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EA" w:rsidRPr="008C4236" w:rsidRDefault="008C0BEA" w:rsidP="0007750B">
      <w:pPr>
        <w:spacing w:after="0" w:line="240" w:lineRule="auto"/>
        <w:jc w:val="both"/>
        <w:rPr>
          <w:rFonts w:cs="Arial"/>
          <w:sz w:val="24"/>
          <w:szCs w:val="24"/>
        </w:rPr>
      </w:pPr>
      <w:r w:rsidRPr="008C4236">
        <w:rPr>
          <w:sz w:val="24"/>
          <w:szCs w:val="24"/>
        </w:rPr>
        <w:t>Convention against Torture -30</w:t>
      </w:r>
      <w:r w:rsidRPr="008C4236">
        <w:rPr>
          <w:sz w:val="24"/>
          <w:szCs w:val="24"/>
          <w:vertAlign w:val="superscript"/>
        </w:rPr>
        <w:t>th</w:t>
      </w:r>
      <w:r w:rsidRPr="008C4236">
        <w:rPr>
          <w:sz w:val="24"/>
          <w:szCs w:val="24"/>
        </w:rPr>
        <w:t xml:space="preserve"> Anniversary Celebration</w:t>
      </w:r>
      <w:r w:rsidR="0007750B" w:rsidRPr="008C4236">
        <w:rPr>
          <w:sz w:val="24"/>
          <w:szCs w:val="24"/>
        </w:rPr>
        <w:t xml:space="preserve">, </w:t>
      </w:r>
      <w:r w:rsidRPr="008C4236">
        <w:rPr>
          <w:rFonts w:cs="Arial"/>
          <w:sz w:val="24"/>
          <w:szCs w:val="24"/>
        </w:rPr>
        <w:t>4 November 2014</w:t>
      </w:r>
    </w:p>
    <w:p w:rsidR="008C0BEA" w:rsidRPr="008C4236" w:rsidRDefault="008C0BEA" w:rsidP="0007750B">
      <w:pPr>
        <w:spacing w:after="0" w:line="240" w:lineRule="auto"/>
        <w:jc w:val="both"/>
        <w:rPr>
          <w:rFonts w:cs="Arial"/>
          <w:sz w:val="24"/>
          <w:szCs w:val="24"/>
        </w:rPr>
      </w:pPr>
      <w:r w:rsidRPr="008C4236">
        <w:rPr>
          <w:rFonts w:cs="Arial"/>
          <w:sz w:val="24"/>
          <w:szCs w:val="24"/>
        </w:rPr>
        <w:t>Panel 2: Implementing the Convention`s provisions by State Party</w:t>
      </w:r>
    </w:p>
    <w:p w:rsidR="008C0BEA" w:rsidRPr="008C4236" w:rsidRDefault="0007750B" w:rsidP="0007750B">
      <w:pPr>
        <w:spacing w:after="0" w:line="240" w:lineRule="auto"/>
        <w:jc w:val="both"/>
        <w:rPr>
          <w:rFonts w:cs="Arial"/>
          <w:sz w:val="24"/>
          <w:szCs w:val="24"/>
        </w:rPr>
      </w:pPr>
      <w:r w:rsidRPr="008C4236">
        <w:rPr>
          <w:rFonts w:cs="Arial"/>
          <w:sz w:val="24"/>
          <w:szCs w:val="24"/>
        </w:rPr>
        <w:t xml:space="preserve">Panelist: Milos Jankovic, Member of the United Nations Subcommittee on Prevention of Torture </w:t>
      </w:r>
    </w:p>
    <w:p w:rsidR="008C0BEA" w:rsidRPr="008C4236" w:rsidRDefault="008C0BEA" w:rsidP="000775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7750B" w:rsidRPr="008C4236" w:rsidRDefault="0007750B" w:rsidP="000775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06F9B" w:rsidRPr="008C4236" w:rsidRDefault="00203F7F" w:rsidP="0007750B">
      <w:pPr>
        <w:spacing w:after="0" w:line="240" w:lineRule="auto"/>
        <w:jc w:val="both"/>
        <w:rPr>
          <w:rFonts w:cs="Arial"/>
          <w:sz w:val="24"/>
          <w:szCs w:val="24"/>
        </w:rPr>
      </w:pPr>
      <w:r w:rsidRPr="008C4236">
        <w:rPr>
          <w:rFonts w:cs="Arial"/>
          <w:sz w:val="24"/>
          <w:szCs w:val="24"/>
        </w:rPr>
        <w:t xml:space="preserve">As a member of the United Nations Subcommittee on Prevention of </w:t>
      </w:r>
      <w:r w:rsidR="00210469" w:rsidRPr="008C4236">
        <w:rPr>
          <w:rFonts w:cs="Arial"/>
          <w:sz w:val="24"/>
          <w:szCs w:val="24"/>
        </w:rPr>
        <w:t>Torture,</w:t>
      </w:r>
      <w:r w:rsidR="00FF2C81" w:rsidRPr="008C4236">
        <w:rPr>
          <w:rFonts w:cs="Arial"/>
          <w:sz w:val="24"/>
          <w:szCs w:val="24"/>
        </w:rPr>
        <w:t xml:space="preserve"> </w:t>
      </w:r>
      <w:r w:rsidR="004A531A" w:rsidRPr="008C4236">
        <w:rPr>
          <w:sz w:val="24"/>
          <w:szCs w:val="24"/>
        </w:rPr>
        <w:t>I</w:t>
      </w:r>
      <w:r w:rsidR="00825524" w:rsidRPr="008C4236">
        <w:rPr>
          <w:sz w:val="24"/>
          <w:szCs w:val="24"/>
        </w:rPr>
        <w:t xml:space="preserve"> am honored to be part of the celebration of the </w:t>
      </w:r>
      <w:r w:rsidR="00B417C3" w:rsidRPr="008C4236">
        <w:rPr>
          <w:sz w:val="24"/>
          <w:szCs w:val="24"/>
        </w:rPr>
        <w:t>30</w:t>
      </w:r>
      <w:r w:rsidR="002C6732" w:rsidRPr="008C4236">
        <w:rPr>
          <w:sz w:val="24"/>
          <w:szCs w:val="24"/>
          <w:vertAlign w:val="superscript"/>
        </w:rPr>
        <w:t>th</w:t>
      </w:r>
      <w:r w:rsidR="002C6732" w:rsidRPr="008C4236">
        <w:rPr>
          <w:sz w:val="24"/>
          <w:szCs w:val="24"/>
        </w:rPr>
        <w:t xml:space="preserve"> </w:t>
      </w:r>
      <w:r w:rsidR="00825524" w:rsidRPr="008C4236">
        <w:rPr>
          <w:sz w:val="24"/>
          <w:szCs w:val="24"/>
        </w:rPr>
        <w:t>a</w:t>
      </w:r>
      <w:r w:rsidR="002C6732" w:rsidRPr="008C4236">
        <w:rPr>
          <w:sz w:val="24"/>
          <w:szCs w:val="24"/>
        </w:rPr>
        <w:t xml:space="preserve">nniversary of the adoption of the </w:t>
      </w:r>
      <w:r w:rsidRPr="008C4236">
        <w:rPr>
          <w:sz w:val="24"/>
          <w:szCs w:val="24"/>
        </w:rPr>
        <w:t xml:space="preserve">United Nations </w:t>
      </w:r>
      <w:r w:rsidR="002C6732" w:rsidRPr="008C4236">
        <w:rPr>
          <w:sz w:val="24"/>
          <w:szCs w:val="24"/>
        </w:rPr>
        <w:t>Convention against Torture</w:t>
      </w:r>
      <w:r w:rsidR="00210469" w:rsidRPr="008C4236">
        <w:rPr>
          <w:sz w:val="24"/>
          <w:szCs w:val="24"/>
        </w:rPr>
        <w:t xml:space="preserve"> - p</w:t>
      </w:r>
      <w:r w:rsidR="00473BD1" w:rsidRPr="008C4236">
        <w:rPr>
          <w:sz w:val="24"/>
          <w:szCs w:val="24"/>
        </w:rPr>
        <w:t>articularly</w:t>
      </w:r>
      <w:r w:rsidR="00B06F9B" w:rsidRPr="008C4236">
        <w:rPr>
          <w:sz w:val="24"/>
          <w:szCs w:val="24"/>
        </w:rPr>
        <w:t xml:space="preserve"> bearing in mind </w:t>
      </w:r>
      <w:r w:rsidR="00FF2C81" w:rsidRPr="008C4236">
        <w:rPr>
          <w:sz w:val="24"/>
          <w:szCs w:val="24"/>
        </w:rPr>
        <w:t xml:space="preserve">the </w:t>
      </w:r>
      <w:r w:rsidR="00B06F9B" w:rsidRPr="008C4236">
        <w:rPr>
          <w:sz w:val="24"/>
          <w:szCs w:val="24"/>
        </w:rPr>
        <w:t xml:space="preserve">existing synergy of </w:t>
      </w:r>
      <w:r w:rsidR="00825524" w:rsidRPr="008C4236">
        <w:rPr>
          <w:sz w:val="24"/>
          <w:szCs w:val="24"/>
        </w:rPr>
        <w:t xml:space="preserve">the </w:t>
      </w:r>
      <w:r w:rsidR="00B06F9B" w:rsidRPr="008C4236">
        <w:rPr>
          <w:sz w:val="24"/>
          <w:szCs w:val="24"/>
        </w:rPr>
        <w:t xml:space="preserve">Committee against Torture and </w:t>
      </w:r>
      <w:r w:rsidR="00825524" w:rsidRPr="008C4236">
        <w:rPr>
          <w:sz w:val="24"/>
          <w:szCs w:val="24"/>
        </w:rPr>
        <w:t xml:space="preserve">the </w:t>
      </w:r>
      <w:r w:rsidR="00B06F9B" w:rsidRPr="008C4236">
        <w:rPr>
          <w:rFonts w:cs="Arial"/>
          <w:sz w:val="24"/>
          <w:szCs w:val="24"/>
        </w:rPr>
        <w:t>Subcommittee on Prevention of Torture</w:t>
      </w:r>
      <w:r w:rsidR="00B06F9B" w:rsidRPr="008C4236">
        <w:rPr>
          <w:sz w:val="24"/>
          <w:szCs w:val="24"/>
        </w:rPr>
        <w:t xml:space="preserve"> in their efforts to </w:t>
      </w:r>
      <w:r w:rsidR="00825524" w:rsidRPr="008C4236">
        <w:rPr>
          <w:sz w:val="24"/>
          <w:szCs w:val="24"/>
        </w:rPr>
        <w:t>contribute</w:t>
      </w:r>
      <w:r w:rsidR="00B06F9B" w:rsidRPr="008C4236">
        <w:rPr>
          <w:sz w:val="24"/>
          <w:szCs w:val="24"/>
        </w:rPr>
        <w:t xml:space="preserve"> to </w:t>
      </w:r>
      <w:r w:rsidR="00A550AE" w:rsidRPr="008C4236">
        <w:rPr>
          <w:sz w:val="24"/>
          <w:szCs w:val="24"/>
        </w:rPr>
        <w:t xml:space="preserve">global </w:t>
      </w:r>
      <w:r w:rsidR="00B06F9B" w:rsidRPr="008C4236">
        <w:rPr>
          <w:sz w:val="24"/>
          <w:szCs w:val="24"/>
        </w:rPr>
        <w:t>eradicat</w:t>
      </w:r>
      <w:r w:rsidR="00A550AE" w:rsidRPr="008C4236">
        <w:rPr>
          <w:sz w:val="24"/>
          <w:szCs w:val="24"/>
        </w:rPr>
        <w:t>i</w:t>
      </w:r>
      <w:r w:rsidR="00473BD1" w:rsidRPr="008C4236">
        <w:rPr>
          <w:sz w:val="24"/>
          <w:szCs w:val="24"/>
        </w:rPr>
        <w:t>o</w:t>
      </w:r>
      <w:r w:rsidR="00A550AE" w:rsidRPr="008C4236">
        <w:rPr>
          <w:sz w:val="24"/>
          <w:szCs w:val="24"/>
        </w:rPr>
        <w:t xml:space="preserve">n </w:t>
      </w:r>
      <w:r w:rsidR="004A531A" w:rsidRPr="008C4236">
        <w:rPr>
          <w:sz w:val="24"/>
          <w:szCs w:val="24"/>
        </w:rPr>
        <w:t xml:space="preserve">of </w:t>
      </w:r>
      <w:r w:rsidR="00825524" w:rsidRPr="008C4236">
        <w:rPr>
          <w:sz w:val="24"/>
          <w:szCs w:val="24"/>
        </w:rPr>
        <w:t>t</w:t>
      </w:r>
      <w:r w:rsidR="00B06F9B" w:rsidRPr="008C4236">
        <w:rPr>
          <w:sz w:val="24"/>
          <w:szCs w:val="24"/>
        </w:rPr>
        <w:t xml:space="preserve">orture </w:t>
      </w:r>
      <w:r w:rsidR="00825524" w:rsidRPr="008C4236">
        <w:rPr>
          <w:rFonts w:cs="Arial"/>
          <w:sz w:val="24"/>
          <w:szCs w:val="24"/>
        </w:rPr>
        <w:t>and other cruel, inhuman or degrading treatment or p</w:t>
      </w:r>
      <w:r w:rsidR="00B06F9B" w:rsidRPr="008C4236">
        <w:rPr>
          <w:rFonts w:cs="Arial"/>
          <w:sz w:val="24"/>
          <w:szCs w:val="24"/>
        </w:rPr>
        <w:t>unishment.</w:t>
      </w:r>
    </w:p>
    <w:p w:rsidR="00A550AE" w:rsidRPr="008C4236" w:rsidRDefault="00A550AE" w:rsidP="0007750B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5F54CD" w:rsidRPr="008C4236" w:rsidRDefault="000E74E1" w:rsidP="000775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C4236">
        <w:rPr>
          <w:rFonts w:cs="Arial"/>
          <w:sz w:val="24"/>
          <w:szCs w:val="24"/>
        </w:rPr>
        <w:t xml:space="preserve">The </w:t>
      </w:r>
      <w:r w:rsidR="00825524" w:rsidRPr="008C4236">
        <w:rPr>
          <w:rFonts w:cs="Arial"/>
          <w:sz w:val="24"/>
          <w:szCs w:val="24"/>
        </w:rPr>
        <w:t>Convention against T</w:t>
      </w:r>
      <w:r w:rsidR="00210469" w:rsidRPr="008C4236">
        <w:rPr>
          <w:rFonts w:cs="Arial"/>
          <w:sz w:val="24"/>
          <w:szCs w:val="24"/>
        </w:rPr>
        <w:t xml:space="preserve">orture is </w:t>
      </w:r>
      <w:r w:rsidR="00825524" w:rsidRPr="008C4236">
        <w:rPr>
          <w:rFonts w:cs="Arial"/>
          <w:sz w:val="24"/>
          <w:szCs w:val="24"/>
        </w:rPr>
        <w:t xml:space="preserve">exclusively </w:t>
      </w:r>
      <w:r w:rsidR="00210469" w:rsidRPr="008C4236">
        <w:rPr>
          <w:rFonts w:cs="Arial"/>
          <w:sz w:val="24"/>
          <w:szCs w:val="24"/>
        </w:rPr>
        <w:t xml:space="preserve">concerned </w:t>
      </w:r>
      <w:r w:rsidR="00F819FB" w:rsidRPr="008C4236">
        <w:rPr>
          <w:rFonts w:cs="Arial"/>
          <w:sz w:val="24"/>
          <w:szCs w:val="24"/>
        </w:rPr>
        <w:t>with the eradication of torture and other forms of ill-treatment</w:t>
      </w:r>
      <w:r w:rsidR="005F54CD" w:rsidRPr="008C4236">
        <w:rPr>
          <w:rFonts w:cs="Arial"/>
          <w:sz w:val="24"/>
          <w:szCs w:val="24"/>
        </w:rPr>
        <w:t>. Th</w:t>
      </w:r>
      <w:r w:rsidR="00F819FB" w:rsidRPr="008C4236">
        <w:rPr>
          <w:rFonts w:cs="Arial"/>
          <w:sz w:val="24"/>
          <w:szCs w:val="24"/>
        </w:rPr>
        <w:t xml:space="preserve">e </w:t>
      </w:r>
      <w:r w:rsidR="004B19A5" w:rsidRPr="008C4236">
        <w:rPr>
          <w:rFonts w:cs="Arial"/>
          <w:sz w:val="24"/>
          <w:szCs w:val="24"/>
        </w:rPr>
        <w:t xml:space="preserve">main objective </w:t>
      </w:r>
      <w:r w:rsidR="00B32ACD" w:rsidRPr="008C4236">
        <w:rPr>
          <w:rFonts w:cs="Arial"/>
          <w:sz w:val="24"/>
          <w:szCs w:val="24"/>
        </w:rPr>
        <w:t>of</w:t>
      </w:r>
      <w:r w:rsidR="00825524" w:rsidRPr="008C4236">
        <w:rPr>
          <w:rFonts w:cs="Arial"/>
          <w:sz w:val="24"/>
          <w:szCs w:val="24"/>
        </w:rPr>
        <w:t xml:space="preserve"> the</w:t>
      </w:r>
      <w:r w:rsidR="00B32ACD" w:rsidRPr="008C4236">
        <w:rPr>
          <w:rFonts w:cs="Arial"/>
          <w:sz w:val="24"/>
          <w:szCs w:val="24"/>
        </w:rPr>
        <w:t xml:space="preserve"> CAT is </w:t>
      </w:r>
      <w:r w:rsidR="00210469" w:rsidRPr="008C4236">
        <w:rPr>
          <w:rFonts w:cs="Arial"/>
          <w:sz w:val="24"/>
          <w:szCs w:val="24"/>
        </w:rPr>
        <w:t xml:space="preserve">to lay down obligations </w:t>
      </w:r>
      <w:r w:rsidR="00FF2C81" w:rsidRPr="008C4236">
        <w:rPr>
          <w:rFonts w:cs="Arial"/>
          <w:sz w:val="24"/>
          <w:szCs w:val="24"/>
        </w:rPr>
        <w:t>to</w:t>
      </w:r>
      <w:r w:rsidR="00210469" w:rsidRPr="008C4236">
        <w:rPr>
          <w:rFonts w:cs="Arial"/>
          <w:sz w:val="24"/>
          <w:szCs w:val="24"/>
        </w:rPr>
        <w:t xml:space="preserve"> </w:t>
      </w:r>
      <w:r w:rsidR="00F05FEA" w:rsidRPr="008C4236">
        <w:rPr>
          <w:rFonts w:cs="Arial"/>
          <w:sz w:val="24"/>
          <w:szCs w:val="24"/>
        </w:rPr>
        <w:t xml:space="preserve">all 155 </w:t>
      </w:r>
      <w:r w:rsidR="00210469" w:rsidRPr="008C4236">
        <w:rPr>
          <w:rFonts w:cs="Arial"/>
          <w:sz w:val="24"/>
          <w:szCs w:val="24"/>
        </w:rPr>
        <w:t>State</w:t>
      </w:r>
      <w:r w:rsidR="00825524" w:rsidRPr="008C4236">
        <w:rPr>
          <w:rFonts w:cs="Arial"/>
          <w:sz w:val="24"/>
          <w:szCs w:val="24"/>
        </w:rPr>
        <w:t>s</w:t>
      </w:r>
      <w:r w:rsidR="00210469" w:rsidRPr="008C4236">
        <w:rPr>
          <w:rFonts w:cs="Arial"/>
          <w:sz w:val="24"/>
          <w:szCs w:val="24"/>
        </w:rPr>
        <w:t xml:space="preserve"> Parties </w:t>
      </w:r>
      <w:r w:rsidRPr="008C4236">
        <w:rPr>
          <w:rFonts w:cs="Arial"/>
          <w:sz w:val="24"/>
          <w:szCs w:val="24"/>
        </w:rPr>
        <w:t xml:space="preserve">of this treaty </w:t>
      </w:r>
      <w:r w:rsidR="00210469" w:rsidRPr="008C4236">
        <w:rPr>
          <w:rFonts w:cs="Arial"/>
          <w:sz w:val="24"/>
          <w:szCs w:val="24"/>
        </w:rPr>
        <w:t>to establish and exercise jurisdi</w:t>
      </w:r>
      <w:r w:rsidR="00F819FB" w:rsidRPr="008C4236">
        <w:rPr>
          <w:rFonts w:cs="Arial"/>
          <w:sz w:val="24"/>
          <w:szCs w:val="24"/>
        </w:rPr>
        <w:t>ction over the crime of torture</w:t>
      </w:r>
      <w:r w:rsidR="00F05FEA" w:rsidRPr="008C4236">
        <w:rPr>
          <w:rFonts w:cs="Arial"/>
          <w:sz w:val="24"/>
          <w:szCs w:val="24"/>
        </w:rPr>
        <w:t>.</w:t>
      </w:r>
      <w:r w:rsidR="00FF2C81" w:rsidRPr="008C4236">
        <w:rPr>
          <w:rFonts w:cs="Arial"/>
          <w:sz w:val="24"/>
          <w:szCs w:val="24"/>
        </w:rPr>
        <w:t xml:space="preserve"> </w:t>
      </w:r>
      <w:r w:rsidR="007576A6" w:rsidRPr="008C4236">
        <w:rPr>
          <w:rFonts w:cs="Arial"/>
          <w:sz w:val="24"/>
          <w:szCs w:val="24"/>
        </w:rPr>
        <w:t xml:space="preserve">In the CAT, </w:t>
      </w:r>
      <w:r w:rsidR="00825524" w:rsidRPr="008C4236">
        <w:rPr>
          <w:rFonts w:cs="Arial"/>
          <w:sz w:val="24"/>
          <w:szCs w:val="24"/>
        </w:rPr>
        <w:t>the</w:t>
      </w:r>
      <w:r w:rsidR="00825524" w:rsidRPr="008C4236">
        <w:rPr>
          <w:sz w:val="24"/>
          <w:szCs w:val="24"/>
        </w:rPr>
        <w:t> preventive functions </w:t>
      </w:r>
      <w:r w:rsidR="007576A6" w:rsidRPr="008C4236">
        <w:rPr>
          <w:sz w:val="24"/>
          <w:szCs w:val="24"/>
        </w:rPr>
        <w:t>a</w:t>
      </w:r>
      <w:r w:rsidR="007576A6" w:rsidRPr="008C4236">
        <w:rPr>
          <w:rFonts w:cs="Arial"/>
          <w:sz w:val="24"/>
          <w:szCs w:val="24"/>
        </w:rPr>
        <w:t xml:space="preserve">re </w:t>
      </w:r>
      <w:r w:rsidR="00825524" w:rsidRPr="008C4236">
        <w:rPr>
          <w:rFonts w:cs="Arial"/>
          <w:sz w:val="24"/>
          <w:szCs w:val="24"/>
        </w:rPr>
        <w:t>almost</w:t>
      </w:r>
      <w:r w:rsidR="00825524" w:rsidRPr="008C4236">
        <w:rPr>
          <w:sz w:val="24"/>
          <w:szCs w:val="24"/>
        </w:rPr>
        <w:t> entirely delegated </w:t>
      </w:r>
      <w:r w:rsidR="00825524" w:rsidRPr="008C4236">
        <w:rPr>
          <w:rFonts w:cs="Arial"/>
          <w:sz w:val="24"/>
          <w:szCs w:val="24"/>
        </w:rPr>
        <w:t>to the States Parties</w:t>
      </w:r>
      <w:r w:rsidR="005F54CD" w:rsidRPr="008C4236">
        <w:rPr>
          <w:rFonts w:cs="Arial"/>
          <w:sz w:val="24"/>
          <w:szCs w:val="24"/>
        </w:rPr>
        <w:t>.</w:t>
      </w:r>
      <w:r w:rsidR="00FF2C81" w:rsidRPr="008C4236">
        <w:rPr>
          <w:rFonts w:cs="Arial"/>
          <w:sz w:val="24"/>
          <w:szCs w:val="24"/>
        </w:rPr>
        <w:t xml:space="preserve"> </w:t>
      </w:r>
      <w:r w:rsidR="0007750B" w:rsidRPr="008C4236">
        <w:rPr>
          <w:rFonts w:cs="Arial"/>
          <w:sz w:val="24"/>
          <w:szCs w:val="24"/>
        </w:rPr>
        <w:t>Furthermore</w:t>
      </w:r>
      <w:r w:rsidR="00A81137" w:rsidRPr="008C4236">
        <w:rPr>
          <w:rFonts w:cs="Arial"/>
          <w:sz w:val="24"/>
          <w:szCs w:val="24"/>
        </w:rPr>
        <w:t xml:space="preserve">, </w:t>
      </w:r>
      <w:r w:rsidR="007576A6" w:rsidRPr="008C4236">
        <w:rPr>
          <w:rFonts w:cs="Arial"/>
          <w:sz w:val="24"/>
          <w:szCs w:val="24"/>
        </w:rPr>
        <w:t xml:space="preserve">the </w:t>
      </w:r>
      <w:r w:rsidR="005F54CD" w:rsidRPr="008C4236">
        <w:rPr>
          <w:rFonts w:cs="Arial"/>
          <w:sz w:val="24"/>
          <w:szCs w:val="24"/>
        </w:rPr>
        <w:t xml:space="preserve">CAT requires </w:t>
      </w:r>
      <w:r w:rsidR="007576A6" w:rsidRPr="008C4236">
        <w:rPr>
          <w:rFonts w:cs="Arial"/>
          <w:sz w:val="24"/>
          <w:szCs w:val="24"/>
        </w:rPr>
        <w:t xml:space="preserve">the </w:t>
      </w:r>
      <w:r w:rsidRPr="008C4236">
        <w:rPr>
          <w:rFonts w:cs="Arial"/>
          <w:sz w:val="24"/>
          <w:szCs w:val="24"/>
        </w:rPr>
        <w:t>S</w:t>
      </w:r>
      <w:r w:rsidR="005F54CD" w:rsidRPr="008C4236">
        <w:rPr>
          <w:rFonts w:cs="Arial"/>
          <w:sz w:val="24"/>
          <w:szCs w:val="24"/>
        </w:rPr>
        <w:t xml:space="preserve">tates </w:t>
      </w:r>
      <w:r w:rsidRPr="008C4236">
        <w:rPr>
          <w:rFonts w:cs="Arial"/>
          <w:sz w:val="24"/>
          <w:szCs w:val="24"/>
        </w:rPr>
        <w:t xml:space="preserve">Parties </w:t>
      </w:r>
      <w:r w:rsidR="00FF2C81" w:rsidRPr="008C4236">
        <w:rPr>
          <w:rFonts w:cs="Arial"/>
          <w:sz w:val="24"/>
          <w:szCs w:val="24"/>
        </w:rPr>
        <w:t xml:space="preserve">to take </w:t>
      </w:r>
      <w:r w:rsidR="007576A6" w:rsidRPr="008C4236">
        <w:rPr>
          <w:rFonts w:cs="Arial"/>
          <w:sz w:val="24"/>
          <w:szCs w:val="24"/>
        </w:rPr>
        <w:t>other measures</w:t>
      </w:r>
      <w:r w:rsidR="00BB6131" w:rsidRPr="008C4236">
        <w:rPr>
          <w:rFonts w:cs="Arial"/>
          <w:sz w:val="24"/>
          <w:szCs w:val="24"/>
        </w:rPr>
        <w:t xml:space="preserve">, including </w:t>
      </w:r>
      <w:r w:rsidR="007576A6" w:rsidRPr="008C4236">
        <w:rPr>
          <w:rFonts w:cs="Arial"/>
          <w:sz w:val="24"/>
          <w:szCs w:val="24"/>
        </w:rPr>
        <w:t>education</w:t>
      </w:r>
      <w:r w:rsidR="00BB6131" w:rsidRPr="008C4236">
        <w:rPr>
          <w:rFonts w:cs="Arial"/>
          <w:sz w:val="24"/>
          <w:szCs w:val="24"/>
        </w:rPr>
        <w:t xml:space="preserve">, </w:t>
      </w:r>
      <w:r w:rsidR="005F54CD" w:rsidRPr="008C4236">
        <w:rPr>
          <w:rFonts w:cs="Garamond"/>
          <w:sz w:val="24"/>
          <w:szCs w:val="24"/>
        </w:rPr>
        <w:t>tra</w:t>
      </w:r>
      <w:r w:rsidR="00474110" w:rsidRPr="008C4236">
        <w:rPr>
          <w:rFonts w:cs="Garamond"/>
          <w:sz w:val="24"/>
          <w:szCs w:val="24"/>
        </w:rPr>
        <w:t>ining</w:t>
      </w:r>
      <w:r w:rsidR="00BB6131" w:rsidRPr="008C4236">
        <w:rPr>
          <w:rFonts w:cs="Garamond"/>
          <w:sz w:val="24"/>
          <w:szCs w:val="24"/>
        </w:rPr>
        <w:t xml:space="preserve"> and increasing </w:t>
      </w:r>
      <w:r w:rsidR="007576A6" w:rsidRPr="008C4236">
        <w:rPr>
          <w:rFonts w:cs="Garamond"/>
          <w:sz w:val="24"/>
          <w:szCs w:val="24"/>
        </w:rPr>
        <w:t xml:space="preserve">the </w:t>
      </w:r>
      <w:r w:rsidR="00BB6131" w:rsidRPr="008C4236">
        <w:rPr>
          <w:rFonts w:cs="Garamond"/>
          <w:sz w:val="24"/>
          <w:szCs w:val="24"/>
        </w:rPr>
        <w:t xml:space="preserve">capacities of </w:t>
      </w:r>
      <w:r w:rsidR="00474110" w:rsidRPr="008C4236">
        <w:rPr>
          <w:rFonts w:cs="Garamond"/>
          <w:sz w:val="24"/>
          <w:szCs w:val="24"/>
        </w:rPr>
        <w:t xml:space="preserve">law enforcement </w:t>
      </w:r>
      <w:r w:rsidR="00BB6131" w:rsidRPr="008C4236">
        <w:rPr>
          <w:rFonts w:cs="Garamond"/>
          <w:sz w:val="24"/>
          <w:szCs w:val="24"/>
        </w:rPr>
        <w:t>officers</w:t>
      </w:r>
      <w:r w:rsidR="00474110" w:rsidRPr="008C4236">
        <w:rPr>
          <w:rFonts w:cs="Garamond"/>
          <w:sz w:val="24"/>
          <w:szCs w:val="24"/>
        </w:rPr>
        <w:t>;</w:t>
      </w:r>
      <w:r w:rsidR="005F54CD" w:rsidRPr="008C4236">
        <w:rPr>
          <w:rFonts w:cs="Garamond"/>
          <w:sz w:val="24"/>
          <w:szCs w:val="24"/>
        </w:rPr>
        <w:t xml:space="preserve"> reviewing procedures and practices</w:t>
      </w:r>
      <w:r w:rsidR="007576A6" w:rsidRPr="008C4236">
        <w:rPr>
          <w:rFonts w:cs="Garamond"/>
          <w:sz w:val="24"/>
          <w:szCs w:val="24"/>
        </w:rPr>
        <w:t xml:space="preserve"> on a regular basis</w:t>
      </w:r>
      <w:r w:rsidR="00474110" w:rsidRPr="008C4236">
        <w:rPr>
          <w:rFonts w:cs="Garamond"/>
          <w:sz w:val="24"/>
          <w:szCs w:val="24"/>
        </w:rPr>
        <w:t>;</w:t>
      </w:r>
      <w:r w:rsidR="005F54CD" w:rsidRPr="008C4236">
        <w:rPr>
          <w:rFonts w:cs="Garamond"/>
          <w:sz w:val="24"/>
          <w:szCs w:val="24"/>
        </w:rPr>
        <w:t xml:space="preserve"> prohibiting forcible return (</w:t>
      </w:r>
      <w:r w:rsidR="005F54CD" w:rsidRPr="008C4236">
        <w:rPr>
          <w:rFonts w:cs="Garamond-Italic"/>
          <w:i/>
          <w:iCs/>
          <w:sz w:val="24"/>
          <w:szCs w:val="24"/>
        </w:rPr>
        <w:t>refoulement</w:t>
      </w:r>
      <w:r w:rsidR="005F54CD" w:rsidRPr="008C4236">
        <w:rPr>
          <w:rFonts w:cs="Garamond"/>
          <w:sz w:val="24"/>
          <w:szCs w:val="24"/>
        </w:rPr>
        <w:t xml:space="preserve">) to countries </w:t>
      </w:r>
      <w:r w:rsidR="00CB5B43" w:rsidRPr="008C4236">
        <w:rPr>
          <w:rFonts w:cs="Garamond"/>
          <w:sz w:val="24"/>
          <w:szCs w:val="24"/>
        </w:rPr>
        <w:t>where a person may face torture;</w:t>
      </w:r>
      <w:r w:rsidR="005F54CD" w:rsidRPr="008C4236">
        <w:rPr>
          <w:rFonts w:cs="Garamond"/>
          <w:sz w:val="24"/>
          <w:szCs w:val="24"/>
        </w:rPr>
        <w:t xml:space="preserve"> inadmissibility o</w:t>
      </w:r>
      <w:r w:rsidR="00CB5B43" w:rsidRPr="008C4236">
        <w:rPr>
          <w:rFonts w:cs="Garamond"/>
          <w:sz w:val="24"/>
          <w:szCs w:val="24"/>
        </w:rPr>
        <w:t>f statements made under torture;</w:t>
      </w:r>
      <w:r w:rsidR="005F54CD" w:rsidRPr="008C4236">
        <w:rPr>
          <w:rFonts w:cs="Garamond"/>
          <w:sz w:val="24"/>
          <w:szCs w:val="24"/>
        </w:rPr>
        <w:t xml:space="preserve"> prompt</w:t>
      </w:r>
      <w:r w:rsidR="001728BF" w:rsidRPr="008C4236">
        <w:rPr>
          <w:rFonts w:cs="Garamond"/>
          <w:sz w:val="24"/>
          <w:szCs w:val="24"/>
        </w:rPr>
        <w:t>,</w:t>
      </w:r>
      <w:r w:rsidR="005F54CD" w:rsidRPr="008C4236">
        <w:rPr>
          <w:rFonts w:cs="Garamond"/>
          <w:sz w:val="24"/>
          <w:szCs w:val="24"/>
        </w:rPr>
        <w:t xml:space="preserve"> impartial </w:t>
      </w:r>
      <w:r w:rsidR="001728BF" w:rsidRPr="008C4236">
        <w:rPr>
          <w:rFonts w:cs="Garamond"/>
          <w:sz w:val="24"/>
          <w:szCs w:val="24"/>
        </w:rPr>
        <w:t xml:space="preserve">and comprehensive </w:t>
      </w:r>
      <w:r w:rsidR="005F54CD" w:rsidRPr="008C4236">
        <w:rPr>
          <w:rFonts w:cs="Garamond"/>
          <w:sz w:val="24"/>
          <w:szCs w:val="24"/>
        </w:rPr>
        <w:t>investig</w:t>
      </w:r>
      <w:r w:rsidR="00CB5B43" w:rsidRPr="008C4236">
        <w:rPr>
          <w:rFonts w:cs="Garamond"/>
          <w:sz w:val="24"/>
          <w:szCs w:val="24"/>
        </w:rPr>
        <w:t>ation of allegations of torture;</w:t>
      </w:r>
      <w:r w:rsidR="005F54CD" w:rsidRPr="008C4236">
        <w:rPr>
          <w:rFonts w:cs="Arial"/>
          <w:sz w:val="24"/>
          <w:szCs w:val="24"/>
        </w:rPr>
        <w:t xml:space="preserve"> and redress to torture victims</w:t>
      </w:r>
      <w:r w:rsidR="00F05FEA" w:rsidRPr="008C4236">
        <w:rPr>
          <w:rFonts w:eastAsia="Times New Roman" w:cs="Times New Roman"/>
          <w:sz w:val="24"/>
          <w:szCs w:val="24"/>
        </w:rPr>
        <w:t>, including their rehabilitation</w:t>
      </w:r>
      <w:r w:rsidR="005F54CD" w:rsidRPr="008C4236">
        <w:rPr>
          <w:rFonts w:cs="Arial"/>
          <w:sz w:val="24"/>
          <w:szCs w:val="24"/>
        </w:rPr>
        <w:t>.</w:t>
      </w:r>
    </w:p>
    <w:p w:rsidR="00F819FB" w:rsidRPr="008C4236" w:rsidRDefault="00F819FB" w:rsidP="000775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40287" w:rsidRPr="008C4236" w:rsidRDefault="00FC625A" w:rsidP="0007750B">
      <w:pPr>
        <w:pStyle w:val="Default"/>
        <w:jc w:val="both"/>
        <w:rPr>
          <w:rFonts w:asciiTheme="minorHAnsi" w:hAnsiTheme="minorHAnsi"/>
          <w:color w:val="auto"/>
        </w:rPr>
      </w:pPr>
      <w:r w:rsidRPr="008C4236">
        <w:rPr>
          <w:rFonts w:asciiTheme="minorHAnsi" w:eastAsia="Times New Roman" w:hAnsiTheme="minorHAnsi" w:cs="Times New Roman"/>
          <w:color w:val="auto"/>
        </w:rPr>
        <w:t xml:space="preserve">The prohibition of torture is </w:t>
      </w:r>
      <w:r w:rsidR="00E65249" w:rsidRPr="008C4236">
        <w:rPr>
          <w:rFonts w:asciiTheme="minorHAnsi" w:eastAsia="Times New Roman" w:hAnsiTheme="minorHAnsi" w:cs="Times New Roman"/>
          <w:color w:val="auto"/>
        </w:rPr>
        <w:t>absolute</w:t>
      </w:r>
      <w:r w:rsidR="00EA6CDF" w:rsidRPr="008C4236">
        <w:rPr>
          <w:rFonts w:asciiTheme="minorHAnsi" w:eastAsia="Times New Roman" w:hAnsiTheme="minorHAnsi" w:cs="Times New Roman"/>
          <w:color w:val="auto"/>
        </w:rPr>
        <w:t xml:space="preserve"> and non-derogable</w:t>
      </w:r>
      <w:r w:rsidR="00C21355" w:rsidRPr="008C4236">
        <w:rPr>
          <w:rFonts w:asciiTheme="minorHAnsi" w:eastAsia="Times New Roman" w:hAnsiTheme="minorHAnsi" w:cs="Times New Roman"/>
          <w:color w:val="auto"/>
        </w:rPr>
        <w:t xml:space="preserve">. Article 2 </w:t>
      </w:r>
      <w:r w:rsidR="0007750B" w:rsidRPr="008C4236">
        <w:rPr>
          <w:rFonts w:asciiTheme="minorHAnsi" w:eastAsia="Times New Roman" w:hAnsiTheme="minorHAnsi" w:cs="Times New Roman"/>
          <w:color w:val="auto"/>
        </w:rPr>
        <w:t xml:space="preserve">of </w:t>
      </w:r>
      <w:r w:rsidR="00FF2C81" w:rsidRPr="008C4236">
        <w:rPr>
          <w:rFonts w:asciiTheme="minorHAnsi" w:eastAsia="Times New Roman" w:hAnsiTheme="minorHAnsi" w:cs="Times New Roman"/>
          <w:color w:val="auto"/>
        </w:rPr>
        <w:t xml:space="preserve">the </w:t>
      </w:r>
      <w:r w:rsidR="002F4CD9" w:rsidRPr="008C4236">
        <w:rPr>
          <w:rFonts w:asciiTheme="minorHAnsi" w:eastAsia="Times New Roman" w:hAnsiTheme="minorHAnsi" w:cs="Times New Roman"/>
          <w:color w:val="auto"/>
        </w:rPr>
        <w:t>Convention against T</w:t>
      </w:r>
      <w:r w:rsidR="0007750B" w:rsidRPr="008C4236">
        <w:rPr>
          <w:rFonts w:asciiTheme="minorHAnsi" w:eastAsia="Times New Roman" w:hAnsiTheme="minorHAnsi" w:cs="Times New Roman"/>
          <w:color w:val="auto"/>
        </w:rPr>
        <w:t xml:space="preserve">orture </w:t>
      </w:r>
      <w:r w:rsidR="00C21355" w:rsidRPr="008C4236">
        <w:rPr>
          <w:rFonts w:asciiTheme="minorHAnsi" w:eastAsia="Times New Roman" w:hAnsiTheme="minorHAnsi" w:cs="Times New Roman"/>
          <w:color w:val="auto"/>
        </w:rPr>
        <w:t>stipulates that</w:t>
      </w:r>
      <w:r w:rsidR="001728BF" w:rsidRPr="008C4236">
        <w:rPr>
          <w:rFonts w:asciiTheme="minorHAnsi" w:eastAsia="Times New Roman" w:hAnsiTheme="minorHAnsi" w:cs="Times New Roman"/>
          <w:color w:val="auto"/>
        </w:rPr>
        <w:t xml:space="preserve"> t</w:t>
      </w:r>
      <w:r w:rsidRPr="008C4236">
        <w:rPr>
          <w:rFonts w:asciiTheme="minorHAnsi" w:eastAsia="Times New Roman" w:hAnsiTheme="minorHAnsi" w:cs="Times New Roman"/>
          <w:color w:val="auto"/>
        </w:rPr>
        <w:t xml:space="preserve">he use of torture </w:t>
      </w:r>
      <w:r w:rsidR="00C21355" w:rsidRPr="008C4236">
        <w:rPr>
          <w:rFonts w:asciiTheme="minorHAnsi" w:eastAsia="Times New Roman" w:hAnsiTheme="minorHAnsi" w:cs="Times New Roman"/>
          <w:color w:val="auto"/>
        </w:rPr>
        <w:t xml:space="preserve">cannot be justified under </w:t>
      </w:r>
      <w:r w:rsidRPr="008C4236">
        <w:rPr>
          <w:rFonts w:asciiTheme="minorHAnsi" w:eastAsia="Times New Roman" w:hAnsiTheme="minorHAnsi" w:cs="Times New Roman"/>
          <w:color w:val="auto"/>
        </w:rPr>
        <w:t>any circumstances</w:t>
      </w:r>
      <w:r w:rsidR="002F4CD9" w:rsidRPr="008C4236">
        <w:rPr>
          <w:rFonts w:asciiTheme="minorHAnsi" w:eastAsia="Times New Roman" w:hAnsiTheme="minorHAnsi" w:cs="Times New Roman"/>
          <w:color w:val="auto"/>
        </w:rPr>
        <w:t xml:space="preserve"> </w:t>
      </w:r>
      <w:r w:rsidR="00C21355" w:rsidRPr="008C4236">
        <w:rPr>
          <w:rFonts w:asciiTheme="minorHAnsi" w:eastAsia="Times New Roman" w:hAnsiTheme="minorHAnsi" w:cs="Times New Roman"/>
          <w:color w:val="auto"/>
        </w:rPr>
        <w:t xml:space="preserve">and obliges </w:t>
      </w:r>
      <w:r w:rsidR="002F4CD9" w:rsidRPr="008C4236">
        <w:rPr>
          <w:rFonts w:asciiTheme="minorHAnsi" w:eastAsia="Times New Roman" w:hAnsiTheme="minorHAnsi" w:cs="Times New Roman"/>
          <w:color w:val="auto"/>
        </w:rPr>
        <w:t xml:space="preserve">the </w:t>
      </w:r>
      <w:r w:rsidR="00C21355" w:rsidRPr="008C4236">
        <w:rPr>
          <w:rFonts w:asciiTheme="minorHAnsi" w:eastAsia="Times New Roman" w:hAnsiTheme="minorHAnsi" w:cs="Times New Roman"/>
          <w:color w:val="auto"/>
        </w:rPr>
        <w:t>State</w:t>
      </w:r>
      <w:r w:rsidR="002F4CD9" w:rsidRPr="008C4236">
        <w:rPr>
          <w:rFonts w:asciiTheme="minorHAnsi" w:eastAsia="Times New Roman" w:hAnsiTheme="minorHAnsi" w:cs="Times New Roman"/>
          <w:color w:val="auto"/>
        </w:rPr>
        <w:t>s</w:t>
      </w:r>
      <w:r w:rsidR="00C21355" w:rsidRPr="008C4236">
        <w:rPr>
          <w:rFonts w:asciiTheme="minorHAnsi" w:eastAsia="Times New Roman" w:hAnsiTheme="minorHAnsi" w:cs="Times New Roman"/>
          <w:color w:val="auto"/>
        </w:rPr>
        <w:t xml:space="preserve"> Parties </w:t>
      </w:r>
      <w:r w:rsidR="00EA6CDF" w:rsidRPr="008C4236">
        <w:rPr>
          <w:rFonts w:asciiTheme="minorHAnsi" w:eastAsia="Times New Roman" w:hAnsiTheme="minorHAnsi" w:cs="Times New Roman"/>
          <w:color w:val="auto"/>
        </w:rPr>
        <w:t xml:space="preserve">to take effective measures </w:t>
      </w:r>
      <w:r w:rsidR="00FF2C81" w:rsidRPr="008C4236">
        <w:rPr>
          <w:rFonts w:asciiTheme="minorHAnsi" w:eastAsia="Times New Roman" w:hAnsiTheme="minorHAnsi" w:cs="Times New Roman"/>
          <w:color w:val="auto"/>
        </w:rPr>
        <w:t xml:space="preserve">to </w:t>
      </w:r>
      <w:r w:rsidR="00EA6CDF" w:rsidRPr="008C4236">
        <w:rPr>
          <w:rFonts w:asciiTheme="minorHAnsi" w:eastAsia="Times New Roman" w:hAnsiTheme="minorHAnsi" w:cs="Times New Roman"/>
          <w:color w:val="auto"/>
        </w:rPr>
        <w:t>prevent</w:t>
      </w:r>
      <w:r w:rsidR="00FF2C81" w:rsidRPr="008C4236">
        <w:rPr>
          <w:rFonts w:asciiTheme="minorHAnsi" w:eastAsia="Times New Roman" w:hAnsiTheme="minorHAnsi" w:cs="Times New Roman"/>
          <w:color w:val="auto"/>
        </w:rPr>
        <w:t xml:space="preserve"> </w:t>
      </w:r>
      <w:r w:rsidR="00EA6CDF" w:rsidRPr="008C4236">
        <w:rPr>
          <w:rFonts w:asciiTheme="minorHAnsi" w:eastAsia="Times New Roman" w:hAnsiTheme="minorHAnsi" w:cs="Times New Roman"/>
          <w:color w:val="auto"/>
        </w:rPr>
        <w:t>torture</w:t>
      </w:r>
      <w:r w:rsidR="001728BF" w:rsidRPr="008C4236">
        <w:rPr>
          <w:rFonts w:asciiTheme="minorHAnsi" w:eastAsia="Times New Roman" w:hAnsiTheme="minorHAnsi" w:cs="Times New Roman"/>
          <w:color w:val="auto"/>
        </w:rPr>
        <w:t xml:space="preserve">. </w:t>
      </w:r>
      <w:r w:rsidR="00E65249" w:rsidRPr="008C4236">
        <w:rPr>
          <w:rFonts w:asciiTheme="minorHAnsi" w:eastAsia="Times New Roman" w:hAnsiTheme="minorHAnsi" w:cs="Times New Roman"/>
          <w:color w:val="auto"/>
        </w:rPr>
        <w:t>However</w:t>
      </w:r>
      <w:r w:rsidR="001728BF" w:rsidRPr="008C4236">
        <w:rPr>
          <w:rFonts w:asciiTheme="minorHAnsi" w:eastAsia="Times New Roman" w:hAnsiTheme="minorHAnsi" w:cs="Times New Roman"/>
          <w:color w:val="auto"/>
        </w:rPr>
        <w:t xml:space="preserve">, </w:t>
      </w:r>
      <w:r w:rsidRPr="008C4236">
        <w:rPr>
          <w:rFonts w:asciiTheme="minorHAnsi" w:eastAsia="Times New Roman" w:hAnsiTheme="minorHAnsi" w:cs="Times New Roman"/>
          <w:color w:val="auto"/>
        </w:rPr>
        <w:t xml:space="preserve">all relevant </w:t>
      </w:r>
      <w:proofErr w:type="gramStart"/>
      <w:r w:rsidRPr="008C4236">
        <w:rPr>
          <w:rFonts w:asciiTheme="minorHAnsi" w:eastAsia="Times New Roman" w:hAnsiTheme="minorHAnsi" w:cs="Times New Roman"/>
          <w:color w:val="auto"/>
        </w:rPr>
        <w:t>psychological</w:t>
      </w:r>
      <w:proofErr w:type="gramEnd"/>
      <w:r w:rsidRPr="008C4236">
        <w:rPr>
          <w:rFonts w:asciiTheme="minorHAnsi" w:eastAsia="Times New Roman" w:hAnsiTheme="minorHAnsi" w:cs="Times New Roman"/>
          <w:color w:val="auto"/>
        </w:rPr>
        <w:t xml:space="preserve"> research</w:t>
      </w:r>
      <w:r w:rsidR="00D40287" w:rsidRPr="008C4236">
        <w:rPr>
          <w:rFonts w:asciiTheme="minorHAnsi" w:eastAsia="Times New Roman" w:hAnsiTheme="minorHAnsi" w:cs="Times New Roman"/>
          <w:color w:val="auto"/>
        </w:rPr>
        <w:t>es</w:t>
      </w:r>
      <w:r w:rsidRPr="008C4236">
        <w:rPr>
          <w:rFonts w:asciiTheme="minorHAnsi" w:eastAsia="Times New Roman" w:hAnsiTheme="minorHAnsi" w:cs="Times New Roman"/>
          <w:color w:val="auto"/>
        </w:rPr>
        <w:t xml:space="preserve"> </w:t>
      </w:r>
      <w:r w:rsidR="002F4CD9" w:rsidRPr="008C4236">
        <w:rPr>
          <w:rFonts w:asciiTheme="minorHAnsi" w:eastAsia="Times New Roman" w:hAnsiTheme="minorHAnsi" w:cs="Times New Roman"/>
          <w:color w:val="auto"/>
        </w:rPr>
        <w:t>demonstrate</w:t>
      </w:r>
      <w:r w:rsidRPr="008C4236">
        <w:rPr>
          <w:rFonts w:asciiTheme="minorHAnsi" w:eastAsia="Times New Roman" w:hAnsiTheme="minorHAnsi" w:cs="Times New Roman"/>
          <w:color w:val="auto"/>
        </w:rPr>
        <w:t xml:space="preserve"> a general </w:t>
      </w:r>
      <w:r w:rsidR="001728BF" w:rsidRPr="008C4236">
        <w:rPr>
          <w:rFonts w:asciiTheme="minorHAnsi" w:eastAsia="Times New Roman" w:hAnsiTheme="minorHAnsi" w:cs="Times New Roman"/>
          <w:color w:val="auto"/>
        </w:rPr>
        <w:t>inclination</w:t>
      </w:r>
      <w:r w:rsidRPr="008C4236">
        <w:rPr>
          <w:rFonts w:asciiTheme="minorHAnsi" w:eastAsia="Times New Roman" w:hAnsiTheme="minorHAnsi" w:cs="Times New Roman"/>
          <w:color w:val="auto"/>
        </w:rPr>
        <w:t xml:space="preserve"> of individuals to </w:t>
      </w:r>
      <w:r w:rsidR="00FF2C81" w:rsidRPr="008C4236">
        <w:rPr>
          <w:rFonts w:asciiTheme="minorHAnsi" w:eastAsia="Times New Roman" w:hAnsiTheme="minorHAnsi" w:cs="Times New Roman"/>
          <w:color w:val="auto"/>
        </w:rPr>
        <w:t>commit act</w:t>
      </w:r>
      <w:r w:rsidR="00785436" w:rsidRPr="008C4236">
        <w:rPr>
          <w:rFonts w:asciiTheme="minorHAnsi" w:eastAsia="Times New Roman" w:hAnsiTheme="minorHAnsi" w:cs="Times New Roman"/>
          <w:color w:val="auto"/>
        </w:rPr>
        <w:t>s</w:t>
      </w:r>
      <w:r w:rsidR="00FF2C81" w:rsidRPr="008C4236">
        <w:rPr>
          <w:rFonts w:asciiTheme="minorHAnsi" w:eastAsia="Times New Roman" w:hAnsiTheme="minorHAnsi" w:cs="Times New Roman"/>
          <w:color w:val="auto"/>
        </w:rPr>
        <w:t xml:space="preserve"> of </w:t>
      </w:r>
      <w:r w:rsidRPr="008C4236">
        <w:rPr>
          <w:rFonts w:asciiTheme="minorHAnsi" w:eastAsia="Times New Roman" w:hAnsiTheme="minorHAnsi" w:cs="Times New Roman"/>
          <w:color w:val="auto"/>
        </w:rPr>
        <w:t>torture</w:t>
      </w:r>
      <w:r w:rsidR="000A1FD7" w:rsidRPr="008C4236">
        <w:rPr>
          <w:rFonts w:asciiTheme="minorHAnsi" w:eastAsia="Times New Roman" w:hAnsiTheme="minorHAnsi" w:cs="Times New Roman"/>
          <w:color w:val="auto"/>
        </w:rPr>
        <w:t xml:space="preserve"> when</w:t>
      </w:r>
      <w:r w:rsidR="004B19A5" w:rsidRPr="008C4236">
        <w:rPr>
          <w:rFonts w:asciiTheme="minorHAnsi" w:hAnsiTheme="minorHAnsi"/>
          <w:color w:val="auto"/>
        </w:rPr>
        <w:t xml:space="preserve"> certain conditions </w:t>
      </w:r>
      <w:r w:rsidR="00FF2C81" w:rsidRPr="008C4236">
        <w:rPr>
          <w:rFonts w:asciiTheme="minorHAnsi" w:hAnsiTheme="minorHAnsi"/>
          <w:color w:val="auto"/>
        </w:rPr>
        <w:t xml:space="preserve">are </w:t>
      </w:r>
      <w:r w:rsidR="00785436" w:rsidRPr="008C4236">
        <w:rPr>
          <w:rFonts w:asciiTheme="minorHAnsi" w:hAnsiTheme="minorHAnsi"/>
          <w:color w:val="auto"/>
        </w:rPr>
        <w:t>met</w:t>
      </w:r>
      <w:r w:rsidR="004B19A5" w:rsidRPr="008C4236">
        <w:rPr>
          <w:rFonts w:asciiTheme="minorHAnsi" w:hAnsiTheme="minorHAnsi"/>
          <w:color w:val="auto"/>
        </w:rPr>
        <w:t>.</w:t>
      </w:r>
      <w:r w:rsidR="00FF2C81" w:rsidRPr="008C4236">
        <w:rPr>
          <w:rFonts w:asciiTheme="minorHAnsi" w:hAnsiTheme="minorHAnsi"/>
          <w:color w:val="auto"/>
        </w:rPr>
        <w:t xml:space="preserve"> </w:t>
      </w:r>
      <w:r w:rsidR="000A1FD7" w:rsidRPr="008C4236">
        <w:rPr>
          <w:rFonts w:asciiTheme="minorHAnsi" w:hAnsiTheme="minorHAnsi"/>
          <w:color w:val="auto"/>
        </w:rPr>
        <w:t>The</w:t>
      </w:r>
      <w:r w:rsidR="00B86D9B" w:rsidRPr="008C4236">
        <w:rPr>
          <w:rFonts w:asciiTheme="minorHAnsi" w:hAnsiTheme="minorHAnsi"/>
          <w:color w:val="auto"/>
        </w:rPr>
        <w:t xml:space="preserve">se are </w:t>
      </w:r>
      <w:r w:rsidR="00785436" w:rsidRPr="008C4236">
        <w:rPr>
          <w:rFonts w:asciiTheme="minorHAnsi" w:hAnsiTheme="minorHAnsi"/>
          <w:color w:val="auto"/>
        </w:rPr>
        <w:t xml:space="preserve">the </w:t>
      </w:r>
      <w:r w:rsidR="00B86D9B" w:rsidRPr="008C4236">
        <w:rPr>
          <w:rFonts w:asciiTheme="minorHAnsi" w:hAnsiTheme="minorHAnsi"/>
          <w:color w:val="auto"/>
        </w:rPr>
        <w:t xml:space="preserve">situations when persons are </w:t>
      </w:r>
      <w:r w:rsidR="000A1FD7" w:rsidRPr="008C4236">
        <w:rPr>
          <w:rFonts w:asciiTheme="minorHAnsi" w:hAnsiTheme="minorHAnsi"/>
          <w:color w:val="auto"/>
        </w:rPr>
        <w:t>solely</w:t>
      </w:r>
      <w:r w:rsidR="001728BF" w:rsidRPr="008C4236">
        <w:rPr>
          <w:rFonts w:asciiTheme="minorHAnsi" w:hAnsiTheme="minorHAnsi"/>
          <w:color w:val="auto"/>
        </w:rPr>
        <w:t xml:space="preserve"> at the mercy of their captors and interrogators</w:t>
      </w:r>
      <w:r w:rsidR="00B86D9B" w:rsidRPr="008C4236">
        <w:rPr>
          <w:rFonts w:asciiTheme="minorHAnsi" w:hAnsiTheme="minorHAnsi"/>
          <w:color w:val="auto"/>
        </w:rPr>
        <w:t xml:space="preserve">. It </w:t>
      </w:r>
      <w:r w:rsidRPr="008C4236">
        <w:rPr>
          <w:rFonts w:asciiTheme="minorHAnsi" w:hAnsiTheme="minorHAnsi"/>
          <w:color w:val="auto"/>
        </w:rPr>
        <w:t>suggest</w:t>
      </w:r>
      <w:r w:rsidR="00B86D9B" w:rsidRPr="008C4236">
        <w:rPr>
          <w:rFonts w:asciiTheme="minorHAnsi" w:hAnsiTheme="minorHAnsi"/>
          <w:color w:val="auto"/>
        </w:rPr>
        <w:t>s</w:t>
      </w:r>
      <w:r w:rsidRPr="008C4236">
        <w:rPr>
          <w:rFonts w:asciiTheme="minorHAnsi" w:hAnsiTheme="minorHAnsi"/>
          <w:color w:val="auto"/>
        </w:rPr>
        <w:t xml:space="preserve"> that the answer to the prevention question lies </w:t>
      </w:r>
      <w:r w:rsidR="00286EB8" w:rsidRPr="008C4236">
        <w:rPr>
          <w:rFonts w:asciiTheme="minorHAnsi" w:hAnsiTheme="minorHAnsi"/>
          <w:color w:val="auto"/>
        </w:rPr>
        <w:t xml:space="preserve">in the realm of </w:t>
      </w:r>
      <w:r w:rsidRPr="008C4236">
        <w:rPr>
          <w:rFonts w:asciiTheme="minorHAnsi" w:hAnsiTheme="minorHAnsi"/>
          <w:color w:val="auto"/>
        </w:rPr>
        <w:t>rules</w:t>
      </w:r>
      <w:r w:rsidR="00B86D9B" w:rsidRPr="008C4236">
        <w:rPr>
          <w:rFonts w:asciiTheme="minorHAnsi" w:hAnsiTheme="minorHAnsi"/>
          <w:color w:val="auto"/>
        </w:rPr>
        <w:t>, standards</w:t>
      </w:r>
      <w:r w:rsidRPr="008C4236">
        <w:rPr>
          <w:rFonts w:asciiTheme="minorHAnsi" w:hAnsiTheme="minorHAnsi"/>
          <w:color w:val="auto"/>
        </w:rPr>
        <w:t xml:space="preserve"> and systems, rather than </w:t>
      </w:r>
      <w:r w:rsidR="008836FD" w:rsidRPr="008C4236">
        <w:rPr>
          <w:rFonts w:asciiTheme="minorHAnsi" w:hAnsiTheme="minorHAnsi"/>
          <w:color w:val="auto"/>
        </w:rPr>
        <w:t xml:space="preserve">it </w:t>
      </w:r>
      <w:r w:rsidR="00C70F06" w:rsidRPr="008C4236">
        <w:rPr>
          <w:rFonts w:asciiTheme="minorHAnsi" w:hAnsiTheme="minorHAnsi"/>
          <w:color w:val="auto"/>
        </w:rPr>
        <w:t>being the question of the</w:t>
      </w:r>
      <w:r w:rsidR="00286EB8" w:rsidRPr="008C4236">
        <w:rPr>
          <w:rFonts w:asciiTheme="minorHAnsi" w:hAnsiTheme="minorHAnsi"/>
          <w:color w:val="auto"/>
        </w:rPr>
        <w:t xml:space="preserve"> </w:t>
      </w:r>
      <w:r w:rsidRPr="008C4236">
        <w:rPr>
          <w:rFonts w:asciiTheme="minorHAnsi" w:hAnsiTheme="minorHAnsi"/>
          <w:color w:val="auto"/>
        </w:rPr>
        <w:t xml:space="preserve">morality </w:t>
      </w:r>
      <w:r w:rsidR="00B86D9B" w:rsidRPr="008C4236">
        <w:rPr>
          <w:rFonts w:asciiTheme="minorHAnsi" w:hAnsiTheme="minorHAnsi"/>
          <w:color w:val="auto"/>
        </w:rPr>
        <w:t xml:space="preserve">of </w:t>
      </w:r>
      <w:r w:rsidR="00286EB8" w:rsidRPr="008C4236">
        <w:rPr>
          <w:rFonts w:asciiTheme="minorHAnsi" w:hAnsiTheme="minorHAnsi"/>
          <w:color w:val="auto"/>
        </w:rPr>
        <w:t>the correctional institutions staff</w:t>
      </w:r>
      <w:r w:rsidR="00B86D9B" w:rsidRPr="008C4236">
        <w:rPr>
          <w:rFonts w:asciiTheme="minorHAnsi" w:hAnsiTheme="minorHAnsi"/>
          <w:color w:val="auto"/>
        </w:rPr>
        <w:t xml:space="preserve"> </w:t>
      </w:r>
      <w:r w:rsidRPr="008C4236">
        <w:rPr>
          <w:rFonts w:asciiTheme="minorHAnsi" w:hAnsiTheme="minorHAnsi"/>
          <w:color w:val="auto"/>
        </w:rPr>
        <w:t xml:space="preserve">or </w:t>
      </w:r>
      <w:r w:rsidR="008836FD" w:rsidRPr="008C4236">
        <w:rPr>
          <w:rFonts w:asciiTheme="minorHAnsi" w:hAnsiTheme="minorHAnsi"/>
          <w:color w:val="auto"/>
        </w:rPr>
        <w:t>just</w:t>
      </w:r>
      <w:r w:rsidR="00474110" w:rsidRPr="008C4236">
        <w:rPr>
          <w:rFonts w:asciiTheme="minorHAnsi" w:hAnsiTheme="minorHAnsi"/>
          <w:color w:val="auto"/>
        </w:rPr>
        <w:t xml:space="preserve"> </w:t>
      </w:r>
      <w:r w:rsidRPr="008C4236">
        <w:rPr>
          <w:rFonts w:asciiTheme="minorHAnsi" w:hAnsiTheme="minorHAnsi"/>
          <w:color w:val="auto"/>
        </w:rPr>
        <w:t xml:space="preserve">choosing the right </w:t>
      </w:r>
      <w:r w:rsidR="00474110" w:rsidRPr="008C4236">
        <w:rPr>
          <w:rFonts w:asciiTheme="minorHAnsi" w:hAnsiTheme="minorHAnsi"/>
          <w:color w:val="auto"/>
        </w:rPr>
        <w:t>employees</w:t>
      </w:r>
      <w:r w:rsidR="00B86D9B" w:rsidRPr="008C4236">
        <w:rPr>
          <w:rFonts w:asciiTheme="minorHAnsi" w:hAnsiTheme="minorHAnsi"/>
          <w:color w:val="auto"/>
        </w:rPr>
        <w:t xml:space="preserve">. </w:t>
      </w:r>
      <w:r w:rsidR="008836FD" w:rsidRPr="008C4236">
        <w:rPr>
          <w:rFonts w:asciiTheme="minorHAnsi" w:hAnsiTheme="minorHAnsi"/>
          <w:color w:val="auto"/>
        </w:rPr>
        <w:t>P</w:t>
      </w:r>
      <w:r w:rsidRPr="008C4236">
        <w:rPr>
          <w:rFonts w:asciiTheme="minorHAnsi" w:hAnsiTheme="minorHAnsi"/>
          <w:color w:val="auto"/>
        </w:rPr>
        <w:t xml:space="preserve">rofessor Sir </w:t>
      </w:r>
      <w:r w:rsidR="008836FD" w:rsidRPr="008C4236">
        <w:rPr>
          <w:rFonts w:asciiTheme="minorHAnsi" w:hAnsiTheme="minorHAnsi"/>
          <w:color w:val="auto"/>
        </w:rPr>
        <w:t xml:space="preserve">Nigel </w:t>
      </w:r>
      <w:proofErr w:type="spellStart"/>
      <w:r w:rsidRPr="008C4236">
        <w:rPr>
          <w:rFonts w:asciiTheme="minorHAnsi" w:hAnsiTheme="minorHAnsi"/>
          <w:color w:val="auto"/>
        </w:rPr>
        <w:t>Rodley</w:t>
      </w:r>
      <w:proofErr w:type="spellEnd"/>
      <w:r w:rsidR="008836FD" w:rsidRPr="008C4236">
        <w:rPr>
          <w:rFonts w:asciiTheme="minorHAnsi" w:hAnsiTheme="minorHAnsi"/>
          <w:color w:val="auto"/>
        </w:rPr>
        <w:t xml:space="preserve"> correctly</w:t>
      </w:r>
      <w:r w:rsidR="00D40287" w:rsidRPr="008C4236">
        <w:rPr>
          <w:rFonts w:asciiTheme="minorHAnsi" w:hAnsiTheme="minorHAnsi"/>
          <w:color w:val="auto"/>
        </w:rPr>
        <w:t xml:space="preserve"> </w:t>
      </w:r>
      <w:r w:rsidR="008836FD" w:rsidRPr="008C4236">
        <w:rPr>
          <w:rFonts w:asciiTheme="minorHAnsi" w:hAnsiTheme="minorHAnsi"/>
          <w:color w:val="auto"/>
        </w:rPr>
        <w:t xml:space="preserve">once </w:t>
      </w:r>
      <w:r w:rsidR="00D40287" w:rsidRPr="008C4236">
        <w:rPr>
          <w:rFonts w:asciiTheme="minorHAnsi" w:hAnsiTheme="minorHAnsi"/>
          <w:color w:val="auto"/>
        </w:rPr>
        <w:t>emphasize</w:t>
      </w:r>
      <w:r w:rsidR="002D06DE" w:rsidRPr="008C4236">
        <w:rPr>
          <w:rFonts w:asciiTheme="minorHAnsi" w:hAnsiTheme="minorHAnsi"/>
          <w:color w:val="auto"/>
        </w:rPr>
        <w:t>d</w:t>
      </w:r>
      <w:r w:rsidR="00FF2C81" w:rsidRPr="008C4236">
        <w:rPr>
          <w:rFonts w:asciiTheme="minorHAnsi" w:hAnsiTheme="minorHAnsi"/>
          <w:color w:val="auto"/>
        </w:rPr>
        <w:t xml:space="preserve"> </w:t>
      </w:r>
      <w:r w:rsidRPr="008C4236">
        <w:rPr>
          <w:rFonts w:asciiTheme="minorHAnsi" w:hAnsiTheme="minorHAnsi"/>
          <w:color w:val="auto"/>
        </w:rPr>
        <w:t>that torture “is a crime and, like many other crimes, is a crime of opportunity.”</w:t>
      </w:r>
    </w:p>
    <w:p w:rsidR="00F667F5" w:rsidRPr="008C4236" w:rsidRDefault="00F667F5" w:rsidP="0007750B">
      <w:pPr>
        <w:pStyle w:val="Default"/>
        <w:jc w:val="both"/>
        <w:rPr>
          <w:rFonts w:asciiTheme="minorHAnsi" w:hAnsiTheme="minorHAnsi"/>
          <w:color w:val="auto"/>
        </w:rPr>
      </w:pPr>
    </w:p>
    <w:p w:rsidR="00410924" w:rsidRPr="008C4236" w:rsidRDefault="00410924" w:rsidP="0007750B">
      <w:pPr>
        <w:pStyle w:val="Default"/>
        <w:jc w:val="both"/>
        <w:rPr>
          <w:rFonts w:asciiTheme="minorHAnsi" w:hAnsiTheme="minorHAnsi"/>
          <w:color w:val="auto"/>
        </w:rPr>
      </w:pPr>
      <w:r w:rsidRPr="008C4236">
        <w:rPr>
          <w:rFonts w:asciiTheme="minorHAnsi" w:hAnsiTheme="minorHAnsi"/>
          <w:color w:val="auto"/>
        </w:rPr>
        <w:t xml:space="preserve">In this context, it is understandable that </w:t>
      </w:r>
      <w:r w:rsidR="00A81137" w:rsidRPr="008C4236">
        <w:rPr>
          <w:rFonts w:asciiTheme="minorHAnsi" w:hAnsiTheme="minorHAnsi"/>
          <w:color w:val="auto"/>
        </w:rPr>
        <w:t xml:space="preserve">nowadays </w:t>
      </w:r>
      <w:r w:rsidRPr="008C4236">
        <w:rPr>
          <w:rFonts w:asciiTheme="minorHAnsi" w:hAnsiTheme="minorHAnsi"/>
          <w:color w:val="auto"/>
        </w:rPr>
        <w:t xml:space="preserve">torture is commonly not </w:t>
      </w:r>
      <w:r w:rsidR="00A6416F" w:rsidRPr="008C4236">
        <w:rPr>
          <w:rFonts w:asciiTheme="minorHAnsi" w:hAnsiTheme="minorHAnsi"/>
          <w:color w:val="auto"/>
        </w:rPr>
        <w:t>perceived</w:t>
      </w:r>
      <w:r w:rsidR="00224A04" w:rsidRPr="008C4236">
        <w:rPr>
          <w:rFonts w:asciiTheme="minorHAnsi" w:hAnsiTheme="minorHAnsi"/>
          <w:color w:val="auto"/>
        </w:rPr>
        <w:t xml:space="preserve"> as </w:t>
      </w:r>
      <w:r w:rsidRPr="008C4236">
        <w:rPr>
          <w:rFonts w:asciiTheme="minorHAnsi" w:hAnsiTheme="minorHAnsi"/>
          <w:color w:val="auto"/>
        </w:rPr>
        <w:t xml:space="preserve">systemic treatment by the </w:t>
      </w:r>
      <w:r w:rsidR="00177ADE" w:rsidRPr="008C4236">
        <w:rPr>
          <w:rFonts w:asciiTheme="minorHAnsi" w:hAnsiTheme="minorHAnsi"/>
          <w:color w:val="auto"/>
        </w:rPr>
        <w:t xml:space="preserve">state </w:t>
      </w:r>
      <w:r w:rsidR="00224A04" w:rsidRPr="008C4236">
        <w:rPr>
          <w:rFonts w:asciiTheme="minorHAnsi" w:hAnsiTheme="minorHAnsi"/>
          <w:color w:val="auto"/>
        </w:rPr>
        <w:t>authorities</w:t>
      </w:r>
      <w:r w:rsidRPr="008C4236">
        <w:rPr>
          <w:rFonts w:asciiTheme="minorHAnsi" w:hAnsiTheme="minorHAnsi"/>
          <w:color w:val="auto"/>
        </w:rPr>
        <w:t xml:space="preserve"> or as </w:t>
      </w:r>
      <w:r w:rsidR="0096676C" w:rsidRPr="008C4236">
        <w:rPr>
          <w:rFonts w:asciiTheme="minorHAnsi" w:hAnsiTheme="minorHAnsi"/>
          <w:color w:val="auto"/>
        </w:rPr>
        <w:t>practice</w:t>
      </w:r>
      <w:r w:rsidRPr="008C4236">
        <w:rPr>
          <w:rFonts w:asciiTheme="minorHAnsi" w:hAnsiTheme="minorHAnsi"/>
          <w:color w:val="auto"/>
        </w:rPr>
        <w:t xml:space="preserve"> organized and </w:t>
      </w:r>
      <w:r w:rsidR="0096676C" w:rsidRPr="008C4236">
        <w:rPr>
          <w:rFonts w:asciiTheme="minorHAnsi" w:hAnsiTheme="minorHAnsi"/>
          <w:color w:val="auto"/>
        </w:rPr>
        <w:t>sanctioned</w:t>
      </w:r>
      <w:r w:rsidRPr="008C4236">
        <w:rPr>
          <w:rFonts w:asciiTheme="minorHAnsi" w:hAnsiTheme="minorHAnsi"/>
          <w:color w:val="auto"/>
        </w:rPr>
        <w:t xml:space="preserve"> by the authorities. But,</w:t>
      </w:r>
      <w:r w:rsidR="00F41764" w:rsidRPr="008C4236">
        <w:rPr>
          <w:rFonts w:asciiTheme="minorHAnsi" w:hAnsiTheme="minorHAnsi"/>
          <w:color w:val="auto"/>
        </w:rPr>
        <w:t xml:space="preserve"> it is obvious that </w:t>
      </w:r>
      <w:r w:rsidRPr="008C4236">
        <w:rPr>
          <w:rFonts w:asciiTheme="minorHAnsi" w:hAnsiTheme="minorHAnsi"/>
          <w:color w:val="auto"/>
        </w:rPr>
        <w:t xml:space="preserve">there are many individual cases of torture. </w:t>
      </w:r>
      <w:r w:rsidR="00A81137" w:rsidRPr="008C4236">
        <w:rPr>
          <w:rFonts w:asciiTheme="minorHAnsi" w:hAnsiTheme="minorHAnsi"/>
          <w:color w:val="auto"/>
        </w:rPr>
        <w:t>Those i</w:t>
      </w:r>
      <w:r w:rsidR="00F231EB" w:rsidRPr="008C4236">
        <w:rPr>
          <w:rFonts w:asciiTheme="minorHAnsi" w:hAnsiTheme="minorHAnsi"/>
          <w:color w:val="auto"/>
        </w:rPr>
        <w:t xml:space="preserve">ndividual cases of violence which are tolerated by the competent authorities, </w:t>
      </w:r>
      <w:r w:rsidR="0096676C" w:rsidRPr="008C4236">
        <w:rPr>
          <w:rFonts w:asciiTheme="minorHAnsi" w:hAnsiTheme="minorHAnsi"/>
          <w:color w:val="auto"/>
        </w:rPr>
        <w:t>considering</w:t>
      </w:r>
      <w:r w:rsidR="00F231EB" w:rsidRPr="008C4236">
        <w:rPr>
          <w:rFonts w:asciiTheme="minorHAnsi" w:hAnsiTheme="minorHAnsi"/>
          <w:color w:val="auto"/>
        </w:rPr>
        <w:t xml:space="preserve"> their intensit</w:t>
      </w:r>
      <w:r w:rsidR="00F75314" w:rsidRPr="008C4236">
        <w:rPr>
          <w:rFonts w:asciiTheme="minorHAnsi" w:hAnsiTheme="minorHAnsi"/>
          <w:color w:val="auto"/>
        </w:rPr>
        <w:t xml:space="preserve">y, frequency and continuity </w:t>
      </w:r>
      <w:r w:rsidR="00F231EB" w:rsidRPr="008C4236">
        <w:rPr>
          <w:rFonts w:asciiTheme="minorHAnsi" w:hAnsiTheme="minorHAnsi"/>
          <w:color w:val="auto"/>
        </w:rPr>
        <w:t>become system</w:t>
      </w:r>
      <w:r w:rsidR="00A6416F" w:rsidRPr="008C4236">
        <w:rPr>
          <w:rFonts w:asciiTheme="minorHAnsi" w:hAnsiTheme="minorHAnsi"/>
          <w:color w:val="auto"/>
        </w:rPr>
        <w:t>at</w:t>
      </w:r>
      <w:r w:rsidR="00F231EB" w:rsidRPr="008C4236">
        <w:rPr>
          <w:rFonts w:asciiTheme="minorHAnsi" w:hAnsiTheme="minorHAnsi"/>
          <w:color w:val="auto"/>
        </w:rPr>
        <w:t>ic</w:t>
      </w:r>
      <w:r w:rsidR="00A81137" w:rsidRPr="008C4236">
        <w:rPr>
          <w:rFonts w:asciiTheme="minorHAnsi" w:hAnsiTheme="minorHAnsi"/>
          <w:color w:val="auto"/>
        </w:rPr>
        <w:t xml:space="preserve"> torture or</w:t>
      </w:r>
      <w:r w:rsidR="00F231EB" w:rsidRPr="008C4236">
        <w:rPr>
          <w:rFonts w:asciiTheme="minorHAnsi" w:hAnsiTheme="minorHAnsi"/>
          <w:color w:val="auto"/>
        </w:rPr>
        <w:t xml:space="preserve"> ill-treatment.</w:t>
      </w:r>
    </w:p>
    <w:p w:rsidR="00410924" w:rsidRPr="008C4236" w:rsidRDefault="00410924" w:rsidP="0007750B">
      <w:pPr>
        <w:pStyle w:val="Default"/>
        <w:jc w:val="both"/>
        <w:rPr>
          <w:rFonts w:asciiTheme="minorHAnsi" w:hAnsiTheme="minorHAnsi"/>
          <w:color w:val="auto"/>
        </w:rPr>
      </w:pPr>
    </w:p>
    <w:p w:rsidR="00441F69" w:rsidRPr="008C4236" w:rsidRDefault="008F3410" w:rsidP="0007750B">
      <w:pPr>
        <w:spacing w:after="0" w:line="240" w:lineRule="auto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>Countries</w:t>
      </w:r>
      <w:r w:rsidR="00274C20" w:rsidRPr="008C4236">
        <w:rPr>
          <w:rFonts w:cs="Garamond"/>
          <w:sz w:val="24"/>
          <w:szCs w:val="24"/>
        </w:rPr>
        <w:t xml:space="preserve"> have a clear obligation to investigate </w:t>
      </w:r>
      <w:r w:rsidR="00F231EB" w:rsidRPr="008C4236">
        <w:rPr>
          <w:rFonts w:cs="Garamond"/>
          <w:sz w:val="24"/>
          <w:szCs w:val="24"/>
        </w:rPr>
        <w:t xml:space="preserve">all </w:t>
      </w:r>
      <w:r w:rsidR="00A6416F" w:rsidRPr="008C4236">
        <w:rPr>
          <w:rFonts w:cs="Garamond"/>
          <w:sz w:val="24"/>
          <w:szCs w:val="24"/>
        </w:rPr>
        <w:t xml:space="preserve">particular </w:t>
      </w:r>
      <w:r w:rsidR="00274C20" w:rsidRPr="008C4236">
        <w:rPr>
          <w:rFonts w:cs="Garamond"/>
          <w:sz w:val="24"/>
          <w:szCs w:val="24"/>
        </w:rPr>
        <w:t>acts of torture and all other forms of ill-treatment</w:t>
      </w:r>
      <w:r w:rsidR="00F231EB" w:rsidRPr="008C4236">
        <w:rPr>
          <w:rFonts w:cs="Garamond"/>
          <w:sz w:val="24"/>
          <w:szCs w:val="24"/>
        </w:rPr>
        <w:t xml:space="preserve"> whenever </w:t>
      </w:r>
      <w:r w:rsidR="00496291" w:rsidRPr="008C4236">
        <w:rPr>
          <w:rFonts w:cs="Garamond"/>
          <w:sz w:val="24"/>
          <w:szCs w:val="24"/>
        </w:rPr>
        <w:t xml:space="preserve">there is an </w:t>
      </w:r>
      <w:r w:rsidR="00FF2C81" w:rsidRPr="008C4236">
        <w:rPr>
          <w:rFonts w:cs="Garamond"/>
          <w:sz w:val="24"/>
          <w:szCs w:val="24"/>
        </w:rPr>
        <w:t>arguable claim</w:t>
      </w:r>
      <w:r w:rsidR="00654485" w:rsidRPr="008C4236">
        <w:rPr>
          <w:rFonts w:cs="Garamond"/>
          <w:sz w:val="24"/>
          <w:szCs w:val="24"/>
        </w:rPr>
        <w:t xml:space="preserve"> or any </w:t>
      </w:r>
      <w:r w:rsidR="00177ADE" w:rsidRPr="008C4236">
        <w:rPr>
          <w:rFonts w:cs="Garamond"/>
          <w:sz w:val="24"/>
          <w:szCs w:val="24"/>
        </w:rPr>
        <w:t xml:space="preserve">other </w:t>
      </w:r>
      <w:r w:rsidR="00496291" w:rsidRPr="008C4236">
        <w:rPr>
          <w:rFonts w:cs="Garamond"/>
          <w:sz w:val="24"/>
          <w:szCs w:val="24"/>
        </w:rPr>
        <w:t>indication</w:t>
      </w:r>
      <w:r w:rsidR="00654485" w:rsidRPr="008C4236">
        <w:rPr>
          <w:rFonts w:cs="Garamond"/>
          <w:sz w:val="24"/>
          <w:szCs w:val="24"/>
        </w:rPr>
        <w:t xml:space="preserve"> of torture or ill-treatment, even without an express or formal complaint</w:t>
      </w:r>
      <w:r w:rsidR="00F231EB" w:rsidRPr="008C4236">
        <w:rPr>
          <w:rFonts w:cs="Garamond"/>
          <w:sz w:val="24"/>
          <w:szCs w:val="24"/>
        </w:rPr>
        <w:t xml:space="preserve">. </w:t>
      </w:r>
      <w:r w:rsidR="00A6416F" w:rsidRPr="008C4236">
        <w:rPr>
          <w:rFonts w:cs="Garamond"/>
          <w:sz w:val="24"/>
          <w:szCs w:val="24"/>
        </w:rPr>
        <w:t xml:space="preserve">It means that </w:t>
      </w:r>
      <w:r w:rsidR="00496291" w:rsidRPr="008C4236">
        <w:rPr>
          <w:rFonts w:cs="Garamond"/>
          <w:sz w:val="24"/>
          <w:szCs w:val="24"/>
        </w:rPr>
        <w:t xml:space="preserve">the </w:t>
      </w:r>
      <w:r w:rsidR="00274C20" w:rsidRPr="008C4236">
        <w:rPr>
          <w:rFonts w:cs="Garamond"/>
          <w:sz w:val="24"/>
          <w:szCs w:val="24"/>
        </w:rPr>
        <w:t>States should effectively fight impunity</w:t>
      </w:r>
      <w:r w:rsidR="00441F69" w:rsidRPr="008C4236">
        <w:rPr>
          <w:rFonts w:cs="Garamond"/>
          <w:sz w:val="24"/>
          <w:szCs w:val="24"/>
        </w:rPr>
        <w:t xml:space="preserve"> and </w:t>
      </w:r>
      <w:r w:rsidR="00274C20" w:rsidRPr="008C4236">
        <w:rPr>
          <w:rFonts w:cs="Garamond"/>
          <w:sz w:val="24"/>
          <w:szCs w:val="24"/>
        </w:rPr>
        <w:t>systematically demonstrate the effectiveness of</w:t>
      </w:r>
      <w:r w:rsidR="00496291" w:rsidRPr="008C4236">
        <w:rPr>
          <w:rFonts w:cs="Garamond"/>
          <w:sz w:val="24"/>
          <w:szCs w:val="24"/>
        </w:rPr>
        <w:t xml:space="preserve"> the</w:t>
      </w:r>
      <w:r w:rsidR="00274C20" w:rsidRPr="008C4236">
        <w:rPr>
          <w:rFonts w:cs="Garamond"/>
          <w:sz w:val="24"/>
          <w:szCs w:val="24"/>
        </w:rPr>
        <w:t xml:space="preserve"> </w:t>
      </w:r>
      <w:r w:rsidR="00441F69" w:rsidRPr="008C4236">
        <w:rPr>
          <w:rFonts w:cs="Garamond"/>
          <w:sz w:val="24"/>
          <w:szCs w:val="24"/>
        </w:rPr>
        <w:t>implemented</w:t>
      </w:r>
      <w:r w:rsidR="00274C20" w:rsidRPr="008C4236">
        <w:rPr>
          <w:rFonts w:cs="Garamond"/>
          <w:sz w:val="24"/>
          <w:szCs w:val="24"/>
        </w:rPr>
        <w:t xml:space="preserve"> measures</w:t>
      </w:r>
      <w:r w:rsidR="00441F69" w:rsidRPr="008C4236">
        <w:rPr>
          <w:rFonts w:cs="Garamond"/>
          <w:sz w:val="24"/>
          <w:szCs w:val="24"/>
        </w:rPr>
        <w:t xml:space="preserve">. Ending impunity for torture is a crucial obligation of </w:t>
      </w:r>
      <w:r w:rsidR="00496291" w:rsidRPr="008C4236">
        <w:rPr>
          <w:rFonts w:cs="Garamond"/>
          <w:sz w:val="24"/>
          <w:szCs w:val="24"/>
        </w:rPr>
        <w:t xml:space="preserve">the States </w:t>
      </w:r>
      <w:r w:rsidR="00441F69" w:rsidRPr="008C4236">
        <w:rPr>
          <w:rFonts w:cs="Garamond"/>
          <w:sz w:val="24"/>
          <w:szCs w:val="24"/>
        </w:rPr>
        <w:t xml:space="preserve">Parties, along with the </w:t>
      </w:r>
      <w:r w:rsidR="00A02929" w:rsidRPr="008C4236">
        <w:rPr>
          <w:rFonts w:cs="Garamond"/>
          <w:sz w:val="24"/>
          <w:szCs w:val="24"/>
        </w:rPr>
        <w:t xml:space="preserve">redress </w:t>
      </w:r>
      <w:r w:rsidR="00516EBF" w:rsidRPr="008C4236">
        <w:rPr>
          <w:rFonts w:cs="Garamond"/>
          <w:sz w:val="24"/>
          <w:szCs w:val="24"/>
        </w:rPr>
        <w:t>opportunities</w:t>
      </w:r>
      <w:r w:rsidR="00441F69" w:rsidRPr="008C4236">
        <w:rPr>
          <w:rFonts w:cs="Garamond"/>
          <w:sz w:val="24"/>
          <w:szCs w:val="24"/>
        </w:rPr>
        <w:t xml:space="preserve"> </w:t>
      </w:r>
      <w:r w:rsidR="00516EBF" w:rsidRPr="008C4236">
        <w:rPr>
          <w:rFonts w:cs="Garamond"/>
          <w:sz w:val="24"/>
          <w:szCs w:val="24"/>
        </w:rPr>
        <w:t>for</w:t>
      </w:r>
      <w:r w:rsidR="00441F69" w:rsidRPr="008C4236">
        <w:rPr>
          <w:rFonts w:cs="Garamond"/>
          <w:sz w:val="24"/>
          <w:szCs w:val="24"/>
        </w:rPr>
        <w:t xml:space="preserve"> victims of torture. </w:t>
      </w:r>
      <w:r w:rsidR="00A02929" w:rsidRPr="008C4236">
        <w:rPr>
          <w:rFonts w:cs="Garamond"/>
          <w:sz w:val="24"/>
          <w:szCs w:val="24"/>
        </w:rPr>
        <w:t>The preventative conte</w:t>
      </w:r>
      <w:r w:rsidR="0024276C" w:rsidRPr="008C4236">
        <w:rPr>
          <w:rFonts w:cs="Garamond"/>
          <w:sz w:val="24"/>
          <w:szCs w:val="24"/>
        </w:rPr>
        <w:t xml:space="preserve">nt of this reparation should be </w:t>
      </w:r>
      <w:r w:rsidR="00A02929" w:rsidRPr="008C4236">
        <w:rPr>
          <w:rFonts w:cs="Garamond"/>
          <w:sz w:val="24"/>
          <w:szCs w:val="24"/>
        </w:rPr>
        <w:t>emphasized</w:t>
      </w:r>
      <w:r w:rsidR="00516EBF" w:rsidRPr="008C4236">
        <w:rPr>
          <w:rFonts w:cs="Garamond"/>
          <w:sz w:val="24"/>
          <w:szCs w:val="24"/>
        </w:rPr>
        <w:t xml:space="preserve"> </w:t>
      </w:r>
      <w:r w:rsidR="00441F69" w:rsidRPr="008C4236">
        <w:rPr>
          <w:rFonts w:cs="Garamond"/>
          <w:sz w:val="24"/>
          <w:szCs w:val="24"/>
        </w:rPr>
        <w:t xml:space="preserve">with the requirement of cessation and non-repetition, which are </w:t>
      </w:r>
      <w:r w:rsidR="0024276C" w:rsidRPr="008C4236">
        <w:rPr>
          <w:rFonts w:cs="Garamond"/>
          <w:sz w:val="24"/>
          <w:szCs w:val="24"/>
        </w:rPr>
        <w:t xml:space="preserve">the </w:t>
      </w:r>
      <w:r w:rsidR="00441F69" w:rsidRPr="008C4236">
        <w:rPr>
          <w:rFonts w:cs="Garamond"/>
          <w:sz w:val="24"/>
          <w:szCs w:val="24"/>
        </w:rPr>
        <w:t>key dimensions of redress.</w:t>
      </w:r>
    </w:p>
    <w:p w:rsidR="00A81137" w:rsidRPr="008C4236" w:rsidRDefault="00A81137" w:rsidP="0007750B">
      <w:pPr>
        <w:spacing w:after="0" w:line="240" w:lineRule="auto"/>
        <w:jc w:val="both"/>
        <w:rPr>
          <w:rFonts w:cs="Garamond"/>
          <w:sz w:val="24"/>
          <w:szCs w:val="24"/>
        </w:rPr>
      </w:pPr>
    </w:p>
    <w:p w:rsidR="00775AE7" w:rsidRPr="008C4236" w:rsidRDefault="008F3410" w:rsidP="0007750B">
      <w:pPr>
        <w:spacing w:after="0" w:line="240" w:lineRule="auto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>Although it has been 30 years since the adop</w:t>
      </w:r>
      <w:r w:rsidR="0024276C" w:rsidRPr="008C4236">
        <w:rPr>
          <w:rFonts w:cs="Garamond"/>
          <w:sz w:val="24"/>
          <w:szCs w:val="24"/>
        </w:rPr>
        <w:t>tion of the Convention against T</w:t>
      </w:r>
      <w:r w:rsidRPr="008C4236">
        <w:rPr>
          <w:rFonts w:cs="Garamond"/>
          <w:sz w:val="24"/>
          <w:szCs w:val="24"/>
        </w:rPr>
        <w:t xml:space="preserve">orture, the detainees </w:t>
      </w:r>
      <w:r w:rsidR="0024276C" w:rsidRPr="008C4236">
        <w:rPr>
          <w:rFonts w:cs="Garamond"/>
          <w:sz w:val="24"/>
          <w:szCs w:val="24"/>
        </w:rPr>
        <w:t>still face a</w:t>
      </w:r>
      <w:r w:rsidR="000B65F3" w:rsidRPr="008C4236">
        <w:rPr>
          <w:rFonts w:cs="Garamond"/>
          <w:sz w:val="24"/>
          <w:szCs w:val="24"/>
        </w:rPr>
        <w:t xml:space="preserve"> number of</w:t>
      </w:r>
      <w:r w:rsidR="0024276C" w:rsidRPr="008C4236">
        <w:rPr>
          <w:rFonts w:cs="Garamond"/>
          <w:sz w:val="24"/>
          <w:szCs w:val="24"/>
        </w:rPr>
        <w:t xml:space="preserve"> the</w:t>
      </w:r>
      <w:r w:rsidR="000B65F3" w:rsidRPr="008C4236">
        <w:rPr>
          <w:rFonts w:cs="Garamond"/>
          <w:sz w:val="24"/>
          <w:szCs w:val="24"/>
        </w:rPr>
        <w:t xml:space="preserve"> deficiencies in</w:t>
      </w:r>
      <w:r w:rsidR="0024276C" w:rsidRPr="008C4236">
        <w:rPr>
          <w:rFonts w:cs="Garamond"/>
          <w:sz w:val="24"/>
          <w:szCs w:val="24"/>
        </w:rPr>
        <w:t xml:space="preserve"> the </w:t>
      </w:r>
      <w:r w:rsidR="007F1FD3" w:rsidRPr="008C4236">
        <w:rPr>
          <w:rFonts w:cs="Garamond"/>
          <w:sz w:val="24"/>
          <w:szCs w:val="24"/>
        </w:rPr>
        <w:t xml:space="preserve">procedural safeguards relevant </w:t>
      </w:r>
      <w:r w:rsidR="0024276C" w:rsidRPr="008C4236">
        <w:rPr>
          <w:rFonts w:cs="Garamond"/>
          <w:sz w:val="24"/>
          <w:szCs w:val="24"/>
        </w:rPr>
        <w:t>for</w:t>
      </w:r>
      <w:r w:rsidR="007F1FD3" w:rsidRPr="008C4236">
        <w:rPr>
          <w:rFonts w:cs="Garamond"/>
          <w:sz w:val="24"/>
          <w:szCs w:val="24"/>
        </w:rPr>
        <w:t xml:space="preserve"> </w:t>
      </w:r>
      <w:r w:rsidRPr="008C4236">
        <w:rPr>
          <w:rFonts w:cs="Garamond"/>
          <w:sz w:val="24"/>
          <w:szCs w:val="24"/>
        </w:rPr>
        <w:t xml:space="preserve">their protection </w:t>
      </w:r>
      <w:r w:rsidR="0024276C" w:rsidRPr="008C4236">
        <w:rPr>
          <w:rFonts w:cs="Garamond"/>
          <w:sz w:val="24"/>
          <w:szCs w:val="24"/>
        </w:rPr>
        <w:t>against</w:t>
      </w:r>
      <w:r w:rsidR="007F1FD3" w:rsidRPr="008C4236">
        <w:rPr>
          <w:rFonts w:cs="Garamond"/>
          <w:sz w:val="24"/>
          <w:szCs w:val="24"/>
        </w:rPr>
        <w:t xml:space="preserve"> torture and other ill-treatment</w:t>
      </w:r>
      <w:r w:rsidR="00F667F5" w:rsidRPr="008C4236">
        <w:rPr>
          <w:rFonts w:cs="Garamond"/>
          <w:sz w:val="24"/>
          <w:szCs w:val="24"/>
        </w:rPr>
        <w:t>: notifica</w:t>
      </w:r>
      <w:r w:rsidR="00654485" w:rsidRPr="008C4236">
        <w:rPr>
          <w:rFonts w:cs="Garamond"/>
          <w:sz w:val="24"/>
          <w:szCs w:val="24"/>
        </w:rPr>
        <w:t xml:space="preserve">tion of detention to </w:t>
      </w:r>
      <w:r w:rsidR="0024276C" w:rsidRPr="008C4236">
        <w:rPr>
          <w:rFonts w:cs="Garamond"/>
          <w:sz w:val="24"/>
          <w:szCs w:val="24"/>
        </w:rPr>
        <w:t>relatives</w:t>
      </w:r>
      <w:r w:rsidR="00654485" w:rsidRPr="008C4236">
        <w:rPr>
          <w:rFonts w:cs="Garamond"/>
          <w:sz w:val="24"/>
          <w:szCs w:val="24"/>
        </w:rPr>
        <w:t>;</w:t>
      </w:r>
      <w:r w:rsidR="00F667F5" w:rsidRPr="008C4236">
        <w:rPr>
          <w:rFonts w:cs="Garamond"/>
          <w:sz w:val="24"/>
          <w:szCs w:val="24"/>
        </w:rPr>
        <w:t xml:space="preserve"> access to a lawyer (including contact</w:t>
      </w:r>
      <w:r w:rsidR="0024276C" w:rsidRPr="008C4236">
        <w:rPr>
          <w:rFonts w:cs="Garamond"/>
          <w:sz w:val="24"/>
          <w:szCs w:val="24"/>
        </w:rPr>
        <w:t>s</w:t>
      </w:r>
      <w:r w:rsidR="00F667F5" w:rsidRPr="008C4236">
        <w:rPr>
          <w:rFonts w:cs="Garamond"/>
          <w:sz w:val="24"/>
          <w:szCs w:val="24"/>
        </w:rPr>
        <w:t xml:space="preserve"> with</w:t>
      </w:r>
      <w:r w:rsidR="0024276C" w:rsidRPr="008C4236">
        <w:rPr>
          <w:rFonts w:cs="Garamond"/>
          <w:sz w:val="24"/>
          <w:szCs w:val="24"/>
        </w:rPr>
        <w:t xml:space="preserve"> the</w:t>
      </w:r>
      <w:r w:rsidR="00F667F5" w:rsidRPr="008C4236">
        <w:rPr>
          <w:rFonts w:cs="Garamond"/>
          <w:sz w:val="24"/>
          <w:szCs w:val="24"/>
        </w:rPr>
        <w:t xml:space="preserve"> lawyer from</w:t>
      </w:r>
      <w:r w:rsidR="0024276C" w:rsidRPr="008C4236">
        <w:rPr>
          <w:rFonts w:cs="Garamond"/>
          <w:sz w:val="24"/>
          <w:szCs w:val="24"/>
        </w:rPr>
        <w:t xml:space="preserve"> the</w:t>
      </w:r>
      <w:r w:rsidR="00F667F5" w:rsidRPr="008C4236">
        <w:rPr>
          <w:rFonts w:cs="Garamond"/>
          <w:sz w:val="24"/>
          <w:szCs w:val="24"/>
        </w:rPr>
        <w:t xml:space="preserve"> very beginning of detention and</w:t>
      </w:r>
      <w:r w:rsidR="0024276C" w:rsidRPr="008C4236">
        <w:rPr>
          <w:rFonts w:cs="Garamond"/>
          <w:sz w:val="24"/>
          <w:szCs w:val="24"/>
        </w:rPr>
        <w:t xml:space="preserve"> the</w:t>
      </w:r>
      <w:r w:rsidR="00F667F5" w:rsidRPr="008C4236">
        <w:rPr>
          <w:rFonts w:cs="Garamond"/>
          <w:sz w:val="24"/>
          <w:szCs w:val="24"/>
        </w:rPr>
        <w:t xml:space="preserve"> presence of </w:t>
      </w:r>
      <w:r w:rsidR="0024276C" w:rsidRPr="008C4236">
        <w:rPr>
          <w:rFonts w:cs="Garamond"/>
          <w:sz w:val="24"/>
          <w:szCs w:val="24"/>
        </w:rPr>
        <w:t xml:space="preserve">the </w:t>
      </w:r>
      <w:r w:rsidR="00F667F5" w:rsidRPr="008C4236">
        <w:rPr>
          <w:rFonts w:cs="Garamond"/>
          <w:sz w:val="24"/>
          <w:szCs w:val="24"/>
        </w:rPr>
        <w:t>lawyer during interrogation</w:t>
      </w:r>
      <w:r w:rsidR="00654485" w:rsidRPr="008C4236">
        <w:rPr>
          <w:rFonts w:cs="Garamond"/>
          <w:sz w:val="24"/>
          <w:szCs w:val="24"/>
        </w:rPr>
        <w:t>);</w:t>
      </w:r>
      <w:r w:rsidR="00F667F5" w:rsidRPr="008C4236">
        <w:rPr>
          <w:rFonts w:cs="Garamond"/>
          <w:sz w:val="24"/>
          <w:szCs w:val="24"/>
        </w:rPr>
        <w:t xml:space="preserve"> as well as </w:t>
      </w:r>
      <w:r w:rsidR="0024276C" w:rsidRPr="008C4236">
        <w:rPr>
          <w:rFonts w:cs="Garamond"/>
          <w:sz w:val="24"/>
          <w:szCs w:val="24"/>
        </w:rPr>
        <w:t xml:space="preserve">the </w:t>
      </w:r>
      <w:r w:rsidR="00F667F5" w:rsidRPr="008C4236">
        <w:rPr>
          <w:rFonts w:cs="Garamond"/>
          <w:sz w:val="24"/>
          <w:szCs w:val="24"/>
        </w:rPr>
        <w:t>independent medical examination.</w:t>
      </w:r>
    </w:p>
    <w:p w:rsidR="00F667F5" w:rsidRPr="008C4236" w:rsidRDefault="00F667F5" w:rsidP="0007750B">
      <w:pPr>
        <w:spacing w:after="0" w:line="240" w:lineRule="auto"/>
        <w:jc w:val="both"/>
        <w:rPr>
          <w:rFonts w:cs="Garamond"/>
          <w:sz w:val="24"/>
          <w:szCs w:val="24"/>
        </w:rPr>
      </w:pPr>
    </w:p>
    <w:p w:rsidR="00CE4ED6" w:rsidRPr="008C4236" w:rsidRDefault="00654485" w:rsidP="0024276C">
      <w:pPr>
        <w:pStyle w:val="Heading2"/>
        <w:shd w:val="clear" w:color="auto" w:fill="FFFFFF"/>
        <w:spacing w:before="0" w:beforeAutospacing="0" w:after="0" w:afterAutospacing="0"/>
        <w:jc w:val="both"/>
        <w:rPr>
          <w:rFonts w:cs="Garamond"/>
          <w:sz w:val="24"/>
          <w:szCs w:val="24"/>
        </w:rPr>
      </w:pPr>
      <w:r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In </w:t>
      </w:r>
      <w:r w:rsidR="000B65F3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most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FF4ED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countries,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forensic and </w:t>
      </w:r>
      <w:r w:rsidR="00FF4ED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medical departments are closely linked with 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the </w:t>
      </w:r>
      <w:r w:rsidR="00FF4ED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authorities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;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doctors and other medical staff 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work inside the</w:t>
      </w:r>
      <w:r w:rsidR="00FF4ED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security or prison sector. 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In his last report,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Mr. </w:t>
      </w:r>
      <w:proofErr w:type="spellStart"/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Huan</w:t>
      </w:r>
      <w:proofErr w:type="spellEnd"/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Mendez</w:t>
      </w:r>
      <w:r w:rsidR="008C0BEA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, 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Special Rapporteur on torture and other cruel, inhuman or degrading treatment or punishment</w:t>
      </w:r>
      <w:r w:rsidR="008C0BEA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,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noted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FF4ED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„</w:t>
      </w:r>
      <w:r w:rsidR="00183EEB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they may have conflicted loyalty between their employer and their professional obligation to report torture or ill-treatment, out of fear of jeopardizing their employment or other reprisals”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. Further</w:t>
      </w:r>
      <w:r w:rsidR="009E628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,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he added</w:t>
      </w:r>
      <w:r w:rsidR="00A02929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“Forensic science has a key role to play regarding the obligation of States to investigate and prosecute allegations of torture or other ill-treatment, especially with regard to individual responsibility and the fight against impunity”. Accordingly, 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the 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State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s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Parties should organize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the work of the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forensic and medical departments </w:t>
      </w:r>
      <w:r w:rsidR="0024276C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>outside the</w:t>
      </w:r>
      <w:r w:rsidR="00CE4ED6" w:rsidRPr="008C4236">
        <w:rPr>
          <w:rFonts w:asciiTheme="minorHAnsi" w:eastAsiaTheme="minorHAnsi" w:hAnsiTheme="minorHAnsi" w:cs="Garamond"/>
          <w:b w:val="0"/>
          <w:bCs w:val="0"/>
          <w:sz w:val="24"/>
          <w:szCs w:val="24"/>
          <w:lang w:val="en-US" w:eastAsia="en-US"/>
        </w:rPr>
        <w:t xml:space="preserve"> security or prison sector.</w:t>
      </w:r>
    </w:p>
    <w:p w:rsidR="00CE4ED6" w:rsidRPr="008C4236" w:rsidRDefault="00CE4ED6" w:rsidP="0007750B">
      <w:pPr>
        <w:spacing w:after="0" w:line="240" w:lineRule="auto"/>
        <w:jc w:val="both"/>
        <w:rPr>
          <w:rFonts w:cs="Garamond"/>
          <w:sz w:val="24"/>
          <w:szCs w:val="24"/>
        </w:rPr>
      </w:pPr>
    </w:p>
    <w:p w:rsidR="00A81137" w:rsidRPr="008C4236" w:rsidRDefault="008E3300" w:rsidP="0007750B">
      <w:pPr>
        <w:spacing w:after="0" w:line="240" w:lineRule="auto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 xml:space="preserve">During </w:t>
      </w:r>
      <w:r w:rsidR="004D36DF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>visits to the State</w:t>
      </w:r>
      <w:r w:rsidR="004D36DF" w:rsidRPr="008C4236">
        <w:rPr>
          <w:rFonts w:cs="Garamond"/>
          <w:sz w:val="24"/>
          <w:szCs w:val="24"/>
        </w:rPr>
        <w:t>s</w:t>
      </w:r>
      <w:r w:rsidRPr="008C4236">
        <w:rPr>
          <w:rFonts w:cs="Garamond"/>
          <w:sz w:val="24"/>
          <w:szCs w:val="24"/>
        </w:rPr>
        <w:t xml:space="preserve"> Parties, </w:t>
      </w:r>
      <w:r w:rsidR="004D36DF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 xml:space="preserve">SPT noted </w:t>
      </w:r>
      <w:r w:rsidR="004D36DF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 xml:space="preserve">significant deficiencies in </w:t>
      </w:r>
      <w:r w:rsidR="00DE668E" w:rsidRPr="008C4236">
        <w:rPr>
          <w:rFonts w:cs="Garamond"/>
          <w:sz w:val="24"/>
          <w:szCs w:val="24"/>
        </w:rPr>
        <w:t>keeping the</w:t>
      </w:r>
      <w:r w:rsidRPr="008C4236">
        <w:rPr>
          <w:rFonts w:cs="Garamond"/>
          <w:sz w:val="24"/>
          <w:szCs w:val="24"/>
        </w:rPr>
        <w:t xml:space="preserve"> r</w:t>
      </w:r>
      <w:r w:rsidR="00DE668E" w:rsidRPr="008C4236">
        <w:rPr>
          <w:rFonts w:cs="Garamond"/>
          <w:sz w:val="24"/>
          <w:szCs w:val="24"/>
        </w:rPr>
        <w:t>egistries on coercive measures as well as conducting the disciplinary sanctions and the</w:t>
      </w:r>
      <w:r w:rsidRPr="008C4236">
        <w:rPr>
          <w:rFonts w:cs="Garamond"/>
          <w:sz w:val="24"/>
          <w:szCs w:val="24"/>
        </w:rPr>
        <w:t xml:space="preserve"> medical exams. </w:t>
      </w:r>
      <w:r w:rsidR="0058254B" w:rsidRPr="008C4236">
        <w:rPr>
          <w:rFonts w:cs="Garamond"/>
          <w:sz w:val="24"/>
          <w:szCs w:val="24"/>
        </w:rPr>
        <w:t>State</w:t>
      </w:r>
      <w:r w:rsidR="00DE668E" w:rsidRPr="008C4236">
        <w:rPr>
          <w:rFonts w:cs="Garamond"/>
          <w:sz w:val="24"/>
          <w:szCs w:val="24"/>
        </w:rPr>
        <w:t>s</w:t>
      </w:r>
      <w:r w:rsidR="0058254B" w:rsidRPr="008C4236">
        <w:rPr>
          <w:rFonts w:cs="Garamond"/>
          <w:sz w:val="24"/>
          <w:szCs w:val="24"/>
        </w:rPr>
        <w:t xml:space="preserve"> Parties should pay full attention in order to eliminate this deficiency. Effective medical and forensic documentation can bring evidence of torture and other ill-treatment</w:t>
      </w:r>
      <w:r w:rsidR="00A02929" w:rsidRPr="008C4236">
        <w:rPr>
          <w:rFonts w:cs="Garamond"/>
          <w:sz w:val="24"/>
          <w:szCs w:val="24"/>
        </w:rPr>
        <w:t xml:space="preserve"> </w:t>
      </w:r>
      <w:r w:rsidR="0058254B" w:rsidRPr="008C4236">
        <w:rPr>
          <w:rFonts w:cs="Garamond"/>
          <w:sz w:val="24"/>
          <w:szCs w:val="24"/>
        </w:rPr>
        <w:t>to light so that perpetrators may be held accountable.</w:t>
      </w:r>
    </w:p>
    <w:p w:rsidR="008E3300" w:rsidRPr="008C4236" w:rsidRDefault="008E3300" w:rsidP="0007750B">
      <w:pPr>
        <w:spacing w:after="0" w:line="240" w:lineRule="auto"/>
        <w:jc w:val="both"/>
        <w:rPr>
          <w:rFonts w:cs="Garamond"/>
          <w:sz w:val="24"/>
          <w:szCs w:val="24"/>
        </w:rPr>
      </w:pPr>
    </w:p>
    <w:p w:rsidR="00D46AD1" w:rsidRPr="008C4236" w:rsidRDefault="007A4CB8" w:rsidP="0007750B">
      <w:pPr>
        <w:spacing w:after="150" w:line="240" w:lineRule="atLeast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 xml:space="preserve">The </w:t>
      </w:r>
      <w:r w:rsidR="0058254B" w:rsidRPr="008C4236">
        <w:rPr>
          <w:rFonts w:cs="Garamond"/>
          <w:sz w:val="24"/>
          <w:szCs w:val="24"/>
        </w:rPr>
        <w:t xml:space="preserve">CAT and </w:t>
      </w:r>
      <w:r w:rsidRPr="008C4236">
        <w:rPr>
          <w:rFonts w:cs="Garamond"/>
          <w:sz w:val="24"/>
          <w:szCs w:val="24"/>
        </w:rPr>
        <w:t xml:space="preserve">the </w:t>
      </w:r>
      <w:r w:rsidR="0058254B" w:rsidRPr="008C4236">
        <w:rPr>
          <w:rFonts w:cs="Garamond"/>
          <w:sz w:val="24"/>
          <w:szCs w:val="24"/>
        </w:rPr>
        <w:t xml:space="preserve">SPT </w:t>
      </w:r>
      <w:r w:rsidRPr="008C4236">
        <w:rPr>
          <w:rFonts w:cs="Garamond"/>
          <w:sz w:val="24"/>
          <w:szCs w:val="24"/>
        </w:rPr>
        <w:t xml:space="preserve">found </w:t>
      </w:r>
      <w:r w:rsidR="000B65F3" w:rsidRPr="008C4236">
        <w:rPr>
          <w:rFonts w:cs="Garamond"/>
          <w:sz w:val="24"/>
          <w:szCs w:val="24"/>
        </w:rPr>
        <w:t xml:space="preserve">in their reports </w:t>
      </w:r>
      <w:r w:rsidR="0058254B" w:rsidRPr="008C4236">
        <w:rPr>
          <w:rFonts w:cs="Garamond"/>
          <w:sz w:val="24"/>
          <w:szCs w:val="24"/>
        </w:rPr>
        <w:t xml:space="preserve">that </w:t>
      </w:r>
      <w:r w:rsidRPr="008C4236">
        <w:rPr>
          <w:rFonts w:cs="Garamond"/>
          <w:sz w:val="24"/>
          <w:szCs w:val="24"/>
        </w:rPr>
        <w:t xml:space="preserve">the </w:t>
      </w:r>
      <w:r w:rsidR="00D46AD1" w:rsidRPr="008C4236">
        <w:rPr>
          <w:rFonts w:cs="Garamond"/>
          <w:sz w:val="24"/>
          <w:szCs w:val="24"/>
        </w:rPr>
        <w:t xml:space="preserve">issue of State intimidation and reprisals against </w:t>
      </w:r>
      <w:r w:rsidR="00F955DA" w:rsidRPr="008C4236">
        <w:rPr>
          <w:rFonts w:cs="Garamond"/>
          <w:sz w:val="24"/>
          <w:szCs w:val="24"/>
        </w:rPr>
        <w:t xml:space="preserve">the </w:t>
      </w:r>
      <w:r w:rsidR="00D46AD1" w:rsidRPr="008C4236">
        <w:rPr>
          <w:rFonts w:cs="Garamond"/>
          <w:sz w:val="24"/>
          <w:szCs w:val="24"/>
        </w:rPr>
        <w:t xml:space="preserve">citizens reporting torture and ill-treatment </w:t>
      </w:r>
      <w:r w:rsidR="0058254B" w:rsidRPr="008C4236">
        <w:rPr>
          <w:rFonts w:cs="Garamond"/>
          <w:sz w:val="24"/>
          <w:szCs w:val="24"/>
        </w:rPr>
        <w:t>is</w:t>
      </w:r>
      <w:r w:rsidR="00D46AD1" w:rsidRPr="008C4236">
        <w:rPr>
          <w:rFonts w:cs="Garamond"/>
          <w:sz w:val="24"/>
          <w:szCs w:val="24"/>
        </w:rPr>
        <w:t xml:space="preserve"> a matter of serious concern.</w:t>
      </w:r>
      <w:r w:rsidR="00A02929" w:rsidRPr="008C4236">
        <w:rPr>
          <w:rFonts w:cs="Garamond"/>
          <w:sz w:val="24"/>
          <w:szCs w:val="24"/>
        </w:rPr>
        <w:t xml:space="preserve"> </w:t>
      </w:r>
      <w:r w:rsidR="0058254B" w:rsidRPr="008C4236">
        <w:rPr>
          <w:rFonts w:cs="Garamond"/>
          <w:sz w:val="24"/>
          <w:szCs w:val="24"/>
        </w:rPr>
        <w:t xml:space="preserve">Mr. Grossman, Chairperson of </w:t>
      </w:r>
      <w:r w:rsidR="00F955DA" w:rsidRPr="008C4236">
        <w:rPr>
          <w:rFonts w:cs="Garamond"/>
          <w:sz w:val="24"/>
          <w:szCs w:val="24"/>
        </w:rPr>
        <w:t xml:space="preserve">the </w:t>
      </w:r>
      <w:r w:rsidR="0058254B" w:rsidRPr="008C4236">
        <w:rPr>
          <w:rFonts w:cs="Garamond"/>
          <w:sz w:val="24"/>
          <w:szCs w:val="24"/>
        </w:rPr>
        <w:t>CAT concludes</w:t>
      </w:r>
      <w:r w:rsidR="009A0B5C" w:rsidRPr="008C4236">
        <w:rPr>
          <w:rFonts w:cs="Garamond"/>
          <w:sz w:val="24"/>
          <w:szCs w:val="24"/>
        </w:rPr>
        <w:t>:</w:t>
      </w:r>
      <w:r w:rsidR="00A02929" w:rsidRPr="008C4236">
        <w:rPr>
          <w:rFonts w:cs="Garamond"/>
          <w:sz w:val="24"/>
          <w:szCs w:val="24"/>
        </w:rPr>
        <w:t xml:space="preserve"> </w:t>
      </w:r>
      <w:r w:rsidR="00D46AD1" w:rsidRPr="008C4236">
        <w:rPr>
          <w:rFonts w:cs="Garamond"/>
          <w:sz w:val="24"/>
          <w:szCs w:val="24"/>
        </w:rPr>
        <w:t>“The ability of individuals to complain against their own States for violations by the States themselves embodies an important and crucial step toward realizing human dignity”</w:t>
      </w:r>
      <w:r w:rsidR="00A02929" w:rsidRPr="008C4236">
        <w:rPr>
          <w:rFonts w:cs="Garamond"/>
          <w:sz w:val="24"/>
          <w:szCs w:val="24"/>
        </w:rPr>
        <w:t>.</w:t>
      </w:r>
      <w:r w:rsidR="00D46AD1" w:rsidRPr="008C4236">
        <w:rPr>
          <w:rFonts w:cs="Garamond"/>
          <w:sz w:val="24"/>
          <w:szCs w:val="24"/>
        </w:rPr>
        <w:t xml:space="preserve"> </w:t>
      </w:r>
    </w:p>
    <w:p w:rsidR="001A55D2" w:rsidRPr="008C4236" w:rsidRDefault="00F955DA" w:rsidP="0007750B">
      <w:pPr>
        <w:spacing w:after="150" w:line="240" w:lineRule="atLeast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>There is a</w:t>
      </w:r>
      <w:r w:rsidR="001A55D2" w:rsidRPr="008C4236">
        <w:rPr>
          <w:rFonts w:cs="Garamond"/>
          <w:sz w:val="24"/>
          <w:szCs w:val="24"/>
        </w:rPr>
        <w:t xml:space="preserve"> clear connection between torture, ill-treatment and corrupt practices</w:t>
      </w:r>
      <w:r w:rsidR="0091109E" w:rsidRPr="008C4236">
        <w:rPr>
          <w:rFonts w:cs="Garamond"/>
          <w:sz w:val="24"/>
          <w:szCs w:val="24"/>
        </w:rPr>
        <w:t xml:space="preserve"> in a number of countries. Effective torture prevention</w:t>
      </w:r>
      <w:r w:rsidRPr="008C4236">
        <w:rPr>
          <w:rFonts w:cs="Garamond"/>
          <w:sz w:val="24"/>
          <w:szCs w:val="24"/>
        </w:rPr>
        <w:t xml:space="preserve"> must tackle corrupt practices </w:t>
      </w:r>
      <w:r w:rsidR="0091109E" w:rsidRPr="008C4236">
        <w:rPr>
          <w:rFonts w:cs="Garamond"/>
          <w:sz w:val="24"/>
          <w:szCs w:val="24"/>
        </w:rPr>
        <w:t>and</w:t>
      </w:r>
      <w:r w:rsidRPr="008C4236">
        <w:rPr>
          <w:rFonts w:cs="Garamond"/>
          <w:sz w:val="24"/>
          <w:szCs w:val="24"/>
        </w:rPr>
        <w:t xml:space="preserve"> the</w:t>
      </w:r>
      <w:r w:rsidR="0091109E" w:rsidRPr="008C4236">
        <w:rPr>
          <w:rFonts w:cs="Garamond"/>
          <w:sz w:val="24"/>
          <w:szCs w:val="24"/>
        </w:rPr>
        <w:t xml:space="preserve"> SPT </w:t>
      </w:r>
      <w:r w:rsidR="001A55D2" w:rsidRPr="008C4236">
        <w:rPr>
          <w:rFonts w:cs="Garamond"/>
          <w:sz w:val="24"/>
          <w:szCs w:val="24"/>
        </w:rPr>
        <w:t>notes t</w:t>
      </w:r>
      <w:r w:rsidRPr="008C4236">
        <w:rPr>
          <w:rFonts w:cs="Garamond"/>
          <w:sz w:val="24"/>
          <w:szCs w:val="24"/>
        </w:rPr>
        <w:t>hat its preventive work seems</w:t>
      </w:r>
      <w:r w:rsidR="001A55D2" w:rsidRPr="008C4236">
        <w:rPr>
          <w:rFonts w:cs="Garamond"/>
          <w:sz w:val="24"/>
          <w:szCs w:val="24"/>
        </w:rPr>
        <w:t xml:space="preserve"> to be more challenging, particularly in those States with higher levels of corruption where torture and ill-treatment were less likely to be discovered. </w:t>
      </w:r>
    </w:p>
    <w:p w:rsidR="009A0B5C" w:rsidRPr="008C4236" w:rsidRDefault="009A0B5C" w:rsidP="0007750B">
      <w:pPr>
        <w:spacing w:after="150" w:line="240" w:lineRule="atLeast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>One of the most important obligations of State</w:t>
      </w:r>
      <w:r w:rsidR="00F955DA" w:rsidRPr="008C4236">
        <w:rPr>
          <w:rFonts w:cs="Garamond"/>
          <w:sz w:val="24"/>
          <w:szCs w:val="24"/>
        </w:rPr>
        <w:t>s</w:t>
      </w:r>
      <w:r w:rsidRPr="008C4236">
        <w:rPr>
          <w:rFonts w:cs="Garamond"/>
          <w:sz w:val="24"/>
          <w:szCs w:val="24"/>
        </w:rPr>
        <w:t xml:space="preserve"> Parties is to achieve </w:t>
      </w:r>
      <w:r w:rsidR="00F955DA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 xml:space="preserve">full cooperation with the relevant treaty bodies. Although </w:t>
      </w:r>
      <w:r w:rsidR="00F955DA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>State</w:t>
      </w:r>
      <w:r w:rsidR="00BC68DB" w:rsidRPr="008C4236">
        <w:rPr>
          <w:rFonts w:cs="Garamond"/>
          <w:sz w:val="24"/>
          <w:szCs w:val="24"/>
        </w:rPr>
        <w:t>s</w:t>
      </w:r>
      <w:r w:rsidRPr="008C4236">
        <w:rPr>
          <w:rFonts w:cs="Garamond"/>
          <w:sz w:val="24"/>
          <w:szCs w:val="24"/>
        </w:rPr>
        <w:t xml:space="preserve"> Parties </w:t>
      </w:r>
      <w:r w:rsidR="001A55D2" w:rsidRPr="008C4236">
        <w:rPr>
          <w:rFonts w:cs="Garamond"/>
          <w:sz w:val="24"/>
          <w:szCs w:val="24"/>
        </w:rPr>
        <w:t xml:space="preserve">have very clear Convention commitments, </w:t>
      </w:r>
      <w:r w:rsidR="00F955DA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>SPT</w:t>
      </w:r>
      <w:r w:rsidR="00F002E2" w:rsidRPr="008C4236">
        <w:rPr>
          <w:rFonts w:cs="Garamond"/>
          <w:sz w:val="24"/>
          <w:szCs w:val="24"/>
        </w:rPr>
        <w:t xml:space="preserve"> has</w:t>
      </w:r>
      <w:r w:rsidR="001A55D2" w:rsidRPr="008C4236">
        <w:rPr>
          <w:rFonts w:cs="Garamond"/>
          <w:sz w:val="24"/>
          <w:szCs w:val="24"/>
        </w:rPr>
        <w:t xml:space="preserve"> experienced increasing delays in being provided with the information and </w:t>
      </w:r>
      <w:r w:rsidRPr="008C4236">
        <w:rPr>
          <w:rFonts w:cs="Garamond"/>
          <w:sz w:val="24"/>
          <w:szCs w:val="24"/>
        </w:rPr>
        <w:t>facilities</w:t>
      </w:r>
      <w:r w:rsidR="00BC68DB" w:rsidRPr="008C4236">
        <w:rPr>
          <w:rFonts w:cs="Garamond"/>
          <w:sz w:val="24"/>
          <w:szCs w:val="24"/>
        </w:rPr>
        <w:t>,</w:t>
      </w:r>
      <w:r w:rsidRPr="008C4236">
        <w:rPr>
          <w:rFonts w:cs="Garamond"/>
          <w:sz w:val="24"/>
          <w:szCs w:val="24"/>
        </w:rPr>
        <w:t xml:space="preserve"> </w:t>
      </w:r>
      <w:r w:rsidR="001108ED" w:rsidRPr="008C4236">
        <w:rPr>
          <w:rFonts w:cs="Garamond"/>
          <w:sz w:val="24"/>
          <w:szCs w:val="24"/>
        </w:rPr>
        <w:t>which</w:t>
      </w:r>
      <w:r w:rsidR="001A55D2" w:rsidRPr="008C4236">
        <w:rPr>
          <w:rFonts w:cs="Garamond"/>
          <w:sz w:val="24"/>
          <w:szCs w:val="24"/>
        </w:rPr>
        <w:t xml:space="preserve"> are </w:t>
      </w:r>
      <w:r w:rsidR="001108ED" w:rsidRPr="008C4236">
        <w:rPr>
          <w:rFonts w:cs="Garamond"/>
          <w:sz w:val="24"/>
          <w:szCs w:val="24"/>
        </w:rPr>
        <w:t>required</w:t>
      </w:r>
      <w:r w:rsidR="001A55D2" w:rsidRPr="008C4236">
        <w:rPr>
          <w:rFonts w:cs="Garamond"/>
          <w:sz w:val="24"/>
          <w:szCs w:val="24"/>
        </w:rPr>
        <w:t xml:space="preserve"> to undertake visits efficiently</w:t>
      </w:r>
      <w:r w:rsidRPr="008C4236">
        <w:rPr>
          <w:rFonts w:cs="Garamond"/>
          <w:sz w:val="24"/>
          <w:szCs w:val="24"/>
        </w:rPr>
        <w:t>. F</w:t>
      </w:r>
      <w:r w:rsidR="001A55D2" w:rsidRPr="008C4236">
        <w:rPr>
          <w:rFonts w:cs="Garamond"/>
          <w:sz w:val="24"/>
          <w:szCs w:val="24"/>
        </w:rPr>
        <w:t>or the first</w:t>
      </w:r>
      <w:r w:rsidRPr="008C4236">
        <w:rPr>
          <w:rFonts w:cs="Garamond"/>
          <w:sz w:val="24"/>
          <w:szCs w:val="24"/>
        </w:rPr>
        <w:t xml:space="preserve"> time, </w:t>
      </w:r>
      <w:r w:rsidR="00BC68DB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>SPT</w:t>
      </w:r>
      <w:r w:rsidR="001A55D2" w:rsidRPr="008C4236">
        <w:rPr>
          <w:rFonts w:cs="Garamond"/>
          <w:sz w:val="24"/>
          <w:szCs w:val="24"/>
        </w:rPr>
        <w:t xml:space="preserve"> found it necessary to suspend one of </w:t>
      </w:r>
      <w:r w:rsidR="001108ED" w:rsidRPr="008C4236">
        <w:rPr>
          <w:rFonts w:cs="Garamond"/>
          <w:sz w:val="24"/>
          <w:szCs w:val="24"/>
        </w:rPr>
        <w:t>its</w:t>
      </w:r>
      <w:r w:rsidR="001A55D2" w:rsidRPr="008C4236">
        <w:rPr>
          <w:rFonts w:cs="Garamond"/>
          <w:sz w:val="24"/>
          <w:szCs w:val="24"/>
        </w:rPr>
        <w:t xml:space="preserve"> full visits</w:t>
      </w:r>
      <w:r w:rsidR="00BC68DB" w:rsidRPr="008C4236">
        <w:rPr>
          <w:rFonts w:cs="Garamond"/>
          <w:sz w:val="24"/>
          <w:szCs w:val="24"/>
        </w:rPr>
        <w:t>, to Azerbaijan, due to repeating</w:t>
      </w:r>
      <w:r w:rsidR="001A55D2" w:rsidRPr="008C4236">
        <w:rPr>
          <w:rFonts w:cs="Garamond"/>
          <w:sz w:val="24"/>
          <w:szCs w:val="24"/>
        </w:rPr>
        <w:t xml:space="preserve"> problems in securing immediate and unimpeded access to places of detention</w:t>
      </w:r>
      <w:r w:rsidRPr="008C4236">
        <w:rPr>
          <w:rFonts w:cs="Garamond"/>
          <w:sz w:val="24"/>
          <w:szCs w:val="24"/>
        </w:rPr>
        <w:t xml:space="preserve">. </w:t>
      </w:r>
    </w:p>
    <w:p w:rsidR="001A55D2" w:rsidRPr="008C4236" w:rsidRDefault="008F3410" w:rsidP="0007750B">
      <w:pPr>
        <w:spacing w:after="150" w:line="240" w:lineRule="atLeast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t xml:space="preserve">We may be satisfied with the </w:t>
      </w:r>
      <w:r w:rsidR="001A55D2" w:rsidRPr="008C4236">
        <w:rPr>
          <w:rFonts w:cs="Garamond"/>
          <w:sz w:val="24"/>
          <w:szCs w:val="24"/>
        </w:rPr>
        <w:t xml:space="preserve">number </w:t>
      </w:r>
      <w:r w:rsidR="009A0B5C" w:rsidRPr="008C4236">
        <w:rPr>
          <w:rFonts w:cs="Garamond"/>
          <w:sz w:val="24"/>
          <w:szCs w:val="24"/>
        </w:rPr>
        <w:t xml:space="preserve">of </w:t>
      </w:r>
      <w:r w:rsidR="00BC68DB" w:rsidRPr="008C4236">
        <w:rPr>
          <w:rFonts w:cs="Garamond"/>
          <w:sz w:val="24"/>
          <w:szCs w:val="24"/>
        </w:rPr>
        <w:t xml:space="preserve">the </w:t>
      </w:r>
      <w:r w:rsidR="001108ED" w:rsidRPr="008C4236">
        <w:rPr>
          <w:rFonts w:cs="Garamond"/>
          <w:sz w:val="24"/>
          <w:szCs w:val="24"/>
        </w:rPr>
        <w:t>State</w:t>
      </w:r>
      <w:r w:rsidR="00BC68DB" w:rsidRPr="008C4236">
        <w:rPr>
          <w:rFonts w:cs="Garamond"/>
          <w:sz w:val="24"/>
          <w:szCs w:val="24"/>
        </w:rPr>
        <w:t>s</w:t>
      </w:r>
      <w:r w:rsidR="001108ED" w:rsidRPr="008C4236">
        <w:rPr>
          <w:rFonts w:cs="Garamond"/>
          <w:sz w:val="24"/>
          <w:szCs w:val="24"/>
        </w:rPr>
        <w:t xml:space="preserve"> Parties </w:t>
      </w:r>
      <w:r w:rsidR="00BC68DB" w:rsidRPr="008C4236">
        <w:rPr>
          <w:rFonts w:cs="Garamond"/>
          <w:sz w:val="24"/>
          <w:szCs w:val="24"/>
        </w:rPr>
        <w:t>to the</w:t>
      </w:r>
      <w:r w:rsidR="001108ED" w:rsidRPr="008C4236">
        <w:rPr>
          <w:rFonts w:cs="Garamond"/>
          <w:sz w:val="24"/>
          <w:szCs w:val="24"/>
        </w:rPr>
        <w:t xml:space="preserve"> </w:t>
      </w:r>
      <w:r w:rsidR="00BC68DB" w:rsidRPr="008C4236">
        <w:rPr>
          <w:rFonts w:cs="Garamond"/>
          <w:sz w:val="24"/>
          <w:szCs w:val="24"/>
        </w:rPr>
        <w:t>Convention against T</w:t>
      </w:r>
      <w:r w:rsidR="000B65F3" w:rsidRPr="008C4236">
        <w:rPr>
          <w:rFonts w:cs="Garamond"/>
          <w:sz w:val="24"/>
          <w:szCs w:val="24"/>
        </w:rPr>
        <w:t xml:space="preserve">orture and its Optional Protocol. </w:t>
      </w:r>
      <w:r w:rsidR="00A02929" w:rsidRPr="008C4236">
        <w:rPr>
          <w:rFonts w:cs="Garamond"/>
          <w:sz w:val="24"/>
          <w:szCs w:val="24"/>
        </w:rPr>
        <w:t>Today,</w:t>
      </w:r>
      <w:r w:rsidR="001108ED" w:rsidRPr="008C4236">
        <w:rPr>
          <w:rFonts w:cs="Garamond"/>
          <w:sz w:val="24"/>
          <w:szCs w:val="24"/>
        </w:rPr>
        <w:t xml:space="preserve"> there are 74 State Parties </w:t>
      </w:r>
      <w:r w:rsidR="00BC68DB" w:rsidRPr="008C4236">
        <w:rPr>
          <w:rFonts w:cs="Garamond"/>
          <w:sz w:val="24"/>
          <w:szCs w:val="24"/>
        </w:rPr>
        <w:t>to the</w:t>
      </w:r>
      <w:r w:rsidR="001108ED" w:rsidRPr="008C4236">
        <w:rPr>
          <w:rFonts w:cs="Garamond"/>
          <w:sz w:val="24"/>
          <w:szCs w:val="24"/>
        </w:rPr>
        <w:t xml:space="preserve"> </w:t>
      </w:r>
      <w:r w:rsidR="000B65F3" w:rsidRPr="008C4236">
        <w:rPr>
          <w:rFonts w:cs="Garamond"/>
          <w:sz w:val="24"/>
          <w:szCs w:val="24"/>
        </w:rPr>
        <w:t xml:space="preserve">Optional Protocol. </w:t>
      </w:r>
      <w:r w:rsidR="00536B31" w:rsidRPr="008C4236">
        <w:rPr>
          <w:rFonts w:cs="Garamond"/>
          <w:sz w:val="24"/>
          <w:szCs w:val="24"/>
        </w:rPr>
        <w:t xml:space="preserve">However, </w:t>
      </w:r>
      <w:r w:rsidR="001108ED" w:rsidRPr="008C4236">
        <w:rPr>
          <w:rFonts w:cs="Garamond"/>
          <w:sz w:val="24"/>
          <w:szCs w:val="24"/>
        </w:rPr>
        <w:t xml:space="preserve">I take this opportunity to </w:t>
      </w:r>
      <w:r w:rsidR="001A55D2" w:rsidRPr="008C4236">
        <w:rPr>
          <w:rFonts w:cs="Garamond"/>
          <w:sz w:val="24"/>
          <w:szCs w:val="24"/>
        </w:rPr>
        <w:t>highlight</w:t>
      </w:r>
      <w:r w:rsidR="00A02929" w:rsidRPr="008C4236">
        <w:rPr>
          <w:rFonts w:cs="Garamond"/>
          <w:sz w:val="24"/>
          <w:szCs w:val="24"/>
        </w:rPr>
        <w:t xml:space="preserve"> </w:t>
      </w:r>
      <w:r w:rsidR="001A55D2" w:rsidRPr="008C4236">
        <w:rPr>
          <w:rFonts w:cs="Garamond"/>
          <w:sz w:val="24"/>
          <w:szCs w:val="24"/>
        </w:rPr>
        <w:t xml:space="preserve">the burdensome lack of resources in the UN Human Rights Office which constrained </w:t>
      </w:r>
      <w:r w:rsidR="00BC68DB" w:rsidRPr="008C4236">
        <w:rPr>
          <w:rFonts w:cs="Garamond"/>
          <w:sz w:val="24"/>
          <w:szCs w:val="24"/>
        </w:rPr>
        <w:t xml:space="preserve">the </w:t>
      </w:r>
      <w:r w:rsidR="001A55D2" w:rsidRPr="008C4236">
        <w:rPr>
          <w:rFonts w:cs="Garamond"/>
          <w:sz w:val="24"/>
          <w:szCs w:val="24"/>
        </w:rPr>
        <w:t>S</w:t>
      </w:r>
      <w:r w:rsidR="001108ED" w:rsidRPr="008C4236">
        <w:rPr>
          <w:rFonts w:cs="Garamond"/>
          <w:sz w:val="24"/>
          <w:szCs w:val="24"/>
        </w:rPr>
        <w:t xml:space="preserve">PT </w:t>
      </w:r>
      <w:r w:rsidR="00F002E2" w:rsidRPr="008C4236">
        <w:rPr>
          <w:rFonts w:cs="Garamond"/>
          <w:sz w:val="24"/>
          <w:szCs w:val="24"/>
        </w:rPr>
        <w:t>t</w:t>
      </w:r>
      <w:r w:rsidR="001A55D2" w:rsidRPr="008C4236">
        <w:rPr>
          <w:rFonts w:cs="Garamond"/>
          <w:sz w:val="24"/>
          <w:szCs w:val="24"/>
        </w:rPr>
        <w:t xml:space="preserve">o only three full visits </w:t>
      </w:r>
      <w:r w:rsidR="00536B31" w:rsidRPr="008C4236">
        <w:rPr>
          <w:rFonts w:cs="Garamond"/>
          <w:sz w:val="24"/>
          <w:szCs w:val="24"/>
        </w:rPr>
        <w:t>last year</w:t>
      </w:r>
      <w:r w:rsidR="001A55D2" w:rsidRPr="008C4236">
        <w:rPr>
          <w:rFonts w:cs="Garamond"/>
          <w:sz w:val="24"/>
          <w:szCs w:val="24"/>
        </w:rPr>
        <w:t xml:space="preserve"> and </w:t>
      </w:r>
      <w:r w:rsidR="00A02929" w:rsidRPr="008C4236">
        <w:rPr>
          <w:rFonts w:cs="Garamond"/>
          <w:sz w:val="24"/>
          <w:szCs w:val="24"/>
        </w:rPr>
        <w:t xml:space="preserve">other </w:t>
      </w:r>
      <w:r w:rsidR="001A55D2" w:rsidRPr="008C4236">
        <w:rPr>
          <w:rFonts w:cs="Garamond"/>
          <w:sz w:val="24"/>
          <w:szCs w:val="24"/>
        </w:rPr>
        <w:t>three this year. Frankly, this number of visits is far too few too enable the SPT to properly fulfil its mandate</w:t>
      </w:r>
      <w:r w:rsidR="001108ED" w:rsidRPr="008C4236">
        <w:rPr>
          <w:rFonts w:cs="Garamond"/>
          <w:sz w:val="24"/>
          <w:szCs w:val="24"/>
        </w:rPr>
        <w:t xml:space="preserve">. </w:t>
      </w:r>
    </w:p>
    <w:p w:rsidR="00601327" w:rsidRPr="008C4236" w:rsidRDefault="00601327" w:rsidP="0007750B">
      <w:pPr>
        <w:spacing w:after="150" w:line="240" w:lineRule="atLeast"/>
        <w:jc w:val="both"/>
        <w:rPr>
          <w:rFonts w:cs="Garamond"/>
          <w:sz w:val="24"/>
          <w:szCs w:val="24"/>
        </w:rPr>
      </w:pPr>
      <w:r w:rsidRPr="008C4236">
        <w:rPr>
          <w:rFonts w:cs="Garamond"/>
          <w:sz w:val="24"/>
          <w:szCs w:val="24"/>
        </w:rPr>
        <w:lastRenderedPageBreak/>
        <w:t>Finally</w:t>
      </w:r>
      <w:r w:rsidR="00A02929" w:rsidRPr="008C4236">
        <w:rPr>
          <w:rFonts w:cs="Garamond"/>
          <w:sz w:val="24"/>
          <w:szCs w:val="24"/>
        </w:rPr>
        <w:t>,</w:t>
      </w:r>
      <w:r w:rsidRPr="008C4236">
        <w:rPr>
          <w:rFonts w:cs="Garamond"/>
          <w:sz w:val="24"/>
          <w:szCs w:val="24"/>
        </w:rPr>
        <w:t xml:space="preserve"> I would </w:t>
      </w:r>
      <w:r w:rsidR="00A02929" w:rsidRPr="008C4236">
        <w:rPr>
          <w:rFonts w:cs="Garamond"/>
          <w:sz w:val="24"/>
          <w:szCs w:val="24"/>
        </w:rPr>
        <w:t xml:space="preserve">like to </w:t>
      </w:r>
      <w:r w:rsidRPr="008C4236">
        <w:rPr>
          <w:rFonts w:cs="Garamond"/>
          <w:sz w:val="24"/>
          <w:szCs w:val="24"/>
        </w:rPr>
        <w:t xml:space="preserve">point out that </w:t>
      </w:r>
      <w:r w:rsidR="001D625E" w:rsidRPr="008C4236">
        <w:rPr>
          <w:rFonts w:cs="Garamond"/>
          <w:sz w:val="24"/>
          <w:szCs w:val="24"/>
        </w:rPr>
        <w:t xml:space="preserve">the </w:t>
      </w:r>
      <w:r w:rsidRPr="008C4236">
        <w:rPr>
          <w:rFonts w:cs="Garamond"/>
          <w:sz w:val="24"/>
          <w:szCs w:val="24"/>
        </w:rPr>
        <w:t>Convention ag</w:t>
      </w:r>
      <w:r w:rsidR="001D625E" w:rsidRPr="008C4236">
        <w:rPr>
          <w:rFonts w:cs="Garamond"/>
          <w:sz w:val="24"/>
          <w:szCs w:val="24"/>
        </w:rPr>
        <w:t>ainst T</w:t>
      </w:r>
      <w:r w:rsidRPr="008C4236">
        <w:rPr>
          <w:rFonts w:cs="Garamond"/>
          <w:sz w:val="24"/>
          <w:szCs w:val="24"/>
        </w:rPr>
        <w:t xml:space="preserve">orture and its Optional Protocol are not “just a source of abstract legal obligations”. After 30 </w:t>
      </w:r>
      <w:r w:rsidR="00536B31" w:rsidRPr="008C4236">
        <w:rPr>
          <w:rFonts w:cs="Garamond"/>
          <w:sz w:val="24"/>
          <w:szCs w:val="24"/>
        </w:rPr>
        <w:t>years,</w:t>
      </w:r>
      <w:r w:rsidRPr="008C4236">
        <w:rPr>
          <w:rFonts w:cs="Garamond"/>
          <w:sz w:val="24"/>
          <w:szCs w:val="24"/>
        </w:rPr>
        <w:t xml:space="preserve"> the goal is </w:t>
      </w:r>
      <w:r w:rsidR="00BB6131" w:rsidRPr="008C4236">
        <w:rPr>
          <w:rFonts w:cs="Garamond"/>
          <w:sz w:val="24"/>
          <w:szCs w:val="24"/>
        </w:rPr>
        <w:t xml:space="preserve">to get </w:t>
      </w:r>
      <w:r w:rsidR="001D625E" w:rsidRPr="008C4236">
        <w:rPr>
          <w:rFonts w:cs="Garamond"/>
          <w:sz w:val="24"/>
          <w:szCs w:val="24"/>
        </w:rPr>
        <w:t xml:space="preserve">the </w:t>
      </w:r>
      <w:r w:rsidR="00BB6131" w:rsidRPr="008C4236">
        <w:rPr>
          <w:rFonts w:cs="Garamond"/>
          <w:sz w:val="24"/>
          <w:szCs w:val="24"/>
        </w:rPr>
        <w:t>State</w:t>
      </w:r>
      <w:r w:rsidR="001D625E" w:rsidRPr="008C4236">
        <w:rPr>
          <w:rFonts w:cs="Garamond"/>
          <w:sz w:val="24"/>
          <w:szCs w:val="24"/>
        </w:rPr>
        <w:t>s</w:t>
      </w:r>
      <w:r w:rsidR="00BB6131" w:rsidRPr="008C4236">
        <w:rPr>
          <w:rFonts w:cs="Garamond"/>
          <w:sz w:val="24"/>
          <w:szCs w:val="24"/>
        </w:rPr>
        <w:t xml:space="preserve"> Parties to accept the spirit of</w:t>
      </w:r>
      <w:r w:rsidR="001D625E" w:rsidRPr="008C4236">
        <w:rPr>
          <w:rFonts w:cs="Garamond"/>
          <w:sz w:val="24"/>
          <w:szCs w:val="24"/>
        </w:rPr>
        <w:t xml:space="preserve"> the</w:t>
      </w:r>
      <w:r w:rsidR="00BB6131" w:rsidRPr="008C4236">
        <w:rPr>
          <w:rFonts w:cs="Garamond"/>
          <w:sz w:val="24"/>
          <w:szCs w:val="24"/>
        </w:rPr>
        <w:t xml:space="preserve"> Convention against torture. </w:t>
      </w:r>
      <w:r w:rsidRPr="008C4236">
        <w:rPr>
          <w:rFonts w:cs="Garamond"/>
          <w:sz w:val="24"/>
          <w:szCs w:val="24"/>
        </w:rPr>
        <w:t>Synergy of</w:t>
      </w:r>
      <w:r w:rsidR="001D625E" w:rsidRPr="008C4236">
        <w:rPr>
          <w:rFonts w:cs="Garamond"/>
          <w:sz w:val="24"/>
          <w:szCs w:val="24"/>
        </w:rPr>
        <w:t xml:space="preserve"> the</w:t>
      </w:r>
      <w:r w:rsidRPr="008C4236">
        <w:rPr>
          <w:rFonts w:cs="Garamond"/>
          <w:sz w:val="24"/>
          <w:szCs w:val="24"/>
        </w:rPr>
        <w:t xml:space="preserve"> </w:t>
      </w:r>
      <w:r w:rsidR="001D625E" w:rsidRPr="008C4236">
        <w:rPr>
          <w:rFonts w:cs="Garamond"/>
          <w:sz w:val="24"/>
          <w:szCs w:val="24"/>
        </w:rPr>
        <w:t>Committee against T</w:t>
      </w:r>
      <w:r w:rsidR="00BB6131" w:rsidRPr="008C4236">
        <w:rPr>
          <w:rFonts w:cs="Garamond"/>
          <w:sz w:val="24"/>
          <w:szCs w:val="24"/>
        </w:rPr>
        <w:t xml:space="preserve">orture </w:t>
      </w:r>
      <w:r w:rsidRPr="008C4236">
        <w:rPr>
          <w:rFonts w:cs="Garamond"/>
          <w:sz w:val="24"/>
          <w:szCs w:val="24"/>
        </w:rPr>
        <w:t xml:space="preserve">and </w:t>
      </w:r>
      <w:r w:rsidR="001D625E" w:rsidRPr="008C4236">
        <w:rPr>
          <w:rFonts w:cs="Garamond"/>
          <w:sz w:val="24"/>
          <w:szCs w:val="24"/>
        </w:rPr>
        <w:t xml:space="preserve">the </w:t>
      </w:r>
      <w:r w:rsidR="00BB6131" w:rsidRPr="008C4236">
        <w:rPr>
          <w:rFonts w:cs="Garamond"/>
          <w:sz w:val="24"/>
          <w:szCs w:val="24"/>
        </w:rPr>
        <w:t xml:space="preserve">Subcommittee on </w:t>
      </w:r>
      <w:r w:rsidR="001D625E" w:rsidRPr="008C4236">
        <w:rPr>
          <w:rFonts w:cs="Garamond"/>
          <w:sz w:val="24"/>
          <w:szCs w:val="24"/>
        </w:rPr>
        <w:t>P</w:t>
      </w:r>
      <w:r w:rsidR="00BB6131" w:rsidRPr="008C4236">
        <w:rPr>
          <w:rFonts w:cs="Garamond"/>
          <w:sz w:val="24"/>
          <w:szCs w:val="24"/>
        </w:rPr>
        <w:t>revention</w:t>
      </w:r>
      <w:r w:rsidR="001D625E" w:rsidRPr="008C4236">
        <w:rPr>
          <w:rFonts w:cs="Garamond"/>
          <w:sz w:val="24"/>
          <w:szCs w:val="24"/>
        </w:rPr>
        <w:t xml:space="preserve"> of T</w:t>
      </w:r>
      <w:r w:rsidR="00BB6131" w:rsidRPr="008C4236">
        <w:rPr>
          <w:rFonts w:cs="Garamond"/>
          <w:sz w:val="24"/>
          <w:szCs w:val="24"/>
        </w:rPr>
        <w:t>orture</w:t>
      </w:r>
      <w:r w:rsidRPr="008C4236">
        <w:rPr>
          <w:rFonts w:cs="Garamond"/>
          <w:sz w:val="24"/>
          <w:szCs w:val="24"/>
        </w:rPr>
        <w:t xml:space="preserve">, which work </w:t>
      </w:r>
      <w:r w:rsidR="001D625E" w:rsidRPr="008C4236">
        <w:rPr>
          <w:rFonts w:cs="Garamond"/>
          <w:sz w:val="24"/>
          <w:szCs w:val="24"/>
        </w:rPr>
        <w:t>closely</w:t>
      </w:r>
      <w:r w:rsidRPr="008C4236">
        <w:rPr>
          <w:rFonts w:cs="Garamond"/>
          <w:sz w:val="24"/>
          <w:szCs w:val="24"/>
        </w:rPr>
        <w:t xml:space="preserve"> with the N</w:t>
      </w:r>
      <w:r w:rsidR="00BB6131" w:rsidRPr="008C4236">
        <w:rPr>
          <w:rFonts w:cs="Garamond"/>
          <w:sz w:val="24"/>
          <w:szCs w:val="24"/>
        </w:rPr>
        <w:t xml:space="preserve">ational </w:t>
      </w:r>
      <w:r w:rsidRPr="008C4236">
        <w:rPr>
          <w:rFonts w:cs="Garamond"/>
          <w:sz w:val="24"/>
          <w:szCs w:val="24"/>
        </w:rPr>
        <w:t>P</w:t>
      </w:r>
      <w:r w:rsidR="00BB6131" w:rsidRPr="008C4236">
        <w:rPr>
          <w:rFonts w:cs="Garamond"/>
          <w:sz w:val="24"/>
          <w:szCs w:val="24"/>
        </w:rPr>
        <w:t xml:space="preserve">reventive </w:t>
      </w:r>
      <w:r w:rsidRPr="008C4236">
        <w:rPr>
          <w:rFonts w:cs="Garamond"/>
          <w:sz w:val="24"/>
          <w:szCs w:val="24"/>
        </w:rPr>
        <w:t>M</w:t>
      </w:r>
      <w:r w:rsidR="00BB6131" w:rsidRPr="008C4236">
        <w:rPr>
          <w:rFonts w:cs="Garamond"/>
          <w:sz w:val="24"/>
          <w:szCs w:val="24"/>
        </w:rPr>
        <w:t>echanisms</w:t>
      </w:r>
      <w:r w:rsidRPr="008C4236">
        <w:rPr>
          <w:rFonts w:cs="Garamond"/>
          <w:sz w:val="24"/>
          <w:szCs w:val="24"/>
        </w:rPr>
        <w:t xml:space="preserve">, </w:t>
      </w:r>
      <w:r w:rsidR="001D625E" w:rsidRPr="008C4236">
        <w:rPr>
          <w:rFonts w:cs="Garamond"/>
          <w:sz w:val="24"/>
          <w:szCs w:val="24"/>
        </w:rPr>
        <w:t>results in</w:t>
      </w:r>
      <w:r w:rsidRPr="008C4236">
        <w:rPr>
          <w:rFonts w:cs="Garamond"/>
          <w:sz w:val="24"/>
          <w:szCs w:val="24"/>
        </w:rPr>
        <w:t xml:space="preserve"> effective measures aimed at making torture and ill-treatment less likely, if not inexistent.</w:t>
      </w:r>
    </w:p>
    <w:sectPr w:rsidR="00601327" w:rsidRPr="008C4236" w:rsidSect="00536B31">
      <w:pgSz w:w="12240" w:h="15840"/>
      <w:pgMar w:top="993" w:right="1183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D7"/>
    <w:rsid w:val="0007750B"/>
    <w:rsid w:val="000A1FD7"/>
    <w:rsid w:val="000B65F3"/>
    <w:rsid w:val="000E74E1"/>
    <w:rsid w:val="001108ED"/>
    <w:rsid w:val="001373CF"/>
    <w:rsid w:val="001728BF"/>
    <w:rsid w:val="00177ADE"/>
    <w:rsid w:val="00183EEB"/>
    <w:rsid w:val="001A55D2"/>
    <w:rsid w:val="001D625E"/>
    <w:rsid w:val="00203F7F"/>
    <w:rsid w:val="00210469"/>
    <w:rsid w:val="00224A04"/>
    <w:rsid w:val="0024276C"/>
    <w:rsid w:val="00263F60"/>
    <w:rsid w:val="00274C20"/>
    <w:rsid w:val="00286EB8"/>
    <w:rsid w:val="002C6732"/>
    <w:rsid w:val="002D06DE"/>
    <w:rsid w:val="002E2FCA"/>
    <w:rsid w:val="002F4CD9"/>
    <w:rsid w:val="00312EC6"/>
    <w:rsid w:val="00326FD7"/>
    <w:rsid w:val="00382EA9"/>
    <w:rsid w:val="003E0FC1"/>
    <w:rsid w:val="003E5B56"/>
    <w:rsid w:val="00410924"/>
    <w:rsid w:val="00441F69"/>
    <w:rsid w:val="004705D7"/>
    <w:rsid w:val="00473BD1"/>
    <w:rsid w:val="00474110"/>
    <w:rsid w:val="00496291"/>
    <w:rsid w:val="004A531A"/>
    <w:rsid w:val="004B19A5"/>
    <w:rsid w:val="004D36DF"/>
    <w:rsid w:val="00516EBF"/>
    <w:rsid w:val="00525F00"/>
    <w:rsid w:val="00536B31"/>
    <w:rsid w:val="0058254B"/>
    <w:rsid w:val="005C54DD"/>
    <w:rsid w:val="005F54CD"/>
    <w:rsid w:val="00601327"/>
    <w:rsid w:val="00654485"/>
    <w:rsid w:val="00654AB4"/>
    <w:rsid w:val="00694531"/>
    <w:rsid w:val="007576A6"/>
    <w:rsid w:val="00771A91"/>
    <w:rsid w:val="00775AE7"/>
    <w:rsid w:val="00785436"/>
    <w:rsid w:val="007A4CB8"/>
    <w:rsid w:val="007F1FD3"/>
    <w:rsid w:val="007F7539"/>
    <w:rsid w:val="00825524"/>
    <w:rsid w:val="00852244"/>
    <w:rsid w:val="00855C74"/>
    <w:rsid w:val="008836FD"/>
    <w:rsid w:val="008B6229"/>
    <w:rsid w:val="008C0BEA"/>
    <w:rsid w:val="008C4236"/>
    <w:rsid w:val="008E3300"/>
    <w:rsid w:val="008F3410"/>
    <w:rsid w:val="008F4BF8"/>
    <w:rsid w:val="0091109E"/>
    <w:rsid w:val="0096676C"/>
    <w:rsid w:val="009A0B5C"/>
    <w:rsid w:val="009E628C"/>
    <w:rsid w:val="00A02929"/>
    <w:rsid w:val="00A20C3D"/>
    <w:rsid w:val="00A550AE"/>
    <w:rsid w:val="00A60C04"/>
    <w:rsid w:val="00A6416F"/>
    <w:rsid w:val="00A81137"/>
    <w:rsid w:val="00B058D6"/>
    <w:rsid w:val="00B06F9B"/>
    <w:rsid w:val="00B32ACD"/>
    <w:rsid w:val="00B417C3"/>
    <w:rsid w:val="00B448CA"/>
    <w:rsid w:val="00B86D9B"/>
    <w:rsid w:val="00BB6131"/>
    <w:rsid w:val="00BC68DB"/>
    <w:rsid w:val="00C21355"/>
    <w:rsid w:val="00C70F06"/>
    <w:rsid w:val="00CB5B43"/>
    <w:rsid w:val="00CE4ED6"/>
    <w:rsid w:val="00D40287"/>
    <w:rsid w:val="00D46AD1"/>
    <w:rsid w:val="00D513DF"/>
    <w:rsid w:val="00DE668E"/>
    <w:rsid w:val="00E368C3"/>
    <w:rsid w:val="00E65249"/>
    <w:rsid w:val="00EA6CDF"/>
    <w:rsid w:val="00EE11A2"/>
    <w:rsid w:val="00F002E2"/>
    <w:rsid w:val="00F05FEA"/>
    <w:rsid w:val="00F16DC6"/>
    <w:rsid w:val="00F231EB"/>
    <w:rsid w:val="00F41764"/>
    <w:rsid w:val="00F667F5"/>
    <w:rsid w:val="00F75314"/>
    <w:rsid w:val="00F819FB"/>
    <w:rsid w:val="00F955DA"/>
    <w:rsid w:val="00FB4A7E"/>
    <w:rsid w:val="00FC625A"/>
    <w:rsid w:val="00FF2C81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6"/>
  </w:style>
  <w:style w:type="paragraph" w:styleId="Heading2">
    <w:name w:val="heading 2"/>
    <w:basedOn w:val="Normal"/>
    <w:link w:val="Heading2Char"/>
    <w:uiPriority w:val="9"/>
    <w:qFormat/>
    <w:rsid w:val="00242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2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5524"/>
  </w:style>
  <w:style w:type="character" w:styleId="Emphasis">
    <w:name w:val="Emphasis"/>
    <w:basedOn w:val="DefaultParagraphFont"/>
    <w:uiPriority w:val="20"/>
    <w:qFormat/>
    <w:rsid w:val="0082552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4276C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6"/>
  </w:style>
  <w:style w:type="paragraph" w:styleId="Heading2">
    <w:name w:val="heading 2"/>
    <w:basedOn w:val="Normal"/>
    <w:link w:val="Heading2Char"/>
    <w:uiPriority w:val="9"/>
    <w:qFormat/>
    <w:rsid w:val="00242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2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5524"/>
  </w:style>
  <w:style w:type="character" w:styleId="Emphasis">
    <w:name w:val="Emphasis"/>
    <w:basedOn w:val="DefaultParagraphFont"/>
    <w:uiPriority w:val="20"/>
    <w:qFormat/>
    <w:rsid w:val="0082552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4276C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66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0E12A-FE5E-47F8-B33A-07B2D3E0824A}"/>
</file>

<file path=customXml/itemProps2.xml><?xml version="1.0" encoding="utf-8"?>
<ds:datastoreItem xmlns:ds="http://schemas.openxmlformats.org/officeDocument/2006/customXml" ds:itemID="{BDED3D0D-023A-4AB3-A78E-490B4C06A963}"/>
</file>

<file path=customXml/itemProps3.xml><?xml version="1.0" encoding="utf-8"?>
<ds:datastoreItem xmlns:ds="http://schemas.openxmlformats.org/officeDocument/2006/customXml" ds:itemID="{F432EEB3-7C4D-4412-A7E5-81C06F14C8F8}"/>
</file>

<file path=customXml/itemProps4.xml><?xml version="1.0" encoding="utf-8"?>
<ds:datastoreItem xmlns:ds="http://schemas.openxmlformats.org/officeDocument/2006/customXml" ds:itemID="{E9360B77-6CB6-4E1D-824C-ACD3F3E76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Jankovic</dc:creator>
  <cp:lastModifiedBy>CAT Intern</cp:lastModifiedBy>
  <cp:revision>2</cp:revision>
  <dcterms:created xsi:type="dcterms:W3CDTF">2014-10-31T14:17:00Z</dcterms:created>
  <dcterms:modified xsi:type="dcterms:W3CDTF">2014-10-31T14:17:00Z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2577500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