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11" w:rsidRDefault="003E6142" w:rsidP="003E6142">
      <w:pPr>
        <w:jc w:val="center"/>
        <w:rPr>
          <w:rFonts w:ascii="Times New Roman" w:hAnsi="Times New Roman" w:cs="Times New Roman"/>
          <w:b/>
          <w:sz w:val="24"/>
          <w:szCs w:val="24"/>
          <w:u w:val="single"/>
        </w:rPr>
      </w:pPr>
      <w:r w:rsidRPr="003E6142">
        <w:rPr>
          <w:rFonts w:ascii="Times New Roman" w:hAnsi="Times New Roman" w:cs="Times New Roman"/>
          <w:b/>
          <w:sz w:val="24"/>
          <w:szCs w:val="24"/>
          <w:u w:val="single"/>
        </w:rPr>
        <w:t>Observations of Ireland on the draft General Comment no. 35</w:t>
      </w:r>
    </w:p>
    <w:p w:rsidR="00B57862" w:rsidRPr="00B57862" w:rsidRDefault="00B57862" w:rsidP="00B57862">
      <w:pPr>
        <w:pStyle w:val="ListParagraph"/>
        <w:ind w:left="360"/>
        <w:jc w:val="center"/>
        <w:rPr>
          <w:rFonts w:ascii="Times New Roman" w:hAnsi="Times New Roman" w:cs="Times New Roman"/>
          <w:b/>
          <w:sz w:val="24"/>
          <w:szCs w:val="24"/>
          <w:lang/>
        </w:rPr>
      </w:pPr>
      <w:r w:rsidRPr="00B57862">
        <w:rPr>
          <w:rFonts w:ascii="Times New Roman" w:hAnsi="Times New Roman" w:cs="Times New Roman"/>
          <w:b/>
          <w:sz w:val="24"/>
          <w:szCs w:val="24"/>
          <w:lang/>
        </w:rPr>
        <w:t>Article 9: Liberty and security of person</w:t>
      </w:r>
    </w:p>
    <w:p w:rsidR="003E6142" w:rsidRDefault="003E6142" w:rsidP="005A0E8E">
      <w:pPr>
        <w:pStyle w:val="ListParagraph"/>
        <w:ind w:left="360"/>
        <w:jc w:val="both"/>
        <w:rPr>
          <w:rFonts w:ascii="Times New Roman" w:hAnsi="Times New Roman" w:cs="Times New Roman"/>
          <w:sz w:val="24"/>
          <w:szCs w:val="24"/>
        </w:rPr>
      </w:pPr>
    </w:p>
    <w:p w:rsidR="00F5421B" w:rsidRPr="00F5421B" w:rsidRDefault="00F5421B" w:rsidP="00F5421B">
      <w:pPr>
        <w:pStyle w:val="ListParagraph"/>
        <w:spacing w:before="240"/>
        <w:ind w:left="357"/>
        <w:jc w:val="center"/>
        <w:rPr>
          <w:rFonts w:ascii="Times New Roman" w:hAnsi="Times New Roman" w:cs="Times New Roman"/>
          <w:sz w:val="24"/>
          <w:szCs w:val="24"/>
          <w:lang w:val="en-US"/>
        </w:rPr>
      </w:pPr>
      <w:r w:rsidRPr="00F5421B">
        <w:rPr>
          <w:rFonts w:ascii="Times New Roman" w:hAnsi="Times New Roman" w:cs="Times New Roman"/>
          <w:sz w:val="24"/>
          <w:szCs w:val="24"/>
          <w:lang w:val="en-US"/>
        </w:rPr>
        <w:t>30 May 2014</w:t>
      </w:r>
    </w:p>
    <w:p w:rsidR="00231220" w:rsidRDefault="00231220" w:rsidP="00231220">
      <w:pPr>
        <w:pStyle w:val="ListParagraph"/>
        <w:ind w:left="360"/>
        <w:jc w:val="both"/>
        <w:rPr>
          <w:rFonts w:ascii="Times New Roman" w:hAnsi="Times New Roman" w:cs="Times New Roman"/>
          <w:sz w:val="24"/>
          <w:szCs w:val="24"/>
        </w:rPr>
      </w:pPr>
    </w:p>
    <w:p w:rsidR="003E6142" w:rsidRDefault="003E6142" w:rsidP="005A0E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following are the observations of Ireland on the draft General Comment number 35 of the UN Human Rights Committee</w:t>
      </w:r>
      <w:r w:rsidR="00AC2446">
        <w:rPr>
          <w:rFonts w:ascii="Times New Roman" w:hAnsi="Times New Roman" w:cs="Times New Roman"/>
          <w:sz w:val="24"/>
          <w:szCs w:val="24"/>
        </w:rPr>
        <w:t xml:space="preserve"> (“Committee”)</w:t>
      </w:r>
      <w:r>
        <w:rPr>
          <w:rFonts w:ascii="Times New Roman" w:hAnsi="Times New Roman" w:cs="Times New Roman"/>
          <w:sz w:val="24"/>
          <w:szCs w:val="24"/>
        </w:rPr>
        <w:t xml:space="preserve">, which addresses </w:t>
      </w:r>
      <w:r w:rsidRPr="003E6142">
        <w:rPr>
          <w:rFonts w:ascii="Times New Roman" w:hAnsi="Times New Roman" w:cs="Times New Roman"/>
          <w:sz w:val="24"/>
          <w:szCs w:val="24"/>
        </w:rPr>
        <w:t>the right to liberty and security of the person</w:t>
      </w:r>
      <w:r>
        <w:rPr>
          <w:rFonts w:ascii="Times New Roman" w:hAnsi="Times New Roman" w:cs="Times New Roman"/>
          <w:sz w:val="24"/>
          <w:szCs w:val="24"/>
        </w:rPr>
        <w:t xml:space="preserve">. The observations provided </w:t>
      </w:r>
      <w:r w:rsidR="00DB70EF">
        <w:rPr>
          <w:rFonts w:ascii="Times New Roman" w:hAnsi="Times New Roman" w:cs="Times New Roman"/>
          <w:sz w:val="24"/>
          <w:szCs w:val="24"/>
        </w:rPr>
        <w:t>are intended to inform the Committee of</w:t>
      </w:r>
      <w:r>
        <w:rPr>
          <w:rFonts w:ascii="Times New Roman" w:hAnsi="Times New Roman" w:cs="Times New Roman"/>
          <w:sz w:val="24"/>
          <w:szCs w:val="24"/>
        </w:rPr>
        <w:t xml:space="preserve"> Ireland’s existing law and practice and Ireland’s understanding of the content of the obligations imposed by article 9 of the International Covenant on Civil and Political Rights.</w:t>
      </w:r>
    </w:p>
    <w:p w:rsidR="003E6142" w:rsidRPr="003E6142" w:rsidRDefault="003E6142" w:rsidP="005A0E8E">
      <w:pPr>
        <w:pStyle w:val="ListParagraph"/>
        <w:ind w:left="360"/>
        <w:jc w:val="both"/>
        <w:rPr>
          <w:rFonts w:ascii="Times New Roman" w:hAnsi="Times New Roman" w:cs="Times New Roman"/>
          <w:sz w:val="24"/>
          <w:szCs w:val="24"/>
        </w:rPr>
      </w:pPr>
    </w:p>
    <w:p w:rsidR="00312BF3" w:rsidRDefault="003E6142" w:rsidP="005A0E8E">
      <w:pPr>
        <w:pStyle w:val="ListParagraph"/>
        <w:numPr>
          <w:ilvl w:val="0"/>
          <w:numId w:val="1"/>
        </w:numPr>
        <w:jc w:val="both"/>
        <w:rPr>
          <w:rFonts w:ascii="Times New Roman" w:hAnsi="Times New Roman" w:cs="Times New Roman"/>
          <w:sz w:val="24"/>
          <w:szCs w:val="24"/>
        </w:rPr>
      </w:pPr>
      <w:r w:rsidRPr="003E6142">
        <w:rPr>
          <w:rFonts w:ascii="Times New Roman" w:hAnsi="Times New Roman" w:cs="Times New Roman"/>
          <w:sz w:val="24"/>
          <w:szCs w:val="24"/>
        </w:rPr>
        <w:t xml:space="preserve">In </w:t>
      </w:r>
      <w:r w:rsidR="00EF5BB9">
        <w:rPr>
          <w:rFonts w:ascii="Times New Roman" w:hAnsi="Times New Roman" w:cs="Times New Roman"/>
          <w:sz w:val="24"/>
          <w:szCs w:val="24"/>
        </w:rPr>
        <w:t xml:space="preserve">relation to </w:t>
      </w:r>
      <w:r w:rsidRPr="003E6142">
        <w:rPr>
          <w:rFonts w:ascii="Times New Roman" w:hAnsi="Times New Roman" w:cs="Times New Roman"/>
          <w:sz w:val="24"/>
          <w:szCs w:val="24"/>
        </w:rPr>
        <w:t xml:space="preserve">paragraph 19, which addresses </w:t>
      </w:r>
      <w:r w:rsidRPr="003E6142">
        <w:rPr>
          <w:rFonts w:ascii="Times New Roman" w:hAnsi="Times New Roman" w:cs="Times New Roman"/>
          <w:sz w:val="24"/>
          <w:szCs w:val="24"/>
          <w:lang w:val="en-CA"/>
        </w:rPr>
        <w:t xml:space="preserve">laws and practices in the field of </w:t>
      </w:r>
      <w:r w:rsidR="00312BF3">
        <w:rPr>
          <w:rFonts w:ascii="Times New Roman" w:hAnsi="Times New Roman" w:cs="Times New Roman"/>
          <w:sz w:val="24"/>
          <w:szCs w:val="24"/>
          <w:lang w:val="en-CA"/>
        </w:rPr>
        <w:t xml:space="preserve">detention on </w:t>
      </w:r>
      <w:r w:rsidRPr="003E6142">
        <w:rPr>
          <w:rFonts w:ascii="Times New Roman" w:hAnsi="Times New Roman" w:cs="Times New Roman"/>
          <w:sz w:val="24"/>
          <w:szCs w:val="24"/>
          <w:lang w:val="en-CA"/>
        </w:rPr>
        <w:t>mental health</w:t>
      </w:r>
      <w:r w:rsidR="00312BF3">
        <w:rPr>
          <w:rFonts w:ascii="Times New Roman" w:hAnsi="Times New Roman" w:cs="Times New Roman"/>
          <w:sz w:val="24"/>
          <w:szCs w:val="24"/>
          <w:lang w:val="en-CA"/>
        </w:rPr>
        <w:t xml:space="preserve"> grounds</w:t>
      </w:r>
      <w:r w:rsidRPr="003E6142">
        <w:rPr>
          <w:rFonts w:ascii="Times New Roman" w:hAnsi="Times New Roman" w:cs="Times New Roman"/>
          <w:sz w:val="24"/>
          <w:szCs w:val="24"/>
          <w:lang w:val="en-CA"/>
        </w:rPr>
        <w:t>,</w:t>
      </w:r>
      <w:r w:rsidRPr="003E6142">
        <w:rPr>
          <w:rFonts w:ascii="Times New Roman" w:hAnsi="Times New Roman" w:cs="Times New Roman"/>
          <w:sz w:val="24"/>
          <w:szCs w:val="24"/>
        </w:rPr>
        <w:t xml:space="preserve"> Ireland would suggest that the Committee consider whether the second sentence should state clearly that protection of the person from harm includes protection from harm which is likely to result from a person not receiving appropriate treatment for his or her condition.  The criterion for detention following a finding of unfitness to be tried or not guilty by reason of insanity under Ireland’s Criminal Law (Insanity) Act 2006 is whether the person is in need of in-patient care or treatment. The definition of mental disorder in Ireland’s Mental Health Act 2001</w:t>
      </w:r>
      <w:r w:rsidR="004A45AA">
        <w:rPr>
          <w:rFonts w:ascii="Times New Roman" w:hAnsi="Times New Roman" w:cs="Times New Roman"/>
          <w:sz w:val="24"/>
          <w:szCs w:val="24"/>
        </w:rPr>
        <w:t xml:space="preserve"> (“the 2001 Act”)</w:t>
      </w:r>
      <w:r w:rsidRPr="003E6142">
        <w:rPr>
          <w:rFonts w:ascii="Times New Roman" w:hAnsi="Times New Roman" w:cs="Times New Roman"/>
          <w:sz w:val="24"/>
          <w:szCs w:val="24"/>
        </w:rPr>
        <w:t xml:space="preserve"> includes cases where failure to admit a person to an approved centre would be likely to lead to a serious deterioration in his or her condition or would prevent the administration of appropriate treatment that could be given only by such admission.</w:t>
      </w:r>
    </w:p>
    <w:p w:rsidR="00312BF3" w:rsidRDefault="00312BF3" w:rsidP="005A0E8E">
      <w:pPr>
        <w:pStyle w:val="ListParagraph"/>
        <w:ind w:left="360"/>
        <w:jc w:val="both"/>
        <w:rPr>
          <w:rFonts w:ascii="Times New Roman" w:hAnsi="Times New Roman" w:cs="Times New Roman"/>
          <w:sz w:val="24"/>
          <w:szCs w:val="24"/>
        </w:rPr>
      </w:pPr>
    </w:p>
    <w:p w:rsidR="003E6142" w:rsidRDefault="00312BF3" w:rsidP="005A0E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relation to paragraphs 19 and 47, Ireland would draw the Committee’s attention to the </w:t>
      </w:r>
      <w:r w:rsidR="00943437">
        <w:rPr>
          <w:rFonts w:ascii="Times New Roman" w:hAnsi="Times New Roman" w:cs="Times New Roman"/>
          <w:sz w:val="24"/>
          <w:szCs w:val="24"/>
        </w:rPr>
        <w:t>review of</w:t>
      </w:r>
      <w:r>
        <w:rPr>
          <w:rFonts w:ascii="Times New Roman" w:hAnsi="Times New Roman" w:cs="Times New Roman"/>
          <w:sz w:val="24"/>
          <w:szCs w:val="24"/>
        </w:rPr>
        <w:t xml:space="preserve"> t</w:t>
      </w:r>
      <w:r w:rsidR="003E6142">
        <w:rPr>
          <w:rFonts w:ascii="Times New Roman" w:hAnsi="Times New Roman" w:cs="Times New Roman"/>
          <w:sz w:val="24"/>
          <w:szCs w:val="24"/>
        </w:rPr>
        <w:t xml:space="preserve">he 2001 </w:t>
      </w:r>
      <w:r w:rsidR="003E6142" w:rsidRPr="003E6142">
        <w:rPr>
          <w:rFonts w:ascii="Times New Roman" w:hAnsi="Times New Roman" w:cs="Times New Roman"/>
          <w:sz w:val="24"/>
          <w:szCs w:val="24"/>
        </w:rPr>
        <w:t>Act</w:t>
      </w:r>
      <w:r>
        <w:rPr>
          <w:rFonts w:ascii="Times New Roman" w:hAnsi="Times New Roman" w:cs="Times New Roman"/>
          <w:sz w:val="24"/>
          <w:szCs w:val="24"/>
        </w:rPr>
        <w:t xml:space="preserve">, </w:t>
      </w:r>
      <w:r w:rsidRPr="00312BF3">
        <w:rPr>
          <w:rFonts w:ascii="Times New Roman" w:hAnsi="Times New Roman" w:cs="Times New Roman"/>
          <w:sz w:val="24"/>
          <w:szCs w:val="24"/>
        </w:rPr>
        <w:t xml:space="preserve">which governs the involuntary detention </w:t>
      </w:r>
      <w:bookmarkStart w:id="0" w:name="OLE_LINK1"/>
      <w:bookmarkStart w:id="1" w:name="OLE_LINK2"/>
      <w:r w:rsidRPr="00312BF3">
        <w:rPr>
          <w:rFonts w:ascii="Times New Roman" w:hAnsi="Times New Roman" w:cs="Times New Roman"/>
          <w:sz w:val="24"/>
          <w:szCs w:val="24"/>
        </w:rPr>
        <w:t>of persons in an approved centre</w:t>
      </w:r>
      <w:r>
        <w:rPr>
          <w:rFonts w:ascii="Times New Roman" w:hAnsi="Times New Roman" w:cs="Times New Roman"/>
          <w:sz w:val="24"/>
          <w:szCs w:val="24"/>
        </w:rPr>
        <w:t xml:space="preserve"> for mental health reasons</w:t>
      </w:r>
      <w:bookmarkEnd w:id="0"/>
      <w:bookmarkEnd w:id="1"/>
      <w:r>
        <w:rPr>
          <w:rFonts w:ascii="Times New Roman" w:hAnsi="Times New Roman" w:cs="Times New Roman"/>
          <w:sz w:val="24"/>
          <w:szCs w:val="24"/>
        </w:rPr>
        <w:t>,</w:t>
      </w:r>
      <w:r w:rsidR="003E6142" w:rsidRPr="003E6142">
        <w:rPr>
          <w:rFonts w:ascii="Times New Roman" w:hAnsi="Times New Roman" w:cs="Times New Roman"/>
          <w:sz w:val="24"/>
          <w:szCs w:val="24"/>
        </w:rPr>
        <w:t xml:space="preserve"> by an Expert Group set up by the Minister</w:t>
      </w:r>
      <w:r>
        <w:rPr>
          <w:rFonts w:ascii="Times New Roman" w:hAnsi="Times New Roman" w:cs="Times New Roman"/>
          <w:sz w:val="24"/>
          <w:szCs w:val="24"/>
        </w:rPr>
        <w:t xml:space="preserve"> for Health and Children</w:t>
      </w:r>
      <w:r w:rsidR="003E6142" w:rsidRPr="003E6142">
        <w:rPr>
          <w:rFonts w:ascii="Times New Roman" w:hAnsi="Times New Roman" w:cs="Times New Roman"/>
          <w:sz w:val="24"/>
          <w:szCs w:val="24"/>
        </w:rPr>
        <w:t xml:space="preserve"> in August 2012</w:t>
      </w:r>
      <w:r>
        <w:rPr>
          <w:rFonts w:ascii="Times New Roman" w:hAnsi="Times New Roman" w:cs="Times New Roman"/>
          <w:sz w:val="24"/>
          <w:szCs w:val="24"/>
        </w:rPr>
        <w:t>. This review</w:t>
      </w:r>
      <w:r w:rsidR="003E6142" w:rsidRPr="003E6142">
        <w:rPr>
          <w:rFonts w:ascii="Times New Roman" w:hAnsi="Times New Roman" w:cs="Times New Roman"/>
          <w:sz w:val="24"/>
          <w:szCs w:val="24"/>
        </w:rPr>
        <w:t xml:space="preserve"> will introduce a rights</w:t>
      </w:r>
      <w:r>
        <w:rPr>
          <w:rFonts w:ascii="Times New Roman" w:hAnsi="Times New Roman" w:cs="Times New Roman"/>
          <w:sz w:val="24"/>
          <w:szCs w:val="24"/>
        </w:rPr>
        <w:t>-</w:t>
      </w:r>
      <w:r w:rsidR="003E6142" w:rsidRPr="003E6142">
        <w:rPr>
          <w:rFonts w:ascii="Times New Roman" w:hAnsi="Times New Roman" w:cs="Times New Roman"/>
          <w:sz w:val="24"/>
          <w:szCs w:val="24"/>
        </w:rPr>
        <w:t xml:space="preserve">based approach to mental health legislation. The Expert Group </w:t>
      </w:r>
      <w:r w:rsidR="00AE3657">
        <w:rPr>
          <w:rFonts w:ascii="Times New Roman" w:hAnsi="Times New Roman" w:cs="Times New Roman"/>
          <w:sz w:val="24"/>
          <w:szCs w:val="24"/>
        </w:rPr>
        <w:t>is</w:t>
      </w:r>
      <w:r w:rsidR="003E6142" w:rsidRPr="003E6142">
        <w:rPr>
          <w:rFonts w:ascii="Times New Roman" w:hAnsi="Times New Roman" w:cs="Times New Roman"/>
          <w:sz w:val="24"/>
          <w:szCs w:val="24"/>
        </w:rPr>
        <w:t xml:space="preserve"> examining ma</w:t>
      </w:r>
      <w:r>
        <w:rPr>
          <w:rFonts w:ascii="Times New Roman" w:hAnsi="Times New Roman" w:cs="Times New Roman"/>
          <w:sz w:val="24"/>
          <w:szCs w:val="24"/>
        </w:rPr>
        <w:t>ny of the issues raised by the C</w:t>
      </w:r>
      <w:r w:rsidR="003E6142" w:rsidRPr="003E6142">
        <w:rPr>
          <w:rFonts w:ascii="Times New Roman" w:hAnsi="Times New Roman" w:cs="Times New Roman"/>
          <w:sz w:val="24"/>
          <w:szCs w:val="24"/>
        </w:rPr>
        <w:t>ommittee</w:t>
      </w:r>
      <w:r>
        <w:rPr>
          <w:rFonts w:ascii="Times New Roman" w:hAnsi="Times New Roman" w:cs="Times New Roman"/>
          <w:sz w:val="24"/>
          <w:szCs w:val="24"/>
        </w:rPr>
        <w:t xml:space="preserve"> in its consideration of issues related to involuntary detention</w:t>
      </w:r>
      <w:r w:rsidR="003E6142" w:rsidRPr="003E6142">
        <w:rPr>
          <w:rFonts w:ascii="Times New Roman" w:hAnsi="Times New Roman" w:cs="Times New Roman"/>
          <w:sz w:val="24"/>
          <w:szCs w:val="24"/>
        </w:rPr>
        <w:t xml:space="preserve"> </w:t>
      </w:r>
      <w:r w:rsidRPr="00312BF3">
        <w:rPr>
          <w:rFonts w:ascii="Times New Roman" w:hAnsi="Times New Roman" w:cs="Times New Roman"/>
          <w:sz w:val="24"/>
          <w:szCs w:val="24"/>
        </w:rPr>
        <w:t>of persons in an approved centre</w:t>
      </w:r>
      <w:r>
        <w:rPr>
          <w:rFonts w:ascii="Times New Roman" w:hAnsi="Times New Roman" w:cs="Times New Roman"/>
          <w:sz w:val="24"/>
          <w:szCs w:val="24"/>
        </w:rPr>
        <w:t xml:space="preserve"> for mental health reasons,</w:t>
      </w:r>
      <w:r w:rsidRPr="003E6142">
        <w:rPr>
          <w:rFonts w:ascii="Times New Roman" w:hAnsi="Times New Roman" w:cs="Times New Roman"/>
          <w:sz w:val="24"/>
          <w:szCs w:val="24"/>
        </w:rPr>
        <w:t xml:space="preserve"> </w:t>
      </w:r>
      <w:r w:rsidR="003E6142" w:rsidRPr="003E6142">
        <w:rPr>
          <w:rFonts w:ascii="Times New Roman" w:hAnsi="Times New Roman" w:cs="Times New Roman"/>
          <w:sz w:val="24"/>
          <w:szCs w:val="24"/>
        </w:rPr>
        <w:t>with a view to making recommen</w:t>
      </w:r>
      <w:r>
        <w:rPr>
          <w:rFonts w:ascii="Times New Roman" w:hAnsi="Times New Roman" w:cs="Times New Roman"/>
          <w:sz w:val="24"/>
          <w:szCs w:val="24"/>
        </w:rPr>
        <w:t>dations on changing the current</w:t>
      </w:r>
      <w:r w:rsidR="003E6142" w:rsidRPr="003E6142">
        <w:rPr>
          <w:rFonts w:ascii="Times New Roman" w:hAnsi="Times New Roman" w:cs="Times New Roman"/>
          <w:sz w:val="24"/>
          <w:szCs w:val="24"/>
        </w:rPr>
        <w:t xml:space="preserve"> legislation if it considered necessary and appropriate. The Expert Group </w:t>
      </w:r>
      <w:r w:rsidR="00F249EC">
        <w:rPr>
          <w:rFonts w:ascii="Times New Roman" w:hAnsi="Times New Roman" w:cs="Times New Roman"/>
          <w:sz w:val="24"/>
          <w:szCs w:val="24"/>
        </w:rPr>
        <w:t>is</w:t>
      </w:r>
      <w:r w:rsidR="003E6142" w:rsidRPr="003E6142">
        <w:rPr>
          <w:rFonts w:ascii="Times New Roman" w:hAnsi="Times New Roman" w:cs="Times New Roman"/>
          <w:sz w:val="24"/>
          <w:szCs w:val="24"/>
        </w:rPr>
        <w:t xml:space="preserve"> coming towards the end of their deliberations and it is expected that its report will be published in the coming months</w:t>
      </w:r>
      <w:r>
        <w:rPr>
          <w:rFonts w:ascii="Times New Roman" w:hAnsi="Times New Roman" w:cs="Times New Roman"/>
          <w:sz w:val="24"/>
          <w:szCs w:val="24"/>
        </w:rPr>
        <w:t>.</w:t>
      </w:r>
    </w:p>
    <w:p w:rsidR="003E6142" w:rsidRPr="003E6142" w:rsidRDefault="003E6142" w:rsidP="005A0E8E">
      <w:pPr>
        <w:pStyle w:val="ListParagraph"/>
        <w:ind w:left="360"/>
        <w:jc w:val="both"/>
        <w:rPr>
          <w:rFonts w:ascii="Times New Roman" w:hAnsi="Times New Roman" w:cs="Times New Roman"/>
          <w:sz w:val="24"/>
          <w:szCs w:val="24"/>
        </w:rPr>
      </w:pPr>
    </w:p>
    <w:p w:rsidR="00954352" w:rsidRPr="00F5421B" w:rsidRDefault="00943437" w:rsidP="00F5421B">
      <w:pPr>
        <w:pStyle w:val="ListParagraph"/>
        <w:numPr>
          <w:ilvl w:val="0"/>
          <w:numId w:val="1"/>
        </w:numPr>
        <w:spacing w:after="0"/>
        <w:ind w:left="357" w:hanging="357"/>
        <w:jc w:val="both"/>
        <w:rPr>
          <w:rFonts w:ascii="Times New Roman" w:hAnsi="Times New Roman" w:cs="Times New Roman"/>
          <w:sz w:val="24"/>
          <w:szCs w:val="24"/>
          <w:lang w:val="en-US"/>
        </w:rPr>
      </w:pPr>
      <w:r w:rsidRPr="00954352">
        <w:rPr>
          <w:rFonts w:ascii="Times New Roman" w:hAnsi="Times New Roman" w:cs="Times New Roman"/>
          <w:sz w:val="24"/>
          <w:szCs w:val="24"/>
        </w:rPr>
        <w:t>On the subject of</w:t>
      </w:r>
      <w:r w:rsidR="00954352" w:rsidRPr="00954352">
        <w:rPr>
          <w:rFonts w:ascii="Times New Roman" w:hAnsi="Times New Roman" w:cs="Times New Roman"/>
          <w:sz w:val="24"/>
          <w:szCs w:val="24"/>
        </w:rPr>
        <w:t xml:space="preserve"> access to counsel, </w:t>
      </w:r>
      <w:r w:rsidR="00235917">
        <w:rPr>
          <w:rFonts w:ascii="Times New Roman" w:hAnsi="Times New Roman" w:cs="Times New Roman"/>
          <w:sz w:val="24"/>
          <w:szCs w:val="24"/>
        </w:rPr>
        <w:t>referred to</w:t>
      </w:r>
      <w:r w:rsidR="00954352" w:rsidRPr="00954352">
        <w:rPr>
          <w:rFonts w:ascii="Times New Roman" w:hAnsi="Times New Roman" w:cs="Times New Roman"/>
          <w:sz w:val="24"/>
          <w:szCs w:val="24"/>
        </w:rPr>
        <w:t xml:space="preserve"> in paragraphs 23, 35, 46, 58, and 59,</w:t>
      </w:r>
      <w:r w:rsidRPr="00954352">
        <w:rPr>
          <w:rFonts w:ascii="Times New Roman" w:hAnsi="Times New Roman" w:cs="Times New Roman"/>
          <w:sz w:val="24"/>
          <w:szCs w:val="24"/>
        </w:rPr>
        <w:t xml:space="preserve"> </w:t>
      </w:r>
      <w:r w:rsidR="00637911" w:rsidRPr="00954352">
        <w:rPr>
          <w:rFonts w:ascii="Times New Roman" w:hAnsi="Times New Roman" w:cs="Times New Roman"/>
          <w:sz w:val="24"/>
          <w:szCs w:val="24"/>
        </w:rPr>
        <w:t xml:space="preserve">Ireland also wishes to </w:t>
      </w:r>
      <w:r w:rsidR="005A0E8E" w:rsidRPr="00954352">
        <w:rPr>
          <w:rFonts w:ascii="Times New Roman" w:hAnsi="Times New Roman" w:cs="Times New Roman"/>
          <w:sz w:val="24"/>
          <w:szCs w:val="24"/>
        </w:rPr>
        <w:t xml:space="preserve">draw the Committee’s attention to the </w:t>
      </w:r>
      <w:r w:rsidR="00A35B81" w:rsidRPr="00954352">
        <w:rPr>
          <w:rFonts w:ascii="Times New Roman" w:hAnsi="Times New Roman" w:cs="Times New Roman"/>
          <w:sz w:val="24"/>
          <w:szCs w:val="24"/>
        </w:rPr>
        <w:t xml:space="preserve">recent </w:t>
      </w:r>
      <w:r w:rsidR="005A0E8E" w:rsidRPr="00954352">
        <w:rPr>
          <w:rFonts w:ascii="Times New Roman" w:hAnsi="Times New Roman" w:cs="Times New Roman"/>
          <w:sz w:val="24"/>
          <w:szCs w:val="24"/>
        </w:rPr>
        <w:t xml:space="preserve">judgement of its Supreme Court on 6 June </w:t>
      </w:r>
      <w:r w:rsidR="00A35B81" w:rsidRPr="00954352">
        <w:rPr>
          <w:rFonts w:ascii="Times New Roman" w:hAnsi="Times New Roman" w:cs="Times New Roman"/>
          <w:sz w:val="24"/>
          <w:szCs w:val="24"/>
        </w:rPr>
        <w:t xml:space="preserve">2014 in </w:t>
      </w:r>
      <w:r w:rsidR="00813A45" w:rsidRPr="00954352">
        <w:rPr>
          <w:rFonts w:ascii="Times New Roman" w:hAnsi="Times New Roman" w:cs="Times New Roman"/>
          <w:i/>
          <w:sz w:val="24"/>
          <w:szCs w:val="24"/>
        </w:rPr>
        <w:t>DPP</w:t>
      </w:r>
      <w:r w:rsidR="00A35B81" w:rsidRPr="00954352">
        <w:rPr>
          <w:rFonts w:ascii="Times New Roman" w:hAnsi="Times New Roman" w:cs="Times New Roman"/>
          <w:i/>
          <w:sz w:val="24"/>
          <w:szCs w:val="24"/>
        </w:rPr>
        <w:t xml:space="preserve"> v. Gormley</w:t>
      </w:r>
      <w:r w:rsidR="00813A45" w:rsidRPr="00954352">
        <w:rPr>
          <w:rFonts w:ascii="Times New Roman" w:hAnsi="Times New Roman" w:cs="Times New Roman"/>
          <w:i/>
          <w:sz w:val="24"/>
          <w:szCs w:val="24"/>
        </w:rPr>
        <w:t xml:space="preserve"> and</w:t>
      </w:r>
      <w:r w:rsidR="00A35B81" w:rsidRPr="00954352">
        <w:rPr>
          <w:rFonts w:ascii="Times New Roman" w:hAnsi="Times New Roman" w:cs="Times New Roman"/>
          <w:i/>
          <w:sz w:val="24"/>
          <w:szCs w:val="24"/>
        </w:rPr>
        <w:t xml:space="preserve"> White</w:t>
      </w:r>
      <w:r w:rsidR="00A35B81" w:rsidRPr="00954352">
        <w:rPr>
          <w:rFonts w:ascii="Times New Roman" w:hAnsi="Times New Roman" w:cs="Times New Roman"/>
          <w:sz w:val="24"/>
          <w:szCs w:val="24"/>
        </w:rPr>
        <w:t xml:space="preserve">, </w:t>
      </w:r>
      <w:r w:rsidR="005A0E8E" w:rsidRPr="00954352">
        <w:rPr>
          <w:rFonts w:ascii="Times New Roman" w:hAnsi="Times New Roman" w:cs="Times New Roman"/>
          <w:sz w:val="24"/>
          <w:szCs w:val="24"/>
        </w:rPr>
        <w:t xml:space="preserve">which established </w:t>
      </w:r>
      <w:r w:rsidR="0021723A" w:rsidRPr="00954352">
        <w:rPr>
          <w:rFonts w:ascii="Times New Roman" w:hAnsi="Times New Roman" w:cs="Times New Roman"/>
          <w:sz w:val="24"/>
          <w:szCs w:val="24"/>
        </w:rPr>
        <w:t xml:space="preserve">as inadmissible </w:t>
      </w:r>
      <w:r w:rsidR="00813A45" w:rsidRPr="00954352">
        <w:rPr>
          <w:rFonts w:ascii="Times New Roman" w:hAnsi="Times New Roman" w:cs="Times New Roman"/>
          <w:sz w:val="24"/>
          <w:szCs w:val="24"/>
        </w:rPr>
        <w:t>“</w:t>
      </w:r>
      <w:r w:rsidR="00954352" w:rsidRPr="00954352">
        <w:rPr>
          <w:rFonts w:ascii="Times New Roman" w:hAnsi="Times New Roman" w:cs="Times New Roman"/>
          <w:sz w:val="24"/>
          <w:szCs w:val="24"/>
        </w:rPr>
        <w:t>evidence obtained during questioning which occurred after he had requested legal advice and before that legal advice had been obtained</w:t>
      </w:r>
      <w:r w:rsidR="00813A45" w:rsidRPr="00954352">
        <w:rPr>
          <w:rFonts w:ascii="Times New Roman" w:hAnsi="Times New Roman" w:cs="Times New Roman"/>
          <w:sz w:val="24"/>
          <w:szCs w:val="24"/>
        </w:rPr>
        <w:t>”</w:t>
      </w:r>
      <w:r w:rsidR="0021723A" w:rsidRPr="00954352">
        <w:rPr>
          <w:rFonts w:ascii="Times New Roman" w:hAnsi="Times New Roman" w:cs="Times New Roman"/>
          <w:sz w:val="24"/>
          <w:szCs w:val="24"/>
        </w:rPr>
        <w:t>.</w:t>
      </w:r>
      <w:r w:rsidR="00813A45">
        <w:rPr>
          <w:rStyle w:val="FootnoteReference"/>
          <w:szCs w:val="24"/>
        </w:rPr>
        <w:footnoteReference w:id="1"/>
      </w:r>
    </w:p>
    <w:sectPr w:rsidR="00954352" w:rsidRPr="00F5421B" w:rsidSect="007632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62" w:rsidRDefault="00B57862" w:rsidP="00B57862">
      <w:pPr>
        <w:spacing w:after="0" w:line="240" w:lineRule="auto"/>
      </w:pPr>
      <w:r>
        <w:separator/>
      </w:r>
    </w:p>
  </w:endnote>
  <w:endnote w:type="continuationSeparator" w:id="0">
    <w:p w:rsidR="00B57862" w:rsidRDefault="00B57862" w:rsidP="00B57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62" w:rsidRDefault="00B57862" w:rsidP="00B57862">
      <w:pPr>
        <w:spacing w:after="0" w:line="240" w:lineRule="auto"/>
      </w:pPr>
      <w:r>
        <w:separator/>
      </w:r>
    </w:p>
  </w:footnote>
  <w:footnote w:type="continuationSeparator" w:id="0">
    <w:p w:rsidR="00B57862" w:rsidRDefault="00B57862" w:rsidP="00B57862">
      <w:pPr>
        <w:spacing w:after="0" w:line="240" w:lineRule="auto"/>
      </w:pPr>
      <w:r>
        <w:continuationSeparator/>
      </w:r>
    </w:p>
  </w:footnote>
  <w:footnote w:id="1">
    <w:p w:rsidR="00813A45" w:rsidRPr="00813A45" w:rsidRDefault="00813A45">
      <w:pPr>
        <w:pStyle w:val="FootnoteText"/>
        <w:rPr>
          <w:rFonts w:ascii="Times New Roman" w:hAnsi="Times New Roman" w:cs="Times New Roman"/>
        </w:rPr>
      </w:pPr>
      <w:r w:rsidRPr="00813A45">
        <w:rPr>
          <w:rStyle w:val="FootnoteReference"/>
        </w:rPr>
        <w:footnoteRef/>
      </w:r>
      <w:r w:rsidRPr="00813A45">
        <w:rPr>
          <w:rFonts w:ascii="Times New Roman" w:hAnsi="Times New Roman" w:cs="Times New Roman"/>
        </w:rPr>
        <w:t xml:space="preserve"> </w:t>
      </w:r>
      <w:r w:rsidRPr="00813A45">
        <w:rPr>
          <w:rFonts w:ascii="Times New Roman" w:hAnsi="Times New Roman" w:cs="Times New Roman"/>
          <w:i/>
        </w:rPr>
        <w:t>D</w:t>
      </w:r>
      <w:r>
        <w:rPr>
          <w:rFonts w:ascii="Times New Roman" w:hAnsi="Times New Roman" w:cs="Times New Roman"/>
          <w:i/>
        </w:rPr>
        <w:t xml:space="preserve">irector of Public Prosecutions </w:t>
      </w:r>
      <w:r w:rsidRPr="00813A45">
        <w:rPr>
          <w:rFonts w:ascii="Times New Roman" w:hAnsi="Times New Roman" w:cs="Times New Roman"/>
          <w:i/>
        </w:rPr>
        <w:t>v</w:t>
      </w:r>
      <w:r>
        <w:rPr>
          <w:rFonts w:ascii="Times New Roman" w:hAnsi="Times New Roman" w:cs="Times New Roman"/>
          <w:i/>
        </w:rPr>
        <w:t>.</w:t>
      </w:r>
      <w:r w:rsidRPr="00813A45">
        <w:rPr>
          <w:rFonts w:ascii="Times New Roman" w:hAnsi="Times New Roman" w:cs="Times New Roman"/>
          <w:i/>
        </w:rPr>
        <w:t xml:space="preserve"> Gormley, Dir</w:t>
      </w:r>
      <w:r>
        <w:rPr>
          <w:rFonts w:ascii="Times New Roman" w:hAnsi="Times New Roman" w:cs="Times New Roman"/>
          <w:i/>
        </w:rPr>
        <w:t>ector of Public Prosecutions v.</w:t>
      </w:r>
      <w:r w:rsidRPr="00813A45">
        <w:rPr>
          <w:rFonts w:ascii="Times New Roman" w:hAnsi="Times New Roman" w:cs="Times New Roman"/>
          <w:i/>
        </w:rPr>
        <w:t xml:space="preserve"> White</w:t>
      </w:r>
      <w:r>
        <w:rPr>
          <w:rFonts w:ascii="Times New Roman" w:hAnsi="Times New Roman" w:cs="Times New Roman"/>
        </w:rPr>
        <w:t xml:space="preserve">, </w:t>
      </w:r>
      <w:r w:rsidRPr="00813A45">
        <w:rPr>
          <w:rFonts w:ascii="Times New Roman" w:hAnsi="Times New Roman" w:cs="Times New Roman"/>
        </w:rPr>
        <w:t>[2014] IESC 17</w:t>
      </w:r>
      <w:r>
        <w:rPr>
          <w:rFonts w:ascii="Times New Roman" w:hAnsi="Times New Roman" w:cs="Times New Roman"/>
        </w:rPr>
        <w:t>, para. 9.17.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3EBE"/>
    <w:multiLevelType w:val="hybridMultilevel"/>
    <w:tmpl w:val="60CCED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3E6142"/>
    <w:rsid w:val="0002364D"/>
    <w:rsid w:val="000C2189"/>
    <w:rsid w:val="000E5857"/>
    <w:rsid w:val="0021723A"/>
    <w:rsid w:val="00231220"/>
    <w:rsid w:val="00235917"/>
    <w:rsid w:val="002659D4"/>
    <w:rsid w:val="00312BF3"/>
    <w:rsid w:val="003D3968"/>
    <w:rsid w:val="003E1E8B"/>
    <w:rsid w:val="003E6142"/>
    <w:rsid w:val="00401043"/>
    <w:rsid w:val="004A45AA"/>
    <w:rsid w:val="005351EB"/>
    <w:rsid w:val="005556BC"/>
    <w:rsid w:val="005A0E8E"/>
    <w:rsid w:val="00637911"/>
    <w:rsid w:val="006F1E9A"/>
    <w:rsid w:val="006F237F"/>
    <w:rsid w:val="00763211"/>
    <w:rsid w:val="00813A45"/>
    <w:rsid w:val="0082602F"/>
    <w:rsid w:val="008B719D"/>
    <w:rsid w:val="00943437"/>
    <w:rsid w:val="00954352"/>
    <w:rsid w:val="00972A8D"/>
    <w:rsid w:val="00976406"/>
    <w:rsid w:val="00A35B81"/>
    <w:rsid w:val="00A67EC5"/>
    <w:rsid w:val="00AC2446"/>
    <w:rsid w:val="00AE3657"/>
    <w:rsid w:val="00B57862"/>
    <w:rsid w:val="00B82DEA"/>
    <w:rsid w:val="00BA5A6E"/>
    <w:rsid w:val="00BE53D2"/>
    <w:rsid w:val="00DB2E61"/>
    <w:rsid w:val="00DB70EF"/>
    <w:rsid w:val="00E41DAE"/>
    <w:rsid w:val="00EF5BB9"/>
    <w:rsid w:val="00F249EC"/>
    <w:rsid w:val="00F5421B"/>
    <w:rsid w:val="00FE2B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42"/>
    <w:pPr>
      <w:ind w:left="720"/>
      <w:contextualSpacing/>
    </w:pPr>
  </w:style>
  <w:style w:type="paragraph" w:styleId="FootnoteText">
    <w:name w:val="footnote text"/>
    <w:basedOn w:val="Normal"/>
    <w:link w:val="FootnoteTextChar"/>
    <w:uiPriority w:val="99"/>
    <w:semiHidden/>
    <w:unhideWhenUsed/>
    <w:rsid w:val="00B57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862"/>
    <w:rPr>
      <w:sz w:val="20"/>
      <w:szCs w:val="20"/>
    </w:rPr>
  </w:style>
  <w:style w:type="character" w:styleId="FootnoteReference">
    <w:name w:val="footnote reference"/>
    <w:aliases w:val="4_G,Footnote number"/>
    <w:uiPriority w:val="99"/>
    <w:semiHidden/>
    <w:unhideWhenUsed/>
    <w:rsid w:val="00B57862"/>
    <w:rPr>
      <w:rFonts w:ascii="Times New Roman" w:hAnsi="Times New Roman" w:cs="Times New Roman" w:hint="default"/>
      <w:sz w:val="18"/>
      <w:vertAlign w:val="superscript"/>
    </w:rPr>
  </w:style>
</w:styles>
</file>

<file path=word/webSettings.xml><?xml version="1.0" encoding="utf-8"?>
<w:webSettings xmlns:r="http://schemas.openxmlformats.org/officeDocument/2006/relationships" xmlns:w="http://schemas.openxmlformats.org/wordprocessingml/2006/main">
  <w:divs>
    <w:div w:id="215170932">
      <w:bodyDiv w:val="1"/>
      <w:marLeft w:val="0"/>
      <w:marRight w:val="0"/>
      <w:marTop w:val="0"/>
      <w:marBottom w:val="0"/>
      <w:divBdr>
        <w:top w:val="none" w:sz="0" w:space="0" w:color="auto"/>
        <w:left w:val="none" w:sz="0" w:space="0" w:color="auto"/>
        <w:bottom w:val="none" w:sz="0" w:space="0" w:color="auto"/>
        <w:right w:val="none" w:sz="0" w:space="0" w:color="auto"/>
      </w:divBdr>
    </w:div>
    <w:div w:id="546065902">
      <w:bodyDiv w:val="1"/>
      <w:marLeft w:val="0"/>
      <w:marRight w:val="0"/>
      <w:marTop w:val="0"/>
      <w:marBottom w:val="0"/>
      <w:divBdr>
        <w:top w:val="none" w:sz="0" w:space="0" w:color="auto"/>
        <w:left w:val="none" w:sz="0" w:space="0" w:color="auto"/>
        <w:bottom w:val="none" w:sz="0" w:space="0" w:color="auto"/>
        <w:right w:val="none" w:sz="0" w:space="0" w:color="auto"/>
      </w:divBdr>
    </w:div>
    <w:div w:id="633609108">
      <w:bodyDiv w:val="1"/>
      <w:marLeft w:val="0"/>
      <w:marRight w:val="0"/>
      <w:marTop w:val="0"/>
      <w:marBottom w:val="0"/>
      <w:divBdr>
        <w:top w:val="none" w:sz="0" w:space="0" w:color="auto"/>
        <w:left w:val="none" w:sz="0" w:space="0" w:color="auto"/>
        <w:bottom w:val="none" w:sz="0" w:space="0" w:color="auto"/>
        <w:right w:val="none" w:sz="0" w:space="0" w:color="auto"/>
      </w:divBdr>
    </w:div>
    <w:div w:id="813179733">
      <w:bodyDiv w:val="1"/>
      <w:marLeft w:val="0"/>
      <w:marRight w:val="0"/>
      <w:marTop w:val="0"/>
      <w:marBottom w:val="0"/>
      <w:divBdr>
        <w:top w:val="none" w:sz="0" w:space="0" w:color="auto"/>
        <w:left w:val="none" w:sz="0" w:space="0" w:color="auto"/>
        <w:bottom w:val="none" w:sz="0" w:space="0" w:color="auto"/>
        <w:right w:val="none" w:sz="0" w:space="0" w:color="auto"/>
      </w:divBdr>
    </w:div>
    <w:div w:id="1937900345">
      <w:bodyDiv w:val="1"/>
      <w:marLeft w:val="0"/>
      <w:marRight w:val="0"/>
      <w:marTop w:val="0"/>
      <w:marBottom w:val="0"/>
      <w:divBdr>
        <w:top w:val="none" w:sz="0" w:space="0" w:color="auto"/>
        <w:left w:val="none" w:sz="0" w:space="0" w:color="auto"/>
        <w:bottom w:val="none" w:sz="0" w:space="0" w:color="auto"/>
        <w:right w:val="none" w:sz="0" w:space="0" w:color="auto"/>
      </w:divBdr>
    </w:div>
    <w:div w:id="20534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28F34-CA7A-4052-BF53-A7785268D87C}"/>
</file>

<file path=customXml/itemProps2.xml><?xml version="1.0" encoding="utf-8"?>
<ds:datastoreItem xmlns:ds="http://schemas.openxmlformats.org/officeDocument/2006/customXml" ds:itemID="{8412D726-62E6-47F4-9929-409A4082E0D0}"/>
</file>

<file path=customXml/itemProps3.xml><?xml version="1.0" encoding="utf-8"?>
<ds:datastoreItem xmlns:ds="http://schemas.openxmlformats.org/officeDocument/2006/customXml" ds:itemID="{82752C11-B305-43C7-BDB3-56400A7AC8A8}"/>
</file>

<file path=customXml/itemProps4.xml><?xml version="1.0" encoding="utf-8"?>
<ds:datastoreItem xmlns:ds="http://schemas.openxmlformats.org/officeDocument/2006/customXml" ds:itemID="{ACCD5728-BA8C-4954-82B6-BA3CD4EB18CB}"/>
</file>

<file path=docProps/app.xml><?xml version="1.0" encoding="utf-8"?>
<Properties xmlns="http://schemas.openxmlformats.org/officeDocument/2006/extended-properties" xmlns:vt="http://schemas.openxmlformats.org/officeDocument/2006/docPropsVTypes">
  <Template>Normal</Template>
  <TotalTime>48</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cotterm</dc:creator>
  <cp:lastModifiedBy>cotterm</cp:lastModifiedBy>
  <cp:revision>22</cp:revision>
  <dcterms:created xsi:type="dcterms:W3CDTF">2014-05-29T14:30:00Z</dcterms:created>
  <dcterms:modified xsi:type="dcterms:W3CDTF">2014-05-29T15:21:00Z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2397900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