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39" w:rsidRPr="00152C0B" w:rsidRDefault="003A67B1" w:rsidP="00152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nl-BE"/>
        </w:rPr>
      </w:pPr>
      <w:proofErr w:type="spellStart"/>
      <w:r w:rsidRPr="00152C0B">
        <w:rPr>
          <w:rFonts w:ascii="Times New Roman" w:hAnsi="Times New Roman" w:cs="Times New Roman"/>
          <w:b/>
          <w:sz w:val="28"/>
          <w:szCs w:val="28"/>
          <w:u w:val="single"/>
          <w:lang w:val="nl-BE"/>
        </w:rPr>
        <w:t>Annexes</w:t>
      </w:r>
      <w:proofErr w:type="spellEnd"/>
    </w:p>
    <w:p w:rsidR="003A67B1" w:rsidRPr="00152C0B" w:rsidRDefault="003A67B1" w:rsidP="00152C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:rsidR="003A67B1" w:rsidRPr="00152C0B" w:rsidRDefault="003A67B1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Document de base de la Belgique</w:t>
      </w:r>
    </w:p>
    <w:p w:rsidR="003A67B1" w:rsidRPr="00152C0B" w:rsidRDefault="003A67B1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Code pénal </w:t>
      </w:r>
    </w:p>
    <w:p w:rsidR="003A67B1" w:rsidRPr="00152C0B" w:rsidRDefault="003A67B1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Titre préliminaire du Code de Procédure pénale et Code d’Instruction criminelle</w:t>
      </w:r>
    </w:p>
    <w:p w:rsidR="003A67B1" w:rsidRPr="00152C0B" w:rsidRDefault="003A67B1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Législation sur la Police : </w:t>
      </w:r>
    </w:p>
    <w:p w:rsidR="003A67B1" w:rsidRPr="00152C0B" w:rsidRDefault="003A67B1" w:rsidP="00152C0B">
      <w:pPr>
        <w:pStyle w:val="Paragraphedeliste"/>
        <w:numPr>
          <w:ilvl w:val="1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Loi du 5 août 1992 sur la fonction de police </w:t>
      </w:r>
    </w:p>
    <w:p w:rsidR="003A67B1" w:rsidRPr="00152C0B" w:rsidRDefault="003A67B1" w:rsidP="00152C0B">
      <w:pPr>
        <w:pStyle w:val="Paragraphedeliste"/>
        <w:numPr>
          <w:ilvl w:val="1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Loi </w:t>
      </w:r>
      <w:r w:rsidR="00CD18F6"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du 13 mai 1999 </w:t>
      </w: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portant le statut disciplinaire des membres du personnel des services de police </w:t>
      </w:r>
    </w:p>
    <w:p w:rsidR="00CD18F6" w:rsidRPr="00152C0B" w:rsidRDefault="003A67B1" w:rsidP="00152C0B">
      <w:pPr>
        <w:pStyle w:val="Paragraphedeliste"/>
        <w:numPr>
          <w:ilvl w:val="1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Arrêté royal</w:t>
      </w:r>
      <w:r w:rsidR="00CD18F6"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 du 10 mai 2006</w:t>
      </w: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 fixant le code de déo</w:t>
      </w:r>
      <w:r w:rsidR="00CD18F6" w:rsidRPr="00152C0B">
        <w:rPr>
          <w:rFonts w:ascii="Times New Roman" w:hAnsi="Times New Roman" w:cs="Times New Roman"/>
          <w:sz w:val="24"/>
          <w:szCs w:val="24"/>
          <w:lang w:val="fr-FR"/>
        </w:rPr>
        <w:t>ntologie des services de police</w:t>
      </w:r>
    </w:p>
    <w:p w:rsidR="003A67B1" w:rsidRPr="00152C0B" w:rsidRDefault="003A67B1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Loi </w:t>
      </w:r>
      <w:r w:rsidR="00CD18F6"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du 14 janvier 1975 </w:t>
      </w:r>
      <w:r w:rsidRPr="00152C0B">
        <w:rPr>
          <w:rFonts w:ascii="Times New Roman" w:hAnsi="Times New Roman" w:cs="Times New Roman"/>
          <w:sz w:val="24"/>
          <w:szCs w:val="24"/>
          <w:lang w:val="fr-FR"/>
        </w:rPr>
        <w:t>portant le règlement de discipline des Forces armées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Loi du 4 octobre 1867 sur les circonstances atténuantes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Constitution 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Extraits du Code judiciaire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Loi du 20 juillet 1990 sur la détention préventive 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Loi du 12 janvier 2005 de principes concernant l'administration pénitentiaire ainsi que le statut juridique des détenus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Circulaire du Collège des Procureurs généraux près les Cours d’appel :</w:t>
      </w:r>
    </w:p>
    <w:p w:rsidR="00CD18F6" w:rsidRPr="00152C0B" w:rsidRDefault="00CD18F6" w:rsidP="00152C0B">
      <w:pPr>
        <w:pStyle w:val="Paragraphedeliste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n° 9/2002 contenant la Directive ministérielle du 20 février 2002 relative à la recherche des personnes disparues ;</w:t>
      </w:r>
    </w:p>
    <w:p w:rsidR="00CD18F6" w:rsidRPr="00152C0B" w:rsidRDefault="00CD18F6" w:rsidP="00152C0B">
      <w:pPr>
        <w:pStyle w:val="Paragraphedeliste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n° 8/2011 du Collège des procureurs généraux près les cours d'appel relative à l'organisation de l'assistance d'un avocat à partir de la première audition dans le cadre de la procédure pénale belge ;</w:t>
      </w:r>
    </w:p>
    <w:p w:rsidR="00CD18F6" w:rsidRPr="00152C0B" w:rsidRDefault="00CD18F6" w:rsidP="00152C0B">
      <w:pPr>
        <w:pStyle w:val="Paragraphedeliste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lastRenderedPageBreak/>
        <w:t>n°16/2012 commune du Ministre de la Justice et du Collège des procureurs généraux près les cours d’appel relative à l’accueil des victimes au sein des parquets et des tribunaux du 12 novembre 2012.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Loi du 15 mars 1874 sur les </w:t>
      </w:r>
      <w:bookmarkStart w:id="0" w:name="hit1"/>
      <w:bookmarkEnd w:id="0"/>
      <w:r w:rsidRPr="00152C0B">
        <w:rPr>
          <w:rFonts w:ascii="Times New Roman" w:hAnsi="Times New Roman" w:cs="Times New Roman"/>
          <w:sz w:val="24"/>
          <w:szCs w:val="24"/>
          <w:lang w:val="fr-FR"/>
        </w:rPr>
        <w:t>extraditions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Loi du 9 décembre 2004 sur l'entraide judiciaire internationale en matière pénale et modifiant l'article 90</w:t>
      </w:r>
      <w:r w:rsidRPr="00152C0B">
        <w:rPr>
          <w:rFonts w:ascii="Times New Roman" w:hAnsi="Times New Roman" w:cs="Times New Roman"/>
          <w:i/>
          <w:sz w:val="24"/>
          <w:szCs w:val="24"/>
          <w:lang w:val="fr-FR"/>
        </w:rPr>
        <w:t>ter</w:t>
      </w: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 du Code d'instruction criminelle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Loi du 15 décembre 1980 sur l'accès</w:t>
      </w:r>
      <w:bookmarkStart w:id="1" w:name="hit2"/>
      <w:bookmarkEnd w:id="1"/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 au</w:t>
      </w:r>
      <w:bookmarkStart w:id="2" w:name="hit3"/>
      <w:bookmarkEnd w:id="2"/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 territoire, le séjour, l'établissement et l'éloignement des étrangers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Arrêté royal du 14 septembre 2007 relatif aux normes minimales, à l'implantation et à l'usage des lieux de détention utilisés par les services de police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Arrêté royal du 21 mai 1965 portant règlement général des établissements pénitentiaires.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Loi du 1 juillet 1964 de défense sociale à l'égard des anormaux et des délinquants d'habitude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Loi du 22 août 2002 relative aux droits du patient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Arrêté royal du 2 août 2002 fixant le régime et les règles de fonctionnement applicables aux lieux situés sur le territoire belge, gérés par l'Office des étrangers, où un étranger est détenu, mis à la disposition du Gouvernement ou maintenu, en application des dispositions citées dans l'article 74/8, § 1er, de la loi du 15 décembre 1980 sur l'accès au territoire, le séjour, l'établissement et l'éloignement des étrangers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Loi du 22 mars 1995 instaurant des médiateurs fédéraux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Arrêté ministériel</w:t>
      </w:r>
      <w:r w:rsidR="00AE141B"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 du 23 janvier 2009</w:t>
      </w: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 établissant la procédure et les règles de fonctionnement de la Commission et du secrétariat permanent, visé à l'article 130 de l'arrêté royal du 2 août 2002 fixant le régime et les règles de fonctionnement applicables aux lieux situés sur le territoire belge, gérés par l'Office des étrangers, où un étranger est détenu, mis à la disposition du gouvernement ou maintenu, en application des dispositions citées à l'article 74/8, § 1er, de la loi du 15 décembre 1980 sur l'accès au territoire, le séjour, l'établissement et l'éloignement des étrangers.</w:t>
      </w:r>
    </w:p>
    <w:p w:rsidR="00CD18F6" w:rsidRPr="00152C0B" w:rsidRDefault="00713CE9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lastRenderedPageBreak/>
        <w:t>L</w:t>
      </w:r>
      <w:r w:rsidR="00CD18F6"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oi </w:t>
      </w: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du 8 avril 1965 </w:t>
      </w:r>
      <w:r w:rsidR="00CD18F6" w:rsidRPr="00152C0B">
        <w:rPr>
          <w:rFonts w:ascii="Times New Roman" w:hAnsi="Times New Roman" w:cs="Times New Roman"/>
          <w:sz w:val="24"/>
          <w:szCs w:val="24"/>
          <w:lang w:val="fr-FR"/>
        </w:rPr>
        <w:t>relative à la protection de la jeunesse, à la prise en charge des mineurs ayant commis un fait qualifié infraction et à la réparatio</w:t>
      </w:r>
      <w:r w:rsidRPr="00152C0B">
        <w:rPr>
          <w:rFonts w:ascii="Times New Roman" w:hAnsi="Times New Roman" w:cs="Times New Roman"/>
          <w:sz w:val="24"/>
          <w:szCs w:val="24"/>
          <w:lang w:val="fr-FR"/>
        </w:rPr>
        <w:t>n du dommage causé par ce fait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Décret</w:t>
      </w:r>
      <w:r w:rsidR="00713CE9"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 du 4 mars 1991 de la Communauté française relatif à l'Aide à la Jeunesse</w:t>
      </w:r>
    </w:p>
    <w:p w:rsidR="00CD18F6" w:rsidRPr="00152C0B" w:rsidRDefault="00CD18F6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Décret </w:t>
      </w:r>
      <w:r w:rsidR="00713CE9"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du 7 mars 2008 </w:t>
      </w:r>
      <w:r w:rsidR="00713CE9"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de la Communauté </w:t>
      </w:r>
      <w:r w:rsidR="00713CE9"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flamande </w:t>
      </w: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relatif à l'assistance spéciale à la jeunesse </w:t>
      </w:r>
    </w:p>
    <w:p w:rsidR="00713CE9" w:rsidRPr="00152C0B" w:rsidRDefault="00152C0B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Décret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du 19 mai 2008 de la Communauté germanophone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relatif à l'aide à la Jeunesse et visant la mise en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>œuvre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 de mesures de protection de la jeunesse</w:t>
      </w:r>
    </w:p>
    <w:p w:rsidR="00CD18F6" w:rsidRPr="00152C0B" w:rsidRDefault="00152C0B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Décret relatif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du 7 mai 2004 </w:t>
      </w: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de la Communauté flamande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>au statut du mineur dans l'aide intégrale à la jeunesse</w:t>
      </w:r>
      <w:bookmarkStart w:id="3" w:name="_GoBack"/>
      <w:bookmarkEnd w:id="3"/>
    </w:p>
    <w:p w:rsidR="00152C0B" w:rsidRPr="00152C0B" w:rsidRDefault="00152C0B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Arrêté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du 15 mai 1997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du Gouvernement de la Communauté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>française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 du 15 mai 1997 fixant le code de déontologie de l'aide à la jeunesse et instituant la Commission de déontologie de l'aide à la jeunesse</w:t>
      </w:r>
    </w:p>
    <w:p w:rsidR="00152C0B" w:rsidRPr="00152C0B" w:rsidRDefault="00152C0B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Arrêté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du 26 mars 2004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du Gouvernement flamand portant création de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>l'agence autonomisée interne « </w:t>
      </w:r>
      <w:proofErr w:type="spellStart"/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>Zorginspectie</w:t>
      </w:r>
      <w:proofErr w:type="spellEnd"/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> »</w:t>
      </w:r>
    </w:p>
    <w:p w:rsidR="00152C0B" w:rsidRPr="00152C0B" w:rsidRDefault="00152C0B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Décret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du 15 juillet 1997 </w:t>
      </w: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de la Communauté flamande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>portant création d'un Commissariat aux Droits de l'Enfant et instituant la fonction de Commissaire aux Droits de l'Enfant</w:t>
      </w:r>
    </w:p>
    <w:p w:rsidR="00CD18F6" w:rsidRPr="00152C0B" w:rsidRDefault="00152C0B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>Décret cadre politique administrative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 </w:t>
      </w: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de la Communauté flamande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du 18 juillet 2003 </w:t>
      </w:r>
    </w:p>
    <w:p w:rsidR="00152C0B" w:rsidRPr="00152C0B" w:rsidRDefault="00152C0B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Décret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du 1 juin 2001 </w:t>
      </w:r>
      <w:r w:rsidRPr="00152C0B">
        <w:rPr>
          <w:rFonts w:ascii="Times New Roman" w:hAnsi="Times New Roman" w:cs="Times New Roman"/>
          <w:sz w:val="24"/>
          <w:szCs w:val="24"/>
          <w:lang w:val="fr-FR"/>
        </w:rPr>
        <w:t xml:space="preserve">de la Communauté flamande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>octroyant un droit de réclamation à l'égard d'administrations</w:t>
      </w:r>
    </w:p>
    <w:p w:rsidR="00152C0B" w:rsidRPr="00152C0B" w:rsidRDefault="00152C0B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>Loi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 du 30 décembre 2009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 relative à la lutte contre la piraterie maritime et modifiant le Code judiciaire</w:t>
      </w:r>
    </w:p>
    <w:p w:rsidR="00152C0B" w:rsidRPr="00152C0B" w:rsidRDefault="00152C0B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Loi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du 22 mars 1999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>relative à la procédure d'identification par analyse ADN en matière pénale</w:t>
      </w:r>
    </w:p>
    <w:p w:rsidR="00152C0B" w:rsidRPr="00152C0B" w:rsidRDefault="00152C0B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Loi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du 8 décembre 1992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>relative à la protection de la vie privée à l'égard des traitements d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>e données à caractère personnel</w:t>
      </w:r>
    </w:p>
    <w:p w:rsidR="00152C0B" w:rsidRPr="00152C0B" w:rsidRDefault="00152C0B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lastRenderedPageBreak/>
        <w:t xml:space="preserve">Loi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 xml:space="preserve">du 11 avril 1994 </w:t>
      </w:r>
      <w:r w:rsidRPr="0015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en-GB"/>
        </w:rPr>
        <w:t>relative à la publicité de l'administration</w:t>
      </w:r>
    </w:p>
    <w:p w:rsidR="00152C0B" w:rsidRPr="00152C0B" w:rsidRDefault="00152C0B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Extraits du Code civil</w:t>
      </w:r>
    </w:p>
    <w:p w:rsidR="00152C0B" w:rsidRPr="00152C0B" w:rsidRDefault="00152C0B" w:rsidP="00152C0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C0B">
        <w:rPr>
          <w:rFonts w:ascii="Times New Roman" w:hAnsi="Times New Roman" w:cs="Times New Roman"/>
          <w:sz w:val="24"/>
          <w:szCs w:val="24"/>
          <w:lang w:val="fr-FR"/>
        </w:rPr>
        <w:t>Extraits du Code de droit international privé</w:t>
      </w:r>
    </w:p>
    <w:p w:rsidR="003A67B1" w:rsidRPr="00152C0B" w:rsidRDefault="003A67B1" w:rsidP="00152C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3A67B1" w:rsidRPr="00152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41CF"/>
    <w:multiLevelType w:val="hybridMultilevel"/>
    <w:tmpl w:val="A92467E0"/>
    <w:lvl w:ilvl="0" w:tplc="D902B71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25FA0"/>
    <w:multiLevelType w:val="hybridMultilevel"/>
    <w:tmpl w:val="95DEE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B1"/>
    <w:rsid w:val="00152C0B"/>
    <w:rsid w:val="00210739"/>
    <w:rsid w:val="003A67B1"/>
    <w:rsid w:val="00713CE9"/>
    <w:rsid w:val="00AE141B"/>
    <w:rsid w:val="00C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67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1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67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1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50A54-4889-44A4-8C63-3A6178580BE4}"/>
</file>

<file path=customXml/itemProps2.xml><?xml version="1.0" encoding="utf-8"?>
<ds:datastoreItem xmlns:ds="http://schemas.openxmlformats.org/officeDocument/2006/customXml" ds:itemID="{1AD903E4-856B-4D4F-9839-F62DBD78B648}"/>
</file>

<file path=customXml/itemProps3.xml><?xml version="1.0" encoding="utf-8"?>
<ds:datastoreItem xmlns:ds="http://schemas.openxmlformats.org/officeDocument/2006/customXml" ds:itemID="{D67DCDB8-6925-467A-B389-C1EB30695436}"/>
</file>

<file path=docProps/app.xml><?xml version="1.0" encoding="utf-8"?>
<Properties xmlns="http://schemas.openxmlformats.org/officeDocument/2006/extended-properties" xmlns:vt="http://schemas.openxmlformats.org/officeDocument/2006/docPropsVTypes">
  <Template>867C06C5.dotm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3</cp:revision>
  <dcterms:created xsi:type="dcterms:W3CDTF">2013-06-19T07:56:00Z</dcterms:created>
  <dcterms:modified xsi:type="dcterms:W3CDTF">2013-06-19T08:26:00Z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1783800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