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07611" w14:textId="77777777" w:rsidR="004C0331" w:rsidRPr="00684349" w:rsidRDefault="004C0331" w:rsidP="00665E47">
      <w:pPr>
        <w:spacing w:after="240"/>
        <w:jc w:val="center"/>
        <w:rPr>
          <w:rFonts w:cs="Times New Roman"/>
          <w:b/>
          <w:smallCaps/>
          <w:sz w:val="28"/>
          <w:szCs w:val="28"/>
          <w:lang w:val="en-US"/>
        </w:rPr>
      </w:pPr>
      <w:bookmarkStart w:id="0" w:name="_GoBack"/>
      <w:bookmarkEnd w:id="0"/>
    </w:p>
    <w:p w14:paraId="71A92364" w14:textId="5B557780" w:rsidR="001E2910" w:rsidRPr="001E2910" w:rsidRDefault="001E2910" w:rsidP="00665E47">
      <w:pPr>
        <w:spacing w:after="240"/>
        <w:jc w:val="both"/>
        <w:rPr>
          <w:rFonts w:cs="Times New Roman"/>
          <w:b/>
          <w:i/>
          <w:sz w:val="22"/>
          <w:szCs w:val="22"/>
          <w:lang w:val="en-US"/>
        </w:rPr>
      </w:pPr>
      <w:r w:rsidRPr="001E2910">
        <w:rPr>
          <w:rFonts w:cs="Times New Roman"/>
          <w:b/>
          <w:i/>
          <w:sz w:val="22"/>
          <w:szCs w:val="22"/>
          <w:lang w:val="en-US"/>
        </w:rPr>
        <w:t>Ref.</w:t>
      </w:r>
      <w:r>
        <w:rPr>
          <w:rFonts w:cs="Times New Roman"/>
          <w:b/>
          <w:i/>
          <w:sz w:val="22"/>
          <w:szCs w:val="22"/>
          <w:lang w:val="en-US"/>
        </w:rPr>
        <w:t>:</w:t>
      </w:r>
      <w:r w:rsidRPr="001E2910">
        <w:rPr>
          <w:rFonts w:cs="Times New Roman"/>
          <w:b/>
          <w:i/>
          <w:sz w:val="22"/>
          <w:szCs w:val="22"/>
          <w:lang w:val="en-US"/>
        </w:rPr>
        <w:t xml:space="preserve"> </w:t>
      </w:r>
      <w:r>
        <w:rPr>
          <w:rFonts w:cs="Times New Roman"/>
          <w:b/>
          <w:i/>
          <w:sz w:val="22"/>
          <w:szCs w:val="22"/>
          <w:lang w:val="en-US"/>
        </w:rPr>
        <w:t xml:space="preserve"> </w:t>
      </w:r>
      <w:r w:rsidRPr="001E2910">
        <w:rPr>
          <w:rFonts w:cs="Times New Roman"/>
          <w:b/>
          <w:i/>
          <w:sz w:val="22"/>
          <w:szCs w:val="22"/>
          <w:lang w:val="en-US"/>
        </w:rPr>
        <w:t xml:space="preserve">Written Comments </w:t>
      </w:r>
      <w:r w:rsidR="00F04AC0" w:rsidRPr="00F04AC0">
        <w:rPr>
          <w:rFonts w:cs="Times New Roman"/>
          <w:b/>
          <w:i/>
          <w:sz w:val="22"/>
          <w:szCs w:val="22"/>
          <w:lang w:val="en-US"/>
        </w:rPr>
        <w:t>to the Committee on Economic, Social and Cultural Rights regarding its draft General Comment on State Obligations under the International Covenant on Economic, Social and Cultural Rights in the Context of Business Activities</w:t>
      </w:r>
    </w:p>
    <w:p w14:paraId="4EF99F91" w14:textId="77777777" w:rsidR="00F04AC0" w:rsidRDefault="00F04AC0" w:rsidP="00665E47">
      <w:pPr>
        <w:spacing w:after="240"/>
        <w:jc w:val="both"/>
        <w:rPr>
          <w:rFonts w:cs="Times New Roman"/>
          <w:sz w:val="22"/>
          <w:szCs w:val="22"/>
          <w:lang w:val="en-US"/>
        </w:rPr>
      </w:pPr>
    </w:p>
    <w:p w14:paraId="6C3E954B" w14:textId="503B22C2" w:rsidR="00764BFC" w:rsidRDefault="00764BFC" w:rsidP="00665E47">
      <w:pPr>
        <w:spacing w:after="240"/>
        <w:jc w:val="both"/>
        <w:rPr>
          <w:rFonts w:cs="Times New Roman"/>
          <w:sz w:val="22"/>
          <w:szCs w:val="22"/>
          <w:lang w:val="en-US"/>
        </w:rPr>
      </w:pPr>
      <w:r w:rsidRPr="00684349">
        <w:rPr>
          <w:rFonts w:cs="Times New Roman"/>
          <w:sz w:val="22"/>
          <w:szCs w:val="22"/>
          <w:lang w:val="en-US"/>
        </w:rPr>
        <w:t xml:space="preserve">The Center for International Environmental Law (CIEL) is pleased to </w:t>
      </w:r>
      <w:r w:rsidR="00D553BE" w:rsidRPr="00684349">
        <w:rPr>
          <w:rFonts w:cs="Times New Roman"/>
          <w:sz w:val="22"/>
          <w:szCs w:val="22"/>
          <w:lang w:val="en-US"/>
        </w:rPr>
        <w:t xml:space="preserve">contribute </w:t>
      </w:r>
      <w:r w:rsidRPr="00684349">
        <w:rPr>
          <w:rFonts w:cs="Times New Roman"/>
          <w:sz w:val="22"/>
          <w:szCs w:val="22"/>
          <w:lang w:val="en-US"/>
        </w:rPr>
        <w:t xml:space="preserve">written </w:t>
      </w:r>
      <w:r w:rsidR="001E2910">
        <w:rPr>
          <w:rFonts w:cs="Times New Roman"/>
          <w:sz w:val="22"/>
          <w:szCs w:val="22"/>
          <w:lang w:val="en-US"/>
        </w:rPr>
        <w:t xml:space="preserve">comments to the </w:t>
      </w:r>
      <w:r w:rsidR="001E2910" w:rsidRPr="00684349">
        <w:rPr>
          <w:rFonts w:cs="Times New Roman"/>
          <w:sz w:val="22"/>
          <w:szCs w:val="22"/>
          <w:lang w:val="en-US"/>
        </w:rPr>
        <w:t xml:space="preserve">Committee on </w:t>
      </w:r>
      <w:r w:rsidR="001E2910">
        <w:rPr>
          <w:rFonts w:cs="Times New Roman"/>
          <w:sz w:val="22"/>
          <w:szCs w:val="22"/>
          <w:lang w:val="en-US"/>
        </w:rPr>
        <w:t xml:space="preserve">Economic, Social and Cultural Rights </w:t>
      </w:r>
      <w:r w:rsidR="001E2910" w:rsidRPr="00684349">
        <w:rPr>
          <w:rFonts w:cs="Times New Roman"/>
          <w:sz w:val="22"/>
          <w:szCs w:val="22"/>
          <w:lang w:val="en-US"/>
        </w:rPr>
        <w:t>(the Committee)</w:t>
      </w:r>
      <w:r w:rsidR="001E2910">
        <w:rPr>
          <w:rFonts w:cs="Times New Roman"/>
          <w:sz w:val="22"/>
          <w:szCs w:val="22"/>
          <w:lang w:val="en-US"/>
        </w:rPr>
        <w:t xml:space="preserve"> regarding its</w:t>
      </w:r>
      <w:r w:rsidR="001E2910" w:rsidRPr="00684349">
        <w:rPr>
          <w:rFonts w:cs="Times New Roman"/>
          <w:sz w:val="22"/>
          <w:szCs w:val="22"/>
          <w:lang w:val="en-US"/>
        </w:rPr>
        <w:t xml:space="preserve"> </w:t>
      </w:r>
      <w:r w:rsidR="001E2910">
        <w:rPr>
          <w:rFonts w:cs="Times New Roman"/>
          <w:sz w:val="22"/>
          <w:szCs w:val="22"/>
          <w:lang w:val="en-US"/>
        </w:rPr>
        <w:t>draft General Comment on State Obligations under the International Covenant on Economic, Social and Cultural Rights in the Context of Business Activities</w:t>
      </w:r>
      <w:r w:rsidR="00F04AC0">
        <w:rPr>
          <w:rFonts w:cs="Times New Roman"/>
          <w:sz w:val="22"/>
          <w:szCs w:val="22"/>
          <w:lang w:val="en-US"/>
        </w:rPr>
        <w:t xml:space="preserve"> (draft General Comment)</w:t>
      </w:r>
      <w:r w:rsidR="001E2910">
        <w:rPr>
          <w:rFonts w:cs="Times New Roman"/>
          <w:sz w:val="22"/>
          <w:szCs w:val="22"/>
          <w:lang w:val="en-US"/>
        </w:rPr>
        <w:t xml:space="preserve">. </w:t>
      </w:r>
    </w:p>
    <w:p w14:paraId="34C09ABE" w14:textId="1EA50D04" w:rsidR="001E2910" w:rsidRDefault="001E2910" w:rsidP="00665E47">
      <w:pPr>
        <w:spacing w:after="240"/>
        <w:jc w:val="both"/>
        <w:rPr>
          <w:rFonts w:cs="Times New Roman"/>
          <w:sz w:val="22"/>
          <w:szCs w:val="22"/>
          <w:lang w:val="en-US"/>
        </w:rPr>
      </w:pPr>
      <w:r>
        <w:rPr>
          <w:rFonts w:cs="Times New Roman"/>
          <w:sz w:val="22"/>
          <w:szCs w:val="22"/>
          <w:lang w:val="en-US"/>
        </w:rPr>
        <w:t xml:space="preserve">As a general observation, CIEL welcomes the Committee's </w:t>
      </w:r>
      <w:r w:rsidR="00F04AC0">
        <w:rPr>
          <w:rFonts w:cs="Times New Roman"/>
          <w:sz w:val="22"/>
          <w:szCs w:val="22"/>
          <w:lang w:val="en-US"/>
        </w:rPr>
        <w:t xml:space="preserve">draft </w:t>
      </w:r>
      <w:r>
        <w:rPr>
          <w:rFonts w:cs="Times New Roman"/>
          <w:sz w:val="22"/>
          <w:szCs w:val="22"/>
          <w:lang w:val="en-US"/>
        </w:rPr>
        <w:t xml:space="preserve">General Comment.  Guidance by the Committee on business activities, especially in regard to extraterritorial obligations, </w:t>
      </w:r>
      <w:r w:rsidR="00F04AC0">
        <w:rPr>
          <w:rFonts w:cs="Times New Roman"/>
          <w:sz w:val="22"/>
          <w:szCs w:val="22"/>
          <w:lang w:val="en-US"/>
        </w:rPr>
        <w:t xml:space="preserve">public-private partnerships, </w:t>
      </w:r>
      <w:r>
        <w:rPr>
          <w:rFonts w:cs="Times New Roman"/>
          <w:sz w:val="22"/>
          <w:szCs w:val="22"/>
          <w:lang w:val="en-US"/>
        </w:rPr>
        <w:t>export credit agencies, and markets, are particularly timely and relevant in light of economic globalization</w:t>
      </w:r>
      <w:r w:rsidR="001E35A7">
        <w:rPr>
          <w:rFonts w:cs="Times New Roman"/>
          <w:sz w:val="22"/>
          <w:szCs w:val="22"/>
          <w:lang w:val="en-US"/>
        </w:rPr>
        <w:t>, efforts towards sustainable development, and large-scale investment projects resulting in human rights and environmental harm</w:t>
      </w:r>
      <w:r>
        <w:rPr>
          <w:rFonts w:cs="Times New Roman"/>
          <w:sz w:val="22"/>
          <w:szCs w:val="22"/>
          <w:lang w:val="en-US"/>
        </w:rPr>
        <w:t xml:space="preserve">. </w:t>
      </w:r>
    </w:p>
    <w:p w14:paraId="4DCF5D73" w14:textId="77777777" w:rsidR="001E35A7" w:rsidRDefault="001E35A7" w:rsidP="00665E47">
      <w:pPr>
        <w:spacing w:after="240"/>
        <w:jc w:val="both"/>
        <w:rPr>
          <w:rFonts w:cs="Times New Roman"/>
          <w:sz w:val="22"/>
          <w:szCs w:val="22"/>
          <w:lang w:val="en-US"/>
        </w:rPr>
      </w:pPr>
    </w:p>
    <w:p w14:paraId="664E48D4" w14:textId="0DC26229" w:rsidR="001E2910" w:rsidRPr="001E2910" w:rsidRDefault="001E2910" w:rsidP="00665E47">
      <w:pPr>
        <w:spacing w:after="240"/>
        <w:jc w:val="both"/>
        <w:rPr>
          <w:rFonts w:cs="Times New Roman"/>
          <w:b/>
          <w:i/>
          <w:sz w:val="22"/>
          <w:szCs w:val="22"/>
          <w:lang w:val="en-US"/>
        </w:rPr>
      </w:pPr>
      <w:r w:rsidRPr="001E2910">
        <w:rPr>
          <w:rFonts w:cs="Times New Roman"/>
          <w:b/>
          <w:i/>
          <w:sz w:val="22"/>
          <w:szCs w:val="22"/>
          <w:lang w:val="en-US"/>
        </w:rPr>
        <w:t>1. Extraterritorial Obligations</w:t>
      </w:r>
    </w:p>
    <w:p w14:paraId="3C3CBD17" w14:textId="4C6A66A0" w:rsidR="001E2910" w:rsidRDefault="001E2910" w:rsidP="00665E47">
      <w:pPr>
        <w:spacing w:after="240"/>
        <w:jc w:val="both"/>
        <w:rPr>
          <w:rFonts w:cs="Times New Roman"/>
          <w:sz w:val="22"/>
          <w:szCs w:val="22"/>
          <w:lang w:val="en-US"/>
        </w:rPr>
      </w:pPr>
      <w:r>
        <w:rPr>
          <w:rFonts w:cs="Times New Roman"/>
          <w:sz w:val="22"/>
          <w:szCs w:val="22"/>
          <w:lang w:val="en-US"/>
        </w:rPr>
        <w:t>The draft General Comment elaborates on extraterritorial obligations in a discrete section.  The Committee's opening sentence of parag</w:t>
      </w:r>
      <w:r w:rsidR="001E35A7">
        <w:rPr>
          <w:rFonts w:cs="Times New Roman"/>
          <w:sz w:val="22"/>
          <w:szCs w:val="22"/>
          <w:lang w:val="en-US"/>
        </w:rPr>
        <w:t>raph 30 rightly sets the tone regarding</w:t>
      </w:r>
      <w:r>
        <w:rPr>
          <w:rFonts w:cs="Times New Roman"/>
          <w:sz w:val="22"/>
          <w:szCs w:val="22"/>
          <w:lang w:val="en-US"/>
        </w:rPr>
        <w:t xml:space="preserve"> the importance of ETOs.  The Committee's analysis of the respect, protect and fulfil dimensions of </w:t>
      </w:r>
      <w:r w:rsidR="001E35A7">
        <w:rPr>
          <w:rFonts w:cs="Times New Roman"/>
          <w:sz w:val="22"/>
          <w:szCs w:val="22"/>
          <w:lang w:val="en-US"/>
        </w:rPr>
        <w:t xml:space="preserve">extraterritorial obligations similarly </w:t>
      </w:r>
      <w:r>
        <w:rPr>
          <w:rFonts w:cs="Times New Roman"/>
          <w:sz w:val="22"/>
          <w:szCs w:val="22"/>
          <w:lang w:val="en-US"/>
        </w:rPr>
        <w:t xml:space="preserve">reflects a nuanced and careful balance in the articulation of </w:t>
      </w:r>
      <w:r w:rsidR="001E35A7">
        <w:rPr>
          <w:rFonts w:cs="Times New Roman"/>
          <w:sz w:val="22"/>
          <w:szCs w:val="22"/>
          <w:lang w:val="en-US"/>
        </w:rPr>
        <w:t>extraterritorial obligations</w:t>
      </w:r>
      <w:r>
        <w:rPr>
          <w:rFonts w:cs="Times New Roman"/>
          <w:sz w:val="22"/>
          <w:szCs w:val="22"/>
          <w:lang w:val="en-US"/>
        </w:rPr>
        <w:t>.</w:t>
      </w:r>
    </w:p>
    <w:p w14:paraId="200F8086" w14:textId="3CF12121" w:rsidR="001E2910" w:rsidRDefault="001E2910" w:rsidP="00665E47">
      <w:pPr>
        <w:spacing w:after="240"/>
        <w:jc w:val="both"/>
        <w:rPr>
          <w:rFonts w:cs="Times New Roman"/>
          <w:sz w:val="22"/>
          <w:szCs w:val="22"/>
          <w:lang w:val="en-US"/>
        </w:rPr>
      </w:pPr>
      <w:r>
        <w:rPr>
          <w:rFonts w:cs="Times New Roman"/>
          <w:sz w:val="22"/>
          <w:szCs w:val="22"/>
          <w:lang w:val="en-US"/>
        </w:rPr>
        <w:t>One are</w:t>
      </w:r>
      <w:r w:rsidR="00F04AC0">
        <w:rPr>
          <w:rFonts w:cs="Times New Roman"/>
          <w:sz w:val="22"/>
          <w:szCs w:val="22"/>
          <w:lang w:val="en-US"/>
        </w:rPr>
        <w:t>a</w:t>
      </w:r>
      <w:r>
        <w:rPr>
          <w:rFonts w:cs="Times New Roman"/>
          <w:sz w:val="22"/>
          <w:szCs w:val="22"/>
          <w:lang w:val="en-US"/>
        </w:rPr>
        <w:t xml:space="preserve"> for improvement of the draft General Comment is the general frame of </w:t>
      </w:r>
      <w:r w:rsidR="001E35A7">
        <w:rPr>
          <w:rFonts w:cs="Times New Roman"/>
          <w:sz w:val="22"/>
          <w:szCs w:val="22"/>
          <w:lang w:val="en-US"/>
        </w:rPr>
        <w:t>extraterritorial obligations</w:t>
      </w:r>
      <w:r>
        <w:rPr>
          <w:rFonts w:cs="Times New Roman"/>
          <w:sz w:val="22"/>
          <w:szCs w:val="22"/>
          <w:lang w:val="en-US"/>
        </w:rPr>
        <w:t xml:space="preserve"> in paragraphs 31 and 33.  In these paragraphs, the emphasis is placed by the Committee on </w:t>
      </w:r>
      <w:r w:rsidR="001E35A7">
        <w:rPr>
          <w:rFonts w:cs="Times New Roman"/>
          <w:sz w:val="22"/>
          <w:szCs w:val="22"/>
          <w:lang w:val="en-US"/>
        </w:rPr>
        <w:t>business entities located outside the State's territory.  This emphasis is warranted given the current gaps apparent in the implementation of extraterritorial obligations.  However, this emphasis should not lead to conclude that extraterritorial obligations only concern situations where the State can exercise influence, control, power or authority over business entities located outside its territory.  In fact, business a</w:t>
      </w:r>
      <w:r w:rsidR="001E35A7" w:rsidRPr="001E35A7">
        <w:rPr>
          <w:rFonts w:cs="Times New Roman"/>
          <w:sz w:val="22"/>
          <w:szCs w:val="22"/>
          <w:lang w:val="en-US"/>
        </w:rPr>
        <w:t xml:space="preserve">ctivities </w:t>
      </w:r>
      <w:r w:rsidR="001E35A7" w:rsidRPr="001E35A7">
        <w:rPr>
          <w:rFonts w:cs="Times New Roman"/>
          <w:i/>
          <w:sz w:val="22"/>
          <w:szCs w:val="22"/>
          <w:lang w:val="en-US"/>
        </w:rPr>
        <w:t>within</w:t>
      </w:r>
      <w:r w:rsidR="001E35A7" w:rsidRPr="001E35A7">
        <w:rPr>
          <w:rFonts w:cs="Times New Roman"/>
          <w:sz w:val="22"/>
          <w:szCs w:val="22"/>
          <w:lang w:val="en-US"/>
        </w:rPr>
        <w:t xml:space="preserve"> a state’s </w:t>
      </w:r>
      <w:r w:rsidR="001E35A7">
        <w:rPr>
          <w:rFonts w:cs="Times New Roman"/>
          <w:sz w:val="22"/>
          <w:szCs w:val="22"/>
          <w:lang w:val="en-US"/>
        </w:rPr>
        <w:t xml:space="preserve">territory </w:t>
      </w:r>
      <w:r w:rsidR="001E35A7" w:rsidRPr="001E35A7">
        <w:rPr>
          <w:rFonts w:cs="Times New Roman"/>
          <w:sz w:val="22"/>
          <w:szCs w:val="22"/>
          <w:lang w:val="en-US"/>
        </w:rPr>
        <w:t>can have significant impact on</w:t>
      </w:r>
      <w:r w:rsidR="001E35A7">
        <w:rPr>
          <w:rFonts w:cs="Times New Roman"/>
          <w:sz w:val="22"/>
          <w:szCs w:val="22"/>
          <w:lang w:val="en-US"/>
        </w:rPr>
        <w:t xml:space="preserve"> the enjoyment of human rights of</w:t>
      </w:r>
      <w:r w:rsidR="001E35A7" w:rsidRPr="001E35A7">
        <w:rPr>
          <w:rFonts w:cs="Times New Roman"/>
          <w:sz w:val="22"/>
          <w:szCs w:val="22"/>
          <w:lang w:val="en-US"/>
        </w:rPr>
        <w:t xml:space="preserve"> people </w:t>
      </w:r>
      <w:r w:rsidR="001E35A7">
        <w:rPr>
          <w:rFonts w:cs="Times New Roman"/>
          <w:sz w:val="22"/>
          <w:szCs w:val="22"/>
          <w:lang w:val="en-US"/>
        </w:rPr>
        <w:t>living outside a S</w:t>
      </w:r>
      <w:r w:rsidR="001E35A7" w:rsidRPr="001E35A7">
        <w:rPr>
          <w:rFonts w:cs="Times New Roman"/>
          <w:sz w:val="22"/>
          <w:szCs w:val="22"/>
          <w:lang w:val="en-US"/>
        </w:rPr>
        <w:t xml:space="preserve">tate’s territorial boundaries.  This is exemplified by </w:t>
      </w:r>
      <w:r w:rsidR="001E35A7">
        <w:rPr>
          <w:rFonts w:cs="Times New Roman"/>
          <w:sz w:val="22"/>
          <w:szCs w:val="22"/>
          <w:lang w:val="en-US"/>
        </w:rPr>
        <w:t xml:space="preserve">situations involving </w:t>
      </w:r>
      <w:r w:rsidR="001E35A7" w:rsidRPr="001E35A7">
        <w:rPr>
          <w:rFonts w:cs="Times New Roman"/>
          <w:sz w:val="22"/>
          <w:szCs w:val="22"/>
          <w:lang w:val="en-US"/>
        </w:rPr>
        <w:t xml:space="preserve">significant </w:t>
      </w:r>
      <w:proofErr w:type="spellStart"/>
      <w:r w:rsidR="001E35A7" w:rsidRPr="001E35A7">
        <w:rPr>
          <w:rFonts w:cs="Times New Roman"/>
          <w:sz w:val="22"/>
          <w:szCs w:val="22"/>
          <w:lang w:val="en-US"/>
        </w:rPr>
        <w:t>transboundary</w:t>
      </w:r>
      <w:proofErr w:type="spellEnd"/>
      <w:r w:rsidR="001E35A7" w:rsidRPr="001E35A7">
        <w:rPr>
          <w:rFonts w:cs="Times New Roman"/>
          <w:sz w:val="22"/>
          <w:szCs w:val="22"/>
          <w:lang w:val="en-US"/>
        </w:rPr>
        <w:t xml:space="preserve"> </w:t>
      </w:r>
      <w:r w:rsidR="001E35A7">
        <w:rPr>
          <w:rFonts w:cs="Times New Roman"/>
          <w:sz w:val="22"/>
          <w:szCs w:val="22"/>
          <w:lang w:val="en-US"/>
        </w:rPr>
        <w:t xml:space="preserve">environmental </w:t>
      </w:r>
      <w:r w:rsidR="001E35A7" w:rsidRPr="001E35A7">
        <w:rPr>
          <w:rFonts w:cs="Times New Roman"/>
          <w:sz w:val="22"/>
          <w:szCs w:val="22"/>
          <w:lang w:val="en-US"/>
        </w:rPr>
        <w:t xml:space="preserve">damage </w:t>
      </w:r>
      <w:r w:rsidR="001E35A7">
        <w:rPr>
          <w:rFonts w:cs="Times New Roman"/>
          <w:sz w:val="22"/>
          <w:szCs w:val="22"/>
          <w:lang w:val="en-US"/>
        </w:rPr>
        <w:t xml:space="preserve">resulting </w:t>
      </w:r>
      <w:r w:rsidR="001E35A7" w:rsidRPr="001E35A7">
        <w:rPr>
          <w:rFonts w:cs="Times New Roman"/>
          <w:sz w:val="22"/>
          <w:szCs w:val="22"/>
          <w:lang w:val="en-US"/>
        </w:rPr>
        <w:t xml:space="preserve">from </w:t>
      </w:r>
      <w:r w:rsidR="001E35A7">
        <w:rPr>
          <w:rFonts w:cs="Times New Roman"/>
          <w:sz w:val="22"/>
          <w:szCs w:val="22"/>
          <w:lang w:val="en-US"/>
        </w:rPr>
        <w:t xml:space="preserve">business </w:t>
      </w:r>
      <w:r w:rsidR="001E35A7" w:rsidRPr="001E35A7">
        <w:rPr>
          <w:rFonts w:cs="Times New Roman"/>
          <w:sz w:val="22"/>
          <w:szCs w:val="22"/>
          <w:lang w:val="en-US"/>
        </w:rPr>
        <w:t xml:space="preserve">activities </w:t>
      </w:r>
      <w:r w:rsidR="001E35A7">
        <w:rPr>
          <w:rFonts w:cs="Times New Roman"/>
          <w:sz w:val="22"/>
          <w:szCs w:val="22"/>
          <w:lang w:val="en-US"/>
        </w:rPr>
        <w:t xml:space="preserve">within the State's territory </w:t>
      </w:r>
      <w:r w:rsidR="001E35A7" w:rsidRPr="001E35A7">
        <w:rPr>
          <w:rFonts w:cs="Times New Roman"/>
          <w:sz w:val="22"/>
          <w:szCs w:val="22"/>
          <w:lang w:val="en-US"/>
        </w:rPr>
        <w:t xml:space="preserve">that harm </w:t>
      </w:r>
      <w:r w:rsidR="001E35A7">
        <w:rPr>
          <w:rFonts w:cs="Times New Roman"/>
          <w:sz w:val="22"/>
          <w:szCs w:val="22"/>
          <w:lang w:val="en-US"/>
        </w:rPr>
        <w:t>human rights of people beyond the State</w:t>
      </w:r>
      <w:r w:rsidR="001E35A7" w:rsidRPr="001E35A7">
        <w:rPr>
          <w:rFonts w:cs="Times New Roman"/>
          <w:sz w:val="22"/>
          <w:szCs w:val="22"/>
          <w:lang w:val="en-US"/>
        </w:rPr>
        <w:t>.</w:t>
      </w:r>
      <w:r w:rsidR="001E35A7">
        <w:rPr>
          <w:rFonts w:cs="Times New Roman"/>
          <w:sz w:val="22"/>
          <w:szCs w:val="22"/>
          <w:lang w:val="en-US"/>
        </w:rPr>
        <w:t xml:space="preserve">  In that regard, ETOs under the Covenant also </w:t>
      </w:r>
      <w:r w:rsidR="001E35A7" w:rsidRPr="001E35A7">
        <w:rPr>
          <w:rFonts w:cs="Times New Roman"/>
          <w:sz w:val="22"/>
          <w:szCs w:val="22"/>
          <w:lang w:val="en-US"/>
        </w:rPr>
        <w:t xml:space="preserve">encompasses an obligation to protect human rights from being impaired by extraterritorial environmental harm </w:t>
      </w:r>
      <w:r w:rsidR="001E35A7">
        <w:rPr>
          <w:rFonts w:cs="Times New Roman"/>
          <w:sz w:val="22"/>
          <w:szCs w:val="22"/>
          <w:lang w:val="en-US"/>
        </w:rPr>
        <w:t xml:space="preserve">resulting from business </w:t>
      </w:r>
      <w:r w:rsidR="001E35A7" w:rsidRPr="001E35A7">
        <w:rPr>
          <w:rFonts w:cs="Times New Roman"/>
          <w:sz w:val="22"/>
          <w:szCs w:val="22"/>
          <w:lang w:val="en-US"/>
        </w:rPr>
        <w:t>act</w:t>
      </w:r>
      <w:r w:rsidR="001E35A7">
        <w:rPr>
          <w:rFonts w:cs="Times New Roman"/>
          <w:sz w:val="22"/>
          <w:szCs w:val="22"/>
          <w:lang w:val="en-US"/>
        </w:rPr>
        <w:t>ivitie</w:t>
      </w:r>
      <w:r w:rsidR="001E35A7" w:rsidRPr="001E35A7">
        <w:rPr>
          <w:rFonts w:cs="Times New Roman"/>
          <w:sz w:val="22"/>
          <w:szCs w:val="22"/>
          <w:lang w:val="en-US"/>
        </w:rPr>
        <w:t xml:space="preserve">s </w:t>
      </w:r>
      <w:r w:rsidR="001E35A7">
        <w:rPr>
          <w:rFonts w:cs="Times New Roman"/>
          <w:sz w:val="22"/>
          <w:szCs w:val="22"/>
          <w:lang w:val="en-US"/>
        </w:rPr>
        <w:t xml:space="preserve">that take place within the </w:t>
      </w:r>
      <w:r w:rsidR="001E35A7" w:rsidRPr="001E35A7">
        <w:rPr>
          <w:rFonts w:cs="Times New Roman"/>
          <w:sz w:val="22"/>
          <w:szCs w:val="22"/>
          <w:lang w:val="en-US"/>
        </w:rPr>
        <w:t xml:space="preserve">State’s </w:t>
      </w:r>
      <w:r w:rsidR="001E35A7">
        <w:rPr>
          <w:rFonts w:cs="Times New Roman"/>
          <w:sz w:val="22"/>
          <w:szCs w:val="22"/>
          <w:lang w:val="en-US"/>
        </w:rPr>
        <w:t>territory.</w:t>
      </w:r>
    </w:p>
    <w:p w14:paraId="4F10AD26" w14:textId="77777777" w:rsidR="001E35A7" w:rsidRDefault="001E35A7" w:rsidP="00665E47">
      <w:pPr>
        <w:spacing w:after="240"/>
        <w:jc w:val="both"/>
        <w:rPr>
          <w:rFonts w:cs="Times New Roman"/>
          <w:sz w:val="22"/>
          <w:szCs w:val="22"/>
          <w:lang w:val="en-US"/>
        </w:rPr>
      </w:pPr>
    </w:p>
    <w:p w14:paraId="5730EE78" w14:textId="77777777" w:rsidR="001E35A7" w:rsidRPr="001E35A7" w:rsidRDefault="001E2910" w:rsidP="001E35A7">
      <w:pPr>
        <w:spacing w:after="240"/>
        <w:jc w:val="both"/>
        <w:rPr>
          <w:rFonts w:cs="Times New Roman"/>
          <w:b/>
          <w:i/>
          <w:sz w:val="22"/>
          <w:szCs w:val="22"/>
          <w:lang w:val="en-US"/>
        </w:rPr>
      </w:pPr>
      <w:r w:rsidRPr="001E35A7">
        <w:rPr>
          <w:rFonts w:cs="Times New Roman"/>
          <w:b/>
          <w:i/>
          <w:sz w:val="22"/>
          <w:szCs w:val="22"/>
          <w:lang w:val="en-US"/>
        </w:rPr>
        <w:t xml:space="preserve">2. </w:t>
      </w:r>
      <w:r w:rsidR="001E35A7" w:rsidRPr="001E35A7">
        <w:rPr>
          <w:rFonts w:cs="Times New Roman"/>
          <w:b/>
          <w:i/>
          <w:sz w:val="22"/>
          <w:szCs w:val="22"/>
          <w:lang w:val="en-US"/>
        </w:rPr>
        <w:t>Public-private Partnerships in Sustainable Development</w:t>
      </w:r>
    </w:p>
    <w:p w14:paraId="3F8E922C" w14:textId="7F8891B7" w:rsidR="001E2910" w:rsidRDefault="00295804" w:rsidP="00665E47">
      <w:pPr>
        <w:spacing w:after="240"/>
        <w:jc w:val="both"/>
        <w:rPr>
          <w:rFonts w:cs="Times New Roman"/>
          <w:sz w:val="22"/>
          <w:szCs w:val="22"/>
          <w:lang w:val="en-US"/>
        </w:rPr>
      </w:pPr>
      <w:r>
        <w:rPr>
          <w:rFonts w:cs="Times New Roman"/>
          <w:sz w:val="22"/>
          <w:szCs w:val="22"/>
          <w:lang w:val="en-US"/>
        </w:rPr>
        <w:t xml:space="preserve">The reaffirmation of the sustainable development paradigm offered by the UN Rio+20 Conference on Sustainable Development did not go unnoticed by the Committee, which put forward a </w:t>
      </w:r>
      <w:r w:rsidRPr="00295804">
        <w:rPr>
          <w:rFonts w:cs="Times New Roman"/>
          <w:i/>
          <w:sz w:val="22"/>
          <w:szCs w:val="22"/>
          <w:lang w:val="en-US"/>
        </w:rPr>
        <w:t>Statement</w:t>
      </w:r>
      <w:r>
        <w:rPr>
          <w:rFonts w:cs="Times New Roman"/>
          <w:sz w:val="22"/>
          <w:szCs w:val="22"/>
          <w:lang w:val="en-US"/>
        </w:rPr>
        <w:t xml:space="preserve"> in advance of said Conference that noted,</w:t>
      </w:r>
    </w:p>
    <w:p w14:paraId="37F52357" w14:textId="4F5F1D6D" w:rsidR="00295804" w:rsidRPr="00295804" w:rsidRDefault="00295804" w:rsidP="00295804">
      <w:pPr>
        <w:spacing w:after="240"/>
        <w:ind w:left="720"/>
        <w:jc w:val="both"/>
        <w:rPr>
          <w:rFonts w:cs="Times New Roman"/>
          <w:sz w:val="22"/>
          <w:szCs w:val="22"/>
          <w:lang w:val="en-US"/>
        </w:rPr>
      </w:pPr>
      <w:r>
        <w:rPr>
          <w:rFonts w:cs="Times New Roman"/>
          <w:sz w:val="22"/>
          <w:szCs w:val="22"/>
          <w:lang w:val="en-US"/>
        </w:rPr>
        <w:lastRenderedPageBreak/>
        <w:t xml:space="preserve">6 </w:t>
      </w:r>
      <w:r w:rsidRPr="00295804">
        <w:rPr>
          <w:rFonts w:cs="Times New Roman"/>
          <w:sz w:val="22"/>
          <w:szCs w:val="22"/>
          <w:lang w:val="en-US"/>
        </w:rPr>
        <w:t>(</w:t>
      </w:r>
      <w:proofErr w:type="spellStart"/>
      <w:r w:rsidRPr="00295804">
        <w:rPr>
          <w:rFonts w:cs="Times New Roman"/>
          <w:sz w:val="22"/>
          <w:szCs w:val="22"/>
          <w:lang w:val="en-US"/>
        </w:rPr>
        <w:t>i</w:t>
      </w:r>
      <w:proofErr w:type="spellEnd"/>
      <w:r w:rsidRPr="00295804">
        <w:rPr>
          <w:rFonts w:cs="Times New Roman"/>
          <w:sz w:val="22"/>
          <w:szCs w:val="22"/>
          <w:lang w:val="en-US"/>
        </w:rPr>
        <w:t xml:space="preserve">) The importance that States parties to the Covenant live up to their responsibility to ensure that the corporate sector observe the Rio principles as they bear on all the rights under the Covenant, as stressed by the Committee in its 2011 Statement on the obligations of States Parties regarding the corporate sector and economic, social and cultural rights. </w:t>
      </w:r>
    </w:p>
    <w:p w14:paraId="422023B9" w14:textId="0A3C23CC" w:rsidR="00295804" w:rsidRDefault="00295804" w:rsidP="00665E47">
      <w:pPr>
        <w:spacing w:after="240"/>
        <w:jc w:val="both"/>
        <w:rPr>
          <w:rFonts w:cs="Times New Roman"/>
          <w:sz w:val="22"/>
          <w:szCs w:val="22"/>
          <w:lang w:val="en-US"/>
        </w:rPr>
      </w:pPr>
      <w:r>
        <w:rPr>
          <w:rFonts w:cs="Times New Roman"/>
          <w:sz w:val="22"/>
          <w:szCs w:val="22"/>
          <w:lang w:val="en-US"/>
        </w:rPr>
        <w:t xml:space="preserve">As a result of the Rio+20 Conference, the UN General Assembly adopted the so-called 2030 Agenda for Sustainable Development which sets out 17 Sustainable Development Goals.  The implementation of the Sustainable Development Goals </w:t>
      </w:r>
      <w:r w:rsidR="004E3A1F">
        <w:rPr>
          <w:rFonts w:cs="Times New Roman"/>
          <w:sz w:val="22"/>
          <w:szCs w:val="22"/>
          <w:lang w:val="en-US"/>
        </w:rPr>
        <w:t xml:space="preserve">has involved the design of </w:t>
      </w:r>
      <w:r>
        <w:rPr>
          <w:rFonts w:cs="Times New Roman"/>
          <w:sz w:val="22"/>
          <w:szCs w:val="22"/>
          <w:lang w:val="en-US"/>
        </w:rPr>
        <w:t>public-private partnerships</w:t>
      </w:r>
      <w:r w:rsidR="004E3A1F">
        <w:rPr>
          <w:rFonts w:cs="Times New Roman"/>
          <w:sz w:val="22"/>
          <w:szCs w:val="22"/>
          <w:lang w:val="en-US"/>
        </w:rPr>
        <w:t xml:space="preserve"> involving the business sector</w:t>
      </w:r>
      <w:r>
        <w:rPr>
          <w:rFonts w:cs="Times New Roman"/>
          <w:sz w:val="22"/>
          <w:szCs w:val="22"/>
          <w:lang w:val="en-US"/>
        </w:rPr>
        <w:t xml:space="preserve">.  </w:t>
      </w:r>
      <w:r w:rsidR="004E3A1F">
        <w:rPr>
          <w:rFonts w:cs="Times New Roman"/>
          <w:sz w:val="22"/>
          <w:szCs w:val="22"/>
          <w:lang w:val="en-US"/>
        </w:rPr>
        <w:t xml:space="preserve">However, there are growing voices signaling a lack of accountability of business actors and governments in the actual implementation of these public-private partnerships.  </w:t>
      </w:r>
    </w:p>
    <w:p w14:paraId="0695C0EA" w14:textId="3B85773D" w:rsidR="004E3A1F" w:rsidRDefault="004E3A1F" w:rsidP="00665E47">
      <w:pPr>
        <w:spacing w:after="240"/>
        <w:jc w:val="both"/>
        <w:rPr>
          <w:rFonts w:cs="Times New Roman"/>
          <w:sz w:val="22"/>
          <w:szCs w:val="22"/>
          <w:lang w:val="en-US"/>
        </w:rPr>
      </w:pPr>
      <w:r>
        <w:rPr>
          <w:rFonts w:cs="Times New Roman"/>
          <w:sz w:val="22"/>
          <w:szCs w:val="22"/>
          <w:lang w:val="en-US"/>
        </w:rPr>
        <w:t>Since paragraph 22 of the draft General Comment identifies privatization as a growing trend worldwide, it could also provide guidance on State obligations regarding another key trend worldwide that directly affects the realization of economic, social and cultural rights, namely the implementation of sustainable development goals via public-private partnerships.</w:t>
      </w:r>
    </w:p>
    <w:p w14:paraId="0594E884" w14:textId="77777777" w:rsidR="004E3A1F" w:rsidRDefault="004E3A1F" w:rsidP="00665E47">
      <w:pPr>
        <w:spacing w:after="240"/>
        <w:jc w:val="both"/>
        <w:rPr>
          <w:rFonts w:cs="Times New Roman"/>
          <w:sz w:val="22"/>
          <w:szCs w:val="22"/>
          <w:lang w:val="en-US"/>
        </w:rPr>
      </w:pPr>
    </w:p>
    <w:p w14:paraId="33A4A9BE" w14:textId="77777777" w:rsidR="001E35A7" w:rsidRPr="00295804" w:rsidRDefault="001E2910" w:rsidP="001E35A7">
      <w:pPr>
        <w:spacing w:after="240"/>
        <w:jc w:val="both"/>
        <w:rPr>
          <w:rFonts w:cs="Times New Roman"/>
          <w:b/>
          <w:i/>
          <w:sz w:val="22"/>
          <w:szCs w:val="22"/>
          <w:lang w:val="en-US"/>
        </w:rPr>
      </w:pPr>
      <w:r w:rsidRPr="00295804">
        <w:rPr>
          <w:rFonts w:cs="Times New Roman"/>
          <w:b/>
          <w:i/>
          <w:sz w:val="22"/>
          <w:szCs w:val="22"/>
          <w:lang w:val="en-US"/>
        </w:rPr>
        <w:t xml:space="preserve">3. </w:t>
      </w:r>
      <w:r w:rsidR="001E35A7" w:rsidRPr="00295804">
        <w:rPr>
          <w:rFonts w:cs="Times New Roman"/>
          <w:b/>
          <w:i/>
          <w:sz w:val="22"/>
          <w:szCs w:val="22"/>
          <w:lang w:val="en-US"/>
        </w:rPr>
        <w:t>Export Credit Agencies</w:t>
      </w:r>
    </w:p>
    <w:p w14:paraId="295AFF64" w14:textId="15B87A77" w:rsidR="004B1564" w:rsidRDefault="00257E89" w:rsidP="00665E47">
      <w:pPr>
        <w:spacing w:after="240"/>
        <w:jc w:val="both"/>
        <w:rPr>
          <w:rFonts w:cs="Times New Roman"/>
          <w:sz w:val="22"/>
          <w:szCs w:val="22"/>
          <w:lang w:val="en-US"/>
        </w:rPr>
      </w:pPr>
      <w:r>
        <w:rPr>
          <w:rFonts w:cs="Times New Roman"/>
          <w:sz w:val="22"/>
          <w:szCs w:val="22"/>
          <w:lang w:val="en-US"/>
        </w:rPr>
        <w:t xml:space="preserve">The draft General Comment refers to </w:t>
      </w:r>
      <w:r w:rsidR="00F04AC0">
        <w:rPr>
          <w:rFonts w:cs="Times New Roman"/>
          <w:sz w:val="22"/>
          <w:szCs w:val="22"/>
          <w:lang w:val="en-US"/>
        </w:rPr>
        <w:t>"</w:t>
      </w:r>
      <w:r>
        <w:rPr>
          <w:rFonts w:cs="Times New Roman"/>
          <w:sz w:val="22"/>
          <w:szCs w:val="22"/>
          <w:lang w:val="en-US"/>
        </w:rPr>
        <w:t>export credit and investment-related insurance and guarantee</w:t>
      </w:r>
      <w:r w:rsidR="00F04AC0">
        <w:rPr>
          <w:rFonts w:cs="Times New Roman"/>
          <w:sz w:val="22"/>
          <w:szCs w:val="22"/>
          <w:lang w:val="en-US"/>
        </w:rPr>
        <w:t>"</w:t>
      </w:r>
      <w:r>
        <w:rPr>
          <w:rFonts w:cs="Times New Roman"/>
          <w:sz w:val="22"/>
          <w:szCs w:val="22"/>
          <w:lang w:val="en-US"/>
        </w:rPr>
        <w:t xml:space="preserve"> in the context </w:t>
      </w:r>
      <w:r w:rsidR="00F04AC0">
        <w:rPr>
          <w:rFonts w:cs="Times New Roman"/>
          <w:sz w:val="22"/>
          <w:szCs w:val="22"/>
          <w:lang w:val="en-US"/>
        </w:rPr>
        <w:t xml:space="preserve">of the obligation to fulfil in </w:t>
      </w:r>
      <w:r>
        <w:rPr>
          <w:rFonts w:cs="Times New Roman"/>
          <w:sz w:val="22"/>
          <w:szCs w:val="22"/>
          <w:lang w:val="en-US"/>
        </w:rPr>
        <w:t xml:space="preserve">paragraph 26.  </w:t>
      </w:r>
      <w:r w:rsidR="004B1564">
        <w:rPr>
          <w:rFonts w:cs="Times New Roman"/>
          <w:sz w:val="22"/>
          <w:szCs w:val="22"/>
          <w:lang w:val="en-US"/>
        </w:rPr>
        <w:t>This reference</w:t>
      </w:r>
      <w:r w:rsidR="00F04AC0">
        <w:rPr>
          <w:rFonts w:cs="Times New Roman"/>
          <w:sz w:val="22"/>
          <w:szCs w:val="22"/>
          <w:lang w:val="en-US"/>
        </w:rPr>
        <w:t>,</w:t>
      </w:r>
      <w:r w:rsidR="004B1564">
        <w:rPr>
          <w:rFonts w:cs="Times New Roman"/>
          <w:sz w:val="22"/>
          <w:szCs w:val="22"/>
          <w:lang w:val="en-US"/>
        </w:rPr>
        <w:t xml:space="preserve"> as an example of facilitating measures</w:t>
      </w:r>
      <w:r w:rsidR="00F04AC0">
        <w:rPr>
          <w:rFonts w:cs="Times New Roman"/>
          <w:sz w:val="22"/>
          <w:szCs w:val="22"/>
          <w:lang w:val="en-US"/>
        </w:rPr>
        <w:t>,</w:t>
      </w:r>
      <w:r w:rsidR="004B1564">
        <w:rPr>
          <w:rFonts w:cs="Times New Roman"/>
          <w:sz w:val="22"/>
          <w:szCs w:val="22"/>
          <w:lang w:val="en-US"/>
        </w:rPr>
        <w:t xml:space="preserve"> is problematic on a number of grounds.  </w:t>
      </w:r>
    </w:p>
    <w:p w14:paraId="677B84D4" w14:textId="0E55C891" w:rsidR="001E2910" w:rsidRDefault="004B1564" w:rsidP="004B1564">
      <w:pPr>
        <w:spacing w:after="240"/>
        <w:jc w:val="both"/>
        <w:rPr>
          <w:rFonts w:cs="Times New Roman"/>
          <w:sz w:val="22"/>
          <w:szCs w:val="22"/>
          <w:lang w:val="en-US"/>
        </w:rPr>
      </w:pPr>
      <w:r>
        <w:rPr>
          <w:rFonts w:cs="Times New Roman"/>
          <w:sz w:val="22"/>
          <w:szCs w:val="22"/>
          <w:lang w:val="en-US"/>
        </w:rPr>
        <w:t xml:space="preserve">For one, export credit agencies </w:t>
      </w:r>
      <w:r w:rsidRPr="004B1564">
        <w:rPr>
          <w:rFonts w:cs="Times New Roman"/>
          <w:sz w:val="22"/>
          <w:szCs w:val="22"/>
          <w:lang w:val="en-US"/>
        </w:rPr>
        <w:t xml:space="preserve">usually argue that </w:t>
      </w:r>
      <w:r>
        <w:rPr>
          <w:rFonts w:cs="Times New Roman"/>
          <w:sz w:val="22"/>
          <w:szCs w:val="22"/>
          <w:lang w:val="en-US"/>
        </w:rPr>
        <w:t>the "</w:t>
      </w:r>
      <w:r w:rsidRPr="004B1564">
        <w:rPr>
          <w:i/>
          <w:sz w:val="22"/>
          <w:szCs w:val="22"/>
          <w:lang w:val="en-US"/>
        </w:rPr>
        <w:t>Recommendation on common approaches on environment and officially supported export credits</w:t>
      </w:r>
      <w:r>
        <w:rPr>
          <w:i/>
          <w:sz w:val="22"/>
          <w:szCs w:val="22"/>
          <w:lang w:val="en-US"/>
        </w:rPr>
        <w:t>,</w:t>
      </w:r>
      <w:r>
        <w:rPr>
          <w:sz w:val="22"/>
          <w:szCs w:val="22"/>
          <w:lang w:val="en-US"/>
        </w:rPr>
        <w:t>" adopted by the Council of the Organization on Economic Cooperation and Development,</w:t>
      </w:r>
      <w:r w:rsidRPr="004B1564">
        <w:rPr>
          <w:sz w:val="22"/>
          <w:szCs w:val="22"/>
          <w:lang w:val="en-US"/>
        </w:rPr>
        <w:t xml:space="preserve"> </w:t>
      </w:r>
      <w:r>
        <w:rPr>
          <w:sz w:val="22"/>
          <w:szCs w:val="22"/>
          <w:lang w:val="en-US"/>
        </w:rPr>
        <w:t xml:space="preserve">establish the only </w:t>
      </w:r>
      <w:r w:rsidRPr="004B1564">
        <w:rPr>
          <w:rFonts w:cs="Times New Roman"/>
          <w:sz w:val="22"/>
          <w:szCs w:val="22"/>
          <w:lang w:val="en-US"/>
        </w:rPr>
        <w:t xml:space="preserve">ECA-specific framework for social, environmental and human rights due diligence. </w:t>
      </w:r>
      <w:r>
        <w:rPr>
          <w:rFonts w:cs="Times New Roman"/>
          <w:sz w:val="22"/>
          <w:szCs w:val="22"/>
          <w:lang w:val="en-US"/>
        </w:rPr>
        <w:t xml:space="preserve"> These "Common Approaches", however, suffer from serious limitations that </w:t>
      </w:r>
      <w:r w:rsidR="00422227">
        <w:rPr>
          <w:rFonts w:cs="Times New Roman"/>
          <w:sz w:val="22"/>
          <w:szCs w:val="22"/>
          <w:lang w:val="en-US"/>
        </w:rPr>
        <w:t>often lead to human rights and environmental harms.</w:t>
      </w:r>
    </w:p>
    <w:p w14:paraId="1252D22D" w14:textId="3D6773A9" w:rsidR="00422227" w:rsidRPr="004B1564" w:rsidRDefault="00422227" w:rsidP="004B1564">
      <w:pPr>
        <w:spacing w:after="240"/>
        <w:jc w:val="both"/>
        <w:rPr>
          <w:sz w:val="22"/>
          <w:szCs w:val="22"/>
          <w:lang w:val="en-US"/>
        </w:rPr>
      </w:pPr>
      <w:r>
        <w:rPr>
          <w:rFonts w:cs="Times New Roman"/>
          <w:sz w:val="22"/>
          <w:szCs w:val="22"/>
          <w:lang w:val="en-US"/>
        </w:rPr>
        <w:t xml:space="preserve">Moreover, the linkages between export credit agencies and business activities is not only relevant to the analysis of the obligation to fulfil, but also to the duty to protect.  Officially supported export credits </w:t>
      </w:r>
      <w:r w:rsidR="00F04AC0">
        <w:rPr>
          <w:rFonts w:cs="Times New Roman"/>
          <w:sz w:val="22"/>
          <w:szCs w:val="22"/>
          <w:lang w:val="en-US"/>
        </w:rPr>
        <w:t xml:space="preserve">establish </w:t>
      </w:r>
      <w:r>
        <w:rPr>
          <w:rFonts w:cs="Times New Roman"/>
          <w:sz w:val="22"/>
          <w:szCs w:val="22"/>
          <w:lang w:val="en-US"/>
        </w:rPr>
        <w:t xml:space="preserve">a significant link and influence between the State and the business sector, and therefore the Committee should consider providing explicit guidance to States in regard to the operation of export credit agencies, particularly in relation to </w:t>
      </w:r>
      <w:r w:rsidRPr="00422227">
        <w:rPr>
          <w:rFonts w:cs="Times New Roman"/>
          <w:sz w:val="22"/>
          <w:szCs w:val="22"/>
          <w:lang w:val="en-US"/>
        </w:rPr>
        <w:t>the issues of transparency, prevention and remedy</w:t>
      </w:r>
      <w:r>
        <w:rPr>
          <w:rFonts w:cs="Times New Roman"/>
          <w:sz w:val="22"/>
          <w:szCs w:val="22"/>
          <w:lang w:val="en-US"/>
        </w:rPr>
        <w:t>.</w:t>
      </w:r>
    </w:p>
    <w:p w14:paraId="08A39841" w14:textId="77777777" w:rsidR="001E2910" w:rsidRDefault="001E2910" w:rsidP="00665E47">
      <w:pPr>
        <w:spacing w:after="240"/>
        <w:jc w:val="both"/>
        <w:rPr>
          <w:rFonts w:cs="Times New Roman"/>
          <w:sz w:val="22"/>
          <w:szCs w:val="22"/>
          <w:lang w:val="en-US"/>
        </w:rPr>
      </w:pPr>
    </w:p>
    <w:p w14:paraId="3DE151F4" w14:textId="2C11E30F" w:rsidR="001E2910" w:rsidRPr="00422227" w:rsidRDefault="001E2910" w:rsidP="00665E47">
      <w:pPr>
        <w:spacing w:after="240"/>
        <w:jc w:val="both"/>
        <w:rPr>
          <w:rFonts w:cs="Times New Roman"/>
          <w:b/>
          <w:i/>
          <w:sz w:val="22"/>
          <w:szCs w:val="22"/>
          <w:lang w:val="en-US"/>
        </w:rPr>
      </w:pPr>
      <w:r w:rsidRPr="00422227">
        <w:rPr>
          <w:rFonts w:cs="Times New Roman"/>
          <w:b/>
          <w:i/>
          <w:sz w:val="22"/>
          <w:szCs w:val="22"/>
          <w:lang w:val="en-US"/>
        </w:rPr>
        <w:t>4. Markets</w:t>
      </w:r>
    </w:p>
    <w:p w14:paraId="0811C07B" w14:textId="7255C422" w:rsidR="001E2910" w:rsidRDefault="00821EE7" w:rsidP="00665E47">
      <w:pPr>
        <w:spacing w:after="240"/>
        <w:jc w:val="both"/>
        <w:rPr>
          <w:rFonts w:cs="Times New Roman"/>
          <w:sz w:val="22"/>
          <w:szCs w:val="22"/>
          <w:lang w:val="en-US"/>
        </w:rPr>
      </w:pPr>
      <w:r>
        <w:rPr>
          <w:rFonts w:cs="Times New Roman"/>
          <w:sz w:val="22"/>
          <w:szCs w:val="22"/>
          <w:lang w:val="en-US"/>
        </w:rPr>
        <w:t>The dr</w:t>
      </w:r>
      <w:r w:rsidR="00696DE9">
        <w:rPr>
          <w:rFonts w:cs="Times New Roman"/>
          <w:sz w:val="22"/>
          <w:szCs w:val="22"/>
          <w:lang w:val="en-US"/>
        </w:rPr>
        <w:t xml:space="preserve">aft General Comment refers to the "infrastructures necessary for the proper functioning of markets" in paragraph 26.  The Committee, however, provides no </w:t>
      </w:r>
      <w:r w:rsidR="00C829F5">
        <w:rPr>
          <w:rFonts w:cs="Times New Roman"/>
          <w:sz w:val="22"/>
          <w:szCs w:val="22"/>
          <w:lang w:val="en-US"/>
        </w:rPr>
        <w:t xml:space="preserve">definition or </w:t>
      </w:r>
      <w:r w:rsidR="00696DE9">
        <w:rPr>
          <w:rFonts w:cs="Times New Roman"/>
          <w:sz w:val="22"/>
          <w:szCs w:val="22"/>
          <w:lang w:val="en-US"/>
        </w:rPr>
        <w:t>guidance on what are those necessary infrastructures, nor what constitutes the proper functioning of markets</w:t>
      </w:r>
      <w:r w:rsidR="00C829F5">
        <w:rPr>
          <w:rFonts w:cs="Times New Roman"/>
          <w:sz w:val="22"/>
          <w:szCs w:val="22"/>
          <w:lang w:val="en-US"/>
        </w:rPr>
        <w:t>, under a human rights framework</w:t>
      </w:r>
      <w:r w:rsidR="00696DE9">
        <w:rPr>
          <w:rFonts w:cs="Times New Roman"/>
          <w:sz w:val="22"/>
          <w:szCs w:val="22"/>
          <w:lang w:val="en-US"/>
        </w:rPr>
        <w:t xml:space="preserve">.  This lack of </w:t>
      </w:r>
      <w:r w:rsidR="00C829F5">
        <w:rPr>
          <w:rFonts w:cs="Times New Roman"/>
          <w:sz w:val="22"/>
          <w:szCs w:val="22"/>
          <w:lang w:val="en-US"/>
        </w:rPr>
        <w:t xml:space="preserve">definition and </w:t>
      </w:r>
      <w:r w:rsidR="00696DE9">
        <w:rPr>
          <w:rFonts w:cs="Times New Roman"/>
          <w:sz w:val="22"/>
          <w:szCs w:val="22"/>
          <w:lang w:val="en-US"/>
        </w:rPr>
        <w:t xml:space="preserve">guidance is problematic for several reasons. </w:t>
      </w:r>
    </w:p>
    <w:p w14:paraId="22A31221" w14:textId="7F219047" w:rsidR="00696DE9" w:rsidRPr="00696DE9" w:rsidRDefault="00696DE9" w:rsidP="00696DE9">
      <w:pPr>
        <w:spacing w:after="240"/>
        <w:jc w:val="both"/>
        <w:rPr>
          <w:rFonts w:cs="Times New Roman"/>
          <w:sz w:val="22"/>
          <w:szCs w:val="22"/>
          <w:lang w:val="en-US"/>
        </w:rPr>
      </w:pPr>
      <w:r>
        <w:rPr>
          <w:rFonts w:cs="Times New Roman"/>
          <w:sz w:val="22"/>
          <w:szCs w:val="22"/>
          <w:lang w:val="en-US"/>
        </w:rPr>
        <w:t>C</w:t>
      </w:r>
      <w:r w:rsidRPr="00696DE9">
        <w:rPr>
          <w:rFonts w:cs="Times New Roman"/>
          <w:sz w:val="22"/>
          <w:szCs w:val="22"/>
          <w:lang w:val="en-US"/>
        </w:rPr>
        <w:t>urrently</w:t>
      </w:r>
      <w:r>
        <w:rPr>
          <w:rFonts w:cs="Times New Roman"/>
          <w:sz w:val="22"/>
          <w:szCs w:val="22"/>
          <w:lang w:val="en-US"/>
        </w:rPr>
        <w:t>,</w:t>
      </w:r>
      <w:r w:rsidRPr="00696DE9">
        <w:rPr>
          <w:rFonts w:cs="Times New Roman"/>
          <w:sz w:val="22"/>
          <w:szCs w:val="22"/>
          <w:lang w:val="en-US"/>
        </w:rPr>
        <w:t xml:space="preserve"> markets reward private </w:t>
      </w:r>
      <w:r>
        <w:rPr>
          <w:rFonts w:cs="Times New Roman"/>
          <w:sz w:val="22"/>
          <w:szCs w:val="22"/>
          <w:lang w:val="en-US"/>
        </w:rPr>
        <w:t xml:space="preserve">business </w:t>
      </w:r>
      <w:r w:rsidRPr="00696DE9">
        <w:rPr>
          <w:rFonts w:cs="Times New Roman"/>
          <w:sz w:val="22"/>
          <w:szCs w:val="22"/>
          <w:lang w:val="en-US"/>
        </w:rPr>
        <w:t xml:space="preserve">actors who generate the highest profit for </w:t>
      </w:r>
      <w:r>
        <w:rPr>
          <w:rFonts w:cs="Times New Roman"/>
          <w:sz w:val="22"/>
          <w:szCs w:val="22"/>
          <w:lang w:val="en-US"/>
        </w:rPr>
        <w:t>their share</w:t>
      </w:r>
      <w:r w:rsidRPr="00696DE9">
        <w:rPr>
          <w:rFonts w:cs="Times New Roman"/>
          <w:sz w:val="22"/>
          <w:szCs w:val="22"/>
          <w:lang w:val="en-US"/>
        </w:rPr>
        <w:t>holders</w:t>
      </w:r>
      <w:r>
        <w:rPr>
          <w:rFonts w:cs="Times New Roman"/>
          <w:sz w:val="22"/>
          <w:szCs w:val="22"/>
          <w:lang w:val="en-US"/>
        </w:rPr>
        <w:t xml:space="preserve">.  However, </w:t>
      </w:r>
      <w:r w:rsidR="00C829F5">
        <w:rPr>
          <w:rFonts w:cs="Times New Roman"/>
          <w:sz w:val="22"/>
          <w:szCs w:val="22"/>
          <w:lang w:val="en-US"/>
        </w:rPr>
        <w:t>under a human rights framework, a</w:t>
      </w:r>
      <w:r>
        <w:rPr>
          <w:rFonts w:cs="Times New Roman"/>
          <w:sz w:val="22"/>
          <w:szCs w:val="22"/>
          <w:lang w:val="en-US"/>
        </w:rPr>
        <w:t xml:space="preserve"> properly functioning market should not be simply understood as enabling private profit.  Instead, </w:t>
      </w:r>
      <w:r w:rsidRPr="00696DE9">
        <w:rPr>
          <w:rFonts w:cs="Times New Roman"/>
          <w:sz w:val="22"/>
          <w:szCs w:val="22"/>
          <w:lang w:val="en-US"/>
        </w:rPr>
        <w:t xml:space="preserve">within a human rights framework </w:t>
      </w:r>
      <w:r>
        <w:rPr>
          <w:rFonts w:cs="Times New Roman"/>
          <w:sz w:val="22"/>
          <w:szCs w:val="22"/>
          <w:lang w:val="en-US"/>
        </w:rPr>
        <w:t>a properly functioning</w:t>
      </w:r>
      <w:r w:rsidRPr="00696DE9">
        <w:rPr>
          <w:rFonts w:cs="Times New Roman"/>
          <w:sz w:val="22"/>
          <w:szCs w:val="22"/>
          <w:lang w:val="en-US"/>
        </w:rPr>
        <w:t xml:space="preserve"> market should be measured</w:t>
      </w:r>
      <w:r w:rsidR="00C829F5">
        <w:rPr>
          <w:rFonts w:cs="Times New Roman"/>
          <w:sz w:val="22"/>
          <w:szCs w:val="22"/>
          <w:lang w:val="en-US"/>
        </w:rPr>
        <w:t>, inter alia,</w:t>
      </w:r>
      <w:r w:rsidRPr="00696DE9">
        <w:rPr>
          <w:rFonts w:cs="Times New Roman"/>
          <w:sz w:val="22"/>
          <w:szCs w:val="22"/>
          <w:lang w:val="en-US"/>
        </w:rPr>
        <w:t xml:space="preserve"> by the market’s ability </w:t>
      </w:r>
      <w:r>
        <w:rPr>
          <w:rFonts w:cs="Times New Roman"/>
          <w:sz w:val="22"/>
          <w:szCs w:val="22"/>
          <w:lang w:val="en-US"/>
        </w:rPr>
        <w:t xml:space="preserve">to </w:t>
      </w:r>
      <w:r w:rsidRPr="00696DE9">
        <w:rPr>
          <w:rFonts w:cs="Times New Roman"/>
          <w:sz w:val="22"/>
          <w:szCs w:val="22"/>
          <w:lang w:val="en-US"/>
        </w:rPr>
        <w:t>meet the basic needs of all citizens</w:t>
      </w:r>
      <w:r>
        <w:rPr>
          <w:rFonts w:cs="Times New Roman"/>
          <w:sz w:val="22"/>
          <w:szCs w:val="22"/>
          <w:lang w:val="en-US"/>
        </w:rPr>
        <w:t xml:space="preserve">, </w:t>
      </w:r>
      <w:r w:rsidRPr="00696DE9">
        <w:rPr>
          <w:rFonts w:cs="Times New Roman"/>
          <w:sz w:val="22"/>
          <w:szCs w:val="22"/>
          <w:lang w:val="en-US"/>
        </w:rPr>
        <w:lastRenderedPageBreak/>
        <w:t xml:space="preserve">reduce income inequality, uphold ethical and cultural standards, </w:t>
      </w:r>
      <w:r>
        <w:rPr>
          <w:rFonts w:cs="Times New Roman"/>
          <w:sz w:val="22"/>
          <w:szCs w:val="22"/>
          <w:lang w:val="en-US"/>
        </w:rPr>
        <w:t xml:space="preserve">and </w:t>
      </w:r>
      <w:r w:rsidRPr="00696DE9">
        <w:rPr>
          <w:rFonts w:cs="Times New Roman"/>
          <w:sz w:val="22"/>
          <w:szCs w:val="22"/>
          <w:lang w:val="en-US"/>
        </w:rPr>
        <w:t>serve the public good,</w:t>
      </w:r>
      <w:r>
        <w:rPr>
          <w:rFonts w:cs="Times New Roman"/>
          <w:sz w:val="22"/>
          <w:szCs w:val="22"/>
          <w:lang w:val="en-US"/>
        </w:rPr>
        <w:t xml:space="preserve"> including in respect of environmental protection</w:t>
      </w:r>
      <w:r w:rsidRPr="00696DE9">
        <w:rPr>
          <w:rFonts w:cs="Times New Roman"/>
          <w:sz w:val="22"/>
          <w:szCs w:val="22"/>
          <w:lang w:val="en-US"/>
        </w:rPr>
        <w:t xml:space="preserve">. </w:t>
      </w:r>
      <w:r w:rsidR="00C829F5">
        <w:rPr>
          <w:rFonts w:cs="Times New Roman"/>
          <w:sz w:val="22"/>
          <w:szCs w:val="22"/>
          <w:lang w:val="en-US"/>
        </w:rPr>
        <w:t xml:space="preserve"> </w:t>
      </w:r>
      <w:r w:rsidRPr="00696DE9">
        <w:rPr>
          <w:rFonts w:cs="Times New Roman"/>
          <w:sz w:val="22"/>
          <w:szCs w:val="22"/>
          <w:lang w:val="en-US"/>
        </w:rPr>
        <w:t xml:space="preserve">In this context, States have a duty to employ proper </w:t>
      </w:r>
      <w:r w:rsidR="00C829F5">
        <w:rPr>
          <w:rFonts w:cs="Times New Roman"/>
          <w:sz w:val="22"/>
          <w:szCs w:val="22"/>
          <w:lang w:val="en-US"/>
        </w:rPr>
        <w:t xml:space="preserve">measures, including </w:t>
      </w:r>
      <w:r w:rsidRPr="00696DE9">
        <w:rPr>
          <w:rFonts w:cs="Times New Roman"/>
          <w:sz w:val="22"/>
          <w:szCs w:val="22"/>
          <w:lang w:val="en-US"/>
        </w:rPr>
        <w:t>regulation</w:t>
      </w:r>
      <w:r w:rsidR="00C829F5">
        <w:rPr>
          <w:rFonts w:cs="Times New Roman"/>
          <w:sz w:val="22"/>
          <w:szCs w:val="22"/>
          <w:lang w:val="en-US"/>
        </w:rPr>
        <w:t>,</w:t>
      </w:r>
      <w:r w:rsidRPr="00696DE9">
        <w:rPr>
          <w:rFonts w:cs="Times New Roman"/>
          <w:sz w:val="22"/>
          <w:szCs w:val="22"/>
          <w:lang w:val="en-US"/>
        </w:rPr>
        <w:t xml:space="preserve"> to ensure markets </w:t>
      </w:r>
      <w:r w:rsidR="00C829F5">
        <w:rPr>
          <w:rFonts w:cs="Times New Roman"/>
          <w:sz w:val="22"/>
          <w:szCs w:val="22"/>
          <w:lang w:val="en-US"/>
        </w:rPr>
        <w:t xml:space="preserve">do not compromise </w:t>
      </w:r>
      <w:r w:rsidRPr="00696DE9">
        <w:rPr>
          <w:rFonts w:cs="Times New Roman"/>
          <w:sz w:val="22"/>
          <w:szCs w:val="22"/>
          <w:lang w:val="en-US"/>
        </w:rPr>
        <w:t xml:space="preserve">States’ human rights obligations. </w:t>
      </w:r>
      <w:r w:rsidR="00C829F5">
        <w:rPr>
          <w:rFonts w:cs="Times New Roman"/>
          <w:sz w:val="22"/>
          <w:szCs w:val="22"/>
          <w:lang w:val="en-US"/>
        </w:rPr>
        <w:t xml:space="preserve"> </w:t>
      </w:r>
      <w:r w:rsidRPr="00696DE9">
        <w:rPr>
          <w:rFonts w:cs="Times New Roman"/>
          <w:sz w:val="22"/>
          <w:szCs w:val="22"/>
          <w:lang w:val="en-US"/>
        </w:rPr>
        <w:t>In many instances, in order for States to fully comply with the</w:t>
      </w:r>
      <w:r w:rsidR="00C829F5">
        <w:rPr>
          <w:rFonts w:cs="Times New Roman"/>
          <w:sz w:val="22"/>
          <w:szCs w:val="22"/>
          <w:lang w:val="en-US"/>
        </w:rPr>
        <w:t>ir obligations under the Covenant on Economic, Social and Cultural Rights</w:t>
      </w:r>
      <w:r w:rsidRPr="00696DE9">
        <w:rPr>
          <w:rFonts w:cs="Times New Roman"/>
          <w:sz w:val="22"/>
          <w:szCs w:val="22"/>
          <w:lang w:val="en-US"/>
        </w:rPr>
        <w:t xml:space="preserve">, they may need to increase regulation of private enterprise, </w:t>
      </w:r>
      <w:r w:rsidR="00C829F5">
        <w:rPr>
          <w:rFonts w:cs="Times New Roman"/>
          <w:sz w:val="22"/>
          <w:szCs w:val="22"/>
          <w:lang w:val="en-US"/>
        </w:rPr>
        <w:t>avoid privatizing</w:t>
      </w:r>
      <w:r w:rsidRPr="00696DE9">
        <w:rPr>
          <w:rFonts w:cs="Times New Roman"/>
          <w:sz w:val="22"/>
          <w:szCs w:val="22"/>
          <w:lang w:val="en-US"/>
        </w:rPr>
        <w:t xml:space="preserve"> public services, or implement a robust </w:t>
      </w:r>
      <w:r w:rsidR="00C829F5">
        <w:rPr>
          <w:rFonts w:cs="Times New Roman"/>
          <w:sz w:val="22"/>
          <w:szCs w:val="22"/>
          <w:lang w:val="en-US"/>
        </w:rPr>
        <w:t xml:space="preserve">and equitable </w:t>
      </w:r>
      <w:r w:rsidRPr="00696DE9">
        <w:rPr>
          <w:rFonts w:cs="Times New Roman"/>
          <w:sz w:val="22"/>
          <w:szCs w:val="22"/>
          <w:lang w:val="en-US"/>
        </w:rPr>
        <w:t>tax infrastructure to finance government operations necessary for the fulfillment of the rights of their citizens.  </w:t>
      </w:r>
    </w:p>
    <w:p w14:paraId="51907B1B" w14:textId="2E5A58F0" w:rsidR="00696DE9" w:rsidRDefault="00C829F5" w:rsidP="00696DE9">
      <w:pPr>
        <w:spacing w:after="240"/>
        <w:jc w:val="both"/>
        <w:rPr>
          <w:rFonts w:cs="Times New Roman"/>
          <w:sz w:val="22"/>
          <w:szCs w:val="22"/>
          <w:lang w:val="en-US"/>
        </w:rPr>
      </w:pPr>
      <w:r>
        <w:rPr>
          <w:rFonts w:cs="Times New Roman"/>
          <w:sz w:val="22"/>
          <w:szCs w:val="22"/>
          <w:lang w:val="en-US"/>
        </w:rPr>
        <w:t>T</w:t>
      </w:r>
      <w:r w:rsidR="00696DE9" w:rsidRPr="00696DE9">
        <w:rPr>
          <w:rFonts w:cs="Times New Roman"/>
          <w:sz w:val="22"/>
          <w:szCs w:val="22"/>
          <w:lang w:val="en-US"/>
        </w:rPr>
        <w:t xml:space="preserve">he Committee </w:t>
      </w:r>
      <w:r>
        <w:rPr>
          <w:rFonts w:cs="Times New Roman"/>
          <w:sz w:val="22"/>
          <w:szCs w:val="22"/>
          <w:lang w:val="en-US"/>
        </w:rPr>
        <w:t xml:space="preserve">should therefore consider providing further definition and guidance on what is </w:t>
      </w:r>
      <w:r w:rsidR="00696DE9" w:rsidRPr="00696DE9">
        <w:rPr>
          <w:rFonts w:cs="Times New Roman"/>
          <w:sz w:val="22"/>
          <w:szCs w:val="22"/>
          <w:lang w:val="en-US"/>
        </w:rPr>
        <w:t>a properly functioning market within the human rights framework of the Covenant</w:t>
      </w:r>
      <w:r>
        <w:rPr>
          <w:rFonts w:cs="Times New Roman"/>
          <w:sz w:val="22"/>
          <w:szCs w:val="22"/>
          <w:lang w:val="en-US"/>
        </w:rPr>
        <w:t xml:space="preserve"> on Economic, Social and Cultural Rights</w:t>
      </w:r>
      <w:r w:rsidR="00696DE9" w:rsidRPr="00696DE9">
        <w:rPr>
          <w:rFonts w:cs="Times New Roman"/>
          <w:sz w:val="22"/>
          <w:szCs w:val="22"/>
          <w:lang w:val="en-US"/>
        </w:rPr>
        <w:t xml:space="preserve">. This definition should include, at </w:t>
      </w:r>
      <w:r>
        <w:rPr>
          <w:rFonts w:cs="Times New Roman"/>
          <w:sz w:val="22"/>
          <w:szCs w:val="22"/>
          <w:lang w:val="en-US"/>
        </w:rPr>
        <w:t xml:space="preserve">a </w:t>
      </w:r>
      <w:r w:rsidR="00696DE9" w:rsidRPr="00696DE9">
        <w:rPr>
          <w:rFonts w:cs="Times New Roman"/>
          <w:sz w:val="22"/>
          <w:szCs w:val="22"/>
          <w:lang w:val="en-US"/>
        </w:rPr>
        <w:t xml:space="preserve">minimum: </w:t>
      </w:r>
      <w:r>
        <w:rPr>
          <w:rFonts w:cs="Times New Roman"/>
          <w:sz w:val="22"/>
          <w:szCs w:val="22"/>
          <w:lang w:val="en-US"/>
        </w:rPr>
        <w:t xml:space="preserve"> </w:t>
      </w:r>
      <w:r w:rsidR="00696DE9" w:rsidRPr="00696DE9">
        <w:rPr>
          <w:rFonts w:cs="Times New Roman"/>
          <w:sz w:val="22"/>
          <w:szCs w:val="22"/>
          <w:lang w:val="en-US"/>
        </w:rPr>
        <w:t>the goal of serving the public good</w:t>
      </w:r>
      <w:proofErr w:type="gramStart"/>
      <w:r w:rsidR="00696DE9" w:rsidRPr="00696DE9">
        <w:rPr>
          <w:rFonts w:cs="Times New Roman"/>
          <w:sz w:val="22"/>
          <w:szCs w:val="22"/>
          <w:lang w:val="en-US"/>
        </w:rPr>
        <w:t xml:space="preserve">; </w:t>
      </w:r>
      <w:r>
        <w:rPr>
          <w:rFonts w:cs="Times New Roman"/>
          <w:sz w:val="22"/>
          <w:szCs w:val="22"/>
          <w:lang w:val="en-US"/>
        </w:rPr>
        <w:t xml:space="preserve"> </w:t>
      </w:r>
      <w:r w:rsidR="00696DE9" w:rsidRPr="00696DE9">
        <w:rPr>
          <w:rFonts w:cs="Times New Roman"/>
          <w:sz w:val="22"/>
          <w:szCs w:val="22"/>
          <w:lang w:val="en-US"/>
        </w:rPr>
        <w:t>transparency</w:t>
      </w:r>
      <w:proofErr w:type="gramEnd"/>
      <w:r w:rsidR="00696DE9" w:rsidRPr="00696DE9">
        <w:rPr>
          <w:rFonts w:cs="Times New Roman"/>
          <w:sz w:val="22"/>
          <w:szCs w:val="22"/>
          <w:lang w:val="en-US"/>
        </w:rPr>
        <w:t xml:space="preserve">; </w:t>
      </w:r>
      <w:r>
        <w:rPr>
          <w:rFonts w:cs="Times New Roman"/>
          <w:sz w:val="22"/>
          <w:szCs w:val="22"/>
          <w:lang w:val="en-US"/>
        </w:rPr>
        <w:t xml:space="preserve"> </w:t>
      </w:r>
      <w:r w:rsidR="00696DE9" w:rsidRPr="00696DE9">
        <w:rPr>
          <w:rFonts w:cs="Times New Roman"/>
          <w:sz w:val="22"/>
          <w:szCs w:val="22"/>
          <w:lang w:val="en-US"/>
        </w:rPr>
        <w:t xml:space="preserve">the internalization of the true costs of economic activity, including the environmental costs, social impacts and cultural implications; </w:t>
      </w:r>
      <w:r>
        <w:rPr>
          <w:rFonts w:cs="Times New Roman"/>
          <w:sz w:val="22"/>
          <w:szCs w:val="22"/>
          <w:lang w:val="en-US"/>
        </w:rPr>
        <w:t xml:space="preserve"> </w:t>
      </w:r>
      <w:r w:rsidR="00696DE9" w:rsidRPr="00696DE9">
        <w:rPr>
          <w:rFonts w:cs="Times New Roman"/>
          <w:sz w:val="22"/>
          <w:szCs w:val="22"/>
          <w:lang w:val="en-US"/>
        </w:rPr>
        <w:t>and adequate safeguards</w:t>
      </w:r>
      <w:r>
        <w:rPr>
          <w:rFonts w:cs="Times New Roman"/>
          <w:sz w:val="22"/>
          <w:szCs w:val="22"/>
          <w:lang w:val="en-US"/>
        </w:rPr>
        <w:t xml:space="preserve"> for the protection of vulnerable groups</w:t>
      </w:r>
      <w:r w:rsidR="00696DE9" w:rsidRPr="00696DE9">
        <w:rPr>
          <w:rFonts w:cs="Times New Roman"/>
          <w:sz w:val="22"/>
          <w:szCs w:val="22"/>
          <w:lang w:val="en-US"/>
        </w:rPr>
        <w:t>. </w:t>
      </w:r>
    </w:p>
    <w:p w14:paraId="51F4734F" w14:textId="77777777" w:rsidR="00C829F5" w:rsidRPr="00684349" w:rsidRDefault="00C829F5" w:rsidP="00665E47">
      <w:pPr>
        <w:spacing w:after="240"/>
        <w:jc w:val="both"/>
        <w:rPr>
          <w:rFonts w:cs="Times New Roman"/>
          <w:sz w:val="22"/>
          <w:szCs w:val="22"/>
          <w:lang w:val="en-US"/>
        </w:rPr>
      </w:pPr>
    </w:p>
    <w:p w14:paraId="22780CA0" w14:textId="77777777" w:rsidR="003C4500" w:rsidRDefault="003C4500" w:rsidP="003C4500">
      <w:pPr>
        <w:spacing w:after="240"/>
        <w:jc w:val="center"/>
        <w:rPr>
          <w:rFonts w:cs="Times New Roman"/>
          <w:b/>
          <w:sz w:val="22"/>
          <w:szCs w:val="22"/>
          <w:lang w:val="en-US"/>
        </w:rPr>
      </w:pPr>
      <w:r w:rsidRPr="00684349">
        <w:rPr>
          <w:rFonts w:cs="Times New Roman"/>
          <w:b/>
          <w:sz w:val="22"/>
          <w:szCs w:val="22"/>
          <w:lang w:val="en-US"/>
        </w:rPr>
        <w:t>------------</w:t>
      </w:r>
    </w:p>
    <w:p w14:paraId="29F87897" w14:textId="77777777" w:rsidR="00C829F5" w:rsidRPr="00684349" w:rsidRDefault="00C829F5" w:rsidP="003C4500">
      <w:pPr>
        <w:spacing w:after="240"/>
        <w:jc w:val="center"/>
        <w:rPr>
          <w:rFonts w:cs="Times New Roman"/>
          <w:b/>
          <w:sz w:val="22"/>
          <w:szCs w:val="22"/>
          <w:lang w:val="en-US"/>
        </w:rPr>
      </w:pPr>
    </w:p>
    <w:p w14:paraId="364C57F3" w14:textId="77777777" w:rsidR="004C0331" w:rsidRPr="00684349" w:rsidRDefault="004C0331" w:rsidP="003C4500">
      <w:pPr>
        <w:spacing w:after="240"/>
        <w:jc w:val="center"/>
        <w:rPr>
          <w:rFonts w:cs="Times New Roman"/>
          <w:b/>
          <w:sz w:val="22"/>
          <w:szCs w:val="22"/>
          <w:lang w:val="en-US"/>
        </w:rPr>
      </w:pPr>
    </w:p>
    <w:p w14:paraId="29D6DB86" w14:textId="77777777" w:rsidR="004C0331" w:rsidRPr="00684349" w:rsidRDefault="004C0331" w:rsidP="004C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sz w:val="22"/>
          <w:szCs w:val="22"/>
          <w:lang w:val="en-US" w:eastAsia="en-US"/>
        </w:rPr>
      </w:pPr>
      <w:r w:rsidRPr="00684349">
        <w:rPr>
          <w:rFonts w:eastAsiaTheme="minorHAnsi" w:cs="Times New Roman"/>
          <w:noProof/>
          <w:sz w:val="22"/>
          <w:szCs w:val="22"/>
          <w:lang w:val="en-GB" w:eastAsia="ko-KR"/>
        </w:rPr>
        <w:drawing>
          <wp:inline distT="0" distB="0" distL="0" distR="0" wp14:anchorId="3D772D75" wp14:editId="2017C23D">
            <wp:extent cx="3483864" cy="569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L Logo Vector WebColor MidBlue.png"/>
                    <pic:cNvPicPr/>
                  </pic:nvPicPr>
                  <pic:blipFill>
                    <a:blip r:embed="rId9">
                      <a:extLst>
                        <a:ext uri="{28A0092B-C50C-407E-A947-70E740481C1C}">
                          <a14:useLocalDpi xmlns:a14="http://schemas.microsoft.com/office/drawing/2010/main" val="0"/>
                        </a:ext>
                      </a:extLst>
                    </a:blip>
                    <a:stretch>
                      <a:fillRect/>
                    </a:stretch>
                  </pic:blipFill>
                  <pic:spPr>
                    <a:xfrm>
                      <a:off x="0" y="0"/>
                      <a:ext cx="3483864" cy="569976"/>
                    </a:xfrm>
                    <a:prstGeom prst="rect">
                      <a:avLst/>
                    </a:prstGeom>
                  </pic:spPr>
                </pic:pic>
              </a:graphicData>
            </a:graphic>
          </wp:inline>
        </w:drawing>
      </w:r>
    </w:p>
    <w:p w14:paraId="32B059C7" w14:textId="77777777" w:rsidR="004C0331" w:rsidRPr="00684349" w:rsidRDefault="004C0331" w:rsidP="004C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sz w:val="22"/>
          <w:szCs w:val="22"/>
          <w:lang w:val="en-US" w:eastAsia="en-US"/>
        </w:rPr>
      </w:pPr>
    </w:p>
    <w:p w14:paraId="327106AE" w14:textId="77777777" w:rsidR="004C0331" w:rsidRPr="00684349" w:rsidRDefault="004C0331" w:rsidP="004C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sz w:val="22"/>
          <w:szCs w:val="22"/>
          <w:lang w:val="en-US" w:eastAsia="en-US"/>
        </w:rPr>
      </w:pPr>
    </w:p>
    <w:p w14:paraId="3519FD74" w14:textId="049952FF" w:rsidR="00D2058E" w:rsidRPr="00684349" w:rsidRDefault="004C0331" w:rsidP="004C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s="Times New Roman"/>
          <w:sz w:val="22"/>
          <w:szCs w:val="22"/>
          <w:lang w:val="en-US" w:eastAsia="en-US"/>
        </w:rPr>
      </w:pPr>
      <w:r w:rsidRPr="00684349">
        <w:rPr>
          <w:rFonts w:eastAsiaTheme="minorHAnsi" w:cs="Times New Roman"/>
          <w:sz w:val="22"/>
          <w:szCs w:val="22"/>
          <w:lang w:val="en-US" w:eastAsia="en-US"/>
        </w:rPr>
        <w:t>Since 1989, the Center for International Environmental Law (CIEL) has used the power of law to protect the environment, promote human rights, and ensure a just and sustainable society. CIEL pursues its mission through legal research and advocacy, education and training, with a focus on connecting global challenges to the experiences of communities on the ground. In the process, we build and maintain lasting partnerships with communities and non-profit organizations around the world.</w:t>
      </w:r>
      <w:r w:rsidR="00D9228F" w:rsidRPr="00684349">
        <w:rPr>
          <w:rFonts w:eastAsiaTheme="minorHAnsi" w:cs="Times New Roman"/>
          <w:sz w:val="22"/>
          <w:szCs w:val="22"/>
          <w:lang w:val="en-US" w:eastAsia="en-US"/>
        </w:rPr>
        <w:t xml:space="preserve"> www.ciel.org</w:t>
      </w:r>
    </w:p>
    <w:p w14:paraId="411D267A" w14:textId="77777777" w:rsidR="004C0331" w:rsidRPr="00684349" w:rsidRDefault="004C0331" w:rsidP="004C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sz w:val="22"/>
          <w:szCs w:val="22"/>
          <w:lang w:val="en-US" w:eastAsia="en-US"/>
        </w:rPr>
      </w:pPr>
    </w:p>
    <w:p w14:paraId="165A0046" w14:textId="412FEAC4" w:rsidR="004C0331" w:rsidRPr="00684349" w:rsidRDefault="00D9228F" w:rsidP="004C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sz w:val="22"/>
          <w:szCs w:val="22"/>
          <w:lang w:val="en-US" w:eastAsia="en-US"/>
        </w:rPr>
      </w:pPr>
      <w:r w:rsidRPr="00684349">
        <w:rPr>
          <w:rFonts w:eastAsiaTheme="minorHAnsi" w:cs="Times New Roman"/>
          <w:sz w:val="22"/>
          <w:szCs w:val="22"/>
          <w:lang w:val="en-US" w:eastAsia="en-US"/>
        </w:rPr>
        <w:t xml:space="preserve">Submitted </w:t>
      </w:r>
      <w:r w:rsidR="001E2910">
        <w:rPr>
          <w:rFonts w:eastAsiaTheme="minorHAnsi" w:cs="Times New Roman"/>
          <w:sz w:val="22"/>
          <w:szCs w:val="22"/>
          <w:lang w:val="en-US" w:eastAsia="en-US"/>
        </w:rPr>
        <w:t>January 2017</w:t>
      </w:r>
    </w:p>
    <w:p w14:paraId="4EA0EA03" w14:textId="77777777" w:rsidR="00D9228F" w:rsidRPr="00684349" w:rsidRDefault="00D9228F" w:rsidP="004C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sz w:val="22"/>
          <w:szCs w:val="22"/>
          <w:lang w:val="en-US" w:eastAsia="en-US"/>
        </w:rPr>
      </w:pPr>
    </w:p>
    <w:p w14:paraId="15C92AC4" w14:textId="77777777" w:rsidR="00934655" w:rsidRPr="00684349" w:rsidRDefault="00934655" w:rsidP="00934655">
      <w:pPr>
        <w:jc w:val="both"/>
        <w:rPr>
          <w:rFonts w:cs="Times New Roman"/>
          <w:b/>
          <w:sz w:val="22"/>
          <w:szCs w:val="22"/>
          <w:lang w:val="en-US"/>
        </w:rPr>
      </w:pPr>
      <w:r w:rsidRPr="00684349">
        <w:rPr>
          <w:rFonts w:cs="Times New Roman"/>
          <w:b/>
          <w:sz w:val="22"/>
          <w:szCs w:val="22"/>
          <w:lang w:val="en-US"/>
        </w:rPr>
        <w:t xml:space="preserve">For Comments or Further Information, Please Contact:  </w:t>
      </w:r>
    </w:p>
    <w:p w14:paraId="617A508E" w14:textId="77777777" w:rsidR="00934655" w:rsidRPr="00684349" w:rsidRDefault="004C0331" w:rsidP="00934655">
      <w:pPr>
        <w:jc w:val="both"/>
        <w:rPr>
          <w:rFonts w:cs="Times New Roman"/>
          <w:sz w:val="22"/>
          <w:szCs w:val="22"/>
          <w:lang w:val="en-US"/>
        </w:rPr>
      </w:pPr>
      <w:r w:rsidRPr="00684349">
        <w:rPr>
          <w:rFonts w:cs="Times New Roman"/>
          <w:sz w:val="22"/>
          <w:szCs w:val="22"/>
          <w:lang w:val="en-US"/>
        </w:rPr>
        <w:t>Dr. Marcos A Orellana</w:t>
      </w:r>
    </w:p>
    <w:p w14:paraId="2C714FFF" w14:textId="77777777" w:rsidR="00934655" w:rsidRPr="00684349" w:rsidRDefault="00934655" w:rsidP="00934655">
      <w:pPr>
        <w:jc w:val="both"/>
        <w:rPr>
          <w:rFonts w:cs="Times New Roman"/>
          <w:sz w:val="22"/>
          <w:szCs w:val="22"/>
          <w:lang w:val="en-US"/>
        </w:rPr>
      </w:pPr>
      <w:r w:rsidRPr="00684349">
        <w:rPr>
          <w:rFonts w:cs="Times New Roman"/>
          <w:sz w:val="22"/>
          <w:szCs w:val="22"/>
          <w:lang w:val="en-US"/>
        </w:rPr>
        <w:t>Director, Human Rights and Environment Program</w:t>
      </w:r>
    </w:p>
    <w:p w14:paraId="1216BF82" w14:textId="77777777" w:rsidR="00934655" w:rsidRPr="00684349" w:rsidRDefault="00934655" w:rsidP="00934655">
      <w:pPr>
        <w:jc w:val="both"/>
        <w:rPr>
          <w:rFonts w:cs="Times New Roman"/>
          <w:sz w:val="22"/>
          <w:szCs w:val="22"/>
          <w:lang w:val="en-US"/>
        </w:rPr>
      </w:pPr>
      <w:r w:rsidRPr="00684349">
        <w:rPr>
          <w:rFonts w:cs="Times New Roman"/>
          <w:sz w:val="22"/>
          <w:szCs w:val="22"/>
          <w:lang w:val="en-US"/>
        </w:rPr>
        <w:t>Center for International Environmental Law (CIEL)</w:t>
      </w:r>
    </w:p>
    <w:p w14:paraId="0DBD97DA" w14:textId="77777777" w:rsidR="004C0331" w:rsidRPr="00684349" w:rsidRDefault="004C0331" w:rsidP="00934655">
      <w:pPr>
        <w:jc w:val="both"/>
        <w:rPr>
          <w:rFonts w:cs="Times New Roman"/>
          <w:sz w:val="22"/>
          <w:szCs w:val="22"/>
          <w:lang w:val="en-US"/>
        </w:rPr>
      </w:pPr>
      <w:r w:rsidRPr="00684349">
        <w:rPr>
          <w:rFonts w:cs="Times New Roman"/>
          <w:sz w:val="22"/>
          <w:szCs w:val="22"/>
          <w:lang w:val="en-US"/>
        </w:rPr>
        <w:t>Email: morellana@ciel.org</w:t>
      </w:r>
    </w:p>
    <w:sectPr w:rsidR="004C0331" w:rsidRPr="00684349" w:rsidSect="004C0331">
      <w:headerReference w:type="even" r:id="rId10"/>
      <w:headerReference w:type="default" r:id="rId11"/>
      <w:footerReference w:type="even" r:id="rId12"/>
      <w:footerReference w:type="default" r:id="rId13"/>
      <w:headerReference w:type="first" r:id="rId14"/>
      <w:pgSz w:w="12240" w:h="15840"/>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040B0" w14:textId="77777777" w:rsidR="00E04B07" w:rsidRDefault="00E04B07" w:rsidP="00AE70D7">
      <w:r>
        <w:separator/>
      </w:r>
    </w:p>
  </w:endnote>
  <w:endnote w:type="continuationSeparator" w:id="0">
    <w:p w14:paraId="47B542EC" w14:textId="77777777" w:rsidR="00E04B07" w:rsidRDefault="00E04B07" w:rsidP="00AE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Yu Mincho">
    <w:altName w:val="MS Mincho"/>
    <w:charset w:val="80"/>
    <w:family w:val="auto"/>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4EFF" w14:textId="77777777" w:rsidR="00B77DFC" w:rsidRDefault="000D14B6" w:rsidP="00F722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347E8" w14:textId="77777777" w:rsidR="00B77DFC" w:rsidRDefault="005F540E" w:rsidP="00C620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5146" w14:textId="77777777" w:rsidR="00F72266" w:rsidRDefault="00F72266" w:rsidP="007C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40E">
      <w:rPr>
        <w:rStyle w:val="PageNumber"/>
        <w:noProof/>
      </w:rPr>
      <w:t>3</w:t>
    </w:r>
    <w:r>
      <w:rPr>
        <w:rStyle w:val="PageNumber"/>
      </w:rPr>
      <w:fldChar w:fldCharType="end"/>
    </w:r>
  </w:p>
  <w:p w14:paraId="5D1BB954" w14:textId="77777777" w:rsidR="00B77DFC" w:rsidRDefault="005F540E" w:rsidP="00C620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8118E" w14:textId="77777777" w:rsidR="00E04B07" w:rsidRDefault="00E04B07" w:rsidP="00AE70D7">
      <w:r>
        <w:separator/>
      </w:r>
    </w:p>
  </w:footnote>
  <w:footnote w:type="continuationSeparator" w:id="0">
    <w:p w14:paraId="1420D757" w14:textId="77777777" w:rsidR="00E04B07" w:rsidRDefault="00E04B07" w:rsidP="00AE7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8A61" w14:textId="77777777" w:rsidR="00B77DFC" w:rsidRDefault="000D14B6" w:rsidP="00C620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7A67F" w14:textId="77777777" w:rsidR="00B77DFC" w:rsidRDefault="005F540E" w:rsidP="00C620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28B0" w14:textId="77777777" w:rsidR="00B77DFC" w:rsidRPr="00CB4270" w:rsidRDefault="00CB4270" w:rsidP="00764BFC">
    <w:pPr>
      <w:pStyle w:val="Header"/>
      <w:ind w:right="360"/>
      <w:jc w:val="right"/>
      <w:rPr>
        <w:i/>
        <w:sz w:val="18"/>
        <w:szCs w:val="18"/>
        <w:lang w:val="en-US"/>
      </w:rPr>
    </w:pPr>
    <w:r w:rsidRPr="00CB4270">
      <w:rPr>
        <w:i/>
        <w:sz w:val="18"/>
        <w:szCs w:val="18"/>
        <w:lang w:val="en-US"/>
      </w:rPr>
      <w:t xml:space="preserve">Center for International Environmental Law </w:t>
    </w:r>
  </w:p>
  <w:p w14:paraId="16E686CE" w14:textId="4C7365E9" w:rsidR="00CB4270" w:rsidRPr="00D9228F" w:rsidRDefault="00CB4270" w:rsidP="00D9228F">
    <w:pPr>
      <w:pStyle w:val="Header"/>
      <w:ind w:right="360"/>
      <w:jc w:val="right"/>
      <w:rPr>
        <w:i/>
        <w:sz w:val="18"/>
        <w:szCs w:val="18"/>
        <w:lang w:val="en-US"/>
      </w:rPr>
    </w:pPr>
    <w:r w:rsidRPr="00CB4270">
      <w:rPr>
        <w:i/>
        <w:sz w:val="18"/>
        <w:szCs w:val="18"/>
        <w:lang w:val="en-US"/>
      </w:rPr>
      <w:t xml:space="preserve">Written Submission to the Committee on </w:t>
    </w:r>
    <w:r w:rsidR="001E2910">
      <w:rPr>
        <w:i/>
        <w:sz w:val="18"/>
        <w:szCs w:val="18"/>
        <w:lang w:val="en-US"/>
      </w:rPr>
      <w:t>Economic, Social and Cultural Rights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B3403" w14:textId="77777777" w:rsidR="004C0331" w:rsidRDefault="004C0331" w:rsidP="004C0331">
    <w:pPr>
      <w:pStyle w:val="Header"/>
      <w:ind w:right="360"/>
      <w:jc w:val="right"/>
    </w:pPr>
    <w:r>
      <w:rPr>
        <w:noProof/>
        <w:lang w:val="en-GB" w:eastAsia="ko-KR"/>
      </w:rPr>
      <w:drawing>
        <wp:anchor distT="0" distB="0" distL="114300" distR="114300" simplePos="0" relativeHeight="251658240" behindDoc="0" locked="0" layoutInCell="1" allowOverlap="1" wp14:anchorId="1F69AD8A" wp14:editId="34335C54">
          <wp:simplePos x="0" y="0"/>
          <wp:positionH relativeFrom="column">
            <wp:posOffset>76835</wp:posOffset>
          </wp:positionH>
          <wp:positionV relativeFrom="paragraph">
            <wp:posOffset>59902</wp:posOffset>
          </wp:positionV>
          <wp:extent cx="2591435" cy="42397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L Logo Vector WebColor MidBlue.png"/>
                  <pic:cNvPicPr/>
                </pic:nvPicPr>
                <pic:blipFill>
                  <a:blip r:embed="rId1">
                    <a:extLst>
                      <a:ext uri="{28A0092B-C50C-407E-A947-70E740481C1C}">
                        <a14:useLocalDpi xmlns:a14="http://schemas.microsoft.com/office/drawing/2010/main" val="0"/>
                      </a:ext>
                    </a:extLst>
                  </a:blip>
                  <a:stretch>
                    <a:fillRect/>
                  </a:stretch>
                </pic:blipFill>
                <pic:spPr>
                  <a:xfrm>
                    <a:off x="0" y="0"/>
                    <a:ext cx="2591435" cy="423971"/>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15C72C9F" w14:textId="77777777" w:rsidR="004C0331" w:rsidRDefault="004C0331">
    <w:pPr>
      <w:pStyle w:val="Header"/>
    </w:pPr>
  </w:p>
  <w:p w14:paraId="021978DC" w14:textId="77777777" w:rsidR="001E2910" w:rsidRDefault="001E2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2AA"/>
    <w:multiLevelType w:val="hybridMultilevel"/>
    <w:tmpl w:val="527A7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D7"/>
    <w:rsid w:val="0001354E"/>
    <w:rsid w:val="00034C38"/>
    <w:rsid w:val="00083824"/>
    <w:rsid w:val="000864AA"/>
    <w:rsid w:val="00086FEE"/>
    <w:rsid w:val="000A08CE"/>
    <w:rsid w:val="000A4B54"/>
    <w:rsid w:val="000D14B6"/>
    <w:rsid w:val="000D7358"/>
    <w:rsid w:val="000F7B43"/>
    <w:rsid w:val="0014321E"/>
    <w:rsid w:val="001440BF"/>
    <w:rsid w:val="00190B67"/>
    <w:rsid w:val="001E2910"/>
    <w:rsid w:val="001E35A7"/>
    <w:rsid w:val="001F4994"/>
    <w:rsid w:val="00202674"/>
    <w:rsid w:val="00213B6D"/>
    <w:rsid w:val="00243179"/>
    <w:rsid w:val="00257E89"/>
    <w:rsid w:val="00295804"/>
    <w:rsid w:val="002C0C85"/>
    <w:rsid w:val="002C258C"/>
    <w:rsid w:val="002C61B2"/>
    <w:rsid w:val="002F671A"/>
    <w:rsid w:val="0031732E"/>
    <w:rsid w:val="00325228"/>
    <w:rsid w:val="003C4500"/>
    <w:rsid w:val="003F4578"/>
    <w:rsid w:val="003F558E"/>
    <w:rsid w:val="004116BA"/>
    <w:rsid w:val="00422227"/>
    <w:rsid w:val="004278D7"/>
    <w:rsid w:val="0044670E"/>
    <w:rsid w:val="004761DD"/>
    <w:rsid w:val="0047650F"/>
    <w:rsid w:val="004B1564"/>
    <w:rsid w:val="004C0331"/>
    <w:rsid w:val="004C06B8"/>
    <w:rsid w:val="004C56C2"/>
    <w:rsid w:val="004E3A1F"/>
    <w:rsid w:val="004F5C0C"/>
    <w:rsid w:val="00523974"/>
    <w:rsid w:val="00585BEE"/>
    <w:rsid w:val="0059605E"/>
    <w:rsid w:val="005D15E5"/>
    <w:rsid w:val="005F540E"/>
    <w:rsid w:val="00600DE2"/>
    <w:rsid w:val="0061115A"/>
    <w:rsid w:val="00643B2E"/>
    <w:rsid w:val="00665E47"/>
    <w:rsid w:val="00684349"/>
    <w:rsid w:val="00687733"/>
    <w:rsid w:val="006940B8"/>
    <w:rsid w:val="00696DE9"/>
    <w:rsid w:val="006A7DBC"/>
    <w:rsid w:val="006C398B"/>
    <w:rsid w:val="006F34CC"/>
    <w:rsid w:val="007154BD"/>
    <w:rsid w:val="00720216"/>
    <w:rsid w:val="00744D8F"/>
    <w:rsid w:val="00764BFC"/>
    <w:rsid w:val="00766FBB"/>
    <w:rsid w:val="007B48D7"/>
    <w:rsid w:val="0080577B"/>
    <w:rsid w:val="00821EE7"/>
    <w:rsid w:val="00826F7F"/>
    <w:rsid w:val="008377CA"/>
    <w:rsid w:val="00846F4B"/>
    <w:rsid w:val="00853CA5"/>
    <w:rsid w:val="00855532"/>
    <w:rsid w:val="00861ABF"/>
    <w:rsid w:val="00885DA9"/>
    <w:rsid w:val="008A3610"/>
    <w:rsid w:val="008D7B95"/>
    <w:rsid w:val="008E4A63"/>
    <w:rsid w:val="00924125"/>
    <w:rsid w:val="00934655"/>
    <w:rsid w:val="009360AB"/>
    <w:rsid w:val="009510FF"/>
    <w:rsid w:val="00956D7C"/>
    <w:rsid w:val="00971F58"/>
    <w:rsid w:val="009A5B96"/>
    <w:rsid w:val="00A03A00"/>
    <w:rsid w:val="00A25A31"/>
    <w:rsid w:val="00A61356"/>
    <w:rsid w:val="00A84A6B"/>
    <w:rsid w:val="00AD2C4B"/>
    <w:rsid w:val="00AD35FB"/>
    <w:rsid w:val="00AD583E"/>
    <w:rsid w:val="00AE70D7"/>
    <w:rsid w:val="00AF6871"/>
    <w:rsid w:val="00B31174"/>
    <w:rsid w:val="00B36CD5"/>
    <w:rsid w:val="00B51117"/>
    <w:rsid w:val="00B87BB5"/>
    <w:rsid w:val="00BA1F2A"/>
    <w:rsid w:val="00BB66BD"/>
    <w:rsid w:val="00BE11B5"/>
    <w:rsid w:val="00BF576D"/>
    <w:rsid w:val="00C05280"/>
    <w:rsid w:val="00C061B9"/>
    <w:rsid w:val="00C52F0D"/>
    <w:rsid w:val="00C618BB"/>
    <w:rsid w:val="00C829F5"/>
    <w:rsid w:val="00CA3195"/>
    <w:rsid w:val="00CB4270"/>
    <w:rsid w:val="00CC6387"/>
    <w:rsid w:val="00CF77F8"/>
    <w:rsid w:val="00D175FC"/>
    <w:rsid w:val="00D2058E"/>
    <w:rsid w:val="00D36225"/>
    <w:rsid w:val="00D45E3E"/>
    <w:rsid w:val="00D553BE"/>
    <w:rsid w:val="00D64AD5"/>
    <w:rsid w:val="00D9228F"/>
    <w:rsid w:val="00E04B07"/>
    <w:rsid w:val="00E24214"/>
    <w:rsid w:val="00E31DCA"/>
    <w:rsid w:val="00E76EF0"/>
    <w:rsid w:val="00E77694"/>
    <w:rsid w:val="00E829F0"/>
    <w:rsid w:val="00E841BE"/>
    <w:rsid w:val="00EB4E62"/>
    <w:rsid w:val="00EE7B30"/>
    <w:rsid w:val="00EF3FAB"/>
    <w:rsid w:val="00F04AC0"/>
    <w:rsid w:val="00F15EF9"/>
    <w:rsid w:val="00F173C6"/>
    <w:rsid w:val="00F42D2E"/>
    <w:rsid w:val="00F72266"/>
    <w:rsid w:val="00F84ED0"/>
    <w:rsid w:val="00FC7475"/>
    <w:rsid w:val="00FF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957A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64"/>
    <w:rPr>
      <w:rFonts w:eastAsiaTheme="minorEastAsia"/>
      <w:lang w:val="sv-SE" w:eastAsia="sv-SE"/>
    </w:rPr>
  </w:style>
  <w:style w:type="paragraph" w:styleId="Heading1">
    <w:name w:val="heading 1"/>
    <w:basedOn w:val="Normal"/>
    <w:next w:val="Normal"/>
    <w:link w:val="Heading1Char"/>
    <w:uiPriority w:val="9"/>
    <w:qFormat/>
    <w:rsid w:val="00B31174"/>
    <w:pPr>
      <w:keepNext/>
      <w:spacing w:before="360" w:after="240"/>
      <w:jc w:val="both"/>
      <w:outlineLvl w:val="0"/>
    </w:pPr>
    <w:rPr>
      <w:rFonts w:eastAsia="Arial Unicode MS" w:cs="Arial"/>
      <w:b/>
      <w:szCs w:val="22"/>
      <w:u w:val="single"/>
      <w:lang w:val="en-US"/>
    </w:rPr>
  </w:style>
  <w:style w:type="paragraph" w:styleId="Heading2">
    <w:name w:val="heading 2"/>
    <w:basedOn w:val="Normal"/>
    <w:next w:val="Normal"/>
    <w:link w:val="Heading2Char"/>
    <w:uiPriority w:val="9"/>
    <w:unhideWhenUsed/>
    <w:qFormat/>
    <w:rsid w:val="00885DA9"/>
    <w:pPr>
      <w:keepNext/>
      <w:spacing w:after="240"/>
      <w:ind w:left="720"/>
      <w:jc w:val="both"/>
      <w:outlineLvl w:val="1"/>
    </w:pPr>
    <w:rPr>
      <w:rFonts w:cs="Times New Roman"/>
      <w:i/>
      <w:sz w:val="22"/>
      <w:szCs w:val="22"/>
      <w:lang w:val="en-US"/>
    </w:rPr>
  </w:style>
  <w:style w:type="paragraph" w:styleId="Heading3">
    <w:name w:val="heading 3"/>
    <w:basedOn w:val="Normal"/>
    <w:next w:val="Normal"/>
    <w:link w:val="Heading3Char"/>
    <w:uiPriority w:val="9"/>
    <w:unhideWhenUsed/>
    <w:qFormat/>
    <w:rsid w:val="004C033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70D7"/>
  </w:style>
  <w:style w:type="character" w:customStyle="1" w:styleId="FootnoteTextChar">
    <w:name w:val="Footnote Text Char"/>
    <w:basedOn w:val="DefaultParagraphFont"/>
    <w:link w:val="FootnoteText"/>
    <w:uiPriority w:val="99"/>
    <w:rsid w:val="00AE70D7"/>
    <w:rPr>
      <w:rFonts w:eastAsiaTheme="minorEastAsia"/>
      <w:lang w:val="sv-SE" w:eastAsia="sv-SE"/>
    </w:rPr>
  </w:style>
  <w:style w:type="character" w:styleId="FootnoteReference">
    <w:name w:val="footnote reference"/>
    <w:basedOn w:val="DefaultParagraphFont"/>
    <w:uiPriority w:val="99"/>
    <w:unhideWhenUsed/>
    <w:rsid w:val="00AE70D7"/>
    <w:rPr>
      <w:vertAlign w:val="superscript"/>
    </w:rPr>
  </w:style>
  <w:style w:type="character" w:styleId="Emphasis">
    <w:name w:val="Emphasis"/>
    <w:basedOn w:val="DefaultParagraphFont"/>
    <w:uiPriority w:val="20"/>
    <w:qFormat/>
    <w:rsid w:val="00AE70D7"/>
    <w:rPr>
      <w:i/>
      <w:iCs/>
    </w:rPr>
  </w:style>
  <w:style w:type="character" w:customStyle="1" w:styleId="apple-converted-space">
    <w:name w:val="apple-converted-space"/>
    <w:basedOn w:val="DefaultParagraphFont"/>
    <w:rsid w:val="00AE70D7"/>
  </w:style>
  <w:style w:type="paragraph" w:styleId="Footer">
    <w:name w:val="footer"/>
    <w:basedOn w:val="Normal"/>
    <w:link w:val="FooterChar"/>
    <w:uiPriority w:val="99"/>
    <w:unhideWhenUsed/>
    <w:rsid w:val="00AE70D7"/>
    <w:pPr>
      <w:tabs>
        <w:tab w:val="center" w:pos="4536"/>
        <w:tab w:val="right" w:pos="9072"/>
      </w:tabs>
    </w:pPr>
  </w:style>
  <w:style w:type="character" w:customStyle="1" w:styleId="FooterChar">
    <w:name w:val="Footer Char"/>
    <w:basedOn w:val="DefaultParagraphFont"/>
    <w:link w:val="Footer"/>
    <w:uiPriority w:val="99"/>
    <w:rsid w:val="00AE70D7"/>
    <w:rPr>
      <w:rFonts w:eastAsiaTheme="minorEastAsia"/>
      <w:lang w:val="sv-SE" w:eastAsia="sv-SE"/>
    </w:rPr>
  </w:style>
  <w:style w:type="character" w:styleId="PageNumber">
    <w:name w:val="page number"/>
    <w:basedOn w:val="DefaultParagraphFont"/>
    <w:uiPriority w:val="99"/>
    <w:semiHidden/>
    <w:unhideWhenUsed/>
    <w:rsid w:val="00AE70D7"/>
  </w:style>
  <w:style w:type="paragraph" w:styleId="Header">
    <w:name w:val="header"/>
    <w:basedOn w:val="Normal"/>
    <w:link w:val="HeaderChar"/>
    <w:uiPriority w:val="99"/>
    <w:unhideWhenUsed/>
    <w:rsid w:val="00AE70D7"/>
    <w:pPr>
      <w:tabs>
        <w:tab w:val="center" w:pos="4536"/>
        <w:tab w:val="right" w:pos="9072"/>
      </w:tabs>
    </w:pPr>
  </w:style>
  <w:style w:type="character" w:customStyle="1" w:styleId="HeaderChar">
    <w:name w:val="Header Char"/>
    <w:basedOn w:val="DefaultParagraphFont"/>
    <w:link w:val="Header"/>
    <w:uiPriority w:val="99"/>
    <w:rsid w:val="00AE70D7"/>
    <w:rPr>
      <w:rFonts w:eastAsiaTheme="minorEastAsia"/>
      <w:lang w:val="sv-SE" w:eastAsia="sv-SE"/>
    </w:rPr>
  </w:style>
  <w:style w:type="paragraph" w:styleId="ListParagraph">
    <w:name w:val="List Paragraph"/>
    <w:basedOn w:val="Normal"/>
    <w:uiPriority w:val="34"/>
    <w:qFormat/>
    <w:rsid w:val="00AE70D7"/>
    <w:pPr>
      <w:ind w:left="720"/>
      <w:contextualSpacing/>
    </w:pPr>
  </w:style>
  <w:style w:type="character" w:styleId="Hyperlink">
    <w:name w:val="Hyperlink"/>
    <w:basedOn w:val="DefaultParagraphFont"/>
    <w:uiPriority w:val="99"/>
    <w:unhideWhenUsed/>
    <w:rsid w:val="00AE70D7"/>
    <w:rPr>
      <w:color w:val="0563C1" w:themeColor="hyperlink"/>
      <w:u w:val="single"/>
    </w:rPr>
  </w:style>
  <w:style w:type="paragraph" w:styleId="NormalWeb">
    <w:name w:val="Normal (Web)"/>
    <w:basedOn w:val="Normal"/>
    <w:uiPriority w:val="99"/>
    <w:unhideWhenUsed/>
    <w:rsid w:val="00AE70D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AE70D7"/>
    <w:rPr>
      <w:sz w:val="18"/>
      <w:szCs w:val="18"/>
    </w:rPr>
  </w:style>
  <w:style w:type="paragraph" w:styleId="CommentText">
    <w:name w:val="annotation text"/>
    <w:basedOn w:val="Normal"/>
    <w:link w:val="CommentTextChar"/>
    <w:uiPriority w:val="99"/>
    <w:semiHidden/>
    <w:unhideWhenUsed/>
    <w:rsid w:val="00AE70D7"/>
  </w:style>
  <w:style w:type="character" w:customStyle="1" w:styleId="CommentTextChar">
    <w:name w:val="Comment Text Char"/>
    <w:basedOn w:val="DefaultParagraphFont"/>
    <w:link w:val="CommentText"/>
    <w:uiPriority w:val="99"/>
    <w:semiHidden/>
    <w:rsid w:val="00AE70D7"/>
    <w:rPr>
      <w:rFonts w:eastAsiaTheme="minorEastAsia"/>
      <w:lang w:val="sv-SE" w:eastAsia="sv-SE"/>
    </w:rPr>
  </w:style>
  <w:style w:type="paragraph" w:styleId="BalloonText">
    <w:name w:val="Balloon Text"/>
    <w:basedOn w:val="Normal"/>
    <w:link w:val="BalloonTextChar"/>
    <w:uiPriority w:val="99"/>
    <w:semiHidden/>
    <w:unhideWhenUsed/>
    <w:rsid w:val="00AE70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0D7"/>
    <w:rPr>
      <w:rFonts w:ascii="Times New Roman" w:eastAsiaTheme="minorEastAsia" w:hAnsi="Times New Roman" w:cs="Times New Roman"/>
      <w:sz w:val="18"/>
      <w:szCs w:val="18"/>
      <w:lang w:val="sv-SE" w:eastAsia="sv-SE"/>
    </w:rPr>
  </w:style>
  <w:style w:type="character" w:customStyle="1" w:styleId="Heading1Char">
    <w:name w:val="Heading 1 Char"/>
    <w:basedOn w:val="DefaultParagraphFont"/>
    <w:link w:val="Heading1"/>
    <w:uiPriority w:val="9"/>
    <w:rsid w:val="00B31174"/>
    <w:rPr>
      <w:rFonts w:eastAsia="Arial Unicode MS" w:cs="Arial"/>
      <w:b/>
      <w:szCs w:val="22"/>
      <w:u w:val="single"/>
      <w:lang w:eastAsia="sv-SE"/>
    </w:rPr>
  </w:style>
  <w:style w:type="character" w:customStyle="1" w:styleId="Heading2Char">
    <w:name w:val="Heading 2 Char"/>
    <w:basedOn w:val="DefaultParagraphFont"/>
    <w:link w:val="Heading2"/>
    <w:uiPriority w:val="9"/>
    <w:rsid w:val="00885DA9"/>
    <w:rPr>
      <w:rFonts w:eastAsiaTheme="minorEastAsia" w:cs="Times New Roman"/>
      <w:i/>
      <w:sz w:val="22"/>
      <w:szCs w:val="22"/>
      <w:lang w:eastAsia="sv-SE"/>
    </w:rPr>
  </w:style>
  <w:style w:type="paragraph" w:styleId="Title">
    <w:name w:val="Title"/>
    <w:basedOn w:val="Normal"/>
    <w:next w:val="Normal"/>
    <w:link w:val="TitleChar"/>
    <w:uiPriority w:val="10"/>
    <w:qFormat/>
    <w:rsid w:val="004C033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0331"/>
    <w:rPr>
      <w:rFonts w:asciiTheme="majorHAnsi" w:eastAsiaTheme="majorEastAsia" w:hAnsiTheme="majorHAnsi" w:cstheme="majorBidi"/>
      <w:color w:val="323E4F" w:themeColor="text2" w:themeShade="BF"/>
      <w:spacing w:val="5"/>
      <w:kern w:val="28"/>
      <w:sz w:val="52"/>
      <w:szCs w:val="52"/>
      <w:lang w:val="sv-SE" w:eastAsia="sv-SE"/>
    </w:rPr>
  </w:style>
  <w:style w:type="character" w:customStyle="1" w:styleId="Heading3Char">
    <w:name w:val="Heading 3 Char"/>
    <w:basedOn w:val="DefaultParagraphFont"/>
    <w:link w:val="Heading3"/>
    <w:uiPriority w:val="9"/>
    <w:rsid w:val="004C0331"/>
    <w:rPr>
      <w:rFonts w:asciiTheme="majorHAnsi" w:eastAsiaTheme="majorEastAsia" w:hAnsiTheme="majorHAnsi" w:cstheme="majorBidi"/>
      <w:b/>
      <w:bCs/>
      <w:color w:val="5B9BD5" w:themeColor="accent1"/>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64"/>
    <w:rPr>
      <w:rFonts w:eastAsiaTheme="minorEastAsia"/>
      <w:lang w:val="sv-SE" w:eastAsia="sv-SE"/>
    </w:rPr>
  </w:style>
  <w:style w:type="paragraph" w:styleId="Heading1">
    <w:name w:val="heading 1"/>
    <w:basedOn w:val="Normal"/>
    <w:next w:val="Normal"/>
    <w:link w:val="Heading1Char"/>
    <w:uiPriority w:val="9"/>
    <w:qFormat/>
    <w:rsid w:val="00B31174"/>
    <w:pPr>
      <w:keepNext/>
      <w:spacing w:before="360" w:after="240"/>
      <w:jc w:val="both"/>
      <w:outlineLvl w:val="0"/>
    </w:pPr>
    <w:rPr>
      <w:rFonts w:eastAsia="Arial Unicode MS" w:cs="Arial"/>
      <w:b/>
      <w:szCs w:val="22"/>
      <w:u w:val="single"/>
      <w:lang w:val="en-US"/>
    </w:rPr>
  </w:style>
  <w:style w:type="paragraph" w:styleId="Heading2">
    <w:name w:val="heading 2"/>
    <w:basedOn w:val="Normal"/>
    <w:next w:val="Normal"/>
    <w:link w:val="Heading2Char"/>
    <w:uiPriority w:val="9"/>
    <w:unhideWhenUsed/>
    <w:qFormat/>
    <w:rsid w:val="00885DA9"/>
    <w:pPr>
      <w:keepNext/>
      <w:spacing w:after="240"/>
      <w:ind w:left="720"/>
      <w:jc w:val="both"/>
      <w:outlineLvl w:val="1"/>
    </w:pPr>
    <w:rPr>
      <w:rFonts w:cs="Times New Roman"/>
      <w:i/>
      <w:sz w:val="22"/>
      <w:szCs w:val="22"/>
      <w:lang w:val="en-US"/>
    </w:rPr>
  </w:style>
  <w:style w:type="paragraph" w:styleId="Heading3">
    <w:name w:val="heading 3"/>
    <w:basedOn w:val="Normal"/>
    <w:next w:val="Normal"/>
    <w:link w:val="Heading3Char"/>
    <w:uiPriority w:val="9"/>
    <w:unhideWhenUsed/>
    <w:qFormat/>
    <w:rsid w:val="004C033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70D7"/>
  </w:style>
  <w:style w:type="character" w:customStyle="1" w:styleId="FootnoteTextChar">
    <w:name w:val="Footnote Text Char"/>
    <w:basedOn w:val="DefaultParagraphFont"/>
    <w:link w:val="FootnoteText"/>
    <w:uiPriority w:val="99"/>
    <w:rsid w:val="00AE70D7"/>
    <w:rPr>
      <w:rFonts w:eastAsiaTheme="minorEastAsia"/>
      <w:lang w:val="sv-SE" w:eastAsia="sv-SE"/>
    </w:rPr>
  </w:style>
  <w:style w:type="character" w:styleId="FootnoteReference">
    <w:name w:val="footnote reference"/>
    <w:basedOn w:val="DefaultParagraphFont"/>
    <w:uiPriority w:val="99"/>
    <w:unhideWhenUsed/>
    <w:rsid w:val="00AE70D7"/>
    <w:rPr>
      <w:vertAlign w:val="superscript"/>
    </w:rPr>
  </w:style>
  <w:style w:type="character" w:styleId="Emphasis">
    <w:name w:val="Emphasis"/>
    <w:basedOn w:val="DefaultParagraphFont"/>
    <w:uiPriority w:val="20"/>
    <w:qFormat/>
    <w:rsid w:val="00AE70D7"/>
    <w:rPr>
      <w:i/>
      <w:iCs/>
    </w:rPr>
  </w:style>
  <w:style w:type="character" w:customStyle="1" w:styleId="apple-converted-space">
    <w:name w:val="apple-converted-space"/>
    <w:basedOn w:val="DefaultParagraphFont"/>
    <w:rsid w:val="00AE70D7"/>
  </w:style>
  <w:style w:type="paragraph" w:styleId="Footer">
    <w:name w:val="footer"/>
    <w:basedOn w:val="Normal"/>
    <w:link w:val="FooterChar"/>
    <w:uiPriority w:val="99"/>
    <w:unhideWhenUsed/>
    <w:rsid w:val="00AE70D7"/>
    <w:pPr>
      <w:tabs>
        <w:tab w:val="center" w:pos="4536"/>
        <w:tab w:val="right" w:pos="9072"/>
      </w:tabs>
    </w:pPr>
  </w:style>
  <w:style w:type="character" w:customStyle="1" w:styleId="FooterChar">
    <w:name w:val="Footer Char"/>
    <w:basedOn w:val="DefaultParagraphFont"/>
    <w:link w:val="Footer"/>
    <w:uiPriority w:val="99"/>
    <w:rsid w:val="00AE70D7"/>
    <w:rPr>
      <w:rFonts w:eastAsiaTheme="minorEastAsia"/>
      <w:lang w:val="sv-SE" w:eastAsia="sv-SE"/>
    </w:rPr>
  </w:style>
  <w:style w:type="character" w:styleId="PageNumber">
    <w:name w:val="page number"/>
    <w:basedOn w:val="DefaultParagraphFont"/>
    <w:uiPriority w:val="99"/>
    <w:semiHidden/>
    <w:unhideWhenUsed/>
    <w:rsid w:val="00AE70D7"/>
  </w:style>
  <w:style w:type="paragraph" w:styleId="Header">
    <w:name w:val="header"/>
    <w:basedOn w:val="Normal"/>
    <w:link w:val="HeaderChar"/>
    <w:uiPriority w:val="99"/>
    <w:unhideWhenUsed/>
    <w:rsid w:val="00AE70D7"/>
    <w:pPr>
      <w:tabs>
        <w:tab w:val="center" w:pos="4536"/>
        <w:tab w:val="right" w:pos="9072"/>
      </w:tabs>
    </w:pPr>
  </w:style>
  <w:style w:type="character" w:customStyle="1" w:styleId="HeaderChar">
    <w:name w:val="Header Char"/>
    <w:basedOn w:val="DefaultParagraphFont"/>
    <w:link w:val="Header"/>
    <w:uiPriority w:val="99"/>
    <w:rsid w:val="00AE70D7"/>
    <w:rPr>
      <w:rFonts w:eastAsiaTheme="minorEastAsia"/>
      <w:lang w:val="sv-SE" w:eastAsia="sv-SE"/>
    </w:rPr>
  </w:style>
  <w:style w:type="paragraph" w:styleId="ListParagraph">
    <w:name w:val="List Paragraph"/>
    <w:basedOn w:val="Normal"/>
    <w:uiPriority w:val="34"/>
    <w:qFormat/>
    <w:rsid w:val="00AE70D7"/>
    <w:pPr>
      <w:ind w:left="720"/>
      <w:contextualSpacing/>
    </w:pPr>
  </w:style>
  <w:style w:type="character" w:styleId="Hyperlink">
    <w:name w:val="Hyperlink"/>
    <w:basedOn w:val="DefaultParagraphFont"/>
    <w:uiPriority w:val="99"/>
    <w:unhideWhenUsed/>
    <w:rsid w:val="00AE70D7"/>
    <w:rPr>
      <w:color w:val="0563C1" w:themeColor="hyperlink"/>
      <w:u w:val="single"/>
    </w:rPr>
  </w:style>
  <w:style w:type="paragraph" w:styleId="NormalWeb">
    <w:name w:val="Normal (Web)"/>
    <w:basedOn w:val="Normal"/>
    <w:uiPriority w:val="99"/>
    <w:unhideWhenUsed/>
    <w:rsid w:val="00AE70D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AE70D7"/>
    <w:rPr>
      <w:sz w:val="18"/>
      <w:szCs w:val="18"/>
    </w:rPr>
  </w:style>
  <w:style w:type="paragraph" w:styleId="CommentText">
    <w:name w:val="annotation text"/>
    <w:basedOn w:val="Normal"/>
    <w:link w:val="CommentTextChar"/>
    <w:uiPriority w:val="99"/>
    <w:semiHidden/>
    <w:unhideWhenUsed/>
    <w:rsid w:val="00AE70D7"/>
  </w:style>
  <w:style w:type="character" w:customStyle="1" w:styleId="CommentTextChar">
    <w:name w:val="Comment Text Char"/>
    <w:basedOn w:val="DefaultParagraphFont"/>
    <w:link w:val="CommentText"/>
    <w:uiPriority w:val="99"/>
    <w:semiHidden/>
    <w:rsid w:val="00AE70D7"/>
    <w:rPr>
      <w:rFonts w:eastAsiaTheme="minorEastAsia"/>
      <w:lang w:val="sv-SE" w:eastAsia="sv-SE"/>
    </w:rPr>
  </w:style>
  <w:style w:type="paragraph" w:styleId="BalloonText">
    <w:name w:val="Balloon Text"/>
    <w:basedOn w:val="Normal"/>
    <w:link w:val="BalloonTextChar"/>
    <w:uiPriority w:val="99"/>
    <w:semiHidden/>
    <w:unhideWhenUsed/>
    <w:rsid w:val="00AE70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0D7"/>
    <w:rPr>
      <w:rFonts w:ascii="Times New Roman" w:eastAsiaTheme="minorEastAsia" w:hAnsi="Times New Roman" w:cs="Times New Roman"/>
      <w:sz w:val="18"/>
      <w:szCs w:val="18"/>
      <w:lang w:val="sv-SE" w:eastAsia="sv-SE"/>
    </w:rPr>
  </w:style>
  <w:style w:type="character" w:customStyle="1" w:styleId="Heading1Char">
    <w:name w:val="Heading 1 Char"/>
    <w:basedOn w:val="DefaultParagraphFont"/>
    <w:link w:val="Heading1"/>
    <w:uiPriority w:val="9"/>
    <w:rsid w:val="00B31174"/>
    <w:rPr>
      <w:rFonts w:eastAsia="Arial Unicode MS" w:cs="Arial"/>
      <w:b/>
      <w:szCs w:val="22"/>
      <w:u w:val="single"/>
      <w:lang w:eastAsia="sv-SE"/>
    </w:rPr>
  </w:style>
  <w:style w:type="character" w:customStyle="1" w:styleId="Heading2Char">
    <w:name w:val="Heading 2 Char"/>
    <w:basedOn w:val="DefaultParagraphFont"/>
    <w:link w:val="Heading2"/>
    <w:uiPriority w:val="9"/>
    <w:rsid w:val="00885DA9"/>
    <w:rPr>
      <w:rFonts w:eastAsiaTheme="minorEastAsia" w:cs="Times New Roman"/>
      <w:i/>
      <w:sz w:val="22"/>
      <w:szCs w:val="22"/>
      <w:lang w:eastAsia="sv-SE"/>
    </w:rPr>
  </w:style>
  <w:style w:type="paragraph" w:styleId="Title">
    <w:name w:val="Title"/>
    <w:basedOn w:val="Normal"/>
    <w:next w:val="Normal"/>
    <w:link w:val="TitleChar"/>
    <w:uiPriority w:val="10"/>
    <w:qFormat/>
    <w:rsid w:val="004C033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0331"/>
    <w:rPr>
      <w:rFonts w:asciiTheme="majorHAnsi" w:eastAsiaTheme="majorEastAsia" w:hAnsiTheme="majorHAnsi" w:cstheme="majorBidi"/>
      <w:color w:val="323E4F" w:themeColor="text2" w:themeShade="BF"/>
      <w:spacing w:val="5"/>
      <w:kern w:val="28"/>
      <w:sz w:val="52"/>
      <w:szCs w:val="52"/>
      <w:lang w:val="sv-SE" w:eastAsia="sv-SE"/>
    </w:rPr>
  </w:style>
  <w:style w:type="character" w:customStyle="1" w:styleId="Heading3Char">
    <w:name w:val="Heading 3 Char"/>
    <w:basedOn w:val="DefaultParagraphFont"/>
    <w:link w:val="Heading3"/>
    <w:uiPriority w:val="9"/>
    <w:rsid w:val="004C0331"/>
    <w:rPr>
      <w:rFonts w:asciiTheme="majorHAnsi" w:eastAsiaTheme="majorEastAsia" w:hAnsiTheme="majorHAnsi" w:cstheme="majorBidi"/>
      <w:b/>
      <w:bCs/>
      <w:color w:val="5B9BD5" w:themeColor="accent1"/>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0332">
      <w:bodyDiv w:val="1"/>
      <w:marLeft w:val="0"/>
      <w:marRight w:val="0"/>
      <w:marTop w:val="0"/>
      <w:marBottom w:val="0"/>
      <w:divBdr>
        <w:top w:val="none" w:sz="0" w:space="0" w:color="auto"/>
        <w:left w:val="none" w:sz="0" w:space="0" w:color="auto"/>
        <w:bottom w:val="none" w:sz="0" w:space="0" w:color="auto"/>
        <w:right w:val="none" w:sz="0" w:space="0" w:color="auto"/>
      </w:divBdr>
      <w:divsChild>
        <w:div w:id="1148549730">
          <w:marLeft w:val="0"/>
          <w:marRight w:val="0"/>
          <w:marTop w:val="0"/>
          <w:marBottom w:val="0"/>
          <w:divBdr>
            <w:top w:val="none" w:sz="0" w:space="0" w:color="auto"/>
            <w:left w:val="none" w:sz="0" w:space="0" w:color="auto"/>
            <w:bottom w:val="none" w:sz="0" w:space="0" w:color="auto"/>
            <w:right w:val="none" w:sz="0" w:space="0" w:color="auto"/>
          </w:divBdr>
          <w:divsChild>
            <w:div w:id="550770381">
              <w:marLeft w:val="0"/>
              <w:marRight w:val="0"/>
              <w:marTop w:val="0"/>
              <w:marBottom w:val="0"/>
              <w:divBdr>
                <w:top w:val="none" w:sz="0" w:space="0" w:color="auto"/>
                <w:left w:val="none" w:sz="0" w:space="0" w:color="auto"/>
                <w:bottom w:val="none" w:sz="0" w:space="0" w:color="auto"/>
                <w:right w:val="none" w:sz="0" w:space="0" w:color="auto"/>
              </w:divBdr>
              <w:divsChild>
                <w:div w:id="24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7776">
      <w:bodyDiv w:val="1"/>
      <w:marLeft w:val="0"/>
      <w:marRight w:val="0"/>
      <w:marTop w:val="0"/>
      <w:marBottom w:val="0"/>
      <w:divBdr>
        <w:top w:val="none" w:sz="0" w:space="0" w:color="auto"/>
        <w:left w:val="none" w:sz="0" w:space="0" w:color="auto"/>
        <w:bottom w:val="none" w:sz="0" w:space="0" w:color="auto"/>
        <w:right w:val="none" w:sz="0" w:space="0" w:color="auto"/>
      </w:divBdr>
      <w:divsChild>
        <w:div w:id="744231542">
          <w:marLeft w:val="0"/>
          <w:marRight w:val="0"/>
          <w:marTop w:val="0"/>
          <w:marBottom w:val="0"/>
          <w:divBdr>
            <w:top w:val="none" w:sz="0" w:space="0" w:color="auto"/>
            <w:left w:val="none" w:sz="0" w:space="0" w:color="auto"/>
            <w:bottom w:val="none" w:sz="0" w:space="0" w:color="auto"/>
            <w:right w:val="none" w:sz="0" w:space="0" w:color="auto"/>
          </w:divBdr>
          <w:divsChild>
            <w:div w:id="1599949040">
              <w:marLeft w:val="0"/>
              <w:marRight w:val="0"/>
              <w:marTop w:val="0"/>
              <w:marBottom w:val="0"/>
              <w:divBdr>
                <w:top w:val="none" w:sz="0" w:space="0" w:color="auto"/>
                <w:left w:val="none" w:sz="0" w:space="0" w:color="auto"/>
                <w:bottom w:val="none" w:sz="0" w:space="0" w:color="auto"/>
                <w:right w:val="none" w:sz="0" w:space="0" w:color="auto"/>
              </w:divBdr>
              <w:divsChild>
                <w:div w:id="1956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589">
      <w:bodyDiv w:val="1"/>
      <w:marLeft w:val="0"/>
      <w:marRight w:val="0"/>
      <w:marTop w:val="0"/>
      <w:marBottom w:val="0"/>
      <w:divBdr>
        <w:top w:val="none" w:sz="0" w:space="0" w:color="auto"/>
        <w:left w:val="none" w:sz="0" w:space="0" w:color="auto"/>
        <w:bottom w:val="none" w:sz="0" w:space="0" w:color="auto"/>
        <w:right w:val="none" w:sz="0" w:space="0" w:color="auto"/>
      </w:divBdr>
      <w:divsChild>
        <w:div w:id="1332098728">
          <w:marLeft w:val="0"/>
          <w:marRight w:val="0"/>
          <w:marTop w:val="0"/>
          <w:marBottom w:val="0"/>
          <w:divBdr>
            <w:top w:val="none" w:sz="0" w:space="0" w:color="auto"/>
            <w:left w:val="none" w:sz="0" w:space="0" w:color="auto"/>
            <w:bottom w:val="none" w:sz="0" w:space="0" w:color="auto"/>
            <w:right w:val="none" w:sz="0" w:space="0" w:color="auto"/>
          </w:divBdr>
          <w:divsChild>
            <w:div w:id="87115343">
              <w:marLeft w:val="0"/>
              <w:marRight w:val="0"/>
              <w:marTop w:val="0"/>
              <w:marBottom w:val="0"/>
              <w:divBdr>
                <w:top w:val="none" w:sz="0" w:space="0" w:color="auto"/>
                <w:left w:val="none" w:sz="0" w:space="0" w:color="auto"/>
                <w:bottom w:val="none" w:sz="0" w:space="0" w:color="auto"/>
                <w:right w:val="none" w:sz="0" w:space="0" w:color="auto"/>
              </w:divBdr>
              <w:divsChild>
                <w:div w:id="18069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8165">
      <w:bodyDiv w:val="1"/>
      <w:marLeft w:val="0"/>
      <w:marRight w:val="0"/>
      <w:marTop w:val="0"/>
      <w:marBottom w:val="0"/>
      <w:divBdr>
        <w:top w:val="none" w:sz="0" w:space="0" w:color="auto"/>
        <w:left w:val="none" w:sz="0" w:space="0" w:color="auto"/>
        <w:bottom w:val="none" w:sz="0" w:space="0" w:color="auto"/>
        <w:right w:val="none" w:sz="0" w:space="0" w:color="auto"/>
      </w:divBdr>
      <w:divsChild>
        <w:div w:id="2088722447">
          <w:marLeft w:val="0"/>
          <w:marRight w:val="0"/>
          <w:marTop w:val="0"/>
          <w:marBottom w:val="0"/>
          <w:divBdr>
            <w:top w:val="none" w:sz="0" w:space="0" w:color="auto"/>
            <w:left w:val="none" w:sz="0" w:space="0" w:color="auto"/>
            <w:bottom w:val="none" w:sz="0" w:space="0" w:color="auto"/>
            <w:right w:val="none" w:sz="0" w:space="0" w:color="auto"/>
          </w:divBdr>
          <w:divsChild>
            <w:div w:id="289409682">
              <w:marLeft w:val="0"/>
              <w:marRight w:val="0"/>
              <w:marTop w:val="0"/>
              <w:marBottom w:val="0"/>
              <w:divBdr>
                <w:top w:val="none" w:sz="0" w:space="0" w:color="auto"/>
                <w:left w:val="none" w:sz="0" w:space="0" w:color="auto"/>
                <w:bottom w:val="none" w:sz="0" w:space="0" w:color="auto"/>
                <w:right w:val="none" w:sz="0" w:space="0" w:color="auto"/>
              </w:divBdr>
              <w:divsChild>
                <w:div w:id="502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7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840">
          <w:marLeft w:val="0"/>
          <w:marRight w:val="0"/>
          <w:marTop w:val="0"/>
          <w:marBottom w:val="0"/>
          <w:divBdr>
            <w:top w:val="none" w:sz="0" w:space="0" w:color="auto"/>
            <w:left w:val="none" w:sz="0" w:space="0" w:color="auto"/>
            <w:bottom w:val="none" w:sz="0" w:space="0" w:color="auto"/>
            <w:right w:val="none" w:sz="0" w:space="0" w:color="auto"/>
          </w:divBdr>
          <w:divsChild>
            <w:div w:id="132406141">
              <w:marLeft w:val="0"/>
              <w:marRight w:val="0"/>
              <w:marTop w:val="0"/>
              <w:marBottom w:val="0"/>
              <w:divBdr>
                <w:top w:val="none" w:sz="0" w:space="0" w:color="auto"/>
                <w:left w:val="none" w:sz="0" w:space="0" w:color="auto"/>
                <w:bottom w:val="none" w:sz="0" w:space="0" w:color="auto"/>
                <w:right w:val="none" w:sz="0" w:space="0" w:color="auto"/>
              </w:divBdr>
              <w:divsChild>
                <w:div w:id="18560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5C7C13-3F24-4F73-859B-2A1F7B6CF2EE}"/>
</file>

<file path=customXml/itemProps2.xml><?xml version="1.0" encoding="utf-8"?>
<ds:datastoreItem xmlns:ds="http://schemas.openxmlformats.org/officeDocument/2006/customXml" ds:itemID="{DA03B2F8-2922-4EFB-B529-BA15A91A81E7}"/>
</file>

<file path=customXml/itemProps3.xml><?xml version="1.0" encoding="utf-8"?>
<ds:datastoreItem xmlns:ds="http://schemas.openxmlformats.org/officeDocument/2006/customXml" ds:itemID="{C824F590-8C61-4C34-9DD6-AC621926CCB1}"/>
</file>

<file path=customXml/itemProps4.xml><?xml version="1.0" encoding="utf-8"?>
<ds:datastoreItem xmlns:ds="http://schemas.openxmlformats.org/officeDocument/2006/customXml" ds:itemID="{DA38550C-B79C-4ED2-86CE-64DA28ECE503}"/>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Lelansky</dc:creator>
  <cp:lastModifiedBy>Jung Rin KIM</cp:lastModifiedBy>
  <cp:revision>2</cp:revision>
  <cp:lastPrinted>2016-08-25T16:44:00Z</cp:lastPrinted>
  <dcterms:created xsi:type="dcterms:W3CDTF">2017-01-23T10:37:00Z</dcterms:created>
  <dcterms:modified xsi:type="dcterms:W3CDTF">2017-01-23T10:37:00Z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