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FCE78" w14:textId="77777777" w:rsidR="00B87D9E" w:rsidRPr="00743177" w:rsidRDefault="00B87D9E" w:rsidP="0039703F">
      <w:pPr>
        <w:pStyle w:val="a"/>
        <w:spacing w:line="300" w:lineRule="exact"/>
        <w:jc w:val="center"/>
        <w:outlineLvl w:val="0"/>
        <w:rPr>
          <w:rFonts w:ascii="Calibri" w:eastAsiaTheme="minorHAnsi" w:hAnsi="Calibri" w:cs="Times New Roman"/>
          <w:b/>
          <w:bCs/>
          <w:sz w:val="28"/>
          <w:szCs w:val="24"/>
        </w:rPr>
      </w:pPr>
      <w:bookmarkStart w:id="0" w:name="_GoBack"/>
      <w:bookmarkEnd w:id="0"/>
      <w:permStart w:id="766780502" w:edGrp="everyone"/>
      <w:permEnd w:id="766780502"/>
      <w:r w:rsidRPr="00743177">
        <w:rPr>
          <w:rFonts w:ascii="Calibri" w:eastAsiaTheme="minorHAnsi" w:hAnsi="Calibri" w:cs="Times New Roman"/>
          <w:b/>
          <w:bCs/>
          <w:sz w:val="28"/>
          <w:szCs w:val="24"/>
        </w:rPr>
        <w:t>Submission for</w:t>
      </w:r>
      <w:r w:rsidR="00EE1AFA" w:rsidRPr="00743177">
        <w:rPr>
          <w:rFonts w:ascii="Calibri" w:eastAsiaTheme="minorHAnsi" w:hAnsi="Calibri" w:cs="Times New Roman"/>
          <w:b/>
          <w:bCs/>
          <w:sz w:val="28"/>
          <w:szCs w:val="24"/>
        </w:rPr>
        <w:t xml:space="preserve"> the CMR-CRC Joint General Comment on </w:t>
      </w:r>
    </w:p>
    <w:p w14:paraId="4D207DA7" w14:textId="77777777" w:rsidR="00EE1AFA" w:rsidRPr="00743177" w:rsidRDefault="00EE1AFA" w:rsidP="0039703F">
      <w:pPr>
        <w:pStyle w:val="a"/>
        <w:spacing w:line="300" w:lineRule="exact"/>
        <w:jc w:val="center"/>
        <w:outlineLvl w:val="0"/>
        <w:rPr>
          <w:rFonts w:ascii="Calibri" w:eastAsiaTheme="minorHAnsi" w:hAnsi="Calibri" w:cs="Times New Roman"/>
          <w:b/>
          <w:bCs/>
          <w:sz w:val="28"/>
          <w:szCs w:val="24"/>
        </w:rPr>
      </w:pPr>
      <w:proofErr w:type="gramStart"/>
      <w:r w:rsidRPr="00743177">
        <w:rPr>
          <w:rFonts w:ascii="Calibri" w:eastAsiaTheme="minorHAnsi" w:hAnsi="Calibri" w:cs="Times New Roman"/>
          <w:b/>
          <w:bCs/>
          <w:sz w:val="28"/>
          <w:szCs w:val="24"/>
        </w:rPr>
        <w:t>the</w:t>
      </w:r>
      <w:proofErr w:type="gramEnd"/>
      <w:r w:rsidRPr="00743177">
        <w:rPr>
          <w:rFonts w:ascii="Calibri" w:eastAsiaTheme="minorHAnsi" w:hAnsi="Calibri" w:cs="Times New Roman"/>
          <w:b/>
          <w:bCs/>
          <w:sz w:val="28"/>
          <w:szCs w:val="24"/>
        </w:rPr>
        <w:t xml:space="preserve"> Human Rights of Children in the Context of International Migration</w:t>
      </w:r>
    </w:p>
    <w:p w14:paraId="72814203" w14:textId="77777777" w:rsidR="00EE1AFA" w:rsidRPr="00743177" w:rsidRDefault="00EE1AFA" w:rsidP="00566496">
      <w:pPr>
        <w:pStyle w:val="a"/>
        <w:spacing w:line="300" w:lineRule="exact"/>
        <w:rPr>
          <w:rFonts w:ascii="Calibri" w:eastAsiaTheme="minorHAnsi" w:hAnsi="Calibri" w:cs="Times New Roman"/>
          <w:b/>
          <w:bCs/>
          <w:sz w:val="24"/>
          <w:szCs w:val="24"/>
        </w:rPr>
      </w:pPr>
    </w:p>
    <w:p w14:paraId="63CE5ED4" w14:textId="77777777" w:rsidR="00B87D9E" w:rsidRDefault="00B87D9E" w:rsidP="00B87D9E">
      <w:pPr>
        <w:pStyle w:val="a"/>
        <w:spacing w:line="300" w:lineRule="exact"/>
        <w:jc w:val="center"/>
        <w:rPr>
          <w:rFonts w:ascii="Calibri" w:eastAsiaTheme="minorHAnsi" w:hAnsi="Calibri" w:cs="Times New Roman"/>
          <w:sz w:val="22"/>
          <w:szCs w:val="22"/>
        </w:rPr>
      </w:pPr>
    </w:p>
    <w:p w14:paraId="1CF6B83E" w14:textId="77777777" w:rsidR="009644B4" w:rsidRDefault="009644B4" w:rsidP="00B87D9E">
      <w:pPr>
        <w:pStyle w:val="a"/>
        <w:spacing w:line="300" w:lineRule="exact"/>
        <w:jc w:val="center"/>
        <w:rPr>
          <w:rFonts w:ascii="Calibri" w:eastAsiaTheme="minorHAnsi" w:hAnsi="Calibri" w:cs="Times New Roman"/>
          <w:sz w:val="22"/>
          <w:szCs w:val="22"/>
        </w:rPr>
      </w:pPr>
    </w:p>
    <w:tbl>
      <w:tblPr>
        <w:tblStyle w:val="TableGrid"/>
        <w:tblW w:w="0" w:type="auto"/>
        <w:tblLook w:val="04A0" w:firstRow="1" w:lastRow="0" w:firstColumn="1" w:lastColumn="0" w:noHBand="0" w:noVBand="1"/>
      </w:tblPr>
      <w:tblGrid>
        <w:gridCol w:w="9224"/>
      </w:tblGrid>
      <w:tr w:rsidR="009644B4" w14:paraId="19E77FA9" w14:textId="77777777" w:rsidTr="009644B4">
        <w:tc>
          <w:tcPr>
            <w:tcW w:w="9224" w:type="dxa"/>
          </w:tcPr>
          <w:p w14:paraId="55F80C4D" w14:textId="77777777" w:rsidR="009644B4" w:rsidRPr="00743177" w:rsidRDefault="009644B4" w:rsidP="009644B4">
            <w:pPr>
              <w:pStyle w:val="a"/>
              <w:spacing w:line="300" w:lineRule="exact"/>
              <w:jc w:val="center"/>
              <w:rPr>
                <w:rFonts w:ascii="Calibri" w:eastAsiaTheme="minorHAnsi" w:hAnsi="Calibri" w:cs="Times New Roman"/>
              </w:rPr>
            </w:pPr>
            <w:r w:rsidRPr="00743177">
              <w:rPr>
                <w:rFonts w:ascii="Calibri" w:eastAsiaTheme="minorHAnsi" w:hAnsi="Calibri" w:cs="Times New Roman"/>
                <w:b/>
                <w:bCs/>
                <w:sz w:val="24"/>
                <w:szCs w:val="24"/>
              </w:rPr>
              <w:t>Brief Summary</w:t>
            </w:r>
          </w:p>
          <w:p w14:paraId="27FCCF06" w14:textId="77777777" w:rsidR="009644B4" w:rsidRPr="00743177" w:rsidRDefault="009644B4" w:rsidP="009644B4">
            <w:pPr>
              <w:pStyle w:val="a"/>
              <w:spacing w:line="300" w:lineRule="exact"/>
              <w:jc w:val="center"/>
              <w:rPr>
                <w:rFonts w:ascii="Calibri" w:eastAsiaTheme="minorHAnsi" w:hAnsi="Calibri" w:cs="Times New Roman"/>
                <w:sz w:val="22"/>
                <w:szCs w:val="22"/>
              </w:rPr>
            </w:pPr>
          </w:p>
          <w:p w14:paraId="3A2AE031" w14:textId="4069E250" w:rsidR="009644B4" w:rsidRPr="009644B4" w:rsidRDefault="009644B4" w:rsidP="000C67F9">
            <w:pPr>
              <w:pStyle w:val="a"/>
              <w:spacing w:line="300" w:lineRule="exact"/>
              <w:rPr>
                <w:rFonts w:ascii="Calibri" w:eastAsiaTheme="minorHAnsi" w:hAnsi="Calibri" w:cs="Times New Roman"/>
                <w:sz w:val="22"/>
                <w:szCs w:val="22"/>
              </w:rPr>
            </w:pPr>
            <w:r w:rsidRPr="00743177">
              <w:rPr>
                <w:rFonts w:ascii="Calibri" w:eastAsiaTheme="minorHAnsi" w:hAnsi="Calibri" w:cs="Times New Roman"/>
                <w:sz w:val="22"/>
                <w:szCs w:val="22"/>
              </w:rPr>
              <w:t>The Network for the Protection and Promotion of Human Rights of Migrant C</w:t>
            </w:r>
            <w:r w:rsidR="000C67F9">
              <w:rPr>
                <w:rFonts w:ascii="Calibri" w:eastAsiaTheme="minorHAnsi" w:hAnsi="Calibri" w:cs="Times New Roman"/>
                <w:sz w:val="22"/>
                <w:szCs w:val="22"/>
              </w:rPr>
              <w:t>hildren in Korea (hereinafter “</w:t>
            </w:r>
            <w:r w:rsidRPr="00743177">
              <w:rPr>
                <w:rFonts w:ascii="Calibri" w:eastAsiaTheme="minorHAnsi" w:hAnsi="Calibri" w:cs="Times New Roman"/>
                <w:sz w:val="22"/>
                <w:szCs w:val="22"/>
              </w:rPr>
              <w:t>Network</w:t>
            </w:r>
            <w:r w:rsidR="000C67F9">
              <w:rPr>
                <w:rFonts w:ascii="Calibri" w:eastAsiaTheme="minorHAnsi" w:hAnsi="Calibri" w:cs="Times New Roman"/>
                <w:sz w:val="22"/>
                <w:szCs w:val="22"/>
              </w:rPr>
              <w:t>”</w:t>
            </w:r>
            <w:r w:rsidRPr="00743177">
              <w:rPr>
                <w:rFonts w:ascii="Calibri" w:eastAsiaTheme="minorHAnsi" w:hAnsi="Calibri" w:cs="Times New Roman"/>
                <w:sz w:val="22"/>
                <w:szCs w:val="22"/>
              </w:rPr>
              <w:t>) is composed of human rights organizations and public interest lawyer groups that have been working to protect and promote the rights of migrant children in the Republic of Korea (ROK) by conducting research, calling for policy improvements and legislative changes, and engaging in public litigation. The present submission provides an overview of the human rights situation of migrant children living in the ROK, identifies the structural limitations preventing the full realization of fundamental rights and freedoms, and includes proposals and suggestions to be considered in the drafting of the Joint General Comment. The Network hopes that the Joint General Comment can urge all States Parties, including the ROK, to take practical and effective legislative and administrative measures that fully comply with international human rights norms and principles.</w:t>
            </w:r>
          </w:p>
        </w:tc>
      </w:tr>
    </w:tbl>
    <w:p w14:paraId="4006D6C0" w14:textId="77777777" w:rsidR="009644B4" w:rsidRDefault="009644B4" w:rsidP="00B87D9E">
      <w:pPr>
        <w:pStyle w:val="a"/>
        <w:spacing w:line="300" w:lineRule="exact"/>
        <w:jc w:val="center"/>
        <w:rPr>
          <w:rFonts w:ascii="Calibri" w:eastAsiaTheme="minorHAnsi" w:hAnsi="Calibri" w:cs="Times New Roman"/>
          <w:sz w:val="22"/>
          <w:szCs w:val="22"/>
        </w:rPr>
      </w:pPr>
    </w:p>
    <w:p w14:paraId="1FF0B5C8" w14:textId="77777777" w:rsidR="009644B4" w:rsidRPr="00743177" w:rsidRDefault="009644B4" w:rsidP="00CA53E2">
      <w:pPr>
        <w:pStyle w:val="a"/>
        <w:spacing w:line="300" w:lineRule="exact"/>
        <w:rPr>
          <w:rFonts w:ascii="Calibri" w:eastAsiaTheme="minorHAnsi" w:hAnsi="Calibri" w:cs="Times New Roman"/>
          <w:sz w:val="22"/>
          <w:szCs w:val="22"/>
        </w:rPr>
      </w:pPr>
    </w:p>
    <w:p w14:paraId="7F18E106" w14:textId="77777777" w:rsidR="00B87D9E" w:rsidRPr="00743177" w:rsidRDefault="00B87D9E" w:rsidP="00B87D9E">
      <w:pPr>
        <w:pStyle w:val="a"/>
        <w:spacing w:line="300" w:lineRule="exact"/>
        <w:jc w:val="center"/>
        <w:rPr>
          <w:rFonts w:ascii="Calibri" w:eastAsiaTheme="minorHAnsi" w:hAnsi="Calibri" w:cs="Times New Roman"/>
          <w:sz w:val="22"/>
          <w:szCs w:val="22"/>
        </w:rPr>
      </w:pPr>
      <w:r w:rsidRPr="00743177">
        <w:rPr>
          <w:rFonts w:ascii="Calibri" w:eastAsiaTheme="minorHAnsi" w:hAnsi="Calibri" w:cs="Times New Roman"/>
          <w:sz w:val="22"/>
          <w:szCs w:val="22"/>
        </w:rPr>
        <w:t>February 29, 2016</w:t>
      </w:r>
    </w:p>
    <w:p w14:paraId="076D52DE" w14:textId="77777777" w:rsidR="00B87D9E" w:rsidRDefault="00B87D9E" w:rsidP="00566496">
      <w:pPr>
        <w:pStyle w:val="a"/>
        <w:spacing w:line="300" w:lineRule="exact"/>
        <w:rPr>
          <w:rFonts w:ascii="Calibri" w:eastAsiaTheme="minorHAnsi" w:hAnsi="Calibri" w:cs="Times New Roman"/>
          <w:color w:val="000000" w:themeColor="text1"/>
          <w:sz w:val="22"/>
          <w:szCs w:val="22"/>
        </w:rPr>
      </w:pPr>
    </w:p>
    <w:p w14:paraId="0BFF7233" w14:textId="77777777" w:rsidR="00CA53E2" w:rsidRDefault="00CA53E2" w:rsidP="00566496">
      <w:pPr>
        <w:pStyle w:val="a"/>
        <w:spacing w:line="300" w:lineRule="exact"/>
        <w:rPr>
          <w:rFonts w:ascii="Calibri" w:eastAsiaTheme="minorHAnsi" w:hAnsi="Calibri" w:cs="Times New Roman"/>
          <w:color w:val="000000" w:themeColor="text1"/>
          <w:sz w:val="22"/>
          <w:szCs w:val="22"/>
        </w:rPr>
      </w:pPr>
    </w:p>
    <w:p w14:paraId="0810B7F0" w14:textId="77777777" w:rsidR="00C3073D" w:rsidRPr="009644B4" w:rsidRDefault="00E967D2" w:rsidP="0039703F">
      <w:pPr>
        <w:pStyle w:val="a"/>
        <w:spacing w:line="300" w:lineRule="exact"/>
        <w:jc w:val="center"/>
        <w:outlineLvl w:val="0"/>
        <w:rPr>
          <w:rFonts w:ascii="Calibri" w:eastAsiaTheme="minorHAnsi" w:hAnsi="Calibri" w:cs="Times New Roman"/>
          <w:b/>
          <w:color w:val="000000" w:themeColor="text1"/>
          <w:sz w:val="24"/>
          <w:szCs w:val="22"/>
        </w:rPr>
      </w:pPr>
      <w:r w:rsidRPr="009644B4">
        <w:rPr>
          <w:rFonts w:ascii="Calibri" w:eastAsiaTheme="minorHAnsi" w:hAnsi="Calibri" w:cs="Times New Roman"/>
          <w:b/>
          <w:color w:val="000000" w:themeColor="text1"/>
          <w:sz w:val="24"/>
          <w:szCs w:val="22"/>
        </w:rPr>
        <w:t xml:space="preserve">Network for the Protection and Promotion of </w:t>
      </w:r>
      <w:r w:rsidR="002D19F5" w:rsidRPr="009644B4">
        <w:rPr>
          <w:rFonts w:ascii="Calibri" w:eastAsiaTheme="minorHAnsi" w:hAnsi="Calibri" w:cs="Times New Roman"/>
          <w:b/>
          <w:color w:val="000000" w:themeColor="text1"/>
          <w:sz w:val="24"/>
          <w:szCs w:val="22"/>
        </w:rPr>
        <w:t xml:space="preserve">Human Rights of </w:t>
      </w:r>
      <w:r w:rsidRPr="009644B4">
        <w:rPr>
          <w:rFonts w:ascii="Calibri" w:eastAsiaTheme="minorHAnsi" w:hAnsi="Calibri" w:cs="Times New Roman"/>
          <w:b/>
          <w:color w:val="000000" w:themeColor="text1"/>
          <w:sz w:val="24"/>
          <w:szCs w:val="22"/>
        </w:rPr>
        <w:t>Migrant Children in Korea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216"/>
        <w:gridCol w:w="3049"/>
      </w:tblGrid>
      <w:tr w:rsidR="009644B4" w14:paraId="02AA2B4E" w14:textId="77777777" w:rsidTr="000C67F9">
        <w:trPr>
          <w:trHeight w:val="1415"/>
        </w:trPr>
        <w:tc>
          <w:tcPr>
            <w:tcW w:w="2977" w:type="dxa"/>
          </w:tcPr>
          <w:p w14:paraId="0748093F" w14:textId="5F785A99" w:rsidR="009644B4" w:rsidRDefault="009644B4" w:rsidP="009644B4">
            <w:pPr>
              <w:pStyle w:val="a"/>
              <w:spacing w:line="300" w:lineRule="exact"/>
              <w:rPr>
                <w:rFonts w:ascii="Calibri" w:eastAsiaTheme="minorHAnsi" w:hAnsi="Calibri" w:cs="Times New Roman"/>
                <w:color w:val="000000" w:themeColor="text1"/>
                <w:sz w:val="22"/>
                <w:szCs w:val="22"/>
              </w:rPr>
            </w:pPr>
            <w:r>
              <w:rPr>
                <w:noProof/>
                <w:lang w:val="en-GB" w:eastAsia="en-GB"/>
              </w:rPr>
              <w:drawing>
                <wp:anchor distT="0" distB="0" distL="114300" distR="114300" simplePos="0" relativeHeight="251660288" behindDoc="1" locked="0" layoutInCell="1" allowOverlap="1" wp14:anchorId="5FC16F04" wp14:editId="28B4D43A">
                  <wp:simplePos x="0" y="0"/>
                  <wp:positionH relativeFrom="column">
                    <wp:posOffset>182245</wp:posOffset>
                  </wp:positionH>
                  <wp:positionV relativeFrom="paragraph">
                    <wp:posOffset>12065</wp:posOffset>
                  </wp:positionV>
                  <wp:extent cx="1426210" cy="702310"/>
                  <wp:effectExtent l="0" t="0" r="2540" b="2540"/>
                  <wp:wrapTight wrapText="bothSides">
                    <wp:wrapPolygon edited="0">
                      <wp:start x="0" y="0"/>
                      <wp:lineTo x="0" y="21092"/>
                      <wp:lineTo x="21350" y="21092"/>
                      <wp:lineTo x="21350" y="0"/>
                      <wp:lineTo x="0" y="0"/>
                    </wp:wrapPolygon>
                  </wp:wrapTight>
                  <wp:docPr id="1" name="그림 1" descr="http://cfile7.uf.tistory.com/image/127A7C4B500C73D539E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file7.uf.tistory.com/image/127A7C4B500C73D539E2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621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44B4">
              <w:rPr>
                <w:rFonts w:ascii="Calibri" w:eastAsiaTheme="minorHAnsi" w:hAnsi="Calibri" w:cs="Times New Roman"/>
                <w:color w:val="000000" w:themeColor="text1"/>
                <w:szCs w:val="22"/>
              </w:rPr>
              <w:t>Advocates for Public Interest Law</w:t>
            </w:r>
            <w:r w:rsidRPr="009644B4">
              <w:rPr>
                <w:noProof/>
                <w:sz w:val="18"/>
              </w:rPr>
              <w:t xml:space="preserve"> </w:t>
            </w:r>
          </w:p>
        </w:tc>
        <w:tc>
          <w:tcPr>
            <w:tcW w:w="3216" w:type="dxa"/>
          </w:tcPr>
          <w:p w14:paraId="71976DEE" w14:textId="55BBA27F" w:rsidR="009644B4" w:rsidRDefault="006A7BCD" w:rsidP="006A7BCD">
            <w:pPr>
              <w:pStyle w:val="a"/>
              <w:spacing w:line="300" w:lineRule="exact"/>
              <w:jc w:val="center"/>
              <w:rPr>
                <w:rFonts w:ascii="Calibri" w:eastAsiaTheme="minorHAnsi" w:hAnsi="Calibri" w:cs="Times New Roman"/>
                <w:color w:val="000000" w:themeColor="text1"/>
                <w:sz w:val="22"/>
                <w:szCs w:val="22"/>
              </w:rPr>
            </w:pPr>
            <w:r w:rsidRPr="009644B4">
              <w:rPr>
                <w:noProof/>
                <w:sz w:val="18"/>
                <w:lang w:val="en-GB" w:eastAsia="en-GB"/>
              </w:rPr>
              <w:drawing>
                <wp:anchor distT="0" distB="0" distL="114300" distR="114300" simplePos="0" relativeHeight="251659264" behindDoc="1" locked="0" layoutInCell="1" allowOverlap="1" wp14:anchorId="2B632019" wp14:editId="794A9864">
                  <wp:simplePos x="0" y="0"/>
                  <wp:positionH relativeFrom="column">
                    <wp:posOffset>255905</wp:posOffset>
                  </wp:positionH>
                  <wp:positionV relativeFrom="paragraph">
                    <wp:posOffset>177165</wp:posOffset>
                  </wp:positionV>
                  <wp:extent cx="1435100" cy="452120"/>
                  <wp:effectExtent l="0" t="0" r="0" b="5080"/>
                  <wp:wrapTight wrapText="bothSides">
                    <wp:wrapPolygon edited="0">
                      <wp:start x="0" y="0"/>
                      <wp:lineTo x="0" y="20933"/>
                      <wp:lineTo x="21218" y="20933"/>
                      <wp:lineTo x="21218" y="0"/>
                      <wp:lineTo x="0" y="0"/>
                    </wp:wrapPolygon>
                  </wp:wrapTight>
                  <wp:docPr id="2" name="그림 2" descr="http://www.bkl.or.kr/images/pho_cor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kl.or.kr/images/pho_cor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5100" cy="4521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9644B4" w:rsidRPr="009644B4">
              <w:rPr>
                <w:rFonts w:ascii="Calibri" w:eastAsiaTheme="minorHAnsi" w:hAnsi="Calibri" w:cs="Times New Roman" w:hint="eastAsia"/>
                <w:color w:val="000000" w:themeColor="text1"/>
                <w:szCs w:val="22"/>
              </w:rPr>
              <w:t>Dongcheon</w:t>
            </w:r>
            <w:proofErr w:type="spellEnd"/>
            <w:r w:rsidR="009644B4" w:rsidRPr="009644B4">
              <w:rPr>
                <w:rFonts w:ascii="Calibri" w:eastAsiaTheme="minorHAnsi" w:hAnsi="Calibri" w:cs="Times New Roman" w:hint="eastAsia"/>
                <w:color w:val="000000" w:themeColor="text1"/>
                <w:szCs w:val="22"/>
              </w:rPr>
              <w:t xml:space="preserve"> Foundation</w:t>
            </w:r>
          </w:p>
        </w:tc>
        <w:tc>
          <w:tcPr>
            <w:tcW w:w="3049" w:type="dxa"/>
          </w:tcPr>
          <w:p w14:paraId="3DC538A7" w14:textId="77777777" w:rsidR="00485B37" w:rsidRDefault="00485B37" w:rsidP="000C67F9">
            <w:pPr>
              <w:pStyle w:val="a"/>
              <w:spacing w:line="300" w:lineRule="exact"/>
              <w:jc w:val="center"/>
              <w:rPr>
                <w:rFonts w:ascii="Calibri" w:eastAsiaTheme="minorHAnsi" w:hAnsi="Calibri" w:cs="Times New Roman"/>
                <w:color w:val="000000" w:themeColor="text1"/>
                <w:szCs w:val="22"/>
              </w:rPr>
            </w:pPr>
          </w:p>
          <w:p w14:paraId="59613E91" w14:textId="797CE76D" w:rsidR="009644B4" w:rsidRPr="000C67F9" w:rsidRDefault="000C67F9" w:rsidP="000C67F9">
            <w:pPr>
              <w:pStyle w:val="a"/>
              <w:spacing w:line="300" w:lineRule="exact"/>
              <w:jc w:val="center"/>
              <w:rPr>
                <w:rFonts w:ascii="Calibri" w:eastAsiaTheme="minorHAnsi" w:hAnsi="Calibri" w:cs="Times New Roman"/>
                <w:color w:val="000000" w:themeColor="text1"/>
                <w:szCs w:val="22"/>
              </w:rPr>
            </w:pPr>
            <w:r w:rsidRPr="006A7BCD">
              <w:rPr>
                <w:rFonts w:ascii="Calibri" w:eastAsiaTheme="minorHAnsi" w:hAnsi="Calibri" w:cs="Times New Roman"/>
                <w:noProof/>
                <w:color w:val="000000" w:themeColor="text1"/>
                <w:szCs w:val="22"/>
                <w:lang w:val="en-GB" w:eastAsia="en-GB"/>
              </w:rPr>
              <w:drawing>
                <wp:anchor distT="0" distB="0" distL="114300" distR="114300" simplePos="0" relativeHeight="251678720" behindDoc="0" locked="0" layoutInCell="1" allowOverlap="1" wp14:anchorId="7244518D" wp14:editId="3033F8BD">
                  <wp:simplePos x="0" y="0"/>
                  <wp:positionH relativeFrom="column">
                    <wp:posOffset>1270</wp:posOffset>
                  </wp:positionH>
                  <wp:positionV relativeFrom="paragraph">
                    <wp:posOffset>64770</wp:posOffset>
                  </wp:positionV>
                  <wp:extent cx="1791970" cy="463550"/>
                  <wp:effectExtent l="0" t="0" r="0" b="0"/>
                  <wp:wrapTopAndBottom/>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사단법인 두루 logo 가로형01.jpg"/>
                          <pic:cNvPicPr/>
                        </pic:nvPicPr>
                        <pic:blipFill>
                          <a:blip r:embed="rId11">
                            <a:extLst>
                              <a:ext uri="{28A0092B-C50C-407E-A947-70E740481C1C}">
                                <a14:useLocalDpi xmlns:a14="http://schemas.microsoft.com/office/drawing/2010/main" val="0"/>
                              </a:ext>
                            </a:extLst>
                          </a:blip>
                          <a:stretch>
                            <a:fillRect/>
                          </a:stretch>
                        </pic:blipFill>
                        <pic:spPr>
                          <a:xfrm>
                            <a:off x="0" y="0"/>
                            <a:ext cx="1791970" cy="463550"/>
                          </a:xfrm>
                          <a:prstGeom prst="rect">
                            <a:avLst/>
                          </a:prstGeom>
                        </pic:spPr>
                      </pic:pic>
                    </a:graphicData>
                  </a:graphic>
                  <wp14:sizeRelH relativeFrom="page">
                    <wp14:pctWidth>0</wp14:pctWidth>
                  </wp14:sizeRelH>
                  <wp14:sizeRelV relativeFrom="page">
                    <wp14:pctHeight>0</wp14:pctHeight>
                  </wp14:sizeRelV>
                </wp:anchor>
              </w:drawing>
            </w:r>
            <w:proofErr w:type="spellStart"/>
            <w:r w:rsidR="006A7BCD" w:rsidRPr="006A7BCD">
              <w:rPr>
                <w:rFonts w:ascii="Calibri" w:eastAsiaTheme="minorHAnsi" w:hAnsi="Calibri" w:cs="Times New Roman" w:hint="eastAsia"/>
                <w:color w:val="000000" w:themeColor="text1"/>
                <w:szCs w:val="22"/>
              </w:rPr>
              <w:t>Duroo</w:t>
            </w:r>
            <w:proofErr w:type="spellEnd"/>
          </w:p>
        </w:tc>
      </w:tr>
      <w:tr w:rsidR="009644B4" w14:paraId="008DFB6B" w14:textId="77777777" w:rsidTr="000C67F9">
        <w:tc>
          <w:tcPr>
            <w:tcW w:w="2977" w:type="dxa"/>
          </w:tcPr>
          <w:p w14:paraId="554BEEA8" w14:textId="339E2B86" w:rsidR="006A7BCD" w:rsidRDefault="006A7BCD" w:rsidP="000C67F9">
            <w:pPr>
              <w:pStyle w:val="a"/>
              <w:spacing w:line="300" w:lineRule="exact"/>
              <w:jc w:val="center"/>
              <w:rPr>
                <w:rFonts w:ascii="Calibri" w:eastAsiaTheme="minorHAnsi" w:hAnsi="Calibri" w:cs="Times New Roman"/>
                <w:color w:val="000000" w:themeColor="text1"/>
                <w:sz w:val="22"/>
                <w:szCs w:val="22"/>
              </w:rPr>
            </w:pPr>
            <w:r w:rsidRPr="009644B4">
              <w:rPr>
                <w:noProof/>
                <w:sz w:val="18"/>
                <w:lang w:val="en-GB" w:eastAsia="en-GB"/>
              </w:rPr>
              <w:drawing>
                <wp:anchor distT="0" distB="0" distL="114300" distR="114300" simplePos="0" relativeHeight="251677696" behindDoc="1" locked="0" layoutInCell="1" allowOverlap="1" wp14:anchorId="04F8CCEB" wp14:editId="17068D43">
                  <wp:simplePos x="0" y="0"/>
                  <wp:positionH relativeFrom="column">
                    <wp:posOffset>182245</wp:posOffset>
                  </wp:positionH>
                  <wp:positionV relativeFrom="paragraph">
                    <wp:posOffset>132715</wp:posOffset>
                  </wp:positionV>
                  <wp:extent cx="1371600" cy="575945"/>
                  <wp:effectExtent l="0" t="0" r="0" b="0"/>
                  <wp:wrapTight wrapText="bothSides">
                    <wp:wrapPolygon edited="0">
                      <wp:start x="0" y="0"/>
                      <wp:lineTo x="0" y="20719"/>
                      <wp:lineTo x="21300" y="20719"/>
                      <wp:lineTo x="21300" y="0"/>
                      <wp:lineTo x="0" y="0"/>
                    </wp:wrapPolygon>
                  </wp:wrapTight>
                  <wp:docPr id="12" name="그림 12" descr="http://cfile25.uf.tistory.com/image/0268883350BC6E81124C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file25.uf.tistory.com/image/0268883350BC6E81124CC7"/>
                          <pic:cNvPicPr>
                            <a:picLocks noChangeAspect="1" noChangeArrowheads="1"/>
                          </pic:cNvPicPr>
                        </pic:nvPicPr>
                        <pic:blipFill rotWithShape="1">
                          <a:blip r:embed="rId12">
                            <a:extLst>
                              <a:ext uri="{28A0092B-C50C-407E-A947-70E740481C1C}">
                                <a14:useLocalDpi xmlns:a14="http://schemas.microsoft.com/office/drawing/2010/main" val="0"/>
                              </a:ext>
                            </a:extLst>
                          </a:blip>
                          <a:srcRect t="18997" b="18095"/>
                          <a:stretch/>
                        </pic:blipFill>
                        <pic:spPr bwMode="auto">
                          <a:xfrm>
                            <a:off x="0" y="0"/>
                            <a:ext cx="1371600" cy="575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5B37">
              <w:rPr>
                <w:rFonts w:ascii="Calibri" w:eastAsiaTheme="minorHAnsi" w:hAnsi="Calibri" w:cs="Times New Roman" w:hint="eastAsia"/>
                <w:color w:val="000000" w:themeColor="text1"/>
                <w:szCs w:val="22"/>
              </w:rPr>
              <w:t>Gong-</w:t>
            </w:r>
            <w:r w:rsidRPr="009644B4">
              <w:rPr>
                <w:rFonts w:ascii="Calibri" w:eastAsiaTheme="minorHAnsi" w:hAnsi="Calibri" w:cs="Times New Roman" w:hint="eastAsia"/>
                <w:color w:val="000000" w:themeColor="text1"/>
                <w:szCs w:val="22"/>
              </w:rPr>
              <w:t>Gam Human Rights Law Foundation</w:t>
            </w:r>
          </w:p>
        </w:tc>
        <w:tc>
          <w:tcPr>
            <w:tcW w:w="3216" w:type="dxa"/>
          </w:tcPr>
          <w:p w14:paraId="5D0F7A06" w14:textId="1D045C91" w:rsidR="009644B4" w:rsidRDefault="006A7BCD" w:rsidP="006A7BCD">
            <w:pPr>
              <w:pStyle w:val="a"/>
              <w:spacing w:line="300" w:lineRule="exact"/>
              <w:jc w:val="center"/>
              <w:rPr>
                <w:rFonts w:ascii="Calibri" w:eastAsiaTheme="minorHAnsi" w:hAnsi="Calibri" w:cs="Times New Roman"/>
                <w:color w:val="000000" w:themeColor="text1"/>
                <w:sz w:val="22"/>
                <w:szCs w:val="22"/>
              </w:rPr>
            </w:pPr>
            <w:r w:rsidRPr="009644B4">
              <w:rPr>
                <w:noProof/>
                <w:sz w:val="18"/>
                <w:lang w:val="en-GB" w:eastAsia="en-GB"/>
              </w:rPr>
              <w:drawing>
                <wp:anchor distT="0" distB="0" distL="114300" distR="114300" simplePos="0" relativeHeight="251675648" behindDoc="1" locked="0" layoutInCell="1" allowOverlap="1" wp14:anchorId="559F97C9" wp14:editId="777314D7">
                  <wp:simplePos x="0" y="0"/>
                  <wp:positionH relativeFrom="column">
                    <wp:posOffset>107950</wp:posOffset>
                  </wp:positionH>
                  <wp:positionV relativeFrom="paragraph">
                    <wp:posOffset>176530</wp:posOffset>
                  </wp:positionV>
                  <wp:extent cx="1526540" cy="570865"/>
                  <wp:effectExtent l="0" t="0" r="0" b="635"/>
                  <wp:wrapTopAndBottom/>
                  <wp:docPr id="11" name="그림 11" descr="http://childvoice.kr/wp-content/uploads/2015/01/inc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hildvoice.kr/wp-content/uploads/2015/01/incrc.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6540" cy="570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44B4">
              <w:rPr>
                <w:rFonts w:ascii="Calibri" w:eastAsiaTheme="minorHAnsi" w:hAnsi="Calibri" w:cs="Times New Roman" w:hint="eastAsia"/>
                <w:color w:val="000000" w:themeColor="text1"/>
                <w:szCs w:val="22"/>
              </w:rPr>
              <w:t>International Child Rights Center</w:t>
            </w:r>
            <w:r w:rsidRPr="009644B4">
              <w:rPr>
                <w:noProof/>
                <w:sz w:val="18"/>
              </w:rPr>
              <w:t xml:space="preserve"> </w:t>
            </w:r>
          </w:p>
        </w:tc>
        <w:tc>
          <w:tcPr>
            <w:tcW w:w="3049" w:type="dxa"/>
          </w:tcPr>
          <w:p w14:paraId="1A41D790" w14:textId="02CD378D" w:rsidR="000C67F9" w:rsidRDefault="000C67F9" w:rsidP="009644B4">
            <w:pPr>
              <w:pStyle w:val="a"/>
              <w:spacing w:line="300" w:lineRule="exact"/>
              <w:jc w:val="center"/>
              <w:rPr>
                <w:rFonts w:ascii="Calibri" w:eastAsiaTheme="minorHAnsi" w:hAnsi="Calibri" w:cs="Times New Roman"/>
                <w:color w:val="000000" w:themeColor="text1"/>
                <w:szCs w:val="22"/>
              </w:rPr>
            </w:pPr>
          </w:p>
          <w:p w14:paraId="35C9249A" w14:textId="15D8C80F" w:rsidR="009644B4" w:rsidRDefault="000C67F9" w:rsidP="000C67F9">
            <w:pPr>
              <w:pStyle w:val="a"/>
              <w:spacing w:line="300" w:lineRule="exact"/>
              <w:jc w:val="center"/>
              <w:rPr>
                <w:rFonts w:ascii="Calibri" w:eastAsiaTheme="minorHAnsi" w:hAnsi="Calibri" w:cs="Times New Roman"/>
                <w:color w:val="000000" w:themeColor="text1"/>
                <w:sz w:val="22"/>
                <w:szCs w:val="22"/>
              </w:rPr>
            </w:pPr>
            <w:r>
              <w:rPr>
                <w:rFonts w:ascii="Calibri" w:eastAsiaTheme="minorHAnsi" w:hAnsi="Calibri" w:cs="Times New Roman" w:hint="eastAsia"/>
                <w:noProof/>
                <w:color w:val="000000" w:themeColor="text1"/>
                <w:sz w:val="22"/>
                <w:szCs w:val="22"/>
                <w:lang w:val="en-GB" w:eastAsia="en-GB"/>
              </w:rPr>
              <w:drawing>
                <wp:anchor distT="0" distB="0" distL="114300" distR="114300" simplePos="0" relativeHeight="251673600" behindDoc="0" locked="0" layoutInCell="1" allowOverlap="1" wp14:anchorId="59C6B4C3" wp14:editId="61B4A360">
                  <wp:simplePos x="0" y="0"/>
                  <wp:positionH relativeFrom="column">
                    <wp:posOffset>35560</wp:posOffset>
                  </wp:positionH>
                  <wp:positionV relativeFrom="paragraph">
                    <wp:posOffset>167005</wp:posOffset>
                  </wp:positionV>
                  <wp:extent cx="1764665" cy="347345"/>
                  <wp:effectExtent l="0" t="0" r="6985" b="0"/>
                  <wp:wrapTopAndBottom/>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로고전체_KOCUN(700).png"/>
                          <pic:cNvPicPr/>
                        </pic:nvPicPr>
                        <pic:blipFill>
                          <a:blip r:embed="rId14">
                            <a:extLst>
                              <a:ext uri="{28A0092B-C50C-407E-A947-70E740481C1C}">
                                <a14:useLocalDpi xmlns:a14="http://schemas.microsoft.com/office/drawing/2010/main" val="0"/>
                              </a:ext>
                            </a:extLst>
                          </a:blip>
                          <a:stretch>
                            <a:fillRect/>
                          </a:stretch>
                        </pic:blipFill>
                        <pic:spPr>
                          <a:xfrm>
                            <a:off x="0" y="0"/>
                            <a:ext cx="1764665" cy="347345"/>
                          </a:xfrm>
                          <a:prstGeom prst="rect">
                            <a:avLst/>
                          </a:prstGeom>
                        </pic:spPr>
                      </pic:pic>
                    </a:graphicData>
                  </a:graphic>
                  <wp14:sizeRelH relativeFrom="page">
                    <wp14:pctWidth>0</wp14:pctWidth>
                  </wp14:sizeRelH>
                  <wp14:sizeRelV relativeFrom="page">
                    <wp14:pctHeight>0</wp14:pctHeight>
                  </wp14:sizeRelV>
                </wp:anchor>
              </w:drawing>
            </w:r>
            <w:r w:rsidR="006A7BCD" w:rsidRPr="009644B4">
              <w:rPr>
                <w:rFonts w:ascii="Calibri" w:eastAsiaTheme="minorHAnsi" w:hAnsi="Calibri" w:cs="Times New Roman"/>
                <w:color w:val="000000" w:themeColor="text1"/>
                <w:szCs w:val="22"/>
              </w:rPr>
              <w:t>Korea Center for United Nations Human Rights Policy</w:t>
            </w:r>
          </w:p>
        </w:tc>
      </w:tr>
      <w:tr w:rsidR="009644B4" w14:paraId="7AEBECA4" w14:textId="77777777" w:rsidTr="000C67F9">
        <w:tc>
          <w:tcPr>
            <w:tcW w:w="2977" w:type="dxa"/>
          </w:tcPr>
          <w:p w14:paraId="61F2F8AF" w14:textId="03AA3EAF" w:rsidR="009644B4" w:rsidRDefault="000C67F9" w:rsidP="009644B4">
            <w:pPr>
              <w:pStyle w:val="a"/>
              <w:spacing w:line="300" w:lineRule="exact"/>
              <w:jc w:val="center"/>
              <w:rPr>
                <w:rFonts w:ascii="Calibri" w:eastAsiaTheme="minorHAnsi" w:hAnsi="Calibri" w:cs="Times New Roman"/>
                <w:color w:val="000000" w:themeColor="text1"/>
                <w:sz w:val="22"/>
                <w:szCs w:val="22"/>
              </w:rPr>
            </w:pPr>
            <w:r w:rsidRPr="009644B4">
              <w:rPr>
                <w:noProof/>
                <w:sz w:val="18"/>
                <w:lang w:val="en-GB" w:eastAsia="en-GB"/>
              </w:rPr>
              <w:drawing>
                <wp:anchor distT="0" distB="0" distL="114300" distR="114300" simplePos="0" relativeHeight="251671552" behindDoc="0" locked="0" layoutInCell="1" allowOverlap="1" wp14:anchorId="464E2709" wp14:editId="69CB557C">
                  <wp:simplePos x="0" y="0"/>
                  <wp:positionH relativeFrom="column">
                    <wp:posOffset>8255</wp:posOffset>
                  </wp:positionH>
                  <wp:positionV relativeFrom="paragraph">
                    <wp:posOffset>19050</wp:posOffset>
                  </wp:positionV>
                  <wp:extent cx="1718945" cy="563880"/>
                  <wp:effectExtent l="0" t="0" r="0" b="7620"/>
                  <wp:wrapTopAndBottom/>
                  <wp:docPr id="9" name="그림 9" descr="http://www.mihu.re.kr/xe/layouts/mihu_layout/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ihu.re.kr/xe/layouts/mihu_layout/images/log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894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6A7BCD" w:rsidRPr="009644B4">
              <w:rPr>
                <w:rFonts w:ascii="Calibri" w:eastAsiaTheme="minorHAnsi" w:hAnsi="Calibri" w:cs="Times New Roman" w:hint="eastAsia"/>
                <w:color w:val="000000" w:themeColor="text1"/>
                <w:szCs w:val="22"/>
              </w:rPr>
              <w:t>Migration and Human Rights Institute</w:t>
            </w:r>
            <w:r w:rsidR="006A7BCD" w:rsidRPr="009644B4">
              <w:rPr>
                <w:noProof/>
                <w:sz w:val="18"/>
              </w:rPr>
              <w:t xml:space="preserve"> </w:t>
            </w:r>
          </w:p>
        </w:tc>
        <w:tc>
          <w:tcPr>
            <w:tcW w:w="3216" w:type="dxa"/>
          </w:tcPr>
          <w:p w14:paraId="4B97662C" w14:textId="43A899C4" w:rsidR="009644B4" w:rsidRPr="00CA53E2" w:rsidRDefault="006A7BCD" w:rsidP="006A7BCD">
            <w:pPr>
              <w:jc w:val="center"/>
            </w:pPr>
            <w:r w:rsidRPr="00CA53E2">
              <w:rPr>
                <w:noProof/>
                <w:sz w:val="18"/>
                <w:lang w:val="en-GB" w:eastAsia="en-GB"/>
              </w:rPr>
              <w:drawing>
                <wp:anchor distT="0" distB="0" distL="114300" distR="114300" simplePos="0" relativeHeight="251669504" behindDoc="0" locked="0" layoutInCell="1" allowOverlap="1" wp14:anchorId="3025D4E7" wp14:editId="25B9CE3B">
                  <wp:simplePos x="0" y="0"/>
                  <wp:positionH relativeFrom="column">
                    <wp:posOffset>107950</wp:posOffset>
                  </wp:positionH>
                  <wp:positionV relativeFrom="paragraph">
                    <wp:posOffset>81280</wp:posOffset>
                  </wp:positionV>
                  <wp:extent cx="1572260" cy="549275"/>
                  <wp:effectExtent l="0" t="0" r="8890" b="0"/>
                  <wp:wrapTopAndBottom/>
                  <wp:docPr id="8" name="그림 8" descr="https://www.sc.or.kr/webPub/0_sck2014/images/layou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c.or.kr/webPub/0_sck2014/images/layout/logo.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226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53E2">
              <w:rPr>
                <w:rFonts w:ascii="Calibri" w:eastAsiaTheme="minorHAnsi" w:hAnsi="Calibri" w:cs="Times New Roman" w:hint="eastAsia"/>
                <w:color w:val="000000" w:themeColor="text1"/>
              </w:rPr>
              <w:t>Save the Children Korea</w:t>
            </w:r>
            <w:r w:rsidRPr="00CA53E2">
              <w:rPr>
                <w:noProof/>
                <w:sz w:val="18"/>
              </w:rPr>
              <w:t xml:space="preserve"> </w:t>
            </w:r>
          </w:p>
        </w:tc>
        <w:tc>
          <w:tcPr>
            <w:tcW w:w="3049" w:type="dxa"/>
          </w:tcPr>
          <w:p w14:paraId="16ACB6C2" w14:textId="77777777" w:rsidR="009644B4" w:rsidRDefault="009644B4" w:rsidP="009644B4">
            <w:pPr>
              <w:pStyle w:val="a"/>
              <w:spacing w:line="300" w:lineRule="exact"/>
              <w:jc w:val="center"/>
              <w:rPr>
                <w:rFonts w:ascii="Calibri" w:eastAsiaTheme="minorHAnsi" w:hAnsi="Calibri" w:cs="Times New Roman"/>
                <w:color w:val="000000" w:themeColor="text1"/>
                <w:sz w:val="22"/>
                <w:szCs w:val="22"/>
              </w:rPr>
            </w:pPr>
          </w:p>
        </w:tc>
      </w:tr>
    </w:tbl>
    <w:p w14:paraId="7EE41C7C" w14:textId="77777777" w:rsidR="00A77C98" w:rsidRDefault="00A77C98" w:rsidP="00566496">
      <w:pPr>
        <w:pStyle w:val="a"/>
        <w:spacing w:line="300" w:lineRule="exact"/>
        <w:rPr>
          <w:rFonts w:ascii="Calibri" w:eastAsiaTheme="minorHAnsi" w:hAnsi="Calibri" w:cs="Times New Roman"/>
          <w:sz w:val="22"/>
          <w:szCs w:val="22"/>
        </w:rPr>
      </w:pPr>
    </w:p>
    <w:p w14:paraId="6AD1431E" w14:textId="77777777" w:rsidR="00CA53E2" w:rsidRPr="00743177" w:rsidRDefault="00CA53E2" w:rsidP="00566496">
      <w:pPr>
        <w:pStyle w:val="a"/>
        <w:spacing w:line="300" w:lineRule="exact"/>
        <w:rPr>
          <w:rFonts w:ascii="Calibri" w:eastAsiaTheme="minorHAnsi" w:hAnsi="Calibri" w:cs="Times New Roman"/>
          <w:sz w:val="22"/>
          <w:szCs w:val="22"/>
        </w:rPr>
      </w:pPr>
    </w:p>
    <w:p w14:paraId="1025C60C" w14:textId="77777777" w:rsidR="00EE1AFA" w:rsidRPr="009644B4" w:rsidRDefault="00EE1AFA" w:rsidP="0039703F">
      <w:pPr>
        <w:pStyle w:val="a"/>
        <w:spacing w:line="300" w:lineRule="exact"/>
        <w:outlineLvl w:val="0"/>
        <w:rPr>
          <w:rFonts w:ascii="Calibri" w:eastAsiaTheme="minorHAnsi" w:hAnsi="Calibri" w:cs="Times New Roman"/>
          <w:b/>
          <w:sz w:val="22"/>
        </w:rPr>
      </w:pPr>
      <w:r w:rsidRPr="009644B4">
        <w:rPr>
          <w:rFonts w:ascii="Calibri" w:eastAsiaTheme="minorHAnsi" w:hAnsi="Calibri" w:cs="Times New Roman"/>
          <w:b/>
          <w:sz w:val="22"/>
        </w:rPr>
        <w:t>For more information</w:t>
      </w:r>
      <w:r w:rsidR="00B87D9E" w:rsidRPr="009644B4">
        <w:rPr>
          <w:rFonts w:ascii="Calibri" w:eastAsiaTheme="minorHAnsi" w:hAnsi="Calibri" w:cs="Times New Roman"/>
          <w:b/>
          <w:sz w:val="22"/>
        </w:rPr>
        <w:t>, please</w:t>
      </w:r>
      <w:r w:rsidRPr="009644B4">
        <w:rPr>
          <w:rFonts w:ascii="Calibri" w:eastAsiaTheme="minorHAnsi" w:hAnsi="Calibri" w:cs="Times New Roman"/>
          <w:b/>
          <w:sz w:val="22"/>
        </w:rPr>
        <w:t xml:space="preserve"> contact</w:t>
      </w:r>
      <w:r w:rsidR="00B87D9E" w:rsidRPr="009644B4">
        <w:rPr>
          <w:rFonts w:ascii="Calibri" w:eastAsiaTheme="minorHAnsi" w:hAnsi="Calibri" w:cs="Times New Roman"/>
          <w:b/>
          <w:sz w:val="22"/>
        </w:rPr>
        <w:t>:</w:t>
      </w:r>
    </w:p>
    <w:p w14:paraId="142B7DB9" w14:textId="77777777" w:rsidR="00EE1AFA" w:rsidRPr="009644B4" w:rsidRDefault="00B87D9E" w:rsidP="00566496">
      <w:pPr>
        <w:pStyle w:val="a"/>
        <w:spacing w:line="300" w:lineRule="exact"/>
        <w:rPr>
          <w:rFonts w:ascii="Calibri" w:eastAsiaTheme="minorHAnsi" w:hAnsi="Calibri" w:cs="Times New Roman"/>
          <w:sz w:val="22"/>
        </w:rPr>
      </w:pPr>
      <w:r w:rsidRPr="009644B4">
        <w:rPr>
          <w:rFonts w:ascii="Calibri" w:eastAsiaTheme="minorHAnsi" w:hAnsi="Calibri" w:cs="Times New Roman"/>
          <w:sz w:val="22"/>
        </w:rPr>
        <w:t>Effie (</w:t>
      </w:r>
      <w:proofErr w:type="spellStart"/>
      <w:r w:rsidRPr="009644B4">
        <w:rPr>
          <w:rFonts w:ascii="Calibri" w:eastAsiaTheme="minorHAnsi" w:hAnsi="Calibri" w:cs="Times New Roman"/>
          <w:sz w:val="22"/>
        </w:rPr>
        <w:t>Keewon</w:t>
      </w:r>
      <w:proofErr w:type="spellEnd"/>
      <w:r w:rsidRPr="009644B4">
        <w:rPr>
          <w:rFonts w:ascii="Calibri" w:eastAsiaTheme="minorHAnsi" w:hAnsi="Calibri" w:cs="Times New Roman"/>
          <w:sz w:val="22"/>
        </w:rPr>
        <w:t>)</w:t>
      </w:r>
      <w:r w:rsidR="00EE1AFA" w:rsidRPr="009644B4">
        <w:rPr>
          <w:rFonts w:ascii="Calibri" w:eastAsiaTheme="minorHAnsi" w:hAnsi="Calibri" w:cs="Times New Roman"/>
          <w:sz w:val="22"/>
        </w:rPr>
        <w:t xml:space="preserve"> Kim, Korea Center for United Nations Human Rights Policy</w:t>
      </w:r>
      <w:r w:rsidR="00595779" w:rsidRPr="009644B4">
        <w:rPr>
          <w:rFonts w:ascii="Calibri" w:eastAsiaTheme="minorHAnsi" w:hAnsi="Calibri" w:cs="Times New Roman"/>
          <w:sz w:val="22"/>
        </w:rPr>
        <w:t xml:space="preserve"> (KOCUN)</w:t>
      </w:r>
      <w:r w:rsidR="00EE1AFA" w:rsidRPr="009644B4">
        <w:rPr>
          <w:rFonts w:ascii="Calibri" w:eastAsiaTheme="minorHAnsi" w:hAnsi="Calibri" w:cs="Times New Roman"/>
          <w:sz w:val="22"/>
        </w:rPr>
        <w:t xml:space="preserve">, </w:t>
      </w:r>
      <w:hyperlink r:id="rId17" w:history="1">
        <w:r w:rsidR="00EE1AFA" w:rsidRPr="009644B4">
          <w:rPr>
            <w:rStyle w:val="Hyperlink"/>
            <w:rFonts w:ascii="Calibri" w:eastAsiaTheme="minorHAnsi" w:hAnsi="Calibri" w:cs="Times New Roman"/>
            <w:sz w:val="22"/>
          </w:rPr>
          <w:t>effie@kocun.org</w:t>
        </w:r>
      </w:hyperlink>
    </w:p>
    <w:p w14:paraId="6382E0FF" w14:textId="77777777" w:rsidR="00324B8E" w:rsidRDefault="00EE1AFA" w:rsidP="00324B8E">
      <w:pPr>
        <w:pStyle w:val="a"/>
        <w:spacing w:line="300" w:lineRule="exact"/>
        <w:rPr>
          <w:rStyle w:val="Hyperlink"/>
          <w:rFonts w:ascii="Calibri" w:eastAsiaTheme="minorHAnsi" w:hAnsi="Calibri" w:cs="Times New Roman"/>
          <w:sz w:val="22"/>
        </w:rPr>
      </w:pPr>
      <w:proofErr w:type="spellStart"/>
      <w:r w:rsidRPr="009644B4">
        <w:rPr>
          <w:rFonts w:ascii="Calibri" w:eastAsiaTheme="minorHAnsi" w:hAnsi="Calibri" w:cs="Times New Roman"/>
          <w:sz w:val="22"/>
        </w:rPr>
        <w:t>Heejin</w:t>
      </w:r>
      <w:proofErr w:type="spellEnd"/>
      <w:r w:rsidRPr="009644B4">
        <w:rPr>
          <w:rFonts w:ascii="Calibri" w:eastAsiaTheme="minorHAnsi" w:hAnsi="Calibri" w:cs="Times New Roman"/>
          <w:sz w:val="22"/>
        </w:rPr>
        <w:t xml:space="preserve"> Kim, International Child Rights Center, </w:t>
      </w:r>
      <w:hyperlink r:id="rId18" w:history="1">
        <w:r w:rsidRPr="009644B4">
          <w:rPr>
            <w:rStyle w:val="Hyperlink"/>
            <w:rFonts w:ascii="Calibri" w:eastAsiaTheme="minorHAnsi" w:hAnsi="Calibri" w:cs="Times New Roman"/>
            <w:sz w:val="22"/>
          </w:rPr>
          <w:t>hee-jin@incrc.org</w:t>
        </w:r>
      </w:hyperlink>
    </w:p>
    <w:p w14:paraId="43EC6EA3" w14:textId="78D39415" w:rsidR="00E967D2" w:rsidRPr="00743177" w:rsidRDefault="00EC79BF" w:rsidP="0039703F">
      <w:pPr>
        <w:widowControl/>
        <w:wordWrap/>
        <w:autoSpaceDE/>
        <w:autoSpaceDN/>
        <w:spacing w:after="0" w:line="300" w:lineRule="exact"/>
        <w:outlineLvl w:val="0"/>
        <w:rPr>
          <w:rFonts w:ascii="Calibri" w:eastAsiaTheme="minorHAnsi" w:hAnsi="Calibri" w:cs="Times New Roman"/>
          <w:b/>
          <w:bCs/>
          <w:sz w:val="24"/>
          <w:szCs w:val="24"/>
        </w:rPr>
      </w:pPr>
      <w:r w:rsidRPr="00743177">
        <w:rPr>
          <w:rFonts w:ascii="Calibri" w:eastAsiaTheme="minorHAnsi" w:hAnsi="Calibri" w:cs="Times New Roman"/>
          <w:b/>
          <w:bCs/>
          <w:sz w:val="24"/>
          <w:szCs w:val="24"/>
        </w:rPr>
        <w:lastRenderedPageBreak/>
        <w:t xml:space="preserve">I. </w:t>
      </w:r>
      <w:r w:rsidR="00E967D2" w:rsidRPr="00743177">
        <w:rPr>
          <w:rFonts w:ascii="Calibri" w:eastAsiaTheme="minorHAnsi" w:hAnsi="Calibri" w:cs="Times New Roman"/>
          <w:b/>
          <w:bCs/>
          <w:sz w:val="24"/>
          <w:szCs w:val="24"/>
        </w:rPr>
        <w:t>Introduction</w:t>
      </w:r>
    </w:p>
    <w:p w14:paraId="605D345C" w14:textId="77777777" w:rsidR="00E967D2" w:rsidRPr="00743177" w:rsidRDefault="00E967D2" w:rsidP="00DF60B0">
      <w:pPr>
        <w:pStyle w:val="a"/>
        <w:wordWrap/>
        <w:spacing w:line="300" w:lineRule="exact"/>
        <w:rPr>
          <w:rFonts w:ascii="Calibri" w:eastAsiaTheme="minorHAnsi" w:hAnsi="Calibri" w:cs="Times New Roman"/>
          <w:sz w:val="22"/>
          <w:szCs w:val="22"/>
        </w:rPr>
      </w:pPr>
    </w:p>
    <w:p w14:paraId="72AEA2C2" w14:textId="0D367776" w:rsidR="00D90C88" w:rsidRPr="00743177" w:rsidRDefault="006B0773" w:rsidP="00D90C88">
      <w:pPr>
        <w:pStyle w:val="a"/>
        <w:numPr>
          <w:ilvl w:val="0"/>
          <w:numId w:val="8"/>
        </w:numPr>
        <w:wordWrap/>
        <w:spacing w:after="200" w:line="300" w:lineRule="exact"/>
        <w:ind w:left="360"/>
        <w:rPr>
          <w:rFonts w:ascii="Calibri" w:eastAsiaTheme="minorHAnsi" w:hAnsi="Calibri" w:cs="Times New Roman"/>
          <w:sz w:val="22"/>
          <w:szCs w:val="22"/>
        </w:rPr>
      </w:pPr>
      <w:r w:rsidRPr="00743177">
        <w:rPr>
          <w:rFonts w:ascii="Calibri" w:eastAsiaTheme="minorHAnsi" w:hAnsi="Calibri" w:cs="Times New Roman"/>
          <w:sz w:val="22"/>
          <w:szCs w:val="22"/>
        </w:rPr>
        <w:t xml:space="preserve">According to the Immigration Statistics of Korea, there are </w:t>
      </w:r>
      <w:r w:rsidR="00324B8E" w:rsidRPr="00743177">
        <w:rPr>
          <w:rFonts w:ascii="Calibri" w:eastAsiaTheme="minorHAnsi" w:hAnsi="Calibri" w:cs="Times New Roman"/>
          <w:sz w:val="22"/>
          <w:szCs w:val="22"/>
        </w:rPr>
        <w:t>approx.</w:t>
      </w:r>
      <w:r w:rsidR="00C853FE" w:rsidRPr="00743177">
        <w:rPr>
          <w:rFonts w:ascii="Calibri" w:eastAsiaTheme="minorHAnsi" w:hAnsi="Calibri" w:cs="Times New Roman"/>
          <w:sz w:val="22"/>
          <w:szCs w:val="22"/>
        </w:rPr>
        <w:t xml:space="preserve"> </w:t>
      </w:r>
      <w:r w:rsidRPr="00743177">
        <w:rPr>
          <w:rFonts w:ascii="Calibri" w:eastAsiaTheme="minorHAnsi" w:hAnsi="Calibri" w:cs="Times New Roman"/>
          <w:sz w:val="22"/>
          <w:szCs w:val="22"/>
        </w:rPr>
        <w:t xml:space="preserve">120,000 migrant children and adolescent under the age of 20 </w:t>
      </w:r>
      <w:r w:rsidR="00324B8E" w:rsidRPr="00743177">
        <w:rPr>
          <w:rFonts w:ascii="Calibri" w:eastAsiaTheme="minorHAnsi" w:hAnsi="Calibri" w:cs="Times New Roman"/>
          <w:sz w:val="22"/>
          <w:szCs w:val="22"/>
        </w:rPr>
        <w:t xml:space="preserve">living in the ROK, </w:t>
      </w:r>
      <w:r w:rsidRPr="00743177">
        <w:rPr>
          <w:rFonts w:ascii="Calibri" w:eastAsiaTheme="minorHAnsi" w:hAnsi="Calibri" w:cs="Times New Roman"/>
          <w:sz w:val="22"/>
          <w:szCs w:val="22"/>
        </w:rPr>
        <w:t>account</w:t>
      </w:r>
      <w:r w:rsidR="00324B8E" w:rsidRPr="00743177">
        <w:rPr>
          <w:rFonts w:ascii="Calibri" w:eastAsiaTheme="minorHAnsi" w:hAnsi="Calibri" w:cs="Times New Roman"/>
          <w:sz w:val="22"/>
          <w:szCs w:val="22"/>
        </w:rPr>
        <w:t>ing</w:t>
      </w:r>
      <w:r w:rsidRPr="00743177">
        <w:rPr>
          <w:rFonts w:ascii="Calibri" w:eastAsiaTheme="minorHAnsi" w:hAnsi="Calibri" w:cs="Times New Roman"/>
          <w:sz w:val="22"/>
          <w:szCs w:val="22"/>
        </w:rPr>
        <w:t xml:space="preserve"> for </w:t>
      </w:r>
      <w:r w:rsidR="00324B8E" w:rsidRPr="00743177">
        <w:rPr>
          <w:rFonts w:ascii="Calibri" w:eastAsiaTheme="minorHAnsi" w:hAnsi="Calibri" w:cs="Times New Roman"/>
          <w:sz w:val="22"/>
          <w:szCs w:val="22"/>
        </w:rPr>
        <w:t>6%</w:t>
      </w:r>
      <w:r w:rsidRPr="00743177">
        <w:rPr>
          <w:rFonts w:ascii="Calibri" w:eastAsiaTheme="minorHAnsi" w:hAnsi="Calibri" w:cs="Times New Roman"/>
          <w:sz w:val="22"/>
          <w:szCs w:val="22"/>
        </w:rPr>
        <w:t xml:space="preserve"> of all migrants.</w:t>
      </w:r>
      <w:r w:rsidR="00C853FE" w:rsidRPr="00743177">
        <w:rPr>
          <w:rStyle w:val="FootnoteReference"/>
          <w:rFonts w:ascii="Calibri" w:eastAsiaTheme="minorHAnsi" w:hAnsi="Calibri" w:cs="Times New Roman"/>
          <w:sz w:val="22"/>
          <w:szCs w:val="22"/>
        </w:rPr>
        <w:footnoteReference w:id="1"/>
      </w:r>
      <w:r w:rsidRPr="00743177">
        <w:rPr>
          <w:rFonts w:ascii="Calibri" w:eastAsiaTheme="minorHAnsi" w:hAnsi="Calibri" w:cs="Times New Roman"/>
          <w:sz w:val="22"/>
          <w:szCs w:val="22"/>
        </w:rPr>
        <w:t xml:space="preserve"> </w:t>
      </w:r>
      <w:r w:rsidR="00455D0F" w:rsidRPr="00743177">
        <w:rPr>
          <w:rFonts w:ascii="Calibri" w:eastAsiaTheme="minorHAnsi" w:hAnsi="Calibri" w:cs="Times New Roman"/>
          <w:sz w:val="22"/>
          <w:szCs w:val="22"/>
        </w:rPr>
        <w:t>However</w:t>
      </w:r>
      <w:r w:rsidR="005A3241" w:rsidRPr="00743177">
        <w:rPr>
          <w:rFonts w:ascii="Calibri" w:eastAsiaTheme="minorHAnsi" w:hAnsi="Calibri" w:cs="Times New Roman"/>
          <w:sz w:val="22"/>
          <w:szCs w:val="22"/>
        </w:rPr>
        <w:t xml:space="preserve">, </w:t>
      </w:r>
      <w:r w:rsidR="00324B8E" w:rsidRPr="00743177">
        <w:rPr>
          <w:rFonts w:ascii="Calibri" w:eastAsiaTheme="minorHAnsi" w:hAnsi="Calibri" w:cs="Times New Roman"/>
          <w:sz w:val="22"/>
          <w:szCs w:val="22"/>
        </w:rPr>
        <w:t xml:space="preserve">no statistics </w:t>
      </w:r>
      <w:r w:rsidR="00455D0F" w:rsidRPr="00743177">
        <w:rPr>
          <w:rFonts w:ascii="Calibri" w:eastAsiaTheme="minorHAnsi" w:hAnsi="Calibri" w:cs="Times New Roman"/>
          <w:sz w:val="22"/>
          <w:szCs w:val="22"/>
        </w:rPr>
        <w:t xml:space="preserve">are available </w:t>
      </w:r>
      <w:r w:rsidR="00324B8E" w:rsidRPr="00743177">
        <w:rPr>
          <w:rFonts w:ascii="Calibri" w:eastAsiaTheme="minorHAnsi" w:hAnsi="Calibri" w:cs="Times New Roman"/>
          <w:sz w:val="22"/>
          <w:szCs w:val="22"/>
        </w:rPr>
        <w:t xml:space="preserve">on </w:t>
      </w:r>
      <w:r w:rsidR="005A3241" w:rsidRPr="00743177">
        <w:rPr>
          <w:rFonts w:ascii="Calibri" w:eastAsiaTheme="minorHAnsi" w:hAnsi="Calibri" w:cs="Times New Roman"/>
          <w:sz w:val="22"/>
          <w:szCs w:val="22"/>
        </w:rPr>
        <w:t xml:space="preserve">the number </w:t>
      </w:r>
      <w:r w:rsidR="00FC4F16" w:rsidRPr="00743177">
        <w:rPr>
          <w:rFonts w:ascii="Calibri" w:eastAsiaTheme="minorHAnsi" w:hAnsi="Calibri" w:cs="Times New Roman"/>
          <w:sz w:val="22"/>
          <w:szCs w:val="22"/>
        </w:rPr>
        <w:t xml:space="preserve">of migrant children </w:t>
      </w:r>
      <w:r w:rsidR="00324B8E" w:rsidRPr="00743177">
        <w:rPr>
          <w:rFonts w:ascii="Calibri" w:eastAsiaTheme="minorHAnsi" w:hAnsi="Calibri" w:cs="Times New Roman"/>
          <w:sz w:val="22"/>
          <w:szCs w:val="22"/>
        </w:rPr>
        <w:t xml:space="preserve">under </w:t>
      </w:r>
      <w:r w:rsidR="00FC4F16" w:rsidRPr="00743177">
        <w:rPr>
          <w:rFonts w:ascii="Calibri" w:eastAsiaTheme="minorHAnsi" w:hAnsi="Calibri" w:cs="Times New Roman"/>
          <w:sz w:val="22"/>
          <w:szCs w:val="22"/>
        </w:rPr>
        <w:t>18,</w:t>
      </w:r>
      <w:r w:rsidR="00FC3696" w:rsidRPr="00743177">
        <w:rPr>
          <w:rStyle w:val="FootnoteReference"/>
          <w:rFonts w:ascii="Calibri" w:eastAsiaTheme="minorHAnsi" w:hAnsi="Calibri" w:cs="Times New Roman"/>
          <w:sz w:val="22"/>
          <w:szCs w:val="22"/>
        </w:rPr>
        <w:footnoteReference w:id="2"/>
      </w:r>
      <w:r w:rsidR="00FC4F16" w:rsidRPr="00743177">
        <w:rPr>
          <w:rFonts w:ascii="Calibri" w:eastAsiaTheme="minorHAnsi" w:hAnsi="Calibri" w:cs="Times New Roman"/>
          <w:sz w:val="22"/>
          <w:szCs w:val="22"/>
        </w:rPr>
        <w:t xml:space="preserve"> </w:t>
      </w:r>
      <w:r w:rsidR="00455D0F" w:rsidRPr="00743177">
        <w:rPr>
          <w:rFonts w:ascii="Calibri" w:eastAsiaTheme="minorHAnsi" w:hAnsi="Calibri" w:cs="Times New Roman"/>
          <w:sz w:val="22"/>
          <w:szCs w:val="22"/>
        </w:rPr>
        <w:t xml:space="preserve">while </w:t>
      </w:r>
      <w:r w:rsidR="00595779" w:rsidRPr="00743177">
        <w:rPr>
          <w:rFonts w:ascii="Calibri" w:eastAsiaTheme="minorHAnsi" w:hAnsi="Calibri" w:cs="Times New Roman"/>
          <w:sz w:val="22"/>
          <w:szCs w:val="22"/>
        </w:rPr>
        <w:t>that of</w:t>
      </w:r>
      <w:r w:rsidR="00FC4F16" w:rsidRPr="00743177">
        <w:rPr>
          <w:rFonts w:ascii="Calibri" w:eastAsiaTheme="minorHAnsi" w:hAnsi="Calibri" w:cs="Times New Roman"/>
          <w:sz w:val="22"/>
          <w:szCs w:val="22"/>
        </w:rPr>
        <w:t xml:space="preserve"> migrant children </w:t>
      </w:r>
      <w:r w:rsidR="00455D0F" w:rsidRPr="00743177">
        <w:rPr>
          <w:rFonts w:ascii="Calibri" w:eastAsiaTheme="minorHAnsi" w:hAnsi="Calibri" w:cs="Times New Roman"/>
          <w:sz w:val="22"/>
          <w:szCs w:val="22"/>
        </w:rPr>
        <w:t>without</w:t>
      </w:r>
      <w:r w:rsidR="005A3241" w:rsidRPr="00743177">
        <w:rPr>
          <w:rFonts w:ascii="Calibri" w:eastAsiaTheme="minorHAnsi" w:hAnsi="Calibri" w:cs="Times New Roman"/>
          <w:sz w:val="22"/>
          <w:szCs w:val="22"/>
        </w:rPr>
        <w:t xml:space="preserve"> immigration records or </w:t>
      </w:r>
      <w:r w:rsidR="00455D0F" w:rsidRPr="00743177">
        <w:rPr>
          <w:rFonts w:ascii="Calibri" w:eastAsiaTheme="minorHAnsi" w:hAnsi="Calibri" w:cs="Times New Roman"/>
          <w:sz w:val="22"/>
          <w:szCs w:val="22"/>
        </w:rPr>
        <w:t xml:space="preserve">those </w:t>
      </w:r>
      <w:r w:rsidR="005A3241" w:rsidRPr="00743177">
        <w:rPr>
          <w:rFonts w:ascii="Calibri" w:eastAsiaTheme="minorHAnsi" w:hAnsi="Calibri" w:cs="Times New Roman"/>
          <w:sz w:val="22"/>
          <w:szCs w:val="22"/>
        </w:rPr>
        <w:t xml:space="preserve">who </w:t>
      </w:r>
      <w:r w:rsidR="00455D0F" w:rsidRPr="00743177">
        <w:rPr>
          <w:rFonts w:ascii="Calibri" w:eastAsiaTheme="minorHAnsi" w:hAnsi="Calibri" w:cs="Times New Roman"/>
          <w:sz w:val="22"/>
          <w:szCs w:val="22"/>
        </w:rPr>
        <w:t>we</w:t>
      </w:r>
      <w:r w:rsidR="005A3241" w:rsidRPr="00743177">
        <w:rPr>
          <w:rFonts w:ascii="Calibri" w:eastAsiaTheme="minorHAnsi" w:hAnsi="Calibri" w:cs="Times New Roman"/>
          <w:sz w:val="22"/>
          <w:szCs w:val="22"/>
        </w:rPr>
        <w:t xml:space="preserve">re born in </w:t>
      </w:r>
      <w:r w:rsidR="00455D0F" w:rsidRPr="00743177">
        <w:rPr>
          <w:rFonts w:ascii="Calibri" w:eastAsiaTheme="minorHAnsi" w:hAnsi="Calibri" w:cs="Times New Roman"/>
          <w:sz w:val="22"/>
          <w:szCs w:val="22"/>
        </w:rPr>
        <w:t>the ROK</w:t>
      </w:r>
      <w:r w:rsidR="005A3241" w:rsidRPr="00743177">
        <w:rPr>
          <w:rFonts w:ascii="Calibri" w:eastAsiaTheme="minorHAnsi" w:hAnsi="Calibri" w:cs="Times New Roman"/>
          <w:sz w:val="22"/>
          <w:szCs w:val="22"/>
        </w:rPr>
        <w:t xml:space="preserve"> but not registered </w:t>
      </w:r>
      <w:r w:rsidR="00B0505C" w:rsidRPr="00743177">
        <w:rPr>
          <w:rFonts w:ascii="Calibri" w:eastAsiaTheme="minorHAnsi" w:hAnsi="Calibri" w:cs="Times New Roman"/>
          <w:sz w:val="22"/>
          <w:szCs w:val="22"/>
        </w:rPr>
        <w:t xml:space="preserve">as </w:t>
      </w:r>
      <w:r w:rsidR="000C67F9">
        <w:rPr>
          <w:rFonts w:ascii="Calibri" w:eastAsiaTheme="minorHAnsi" w:hAnsi="Calibri" w:cs="Times New Roman" w:hint="eastAsia"/>
          <w:sz w:val="22"/>
          <w:szCs w:val="22"/>
        </w:rPr>
        <w:t>foreigners</w:t>
      </w:r>
      <w:r w:rsidR="00FC4F16" w:rsidRPr="00743177">
        <w:rPr>
          <w:rFonts w:ascii="Calibri" w:eastAsiaTheme="minorHAnsi" w:hAnsi="Calibri" w:cs="Times New Roman"/>
          <w:sz w:val="22"/>
          <w:szCs w:val="22"/>
        </w:rPr>
        <w:t xml:space="preserve"> </w:t>
      </w:r>
      <w:r w:rsidR="00455D0F" w:rsidRPr="00743177">
        <w:rPr>
          <w:rFonts w:ascii="Calibri" w:eastAsiaTheme="minorHAnsi" w:hAnsi="Calibri" w:cs="Times New Roman"/>
          <w:sz w:val="22"/>
          <w:szCs w:val="22"/>
        </w:rPr>
        <w:t>is altogether unavailable</w:t>
      </w:r>
      <w:r w:rsidR="00C853FE" w:rsidRPr="00743177">
        <w:rPr>
          <w:rFonts w:ascii="Calibri" w:eastAsiaTheme="minorHAnsi" w:hAnsi="Calibri" w:cs="Times New Roman"/>
          <w:sz w:val="22"/>
          <w:szCs w:val="22"/>
        </w:rPr>
        <w:t xml:space="preserve">. Migration experts estimate that </w:t>
      </w:r>
      <w:r w:rsidR="00595779" w:rsidRPr="00743177">
        <w:rPr>
          <w:rFonts w:ascii="Calibri" w:eastAsiaTheme="minorHAnsi" w:hAnsi="Calibri" w:cs="Times New Roman"/>
          <w:sz w:val="22"/>
          <w:szCs w:val="22"/>
        </w:rPr>
        <w:t>approx.</w:t>
      </w:r>
      <w:r w:rsidR="00C853FE" w:rsidRPr="00743177">
        <w:rPr>
          <w:rFonts w:ascii="Calibri" w:eastAsiaTheme="minorHAnsi" w:hAnsi="Calibri" w:cs="Times New Roman"/>
          <w:sz w:val="22"/>
          <w:szCs w:val="22"/>
        </w:rPr>
        <w:t xml:space="preserve"> 20,000 migrant children are </w:t>
      </w:r>
      <w:r w:rsidR="00595779" w:rsidRPr="00743177">
        <w:rPr>
          <w:rFonts w:ascii="Calibri" w:eastAsiaTheme="minorHAnsi" w:hAnsi="Calibri" w:cs="Times New Roman"/>
          <w:sz w:val="22"/>
          <w:szCs w:val="22"/>
        </w:rPr>
        <w:t>unaccounted for</w:t>
      </w:r>
      <w:r w:rsidR="00C853FE" w:rsidRPr="00743177">
        <w:rPr>
          <w:rFonts w:ascii="Calibri" w:eastAsiaTheme="minorHAnsi" w:hAnsi="Calibri" w:cs="Times New Roman"/>
          <w:sz w:val="22"/>
          <w:szCs w:val="22"/>
        </w:rPr>
        <w:t xml:space="preserve"> in official statistics.</w:t>
      </w:r>
      <w:r w:rsidR="00C853FE" w:rsidRPr="00743177">
        <w:rPr>
          <w:rStyle w:val="FootnoteReference"/>
          <w:rFonts w:ascii="Calibri" w:eastAsiaTheme="minorHAnsi" w:hAnsi="Calibri" w:cs="Times New Roman"/>
          <w:sz w:val="22"/>
          <w:szCs w:val="22"/>
        </w:rPr>
        <w:footnoteReference w:id="3"/>
      </w:r>
      <w:r w:rsidR="00B0505C" w:rsidRPr="00743177">
        <w:rPr>
          <w:rFonts w:ascii="Calibri" w:eastAsiaTheme="minorHAnsi" w:hAnsi="Calibri" w:cs="Times New Roman"/>
          <w:sz w:val="22"/>
          <w:szCs w:val="22"/>
        </w:rPr>
        <w:t xml:space="preserve"> </w:t>
      </w:r>
      <w:r w:rsidR="00595779" w:rsidRPr="00743177">
        <w:rPr>
          <w:rFonts w:ascii="Calibri" w:eastAsiaTheme="minorHAnsi" w:hAnsi="Calibri" w:cs="Times New Roman"/>
          <w:sz w:val="22"/>
          <w:szCs w:val="22"/>
        </w:rPr>
        <w:t>This</w:t>
      </w:r>
      <w:r w:rsidR="00FC4F16" w:rsidRPr="00743177">
        <w:rPr>
          <w:rFonts w:ascii="Calibri" w:eastAsiaTheme="minorHAnsi" w:hAnsi="Calibri" w:cs="Times New Roman"/>
          <w:sz w:val="22"/>
          <w:szCs w:val="22"/>
        </w:rPr>
        <w:t xml:space="preserve"> shows that the government</w:t>
      </w:r>
      <w:r w:rsidR="00BB22B3" w:rsidRPr="00743177">
        <w:rPr>
          <w:rFonts w:ascii="Calibri" w:eastAsiaTheme="minorHAnsi" w:hAnsi="Calibri" w:cs="Times New Roman"/>
          <w:sz w:val="22"/>
          <w:szCs w:val="22"/>
        </w:rPr>
        <w:t xml:space="preserve"> has ma</w:t>
      </w:r>
      <w:r w:rsidR="00595779" w:rsidRPr="00743177">
        <w:rPr>
          <w:rFonts w:ascii="Calibri" w:eastAsiaTheme="minorHAnsi" w:hAnsi="Calibri" w:cs="Times New Roman"/>
          <w:sz w:val="22"/>
          <w:szCs w:val="22"/>
        </w:rPr>
        <w:t>d</w:t>
      </w:r>
      <w:r w:rsidR="00BB22B3" w:rsidRPr="00743177">
        <w:rPr>
          <w:rFonts w:ascii="Calibri" w:eastAsiaTheme="minorHAnsi" w:hAnsi="Calibri" w:cs="Times New Roman"/>
          <w:sz w:val="22"/>
          <w:szCs w:val="22"/>
        </w:rPr>
        <w:t xml:space="preserve">e </w:t>
      </w:r>
      <w:r w:rsidR="00595779" w:rsidRPr="00743177">
        <w:rPr>
          <w:rFonts w:ascii="Calibri" w:eastAsiaTheme="minorHAnsi" w:hAnsi="Calibri" w:cs="Times New Roman"/>
          <w:sz w:val="22"/>
          <w:szCs w:val="22"/>
        </w:rPr>
        <w:t>limited</w:t>
      </w:r>
      <w:r w:rsidR="00BB22B3" w:rsidRPr="00743177">
        <w:rPr>
          <w:rFonts w:ascii="Calibri" w:eastAsiaTheme="minorHAnsi" w:hAnsi="Calibri" w:cs="Times New Roman"/>
          <w:sz w:val="22"/>
          <w:szCs w:val="22"/>
        </w:rPr>
        <w:t xml:space="preserve"> effort to collect </w:t>
      </w:r>
      <w:r w:rsidR="00077E8F" w:rsidRPr="00743177">
        <w:rPr>
          <w:rFonts w:ascii="Calibri" w:eastAsiaTheme="minorHAnsi" w:hAnsi="Calibri" w:cs="Times New Roman"/>
          <w:sz w:val="22"/>
          <w:szCs w:val="22"/>
        </w:rPr>
        <w:t xml:space="preserve">and analyze </w:t>
      </w:r>
      <w:r w:rsidR="00BB22B3" w:rsidRPr="00743177">
        <w:rPr>
          <w:rFonts w:ascii="Calibri" w:eastAsiaTheme="minorHAnsi" w:hAnsi="Calibri" w:cs="Times New Roman"/>
          <w:sz w:val="22"/>
          <w:szCs w:val="22"/>
        </w:rPr>
        <w:t xml:space="preserve">data </w:t>
      </w:r>
      <w:r w:rsidR="00077E8F" w:rsidRPr="00743177">
        <w:rPr>
          <w:rFonts w:ascii="Calibri" w:eastAsiaTheme="minorHAnsi" w:hAnsi="Calibri" w:cs="Times New Roman"/>
          <w:sz w:val="22"/>
          <w:szCs w:val="22"/>
        </w:rPr>
        <w:t>regarding</w:t>
      </w:r>
      <w:r w:rsidR="00BB22B3" w:rsidRPr="00743177">
        <w:rPr>
          <w:rFonts w:ascii="Calibri" w:eastAsiaTheme="minorHAnsi" w:hAnsi="Calibri" w:cs="Times New Roman"/>
          <w:sz w:val="22"/>
          <w:szCs w:val="22"/>
        </w:rPr>
        <w:t xml:space="preserve"> migrant children. </w:t>
      </w:r>
      <w:r w:rsidR="00595779" w:rsidRPr="00743177">
        <w:rPr>
          <w:rFonts w:ascii="Calibri" w:eastAsiaTheme="minorHAnsi" w:hAnsi="Calibri" w:cs="Times New Roman"/>
          <w:sz w:val="22"/>
          <w:szCs w:val="22"/>
        </w:rPr>
        <w:t>The situation also implies</w:t>
      </w:r>
      <w:r w:rsidR="00BB22B3" w:rsidRPr="00743177">
        <w:rPr>
          <w:rFonts w:ascii="Calibri" w:eastAsiaTheme="minorHAnsi" w:hAnsi="Calibri" w:cs="Times New Roman"/>
          <w:sz w:val="22"/>
          <w:szCs w:val="22"/>
        </w:rPr>
        <w:t xml:space="preserve"> the government’s indifference to</w:t>
      </w:r>
      <w:r w:rsidR="00595779" w:rsidRPr="00743177">
        <w:rPr>
          <w:rFonts w:ascii="Calibri" w:eastAsiaTheme="minorHAnsi" w:hAnsi="Calibri" w:cs="Times New Roman"/>
          <w:sz w:val="22"/>
          <w:szCs w:val="22"/>
        </w:rPr>
        <w:t>ward formulating adequate policies to protect and support migrant children and allocating sufficient budget for their implementation.</w:t>
      </w:r>
    </w:p>
    <w:p w14:paraId="30A6D78D" w14:textId="004EB2E5" w:rsidR="00D90C88" w:rsidRPr="00743177" w:rsidRDefault="00A67EC0" w:rsidP="004B33DC">
      <w:pPr>
        <w:pStyle w:val="a"/>
        <w:numPr>
          <w:ilvl w:val="0"/>
          <w:numId w:val="8"/>
        </w:numPr>
        <w:wordWrap/>
        <w:spacing w:after="200" w:line="300" w:lineRule="exact"/>
        <w:ind w:left="360"/>
        <w:rPr>
          <w:rFonts w:ascii="Calibri" w:eastAsiaTheme="minorHAnsi" w:hAnsi="Calibri" w:cs="Times New Roman"/>
          <w:sz w:val="22"/>
          <w:szCs w:val="22"/>
        </w:rPr>
      </w:pPr>
      <w:r w:rsidRPr="00743177">
        <w:rPr>
          <w:rFonts w:ascii="Calibri" w:eastAsiaTheme="minorHAnsi" w:hAnsi="Calibri" w:cs="Times New Roman"/>
          <w:sz w:val="22"/>
          <w:szCs w:val="22"/>
        </w:rPr>
        <w:t>Article 2 of the Convention of</w:t>
      </w:r>
      <w:r w:rsidR="00595779" w:rsidRPr="00743177">
        <w:rPr>
          <w:rFonts w:ascii="Calibri" w:eastAsiaTheme="minorHAnsi" w:hAnsi="Calibri" w:cs="Times New Roman"/>
          <w:sz w:val="22"/>
          <w:szCs w:val="22"/>
        </w:rPr>
        <w:t xml:space="preserve"> the Rights of the Child (</w:t>
      </w:r>
      <w:r w:rsidRPr="00743177">
        <w:rPr>
          <w:rFonts w:ascii="Calibri" w:eastAsiaTheme="minorHAnsi" w:hAnsi="Calibri" w:cs="Times New Roman"/>
          <w:sz w:val="22"/>
          <w:szCs w:val="22"/>
        </w:rPr>
        <w:t>C</w:t>
      </w:r>
      <w:r w:rsidR="002A0A5D" w:rsidRPr="00743177">
        <w:rPr>
          <w:rFonts w:ascii="Calibri" w:eastAsiaTheme="minorHAnsi" w:hAnsi="Calibri" w:cs="Times New Roman"/>
          <w:sz w:val="22"/>
          <w:szCs w:val="22"/>
        </w:rPr>
        <w:t>RC</w:t>
      </w:r>
      <w:r w:rsidRPr="00743177">
        <w:rPr>
          <w:rFonts w:ascii="Calibri" w:eastAsiaTheme="minorHAnsi" w:hAnsi="Calibri" w:cs="Times New Roman"/>
          <w:sz w:val="22"/>
          <w:szCs w:val="22"/>
        </w:rPr>
        <w:t>) states that State</w:t>
      </w:r>
      <w:r w:rsidR="00D92DCE" w:rsidRPr="00743177">
        <w:rPr>
          <w:rFonts w:ascii="Calibri" w:eastAsiaTheme="minorHAnsi" w:hAnsi="Calibri" w:cs="Times New Roman"/>
          <w:sz w:val="22"/>
          <w:szCs w:val="22"/>
        </w:rPr>
        <w:t>s</w:t>
      </w:r>
      <w:r w:rsidRPr="00743177">
        <w:rPr>
          <w:rFonts w:ascii="Calibri" w:eastAsiaTheme="minorHAnsi" w:hAnsi="Calibri" w:cs="Times New Roman"/>
          <w:sz w:val="22"/>
          <w:szCs w:val="22"/>
        </w:rPr>
        <w:t xml:space="preserve"> Parties shall ensure the ri</w:t>
      </w:r>
      <w:r w:rsidR="00595779" w:rsidRPr="00743177">
        <w:rPr>
          <w:rFonts w:ascii="Calibri" w:eastAsiaTheme="minorHAnsi" w:hAnsi="Calibri" w:cs="Times New Roman"/>
          <w:sz w:val="22"/>
          <w:szCs w:val="22"/>
        </w:rPr>
        <w:t>ghts set forth in the CRC</w:t>
      </w:r>
      <w:r w:rsidRPr="00743177">
        <w:rPr>
          <w:rFonts w:ascii="Calibri" w:eastAsiaTheme="minorHAnsi" w:hAnsi="Calibri" w:cs="Times New Roman"/>
          <w:sz w:val="22"/>
          <w:szCs w:val="22"/>
        </w:rPr>
        <w:t xml:space="preserve"> to each child “within their jurisdiction” without any kind of discrimination. </w:t>
      </w:r>
      <w:r w:rsidR="00A236B9" w:rsidRPr="00743177">
        <w:rPr>
          <w:rFonts w:ascii="Calibri" w:eastAsiaTheme="minorHAnsi" w:hAnsi="Calibri" w:cs="Times New Roman"/>
          <w:sz w:val="22"/>
          <w:szCs w:val="22"/>
        </w:rPr>
        <w:t xml:space="preserve">Despite that the ROK has ratified the </w:t>
      </w:r>
      <w:proofErr w:type="gramStart"/>
      <w:r w:rsidR="00A236B9" w:rsidRPr="00743177">
        <w:rPr>
          <w:rFonts w:ascii="Calibri" w:eastAsiaTheme="minorHAnsi" w:hAnsi="Calibri" w:cs="Times New Roman"/>
          <w:sz w:val="22"/>
          <w:szCs w:val="22"/>
        </w:rPr>
        <w:t>CRC</w:t>
      </w:r>
      <w:r w:rsidR="00D92DCE" w:rsidRPr="00743177">
        <w:rPr>
          <w:rFonts w:ascii="Calibri" w:eastAsiaTheme="minorHAnsi" w:hAnsi="Calibri" w:cs="Times New Roman"/>
          <w:sz w:val="22"/>
          <w:szCs w:val="22"/>
        </w:rPr>
        <w:t>,</w:t>
      </w:r>
      <w:proofErr w:type="gramEnd"/>
      <w:r w:rsidR="00D92DCE" w:rsidRPr="00743177">
        <w:rPr>
          <w:rFonts w:ascii="Calibri" w:eastAsiaTheme="minorHAnsi" w:hAnsi="Calibri" w:cs="Times New Roman"/>
          <w:sz w:val="22"/>
          <w:szCs w:val="22"/>
        </w:rPr>
        <w:t xml:space="preserve"> migrant children</w:t>
      </w:r>
      <w:r w:rsidR="00A236B9" w:rsidRPr="00743177">
        <w:rPr>
          <w:rFonts w:ascii="Calibri" w:eastAsiaTheme="minorHAnsi" w:hAnsi="Calibri" w:cs="Times New Roman"/>
          <w:sz w:val="22"/>
          <w:szCs w:val="22"/>
        </w:rPr>
        <w:t xml:space="preserve"> within the ROK’s jurisdiction</w:t>
      </w:r>
      <w:r w:rsidR="00D92DCE" w:rsidRPr="00743177">
        <w:rPr>
          <w:rFonts w:ascii="Calibri" w:eastAsiaTheme="minorHAnsi" w:hAnsi="Calibri" w:cs="Times New Roman"/>
          <w:sz w:val="22"/>
          <w:szCs w:val="22"/>
        </w:rPr>
        <w:t xml:space="preserve"> are </w:t>
      </w:r>
      <w:r w:rsidR="00A236B9" w:rsidRPr="00743177">
        <w:rPr>
          <w:rFonts w:ascii="Calibri" w:eastAsiaTheme="minorHAnsi" w:hAnsi="Calibri" w:cs="Times New Roman"/>
          <w:sz w:val="22"/>
          <w:szCs w:val="22"/>
        </w:rPr>
        <w:t xml:space="preserve">being </w:t>
      </w:r>
      <w:r w:rsidR="00D92DCE" w:rsidRPr="00743177">
        <w:rPr>
          <w:rFonts w:ascii="Calibri" w:eastAsiaTheme="minorHAnsi" w:hAnsi="Calibri" w:cs="Times New Roman"/>
          <w:sz w:val="22"/>
          <w:szCs w:val="22"/>
        </w:rPr>
        <w:t xml:space="preserve">excluded </w:t>
      </w:r>
      <w:r w:rsidR="00A236B9" w:rsidRPr="00743177">
        <w:rPr>
          <w:rFonts w:ascii="Calibri" w:eastAsiaTheme="minorHAnsi" w:hAnsi="Calibri" w:cs="Times New Roman"/>
          <w:sz w:val="22"/>
          <w:szCs w:val="22"/>
        </w:rPr>
        <w:t xml:space="preserve">from </w:t>
      </w:r>
      <w:r w:rsidR="00D92DCE" w:rsidRPr="00743177">
        <w:rPr>
          <w:rFonts w:ascii="Calibri" w:eastAsiaTheme="minorHAnsi" w:hAnsi="Calibri" w:cs="Times New Roman"/>
          <w:sz w:val="22"/>
          <w:szCs w:val="22"/>
        </w:rPr>
        <w:t xml:space="preserve">or limited </w:t>
      </w:r>
      <w:r w:rsidR="00A236B9" w:rsidRPr="00743177">
        <w:rPr>
          <w:rFonts w:ascii="Calibri" w:eastAsiaTheme="minorHAnsi" w:hAnsi="Calibri" w:cs="Times New Roman"/>
          <w:sz w:val="22"/>
          <w:szCs w:val="22"/>
        </w:rPr>
        <w:t>in</w:t>
      </w:r>
      <w:r w:rsidR="00D92DCE" w:rsidRPr="00743177">
        <w:rPr>
          <w:rFonts w:ascii="Calibri" w:eastAsiaTheme="minorHAnsi" w:hAnsi="Calibri" w:cs="Times New Roman"/>
          <w:sz w:val="22"/>
          <w:szCs w:val="22"/>
        </w:rPr>
        <w:t xml:space="preserve"> the application of laws and policies </w:t>
      </w:r>
      <w:r w:rsidR="00A236B9" w:rsidRPr="00743177">
        <w:rPr>
          <w:rFonts w:ascii="Calibri" w:eastAsiaTheme="minorHAnsi" w:hAnsi="Calibri" w:cs="Times New Roman"/>
          <w:sz w:val="22"/>
          <w:szCs w:val="22"/>
        </w:rPr>
        <w:t xml:space="preserve">for children on providing </w:t>
      </w:r>
      <w:r w:rsidR="00D92DCE" w:rsidRPr="00743177">
        <w:rPr>
          <w:rFonts w:ascii="Calibri" w:eastAsiaTheme="minorHAnsi" w:hAnsi="Calibri" w:cs="Times New Roman"/>
          <w:sz w:val="22"/>
          <w:szCs w:val="22"/>
        </w:rPr>
        <w:t>protection, support, and/or welfare</w:t>
      </w:r>
      <w:r w:rsidR="00A236B9" w:rsidRPr="00743177">
        <w:rPr>
          <w:rFonts w:ascii="Calibri" w:eastAsiaTheme="minorHAnsi" w:hAnsi="Calibri" w:cs="Times New Roman"/>
          <w:sz w:val="22"/>
          <w:szCs w:val="22"/>
        </w:rPr>
        <w:t>,</w:t>
      </w:r>
      <w:r w:rsidR="00F2717B" w:rsidRPr="00743177">
        <w:rPr>
          <w:rFonts w:ascii="Calibri" w:eastAsiaTheme="minorHAnsi" w:hAnsi="Calibri" w:cs="Times New Roman"/>
          <w:sz w:val="22"/>
          <w:szCs w:val="22"/>
        </w:rPr>
        <w:t xml:space="preserve"> </w:t>
      </w:r>
      <w:r w:rsidR="00A236B9" w:rsidRPr="00743177">
        <w:rPr>
          <w:rFonts w:ascii="Calibri" w:eastAsiaTheme="minorHAnsi" w:hAnsi="Calibri" w:cs="Times New Roman"/>
          <w:sz w:val="22"/>
          <w:szCs w:val="22"/>
        </w:rPr>
        <w:t>based on their nationality</w:t>
      </w:r>
      <w:r w:rsidR="00F2717B" w:rsidRPr="00743177">
        <w:rPr>
          <w:rFonts w:ascii="Calibri" w:eastAsiaTheme="minorHAnsi" w:hAnsi="Calibri" w:cs="Times New Roman"/>
          <w:sz w:val="22"/>
          <w:szCs w:val="22"/>
        </w:rPr>
        <w:t xml:space="preserve">. </w:t>
      </w:r>
      <w:r w:rsidR="00A236B9" w:rsidRPr="00743177">
        <w:rPr>
          <w:rFonts w:ascii="Calibri" w:eastAsiaTheme="minorHAnsi" w:hAnsi="Calibri" w:cs="Times New Roman"/>
          <w:sz w:val="22"/>
          <w:szCs w:val="22"/>
        </w:rPr>
        <w:t>This is because l</w:t>
      </w:r>
      <w:r w:rsidR="00F2717B" w:rsidRPr="00743177">
        <w:rPr>
          <w:rFonts w:ascii="Calibri" w:eastAsiaTheme="minorHAnsi" w:hAnsi="Calibri" w:cs="Times New Roman"/>
          <w:sz w:val="22"/>
          <w:szCs w:val="22"/>
        </w:rPr>
        <w:t xml:space="preserve">aws and policies </w:t>
      </w:r>
      <w:r w:rsidR="00A236B9" w:rsidRPr="00743177">
        <w:rPr>
          <w:rFonts w:ascii="Calibri" w:eastAsiaTheme="minorHAnsi" w:hAnsi="Calibri" w:cs="Times New Roman"/>
          <w:sz w:val="22"/>
          <w:szCs w:val="22"/>
        </w:rPr>
        <w:t>for</w:t>
      </w:r>
      <w:r w:rsidR="00EF78BA" w:rsidRPr="00743177">
        <w:rPr>
          <w:rFonts w:ascii="Calibri" w:eastAsiaTheme="minorHAnsi" w:hAnsi="Calibri" w:cs="Times New Roman"/>
          <w:sz w:val="22"/>
          <w:szCs w:val="22"/>
        </w:rPr>
        <w:t xml:space="preserve"> “all childr</w:t>
      </w:r>
      <w:r w:rsidR="00A236B9" w:rsidRPr="00743177">
        <w:rPr>
          <w:rFonts w:ascii="Calibri" w:eastAsiaTheme="minorHAnsi" w:hAnsi="Calibri" w:cs="Times New Roman"/>
          <w:sz w:val="22"/>
          <w:szCs w:val="22"/>
        </w:rPr>
        <w:t xml:space="preserve">en” are, in practice, interpreted </w:t>
      </w:r>
      <w:r w:rsidR="00EF78BA" w:rsidRPr="00743177">
        <w:rPr>
          <w:rFonts w:ascii="Calibri" w:eastAsiaTheme="minorHAnsi" w:hAnsi="Calibri" w:cs="Times New Roman"/>
          <w:sz w:val="22"/>
          <w:szCs w:val="22"/>
        </w:rPr>
        <w:t xml:space="preserve">to </w:t>
      </w:r>
      <w:r w:rsidR="00A236B9" w:rsidRPr="00743177">
        <w:rPr>
          <w:rFonts w:ascii="Calibri" w:eastAsiaTheme="minorHAnsi" w:hAnsi="Calibri" w:cs="Times New Roman"/>
          <w:sz w:val="22"/>
          <w:szCs w:val="22"/>
        </w:rPr>
        <w:t xml:space="preserve">exclusively </w:t>
      </w:r>
      <w:r w:rsidR="00EF78BA" w:rsidRPr="00743177">
        <w:rPr>
          <w:rFonts w:ascii="Calibri" w:eastAsiaTheme="minorHAnsi" w:hAnsi="Calibri" w:cs="Times New Roman"/>
          <w:sz w:val="22"/>
          <w:szCs w:val="22"/>
        </w:rPr>
        <w:t xml:space="preserve">cover children with Korean nationality. </w:t>
      </w:r>
      <w:r w:rsidR="00A236B9" w:rsidRPr="00743177">
        <w:rPr>
          <w:rFonts w:ascii="Calibri" w:eastAsiaTheme="minorHAnsi" w:hAnsi="Calibri" w:cs="Times New Roman"/>
          <w:sz w:val="22"/>
          <w:szCs w:val="22"/>
        </w:rPr>
        <w:t>In particular, u</w:t>
      </w:r>
      <w:r w:rsidR="00EF78BA" w:rsidRPr="00743177">
        <w:rPr>
          <w:rFonts w:ascii="Calibri" w:eastAsiaTheme="minorHAnsi" w:hAnsi="Calibri" w:cs="Times New Roman"/>
          <w:sz w:val="22"/>
          <w:szCs w:val="22"/>
        </w:rPr>
        <w:t>ndocumented migrant children</w:t>
      </w:r>
      <w:r w:rsidR="00EF78BA" w:rsidRPr="00743177">
        <w:rPr>
          <w:rStyle w:val="FootnoteReference"/>
          <w:rFonts w:ascii="Calibri" w:eastAsiaTheme="minorHAnsi" w:hAnsi="Calibri" w:cs="Times New Roman"/>
          <w:sz w:val="22"/>
          <w:szCs w:val="22"/>
        </w:rPr>
        <w:footnoteReference w:id="4"/>
      </w:r>
      <w:r w:rsidR="00344A5C" w:rsidRPr="00743177">
        <w:rPr>
          <w:rFonts w:ascii="Calibri" w:eastAsiaTheme="minorHAnsi" w:hAnsi="Calibri" w:cs="Times New Roman"/>
          <w:sz w:val="22"/>
          <w:szCs w:val="22"/>
        </w:rPr>
        <w:t xml:space="preserve"> </w:t>
      </w:r>
      <w:r w:rsidR="00992961" w:rsidRPr="00743177">
        <w:rPr>
          <w:rFonts w:ascii="Calibri" w:eastAsiaTheme="minorHAnsi" w:hAnsi="Calibri" w:cs="Times New Roman"/>
          <w:sz w:val="22"/>
          <w:szCs w:val="22"/>
        </w:rPr>
        <w:t xml:space="preserve">are </w:t>
      </w:r>
      <w:r w:rsidR="00A236B9" w:rsidRPr="00743177">
        <w:rPr>
          <w:rFonts w:ascii="Calibri" w:eastAsiaTheme="minorHAnsi" w:hAnsi="Calibri" w:cs="Times New Roman"/>
          <w:sz w:val="22"/>
          <w:szCs w:val="22"/>
        </w:rPr>
        <w:t xml:space="preserve">even </w:t>
      </w:r>
      <w:r w:rsidR="00992961" w:rsidRPr="00743177">
        <w:rPr>
          <w:rFonts w:ascii="Calibri" w:eastAsiaTheme="minorHAnsi" w:hAnsi="Calibri" w:cs="Times New Roman"/>
          <w:sz w:val="22"/>
          <w:szCs w:val="22"/>
        </w:rPr>
        <w:t>excluded from the</w:t>
      </w:r>
      <w:r w:rsidR="00A236B9" w:rsidRPr="00743177">
        <w:rPr>
          <w:rFonts w:ascii="Calibri" w:eastAsiaTheme="minorHAnsi" w:hAnsi="Calibri" w:cs="Times New Roman"/>
          <w:sz w:val="22"/>
          <w:szCs w:val="22"/>
        </w:rPr>
        <w:t xml:space="preserve"> limited</w:t>
      </w:r>
      <w:r w:rsidR="00992961" w:rsidRPr="00743177">
        <w:rPr>
          <w:rFonts w:ascii="Calibri" w:eastAsiaTheme="minorHAnsi" w:hAnsi="Calibri" w:cs="Times New Roman"/>
          <w:sz w:val="22"/>
          <w:szCs w:val="22"/>
        </w:rPr>
        <w:t xml:space="preserve"> protection and support entitled to documented migrant children</w:t>
      </w:r>
      <w:r w:rsidR="006346DB">
        <w:rPr>
          <w:rFonts w:ascii="Calibri" w:eastAsiaTheme="minorHAnsi" w:hAnsi="Calibri" w:cs="Times New Roman" w:hint="eastAsia"/>
          <w:sz w:val="22"/>
          <w:szCs w:val="22"/>
        </w:rPr>
        <w:t>, such as attending public schools or accessing basic healthcare</w:t>
      </w:r>
      <w:r w:rsidR="004C5CA1" w:rsidRPr="00743177">
        <w:rPr>
          <w:rFonts w:ascii="Calibri" w:eastAsiaTheme="minorHAnsi" w:hAnsi="Calibri" w:cs="Times New Roman"/>
          <w:sz w:val="22"/>
          <w:szCs w:val="22"/>
        </w:rPr>
        <w:t>.</w:t>
      </w:r>
      <w:r w:rsidR="00992961" w:rsidRPr="00743177">
        <w:rPr>
          <w:rFonts w:ascii="Calibri" w:eastAsiaTheme="minorHAnsi" w:hAnsi="Calibri" w:cs="Times New Roman"/>
          <w:sz w:val="22"/>
          <w:szCs w:val="22"/>
        </w:rPr>
        <w:t xml:space="preserve"> </w:t>
      </w:r>
      <w:r w:rsidR="00EE6AB0" w:rsidRPr="00743177">
        <w:rPr>
          <w:rFonts w:ascii="Calibri" w:eastAsiaTheme="minorHAnsi" w:hAnsi="Calibri" w:cs="Times New Roman"/>
          <w:sz w:val="22"/>
          <w:szCs w:val="22"/>
        </w:rPr>
        <w:t>C</w:t>
      </w:r>
      <w:r w:rsidR="00992961" w:rsidRPr="00743177">
        <w:rPr>
          <w:rFonts w:ascii="Calibri" w:eastAsiaTheme="minorHAnsi" w:hAnsi="Calibri" w:cs="Times New Roman"/>
          <w:sz w:val="22"/>
          <w:szCs w:val="22"/>
        </w:rPr>
        <w:t xml:space="preserve">ategorized as “illegal </w:t>
      </w:r>
      <w:r w:rsidR="00EE6AB0" w:rsidRPr="00743177">
        <w:rPr>
          <w:rFonts w:ascii="Calibri" w:eastAsiaTheme="minorHAnsi" w:hAnsi="Calibri" w:cs="Times New Roman"/>
          <w:sz w:val="22"/>
          <w:szCs w:val="22"/>
        </w:rPr>
        <w:t>residents</w:t>
      </w:r>
      <w:r w:rsidR="00992961" w:rsidRPr="00743177">
        <w:rPr>
          <w:rFonts w:ascii="Calibri" w:eastAsiaTheme="minorHAnsi" w:hAnsi="Calibri" w:cs="Times New Roman"/>
          <w:sz w:val="22"/>
          <w:szCs w:val="22"/>
        </w:rPr>
        <w:t>” who cannot enjoy any rights</w:t>
      </w:r>
      <w:r w:rsidR="004C5CA1" w:rsidRPr="00743177">
        <w:rPr>
          <w:rFonts w:ascii="Calibri" w:eastAsiaTheme="minorHAnsi" w:hAnsi="Calibri" w:cs="Times New Roman"/>
          <w:sz w:val="22"/>
          <w:szCs w:val="22"/>
        </w:rPr>
        <w:t>,</w:t>
      </w:r>
      <w:r w:rsidR="00992961" w:rsidRPr="00743177">
        <w:rPr>
          <w:rFonts w:ascii="Calibri" w:eastAsiaTheme="minorHAnsi" w:hAnsi="Calibri" w:cs="Times New Roman"/>
          <w:sz w:val="22"/>
          <w:szCs w:val="22"/>
        </w:rPr>
        <w:t xml:space="preserve"> </w:t>
      </w:r>
      <w:r w:rsidR="00EE6AB0" w:rsidRPr="00743177">
        <w:rPr>
          <w:rFonts w:ascii="Calibri" w:eastAsiaTheme="minorHAnsi" w:hAnsi="Calibri" w:cs="Times New Roman"/>
          <w:sz w:val="22"/>
          <w:szCs w:val="22"/>
        </w:rPr>
        <w:t>undocumented migrant children</w:t>
      </w:r>
      <w:r w:rsidR="006D3689" w:rsidRPr="00743177">
        <w:rPr>
          <w:rFonts w:ascii="Calibri" w:eastAsiaTheme="minorHAnsi" w:hAnsi="Calibri" w:cs="Times New Roman"/>
          <w:sz w:val="22"/>
          <w:szCs w:val="22"/>
        </w:rPr>
        <w:t xml:space="preserve"> </w:t>
      </w:r>
      <w:r w:rsidR="00EE6AB0" w:rsidRPr="00743177">
        <w:rPr>
          <w:rFonts w:ascii="Calibri" w:eastAsiaTheme="minorHAnsi" w:hAnsi="Calibri" w:cs="Times New Roman"/>
          <w:sz w:val="22"/>
          <w:szCs w:val="22"/>
        </w:rPr>
        <w:t xml:space="preserve">additionally </w:t>
      </w:r>
      <w:r w:rsidR="00E61D77" w:rsidRPr="00743177">
        <w:rPr>
          <w:rFonts w:ascii="Calibri" w:eastAsiaTheme="minorHAnsi" w:hAnsi="Calibri" w:cs="Times New Roman"/>
          <w:sz w:val="22"/>
          <w:szCs w:val="22"/>
        </w:rPr>
        <w:t>face threats</w:t>
      </w:r>
      <w:r w:rsidR="00EE6AB0" w:rsidRPr="00743177">
        <w:rPr>
          <w:rFonts w:ascii="Calibri" w:eastAsiaTheme="minorHAnsi" w:hAnsi="Calibri" w:cs="Times New Roman"/>
          <w:sz w:val="22"/>
          <w:szCs w:val="22"/>
        </w:rPr>
        <w:t xml:space="preserve"> of</w:t>
      </w:r>
      <w:r w:rsidR="004C5CA1" w:rsidRPr="00743177">
        <w:rPr>
          <w:rFonts w:ascii="Calibri" w:eastAsiaTheme="minorHAnsi" w:hAnsi="Calibri" w:cs="Times New Roman"/>
          <w:sz w:val="22"/>
          <w:szCs w:val="22"/>
        </w:rPr>
        <w:t xml:space="preserve"> arrest, detention, and deportation. </w:t>
      </w:r>
      <w:r w:rsidR="00EE6AB0" w:rsidRPr="00743177">
        <w:rPr>
          <w:rFonts w:ascii="Calibri" w:eastAsiaTheme="minorHAnsi" w:hAnsi="Calibri" w:cs="Times New Roman"/>
          <w:sz w:val="22"/>
          <w:szCs w:val="22"/>
        </w:rPr>
        <w:t xml:space="preserve">Such an approach does not take into consideration that migrant children have been placed in their situation regardless of their will and, </w:t>
      </w:r>
      <w:r w:rsidR="00EE6AB0" w:rsidRPr="00743177">
        <w:rPr>
          <w:rFonts w:ascii="Calibri" w:eastAsia="Batang" w:hAnsi="Calibri" w:cs="Batang"/>
          <w:sz w:val="22"/>
          <w:szCs w:val="22"/>
        </w:rPr>
        <w:t xml:space="preserve">instead, </w:t>
      </w:r>
      <w:r w:rsidR="00EE6AB0" w:rsidRPr="00743177">
        <w:rPr>
          <w:rFonts w:ascii="Calibri" w:eastAsiaTheme="minorHAnsi" w:hAnsi="Calibri" w:cs="Times New Roman"/>
          <w:sz w:val="22"/>
          <w:szCs w:val="22"/>
        </w:rPr>
        <w:t>discriminates against them based on their nationality or immigration</w:t>
      </w:r>
      <w:r w:rsidR="00E61D77" w:rsidRPr="00743177">
        <w:rPr>
          <w:rFonts w:ascii="Calibri" w:eastAsiaTheme="minorHAnsi" w:hAnsi="Calibri" w:cs="Times New Roman"/>
          <w:sz w:val="22"/>
          <w:szCs w:val="22"/>
        </w:rPr>
        <w:t xml:space="preserve"> status</w:t>
      </w:r>
      <w:r w:rsidR="00EE6AB0" w:rsidRPr="00743177">
        <w:rPr>
          <w:rFonts w:ascii="Calibri" w:eastAsiaTheme="minorHAnsi" w:hAnsi="Calibri" w:cs="Times New Roman"/>
          <w:sz w:val="22"/>
          <w:szCs w:val="22"/>
        </w:rPr>
        <w:t xml:space="preserve">. </w:t>
      </w:r>
    </w:p>
    <w:p w14:paraId="0BA8056E" w14:textId="5D7D0E80" w:rsidR="00D90C88" w:rsidRPr="00743177" w:rsidRDefault="00173924" w:rsidP="004B33DC">
      <w:pPr>
        <w:pStyle w:val="a"/>
        <w:numPr>
          <w:ilvl w:val="0"/>
          <w:numId w:val="8"/>
        </w:numPr>
        <w:wordWrap/>
        <w:spacing w:after="200" w:line="300" w:lineRule="exact"/>
        <w:ind w:left="360"/>
        <w:rPr>
          <w:rFonts w:ascii="Calibri" w:eastAsiaTheme="minorHAnsi" w:hAnsi="Calibri" w:cs="Times New Roman"/>
          <w:sz w:val="22"/>
          <w:szCs w:val="22"/>
        </w:rPr>
      </w:pPr>
      <w:r w:rsidRPr="00743177">
        <w:rPr>
          <w:rFonts w:ascii="Calibri" w:eastAsiaTheme="minorHAnsi" w:hAnsi="Calibri" w:cs="Times New Roman"/>
          <w:sz w:val="22"/>
          <w:szCs w:val="22"/>
        </w:rPr>
        <w:t>However, recalling the spirit of t</w:t>
      </w:r>
      <w:r w:rsidR="00E42552" w:rsidRPr="00743177">
        <w:rPr>
          <w:rFonts w:ascii="Calibri" w:eastAsiaTheme="minorHAnsi" w:hAnsi="Calibri" w:cs="Times New Roman"/>
          <w:sz w:val="22"/>
          <w:szCs w:val="22"/>
        </w:rPr>
        <w:t>he Declaration of the Rights of the Child</w:t>
      </w:r>
      <w:r w:rsidRPr="00743177">
        <w:rPr>
          <w:rFonts w:ascii="Calibri" w:eastAsiaTheme="minorHAnsi" w:hAnsi="Calibri" w:cs="Times New Roman"/>
          <w:sz w:val="22"/>
          <w:szCs w:val="22"/>
        </w:rPr>
        <w:t xml:space="preserve"> and the fundamental rights of the child protected under</w:t>
      </w:r>
      <w:r w:rsidR="00B1764F" w:rsidRPr="00743177">
        <w:rPr>
          <w:rFonts w:ascii="Calibri" w:eastAsiaTheme="minorHAnsi" w:hAnsi="Calibri" w:cs="Times New Roman"/>
          <w:sz w:val="22"/>
          <w:szCs w:val="22"/>
        </w:rPr>
        <w:t xml:space="preserve"> </w:t>
      </w:r>
      <w:r w:rsidRPr="00743177">
        <w:rPr>
          <w:rFonts w:ascii="Calibri" w:eastAsiaTheme="minorHAnsi" w:hAnsi="Calibri" w:cs="Times New Roman"/>
          <w:sz w:val="22"/>
          <w:szCs w:val="22"/>
        </w:rPr>
        <w:t>t</w:t>
      </w:r>
      <w:r w:rsidR="00B1764F" w:rsidRPr="00743177">
        <w:rPr>
          <w:rFonts w:ascii="Calibri" w:eastAsiaTheme="minorHAnsi" w:hAnsi="Calibri" w:cs="Times New Roman"/>
          <w:sz w:val="22"/>
          <w:szCs w:val="22"/>
        </w:rPr>
        <w:t xml:space="preserve">he </w:t>
      </w:r>
      <w:r w:rsidR="002A0A5D" w:rsidRPr="00743177">
        <w:rPr>
          <w:rFonts w:ascii="Calibri" w:eastAsiaTheme="minorHAnsi" w:hAnsi="Calibri" w:cs="Times New Roman"/>
          <w:sz w:val="22"/>
          <w:szCs w:val="22"/>
        </w:rPr>
        <w:t>CRC</w:t>
      </w:r>
      <w:r w:rsidR="0007126A" w:rsidRPr="00743177">
        <w:rPr>
          <w:rFonts w:ascii="Calibri" w:eastAsiaTheme="minorHAnsi" w:hAnsi="Calibri" w:cs="Times New Roman"/>
          <w:sz w:val="22"/>
          <w:szCs w:val="22"/>
        </w:rPr>
        <w:t xml:space="preserve">, </w:t>
      </w:r>
      <w:r w:rsidR="008666DB" w:rsidRPr="00743177">
        <w:rPr>
          <w:rFonts w:ascii="Calibri" w:eastAsiaTheme="minorHAnsi" w:hAnsi="Calibri" w:cs="Times New Roman"/>
          <w:sz w:val="22"/>
          <w:szCs w:val="22"/>
        </w:rPr>
        <w:t>a State Party would be violating its international human rights obligations if certain groups of children, based on their nationality or immigration status, are not ensured their basic rights and face barriers to survival, healthy growth and development. Therefore, States Parties</w:t>
      </w:r>
      <w:r w:rsidR="00E61D77" w:rsidRPr="00743177">
        <w:rPr>
          <w:rFonts w:ascii="Calibri" w:eastAsiaTheme="minorHAnsi" w:hAnsi="Calibri" w:cs="Times New Roman"/>
          <w:sz w:val="22"/>
          <w:szCs w:val="22"/>
        </w:rPr>
        <w:t xml:space="preserve"> should be advised to</w:t>
      </w:r>
      <w:r w:rsidR="008666DB" w:rsidRPr="00743177">
        <w:rPr>
          <w:rFonts w:ascii="Calibri" w:eastAsiaTheme="minorHAnsi" w:hAnsi="Calibri" w:cs="Times New Roman"/>
          <w:sz w:val="22"/>
          <w:szCs w:val="22"/>
        </w:rPr>
        <w:t xml:space="preserve"> review and a</w:t>
      </w:r>
      <w:r w:rsidRPr="00743177">
        <w:rPr>
          <w:rFonts w:ascii="Calibri" w:eastAsiaTheme="minorHAnsi" w:hAnsi="Calibri" w:cs="Times New Roman"/>
          <w:sz w:val="22"/>
          <w:szCs w:val="22"/>
        </w:rPr>
        <w:t xml:space="preserve">mend </w:t>
      </w:r>
      <w:r w:rsidR="008666DB" w:rsidRPr="00743177">
        <w:rPr>
          <w:rFonts w:ascii="Calibri" w:eastAsiaTheme="minorHAnsi" w:hAnsi="Calibri" w:cs="Times New Roman"/>
          <w:sz w:val="22"/>
          <w:szCs w:val="22"/>
        </w:rPr>
        <w:t>existing</w:t>
      </w:r>
      <w:r w:rsidRPr="00743177">
        <w:rPr>
          <w:rFonts w:ascii="Calibri" w:eastAsiaTheme="minorHAnsi" w:hAnsi="Calibri" w:cs="Times New Roman"/>
          <w:sz w:val="22"/>
          <w:szCs w:val="22"/>
        </w:rPr>
        <w:t xml:space="preserve"> </w:t>
      </w:r>
      <w:r w:rsidR="00332466" w:rsidRPr="00743177">
        <w:rPr>
          <w:rFonts w:ascii="Calibri" w:eastAsiaTheme="minorHAnsi" w:hAnsi="Calibri" w:cs="Times New Roman"/>
          <w:sz w:val="22"/>
          <w:szCs w:val="22"/>
        </w:rPr>
        <w:t xml:space="preserve">child-related </w:t>
      </w:r>
      <w:r w:rsidRPr="00743177">
        <w:rPr>
          <w:rFonts w:ascii="Calibri" w:eastAsiaTheme="minorHAnsi" w:hAnsi="Calibri" w:cs="Times New Roman"/>
          <w:sz w:val="22"/>
          <w:szCs w:val="22"/>
        </w:rPr>
        <w:t>legislation</w:t>
      </w:r>
      <w:r w:rsidR="008666DB" w:rsidRPr="00743177">
        <w:rPr>
          <w:rFonts w:ascii="Calibri" w:eastAsiaTheme="minorHAnsi" w:hAnsi="Calibri" w:cs="Times New Roman"/>
          <w:sz w:val="22"/>
          <w:szCs w:val="22"/>
        </w:rPr>
        <w:t xml:space="preserve"> </w:t>
      </w:r>
      <w:r w:rsidRPr="00743177">
        <w:rPr>
          <w:rFonts w:ascii="Calibri" w:eastAsiaTheme="minorHAnsi" w:hAnsi="Calibri" w:cs="Times New Roman"/>
          <w:sz w:val="22"/>
          <w:szCs w:val="22"/>
        </w:rPr>
        <w:t>to include migrant children</w:t>
      </w:r>
      <w:r w:rsidR="008666DB" w:rsidRPr="00743177">
        <w:rPr>
          <w:rFonts w:ascii="Calibri" w:eastAsiaTheme="minorHAnsi" w:hAnsi="Calibri" w:cs="Times New Roman"/>
          <w:sz w:val="22"/>
          <w:szCs w:val="22"/>
        </w:rPr>
        <w:t xml:space="preserve"> and </w:t>
      </w:r>
      <w:r w:rsidR="00332466" w:rsidRPr="00743177">
        <w:rPr>
          <w:rFonts w:ascii="Calibri" w:eastAsiaTheme="minorHAnsi" w:hAnsi="Calibri" w:cs="Times New Roman"/>
          <w:sz w:val="22"/>
          <w:szCs w:val="22"/>
        </w:rPr>
        <w:t xml:space="preserve">to </w:t>
      </w:r>
      <w:r w:rsidR="008666DB" w:rsidRPr="00743177">
        <w:rPr>
          <w:rFonts w:ascii="Calibri" w:eastAsiaTheme="minorHAnsi" w:hAnsi="Calibri" w:cs="Times New Roman"/>
          <w:sz w:val="22"/>
          <w:szCs w:val="22"/>
        </w:rPr>
        <w:t>adopt a comprehensive legislation to protect the rights of migrant children</w:t>
      </w:r>
      <w:r w:rsidR="00E61D77" w:rsidRPr="00743177">
        <w:rPr>
          <w:rFonts w:ascii="Calibri" w:eastAsiaTheme="minorHAnsi" w:hAnsi="Calibri" w:cs="Times New Roman"/>
          <w:sz w:val="22"/>
          <w:szCs w:val="22"/>
        </w:rPr>
        <w:t>, in consideration of their particular vulnerabilities</w:t>
      </w:r>
      <w:r w:rsidR="008666DB" w:rsidRPr="00743177">
        <w:rPr>
          <w:rFonts w:ascii="Calibri" w:eastAsiaTheme="minorHAnsi" w:hAnsi="Calibri" w:cs="Times New Roman"/>
          <w:sz w:val="22"/>
          <w:szCs w:val="22"/>
        </w:rPr>
        <w:t>.</w:t>
      </w:r>
      <w:r w:rsidR="00C215ED" w:rsidRPr="00743177">
        <w:rPr>
          <w:rStyle w:val="FootnoteReference"/>
          <w:rFonts w:ascii="Calibri" w:eastAsiaTheme="minorHAnsi" w:hAnsi="Calibri" w:cs="Times New Roman"/>
          <w:sz w:val="22"/>
          <w:szCs w:val="22"/>
        </w:rPr>
        <w:footnoteReference w:id="5"/>
      </w:r>
      <w:r w:rsidR="00C215ED" w:rsidRPr="00743177">
        <w:rPr>
          <w:rFonts w:ascii="Calibri" w:eastAsiaTheme="minorHAnsi" w:hAnsi="Calibri" w:cs="Times New Roman"/>
          <w:sz w:val="22"/>
          <w:szCs w:val="22"/>
        </w:rPr>
        <w:t xml:space="preserve">  </w:t>
      </w:r>
    </w:p>
    <w:p w14:paraId="47E51232" w14:textId="22A3892A" w:rsidR="00D90C88" w:rsidRPr="00743177" w:rsidRDefault="00C0480E" w:rsidP="004B33DC">
      <w:pPr>
        <w:pStyle w:val="a"/>
        <w:numPr>
          <w:ilvl w:val="0"/>
          <w:numId w:val="8"/>
        </w:numPr>
        <w:wordWrap/>
        <w:spacing w:after="200" w:line="300" w:lineRule="exact"/>
        <w:ind w:left="360"/>
        <w:rPr>
          <w:rFonts w:ascii="Calibri" w:eastAsiaTheme="minorHAnsi" w:hAnsi="Calibri" w:cs="Times New Roman"/>
          <w:sz w:val="22"/>
          <w:szCs w:val="22"/>
        </w:rPr>
      </w:pPr>
      <w:r w:rsidRPr="00743177">
        <w:rPr>
          <w:rFonts w:ascii="Calibri" w:eastAsiaTheme="minorHAnsi" w:hAnsi="Calibri" w:cs="Times New Roman"/>
          <w:sz w:val="22"/>
          <w:szCs w:val="22"/>
        </w:rPr>
        <w:lastRenderedPageBreak/>
        <w:t xml:space="preserve">In </w:t>
      </w:r>
      <w:r w:rsidR="00E61D77" w:rsidRPr="00743177">
        <w:rPr>
          <w:rFonts w:ascii="Calibri" w:eastAsiaTheme="minorHAnsi" w:hAnsi="Calibri" w:cs="Times New Roman"/>
          <w:sz w:val="22"/>
          <w:szCs w:val="22"/>
        </w:rPr>
        <w:t>2010 and 2014</w:t>
      </w:r>
      <w:r w:rsidRPr="00743177">
        <w:rPr>
          <w:rFonts w:ascii="Calibri" w:eastAsiaTheme="minorHAnsi" w:hAnsi="Calibri" w:cs="Times New Roman"/>
          <w:sz w:val="22"/>
          <w:szCs w:val="22"/>
        </w:rPr>
        <w:t xml:space="preserve">, a comprehensive </w:t>
      </w:r>
      <w:r w:rsidR="00E61D77" w:rsidRPr="00743177">
        <w:rPr>
          <w:rFonts w:ascii="Calibri" w:eastAsiaTheme="minorHAnsi" w:hAnsi="Calibri" w:cs="Times New Roman"/>
          <w:sz w:val="22"/>
          <w:szCs w:val="22"/>
        </w:rPr>
        <w:t>bill</w:t>
      </w:r>
      <w:r w:rsidRPr="00743177">
        <w:rPr>
          <w:rFonts w:ascii="Calibri" w:eastAsiaTheme="minorHAnsi" w:hAnsi="Calibri" w:cs="Times New Roman"/>
          <w:sz w:val="22"/>
          <w:szCs w:val="22"/>
        </w:rPr>
        <w:t xml:space="preserve"> </w:t>
      </w:r>
      <w:r w:rsidR="00E61D77" w:rsidRPr="00743177">
        <w:rPr>
          <w:rFonts w:ascii="Calibri" w:eastAsiaTheme="minorHAnsi" w:hAnsi="Calibri" w:cs="Times New Roman"/>
          <w:sz w:val="22"/>
          <w:szCs w:val="22"/>
        </w:rPr>
        <w:t>on</w:t>
      </w:r>
      <w:r w:rsidRPr="00743177">
        <w:rPr>
          <w:rFonts w:ascii="Calibri" w:eastAsiaTheme="minorHAnsi" w:hAnsi="Calibri" w:cs="Times New Roman"/>
          <w:sz w:val="22"/>
          <w:szCs w:val="22"/>
        </w:rPr>
        <w:t xml:space="preserve"> protect</w:t>
      </w:r>
      <w:r w:rsidR="00E61D77" w:rsidRPr="00743177">
        <w:rPr>
          <w:rFonts w:ascii="Calibri" w:eastAsiaTheme="minorHAnsi" w:hAnsi="Calibri" w:cs="Times New Roman"/>
          <w:sz w:val="22"/>
          <w:szCs w:val="22"/>
        </w:rPr>
        <w:t>ing</w:t>
      </w:r>
      <w:r w:rsidRPr="00743177">
        <w:rPr>
          <w:rFonts w:ascii="Calibri" w:eastAsiaTheme="minorHAnsi" w:hAnsi="Calibri" w:cs="Times New Roman"/>
          <w:sz w:val="22"/>
          <w:szCs w:val="22"/>
        </w:rPr>
        <w:t xml:space="preserve"> the rights of migrant children </w:t>
      </w:r>
      <w:r w:rsidR="00C4111B" w:rsidRPr="00743177">
        <w:rPr>
          <w:rFonts w:ascii="Calibri" w:eastAsiaTheme="minorHAnsi" w:hAnsi="Calibri" w:cs="Times New Roman"/>
          <w:sz w:val="22"/>
          <w:szCs w:val="22"/>
        </w:rPr>
        <w:t>was</w:t>
      </w:r>
      <w:r w:rsidRPr="00743177">
        <w:rPr>
          <w:rFonts w:ascii="Calibri" w:eastAsiaTheme="minorHAnsi" w:hAnsi="Calibri" w:cs="Times New Roman"/>
          <w:sz w:val="22"/>
          <w:szCs w:val="22"/>
        </w:rPr>
        <w:t xml:space="preserve"> </w:t>
      </w:r>
      <w:r w:rsidR="00C4111B" w:rsidRPr="00743177">
        <w:rPr>
          <w:rFonts w:ascii="Calibri" w:eastAsiaTheme="minorHAnsi" w:hAnsi="Calibri" w:cs="Times New Roman"/>
          <w:sz w:val="22"/>
          <w:szCs w:val="22"/>
        </w:rPr>
        <w:t>submitted to</w:t>
      </w:r>
      <w:r w:rsidRPr="00743177">
        <w:rPr>
          <w:rFonts w:ascii="Calibri" w:eastAsiaTheme="minorHAnsi" w:hAnsi="Calibri" w:cs="Times New Roman"/>
          <w:sz w:val="22"/>
          <w:szCs w:val="22"/>
        </w:rPr>
        <w:t xml:space="preserve"> the National Assembly</w:t>
      </w:r>
      <w:r w:rsidR="001275EB">
        <w:rPr>
          <w:rFonts w:ascii="Calibri" w:eastAsiaTheme="minorHAnsi" w:hAnsi="Calibri" w:cs="Times New Roman" w:hint="eastAsia"/>
          <w:sz w:val="22"/>
          <w:szCs w:val="22"/>
        </w:rPr>
        <w:t xml:space="preserve"> of the ROK</w:t>
      </w:r>
      <w:r w:rsidRPr="00743177">
        <w:rPr>
          <w:rFonts w:ascii="Calibri" w:eastAsiaTheme="minorHAnsi" w:hAnsi="Calibri" w:cs="Times New Roman"/>
          <w:sz w:val="22"/>
          <w:szCs w:val="22"/>
        </w:rPr>
        <w:t xml:space="preserve">. </w:t>
      </w:r>
      <w:r w:rsidR="007A2A15" w:rsidRPr="00743177">
        <w:rPr>
          <w:rFonts w:ascii="Calibri" w:eastAsiaTheme="minorHAnsi" w:hAnsi="Calibri" w:cs="Times New Roman"/>
          <w:sz w:val="22"/>
          <w:szCs w:val="22"/>
        </w:rPr>
        <w:t>Both bills</w:t>
      </w:r>
      <w:r w:rsidRPr="00743177">
        <w:rPr>
          <w:rFonts w:ascii="Calibri" w:eastAsiaTheme="minorHAnsi" w:hAnsi="Calibri" w:cs="Times New Roman"/>
          <w:sz w:val="22"/>
          <w:szCs w:val="22"/>
        </w:rPr>
        <w:t xml:space="preserve"> </w:t>
      </w:r>
      <w:r w:rsidR="007A2A15" w:rsidRPr="00743177">
        <w:rPr>
          <w:rFonts w:ascii="Calibri" w:eastAsiaTheme="minorHAnsi" w:hAnsi="Calibri" w:cs="Times New Roman"/>
          <w:sz w:val="22"/>
          <w:szCs w:val="22"/>
        </w:rPr>
        <w:t>include</w:t>
      </w:r>
      <w:r w:rsidR="00C4111B" w:rsidRPr="00743177">
        <w:rPr>
          <w:rFonts w:ascii="Calibri" w:eastAsiaTheme="minorHAnsi" w:hAnsi="Calibri" w:cs="Times New Roman"/>
          <w:sz w:val="22"/>
          <w:szCs w:val="22"/>
        </w:rPr>
        <w:t>d</w:t>
      </w:r>
      <w:r w:rsidR="00E61D77" w:rsidRPr="00743177">
        <w:rPr>
          <w:rFonts w:ascii="Calibri" w:eastAsiaTheme="minorHAnsi" w:hAnsi="Calibri" w:cs="Times New Roman"/>
          <w:sz w:val="22"/>
          <w:szCs w:val="22"/>
        </w:rPr>
        <w:t xml:space="preserve"> </w:t>
      </w:r>
      <w:r w:rsidR="007A2A15" w:rsidRPr="00743177">
        <w:rPr>
          <w:rFonts w:ascii="Calibri" w:eastAsiaTheme="minorHAnsi" w:hAnsi="Calibri" w:cs="Times New Roman"/>
          <w:sz w:val="22"/>
          <w:szCs w:val="22"/>
        </w:rPr>
        <w:t>the r</w:t>
      </w:r>
      <w:r w:rsidR="00E61D77" w:rsidRPr="00743177">
        <w:rPr>
          <w:rFonts w:ascii="Calibri" w:eastAsiaTheme="minorHAnsi" w:hAnsi="Calibri" w:cs="Times New Roman"/>
          <w:sz w:val="22"/>
          <w:szCs w:val="22"/>
        </w:rPr>
        <w:t xml:space="preserve">ights to birth registration, </w:t>
      </w:r>
      <w:r w:rsidR="007A2A15" w:rsidRPr="00743177">
        <w:rPr>
          <w:rFonts w:ascii="Calibri" w:eastAsiaTheme="minorHAnsi" w:hAnsi="Calibri" w:cs="Times New Roman"/>
          <w:sz w:val="22"/>
          <w:szCs w:val="22"/>
        </w:rPr>
        <w:t xml:space="preserve">childcare, education, </w:t>
      </w:r>
      <w:r w:rsidR="00E61D77" w:rsidRPr="00743177">
        <w:rPr>
          <w:rFonts w:ascii="Calibri" w:eastAsiaTheme="minorHAnsi" w:hAnsi="Calibri" w:cs="Times New Roman"/>
          <w:sz w:val="22"/>
          <w:szCs w:val="22"/>
        </w:rPr>
        <w:t xml:space="preserve">and health, as well as </w:t>
      </w:r>
      <w:r w:rsidR="007A2A15" w:rsidRPr="00743177">
        <w:rPr>
          <w:rFonts w:ascii="Calibri" w:eastAsiaTheme="minorHAnsi" w:hAnsi="Calibri" w:cs="Times New Roman"/>
          <w:sz w:val="22"/>
          <w:szCs w:val="22"/>
        </w:rPr>
        <w:t xml:space="preserve">the </w:t>
      </w:r>
      <w:r w:rsidR="00C4111B" w:rsidRPr="00743177">
        <w:rPr>
          <w:rFonts w:ascii="Calibri" w:eastAsiaTheme="minorHAnsi" w:hAnsi="Calibri" w:cs="Times New Roman"/>
          <w:sz w:val="22"/>
          <w:szCs w:val="22"/>
        </w:rPr>
        <w:t>right to stay</w:t>
      </w:r>
      <w:r w:rsidRPr="00743177">
        <w:rPr>
          <w:rFonts w:ascii="Calibri" w:eastAsiaTheme="minorHAnsi" w:hAnsi="Calibri" w:cs="Times New Roman"/>
          <w:sz w:val="22"/>
          <w:szCs w:val="22"/>
        </w:rPr>
        <w:t xml:space="preserve"> </w:t>
      </w:r>
      <w:r w:rsidR="00E61D77" w:rsidRPr="00743177">
        <w:rPr>
          <w:rFonts w:ascii="Calibri" w:eastAsiaTheme="minorHAnsi" w:hAnsi="Calibri" w:cs="Times New Roman"/>
          <w:sz w:val="22"/>
          <w:szCs w:val="22"/>
        </w:rPr>
        <w:t>of</w:t>
      </w:r>
      <w:r w:rsidR="00C4111B" w:rsidRPr="00743177">
        <w:rPr>
          <w:rFonts w:ascii="Calibri" w:eastAsiaTheme="minorHAnsi" w:hAnsi="Calibri" w:cs="Times New Roman"/>
          <w:sz w:val="22"/>
          <w:szCs w:val="22"/>
        </w:rPr>
        <w:t xml:space="preserve"> undocumented migrant children </w:t>
      </w:r>
      <w:r w:rsidR="00826698" w:rsidRPr="00743177">
        <w:rPr>
          <w:rFonts w:ascii="Calibri" w:eastAsiaTheme="minorHAnsi" w:hAnsi="Calibri" w:cs="Times New Roman"/>
          <w:sz w:val="22"/>
          <w:szCs w:val="22"/>
        </w:rPr>
        <w:t>as a</w:t>
      </w:r>
      <w:r w:rsidR="00C4111B" w:rsidRPr="00743177">
        <w:rPr>
          <w:rFonts w:ascii="Calibri" w:eastAsiaTheme="minorHAnsi" w:hAnsi="Calibri" w:cs="Times New Roman"/>
          <w:sz w:val="22"/>
          <w:szCs w:val="22"/>
        </w:rPr>
        <w:t xml:space="preserve"> </w:t>
      </w:r>
      <w:r w:rsidR="00826698" w:rsidRPr="00743177">
        <w:rPr>
          <w:rFonts w:ascii="Calibri" w:eastAsiaTheme="minorHAnsi" w:hAnsi="Calibri" w:cs="Times New Roman"/>
          <w:sz w:val="22"/>
          <w:szCs w:val="22"/>
        </w:rPr>
        <w:t xml:space="preserve">measure of </w:t>
      </w:r>
      <w:r w:rsidR="00C4111B" w:rsidRPr="00743177">
        <w:rPr>
          <w:rFonts w:ascii="Calibri" w:eastAsiaTheme="minorHAnsi" w:hAnsi="Calibri" w:cs="Times New Roman"/>
          <w:sz w:val="22"/>
          <w:szCs w:val="22"/>
        </w:rPr>
        <w:t xml:space="preserve">humanitarian </w:t>
      </w:r>
      <w:r w:rsidR="00826698" w:rsidRPr="00743177">
        <w:rPr>
          <w:rFonts w:ascii="Calibri" w:eastAsiaTheme="minorHAnsi" w:hAnsi="Calibri" w:cs="Times New Roman"/>
          <w:sz w:val="22"/>
          <w:szCs w:val="22"/>
        </w:rPr>
        <w:t>intervention</w:t>
      </w:r>
      <w:r w:rsidR="00C4111B" w:rsidRPr="00743177">
        <w:rPr>
          <w:rFonts w:ascii="Calibri" w:eastAsiaTheme="minorHAnsi" w:hAnsi="Calibri" w:cs="Times New Roman"/>
          <w:sz w:val="22"/>
          <w:szCs w:val="22"/>
        </w:rPr>
        <w:t xml:space="preserve">. </w:t>
      </w:r>
      <w:r w:rsidR="00826698" w:rsidRPr="00743177">
        <w:rPr>
          <w:rFonts w:ascii="Calibri" w:eastAsiaTheme="minorHAnsi" w:hAnsi="Calibri" w:cs="Times New Roman"/>
          <w:sz w:val="22"/>
          <w:szCs w:val="22"/>
        </w:rPr>
        <w:t xml:space="preserve">Despite the active involvement and support of civil society in all steps of the legislative process, </w:t>
      </w:r>
      <w:r w:rsidR="00C4111B" w:rsidRPr="00743177">
        <w:rPr>
          <w:rFonts w:ascii="Calibri" w:eastAsiaTheme="minorHAnsi" w:hAnsi="Calibri" w:cs="Times New Roman"/>
          <w:sz w:val="22"/>
          <w:szCs w:val="22"/>
        </w:rPr>
        <w:t>both bill</w:t>
      </w:r>
      <w:r w:rsidR="002B2927" w:rsidRPr="00743177">
        <w:rPr>
          <w:rFonts w:ascii="Calibri" w:eastAsiaTheme="minorHAnsi" w:hAnsi="Calibri" w:cs="Times New Roman"/>
          <w:sz w:val="22"/>
          <w:szCs w:val="22"/>
        </w:rPr>
        <w:t>s</w:t>
      </w:r>
      <w:r w:rsidR="00BF0A99" w:rsidRPr="00743177">
        <w:rPr>
          <w:rFonts w:ascii="Calibri" w:eastAsiaTheme="minorHAnsi" w:hAnsi="Calibri" w:cs="Times New Roman"/>
          <w:sz w:val="22"/>
          <w:szCs w:val="22"/>
        </w:rPr>
        <w:t xml:space="preserve"> were discar</w:t>
      </w:r>
      <w:r w:rsidR="00C4111B" w:rsidRPr="00743177">
        <w:rPr>
          <w:rFonts w:ascii="Calibri" w:eastAsiaTheme="minorHAnsi" w:hAnsi="Calibri" w:cs="Times New Roman"/>
          <w:sz w:val="22"/>
          <w:szCs w:val="22"/>
        </w:rPr>
        <w:t>d</w:t>
      </w:r>
      <w:r w:rsidR="00BF0A99" w:rsidRPr="00743177">
        <w:rPr>
          <w:rFonts w:ascii="Calibri" w:eastAsiaTheme="minorHAnsi" w:hAnsi="Calibri" w:cs="Times New Roman"/>
          <w:sz w:val="22"/>
          <w:szCs w:val="22"/>
        </w:rPr>
        <w:t>ed</w:t>
      </w:r>
      <w:r w:rsidR="00C4111B" w:rsidRPr="00743177">
        <w:rPr>
          <w:rFonts w:ascii="Calibri" w:eastAsiaTheme="minorHAnsi" w:hAnsi="Calibri" w:cs="Times New Roman"/>
          <w:sz w:val="22"/>
          <w:szCs w:val="22"/>
        </w:rPr>
        <w:t xml:space="preserve"> </w:t>
      </w:r>
      <w:r w:rsidR="00826698" w:rsidRPr="00743177">
        <w:rPr>
          <w:rFonts w:ascii="Calibri" w:eastAsiaTheme="minorHAnsi" w:hAnsi="Calibri" w:cs="Times New Roman"/>
          <w:sz w:val="22"/>
          <w:szCs w:val="22"/>
        </w:rPr>
        <w:t>with the closure of the National Assembly’s sessions</w:t>
      </w:r>
      <w:r w:rsidR="00674063" w:rsidRPr="00743177">
        <w:rPr>
          <w:rFonts w:ascii="Calibri" w:eastAsiaTheme="minorHAnsi" w:hAnsi="Calibri" w:cs="Times New Roman"/>
          <w:sz w:val="22"/>
          <w:szCs w:val="22"/>
        </w:rPr>
        <w:t>.</w:t>
      </w:r>
      <w:r w:rsidR="002B2927" w:rsidRPr="00743177">
        <w:rPr>
          <w:rStyle w:val="FootnoteReference"/>
          <w:rFonts w:ascii="Calibri" w:eastAsiaTheme="minorHAnsi" w:hAnsi="Calibri" w:cs="Times New Roman"/>
          <w:sz w:val="22"/>
          <w:szCs w:val="22"/>
        </w:rPr>
        <w:footnoteReference w:id="6"/>
      </w:r>
      <w:r w:rsidR="00674063" w:rsidRPr="00743177">
        <w:rPr>
          <w:rFonts w:ascii="Calibri" w:eastAsiaTheme="minorHAnsi" w:hAnsi="Calibri" w:cs="Times New Roman"/>
          <w:sz w:val="22"/>
          <w:szCs w:val="22"/>
        </w:rPr>
        <w:t xml:space="preserve"> </w:t>
      </w:r>
      <w:r w:rsidR="00826698" w:rsidRPr="00743177">
        <w:rPr>
          <w:rFonts w:ascii="Calibri" w:eastAsiaTheme="minorHAnsi" w:hAnsi="Calibri" w:cs="Times New Roman"/>
          <w:sz w:val="22"/>
          <w:szCs w:val="22"/>
        </w:rPr>
        <w:t xml:space="preserve">Amendments to existing laws for children, namely the Child Welfare Act and the Medical Care Assistance </w:t>
      </w:r>
      <w:proofErr w:type="gramStart"/>
      <w:r w:rsidR="00826698" w:rsidRPr="00743177">
        <w:rPr>
          <w:rFonts w:ascii="Calibri" w:eastAsiaTheme="minorHAnsi" w:hAnsi="Calibri" w:cs="Times New Roman"/>
          <w:sz w:val="22"/>
          <w:szCs w:val="22"/>
        </w:rPr>
        <w:t xml:space="preserve">Act, </w:t>
      </w:r>
      <w:r w:rsidR="00332466" w:rsidRPr="00743177">
        <w:rPr>
          <w:rFonts w:ascii="Calibri" w:eastAsiaTheme="minorHAnsi" w:hAnsi="Calibri" w:cs="Times New Roman"/>
          <w:sz w:val="22"/>
          <w:szCs w:val="22"/>
        </w:rPr>
        <w:t>that</w:t>
      </w:r>
      <w:proofErr w:type="gramEnd"/>
      <w:r w:rsidR="00332466" w:rsidRPr="00743177">
        <w:rPr>
          <w:rFonts w:ascii="Calibri" w:eastAsiaTheme="minorHAnsi" w:hAnsi="Calibri" w:cs="Times New Roman"/>
          <w:sz w:val="22"/>
          <w:szCs w:val="22"/>
        </w:rPr>
        <w:t xml:space="preserve"> </w:t>
      </w:r>
      <w:r w:rsidR="00826698" w:rsidRPr="00743177">
        <w:rPr>
          <w:rFonts w:ascii="Calibri" w:eastAsiaTheme="minorHAnsi" w:hAnsi="Calibri" w:cs="Times New Roman"/>
          <w:sz w:val="22"/>
          <w:szCs w:val="22"/>
        </w:rPr>
        <w:t>expand</w:t>
      </w:r>
      <w:r w:rsidR="00332466" w:rsidRPr="00743177">
        <w:rPr>
          <w:rFonts w:ascii="Calibri" w:eastAsiaTheme="minorHAnsi" w:hAnsi="Calibri" w:cs="Times New Roman"/>
          <w:sz w:val="22"/>
          <w:szCs w:val="22"/>
        </w:rPr>
        <w:t>ed</w:t>
      </w:r>
      <w:r w:rsidR="00826698" w:rsidRPr="00743177">
        <w:rPr>
          <w:rFonts w:ascii="Calibri" w:eastAsiaTheme="minorHAnsi" w:hAnsi="Calibri" w:cs="Times New Roman"/>
          <w:sz w:val="22"/>
          <w:szCs w:val="22"/>
        </w:rPr>
        <w:t xml:space="preserve"> the eligibility to receive services to include migrant children were also discarded</w:t>
      </w:r>
      <w:r w:rsidR="00301F5B" w:rsidRPr="00743177">
        <w:rPr>
          <w:rFonts w:ascii="Calibri" w:eastAsiaTheme="minorHAnsi" w:hAnsi="Calibri" w:cs="Times New Roman"/>
          <w:sz w:val="22"/>
          <w:szCs w:val="22"/>
        </w:rPr>
        <w:t>.</w:t>
      </w:r>
    </w:p>
    <w:p w14:paraId="39F7DBB6" w14:textId="54DCB749" w:rsidR="00F16E26" w:rsidRPr="00743177" w:rsidRDefault="00332466" w:rsidP="004B33DC">
      <w:pPr>
        <w:pStyle w:val="a"/>
        <w:numPr>
          <w:ilvl w:val="0"/>
          <w:numId w:val="8"/>
        </w:numPr>
        <w:wordWrap/>
        <w:spacing w:after="200" w:line="300" w:lineRule="exact"/>
        <w:ind w:left="360"/>
        <w:rPr>
          <w:rFonts w:ascii="Calibri" w:eastAsiaTheme="minorHAnsi" w:hAnsi="Calibri" w:cs="Times New Roman"/>
          <w:sz w:val="22"/>
          <w:szCs w:val="22"/>
        </w:rPr>
      </w:pPr>
      <w:r w:rsidRPr="00743177">
        <w:rPr>
          <w:rFonts w:ascii="Calibri" w:eastAsiaTheme="minorHAnsi" w:hAnsi="Calibri" w:cs="Times New Roman"/>
          <w:sz w:val="22"/>
          <w:szCs w:val="22"/>
        </w:rPr>
        <w:t xml:space="preserve">Such efforts were unsuccessful </w:t>
      </w:r>
      <w:r w:rsidR="00710BD3" w:rsidRPr="00743177">
        <w:rPr>
          <w:rFonts w:ascii="Calibri" w:eastAsiaTheme="minorHAnsi" w:hAnsi="Calibri" w:cs="Times New Roman"/>
          <w:sz w:val="22"/>
          <w:szCs w:val="22"/>
        </w:rPr>
        <w:t>mainly</w:t>
      </w:r>
      <w:r w:rsidRPr="00743177">
        <w:rPr>
          <w:rFonts w:ascii="Calibri" w:eastAsiaTheme="minorHAnsi" w:hAnsi="Calibri" w:cs="Times New Roman"/>
          <w:sz w:val="22"/>
          <w:szCs w:val="22"/>
        </w:rPr>
        <w:t xml:space="preserve"> due to</w:t>
      </w:r>
      <w:r w:rsidR="00DD76DD" w:rsidRPr="00743177">
        <w:rPr>
          <w:rFonts w:ascii="Calibri" w:eastAsiaTheme="minorHAnsi" w:hAnsi="Calibri" w:cs="Times New Roman"/>
          <w:sz w:val="22"/>
          <w:szCs w:val="22"/>
        </w:rPr>
        <w:t xml:space="preserve"> </w:t>
      </w:r>
      <w:r w:rsidR="00710BD3" w:rsidRPr="00743177">
        <w:rPr>
          <w:rFonts w:ascii="Calibri" w:eastAsiaTheme="minorHAnsi" w:hAnsi="Calibri" w:cs="Times New Roman"/>
          <w:sz w:val="22"/>
          <w:szCs w:val="22"/>
        </w:rPr>
        <w:t>wide</w:t>
      </w:r>
      <w:r w:rsidR="00A75745" w:rsidRPr="00743177">
        <w:rPr>
          <w:rFonts w:ascii="Calibri" w:eastAsiaTheme="minorHAnsi" w:hAnsi="Calibri" w:cs="Times New Roman"/>
          <w:sz w:val="22"/>
          <w:szCs w:val="22"/>
        </w:rPr>
        <w:t>spread</w:t>
      </w:r>
      <w:r w:rsidR="00DD76DD" w:rsidRPr="00743177">
        <w:rPr>
          <w:rFonts w:ascii="Calibri" w:eastAsiaTheme="minorHAnsi" w:hAnsi="Calibri" w:cs="Times New Roman"/>
          <w:sz w:val="22"/>
          <w:szCs w:val="22"/>
        </w:rPr>
        <w:t xml:space="preserve"> anti-migrant sentiment</w:t>
      </w:r>
      <w:r w:rsidR="002C74D4" w:rsidRPr="00743177">
        <w:rPr>
          <w:rFonts w:ascii="Calibri" w:eastAsiaTheme="minorHAnsi" w:hAnsi="Calibri" w:cs="Times New Roman"/>
          <w:sz w:val="22"/>
          <w:szCs w:val="22"/>
        </w:rPr>
        <w:t>s</w:t>
      </w:r>
      <w:r w:rsidR="00DD76DD" w:rsidRPr="00743177">
        <w:rPr>
          <w:rFonts w:ascii="Calibri" w:eastAsiaTheme="minorHAnsi" w:hAnsi="Calibri" w:cs="Times New Roman"/>
          <w:sz w:val="22"/>
          <w:szCs w:val="22"/>
        </w:rPr>
        <w:t xml:space="preserve"> and xenophobia</w:t>
      </w:r>
      <w:r w:rsidR="00077E8F" w:rsidRPr="00743177">
        <w:rPr>
          <w:rFonts w:ascii="Calibri" w:eastAsiaTheme="minorHAnsi" w:hAnsi="Calibri" w:cs="Times New Roman"/>
          <w:sz w:val="22"/>
          <w:szCs w:val="22"/>
        </w:rPr>
        <w:t xml:space="preserve">. </w:t>
      </w:r>
      <w:r w:rsidR="00A75745" w:rsidRPr="00743177">
        <w:rPr>
          <w:rFonts w:ascii="Calibri" w:eastAsiaTheme="minorHAnsi" w:hAnsi="Calibri" w:cs="Times New Roman"/>
          <w:sz w:val="22"/>
          <w:szCs w:val="22"/>
        </w:rPr>
        <w:t>T</w:t>
      </w:r>
      <w:r w:rsidR="002C74D4" w:rsidRPr="00743177">
        <w:rPr>
          <w:rFonts w:ascii="Calibri" w:eastAsiaTheme="minorHAnsi" w:hAnsi="Calibri" w:cs="Times New Roman"/>
          <w:sz w:val="22"/>
          <w:szCs w:val="22"/>
        </w:rPr>
        <w:t xml:space="preserve">he organized activities of </w:t>
      </w:r>
      <w:r w:rsidR="00347894" w:rsidRPr="00743177">
        <w:rPr>
          <w:rFonts w:ascii="Calibri" w:eastAsiaTheme="minorHAnsi" w:hAnsi="Calibri" w:cs="Times New Roman"/>
          <w:sz w:val="22"/>
          <w:szCs w:val="22"/>
        </w:rPr>
        <w:t>anti-migrant and</w:t>
      </w:r>
      <w:r w:rsidR="004A6459" w:rsidRPr="00743177">
        <w:rPr>
          <w:rFonts w:ascii="Calibri" w:eastAsiaTheme="minorHAnsi" w:hAnsi="Calibri" w:cs="Times New Roman"/>
          <w:sz w:val="22"/>
          <w:szCs w:val="22"/>
        </w:rPr>
        <w:t xml:space="preserve">/or </w:t>
      </w:r>
      <w:r w:rsidR="00347894" w:rsidRPr="00743177">
        <w:rPr>
          <w:rFonts w:ascii="Calibri" w:eastAsiaTheme="minorHAnsi" w:hAnsi="Calibri" w:cs="Times New Roman"/>
          <w:sz w:val="22"/>
          <w:szCs w:val="22"/>
        </w:rPr>
        <w:t>x</w:t>
      </w:r>
      <w:r w:rsidR="00C009E3" w:rsidRPr="00743177">
        <w:rPr>
          <w:rFonts w:ascii="Calibri" w:eastAsiaTheme="minorHAnsi" w:hAnsi="Calibri" w:cs="Times New Roman"/>
          <w:sz w:val="22"/>
          <w:szCs w:val="22"/>
        </w:rPr>
        <w:t xml:space="preserve">enophobic groups </w:t>
      </w:r>
      <w:r w:rsidR="00A75745" w:rsidRPr="00743177">
        <w:rPr>
          <w:rFonts w:ascii="Calibri" w:eastAsiaTheme="minorHAnsi" w:hAnsi="Calibri" w:cs="Times New Roman"/>
          <w:sz w:val="22"/>
          <w:szCs w:val="22"/>
        </w:rPr>
        <w:t>opposing the passage of the bills</w:t>
      </w:r>
      <w:r w:rsidR="00C009E3" w:rsidRPr="00743177">
        <w:rPr>
          <w:rStyle w:val="FootnoteReference"/>
          <w:rFonts w:ascii="Calibri" w:eastAsiaTheme="minorHAnsi" w:hAnsi="Calibri" w:cs="Times New Roman"/>
          <w:sz w:val="22"/>
          <w:szCs w:val="22"/>
        </w:rPr>
        <w:footnoteReference w:id="7"/>
      </w:r>
      <w:r w:rsidR="00C009E3" w:rsidRPr="00743177">
        <w:rPr>
          <w:rFonts w:ascii="Calibri" w:eastAsiaTheme="minorHAnsi" w:hAnsi="Calibri" w:cs="Times New Roman"/>
          <w:sz w:val="22"/>
          <w:szCs w:val="22"/>
        </w:rPr>
        <w:t xml:space="preserve"> </w:t>
      </w:r>
      <w:r w:rsidR="00A75745" w:rsidRPr="00743177">
        <w:rPr>
          <w:rFonts w:ascii="Calibri" w:eastAsiaTheme="minorHAnsi" w:hAnsi="Calibri" w:cs="Times New Roman"/>
          <w:sz w:val="22"/>
          <w:szCs w:val="22"/>
        </w:rPr>
        <w:t xml:space="preserve">prompted the government to perceive their position as the dominant public opinion </w:t>
      </w:r>
      <w:r w:rsidR="00D739FB" w:rsidRPr="00743177">
        <w:rPr>
          <w:rFonts w:ascii="Calibri" w:eastAsiaTheme="minorHAnsi" w:hAnsi="Calibri" w:cs="Times New Roman"/>
          <w:sz w:val="22"/>
          <w:szCs w:val="22"/>
        </w:rPr>
        <w:t xml:space="preserve">and take a negative </w:t>
      </w:r>
      <w:r w:rsidR="00A75745" w:rsidRPr="00743177">
        <w:rPr>
          <w:rFonts w:ascii="Calibri" w:eastAsiaTheme="minorHAnsi" w:hAnsi="Calibri" w:cs="Times New Roman"/>
          <w:sz w:val="22"/>
          <w:szCs w:val="22"/>
        </w:rPr>
        <w:t>stance</w:t>
      </w:r>
      <w:r w:rsidR="00D739FB" w:rsidRPr="00743177">
        <w:rPr>
          <w:rFonts w:ascii="Calibri" w:eastAsiaTheme="minorHAnsi" w:hAnsi="Calibri" w:cs="Times New Roman"/>
          <w:sz w:val="22"/>
          <w:szCs w:val="22"/>
        </w:rPr>
        <w:t xml:space="preserve">. </w:t>
      </w:r>
      <w:r w:rsidR="00CA072A" w:rsidRPr="00743177">
        <w:rPr>
          <w:rFonts w:ascii="Calibri" w:eastAsiaTheme="minorHAnsi" w:hAnsi="Calibri" w:cs="Times New Roman"/>
          <w:sz w:val="22"/>
          <w:szCs w:val="22"/>
        </w:rPr>
        <w:t xml:space="preserve">Although the government claims that the rights of documented migrant children are fully protected by </w:t>
      </w:r>
      <w:r w:rsidR="00A75745" w:rsidRPr="00743177">
        <w:rPr>
          <w:rFonts w:ascii="Calibri" w:eastAsiaTheme="minorHAnsi" w:hAnsi="Calibri" w:cs="Times New Roman"/>
          <w:sz w:val="22"/>
          <w:szCs w:val="22"/>
        </w:rPr>
        <w:t>existing</w:t>
      </w:r>
      <w:r w:rsidR="00CA072A" w:rsidRPr="00743177">
        <w:rPr>
          <w:rFonts w:ascii="Calibri" w:eastAsiaTheme="minorHAnsi" w:hAnsi="Calibri" w:cs="Times New Roman"/>
          <w:sz w:val="22"/>
          <w:szCs w:val="22"/>
        </w:rPr>
        <w:t xml:space="preserve"> laws and policies and the basic rights of undocumented migrant children are also protected </w:t>
      </w:r>
      <w:r w:rsidR="00A75745" w:rsidRPr="00743177">
        <w:rPr>
          <w:rFonts w:ascii="Calibri" w:eastAsiaTheme="minorHAnsi" w:hAnsi="Calibri" w:cs="Times New Roman"/>
          <w:sz w:val="22"/>
          <w:szCs w:val="22"/>
        </w:rPr>
        <w:t>through humanitarian measures</w:t>
      </w:r>
      <w:r w:rsidR="00CA072A" w:rsidRPr="00743177">
        <w:rPr>
          <w:rFonts w:ascii="Calibri" w:eastAsiaTheme="minorHAnsi" w:hAnsi="Calibri" w:cs="Times New Roman"/>
          <w:sz w:val="22"/>
          <w:szCs w:val="22"/>
        </w:rPr>
        <w:t xml:space="preserve">, </w:t>
      </w:r>
      <w:r w:rsidR="00A75745" w:rsidRPr="00743177">
        <w:rPr>
          <w:rFonts w:ascii="Calibri" w:eastAsiaTheme="minorHAnsi" w:hAnsi="Calibri" w:cs="Times New Roman"/>
          <w:sz w:val="22"/>
          <w:szCs w:val="22"/>
        </w:rPr>
        <w:t xml:space="preserve">research results and information collected </w:t>
      </w:r>
      <w:r w:rsidR="00CA072A" w:rsidRPr="00743177">
        <w:rPr>
          <w:rFonts w:ascii="Calibri" w:eastAsiaTheme="minorHAnsi" w:hAnsi="Calibri" w:cs="Times New Roman"/>
          <w:sz w:val="22"/>
          <w:szCs w:val="22"/>
        </w:rPr>
        <w:t xml:space="preserve">so far </w:t>
      </w:r>
      <w:r w:rsidR="0048694F" w:rsidRPr="00743177">
        <w:rPr>
          <w:rFonts w:ascii="Calibri" w:eastAsiaTheme="minorHAnsi" w:hAnsi="Calibri" w:cs="Times New Roman"/>
          <w:sz w:val="22"/>
          <w:szCs w:val="22"/>
        </w:rPr>
        <w:t>indicate</w:t>
      </w:r>
      <w:r w:rsidR="0067045E" w:rsidRPr="00743177">
        <w:rPr>
          <w:rFonts w:ascii="Calibri" w:eastAsiaTheme="minorHAnsi" w:hAnsi="Calibri" w:cs="Times New Roman"/>
          <w:sz w:val="22"/>
          <w:szCs w:val="22"/>
        </w:rPr>
        <w:t xml:space="preserve"> otherwise. </w:t>
      </w:r>
    </w:p>
    <w:p w14:paraId="5D370440" w14:textId="3CEA1F3D" w:rsidR="004B33DC" w:rsidRPr="003D288D" w:rsidRDefault="004B33DC" w:rsidP="003D288D">
      <w:pPr>
        <w:pStyle w:val="a"/>
        <w:spacing w:after="200" w:line="300" w:lineRule="exact"/>
        <w:outlineLvl w:val="0"/>
        <w:rPr>
          <w:rFonts w:ascii="Calibri" w:eastAsiaTheme="minorHAnsi" w:hAnsi="Calibri" w:cs="Times New Roman"/>
          <w:sz w:val="22"/>
          <w:szCs w:val="22"/>
        </w:rPr>
      </w:pPr>
    </w:p>
    <w:p w14:paraId="22AAE458" w14:textId="07889060" w:rsidR="009E286D" w:rsidRPr="00743177" w:rsidRDefault="00EC79BF" w:rsidP="0039703F">
      <w:pPr>
        <w:pStyle w:val="a"/>
        <w:spacing w:after="200" w:line="300" w:lineRule="exact"/>
        <w:outlineLvl w:val="0"/>
        <w:rPr>
          <w:rFonts w:ascii="Calibri" w:eastAsiaTheme="minorHAnsi" w:hAnsi="Calibri" w:cs="Times New Roman"/>
          <w:b/>
          <w:bCs/>
          <w:sz w:val="24"/>
          <w:szCs w:val="24"/>
        </w:rPr>
      </w:pPr>
      <w:r w:rsidRPr="00743177">
        <w:rPr>
          <w:rFonts w:ascii="Calibri" w:eastAsiaTheme="minorHAnsi" w:hAnsi="Calibri" w:cs="Times New Roman"/>
          <w:b/>
          <w:bCs/>
          <w:sz w:val="24"/>
          <w:szCs w:val="24"/>
        </w:rPr>
        <w:t>I</w:t>
      </w:r>
      <w:r w:rsidR="00FD062C" w:rsidRPr="00743177">
        <w:rPr>
          <w:rFonts w:ascii="Calibri" w:eastAsiaTheme="minorHAnsi" w:hAnsi="Calibri" w:cs="Times New Roman"/>
          <w:b/>
          <w:bCs/>
          <w:sz w:val="24"/>
          <w:szCs w:val="24"/>
        </w:rPr>
        <w:t>I</w:t>
      </w:r>
      <w:r w:rsidR="009E286D" w:rsidRPr="00743177">
        <w:rPr>
          <w:rFonts w:ascii="Calibri" w:eastAsiaTheme="minorHAnsi" w:hAnsi="Calibri" w:cs="Times New Roman"/>
          <w:b/>
          <w:bCs/>
          <w:sz w:val="24"/>
          <w:szCs w:val="24"/>
        </w:rPr>
        <w:t>.</w:t>
      </w:r>
      <w:r w:rsidR="00743177">
        <w:rPr>
          <w:rFonts w:ascii="Calibri" w:eastAsiaTheme="minorHAnsi" w:hAnsi="Calibri" w:cs="Times New Roman" w:hint="eastAsia"/>
          <w:b/>
          <w:bCs/>
          <w:sz w:val="24"/>
          <w:szCs w:val="24"/>
        </w:rPr>
        <w:t xml:space="preserve"> </w:t>
      </w:r>
      <w:r w:rsidR="009F3383" w:rsidRPr="00743177">
        <w:rPr>
          <w:rFonts w:ascii="Calibri" w:eastAsiaTheme="minorHAnsi" w:hAnsi="Calibri" w:cs="Times New Roman"/>
          <w:b/>
          <w:bCs/>
          <w:sz w:val="24"/>
          <w:szCs w:val="24"/>
        </w:rPr>
        <w:t xml:space="preserve">Immigration </w:t>
      </w:r>
      <w:r w:rsidR="003C05C3" w:rsidRPr="00743177">
        <w:rPr>
          <w:rFonts w:ascii="Calibri" w:eastAsiaTheme="minorHAnsi" w:hAnsi="Calibri" w:cs="Times New Roman"/>
          <w:b/>
          <w:bCs/>
          <w:sz w:val="24"/>
          <w:szCs w:val="24"/>
        </w:rPr>
        <w:t>Detention of Migrant Children</w:t>
      </w:r>
    </w:p>
    <w:p w14:paraId="1106B653" w14:textId="77777777" w:rsidR="00175B89" w:rsidRPr="00743177" w:rsidRDefault="00690798" w:rsidP="00D61A92">
      <w:pPr>
        <w:pStyle w:val="a"/>
        <w:numPr>
          <w:ilvl w:val="0"/>
          <w:numId w:val="8"/>
        </w:numPr>
        <w:wordWrap/>
        <w:spacing w:after="200" w:line="300" w:lineRule="exact"/>
        <w:ind w:left="360"/>
        <w:rPr>
          <w:rFonts w:ascii="Calibri" w:eastAsiaTheme="minorEastAsia" w:hAnsi="Calibri" w:cs="Times New Roman"/>
          <w:sz w:val="22"/>
          <w:szCs w:val="22"/>
        </w:rPr>
      </w:pPr>
      <w:r w:rsidRPr="00743177">
        <w:rPr>
          <w:rFonts w:ascii="Calibri" w:eastAsiaTheme="minorHAnsi" w:hAnsi="Calibri" w:cs="Times New Roman"/>
          <w:sz w:val="22"/>
          <w:szCs w:val="22"/>
        </w:rPr>
        <w:t>Immigration detention</w:t>
      </w:r>
      <w:r w:rsidR="00D61A92" w:rsidRPr="00743177">
        <w:rPr>
          <w:rFonts w:ascii="Calibri" w:eastAsiaTheme="minorHAnsi" w:hAnsi="Calibri" w:cs="Times New Roman"/>
          <w:sz w:val="22"/>
          <w:szCs w:val="22"/>
        </w:rPr>
        <w:t xml:space="preserve"> of children refers to </w:t>
      </w:r>
      <w:r w:rsidR="00887AF4" w:rsidRPr="00743177">
        <w:rPr>
          <w:rFonts w:ascii="Calibri" w:eastAsiaTheme="minorHAnsi" w:hAnsi="Calibri" w:cs="Times New Roman"/>
          <w:sz w:val="22"/>
          <w:szCs w:val="22"/>
        </w:rPr>
        <w:t xml:space="preserve">detention due to the </w:t>
      </w:r>
      <w:r w:rsidR="00D61A92" w:rsidRPr="00743177">
        <w:rPr>
          <w:rFonts w:ascii="Calibri" w:eastAsiaTheme="minorHAnsi" w:hAnsi="Calibri" w:cs="Times New Roman"/>
          <w:sz w:val="22"/>
          <w:szCs w:val="22"/>
        </w:rPr>
        <w:t xml:space="preserve">immigration status of the </w:t>
      </w:r>
      <w:r w:rsidR="00887AF4" w:rsidRPr="00743177">
        <w:rPr>
          <w:rFonts w:ascii="Calibri" w:eastAsiaTheme="minorHAnsi" w:hAnsi="Calibri" w:cs="Times New Roman"/>
          <w:sz w:val="22"/>
          <w:szCs w:val="22"/>
        </w:rPr>
        <w:t xml:space="preserve">child or </w:t>
      </w:r>
      <w:r w:rsidR="00D61A92" w:rsidRPr="00743177">
        <w:rPr>
          <w:rFonts w:ascii="Calibri" w:eastAsiaTheme="minorHAnsi" w:hAnsi="Calibri" w:cs="Times New Roman"/>
          <w:sz w:val="22"/>
          <w:szCs w:val="22"/>
        </w:rPr>
        <w:t>his/her</w:t>
      </w:r>
      <w:r w:rsidR="00887AF4" w:rsidRPr="00743177">
        <w:rPr>
          <w:rFonts w:ascii="Calibri" w:eastAsiaTheme="minorHAnsi" w:hAnsi="Calibri" w:cs="Times New Roman"/>
          <w:sz w:val="22"/>
          <w:szCs w:val="22"/>
        </w:rPr>
        <w:t xml:space="preserve"> parent</w:t>
      </w:r>
      <w:r w:rsidR="00D61A92" w:rsidRPr="00743177">
        <w:rPr>
          <w:rFonts w:ascii="Calibri" w:eastAsiaTheme="minorHAnsi" w:hAnsi="Calibri" w:cs="Times New Roman"/>
          <w:sz w:val="22"/>
          <w:szCs w:val="22"/>
        </w:rPr>
        <w:t>s</w:t>
      </w:r>
      <w:r w:rsidR="00887AF4" w:rsidRPr="00743177">
        <w:rPr>
          <w:rFonts w:ascii="Calibri" w:eastAsiaTheme="minorHAnsi" w:hAnsi="Calibri" w:cs="Times New Roman"/>
          <w:sz w:val="22"/>
          <w:szCs w:val="22"/>
        </w:rPr>
        <w:t xml:space="preserve">. </w:t>
      </w:r>
      <w:r w:rsidR="007E232C" w:rsidRPr="00743177">
        <w:rPr>
          <w:rFonts w:ascii="Calibri" w:eastAsiaTheme="minorHAnsi" w:hAnsi="Calibri" w:cs="Times New Roman"/>
          <w:sz w:val="22"/>
          <w:szCs w:val="22"/>
        </w:rPr>
        <w:t xml:space="preserve">Considering children’s physical and psychological vulnerability and the serious harm that could result from detention in a child’s health and development, </w:t>
      </w:r>
      <w:r w:rsidRPr="00743177">
        <w:rPr>
          <w:rFonts w:ascii="Calibri" w:eastAsiaTheme="minorHAnsi" w:hAnsi="Calibri" w:cs="Times New Roman"/>
          <w:sz w:val="22"/>
          <w:szCs w:val="22"/>
        </w:rPr>
        <w:t xml:space="preserve">detention of migrant children </w:t>
      </w:r>
      <w:r w:rsidR="007E232C" w:rsidRPr="00743177">
        <w:rPr>
          <w:rFonts w:ascii="Calibri" w:eastAsiaTheme="minorHAnsi" w:hAnsi="Calibri" w:cs="Times New Roman"/>
          <w:sz w:val="22"/>
          <w:szCs w:val="22"/>
        </w:rPr>
        <w:t>must</w:t>
      </w:r>
      <w:r w:rsidRPr="00743177">
        <w:rPr>
          <w:rFonts w:ascii="Calibri" w:eastAsiaTheme="minorHAnsi" w:hAnsi="Calibri" w:cs="Times New Roman"/>
          <w:sz w:val="22"/>
          <w:szCs w:val="22"/>
        </w:rPr>
        <w:t xml:space="preserve"> be prohibited in principle. </w:t>
      </w:r>
      <w:r w:rsidR="00175B89" w:rsidRPr="00743177">
        <w:rPr>
          <w:rFonts w:ascii="Calibri" w:eastAsiaTheme="minorHAnsi" w:hAnsi="Calibri" w:cs="Times New Roman"/>
          <w:sz w:val="22"/>
          <w:szCs w:val="22"/>
        </w:rPr>
        <w:t>This principle of non-detention of migrant children is based on various hard and soft international laws and has been repeatedly affirmed by various legal and international bodies, including, most recently, the report of the Special Rapporteur on torture and other cruel, inhuman or degrading treatment or punishment</w:t>
      </w:r>
      <w:r w:rsidR="00175B89" w:rsidRPr="00743177">
        <w:rPr>
          <w:rFonts w:ascii="Calibri" w:eastAsia="Times New Roman" w:hAnsi="Calibri" w:cs="Times New Roman"/>
          <w:sz w:val="22"/>
          <w:szCs w:val="22"/>
        </w:rPr>
        <w:t xml:space="preserve"> </w:t>
      </w:r>
      <w:r w:rsidR="00175B89" w:rsidRPr="00743177">
        <w:rPr>
          <w:rFonts w:ascii="Calibri" w:eastAsiaTheme="minorEastAsia" w:hAnsi="Calibri" w:cs="Times New Roman"/>
          <w:sz w:val="22"/>
          <w:szCs w:val="22"/>
        </w:rPr>
        <w:t>(</w:t>
      </w:r>
      <w:r w:rsidR="00175B89" w:rsidRPr="00743177">
        <w:rPr>
          <w:rFonts w:ascii="Calibri" w:eastAsia="Times New Roman" w:hAnsi="Calibri" w:cs="Times New Roman"/>
          <w:sz w:val="22"/>
          <w:szCs w:val="22"/>
        </w:rPr>
        <w:t>A/HRC/28/68</w:t>
      </w:r>
      <w:r w:rsidR="00175B89" w:rsidRPr="00743177">
        <w:rPr>
          <w:rFonts w:ascii="Calibri" w:eastAsiaTheme="minorEastAsia" w:hAnsi="Calibri" w:cs="Times New Roman"/>
          <w:sz w:val="22"/>
          <w:szCs w:val="22"/>
        </w:rPr>
        <w:t xml:space="preserve">), decisions and recommendations by European Court of Human Rights and Inter-American Court of Human Rights, and resolutions adopted by the Council of Europe and European Parliament. </w:t>
      </w:r>
    </w:p>
    <w:p w14:paraId="325F4D8A" w14:textId="652ED85B" w:rsidR="00AB1349" w:rsidRPr="00743177" w:rsidRDefault="00690798" w:rsidP="00AB1349">
      <w:pPr>
        <w:pStyle w:val="a"/>
        <w:numPr>
          <w:ilvl w:val="0"/>
          <w:numId w:val="8"/>
        </w:numPr>
        <w:wordWrap/>
        <w:spacing w:after="200" w:line="300" w:lineRule="exact"/>
        <w:ind w:left="360"/>
        <w:rPr>
          <w:rFonts w:ascii="Calibri" w:eastAsiaTheme="minorEastAsia" w:hAnsi="Calibri" w:cs="Times New Roman"/>
          <w:sz w:val="22"/>
          <w:szCs w:val="22"/>
        </w:rPr>
      </w:pPr>
      <w:r w:rsidRPr="00743177">
        <w:rPr>
          <w:rFonts w:ascii="Calibri" w:eastAsiaTheme="minorHAnsi" w:hAnsi="Calibri" w:cs="Times New Roman"/>
          <w:sz w:val="22"/>
          <w:szCs w:val="22"/>
        </w:rPr>
        <w:t xml:space="preserve">However, only a few </w:t>
      </w:r>
      <w:r w:rsidR="007E232C" w:rsidRPr="00743177">
        <w:rPr>
          <w:rFonts w:ascii="Calibri" w:eastAsiaTheme="minorHAnsi" w:hAnsi="Calibri" w:cs="Times New Roman"/>
          <w:sz w:val="22"/>
          <w:szCs w:val="22"/>
        </w:rPr>
        <w:t>S</w:t>
      </w:r>
      <w:r w:rsidRPr="00743177">
        <w:rPr>
          <w:rFonts w:ascii="Calibri" w:eastAsiaTheme="minorHAnsi" w:hAnsi="Calibri" w:cs="Times New Roman"/>
          <w:sz w:val="22"/>
          <w:szCs w:val="22"/>
        </w:rPr>
        <w:t>tates</w:t>
      </w:r>
      <w:r w:rsidR="00357EDB" w:rsidRPr="00743177">
        <w:rPr>
          <w:rFonts w:ascii="Calibri" w:eastAsiaTheme="minorHAnsi" w:hAnsi="Calibri" w:cs="Times New Roman"/>
          <w:sz w:val="22"/>
          <w:szCs w:val="22"/>
        </w:rPr>
        <w:t xml:space="preserve"> adhere to the</w:t>
      </w:r>
      <w:r w:rsidRPr="00743177">
        <w:rPr>
          <w:rFonts w:ascii="Calibri" w:eastAsiaTheme="minorHAnsi" w:hAnsi="Calibri" w:cs="Times New Roman"/>
          <w:sz w:val="22"/>
          <w:szCs w:val="22"/>
        </w:rPr>
        <w:t xml:space="preserve"> principle of no</w:t>
      </w:r>
      <w:r w:rsidR="007E232C" w:rsidRPr="00743177">
        <w:rPr>
          <w:rFonts w:ascii="Calibri" w:eastAsiaTheme="minorHAnsi" w:hAnsi="Calibri" w:cs="Times New Roman"/>
          <w:sz w:val="22"/>
          <w:szCs w:val="22"/>
        </w:rPr>
        <w:t>n-detention of migrant children. The ROK</w:t>
      </w:r>
      <w:r w:rsidR="00357EDB" w:rsidRPr="00743177">
        <w:rPr>
          <w:rFonts w:ascii="Calibri" w:eastAsiaTheme="minorHAnsi" w:hAnsi="Calibri" w:cs="Times New Roman"/>
          <w:sz w:val="22"/>
          <w:szCs w:val="22"/>
        </w:rPr>
        <w:t xml:space="preserve"> is</w:t>
      </w:r>
      <w:r w:rsidR="007E232C" w:rsidRPr="00743177">
        <w:rPr>
          <w:rFonts w:ascii="Calibri" w:eastAsiaTheme="minorHAnsi" w:hAnsi="Calibri" w:cs="Times New Roman"/>
          <w:sz w:val="22"/>
          <w:szCs w:val="22"/>
        </w:rPr>
        <w:t>, unfortunately,</w:t>
      </w:r>
      <w:r w:rsidR="00357EDB" w:rsidRPr="00743177">
        <w:rPr>
          <w:rFonts w:ascii="Calibri" w:eastAsiaTheme="minorHAnsi" w:hAnsi="Calibri" w:cs="Times New Roman"/>
          <w:sz w:val="22"/>
          <w:szCs w:val="22"/>
        </w:rPr>
        <w:t xml:space="preserve"> no exception</w:t>
      </w:r>
      <w:r w:rsidR="007E232C" w:rsidRPr="00743177">
        <w:rPr>
          <w:rFonts w:ascii="Calibri" w:eastAsiaTheme="minorHAnsi" w:hAnsi="Calibri" w:cs="Times New Roman"/>
          <w:sz w:val="22"/>
          <w:szCs w:val="22"/>
        </w:rPr>
        <w:t>, despite having received a</w:t>
      </w:r>
      <w:r w:rsidR="00E06F99" w:rsidRPr="00743177">
        <w:rPr>
          <w:rFonts w:ascii="Calibri" w:eastAsiaTheme="minorHAnsi" w:hAnsi="Calibri" w:cs="Times New Roman"/>
          <w:sz w:val="22"/>
          <w:szCs w:val="22"/>
        </w:rPr>
        <w:t xml:space="preserve"> </w:t>
      </w:r>
      <w:r w:rsidRPr="00743177">
        <w:rPr>
          <w:rFonts w:ascii="Calibri" w:eastAsiaTheme="minorHAnsi" w:hAnsi="Calibri" w:cs="Times New Roman"/>
          <w:sz w:val="22"/>
          <w:szCs w:val="22"/>
        </w:rPr>
        <w:t>specific recommend</w:t>
      </w:r>
      <w:r w:rsidR="007E232C" w:rsidRPr="00743177">
        <w:rPr>
          <w:rFonts w:ascii="Calibri" w:eastAsiaTheme="minorHAnsi" w:hAnsi="Calibri" w:cs="Times New Roman"/>
          <w:sz w:val="22"/>
          <w:szCs w:val="22"/>
        </w:rPr>
        <w:t>ation</w:t>
      </w:r>
      <w:r w:rsidRPr="00743177">
        <w:rPr>
          <w:rFonts w:ascii="Calibri" w:eastAsiaTheme="minorHAnsi" w:hAnsi="Calibri" w:cs="Times New Roman"/>
          <w:sz w:val="22"/>
          <w:szCs w:val="22"/>
        </w:rPr>
        <w:t xml:space="preserve"> </w:t>
      </w:r>
      <w:r w:rsidR="00710BD3" w:rsidRPr="00743177">
        <w:rPr>
          <w:rFonts w:ascii="Calibri" w:eastAsiaTheme="minorHAnsi" w:hAnsi="Calibri" w:cs="Times New Roman"/>
          <w:sz w:val="22"/>
          <w:szCs w:val="22"/>
        </w:rPr>
        <w:t>to implement</w:t>
      </w:r>
      <w:r w:rsidRPr="00743177">
        <w:rPr>
          <w:rFonts w:ascii="Calibri" w:eastAsiaTheme="minorHAnsi" w:hAnsi="Calibri" w:cs="Times New Roman"/>
          <w:sz w:val="22"/>
          <w:szCs w:val="22"/>
        </w:rPr>
        <w:t xml:space="preserve"> the principle</w:t>
      </w:r>
      <w:r w:rsidR="007E232C" w:rsidRPr="00743177">
        <w:rPr>
          <w:rFonts w:ascii="Calibri" w:eastAsiaTheme="minorHAnsi" w:hAnsi="Calibri" w:cs="Times New Roman"/>
          <w:sz w:val="22"/>
          <w:szCs w:val="22"/>
        </w:rPr>
        <w:t xml:space="preserve"> by the CRC Committee</w:t>
      </w:r>
      <w:r w:rsidR="00175B89" w:rsidRPr="00743177">
        <w:rPr>
          <w:rFonts w:ascii="Calibri" w:eastAsiaTheme="minorHAnsi" w:hAnsi="Calibri" w:cs="Times New Roman"/>
          <w:sz w:val="22"/>
          <w:szCs w:val="22"/>
        </w:rPr>
        <w:t xml:space="preserve"> in 2011</w:t>
      </w:r>
      <w:r w:rsidR="007E232C" w:rsidRPr="00743177">
        <w:rPr>
          <w:rFonts w:ascii="Calibri" w:eastAsiaTheme="minorHAnsi" w:hAnsi="Calibri" w:cs="Times New Roman"/>
          <w:sz w:val="22"/>
          <w:szCs w:val="22"/>
        </w:rPr>
        <w:t>.</w:t>
      </w:r>
      <w:r w:rsidRPr="00743177">
        <w:rPr>
          <w:rFonts w:ascii="Calibri" w:eastAsiaTheme="minorHAnsi" w:hAnsi="Calibri" w:cs="Times New Roman"/>
          <w:sz w:val="22"/>
          <w:szCs w:val="22"/>
        </w:rPr>
        <w:t xml:space="preserve"> </w:t>
      </w:r>
      <w:r w:rsidR="00175B89" w:rsidRPr="00743177">
        <w:rPr>
          <w:rFonts w:ascii="Calibri" w:eastAsiaTheme="minorHAnsi" w:hAnsi="Calibri" w:cs="Times New Roman"/>
          <w:sz w:val="22"/>
          <w:szCs w:val="22"/>
        </w:rPr>
        <w:t>T</w:t>
      </w:r>
      <w:r w:rsidRPr="00743177">
        <w:rPr>
          <w:rFonts w:ascii="Calibri" w:eastAsiaTheme="minorHAnsi" w:hAnsi="Calibri" w:cs="Times New Roman"/>
          <w:sz w:val="22"/>
          <w:szCs w:val="22"/>
        </w:rPr>
        <w:t xml:space="preserve">he practice </w:t>
      </w:r>
      <w:r w:rsidR="00175B89" w:rsidRPr="00743177">
        <w:rPr>
          <w:rFonts w:ascii="Calibri" w:eastAsiaTheme="minorHAnsi" w:hAnsi="Calibri" w:cs="Times New Roman"/>
          <w:sz w:val="22"/>
          <w:szCs w:val="22"/>
        </w:rPr>
        <w:t>still remains, while the number</w:t>
      </w:r>
      <w:r w:rsidRPr="00743177">
        <w:rPr>
          <w:rFonts w:ascii="Calibri" w:eastAsiaTheme="minorHAnsi" w:hAnsi="Calibri" w:cs="Times New Roman"/>
          <w:sz w:val="22"/>
          <w:szCs w:val="22"/>
        </w:rPr>
        <w:t xml:space="preserve"> of detained children </w:t>
      </w:r>
      <w:r w:rsidR="00175B89" w:rsidRPr="00743177">
        <w:rPr>
          <w:rFonts w:ascii="Calibri" w:eastAsiaTheme="minorHAnsi" w:hAnsi="Calibri" w:cs="Times New Roman"/>
          <w:sz w:val="22"/>
          <w:szCs w:val="22"/>
        </w:rPr>
        <w:t>is</w:t>
      </w:r>
      <w:r w:rsidRPr="00743177">
        <w:rPr>
          <w:rFonts w:ascii="Calibri" w:eastAsiaTheme="minorHAnsi" w:hAnsi="Calibri" w:cs="Times New Roman"/>
          <w:sz w:val="22"/>
          <w:szCs w:val="22"/>
        </w:rPr>
        <w:t xml:space="preserve"> on the rise.</w:t>
      </w:r>
      <w:r w:rsidR="002011CE" w:rsidRPr="00743177">
        <w:rPr>
          <w:rStyle w:val="FootnoteReference"/>
          <w:rFonts w:ascii="Calibri" w:eastAsiaTheme="minorHAnsi" w:hAnsi="Calibri" w:cs="Times New Roman"/>
          <w:sz w:val="22"/>
          <w:szCs w:val="22"/>
        </w:rPr>
        <w:footnoteReference w:id="8"/>
      </w:r>
      <w:r w:rsidR="00E06F99" w:rsidRPr="00743177">
        <w:rPr>
          <w:rFonts w:ascii="Calibri" w:eastAsiaTheme="minorHAnsi" w:hAnsi="Calibri" w:cs="Times New Roman"/>
          <w:sz w:val="22"/>
          <w:szCs w:val="22"/>
        </w:rPr>
        <w:t xml:space="preserve"> </w:t>
      </w:r>
      <w:r w:rsidR="009C2181" w:rsidRPr="00743177">
        <w:rPr>
          <w:rFonts w:ascii="Calibri" w:hAnsi="Calibri" w:cs="Times New Roman"/>
          <w:sz w:val="22"/>
        </w:rPr>
        <w:t>T</w:t>
      </w:r>
      <w:r w:rsidR="00AB1349" w:rsidRPr="00743177">
        <w:rPr>
          <w:rFonts w:ascii="Calibri" w:hAnsi="Calibri" w:cs="Times New Roman"/>
          <w:sz w:val="22"/>
        </w:rPr>
        <w:t>his implies that t</w:t>
      </w:r>
      <w:r w:rsidR="009C2181" w:rsidRPr="00743177">
        <w:rPr>
          <w:rFonts w:ascii="Calibri" w:hAnsi="Calibri" w:cs="Times New Roman"/>
          <w:sz w:val="22"/>
        </w:rPr>
        <w:t xml:space="preserve">he principle will be effective only when incorporated </w:t>
      </w:r>
      <w:r w:rsidRPr="00743177">
        <w:rPr>
          <w:rFonts w:ascii="Calibri" w:hAnsi="Calibri" w:cs="Times New Roman"/>
          <w:sz w:val="22"/>
        </w:rPr>
        <w:t xml:space="preserve">in relevant domestic laws. </w:t>
      </w:r>
    </w:p>
    <w:p w14:paraId="7D72973F" w14:textId="30E1AA6F" w:rsidR="00D46037" w:rsidRPr="00743177" w:rsidRDefault="00AB1349" w:rsidP="00955A0C">
      <w:pPr>
        <w:pStyle w:val="a"/>
        <w:numPr>
          <w:ilvl w:val="0"/>
          <w:numId w:val="8"/>
        </w:numPr>
        <w:wordWrap/>
        <w:spacing w:after="200" w:line="300" w:lineRule="exact"/>
        <w:ind w:left="360"/>
        <w:rPr>
          <w:rFonts w:ascii="Calibri" w:eastAsiaTheme="minorEastAsia" w:hAnsi="Calibri" w:cs="Times New Roman"/>
          <w:sz w:val="22"/>
          <w:szCs w:val="22"/>
        </w:rPr>
      </w:pPr>
      <w:r w:rsidRPr="00743177">
        <w:rPr>
          <w:rFonts w:ascii="Calibri" w:hAnsi="Calibri" w:cs="Times New Roman"/>
          <w:sz w:val="22"/>
        </w:rPr>
        <w:t>E</w:t>
      </w:r>
      <w:r w:rsidR="00690798" w:rsidRPr="00743177">
        <w:rPr>
          <w:rFonts w:ascii="Calibri" w:hAnsi="Calibri" w:cs="Times New Roman"/>
          <w:sz w:val="22"/>
        </w:rPr>
        <w:t xml:space="preserve">xceptions </w:t>
      </w:r>
      <w:r w:rsidR="00D558C6" w:rsidRPr="00743177">
        <w:rPr>
          <w:rFonts w:ascii="Calibri" w:hAnsi="Calibri" w:cs="Times New Roman"/>
          <w:sz w:val="22"/>
        </w:rPr>
        <w:t xml:space="preserve">should </w:t>
      </w:r>
      <w:r w:rsidRPr="00743177">
        <w:rPr>
          <w:rFonts w:ascii="Calibri" w:hAnsi="Calibri" w:cs="Times New Roman"/>
          <w:sz w:val="22"/>
        </w:rPr>
        <w:t>only</w:t>
      </w:r>
      <w:r w:rsidR="00690798" w:rsidRPr="00743177">
        <w:rPr>
          <w:rFonts w:ascii="Calibri" w:hAnsi="Calibri" w:cs="Times New Roman"/>
          <w:sz w:val="22"/>
        </w:rPr>
        <w:t xml:space="preserve"> be allowed under </w:t>
      </w:r>
      <w:r w:rsidRPr="00743177">
        <w:rPr>
          <w:rFonts w:ascii="Calibri" w:hAnsi="Calibri" w:cs="Times New Roman"/>
          <w:sz w:val="22"/>
        </w:rPr>
        <w:t xml:space="preserve">the </w:t>
      </w:r>
      <w:r w:rsidR="009C2181" w:rsidRPr="00743177">
        <w:rPr>
          <w:rFonts w:ascii="Calibri" w:hAnsi="Calibri" w:cs="Times New Roman"/>
          <w:sz w:val="22"/>
        </w:rPr>
        <w:t>stric</w:t>
      </w:r>
      <w:r w:rsidR="00690798" w:rsidRPr="00743177">
        <w:rPr>
          <w:rFonts w:ascii="Calibri" w:hAnsi="Calibri" w:cs="Times New Roman"/>
          <w:sz w:val="22"/>
        </w:rPr>
        <w:t>t</w:t>
      </w:r>
      <w:r w:rsidRPr="00743177">
        <w:rPr>
          <w:rFonts w:ascii="Calibri" w:hAnsi="Calibri" w:cs="Times New Roman"/>
          <w:sz w:val="22"/>
        </w:rPr>
        <w:t>est</w:t>
      </w:r>
      <w:r w:rsidR="00690798" w:rsidRPr="00743177">
        <w:rPr>
          <w:rFonts w:ascii="Calibri" w:hAnsi="Calibri" w:cs="Times New Roman"/>
          <w:sz w:val="22"/>
        </w:rPr>
        <w:t xml:space="preserve"> conditions</w:t>
      </w:r>
      <w:r w:rsidR="00D558C6" w:rsidRPr="00743177">
        <w:rPr>
          <w:rFonts w:ascii="Calibri" w:hAnsi="Calibri" w:cs="Times New Roman"/>
          <w:sz w:val="22"/>
        </w:rPr>
        <w:t>, must have legal grounds and must not be arbitrary</w:t>
      </w:r>
      <w:r w:rsidR="00690798" w:rsidRPr="00743177">
        <w:rPr>
          <w:rFonts w:ascii="Calibri" w:hAnsi="Calibri" w:cs="Times New Roman"/>
          <w:sz w:val="22"/>
        </w:rPr>
        <w:t xml:space="preserve">. Detention of children should </w:t>
      </w:r>
      <w:r w:rsidR="00D46037" w:rsidRPr="00743177">
        <w:rPr>
          <w:rFonts w:ascii="Calibri" w:hAnsi="Calibri" w:cs="Times New Roman"/>
          <w:sz w:val="22"/>
        </w:rPr>
        <w:t xml:space="preserve">only </w:t>
      </w:r>
      <w:r w:rsidR="00690798" w:rsidRPr="00743177">
        <w:rPr>
          <w:rFonts w:ascii="Calibri" w:hAnsi="Calibri" w:cs="Times New Roman"/>
          <w:sz w:val="22"/>
        </w:rPr>
        <w:t xml:space="preserve">be </w:t>
      </w:r>
      <w:r w:rsidR="00D46037" w:rsidRPr="00743177">
        <w:rPr>
          <w:rFonts w:ascii="Calibri" w:hAnsi="Calibri" w:cs="Times New Roman"/>
          <w:sz w:val="22"/>
        </w:rPr>
        <w:t>used</w:t>
      </w:r>
      <w:r w:rsidR="009C2181" w:rsidRPr="00743177">
        <w:rPr>
          <w:rFonts w:ascii="Calibri" w:hAnsi="Calibri" w:cs="Times New Roman"/>
          <w:sz w:val="22"/>
        </w:rPr>
        <w:t xml:space="preserve"> as </w:t>
      </w:r>
      <w:r w:rsidR="00690798" w:rsidRPr="00743177">
        <w:rPr>
          <w:rFonts w:ascii="Calibri" w:hAnsi="Calibri" w:cs="Times New Roman"/>
          <w:sz w:val="22"/>
        </w:rPr>
        <w:t>a measure of last resort and for the shorte</w:t>
      </w:r>
      <w:r w:rsidRPr="00743177">
        <w:rPr>
          <w:rFonts w:ascii="Calibri" w:hAnsi="Calibri" w:cs="Times New Roman"/>
          <w:sz w:val="22"/>
        </w:rPr>
        <w:t>st appropriate period of time. The c</w:t>
      </w:r>
      <w:r w:rsidR="00690798" w:rsidRPr="00743177">
        <w:rPr>
          <w:rFonts w:ascii="Calibri" w:hAnsi="Calibri" w:cs="Times New Roman"/>
          <w:sz w:val="22"/>
        </w:rPr>
        <w:t xml:space="preserve">onditions of detention, including </w:t>
      </w:r>
      <w:r w:rsidRPr="00743177">
        <w:rPr>
          <w:rFonts w:ascii="Calibri" w:hAnsi="Calibri" w:cs="Times New Roman"/>
          <w:sz w:val="22"/>
        </w:rPr>
        <w:t xml:space="preserve">in regards to </w:t>
      </w:r>
      <w:r w:rsidR="00690798" w:rsidRPr="00743177">
        <w:rPr>
          <w:rFonts w:ascii="Calibri" w:hAnsi="Calibri" w:cs="Times New Roman"/>
          <w:sz w:val="22"/>
        </w:rPr>
        <w:t>education, food, and environment</w:t>
      </w:r>
      <w:r w:rsidRPr="00743177">
        <w:rPr>
          <w:rFonts w:ascii="Calibri" w:hAnsi="Calibri" w:cs="Times New Roman"/>
          <w:sz w:val="22"/>
        </w:rPr>
        <w:t>,</w:t>
      </w:r>
      <w:r w:rsidR="00690798" w:rsidRPr="00743177">
        <w:rPr>
          <w:rFonts w:ascii="Calibri" w:hAnsi="Calibri" w:cs="Times New Roman"/>
          <w:sz w:val="22"/>
        </w:rPr>
        <w:t xml:space="preserve"> should </w:t>
      </w:r>
      <w:r w:rsidR="00FC6DD3" w:rsidRPr="00743177">
        <w:rPr>
          <w:rFonts w:ascii="Calibri" w:hAnsi="Calibri" w:cs="Times New Roman"/>
          <w:sz w:val="22"/>
        </w:rPr>
        <w:t xml:space="preserve">be </w:t>
      </w:r>
      <w:r w:rsidR="009C2181" w:rsidRPr="00743177">
        <w:rPr>
          <w:rFonts w:ascii="Calibri" w:hAnsi="Calibri" w:cs="Times New Roman"/>
          <w:sz w:val="22"/>
        </w:rPr>
        <w:t>as child-friendly as possible</w:t>
      </w:r>
      <w:r w:rsidR="00D558C6" w:rsidRPr="00743177">
        <w:rPr>
          <w:rFonts w:ascii="Calibri" w:hAnsi="Calibri" w:cs="Times New Roman"/>
          <w:sz w:val="22"/>
        </w:rPr>
        <w:t xml:space="preserve"> and should ensure separation</w:t>
      </w:r>
      <w:r w:rsidR="009C2181" w:rsidRPr="00743177">
        <w:rPr>
          <w:rFonts w:ascii="Calibri" w:hAnsi="Calibri" w:cs="Times New Roman"/>
          <w:sz w:val="22"/>
        </w:rPr>
        <w:t xml:space="preserve"> </w:t>
      </w:r>
      <w:r w:rsidR="00D558C6" w:rsidRPr="00743177">
        <w:rPr>
          <w:rFonts w:ascii="Calibri" w:hAnsi="Calibri" w:cs="Times New Roman"/>
          <w:sz w:val="22"/>
        </w:rPr>
        <w:t>from</w:t>
      </w:r>
      <w:r w:rsidR="009C2181" w:rsidRPr="00743177">
        <w:rPr>
          <w:rFonts w:ascii="Calibri" w:hAnsi="Calibri" w:cs="Times New Roman"/>
          <w:sz w:val="22"/>
        </w:rPr>
        <w:t xml:space="preserve"> adults other than </w:t>
      </w:r>
      <w:r w:rsidR="00D558C6" w:rsidRPr="00743177">
        <w:rPr>
          <w:rFonts w:ascii="Calibri" w:hAnsi="Calibri" w:cs="Times New Roman"/>
          <w:sz w:val="22"/>
        </w:rPr>
        <w:t>the child’s</w:t>
      </w:r>
      <w:r w:rsidR="009C2181" w:rsidRPr="00743177">
        <w:rPr>
          <w:rFonts w:ascii="Calibri" w:hAnsi="Calibri" w:cs="Times New Roman"/>
          <w:sz w:val="22"/>
        </w:rPr>
        <w:t xml:space="preserve"> parents. </w:t>
      </w:r>
      <w:r w:rsidR="00F5781F" w:rsidRPr="00743177">
        <w:rPr>
          <w:rFonts w:ascii="Calibri" w:hAnsi="Calibri" w:cs="Times New Roman"/>
          <w:sz w:val="22"/>
        </w:rPr>
        <w:t xml:space="preserve">Meanwhile, alternatives to detention </w:t>
      </w:r>
      <w:r w:rsidR="005C1B2C" w:rsidRPr="00743177">
        <w:rPr>
          <w:rFonts w:ascii="Calibri" w:hAnsi="Calibri" w:cs="Times New Roman"/>
          <w:sz w:val="22"/>
        </w:rPr>
        <w:t xml:space="preserve">should be </w:t>
      </w:r>
      <w:r w:rsidR="00E06F99" w:rsidRPr="00743177">
        <w:rPr>
          <w:rFonts w:ascii="Calibri" w:hAnsi="Calibri" w:cs="Times New Roman"/>
          <w:sz w:val="22"/>
        </w:rPr>
        <w:t>establishe</w:t>
      </w:r>
      <w:r w:rsidR="00FC6DD3" w:rsidRPr="00743177">
        <w:rPr>
          <w:rFonts w:ascii="Calibri" w:hAnsi="Calibri" w:cs="Times New Roman"/>
          <w:sz w:val="22"/>
        </w:rPr>
        <w:t>d</w:t>
      </w:r>
      <w:r w:rsidR="00E06F99" w:rsidRPr="00743177">
        <w:rPr>
          <w:rFonts w:ascii="Calibri" w:hAnsi="Calibri" w:cs="Times New Roman"/>
          <w:sz w:val="22"/>
        </w:rPr>
        <w:t xml:space="preserve">, </w:t>
      </w:r>
      <w:r w:rsidR="00F269BC" w:rsidRPr="00743177">
        <w:rPr>
          <w:rFonts w:ascii="Calibri" w:hAnsi="Calibri" w:cs="Times New Roman"/>
          <w:sz w:val="22"/>
        </w:rPr>
        <w:t>which</w:t>
      </w:r>
      <w:r w:rsidR="00501CA2" w:rsidRPr="00743177">
        <w:rPr>
          <w:rFonts w:ascii="Calibri" w:hAnsi="Calibri" w:cs="Times New Roman"/>
          <w:sz w:val="22"/>
        </w:rPr>
        <w:t xml:space="preserve"> </w:t>
      </w:r>
      <w:r w:rsidR="00FC6DD3" w:rsidRPr="00743177">
        <w:rPr>
          <w:rFonts w:ascii="Calibri" w:hAnsi="Calibri" w:cs="Times New Roman"/>
          <w:sz w:val="22"/>
        </w:rPr>
        <w:t>n</w:t>
      </w:r>
      <w:r w:rsidR="0020327E" w:rsidRPr="00743177">
        <w:rPr>
          <w:rFonts w:ascii="Calibri" w:hAnsi="Calibri" w:cs="Times New Roman"/>
          <w:sz w:val="22"/>
        </w:rPr>
        <w:t>ot only</w:t>
      </w:r>
      <w:r w:rsidR="00490C33" w:rsidRPr="00743177">
        <w:rPr>
          <w:rFonts w:ascii="Calibri" w:hAnsi="Calibri" w:cs="Times New Roman"/>
          <w:sz w:val="22"/>
        </w:rPr>
        <w:t xml:space="preserve"> </w:t>
      </w:r>
      <w:r w:rsidR="00A232BA" w:rsidRPr="00743177">
        <w:rPr>
          <w:rFonts w:ascii="Calibri" w:hAnsi="Calibri" w:cs="Times New Roman"/>
          <w:sz w:val="22"/>
        </w:rPr>
        <w:t>allow</w:t>
      </w:r>
      <w:r w:rsidR="00490C33" w:rsidRPr="00743177">
        <w:rPr>
          <w:rFonts w:ascii="Calibri" w:hAnsi="Calibri" w:cs="Times New Roman"/>
          <w:sz w:val="22"/>
        </w:rPr>
        <w:t xml:space="preserve"> children </w:t>
      </w:r>
      <w:r w:rsidR="00A232BA" w:rsidRPr="00743177">
        <w:rPr>
          <w:rFonts w:ascii="Calibri" w:hAnsi="Calibri" w:cs="Times New Roman"/>
          <w:sz w:val="22"/>
        </w:rPr>
        <w:t>to stay in</w:t>
      </w:r>
      <w:r w:rsidR="00490C33" w:rsidRPr="00743177">
        <w:rPr>
          <w:rFonts w:ascii="Calibri" w:hAnsi="Calibri" w:cs="Times New Roman"/>
          <w:sz w:val="22"/>
        </w:rPr>
        <w:t xml:space="preserve"> non-custodial, community-based settings, but also </w:t>
      </w:r>
      <w:r w:rsidR="00A232BA" w:rsidRPr="00743177">
        <w:rPr>
          <w:rFonts w:ascii="Calibri" w:hAnsi="Calibri" w:cs="Times New Roman"/>
          <w:sz w:val="22"/>
        </w:rPr>
        <w:t xml:space="preserve">provide </w:t>
      </w:r>
      <w:r w:rsidR="00D46037" w:rsidRPr="00743177">
        <w:rPr>
          <w:rFonts w:ascii="Calibri" w:hAnsi="Calibri" w:cs="Times New Roman"/>
          <w:sz w:val="22"/>
        </w:rPr>
        <w:t xml:space="preserve">adequate </w:t>
      </w:r>
      <w:r w:rsidR="00490C33" w:rsidRPr="00743177">
        <w:rPr>
          <w:rFonts w:ascii="Calibri" w:hAnsi="Calibri" w:cs="Times New Roman"/>
          <w:sz w:val="22"/>
        </w:rPr>
        <w:t>protect</w:t>
      </w:r>
      <w:r w:rsidR="00A232BA" w:rsidRPr="00743177">
        <w:rPr>
          <w:rFonts w:ascii="Calibri" w:hAnsi="Calibri" w:cs="Times New Roman"/>
          <w:sz w:val="22"/>
        </w:rPr>
        <w:t>ion and support</w:t>
      </w:r>
      <w:proofErr w:type="gramStart"/>
      <w:r w:rsidR="00A232BA" w:rsidRPr="00743177">
        <w:rPr>
          <w:rFonts w:ascii="Calibri" w:hAnsi="Calibri" w:cs="Times New Roman"/>
          <w:sz w:val="22"/>
        </w:rPr>
        <w:t>.</w:t>
      </w:r>
      <w:r w:rsidR="005C1B2C" w:rsidRPr="00743177">
        <w:rPr>
          <w:rStyle w:val="FootnoteReference"/>
          <w:rFonts w:ascii="Calibri" w:hAnsi="Calibri" w:cs="Times New Roman"/>
          <w:sz w:val="22"/>
        </w:rPr>
        <w:footnoteReference w:id="9"/>
      </w:r>
      <w:r w:rsidR="00A232BA" w:rsidRPr="00743177">
        <w:rPr>
          <w:rFonts w:ascii="Calibri" w:hAnsi="Calibri" w:cs="Times New Roman"/>
          <w:sz w:val="22"/>
          <w:vertAlign w:val="superscript"/>
        </w:rPr>
        <w:t>,</w:t>
      </w:r>
      <w:proofErr w:type="gramEnd"/>
      <w:r w:rsidR="00A232BA" w:rsidRPr="00743177">
        <w:rPr>
          <w:rStyle w:val="FootnoteReference"/>
          <w:rFonts w:ascii="Calibri" w:hAnsi="Calibri" w:cs="Times New Roman"/>
          <w:sz w:val="22"/>
        </w:rPr>
        <w:footnoteReference w:id="10"/>
      </w:r>
    </w:p>
    <w:p w14:paraId="441D2DC9" w14:textId="03C82F8D" w:rsidR="002728E7" w:rsidRPr="00743177" w:rsidRDefault="00D46037" w:rsidP="00955A0C">
      <w:pPr>
        <w:pStyle w:val="a"/>
        <w:numPr>
          <w:ilvl w:val="0"/>
          <w:numId w:val="8"/>
        </w:numPr>
        <w:wordWrap/>
        <w:spacing w:after="200" w:line="300" w:lineRule="exact"/>
        <w:ind w:left="360"/>
        <w:rPr>
          <w:rFonts w:ascii="Calibri" w:eastAsiaTheme="minorEastAsia" w:hAnsi="Calibri" w:cs="Times New Roman"/>
          <w:sz w:val="22"/>
          <w:szCs w:val="22"/>
        </w:rPr>
      </w:pPr>
      <w:r w:rsidRPr="00743177">
        <w:rPr>
          <w:rFonts w:ascii="Calibri" w:eastAsiaTheme="minorEastAsia" w:hAnsi="Calibri" w:cs="Times New Roman"/>
          <w:sz w:val="22"/>
          <w:szCs w:val="22"/>
        </w:rPr>
        <w:t>In the ROK, however, t</w:t>
      </w:r>
      <w:r w:rsidR="003F20BB" w:rsidRPr="00743177">
        <w:rPr>
          <w:rFonts w:ascii="Calibri" w:eastAsiaTheme="minorEastAsia" w:hAnsi="Calibri" w:cs="Times New Roman"/>
          <w:sz w:val="22"/>
          <w:szCs w:val="22"/>
        </w:rPr>
        <w:t xml:space="preserve">he conditions of detention </w:t>
      </w:r>
      <w:r w:rsidR="00710BD3" w:rsidRPr="00743177">
        <w:rPr>
          <w:rFonts w:ascii="Calibri" w:eastAsiaTheme="minorEastAsia" w:hAnsi="Calibri" w:cs="Times New Roman"/>
          <w:sz w:val="22"/>
          <w:szCs w:val="22"/>
        </w:rPr>
        <w:t>are not stipulated</w:t>
      </w:r>
      <w:r w:rsidR="003F20BB" w:rsidRPr="00743177">
        <w:rPr>
          <w:rFonts w:ascii="Calibri" w:eastAsiaTheme="minorEastAsia" w:hAnsi="Calibri" w:cs="Times New Roman"/>
          <w:sz w:val="22"/>
          <w:szCs w:val="22"/>
        </w:rPr>
        <w:t xml:space="preserve"> by </w:t>
      </w:r>
      <w:r w:rsidR="008008EB" w:rsidRPr="00743177">
        <w:rPr>
          <w:rFonts w:ascii="Calibri" w:eastAsiaTheme="minorEastAsia" w:hAnsi="Calibri" w:cs="Times New Roman"/>
          <w:sz w:val="22"/>
          <w:szCs w:val="22"/>
        </w:rPr>
        <w:t>law</w:t>
      </w:r>
      <w:r w:rsidR="00710BD3" w:rsidRPr="00743177">
        <w:rPr>
          <w:rFonts w:ascii="Calibri" w:eastAsiaTheme="minorEastAsia" w:hAnsi="Calibri" w:cs="Times New Roman"/>
          <w:sz w:val="22"/>
          <w:szCs w:val="22"/>
        </w:rPr>
        <w:t xml:space="preserve"> and alternatives to detention are non-existent</w:t>
      </w:r>
      <w:r w:rsidR="003F20BB" w:rsidRPr="00743177">
        <w:rPr>
          <w:rFonts w:ascii="Calibri" w:eastAsiaTheme="minorEastAsia" w:hAnsi="Calibri" w:cs="Times New Roman"/>
          <w:sz w:val="22"/>
          <w:szCs w:val="22"/>
        </w:rPr>
        <w:t>. Temporary Release from Detention</w:t>
      </w:r>
      <w:r w:rsidR="00883727" w:rsidRPr="00743177">
        <w:rPr>
          <w:rFonts w:ascii="Calibri" w:eastAsiaTheme="minorEastAsia" w:hAnsi="Calibri" w:cs="Times New Roman"/>
          <w:sz w:val="22"/>
          <w:szCs w:val="22"/>
        </w:rPr>
        <w:t xml:space="preserve"> is not</w:t>
      </w:r>
      <w:r w:rsidR="003F20BB" w:rsidRPr="00743177">
        <w:rPr>
          <w:rFonts w:ascii="Calibri" w:eastAsiaTheme="minorEastAsia" w:hAnsi="Calibri" w:cs="Times New Roman"/>
          <w:sz w:val="22"/>
          <w:szCs w:val="22"/>
        </w:rPr>
        <w:t xml:space="preserve"> an alternative</w:t>
      </w:r>
      <w:r w:rsidR="00883727" w:rsidRPr="00743177">
        <w:rPr>
          <w:rFonts w:ascii="Calibri" w:eastAsiaTheme="minorEastAsia" w:hAnsi="Calibri" w:cs="Times New Roman"/>
          <w:sz w:val="22"/>
          <w:szCs w:val="22"/>
        </w:rPr>
        <w:t>,</w:t>
      </w:r>
      <w:r w:rsidR="00A449A5">
        <w:rPr>
          <w:rFonts w:ascii="Calibri" w:eastAsiaTheme="minorEastAsia" w:hAnsi="Calibri" w:cs="Times New Roman" w:hint="eastAsia"/>
          <w:sz w:val="22"/>
          <w:szCs w:val="22"/>
        </w:rPr>
        <w:t xml:space="preserve"> as</w:t>
      </w:r>
      <w:r w:rsidR="003F20BB" w:rsidRPr="00743177">
        <w:rPr>
          <w:rFonts w:ascii="Calibri" w:eastAsiaTheme="minorEastAsia" w:hAnsi="Calibri" w:cs="Times New Roman"/>
          <w:sz w:val="22"/>
          <w:szCs w:val="22"/>
        </w:rPr>
        <w:t xml:space="preserve"> </w:t>
      </w:r>
      <w:r w:rsidR="00A449A5">
        <w:rPr>
          <w:rFonts w:ascii="Calibri" w:eastAsiaTheme="minorEastAsia" w:hAnsi="Calibri" w:cs="Times New Roman" w:hint="eastAsia"/>
          <w:sz w:val="22"/>
          <w:szCs w:val="22"/>
        </w:rPr>
        <w:t xml:space="preserve">bail bonds are high </w:t>
      </w:r>
      <w:r w:rsidR="003F20BB" w:rsidRPr="00743177">
        <w:rPr>
          <w:rFonts w:ascii="Calibri" w:eastAsiaTheme="minorEastAsia" w:hAnsi="Calibri" w:cs="Times New Roman"/>
          <w:sz w:val="22"/>
          <w:szCs w:val="22"/>
        </w:rPr>
        <w:t xml:space="preserve">and </w:t>
      </w:r>
      <w:r w:rsidR="00A449A5">
        <w:rPr>
          <w:rFonts w:ascii="Calibri" w:eastAsiaTheme="minorEastAsia" w:hAnsi="Calibri" w:cs="Times New Roman" w:hint="eastAsia"/>
          <w:sz w:val="22"/>
          <w:szCs w:val="22"/>
        </w:rPr>
        <w:t xml:space="preserve">it </w:t>
      </w:r>
      <w:r w:rsidR="00883727" w:rsidRPr="00743177">
        <w:rPr>
          <w:rFonts w:ascii="Calibri" w:eastAsiaTheme="minorEastAsia" w:hAnsi="Calibri" w:cs="Times New Roman"/>
          <w:sz w:val="22"/>
          <w:szCs w:val="22"/>
        </w:rPr>
        <w:t>depends on the</w:t>
      </w:r>
      <w:r w:rsidR="003F20BB" w:rsidRPr="00743177">
        <w:rPr>
          <w:rFonts w:ascii="Calibri" w:eastAsiaTheme="minorEastAsia" w:hAnsi="Calibri" w:cs="Times New Roman"/>
          <w:sz w:val="22"/>
          <w:szCs w:val="22"/>
        </w:rPr>
        <w:t xml:space="preserve"> arbitrary discretion of administrative </w:t>
      </w:r>
      <w:r w:rsidR="008008EB" w:rsidRPr="00743177">
        <w:rPr>
          <w:rFonts w:ascii="Calibri" w:eastAsiaTheme="minorEastAsia" w:hAnsi="Calibri" w:cs="Times New Roman"/>
          <w:sz w:val="22"/>
          <w:szCs w:val="22"/>
        </w:rPr>
        <w:t>authoritie</w:t>
      </w:r>
      <w:r w:rsidR="003F20BB" w:rsidRPr="00743177">
        <w:rPr>
          <w:rFonts w:ascii="Calibri" w:eastAsiaTheme="minorEastAsia" w:hAnsi="Calibri" w:cs="Times New Roman"/>
          <w:sz w:val="22"/>
          <w:szCs w:val="22"/>
        </w:rPr>
        <w:t xml:space="preserve">s. Although the Immigration </w:t>
      </w:r>
      <w:r w:rsidR="00883727" w:rsidRPr="00743177">
        <w:rPr>
          <w:rFonts w:ascii="Calibri" w:eastAsiaTheme="minorEastAsia" w:hAnsi="Calibri" w:cs="Times New Roman"/>
          <w:sz w:val="22"/>
          <w:szCs w:val="22"/>
        </w:rPr>
        <w:t xml:space="preserve">Control </w:t>
      </w:r>
      <w:r w:rsidR="003F20BB" w:rsidRPr="00743177">
        <w:rPr>
          <w:rFonts w:ascii="Calibri" w:eastAsiaTheme="minorEastAsia" w:hAnsi="Calibri" w:cs="Times New Roman"/>
          <w:sz w:val="22"/>
          <w:szCs w:val="22"/>
        </w:rPr>
        <w:t>Act states th</w:t>
      </w:r>
      <w:r w:rsidR="00883727" w:rsidRPr="00743177">
        <w:rPr>
          <w:rFonts w:ascii="Calibri" w:eastAsiaTheme="minorEastAsia" w:hAnsi="Calibri" w:cs="Times New Roman"/>
          <w:sz w:val="22"/>
          <w:szCs w:val="22"/>
        </w:rPr>
        <w:t>at foreigners under the age of 19</w:t>
      </w:r>
      <w:r w:rsidR="003F20BB" w:rsidRPr="00743177">
        <w:rPr>
          <w:rFonts w:ascii="Calibri" w:eastAsiaTheme="minorEastAsia" w:hAnsi="Calibri" w:cs="Times New Roman"/>
          <w:sz w:val="22"/>
          <w:szCs w:val="22"/>
        </w:rPr>
        <w:t xml:space="preserve"> shall be specially protected in the process of arrest, detention, and deportation, </w:t>
      </w:r>
      <w:r w:rsidR="00883727" w:rsidRPr="00743177">
        <w:rPr>
          <w:rFonts w:ascii="Calibri" w:eastAsiaTheme="minorEastAsia" w:hAnsi="Calibri" w:cs="Times New Roman"/>
          <w:sz w:val="22"/>
          <w:szCs w:val="22"/>
        </w:rPr>
        <w:t>the provision is not supported by any</w:t>
      </w:r>
      <w:r w:rsidR="00064738" w:rsidRPr="00743177">
        <w:rPr>
          <w:rFonts w:ascii="Calibri" w:eastAsiaTheme="minorEastAsia" w:hAnsi="Calibri" w:cs="Times New Roman"/>
          <w:sz w:val="22"/>
          <w:szCs w:val="22"/>
        </w:rPr>
        <w:t xml:space="preserve"> specific guidelines</w:t>
      </w:r>
      <w:r w:rsidR="004F0BC5" w:rsidRPr="00743177">
        <w:rPr>
          <w:rFonts w:ascii="Calibri" w:eastAsiaTheme="minorEastAsia" w:hAnsi="Calibri" w:cs="Times New Roman"/>
          <w:sz w:val="22"/>
          <w:szCs w:val="22"/>
        </w:rPr>
        <w:t xml:space="preserve"> for implementation</w:t>
      </w:r>
      <w:r w:rsidR="00064738" w:rsidRPr="00743177">
        <w:rPr>
          <w:rFonts w:ascii="Calibri" w:eastAsiaTheme="minorEastAsia" w:hAnsi="Calibri" w:cs="Times New Roman"/>
          <w:sz w:val="22"/>
          <w:szCs w:val="22"/>
        </w:rPr>
        <w:t xml:space="preserve">. </w:t>
      </w:r>
      <w:r w:rsidR="00064738" w:rsidRPr="00A449A5">
        <w:rPr>
          <w:rFonts w:ascii="Calibri" w:eastAsiaTheme="minorEastAsia" w:hAnsi="Calibri" w:cs="Times New Roman"/>
          <w:color w:val="auto"/>
          <w:sz w:val="22"/>
          <w:szCs w:val="22"/>
        </w:rPr>
        <w:t xml:space="preserve">According to the Foreigner Detention Regulation, an administrative rule, detention centers should </w:t>
      </w:r>
      <w:r w:rsidR="00A449A5" w:rsidRPr="00A449A5">
        <w:rPr>
          <w:rFonts w:ascii="Calibri" w:eastAsiaTheme="minorEastAsia" w:hAnsi="Calibri" w:cs="Times New Roman" w:hint="eastAsia"/>
          <w:color w:val="auto"/>
          <w:sz w:val="22"/>
          <w:szCs w:val="22"/>
        </w:rPr>
        <w:t>regularly communicate with</w:t>
      </w:r>
      <w:r w:rsidR="00064738" w:rsidRPr="00A449A5">
        <w:rPr>
          <w:rFonts w:ascii="Calibri" w:eastAsiaTheme="minorEastAsia" w:hAnsi="Calibri" w:cs="Times New Roman"/>
          <w:color w:val="auto"/>
          <w:sz w:val="22"/>
          <w:szCs w:val="22"/>
        </w:rPr>
        <w:t xml:space="preserve"> detainees under </w:t>
      </w:r>
      <w:r w:rsidR="004F0BC5" w:rsidRPr="00A449A5">
        <w:rPr>
          <w:rFonts w:ascii="Calibri" w:eastAsia="Batang" w:hAnsi="Calibri" w:cs="Batang"/>
          <w:color w:val="auto"/>
          <w:sz w:val="22"/>
          <w:szCs w:val="22"/>
        </w:rPr>
        <w:t xml:space="preserve">the age of </w:t>
      </w:r>
      <w:r w:rsidR="00064738" w:rsidRPr="00A449A5">
        <w:rPr>
          <w:rFonts w:ascii="Calibri" w:eastAsiaTheme="minorEastAsia" w:hAnsi="Calibri" w:cs="Times New Roman"/>
          <w:color w:val="auto"/>
          <w:sz w:val="22"/>
          <w:szCs w:val="22"/>
        </w:rPr>
        <w:t xml:space="preserve">17 and </w:t>
      </w:r>
      <w:r w:rsidR="00671727" w:rsidRPr="00A449A5">
        <w:rPr>
          <w:rFonts w:ascii="Calibri" w:eastAsiaTheme="minorEastAsia" w:hAnsi="Calibri" w:cs="Times New Roman"/>
          <w:color w:val="auto"/>
          <w:sz w:val="22"/>
          <w:szCs w:val="22"/>
        </w:rPr>
        <w:t>take</w:t>
      </w:r>
      <w:r w:rsidR="00DC7F2F" w:rsidRPr="00A449A5">
        <w:rPr>
          <w:rFonts w:ascii="Calibri" w:eastAsiaTheme="minorEastAsia" w:hAnsi="Calibri" w:cs="Times New Roman"/>
          <w:color w:val="auto"/>
          <w:sz w:val="22"/>
          <w:szCs w:val="22"/>
        </w:rPr>
        <w:t xml:space="preserve"> </w:t>
      </w:r>
      <w:r w:rsidR="004313C9" w:rsidRPr="00A449A5">
        <w:rPr>
          <w:rFonts w:ascii="Calibri" w:eastAsiaTheme="minorEastAsia" w:hAnsi="Calibri" w:cs="Times New Roman"/>
          <w:color w:val="auto"/>
          <w:sz w:val="22"/>
          <w:szCs w:val="22"/>
        </w:rPr>
        <w:t xml:space="preserve">special </w:t>
      </w:r>
      <w:r w:rsidR="00DC7F2F" w:rsidRPr="00A449A5">
        <w:rPr>
          <w:rFonts w:ascii="Calibri" w:eastAsiaTheme="minorEastAsia" w:hAnsi="Calibri" w:cs="Times New Roman"/>
          <w:color w:val="auto"/>
          <w:sz w:val="22"/>
          <w:szCs w:val="22"/>
        </w:rPr>
        <w:t xml:space="preserve">measures </w:t>
      </w:r>
      <w:r w:rsidR="004313C9" w:rsidRPr="00A449A5">
        <w:rPr>
          <w:rFonts w:ascii="Calibri" w:eastAsiaTheme="minorEastAsia" w:hAnsi="Calibri" w:cs="Times New Roman"/>
          <w:color w:val="auto"/>
          <w:sz w:val="22"/>
          <w:szCs w:val="22"/>
        </w:rPr>
        <w:t>when necessary</w:t>
      </w:r>
      <w:r w:rsidR="00A449A5" w:rsidRPr="00A449A5">
        <w:rPr>
          <w:rFonts w:ascii="Calibri" w:eastAsiaTheme="minorEastAsia" w:hAnsi="Calibri" w:cs="Times New Roman" w:hint="eastAsia"/>
          <w:color w:val="auto"/>
          <w:sz w:val="22"/>
          <w:szCs w:val="22"/>
        </w:rPr>
        <w:t>. Nonetheless,</w:t>
      </w:r>
      <w:r w:rsidR="004313C9" w:rsidRPr="00A449A5">
        <w:rPr>
          <w:rFonts w:ascii="Calibri" w:eastAsiaTheme="minorEastAsia" w:hAnsi="Calibri" w:cs="Times New Roman"/>
          <w:color w:val="auto"/>
          <w:sz w:val="22"/>
          <w:szCs w:val="22"/>
        </w:rPr>
        <w:t xml:space="preserve"> this </w:t>
      </w:r>
      <w:r w:rsidR="00A449A5" w:rsidRPr="00A449A5">
        <w:rPr>
          <w:rFonts w:ascii="Calibri" w:eastAsiaTheme="minorEastAsia" w:hAnsi="Calibri" w:cs="Times New Roman" w:hint="eastAsia"/>
          <w:color w:val="auto"/>
          <w:sz w:val="22"/>
          <w:szCs w:val="22"/>
        </w:rPr>
        <w:t>does not</w:t>
      </w:r>
      <w:r w:rsidR="004313C9" w:rsidRPr="00A449A5">
        <w:rPr>
          <w:rFonts w:ascii="Calibri" w:eastAsiaTheme="minorEastAsia" w:hAnsi="Calibri" w:cs="Times New Roman"/>
          <w:color w:val="auto"/>
          <w:sz w:val="22"/>
          <w:szCs w:val="22"/>
        </w:rPr>
        <w:t xml:space="preserve"> relieve </w:t>
      </w:r>
      <w:r w:rsidR="009945BE">
        <w:rPr>
          <w:rFonts w:ascii="Calibri" w:eastAsiaTheme="minorEastAsia" w:hAnsi="Calibri" w:cs="Times New Roman" w:hint="eastAsia"/>
          <w:color w:val="auto"/>
          <w:sz w:val="22"/>
          <w:szCs w:val="22"/>
        </w:rPr>
        <w:t xml:space="preserve">children from </w:t>
      </w:r>
      <w:r w:rsidR="00A449A5" w:rsidRPr="00A449A5">
        <w:rPr>
          <w:rFonts w:ascii="Calibri" w:eastAsiaTheme="minorEastAsia" w:hAnsi="Calibri" w:cs="Times New Roman" w:hint="eastAsia"/>
          <w:color w:val="auto"/>
          <w:sz w:val="22"/>
          <w:szCs w:val="22"/>
        </w:rPr>
        <w:t xml:space="preserve">the </w:t>
      </w:r>
      <w:r w:rsidR="004313C9" w:rsidRPr="00A449A5">
        <w:rPr>
          <w:rFonts w:ascii="Calibri" w:eastAsiaTheme="minorEastAsia" w:hAnsi="Calibri" w:cs="Times New Roman"/>
          <w:color w:val="auto"/>
          <w:sz w:val="22"/>
          <w:szCs w:val="22"/>
        </w:rPr>
        <w:t xml:space="preserve">negative </w:t>
      </w:r>
      <w:r w:rsidR="008008EB" w:rsidRPr="00A449A5">
        <w:rPr>
          <w:rFonts w:ascii="Calibri" w:eastAsiaTheme="minorEastAsia" w:hAnsi="Calibri" w:cs="Times New Roman"/>
          <w:color w:val="auto"/>
          <w:sz w:val="22"/>
          <w:szCs w:val="22"/>
        </w:rPr>
        <w:t>effe</w:t>
      </w:r>
      <w:r w:rsidR="004313C9" w:rsidRPr="00A449A5">
        <w:rPr>
          <w:rFonts w:ascii="Calibri" w:eastAsiaTheme="minorEastAsia" w:hAnsi="Calibri" w:cs="Times New Roman"/>
          <w:color w:val="auto"/>
          <w:sz w:val="22"/>
          <w:szCs w:val="22"/>
        </w:rPr>
        <w:t xml:space="preserve">cts of detention </w:t>
      </w:r>
      <w:r w:rsidR="00A449A5" w:rsidRPr="00A449A5">
        <w:rPr>
          <w:rFonts w:ascii="Calibri" w:eastAsiaTheme="minorEastAsia" w:hAnsi="Calibri" w:cs="Times New Roman" w:hint="eastAsia"/>
          <w:color w:val="auto"/>
          <w:sz w:val="22"/>
          <w:szCs w:val="22"/>
        </w:rPr>
        <w:t xml:space="preserve">and </w:t>
      </w:r>
      <w:r w:rsidR="00021619">
        <w:rPr>
          <w:rFonts w:ascii="Calibri" w:eastAsiaTheme="minorEastAsia" w:hAnsi="Calibri" w:cs="Times New Roman" w:hint="eastAsia"/>
          <w:color w:val="auto"/>
          <w:sz w:val="22"/>
          <w:szCs w:val="22"/>
        </w:rPr>
        <w:t xml:space="preserve">it is unclear what kinds of </w:t>
      </w:r>
      <w:r w:rsidR="00A449A5" w:rsidRPr="00A449A5">
        <w:rPr>
          <w:rFonts w:ascii="Calibri" w:eastAsiaTheme="minorEastAsia" w:hAnsi="Calibri" w:cs="Times New Roman" w:hint="eastAsia"/>
          <w:color w:val="auto"/>
          <w:sz w:val="22"/>
          <w:szCs w:val="22"/>
        </w:rPr>
        <w:t xml:space="preserve">special </w:t>
      </w:r>
      <w:r w:rsidR="00A449A5" w:rsidRPr="00A449A5">
        <w:rPr>
          <w:rFonts w:ascii="Calibri" w:eastAsiaTheme="minorEastAsia" w:hAnsi="Calibri" w:cs="Times New Roman"/>
          <w:color w:val="auto"/>
          <w:sz w:val="22"/>
          <w:szCs w:val="22"/>
        </w:rPr>
        <w:t>measures</w:t>
      </w:r>
      <w:r w:rsidR="00671727" w:rsidRPr="00A449A5">
        <w:rPr>
          <w:rFonts w:ascii="Calibri" w:eastAsiaTheme="minorEastAsia" w:hAnsi="Calibri" w:cs="Times New Roman"/>
          <w:color w:val="auto"/>
          <w:sz w:val="22"/>
          <w:szCs w:val="22"/>
        </w:rPr>
        <w:t xml:space="preserve"> </w:t>
      </w:r>
      <w:r w:rsidR="00021619">
        <w:rPr>
          <w:rFonts w:ascii="Calibri" w:eastAsiaTheme="minorEastAsia" w:hAnsi="Calibri" w:cs="Times New Roman" w:hint="eastAsia"/>
          <w:color w:val="auto"/>
          <w:sz w:val="22"/>
          <w:szCs w:val="22"/>
        </w:rPr>
        <w:t xml:space="preserve">were </w:t>
      </w:r>
      <w:r w:rsidR="00671727" w:rsidRPr="00A449A5">
        <w:rPr>
          <w:rFonts w:ascii="Calibri" w:eastAsiaTheme="minorEastAsia" w:hAnsi="Calibri" w:cs="Times New Roman"/>
          <w:color w:val="auto"/>
          <w:sz w:val="22"/>
          <w:szCs w:val="22"/>
        </w:rPr>
        <w:t>actually taken.</w:t>
      </w:r>
      <w:r w:rsidR="00436F57" w:rsidRPr="00A449A5">
        <w:rPr>
          <w:rFonts w:ascii="Calibri" w:eastAsiaTheme="minorEastAsia" w:hAnsi="Calibri" w:cs="Times New Roman"/>
          <w:color w:val="auto"/>
          <w:sz w:val="22"/>
          <w:szCs w:val="22"/>
        </w:rPr>
        <w:t xml:space="preserve"> Although t</w:t>
      </w:r>
      <w:r w:rsidR="00671727" w:rsidRPr="00A449A5">
        <w:rPr>
          <w:rFonts w:ascii="Calibri" w:eastAsiaTheme="minorEastAsia" w:hAnsi="Calibri" w:cs="Times New Roman"/>
          <w:color w:val="auto"/>
          <w:sz w:val="22"/>
          <w:szCs w:val="22"/>
        </w:rPr>
        <w:t xml:space="preserve">he Ministry of Justice </w:t>
      </w:r>
      <w:r w:rsidR="008008EB" w:rsidRPr="00A449A5">
        <w:rPr>
          <w:rFonts w:ascii="Calibri" w:eastAsiaTheme="minorEastAsia" w:hAnsi="Calibri" w:cs="Times New Roman"/>
          <w:color w:val="auto"/>
          <w:sz w:val="22"/>
          <w:szCs w:val="22"/>
        </w:rPr>
        <w:t>argues</w:t>
      </w:r>
      <w:r w:rsidR="00671727" w:rsidRPr="00A449A5">
        <w:rPr>
          <w:rFonts w:ascii="Calibri" w:eastAsiaTheme="minorEastAsia" w:hAnsi="Calibri" w:cs="Times New Roman"/>
          <w:color w:val="auto"/>
          <w:sz w:val="22"/>
          <w:szCs w:val="22"/>
        </w:rPr>
        <w:t xml:space="preserve"> that </w:t>
      </w:r>
      <w:r w:rsidR="00436F57" w:rsidRPr="00A449A5">
        <w:rPr>
          <w:rFonts w:ascii="Calibri" w:eastAsiaTheme="minorEastAsia" w:hAnsi="Calibri" w:cs="Times New Roman"/>
          <w:color w:val="auto"/>
          <w:sz w:val="22"/>
          <w:szCs w:val="22"/>
        </w:rPr>
        <w:t>the detention or</w:t>
      </w:r>
      <w:r w:rsidR="00671727" w:rsidRPr="00A449A5">
        <w:rPr>
          <w:rFonts w:ascii="Calibri" w:eastAsiaTheme="minorEastAsia" w:hAnsi="Calibri" w:cs="Times New Roman"/>
          <w:color w:val="auto"/>
          <w:sz w:val="22"/>
          <w:szCs w:val="22"/>
        </w:rPr>
        <w:t xml:space="preserve"> deportation of migrant children</w:t>
      </w:r>
      <w:r w:rsidR="00436F57" w:rsidRPr="00A449A5">
        <w:rPr>
          <w:rFonts w:ascii="Calibri" w:eastAsiaTheme="minorEastAsia" w:hAnsi="Calibri" w:cs="Times New Roman"/>
          <w:color w:val="auto"/>
          <w:sz w:val="22"/>
          <w:szCs w:val="22"/>
        </w:rPr>
        <w:t xml:space="preserve"> </w:t>
      </w:r>
      <w:r w:rsidR="00436F57" w:rsidRPr="00743177">
        <w:rPr>
          <w:rFonts w:ascii="Calibri" w:eastAsiaTheme="minorEastAsia" w:hAnsi="Calibri" w:cs="Times New Roman"/>
          <w:sz w:val="22"/>
          <w:szCs w:val="22"/>
        </w:rPr>
        <w:t>attending school is suspended</w:t>
      </w:r>
      <w:r w:rsidR="00671727" w:rsidRPr="00743177">
        <w:rPr>
          <w:rFonts w:ascii="Calibri" w:eastAsiaTheme="minorEastAsia" w:hAnsi="Calibri" w:cs="Times New Roman"/>
          <w:sz w:val="22"/>
          <w:szCs w:val="22"/>
        </w:rPr>
        <w:t xml:space="preserve"> </w:t>
      </w:r>
      <w:r w:rsidR="00436F57" w:rsidRPr="00743177">
        <w:rPr>
          <w:rFonts w:ascii="Calibri" w:eastAsiaTheme="minorEastAsia" w:hAnsi="Calibri" w:cs="Times New Roman"/>
          <w:sz w:val="22"/>
          <w:szCs w:val="22"/>
        </w:rPr>
        <w:t xml:space="preserve">until </w:t>
      </w:r>
      <w:r w:rsidR="007A13E5" w:rsidRPr="00743177">
        <w:rPr>
          <w:rFonts w:ascii="Calibri" w:eastAsiaTheme="minorEastAsia" w:hAnsi="Calibri" w:cs="Times New Roman"/>
          <w:sz w:val="22"/>
          <w:szCs w:val="22"/>
        </w:rPr>
        <w:t xml:space="preserve">the </w:t>
      </w:r>
      <w:r w:rsidR="00436F57" w:rsidRPr="00743177">
        <w:rPr>
          <w:rFonts w:ascii="Calibri" w:eastAsiaTheme="minorEastAsia" w:hAnsi="Calibri" w:cs="Times New Roman"/>
          <w:sz w:val="22"/>
          <w:szCs w:val="22"/>
        </w:rPr>
        <w:t>academic term ends, according to its internal guideline,</w:t>
      </w:r>
      <w:r w:rsidR="007A13E5" w:rsidRPr="00743177">
        <w:rPr>
          <w:rFonts w:ascii="Calibri" w:eastAsiaTheme="minorEastAsia" w:hAnsi="Calibri" w:cs="Times New Roman"/>
          <w:sz w:val="22"/>
          <w:szCs w:val="22"/>
        </w:rPr>
        <w:t xml:space="preserve"> the guideline has no legal basis and is not </w:t>
      </w:r>
      <w:r w:rsidR="00436F57" w:rsidRPr="00743177">
        <w:rPr>
          <w:rFonts w:ascii="Calibri" w:eastAsiaTheme="minorEastAsia" w:hAnsi="Calibri" w:cs="Times New Roman"/>
          <w:sz w:val="22"/>
          <w:szCs w:val="22"/>
        </w:rPr>
        <w:t xml:space="preserve">being </w:t>
      </w:r>
      <w:r w:rsidR="002728E7" w:rsidRPr="00743177">
        <w:rPr>
          <w:rFonts w:ascii="Calibri" w:eastAsiaTheme="minorEastAsia" w:hAnsi="Calibri" w:cs="Times New Roman"/>
          <w:sz w:val="22"/>
          <w:szCs w:val="22"/>
        </w:rPr>
        <w:t>obser</w:t>
      </w:r>
      <w:r w:rsidR="00436F57" w:rsidRPr="00743177">
        <w:rPr>
          <w:rFonts w:ascii="Calibri" w:eastAsiaTheme="minorEastAsia" w:hAnsi="Calibri" w:cs="Times New Roman"/>
          <w:sz w:val="22"/>
          <w:szCs w:val="22"/>
        </w:rPr>
        <w:t>ved due to the lack of awareness</w:t>
      </w:r>
      <w:r w:rsidR="002728E7" w:rsidRPr="00743177">
        <w:rPr>
          <w:rFonts w:ascii="Calibri" w:eastAsiaTheme="minorEastAsia" w:hAnsi="Calibri" w:cs="Times New Roman"/>
          <w:sz w:val="22"/>
          <w:szCs w:val="22"/>
        </w:rPr>
        <w:t xml:space="preserve"> among</w:t>
      </w:r>
      <w:r w:rsidR="007A13E5" w:rsidRPr="00743177">
        <w:rPr>
          <w:rFonts w:ascii="Calibri" w:eastAsiaTheme="minorEastAsia" w:hAnsi="Calibri" w:cs="Times New Roman"/>
          <w:sz w:val="22"/>
          <w:szCs w:val="22"/>
        </w:rPr>
        <w:t xml:space="preserve"> the police </w:t>
      </w:r>
      <w:r w:rsidR="000C67F9">
        <w:rPr>
          <w:rFonts w:ascii="Calibri" w:eastAsiaTheme="minorEastAsia" w:hAnsi="Calibri" w:cs="Times New Roman" w:hint="eastAsia"/>
          <w:sz w:val="22"/>
          <w:szCs w:val="22"/>
        </w:rPr>
        <w:t>and</w:t>
      </w:r>
      <w:r w:rsidR="007A13E5" w:rsidRPr="00743177">
        <w:rPr>
          <w:rFonts w:ascii="Calibri" w:eastAsiaTheme="minorEastAsia" w:hAnsi="Calibri" w:cs="Times New Roman"/>
          <w:sz w:val="22"/>
          <w:szCs w:val="22"/>
        </w:rPr>
        <w:t xml:space="preserve"> immigration</w:t>
      </w:r>
      <w:r w:rsidR="00436F57" w:rsidRPr="00743177">
        <w:rPr>
          <w:rFonts w:ascii="Calibri" w:eastAsiaTheme="minorEastAsia" w:hAnsi="Calibri" w:cs="Times New Roman"/>
          <w:sz w:val="22"/>
          <w:szCs w:val="22"/>
        </w:rPr>
        <w:t xml:space="preserve"> officers</w:t>
      </w:r>
      <w:r w:rsidR="007A13E5" w:rsidRPr="00743177">
        <w:rPr>
          <w:rFonts w:ascii="Calibri" w:eastAsiaTheme="minorEastAsia" w:hAnsi="Calibri" w:cs="Times New Roman"/>
          <w:sz w:val="22"/>
          <w:szCs w:val="22"/>
        </w:rPr>
        <w:t>.</w:t>
      </w:r>
      <w:r w:rsidR="002728E7" w:rsidRPr="00743177">
        <w:rPr>
          <w:rStyle w:val="FootnoteReference"/>
          <w:rFonts w:ascii="Calibri" w:eastAsiaTheme="minorEastAsia" w:hAnsi="Calibri" w:cs="Times New Roman"/>
          <w:sz w:val="22"/>
          <w:szCs w:val="22"/>
        </w:rPr>
        <w:footnoteReference w:id="11"/>
      </w:r>
    </w:p>
    <w:p w14:paraId="27ACABBA" w14:textId="15B31C66" w:rsidR="00436F57" w:rsidRPr="00743177" w:rsidRDefault="00B55A8F" w:rsidP="00955A0C">
      <w:pPr>
        <w:pStyle w:val="a"/>
        <w:numPr>
          <w:ilvl w:val="0"/>
          <w:numId w:val="8"/>
        </w:numPr>
        <w:wordWrap/>
        <w:spacing w:after="200" w:line="300" w:lineRule="exact"/>
        <w:ind w:left="360"/>
        <w:rPr>
          <w:rFonts w:ascii="Calibri" w:eastAsiaTheme="minorEastAsia" w:hAnsi="Calibri" w:cs="Times New Roman"/>
          <w:b/>
          <w:sz w:val="22"/>
          <w:szCs w:val="22"/>
        </w:rPr>
      </w:pPr>
      <w:r w:rsidRPr="00743177">
        <w:rPr>
          <w:rFonts w:ascii="Calibri" w:eastAsiaTheme="minorEastAsia" w:hAnsi="Calibri" w:cs="Times New Roman"/>
          <w:b/>
          <w:sz w:val="22"/>
          <w:szCs w:val="22"/>
        </w:rPr>
        <w:t xml:space="preserve">Therefore, </w:t>
      </w:r>
      <w:r w:rsidR="00436F57" w:rsidRPr="00743177">
        <w:rPr>
          <w:rFonts w:ascii="Calibri" w:eastAsiaTheme="minorEastAsia" w:hAnsi="Calibri" w:cs="Times New Roman"/>
          <w:b/>
          <w:sz w:val="22"/>
          <w:szCs w:val="22"/>
        </w:rPr>
        <w:t>States Parties should:</w:t>
      </w:r>
    </w:p>
    <w:p w14:paraId="35DEBF38" w14:textId="4B74459B" w:rsidR="00436F57" w:rsidRPr="00AA4631" w:rsidRDefault="00436F57" w:rsidP="00B55A8F">
      <w:pPr>
        <w:pStyle w:val="a"/>
        <w:numPr>
          <w:ilvl w:val="0"/>
          <w:numId w:val="12"/>
        </w:numPr>
        <w:spacing w:after="200" w:line="300" w:lineRule="exact"/>
        <w:rPr>
          <w:rFonts w:ascii="Calibri" w:eastAsiaTheme="minorHAnsi" w:hAnsi="Calibri" w:cs="Times New Roman"/>
          <w:b/>
          <w:sz w:val="22"/>
          <w:szCs w:val="22"/>
        </w:rPr>
      </w:pPr>
      <w:proofErr w:type="gramStart"/>
      <w:r w:rsidRPr="00AA4631">
        <w:rPr>
          <w:rFonts w:ascii="Calibri" w:eastAsiaTheme="minorHAnsi" w:hAnsi="Calibri" w:cs="Times New Roman"/>
          <w:b/>
          <w:sz w:val="22"/>
          <w:szCs w:val="22"/>
        </w:rPr>
        <w:t>explicitly</w:t>
      </w:r>
      <w:proofErr w:type="gramEnd"/>
      <w:r w:rsidRPr="00AA4631">
        <w:rPr>
          <w:rFonts w:ascii="Calibri" w:eastAsiaTheme="minorHAnsi" w:hAnsi="Calibri" w:cs="Times New Roman"/>
          <w:b/>
          <w:sz w:val="22"/>
          <w:szCs w:val="22"/>
        </w:rPr>
        <w:t xml:space="preserve"> prohibit the immigration detention of children in immigration-related laws and regulations. Even in exceptional cases, it should be carried out only as a measure of last resort, for the shortest amount of time, and in a child-friendly setting. </w:t>
      </w:r>
    </w:p>
    <w:p w14:paraId="233B9B16" w14:textId="029E8E47" w:rsidR="00B55A8F" w:rsidRPr="00AA4631" w:rsidRDefault="00436F57" w:rsidP="00B55A8F">
      <w:pPr>
        <w:pStyle w:val="a"/>
        <w:numPr>
          <w:ilvl w:val="0"/>
          <w:numId w:val="12"/>
        </w:numPr>
        <w:spacing w:after="200" w:line="300" w:lineRule="exact"/>
        <w:rPr>
          <w:rFonts w:ascii="Calibri" w:eastAsiaTheme="minorHAnsi" w:hAnsi="Calibri" w:cs="Times New Roman"/>
          <w:b/>
          <w:sz w:val="22"/>
          <w:szCs w:val="22"/>
        </w:rPr>
      </w:pPr>
      <w:proofErr w:type="gramStart"/>
      <w:r w:rsidRPr="00AA4631">
        <w:rPr>
          <w:rFonts w:ascii="Calibri" w:eastAsiaTheme="minorHAnsi" w:hAnsi="Calibri" w:cs="Times New Roman"/>
          <w:b/>
          <w:sz w:val="22"/>
          <w:szCs w:val="22"/>
        </w:rPr>
        <w:t>develop</w:t>
      </w:r>
      <w:proofErr w:type="gramEnd"/>
      <w:r w:rsidRPr="00AA4631">
        <w:rPr>
          <w:rFonts w:ascii="Calibri" w:eastAsiaTheme="minorHAnsi" w:hAnsi="Calibri" w:cs="Times New Roman"/>
          <w:b/>
          <w:sz w:val="22"/>
          <w:szCs w:val="22"/>
        </w:rPr>
        <w:t xml:space="preserve"> and adopt alternatives to detention for children. Such alternatives must include releasing children from detention facilities, allowing them to live in non-custodial, community-based settings, and providing them with various </w:t>
      </w:r>
      <w:r w:rsidR="000C67F9">
        <w:rPr>
          <w:rFonts w:ascii="Calibri" w:eastAsiaTheme="minorHAnsi" w:hAnsi="Calibri" w:cs="Times New Roman" w:hint="eastAsia"/>
          <w:b/>
          <w:sz w:val="22"/>
          <w:szCs w:val="22"/>
        </w:rPr>
        <w:t xml:space="preserve">support </w:t>
      </w:r>
      <w:r w:rsidRPr="00AA4631">
        <w:rPr>
          <w:rFonts w:ascii="Calibri" w:eastAsiaTheme="minorHAnsi" w:hAnsi="Calibri" w:cs="Times New Roman"/>
          <w:b/>
          <w:sz w:val="22"/>
          <w:szCs w:val="22"/>
        </w:rPr>
        <w:t>services. Requirements to guarantee basic rights and safeguards include</w:t>
      </w:r>
      <w:r w:rsidR="00B55A8F" w:rsidRPr="00AA4631">
        <w:rPr>
          <w:rFonts w:ascii="Calibri" w:eastAsiaTheme="minorHAnsi" w:hAnsi="Calibri" w:cs="Times New Roman"/>
          <w:b/>
          <w:sz w:val="22"/>
          <w:szCs w:val="22"/>
        </w:rPr>
        <w:t xml:space="preserve">: </w:t>
      </w:r>
    </w:p>
    <w:p w14:paraId="6FD66D35" w14:textId="7AF5CE00" w:rsidR="00B55A8F" w:rsidRPr="00AA4631" w:rsidRDefault="00436F57" w:rsidP="00B55A8F">
      <w:pPr>
        <w:pStyle w:val="a"/>
        <w:numPr>
          <w:ilvl w:val="1"/>
          <w:numId w:val="8"/>
        </w:numPr>
        <w:spacing w:line="300" w:lineRule="exact"/>
        <w:ind w:left="1080"/>
        <w:rPr>
          <w:rFonts w:ascii="Calibri" w:eastAsiaTheme="minorHAnsi" w:hAnsi="Calibri" w:cs="Times New Roman"/>
          <w:b/>
          <w:sz w:val="22"/>
          <w:szCs w:val="22"/>
        </w:rPr>
      </w:pPr>
      <w:r w:rsidRPr="00AA4631">
        <w:rPr>
          <w:rFonts w:ascii="Calibri" w:eastAsiaTheme="minorHAnsi" w:hAnsi="Calibri" w:cs="Times New Roman"/>
          <w:b/>
          <w:sz w:val="22"/>
          <w:szCs w:val="22"/>
        </w:rPr>
        <w:t>identification procedures to determine whether the person concerned is a child and screening procedures to identify the child’s special needs and vulnerabilities;</w:t>
      </w:r>
      <w:r w:rsidR="00B55A8F" w:rsidRPr="00AA4631">
        <w:rPr>
          <w:rFonts w:ascii="Calibri" w:eastAsiaTheme="minorHAnsi" w:hAnsi="Calibri" w:cs="Times New Roman"/>
          <w:b/>
          <w:sz w:val="22"/>
          <w:szCs w:val="22"/>
        </w:rPr>
        <w:t xml:space="preserve"> </w:t>
      </w:r>
    </w:p>
    <w:p w14:paraId="25EA769D" w14:textId="77777777" w:rsidR="00B55A8F" w:rsidRPr="00AA4631" w:rsidRDefault="00436F57" w:rsidP="00B55A8F">
      <w:pPr>
        <w:pStyle w:val="a"/>
        <w:numPr>
          <w:ilvl w:val="1"/>
          <w:numId w:val="8"/>
        </w:numPr>
        <w:spacing w:line="300" w:lineRule="exact"/>
        <w:ind w:left="1080"/>
        <w:rPr>
          <w:rFonts w:ascii="Calibri" w:eastAsiaTheme="minorHAnsi" w:hAnsi="Calibri" w:cs="Times New Roman"/>
          <w:b/>
          <w:sz w:val="22"/>
          <w:szCs w:val="22"/>
        </w:rPr>
      </w:pPr>
      <w:r w:rsidRPr="00AA4631">
        <w:rPr>
          <w:rFonts w:ascii="Calibri" w:eastAsiaTheme="minorHAnsi" w:hAnsi="Calibri" w:cs="Times New Roman"/>
          <w:b/>
          <w:sz w:val="22"/>
          <w:szCs w:val="22"/>
        </w:rPr>
        <w:t>appointment of a caseworker or a guardian for unaccompanied migrant children;</w:t>
      </w:r>
      <w:r w:rsidR="00B55A8F" w:rsidRPr="00AA4631">
        <w:rPr>
          <w:rFonts w:ascii="Calibri" w:eastAsiaTheme="minorHAnsi" w:hAnsi="Calibri" w:cs="Times New Roman"/>
          <w:b/>
          <w:sz w:val="22"/>
          <w:szCs w:val="22"/>
        </w:rPr>
        <w:t xml:space="preserve"> </w:t>
      </w:r>
    </w:p>
    <w:p w14:paraId="4CCE4C07" w14:textId="77777777" w:rsidR="00B55A8F" w:rsidRPr="00AA4631" w:rsidRDefault="00436F57" w:rsidP="00B55A8F">
      <w:pPr>
        <w:pStyle w:val="a"/>
        <w:numPr>
          <w:ilvl w:val="1"/>
          <w:numId w:val="8"/>
        </w:numPr>
        <w:spacing w:line="300" w:lineRule="exact"/>
        <w:ind w:left="1080"/>
        <w:rPr>
          <w:rFonts w:ascii="Calibri" w:eastAsiaTheme="minorHAnsi" w:hAnsi="Calibri" w:cs="Times New Roman"/>
          <w:b/>
          <w:sz w:val="22"/>
          <w:szCs w:val="22"/>
        </w:rPr>
      </w:pPr>
      <w:r w:rsidRPr="00AA4631">
        <w:rPr>
          <w:rFonts w:ascii="Calibri" w:eastAsiaTheme="minorHAnsi" w:hAnsi="Calibri" w:cs="Times New Roman"/>
          <w:b/>
          <w:sz w:val="22"/>
          <w:szCs w:val="22"/>
        </w:rPr>
        <w:t>access to education and medical care;</w:t>
      </w:r>
      <w:r w:rsidR="00B55A8F" w:rsidRPr="00AA4631">
        <w:rPr>
          <w:rFonts w:ascii="Calibri" w:eastAsiaTheme="minorHAnsi" w:hAnsi="Calibri" w:cs="Times New Roman"/>
          <w:b/>
          <w:sz w:val="22"/>
          <w:szCs w:val="22"/>
        </w:rPr>
        <w:t xml:space="preserve"> </w:t>
      </w:r>
    </w:p>
    <w:p w14:paraId="2F1823AE" w14:textId="77777777" w:rsidR="00B55A8F" w:rsidRPr="00AA4631" w:rsidRDefault="00B55A8F" w:rsidP="00B55A8F">
      <w:pPr>
        <w:pStyle w:val="a"/>
        <w:numPr>
          <w:ilvl w:val="1"/>
          <w:numId w:val="8"/>
        </w:numPr>
        <w:spacing w:line="300" w:lineRule="exact"/>
        <w:ind w:left="1080"/>
        <w:rPr>
          <w:rFonts w:ascii="Calibri" w:eastAsiaTheme="minorHAnsi" w:hAnsi="Calibri" w:cs="Times New Roman"/>
          <w:b/>
          <w:sz w:val="22"/>
          <w:szCs w:val="22"/>
        </w:rPr>
      </w:pPr>
      <w:r w:rsidRPr="00AA4631">
        <w:rPr>
          <w:rFonts w:ascii="Calibri" w:eastAsiaTheme="minorHAnsi" w:hAnsi="Calibri" w:cs="Times New Roman"/>
          <w:b/>
          <w:sz w:val="22"/>
          <w:szCs w:val="22"/>
        </w:rPr>
        <w:t>a</w:t>
      </w:r>
      <w:r w:rsidR="00436F57" w:rsidRPr="00AA4631">
        <w:rPr>
          <w:rFonts w:ascii="Calibri" w:eastAsiaTheme="minorHAnsi" w:hAnsi="Calibri" w:cs="Times New Roman"/>
          <w:b/>
          <w:sz w:val="22"/>
          <w:szCs w:val="22"/>
        </w:rPr>
        <w:t>ccess to legal or other appropriate assistance for their immigration status to be resolved;</w:t>
      </w:r>
      <w:r w:rsidRPr="00AA4631">
        <w:rPr>
          <w:rFonts w:ascii="Calibri" w:eastAsiaTheme="minorHAnsi" w:hAnsi="Calibri" w:cs="Times New Roman"/>
          <w:b/>
          <w:sz w:val="22"/>
          <w:szCs w:val="22"/>
        </w:rPr>
        <w:t xml:space="preserve"> and </w:t>
      </w:r>
    </w:p>
    <w:p w14:paraId="379CC36F" w14:textId="4C1DA8D8" w:rsidR="00436F57" w:rsidRPr="00AA4631" w:rsidRDefault="00436F57" w:rsidP="00B55A8F">
      <w:pPr>
        <w:pStyle w:val="a"/>
        <w:numPr>
          <w:ilvl w:val="1"/>
          <w:numId w:val="8"/>
        </w:numPr>
        <w:spacing w:after="200" w:line="300" w:lineRule="exact"/>
        <w:ind w:left="1080"/>
        <w:rPr>
          <w:rFonts w:ascii="Calibri" w:eastAsiaTheme="minorHAnsi" w:hAnsi="Calibri" w:cs="Times New Roman"/>
          <w:b/>
          <w:sz w:val="22"/>
          <w:szCs w:val="22"/>
        </w:rPr>
      </w:pPr>
      <w:proofErr w:type="gramStart"/>
      <w:r w:rsidRPr="00AA4631">
        <w:rPr>
          <w:rFonts w:ascii="Calibri" w:eastAsiaTheme="minorHAnsi" w:hAnsi="Calibri" w:cs="Times New Roman"/>
          <w:b/>
          <w:sz w:val="22"/>
          <w:szCs w:val="22"/>
        </w:rPr>
        <w:t>evaluation</w:t>
      </w:r>
      <w:proofErr w:type="gramEnd"/>
      <w:r w:rsidRPr="00AA4631">
        <w:rPr>
          <w:rFonts w:ascii="Calibri" w:eastAsiaTheme="minorHAnsi" w:hAnsi="Calibri" w:cs="Times New Roman"/>
          <w:b/>
          <w:sz w:val="22"/>
          <w:szCs w:val="22"/>
        </w:rPr>
        <w:t xml:space="preserve"> and determination processes that uphold the principle of the best interests of the child.</w:t>
      </w:r>
    </w:p>
    <w:p w14:paraId="72C995F2" w14:textId="77777777" w:rsidR="00955A0C" w:rsidRPr="00743177" w:rsidRDefault="00955A0C" w:rsidP="00955A0C">
      <w:pPr>
        <w:pStyle w:val="a"/>
        <w:wordWrap/>
        <w:spacing w:line="300" w:lineRule="exact"/>
        <w:rPr>
          <w:rFonts w:ascii="Calibri" w:eastAsiaTheme="minorHAnsi" w:hAnsi="Calibri" w:cs="Times New Roman"/>
          <w:sz w:val="22"/>
          <w:szCs w:val="22"/>
        </w:rPr>
      </w:pPr>
    </w:p>
    <w:p w14:paraId="3A8A5010" w14:textId="45541754" w:rsidR="008F24B8" w:rsidRPr="00743177" w:rsidRDefault="00B55A8F" w:rsidP="0039703F">
      <w:pPr>
        <w:pStyle w:val="a"/>
        <w:wordWrap/>
        <w:spacing w:after="200" w:line="300" w:lineRule="exact"/>
        <w:outlineLvl w:val="0"/>
        <w:rPr>
          <w:rFonts w:ascii="Calibri" w:eastAsiaTheme="minorHAnsi" w:hAnsi="Calibri" w:cs="Times New Roman"/>
          <w:b/>
          <w:bCs/>
          <w:sz w:val="24"/>
          <w:szCs w:val="24"/>
        </w:rPr>
      </w:pPr>
      <w:r w:rsidRPr="00743177">
        <w:rPr>
          <w:rFonts w:ascii="Calibri" w:eastAsiaTheme="minorHAnsi" w:hAnsi="Calibri" w:cs="Times New Roman"/>
          <w:b/>
          <w:bCs/>
          <w:sz w:val="24"/>
          <w:szCs w:val="24"/>
        </w:rPr>
        <w:t>III.</w:t>
      </w:r>
      <w:r w:rsidR="003C05C3" w:rsidRPr="00743177">
        <w:rPr>
          <w:rFonts w:ascii="Calibri" w:eastAsiaTheme="minorHAnsi" w:hAnsi="Calibri" w:cs="Times New Roman"/>
          <w:b/>
          <w:bCs/>
          <w:sz w:val="24"/>
          <w:szCs w:val="24"/>
        </w:rPr>
        <w:t xml:space="preserve"> </w:t>
      </w:r>
      <w:r w:rsidR="00EC79BF" w:rsidRPr="00743177">
        <w:rPr>
          <w:rFonts w:ascii="Calibri" w:eastAsiaTheme="minorHAnsi" w:hAnsi="Calibri" w:cs="Times New Roman"/>
          <w:b/>
          <w:bCs/>
          <w:sz w:val="24"/>
          <w:szCs w:val="24"/>
        </w:rPr>
        <w:t>Right to Health</w:t>
      </w:r>
    </w:p>
    <w:p w14:paraId="6A40D80F" w14:textId="68F6485E" w:rsidR="00B55A8F" w:rsidRPr="00743177" w:rsidRDefault="00EC79BF" w:rsidP="00955A0C">
      <w:pPr>
        <w:pStyle w:val="ListParagraph"/>
        <w:numPr>
          <w:ilvl w:val="0"/>
          <w:numId w:val="8"/>
        </w:numPr>
        <w:wordWrap/>
        <w:spacing w:line="300" w:lineRule="exact"/>
        <w:ind w:leftChars="0" w:left="360"/>
        <w:rPr>
          <w:rFonts w:ascii="Calibri" w:hAnsi="Calibri" w:cs="Times New Roman"/>
          <w:sz w:val="22"/>
        </w:rPr>
      </w:pPr>
      <w:r w:rsidRPr="00743177">
        <w:rPr>
          <w:rFonts w:ascii="Calibri" w:hAnsi="Calibri" w:cs="Times New Roman"/>
          <w:sz w:val="22"/>
        </w:rPr>
        <w:t>The current he</w:t>
      </w:r>
      <w:r w:rsidR="00B55A8F" w:rsidRPr="00743177">
        <w:rPr>
          <w:rFonts w:ascii="Calibri" w:hAnsi="Calibri" w:cs="Times New Roman"/>
          <w:sz w:val="22"/>
        </w:rPr>
        <w:t>alth</w:t>
      </w:r>
      <w:r w:rsidR="00B649E2" w:rsidRPr="00743177">
        <w:rPr>
          <w:rFonts w:ascii="Calibri" w:hAnsi="Calibri" w:cs="Times New Roman"/>
          <w:sz w:val="22"/>
        </w:rPr>
        <w:t>care</w:t>
      </w:r>
      <w:r w:rsidRPr="00743177">
        <w:rPr>
          <w:rFonts w:ascii="Calibri" w:hAnsi="Calibri" w:cs="Times New Roman"/>
          <w:sz w:val="22"/>
        </w:rPr>
        <w:t xml:space="preserve"> system of </w:t>
      </w:r>
      <w:r w:rsidR="00B55A8F" w:rsidRPr="00743177">
        <w:rPr>
          <w:rFonts w:ascii="Calibri" w:hAnsi="Calibri" w:cs="Times New Roman"/>
          <w:sz w:val="22"/>
        </w:rPr>
        <w:t>the ROK</w:t>
      </w:r>
      <w:r w:rsidRPr="00743177">
        <w:rPr>
          <w:rFonts w:ascii="Calibri" w:hAnsi="Calibri" w:cs="Times New Roman"/>
          <w:sz w:val="22"/>
        </w:rPr>
        <w:t xml:space="preserve"> fails to fully encompass migrant children under its </w:t>
      </w:r>
      <w:r w:rsidR="0042477C">
        <w:rPr>
          <w:rFonts w:ascii="Calibri" w:hAnsi="Calibri" w:cs="Times New Roman" w:hint="eastAsia"/>
          <w:sz w:val="22"/>
        </w:rPr>
        <w:t>jurisdiction</w:t>
      </w:r>
      <w:r w:rsidRPr="00743177">
        <w:rPr>
          <w:rFonts w:ascii="Calibri" w:hAnsi="Calibri" w:cs="Times New Roman"/>
          <w:sz w:val="22"/>
        </w:rPr>
        <w:t>, and thus substantia</w:t>
      </w:r>
      <w:r w:rsidR="00B649E2" w:rsidRPr="00743177">
        <w:rPr>
          <w:rFonts w:ascii="Calibri" w:hAnsi="Calibri" w:cs="Times New Roman"/>
          <w:sz w:val="22"/>
        </w:rPr>
        <w:t>lly violates</w:t>
      </w:r>
      <w:r w:rsidRPr="00743177">
        <w:rPr>
          <w:rFonts w:ascii="Calibri" w:hAnsi="Calibri" w:cs="Times New Roman"/>
          <w:sz w:val="22"/>
        </w:rPr>
        <w:t xml:space="preserve"> the relevant provisions of </w:t>
      </w:r>
      <w:r w:rsidR="00E54A07" w:rsidRPr="00743177">
        <w:rPr>
          <w:rFonts w:ascii="Calibri" w:hAnsi="Calibri" w:cs="Times New Roman"/>
          <w:sz w:val="22"/>
        </w:rPr>
        <w:t xml:space="preserve">the </w:t>
      </w:r>
      <w:r w:rsidRPr="00743177">
        <w:rPr>
          <w:rFonts w:ascii="Calibri" w:hAnsi="Calibri" w:cs="Times New Roman"/>
          <w:sz w:val="22"/>
        </w:rPr>
        <w:t>CMW</w:t>
      </w:r>
      <w:r w:rsidRPr="00743177">
        <w:rPr>
          <w:rStyle w:val="FootnoteReference"/>
          <w:rFonts w:ascii="Calibri" w:hAnsi="Calibri" w:cs="Times New Roman"/>
          <w:sz w:val="22"/>
        </w:rPr>
        <w:footnoteReference w:id="12"/>
      </w:r>
      <w:r w:rsidRPr="00743177">
        <w:rPr>
          <w:rFonts w:ascii="Calibri" w:hAnsi="Calibri" w:cs="Times New Roman"/>
          <w:sz w:val="22"/>
        </w:rPr>
        <w:t xml:space="preserve"> and </w:t>
      </w:r>
      <w:r w:rsidR="00E54A07" w:rsidRPr="00743177">
        <w:rPr>
          <w:rFonts w:ascii="Calibri" w:hAnsi="Calibri" w:cs="Times New Roman"/>
          <w:sz w:val="22"/>
        </w:rPr>
        <w:t xml:space="preserve">the </w:t>
      </w:r>
      <w:r w:rsidRPr="00743177">
        <w:rPr>
          <w:rFonts w:ascii="Calibri" w:hAnsi="Calibri" w:cs="Times New Roman"/>
          <w:sz w:val="22"/>
        </w:rPr>
        <w:t>CRC</w:t>
      </w:r>
      <w:r w:rsidR="005F3717" w:rsidRPr="00743177">
        <w:rPr>
          <w:rFonts w:ascii="Calibri" w:hAnsi="Calibri" w:cs="Times New Roman"/>
          <w:sz w:val="22"/>
        </w:rPr>
        <w:t>.</w:t>
      </w:r>
      <w:r w:rsidRPr="00743177">
        <w:rPr>
          <w:rStyle w:val="FootnoteReference"/>
          <w:rFonts w:ascii="Calibri" w:hAnsi="Calibri" w:cs="Times New Roman"/>
          <w:sz w:val="22"/>
        </w:rPr>
        <w:footnoteReference w:id="13"/>
      </w:r>
      <w:r w:rsidR="00B55A8F" w:rsidRPr="00743177">
        <w:rPr>
          <w:rFonts w:ascii="Calibri" w:hAnsi="Calibri" w:cs="Times New Roman"/>
          <w:sz w:val="22"/>
        </w:rPr>
        <w:t xml:space="preserve"> The m</w:t>
      </w:r>
      <w:r w:rsidRPr="00743177">
        <w:rPr>
          <w:rFonts w:ascii="Calibri" w:hAnsi="Calibri" w:cs="Times New Roman"/>
          <w:sz w:val="22"/>
        </w:rPr>
        <w:t xml:space="preserve">ain reasons for the failure </w:t>
      </w:r>
      <w:r w:rsidR="00B55A8F" w:rsidRPr="00743177">
        <w:rPr>
          <w:rFonts w:ascii="Calibri" w:hAnsi="Calibri" w:cs="Times New Roman"/>
          <w:sz w:val="22"/>
        </w:rPr>
        <w:t>are twofold. On the one hand, there is a</w:t>
      </w:r>
      <w:r w:rsidRPr="00743177">
        <w:rPr>
          <w:rFonts w:ascii="Calibri" w:hAnsi="Calibri" w:cs="Times New Roman"/>
          <w:sz w:val="22"/>
        </w:rPr>
        <w:t xml:space="preserve"> lack of adequate and affordable protection, especially for un</w:t>
      </w:r>
      <w:r w:rsidR="00260251" w:rsidRPr="00743177">
        <w:rPr>
          <w:rFonts w:ascii="Calibri" w:hAnsi="Calibri" w:cs="Times New Roman"/>
          <w:sz w:val="22"/>
        </w:rPr>
        <w:t>documented</w:t>
      </w:r>
      <w:r w:rsidR="00B55A8F" w:rsidRPr="00743177">
        <w:rPr>
          <w:rFonts w:ascii="Calibri" w:hAnsi="Calibri" w:cs="Times New Roman"/>
          <w:sz w:val="22"/>
        </w:rPr>
        <w:t xml:space="preserve"> migrant children and, on the other hand, there is a</w:t>
      </w:r>
      <w:r w:rsidRPr="00743177">
        <w:rPr>
          <w:rFonts w:ascii="Calibri" w:hAnsi="Calibri" w:cs="Times New Roman"/>
          <w:sz w:val="22"/>
        </w:rPr>
        <w:t xml:space="preserve"> lack of sufficient access to health</w:t>
      </w:r>
      <w:r w:rsidR="00B649E2" w:rsidRPr="00743177">
        <w:rPr>
          <w:rFonts w:ascii="Calibri" w:hAnsi="Calibri" w:cs="Times New Roman"/>
          <w:sz w:val="22"/>
        </w:rPr>
        <w:t>care</w:t>
      </w:r>
      <w:r w:rsidRPr="00743177">
        <w:rPr>
          <w:rFonts w:ascii="Calibri" w:hAnsi="Calibri" w:cs="Times New Roman"/>
          <w:sz w:val="22"/>
        </w:rPr>
        <w:t xml:space="preserve"> services.</w:t>
      </w:r>
    </w:p>
    <w:p w14:paraId="76DAEC79" w14:textId="1A99005D" w:rsidR="00B55A8F" w:rsidRPr="00743177" w:rsidRDefault="00B55A8F" w:rsidP="00955A0C">
      <w:pPr>
        <w:pStyle w:val="ListParagraph"/>
        <w:numPr>
          <w:ilvl w:val="0"/>
          <w:numId w:val="8"/>
        </w:numPr>
        <w:wordWrap/>
        <w:spacing w:line="300" w:lineRule="exact"/>
        <w:ind w:leftChars="0" w:left="360"/>
        <w:rPr>
          <w:rFonts w:ascii="Calibri" w:hAnsi="Calibri" w:cs="Times New Roman"/>
          <w:sz w:val="22"/>
        </w:rPr>
      </w:pPr>
      <w:r w:rsidRPr="00743177">
        <w:rPr>
          <w:rFonts w:ascii="Calibri" w:hAnsi="Calibri" w:cs="Times New Roman"/>
          <w:sz w:val="22"/>
        </w:rPr>
        <w:t>The cornerstone of the health</w:t>
      </w:r>
      <w:r w:rsidR="00C04C0B" w:rsidRPr="00743177">
        <w:rPr>
          <w:rFonts w:ascii="Calibri" w:hAnsi="Calibri" w:cs="Times New Roman"/>
          <w:sz w:val="22"/>
        </w:rPr>
        <w:t>car</w:t>
      </w:r>
      <w:r w:rsidR="00EC79BF" w:rsidRPr="00743177">
        <w:rPr>
          <w:rFonts w:ascii="Calibri" w:hAnsi="Calibri" w:cs="Times New Roman"/>
          <w:sz w:val="22"/>
        </w:rPr>
        <w:t xml:space="preserve">e system in </w:t>
      </w:r>
      <w:r w:rsidRPr="00743177">
        <w:rPr>
          <w:rFonts w:ascii="Calibri" w:hAnsi="Calibri" w:cs="Times New Roman"/>
          <w:sz w:val="22"/>
        </w:rPr>
        <w:t>the ROK</w:t>
      </w:r>
      <w:r w:rsidR="00EC79BF" w:rsidRPr="00743177">
        <w:rPr>
          <w:rFonts w:ascii="Calibri" w:hAnsi="Calibri" w:cs="Times New Roman"/>
          <w:sz w:val="22"/>
        </w:rPr>
        <w:t xml:space="preserve"> is the National Health Insurance Service (NHIS), which requires mandatory enrollment of and contribution from all eligible nationals, and provides coverage to all Korean nationals. </w:t>
      </w:r>
      <w:r w:rsidR="00BD0BD8" w:rsidRPr="00743177">
        <w:rPr>
          <w:rFonts w:ascii="Calibri" w:hAnsi="Calibri" w:cs="Times New Roman"/>
          <w:sz w:val="22"/>
        </w:rPr>
        <w:t>Documented</w:t>
      </w:r>
      <w:r w:rsidR="00EC79BF" w:rsidRPr="00743177">
        <w:rPr>
          <w:rFonts w:ascii="Calibri" w:hAnsi="Calibri" w:cs="Times New Roman"/>
          <w:sz w:val="22"/>
        </w:rPr>
        <w:t xml:space="preserve"> </w:t>
      </w:r>
      <w:r w:rsidR="00BD0BD8" w:rsidRPr="00743177">
        <w:rPr>
          <w:rFonts w:ascii="Calibri" w:hAnsi="Calibri" w:cs="Times New Roman"/>
          <w:sz w:val="22"/>
        </w:rPr>
        <w:t>migrant</w:t>
      </w:r>
      <w:r w:rsidR="00EC79BF" w:rsidRPr="00743177">
        <w:rPr>
          <w:rFonts w:ascii="Calibri" w:hAnsi="Calibri" w:cs="Times New Roman"/>
          <w:sz w:val="22"/>
        </w:rPr>
        <w:t>s may enroll in the NHIS, and receive coverage therefrom. However, the coverage of the NHIS does not extend to un</w:t>
      </w:r>
      <w:r w:rsidR="00BD0BD8" w:rsidRPr="00743177">
        <w:rPr>
          <w:rFonts w:ascii="Calibri" w:hAnsi="Calibri" w:cs="Times New Roman"/>
          <w:sz w:val="22"/>
        </w:rPr>
        <w:t>documente</w:t>
      </w:r>
      <w:r w:rsidR="00EC79BF" w:rsidRPr="00743177">
        <w:rPr>
          <w:rFonts w:ascii="Calibri" w:hAnsi="Calibri" w:cs="Times New Roman"/>
          <w:sz w:val="22"/>
        </w:rPr>
        <w:t>d migrant</w:t>
      </w:r>
      <w:r w:rsidR="00445A1A" w:rsidRPr="00743177">
        <w:rPr>
          <w:rFonts w:ascii="Calibri" w:hAnsi="Calibri" w:cs="Times New Roman"/>
          <w:sz w:val="22"/>
        </w:rPr>
        <w:t>s and their</w:t>
      </w:r>
      <w:r w:rsidR="00EC79BF" w:rsidRPr="00743177">
        <w:rPr>
          <w:rFonts w:ascii="Calibri" w:hAnsi="Calibri" w:cs="Times New Roman"/>
          <w:sz w:val="22"/>
        </w:rPr>
        <w:t xml:space="preserve"> children</w:t>
      </w:r>
      <w:r w:rsidR="00C04C0B" w:rsidRPr="00743177">
        <w:rPr>
          <w:rFonts w:ascii="Calibri" w:hAnsi="Calibri" w:cs="Times New Roman"/>
          <w:sz w:val="22"/>
        </w:rPr>
        <w:t>,</w:t>
      </w:r>
      <w:r w:rsidR="00EC79BF" w:rsidRPr="00743177">
        <w:rPr>
          <w:rStyle w:val="FootnoteReference"/>
          <w:rFonts w:ascii="Calibri" w:hAnsi="Calibri" w:cs="Times New Roman"/>
          <w:sz w:val="22"/>
        </w:rPr>
        <w:footnoteReference w:id="14"/>
      </w:r>
      <w:r w:rsidR="00E6182C" w:rsidRPr="00743177">
        <w:rPr>
          <w:rFonts w:ascii="Calibri" w:hAnsi="Calibri" w:cs="Times New Roman"/>
          <w:sz w:val="22"/>
        </w:rPr>
        <w:t xml:space="preserve"> or </w:t>
      </w:r>
      <w:r w:rsidR="00BD0BD8" w:rsidRPr="00743177">
        <w:rPr>
          <w:rFonts w:ascii="Calibri" w:hAnsi="Calibri" w:cs="Times New Roman"/>
          <w:sz w:val="22"/>
        </w:rPr>
        <w:t>documente</w:t>
      </w:r>
      <w:r w:rsidR="00EC79BF" w:rsidRPr="00743177">
        <w:rPr>
          <w:rFonts w:ascii="Calibri" w:hAnsi="Calibri" w:cs="Times New Roman"/>
          <w:sz w:val="22"/>
        </w:rPr>
        <w:t xml:space="preserve">d </w:t>
      </w:r>
      <w:r w:rsidR="00BD0BD8" w:rsidRPr="00743177">
        <w:rPr>
          <w:rFonts w:ascii="Calibri" w:hAnsi="Calibri" w:cs="Times New Roman"/>
          <w:sz w:val="22"/>
        </w:rPr>
        <w:t>migrant</w:t>
      </w:r>
      <w:r w:rsidR="00445A1A" w:rsidRPr="00743177">
        <w:rPr>
          <w:rFonts w:ascii="Calibri" w:hAnsi="Calibri" w:cs="Times New Roman"/>
          <w:sz w:val="22"/>
        </w:rPr>
        <w:t>s and</w:t>
      </w:r>
      <w:r w:rsidR="00C04C0B" w:rsidRPr="00743177">
        <w:rPr>
          <w:rFonts w:ascii="Calibri" w:hAnsi="Calibri" w:cs="Times New Roman"/>
          <w:sz w:val="22"/>
        </w:rPr>
        <w:t xml:space="preserve"> their</w:t>
      </w:r>
      <w:r w:rsidR="00BD0BD8" w:rsidRPr="00743177">
        <w:rPr>
          <w:rFonts w:ascii="Calibri" w:hAnsi="Calibri" w:cs="Times New Roman"/>
          <w:sz w:val="22"/>
        </w:rPr>
        <w:t xml:space="preserve"> </w:t>
      </w:r>
      <w:r w:rsidR="00E6182C" w:rsidRPr="00743177">
        <w:rPr>
          <w:rFonts w:ascii="Calibri" w:hAnsi="Calibri" w:cs="Times New Roman"/>
          <w:sz w:val="22"/>
        </w:rPr>
        <w:t xml:space="preserve">children, who </w:t>
      </w:r>
      <w:r w:rsidR="00C04C0B" w:rsidRPr="00743177">
        <w:rPr>
          <w:rFonts w:ascii="Calibri" w:hAnsi="Calibri" w:cs="Times New Roman"/>
          <w:sz w:val="22"/>
        </w:rPr>
        <w:t>cannot afford</w:t>
      </w:r>
      <w:r w:rsidR="00EC79BF" w:rsidRPr="00743177">
        <w:rPr>
          <w:rFonts w:ascii="Calibri" w:hAnsi="Calibri" w:cs="Times New Roman"/>
          <w:sz w:val="22"/>
        </w:rPr>
        <w:t xml:space="preserve"> the monthly insurance premiums</w:t>
      </w:r>
      <w:r w:rsidR="00E6182C" w:rsidRPr="00743177">
        <w:rPr>
          <w:rFonts w:ascii="Calibri" w:hAnsi="Calibri" w:cs="Times New Roman"/>
          <w:sz w:val="22"/>
        </w:rPr>
        <w:t xml:space="preserve"> due to unemployment</w:t>
      </w:r>
      <w:r w:rsidR="001275EB">
        <w:rPr>
          <w:rFonts w:ascii="Calibri" w:hAnsi="Calibri" w:cs="Times New Roman" w:hint="eastAsia"/>
          <w:sz w:val="22"/>
        </w:rPr>
        <w:t>, etc</w:t>
      </w:r>
      <w:r w:rsidR="00EC79BF" w:rsidRPr="00743177">
        <w:rPr>
          <w:rFonts w:ascii="Calibri" w:hAnsi="Calibri" w:cs="Times New Roman"/>
          <w:sz w:val="22"/>
        </w:rPr>
        <w:t xml:space="preserve">. </w:t>
      </w:r>
      <w:r w:rsidR="00905B34" w:rsidRPr="00743177">
        <w:rPr>
          <w:rFonts w:ascii="Calibri" w:hAnsi="Calibri" w:cs="Times New Roman"/>
          <w:sz w:val="22"/>
        </w:rPr>
        <w:t xml:space="preserve">Although the Medical Care Assistance Act aims to provide </w:t>
      </w:r>
      <w:r w:rsidR="00E6182C" w:rsidRPr="00743177">
        <w:rPr>
          <w:rFonts w:ascii="Calibri" w:hAnsi="Calibri" w:cs="Times New Roman"/>
          <w:sz w:val="22"/>
        </w:rPr>
        <w:t xml:space="preserve">healthcare to </w:t>
      </w:r>
      <w:r w:rsidR="00905B34" w:rsidRPr="00743177">
        <w:rPr>
          <w:rFonts w:ascii="Calibri" w:hAnsi="Calibri" w:cs="Times New Roman"/>
          <w:sz w:val="22"/>
        </w:rPr>
        <w:t xml:space="preserve">uncovered and </w:t>
      </w:r>
      <w:r w:rsidRPr="00743177">
        <w:rPr>
          <w:rFonts w:ascii="Calibri" w:hAnsi="Calibri" w:cs="Times New Roman"/>
          <w:sz w:val="22"/>
        </w:rPr>
        <w:t>marginalized</w:t>
      </w:r>
      <w:r w:rsidR="00E6182C" w:rsidRPr="00743177">
        <w:rPr>
          <w:rFonts w:ascii="Calibri" w:hAnsi="Calibri" w:cs="Times New Roman"/>
          <w:sz w:val="22"/>
        </w:rPr>
        <w:t xml:space="preserve"> populations</w:t>
      </w:r>
      <w:r w:rsidR="009D6EA5" w:rsidRPr="00743177">
        <w:rPr>
          <w:rFonts w:ascii="Calibri" w:hAnsi="Calibri" w:cs="Times New Roman"/>
          <w:sz w:val="22"/>
        </w:rPr>
        <w:t>,</w:t>
      </w:r>
      <w:r w:rsidR="00905B34" w:rsidRPr="00743177">
        <w:rPr>
          <w:rFonts w:ascii="Calibri" w:hAnsi="Calibri" w:cs="Times New Roman"/>
          <w:sz w:val="22"/>
        </w:rPr>
        <w:t xml:space="preserve"> most migrant</w:t>
      </w:r>
      <w:r w:rsidR="009D6EA5" w:rsidRPr="00743177">
        <w:rPr>
          <w:rFonts w:ascii="Calibri" w:hAnsi="Calibri" w:cs="Times New Roman"/>
          <w:sz w:val="22"/>
        </w:rPr>
        <w:t>s and their</w:t>
      </w:r>
      <w:r w:rsidR="00905B34" w:rsidRPr="00743177">
        <w:rPr>
          <w:rFonts w:ascii="Calibri" w:hAnsi="Calibri" w:cs="Times New Roman"/>
          <w:sz w:val="22"/>
        </w:rPr>
        <w:t xml:space="preserve"> children </w:t>
      </w:r>
      <w:r w:rsidR="0039703F" w:rsidRPr="00743177">
        <w:rPr>
          <w:rFonts w:ascii="Calibri" w:hAnsi="Calibri" w:cs="Times New Roman"/>
          <w:sz w:val="22"/>
        </w:rPr>
        <w:t>fall</w:t>
      </w:r>
      <w:r w:rsidR="00905B34" w:rsidRPr="00743177">
        <w:rPr>
          <w:rFonts w:ascii="Calibri" w:hAnsi="Calibri" w:cs="Times New Roman"/>
          <w:sz w:val="22"/>
        </w:rPr>
        <w:t xml:space="preserve"> outside </w:t>
      </w:r>
      <w:r w:rsidR="002728E7" w:rsidRPr="00743177">
        <w:rPr>
          <w:rFonts w:ascii="Calibri" w:hAnsi="Calibri" w:cs="Times New Roman"/>
          <w:sz w:val="22"/>
        </w:rPr>
        <w:t xml:space="preserve">of its </w:t>
      </w:r>
      <w:r w:rsidR="00905B34" w:rsidRPr="00743177">
        <w:rPr>
          <w:rFonts w:ascii="Calibri" w:hAnsi="Calibri" w:cs="Times New Roman"/>
          <w:sz w:val="22"/>
        </w:rPr>
        <w:t>scope of protection.</w:t>
      </w:r>
      <w:r w:rsidR="00905B34" w:rsidRPr="00743177">
        <w:rPr>
          <w:rStyle w:val="FootnoteReference"/>
          <w:rFonts w:ascii="Calibri" w:hAnsi="Calibri" w:cs="Times New Roman"/>
          <w:sz w:val="22"/>
        </w:rPr>
        <w:footnoteReference w:id="15"/>
      </w:r>
      <w:r w:rsidR="00905B34" w:rsidRPr="00743177">
        <w:rPr>
          <w:rFonts w:ascii="Calibri" w:hAnsi="Calibri" w:cs="Times New Roman"/>
          <w:sz w:val="22"/>
        </w:rPr>
        <w:t xml:space="preserve"> </w:t>
      </w:r>
      <w:r w:rsidR="0039703F" w:rsidRPr="00743177">
        <w:rPr>
          <w:rFonts w:ascii="Calibri" w:hAnsi="Calibri" w:cs="Times New Roman"/>
          <w:sz w:val="22"/>
        </w:rPr>
        <w:t>As a result of t</w:t>
      </w:r>
      <w:r w:rsidR="00EC79BF" w:rsidRPr="00743177">
        <w:rPr>
          <w:rFonts w:ascii="Calibri" w:hAnsi="Calibri" w:cs="Times New Roman"/>
          <w:sz w:val="22"/>
        </w:rPr>
        <w:t>he legal and economic barriers to the NHIS</w:t>
      </w:r>
      <w:r w:rsidR="00445A1A" w:rsidRPr="00743177">
        <w:rPr>
          <w:rFonts w:ascii="Calibri" w:hAnsi="Calibri" w:cs="Times New Roman"/>
          <w:sz w:val="22"/>
        </w:rPr>
        <w:t xml:space="preserve"> and the exclusion from the Medical Care Assistance </w:t>
      </w:r>
      <w:r w:rsidR="00801421" w:rsidRPr="00743177">
        <w:rPr>
          <w:rFonts w:ascii="Calibri" w:hAnsi="Calibri" w:cs="Times New Roman"/>
          <w:sz w:val="22"/>
        </w:rPr>
        <w:t>Act</w:t>
      </w:r>
      <w:r w:rsidR="0039703F" w:rsidRPr="00743177">
        <w:rPr>
          <w:rFonts w:ascii="Calibri" w:hAnsi="Calibri" w:cs="Times New Roman"/>
          <w:sz w:val="22"/>
        </w:rPr>
        <w:t>,</w:t>
      </w:r>
      <w:r w:rsidR="00801421" w:rsidRPr="00743177">
        <w:rPr>
          <w:rFonts w:ascii="Calibri" w:hAnsi="Calibri" w:cs="Times New Roman"/>
          <w:sz w:val="22"/>
        </w:rPr>
        <w:t xml:space="preserve"> </w:t>
      </w:r>
      <w:r w:rsidR="00EC79BF" w:rsidRPr="00743177">
        <w:rPr>
          <w:rFonts w:ascii="Calibri" w:hAnsi="Calibri" w:cs="Times New Roman"/>
          <w:sz w:val="22"/>
        </w:rPr>
        <w:t xml:space="preserve">migrant children </w:t>
      </w:r>
      <w:r w:rsidR="0039703F" w:rsidRPr="00743177">
        <w:rPr>
          <w:rFonts w:ascii="Calibri" w:hAnsi="Calibri" w:cs="Times New Roman"/>
          <w:sz w:val="22"/>
        </w:rPr>
        <w:t>often lack access to adequate</w:t>
      </w:r>
      <w:r w:rsidR="0039703F" w:rsidRPr="00743177">
        <w:rPr>
          <w:rStyle w:val="FootnoteReference"/>
          <w:rFonts w:ascii="Calibri" w:hAnsi="Calibri" w:cs="Times New Roman"/>
          <w:sz w:val="22"/>
        </w:rPr>
        <w:footnoteReference w:id="16"/>
      </w:r>
      <w:r w:rsidR="0039703F" w:rsidRPr="00743177">
        <w:rPr>
          <w:rFonts w:ascii="Calibri" w:hAnsi="Calibri" w:cs="Times New Roman"/>
          <w:sz w:val="22"/>
        </w:rPr>
        <w:t xml:space="preserve"> and affordable</w:t>
      </w:r>
      <w:r w:rsidR="0039703F" w:rsidRPr="00743177">
        <w:rPr>
          <w:rStyle w:val="FootnoteReference"/>
          <w:rFonts w:ascii="Calibri" w:hAnsi="Calibri" w:cs="Times New Roman"/>
          <w:sz w:val="22"/>
        </w:rPr>
        <w:footnoteReference w:id="17"/>
      </w:r>
      <w:r w:rsidR="0039703F" w:rsidRPr="00743177">
        <w:rPr>
          <w:rFonts w:ascii="Calibri" w:hAnsi="Calibri" w:cs="Times New Roman"/>
          <w:sz w:val="22"/>
        </w:rPr>
        <w:t xml:space="preserve"> health</w:t>
      </w:r>
      <w:r w:rsidR="00673711" w:rsidRPr="00743177">
        <w:rPr>
          <w:rFonts w:ascii="Calibri" w:hAnsi="Calibri" w:cs="Times New Roman"/>
          <w:sz w:val="22"/>
        </w:rPr>
        <w:t xml:space="preserve">care </w:t>
      </w:r>
      <w:r w:rsidR="00EC79BF" w:rsidRPr="00743177">
        <w:rPr>
          <w:rFonts w:ascii="Calibri" w:hAnsi="Calibri" w:cs="Times New Roman"/>
          <w:sz w:val="22"/>
        </w:rPr>
        <w:t>services</w:t>
      </w:r>
      <w:r w:rsidR="0039703F" w:rsidRPr="00743177">
        <w:rPr>
          <w:rFonts w:ascii="Calibri" w:hAnsi="Calibri" w:cs="Times New Roman"/>
          <w:sz w:val="22"/>
        </w:rPr>
        <w:t xml:space="preserve">. </w:t>
      </w:r>
    </w:p>
    <w:p w14:paraId="14077B86" w14:textId="20911B57" w:rsidR="0066181F" w:rsidRPr="00743177" w:rsidRDefault="00801421" w:rsidP="0066181F">
      <w:pPr>
        <w:pStyle w:val="ListParagraph"/>
        <w:numPr>
          <w:ilvl w:val="0"/>
          <w:numId w:val="8"/>
        </w:numPr>
        <w:wordWrap/>
        <w:spacing w:line="300" w:lineRule="exact"/>
        <w:ind w:leftChars="0" w:left="360"/>
        <w:rPr>
          <w:rFonts w:ascii="Calibri" w:hAnsi="Calibri" w:cs="Times New Roman"/>
          <w:sz w:val="22"/>
        </w:rPr>
      </w:pPr>
      <w:r w:rsidRPr="00743177">
        <w:rPr>
          <w:rFonts w:ascii="Calibri" w:hAnsi="Calibri" w:cs="Times New Roman"/>
          <w:sz w:val="22"/>
        </w:rPr>
        <w:t>In terms of policy</w:t>
      </w:r>
      <w:r w:rsidR="00EC79BF" w:rsidRPr="00743177">
        <w:rPr>
          <w:rFonts w:ascii="Calibri" w:hAnsi="Calibri" w:cs="Times New Roman"/>
          <w:sz w:val="22"/>
        </w:rPr>
        <w:t xml:space="preserve">, </w:t>
      </w:r>
      <w:r w:rsidR="00E460E7" w:rsidRPr="00743177">
        <w:rPr>
          <w:rFonts w:ascii="Calibri" w:hAnsi="Calibri" w:cs="Times New Roman"/>
          <w:sz w:val="22"/>
        </w:rPr>
        <w:t xml:space="preserve">the Ministry of Health and Welfare </w:t>
      </w:r>
      <w:r w:rsidR="00ED3E57" w:rsidRPr="00743177">
        <w:rPr>
          <w:rFonts w:ascii="Calibri" w:hAnsi="Calibri" w:cs="Times New Roman"/>
          <w:sz w:val="22"/>
        </w:rPr>
        <w:t>operate</w:t>
      </w:r>
      <w:r w:rsidR="00EC79BF" w:rsidRPr="00743177">
        <w:rPr>
          <w:rFonts w:ascii="Calibri" w:hAnsi="Calibri" w:cs="Times New Roman"/>
          <w:sz w:val="22"/>
        </w:rPr>
        <w:t xml:space="preserve">s </w:t>
      </w:r>
      <w:r w:rsidR="00D84BEF" w:rsidRPr="00743177">
        <w:rPr>
          <w:rFonts w:ascii="Calibri" w:hAnsi="Calibri" w:cs="Times New Roman"/>
          <w:sz w:val="22"/>
        </w:rPr>
        <w:t xml:space="preserve">the </w:t>
      </w:r>
      <w:r w:rsidR="00EC79BF" w:rsidRPr="00743177">
        <w:rPr>
          <w:rFonts w:ascii="Calibri" w:hAnsi="Calibri" w:cs="Times New Roman"/>
          <w:sz w:val="22"/>
        </w:rPr>
        <w:t xml:space="preserve">“Medical Care Assistance Program for Foreign Workers </w:t>
      </w:r>
      <w:r w:rsidR="0039703F" w:rsidRPr="00743177">
        <w:rPr>
          <w:rFonts w:ascii="Calibri" w:hAnsi="Calibri" w:cs="Times New Roman"/>
          <w:sz w:val="22"/>
        </w:rPr>
        <w:t>and the Underprivileged” (hereinafter</w:t>
      </w:r>
      <w:r w:rsidR="00EC79BF" w:rsidRPr="00743177">
        <w:rPr>
          <w:rFonts w:ascii="Calibri" w:hAnsi="Calibri" w:cs="Times New Roman"/>
          <w:sz w:val="22"/>
        </w:rPr>
        <w:t xml:space="preserve"> </w:t>
      </w:r>
      <w:r w:rsidR="00ED3E57" w:rsidRPr="00743177">
        <w:rPr>
          <w:rFonts w:ascii="Calibri" w:hAnsi="Calibri" w:cs="Times New Roman"/>
          <w:sz w:val="22"/>
        </w:rPr>
        <w:t xml:space="preserve">“Program”), which provides medical expenses for hospital treatment to uncovered </w:t>
      </w:r>
      <w:r w:rsidR="00673711" w:rsidRPr="00743177">
        <w:rPr>
          <w:rFonts w:ascii="Calibri" w:hAnsi="Calibri" w:cs="Times New Roman"/>
          <w:sz w:val="22"/>
        </w:rPr>
        <w:t>migrant</w:t>
      </w:r>
      <w:r w:rsidR="00ED3E57" w:rsidRPr="00743177">
        <w:rPr>
          <w:rFonts w:ascii="Calibri" w:hAnsi="Calibri" w:cs="Times New Roman"/>
          <w:sz w:val="22"/>
        </w:rPr>
        <w:t xml:space="preserve"> workers, refugees, etc. and their children. For children, outpatient treatment is also compensated. The Program, however, fails to fully encompass migrant </w:t>
      </w:r>
      <w:r w:rsidR="00673711" w:rsidRPr="00743177">
        <w:rPr>
          <w:rFonts w:ascii="Calibri" w:hAnsi="Calibri" w:cs="Times New Roman"/>
          <w:sz w:val="22"/>
        </w:rPr>
        <w:t xml:space="preserve">children in following aspects: </w:t>
      </w:r>
      <w:r w:rsidR="00ED3E57" w:rsidRPr="00743177">
        <w:rPr>
          <w:rFonts w:ascii="Calibri" w:hAnsi="Calibri" w:cs="Times New Roman"/>
          <w:sz w:val="22"/>
        </w:rPr>
        <w:t xml:space="preserve">1) </w:t>
      </w:r>
      <w:r w:rsidR="00326329" w:rsidRPr="00743177">
        <w:rPr>
          <w:rFonts w:ascii="Calibri" w:hAnsi="Calibri" w:cs="Times New Roman"/>
          <w:sz w:val="22"/>
        </w:rPr>
        <w:t>only</w:t>
      </w:r>
      <w:r w:rsidR="00ED3E57" w:rsidRPr="00743177">
        <w:rPr>
          <w:rFonts w:ascii="Calibri" w:hAnsi="Calibri" w:cs="Times New Roman"/>
          <w:sz w:val="22"/>
        </w:rPr>
        <w:t xml:space="preserve"> “workers” and their children</w:t>
      </w:r>
      <w:r w:rsidR="00326329" w:rsidRPr="00743177">
        <w:rPr>
          <w:rFonts w:ascii="Calibri" w:hAnsi="Calibri" w:cs="Times New Roman"/>
          <w:sz w:val="22"/>
        </w:rPr>
        <w:t xml:space="preserve"> are eligible for the Program</w:t>
      </w:r>
      <w:r w:rsidR="00ED3E57" w:rsidRPr="00743177">
        <w:rPr>
          <w:rFonts w:ascii="Calibri" w:hAnsi="Calibri" w:cs="Times New Roman"/>
          <w:sz w:val="22"/>
        </w:rPr>
        <w:t xml:space="preserve">, </w:t>
      </w:r>
      <w:r w:rsidR="00326329" w:rsidRPr="00743177">
        <w:rPr>
          <w:rFonts w:ascii="Calibri" w:hAnsi="Calibri" w:cs="Times New Roman"/>
          <w:sz w:val="22"/>
        </w:rPr>
        <w:t>thus excluding</w:t>
      </w:r>
      <w:r w:rsidR="00ED3E57" w:rsidRPr="00743177">
        <w:rPr>
          <w:rFonts w:ascii="Calibri" w:hAnsi="Calibri" w:cs="Times New Roman"/>
          <w:sz w:val="22"/>
        </w:rPr>
        <w:t xml:space="preserve"> children whose parents have </w:t>
      </w:r>
      <w:r w:rsidR="000C67F9">
        <w:rPr>
          <w:rFonts w:ascii="Calibri" w:hAnsi="Calibri" w:cs="Times New Roman" w:hint="eastAsia"/>
          <w:sz w:val="22"/>
        </w:rPr>
        <w:t>not</w:t>
      </w:r>
      <w:r w:rsidR="00ED3E57" w:rsidRPr="00743177">
        <w:rPr>
          <w:rFonts w:ascii="Calibri" w:hAnsi="Calibri" w:cs="Times New Roman"/>
          <w:sz w:val="22"/>
        </w:rPr>
        <w:t xml:space="preserve"> worked</w:t>
      </w:r>
      <w:r w:rsidR="00326329" w:rsidRPr="00743177">
        <w:rPr>
          <w:rFonts w:ascii="Calibri" w:hAnsi="Calibri" w:cs="Times New Roman"/>
          <w:sz w:val="22"/>
        </w:rPr>
        <w:t xml:space="preserve"> in the ROK</w:t>
      </w:r>
      <w:r w:rsidR="00ED3E57" w:rsidRPr="00743177">
        <w:rPr>
          <w:rFonts w:ascii="Calibri" w:hAnsi="Calibri" w:cs="Times New Roman"/>
          <w:sz w:val="22"/>
        </w:rPr>
        <w:t xml:space="preserve"> or failed to receive proof of employment from their former/current employers; 2) </w:t>
      </w:r>
      <w:r w:rsidR="00326329" w:rsidRPr="00743177">
        <w:rPr>
          <w:rFonts w:ascii="Calibri" w:hAnsi="Calibri" w:cs="Times New Roman"/>
          <w:sz w:val="22"/>
        </w:rPr>
        <w:t xml:space="preserve">access is limited due to </w:t>
      </w:r>
      <w:r w:rsidR="00ED3E57" w:rsidRPr="00743177">
        <w:rPr>
          <w:rFonts w:ascii="Calibri" w:hAnsi="Calibri" w:cs="Times New Roman"/>
          <w:sz w:val="22"/>
        </w:rPr>
        <w:t xml:space="preserve">the </w:t>
      </w:r>
      <w:r w:rsidR="00326329" w:rsidRPr="00743177">
        <w:rPr>
          <w:rFonts w:ascii="Calibri" w:hAnsi="Calibri" w:cs="Times New Roman"/>
          <w:sz w:val="22"/>
        </w:rPr>
        <w:t>lack</w:t>
      </w:r>
      <w:r w:rsidR="00ED3E57" w:rsidRPr="00743177">
        <w:rPr>
          <w:rFonts w:ascii="Calibri" w:hAnsi="Calibri" w:cs="Times New Roman"/>
          <w:sz w:val="22"/>
        </w:rPr>
        <w:t xml:space="preserve"> of hospitals participating in the Program</w:t>
      </w:r>
      <w:r w:rsidR="00673711" w:rsidRPr="00743177">
        <w:rPr>
          <w:rFonts w:ascii="Calibri" w:hAnsi="Calibri" w:cs="Times New Roman"/>
          <w:sz w:val="22"/>
        </w:rPr>
        <w:t xml:space="preserve">; and </w:t>
      </w:r>
      <w:r w:rsidR="00ED3E57" w:rsidRPr="00743177">
        <w:rPr>
          <w:rFonts w:ascii="Calibri" w:hAnsi="Calibri" w:cs="Times New Roman"/>
          <w:sz w:val="22"/>
        </w:rPr>
        <w:t xml:space="preserve">3) the Program is based on </w:t>
      </w:r>
      <w:r w:rsidR="0001343C" w:rsidRPr="00743177">
        <w:rPr>
          <w:rFonts w:ascii="Calibri" w:hAnsi="Calibri" w:cs="Times New Roman"/>
          <w:sz w:val="22"/>
        </w:rPr>
        <w:t xml:space="preserve">an </w:t>
      </w:r>
      <w:r w:rsidR="00ED3E57" w:rsidRPr="00743177">
        <w:rPr>
          <w:rFonts w:ascii="Calibri" w:hAnsi="Calibri" w:cs="Times New Roman"/>
          <w:sz w:val="22"/>
        </w:rPr>
        <w:t xml:space="preserve">administrative </w:t>
      </w:r>
      <w:r w:rsidR="00326329" w:rsidRPr="00743177">
        <w:rPr>
          <w:rFonts w:ascii="Calibri" w:hAnsi="Calibri" w:cs="Times New Roman"/>
          <w:sz w:val="22"/>
        </w:rPr>
        <w:t>rule</w:t>
      </w:r>
      <w:r w:rsidR="00ED3E57" w:rsidRPr="00743177">
        <w:rPr>
          <w:rFonts w:ascii="Calibri" w:hAnsi="Calibri" w:cs="Times New Roman"/>
          <w:sz w:val="22"/>
        </w:rPr>
        <w:t xml:space="preserve"> </w:t>
      </w:r>
      <w:r w:rsidR="00326329" w:rsidRPr="00743177">
        <w:rPr>
          <w:rFonts w:ascii="Calibri" w:hAnsi="Calibri" w:cs="Times New Roman"/>
          <w:sz w:val="22"/>
        </w:rPr>
        <w:t>and does not have a legal basis</w:t>
      </w:r>
      <w:r w:rsidR="00ED3E57" w:rsidRPr="00743177">
        <w:rPr>
          <w:rFonts w:ascii="Calibri" w:hAnsi="Calibri" w:cs="Times New Roman"/>
          <w:sz w:val="22"/>
        </w:rPr>
        <w:t xml:space="preserve">, </w:t>
      </w:r>
      <w:r w:rsidR="00326329" w:rsidRPr="00743177">
        <w:rPr>
          <w:rFonts w:ascii="Calibri" w:hAnsi="Calibri" w:cs="Times New Roman"/>
          <w:sz w:val="22"/>
        </w:rPr>
        <w:t>which implies a vulnerability</w:t>
      </w:r>
      <w:r w:rsidR="00ED3E57" w:rsidRPr="00743177">
        <w:rPr>
          <w:rFonts w:ascii="Calibri" w:hAnsi="Calibri" w:cs="Times New Roman"/>
          <w:sz w:val="22"/>
        </w:rPr>
        <w:t xml:space="preserve"> to discontinuance or interruption </w:t>
      </w:r>
      <w:r w:rsidR="00326329" w:rsidRPr="00743177">
        <w:rPr>
          <w:rFonts w:ascii="Calibri" w:hAnsi="Calibri" w:cs="Times New Roman"/>
          <w:sz w:val="22"/>
        </w:rPr>
        <w:t xml:space="preserve">based </w:t>
      </w:r>
      <w:r w:rsidR="00ED3E57" w:rsidRPr="00743177">
        <w:rPr>
          <w:rFonts w:ascii="Calibri" w:hAnsi="Calibri" w:cs="Times New Roman"/>
          <w:sz w:val="22"/>
        </w:rPr>
        <w:t>on the government’s discretion.</w:t>
      </w:r>
    </w:p>
    <w:p w14:paraId="6A443D90" w14:textId="77777777" w:rsidR="003D2B91" w:rsidRPr="003D2B91" w:rsidRDefault="00326329" w:rsidP="0066181F">
      <w:pPr>
        <w:pStyle w:val="ListParagraph"/>
        <w:numPr>
          <w:ilvl w:val="0"/>
          <w:numId w:val="8"/>
        </w:numPr>
        <w:wordWrap/>
        <w:spacing w:line="300" w:lineRule="exact"/>
        <w:ind w:leftChars="0" w:left="360"/>
        <w:rPr>
          <w:rFonts w:ascii="Calibri" w:hAnsi="Calibri" w:cs="Times New Roman"/>
          <w:b/>
          <w:sz w:val="22"/>
        </w:rPr>
      </w:pPr>
      <w:r w:rsidRPr="003D2B91">
        <w:rPr>
          <w:rFonts w:ascii="Calibri" w:hAnsi="Calibri" w:cs="Times New Roman"/>
          <w:b/>
          <w:sz w:val="22"/>
        </w:rPr>
        <w:t>Therefore, States Parties should</w:t>
      </w:r>
      <w:r w:rsidR="0066181F" w:rsidRPr="003D2B91">
        <w:rPr>
          <w:rFonts w:ascii="Calibri" w:hAnsi="Calibri" w:cs="Times New Roman"/>
          <w:b/>
          <w:sz w:val="22"/>
        </w:rPr>
        <w:t>:</w:t>
      </w:r>
      <w:r w:rsidRPr="003D2B91">
        <w:rPr>
          <w:rFonts w:ascii="Calibri" w:hAnsi="Calibri" w:cs="Times New Roman"/>
          <w:b/>
          <w:sz w:val="22"/>
        </w:rPr>
        <w:t xml:space="preserve"> </w:t>
      </w:r>
    </w:p>
    <w:p w14:paraId="7487C4E2" w14:textId="71BA6E12" w:rsidR="00326329" w:rsidRPr="00AA4631" w:rsidRDefault="0066181F" w:rsidP="003D2B91">
      <w:pPr>
        <w:pStyle w:val="ListParagraph"/>
        <w:numPr>
          <w:ilvl w:val="0"/>
          <w:numId w:val="15"/>
        </w:numPr>
        <w:wordWrap/>
        <w:spacing w:line="300" w:lineRule="exact"/>
        <w:ind w:leftChars="0"/>
        <w:rPr>
          <w:rFonts w:ascii="Calibri" w:hAnsi="Calibri" w:cs="Times New Roman"/>
          <w:b/>
          <w:sz w:val="22"/>
        </w:rPr>
      </w:pPr>
      <w:proofErr w:type="gramStart"/>
      <w:r w:rsidRPr="00AA4631">
        <w:rPr>
          <w:rFonts w:ascii="Calibri" w:eastAsiaTheme="minorHAnsi" w:hAnsi="Calibri" w:cs="Times New Roman"/>
          <w:b/>
          <w:sz w:val="22"/>
        </w:rPr>
        <w:t>ensure</w:t>
      </w:r>
      <w:proofErr w:type="gramEnd"/>
      <w:r w:rsidRPr="00AA4631">
        <w:rPr>
          <w:rFonts w:ascii="Calibri" w:eastAsiaTheme="minorHAnsi" w:hAnsi="Calibri" w:cs="Times New Roman"/>
          <w:b/>
          <w:sz w:val="22"/>
        </w:rPr>
        <w:t xml:space="preserve"> access to</w:t>
      </w:r>
      <w:r w:rsidR="00326329" w:rsidRPr="00AA4631">
        <w:rPr>
          <w:rFonts w:ascii="Calibri" w:eastAsiaTheme="minorHAnsi" w:hAnsi="Calibri" w:cs="Times New Roman"/>
          <w:b/>
          <w:sz w:val="22"/>
        </w:rPr>
        <w:t xml:space="preserve"> healthcare for all migrant children on an equal basis with national children in law and in practice. </w:t>
      </w:r>
      <w:r w:rsidRPr="00AA4631">
        <w:rPr>
          <w:rFonts w:ascii="Calibri" w:eastAsiaTheme="minorHAnsi" w:hAnsi="Calibri" w:cs="Times New Roman"/>
          <w:b/>
          <w:sz w:val="22"/>
        </w:rPr>
        <w:t xml:space="preserve">For instance, eligibility to enroll in national healthcare schemes and receive healthcare services should be extended to include migrant children, regardless of the immigration status of the child or his/her parents. </w:t>
      </w:r>
      <w:r w:rsidR="00326329" w:rsidRPr="00AA4631">
        <w:rPr>
          <w:rFonts w:ascii="Calibri" w:eastAsiaTheme="minorHAnsi" w:hAnsi="Calibri" w:cs="Times New Roman"/>
          <w:b/>
          <w:sz w:val="22"/>
        </w:rPr>
        <w:t>In particular, essential vaccinations and urgent medical assistance should be available free of charge or at a</w:t>
      </w:r>
      <w:r w:rsidRPr="00AA4631">
        <w:rPr>
          <w:rFonts w:ascii="Calibri" w:eastAsiaTheme="minorHAnsi" w:hAnsi="Calibri" w:cs="Times New Roman"/>
          <w:b/>
          <w:sz w:val="22"/>
        </w:rPr>
        <w:t>n affordable</w:t>
      </w:r>
      <w:r w:rsidR="003D2B91" w:rsidRPr="00AA4631">
        <w:rPr>
          <w:rFonts w:ascii="Calibri" w:eastAsiaTheme="minorHAnsi" w:hAnsi="Calibri" w:cs="Times New Roman"/>
          <w:b/>
          <w:sz w:val="22"/>
        </w:rPr>
        <w:t xml:space="preserve"> cost</w:t>
      </w:r>
      <w:r w:rsidR="003D2B91" w:rsidRPr="00AA4631">
        <w:rPr>
          <w:rFonts w:ascii="Calibri" w:eastAsiaTheme="minorHAnsi" w:hAnsi="Calibri" w:cs="Times New Roman" w:hint="eastAsia"/>
          <w:b/>
          <w:sz w:val="22"/>
        </w:rPr>
        <w:t>; and</w:t>
      </w:r>
    </w:p>
    <w:p w14:paraId="681E89D5" w14:textId="4B431EF5" w:rsidR="003D2B91" w:rsidRPr="00AA4631" w:rsidRDefault="003D2B91" w:rsidP="003D2B91">
      <w:pPr>
        <w:pStyle w:val="ListParagraph"/>
        <w:numPr>
          <w:ilvl w:val="0"/>
          <w:numId w:val="15"/>
        </w:numPr>
        <w:wordWrap/>
        <w:spacing w:line="300" w:lineRule="exact"/>
        <w:ind w:leftChars="0"/>
        <w:rPr>
          <w:rFonts w:ascii="Calibri" w:hAnsi="Calibri" w:cs="Times New Roman"/>
          <w:b/>
          <w:sz w:val="22"/>
        </w:rPr>
      </w:pPr>
      <w:proofErr w:type="gramStart"/>
      <w:r w:rsidRPr="00AA4631">
        <w:rPr>
          <w:rFonts w:ascii="Calibri" w:eastAsiaTheme="minorHAnsi" w:hAnsi="Calibri" w:cs="Times New Roman"/>
          <w:b/>
          <w:sz w:val="22"/>
        </w:rPr>
        <w:t>ensure</w:t>
      </w:r>
      <w:proofErr w:type="gramEnd"/>
      <w:r w:rsidRPr="00AA4631">
        <w:rPr>
          <w:rFonts w:ascii="Calibri" w:eastAsiaTheme="minorHAnsi" w:hAnsi="Calibri" w:cs="Times New Roman"/>
          <w:b/>
          <w:sz w:val="22"/>
        </w:rPr>
        <w:t xml:space="preserve"> that existing and foreseeable barriers to accessing healthcare</w:t>
      </w:r>
      <w:r w:rsidRPr="00AA4631">
        <w:rPr>
          <w:rFonts w:ascii="Calibri" w:eastAsiaTheme="minorHAnsi" w:hAnsi="Calibri" w:cs="Times New Roman" w:hint="eastAsia"/>
          <w:b/>
          <w:sz w:val="22"/>
        </w:rPr>
        <w:t xml:space="preserve"> </w:t>
      </w:r>
      <w:r w:rsidRPr="00AA4631">
        <w:rPr>
          <w:rFonts w:ascii="Calibri" w:eastAsiaTheme="minorHAnsi" w:hAnsi="Calibri" w:cs="Times New Roman"/>
          <w:b/>
          <w:sz w:val="22"/>
        </w:rPr>
        <w:t>are addressed, such as by providing financial assistance or public translation and interpretation services, and exempting healthcare institutions from the obligation to report a child’s immigration status to the government</w:t>
      </w:r>
      <w:r w:rsidRPr="00AA4631">
        <w:rPr>
          <w:rFonts w:ascii="Calibri" w:eastAsiaTheme="minorHAnsi" w:hAnsi="Calibri" w:cs="Times New Roman" w:hint="eastAsia"/>
          <w:b/>
          <w:sz w:val="22"/>
        </w:rPr>
        <w:t>.</w:t>
      </w:r>
    </w:p>
    <w:p w14:paraId="1F26B7AE" w14:textId="77777777" w:rsidR="00955A0C" w:rsidRPr="00743177" w:rsidRDefault="00955A0C" w:rsidP="00955A0C">
      <w:pPr>
        <w:wordWrap/>
        <w:spacing w:after="0" w:line="300" w:lineRule="exact"/>
        <w:rPr>
          <w:rFonts w:ascii="Calibri" w:eastAsiaTheme="minorHAnsi" w:hAnsi="Calibri" w:cs="Times New Roman"/>
          <w:sz w:val="22"/>
        </w:rPr>
      </w:pPr>
    </w:p>
    <w:p w14:paraId="2B614C7A" w14:textId="4BF39E77" w:rsidR="006E5317" w:rsidRPr="00743177" w:rsidRDefault="0066181F" w:rsidP="0039703F">
      <w:pPr>
        <w:pStyle w:val="a"/>
        <w:wordWrap/>
        <w:spacing w:after="200" w:line="300" w:lineRule="exact"/>
        <w:outlineLvl w:val="0"/>
        <w:rPr>
          <w:rFonts w:ascii="Calibri" w:eastAsiaTheme="minorHAnsi" w:hAnsi="Calibri" w:cs="Times New Roman"/>
          <w:b/>
          <w:bCs/>
          <w:sz w:val="24"/>
          <w:szCs w:val="24"/>
        </w:rPr>
      </w:pPr>
      <w:r w:rsidRPr="00743177">
        <w:rPr>
          <w:rFonts w:ascii="Calibri" w:eastAsiaTheme="minorHAnsi" w:hAnsi="Calibri" w:cs="Times New Roman"/>
          <w:b/>
          <w:bCs/>
          <w:sz w:val="24"/>
          <w:szCs w:val="24"/>
        </w:rPr>
        <w:t>IV</w:t>
      </w:r>
      <w:r w:rsidR="006E5317" w:rsidRPr="00743177">
        <w:rPr>
          <w:rFonts w:ascii="Calibri" w:eastAsiaTheme="minorHAnsi" w:hAnsi="Calibri" w:cs="Times New Roman"/>
          <w:b/>
          <w:bCs/>
          <w:sz w:val="24"/>
          <w:szCs w:val="24"/>
        </w:rPr>
        <w:t>. Right to Education</w:t>
      </w:r>
    </w:p>
    <w:p w14:paraId="5DD99E08" w14:textId="0DBB5133" w:rsidR="00E67FC2" w:rsidRPr="00743177" w:rsidRDefault="00801421" w:rsidP="003D2B91">
      <w:pPr>
        <w:pStyle w:val="a"/>
        <w:numPr>
          <w:ilvl w:val="0"/>
          <w:numId w:val="8"/>
        </w:numPr>
        <w:wordWrap/>
        <w:spacing w:after="200" w:line="300" w:lineRule="exact"/>
        <w:ind w:left="357" w:hanging="357"/>
        <w:rPr>
          <w:rFonts w:ascii="Calibri" w:eastAsiaTheme="minorHAnsi" w:hAnsi="Calibri" w:cs="Times New Roman"/>
          <w:sz w:val="22"/>
          <w:szCs w:val="22"/>
        </w:rPr>
      </w:pPr>
      <w:r w:rsidRPr="00743177">
        <w:rPr>
          <w:rFonts w:ascii="Calibri" w:eastAsiaTheme="minorHAnsi" w:hAnsi="Calibri" w:cs="Times New Roman"/>
          <w:sz w:val="22"/>
          <w:szCs w:val="22"/>
        </w:rPr>
        <w:t>Migrant children living in Korea cannot fully enjoy their right to compulso</w:t>
      </w:r>
      <w:r w:rsidR="001C219A" w:rsidRPr="00743177">
        <w:rPr>
          <w:rFonts w:ascii="Calibri" w:eastAsiaTheme="minorHAnsi" w:hAnsi="Calibri" w:cs="Times New Roman"/>
          <w:sz w:val="22"/>
          <w:szCs w:val="22"/>
        </w:rPr>
        <w:t>ry education. Article 8 of the F</w:t>
      </w:r>
      <w:r w:rsidRPr="00743177">
        <w:rPr>
          <w:rFonts w:ascii="Calibri" w:eastAsiaTheme="minorHAnsi" w:hAnsi="Calibri" w:cs="Times New Roman"/>
          <w:sz w:val="22"/>
          <w:szCs w:val="22"/>
        </w:rPr>
        <w:t xml:space="preserve">ramework Act on Education limits the subject of compulsory education to </w:t>
      </w:r>
      <w:r w:rsidR="001C219A" w:rsidRPr="00743177">
        <w:rPr>
          <w:rFonts w:ascii="Calibri" w:eastAsiaTheme="minorHAnsi" w:hAnsi="Calibri" w:cs="Times New Roman"/>
          <w:sz w:val="22"/>
          <w:szCs w:val="22"/>
        </w:rPr>
        <w:t>Korean nationals</w:t>
      </w:r>
      <w:r w:rsidR="00063B0B" w:rsidRPr="00743177">
        <w:rPr>
          <w:rFonts w:ascii="Calibri" w:eastAsiaTheme="minorHAnsi" w:hAnsi="Calibri" w:cs="Times New Roman"/>
          <w:sz w:val="22"/>
          <w:szCs w:val="22"/>
        </w:rPr>
        <w:t>.</w:t>
      </w:r>
      <w:r w:rsidRPr="00743177">
        <w:rPr>
          <w:rFonts w:ascii="Calibri" w:eastAsiaTheme="minorHAnsi" w:hAnsi="Calibri" w:cs="Times New Roman"/>
          <w:sz w:val="22"/>
          <w:szCs w:val="22"/>
        </w:rPr>
        <w:t xml:space="preserve"> Article</w:t>
      </w:r>
      <w:r w:rsidR="003D2B91">
        <w:rPr>
          <w:rFonts w:ascii="Calibri" w:eastAsiaTheme="minorHAnsi" w:hAnsi="Calibri" w:cs="Times New Roman" w:hint="eastAsia"/>
          <w:sz w:val="22"/>
          <w:szCs w:val="22"/>
        </w:rPr>
        <w:t>s</w:t>
      </w:r>
      <w:r w:rsidRPr="00743177">
        <w:rPr>
          <w:rFonts w:ascii="Calibri" w:eastAsiaTheme="minorHAnsi" w:hAnsi="Calibri" w:cs="Times New Roman"/>
          <w:sz w:val="22"/>
          <w:szCs w:val="22"/>
        </w:rPr>
        <w:t xml:space="preserve"> 19 and 75 of the Enforcement Decree to Elementary and Secondary Education Act refer to </w:t>
      </w:r>
      <w:r w:rsidR="00063B0B" w:rsidRPr="00743177">
        <w:rPr>
          <w:rFonts w:ascii="Calibri" w:eastAsia="Batang" w:hAnsi="Calibri" w:cs="Batang"/>
          <w:sz w:val="22"/>
          <w:szCs w:val="22"/>
        </w:rPr>
        <w:t xml:space="preserve">the </w:t>
      </w:r>
      <w:r w:rsidR="00063B0B" w:rsidRPr="00743177">
        <w:rPr>
          <w:rFonts w:ascii="Calibri" w:eastAsiaTheme="minorHAnsi" w:hAnsi="Calibri" w:cs="Times New Roman"/>
          <w:sz w:val="22"/>
          <w:szCs w:val="22"/>
        </w:rPr>
        <w:t>education of migrant children,</w:t>
      </w:r>
      <w:r w:rsidRPr="00743177">
        <w:rPr>
          <w:rFonts w:ascii="Calibri" w:eastAsiaTheme="minorHAnsi" w:hAnsi="Calibri" w:cs="Times New Roman"/>
          <w:sz w:val="22"/>
          <w:szCs w:val="22"/>
        </w:rPr>
        <w:t xml:space="preserve"> </w:t>
      </w:r>
      <w:r w:rsidR="00063B0B" w:rsidRPr="00743177">
        <w:rPr>
          <w:rFonts w:ascii="Calibri" w:eastAsiaTheme="minorHAnsi" w:hAnsi="Calibri" w:cs="Times New Roman"/>
          <w:sz w:val="22"/>
          <w:szCs w:val="22"/>
        </w:rPr>
        <w:t>yet</w:t>
      </w:r>
      <w:r w:rsidRPr="00743177">
        <w:rPr>
          <w:rFonts w:ascii="Calibri" w:eastAsiaTheme="minorHAnsi" w:hAnsi="Calibri" w:cs="Times New Roman"/>
          <w:sz w:val="22"/>
          <w:szCs w:val="22"/>
        </w:rPr>
        <w:t xml:space="preserve"> </w:t>
      </w:r>
      <w:r w:rsidR="00063B0B" w:rsidRPr="00743177">
        <w:rPr>
          <w:rFonts w:ascii="Calibri" w:eastAsiaTheme="minorHAnsi" w:hAnsi="Calibri" w:cs="Times New Roman"/>
          <w:sz w:val="22"/>
          <w:szCs w:val="22"/>
        </w:rPr>
        <w:t xml:space="preserve">merely provide for the </w:t>
      </w:r>
      <w:r w:rsidRPr="00743177">
        <w:rPr>
          <w:rFonts w:ascii="Calibri" w:eastAsiaTheme="minorHAnsi" w:hAnsi="Calibri" w:cs="Times New Roman"/>
          <w:sz w:val="22"/>
          <w:szCs w:val="22"/>
        </w:rPr>
        <w:t>process</w:t>
      </w:r>
      <w:r w:rsidR="00542924" w:rsidRPr="00743177">
        <w:rPr>
          <w:rFonts w:ascii="Calibri" w:eastAsiaTheme="minorHAnsi" w:hAnsi="Calibri" w:cs="Times New Roman"/>
          <w:sz w:val="22"/>
          <w:szCs w:val="22"/>
        </w:rPr>
        <w:t>es</w:t>
      </w:r>
      <w:r w:rsidRPr="00743177">
        <w:rPr>
          <w:rFonts w:ascii="Calibri" w:eastAsiaTheme="minorHAnsi" w:hAnsi="Calibri" w:cs="Times New Roman"/>
          <w:sz w:val="22"/>
          <w:szCs w:val="22"/>
        </w:rPr>
        <w:t xml:space="preserve"> of admission, transfer, and special admission of foreigner</w:t>
      </w:r>
      <w:r w:rsidR="00063B0B" w:rsidRPr="00743177">
        <w:rPr>
          <w:rFonts w:ascii="Calibri" w:eastAsiaTheme="minorHAnsi" w:hAnsi="Calibri" w:cs="Times New Roman"/>
          <w:sz w:val="22"/>
          <w:szCs w:val="22"/>
        </w:rPr>
        <w:t>s, falling short of ensuring educational rights</w:t>
      </w:r>
      <w:r w:rsidRPr="00743177">
        <w:rPr>
          <w:rFonts w:ascii="Calibri" w:eastAsiaTheme="minorHAnsi" w:hAnsi="Calibri" w:cs="Times New Roman"/>
          <w:sz w:val="22"/>
          <w:szCs w:val="22"/>
        </w:rPr>
        <w:t xml:space="preserve">. </w:t>
      </w:r>
      <w:r w:rsidR="00063B0B" w:rsidRPr="00743177">
        <w:rPr>
          <w:rFonts w:ascii="Calibri" w:eastAsiaTheme="minorHAnsi" w:hAnsi="Calibri" w:cs="Times New Roman"/>
          <w:sz w:val="22"/>
          <w:szCs w:val="22"/>
        </w:rPr>
        <w:t xml:space="preserve">The </w:t>
      </w:r>
      <w:r w:rsidRPr="00743177">
        <w:rPr>
          <w:rFonts w:ascii="Calibri" w:eastAsiaTheme="minorHAnsi" w:hAnsi="Calibri" w:cs="Times New Roman"/>
          <w:sz w:val="22"/>
          <w:szCs w:val="22"/>
        </w:rPr>
        <w:t>Manual for School Registration of Multicultural Students</w:t>
      </w:r>
      <w:r w:rsidR="00542924" w:rsidRPr="00743177">
        <w:rPr>
          <w:rFonts w:ascii="Calibri" w:eastAsiaTheme="minorHAnsi" w:hAnsi="Calibri" w:cs="Times New Roman"/>
          <w:sz w:val="22"/>
          <w:szCs w:val="22"/>
        </w:rPr>
        <w:t>,</w:t>
      </w:r>
      <w:r w:rsidRPr="00743177">
        <w:rPr>
          <w:rFonts w:ascii="Calibri" w:eastAsiaTheme="minorHAnsi" w:hAnsi="Calibri" w:cs="Times New Roman"/>
          <w:sz w:val="22"/>
          <w:szCs w:val="22"/>
        </w:rPr>
        <w:t xml:space="preserve"> a</w:t>
      </w:r>
      <w:r w:rsidR="00063B0B" w:rsidRPr="00743177">
        <w:rPr>
          <w:rFonts w:ascii="Calibri" w:eastAsiaTheme="minorHAnsi" w:hAnsi="Calibri" w:cs="Times New Roman"/>
          <w:sz w:val="22"/>
          <w:szCs w:val="22"/>
        </w:rPr>
        <w:t>n internal</w:t>
      </w:r>
      <w:r w:rsidRPr="00743177">
        <w:rPr>
          <w:rFonts w:ascii="Calibri" w:eastAsiaTheme="minorHAnsi" w:hAnsi="Calibri" w:cs="Times New Roman"/>
          <w:sz w:val="22"/>
          <w:szCs w:val="22"/>
        </w:rPr>
        <w:t xml:space="preserve"> guideline </w:t>
      </w:r>
      <w:r w:rsidR="00067510">
        <w:rPr>
          <w:rFonts w:ascii="Calibri" w:eastAsiaTheme="minorHAnsi" w:hAnsi="Calibri" w:cs="Times New Roman" w:hint="eastAsia"/>
          <w:sz w:val="22"/>
          <w:szCs w:val="22"/>
        </w:rPr>
        <w:t>of</w:t>
      </w:r>
      <w:r w:rsidRPr="00743177">
        <w:rPr>
          <w:rFonts w:ascii="Calibri" w:eastAsiaTheme="minorHAnsi" w:hAnsi="Calibri" w:cs="Times New Roman"/>
          <w:sz w:val="22"/>
          <w:szCs w:val="22"/>
        </w:rPr>
        <w:t xml:space="preserve"> </w:t>
      </w:r>
      <w:r w:rsidR="00063B0B" w:rsidRPr="00743177">
        <w:rPr>
          <w:rFonts w:ascii="Calibri" w:eastAsiaTheme="minorHAnsi" w:hAnsi="Calibri" w:cs="Times New Roman"/>
          <w:sz w:val="22"/>
          <w:szCs w:val="22"/>
        </w:rPr>
        <w:t xml:space="preserve">the </w:t>
      </w:r>
      <w:r w:rsidRPr="00743177">
        <w:rPr>
          <w:rFonts w:ascii="Calibri" w:eastAsiaTheme="minorHAnsi" w:hAnsi="Calibri" w:cs="Times New Roman"/>
          <w:sz w:val="22"/>
          <w:szCs w:val="22"/>
        </w:rPr>
        <w:t xml:space="preserve">Ministry of Education, mentions that migrant children are granted </w:t>
      </w:r>
      <w:r w:rsidR="00063B0B" w:rsidRPr="00743177">
        <w:rPr>
          <w:rFonts w:ascii="Calibri" w:eastAsiaTheme="minorHAnsi" w:hAnsi="Calibri" w:cs="Times New Roman"/>
          <w:sz w:val="22"/>
          <w:szCs w:val="22"/>
        </w:rPr>
        <w:t xml:space="preserve">the </w:t>
      </w:r>
      <w:r w:rsidRPr="00743177">
        <w:rPr>
          <w:rFonts w:ascii="Calibri" w:eastAsiaTheme="minorHAnsi" w:hAnsi="Calibri" w:cs="Times New Roman"/>
          <w:sz w:val="22"/>
          <w:szCs w:val="22"/>
        </w:rPr>
        <w:t>right to compulsory education regardless of their residence status. However, this manual</w:t>
      </w:r>
      <w:r w:rsidR="00063B0B" w:rsidRPr="00743177">
        <w:rPr>
          <w:rFonts w:ascii="Calibri" w:eastAsiaTheme="minorHAnsi" w:hAnsi="Calibri" w:cs="Times New Roman"/>
          <w:sz w:val="22"/>
          <w:szCs w:val="22"/>
        </w:rPr>
        <w:t xml:space="preserve"> </w:t>
      </w:r>
      <w:r w:rsidRPr="00743177">
        <w:rPr>
          <w:rFonts w:ascii="Calibri" w:eastAsiaTheme="minorHAnsi" w:hAnsi="Calibri" w:cs="Times New Roman"/>
          <w:sz w:val="22"/>
          <w:szCs w:val="22"/>
        </w:rPr>
        <w:t>is not open to the public and</w:t>
      </w:r>
      <w:r w:rsidR="00063B0B" w:rsidRPr="00743177">
        <w:rPr>
          <w:rFonts w:ascii="Calibri" w:eastAsiaTheme="minorHAnsi" w:hAnsi="Calibri" w:cs="Times New Roman"/>
          <w:sz w:val="22"/>
          <w:szCs w:val="22"/>
        </w:rPr>
        <w:t xml:space="preserve"> cannot be enforced through</w:t>
      </w:r>
      <w:r w:rsidRPr="00743177">
        <w:rPr>
          <w:rFonts w:ascii="Calibri" w:eastAsiaTheme="minorHAnsi" w:hAnsi="Calibri" w:cs="Times New Roman"/>
          <w:sz w:val="22"/>
          <w:szCs w:val="22"/>
        </w:rPr>
        <w:t xml:space="preserve"> legal recourse. </w:t>
      </w:r>
      <w:r w:rsidR="00063B0B" w:rsidRPr="00743177">
        <w:rPr>
          <w:rFonts w:ascii="Calibri" w:eastAsiaTheme="minorHAnsi" w:hAnsi="Calibri" w:cs="Times New Roman"/>
          <w:sz w:val="22"/>
          <w:szCs w:val="22"/>
        </w:rPr>
        <w:t>The consequence has been an inconsistent processing of migrant students’ cases</w:t>
      </w:r>
      <w:r w:rsidR="00E67FC2" w:rsidRPr="00743177">
        <w:rPr>
          <w:rFonts w:ascii="Calibri" w:eastAsiaTheme="minorHAnsi" w:hAnsi="Calibri" w:cs="Times New Roman"/>
          <w:sz w:val="22"/>
          <w:szCs w:val="22"/>
        </w:rPr>
        <w:t>, the worst of which results in a</w:t>
      </w:r>
      <w:r w:rsidRPr="00743177">
        <w:rPr>
          <w:rFonts w:ascii="Calibri" w:eastAsiaTheme="minorHAnsi" w:hAnsi="Calibri" w:cs="Times New Roman"/>
          <w:sz w:val="22"/>
          <w:szCs w:val="22"/>
        </w:rPr>
        <w:t xml:space="preserve"> refusal to admit or transfer students </w:t>
      </w:r>
      <w:r w:rsidR="00E67FC2" w:rsidRPr="00743177">
        <w:rPr>
          <w:rFonts w:ascii="Calibri" w:eastAsiaTheme="minorHAnsi" w:hAnsi="Calibri" w:cs="Times New Roman"/>
          <w:sz w:val="22"/>
          <w:szCs w:val="22"/>
        </w:rPr>
        <w:t xml:space="preserve">based </w:t>
      </w:r>
      <w:r w:rsidRPr="00743177">
        <w:rPr>
          <w:rFonts w:ascii="Calibri" w:eastAsiaTheme="minorHAnsi" w:hAnsi="Calibri" w:cs="Times New Roman"/>
          <w:sz w:val="22"/>
          <w:szCs w:val="22"/>
        </w:rPr>
        <w:t xml:space="preserve">on </w:t>
      </w:r>
      <w:r w:rsidR="00E67FC2" w:rsidRPr="00743177">
        <w:rPr>
          <w:rFonts w:ascii="Calibri" w:eastAsiaTheme="minorHAnsi" w:hAnsi="Calibri" w:cs="Times New Roman"/>
          <w:sz w:val="22"/>
          <w:szCs w:val="22"/>
        </w:rPr>
        <w:t>the principal’s</w:t>
      </w:r>
      <w:r w:rsidRPr="00743177">
        <w:rPr>
          <w:rFonts w:ascii="Calibri" w:eastAsiaTheme="minorHAnsi" w:hAnsi="Calibri" w:cs="Times New Roman"/>
          <w:sz w:val="22"/>
          <w:szCs w:val="22"/>
        </w:rPr>
        <w:t xml:space="preserve"> discretion. Of </w:t>
      </w:r>
      <w:r w:rsidR="00E67FC2" w:rsidRPr="00743177">
        <w:rPr>
          <w:rFonts w:ascii="Calibri" w:eastAsiaTheme="minorHAnsi" w:hAnsi="Calibri" w:cs="Times New Roman"/>
          <w:sz w:val="22"/>
          <w:szCs w:val="22"/>
        </w:rPr>
        <w:t>particular</w:t>
      </w:r>
      <w:r w:rsidRPr="00743177">
        <w:rPr>
          <w:rFonts w:ascii="Calibri" w:eastAsiaTheme="minorHAnsi" w:hAnsi="Calibri" w:cs="Times New Roman"/>
          <w:sz w:val="22"/>
          <w:szCs w:val="22"/>
        </w:rPr>
        <w:t xml:space="preserve"> concern are undocumented migrant children; even if </w:t>
      </w:r>
      <w:r w:rsidR="00E67FC2" w:rsidRPr="00743177">
        <w:rPr>
          <w:rFonts w:ascii="Calibri" w:eastAsiaTheme="minorHAnsi" w:hAnsi="Calibri" w:cs="Times New Roman"/>
          <w:sz w:val="22"/>
          <w:szCs w:val="22"/>
        </w:rPr>
        <w:t>attempts to receive</w:t>
      </w:r>
      <w:r w:rsidRPr="00743177">
        <w:rPr>
          <w:rFonts w:ascii="Calibri" w:eastAsiaTheme="minorHAnsi" w:hAnsi="Calibri" w:cs="Times New Roman"/>
          <w:sz w:val="22"/>
          <w:szCs w:val="22"/>
        </w:rPr>
        <w:t xml:space="preserve"> public education</w:t>
      </w:r>
      <w:r w:rsidR="00E67FC2" w:rsidRPr="00743177">
        <w:rPr>
          <w:rFonts w:ascii="Calibri" w:eastAsiaTheme="minorHAnsi" w:hAnsi="Calibri" w:cs="Times New Roman"/>
          <w:sz w:val="22"/>
          <w:szCs w:val="22"/>
        </w:rPr>
        <w:t xml:space="preserve"> were successful</w:t>
      </w:r>
      <w:r w:rsidRPr="00743177">
        <w:rPr>
          <w:rFonts w:ascii="Calibri" w:eastAsiaTheme="minorHAnsi" w:hAnsi="Calibri" w:cs="Times New Roman"/>
          <w:sz w:val="22"/>
          <w:szCs w:val="22"/>
        </w:rPr>
        <w:t xml:space="preserve">, they </w:t>
      </w:r>
      <w:r w:rsidR="00E67FC2" w:rsidRPr="00743177">
        <w:rPr>
          <w:rFonts w:ascii="Calibri" w:eastAsiaTheme="minorHAnsi" w:hAnsi="Calibri" w:cs="Times New Roman"/>
          <w:sz w:val="22"/>
          <w:szCs w:val="22"/>
        </w:rPr>
        <w:t xml:space="preserve">are excluded from receiving </w:t>
      </w:r>
      <w:r w:rsidRPr="00743177">
        <w:rPr>
          <w:rFonts w:ascii="Calibri" w:eastAsiaTheme="minorHAnsi" w:hAnsi="Calibri" w:cs="Times New Roman"/>
          <w:sz w:val="22"/>
          <w:szCs w:val="22"/>
        </w:rPr>
        <w:t>basic support and service</w:t>
      </w:r>
      <w:r w:rsidR="006F6FED" w:rsidRPr="00743177">
        <w:rPr>
          <w:rFonts w:ascii="Calibri" w:eastAsiaTheme="minorHAnsi" w:hAnsi="Calibri" w:cs="Times New Roman"/>
          <w:sz w:val="22"/>
          <w:szCs w:val="22"/>
        </w:rPr>
        <w:t>s</w:t>
      </w:r>
      <w:r w:rsidR="00E67FC2" w:rsidRPr="00743177">
        <w:rPr>
          <w:rFonts w:ascii="Calibri" w:eastAsiaTheme="minorHAnsi" w:hAnsi="Calibri" w:cs="Times New Roman"/>
          <w:sz w:val="22"/>
          <w:szCs w:val="22"/>
        </w:rPr>
        <w:t xml:space="preserve"> for</w:t>
      </w:r>
      <w:r w:rsidRPr="00743177">
        <w:rPr>
          <w:rFonts w:ascii="Calibri" w:eastAsiaTheme="minorHAnsi" w:hAnsi="Calibri" w:cs="Times New Roman"/>
          <w:sz w:val="22"/>
          <w:szCs w:val="22"/>
        </w:rPr>
        <w:t xml:space="preserve"> students</w:t>
      </w:r>
      <w:r w:rsidR="00E67FC2" w:rsidRPr="00743177">
        <w:rPr>
          <w:rFonts w:ascii="Calibri" w:eastAsiaTheme="minorHAnsi" w:hAnsi="Calibri" w:cs="Times New Roman"/>
          <w:sz w:val="22"/>
          <w:szCs w:val="22"/>
        </w:rPr>
        <w:t>, due to the impossibility of identification</w:t>
      </w:r>
      <w:r w:rsidRPr="00743177">
        <w:rPr>
          <w:rFonts w:ascii="Calibri" w:eastAsiaTheme="minorHAnsi" w:hAnsi="Calibri" w:cs="Times New Roman"/>
          <w:sz w:val="22"/>
          <w:szCs w:val="22"/>
        </w:rPr>
        <w:t>.</w:t>
      </w:r>
    </w:p>
    <w:p w14:paraId="2E706195" w14:textId="0F936681" w:rsidR="007602D1" w:rsidRPr="00743177" w:rsidRDefault="00067510" w:rsidP="003D2B91">
      <w:pPr>
        <w:pStyle w:val="a"/>
        <w:numPr>
          <w:ilvl w:val="0"/>
          <w:numId w:val="8"/>
        </w:numPr>
        <w:wordWrap/>
        <w:spacing w:after="200" w:line="300" w:lineRule="exact"/>
        <w:ind w:left="360"/>
        <w:rPr>
          <w:rFonts w:ascii="Calibri" w:eastAsiaTheme="minorHAnsi" w:hAnsi="Calibri" w:cs="Times New Roman"/>
          <w:sz w:val="22"/>
          <w:szCs w:val="22"/>
        </w:rPr>
      </w:pPr>
      <w:r>
        <w:rPr>
          <w:rFonts w:ascii="Calibri" w:eastAsiaTheme="minorHAnsi" w:hAnsi="Calibri" w:cs="Times New Roman"/>
          <w:sz w:val="22"/>
        </w:rPr>
        <w:t>Article 28</w:t>
      </w:r>
      <w:r>
        <w:rPr>
          <w:rFonts w:ascii="Calibri" w:eastAsiaTheme="minorHAnsi" w:hAnsi="Calibri" w:cs="Times New Roman" w:hint="eastAsia"/>
          <w:sz w:val="22"/>
        </w:rPr>
        <w:t>(</w:t>
      </w:r>
      <w:r w:rsidR="00801421" w:rsidRPr="00743177">
        <w:rPr>
          <w:rFonts w:ascii="Calibri" w:eastAsiaTheme="minorHAnsi" w:hAnsi="Calibri" w:cs="Times New Roman"/>
          <w:sz w:val="22"/>
        </w:rPr>
        <w:t>1</w:t>
      </w:r>
      <w:r>
        <w:rPr>
          <w:rFonts w:ascii="Calibri" w:eastAsiaTheme="minorHAnsi" w:hAnsi="Calibri" w:cs="Times New Roman" w:hint="eastAsia"/>
          <w:sz w:val="22"/>
        </w:rPr>
        <w:t>)</w:t>
      </w:r>
      <w:r w:rsidR="00801421" w:rsidRPr="00743177">
        <w:rPr>
          <w:rFonts w:ascii="Calibri" w:eastAsiaTheme="minorHAnsi" w:hAnsi="Calibri" w:cs="Times New Roman"/>
          <w:sz w:val="22"/>
        </w:rPr>
        <w:t xml:space="preserve"> of the CRC provides that </w:t>
      </w:r>
      <w:r w:rsidR="00801421" w:rsidRPr="00743177">
        <w:rPr>
          <w:rFonts w:ascii="Calibri" w:hAnsi="Calibri" w:cs="Times New Roman"/>
          <w:sz w:val="22"/>
          <w:shd w:val="clear" w:color="auto" w:fill="FFFFFF"/>
        </w:rPr>
        <w:t>primary education must be available</w:t>
      </w:r>
      <w:r w:rsidR="00E67FC2" w:rsidRPr="00743177">
        <w:rPr>
          <w:rFonts w:ascii="Calibri" w:hAnsi="Calibri" w:cs="Times New Roman"/>
          <w:sz w:val="22"/>
          <w:shd w:val="clear" w:color="auto" w:fill="FFFFFF"/>
        </w:rPr>
        <w:t>,</w:t>
      </w:r>
      <w:r w:rsidR="00801421" w:rsidRPr="00743177">
        <w:rPr>
          <w:rFonts w:ascii="Calibri" w:hAnsi="Calibri" w:cs="Times New Roman"/>
          <w:sz w:val="22"/>
          <w:shd w:val="clear" w:color="auto" w:fill="FFFFFF"/>
        </w:rPr>
        <w:t xml:space="preserve"> free</w:t>
      </w:r>
      <w:r w:rsidR="00E67FC2" w:rsidRPr="00743177">
        <w:rPr>
          <w:rFonts w:ascii="Calibri" w:hAnsi="Calibri" w:cs="Times New Roman"/>
          <w:sz w:val="22"/>
          <w:shd w:val="clear" w:color="auto" w:fill="FFFFFF"/>
        </w:rPr>
        <w:t xml:space="preserve"> of charge</w:t>
      </w:r>
      <w:r w:rsidR="00801421" w:rsidRPr="00743177">
        <w:rPr>
          <w:rFonts w:ascii="Calibri" w:hAnsi="Calibri" w:cs="Times New Roman"/>
          <w:sz w:val="22"/>
          <w:shd w:val="clear" w:color="auto" w:fill="FFFFFF"/>
        </w:rPr>
        <w:t xml:space="preserve"> to all, and that secondary education needs to be available and accessible to every child. Article 30 of the CMW </w:t>
      </w:r>
      <w:r w:rsidR="00E67FC2" w:rsidRPr="00743177">
        <w:rPr>
          <w:rFonts w:ascii="Calibri" w:hAnsi="Calibri" w:cs="Times New Roman"/>
          <w:sz w:val="22"/>
          <w:shd w:val="clear" w:color="auto" w:fill="FFFFFF"/>
        </w:rPr>
        <w:t xml:space="preserve">also </w:t>
      </w:r>
      <w:r w:rsidR="00801421" w:rsidRPr="00743177">
        <w:rPr>
          <w:rFonts w:ascii="Calibri" w:hAnsi="Calibri" w:cs="Times New Roman"/>
          <w:sz w:val="22"/>
          <w:shd w:val="clear" w:color="auto" w:fill="FFFFFF"/>
        </w:rPr>
        <w:t>declares that “e</w:t>
      </w:r>
      <w:r w:rsidR="00801421" w:rsidRPr="00743177">
        <w:rPr>
          <w:rFonts w:ascii="Calibri" w:eastAsiaTheme="minorHAnsi" w:hAnsi="Calibri" w:cs="Times New Roman"/>
          <w:sz w:val="22"/>
        </w:rPr>
        <w:t>ach child of a migrant worker shall have the basic right of access to education on the basis of equality of treatment with nationals of the State concerned”, exp</w:t>
      </w:r>
      <w:r w:rsidR="00E67FC2" w:rsidRPr="00743177">
        <w:rPr>
          <w:rFonts w:ascii="Calibri" w:eastAsiaTheme="minorHAnsi" w:hAnsi="Calibri" w:cs="Times New Roman"/>
          <w:sz w:val="22"/>
        </w:rPr>
        <w:t>licitly prohibiting</w:t>
      </w:r>
      <w:r w:rsidR="00801421" w:rsidRPr="00743177">
        <w:rPr>
          <w:rFonts w:ascii="Calibri" w:eastAsiaTheme="minorHAnsi" w:hAnsi="Calibri" w:cs="Times New Roman"/>
          <w:sz w:val="22"/>
        </w:rPr>
        <w:t xml:space="preserve"> re</w:t>
      </w:r>
      <w:r w:rsidR="00E67FC2" w:rsidRPr="00743177">
        <w:rPr>
          <w:rFonts w:ascii="Calibri" w:eastAsiaTheme="minorHAnsi" w:hAnsi="Calibri" w:cs="Times New Roman"/>
          <w:sz w:val="22"/>
        </w:rPr>
        <w:t>fusal or limitations</w:t>
      </w:r>
      <w:r w:rsidR="00801421" w:rsidRPr="00743177">
        <w:rPr>
          <w:rFonts w:ascii="Calibri" w:eastAsiaTheme="minorHAnsi" w:hAnsi="Calibri" w:cs="Times New Roman"/>
          <w:sz w:val="22"/>
        </w:rPr>
        <w:t xml:space="preserve"> </w:t>
      </w:r>
      <w:r w:rsidR="00E67FC2" w:rsidRPr="00743177">
        <w:rPr>
          <w:rFonts w:ascii="Calibri" w:eastAsiaTheme="minorHAnsi" w:hAnsi="Calibri" w:cs="Times New Roman"/>
          <w:sz w:val="22"/>
        </w:rPr>
        <w:t xml:space="preserve">based on either </w:t>
      </w:r>
      <w:r w:rsidR="00801421" w:rsidRPr="00743177">
        <w:rPr>
          <w:rFonts w:ascii="Calibri" w:eastAsiaTheme="minorHAnsi" w:hAnsi="Calibri" w:cs="Times New Roman"/>
          <w:sz w:val="22"/>
        </w:rPr>
        <w:t xml:space="preserve">parent’s </w:t>
      </w:r>
      <w:r w:rsidR="006F6FED" w:rsidRPr="00743177">
        <w:rPr>
          <w:rFonts w:ascii="Calibri" w:eastAsiaTheme="minorHAnsi" w:hAnsi="Calibri" w:cs="Times New Roman"/>
          <w:sz w:val="22"/>
        </w:rPr>
        <w:t>immigration</w:t>
      </w:r>
      <w:r w:rsidR="00801421" w:rsidRPr="00743177">
        <w:rPr>
          <w:rFonts w:ascii="Calibri" w:eastAsiaTheme="minorHAnsi" w:hAnsi="Calibri" w:cs="Times New Roman"/>
          <w:sz w:val="22"/>
        </w:rPr>
        <w:t xml:space="preserve"> status. </w:t>
      </w:r>
      <w:r w:rsidR="00D85D17" w:rsidRPr="00743177">
        <w:rPr>
          <w:rFonts w:ascii="Calibri" w:eastAsiaTheme="minorHAnsi" w:hAnsi="Calibri" w:cs="Times New Roman"/>
          <w:sz w:val="22"/>
        </w:rPr>
        <w:t xml:space="preserve">Building on this provision, </w:t>
      </w:r>
      <w:r w:rsidR="007602D1" w:rsidRPr="00743177">
        <w:rPr>
          <w:rFonts w:ascii="Calibri" w:eastAsiaTheme="minorHAnsi" w:hAnsi="Calibri" w:cs="Times New Roman"/>
          <w:sz w:val="22"/>
        </w:rPr>
        <w:t xml:space="preserve">the CMW Committee’s </w:t>
      </w:r>
      <w:r w:rsidR="00D85D17" w:rsidRPr="00743177">
        <w:rPr>
          <w:rFonts w:ascii="Calibri" w:eastAsiaTheme="minorHAnsi" w:hAnsi="Calibri" w:cs="Times New Roman"/>
          <w:sz w:val="22"/>
        </w:rPr>
        <w:t>General Comment</w:t>
      </w:r>
      <w:r w:rsidR="00801421" w:rsidRPr="00743177">
        <w:rPr>
          <w:rFonts w:ascii="Calibri" w:eastAsiaTheme="minorHAnsi" w:hAnsi="Calibri" w:cs="Times New Roman"/>
          <w:sz w:val="22"/>
        </w:rPr>
        <w:t xml:space="preserve"> </w:t>
      </w:r>
      <w:r w:rsidR="007602D1" w:rsidRPr="00743177">
        <w:rPr>
          <w:rFonts w:ascii="Calibri" w:eastAsiaTheme="minorHAnsi" w:hAnsi="Calibri" w:cs="Times New Roman"/>
          <w:sz w:val="22"/>
        </w:rPr>
        <w:t xml:space="preserve">No. </w:t>
      </w:r>
      <w:r w:rsidR="000C67F9">
        <w:rPr>
          <w:rFonts w:ascii="Calibri" w:eastAsiaTheme="minorHAnsi" w:hAnsi="Calibri" w:cs="Times New Roman"/>
          <w:sz w:val="22"/>
        </w:rPr>
        <w:t xml:space="preserve">2 provides that “States </w:t>
      </w:r>
      <w:r w:rsidR="000C67F9">
        <w:rPr>
          <w:rFonts w:ascii="Calibri" w:eastAsiaTheme="minorHAnsi" w:hAnsi="Calibri" w:cs="Times New Roman" w:hint="eastAsia"/>
          <w:sz w:val="22"/>
        </w:rPr>
        <w:t>P</w:t>
      </w:r>
      <w:r w:rsidR="00801421" w:rsidRPr="00743177">
        <w:rPr>
          <w:rFonts w:ascii="Calibri" w:eastAsiaTheme="minorHAnsi" w:hAnsi="Calibri" w:cs="Times New Roman"/>
          <w:sz w:val="22"/>
        </w:rPr>
        <w:t>arties must provide free and compulsory primary education for all, including children of migrant workers, regardless of their mig</w:t>
      </w:r>
      <w:r w:rsidR="00743177">
        <w:rPr>
          <w:rFonts w:ascii="Calibri" w:eastAsiaTheme="minorHAnsi" w:hAnsi="Calibri" w:cs="Times New Roman"/>
          <w:sz w:val="22"/>
        </w:rPr>
        <w:t xml:space="preserve">ration status. As such, States </w:t>
      </w:r>
      <w:r w:rsidR="00743177">
        <w:rPr>
          <w:rFonts w:ascii="Calibri" w:eastAsiaTheme="minorHAnsi" w:hAnsi="Calibri" w:cs="Times New Roman" w:hint="eastAsia"/>
          <w:sz w:val="22"/>
        </w:rPr>
        <w:t>P</w:t>
      </w:r>
      <w:r w:rsidR="00801421" w:rsidRPr="00743177">
        <w:rPr>
          <w:rFonts w:ascii="Calibri" w:eastAsiaTheme="minorHAnsi" w:hAnsi="Calibri" w:cs="Times New Roman"/>
          <w:sz w:val="22"/>
        </w:rPr>
        <w:t>arties have an obligation to eliminate all direct costs of schooling, such as school fees, as well as alleviate the adverse impact of indirect costs, such as expenses for school materials and uniforms.” State</w:t>
      </w:r>
      <w:r w:rsidR="000C67F9">
        <w:rPr>
          <w:rFonts w:ascii="Calibri" w:eastAsiaTheme="minorHAnsi" w:hAnsi="Calibri" w:cs="Times New Roman" w:hint="eastAsia"/>
          <w:sz w:val="22"/>
        </w:rPr>
        <w:t>s</w:t>
      </w:r>
      <w:r w:rsidR="00801421" w:rsidRPr="00743177">
        <w:rPr>
          <w:rFonts w:ascii="Calibri" w:eastAsiaTheme="minorHAnsi" w:hAnsi="Calibri" w:cs="Times New Roman"/>
          <w:sz w:val="22"/>
        </w:rPr>
        <w:t xml:space="preserve"> </w:t>
      </w:r>
      <w:r w:rsidR="00743177">
        <w:rPr>
          <w:rFonts w:ascii="Calibri" w:eastAsiaTheme="minorHAnsi" w:hAnsi="Calibri" w:cs="Times New Roman" w:hint="eastAsia"/>
          <w:sz w:val="22"/>
        </w:rPr>
        <w:t>P</w:t>
      </w:r>
      <w:r w:rsidR="00801421" w:rsidRPr="00743177">
        <w:rPr>
          <w:rFonts w:ascii="Calibri" w:eastAsiaTheme="minorHAnsi" w:hAnsi="Calibri" w:cs="Times New Roman"/>
          <w:sz w:val="22"/>
        </w:rPr>
        <w:t xml:space="preserve">arties, including </w:t>
      </w:r>
      <w:r w:rsidR="007602D1" w:rsidRPr="00743177">
        <w:rPr>
          <w:rFonts w:ascii="Calibri" w:eastAsiaTheme="minorHAnsi" w:hAnsi="Calibri" w:cs="Times New Roman"/>
          <w:sz w:val="22"/>
        </w:rPr>
        <w:t>the ROK</w:t>
      </w:r>
      <w:r w:rsidR="00801421" w:rsidRPr="00743177">
        <w:rPr>
          <w:rFonts w:ascii="Calibri" w:eastAsiaTheme="minorHAnsi" w:hAnsi="Calibri" w:cs="Times New Roman"/>
          <w:sz w:val="22"/>
        </w:rPr>
        <w:t xml:space="preserve">, need to duly comply with its </w:t>
      </w:r>
      <w:r w:rsidR="007602D1" w:rsidRPr="00743177">
        <w:rPr>
          <w:rFonts w:ascii="Calibri" w:eastAsiaTheme="minorHAnsi" w:hAnsi="Calibri" w:cs="Times New Roman"/>
          <w:sz w:val="22"/>
        </w:rPr>
        <w:t xml:space="preserve">international human rights </w:t>
      </w:r>
      <w:r w:rsidR="00801421" w:rsidRPr="00743177">
        <w:rPr>
          <w:rFonts w:ascii="Calibri" w:eastAsiaTheme="minorHAnsi" w:hAnsi="Calibri" w:cs="Times New Roman"/>
          <w:sz w:val="22"/>
        </w:rPr>
        <w:t xml:space="preserve">obligations on </w:t>
      </w:r>
      <w:r w:rsidR="007602D1" w:rsidRPr="00743177">
        <w:rPr>
          <w:rFonts w:ascii="Calibri" w:eastAsiaTheme="minorHAnsi" w:hAnsi="Calibri" w:cs="Times New Roman"/>
          <w:sz w:val="22"/>
        </w:rPr>
        <w:t xml:space="preserve">providing </w:t>
      </w:r>
      <w:r w:rsidR="00801421" w:rsidRPr="00743177">
        <w:rPr>
          <w:rFonts w:ascii="Calibri" w:eastAsiaTheme="minorHAnsi" w:hAnsi="Calibri" w:cs="Times New Roman"/>
          <w:sz w:val="22"/>
        </w:rPr>
        <w:t>compulsory ed</w:t>
      </w:r>
      <w:r w:rsidR="007602D1" w:rsidRPr="00743177">
        <w:rPr>
          <w:rFonts w:ascii="Calibri" w:eastAsiaTheme="minorHAnsi" w:hAnsi="Calibri" w:cs="Times New Roman"/>
          <w:sz w:val="22"/>
        </w:rPr>
        <w:t>ucation</w:t>
      </w:r>
      <w:r w:rsidR="00801421" w:rsidRPr="00743177">
        <w:rPr>
          <w:rFonts w:ascii="Calibri" w:eastAsiaTheme="minorHAnsi" w:hAnsi="Calibri" w:cs="Times New Roman"/>
          <w:sz w:val="22"/>
        </w:rPr>
        <w:t>.</w:t>
      </w:r>
    </w:p>
    <w:p w14:paraId="1A468851" w14:textId="24D00AA7" w:rsidR="00743177" w:rsidRDefault="006F6FED" w:rsidP="003D2B91">
      <w:pPr>
        <w:pStyle w:val="a"/>
        <w:numPr>
          <w:ilvl w:val="0"/>
          <w:numId w:val="8"/>
        </w:numPr>
        <w:wordWrap/>
        <w:spacing w:after="200" w:line="300" w:lineRule="exact"/>
        <w:ind w:left="360"/>
        <w:rPr>
          <w:rFonts w:ascii="Calibri" w:eastAsiaTheme="minorHAnsi" w:hAnsi="Calibri" w:cs="Times New Roman"/>
          <w:sz w:val="22"/>
          <w:szCs w:val="22"/>
        </w:rPr>
      </w:pPr>
      <w:r w:rsidRPr="00743177">
        <w:rPr>
          <w:rFonts w:ascii="Calibri" w:eastAsiaTheme="minorHAnsi" w:hAnsi="Calibri" w:cs="Times New Roman"/>
          <w:sz w:val="22"/>
        </w:rPr>
        <w:t xml:space="preserve">The </w:t>
      </w:r>
      <w:r w:rsidR="00801421" w:rsidRPr="00743177">
        <w:rPr>
          <w:rFonts w:ascii="Calibri" w:eastAsiaTheme="minorHAnsi" w:hAnsi="Calibri" w:cs="Times New Roman"/>
          <w:sz w:val="22"/>
        </w:rPr>
        <w:t xml:space="preserve">CRC </w:t>
      </w:r>
      <w:r w:rsidR="00797436" w:rsidRPr="00743177">
        <w:rPr>
          <w:rFonts w:ascii="Calibri" w:eastAsiaTheme="minorHAnsi" w:hAnsi="Calibri" w:cs="Times New Roman"/>
          <w:sz w:val="22"/>
        </w:rPr>
        <w:t>further stipulates that</w:t>
      </w:r>
      <w:r w:rsidR="00801421" w:rsidRPr="00743177">
        <w:rPr>
          <w:rFonts w:ascii="Calibri" w:eastAsiaTheme="minorHAnsi" w:hAnsi="Calibri" w:cs="Times New Roman"/>
          <w:sz w:val="22"/>
        </w:rPr>
        <w:t xml:space="preserve"> higher education </w:t>
      </w:r>
      <w:r w:rsidR="00797436" w:rsidRPr="00743177">
        <w:rPr>
          <w:rFonts w:ascii="Calibri" w:eastAsiaTheme="minorHAnsi" w:hAnsi="Calibri" w:cs="Times New Roman"/>
          <w:sz w:val="22"/>
        </w:rPr>
        <w:t xml:space="preserve">and vocational education shall </w:t>
      </w:r>
      <w:r w:rsidR="00801421" w:rsidRPr="00743177">
        <w:rPr>
          <w:rFonts w:ascii="Calibri" w:eastAsiaTheme="minorHAnsi" w:hAnsi="Calibri" w:cs="Times New Roman"/>
          <w:sz w:val="22"/>
        </w:rPr>
        <w:t xml:space="preserve">be </w:t>
      </w:r>
      <w:r w:rsidR="00797436" w:rsidRPr="00743177">
        <w:rPr>
          <w:rFonts w:ascii="Calibri" w:eastAsiaTheme="minorHAnsi" w:hAnsi="Calibri" w:cs="Times New Roman"/>
          <w:sz w:val="22"/>
        </w:rPr>
        <w:t xml:space="preserve">available and </w:t>
      </w:r>
      <w:r w:rsidR="00801421" w:rsidRPr="00743177">
        <w:rPr>
          <w:rFonts w:ascii="Calibri" w:eastAsiaTheme="minorHAnsi" w:hAnsi="Calibri" w:cs="Times New Roman"/>
          <w:sz w:val="22"/>
        </w:rPr>
        <w:t>accessible on a non-discriminatory basis.</w:t>
      </w:r>
      <w:r w:rsidR="00801421" w:rsidRPr="00743177">
        <w:rPr>
          <w:rStyle w:val="FootnoteReference"/>
          <w:rFonts w:ascii="Calibri" w:eastAsiaTheme="minorHAnsi" w:hAnsi="Calibri" w:cs="Times New Roman"/>
          <w:sz w:val="22"/>
        </w:rPr>
        <w:footnoteReference w:id="18"/>
      </w:r>
      <w:r w:rsidR="00801421" w:rsidRPr="00743177">
        <w:rPr>
          <w:rFonts w:ascii="Calibri" w:eastAsiaTheme="minorHAnsi" w:hAnsi="Calibri" w:cs="Times New Roman"/>
          <w:sz w:val="22"/>
        </w:rPr>
        <w:t xml:space="preserve"> Howe</w:t>
      </w:r>
      <w:r w:rsidR="00797436" w:rsidRPr="00743177">
        <w:rPr>
          <w:rFonts w:ascii="Calibri" w:eastAsiaTheme="minorHAnsi" w:hAnsi="Calibri" w:cs="Times New Roman"/>
          <w:sz w:val="22"/>
        </w:rPr>
        <w:t>ver, migrant children’s entry into</w:t>
      </w:r>
      <w:r w:rsidR="00801421" w:rsidRPr="00743177">
        <w:rPr>
          <w:rFonts w:ascii="Calibri" w:eastAsiaTheme="minorHAnsi" w:hAnsi="Calibri" w:cs="Times New Roman"/>
          <w:sz w:val="22"/>
        </w:rPr>
        <w:t xml:space="preserve"> high school is not </w:t>
      </w:r>
      <w:r w:rsidR="00797436" w:rsidRPr="00743177">
        <w:rPr>
          <w:rFonts w:ascii="Calibri" w:eastAsiaTheme="minorHAnsi" w:hAnsi="Calibri" w:cs="Times New Roman"/>
          <w:sz w:val="22"/>
        </w:rPr>
        <w:t>legally ensured</w:t>
      </w:r>
      <w:r w:rsidR="00801421" w:rsidRPr="00743177">
        <w:rPr>
          <w:rFonts w:ascii="Calibri" w:eastAsiaTheme="minorHAnsi" w:hAnsi="Calibri" w:cs="Times New Roman"/>
          <w:sz w:val="22"/>
        </w:rPr>
        <w:t xml:space="preserve"> and completely depend</w:t>
      </w:r>
      <w:r w:rsidR="00797436" w:rsidRPr="00743177">
        <w:rPr>
          <w:rFonts w:ascii="Calibri" w:eastAsiaTheme="minorHAnsi" w:hAnsi="Calibri" w:cs="Times New Roman"/>
          <w:sz w:val="22"/>
        </w:rPr>
        <w:t>s</w:t>
      </w:r>
      <w:r w:rsidR="00801421" w:rsidRPr="00743177">
        <w:rPr>
          <w:rFonts w:ascii="Calibri" w:eastAsiaTheme="minorHAnsi" w:hAnsi="Calibri" w:cs="Times New Roman"/>
          <w:sz w:val="22"/>
        </w:rPr>
        <w:t xml:space="preserve"> on the discretion of the </w:t>
      </w:r>
      <w:r w:rsidR="00797436" w:rsidRPr="00743177">
        <w:rPr>
          <w:rFonts w:ascii="Calibri" w:eastAsiaTheme="minorHAnsi" w:hAnsi="Calibri" w:cs="Times New Roman"/>
          <w:sz w:val="22"/>
        </w:rPr>
        <w:t xml:space="preserve">school </w:t>
      </w:r>
      <w:r w:rsidR="00801421" w:rsidRPr="00743177">
        <w:rPr>
          <w:rFonts w:ascii="Calibri" w:eastAsiaTheme="minorHAnsi" w:hAnsi="Calibri" w:cs="Times New Roman"/>
          <w:sz w:val="22"/>
        </w:rPr>
        <w:t xml:space="preserve">principal. Undocumented migrant children are prohibited from entering into university and thus deprived of their opportunity for education regardless of their abilities. This severe limit on access to higher education </w:t>
      </w:r>
      <w:r w:rsidR="00743177">
        <w:rPr>
          <w:rFonts w:ascii="Calibri" w:eastAsiaTheme="minorHAnsi" w:hAnsi="Calibri" w:cs="Times New Roman" w:hint="eastAsia"/>
          <w:sz w:val="22"/>
        </w:rPr>
        <w:t>has implications beyond being</w:t>
      </w:r>
      <w:r w:rsidR="00801421" w:rsidRPr="00743177">
        <w:rPr>
          <w:rFonts w:ascii="Calibri" w:eastAsiaTheme="minorHAnsi" w:hAnsi="Calibri" w:cs="Times New Roman"/>
          <w:sz w:val="22"/>
        </w:rPr>
        <w:t xml:space="preserve"> a violation of </w:t>
      </w:r>
      <w:r w:rsidR="00743177">
        <w:rPr>
          <w:rFonts w:ascii="Calibri" w:eastAsiaTheme="minorHAnsi" w:hAnsi="Calibri" w:cs="Times New Roman" w:hint="eastAsia"/>
          <w:sz w:val="22"/>
        </w:rPr>
        <w:t xml:space="preserve">the </w:t>
      </w:r>
      <w:r w:rsidR="00801421" w:rsidRPr="00743177">
        <w:rPr>
          <w:rFonts w:ascii="Calibri" w:eastAsiaTheme="minorHAnsi" w:hAnsi="Calibri" w:cs="Times New Roman"/>
          <w:sz w:val="22"/>
        </w:rPr>
        <w:t xml:space="preserve">right to education; </w:t>
      </w:r>
      <w:r w:rsidR="00743177">
        <w:rPr>
          <w:rFonts w:ascii="Calibri" w:eastAsiaTheme="minorHAnsi" w:hAnsi="Calibri" w:cs="Times New Roman" w:hint="eastAsia"/>
          <w:sz w:val="22"/>
        </w:rPr>
        <w:t xml:space="preserve">there are further risks </w:t>
      </w:r>
      <w:r w:rsidR="005726E3">
        <w:rPr>
          <w:rFonts w:ascii="Calibri" w:eastAsiaTheme="minorHAnsi" w:hAnsi="Calibri" w:cs="Times New Roman" w:hint="eastAsia"/>
          <w:sz w:val="22"/>
        </w:rPr>
        <w:t>concerning</w:t>
      </w:r>
      <w:r w:rsidR="00743177">
        <w:rPr>
          <w:rFonts w:ascii="Calibri" w:eastAsiaTheme="minorHAnsi" w:hAnsi="Calibri" w:cs="Times New Roman" w:hint="eastAsia"/>
          <w:sz w:val="22"/>
        </w:rPr>
        <w:t xml:space="preserve"> the right to be protected from economic exploitation</w:t>
      </w:r>
      <w:r w:rsidR="00743177" w:rsidRPr="00743177">
        <w:rPr>
          <w:rStyle w:val="FootnoteReference"/>
          <w:rFonts w:ascii="Calibri" w:eastAsiaTheme="minorHAnsi" w:hAnsi="Calibri" w:cs="Times New Roman"/>
          <w:sz w:val="22"/>
        </w:rPr>
        <w:footnoteReference w:id="19"/>
      </w:r>
      <w:r w:rsidR="00743177">
        <w:rPr>
          <w:rFonts w:ascii="Calibri" w:eastAsiaTheme="minorHAnsi" w:hAnsi="Calibri" w:cs="Times New Roman" w:hint="eastAsia"/>
          <w:sz w:val="22"/>
        </w:rPr>
        <w:t xml:space="preserve">, </w:t>
      </w:r>
      <w:r w:rsidR="00801421" w:rsidRPr="00743177">
        <w:rPr>
          <w:rFonts w:ascii="Calibri" w:eastAsiaTheme="minorHAnsi" w:hAnsi="Calibri" w:cs="Times New Roman"/>
          <w:sz w:val="22"/>
        </w:rPr>
        <w:t>should they be forced to leave school and engage in labor activities.</w:t>
      </w:r>
    </w:p>
    <w:p w14:paraId="57D41552" w14:textId="77777777" w:rsidR="00743177" w:rsidRPr="003D2B91" w:rsidRDefault="00743177" w:rsidP="003D2B91">
      <w:pPr>
        <w:pStyle w:val="a"/>
        <w:numPr>
          <w:ilvl w:val="0"/>
          <w:numId w:val="8"/>
        </w:numPr>
        <w:wordWrap/>
        <w:spacing w:after="200" w:line="300" w:lineRule="exact"/>
        <w:ind w:left="360"/>
        <w:rPr>
          <w:rFonts w:ascii="Calibri" w:eastAsiaTheme="minorHAnsi" w:hAnsi="Calibri" w:cs="Times New Roman"/>
          <w:b/>
          <w:sz w:val="22"/>
          <w:szCs w:val="22"/>
        </w:rPr>
      </w:pPr>
      <w:r w:rsidRPr="003D2B91">
        <w:rPr>
          <w:rFonts w:ascii="Calibri" w:eastAsiaTheme="minorHAnsi" w:hAnsi="Calibri" w:cs="Times New Roman" w:hint="eastAsia"/>
          <w:b/>
          <w:sz w:val="22"/>
          <w:szCs w:val="22"/>
        </w:rPr>
        <w:t xml:space="preserve">Therefore, States Parties should: </w:t>
      </w:r>
    </w:p>
    <w:p w14:paraId="7E873804" w14:textId="169127AD" w:rsidR="003D2B91" w:rsidRPr="00AA4631" w:rsidRDefault="00743177" w:rsidP="003D2B91">
      <w:pPr>
        <w:pStyle w:val="a"/>
        <w:numPr>
          <w:ilvl w:val="0"/>
          <w:numId w:val="14"/>
        </w:numPr>
        <w:wordWrap/>
        <w:spacing w:after="200" w:line="300" w:lineRule="exact"/>
        <w:rPr>
          <w:rFonts w:ascii="Calibri" w:eastAsiaTheme="minorHAnsi" w:hAnsi="Calibri" w:cs="Times New Roman"/>
          <w:b/>
          <w:sz w:val="22"/>
          <w:szCs w:val="22"/>
        </w:rPr>
      </w:pPr>
      <w:proofErr w:type="gramStart"/>
      <w:r w:rsidRPr="00AA4631">
        <w:rPr>
          <w:rFonts w:ascii="Calibri" w:eastAsiaTheme="minorHAnsi" w:hAnsi="Calibri" w:cs="Times New Roman"/>
          <w:b/>
          <w:sz w:val="22"/>
          <w:szCs w:val="22"/>
        </w:rPr>
        <w:t>explicitly</w:t>
      </w:r>
      <w:proofErr w:type="gramEnd"/>
      <w:r w:rsidRPr="00AA4631">
        <w:rPr>
          <w:rFonts w:ascii="Calibri" w:eastAsiaTheme="minorHAnsi" w:hAnsi="Calibri" w:cs="Times New Roman"/>
          <w:b/>
          <w:sz w:val="22"/>
          <w:szCs w:val="22"/>
        </w:rPr>
        <w:t xml:space="preserve"> by law, ensure access to compulsory education for all migrant children free of charge</w:t>
      </w:r>
      <w:r w:rsidR="003D2B91" w:rsidRPr="00AA4631">
        <w:rPr>
          <w:rFonts w:ascii="Calibri" w:eastAsiaTheme="minorHAnsi" w:hAnsi="Calibri" w:cs="Times New Roman" w:hint="eastAsia"/>
          <w:b/>
          <w:sz w:val="22"/>
          <w:szCs w:val="22"/>
        </w:rPr>
        <w:t>, regardless of their country of origin, immigration status, race, ethnicity, etc</w:t>
      </w:r>
      <w:r w:rsidRPr="00AA4631">
        <w:rPr>
          <w:rFonts w:ascii="Calibri" w:eastAsiaTheme="minorHAnsi" w:hAnsi="Calibri" w:cs="Times New Roman"/>
          <w:b/>
          <w:sz w:val="22"/>
          <w:szCs w:val="22"/>
        </w:rPr>
        <w:t xml:space="preserve">. </w:t>
      </w:r>
      <w:r w:rsidR="003D2B91" w:rsidRPr="00AA4631">
        <w:rPr>
          <w:rFonts w:ascii="Calibri" w:eastAsiaTheme="minorHAnsi" w:hAnsi="Calibri" w:cs="Times New Roman"/>
          <w:b/>
          <w:sz w:val="22"/>
          <w:szCs w:val="22"/>
        </w:rPr>
        <w:t>Beyond being physically present in the classroom, migrant children should be able to enroll as regular students and be treated on an equal basis with national students</w:t>
      </w:r>
      <w:r w:rsidR="003D2B91" w:rsidRPr="00AA4631">
        <w:rPr>
          <w:rFonts w:ascii="Calibri" w:eastAsiaTheme="minorHAnsi" w:hAnsi="Calibri" w:cs="Times New Roman" w:hint="eastAsia"/>
          <w:b/>
          <w:sz w:val="22"/>
          <w:szCs w:val="22"/>
        </w:rPr>
        <w:t>;</w:t>
      </w:r>
    </w:p>
    <w:p w14:paraId="3CC65C70" w14:textId="11E22D64" w:rsidR="003D2B91" w:rsidRPr="00AA4631" w:rsidRDefault="00743177" w:rsidP="00743177">
      <w:pPr>
        <w:pStyle w:val="a"/>
        <w:numPr>
          <w:ilvl w:val="0"/>
          <w:numId w:val="14"/>
        </w:numPr>
        <w:wordWrap/>
        <w:spacing w:after="200" w:line="300" w:lineRule="exact"/>
        <w:rPr>
          <w:rFonts w:ascii="Calibri" w:eastAsiaTheme="minorHAnsi" w:hAnsi="Calibri" w:cs="Times New Roman"/>
          <w:b/>
          <w:sz w:val="22"/>
          <w:szCs w:val="22"/>
        </w:rPr>
      </w:pPr>
      <w:r w:rsidRPr="00AA4631">
        <w:rPr>
          <w:rFonts w:ascii="Calibri" w:eastAsiaTheme="minorHAnsi" w:hAnsi="Calibri" w:cs="Times New Roman"/>
          <w:b/>
          <w:sz w:val="22"/>
          <w:szCs w:val="22"/>
        </w:rPr>
        <w:t>ensure equal opportunity for all migrant children to access higher education</w:t>
      </w:r>
      <w:r w:rsidR="003D2B91" w:rsidRPr="00AA4631">
        <w:rPr>
          <w:rFonts w:ascii="Calibri" w:eastAsiaTheme="minorHAnsi" w:hAnsi="Calibri" w:cs="Times New Roman" w:hint="eastAsia"/>
          <w:b/>
          <w:sz w:val="22"/>
          <w:szCs w:val="22"/>
        </w:rPr>
        <w:t>,</w:t>
      </w:r>
      <w:r w:rsidRPr="00AA4631">
        <w:rPr>
          <w:rFonts w:ascii="Calibri" w:eastAsiaTheme="minorHAnsi" w:hAnsi="Calibri" w:cs="Times New Roman"/>
          <w:b/>
          <w:sz w:val="22"/>
          <w:szCs w:val="22"/>
        </w:rPr>
        <w:t xml:space="preserve"> if so desired</w:t>
      </w:r>
      <w:r w:rsidR="003D2B91" w:rsidRPr="00AA4631">
        <w:rPr>
          <w:rFonts w:ascii="Calibri" w:eastAsiaTheme="minorHAnsi" w:hAnsi="Calibri" w:cs="Times New Roman" w:hint="eastAsia"/>
          <w:b/>
          <w:sz w:val="22"/>
          <w:szCs w:val="22"/>
        </w:rPr>
        <w:t>,</w:t>
      </w:r>
      <w:r w:rsidRPr="00AA4631">
        <w:rPr>
          <w:rFonts w:ascii="Calibri" w:eastAsiaTheme="minorHAnsi" w:hAnsi="Calibri" w:cs="Times New Roman"/>
          <w:b/>
          <w:sz w:val="22"/>
          <w:szCs w:val="22"/>
        </w:rPr>
        <w:t xml:space="preserve"> and allow them to obtain correspondin</w:t>
      </w:r>
      <w:r w:rsidR="003D2B91" w:rsidRPr="00AA4631">
        <w:rPr>
          <w:rFonts w:ascii="Calibri" w:eastAsiaTheme="minorHAnsi" w:hAnsi="Calibri" w:cs="Times New Roman"/>
          <w:b/>
          <w:sz w:val="22"/>
          <w:szCs w:val="22"/>
        </w:rPr>
        <w:t>g academic degrees or diplomas</w:t>
      </w:r>
      <w:r w:rsidR="003D2B91" w:rsidRPr="00AA4631">
        <w:rPr>
          <w:rFonts w:ascii="Calibri" w:eastAsiaTheme="minorHAnsi" w:hAnsi="Calibri" w:cs="Times New Roman" w:hint="eastAsia"/>
          <w:b/>
          <w:sz w:val="22"/>
          <w:szCs w:val="22"/>
        </w:rPr>
        <w:t>;</w:t>
      </w:r>
    </w:p>
    <w:p w14:paraId="501AE612" w14:textId="6A39C224" w:rsidR="00743177" w:rsidRPr="00AA4631" w:rsidRDefault="003D2B91" w:rsidP="00743177">
      <w:pPr>
        <w:pStyle w:val="a"/>
        <w:numPr>
          <w:ilvl w:val="0"/>
          <w:numId w:val="14"/>
        </w:numPr>
        <w:wordWrap/>
        <w:spacing w:after="200" w:line="300" w:lineRule="exact"/>
        <w:rPr>
          <w:rFonts w:ascii="Calibri" w:eastAsiaTheme="minorHAnsi" w:hAnsi="Calibri" w:cs="Times New Roman"/>
          <w:b/>
          <w:sz w:val="22"/>
          <w:szCs w:val="22"/>
        </w:rPr>
      </w:pPr>
      <w:r w:rsidRPr="00AA4631">
        <w:rPr>
          <w:rFonts w:ascii="Calibri" w:eastAsiaTheme="minorHAnsi" w:hAnsi="Calibri" w:cs="Times New Roman" w:hint="eastAsia"/>
          <w:b/>
          <w:sz w:val="22"/>
          <w:szCs w:val="22"/>
        </w:rPr>
        <w:t>implement policies and allocate an adequate budget</w:t>
      </w:r>
      <w:r w:rsidR="000C67F9">
        <w:rPr>
          <w:rFonts w:ascii="Calibri" w:eastAsiaTheme="minorHAnsi" w:hAnsi="Calibri" w:cs="Times New Roman" w:hint="eastAsia"/>
          <w:b/>
          <w:sz w:val="22"/>
          <w:szCs w:val="22"/>
        </w:rPr>
        <w:t xml:space="preserve"> to</w:t>
      </w:r>
      <w:r w:rsidRPr="00AA4631">
        <w:rPr>
          <w:rFonts w:ascii="Calibri" w:eastAsiaTheme="minorHAnsi" w:hAnsi="Calibri" w:cs="Times New Roman"/>
          <w:b/>
          <w:sz w:val="22"/>
          <w:szCs w:val="22"/>
        </w:rPr>
        <w:t xml:space="preserve"> </w:t>
      </w:r>
      <w:r w:rsidR="000C67F9">
        <w:rPr>
          <w:rFonts w:ascii="Calibri" w:eastAsiaTheme="minorHAnsi" w:hAnsi="Calibri" w:cs="Times New Roman" w:hint="eastAsia"/>
          <w:b/>
          <w:sz w:val="22"/>
          <w:szCs w:val="22"/>
        </w:rPr>
        <w:t xml:space="preserve">provide </w:t>
      </w:r>
      <w:r w:rsidR="00743177" w:rsidRPr="00AA4631">
        <w:rPr>
          <w:rFonts w:ascii="Calibri" w:eastAsiaTheme="minorHAnsi" w:hAnsi="Calibri" w:cs="Times New Roman"/>
          <w:b/>
          <w:sz w:val="22"/>
          <w:szCs w:val="22"/>
        </w:rPr>
        <w:t xml:space="preserve">support to schools </w:t>
      </w:r>
      <w:r w:rsidR="000C67F9">
        <w:rPr>
          <w:rFonts w:ascii="Calibri" w:eastAsiaTheme="minorHAnsi" w:hAnsi="Calibri" w:cs="Times New Roman" w:hint="eastAsia"/>
          <w:b/>
          <w:sz w:val="22"/>
          <w:szCs w:val="22"/>
        </w:rPr>
        <w:t xml:space="preserve">that is </w:t>
      </w:r>
      <w:r w:rsidR="00743177" w:rsidRPr="00AA4631">
        <w:rPr>
          <w:rFonts w:ascii="Calibri" w:eastAsiaTheme="minorHAnsi" w:hAnsi="Calibri" w:cs="Times New Roman"/>
          <w:b/>
          <w:sz w:val="22"/>
          <w:szCs w:val="22"/>
        </w:rPr>
        <w:t xml:space="preserve">necessary to accommodate migrant children, such as in </w:t>
      </w:r>
      <w:r w:rsidR="005066AA">
        <w:rPr>
          <w:rFonts w:ascii="Calibri" w:eastAsiaTheme="minorHAnsi" w:hAnsi="Calibri" w:cs="Times New Roman" w:hint="eastAsia"/>
          <w:b/>
          <w:sz w:val="22"/>
          <w:szCs w:val="22"/>
        </w:rPr>
        <w:t>regards to</w:t>
      </w:r>
      <w:r w:rsidR="00743177" w:rsidRPr="00AA4631">
        <w:rPr>
          <w:rFonts w:ascii="Calibri" w:eastAsiaTheme="minorHAnsi" w:hAnsi="Calibri" w:cs="Times New Roman"/>
          <w:b/>
          <w:sz w:val="22"/>
          <w:szCs w:val="22"/>
        </w:rPr>
        <w:t xml:space="preserve"> language</w:t>
      </w:r>
      <w:r w:rsidRPr="00AA4631">
        <w:rPr>
          <w:rFonts w:ascii="Calibri" w:eastAsiaTheme="minorHAnsi" w:hAnsi="Calibri" w:cs="Times New Roman" w:hint="eastAsia"/>
          <w:b/>
          <w:sz w:val="22"/>
          <w:szCs w:val="22"/>
        </w:rPr>
        <w:t>;</w:t>
      </w:r>
    </w:p>
    <w:p w14:paraId="5DB9816F" w14:textId="0A2FE3D6" w:rsidR="003D2B91" w:rsidRPr="00AA4631" w:rsidRDefault="003D2B91" w:rsidP="00743177">
      <w:pPr>
        <w:pStyle w:val="a"/>
        <w:numPr>
          <w:ilvl w:val="0"/>
          <w:numId w:val="14"/>
        </w:numPr>
        <w:wordWrap/>
        <w:spacing w:after="200" w:line="300" w:lineRule="exact"/>
        <w:rPr>
          <w:rFonts w:ascii="Calibri" w:eastAsiaTheme="minorHAnsi" w:hAnsi="Calibri" w:cs="Times New Roman"/>
          <w:b/>
          <w:sz w:val="22"/>
          <w:szCs w:val="22"/>
        </w:rPr>
      </w:pPr>
      <w:r w:rsidRPr="00AA4631">
        <w:rPr>
          <w:rFonts w:ascii="Calibri" w:eastAsiaTheme="minorHAnsi" w:hAnsi="Calibri" w:cs="Times New Roman" w:hint="eastAsia"/>
          <w:b/>
          <w:sz w:val="22"/>
          <w:szCs w:val="22"/>
        </w:rPr>
        <w:t>inform migrant children of school age and their parents on their right of access to compulsory education; and</w:t>
      </w:r>
    </w:p>
    <w:p w14:paraId="0A707B21" w14:textId="30355CA5" w:rsidR="003D2B91" w:rsidRPr="00AA4631" w:rsidRDefault="003D2B91" w:rsidP="00743177">
      <w:pPr>
        <w:pStyle w:val="a"/>
        <w:numPr>
          <w:ilvl w:val="0"/>
          <w:numId w:val="14"/>
        </w:numPr>
        <w:wordWrap/>
        <w:spacing w:after="200" w:line="300" w:lineRule="exact"/>
        <w:rPr>
          <w:rFonts w:ascii="Calibri" w:eastAsiaTheme="minorHAnsi" w:hAnsi="Calibri" w:cs="Times New Roman"/>
          <w:b/>
          <w:sz w:val="22"/>
          <w:szCs w:val="22"/>
        </w:rPr>
      </w:pPr>
      <w:proofErr w:type="gramStart"/>
      <w:r w:rsidRPr="00AA4631">
        <w:rPr>
          <w:rFonts w:ascii="Calibri" w:eastAsiaTheme="minorHAnsi" w:hAnsi="Calibri" w:cs="Times New Roman" w:hint="eastAsia"/>
          <w:b/>
          <w:sz w:val="22"/>
          <w:szCs w:val="22"/>
        </w:rPr>
        <w:t>educate</w:t>
      </w:r>
      <w:proofErr w:type="gramEnd"/>
      <w:r w:rsidRPr="00AA4631">
        <w:rPr>
          <w:rFonts w:ascii="Calibri" w:eastAsiaTheme="minorHAnsi" w:hAnsi="Calibri" w:cs="Times New Roman" w:hint="eastAsia"/>
          <w:b/>
          <w:sz w:val="22"/>
          <w:szCs w:val="22"/>
        </w:rPr>
        <w:t xml:space="preserve"> officials to ensure that migrant children are not subject to undue discrimination in their admission, transfer, and entry into higher education.</w:t>
      </w:r>
    </w:p>
    <w:p w14:paraId="01C8A779" w14:textId="77777777" w:rsidR="00801421" w:rsidRPr="00743177" w:rsidRDefault="00801421" w:rsidP="00955A0C">
      <w:pPr>
        <w:pStyle w:val="a"/>
        <w:wordWrap/>
        <w:spacing w:line="300" w:lineRule="exact"/>
        <w:rPr>
          <w:rFonts w:ascii="Calibri" w:eastAsiaTheme="minorHAnsi" w:hAnsi="Calibri" w:cs="Times New Roman"/>
          <w:sz w:val="22"/>
          <w:szCs w:val="22"/>
        </w:rPr>
      </w:pPr>
    </w:p>
    <w:p w14:paraId="09CD88D4" w14:textId="062E0561" w:rsidR="008F24B8" w:rsidRPr="003D2B91" w:rsidRDefault="003D2B91" w:rsidP="0039703F">
      <w:pPr>
        <w:pStyle w:val="a"/>
        <w:wordWrap/>
        <w:spacing w:after="200" w:line="300" w:lineRule="exact"/>
        <w:outlineLvl w:val="0"/>
        <w:rPr>
          <w:rFonts w:ascii="Calibri" w:eastAsiaTheme="minorHAnsi" w:hAnsi="Calibri" w:cs="Times New Roman"/>
          <w:b/>
          <w:bCs/>
          <w:sz w:val="24"/>
          <w:szCs w:val="22"/>
        </w:rPr>
      </w:pPr>
      <w:r w:rsidRPr="003D2B91">
        <w:rPr>
          <w:rFonts w:ascii="Calibri" w:eastAsiaTheme="minorHAnsi" w:hAnsi="Calibri" w:cs="Times New Roman" w:hint="eastAsia"/>
          <w:b/>
          <w:bCs/>
          <w:sz w:val="24"/>
          <w:szCs w:val="22"/>
        </w:rPr>
        <w:t>V</w:t>
      </w:r>
      <w:r w:rsidR="006E5317" w:rsidRPr="003D2B91">
        <w:rPr>
          <w:rFonts w:ascii="Calibri" w:eastAsiaTheme="minorHAnsi" w:hAnsi="Calibri" w:cs="Times New Roman"/>
          <w:b/>
          <w:bCs/>
          <w:sz w:val="24"/>
          <w:szCs w:val="22"/>
        </w:rPr>
        <w:t>. Right to Family Life</w:t>
      </w:r>
    </w:p>
    <w:p w14:paraId="3D40C3C2" w14:textId="77777777" w:rsidR="002D1F11" w:rsidRPr="002D1F11" w:rsidRDefault="00847337" w:rsidP="003D2B91">
      <w:pPr>
        <w:pStyle w:val="a"/>
        <w:numPr>
          <w:ilvl w:val="0"/>
          <w:numId w:val="8"/>
        </w:numPr>
        <w:wordWrap/>
        <w:spacing w:after="200" w:line="300" w:lineRule="exact"/>
        <w:ind w:left="357" w:hanging="357"/>
        <w:rPr>
          <w:rFonts w:ascii="Calibri" w:eastAsiaTheme="minorHAnsi" w:hAnsi="Calibri" w:cs="Times New Roman"/>
          <w:color w:val="auto"/>
          <w:sz w:val="22"/>
          <w:szCs w:val="22"/>
        </w:rPr>
      </w:pPr>
      <w:r>
        <w:rPr>
          <w:rFonts w:ascii="Calibri" w:eastAsiaTheme="minorHAnsi" w:hAnsi="Calibri" w:cs="Times New Roman" w:hint="eastAsia"/>
          <w:color w:val="auto"/>
          <w:sz w:val="22"/>
          <w:szCs w:val="22"/>
        </w:rPr>
        <w:t xml:space="preserve">In the ROK, </w:t>
      </w:r>
      <w:r w:rsidR="00FE1D82" w:rsidRPr="00743177">
        <w:rPr>
          <w:rFonts w:ascii="Calibri" w:eastAsiaTheme="minorHAnsi" w:hAnsi="Calibri" w:cs="Times New Roman"/>
          <w:color w:val="auto"/>
          <w:sz w:val="22"/>
          <w:szCs w:val="22"/>
        </w:rPr>
        <w:t>family reuni</w:t>
      </w:r>
      <w:r w:rsidR="0080440E" w:rsidRPr="00743177">
        <w:rPr>
          <w:rFonts w:ascii="Calibri" w:eastAsiaTheme="minorHAnsi" w:hAnsi="Calibri" w:cs="Times New Roman"/>
          <w:color w:val="auto"/>
          <w:sz w:val="22"/>
          <w:szCs w:val="22"/>
        </w:rPr>
        <w:t>ficati</w:t>
      </w:r>
      <w:r w:rsidR="00FE1D82" w:rsidRPr="00743177">
        <w:rPr>
          <w:rFonts w:ascii="Calibri" w:eastAsiaTheme="minorHAnsi" w:hAnsi="Calibri" w:cs="Times New Roman"/>
          <w:color w:val="auto"/>
          <w:sz w:val="22"/>
          <w:szCs w:val="22"/>
        </w:rPr>
        <w:t>on of non-professional migrant workers</w:t>
      </w:r>
      <w:r>
        <w:rPr>
          <w:rFonts w:ascii="Calibri" w:eastAsiaTheme="minorHAnsi" w:hAnsi="Calibri" w:cs="Times New Roman" w:hint="eastAsia"/>
          <w:color w:val="auto"/>
          <w:sz w:val="22"/>
          <w:szCs w:val="22"/>
        </w:rPr>
        <w:t xml:space="preserve"> is prohibited</w:t>
      </w:r>
      <w:r w:rsidR="00FE1D82" w:rsidRPr="00743177">
        <w:rPr>
          <w:rFonts w:ascii="Calibri" w:eastAsiaTheme="minorHAnsi" w:hAnsi="Calibri" w:cs="Times New Roman"/>
          <w:color w:val="auto"/>
          <w:sz w:val="22"/>
          <w:szCs w:val="22"/>
        </w:rPr>
        <w:t xml:space="preserve">. </w:t>
      </w:r>
      <w:r>
        <w:rPr>
          <w:rFonts w:ascii="Calibri" w:eastAsiaTheme="minorHAnsi" w:hAnsi="Calibri" w:cs="Times New Roman" w:hint="eastAsia"/>
          <w:color w:val="auto"/>
          <w:sz w:val="22"/>
          <w:szCs w:val="22"/>
        </w:rPr>
        <w:t>This means</w:t>
      </w:r>
      <w:r w:rsidR="00FE1D82" w:rsidRPr="00743177">
        <w:rPr>
          <w:rFonts w:ascii="Calibri" w:eastAsiaTheme="minorHAnsi" w:hAnsi="Calibri" w:cs="Times New Roman"/>
          <w:color w:val="auto"/>
          <w:sz w:val="22"/>
          <w:szCs w:val="22"/>
        </w:rPr>
        <w:t xml:space="preserve"> it is not possible for </w:t>
      </w:r>
      <w:r w:rsidR="004E04AD" w:rsidRPr="00743177">
        <w:rPr>
          <w:rFonts w:ascii="Calibri" w:eastAsiaTheme="minorHAnsi" w:hAnsi="Calibri" w:cs="Times New Roman"/>
          <w:color w:val="auto"/>
          <w:sz w:val="22"/>
          <w:szCs w:val="22"/>
        </w:rPr>
        <w:t>them</w:t>
      </w:r>
      <w:r>
        <w:rPr>
          <w:rFonts w:ascii="Calibri" w:eastAsiaTheme="minorHAnsi" w:hAnsi="Calibri" w:cs="Times New Roman"/>
          <w:color w:val="auto"/>
          <w:sz w:val="22"/>
          <w:szCs w:val="22"/>
        </w:rPr>
        <w:t xml:space="preserve"> to </w:t>
      </w:r>
      <w:r>
        <w:rPr>
          <w:rFonts w:ascii="Calibri" w:eastAsiaTheme="minorHAnsi" w:hAnsi="Calibri" w:cs="Times New Roman" w:hint="eastAsia"/>
          <w:color w:val="auto"/>
          <w:sz w:val="22"/>
          <w:szCs w:val="22"/>
        </w:rPr>
        <w:t>be accompanied by</w:t>
      </w:r>
      <w:r w:rsidR="00FE1D82" w:rsidRPr="00743177">
        <w:rPr>
          <w:rFonts w:ascii="Calibri" w:eastAsiaTheme="minorHAnsi" w:hAnsi="Calibri" w:cs="Times New Roman"/>
          <w:color w:val="auto"/>
          <w:sz w:val="22"/>
          <w:szCs w:val="22"/>
        </w:rPr>
        <w:t xml:space="preserve"> their spouse or </w:t>
      </w:r>
      <w:proofErr w:type="gramStart"/>
      <w:r w:rsidR="00FE1D82" w:rsidRPr="00743177">
        <w:rPr>
          <w:rFonts w:ascii="Calibri" w:eastAsiaTheme="minorHAnsi" w:hAnsi="Calibri" w:cs="Times New Roman"/>
          <w:color w:val="auto"/>
          <w:sz w:val="22"/>
          <w:szCs w:val="22"/>
        </w:rPr>
        <w:t>child</w:t>
      </w:r>
      <w:r>
        <w:rPr>
          <w:rFonts w:ascii="Calibri" w:eastAsiaTheme="minorHAnsi" w:hAnsi="Calibri" w:cs="Times New Roman" w:hint="eastAsia"/>
          <w:color w:val="auto"/>
          <w:sz w:val="22"/>
          <w:szCs w:val="22"/>
        </w:rPr>
        <w:t>(</w:t>
      </w:r>
      <w:proofErr w:type="spellStart"/>
      <w:proofErr w:type="gramEnd"/>
      <w:r w:rsidR="00FE1D82" w:rsidRPr="00743177">
        <w:rPr>
          <w:rFonts w:ascii="Calibri" w:eastAsiaTheme="minorHAnsi" w:hAnsi="Calibri" w:cs="Times New Roman"/>
          <w:color w:val="auto"/>
          <w:sz w:val="22"/>
          <w:szCs w:val="22"/>
        </w:rPr>
        <w:t>ren</w:t>
      </w:r>
      <w:proofErr w:type="spellEnd"/>
      <w:r>
        <w:rPr>
          <w:rFonts w:ascii="Calibri" w:eastAsiaTheme="minorHAnsi" w:hAnsi="Calibri" w:cs="Times New Roman" w:hint="eastAsia"/>
          <w:color w:val="auto"/>
          <w:sz w:val="22"/>
          <w:szCs w:val="22"/>
        </w:rPr>
        <w:t>)</w:t>
      </w:r>
      <w:r w:rsidR="00FE1D82" w:rsidRPr="00743177">
        <w:rPr>
          <w:rFonts w:ascii="Calibri" w:eastAsiaTheme="minorHAnsi" w:hAnsi="Calibri" w:cs="Times New Roman"/>
          <w:color w:val="auto"/>
          <w:sz w:val="22"/>
          <w:szCs w:val="22"/>
        </w:rPr>
        <w:t xml:space="preserve"> from their country</w:t>
      </w:r>
      <w:r>
        <w:rPr>
          <w:rFonts w:ascii="Calibri" w:eastAsiaTheme="minorHAnsi" w:hAnsi="Calibri" w:cs="Times New Roman" w:hint="eastAsia"/>
          <w:color w:val="auto"/>
          <w:sz w:val="22"/>
          <w:szCs w:val="22"/>
        </w:rPr>
        <w:t xml:space="preserve"> of origin when entering the country</w:t>
      </w:r>
      <w:r w:rsidR="00FE1D82" w:rsidRPr="00743177">
        <w:rPr>
          <w:rFonts w:ascii="Calibri" w:eastAsiaTheme="minorHAnsi" w:hAnsi="Calibri" w:cs="Times New Roman"/>
          <w:color w:val="auto"/>
          <w:sz w:val="22"/>
          <w:szCs w:val="22"/>
        </w:rPr>
        <w:t xml:space="preserve">. </w:t>
      </w:r>
      <w:r>
        <w:rPr>
          <w:rFonts w:ascii="Calibri" w:eastAsiaTheme="minorHAnsi" w:hAnsi="Calibri" w:cs="Times New Roman" w:hint="eastAsia"/>
          <w:color w:val="auto"/>
          <w:sz w:val="22"/>
          <w:szCs w:val="22"/>
        </w:rPr>
        <w:t>Considering that the</w:t>
      </w:r>
      <w:r w:rsidR="00FE1D82" w:rsidRPr="00743177">
        <w:rPr>
          <w:rFonts w:ascii="Calibri" w:eastAsiaTheme="minorHAnsi" w:hAnsi="Calibri" w:cs="Times New Roman"/>
          <w:color w:val="auto"/>
          <w:sz w:val="22"/>
          <w:szCs w:val="22"/>
        </w:rPr>
        <w:t xml:space="preserve"> employment </w:t>
      </w:r>
      <w:r w:rsidR="00F575B1" w:rsidRPr="00743177">
        <w:rPr>
          <w:rFonts w:ascii="Calibri" w:eastAsiaTheme="minorHAnsi" w:hAnsi="Calibri" w:cs="Times New Roman"/>
          <w:color w:val="auto"/>
          <w:sz w:val="22"/>
          <w:szCs w:val="22"/>
        </w:rPr>
        <w:t>scheme</w:t>
      </w:r>
      <w:r w:rsidR="00FE1D82" w:rsidRPr="00743177">
        <w:rPr>
          <w:rFonts w:ascii="Calibri" w:eastAsiaTheme="minorHAnsi" w:hAnsi="Calibri" w:cs="Times New Roman"/>
          <w:color w:val="auto"/>
          <w:sz w:val="22"/>
          <w:szCs w:val="22"/>
        </w:rPr>
        <w:t xml:space="preserve"> for non-professional</w:t>
      </w:r>
      <w:r w:rsidR="00F575B1" w:rsidRPr="00743177">
        <w:rPr>
          <w:rFonts w:ascii="Calibri" w:eastAsiaTheme="minorHAnsi" w:hAnsi="Calibri" w:cs="Times New Roman"/>
          <w:color w:val="auto"/>
          <w:sz w:val="22"/>
          <w:szCs w:val="22"/>
        </w:rPr>
        <w:t xml:space="preserve"> migrant worker</w:t>
      </w:r>
      <w:r>
        <w:rPr>
          <w:rFonts w:ascii="Calibri" w:eastAsiaTheme="minorHAnsi" w:hAnsi="Calibri" w:cs="Times New Roman"/>
          <w:color w:val="auto"/>
          <w:sz w:val="22"/>
          <w:szCs w:val="22"/>
        </w:rPr>
        <w:t>s</w:t>
      </w:r>
      <w:r>
        <w:rPr>
          <w:rFonts w:ascii="Calibri" w:eastAsiaTheme="minorHAnsi" w:hAnsi="Calibri" w:cs="Times New Roman" w:hint="eastAsia"/>
          <w:color w:val="auto"/>
          <w:sz w:val="22"/>
          <w:szCs w:val="22"/>
        </w:rPr>
        <w:t xml:space="preserve">, the </w:t>
      </w:r>
      <w:r w:rsidRPr="00743177">
        <w:rPr>
          <w:rFonts w:ascii="Calibri" w:eastAsiaTheme="minorHAnsi" w:hAnsi="Calibri" w:cs="Times New Roman"/>
          <w:color w:val="auto"/>
          <w:sz w:val="22"/>
          <w:szCs w:val="22"/>
        </w:rPr>
        <w:t>Employment Permit System (EPS)</w:t>
      </w:r>
      <w:r>
        <w:rPr>
          <w:rFonts w:ascii="Calibri" w:eastAsiaTheme="minorHAnsi" w:hAnsi="Calibri" w:cs="Times New Roman" w:hint="eastAsia"/>
          <w:color w:val="auto"/>
          <w:sz w:val="22"/>
          <w:szCs w:val="22"/>
        </w:rPr>
        <w:t>,</w:t>
      </w:r>
      <w:r w:rsidR="00FE1D82" w:rsidRPr="00743177">
        <w:rPr>
          <w:rFonts w:ascii="Calibri" w:eastAsiaTheme="minorHAnsi" w:hAnsi="Calibri" w:cs="Times New Roman"/>
          <w:color w:val="auto"/>
          <w:sz w:val="22"/>
          <w:szCs w:val="22"/>
        </w:rPr>
        <w:t xml:space="preserve"> allows migrant workers to stay </w:t>
      </w:r>
      <w:r>
        <w:rPr>
          <w:rFonts w:ascii="Calibri" w:eastAsiaTheme="minorHAnsi" w:hAnsi="Calibri" w:cs="Times New Roman" w:hint="eastAsia"/>
          <w:color w:val="auto"/>
          <w:sz w:val="22"/>
          <w:szCs w:val="22"/>
        </w:rPr>
        <w:t>for</w:t>
      </w:r>
      <w:r>
        <w:rPr>
          <w:rFonts w:ascii="Calibri" w:eastAsiaTheme="minorHAnsi" w:hAnsi="Calibri" w:cs="Times New Roman"/>
          <w:color w:val="auto"/>
          <w:sz w:val="22"/>
          <w:szCs w:val="22"/>
        </w:rPr>
        <w:t xml:space="preserve"> up to 9 years and 8 months</w:t>
      </w:r>
      <w:r>
        <w:rPr>
          <w:rFonts w:ascii="Calibri" w:eastAsiaTheme="minorHAnsi" w:hAnsi="Calibri" w:cs="Times New Roman" w:hint="eastAsia"/>
          <w:color w:val="auto"/>
          <w:sz w:val="22"/>
          <w:szCs w:val="22"/>
        </w:rPr>
        <w:t>,</w:t>
      </w:r>
      <w:r w:rsidR="00FE1D82" w:rsidRPr="00743177">
        <w:rPr>
          <w:rFonts w:ascii="Calibri" w:eastAsiaTheme="minorHAnsi" w:hAnsi="Calibri" w:cs="Times New Roman"/>
          <w:color w:val="auto"/>
          <w:sz w:val="22"/>
          <w:szCs w:val="22"/>
        </w:rPr>
        <w:t xml:space="preserve"> </w:t>
      </w:r>
      <w:r w:rsidR="004E04AD" w:rsidRPr="00743177">
        <w:rPr>
          <w:rFonts w:ascii="Calibri" w:eastAsiaTheme="minorHAnsi" w:hAnsi="Calibri" w:cs="Times New Roman"/>
          <w:color w:val="auto"/>
          <w:sz w:val="22"/>
          <w:szCs w:val="22"/>
        </w:rPr>
        <w:t>EPS work</w:t>
      </w:r>
      <w:r w:rsidR="00FE1D82" w:rsidRPr="00743177">
        <w:rPr>
          <w:rFonts w:ascii="Calibri" w:eastAsiaTheme="minorHAnsi" w:hAnsi="Calibri" w:cs="Times New Roman"/>
          <w:color w:val="auto"/>
          <w:sz w:val="22"/>
          <w:szCs w:val="22"/>
        </w:rPr>
        <w:t>er</w:t>
      </w:r>
      <w:r>
        <w:rPr>
          <w:rFonts w:ascii="Calibri" w:eastAsiaTheme="minorHAnsi" w:hAnsi="Calibri" w:cs="Times New Roman" w:hint="eastAsia"/>
          <w:color w:val="auto"/>
          <w:sz w:val="22"/>
          <w:szCs w:val="22"/>
        </w:rPr>
        <w:t>s</w:t>
      </w:r>
      <w:r>
        <w:rPr>
          <w:rFonts w:ascii="Calibri" w:eastAsiaTheme="minorHAnsi" w:hAnsi="Calibri" w:cs="Times New Roman"/>
          <w:color w:val="auto"/>
          <w:sz w:val="22"/>
          <w:szCs w:val="22"/>
        </w:rPr>
        <w:t>’</w:t>
      </w:r>
      <w:r w:rsidR="00FE1D82" w:rsidRPr="00743177">
        <w:rPr>
          <w:rFonts w:ascii="Calibri" w:eastAsiaTheme="minorHAnsi" w:hAnsi="Calibri" w:cs="Times New Roman"/>
          <w:color w:val="auto"/>
          <w:sz w:val="22"/>
          <w:szCs w:val="22"/>
        </w:rPr>
        <w:t xml:space="preserve"> children </w:t>
      </w:r>
      <w:r>
        <w:rPr>
          <w:rFonts w:ascii="Calibri" w:eastAsiaTheme="minorHAnsi" w:hAnsi="Calibri" w:cs="Times New Roman" w:hint="eastAsia"/>
          <w:color w:val="auto"/>
          <w:sz w:val="22"/>
          <w:szCs w:val="22"/>
        </w:rPr>
        <w:t>may</w:t>
      </w:r>
      <w:r w:rsidR="00FE1D82" w:rsidRPr="00743177">
        <w:rPr>
          <w:rFonts w:ascii="Calibri" w:eastAsiaTheme="minorHAnsi" w:hAnsi="Calibri" w:cs="Times New Roman"/>
          <w:color w:val="auto"/>
          <w:sz w:val="22"/>
          <w:szCs w:val="22"/>
        </w:rPr>
        <w:t xml:space="preserve"> </w:t>
      </w:r>
      <w:r>
        <w:rPr>
          <w:rFonts w:ascii="Calibri" w:eastAsiaTheme="minorHAnsi" w:hAnsi="Calibri" w:cs="Times New Roman" w:hint="eastAsia"/>
          <w:color w:val="auto"/>
          <w:sz w:val="22"/>
          <w:szCs w:val="22"/>
        </w:rPr>
        <w:t>be deprived of</w:t>
      </w:r>
      <w:r w:rsidR="00A326B8" w:rsidRPr="00743177">
        <w:rPr>
          <w:rFonts w:ascii="Calibri" w:eastAsiaTheme="minorHAnsi" w:hAnsi="Calibri" w:cs="Times New Roman"/>
          <w:color w:val="auto"/>
          <w:sz w:val="22"/>
          <w:szCs w:val="22"/>
        </w:rPr>
        <w:t xml:space="preserve"> </w:t>
      </w:r>
      <w:r>
        <w:rPr>
          <w:rFonts w:ascii="Calibri" w:eastAsiaTheme="minorHAnsi" w:hAnsi="Calibri" w:cs="Times New Roman" w:hint="eastAsia"/>
          <w:color w:val="auto"/>
          <w:sz w:val="22"/>
          <w:szCs w:val="22"/>
        </w:rPr>
        <w:t>either parent</w:t>
      </w:r>
      <w:r w:rsidR="00FE1D82" w:rsidRPr="00743177">
        <w:rPr>
          <w:rFonts w:ascii="Calibri" w:eastAsiaTheme="minorHAnsi" w:hAnsi="Calibri" w:cs="Times New Roman"/>
          <w:color w:val="auto"/>
          <w:sz w:val="22"/>
          <w:szCs w:val="22"/>
        </w:rPr>
        <w:t xml:space="preserve"> for almost 10 years. This violates Article 10 of the </w:t>
      </w:r>
      <w:r w:rsidR="00F575B1" w:rsidRPr="00743177">
        <w:rPr>
          <w:rFonts w:ascii="Calibri" w:eastAsiaTheme="minorHAnsi" w:hAnsi="Calibri" w:cs="Times New Roman"/>
          <w:color w:val="auto"/>
          <w:sz w:val="22"/>
          <w:szCs w:val="22"/>
        </w:rPr>
        <w:t>CRC</w:t>
      </w:r>
      <w:r>
        <w:rPr>
          <w:rFonts w:ascii="Calibri" w:eastAsiaTheme="minorHAnsi" w:hAnsi="Calibri" w:cs="Times New Roman" w:hint="eastAsia"/>
          <w:color w:val="auto"/>
          <w:sz w:val="22"/>
          <w:szCs w:val="22"/>
        </w:rPr>
        <w:t xml:space="preserve">, which </w:t>
      </w:r>
      <w:r w:rsidR="00FE1D82" w:rsidRPr="00743177">
        <w:rPr>
          <w:rFonts w:ascii="Calibri" w:eastAsiaTheme="minorHAnsi" w:hAnsi="Calibri" w:cs="Times New Roman"/>
          <w:color w:val="auto"/>
          <w:sz w:val="22"/>
          <w:szCs w:val="22"/>
        </w:rPr>
        <w:t xml:space="preserve">states that States Parties </w:t>
      </w:r>
      <w:r>
        <w:rPr>
          <w:rFonts w:ascii="Calibri" w:eastAsiaTheme="minorHAnsi" w:hAnsi="Calibri" w:cs="Times New Roman" w:hint="eastAsia"/>
          <w:color w:val="auto"/>
          <w:sz w:val="22"/>
          <w:szCs w:val="22"/>
          <w:shd w:val="clear" w:color="auto" w:fill="FFFFFF"/>
        </w:rPr>
        <w:t>shall process</w:t>
      </w:r>
      <w:r w:rsidR="00FE1D82" w:rsidRPr="00743177">
        <w:rPr>
          <w:rFonts w:ascii="Calibri" w:eastAsiaTheme="minorHAnsi" w:hAnsi="Calibri" w:cs="Times New Roman"/>
          <w:color w:val="auto"/>
          <w:sz w:val="22"/>
          <w:szCs w:val="22"/>
          <w:shd w:val="clear" w:color="auto" w:fill="FFFFFF"/>
        </w:rPr>
        <w:t xml:space="preserve"> applications for entry permits with the </w:t>
      </w:r>
      <w:r w:rsidR="002D1F11">
        <w:rPr>
          <w:rFonts w:ascii="Calibri" w:eastAsiaTheme="minorHAnsi" w:hAnsi="Calibri" w:cs="Times New Roman" w:hint="eastAsia"/>
          <w:color w:val="auto"/>
          <w:sz w:val="22"/>
          <w:szCs w:val="22"/>
          <w:shd w:val="clear" w:color="auto" w:fill="FFFFFF"/>
        </w:rPr>
        <w:t>purpose</w:t>
      </w:r>
      <w:r w:rsidR="00FE1D82" w:rsidRPr="00743177">
        <w:rPr>
          <w:rFonts w:ascii="Calibri" w:eastAsiaTheme="minorHAnsi" w:hAnsi="Calibri" w:cs="Times New Roman"/>
          <w:color w:val="auto"/>
          <w:sz w:val="22"/>
          <w:szCs w:val="22"/>
          <w:shd w:val="clear" w:color="auto" w:fill="FFFFFF"/>
        </w:rPr>
        <w:t xml:space="preserve"> of family reunification in a</w:t>
      </w:r>
      <w:r w:rsidR="00FE1D82" w:rsidRPr="00743177">
        <w:rPr>
          <w:rStyle w:val="apple-converted-space"/>
          <w:rFonts w:ascii="Calibri" w:eastAsiaTheme="minorHAnsi" w:hAnsi="Calibri" w:cs="Times New Roman"/>
          <w:color w:val="auto"/>
          <w:sz w:val="22"/>
          <w:szCs w:val="22"/>
          <w:shd w:val="clear" w:color="auto" w:fill="FFFFFF"/>
        </w:rPr>
        <w:t> </w:t>
      </w:r>
      <w:r w:rsidR="00FE1D82" w:rsidRPr="00743177">
        <w:rPr>
          <w:rStyle w:val="Emphasis"/>
          <w:rFonts w:ascii="Calibri" w:eastAsiaTheme="minorHAnsi" w:hAnsi="Calibri" w:cs="Times New Roman"/>
          <w:bCs/>
          <w:i w:val="0"/>
          <w:color w:val="auto"/>
          <w:sz w:val="22"/>
          <w:szCs w:val="22"/>
          <w:shd w:val="clear" w:color="auto" w:fill="FFFFFF"/>
        </w:rPr>
        <w:t>positive and humanitarian</w:t>
      </w:r>
      <w:r w:rsidR="00FE1D82" w:rsidRPr="00743177">
        <w:rPr>
          <w:rStyle w:val="apple-converted-space"/>
          <w:rFonts w:ascii="Calibri" w:eastAsiaTheme="minorHAnsi" w:hAnsi="Calibri" w:cs="Times New Roman"/>
          <w:color w:val="auto"/>
          <w:sz w:val="22"/>
          <w:szCs w:val="22"/>
          <w:shd w:val="clear" w:color="auto" w:fill="FFFFFF"/>
        </w:rPr>
        <w:t> </w:t>
      </w:r>
      <w:r w:rsidR="00FE1D82" w:rsidRPr="00743177">
        <w:rPr>
          <w:rFonts w:ascii="Calibri" w:eastAsiaTheme="minorHAnsi" w:hAnsi="Calibri" w:cs="Times New Roman"/>
          <w:color w:val="auto"/>
          <w:sz w:val="22"/>
          <w:szCs w:val="22"/>
          <w:shd w:val="clear" w:color="auto" w:fill="FFFFFF"/>
        </w:rPr>
        <w:t>manner.</w:t>
      </w:r>
      <w:r w:rsidR="00FE1D82" w:rsidRPr="00743177">
        <w:rPr>
          <w:rStyle w:val="FootnoteReference"/>
          <w:rFonts w:ascii="Calibri" w:eastAsiaTheme="minorHAnsi" w:hAnsi="Calibri" w:cs="Times New Roman"/>
          <w:color w:val="auto"/>
          <w:sz w:val="22"/>
          <w:szCs w:val="22"/>
          <w:shd w:val="clear" w:color="auto" w:fill="FFFFFF"/>
        </w:rPr>
        <w:footnoteReference w:id="20"/>
      </w:r>
      <w:r w:rsidR="00FE1D82" w:rsidRPr="00743177">
        <w:rPr>
          <w:rFonts w:ascii="Calibri" w:eastAsiaTheme="minorHAnsi" w:hAnsi="Calibri" w:cs="Times New Roman"/>
          <w:color w:val="auto"/>
          <w:sz w:val="22"/>
          <w:szCs w:val="22"/>
          <w:shd w:val="clear" w:color="auto" w:fill="FFFFFF"/>
        </w:rPr>
        <w:t xml:space="preserve"> </w:t>
      </w:r>
    </w:p>
    <w:p w14:paraId="5D5DA4EC" w14:textId="44D9CEA5" w:rsidR="004B01F7" w:rsidRDefault="002D1F11" w:rsidP="00955A0C">
      <w:pPr>
        <w:pStyle w:val="a"/>
        <w:numPr>
          <w:ilvl w:val="0"/>
          <w:numId w:val="8"/>
        </w:numPr>
        <w:wordWrap/>
        <w:spacing w:after="200" w:line="300" w:lineRule="exact"/>
        <w:ind w:left="357" w:hanging="357"/>
        <w:rPr>
          <w:rFonts w:ascii="Calibri" w:eastAsiaTheme="minorHAnsi" w:hAnsi="Calibri" w:cs="Times New Roman"/>
          <w:color w:val="auto"/>
          <w:sz w:val="22"/>
          <w:szCs w:val="22"/>
        </w:rPr>
      </w:pPr>
      <w:r>
        <w:rPr>
          <w:rFonts w:ascii="Calibri" w:eastAsiaTheme="minorHAnsi" w:hAnsi="Calibri" w:cs="Times New Roman" w:hint="eastAsia"/>
          <w:color w:val="auto"/>
          <w:sz w:val="22"/>
          <w:szCs w:val="22"/>
        </w:rPr>
        <w:t>C</w:t>
      </w:r>
      <w:r w:rsidR="006D56B9" w:rsidRPr="00743177">
        <w:rPr>
          <w:rFonts w:ascii="Calibri" w:eastAsiaTheme="minorHAnsi" w:hAnsi="Calibri" w:cs="Times New Roman"/>
          <w:color w:val="auto"/>
          <w:sz w:val="22"/>
          <w:szCs w:val="22"/>
        </w:rPr>
        <w:t xml:space="preserve">hildren </w:t>
      </w:r>
      <w:r w:rsidR="00801421" w:rsidRPr="00743177">
        <w:rPr>
          <w:rFonts w:ascii="Calibri" w:eastAsiaTheme="minorHAnsi" w:hAnsi="Calibri" w:cs="Times New Roman"/>
          <w:color w:val="auto"/>
          <w:sz w:val="22"/>
          <w:szCs w:val="22"/>
        </w:rPr>
        <w:t>of</w:t>
      </w:r>
      <w:r w:rsidR="006D56B9" w:rsidRPr="00743177">
        <w:rPr>
          <w:rFonts w:ascii="Calibri" w:eastAsiaTheme="minorHAnsi" w:hAnsi="Calibri" w:cs="Times New Roman"/>
          <w:color w:val="auto"/>
          <w:sz w:val="22"/>
          <w:szCs w:val="22"/>
        </w:rPr>
        <w:t xml:space="preserve"> </w:t>
      </w:r>
      <w:r w:rsidR="004E04AD" w:rsidRPr="00743177">
        <w:rPr>
          <w:rFonts w:ascii="Calibri" w:eastAsiaTheme="minorHAnsi" w:hAnsi="Calibri" w:cs="Times New Roman"/>
          <w:color w:val="auto"/>
          <w:sz w:val="22"/>
          <w:szCs w:val="22"/>
        </w:rPr>
        <w:t>EPS</w:t>
      </w:r>
      <w:r w:rsidR="006D56B9" w:rsidRPr="00743177">
        <w:rPr>
          <w:rFonts w:ascii="Calibri" w:eastAsiaTheme="minorHAnsi" w:hAnsi="Calibri" w:cs="Times New Roman"/>
          <w:color w:val="auto"/>
          <w:sz w:val="22"/>
          <w:szCs w:val="22"/>
        </w:rPr>
        <w:t xml:space="preserve"> workers</w:t>
      </w:r>
      <w:r w:rsidR="00801421" w:rsidRPr="00743177">
        <w:rPr>
          <w:rFonts w:ascii="Calibri" w:eastAsiaTheme="minorHAnsi" w:hAnsi="Calibri" w:cs="Times New Roman"/>
          <w:color w:val="auto"/>
          <w:sz w:val="22"/>
          <w:szCs w:val="22"/>
        </w:rPr>
        <w:t xml:space="preserve"> born in</w:t>
      </w:r>
      <w:r>
        <w:rPr>
          <w:rFonts w:ascii="Calibri" w:eastAsiaTheme="minorHAnsi" w:hAnsi="Calibri" w:cs="Times New Roman" w:hint="eastAsia"/>
          <w:color w:val="auto"/>
          <w:sz w:val="22"/>
          <w:szCs w:val="22"/>
        </w:rPr>
        <w:t xml:space="preserve"> the ROK, however,</w:t>
      </w:r>
      <w:r>
        <w:rPr>
          <w:rFonts w:ascii="Calibri" w:eastAsiaTheme="minorHAnsi" w:hAnsi="Calibri" w:cs="Times New Roman"/>
          <w:color w:val="auto"/>
          <w:sz w:val="22"/>
          <w:szCs w:val="22"/>
        </w:rPr>
        <w:t xml:space="preserve"> can be issued</w:t>
      </w:r>
      <w:r w:rsidR="00801421" w:rsidRPr="00743177">
        <w:rPr>
          <w:rFonts w:ascii="Calibri" w:eastAsiaTheme="minorHAnsi" w:hAnsi="Calibri" w:cs="Times New Roman"/>
          <w:color w:val="auto"/>
          <w:sz w:val="22"/>
          <w:szCs w:val="22"/>
        </w:rPr>
        <w:t xml:space="preserve"> a </w:t>
      </w:r>
      <w:r>
        <w:rPr>
          <w:rFonts w:ascii="Calibri" w:eastAsiaTheme="minorHAnsi" w:hAnsi="Calibri" w:cs="Times New Roman" w:hint="eastAsia"/>
          <w:color w:val="auto"/>
          <w:sz w:val="22"/>
          <w:szCs w:val="22"/>
        </w:rPr>
        <w:t>vi</w:t>
      </w:r>
      <w:r w:rsidR="006D56B9" w:rsidRPr="00743177">
        <w:rPr>
          <w:rFonts w:ascii="Calibri" w:eastAsiaTheme="minorHAnsi" w:hAnsi="Calibri" w:cs="Times New Roman"/>
          <w:color w:val="auto"/>
          <w:sz w:val="22"/>
          <w:szCs w:val="22"/>
        </w:rPr>
        <w:t>sa</w:t>
      </w:r>
      <w:r>
        <w:rPr>
          <w:rFonts w:ascii="Calibri" w:eastAsiaTheme="minorHAnsi" w:hAnsi="Calibri" w:cs="Times New Roman" w:hint="eastAsia"/>
          <w:color w:val="auto"/>
          <w:sz w:val="22"/>
          <w:szCs w:val="22"/>
        </w:rPr>
        <w:t xml:space="preserve"> for dependents.</w:t>
      </w:r>
      <w:r w:rsidR="00FE1D82" w:rsidRPr="00743177">
        <w:rPr>
          <w:rFonts w:ascii="Calibri" w:eastAsiaTheme="minorHAnsi" w:hAnsi="Calibri" w:cs="Times New Roman"/>
          <w:color w:val="auto"/>
          <w:sz w:val="22"/>
          <w:szCs w:val="22"/>
        </w:rPr>
        <w:t xml:space="preserve"> </w:t>
      </w:r>
      <w:r>
        <w:rPr>
          <w:rFonts w:ascii="Calibri" w:eastAsiaTheme="minorHAnsi" w:hAnsi="Calibri" w:cs="Times New Roman" w:hint="eastAsia"/>
          <w:color w:val="auto"/>
          <w:sz w:val="22"/>
          <w:szCs w:val="22"/>
        </w:rPr>
        <w:t>I</w:t>
      </w:r>
      <w:r w:rsidR="00FE1D82" w:rsidRPr="00743177">
        <w:rPr>
          <w:rFonts w:ascii="Calibri" w:eastAsiaTheme="minorHAnsi" w:hAnsi="Calibri" w:cs="Times New Roman"/>
          <w:color w:val="auto"/>
          <w:sz w:val="22"/>
          <w:szCs w:val="22"/>
        </w:rPr>
        <w:t xml:space="preserve">n reality, </w:t>
      </w:r>
      <w:r>
        <w:rPr>
          <w:rFonts w:ascii="Calibri" w:eastAsiaTheme="minorHAnsi" w:hAnsi="Calibri" w:cs="Times New Roman" w:hint="eastAsia"/>
          <w:color w:val="auto"/>
          <w:sz w:val="22"/>
          <w:szCs w:val="22"/>
        </w:rPr>
        <w:t>this does little to ensure the right to family reunification, as little or no support to raise the child is provided</w:t>
      </w:r>
      <w:r w:rsidR="006D56B9" w:rsidRPr="00743177">
        <w:rPr>
          <w:rFonts w:ascii="Calibri" w:eastAsiaTheme="minorHAnsi" w:hAnsi="Calibri" w:cs="Times New Roman"/>
          <w:color w:val="auto"/>
          <w:sz w:val="22"/>
          <w:szCs w:val="22"/>
        </w:rPr>
        <w:t xml:space="preserve">. </w:t>
      </w:r>
      <w:r w:rsidR="004B01F7">
        <w:rPr>
          <w:rFonts w:ascii="Calibri" w:eastAsiaTheme="minorHAnsi" w:hAnsi="Calibri" w:cs="Times New Roman" w:hint="eastAsia"/>
          <w:color w:val="auto"/>
          <w:sz w:val="22"/>
          <w:szCs w:val="22"/>
        </w:rPr>
        <w:t>M</w:t>
      </w:r>
      <w:r w:rsidRPr="00743177">
        <w:rPr>
          <w:rFonts w:ascii="Calibri" w:eastAsiaTheme="minorHAnsi" w:hAnsi="Calibri" w:cs="Times New Roman"/>
          <w:color w:val="auto"/>
          <w:sz w:val="22"/>
          <w:szCs w:val="22"/>
        </w:rPr>
        <w:t xml:space="preserve">igrant children are </w:t>
      </w:r>
      <w:r w:rsidR="004B01F7">
        <w:rPr>
          <w:rFonts w:ascii="Calibri" w:eastAsiaTheme="minorHAnsi" w:hAnsi="Calibri" w:cs="Times New Roman" w:hint="eastAsia"/>
          <w:color w:val="auto"/>
          <w:sz w:val="22"/>
          <w:szCs w:val="22"/>
        </w:rPr>
        <w:t>excluded from</w:t>
      </w:r>
      <w:r w:rsidRPr="00743177">
        <w:rPr>
          <w:rFonts w:ascii="Calibri" w:eastAsiaTheme="minorHAnsi" w:hAnsi="Calibri" w:cs="Times New Roman"/>
          <w:color w:val="auto"/>
          <w:sz w:val="22"/>
          <w:szCs w:val="22"/>
        </w:rPr>
        <w:t xml:space="preserve"> childcare allowance</w:t>
      </w:r>
      <w:r w:rsidR="004B01F7">
        <w:rPr>
          <w:rFonts w:ascii="Calibri" w:eastAsiaTheme="minorHAnsi" w:hAnsi="Calibri" w:cs="Times New Roman" w:hint="eastAsia"/>
          <w:color w:val="auto"/>
          <w:sz w:val="22"/>
          <w:szCs w:val="22"/>
        </w:rPr>
        <w:t>s</w:t>
      </w:r>
      <w:r w:rsidRPr="00743177">
        <w:rPr>
          <w:rFonts w:ascii="Calibri" w:eastAsiaTheme="minorHAnsi" w:hAnsi="Calibri" w:cs="Times New Roman"/>
          <w:color w:val="auto"/>
          <w:sz w:val="22"/>
          <w:szCs w:val="22"/>
        </w:rPr>
        <w:t xml:space="preserve"> or </w:t>
      </w:r>
      <w:r>
        <w:rPr>
          <w:rFonts w:ascii="Calibri" w:eastAsiaTheme="minorHAnsi" w:hAnsi="Calibri" w:cs="Times New Roman" w:hint="eastAsia"/>
          <w:color w:val="auto"/>
          <w:sz w:val="22"/>
          <w:szCs w:val="22"/>
        </w:rPr>
        <w:t>government subsidies,</w:t>
      </w:r>
      <w:r w:rsidR="004B01F7">
        <w:rPr>
          <w:rFonts w:ascii="Calibri" w:eastAsiaTheme="minorHAnsi" w:hAnsi="Calibri" w:cs="Times New Roman" w:hint="eastAsia"/>
          <w:color w:val="auto"/>
          <w:sz w:val="22"/>
          <w:szCs w:val="22"/>
        </w:rPr>
        <w:t xml:space="preserve"> despite that their parents, under the EPS, do not earn enough income to afford childcare costs.</w:t>
      </w:r>
      <w:r w:rsidR="004B01F7" w:rsidRPr="004B01F7">
        <w:rPr>
          <w:rStyle w:val="FootnoteReference"/>
          <w:rFonts w:ascii="Calibri" w:eastAsiaTheme="minorHAnsi" w:hAnsi="Calibri" w:cs="Times New Roman"/>
          <w:color w:val="auto"/>
          <w:sz w:val="22"/>
          <w:szCs w:val="22"/>
        </w:rPr>
        <w:t xml:space="preserve"> </w:t>
      </w:r>
      <w:r w:rsidR="004B01F7" w:rsidRPr="00743177">
        <w:rPr>
          <w:rStyle w:val="FootnoteReference"/>
          <w:rFonts w:ascii="Calibri" w:eastAsiaTheme="minorHAnsi" w:hAnsi="Calibri" w:cs="Times New Roman"/>
          <w:color w:val="auto"/>
          <w:sz w:val="22"/>
          <w:szCs w:val="22"/>
        </w:rPr>
        <w:footnoteReference w:id="21"/>
      </w:r>
      <w:r>
        <w:rPr>
          <w:rFonts w:ascii="Calibri" w:eastAsiaTheme="minorHAnsi" w:hAnsi="Calibri" w:cs="Times New Roman" w:hint="eastAsia"/>
          <w:color w:val="auto"/>
          <w:sz w:val="22"/>
          <w:szCs w:val="22"/>
        </w:rPr>
        <w:t xml:space="preserve"> </w:t>
      </w:r>
      <w:r w:rsidR="004B01F7">
        <w:rPr>
          <w:rFonts w:ascii="Calibri" w:eastAsiaTheme="minorHAnsi" w:hAnsi="Calibri" w:cs="Times New Roman" w:hint="eastAsia"/>
          <w:color w:val="auto"/>
          <w:sz w:val="22"/>
          <w:szCs w:val="22"/>
        </w:rPr>
        <w:t>In addition,</w:t>
      </w:r>
      <w:r>
        <w:rPr>
          <w:rFonts w:ascii="Calibri" w:eastAsiaTheme="minorHAnsi" w:hAnsi="Calibri" w:cs="Times New Roman" w:hint="eastAsia"/>
          <w:color w:val="auto"/>
          <w:sz w:val="22"/>
          <w:szCs w:val="22"/>
        </w:rPr>
        <w:t xml:space="preserve"> there are </w:t>
      </w:r>
      <w:r w:rsidR="000C67F9">
        <w:rPr>
          <w:rFonts w:ascii="Calibri" w:eastAsiaTheme="minorHAnsi" w:hAnsi="Calibri" w:cs="Times New Roman" w:hint="eastAsia"/>
          <w:color w:val="auto"/>
          <w:sz w:val="22"/>
          <w:szCs w:val="22"/>
        </w:rPr>
        <w:t xml:space="preserve">often </w:t>
      </w:r>
      <w:r>
        <w:rPr>
          <w:rFonts w:ascii="Calibri" w:eastAsiaTheme="minorHAnsi" w:hAnsi="Calibri" w:cs="Times New Roman" w:hint="eastAsia"/>
          <w:color w:val="auto"/>
          <w:sz w:val="22"/>
          <w:szCs w:val="22"/>
        </w:rPr>
        <w:t>no</w:t>
      </w:r>
      <w:r w:rsidR="001439CB" w:rsidRPr="00743177">
        <w:rPr>
          <w:rFonts w:ascii="Calibri" w:eastAsiaTheme="minorHAnsi" w:hAnsi="Calibri" w:cs="Times New Roman"/>
          <w:color w:val="auto"/>
          <w:sz w:val="22"/>
          <w:szCs w:val="22"/>
        </w:rPr>
        <w:t xml:space="preserve"> family members</w:t>
      </w:r>
      <w:r>
        <w:rPr>
          <w:rFonts w:ascii="Calibri" w:eastAsiaTheme="minorHAnsi" w:hAnsi="Calibri" w:cs="Times New Roman" w:hint="eastAsia"/>
          <w:color w:val="auto"/>
          <w:sz w:val="22"/>
          <w:szCs w:val="22"/>
        </w:rPr>
        <w:t xml:space="preserve"> in the household to care</w:t>
      </w:r>
      <w:r w:rsidR="00D26506" w:rsidRPr="00743177">
        <w:rPr>
          <w:rFonts w:ascii="Calibri" w:eastAsiaTheme="minorHAnsi" w:hAnsi="Calibri" w:cs="Times New Roman"/>
          <w:color w:val="auto"/>
          <w:sz w:val="22"/>
          <w:szCs w:val="22"/>
        </w:rPr>
        <w:t xml:space="preserve"> </w:t>
      </w:r>
      <w:r>
        <w:rPr>
          <w:rFonts w:ascii="Calibri" w:eastAsiaTheme="minorHAnsi" w:hAnsi="Calibri" w:cs="Times New Roman" w:hint="eastAsia"/>
          <w:color w:val="auto"/>
          <w:sz w:val="22"/>
          <w:szCs w:val="22"/>
        </w:rPr>
        <w:t>for the child other than the working parent</w:t>
      </w:r>
      <w:r w:rsidR="004B01F7">
        <w:rPr>
          <w:rFonts w:ascii="Calibri" w:eastAsiaTheme="minorHAnsi" w:hAnsi="Calibri" w:cs="Times New Roman" w:hint="eastAsia"/>
          <w:color w:val="auto"/>
          <w:sz w:val="22"/>
          <w:szCs w:val="22"/>
        </w:rPr>
        <w:t>(s)</w:t>
      </w:r>
      <w:r>
        <w:rPr>
          <w:rFonts w:ascii="Calibri" w:eastAsiaTheme="minorHAnsi" w:hAnsi="Calibri" w:cs="Times New Roman" w:hint="eastAsia"/>
          <w:color w:val="auto"/>
          <w:sz w:val="22"/>
          <w:szCs w:val="22"/>
        </w:rPr>
        <w:t>.</w:t>
      </w:r>
      <w:r w:rsidR="00FE1D82" w:rsidRPr="00743177">
        <w:rPr>
          <w:rStyle w:val="FootnoteReference"/>
          <w:rFonts w:ascii="Calibri" w:eastAsiaTheme="minorHAnsi" w:hAnsi="Calibri" w:cs="Times New Roman"/>
          <w:color w:val="auto"/>
          <w:sz w:val="22"/>
          <w:szCs w:val="22"/>
        </w:rPr>
        <w:footnoteReference w:id="22"/>
      </w:r>
      <w:r w:rsidR="00FE1D82" w:rsidRPr="00743177">
        <w:rPr>
          <w:rFonts w:ascii="Calibri" w:eastAsiaTheme="minorHAnsi" w:hAnsi="Calibri" w:cs="Times New Roman"/>
          <w:color w:val="auto"/>
          <w:sz w:val="22"/>
          <w:szCs w:val="22"/>
        </w:rPr>
        <w:t xml:space="preserve"> </w:t>
      </w:r>
      <w:r w:rsidR="004B01F7">
        <w:rPr>
          <w:rFonts w:ascii="Calibri" w:eastAsiaTheme="minorHAnsi" w:hAnsi="Calibri" w:cs="Times New Roman" w:hint="eastAsia"/>
          <w:color w:val="auto"/>
          <w:sz w:val="22"/>
          <w:szCs w:val="22"/>
        </w:rPr>
        <w:t>A</w:t>
      </w:r>
      <w:r w:rsidR="00FE1D82" w:rsidRPr="00743177">
        <w:rPr>
          <w:rFonts w:ascii="Calibri" w:eastAsiaTheme="minorHAnsi" w:hAnsi="Calibri" w:cs="Times New Roman"/>
          <w:color w:val="auto"/>
          <w:sz w:val="22"/>
          <w:szCs w:val="22"/>
        </w:rPr>
        <w:t xml:space="preserve">lthough migrant children have the </w:t>
      </w:r>
      <w:r w:rsidR="00801421" w:rsidRPr="00743177">
        <w:rPr>
          <w:rFonts w:ascii="Calibri" w:eastAsiaTheme="minorHAnsi" w:hAnsi="Calibri" w:cs="Times New Roman"/>
          <w:color w:val="auto"/>
          <w:sz w:val="22"/>
          <w:szCs w:val="22"/>
        </w:rPr>
        <w:t xml:space="preserve">legal </w:t>
      </w:r>
      <w:r w:rsidR="00FE1D82" w:rsidRPr="00743177">
        <w:rPr>
          <w:rFonts w:ascii="Calibri" w:eastAsiaTheme="minorHAnsi" w:hAnsi="Calibri" w:cs="Times New Roman"/>
          <w:color w:val="auto"/>
          <w:sz w:val="22"/>
          <w:szCs w:val="22"/>
        </w:rPr>
        <w:t xml:space="preserve">right to stay with their parents, </w:t>
      </w:r>
      <w:r w:rsidR="004B01F7">
        <w:rPr>
          <w:rFonts w:ascii="Calibri" w:eastAsiaTheme="minorHAnsi" w:hAnsi="Calibri" w:cs="Times New Roman" w:hint="eastAsia"/>
          <w:color w:val="auto"/>
          <w:sz w:val="22"/>
          <w:szCs w:val="22"/>
        </w:rPr>
        <w:t>there is a lack of support systems for them to enjoy the right in practice</w:t>
      </w:r>
      <w:r w:rsidR="00FE1D82" w:rsidRPr="00743177">
        <w:rPr>
          <w:rFonts w:ascii="Calibri" w:eastAsiaTheme="minorHAnsi" w:hAnsi="Calibri" w:cs="Times New Roman"/>
          <w:color w:val="auto"/>
          <w:sz w:val="22"/>
          <w:szCs w:val="22"/>
        </w:rPr>
        <w:t>.</w:t>
      </w:r>
      <w:r w:rsidR="00FE1D82" w:rsidRPr="00743177">
        <w:rPr>
          <w:rStyle w:val="FootnoteReference"/>
          <w:rFonts w:ascii="Calibri" w:eastAsiaTheme="minorHAnsi" w:hAnsi="Calibri" w:cs="Times New Roman"/>
          <w:color w:val="auto"/>
          <w:sz w:val="22"/>
          <w:szCs w:val="22"/>
        </w:rPr>
        <w:footnoteReference w:id="23"/>
      </w:r>
    </w:p>
    <w:p w14:paraId="1D62A4E0" w14:textId="29138A52" w:rsidR="008632B4" w:rsidRDefault="00FE1D82" w:rsidP="00955A0C">
      <w:pPr>
        <w:pStyle w:val="a"/>
        <w:numPr>
          <w:ilvl w:val="0"/>
          <w:numId w:val="8"/>
        </w:numPr>
        <w:wordWrap/>
        <w:spacing w:after="200" w:line="300" w:lineRule="exact"/>
        <w:ind w:left="357" w:hanging="357"/>
        <w:rPr>
          <w:rFonts w:ascii="Calibri" w:eastAsiaTheme="minorHAnsi" w:hAnsi="Calibri" w:cs="Times New Roman"/>
          <w:color w:val="auto"/>
          <w:sz w:val="22"/>
          <w:szCs w:val="22"/>
        </w:rPr>
      </w:pPr>
      <w:r w:rsidRPr="008632B4">
        <w:rPr>
          <w:rFonts w:ascii="Calibri" w:eastAsiaTheme="minorHAnsi" w:hAnsi="Calibri" w:cs="Times New Roman"/>
          <w:color w:val="auto"/>
          <w:sz w:val="22"/>
          <w:szCs w:val="22"/>
        </w:rPr>
        <w:t xml:space="preserve">Undocumented migrants </w:t>
      </w:r>
      <w:r w:rsidR="004B01F7" w:rsidRPr="008632B4">
        <w:rPr>
          <w:rFonts w:ascii="Calibri" w:eastAsiaTheme="minorHAnsi" w:hAnsi="Calibri" w:cs="Times New Roman" w:hint="eastAsia"/>
          <w:color w:val="auto"/>
          <w:sz w:val="22"/>
          <w:szCs w:val="22"/>
        </w:rPr>
        <w:t>neither have the opportunity</w:t>
      </w:r>
      <w:r w:rsidRPr="008632B4">
        <w:rPr>
          <w:rFonts w:ascii="Calibri" w:eastAsiaTheme="minorHAnsi" w:hAnsi="Calibri" w:cs="Times New Roman"/>
          <w:color w:val="auto"/>
          <w:sz w:val="22"/>
          <w:szCs w:val="22"/>
        </w:rPr>
        <w:t xml:space="preserve"> to bring their </w:t>
      </w:r>
      <w:proofErr w:type="gramStart"/>
      <w:r w:rsidRPr="008632B4">
        <w:rPr>
          <w:rFonts w:ascii="Calibri" w:eastAsiaTheme="minorHAnsi" w:hAnsi="Calibri" w:cs="Times New Roman"/>
          <w:color w:val="auto"/>
          <w:sz w:val="22"/>
          <w:szCs w:val="22"/>
        </w:rPr>
        <w:t>child</w:t>
      </w:r>
      <w:r w:rsidR="00A449A5">
        <w:rPr>
          <w:rFonts w:ascii="Calibri" w:eastAsiaTheme="minorHAnsi" w:hAnsi="Calibri" w:cs="Times New Roman" w:hint="eastAsia"/>
          <w:color w:val="auto"/>
          <w:sz w:val="22"/>
          <w:szCs w:val="22"/>
        </w:rPr>
        <w:t>(</w:t>
      </w:r>
      <w:proofErr w:type="spellStart"/>
      <w:proofErr w:type="gramEnd"/>
      <w:r w:rsidRPr="008632B4">
        <w:rPr>
          <w:rFonts w:ascii="Calibri" w:eastAsiaTheme="minorHAnsi" w:hAnsi="Calibri" w:cs="Times New Roman"/>
          <w:color w:val="auto"/>
          <w:sz w:val="22"/>
          <w:szCs w:val="22"/>
        </w:rPr>
        <w:t>ren</w:t>
      </w:r>
      <w:proofErr w:type="spellEnd"/>
      <w:r w:rsidR="00A449A5">
        <w:rPr>
          <w:rFonts w:ascii="Calibri" w:eastAsiaTheme="minorHAnsi" w:hAnsi="Calibri" w:cs="Times New Roman" w:hint="eastAsia"/>
          <w:color w:val="auto"/>
          <w:sz w:val="22"/>
          <w:szCs w:val="22"/>
        </w:rPr>
        <w:t>)</w:t>
      </w:r>
      <w:r w:rsidRPr="008632B4">
        <w:rPr>
          <w:rFonts w:ascii="Calibri" w:eastAsiaTheme="minorHAnsi" w:hAnsi="Calibri" w:cs="Times New Roman"/>
          <w:color w:val="auto"/>
          <w:sz w:val="22"/>
          <w:szCs w:val="22"/>
        </w:rPr>
        <w:t xml:space="preserve"> from their country</w:t>
      </w:r>
      <w:r w:rsidR="004B01F7" w:rsidRPr="008632B4">
        <w:rPr>
          <w:rFonts w:ascii="Calibri" w:eastAsiaTheme="minorHAnsi" w:hAnsi="Calibri" w:cs="Times New Roman" w:hint="eastAsia"/>
          <w:color w:val="auto"/>
          <w:sz w:val="22"/>
          <w:szCs w:val="22"/>
        </w:rPr>
        <w:t xml:space="preserve"> of origin</w:t>
      </w:r>
      <w:r w:rsidR="0080440E" w:rsidRPr="008632B4">
        <w:rPr>
          <w:rFonts w:ascii="Calibri" w:eastAsiaTheme="minorHAnsi" w:hAnsi="Calibri" w:cs="Times New Roman"/>
          <w:color w:val="auto"/>
          <w:sz w:val="22"/>
          <w:szCs w:val="22"/>
        </w:rPr>
        <w:t xml:space="preserve">, </w:t>
      </w:r>
      <w:r w:rsidR="004B01F7" w:rsidRPr="008632B4">
        <w:rPr>
          <w:rFonts w:ascii="Calibri" w:eastAsiaTheme="minorHAnsi" w:hAnsi="Calibri" w:cs="Times New Roman" w:hint="eastAsia"/>
          <w:color w:val="auto"/>
          <w:sz w:val="22"/>
          <w:szCs w:val="22"/>
        </w:rPr>
        <w:t>nor</w:t>
      </w:r>
      <w:r w:rsidR="004E04AD" w:rsidRPr="008632B4">
        <w:rPr>
          <w:rFonts w:ascii="Calibri" w:eastAsiaTheme="minorHAnsi" w:hAnsi="Calibri" w:cs="Times New Roman"/>
          <w:color w:val="auto"/>
          <w:sz w:val="22"/>
          <w:szCs w:val="22"/>
        </w:rPr>
        <w:t xml:space="preserve"> to apply for </w:t>
      </w:r>
      <w:r w:rsidR="009017E5" w:rsidRPr="008632B4">
        <w:rPr>
          <w:rFonts w:ascii="Calibri" w:eastAsiaTheme="minorHAnsi" w:hAnsi="Calibri" w:cs="Times New Roman"/>
          <w:color w:val="auto"/>
          <w:sz w:val="22"/>
          <w:szCs w:val="22"/>
        </w:rPr>
        <w:t xml:space="preserve">a </w:t>
      </w:r>
      <w:r w:rsidR="004E04AD" w:rsidRPr="008632B4">
        <w:rPr>
          <w:rFonts w:ascii="Calibri" w:eastAsiaTheme="minorHAnsi" w:hAnsi="Calibri" w:cs="Times New Roman"/>
          <w:color w:val="auto"/>
          <w:sz w:val="22"/>
          <w:szCs w:val="22"/>
        </w:rPr>
        <w:t xml:space="preserve">dependent visa </w:t>
      </w:r>
      <w:r w:rsidR="009017E5" w:rsidRPr="008632B4">
        <w:rPr>
          <w:rFonts w:ascii="Calibri" w:eastAsiaTheme="minorHAnsi" w:hAnsi="Calibri" w:cs="Times New Roman"/>
          <w:color w:val="auto"/>
          <w:sz w:val="22"/>
          <w:szCs w:val="22"/>
        </w:rPr>
        <w:t>for</w:t>
      </w:r>
      <w:r w:rsidRPr="008632B4">
        <w:rPr>
          <w:rFonts w:ascii="Calibri" w:eastAsiaTheme="minorHAnsi" w:hAnsi="Calibri" w:cs="Times New Roman"/>
          <w:color w:val="auto"/>
          <w:sz w:val="22"/>
          <w:szCs w:val="22"/>
        </w:rPr>
        <w:t xml:space="preserve"> their child</w:t>
      </w:r>
      <w:r w:rsidR="004B01F7" w:rsidRPr="008632B4">
        <w:rPr>
          <w:rFonts w:ascii="Calibri" w:eastAsiaTheme="minorHAnsi" w:hAnsi="Calibri" w:cs="Times New Roman" w:hint="eastAsia"/>
          <w:color w:val="auto"/>
          <w:sz w:val="22"/>
          <w:szCs w:val="22"/>
        </w:rPr>
        <w:t>(</w:t>
      </w:r>
      <w:proofErr w:type="spellStart"/>
      <w:r w:rsidRPr="008632B4">
        <w:rPr>
          <w:rFonts w:ascii="Calibri" w:eastAsiaTheme="minorHAnsi" w:hAnsi="Calibri" w:cs="Times New Roman"/>
          <w:color w:val="auto"/>
          <w:sz w:val="22"/>
          <w:szCs w:val="22"/>
        </w:rPr>
        <w:t>ren</w:t>
      </w:r>
      <w:proofErr w:type="spellEnd"/>
      <w:r w:rsidR="004B01F7" w:rsidRPr="008632B4">
        <w:rPr>
          <w:rFonts w:ascii="Calibri" w:eastAsiaTheme="minorHAnsi" w:hAnsi="Calibri" w:cs="Times New Roman" w:hint="eastAsia"/>
          <w:color w:val="auto"/>
          <w:sz w:val="22"/>
          <w:szCs w:val="22"/>
        </w:rPr>
        <w:t>)</w:t>
      </w:r>
      <w:r w:rsidR="004B01F7" w:rsidRPr="008632B4">
        <w:rPr>
          <w:rFonts w:ascii="Calibri" w:eastAsiaTheme="minorHAnsi" w:hAnsi="Calibri" w:cs="Times New Roman"/>
          <w:color w:val="auto"/>
          <w:sz w:val="22"/>
          <w:szCs w:val="22"/>
        </w:rPr>
        <w:t xml:space="preserve"> born in</w:t>
      </w:r>
      <w:r w:rsidR="004B01F7" w:rsidRPr="008632B4">
        <w:rPr>
          <w:rFonts w:ascii="Calibri" w:eastAsiaTheme="minorHAnsi" w:hAnsi="Calibri" w:cs="Times New Roman" w:hint="eastAsia"/>
          <w:color w:val="auto"/>
          <w:sz w:val="22"/>
          <w:szCs w:val="22"/>
        </w:rPr>
        <w:t xml:space="preserve"> the ROK</w:t>
      </w:r>
      <w:r w:rsidRPr="008632B4">
        <w:rPr>
          <w:rFonts w:ascii="Calibri" w:eastAsiaTheme="minorHAnsi" w:hAnsi="Calibri" w:cs="Times New Roman"/>
          <w:color w:val="auto"/>
          <w:sz w:val="22"/>
          <w:szCs w:val="22"/>
        </w:rPr>
        <w:t xml:space="preserve">. Therefore, </w:t>
      </w:r>
      <w:r w:rsidR="004B01F7" w:rsidRPr="008632B4">
        <w:rPr>
          <w:rFonts w:ascii="Calibri" w:eastAsiaTheme="minorHAnsi" w:hAnsi="Calibri" w:cs="Times New Roman" w:hint="eastAsia"/>
          <w:color w:val="auto"/>
          <w:sz w:val="22"/>
          <w:szCs w:val="22"/>
        </w:rPr>
        <w:t>their options are limited to</w:t>
      </w:r>
      <w:r w:rsidRPr="008632B4">
        <w:rPr>
          <w:rFonts w:ascii="Calibri" w:eastAsiaTheme="minorHAnsi" w:hAnsi="Calibri" w:cs="Times New Roman"/>
          <w:color w:val="auto"/>
          <w:sz w:val="22"/>
          <w:szCs w:val="22"/>
        </w:rPr>
        <w:t xml:space="preserve"> </w:t>
      </w:r>
      <w:r w:rsidR="009B4E96" w:rsidRPr="008632B4">
        <w:rPr>
          <w:rFonts w:ascii="Calibri" w:eastAsiaTheme="minorHAnsi" w:hAnsi="Calibri" w:cs="Times New Roman"/>
          <w:color w:val="auto"/>
          <w:sz w:val="22"/>
          <w:szCs w:val="22"/>
        </w:rPr>
        <w:t>either</w:t>
      </w:r>
      <w:r w:rsidRPr="008632B4">
        <w:rPr>
          <w:rFonts w:ascii="Calibri" w:eastAsiaTheme="minorHAnsi" w:hAnsi="Calibri" w:cs="Times New Roman"/>
          <w:color w:val="auto"/>
          <w:sz w:val="22"/>
          <w:szCs w:val="22"/>
        </w:rPr>
        <w:t xml:space="preserve"> send</w:t>
      </w:r>
      <w:r w:rsidR="004B01F7" w:rsidRPr="008632B4">
        <w:rPr>
          <w:rFonts w:ascii="Calibri" w:eastAsiaTheme="minorHAnsi" w:hAnsi="Calibri" w:cs="Times New Roman" w:hint="eastAsia"/>
          <w:color w:val="auto"/>
          <w:sz w:val="22"/>
          <w:szCs w:val="22"/>
        </w:rPr>
        <w:t>ing</w:t>
      </w:r>
      <w:r w:rsidRPr="008632B4">
        <w:rPr>
          <w:rFonts w:ascii="Calibri" w:eastAsiaTheme="minorHAnsi" w:hAnsi="Calibri" w:cs="Times New Roman"/>
          <w:color w:val="auto"/>
          <w:sz w:val="22"/>
          <w:szCs w:val="22"/>
        </w:rPr>
        <w:t xml:space="preserve"> their </w:t>
      </w:r>
      <w:proofErr w:type="gramStart"/>
      <w:r w:rsidRPr="008632B4">
        <w:rPr>
          <w:rFonts w:ascii="Calibri" w:eastAsiaTheme="minorHAnsi" w:hAnsi="Calibri" w:cs="Times New Roman"/>
          <w:color w:val="auto"/>
          <w:sz w:val="22"/>
          <w:szCs w:val="22"/>
        </w:rPr>
        <w:t>child</w:t>
      </w:r>
      <w:r w:rsidR="004B01F7" w:rsidRPr="008632B4">
        <w:rPr>
          <w:rFonts w:ascii="Calibri" w:eastAsiaTheme="minorHAnsi" w:hAnsi="Calibri" w:cs="Times New Roman" w:hint="eastAsia"/>
          <w:color w:val="auto"/>
          <w:sz w:val="22"/>
          <w:szCs w:val="22"/>
        </w:rPr>
        <w:t>(</w:t>
      </w:r>
      <w:proofErr w:type="spellStart"/>
      <w:proofErr w:type="gramEnd"/>
      <w:r w:rsidR="00A326B8" w:rsidRPr="008632B4">
        <w:rPr>
          <w:rFonts w:ascii="Calibri" w:eastAsiaTheme="minorHAnsi" w:hAnsi="Calibri" w:cs="Times New Roman"/>
          <w:color w:val="auto"/>
          <w:sz w:val="22"/>
          <w:szCs w:val="22"/>
        </w:rPr>
        <w:t>ren</w:t>
      </w:r>
      <w:proofErr w:type="spellEnd"/>
      <w:r w:rsidR="004B01F7" w:rsidRPr="008632B4">
        <w:rPr>
          <w:rFonts w:ascii="Calibri" w:eastAsiaTheme="minorHAnsi" w:hAnsi="Calibri" w:cs="Times New Roman" w:hint="eastAsia"/>
          <w:color w:val="auto"/>
          <w:sz w:val="22"/>
          <w:szCs w:val="22"/>
        </w:rPr>
        <w:t>)</w:t>
      </w:r>
      <w:r w:rsidRPr="008632B4">
        <w:rPr>
          <w:rFonts w:ascii="Calibri" w:eastAsiaTheme="minorHAnsi" w:hAnsi="Calibri" w:cs="Times New Roman"/>
          <w:color w:val="auto"/>
          <w:sz w:val="22"/>
          <w:szCs w:val="22"/>
        </w:rPr>
        <w:t xml:space="preserve"> back home and live separately</w:t>
      </w:r>
      <w:r w:rsidR="00EB4028" w:rsidRPr="008632B4">
        <w:rPr>
          <w:rFonts w:ascii="Calibri" w:eastAsiaTheme="minorHAnsi" w:hAnsi="Calibri" w:cs="Times New Roman"/>
          <w:color w:val="auto"/>
          <w:sz w:val="22"/>
          <w:szCs w:val="22"/>
        </w:rPr>
        <w:t>,</w:t>
      </w:r>
      <w:r w:rsidRPr="008632B4">
        <w:rPr>
          <w:rFonts w:ascii="Calibri" w:eastAsiaTheme="minorHAnsi" w:hAnsi="Calibri" w:cs="Times New Roman"/>
          <w:color w:val="auto"/>
          <w:sz w:val="22"/>
          <w:szCs w:val="22"/>
        </w:rPr>
        <w:t xml:space="preserve"> or </w:t>
      </w:r>
      <w:r w:rsidR="009B4E96" w:rsidRPr="008632B4">
        <w:rPr>
          <w:rFonts w:ascii="Calibri" w:eastAsiaTheme="minorHAnsi" w:hAnsi="Calibri" w:cs="Times New Roman"/>
          <w:color w:val="auto"/>
          <w:sz w:val="22"/>
          <w:szCs w:val="22"/>
        </w:rPr>
        <w:t>stay</w:t>
      </w:r>
      <w:r w:rsidR="004B01F7" w:rsidRPr="008632B4">
        <w:rPr>
          <w:rFonts w:ascii="Calibri" w:eastAsiaTheme="minorHAnsi" w:hAnsi="Calibri" w:cs="Times New Roman" w:hint="eastAsia"/>
          <w:color w:val="auto"/>
          <w:sz w:val="22"/>
          <w:szCs w:val="22"/>
        </w:rPr>
        <w:t>ing</w:t>
      </w:r>
      <w:r w:rsidRPr="008632B4">
        <w:rPr>
          <w:rFonts w:ascii="Calibri" w:eastAsiaTheme="minorHAnsi" w:hAnsi="Calibri" w:cs="Times New Roman"/>
          <w:color w:val="auto"/>
          <w:sz w:val="22"/>
          <w:szCs w:val="22"/>
        </w:rPr>
        <w:t xml:space="preserve"> together </w:t>
      </w:r>
      <w:r w:rsidR="004B01F7" w:rsidRPr="008632B4">
        <w:rPr>
          <w:rFonts w:ascii="Calibri" w:eastAsiaTheme="minorHAnsi" w:hAnsi="Calibri" w:cs="Times New Roman" w:hint="eastAsia"/>
          <w:color w:val="auto"/>
          <w:sz w:val="22"/>
          <w:szCs w:val="22"/>
        </w:rPr>
        <w:t>as</w:t>
      </w:r>
      <w:r w:rsidR="00EB4028" w:rsidRPr="008632B4">
        <w:rPr>
          <w:rFonts w:ascii="Calibri" w:eastAsiaTheme="minorHAnsi" w:hAnsi="Calibri" w:cs="Times New Roman"/>
          <w:color w:val="auto"/>
          <w:sz w:val="22"/>
          <w:szCs w:val="22"/>
        </w:rPr>
        <w:t xml:space="preserve"> undocumented migrants</w:t>
      </w:r>
      <w:r w:rsidR="00686ADF" w:rsidRPr="008632B4">
        <w:rPr>
          <w:rFonts w:ascii="Calibri" w:eastAsiaTheme="minorHAnsi" w:hAnsi="Calibri" w:cs="Times New Roman"/>
          <w:color w:val="auto"/>
          <w:sz w:val="22"/>
          <w:szCs w:val="22"/>
        </w:rPr>
        <w:t xml:space="preserve">. </w:t>
      </w:r>
      <w:r w:rsidR="00432D34" w:rsidRPr="008632B4">
        <w:rPr>
          <w:rFonts w:ascii="Calibri" w:eastAsiaTheme="minorHAnsi" w:hAnsi="Calibri" w:cs="Times New Roman" w:hint="eastAsia"/>
          <w:color w:val="auto"/>
          <w:sz w:val="22"/>
          <w:szCs w:val="22"/>
        </w:rPr>
        <w:t>In the latter case, there are no laws concerning the treatment of the undocumented child, when his/her parent has been subject to arrest, detention, or deportation. T</w:t>
      </w:r>
      <w:r w:rsidRPr="008632B4">
        <w:rPr>
          <w:rFonts w:ascii="Calibri" w:eastAsiaTheme="minorHAnsi" w:hAnsi="Calibri" w:cs="Times New Roman"/>
          <w:color w:val="auto"/>
          <w:sz w:val="22"/>
          <w:szCs w:val="22"/>
        </w:rPr>
        <w:t>he</w:t>
      </w:r>
      <w:r w:rsidR="009B4E96" w:rsidRPr="008632B4">
        <w:rPr>
          <w:rFonts w:ascii="Calibri" w:eastAsiaTheme="minorHAnsi" w:hAnsi="Calibri" w:cs="Times New Roman"/>
          <w:color w:val="auto"/>
          <w:sz w:val="22"/>
          <w:szCs w:val="22"/>
        </w:rPr>
        <w:t xml:space="preserve"> children</w:t>
      </w:r>
      <w:r w:rsidRPr="008632B4">
        <w:rPr>
          <w:rFonts w:ascii="Calibri" w:eastAsiaTheme="minorHAnsi" w:hAnsi="Calibri" w:cs="Times New Roman"/>
          <w:color w:val="auto"/>
          <w:sz w:val="22"/>
          <w:szCs w:val="22"/>
        </w:rPr>
        <w:t xml:space="preserve"> are either </w:t>
      </w:r>
      <w:r w:rsidR="00432D34" w:rsidRPr="008632B4">
        <w:rPr>
          <w:rFonts w:ascii="Calibri" w:eastAsiaTheme="minorHAnsi" w:hAnsi="Calibri" w:cs="Times New Roman" w:hint="eastAsia"/>
          <w:color w:val="auto"/>
          <w:sz w:val="22"/>
          <w:szCs w:val="22"/>
        </w:rPr>
        <w:t xml:space="preserve">detained, </w:t>
      </w:r>
      <w:proofErr w:type="gramStart"/>
      <w:r w:rsidR="00432D34" w:rsidRPr="008632B4">
        <w:rPr>
          <w:rFonts w:ascii="Calibri" w:eastAsiaTheme="minorHAnsi" w:hAnsi="Calibri" w:cs="Times New Roman" w:hint="eastAsia"/>
          <w:color w:val="auto"/>
          <w:sz w:val="22"/>
          <w:szCs w:val="22"/>
        </w:rPr>
        <w:t>then</w:t>
      </w:r>
      <w:proofErr w:type="gramEnd"/>
      <w:r w:rsidR="00432D34" w:rsidRPr="008632B4">
        <w:rPr>
          <w:rFonts w:ascii="Calibri" w:eastAsiaTheme="minorHAnsi" w:hAnsi="Calibri" w:cs="Times New Roman" w:hint="eastAsia"/>
          <w:color w:val="auto"/>
          <w:sz w:val="22"/>
          <w:szCs w:val="22"/>
        </w:rPr>
        <w:t xml:space="preserve"> </w:t>
      </w:r>
      <w:r w:rsidRPr="008632B4">
        <w:rPr>
          <w:rFonts w:ascii="Calibri" w:eastAsiaTheme="minorHAnsi" w:hAnsi="Calibri" w:cs="Times New Roman"/>
          <w:color w:val="auto"/>
          <w:sz w:val="22"/>
          <w:szCs w:val="22"/>
        </w:rPr>
        <w:t>deported together with their parent</w:t>
      </w:r>
      <w:r w:rsidR="00432D34" w:rsidRPr="008632B4">
        <w:rPr>
          <w:rFonts w:ascii="Calibri" w:eastAsiaTheme="minorHAnsi" w:hAnsi="Calibri" w:cs="Times New Roman" w:hint="eastAsia"/>
          <w:color w:val="auto"/>
          <w:sz w:val="22"/>
          <w:szCs w:val="22"/>
        </w:rPr>
        <w:t xml:space="preserve">s, </w:t>
      </w:r>
      <w:r w:rsidRPr="008632B4">
        <w:rPr>
          <w:rFonts w:ascii="Calibri" w:eastAsiaTheme="minorHAnsi" w:hAnsi="Calibri" w:cs="Times New Roman"/>
          <w:color w:val="auto"/>
          <w:sz w:val="22"/>
          <w:szCs w:val="22"/>
        </w:rPr>
        <w:t xml:space="preserve">or they are left alone </w:t>
      </w:r>
      <w:r w:rsidR="00432D34" w:rsidRPr="008632B4">
        <w:rPr>
          <w:rFonts w:ascii="Calibri" w:eastAsiaTheme="minorHAnsi" w:hAnsi="Calibri" w:cs="Times New Roman" w:hint="eastAsia"/>
          <w:color w:val="auto"/>
          <w:sz w:val="22"/>
          <w:szCs w:val="22"/>
        </w:rPr>
        <w:t>without their parents in the ROK</w:t>
      </w:r>
      <w:r w:rsidRPr="008632B4">
        <w:rPr>
          <w:rFonts w:ascii="Calibri" w:eastAsiaTheme="minorHAnsi" w:hAnsi="Calibri" w:cs="Times New Roman"/>
          <w:color w:val="auto"/>
          <w:sz w:val="22"/>
          <w:szCs w:val="22"/>
        </w:rPr>
        <w:t xml:space="preserve">. </w:t>
      </w:r>
      <w:r w:rsidR="00432D34" w:rsidRPr="008632B4">
        <w:rPr>
          <w:rFonts w:ascii="Calibri" w:eastAsiaTheme="minorHAnsi" w:hAnsi="Calibri" w:cs="Times New Roman" w:hint="eastAsia"/>
          <w:color w:val="auto"/>
          <w:sz w:val="22"/>
          <w:szCs w:val="22"/>
        </w:rPr>
        <w:t>This means that the child must either go through abrupt environmental changes while living with the family or be entirely responsible for one</w:t>
      </w:r>
      <w:r w:rsidR="00432D34" w:rsidRPr="008632B4">
        <w:rPr>
          <w:rFonts w:ascii="Calibri" w:eastAsiaTheme="minorHAnsi" w:hAnsi="Calibri" w:cs="Times New Roman"/>
          <w:color w:val="auto"/>
          <w:sz w:val="22"/>
          <w:szCs w:val="22"/>
        </w:rPr>
        <w:t>’</w:t>
      </w:r>
      <w:r w:rsidR="00432D34" w:rsidRPr="008632B4">
        <w:rPr>
          <w:rFonts w:ascii="Calibri" w:eastAsiaTheme="minorHAnsi" w:hAnsi="Calibri" w:cs="Times New Roman" w:hint="eastAsia"/>
          <w:color w:val="auto"/>
          <w:sz w:val="22"/>
          <w:szCs w:val="22"/>
        </w:rPr>
        <w:t>s own survival and development.</w:t>
      </w:r>
      <w:r w:rsidR="008632B4" w:rsidRPr="008632B4">
        <w:rPr>
          <w:rFonts w:ascii="Calibri" w:eastAsiaTheme="minorHAnsi" w:hAnsi="Calibri" w:cs="Times New Roman" w:hint="eastAsia"/>
          <w:color w:val="auto"/>
          <w:sz w:val="22"/>
          <w:szCs w:val="22"/>
        </w:rPr>
        <w:t xml:space="preserve"> Although the Child Welfare Act provides special protection and assistance for children who are deprived of a family environment, the scope of protection is limited to children with Korean nationality. The resulting situation faced by migrant children thus constitutes a violation of</w:t>
      </w:r>
      <w:r w:rsidRPr="008632B4">
        <w:rPr>
          <w:rFonts w:ascii="Calibri" w:eastAsiaTheme="minorHAnsi" w:hAnsi="Calibri" w:cs="Times New Roman"/>
          <w:color w:val="auto"/>
          <w:sz w:val="22"/>
          <w:szCs w:val="22"/>
        </w:rPr>
        <w:t xml:space="preserve"> Article 20 of the </w:t>
      </w:r>
      <w:r w:rsidR="00B9019A" w:rsidRPr="008632B4">
        <w:rPr>
          <w:rFonts w:ascii="Calibri" w:eastAsiaTheme="minorHAnsi" w:hAnsi="Calibri" w:cs="Times New Roman"/>
          <w:color w:val="auto"/>
          <w:sz w:val="22"/>
          <w:szCs w:val="22"/>
        </w:rPr>
        <w:t>CRC</w:t>
      </w:r>
      <w:r w:rsidR="008632B4">
        <w:rPr>
          <w:rFonts w:ascii="Calibri" w:eastAsiaTheme="minorHAnsi" w:hAnsi="Calibri" w:cs="Times New Roman" w:hint="eastAsia"/>
          <w:color w:val="auto"/>
          <w:sz w:val="22"/>
          <w:szCs w:val="22"/>
        </w:rPr>
        <w:t xml:space="preserve">. </w:t>
      </w:r>
    </w:p>
    <w:p w14:paraId="17D9A8CE" w14:textId="71094B11" w:rsidR="00FE1D82" w:rsidRDefault="008632B4" w:rsidP="00955A0C">
      <w:pPr>
        <w:pStyle w:val="a"/>
        <w:numPr>
          <w:ilvl w:val="0"/>
          <w:numId w:val="8"/>
        </w:numPr>
        <w:wordWrap/>
        <w:spacing w:after="200" w:line="300" w:lineRule="exact"/>
        <w:ind w:left="357" w:hanging="357"/>
        <w:rPr>
          <w:rFonts w:ascii="Calibri" w:eastAsiaTheme="minorHAnsi" w:hAnsi="Calibri" w:cs="Times New Roman"/>
          <w:color w:val="auto"/>
          <w:sz w:val="22"/>
          <w:szCs w:val="22"/>
        </w:rPr>
      </w:pPr>
      <w:r>
        <w:rPr>
          <w:rFonts w:ascii="Calibri" w:eastAsiaTheme="minorHAnsi" w:hAnsi="Calibri" w:cs="Times New Roman" w:hint="eastAsia"/>
          <w:color w:val="auto"/>
          <w:sz w:val="22"/>
          <w:szCs w:val="22"/>
        </w:rPr>
        <w:t>As of today</w:t>
      </w:r>
      <w:r w:rsidR="00FE1D82" w:rsidRPr="008632B4">
        <w:rPr>
          <w:rFonts w:ascii="Calibri" w:eastAsiaTheme="minorHAnsi" w:hAnsi="Calibri" w:cs="Times New Roman"/>
          <w:color w:val="auto"/>
          <w:sz w:val="22"/>
          <w:szCs w:val="22"/>
        </w:rPr>
        <w:t xml:space="preserve">, there has not been a single case </w:t>
      </w:r>
      <w:r>
        <w:rPr>
          <w:rFonts w:ascii="Calibri" w:eastAsiaTheme="minorHAnsi" w:hAnsi="Calibri" w:cs="Times New Roman" w:hint="eastAsia"/>
          <w:color w:val="auto"/>
          <w:sz w:val="22"/>
          <w:szCs w:val="22"/>
        </w:rPr>
        <w:t xml:space="preserve">in which deportation has been cancelled or an entry ban </w:t>
      </w:r>
      <w:r>
        <w:rPr>
          <w:rFonts w:ascii="Calibri" w:eastAsiaTheme="minorHAnsi" w:hAnsi="Calibri" w:cs="Times New Roman"/>
          <w:color w:val="auto"/>
          <w:sz w:val="22"/>
          <w:szCs w:val="22"/>
        </w:rPr>
        <w:t xml:space="preserve">withdrawn </w:t>
      </w:r>
      <w:r w:rsidR="00B9019A" w:rsidRPr="008632B4">
        <w:rPr>
          <w:rFonts w:ascii="Calibri" w:eastAsiaTheme="minorHAnsi" w:hAnsi="Calibri" w:cs="Times New Roman"/>
          <w:color w:val="auto"/>
          <w:sz w:val="22"/>
          <w:szCs w:val="22"/>
        </w:rPr>
        <w:t>for reasons</w:t>
      </w:r>
      <w:r w:rsidR="00FE1D82" w:rsidRPr="008632B4">
        <w:rPr>
          <w:rFonts w:ascii="Calibri" w:eastAsiaTheme="minorHAnsi" w:hAnsi="Calibri" w:cs="Times New Roman"/>
          <w:color w:val="auto"/>
          <w:sz w:val="22"/>
          <w:szCs w:val="22"/>
        </w:rPr>
        <w:t xml:space="preserve"> of family reunification.</w:t>
      </w:r>
      <w:r>
        <w:rPr>
          <w:rFonts w:ascii="Calibri" w:eastAsiaTheme="minorHAnsi" w:hAnsi="Calibri" w:cs="Times New Roman" w:hint="eastAsia"/>
          <w:color w:val="auto"/>
          <w:sz w:val="22"/>
          <w:szCs w:val="22"/>
        </w:rPr>
        <w:t xml:space="preserve"> Although the</w:t>
      </w:r>
      <w:r w:rsidR="00FE1D82" w:rsidRPr="008632B4">
        <w:rPr>
          <w:rFonts w:ascii="Calibri" w:eastAsiaTheme="minorHAnsi" w:hAnsi="Calibri" w:cs="Times New Roman"/>
          <w:color w:val="auto"/>
          <w:sz w:val="22"/>
          <w:szCs w:val="22"/>
        </w:rPr>
        <w:t xml:space="preserve"> Immigration Control Act indicates </w:t>
      </w:r>
      <w:r>
        <w:rPr>
          <w:rFonts w:ascii="Calibri" w:eastAsiaTheme="minorHAnsi" w:hAnsi="Calibri" w:cs="Times New Roman" w:hint="eastAsia"/>
          <w:color w:val="auto"/>
          <w:sz w:val="22"/>
          <w:szCs w:val="22"/>
        </w:rPr>
        <w:t>the possibility for those under deportation orders to receive a special residence permit issued by the Minister of Justice in particular circumstances on humanitarian grounds,</w:t>
      </w:r>
      <w:r w:rsidR="00456435" w:rsidRPr="00743177">
        <w:rPr>
          <w:rStyle w:val="FootnoteReference"/>
          <w:rFonts w:ascii="Calibri" w:eastAsiaTheme="minorHAnsi" w:hAnsi="Calibri" w:cs="Times New Roman"/>
          <w:bCs/>
          <w:iCs/>
          <w:color w:val="auto"/>
          <w:sz w:val="22"/>
          <w:szCs w:val="22"/>
          <w:shd w:val="clear" w:color="auto" w:fill="FFFFFF"/>
        </w:rPr>
        <w:footnoteReference w:id="24"/>
      </w:r>
      <w:r w:rsidR="00456435" w:rsidRPr="008632B4">
        <w:rPr>
          <w:rStyle w:val="Emphasis"/>
          <w:rFonts w:ascii="Calibri" w:eastAsiaTheme="minorHAnsi" w:hAnsi="Calibri" w:cs="Times New Roman"/>
          <w:bCs/>
          <w:i w:val="0"/>
          <w:color w:val="auto"/>
          <w:sz w:val="22"/>
          <w:szCs w:val="22"/>
          <w:shd w:val="clear" w:color="auto" w:fill="FFFFFF"/>
        </w:rPr>
        <w:t xml:space="preserve"> </w:t>
      </w:r>
      <w:r>
        <w:rPr>
          <w:rFonts w:ascii="Calibri" w:eastAsiaTheme="minorHAnsi" w:hAnsi="Calibri" w:cs="Times New Roman" w:hint="eastAsia"/>
          <w:color w:val="auto"/>
          <w:sz w:val="22"/>
          <w:szCs w:val="22"/>
        </w:rPr>
        <w:t>it is unclear</w:t>
      </w:r>
      <w:r w:rsidR="00FE1D82" w:rsidRPr="008632B4">
        <w:rPr>
          <w:rFonts w:ascii="Calibri" w:eastAsiaTheme="minorHAnsi" w:hAnsi="Calibri" w:cs="Times New Roman"/>
          <w:color w:val="auto"/>
          <w:sz w:val="22"/>
          <w:szCs w:val="22"/>
        </w:rPr>
        <w:t xml:space="preserve"> what constitutes </w:t>
      </w:r>
      <w:r>
        <w:rPr>
          <w:rFonts w:ascii="Calibri" w:eastAsiaTheme="minorHAnsi" w:hAnsi="Calibri" w:cs="Times New Roman" w:hint="eastAsia"/>
          <w:color w:val="auto"/>
          <w:sz w:val="22"/>
          <w:szCs w:val="22"/>
        </w:rPr>
        <w:t xml:space="preserve">such </w:t>
      </w:r>
      <w:r>
        <w:rPr>
          <w:rFonts w:ascii="Calibri" w:eastAsiaTheme="minorHAnsi" w:hAnsi="Calibri" w:cs="Times New Roman"/>
          <w:color w:val="auto"/>
          <w:sz w:val="22"/>
          <w:szCs w:val="22"/>
        </w:rPr>
        <w:t>“</w:t>
      </w:r>
      <w:r w:rsidR="00FE1D82" w:rsidRPr="008632B4">
        <w:rPr>
          <w:rFonts w:ascii="Calibri" w:eastAsiaTheme="minorHAnsi" w:hAnsi="Calibri" w:cs="Times New Roman"/>
          <w:color w:val="auto"/>
          <w:sz w:val="22"/>
          <w:szCs w:val="22"/>
        </w:rPr>
        <w:t>humanitarian grounds.</w:t>
      </w:r>
      <w:r>
        <w:rPr>
          <w:rFonts w:ascii="Calibri" w:eastAsiaTheme="minorHAnsi" w:hAnsi="Calibri" w:cs="Times New Roman"/>
          <w:color w:val="auto"/>
          <w:sz w:val="22"/>
          <w:szCs w:val="22"/>
        </w:rPr>
        <w:t>”</w:t>
      </w:r>
      <w:r w:rsidR="00FE1D82" w:rsidRPr="008632B4">
        <w:rPr>
          <w:rFonts w:ascii="Calibri" w:eastAsiaTheme="minorHAnsi" w:hAnsi="Calibri" w:cs="Times New Roman"/>
          <w:color w:val="auto"/>
          <w:sz w:val="22"/>
          <w:szCs w:val="22"/>
        </w:rPr>
        <w:t xml:space="preserve"> Consequently, issu</w:t>
      </w:r>
      <w:r w:rsidR="00B9019A" w:rsidRPr="008632B4">
        <w:rPr>
          <w:rFonts w:ascii="Calibri" w:eastAsiaTheme="minorHAnsi" w:hAnsi="Calibri" w:cs="Times New Roman"/>
          <w:color w:val="auto"/>
          <w:sz w:val="22"/>
          <w:szCs w:val="22"/>
        </w:rPr>
        <w:t>ance</w:t>
      </w:r>
      <w:r w:rsidR="00FE1D82" w:rsidRPr="008632B4">
        <w:rPr>
          <w:rFonts w:ascii="Calibri" w:eastAsiaTheme="minorHAnsi" w:hAnsi="Calibri" w:cs="Times New Roman"/>
          <w:color w:val="auto"/>
          <w:sz w:val="22"/>
          <w:szCs w:val="22"/>
        </w:rPr>
        <w:t xml:space="preserve"> of the permit </w:t>
      </w:r>
      <w:r w:rsidR="000C67F9">
        <w:rPr>
          <w:rFonts w:ascii="Calibri" w:eastAsiaTheme="minorHAnsi" w:hAnsi="Calibri" w:cs="Times New Roman" w:hint="eastAsia"/>
          <w:color w:val="auto"/>
          <w:sz w:val="22"/>
          <w:szCs w:val="22"/>
        </w:rPr>
        <w:t>remains</w:t>
      </w:r>
      <w:r w:rsidR="00FE1D82" w:rsidRPr="008632B4">
        <w:rPr>
          <w:rFonts w:ascii="Calibri" w:eastAsiaTheme="minorHAnsi" w:hAnsi="Calibri" w:cs="Times New Roman"/>
          <w:color w:val="auto"/>
          <w:sz w:val="22"/>
          <w:szCs w:val="22"/>
        </w:rPr>
        <w:t xml:space="preserve"> at the</w:t>
      </w:r>
      <w:r w:rsidR="00B9019A" w:rsidRPr="008632B4">
        <w:rPr>
          <w:rFonts w:ascii="Calibri" w:eastAsiaTheme="minorHAnsi" w:hAnsi="Calibri" w:cs="Times New Roman"/>
          <w:color w:val="auto"/>
          <w:sz w:val="22"/>
          <w:szCs w:val="22"/>
        </w:rPr>
        <w:t xml:space="preserve"> sole</w:t>
      </w:r>
      <w:r w:rsidR="00FE1D82" w:rsidRPr="008632B4">
        <w:rPr>
          <w:rFonts w:ascii="Calibri" w:eastAsiaTheme="minorHAnsi" w:hAnsi="Calibri" w:cs="Times New Roman"/>
          <w:color w:val="auto"/>
          <w:sz w:val="22"/>
          <w:szCs w:val="22"/>
        </w:rPr>
        <w:t xml:space="preserve"> discretion of the Minister of Justice.</w:t>
      </w:r>
    </w:p>
    <w:p w14:paraId="435BF01A" w14:textId="3916F92D" w:rsidR="008632B4" w:rsidRPr="00AA4631" w:rsidRDefault="008632B4" w:rsidP="00955A0C">
      <w:pPr>
        <w:pStyle w:val="a"/>
        <w:numPr>
          <w:ilvl w:val="0"/>
          <w:numId w:val="8"/>
        </w:numPr>
        <w:wordWrap/>
        <w:spacing w:after="200" w:line="300" w:lineRule="exact"/>
        <w:ind w:left="357" w:hanging="357"/>
        <w:rPr>
          <w:rFonts w:ascii="Calibri" w:eastAsiaTheme="minorHAnsi" w:hAnsi="Calibri" w:cs="Times New Roman"/>
          <w:b/>
          <w:color w:val="auto"/>
          <w:sz w:val="22"/>
          <w:szCs w:val="22"/>
        </w:rPr>
      </w:pPr>
      <w:r w:rsidRPr="00AA4631">
        <w:rPr>
          <w:rFonts w:ascii="Calibri" w:eastAsiaTheme="minorHAnsi" w:hAnsi="Calibri" w:cs="Times New Roman" w:hint="eastAsia"/>
          <w:b/>
          <w:color w:val="auto"/>
          <w:sz w:val="22"/>
          <w:szCs w:val="22"/>
        </w:rPr>
        <w:t>Therefore, States Parties should:</w:t>
      </w:r>
    </w:p>
    <w:p w14:paraId="3EF2C52B" w14:textId="7D670A95" w:rsidR="008632B4" w:rsidRPr="00AA4631" w:rsidRDefault="008632B4" w:rsidP="008632B4">
      <w:pPr>
        <w:pStyle w:val="a"/>
        <w:numPr>
          <w:ilvl w:val="0"/>
          <w:numId w:val="17"/>
        </w:numPr>
        <w:wordWrap/>
        <w:spacing w:after="200" w:line="300" w:lineRule="exact"/>
        <w:rPr>
          <w:rFonts w:ascii="Calibri" w:eastAsiaTheme="minorHAnsi" w:hAnsi="Calibri" w:cs="Times New Roman"/>
          <w:b/>
          <w:color w:val="auto"/>
          <w:sz w:val="22"/>
          <w:szCs w:val="22"/>
        </w:rPr>
      </w:pPr>
      <w:r w:rsidRPr="00AA4631">
        <w:rPr>
          <w:rFonts w:ascii="Calibri" w:eastAsiaTheme="minorHAnsi" w:hAnsi="Calibri" w:cs="Times New Roman" w:hint="eastAsia"/>
          <w:b/>
          <w:color w:val="auto"/>
          <w:sz w:val="22"/>
          <w:szCs w:val="22"/>
        </w:rPr>
        <w:t xml:space="preserve">take all necessary measures for family reunification </w:t>
      </w:r>
      <w:r w:rsidRPr="00AA4631">
        <w:rPr>
          <w:rFonts w:ascii="Calibri" w:eastAsiaTheme="minorHAnsi" w:hAnsi="Calibri" w:cs="Times New Roman"/>
          <w:b/>
          <w:sz w:val="22"/>
          <w:szCs w:val="22"/>
        </w:rPr>
        <w:t>to ensure that migrant children are not separated from their family against their will</w:t>
      </w:r>
      <w:r w:rsidRPr="00AA4631">
        <w:rPr>
          <w:rFonts w:ascii="Calibri" w:eastAsiaTheme="minorHAnsi" w:hAnsi="Calibri" w:cs="Times New Roman" w:hint="eastAsia"/>
          <w:b/>
          <w:sz w:val="22"/>
          <w:szCs w:val="22"/>
        </w:rPr>
        <w:t>;</w:t>
      </w:r>
    </w:p>
    <w:p w14:paraId="1017D585" w14:textId="6DAE3208" w:rsidR="008632B4" w:rsidRPr="00AA4631" w:rsidRDefault="008632B4" w:rsidP="003D288D">
      <w:pPr>
        <w:pStyle w:val="a"/>
        <w:numPr>
          <w:ilvl w:val="0"/>
          <w:numId w:val="17"/>
        </w:numPr>
        <w:wordWrap/>
        <w:spacing w:after="200" w:line="300" w:lineRule="exact"/>
        <w:rPr>
          <w:rFonts w:ascii="Calibri" w:eastAsiaTheme="minorHAnsi" w:hAnsi="Calibri" w:cs="Times New Roman"/>
          <w:b/>
          <w:color w:val="auto"/>
          <w:sz w:val="22"/>
          <w:szCs w:val="22"/>
        </w:rPr>
      </w:pPr>
      <w:r w:rsidRPr="00AA4631">
        <w:rPr>
          <w:rFonts w:ascii="Calibri" w:eastAsiaTheme="minorHAnsi" w:hAnsi="Calibri" w:cs="Times New Roman" w:hint="eastAsia"/>
          <w:b/>
          <w:color w:val="auto"/>
          <w:sz w:val="22"/>
          <w:szCs w:val="22"/>
        </w:rPr>
        <w:t xml:space="preserve">ensure equal opportunity to migrant parents in a regular situation to be </w:t>
      </w:r>
      <w:r w:rsidRPr="00AA4631">
        <w:rPr>
          <w:rFonts w:ascii="Calibri" w:eastAsiaTheme="minorHAnsi" w:hAnsi="Calibri" w:cs="Times New Roman"/>
          <w:b/>
          <w:sz w:val="22"/>
          <w:szCs w:val="22"/>
        </w:rPr>
        <w:t>accompanied by their under-aged children and/or spouse regardless of visa type</w:t>
      </w:r>
      <w:r w:rsidR="003D288D" w:rsidRPr="00AA4631">
        <w:rPr>
          <w:rFonts w:ascii="Calibri" w:eastAsiaTheme="minorHAnsi" w:hAnsi="Calibri" w:cs="Times New Roman" w:hint="eastAsia"/>
          <w:b/>
          <w:sz w:val="22"/>
          <w:szCs w:val="22"/>
        </w:rPr>
        <w:t>, and consider the implementation of regularization programs for</w:t>
      </w:r>
      <w:r w:rsidRPr="00AA4631">
        <w:rPr>
          <w:rFonts w:ascii="Calibri" w:eastAsiaTheme="minorHAnsi" w:hAnsi="Calibri" w:cs="Times New Roman"/>
          <w:b/>
          <w:sz w:val="22"/>
          <w:szCs w:val="22"/>
        </w:rPr>
        <w:t xml:space="preserve"> migrants in an irregular situation residing with their under-aged children</w:t>
      </w:r>
      <w:r w:rsidR="003D288D" w:rsidRPr="00AA4631">
        <w:rPr>
          <w:rFonts w:ascii="Calibri" w:eastAsiaTheme="minorHAnsi" w:hAnsi="Calibri" w:cs="Times New Roman" w:hint="eastAsia"/>
          <w:b/>
          <w:sz w:val="22"/>
          <w:szCs w:val="22"/>
        </w:rPr>
        <w:t>,</w:t>
      </w:r>
      <w:r w:rsidRPr="00AA4631">
        <w:rPr>
          <w:rFonts w:ascii="Calibri" w:eastAsiaTheme="minorHAnsi" w:hAnsi="Calibri" w:cs="Times New Roman"/>
          <w:b/>
          <w:sz w:val="22"/>
          <w:szCs w:val="22"/>
        </w:rPr>
        <w:t xml:space="preserve"> particularly when the child has lived in the country of destination for an extended period of time and return to the parent’s country of origin would be against the child’s best interest</w:t>
      </w:r>
      <w:r w:rsidRPr="00AA4631">
        <w:rPr>
          <w:rFonts w:ascii="Calibri" w:eastAsiaTheme="minorHAnsi" w:hAnsi="Calibri" w:cs="Times New Roman" w:hint="eastAsia"/>
          <w:b/>
          <w:sz w:val="22"/>
          <w:szCs w:val="22"/>
        </w:rPr>
        <w:t>;</w:t>
      </w:r>
      <w:r w:rsidR="00A449A5">
        <w:rPr>
          <w:rFonts w:ascii="Calibri" w:eastAsiaTheme="minorHAnsi" w:hAnsi="Calibri" w:cs="Times New Roman" w:hint="eastAsia"/>
          <w:b/>
          <w:sz w:val="22"/>
          <w:szCs w:val="22"/>
        </w:rPr>
        <w:t xml:space="preserve"> and</w:t>
      </w:r>
    </w:p>
    <w:p w14:paraId="7408AE4E" w14:textId="43BA61ED" w:rsidR="003D288D" w:rsidRPr="00AA4631" w:rsidRDefault="008632B4" w:rsidP="003D288D">
      <w:pPr>
        <w:pStyle w:val="a"/>
        <w:numPr>
          <w:ilvl w:val="0"/>
          <w:numId w:val="17"/>
        </w:numPr>
        <w:wordWrap/>
        <w:spacing w:after="200" w:line="300" w:lineRule="exact"/>
        <w:rPr>
          <w:rFonts w:ascii="Calibri" w:eastAsiaTheme="minorHAnsi" w:hAnsi="Calibri" w:cs="Times New Roman"/>
          <w:b/>
          <w:color w:val="auto"/>
          <w:sz w:val="22"/>
          <w:szCs w:val="22"/>
        </w:rPr>
      </w:pPr>
      <w:proofErr w:type="gramStart"/>
      <w:r w:rsidRPr="00AA4631">
        <w:rPr>
          <w:rFonts w:ascii="Calibri" w:eastAsiaTheme="minorHAnsi" w:hAnsi="Calibri" w:cs="Times New Roman" w:hint="eastAsia"/>
          <w:b/>
          <w:sz w:val="22"/>
          <w:szCs w:val="22"/>
        </w:rPr>
        <w:t>provide</w:t>
      </w:r>
      <w:proofErr w:type="gramEnd"/>
      <w:r w:rsidRPr="00AA4631">
        <w:rPr>
          <w:rFonts w:ascii="Calibri" w:eastAsiaTheme="minorHAnsi" w:hAnsi="Calibri" w:cs="Times New Roman" w:hint="eastAsia"/>
          <w:b/>
          <w:sz w:val="22"/>
          <w:szCs w:val="22"/>
        </w:rPr>
        <w:t xml:space="preserve"> protection and care in a family-like environment for migrant children, who have be</w:t>
      </w:r>
      <w:r w:rsidR="003D288D" w:rsidRPr="00AA4631">
        <w:rPr>
          <w:rFonts w:ascii="Calibri" w:eastAsiaTheme="minorHAnsi" w:hAnsi="Calibri" w:cs="Times New Roman" w:hint="eastAsia"/>
          <w:b/>
          <w:sz w:val="22"/>
          <w:szCs w:val="22"/>
        </w:rPr>
        <w:t>en separated from their parents, and</w:t>
      </w:r>
      <w:r w:rsidR="003D288D" w:rsidRPr="00AA4631">
        <w:rPr>
          <w:rFonts w:ascii="Calibri" w:eastAsiaTheme="minorHAnsi" w:hAnsi="Calibri" w:cs="Times New Roman" w:hint="eastAsia"/>
          <w:b/>
          <w:color w:val="auto"/>
          <w:sz w:val="22"/>
          <w:szCs w:val="22"/>
        </w:rPr>
        <w:t xml:space="preserve"> provide support to migrant families for childcare on an equal basis with children with Korean nationality, regardless of employment type or immigration status.</w:t>
      </w:r>
    </w:p>
    <w:p w14:paraId="340186AF" w14:textId="77777777" w:rsidR="00D6080D" w:rsidRPr="00743177" w:rsidRDefault="00D6080D" w:rsidP="00955A0C">
      <w:pPr>
        <w:pStyle w:val="a"/>
        <w:wordWrap/>
        <w:spacing w:line="300" w:lineRule="exact"/>
        <w:rPr>
          <w:rFonts w:ascii="Calibri" w:eastAsiaTheme="minorEastAsia" w:hAnsi="Calibri" w:cs="Times New Roman"/>
          <w:color w:val="auto"/>
          <w:kern w:val="2"/>
          <w:sz w:val="22"/>
          <w:szCs w:val="22"/>
        </w:rPr>
      </w:pPr>
    </w:p>
    <w:p w14:paraId="3998BEB7" w14:textId="04DEFBB6" w:rsidR="00A6589D" w:rsidRPr="003D288D" w:rsidRDefault="003D288D" w:rsidP="0039703F">
      <w:pPr>
        <w:pStyle w:val="a"/>
        <w:wordWrap/>
        <w:spacing w:after="200" w:line="300" w:lineRule="exact"/>
        <w:outlineLvl w:val="0"/>
        <w:rPr>
          <w:rFonts w:ascii="Calibri" w:eastAsiaTheme="minorHAnsi" w:hAnsi="Calibri" w:cs="Times New Roman"/>
          <w:bCs/>
          <w:sz w:val="24"/>
          <w:szCs w:val="22"/>
        </w:rPr>
      </w:pPr>
      <w:r w:rsidRPr="003D288D">
        <w:rPr>
          <w:rFonts w:ascii="Calibri" w:eastAsiaTheme="minorHAnsi" w:hAnsi="Calibri" w:cs="Times New Roman" w:hint="eastAsia"/>
          <w:b/>
          <w:bCs/>
          <w:sz w:val="24"/>
          <w:szCs w:val="22"/>
        </w:rPr>
        <w:t>VI</w:t>
      </w:r>
      <w:r w:rsidR="006E5317" w:rsidRPr="003D288D">
        <w:rPr>
          <w:rFonts w:ascii="Calibri" w:eastAsiaTheme="minorHAnsi" w:hAnsi="Calibri" w:cs="Times New Roman"/>
          <w:b/>
          <w:bCs/>
          <w:sz w:val="24"/>
          <w:szCs w:val="22"/>
        </w:rPr>
        <w:t>. Right to Birth Registration</w:t>
      </w:r>
    </w:p>
    <w:p w14:paraId="109803B7" w14:textId="77777777" w:rsidR="003D288D" w:rsidRDefault="00A6589D" w:rsidP="00955A0C">
      <w:pPr>
        <w:pStyle w:val="ListParagraph"/>
        <w:numPr>
          <w:ilvl w:val="0"/>
          <w:numId w:val="8"/>
        </w:numPr>
        <w:wordWrap/>
        <w:spacing w:line="300" w:lineRule="exact"/>
        <w:ind w:leftChars="0" w:left="357" w:hanging="357"/>
        <w:rPr>
          <w:rFonts w:ascii="Calibri" w:hAnsi="Calibri" w:cs="Times New Roman"/>
          <w:sz w:val="22"/>
        </w:rPr>
      </w:pPr>
      <w:r w:rsidRPr="003D288D">
        <w:rPr>
          <w:rFonts w:ascii="Calibri" w:hAnsi="Calibri" w:cs="Times New Roman"/>
          <w:sz w:val="22"/>
        </w:rPr>
        <w:t>International human rights law and various UN entities uphold universal birth registration (UBR), under which all children’s births are registered, as the international standard. The absence of a birth registration “can impact negatively on a child’s sense of personal identity and children may be denied entitlements to basic health, education and social welfare,” as birth registration is “a first step in ensuring the rights to survival, development and access to quality services.”</w:t>
      </w:r>
      <w:r w:rsidR="00CE7CBD" w:rsidRPr="00743177">
        <w:rPr>
          <w:rStyle w:val="FootnoteReference"/>
          <w:rFonts w:ascii="Calibri" w:hAnsi="Calibri" w:cs="Times New Roman"/>
          <w:sz w:val="22"/>
        </w:rPr>
        <w:footnoteReference w:id="25"/>
      </w:r>
      <w:r w:rsidRPr="003D288D">
        <w:rPr>
          <w:rFonts w:ascii="Calibri" w:hAnsi="Calibri" w:cs="Times New Roman"/>
          <w:sz w:val="22"/>
        </w:rPr>
        <w:t xml:space="preserve"> In addition, “children of migrants in an irregular situation, particularly those born in a host State that does not recognize their existence, are vulnerable throughout their lives.”</w:t>
      </w:r>
      <w:r w:rsidR="00CE7CBD" w:rsidRPr="00743177">
        <w:rPr>
          <w:rStyle w:val="FootnoteReference"/>
          <w:rFonts w:ascii="Calibri" w:hAnsi="Calibri" w:cs="Times New Roman"/>
          <w:sz w:val="22"/>
        </w:rPr>
        <w:footnoteReference w:id="26"/>
      </w:r>
      <w:r w:rsidRPr="003D288D">
        <w:rPr>
          <w:rFonts w:ascii="Calibri" w:hAnsi="Calibri" w:cs="Times New Roman"/>
          <w:sz w:val="22"/>
        </w:rPr>
        <w:t xml:space="preserve"> For such reasons, UBR is an obligation of UN Member States.</w:t>
      </w:r>
      <w:r w:rsidR="00CE7CBD" w:rsidRPr="00743177">
        <w:rPr>
          <w:rStyle w:val="FootnoteReference"/>
          <w:rFonts w:ascii="Calibri" w:hAnsi="Calibri" w:cs="Times New Roman"/>
          <w:sz w:val="22"/>
        </w:rPr>
        <w:footnoteReference w:id="27"/>
      </w:r>
    </w:p>
    <w:p w14:paraId="2F04E48B" w14:textId="0C2B730B" w:rsidR="003D288D" w:rsidRDefault="000C67F9" w:rsidP="00955A0C">
      <w:pPr>
        <w:pStyle w:val="ListParagraph"/>
        <w:numPr>
          <w:ilvl w:val="0"/>
          <w:numId w:val="8"/>
        </w:numPr>
        <w:wordWrap/>
        <w:spacing w:line="300" w:lineRule="exact"/>
        <w:ind w:leftChars="0" w:left="357" w:hanging="357"/>
        <w:rPr>
          <w:rFonts w:ascii="Calibri" w:hAnsi="Calibri" w:cs="Times New Roman"/>
          <w:sz w:val="22"/>
        </w:rPr>
      </w:pPr>
      <w:r>
        <w:rPr>
          <w:rFonts w:ascii="Calibri" w:hAnsi="Calibri" w:cs="Times New Roman" w:hint="eastAsia"/>
          <w:sz w:val="22"/>
        </w:rPr>
        <w:t>The ROK</w:t>
      </w:r>
      <w:r w:rsidR="00CE7CBD" w:rsidRPr="003D288D">
        <w:rPr>
          <w:rFonts w:ascii="Calibri" w:hAnsi="Calibri" w:cs="Times New Roman"/>
          <w:sz w:val="22"/>
        </w:rPr>
        <w:t xml:space="preserve"> </w:t>
      </w:r>
      <w:r w:rsidR="000E7215" w:rsidRPr="003D288D">
        <w:rPr>
          <w:rFonts w:ascii="Calibri" w:hAnsi="Calibri" w:cs="Times New Roman"/>
          <w:sz w:val="22"/>
        </w:rPr>
        <w:t>adopt</w:t>
      </w:r>
      <w:r w:rsidR="00A6589D" w:rsidRPr="003D288D">
        <w:rPr>
          <w:rFonts w:ascii="Calibri" w:hAnsi="Calibri" w:cs="Times New Roman"/>
          <w:sz w:val="22"/>
        </w:rPr>
        <w:t xml:space="preserve">s a </w:t>
      </w:r>
      <w:r w:rsidR="00A6589D" w:rsidRPr="003D288D">
        <w:rPr>
          <w:rFonts w:ascii="Calibri" w:hAnsi="Calibri" w:cs="Times New Roman"/>
          <w:i/>
          <w:sz w:val="22"/>
        </w:rPr>
        <w:t xml:space="preserve">jus </w:t>
      </w:r>
      <w:proofErr w:type="spellStart"/>
      <w:r w:rsidR="00A6589D" w:rsidRPr="003D288D">
        <w:rPr>
          <w:rFonts w:ascii="Calibri" w:hAnsi="Calibri" w:cs="Times New Roman"/>
          <w:i/>
          <w:sz w:val="22"/>
        </w:rPr>
        <w:t>sanguinis</w:t>
      </w:r>
      <w:proofErr w:type="spellEnd"/>
      <w:r w:rsidR="00A6589D" w:rsidRPr="003D288D">
        <w:rPr>
          <w:rFonts w:ascii="Calibri" w:hAnsi="Calibri" w:cs="Times New Roman"/>
          <w:sz w:val="22"/>
        </w:rPr>
        <w:t xml:space="preserve"> </w:t>
      </w:r>
      <w:r w:rsidR="000E7215" w:rsidRPr="003D288D">
        <w:rPr>
          <w:rFonts w:ascii="Calibri" w:hAnsi="Calibri" w:cs="Times New Roman"/>
          <w:sz w:val="22"/>
        </w:rPr>
        <w:t xml:space="preserve">principle </w:t>
      </w:r>
      <w:r w:rsidR="00A6589D" w:rsidRPr="003D288D">
        <w:rPr>
          <w:rFonts w:ascii="Calibri" w:hAnsi="Calibri" w:cs="Times New Roman"/>
          <w:sz w:val="22"/>
        </w:rPr>
        <w:t>for</w:t>
      </w:r>
      <w:r w:rsidR="000E7215" w:rsidRPr="003D288D">
        <w:rPr>
          <w:rFonts w:ascii="Calibri" w:hAnsi="Calibri" w:cs="Times New Roman"/>
          <w:sz w:val="22"/>
        </w:rPr>
        <w:t xml:space="preserve"> the acquisition of nationality</w:t>
      </w:r>
      <w:r w:rsidR="004551B9">
        <w:rPr>
          <w:rFonts w:ascii="Calibri" w:hAnsi="Calibri" w:cs="Times New Roman" w:hint="eastAsia"/>
          <w:sz w:val="22"/>
        </w:rPr>
        <w:t xml:space="preserve">, while birth registration onto the official registry is </w:t>
      </w:r>
      <w:r w:rsidR="0097655E" w:rsidRPr="003D288D">
        <w:rPr>
          <w:rFonts w:ascii="Calibri" w:hAnsi="Calibri" w:cs="Times New Roman"/>
          <w:sz w:val="22"/>
        </w:rPr>
        <w:t xml:space="preserve">only </w:t>
      </w:r>
      <w:r w:rsidR="00B21B46">
        <w:rPr>
          <w:rFonts w:ascii="Calibri" w:hAnsi="Calibri" w:cs="Times New Roman" w:hint="eastAsia"/>
          <w:sz w:val="22"/>
        </w:rPr>
        <w:t>accessible</w:t>
      </w:r>
      <w:r w:rsidR="004551B9">
        <w:rPr>
          <w:rFonts w:ascii="Calibri" w:hAnsi="Calibri" w:cs="Times New Roman" w:hint="eastAsia"/>
          <w:sz w:val="22"/>
        </w:rPr>
        <w:t xml:space="preserve"> </w:t>
      </w:r>
      <w:r w:rsidR="00B21B46">
        <w:rPr>
          <w:rFonts w:ascii="Calibri" w:hAnsi="Calibri" w:cs="Times New Roman" w:hint="eastAsia"/>
          <w:sz w:val="22"/>
        </w:rPr>
        <w:t>by</w:t>
      </w:r>
      <w:r w:rsidR="0097655E" w:rsidRPr="003D288D">
        <w:rPr>
          <w:rFonts w:ascii="Calibri" w:hAnsi="Calibri" w:cs="Times New Roman"/>
          <w:sz w:val="22"/>
        </w:rPr>
        <w:t xml:space="preserve"> childre</w:t>
      </w:r>
      <w:r w:rsidR="00A6589D" w:rsidRPr="003D288D">
        <w:rPr>
          <w:rFonts w:ascii="Calibri" w:hAnsi="Calibri" w:cs="Times New Roman"/>
          <w:sz w:val="22"/>
        </w:rPr>
        <w:t>n</w:t>
      </w:r>
      <w:r w:rsidR="0097655E" w:rsidRPr="003D288D">
        <w:rPr>
          <w:rFonts w:ascii="Calibri" w:hAnsi="Calibri" w:cs="Times New Roman"/>
          <w:sz w:val="22"/>
        </w:rPr>
        <w:t xml:space="preserve"> with Korean nationality.</w:t>
      </w:r>
      <w:r w:rsidR="00A6589D" w:rsidRPr="003D288D">
        <w:rPr>
          <w:rFonts w:ascii="Calibri" w:hAnsi="Calibri" w:cs="Times New Roman"/>
          <w:sz w:val="22"/>
        </w:rPr>
        <w:t xml:space="preserve"> </w:t>
      </w:r>
      <w:r w:rsidR="009245DD" w:rsidRPr="003D288D">
        <w:rPr>
          <w:rFonts w:ascii="Calibri" w:hAnsi="Calibri" w:cs="Times New Roman"/>
          <w:sz w:val="22"/>
        </w:rPr>
        <w:t xml:space="preserve">The government </w:t>
      </w:r>
      <w:r w:rsidR="004551B9">
        <w:rPr>
          <w:rFonts w:ascii="Calibri" w:hAnsi="Calibri" w:cs="Times New Roman" w:hint="eastAsia"/>
          <w:sz w:val="22"/>
        </w:rPr>
        <w:t>maintains</w:t>
      </w:r>
      <w:r w:rsidR="009245DD" w:rsidRPr="003D288D">
        <w:rPr>
          <w:rFonts w:ascii="Calibri" w:hAnsi="Calibri" w:cs="Times New Roman"/>
          <w:sz w:val="22"/>
        </w:rPr>
        <w:t xml:space="preserve"> that children of foreign nationality born in </w:t>
      </w:r>
      <w:r>
        <w:rPr>
          <w:rFonts w:ascii="Calibri" w:hAnsi="Calibri" w:cs="Times New Roman" w:hint="eastAsia"/>
          <w:sz w:val="22"/>
        </w:rPr>
        <w:t>the ROK</w:t>
      </w:r>
      <w:r w:rsidR="00586FD6" w:rsidRPr="003D288D">
        <w:rPr>
          <w:rFonts w:ascii="Calibri" w:hAnsi="Calibri" w:cs="Times New Roman"/>
          <w:sz w:val="22"/>
        </w:rPr>
        <w:t xml:space="preserve"> can register their birth</w:t>
      </w:r>
      <w:r w:rsidR="009245DD" w:rsidRPr="003D288D">
        <w:rPr>
          <w:rFonts w:ascii="Calibri" w:hAnsi="Calibri" w:cs="Times New Roman"/>
          <w:sz w:val="22"/>
        </w:rPr>
        <w:t xml:space="preserve"> through the embassy of their country of origin stationed in </w:t>
      </w:r>
      <w:r>
        <w:rPr>
          <w:rFonts w:ascii="Calibri" w:hAnsi="Calibri" w:cs="Times New Roman" w:hint="eastAsia"/>
          <w:sz w:val="22"/>
        </w:rPr>
        <w:t>the ROK</w:t>
      </w:r>
      <w:r w:rsidR="001C4721" w:rsidRPr="003D288D">
        <w:rPr>
          <w:rFonts w:ascii="Calibri" w:hAnsi="Calibri" w:cs="Times New Roman"/>
          <w:sz w:val="22"/>
        </w:rPr>
        <w:t>.</w:t>
      </w:r>
      <w:r w:rsidR="009245DD" w:rsidRPr="003D288D">
        <w:rPr>
          <w:rFonts w:ascii="Calibri" w:hAnsi="Calibri" w:cs="Times New Roman"/>
          <w:sz w:val="22"/>
        </w:rPr>
        <w:t xml:space="preserve"> </w:t>
      </w:r>
      <w:r w:rsidR="004551B9">
        <w:rPr>
          <w:rFonts w:ascii="Calibri" w:hAnsi="Calibri" w:cs="Times New Roman" w:hint="eastAsia"/>
          <w:sz w:val="22"/>
        </w:rPr>
        <w:t>However</w:t>
      </w:r>
      <w:r w:rsidR="001C4721" w:rsidRPr="003D288D">
        <w:rPr>
          <w:rFonts w:ascii="Calibri" w:hAnsi="Calibri" w:cs="Times New Roman"/>
          <w:sz w:val="22"/>
        </w:rPr>
        <w:t>,</w:t>
      </w:r>
      <w:r w:rsidR="009245DD" w:rsidRPr="003D288D">
        <w:rPr>
          <w:rFonts w:ascii="Calibri" w:hAnsi="Calibri" w:cs="Times New Roman"/>
          <w:sz w:val="22"/>
        </w:rPr>
        <w:t xml:space="preserve"> </w:t>
      </w:r>
      <w:r w:rsidR="004551B9">
        <w:rPr>
          <w:rFonts w:ascii="Calibri" w:hAnsi="Calibri" w:cs="Times New Roman" w:hint="eastAsia"/>
          <w:sz w:val="22"/>
        </w:rPr>
        <w:t>there exist barriers for</w:t>
      </w:r>
      <w:r w:rsidR="001C4721" w:rsidRPr="003D288D">
        <w:rPr>
          <w:rFonts w:ascii="Calibri" w:hAnsi="Calibri" w:cs="Times New Roman"/>
          <w:sz w:val="22"/>
        </w:rPr>
        <w:t xml:space="preserve"> children of undocumented migrants or refugees</w:t>
      </w:r>
      <w:r w:rsidR="004551B9">
        <w:rPr>
          <w:rFonts w:ascii="Calibri" w:hAnsi="Calibri" w:cs="Times New Roman" w:hint="eastAsia"/>
          <w:sz w:val="22"/>
        </w:rPr>
        <w:t xml:space="preserve"> under this system</w:t>
      </w:r>
      <w:r w:rsidR="001C4721" w:rsidRPr="003D288D">
        <w:rPr>
          <w:rFonts w:ascii="Calibri" w:hAnsi="Calibri" w:cs="Times New Roman"/>
          <w:sz w:val="22"/>
        </w:rPr>
        <w:t>,</w:t>
      </w:r>
      <w:r w:rsidR="00B21B46">
        <w:rPr>
          <w:rFonts w:ascii="Calibri" w:hAnsi="Calibri" w:cs="Times New Roman" w:hint="eastAsia"/>
          <w:sz w:val="22"/>
        </w:rPr>
        <w:t xml:space="preserve"> which,</w:t>
      </w:r>
      <w:r w:rsidR="001C4721" w:rsidRPr="003D288D">
        <w:rPr>
          <w:rFonts w:ascii="Calibri" w:hAnsi="Calibri" w:cs="Times New Roman"/>
          <w:sz w:val="22"/>
        </w:rPr>
        <w:t xml:space="preserve"> </w:t>
      </w:r>
      <w:r w:rsidR="004551B9">
        <w:rPr>
          <w:rFonts w:ascii="Calibri" w:hAnsi="Calibri" w:cs="Times New Roman" w:hint="eastAsia"/>
          <w:sz w:val="22"/>
        </w:rPr>
        <w:t xml:space="preserve">in many cases, </w:t>
      </w:r>
      <w:r w:rsidR="00B21B46">
        <w:rPr>
          <w:rFonts w:ascii="Calibri" w:hAnsi="Calibri" w:cs="Times New Roman" w:hint="eastAsia"/>
          <w:sz w:val="22"/>
        </w:rPr>
        <w:t>leaves</w:t>
      </w:r>
      <w:r w:rsidR="001C4721" w:rsidRPr="003D288D">
        <w:rPr>
          <w:rFonts w:ascii="Calibri" w:hAnsi="Calibri" w:cs="Times New Roman"/>
          <w:sz w:val="22"/>
        </w:rPr>
        <w:t xml:space="preserve"> them with no official record of their birth or even existence. </w:t>
      </w:r>
      <w:r w:rsidR="00955A0C" w:rsidRPr="003D288D">
        <w:rPr>
          <w:rFonts w:ascii="Calibri" w:hAnsi="Calibri" w:cs="Times New Roman"/>
          <w:sz w:val="22"/>
        </w:rPr>
        <w:t>T</w:t>
      </w:r>
      <w:r w:rsidR="00A6589D" w:rsidRPr="003D288D">
        <w:rPr>
          <w:rFonts w:ascii="Calibri" w:hAnsi="Calibri" w:cs="Times New Roman"/>
          <w:sz w:val="22"/>
        </w:rPr>
        <w:t>he international community has continuously expressed its concern over this problem and has demanded for the situation to be amended.</w:t>
      </w:r>
      <w:r w:rsidR="00A831F1" w:rsidRPr="00743177">
        <w:rPr>
          <w:rStyle w:val="FootnoteReference"/>
          <w:rFonts w:ascii="Calibri" w:hAnsi="Calibri" w:cs="Times New Roman"/>
          <w:sz w:val="22"/>
        </w:rPr>
        <w:footnoteReference w:id="28"/>
      </w:r>
      <w:r w:rsidR="00A6589D" w:rsidRPr="003D288D">
        <w:rPr>
          <w:rFonts w:ascii="Calibri" w:hAnsi="Calibri" w:cs="Times New Roman"/>
          <w:sz w:val="22"/>
        </w:rPr>
        <w:t xml:space="preserve"> </w:t>
      </w:r>
      <w:r w:rsidR="00586FD6" w:rsidRPr="003D288D">
        <w:rPr>
          <w:rFonts w:ascii="Calibri" w:hAnsi="Calibri" w:cs="Times New Roman"/>
          <w:sz w:val="22"/>
        </w:rPr>
        <w:t>However, n</w:t>
      </w:r>
      <w:r w:rsidR="00A6589D" w:rsidRPr="003D288D">
        <w:rPr>
          <w:rFonts w:ascii="Calibri" w:hAnsi="Calibri" w:cs="Times New Roman"/>
          <w:sz w:val="22"/>
        </w:rPr>
        <w:t xml:space="preserve">o intentions of introducing a UBR system in accordance with international human rights standards </w:t>
      </w:r>
      <w:r w:rsidR="00FE526E" w:rsidRPr="003D288D">
        <w:rPr>
          <w:rFonts w:ascii="Calibri" w:hAnsi="Calibri" w:cs="Times New Roman"/>
          <w:sz w:val="22"/>
        </w:rPr>
        <w:t>have been</w:t>
      </w:r>
      <w:r w:rsidR="00A6589D" w:rsidRPr="003D288D">
        <w:rPr>
          <w:rFonts w:ascii="Calibri" w:hAnsi="Calibri" w:cs="Times New Roman"/>
          <w:sz w:val="22"/>
        </w:rPr>
        <w:t xml:space="preserve"> expressed</w:t>
      </w:r>
      <w:r w:rsidR="00586FD6" w:rsidRPr="003D288D">
        <w:rPr>
          <w:rFonts w:ascii="Calibri" w:hAnsi="Calibri" w:cs="Times New Roman"/>
          <w:sz w:val="22"/>
        </w:rPr>
        <w:t xml:space="preserve"> by the government</w:t>
      </w:r>
      <w:r w:rsidR="00A6589D" w:rsidRPr="003D288D">
        <w:rPr>
          <w:rFonts w:ascii="Calibri" w:hAnsi="Calibri" w:cs="Times New Roman"/>
          <w:sz w:val="22"/>
        </w:rPr>
        <w:t>. The following are particularly problematic aspects that urgently need to be resolved.</w:t>
      </w:r>
    </w:p>
    <w:p w14:paraId="7AAF9FF6" w14:textId="77777777" w:rsidR="001275EB" w:rsidRDefault="00A6589D" w:rsidP="00955A0C">
      <w:pPr>
        <w:pStyle w:val="ListParagraph"/>
        <w:numPr>
          <w:ilvl w:val="0"/>
          <w:numId w:val="8"/>
        </w:numPr>
        <w:wordWrap/>
        <w:spacing w:line="300" w:lineRule="exact"/>
        <w:ind w:leftChars="0" w:left="357" w:hanging="357"/>
        <w:rPr>
          <w:rFonts w:ascii="Calibri" w:hAnsi="Calibri" w:cs="Times New Roman"/>
          <w:sz w:val="22"/>
        </w:rPr>
      </w:pPr>
      <w:r w:rsidRPr="003D288D">
        <w:rPr>
          <w:rFonts w:ascii="Calibri" w:hAnsi="Calibri" w:cs="Times New Roman"/>
          <w:sz w:val="22"/>
        </w:rPr>
        <w:t xml:space="preserve">Firstly, there are limits to birth registration through foreign embassies. Refugees, in many cases, do not maintain smooth relationships with their country of origin and exposing their current location may be threatening. As foreign embassies generally receive pressure from the </w:t>
      </w:r>
      <w:r w:rsidR="00CA2CBA" w:rsidRPr="003D288D">
        <w:rPr>
          <w:rFonts w:ascii="Calibri" w:hAnsi="Calibri" w:cs="Times New Roman"/>
          <w:sz w:val="22"/>
        </w:rPr>
        <w:t>Korean</w:t>
      </w:r>
      <w:r w:rsidRPr="003D288D">
        <w:rPr>
          <w:rFonts w:ascii="Calibri" w:hAnsi="Calibri" w:cs="Times New Roman"/>
          <w:sz w:val="22"/>
        </w:rPr>
        <w:t xml:space="preserve"> </w:t>
      </w:r>
      <w:r w:rsidR="00CA2CBA" w:rsidRPr="003D288D">
        <w:rPr>
          <w:rFonts w:ascii="Calibri" w:hAnsi="Calibri" w:cs="Times New Roman"/>
          <w:sz w:val="22"/>
        </w:rPr>
        <w:t>go</w:t>
      </w:r>
      <w:r w:rsidRPr="003D288D">
        <w:rPr>
          <w:rFonts w:ascii="Calibri" w:hAnsi="Calibri" w:cs="Times New Roman"/>
          <w:sz w:val="22"/>
        </w:rPr>
        <w:t xml:space="preserve">vernment, as well as their own, to repatriate “illegal </w:t>
      </w:r>
      <w:r w:rsidR="00CA2CBA" w:rsidRPr="003D288D">
        <w:rPr>
          <w:rFonts w:ascii="Calibri" w:hAnsi="Calibri" w:cs="Times New Roman"/>
          <w:sz w:val="22"/>
        </w:rPr>
        <w:t>stayers</w:t>
      </w:r>
      <w:r w:rsidRPr="003D288D">
        <w:rPr>
          <w:rFonts w:ascii="Calibri" w:hAnsi="Calibri" w:cs="Times New Roman"/>
          <w:sz w:val="22"/>
        </w:rPr>
        <w:t xml:space="preserve">,” </w:t>
      </w:r>
      <w:r w:rsidR="00B21B46">
        <w:rPr>
          <w:rFonts w:ascii="Calibri" w:hAnsi="Calibri" w:cs="Times New Roman" w:hint="eastAsia"/>
          <w:sz w:val="22"/>
        </w:rPr>
        <w:t>undocumented</w:t>
      </w:r>
      <w:r w:rsidRPr="003D288D">
        <w:rPr>
          <w:rFonts w:ascii="Calibri" w:hAnsi="Calibri" w:cs="Times New Roman"/>
          <w:sz w:val="22"/>
        </w:rPr>
        <w:t xml:space="preserve"> migrants can be discouraged from visiting their embassies. </w:t>
      </w:r>
    </w:p>
    <w:p w14:paraId="7F270049" w14:textId="66319E7B" w:rsidR="001275EB" w:rsidRDefault="00A6589D" w:rsidP="00955A0C">
      <w:pPr>
        <w:pStyle w:val="ListParagraph"/>
        <w:numPr>
          <w:ilvl w:val="0"/>
          <w:numId w:val="8"/>
        </w:numPr>
        <w:wordWrap/>
        <w:spacing w:line="300" w:lineRule="exact"/>
        <w:ind w:leftChars="0" w:left="357" w:hanging="357"/>
        <w:rPr>
          <w:rFonts w:ascii="Calibri" w:hAnsi="Calibri" w:cs="Times New Roman"/>
          <w:sz w:val="22"/>
        </w:rPr>
      </w:pPr>
      <w:r w:rsidRPr="003D288D">
        <w:rPr>
          <w:rFonts w:ascii="Calibri" w:hAnsi="Calibri" w:cs="Times New Roman"/>
          <w:sz w:val="22"/>
        </w:rPr>
        <w:t xml:space="preserve">Secondly, </w:t>
      </w:r>
      <w:r w:rsidR="00FE526E" w:rsidRPr="003D288D">
        <w:rPr>
          <w:rFonts w:ascii="Calibri" w:hAnsi="Calibri" w:cs="Times New Roman"/>
          <w:sz w:val="22"/>
        </w:rPr>
        <w:t xml:space="preserve">migrant </w:t>
      </w:r>
      <w:r w:rsidRPr="003D288D">
        <w:rPr>
          <w:rFonts w:ascii="Calibri" w:hAnsi="Calibri" w:cs="Times New Roman"/>
          <w:sz w:val="22"/>
        </w:rPr>
        <w:t>children born in K</w:t>
      </w:r>
      <w:r w:rsidR="00CA2CBA" w:rsidRPr="003D288D">
        <w:rPr>
          <w:rFonts w:ascii="Calibri" w:hAnsi="Calibri" w:cs="Times New Roman"/>
          <w:sz w:val="22"/>
        </w:rPr>
        <w:t>orea</w:t>
      </w:r>
      <w:r w:rsidRPr="003D288D">
        <w:rPr>
          <w:rFonts w:ascii="Calibri" w:hAnsi="Calibri" w:cs="Times New Roman"/>
          <w:sz w:val="22"/>
        </w:rPr>
        <w:t xml:space="preserve"> cannot hold a birth certificate. There does not exist an official birth certificate issued by the </w:t>
      </w:r>
      <w:r w:rsidR="00CA2CBA" w:rsidRPr="003D288D">
        <w:rPr>
          <w:rFonts w:ascii="Calibri" w:hAnsi="Calibri" w:cs="Times New Roman"/>
          <w:sz w:val="22"/>
        </w:rPr>
        <w:t>g</w:t>
      </w:r>
      <w:r w:rsidRPr="003D288D">
        <w:rPr>
          <w:rFonts w:ascii="Calibri" w:hAnsi="Calibri" w:cs="Times New Roman"/>
          <w:sz w:val="22"/>
        </w:rPr>
        <w:t xml:space="preserve">overnment, as the ‘Registry of Family Relationships’ assumes its role. However, this system exclusively applies to those with Korean nationality; those without Korean nationality can only receive the ‘Receipt of Application for Refugee Status,’ ‘Proof of Receipt of Birth Report,’ and ‘Foreigner Registration Card,’ depending on one’s residency status. These documents are fundamentally different from a birth certificate and none fulfill the requirements of a birth certificate, </w:t>
      </w:r>
      <w:r w:rsidRPr="003D288D">
        <w:rPr>
          <w:rFonts w:ascii="Calibri" w:hAnsi="Calibri" w:cs="Times New Roman"/>
          <w:i/>
          <w:sz w:val="22"/>
        </w:rPr>
        <w:t>inter alia</w:t>
      </w:r>
      <w:r w:rsidRPr="003D288D">
        <w:rPr>
          <w:rFonts w:ascii="Calibri" w:hAnsi="Calibri" w:cs="Times New Roman"/>
          <w:sz w:val="22"/>
        </w:rPr>
        <w:t xml:space="preserve"> the child’s name, birthdate, birthplace, the name of the child’s parents, etc. </w:t>
      </w:r>
    </w:p>
    <w:p w14:paraId="38E68B5F" w14:textId="5A507850" w:rsidR="00A6589D" w:rsidRDefault="00A6589D" w:rsidP="00955A0C">
      <w:pPr>
        <w:pStyle w:val="ListParagraph"/>
        <w:numPr>
          <w:ilvl w:val="0"/>
          <w:numId w:val="8"/>
        </w:numPr>
        <w:wordWrap/>
        <w:spacing w:line="300" w:lineRule="exact"/>
        <w:ind w:leftChars="0" w:left="357" w:hanging="357"/>
        <w:rPr>
          <w:rFonts w:ascii="Calibri" w:hAnsi="Calibri" w:cs="Times New Roman"/>
          <w:sz w:val="22"/>
        </w:rPr>
      </w:pPr>
      <w:r w:rsidRPr="003D288D">
        <w:rPr>
          <w:rFonts w:ascii="Calibri" w:hAnsi="Calibri" w:cs="Times New Roman"/>
          <w:sz w:val="22"/>
        </w:rPr>
        <w:t>Lastly, even if a UBR system is established, its effectiveness can be limited due to the obligation to report</w:t>
      </w:r>
      <w:r w:rsidR="00B21B46">
        <w:rPr>
          <w:rStyle w:val="FootnoteReference"/>
          <w:rFonts w:ascii="Calibri" w:hAnsi="Calibri" w:cs="Times New Roman"/>
          <w:sz w:val="22"/>
        </w:rPr>
        <w:footnoteReference w:id="29"/>
      </w:r>
      <w:r w:rsidRPr="003D288D">
        <w:rPr>
          <w:rFonts w:ascii="Calibri" w:hAnsi="Calibri" w:cs="Times New Roman"/>
          <w:sz w:val="22"/>
        </w:rPr>
        <w:t xml:space="preserve"> of civil servants. As a result, </w:t>
      </w:r>
      <w:r w:rsidR="006346DB">
        <w:rPr>
          <w:rFonts w:ascii="Calibri" w:hAnsi="Calibri" w:cs="Times New Roman" w:hint="eastAsia"/>
          <w:sz w:val="22"/>
        </w:rPr>
        <w:t>undocumented</w:t>
      </w:r>
      <w:r w:rsidRPr="003D288D">
        <w:rPr>
          <w:rFonts w:ascii="Calibri" w:hAnsi="Calibri" w:cs="Times New Roman"/>
          <w:sz w:val="22"/>
        </w:rPr>
        <w:t xml:space="preserve"> migrants become </w:t>
      </w:r>
      <w:r w:rsidRPr="003D288D">
        <w:rPr>
          <w:rFonts w:ascii="Calibri" w:hAnsi="Calibri" w:cs="Times New Roman"/>
          <w:i/>
          <w:sz w:val="22"/>
        </w:rPr>
        <w:t>de facto</w:t>
      </w:r>
      <w:r w:rsidRPr="003D288D">
        <w:rPr>
          <w:rFonts w:ascii="Calibri" w:hAnsi="Calibri" w:cs="Times New Roman"/>
          <w:sz w:val="22"/>
        </w:rPr>
        <w:t xml:space="preserve"> unable to approach the birth registration system due to the threat of crackdowns or forced deportation.</w:t>
      </w:r>
    </w:p>
    <w:p w14:paraId="4236A8A7" w14:textId="77777777" w:rsidR="003D288D" w:rsidRPr="003D288D" w:rsidRDefault="003D288D" w:rsidP="003D288D">
      <w:pPr>
        <w:pStyle w:val="ListParagraph"/>
        <w:numPr>
          <w:ilvl w:val="0"/>
          <w:numId w:val="8"/>
        </w:numPr>
        <w:wordWrap/>
        <w:spacing w:line="300" w:lineRule="exact"/>
        <w:ind w:leftChars="0" w:left="357" w:hanging="357"/>
        <w:rPr>
          <w:rFonts w:ascii="Calibri" w:hAnsi="Calibri" w:cs="Times New Roman"/>
          <w:b/>
          <w:sz w:val="22"/>
        </w:rPr>
      </w:pPr>
      <w:r w:rsidRPr="003D288D">
        <w:rPr>
          <w:rFonts w:ascii="Calibri" w:hAnsi="Calibri" w:cs="Times New Roman" w:hint="eastAsia"/>
          <w:b/>
          <w:sz w:val="22"/>
        </w:rPr>
        <w:t>Therefore, States Parties should:</w:t>
      </w:r>
    </w:p>
    <w:p w14:paraId="27E253DE" w14:textId="6BED30C4" w:rsidR="003D288D" w:rsidRPr="00AA4631" w:rsidRDefault="003D288D" w:rsidP="003D288D">
      <w:pPr>
        <w:pStyle w:val="ListParagraph"/>
        <w:numPr>
          <w:ilvl w:val="0"/>
          <w:numId w:val="18"/>
        </w:numPr>
        <w:wordWrap/>
        <w:spacing w:line="300" w:lineRule="exact"/>
        <w:ind w:leftChars="0"/>
        <w:rPr>
          <w:rFonts w:ascii="Calibri" w:hAnsi="Calibri" w:cs="Times New Roman"/>
          <w:b/>
          <w:sz w:val="22"/>
        </w:rPr>
      </w:pPr>
      <w:r w:rsidRPr="00AA4631">
        <w:rPr>
          <w:rFonts w:ascii="Calibri" w:eastAsiaTheme="minorHAnsi" w:hAnsi="Calibri" w:cs="Times New Roman"/>
          <w:b/>
          <w:bCs/>
          <w:sz w:val="22"/>
        </w:rPr>
        <w:t>officially recognize their obligation to ensure universal birth registration</w:t>
      </w:r>
      <w:r w:rsidRPr="00AA4631">
        <w:rPr>
          <w:rFonts w:ascii="Calibri" w:eastAsiaTheme="minorHAnsi" w:hAnsi="Calibri" w:cs="Times New Roman" w:hint="eastAsia"/>
          <w:b/>
          <w:bCs/>
          <w:sz w:val="22"/>
        </w:rPr>
        <w:t>, regardless of immigration status of the child or his/her parents;</w:t>
      </w:r>
    </w:p>
    <w:p w14:paraId="0D72A573" w14:textId="77777777" w:rsidR="003D288D" w:rsidRPr="00AA4631" w:rsidRDefault="003D288D" w:rsidP="003D288D">
      <w:pPr>
        <w:pStyle w:val="ListParagraph"/>
        <w:numPr>
          <w:ilvl w:val="0"/>
          <w:numId w:val="18"/>
        </w:numPr>
        <w:wordWrap/>
        <w:spacing w:line="300" w:lineRule="exact"/>
        <w:ind w:leftChars="0"/>
        <w:rPr>
          <w:rFonts w:ascii="Calibri" w:hAnsi="Calibri" w:cs="Times New Roman"/>
          <w:b/>
          <w:sz w:val="22"/>
        </w:rPr>
      </w:pPr>
      <w:r w:rsidRPr="00AA4631">
        <w:rPr>
          <w:rFonts w:ascii="Calibri" w:eastAsiaTheme="minorHAnsi" w:hAnsi="Calibri" w:cs="Times New Roman"/>
          <w:b/>
          <w:bCs/>
          <w:sz w:val="22"/>
        </w:rPr>
        <w:t>conduct a comprehensive review of all related legislation and establish or amend relevant laws and provisions in accordance with international human rights standards</w:t>
      </w:r>
      <w:r w:rsidRPr="00AA4631">
        <w:rPr>
          <w:rFonts w:ascii="Calibri" w:eastAsiaTheme="minorHAnsi" w:hAnsi="Calibri" w:cs="Times New Roman" w:hint="eastAsia"/>
          <w:b/>
          <w:bCs/>
          <w:sz w:val="22"/>
        </w:rPr>
        <w:t>; and</w:t>
      </w:r>
    </w:p>
    <w:p w14:paraId="2F9686E8" w14:textId="34089201" w:rsidR="003D288D" w:rsidRPr="00AA4631" w:rsidRDefault="003D288D" w:rsidP="003D288D">
      <w:pPr>
        <w:pStyle w:val="ListParagraph"/>
        <w:numPr>
          <w:ilvl w:val="0"/>
          <w:numId w:val="18"/>
        </w:numPr>
        <w:wordWrap/>
        <w:spacing w:line="300" w:lineRule="exact"/>
        <w:ind w:leftChars="0"/>
        <w:rPr>
          <w:rFonts w:ascii="Calibri" w:hAnsi="Calibri" w:cs="Times New Roman"/>
          <w:b/>
          <w:sz w:val="22"/>
        </w:rPr>
      </w:pPr>
      <w:proofErr w:type="gramStart"/>
      <w:r w:rsidRPr="00AA4631">
        <w:rPr>
          <w:rFonts w:ascii="Calibri" w:eastAsiaTheme="minorHAnsi" w:hAnsi="Calibri" w:cs="Times New Roman"/>
          <w:b/>
          <w:bCs/>
          <w:sz w:val="22"/>
        </w:rPr>
        <w:t>align</w:t>
      </w:r>
      <w:proofErr w:type="gramEnd"/>
      <w:r w:rsidRPr="00AA4631">
        <w:rPr>
          <w:rFonts w:ascii="Calibri" w:eastAsiaTheme="minorHAnsi" w:hAnsi="Calibri" w:cs="Times New Roman"/>
          <w:b/>
          <w:bCs/>
          <w:sz w:val="22"/>
        </w:rPr>
        <w:t xml:space="preserve"> policies and systems that serve as barriers against universal birth registration, such as the obligation to report of civil servants, to international human rights standards. </w:t>
      </w:r>
    </w:p>
    <w:p w14:paraId="7F7D92F3" w14:textId="47D5ED35" w:rsidR="003F25FF" w:rsidRPr="00743177" w:rsidRDefault="003F25FF" w:rsidP="00955A0C">
      <w:pPr>
        <w:wordWrap/>
        <w:spacing w:line="300" w:lineRule="exact"/>
        <w:rPr>
          <w:rFonts w:ascii="Calibri" w:hAnsi="Calibri" w:cs="Times New Roman"/>
          <w:bCs/>
          <w:sz w:val="22"/>
        </w:rPr>
      </w:pPr>
    </w:p>
    <w:sectPr w:rsidR="003F25FF" w:rsidRPr="00743177" w:rsidSect="00A77C98">
      <w:footerReference w:type="default" r:id="rId19"/>
      <w:pgSz w:w="11906" w:h="16838"/>
      <w:pgMar w:top="1701" w:right="1440" w:bottom="1440" w:left="1440"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24F01" w14:textId="77777777" w:rsidR="001216CA" w:rsidRDefault="001216CA" w:rsidP="00E967D2">
      <w:pPr>
        <w:spacing w:after="0" w:line="240" w:lineRule="auto"/>
      </w:pPr>
      <w:r>
        <w:separator/>
      </w:r>
    </w:p>
  </w:endnote>
  <w:endnote w:type="continuationSeparator" w:id="0">
    <w:p w14:paraId="59CC8A9E" w14:textId="77777777" w:rsidR="001216CA" w:rsidRDefault="001216CA" w:rsidP="00E9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함초롬바탕">
    <w:charset w:val="81"/>
    <w:family w:val="roman"/>
    <w:pitch w:val="variable"/>
    <w:sig w:usb0="F7FFAEFF" w:usb1="FBDFFFFF" w:usb2="0417FFFF" w:usb3="00000000" w:csb0="00080001"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aunPenh">
    <w:panose1 w:val="01010101010101010101"/>
    <w:charset w:val="00"/>
    <w:family w:val="auto"/>
    <w:pitch w:val="variable"/>
    <w:sig w:usb0="00000003" w:usb1="00000000" w:usb2="00010000" w:usb3="00000000" w:csb0="00000001" w:csb1="00000000"/>
  </w:font>
  <w:font w:name="MoolBoran">
    <w:panose1 w:val="020B0100010101010101"/>
    <w:charset w:val="00"/>
    <w:family w:val="swiss"/>
    <w:pitch w:val="variable"/>
    <w:sig w:usb0="8000000F" w:usb1="0000204A" w:usb2="0001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626894"/>
      <w:docPartObj>
        <w:docPartGallery w:val="Page Numbers (Bottom of Page)"/>
        <w:docPartUnique/>
      </w:docPartObj>
    </w:sdtPr>
    <w:sdtEndPr/>
    <w:sdtContent>
      <w:p w14:paraId="02BEFB7E" w14:textId="77777777" w:rsidR="00D85D17" w:rsidRDefault="00D85D17">
        <w:pPr>
          <w:pStyle w:val="Footer"/>
          <w:jc w:val="right"/>
        </w:pPr>
        <w:r>
          <w:fldChar w:fldCharType="begin"/>
        </w:r>
        <w:r>
          <w:instrText>PAGE   \* MERGEFORMAT</w:instrText>
        </w:r>
        <w:r>
          <w:fldChar w:fldCharType="separate"/>
        </w:r>
        <w:r w:rsidR="00E01ADC" w:rsidRPr="00E01ADC">
          <w:rPr>
            <w:noProof/>
            <w:lang w:val="ko-KR"/>
          </w:rPr>
          <w:t>1</w:t>
        </w:r>
        <w:r>
          <w:rPr>
            <w:noProof/>
            <w:lang w:val="ko-KR"/>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4F937" w14:textId="77777777" w:rsidR="001216CA" w:rsidRDefault="001216CA" w:rsidP="00E967D2">
      <w:pPr>
        <w:spacing w:after="0" w:line="240" w:lineRule="auto"/>
      </w:pPr>
      <w:r>
        <w:separator/>
      </w:r>
    </w:p>
  </w:footnote>
  <w:footnote w:type="continuationSeparator" w:id="0">
    <w:p w14:paraId="38A3653E" w14:textId="77777777" w:rsidR="001216CA" w:rsidRDefault="001216CA" w:rsidP="00E967D2">
      <w:pPr>
        <w:spacing w:after="0" w:line="240" w:lineRule="auto"/>
      </w:pPr>
      <w:r>
        <w:continuationSeparator/>
      </w:r>
    </w:p>
  </w:footnote>
  <w:footnote w:id="1">
    <w:p w14:paraId="08C5AE77" w14:textId="77777777" w:rsidR="00D85D17" w:rsidRPr="00AA4631" w:rsidRDefault="00D85D17" w:rsidP="00FC3FFE">
      <w:pPr>
        <w:pStyle w:val="a0"/>
        <w:spacing w:line="220" w:lineRule="exact"/>
        <w:ind w:left="200" w:hangingChars="100" w:hanging="200"/>
        <w:jc w:val="left"/>
        <w:rPr>
          <w:rFonts w:ascii="Calibri" w:eastAsiaTheme="minorHAnsi" w:hAnsi="Calibri"/>
          <w:sz w:val="20"/>
          <w:szCs w:val="20"/>
        </w:rPr>
      </w:pPr>
      <w:r w:rsidRPr="00AA4631">
        <w:rPr>
          <w:rStyle w:val="FootnoteReference"/>
          <w:rFonts w:ascii="Calibri" w:eastAsiaTheme="minorHAnsi" w:hAnsi="Calibri" w:cs="Times New Roman"/>
          <w:sz w:val="20"/>
          <w:szCs w:val="20"/>
        </w:rPr>
        <w:footnoteRef/>
      </w:r>
      <w:r w:rsidRPr="00AA4631">
        <w:rPr>
          <w:rFonts w:ascii="Calibri" w:eastAsiaTheme="minorHAnsi" w:hAnsi="Calibri" w:cs="Times New Roman"/>
          <w:sz w:val="20"/>
          <w:szCs w:val="20"/>
        </w:rPr>
        <w:t xml:space="preserve"> </w:t>
      </w:r>
      <w:proofErr w:type="gramStart"/>
      <w:r w:rsidRPr="00AA4631">
        <w:rPr>
          <w:rFonts w:ascii="Calibri" w:eastAsiaTheme="minorHAnsi" w:hAnsi="Calibri" w:cs="Times New Roman"/>
          <w:sz w:val="20"/>
          <w:szCs w:val="20"/>
        </w:rPr>
        <w:t>Korea Immigration Service, Monthly Statistics Report December 2015 (2016), p.16.</w:t>
      </w:r>
      <w:proofErr w:type="gramEnd"/>
      <w:r w:rsidRPr="00AA4631">
        <w:rPr>
          <w:rFonts w:ascii="Calibri" w:eastAsiaTheme="minorHAnsi" w:hAnsi="Calibri" w:cs="Times New Roman"/>
          <w:sz w:val="20"/>
          <w:szCs w:val="20"/>
        </w:rPr>
        <w:t xml:space="preserve"> </w:t>
      </w:r>
    </w:p>
  </w:footnote>
  <w:footnote w:id="2">
    <w:p w14:paraId="22C2B27F" w14:textId="77777777" w:rsidR="00D85D17" w:rsidRPr="00AA4631" w:rsidRDefault="00D85D17" w:rsidP="00FC3FFE">
      <w:pPr>
        <w:pStyle w:val="FootnoteText"/>
        <w:spacing w:after="0" w:line="220" w:lineRule="exact"/>
        <w:ind w:left="200" w:hangingChars="100" w:hanging="200"/>
        <w:rPr>
          <w:rFonts w:ascii="Calibri" w:hAnsi="Calibri" w:cs="Times New Roman"/>
          <w:szCs w:val="20"/>
        </w:rPr>
      </w:pPr>
      <w:r w:rsidRPr="00AA4631">
        <w:rPr>
          <w:rStyle w:val="FootnoteReference"/>
          <w:rFonts w:ascii="Calibri" w:hAnsi="Calibri" w:cs="Times New Roman"/>
          <w:szCs w:val="20"/>
        </w:rPr>
        <w:footnoteRef/>
      </w:r>
      <w:r w:rsidRPr="00AA4631">
        <w:rPr>
          <w:rFonts w:ascii="Calibri" w:hAnsi="Calibri" w:cs="Times New Roman"/>
          <w:szCs w:val="20"/>
        </w:rPr>
        <w:t xml:space="preserve"> </w:t>
      </w:r>
      <w:r w:rsidRPr="00AA4631">
        <w:rPr>
          <w:rFonts w:ascii="Calibri" w:eastAsiaTheme="minorHAnsi" w:hAnsi="Calibri" w:cs="Times New Roman"/>
          <w:szCs w:val="20"/>
        </w:rPr>
        <w:t>According to the article 1 of the Convention on the Rights of the Child, “a child means every human being below the age of 18 years.” However, official statistics in the ROK provided by the Korea Immigration Service only disaggregate by age groups in 5-year increments.</w:t>
      </w:r>
    </w:p>
  </w:footnote>
  <w:footnote w:id="3">
    <w:p w14:paraId="22466C82" w14:textId="7D91ADD3" w:rsidR="00D85D17" w:rsidRPr="00AA4631" w:rsidRDefault="00D85D17" w:rsidP="00FC3FFE">
      <w:pPr>
        <w:pStyle w:val="FootnoteText"/>
        <w:spacing w:after="0" w:line="220" w:lineRule="exact"/>
        <w:ind w:left="200" w:hangingChars="100" w:hanging="200"/>
        <w:rPr>
          <w:rFonts w:ascii="Calibri" w:hAnsi="Calibri" w:cs="Times New Roman"/>
          <w:szCs w:val="20"/>
        </w:rPr>
      </w:pPr>
      <w:r w:rsidRPr="00AA4631">
        <w:rPr>
          <w:rStyle w:val="FootnoteReference"/>
          <w:rFonts w:ascii="Calibri" w:hAnsi="Calibri" w:cs="Times New Roman"/>
          <w:szCs w:val="20"/>
        </w:rPr>
        <w:footnoteRef/>
      </w:r>
      <w:r w:rsidRPr="00AA4631">
        <w:rPr>
          <w:rFonts w:ascii="Calibri" w:hAnsi="Calibri" w:cs="Times New Roman"/>
          <w:szCs w:val="20"/>
        </w:rPr>
        <w:t xml:space="preserve"> </w:t>
      </w:r>
      <w:proofErr w:type="gramStart"/>
      <w:r w:rsidRPr="00AA4631">
        <w:rPr>
          <w:rFonts w:ascii="Calibri" w:hAnsi="Calibri" w:cs="Times New Roman"/>
          <w:szCs w:val="20"/>
        </w:rPr>
        <w:t>Network for the Enactment of the Framework Act on the Protection of the Rights of Migrant Children, Policy Brief on the Guarantee of Migrant Children’s Human Rights (2015), p.5.</w:t>
      </w:r>
      <w:proofErr w:type="gramEnd"/>
      <w:r w:rsidRPr="00AA4631">
        <w:rPr>
          <w:rFonts w:ascii="Calibri" w:hAnsi="Calibri" w:cs="Times New Roman"/>
          <w:szCs w:val="20"/>
        </w:rPr>
        <w:t xml:space="preserve"> Hereinafter the term “migrant children” refers to children under the age of 18 who live in the ROK without Korean nationality, unless mentioned otherwise. Migrant children include the children of migrant workers, refugees, asylum seekers, or humanitarian status holders, as well as unaccompanied children.  </w:t>
      </w:r>
    </w:p>
  </w:footnote>
  <w:footnote w:id="4">
    <w:p w14:paraId="02BD7DD0" w14:textId="77777777" w:rsidR="00D85D17" w:rsidRPr="00AA4631" w:rsidRDefault="00D85D17" w:rsidP="00FC3FFE">
      <w:pPr>
        <w:pStyle w:val="FootnoteText"/>
        <w:spacing w:after="0" w:line="220" w:lineRule="exact"/>
        <w:ind w:left="200" w:hangingChars="100" w:hanging="200"/>
        <w:rPr>
          <w:rFonts w:ascii="Calibri" w:hAnsi="Calibri" w:cs="Times New Roman"/>
          <w:szCs w:val="20"/>
        </w:rPr>
      </w:pPr>
      <w:r w:rsidRPr="00AA4631">
        <w:rPr>
          <w:rStyle w:val="FootnoteReference"/>
          <w:rFonts w:ascii="Calibri" w:hAnsi="Calibri" w:cs="Times New Roman"/>
          <w:szCs w:val="20"/>
        </w:rPr>
        <w:footnoteRef/>
      </w:r>
      <w:r w:rsidRPr="00AA4631">
        <w:rPr>
          <w:rFonts w:ascii="Calibri" w:hAnsi="Calibri" w:cs="Times New Roman"/>
          <w:szCs w:val="20"/>
        </w:rPr>
        <w:t xml:space="preserve"> Hereinafter the term “undocumented migrant children” refers to the migrant children in an irregular situation as defined in article 5, subparagraph (b) of the International Convention on the Protection of the Rights of All Migrant Workers and Members of Their Families (CMW).</w:t>
      </w:r>
    </w:p>
  </w:footnote>
  <w:footnote w:id="5">
    <w:p w14:paraId="3A904C16" w14:textId="77777777" w:rsidR="00D85D17" w:rsidRPr="00AA4631" w:rsidRDefault="00D85D17" w:rsidP="00FC3FFE">
      <w:pPr>
        <w:pStyle w:val="FootnoteText"/>
        <w:spacing w:after="0" w:line="220" w:lineRule="exact"/>
        <w:ind w:left="200" w:hangingChars="100" w:hanging="200"/>
        <w:rPr>
          <w:rFonts w:ascii="Calibri" w:hAnsi="Calibri" w:cs="Times New Roman"/>
          <w:szCs w:val="20"/>
        </w:rPr>
      </w:pPr>
      <w:r w:rsidRPr="00AA4631">
        <w:rPr>
          <w:rStyle w:val="FootnoteReference"/>
          <w:rFonts w:ascii="Calibri" w:hAnsi="Calibri" w:cs="Times New Roman"/>
          <w:szCs w:val="20"/>
        </w:rPr>
        <w:footnoteRef/>
      </w:r>
      <w:r w:rsidRPr="00AA4631">
        <w:rPr>
          <w:rFonts w:ascii="Calibri" w:hAnsi="Calibri" w:cs="Times New Roman"/>
          <w:szCs w:val="20"/>
        </w:rPr>
        <w:t xml:space="preserve"> Up to the present, not many countries have ratified the CMW and especially rare are countries of destination. In contrast, almost all countries have ratified the CRC. Therefore, at this point in time, emphasizing the obligation of countries under the CRC was considered to be a more effective approach to protect and promote the rights of migrant children.</w:t>
      </w:r>
    </w:p>
  </w:footnote>
  <w:footnote w:id="6">
    <w:p w14:paraId="4CC3B253" w14:textId="77777777" w:rsidR="00D85D17" w:rsidRPr="00AA4631" w:rsidRDefault="00D85D17" w:rsidP="00FC3FFE">
      <w:pPr>
        <w:pStyle w:val="FootnoteText"/>
        <w:spacing w:after="0" w:line="220" w:lineRule="exact"/>
        <w:ind w:left="200" w:hangingChars="100" w:hanging="200"/>
        <w:rPr>
          <w:rFonts w:ascii="Calibri" w:hAnsi="Calibri" w:cs="Times New Roman"/>
          <w:szCs w:val="20"/>
        </w:rPr>
      </w:pPr>
      <w:r w:rsidRPr="00AA4631">
        <w:rPr>
          <w:rStyle w:val="FootnoteReference"/>
          <w:rFonts w:ascii="Calibri" w:hAnsi="Calibri" w:cs="Times New Roman"/>
          <w:szCs w:val="20"/>
        </w:rPr>
        <w:footnoteRef/>
      </w:r>
      <w:r w:rsidRPr="00AA4631">
        <w:rPr>
          <w:rFonts w:ascii="Calibri" w:hAnsi="Calibri" w:cs="Times New Roman"/>
          <w:szCs w:val="20"/>
        </w:rPr>
        <w:t xml:space="preserve"> The Framework Act on the Protection of the Rights of Migrant Children, which was submitted to the National Assembly in 2014, is still pending at the National Assembly as of February 2016, but it is expected to be discarded as the 19</w:t>
      </w:r>
      <w:r w:rsidRPr="00AA4631">
        <w:rPr>
          <w:rFonts w:ascii="Calibri" w:hAnsi="Calibri" w:cs="Times New Roman"/>
          <w:szCs w:val="20"/>
          <w:vertAlign w:val="superscript"/>
        </w:rPr>
        <w:t>th</w:t>
      </w:r>
      <w:r w:rsidRPr="00AA4631">
        <w:rPr>
          <w:rFonts w:ascii="Calibri" w:hAnsi="Calibri" w:cs="Times New Roman"/>
          <w:szCs w:val="20"/>
        </w:rPr>
        <w:t xml:space="preserve"> session of the National Assembly is soon to end. </w:t>
      </w:r>
    </w:p>
  </w:footnote>
  <w:footnote w:id="7">
    <w:p w14:paraId="0A9CEBD4" w14:textId="77777777" w:rsidR="00D85D17" w:rsidRPr="00AA4631" w:rsidRDefault="00D85D17" w:rsidP="00FC3FFE">
      <w:pPr>
        <w:pStyle w:val="FootnoteText"/>
        <w:spacing w:after="0" w:line="220" w:lineRule="exact"/>
        <w:ind w:left="200" w:hangingChars="100" w:hanging="200"/>
        <w:rPr>
          <w:rFonts w:ascii="Calibri" w:hAnsi="Calibri" w:cs="Times New Roman"/>
          <w:szCs w:val="20"/>
        </w:rPr>
      </w:pPr>
      <w:r w:rsidRPr="00AA4631">
        <w:rPr>
          <w:rStyle w:val="FootnoteReference"/>
          <w:rFonts w:ascii="Calibri" w:hAnsi="Calibri" w:cs="Times New Roman"/>
          <w:szCs w:val="20"/>
        </w:rPr>
        <w:footnoteRef/>
      </w:r>
      <w:r w:rsidRPr="00AA4631">
        <w:rPr>
          <w:rFonts w:ascii="Calibri" w:hAnsi="Calibri" w:cs="Times New Roman"/>
          <w:szCs w:val="20"/>
        </w:rPr>
        <w:t xml:space="preserve"> These groups have objected the legislation for the following reasons: 1) ensuring the rights of migrant children will increase the financial burden of taxpayers; 2) granting the right to stay to undocumented migrant children will be used as an opportunity to extend the stay of their undocumented parents; and 3) embracing migrant children and their parents will heighten social tension and conflict stemming from an increasingly diversified ethnic and racial composition. </w:t>
      </w:r>
    </w:p>
  </w:footnote>
  <w:footnote w:id="8">
    <w:p w14:paraId="410FD70B" w14:textId="4D2AA5A6" w:rsidR="00D85D17" w:rsidRPr="00AA4631" w:rsidRDefault="00D85D17" w:rsidP="00FC3FFE">
      <w:pPr>
        <w:pStyle w:val="FootnoteText"/>
        <w:spacing w:after="0" w:line="220" w:lineRule="exact"/>
        <w:ind w:left="200" w:hangingChars="100" w:hanging="200"/>
        <w:rPr>
          <w:rFonts w:ascii="Calibri" w:hAnsi="Calibri" w:cs="Times New Roman"/>
          <w:szCs w:val="20"/>
        </w:rPr>
      </w:pPr>
      <w:r w:rsidRPr="00AA4631">
        <w:rPr>
          <w:rStyle w:val="FootnoteReference"/>
          <w:rFonts w:ascii="Calibri" w:hAnsi="Calibri" w:cs="Times New Roman"/>
          <w:szCs w:val="20"/>
        </w:rPr>
        <w:footnoteRef/>
      </w:r>
      <w:r w:rsidRPr="00AA4631">
        <w:rPr>
          <w:rFonts w:ascii="Calibri" w:hAnsi="Calibri" w:cs="Times New Roman"/>
          <w:szCs w:val="20"/>
        </w:rPr>
        <w:t xml:space="preserve"> According to our statistical research on the immigration detention of migrant children in </w:t>
      </w:r>
      <w:r w:rsidR="000C67F9">
        <w:rPr>
          <w:rFonts w:ascii="Calibri" w:hAnsi="Calibri" w:cs="Times New Roman" w:hint="eastAsia"/>
          <w:szCs w:val="20"/>
        </w:rPr>
        <w:t>the ROK</w:t>
      </w:r>
      <w:r w:rsidRPr="00AA4631">
        <w:rPr>
          <w:rFonts w:ascii="Calibri" w:hAnsi="Calibri" w:cs="Times New Roman"/>
          <w:szCs w:val="20"/>
        </w:rPr>
        <w:t xml:space="preserve">, 31 children had been detained in two detention centers from 2007 to 2009. After the Committee’s recommendation in 2011, the Korean </w:t>
      </w:r>
      <w:proofErr w:type="gramStart"/>
      <w:r w:rsidRPr="00AA4631">
        <w:rPr>
          <w:rFonts w:ascii="Calibri" w:hAnsi="Calibri" w:cs="Times New Roman"/>
          <w:szCs w:val="20"/>
        </w:rPr>
        <w:t>Bar</w:t>
      </w:r>
      <w:proofErr w:type="gramEnd"/>
      <w:r w:rsidRPr="00AA4631">
        <w:rPr>
          <w:rFonts w:ascii="Calibri" w:hAnsi="Calibri" w:cs="Times New Roman"/>
          <w:szCs w:val="20"/>
        </w:rPr>
        <w:t xml:space="preserve"> Association conducted another research in 2013 and found out 80 migrant children had been detained for the past three years. Our recent request of information disclos</w:t>
      </w:r>
      <w:r w:rsidR="000C67F9">
        <w:rPr>
          <w:rFonts w:ascii="Calibri" w:hAnsi="Calibri" w:cs="Times New Roman" w:hint="eastAsia"/>
          <w:szCs w:val="20"/>
        </w:rPr>
        <w:t>ure</w:t>
      </w:r>
      <w:r w:rsidRPr="00AA4631">
        <w:rPr>
          <w:rFonts w:ascii="Calibri" w:hAnsi="Calibri" w:cs="Times New Roman"/>
          <w:szCs w:val="20"/>
        </w:rPr>
        <w:t xml:space="preserve"> also revealed that 98 migrant children had been detained in </w:t>
      </w:r>
      <w:r w:rsidR="000C67F9">
        <w:rPr>
          <w:rFonts w:ascii="Calibri" w:hAnsi="Calibri" w:cs="Times New Roman"/>
          <w:szCs w:val="20"/>
        </w:rPr>
        <w:t xml:space="preserve">various detention facilities </w:t>
      </w:r>
      <w:r w:rsidRPr="00AA4631">
        <w:rPr>
          <w:rFonts w:ascii="Calibri" w:hAnsi="Calibri" w:cs="Times New Roman"/>
          <w:szCs w:val="20"/>
        </w:rPr>
        <w:t xml:space="preserve">from January 2013 to June 2015, and among them were a three-year-old boy and a two-year-old girl who had been detained for 30 days and 81 days respectively. </w:t>
      </w:r>
    </w:p>
  </w:footnote>
  <w:footnote w:id="9">
    <w:p w14:paraId="17B98F39" w14:textId="167F67F5" w:rsidR="00D85D17" w:rsidRPr="00AA4631" w:rsidRDefault="00D85D17" w:rsidP="00FC3FFE">
      <w:pPr>
        <w:pStyle w:val="FootnoteText"/>
        <w:spacing w:after="0" w:line="220" w:lineRule="exact"/>
        <w:ind w:left="200" w:hangingChars="100" w:hanging="200"/>
        <w:rPr>
          <w:rFonts w:ascii="Calibri" w:hAnsi="Calibri" w:cs="Times New Roman"/>
          <w:szCs w:val="20"/>
        </w:rPr>
      </w:pPr>
      <w:r w:rsidRPr="00AA4631">
        <w:rPr>
          <w:rStyle w:val="FootnoteReference"/>
          <w:rFonts w:ascii="Calibri" w:hAnsi="Calibri" w:cs="Times New Roman"/>
          <w:szCs w:val="20"/>
        </w:rPr>
        <w:footnoteRef/>
      </w:r>
      <w:r w:rsidRPr="00AA4631">
        <w:rPr>
          <w:rFonts w:ascii="Calibri" w:hAnsi="Calibri" w:cs="Times New Roman"/>
          <w:szCs w:val="20"/>
        </w:rPr>
        <w:t xml:space="preserve"> Alternatives to detention </w:t>
      </w:r>
      <w:r w:rsidR="000C67F9">
        <w:rPr>
          <w:rFonts w:ascii="Calibri" w:hAnsi="Calibri" w:cs="Times New Roman" w:hint="eastAsia"/>
          <w:szCs w:val="20"/>
        </w:rPr>
        <w:t xml:space="preserve">in the form of </w:t>
      </w:r>
      <w:r w:rsidRPr="00AA4631">
        <w:rPr>
          <w:rFonts w:ascii="Calibri" w:hAnsi="Calibri" w:cs="Times New Roman"/>
          <w:szCs w:val="20"/>
        </w:rPr>
        <w:t>simpl</w:t>
      </w:r>
      <w:r w:rsidR="000C67F9">
        <w:rPr>
          <w:rFonts w:ascii="Calibri" w:hAnsi="Calibri" w:cs="Times New Roman" w:hint="eastAsia"/>
          <w:szCs w:val="20"/>
        </w:rPr>
        <w:t>e</w:t>
      </w:r>
      <w:r w:rsidRPr="00AA4631">
        <w:rPr>
          <w:rFonts w:ascii="Calibri" w:hAnsi="Calibri" w:cs="Times New Roman"/>
          <w:szCs w:val="20"/>
        </w:rPr>
        <w:t xml:space="preserve"> releas</w:t>
      </w:r>
      <w:r w:rsidR="000C67F9">
        <w:rPr>
          <w:rFonts w:ascii="Calibri" w:hAnsi="Calibri" w:cs="Times New Roman" w:hint="eastAsia"/>
          <w:szCs w:val="20"/>
        </w:rPr>
        <w:t>e c</w:t>
      </w:r>
      <w:r w:rsidRPr="00AA4631">
        <w:rPr>
          <w:rFonts w:ascii="Calibri" w:hAnsi="Calibri" w:cs="Times New Roman"/>
          <w:szCs w:val="20"/>
        </w:rPr>
        <w:t>annot be regarded as complying with international human rights norms</w:t>
      </w:r>
      <w:r w:rsidR="000C67F9">
        <w:rPr>
          <w:rFonts w:ascii="Calibri" w:hAnsi="Calibri" w:cs="Times New Roman" w:hint="eastAsia"/>
          <w:szCs w:val="20"/>
        </w:rPr>
        <w:t xml:space="preserve"> and standards on the rights of the child</w:t>
      </w:r>
      <w:r w:rsidRPr="00AA4631">
        <w:rPr>
          <w:rFonts w:ascii="Calibri" w:hAnsi="Calibri" w:cs="Times New Roman"/>
          <w:szCs w:val="20"/>
        </w:rPr>
        <w:t>.</w:t>
      </w:r>
    </w:p>
  </w:footnote>
  <w:footnote w:id="10">
    <w:p w14:paraId="44B84976" w14:textId="79324D3D" w:rsidR="00D85D17" w:rsidRPr="00AA4631" w:rsidRDefault="00D85D17" w:rsidP="008008EB">
      <w:pPr>
        <w:pStyle w:val="a"/>
        <w:spacing w:line="220" w:lineRule="exact"/>
        <w:ind w:left="200" w:hangingChars="100" w:hanging="200"/>
        <w:jc w:val="left"/>
        <w:rPr>
          <w:rFonts w:ascii="Calibri" w:hAnsi="Calibri" w:cs="Times New Roman"/>
        </w:rPr>
      </w:pPr>
      <w:r w:rsidRPr="00AA4631">
        <w:rPr>
          <w:rStyle w:val="FootnoteReference"/>
          <w:rFonts w:ascii="Calibri" w:hAnsi="Calibri" w:cs="Times New Roman"/>
        </w:rPr>
        <w:footnoteRef/>
      </w:r>
      <w:r w:rsidRPr="00AA4631">
        <w:rPr>
          <w:rFonts w:ascii="Calibri" w:hAnsi="Calibri" w:cs="Times New Roman"/>
        </w:rPr>
        <w:t xml:space="preserve"> </w:t>
      </w:r>
      <w:r w:rsidRPr="00AA4631">
        <w:rPr>
          <w:rFonts w:ascii="Calibri" w:eastAsiaTheme="minorHAnsi" w:hAnsi="Calibri" w:cs="Times New Roman"/>
          <w:color w:val="auto"/>
        </w:rPr>
        <w:t xml:space="preserve">There are three common misunderstandings with regard to alternatives to detention (ATD). First is to take ATD as alternative forms of detention. If children are released from detention facilities but are still restricted </w:t>
      </w:r>
      <w:r w:rsidR="000C67F9">
        <w:rPr>
          <w:rFonts w:ascii="Calibri" w:eastAsiaTheme="minorHAnsi" w:hAnsi="Calibri" w:cs="Times New Roman" w:hint="eastAsia"/>
          <w:color w:val="auto"/>
        </w:rPr>
        <w:t>in</w:t>
      </w:r>
      <w:r w:rsidRPr="00AA4631">
        <w:rPr>
          <w:rFonts w:ascii="Calibri" w:eastAsiaTheme="minorHAnsi" w:hAnsi="Calibri" w:cs="Times New Roman"/>
          <w:color w:val="auto"/>
        </w:rPr>
        <w:t xml:space="preserve"> movement, then they are under an alternative detention, not under an alternative to detention. Second is to approach ATD solely from the perspective of facilities, although ATD should be understood as </w:t>
      </w:r>
      <w:r w:rsidR="000C67F9">
        <w:rPr>
          <w:rFonts w:ascii="Calibri" w:eastAsiaTheme="minorHAnsi" w:hAnsi="Calibri" w:cs="Times New Roman" w:hint="eastAsia"/>
          <w:color w:val="auto"/>
        </w:rPr>
        <w:t xml:space="preserve">a </w:t>
      </w:r>
      <w:r w:rsidRPr="00AA4631">
        <w:rPr>
          <w:rFonts w:ascii="Calibri" w:eastAsiaTheme="minorHAnsi" w:hAnsi="Calibri" w:cs="Times New Roman"/>
          <w:color w:val="auto"/>
        </w:rPr>
        <w:t>comprehensive set of laws, policies and practices that allow migrant children to live in community-based settings</w:t>
      </w:r>
      <w:r w:rsidR="000C67F9">
        <w:rPr>
          <w:rFonts w:ascii="Calibri" w:eastAsiaTheme="minorHAnsi" w:hAnsi="Calibri" w:cs="Times New Roman" w:hint="eastAsia"/>
          <w:color w:val="auto"/>
        </w:rPr>
        <w:t>,</w:t>
      </w:r>
      <w:r w:rsidRPr="00AA4631">
        <w:rPr>
          <w:rFonts w:ascii="Calibri" w:eastAsiaTheme="minorHAnsi" w:hAnsi="Calibri" w:cs="Times New Roman"/>
          <w:color w:val="auto"/>
        </w:rPr>
        <w:t xml:space="preserve"> while enjoying the freedom of movement until their immigration status is resolved. Third is to assume ATD to be falling wholly under the mandate of the civil society, because ATD include community arrangements. While there are roles for civil society to play, </w:t>
      </w:r>
      <w:r w:rsidR="000C67F9">
        <w:rPr>
          <w:rFonts w:ascii="Calibri" w:eastAsiaTheme="minorHAnsi" w:hAnsi="Calibri" w:cs="Times New Roman" w:hint="eastAsia"/>
          <w:color w:val="auto"/>
        </w:rPr>
        <w:t xml:space="preserve">the </w:t>
      </w:r>
      <w:r w:rsidRPr="00AA4631">
        <w:rPr>
          <w:rFonts w:ascii="Calibri" w:eastAsiaTheme="minorHAnsi" w:hAnsi="Calibri" w:cs="Times New Roman"/>
          <w:color w:val="auto"/>
        </w:rPr>
        <w:t>ultimate responsibility of ATD should fall under the state.</w:t>
      </w:r>
    </w:p>
  </w:footnote>
  <w:footnote w:id="11">
    <w:p w14:paraId="6CE6FFD8" w14:textId="77777777" w:rsidR="00D85D17" w:rsidRPr="00AA4631" w:rsidRDefault="00D85D17" w:rsidP="00FC3FFE">
      <w:pPr>
        <w:pStyle w:val="FootnoteText"/>
        <w:spacing w:after="0" w:line="220" w:lineRule="exact"/>
        <w:ind w:left="200" w:hangingChars="100" w:hanging="200"/>
        <w:rPr>
          <w:rFonts w:ascii="Calibri" w:hAnsi="Calibri" w:cs="Times New Roman"/>
          <w:szCs w:val="20"/>
        </w:rPr>
      </w:pPr>
      <w:r w:rsidRPr="00AA4631">
        <w:rPr>
          <w:rStyle w:val="FootnoteReference"/>
          <w:rFonts w:ascii="Calibri" w:hAnsi="Calibri" w:cs="Times New Roman"/>
          <w:szCs w:val="20"/>
        </w:rPr>
        <w:footnoteRef/>
      </w:r>
      <w:r w:rsidRPr="00AA4631">
        <w:rPr>
          <w:rFonts w:ascii="Calibri" w:hAnsi="Calibri" w:cs="Times New Roman"/>
          <w:szCs w:val="20"/>
        </w:rPr>
        <w:t xml:space="preserve"> There was a case in 2012 where a 16-year-old migrant child attending high school was transferred to the immigration office by the police and forcibly deported after four days of detention. </w:t>
      </w:r>
    </w:p>
  </w:footnote>
  <w:footnote w:id="12">
    <w:p w14:paraId="74F1E259" w14:textId="77777777" w:rsidR="00D85D17" w:rsidRPr="00AA4631" w:rsidRDefault="00D85D17" w:rsidP="00FC3FFE">
      <w:pPr>
        <w:pStyle w:val="FootnoteText"/>
        <w:spacing w:after="0" w:line="220" w:lineRule="exact"/>
        <w:ind w:left="200" w:hangingChars="100" w:hanging="200"/>
        <w:rPr>
          <w:rFonts w:ascii="Calibri" w:hAnsi="Calibri" w:cs="Times New Roman"/>
          <w:szCs w:val="20"/>
        </w:rPr>
      </w:pPr>
      <w:r w:rsidRPr="00AA4631">
        <w:rPr>
          <w:rStyle w:val="FootnoteReference"/>
          <w:rFonts w:ascii="Calibri" w:hAnsi="Calibri" w:cs="Times New Roman"/>
          <w:szCs w:val="20"/>
        </w:rPr>
        <w:footnoteRef/>
      </w:r>
      <w:r w:rsidRPr="00AA4631">
        <w:rPr>
          <w:rFonts w:ascii="Calibri" w:hAnsi="Calibri" w:cs="Times New Roman"/>
          <w:szCs w:val="20"/>
        </w:rPr>
        <w:t xml:space="preserve"> Article 28 of the CMW provides that migrant workers and members of their families have the right to receive medical care. Article 45 of the CMW also requires the state to allow equal “access to social and health services.” General Comments 2 of the CMW interprets Art. </w:t>
      </w:r>
      <w:proofErr w:type="gramStart"/>
      <w:r w:rsidRPr="00AA4631">
        <w:rPr>
          <w:rFonts w:ascii="Calibri" w:hAnsi="Calibri" w:cs="Times New Roman"/>
          <w:szCs w:val="20"/>
        </w:rPr>
        <w:t>28 as conferring onto signatory states broader obligations of “primary health care, preventive, curative and palliative health services.”</w:t>
      </w:r>
      <w:proofErr w:type="gramEnd"/>
      <w:r w:rsidRPr="00AA4631">
        <w:rPr>
          <w:rFonts w:ascii="Calibri" w:hAnsi="Calibri" w:cs="Times New Roman"/>
          <w:szCs w:val="20"/>
        </w:rPr>
        <w:t xml:space="preserve"> Signatory states should also “ensure that all migrant workers and members of their families have access to essential medicines and that migrant children are provided with immunization against the major infectious diseases.”</w:t>
      </w:r>
    </w:p>
  </w:footnote>
  <w:footnote w:id="13">
    <w:p w14:paraId="7E856B49" w14:textId="77777777" w:rsidR="00D85D17" w:rsidRPr="00AA4631" w:rsidRDefault="00D85D17" w:rsidP="00FC3FFE">
      <w:pPr>
        <w:pStyle w:val="FootnoteText"/>
        <w:spacing w:after="0" w:line="220" w:lineRule="exact"/>
        <w:ind w:left="200" w:hangingChars="100" w:hanging="200"/>
        <w:rPr>
          <w:rFonts w:ascii="Calibri" w:hAnsi="Calibri" w:cs="Times New Roman"/>
          <w:szCs w:val="20"/>
        </w:rPr>
      </w:pPr>
      <w:r w:rsidRPr="00AA4631">
        <w:rPr>
          <w:rStyle w:val="FootnoteReference"/>
          <w:rFonts w:ascii="Calibri" w:hAnsi="Calibri" w:cs="Times New Roman"/>
          <w:szCs w:val="20"/>
        </w:rPr>
        <w:footnoteRef/>
      </w:r>
      <w:r w:rsidRPr="00AA4631">
        <w:rPr>
          <w:rFonts w:ascii="Calibri" w:hAnsi="Calibri" w:cs="Times New Roman"/>
          <w:szCs w:val="20"/>
        </w:rPr>
        <w:t xml:space="preserve"> Article 3 and 24 of the CRC provide for the children’s right to the “enjoyment of the highest attainable standard of health and to facilities for the treatment of illness and rehabilitation of health”, with the “best interests of the child” as a “primary consideration”.</w:t>
      </w:r>
    </w:p>
  </w:footnote>
  <w:footnote w:id="14">
    <w:p w14:paraId="5F71D291" w14:textId="77777777" w:rsidR="00D85D17" w:rsidRPr="00AA4631" w:rsidRDefault="00D85D17" w:rsidP="00FC3FFE">
      <w:pPr>
        <w:pStyle w:val="FootnoteText"/>
        <w:spacing w:after="0" w:line="220" w:lineRule="exact"/>
        <w:ind w:left="200" w:hangingChars="100" w:hanging="200"/>
        <w:rPr>
          <w:rFonts w:ascii="Calibri" w:hAnsi="Calibri"/>
          <w:szCs w:val="20"/>
        </w:rPr>
      </w:pPr>
      <w:r w:rsidRPr="00AA4631">
        <w:rPr>
          <w:rFonts w:ascii="Calibri" w:hAnsi="Calibri" w:cs="Times New Roman"/>
          <w:szCs w:val="20"/>
          <w:vertAlign w:val="superscript"/>
        </w:rPr>
        <w:footnoteRef/>
      </w:r>
      <w:r w:rsidRPr="00AA4631">
        <w:rPr>
          <w:rFonts w:ascii="Calibri" w:hAnsi="Calibri" w:cs="Times New Roman"/>
          <w:szCs w:val="20"/>
        </w:rPr>
        <w:t xml:space="preserve"> Art. 109, National Health Insurance Act. Art. 76, Enforcement Decree of the National Health Insurance Act.</w:t>
      </w:r>
      <w:r w:rsidRPr="00AA4631">
        <w:rPr>
          <w:rFonts w:ascii="Calibri" w:hAnsi="Calibri"/>
          <w:szCs w:val="20"/>
        </w:rPr>
        <w:t xml:space="preserve"> </w:t>
      </w:r>
    </w:p>
  </w:footnote>
  <w:footnote w:id="15">
    <w:p w14:paraId="2CA7F90A" w14:textId="77777777" w:rsidR="00D85D17" w:rsidRPr="00AA4631" w:rsidRDefault="00D85D17" w:rsidP="00FC3FFE">
      <w:pPr>
        <w:pStyle w:val="FootnoteText"/>
        <w:spacing w:after="0" w:line="220" w:lineRule="exact"/>
        <w:ind w:left="200" w:hangingChars="100" w:hanging="200"/>
        <w:rPr>
          <w:rFonts w:ascii="Calibri" w:hAnsi="Calibri" w:cs="Times New Roman"/>
          <w:szCs w:val="20"/>
        </w:rPr>
      </w:pPr>
      <w:r w:rsidRPr="00AA4631">
        <w:rPr>
          <w:rFonts w:ascii="Calibri" w:hAnsi="Calibri" w:cs="Times New Roman"/>
          <w:szCs w:val="20"/>
          <w:vertAlign w:val="superscript"/>
        </w:rPr>
        <w:footnoteRef/>
      </w:r>
      <w:r w:rsidRPr="00AA4631">
        <w:rPr>
          <w:rFonts w:ascii="Calibri" w:hAnsi="Calibri" w:cs="Times New Roman"/>
          <w:szCs w:val="20"/>
        </w:rPr>
        <w:t xml:space="preserve"> As for migrants, only refugees and their children can be the beneficiaries of the Act (Art. 3-2).</w:t>
      </w:r>
    </w:p>
  </w:footnote>
  <w:footnote w:id="16">
    <w:p w14:paraId="1DA571C2" w14:textId="77777777" w:rsidR="00D85D17" w:rsidRPr="00AA4631" w:rsidRDefault="00D85D17" w:rsidP="0039703F">
      <w:pPr>
        <w:pStyle w:val="FootnoteText"/>
        <w:spacing w:after="0" w:line="220" w:lineRule="exact"/>
        <w:ind w:left="200" w:hangingChars="100" w:hanging="200"/>
        <w:rPr>
          <w:rFonts w:ascii="Calibri" w:hAnsi="Calibri" w:cs="Times New Roman"/>
          <w:szCs w:val="20"/>
        </w:rPr>
      </w:pPr>
      <w:r w:rsidRPr="00AA4631">
        <w:rPr>
          <w:rStyle w:val="FootnoteReference"/>
          <w:rFonts w:ascii="Calibri" w:hAnsi="Calibri" w:cs="Times New Roman"/>
          <w:szCs w:val="20"/>
        </w:rPr>
        <w:footnoteRef/>
      </w:r>
      <w:r w:rsidRPr="00AA4631">
        <w:rPr>
          <w:rFonts w:ascii="Calibri" w:hAnsi="Calibri" w:cs="Times New Roman"/>
          <w:szCs w:val="20"/>
        </w:rPr>
        <w:t xml:space="preserve"> Article 28 and 45, CMW</w:t>
      </w:r>
    </w:p>
  </w:footnote>
  <w:footnote w:id="17">
    <w:p w14:paraId="7C539272" w14:textId="19CA157F" w:rsidR="00D85D17" w:rsidRPr="00AA4631" w:rsidRDefault="00D85D17" w:rsidP="0039703F">
      <w:pPr>
        <w:pStyle w:val="FootnoteText"/>
        <w:spacing w:after="0" w:line="220" w:lineRule="exact"/>
        <w:ind w:left="200" w:hangingChars="100" w:hanging="200"/>
        <w:rPr>
          <w:rFonts w:ascii="Calibri" w:hAnsi="Calibri"/>
          <w:szCs w:val="20"/>
        </w:rPr>
      </w:pPr>
      <w:r w:rsidRPr="00AA4631">
        <w:rPr>
          <w:rStyle w:val="FootnoteReference"/>
          <w:rFonts w:ascii="Calibri" w:hAnsi="Calibri" w:cs="Times New Roman"/>
          <w:szCs w:val="20"/>
        </w:rPr>
        <w:footnoteRef/>
      </w:r>
      <w:r w:rsidRPr="00AA4631">
        <w:rPr>
          <w:rFonts w:ascii="Calibri" w:hAnsi="Calibri" w:cs="Times New Roman"/>
          <w:szCs w:val="20"/>
        </w:rPr>
        <w:t xml:space="preserve"> General Comments No. 15 of the CRC, expanding on the scope of Article 24 of the CRC, provides that affordable health service </w:t>
      </w:r>
      <w:r w:rsidR="000C67F9">
        <w:rPr>
          <w:rFonts w:ascii="Calibri" w:hAnsi="Calibri" w:cs="Times New Roman" w:hint="eastAsia"/>
          <w:szCs w:val="20"/>
        </w:rPr>
        <w:t xml:space="preserve">should </w:t>
      </w:r>
      <w:r w:rsidRPr="00AA4631">
        <w:rPr>
          <w:rFonts w:ascii="Calibri" w:hAnsi="Calibri" w:cs="Times New Roman"/>
          <w:szCs w:val="20"/>
        </w:rPr>
        <w:t>be available to migrant children.</w:t>
      </w:r>
      <w:r w:rsidRPr="00AA4631">
        <w:rPr>
          <w:rFonts w:ascii="Calibri" w:hAnsi="Calibri"/>
          <w:szCs w:val="20"/>
        </w:rPr>
        <w:t xml:space="preserve"> </w:t>
      </w:r>
    </w:p>
  </w:footnote>
  <w:footnote w:id="18">
    <w:p w14:paraId="019E9BF6" w14:textId="77777777" w:rsidR="00D85D17" w:rsidRPr="00AA4631" w:rsidRDefault="00D85D17" w:rsidP="00FC3FFE">
      <w:pPr>
        <w:pStyle w:val="FootnoteText"/>
        <w:spacing w:after="0" w:line="220" w:lineRule="exact"/>
        <w:ind w:left="200" w:hangingChars="100" w:hanging="200"/>
        <w:rPr>
          <w:rFonts w:ascii="Calibri" w:hAnsi="Calibri" w:cs="Times New Roman"/>
          <w:szCs w:val="20"/>
        </w:rPr>
      </w:pPr>
      <w:r w:rsidRPr="00AA4631">
        <w:rPr>
          <w:rStyle w:val="FootnoteReference"/>
          <w:rFonts w:ascii="Calibri" w:hAnsi="Calibri" w:cs="Times New Roman"/>
          <w:szCs w:val="20"/>
        </w:rPr>
        <w:footnoteRef/>
      </w:r>
      <w:r w:rsidRPr="00AA4631">
        <w:rPr>
          <w:rFonts w:ascii="Calibri" w:hAnsi="Calibri" w:cs="Times New Roman"/>
          <w:szCs w:val="20"/>
        </w:rPr>
        <w:t xml:space="preserve"> </w:t>
      </w:r>
      <w:proofErr w:type="gramStart"/>
      <w:r w:rsidRPr="00AA4631">
        <w:rPr>
          <w:rFonts w:ascii="Calibri" w:hAnsi="Calibri" w:cs="Times New Roman"/>
          <w:szCs w:val="20"/>
        </w:rPr>
        <w:t>Article 28.1 (b), (c), CRC.</w:t>
      </w:r>
      <w:proofErr w:type="gramEnd"/>
      <w:r w:rsidRPr="00AA4631">
        <w:rPr>
          <w:rFonts w:ascii="Calibri" w:hAnsi="Calibri" w:cs="Times New Roman"/>
          <w:szCs w:val="20"/>
        </w:rPr>
        <w:t xml:space="preserve"> </w:t>
      </w:r>
    </w:p>
  </w:footnote>
  <w:footnote w:id="19">
    <w:p w14:paraId="65D7AECD" w14:textId="77777777" w:rsidR="00743177" w:rsidRPr="00AA4631" w:rsidRDefault="00743177" w:rsidP="00743177">
      <w:pPr>
        <w:pStyle w:val="FootnoteText"/>
        <w:spacing w:after="0" w:line="220" w:lineRule="exact"/>
        <w:ind w:left="200" w:hangingChars="100" w:hanging="200"/>
        <w:rPr>
          <w:rFonts w:ascii="Calibri" w:hAnsi="Calibri" w:cs="Times New Roman"/>
          <w:szCs w:val="20"/>
        </w:rPr>
      </w:pPr>
      <w:r w:rsidRPr="00AA4631">
        <w:rPr>
          <w:rStyle w:val="FootnoteReference"/>
          <w:rFonts w:ascii="Calibri" w:hAnsi="Calibri" w:cs="Times New Roman"/>
          <w:szCs w:val="20"/>
        </w:rPr>
        <w:footnoteRef/>
      </w:r>
      <w:r w:rsidRPr="00AA4631">
        <w:rPr>
          <w:rFonts w:ascii="Calibri" w:hAnsi="Calibri" w:cs="Times New Roman"/>
          <w:szCs w:val="20"/>
        </w:rPr>
        <w:t xml:space="preserve"> </w:t>
      </w:r>
      <w:proofErr w:type="gramStart"/>
      <w:r w:rsidRPr="00AA4631">
        <w:rPr>
          <w:rFonts w:ascii="Calibri" w:hAnsi="Calibri" w:cs="Times New Roman"/>
          <w:szCs w:val="20"/>
        </w:rPr>
        <w:t>Article 32, CRC.</w:t>
      </w:r>
      <w:proofErr w:type="gramEnd"/>
      <w:r w:rsidRPr="00AA4631">
        <w:rPr>
          <w:rFonts w:ascii="Calibri" w:hAnsi="Calibri" w:cs="Times New Roman"/>
          <w:szCs w:val="20"/>
        </w:rPr>
        <w:t xml:space="preserve"> </w:t>
      </w:r>
    </w:p>
  </w:footnote>
  <w:footnote w:id="20">
    <w:p w14:paraId="5B4E6A16" w14:textId="77777777" w:rsidR="00D85D17" w:rsidRPr="00AA4631" w:rsidRDefault="00D85D17" w:rsidP="00FC3FFE">
      <w:pPr>
        <w:pStyle w:val="FootnoteText"/>
        <w:spacing w:after="0" w:line="220" w:lineRule="exact"/>
        <w:ind w:left="200" w:hangingChars="100" w:hanging="200"/>
        <w:rPr>
          <w:rFonts w:ascii="Calibri" w:eastAsiaTheme="minorHAnsi" w:hAnsi="Calibri" w:cs="Times New Roman"/>
          <w:szCs w:val="20"/>
          <w:shd w:val="clear" w:color="auto" w:fill="FFFFFF"/>
        </w:rPr>
      </w:pPr>
      <w:r w:rsidRPr="00AA4631">
        <w:rPr>
          <w:rStyle w:val="FootnoteReference"/>
          <w:rFonts w:ascii="Calibri" w:eastAsiaTheme="minorHAnsi" w:hAnsi="Calibri" w:cs="Times New Roman"/>
          <w:szCs w:val="20"/>
        </w:rPr>
        <w:footnoteRef/>
      </w:r>
      <w:r w:rsidRPr="00AA4631">
        <w:rPr>
          <w:rFonts w:ascii="Calibri" w:eastAsiaTheme="minorHAnsi" w:hAnsi="Calibri" w:cs="Times New Roman"/>
          <w:szCs w:val="20"/>
        </w:rPr>
        <w:t xml:space="preserve"> </w:t>
      </w:r>
      <w:r w:rsidRPr="00AA4631">
        <w:rPr>
          <w:rFonts w:ascii="Calibri" w:eastAsiaTheme="minorHAnsi" w:hAnsi="Calibri" w:cs="Times New Roman"/>
          <w:szCs w:val="20"/>
          <w:shd w:val="clear" w:color="auto" w:fill="FFFFFF"/>
        </w:rPr>
        <w:t>This also violates Article 44 of the CMW</w:t>
      </w:r>
      <w:r w:rsidRPr="00AA4631">
        <w:rPr>
          <w:rFonts w:ascii="Calibri" w:eastAsiaTheme="minorHAnsi" w:hAnsi="Calibri" w:cs="Times New Roman"/>
          <w:szCs w:val="20"/>
        </w:rPr>
        <w:t>, which</w:t>
      </w:r>
      <w:r w:rsidRPr="00AA4631">
        <w:rPr>
          <w:rFonts w:ascii="Calibri" w:eastAsiaTheme="minorHAnsi" w:hAnsi="Calibri" w:cs="Times New Roman"/>
          <w:szCs w:val="20"/>
          <w:shd w:val="clear" w:color="auto" w:fill="FFFFFF"/>
        </w:rPr>
        <w:t xml:space="preserve"> provides for the obligations of States Parties for ensuring the right of family reunification. However, Korea has not ratified the Convention.</w:t>
      </w:r>
    </w:p>
  </w:footnote>
  <w:footnote w:id="21">
    <w:p w14:paraId="1D2080EA" w14:textId="017F7D42" w:rsidR="004B01F7" w:rsidRPr="00AA4631" w:rsidRDefault="004B01F7" w:rsidP="004B01F7">
      <w:pPr>
        <w:pStyle w:val="FootnoteText"/>
        <w:spacing w:after="0" w:line="220" w:lineRule="exact"/>
        <w:ind w:left="200" w:hangingChars="100" w:hanging="200"/>
        <w:rPr>
          <w:rFonts w:ascii="Calibri" w:eastAsiaTheme="minorHAnsi" w:hAnsi="Calibri" w:cs="Times New Roman"/>
          <w:szCs w:val="20"/>
          <w:shd w:val="clear" w:color="auto" w:fill="FFFFFF"/>
        </w:rPr>
      </w:pPr>
      <w:r w:rsidRPr="00AA4631">
        <w:rPr>
          <w:rStyle w:val="FootnoteReference"/>
          <w:rFonts w:ascii="Calibri" w:eastAsiaTheme="minorHAnsi" w:hAnsi="Calibri" w:cs="Times New Roman"/>
          <w:szCs w:val="20"/>
        </w:rPr>
        <w:footnoteRef/>
      </w:r>
      <w:r w:rsidRPr="00AA4631">
        <w:rPr>
          <w:rFonts w:ascii="Calibri" w:eastAsiaTheme="minorHAnsi" w:hAnsi="Calibri" w:cs="Times New Roman"/>
          <w:szCs w:val="20"/>
        </w:rPr>
        <w:t xml:space="preserve"> </w:t>
      </w:r>
      <w:r w:rsidRPr="00AA4631">
        <w:rPr>
          <w:rFonts w:ascii="Calibri" w:eastAsiaTheme="minorHAnsi" w:hAnsi="Calibri" w:cs="Times New Roman"/>
          <w:szCs w:val="20"/>
          <w:shd w:val="clear" w:color="auto" w:fill="FFFFFF"/>
        </w:rPr>
        <w:t xml:space="preserve">According to a survey conducted by the National Human Rights Commission of Korea (2012) on the child rearing environment of migrant workers, many migrant workers </w:t>
      </w:r>
      <w:r w:rsidR="000C67F9">
        <w:rPr>
          <w:rFonts w:ascii="Calibri" w:eastAsiaTheme="minorHAnsi" w:hAnsi="Calibri" w:cs="Times New Roman" w:hint="eastAsia"/>
          <w:szCs w:val="20"/>
          <w:shd w:val="clear" w:color="auto" w:fill="FFFFFF"/>
        </w:rPr>
        <w:t>had</w:t>
      </w:r>
      <w:r w:rsidRPr="00AA4631">
        <w:rPr>
          <w:rFonts w:ascii="Calibri" w:eastAsiaTheme="minorHAnsi" w:hAnsi="Calibri" w:cs="Times New Roman"/>
          <w:szCs w:val="20"/>
          <w:shd w:val="clear" w:color="auto" w:fill="FFFFFF"/>
        </w:rPr>
        <w:t xml:space="preserve"> sent their children born in </w:t>
      </w:r>
      <w:r w:rsidR="000C67F9">
        <w:rPr>
          <w:rFonts w:ascii="Calibri" w:eastAsiaTheme="minorHAnsi" w:hAnsi="Calibri" w:cs="Times New Roman" w:hint="eastAsia"/>
          <w:szCs w:val="20"/>
          <w:shd w:val="clear" w:color="auto" w:fill="FFFFFF"/>
        </w:rPr>
        <w:t>the ROK</w:t>
      </w:r>
      <w:r w:rsidRPr="00AA4631">
        <w:rPr>
          <w:rFonts w:ascii="Calibri" w:eastAsiaTheme="minorHAnsi" w:hAnsi="Calibri" w:cs="Times New Roman"/>
          <w:szCs w:val="20"/>
          <w:shd w:val="clear" w:color="auto" w:fill="FFFFFF"/>
        </w:rPr>
        <w:t xml:space="preserve"> back to their home country due to the absence of family support </w:t>
      </w:r>
      <w:r w:rsidR="000C67F9">
        <w:rPr>
          <w:rFonts w:ascii="Calibri" w:eastAsiaTheme="minorHAnsi" w:hAnsi="Calibri" w:cs="Times New Roman" w:hint="eastAsia"/>
          <w:szCs w:val="20"/>
          <w:shd w:val="clear" w:color="auto" w:fill="FFFFFF"/>
        </w:rPr>
        <w:t>and/</w:t>
      </w:r>
      <w:r w:rsidR="000C67F9">
        <w:rPr>
          <w:rFonts w:ascii="Calibri" w:eastAsiaTheme="minorHAnsi" w:hAnsi="Calibri" w:cs="Times New Roman"/>
          <w:szCs w:val="20"/>
          <w:shd w:val="clear" w:color="auto" w:fill="FFFFFF"/>
        </w:rPr>
        <w:t>or the burden of child</w:t>
      </w:r>
      <w:r w:rsidRPr="00AA4631">
        <w:rPr>
          <w:rFonts w:ascii="Calibri" w:eastAsiaTheme="minorHAnsi" w:hAnsi="Calibri" w:cs="Times New Roman"/>
          <w:szCs w:val="20"/>
          <w:shd w:val="clear" w:color="auto" w:fill="FFFFFF"/>
        </w:rPr>
        <w:t>care cost</w:t>
      </w:r>
      <w:r w:rsidR="000C67F9">
        <w:rPr>
          <w:rFonts w:ascii="Calibri" w:eastAsiaTheme="minorHAnsi" w:hAnsi="Calibri" w:cs="Times New Roman" w:hint="eastAsia"/>
          <w:szCs w:val="20"/>
          <w:shd w:val="clear" w:color="auto" w:fill="FFFFFF"/>
        </w:rPr>
        <w:t>s</w:t>
      </w:r>
      <w:r w:rsidRPr="00AA4631">
        <w:rPr>
          <w:rFonts w:ascii="Calibri" w:eastAsiaTheme="minorHAnsi" w:hAnsi="Calibri" w:cs="Times New Roman"/>
          <w:szCs w:val="20"/>
          <w:shd w:val="clear" w:color="auto" w:fill="FFFFFF"/>
        </w:rPr>
        <w:t>.</w:t>
      </w:r>
    </w:p>
  </w:footnote>
  <w:footnote w:id="22">
    <w:p w14:paraId="6A48C547" w14:textId="75DC1AC5" w:rsidR="00D85D17" w:rsidRPr="00AA4631" w:rsidRDefault="00D85D17" w:rsidP="00FC3FFE">
      <w:pPr>
        <w:pStyle w:val="FootnoteText"/>
        <w:spacing w:after="0" w:line="220" w:lineRule="exact"/>
        <w:ind w:left="200" w:hangingChars="100" w:hanging="200"/>
        <w:rPr>
          <w:rFonts w:ascii="Calibri" w:eastAsiaTheme="minorHAnsi" w:hAnsi="Calibri" w:cs="Times New Roman"/>
          <w:szCs w:val="20"/>
          <w:shd w:val="clear" w:color="auto" w:fill="FFFFFF"/>
        </w:rPr>
      </w:pPr>
      <w:r w:rsidRPr="00AA4631">
        <w:rPr>
          <w:rStyle w:val="FootnoteReference"/>
          <w:rFonts w:ascii="Calibri" w:eastAsiaTheme="minorHAnsi" w:hAnsi="Calibri" w:cs="Times New Roman"/>
          <w:szCs w:val="20"/>
        </w:rPr>
        <w:footnoteRef/>
      </w:r>
      <w:r w:rsidRPr="00AA4631">
        <w:rPr>
          <w:rFonts w:ascii="Calibri" w:eastAsiaTheme="minorHAnsi" w:hAnsi="Calibri" w:cs="Times New Roman"/>
          <w:szCs w:val="20"/>
        </w:rPr>
        <w:t xml:space="preserve"> </w:t>
      </w:r>
      <w:r w:rsidRPr="00AA4631">
        <w:rPr>
          <w:rFonts w:ascii="Calibri" w:eastAsiaTheme="minorHAnsi" w:hAnsi="Calibri" w:cs="Times New Roman"/>
          <w:szCs w:val="20"/>
          <w:shd w:val="clear" w:color="auto" w:fill="FFFFFF"/>
        </w:rPr>
        <w:t xml:space="preserve">Although rare, </w:t>
      </w:r>
      <w:r w:rsidR="000C67F9">
        <w:rPr>
          <w:rFonts w:ascii="Calibri" w:eastAsiaTheme="minorHAnsi" w:hAnsi="Calibri" w:cs="Times New Roman" w:hint="eastAsia"/>
          <w:szCs w:val="20"/>
          <w:shd w:val="clear" w:color="auto" w:fill="FFFFFF"/>
        </w:rPr>
        <w:t>there are migrant couples, both working under the EPS</w:t>
      </w:r>
      <w:r w:rsidRPr="00AA4631">
        <w:rPr>
          <w:rFonts w:ascii="Calibri" w:eastAsiaTheme="minorHAnsi" w:hAnsi="Calibri" w:cs="Times New Roman"/>
          <w:szCs w:val="20"/>
          <w:shd w:val="clear" w:color="auto" w:fill="FFFFFF"/>
        </w:rPr>
        <w:t xml:space="preserve">. However, it is almost </w:t>
      </w:r>
      <w:r w:rsidR="000C67F9">
        <w:rPr>
          <w:rFonts w:ascii="Calibri" w:eastAsiaTheme="minorHAnsi" w:hAnsi="Calibri" w:cs="Times New Roman" w:hint="eastAsia"/>
          <w:szCs w:val="20"/>
          <w:shd w:val="clear" w:color="auto" w:fill="FFFFFF"/>
        </w:rPr>
        <w:t>im</w:t>
      </w:r>
      <w:r w:rsidRPr="00AA4631">
        <w:rPr>
          <w:rFonts w:ascii="Calibri" w:eastAsiaTheme="minorHAnsi" w:hAnsi="Calibri" w:cs="Times New Roman"/>
          <w:szCs w:val="20"/>
          <w:shd w:val="clear" w:color="auto" w:fill="FFFFFF"/>
        </w:rPr>
        <w:t>possible for them to raise children together because there is no guarantee that they will work in the same workplace or in the same region.</w:t>
      </w:r>
    </w:p>
  </w:footnote>
  <w:footnote w:id="23">
    <w:p w14:paraId="17CC2325" w14:textId="77777777" w:rsidR="00D85D17" w:rsidRPr="00AA4631" w:rsidRDefault="00D85D17" w:rsidP="00FC3FFE">
      <w:pPr>
        <w:pStyle w:val="FootnoteText"/>
        <w:spacing w:after="0" w:line="220" w:lineRule="exact"/>
        <w:ind w:left="200" w:hangingChars="100" w:hanging="200"/>
        <w:rPr>
          <w:rFonts w:ascii="Calibri" w:eastAsiaTheme="minorHAnsi" w:hAnsi="Calibri" w:cs="Times New Roman"/>
          <w:szCs w:val="20"/>
        </w:rPr>
      </w:pPr>
      <w:r w:rsidRPr="00AA4631">
        <w:rPr>
          <w:rStyle w:val="FootnoteReference"/>
          <w:rFonts w:ascii="Calibri" w:eastAsiaTheme="minorHAnsi" w:hAnsi="Calibri" w:cs="Times New Roman"/>
          <w:szCs w:val="20"/>
        </w:rPr>
        <w:footnoteRef/>
      </w:r>
      <w:r w:rsidRPr="00AA4631">
        <w:rPr>
          <w:rFonts w:ascii="Calibri" w:eastAsiaTheme="minorHAnsi" w:hAnsi="Calibri" w:cs="Times New Roman"/>
          <w:szCs w:val="20"/>
        </w:rPr>
        <w:t xml:space="preserve"> </w:t>
      </w:r>
      <w:r w:rsidRPr="00AA4631">
        <w:rPr>
          <w:rFonts w:ascii="Calibri" w:eastAsiaTheme="minorHAnsi" w:hAnsi="Calibri" w:cs="Times New Roman"/>
          <w:szCs w:val="20"/>
          <w:shd w:val="clear" w:color="auto" w:fill="FFFFFF"/>
        </w:rPr>
        <w:t>This means that Korea does not comply with Article 10, paragraph 1 of the International Covenant on Economic, Social and Cultural Rights, and Article 23, paragraph 1 of the International Covenant on Civil and Political Rights, both of which define the duty of State Parties on extensive protection of family life.</w:t>
      </w:r>
    </w:p>
  </w:footnote>
  <w:footnote w:id="24">
    <w:p w14:paraId="0D6D0A73" w14:textId="77777777" w:rsidR="00D85D17" w:rsidRPr="00AA4631" w:rsidRDefault="00D85D17" w:rsidP="00FC3FFE">
      <w:pPr>
        <w:pStyle w:val="FootnoteText"/>
        <w:spacing w:after="0" w:line="220" w:lineRule="exact"/>
        <w:ind w:left="200" w:hangingChars="100" w:hanging="200"/>
        <w:rPr>
          <w:rFonts w:ascii="Calibri" w:hAnsi="Calibri" w:cs="Times New Roman"/>
          <w:szCs w:val="20"/>
        </w:rPr>
      </w:pPr>
      <w:r w:rsidRPr="00AA4631">
        <w:rPr>
          <w:rStyle w:val="FootnoteReference"/>
          <w:rFonts w:ascii="Calibri" w:hAnsi="Calibri" w:cs="Times New Roman"/>
          <w:szCs w:val="20"/>
        </w:rPr>
        <w:footnoteRef/>
      </w:r>
      <w:r w:rsidRPr="00AA4631">
        <w:rPr>
          <w:rFonts w:ascii="Calibri" w:hAnsi="Calibri" w:cs="Times New Roman"/>
          <w:szCs w:val="20"/>
        </w:rPr>
        <w:t xml:space="preserve"> Article 61-1, </w:t>
      </w:r>
      <w:proofErr w:type="gramStart"/>
      <w:r w:rsidRPr="00AA4631">
        <w:rPr>
          <w:rFonts w:ascii="Calibri" w:eastAsiaTheme="minorHAnsi" w:hAnsi="Calibri" w:cs="Times New Roman"/>
          <w:szCs w:val="20"/>
        </w:rPr>
        <w:t>The</w:t>
      </w:r>
      <w:proofErr w:type="gramEnd"/>
      <w:r w:rsidRPr="00AA4631">
        <w:rPr>
          <w:rFonts w:ascii="Calibri" w:eastAsiaTheme="minorHAnsi" w:hAnsi="Calibri" w:cs="Times New Roman"/>
          <w:szCs w:val="20"/>
        </w:rPr>
        <w:t xml:space="preserve"> Immigration Control Act, Article 76-1-3, Enforcement Decree of the Immigration Control Act.</w:t>
      </w:r>
    </w:p>
  </w:footnote>
  <w:footnote w:id="25">
    <w:p w14:paraId="2B36A69C" w14:textId="77777777" w:rsidR="00D85D17" w:rsidRPr="00AA4631" w:rsidRDefault="00D85D17" w:rsidP="00FC3FFE">
      <w:pPr>
        <w:pStyle w:val="FootnoteText"/>
        <w:spacing w:after="0" w:line="220" w:lineRule="exact"/>
        <w:ind w:left="200" w:hangingChars="100" w:hanging="200"/>
        <w:rPr>
          <w:rFonts w:ascii="Calibri" w:hAnsi="Calibri" w:cs="Times New Roman"/>
          <w:szCs w:val="20"/>
        </w:rPr>
      </w:pPr>
      <w:r w:rsidRPr="00AA4631">
        <w:rPr>
          <w:rStyle w:val="FootnoteReference"/>
          <w:rFonts w:ascii="Calibri" w:hAnsi="Calibri" w:cs="Times New Roman"/>
          <w:szCs w:val="20"/>
        </w:rPr>
        <w:footnoteRef/>
      </w:r>
      <w:r w:rsidRPr="00AA4631">
        <w:rPr>
          <w:rFonts w:ascii="Calibri" w:hAnsi="Calibri" w:cs="Times New Roman"/>
          <w:szCs w:val="20"/>
        </w:rPr>
        <w:t xml:space="preserve"> CRC General Comment No.7, para. </w:t>
      </w:r>
      <w:proofErr w:type="gramStart"/>
      <w:r w:rsidRPr="00AA4631">
        <w:rPr>
          <w:rFonts w:ascii="Calibri" w:hAnsi="Calibri" w:cs="Times New Roman"/>
          <w:szCs w:val="20"/>
        </w:rPr>
        <w:t>25 (2005).</w:t>
      </w:r>
      <w:proofErr w:type="gramEnd"/>
    </w:p>
  </w:footnote>
  <w:footnote w:id="26">
    <w:p w14:paraId="6AA2776D" w14:textId="77777777" w:rsidR="00D85D17" w:rsidRPr="00AA4631" w:rsidRDefault="00D85D17" w:rsidP="00FC3FFE">
      <w:pPr>
        <w:pStyle w:val="FootnoteText"/>
        <w:spacing w:after="0" w:line="220" w:lineRule="exact"/>
        <w:ind w:left="200" w:hangingChars="100" w:hanging="200"/>
        <w:rPr>
          <w:rFonts w:ascii="Calibri" w:hAnsi="Calibri" w:cs="Times New Roman"/>
          <w:szCs w:val="20"/>
        </w:rPr>
      </w:pPr>
      <w:r w:rsidRPr="00AA4631">
        <w:rPr>
          <w:rStyle w:val="FootnoteReference"/>
          <w:rFonts w:ascii="Calibri" w:hAnsi="Calibri" w:cs="Times New Roman"/>
          <w:szCs w:val="20"/>
        </w:rPr>
        <w:footnoteRef/>
      </w:r>
      <w:r w:rsidRPr="00AA4631">
        <w:rPr>
          <w:rFonts w:ascii="Calibri" w:hAnsi="Calibri" w:cs="Times New Roman"/>
          <w:szCs w:val="20"/>
        </w:rPr>
        <w:t xml:space="preserve"> CMW General Comment No2, para. </w:t>
      </w:r>
      <w:proofErr w:type="gramStart"/>
      <w:r w:rsidRPr="00AA4631">
        <w:rPr>
          <w:rFonts w:ascii="Calibri" w:hAnsi="Calibri" w:cs="Times New Roman"/>
          <w:szCs w:val="20"/>
        </w:rPr>
        <w:t>79 (2013).</w:t>
      </w:r>
      <w:proofErr w:type="gramEnd"/>
    </w:p>
  </w:footnote>
  <w:footnote w:id="27">
    <w:p w14:paraId="75CC78BF" w14:textId="77777777" w:rsidR="00D85D17" w:rsidRPr="00AA4631" w:rsidRDefault="00D85D17" w:rsidP="00FC3FFE">
      <w:pPr>
        <w:pStyle w:val="FootnoteText"/>
        <w:spacing w:after="0" w:line="220" w:lineRule="exact"/>
        <w:ind w:left="200" w:hangingChars="100" w:hanging="200"/>
        <w:rPr>
          <w:rFonts w:ascii="Calibri" w:hAnsi="Calibri" w:cs="Times New Roman"/>
          <w:szCs w:val="20"/>
        </w:rPr>
      </w:pPr>
      <w:r w:rsidRPr="00AA4631">
        <w:rPr>
          <w:rStyle w:val="FootnoteReference"/>
          <w:rFonts w:ascii="Calibri" w:hAnsi="Calibri" w:cs="Times New Roman"/>
          <w:szCs w:val="20"/>
        </w:rPr>
        <w:footnoteRef/>
      </w:r>
      <w:r w:rsidRPr="00AA4631">
        <w:rPr>
          <w:rFonts w:ascii="Calibri" w:hAnsi="Calibri" w:cs="Times New Roman"/>
          <w:szCs w:val="20"/>
        </w:rPr>
        <w:t xml:space="preserve"> ICCPR Art.24(2), CRC Art.7(1) and (2), CMW Art.29</w:t>
      </w:r>
    </w:p>
  </w:footnote>
  <w:footnote w:id="28">
    <w:p w14:paraId="404123A9" w14:textId="77777777" w:rsidR="00D85D17" w:rsidRPr="00AA4631" w:rsidRDefault="00D85D17" w:rsidP="00FC3FFE">
      <w:pPr>
        <w:pStyle w:val="FootnoteText"/>
        <w:spacing w:after="0" w:line="220" w:lineRule="exact"/>
        <w:ind w:left="200" w:hangingChars="100" w:hanging="200"/>
        <w:rPr>
          <w:rFonts w:ascii="Calibri" w:hAnsi="Calibri" w:cs="Times New Roman"/>
          <w:szCs w:val="20"/>
        </w:rPr>
      </w:pPr>
      <w:r w:rsidRPr="00AA4631">
        <w:rPr>
          <w:rStyle w:val="FootnoteReference"/>
          <w:rFonts w:ascii="Calibri" w:hAnsi="Calibri" w:cs="Times New Roman"/>
          <w:szCs w:val="20"/>
        </w:rPr>
        <w:footnoteRef/>
      </w:r>
      <w:r w:rsidRPr="00AA4631">
        <w:rPr>
          <w:rFonts w:ascii="Calibri" w:hAnsi="Calibri" w:cs="Times New Roman"/>
          <w:szCs w:val="20"/>
        </w:rPr>
        <w:t xml:space="preserve"> </w:t>
      </w:r>
      <w:proofErr w:type="gramStart"/>
      <w:r w:rsidRPr="00AA4631">
        <w:rPr>
          <w:rFonts w:ascii="Calibri" w:hAnsi="Calibri" w:cs="Times New Roman"/>
          <w:szCs w:val="20"/>
        </w:rPr>
        <w:t>CRC/C/KOR/CO/3-4, para 36 (2011), CERD/C/KOR/CO/15-16, para.</w:t>
      </w:r>
      <w:proofErr w:type="gramEnd"/>
      <w:r w:rsidRPr="00AA4631">
        <w:rPr>
          <w:rFonts w:ascii="Calibri" w:hAnsi="Calibri" w:cs="Times New Roman"/>
          <w:szCs w:val="20"/>
        </w:rPr>
        <w:t xml:space="preserve"> </w:t>
      </w:r>
      <w:proofErr w:type="gramStart"/>
      <w:r w:rsidRPr="00AA4631">
        <w:rPr>
          <w:rFonts w:ascii="Calibri" w:hAnsi="Calibri" w:cs="Times New Roman"/>
          <w:szCs w:val="20"/>
        </w:rPr>
        <w:t>13 (2012), A/HRC/22/10, para.</w:t>
      </w:r>
      <w:proofErr w:type="gramEnd"/>
      <w:r w:rsidRPr="00AA4631">
        <w:rPr>
          <w:rFonts w:ascii="Calibri" w:hAnsi="Calibri" w:cs="Times New Roman"/>
          <w:szCs w:val="20"/>
        </w:rPr>
        <w:t xml:space="preserve"> </w:t>
      </w:r>
      <w:proofErr w:type="gramStart"/>
      <w:r w:rsidRPr="00AA4631">
        <w:rPr>
          <w:rFonts w:ascii="Calibri" w:hAnsi="Calibri" w:cs="Times New Roman"/>
          <w:szCs w:val="20"/>
        </w:rPr>
        <w:t>29, 124.</w:t>
      </w:r>
      <w:proofErr w:type="gramEnd"/>
    </w:p>
  </w:footnote>
  <w:footnote w:id="29">
    <w:p w14:paraId="6EA31FA7" w14:textId="2C07AE0E" w:rsidR="00B21B46" w:rsidRPr="00B21B46" w:rsidRDefault="00B21B46">
      <w:pPr>
        <w:pStyle w:val="FootnoteText"/>
        <w:rPr>
          <w:rFonts w:ascii="Calibri" w:hAnsi="Calibri"/>
        </w:rPr>
      </w:pPr>
      <w:r w:rsidRPr="00B21B46">
        <w:rPr>
          <w:rStyle w:val="FootnoteReference"/>
          <w:rFonts w:ascii="Calibri" w:hAnsi="Calibri"/>
        </w:rPr>
        <w:footnoteRef/>
      </w:r>
      <w:r w:rsidRPr="00B21B46">
        <w:rPr>
          <w:rFonts w:ascii="Calibri" w:hAnsi="Calibri"/>
        </w:rPr>
        <w:t xml:space="preserve"> </w:t>
      </w:r>
      <w:r>
        <w:rPr>
          <w:rFonts w:ascii="Calibri" w:hAnsi="Calibri"/>
        </w:rPr>
        <w:t xml:space="preserve">When a civil servant of the ROK </w:t>
      </w:r>
      <w:r w:rsidRPr="00B21B46">
        <w:rPr>
          <w:rFonts w:ascii="Calibri" w:hAnsi="Calibri"/>
        </w:rPr>
        <w:t>identifies an unregistered migrant, he/she holds the obligation to report that person to the Immigration Office</w:t>
      </w:r>
      <w:r>
        <w:rPr>
          <w:rFonts w:ascii="Calibri" w:hAnsi="Calibri"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22D1"/>
    <w:multiLevelType w:val="hybridMultilevel"/>
    <w:tmpl w:val="BF082B56"/>
    <w:lvl w:ilvl="0" w:tplc="7EB679B6">
      <w:start w:val="1"/>
      <w:numFmt w:val="upperRoman"/>
      <w:lvlText w:val="%1."/>
      <w:lvlJc w:val="left"/>
      <w:pPr>
        <w:ind w:left="1120" w:hanging="720"/>
      </w:pPr>
      <w:rPr>
        <w:rFonts w:cs="함초롬바탕"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7972AC6"/>
    <w:multiLevelType w:val="hybridMultilevel"/>
    <w:tmpl w:val="34FE56C2"/>
    <w:lvl w:ilvl="0" w:tplc="AE268628">
      <w:start w:val="4"/>
      <w:numFmt w:val="bullet"/>
      <w:lvlText w:val=""/>
      <w:lvlJc w:val="left"/>
      <w:pPr>
        <w:ind w:left="760" w:hanging="360"/>
      </w:pPr>
      <w:rPr>
        <w:rFonts w:ascii="Wingdings" w:eastAsiaTheme="minorHAnsi" w:hAnsi="Wingdings" w:cs="함초롬바탕"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6FF3E9B"/>
    <w:multiLevelType w:val="hybridMultilevel"/>
    <w:tmpl w:val="4E5EC030"/>
    <w:lvl w:ilvl="0" w:tplc="FE0473C8">
      <w:start w:val="1"/>
      <w:numFmt w:val="decimal"/>
      <w:lvlText w:val="(%1)"/>
      <w:lvlJc w:val="left"/>
      <w:pPr>
        <w:ind w:left="717" w:hanging="360"/>
      </w:pPr>
      <w:rPr>
        <w:rFonts w:hint="default"/>
      </w:rPr>
    </w:lvl>
    <w:lvl w:ilvl="1" w:tplc="04090019" w:tentative="1">
      <w:start w:val="1"/>
      <w:numFmt w:val="upperLetter"/>
      <w:lvlText w:val="%2."/>
      <w:lvlJc w:val="left"/>
      <w:pPr>
        <w:ind w:left="1157" w:hanging="400"/>
      </w:pPr>
    </w:lvl>
    <w:lvl w:ilvl="2" w:tplc="0409001B" w:tentative="1">
      <w:start w:val="1"/>
      <w:numFmt w:val="lowerRoman"/>
      <w:lvlText w:val="%3."/>
      <w:lvlJc w:val="right"/>
      <w:pPr>
        <w:ind w:left="1557" w:hanging="400"/>
      </w:pPr>
    </w:lvl>
    <w:lvl w:ilvl="3" w:tplc="0409000F" w:tentative="1">
      <w:start w:val="1"/>
      <w:numFmt w:val="decimal"/>
      <w:lvlText w:val="%4."/>
      <w:lvlJc w:val="left"/>
      <w:pPr>
        <w:ind w:left="1957" w:hanging="400"/>
      </w:pPr>
    </w:lvl>
    <w:lvl w:ilvl="4" w:tplc="04090019" w:tentative="1">
      <w:start w:val="1"/>
      <w:numFmt w:val="upperLetter"/>
      <w:lvlText w:val="%5."/>
      <w:lvlJc w:val="left"/>
      <w:pPr>
        <w:ind w:left="2357" w:hanging="400"/>
      </w:pPr>
    </w:lvl>
    <w:lvl w:ilvl="5" w:tplc="0409001B" w:tentative="1">
      <w:start w:val="1"/>
      <w:numFmt w:val="lowerRoman"/>
      <w:lvlText w:val="%6."/>
      <w:lvlJc w:val="right"/>
      <w:pPr>
        <w:ind w:left="2757" w:hanging="400"/>
      </w:pPr>
    </w:lvl>
    <w:lvl w:ilvl="6" w:tplc="0409000F" w:tentative="1">
      <w:start w:val="1"/>
      <w:numFmt w:val="decimal"/>
      <w:lvlText w:val="%7."/>
      <w:lvlJc w:val="left"/>
      <w:pPr>
        <w:ind w:left="3157" w:hanging="400"/>
      </w:pPr>
    </w:lvl>
    <w:lvl w:ilvl="7" w:tplc="04090019" w:tentative="1">
      <w:start w:val="1"/>
      <w:numFmt w:val="upperLetter"/>
      <w:lvlText w:val="%8."/>
      <w:lvlJc w:val="left"/>
      <w:pPr>
        <w:ind w:left="3557" w:hanging="400"/>
      </w:pPr>
    </w:lvl>
    <w:lvl w:ilvl="8" w:tplc="0409001B" w:tentative="1">
      <w:start w:val="1"/>
      <w:numFmt w:val="lowerRoman"/>
      <w:lvlText w:val="%9."/>
      <w:lvlJc w:val="right"/>
      <w:pPr>
        <w:ind w:left="3957" w:hanging="400"/>
      </w:pPr>
    </w:lvl>
  </w:abstractNum>
  <w:abstractNum w:abstractNumId="3">
    <w:nsid w:val="28FC7B18"/>
    <w:multiLevelType w:val="hybridMultilevel"/>
    <w:tmpl w:val="378C58CC"/>
    <w:lvl w:ilvl="0" w:tplc="D080763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921801"/>
    <w:multiLevelType w:val="hybridMultilevel"/>
    <w:tmpl w:val="854E99AC"/>
    <w:lvl w:ilvl="0" w:tplc="8786A618">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32093D6E"/>
    <w:multiLevelType w:val="hybridMultilevel"/>
    <w:tmpl w:val="25823872"/>
    <w:lvl w:ilvl="0" w:tplc="97A059F2">
      <w:start w:val="1"/>
      <w:numFmt w:val="decimal"/>
      <w:lvlText w:val="(%1)"/>
      <w:lvlJc w:val="left"/>
      <w:pPr>
        <w:ind w:left="717" w:hanging="360"/>
      </w:pPr>
      <w:rPr>
        <w:rFonts w:hint="default"/>
      </w:rPr>
    </w:lvl>
    <w:lvl w:ilvl="1" w:tplc="04090019" w:tentative="1">
      <w:start w:val="1"/>
      <w:numFmt w:val="upperLetter"/>
      <w:lvlText w:val="%2."/>
      <w:lvlJc w:val="left"/>
      <w:pPr>
        <w:ind w:left="1157" w:hanging="400"/>
      </w:pPr>
    </w:lvl>
    <w:lvl w:ilvl="2" w:tplc="0409001B" w:tentative="1">
      <w:start w:val="1"/>
      <w:numFmt w:val="lowerRoman"/>
      <w:lvlText w:val="%3."/>
      <w:lvlJc w:val="right"/>
      <w:pPr>
        <w:ind w:left="1557" w:hanging="400"/>
      </w:pPr>
    </w:lvl>
    <w:lvl w:ilvl="3" w:tplc="0409000F" w:tentative="1">
      <w:start w:val="1"/>
      <w:numFmt w:val="decimal"/>
      <w:lvlText w:val="%4."/>
      <w:lvlJc w:val="left"/>
      <w:pPr>
        <w:ind w:left="1957" w:hanging="400"/>
      </w:pPr>
    </w:lvl>
    <w:lvl w:ilvl="4" w:tplc="04090019" w:tentative="1">
      <w:start w:val="1"/>
      <w:numFmt w:val="upperLetter"/>
      <w:lvlText w:val="%5."/>
      <w:lvlJc w:val="left"/>
      <w:pPr>
        <w:ind w:left="2357" w:hanging="400"/>
      </w:pPr>
    </w:lvl>
    <w:lvl w:ilvl="5" w:tplc="0409001B" w:tentative="1">
      <w:start w:val="1"/>
      <w:numFmt w:val="lowerRoman"/>
      <w:lvlText w:val="%6."/>
      <w:lvlJc w:val="right"/>
      <w:pPr>
        <w:ind w:left="2757" w:hanging="400"/>
      </w:pPr>
    </w:lvl>
    <w:lvl w:ilvl="6" w:tplc="0409000F" w:tentative="1">
      <w:start w:val="1"/>
      <w:numFmt w:val="decimal"/>
      <w:lvlText w:val="%7."/>
      <w:lvlJc w:val="left"/>
      <w:pPr>
        <w:ind w:left="3157" w:hanging="400"/>
      </w:pPr>
    </w:lvl>
    <w:lvl w:ilvl="7" w:tplc="04090019" w:tentative="1">
      <w:start w:val="1"/>
      <w:numFmt w:val="upperLetter"/>
      <w:lvlText w:val="%8."/>
      <w:lvlJc w:val="left"/>
      <w:pPr>
        <w:ind w:left="3557" w:hanging="400"/>
      </w:pPr>
    </w:lvl>
    <w:lvl w:ilvl="8" w:tplc="0409001B" w:tentative="1">
      <w:start w:val="1"/>
      <w:numFmt w:val="lowerRoman"/>
      <w:lvlText w:val="%9."/>
      <w:lvlJc w:val="right"/>
      <w:pPr>
        <w:ind w:left="3957" w:hanging="400"/>
      </w:pPr>
    </w:lvl>
  </w:abstractNum>
  <w:abstractNum w:abstractNumId="6">
    <w:nsid w:val="32AD41F8"/>
    <w:multiLevelType w:val="hybridMultilevel"/>
    <w:tmpl w:val="1B865F4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346242FF"/>
    <w:multiLevelType w:val="hybridMultilevel"/>
    <w:tmpl w:val="369A2E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7D816B3"/>
    <w:multiLevelType w:val="hybridMultilevel"/>
    <w:tmpl w:val="CD70FB84"/>
    <w:lvl w:ilvl="0" w:tplc="3D68532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45A47AB9"/>
    <w:multiLevelType w:val="hybridMultilevel"/>
    <w:tmpl w:val="67E2C756"/>
    <w:lvl w:ilvl="0" w:tplc="49720508">
      <w:start w:val="1"/>
      <w:numFmt w:val="upperRoman"/>
      <w:lvlText w:val="%1."/>
      <w:lvlJc w:val="left"/>
      <w:pPr>
        <w:ind w:left="720" w:hanging="72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0">
    <w:nsid w:val="460F663D"/>
    <w:multiLevelType w:val="hybridMultilevel"/>
    <w:tmpl w:val="02C22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9E623A"/>
    <w:multiLevelType w:val="hybridMultilevel"/>
    <w:tmpl w:val="68783550"/>
    <w:lvl w:ilvl="0" w:tplc="8390A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F95DC7"/>
    <w:multiLevelType w:val="hybridMultilevel"/>
    <w:tmpl w:val="335E066A"/>
    <w:lvl w:ilvl="0" w:tplc="DA70A31E">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3">
    <w:nsid w:val="5C1264F2"/>
    <w:multiLevelType w:val="hybridMultilevel"/>
    <w:tmpl w:val="DDCEB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5C7990"/>
    <w:multiLevelType w:val="hybridMultilevel"/>
    <w:tmpl w:val="5FF0F6F2"/>
    <w:lvl w:ilvl="0" w:tplc="4258B218">
      <w:start w:val="1"/>
      <w:numFmt w:val="decimal"/>
      <w:lvlText w:val="%1."/>
      <w:lvlJc w:val="left"/>
      <w:pPr>
        <w:ind w:left="720" w:hanging="360"/>
      </w:pPr>
      <w:rPr>
        <w:rFonts w:asciiTheme="minorHAnsi" w:eastAsiaTheme="minorEastAsia"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4782657"/>
    <w:multiLevelType w:val="hybridMultilevel"/>
    <w:tmpl w:val="2DEAD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AE7F7D"/>
    <w:multiLevelType w:val="hybridMultilevel"/>
    <w:tmpl w:val="2758C8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AD21AD"/>
    <w:multiLevelType w:val="hybridMultilevel"/>
    <w:tmpl w:val="94200CBC"/>
    <w:lvl w:ilvl="0" w:tplc="06D6B1EE">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num w:numId="1">
    <w:abstractNumId w:val="9"/>
  </w:num>
  <w:num w:numId="2">
    <w:abstractNumId w:val="12"/>
  </w:num>
  <w:num w:numId="3">
    <w:abstractNumId w:val="0"/>
  </w:num>
  <w:num w:numId="4">
    <w:abstractNumId w:val="8"/>
  </w:num>
  <w:num w:numId="5">
    <w:abstractNumId w:val="14"/>
  </w:num>
  <w:num w:numId="6">
    <w:abstractNumId w:val="7"/>
  </w:num>
  <w:num w:numId="7">
    <w:abstractNumId w:val="1"/>
  </w:num>
  <w:num w:numId="8">
    <w:abstractNumId w:val="16"/>
  </w:num>
  <w:num w:numId="9">
    <w:abstractNumId w:val="3"/>
  </w:num>
  <w:num w:numId="10">
    <w:abstractNumId w:val="15"/>
  </w:num>
  <w:num w:numId="11">
    <w:abstractNumId w:val="10"/>
  </w:num>
  <w:num w:numId="12">
    <w:abstractNumId w:val="11"/>
  </w:num>
  <w:num w:numId="13">
    <w:abstractNumId w:val="13"/>
  </w:num>
  <w:num w:numId="14">
    <w:abstractNumId w:val="17"/>
  </w:num>
  <w:num w:numId="15">
    <w:abstractNumId w:val="4"/>
  </w:num>
  <w:num w:numId="16">
    <w:abstractNumId w:val="6"/>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Z+sqlEpAI3gdAppe5sivSE9V7To=" w:salt="fb7eAoZ+V77rrEPgAo1fNg=="/>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7D2"/>
    <w:rsid w:val="000014E1"/>
    <w:rsid w:val="0001343C"/>
    <w:rsid w:val="00015047"/>
    <w:rsid w:val="00015A4F"/>
    <w:rsid w:val="00021619"/>
    <w:rsid w:val="00026708"/>
    <w:rsid w:val="00036055"/>
    <w:rsid w:val="0004184E"/>
    <w:rsid w:val="00052E63"/>
    <w:rsid w:val="00056668"/>
    <w:rsid w:val="00063B0B"/>
    <w:rsid w:val="00064738"/>
    <w:rsid w:val="00067510"/>
    <w:rsid w:val="0007126A"/>
    <w:rsid w:val="00077BC4"/>
    <w:rsid w:val="00077E8F"/>
    <w:rsid w:val="00092C89"/>
    <w:rsid w:val="000C67F9"/>
    <w:rsid w:val="000D04CF"/>
    <w:rsid w:val="000D0C15"/>
    <w:rsid w:val="000E7215"/>
    <w:rsid w:val="000F0A65"/>
    <w:rsid w:val="001216CA"/>
    <w:rsid w:val="001227EA"/>
    <w:rsid w:val="00122CBB"/>
    <w:rsid w:val="00126392"/>
    <w:rsid w:val="001275EB"/>
    <w:rsid w:val="001278AD"/>
    <w:rsid w:val="001439CB"/>
    <w:rsid w:val="00153B9B"/>
    <w:rsid w:val="001601FF"/>
    <w:rsid w:val="00163663"/>
    <w:rsid w:val="00164590"/>
    <w:rsid w:val="00173924"/>
    <w:rsid w:val="00175B89"/>
    <w:rsid w:val="00192904"/>
    <w:rsid w:val="001B43B9"/>
    <w:rsid w:val="001C1B11"/>
    <w:rsid w:val="001C219A"/>
    <w:rsid w:val="001C23AD"/>
    <w:rsid w:val="001C4721"/>
    <w:rsid w:val="001D75DE"/>
    <w:rsid w:val="002011CE"/>
    <w:rsid w:val="0020327E"/>
    <w:rsid w:val="002046F8"/>
    <w:rsid w:val="002327FD"/>
    <w:rsid w:val="00235798"/>
    <w:rsid w:val="00244B9B"/>
    <w:rsid w:val="00260251"/>
    <w:rsid w:val="002653E3"/>
    <w:rsid w:val="00265FE3"/>
    <w:rsid w:val="00270C0F"/>
    <w:rsid w:val="002728E7"/>
    <w:rsid w:val="00272DA3"/>
    <w:rsid w:val="00281C55"/>
    <w:rsid w:val="0028527B"/>
    <w:rsid w:val="00286965"/>
    <w:rsid w:val="002944AF"/>
    <w:rsid w:val="002A0A5D"/>
    <w:rsid w:val="002A4409"/>
    <w:rsid w:val="002B2927"/>
    <w:rsid w:val="002C130F"/>
    <w:rsid w:val="002C74D4"/>
    <w:rsid w:val="002D19F5"/>
    <w:rsid w:val="002D1F11"/>
    <w:rsid w:val="002D4446"/>
    <w:rsid w:val="002D5821"/>
    <w:rsid w:val="002F3A88"/>
    <w:rsid w:val="00301F5B"/>
    <w:rsid w:val="00303427"/>
    <w:rsid w:val="003056AF"/>
    <w:rsid w:val="00305B7E"/>
    <w:rsid w:val="003148F9"/>
    <w:rsid w:val="00324B8E"/>
    <w:rsid w:val="00326329"/>
    <w:rsid w:val="00332466"/>
    <w:rsid w:val="0034081A"/>
    <w:rsid w:val="00344A5C"/>
    <w:rsid w:val="00347894"/>
    <w:rsid w:val="00357234"/>
    <w:rsid w:val="00357EDB"/>
    <w:rsid w:val="00372ACC"/>
    <w:rsid w:val="00375599"/>
    <w:rsid w:val="003765B4"/>
    <w:rsid w:val="00380B55"/>
    <w:rsid w:val="00393BE9"/>
    <w:rsid w:val="0039703F"/>
    <w:rsid w:val="003A2085"/>
    <w:rsid w:val="003A7798"/>
    <w:rsid w:val="003B4102"/>
    <w:rsid w:val="003C05C3"/>
    <w:rsid w:val="003C715E"/>
    <w:rsid w:val="003C7C56"/>
    <w:rsid w:val="003D288D"/>
    <w:rsid w:val="003D2B91"/>
    <w:rsid w:val="003D76EE"/>
    <w:rsid w:val="003D7716"/>
    <w:rsid w:val="003D7B4B"/>
    <w:rsid w:val="003F20BB"/>
    <w:rsid w:val="003F25FF"/>
    <w:rsid w:val="003F692D"/>
    <w:rsid w:val="0042477C"/>
    <w:rsid w:val="00426F1A"/>
    <w:rsid w:val="00431221"/>
    <w:rsid w:val="004313C9"/>
    <w:rsid w:val="00431939"/>
    <w:rsid w:val="00432D34"/>
    <w:rsid w:val="00436F57"/>
    <w:rsid w:val="00443B65"/>
    <w:rsid w:val="00445A1A"/>
    <w:rsid w:val="00445FBB"/>
    <w:rsid w:val="004551B9"/>
    <w:rsid w:val="00455D0F"/>
    <w:rsid w:val="00456435"/>
    <w:rsid w:val="00482F48"/>
    <w:rsid w:val="00485B37"/>
    <w:rsid w:val="0048694F"/>
    <w:rsid w:val="00490C33"/>
    <w:rsid w:val="00496FBA"/>
    <w:rsid w:val="004A6459"/>
    <w:rsid w:val="004B01F7"/>
    <w:rsid w:val="004B33DC"/>
    <w:rsid w:val="004B68D6"/>
    <w:rsid w:val="004B693F"/>
    <w:rsid w:val="004C5CA1"/>
    <w:rsid w:val="004C6D33"/>
    <w:rsid w:val="004E04AD"/>
    <w:rsid w:val="004E1D2E"/>
    <w:rsid w:val="004E472E"/>
    <w:rsid w:val="004E53D7"/>
    <w:rsid w:val="004F0BC5"/>
    <w:rsid w:val="004F4E64"/>
    <w:rsid w:val="0050000B"/>
    <w:rsid w:val="00501CA2"/>
    <w:rsid w:val="00503AB7"/>
    <w:rsid w:val="005066AA"/>
    <w:rsid w:val="00521278"/>
    <w:rsid w:val="00542924"/>
    <w:rsid w:val="0055008A"/>
    <w:rsid w:val="00566496"/>
    <w:rsid w:val="00572126"/>
    <w:rsid w:val="005726E3"/>
    <w:rsid w:val="00577E1A"/>
    <w:rsid w:val="00586FD6"/>
    <w:rsid w:val="0058750B"/>
    <w:rsid w:val="00595779"/>
    <w:rsid w:val="005A3241"/>
    <w:rsid w:val="005B18F3"/>
    <w:rsid w:val="005C1B2C"/>
    <w:rsid w:val="005C2C4C"/>
    <w:rsid w:val="005C463D"/>
    <w:rsid w:val="005E3FDE"/>
    <w:rsid w:val="005F3717"/>
    <w:rsid w:val="006234BF"/>
    <w:rsid w:val="006346DB"/>
    <w:rsid w:val="00655D2A"/>
    <w:rsid w:val="0066181F"/>
    <w:rsid w:val="00663F56"/>
    <w:rsid w:val="0066612C"/>
    <w:rsid w:val="00667779"/>
    <w:rsid w:val="0067045E"/>
    <w:rsid w:val="00671727"/>
    <w:rsid w:val="00673711"/>
    <w:rsid w:val="00674063"/>
    <w:rsid w:val="0067680D"/>
    <w:rsid w:val="00686ADF"/>
    <w:rsid w:val="00687582"/>
    <w:rsid w:val="00687DDD"/>
    <w:rsid w:val="00690798"/>
    <w:rsid w:val="006A77F1"/>
    <w:rsid w:val="006A7BCD"/>
    <w:rsid w:val="006A7E22"/>
    <w:rsid w:val="006B0773"/>
    <w:rsid w:val="006B56A9"/>
    <w:rsid w:val="006C60CD"/>
    <w:rsid w:val="006C6DC6"/>
    <w:rsid w:val="006D1249"/>
    <w:rsid w:val="006D3689"/>
    <w:rsid w:val="006D56B9"/>
    <w:rsid w:val="006E4903"/>
    <w:rsid w:val="006E5317"/>
    <w:rsid w:val="006E65DB"/>
    <w:rsid w:val="006F6FED"/>
    <w:rsid w:val="00710BD3"/>
    <w:rsid w:val="00720F07"/>
    <w:rsid w:val="007227DF"/>
    <w:rsid w:val="0073440E"/>
    <w:rsid w:val="00743177"/>
    <w:rsid w:val="00743AD3"/>
    <w:rsid w:val="00751DF1"/>
    <w:rsid w:val="00754D1A"/>
    <w:rsid w:val="00756727"/>
    <w:rsid w:val="007602D1"/>
    <w:rsid w:val="00762D06"/>
    <w:rsid w:val="00792CD4"/>
    <w:rsid w:val="00797436"/>
    <w:rsid w:val="007A13E5"/>
    <w:rsid w:val="007A2A15"/>
    <w:rsid w:val="007A2E25"/>
    <w:rsid w:val="007A421C"/>
    <w:rsid w:val="007C162D"/>
    <w:rsid w:val="007C5703"/>
    <w:rsid w:val="007D3432"/>
    <w:rsid w:val="007D779E"/>
    <w:rsid w:val="007E04D6"/>
    <w:rsid w:val="007E2187"/>
    <w:rsid w:val="007E232C"/>
    <w:rsid w:val="007F2E32"/>
    <w:rsid w:val="008008EB"/>
    <w:rsid w:val="00801421"/>
    <w:rsid w:val="00804082"/>
    <w:rsid w:val="0080440E"/>
    <w:rsid w:val="008230A0"/>
    <w:rsid w:val="00826698"/>
    <w:rsid w:val="00830643"/>
    <w:rsid w:val="00846B4A"/>
    <w:rsid w:val="00847337"/>
    <w:rsid w:val="008631E8"/>
    <w:rsid w:val="008632B4"/>
    <w:rsid w:val="008666DB"/>
    <w:rsid w:val="00870A51"/>
    <w:rsid w:val="00870DC7"/>
    <w:rsid w:val="00874F49"/>
    <w:rsid w:val="00883727"/>
    <w:rsid w:val="00887949"/>
    <w:rsid w:val="00887AF4"/>
    <w:rsid w:val="0089497E"/>
    <w:rsid w:val="00894B7B"/>
    <w:rsid w:val="00896F18"/>
    <w:rsid w:val="008A745D"/>
    <w:rsid w:val="008C2608"/>
    <w:rsid w:val="008C48FB"/>
    <w:rsid w:val="008D55F8"/>
    <w:rsid w:val="008E6F3C"/>
    <w:rsid w:val="008F24B8"/>
    <w:rsid w:val="00901209"/>
    <w:rsid w:val="009012C9"/>
    <w:rsid w:val="009017E5"/>
    <w:rsid w:val="00904994"/>
    <w:rsid w:val="00905B34"/>
    <w:rsid w:val="00910A76"/>
    <w:rsid w:val="0092420D"/>
    <w:rsid w:val="009245DD"/>
    <w:rsid w:val="00952764"/>
    <w:rsid w:val="00953AF1"/>
    <w:rsid w:val="00955A0C"/>
    <w:rsid w:val="009644B4"/>
    <w:rsid w:val="0097011A"/>
    <w:rsid w:val="0097655E"/>
    <w:rsid w:val="00992961"/>
    <w:rsid w:val="00992F21"/>
    <w:rsid w:val="009945BE"/>
    <w:rsid w:val="009949FE"/>
    <w:rsid w:val="009B4E96"/>
    <w:rsid w:val="009C2181"/>
    <w:rsid w:val="009C282C"/>
    <w:rsid w:val="009D0384"/>
    <w:rsid w:val="009D106C"/>
    <w:rsid w:val="009D4E6A"/>
    <w:rsid w:val="009D6EA5"/>
    <w:rsid w:val="009E166F"/>
    <w:rsid w:val="009E286D"/>
    <w:rsid w:val="009F3383"/>
    <w:rsid w:val="009F4D54"/>
    <w:rsid w:val="009F5B72"/>
    <w:rsid w:val="009F67E7"/>
    <w:rsid w:val="00A00536"/>
    <w:rsid w:val="00A10544"/>
    <w:rsid w:val="00A1313C"/>
    <w:rsid w:val="00A21D74"/>
    <w:rsid w:val="00A232BA"/>
    <w:rsid w:val="00A236B9"/>
    <w:rsid w:val="00A23FD7"/>
    <w:rsid w:val="00A25D91"/>
    <w:rsid w:val="00A27973"/>
    <w:rsid w:val="00A326B8"/>
    <w:rsid w:val="00A3654D"/>
    <w:rsid w:val="00A36DB5"/>
    <w:rsid w:val="00A449A5"/>
    <w:rsid w:val="00A473CD"/>
    <w:rsid w:val="00A56D28"/>
    <w:rsid w:val="00A6589D"/>
    <w:rsid w:val="00A67EC0"/>
    <w:rsid w:val="00A72022"/>
    <w:rsid w:val="00A75745"/>
    <w:rsid w:val="00A77C98"/>
    <w:rsid w:val="00A801EE"/>
    <w:rsid w:val="00A831F1"/>
    <w:rsid w:val="00AA200B"/>
    <w:rsid w:val="00AA4631"/>
    <w:rsid w:val="00AB1040"/>
    <w:rsid w:val="00AB1349"/>
    <w:rsid w:val="00AB15EA"/>
    <w:rsid w:val="00AC7860"/>
    <w:rsid w:val="00AD19D2"/>
    <w:rsid w:val="00AD4914"/>
    <w:rsid w:val="00AD5A24"/>
    <w:rsid w:val="00AD7A5E"/>
    <w:rsid w:val="00AE74F6"/>
    <w:rsid w:val="00AF4404"/>
    <w:rsid w:val="00AF5A7B"/>
    <w:rsid w:val="00B03286"/>
    <w:rsid w:val="00B0505C"/>
    <w:rsid w:val="00B05CBD"/>
    <w:rsid w:val="00B133D2"/>
    <w:rsid w:val="00B16373"/>
    <w:rsid w:val="00B1764F"/>
    <w:rsid w:val="00B21B46"/>
    <w:rsid w:val="00B272CF"/>
    <w:rsid w:val="00B303D0"/>
    <w:rsid w:val="00B445B6"/>
    <w:rsid w:val="00B530F2"/>
    <w:rsid w:val="00B55A8F"/>
    <w:rsid w:val="00B649E2"/>
    <w:rsid w:val="00B74B78"/>
    <w:rsid w:val="00B87D9E"/>
    <w:rsid w:val="00B9019A"/>
    <w:rsid w:val="00B92754"/>
    <w:rsid w:val="00B93C52"/>
    <w:rsid w:val="00B9593E"/>
    <w:rsid w:val="00BA4D21"/>
    <w:rsid w:val="00BB1D99"/>
    <w:rsid w:val="00BB22B3"/>
    <w:rsid w:val="00BB50B7"/>
    <w:rsid w:val="00BB61E1"/>
    <w:rsid w:val="00BB7CEB"/>
    <w:rsid w:val="00BD0BD8"/>
    <w:rsid w:val="00BE5963"/>
    <w:rsid w:val="00BF0A99"/>
    <w:rsid w:val="00BF36A2"/>
    <w:rsid w:val="00C009E3"/>
    <w:rsid w:val="00C0480E"/>
    <w:rsid w:val="00C04C0B"/>
    <w:rsid w:val="00C04E45"/>
    <w:rsid w:val="00C076FB"/>
    <w:rsid w:val="00C2098B"/>
    <w:rsid w:val="00C215ED"/>
    <w:rsid w:val="00C3073D"/>
    <w:rsid w:val="00C34C27"/>
    <w:rsid w:val="00C3557D"/>
    <w:rsid w:val="00C37EAF"/>
    <w:rsid w:val="00C4111B"/>
    <w:rsid w:val="00C435B8"/>
    <w:rsid w:val="00C64E59"/>
    <w:rsid w:val="00C67913"/>
    <w:rsid w:val="00C853FE"/>
    <w:rsid w:val="00C87D87"/>
    <w:rsid w:val="00CA072A"/>
    <w:rsid w:val="00CA2CBA"/>
    <w:rsid w:val="00CA53E2"/>
    <w:rsid w:val="00CB02C5"/>
    <w:rsid w:val="00CB4E8A"/>
    <w:rsid w:val="00CB4EA4"/>
    <w:rsid w:val="00CC25FD"/>
    <w:rsid w:val="00CC60C9"/>
    <w:rsid w:val="00CE7CBD"/>
    <w:rsid w:val="00CF2CFA"/>
    <w:rsid w:val="00D00007"/>
    <w:rsid w:val="00D00860"/>
    <w:rsid w:val="00D00F4D"/>
    <w:rsid w:val="00D1146E"/>
    <w:rsid w:val="00D145DE"/>
    <w:rsid w:val="00D26506"/>
    <w:rsid w:val="00D36357"/>
    <w:rsid w:val="00D46037"/>
    <w:rsid w:val="00D52A51"/>
    <w:rsid w:val="00D558C6"/>
    <w:rsid w:val="00D6080D"/>
    <w:rsid w:val="00D6109E"/>
    <w:rsid w:val="00D61A92"/>
    <w:rsid w:val="00D64401"/>
    <w:rsid w:val="00D6557E"/>
    <w:rsid w:val="00D669E8"/>
    <w:rsid w:val="00D66BF5"/>
    <w:rsid w:val="00D739FB"/>
    <w:rsid w:val="00D84BEF"/>
    <w:rsid w:val="00D85D17"/>
    <w:rsid w:val="00D90C88"/>
    <w:rsid w:val="00D92DCE"/>
    <w:rsid w:val="00D94A82"/>
    <w:rsid w:val="00DA4036"/>
    <w:rsid w:val="00DC7F2F"/>
    <w:rsid w:val="00DD0024"/>
    <w:rsid w:val="00DD574C"/>
    <w:rsid w:val="00DD76DD"/>
    <w:rsid w:val="00DF60B0"/>
    <w:rsid w:val="00E01ADC"/>
    <w:rsid w:val="00E05366"/>
    <w:rsid w:val="00E06F99"/>
    <w:rsid w:val="00E14444"/>
    <w:rsid w:val="00E21A01"/>
    <w:rsid w:val="00E32538"/>
    <w:rsid w:val="00E42552"/>
    <w:rsid w:val="00E460E7"/>
    <w:rsid w:val="00E54A07"/>
    <w:rsid w:val="00E6182C"/>
    <w:rsid w:val="00E61D77"/>
    <w:rsid w:val="00E63AC0"/>
    <w:rsid w:val="00E65F30"/>
    <w:rsid w:val="00E67460"/>
    <w:rsid w:val="00E67FC2"/>
    <w:rsid w:val="00E716EA"/>
    <w:rsid w:val="00E71F86"/>
    <w:rsid w:val="00E73D47"/>
    <w:rsid w:val="00E84DBF"/>
    <w:rsid w:val="00E96758"/>
    <w:rsid w:val="00E967D2"/>
    <w:rsid w:val="00EA216D"/>
    <w:rsid w:val="00EB09CC"/>
    <w:rsid w:val="00EB4028"/>
    <w:rsid w:val="00EB43DA"/>
    <w:rsid w:val="00EC549E"/>
    <w:rsid w:val="00EC79BF"/>
    <w:rsid w:val="00ED3E57"/>
    <w:rsid w:val="00EE1AFA"/>
    <w:rsid w:val="00EE6AB0"/>
    <w:rsid w:val="00EF11FA"/>
    <w:rsid w:val="00EF471D"/>
    <w:rsid w:val="00EF78BA"/>
    <w:rsid w:val="00F14AD0"/>
    <w:rsid w:val="00F16E26"/>
    <w:rsid w:val="00F214E4"/>
    <w:rsid w:val="00F269BC"/>
    <w:rsid w:val="00F2717B"/>
    <w:rsid w:val="00F51FC2"/>
    <w:rsid w:val="00F56B61"/>
    <w:rsid w:val="00F575B1"/>
    <w:rsid w:val="00F5781F"/>
    <w:rsid w:val="00F71CEA"/>
    <w:rsid w:val="00F721D5"/>
    <w:rsid w:val="00F77D4F"/>
    <w:rsid w:val="00F840C9"/>
    <w:rsid w:val="00FA3757"/>
    <w:rsid w:val="00FB475F"/>
    <w:rsid w:val="00FC3696"/>
    <w:rsid w:val="00FC3FFE"/>
    <w:rsid w:val="00FC4F16"/>
    <w:rsid w:val="00FC6DD3"/>
    <w:rsid w:val="00FD062C"/>
    <w:rsid w:val="00FD2326"/>
    <w:rsid w:val="00FD2DDF"/>
    <w:rsid w:val="00FE0DB9"/>
    <w:rsid w:val="00FE1D82"/>
    <w:rsid w:val="00FE51D5"/>
    <w:rsid w:val="00FE526E"/>
    <w:rsid w:val="00FF175D"/>
    <w:rsid w:val="00FF6066"/>
    <w:rsid w:val="00FF75CB"/>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51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317"/>
    <w:pPr>
      <w:widowControl w:val="0"/>
      <w:wordWrap w:val="0"/>
      <w:autoSpaceDE w:val="0"/>
      <w:autoSpaceDN w:val="0"/>
    </w:pPr>
  </w:style>
  <w:style w:type="paragraph" w:styleId="Heading2">
    <w:name w:val="heading 2"/>
    <w:basedOn w:val="Normal"/>
    <w:next w:val="Normal"/>
    <w:link w:val="Heading2Char"/>
    <w:uiPriority w:val="9"/>
    <w:semiHidden/>
    <w:unhideWhenUsed/>
    <w:qFormat/>
    <w:rsid w:val="00FE1D82"/>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unhideWhenUsed/>
    <w:qFormat/>
    <w:rsid w:val="003F25FF"/>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F25FF"/>
    <w:pPr>
      <w:keepNext/>
      <w:spacing w:after="160" w:line="259" w:lineRule="auto"/>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E967D2"/>
    <w:pPr>
      <w:spacing w:after="0" w:line="384" w:lineRule="auto"/>
      <w:textAlignment w:val="baseline"/>
    </w:pPr>
    <w:rPr>
      <w:rFonts w:ascii="Gulim" w:eastAsia="Gulim" w:hAnsi="Gulim" w:cs="Gulim"/>
      <w:color w:val="000000"/>
      <w:kern w:val="0"/>
      <w:szCs w:val="20"/>
    </w:rPr>
  </w:style>
  <w:style w:type="paragraph" w:styleId="Header">
    <w:name w:val="header"/>
    <w:basedOn w:val="Normal"/>
    <w:link w:val="HeaderChar"/>
    <w:uiPriority w:val="99"/>
    <w:unhideWhenUsed/>
    <w:rsid w:val="00E967D2"/>
    <w:pPr>
      <w:tabs>
        <w:tab w:val="center" w:pos="4513"/>
        <w:tab w:val="right" w:pos="9026"/>
      </w:tabs>
      <w:snapToGrid w:val="0"/>
    </w:pPr>
  </w:style>
  <w:style w:type="character" w:customStyle="1" w:styleId="HeaderChar">
    <w:name w:val="Header Char"/>
    <w:basedOn w:val="DefaultParagraphFont"/>
    <w:link w:val="Header"/>
    <w:uiPriority w:val="99"/>
    <w:rsid w:val="00E967D2"/>
  </w:style>
  <w:style w:type="paragraph" w:styleId="Footer">
    <w:name w:val="footer"/>
    <w:basedOn w:val="Normal"/>
    <w:link w:val="FooterChar"/>
    <w:uiPriority w:val="99"/>
    <w:unhideWhenUsed/>
    <w:rsid w:val="00E967D2"/>
    <w:pPr>
      <w:tabs>
        <w:tab w:val="center" w:pos="4513"/>
        <w:tab w:val="right" w:pos="9026"/>
      </w:tabs>
      <w:snapToGrid w:val="0"/>
    </w:pPr>
  </w:style>
  <w:style w:type="character" w:customStyle="1" w:styleId="FooterChar">
    <w:name w:val="Footer Char"/>
    <w:basedOn w:val="DefaultParagraphFont"/>
    <w:link w:val="Footer"/>
    <w:uiPriority w:val="99"/>
    <w:rsid w:val="00E967D2"/>
  </w:style>
  <w:style w:type="paragraph" w:styleId="FootnoteText">
    <w:name w:val="footnote text"/>
    <w:basedOn w:val="Normal"/>
    <w:link w:val="FootnoteTextChar"/>
    <w:uiPriority w:val="99"/>
    <w:unhideWhenUsed/>
    <w:rsid w:val="00E967D2"/>
    <w:pPr>
      <w:snapToGrid w:val="0"/>
      <w:jc w:val="left"/>
    </w:pPr>
  </w:style>
  <w:style w:type="character" w:customStyle="1" w:styleId="FootnoteTextChar">
    <w:name w:val="Footnote Text Char"/>
    <w:basedOn w:val="DefaultParagraphFont"/>
    <w:link w:val="FootnoteText"/>
    <w:uiPriority w:val="99"/>
    <w:rsid w:val="00E967D2"/>
  </w:style>
  <w:style w:type="character" w:styleId="FootnoteReference">
    <w:name w:val="footnote reference"/>
    <w:basedOn w:val="DefaultParagraphFont"/>
    <w:uiPriority w:val="99"/>
    <w:semiHidden/>
    <w:unhideWhenUsed/>
    <w:rsid w:val="00E967D2"/>
    <w:rPr>
      <w:vertAlign w:val="superscript"/>
    </w:rPr>
  </w:style>
  <w:style w:type="paragraph" w:customStyle="1" w:styleId="a0">
    <w:name w:val="각주"/>
    <w:basedOn w:val="Normal"/>
    <w:rsid w:val="00E967D2"/>
    <w:pPr>
      <w:snapToGrid w:val="0"/>
      <w:spacing w:after="0" w:line="312" w:lineRule="auto"/>
      <w:ind w:hanging="262"/>
      <w:textAlignment w:val="baseline"/>
    </w:pPr>
    <w:rPr>
      <w:rFonts w:ascii="Gulim" w:eastAsia="Gulim" w:hAnsi="Gulim" w:cs="Gulim"/>
      <w:color w:val="000000"/>
      <w:kern w:val="0"/>
      <w:sz w:val="18"/>
      <w:szCs w:val="18"/>
    </w:rPr>
  </w:style>
  <w:style w:type="paragraph" w:styleId="ListParagraph">
    <w:name w:val="List Paragraph"/>
    <w:basedOn w:val="Normal"/>
    <w:uiPriority w:val="34"/>
    <w:qFormat/>
    <w:rsid w:val="00EC79BF"/>
    <w:pPr>
      <w:ind w:leftChars="400" w:left="800"/>
    </w:pPr>
  </w:style>
  <w:style w:type="character" w:styleId="Hyperlink">
    <w:name w:val="Hyperlink"/>
    <w:basedOn w:val="DefaultParagraphFont"/>
    <w:uiPriority w:val="99"/>
    <w:unhideWhenUsed/>
    <w:rsid w:val="006E5317"/>
    <w:rPr>
      <w:color w:val="0000FF"/>
      <w:u w:val="single"/>
    </w:rPr>
  </w:style>
  <w:style w:type="character" w:customStyle="1" w:styleId="Heading3Char">
    <w:name w:val="Heading 3 Char"/>
    <w:basedOn w:val="DefaultParagraphFont"/>
    <w:link w:val="Heading3"/>
    <w:uiPriority w:val="9"/>
    <w:rsid w:val="003F25F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F25FF"/>
    <w:rPr>
      <w:b/>
      <w:bCs/>
    </w:rPr>
  </w:style>
  <w:style w:type="paragraph" w:customStyle="1" w:styleId="1">
    <w:name w:val="스타일1"/>
    <w:basedOn w:val="Normal"/>
    <w:qFormat/>
    <w:rsid w:val="003F25FF"/>
    <w:pPr>
      <w:spacing w:after="0" w:line="240" w:lineRule="auto"/>
    </w:pPr>
    <w:rPr>
      <w:sz w:val="18"/>
    </w:rPr>
  </w:style>
  <w:style w:type="character" w:customStyle="1" w:styleId="Heading2Char">
    <w:name w:val="Heading 2 Char"/>
    <w:basedOn w:val="DefaultParagraphFont"/>
    <w:link w:val="Heading2"/>
    <w:uiPriority w:val="9"/>
    <w:semiHidden/>
    <w:rsid w:val="00FE1D82"/>
    <w:rPr>
      <w:rFonts w:asciiTheme="majorHAnsi" w:eastAsiaTheme="majorEastAsia" w:hAnsiTheme="majorHAnsi" w:cstheme="majorBidi"/>
    </w:rPr>
  </w:style>
  <w:style w:type="character" w:customStyle="1" w:styleId="apple-converted-space">
    <w:name w:val="apple-converted-space"/>
    <w:basedOn w:val="DefaultParagraphFont"/>
    <w:rsid w:val="00FE1D82"/>
  </w:style>
  <w:style w:type="character" w:styleId="Emphasis">
    <w:name w:val="Emphasis"/>
    <w:basedOn w:val="DefaultParagraphFont"/>
    <w:uiPriority w:val="20"/>
    <w:qFormat/>
    <w:rsid w:val="00FE1D82"/>
    <w:rPr>
      <w:i/>
      <w:iCs/>
    </w:rPr>
  </w:style>
  <w:style w:type="table" w:styleId="TableGrid">
    <w:name w:val="Table Grid"/>
    <w:basedOn w:val="TableNormal"/>
    <w:uiPriority w:val="59"/>
    <w:rsid w:val="00324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5779"/>
    <w:rPr>
      <w:sz w:val="18"/>
      <w:szCs w:val="18"/>
    </w:rPr>
  </w:style>
  <w:style w:type="paragraph" w:styleId="CommentText">
    <w:name w:val="annotation text"/>
    <w:basedOn w:val="Normal"/>
    <w:link w:val="CommentTextChar"/>
    <w:uiPriority w:val="99"/>
    <w:semiHidden/>
    <w:unhideWhenUsed/>
    <w:rsid w:val="00595779"/>
    <w:pPr>
      <w:spacing w:line="240" w:lineRule="auto"/>
    </w:pPr>
    <w:rPr>
      <w:sz w:val="24"/>
      <w:szCs w:val="24"/>
    </w:rPr>
  </w:style>
  <w:style w:type="character" w:customStyle="1" w:styleId="CommentTextChar">
    <w:name w:val="Comment Text Char"/>
    <w:basedOn w:val="DefaultParagraphFont"/>
    <w:link w:val="CommentText"/>
    <w:uiPriority w:val="99"/>
    <w:semiHidden/>
    <w:rsid w:val="00595779"/>
    <w:rPr>
      <w:sz w:val="24"/>
      <w:szCs w:val="24"/>
    </w:rPr>
  </w:style>
  <w:style w:type="paragraph" w:styleId="CommentSubject">
    <w:name w:val="annotation subject"/>
    <w:basedOn w:val="CommentText"/>
    <w:next w:val="CommentText"/>
    <w:link w:val="CommentSubjectChar"/>
    <w:uiPriority w:val="99"/>
    <w:semiHidden/>
    <w:unhideWhenUsed/>
    <w:rsid w:val="00595779"/>
    <w:rPr>
      <w:b/>
      <w:bCs/>
      <w:sz w:val="20"/>
      <w:szCs w:val="20"/>
    </w:rPr>
  </w:style>
  <w:style w:type="character" w:customStyle="1" w:styleId="CommentSubjectChar">
    <w:name w:val="Comment Subject Char"/>
    <w:basedOn w:val="CommentTextChar"/>
    <w:link w:val="CommentSubject"/>
    <w:uiPriority w:val="99"/>
    <w:semiHidden/>
    <w:rsid w:val="00595779"/>
    <w:rPr>
      <w:b/>
      <w:bCs/>
      <w:sz w:val="24"/>
      <w:szCs w:val="20"/>
    </w:rPr>
  </w:style>
  <w:style w:type="paragraph" w:styleId="BalloonText">
    <w:name w:val="Balloon Text"/>
    <w:basedOn w:val="Normal"/>
    <w:link w:val="BalloonTextChar"/>
    <w:uiPriority w:val="99"/>
    <w:semiHidden/>
    <w:unhideWhenUsed/>
    <w:rsid w:val="0059577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577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317"/>
    <w:pPr>
      <w:widowControl w:val="0"/>
      <w:wordWrap w:val="0"/>
      <w:autoSpaceDE w:val="0"/>
      <w:autoSpaceDN w:val="0"/>
    </w:pPr>
  </w:style>
  <w:style w:type="paragraph" w:styleId="Heading2">
    <w:name w:val="heading 2"/>
    <w:basedOn w:val="Normal"/>
    <w:next w:val="Normal"/>
    <w:link w:val="Heading2Char"/>
    <w:uiPriority w:val="9"/>
    <w:semiHidden/>
    <w:unhideWhenUsed/>
    <w:qFormat/>
    <w:rsid w:val="00FE1D82"/>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unhideWhenUsed/>
    <w:qFormat/>
    <w:rsid w:val="003F25FF"/>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F25FF"/>
    <w:pPr>
      <w:keepNext/>
      <w:spacing w:after="160" w:line="259" w:lineRule="auto"/>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E967D2"/>
    <w:pPr>
      <w:spacing w:after="0" w:line="384" w:lineRule="auto"/>
      <w:textAlignment w:val="baseline"/>
    </w:pPr>
    <w:rPr>
      <w:rFonts w:ascii="Gulim" w:eastAsia="Gulim" w:hAnsi="Gulim" w:cs="Gulim"/>
      <w:color w:val="000000"/>
      <w:kern w:val="0"/>
      <w:szCs w:val="20"/>
    </w:rPr>
  </w:style>
  <w:style w:type="paragraph" w:styleId="Header">
    <w:name w:val="header"/>
    <w:basedOn w:val="Normal"/>
    <w:link w:val="HeaderChar"/>
    <w:uiPriority w:val="99"/>
    <w:unhideWhenUsed/>
    <w:rsid w:val="00E967D2"/>
    <w:pPr>
      <w:tabs>
        <w:tab w:val="center" w:pos="4513"/>
        <w:tab w:val="right" w:pos="9026"/>
      </w:tabs>
      <w:snapToGrid w:val="0"/>
    </w:pPr>
  </w:style>
  <w:style w:type="character" w:customStyle="1" w:styleId="HeaderChar">
    <w:name w:val="Header Char"/>
    <w:basedOn w:val="DefaultParagraphFont"/>
    <w:link w:val="Header"/>
    <w:uiPriority w:val="99"/>
    <w:rsid w:val="00E967D2"/>
  </w:style>
  <w:style w:type="paragraph" w:styleId="Footer">
    <w:name w:val="footer"/>
    <w:basedOn w:val="Normal"/>
    <w:link w:val="FooterChar"/>
    <w:uiPriority w:val="99"/>
    <w:unhideWhenUsed/>
    <w:rsid w:val="00E967D2"/>
    <w:pPr>
      <w:tabs>
        <w:tab w:val="center" w:pos="4513"/>
        <w:tab w:val="right" w:pos="9026"/>
      </w:tabs>
      <w:snapToGrid w:val="0"/>
    </w:pPr>
  </w:style>
  <w:style w:type="character" w:customStyle="1" w:styleId="FooterChar">
    <w:name w:val="Footer Char"/>
    <w:basedOn w:val="DefaultParagraphFont"/>
    <w:link w:val="Footer"/>
    <w:uiPriority w:val="99"/>
    <w:rsid w:val="00E967D2"/>
  </w:style>
  <w:style w:type="paragraph" w:styleId="FootnoteText">
    <w:name w:val="footnote text"/>
    <w:basedOn w:val="Normal"/>
    <w:link w:val="FootnoteTextChar"/>
    <w:uiPriority w:val="99"/>
    <w:unhideWhenUsed/>
    <w:rsid w:val="00E967D2"/>
    <w:pPr>
      <w:snapToGrid w:val="0"/>
      <w:jc w:val="left"/>
    </w:pPr>
  </w:style>
  <w:style w:type="character" w:customStyle="1" w:styleId="FootnoteTextChar">
    <w:name w:val="Footnote Text Char"/>
    <w:basedOn w:val="DefaultParagraphFont"/>
    <w:link w:val="FootnoteText"/>
    <w:uiPriority w:val="99"/>
    <w:rsid w:val="00E967D2"/>
  </w:style>
  <w:style w:type="character" w:styleId="FootnoteReference">
    <w:name w:val="footnote reference"/>
    <w:basedOn w:val="DefaultParagraphFont"/>
    <w:uiPriority w:val="99"/>
    <w:semiHidden/>
    <w:unhideWhenUsed/>
    <w:rsid w:val="00E967D2"/>
    <w:rPr>
      <w:vertAlign w:val="superscript"/>
    </w:rPr>
  </w:style>
  <w:style w:type="paragraph" w:customStyle="1" w:styleId="a0">
    <w:name w:val="각주"/>
    <w:basedOn w:val="Normal"/>
    <w:rsid w:val="00E967D2"/>
    <w:pPr>
      <w:snapToGrid w:val="0"/>
      <w:spacing w:after="0" w:line="312" w:lineRule="auto"/>
      <w:ind w:hanging="262"/>
      <w:textAlignment w:val="baseline"/>
    </w:pPr>
    <w:rPr>
      <w:rFonts w:ascii="Gulim" w:eastAsia="Gulim" w:hAnsi="Gulim" w:cs="Gulim"/>
      <w:color w:val="000000"/>
      <w:kern w:val="0"/>
      <w:sz w:val="18"/>
      <w:szCs w:val="18"/>
    </w:rPr>
  </w:style>
  <w:style w:type="paragraph" w:styleId="ListParagraph">
    <w:name w:val="List Paragraph"/>
    <w:basedOn w:val="Normal"/>
    <w:uiPriority w:val="34"/>
    <w:qFormat/>
    <w:rsid w:val="00EC79BF"/>
    <w:pPr>
      <w:ind w:leftChars="400" w:left="800"/>
    </w:pPr>
  </w:style>
  <w:style w:type="character" w:styleId="Hyperlink">
    <w:name w:val="Hyperlink"/>
    <w:basedOn w:val="DefaultParagraphFont"/>
    <w:uiPriority w:val="99"/>
    <w:unhideWhenUsed/>
    <w:rsid w:val="006E5317"/>
    <w:rPr>
      <w:color w:val="0000FF"/>
      <w:u w:val="single"/>
    </w:rPr>
  </w:style>
  <w:style w:type="character" w:customStyle="1" w:styleId="Heading3Char">
    <w:name w:val="Heading 3 Char"/>
    <w:basedOn w:val="DefaultParagraphFont"/>
    <w:link w:val="Heading3"/>
    <w:uiPriority w:val="9"/>
    <w:rsid w:val="003F25F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F25FF"/>
    <w:rPr>
      <w:b/>
      <w:bCs/>
    </w:rPr>
  </w:style>
  <w:style w:type="paragraph" w:customStyle="1" w:styleId="1">
    <w:name w:val="스타일1"/>
    <w:basedOn w:val="Normal"/>
    <w:qFormat/>
    <w:rsid w:val="003F25FF"/>
    <w:pPr>
      <w:spacing w:after="0" w:line="240" w:lineRule="auto"/>
    </w:pPr>
    <w:rPr>
      <w:sz w:val="18"/>
    </w:rPr>
  </w:style>
  <w:style w:type="character" w:customStyle="1" w:styleId="Heading2Char">
    <w:name w:val="Heading 2 Char"/>
    <w:basedOn w:val="DefaultParagraphFont"/>
    <w:link w:val="Heading2"/>
    <w:uiPriority w:val="9"/>
    <w:semiHidden/>
    <w:rsid w:val="00FE1D82"/>
    <w:rPr>
      <w:rFonts w:asciiTheme="majorHAnsi" w:eastAsiaTheme="majorEastAsia" w:hAnsiTheme="majorHAnsi" w:cstheme="majorBidi"/>
    </w:rPr>
  </w:style>
  <w:style w:type="character" w:customStyle="1" w:styleId="apple-converted-space">
    <w:name w:val="apple-converted-space"/>
    <w:basedOn w:val="DefaultParagraphFont"/>
    <w:rsid w:val="00FE1D82"/>
  </w:style>
  <w:style w:type="character" w:styleId="Emphasis">
    <w:name w:val="Emphasis"/>
    <w:basedOn w:val="DefaultParagraphFont"/>
    <w:uiPriority w:val="20"/>
    <w:qFormat/>
    <w:rsid w:val="00FE1D82"/>
    <w:rPr>
      <w:i/>
      <w:iCs/>
    </w:rPr>
  </w:style>
  <w:style w:type="table" w:styleId="TableGrid">
    <w:name w:val="Table Grid"/>
    <w:basedOn w:val="TableNormal"/>
    <w:uiPriority w:val="59"/>
    <w:rsid w:val="00324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5779"/>
    <w:rPr>
      <w:sz w:val="18"/>
      <w:szCs w:val="18"/>
    </w:rPr>
  </w:style>
  <w:style w:type="paragraph" w:styleId="CommentText">
    <w:name w:val="annotation text"/>
    <w:basedOn w:val="Normal"/>
    <w:link w:val="CommentTextChar"/>
    <w:uiPriority w:val="99"/>
    <w:semiHidden/>
    <w:unhideWhenUsed/>
    <w:rsid w:val="00595779"/>
    <w:pPr>
      <w:spacing w:line="240" w:lineRule="auto"/>
    </w:pPr>
    <w:rPr>
      <w:sz w:val="24"/>
      <w:szCs w:val="24"/>
    </w:rPr>
  </w:style>
  <w:style w:type="character" w:customStyle="1" w:styleId="CommentTextChar">
    <w:name w:val="Comment Text Char"/>
    <w:basedOn w:val="DefaultParagraphFont"/>
    <w:link w:val="CommentText"/>
    <w:uiPriority w:val="99"/>
    <w:semiHidden/>
    <w:rsid w:val="00595779"/>
    <w:rPr>
      <w:sz w:val="24"/>
      <w:szCs w:val="24"/>
    </w:rPr>
  </w:style>
  <w:style w:type="paragraph" w:styleId="CommentSubject">
    <w:name w:val="annotation subject"/>
    <w:basedOn w:val="CommentText"/>
    <w:next w:val="CommentText"/>
    <w:link w:val="CommentSubjectChar"/>
    <w:uiPriority w:val="99"/>
    <w:semiHidden/>
    <w:unhideWhenUsed/>
    <w:rsid w:val="00595779"/>
    <w:rPr>
      <w:b/>
      <w:bCs/>
      <w:sz w:val="20"/>
      <w:szCs w:val="20"/>
    </w:rPr>
  </w:style>
  <w:style w:type="character" w:customStyle="1" w:styleId="CommentSubjectChar">
    <w:name w:val="Comment Subject Char"/>
    <w:basedOn w:val="CommentTextChar"/>
    <w:link w:val="CommentSubject"/>
    <w:uiPriority w:val="99"/>
    <w:semiHidden/>
    <w:rsid w:val="00595779"/>
    <w:rPr>
      <w:b/>
      <w:bCs/>
      <w:sz w:val="24"/>
      <w:szCs w:val="20"/>
    </w:rPr>
  </w:style>
  <w:style w:type="paragraph" w:styleId="BalloonText">
    <w:name w:val="Balloon Text"/>
    <w:basedOn w:val="Normal"/>
    <w:link w:val="BalloonTextChar"/>
    <w:uiPriority w:val="99"/>
    <w:semiHidden/>
    <w:unhideWhenUsed/>
    <w:rsid w:val="0059577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57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5475">
      <w:bodyDiv w:val="1"/>
      <w:marLeft w:val="0"/>
      <w:marRight w:val="0"/>
      <w:marTop w:val="0"/>
      <w:marBottom w:val="0"/>
      <w:divBdr>
        <w:top w:val="none" w:sz="0" w:space="0" w:color="auto"/>
        <w:left w:val="none" w:sz="0" w:space="0" w:color="auto"/>
        <w:bottom w:val="none" w:sz="0" w:space="0" w:color="auto"/>
        <w:right w:val="none" w:sz="0" w:space="0" w:color="auto"/>
      </w:divBdr>
    </w:div>
    <w:div w:id="94905771">
      <w:bodyDiv w:val="1"/>
      <w:marLeft w:val="0"/>
      <w:marRight w:val="0"/>
      <w:marTop w:val="0"/>
      <w:marBottom w:val="0"/>
      <w:divBdr>
        <w:top w:val="none" w:sz="0" w:space="0" w:color="auto"/>
        <w:left w:val="none" w:sz="0" w:space="0" w:color="auto"/>
        <w:bottom w:val="none" w:sz="0" w:space="0" w:color="auto"/>
        <w:right w:val="none" w:sz="0" w:space="0" w:color="auto"/>
      </w:divBdr>
    </w:div>
    <w:div w:id="120342858">
      <w:bodyDiv w:val="1"/>
      <w:marLeft w:val="0"/>
      <w:marRight w:val="0"/>
      <w:marTop w:val="0"/>
      <w:marBottom w:val="0"/>
      <w:divBdr>
        <w:top w:val="none" w:sz="0" w:space="0" w:color="auto"/>
        <w:left w:val="none" w:sz="0" w:space="0" w:color="auto"/>
        <w:bottom w:val="none" w:sz="0" w:space="0" w:color="auto"/>
        <w:right w:val="none" w:sz="0" w:space="0" w:color="auto"/>
      </w:divBdr>
    </w:div>
    <w:div w:id="200944499">
      <w:bodyDiv w:val="1"/>
      <w:marLeft w:val="0"/>
      <w:marRight w:val="0"/>
      <w:marTop w:val="0"/>
      <w:marBottom w:val="0"/>
      <w:divBdr>
        <w:top w:val="none" w:sz="0" w:space="0" w:color="auto"/>
        <w:left w:val="none" w:sz="0" w:space="0" w:color="auto"/>
        <w:bottom w:val="none" w:sz="0" w:space="0" w:color="auto"/>
        <w:right w:val="none" w:sz="0" w:space="0" w:color="auto"/>
      </w:divBdr>
    </w:div>
    <w:div w:id="321200408">
      <w:bodyDiv w:val="1"/>
      <w:marLeft w:val="0"/>
      <w:marRight w:val="0"/>
      <w:marTop w:val="0"/>
      <w:marBottom w:val="0"/>
      <w:divBdr>
        <w:top w:val="none" w:sz="0" w:space="0" w:color="auto"/>
        <w:left w:val="none" w:sz="0" w:space="0" w:color="auto"/>
        <w:bottom w:val="none" w:sz="0" w:space="0" w:color="auto"/>
        <w:right w:val="none" w:sz="0" w:space="0" w:color="auto"/>
      </w:divBdr>
    </w:div>
    <w:div w:id="327682047">
      <w:bodyDiv w:val="1"/>
      <w:marLeft w:val="0"/>
      <w:marRight w:val="0"/>
      <w:marTop w:val="0"/>
      <w:marBottom w:val="0"/>
      <w:divBdr>
        <w:top w:val="none" w:sz="0" w:space="0" w:color="auto"/>
        <w:left w:val="none" w:sz="0" w:space="0" w:color="auto"/>
        <w:bottom w:val="none" w:sz="0" w:space="0" w:color="auto"/>
        <w:right w:val="none" w:sz="0" w:space="0" w:color="auto"/>
      </w:divBdr>
    </w:div>
    <w:div w:id="594829583">
      <w:bodyDiv w:val="1"/>
      <w:marLeft w:val="0"/>
      <w:marRight w:val="0"/>
      <w:marTop w:val="0"/>
      <w:marBottom w:val="0"/>
      <w:divBdr>
        <w:top w:val="none" w:sz="0" w:space="0" w:color="auto"/>
        <w:left w:val="none" w:sz="0" w:space="0" w:color="auto"/>
        <w:bottom w:val="none" w:sz="0" w:space="0" w:color="auto"/>
        <w:right w:val="none" w:sz="0" w:space="0" w:color="auto"/>
      </w:divBdr>
    </w:div>
    <w:div w:id="602154412">
      <w:bodyDiv w:val="1"/>
      <w:marLeft w:val="0"/>
      <w:marRight w:val="0"/>
      <w:marTop w:val="0"/>
      <w:marBottom w:val="0"/>
      <w:divBdr>
        <w:top w:val="none" w:sz="0" w:space="0" w:color="auto"/>
        <w:left w:val="none" w:sz="0" w:space="0" w:color="auto"/>
        <w:bottom w:val="none" w:sz="0" w:space="0" w:color="auto"/>
        <w:right w:val="none" w:sz="0" w:space="0" w:color="auto"/>
      </w:divBdr>
    </w:div>
    <w:div w:id="659430089">
      <w:bodyDiv w:val="1"/>
      <w:marLeft w:val="0"/>
      <w:marRight w:val="0"/>
      <w:marTop w:val="0"/>
      <w:marBottom w:val="0"/>
      <w:divBdr>
        <w:top w:val="none" w:sz="0" w:space="0" w:color="auto"/>
        <w:left w:val="none" w:sz="0" w:space="0" w:color="auto"/>
        <w:bottom w:val="none" w:sz="0" w:space="0" w:color="auto"/>
        <w:right w:val="none" w:sz="0" w:space="0" w:color="auto"/>
      </w:divBdr>
    </w:div>
    <w:div w:id="747968650">
      <w:bodyDiv w:val="1"/>
      <w:marLeft w:val="0"/>
      <w:marRight w:val="0"/>
      <w:marTop w:val="0"/>
      <w:marBottom w:val="0"/>
      <w:divBdr>
        <w:top w:val="none" w:sz="0" w:space="0" w:color="auto"/>
        <w:left w:val="none" w:sz="0" w:space="0" w:color="auto"/>
        <w:bottom w:val="none" w:sz="0" w:space="0" w:color="auto"/>
        <w:right w:val="none" w:sz="0" w:space="0" w:color="auto"/>
      </w:divBdr>
    </w:div>
    <w:div w:id="751049796">
      <w:bodyDiv w:val="1"/>
      <w:marLeft w:val="0"/>
      <w:marRight w:val="0"/>
      <w:marTop w:val="0"/>
      <w:marBottom w:val="0"/>
      <w:divBdr>
        <w:top w:val="none" w:sz="0" w:space="0" w:color="auto"/>
        <w:left w:val="none" w:sz="0" w:space="0" w:color="auto"/>
        <w:bottom w:val="none" w:sz="0" w:space="0" w:color="auto"/>
        <w:right w:val="none" w:sz="0" w:space="0" w:color="auto"/>
      </w:divBdr>
    </w:div>
    <w:div w:id="783765414">
      <w:bodyDiv w:val="1"/>
      <w:marLeft w:val="0"/>
      <w:marRight w:val="0"/>
      <w:marTop w:val="0"/>
      <w:marBottom w:val="0"/>
      <w:divBdr>
        <w:top w:val="none" w:sz="0" w:space="0" w:color="auto"/>
        <w:left w:val="none" w:sz="0" w:space="0" w:color="auto"/>
        <w:bottom w:val="none" w:sz="0" w:space="0" w:color="auto"/>
        <w:right w:val="none" w:sz="0" w:space="0" w:color="auto"/>
      </w:divBdr>
    </w:div>
    <w:div w:id="886069292">
      <w:bodyDiv w:val="1"/>
      <w:marLeft w:val="0"/>
      <w:marRight w:val="0"/>
      <w:marTop w:val="0"/>
      <w:marBottom w:val="0"/>
      <w:divBdr>
        <w:top w:val="none" w:sz="0" w:space="0" w:color="auto"/>
        <w:left w:val="none" w:sz="0" w:space="0" w:color="auto"/>
        <w:bottom w:val="none" w:sz="0" w:space="0" w:color="auto"/>
        <w:right w:val="none" w:sz="0" w:space="0" w:color="auto"/>
      </w:divBdr>
    </w:div>
    <w:div w:id="924610759">
      <w:bodyDiv w:val="1"/>
      <w:marLeft w:val="0"/>
      <w:marRight w:val="0"/>
      <w:marTop w:val="0"/>
      <w:marBottom w:val="0"/>
      <w:divBdr>
        <w:top w:val="none" w:sz="0" w:space="0" w:color="auto"/>
        <w:left w:val="none" w:sz="0" w:space="0" w:color="auto"/>
        <w:bottom w:val="none" w:sz="0" w:space="0" w:color="auto"/>
        <w:right w:val="none" w:sz="0" w:space="0" w:color="auto"/>
      </w:divBdr>
    </w:div>
    <w:div w:id="928345986">
      <w:bodyDiv w:val="1"/>
      <w:marLeft w:val="0"/>
      <w:marRight w:val="0"/>
      <w:marTop w:val="0"/>
      <w:marBottom w:val="0"/>
      <w:divBdr>
        <w:top w:val="none" w:sz="0" w:space="0" w:color="auto"/>
        <w:left w:val="none" w:sz="0" w:space="0" w:color="auto"/>
        <w:bottom w:val="none" w:sz="0" w:space="0" w:color="auto"/>
        <w:right w:val="none" w:sz="0" w:space="0" w:color="auto"/>
      </w:divBdr>
    </w:div>
    <w:div w:id="1036194963">
      <w:bodyDiv w:val="1"/>
      <w:marLeft w:val="0"/>
      <w:marRight w:val="0"/>
      <w:marTop w:val="0"/>
      <w:marBottom w:val="0"/>
      <w:divBdr>
        <w:top w:val="none" w:sz="0" w:space="0" w:color="auto"/>
        <w:left w:val="none" w:sz="0" w:space="0" w:color="auto"/>
        <w:bottom w:val="none" w:sz="0" w:space="0" w:color="auto"/>
        <w:right w:val="none" w:sz="0" w:space="0" w:color="auto"/>
      </w:divBdr>
    </w:div>
    <w:div w:id="1210799290">
      <w:bodyDiv w:val="1"/>
      <w:marLeft w:val="0"/>
      <w:marRight w:val="0"/>
      <w:marTop w:val="0"/>
      <w:marBottom w:val="0"/>
      <w:divBdr>
        <w:top w:val="none" w:sz="0" w:space="0" w:color="auto"/>
        <w:left w:val="none" w:sz="0" w:space="0" w:color="auto"/>
        <w:bottom w:val="none" w:sz="0" w:space="0" w:color="auto"/>
        <w:right w:val="none" w:sz="0" w:space="0" w:color="auto"/>
      </w:divBdr>
    </w:div>
    <w:div w:id="1211454336">
      <w:bodyDiv w:val="1"/>
      <w:marLeft w:val="0"/>
      <w:marRight w:val="0"/>
      <w:marTop w:val="0"/>
      <w:marBottom w:val="0"/>
      <w:divBdr>
        <w:top w:val="none" w:sz="0" w:space="0" w:color="auto"/>
        <w:left w:val="none" w:sz="0" w:space="0" w:color="auto"/>
        <w:bottom w:val="none" w:sz="0" w:space="0" w:color="auto"/>
        <w:right w:val="none" w:sz="0" w:space="0" w:color="auto"/>
      </w:divBdr>
    </w:div>
    <w:div w:id="1464273370">
      <w:bodyDiv w:val="1"/>
      <w:marLeft w:val="0"/>
      <w:marRight w:val="0"/>
      <w:marTop w:val="0"/>
      <w:marBottom w:val="0"/>
      <w:divBdr>
        <w:top w:val="none" w:sz="0" w:space="0" w:color="auto"/>
        <w:left w:val="none" w:sz="0" w:space="0" w:color="auto"/>
        <w:bottom w:val="none" w:sz="0" w:space="0" w:color="auto"/>
        <w:right w:val="none" w:sz="0" w:space="0" w:color="auto"/>
      </w:divBdr>
    </w:div>
    <w:div w:id="1543252632">
      <w:bodyDiv w:val="1"/>
      <w:marLeft w:val="0"/>
      <w:marRight w:val="0"/>
      <w:marTop w:val="0"/>
      <w:marBottom w:val="0"/>
      <w:divBdr>
        <w:top w:val="none" w:sz="0" w:space="0" w:color="auto"/>
        <w:left w:val="none" w:sz="0" w:space="0" w:color="auto"/>
        <w:bottom w:val="none" w:sz="0" w:space="0" w:color="auto"/>
        <w:right w:val="none" w:sz="0" w:space="0" w:color="auto"/>
      </w:divBdr>
    </w:div>
    <w:div w:id="1546527432">
      <w:bodyDiv w:val="1"/>
      <w:marLeft w:val="0"/>
      <w:marRight w:val="0"/>
      <w:marTop w:val="0"/>
      <w:marBottom w:val="0"/>
      <w:divBdr>
        <w:top w:val="none" w:sz="0" w:space="0" w:color="auto"/>
        <w:left w:val="none" w:sz="0" w:space="0" w:color="auto"/>
        <w:bottom w:val="none" w:sz="0" w:space="0" w:color="auto"/>
        <w:right w:val="none" w:sz="0" w:space="0" w:color="auto"/>
      </w:divBdr>
    </w:div>
    <w:div w:id="1617717762">
      <w:bodyDiv w:val="1"/>
      <w:marLeft w:val="0"/>
      <w:marRight w:val="0"/>
      <w:marTop w:val="0"/>
      <w:marBottom w:val="0"/>
      <w:divBdr>
        <w:top w:val="none" w:sz="0" w:space="0" w:color="auto"/>
        <w:left w:val="none" w:sz="0" w:space="0" w:color="auto"/>
        <w:bottom w:val="none" w:sz="0" w:space="0" w:color="auto"/>
        <w:right w:val="none" w:sz="0" w:space="0" w:color="auto"/>
      </w:divBdr>
    </w:div>
    <w:div w:id="1749107923">
      <w:bodyDiv w:val="1"/>
      <w:marLeft w:val="0"/>
      <w:marRight w:val="0"/>
      <w:marTop w:val="0"/>
      <w:marBottom w:val="0"/>
      <w:divBdr>
        <w:top w:val="none" w:sz="0" w:space="0" w:color="auto"/>
        <w:left w:val="none" w:sz="0" w:space="0" w:color="auto"/>
        <w:bottom w:val="none" w:sz="0" w:space="0" w:color="auto"/>
        <w:right w:val="none" w:sz="0" w:space="0" w:color="auto"/>
      </w:divBdr>
    </w:div>
    <w:div w:id="1856728783">
      <w:bodyDiv w:val="1"/>
      <w:marLeft w:val="0"/>
      <w:marRight w:val="0"/>
      <w:marTop w:val="0"/>
      <w:marBottom w:val="0"/>
      <w:divBdr>
        <w:top w:val="none" w:sz="0" w:space="0" w:color="auto"/>
        <w:left w:val="none" w:sz="0" w:space="0" w:color="auto"/>
        <w:bottom w:val="none" w:sz="0" w:space="0" w:color="auto"/>
        <w:right w:val="none" w:sz="0" w:space="0" w:color="auto"/>
      </w:divBdr>
    </w:div>
    <w:div w:id="1933734378">
      <w:bodyDiv w:val="1"/>
      <w:marLeft w:val="0"/>
      <w:marRight w:val="0"/>
      <w:marTop w:val="0"/>
      <w:marBottom w:val="0"/>
      <w:divBdr>
        <w:top w:val="none" w:sz="0" w:space="0" w:color="auto"/>
        <w:left w:val="none" w:sz="0" w:space="0" w:color="auto"/>
        <w:bottom w:val="none" w:sz="0" w:space="0" w:color="auto"/>
        <w:right w:val="none" w:sz="0" w:space="0" w:color="auto"/>
      </w:divBdr>
    </w:div>
    <w:div w:id="1975718201">
      <w:bodyDiv w:val="1"/>
      <w:marLeft w:val="0"/>
      <w:marRight w:val="0"/>
      <w:marTop w:val="0"/>
      <w:marBottom w:val="0"/>
      <w:divBdr>
        <w:top w:val="none" w:sz="0" w:space="0" w:color="auto"/>
        <w:left w:val="none" w:sz="0" w:space="0" w:color="auto"/>
        <w:bottom w:val="none" w:sz="0" w:space="0" w:color="auto"/>
        <w:right w:val="none" w:sz="0" w:space="0" w:color="auto"/>
      </w:divBdr>
    </w:div>
    <w:div w:id="2100129111">
      <w:bodyDiv w:val="1"/>
      <w:marLeft w:val="0"/>
      <w:marRight w:val="0"/>
      <w:marTop w:val="0"/>
      <w:marBottom w:val="0"/>
      <w:divBdr>
        <w:top w:val="none" w:sz="0" w:space="0" w:color="auto"/>
        <w:left w:val="none" w:sz="0" w:space="0" w:color="auto"/>
        <w:bottom w:val="none" w:sz="0" w:space="0" w:color="auto"/>
        <w:right w:val="none" w:sz="0" w:space="0" w:color="auto"/>
      </w:divBdr>
    </w:div>
    <w:div w:id="210935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mailto:hee-jin@incrc.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effie@kocun.org"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3A39D-4B12-4E61-8E2A-3DCC593B3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10</Pages>
  <Words>3686</Words>
  <Characters>21011</Characters>
  <Application>Microsoft Office Word</Application>
  <DocSecurity>8</DocSecurity>
  <Lines>175</Lines>
  <Paragraphs>49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Fleche Isabelle</cp:lastModifiedBy>
  <cp:revision>19</cp:revision>
  <cp:lastPrinted>2016-02-29T04:18:00Z</cp:lastPrinted>
  <dcterms:created xsi:type="dcterms:W3CDTF">2016-02-28T10:44:00Z</dcterms:created>
  <dcterms:modified xsi:type="dcterms:W3CDTF">2016-03-04T15:17:00Z</dcterms:modified>
</cp:coreProperties>
</file>