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FB3" w:rsidRPr="00684C2D" w:rsidRDefault="00B34FB3" w:rsidP="00D80B03">
      <w:pPr>
        <w:jc w:val="center"/>
        <w:rPr>
          <w:rFonts w:ascii="Times New Roman" w:hAnsi="Times New Roman" w:cs="Times New Roman"/>
          <w:b/>
          <w:sz w:val="28"/>
          <w:szCs w:val="28"/>
        </w:rPr>
      </w:pPr>
      <w:bookmarkStart w:id="0" w:name="_GoBack"/>
      <w:bookmarkEnd w:id="0"/>
      <w:r w:rsidRPr="00684C2D">
        <w:rPr>
          <w:rFonts w:ascii="Times New Roman" w:hAnsi="Times New Roman" w:cs="Times New Roman"/>
          <w:b/>
          <w:sz w:val="28"/>
          <w:szCs w:val="28"/>
        </w:rPr>
        <w:t>Green Asia Network</w:t>
      </w:r>
      <w:r w:rsidRPr="00684C2D">
        <w:rPr>
          <w:noProof/>
          <w:lang w:val="de-DE" w:eastAsia="de-DE"/>
        </w:rPr>
        <w:drawing>
          <wp:anchor distT="0" distB="0" distL="114300" distR="114300" simplePos="0" relativeHeight="251658240" behindDoc="1" locked="0" layoutInCell="1" allowOverlap="1" wp14:anchorId="794FE005" wp14:editId="08522A10">
            <wp:simplePos x="0" y="0"/>
            <wp:positionH relativeFrom="margin">
              <wp:align>center</wp:align>
            </wp:positionH>
            <wp:positionV relativeFrom="paragraph">
              <wp:posOffset>635</wp:posOffset>
            </wp:positionV>
            <wp:extent cx="1979930" cy="954405"/>
            <wp:effectExtent l="0" t="0" r="1270" b="0"/>
            <wp:wrapTopAndBottom/>
            <wp:docPr id="3" name="Picture 3" descr="푸른아시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푸른아시아"/>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9930" cy="954405"/>
                    </a:xfrm>
                    <a:prstGeom prst="rect">
                      <a:avLst/>
                    </a:prstGeom>
                    <a:noFill/>
                    <a:ln>
                      <a:noFill/>
                    </a:ln>
                  </pic:spPr>
                </pic:pic>
              </a:graphicData>
            </a:graphic>
          </wp:anchor>
        </w:drawing>
      </w:r>
    </w:p>
    <w:p w:rsidR="00B34FB3" w:rsidRDefault="00B34FB3" w:rsidP="00D80B03">
      <w:pPr>
        <w:jc w:val="center"/>
        <w:rPr>
          <w:rFonts w:ascii="Times New Roman" w:hAnsi="Times New Roman" w:cs="Times New Roman"/>
          <w:b/>
          <w:sz w:val="28"/>
          <w:szCs w:val="28"/>
        </w:rPr>
      </w:pPr>
    </w:p>
    <w:p w:rsidR="00D80B03" w:rsidRPr="00B34FB3" w:rsidRDefault="006F02F8" w:rsidP="00D80B03">
      <w:pPr>
        <w:jc w:val="center"/>
        <w:rPr>
          <w:rFonts w:ascii="Times New Roman" w:hAnsi="Times New Roman" w:cs="Times New Roman"/>
          <w:b/>
          <w:sz w:val="28"/>
          <w:szCs w:val="28"/>
        </w:rPr>
      </w:pPr>
      <w:r w:rsidRPr="00B34FB3">
        <w:rPr>
          <w:rFonts w:ascii="Times New Roman" w:hAnsi="Times New Roman" w:cs="Times New Roman"/>
          <w:b/>
          <w:sz w:val="28"/>
          <w:szCs w:val="28"/>
        </w:rPr>
        <w:t xml:space="preserve">Submission to the UN Committee on the Rights of the Child </w:t>
      </w:r>
    </w:p>
    <w:p w:rsidR="007B293F" w:rsidRPr="00B34FB3" w:rsidRDefault="006F02F8" w:rsidP="00D80B03">
      <w:pPr>
        <w:jc w:val="center"/>
        <w:rPr>
          <w:rFonts w:ascii="Times New Roman" w:hAnsi="Times New Roman" w:cs="Times New Roman"/>
          <w:b/>
          <w:sz w:val="28"/>
          <w:szCs w:val="28"/>
        </w:rPr>
      </w:pPr>
      <w:r w:rsidRPr="00B34FB3">
        <w:rPr>
          <w:rFonts w:ascii="Times New Roman" w:hAnsi="Times New Roman" w:cs="Times New Roman"/>
          <w:b/>
          <w:sz w:val="28"/>
          <w:szCs w:val="28"/>
        </w:rPr>
        <w:t xml:space="preserve">for the Day of General </w:t>
      </w:r>
      <w:r w:rsidR="00105626">
        <w:rPr>
          <w:rFonts w:ascii="Times New Roman" w:hAnsi="Times New Roman" w:cs="Times New Roman"/>
          <w:b/>
          <w:sz w:val="28"/>
          <w:szCs w:val="28"/>
        </w:rPr>
        <w:t>Discussion on Children and the E</w:t>
      </w:r>
      <w:r w:rsidRPr="00B34FB3">
        <w:rPr>
          <w:rFonts w:ascii="Times New Roman" w:hAnsi="Times New Roman" w:cs="Times New Roman"/>
          <w:b/>
          <w:sz w:val="28"/>
          <w:szCs w:val="28"/>
        </w:rPr>
        <w:t>nvironment</w:t>
      </w:r>
    </w:p>
    <w:p w:rsidR="006F02F8" w:rsidRPr="00295C6F" w:rsidRDefault="006F02F8">
      <w:pPr>
        <w:rPr>
          <w:rFonts w:ascii="Times New Roman" w:hAnsi="Times New Roman" w:cs="Times New Roman"/>
          <w:b/>
          <w:sz w:val="24"/>
          <w:szCs w:val="24"/>
        </w:rPr>
      </w:pPr>
    </w:p>
    <w:p w:rsidR="006F02F8" w:rsidRPr="00295C6F" w:rsidRDefault="006F02F8" w:rsidP="009B20F2">
      <w:pPr>
        <w:jc w:val="center"/>
        <w:rPr>
          <w:rFonts w:ascii="Times New Roman" w:hAnsi="Times New Roman" w:cs="Times New Roman"/>
          <w:b/>
          <w:sz w:val="24"/>
          <w:szCs w:val="24"/>
        </w:rPr>
      </w:pPr>
      <w:r w:rsidRPr="00295C6F">
        <w:rPr>
          <w:rFonts w:ascii="Times New Roman" w:hAnsi="Times New Roman" w:cs="Times New Roman"/>
          <w:b/>
          <w:sz w:val="24"/>
          <w:szCs w:val="24"/>
        </w:rPr>
        <w:t>July 2016</w:t>
      </w:r>
    </w:p>
    <w:p w:rsidR="006F02F8" w:rsidRPr="00295C6F" w:rsidRDefault="006F02F8">
      <w:pPr>
        <w:rPr>
          <w:rFonts w:ascii="Times New Roman" w:hAnsi="Times New Roman" w:cs="Times New Roman"/>
          <w:sz w:val="24"/>
          <w:szCs w:val="24"/>
        </w:rPr>
      </w:pPr>
    </w:p>
    <w:p w:rsidR="006F02F8" w:rsidRPr="00295C6F" w:rsidRDefault="006F02F8">
      <w:pPr>
        <w:rPr>
          <w:rFonts w:ascii="Times New Roman" w:hAnsi="Times New Roman" w:cs="Times New Roman"/>
          <w:sz w:val="24"/>
          <w:szCs w:val="24"/>
        </w:rPr>
      </w:pPr>
      <w:r w:rsidRPr="00295C6F">
        <w:rPr>
          <w:rFonts w:ascii="Times New Roman" w:hAnsi="Times New Roman" w:cs="Times New Roman"/>
          <w:sz w:val="24"/>
          <w:szCs w:val="24"/>
        </w:rPr>
        <w:t>Green Asia Netwo</w:t>
      </w:r>
      <w:r w:rsidR="00D80B03" w:rsidRPr="00295C6F">
        <w:rPr>
          <w:rFonts w:ascii="Times New Roman" w:hAnsi="Times New Roman" w:cs="Times New Roman"/>
          <w:sz w:val="24"/>
          <w:szCs w:val="24"/>
        </w:rPr>
        <w:t xml:space="preserve">rk welcomes the initiative of the Committee on the Rights of the Child to </w:t>
      </w:r>
      <w:r w:rsidR="00C03D2C" w:rsidRPr="00295C6F">
        <w:rPr>
          <w:rFonts w:ascii="Times New Roman" w:hAnsi="Times New Roman" w:cs="Times New Roman"/>
          <w:sz w:val="24"/>
          <w:szCs w:val="24"/>
        </w:rPr>
        <w:t>devote</w:t>
      </w:r>
      <w:r w:rsidR="00D80B03" w:rsidRPr="00295C6F">
        <w:rPr>
          <w:rFonts w:ascii="Times New Roman" w:hAnsi="Times New Roman" w:cs="Times New Roman"/>
          <w:sz w:val="24"/>
          <w:szCs w:val="24"/>
        </w:rPr>
        <w:t xml:space="preserve"> </w:t>
      </w:r>
      <w:r w:rsidR="00C03D2C" w:rsidRPr="00295C6F">
        <w:rPr>
          <w:rFonts w:ascii="Times New Roman" w:hAnsi="Times New Roman" w:cs="Times New Roman"/>
          <w:sz w:val="24"/>
          <w:szCs w:val="24"/>
        </w:rPr>
        <w:t>its</w:t>
      </w:r>
      <w:r w:rsidR="00D80B03" w:rsidRPr="00295C6F">
        <w:rPr>
          <w:rFonts w:ascii="Times New Roman" w:hAnsi="Times New Roman" w:cs="Times New Roman"/>
          <w:sz w:val="24"/>
          <w:szCs w:val="24"/>
        </w:rPr>
        <w:t xml:space="preserve"> 73</w:t>
      </w:r>
      <w:r w:rsidR="00D80B03" w:rsidRPr="00295C6F">
        <w:rPr>
          <w:rFonts w:ascii="Times New Roman" w:hAnsi="Times New Roman" w:cs="Times New Roman"/>
          <w:sz w:val="24"/>
          <w:szCs w:val="24"/>
          <w:vertAlign w:val="superscript"/>
        </w:rPr>
        <w:t>rd</w:t>
      </w:r>
      <w:r w:rsidR="00D80B03" w:rsidRPr="00295C6F">
        <w:rPr>
          <w:rFonts w:ascii="Times New Roman" w:hAnsi="Times New Roman" w:cs="Times New Roman"/>
          <w:sz w:val="24"/>
          <w:szCs w:val="24"/>
        </w:rPr>
        <w:t xml:space="preserve"> session to children’s rights and the environment. </w:t>
      </w:r>
      <w:r w:rsidR="002C3844" w:rsidRPr="00295C6F">
        <w:rPr>
          <w:rFonts w:ascii="Times New Roman" w:hAnsi="Times New Roman" w:cs="Times New Roman"/>
          <w:sz w:val="24"/>
          <w:szCs w:val="24"/>
        </w:rPr>
        <w:t xml:space="preserve">As a non-governmental organization dedicated to working with local communities on climate change mitigation and adaptation activities, we appreciate this opportunity to </w:t>
      </w:r>
      <w:r w:rsidR="00C62FB3" w:rsidRPr="00295C6F">
        <w:rPr>
          <w:rFonts w:ascii="Times New Roman" w:hAnsi="Times New Roman" w:cs="Times New Roman"/>
          <w:sz w:val="24"/>
          <w:szCs w:val="24"/>
        </w:rPr>
        <w:t xml:space="preserve">contribute to the discussion. </w:t>
      </w:r>
    </w:p>
    <w:p w:rsidR="00C62FB3" w:rsidRPr="00295C6F" w:rsidRDefault="00C62FB3">
      <w:pPr>
        <w:rPr>
          <w:rFonts w:ascii="Times New Roman" w:hAnsi="Times New Roman" w:cs="Times New Roman"/>
          <w:sz w:val="24"/>
          <w:szCs w:val="24"/>
        </w:rPr>
      </w:pPr>
    </w:p>
    <w:p w:rsidR="00FD5356" w:rsidRPr="00295C6F" w:rsidRDefault="00C62FB3">
      <w:pPr>
        <w:rPr>
          <w:rFonts w:ascii="Times New Roman" w:hAnsi="Times New Roman" w:cs="Times New Roman"/>
          <w:sz w:val="24"/>
          <w:szCs w:val="24"/>
        </w:rPr>
      </w:pPr>
      <w:r w:rsidRPr="00295C6F">
        <w:rPr>
          <w:rFonts w:ascii="Times New Roman" w:hAnsi="Times New Roman" w:cs="Times New Roman"/>
          <w:sz w:val="24"/>
          <w:szCs w:val="24"/>
        </w:rPr>
        <w:t>It’s well acknowledged that climate change disproportionately</w:t>
      </w:r>
      <w:r w:rsidR="00A55EEB" w:rsidRPr="00295C6F">
        <w:rPr>
          <w:rFonts w:ascii="Times New Roman" w:hAnsi="Times New Roman" w:cs="Times New Roman"/>
          <w:sz w:val="24"/>
          <w:szCs w:val="24"/>
        </w:rPr>
        <w:t xml:space="preserve"> threatens the most vulnerable, and among them</w:t>
      </w:r>
      <w:r w:rsidR="00BA0D55" w:rsidRPr="00295C6F">
        <w:rPr>
          <w:rFonts w:ascii="Times New Roman" w:hAnsi="Times New Roman" w:cs="Times New Roman"/>
          <w:sz w:val="24"/>
          <w:szCs w:val="24"/>
        </w:rPr>
        <w:t>,</w:t>
      </w:r>
      <w:r w:rsidR="00A55EEB" w:rsidRPr="00295C6F">
        <w:rPr>
          <w:rFonts w:ascii="Times New Roman" w:hAnsi="Times New Roman" w:cs="Times New Roman"/>
          <w:sz w:val="24"/>
          <w:szCs w:val="24"/>
        </w:rPr>
        <w:t xml:space="preserve"> children </w:t>
      </w:r>
      <w:r w:rsidR="00C62F50" w:rsidRPr="00295C6F">
        <w:rPr>
          <w:rFonts w:ascii="Times New Roman" w:hAnsi="Times New Roman" w:cs="Times New Roman"/>
          <w:sz w:val="24"/>
          <w:szCs w:val="24"/>
        </w:rPr>
        <w:t>confront some of the greatest</w:t>
      </w:r>
      <w:r w:rsidR="00A55EEB" w:rsidRPr="00295C6F">
        <w:rPr>
          <w:rFonts w:ascii="Times New Roman" w:hAnsi="Times New Roman" w:cs="Times New Roman"/>
          <w:sz w:val="24"/>
          <w:szCs w:val="24"/>
        </w:rPr>
        <w:t xml:space="preserve"> risk</w:t>
      </w:r>
      <w:r w:rsidR="00C62F50" w:rsidRPr="00295C6F">
        <w:rPr>
          <w:rFonts w:ascii="Times New Roman" w:hAnsi="Times New Roman" w:cs="Times New Roman"/>
          <w:sz w:val="24"/>
          <w:szCs w:val="24"/>
        </w:rPr>
        <w:t>s</w:t>
      </w:r>
      <w:r w:rsidR="00BA0D55" w:rsidRPr="00295C6F">
        <w:rPr>
          <w:rFonts w:ascii="Times New Roman" w:hAnsi="Times New Roman" w:cs="Times New Roman"/>
          <w:sz w:val="24"/>
          <w:szCs w:val="24"/>
        </w:rPr>
        <w:t>.</w:t>
      </w:r>
      <w:r w:rsidR="006562F3">
        <w:rPr>
          <w:rStyle w:val="Funotenzeichen"/>
          <w:rFonts w:ascii="Times New Roman" w:hAnsi="Times New Roman" w:cs="Times New Roman"/>
          <w:sz w:val="24"/>
          <w:szCs w:val="24"/>
        </w:rPr>
        <w:footnoteReference w:id="1"/>
      </w:r>
      <w:r w:rsidR="00BA0D55" w:rsidRPr="00295C6F">
        <w:rPr>
          <w:rFonts w:ascii="Times New Roman" w:hAnsi="Times New Roman" w:cs="Times New Roman"/>
          <w:sz w:val="24"/>
          <w:szCs w:val="24"/>
        </w:rPr>
        <w:t xml:space="preserve"> </w:t>
      </w:r>
      <w:r w:rsidR="00981363" w:rsidRPr="00295C6F">
        <w:rPr>
          <w:rFonts w:ascii="Times New Roman" w:hAnsi="Times New Roman" w:cs="Times New Roman"/>
          <w:sz w:val="24"/>
          <w:szCs w:val="24"/>
        </w:rPr>
        <w:t xml:space="preserve">That these children and their families </w:t>
      </w:r>
      <w:r w:rsidR="00BA0D55" w:rsidRPr="00295C6F">
        <w:rPr>
          <w:rFonts w:ascii="Times New Roman" w:hAnsi="Times New Roman" w:cs="Times New Roman"/>
          <w:sz w:val="24"/>
          <w:szCs w:val="24"/>
        </w:rPr>
        <w:t>often r</w:t>
      </w:r>
      <w:r w:rsidR="00981363" w:rsidRPr="00295C6F">
        <w:rPr>
          <w:rFonts w:ascii="Times New Roman" w:hAnsi="Times New Roman" w:cs="Times New Roman"/>
          <w:sz w:val="24"/>
          <w:szCs w:val="24"/>
        </w:rPr>
        <w:t>eside in areas with a higher level of exposure to environmental damage only serves to further exacerbate this issue.</w:t>
      </w:r>
      <w:r w:rsidR="00161228" w:rsidRPr="00295C6F">
        <w:rPr>
          <w:rStyle w:val="Funotenzeichen"/>
          <w:rFonts w:ascii="Times New Roman" w:hAnsi="Times New Roman" w:cs="Times New Roman"/>
          <w:sz w:val="24"/>
          <w:szCs w:val="24"/>
        </w:rPr>
        <w:footnoteReference w:id="2"/>
      </w:r>
      <w:r w:rsidR="00DB2AD2" w:rsidRPr="00295C6F">
        <w:rPr>
          <w:rFonts w:ascii="Times New Roman" w:hAnsi="Times New Roman" w:cs="Times New Roman"/>
          <w:sz w:val="24"/>
          <w:szCs w:val="24"/>
        </w:rPr>
        <w:t xml:space="preserve"> </w:t>
      </w:r>
      <w:r w:rsidR="005354D3" w:rsidRPr="00295C6F">
        <w:rPr>
          <w:rFonts w:ascii="Times New Roman" w:hAnsi="Times New Roman" w:cs="Times New Roman"/>
          <w:sz w:val="24"/>
          <w:szCs w:val="24"/>
        </w:rPr>
        <w:t>In such</w:t>
      </w:r>
      <w:r w:rsidR="00DB2AD2" w:rsidRPr="00295C6F">
        <w:rPr>
          <w:rFonts w:ascii="Times New Roman" w:hAnsi="Times New Roman" w:cs="Times New Roman"/>
          <w:sz w:val="24"/>
          <w:szCs w:val="24"/>
        </w:rPr>
        <w:t xml:space="preserve"> areas, families are more likely to earn an income from work that’s particularly sensitive to </w:t>
      </w:r>
      <w:r w:rsidR="006562F3">
        <w:rPr>
          <w:rFonts w:ascii="Times New Roman" w:hAnsi="Times New Roman" w:cs="Times New Roman"/>
          <w:sz w:val="24"/>
          <w:szCs w:val="24"/>
        </w:rPr>
        <w:t xml:space="preserve">severe shifts in the </w:t>
      </w:r>
      <w:r w:rsidR="00DB2AD2" w:rsidRPr="00295C6F">
        <w:rPr>
          <w:rFonts w:ascii="Times New Roman" w:hAnsi="Times New Roman" w:cs="Times New Roman"/>
          <w:sz w:val="24"/>
          <w:szCs w:val="24"/>
        </w:rPr>
        <w:t xml:space="preserve">climate, such as fishing, </w:t>
      </w:r>
      <w:r w:rsidR="009A56CE" w:rsidRPr="00295C6F">
        <w:rPr>
          <w:rFonts w:ascii="Times New Roman" w:hAnsi="Times New Roman" w:cs="Times New Roman"/>
          <w:sz w:val="24"/>
          <w:szCs w:val="24"/>
        </w:rPr>
        <w:t>pastoralism or agriculture.</w:t>
      </w:r>
      <w:r w:rsidR="00161228" w:rsidRPr="00295C6F">
        <w:rPr>
          <w:rStyle w:val="Funotenzeichen"/>
          <w:rFonts w:ascii="Times New Roman" w:hAnsi="Times New Roman" w:cs="Times New Roman"/>
          <w:sz w:val="24"/>
          <w:szCs w:val="24"/>
        </w:rPr>
        <w:footnoteReference w:id="3"/>
      </w:r>
      <w:r w:rsidR="009A56CE" w:rsidRPr="00295C6F">
        <w:rPr>
          <w:rFonts w:ascii="Times New Roman" w:hAnsi="Times New Roman" w:cs="Times New Roman"/>
          <w:sz w:val="24"/>
          <w:szCs w:val="24"/>
        </w:rPr>
        <w:t xml:space="preserve"> </w:t>
      </w:r>
      <w:r w:rsidR="00C45CE1" w:rsidRPr="00295C6F">
        <w:rPr>
          <w:rFonts w:ascii="Times New Roman" w:hAnsi="Times New Roman" w:cs="Times New Roman"/>
          <w:sz w:val="24"/>
          <w:szCs w:val="24"/>
        </w:rPr>
        <w:t>Due to the</w:t>
      </w:r>
      <w:r w:rsidR="00981363" w:rsidRPr="00295C6F">
        <w:rPr>
          <w:rFonts w:ascii="Times New Roman" w:hAnsi="Times New Roman" w:cs="Times New Roman"/>
          <w:sz w:val="24"/>
          <w:szCs w:val="24"/>
        </w:rPr>
        <w:t xml:space="preserve"> </w:t>
      </w:r>
      <w:r w:rsidR="00C45CE1" w:rsidRPr="00295C6F">
        <w:rPr>
          <w:rFonts w:ascii="Times New Roman" w:hAnsi="Times New Roman" w:cs="Times New Roman"/>
          <w:sz w:val="24"/>
          <w:szCs w:val="24"/>
        </w:rPr>
        <w:t xml:space="preserve">onset of </w:t>
      </w:r>
      <w:r w:rsidR="00981363" w:rsidRPr="00295C6F">
        <w:rPr>
          <w:rFonts w:ascii="Times New Roman" w:hAnsi="Times New Roman" w:cs="Times New Roman"/>
          <w:sz w:val="24"/>
          <w:szCs w:val="24"/>
        </w:rPr>
        <w:t xml:space="preserve">environmental </w:t>
      </w:r>
      <w:r w:rsidR="00DB2AD2" w:rsidRPr="00295C6F">
        <w:rPr>
          <w:rFonts w:ascii="Times New Roman" w:hAnsi="Times New Roman" w:cs="Times New Roman"/>
          <w:sz w:val="24"/>
          <w:szCs w:val="24"/>
        </w:rPr>
        <w:t>degradation</w:t>
      </w:r>
      <w:r w:rsidR="008C515C" w:rsidRPr="00295C6F">
        <w:rPr>
          <w:rFonts w:ascii="Times New Roman" w:hAnsi="Times New Roman" w:cs="Times New Roman"/>
          <w:sz w:val="24"/>
          <w:szCs w:val="24"/>
        </w:rPr>
        <w:t xml:space="preserve"> in many of these areas</w:t>
      </w:r>
      <w:r w:rsidR="00C45CE1" w:rsidRPr="00295C6F">
        <w:rPr>
          <w:rFonts w:ascii="Times New Roman" w:hAnsi="Times New Roman" w:cs="Times New Roman"/>
          <w:sz w:val="24"/>
          <w:szCs w:val="24"/>
        </w:rPr>
        <w:t xml:space="preserve">, abrupt climate changes </w:t>
      </w:r>
      <w:r w:rsidR="00AE6A78" w:rsidRPr="00295C6F">
        <w:rPr>
          <w:rFonts w:ascii="Times New Roman" w:hAnsi="Times New Roman" w:cs="Times New Roman"/>
          <w:sz w:val="24"/>
          <w:szCs w:val="24"/>
        </w:rPr>
        <w:t>or natural disasters leave families susceptible to disruptions in employment.</w:t>
      </w:r>
      <w:r w:rsidR="006562F3">
        <w:rPr>
          <w:rStyle w:val="Funotenzeichen"/>
          <w:rFonts w:ascii="Times New Roman" w:hAnsi="Times New Roman" w:cs="Times New Roman"/>
          <w:sz w:val="24"/>
          <w:szCs w:val="24"/>
        </w:rPr>
        <w:footnoteReference w:id="4"/>
      </w:r>
      <w:r w:rsidR="008C515C" w:rsidRPr="00295C6F">
        <w:rPr>
          <w:rFonts w:ascii="Times New Roman" w:hAnsi="Times New Roman" w:cs="Times New Roman"/>
          <w:sz w:val="24"/>
          <w:szCs w:val="24"/>
        </w:rPr>
        <w:t xml:space="preserve"> For children, the impact can be especially acute as their </w:t>
      </w:r>
      <w:r w:rsidR="002C3C57" w:rsidRPr="00295C6F">
        <w:rPr>
          <w:rFonts w:ascii="Times New Roman" w:hAnsi="Times New Roman" w:cs="Times New Roman"/>
          <w:sz w:val="24"/>
          <w:szCs w:val="24"/>
        </w:rPr>
        <w:t xml:space="preserve">physical size, lack of independence and evolving capacities endanger </w:t>
      </w:r>
      <w:r w:rsidR="00056B7A" w:rsidRPr="00295C6F">
        <w:rPr>
          <w:rFonts w:ascii="Times New Roman" w:hAnsi="Times New Roman" w:cs="Times New Roman"/>
          <w:sz w:val="24"/>
          <w:szCs w:val="24"/>
        </w:rPr>
        <w:t xml:space="preserve">their survival and development. They may suffer from malnutrition, diseases and other </w:t>
      </w:r>
      <w:r w:rsidR="00161228" w:rsidRPr="00295C6F">
        <w:rPr>
          <w:rFonts w:ascii="Times New Roman" w:hAnsi="Times New Roman" w:cs="Times New Roman"/>
          <w:sz w:val="24"/>
          <w:szCs w:val="24"/>
        </w:rPr>
        <w:t>problems</w:t>
      </w:r>
      <w:r w:rsidR="00B37D41">
        <w:rPr>
          <w:rFonts w:ascii="Times New Roman" w:hAnsi="Times New Roman" w:cs="Times New Roman"/>
          <w:sz w:val="24"/>
          <w:szCs w:val="24"/>
        </w:rPr>
        <w:t>, especially</w:t>
      </w:r>
      <w:r w:rsidR="00161228" w:rsidRPr="00295C6F">
        <w:rPr>
          <w:rFonts w:ascii="Times New Roman" w:hAnsi="Times New Roman" w:cs="Times New Roman"/>
          <w:sz w:val="24"/>
          <w:szCs w:val="24"/>
        </w:rPr>
        <w:t xml:space="preserve"> in the aftermath of</w:t>
      </w:r>
      <w:r w:rsidR="00056B7A" w:rsidRPr="00295C6F">
        <w:rPr>
          <w:rFonts w:ascii="Times New Roman" w:hAnsi="Times New Roman" w:cs="Times New Roman"/>
          <w:sz w:val="24"/>
          <w:szCs w:val="24"/>
        </w:rPr>
        <w:t xml:space="preserve"> natural disasters.</w:t>
      </w:r>
      <w:r w:rsidR="00056B7A" w:rsidRPr="00295C6F">
        <w:rPr>
          <w:rStyle w:val="Funotenzeichen"/>
          <w:rFonts w:ascii="Times New Roman" w:hAnsi="Times New Roman" w:cs="Times New Roman"/>
          <w:sz w:val="24"/>
          <w:szCs w:val="24"/>
        </w:rPr>
        <w:footnoteReference w:id="5"/>
      </w:r>
      <w:r w:rsidR="00056B7A" w:rsidRPr="00295C6F">
        <w:rPr>
          <w:rFonts w:ascii="Times New Roman" w:hAnsi="Times New Roman" w:cs="Times New Roman"/>
          <w:sz w:val="24"/>
          <w:szCs w:val="24"/>
        </w:rPr>
        <w:t xml:space="preserve"> </w:t>
      </w:r>
    </w:p>
    <w:p w:rsidR="00056B7A" w:rsidRPr="00295C6F" w:rsidRDefault="00056B7A">
      <w:pPr>
        <w:rPr>
          <w:rFonts w:ascii="Times New Roman" w:hAnsi="Times New Roman" w:cs="Times New Roman"/>
          <w:sz w:val="24"/>
          <w:szCs w:val="24"/>
        </w:rPr>
      </w:pPr>
    </w:p>
    <w:p w:rsidR="00740CED" w:rsidRPr="00295C6F" w:rsidRDefault="00161228">
      <w:pPr>
        <w:rPr>
          <w:rFonts w:ascii="Times New Roman" w:hAnsi="Times New Roman" w:cs="Times New Roman"/>
          <w:sz w:val="24"/>
          <w:szCs w:val="24"/>
        </w:rPr>
      </w:pPr>
      <w:r w:rsidRPr="00295C6F">
        <w:rPr>
          <w:rFonts w:ascii="Times New Roman" w:hAnsi="Times New Roman" w:cs="Times New Roman"/>
          <w:sz w:val="24"/>
          <w:szCs w:val="24"/>
        </w:rPr>
        <w:t xml:space="preserve">In cases where the families must migrate elsewhere to seek work, children </w:t>
      </w:r>
      <w:r w:rsidR="00B37D41">
        <w:rPr>
          <w:rFonts w:ascii="Times New Roman" w:hAnsi="Times New Roman" w:cs="Times New Roman"/>
          <w:sz w:val="24"/>
          <w:szCs w:val="24"/>
        </w:rPr>
        <w:t>are at a</w:t>
      </w:r>
      <w:r w:rsidR="00687363" w:rsidRPr="00295C6F">
        <w:rPr>
          <w:rFonts w:ascii="Times New Roman" w:hAnsi="Times New Roman" w:cs="Times New Roman"/>
          <w:sz w:val="24"/>
          <w:szCs w:val="24"/>
        </w:rPr>
        <w:t xml:space="preserve"> higher risk of trafficking, forced labor or other abuses.</w:t>
      </w:r>
      <w:r w:rsidR="003B1346" w:rsidRPr="00295C6F">
        <w:rPr>
          <w:rStyle w:val="Funotenzeichen"/>
          <w:rFonts w:ascii="Times New Roman" w:hAnsi="Times New Roman" w:cs="Times New Roman"/>
          <w:sz w:val="24"/>
          <w:szCs w:val="24"/>
        </w:rPr>
        <w:footnoteReference w:id="6"/>
      </w:r>
      <w:r w:rsidR="003B1346" w:rsidRPr="00295C6F">
        <w:rPr>
          <w:rFonts w:ascii="Times New Roman" w:hAnsi="Times New Roman" w:cs="Times New Roman"/>
          <w:sz w:val="24"/>
          <w:szCs w:val="24"/>
        </w:rPr>
        <w:t xml:space="preserve"> </w:t>
      </w:r>
      <w:r w:rsidR="00B37D41">
        <w:rPr>
          <w:rFonts w:ascii="Times New Roman" w:hAnsi="Times New Roman" w:cs="Times New Roman"/>
          <w:sz w:val="24"/>
          <w:szCs w:val="24"/>
        </w:rPr>
        <w:t xml:space="preserve">Environmentally displaced groups </w:t>
      </w:r>
      <w:r w:rsidR="00740CED" w:rsidRPr="00295C6F">
        <w:rPr>
          <w:rFonts w:ascii="Times New Roman" w:hAnsi="Times New Roman" w:cs="Times New Roman"/>
          <w:sz w:val="24"/>
          <w:szCs w:val="24"/>
        </w:rPr>
        <w:t xml:space="preserve">often endure marginalization as they </w:t>
      </w:r>
      <w:r w:rsidR="00B152BD" w:rsidRPr="00295C6F">
        <w:rPr>
          <w:rFonts w:ascii="Times New Roman" w:hAnsi="Times New Roman" w:cs="Times New Roman"/>
          <w:sz w:val="24"/>
          <w:szCs w:val="24"/>
        </w:rPr>
        <w:t xml:space="preserve">settle in </w:t>
      </w:r>
      <w:r w:rsidR="00740CED" w:rsidRPr="00295C6F">
        <w:rPr>
          <w:rFonts w:ascii="Times New Roman" w:hAnsi="Times New Roman" w:cs="Times New Roman"/>
          <w:sz w:val="24"/>
          <w:szCs w:val="24"/>
        </w:rPr>
        <w:t xml:space="preserve">urban </w:t>
      </w:r>
      <w:r w:rsidR="00B152BD" w:rsidRPr="00295C6F">
        <w:rPr>
          <w:rFonts w:ascii="Times New Roman" w:hAnsi="Times New Roman" w:cs="Times New Roman"/>
          <w:sz w:val="24"/>
          <w:szCs w:val="24"/>
        </w:rPr>
        <w:t>ghettos.</w:t>
      </w:r>
      <w:r w:rsidR="00AF6ED4">
        <w:rPr>
          <w:rStyle w:val="Funotenzeichen"/>
          <w:rFonts w:ascii="Times New Roman" w:hAnsi="Times New Roman" w:cs="Times New Roman"/>
          <w:sz w:val="24"/>
          <w:szCs w:val="24"/>
        </w:rPr>
        <w:footnoteReference w:id="7"/>
      </w:r>
      <w:r w:rsidR="00B152BD" w:rsidRPr="00295C6F">
        <w:rPr>
          <w:rFonts w:ascii="Times New Roman" w:hAnsi="Times New Roman" w:cs="Times New Roman"/>
          <w:sz w:val="24"/>
          <w:szCs w:val="24"/>
        </w:rPr>
        <w:t xml:space="preserve"> </w:t>
      </w:r>
      <w:r w:rsidR="00740CED" w:rsidRPr="00295C6F">
        <w:rPr>
          <w:rFonts w:ascii="Times New Roman" w:hAnsi="Times New Roman" w:cs="Times New Roman"/>
          <w:sz w:val="24"/>
          <w:szCs w:val="24"/>
        </w:rPr>
        <w:t>R</w:t>
      </w:r>
      <w:r w:rsidR="003B1346" w:rsidRPr="00295C6F">
        <w:rPr>
          <w:rFonts w:ascii="Times New Roman" w:hAnsi="Times New Roman" w:cs="Times New Roman"/>
          <w:sz w:val="24"/>
          <w:szCs w:val="24"/>
        </w:rPr>
        <w:t xml:space="preserve">egardless of whether the </w:t>
      </w:r>
      <w:r w:rsidR="00CB5A21">
        <w:rPr>
          <w:rFonts w:ascii="Times New Roman" w:hAnsi="Times New Roman" w:cs="Times New Roman"/>
          <w:sz w:val="24"/>
          <w:szCs w:val="24"/>
        </w:rPr>
        <w:t>they</w:t>
      </w:r>
      <w:r w:rsidR="003B1346" w:rsidRPr="00295C6F">
        <w:rPr>
          <w:rFonts w:ascii="Times New Roman" w:hAnsi="Times New Roman" w:cs="Times New Roman"/>
          <w:sz w:val="24"/>
          <w:szCs w:val="24"/>
        </w:rPr>
        <w:t xml:space="preserve"> may migrate, environmental hazards can lead to breakdowns in the family or deterioration in the </w:t>
      </w:r>
      <w:r w:rsidR="00740CED" w:rsidRPr="00295C6F">
        <w:rPr>
          <w:rFonts w:ascii="Times New Roman" w:hAnsi="Times New Roman" w:cs="Times New Roman"/>
          <w:sz w:val="24"/>
          <w:szCs w:val="24"/>
        </w:rPr>
        <w:t>socioeconomic</w:t>
      </w:r>
      <w:r w:rsidR="003B1346" w:rsidRPr="00295C6F">
        <w:rPr>
          <w:rFonts w:ascii="Times New Roman" w:hAnsi="Times New Roman" w:cs="Times New Roman"/>
          <w:sz w:val="24"/>
          <w:szCs w:val="24"/>
        </w:rPr>
        <w:t xml:space="preserve"> structures of the </w:t>
      </w:r>
      <w:r w:rsidR="00D73016">
        <w:rPr>
          <w:rFonts w:ascii="Times New Roman" w:hAnsi="Times New Roman" w:cs="Times New Roman"/>
          <w:sz w:val="24"/>
          <w:szCs w:val="24"/>
        </w:rPr>
        <w:t>community</w:t>
      </w:r>
      <w:r w:rsidR="003B1346" w:rsidRPr="00295C6F">
        <w:rPr>
          <w:rFonts w:ascii="Times New Roman" w:hAnsi="Times New Roman" w:cs="Times New Roman"/>
          <w:sz w:val="24"/>
          <w:szCs w:val="24"/>
        </w:rPr>
        <w:t xml:space="preserve">, which </w:t>
      </w:r>
      <w:r w:rsidR="00740CED" w:rsidRPr="00295C6F">
        <w:rPr>
          <w:rFonts w:ascii="Times New Roman" w:hAnsi="Times New Roman" w:cs="Times New Roman"/>
          <w:sz w:val="24"/>
          <w:szCs w:val="24"/>
        </w:rPr>
        <w:t>can</w:t>
      </w:r>
      <w:r w:rsidR="004C70B9" w:rsidRPr="00295C6F">
        <w:rPr>
          <w:rFonts w:ascii="Times New Roman" w:hAnsi="Times New Roman" w:cs="Times New Roman"/>
          <w:sz w:val="24"/>
          <w:szCs w:val="24"/>
        </w:rPr>
        <w:t xml:space="preserve"> severely</w:t>
      </w:r>
      <w:r w:rsidR="00740CED" w:rsidRPr="00295C6F">
        <w:rPr>
          <w:rFonts w:ascii="Times New Roman" w:hAnsi="Times New Roman" w:cs="Times New Roman"/>
          <w:sz w:val="24"/>
          <w:szCs w:val="24"/>
        </w:rPr>
        <w:t xml:space="preserve"> </w:t>
      </w:r>
      <w:r w:rsidR="004C70B9" w:rsidRPr="00295C6F">
        <w:rPr>
          <w:rFonts w:ascii="Times New Roman" w:hAnsi="Times New Roman" w:cs="Times New Roman"/>
          <w:sz w:val="24"/>
          <w:szCs w:val="24"/>
        </w:rPr>
        <w:t>harm</w:t>
      </w:r>
      <w:r w:rsidR="00740CED" w:rsidRPr="00295C6F">
        <w:rPr>
          <w:rFonts w:ascii="Times New Roman" w:hAnsi="Times New Roman" w:cs="Times New Roman"/>
          <w:sz w:val="24"/>
          <w:szCs w:val="24"/>
        </w:rPr>
        <w:t xml:space="preserve"> children’s health and development.</w:t>
      </w:r>
      <w:r w:rsidR="00AF6ED4">
        <w:rPr>
          <w:rStyle w:val="Funotenzeichen"/>
          <w:rFonts w:ascii="Times New Roman" w:hAnsi="Times New Roman" w:cs="Times New Roman"/>
          <w:sz w:val="24"/>
          <w:szCs w:val="24"/>
        </w:rPr>
        <w:footnoteReference w:id="8"/>
      </w:r>
    </w:p>
    <w:p w:rsidR="00826C16" w:rsidRPr="00295C6F" w:rsidRDefault="00AF6ED4" w:rsidP="00826C16">
      <w:pPr>
        <w:rPr>
          <w:rFonts w:ascii="Times New Roman" w:hAnsi="Times New Roman" w:cs="Times New Roman"/>
          <w:sz w:val="24"/>
          <w:szCs w:val="24"/>
        </w:rPr>
      </w:pPr>
      <w:r>
        <w:rPr>
          <w:rFonts w:ascii="Times New Roman" w:hAnsi="Times New Roman" w:cs="Times New Roman"/>
          <w:sz w:val="24"/>
          <w:szCs w:val="24"/>
        </w:rPr>
        <w:lastRenderedPageBreak/>
        <w:t xml:space="preserve">A Mongolian volunteer, </w:t>
      </w:r>
      <w:r w:rsidR="00D73016">
        <w:rPr>
          <w:rFonts w:ascii="Times New Roman" w:hAnsi="Times New Roman" w:cs="Times New Roman"/>
          <w:sz w:val="24"/>
          <w:szCs w:val="24"/>
        </w:rPr>
        <w:t>involved in</w:t>
      </w:r>
      <w:r>
        <w:rPr>
          <w:rFonts w:ascii="Times New Roman" w:hAnsi="Times New Roman" w:cs="Times New Roman"/>
          <w:sz w:val="24"/>
          <w:szCs w:val="24"/>
        </w:rPr>
        <w:t xml:space="preserve"> our school construction project,</w:t>
      </w:r>
      <w:r w:rsidR="00F102F3" w:rsidRPr="00295C6F">
        <w:rPr>
          <w:rFonts w:ascii="Times New Roman" w:hAnsi="Times New Roman" w:cs="Times New Roman"/>
          <w:sz w:val="24"/>
          <w:szCs w:val="24"/>
        </w:rPr>
        <w:t xml:space="preserve"> </w:t>
      </w:r>
      <w:r w:rsidR="004C70B9" w:rsidRPr="00295C6F">
        <w:rPr>
          <w:rFonts w:ascii="Times New Roman" w:hAnsi="Times New Roman" w:cs="Times New Roman"/>
          <w:sz w:val="24"/>
          <w:szCs w:val="24"/>
        </w:rPr>
        <w:t>found</w:t>
      </w:r>
      <w:r w:rsidR="00F102F3" w:rsidRPr="00295C6F">
        <w:rPr>
          <w:rFonts w:ascii="Times New Roman" w:hAnsi="Times New Roman" w:cs="Times New Roman"/>
          <w:sz w:val="24"/>
          <w:szCs w:val="24"/>
        </w:rPr>
        <w:t xml:space="preserve"> several </w:t>
      </w:r>
      <w:r>
        <w:rPr>
          <w:rFonts w:ascii="Times New Roman" w:hAnsi="Times New Roman" w:cs="Times New Roman"/>
          <w:sz w:val="24"/>
          <w:szCs w:val="24"/>
        </w:rPr>
        <w:t>children</w:t>
      </w:r>
      <w:r w:rsidR="000959ED" w:rsidRPr="00295C6F">
        <w:rPr>
          <w:rFonts w:ascii="Times New Roman" w:hAnsi="Times New Roman" w:cs="Times New Roman"/>
          <w:sz w:val="24"/>
          <w:szCs w:val="24"/>
        </w:rPr>
        <w:t xml:space="preserve"> who reported </w:t>
      </w:r>
      <w:r w:rsidR="00422403">
        <w:rPr>
          <w:rFonts w:ascii="Times New Roman" w:hAnsi="Times New Roman" w:cs="Times New Roman"/>
          <w:sz w:val="24"/>
          <w:szCs w:val="24"/>
        </w:rPr>
        <w:t>that they previously lived a nomadic lifestyle</w:t>
      </w:r>
      <w:r w:rsidR="00E63A63" w:rsidRPr="00295C6F">
        <w:rPr>
          <w:rFonts w:ascii="Times New Roman" w:hAnsi="Times New Roman" w:cs="Times New Roman"/>
          <w:sz w:val="24"/>
          <w:szCs w:val="24"/>
        </w:rPr>
        <w:t xml:space="preserve"> before settling </w:t>
      </w:r>
      <w:r w:rsidR="00F102F3" w:rsidRPr="00295C6F">
        <w:rPr>
          <w:rFonts w:ascii="Times New Roman" w:hAnsi="Times New Roman" w:cs="Times New Roman"/>
          <w:sz w:val="24"/>
          <w:szCs w:val="24"/>
        </w:rPr>
        <w:t xml:space="preserve">in the city after their families lost their livestock </w:t>
      </w:r>
      <w:r w:rsidR="00E63A63" w:rsidRPr="00295C6F">
        <w:rPr>
          <w:rFonts w:ascii="Times New Roman" w:hAnsi="Times New Roman" w:cs="Times New Roman"/>
          <w:sz w:val="24"/>
          <w:szCs w:val="24"/>
        </w:rPr>
        <w:t xml:space="preserve">to the </w:t>
      </w:r>
      <w:proofErr w:type="spellStart"/>
      <w:r w:rsidR="00FC7863" w:rsidRPr="00295C6F">
        <w:rPr>
          <w:rFonts w:ascii="Times New Roman" w:hAnsi="Times New Roman" w:cs="Times New Roman"/>
          <w:i/>
          <w:sz w:val="24"/>
          <w:szCs w:val="24"/>
        </w:rPr>
        <w:t>d</w:t>
      </w:r>
      <w:r w:rsidR="00E63A63" w:rsidRPr="00295C6F">
        <w:rPr>
          <w:rFonts w:ascii="Times New Roman" w:hAnsi="Times New Roman" w:cs="Times New Roman"/>
          <w:i/>
          <w:sz w:val="24"/>
          <w:szCs w:val="24"/>
        </w:rPr>
        <w:t>zud</w:t>
      </w:r>
      <w:proofErr w:type="spellEnd"/>
      <w:r w:rsidR="00E63A63" w:rsidRPr="00295C6F">
        <w:rPr>
          <w:rFonts w:ascii="Times New Roman" w:hAnsi="Times New Roman" w:cs="Times New Roman"/>
          <w:sz w:val="24"/>
          <w:szCs w:val="24"/>
        </w:rPr>
        <w:t>, a harsh snowstorm that causes mass death among livestock</w:t>
      </w:r>
      <w:r w:rsidR="00F102F3" w:rsidRPr="00295C6F">
        <w:rPr>
          <w:rFonts w:ascii="Times New Roman" w:hAnsi="Times New Roman" w:cs="Times New Roman"/>
          <w:sz w:val="24"/>
          <w:szCs w:val="24"/>
        </w:rPr>
        <w:t xml:space="preserve">. </w:t>
      </w:r>
      <w:r w:rsidR="00E63A63" w:rsidRPr="00295C6F">
        <w:rPr>
          <w:rFonts w:ascii="Times New Roman" w:hAnsi="Times New Roman" w:cs="Times New Roman"/>
          <w:sz w:val="24"/>
          <w:szCs w:val="24"/>
        </w:rPr>
        <w:t>In</w:t>
      </w:r>
      <w:r w:rsidR="00F102F3" w:rsidRPr="00295C6F">
        <w:rPr>
          <w:rFonts w:ascii="Times New Roman" w:hAnsi="Times New Roman" w:cs="Times New Roman"/>
          <w:sz w:val="24"/>
          <w:szCs w:val="24"/>
        </w:rPr>
        <w:t xml:space="preserve"> order to earn money for their family, they </w:t>
      </w:r>
      <w:r w:rsidR="00422403">
        <w:rPr>
          <w:rFonts w:ascii="Times New Roman" w:hAnsi="Times New Roman" w:cs="Times New Roman"/>
          <w:sz w:val="24"/>
          <w:szCs w:val="24"/>
        </w:rPr>
        <w:t>work all day</w:t>
      </w:r>
      <w:r w:rsidR="00DE5116" w:rsidRPr="00295C6F">
        <w:rPr>
          <w:rFonts w:ascii="Times New Roman" w:hAnsi="Times New Roman" w:cs="Times New Roman"/>
          <w:sz w:val="24"/>
          <w:szCs w:val="24"/>
        </w:rPr>
        <w:t xml:space="preserve"> </w:t>
      </w:r>
      <w:r w:rsidR="00F102F3" w:rsidRPr="00295C6F">
        <w:rPr>
          <w:rFonts w:ascii="Times New Roman" w:hAnsi="Times New Roman" w:cs="Times New Roman"/>
          <w:sz w:val="24"/>
          <w:szCs w:val="24"/>
        </w:rPr>
        <w:t xml:space="preserve">sorting trash at one of the large </w:t>
      </w:r>
      <w:r w:rsidR="004400DA" w:rsidRPr="00295C6F">
        <w:rPr>
          <w:rFonts w:ascii="Times New Roman" w:hAnsi="Times New Roman" w:cs="Times New Roman"/>
          <w:sz w:val="24"/>
          <w:szCs w:val="24"/>
        </w:rPr>
        <w:t xml:space="preserve">landfills. From a single day’s work, the children </w:t>
      </w:r>
      <w:r w:rsidR="00FC7863" w:rsidRPr="00295C6F">
        <w:rPr>
          <w:rFonts w:ascii="Times New Roman" w:hAnsi="Times New Roman" w:cs="Times New Roman"/>
          <w:sz w:val="24"/>
          <w:szCs w:val="24"/>
        </w:rPr>
        <w:t>reportedly</w:t>
      </w:r>
      <w:r w:rsidR="004400DA" w:rsidRPr="00295C6F">
        <w:rPr>
          <w:rFonts w:ascii="Times New Roman" w:hAnsi="Times New Roman" w:cs="Times New Roman"/>
          <w:sz w:val="24"/>
          <w:szCs w:val="24"/>
        </w:rPr>
        <w:t xml:space="preserve"> earn</w:t>
      </w:r>
      <w:r w:rsidR="00FC7863" w:rsidRPr="00295C6F">
        <w:rPr>
          <w:rFonts w:ascii="Times New Roman" w:hAnsi="Times New Roman" w:cs="Times New Roman"/>
          <w:sz w:val="24"/>
          <w:szCs w:val="24"/>
        </w:rPr>
        <w:t>ed</w:t>
      </w:r>
      <w:r w:rsidR="004400DA" w:rsidRPr="00295C6F">
        <w:rPr>
          <w:rFonts w:ascii="Times New Roman" w:hAnsi="Times New Roman" w:cs="Times New Roman"/>
          <w:sz w:val="24"/>
          <w:szCs w:val="24"/>
        </w:rPr>
        <w:t xml:space="preserve"> around 5000 tugrik (approximately </w:t>
      </w:r>
      <w:r w:rsidR="00594562" w:rsidRPr="00295C6F">
        <w:rPr>
          <w:rFonts w:ascii="Times New Roman" w:hAnsi="Times New Roman" w:cs="Times New Roman"/>
          <w:sz w:val="24"/>
          <w:szCs w:val="24"/>
        </w:rPr>
        <w:t xml:space="preserve">€2.22 </w:t>
      </w:r>
      <w:r w:rsidR="00422403">
        <w:rPr>
          <w:rFonts w:ascii="Times New Roman" w:hAnsi="Times New Roman" w:cs="Times New Roman"/>
          <w:sz w:val="24"/>
          <w:szCs w:val="24"/>
        </w:rPr>
        <w:t>as of</w:t>
      </w:r>
      <w:r w:rsidR="00594562" w:rsidRPr="00295C6F">
        <w:rPr>
          <w:rFonts w:ascii="Times New Roman" w:hAnsi="Times New Roman" w:cs="Times New Roman"/>
          <w:sz w:val="24"/>
          <w:szCs w:val="24"/>
        </w:rPr>
        <w:t xml:space="preserve"> 26 July 2016)</w:t>
      </w:r>
      <w:r w:rsidR="00933C22" w:rsidRPr="00295C6F">
        <w:rPr>
          <w:rFonts w:ascii="Times New Roman" w:hAnsi="Times New Roman" w:cs="Times New Roman"/>
          <w:sz w:val="24"/>
          <w:szCs w:val="24"/>
        </w:rPr>
        <w:t xml:space="preserve">. </w:t>
      </w:r>
      <w:r w:rsidR="00826C16">
        <w:rPr>
          <w:rFonts w:ascii="Times New Roman" w:hAnsi="Times New Roman" w:cs="Times New Roman"/>
          <w:sz w:val="24"/>
          <w:szCs w:val="24"/>
        </w:rPr>
        <w:t xml:space="preserve">This type of work poses </w:t>
      </w:r>
      <w:r w:rsidR="00826C16" w:rsidRPr="00295C6F">
        <w:rPr>
          <w:rFonts w:ascii="Times New Roman" w:hAnsi="Times New Roman" w:cs="Times New Roman"/>
          <w:sz w:val="24"/>
          <w:szCs w:val="24"/>
        </w:rPr>
        <w:t>numerous health hazards, including smoke inhalation from burning garbage, severe weather conditions, infectious diseases, food poisoning from eating expired food and food waste, extremely unhygienic conditions and accidental injury or death from waste trucks.</w:t>
      </w:r>
      <w:r w:rsidR="00826C16" w:rsidRPr="00295C6F">
        <w:rPr>
          <w:rStyle w:val="Funotenzeichen"/>
          <w:rFonts w:ascii="Times New Roman" w:hAnsi="Times New Roman" w:cs="Times New Roman"/>
          <w:sz w:val="24"/>
          <w:szCs w:val="24"/>
        </w:rPr>
        <w:footnoteReference w:id="9"/>
      </w:r>
      <w:r w:rsidR="00826C16" w:rsidRPr="00295C6F">
        <w:rPr>
          <w:rFonts w:ascii="Times New Roman" w:hAnsi="Times New Roman" w:cs="Times New Roman"/>
          <w:sz w:val="24"/>
          <w:szCs w:val="24"/>
        </w:rPr>
        <w:t xml:space="preserve"> </w:t>
      </w:r>
      <w:r w:rsidR="00FC7863" w:rsidRPr="00295C6F">
        <w:rPr>
          <w:rFonts w:ascii="Times New Roman" w:hAnsi="Times New Roman" w:cs="Times New Roman"/>
          <w:sz w:val="24"/>
          <w:szCs w:val="24"/>
        </w:rPr>
        <w:t xml:space="preserve">While the children didn’t specify how many other families were forced to follow a similar path due to the </w:t>
      </w:r>
      <w:proofErr w:type="spellStart"/>
      <w:r w:rsidR="00FC7863" w:rsidRPr="00295C6F">
        <w:rPr>
          <w:rFonts w:ascii="Times New Roman" w:hAnsi="Times New Roman" w:cs="Times New Roman"/>
          <w:i/>
          <w:sz w:val="24"/>
          <w:szCs w:val="24"/>
        </w:rPr>
        <w:t>dzud</w:t>
      </w:r>
      <w:proofErr w:type="spellEnd"/>
      <w:r w:rsidR="00050268" w:rsidRPr="00295C6F">
        <w:rPr>
          <w:rFonts w:ascii="Times New Roman" w:hAnsi="Times New Roman" w:cs="Times New Roman"/>
          <w:sz w:val="24"/>
          <w:szCs w:val="24"/>
        </w:rPr>
        <w:t xml:space="preserve">, based on our reports, we know </w:t>
      </w:r>
      <w:r w:rsidR="00D526D8">
        <w:rPr>
          <w:rFonts w:ascii="Times New Roman" w:hAnsi="Times New Roman" w:cs="Times New Roman"/>
          <w:sz w:val="24"/>
          <w:szCs w:val="24"/>
        </w:rPr>
        <w:t xml:space="preserve">that </w:t>
      </w:r>
      <w:r w:rsidR="00050268" w:rsidRPr="00295C6F">
        <w:rPr>
          <w:rFonts w:ascii="Times New Roman" w:hAnsi="Times New Roman" w:cs="Times New Roman"/>
          <w:sz w:val="24"/>
          <w:szCs w:val="24"/>
        </w:rPr>
        <w:t xml:space="preserve">the number is increasing. </w:t>
      </w:r>
    </w:p>
    <w:p w:rsidR="00050268" w:rsidRPr="00295C6F" w:rsidRDefault="00050268">
      <w:pPr>
        <w:rPr>
          <w:rFonts w:ascii="Times New Roman" w:hAnsi="Times New Roman" w:cs="Times New Roman"/>
          <w:sz w:val="24"/>
          <w:szCs w:val="24"/>
        </w:rPr>
      </w:pPr>
    </w:p>
    <w:p w:rsidR="00740CED" w:rsidRPr="00295C6F" w:rsidRDefault="00050268">
      <w:pPr>
        <w:rPr>
          <w:rFonts w:ascii="Times New Roman" w:hAnsi="Times New Roman" w:cs="Times New Roman"/>
          <w:sz w:val="24"/>
          <w:szCs w:val="24"/>
        </w:rPr>
      </w:pPr>
      <w:r w:rsidRPr="00295C6F">
        <w:rPr>
          <w:rFonts w:ascii="Times New Roman" w:hAnsi="Times New Roman" w:cs="Times New Roman"/>
          <w:sz w:val="24"/>
          <w:szCs w:val="24"/>
        </w:rPr>
        <w:t xml:space="preserve">Some of the children </w:t>
      </w:r>
      <w:r w:rsidR="00FC7863" w:rsidRPr="00295C6F">
        <w:rPr>
          <w:rFonts w:ascii="Times New Roman" w:hAnsi="Times New Roman" w:cs="Times New Roman"/>
          <w:sz w:val="24"/>
          <w:szCs w:val="24"/>
        </w:rPr>
        <w:t>described how</w:t>
      </w:r>
      <w:r w:rsidRPr="00295C6F">
        <w:rPr>
          <w:rFonts w:ascii="Times New Roman" w:hAnsi="Times New Roman" w:cs="Times New Roman"/>
          <w:sz w:val="24"/>
          <w:szCs w:val="24"/>
        </w:rPr>
        <w:t xml:space="preserve"> any money brought home is used by their parents on meat and bread, with the remaining amount</w:t>
      </w:r>
      <w:r w:rsidR="00FC7863" w:rsidRPr="00295C6F">
        <w:rPr>
          <w:rFonts w:ascii="Times New Roman" w:hAnsi="Times New Roman" w:cs="Times New Roman"/>
          <w:sz w:val="24"/>
          <w:szCs w:val="24"/>
        </w:rPr>
        <w:t xml:space="preserve"> </w:t>
      </w:r>
      <w:r w:rsidRPr="00295C6F">
        <w:rPr>
          <w:rFonts w:ascii="Times New Roman" w:hAnsi="Times New Roman" w:cs="Times New Roman"/>
          <w:sz w:val="24"/>
          <w:szCs w:val="24"/>
        </w:rPr>
        <w:t xml:space="preserve">spent on alcohol. </w:t>
      </w:r>
      <w:r w:rsidR="00317220" w:rsidRPr="00295C6F">
        <w:rPr>
          <w:rFonts w:ascii="Times New Roman" w:hAnsi="Times New Roman" w:cs="Times New Roman"/>
          <w:sz w:val="24"/>
          <w:szCs w:val="24"/>
        </w:rPr>
        <w:t>A few children said if they don’t work, their siblings cannot eat or they may suffer abuse. Others complained that</w:t>
      </w:r>
      <w:r w:rsidR="00D73016">
        <w:rPr>
          <w:rFonts w:ascii="Times New Roman" w:hAnsi="Times New Roman" w:cs="Times New Roman"/>
          <w:sz w:val="24"/>
          <w:szCs w:val="24"/>
        </w:rPr>
        <w:t xml:space="preserve"> due to their paren</w:t>
      </w:r>
      <w:r w:rsidR="00D526D8">
        <w:rPr>
          <w:rFonts w:ascii="Times New Roman" w:hAnsi="Times New Roman" w:cs="Times New Roman"/>
          <w:sz w:val="24"/>
          <w:szCs w:val="24"/>
        </w:rPr>
        <w:t>ts’ alcohol abuse and the domestic environment</w:t>
      </w:r>
      <w:r w:rsidR="00D73016">
        <w:rPr>
          <w:rFonts w:ascii="Times New Roman" w:hAnsi="Times New Roman" w:cs="Times New Roman"/>
          <w:sz w:val="24"/>
          <w:szCs w:val="24"/>
        </w:rPr>
        <w:t>,</w:t>
      </w:r>
      <w:r w:rsidR="00317220" w:rsidRPr="00295C6F">
        <w:rPr>
          <w:rFonts w:ascii="Times New Roman" w:hAnsi="Times New Roman" w:cs="Times New Roman"/>
          <w:sz w:val="24"/>
          <w:szCs w:val="24"/>
        </w:rPr>
        <w:t xml:space="preserve"> working at the dumpsite was better than enduring stress at their homes. </w:t>
      </w:r>
    </w:p>
    <w:p w:rsidR="00F04FA6" w:rsidRPr="00295C6F" w:rsidRDefault="00F04FA6">
      <w:pPr>
        <w:rPr>
          <w:rFonts w:ascii="Times New Roman" w:hAnsi="Times New Roman" w:cs="Times New Roman"/>
          <w:sz w:val="24"/>
          <w:szCs w:val="24"/>
        </w:rPr>
      </w:pPr>
    </w:p>
    <w:p w:rsidR="000A216F" w:rsidRPr="00BE2124" w:rsidRDefault="000A216F" w:rsidP="00295C6F">
      <w:pPr>
        <w:pStyle w:val="berschrift2"/>
        <w:rPr>
          <w:rFonts w:ascii="Times New Roman" w:hAnsi="Times New Roman" w:cs="Times New Roman"/>
          <w:b/>
          <w:color w:val="009900"/>
        </w:rPr>
      </w:pPr>
      <w:r w:rsidRPr="00BE2124">
        <w:rPr>
          <w:rFonts w:ascii="Times New Roman" w:hAnsi="Times New Roman" w:cs="Times New Roman"/>
          <w:b/>
          <w:color w:val="009900"/>
        </w:rPr>
        <w:t>Unique problems for environmentally displaced</w:t>
      </w:r>
      <w:r w:rsidR="0082485C">
        <w:rPr>
          <w:rFonts w:ascii="Times New Roman" w:hAnsi="Times New Roman" w:cs="Times New Roman"/>
          <w:b/>
          <w:color w:val="009900"/>
        </w:rPr>
        <w:t xml:space="preserve"> families and their children</w:t>
      </w:r>
    </w:p>
    <w:p w:rsidR="009324BD" w:rsidRPr="00295C6F" w:rsidRDefault="00F04FA6">
      <w:pPr>
        <w:rPr>
          <w:rFonts w:ascii="Times New Roman" w:hAnsi="Times New Roman" w:cs="Times New Roman"/>
          <w:sz w:val="24"/>
          <w:szCs w:val="24"/>
        </w:rPr>
      </w:pPr>
      <w:r w:rsidRPr="00295C6F">
        <w:rPr>
          <w:rFonts w:ascii="Times New Roman" w:hAnsi="Times New Roman" w:cs="Times New Roman"/>
          <w:sz w:val="24"/>
          <w:szCs w:val="24"/>
        </w:rPr>
        <w:t>Pastoralists</w:t>
      </w:r>
      <w:r w:rsidR="0046758E" w:rsidRPr="00295C6F">
        <w:rPr>
          <w:rFonts w:ascii="Times New Roman" w:hAnsi="Times New Roman" w:cs="Times New Roman"/>
          <w:sz w:val="24"/>
          <w:szCs w:val="24"/>
        </w:rPr>
        <w:t xml:space="preserve"> often </w:t>
      </w:r>
      <w:r w:rsidR="001D28F2" w:rsidRPr="00295C6F">
        <w:rPr>
          <w:rFonts w:ascii="Times New Roman" w:hAnsi="Times New Roman" w:cs="Times New Roman"/>
          <w:sz w:val="24"/>
          <w:szCs w:val="24"/>
        </w:rPr>
        <w:t xml:space="preserve">encounter </w:t>
      </w:r>
      <w:r w:rsidR="00826C16">
        <w:rPr>
          <w:rFonts w:ascii="Times New Roman" w:hAnsi="Times New Roman" w:cs="Times New Roman"/>
          <w:sz w:val="24"/>
          <w:szCs w:val="24"/>
        </w:rPr>
        <w:t>problems accessing benefits, including medical support and subsidies for children,</w:t>
      </w:r>
      <w:r w:rsidR="001D28F2" w:rsidRPr="00295C6F">
        <w:rPr>
          <w:rFonts w:ascii="Times New Roman" w:hAnsi="Times New Roman" w:cs="Times New Roman"/>
          <w:sz w:val="24"/>
          <w:szCs w:val="24"/>
        </w:rPr>
        <w:t xml:space="preserve"> as they </w:t>
      </w:r>
      <w:r w:rsidR="0046758E" w:rsidRPr="00295C6F">
        <w:rPr>
          <w:rFonts w:ascii="Times New Roman" w:hAnsi="Times New Roman" w:cs="Times New Roman"/>
          <w:sz w:val="24"/>
          <w:szCs w:val="24"/>
        </w:rPr>
        <w:t xml:space="preserve">have not updated their resident identification or have lost it. </w:t>
      </w:r>
      <w:r w:rsidR="005D06BB" w:rsidRPr="00295C6F">
        <w:rPr>
          <w:rFonts w:ascii="Times New Roman" w:hAnsi="Times New Roman" w:cs="Times New Roman"/>
          <w:sz w:val="24"/>
          <w:szCs w:val="24"/>
        </w:rPr>
        <w:t>The registration</w:t>
      </w:r>
      <w:r w:rsidR="001D28F2" w:rsidRPr="00295C6F">
        <w:rPr>
          <w:rFonts w:ascii="Times New Roman" w:hAnsi="Times New Roman" w:cs="Times New Roman"/>
          <w:sz w:val="24"/>
          <w:szCs w:val="24"/>
        </w:rPr>
        <w:t xml:space="preserve"> system</w:t>
      </w:r>
      <w:r w:rsidR="005D06BB" w:rsidRPr="00295C6F">
        <w:rPr>
          <w:rFonts w:ascii="Times New Roman" w:hAnsi="Times New Roman" w:cs="Times New Roman"/>
          <w:sz w:val="24"/>
          <w:szCs w:val="24"/>
        </w:rPr>
        <w:t xml:space="preserve"> requires that people register in their town of residence, but many pastoralists cannot pay the registration fee</w:t>
      </w:r>
      <w:r w:rsidR="001D28F2" w:rsidRPr="00295C6F">
        <w:rPr>
          <w:rFonts w:ascii="Times New Roman" w:hAnsi="Times New Roman" w:cs="Times New Roman"/>
          <w:sz w:val="24"/>
          <w:szCs w:val="24"/>
        </w:rPr>
        <w:t>, don’t understand the process</w:t>
      </w:r>
      <w:r w:rsidR="005D06BB" w:rsidRPr="00295C6F">
        <w:rPr>
          <w:rFonts w:ascii="Times New Roman" w:hAnsi="Times New Roman" w:cs="Times New Roman"/>
          <w:sz w:val="24"/>
          <w:szCs w:val="24"/>
        </w:rPr>
        <w:t xml:space="preserve"> or haven’t followed the necessary procedures to register in </w:t>
      </w:r>
      <w:r w:rsidR="00D526D8">
        <w:rPr>
          <w:rFonts w:ascii="Times New Roman" w:hAnsi="Times New Roman" w:cs="Times New Roman"/>
          <w:sz w:val="24"/>
          <w:szCs w:val="24"/>
        </w:rPr>
        <w:t>a</w:t>
      </w:r>
      <w:r w:rsidR="005D06BB" w:rsidRPr="00295C6F">
        <w:rPr>
          <w:rFonts w:ascii="Times New Roman" w:hAnsi="Times New Roman" w:cs="Times New Roman"/>
          <w:sz w:val="24"/>
          <w:szCs w:val="24"/>
        </w:rPr>
        <w:t xml:space="preserve"> new area.</w:t>
      </w:r>
      <w:r w:rsidR="0006572C">
        <w:rPr>
          <w:rStyle w:val="Funotenzeichen"/>
          <w:rFonts w:ascii="Times New Roman" w:hAnsi="Times New Roman" w:cs="Times New Roman"/>
          <w:sz w:val="24"/>
          <w:szCs w:val="24"/>
        </w:rPr>
        <w:footnoteReference w:id="10"/>
      </w:r>
      <w:r w:rsidR="005D06BB" w:rsidRPr="00295C6F">
        <w:rPr>
          <w:rFonts w:ascii="Times New Roman" w:hAnsi="Times New Roman" w:cs="Times New Roman"/>
          <w:sz w:val="24"/>
          <w:szCs w:val="24"/>
        </w:rPr>
        <w:t xml:space="preserve"> </w:t>
      </w:r>
      <w:r w:rsidR="001D28F2" w:rsidRPr="00295C6F">
        <w:rPr>
          <w:rFonts w:ascii="Times New Roman" w:hAnsi="Times New Roman" w:cs="Times New Roman"/>
          <w:sz w:val="24"/>
          <w:szCs w:val="24"/>
        </w:rPr>
        <w:t>This is further exacerbated by the reluctance of some</w:t>
      </w:r>
      <w:r w:rsidR="005D06BB" w:rsidRPr="00295C6F">
        <w:rPr>
          <w:rFonts w:ascii="Times New Roman" w:hAnsi="Times New Roman" w:cs="Times New Roman"/>
          <w:sz w:val="24"/>
          <w:szCs w:val="24"/>
        </w:rPr>
        <w:t xml:space="preserve"> government officials to register people </w:t>
      </w:r>
      <w:r w:rsidR="00D526D8">
        <w:rPr>
          <w:rFonts w:ascii="Times New Roman" w:hAnsi="Times New Roman" w:cs="Times New Roman"/>
          <w:sz w:val="24"/>
          <w:szCs w:val="24"/>
        </w:rPr>
        <w:t xml:space="preserve">as they fear it may encourage </w:t>
      </w:r>
      <w:r w:rsidR="001D28F2" w:rsidRPr="00295C6F">
        <w:rPr>
          <w:rFonts w:ascii="Times New Roman" w:hAnsi="Times New Roman" w:cs="Times New Roman"/>
          <w:sz w:val="24"/>
          <w:szCs w:val="24"/>
        </w:rPr>
        <w:t>an influx of migration into an area already strained in resources.</w:t>
      </w:r>
      <w:r w:rsidR="00C633BC" w:rsidRPr="00295C6F">
        <w:rPr>
          <w:rFonts w:ascii="Times New Roman" w:hAnsi="Times New Roman" w:cs="Times New Roman"/>
          <w:sz w:val="24"/>
          <w:szCs w:val="24"/>
        </w:rPr>
        <w:t xml:space="preserve"> We highlight these problems not to draw attention to any specific country but to illustrate some of the unique challenges and obst</w:t>
      </w:r>
      <w:r w:rsidR="00C513EC" w:rsidRPr="00295C6F">
        <w:rPr>
          <w:rFonts w:ascii="Times New Roman" w:hAnsi="Times New Roman" w:cs="Times New Roman"/>
          <w:sz w:val="24"/>
          <w:szCs w:val="24"/>
        </w:rPr>
        <w:t>acles environmentally displaced people encounter.</w:t>
      </w:r>
      <w:r w:rsidR="001D28F2" w:rsidRPr="00295C6F">
        <w:rPr>
          <w:rFonts w:ascii="Times New Roman" w:hAnsi="Times New Roman" w:cs="Times New Roman"/>
          <w:sz w:val="24"/>
          <w:szCs w:val="24"/>
        </w:rPr>
        <w:t xml:space="preserve"> </w:t>
      </w:r>
    </w:p>
    <w:p w:rsidR="009324BD" w:rsidRPr="00295C6F" w:rsidRDefault="009324BD">
      <w:pPr>
        <w:rPr>
          <w:rFonts w:ascii="Times New Roman" w:hAnsi="Times New Roman" w:cs="Times New Roman"/>
          <w:sz w:val="24"/>
          <w:szCs w:val="24"/>
        </w:rPr>
      </w:pPr>
    </w:p>
    <w:p w:rsidR="006B1DD7" w:rsidRPr="00295C6F" w:rsidRDefault="006B1DD7" w:rsidP="006B1DD7">
      <w:pPr>
        <w:rPr>
          <w:rFonts w:ascii="Times New Roman" w:hAnsi="Times New Roman" w:cs="Times New Roman"/>
          <w:sz w:val="24"/>
          <w:szCs w:val="24"/>
        </w:rPr>
      </w:pPr>
      <w:r w:rsidRPr="00295C6F">
        <w:rPr>
          <w:rFonts w:ascii="Times New Roman" w:hAnsi="Times New Roman" w:cs="Times New Roman"/>
          <w:sz w:val="24"/>
          <w:szCs w:val="24"/>
        </w:rPr>
        <w:t xml:space="preserve">While the use of the term “environmental refugee” is contentious, and the word “environmental migrant” </w:t>
      </w:r>
      <w:r w:rsidR="00904FFC" w:rsidRPr="00295C6F">
        <w:rPr>
          <w:rFonts w:ascii="Times New Roman" w:hAnsi="Times New Roman" w:cs="Times New Roman"/>
          <w:sz w:val="24"/>
          <w:szCs w:val="24"/>
        </w:rPr>
        <w:t>may</w:t>
      </w:r>
      <w:r w:rsidR="00C633BC" w:rsidRPr="00295C6F">
        <w:rPr>
          <w:rFonts w:ascii="Times New Roman" w:hAnsi="Times New Roman" w:cs="Times New Roman"/>
          <w:sz w:val="24"/>
          <w:szCs w:val="24"/>
        </w:rPr>
        <w:t xml:space="preserve"> be a misnomer as migration cannot often</w:t>
      </w:r>
      <w:r w:rsidR="00904FFC" w:rsidRPr="00295C6F">
        <w:rPr>
          <w:rFonts w:ascii="Times New Roman" w:hAnsi="Times New Roman" w:cs="Times New Roman"/>
          <w:sz w:val="24"/>
          <w:szCs w:val="24"/>
        </w:rPr>
        <w:t xml:space="preserve"> be separated from economic and social reasons, </w:t>
      </w:r>
      <w:r w:rsidR="002E6CE6" w:rsidRPr="00295C6F">
        <w:rPr>
          <w:rFonts w:ascii="Times New Roman" w:hAnsi="Times New Roman" w:cs="Times New Roman"/>
          <w:sz w:val="24"/>
          <w:szCs w:val="24"/>
        </w:rPr>
        <w:t xml:space="preserve">those fleeing their lands due to environmental degradation </w:t>
      </w:r>
      <w:r w:rsidR="00D75501" w:rsidRPr="00295C6F">
        <w:rPr>
          <w:rFonts w:ascii="Times New Roman" w:hAnsi="Times New Roman" w:cs="Times New Roman"/>
          <w:sz w:val="24"/>
          <w:szCs w:val="24"/>
        </w:rPr>
        <w:t xml:space="preserve">require assistance based on their unique circumstances. Referring to these people as migrants, as it’s understood internationally, does not recognize their </w:t>
      </w:r>
      <w:r w:rsidR="00E550E9" w:rsidRPr="00295C6F">
        <w:rPr>
          <w:rFonts w:ascii="Times New Roman" w:hAnsi="Times New Roman" w:cs="Times New Roman"/>
          <w:sz w:val="24"/>
          <w:szCs w:val="24"/>
        </w:rPr>
        <w:t>distinctive</w:t>
      </w:r>
      <w:r w:rsidR="00D75501" w:rsidRPr="00295C6F">
        <w:rPr>
          <w:rFonts w:ascii="Times New Roman" w:hAnsi="Times New Roman" w:cs="Times New Roman"/>
          <w:sz w:val="24"/>
          <w:szCs w:val="24"/>
        </w:rPr>
        <w:t xml:space="preserve"> </w:t>
      </w:r>
      <w:r w:rsidR="00E550E9" w:rsidRPr="00295C6F">
        <w:rPr>
          <w:rFonts w:ascii="Times New Roman" w:hAnsi="Times New Roman" w:cs="Times New Roman"/>
          <w:sz w:val="24"/>
          <w:szCs w:val="24"/>
        </w:rPr>
        <w:t>plight</w:t>
      </w:r>
      <w:r w:rsidR="00D75501" w:rsidRPr="00295C6F">
        <w:rPr>
          <w:rFonts w:ascii="Times New Roman" w:hAnsi="Times New Roman" w:cs="Times New Roman"/>
          <w:sz w:val="24"/>
          <w:szCs w:val="24"/>
        </w:rPr>
        <w:t>. The UNHCR defines</w:t>
      </w:r>
      <w:r w:rsidR="004702ED" w:rsidRPr="00295C6F">
        <w:rPr>
          <w:rFonts w:ascii="Times New Roman" w:hAnsi="Times New Roman" w:cs="Times New Roman"/>
          <w:sz w:val="24"/>
          <w:szCs w:val="24"/>
        </w:rPr>
        <w:t xml:space="preserve"> a migrant as a person who leaves “</w:t>
      </w:r>
      <w:r w:rsidR="004702ED" w:rsidRPr="00295C6F">
        <w:rPr>
          <w:rFonts w:ascii="Times New Roman" w:hAnsi="Times New Roman" w:cs="Times New Roman"/>
          <w:i/>
          <w:sz w:val="24"/>
          <w:szCs w:val="24"/>
        </w:rPr>
        <w:t>not because of a direct threat of persecution or death, but mainly to improve their lives by finding work, or in some cases for education, family reunion or other reasons. Unlike refugees who cannot safely return home, migrants face no such impediment to return</w:t>
      </w:r>
      <w:r w:rsidR="004702ED" w:rsidRPr="00295C6F">
        <w:rPr>
          <w:rFonts w:ascii="Times New Roman" w:hAnsi="Times New Roman" w:cs="Times New Roman"/>
          <w:sz w:val="24"/>
          <w:szCs w:val="24"/>
        </w:rPr>
        <w:t>.”</w:t>
      </w:r>
      <w:r w:rsidR="00CC02C4">
        <w:rPr>
          <w:rStyle w:val="Funotenzeichen"/>
          <w:rFonts w:ascii="Times New Roman" w:hAnsi="Times New Roman" w:cs="Times New Roman"/>
          <w:sz w:val="24"/>
          <w:szCs w:val="24"/>
        </w:rPr>
        <w:footnoteReference w:id="11"/>
      </w:r>
      <w:r w:rsidR="004702ED" w:rsidRPr="00295C6F">
        <w:rPr>
          <w:rFonts w:ascii="Times New Roman" w:hAnsi="Times New Roman" w:cs="Times New Roman"/>
          <w:sz w:val="24"/>
          <w:szCs w:val="24"/>
        </w:rPr>
        <w:t xml:space="preserve"> </w:t>
      </w:r>
    </w:p>
    <w:p w:rsidR="00E96AA4" w:rsidRPr="00295C6F" w:rsidRDefault="000D5BC8" w:rsidP="006B1DD7">
      <w:pPr>
        <w:rPr>
          <w:rFonts w:ascii="Times New Roman" w:hAnsi="Times New Roman" w:cs="Times New Roman"/>
          <w:sz w:val="24"/>
          <w:szCs w:val="24"/>
        </w:rPr>
      </w:pPr>
      <w:r w:rsidRPr="00295C6F">
        <w:rPr>
          <w:rFonts w:ascii="Times New Roman" w:hAnsi="Times New Roman" w:cs="Times New Roman"/>
          <w:sz w:val="24"/>
          <w:szCs w:val="24"/>
        </w:rPr>
        <w:br/>
        <w:t xml:space="preserve">However, considering the long-term </w:t>
      </w:r>
      <w:r w:rsidR="00EC5F1B" w:rsidRPr="00295C6F">
        <w:rPr>
          <w:rFonts w:ascii="Times New Roman" w:hAnsi="Times New Roman" w:cs="Times New Roman"/>
          <w:sz w:val="24"/>
          <w:szCs w:val="24"/>
        </w:rPr>
        <w:t>consequences</w:t>
      </w:r>
      <w:r w:rsidRPr="00295C6F">
        <w:rPr>
          <w:rFonts w:ascii="Times New Roman" w:hAnsi="Times New Roman" w:cs="Times New Roman"/>
          <w:sz w:val="24"/>
          <w:szCs w:val="24"/>
        </w:rPr>
        <w:t xml:space="preserve"> of</w:t>
      </w:r>
      <w:r w:rsidR="004702ED" w:rsidRPr="00295C6F">
        <w:rPr>
          <w:rFonts w:ascii="Times New Roman" w:hAnsi="Times New Roman" w:cs="Times New Roman"/>
          <w:sz w:val="24"/>
          <w:szCs w:val="24"/>
        </w:rPr>
        <w:t xml:space="preserve"> </w:t>
      </w:r>
      <w:r w:rsidR="00EC5F1B" w:rsidRPr="00295C6F">
        <w:rPr>
          <w:rFonts w:ascii="Times New Roman" w:hAnsi="Times New Roman" w:cs="Times New Roman"/>
          <w:sz w:val="24"/>
          <w:szCs w:val="24"/>
        </w:rPr>
        <w:t xml:space="preserve">environmental degradation, such as </w:t>
      </w:r>
      <w:r w:rsidR="004702ED" w:rsidRPr="00295C6F">
        <w:rPr>
          <w:rFonts w:ascii="Times New Roman" w:hAnsi="Times New Roman" w:cs="Times New Roman"/>
          <w:sz w:val="24"/>
          <w:szCs w:val="24"/>
        </w:rPr>
        <w:t xml:space="preserve">desertification or </w:t>
      </w:r>
      <w:r w:rsidRPr="00295C6F">
        <w:rPr>
          <w:rFonts w:ascii="Times New Roman" w:hAnsi="Times New Roman" w:cs="Times New Roman"/>
          <w:sz w:val="24"/>
          <w:szCs w:val="24"/>
        </w:rPr>
        <w:t xml:space="preserve">rising sea levels, those affected by </w:t>
      </w:r>
      <w:r w:rsidR="00EC5F1B" w:rsidRPr="00295C6F">
        <w:rPr>
          <w:rFonts w:ascii="Times New Roman" w:hAnsi="Times New Roman" w:cs="Times New Roman"/>
          <w:sz w:val="24"/>
          <w:szCs w:val="24"/>
        </w:rPr>
        <w:t xml:space="preserve">such problems </w:t>
      </w:r>
      <w:r w:rsidRPr="00295C6F">
        <w:rPr>
          <w:rFonts w:ascii="Times New Roman" w:hAnsi="Times New Roman" w:cs="Times New Roman"/>
          <w:sz w:val="24"/>
          <w:szCs w:val="24"/>
        </w:rPr>
        <w:t xml:space="preserve">have no home to return to, and in cases </w:t>
      </w:r>
      <w:r w:rsidR="00205CCE" w:rsidRPr="00295C6F">
        <w:rPr>
          <w:rFonts w:ascii="Times New Roman" w:hAnsi="Times New Roman" w:cs="Times New Roman"/>
          <w:sz w:val="24"/>
          <w:szCs w:val="24"/>
        </w:rPr>
        <w:t>of</w:t>
      </w:r>
      <w:r w:rsidRPr="00295C6F">
        <w:rPr>
          <w:rFonts w:ascii="Times New Roman" w:hAnsi="Times New Roman" w:cs="Times New Roman"/>
          <w:sz w:val="24"/>
          <w:szCs w:val="24"/>
        </w:rPr>
        <w:t xml:space="preserve"> natural disasters, the devastation can be such that the collapse of communities and socioeconomic structures </w:t>
      </w:r>
      <w:r w:rsidR="00E550E9" w:rsidRPr="00295C6F">
        <w:rPr>
          <w:rFonts w:ascii="Times New Roman" w:hAnsi="Times New Roman" w:cs="Times New Roman"/>
          <w:sz w:val="24"/>
          <w:szCs w:val="24"/>
        </w:rPr>
        <w:t xml:space="preserve">require vulnerable families to permanently resettle </w:t>
      </w:r>
      <w:r w:rsidR="000334FC" w:rsidRPr="00295C6F">
        <w:rPr>
          <w:rFonts w:ascii="Times New Roman" w:hAnsi="Times New Roman" w:cs="Times New Roman"/>
          <w:sz w:val="24"/>
          <w:szCs w:val="24"/>
        </w:rPr>
        <w:t>elsewhere</w:t>
      </w:r>
      <w:r w:rsidR="00C3174A">
        <w:rPr>
          <w:rFonts w:ascii="Times New Roman" w:hAnsi="Times New Roman" w:cs="Times New Roman"/>
          <w:sz w:val="24"/>
          <w:szCs w:val="24"/>
        </w:rPr>
        <w:t>.</w:t>
      </w:r>
      <w:r w:rsidR="008D1E9A">
        <w:rPr>
          <w:rStyle w:val="Funotenzeichen"/>
          <w:rFonts w:ascii="Times New Roman" w:hAnsi="Times New Roman" w:cs="Times New Roman"/>
          <w:sz w:val="24"/>
          <w:szCs w:val="24"/>
        </w:rPr>
        <w:footnoteReference w:id="12"/>
      </w:r>
      <w:r w:rsidR="000334FC" w:rsidRPr="00295C6F">
        <w:rPr>
          <w:rFonts w:ascii="Times New Roman" w:hAnsi="Times New Roman" w:cs="Times New Roman"/>
          <w:sz w:val="24"/>
          <w:szCs w:val="24"/>
        </w:rPr>
        <w:t xml:space="preserve"> </w:t>
      </w:r>
      <w:r w:rsidR="00F81C72" w:rsidRPr="00295C6F">
        <w:rPr>
          <w:rFonts w:ascii="Times New Roman" w:hAnsi="Times New Roman" w:cs="Times New Roman"/>
          <w:sz w:val="24"/>
          <w:szCs w:val="24"/>
        </w:rPr>
        <w:lastRenderedPageBreak/>
        <w:t>As a majority of environmental displacement will be internal, t</w:t>
      </w:r>
      <w:r w:rsidR="000A216F" w:rsidRPr="00295C6F">
        <w:rPr>
          <w:rFonts w:ascii="Times New Roman" w:hAnsi="Times New Roman" w:cs="Times New Roman"/>
          <w:sz w:val="24"/>
          <w:szCs w:val="24"/>
        </w:rPr>
        <w:t>his raises two primary concerns: initial displacement can lead to further migration and lack of legal instruments and mechanisms leave these people vulnerable</w:t>
      </w:r>
      <w:r w:rsidR="00E96AA4" w:rsidRPr="00295C6F">
        <w:rPr>
          <w:rFonts w:ascii="Times New Roman" w:hAnsi="Times New Roman" w:cs="Times New Roman"/>
          <w:sz w:val="24"/>
          <w:szCs w:val="24"/>
        </w:rPr>
        <w:t>.</w:t>
      </w:r>
      <w:r w:rsidR="00E96AA4" w:rsidRPr="00295C6F">
        <w:rPr>
          <w:rStyle w:val="Funotenzeichen"/>
          <w:rFonts w:ascii="Times New Roman" w:hAnsi="Times New Roman" w:cs="Times New Roman"/>
          <w:sz w:val="24"/>
          <w:szCs w:val="24"/>
        </w:rPr>
        <w:footnoteReference w:id="13"/>
      </w:r>
      <w:r w:rsidR="00E96AA4" w:rsidRPr="00295C6F">
        <w:rPr>
          <w:rFonts w:ascii="Times New Roman" w:hAnsi="Times New Roman" w:cs="Times New Roman"/>
          <w:sz w:val="24"/>
          <w:szCs w:val="24"/>
        </w:rPr>
        <w:t xml:space="preserve"> </w:t>
      </w:r>
    </w:p>
    <w:p w:rsidR="00E96AA4" w:rsidRPr="00295C6F" w:rsidRDefault="00E96AA4" w:rsidP="006B1DD7">
      <w:pPr>
        <w:rPr>
          <w:rFonts w:ascii="Times New Roman" w:hAnsi="Times New Roman" w:cs="Times New Roman"/>
          <w:sz w:val="24"/>
          <w:szCs w:val="24"/>
        </w:rPr>
      </w:pPr>
    </w:p>
    <w:p w:rsidR="00E96AA4" w:rsidRPr="00BE2124" w:rsidRDefault="002E4320" w:rsidP="00295C6F">
      <w:pPr>
        <w:pStyle w:val="berschrift2"/>
        <w:rPr>
          <w:rFonts w:ascii="Times New Roman" w:hAnsi="Times New Roman" w:cs="Times New Roman"/>
          <w:b/>
          <w:color w:val="009900"/>
        </w:rPr>
      </w:pPr>
      <w:r w:rsidRPr="00BE2124">
        <w:rPr>
          <w:rFonts w:ascii="Times New Roman" w:hAnsi="Times New Roman" w:cs="Times New Roman"/>
          <w:b/>
          <w:color w:val="009900"/>
        </w:rPr>
        <w:t xml:space="preserve">Initial displacement can lead </w:t>
      </w:r>
      <w:r w:rsidR="00170B8A">
        <w:rPr>
          <w:rFonts w:ascii="Times New Roman" w:hAnsi="Times New Roman" w:cs="Times New Roman"/>
          <w:b/>
          <w:color w:val="009900"/>
        </w:rPr>
        <w:t xml:space="preserve">to </w:t>
      </w:r>
      <w:r w:rsidRPr="00BE2124">
        <w:rPr>
          <w:rFonts w:ascii="Times New Roman" w:hAnsi="Times New Roman" w:cs="Times New Roman"/>
          <w:b/>
          <w:color w:val="009900"/>
        </w:rPr>
        <w:t>further migration</w:t>
      </w:r>
    </w:p>
    <w:p w:rsidR="002E4320" w:rsidRPr="00295C6F" w:rsidRDefault="002E4320" w:rsidP="006B1DD7">
      <w:pPr>
        <w:rPr>
          <w:rFonts w:ascii="Times New Roman" w:hAnsi="Times New Roman" w:cs="Times New Roman"/>
          <w:sz w:val="24"/>
          <w:szCs w:val="24"/>
        </w:rPr>
      </w:pPr>
      <w:r w:rsidRPr="00295C6F">
        <w:rPr>
          <w:rFonts w:ascii="Times New Roman" w:hAnsi="Times New Roman" w:cs="Times New Roman"/>
          <w:sz w:val="24"/>
          <w:szCs w:val="24"/>
        </w:rPr>
        <w:t xml:space="preserve">We’ve already witnessed the </w:t>
      </w:r>
      <w:r w:rsidR="00D13DF0" w:rsidRPr="00295C6F">
        <w:rPr>
          <w:rFonts w:ascii="Times New Roman" w:hAnsi="Times New Roman" w:cs="Times New Roman"/>
          <w:sz w:val="24"/>
          <w:szCs w:val="24"/>
        </w:rPr>
        <w:t>initial</w:t>
      </w:r>
      <w:r w:rsidRPr="00295C6F">
        <w:rPr>
          <w:rFonts w:ascii="Times New Roman" w:hAnsi="Times New Roman" w:cs="Times New Roman"/>
          <w:sz w:val="24"/>
          <w:szCs w:val="24"/>
        </w:rPr>
        <w:t xml:space="preserve"> stages of this phenomenon. For all those pastoralists who migrate to the </w:t>
      </w:r>
      <w:r w:rsidR="002C7693">
        <w:rPr>
          <w:rFonts w:ascii="Times New Roman" w:hAnsi="Times New Roman" w:cs="Times New Roman"/>
          <w:sz w:val="24"/>
          <w:szCs w:val="24"/>
        </w:rPr>
        <w:t xml:space="preserve">urban areas </w:t>
      </w:r>
      <w:r w:rsidR="00F26AB9">
        <w:rPr>
          <w:rFonts w:ascii="Times New Roman" w:hAnsi="Times New Roman" w:cs="Times New Roman"/>
          <w:sz w:val="24"/>
          <w:szCs w:val="24"/>
        </w:rPr>
        <w:t>through their</w:t>
      </w:r>
      <w:r w:rsidRPr="00295C6F">
        <w:rPr>
          <w:rFonts w:ascii="Times New Roman" w:hAnsi="Times New Roman" w:cs="Times New Roman"/>
          <w:sz w:val="24"/>
          <w:szCs w:val="24"/>
        </w:rPr>
        <w:t xml:space="preserve"> social networks, there are</w:t>
      </w:r>
      <w:r w:rsidR="002C7693">
        <w:rPr>
          <w:rFonts w:ascii="Times New Roman" w:hAnsi="Times New Roman" w:cs="Times New Roman"/>
          <w:sz w:val="24"/>
          <w:szCs w:val="24"/>
        </w:rPr>
        <w:t xml:space="preserve"> also</w:t>
      </w:r>
      <w:r w:rsidRPr="00295C6F">
        <w:rPr>
          <w:rFonts w:ascii="Times New Roman" w:hAnsi="Times New Roman" w:cs="Times New Roman"/>
          <w:sz w:val="24"/>
          <w:szCs w:val="24"/>
        </w:rPr>
        <w:t xml:space="preserve"> many that lack such support and settle in </w:t>
      </w:r>
      <w:r w:rsidR="00D13DF0" w:rsidRPr="00295C6F">
        <w:rPr>
          <w:rFonts w:ascii="Times New Roman" w:hAnsi="Times New Roman" w:cs="Times New Roman"/>
          <w:sz w:val="24"/>
          <w:szCs w:val="24"/>
        </w:rPr>
        <w:t>ghettos within or near the border of the city</w:t>
      </w:r>
      <w:r w:rsidRPr="00295C6F">
        <w:rPr>
          <w:rFonts w:ascii="Times New Roman" w:hAnsi="Times New Roman" w:cs="Times New Roman"/>
          <w:sz w:val="24"/>
          <w:szCs w:val="24"/>
        </w:rPr>
        <w:t xml:space="preserve">. </w:t>
      </w:r>
      <w:r w:rsidR="00D13DF0" w:rsidRPr="00295C6F">
        <w:rPr>
          <w:rFonts w:ascii="Times New Roman" w:hAnsi="Times New Roman" w:cs="Times New Roman"/>
          <w:sz w:val="24"/>
          <w:szCs w:val="24"/>
        </w:rPr>
        <w:t xml:space="preserve">As the region may be ill prepared to absorb such a large influx of people, </w:t>
      </w:r>
      <w:r w:rsidR="00F26AB9">
        <w:rPr>
          <w:rFonts w:ascii="Times New Roman" w:hAnsi="Times New Roman" w:cs="Times New Roman"/>
          <w:sz w:val="24"/>
          <w:szCs w:val="24"/>
        </w:rPr>
        <w:t>they</w:t>
      </w:r>
      <w:r w:rsidR="00D13DF0" w:rsidRPr="00295C6F">
        <w:rPr>
          <w:rFonts w:ascii="Times New Roman" w:hAnsi="Times New Roman" w:cs="Times New Roman"/>
          <w:sz w:val="24"/>
          <w:szCs w:val="24"/>
        </w:rPr>
        <w:t xml:space="preserve"> may need to migrate again </w:t>
      </w:r>
      <w:r w:rsidR="00F26AB9">
        <w:rPr>
          <w:rFonts w:ascii="Times New Roman" w:hAnsi="Times New Roman" w:cs="Times New Roman"/>
          <w:sz w:val="24"/>
          <w:szCs w:val="24"/>
        </w:rPr>
        <w:t>to</w:t>
      </w:r>
      <w:r w:rsidR="00D13DF0" w:rsidRPr="00295C6F">
        <w:rPr>
          <w:rFonts w:ascii="Times New Roman" w:hAnsi="Times New Roman" w:cs="Times New Roman"/>
          <w:sz w:val="24"/>
          <w:szCs w:val="24"/>
        </w:rPr>
        <w:t xml:space="preserve"> seek employment or better living conditions.</w:t>
      </w:r>
      <w:r w:rsidR="00D13DF0" w:rsidRPr="00295C6F">
        <w:rPr>
          <w:rStyle w:val="Funotenzeichen"/>
          <w:rFonts w:ascii="Times New Roman" w:hAnsi="Times New Roman" w:cs="Times New Roman"/>
          <w:sz w:val="24"/>
          <w:szCs w:val="24"/>
        </w:rPr>
        <w:footnoteReference w:id="14"/>
      </w:r>
    </w:p>
    <w:p w:rsidR="00E96AA4" w:rsidRPr="00295C6F" w:rsidRDefault="00E96AA4" w:rsidP="006B1DD7">
      <w:pPr>
        <w:rPr>
          <w:rFonts w:ascii="Times New Roman" w:hAnsi="Times New Roman" w:cs="Times New Roman"/>
          <w:sz w:val="24"/>
          <w:szCs w:val="24"/>
        </w:rPr>
      </w:pPr>
    </w:p>
    <w:p w:rsidR="00205CCE" w:rsidRPr="00BE2124" w:rsidRDefault="00D13DF0" w:rsidP="00295C6F">
      <w:pPr>
        <w:pStyle w:val="berschrift2"/>
        <w:rPr>
          <w:rFonts w:ascii="Times New Roman" w:hAnsi="Times New Roman" w:cs="Times New Roman"/>
          <w:b/>
          <w:color w:val="009900"/>
        </w:rPr>
      </w:pPr>
      <w:r w:rsidRPr="00BE2124">
        <w:rPr>
          <w:rFonts w:ascii="Times New Roman" w:hAnsi="Times New Roman" w:cs="Times New Roman"/>
          <w:b/>
          <w:color w:val="009900"/>
        </w:rPr>
        <w:t>Lack of legal instr</w:t>
      </w:r>
      <w:r w:rsidR="00170B8A">
        <w:rPr>
          <w:rFonts w:ascii="Times New Roman" w:hAnsi="Times New Roman" w:cs="Times New Roman"/>
          <w:b/>
          <w:color w:val="009900"/>
        </w:rPr>
        <w:t xml:space="preserve">uments and mechanisms </w:t>
      </w:r>
    </w:p>
    <w:p w:rsidR="00D524F0" w:rsidRPr="00295C6F" w:rsidRDefault="002527C2" w:rsidP="006B1DD7">
      <w:pPr>
        <w:rPr>
          <w:rFonts w:ascii="Times New Roman" w:hAnsi="Times New Roman" w:cs="Times New Roman"/>
          <w:sz w:val="24"/>
          <w:szCs w:val="24"/>
        </w:rPr>
      </w:pPr>
      <w:r w:rsidRPr="00295C6F">
        <w:rPr>
          <w:rFonts w:ascii="Times New Roman" w:hAnsi="Times New Roman" w:cs="Times New Roman"/>
          <w:sz w:val="24"/>
          <w:szCs w:val="24"/>
        </w:rPr>
        <w:t xml:space="preserve">Policies and legislation </w:t>
      </w:r>
      <w:r w:rsidR="00BE1079" w:rsidRPr="00295C6F">
        <w:rPr>
          <w:rFonts w:ascii="Times New Roman" w:hAnsi="Times New Roman" w:cs="Times New Roman"/>
          <w:sz w:val="24"/>
          <w:szCs w:val="24"/>
        </w:rPr>
        <w:t xml:space="preserve">have aimed at </w:t>
      </w:r>
      <w:r w:rsidRPr="00295C6F">
        <w:rPr>
          <w:rFonts w:ascii="Times New Roman" w:hAnsi="Times New Roman" w:cs="Times New Roman"/>
          <w:sz w:val="24"/>
          <w:szCs w:val="24"/>
        </w:rPr>
        <w:t>preventing migration through mitigation and adaptation initiatives</w:t>
      </w:r>
      <w:r w:rsidR="00471A4E" w:rsidRPr="00295C6F">
        <w:rPr>
          <w:rFonts w:ascii="Times New Roman" w:hAnsi="Times New Roman" w:cs="Times New Roman"/>
          <w:sz w:val="24"/>
          <w:szCs w:val="24"/>
        </w:rPr>
        <w:t>,</w:t>
      </w:r>
      <w:r w:rsidR="00BE1079" w:rsidRPr="00295C6F">
        <w:rPr>
          <w:rStyle w:val="Funotenzeichen"/>
          <w:rFonts w:ascii="Times New Roman" w:hAnsi="Times New Roman" w:cs="Times New Roman"/>
          <w:sz w:val="24"/>
          <w:szCs w:val="24"/>
        </w:rPr>
        <w:footnoteReference w:id="15"/>
      </w:r>
      <w:r w:rsidR="00471A4E" w:rsidRPr="00295C6F">
        <w:rPr>
          <w:rFonts w:ascii="Times New Roman" w:hAnsi="Times New Roman" w:cs="Times New Roman"/>
          <w:sz w:val="24"/>
          <w:szCs w:val="24"/>
        </w:rPr>
        <w:t xml:space="preserve"> but these responses alone do not address the immediate vulnerabilities of environmentally displaced people. </w:t>
      </w:r>
      <w:r w:rsidR="00A87859" w:rsidRPr="00295C6F">
        <w:rPr>
          <w:rFonts w:ascii="Times New Roman" w:hAnsi="Times New Roman" w:cs="Times New Roman"/>
          <w:sz w:val="24"/>
          <w:szCs w:val="24"/>
        </w:rPr>
        <w:t xml:space="preserve">Furthermore, as the majority of </w:t>
      </w:r>
      <w:r w:rsidR="00F26AB9">
        <w:rPr>
          <w:rFonts w:ascii="Times New Roman" w:hAnsi="Times New Roman" w:cs="Times New Roman"/>
          <w:sz w:val="24"/>
          <w:szCs w:val="24"/>
        </w:rPr>
        <w:t>this type of</w:t>
      </w:r>
      <w:r w:rsidR="00A87859" w:rsidRPr="00295C6F">
        <w:rPr>
          <w:rFonts w:ascii="Times New Roman" w:hAnsi="Times New Roman" w:cs="Times New Roman"/>
          <w:sz w:val="24"/>
          <w:szCs w:val="24"/>
        </w:rPr>
        <w:t xml:space="preserve"> migration is internal, these people do not fall under the protection of conventional refugee legislation,</w:t>
      </w:r>
      <w:r w:rsidR="008F18DD" w:rsidRPr="008F18DD">
        <w:rPr>
          <w:rStyle w:val="Funotenzeichen"/>
          <w:rFonts w:ascii="Times New Roman" w:hAnsi="Times New Roman" w:cs="Times New Roman"/>
          <w:sz w:val="24"/>
          <w:szCs w:val="24"/>
        </w:rPr>
        <w:t xml:space="preserve"> </w:t>
      </w:r>
      <w:r w:rsidR="008F18DD">
        <w:rPr>
          <w:rStyle w:val="Funotenzeichen"/>
          <w:rFonts w:ascii="Times New Roman" w:hAnsi="Times New Roman" w:cs="Times New Roman"/>
          <w:sz w:val="24"/>
          <w:szCs w:val="24"/>
        </w:rPr>
        <w:footnoteReference w:id="16"/>
      </w:r>
      <w:r w:rsidR="00A87859" w:rsidRPr="00295C6F">
        <w:rPr>
          <w:rFonts w:ascii="Times New Roman" w:hAnsi="Times New Roman" w:cs="Times New Roman"/>
          <w:sz w:val="24"/>
          <w:szCs w:val="24"/>
        </w:rPr>
        <w:t xml:space="preserve"> nor </w:t>
      </w:r>
      <w:r w:rsidR="002C7693">
        <w:rPr>
          <w:rFonts w:ascii="Times New Roman" w:hAnsi="Times New Roman" w:cs="Times New Roman"/>
          <w:sz w:val="24"/>
          <w:szCs w:val="24"/>
        </w:rPr>
        <w:t>do intergovernmental agencies view them as refugees</w:t>
      </w:r>
      <w:r w:rsidR="00A87859" w:rsidRPr="00295C6F">
        <w:rPr>
          <w:rFonts w:ascii="Times New Roman" w:hAnsi="Times New Roman" w:cs="Times New Roman"/>
          <w:sz w:val="24"/>
          <w:szCs w:val="24"/>
        </w:rPr>
        <w:t xml:space="preserve">, </w:t>
      </w:r>
      <w:r w:rsidR="00F851B4" w:rsidRPr="00295C6F">
        <w:rPr>
          <w:rFonts w:ascii="Times New Roman" w:hAnsi="Times New Roman" w:cs="Times New Roman"/>
          <w:sz w:val="24"/>
          <w:szCs w:val="24"/>
        </w:rPr>
        <w:t xml:space="preserve">leaving them dependent on their </w:t>
      </w:r>
      <w:r w:rsidR="00F81C72" w:rsidRPr="00295C6F">
        <w:rPr>
          <w:rFonts w:ascii="Times New Roman" w:hAnsi="Times New Roman" w:cs="Times New Roman"/>
          <w:sz w:val="24"/>
          <w:szCs w:val="24"/>
        </w:rPr>
        <w:t>s</w:t>
      </w:r>
      <w:r w:rsidR="00F851B4" w:rsidRPr="00295C6F">
        <w:rPr>
          <w:rFonts w:ascii="Times New Roman" w:hAnsi="Times New Roman" w:cs="Times New Roman"/>
          <w:sz w:val="24"/>
          <w:szCs w:val="24"/>
        </w:rPr>
        <w:t xml:space="preserve">tate, which </w:t>
      </w:r>
      <w:r w:rsidR="00D524F0" w:rsidRPr="00295C6F">
        <w:rPr>
          <w:rFonts w:ascii="Times New Roman" w:hAnsi="Times New Roman" w:cs="Times New Roman"/>
          <w:sz w:val="24"/>
          <w:szCs w:val="24"/>
        </w:rPr>
        <w:t>may lack</w:t>
      </w:r>
      <w:r w:rsidR="00F851B4" w:rsidRPr="00295C6F">
        <w:rPr>
          <w:rFonts w:ascii="Times New Roman" w:hAnsi="Times New Roman" w:cs="Times New Roman"/>
          <w:sz w:val="24"/>
          <w:szCs w:val="24"/>
        </w:rPr>
        <w:t xml:space="preserve"> the capacity to assist</w:t>
      </w:r>
      <w:r w:rsidR="00D524F0" w:rsidRPr="00295C6F">
        <w:rPr>
          <w:rFonts w:ascii="Times New Roman" w:hAnsi="Times New Roman" w:cs="Times New Roman"/>
          <w:sz w:val="24"/>
          <w:szCs w:val="24"/>
        </w:rPr>
        <w:t xml:space="preserve"> in many cases</w:t>
      </w:r>
      <w:r w:rsidR="00147B03" w:rsidRPr="00295C6F">
        <w:rPr>
          <w:rFonts w:ascii="Times New Roman" w:hAnsi="Times New Roman" w:cs="Times New Roman"/>
          <w:sz w:val="24"/>
          <w:szCs w:val="24"/>
        </w:rPr>
        <w:t xml:space="preserve">. As </w:t>
      </w:r>
      <w:r w:rsidR="0046358A">
        <w:rPr>
          <w:rFonts w:ascii="Times New Roman" w:hAnsi="Times New Roman" w:cs="Times New Roman"/>
          <w:sz w:val="24"/>
          <w:szCs w:val="24"/>
        </w:rPr>
        <w:t xml:space="preserve">the intensity of </w:t>
      </w:r>
      <w:r w:rsidR="00147B03" w:rsidRPr="00295C6F">
        <w:rPr>
          <w:rFonts w:ascii="Times New Roman" w:hAnsi="Times New Roman" w:cs="Times New Roman"/>
          <w:sz w:val="24"/>
          <w:szCs w:val="24"/>
        </w:rPr>
        <w:t xml:space="preserve">environmental degradation </w:t>
      </w:r>
      <w:r w:rsidR="00F81C72" w:rsidRPr="00295C6F">
        <w:rPr>
          <w:rFonts w:ascii="Times New Roman" w:hAnsi="Times New Roman" w:cs="Times New Roman"/>
          <w:sz w:val="24"/>
          <w:szCs w:val="24"/>
        </w:rPr>
        <w:t xml:space="preserve">is relatively gradual </w:t>
      </w:r>
      <w:r w:rsidR="00147B03" w:rsidRPr="00295C6F">
        <w:rPr>
          <w:rFonts w:ascii="Times New Roman" w:hAnsi="Times New Roman" w:cs="Times New Roman"/>
          <w:sz w:val="24"/>
          <w:szCs w:val="24"/>
        </w:rPr>
        <w:t xml:space="preserve">compared to natural disasters, environmental displacement has </w:t>
      </w:r>
      <w:r w:rsidR="00F81C72" w:rsidRPr="00295C6F">
        <w:rPr>
          <w:rFonts w:ascii="Times New Roman" w:hAnsi="Times New Roman" w:cs="Times New Roman"/>
          <w:sz w:val="24"/>
          <w:szCs w:val="24"/>
        </w:rPr>
        <w:t>become</w:t>
      </w:r>
      <w:r w:rsidR="00147B03" w:rsidRPr="00295C6F">
        <w:rPr>
          <w:rFonts w:ascii="Times New Roman" w:hAnsi="Times New Roman" w:cs="Times New Roman"/>
          <w:sz w:val="24"/>
          <w:szCs w:val="24"/>
        </w:rPr>
        <w:t xml:space="preserve"> a silent problem</w:t>
      </w:r>
      <w:r w:rsidR="00F81C72" w:rsidRPr="00295C6F">
        <w:rPr>
          <w:rFonts w:ascii="Times New Roman" w:hAnsi="Times New Roman" w:cs="Times New Roman"/>
          <w:sz w:val="24"/>
          <w:szCs w:val="24"/>
        </w:rPr>
        <w:t>.</w:t>
      </w:r>
      <w:r w:rsidR="00147B03" w:rsidRPr="00295C6F">
        <w:rPr>
          <w:rStyle w:val="Funotenzeichen"/>
          <w:rFonts w:ascii="Times New Roman" w:hAnsi="Times New Roman" w:cs="Times New Roman"/>
          <w:sz w:val="24"/>
          <w:szCs w:val="24"/>
        </w:rPr>
        <w:footnoteReference w:id="17"/>
      </w:r>
    </w:p>
    <w:p w:rsidR="00D524F0" w:rsidRPr="00295C6F" w:rsidRDefault="00D524F0" w:rsidP="006B1DD7">
      <w:pPr>
        <w:rPr>
          <w:rFonts w:ascii="Times New Roman" w:hAnsi="Times New Roman" w:cs="Times New Roman"/>
          <w:sz w:val="24"/>
          <w:szCs w:val="24"/>
        </w:rPr>
      </w:pPr>
    </w:p>
    <w:p w:rsidR="005538F8" w:rsidRPr="00BE2124" w:rsidRDefault="005538F8" w:rsidP="00295C6F">
      <w:pPr>
        <w:pStyle w:val="berschrift2"/>
        <w:rPr>
          <w:rFonts w:ascii="Times New Roman" w:hAnsi="Times New Roman" w:cs="Times New Roman"/>
          <w:b/>
          <w:color w:val="009900"/>
        </w:rPr>
      </w:pPr>
      <w:r w:rsidRPr="00BE2124">
        <w:rPr>
          <w:rFonts w:ascii="Times New Roman" w:hAnsi="Times New Roman" w:cs="Times New Roman"/>
          <w:b/>
          <w:color w:val="009900"/>
        </w:rPr>
        <w:t>Absence of children’s rights in climate change discussions</w:t>
      </w:r>
    </w:p>
    <w:p w:rsidR="0082485C" w:rsidRDefault="00B6759B" w:rsidP="006B1DD7">
      <w:pPr>
        <w:rPr>
          <w:rFonts w:ascii="Times New Roman" w:hAnsi="Times New Roman" w:cs="Times New Roman"/>
          <w:sz w:val="24"/>
          <w:szCs w:val="24"/>
        </w:rPr>
      </w:pPr>
      <w:r w:rsidRPr="00295C6F">
        <w:rPr>
          <w:rFonts w:ascii="Times New Roman" w:hAnsi="Times New Roman" w:cs="Times New Roman"/>
          <w:sz w:val="24"/>
          <w:szCs w:val="24"/>
        </w:rPr>
        <w:t>As of now, environmentally displaced people</w:t>
      </w:r>
      <w:r w:rsidR="00CB24C1" w:rsidRPr="00295C6F">
        <w:rPr>
          <w:rFonts w:ascii="Times New Roman" w:hAnsi="Times New Roman" w:cs="Times New Roman"/>
          <w:sz w:val="24"/>
          <w:szCs w:val="24"/>
        </w:rPr>
        <w:t>, particularly children,</w:t>
      </w:r>
      <w:r w:rsidRPr="00295C6F">
        <w:rPr>
          <w:rFonts w:ascii="Times New Roman" w:hAnsi="Times New Roman" w:cs="Times New Roman"/>
          <w:sz w:val="24"/>
          <w:szCs w:val="24"/>
        </w:rPr>
        <w:t xml:space="preserve"> have been widely overlooked in international law.</w:t>
      </w:r>
      <w:r w:rsidR="00680E81" w:rsidRPr="00295C6F">
        <w:rPr>
          <w:rStyle w:val="Funotenzeichen"/>
          <w:rFonts w:ascii="Times New Roman" w:hAnsi="Times New Roman" w:cs="Times New Roman"/>
          <w:sz w:val="24"/>
          <w:szCs w:val="24"/>
        </w:rPr>
        <w:footnoteReference w:id="18"/>
      </w:r>
      <w:r w:rsidRPr="00295C6F">
        <w:rPr>
          <w:rFonts w:ascii="Times New Roman" w:hAnsi="Times New Roman" w:cs="Times New Roman"/>
          <w:sz w:val="24"/>
          <w:szCs w:val="24"/>
        </w:rPr>
        <w:t xml:space="preserve"> This may be due to </w:t>
      </w:r>
      <w:r w:rsidR="00F544FD">
        <w:rPr>
          <w:rFonts w:ascii="Times New Roman" w:hAnsi="Times New Roman" w:cs="Times New Roman"/>
          <w:sz w:val="24"/>
          <w:szCs w:val="24"/>
        </w:rPr>
        <w:t xml:space="preserve">the reluctance of </w:t>
      </w:r>
      <w:r w:rsidRPr="00295C6F">
        <w:rPr>
          <w:rFonts w:ascii="Times New Roman" w:hAnsi="Times New Roman" w:cs="Times New Roman"/>
          <w:sz w:val="24"/>
          <w:szCs w:val="24"/>
        </w:rPr>
        <w:t xml:space="preserve">countries to </w:t>
      </w:r>
      <w:r w:rsidR="00900D6D" w:rsidRPr="00295C6F">
        <w:rPr>
          <w:rFonts w:ascii="Times New Roman" w:hAnsi="Times New Roman" w:cs="Times New Roman"/>
          <w:sz w:val="24"/>
          <w:szCs w:val="24"/>
        </w:rPr>
        <w:t>commit</w:t>
      </w:r>
      <w:r w:rsidRPr="00295C6F">
        <w:rPr>
          <w:rFonts w:ascii="Times New Roman" w:hAnsi="Times New Roman" w:cs="Times New Roman"/>
          <w:sz w:val="24"/>
          <w:szCs w:val="24"/>
        </w:rPr>
        <w:t xml:space="preserve"> to any agreement that places them as direct </w:t>
      </w:r>
      <w:r w:rsidR="00F544FD">
        <w:rPr>
          <w:rFonts w:ascii="Times New Roman" w:hAnsi="Times New Roman" w:cs="Times New Roman"/>
          <w:sz w:val="24"/>
          <w:szCs w:val="24"/>
        </w:rPr>
        <w:t>duty-</w:t>
      </w:r>
      <w:r w:rsidR="000A216F" w:rsidRPr="00295C6F">
        <w:rPr>
          <w:rFonts w:ascii="Times New Roman" w:hAnsi="Times New Roman" w:cs="Times New Roman"/>
          <w:sz w:val="24"/>
          <w:szCs w:val="24"/>
        </w:rPr>
        <w:t>bearer</w:t>
      </w:r>
      <w:r w:rsidR="00F544FD">
        <w:rPr>
          <w:rFonts w:ascii="Times New Roman" w:hAnsi="Times New Roman" w:cs="Times New Roman"/>
          <w:sz w:val="24"/>
          <w:szCs w:val="24"/>
        </w:rPr>
        <w:t>s</w:t>
      </w:r>
      <w:r w:rsidRPr="00295C6F">
        <w:rPr>
          <w:rFonts w:ascii="Times New Roman" w:hAnsi="Times New Roman" w:cs="Times New Roman"/>
          <w:sz w:val="24"/>
          <w:szCs w:val="24"/>
        </w:rPr>
        <w:t xml:space="preserve"> </w:t>
      </w:r>
      <w:r w:rsidR="00680E81" w:rsidRPr="00295C6F">
        <w:rPr>
          <w:rFonts w:ascii="Times New Roman" w:hAnsi="Times New Roman" w:cs="Times New Roman"/>
          <w:sz w:val="24"/>
          <w:szCs w:val="24"/>
        </w:rPr>
        <w:t>for</w:t>
      </w:r>
      <w:r w:rsidRPr="00295C6F">
        <w:rPr>
          <w:rFonts w:ascii="Times New Roman" w:hAnsi="Times New Roman" w:cs="Times New Roman"/>
          <w:sz w:val="24"/>
          <w:szCs w:val="24"/>
        </w:rPr>
        <w:t xml:space="preserve"> environmental problems.</w:t>
      </w:r>
      <w:r w:rsidR="00680E81" w:rsidRPr="00295C6F">
        <w:rPr>
          <w:rStyle w:val="Funotenzeichen"/>
          <w:rFonts w:ascii="Times New Roman" w:hAnsi="Times New Roman" w:cs="Times New Roman"/>
          <w:sz w:val="24"/>
          <w:szCs w:val="24"/>
        </w:rPr>
        <w:footnoteReference w:id="19"/>
      </w:r>
      <w:r w:rsidRPr="00295C6F">
        <w:rPr>
          <w:rFonts w:ascii="Times New Roman" w:hAnsi="Times New Roman" w:cs="Times New Roman"/>
          <w:sz w:val="24"/>
          <w:szCs w:val="24"/>
        </w:rPr>
        <w:t xml:space="preserve"> </w:t>
      </w:r>
      <w:r w:rsidR="00680E81" w:rsidRPr="00295C6F">
        <w:rPr>
          <w:rFonts w:ascii="Times New Roman" w:hAnsi="Times New Roman" w:cs="Times New Roman"/>
          <w:sz w:val="24"/>
          <w:szCs w:val="24"/>
        </w:rPr>
        <w:t>The neglect may also be attributed</w:t>
      </w:r>
      <w:r w:rsidR="00F544FD">
        <w:rPr>
          <w:rFonts w:ascii="Times New Roman" w:hAnsi="Times New Roman" w:cs="Times New Roman"/>
          <w:sz w:val="24"/>
          <w:szCs w:val="24"/>
        </w:rPr>
        <w:t xml:space="preserve"> to</w:t>
      </w:r>
      <w:r w:rsidR="00680E81" w:rsidRPr="00295C6F">
        <w:rPr>
          <w:rFonts w:ascii="Times New Roman" w:hAnsi="Times New Roman" w:cs="Times New Roman"/>
          <w:sz w:val="24"/>
          <w:szCs w:val="24"/>
        </w:rPr>
        <w:t xml:space="preserve"> </w:t>
      </w:r>
      <w:r w:rsidR="004C1575">
        <w:rPr>
          <w:rFonts w:ascii="Times New Roman" w:hAnsi="Times New Roman" w:cs="Times New Roman"/>
          <w:sz w:val="24"/>
          <w:szCs w:val="24"/>
        </w:rPr>
        <w:t>the</w:t>
      </w:r>
      <w:r w:rsidR="007514AA">
        <w:rPr>
          <w:rFonts w:ascii="Times New Roman" w:hAnsi="Times New Roman" w:cs="Times New Roman"/>
          <w:sz w:val="24"/>
          <w:szCs w:val="24"/>
        </w:rPr>
        <w:t xml:space="preserve"> historical</w:t>
      </w:r>
      <w:r w:rsidR="004C1575">
        <w:rPr>
          <w:rFonts w:ascii="Times New Roman" w:hAnsi="Times New Roman" w:cs="Times New Roman"/>
          <w:sz w:val="24"/>
          <w:szCs w:val="24"/>
        </w:rPr>
        <w:t xml:space="preserve"> development of </w:t>
      </w:r>
      <w:r w:rsidR="00F544FD">
        <w:rPr>
          <w:rFonts w:ascii="Times New Roman" w:hAnsi="Times New Roman" w:cs="Times New Roman"/>
          <w:sz w:val="24"/>
          <w:szCs w:val="24"/>
        </w:rPr>
        <w:t xml:space="preserve">environmental and human rights </w:t>
      </w:r>
      <w:r w:rsidR="004C1575">
        <w:rPr>
          <w:rFonts w:ascii="Times New Roman" w:hAnsi="Times New Roman" w:cs="Times New Roman"/>
          <w:sz w:val="24"/>
          <w:szCs w:val="24"/>
        </w:rPr>
        <w:t xml:space="preserve">treaties, which </w:t>
      </w:r>
      <w:r w:rsidR="00DE36F7">
        <w:rPr>
          <w:rFonts w:ascii="Times New Roman" w:hAnsi="Times New Roman" w:cs="Times New Roman"/>
          <w:sz w:val="24"/>
          <w:szCs w:val="24"/>
        </w:rPr>
        <w:t xml:space="preserve">didn’t give attention </w:t>
      </w:r>
      <w:r w:rsidR="00095A27" w:rsidRPr="00295C6F">
        <w:rPr>
          <w:rFonts w:ascii="Times New Roman" w:hAnsi="Times New Roman" w:cs="Times New Roman"/>
          <w:sz w:val="24"/>
          <w:szCs w:val="24"/>
        </w:rPr>
        <w:t>to the impact of environmental degradation on human rights as it had yet to be recognized as a threat.</w:t>
      </w:r>
      <w:r w:rsidR="00900D6D" w:rsidRPr="00295C6F">
        <w:rPr>
          <w:rStyle w:val="Funotenzeichen"/>
          <w:rFonts w:ascii="Times New Roman" w:hAnsi="Times New Roman" w:cs="Times New Roman"/>
          <w:sz w:val="24"/>
          <w:szCs w:val="24"/>
        </w:rPr>
        <w:footnoteReference w:id="20"/>
      </w:r>
      <w:r w:rsidR="00095A27" w:rsidRPr="00295C6F">
        <w:rPr>
          <w:rFonts w:ascii="Times New Roman" w:hAnsi="Times New Roman" w:cs="Times New Roman"/>
          <w:sz w:val="24"/>
          <w:szCs w:val="24"/>
        </w:rPr>
        <w:t xml:space="preserve"> Even today, </w:t>
      </w:r>
      <w:r w:rsidR="008B14AA" w:rsidRPr="00295C6F">
        <w:rPr>
          <w:rFonts w:ascii="Times New Roman" w:hAnsi="Times New Roman" w:cs="Times New Roman"/>
          <w:sz w:val="24"/>
          <w:szCs w:val="24"/>
        </w:rPr>
        <w:t xml:space="preserve">with the recent agreements to reduce climate change, </w:t>
      </w:r>
      <w:r w:rsidR="005A283E" w:rsidRPr="00295C6F">
        <w:rPr>
          <w:rFonts w:ascii="Times New Roman" w:hAnsi="Times New Roman" w:cs="Times New Roman"/>
          <w:sz w:val="24"/>
          <w:szCs w:val="24"/>
        </w:rPr>
        <w:t>the issue</w:t>
      </w:r>
      <w:r w:rsidR="00CB24C1" w:rsidRPr="00295C6F">
        <w:rPr>
          <w:rFonts w:ascii="Times New Roman" w:hAnsi="Times New Roman" w:cs="Times New Roman"/>
          <w:sz w:val="24"/>
          <w:szCs w:val="24"/>
        </w:rPr>
        <w:t>s</w:t>
      </w:r>
      <w:r w:rsidR="005A283E" w:rsidRPr="00295C6F">
        <w:rPr>
          <w:rFonts w:ascii="Times New Roman" w:hAnsi="Times New Roman" w:cs="Times New Roman"/>
          <w:sz w:val="24"/>
          <w:szCs w:val="24"/>
        </w:rPr>
        <w:t xml:space="preserve"> of children </w:t>
      </w:r>
      <w:r w:rsidR="00CB24C1" w:rsidRPr="00295C6F">
        <w:rPr>
          <w:rFonts w:ascii="Times New Roman" w:hAnsi="Times New Roman" w:cs="Times New Roman"/>
          <w:sz w:val="24"/>
          <w:szCs w:val="24"/>
        </w:rPr>
        <w:t xml:space="preserve">and the environmental consequences on children’s rights </w:t>
      </w:r>
      <w:r w:rsidR="005A283E" w:rsidRPr="00295C6F">
        <w:rPr>
          <w:rFonts w:ascii="Times New Roman" w:hAnsi="Times New Roman" w:cs="Times New Roman"/>
          <w:sz w:val="24"/>
          <w:szCs w:val="24"/>
        </w:rPr>
        <w:t>have been largely absent from the discussions</w:t>
      </w:r>
      <w:r w:rsidR="00DE36F7">
        <w:rPr>
          <w:rFonts w:ascii="Times New Roman" w:hAnsi="Times New Roman" w:cs="Times New Roman"/>
          <w:sz w:val="24"/>
          <w:szCs w:val="24"/>
        </w:rPr>
        <w:t xml:space="preserve">, leading to incoherence in policies and legislation that attempt to address these </w:t>
      </w:r>
      <w:r w:rsidR="00181769">
        <w:rPr>
          <w:rFonts w:ascii="Times New Roman" w:hAnsi="Times New Roman" w:cs="Times New Roman"/>
          <w:sz w:val="24"/>
          <w:szCs w:val="24"/>
        </w:rPr>
        <w:t>areas</w:t>
      </w:r>
      <w:r w:rsidR="005A283E" w:rsidRPr="00295C6F">
        <w:rPr>
          <w:rFonts w:ascii="Times New Roman" w:hAnsi="Times New Roman" w:cs="Times New Roman"/>
          <w:sz w:val="24"/>
          <w:szCs w:val="24"/>
        </w:rPr>
        <w:t>.</w:t>
      </w:r>
    </w:p>
    <w:p w:rsidR="0082485C" w:rsidRPr="00295C6F" w:rsidRDefault="0082485C" w:rsidP="006B1DD7">
      <w:pPr>
        <w:rPr>
          <w:rFonts w:ascii="Times New Roman" w:hAnsi="Times New Roman" w:cs="Times New Roman"/>
          <w:sz w:val="24"/>
          <w:szCs w:val="24"/>
        </w:rPr>
      </w:pPr>
    </w:p>
    <w:p w:rsidR="00D371D9" w:rsidRPr="00BE2124" w:rsidRDefault="00D371D9" w:rsidP="00295C6F">
      <w:pPr>
        <w:pStyle w:val="berschrift2"/>
        <w:rPr>
          <w:rFonts w:ascii="Times New Roman" w:hAnsi="Times New Roman" w:cs="Times New Roman"/>
          <w:b/>
          <w:color w:val="009900"/>
        </w:rPr>
      </w:pPr>
      <w:r w:rsidRPr="00BE2124">
        <w:rPr>
          <w:rFonts w:ascii="Times New Roman" w:hAnsi="Times New Roman" w:cs="Times New Roman"/>
          <w:b/>
          <w:color w:val="009900"/>
        </w:rPr>
        <w:t>Greater cooperation between human rights and environmental mechanisms</w:t>
      </w:r>
    </w:p>
    <w:p w:rsidR="00F218E6" w:rsidRPr="00295C6F" w:rsidRDefault="00F218E6" w:rsidP="00F218E6">
      <w:pPr>
        <w:rPr>
          <w:rFonts w:ascii="Times New Roman" w:hAnsi="Times New Roman" w:cs="Times New Roman"/>
          <w:sz w:val="24"/>
          <w:szCs w:val="24"/>
        </w:rPr>
      </w:pPr>
      <w:r w:rsidRPr="00295C6F">
        <w:rPr>
          <w:rFonts w:ascii="Times New Roman" w:hAnsi="Times New Roman" w:cs="Times New Roman"/>
          <w:sz w:val="24"/>
          <w:szCs w:val="24"/>
        </w:rPr>
        <w:t xml:space="preserve">Despite the recent progress in environmental agreements, it has been our experience that tackling environmental degradation alone isn’t sufficient to ensure </w:t>
      </w:r>
      <w:r w:rsidR="00642BA2" w:rsidRPr="00295C6F">
        <w:rPr>
          <w:rFonts w:ascii="Times New Roman" w:hAnsi="Times New Roman" w:cs="Times New Roman"/>
          <w:sz w:val="24"/>
          <w:szCs w:val="24"/>
        </w:rPr>
        <w:t xml:space="preserve">the protection and promotion of </w:t>
      </w:r>
      <w:r w:rsidRPr="00295C6F">
        <w:rPr>
          <w:rFonts w:ascii="Times New Roman" w:hAnsi="Times New Roman" w:cs="Times New Roman"/>
          <w:sz w:val="24"/>
          <w:szCs w:val="24"/>
        </w:rPr>
        <w:t>human d</w:t>
      </w:r>
      <w:r w:rsidR="00642BA2" w:rsidRPr="00295C6F">
        <w:rPr>
          <w:rFonts w:ascii="Times New Roman" w:hAnsi="Times New Roman" w:cs="Times New Roman"/>
          <w:sz w:val="24"/>
          <w:szCs w:val="24"/>
        </w:rPr>
        <w:t xml:space="preserve">evelopment, security and rights. Our first project demonstrated this when we </w:t>
      </w:r>
      <w:r w:rsidR="00C61370" w:rsidRPr="00295C6F">
        <w:rPr>
          <w:rFonts w:ascii="Times New Roman" w:hAnsi="Times New Roman" w:cs="Times New Roman"/>
          <w:sz w:val="24"/>
          <w:szCs w:val="24"/>
        </w:rPr>
        <w:t>launched a series of afforestation activities alone and encountered wide</w:t>
      </w:r>
      <w:r w:rsidR="00371DD0" w:rsidRPr="00295C6F">
        <w:rPr>
          <w:rFonts w:ascii="Times New Roman" w:hAnsi="Times New Roman" w:cs="Times New Roman"/>
          <w:sz w:val="24"/>
          <w:szCs w:val="24"/>
        </w:rPr>
        <w:t>-</w:t>
      </w:r>
      <w:r w:rsidR="00C61370" w:rsidRPr="00295C6F">
        <w:rPr>
          <w:rFonts w:ascii="Times New Roman" w:hAnsi="Times New Roman" w:cs="Times New Roman"/>
          <w:sz w:val="24"/>
          <w:szCs w:val="24"/>
        </w:rPr>
        <w:t xml:space="preserve">scale failure. </w:t>
      </w:r>
      <w:r w:rsidR="00C61370" w:rsidRPr="00295C6F">
        <w:rPr>
          <w:rFonts w:ascii="Times New Roman" w:hAnsi="Times New Roman" w:cs="Times New Roman"/>
          <w:sz w:val="24"/>
          <w:szCs w:val="24"/>
        </w:rPr>
        <w:lastRenderedPageBreak/>
        <w:t xml:space="preserve">It wasn’t until we began working with local communities that we achieved success. </w:t>
      </w:r>
      <w:r w:rsidR="00642BA2" w:rsidRPr="00295C6F">
        <w:rPr>
          <w:rFonts w:ascii="Times New Roman" w:hAnsi="Times New Roman" w:cs="Times New Roman"/>
          <w:sz w:val="24"/>
          <w:szCs w:val="24"/>
        </w:rPr>
        <w:t>This</w:t>
      </w:r>
      <w:r w:rsidR="00C61370" w:rsidRPr="00295C6F">
        <w:rPr>
          <w:rFonts w:ascii="Times New Roman" w:hAnsi="Times New Roman" w:cs="Times New Roman"/>
          <w:sz w:val="24"/>
          <w:szCs w:val="24"/>
        </w:rPr>
        <w:t xml:space="preserve"> lesson also</w:t>
      </w:r>
      <w:r w:rsidR="00642BA2" w:rsidRPr="00295C6F">
        <w:rPr>
          <w:rFonts w:ascii="Times New Roman" w:hAnsi="Times New Roman" w:cs="Times New Roman"/>
          <w:sz w:val="24"/>
          <w:szCs w:val="24"/>
        </w:rPr>
        <w:t xml:space="preserve"> extends to the realm of law and policy where</w:t>
      </w:r>
      <w:r w:rsidR="00371DD0" w:rsidRPr="00295C6F">
        <w:rPr>
          <w:rFonts w:ascii="Times New Roman" w:hAnsi="Times New Roman" w:cs="Times New Roman"/>
          <w:sz w:val="24"/>
          <w:szCs w:val="24"/>
        </w:rPr>
        <w:t>,</w:t>
      </w:r>
      <w:r w:rsidR="00C61370" w:rsidRPr="00295C6F">
        <w:rPr>
          <w:rFonts w:ascii="Times New Roman" w:hAnsi="Times New Roman" w:cs="Times New Roman"/>
          <w:sz w:val="24"/>
          <w:szCs w:val="24"/>
        </w:rPr>
        <w:t xml:space="preserve"> although</w:t>
      </w:r>
      <w:r w:rsidR="00642BA2" w:rsidRPr="00295C6F">
        <w:rPr>
          <w:rFonts w:ascii="Times New Roman" w:hAnsi="Times New Roman" w:cs="Times New Roman"/>
          <w:sz w:val="24"/>
          <w:szCs w:val="24"/>
        </w:rPr>
        <w:t xml:space="preserve"> environmental law may serve to </w:t>
      </w:r>
      <w:r w:rsidR="00C61370" w:rsidRPr="00295C6F">
        <w:rPr>
          <w:rFonts w:ascii="Times New Roman" w:hAnsi="Times New Roman" w:cs="Times New Roman"/>
          <w:sz w:val="24"/>
          <w:szCs w:val="24"/>
        </w:rPr>
        <w:t>commit states to cooperate</w:t>
      </w:r>
      <w:r w:rsidR="00827564" w:rsidRPr="00295C6F">
        <w:rPr>
          <w:rFonts w:ascii="Times New Roman" w:hAnsi="Times New Roman" w:cs="Times New Roman"/>
          <w:sz w:val="24"/>
          <w:szCs w:val="24"/>
        </w:rPr>
        <w:t xml:space="preserve"> for climate change mitigation and adaptation</w:t>
      </w:r>
      <w:r w:rsidR="00C61370" w:rsidRPr="00295C6F">
        <w:rPr>
          <w:rFonts w:ascii="Times New Roman" w:hAnsi="Times New Roman" w:cs="Times New Roman"/>
          <w:sz w:val="24"/>
          <w:szCs w:val="24"/>
        </w:rPr>
        <w:t xml:space="preserve">, </w:t>
      </w:r>
      <w:r w:rsidR="00642BA2" w:rsidRPr="00295C6F">
        <w:rPr>
          <w:rFonts w:ascii="Times New Roman" w:hAnsi="Times New Roman" w:cs="Times New Roman"/>
          <w:sz w:val="24"/>
          <w:szCs w:val="24"/>
        </w:rPr>
        <w:t>it</w:t>
      </w:r>
      <w:r w:rsidR="00C61370" w:rsidRPr="00295C6F">
        <w:rPr>
          <w:rFonts w:ascii="Times New Roman" w:hAnsi="Times New Roman" w:cs="Times New Roman"/>
          <w:sz w:val="24"/>
          <w:szCs w:val="24"/>
        </w:rPr>
        <w:t xml:space="preserve"> still</w:t>
      </w:r>
      <w:r w:rsidR="00642BA2" w:rsidRPr="00295C6F">
        <w:rPr>
          <w:rFonts w:ascii="Times New Roman" w:hAnsi="Times New Roman" w:cs="Times New Roman"/>
          <w:sz w:val="24"/>
          <w:szCs w:val="24"/>
        </w:rPr>
        <w:t xml:space="preserve"> requires human rights </w:t>
      </w:r>
      <w:r w:rsidR="00181769">
        <w:rPr>
          <w:rFonts w:ascii="Times New Roman" w:hAnsi="Times New Roman" w:cs="Times New Roman"/>
          <w:sz w:val="24"/>
          <w:szCs w:val="24"/>
        </w:rPr>
        <w:t>instruments</w:t>
      </w:r>
      <w:r w:rsidR="00642BA2" w:rsidRPr="00295C6F">
        <w:rPr>
          <w:rFonts w:ascii="Times New Roman" w:hAnsi="Times New Roman" w:cs="Times New Roman"/>
          <w:sz w:val="24"/>
          <w:szCs w:val="24"/>
        </w:rPr>
        <w:t xml:space="preserve"> to empower and secure the participa</w:t>
      </w:r>
      <w:r w:rsidR="00827564" w:rsidRPr="00295C6F">
        <w:rPr>
          <w:rFonts w:ascii="Times New Roman" w:hAnsi="Times New Roman" w:cs="Times New Roman"/>
          <w:sz w:val="24"/>
          <w:szCs w:val="24"/>
        </w:rPr>
        <w:t>ti</w:t>
      </w:r>
      <w:r w:rsidR="00900D6D" w:rsidRPr="00295C6F">
        <w:rPr>
          <w:rFonts w:ascii="Times New Roman" w:hAnsi="Times New Roman" w:cs="Times New Roman"/>
          <w:sz w:val="24"/>
          <w:szCs w:val="24"/>
        </w:rPr>
        <w:t>on and equal</w:t>
      </w:r>
      <w:r w:rsidR="00CD713F" w:rsidRPr="00295C6F">
        <w:rPr>
          <w:rFonts w:ascii="Times New Roman" w:hAnsi="Times New Roman" w:cs="Times New Roman"/>
          <w:sz w:val="24"/>
          <w:szCs w:val="24"/>
        </w:rPr>
        <w:t>ity of the people, which is fundamental as</w:t>
      </w:r>
      <w:r w:rsidR="00827564" w:rsidRPr="00295C6F">
        <w:rPr>
          <w:rFonts w:ascii="Times New Roman" w:hAnsi="Times New Roman" w:cs="Times New Roman"/>
          <w:sz w:val="24"/>
          <w:szCs w:val="24"/>
        </w:rPr>
        <w:t xml:space="preserve"> local communities are often</w:t>
      </w:r>
      <w:r w:rsidR="00103E18">
        <w:rPr>
          <w:rFonts w:ascii="Times New Roman" w:hAnsi="Times New Roman" w:cs="Times New Roman"/>
          <w:sz w:val="24"/>
          <w:szCs w:val="24"/>
        </w:rPr>
        <w:t xml:space="preserve"> deeply</w:t>
      </w:r>
      <w:r w:rsidR="00827564" w:rsidRPr="00295C6F">
        <w:rPr>
          <w:rFonts w:ascii="Times New Roman" w:hAnsi="Times New Roman" w:cs="Times New Roman"/>
          <w:sz w:val="24"/>
          <w:szCs w:val="24"/>
        </w:rPr>
        <w:t xml:space="preserve"> embedded in their environment.</w:t>
      </w:r>
    </w:p>
    <w:p w:rsidR="00436E98" w:rsidRPr="00295C6F" w:rsidRDefault="00436E98" w:rsidP="00F218E6">
      <w:pPr>
        <w:rPr>
          <w:rFonts w:ascii="Times New Roman" w:hAnsi="Times New Roman" w:cs="Times New Roman"/>
          <w:sz w:val="24"/>
          <w:szCs w:val="24"/>
        </w:rPr>
      </w:pPr>
    </w:p>
    <w:p w:rsidR="00590A6D" w:rsidRDefault="00C46235" w:rsidP="00F218E6">
      <w:pPr>
        <w:rPr>
          <w:rFonts w:ascii="Times New Roman" w:hAnsi="Times New Roman" w:cs="Times New Roman"/>
          <w:sz w:val="24"/>
          <w:szCs w:val="24"/>
        </w:rPr>
      </w:pPr>
      <w:r w:rsidRPr="00295C6F">
        <w:rPr>
          <w:rFonts w:ascii="Times New Roman" w:hAnsi="Times New Roman" w:cs="Times New Roman"/>
          <w:sz w:val="24"/>
          <w:szCs w:val="24"/>
        </w:rPr>
        <w:t xml:space="preserve">The Sustainable Development Goals and other UN framework plans have already begun recognizing women and youth. In the Concept Note for the CEDAW Committee’s Day of General Discussion, attention was given to the 2005-2015 Hyogo Framework For Action, a UN disaster reduction plan, which called for integrating a gender perspective </w:t>
      </w:r>
      <w:r w:rsidR="00667404" w:rsidRPr="00295C6F">
        <w:rPr>
          <w:rFonts w:ascii="Times New Roman" w:hAnsi="Times New Roman" w:cs="Times New Roman"/>
          <w:sz w:val="24"/>
          <w:szCs w:val="24"/>
        </w:rPr>
        <w:t>throughout</w:t>
      </w:r>
      <w:r w:rsidR="00C67271" w:rsidRPr="00295C6F">
        <w:rPr>
          <w:rFonts w:ascii="Times New Roman" w:hAnsi="Times New Roman" w:cs="Times New Roman"/>
          <w:sz w:val="24"/>
          <w:szCs w:val="24"/>
        </w:rPr>
        <w:t xml:space="preserve"> implem</w:t>
      </w:r>
      <w:r w:rsidR="00DA31B9" w:rsidRPr="00295C6F">
        <w:rPr>
          <w:rFonts w:ascii="Times New Roman" w:hAnsi="Times New Roman" w:cs="Times New Roman"/>
          <w:sz w:val="24"/>
          <w:szCs w:val="24"/>
        </w:rPr>
        <w:t>entation.</w:t>
      </w:r>
      <w:r w:rsidR="004C1575">
        <w:rPr>
          <w:rStyle w:val="Funotenzeichen"/>
          <w:rFonts w:ascii="Times New Roman" w:hAnsi="Times New Roman" w:cs="Times New Roman"/>
          <w:sz w:val="24"/>
          <w:szCs w:val="24"/>
        </w:rPr>
        <w:footnoteReference w:id="21"/>
      </w:r>
      <w:r w:rsidR="00DA31B9" w:rsidRPr="00295C6F">
        <w:rPr>
          <w:rFonts w:ascii="Times New Roman" w:hAnsi="Times New Roman" w:cs="Times New Roman"/>
          <w:sz w:val="24"/>
          <w:szCs w:val="24"/>
        </w:rPr>
        <w:t xml:space="preserve"> Proceeding this, the Paris Agreement, adopted by the Conference of State Parties</w:t>
      </w:r>
      <w:r w:rsidR="00590A6D">
        <w:rPr>
          <w:rFonts w:ascii="Times New Roman" w:hAnsi="Times New Roman" w:cs="Times New Roman"/>
          <w:sz w:val="24"/>
          <w:szCs w:val="24"/>
        </w:rPr>
        <w:t xml:space="preserve"> (COP)</w:t>
      </w:r>
      <w:r w:rsidR="00DA31B9" w:rsidRPr="00295C6F">
        <w:rPr>
          <w:rFonts w:ascii="Times New Roman" w:hAnsi="Times New Roman" w:cs="Times New Roman"/>
          <w:sz w:val="24"/>
          <w:szCs w:val="24"/>
        </w:rPr>
        <w:t xml:space="preserve"> to the </w:t>
      </w:r>
      <w:r w:rsidR="0033696B">
        <w:rPr>
          <w:rFonts w:ascii="Times New Roman" w:hAnsi="Times New Roman" w:cs="Times New Roman"/>
          <w:sz w:val="24"/>
          <w:szCs w:val="24"/>
        </w:rPr>
        <w:t>UN Framework Convention on Climate Change</w:t>
      </w:r>
      <w:r w:rsidR="00DA31B9" w:rsidRPr="00295C6F">
        <w:rPr>
          <w:rFonts w:ascii="Times New Roman" w:hAnsi="Times New Roman" w:cs="Times New Roman"/>
          <w:sz w:val="24"/>
          <w:szCs w:val="24"/>
        </w:rPr>
        <w:t>, acknowledges in the preamble that Sta</w:t>
      </w:r>
      <w:r w:rsidR="00590A6D">
        <w:rPr>
          <w:rFonts w:ascii="Times New Roman" w:hAnsi="Times New Roman" w:cs="Times New Roman"/>
          <w:sz w:val="24"/>
          <w:szCs w:val="24"/>
        </w:rPr>
        <w:t xml:space="preserve">tes “should </w:t>
      </w:r>
      <w:r w:rsidR="00A0375A" w:rsidRPr="00295C6F">
        <w:rPr>
          <w:rFonts w:ascii="Times New Roman" w:hAnsi="Times New Roman" w:cs="Times New Roman"/>
          <w:sz w:val="24"/>
          <w:szCs w:val="24"/>
        </w:rPr>
        <w:t xml:space="preserve">respect, promote and consider” children’s rights </w:t>
      </w:r>
      <w:r w:rsidR="00103E18">
        <w:rPr>
          <w:rFonts w:ascii="Times New Roman" w:hAnsi="Times New Roman" w:cs="Times New Roman"/>
          <w:sz w:val="24"/>
          <w:szCs w:val="24"/>
        </w:rPr>
        <w:t>as well as</w:t>
      </w:r>
      <w:r w:rsidR="00A0375A" w:rsidRPr="00295C6F">
        <w:rPr>
          <w:rFonts w:ascii="Times New Roman" w:hAnsi="Times New Roman" w:cs="Times New Roman"/>
          <w:sz w:val="24"/>
          <w:szCs w:val="24"/>
        </w:rPr>
        <w:t xml:space="preserve"> the human rights of other group</w:t>
      </w:r>
      <w:r w:rsidR="00620F6F" w:rsidRPr="00295C6F">
        <w:rPr>
          <w:rFonts w:ascii="Times New Roman" w:hAnsi="Times New Roman" w:cs="Times New Roman"/>
          <w:sz w:val="24"/>
          <w:szCs w:val="24"/>
        </w:rPr>
        <w:t>s.</w:t>
      </w:r>
      <w:r w:rsidR="004C1575">
        <w:rPr>
          <w:rStyle w:val="Funotenzeichen"/>
          <w:rFonts w:ascii="Times New Roman" w:hAnsi="Times New Roman" w:cs="Times New Roman"/>
          <w:sz w:val="24"/>
          <w:szCs w:val="24"/>
        </w:rPr>
        <w:footnoteReference w:id="22"/>
      </w:r>
      <w:r w:rsidR="00620F6F" w:rsidRPr="00295C6F">
        <w:rPr>
          <w:rFonts w:ascii="Times New Roman" w:hAnsi="Times New Roman" w:cs="Times New Roman"/>
          <w:sz w:val="24"/>
          <w:szCs w:val="24"/>
        </w:rPr>
        <w:t xml:space="preserve"> </w:t>
      </w:r>
    </w:p>
    <w:p w:rsidR="00590A6D" w:rsidRDefault="00590A6D" w:rsidP="00F218E6">
      <w:pPr>
        <w:rPr>
          <w:rFonts w:ascii="Times New Roman" w:hAnsi="Times New Roman" w:cs="Times New Roman"/>
          <w:sz w:val="24"/>
          <w:szCs w:val="24"/>
        </w:rPr>
      </w:pPr>
    </w:p>
    <w:p w:rsidR="002B5A33" w:rsidRPr="00295C6F" w:rsidRDefault="00620F6F" w:rsidP="003F241C">
      <w:pPr>
        <w:rPr>
          <w:rFonts w:ascii="Times New Roman" w:hAnsi="Times New Roman" w:cs="Times New Roman"/>
          <w:sz w:val="24"/>
          <w:szCs w:val="24"/>
        </w:rPr>
      </w:pPr>
      <w:r w:rsidRPr="00295C6F">
        <w:rPr>
          <w:rFonts w:ascii="Times New Roman" w:hAnsi="Times New Roman" w:cs="Times New Roman"/>
          <w:sz w:val="24"/>
          <w:szCs w:val="24"/>
        </w:rPr>
        <w:t xml:space="preserve">This is an encouraging step; </w:t>
      </w:r>
      <w:r w:rsidR="00A0375A" w:rsidRPr="00295C6F">
        <w:rPr>
          <w:rFonts w:ascii="Times New Roman" w:hAnsi="Times New Roman" w:cs="Times New Roman"/>
          <w:sz w:val="24"/>
          <w:szCs w:val="24"/>
        </w:rPr>
        <w:t xml:space="preserve">however, we </w:t>
      </w:r>
      <w:r w:rsidR="00F13055" w:rsidRPr="00295C6F">
        <w:rPr>
          <w:rFonts w:ascii="Times New Roman" w:hAnsi="Times New Roman" w:cs="Times New Roman"/>
          <w:sz w:val="24"/>
          <w:szCs w:val="24"/>
        </w:rPr>
        <w:t>remain concerned that the preamble urges (using the word “should”)</w:t>
      </w:r>
      <w:r w:rsidR="0033696B">
        <w:rPr>
          <w:rFonts w:ascii="Times New Roman" w:hAnsi="Times New Roman" w:cs="Times New Roman"/>
          <w:sz w:val="24"/>
          <w:szCs w:val="24"/>
        </w:rPr>
        <w:t>,</w:t>
      </w:r>
      <w:r w:rsidR="00F13055" w:rsidRPr="00295C6F">
        <w:rPr>
          <w:rFonts w:ascii="Times New Roman" w:hAnsi="Times New Roman" w:cs="Times New Roman"/>
          <w:sz w:val="24"/>
          <w:szCs w:val="24"/>
        </w:rPr>
        <w:t xml:space="preserve"> rather than requires States Parties to respect, promote and consider human rights. We recognize that this wording may have been chosen </w:t>
      </w:r>
      <w:r w:rsidR="00B71D8B" w:rsidRPr="00295C6F">
        <w:rPr>
          <w:rFonts w:ascii="Times New Roman" w:hAnsi="Times New Roman" w:cs="Times New Roman"/>
          <w:sz w:val="24"/>
          <w:szCs w:val="24"/>
        </w:rPr>
        <w:t xml:space="preserve">as the human rights treaties may not apply to all of the </w:t>
      </w:r>
      <w:r w:rsidR="00317D25" w:rsidRPr="00295C6F">
        <w:rPr>
          <w:rFonts w:ascii="Times New Roman" w:hAnsi="Times New Roman" w:cs="Times New Roman"/>
          <w:sz w:val="24"/>
          <w:szCs w:val="24"/>
        </w:rPr>
        <w:t>States committed to the Agreement.</w:t>
      </w:r>
      <w:r w:rsidR="005529A6" w:rsidRPr="00295C6F">
        <w:rPr>
          <w:rFonts w:ascii="Times New Roman" w:hAnsi="Times New Roman" w:cs="Times New Roman"/>
          <w:sz w:val="24"/>
          <w:szCs w:val="24"/>
        </w:rPr>
        <w:t xml:space="preserve"> Howev</w:t>
      </w:r>
      <w:r w:rsidR="00061EC0" w:rsidRPr="00295C6F">
        <w:rPr>
          <w:rFonts w:ascii="Times New Roman" w:hAnsi="Times New Roman" w:cs="Times New Roman"/>
          <w:sz w:val="24"/>
          <w:szCs w:val="24"/>
        </w:rPr>
        <w:t>er, as the vast majority of those S</w:t>
      </w:r>
      <w:r w:rsidR="005529A6" w:rsidRPr="00295C6F">
        <w:rPr>
          <w:rFonts w:ascii="Times New Roman" w:hAnsi="Times New Roman" w:cs="Times New Roman"/>
          <w:sz w:val="24"/>
          <w:szCs w:val="24"/>
        </w:rPr>
        <w:t>tates are Parties to the Convention on the Rights of the Child, they are obliged to give primary consideration to the best interests of the child in all actions that affect children.</w:t>
      </w:r>
      <w:r w:rsidR="000A4C39">
        <w:rPr>
          <w:rStyle w:val="Funotenzeichen"/>
          <w:rFonts w:ascii="Times New Roman" w:hAnsi="Times New Roman" w:cs="Times New Roman"/>
          <w:sz w:val="24"/>
          <w:szCs w:val="24"/>
        </w:rPr>
        <w:footnoteReference w:id="23"/>
      </w:r>
      <w:r w:rsidR="005529A6" w:rsidRPr="00295C6F">
        <w:rPr>
          <w:rFonts w:ascii="Times New Roman" w:hAnsi="Times New Roman" w:cs="Times New Roman"/>
          <w:sz w:val="24"/>
          <w:szCs w:val="24"/>
        </w:rPr>
        <w:t xml:space="preserve"> </w:t>
      </w:r>
      <w:r w:rsidR="00317D25" w:rsidRPr="00295C6F">
        <w:rPr>
          <w:rFonts w:ascii="Times New Roman" w:hAnsi="Times New Roman" w:cs="Times New Roman"/>
          <w:sz w:val="24"/>
          <w:szCs w:val="24"/>
        </w:rPr>
        <w:t xml:space="preserve"> Without such consideration, as demonstrated in a number of projects that have violated t</w:t>
      </w:r>
      <w:r w:rsidR="0046187F" w:rsidRPr="00295C6F">
        <w:rPr>
          <w:rFonts w:ascii="Times New Roman" w:hAnsi="Times New Roman" w:cs="Times New Roman"/>
          <w:sz w:val="24"/>
          <w:szCs w:val="24"/>
        </w:rPr>
        <w:t>he rights of indigenous people, mitigation</w:t>
      </w:r>
      <w:r w:rsidR="00590A6D">
        <w:rPr>
          <w:rFonts w:ascii="Times New Roman" w:hAnsi="Times New Roman" w:cs="Times New Roman"/>
          <w:sz w:val="24"/>
          <w:szCs w:val="24"/>
        </w:rPr>
        <w:t xml:space="preserve"> and adaptation</w:t>
      </w:r>
      <w:r w:rsidR="0046187F" w:rsidRPr="00295C6F">
        <w:rPr>
          <w:rFonts w:ascii="Times New Roman" w:hAnsi="Times New Roman" w:cs="Times New Roman"/>
          <w:sz w:val="24"/>
          <w:szCs w:val="24"/>
        </w:rPr>
        <w:t xml:space="preserve"> may come at the cost of human rights.</w:t>
      </w:r>
      <w:r w:rsidR="000A4C39">
        <w:rPr>
          <w:rStyle w:val="Funotenzeichen"/>
          <w:rFonts w:ascii="Times New Roman" w:hAnsi="Times New Roman" w:cs="Times New Roman"/>
          <w:sz w:val="24"/>
          <w:szCs w:val="24"/>
        </w:rPr>
        <w:footnoteReference w:id="24"/>
      </w:r>
      <w:r w:rsidR="0046187F" w:rsidRPr="00295C6F">
        <w:rPr>
          <w:rFonts w:ascii="Times New Roman" w:hAnsi="Times New Roman" w:cs="Times New Roman"/>
          <w:sz w:val="24"/>
          <w:szCs w:val="24"/>
        </w:rPr>
        <w:t xml:space="preserve"> During COP 20, a member of an indigenous group raised this</w:t>
      </w:r>
      <w:r w:rsidR="00590A6D">
        <w:rPr>
          <w:rFonts w:ascii="Times New Roman" w:hAnsi="Times New Roman" w:cs="Times New Roman"/>
          <w:sz w:val="24"/>
          <w:szCs w:val="24"/>
        </w:rPr>
        <w:t xml:space="preserve"> same</w:t>
      </w:r>
      <w:r w:rsidR="0046187F" w:rsidRPr="00295C6F">
        <w:rPr>
          <w:rFonts w:ascii="Times New Roman" w:hAnsi="Times New Roman" w:cs="Times New Roman"/>
          <w:sz w:val="24"/>
          <w:szCs w:val="24"/>
        </w:rPr>
        <w:t xml:space="preserve"> concern, “Why do human rights have to be violated to mitigate climate change effects?”</w:t>
      </w:r>
      <w:r w:rsidR="00D74544" w:rsidRPr="00295C6F">
        <w:rPr>
          <w:rStyle w:val="Funotenzeichen"/>
          <w:rFonts w:ascii="Times New Roman" w:hAnsi="Times New Roman" w:cs="Times New Roman"/>
          <w:sz w:val="24"/>
          <w:szCs w:val="24"/>
        </w:rPr>
        <w:footnoteReference w:id="25"/>
      </w:r>
      <w:r w:rsidR="0046187F" w:rsidRPr="00295C6F">
        <w:rPr>
          <w:rFonts w:ascii="Times New Roman" w:hAnsi="Times New Roman" w:cs="Times New Roman"/>
          <w:sz w:val="24"/>
          <w:szCs w:val="24"/>
        </w:rPr>
        <w:t xml:space="preserve"> </w:t>
      </w:r>
    </w:p>
    <w:p w:rsidR="002B5A33" w:rsidRDefault="002B5A33" w:rsidP="003F241C">
      <w:pPr>
        <w:rPr>
          <w:rFonts w:ascii="Times New Roman" w:hAnsi="Times New Roman" w:cs="Times New Roman"/>
          <w:sz w:val="24"/>
          <w:szCs w:val="24"/>
        </w:rPr>
      </w:pPr>
    </w:p>
    <w:p w:rsidR="000A4C39" w:rsidRPr="000A4C39" w:rsidRDefault="000A4C39" w:rsidP="000A4C39">
      <w:pPr>
        <w:pStyle w:val="berschrift2"/>
        <w:rPr>
          <w:b/>
          <w:color w:val="009900"/>
        </w:rPr>
      </w:pPr>
      <w:r w:rsidRPr="000A4C39">
        <w:rPr>
          <w:b/>
          <w:color w:val="009900"/>
        </w:rPr>
        <w:t>Sustainable Development Goals</w:t>
      </w:r>
    </w:p>
    <w:p w:rsidR="00DE36F7" w:rsidRDefault="002B5A33" w:rsidP="003F241C">
      <w:pPr>
        <w:rPr>
          <w:rFonts w:ascii="Times New Roman" w:hAnsi="Times New Roman" w:cs="Times New Roman"/>
          <w:sz w:val="24"/>
          <w:szCs w:val="24"/>
        </w:rPr>
      </w:pPr>
      <w:r w:rsidRPr="00295C6F">
        <w:rPr>
          <w:rFonts w:ascii="Times New Roman" w:hAnsi="Times New Roman" w:cs="Times New Roman"/>
          <w:sz w:val="24"/>
          <w:szCs w:val="24"/>
        </w:rPr>
        <w:t xml:space="preserve">The Sustainable Development Goals </w:t>
      </w:r>
      <w:r w:rsidR="000A4C39">
        <w:rPr>
          <w:rFonts w:ascii="Times New Roman" w:hAnsi="Times New Roman" w:cs="Times New Roman"/>
          <w:sz w:val="24"/>
          <w:szCs w:val="24"/>
        </w:rPr>
        <w:t xml:space="preserve">(SDGs) </w:t>
      </w:r>
      <w:r w:rsidRPr="00295C6F">
        <w:rPr>
          <w:rFonts w:ascii="Times New Roman" w:hAnsi="Times New Roman" w:cs="Times New Roman"/>
          <w:sz w:val="24"/>
          <w:szCs w:val="24"/>
        </w:rPr>
        <w:t xml:space="preserve">present a new opportunity to advocate for </w:t>
      </w:r>
      <w:r w:rsidR="00597491">
        <w:rPr>
          <w:rFonts w:ascii="Times New Roman" w:hAnsi="Times New Roman" w:cs="Times New Roman"/>
          <w:sz w:val="24"/>
          <w:szCs w:val="24"/>
        </w:rPr>
        <w:t>and embed children’s rights in</w:t>
      </w:r>
      <w:r w:rsidRPr="00295C6F">
        <w:rPr>
          <w:rFonts w:ascii="Times New Roman" w:hAnsi="Times New Roman" w:cs="Times New Roman"/>
          <w:sz w:val="24"/>
          <w:szCs w:val="24"/>
        </w:rPr>
        <w:t xml:space="preserve"> sustainability strategies and activities. </w:t>
      </w:r>
      <w:r w:rsidR="003F241C" w:rsidRPr="00295C6F">
        <w:rPr>
          <w:rFonts w:ascii="Times New Roman" w:hAnsi="Times New Roman" w:cs="Times New Roman"/>
          <w:sz w:val="24"/>
          <w:szCs w:val="24"/>
        </w:rPr>
        <w:t>While we applaud the recognition of children throughout the SDGs, we express concern that the threshold for establishing a platform and culture conducive for children’s participation has not been met. Instead of acknowledging children as active agents in</w:t>
      </w:r>
      <w:r w:rsidR="008A5E8A" w:rsidRPr="00295C6F">
        <w:rPr>
          <w:rFonts w:ascii="Times New Roman" w:hAnsi="Times New Roman" w:cs="Times New Roman"/>
          <w:sz w:val="24"/>
          <w:szCs w:val="24"/>
        </w:rPr>
        <w:t xml:space="preserve"> implementation, they </w:t>
      </w:r>
      <w:r w:rsidR="00061EC0" w:rsidRPr="00295C6F">
        <w:rPr>
          <w:rFonts w:ascii="Times New Roman" w:hAnsi="Times New Roman" w:cs="Times New Roman"/>
          <w:sz w:val="24"/>
          <w:szCs w:val="24"/>
        </w:rPr>
        <w:t>continue to be</w:t>
      </w:r>
      <w:r w:rsidR="008A5E8A" w:rsidRPr="00295C6F">
        <w:rPr>
          <w:rFonts w:ascii="Times New Roman" w:hAnsi="Times New Roman" w:cs="Times New Roman"/>
          <w:sz w:val="24"/>
          <w:szCs w:val="24"/>
        </w:rPr>
        <w:t xml:space="preserve"> portrayed as recipients.</w:t>
      </w:r>
      <w:r w:rsidR="000A4C39">
        <w:rPr>
          <w:rFonts w:ascii="Times New Roman" w:hAnsi="Times New Roman" w:cs="Times New Roman"/>
          <w:sz w:val="24"/>
          <w:szCs w:val="24"/>
        </w:rPr>
        <w:t xml:space="preserve"> </w:t>
      </w:r>
    </w:p>
    <w:p w:rsidR="005B4EC0" w:rsidRDefault="005B4EC0" w:rsidP="003F241C">
      <w:pPr>
        <w:rPr>
          <w:rFonts w:ascii="Times New Roman" w:hAnsi="Times New Roman" w:cs="Times New Roman"/>
          <w:sz w:val="24"/>
          <w:szCs w:val="24"/>
        </w:rPr>
      </w:pPr>
    </w:p>
    <w:p w:rsidR="00DE36F7" w:rsidRPr="00956ABC" w:rsidRDefault="00DE36F7" w:rsidP="00DE36F7">
      <w:pPr>
        <w:pStyle w:val="berschrift2"/>
        <w:rPr>
          <w:rFonts w:ascii="Times New Roman" w:hAnsi="Times New Roman" w:cs="Times New Roman"/>
          <w:b/>
          <w:color w:val="009900"/>
        </w:rPr>
      </w:pPr>
      <w:r w:rsidRPr="00956ABC">
        <w:rPr>
          <w:rFonts w:ascii="Times New Roman" w:hAnsi="Times New Roman" w:cs="Times New Roman"/>
          <w:b/>
          <w:color w:val="009900"/>
        </w:rPr>
        <w:t>Best practice</w:t>
      </w:r>
      <w:r w:rsidR="00956ABC" w:rsidRPr="00956ABC">
        <w:rPr>
          <w:rFonts w:ascii="Times New Roman" w:hAnsi="Times New Roman" w:cs="Times New Roman"/>
          <w:b/>
          <w:color w:val="009900"/>
        </w:rPr>
        <w:t>s</w:t>
      </w:r>
      <w:r w:rsidRPr="00956ABC">
        <w:rPr>
          <w:rFonts w:ascii="Times New Roman" w:hAnsi="Times New Roman" w:cs="Times New Roman"/>
          <w:b/>
          <w:color w:val="009900"/>
        </w:rPr>
        <w:t xml:space="preserve"> </w:t>
      </w:r>
    </w:p>
    <w:p w:rsidR="00DE36F7" w:rsidRPr="008B7756" w:rsidRDefault="00DE36F7" w:rsidP="00DE36F7">
      <w:pPr>
        <w:rPr>
          <w:rFonts w:ascii="Times New Roman" w:hAnsi="Times New Roman" w:cs="Times New Roman"/>
          <w:sz w:val="24"/>
          <w:szCs w:val="24"/>
        </w:rPr>
      </w:pPr>
      <w:r w:rsidRPr="008B7756">
        <w:rPr>
          <w:rFonts w:ascii="Times New Roman" w:hAnsi="Times New Roman" w:cs="Times New Roman"/>
          <w:sz w:val="24"/>
          <w:szCs w:val="24"/>
        </w:rPr>
        <w:t>Green Asia</w:t>
      </w:r>
      <w:r w:rsidR="007C2429" w:rsidRPr="008B7756">
        <w:rPr>
          <w:rFonts w:ascii="Times New Roman" w:hAnsi="Times New Roman" w:cs="Times New Roman"/>
          <w:sz w:val="24"/>
          <w:szCs w:val="24"/>
        </w:rPr>
        <w:t xml:space="preserve"> Network</w:t>
      </w:r>
      <w:r w:rsidRPr="008B7756">
        <w:rPr>
          <w:rFonts w:ascii="Times New Roman" w:hAnsi="Times New Roman" w:cs="Times New Roman"/>
          <w:sz w:val="24"/>
          <w:szCs w:val="24"/>
        </w:rPr>
        <w:t xml:space="preserve"> works with former pastoralist families and the </w:t>
      </w:r>
      <w:r w:rsidR="007C2429" w:rsidRPr="008B7756">
        <w:rPr>
          <w:rFonts w:ascii="Times New Roman" w:hAnsi="Times New Roman" w:cs="Times New Roman"/>
          <w:sz w:val="24"/>
          <w:szCs w:val="24"/>
        </w:rPr>
        <w:t>Mongolian Government</w:t>
      </w:r>
      <w:r w:rsidRPr="008B7756">
        <w:rPr>
          <w:rFonts w:ascii="Times New Roman" w:hAnsi="Times New Roman" w:cs="Times New Roman"/>
          <w:sz w:val="24"/>
          <w:szCs w:val="24"/>
        </w:rPr>
        <w:t xml:space="preserve"> on reforestation and sustainable land management projects using our Sustainable Regional Development Model. This model promotes self-reliance, community development and </w:t>
      </w:r>
      <w:r w:rsidRPr="008B7756">
        <w:rPr>
          <w:rFonts w:ascii="Times New Roman" w:hAnsi="Times New Roman" w:cs="Times New Roman"/>
          <w:sz w:val="24"/>
          <w:szCs w:val="24"/>
        </w:rPr>
        <w:lastRenderedPageBreak/>
        <w:t xml:space="preserve">empowerment, and sustainable land management. It is an integrated approach that focuses on three pillars; the environment (through sustainable land management activities, society (through community development and empowerment), and economy (through job creation in agroforestry). </w:t>
      </w:r>
    </w:p>
    <w:p w:rsidR="00DE36F7" w:rsidRPr="008B7756" w:rsidRDefault="00DE36F7" w:rsidP="00DE36F7">
      <w:pPr>
        <w:rPr>
          <w:rFonts w:ascii="Times New Roman" w:hAnsi="Times New Roman" w:cs="Times New Roman"/>
          <w:sz w:val="24"/>
          <w:szCs w:val="24"/>
        </w:rPr>
      </w:pPr>
    </w:p>
    <w:p w:rsidR="00DE36F7" w:rsidRPr="008B7756" w:rsidRDefault="00DE36F7" w:rsidP="00DE36F7">
      <w:pPr>
        <w:rPr>
          <w:rFonts w:ascii="Times New Roman" w:hAnsi="Times New Roman" w:cs="Times New Roman"/>
          <w:sz w:val="24"/>
          <w:szCs w:val="24"/>
        </w:rPr>
      </w:pPr>
      <w:r w:rsidRPr="008B7756">
        <w:rPr>
          <w:rFonts w:ascii="Times New Roman" w:hAnsi="Times New Roman" w:cs="Times New Roman"/>
          <w:sz w:val="24"/>
          <w:szCs w:val="24"/>
        </w:rPr>
        <w:t xml:space="preserve">We recruit and pay </w:t>
      </w:r>
      <w:r w:rsidR="00E82BB4">
        <w:rPr>
          <w:rFonts w:ascii="Times New Roman" w:hAnsi="Times New Roman" w:cs="Times New Roman"/>
          <w:sz w:val="24"/>
          <w:szCs w:val="24"/>
        </w:rPr>
        <w:t xml:space="preserve">members of </w:t>
      </w:r>
      <w:r w:rsidRPr="008B7756">
        <w:rPr>
          <w:rFonts w:ascii="Times New Roman" w:hAnsi="Times New Roman" w:cs="Times New Roman"/>
          <w:sz w:val="24"/>
          <w:szCs w:val="24"/>
        </w:rPr>
        <w:t xml:space="preserve">local communities, </w:t>
      </w:r>
      <w:r w:rsidR="00E82BB4">
        <w:rPr>
          <w:rFonts w:ascii="Times New Roman" w:hAnsi="Times New Roman" w:cs="Times New Roman"/>
          <w:sz w:val="24"/>
          <w:szCs w:val="24"/>
        </w:rPr>
        <w:t xml:space="preserve">two-thirds of whom are women, and </w:t>
      </w:r>
      <w:r w:rsidRPr="008B7756">
        <w:rPr>
          <w:rFonts w:ascii="Times New Roman" w:hAnsi="Times New Roman" w:cs="Times New Roman"/>
          <w:sz w:val="24"/>
          <w:szCs w:val="24"/>
        </w:rPr>
        <w:t xml:space="preserve">many of whom have been environmentally displaced by desertification or the loss of livestock during previous </w:t>
      </w:r>
      <w:proofErr w:type="spellStart"/>
      <w:r w:rsidRPr="008B7756">
        <w:rPr>
          <w:rFonts w:ascii="Times New Roman" w:hAnsi="Times New Roman" w:cs="Times New Roman"/>
          <w:i/>
          <w:sz w:val="24"/>
          <w:szCs w:val="24"/>
        </w:rPr>
        <w:t>dzuds</w:t>
      </w:r>
      <w:proofErr w:type="spellEnd"/>
      <w:r w:rsidRPr="008B7756">
        <w:rPr>
          <w:rFonts w:ascii="Times New Roman" w:hAnsi="Times New Roman" w:cs="Times New Roman"/>
          <w:sz w:val="24"/>
          <w:szCs w:val="24"/>
        </w:rPr>
        <w:t xml:space="preserve">, to work with us on forestry projects in </w:t>
      </w:r>
      <w:proofErr w:type="spellStart"/>
      <w:r w:rsidRPr="008B7756">
        <w:rPr>
          <w:rFonts w:ascii="Times New Roman" w:hAnsi="Times New Roman" w:cs="Times New Roman"/>
          <w:sz w:val="24"/>
          <w:szCs w:val="24"/>
        </w:rPr>
        <w:t>desertified</w:t>
      </w:r>
      <w:proofErr w:type="spellEnd"/>
      <w:r w:rsidRPr="008B7756">
        <w:rPr>
          <w:rFonts w:ascii="Times New Roman" w:hAnsi="Times New Roman" w:cs="Times New Roman"/>
          <w:sz w:val="24"/>
          <w:szCs w:val="24"/>
        </w:rPr>
        <w:t xml:space="preserve"> land. After undergoing forestry training and environmental education, the local participants are assigned to a field staff to work on afforestation, reforestation, agroforestry, lake restoration or a variety of other projects. During this time, the participants earn an income from Green Asia Network, as well as new skills. Additional income may be generated through fruit tree cultivation and other community activities. After five years, we turn over the project site to the local people. It is therefore vital for the sustainability of the work that the community have ownership and participation in the programs and that they also earn a sufficient income to provide for their families. As </w:t>
      </w:r>
      <w:r w:rsidR="00E82BB4">
        <w:rPr>
          <w:rFonts w:ascii="Times New Roman" w:hAnsi="Times New Roman" w:cs="Times New Roman"/>
          <w:sz w:val="24"/>
          <w:szCs w:val="24"/>
        </w:rPr>
        <w:t>most of the participants are</w:t>
      </w:r>
      <w:r w:rsidRPr="008B7756">
        <w:rPr>
          <w:rFonts w:ascii="Times New Roman" w:hAnsi="Times New Roman" w:cs="Times New Roman"/>
          <w:sz w:val="24"/>
          <w:szCs w:val="24"/>
        </w:rPr>
        <w:t xml:space="preserve"> women, a gender perspective and community cohesion are essential components. Therefore, a number of training and group meetings are regularly held to build community capacity and provide a forum for participation. </w:t>
      </w:r>
    </w:p>
    <w:p w:rsidR="00DE36F7" w:rsidRPr="008B7756" w:rsidRDefault="00DE36F7" w:rsidP="00DE36F7">
      <w:pPr>
        <w:rPr>
          <w:rFonts w:ascii="Times New Roman" w:hAnsi="Times New Roman" w:cs="Times New Roman"/>
          <w:sz w:val="24"/>
          <w:szCs w:val="24"/>
        </w:rPr>
      </w:pPr>
    </w:p>
    <w:p w:rsidR="00DE36F7" w:rsidRPr="008B7756" w:rsidRDefault="00DE36F7" w:rsidP="00DE36F7">
      <w:pPr>
        <w:rPr>
          <w:rFonts w:ascii="Times New Roman" w:hAnsi="Times New Roman" w:cs="Times New Roman"/>
          <w:sz w:val="24"/>
          <w:szCs w:val="24"/>
        </w:rPr>
      </w:pPr>
      <w:r w:rsidRPr="008B7756">
        <w:rPr>
          <w:rFonts w:ascii="Times New Roman" w:hAnsi="Times New Roman" w:cs="Times New Roman"/>
          <w:sz w:val="24"/>
          <w:szCs w:val="24"/>
        </w:rPr>
        <w:t>We also engage young people through our volunteer groups and clubs targeted at college students. These clubs share cultural exchanges between Mongolia, Myanmar (</w:t>
      </w:r>
      <w:r w:rsidR="004E6235">
        <w:rPr>
          <w:rFonts w:ascii="Times New Roman" w:hAnsi="Times New Roman" w:cs="Times New Roman"/>
          <w:sz w:val="24"/>
          <w:szCs w:val="24"/>
        </w:rPr>
        <w:t>site of our other programs</w:t>
      </w:r>
      <w:r w:rsidRPr="008B7756">
        <w:rPr>
          <w:rFonts w:ascii="Times New Roman" w:hAnsi="Times New Roman" w:cs="Times New Roman"/>
          <w:sz w:val="24"/>
          <w:szCs w:val="24"/>
        </w:rPr>
        <w:t>) and Korea with a focus on environmental education. Young people plan, launch and participate in their own campaigns. They also partake in Green Asia Network-led eco-tours that give volunteers the opportunity to visit project sites, work with local project participants on environmental activities and foster a deeper understanding of environmental degradation and its impact on local communities.</w:t>
      </w:r>
    </w:p>
    <w:p w:rsidR="00DE36F7" w:rsidRPr="008B7756" w:rsidRDefault="00DE36F7" w:rsidP="00DE36F7">
      <w:pPr>
        <w:rPr>
          <w:rFonts w:ascii="Times New Roman" w:hAnsi="Times New Roman" w:cs="Times New Roman"/>
          <w:sz w:val="24"/>
          <w:szCs w:val="24"/>
        </w:rPr>
      </w:pPr>
    </w:p>
    <w:p w:rsidR="00DE36F7" w:rsidRPr="008B7756" w:rsidRDefault="00DE36F7" w:rsidP="00DE36F7">
      <w:pPr>
        <w:rPr>
          <w:rFonts w:ascii="Times New Roman" w:hAnsi="Times New Roman" w:cs="Times New Roman"/>
          <w:sz w:val="24"/>
          <w:szCs w:val="24"/>
        </w:rPr>
      </w:pPr>
      <w:r w:rsidRPr="008B7756">
        <w:rPr>
          <w:rFonts w:ascii="Times New Roman" w:hAnsi="Times New Roman" w:cs="Times New Roman"/>
          <w:sz w:val="24"/>
          <w:szCs w:val="24"/>
        </w:rPr>
        <w:t xml:space="preserve">Our work isn’t restricted to only local grassroots involvement, but also includes environmentally concerned companies and government officials, who play a pivotal role in leveraging their capabilities to support our programs. In working with both public and private partners, we strive to collaborate with all actors from religious leaders to international businesses. Environmental degradation, as it is so pervasive, must be tackled by engaging a diverse range of stakeholders. Therefore, our vision isn’t restricted to only grassroots initiatives, but also involves building an international network, which we call </w:t>
      </w:r>
      <w:proofErr w:type="spellStart"/>
      <w:r w:rsidRPr="008B7756">
        <w:rPr>
          <w:rFonts w:ascii="Times New Roman" w:hAnsi="Times New Roman" w:cs="Times New Roman"/>
          <w:sz w:val="24"/>
          <w:szCs w:val="24"/>
        </w:rPr>
        <w:t>TerrAsia</w:t>
      </w:r>
      <w:proofErr w:type="spellEnd"/>
      <w:r w:rsidRPr="008B7756">
        <w:rPr>
          <w:rFonts w:ascii="Times New Roman" w:hAnsi="Times New Roman" w:cs="Times New Roman"/>
          <w:sz w:val="24"/>
          <w:szCs w:val="24"/>
        </w:rPr>
        <w:t>, to create a platform to share ideas, knowledge, practices and resources to address climate change.</w:t>
      </w:r>
    </w:p>
    <w:p w:rsidR="00DE36F7" w:rsidRPr="008B7756" w:rsidRDefault="00DE36F7" w:rsidP="00DE36F7">
      <w:pPr>
        <w:rPr>
          <w:rFonts w:ascii="Times New Roman" w:hAnsi="Times New Roman" w:cs="Times New Roman"/>
          <w:sz w:val="24"/>
          <w:szCs w:val="24"/>
        </w:rPr>
      </w:pPr>
    </w:p>
    <w:p w:rsidR="00DE36F7" w:rsidRPr="00295C6F" w:rsidRDefault="00DE36F7" w:rsidP="00DE36F7">
      <w:pPr>
        <w:rPr>
          <w:rFonts w:ascii="Times New Roman" w:hAnsi="Times New Roman" w:cs="Times New Roman"/>
          <w:sz w:val="24"/>
          <w:szCs w:val="24"/>
        </w:rPr>
      </w:pPr>
      <w:r w:rsidRPr="008B7756">
        <w:rPr>
          <w:rFonts w:ascii="Times New Roman" w:hAnsi="Times New Roman" w:cs="Times New Roman"/>
          <w:sz w:val="24"/>
          <w:szCs w:val="24"/>
        </w:rPr>
        <w:t>By combining our expertise with participation from the local community, all stakeholders cooperate and collaborate to develop both immediate solutions and long-term responses. The work of Green Asia Network and the local communities has been recognized by the UNCCD Secretariat, which awarded us the 2014 Land for Life Award in recognition of increasing grassland production, improving land fertility, eliminating dust sandstorms and providing greater economic opportunities. We want to emphasize that these sustainable land management achievements came from our community-centered approach that not only takes into account the experiences and skills of the people but also encourages and supports participation throughout the projects.</w:t>
      </w:r>
      <w:r w:rsidR="004E6235">
        <w:rPr>
          <w:rFonts w:ascii="Times New Roman" w:hAnsi="Times New Roman" w:cs="Times New Roman"/>
          <w:sz w:val="24"/>
          <w:szCs w:val="24"/>
        </w:rPr>
        <w:t xml:space="preserve"> By building capacity among communities, working with them to live sustain</w:t>
      </w:r>
      <w:r w:rsidR="001D1332">
        <w:rPr>
          <w:rFonts w:ascii="Times New Roman" w:hAnsi="Times New Roman" w:cs="Times New Roman"/>
          <w:sz w:val="24"/>
          <w:szCs w:val="24"/>
        </w:rPr>
        <w:t xml:space="preserve">ably and protecting the environment, we’ve strived to create conditions conducive for the healthy development of families and children. </w:t>
      </w:r>
    </w:p>
    <w:p w:rsidR="00DE36F7" w:rsidRDefault="00DE36F7" w:rsidP="00DE36F7">
      <w:pPr>
        <w:rPr>
          <w:rFonts w:ascii="Times New Roman" w:hAnsi="Times New Roman" w:cs="Times New Roman"/>
          <w:sz w:val="24"/>
          <w:szCs w:val="24"/>
        </w:rPr>
      </w:pPr>
    </w:p>
    <w:p w:rsidR="009355DE" w:rsidRDefault="009355DE" w:rsidP="00DE36F7">
      <w:pPr>
        <w:rPr>
          <w:rFonts w:ascii="Times New Roman" w:hAnsi="Times New Roman" w:cs="Times New Roman"/>
          <w:sz w:val="24"/>
          <w:szCs w:val="24"/>
        </w:rPr>
      </w:pPr>
    </w:p>
    <w:p w:rsidR="009355DE" w:rsidRDefault="009355DE" w:rsidP="00DE36F7">
      <w:pPr>
        <w:rPr>
          <w:rFonts w:ascii="Times New Roman" w:hAnsi="Times New Roman" w:cs="Times New Roman"/>
          <w:sz w:val="24"/>
          <w:szCs w:val="24"/>
        </w:rPr>
      </w:pPr>
    </w:p>
    <w:p w:rsidR="009355DE" w:rsidRDefault="009355DE" w:rsidP="00DE36F7">
      <w:pPr>
        <w:rPr>
          <w:rFonts w:ascii="Times New Roman" w:hAnsi="Times New Roman" w:cs="Times New Roman"/>
          <w:sz w:val="24"/>
          <w:szCs w:val="24"/>
        </w:rPr>
      </w:pPr>
    </w:p>
    <w:p w:rsidR="009355DE" w:rsidRDefault="009355DE" w:rsidP="00DE36F7">
      <w:pPr>
        <w:rPr>
          <w:rFonts w:ascii="Times New Roman" w:hAnsi="Times New Roman" w:cs="Times New Roman"/>
          <w:sz w:val="24"/>
          <w:szCs w:val="24"/>
        </w:rPr>
      </w:pPr>
    </w:p>
    <w:p w:rsidR="000178D8" w:rsidRPr="007C2429" w:rsidRDefault="000178D8">
      <w:pPr>
        <w:rPr>
          <w:rFonts w:ascii="Times New Roman" w:hAnsi="Times New Roman" w:cs="Times New Roman"/>
          <w:b/>
          <w:color w:val="009900"/>
          <w:sz w:val="24"/>
          <w:szCs w:val="24"/>
        </w:rPr>
      </w:pPr>
      <w:r w:rsidRPr="007C2429">
        <w:rPr>
          <w:rFonts w:ascii="Times New Roman" w:hAnsi="Times New Roman" w:cs="Times New Roman"/>
          <w:b/>
          <w:color w:val="009900"/>
          <w:sz w:val="24"/>
          <w:szCs w:val="24"/>
        </w:rPr>
        <w:t xml:space="preserve">Appendix: List of Recommendations: </w:t>
      </w:r>
    </w:p>
    <w:p w:rsidR="000178D8" w:rsidRDefault="000178D8">
      <w:pPr>
        <w:rPr>
          <w:rFonts w:ascii="Times New Roman" w:hAnsi="Times New Roman" w:cs="Times New Roman"/>
          <w:sz w:val="24"/>
          <w:szCs w:val="24"/>
        </w:rPr>
      </w:pPr>
    </w:p>
    <w:p w:rsidR="006545EE" w:rsidRPr="00A1380E" w:rsidRDefault="00255E2A" w:rsidP="006545EE">
      <w:pPr>
        <w:jc w:val="left"/>
        <w:rPr>
          <w:rFonts w:ascii="Times New Roman" w:hAnsi="Times New Roman" w:cs="Times New Roman"/>
          <w:sz w:val="22"/>
        </w:rPr>
      </w:pPr>
      <w:r w:rsidRPr="00A1380E">
        <w:rPr>
          <w:rFonts w:ascii="Times New Roman" w:hAnsi="Times New Roman" w:cs="Times New Roman"/>
          <w:sz w:val="22"/>
        </w:rPr>
        <w:t>W</w:t>
      </w:r>
      <w:r w:rsidR="000178D8" w:rsidRPr="00A1380E">
        <w:rPr>
          <w:rFonts w:ascii="Times New Roman" w:hAnsi="Times New Roman" w:cs="Times New Roman"/>
          <w:sz w:val="22"/>
        </w:rPr>
        <w:t>e urge the Committee to</w:t>
      </w:r>
      <w:r w:rsidR="006545EE" w:rsidRPr="00A1380E">
        <w:rPr>
          <w:rFonts w:ascii="Times New Roman" w:hAnsi="Times New Roman" w:cs="Times New Roman"/>
          <w:sz w:val="22"/>
        </w:rPr>
        <w:t xml:space="preserve"> encourage States Parties to</w:t>
      </w:r>
    </w:p>
    <w:p w:rsidR="001D1D4E" w:rsidRPr="00A1380E" w:rsidRDefault="006545EE" w:rsidP="006545EE">
      <w:pPr>
        <w:pStyle w:val="Listenabsatz"/>
        <w:numPr>
          <w:ilvl w:val="0"/>
          <w:numId w:val="4"/>
        </w:numPr>
        <w:ind w:left="360"/>
        <w:jc w:val="left"/>
        <w:rPr>
          <w:rFonts w:ascii="Times New Roman" w:hAnsi="Times New Roman" w:cs="Times New Roman"/>
          <w:sz w:val="22"/>
        </w:rPr>
      </w:pPr>
      <w:r w:rsidRPr="00A1380E">
        <w:rPr>
          <w:rFonts w:ascii="Times New Roman" w:hAnsi="Times New Roman" w:cs="Times New Roman"/>
          <w:sz w:val="22"/>
        </w:rPr>
        <w:t xml:space="preserve">Provide appropriate responses </w:t>
      </w:r>
      <w:r w:rsidR="00880E58">
        <w:rPr>
          <w:rFonts w:ascii="Times New Roman" w:hAnsi="Times New Roman" w:cs="Times New Roman"/>
          <w:sz w:val="22"/>
        </w:rPr>
        <w:t>to</w:t>
      </w:r>
      <w:r w:rsidRPr="00A1380E">
        <w:rPr>
          <w:rFonts w:ascii="Times New Roman" w:hAnsi="Times New Roman" w:cs="Times New Roman"/>
          <w:sz w:val="22"/>
        </w:rPr>
        <w:t xml:space="preserve"> </w:t>
      </w:r>
      <w:r w:rsidR="00E21F33" w:rsidRPr="00A1380E">
        <w:rPr>
          <w:rFonts w:ascii="Times New Roman" w:hAnsi="Times New Roman" w:cs="Times New Roman"/>
          <w:sz w:val="22"/>
        </w:rPr>
        <w:t>the unique plight of</w:t>
      </w:r>
      <w:r w:rsidR="000178D8" w:rsidRPr="00A1380E">
        <w:rPr>
          <w:rFonts w:ascii="Times New Roman" w:hAnsi="Times New Roman" w:cs="Times New Roman"/>
          <w:sz w:val="22"/>
        </w:rPr>
        <w:t xml:space="preserve"> e</w:t>
      </w:r>
      <w:r w:rsidR="00CC393B" w:rsidRPr="00A1380E">
        <w:rPr>
          <w:rFonts w:ascii="Times New Roman" w:hAnsi="Times New Roman" w:cs="Times New Roman"/>
          <w:sz w:val="22"/>
        </w:rPr>
        <w:t>nvironmentally displaced families</w:t>
      </w:r>
    </w:p>
    <w:p w:rsidR="001D1D4E" w:rsidRPr="00A1380E" w:rsidRDefault="006545EE" w:rsidP="006545EE">
      <w:pPr>
        <w:pStyle w:val="Listenabsatz"/>
        <w:numPr>
          <w:ilvl w:val="0"/>
          <w:numId w:val="4"/>
        </w:numPr>
        <w:ind w:left="360"/>
        <w:rPr>
          <w:rFonts w:ascii="Times New Roman" w:hAnsi="Times New Roman" w:cs="Times New Roman"/>
          <w:sz w:val="22"/>
        </w:rPr>
      </w:pPr>
      <w:r w:rsidRPr="00A1380E">
        <w:rPr>
          <w:rFonts w:ascii="Times New Roman" w:hAnsi="Times New Roman" w:cs="Times New Roman"/>
          <w:sz w:val="22"/>
        </w:rPr>
        <w:t xml:space="preserve">Dedicate </w:t>
      </w:r>
      <w:r w:rsidR="000178D8" w:rsidRPr="00A1380E">
        <w:rPr>
          <w:rFonts w:ascii="Times New Roman" w:hAnsi="Times New Roman" w:cs="Times New Roman"/>
          <w:sz w:val="22"/>
        </w:rPr>
        <w:t xml:space="preserve">effort on mitigating the impact of environmental degradation on all children. </w:t>
      </w:r>
    </w:p>
    <w:p w:rsidR="00A1380E" w:rsidRPr="00A1380E" w:rsidRDefault="006545EE" w:rsidP="006545EE">
      <w:pPr>
        <w:pStyle w:val="Listenabsatz"/>
        <w:numPr>
          <w:ilvl w:val="0"/>
          <w:numId w:val="4"/>
        </w:numPr>
        <w:ind w:left="360"/>
        <w:rPr>
          <w:rFonts w:ascii="Times New Roman" w:hAnsi="Times New Roman" w:cs="Times New Roman"/>
          <w:sz w:val="22"/>
        </w:rPr>
      </w:pPr>
      <w:r w:rsidRPr="00A1380E">
        <w:rPr>
          <w:rFonts w:ascii="Times New Roman" w:hAnsi="Times New Roman" w:cs="Times New Roman"/>
          <w:sz w:val="22"/>
        </w:rPr>
        <w:t>R</w:t>
      </w:r>
      <w:r w:rsidR="00A1380E">
        <w:rPr>
          <w:rFonts w:ascii="Times New Roman" w:hAnsi="Times New Roman" w:cs="Times New Roman"/>
          <w:sz w:val="22"/>
        </w:rPr>
        <w:t>espect and protect</w:t>
      </w:r>
      <w:r w:rsidRPr="00A1380E">
        <w:rPr>
          <w:rFonts w:ascii="Times New Roman" w:hAnsi="Times New Roman" w:cs="Times New Roman"/>
          <w:sz w:val="22"/>
        </w:rPr>
        <w:t xml:space="preserve"> children’s rights when undertaking climate mitigation and adaptation activities</w:t>
      </w:r>
    </w:p>
    <w:p w:rsidR="00A1380E" w:rsidRPr="00A1380E" w:rsidRDefault="00A1380E" w:rsidP="006545EE">
      <w:pPr>
        <w:pStyle w:val="Listenabsatz"/>
        <w:numPr>
          <w:ilvl w:val="0"/>
          <w:numId w:val="4"/>
        </w:numPr>
        <w:ind w:left="360"/>
        <w:rPr>
          <w:rFonts w:ascii="Times New Roman" w:hAnsi="Times New Roman" w:cs="Times New Roman"/>
          <w:sz w:val="22"/>
        </w:rPr>
      </w:pPr>
      <w:r w:rsidRPr="00A1380E">
        <w:rPr>
          <w:rFonts w:ascii="Times New Roman" w:hAnsi="Times New Roman" w:cs="Times New Roman"/>
          <w:sz w:val="22"/>
        </w:rPr>
        <w:t xml:space="preserve">Involve children in climate change mitigation and adaptation </w:t>
      </w:r>
      <w:r>
        <w:rPr>
          <w:rFonts w:ascii="Times New Roman" w:hAnsi="Times New Roman" w:cs="Times New Roman"/>
          <w:sz w:val="22"/>
        </w:rPr>
        <w:t xml:space="preserve">planning and </w:t>
      </w:r>
      <w:r w:rsidRPr="00A1380E">
        <w:rPr>
          <w:rFonts w:ascii="Times New Roman" w:hAnsi="Times New Roman" w:cs="Times New Roman"/>
          <w:sz w:val="22"/>
        </w:rPr>
        <w:t>activities</w:t>
      </w:r>
    </w:p>
    <w:p w:rsidR="00A1380E" w:rsidRDefault="00A1380E" w:rsidP="00A1380E">
      <w:pPr>
        <w:rPr>
          <w:rFonts w:ascii="Times New Roman" w:hAnsi="Times New Roman" w:cs="Times New Roman"/>
          <w:sz w:val="22"/>
        </w:rPr>
      </w:pPr>
    </w:p>
    <w:p w:rsidR="001D1D4E" w:rsidRPr="00A1380E" w:rsidRDefault="00A1380E" w:rsidP="00A1380E">
      <w:pPr>
        <w:rPr>
          <w:rFonts w:ascii="Times New Roman" w:hAnsi="Times New Roman" w:cs="Times New Roman"/>
          <w:sz w:val="22"/>
        </w:rPr>
      </w:pPr>
      <w:r w:rsidRPr="00A1380E">
        <w:rPr>
          <w:rFonts w:ascii="Times New Roman" w:hAnsi="Times New Roman" w:cs="Times New Roman"/>
          <w:sz w:val="22"/>
        </w:rPr>
        <w:t>We ask the Committee to provide guidance on the SDGs and its targets as they relate to children</w:t>
      </w:r>
    </w:p>
    <w:p w:rsidR="000178D8" w:rsidRPr="0059295D" w:rsidRDefault="000178D8">
      <w:pPr>
        <w:rPr>
          <w:rFonts w:ascii="Times New Roman" w:hAnsi="Times New Roman" w:cs="Times New Roman"/>
          <w:sz w:val="24"/>
          <w:szCs w:val="24"/>
        </w:rPr>
      </w:pPr>
    </w:p>
    <w:sectPr w:rsidR="000178D8" w:rsidRPr="0059295D" w:rsidSect="008D1E9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635" w:rsidRDefault="001F2635" w:rsidP="00C62F50">
      <w:r>
        <w:separator/>
      </w:r>
    </w:p>
  </w:endnote>
  <w:endnote w:type="continuationSeparator" w:id="0">
    <w:p w:rsidR="001F2635" w:rsidRDefault="001F2635" w:rsidP="00C6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635" w:rsidRDefault="001F2635" w:rsidP="00C62F50">
      <w:r>
        <w:separator/>
      </w:r>
    </w:p>
  </w:footnote>
  <w:footnote w:type="continuationSeparator" w:id="0">
    <w:p w:rsidR="001F2635" w:rsidRDefault="001F2635" w:rsidP="00C62F50">
      <w:r>
        <w:continuationSeparator/>
      </w:r>
    </w:p>
  </w:footnote>
  <w:footnote w:id="1">
    <w:p w:rsidR="006562F3" w:rsidRPr="00B4572D" w:rsidRDefault="006562F3" w:rsidP="005B4EC0">
      <w:pPr>
        <w:pStyle w:val="Funotentext"/>
        <w:contextualSpacing/>
        <w:jc w:val="left"/>
        <w:rPr>
          <w:rFonts w:ascii="Times New Roman" w:hAnsi="Times New Roman" w:cs="Times New Roman"/>
          <w:sz w:val="18"/>
          <w:szCs w:val="18"/>
        </w:rPr>
      </w:pPr>
      <w:r w:rsidRPr="00B4572D">
        <w:rPr>
          <w:rStyle w:val="Funotenzeichen"/>
          <w:rFonts w:ascii="Times New Roman" w:hAnsi="Times New Roman" w:cs="Times New Roman"/>
          <w:sz w:val="18"/>
          <w:szCs w:val="18"/>
        </w:rPr>
        <w:footnoteRef/>
      </w:r>
      <w:r w:rsidRPr="00B4572D">
        <w:rPr>
          <w:rFonts w:ascii="Times New Roman" w:hAnsi="Times New Roman" w:cs="Times New Roman"/>
          <w:sz w:val="18"/>
          <w:szCs w:val="18"/>
        </w:rPr>
        <w:t xml:space="preserve"> </w:t>
      </w:r>
      <w:proofErr w:type="spellStart"/>
      <w:r w:rsidR="00FD5EF1" w:rsidRPr="00B4572D">
        <w:rPr>
          <w:rFonts w:ascii="Times New Roman" w:hAnsi="Times New Roman" w:cs="Times New Roman"/>
          <w:sz w:val="18"/>
          <w:szCs w:val="18"/>
        </w:rPr>
        <w:t>Sanz</w:t>
      </w:r>
      <w:proofErr w:type="spellEnd"/>
      <w:r w:rsidR="00FD5EF1" w:rsidRPr="00B4572D">
        <w:rPr>
          <w:rFonts w:ascii="Times New Roman" w:hAnsi="Times New Roman" w:cs="Times New Roman"/>
          <w:sz w:val="18"/>
          <w:szCs w:val="18"/>
        </w:rPr>
        <w:t>-Caballero, S. (2013). Children's rights in a changing climate: a perspective from the United Nations Convention on the Rights of the Child. Ethics in Science and Environmental Politics, 13, 1-14.</w:t>
      </w:r>
      <w:r w:rsidR="00E21273" w:rsidRPr="00B4572D">
        <w:rPr>
          <w:rFonts w:ascii="Times New Roman" w:hAnsi="Times New Roman" w:cs="Times New Roman"/>
          <w:sz w:val="18"/>
          <w:szCs w:val="18"/>
        </w:rPr>
        <w:t>; Plan (2015). Child-</w:t>
      </w:r>
      <w:proofErr w:type="spellStart"/>
      <w:r w:rsidR="00E21273" w:rsidRPr="00B4572D">
        <w:rPr>
          <w:rFonts w:ascii="Times New Roman" w:hAnsi="Times New Roman" w:cs="Times New Roman"/>
          <w:sz w:val="18"/>
          <w:szCs w:val="18"/>
        </w:rPr>
        <w:t>Centred</w:t>
      </w:r>
      <w:proofErr w:type="spellEnd"/>
      <w:r w:rsidR="00E21273" w:rsidRPr="00B4572D">
        <w:rPr>
          <w:rFonts w:ascii="Times New Roman" w:hAnsi="Times New Roman" w:cs="Times New Roman"/>
          <w:sz w:val="18"/>
          <w:szCs w:val="18"/>
        </w:rPr>
        <w:t xml:space="preserve"> Adaptation: </w:t>
      </w:r>
      <w:proofErr w:type="spellStart"/>
      <w:r w:rsidR="00E21273" w:rsidRPr="00B4572D">
        <w:rPr>
          <w:rFonts w:ascii="Times New Roman" w:hAnsi="Times New Roman" w:cs="Times New Roman"/>
          <w:sz w:val="18"/>
          <w:szCs w:val="18"/>
        </w:rPr>
        <w:t>Realising</w:t>
      </w:r>
      <w:proofErr w:type="spellEnd"/>
      <w:r w:rsidR="00E21273" w:rsidRPr="00B4572D">
        <w:rPr>
          <w:rFonts w:ascii="Times New Roman" w:hAnsi="Times New Roman" w:cs="Times New Roman"/>
          <w:sz w:val="18"/>
          <w:szCs w:val="18"/>
        </w:rPr>
        <w:t xml:space="preserve"> Children’s Rights in a Changing Climate. Retrieved 29 July 2016 from http://www.preventionweb.net/files/submissions/46954_cccrealisingchildrensrightsinachangingclimateforwebsingles.pdf</w:t>
      </w:r>
    </w:p>
  </w:footnote>
  <w:footnote w:id="2">
    <w:p w:rsidR="00161228" w:rsidRPr="00B4572D" w:rsidRDefault="00161228" w:rsidP="005B4EC0">
      <w:pPr>
        <w:pStyle w:val="Funotentext"/>
        <w:contextualSpacing/>
        <w:jc w:val="left"/>
        <w:rPr>
          <w:rFonts w:ascii="Times New Roman" w:hAnsi="Times New Roman" w:cs="Times New Roman"/>
          <w:sz w:val="18"/>
          <w:szCs w:val="18"/>
        </w:rPr>
      </w:pPr>
      <w:r w:rsidRPr="00B4572D">
        <w:rPr>
          <w:rStyle w:val="Funotenzeichen"/>
          <w:rFonts w:ascii="Times New Roman" w:hAnsi="Times New Roman" w:cs="Times New Roman"/>
          <w:sz w:val="18"/>
          <w:szCs w:val="18"/>
        </w:rPr>
        <w:footnoteRef/>
      </w:r>
      <w:r w:rsidRPr="00B4572D">
        <w:rPr>
          <w:rFonts w:ascii="Times New Roman" w:hAnsi="Times New Roman" w:cs="Times New Roman"/>
          <w:sz w:val="18"/>
          <w:szCs w:val="18"/>
        </w:rPr>
        <w:t xml:space="preserve"> </w:t>
      </w:r>
      <w:proofErr w:type="spellStart"/>
      <w:r w:rsidR="004B4C3C" w:rsidRPr="00B4572D">
        <w:rPr>
          <w:rFonts w:ascii="Times New Roman" w:hAnsi="Times New Roman" w:cs="Times New Roman"/>
          <w:color w:val="222222"/>
          <w:sz w:val="18"/>
          <w:szCs w:val="18"/>
        </w:rPr>
        <w:t>Leichenko</w:t>
      </w:r>
      <w:proofErr w:type="spellEnd"/>
      <w:r w:rsidR="004B4C3C" w:rsidRPr="00B4572D">
        <w:rPr>
          <w:rFonts w:ascii="Times New Roman" w:hAnsi="Times New Roman" w:cs="Times New Roman"/>
          <w:color w:val="222222"/>
          <w:sz w:val="18"/>
          <w:szCs w:val="18"/>
        </w:rPr>
        <w:t>, R., &amp; Silva, J. A. (2014). Climate change and poverty: vulnerability, impacts, and alleviation strategies. Wiley Interdisciplinary Reviews: Climate Change, 5(4), 539-556.</w:t>
      </w:r>
    </w:p>
  </w:footnote>
  <w:footnote w:id="3">
    <w:p w:rsidR="00161228" w:rsidRPr="00B4572D" w:rsidRDefault="00161228" w:rsidP="005B4EC0">
      <w:pPr>
        <w:pStyle w:val="Funotentext"/>
        <w:contextualSpacing/>
        <w:jc w:val="left"/>
        <w:rPr>
          <w:rFonts w:ascii="Times New Roman" w:hAnsi="Times New Roman" w:cs="Times New Roman"/>
          <w:sz w:val="18"/>
          <w:szCs w:val="18"/>
        </w:rPr>
      </w:pPr>
      <w:r w:rsidRPr="00B4572D">
        <w:rPr>
          <w:rStyle w:val="Funotenzeichen"/>
          <w:rFonts w:ascii="Times New Roman" w:hAnsi="Times New Roman" w:cs="Times New Roman"/>
          <w:sz w:val="18"/>
          <w:szCs w:val="18"/>
        </w:rPr>
        <w:footnoteRef/>
      </w:r>
      <w:r w:rsidRPr="00B4572D">
        <w:rPr>
          <w:rFonts w:ascii="Times New Roman" w:hAnsi="Times New Roman" w:cs="Times New Roman"/>
          <w:sz w:val="18"/>
          <w:szCs w:val="18"/>
        </w:rPr>
        <w:t xml:space="preserve"> </w:t>
      </w:r>
      <w:r w:rsidR="004B4C3C" w:rsidRPr="00B4572D">
        <w:rPr>
          <w:rFonts w:ascii="Times New Roman" w:hAnsi="Times New Roman" w:cs="Times New Roman"/>
          <w:sz w:val="18"/>
          <w:szCs w:val="18"/>
        </w:rPr>
        <w:t>Ibid.</w:t>
      </w:r>
    </w:p>
  </w:footnote>
  <w:footnote w:id="4">
    <w:p w:rsidR="006562F3" w:rsidRPr="00B4572D" w:rsidRDefault="006562F3" w:rsidP="005B4EC0">
      <w:pPr>
        <w:pStyle w:val="Funotentext"/>
        <w:contextualSpacing/>
        <w:jc w:val="left"/>
        <w:rPr>
          <w:rFonts w:ascii="Times New Roman" w:hAnsi="Times New Roman" w:cs="Times New Roman"/>
          <w:sz w:val="18"/>
          <w:szCs w:val="18"/>
        </w:rPr>
      </w:pPr>
      <w:r w:rsidRPr="00B4572D">
        <w:rPr>
          <w:rStyle w:val="Funotenzeichen"/>
          <w:rFonts w:ascii="Times New Roman" w:hAnsi="Times New Roman" w:cs="Times New Roman"/>
          <w:sz w:val="18"/>
          <w:szCs w:val="18"/>
        </w:rPr>
        <w:footnoteRef/>
      </w:r>
      <w:r w:rsidRPr="00B4572D">
        <w:rPr>
          <w:rFonts w:ascii="Times New Roman" w:hAnsi="Times New Roman" w:cs="Times New Roman"/>
          <w:sz w:val="18"/>
          <w:szCs w:val="18"/>
        </w:rPr>
        <w:t xml:space="preserve"> </w:t>
      </w:r>
      <w:r w:rsidR="00DB6693" w:rsidRPr="00B4572D">
        <w:rPr>
          <w:rFonts w:ascii="Times New Roman" w:hAnsi="Times New Roman" w:cs="Times New Roman"/>
          <w:sz w:val="18"/>
          <w:szCs w:val="18"/>
        </w:rPr>
        <w:t>Secre</w:t>
      </w:r>
      <w:r w:rsidR="001D1332">
        <w:rPr>
          <w:rFonts w:ascii="Times New Roman" w:hAnsi="Times New Roman" w:cs="Times New Roman"/>
          <w:sz w:val="18"/>
          <w:szCs w:val="18"/>
        </w:rPr>
        <w:t>tariat, U. N. C. C. D. (2008). H</w:t>
      </w:r>
      <w:r w:rsidR="00DB6693" w:rsidRPr="00B4572D">
        <w:rPr>
          <w:rFonts w:ascii="Times New Roman" w:hAnsi="Times New Roman" w:cs="Times New Roman"/>
          <w:sz w:val="18"/>
          <w:szCs w:val="18"/>
        </w:rPr>
        <w:t>um</w:t>
      </w:r>
      <w:r w:rsidR="001D1332">
        <w:rPr>
          <w:rFonts w:ascii="Times New Roman" w:hAnsi="Times New Roman" w:cs="Times New Roman"/>
          <w:sz w:val="18"/>
          <w:szCs w:val="18"/>
        </w:rPr>
        <w:t>an Rights and Desertification: E</w:t>
      </w:r>
      <w:r w:rsidR="00DB6693" w:rsidRPr="00B4572D">
        <w:rPr>
          <w:rFonts w:ascii="Times New Roman" w:hAnsi="Times New Roman" w:cs="Times New Roman"/>
          <w:sz w:val="18"/>
          <w:szCs w:val="18"/>
        </w:rPr>
        <w:t>xploring the Complementarity of International Huma</w:t>
      </w:r>
      <w:r w:rsidR="001D1332">
        <w:rPr>
          <w:rFonts w:ascii="Times New Roman" w:hAnsi="Times New Roman" w:cs="Times New Roman"/>
          <w:sz w:val="18"/>
          <w:szCs w:val="18"/>
        </w:rPr>
        <w:t>n Rights law and the United N</w:t>
      </w:r>
      <w:r w:rsidR="00DB6693" w:rsidRPr="00B4572D">
        <w:rPr>
          <w:rFonts w:ascii="Times New Roman" w:hAnsi="Times New Roman" w:cs="Times New Roman"/>
          <w:sz w:val="18"/>
          <w:szCs w:val="18"/>
        </w:rPr>
        <w:t>ations Convention to Combat Desertification. Issue Paper, (1).</w:t>
      </w:r>
    </w:p>
  </w:footnote>
  <w:footnote w:id="5">
    <w:p w:rsidR="00056B7A" w:rsidRPr="00B4572D" w:rsidRDefault="00056B7A" w:rsidP="005B4EC0">
      <w:pPr>
        <w:pStyle w:val="Funotentext"/>
        <w:contextualSpacing/>
        <w:jc w:val="left"/>
        <w:rPr>
          <w:rFonts w:ascii="Times New Roman" w:hAnsi="Times New Roman" w:cs="Times New Roman"/>
          <w:sz w:val="18"/>
          <w:szCs w:val="18"/>
        </w:rPr>
      </w:pPr>
      <w:r w:rsidRPr="00B4572D">
        <w:rPr>
          <w:rStyle w:val="Funotenzeichen"/>
          <w:rFonts w:ascii="Times New Roman" w:hAnsi="Times New Roman" w:cs="Times New Roman"/>
          <w:sz w:val="18"/>
          <w:szCs w:val="18"/>
        </w:rPr>
        <w:footnoteRef/>
      </w:r>
      <w:r w:rsidRPr="00B4572D">
        <w:rPr>
          <w:rFonts w:ascii="Times New Roman" w:hAnsi="Times New Roman" w:cs="Times New Roman"/>
          <w:sz w:val="18"/>
          <w:szCs w:val="18"/>
        </w:rPr>
        <w:t xml:space="preserve"> </w:t>
      </w:r>
      <w:proofErr w:type="spellStart"/>
      <w:r w:rsidR="00684C2D" w:rsidRPr="00B4572D">
        <w:rPr>
          <w:rFonts w:ascii="Times New Roman" w:hAnsi="Times New Roman" w:cs="Times New Roman"/>
          <w:sz w:val="18"/>
          <w:szCs w:val="18"/>
        </w:rPr>
        <w:t>Sanz</w:t>
      </w:r>
      <w:proofErr w:type="spellEnd"/>
      <w:r w:rsidR="00684C2D" w:rsidRPr="00B4572D">
        <w:rPr>
          <w:rFonts w:ascii="Times New Roman" w:hAnsi="Times New Roman" w:cs="Times New Roman"/>
          <w:sz w:val="18"/>
          <w:szCs w:val="18"/>
        </w:rPr>
        <w:t>-Caballero, S. (2013). Children's rights in a changing climate: a perspective from the United Nations Convention on the Rights of the Child. Ethics in Science and Environmental Politics, 13, 1-14.</w:t>
      </w:r>
    </w:p>
  </w:footnote>
  <w:footnote w:id="6">
    <w:p w:rsidR="003B1346" w:rsidRPr="00B4572D" w:rsidRDefault="003B1346" w:rsidP="005B4EC0">
      <w:pPr>
        <w:pStyle w:val="Funotentext"/>
        <w:contextualSpacing/>
        <w:jc w:val="left"/>
        <w:rPr>
          <w:rFonts w:ascii="Times New Roman" w:hAnsi="Times New Roman" w:cs="Times New Roman"/>
          <w:sz w:val="18"/>
          <w:szCs w:val="18"/>
        </w:rPr>
      </w:pPr>
      <w:r w:rsidRPr="00B4572D">
        <w:rPr>
          <w:rStyle w:val="Funotenzeichen"/>
          <w:rFonts w:ascii="Times New Roman" w:hAnsi="Times New Roman" w:cs="Times New Roman"/>
          <w:sz w:val="18"/>
          <w:szCs w:val="18"/>
        </w:rPr>
        <w:footnoteRef/>
      </w:r>
      <w:r w:rsidRPr="00B4572D">
        <w:rPr>
          <w:rFonts w:ascii="Times New Roman" w:hAnsi="Times New Roman" w:cs="Times New Roman"/>
          <w:sz w:val="18"/>
          <w:szCs w:val="18"/>
        </w:rPr>
        <w:t xml:space="preserve"> </w:t>
      </w:r>
      <w:r w:rsidR="00684C2D" w:rsidRPr="00B4572D">
        <w:rPr>
          <w:rFonts w:ascii="Times New Roman" w:hAnsi="Times New Roman" w:cs="Times New Roman"/>
          <w:sz w:val="18"/>
          <w:szCs w:val="18"/>
        </w:rPr>
        <w:t>Ibid.</w:t>
      </w:r>
    </w:p>
  </w:footnote>
  <w:footnote w:id="7">
    <w:p w:rsidR="00AF6ED4" w:rsidRPr="00B4572D" w:rsidRDefault="00AF6ED4" w:rsidP="005B4EC0">
      <w:pPr>
        <w:pStyle w:val="Funotentext"/>
        <w:contextualSpacing/>
        <w:jc w:val="left"/>
        <w:rPr>
          <w:rFonts w:ascii="Times New Roman" w:hAnsi="Times New Roman" w:cs="Times New Roman"/>
          <w:sz w:val="18"/>
          <w:szCs w:val="18"/>
        </w:rPr>
      </w:pPr>
      <w:r w:rsidRPr="00B4572D">
        <w:rPr>
          <w:rStyle w:val="Funotenzeichen"/>
          <w:rFonts w:ascii="Times New Roman" w:hAnsi="Times New Roman" w:cs="Times New Roman"/>
          <w:sz w:val="18"/>
          <w:szCs w:val="18"/>
        </w:rPr>
        <w:footnoteRef/>
      </w:r>
      <w:r w:rsidRPr="00B4572D">
        <w:rPr>
          <w:rFonts w:ascii="Times New Roman" w:hAnsi="Times New Roman" w:cs="Times New Roman"/>
          <w:sz w:val="18"/>
          <w:szCs w:val="18"/>
        </w:rPr>
        <w:t xml:space="preserve"> </w:t>
      </w:r>
      <w:proofErr w:type="spellStart"/>
      <w:r w:rsidR="00AA30A6" w:rsidRPr="00B4572D">
        <w:rPr>
          <w:rFonts w:ascii="Times New Roman" w:hAnsi="Times New Roman" w:cs="Times New Roman"/>
          <w:sz w:val="18"/>
          <w:szCs w:val="18"/>
        </w:rPr>
        <w:t>Sanz</w:t>
      </w:r>
      <w:proofErr w:type="spellEnd"/>
      <w:r w:rsidR="00AA30A6" w:rsidRPr="00B4572D">
        <w:rPr>
          <w:rFonts w:ascii="Times New Roman" w:hAnsi="Times New Roman" w:cs="Times New Roman"/>
          <w:sz w:val="18"/>
          <w:szCs w:val="18"/>
        </w:rPr>
        <w:t>-Caballero, S. (2013). Children's rights in a changing climate: a perspective from the United Nations Convention on the Rights of the Child. Ethics in Science and Environmental Politics, 13, 1-14.</w:t>
      </w:r>
    </w:p>
  </w:footnote>
  <w:footnote w:id="8">
    <w:p w:rsidR="00AF6ED4" w:rsidRPr="00B4572D" w:rsidRDefault="00AF6ED4" w:rsidP="005B4EC0">
      <w:pPr>
        <w:pStyle w:val="Funotentext"/>
        <w:contextualSpacing/>
        <w:jc w:val="left"/>
        <w:rPr>
          <w:rFonts w:ascii="Times New Roman" w:hAnsi="Times New Roman" w:cs="Times New Roman"/>
          <w:sz w:val="18"/>
          <w:szCs w:val="18"/>
        </w:rPr>
      </w:pPr>
      <w:r w:rsidRPr="00B4572D">
        <w:rPr>
          <w:rStyle w:val="Funotenzeichen"/>
          <w:rFonts w:ascii="Times New Roman" w:hAnsi="Times New Roman" w:cs="Times New Roman"/>
          <w:sz w:val="18"/>
          <w:szCs w:val="18"/>
        </w:rPr>
        <w:footnoteRef/>
      </w:r>
      <w:r w:rsidRPr="00B4572D">
        <w:rPr>
          <w:rFonts w:ascii="Times New Roman" w:hAnsi="Times New Roman" w:cs="Times New Roman"/>
          <w:sz w:val="18"/>
          <w:szCs w:val="18"/>
        </w:rPr>
        <w:t xml:space="preserve"> </w:t>
      </w:r>
      <w:r w:rsidR="00280D0F" w:rsidRPr="00B4572D">
        <w:rPr>
          <w:rFonts w:ascii="Times New Roman" w:hAnsi="Times New Roman" w:cs="Times New Roman"/>
          <w:sz w:val="18"/>
          <w:szCs w:val="18"/>
        </w:rPr>
        <w:t>UNICEF. (2007). Climate Change and Childr</w:t>
      </w:r>
      <w:r w:rsidR="00CB5A21">
        <w:rPr>
          <w:rFonts w:ascii="Times New Roman" w:hAnsi="Times New Roman" w:cs="Times New Roman"/>
          <w:sz w:val="18"/>
          <w:szCs w:val="18"/>
        </w:rPr>
        <w:t xml:space="preserve">en. Retrieved 29 July 2016 from </w:t>
      </w:r>
      <w:r w:rsidR="00280D0F" w:rsidRPr="00B4572D">
        <w:rPr>
          <w:rFonts w:ascii="Times New Roman" w:hAnsi="Times New Roman" w:cs="Times New Roman"/>
          <w:sz w:val="18"/>
          <w:szCs w:val="18"/>
        </w:rPr>
        <w:t>http://www.unicef.org/publications/files/Climate_Change_and_Children.pdf</w:t>
      </w:r>
    </w:p>
  </w:footnote>
  <w:footnote w:id="9">
    <w:p w:rsidR="00826C16" w:rsidRPr="00B4572D" w:rsidRDefault="00826C16" w:rsidP="005B4EC0">
      <w:pPr>
        <w:pStyle w:val="StandardWeb"/>
        <w:spacing w:before="0" w:beforeAutospacing="0" w:after="160" w:afterAutospacing="0"/>
        <w:contextualSpacing/>
        <w:rPr>
          <w:rFonts w:eastAsia="Malgun Gothic"/>
          <w:sz w:val="18"/>
          <w:szCs w:val="18"/>
        </w:rPr>
      </w:pPr>
      <w:r w:rsidRPr="00B4572D">
        <w:rPr>
          <w:rStyle w:val="Funotenzeichen"/>
          <w:sz w:val="18"/>
          <w:szCs w:val="18"/>
        </w:rPr>
        <w:footnoteRef/>
      </w:r>
      <w:r w:rsidRPr="00B4572D">
        <w:rPr>
          <w:sz w:val="18"/>
          <w:szCs w:val="18"/>
        </w:rPr>
        <w:t xml:space="preserve"> </w:t>
      </w:r>
      <w:r w:rsidRPr="00B4572D">
        <w:rPr>
          <w:rFonts w:eastAsia="Malgun Gothic"/>
          <w:sz w:val="18"/>
          <w:szCs w:val="18"/>
        </w:rPr>
        <w:t xml:space="preserve">Understanding Children‘s Work (UCW) </w:t>
      </w:r>
      <w:proofErr w:type="spellStart"/>
      <w:r w:rsidRPr="00B4572D">
        <w:rPr>
          <w:rFonts w:eastAsia="Malgun Gothic"/>
          <w:sz w:val="18"/>
          <w:szCs w:val="18"/>
        </w:rPr>
        <w:t>Programme</w:t>
      </w:r>
      <w:proofErr w:type="spellEnd"/>
      <w:r w:rsidRPr="00B4572D">
        <w:rPr>
          <w:rFonts w:eastAsia="Malgun Gothic"/>
          <w:sz w:val="18"/>
          <w:szCs w:val="18"/>
        </w:rPr>
        <w:t>. (June 2009) Understanding children‘s work and youth employment outcomes in Mongolia: Report on c</w:t>
      </w:r>
      <w:r w:rsidR="009355DE">
        <w:rPr>
          <w:rFonts w:eastAsia="Malgun Gothic"/>
          <w:sz w:val="18"/>
          <w:szCs w:val="18"/>
        </w:rPr>
        <w:t xml:space="preserve">hild </w:t>
      </w:r>
      <w:proofErr w:type="spellStart"/>
      <w:r w:rsidR="009355DE">
        <w:rPr>
          <w:rFonts w:eastAsia="Malgun Gothic"/>
          <w:sz w:val="18"/>
          <w:szCs w:val="18"/>
        </w:rPr>
        <w:t>labour</w:t>
      </w:r>
      <w:proofErr w:type="spellEnd"/>
      <w:r w:rsidR="009355DE">
        <w:rPr>
          <w:rFonts w:eastAsia="Malgun Gothic"/>
          <w:sz w:val="18"/>
          <w:szCs w:val="18"/>
        </w:rPr>
        <w:t xml:space="preserve"> and youth employment</w:t>
      </w:r>
    </w:p>
  </w:footnote>
  <w:footnote w:id="10">
    <w:p w:rsidR="0006572C" w:rsidRPr="00B4572D" w:rsidRDefault="0006572C" w:rsidP="005B4EC0">
      <w:pPr>
        <w:pStyle w:val="Funotentext"/>
        <w:contextualSpacing/>
        <w:jc w:val="left"/>
        <w:rPr>
          <w:rFonts w:ascii="Times New Roman" w:hAnsi="Times New Roman" w:cs="Times New Roman"/>
          <w:sz w:val="18"/>
          <w:szCs w:val="18"/>
        </w:rPr>
      </w:pPr>
      <w:r w:rsidRPr="00B4572D">
        <w:rPr>
          <w:rStyle w:val="Funotenzeichen"/>
          <w:rFonts w:ascii="Times New Roman" w:hAnsi="Times New Roman" w:cs="Times New Roman"/>
          <w:sz w:val="18"/>
          <w:szCs w:val="18"/>
        </w:rPr>
        <w:footnoteRef/>
      </w:r>
      <w:r w:rsidRPr="00B4572D">
        <w:rPr>
          <w:rFonts w:ascii="Times New Roman" w:hAnsi="Times New Roman" w:cs="Times New Roman"/>
          <w:sz w:val="18"/>
          <w:szCs w:val="18"/>
        </w:rPr>
        <w:t xml:space="preserve"> 2009/2010 Mongolia </w:t>
      </w:r>
      <w:proofErr w:type="spellStart"/>
      <w:r w:rsidRPr="00B4572D">
        <w:rPr>
          <w:rFonts w:ascii="Times New Roman" w:hAnsi="Times New Roman" w:cs="Times New Roman"/>
          <w:sz w:val="18"/>
          <w:szCs w:val="18"/>
        </w:rPr>
        <w:t>Dzud</w:t>
      </w:r>
      <w:proofErr w:type="spellEnd"/>
      <w:r w:rsidRPr="00B4572D">
        <w:rPr>
          <w:rFonts w:ascii="Times New Roman" w:hAnsi="Times New Roman" w:cs="Times New Roman"/>
          <w:sz w:val="18"/>
          <w:szCs w:val="18"/>
        </w:rPr>
        <w:t xml:space="preserve">: Displaced Rural Herder Communities Response Assessment and Intentions Survey. (2010). International Organization for Migration. </w:t>
      </w:r>
    </w:p>
  </w:footnote>
  <w:footnote w:id="11">
    <w:p w:rsidR="00CC02C4" w:rsidRPr="00B4572D" w:rsidRDefault="00CC02C4" w:rsidP="005B4EC0">
      <w:pPr>
        <w:pStyle w:val="Funotentext"/>
        <w:contextualSpacing/>
        <w:jc w:val="left"/>
        <w:rPr>
          <w:rFonts w:ascii="Times New Roman" w:hAnsi="Times New Roman" w:cs="Times New Roman"/>
          <w:sz w:val="18"/>
          <w:szCs w:val="18"/>
        </w:rPr>
      </w:pPr>
      <w:r w:rsidRPr="00B4572D">
        <w:rPr>
          <w:rStyle w:val="Funotenzeichen"/>
          <w:rFonts w:ascii="Times New Roman" w:hAnsi="Times New Roman" w:cs="Times New Roman"/>
          <w:sz w:val="18"/>
          <w:szCs w:val="18"/>
        </w:rPr>
        <w:footnoteRef/>
      </w:r>
      <w:r w:rsidRPr="00B4572D">
        <w:rPr>
          <w:rFonts w:ascii="Times New Roman" w:hAnsi="Times New Roman" w:cs="Times New Roman"/>
          <w:sz w:val="18"/>
          <w:szCs w:val="18"/>
        </w:rPr>
        <w:t xml:space="preserve"> </w:t>
      </w:r>
      <w:r w:rsidR="00F95D5C" w:rsidRPr="00B4572D">
        <w:rPr>
          <w:rFonts w:ascii="Times New Roman" w:hAnsi="Times New Roman" w:cs="Times New Roman"/>
          <w:sz w:val="18"/>
          <w:szCs w:val="18"/>
        </w:rPr>
        <w:t>Edwards, A. (2016). UNHCR Viewpoint: ‘Refugee’ or ‘migrant’ – Which is right? Retrieved 29 July 2016 from http://www.unhcr.org/news/latest/2016/7/55df0e556/unhcr-viewpoint-refugee-migrant-right.html</w:t>
      </w:r>
    </w:p>
  </w:footnote>
  <w:footnote w:id="12">
    <w:p w:rsidR="008D1E9A" w:rsidRPr="00B4572D" w:rsidRDefault="008D1E9A" w:rsidP="005B4EC0">
      <w:pPr>
        <w:pStyle w:val="Funotentext"/>
        <w:contextualSpacing/>
        <w:jc w:val="left"/>
        <w:rPr>
          <w:rFonts w:ascii="Times New Roman" w:hAnsi="Times New Roman" w:cs="Times New Roman"/>
          <w:sz w:val="18"/>
          <w:szCs w:val="18"/>
        </w:rPr>
      </w:pPr>
      <w:r w:rsidRPr="00B4572D">
        <w:rPr>
          <w:rStyle w:val="Funotenzeichen"/>
          <w:rFonts w:ascii="Times New Roman" w:hAnsi="Times New Roman" w:cs="Times New Roman"/>
          <w:sz w:val="18"/>
          <w:szCs w:val="18"/>
        </w:rPr>
        <w:footnoteRef/>
      </w:r>
      <w:r w:rsidRPr="00B4572D">
        <w:rPr>
          <w:rFonts w:ascii="Times New Roman" w:hAnsi="Times New Roman" w:cs="Times New Roman"/>
          <w:sz w:val="18"/>
          <w:szCs w:val="18"/>
        </w:rPr>
        <w:t xml:space="preserve"> </w:t>
      </w:r>
      <w:r w:rsidR="00F95D5C" w:rsidRPr="00B4572D">
        <w:rPr>
          <w:rFonts w:ascii="Times New Roman" w:hAnsi="Times New Roman" w:cs="Times New Roman"/>
          <w:sz w:val="18"/>
          <w:szCs w:val="18"/>
        </w:rPr>
        <w:t xml:space="preserve">Bush, B. J. (2012). Redefining Environmental Refugees. Geo. </w:t>
      </w:r>
      <w:proofErr w:type="spellStart"/>
      <w:r w:rsidR="00F95D5C" w:rsidRPr="00B4572D">
        <w:rPr>
          <w:rFonts w:ascii="Times New Roman" w:hAnsi="Times New Roman" w:cs="Times New Roman"/>
          <w:sz w:val="18"/>
          <w:szCs w:val="18"/>
        </w:rPr>
        <w:t>Immigr</w:t>
      </w:r>
      <w:proofErr w:type="spellEnd"/>
      <w:r w:rsidR="00F95D5C" w:rsidRPr="00B4572D">
        <w:rPr>
          <w:rFonts w:ascii="Times New Roman" w:hAnsi="Times New Roman" w:cs="Times New Roman"/>
          <w:sz w:val="18"/>
          <w:szCs w:val="18"/>
        </w:rPr>
        <w:t>. LJ, 27, 553.</w:t>
      </w:r>
    </w:p>
  </w:footnote>
  <w:footnote w:id="13">
    <w:p w:rsidR="00E96AA4" w:rsidRPr="00B4572D" w:rsidRDefault="00E96AA4" w:rsidP="005B4EC0">
      <w:pPr>
        <w:pStyle w:val="Funotentext"/>
        <w:contextualSpacing/>
        <w:jc w:val="left"/>
        <w:rPr>
          <w:rFonts w:ascii="Times New Roman" w:hAnsi="Times New Roman" w:cs="Times New Roman"/>
          <w:sz w:val="18"/>
          <w:szCs w:val="18"/>
        </w:rPr>
      </w:pPr>
      <w:r w:rsidRPr="00B4572D">
        <w:rPr>
          <w:rStyle w:val="Funotenzeichen"/>
          <w:rFonts w:ascii="Times New Roman" w:hAnsi="Times New Roman" w:cs="Times New Roman"/>
          <w:sz w:val="18"/>
          <w:szCs w:val="18"/>
        </w:rPr>
        <w:footnoteRef/>
      </w:r>
      <w:r w:rsidRPr="00B4572D">
        <w:rPr>
          <w:rFonts w:ascii="Times New Roman" w:hAnsi="Times New Roman" w:cs="Times New Roman"/>
          <w:sz w:val="18"/>
          <w:szCs w:val="18"/>
        </w:rPr>
        <w:t xml:space="preserve"> </w:t>
      </w:r>
      <w:r w:rsidR="007D35A5" w:rsidRPr="00B4572D">
        <w:rPr>
          <w:rFonts w:ascii="Times New Roman" w:hAnsi="Times New Roman" w:cs="Times New Roman"/>
          <w:sz w:val="18"/>
          <w:szCs w:val="18"/>
        </w:rPr>
        <w:t xml:space="preserve">Turk, V., </w:t>
      </w:r>
      <w:proofErr w:type="spellStart"/>
      <w:r w:rsidR="007D35A5" w:rsidRPr="00B4572D">
        <w:rPr>
          <w:rFonts w:ascii="Times New Roman" w:hAnsi="Times New Roman" w:cs="Times New Roman"/>
          <w:sz w:val="18"/>
          <w:szCs w:val="18"/>
        </w:rPr>
        <w:t>Croliss</w:t>
      </w:r>
      <w:proofErr w:type="spellEnd"/>
      <w:r w:rsidR="007D35A5" w:rsidRPr="00B4572D">
        <w:rPr>
          <w:rFonts w:ascii="Times New Roman" w:hAnsi="Times New Roman" w:cs="Times New Roman"/>
          <w:sz w:val="18"/>
          <w:szCs w:val="18"/>
        </w:rPr>
        <w:t xml:space="preserve">, S., </w:t>
      </w:r>
      <w:proofErr w:type="spellStart"/>
      <w:r w:rsidR="007D35A5" w:rsidRPr="00B4572D">
        <w:rPr>
          <w:rFonts w:ascii="Times New Roman" w:hAnsi="Times New Roman" w:cs="Times New Roman"/>
          <w:sz w:val="18"/>
          <w:szCs w:val="18"/>
        </w:rPr>
        <w:t>Riera</w:t>
      </w:r>
      <w:proofErr w:type="spellEnd"/>
      <w:r w:rsidR="007D35A5" w:rsidRPr="00B4572D">
        <w:rPr>
          <w:rFonts w:ascii="Times New Roman" w:hAnsi="Times New Roman" w:cs="Times New Roman"/>
          <w:sz w:val="18"/>
          <w:szCs w:val="18"/>
        </w:rPr>
        <w:t xml:space="preserve">, J., </w:t>
      </w:r>
      <w:proofErr w:type="spellStart"/>
      <w:r w:rsidR="007D35A5" w:rsidRPr="00B4572D">
        <w:rPr>
          <w:rFonts w:ascii="Times New Roman" w:hAnsi="Times New Roman" w:cs="Times New Roman"/>
          <w:sz w:val="18"/>
          <w:szCs w:val="18"/>
        </w:rPr>
        <w:t>Lippman</w:t>
      </w:r>
      <w:proofErr w:type="spellEnd"/>
      <w:r w:rsidR="007D35A5" w:rsidRPr="00B4572D">
        <w:rPr>
          <w:rFonts w:ascii="Times New Roman" w:hAnsi="Times New Roman" w:cs="Times New Roman"/>
          <w:sz w:val="18"/>
          <w:szCs w:val="18"/>
        </w:rPr>
        <w:t xml:space="preserve">, B., Hansen, E., </w:t>
      </w:r>
      <w:proofErr w:type="spellStart"/>
      <w:r w:rsidR="007D35A5" w:rsidRPr="00B4572D">
        <w:rPr>
          <w:rFonts w:ascii="Times New Roman" w:hAnsi="Times New Roman" w:cs="Times New Roman"/>
          <w:sz w:val="18"/>
          <w:szCs w:val="18"/>
        </w:rPr>
        <w:t>Egziabher</w:t>
      </w:r>
      <w:proofErr w:type="spellEnd"/>
      <w:r w:rsidR="007D35A5" w:rsidRPr="00B4572D">
        <w:rPr>
          <w:rFonts w:ascii="Times New Roman" w:hAnsi="Times New Roman" w:cs="Times New Roman"/>
          <w:sz w:val="18"/>
          <w:szCs w:val="18"/>
        </w:rPr>
        <w:t xml:space="preserve">, A. G., Franck, M., </w:t>
      </w:r>
      <w:proofErr w:type="spellStart"/>
      <w:r w:rsidR="007D35A5" w:rsidRPr="00B4572D">
        <w:rPr>
          <w:rFonts w:ascii="Times New Roman" w:hAnsi="Times New Roman" w:cs="Times New Roman"/>
          <w:sz w:val="18"/>
          <w:szCs w:val="18"/>
        </w:rPr>
        <w:t>Dekrout</w:t>
      </w:r>
      <w:proofErr w:type="spellEnd"/>
      <w:r w:rsidR="007D35A5" w:rsidRPr="00B4572D">
        <w:rPr>
          <w:rFonts w:ascii="Times New Roman" w:hAnsi="Times New Roman" w:cs="Times New Roman"/>
          <w:sz w:val="18"/>
          <w:szCs w:val="18"/>
        </w:rPr>
        <w:t xml:space="preserve">, A. and </w:t>
      </w:r>
      <w:proofErr w:type="spellStart"/>
      <w:r w:rsidR="007D35A5" w:rsidRPr="00B4572D">
        <w:rPr>
          <w:rFonts w:ascii="Times New Roman" w:hAnsi="Times New Roman" w:cs="Times New Roman"/>
          <w:sz w:val="18"/>
          <w:szCs w:val="18"/>
        </w:rPr>
        <w:t>Kuroiwa</w:t>
      </w:r>
      <w:proofErr w:type="spellEnd"/>
      <w:r w:rsidR="007D35A5" w:rsidRPr="00B4572D">
        <w:rPr>
          <w:rFonts w:ascii="Times New Roman" w:hAnsi="Times New Roman" w:cs="Times New Roman"/>
          <w:sz w:val="18"/>
          <w:szCs w:val="18"/>
        </w:rPr>
        <w:t>, Y. (2015). UNHCR, The Environment and Climate Change. Retrieved 29 July 2016 from http://www.unhcr.org/540854f49.pdf</w:t>
      </w:r>
    </w:p>
  </w:footnote>
  <w:footnote w:id="14">
    <w:p w:rsidR="00D13DF0" w:rsidRPr="00B4572D" w:rsidRDefault="00D13DF0" w:rsidP="005B4EC0">
      <w:pPr>
        <w:pStyle w:val="Funotentext"/>
        <w:contextualSpacing/>
        <w:jc w:val="left"/>
        <w:rPr>
          <w:rFonts w:ascii="Times New Roman" w:hAnsi="Times New Roman" w:cs="Times New Roman"/>
          <w:sz w:val="18"/>
          <w:szCs w:val="18"/>
        </w:rPr>
      </w:pPr>
      <w:r w:rsidRPr="00B4572D">
        <w:rPr>
          <w:rStyle w:val="Funotenzeichen"/>
          <w:rFonts w:ascii="Times New Roman" w:hAnsi="Times New Roman" w:cs="Times New Roman"/>
          <w:sz w:val="18"/>
          <w:szCs w:val="18"/>
        </w:rPr>
        <w:footnoteRef/>
      </w:r>
      <w:r w:rsidRPr="00B4572D">
        <w:rPr>
          <w:rFonts w:ascii="Times New Roman" w:hAnsi="Times New Roman" w:cs="Times New Roman"/>
          <w:sz w:val="18"/>
          <w:szCs w:val="18"/>
        </w:rPr>
        <w:t xml:space="preserve"> </w:t>
      </w:r>
      <w:r w:rsidR="001007EE" w:rsidRPr="00B4572D">
        <w:rPr>
          <w:rFonts w:ascii="Times New Roman" w:hAnsi="Times New Roman" w:cs="Times New Roman"/>
          <w:sz w:val="18"/>
          <w:szCs w:val="18"/>
        </w:rPr>
        <w:t xml:space="preserve">Bush, B. J. (2012). Redefining Environmental Refugees. Geo. </w:t>
      </w:r>
      <w:proofErr w:type="spellStart"/>
      <w:r w:rsidR="001007EE" w:rsidRPr="00B4572D">
        <w:rPr>
          <w:rFonts w:ascii="Times New Roman" w:hAnsi="Times New Roman" w:cs="Times New Roman"/>
          <w:sz w:val="18"/>
          <w:szCs w:val="18"/>
        </w:rPr>
        <w:t>Immigr</w:t>
      </w:r>
      <w:proofErr w:type="spellEnd"/>
      <w:r w:rsidR="001007EE" w:rsidRPr="00B4572D">
        <w:rPr>
          <w:rFonts w:ascii="Times New Roman" w:hAnsi="Times New Roman" w:cs="Times New Roman"/>
          <w:sz w:val="18"/>
          <w:szCs w:val="18"/>
        </w:rPr>
        <w:t>. LJ, 27, 553.</w:t>
      </w:r>
    </w:p>
  </w:footnote>
  <w:footnote w:id="15">
    <w:p w:rsidR="00BE1079" w:rsidRPr="00B4572D" w:rsidRDefault="00BE1079" w:rsidP="005B4EC0">
      <w:pPr>
        <w:pStyle w:val="Funotentext"/>
        <w:contextualSpacing/>
        <w:jc w:val="left"/>
        <w:rPr>
          <w:rFonts w:ascii="Times New Roman" w:hAnsi="Times New Roman" w:cs="Times New Roman"/>
          <w:sz w:val="18"/>
          <w:szCs w:val="18"/>
        </w:rPr>
      </w:pPr>
      <w:r w:rsidRPr="00B4572D">
        <w:rPr>
          <w:rStyle w:val="Funotenzeichen"/>
          <w:rFonts w:ascii="Times New Roman" w:hAnsi="Times New Roman" w:cs="Times New Roman"/>
          <w:sz w:val="18"/>
          <w:szCs w:val="18"/>
        </w:rPr>
        <w:footnoteRef/>
      </w:r>
      <w:r w:rsidRPr="00B4572D">
        <w:rPr>
          <w:rFonts w:ascii="Times New Roman" w:hAnsi="Times New Roman" w:cs="Times New Roman"/>
          <w:sz w:val="18"/>
          <w:szCs w:val="18"/>
        </w:rPr>
        <w:t xml:space="preserve"> </w:t>
      </w:r>
      <w:r w:rsidR="004B4C3C" w:rsidRPr="00B4572D">
        <w:rPr>
          <w:rFonts w:ascii="Times New Roman" w:hAnsi="Times New Roman" w:cs="Times New Roman"/>
          <w:sz w:val="18"/>
          <w:szCs w:val="18"/>
        </w:rPr>
        <w:t xml:space="preserve">Morrissey, J. (2012). Rethinking </w:t>
      </w:r>
      <w:proofErr w:type="spellStart"/>
      <w:r w:rsidR="004B4C3C" w:rsidRPr="00B4572D">
        <w:rPr>
          <w:rFonts w:ascii="Times New Roman" w:hAnsi="Times New Roman" w:cs="Times New Roman"/>
          <w:sz w:val="18"/>
          <w:szCs w:val="18"/>
        </w:rPr>
        <w:t>the'debate</w:t>
      </w:r>
      <w:proofErr w:type="spellEnd"/>
      <w:r w:rsidR="004B4C3C" w:rsidRPr="00B4572D">
        <w:rPr>
          <w:rFonts w:ascii="Times New Roman" w:hAnsi="Times New Roman" w:cs="Times New Roman"/>
          <w:sz w:val="18"/>
          <w:szCs w:val="18"/>
        </w:rPr>
        <w:t xml:space="preserve"> on environmental refugees': </w:t>
      </w:r>
      <w:proofErr w:type="spellStart"/>
      <w:r w:rsidR="004B4C3C" w:rsidRPr="00B4572D">
        <w:rPr>
          <w:rFonts w:ascii="Times New Roman" w:hAnsi="Times New Roman" w:cs="Times New Roman"/>
          <w:sz w:val="18"/>
          <w:szCs w:val="18"/>
        </w:rPr>
        <w:t>from'maximilists</w:t>
      </w:r>
      <w:proofErr w:type="spellEnd"/>
      <w:r w:rsidR="004B4C3C" w:rsidRPr="00B4572D">
        <w:rPr>
          <w:rFonts w:ascii="Times New Roman" w:hAnsi="Times New Roman" w:cs="Times New Roman"/>
          <w:sz w:val="18"/>
          <w:szCs w:val="18"/>
        </w:rPr>
        <w:t xml:space="preserve"> and minimalists' </w:t>
      </w:r>
      <w:proofErr w:type="spellStart"/>
      <w:r w:rsidR="004B4C3C" w:rsidRPr="00B4572D">
        <w:rPr>
          <w:rFonts w:ascii="Times New Roman" w:hAnsi="Times New Roman" w:cs="Times New Roman"/>
          <w:sz w:val="18"/>
          <w:szCs w:val="18"/>
        </w:rPr>
        <w:t>to'proponents</w:t>
      </w:r>
      <w:proofErr w:type="spellEnd"/>
      <w:r w:rsidR="004B4C3C" w:rsidRPr="00B4572D">
        <w:rPr>
          <w:rFonts w:ascii="Times New Roman" w:hAnsi="Times New Roman" w:cs="Times New Roman"/>
          <w:sz w:val="18"/>
          <w:szCs w:val="18"/>
        </w:rPr>
        <w:t xml:space="preserve"> and critics'. Journal of Political Ecology, 19, 36-49.</w:t>
      </w:r>
    </w:p>
  </w:footnote>
  <w:footnote w:id="16">
    <w:p w:rsidR="008F18DD" w:rsidRPr="00B4572D" w:rsidRDefault="008F18DD" w:rsidP="005B4EC0">
      <w:pPr>
        <w:pStyle w:val="Funotentext"/>
        <w:contextualSpacing/>
        <w:jc w:val="left"/>
        <w:rPr>
          <w:rFonts w:ascii="Times New Roman" w:hAnsi="Times New Roman" w:cs="Times New Roman"/>
          <w:sz w:val="18"/>
          <w:szCs w:val="18"/>
        </w:rPr>
      </w:pPr>
      <w:r w:rsidRPr="00B4572D">
        <w:rPr>
          <w:rStyle w:val="Funotenzeichen"/>
          <w:rFonts w:ascii="Times New Roman" w:hAnsi="Times New Roman" w:cs="Times New Roman"/>
          <w:sz w:val="18"/>
          <w:szCs w:val="18"/>
        </w:rPr>
        <w:footnoteRef/>
      </w:r>
      <w:r w:rsidRPr="00B4572D">
        <w:rPr>
          <w:rFonts w:ascii="Times New Roman" w:hAnsi="Times New Roman" w:cs="Times New Roman"/>
          <w:sz w:val="18"/>
          <w:szCs w:val="18"/>
        </w:rPr>
        <w:t xml:space="preserve"> </w:t>
      </w:r>
      <w:r w:rsidR="007958CA" w:rsidRPr="00B4572D">
        <w:rPr>
          <w:rFonts w:ascii="Times New Roman" w:hAnsi="Times New Roman" w:cs="Times New Roman"/>
          <w:sz w:val="18"/>
          <w:szCs w:val="18"/>
        </w:rPr>
        <w:t>Cha-</w:t>
      </w:r>
      <w:proofErr w:type="spellStart"/>
      <w:r w:rsidR="007958CA" w:rsidRPr="00B4572D">
        <w:rPr>
          <w:rFonts w:ascii="Times New Roman" w:hAnsi="Times New Roman" w:cs="Times New Roman"/>
          <w:sz w:val="18"/>
          <w:szCs w:val="18"/>
        </w:rPr>
        <w:t>Sartori</w:t>
      </w:r>
      <w:proofErr w:type="spellEnd"/>
      <w:r w:rsidR="007958CA" w:rsidRPr="00B4572D">
        <w:rPr>
          <w:rFonts w:ascii="Times New Roman" w:hAnsi="Times New Roman" w:cs="Times New Roman"/>
          <w:sz w:val="18"/>
          <w:szCs w:val="18"/>
        </w:rPr>
        <w:t xml:space="preserve">, C. (2011). Environmental refugees: the latest enterprise of corporate social responsibility. </w:t>
      </w:r>
      <w:proofErr w:type="spellStart"/>
      <w:r w:rsidR="007958CA" w:rsidRPr="00B4572D">
        <w:rPr>
          <w:rFonts w:ascii="Times New Roman" w:hAnsi="Times New Roman" w:cs="Times New Roman"/>
          <w:sz w:val="18"/>
          <w:szCs w:val="18"/>
        </w:rPr>
        <w:t>Hous</w:t>
      </w:r>
      <w:proofErr w:type="spellEnd"/>
      <w:r w:rsidR="007958CA" w:rsidRPr="00B4572D">
        <w:rPr>
          <w:rFonts w:ascii="Times New Roman" w:hAnsi="Times New Roman" w:cs="Times New Roman"/>
          <w:sz w:val="18"/>
          <w:szCs w:val="18"/>
        </w:rPr>
        <w:t>. J. Int'l L., 34, 109.</w:t>
      </w:r>
    </w:p>
  </w:footnote>
  <w:footnote w:id="17">
    <w:p w:rsidR="00147B03" w:rsidRPr="00B4572D" w:rsidRDefault="00147B03" w:rsidP="005B4EC0">
      <w:pPr>
        <w:pStyle w:val="Funotentext"/>
        <w:contextualSpacing/>
        <w:jc w:val="left"/>
        <w:rPr>
          <w:rFonts w:ascii="Times New Roman" w:hAnsi="Times New Roman" w:cs="Times New Roman"/>
          <w:sz w:val="18"/>
          <w:szCs w:val="18"/>
        </w:rPr>
      </w:pPr>
      <w:r w:rsidRPr="00B4572D">
        <w:rPr>
          <w:rStyle w:val="Funotenzeichen"/>
          <w:rFonts w:ascii="Times New Roman" w:hAnsi="Times New Roman" w:cs="Times New Roman"/>
          <w:sz w:val="18"/>
          <w:szCs w:val="18"/>
        </w:rPr>
        <w:footnoteRef/>
      </w:r>
      <w:r w:rsidRPr="00B4572D">
        <w:rPr>
          <w:rFonts w:ascii="Times New Roman" w:hAnsi="Times New Roman" w:cs="Times New Roman"/>
          <w:sz w:val="18"/>
          <w:szCs w:val="18"/>
        </w:rPr>
        <w:t xml:space="preserve"> </w:t>
      </w:r>
      <w:proofErr w:type="spellStart"/>
      <w:r w:rsidR="00E6112F" w:rsidRPr="00B4572D">
        <w:rPr>
          <w:rFonts w:ascii="Times New Roman" w:hAnsi="Times New Roman" w:cs="Times New Roman"/>
          <w:sz w:val="18"/>
          <w:szCs w:val="18"/>
        </w:rPr>
        <w:t>Boano</w:t>
      </w:r>
      <w:proofErr w:type="spellEnd"/>
      <w:r w:rsidR="00E6112F" w:rsidRPr="00B4572D">
        <w:rPr>
          <w:rFonts w:ascii="Times New Roman" w:hAnsi="Times New Roman" w:cs="Times New Roman"/>
          <w:sz w:val="18"/>
          <w:szCs w:val="18"/>
        </w:rPr>
        <w:t xml:space="preserve">, C., </w:t>
      </w:r>
      <w:proofErr w:type="spellStart"/>
      <w:r w:rsidR="00E6112F" w:rsidRPr="00B4572D">
        <w:rPr>
          <w:rFonts w:ascii="Times New Roman" w:hAnsi="Times New Roman" w:cs="Times New Roman"/>
          <w:sz w:val="18"/>
          <w:szCs w:val="18"/>
        </w:rPr>
        <w:t>Zetter</w:t>
      </w:r>
      <w:proofErr w:type="spellEnd"/>
      <w:r w:rsidR="00E6112F" w:rsidRPr="00B4572D">
        <w:rPr>
          <w:rFonts w:ascii="Times New Roman" w:hAnsi="Times New Roman" w:cs="Times New Roman"/>
          <w:sz w:val="18"/>
          <w:szCs w:val="18"/>
        </w:rPr>
        <w:t>, R., &amp; Morris, T. (2008). Environmentally displaced people: understanding the linkages between environmental change, livelihoods and forced migration. Environmentally displaced people: understanding the linkages between environmental change, livelihoods and forced migration.</w:t>
      </w:r>
    </w:p>
  </w:footnote>
  <w:footnote w:id="18">
    <w:p w:rsidR="00680E81" w:rsidRPr="00B4572D" w:rsidRDefault="00680E81" w:rsidP="005B4EC0">
      <w:pPr>
        <w:pStyle w:val="Funotentext"/>
        <w:contextualSpacing/>
        <w:jc w:val="left"/>
        <w:rPr>
          <w:rFonts w:ascii="Times New Roman" w:hAnsi="Times New Roman" w:cs="Times New Roman"/>
          <w:sz w:val="18"/>
          <w:szCs w:val="18"/>
        </w:rPr>
      </w:pPr>
      <w:r w:rsidRPr="00B4572D">
        <w:rPr>
          <w:rStyle w:val="Funotenzeichen"/>
          <w:rFonts w:ascii="Times New Roman" w:hAnsi="Times New Roman" w:cs="Times New Roman"/>
          <w:sz w:val="18"/>
          <w:szCs w:val="18"/>
        </w:rPr>
        <w:footnoteRef/>
      </w:r>
      <w:r w:rsidRPr="00B4572D">
        <w:rPr>
          <w:rFonts w:ascii="Times New Roman" w:hAnsi="Times New Roman" w:cs="Times New Roman"/>
          <w:sz w:val="18"/>
          <w:szCs w:val="18"/>
        </w:rPr>
        <w:t xml:space="preserve"> </w:t>
      </w:r>
      <w:r w:rsidR="0059088B" w:rsidRPr="00B4572D">
        <w:rPr>
          <w:rFonts w:ascii="Times New Roman" w:hAnsi="Times New Roman" w:cs="Times New Roman"/>
          <w:sz w:val="18"/>
          <w:szCs w:val="18"/>
        </w:rPr>
        <w:t>Cha-</w:t>
      </w:r>
      <w:proofErr w:type="spellStart"/>
      <w:r w:rsidR="0059088B" w:rsidRPr="00B4572D">
        <w:rPr>
          <w:rFonts w:ascii="Times New Roman" w:hAnsi="Times New Roman" w:cs="Times New Roman"/>
          <w:sz w:val="18"/>
          <w:szCs w:val="18"/>
        </w:rPr>
        <w:t>Sartori</w:t>
      </w:r>
      <w:proofErr w:type="spellEnd"/>
      <w:r w:rsidR="0059088B" w:rsidRPr="00B4572D">
        <w:rPr>
          <w:rFonts w:ascii="Times New Roman" w:hAnsi="Times New Roman" w:cs="Times New Roman"/>
          <w:sz w:val="18"/>
          <w:szCs w:val="18"/>
        </w:rPr>
        <w:t xml:space="preserve">, C. (2011). Environmental refugees: the latest enterprise of corporate social responsibility. </w:t>
      </w:r>
      <w:proofErr w:type="spellStart"/>
      <w:r w:rsidR="0059088B" w:rsidRPr="00B4572D">
        <w:rPr>
          <w:rFonts w:ascii="Times New Roman" w:hAnsi="Times New Roman" w:cs="Times New Roman"/>
          <w:sz w:val="18"/>
          <w:szCs w:val="18"/>
        </w:rPr>
        <w:t>Hous</w:t>
      </w:r>
      <w:proofErr w:type="spellEnd"/>
      <w:r w:rsidR="0059088B" w:rsidRPr="00B4572D">
        <w:rPr>
          <w:rFonts w:ascii="Times New Roman" w:hAnsi="Times New Roman" w:cs="Times New Roman"/>
          <w:sz w:val="18"/>
          <w:szCs w:val="18"/>
        </w:rPr>
        <w:t>. J. Int'l L., 34, 109.</w:t>
      </w:r>
    </w:p>
  </w:footnote>
  <w:footnote w:id="19">
    <w:p w:rsidR="00680E81" w:rsidRPr="00B4572D" w:rsidRDefault="00680E81" w:rsidP="005B4EC0">
      <w:pPr>
        <w:pStyle w:val="Funotentext"/>
        <w:contextualSpacing/>
        <w:jc w:val="left"/>
        <w:rPr>
          <w:rFonts w:ascii="Times New Roman" w:hAnsi="Times New Roman" w:cs="Times New Roman"/>
          <w:sz w:val="18"/>
          <w:szCs w:val="18"/>
        </w:rPr>
      </w:pPr>
      <w:r w:rsidRPr="00B4572D">
        <w:rPr>
          <w:rStyle w:val="Funotenzeichen"/>
          <w:rFonts w:ascii="Times New Roman" w:hAnsi="Times New Roman" w:cs="Times New Roman"/>
          <w:sz w:val="18"/>
          <w:szCs w:val="18"/>
        </w:rPr>
        <w:footnoteRef/>
      </w:r>
      <w:r w:rsidRPr="00B4572D">
        <w:rPr>
          <w:rFonts w:ascii="Times New Roman" w:hAnsi="Times New Roman" w:cs="Times New Roman"/>
          <w:sz w:val="18"/>
          <w:szCs w:val="18"/>
        </w:rPr>
        <w:t xml:space="preserve"> </w:t>
      </w:r>
      <w:r w:rsidR="0059088B" w:rsidRPr="00B4572D">
        <w:rPr>
          <w:rFonts w:ascii="Times New Roman" w:hAnsi="Times New Roman" w:cs="Times New Roman"/>
          <w:sz w:val="18"/>
          <w:szCs w:val="18"/>
        </w:rPr>
        <w:t>McNamara, K. E. (2007). Conceptualizing discourses on environmental refugees at the United Nations. Population and Environment, 29(1), 12-24.</w:t>
      </w:r>
    </w:p>
  </w:footnote>
  <w:footnote w:id="20">
    <w:p w:rsidR="00900D6D" w:rsidRPr="00B4572D" w:rsidRDefault="00900D6D" w:rsidP="005B4EC0">
      <w:pPr>
        <w:pStyle w:val="Funotentext"/>
        <w:contextualSpacing/>
        <w:jc w:val="left"/>
        <w:rPr>
          <w:rFonts w:ascii="Times New Roman" w:hAnsi="Times New Roman" w:cs="Times New Roman"/>
          <w:sz w:val="18"/>
          <w:szCs w:val="18"/>
        </w:rPr>
      </w:pPr>
      <w:r w:rsidRPr="00B4572D">
        <w:rPr>
          <w:rStyle w:val="Funotenzeichen"/>
          <w:rFonts w:ascii="Times New Roman" w:hAnsi="Times New Roman" w:cs="Times New Roman"/>
          <w:sz w:val="18"/>
          <w:szCs w:val="18"/>
        </w:rPr>
        <w:footnoteRef/>
      </w:r>
      <w:r w:rsidRPr="00B4572D">
        <w:rPr>
          <w:rFonts w:ascii="Times New Roman" w:hAnsi="Times New Roman" w:cs="Times New Roman"/>
          <w:sz w:val="18"/>
          <w:szCs w:val="18"/>
        </w:rPr>
        <w:t xml:space="preserve"> </w:t>
      </w:r>
      <w:r w:rsidR="007958CA" w:rsidRPr="00B4572D">
        <w:rPr>
          <w:rFonts w:ascii="Times New Roman" w:hAnsi="Times New Roman" w:cs="Times New Roman"/>
          <w:sz w:val="18"/>
          <w:szCs w:val="18"/>
        </w:rPr>
        <w:t xml:space="preserve">Bush, B. J. (2012). Redefining Environmental Refugees. Geo. </w:t>
      </w:r>
      <w:proofErr w:type="spellStart"/>
      <w:r w:rsidR="007958CA" w:rsidRPr="00B4572D">
        <w:rPr>
          <w:rFonts w:ascii="Times New Roman" w:hAnsi="Times New Roman" w:cs="Times New Roman"/>
          <w:sz w:val="18"/>
          <w:szCs w:val="18"/>
        </w:rPr>
        <w:t>Immigr</w:t>
      </w:r>
      <w:proofErr w:type="spellEnd"/>
      <w:r w:rsidR="007958CA" w:rsidRPr="00B4572D">
        <w:rPr>
          <w:rFonts w:ascii="Times New Roman" w:hAnsi="Times New Roman" w:cs="Times New Roman"/>
          <w:sz w:val="18"/>
          <w:szCs w:val="18"/>
        </w:rPr>
        <w:t>. LJ, 27, 553.</w:t>
      </w:r>
    </w:p>
  </w:footnote>
  <w:footnote w:id="21">
    <w:p w:rsidR="004C1575" w:rsidRPr="00B4572D" w:rsidRDefault="004C1575" w:rsidP="005B4EC0">
      <w:pPr>
        <w:pStyle w:val="Funotentext"/>
        <w:contextualSpacing/>
        <w:jc w:val="left"/>
        <w:rPr>
          <w:rFonts w:ascii="Times New Roman" w:hAnsi="Times New Roman" w:cs="Times New Roman"/>
          <w:sz w:val="18"/>
          <w:szCs w:val="18"/>
        </w:rPr>
      </w:pPr>
      <w:r w:rsidRPr="00B4572D">
        <w:rPr>
          <w:rStyle w:val="Funotenzeichen"/>
          <w:rFonts w:ascii="Times New Roman" w:hAnsi="Times New Roman" w:cs="Times New Roman"/>
          <w:sz w:val="18"/>
          <w:szCs w:val="18"/>
        </w:rPr>
        <w:footnoteRef/>
      </w:r>
      <w:r w:rsidRPr="00B4572D">
        <w:rPr>
          <w:rFonts w:ascii="Times New Roman" w:hAnsi="Times New Roman" w:cs="Times New Roman"/>
          <w:sz w:val="18"/>
          <w:szCs w:val="18"/>
        </w:rPr>
        <w:t xml:space="preserve"> </w:t>
      </w:r>
      <w:r w:rsidR="00F948B7" w:rsidRPr="00B4572D">
        <w:rPr>
          <w:rFonts w:ascii="Times New Roman" w:hAnsi="Times New Roman" w:cs="Times New Roman"/>
          <w:sz w:val="18"/>
          <w:szCs w:val="18"/>
        </w:rPr>
        <w:t xml:space="preserve">UN Committee on the </w:t>
      </w:r>
      <w:r w:rsidR="00C21163" w:rsidRPr="00B4572D">
        <w:rPr>
          <w:rFonts w:ascii="Times New Roman" w:hAnsi="Times New Roman" w:cs="Times New Roman"/>
          <w:sz w:val="18"/>
          <w:szCs w:val="18"/>
        </w:rPr>
        <w:t>Elimination of Discrimination Against Women (CEDAW). Concept Note for the 63</w:t>
      </w:r>
      <w:r w:rsidR="00C21163" w:rsidRPr="00B4572D">
        <w:rPr>
          <w:rFonts w:ascii="Times New Roman" w:hAnsi="Times New Roman" w:cs="Times New Roman"/>
          <w:sz w:val="18"/>
          <w:szCs w:val="18"/>
          <w:vertAlign w:val="superscript"/>
        </w:rPr>
        <w:t>rd</w:t>
      </w:r>
      <w:r w:rsidR="00C21163" w:rsidRPr="00B4572D">
        <w:rPr>
          <w:rFonts w:ascii="Times New Roman" w:hAnsi="Times New Roman" w:cs="Times New Roman"/>
          <w:sz w:val="18"/>
          <w:szCs w:val="18"/>
        </w:rPr>
        <w:t xml:space="preserve"> Session</w:t>
      </w:r>
      <w:r w:rsidR="005911E2" w:rsidRPr="00B4572D">
        <w:rPr>
          <w:rFonts w:ascii="Times New Roman" w:hAnsi="Times New Roman" w:cs="Times New Roman"/>
          <w:sz w:val="18"/>
          <w:szCs w:val="18"/>
        </w:rPr>
        <w:t xml:space="preserve">. Day of General Discussion on “gender-related dimensions of disaster risk reduction and climate change. (29 Feb. 2016) </w:t>
      </w:r>
      <w:r w:rsidR="00C21163" w:rsidRPr="00B4572D">
        <w:rPr>
          <w:rFonts w:ascii="Times New Roman" w:hAnsi="Times New Roman" w:cs="Times New Roman"/>
          <w:sz w:val="18"/>
          <w:szCs w:val="18"/>
        </w:rPr>
        <w:t>Retrieved 29 July 2016 from http://www.ohchr.org/Documents/HRBodies/CEDAW/ClimateChange/ConceptNote.pdf</w:t>
      </w:r>
    </w:p>
  </w:footnote>
  <w:footnote w:id="22">
    <w:p w:rsidR="004C1575" w:rsidRPr="00B4572D" w:rsidRDefault="004C1575" w:rsidP="005B4EC0">
      <w:pPr>
        <w:pStyle w:val="Funotentext"/>
        <w:contextualSpacing/>
        <w:jc w:val="left"/>
        <w:rPr>
          <w:rFonts w:ascii="Times New Roman" w:hAnsi="Times New Roman" w:cs="Times New Roman"/>
          <w:sz w:val="18"/>
          <w:szCs w:val="18"/>
        </w:rPr>
      </w:pPr>
      <w:r w:rsidRPr="00B4572D">
        <w:rPr>
          <w:rStyle w:val="Funotenzeichen"/>
          <w:rFonts w:ascii="Times New Roman" w:hAnsi="Times New Roman" w:cs="Times New Roman"/>
          <w:sz w:val="18"/>
          <w:szCs w:val="18"/>
        </w:rPr>
        <w:footnoteRef/>
      </w:r>
      <w:r w:rsidRPr="00B4572D">
        <w:rPr>
          <w:rFonts w:ascii="Times New Roman" w:hAnsi="Times New Roman" w:cs="Times New Roman"/>
          <w:sz w:val="18"/>
          <w:szCs w:val="18"/>
        </w:rPr>
        <w:t xml:space="preserve"> Ibid.</w:t>
      </w:r>
    </w:p>
  </w:footnote>
  <w:footnote w:id="23">
    <w:p w:rsidR="000A4C39" w:rsidRPr="00B4572D" w:rsidRDefault="000A4C39" w:rsidP="005B4EC0">
      <w:pPr>
        <w:pStyle w:val="Funotentext"/>
        <w:contextualSpacing/>
        <w:jc w:val="left"/>
        <w:rPr>
          <w:rFonts w:ascii="Times New Roman" w:hAnsi="Times New Roman" w:cs="Times New Roman"/>
          <w:sz w:val="18"/>
          <w:szCs w:val="18"/>
        </w:rPr>
      </w:pPr>
      <w:r w:rsidRPr="00B4572D">
        <w:rPr>
          <w:rStyle w:val="Funotenzeichen"/>
          <w:rFonts w:ascii="Times New Roman" w:hAnsi="Times New Roman" w:cs="Times New Roman"/>
          <w:sz w:val="18"/>
          <w:szCs w:val="18"/>
        </w:rPr>
        <w:footnoteRef/>
      </w:r>
      <w:r w:rsidRPr="00B4572D">
        <w:rPr>
          <w:rFonts w:ascii="Times New Roman" w:hAnsi="Times New Roman" w:cs="Times New Roman"/>
          <w:sz w:val="18"/>
          <w:szCs w:val="18"/>
        </w:rPr>
        <w:t xml:space="preserve"> </w:t>
      </w:r>
      <w:r w:rsidR="00F948B7" w:rsidRPr="00B4572D">
        <w:rPr>
          <w:rFonts w:ascii="Times New Roman" w:hAnsi="Times New Roman" w:cs="Times New Roman"/>
          <w:sz w:val="18"/>
          <w:szCs w:val="18"/>
        </w:rPr>
        <w:t xml:space="preserve">UN Committee on the Rights of the Child (CRC), General comment No. 14 (2013) on the right of the child to have his or her best interests taken as a primary consideration (art. 3, para. 1), 29 May 2013, CRC /C/GC/14. Retrieved 29 July 2016 at http://www.refworld.org/docid/51a84b5e4.html </w:t>
      </w:r>
    </w:p>
  </w:footnote>
  <w:footnote w:id="24">
    <w:p w:rsidR="000A4C39" w:rsidRPr="00B4572D" w:rsidRDefault="000A4C39" w:rsidP="005B4EC0">
      <w:pPr>
        <w:pStyle w:val="Funotentext"/>
        <w:contextualSpacing/>
        <w:jc w:val="left"/>
        <w:rPr>
          <w:rFonts w:ascii="Times New Roman" w:hAnsi="Times New Roman" w:cs="Times New Roman"/>
          <w:sz w:val="18"/>
          <w:szCs w:val="18"/>
        </w:rPr>
      </w:pPr>
      <w:r w:rsidRPr="00B4572D">
        <w:rPr>
          <w:rStyle w:val="Funotenzeichen"/>
          <w:rFonts w:ascii="Times New Roman" w:hAnsi="Times New Roman" w:cs="Times New Roman"/>
          <w:sz w:val="18"/>
          <w:szCs w:val="18"/>
        </w:rPr>
        <w:footnoteRef/>
      </w:r>
      <w:r w:rsidRPr="00B4572D">
        <w:rPr>
          <w:rFonts w:ascii="Times New Roman" w:hAnsi="Times New Roman" w:cs="Times New Roman"/>
          <w:sz w:val="18"/>
          <w:szCs w:val="18"/>
        </w:rPr>
        <w:t xml:space="preserve"> </w:t>
      </w:r>
      <w:r w:rsidR="00B4572D" w:rsidRPr="00B4572D">
        <w:rPr>
          <w:rFonts w:ascii="Times New Roman" w:hAnsi="Times New Roman" w:cs="Times New Roman"/>
          <w:sz w:val="18"/>
          <w:szCs w:val="18"/>
        </w:rPr>
        <w:t>For more examples, see Carbon Market Watch. (Dec. 2015). Human Rights Implications of Climate Change Mitigation Actions at http://carbonmarketwatch.org/wp-content/uploads/2015/11/HUMAN-RIGHTS-IMPLICATIONS-OF-CLIMATE-CHANGE-MITIGATION-ACTIONS_WEB-final.pdf</w:t>
      </w:r>
    </w:p>
  </w:footnote>
  <w:footnote w:id="25">
    <w:p w:rsidR="00D74544" w:rsidRDefault="00D74544" w:rsidP="005B4EC0">
      <w:pPr>
        <w:pStyle w:val="Funotentext"/>
        <w:contextualSpacing/>
        <w:jc w:val="left"/>
      </w:pPr>
      <w:r w:rsidRPr="00B4572D">
        <w:rPr>
          <w:rStyle w:val="Funotenzeichen"/>
          <w:rFonts w:ascii="Times New Roman" w:hAnsi="Times New Roman" w:cs="Times New Roman"/>
          <w:sz w:val="18"/>
          <w:szCs w:val="18"/>
        </w:rPr>
        <w:footnoteRef/>
      </w:r>
      <w:r w:rsidRPr="00B4572D">
        <w:rPr>
          <w:rFonts w:ascii="Times New Roman" w:hAnsi="Times New Roman" w:cs="Times New Roman"/>
          <w:sz w:val="18"/>
          <w:szCs w:val="18"/>
        </w:rPr>
        <w:t xml:space="preserve"> </w:t>
      </w:r>
      <w:r w:rsidR="00A371AF" w:rsidRPr="00B4572D">
        <w:rPr>
          <w:rFonts w:ascii="Times New Roman" w:hAnsi="Times New Roman" w:cs="Times New Roman"/>
          <w:sz w:val="18"/>
          <w:szCs w:val="18"/>
        </w:rPr>
        <w:t>Portillo, Z. (October 2014). Climate mitigation mechanism ‘lacks human rights safeguards’.</w:t>
      </w:r>
      <w:r w:rsidR="00A63849" w:rsidRPr="00B4572D">
        <w:rPr>
          <w:rFonts w:ascii="Times New Roman" w:hAnsi="Times New Roman" w:cs="Times New Roman"/>
          <w:sz w:val="18"/>
          <w:szCs w:val="18"/>
        </w:rPr>
        <w:t xml:space="preserve"> </w:t>
      </w:r>
      <w:proofErr w:type="spellStart"/>
      <w:r w:rsidR="00A63849" w:rsidRPr="00B4572D">
        <w:rPr>
          <w:rFonts w:ascii="Times New Roman" w:hAnsi="Times New Roman" w:cs="Times New Roman"/>
          <w:i/>
          <w:sz w:val="18"/>
          <w:szCs w:val="18"/>
        </w:rPr>
        <w:t>SciDevNet</w:t>
      </w:r>
      <w:proofErr w:type="spellEnd"/>
      <w:r w:rsidR="00A63849" w:rsidRPr="00B4572D">
        <w:rPr>
          <w:rFonts w:ascii="Times New Roman" w:hAnsi="Times New Roman" w:cs="Times New Roman"/>
          <w:i/>
          <w:sz w:val="18"/>
          <w:szCs w:val="18"/>
        </w:rPr>
        <w:t>.</w:t>
      </w:r>
      <w:r w:rsidR="00A371AF" w:rsidRPr="00B4572D">
        <w:rPr>
          <w:rFonts w:ascii="Times New Roman" w:hAnsi="Times New Roman" w:cs="Times New Roman"/>
          <w:sz w:val="18"/>
          <w:szCs w:val="18"/>
        </w:rPr>
        <w:t xml:space="preserve"> </w:t>
      </w:r>
      <w:r w:rsidRPr="00B4572D">
        <w:rPr>
          <w:rFonts w:ascii="Times New Roman" w:hAnsi="Times New Roman" w:cs="Times New Roman"/>
          <w:sz w:val="18"/>
          <w:szCs w:val="18"/>
        </w:rPr>
        <w:t>http://www.scidev.net/global/climate-change/news/climate-mitigation-mechanism-lacks-human-rights-safeguards.html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368F5"/>
    <w:multiLevelType w:val="hybridMultilevel"/>
    <w:tmpl w:val="EF84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F631E"/>
    <w:multiLevelType w:val="hybridMultilevel"/>
    <w:tmpl w:val="66F4F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C80452D"/>
    <w:multiLevelType w:val="hybridMultilevel"/>
    <w:tmpl w:val="CD26CE5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5507FB"/>
    <w:multiLevelType w:val="hybridMultilevel"/>
    <w:tmpl w:val="F52067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2F8"/>
    <w:rsid w:val="000178D8"/>
    <w:rsid w:val="00025D5E"/>
    <w:rsid w:val="000334FC"/>
    <w:rsid w:val="00036458"/>
    <w:rsid w:val="00050268"/>
    <w:rsid w:val="00056B7A"/>
    <w:rsid w:val="00061EC0"/>
    <w:rsid w:val="000632F1"/>
    <w:rsid w:val="0006572C"/>
    <w:rsid w:val="0008555B"/>
    <w:rsid w:val="00085A17"/>
    <w:rsid w:val="000959ED"/>
    <w:rsid w:val="00095A27"/>
    <w:rsid w:val="000A216F"/>
    <w:rsid w:val="000A424C"/>
    <w:rsid w:val="000A4C39"/>
    <w:rsid w:val="000B0777"/>
    <w:rsid w:val="000B25B5"/>
    <w:rsid w:val="000B5483"/>
    <w:rsid w:val="000D5BC8"/>
    <w:rsid w:val="000F2869"/>
    <w:rsid w:val="000F4361"/>
    <w:rsid w:val="001007EE"/>
    <w:rsid w:val="00103E18"/>
    <w:rsid w:val="00105626"/>
    <w:rsid w:val="00135C68"/>
    <w:rsid w:val="00147B03"/>
    <w:rsid w:val="00161228"/>
    <w:rsid w:val="00170B8A"/>
    <w:rsid w:val="00176F17"/>
    <w:rsid w:val="00181769"/>
    <w:rsid w:val="00182317"/>
    <w:rsid w:val="00191AFD"/>
    <w:rsid w:val="001C538D"/>
    <w:rsid w:val="001D1332"/>
    <w:rsid w:val="001D1D4E"/>
    <w:rsid w:val="001D28F2"/>
    <w:rsid w:val="001D641F"/>
    <w:rsid w:val="001E4BD6"/>
    <w:rsid w:val="001E5BCB"/>
    <w:rsid w:val="001F2635"/>
    <w:rsid w:val="00205CCE"/>
    <w:rsid w:val="002135B8"/>
    <w:rsid w:val="00217666"/>
    <w:rsid w:val="0023047C"/>
    <w:rsid w:val="002527C2"/>
    <w:rsid w:val="00255E2A"/>
    <w:rsid w:val="00280D0F"/>
    <w:rsid w:val="00284BF5"/>
    <w:rsid w:val="002918E4"/>
    <w:rsid w:val="00295C6F"/>
    <w:rsid w:val="002B0F4E"/>
    <w:rsid w:val="002B5A33"/>
    <w:rsid w:val="002C3844"/>
    <w:rsid w:val="002C3C57"/>
    <w:rsid w:val="002C7693"/>
    <w:rsid w:val="002E4320"/>
    <w:rsid w:val="002E6CE6"/>
    <w:rsid w:val="002F6BD6"/>
    <w:rsid w:val="00317220"/>
    <w:rsid w:val="00317D25"/>
    <w:rsid w:val="00320189"/>
    <w:rsid w:val="0033696B"/>
    <w:rsid w:val="00352523"/>
    <w:rsid w:val="0036163E"/>
    <w:rsid w:val="00371DD0"/>
    <w:rsid w:val="003B1346"/>
    <w:rsid w:val="003F241C"/>
    <w:rsid w:val="00421E48"/>
    <w:rsid w:val="00422403"/>
    <w:rsid w:val="00436E98"/>
    <w:rsid w:val="004400DA"/>
    <w:rsid w:val="0046187F"/>
    <w:rsid w:val="0046358A"/>
    <w:rsid w:val="0046758E"/>
    <w:rsid w:val="00467E12"/>
    <w:rsid w:val="004702ED"/>
    <w:rsid w:val="00471A4E"/>
    <w:rsid w:val="004A5D4D"/>
    <w:rsid w:val="004B417A"/>
    <w:rsid w:val="004B4226"/>
    <w:rsid w:val="004B4C3C"/>
    <w:rsid w:val="004C1575"/>
    <w:rsid w:val="004C70B9"/>
    <w:rsid w:val="004D1680"/>
    <w:rsid w:val="004E6235"/>
    <w:rsid w:val="00501906"/>
    <w:rsid w:val="00503B61"/>
    <w:rsid w:val="00526D1F"/>
    <w:rsid w:val="005354D3"/>
    <w:rsid w:val="005529A6"/>
    <w:rsid w:val="005538F8"/>
    <w:rsid w:val="0058234A"/>
    <w:rsid w:val="0059088B"/>
    <w:rsid w:val="00590A6D"/>
    <w:rsid w:val="005911E2"/>
    <w:rsid w:val="0059295D"/>
    <w:rsid w:val="00594562"/>
    <w:rsid w:val="00597491"/>
    <w:rsid w:val="005A283E"/>
    <w:rsid w:val="005B4EC0"/>
    <w:rsid w:val="005B6FE6"/>
    <w:rsid w:val="005D06BB"/>
    <w:rsid w:val="005E092C"/>
    <w:rsid w:val="00620F6F"/>
    <w:rsid w:val="006351BF"/>
    <w:rsid w:val="00642BA2"/>
    <w:rsid w:val="00644922"/>
    <w:rsid w:val="00647D76"/>
    <w:rsid w:val="006545EE"/>
    <w:rsid w:val="006562F3"/>
    <w:rsid w:val="00661BC0"/>
    <w:rsid w:val="00667404"/>
    <w:rsid w:val="00680E81"/>
    <w:rsid w:val="00684C2D"/>
    <w:rsid w:val="00687363"/>
    <w:rsid w:val="006A3D91"/>
    <w:rsid w:val="006B1DD7"/>
    <w:rsid w:val="006F02F8"/>
    <w:rsid w:val="006F1F46"/>
    <w:rsid w:val="00740CED"/>
    <w:rsid w:val="00744EAD"/>
    <w:rsid w:val="007514AA"/>
    <w:rsid w:val="007958CA"/>
    <w:rsid w:val="007A45F0"/>
    <w:rsid w:val="007B293F"/>
    <w:rsid w:val="007C2429"/>
    <w:rsid w:val="007D35A5"/>
    <w:rsid w:val="007D53C3"/>
    <w:rsid w:val="007E6E61"/>
    <w:rsid w:val="00802708"/>
    <w:rsid w:val="0082485C"/>
    <w:rsid w:val="00826C16"/>
    <w:rsid w:val="00827564"/>
    <w:rsid w:val="00871C0F"/>
    <w:rsid w:val="00880E58"/>
    <w:rsid w:val="008A1DDE"/>
    <w:rsid w:val="008A5E8A"/>
    <w:rsid w:val="008B14AA"/>
    <w:rsid w:val="008B1C86"/>
    <w:rsid w:val="008B7756"/>
    <w:rsid w:val="008C4F16"/>
    <w:rsid w:val="008C515C"/>
    <w:rsid w:val="008D1E9A"/>
    <w:rsid w:val="008F18DD"/>
    <w:rsid w:val="00900D6D"/>
    <w:rsid w:val="00904FFC"/>
    <w:rsid w:val="0090526F"/>
    <w:rsid w:val="0092405B"/>
    <w:rsid w:val="00925862"/>
    <w:rsid w:val="009324BD"/>
    <w:rsid w:val="0093255C"/>
    <w:rsid w:val="00933C22"/>
    <w:rsid w:val="009355DE"/>
    <w:rsid w:val="00956ABC"/>
    <w:rsid w:val="00960CD1"/>
    <w:rsid w:val="00981363"/>
    <w:rsid w:val="009865CE"/>
    <w:rsid w:val="009A56CE"/>
    <w:rsid w:val="009B20F2"/>
    <w:rsid w:val="009F494A"/>
    <w:rsid w:val="009F6BB2"/>
    <w:rsid w:val="00A0375A"/>
    <w:rsid w:val="00A1380E"/>
    <w:rsid w:val="00A3089F"/>
    <w:rsid w:val="00A371AF"/>
    <w:rsid w:val="00A55EEB"/>
    <w:rsid w:val="00A63849"/>
    <w:rsid w:val="00A83F6F"/>
    <w:rsid w:val="00A87859"/>
    <w:rsid w:val="00A97677"/>
    <w:rsid w:val="00A97732"/>
    <w:rsid w:val="00AA30A6"/>
    <w:rsid w:val="00AC1134"/>
    <w:rsid w:val="00AE4177"/>
    <w:rsid w:val="00AE6A78"/>
    <w:rsid w:val="00AF6ED4"/>
    <w:rsid w:val="00B152BD"/>
    <w:rsid w:val="00B270C6"/>
    <w:rsid w:val="00B34180"/>
    <w:rsid w:val="00B34FB3"/>
    <w:rsid w:val="00B37D41"/>
    <w:rsid w:val="00B4572D"/>
    <w:rsid w:val="00B56097"/>
    <w:rsid w:val="00B6759B"/>
    <w:rsid w:val="00B71D8B"/>
    <w:rsid w:val="00B734EC"/>
    <w:rsid w:val="00B847B3"/>
    <w:rsid w:val="00B85D97"/>
    <w:rsid w:val="00BA0D55"/>
    <w:rsid w:val="00BA213C"/>
    <w:rsid w:val="00BB36E5"/>
    <w:rsid w:val="00BE1079"/>
    <w:rsid w:val="00BE2124"/>
    <w:rsid w:val="00BF11E7"/>
    <w:rsid w:val="00BF1657"/>
    <w:rsid w:val="00C03D2C"/>
    <w:rsid w:val="00C21163"/>
    <w:rsid w:val="00C3174A"/>
    <w:rsid w:val="00C45CE1"/>
    <w:rsid w:val="00C46235"/>
    <w:rsid w:val="00C513EC"/>
    <w:rsid w:val="00C562D7"/>
    <w:rsid w:val="00C61370"/>
    <w:rsid w:val="00C62F50"/>
    <w:rsid w:val="00C62FB3"/>
    <w:rsid w:val="00C633BC"/>
    <w:rsid w:val="00C67271"/>
    <w:rsid w:val="00C732F3"/>
    <w:rsid w:val="00CB24C1"/>
    <w:rsid w:val="00CB5A21"/>
    <w:rsid w:val="00CC02C4"/>
    <w:rsid w:val="00CC393B"/>
    <w:rsid w:val="00CD713F"/>
    <w:rsid w:val="00CF5071"/>
    <w:rsid w:val="00D13DF0"/>
    <w:rsid w:val="00D30384"/>
    <w:rsid w:val="00D371D9"/>
    <w:rsid w:val="00D516F6"/>
    <w:rsid w:val="00D524F0"/>
    <w:rsid w:val="00D526D8"/>
    <w:rsid w:val="00D54466"/>
    <w:rsid w:val="00D61AD9"/>
    <w:rsid w:val="00D73016"/>
    <w:rsid w:val="00D74544"/>
    <w:rsid w:val="00D75501"/>
    <w:rsid w:val="00D80B03"/>
    <w:rsid w:val="00D9668D"/>
    <w:rsid w:val="00DA31B9"/>
    <w:rsid w:val="00DB2AD2"/>
    <w:rsid w:val="00DB6693"/>
    <w:rsid w:val="00DE36F7"/>
    <w:rsid w:val="00DE5116"/>
    <w:rsid w:val="00DE5F82"/>
    <w:rsid w:val="00DF0753"/>
    <w:rsid w:val="00DF2A89"/>
    <w:rsid w:val="00E00F8A"/>
    <w:rsid w:val="00E11029"/>
    <w:rsid w:val="00E21273"/>
    <w:rsid w:val="00E21F33"/>
    <w:rsid w:val="00E362BA"/>
    <w:rsid w:val="00E550E9"/>
    <w:rsid w:val="00E60FD3"/>
    <w:rsid w:val="00E6112F"/>
    <w:rsid w:val="00E63A63"/>
    <w:rsid w:val="00E82BB4"/>
    <w:rsid w:val="00E9433F"/>
    <w:rsid w:val="00E96AA4"/>
    <w:rsid w:val="00EC5F1B"/>
    <w:rsid w:val="00ED73E6"/>
    <w:rsid w:val="00EE07AB"/>
    <w:rsid w:val="00F04FA6"/>
    <w:rsid w:val="00F102F3"/>
    <w:rsid w:val="00F13055"/>
    <w:rsid w:val="00F14EAA"/>
    <w:rsid w:val="00F218E6"/>
    <w:rsid w:val="00F26AB9"/>
    <w:rsid w:val="00F544FD"/>
    <w:rsid w:val="00F81C72"/>
    <w:rsid w:val="00F851B4"/>
    <w:rsid w:val="00F948B7"/>
    <w:rsid w:val="00F95D5C"/>
    <w:rsid w:val="00FC7863"/>
    <w:rsid w:val="00FD5356"/>
    <w:rsid w:val="00FD5EF1"/>
    <w:rsid w:val="00FE5CAA"/>
    <w:rsid w:val="00FF53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295C6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99"/>
    <w:semiHidden/>
    <w:unhideWhenUsed/>
    <w:rsid w:val="006F02F8"/>
  </w:style>
  <w:style w:type="character" w:customStyle="1" w:styleId="DatumZchn">
    <w:name w:val="Datum Zchn"/>
    <w:basedOn w:val="Absatz-Standardschriftart"/>
    <w:link w:val="Datum"/>
    <w:uiPriority w:val="99"/>
    <w:semiHidden/>
    <w:rsid w:val="006F02F8"/>
  </w:style>
  <w:style w:type="paragraph" w:styleId="Kopfzeile">
    <w:name w:val="header"/>
    <w:basedOn w:val="Standard"/>
    <w:link w:val="KopfzeileZchn"/>
    <w:uiPriority w:val="99"/>
    <w:unhideWhenUsed/>
    <w:rsid w:val="00C62F50"/>
    <w:pPr>
      <w:tabs>
        <w:tab w:val="center" w:pos="4680"/>
        <w:tab w:val="right" w:pos="9360"/>
      </w:tabs>
    </w:pPr>
  </w:style>
  <w:style w:type="character" w:customStyle="1" w:styleId="KopfzeileZchn">
    <w:name w:val="Kopfzeile Zchn"/>
    <w:basedOn w:val="Absatz-Standardschriftart"/>
    <w:link w:val="Kopfzeile"/>
    <w:uiPriority w:val="99"/>
    <w:rsid w:val="00C62F50"/>
  </w:style>
  <w:style w:type="paragraph" w:styleId="Fuzeile">
    <w:name w:val="footer"/>
    <w:basedOn w:val="Standard"/>
    <w:link w:val="FuzeileZchn"/>
    <w:uiPriority w:val="99"/>
    <w:unhideWhenUsed/>
    <w:rsid w:val="00C62F50"/>
    <w:pPr>
      <w:tabs>
        <w:tab w:val="center" w:pos="4680"/>
        <w:tab w:val="right" w:pos="9360"/>
      </w:tabs>
    </w:pPr>
  </w:style>
  <w:style w:type="character" w:customStyle="1" w:styleId="FuzeileZchn">
    <w:name w:val="Fußzeile Zchn"/>
    <w:basedOn w:val="Absatz-Standardschriftart"/>
    <w:link w:val="Fuzeile"/>
    <w:uiPriority w:val="99"/>
    <w:rsid w:val="00C62F50"/>
  </w:style>
  <w:style w:type="paragraph" w:styleId="Funotentext">
    <w:name w:val="footnote text"/>
    <w:basedOn w:val="Standard"/>
    <w:link w:val="FunotentextZchn"/>
    <w:uiPriority w:val="99"/>
    <w:semiHidden/>
    <w:unhideWhenUsed/>
    <w:rsid w:val="00056B7A"/>
    <w:rPr>
      <w:szCs w:val="20"/>
    </w:rPr>
  </w:style>
  <w:style w:type="character" w:customStyle="1" w:styleId="FunotentextZchn">
    <w:name w:val="Fußnotentext Zchn"/>
    <w:basedOn w:val="Absatz-Standardschriftart"/>
    <w:link w:val="Funotentext"/>
    <w:uiPriority w:val="99"/>
    <w:semiHidden/>
    <w:rsid w:val="00056B7A"/>
    <w:rPr>
      <w:szCs w:val="20"/>
    </w:rPr>
  </w:style>
  <w:style w:type="character" w:styleId="Funotenzeichen">
    <w:name w:val="footnote reference"/>
    <w:basedOn w:val="Absatz-Standardschriftart"/>
    <w:uiPriority w:val="99"/>
    <w:semiHidden/>
    <w:unhideWhenUsed/>
    <w:rsid w:val="00056B7A"/>
    <w:rPr>
      <w:vertAlign w:val="superscript"/>
    </w:rPr>
  </w:style>
  <w:style w:type="paragraph" w:styleId="StandardWeb">
    <w:name w:val="Normal (Web)"/>
    <w:basedOn w:val="Standard"/>
    <w:uiPriority w:val="99"/>
    <w:unhideWhenUsed/>
    <w:rsid w:val="00A3089F"/>
    <w:pPr>
      <w:spacing w:before="100" w:beforeAutospacing="1" w:after="100" w:afterAutospacing="1"/>
      <w:jc w:val="left"/>
    </w:pPr>
    <w:rPr>
      <w:rFonts w:ascii="Times New Roman" w:eastAsia="Times New Roman" w:hAnsi="Times New Roman" w:cs="Times New Roman"/>
      <w:kern w:val="0"/>
      <w:sz w:val="24"/>
      <w:szCs w:val="24"/>
    </w:rPr>
  </w:style>
  <w:style w:type="character" w:customStyle="1" w:styleId="berschrift2Zchn">
    <w:name w:val="Überschrift 2 Zchn"/>
    <w:basedOn w:val="Absatz-Standardschriftart"/>
    <w:link w:val="berschrift2"/>
    <w:uiPriority w:val="9"/>
    <w:rsid w:val="00295C6F"/>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1D1D4E"/>
    <w:pPr>
      <w:ind w:left="720"/>
      <w:contextualSpacing/>
    </w:pPr>
  </w:style>
  <w:style w:type="paragraph" w:styleId="Sprechblasentext">
    <w:name w:val="Balloon Text"/>
    <w:basedOn w:val="Standard"/>
    <w:link w:val="SprechblasentextZchn"/>
    <w:uiPriority w:val="99"/>
    <w:semiHidden/>
    <w:unhideWhenUsed/>
    <w:rsid w:val="00DE36F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36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295C6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99"/>
    <w:semiHidden/>
    <w:unhideWhenUsed/>
    <w:rsid w:val="006F02F8"/>
  </w:style>
  <w:style w:type="character" w:customStyle="1" w:styleId="DatumZchn">
    <w:name w:val="Datum Zchn"/>
    <w:basedOn w:val="Absatz-Standardschriftart"/>
    <w:link w:val="Datum"/>
    <w:uiPriority w:val="99"/>
    <w:semiHidden/>
    <w:rsid w:val="006F02F8"/>
  </w:style>
  <w:style w:type="paragraph" w:styleId="Kopfzeile">
    <w:name w:val="header"/>
    <w:basedOn w:val="Standard"/>
    <w:link w:val="KopfzeileZchn"/>
    <w:uiPriority w:val="99"/>
    <w:unhideWhenUsed/>
    <w:rsid w:val="00C62F50"/>
    <w:pPr>
      <w:tabs>
        <w:tab w:val="center" w:pos="4680"/>
        <w:tab w:val="right" w:pos="9360"/>
      </w:tabs>
    </w:pPr>
  </w:style>
  <w:style w:type="character" w:customStyle="1" w:styleId="KopfzeileZchn">
    <w:name w:val="Kopfzeile Zchn"/>
    <w:basedOn w:val="Absatz-Standardschriftart"/>
    <w:link w:val="Kopfzeile"/>
    <w:uiPriority w:val="99"/>
    <w:rsid w:val="00C62F50"/>
  </w:style>
  <w:style w:type="paragraph" w:styleId="Fuzeile">
    <w:name w:val="footer"/>
    <w:basedOn w:val="Standard"/>
    <w:link w:val="FuzeileZchn"/>
    <w:uiPriority w:val="99"/>
    <w:unhideWhenUsed/>
    <w:rsid w:val="00C62F50"/>
    <w:pPr>
      <w:tabs>
        <w:tab w:val="center" w:pos="4680"/>
        <w:tab w:val="right" w:pos="9360"/>
      </w:tabs>
    </w:pPr>
  </w:style>
  <w:style w:type="character" w:customStyle="1" w:styleId="FuzeileZchn">
    <w:name w:val="Fußzeile Zchn"/>
    <w:basedOn w:val="Absatz-Standardschriftart"/>
    <w:link w:val="Fuzeile"/>
    <w:uiPriority w:val="99"/>
    <w:rsid w:val="00C62F50"/>
  </w:style>
  <w:style w:type="paragraph" w:styleId="Funotentext">
    <w:name w:val="footnote text"/>
    <w:basedOn w:val="Standard"/>
    <w:link w:val="FunotentextZchn"/>
    <w:uiPriority w:val="99"/>
    <w:semiHidden/>
    <w:unhideWhenUsed/>
    <w:rsid w:val="00056B7A"/>
    <w:rPr>
      <w:szCs w:val="20"/>
    </w:rPr>
  </w:style>
  <w:style w:type="character" w:customStyle="1" w:styleId="FunotentextZchn">
    <w:name w:val="Fußnotentext Zchn"/>
    <w:basedOn w:val="Absatz-Standardschriftart"/>
    <w:link w:val="Funotentext"/>
    <w:uiPriority w:val="99"/>
    <w:semiHidden/>
    <w:rsid w:val="00056B7A"/>
    <w:rPr>
      <w:szCs w:val="20"/>
    </w:rPr>
  </w:style>
  <w:style w:type="character" w:styleId="Funotenzeichen">
    <w:name w:val="footnote reference"/>
    <w:basedOn w:val="Absatz-Standardschriftart"/>
    <w:uiPriority w:val="99"/>
    <w:semiHidden/>
    <w:unhideWhenUsed/>
    <w:rsid w:val="00056B7A"/>
    <w:rPr>
      <w:vertAlign w:val="superscript"/>
    </w:rPr>
  </w:style>
  <w:style w:type="paragraph" w:styleId="StandardWeb">
    <w:name w:val="Normal (Web)"/>
    <w:basedOn w:val="Standard"/>
    <w:uiPriority w:val="99"/>
    <w:unhideWhenUsed/>
    <w:rsid w:val="00A3089F"/>
    <w:pPr>
      <w:spacing w:before="100" w:beforeAutospacing="1" w:after="100" w:afterAutospacing="1"/>
      <w:jc w:val="left"/>
    </w:pPr>
    <w:rPr>
      <w:rFonts w:ascii="Times New Roman" w:eastAsia="Times New Roman" w:hAnsi="Times New Roman" w:cs="Times New Roman"/>
      <w:kern w:val="0"/>
      <w:sz w:val="24"/>
      <w:szCs w:val="24"/>
    </w:rPr>
  </w:style>
  <w:style w:type="character" w:customStyle="1" w:styleId="berschrift2Zchn">
    <w:name w:val="Überschrift 2 Zchn"/>
    <w:basedOn w:val="Absatz-Standardschriftart"/>
    <w:link w:val="berschrift2"/>
    <w:uiPriority w:val="9"/>
    <w:rsid w:val="00295C6F"/>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1D1D4E"/>
    <w:pPr>
      <w:ind w:left="720"/>
      <w:contextualSpacing/>
    </w:pPr>
  </w:style>
  <w:style w:type="paragraph" w:styleId="Sprechblasentext">
    <w:name w:val="Balloon Text"/>
    <w:basedOn w:val="Standard"/>
    <w:link w:val="SprechblasentextZchn"/>
    <w:uiPriority w:val="99"/>
    <w:semiHidden/>
    <w:unhideWhenUsed/>
    <w:rsid w:val="00DE36F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36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07231">
      <w:bodyDiv w:val="1"/>
      <w:marLeft w:val="0"/>
      <w:marRight w:val="0"/>
      <w:marTop w:val="0"/>
      <w:marBottom w:val="0"/>
      <w:divBdr>
        <w:top w:val="none" w:sz="0" w:space="0" w:color="auto"/>
        <w:left w:val="none" w:sz="0" w:space="0" w:color="auto"/>
        <w:bottom w:val="none" w:sz="0" w:space="0" w:color="auto"/>
        <w:right w:val="none" w:sz="0" w:space="0" w:color="auto"/>
      </w:divBdr>
    </w:div>
    <w:div w:id="115121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E926A-6EA4-4F0E-BDEC-A140F9754EA9}"/>
</file>

<file path=customXml/itemProps2.xml><?xml version="1.0" encoding="utf-8"?>
<ds:datastoreItem xmlns:ds="http://schemas.openxmlformats.org/officeDocument/2006/customXml" ds:itemID="{A435D1CF-C74B-473F-9E97-C7AD1F289DDA}"/>
</file>

<file path=customXml/itemProps3.xml><?xml version="1.0" encoding="utf-8"?>
<ds:datastoreItem xmlns:ds="http://schemas.openxmlformats.org/officeDocument/2006/customXml" ds:itemID="{1A7C6FB3-D59F-48D2-AE5D-8B6E76EDA01B}"/>
</file>

<file path=customXml/itemProps4.xml><?xml version="1.0" encoding="utf-8"?>
<ds:datastoreItem xmlns:ds="http://schemas.openxmlformats.org/officeDocument/2006/customXml" ds:itemID="{937CF270-155A-49A0-B090-69A474903D43}"/>
</file>

<file path=docProps/app.xml><?xml version="1.0" encoding="utf-8"?>
<Properties xmlns="http://schemas.openxmlformats.org/officeDocument/2006/extended-properties" xmlns:vt="http://schemas.openxmlformats.org/officeDocument/2006/docPropsVTypes">
  <Template>Normal.dotm</Template>
  <TotalTime>0</TotalTime>
  <Pages>6</Pages>
  <Words>2060</Words>
  <Characters>12978</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Oke</dc:creator>
  <cp:lastModifiedBy>Katharina Oltmanns</cp:lastModifiedBy>
  <cp:revision>2</cp:revision>
  <dcterms:created xsi:type="dcterms:W3CDTF">2016-08-02T07:56:00Z</dcterms:created>
  <dcterms:modified xsi:type="dcterms:W3CDTF">2016-08-02T07:56:00Z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3680600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