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81" w:rsidRDefault="00982381" w:rsidP="00982381">
      <w:pPr>
        <w:rPr>
          <w:b/>
        </w:rPr>
      </w:pPr>
      <w:bookmarkStart w:id="0" w:name="_GoBack"/>
      <w:bookmarkEnd w:id="0"/>
      <w:r>
        <w:rPr>
          <w:noProof/>
          <w:lang w:eastAsia="en-GB"/>
        </w:rPr>
        <w:drawing>
          <wp:inline distT="0" distB="0" distL="0" distR="0" wp14:anchorId="5697FC3A" wp14:editId="1FB42AFE">
            <wp:extent cx="2704642" cy="3460090"/>
            <wp:effectExtent l="0" t="0" r="635" b="7620"/>
            <wp:docPr id="1" name="Picture 1" descr="C:\Users\nataf\AppData\Local\Temp\notes2A68D2\Malcolm Evans_300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f\AppData\Local\Temp\notes2A68D2\Malcolm Evans_30005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0621" cy="3467739"/>
                    </a:xfrm>
                    <a:prstGeom prst="rect">
                      <a:avLst/>
                    </a:prstGeom>
                    <a:noFill/>
                    <a:ln>
                      <a:noFill/>
                    </a:ln>
                  </pic:spPr>
                </pic:pic>
              </a:graphicData>
            </a:graphic>
          </wp:inline>
        </w:drawing>
      </w:r>
      <w:r w:rsidRPr="00982381">
        <w:rPr>
          <w:b/>
        </w:rPr>
        <w:t xml:space="preserve"> </w:t>
      </w:r>
    </w:p>
    <w:p w:rsidR="00982381" w:rsidRDefault="00982381" w:rsidP="00982381">
      <w:pPr>
        <w:rPr>
          <w:b/>
        </w:rPr>
      </w:pPr>
    </w:p>
    <w:p w:rsidR="00982381" w:rsidRPr="00C10017" w:rsidRDefault="00982381" w:rsidP="00982381">
      <w:pPr>
        <w:rPr>
          <w:b/>
          <w:sz w:val="22"/>
          <w:szCs w:val="22"/>
        </w:rPr>
      </w:pPr>
      <w:r w:rsidRPr="00C10017">
        <w:rPr>
          <w:b/>
          <w:sz w:val="22"/>
          <w:szCs w:val="22"/>
        </w:rPr>
        <w:t xml:space="preserve">Professor </w:t>
      </w:r>
      <w:r w:rsidR="006E393A">
        <w:rPr>
          <w:b/>
          <w:sz w:val="22"/>
          <w:szCs w:val="22"/>
        </w:rPr>
        <w:t xml:space="preserve">Sir </w:t>
      </w:r>
      <w:r w:rsidRPr="00C10017">
        <w:rPr>
          <w:b/>
          <w:sz w:val="22"/>
          <w:szCs w:val="22"/>
        </w:rPr>
        <w:t>Malcolm D Evans</w:t>
      </w:r>
      <w:r w:rsidR="006E393A">
        <w:rPr>
          <w:b/>
          <w:sz w:val="22"/>
          <w:szCs w:val="22"/>
        </w:rPr>
        <w:t xml:space="preserve"> KCMG OBE</w:t>
      </w:r>
    </w:p>
    <w:p w:rsidR="006339D2" w:rsidRPr="00C10017" w:rsidRDefault="006339D2">
      <w:pPr>
        <w:rPr>
          <w:sz w:val="22"/>
          <w:szCs w:val="22"/>
        </w:rPr>
      </w:pPr>
    </w:p>
    <w:p w:rsidR="00C10017" w:rsidRDefault="00F941FC" w:rsidP="00C10017">
      <w:pPr>
        <w:rPr>
          <w:sz w:val="22"/>
          <w:szCs w:val="22"/>
        </w:rPr>
      </w:pPr>
      <w:r w:rsidRPr="00C10017">
        <w:rPr>
          <w:sz w:val="22"/>
          <w:szCs w:val="22"/>
        </w:rPr>
        <w:t>Malcolm Evans is Professor of Public International L</w:t>
      </w:r>
      <w:r w:rsidR="008364F0" w:rsidRPr="00C10017">
        <w:rPr>
          <w:sz w:val="22"/>
          <w:szCs w:val="22"/>
        </w:rPr>
        <w:t>aw at the University of Bristol</w:t>
      </w:r>
      <w:r w:rsidR="006339D2" w:rsidRPr="00C10017">
        <w:rPr>
          <w:sz w:val="22"/>
          <w:szCs w:val="22"/>
        </w:rPr>
        <w:t>, UK where he has taught since 1988</w:t>
      </w:r>
      <w:r w:rsidR="00DA14B6" w:rsidRPr="00C10017">
        <w:rPr>
          <w:sz w:val="22"/>
          <w:szCs w:val="22"/>
        </w:rPr>
        <w:t>.</w:t>
      </w:r>
      <w:r w:rsidR="006339D2" w:rsidRPr="00C10017">
        <w:rPr>
          <w:sz w:val="22"/>
          <w:szCs w:val="22"/>
        </w:rPr>
        <w:t xml:space="preserve"> </w:t>
      </w:r>
      <w:r w:rsidR="006339D2" w:rsidRPr="00C10017">
        <w:rPr>
          <w:color w:val="222222"/>
          <w:sz w:val="22"/>
          <w:szCs w:val="22"/>
          <w:shd w:val="clear" w:color="auto" w:fill="FFFFFF"/>
        </w:rPr>
        <w:t>His areas of legal specialism include both international human rights protection and the international law of the sea. In the field of human rights his particular interests concern torture and torture prevention and the protection of religious liberty under international law, on both of which he was written extensively.</w:t>
      </w:r>
      <w:r w:rsidR="006339D2" w:rsidRPr="00C10017">
        <w:rPr>
          <w:sz w:val="22"/>
          <w:szCs w:val="22"/>
        </w:rPr>
        <w:t xml:space="preserve"> </w:t>
      </w:r>
      <w:r w:rsidR="0005502F" w:rsidRPr="00C10017">
        <w:rPr>
          <w:sz w:val="22"/>
          <w:szCs w:val="22"/>
        </w:rPr>
        <w:t xml:space="preserve">He </w:t>
      </w:r>
      <w:r w:rsidR="006339D2" w:rsidRPr="00C10017">
        <w:rPr>
          <w:sz w:val="22"/>
          <w:szCs w:val="22"/>
        </w:rPr>
        <w:t xml:space="preserve">became </w:t>
      </w:r>
      <w:r w:rsidRPr="00C10017">
        <w:rPr>
          <w:sz w:val="22"/>
          <w:szCs w:val="22"/>
        </w:rPr>
        <w:t>a member</w:t>
      </w:r>
      <w:r w:rsidR="009E5085" w:rsidRPr="00C10017">
        <w:rPr>
          <w:sz w:val="22"/>
          <w:szCs w:val="22"/>
        </w:rPr>
        <w:t xml:space="preserve"> </w:t>
      </w:r>
      <w:r w:rsidR="006339D2" w:rsidRPr="00C10017">
        <w:rPr>
          <w:sz w:val="22"/>
          <w:szCs w:val="22"/>
        </w:rPr>
        <w:t xml:space="preserve">of </w:t>
      </w:r>
      <w:r w:rsidR="0005502F" w:rsidRPr="00C10017">
        <w:rPr>
          <w:sz w:val="22"/>
          <w:szCs w:val="22"/>
        </w:rPr>
        <w:t xml:space="preserve">the </w:t>
      </w:r>
      <w:r w:rsidR="00B650F5" w:rsidRPr="00C10017">
        <w:rPr>
          <w:sz w:val="22"/>
          <w:szCs w:val="22"/>
        </w:rPr>
        <w:t>UN Subcommittee for the Prevention of Torture (the SPT)</w:t>
      </w:r>
      <w:r w:rsidR="009E5085" w:rsidRPr="00C10017">
        <w:rPr>
          <w:sz w:val="22"/>
          <w:szCs w:val="22"/>
        </w:rPr>
        <w:t xml:space="preserve"> </w:t>
      </w:r>
      <w:r w:rsidR="006339D2" w:rsidRPr="00C10017">
        <w:rPr>
          <w:sz w:val="22"/>
          <w:szCs w:val="22"/>
        </w:rPr>
        <w:t xml:space="preserve">in 2009 and since 2011 </w:t>
      </w:r>
      <w:r w:rsidR="006E393A">
        <w:rPr>
          <w:sz w:val="22"/>
          <w:szCs w:val="22"/>
        </w:rPr>
        <w:t xml:space="preserve">has been </w:t>
      </w:r>
      <w:r w:rsidR="006339D2" w:rsidRPr="00C10017">
        <w:rPr>
          <w:sz w:val="22"/>
          <w:szCs w:val="22"/>
        </w:rPr>
        <w:t>serv</w:t>
      </w:r>
      <w:r w:rsidR="00843820" w:rsidRPr="00C10017">
        <w:rPr>
          <w:sz w:val="22"/>
          <w:szCs w:val="22"/>
        </w:rPr>
        <w:t xml:space="preserve">ing </w:t>
      </w:r>
      <w:r w:rsidR="006339D2" w:rsidRPr="00C10017">
        <w:rPr>
          <w:sz w:val="22"/>
          <w:szCs w:val="22"/>
        </w:rPr>
        <w:t xml:space="preserve">as its Chair. </w:t>
      </w:r>
      <w:r w:rsidR="006E393A">
        <w:rPr>
          <w:sz w:val="22"/>
          <w:szCs w:val="22"/>
        </w:rPr>
        <w:t>From 2014-2015 he wa</w:t>
      </w:r>
      <w:r w:rsidR="00EE5243" w:rsidRPr="00C10017">
        <w:rPr>
          <w:sz w:val="22"/>
          <w:szCs w:val="22"/>
        </w:rPr>
        <w:t xml:space="preserve">s the </w:t>
      </w:r>
      <w:r w:rsidR="009E5085" w:rsidRPr="00C10017">
        <w:rPr>
          <w:sz w:val="22"/>
          <w:szCs w:val="22"/>
        </w:rPr>
        <w:t>Chair</w:t>
      </w:r>
      <w:r w:rsidR="00EE5243" w:rsidRPr="00C10017">
        <w:rPr>
          <w:sz w:val="22"/>
          <w:szCs w:val="22"/>
        </w:rPr>
        <w:t>person</w:t>
      </w:r>
      <w:r w:rsidR="009E5085" w:rsidRPr="00C10017">
        <w:rPr>
          <w:sz w:val="22"/>
          <w:szCs w:val="22"/>
        </w:rPr>
        <w:t xml:space="preserve"> of </w:t>
      </w:r>
      <w:r w:rsidR="002247BA">
        <w:rPr>
          <w:sz w:val="22"/>
          <w:szCs w:val="22"/>
        </w:rPr>
        <w:t>the Meeting of Chairs of UN Human Rights Treaty Bodies</w:t>
      </w:r>
      <w:r w:rsidR="00EE5243" w:rsidRPr="00C10017">
        <w:rPr>
          <w:sz w:val="22"/>
          <w:szCs w:val="22"/>
        </w:rPr>
        <w:t>.</w:t>
      </w:r>
      <w:r w:rsidR="00C10017" w:rsidRPr="00C10017">
        <w:rPr>
          <w:sz w:val="22"/>
          <w:szCs w:val="22"/>
        </w:rPr>
        <w:t xml:space="preserve">  </w:t>
      </w:r>
    </w:p>
    <w:p w:rsidR="006E393A" w:rsidRPr="00C10017" w:rsidRDefault="006E393A" w:rsidP="00C10017">
      <w:pPr>
        <w:rPr>
          <w:sz w:val="22"/>
          <w:szCs w:val="22"/>
        </w:rPr>
      </w:pPr>
    </w:p>
    <w:p w:rsidR="00310661" w:rsidRPr="00C10017" w:rsidRDefault="008412DC" w:rsidP="00494C36">
      <w:pPr>
        <w:rPr>
          <w:sz w:val="22"/>
          <w:szCs w:val="22"/>
        </w:rPr>
      </w:pPr>
      <w:r w:rsidRPr="00C10017">
        <w:rPr>
          <w:sz w:val="22"/>
          <w:szCs w:val="22"/>
        </w:rPr>
        <w:t>From 2002 – 2013</w:t>
      </w:r>
      <w:r w:rsidR="009E5085" w:rsidRPr="00C10017">
        <w:rPr>
          <w:sz w:val="22"/>
          <w:szCs w:val="22"/>
        </w:rPr>
        <w:t xml:space="preserve"> he was </w:t>
      </w:r>
      <w:r w:rsidR="0005502F" w:rsidRPr="00C10017">
        <w:rPr>
          <w:sz w:val="22"/>
          <w:szCs w:val="22"/>
        </w:rPr>
        <w:t xml:space="preserve">a member of the </w:t>
      </w:r>
      <w:r w:rsidR="00F941FC" w:rsidRPr="00C10017">
        <w:rPr>
          <w:sz w:val="22"/>
          <w:szCs w:val="22"/>
        </w:rPr>
        <w:t>OSCE ODIHR Advisory Council on the Freedom of Religion or Belief</w:t>
      </w:r>
      <w:r w:rsidR="009E5085" w:rsidRPr="00C10017">
        <w:rPr>
          <w:sz w:val="22"/>
          <w:szCs w:val="22"/>
        </w:rPr>
        <w:t xml:space="preserve">. </w:t>
      </w:r>
      <w:r w:rsidR="00494C36" w:rsidRPr="00C10017">
        <w:rPr>
          <w:sz w:val="22"/>
          <w:szCs w:val="22"/>
        </w:rPr>
        <w:t xml:space="preserve">He is also a member of the </w:t>
      </w:r>
      <w:r w:rsidR="006E393A">
        <w:rPr>
          <w:sz w:val="22"/>
          <w:szCs w:val="22"/>
        </w:rPr>
        <w:t xml:space="preserve">UK </w:t>
      </w:r>
      <w:r w:rsidR="00494C36" w:rsidRPr="00C10017">
        <w:rPr>
          <w:sz w:val="22"/>
          <w:szCs w:val="22"/>
        </w:rPr>
        <w:t xml:space="preserve">Foreign Secretary’s Human Rights Advisory Group. </w:t>
      </w:r>
      <w:r w:rsidR="006339D2" w:rsidRPr="00C10017">
        <w:rPr>
          <w:sz w:val="22"/>
          <w:szCs w:val="22"/>
        </w:rPr>
        <w:t>He has acted as an independent advisor and consu</w:t>
      </w:r>
      <w:r w:rsidR="00DA14B6" w:rsidRPr="00C10017">
        <w:rPr>
          <w:sz w:val="22"/>
          <w:szCs w:val="22"/>
        </w:rPr>
        <w:t>ltant for</w:t>
      </w:r>
      <w:r w:rsidR="006339D2" w:rsidRPr="00C10017">
        <w:rPr>
          <w:sz w:val="22"/>
          <w:szCs w:val="22"/>
        </w:rPr>
        <w:t xml:space="preserve"> numerous international organisations over many</w:t>
      </w:r>
      <w:r w:rsidR="00DA14B6" w:rsidRPr="00C10017">
        <w:rPr>
          <w:sz w:val="22"/>
          <w:szCs w:val="22"/>
        </w:rPr>
        <w:t xml:space="preserve"> years.</w:t>
      </w:r>
      <w:r w:rsidR="006339D2" w:rsidRPr="00C10017">
        <w:rPr>
          <w:sz w:val="22"/>
          <w:szCs w:val="22"/>
        </w:rPr>
        <w:t xml:space="preserve"> </w:t>
      </w:r>
      <w:r w:rsidR="00760545" w:rsidRPr="00C10017">
        <w:rPr>
          <w:sz w:val="22"/>
          <w:szCs w:val="22"/>
        </w:rPr>
        <w:t>From 2003-5 he was Head of the School of Law and from 2005-2009 Dean of the Faculty of Social Sciences and Law</w:t>
      </w:r>
      <w:r w:rsidR="00152222" w:rsidRPr="00C10017">
        <w:rPr>
          <w:sz w:val="22"/>
          <w:szCs w:val="22"/>
        </w:rPr>
        <w:t xml:space="preserve"> at the University of Bristol</w:t>
      </w:r>
      <w:r w:rsidR="00DA14B6" w:rsidRPr="00C10017">
        <w:rPr>
          <w:sz w:val="22"/>
          <w:szCs w:val="22"/>
        </w:rPr>
        <w:t xml:space="preserve">. </w:t>
      </w:r>
    </w:p>
    <w:p w:rsidR="00843820" w:rsidRPr="00C10017" w:rsidRDefault="00843820" w:rsidP="00494C36">
      <w:pPr>
        <w:rPr>
          <w:sz w:val="22"/>
          <w:szCs w:val="22"/>
        </w:rPr>
      </w:pPr>
    </w:p>
    <w:p w:rsidR="00783D0F" w:rsidRPr="00E87017" w:rsidRDefault="009E5085" w:rsidP="00C5074C">
      <w:pPr>
        <w:rPr>
          <w:rFonts w:ascii="Arial" w:hAnsi="Arial" w:cs="Arial"/>
        </w:rPr>
      </w:pPr>
      <w:r w:rsidRPr="00C10017">
        <w:rPr>
          <w:sz w:val="22"/>
          <w:szCs w:val="22"/>
        </w:rPr>
        <w:t>H</w:t>
      </w:r>
      <w:r w:rsidR="00EC0C61" w:rsidRPr="00C10017">
        <w:rPr>
          <w:sz w:val="22"/>
          <w:szCs w:val="22"/>
        </w:rPr>
        <w:t xml:space="preserve">e </w:t>
      </w:r>
      <w:r w:rsidRPr="00C10017">
        <w:rPr>
          <w:sz w:val="22"/>
          <w:szCs w:val="22"/>
        </w:rPr>
        <w:t xml:space="preserve">is </w:t>
      </w:r>
      <w:r w:rsidR="00EC0C61" w:rsidRPr="00C10017">
        <w:rPr>
          <w:sz w:val="22"/>
          <w:szCs w:val="22"/>
        </w:rPr>
        <w:t xml:space="preserve">General Editor of </w:t>
      </w:r>
      <w:r w:rsidR="00B650F5" w:rsidRPr="00C10017">
        <w:rPr>
          <w:sz w:val="22"/>
          <w:szCs w:val="22"/>
        </w:rPr>
        <w:t xml:space="preserve">the </w:t>
      </w:r>
      <w:r w:rsidR="00B650F5" w:rsidRPr="00C10017">
        <w:rPr>
          <w:i/>
          <w:sz w:val="22"/>
          <w:szCs w:val="22"/>
        </w:rPr>
        <w:t>International and Comparative Law Quarterly</w:t>
      </w:r>
      <w:r w:rsidR="0005502F" w:rsidRPr="00C10017">
        <w:rPr>
          <w:i/>
          <w:sz w:val="22"/>
          <w:szCs w:val="22"/>
        </w:rPr>
        <w:t xml:space="preserve"> </w:t>
      </w:r>
      <w:r w:rsidR="0005502F" w:rsidRPr="00C10017">
        <w:rPr>
          <w:sz w:val="22"/>
          <w:szCs w:val="22"/>
        </w:rPr>
        <w:t xml:space="preserve">and </w:t>
      </w:r>
      <w:r w:rsidR="00EC0C61" w:rsidRPr="00C10017">
        <w:rPr>
          <w:sz w:val="22"/>
          <w:szCs w:val="22"/>
        </w:rPr>
        <w:t xml:space="preserve">Co-Editor in Chief of </w:t>
      </w:r>
      <w:r w:rsidR="0005502F" w:rsidRPr="00C10017">
        <w:rPr>
          <w:sz w:val="22"/>
          <w:szCs w:val="22"/>
        </w:rPr>
        <w:t xml:space="preserve">the </w:t>
      </w:r>
      <w:r w:rsidR="0005502F" w:rsidRPr="00C10017">
        <w:rPr>
          <w:i/>
          <w:sz w:val="22"/>
          <w:szCs w:val="22"/>
        </w:rPr>
        <w:t>Oxford Journal of Law and Religion</w:t>
      </w:r>
      <w:r w:rsidR="00494C36" w:rsidRPr="00C10017">
        <w:rPr>
          <w:sz w:val="22"/>
          <w:szCs w:val="22"/>
        </w:rPr>
        <w:t xml:space="preserve">. Major published works include: </w:t>
      </w:r>
      <w:r w:rsidR="00494C36" w:rsidRPr="00C10017">
        <w:rPr>
          <w:i/>
          <w:sz w:val="22"/>
          <w:szCs w:val="22"/>
        </w:rPr>
        <w:t>Religious Liberty and International Law in Europe</w:t>
      </w:r>
      <w:r w:rsidR="00494C36" w:rsidRPr="00C10017">
        <w:rPr>
          <w:sz w:val="22"/>
          <w:szCs w:val="22"/>
        </w:rPr>
        <w:t xml:space="preserve"> (CUP, 1997), </w:t>
      </w:r>
      <w:r w:rsidR="00494C36" w:rsidRPr="00C10017">
        <w:rPr>
          <w:i/>
          <w:sz w:val="22"/>
          <w:szCs w:val="22"/>
        </w:rPr>
        <w:t xml:space="preserve">Preventing Torture </w:t>
      </w:r>
      <w:r w:rsidR="00494C36" w:rsidRPr="00C10017">
        <w:rPr>
          <w:sz w:val="22"/>
          <w:szCs w:val="22"/>
        </w:rPr>
        <w:t xml:space="preserve">(OUP, 1998), </w:t>
      </w:r>
      <w:r w:rsidR="00494C36" w:rsidRPr="00C10017">
        <w:rPr>
          <w:i/>
          <w:sz w:val="22"/>
          <w:szCs w:val="22"/>
        </w:rPr>
        <w:t>Combating Torture in Europe</w:t>
      </w:r>
      <w:r w:rsidR="00494C36" w:rsidRPr="00C10017">
        <w:rPr>
          <w:sz w:val="22"/>
          <w:szCs w:val="22"/>
        </w:rPr>
        <w:t xml:space="preserve"> (Council of Europe, 2002), </w:t>
      </w:r>
      <w:r w:rsidR="00494C36" w:rsidRPr="00C10017">
        <w:rPr>
          <w:i/>
          <w:sz w:val="22"/>
          <w:szCs w:val="22"/>
        </w:rPr>
        <w:t>Manual on the Wearing of Religious Symbols in Public Areas</w:t>
      </w:r>
      <w:r w:rsidR="00494C36" w:rsidRPr="00C10017">
        <w:rPr>
          <w:sz w:val="22"/>
          <w:szCs w:val="22"/>
        </w:rPr>
        <w:t xml:space="preserve"> (Council of Europe/Brill, 2009), </w:t>
      </w:r>
      <w:r w:rsidR="00494C36" w:rsidRPr="00C10017">
        <w:rPr>
          <w:i/>
          <w:sz w:val="22"/>
          <w:szCs w:val="22"/>
        </w:rPr>
        <w:t>The Optional Protocol to the UN Convention against Torture</w:t>
      </w:r>
      <w:r w:rsidR="00783D0F">
        <w:rPr>
          <w:sz w:val="22"/>
          <w:szCs w:val="22"/>
        </w:rPr>
        <w:t xml:space="preserve"> (OUP, 2011), </w:t>
      </w:r>
      <w:r w:rsidR="00783D0F" w:rsidRPr="00C5074C">
        <w:rPr>
          <w:i/>
          <w:sz w:val="22"/>
          <w:szCs w:val="22"/>
        </w:rPr>
        <w:t>The Changing Nature of Religious Rights under International Law</w:t>
      </w:r>
      <w:r w:rsidR="00783D0F" w:rsidRPr="00C5074C">
        <w:rPr>
          <w:sz w:val="22"/>
          <w:szCs w:val="22"/>
        </w:rPr>
        <w:t xml:space="preserve"> (ed) (OUP, 2015).</w:t>
      </w:r>
      <w:r w:rsidR="00783D0F" w:rsidRPr="00E87017">
        <w:rPr>
          <w:rFonts w:ascii="Arial" w:hAnsi="Arial" w:cs="Arial"/>
        </w:rPr>
        <w:t xml:space="preserve"> </w:t>
      </w:r>
      <w:r w:rsidR="00494C36" w:rsidRPr="00C10017">
        <w:rPr>
          <w:sz w:val="22"/>
          <w:szCs w:val="22"/>
        </w:rPr>
        <w:t xml:space="preserve">He is Editor of </w:t>
      </w:r>
      <w:r w:rsidR="00494C36" w:rsidRPr="00C10017">
        <w:rPr>
          <w:i/>
          <w:sz w:val="22"/>
          <w:szCs w:val="22"/>
        </w:rPr>
        <w:t>International Law</w:t>
      </w:r>
      <w:r w:rsidR="00494C36" w:rsidRPr="00C10017">
        <w:rPr>
          <w:sz w:val="22"/>
          <w:szCs w:val="22"/>
        </w:rPr>
        <w:t xml:space="preserve"> (OUP, 4</w:t>
      </w:r>
      <w:r w:rsidR="00494C36" w:rsidRPr="00C10017">
        <w:rPr>
          <w:sz w:val="22"/>
          <w:szCs w:val="22"/>
          <w:vertAlign w:val="superscript"/>
        </w:rPr>
        <w:t>th</w:t>
      </w:r>
      <w:r w:rsidR="00494C36" w:rsidRPr="00C10017">
        <w:rPr>
          <w:sz w:val="22"/>
          <w:szCs w:val="22"/>
        </w:rPr>
        <w:t xml:space="preserve"> ed, 2014) and Blackstone’s </w:t>
      </w:r>
      <w:r w:rsidR="00494C36" w:rsidRPr="00C10017">
        <w:rPr>
          <w:i/>
          <w:sz w:val="22"/>
          <w:szCs w:val="22"/>
        </w:rPr>
        <w:t>International Law Documents</w:t>
      </w:r>
      <w:r w:rsidR="00494C36" w:rsidRPr="00C10017">
        <w:rPr>
          <w:sz w:val="22"/>
          <w:szCs w:val="22"/>
        </w:rPr>
        <w:t xml:space="preserve"> (OUP, 1</w:t>
      </w:r>
      <w:r w:rsidR="00C5074C">
        <w:rPr>
          <w:sz w:val="22"/>
          <w:szCs w:val="22"/>
        </w:rPr>
        <w:t>2</w:t>
      </w:r>
      <w:r w:rsidR="00494C36" w:rsidRPr="00C10017">
        <w:rPr>
          <w:sz w:val="22"/>
          <w:szCs w:val="22"/>
          <w:vertAlign w:val="superscript"/>
        </w:rPr>
        <w:t>th</w:t>
      </w:r>
      <w:r w:rsidR="00C5074C">
        <w:rPr>
          <w:sz w:val="22"/>
          <w:szCs w:val="22"/>
        </w:rPr>
        <w:t xml:space="preserve"> ed, 2015</w:t>
      </w:r>
      <w:r w:rsidR="00494C36" w:rsidRPr="00C10017">
        <w:rPr>
          <w:sz w:val="22"/>
          <w:szCs w:val="22"/>
        </w:rPr>
        <w:t xml:space="preserve">). </w:t>
      </w:r>
    </w:p>
    <w:p w:rsidR="00783D0F" w:rsidRPr="00E87017" w:rsidRDefault="00783D0F" w:rsidP="00783D0F">
      <w:pPr>
        <w:rPr>
          <w:rFonts w:ascii="Arial" w:hAnsi="Arial" w:cs="Arial"/>
        </w:rPr>
      </w:pPr>
    </w:p>
    <w:p w:rsidR="00783D0F" w:rsidRDefault="00783D0F">
      <w:pPr>
        <w:rPr>
          <w:sz w:val="22"/>
          <w:szCs w:val="22"/>
        </w:rPr>
      </w:pPr>
    </w:p>
    <w:p w:rsidR="00783D0F" w:rsidRDefault="00783D0F">
      <w:pPr>
        <w:rPr>
          <w:sz w:val="22"/>
          <w:szCs w:val="22"/>
        </w:rPr>
      </w:pPr>
    </w:p>
    <w:p w:rsidR="00783D0F" w:rsidRPr="00C10017" w:rsidRDefault="00783D0F">
      <w:pPr>
        <w:rPr>
          <w:sz w:val="22"/>
          <w:szCs w:val="22"/>
        </w:rPr>
      </w:pPr>
    </w:p>
    <w:sectPr w:rsidR="00783D0F" w:rsidRPr="00C10017" w:rsidSect="00EB0C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FC"/>
    <w:rsid w:val="000543EA"/>
    <w:rsid w:val="0005502F"/>
    <w:rsid w:val="000E5AEF"/>
    <w:rsid w:val="00152222"/>
    <w:rsid w:val="00191FB5"/>
    <w:rsid w:val="001A7B22"/>
    <w:rsid w:val="002247BA"/>
    <w:rsid w:val="00310661"/>
    <w:rsid w:val="00337783"/>
    <w:rsid w:val="00494C36"/>
    <w:rsid w:val="00497ED5"/>
    <w:rsid w:val="004B2224"/>
    <w:rsid w:val="004E688D"/>
    <w:rsid w:val="005F4494"/>
    <w:rsid w:val="00605B7A"/>
    <w:rsid w:val="006339D2"/>
    <w:rsid w:val="00676E29"/>
    <w:rsid w:val="006E393A"/>
    <w:rsid w:val="00740120"/>
    <w:rsid w:val="00760545"/>
    <w:rsid w:val="00783D0F"/>
    <w:rsid w:val="00830FD7"/>
    <w:rsid w:val="008364F0"/>
    <w:rsid w:val="008412DC"/>
    <w:rsid w:val="00843820"/>
    <w:rsid w:val="00893147"/>
    <w:rsid w:val="00933482"/>
    <w:rsid w:val="00982381"/>
    <w:rsid w:val="009C5D09"/>
    <w:rsid w:val="009E5085"/>
    <w:rsid w:val="009E5AFF"/>
    <w:rsid w:val="00A16B32"/>
    <w:rsid w:val="00A9370D"/>
    <w:rsid w:val="00B650F5"/>
    <w:rsid w:val="00B91C85"/>
    <w:rsid w:val="00BA079C"/>
    <w:rsid w:val="00C10017"/>
    <w:rsid w:val="00C5074C"/>
    <w:rsid w:val="00C63F1A"/>
    <w:rsid w:val="00CB49B8"/>
    <w:rsid w:val="00D375D9"/>
    <w:rsid w:val="00D660D0"/>
    <w:rsid w:val="00DA14B6"/>
    <w:rsid w:val="00DF74D5"/>
    <w:rsid w:val="00EB0C40"/>
    <w:rsid w:val="00EC0C61"/>
    <w:rsid w:val="00EE5243"/>
    <w:rsid w:val="00F23B07"/>
    <w:rsid w:val="00F941FC"/>
    <w:rsid w:val="00FE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61"/>
    <w:rPr>
      <w:rFonts w:ascii="Tahoma" w:hAnsi="Tahoma" w:cs="Tahoma"/>
      <w:sz w:val="16"/>
      <w:szCs w:val="16"/>
    </w:rPr>
  </w:style>
  <w:style w:type="character" w:customStyle="1" w:styleId="BalloonTextChar">
    <w:name w:val="Balloon Text Char"/>
    <w:basedOn w:val="DefaultParagraphFont"/>
    <w:link w:val="BalloonText"/>
    <w:uiPriority w:val="99"/>
    <w:semiHidden/>
    <w:rsid w:val="003106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61"/>
    <w:rPr>
      <w:rFonts w:ascii="Tahoma" w:hAnsi="Tahoma" w:cs="Tahoma"/>
      <w:sz w:val="16"/>
      <w:szCs w:val="16"/>
    </w:rPr>
  </w:style>
  <w:style w:type="character" w:customStyle="1" w:styleId="BalloonTextChar">
    <w:name w:val="Balloon Text Char"/>
    <w:basedOn w:val="DefaultParagraphFont"/>
    <w:link w:val="BalloonText"/>
    <w:uiPriority w:val="99"/>
    <w:semiHidden/>
    <w:rsid w:val="003106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926C7-4605-4467-8FC0-8A5AE6890EE9}"/>
</file>

<file path=customXml/itemProps2.xml><?xml version="1.0" encoding="utf-8"?>
<ds:datastoreItem xmlns:ds="http://schemas.openxmlformats.org/officeDocument/2006/customXml" ds:itemID="{B1641777-C246-4CB4-A1D9-2D83B509FFEC}"/>
</file>

<file path=customXml/itemProps3.xml><?xml version="1.0" encoding="utf-8"?>
<ds:datastoreItem xmlns:ds="http://schemas.openxmlformats.org/officeDocument/2006/customXml" ds:itemID="{D38AD37E-83B3-4662-9DE6-43736B07E7A1}"/>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Professor Malcolm D Evans, OBE</vt:lpstr>
    </vt:vector>
  </TitlesOfParts>
  <Company>University of Bristol</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lwmde</dc:creator>
  <cp:lastModifiedBy>Robert Vaughan</cp:lastModifiedBy>
  <cp:revision>2</cp:revision>
  <dcterms:created xsi:type="dcterms:W3CDTF">2016-11-17T07:59:00Z</dcterms:created>
  <dcterms:modified xsi:type="dcterms:W3CDTF">2016-11-17T07:59:00Z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