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0547" w14:textId="77777777" w:rsidR="00E00AF2" w:rsidRDefault="00E00AF2" w:rsidP="00E00AF2">
      <w:pPr>
        <w:pStyle w:val="Titre1"/>
      </w:pPr>
      <w:r>
        <w:t xml:space="preserve">Ion </w:t>
      </w:r>
      <w:proofErr w:type="spellStart"/>
      <w:r>
        <w:t>Diaconu</w:t>
      </w:r>
      <w:proofErr w:type="spellEnd"/>
      <w:r>
        <w:t xml:space="preserve"> (Romania)</w:t>
      </w:r>
    </w:p>
    <w:p w14:paraId="22322D71" w14:textId="77777777" w:rsidR="00E00AF2" w:rsidRDefault="00E00AF2" w:rsidP="00E00AF2">
      <w:pPr>
        <w:pStyle w:val="Titre2"/>
        <w:spacing w:before="245"/>
        <w:rPr>
          <w:b w:val="0"/>
        </w:rPr>
      </w:pPr>
      <w:r>
        <w:t>Studies</w:t>
      </w:r>
      <w:r>
        <w:rPr>
          <w:b w:val="0"/>
        </w:rPr>
        <w:t>:</w:t>
      </w:r>
    </w:p>
    <w:p w14:paraId="7A0607D0" w14:textId="77777777" w:rsidR="00E00AF2" w:rsidRDefault="00E00AF2" w:rsidP="00E00AF2">
      <w:pPr>
        <w:pStyle w:val="Corpsdetexte"/>
        <w:tabs>
          <w:tab w:val="left" w:pos="2988"/>
        </w:tabs>
        <w:spacing w:before="130" w:line="249" w:lineRule="auto"/>
        <w:ind w:left="2988" w:right="1291" w:hanging="1703"/>
      </w:pPr>
      <w:r>
        <w:t>1956-1960</w:t>
      </w:r>
      <w:r>
        <w:tab/>
        <w:t xml:space="preserve">Bachelor   of   Law   —   </w:t>
      </w:r>
      <w:proofErr w:type="gramStart"/>
      <w:r>
        <w:t>Faculty  of</w:t>
      </w:r>
      <w:proofErr w:type="gramEnd"/>
      <w:r>
        <w:t xml:space="preserve">   Law,   University</w:t>
      </w:r>
      <w:r>
        <w:rPr>
          <w:spacing w:val="-12"/>
        </w:rPr>
        <w:t xml:space="preserve"> </w:t>
      </w:r>
      <w:r>
        <w:t xml:space="preserve">of </w:t>
      </w:r>
      <w:r>
        <w:rPr>
          <w:spacing w:val="31"/>
        </w:rPr>
        <w:t xml:space="preserve"> </w:t>
      </w:r>
      <w:r>
        <w:t>Bucharest,</w:t>
      </w:r>
      <w:r>
        <w:rPr>
          <w:w w:val="99"/>
        </w:rPr>
        <w:t xml:space="preserve"> </w:t>
      </w:r>
      <w:r>
        <w:t>Romania</w:t>
      </w:r>
    </w:p>
    <w:p w14:paraId="5466A681" w14:textId="77777777" w:rsidR="00E00AF2" w:rsidRDefault="00E00AF2" w:rsidP="00E00AF2">
      <w:pPr>
        <w:pStyle w:val="Corpsdetexte"/>
        <w:tabs>
          <w:tab w:val="left" w:pos="2988"/>
        </w:tabs>
      </w:pPr>
      <w:r>
        <w:t>1965-1968</w:t>
      </w:r>
      <w:r>
        <w:tab/>
        <w:t>PhD studies — University of Geneva,</w:t>
      </w:r>
      <w:r>
        <w:rPr>
          <w:spacing w:val="-20"/>
        </w:rPr>
        <w:t xml:space="preserve"> </w:t>
      </w:r>
      <w:r>
        <w:t>Switzerland</w:t>
      </w:r>
    </w:p>
    <w:p w14:paraId="010E8B18" w14:textId="77777777" w:rsidR="00E00AF2" w:rsidRDefault="00E00AF2" w:rsidP="00E00AF2">
      <w:pPr>
        <w:pStyle w:val="Corpsdetexte"/>
        <w:tabs>
          <w:tab w:val="left" w:pos="2988"/>
        </w:tabs>
        <w:spacing w:before="130"/>
      </w:pPr>
      <w:r>
        <w:t>1971</w:t>
      </w:r>
      <w:r>
        <w:tab/>
        <w:t>PhD in International Law — University of Geneva,</w:t>
      </w:r>
      <w:r>
        <w:rPr>
          <w:spacing w:val="-21"/>
        </w:rPr>
        <w:t xml:space="preserve"> </w:t>
      </w:r>
      <w:r>
        <w:t>Switzerland</w:t>
      </w:r>
    </w:p>
    <w:p w14:paraId="25FABE3C" w14:textId="77777777" w:rsidR="00E00AF2" w:rsidRDefault="00E00AF2" w:rsidP="00E00AF2">
      <w:pPr>
        <w:tabs>
          <w:tab w:val="left" w:pos="2988"/>
        </w:tabs>
        <w:spacing w:before="130" w:line="376" w:lineRule="auto"/>
        <w:ind w:left="1286" w:right="6174"/>
        <w:rPr>
          <w:sz w:val="20"/>
        </w:rPr>
      </w:pPr>
      <w:r>
        <w:rPr>
          <w:b/>
          <w:sz w:val="20"/>
        </w:rPr>
        <w:t>Professional activities</w:t>
      </w:r>
      <w:r>
        <w:rPr>
          <w:sz w:val="20"/>
        </w:rPr>
        <w:t>: October</w:t>
      </w:r>
      <w:r>
        <w:rPr>
          <w:spacing w:val="-1"/>
          <w:sz w:val="20"/>
        </w:rPr>
        <w:t xml:space="preserve"> </w:t>
      </w:r>
      <w:r>
        <w:rPr>
          <w:sz w:val="20"/>
        </w:rPr>
        <w:t>2013</w:t>
      </w:r>
      <w:r>
        <w:rPr>
          <w:sz w:val="20"/>
        </w:rPr>
        <w:tab/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present</w:t>
      </w:r>
    </w:p>
    <w:p w14:paraId="1F60C536" w14:textId="77777777" w:rsidR="00E00AF2" w:rsidRDefault="00E00AF2" w:rsidP="00E00AF2">
      <w:pPr>
        <w:pStyle w:val="Corpsdetexte"/>
        <w:spacing w:before="4"/>
        <w:ind w:left="2988"/>
        <w:jc w:val="both"/>
      </w:pPr>
      <w:r>
        <w:t xml:space="preserve">University </w:t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>, Bucharest</w:t>
      </w:r>
    </w:p>
    <w:p w14:paraId="5E7A7D8C" w14:textId="77777777" w:rsidR="00E00AF2" w:rsidRDefault="00E00AF2" w:rsidP="00E00AF2">
      <w:pPr>
        <w:pStyle w:val="Corpsdetexte"/>
        <w:spacing w:before="129" w:line="249" w:lineRule="auto"/>
        <w:ind w:left="2988" w:right="1288"/>
        <w:jc w:val="both"/>
      </w:pPr>
      <w:r>
        <w:t>Professor Associate main topics — “The right of fundamental freedoms” and “Public international law” University of Bucharest, Faculty of Law</w:t>
      </w:r>
    </w:p>
    <w:p w14:paraId="1C2F4CA6" w14:textId="77777777" w:rsidR="00E00AF2" w:rsidRDefault="00E00AF2" w:rsidP="00E00AF2">
      <w:pPr>
        <w:pStyle w:val="Corpsdetexte"/>
        <w:spacing w:before="120" w:line="249" w:lineRule="auto"/>
        <w:ind w:left="2988" w:right="1288"/>
        <w:jc w:val="both"/>
      </w:pPr>
      <w:r>
        <w:t>Professor Associate coordinator for master studies in “International Responsibility of States”;</w:t>
      </w:r>
    </w:p>
    <w:p w14:paraId="5D9C43EF" w14:textId="77777777" w:rsidR="00E00AF2" w:rsidRDefault="00E00AF2" w:rsidP="00E00AF2">
      <w:pPr>
        <w:pStyle w:val="Corpsdetexte"/>
        <w:tabs>
          <w:tab w:val="left" w:pos="2988"/>
        </w:tabs>
        <w:spacing w:before="120"/>
      </w:pPr>
      <w:r>
        <w:t>2010-2013</w:t>
      </w:r>
      <w:r>
        <w:tab/>
        <w:t xml:space="preserve">University </w:t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>,</w:t>
      </w:r>
      <w:r>
        <w:rPr>
          <w:spacing w:val="-11"/>
        </w:rPr>
        <w:t xml:space="preserve"> </w:t>
      </w:r>
      <w:r>
        <w:t>Bucharest</w:t>
      </w:r>
    </w:p>
    <w:p w14:paraId="4EE71A8A" w14:textId="77777777" w:rsidR="00E00AF2" w:rsidRDefault="00E00AF2" w:rsidP="00E00AF2">
      <w:pPr>
        <w:pStyle w:val="Corpsdetexte"/>
        <w:spacing w:before="129" w:line="249" w:lineRule="auto"/>
        <w:ind w:left="2988" w:right="1284"/>
        <w:jc w:val="both"/>
      </w:pPr>
      <w:r>
        <w:t>Professor Associate main topics — “Juridical protection of human rights”, “Diplomatic and consular relations”, “European and Euro- Atlantic Organizations”;</w:t>
      </w:r>
    </w:p>
    <w:p w14:paraId="12F1FD7F" w14:textId="77777777" w:rsidR="00E00AF2" w:rsidRDefault="00E00AF2" w:rsidP="00E00AF2">
      <w:pPr>
        <w:pStyle w:val="Corpsdetexte"/>
        <w:tabs>
          <w:tab w:val="left" w:pos="2988"/>
        </w:tabs>
      </w:pPr>
      <w:r>
        <w:t>2008-2010</w:t>
      </w:r>
      <w:r>
        <w:tab/>
        <w:t xml:space="preserve">University </w:t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>,</w:t>
      </w:r>
      <w:r>
        <w:rPr>
          <w:spacing w:val="-11"/>
        </w:rPr>
        <w:t xml:space="preserve"> </w:t>
      </w:r>
      <w:r>
        <w:t>Bucharest</w:t>
      </w:r>
    </w:p>
    <w:p w14:paraId="6896B10C" w14:textId="77777777" w:rsidR="00E00AF2" w:rsidRDefault="00E00AF2" w:rsidP="00E00AF2">
      <w:pPr>
        <w:pStyle w:val="Corpsdetexte"/>
        <w:spacing w:before="129" w:line="249" w:lineRule="auto"/>
        <w:ind w:left="2988" w:right="1286"/>
        <w:jc w:val="both"/>
      </w:pPr>
      <w:r>
        <w:t>Professor-Lecturer, main topics — „Juridical protection of human rights”, “Diplomatic and Consular Law” and “International Relations in Modern and Contemporary Times”, “European and Euro-Atlantic Organizations”;</w:t>
      </w:r>
    </w:p>
    <w:p w14:paraId="7813173C" w14:textId="77777777" w:rsidR="00E00AF2" w:rsidRDefault="00E00AF2" w:rsidP="00E00AF2">
      <w:pPr>
        <w:pStyle w:val="Corpsdetexte"/>
        <w:tabs>
          <w:tab w:val="left" w:pos="2988"/>
        </w:tabs>
        <w:spacing w:before="120"/>
      </w:pPr>
      <w:r>
        <w:t>2006-2008</w:t>
      </w:r>
      <w:r>
        <w:tab/>
      </w:r>
      <w:proofErr w:type="spellStart"/>
      <w:r>
        <w:t>Spiru</w:t>
      </w:r>
      <w:proofErr w:type="spellEnd"/>
      <w:r>
        <w:t xml:space="preserve"> </w:t>
      </w:r>
      <w:proofErr w:type="spellStart"/>
      <w:r>
        <w:t>Haret</w:t>
      </w:r>
      <w:proofErr w:type="spellEnd"/>
      <w:r>
        <w:t xml:space="preserve"> University,</w:t>
      </w:r>
      <w:r>
        <w:rPr>
          <w:spacing w:val="-11"/>
        </w:rPr>
        <w:t xml:space="preserve"> </w:t>
      </w:r>
      <w:r>
        <w:t>Bucharest</w:t>
      </w:r>
    </w:p>
    <w:p w14:paraId="0F6F5EFF" w14:textId="77777777" w:rsidR="00E00AF2" w:rsidRDefault="00E00AF2" w:rsidP="00E00AF2">
      <w:pPr>
        <w:pStyle w:val="Corpsdetexte"/>
        <w:spacing w:before="129" w:line="249" w:lineRule="auto"/>
        <w:ind w:left="2988" w:right="1288"/>
        <w:jc w:val="both"/>
      </w:pPr>
      <w:r>
        <w:t>Professor-Lecturer main topics — “Juridical Protection of Human Rights” and “European and Euro-Atlantic Organizations”;</w:t>
      </w:r>
    </w:p>
    <w:p w14:paraId="3E9C1C67" w14:textId="77777777" w:rsidR="00E00AF2" w:rsidRDefault="00E00AF2" w:rsidP="00E00AF2">
      <w:pPr>
        <w:pStyle w:val="Corpsdetexte"/>
        <w:tabs>
          <w:tab w:val="left" w:pos="2988"/>
        </w:tabs>
        <w:spacing w:before="120"/>
      </w:pPr>
      <w:r>
        <w:t>2005-2008</w:t>
      </w:r>
      <w:r>
        <w:tab/>
        <w:t>Commission on Foreign</w:t>
      </w:r>
      <w:r>
        <w:rPr>
          <w:spacing w:val="-11"/>
        </w:rPr>
        <w:t xml:space="preserve"> </w:t>
      </w:r>
      <w:r>
        <w:t>Policy;</w:t>
      </w:r>
    </w:p>
    <w:p w14:paraId="05FA6500" w14:textId="77777777" w:rsidR="00E00AF2" w:rsidRDefault="00E00AF2" w:rsidP="00E00AF2">
      <w:pPr>
        <w:pStyle w:val="Corpsdetexte"/>
        <w:spacing w:before="129" w:line="376" w:lineRule="auto"/>
        <w:ind w:left="2988" w:right="3020"/>
      </w:pPr>
      <w:r>
        <w:t>Chamber of Deputies — Parliament of Romania; Chief Adviser.</w:t>
      </w:r>
    </w:p>
    <w:p w14:paraId="720172B6" w14:textId="77777777" w:rsidR="00E00AF2" w:rsidRDefault="00E00AF2" w:rsidP="00E00AF2">
      <w:pPr>
        <w:pStyle w:val="Corpsdetexte"/>
        <w:tabs>
          <w:tab w:val="left" w:pos="2988"/>
        </w:tabs>
        <w:spacing w:before="3"/>
      </w:pPr>
      <w:r>
        <w:t>1960-2005</w:t>
      </w:r>
      <w:r>
        <w:tab/>
        <w:t>Ministry of Foreign Affairs of</w:t>
      </w:r>
      <w:r>
        <w:rPr>
          <w:spacing w:val="-16"/>
        </w:rPr>
        <w:t xml:space="preserve"> </w:t>
      </w:r>
      <w:r>
        <w:t>Romania:</w:t>
      </w:r>
    </w:p>
    <w:p w14:paraId="3C9A956C" w14:textId="77777777" w:rsidR="00E00AF2" w:rsidRDefault="00E00AF2" w:rsidP="00E00AF2">
      <w:pPr>
        <w:pStyle w:val="Corpsdetexte"/>
        <w:spacing w:before="129" w:line="376" w:lineRule="auto"/>
        <w:ind w:left="2988" w:right="2583"/>
      </w:pPr>
      <w:r>
        <w:t>Secretary-General of the Ministry of Foreign Affairs; Ambassador of Romania to Denmark;</w:t>
      </w:r>
    </w:p>
    <w:p w14:paraId="116319E4" w14:textId="77777777" w:rsidR="00E00AF2" w:rsidRDefault="00E00AF2" w:rsidP="00E00AF2">
      <w:pPr>
        <w:pStyle w:val="Corpsdetexte"/>
        <w:spacing w:before="3" w:line="376" w:lineRule="auto"/>
        <w:ind w:left="2988" w:right="2809"/>
      </w:pPr>
      <w:r>
        <w:t>Ambassador of Romania to the Russian Federation; Director General, Legal Department;</w:t>
      </w:r>
    </w:p>
    <w:p w14:paraId="21E50883" w14:textId="77777777" w:rsidR="00E00AF2" w:rsidRDefault="00E00AF2" w:rsidP="00E00AF2">
      <w:pPr>
        <w:pStyle w:val="Corpsdetexte"/>
        <w:spacing w:before="3"/>
        <w:ind w:left="2988"/>
        <w:jc w:val="both"/>
      </w:pPr>
      <w:r>
        <w:t>Director General Consular Affairs Department;</w:t>
      </w:r>
    </w:p>
    <w:p w14:paraId="6A844468" w14:textId="77777777" w:rsidR="00E00AF2" w:rsidRDefault="00E00AF2" w:rsidP="00E00AF2">
      <w:pPr>
        <w:pStyle w:val="Corpsdetexte"/>
        <w:spacing w:before="129" w:line="376" w:lineRule="auto"/>
        <w:ind w:left="2988" w:right="1293"/>
        <w:jc w:val="both"/>
      </w:pPr>
      <w:r>
        <w:t>Director General, Department for Security and Cooperation in Europe; Deputy Director, International Organizations and Legal Department;</w:t>
      </w:r>
    </w:p>
    <w:p w14:paraId="6F413A2C" w14:textId="77777777" w:rsidR="00E00AF2" w:rsidRDefault="00E00AF2" w:rsidP="00E00AF2">
      <w:pPr>
        <w:pStyle w:val="Corpsdetexte"/>
        <w:spacing w:before="4" w:line="249" w:lineRule="auto"/>
        <w:ind w:left="2988" w:right="1293"/>
        <w:jc w:val="both"/>
      </w:pPr>
      <w:r>
        <w:t>Diplomatic Counsellor, Permanent Mission of Romanian to the United Nations, New York;</w:t>
      </w:r>
    </w:p>
    <w:p w14:paraId="34619582" w14:textId="77777777" w:rsidR="00E00AF2" w:rsidRDefault="00E00AF2" w:rsidP="00E00AF2">
      <w:pPr>
        <w:pStyle w:val="Corpsdetexte"/>
        <w:ind w:left="2988"/>
        <w:jc w:val="both"/>
      </w:pPr>
      <w:r>
        <w:t>Diplomatic Counsellor, Embassy of Romanian in Brussels;</w:t>
      </w:r>
    </w:p>
    <w:p w14:paraId="1EB168E1" w14:textId="77777777" w:rsidR="00E00AF2" w:rsidRDefault="00E00AF2" w:rsidP="00E00AF2">
      <w:pPr>
        <w:pStyle w:val="Corpsdetexte"/>
        <w:spacing w:before="8"/>
        <w:ind w:left="0"/>
        <w:rPr>
          <w:sz w:val="21"/>
        </w:rPr>
      </w:pPr>
    </w:p>
    <w:p w14:paraId="1711529D" w14:textId="77777777" w:rsidR="00E00AF2" w:rsidRDefault="00E00AF2" w:rsidP="00E00AF2">
      <w:pPr>
        <w:pStyle w:val="Titre2"/>
      </w:pPr>
      <w:r>
        <w:t>Academic activities:</w:t>
      </w:r>
    </w:p>
    <w:p w14:paraId="0E9B0078" w14:textId="77777777" w:rsidR="00E00AF2" w:rsidRDefault="00E00AF2" w:rsidP="00E00AF2">
      <w:pPr>
        <w:pStyle w:val="Corpsdetexte"/>
        <w:tabs>
          <w:tab w:val="left" w:pos="2988"/>
        </w:tabs>
        <w:spacing w:before="129"/>
      </w:pPr>
      <w:r>
        <w:t>1990-1993</w:t>
      </w:r>
      <w:r>
        <w:tab/>
        <w:t>National School of Political and Administrative</w:t>
      </w:r>
      <w:r>
        <w:rPr>
          <w:spacing w:val="-26"/>
        </w:rPr>
        <w:t xml:space="preserve"> </w:t>
      </w:r>
      <w:r>
        <w:t>Studies</w:t>
      </w:r>
    </w:p>
    <w:p w14:paraId="6B6DAE3E" w14:textId="77777777" w:rsidR="00E00AF2" w:rsidRDefault="00E00AF2" w:rsidP="00E00AF2">
      <w:pPr>
        <w:sectPr w:rsidR="00E00AF2">
          <w:pgSz w:w="11910" w:h="16850"/>
          <w:pgMar w:top="1140" w:right="980" w:bottom="760" w:left="980" w:header="857" w:footer="565" w:gutter="0"/>
          <w:cols w:space="720"/>
        </w:sectPr>
      </w:pPr>
    </w:p>
    <w:p w14:paraId="69C278A2" w14:textId="77777777" w:rsidR="00E00AF2" w:rsidRDefault="00E00AF2" w:rsidP="00E00AF2">
      <w:pPr>
        <w:pStyle w:val="Corpsdetexte"/>
        <w:spacing w:before="11"/>
        <w:ind w:left="0"/>
        <w:rPr>
          <w:sz w:val="15"/>
        </w:rPr>
      </w:pPr>
    </w:p>
    <w:p w14:paraId="649ABF48" w14:textId="77777777" w:rsidR="00E00AF2" w:rsidRDefault="00E00AF2" w:rsidP="00E00AF2">
      <w:pPr>
        <w:pStyle w:val="Corpsdetexte"/>
        <w:spacing w:before="91"/>
        <w:ind w:left="2988"/>
      </w:pPr>
      <w:r>
        <w:t>Professor International Law Studies;</w:t>
      </w:r>
    </w:p>
    <w:p w14:paraId="1FA92498" w14:textId="77777777" w:rsidR="00E00AF2" w:rsidRDefault="00E00AF2" w:rsidP="00E00AF2">
      <w:pPr>
        <w:pStyle w:val="Corpsdetexte"/>
        <w:tabs>
          <w:tab w:val="left" w:pos="2988"/>
        </w:tabs>
        <w:spacing w:before="130" w:line="249" w:lineRule="auto"/>
        <w:ind w:left="2988" w:right="1291" w:hanging="1703"/>
      </w:pPr>
      <w:r>
        <w:t>2001-2006</w:t>
      </w:r>
      <w:r>
        <w:tab/>
      </w:r>
      <w:proofErr w:type="gramStart"/>
      <w:r>
        <w:t>National  School</w:t>
      </w:r>
      <w:proofErr w:type="gramEnd"/>
      <w:r>
        <w:t xml:space="preserve">  of  Political  and  Administrative</w:t>
      </w:r>
      <w:r>
        <w:rPr>
          <w:spacing w:val="-23"/>
        </w:rPr>
        <w:t xml:space="preserve"> </w:t>
      </w:r>
      <w:r>
        <w:t>Studies,</w:t>
      </w:r>
      <w:r>
        <w:rPr>
          <w:spacing w:val="37"/>
        </w:rPr>
        <w:t xml:space="preserve"> </w:t>
      </w:r>
      <w:r>
        <w:t>Romanian</w:t>
      </w:r>
      <w:r>
        <w:rPr>
          <w:w w:val="99"/>
        </w:rPr>
        <w:t xml:space="preserve"> </w:t>
      </w:r>
      <w:r>
        <w:t>Diplomatic Academy of the Ministry of Foreign</w:t>
      </w:r>
      <w:r>
        <w:rPr>
          <w:spacing w:val="-25"/>
        </w:rPr>
        <w:t xml:space="preserve"> </w:t>
      </w:r>
      <w:r>
        <w:t>Affairs;</w:t>
      </w:r>
    </w:p>
    <w:p w14:paraId="36EDA33A" w14:textId="77777777" w:rsidR="00E00AF2" w:rsidRDefault="00E00AF2" w:rsidP="00E00AF2">
      <w:pPr>
        <w:pStyle w:val="Corpsdetexte"/>
        <w:ind w:left="2988"/>
      </w:pPr>
      <w:r>
        <w:t>Faculty of History — University of Bucharest;</w:t>
      </w:r>
    </w:p>
    <w:p w14:paraId="559BB0E6" w14:textId="77777777" w:rsidR="00E00AF2" w:rsidRDefault="00E00AF2" w:rsidP="00E00AF2">
      <w:pPr>
        <w:pStyle w:val="Corpsdetexte"/>
        <w:spacing w:before="130" w:line="249" w:lineRule="auto"/>
        <w:ind w:left="2988" w:right="1311"/>
      </w:pPr>
      <w:r>
        <w:t>Faculty of Law and Administrative Studies — “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Cantemir</w:t>
      </w:r>
      <w:proofErr w:type="spellEnd"/>
      <w:r>
        <w:t>” University;</w:t>
      </w:r>
    </w:p>
    <w:p w14:paraId="50DE56AC" w14:textId="77777777" w:rsidR="00E00AF2" w:rsidRDefault="00E00AF2" w:rsidP="00E00AF2">
      <w:pPr>
        <w:pStyle w:val="Corpsdetexte"/>
        <w:ind w:left="2988"/>
      </w:pPr>
      <w:r>
        <w:t>Professor-Lecturer of International Law;</w:t>
      </w:r>
    </w:p>
    <w:p w14:paraId="7CAFECA2" w14:textId="77777777" w:rsidR="00E00AF2" w:rsidRDefault="00E00AF2" w:rsidP="00E00AF2">
      <w:pPr>
        <w:pStyle w:val="Corpsdetexte"/>
        <w:tabs>
          <w:tab w:val="left" w:pos="2988"/>
        </w:tabs>
        <w:spacing w:before="129" w:line="249" w:lineRule="auto"/>
        <w:ind w:left="2988" w:right="1294" w:hanging="1703"/>
      </w:pPr>
      <w:r>
        <w:t>1993-2001</w:t>
      </w:r>
      <w:r>
        <w:tab/>
      </w:r>
      <w:proofErr w:type="gramStart"/>
      <w:r>
        <w:t>Miscellaneous  lectures</w:t>
      </w:r>
      <w:proofErr w:type="gramEnd"/>
      <w:r>
        <w:t xml:space="preserve"> on human  rights issues  in</w:t>
      </w:r>
      <w:r>
        <w:rPr>
          <w:spacing w:val="-19"/>
        </w:rPr>
        <w:t xml:space="preserve"> </w:t>
      </w:r>
      <w:r>
        <w:t>Copenhagen,</w:t>
      </w:r>
      <w:r>
        <w:rPr>
          <w:spacing w:val="20"/>
        </w:rPr>
        <w:t xml:space="preserve"> </w:t>
      </w:r>
      <w:r>
        <w:t>Oslo,</w:t>
      </w:r>
      <w:r>
        <w:rPr>
          <w:w w:val="99"/>
        </w:rPr>
        <w:t xml:space="preserve"> </w:t>
      </w:r>
      <w:r>
        <w:t>Lund, Stockholm and</w:t>
      </w:r>
      <w:r>
        <w:rPr>
          <w:spacing w:val="-15"/>
        </w:rPr>
        <w:t xml:space="preserve"> </w:t>
      </w:r>
      <w:r>
        <w:t>Moscow.</w:t>
      </w:r>
    </w:p>
    <w:p w14:paraId="0415EF20" w14:textId="77777777" w:rsidR="00E00AF2" w:rsidRDefault="00E00AF2" w:rsidP="00E00AF2">
      <w:pPr>
        <w:pStyle w:val="Corpsdetexte"/>
        <w:spacing w:before="10"/>
        <w:ind w:left="0"/>
      </w:pPr>
    </w:p>
    <w:p w14:paraId="5883643B" w14:textId="77777777" w:rsidR="00E00AF2" w:rsidRDefault="00E00AF2" w:rsidP="00E00AF2">
      <w:pPr>
        <w:pStyle w:val="Titre2"/>
      </w:pPr>
      <w:r>
        <w:t>Participation in major international conferences:</w:t>
      </w:r>
    </w:p>
    <w:p w14:paraId="43A921D2" w14:textId="77777777" w:rsidR="00E00AF2" w:rsidRDefault="00E00AF2" w:rsidP="00E00AF2">
      <w:pPr>
        <w:pStyle w:val="Corpsdetexte"/>
        <w:tabs>
          <w:tab w:val="left" w:pos="2988"/>
        </w:tabs>
        <w:spacing w:before="130"/>
      </w:pPr>
      <w:r>
        <w:t>1963</w:t>
      </w:r>
      <w:r>
        <w:tab/>
        <w:t>Vienna, Conference for the codification of consular</w:t>
      </w:r>
      <w:r>
        <w:rPr>
          <w:spacing w:val="-21"/>
        </w:rPr>
        <w:t xml:space="preserve"> </w:t>
      </w:r>
      <w:r>
        <w:t>law;</w:t>
      </w:r>
    </w:p>
    <w:p w14:paraId="4A834ED4" w14:textId="77777777" w:rsidR="00E00AF2" w:rsidRDefault="00E00AF2" w:rsidP="00E00AF2">
      <w:pPr>
        <w:pStyle w:val="Corpsdetexte"/>
        <w:tabs>
          <w:tab w:val="left" w:pos="2988"/>
        </w:tabs>
        <w:spacing w:before="130" w:line="249" w:lineRule="auto"/>
        <w:ind w:left="2988" w:right="1291" w:hanging="1703"/>
      </w:pPr>
      <w:r>
        <w:t>1972-1975</w:t>
      </w:r>
      <w:r>
        <w:tab/>
      </w:r>
      <w:proofErr w:type="gramStart"/>
      <w:r>
        <w:t>Helsinki  and</w:t>
      </w:r>
      <w:proofErr w:type="gramEnd"/>
      <w:r>
        <w:t xml:space="preserve">  Geneva,  Conference  on  Security  and</w:t>
      </w:r>
      <w:r>
        <w:rPr>
          <w:spacing w:val="43"/>
        </w:rPr>
        <w:t xml:space="preserve"> </w:t>
      </w:r>
      <w:r>
        <w:t>Cooperation</w:t>
      </w:r>
      <w:r>
        <w:rPr>
          <w:spacing w:val="46"/>
        </w:rPr>
        <w:t xml:space="preserve"> </w:t>
      </w:r>
      <w:r>
        <w:t>in</w:t>
      </w:r>
      <w:r>
        <w:rPr>
          <w:w w:val="99"/>
        </w:rPr>
        <w:t xml:space="preserve"> </w:t>
      </w:r>
      <w:r>
        <w:t>Europe;</w:t>
      </w:r>
    </w:p>
    <w:p w14:paraId="2A73F72E" w14:textId="77777777" w:rsidR="00E00AF2" w:rsidRDefault="00E00AF2" w:rsidP="00E00AF2">
      <w:pPr>
        <w:pStyle w:val="Corpsdetexte"/>
        <w:tabs>
          <w:tab w:val="left" w:pos="2988"/>
        </w:tabs>
        <w:spacing w:line="249" w:lineRule="auto"/>
        <w:ind w:left="2988" w:right="1291" w:hanging="1703"/>
      </w:pPr>
      <w:r>
        <w:t>2009</w:t>
      </w:r>
      <w:r>
        <w:tab/>
        <w:t xml:space="preserve">Geneva   Review   Conference   on   the   </w:t>
      </w:r>
      <w:proofErr w:type="gramStart"/>
      <w:r>
        <w:t xml:space="preserve">implementation </w:t>
      </w:r>
      <w:r>
        <w:rPr>
          <w:spacing w:val="37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45"/>
        </w:rPr>
        <w:t xml:space="preserve"> </w:t>
      </w:r>
      <w:r>
        <w:t>Durban</w:t>
      </w:r>
      <w:r>
        <w:rPr>
          <w:w w:val="99"/>
        </w:rPr>
        <w:t xml:space="preserve"> </w:t>
      </w:r>
      <w:r>
        <w:t>documents.</w:t>
      </w:r>
    </w:p>
    <w:p w14:paraId="3DDE6339" w14:textId="77777777" w:rsidR="00E00AF2" w:rsidRDefault="00E00AF2" w:rsidP="00E00AF2">
      <w:pPr>
        <w:pStyle w:val="Corpsdetexte"/>
        <w:tabs>
          <w:tab w:val="left" w:pos="2988"/>
        </w:tabs>
        <w:spacing w:line="249" w:lineRule="auto"/>
        <w:ind w:left="2988" w:right="1288" w:hanging="1703"/>
      </w:pPr>
      <w:r>
        <w:t>2001</w:t>
      </w:r>
      <w:r>
        <w:tab/>
      </w:r>
      <w:proofErr w:type="gramStart"/>
      <w:r>
        <w:t>Durban,  World</w:t>
      </w:r>
      <w:proofErr w:type="gramEnd"/>
      <w:r>
        <w:t xml:space="preserve">  Conference   against  racism,  </w:t>
      </w:r>
      <w:r>
        <w:rPr>
          <w:spacing w:val="36"/>
        </w:rPr>
        <w:t xml:space="preserve"> </w:t>
      </w:r>
      <w:r>
        <w:t xml:space="preserve">racial </w:t>
      </w:r>
      <w:r>
        <w:rPr>
          <w:spacing w:val="30"/>
        </w:rPr>
        <w:t xml:space="preserve"> </w:t>
      </w:r>
      <w:r>
        <w:t>discrimination,</w:t>
      </w:r>
      <w:r>
        <w:rPr>
          <w:w w:val="99"/>
        </w:rPr>
        <w:t xml:space="preserve"> </w:t>
      </w:r>
      <w:r>
        <w:t>xenophobia and related</w:t>
      </w:r>
      <w:r>
        <w:rPr>
          <w:spacing w:val="-15"/>
        </w:rPr>
        <w:t xml:space="preserve"> </w:t>
      </w:r>
      <w:r>
        <w:t>intolerance;</w:t>
      </w:r>
    </w:p>
    <w:p w14:paraId="17914E70" w14:textId="77777777" w:rsidR="00E00AF2" w:rsidRDefault="00E00AF2" w:rsidP="00E00AF2">
      <w:pPr>
        <w:pStyle w:val="Corpsdetexte"/>
        <w:tabs>
          <w:tab w:val="left" w:pos="2988"/>
        </w:tabs>
        <w:spacing w:line="249" w:lineRule="auto"/>
        <w:ind w:left="2988" w:right="1293" w:hanging="1703"/>
      </w:pPr>
      <w:r>
        <w:t>1999</w:t>
      </w:r>
      <w:r>
        <w:tab/>
      </w:r>
      <w:proofErr w:type="gramStart"/>
      <w:r>
        <w:t>Sankt  Petersburg</w:t>
      </w:r>
      <w:proofErr w:type="gramEnd"/>
      <w:r>
        <w:t>,  United  Nations  meeting,  Decade</w:t>
      </w:r>
      <w:r>
        <w:rPr>
          <w:spacing w:val="-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Law;</w:t>
      </w:r>
    </w:p>
    <w:p w14:paraId="3C7AD22A" w14:textId="77777777" w:rsidR="00E00AF2" w:rsidRDefault="00E00AF2" w:rsidP="00E00AF2">
      <w:pPr>
        <w:pStyle w:val="Corpsdetexte"/>
        <w:tabs>
          <w:tab w:val="left" w:pos="2988"/>
        </w:tabs>
      </w:pPr>
      <w:r>
        <w:t>1996</w:t>
      </w:r>
      <w:r>
        <w:tab/>
        <w:t>Copenhagen, World Conference on Social</w:t>
      </w:r>
      <w:r>
        <w:rPr>
          <w:spacing w:val="-25"/>
        </w:rPr>
        <w:t xml:space="preserve"> </w:t>
      </w:r>
      <w:r>
        <w:t>Development;</w:t>
      </w:r>
    </w:p>
    <w:p w14:paraId="4EDD66EE" w14:textId="77777777" w:rsidR="00E00AF2" w:rsidRDefault="00E00AF2" w:rsidP="00E00AF2">
      <w:pPr>
        <w:pStyle w:val="Corpsdetexte"/>
        <w:tabs>
          <w:tab w:val="left" w:pos="2988"/>
        </w:tabs>
        <w:spacing w:before="130"/>
      </w:pPr>
      <w:r>
        <w:t>1988</w:t>
      </w:r>
      <w:r>
        <w:tab/>
        <w:t>United Nations Commission on Human</w:t>
      </w:r>
      <w:r>
        <w:rPr>
          <w:spacing w:val="-14"/>
        </w:rPr>
        <w:t xml:space="preserve"> </w:t>
      </w:r>
      <w:r>
        <w:t>Rights;</w:t>
      </w:r>
    </w:p>
    <w:p w14:paraId="1EC291DA" w14:textId="77777777" w:rsidR="00E00AF2" w:rsidRDefault="00E00AF2" w:rsidP="00E00AF2">
      <w:pPr>
        <w:pStyle w:val="Corpsdetexte"/>
        <w:tabs>
          <w:tab w:val="left" w:pos="2988"/>
        </w:tabs>
        <w:spacing w:before="129" w:line="249" w:lineRule="auto"/>
        <w:ind w:left="2988" w:right="1292" w:hanging="1703"/>
      </w:pPr>
      <w:r>
        <w:t>1986</w:t>
      </w:r>
      <w:r>
        <w:tab/>
      </w:r>
      <w:proofErr w:type="gramStart"/>
      <w:r>
        <w:t xml:space="preserve">Vienna,   </w:t>
      </w:r>
      <w:proofErr w:type="gramEnd"/>
      <w:r>
        <w:t xml:space="preserve">General   Meeting   of   the   Conference   on  </w:t>
      </w:r>
      <w:r>
        <w:rPr>
          <w:spacing w:val="28"/>
        </w:rPr>
        <w:t xml:space="preserve"> </w:t>
      </w:r>
      <w:r>
        <w:t>Security   and</w:t>
      </w:r>
      <w:r>
        <w:rPr>
          <w:w w:val="99"/>
        </w:rPr>
        <w:t xml:space="preserve"> </w:t>
      </w:r>
      <w:r>
        <w:t>Cooperation;</w:t>
      </w:r>
    </w:p>
    <w:p w14:paraId="2962266C" w14:textId="77777777" w:rsidR="00E00AF2" w:rsidRDefault="00E00AF2" w:rsidP="00E00AF2">
      <w:pPr>
        <w:pStyle w:val="Corpsdetexte"/>
        <w:tabs>
          <w:tab w:val="left" w:pos="2988"/>
        </w:tabs>
        <w:spacing w:before="120" w:line="249" w:lineRule="auto"/>
        <w:ind w:left="2988" w:right="1294" w:hanging="1703"/>
      </w:pPr>
      <w:r>
        <w:t>1985</w:t>
      </w:r>
      <w:r>
        <w:tab/>
      </w:r>
      <w:proofErr w:type="gramStart"/>
      <w:r>
        <w:t xml:space="preserve">Ottawa,   </w:t>
      </w:r>
      <w:proofErr w:type="gramEnd"/>
      <w:r>
        <w:t>Meeting  on  Human   Rights,  Conference  on</w:t>
      </w:r>
      <w:r>
        <w:rPr>
          <w:spacing w:val="48"/>
        </w:rPr>
        <w:t xml:space="preserve"> </w:t>
      </w:r>
      <w:r>
        <w:t xml:space="preserve">Security </w:t>
      </w:r>
      <w:r>
        <w:rPr>
          <w:spacing w:val="10"/>
        </w:rPr>
        <w:t xml:space="preserve"> </w:t>
      </w:r>
      <w:r>
        <w:t>and</w:t>
      </w:r>
      <w:r>
        <w:rPr>
          <w:w w:val="99"/>
        </w:rPr>
        <w:t xml:space="preserve"> </w:t>
      </w:r>
      <w:r>
        <w:t>Cooperation in</w:t>
      </w:r>
      <w:r>
        <w:rPr>
          <w:spacing w:val="-12"/>
        </w:rPr>
        <w:t xml:space="preserve"> </w:t>
      </w:r>
      <w:r>
        <w:t>Europe;</w:t>
      </w:r>
    </w:p>
    <w:p w14:paraId="3568C8FD" w14:textId="77777777" w:rsidR="00E00AF2" w:rsidRDefault="00E00AF2" w:rsidP="00E00AF2">
      <w:pPr>
        <w:pStyle w:val="Corpsdetexte"/>
        <w:tabs>
          <w:tab w:val="left" w:pos="2988"/>
        </w:tabs>
        <w:spacing w:before="120" w:line="249" w:lineRule="auto"/>
        <w:ind w:left="2988" w:right="1294" w:hanging="1703"/>
      </w:pPr>
      <w:r>
        <w:t>1980</w:t>
      </w:r>
      <w:r>
        <w:tab/>
      </w:r>
      <w:proofErr w:type="gramStart"/>
      <w:r>
        <w:t xml:space="preserve">Madrid,   </w:t>
      </w:r>
      <w:proofErr w:type="gramEnd"/>
      <w:r>
        <w:t xml:space="preserve">General   meeting   of   the   Conference   on  </w:t>
      </w:r>
      <w:r>
        <w:rPr>
          <w:spacing w:val="35"/>
        </w:rPr>
        <w:t xml:space="preserve"> </w:t>
      </w:r>
      <w:r>
        <w:t>Security   and</w:t>
      </w:r>
      <w:r>
        <w:rPr>
          <w:w w:val="99"/>
        </w:rPr>
        <w:t xml:space="preserve"> </w:t>
      </w:r>
      <w:r>
        <w:t>Cooperation in</w:t>
      </w:r>
      <w:r>
        <w:rPr>
          <w:spacing w:val="-12"/>
        </w:rPr>
        <w:t xml:space="preserve"> </w:t>
      </w:r>
      <w:r>
        <w:t>Europe;</w:t>
      </w:r>
    </w:p>
    <w:p w14:paraId="0FF35DE4" w14:textId="77777777" w:rsidR="00E00AF2" w:rsidRDefault="00E00AF2" w:rsidP="00E00AF2">
      <w:pPr>
        <w:pStyle w:val="Corpsdetexte"/>
        <w:tabs>
          <w:tab w:val="left" w:pos="2988"/>
        </w:tabs>
        <w:spacing w:before="120" w:line="249" w:lineRule="auto"/>
        <w:ind w:left="2988" w:right="1292" w:hanging="1703"/>
      </w:pPr>
      <w:r>
        <w:t>1978</w:t>
      </w:r>
      <w:r>
        <w:tab/>
      </w:r>
      <w:proofErr w:type="gramStart"/>
      <w:r>
        <w:t xml:space="preserve">Belgrade,   </w:t>
      </w:r>
      <w:proofErr w:type="gramEnd"/>
      <w:r>
        <w:t>General   meeting   of   the   Conference   on</w:t>
      </w:r>
      <w:r>
        <w:rPr>
          <w:spacing w:val="25"/>
        </w:rPr>
        <w:t xml:space="preserve"> </w:t>
      </w:r>
      <w:r>
        <w:t xml:space="preserve">Security </w:t>
      </w:r>
      <w:r>
        <w:rPr>
          <w:spacing w:val="33"/>
        </w:rPr>
        <w:t xml:space="preserve"> </w:t>
      </w:r>
      <w:r>
        <w:t>and</w:t>
      </w:r>
      <w:r>
        <w:rPr>
          <w:w w:val="99"/>
        </w:rPr>
        <w:t xml:space="preserve"> </w:t>
      </w:r>
      <w:r>
        <w:t>Cooperation in</w:t>
      </w:r>
      <w:r>
        <w:rPr>
          <w:spacing w:val="-12"/>
        </w:rPr>
        <w:t xml:space="preserve"> </w:t>
      </w:r>
      <w:r>
        <w:t>Europe;</w:t>
      </w:r>
    </w:p>
    <w:p w14:paraId="0665AE5A" w14:textId="77777777" w:rsidR="00E00AF2" w:rsidRDefault="00E00AF2" w:rsidP="00E00AF2">
      <w:pPr>
        <w:pStyle w:val="Corpsdetexte"/>
        <w:spacing w:line="249" w:lineRule="auto"/>
        <w:ind w:right="1311"/>
      </w:pPr>
      <w:r>
        <w:t>1964, 1981-1985, sessions of the General Assembly of the U.N. and other U.N. bodies in New York;</w:t>
      </w:r>
    </w:p>
    <w:p w14:paraId="05DE60DB" w14:textId="77777777" w:rsidR="00E00AF2" w:rsidRDefault="00E00AF2" w:rsidP="00E00AF2">
      <w:pPr>
        <w:pStyle w:val="Corpsdetexte"/>
        <w:spacing w:before="11"/>
        <w:ind w:left="0"/>
      </w:pPr>
    </w:p>
    <w:p w14:paraId="3F3660D7" w14:textId="77777777" w:rsidR="00E00AF2" w:rsidRDefault="00E00AF2" w:rsidP="00E00AF2">
      <w:pPr>
        <w:pStyle w:val="Titre2"/>
      </w:pPr>
      <w:r>
        <w:t>Membership of international legal bodies:</w:t>
      </w:r>
    </w:p>
    <w:p w14:paraId="242DE330" w14:textId="77777777" w:rsidR="00E00AF2" w:rsidRDefault="00E00AF2" w:rsidP="00E00AF2">
      <w:pPr>
        <w:pStyle w:val="Corpsdetexte"/>
        <w:tabs>
          <w:tab w:val="left" w:pos="2988"/>
        </w:tabs>
        <w:spacing w:before="130" w:line="249" w:lineRule="auto"/>
        <w:ind w:left="2988" w:right="1290" w:hanging="1703"/>
      </w:pPr>
      <w:r>
        <w:t>2013-2016</w:t>
      </w:r>
      <w:r>
        <w:tab/>
      </w:r>
      <w:proofErr w:type="gramStart"/>
      <w:r>
        <w:t>Member  of</w:t>
      </w:r>
      <w:proofErr w:type="gramEnd"/>
      <w:r>
        <w:t xml:space="preserve">  the   Committee   for  Regional  or  Minority </w:t>
      </w:r>
      <w:r>
        <w:rPr>
          <w:spacing w:val="11"/>
        </w:rPr>
        <w:t xml:space="preserve"> </w:t>
      </w:r>
      <w:r>
        <w:t>Languages,</w:t>
      </w:r>
      <w:r>
        <w:rPr>
          <w:w w:val="99"/>
        </w:rPr>
        <w:t xml:space="preserve"> </w:t>
      </w:r>
      <w:r>
        <w:t>Council of</w:t>
      </w:r>
      <w:r>
        <w:rPr>
          <w:spacing w:val="-10"/>
        </w:rPr>
        <w:t xml:space="preserve"> </w:t>
      </w:r>
      <w:r>
        <w:t>Europe;</w:t>
      </w:r>
    </w:p>
    <w:p w14:paraId="0F715C11" w14:textId="77777777" w:rsidR="00E00AF2" w:rsidRDefault="00E00AF2" w:rsidP="00E00AF2">
      <w:pPr>
        <w:pStyle w:val="Corpsdetexte"/>
        <w:tabs>
          <w:tab w:val="left" w:pos="2988"/>
        </w:tabs>
        <w:spacing w:line="249" w:lineRule="auto"/>
        <w:ind w:left="2988" w:right="1289" w:hanging="1703"/>
        <w:jc w:val="both"/>
      </w:pPr>
      <w:r>
        <w:t>2012-2016</w:t>
      </w:r>
      <w:r>
        <w:tab/>
        <w:t>Member Compliance Committee of the Aarhus Convention</w:t>
      </w:r>
      <w:r>
        <w:rPr>
          <w:spacing w:val="16"/>
        </w:rPr>
        <w:t xml:space="preserve"> </w:t>
      </w:r>
      <w:r>
        <w:t>on Access</w:t>
      </w:r>
      <w:r>
        <w:rPr>
          <w:w w:val="99"/>
        </w:rPr>
        <w:t xml:space="preserve"> </w:t>
      </w:r>
      <w:r>
        <w:t>to Information, Public Participation in Decision-making and Access to Justice in Environmental Matters, of the United Nation Economic Commission for Europe —</w:t>
      </w:r>
      <w:r>
        <w:rPr>
          <w:spacing w:val="-15"/>
        </w:rPr>
        <w:t xml:space="preserve"> </w:t>
      </w:r>
      <w:r>
        <w:t>UNECE;</w:t>
      </w:r>
    </w:p>
    <w:p w14:paraId="0AE5B16D" w14:textId="77777777" w:rsidR="00E00AF2" w:rsidRDefault="00E00AF2" w:rsidP="00E00AF2">
      <w:pPr>
        <w:pStyle w:val="Corpsdetexte"/>
        <w:spacing w:before="3"/>
        <w:ind w:left="0"/>
        <w:rPr>
          <w:sz w:val="11"/>
        </w:rPr>
      </w:pPr>
    </w:p>
    <w:tbl>
      <w:tblPr>
        <w:tblStyle w:val="TableNormal"/>
        <w:tblW w:w="0" w:type="auto"/>
        <w:tblInd w:w="1235" w:type="dxa"/>
        <w:tblLayout w:type="fixed"/>
        <w:tblLook w:val="01E0" w:firstRow="1" w:lastRow="1" w:firstColumn="1" w:lastColumn="1" w:noHBand="0" w:noVBand="0"/>
      </w:tblPr>
      <w:tblGrid>
        <w:gridCol w:w="1335"/>
        <w:gridCol w:w="5119"/>
        <w:gridCol w:w="359"/>
        <w:gridCol w:w="654"/>
      </w:tblGrid>
      <w:tr w:rsidR="00E00AF2" w14:paraId="77518246" w14:textId="77777777" w:rsidTr="00472993">
        <w:trPr>
          <w:trHeight w:val="520"/>
        </w:trPr>
        <w:tc>
          <w:tcPr>
            <w:tcW w:w="1335" w:type="dxa"/>
          </w:tcPr>
          <w:p w14:paraId="28D44D62" w14:textId="77777777" w:rsidR="00E00AF2" w:rsidRDefault="00E00AF2" w:rsidP="00472993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2012-2015</w:t>
            </w:r>
          </w:p>
        </w:tc>
        <w:tc>
          <w:tcPr>
            <w:tcW w:w="5119" w:type="dxa"/>
          </w:tcPr>
          <w:p w14:paraId="73A97793" w14:textId="77777777" w:rsidR="00E00AF2" w:rsidRDefault="00E00AF2" w:rsidP="00472993">
            <w:pPr>
              <w:pStyle w:val="TableParagraph"/>
              <w:spacing w:line="249" w:lineRule="auto"/>
              <w:ind w:left="417"/>
              <w:rPr>
                <w:sz w:val="20"/>
              </w:rPr>
            </w:pPr>
            <w:r>
              <w:rPr>
                <w:sz w:val="20"/>
              </w:rPr>
              <w:t>Member of the Committee for the Elimination Discrimination;</w:t>
            </w:r>
          </w:p>
        </w:tc>
        <w:tc>
          <w:tcPr>
            <w:tcW w:w="359" w:type="dxa"/>
          </w:tcPr>
          <w:p w14:paraId="475D2D7A" w14:textId="77777777" w:rsidR="00E00AF2" w:rsidRDefault="00E00AF2" w:rsidP="00472993">
            <w:pPr>
              <w:pStyle w:val="TableParagraph"/>
              <w:spacing w:line="221" w:lineRule="exact"/>
              <w:ind w:left="57" w:right="7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654" w:type="dxa"/>
          </w:tcPr>
          <w:p w14:paraId="5CA66A86" w14:textId="77777777" w:rsidR="00E00AF2" w:rsidRDefault="00E00AF2" w:rsidP="00472993">
            <w:pPr>
              <w:pStyle w:val="TableParagraph"/>
              <w:spacing w:line="221" w:lineRule="exact"/>
              <w:ind w:left="71" w:right="28"/>
              <w:jc w:val="center"/>
              <w:rPr>
                <w:sz w:val="20"/>
              </w:rPr>
            </w:pPr>
            <w:r>
              <w:rPr>
                <w:sz w:val="20"/>
              </w:rPr>
              <w:t>Racial</w:t>
            </w:r>
          </w:p>
        </w:tc>
      </w:tr>
      <w:tr w:rsidR="00E00AF2" w14:paraId="6BC10D29" w14:textId="77777777" w:rsidTr="00472993">
        <w:trPr>
          <w:trHeight w:val="600"/>
        </w:trPr>
        <w:tc>
          <w:tcPr>
            <w:tcW w:w="1335" w:type="dxa"/>
          </w:tcPr>
          <w:p w14:paraId="0CFFB157" w14:textId="77777777" w:rsidR="00E00AF2" w:rsidRDefault="00E00AF2" w:rsidP="00472993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2008-2011</w:t>
            </w:r>
          </w:p>
        </w:tc>
        <w:tc>
          <w:tcPr>
            <w:tcW w:w="5119" w:type="dxa"/>
          </w:tcPr>
          <w:p w14:paraId="48431E76" w14:textId="77777777" w:rsidR="00E00AF2" w:rsidRDefault="00E00AF2" w:rsidP="00472993">
            <w:pPr>
              <w:pStyle w:val="TableParagraph"/>
              <w:spacing w:before="60" w:line="249" w:lineRule="auto"/>
              <w:ind w:left="417"/>
              <w:rPr>
                <w:sz w:val="20"/>
              </w:rPr>
            </w:pPr>
            <w:r>
              <w:rPr>
                <w:sz w:val="20"/>
              </w:rPr>
              <w:t>Member of the Committee for the Elimination Discrimination, Rapporteur of the Committee;</w:t>
            </w:r>
          </w:p>
        </w:tc>
        <w:tc>
          <w:tcPr>
            <w:tcW w:w="359" w:type="dxa"/>
          </w:tcPr>
          <w:p w14:paraId="51F47620" w14:textId="77777777" w:rsidR="00E00AF2" w:rsidRDefault="00E00AF2" w:rsidP="00472993">
            <w:pPr>
              <w:pStyle w:val="TableParagraph"/>
              <w:spacing w:before="60"/>
              <w:ind w:left="53" w:right="7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654" w:type="dxa"/>
          </w:tcPr>
          <w:p w14:paraId="2A647AA0" w14:textId="77777777" w:rsidR="00E00AF2" w:rsidRDefault="00E00AF2" w:rsidP="00472993">
            <w:pPr>
              <w:pStyle w:val="TableParagraph"/>
              <w:spacing w:before="60"/>
              <w:ind w:left="69" w:right="30"/>
              <w:jc w:val="center"/>
              <w:rPr>
                <w:sz w:val="20"/>
              </w:rPr>
            </w:pPr>
            <w:r>
              <w:rPr>
                <w:sz w:val="20"/>
              </w:rPr>
              <w:t>Racial</w:t>
            </w:r>
          </w:p>
        </w:tc>
      </w:tr>
      <w:tr w:rsidR="00E00AF2" w14:paraId="63034CEB" w14:textId="77777777" w:rsidTr="00472993">
        <w:trPr>
          <w:trHeight w:val="600"/>
        </w:trPr>
        <w:tc>
          <w:tcPr>
            <w:tcW w:w="1335" w:type="dxa"/>
          </w:tcPr>
          <w:p w14:paraId="6822D135" w14:textId="77777777" w:rsidR="00E00AF2" w:rsidRDefault="00E00AF2" w:rsidP="00472993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2002-2003</w:t>
            </w:r>
          </w:p>
        </w:tc>
        <w:tc>
          <w:tcPr>
            <w:tcW w:w="5119" w:type="dxa"/>
          </w:tcPr>
          <w:p w14:paraId="1AC0CD13" w14:textId="77777777" w:rsidR="00E00AF2" w:rsidRDefault="00E00AF2" w:rsidP="00472993">
            <w:pPr>
              <w:pStyle w:val="TableParagraph"/>
              <w:spacing w:before="60" w:line="249" w:lineRule="auto"/>
              <w:ind w:left="417"/>
              <w:rPr>
                <w:sz w:val="20"/>
              </w:rPr>
            </w:pPr>
            <w:r>
              <w:rPr>
                <w:sz w:val="20"/>
              </w:rPr>
              <w:t>Chairman of the Committee for the Elimination Discrimination;</w:t>
            </w:r>
          </w:p>
        </w:tc>
        <w:tc>
          <w:tcPr>
            <w:tcW w:w="359" w:type="dxa"/>
          </w:tcPr>
          <w:p w14:paraId="71881E2D" w14:textId="77777777" w:rsidR="00E00AF2" w:rsidRDefault="00E00AF2" w:rsidP="00472993">
            <w:pPr>
              <w:pStyle w:val="TableParagraph"/>
              <w:spacing w:before="60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654" w:type="dxa"/>
          </w:tcPr>
          <w:p w14:paraId="0DFAA11B" w14:textId="77777777" w:rsidR="00E00AF2" w:rsidRDefault="00E00AF2" w:rsidP="00472993">
            <w:pPr>
              <w:pStyle w:val="TableParagraph"/>
              <w:spacing w:before="60"/>
              <w:ind w:left="70" w:right="30"/>
              <w:jc w:val="center"/>
              <w:rPr>
                <w:sz w:val="20"/>
              </w:rPr>
            </w:pPr>
            <w:r>
              <w:rPr>
                <w:sz w:val="20"/>
              </w:rPr>
              <w:t>Racial</w:t>
            </w:r>
          </w:p>
        </w:tc>
      </w:tr>
      <w:tr w:rsidR="00E00AF2" w14:paraId="32F2258F" w14:textId="77777777" w:rsidTr="00472993">
        <w:trPr>
          <w:trHeight w:val="520"/>
        </w:trPr>
        <w:tc>
          <w:tcPr>
            <w:tcW w:w="1335" w:type="dxa"/>
          </w:tcPr>
          <w:p w14:paraId="10AAB17C" w14:textId="77777777" w:rsidR="00E00AF2" w:rsidRDefault="00E00AF2" w:rsidP="00472993">
            <w:pPr>
              <w:pStyle w:val="TableParagraph"/>
              <w:spacing w:before="60"/>
              <w:ind w:left="50"/>
              <w:rPr>
                <w:sz w:val="20"/>
              </w:rPr>
            </w:pPr>
            <w:r>
              <w:rPr>
                <w:sz w:val="20"/>
              </w:rPr>
              <w:t>1991-2002</w:t>
            </w:r>
          </w:p>
        </w:tc>
        <w:tc>
          <w:tcPr>
            <w:tcW w:w="5119" w:type="dxa"/>
          </w:tcPr>
          <w:p w14:paraId="7F679AEA" w14:textId="77777777" w:rsidR="00E00AF2" w:rsidRDefault="00E00AF2" w:rsidP="00472993">
            <w:pPr>
              <w:pStyle w:val="TableParagraph"/>
              <w:spacing w:before="50" w:line="240" w:lineRule="atLeast"/>
              <w:ind w:left="417"/>
              <w:rPr>
                <w:sz w:val="20"/>
              </w:rPr>
            </w:pPr>
            <w:r>
              <w:rPr>
                <w:sz w:val="20"/>
              </w:rPr>
              <w:t>Member of the Committee for the Elimination Discrimination;</w:t>
            </w:r>
          </w:p>
        </w:tc>
        <w:tc>
          <w:tcPr>
            <w:tcW w:w="359" w:type="dxa"/>
          </w:tcPr>
          <w:p w14:paraId="44AEFE0A" w14:textId="77777777" w:rsidR="00E00AF2" w:rsidRDefault="00E00AF2" w:rsidP="00472993">
            <w:pPr>
              <w:pStyle w:val="TableParagraph"/>
              <w:spacing w:before="60"/>
              <w:ind w:left="53" w:right="7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654" w:type="dxa"/>
          </w:tcPr>
          <w:p w14:paraId="0854A95E" w14:textId="77777777" w:rsidR="00E00AF2" w:rsidRDefault="00E00AF2" w:rsidP="00472993">
            <w:pPr>
              <w:pStyle w:val="TableParagraph"/>
              <w:spacing w:before="60"/>
              <w:ind w:left="69" w:right="30"/>
              <w:jc w:val="center"/>
              <w:rPr>
                <w:sz w:val="20"/>
              </w:rPr>
            </w:pPr>
            <w:r>
              <w:rPr>
                <w:sz w:val="20"/>
              </w:rPr>
              <w:t>Racial</w:t>
            </w:r>
          </w:p>
        </w:tc>
      </w:tr>
    </w:tbl>
    <w:p w14:paraId="0E97B173" w14:textId="77777777" w:rsidR="00E00AF2" w:rsidRDefault="00E00AF2" w:rsidP="00E00AF2">
      <w:pPr>
        <w:jc w:val="center"/>
        <w:rPr>
          <w:sz w:val="20"/>
        </w:rPr>
        <w:sectPr w:rsidR="00E00AF2">
          <w:pgSz w:w="11910" w:h="16850"/>
          <w:pgMar w:top="1140" w:right="980" w:bottom="760" w:left="980" w:header="857" w:footer="565" w:gutter="0"/>
          <w:cols w:space="720"/>
        </w:sectPr>
      </w:pPr>
    </w:p>
    <w:p w14:paraId="6C7F3BBA" w14:textId="77777777" w:rsidR="00E00AF2" w:rsidRDefault="00E00AF2" w:rsidP="00E00AF2">
      <w:pPr>
        <w:pStyle w:val="Corpsdetexte"/>
        <w:spacing w:before="11"/>
        <w:ind w:left="0"/>
        <w:rPr>
          <w:sz w:val="15"/>
        </w:rPr>
      </w:pPr>
    </w:p>
    <w:p w14:paraId="68233C30" w14:textId="77777777" w:rsidR="00E00AF2" w:rsidRDefault="00E00AF2" w:rsidP="00E00AF2">
      <w:pPr>
        <w:pStyle w:val="Corpsdetexte"/>
        <w:tabs>
          <w:tab w:val="left" w:pos="2988"/>
        </w:tabs>
        <w:spacing w:before="91"/>
      </w:pPr>
      <w:r>
        <w:t>1988-2002</w:t>
      </w:r>
      <w:r>
        <w:tab/>
        <w:t>Member of the Permanent Court of</w:t>
      </w:r>
      <w:r>
        <w:rPr>
          <w:spacing w:val="-24"/>
        </w:rPr>
        <w:t xml:space="preserve"> </w:t>
      </w:r>
      <w:r>
        <w:t>Arbitration;</w:t>
      </w:r>
    </w:p>
    <w:p w14:paraId="2AC8F3C0" w14:textId="77777777" w:rsidR="00E00AF2" w:rsidRDefault="00E00AF2" w:rsidP="00E00AF2">
      <w:pPr>
        <w:pStyle w:val="Corpsdetexte"/>
        <w:tabs>
          <w:tab w:val="left" w:pos="2988"/>
        </w:tabs>
        <w:spacing w:before="130" w:line="249" w:lineRule="auto"/>
        <w:ind w:left="2988" w:right="1293" w:hanging="1703"/>
      </w:pPr>
      <w:r>
        <w:t>1988-1991</w:t>
      </w:r>
      <w:r>
        <w:tab/>
        <w:t>Member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U.N.</w:t>
      </w:r>
      <w:r>
        <w:rPr>
          <w:spacing w:val="8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commission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Protection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Minorities</w:t>
      </w:r>
      <w:r>
        <w:rPr>
          <w:w w:val="99"/>
        </w:rPr>
        <w:t xml:space="preserve"> </w:t>
      </w:r>
      <w:r>
        <w:t>and the Prevention of</w:t>
      </w:r>
      <w:r>
        <w:rPr>
          <w:spacing w:val="-15"/>
        </w:rPr>
        <w:t xml:space="preserve"> </w:t>
      </w:r>
      <w:r>
        <w:t>Discrimination;</w:t>
      </w:r>
    </w:p>
    <w:p w14:paraId="7A3BDF51" w14:textId="77777777" w:rsidR="00E00AF2" w:rsidRDefault="00E00AF2" w:rsidP="00E00AF2">
      <w:pPr>
        <w:pStyle w:val="Corpsdetexte"/>
        <w:spacing w:before="11"/>
        <w:ind w:left="0"/>
      </w:pPr>
    </w:p>
    <w:p w14:paraId="65F32D12" w14:textId="77777777" w:rsidR="00E00AF2" w:rsidRDefault="00E00AF2" w:rsidP="00E00AF2">
      <w:pPr>
        <w:pStyle w:val="Titre2"/>
      </w:pPr>
      <w:r>
        <w:t>Scientific activities and publications:</w:t>
      </w:r>
    </w:p>
    <w:p w14:paraId="3D14F51D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 w:line="249" w:lineRule="auto"/>
        <w:ind w:right="1293" w:hanging="170"/>
        <w:jc w:val="left"/>
        <w:rPr>
          <w:sz w:val="20"/>
        </w:rPr>
      </w:pPr>
      <w:r>
        <w:rPr>
          <w:sz w:val="20"/>
        </w:rPr>
        <w:t xml:space="preserve">Imperative Norms of International Law (Jus </w:t>
      </w:r>
      <w:proofErr w:type="spellStart"/>
      <w:r>
        <w:rPr>
          <w:sz w:val="20"/>
        </w:rPr>
        <w:t>Cogens</w:t>
      </w:r>
      <w:proofErr w:type="spellEnd"/>
      <w:r>
        <w:rPr>
          <w:sz w:val="20"/>
        </w:rPr>
        <w:t>), 1971 (in French language), 1977 (in Romanian</w:t>
      </w:r>
      <w:r>
        <w:rPr>
          <w:spacing w:val="-17"/>
          <w:sz w:val="20"/>
        </w:rPr>
        <w:t xml:space="preserve"> </w:t>
      </w:r>
      <w:r>
        <w:rPr>
          <w:sz w:val="20"/>
        </w:rPr>
        <w:t>language);</w:t>
      </w:r>
    </w:p>
    <w:p w14:paraId="680C30C0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line="249" w:lineRule="auto"/>
        <w:ind w:right="1284" w:hanging="170"/>
        <w:jc w:val="left"/>
        <w:rPr>
          <w:sz w:val="20"/>
        </w:rPr>
      </w:pPr>
      <w:r>
        <w:rPr>
          <w:sz w:val="20"/>
        </w:rPr>
        <w:t>Handbook on Public International Law, 1993 (in Romanian language), 1995 — second edition, 2010 — third</w:t>
      </w:r>
      <w:r>
        <w:rPr>
          <w:spacing w:val="-15"/>
          <w:sz w:val="20"/>
        </w:rPr>
        <w:t xml:space="preserve"> </w:t>
      </w:r>
      <w:r>
        <w:rPr>
          <w:sz w:val="20"/>
        </w:rPr>
        <w:t>edition;</w:t>
      </w:r>
    </w:p>
    <w:p w14:paraId="36B72013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ind w:hanging="170"/>
        <w:jc w:val="left"/>
        <w:rPr>
          <w:sz w:val="20"/>
        </w:rPr>
      </w:pPr>
      <w:r>
        <w:rPr>
          <w:sz w:val="20"/>
        </w:rPr>
        <w:t>Human Rights (in Romanian language),</w:t>
      </w:r>
      <w:r>
        <w:rPr>
          <w:spacing w:val="-16"/>
          <w:sz w:val="20"/>
        </w:rPr>
        <w:t xml:space="preserve"> </w:t>
      </w:r>
      <w:r>
        <w:rPr>
          <w:sz w:val="20"/>
        </w:rPr>
        <w:t>1993;</w:t>
      </w:r>
    </w:p>
    <w:p w14:paraId="2A564914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 w:line="252" w:lineRule="auto"/>
        <w:ind w:right="1286" w:hanging="170"/>
        <w:jc w:val="left"/>
        <w:rPr>
          <w:sz w:val="20"/>
        </w:rPr>
      </w:pPr>
      <w:r>
        <w:rPr>
          <w:sz w:val="20"/>
        </w:rPr>
        <w:t>Human Rights in the Contemporary International Law (2001 — in Romanian language);</w:t>
      </w:r>
    </w:p>
    <w:p w14:paraId="4B3E4561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18" w:line="249" w:lineRule="auto"/>
        <w:ind w:right="1291" w:hanging="170"/>
        <w:jc w:val="left"/>
        <w:rPr>
          <w:sz w:val="20"/>
        </w:rPr>
      </w:pPr>
      <w:r>
        <w:rPr>
          <w:sz w:val="20"/>
        </w:rPr>
        <w:t>Human Rights in the Contemporary International Law, theory and practice (in Romanian language-</w:t>
      </w:r>
      <w:r>
        <w:rPr>
          <w:spacing w:val="-10"/>
          <w:sz w:val="20"/>
        </w:rPr>
        <w:t xml:space="preserve"> </w:t>
      </w:r>
      <w:r>
        <w:rPr>
          <w:sz w:val="20"/>
        </w:rPr>
        <w:t>2010);</w:t>
      </w:r>
    </w:p>
    <w:p w14:paraId="2EF86E29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0"/>
        <w:ind w:hanging="170"/>
        <w:jc w:val="left"/>
        <w:rPr>
          <w:sz w:val="20"/>
        </w:rPr>
      </w:pPr>
      <w:r>
        <w:rPr>
          <w:sz w:val="20"/>
        </w:rPr>
        <w:t>Juridical Protection of Human Rights, 2007 and 2010 — in Romanian</w:t>
      </w:r>
      <w:r>
        <w:rPr>
          <w:spacing w:val="-29"/>
          <w:sz w:val="20"/>
        </w:rPr>
        <w:t xml:space="preserve"> </w:t>
      </w:r>
      <w:r>
        <w:rPr>
          <w:sz w:val="20"/>
        </w:rPr>
        <w:t>language;</w:t>
      </w:r>
    </w:p>
    <w:p w14:paraId="0BA6DF28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/>
        <w:ind w:hanging="170"/>
        <w:jc w:val="left"/>
        <w:rPr>
          <w:sz w:val="20"/>
        </w:rPr>
      </w:pPr>
      <w:r>
        <w:rPr>
          <w:sz w:val="20"/>
        </w:rPr>
        <w:t>Minorities — Status and Prospects, 1996 — in Romanian</w:t>
      </w:r>
      <w:r>
        <w:rPr>
          <w:spacing w:val="-26"/>
          <w:sz w:val="20"/>
        </w:rPr>
        <w:t xml:space="preserve"> </w:t>
      </w:r>
      <w:r>
        <w:rPr>
          <w:sz w:val="20"/>
        </w:rPr>
        <w:t>language;</w:t>
      </w:r>
    </w:p>
    <w:p w14:paraId="1BCBC738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/>
        <w:ind w:hanging="170"/>
        <w:jc w:val="left"/>
        <w:rPr>
          <w:sz w:val="20"/>
        </w:rPr>
      </w:pPr>
      <w:r>
        <w:rPr>
          <w:sz w:val="20"/>
        </w:rPr>
        <w:t>Minorities — Identity and Equality, 1998 — in Romanian</w:t>
      </w:r>
      <w:r>
        <w:rPr>
          <w:spacing w:val="-25"/>
          <w:sz w:val="20"/>
        </w:rPr>
        <w:t xml:space="preserve"> </w:t>
      </w:r>
      <w:r>
        <w:rPr>
          <w:sz w:val="20"/>
        </w:rPr>
        <w:t>language;</w:t>
      </w:r>
    </w:p>
    <w:p w14:paraId="73A65FF8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/>
        <w:ind w:hanging="170"/>
        <w:jc w:val="left"/>
        <w:rPr>
          <w:sz w:val="20"/>
        </w:rPr>
      </w:pPr>
      <w:r>
        <w:rPr>
          <w:sz w:val="20"/>
        </w:rPr>
        <w:t>Minorities in the Third Millennium, 1999 — in Romanian</w:t>
      </w:r>
      <w:r>
        <w:rPr>
          <w:spacing w:val="-22"/>
          <w:sz w:val="20"/>
        </w:rPr>
        <w:t xml:space="preserve"> </w:t>
      </w:r>
      <w:r>
        <w:rPr>
          <w:sz w:val="20"/>
        </w:rPr>
        <w:t>language;</w:t>
      </w:r>
    </w:p>
    <w:p w14:paraId="50BCA8E0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/>
        <w:ind w:hanging="170"/>
        <w:jc w:val="left"/>
        <w:rPr>
          <w:sz w:val="20"/>
        </w:rPr>
      </w:pPr>
      <w:r>
        <w:rPr>
          <w:sz w:val="20"/>
        </w:rPr>
        <w:t>Minorities in International Law, 2001 — in English</w:t>
      </w:r>
      <w:r>
        <w:rPr>
          <w:spacing w:val="-23"/>
          <w:sz w:val="20"/>
        </w:rPr>
        <w:t xml:space="preserve"> </w:t>
      </w:r>
      <w:r>
        <w:rPr>
          <w:sz w:val="20"/>
        </w:rPr>
        <w:t>language;</w:t>
      </w:r>
    </w:p>
    <w:p w14:paraId="70A775E9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 w:line="252" w:lineRule="auto"/>
        <w:ind w:right="1288" w:hanging="170"/>
        <w:jc w:val="left"/>
        <w:rPr>
          <w:sz w:val="20"/>
        </w:rPr>
      </w:pPr>
      <w:r>
        <w:rPr>
          <w:sz w:val="20"/>
        </w:rPr>
        <w:t>Minorities from Non-Discrimination to Identity, 2004 — in English, published with financial support of</w:t>
      </w:r>
      <w:r>
        <w:rPr>
          <w:spacing w:val="-14"/>
          <w:sz w:val="20"/>
        </w:rPr>
        <w:t xml:space="preserve"> </w:t>
      </w:r>
      <w:r>
        <w:rPr>
          <w:sz w:val="20"/>
        </w:rPr>
        <w:t>UNESCO;</w:t>
      </w:r>
    </w:p>
    <w:p w14:paraId="636351FF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18"/>
        <w:ind w:hanging="170"/>
        <w:jc w:val="left"/>
        <w:rPr>
          <w:sz w:val="20"/>
        </w:rPr>
      </w:pPr>
      <w:r>
        <w:rPr>
          <w:sz w:val="20"/>
        </w:rPr>
        <w:t>Minorities in the Contemporary International Law, 2009 — in Romanian</w:t>
      </w:r>
      <w:r>
        <w:rPr>
          <w:spacing w:val="-31"/>
          <w:sz w:val="20"/>
        </w:rPr>
        <w:t xml:space="preserve"> </w:t>
      </w:r>
      <w:r>
        <w:rPr>
          <w:sz w:val="20"/>
        </w:rPr>
        <w:t>language;</w:t>
      </w:r>
    </w:p>
    <w:p w14:paraId="744D8245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9" w:line="249" w:lineRule="auto"/>
        <w:ind w:right="1282" w:hanging="170"/>
        <w:jc w:val="left"/>
        <w:rPr>
          <w:sz w:val="20"/>
        </w:rPr>
      </w:pPr>
      <w:r>
        <w:rPr>
          <w:sz w:val="20"/>
        </w:rPr>
        <w:t>European and Euro-Atlantic Organizations, 2009, second edition 2011 — in Romanian</w:t>
      </w:r>
      <w:r>
        <w:rPr>
          <w:spacing w:val="-10"/>
          <w:sz w:val="20"/>
        </w:rPr>
        <w:t xml:space="preserve"> </w:t>
      </w:r>
      <w:r>
        <w:rPr>
          <w:sz w:val="20"/>
        </w:rPr>
        <w:t>language;</w:t>
      </w:r>
    </w:p>
    <w:p w14:paraId="5C8B7AB7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0" w:line="249" w:lineRule="auto"/>
        <w:ind w:right="1286" w:hanging="170"/>
        <w:jc w:val="left"/>
        <w:rPr>
          <w:sz w:val="20"/>
        </w:rPr>
      </w:pPr>
      <w:r>
        <w:rPr>
          <w:sz w:val="20"/>
        </w:rPr>
        <w:t>International Relations in Modern and Contemporary Times, 2008 — in Romanian language;</w:t>
      </w:r>
    </w:p>
    <w:p w14:paraId="6DEF9CD0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0" w:line="249" w:lineRule="auto"/>
        <w:ind w:right="1286" w:hanging="170"/>
        <w:jc w:val="left"/>
        <w:rPr>
          <w:sz w:val="20"/>
        </w:rPr>
      </w:pPr>
      <w:r>
        <w:rPr>
          <w:sz w:val="20"/>
        </w:rPr>
        <w:t>Treaties of international law, vol. I (Introduction and Sources), 2002 — in Romanian language;</w:t>
      </w:r>
    </w:p>
    <w:p w14:paraId="1C5FCBB4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20"/>
        <w:ind w:hanging="170"/>
        <w:jc w:val="left"/>
        <w:rPr>
          <w:sz w:val="20"/>
        </w:rPr>
      </w:pPr>
      <w:r>
        <w:rPr>
          <w:sz w:val="20"/>
        </w:rPr>
        <w:t>Treaties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1"/>
          <w:sz w:val="20"/>
        </w:rPr>
        <w:t xml:space="preserve"> </w:t>
      </w:r>
      <w:r>
        <w:rPr>
          <w:sz w:val="20"/>
        </w:rPr>
        <w:t>law,</w:t>
      </w:r>
      <w:r>
        <w:rPr>
          <w:spacing w:val="11"/>
          <w:sz w:val="20"/>
        </w:rPr>
        <w:t xml:space="preserve"> </w:t>
      </w:r>
      <w:r>
        <w:rPr>
          <w:sz w:val="20"/>
        </w:rPr>
        <w:t>vol.</w:t>
      </w:r>
      <w:r>
        <w:rPr>
          <w:spacing w:val="11"/>
          <w:sz w:val="20"/>
        </w:rPr>
        <w:t xml:space="preserve"> </w:t>
      </w:r>
      <w:r>
        <w:rPr>
          <w:sz w:val="20"/>
        </w:rPr>
        <w:t>II</w:t>
      </w:r>
      <w:r>
        <w:rPr>
          <w:spacing w:val="11"/>
          <w:sz w:val="20"/>
        </w:rPr>
        <w:t xml:space="preserve"> </w:t>
      </w:r>
      <w:r>
        <w:rPr>
          <w:sz w:val="20"/>
        </w:rPr>
        <w:t>(Representation,</w:t>
      </w:r>
      <w:r>
        <w:rPr>
          <w:spacing w:val="11"/>
          <w:sz w:val="20"/>
        </w:rPr>
        <w:t xml:space="preserve"> </w:t>
      </w:r>
      <w:r>
        <w:rPr>
          <w:sz w:val="20"/>
        </w:rPr>
        <w:t>Spaces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Population),</w:t>
      </w:r>
      <w:r>
        <w:rPr>
          <w:spacing w:val="11"/>
          <w:sz w:val="20"/>
        </w:rPr>
        <w:t xml:space="preserve"> </w:t>
      </w:r>
      <w:r>
        <w:rPr>
          <w:sz w:val="20"/>
        </w:rPr>
        <w:t>2003</w:t>
      </w:r>
    </w:p>
    <w:p w14:paraId="221680D9" w14:textId="77777777" w:rsidR="00E00AF2" w:rsidRDefault="00E00AF2" w:rsidP="00E00AF2">
      <w:pPr>
        <w:pStyle w:val="Corpsdetexte"/>
        <w:spacing w:before="9"/>
        <w:ind w:left="1854"/>
      </w:pPr>
      <w:r>
        <w:t>— in Romanian language;</w:t>
      </w:r>
    </w:p>
    <w:p w14:paraId="5459D11C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 w:line="249" w:lineRule="auto"/>
        <w:ind w:right="1294" w:hanging="170"/>
        <w:jc w:val="left"/>
        <w:rPr>
          <w:sz w:val="20"/>
        </w:rPr>
      </w:pPr>
      <w:r>
        <w:rPr>
          <w:sz w:val="20"/>
        </w:rPr>
        <w:t>Treaties of international law, vol. III (Economic Relations and Ways and Means of International Cooperation, 2005-in Romanian</w:t>
      </w:r>
      <w:r>
        <w:rPr>
          <w:spacing w:val="-24"/>
          <w:sz w:val="20"/>
        </w:rPr>
        <w:t xml:space="preserve"> </w:t>
      </w:r>
      <w:r>
        <w:rPr>
          <w:sz w:val="20"/>
        </w:rPr>
        <w:t>language;</w:t>
      </w:r>
    </w:p>
    <w:p w14:paraId="14B7F591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ind w:hanging="170"/>
        <w:jc w:val="left"/>
        <w:rPr>
          <w:sz w:val="20"/>
        </w:rPr>
      </w:pPr>
      <w:r>
        <w:rPr>
          <w:sz w:val="20"/>
        </w:rPr>
        <w:t>The International Criminal Court — a new stage, 2002 — in English</w:t>
      </w:r>
      <w:r>
        <w:rPr>
          <w:spacing w:val="-31"/>
          <w:sz w:val="20"/>
        </w:rPr>
        <w:t xml:space="preserve"> </w:t>
      </w:r>
      <w:r>
        <w:rPr>
          <w:sz w:val="20"/>
        </w:rPr>
        <w:t>language;</w:t>
      </w:r>
    </w:p>
    <w:p w14:paraId="70547FB5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/>
        <w:ind w:hanging="170"/>
        <w:jc w:val="left"/>
        <w:rPr>
          <w:sz w:val="20"/>
        </w:rPr>
      </w:pPr>
      <w:r>
        <w:rPr>
          <w:sz w:val="20"/>
        </w:rPr>
        <w:t>Racial Discrimination, 2005 — in Romanian</w:t>
      </w:r>
      <w:r>
        <w:rPr>
          <w:spacing w:val="-20"/>
          <w:sz w:val="20"/>
        </w:rPr>
        <w:t xml:space="preserve"> </w:t>
      </w:r>
      <w:r>
        <w:rPr>
          <w:sz w:val="20"/>
        </w:rPr>
        <w:t>language;</w:t>
      </w:r>
    </w:p>
    <w:p w14:paraId="74B44042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 w:line="249" w:lineRule="auto"/>
        <w:ind w:right="1290" w:hanging="170"/>
        <w:jc w:val="left"/>
        <w:rPr>
          <w:sz w:val="20"/>
        </w:rPr>
      </w:pPr>
      <w:r>
        <w:rPr>
          <w:sz w:val="20"/>
        </w:rPr>
        <w:t>Racial Discrimination, 2007 — in English, published by the UNDP Office of Bucharest;</w:t>
      </w:r>
    </w:p>
    <w:p w14:paraId="42120768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line="249" w:lineRule="auto"/>
        <w:ind w:right="1289" w:hanging="170"/>
        <w:jc w:val="left"/>
        <w:rPr>
          <w:sz w:val="20"/>
        </w:rPr>
      </w:pPr>
      <w:r>
        <w:rPr>
          <w:sz w:val="20"/>
        </w:rPr>
        <w:t>Racial Discrimination, 2011 — in English, published by Eleven Publishers, The Hague;</w:t>
      </w:r>
    </w:p>
    <w:p w14:paraId="48B2FC1E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ind w:hanging="170"/>
        <w:jc w:val="left"/>
        <w:rPr>
          <w:sz w:val="20"/>
        </w:rPr>
      </w:pPr>
      <w:r>
        <w:rPr>
          <w:sz w:val="20"/>
        </w:rPr>
        <w:t>Culture and Human Rights, 2012, in Romanian language, Ed. Pro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Universitaria</w:t>
      </w:r>
      <w:proofErr w:type="spellEnd"/>
      <w:r>
        <w:rPr>
          <w:sz w:val="20"/>
        </w:rPr>
        <w:t>;</w:t>
      </w:r>
    </w:p>
    <w:p w14:paraId="157EF4DA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 w:line="252" w:lineRule="auto"/>
        <w:ind w:right="1294" w:hanging="170"/>
        <w:jc w:val="left"/>
        <w:rPr>
          <w:sz w:val="20"/>
        </w:rPr>
      </w:pPr>
      <w:r>
        <w:rPr>
          <w:sz w:val="20"/>
        </w:rPr>
        <w:t>International Responsibility in International Law, 2013, in Romanian language, Ed. Pro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Universitaria</w:t>
      </w:r>
      <w:proofErr w:type="spellEnd"/>
      <w:r>
        <w:rPr>
          <w:sz w:val="20"/>
        </w:rPr>
        <w:t>;</w:t>
      </w:r>
    </w:p>
    <w:p w14:paraId="4283FC87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19" w:line="249" w:lineRule="auto"/>
        <w:ind w:right="1290" w:hanging="170"/>
        <w:jc w:val="left"/>
        <w:rPr>
          <w:sz w:val="20"/>
        </w:rPr>
      </w:pPr>
      <w:r>
        <w:rPr>
          <w:sz w:val="20"/>
        </w:rPr>
        <w:t xml:space="preserve">Introduction to public international law, 2014, in Romanian language, Ed. Pro </w:t>
      </w:r>
      <w:proofErr w:type="spellStart"/>
      <w:r>
        <w:rPr>
          <w:sz w:val="20"/>
        </w:rPr>
        <w:t>Universitaria</w:t>
      </w:r>
      <w:proofErr w:type="spellEnd"/>
      <w:r>
        <w:rPr>
          <w:sz w:val="20"/>
        </w:rPr>
        <w:t>;</w:t>
      </w:r>
    </w:p>
    <w:p w14:paraId="5C7B9CC2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ind w:hanging="170"/>
        <w:jc w:val="left"/>
        <w:rPr>
          <w:sz w:val="20"/>
        </w:rPr>
      </w:pPr>
      <w:r>
        <w:rPr>
          <w:sz w:val="20"/>
        </w:rPr>
        <w:t>Speaking Different, Living Together; Linguistic Rights, Ed. Al Ata,</w:t>
      </w:r>
      <w:r>
        <w:rPr>
          <w:spacing w:val="-20"/>
          <w:sz w:val="20"/>
        </w:rPr>
        <w:t xml:space="preserve"> </w:t>
      </w:r>
      <w:r>
        <w:rPr>
          <w:sz w:val="20"/>
        </w:rPr>
        <w:t>2015;</w:t>
      </w:r>
    </w:p>
    <w:p w14:paraId="0D39B6E4" w14:textId="77777777" w:rsidR="00E00AF2" w:rsidRPr="00EB512C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130"/>
        <w:ind w:hanging="170"/>
        <w:jc w:val="left"/>
        <w:rPr>
          <w:sz w:val="20"/>
          <w:lang w:val="fr-FR"/>
        </w:rPr>
      </w:pPr>
      <w:r w:rsidRPr="00EB512C">
        <w:rPr>
          <w:sz w:val="20"/>
          <w:lang w:val="fr-FR"/>
        </w:rPr>
        <w:t xml:space="preserve">La Culture et les Droits de L’homme, 2015, Le Harmattan, </w:t>
      </w:r>
      <w:proofErr w:type="spellStart"/>
      <w:r w:rsidRPr="00EB512C">
        <w:rPr>
          <w:sz w:val="20"/>
          <w:lang w:val="fr-FR"/>
        </w:rPr>
        <w:t>Edilivre</w:t>
      </w:r>
      <w:proofErr w:type="spellEnd"/>
      <w:r w:rsidRPr="00EB512C">
        <w:rPr>
          <w:sz w:val="20"/>
          <w:lang w:val="fr-FR"/>
        </w:rPr>
        <w:t>, Paris</w:t>
      </w:r>
      <w:r w:rsidRPr="00EB512C">
        <w:rPr>
          <w:spacing w:val="-25"/>
          <w:sz w:val="20"/>
          <w:lang w:val="fr-FR"/>
        </w:rPr>
        <w:t xml:space="preserve"> </w:t>
      </w:r>
      <w:r w:rsidRPr="00EB512C">
        <w:rPr>
          <w:sz w:val="20"/>
          <w:lang w:val="fr-FR"/>
        </w:rPr>
        <w:t>;</w:t>
      </w:r>
    </w:p>
    <w:p w14:paraId="7A29F854" w14:textId="77777777" w:rsidR="00E00AF2" w:rsidRPr="00EB512C" w:rsidRDefault="00E00AF2" w:rsidP="00E00AF2">
      <w:pPr>
        <w:rPr>
          <w:sz w:val="20"/>
          <w:lang w:val="fr-FR"/>
        </w:rPr>
        <w:sectPr w:rsidR="00E00AF2" w:rsidRPr="00EB512C">
          <w:pgSz w:w="11910" w:h="16850"/>
          <w:pgMar w:top="1140" w:right="980" w:bottom="760" w:left="980" w:header="857" w:footer="565" w:gutter="0"/>
          <w:cols w:space="720"/>
        </w:sectPr>
      </w:pPr>
    </w:p>
    <w:p w14:paraId="3728B4DD" w14:textId="77777777" w:rsidR="00E00AF2" w:rsidRPr="00EB512C" w:rsidRDefault="00E00AF2" w:rsidP="00E00AF2">
      <w:pPr>
        <w:pStyle w:val="Corpsdetexte"/>
        <w:spacing w:before="11"/>
        <w:ind w:left="0"/>
        <w:rPr>
          <w:sz w:val="15"/>
          <w:lang w:val="fr-FR"/>
        </w:rPr>
      </w:pPr>
    </w:p>
    <w:p w14:paraId="2FAF4FFD" w14:textId="77777777" w:rsidR="00E00AF2" w:rsidRDefault="00E00AF2" w:rsidP="00E00AF2">
      <w:pPr>
        <w:pStyle w:val="Pardeliste"/>
        <w:numPr>
          <w:ilvl w:val="1"/>
          <w:numId w:val="1"/>
        </w:numPr>
        <w:tabs>
          <w:tab w:val="left" w:pos="1855"/>
        </w:tabs>
        <w:spacing w:before="91" w:line="249" w:lineRule="auto"/>
        <w:ind w:right="1290" w:hanging="170"/>
        <w:rPr>
          <w:sz w:val="20"/>
        </w:rPr>
      </w:pPr>
      <w:r>
        <w:rPr>
          <w:sz w:val="20"/>
        </w:rPr>
        <w:t xml:space="preserve">More than 100 studies and articles on different issues of international law </w:t>
      </w:r>
      <w:proofErr w:type="gramStart"/>
      <w:r>
        <w:rPr>
          <w:sz w:val="20"/>
        </w:rPr>
        <w:t>and  human</w:t>
      </w:r>
      <w:proofErr w:type="gramEnd"/>
      <w:r>
        <w:rPr>
          <w:sz w:val="20"/>
        </w:rPr>
        <w:t xml:space="preserve"> rights in Romanian language and foreign publications and books, in Romanian language, English and</w:t>
      </w:r>
      <w:r>
        <w:rPr>
          <w:spacing w:val="-18"/>
          <w:sz w:val="20"/>
        </w:rPr>
        <w:t xml:space="preserve"> </w:t>
      </w:r>
      <w:r>
        <w:rPr>
          <w:sz w:val="20"/>
        </w:rPr>
        <w:t>French.</w:t>
      </w:r>
    </w:p>
    <w:p w14:paraId="739C5E3F" w14:textId="77777777" w:rsidR="00E00AF2" w:rsidRDefault="00E00AF2" w:rsidP="00E00AF2">
      <w:pPr>
        <w:pStyle w:val="Corpsdetexte"/>
        <w:spacing w:before="11"/>
        <w:ind w:left="0"/>
      </w:pPr>
    </w:p>
    <w:p w14:paraId="50D87FB6" w14:textId="77777777" w:rsidR="00E00AF2" w:rsidRDefault="00E00AF2" w:rsidP="00E00AF2">
      <w:pPr>
        <w:pStyle w:val="Titre2"/>
      </w:pPr>
      <w:r>
        <w:t>Languages:</w:t>
      </w:r>
    </w:p>
    <w:p w14:paraId="1CA84774" w14:textId="77777777" w:rsidR="00E00AF2" w:rsidRDefault="00E00AF2" w:rsidP="00E00AF2">
      <w:pPr>
        <w:pStyle w:val="Corpsdetexte"/>
        <w:spacing w:before="130"/>
      </w:pPr>
      <w:r>
        <w:t>Romanian — native</w:t>
      </w:r>
    </w:p>
    <w:p w14:paraId="7EC9FAEA" w14:textId="77777777" w:rsidR="00E00AF2" w:rsidRDefault="00E00AF2" w:rsidP="00E00AF2">
      <w:pPr>
        <w:pStyle w:val="Corpsdetexte"/>
        <w:spacing w:before="130"/>
      </w:pPr>
      <w:r>
        <w:t>English, French and Russian — Full professional proficiency</w:t>
      </w:r>
    </w:p>
    <w:p w14:paraId="25ABD1AE" w14:textId="77777777" w:rsidR="00E00AF2" w:rsidRDefault="00E00AF2" w:rsidP="00E00AF2">
      <w:pPr>
        <w:pStyle w:val="Corpsdetexte"/>
        <w:spacing w:before="0"/>
        <w:ind w:left="0"/>
      </w:pPr>
    </w:p>
    <w:p w14:paraId="4B97BEA0" w14:textId="77777777" w:rsidR="00E00AF2" w:rsidRDefault="00E00AF2" w:rsidP="00E00AF2">
      <w:pPr>
        <w:pStyle w:val="Corpsdetexte"/>
        <w:spacing w:before="4"/>
        <w:ind w:left="0"/>
        <w:rPr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11F61A" wp14:editId="101AFBA5">
                <wp:simplePos x="0" y="0"/>
                <wp:positionH relativeFrom="page">
                  <wp:posOffset>3239135</wp:posOffset>
                </wp:positionH>
                <wp:positionV relativeFrom="paragraph">
                  <wp:posOffset>147320</wp:posOffset>
                </wp:positionV>
                <wp:extent cx="1080770" cy="0"/>
                <wp:effectExtent l="13335" t="7620" r="23495" b="30480"/>
                <wp:wrapTopAndBottom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861BB" id="Connecteur droit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05pt,11.6pt" to="340.1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k1YSYCAABNBAAADgAAAGRycy9lMm9Eb2MueG1srFTBjtowEL1X6j9YuUMSSlmICKsqgV62XaTd&#10;foCxHWLV8Vi2IaCq/96xA7S0l6oqB2N7xs9v3jxn+XjqFDkK6yToMsnHWUKEZsCl3pfJl9fNaJ4Q&#10;56nmVIEWZXIWLnlcvX2z7E0hJtCC4sISBNGu6E2ZtN6bIk0da0VH3RiM0BhswHbU49LuU25pj+id&#10;SidZNkt7sNxYYMI53K2HYLKK+E0jmH9uGic8UWWC3HwcbRx3YUxXS1rsLTWtZBca9B9YdFRqvPQG&#10;VVNPycHKP6A6ySw4aPyYQZdC00gmYg1YTZ79Vs1LS42ItaA4ztxkcv8Pln0+bi2RHHuXEE07bFEF&#10;WqNu4mAJtyA9yYNKvXEFJld6a0Od7KRfzBOwr45oqFqq9yKyfT0bhIgn0rsjYeEM3rXrPwHHHHrw&#10;ECU7NbYLkCgGOcXOnG+dESdPGG7m2Tx7eMAGsmsspcX1oLHOfxTQkTApEyV1EI0W9PjkPFLH1GtK&#10;2NawkUrFxitN+jKZZYtZPOBASR6CIc3Z/a5SlhxpsE78BR0Q7C4tINfUtUNeDA2msnDQPN7SCsrX&#10;l7mnUg1zBFI6XIQ1Is/LbDDNt0W2WM/X8+loOpmtR9OsrkcfNtV0NNvkD+/rd3VV1fn3wDmfFq3k&#10;XOhA+2rgfPp3Brk8pcF6Nwvf9Env0WPtSPb6H0nHJoe+Dg7ZAT9vbZAp9Bs9G5Mv7ys8il/XMevn&#10;V2D1AwAA//8DAFBLAwQUAAYACAAAACEA3aoFPd8AAAAJAQAADwAAAGRycy9kb3ducmV2LnhtbEyP&#10;wU7DMAyG70i8Q2QkbixpJ0bWNZ0QCKQd0MQ2cc4a05Y2TtVka/f2BHGAo+1Pv78/X0+2Y2ccfONI&#10;QTITwJBKZxqqFBz2L3cSmA+ajO4coYILelgX11e5zowb6R3Pu1CxGEI+0wrqEPqMc1/WaLWfuR4p&#10;3j7dYHWI41BxM+gxhtuOp0IsuNUNxQ+17vGpxrLdnayCN8mf3bb9KC9f4/5Vyk27fNgclLq9mR5X&#10;wAJO4Q+GH/2oDkV0OroTGc86BfeJSCKqIJ2nwCKwkGIO7Pi74EXO/zcovgEAAP//AwBQSwECLQAU&#10;AAYACAAAACEA5JnDwPsAAADhAQAAEwAAAAAAAAAAAAAAAAAAAAAAW0NvbnRlbnRfVHlwZXNdLnht&#10;bFBLAQItABQABgAIAAAAIQAjsmrh1wAAAJQBAAALAAAAAAAAAAAAAAAAACwBAABfcmVscy8ucmVs&#10;c1BLAQItABQABgAIAAAAIQAjyTVhJgIAAE0EAAAOAAAAAAAAAAAAAAAAACwCAABkcnMvZTJvRG9j&#10;LnhtbFBLAQItABQABgAIAAAAIQDdqgU9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</w:p>
    <w:p w14:paraId="1778E5BB" w14:textId="77777777" w:rsidR="0045757B" w:rsidRDefault="00E00AF2">
      <w:bookmarkStart w:id="0" w:name="_GoBack"/>
      <w:bookmarkEnd w:id="0"/>
    </w:p>
    <w:sectPr w:rsidR="0045757B">
      <w:pgSz w:w="11910" w:h="16850"/>
      <w:pgMar w:top="1140" w:right="980" w:bottom="760" w:left="980" w:header="857" w:footer="5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23DE5"/>
    <w:multiLevelType w:val="hybridMultilevel"/>
    <w:tmpl w:val="57327E20"/>
    <w:lvl w:ilvl="0" w:tplc="FC76E676">
      <w:start w:val="1"/>
      <w:numFmt w:val="decimal"/>
      <w:lvlText w:val="%1."/>
      <w:lvlJc w:val="left"/>
      <w:pPr>
        <w:ind w:left="1286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F6D70C">
      <w:numFmt w:val="bullet"/>
      <w:lvlText w:val="•"/>
      <w:lvlJc w:val="left"/>
      <w:pPr>
        <w:ind w:left="185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6FD48D16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ED348A40">
      <w:numFmt w:val="bullet"/>
      <w:lvlText w:val="•"/>
      <w:lvlJc w:val="left"/>
      <w:pPr>
        <w:ind w:left="3080" w:hanging="171"/>
      </w:pPr>
      <w:rPr>
        <w:rFonts w:hint="default"/>
      </w:rPr>
    </w:lvl>
    <w:lvl w:ilvl="4" w:tplc="2368C544">
      <w:numFmt w:val="bullet"/>
      <w:lvlText w:val="•"/>
      <w:lvlJc w:val="left"/>
      <w:pPr>
        <w:ind w:left="4061" w:hanging="171"/>
      </w:pPr>
      <w:rPr>
        <w:rFonts w:hint="default"/>
      </w:rPr>
    </w:lvl>
    <w:lvl w:ilvl="5" w:tplc="6FB01012">
      <w:numFmt w:val="bullet"/>
      <w:lvlText w:val="•"/>
      <w:lvlJc w:val="left"/>
      <w:pPr>
        <w:ind w:left="5042" w:hanging="171"/>
      </w:pPr>
      <w:rPr>
        <w:rFonts w:hint="default"/>
      </w:rPr>
    </w:lvl>
    <w:lvl w:ilvl="6" w:tplc="F8D22418">
      <w:numFmt w:val="bullet"/>
      <w:lvlText w:val="•"/>
      <w:lvlJc w:val="left"/>
      <w:pPr>
        <w:ind w:left="6023" w:hanging="171"/>
      </w:pPr>
      <w:rPr>
        <w:rFonts w:hint="default"/>
      </w:rPr>
    </w:lvl>
    <w:lvl w:ilvl="7" w:tplc="18C81B64">
      <w:numFmt w:val="bullet"/>
      <w:lvlText w:val="•"/>
      <w:lvlJc w:val="left"/>
      <w:pPr>
        <w:ind w:left="7004" w:hanging="171"/>
      </w:pPr>
      <w:rPr>
        <w:rFonts w:hint="default"/>
      </w:rPr>
    </w:lvl>
    <w:lvl w:ilvl="8" w:tplc="4C8CF4AA">
      <w:numFmt w:val="bullet"/>
      <w:lvlText w:val="•"/>
      <w:lvlJc w:val="left"/>
      <w:pPr>
        <w:ind w:left="798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2"/>
    <w:rsid w:val="005F0ACB"/>
    <w:rsid w:val="00656A95"/>
    <w:rsid w:val="006A0581"/>
    <w:rsid w:val="007D275E"/>
    <w:rsid w:val="00CD1B23"/>
    <w:rsid w:val="00E00AF2"/>
    <w:rsid w:val="00F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3D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00A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1"/>
    <w:qFormat/>
    <w:rsid w:val="00E00AF2"/>
    <w:pPr>
      <w:spacing w:before="258"/>
      <w:ind w:left="128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E00AF2"/>
    <w:pPr>
      <w:ind w:left="1286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00AF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E00A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00A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00AF2"/>
    <w:pPr>
      <w:spacing w:before="121"/>
      <w:ind w:left="1286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00A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deliste">
    <w:name w:val="List Paragraph"/>
    <w:basedOn w:val="Normal"/>
    <w:uiPriority w:val="1"/>
    <w:qFormat/>
    <w:rsid w:val="00E00AF2"/>
    <w:pPr>
      <w:spacing w:before="121"/>
      <w:ind w:left="1854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E00AF2"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4AF36-23C6-4644-A457-93C995BDB4D9}"/>
</file>

<file path=customXml/itemProps2.xml><?xml version="1.0" encoding="utf-8"?>
<ds:datastoreItem xmlns:ds="http://schemas.openxmlformats.org/officeDocument/2006/customXml" ds:itemID="{653E390A-976D-4A56-A76E-439332AC0F19}"/>
</file>

<file path=customXml/itemProps3.xml><?xml version="1.0" encoding="utf-8"?>
<ds:datastoreItem xmlns:ds="http://schemas.openxmlformats.org/officeDocument/2006/customXml" ds:itemID="{A3CD79C1-B8CA-4B38-A273-FD9A484E2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5826</Characters>
  <Application>Microsoft Macintosh Word</Application>
  <DocSecurity>0</DocSecurity>
  <Lines>48</Lines>
  <Paragraphs>13</Paragraphs>
  <ScaleCrop>false</ScaleCrop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Kirby</dc:creator>
  <cp:keywords/>
  <dc:description/>
  <cp:lastModifiedBy>Danielle Kirby</cp:lastModifiedBy>
  <cp:revision>1</cp:revision>
  <dcterms:created xsi:type="dcterms:W3CDTF">2017-10-27T12:16:00Z</dcterms:created>
  <dcterms:modified xsi:type="dcterms:W3CDTF">2017-10-27T12:17:00Z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