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39" w:rsidRDefault="00232239" w:rsidP="00C451C8">
      <w:pPr>
        <w:spacing w:after="0"/>
        <w:jc w:val="center"/>
        <w:rPr>
          <w:rFonts w:ascii="Times New Roman" w:hAnsi="Times New Roman"/>
          <w:b/>
          <w:lang w:val="en-GB"/>
        </w:rPr>
      </w:pPr>
      <w:bookmarkStart w:id="0" w:name="_GoBack"/>
      <w:bookmarkEnd w:id="0"/>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22/11/2013</w:t>
      </w:r>
    </w:p>
    <w:p w:rsidR="00232239" w:rsidRDefault="00232239" w:rsidP="00C451C8">
      <w:pPr>
        <w:spacing w:after="0"/>
        <w:jc w:val="center"/>
        <w:rPr>
          <w:rFonts w:ascii="Times New Roman" w:hAnsi="Times New Roman"/>
          <w:b/>
          <w:lang w:val="en-GB"/>
        </w:rPr>
      </w:pPr>
    </w:p>
    <w:p w:rsidR="00232239" w:rsidRDefault="00232239" w:rsidP="00C451C8">
      <w:pPr>
        <w:spacing w:after="0"/>
        <w:jc w:val="center"/>
        <w:rPr>
          <w:rFonts w:ascii="Times New Roman" w:hAnsi="Times New Roman"/>
          <w:b/>
          <w:lang w:val="en-GB"/>
        </w:rPr>
      </w:pPr>
    </w:p>
    <w:p w:rsidR="00232239" w:rsidRPr="00232239" w:rsidRDefault="00232239" w:rsidP="00C451C8">
      <w:pPr>
        <w:spacing w:after="0"/>
        <w:jc w:val="center"/>
        <w:rPr>
          <w:rFonts w:ascii="Times New Roman" w:hAnsi="Times New Roman"/>
          <w:b/>
          <w:lang w:val="en-GB"/>
        </w:rPr>
      </w:pPr>
      <w:r w:rsidRPr="00232239">
        <w:rPr>
          <w:rFonts w:ascii="Times New Roman" w:hAnsi="Times New Roman"/>
          <w:b/>
          <w:lang w:val="en-GB"/>
        </w:rPr>
        <w:t>Reply of Lithuania on the negative impact of corruption on the enjoyment of human rights</w:t>
      </w:r>
    </w:p>
    <w:p w:rsidR="00232239" w:rsidRDefault="00232239" w:rsidP="00C451C8">
      <w:pPr>
        <w:spacing w:after="0"/>
        <w:jc w:val="center"/>
        <w:rPr>
          <w:rFonts w:ascii="Times New Roman" w:hAnsi="Times New Roman"/>
          <w:u w:val="single"/>
          <w:lang w:val="en-GB"/>
        </w:rPr>
      </w:pPr>
    </w:p>
    <w:p w:rsidR="00C451C8" w:rsidRDefault="00C451C8" w:rsidP="00C451C8">
      <w:pPr>
        <w:spacing w:after="0"/>
        <w:jc w:val="center"/>
        <w:rPr>
          <w:rFonts w:ascii="Times New Roman" w:hAnsi="Times New Roman"/>
          <w:lang w:val="en-GB"/>
        </w:rPr>
      </w:pPr>
    </w:p>
    <w:p w:rsidR="00232239" w:rsidRPr="00C451C8" w:rsidRDefault="00232239" w:rsidP="00C451C8">
      <w:pPr>
        <w:spacing w:after="0"/>
        <w:jc w:val="center"/>
        <w:rPr>
          <w:rFonts w:ascii="Times New Roman" w:hAnsi="Times New Roman"/>
          <w:lang w:val="en-GB"/>
        </w:rPr>
      </w:pPr>
    </w:p>
    <w:p w:rsidR="00C451C8" w:rsidRPr="00C451C8" w:rsidRDefault="00C451C8" w:rsidP="00C451C8">
      <w:pPr>
        <w:pStyle w:val="ListParagraph"/>
        <w:numPr>
          <w:ilvl w:val="0"/>
          <w:numId w:val="21"/>
        </w:numPr>
        <w:spacing w:after="0"/>
        <w:ind w:left="284" w:hanging="284"/>
        <w:jc w:val="both"/>
        <w:rPr>
          <w:rFonts w:ascii="Times New Roman" w:hAnsi="Times New Roman"/>
          <w:b/>
          <w:lang w:val="en-GB"/>
        </w:rPr>
      </w:pPr>
      <w:r w:rsidRPr="00C451C8">
        <w:rPr>
          <w:rFonts w:ascii="Times New Roman" w:hAnsi="Times New Roman"/>
          <w:b/>
          <w:lang w:val="en-GB"/>
        </w:rPr>
        <w:t>How do you deal with corruption in your country? Do you have a policy to combat corruption (specific fields and specific categories)?</w:t>
      </w:r>
    </w:p>
    <w:p w:rsidR="00C451C8" w:rsidRPr="00C451C8" w:rsidRDefault="00C451C8" w:rsidP="00C451C8">
      <w:pPr>
        <w:pStyle w:val="ListParagraph"/>
        <w:spacing w:after="0"/>
        <w:jc w:val="both"/>
        <w:rPr>
          <w:rFonts w:ascii="Times New Roman" w:hAnsi="Times New Roman"/>
          <w:b/>
          <w:lang w:val="en-GB"/>
        </w:rPr>
      </w:pPr>
    </w:p>
    <w:p w:rsidR="00C451C8" w:rsidRPr="00C451C8" w:rsidRDefault="00C451C8" w:rsidP="00C451C8">
      <w:pPr>
        <w:jc w:val="both"/>
        <w:rPr>
          <w:rFonts w:ascii="Times New Roman" w:hAnsi="Times New Roman"/>
          <w:lang w:val="en-GB"/>
        </w:rPr>
      </w:pPr>
      <w:r w:rsidRPr="00C451C8">
        <w:rPr>
          <w:rFonts w:ascii="Times New Roman" w:hAnsi="Times New Roman"/>
          <w:lang w:val="en-GB"/>
        </w:rPr>
        <w:t xml:space="preserve">Law on Corruption Prevention identifies anti-corruption programmes as national, sectorial, institutional and other. Parliament in June 2011, adopted National Anti-Corruption Programme. This programme has concrete action plan (there are special tools to deal with corruption in different public sectors) and public institutions are responsible for its implementation. Action plan has wide range of implementation measures on practical issues of enforcement, prevention, law making, </w:t>
      </w:r>
      <w:proofErr w:type="gramStart"/>
      <w:r w:rsidRPr="00C451C8">
        <w:rPr>
          <w:rFonts w:ascii="Times New Roman" w:hAnsi="Times New Roman"/>
          <w:lang w:val="en-GB"/>
        </w:rPr>
        <w:t>anti</w:t>
      </w:r>
      <w:proofErr w:type="gramEnd"/>
      <w:r w:rsidRPr="00C451C8">
        <w:rPr>
          <w:rFonts w:ascii="Times New Roman" w:hAnsi="Times New Roman"/>
          <w:lang w:val="en-GB"/>
        </w:rPr>
        <w:t xml:space="preserve">-corruption education and so on. The responsibility for development, organization and supervision of implementation of the </w:t>
      </w:r>
      <w:r w:rsidRPr="00C451C8">
        <w:rPr>
          <w:rFonts w:ascii="Times New Roman" w:hAnsi="Times New Roman"/>
          <w:bCs/>
          <w:lang w:val="en-GB"/>
        </w:rPr>
        <w:t>National Anti-Corruption programme</w:t>
      </w:r>
      <w:r w:rsidRPr="00C451C8">
        <w:rPr>
          <w:rFonts w:ascii="Times New Roman" w:hAnsi="Times New Roman"/>
          <w:lang w:val="en-GB"/>
        </w:rPr>
        <w:t xml:space="preserve"> lies with the Government in co-operation with the Special Investigation Service (SIS).</w:t>
      </w: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Anti-corruption sector in Lithuania also includes:</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Parliamentary committees and commissions (Committee on National Security and Defence, Commission for Ethics and Procedures , Anti-Corruption Commission);</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Parliamentary Ombudsmen’s Office;</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 xml:space="preserve">Department for Combating Corruption and Organized Crime at the Prosecutor General's Office; </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 xml:space="preserve">Chief Official Ethics Commission; </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 xml:space="preserve">Inter-Agency Commission on Coordination of the Fight against Corruption ; </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 xml:space="preserve">Anti-Corruption Commission of Local Administrations; </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 xml:space="preserve">Departments at public institutions and organizations set up to prevent and disclose corruption (the internal investigation services, the Bureau of Criminal Police in Lithuania, etc.); </w:t>
      </w:r>
    </w:p>
    <w:p w:rsidR="00C451C8" w:rsidRPr="00C451C8" w:rsidRDefault="00C451C8" w:rsidP="00C451C8">
      <w:pPr>
        <w:pStyle w:val="ListParagraph"/>
        <w:numPr>
          <w:ilvl w:val="0"/>
          <w:numId w:val="20"/>
        </w:numPr>
        <w:spacing w:after="0"/>
        <w:ind w:left="709" w:hanging="283"/>
        <w:jc w:val="both"/>
        <w:rPr>
          <w:rFonts w:ascii="Times New Roman" w:hAnsi="Times New Roman"/>
          <w:lang w:val="en-GB"/>
        </w:rPr>
      </w:pPr>
      <w:r w:rsidRPr="00C451C8">
        <w:rPr>
          <w:rFonts w:ascii="Times New Roman" w:hAnsi="Times New Roman"/>
          <w:lang w:val="en-GB"/>
        </w:rPr>
        <w:t>Employees of state and municipal agencies whose main task is to implement the prevention of corruption (employees of internal audit, security departments, immunity boards, etc.).</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ind w:left="284" w:hanging="284"/>
        <w:jc w:val="both"/>
        <w:rPr>
          <w:rFonts w:ascii="Times New Roman" w:hAnsi="Times New Roman"/>
          <w:b/>
          <w:lang w:val="en-GB"/>
        </w:rPr>
      </w:pPr>
      <w:r w:rsidRPr="00C451C8">
        <w:rPr>
          <w:rFonts w:ascii="Times New Roman" w:hAnsi="Times New Roman"/>
          <w:b/>
          <w:lang w:val="en-GB"/>
        </w:rPr>
        <w:t xml:space="preserve">2. </w:t>
      </w:r>
      <w:proofErr w:type="gramStart"/>
      <w:r w:rsidRPr="00C451C8">
        <w:rPr>
          <w:rFonts w:ascii="Times New Roman" w:hAnsi="Times New Roman"/>
          <w:b/>
          <w:lang w:val="en-GB"/>
        </w:rPr>
        <w:t>a</w:t>
      </w:r>
      <w:proofErr w:type="gramEnd"/>
      <w:r w:rsidRPr="00C451C8">
        <w:rPr>
          <w:rFonts w:ascii="Times New Roman" w:hAnsi="Times New Roman"/>
          <w:b/>
          <w:lang w:val="en-GB"/>
        </w:rPr>
        <w:t>) Is there an anti-corruption agency in your country? If so, does it address the negative impacts of corruption on human rights in its work? Can you cite some examples to this effect?</w:t>
      </w:r>
    </w:p>
    <w:p w:rsidR="00C451C8" w:rsidRPr="00C451C8" w:rsidRDefault="00C451C8" w:rsidP="00C451C8">
      <w:pPr>
        <w:spacing w:after="0"/>
        <w:jc w:val="both"/>
        <w:rPr>
          <w:rFonts w:ascii="Times New Roman" w:hAnsi="Times New Roman"/>
          <w:b/>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The main anti-corruption body is the </w:t>
      </w:r>
      <w:r>
        <w:rPr>
          <w:rFonts w:ascii="Times New Roman" w:hAnsi="Times New Roman"/>
          <w:lang w:val="en-GB"/>
        </w:rPr>
        <w:t>SIS</w:t>
      </w:r>
      <w:r w:rsidRPr="00C451C8">
        <w:rPr>
          <w:rFonts w:ascii="Times New Roman" w:hAnsi="Times New Roman"/>
          <w:lang w:val="en-GB"/>
        </w:rPr>
        <w:t>, an independent body accountable to the President of the Republic and the Parliament (</w:t>
      </w:r>
      <w:proofErr w:type="spellStart"/>
      <w:r w:rsidRPr="00C451C8">
        <w:rPr>
          <w:rFonts w:ascii="Times New Roman" w:hAnsi="Times New Roman"/>
          <w:lang w:val="en-GB"/>
        </w:rPr>
        <w:t>Seimas</w:t>
      </w:r>
      <w:proofErr w:type="spellEnd"/>
      <w:r w:rsidRPr="00C451C8">
        <w:rPr>
          <w:rFonts w:ascii="Times New Roman" w:hAnsi="Times New Roman"/>
          <w:lang w:val="en-GB"/>
        </w:rPr>
        <w:t>), which was established in 1998 and in 2000 received a broad anti-corruption mandate. SIS is a specialized anti-corruption body, which have sufficient powers for e</w:t>
      </w:r>
      <w:r>
        <w:rPr>
          <w:rFonts w:ascii="Times New Roman" w:hAnsi="Times New Roman"/>
          <w:lang w:val="en-GB"/>
        </w:rPr>
        <w:t>ffective law enforcement. G</w:t>
      </w:r>
      <w:r w:rsidRPr="00C451C8">
        <w:rPr>
          <w:rFonts w:ascii="Times New Roman" w:hAnsi="Times New Roman"/>
          <w:lang w:val="en-GB"/>
        </w:rPr>
        <w:t>enerally SIS addresses the negative impact of corruption on human rights in its work.</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In the area of corruption prevention, the negative impact of corruption on human rights is addressed by the SIS through a number of anti-corruption measures such as:</w:t>
      </w:r>
    </w:p>
    <w:p w:rsidR="00C451C8" w:rsidRPr="00C451C8" w:rsidRDefault="00C451C8" w:rsidP="00C451C8">
      <w:pPr>
        <w:pStyle w:val="ListParagraph"/>
        <w:numPr>
          <w:ilvl w:val="0"/>
          <w:numId w:val="9"/>
        </w:numPr>
        <w:spacing w:after="0"/>
        <w:ind w:left="709" w:hanging="283"/>
        <w:jc w:val="both"/>
        <w:rPr>
          <w:rFonts w:ascii="Times New Roman" w:hAnsi="Times New Roman"/>
          <w:lang w:val="en-GB"/>
        </w:rPr>
      </w:pPr>
      <w:r w:rsidRPr="00C451C8">
        <w:rPr>
          <w:rFonts w:ascii="Times New Roman" w:hAnsi="Times New Roman"/>
          <w:lang w:val="en-GB"/>
        </w:rPr>
        <w:t>anti-corruption assessment of legal acts and draft legal acts;</w:t>
      </w:r>
    </w:p>
    <w:p w:rsidR="00C451C8" w:rsidRPr="00C451C8" w:rsidRDefault="00C451C8" w:rsidP="00C451C8">
      <w:pPr>
        <w:pStyle w:val="ListParagraph"/>
        <w:numPr>
          <w:ilvl w:val="0"/>
          <w:numId w:val="9"/>
        </w:numPr>
        <w:spacing w:after="0"/>
        <w:ind w:left="709" w:hanging="283"/>
        <w:jc w:val="both"/>
        <w:rPr>
          <w:rFonts w:ascii="Times New Roman" w:hAnsi="Times New Roman"/>
          <w:lang w:val="en-GB"/>
        </w:rPr>
      </w:pPr>
      <w:r w:rsidRPr="00C451C8">
        <w:rPr>
          <w:rFonts w:ascii="Times New Roman" w:hAnsi="Times New Roman"/>
          <w:lang w:val="en-GB"/>
        </w:rPr>
        <w:t>conducting of corruption risk analysis;</w:t>
      </w:r>
    </w:p>
    <w:p w:rsidR="00C451C8" w:rsidRPr="00C451C8" w:rsidRDefault="00C451C8" w:rsidP="00C451C8">
      <w:pPr>
        <w:pStyle w:val="ListParagraph"/>
        <w:numPr>
          <w:ilvl w:val="0"/>
          <w:numId w:val="9"/>
        </w:numPr>
        <w:spacing w:after="0"/>
        <w:ind w:left="709" w:hanging="283"/>
        <w:jc w:val="both"/>
        <w:rPr>
          <w:rFonts w:ascii="Times New Roman" w:hAnsi="Times New Roman"/>
          <w:lang w:val="en-GB"/>
        </w:rPr>
      </w:pPr>
      <w:r w:rsidRPr="00C451C8">
        <w:rPr>
          <w:rFonts w:ascii="Times New Roman" w:hAnsi="Times New Roman"/>
          <w:lang w:val="en-GB"/>
        </w:rPr>
        <w:t>involvement in drafting and implementing the National Anti-Corruption Programme which is updated every 2 years as well as other anti-corruption programmes;</w:t>
      </w:r>
    </w:p>
    <w:p w:rsidR="00C451C8" w:rsidRPr="00C451C8" w:rsidRDefault="00C451C8" w:rsidP="00C451C8">
      <w:pPr>
        <w:pStyle w:val="ListParagraph"/>
        <w:numPr>
          <w:ilvl w:val="0"/>
          <w:numId w:val="9"/>
        </w:numPr>
        <w:spacing w:after="0"/>
        <w:ind w:left="709" w:hanging="283"/>
        <w:jc w:val="both"/>
        <w:rPr>
          <w:rFonts w:ascii="Times New Roman" w:hAnsi="Times New Roman"/>
          <w:lang w:val="en-GB"/>
        </w:rPr>
      </w:pPr>
      <w:r w:rsidRPr="00C451C8">
        <w:rPr>
          <w:rFonts w:ascii="Times New Roman" w:hAnsi="Times New Roman"/>
          <w:lang w:val="en-GB"/>
        </w:rPr>
        <w:lastRenderedPageBreak/>
        <w:t>provision of information on a person seeking or holding a position in a state or municipal institution or enterprise or a person nominated by the Republic of Lithuania to hold a position in the EU or international organisations;</w:t>
      </w:r>
    </w:p>
    <w:p w:rsidR="00C451C8" w:rsidRPr="00C451C8" w:rsidRDefault="00C451C8" w:rsidP="00C451C8">
      <w:pPr>
        <w:pStyle w:val="ListParagraph"/>
        <w:numPr>
          <w:ilvl w:val="0"/>
          <w:numId w:val="9"/>
        </w:numPr>
        <w:spacing w:after="0"/>
        <w:ind w:left="709" w:hanging="283"/>
        <w:jc w:val="both"/>
        <w:rPr>
          <w:rFonts w:ascii="Times New Roman" w:hAnsi="Times New Roman"/>
          <w:lang w:val="en-GB"/>
        </w:rPr>
      </w:pPr>
      <w:r w:rsidRPr="00C451C8">
        <w:rPr>
          <w:rFonts w:ascii="Times New Roman" w:hAnsi="Times New Roman"/>
          <w:lang w:val="en-GB"/>
        </w:rPr>
        <w:t xml:space="preserve">anti-corruption awareness raising and information of the public; </w:t>
      </w:r>
    </w:p>
    <w:p w:rsidR="00C451C8" w:rsidRDefault="00C451C8" w:rsidP="00C451C8">
      <w:pPr>
        <w:pStyle w:val="ListParagraph"/>
        <w:numPr>
          <w:ilvl w:val="0"/>
          <w:numId w:val="9"/>
        </w:numPr>
        <w:spacing w:after="0"/>
        <w:ind w:left="709" w:hanging="283"/>
        <w:jc w:val="both"/>
        <w:rPr>
          <w:rFonts w:ascii="Times New Roman" w:hAnsi="Times New Roman"/>
          <w:lang w:val="en-GB"/>
        </w:rPr>
      </w:pPr>
      <w:proofErr w:type="gramStart"/>
      <w:r w:rsidRPr="00C451C8">
        <w:rPr>
          <w:rFonts w:ascii="Times New Roman" w:hAnsi="Times New Roman"/>
          <w:lang w:val="en-GB"/>
        </w:rPr>
        <w:t>giving</w:t>
      </w:r>
      <w:proofErr w:type="gramEnd"/>
      <w:r w:rsidRPr="00C451C8">
        <w:rPr>
          <w:rFonts w:ascii="Times New Roman" w:hAnsi="Times New Roman"/>
          <w:lang w:val="en-GB"/>
        </w:rPr>
        <w:t xml:space="preserve"> publicity to the disclosed corruption-related criminal acts.</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In the law enforcement area, SIS investigates corruption cases, including high-level corruption, in the public and private sectors. SIS has full powers to conduct </w:t>
      </w:r>
      <w:proofErr w:type="gramStart"/>
      <w:r w:rsidRPr="00C451C8">
        <w:rPr>
          <w:rFonts w:ascii="Times New Roman" w:hAnsi="Times New Roman"/>
          <w:lang w:val="en-GB"/>
        </w:rPr>
        <w:t>its own</w:t>
      </w:r>
      <w:proofErr w:type="gramEnd"/>
      <w:r w:rsidRPr="00C451C8">
        <w:rPr>
          <w:rFonts w:ascii="Times New Roman" w:hAnsi="Times New Roman"/>
          <w:lang w:val="en-GB"/>
        </w:rPr>
        <w:t xml:space="preserve"> criminal intelligence and operational activities. In the area of prevention, the main tasks of SIS are anti-corruption review of legislation, risk assessment of most corruption-prone areas and development of preventive measures including anticorruption policies and action plans. Moreover, SIS acts as a central body in coordinating and monitoring the implementation of the National Anti-Corruption Programme and other anti-corruption measures. In the area of anti-corruption education and rising of awareness, SIS provides methodological assistance to the development of a specialised anticorruption training for schools, universities, and civil service. </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SIS is a national focal point of country reviews under the Implementation Review Mechanism of the United Nations Convention against Corruption. SIS is a Lithuanian counterpart in GRECO, the Council of Europe Group of States against Corruption. SIS is a member of the anti-corruption networks EPAC “European Partners against Corruption” and EACN “European Union Contact-point Network against Corruption”.</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Pr>
          <w:rFonts w:ascii="Times New Roman" w:hAnsi="Times New Roman"/>
          <w:lang w:val="en-GB"/>
        </w:rPr>
        <w:t>Another Lithuanian institution which is</w:t>
      </w:r>
      <w:r w:rsidRPr="00C451C8">
        <w:rPr>
          <w:rFonts w:ascii="Times New Roman" w:hAnsi="Times New Roman"/>
          <w:lang w:val="en-GB"/>
        </w:rPr>
        <w:t xml:space="preserve"> enabled to implement corruption prevention</w:t>
      </w:r>
      <w:r>
        <w:rPr>
          <w:rFonts w:ascii="Times New Roman" w:hAnsi="Times New Roman"/>
          <w:lang w:val="en-GB"/>
        </w:rPr>
        <w:t xml:space="preserve"> is the </w:t>
      </w:r>
      <w:r w:rsidRPr="00C451C8">
        <w:rPr>
          <w:rFonts w:ascii="Times New Roman" w:hAnsi="Times New Roman"/>
          <w:lang w:val="en-GB"/>
        </w:rPr>
        <w:t>Chief official ethics commission (COEC). First of all, COEC work is based on the Constitutional principles that “State institutions shall serve the people” (5 article) and “All persons shall be equal before the law, the court, and other State institutions and officials. The rights of the human being may not be restricted, nor may he be granted any privileges on the ground of gender, race, nationality, language, origin, social status, belief, convictions, or views</w:t>
      </w:r>
      <w:proofErr w:type="gramStart"/>
      <w:r w:rsidRPr="00C451C8">
        <w:rPr>
          <w:rFonts w:ascii="Times New Roman" w:hAnsi="Times New Roman"/>
          <w:lang w:val="en-GB"/>
        </w:rPr>
        <w:t>“</w:t>
      </w:r>
      <w:r>
        <w:rPr>
          <w:rFonts w:ascii="Times New Roman" w:hAnsi="Times New Roman"/>
          <w:lang w:val="en-GB"/>
        </w:rPr>
        <w:t xml:space="preserve"> </w:t>
      </w:r>
      <w:r w:rsidRPr="00C451C8">
        <w:rPr>
          <w:rFonts w:ascii="Times New Roman" w:hAnsi="Times New Roman"/>
          <w:lang w:val="en-GB"/>
        </w:rPr>
        <w:t>(</w:t>
      </w:r>
      <w:proofErr w:type="gramEnd"/>
      <w:r w:rsidRPr="00C451C8">
        <w:rPr>
          <w:rFonts w:ascii="Times New Roman" w:hAnsi="Times New Roman"/>
          <w:lang w:val="en-GB"/>
        </w:rPr>
        <w:t>article 29).</w:t>
      </w: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When implementing the „Law on prevention of corruption“, the </w:t>
      </w:r>
      <w:r>
        <w:rPr>
          <w:rFonts w:ascii="Times New Roman" w:hAnsi="Times New Roman"/>
          <w:lang w:val="en-GB"/>
        </w:rPr>
        <w:t>COEC</w:t>
      </w:r>
      <w:r w:rsidRPr="00C451C8">
        <w:rPr>
          <w:rFonts w:ascii="Times New Roman" w:hAnsi="Times New Roman"/>
          <w:lang w:val="en-GB"/>
        </w:rPr>
        <w:t>:</w:t>
      </w:r>
    </w:p>
    <w:p w:rsidR="00C451C8" w:rsidRPr="00C451C8" w:rsidRDefault="00C451C8" w:rsidP="00C451C8">
      <w:pPr>
        <w:pStyle w:val="ListParagraph"/>
        <w:numPr>
          <w:ilvl w:val="0"/>
          <w:numId w:val="7"/>
        </w:numPr>
        <w:spacing w:after="0"/>
        <w:ind w:hanging="294"/>
        <w:jc w:val="both"/>
        <w:rPr>
          <w:rFonts w:ascii="Times New Roman" w:hAnsi="Times New Roman"/>
          <w:lang w:val="en-GB"/>
        </w:rPr>
      </w:pPr>
      <w:r w:rsidRPr="00C451C8">
        <w:rPr>
          <w:rFonts w:ascii="Times New Roman" w:hAnsi="Times New Roman"/>
          <w:lang w:val="en-GB"/>
        </w:rPr>
        <w:t>Analyses ethical problems confronting the public servants, and, seeking to eliminate the factors contributing to a conflict between public and private interests, shall make proposals concerning adoption and improvement of anti-corruption programmes and legal acts;</w:t>
      </w:r>
    </w:p>
    <w:p w:rsidR="00C451C8" w:rsidRPr="00C451C8" w:rsidRDefault="00C451C8" w:rsidP="00C451C8">
      <w:pPr>
        <w:pStyle w:val="ListParagraph"/>
        <w:numPr>
          <w:ilvl w:val="0"/>
          <w:numId w:val="7"/>
        </w:numPr>
        <w:spacing w:after="0"/>
        <w:ind w:hanging="294"/>
        <w:jc w:val="both"/>
        <w:rPr>
          <w:rFonts w:ascii="Times New Roman" w:hAnsi="Times New Roman"/>
          <w:lang w:val="en-GB"/>
        </w:rPr>
      </w:pPr>
      <w:r w:rsidRPr="00C451C8">
        <w:rPr>
          <w:rFonts w:ascii="Times New Roman" w:hAnsi="Times New Roman"/>
          <w:lang w:val="en-GB"/>
        </w:rPr>
        <w:t xml:space="preserve">Makes proposals to the </w:t>
      </w:r>
      <w:proofErr w:type="spellStart"/>
      <w:r w:rsidRPr="00C451C8">
        <w:rPr>
          <w:rFonts w:ascii="Times New Roman" w:hAnsi="Times New Roman"/>
          <w:lang w:val="en-GB"/>
        </w:rPr>
        <w:t>Seimas</w:t>
      </w:r>
      <w:proofErr w:type="spellEnd"/>
      <w:r w:rsidRPr="00C451C8">
        <w:rPr>
          <w:rFonts w:ascii="Times New Roman" w:hAnsi="Times New Roman"/>
          <w:lang w:val="en-GB"/>
        </w:rPr>
        <w:t>, other state and municipal institutions related to the implementation of the provisions of this Law;</w:t>
      </w:r>
    </w:p>
    <w:p w:rsidR="00C451C8" w:rsidRPr="00C451C8" w:rsidRDefault="00C451C8" w:rsidP="00C451C8">
      <w:pPr>
        <w:pStyle w:val="ListParagraph"/>
        <w:numPr>
          <w:ilvl w:val="0"/>
          <w:numId w:val="7"/>
        </w:numPr>
        <w:spacing w:after="0"/>
        <w:ind w:hanging="294"/>
        <w:jc w:val="both"/>
        <w:rPr>
          <w:rFonts w:ascii="Times New Roman" w:hAnsi="Times New Roman"/>
          <w:lang w:val="en-GB"/>
        </w:rPr>
      </w:pPr>
      <w:r w:rsidRPr="00C451C8">
        <w:rPr>
          <w:rFonts w:ascii="Times New Roman" w:hAnsi="Times New Roman"/>
          <w:lang w:val="en-GB"/>
        </w:rPr>
        <w:t>Sums up the application of legal provisions setting out the institutional ethics requirements in different areas, and shall participate in the drafting and codifying such provisions;</w:t>
      </w:r>
    </w:p>
    <w:p w:rsidR="00C451C8" w:rsidRPr="00C451C8" w:rsidRDefault="00C451C8" w:rsidP="00C451C8">
      <w:pPr>
        <w:pStyle w:val="ListParagraph"/>
        <w:numPr>
          <w:ilvl w:val="0"/>
          <w:numId w:val="7"/>
        </w:numPr>
        <w:spacing w:after="0"/>
        <w:ind w:hanging="294"/>
        <w:jc w:val="both"/>
        <w:rPr>
          <w:rFonts w:ascii="Times New Roman" w:hAnsi="Times New Roman"/>
          <w:lang w:val="en-GB"/>
        </w:rPr>
      </w:pPr>
      <w:r w:rsidRPr="00C451C8">
        <w:rPr>
          <w:rFonts w:ascii="Times New Roman" w:hAnsi="Times New Roman"/>
          <w:lang w:val="en-GB"/>
        </w:rPr>
        <w:t>Implements the corruption prevention measures assigned to it together with the other state and municipal institutions.</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Rights of the COEC are established in „Law on the Chief official ethics commission</w:t>
      </w:r>
      <w:proofErr w:type="gramStart"/>
      <w:r w:rsidRPr="00C451C8">
        <w:rPr>
          <w:rFonts w:ascii="Times New Roman" w:hAnsi="Times New Roman"/>
          <w:lang w:val="en-GB"/>
        </w:rPr>
        <w:t>“ (</w:t>
      </w:r>
      <w:proofErr w:type="gramEnd"/>
      <w:r w:rsidRPr="00C451C8">
        <w:rPr>
          <w:rFonts w:ascii="Times New Roman" w:hAnsi="Times New Roman"/>
          <w:lang w:val="en-GB"/>
        </w:rPr>
        <w:t>article 18). When carrying out its functions, the COEC shall be entitled to:</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 xml:space="preserve">receive all necessary information, explanations, orders, decisions and other documents from state and municipal institutions, state and private capital enterprises, commercial banks, establishments and other organizations, persons working in the civil service and other persons, as well as obtain free of charge information from state or departmental registers, which is necessary for the fulfilment of the duties of the COEC; </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 xml:space="preserve">make reports of administrative violations of law and appeal to the court regarding imposition of administrative penalties on the persons who have committed the violations of the provisions of the </w:t>
      </w:r>
      <w:r w:rsidRPr="00C451C8">
        <w:rPr>
          <w:rFonts w:ascii="Times New Roman" w:hAnsi="Times New Roman"/>
          <w:lang w:val="en-GB"/>
        </w:rPr>
        <w:lastRenderedPageBreak/>
        <w:t>Law on the Adjustment of Public and Private Interests in the Civil Service or the Law on Lobbying Activities;</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propose to the collegiate state or municipal institution, the head of the state or municipal establishment, or the state or municipal institution or establishment of a higher subordination level to impose disciplinary penalties on the persons who have committed the violations of the Law on the Adjustment of Public and Private Interests in the Civil Service or the Law on Lobbying Activities;</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propose to the collegiate state or municipal institution, the head of the state or municipal establishment or the state or municipal institution of a higher subordination level to repeal, suspend or amend the legal acts or decisions which do not meet the requirements of the Law on the Adjustment of Public and Private Interests in the Civil Service or the Law on Lobbying Activities, or propose to take the measures which would prevent violations of other legal acts in the future;</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refer the material to a pre-trial investigation establishment or a prosecutor, when the elements of a criminal act have been determined, or propose to the prosecutor to appeal in accordance with the procedure laid down by law to the court regarding defence of the public interest;</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file claims (submit requests) to the court regarding termination of or declaring null and void the employment contracts and transactions concluded in violation of the requirements of the Law on the Adjustment of Public and Private Interests in the Civil Service;</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inspect activities of lobbyists and activity reports of lobbyists;</w:t>
      </w:r>
    </w:p>
    <w:p w:rsidR="00C451C8" w:rsidRPr="00C451C8" w:rsidRDefault="00C451C8" w:rsidP="00C451C8">
      <w:pPr>
        <w:pStyle w:val="ListParagraph"/>
        <w:numPr>
          <w:ilvl w:val="0"/>
          <w:numId w:val="13"/>
        </w:numPr>
        <w:spacing w:after="0"/>
        <w:jc w:val="both"/>
        <w:rPr>
          <w:rFonts w:ascii="Times New Roman" w:hAnsi="Times New Roman"/>
          <w:lang w:val="en-GB"/>
        </w:rPr>
      </w:pPr>
      <w:r w:rsidRPr="00C451C8">
        <w:rPr>
          <w:rFonts w:ascii="Times New Roman" w:hAnsi="Times New Roman"/>
          <w:lang w:val="en-GB"/>
        </w:rPr>
        <w:t xml:space="preserve">conduct investigation if there is grounded information that persons do not comply with the requirements of the Law on Lobbying Activities; </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Furthermore, COEC has the right (and duty) to control declarations of private interests which </w:t>
      </w:r>
      <w:proofErr w:type="gramStart"/>
      <w:r w:rsidRPr="00C451C8">
        <w:rPr>
          <w:rFonts w:ascii="Times New Roman" w:hAnsi="Times New Roman"/>
          <w:lang w:val="en-GB"/>
        </w:rPr>
        <w:t>is</w:t>
      </w:r>
      <w:proofErr w:type="gramEnd"/>
      <w:r w:rsidRPr="00C451C8">
        <w:rPr>
          <w:rFonts w:ascii="Times New Roman" w:hAnsi="Times New Roman"/>
          <w:lang w:val="en-GB"/>
        </w:rPr>
        <w:t xml:space="preserve"> one of the measures of prevention. </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For example, COEC sometimes identifies violations based on nepotism (when persons in the civil service possibly (and actually) considered issues related to their close persons – creating exclusive rights and privileges to their close persons, distinguishing them from others (discrimination). COEC deals with the damage to the human rights and the public interest by, as already mentioned, filing claims to the court regarding termination of or declaring null and void the employment contracts and transactions and decisions.</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ind w:left="284" w:hanging="284"/>
        <w:jc w:val="both"/>
        <w:rPr>
          <w:rFonts w:ascii="Times New Roman" w:hAnsi="Times New Roman"/>
          <w:b/>
          <w:lang w:val="en-GB"/>
        </w:rPr>
      </w:pPr>
      <w:r w:rsidRPr="00C451C8">
        <w:rPr>
          <w:rFonts w:ascii="Times New Roman" w:hAnsi="Times New Roman"/>
          <w:b/>
          <w:lang w:val="en-GB"/>
        </w:rPr>
        <w:t>b)</w:t>
      </w:r>
      <w:r w:rsidRPr="00C451C8">
        <w:rPr>
          <w:rFonts w:ascii="Times New Roman" w:hAnsi="Times New Roman"/>
          <w:lang w:val="en-GB"/>
        </w:rPr>
        <w:t xml:space="preserve"> </w:t>
      </w:r>
      <w:r w:rsidRPr="00C451C8">
        <w:rPr>
          <w:rFonts w:ascii="Times New Roman" w:hAnsi="Times New Roman"/>
          <w:b/>
          <w:lang w:val="en-GB"/>
        </w:rPr>
        <w:t>Are there national human rights institutions in your country? If so, are they mandated to deal with corruption?</w:t>
      </w:r>
    </w:p>
    <w:p w:rsidR="00C451C8" w:rsidRPr="00C451C8" w:rsidRDefault="00C451C8" w:rsidP="00C451C8">
      <w:pPr>
        <w:spacing w:after="0"/>
        <w:ind w:left="284" w:hanging="284"/>
        <w:jc w:val="both"/>
        <w:rPr>
          <w:rFonts w:ascii="Times New Roman" w:hAnsi="Times New Roman"/>
          <w:b/>
          <w:lang w:val="en-GB"/>
        </w:rPr>
      </w:pPr>
    </w:p>
    <w:p w:rsidR="00C451C8" w:rsidRPr="00C451C8" w:rsidRDefault="00C451C8" w:rsidP="00C451C8">
      <w:pPr>
        <w:jc w:val="both"/>
        <w:rPr>
          <w:rFonts w:ascii="Times New Roman" w:hAnsi="Times New Roman"/>
          <w:lang w:val="en-US"/>
        </w:rPr>
      </w:pPr>
      <w:r w:rsidRPr="00C451C8">
        <w:rPr>
          <w:rFonts w:ascii="Times New Roman" w:hAnsi="Times New Roman"/>
          <w:lang w:val="en-US"/>
        </w:rPr>
        <w:t xml:space="preserve">There are no </w:t>
      </w:r>
      <w:r w:rsidRPr="00C451C8">
        <w:rPr>
          <w:rFonts w:ascii="Times New Roman" w:hAnsi="Times New Roman"/>
          <w:b/>
          <w:lang w:val="en-US"/>
        </w:rPr>
        <w:t>specific</w:t>
      </w:r>
      <w:r w:rsidRPr="00C451C8">
        <w:rPr>
          <w:rFonts w:ascii="Times New Roman" w:hAnsi="Times New Roman"/>
          <w:lang w:val="en-US"/>
        </w:rPr>
        <w:t xml:space="preserve"> national</w:t>
      </w:r>
      <w:r w:rsidRPr="00C451C8">
        <w:rPr>
          <w:rFonts w:ascii="Times New Roman" w:hAnsi="Times New Roman"/>
          <w:b/>
          <w:lang w:val="en-US"/>
        </w:rPr>
        <w:t xml:space="preserve"> </w:t>
      </w:r>
      <w:r w:rsidRPr="00C451C8">
        <w:rPr>
          <w:rFonts w:ascii="Times New Roman" w:hAnsi="Times New Roman"/>
          <w:lang w:val="en-US"/>
        </w:rPr>
        <w:t>human rights institutions in Lithuania. There are few non-governmental organizations which are working in the field of human rights, but they are not directly dealing with corruption issues (The Human Rights Monitoring Institute (HRMI), Lithuanian Centre for Human Rights (LCHR), etc.).</w:t>
      </w: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Lithuania has the following institutions that deal with human rights:</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r w:rsidRPr="00C451C8">
        <w:rPr>
          <w:rFonts w:ascii="Times New Roman" w:hAnsi="Times New Roman"/>
          <w:lang w:val="en-GB"/>
        </w:rPr>
        <w:t xml:space="preserve">The </w:t>
      </w:r>
      <w:proofErr w:type="spellStart"/>
      <w:r w:rsidRPr="00C451C8">
        <w:rPr>
          <w:rFonts w:ascii="Times New Roman" w:hAnsi="Times New Roman"/>
          <w:lang w:val="en-GB"/>
        </w:rPr>
        <w:t>Seimas</w:t>
      </w:r>
      <w:proofErr w:type="spellEnd"/>
      <w:r w:rsidRPr="00C451C8">
        <w:rPr>
          <w:rFonts w:ascii="Times New Roman" w:hAnsi="Times New Roman"/>
          <w:lang w:val="en-GB"/>
        </w:rPr>
        <w:t xml:space="preserve"> (Parliament) Ombudsmen’s Office (the purpose of activities of the </w:t>
      </w:r>
      <w:proofErr w:type="spellStart"/>
      <w:r w:rsidRPr="00C451C8">
        <w:rPr>
          <w:rFonts w:ascii="Times New Roman" w:hAnsi="Times New Roman"/>
          <w:lang w:val="en-GB"/>
        </w:rPr>
        <w:t>Seimas</w:t>
      </w:r>
      <w:proofErr w:type="spellEnd"/>
      <w:r w:rsidRPr="00C451C8">
        <w:rPr>
          <w:rFonts w:ascii="Times New Roman" w:hAnsi="Times New Roman"/>
          <w:lang w:val="en-GB"/>
        </w:rPr>
        <w:t xml:space="preserve"> Ombudsmen is to protect a person’s right to good public administration securing human rights and freedoms, to supervise fulfilment by state authorities of their duty to properly serve the people);</w:t>
      </w:r>
    </w:p>
    <w:p w:rsidR="00C451C8" w:rsidRPr="00C451C8" w:rsidRDefault="00C451C8" w:rsidP="00C451C8">
      <w:pPr>
        <w:pStyle w:val="ListParagraph"/>
        <w:numPr>
          <w:ilvl w:val="0"/>
          <w:numId w:val="19"/>
        </w:numPr>
        <w:spacing w:after="0"/>
        <w:ind w:left="709" w:hanging="283"/>
        <w:rPr>
          <w:rFonts w:ascii="Times New Roman" w:hAnsi="Times New Roman"/>
          <w:lang w:val="en-GB"/>
        </w:rPr>
      </w:pPr>
      <w:r w:rsidRPr="00C451C8">
        <w:rPr>
          <w:rFonts w:ascii="Times New Roman" w:hAnsi="Times New Roman"/>
          <w:lang w:val="en-GB"/>
        </w:rPr>
        <w:t xml:space="preserve">Equal Opportunities Ombudsperson’s Office; </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r w:rsidRPr="00C451C8">
        <w:rPr>
          <w:rFonts w:ascii="Times New Roman" w:hAnsi="Times New Roman"/>
          <w:lang w:val="en-GB"/>
        </w:rPr>
        <w:t xml:space="preserve">Institution of the Ombudsman for Children Rights; </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r w:rsidRPr="00C451C8">
        <w:rPr>
          <w:rFonts w:ascii="Times New Roman" w:hAnsi="Times New Roman"/>
          <w:lang w:val="en-GB"/>
        </w:rPr>
        <w:t xml:space="preserve">Office of the Inspector of Journalist Ethics; </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r w:rsidRPr="00C451C8">
        <w:rPr>
          <w:rFonts w:ascii="Times New Roman" w:hAnsi="Times New Roman"/>
          <w:lang w:val="en-GB"/>
        </w:rPr>
        <w:t xml:space="preserve">State Data Protection Inspectorate; </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r w:rsidRPr="00C451C8">
        <w:rPr>
          <w:rFonts w:ascii="Times New Roman" w:hAnsi="Times New Roman"/>
          <w:lang w:val="en-GB"/>
        </w:rPr>
        <w:t>Parliamentary Committee on Human Rights;</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r w:rsidRPr="00C451C8">
        <w:rPr>
          <w:rFonts w:ascii="Times New Roman" w:hAnsi="Times New Roman"/>
          <w:lang w:val="en-GB"/>
        </w:rPr>
        <w:lastRenderedPageBreak/>
        <w:t>ministries;</w:t>
      </w:r>
    </w:p>
    <w:p w:rsidR="00C451C8" w:rsidRPr="00C451C8" w:rsidRDefault="00C451C8" w:rsidP="00C451C8">
      <w:pPr>
        <w:pStyle w:val="ListParagraph"/>
        <w:numPr>
          <w:ilvl w:val="0"/>
          <w:numId w:val="19"/>
        </w:numPr>
        <w:spacing w:after="0"/>
        <w:ind w:left="709" w:hanging="283"/>
        <w:jc w:val="both"/>
        <w:rPr>
          <w:rFonts w:ascii="Times New Roman" w:hAnsi="Times New Roman"/>
          <w:lang w:val="en-GB"/>
        </w:rPr>
      </w:pPr>
      <w:proofErr w:type="gramStart"/>
      <w:r w:rsidRPr="00C451C8">
        <w:rPr>
          <w:rFonts w:ascii="Times New Roman" w:hAnsi="Times New Roman"/>
          <w:lang w:val="en-GB"/>
        </w:rPr>
        <w:t>over</w:t>
      </w:r>
      <w:proofErr w:type="gramEnd"/>
      <w:r w:rsidRPr="00C451C8">
        <w:rPr>
          <w:rFonts w:ascii="Times New Roman" w:hAnsi="Times New Roman"/>
          <w:lang w:val="en-GB"/>
        </w:rPr>
        <w:t xml:space="preserve"> 50 non-governmental organisations.</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ind w:left="284" w:hanging="284"/>
        <w:jc w:val="both"/>
        <w:rPr>
          <w:rFonts w:ascii="Times New Roman" w:hAnsi="Times New Roman"/>
          <w:b/>
          <w:lang w:val="en-GB"/>
        </w:rPr>
      </w:pPr>
      <w:r w:rsidRPr="00C451C8">
        <w:rPr>
          <w:rFonts w:ascii="Times New Roman" w:hAnsi="Times New Roman"/>
          <w:b/>
          <w:lang w:val="en-GB"/>
        </w:rPr>
        <w:t>c)</w:t>
      </w:r>
      <w:r w:rsidRPr="00C451C8">
        <w:rPr>
          <w:rFonts w:ascii="Times New Roman" w:hAnsi="Times New Roman"/>
          <w:lang w:val="en-GB"/>
        </w:rPr>
        <w:t xml:space="preserve"> </w:t>
      </w:r>
      <w:r w:rsidRPr="00C451C8">
        <w:rPr>
          <w:rFonts w:ascii="Times New Roman" w:hAnsi="Times New Roman"/>
          <w:b/>
          <w:lang w:val="en-GB"/>
        </w:rPr>
        <w:t>Do your anti-corruption agency and national human rights institutions cooperate in tackling corruption? If so, what mechanisms exist to promote cooperation between the respective institutions?</w:t>
      </w:r>
    </w:p>
    <w:p w:rsidR="00C451C8" w:rsidRPr="00C451C8" w:rsidRDefault="00C451C8" w:rsidP="00C451C8">
      <w:pPr>
        <w:spacing w:after="0"/>
        <w:ind w:left="284" w:hanging="284"/>
        <w:jc w:val="both"/>
        <w:rPr>
          <w:rFonts w:ascii="Times New Roman" w:hAnsi="Times New Roman"/>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There is a mechanism of exchanging information which falls within the realm of competence of the institution that is provided with the information has been in place. </w:t>
      </w:r>
      <w:r w:rsidRPr="00C451C8">
        <w:rPr>
          <w:rStyle w:val="hps"/>
          <w:rFonts w:ascii="Times New Roman" w:hAnsi="Times New Roman"/>
          <w:color w:val="222222"/>
          <w:lang w:val="en"/>
        </w:rPr>
        <w:t>Discussions between</w:t>
      </w:r>
      <w:r w:rsidRPr="00C451C8">
        <w:rPr>
          <w:rFonts w:ascii="Times New Roman" w:hAnsi="Times New Roman"/>
          <w:color w:val="222222"/>
          <w:lang w:val="en"/>
        </w:rPr>
        <w:t xml:space="preserve"> </w:t>
      </w:r>
      <w:r w:rsidRPr="00C451C8">
        <w:rPr>
          <w:rStyle w:val="hps"/>
          <w:rFonts w:ascii="Times New Roman" w:hAnsi="Times New Roman"/>
          <w:color w:val="222222"/>
          <w:lang w:val="en"/>
        </w:rPr>
        <w:t>the inter-institutional</w:t>
      </w:r>
      <w:r w:rsidRPr="00C451C8">
        <w:rPr>
          <w:rFonts w:ascii="Times New Roman" w:hAnsi="Times New Roman"/>
          <w:color w:val="222222"/>
          <w:lang w:val="en"/>
        </w:rPr>
        <w:t xml:space="preserve"> </w:t>
      </w:r>
      <w:r w:rsidRPr="00C451C8">
        <w:rPr>
          <w:rStyle w:val="hps"/>
          <w:rFonts w:ascii="Times New Roman" w:hAnsi="Times New Roman"/>
          <w:color w:val="222222"/>
          <w:lang w:val="en"/>
        </w:rPr>
        <w:t>working groups also take place.</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ind w:left="284" w:hanging="284"/>
        <w:jc w:val="both"/>
        <w:rPr>
          <w:rFonts w:ascii="Times New Roman" w:hAnsi="Times New Roman"/>
        </w:rPr>
      </w:pPr>
      <w:r w:rsidRPr="00C451C8">
        <w:rPr>
          <w:rFonts w:ascii="Times New Roman" w:hAnsi="Times New Roman"/>
          <w:b/>
          <w:lang w:val="en-GB"/>
        </w:rPr>
        <w:t>3.</w:t>
      </w:r>
      <w:r w:rsidRPr="00C451C8">
        <w:rPr>
          <w:rFonts w:ascii="Times New Roman" w:hAnsi="Times New Roman"/>
          <w:lang w:val="en-GB"/>
        </w:rPr>
        <w:t xml:space="preserve"> </w:t>
      </w:r>
      <w:r w:rsidRPr="00C451C8">
        <w:rPr>
          <w:rFonts w:ascii="Times New Roman" w:hAnsi="Times New Roman"/>
          <w:b/>
          <w:lang w:val="en-GB"/>
        </w:rPr>
        <w:t xml:space="preserve">Which measures have been adopted in your </w:t>
      </w:r>
      <w:proofErr w:type="gramStart"/>
      <w:r w:rsidRPr="00C451C8">
        <w:rPr>
          <w:rFonts w:ascii="Times New Roman" w:hAnsi="Times New Roman"/>
          <w:b/>
          <w:lang w:val="en-GB"/>
        </w:rPr>
        <w:t>country that take</w:t>
      </w:r>
      <w:proofErr w:type="gramEnd"/>
      <w:r w:rsidRPr="00C451C8">
        <w:rPr>
          <w:rFonts w:ascii="Times New Roman" w:hAnsi="Times New Roman"/>
          <w:b/>
          <w:lang w:val="en-GB"/>
        </w:rPr>
        <w:t xml:space="preserve"> into account the negative impact of corruption on the enjoyment of human rights? What are the best practices and what are the challenges in this respect?</w:t>
      </w:r>
      <w:r w:rsidRPr="00C451C8">
        <w:rPr>
          <w:rFonts w:ascii="Times New Roman" w:hAnsi="Times New Roman"/>
        </w:rPr>
        <w:t xml:space="preserve"> </w:t>
      </w:r>
    </w:p>
    <w:p w:rsidR="00C451C8" w:rsidRPr="00C451C8" w:rsidRDefault="00C451C8" w:rsidP="00C451C8">
      <w:pPr>
        <w:spacing w:after="0"/>
        <w:ind w:left="284" w:hanging="284"/>
        <w:jc w:val="both"/>
        <w:rPr>
          <w:rFonts w:ascii="Times New Roman" w:hAnsi="Times New Roman"/>
        </w:rPr>
      </w:pPr>
    </w:p>
    <w:p w:rsidR="00C451C8" w:rsidRPr="00C451C8" w:rsidRDefault="00C451C8" w:rsidP="00C451C8">
      <w:pPr>
        <w:jc w:val="both"/>
        <w:rPr>
          <w:rFonts w:ascii="Times New Roman" w:hAnsi="Times New Roman"/>
          <w:b/>
          <w:lang w:val="en-US"/>
        </w:rPr>
      </w:pPr>
      <w:r w:rsidRPr="00C451C8">
        <w:rPr>
          <w:rFonts w:ascii="Times New Roman" w:hAnsi="Times New Roman"/>
          <w:lang w:val="en-US"/>
        </w:rPr>
        <w:t>In accordance with the Republic of Lithuania Law on Prevention of Corruption, anti-corruption education of the public is an integral part of raising awareness of the public with a view to promoting personal integrity, the concept of the Lithuanian State, fostering civic responsibility, the rights and duties of an individual towards the public and ensuring the implementation of the aims of corruption prevention</w:t>
      </w:r>
      <w:r w:rsidRPr="00C451C8">
        <w:rPr>
          <w:rFonts w:ascii="Times New Roman" w:hAnsi="Times New Roman"/>
          <w:b/>
          <w:lang w:val="en-US"/>
        </w:rPr>
        <w:t>.</w:t>
      </w: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All the anti-corruption efforts focused on reducing the level of corruption contribute to decreasing the negative impact of corruption on human rights in the broadest sense. The best practices, </w:t>
      </w:r>
      <w:r w:rsidRPr="00C451C8">
        <w:rPr>
          <w:rFonts w:ascii="Times New Roman" w:hAnsi="Times New Roman"/>
          <w:i/>
          <w:lang w:val="en-GB"/>
        </w:rPr>
        <w:t>inter alia</w:t>
      </w:r>
      <w:r w:rsidRPr="00C451C8">
        <w:rPr>
          <w:rFonts w:ascii="Times New Roman" w:hAnsi="Times New Roman"/>
          <w:lang w:val="en-GB"/>
        </w:rPr>
        <w:t>, include:</w:t>
      </w:r>
    </w:p>
    <w:p w:rsidR="00C451C8" w:rsidRPr="00C451C8" w:rsidRDefault="00C451C8" w:rsidP="00C451C8">
      <w:pPr>
        <w:pStyle w:val="ListParagraph"/>
        <w:numPr>
          <w:ilvl w:val="0"/>
          <w:numId w:val="10"/>
        </w:numPr>
        <w:spacing w:after="0"/>
        <w:ind w:left="709" w:hanging="283"/>
        <w:jc w:val="both"/>
        <w:rPr>
          <w:rFonts w:ascii="Times New Roman" w:hAnsi="Times New Roman"/>
          <w:lang w:val="en-GB"/>
        </w:rPr>
      </w:pPr>
      <w:r w:rsidRPr="00C451C8">
        <w:rPr>
          <w:rFonts w:ascii="Times New Roman" w:hAnsi="Times New Roman"/>
          <w:lang w:val="en-GB"/>
        </w:rPr>
        <w:t>declaration of private interests;</w:t>
      </w:r>
    </w:p>
    <w:p w:rsidR="00C451C8" w:rsidRPr="00C451C8" w:rsidRDefault="00C451C8" w:rsidP="00C451C8">
      <w:pPr>
        <w:pStyle w:val="ListParagraph"/>
        <w:numPr>
          <w:ilvl w:val="0"/>
          <w:numId w:val="10"/>
        </w:numPr>
        <w:spacing w:after="0"/>
        <w:ind w:left="709" w:hanging="283"/>
        <w:jc w:val="both"/>
        <w:rPr>
          <w:rFonts w:ascii="Times New Roman" w:hAnsi="Times New Roman"/>
          <w:lang w:val="en-GB"/>
        </w:rPr>
      </w:pPr>
      <w:r w:rsidRPr="00C451C8">
        <w:rPr>
          <w:rFonts w:ascii="Times New Roman" w:hAnsi="Times New Roman"/>
          <w:lang w:val="en-GB"/>
        </w:rPr>
        <w:t>annual declaration of assets of a resident (family);</w:t>
      </w:r>
    </w:p>
    <w:p w:rsidR="00C451C8" w:rsidRPr="00C451C8" w:rsidRDefault="00C451C8" w:rsidP="00C451C8">
      <w:pPr>
        <w:pStyle w:val="ListParagraph"/>
        <w:numPr>
          <w:ilvl w:val="0"/>
          <w:numId w:val="10"/>
        </w:numPr>
        <w:spacing w:after="0"/>
        <w:ind w:left="709" w:hanging="283"/>
        <w:jc w:val="both"/>
        <w:rPr>
          <w:rFonts w:ascii="Times New Roman" w:hAnsi="Times New Roman"/>
          <w:lang w:val="en-GB"/>
        </w:rPr>
      </w:pPr>
      <w:proofErr w:type="gramStart"/>
      <w:r w:rsidRPr="00C451C8">
        <w:rPr>
          <w:rFonts w:ascii="Times New Roman" w:hAnsi="Times New Roman"/>
          <w:lang w:val="en-GB"/>
        </w:rPr>
        <w:t>provision</w:t>
      </w:r>
      <w:proofErr w:type="gramEnd"/>
      <w:r w:rsidRPr="00C451C8">
        <w:rPr>
          <w:rFonts w:ascii="Times New Roman" w:hAnsi="Times New Roman"/>
          <w:lang w:val="en-GB"/>
        </w:rPr>
        <w:t xml:space="preserve"> of information on a person seeking or holding a position in a state or municipal institution or enterprise or a person nominated by the Republic of Lithuania to hold a position in the EU or international organisations.</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ind w:left="284" w:hanging="284"/>
        <w:jc w:val="both"/>
        <w:rPr>
          <w:rFonts w:ascii="Times New Roman" w:hAnsi="Times New Roman"/>
          <w:b/>
          <w:lang w:val="en-GB"/>
        </w:rPr>
      </w:pPr>
      <w:r w:rsidRPr="00C451C8">
        <w:rPr>
          <w:rFonts w:ascii="Times New Roman" w:hAnsi="Times New Roman"/>
          <w:b/>
          <w:lang w:val="en-GB"/>
        </w:rPr>
        <w:t>4.</w:t>
      </w:r>
      <w:r w:rsidRPr="00C451C8">
        <w:rPr>
          <w:rFonts w:ascii="Times New Roman" w:hAnsi="Times New Roman"/>
          <w:lang w:val="en-GB"/>
        </w:rPr>
        <w:t xml:space="preserve"> </w:t>
      </w:r>
      <w:r w:rsidRPr="00C451C8">
        <w:rPr>
          <w:rFonts w:ascii="Times New Roman" w:hAnsi="Times New Roman"/>
          <w:b/>
          <w:lang w:val="en-GB"/>
        </w:rPr>
        <w:t xml:space="preserve">In your country, which are the human rights that are the most affected by corruption? What specific negative impact can corruption have on the enjoyment of human rights by vulnerable groups such as women, children, elderly, </w:t>
      </w:r>
      <w:proofErr w:type="gramStart"/>
      <w:r w:rsidRPr="00C451C8">
        <w:rPr>
          <w:rFonts w:ascii="Times New Roman" w:hAnsi="Times New Roman"/>
          <w:b/>
          <w:lang w:val="en-GB"/>
        </w:rPr>
        <w:t>persons</w:t>
      </w:r>
      <w:proofErr w:type="gramEnd"/>
      <w:r w:rsidRPr="00C451C8">
        <w:rPr>
          <w:rFonts w:ascii="Times New Roman" w:hAnsi="Times New Roman"/>
          <w:b/>
          <w:lang w:val="en-GB"/>
        </w:rPr>
        <w:t xml:space="preserve"> with disabilities, indigenous people and others?</w:t>
      </w:r>
    </w:p>
    <w:p w:rsidR="00C451C8" w:rsidRPr="00C451C8" w:rsidRDefault="00C451C8" w:rsidP="00C451C8">
      <w:pPr>
        <w:spacing w:after="0"/>
        <w:jc w:val="both"/>
        <w:rPr>
          <w:rFonts w:ascii="Times New Roman" w:hAnsi="Times New Roman"/>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There have been no special sociological surveys conducted on the human rights that are most affected by corruption. All the available data does not allow to identify a specific vulnerable group having a negative impact of corruption. </w:t>
      </w:r>
      <w:r w:rsidRPr="00C451C8">
        <w:rPr>
          <w:rFonts w:ascii="Times New Roman" w:hAnsi="Times New Roman"/>
          <w:lang w:val="en-US"/>
        </w:rPr>
        <w:t xml:space="preserve">Corruption creates discrimination in access to public services in </w:t>
      </w:r>
      <w:proofErr w:type="spellStart"/>
      <w:r w:rsidRPr="00C451C8">
        <w:rPr>
          <w:rFonts w:ascii="Times New Roman" w:hAnsi="Times New Roman"/>
          <w:lang w:val="en-US"/>
        </w:rPr>
        <w:t>favour</w:t>
      </w:r>
      <w:proofErr w:type="spellEnd"/>
      <w:r w:rsidRPr="00C451C8">
        <w:rPr>
          <w:rFonts w:ascii="Times New Roman" w:hAnsi="Times New Roman"/>
          <w:lang w:val="en-US"/>
        </w:rPr>
        <w:t xml:space="preserve"> of those able to influence the authorities to act in their personal interest, including by offering bribes. The corrupt management of public resources compromises the government’s ability to deliver an array of services, including health, educational and welfare services, which are essential for the realization of economic, social and cultural rights. Corruption also affects the enjoyment of civil and political rights and weakens democratic institutions. So corruption, in general has impacts for all vulnerable groups of people.</w:t>
      </w:r>
    </w:p>
    <w:p w:rsidR="00C451C8" w:rsidRP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Style w:val="hps"/>
          <w:rFonts w:ascii="Times New Roman" w:hAnsi="Times New Roman"/>
          <w:color w:val="222222"/>
          <w:lang w:val="en"/>
        </w:rPr>
        <w:t>Theoretically, it is possible to distinguish t</w:t>
      </w:r>
      <w:r w:rsidRPr="00C451C8">
        <w:rPr>
          <w:rFonts w:ascii="Times New Roman" w:hAnsi="Times New Roman"/>
          <w:lang w:val="en-GB"/>
        </w:rPr>
        <w:t>he following areas that are most prone to corruption:</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r w:rsidRPr="00C451C8">
        <w:rPr>
          <w:rFonts w:ascii="Times New Roman" w:hAnsi="Times New Roman"/>
          <w:lang w:val="en-GB"/>
        </w:rPr>
        <w:t>public procurement;</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r w:rsidRPr="00C451C8">
        <w:rPr>
          <w:rFonts w:ascii="Times New Roman" w:hAnsi="Times New Roman"/>
          <w:lang w:val="en-GB"/>
        </w:rPr>
        <w:t>health care and social security;</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r w:rsidRPr="00C451C8">
        <w:rPr>
          <w:rFonts w:ascii="Times New Roman" w:hAnsi="Times New Roman"/>
          <w:lang w:val="en-GB"/>
        </w:rPr>
        <w:t>environmental protection, energy, cultural heritage, e. g. issuing of permissions and licences, etc.;</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r w:rsidRPr="00C451C8">
        <w:rPr>
          <w:rFonts w:ascii="Times New Roman" w:hAnsi="Times New Roman"/>
          <w:lang w:val="en-GB"/>
        </w:rPr>
        <w:t>land-use planning;</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r w:rsidRPr="00C451C8">
        <w:rPr>
          <w:rFonts w:ascii="Times New Roman" w:hAnsi="Times New Roman"/>
          <w:lang w:val="en-GB"/>
        </w:rPr>
        <w:t>scrutiny of business;</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r w:rsidRPr="00C451C8">
        <w:rPr>
          <w:rFonts w:ascii="Times New Roman" w:hAnsi="Times New Roman"/>
          <w:lang w:val="en-GB"/>
        </w:rPr>
        <w:lastRenderedPageBreak/>
        <w:t>law-making and politics;</w:t>
      </w:r>
    </w:p>
    <w:p w:rsidR="00C451C8" w:rsidRPr="00C451C8" w:rsidRDefault="00C451C8" w:rsidP="00C451C8">
      <w:pPr>
        <w:pStyle w:val="ListParagraph"/>
        <w:numPr>
          <w:ilvl w:val="0"/>
          <w:numId w:val="11"/>
        </w:numPr>
        <w:spacing w:after="0"/>
        <w:ind w:left="709" w:hanging="283"/>
        <w:jc w:val="both"/>
        <w:rPr>
          <w:rFonts w:ascii="Times New Roman" w:hAnsi="Times New Roman"/>
          <w:lang w:val="en-GB"/>
        </w:rPr>
      </w:pPr>
      <w:proofErr w:type="gramStart"/>
      <w:r w:rsidRPr="00C451C8">
        <w:rPr>
          <w:rFonts w:ascii="Times New Roman" w:hAnsi="Times New Roman"/>
          <w:lang w:val="en-GB"/>
        </w:rPr>
        <w:t>administration</w:t>
      </w:r>
      <w:proofErr w:type="gramEnd"/>
      <w:r w:rsidRPr="00C451C8">
        <w:rPr>
          <w:rFonts w:ascii="Times New Roman" w:hAnsi="Times New Roman"/>
          <w:lang w:val="en-GB"/>
        </w:rPr>
        <w:t xml:space="preserve"> of justice.</w:t>
      </w:r>
    </w:p>
    <w:p w:rsidR="00C451C8" w:rsidRPr="00C451C8" w:rsidRDefault="00C451C8" w:rsidP="00C451C8">
      <w:pPr>
        <w:pStyle w:val="ListParagraph"/>
        <w:spacing w:after="0"/>
        <w:jc w:val="both"/>
        <w:rPr>
          <w:rFonts w:ascii="Times New Roman" w:hAnsi="Times New Roman"/>
          <w:lang w:val="en-GB"/>
        </w:rPr>
      </w:pPr>
    </w:p>
    <w:p w:rsidR="00C451C8" w:rsidRPr="00C451C8" w:rsidRDefault="00C451C8" w:rsidP="00C451C8">
      <w:pPr>
        <w:spacing w:after="0"/>
        <w:ind w:left="284" w:hanging="284"/>
        <w:jc w:val="both"/>
        <w:rPr>
          <w:rFonts w:ascii="Times New Roman" w:hAnsi="Times New Roman"/>
        </w:rPr>
      </w:pPr>
      <w:r w:rsidRPr="00C451C8">
        <w:rPr>
          <w:rFonts w:ascii="Times New Roman" w:hAnsi="Times New Roman"/>
          <w:b/>
          <w:lang w:val="en-GB"/>
        </w:rPr>
        <w:t>5.</w:t>
      </w:r>
      <w:r w:rsidRPr="00C451C8">
        <w:rPr>
          <w:rFonts w:ascii="Times New Roman" w:hAnsi="Times New Roman"/>
          <w:lang w:val="en-GB"/>
        </w:rPr>
        <w:t xml:space="preserve"> </w:t>
      </w:r>
      <w:r w:rsidRPr="00C451C8">
        <w:rPr>
          <w:rFonts w:ascii="Times New Roman" w:hAnsi="Times New Roman"/>
          <w:b/>
          <w:lang w:val="en-GB"/>
        </w:rPr>
        <w:t>What measures can be taken by the Human Rights Council and its subsidiary bodies or by States to combat corruption with specific consideration regarding the negative impact of corruption on the enjoyment of human rights?</w:t>
      </w:r>
      <w:r w:rsidRPr="00C451C8">
        <w:rPr>
          <w:rFonts w:ascii="Times New Roman" w:hAnsi="Times New Roman"/>
        </w:rPr>
        <w:t xml:space="preserve"> </w:t>
      </w:r>
    </w:p>
    <w:p w:rsidR="00C451C8" w:rsidRPr="00C451C8" w:rsidRDefault="00C451C8" w:rsidP="00C451C8">
      <w:pPr>
        <w:spacing w:after="0"/>
        <w:jc w:val="both"/>
        <w:rPr>
          <w:rFonts w:ascii="Times New Roman" w:hAnsi="Times New Roman"/>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Lithuania has ratified the United Nations Convention against Corruption that provides for a sufficient range of anti-corruption measures. The implementation of the Convention against Corruption has been put under scrutiny based on the mechanism for the review of Implementation of the United Nations Convention against Corruption. </w:t>
      </w:r>
      <w:r w:rsidRPr="00C451C8">
        <w:rPr>
          <w:rStyle w:val="hps"/>
          <w:rFonts w:ascii="Times New Roman" w:hAnsi="Times New Roman"/>
          <w:color w:val="000000" w:themeColor="text1"/>
          <w:lang w:val="en"/>
        </w:rPr>
        <w:t>It would also be</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useful to perform</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social</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studies</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on negative</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impact</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of corruption</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on human</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rights</w:t>
      </w:r>
      <w:r w:rsidRPr="00C451C8">
        <w:rPr>
          <w:rFonts w:ascii="Times New Roman" w:hAnsi="Times New Roman"/>
          <w:color w:val="000000" w:themeColor="text1"/>
          <w:lang w:val="en"/>
        </w:rPr>
        <w:t xml:space="preserve"> </w:t>
      </w:r>
      <w:r w:rsidRPr="00C451C8">
        <w:rPr>
          <w:rStyle w:val="hps"/>
          <w:rFonts w:ascii="Times New Roman" w:hAnsi="Times New Roman"/>
          <w:color w:val="000000" w:themeColor="text1"/>
          <w:lang w:val="en"/>
        </w:rPr>
        <w:t>topics and present them to the society, which may considerably</w:t>
      </w:r>
      <w:r w:rsidRPr="00C451C8">
        <w:rPr>
          <w:rFonts w:ascii="Times New Roman" w:hAnsi="Times New Roman"/>
          <w:color w:val="000000" w:themeColor="text1"/>
        </w:rPr>
        <w:t xml:space="preserve"> </w:t>
      </w:r>
      <w:r w:rsidRPr="00C451C8">
        <w:rPr>
          <w:rFonts w:ascii="Times New Roman" w:eastAsia="Times New Roman" w:hAnsi="Times New Roman"/>
          <w:vanish/>
          <w:color w:val="000000" w:themeColor="text1"/>
          <w:lang w:eastAsia="lt-LT"/>
        </w:rPr>
        <w:t xml:space="preserve">Galbūt jūs norėjote ieškoti: </w:t>
      </w:r>
      <w:hyperlink r:id="rId8" w:history="1">
        <w:r w:rsidRPr="00C451C8">
          <w:rPr>
            <w:rFonts w:ascii="Times New Roman" w:eastAsia="Times New Roman" w:hAnsi="Times New Roman"/>
            <w:vanish/>
            <w:color w:val="000000" w:themeColor="text1"/>
            <w:u w:val="single"/>
            <w:lang w:eastAsia="lt-LT"/>
          </w:rPr>
          <w:t xml:space="preserve">padidinti visuomenės </w:t>
        </w:r>
        <w:r w:rsidRPr="00C451C8">
          <w:rPr>
            <w:rFonts w:ascii="Times New Roman" w:eastAsia="Times New Roman" w:hAnsi="Times New Roman"/>
            <w:b/>
            <w:bCs/>
            <w:i/>
            <w:iCs/>
            <w:vanish/>
            <w:color w:val="000000" w:themeColor="text1"/>
            <w:u w:val="single"/>
            <w:lang w:eastAsia="lt-LT"/>
          </w:rPr>
          <w:t>sąmonė</w:t>
        </w:r>
      </w:hyperlink>
      <w:r w:rsidRPr="00C451C8">
        <w:rPr>
          <w:rFonts w:ascii="Times New Roman" w:eastAsia="Times New Roman" w:hAnsi="Times New Roman"/>
          <w:color w:val="000000" w:themeColor="text1"/>
          <w:lang w:val="en" w:eastAsia="lt-LT"/>
        </w:rPr>
        <w:t>increase public awareness of this issue.</w:t>
      </w:r>
    </w:p>
    <w:p w:rsidR="00C451C8" w:rsidRPr="00C451C8" w:rsidRDefault="00C451C8" w:rsidP="00C451C8">
      <w:pPr>
        <w:shd w:val="clear" w:color="auto" w:fill="F5F5F5"/>
        <w:suppressAutoHyphens w:val="0"/>
        <w:autoSpaceDN/>
        <w:spacing w:after="120" w:line="240" w:lineRule="auto"/>
        <w:jc w:val="both"/>
        <w:textAlignment w:val="top"/>
        <w:rPr>
          <w:rFonts w:ascii="Times New Roman" w:eastAsia="Times New Roman" w:hAnsi="Times New Roman"/>
          <w:color w:val="000000" w:themeColor="text1"/>
          <w:lang w:val="en" w:eastAsia="lt-LT"/>
        </w:rPr>
      </w:pPr>
    </w:p>
    <w:p w:rsidR="00C451C8" w:rsidRPr="00C451C8" w:rsidRDefault="00C451C8" w:rsidP="00C451C8">
      <w:pPr>
        <w:jc w:val="both"/>
        <w:rPr>
          <w:rFonts w:ascii="Times New Roman" w:hAnsi="Times New Roman"/>
          <w:lang w:val="en-US"/>
        </w:rPr>
      </w:pPr>
      <w:r w:rsidRPr="00C451C8">
        <w:rPr>
          <w:rFonts w:ascii="Times New Roman" w:hAnsi="Times New Roman"/>
          <w:lang w:val="en-US"/>
        </w:rPr>
        <w:t>An engaged civil society and media that value and demand accountability and transparency are vital in addressing corruption. We think that transparency and accountability are key principles of a human rights-based approach to development that are also integral to successful anti-corruption strategies. Some of the measures that can enhance transparency and accountability and contribute to sustainable anti-corruption measures are the adoption of laws ensuring the public’s access to information on governmental processes, decisions and policies as well as institutional reforms which strengthen transparency and accountability.</w:t>
      </w:r>
    </w:p>
    <w:p w:rsidR="00C451C8" w:rsidRPr="00C451C8" w:rsidRDefault="00C451C8" w:rsidP="00C451C8">
      <w:pPr>
        <w:spacing w:after="0"/>
        <w:jc w:val="both"/>
        <w:rPr>
          <w:rFonts w:ascii="Times New Roman" w:hAnsi="Times New Roman"/>
        </w:rPr>
      </w:pPr>
    </w:p>
    <w:p w:rsidR="00C451C8" w:rsidRPr="00C451C8" w:rsidRDefault="00C451C8" w:rsidP="00C451C8">
      <w:pPr>
        <w:spacing w:after="0"/>
        <w:ind w:left="284" w:hanging="284"/>
        <w:jc w:val="both"/>
        <w:rPr>
          <w:rFonts w:ascii="Times New Roman" w:hAnsi="Times New Roman"/>
          <w:b/>
          <w:lang w:val="en-GB"/>
        </w:rPr>
      </w:pPr>
      <w:r w:rsidRPr="00C451C8">
        <w:rPr>
          <w:rFonts w:ascii="Times New Roman" w:hAnsi="Times New Roman"/>
          <w:b/>
          <w:lang w:val="en-GB"/>
        </w:rPr>
        <w:t>6.</w:t>
      </w:r>
      <w:r w:rsidRPr="00C451C8">
        <w:rPr>
          <w:rFonts w:ascii="Times New Roman" w:hAnsi="Times New Roman"/>
          <w:lang w:val="en-GB"/>
        </w:rPr>
        <w:t xml:space="preserve"> </w:t>
      </w:r>
      <w:r w:rsidRPr="00C451C8">
        <w:rPr>
          <w:rFonts w:ascii="Times New Roman" w:hAnsi="Times New Roman"/>
          <w:b/>
          <w:lang w:val="en-GB"/>
        </w:rPr>
        <w:t>How can the United Nations human rights mechanisms be utilized for anti-corruption efforts? What other institutional mechanisms could be used to integrate a human rights-based approach in combating corruption or vice-versa at both, the international and national level?</w:t>
      </w:r>
    </w:p>
    <w:p w:rsidR="00C451C8" w:rsidRPr="00C451C8" w:rsidRDefault="00C451C8" w:rsidP="00C451C8">
      <w:pPr>
        <w:spacing w:after="0"/>
        <w:jc w:val="both"/>
        <w:rPr>
          <w:rFonts w:ascii="Times New Roman" w:hAnsi="Times New Roman"/>
        </w:rPr>
      </w:pPr>
    </w:p>
    <w:p w:rsidR="00C451C8" w:rsidRPr="00C451C8" w:rsidRDefault="00C451C8" w:rsidP="00C451C8">
      <w:pPr>
        <w:autoSpaceDE w:val="0"/>
        <w:adjustRightInd w:val="0"/>
        <w:spacing w:after="0" w:line="240" w:lineRule="auto"/>
        <w:jc w:val="both"/>
        <w:rPr>
          <w:rFonts w:ascii="Times New Roman" w:hAnsi="Times New Roman"/>
          <w:lang w:val="en-US"/>
        </w:rPr>
      </w:pPr>
      <w:r w:rsidRPr="00C451C8">
        <w:rPr>
          <w:rFonts w:ascii="Times New Roman" w:hAnsi="Times New Roman"/>
          <w:lang w:val="en-US"/>
        </w:rPr>
        <w:t>There is a need to increase synergy between inter-governmental efforts to implement the United Nations Convention against Corruption and international human rights conventions. Collaboration between government and society in the fight against corruption is essential for raising awareness among key stakeholders and the public of the links between corruption and human rights, thereby diminishing public tolerance of corruption and strengthening public support for anticorruption measures.</w:t>
      </w:r>
    </w:p>
    <w:p w:rsidR="00C451C8" w:rsidRDefault="00C451C8" w:rsidP="00C451C8">
      <w:pPr>
        <w:spacing w:after="0"/>
        <w:jc w:val="both"/>
        <w:rPr>
          <w:rFonts w:ascii="Times New Roman" w:hAnsi="Times New Roman"/>
          <w:lang w:val="en-GB"/>
        </w:rPr>
      </w:pPr>
    </w:p>
    <w:p w:rsidR="00C451C8" w:rsidRPr="00C451C8" w:rsidRDefault="00C451C8" w:rsidP="00C451C8">
      <w:pPr>
        <w:spacing w:after="0"/>
        <w:jc w:val="both"/>
        <w:rPr>
          <w:rFonts w:ascii="Times New Roman" w:hAnsi="Times New Roman"/>
          <w:lang w:val="en-GB"/>
        </w:rPr>
      </w:pPr>
      <w:r w:rsidRPr="00C451C8">
        <w:rPr>
          <w:rFonts w:ascii="Times New Roman" w:hAnsi="Times New Roman"/>
          <w:lang w:val="en-GB"/>
        </w:rPr>
        <w:t xml:space="preserve">The main mechanisms </w:t>
      </w:r>
      <w:r>
        <w:rPr>
          <w:rFonts w:ascii="Times New Roman" w:hAnsi="Times New Roman"/>
          <w:lang w:val="en-GB"/>
        </w:rPr>
        <w:t xml:space="preserve">for anti-corruption efforts </w:t>
      </w:r>
      <w:r w:rsidRPr="00C451C8">
        <w:rPr>
          <w:rFonts w:ascii="Times New Roman" w:hAnsi="Times New Roman"/>
          <w:lang w:val="en-GB"/>
        </w:rPr>
        <w:t>may be:</w:t>
      </w:r>
    </w:p>
    <w:p w:rsidR="00C451C8" w:rsidRPr="00C451C8" w:rsidRDefault="00C451C8" w:rsidP="00C451C8">
      <w:pPr>
        <w:pStyle w:val="ListParagraph"/>
        <w:numPr>
          <w:ilvl w:val="0"/>
          <w:numId w:val="12"/>
        </w:numPr>
        <w:spacing w:after="0"/>
        <w:ind w:hanging="294"/>
        <w:jc w:val="both"/>
        <w:rPr>
          <w:rStyle w:val="hps"/>
          <w:rFonts w:ascii="Times New Roman" w:hAnsi="Times New Roman"/>
          <w:lang w:val="en-GB"/>
        </w:rPr>
      </w:pPr>
      <w:r w:rsidRPr="00C451C8">
        <w:rPr>
          <w:rStyle w:val="hps"/>
          <w:rFonts w:ascii="Times New Roman" w:hAnsi="Times New Roman"/>
          <w:color w:val="222222"/>
          <w:lang w:val="en"/>
        </w:rPr>
        <w:t>computerized information sharing or unified</w:t>
      </w:r>
      <w:r w:rsidRPr="00C451C8">
        <w:rPr>
          <w:rStyle w:val="shorttext"/>
          <w:rFonts w:ascii="Times New Roman" w:hAnsi="Times New Roman"/>
          <w:color w:val="222222"/>
          <w:lang w:val="en"/>
        </w:rPr>
        <w:t xml:space="preserve"> </w:t>
      </w:r>
      <w:r w:rsidRPr="00C451C8">
        <w:rPr>
          <w:rStyle w:val="hps"/>
          <w:rFonts w:ascii="Times New Roman" w:hAnsi="Times New Roman"/>
          <w:color w:val="222222"/>
          <w:lang w:val="en"/>
        </w:rPr>
        <w:t>databases;</w:t>
      </w:r>
    </w:p>
    <w:p w:rsidR="00C451C8" w:rsidRPr="00C451C8" w:rsidRDefault="00C451C8" w:rsidP="00C451C8">
      <w:pPr>
        <w:pStyle w:val="ListParagraph"/>
        <w:numPr>
          <w:ilvl w:val="0"/>
          <w:numId w:val="12"/>
        </w:numPr>
        <w:spacing w:after="0"/>
        <w:ind w:hanging="294"/>
        <w:jc w:val="both"/>
        <w:rPr>
          <w:rStyle w:val="hps"/>
          <w:rFonts w:ascii="Times New Roman" w:hAnsi="Times New Roman"/>
          <w:lang w:val="en-GB"/>
        </w:rPr>
      </w:pPr>
      <w:r w:rsidRPr="00C451C8">
        <w:rPr>
          <w:rStyle w:val="hps"/>
          <w:rFonts w:ascii="Times New Roman" w:hAnsi="Times New Roman"/>
          <w:color w:val="222222"/>
          <w:lang w:val="en"/>
        </w:rPr>
        <w:t>sharing social studies results and conclusions;</w:t>
      </w:r>
    </w:p>
    <w:p w:rsidR="00C451C8" w:rsidRPr="00C451C8" w:rsidRDefault="00C451C8" w:rsidP="00C451C8">
      <w:pPr>
        <w:pStyle w:val="ListParagraph"/>
        <w:numPr>
          <w:ilvl w:val="0"/>
          <w:numId w:val="12"/>
        </w:numPr>
        <w:spacing w:after="0"/>
        <w:ind w:hanging="294"/>
        <w:jc w:val="both"/>
        <w:rPr>
          <w:rFonts w:ascii="Times New Roman" w:hAnsi="Times New Roman"/>
          <w:lang w:val="en-GB"/>
        </w:rPr>
      </w:pPr>
      <w:proofErr w:type="gramStart"/>
      <w:r w:rsidRPr="00C451C8">
        <w:rPr>
          <w:rStyle w:val="hps"/>
          <w:rFonts w:ascii="Times New Roman" w:hAnsi="Times New Roman"/>
          <w:color w:val="222222"/>
          <w:lang w:val="en"/>
        </w:rPr>
        <w:t>usage</w:t>
      </w:r>
      <w:proofErr w:type="gramEnd"/>
      <w:r w:rsidRPr="00C451C8">
        <w:rPr>
          <w:rStyle w:val="hps"/>
          <w:rFonts w:ascii="Times New Roman" w:hAnsi="Times New Roman"/>
          <w:color w:val="222222"/>
          <w:lang w:val="en"/>
        </w:rPr>
        <w:t xml:space="preserve"> of unified</w:t>
      </w:r>
      <w:r w:rsidRPr="00C451C8">
        <w:rPr>
          <w:rStyle w:val="shorttext"/>
          <w:rFonts w:ascii="Times New Roman" w:hAnsi="Times New Roman"/>
          <w:color w:val="222222"/>
          <w:lang w:val="en"/>
        </w:rPr>
        <w:t xml:space="preserve"> </w:t>
      </w:r>
      <w:r w:rsidRPr="00C451C8">
        <w:rPr>
          <w:rStyle w:val="hps"/>
          <w:rFonts w:ascii="Times New Roman" w:hAnsi="Times New Roman"/>
          <w:color w:val="222222"/>
          <w:lang w:val="en"/>
        </w:rPr>
        <w:t>public education</w:t>
      </w:r>
      <w:r w:rsidRPr="00C451C8">
        <w:rPr>
          <w:rStyle w:val="shorttext"/>
          <w:rFonts w:ascii="Times New Roman" w:hAnsi="Times New Roman"/>
          <w:color w:val="222222"/>
          <w:lang w:val="en"/>
        </w:rPr>
        <w:t xml:space="preserve"> </w:t>
      </w:r>
      <w:r w:rsidRPr="00C451C8">
        <w:rPr>
          <w:rStyle w:val="hps"/>
          <w:rFonts w:ascii="Times New Roman" w:hAnsi="Times New Roman"/>
          <w:color w:val="222222"/>
          <w:lang w:val="en"/>
        </w:rPr>
        <w:t>programs.</w:t>
      </w:r>
    </w:p>
    <w:p w:rsidR="00BA7077" w:rsidRPr="00C451C8" w:rsidRDefault="00BA7077">
      <w:pPr>
        <w:rPr>
          <w:rFonts w:ascii="Times New Roman" w:hAnsi="Times New Roman"/>
          <w:lang w:val="en-GB"/>
        </w:rPr>
      </w:pPr>
    </w:p>
    <w:sectPr w:rsidR="00BA7077" w:rsidRPr="00C451C8" w:rsidSect="00232239">
      <w:footerReference w:type="default" r:id="rId9"/>
      <w:pgSz w:w="11906" w:h="16838"/>
      <w:pgMar w:top="1701"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6C" w:rsidRDefault="0025176C" w:rsidP="00232239">
      <w:pPr>
        <w:spacing w:after="0" w:line="240" w:lineRule="auto"/>
      </w:pPr>
      <w:r>
        <w:separator/>
      </w:r>
    </w:p>
  </w:endnote>
  <w:endnote w:type="continuationSeparator" w:id="0">
    <w:p w:rsidR="0025176C" w:rsidRDefault="0025176C" w:rsidP="0023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06720"/>
      <w:docPartObj>
        <w:docPartGallery w:val="Page Numbers (Bottom of Page)"/>
        <w:docPartUnique/>
      </w:docPartObj>
    </w:sdtPr>
    <w:sdtEndPr>
      <w:rPr>
        <w:noProof/>
      </w:rPr>
    </w:sdtEndPr>
    <w:sdtContent>
      <w:p w:rsidR="00232239" w:rsidRDefault="00232239">
        <w:pPr>
          <w:pStyle w:val="Footer"/>
          <w:jc w:val="right"/>
        </w:pPr>
        <w:r>
          <w:fldChar w:fldCharType="begin"/>
        </w:r>
        <w:r>
          <w:instrText xml:space="preserve"> PAGE   \* MERGEFORMAT </w:instrText>
        </w:r>
        <w:r>
          <w:fldChar w:fldCharType="separate"/>
        </w:r>
        <w:r w:rsidR="007A62F9">
          <w:rPr>
            <w:noProof/>
          </w:rPr>
          <w:t>5</w:t>
        </w:r>
        <w:r>
          <w:rPr>
            <w:noProof/>
          </w:rPr>
          <w:fldChar w:fldCharType="end"/>
        </w:r>
      </w:p>
    </w:sdtContent>
  </w:sdt>
  <w:p w:rsidR="00232239" w:rsidRDefault="0023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6C" w:rsidRDefault="0025176C" w:rsidP="00232239">
      <w:pPr>
        <w:spacing w:after="0" w:line="240" w:lineRule="auto"/>
      </w:pPr>
      <w:r>
        <w:separator/>
      </w:r>
    </w:p>
  </w:footnote>
  <w:footnote w:type="continuationSeparator" w:id="0">
    <w:p w:rsidR="0025176C" w:rsidRDefault="0025176C" w:rsidP="0023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FAF"/>
    <w:multiLevelType w:val="hybridMultilevel"/>
    <w:tmpl w:val="B0F2C7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FE4776"/>
    <w:multiLevelType w:val="hybridMultilevel"/>
    <w:tmpl w:val="75FCE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F4067E"/>
    <w:multiLevelType w:val="hybridMultilevel"/>
    <w:tmpl w:val="244AAA3E"/>
    <w:lvl w:ilvl="0" w:tplc="FFC606B2">
      <w:start w:val="1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711517"/>
    <w:multiLevelType w:val="hybridMultilevel"/>
    <w:tmpl w:val="806063D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1C4704D5"/>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02A157E"/>
    <w:multiLevelType w:val="hybridMultilevel"/>
    <w:tmpl w:val="3DA0769A"/>
    <w:lvl w:ilvl="0" w:tplc="0F5CB7CA">
      <w:start w:val="1"/>
      <w:numFmt w:val="lowerLetter"/>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6D0B4D"/>
    <w:multiLevelType w:val="hybridMultilevel"/>
    <w:tmpl w:val="85B02F0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5C0708C"/>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03B11BF"/>
    <w:multiLevelType w:val="hybridMultilevel"/>
    <w:tmpl w:val="08FE4A3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3049101B"/>
    <w:multiLevelType w:val="hybridMultilevel"/>
    <w:tmpl w:val="283AB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0741C15"/>
    <w:multiLevelType w:val="hybridMultilevel"/>
    <w:tmpl w:val="9F4231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C835C5"/>
    <w:multiLevelType w:val="hybridMultilevel"/>
    <w:tmpl w:val="FBDE316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3564062F"/>
    <w:multiLevelType w:val="hybridMultilevel"/>
    <w:tmpl w:val="F042B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C181C69"/>
    <w:multiLevelType w:val="hybridMultilevel"/>
    <w:tmpl w:val="47BC55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D3D5B88"/>
    <w:multiLevelType w:val="hybridMultilevel"/>
    <w:tmpl w:val="53AAF73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516023DC"/>
    <w:multiLevelType w:val="hybridMultilevel"/>
    <w:tmpl w:val="CBFAE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22A495F"/>
    <w:multiLevelType w:val="hybridMultilevel"/>
    <w:tmpl w:val="23F831EC"/>
    <w:lvl w:ilvl="0" w:tplc="FFC606B2">
      <w:start w:val="14"/>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61D20A36"/>
    <w:multiLevelType w:val="hybridMultilevel"/>
    <w:tmpl w:val="FC1C848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71DF4382"/>
    <w:multiLevelType w:val="hybridMultilevel"/>
    <w:tmpl w:val="5FD624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42212E8"/>
    <w:multiLevelType w:val="hybridMultilevel"/>
    <w:tmpl w:val="0436FE0E"/>
    <w:lvl w:ilvl="0" w:tplc="FFC606B2">
      <w:start w:val="14"/>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7F4B2994"/>
    <w:multiLevelType w:val="hybridMultilevel"/>
    <w:tmpl w:val="5D3C3DA4"/>
    <w:lvl w:ilvl="0" w:tplc="C6543DE2">
      <w:start w:val="3"/>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0"/>
  </w:num>
  <w:num w:numId="4">
    <w:abstractNumId w:val="13"/>
  </w:num>
  <w:num w:numId="5">
    <w:abstractNumId w:val="4"/>
  </w:num>
  <w:num w:numId="6">
    <w:abstractNumId w:val="7"/>
  </w:num>
  <w:num w:numId="7">
    <w:abstractNumId w:val="12"/>
  </w:num>
  <w:num w:numId="8">
    <w:abstractNumId w:val="5"/>
  </w:num>
  <w:num w:numId="9">
    <w:abstractNumId w:val="8"/>
  </w:num>
  <w:num w:numId="10">
    <w:abstractNumId w:val="14"/>
  </w:num>
  <w:num w:numId="11">
    <w:abstractNumId w:val="3"/>
  </w:num>
  <w:num w:numId="12">
    <w:abstractNumId w:val="15"/>
  </w:num>
  <w:num w:numId="13">
    <w:abstractNumId w:val="1"/>
  </w:num>
  <w:num w:numId="14">
    <w:abstractNumId w:val="18"/>
  </w:num>
  <w:num w:numId="15">
    <w:abstractNumId w:val="9"/>
  </w:num>
  <w:num w:numId="16">
    <w:abstractNumId w:val="2"/>
  </w:num>
  <w:num w:numId="17">
    <w:abstractNumId w:val="16"/>
  </w:num>
  <w:num w:numId="18">
    <w:abstractNumId w:val="19"/>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C8"/>
    <w:rsid w:val="00232239"/>
    <w:rsid w:val="0025176C"/>
    <w:rsid w:val="00511A67"/>
    <w:rsid w:val="007A62F9"/>
    <w:rsid w:val="00BA7077"/>
    <w:rsid w:val="00C45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51C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451C8"/>
    <w:pPr>
      <w:ind w:left="720"/>
    </w:pPr>
  </w:style>
  <w:style w:type="character" w:customStyle="1" w:styleId="hps">
    <w:name w:val="hps"/>
    <w:basedOn w:val="DefaultParagraphFont"/>
    <w:rsid w:val="00C451C8"/>
  </w:style>
  <w:style w:type="character" w:customStyle="1" w:styleId="shorttext">
    <w:name w:val="short_text"/>
    <w:basedOn w:val="DefaultParagraphFont"/>
    <w:rsid w:val="00C451C8"/>
  </w:style>
  <w:style w:type="paragraph" w:styleId="Header">
    <w:name w:val="header"/>
    <w:basedOn w:val="Normal"/>
    <w:link w:val="HeaderChar"/>
    <w:uiPriority w:val="99"/>
    <w:unhideWhenUsed/>
    <w:rsid w:val="0023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39"/>
    <w:rPr>
      <w:rFonts w:ascii="Calibri" w:eastAsia="Calibri" w:hAnsi="Calibri" w:cs="Times New Roman"/>
    </w:rPr>
  </w:style>
  <w:style w:type="paragraph" w:styleId="Footer">
    <w:name w:val="footer"/>
    <w:basedOn w:val="Normal"/>
    <w:link w:val="FooterChar"/>
    <w:uiPriority w:val="99"/>
    <w:unhideWhenUsed/>
    <w:rsid w:val="0023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51C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451C8"/>
    <w:pPr>
      <w:ind w:left="720"/>
    </w:pPr>
  </w:style>
  <w:style w:type="character" w:customStyle="1" w:styleId="hps">
    <w:name w:val="hps"/>
    <w:basedOn w:val="DefaultParagraphFont"/>
    <w:rsid w:val="00C451C8"/>
  </w:style>
  <w:style w:type="character" w:customStyle="1" w:styleId="shorttext">
    <w:name w:val="short_text"/>
    <w:basedOn w:val="DefaultParagraphFont"/>
    <w:rsid w:val="00C451C8"/>
  </w:style>
  <w:style w:type="paragraph" w:styleId="Header">
    <w:name w:val="header"/>
    <w:basedOn w:val="Normal"/>
    <w:link w:val="HeaderChar"/>
    <w:uiPriority w:val="99"/>
    <w:unhideWhenUsed/>
    <w:rsid w:val="0023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39"/>
    <w:rPr>
      <w:rFonts w:ascii="Calibri" w:eastAsia="Calibri" w:hAnsi="Calibri" w:cs="Times New Roman"/>
    </w:rPr>
  </w:style>
  <w:style w:type="paragraph" w:styleId="Footer">
    <w:name w:val="footer"/>
    <w:basedOn w:val="Normal"/>
    <w:link w:val="FooterChar"/>
    <w:uiPriority w:val="99"/>
    <w:unhideWhenUsed/>
    <w:rsid w:val="0023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952">
      <w:bodyDiv w:val="1"/>
      <w:marLeft w:val="0"/>
      <w:marRight w:val="0"/>
      <w:marTop w:val="0"/>
      <w:marBottom w:val="0"/>
      <w:divBdr>
        <w:top w:val="none" w:sz="0" w:space="0" w:color="auto"/>
        <w:left w:val="none" w:sz="0" w:space="0" w:color="auto"/>
        <w:bottom w:val="none" w:sz="0" w:space="0" w:color="auto"/>
        <w:right w:val="none" w:sz="0" w:space="0" w:color="auto"/>
      </w:divBdr>
    </w:div>
    <w:div w:id="592200340">
      <w:bodyDiv w:val="1"/>
      <w:marLeft w:val="0"/>
      <w:marRight w:val="0"/>
      <w:marTop w:val="0"/>
      <w:marBottom w:val="0"/>
      <w:divBdr>
        <w:top w:val="none" w:sz="0" w:space="0" w:color="auto"/>
        <w:left w:val="none" w:sz="0" w:space="0" w:color="auto"/>
        <w:bottom w:val="none" w:sz="0" w:space="0" w:color="auto"/>
        <w:right w:val="none" w:sz="0" w:space="0" w:color="auto"/>
      </w:divBdr>
    </w:div>
    <w:div w:id="1558736028">
      <w:bodyDiv w:val="1"/>
      <w:marLeft w:val="0"/>
      <w:marRight w:val="0"/>
      <w:marTop w:val="0"/>
      <w:marBottom w:val="0"/>
      <w:divBdr>
        <w:top w:val="none" w:sz="0" w:space="0" w:color="auto"/>
        <w:left w:val="none" w:sz="0" w:space="0" w:color="auto"/>
        <w:bottom w:val="none" w:sz="0" w:space="0" w:color="auto"/>
        <w:right w:val="none" w:sz="0" w:space="0" w:color="auto"/>
      </w:divBdr>
    </w:div>
    <w:div w:id="1684286707">
      <w:bodyDiv w:val="1"/>
      <w:marLeft w:val="0"/>
      <w:marRight w:val="0"/>
      <w:marTop w:val="0"/>
      <w:marBottom w:val="0"/>
      <w:divBdr>
        <w:top w:val="none" w:sz="0" w:space="0" w:color="auto"/>
        <w:left w:val="none" w:sz="0" w:space="0" w:color="auto"/>
        <w:bottom w:val="none" w:sz="0" w:space="0" w:color="auto"/>
        <w:right w:val="none" w:sz="0" w:space="0" w:color="auto"/>
      </w:divBdr>
    </w:div>
    <w:div w:id="1824346370">
      <w:bodyDiv w:val="1"/>
      <w:marLeft w:val="0"/>
      <w:marRight w:val="0"/>
      <w:marTop w:val="0"/>
      <w:marBottom w:val="0"/>
      <w:divBdr>
        <w:top w:val="none" w:sz="0" w:space="0" w:color="auto"/>
        <w:left w:val="none" w:sz="0" w:space="0" w:color="auto"/>
        <w:bottom w:val="none" w:sz="0" w:space="0" w:color="auto"/>
        <w:right w:val="none" w:sz="0" w:space="0" w:color="auto"/>
      </w:divBdr>
    </w:div>
    <w:div w:id="20854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9A91-9D0F-482F-B360-73FE89E7391E}"/>
</file>

<file path=customXml/itemProps2.xml><?xml version="1.0" encoding="utf-8"?>
<ds:datastoreItem xmlns:ds="http://schemas.openxmlformats.org/officeDocument/2006/customXml" ds:itemID="{BE66E0D5-9D9D-4633-AAD8-56B21DAE7D4D}"/>
</file>

<file path=customXml/itemProps3.xml><?xml version="1.0" encoding="utf-8"?>
<ds:datastoreItem xmlns:ds="http://schemas.openxmlformats.org/officeDocument/2006/customXml" ds:itemID="{CBB93581-8CE4-441F-9468-E2D93AC3B348}"/>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MAŽUL</dc:creator>
  <cp:lastModifiedBy>Markova Anjela</cp:lastModifiedBy>
  <cp:revision>2</cp:revision>
  <dcterms:created xsi:type="dcterms:W3CDTF">2013-11-29T09:43:00Z</dcterms:created>
  <dcterms:modified xsi:type="dcterms:W3CDTF">2013-11-29T09:43:00Z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