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51"/>
        <w:gridCol w:w="2835"/>
      </w:tblGrid>
      <w:tr w:rsidR="00A1364C" w:rsidRPr="00F124C6" w:rsidTr="00B64057">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B64057">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EB6DCE" w:rsidRDefault="00EB6DCE" w:rsidP="00B64057">
            <w:pPr>
              <w:spacing w:line="240" w:lineRule="atLeast"/>
              <w:jc w:val="right"/>
              <w:rPr>
                <w:sz w:val="20"/>
                <w:szCs w:val="21"/>
              </w:rPr>
            </w:pPr>
            <w:r w:rsidRPr="00EB6DCE">
              <w:rPr>
                <w:sz w:val="40"/>
                <w:szCs w:val="21"/>
              </w:rPr>
              <w:t>A</w:t>
            </w:r>
            <w:r>
              <w:rPr>
                <w:sz w:val="20"/>
                <w:szCs w:val="21"/>
              </w:rPr>
              <w:t>/HRC/AC/14/2</w:t>
            </w:r>
          </w:p>
        </w:tc>
      </w:tr>
      <w:tr w:rsidR="00A1364C" w:rsidRPr="00F124C6" w:rsidTr="005C201A">
        <w:trPr>
          <w:trHeight w:hRule="exact" w:val="2835"/>
        </w:trPr>
        <w:tc>
          <w:tcPr>
            <w:tcW w:w="1280" w:type="dxa"/>
            <w:tcBorders>
              <w:top w:val="single" w:sz="4" w:space="0" w:color="auto"/>
              <w:bottom w:val="single" w:sz="12" w:space="0" w:color="auto"/>
            </w:tcBorders>
          </w:tcPr>
          <w:p w:rsidR="00A1364C" w:rsidRPr="00F124C6" w:rsidRDefault="00A1364C" w:rsidP="00B64057">
            <w:pPr>
              <w:spacing w:line="120" w:lineRule="atLeast"/>
              <w:rPr>
                <w:sz w:val="10"/>
                <w:szCs w:val="10"/>
              </w:rPr>
            </w:pPr>
          </w:p>
          <w:p w:rsidR="00A1364C" w:rsidRPr="00F124C6" w:rsidRDefault="00A1364C" w:rsidP="00B64057">
            <w:pPr>
              <w:spacing w:line="120" w:lineRule="atLeast"/>
              <w:rPr>
                <w:sz w:val="10"/>
                <w:szCs w:val="10"/>
              </w:rPr>
            </w:pPr>
            <w:r>
              <w:rPr>
                <w:rFonts w:hint="eastAsia"/>
                <w:noProof/>
                <w:snapToGrid/>
              </w:rPr>
              <w:drawing>
                <wp:inline distT="0" distB="0" distL="0" distR="0" wp14:anchorId="4076862B" wp14:editId="1E05F6B1">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24" w:type="dxa"/>
            <w:gridSpan w:val="2"/>
            <w:tcBorders>
              <w:top w:val="single" w:sz="4" w:space="0" w:color="auto"/>
              <w:bottom w:val="single" w:sz="12" w:space="0" w:color="auto"/>
            </w:tcBorders>
          </w:tcPr>
          <w:p w:rsidR="00A1364C" w:rsidRPr="006428AB" w:rsidRDefault="00A1364C" w:rsidP="00B64057">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35" w:type="dxa"/>
            <w:tcBorders>
              <w:top w:val="single" w:sz="4" w:space="0" w:color="auto"/>
              <w:bottom w:val="single" w:sz="12" w:space="0" w:color="auto"/>
            </w:tcBorders>
          </w:tcPr>
          <w:p w:rsidR="00EB6DCE" w:rsidRPr="00A24F0A" w:rsidRDefault="00A1364C" w:rsidP="00EB6DCE">
            <w:pPr>
              <w:spacing w:before="240" w:line="240" w:lineRule="exact"/>
            </w:pPr>
            <w:r w:rsidRPr="00F124C6">
              <w:rPr>
                <w:sz w:val="20"/>
              </w:rPr>
              <w:t>Distr.:</w:t>
            </w:r>
            <w:r w:rsidR="00EB6DCE" w:rsidRPr="00A24F0A">
              <w:t xml:space="preserve"> General</w:t>
            </w:r>
          </w:p>
          <w:p w:rsidR="00A1364C" w:rsidRPr="00F124C6" w:rsidRDefault="00EB6DCE" w:rsidP="00EB6DCE">
            <w:pPr>
              <w:spacing w:line="240" w:lineRule="atLeast"/>
              <w:rPr>
                <w:sz w:val="20"/>
              </w:rPr>
            </w:pPr>
            <w:r>
              <w:t>27</w:t>
            </w:r>
            <w:r w:rsidRPr="00BD2D80">
              <w:t xml:space="preserve"> March</w:t>
            </w:r>
            <w:r>
              <w:rPr>
                <w:sz w:val="20"/>
              </w:rPr>
              <w:t xml:space="preserve"> </w:t>
            </w:r>
            <w:r w:rsidR="008B4347">
              <w:rPr>
                <w:sz w:val="20"/>
              </w:rPr>
              <w:t>201</w:t>
            </w:r>
            <w:r w:rsidR="008B4347">
              <w:rPr>
                <w:rFonts w:hint="eastAsia"/>
                <w:sz w:val="20"/>
              </w:rPr>
              <w:t>5</w:t>
            </w:r>
          </w:p>
          <w:p w:rsidR="00A1364C" w:rsidRPr="00F124C6" w:rsidRDefault="00A1364C" w:rsidP="00B64057">
            <w:pPr>
              <w:spacing w:line="240" w:lineRule="atLeast"/>
              <w:rPr>
                <w:sz w:val="20"/>
              </w:rPr>
            </w:pPr>
            <w:r w:rsidRPr="00F124C6">
              <w:rPr>
                <w:sz w:val="20"/>
              </w:rPr>
              <w:t xml:space="preserve">Chinese </w:t>
            </w:r>
          </w:p>
          <w:p w:rsidR="00A1364C" w:rsidRPr="00F124C6" w:rsidRDefault="00A1364C" w:rsidP="00B64057">
            <w:pPr>
              <w:spacing w:line="240" w:lineRule="atLeast"/>
            </w:pPr>
            <w:r w:rsidRPr="00F124C6">
              <w:rPr>
                <w:sz w:val="20"/>
              </w:rPr>
              <w:t>Original: English</w:t>
            </w:r>
          </w:p>
        </w:tc>
      </w:tr>
    </w:tbl>
    <w:p w:rsidR="00EB6DCE" w:rsidRDefault="00EB6DCE" w:rsidP="00EB6DCE">
      <w:pPr>
        <w:spacing w:before="120"/>
        <w:rPr>
          <w:rFonts w:eastAsia="黑体"/>
          <w:sz w:val="24"/>
          <w:szCs w:val="24"/>
          <w:lang w:val="fr-CH"/>
        </w:rPr>
      </w:pPr>
      <w:r>
        <w:rPr>
          <w:rFonts w:eastAsia="黑体" w:hint="eastAsia"/>
          <w:sz w:val="24"/>
          <w:szCs w:val="24"/>
          <w:lang w:val="fr-CH"/>
        </w:rPr>
        <w:t>人权理事会</w:t>
      </w:r>
    </w:p>
    <w:p w:rsidR="00EB6DCE" w:rsidRPr="00EB6DCE" w:rsidRDefault="00EB6DCE" w:rsidP="00EB6DCE">
      <w:pPr>
        <w:rPr>
          <w:rFonts w:ascii="Time New Roman" w:eastAsia="黑体" w:hAnsi="Time New Roman" w:cstheme="majorBidi" w:hint="eastAsia"/>
          <w:szCs w:val="21"/>
        </w:rPr>
      </w:pPr>
      <w:r w:rsidRPr="00EB6DCE">
        <w:rPr>
          <w:rFonts w:ascii="Time New Roman" w:eastAsia="黑体" w:hAnsi="Time New Roman" w:cstheme="majorBidi"/>
          <w:szCs w:val="21"/>
          <w:lang w:val="fr-FR"/>
        </w:rPr>
        <w:t>咨询委员会</w:t>
      </w:r>
    </w:p>
    <w:p w:rsidR="00EB6DCE" w:rsidRPr="00EB6DCE" w:rsidRDefault="00EB6DCE" w:rsidP="00EB6DCE">
      <w:pPr>
        <w:rPr>
          <w:rFonts w:ascii="Time New Roman" w:eastAsia="黑体" w:hAnsi="Time New Roman" w:cstheme="majorBidi" w:hint="eastAsia"/>
          <w:szCs w:val="21"/>
          <w:lang w:val="fr-CH"/>
        </w:rPr>
      </w:pPr>
      <w:r w:rsidRPr="00EB6DCE">
        <w:rPr>
          <w:rFonts w:ascii="Time New Roman" w:eastAsia="黑体" w:hAnsi="Time New Roman" w:cstheme="majorBidi"/>
          <w:szCs w:val="21"/>
          <w:lang w:val="fr-CH"/>
        </w:rPr>
        <w:t>第</w:t>
      </w:r>
      <w:r w:rsidRPr="00EB6DCE">
        <w:rPr>
          <w:rFonts w:ascii="Time New Roman" w:eastAsia="黑体" w:hAnsi="Time New Roman" w:cstheme="majorBidi"/>
          <w:szCs w:val="21"/>
          <w:lang w:val="fr-FR"/>
        </w:rPr>
        <w:t>十四</w:t>
      </w:r>
      <w:r w:rsidRPr="00EB6DCE">
        <w:rPr>
          <w:rFonts w:ascii="Time New Roman" w:eastAsia="黑体" w:hAnsi="Time New Roman" w:cstheme="majorBidi"/>
          <w:szCs w:val="21"/>
          <w:lang w:val="fr-CH"/>
        </w:rPr>
        <w:t>届会议</w:t>
      </w:r>
    </w:p>
    <w:p w:rsidR="00EB6DCE" w:rsidRPr="00EB6DCE" w:rsidRDefault="00EB6DCE" w:rsidP="00EB6DCE">
      <w:pPr>
        <w:rPr>
          <w:rFonts w:ascii="Time New Roman" w:hAnsi="Time New Roman" w:cstheme="majorBidi" w:hint="eastAsia"/>
          <w:szCs w:val="21"/>
          <w:lang w:val="fr-FR"/>
        </w:rPr>
      </w:pPr>
      <w:r w:rsidRPr="00EB6DCE">
        <w:rPr>
          <w:rFonts w:ascii="Time New Roman" w:hAnsi="Time New Roman" w:cstheme="majorBidi"/>
          <w:szCs w:val="21"/>
          <w:lang w:val="fr-FR"/>
        </w:rPr>
        <w:t>2015</w:t>
      </w:r>
      <w:r w:rsidRPr="00EB6DCE">
        <w:rPr>
          <w:rFonts w:ascii="Time New Roman" w:hAnsi="Time New Roman" w:cstheme="majorBidi"/>
          <w:szCs w:val="21"/>
          <w:lang w:val="fr-FR"/>
        </w:rPr>
        <w:t>年</w:t>
      </w:r>
      <w:r w:rsidRPr="00EB6DCE">
        <w:rPr>
          <w:rFonts w:ascii="Time New Roman" w:hAnsi="Time New Roman" w:cstheme="majorBidi"/>
          <w:szCs w:val="21"/>
          <w:lang w:val="fr-FR"/>
        </w:rPr>
        <w:t>2</w:t>
      </w:r>
      <w:r w:rsidRPr="00EB6DCE">
        <w:rPr>
          <w:rFonts w:ascii="Time New Roman" w:hAnsi="Time New Roman" w:cstheme="majorBidi"/>
          <w:szCs w:val="21"/>
          <w:lang w:val="fr-FR"/>
        </w:rPr>
        <w:t>月</w:t>
      </w:r>
      <w:r w:rsidRPr="00EB6DCE">
        <w:rPr>
          <w:rFonts w:ascii="Time New Roman" w:hAnsi="Time New Roman" w:cstheme="majorBidi"/>
          <w:szCs w:val="21"/>
          <w:lang w:val="fr-FR"/>
        </w:rPr>
        <w:t>23</w:t>
      </w:r>
      <w:r w:rsidRPr="00EB6DCE">
        <w:rPr>
          <w:rFonts w:ascii="Time New Roman" w:hAnsi="Time New Roman" w:cstheme="majorBidi"/>
          <w:szCs w:val="21"/>
          <w:lang w:val="fr-FR"/>
        </w:rPr>
        <w:t>日至</w:t>
      </w:r>
      <w:r w:rsidRPr="00EB6DCE">
        <w:rPr>
          <w:rFonts w:ascii="Time New Roman" w:hAnsi="Time New Roman" w:cstheme="majorBidi"/>
          <w:szCs w:val="21"/>
          <w:lang w:val="fr-FR"/>
        </w:rPr>
        <w:t>27</w:t>
      </w:r>
      <w:r w:rsidRPr="00EB6DCE">
        <w:rPr>
          <w:rFonts w:ascii="Time New Roman" w:hAnsi="Time New Roman" w:cstheme="majorBidi"/>
          <w:szCs w:val="21"/>
          <w:lang w:val="fr-FR"/>
        </w:rPr>
        <w:t>日</w:t>
      </w:r>
    </w:p>
    <w:p w:rsidR="00EB6DCE" w:rsidRPr="00EB6DCE" w:rsidRDefault="00EB6DCE" w:rsidP="00EB6DCE">
      <w:pPr>
        <w:rPr>
          <w:rFonts w:ascii="Time New Roman" w:eastAsia="黑体" w:hAnsi="Time New Roman" w:cstheme="majorBidi" w:hint="eastAsia"/>
          <w:szCs w:val="21"/>
          <w:lang w:val="fr-CH"/>
        </w:rPr>
      </w:pPr>
      <w:r w:rsidRPr="00EB6DCE">
        <w:rPr>
          <w:rFonts w:ascii="Time New Roman" w:hAnsi="Time New Roman" w:cstheme="majorBidi"/>
          <w:szCs w:val="21"/>
          <w:lang w:val="fr-CH"/>
        </w:rPr>
        <w:t>议程项目</w:t>
      </w:r>
      <w:r w:rsidRPr="00EB6DCE">
        <w:rPr>
          <w:rFonts w:ascii="Time New Roman" w:hAnsi="Time New Roman" w:cstheme="majorBidi"/>
          <w:szCs w:val="21"/>
          <w:lang w:val="fr-CH"/>
        </w:rPr>
        <w:t>5</w:t>
      </w:r>
    </w:p>
    <w:p w:rsidR="00EB6DCE" w:rsidRDefault="00EB6DCE" w:rsidP="00EB6DCE">
      <w:pPr>
        <w:rPr>
          <w:rFonts w:ascii="Time New Roman" w:eastAsia="黑体" w:hAnsi="Time New Roman" w:cstheme="majorBidi" w:hint="eastAsia"/>
          <w:szCs w:val="21"/>
          <w:lang w:val="fr-FR"/>
        </w:rPr>
      </w:pPr>
      <w:r w:rsidRPr="00EB6DCE">
        <w:rPr>
          <w:rFonts w:ascii="Time New Roman" w:eastAsia="黑体" w:hAnsi="Time New Roman" w:cstheme="majorBidi"/>
          <w:szCs w:val="21"/>
          <w:lang w:val="fr-FR"/>
        </w:rPr>
        <w:t>咨询委员会第十四届会议报告</w:t>
      </w:r>
    </w:p>
    <w:p w:rsidR="00EB6DCE" w:rsidRPr="00700812" w:rsidRDefault="00EB6DCE" w:rsidP="00EB6DCE">
      <w:pPr>
        <w:pStyle w:val="HMGC"/>
        <w:spacing w:before="600"/>
        <w:rPr>
          <w:lang w:val="fr-FR"/>
        </w:rPr>
      </w:pPr>
      <w:r w:rsidRPr="00700812">
        <w:rPr>
          <w:rFonts w:hint="eastAsia"/>
          <w:lang w:val="fr-FR"/>
        </w:rPr>
        <w:tab/>
      </w:r>
      <w:r w:rsidRPr="00700812">
        <w:rPr>
          <w:rFonts w:hint="eastAsia"/>
          <w:lang w:val="fr-FR"/>
        </w:rPr>
        <w:tab/>
      </w:r>
      <w:r w:rsidRPr="00D05C06">
        <w:rPr>
          <w:rFonts w:hint="eastAsia"/>
          <w:lang w:val="fr-FR"/>
        </w:rPr>
        <w:t>咨询委员会第十</w:t>
      </w:r>
      <w:r>
        <w:rPr>
          <w:rFonts w:hint="eastAsia"/>
          <w:lang w:val="fr-FR"/>
        </w:rPr>
        <w:t>四</w:t>
      </w:r>
      <w:r w:rsidRPr="00D05C06">
        <w:rPr>
          <w:rFonts w:hint="eastAsia"/>
          <w:lang w:val="fr-FR"/>
        </w:rPr>
        <w:t>届会议报告</w:t>
      </w:r>
      <w:r w:rsidRPr="00700812">
        <w:rPr>
          <w:lang w:val="fr-FR"/>
        </w:rPr>
        <w:footnoteReference w:customMarkFollows="1" w:id="2"/>
        <w:t>*</w:t>
      </w:r>
    </w:p>
    <w:p w:rsidR="00EB6DCE" w:rsidRPr="00B43E21" w:rsidRDefault="00EB6DCE" w:rsidP="00EB6DCE">
      <w:pPr>
        <w:pStyle w:val="H1GC"/>
        <w:rPr>
          <w:lang w:val="es-ES"/>
        </w:rPr>
      </w:pPr>
      <w:r>
        <w:rPr>
          <w:lang w:val="es-ES"/>
        </w:rPr>
        <w:tab/>
      </w:r>
      <w:r>
        <w:rPr>
          <w:lang w:val="es-ES"/>
        </w:rPr>
        <w:tab/>
      </w:r>
      <w:r w:rsidRPr="00D05C06">
        <w:rPr>
          <w:rFonts w:hint="eastAsia"/>
          <w:lang w:val="fr-FR"/>
        </w:rPr>
        <w:t>201</w:t>
      </w:r>
      <w:r>
        <w:rPr>
          <w:rFonts w:hint="eastAsia"/>
          <w:lang w:val="fr-FR"/>
        </w:rPr>
        <w:t>5</w:t>
      </w:r>
      <w:r w:rsidRPr="00D05C06">
        <w:rPr>
          <w:rFonts w:hint="eastAsia"/>
          <w:lang w:val="fr-FR"/>
        </w:rPr>
        <w:t>年</w:t>
      </w:r>
      <w:r>
        <w:rPr>
          <w:rFonts w:hint="eastAsia"/>
          <w:lang w:val="fr-FR"/>
        </w:rPr>
        <w:t>2</w:t>
      </w:r>
      <w:r w:rsidRPr="00D05C06">
        <w:rPr>
          <w:rFonts w:hint="eastAsia"/>
          <w:lang w:val="fr-FR"/>
        </w:rPr>
        <w:t>月</w:t>
      </w:r>
      <w:r>
        <w:rPr>
          <w:rFonts w:hint="eastAsia"/>
          <w:lang w:val="fr-FR"/>
        </w:rPr>
        <w:t>23</w:t>
      </w:r>
      <w:r w:rsidRPr="00D05C06">
        <w:rPr>
          <w:rFonts w:hint="eastAsia"/>
          <w:lang w:val="fr-FR"/>
        </w:rPr>
        <w:t>日至</w:t>
      </w:r>
      <w:r>
        <w:rPr>
          <w:rFonts w:hint="eastAsia"/>
          <w:lang w:val="fr-FR"/>
        </w:rPr>
        <w:t>27</w:t>
      </w:r>
      <w:r w:rsidRPr="00D05C06">
        <w:rPr>
          <w:rFonts w:hint="eastAsia"/>
          <w:lang w:val="fr-FR"/>
        </w:rPr>
        <w:t>日，日内瓦</w:t>
      </w:r>
    </w:p>
    <w:p w:rsidR="00EB6DCE" w:rsidRDefault="00EB6DCE" w:rsidP="00EB6DCE">
      <w:pPr>
        <w:pStyle w:val="H4GC"/>
        <w:rPr>
          <w:rFonts w:ascii="Time New Roman" w:eastAsia="宋体" w:hAnsi="Time New Roman" w:hint="eastAsia"/>
        </w:rPr>
      </w:pPr>
      <w:r>
        <w:rPr>
          <w:rFonts w:hint="eastAsia"/>
          <w:lang w:val="fr-CH"/>
        </w:rPr>
        <w:tab/>
      </w:r>
      <w:r>
        <w:rPr>
          <w:rFonts w:hint="eastAsia"/>
          <w:lang w:val="fr-CH"/>
        </w:rPr>
        <w:tab/>
      </w:r>
      <w:r w:rsidRPr="00D05C06">
        <w:rPr>
          <w:rFonts w:ascii="Time New Roman" w:hAnsi="Time New Roman" w:hint="eastAsia"/>
          <w:lang w:val="fr-FR"/>
        </w:rPr>
        <w:t>报告员</w:t>
      </w:r>
      <w:r w:rsidRPr="00D05C06">
        <w:rPr>
          <w:rFonts w:hint="eastAsia"/>
          <w:lang w:val="fr-FR"/>
        </w:rPr>
        <w:t>：</w:t>
      </w:r>
      <w:r w:rsidRPr="00EB6DCE">
        <w:rPr>
          <w:rFonts w:ascii="Time New Roman" w:eastAsia="宋体" w:hAnsi="Time New Roman"/>
        </w:rPr>
        <w:t>米哈伊尔</w:t>
      </w:r>
      <w:r w:rsidRPr="00EB6DCE">
        <w:rPr>
          <w:rFonts w:ascii="Time New Roman" w:eastAsia="宋体" w:hAnsi="Time New Roman" w:hint="eastAsia"/>
        </w:rPr>
        <w:t>·</w:t>
      </w:r>
      <w:proofErr w:type="gramStart"/>
      <w:r w:rsidRPr="00EB6DCE">
        <w:rPr>
          <w:rFonts w:ascii="Time New Roman" w:eastAsia="宋体" w:hAnsi="Time New Roman"/>
        </w:rPr>
        <w:t>列别杰夫</w:t>
      </w:r>
      <w:proofErr w:type="gramEnd"/>
    </w:p>
    <w:p w:rsidR="00EB6DCE" w:rsidRDefault="00EB6DCE">
      <w:pPr>
        <w:tabs>
          <w:tab w:val="clear" w:pos="431"/>
        </w:tabs>
        <w:overflowPunct/>
        <w:adjustRightInd/>
        <w:snapToGrid/>
        <w:spacing w:line="240" w:lineRule="auto"/>
        <w:jc w:val="left"/>
        <w:rPr>
          <w:rFonts w:ascii="Time New Roman" w:hAnsi="Time New Roman" w:hint="eastAsia"/>
          <w:sz w:val="23"/>
          <w:szCs w:val="23"/>
        </w:rPr>
      </w:pPr>
      <w:r>
        <w:rPr>
          <w:rFonts w:ascii="Time New Roman" w:hAnsi="Time New Roman" w:hint="eastAsia"/>
        </w:rPr>
        <w:br w:type="page"/>
      </w:r>
    </w:p>
    <w:p w:rsidR="00EB6DCE" w:rsidRDefault="00EB6DCE">
      <w:pPr>
        <w:spacing w:after="120"/>
        <w:rPr>
          <w:sz w:val="28"/>
          <w:szCs w:val="28"/>
        </w:rPr>
      </w:pPr>
      <w:r>
        <w:rPr>
          <w:rFonts w:hint="eastAsia"/>
          <w:sz w:val="28"/>
          <w:szCs w:val="28"/>
        </w:rPr>
        <w:lastRenderedPageBreak/>
        <w:t>目录</w:t>
      </w:r>
    </w:p>
    <w:p w:rsidR="00EB6DCE" w:rsidRPr="00115A19" w:rsidRDefault="00EB6DCE" w:rsidP="00EB6DCE">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EB6DCE" w:rsidRPr="00D05C06" w:rsidRDefault="00EB6DCE" w:rsidP="00EB6DCE">
      <w:pPr>
        <w:pStyle w:val="a8"/>
        <w:widowControl w:val="0"/>
        <w:tabs>
          <w:tab w:val="clear" w:pos="1565"/>
          <w:tab w:val="clear" w:pos="1996"/>
          <w:tab w:val="left" w:pos="1430"/>
        </w:tabs>
        <w:spacing w:after="120"/>
        <w:rPr>
          <w:lang w:val="en-GB"/>
        </w:rPr>
      </w:pPr>
      <w:r w:rsidRPr="00D05C06">
        <w:rPr>
          <w:lang w:val="en-GB"/>
        </w:rPr>
        <w:tab/>
      </w:r>
      <w:r w:rsidRPr="00D05C06">
        <w:rPr>
          <w:rFonts w:hint="eastAsia"/>
          <w:lang w:val="fr-FR"/>
        </w:rPr>
        <w:t>一</w:t>
      </w:r>
      <w:r w:rsidRPr="00D05C06">
        <w:rPr>
          <w:rFonts w:hint="eastAsia"/>
          <w:lang w:val="fr-FR"/>
        </w:rPr>
        <w:t>.</w:t>
      </w:r>
      <w:r w:rsidRPr="00D05C06">
        <w:rPr>
          <w:rFonts w:hint="eastAsia"/>
          <w:lang w:val="fr-FR"/>
        </w:rPr>
        <w:tab/>
      </w:r>
      <w:r w:rsidRPr="00D05C06">
        <w:rPr>
          <w:rFonts w:hint="eastAsia"/>
          <w:lang w:val="fr-FR"/>
        </w:rPr>
        <w:t>咨询委员会第十</w:t>
      </w:r>
      <w:r>
        <w:rPr>
          <w:rFonts w:hint="eastAsia"/>
          <w:lang w:val="fr-FR"/>
        </w:rPr>
        <w:t>四</w:t>
      </w:r>
      <w:r w:rsidRPr="00D05C06">
        <w:rPr>
          <w:rFonts w:hint="eastAsia"/>
          <w:lang w:val="fr-FR"/>
        </w:rPr>
        <w:t>届会议采取的行动</w:t>
      </w:r>
      <w:r w:rsidRPr="00D05C06">
        <w:rPr>
          <w:lang w:val="en-GB"/>
        </w:rPr>
        <w:tab/>
      </w:r>
      <w:r w:rsidRPr="00D05C06">
        <w:rPr>
          <w:lang w:val="en-GB"/>
        </w:rPr>
        <w:tab/>
      </w:r>
      <w:r w:rsidR="005C201A">
        <w:rPr>
          <w:rFonts w:hint="eastAsia"/>
          <w:lang w:val="en-GB"/>
        </w:rPr>
        <w:tab/>
        <w:t>3</w:t>
      </w:r>
    </w:p>
    <w:p w:rsidR="00EB6DCE" w:rsidRPr="00D05C06" w:rsidRDefault="00EB6DCE" w:rsidP="00EF3F2A">
      <w:pPr>
        <w:pStyle w:val="a8"/>
        <w:widowControl w:val="0"/>
        <w:tabs>
          <w:tab w:val="clear" w:pos="1565"/>
          <w:tab w:val="clear" w:pos="1996"/>
          <w:tab w:val="left" w:pos="1430"/>
        </w:tabs>
        <w:spacing w:after="120"/>
        <w:rPr>
          <w:bCs/>
          <w:lang w:val="en-GB"/>
        </w:rPr>
      </w:pPr>
      <w:r w:rsidRPr="00D05C06">
        <w:rPr>
          <w:bCs/>
          <w:lang w:val="en-GB"/>
        </w:rPr>
        <w:tab/>
      </w:r>
      <w:r w:rsidRPr="00D05C06">
        <w:rPr>
          <w:rFonts w:hint="eastAsia"/>
          <w:lang w:val="fr-FR"/>
        </w:rPr>
        <w:t>二</w:t>
      </w:r>
      <w:r w:rsidRPr="00D05C06">
        <w:rPr>
          <w:rFonts w:hint="eastAsia"/>
          <w:lang w:val="fr-FR"/>
        </w:rPr>
        <w:t>.</w:t>
      </w:r>
      <w:r w:rsidRPr="00D05C06">
        <w:rPr>
          <w:rFonts w:hint="eastAsia"/>
          <w:lang w:val="fr-FR"/>
        </w:rPr>
        <w:tab/>
      </w:r>
      <w:r w:rsidRPr="00D05C06">
        <w:rPr>
          <w:rFonts w:hint="eastAsia"/>
          <w:lang w:val="fr-FR"/>
        </w:rPr>
        <w:t>主席团成员、通过议程和安排工作</w:t>
      </w:r>
      <w:r w:rsidRPr="00D05C06">
        <w:rPr>
          <w:bCs/>
          <w:lang w:val="en-GB"/>
        </w:rPr>
        <w:tab/>
      </w:r>
      <w:r w:rsidRPr="00D05C06">
        <w:rPr>
          <w:bCs/>
          <w:lang w:val="en-GB"/>
        </w:rPr>
        <w:tab/>
      </w:r>
      <w:r w:rsidRPr="00D05C06">
        <w:rPr>
          <w:lang w:val="en-GB"/>
        </w:rPr>
        <w:t>1</w:t>
      </w:r>
      <w:r>
        <w:rPr>
          <w:lang w:val="en-GB"/>
        </w:rPr>
        <w:t>-</w:t>
      </w:r>
      <w:r w:rsidRPr="00D05C06">
        <w:rPr>
          <w:lang w:val="en-GB"/>
        </w:rPr>
        <w:t>1</w:t>
      </w:r>
      <w:r>
        <w:rPr>
          <w:rFonts w:hint="eastAsia"/>
          <w:lang w:val="en-GB"/>
        </w:rPr>
        <w:t>0</w:t>
      </w:r>
      <w:r w:rsidRPr="00D05C06">
        <w:rPr>
          <w:bCs/>
          <w:lang w:val="en-GB"/>
        </w:rPr>
        <w:tab/>
      </w:r>
      <w:r w:rsidR="00EF3F2A">
        <w:rPr>
          <w:rFonts w:hint="eastAsia"/>
          <w:bCs/>
          <w:lang w:val="en-GB"/>
        </w:rPr>
        <w:t>7</w:t>
      </w:r>
    </w:p>
    <w:p w:rsidR="00EB6DCE" w:rsidRPr="00EB6DCE" w:rsidRDefault="00EB6DCE" w:rsidP="00EB6DCE">
      <w:pPr>
        <w:pStyle w:val="a8"/>
        <w:widowControl w:val="0"/>
        <w:spacing w:after="120"/>
        <w:rPr>
          <w:szCs w:val="20"/>
        </w:rPr>
      </w:pPr>
      <w:r w:rsidRPr="00D05C06">
        <w:rPr>
          <w:bCs/>
          <w:lang w:val="en-GB"/>
        </w:rPr>
        <w:tab/>
      </w:r>
      <w:r w:rsidRPr="00D05C06">
        <w:rPr>
          <w:bCs/>
          <w:lang w:val="en-GB"/>
        </w:rPr>
        <w:tab/>
      </w:r>
      <w:r w:rsidRPr="00D05C06">
        <w:rPr>
          <w:rFonts w:hint="eastAsia"/>
          <w:lang w:val="fr-FR"/>
        </w:rPr>
        <w:t>A.</w:t>
      </w:r>
      <w:r w:rsidRPr="00D05C06">
        <w:rPr>
          <w:rFonts w:hint="eastAsia"/>
          <w:lang w:val="fr-FR"/>
        </w:rPr>
        <w:tab/>
      </w:r>
      <w:r w:rsidRPr="00EB6DCE">
        <w:rPr>
          <w:rFonts w:hint="eastAsia"/>
          <w:szCs w:val="20"/>
        </w:rPr>
        <w:t>届会开幕和会期</w:t>
      </w:r>
      <w:r w:rsidRPr="00EB6DCE">
        <w:rPr>
          <w:szCs w:val="20"/>
        </w:rPr>
        <w:tab/>
      </w:r>
      <w:r w:rsidRPr="00EB6DCE">
        <w:rPr>
          <w:szCs w:val="20"/>
        </w:rPr>
        <w:tab/>
        <w:t>1-4</w:t>
      </w:r>
      <w:r w:rsidRPr="00EB6DCE">
        <w:rPr>
          <w:szCs w:val="20"/>
        </w:rPr>
        <w:tab/>
      </w:r>
      <w:r w:rsidR="005C201A">
        <w:rPr>
          <w:rFonts w:hint="eastAsia"/>
          <w:szCs w:val="20"/>
        </w:rPr>
        <w:t>7</w:t>
      </w:r>
    </w:p>
    <w:p w:rsidR="00EB6DCE" w:rsidRPr="00EB6DCE" w:rsidRDefault="00EB6DCE" w:rsidP="00EB6DCE">
      <w:pPr>
        <w:pStyle w:val="a8"/>
        <w:widowControl w:val="0"/>
        <w:spacing w:after="120"/>
        <w:rPr>
          <w:szCs w:val="20"/>
        </w:rPr>
      </w:pPr>
      <w:r w:rsidRPr="00EB6DCE">
        <w:rPr>
          <w:szCs w:val="20"/>
        </w:rPr>
        <w:tab/>
      </w:r>
      <w:r w:rsidRPr="00EB6DCE">
        <w:rPr>
          <w:szCs w:val="20"/>
        </w:rPr>
        <w:tab/>
      </w:r>
      <w:r w:rsidRPr="00EB6DCE">
        <w:rPr>
          <w:rFonts w:hint="eastAsia"/>
          <w:szCs w:val="20"/>
        </w:rPr>
        <w:t>B.</w:t>
      </w:r>
      <w:r w:rsidRPr="00EB6DCE">
        <w:rPr>
          <w:rFonts w:hint="eastAsia"/>
          <w:szCs w:val="20"/>
        </w:rPr>
        <w:tab/>
      </w:r>
      <w:r w:rsidRPr="00EB6DCE">
        <w:rPr>
          <w:rFonts w:hint="eastAsia"/>
          <w:szCs w:val="20"/>
        </w:rPr>
        <w:t>咨询委员会的组成</w:t>
      </w:r>
      <w:r w:rsidRPr="00EB6DCE">
        <w:rPr>
          <w:szCs w:val="20"/>
        </w:rPr>
        <w:tab/>
      </w:r>
      <w:r w:rsidRPr="00EB6DCE">
        <w:rPr>
          <w:szCs w:val="20"/>
        </w:rPr>
        <w:tab/>
        <w:t>5</w:t>
      </w:r>
      <w:r w:rsidRPr="00EB6DCE">
        <w:rPr>
          <w:szCs w:val="20"/>
        </w:rPr>
        <w:tab/>
      </w:r>
      <w:r w:rsidR="005C201A">
        <w:rPr>
          <w:rFonts w:hint="eastAsia"/>
          <w:szCs w:val="20"/>
        </w:rPr>
        <w:t>7</w:t>
      </w:r>
    </w:p>
    <w:p w:rsidR="00EB6DCE" w:rsidRPr="00EB6DCE" w:rsidRDefault="00EB6DCE" w:rsidP="00EB6DCE">
      <w:pPr>
        <w:pStyle w:val="a8"/>
        <w:widowControl w:val="0"/>
        <w:spacing w:after="120"/>
        <w:rPr>
          <w:szCs w:val="20"/>
        </w:rPr>
      </w:pPr>
      <w:r w:rsidRPr="00EB6DCE">
        <w:rPr>
          <w:szCs w:val="20"/>
        </w:rPr>
        <w:tab/>
      </w:r>
      <w:r w:rsidRPr="00EB6DCE">
        <w:rPr>
          <w:szCs w:val="20"/>
        </w:rPr>
        <w:tab/>
        <w:t>C.</w:t>
      </w:r>
      <w:r w:rsidRPr="00EB6DCE">
        <w:rPr>
          <w:szCs w:val="20"/>
        </w:rPr>
        <w:tab/>
      </w:r>
      <w:r w:rsidRPr="00EB6DCE">
        <w:rPr>
          <w:rFonts w:hint="eastAsia"/>
          <w:szCs w:val="20"/>
        </w:rPr>
        <w:t>出席情况</w:t>
      </w:r>
      <w:r w:rsidRPr="00EB6DCE">
        <w:rPr>
          <w:szCs w:val="20"/>
        </w:rPr>
        <w:tab/>
      </w:r>
      <w:r w:rsidRPr="00EB6DCE">
        <w:rPr>
          <w:szCs w:val="20"/>
        </w:rPr>
        <w:tab/>
      </w:r>
      <w:r w:rsidRPr="00EB6DCE">
        <w:rPr>
          <w:rFonts w:hint="eastAsia"/>
          <w:szCs w:val="20"/>
        </w:rPr>
        <w:t>6</w:t>
      </w:r>
      <w:r w:rsidRPr="00EB6DCE">
        <w:rPr>
          <w:szCs w:val="20"/>
        </w:rPr>
        <w:tab/>
      </w:r>
      <w:r w:rsidR="005C201A">
        <w:rPr>
          <w:rFonts w:hint="eastAsia"/>
          <w:szCs w:val="20"/>
        </w:rPr>
        <w:t>7</w:t>
      </w:r>
    </w:p>
    <w:p w:rsidR="00EB6DCE" w:rsidRPr="00EB6DCE" w:rsidRDefault="00EB6DCE" w:rsidP="00EB6DCE">
      <w:pPr>
        <w:pStyle w:val="a8"/>
        <w:widowControl w:val="0"/>
        <w:spacing w:after="120"/>
        <w:rPr>
          <w:szCs w:val="20"/>
        </w:rPr>
      </w:pPr>
      <w:r w:rsidRPr="00EB6DCE">
        <w:rPr>
          <w:szCs w:val="20"/>
        </w:rPr>
        <w:tab/>
      </w:r>
      <w:r w:rsidRPr="00EB6DCE">
        <w:rPr>
          <w:szCs w:val="20"/>
        </w:rPr>
        <w:tab/>
        <w:t>D.</w:t>
      </w:r>
      <w:r w:rsidRPr="00EB6DCE">
        <w:rPr>
          <w:szCs w:val="20"/>
        </w:rPr>
        <w:tab/>
      </w:r>
      <w:r w:rsidRPr="00EB6DCE">
        <w:rPr>
          <w:rFonts w:hint="eastAsia"/>
          <w:szCs w:val="20"/>
        </w:rPr>
        <w:t>会议和文件</w:t>
      </w:r>
      <w:r w:rsidRPr="00EB6DCE">
        <w:rPr>
          <w:szCs w:val="20"/>
        </w:rPr>
        <w:tab/>
      </w:r>
      <w:r w:rsidRPr="00EB6DCE">
        <w:rPr>
          <w:szCs w:val="20"/>
        </w:rPr>
        <w:tab/>
      </w:r>
      <w:r w:rsidRPr="00EB6DCE">
        <w:rPr>
          <w:rFonts w:hint="eastAsia"/>
          <w:szCs w:val="20"/>
        </w:rPr>
        <w:t>7</w:t>
      </w:r>
      <w:r w:rsidRPr="00EB6DCE">
        <w:rPr>
          <w:szCs w:val="20"/>
        </w:rPr>
        <w:tab/>
      </w:r>
      <w:r w:rsidR="005C201A">
        <w:rPr>
          <w:rFonts w:hint="eastAsia"/>
          <w:szCs w:val="20"/>
        </w:rPr>
        <w:t>7</w:t>
      </w:r>
    </w:p>
    <w:p w:rsidR="00EB6DCE" w:rsidRPr="00EB6DCE" w:rsidRDefault="00EB6DCE" w:rsidP="00EB6DCE">
      <w:pPr>
        <w:pStyle w:val="a8"/>
        <w:widowControl w:val="0"/>
        <w:spacing w:after="120"/>
        <w:rPr>
          <w:szCs w:val="20"/>
        </w:rPr>
      </w:pPr>
      <w:r w:rsidRPr="00EB6DCE">
        <w:rPr>
          <w:szCs w:val="20"/>
        </w:rPr>
        <w:tab/>
      </w:r>
      <w:r w:rsidRPr="00EB6DCE">
        <w:rPr>
          <w:szCs w:val="20"/>
        </w:rPr>
        <w:tab/>
        <w:t>E.</w:t>
      </w:r>
      <w:r w:rsidRPr="00EB6DCE">
        <w:rPr>
          <w:szCs w:val="20"/>
        </w:rPr>
        <w:tab/>
      </w:r>
      <w:r w:rsidRPr="00EB6DCE">
        <w:rPr>
          <w:rFonts w:hint="eastAsia"/>
          <w:szCs w:val="20"/>
        </w:rPr>
        <w:t>选举主席团成员</w:t>
      </w:r>
      <w:r w:rsidRPr="00EB6DCE">
        <w:rPr>
          <w:szCs w:val="20"/>
        </w:rPr>
        <w:tab/>
      </w:r>
      <w:r w:rsidRPr="00EB6DCE">
        <w:rPr>
          <w:szCs w:val="20"/>
        </w:rPr>
        <w:tab/>
      </w:r>
      <w:r w:rsidRPr="00EB6DCE">
        <w:rPr>
          <w:rFonts w:hint="eastAsia"/>
          <w:szCs w:val="20"/>
        </w:rPr>
        <w:t>8</w:t>
      </w:r>
      <w:r w:rsidRPr="00EB6DCE">
        <w:rPr>
          <w:szCs w:val="20"/>
        </w:rPr>
        <w:tab/>
      </w:r>
      <w:r w:rsidR="005C201A">
        <w:rPr>
          <w:rFonts w:hint="eastAsia"/>
          <w:szCs w:val="20"/>
        </w:rPr>
        <w:t>8</w:t>
      </w:r>
    </w:p>
    <w:p w:rsidR="00EB6DCE" w:rsidRPr="00EB6DCE" w:rsidRDefault="00EB6DCE" w:rsidP="00EB6DCE">
      <w:pPr>
        <w:pStyle w:val="a8"/>
        <w:widowControl w:val="0"/>
        <w:spacing w:after="120"/>
        <w:rPr>
          <w:szCs w:val="20"/>
        </w:rPr>
      </w:pPr>
      <w:r w:rsidRPr="00EB6DCE">
        <w:rPr>
          <w:szCs w:val="20"/>
        </w:rPr>
        <w:tab/>
      </w:r>
      <w:r w:rsidRPr="00EB6DCE">
        <w:rPr>
          <w:szCs w:val="20"/>
        </w:rPr>
        <w:tab/>
        <w:t>F.</w:t>
      </w:r>
      <w:r w:rsidRPr="00EB6DCE">
        <w:rPr>
          <w:szCs w:val="20"/>
        </w:rPr>
        <w:tab/>
      </w:r>
      <w:r w:rsidRPr="00EB6DCE">
        <w:rPr>
          <w:rFonts w:hint="eastAsia"/>
          <w:szCs w:val="20"/>
        </w:rPr>
        <w:t>通过议程</w:t>
      </w:r>
      <w:r w:rsidRPr="00EB6DCE">
        <w:rPr>
          <w:szCs w:val="20"/>
        </w:rPr>
        <w:tab/>
      </w:r>
      <w:r w:rsidRPr="00EB6DCE">
        <w:rPr>
          <w:szCs w:val="20"/>
        </w:rPr>
        <w:tab/>
      </w:r>
      <w:r w:rsidRPr="00EB6DCE">
        <w:rPr>
          <w:rFonts w:hint="eastAsia"/>
          <w:szCs w:val="20"/>
        </w:rPr>
        <w:t>9</w:t>
      </w:r>
      <w:r w:rsidRPr="00EB6DCE">
        <w:rPr>
          <w:szCs w:val="20"/>
        </w:rPr>
        <w:tab/>
      </w:r>
      <w:r w:rsidR="005C201A">
        <w:rPr>
          <w:rFonts w:hint="eastAsia"/>
          <w:szCs w:val="20"/>
        </w:rPr>
        <w:t>8</w:t>
      </w:r>
    </w:p>
    <w:p w:rsidR="00EB6DCE" w:rsidRPr="00D05C06" w:rsidRDefault="00EB6DCE" w:rsidP="00EB6DCE">
      <w:pPr>
        <w:pStyle w:val="a8"/>
        <w:widowControl w:val="0"/>
        <w:spacing w:after="120"/>
        <w:rPr>
          <w:bCs/>
          <w:lang w:val="en-GB"/>
        </w:rPr>
      </w:pPr>
      <w:r w:rsidRPr="00EB6DCE">
        <w:rPr>
          <w:szCs w:val="20"/>
        </w:rPr>
        <w:tab/>
      </w:r>
      <w:r w:rsidRPr="00EB6DCE">
        <w:rPr>
          <w:szCs w:val="20"/>
        </w:rPr>
        <w:tab/>
        <w:t>G.</w:t>
      </w:r>
      <w:r w:rsidRPr="00EB6DCE">
        <w:rPr>
          <w:szCs w:val="20"/>
        </w:rPr>
        <w:tab/>
      </w:r>
      <w:r w:rsidRPr="00EB6DCE">
        <w:rPr>
          <w:rFonts w:hint="eastAsia"/>
          <w:szCs w:val="20"/>
        </w:rPr>
        <w:t>安排</w:t>
      </w:r>
      <w:r w:rsidRPr="00D05C06">
        <w:rPr>
          <w:rFonts w:hint="eastAsia"/>
          <w:lang w:val="fr-FR"/>
        </w:rPr>
        <w:t>工作</w:t>
      </w:r>
      <w:r w:rsidRPr="00D05C06">
        <w:rPr>
          <w:bCs/>
          <w:lang w:val="en-GB"/>
        </w:rPr>
        <w:tab/>
      </w:r>
      <w:r w:rsidRPr="00D05C06">
        <w:rPr>
          <w:bCs/>
          <w:lang w:val="en-GB"/>
        </w:rPr>
        <w:tab/>
      </w:r>
      <w:r w:rsidRPr="00D05C06">
        <w:rPr>
          <w:lang w:val="en-GB"/>
        </w:rPr>
        <w:t>1</w:t>
      </w:r>
      <w:r>
        <w:rPr>
          <w:rFonts w:hint="eastAsia"/>
          <w:lang w:val="en-GB"/>
        </w:rPr>
        <w:t>0</w:t>
      </w:r>
      <w:r w:rsidRPr="00D05C06">
        <w:rPr>
          <w:bCs/>
          <w:lang w:val="en-GB"/>
        </w:rPr>
        <w:tab/>
      </w:r>
      <w:r w:rsidR="005C201A">
        <w:rPr>
          <w:rFonts w:hint="eastAsia"/>
          <w:bCs/>
          <w:lang w:val="en-GB"/>
        </w:rPr>
        <w:t>8</w:t>
      </w:r>
    </w:p>
    <w:p w:rsidR="00EB6DCE" w:rsidRPr="00D05C06" w:rsidRDefault="00EB6DCE" w:rsidP="00EB6DCE">
      <w:pPr>
        <w:pStyle w:val="a8"/>
        <w:widowControl w:val="0"/>
        <w:tabs>
          <w:tab w:val="clear" w:pos="1565"/>
          <w:tab w:val="clear" w:pos="1996"/>
          <w:tab w:val="left" w:pos="1430"/>
        </w:tabs>
        <w:spacing w:after="120"/>
        <w:rPr>
          <w:bCs/>
          <w:lang w:val="en-GB"/>
        </w:rPr>
      </w:pPr>
      <w:r w:rsidRPr="00D05C06">
        <w:rPr>
          <w:bCs/>
          <w:lang w:val="en-GB"/>
        </w:rPr>
        <w:tab/>
      </w:r>
      <w:r w:rsidRPr="00D05C06">
        <w:rPr>
          <w:rFonts w:hint="eastAsia"/>
          <w:lang w:val="fr-FR"/>
        </w:rPr>
        <w:t>三</w:t>
      </w:r>
      <w:r w:rsidRPr="00D05C06">
        <w:rPr>
          <w:rFonts w:hint="eastAsia"/>
          <w:lang w:val="fr-FR"/>
        </w:rPr>
        <w:t>.</w:t>
      </w:r>
      <w:r w:rsidRPr="00D05C06">
        <w:rPr>
          <w:rFonts w:hint="eastAsia"/>
          <w:lang w:val="fr-FR"/>
        </w:rPr>
        <w:tab/>
      </w:r>
      <w:r w:rsidRPr="00D05C06">
        <w:rPr>
          <w:rFonts w:hint="eastAsia"/>
          <w:lang w:val="fr-FR"/>
        </w:rPr>
        <w:t>人权理事会决议对咨询委员会提出的要求</w:t>
      </w:r>
      <w:r w:rsidRPr="00D05C06">
        <w:rPr>
          <w:bCs/>
          <w:lang w:val="en-GB"/>
        </w:rPr>
        <w:tab/>
      </w:r>
      <w:r w:rsidRPr="00D05C06">
        <w:rPr>
          <w:bCs/>
          <w:lang w:val="en-GB"/>
        </w:rPr>
        <w:tab/>
      </w:r>
      <w:r w:rsidRPr="00D05C06">
        <w:rPr>
          <w:lang w:val="en-GB"/>
        </w:rPr>
        <w:t>1</w:t>
      </w:r>
      <w:r>
        <w:rPr>
          <w:rFonts w:hint="eastAsia"/>
          <w:lang w:val="en-GB"/>
        </w:rPr>
        <w:t>1</w:t>
      </w:r>
      <w:r>
        <w:rPr>
          <w:lang w:val="en-GB"/>
        </w:rPr>
        <w:t>-</w:t>
      </w:r>
      <w:r w:rsidRPr="00D05C06">
        <w:rPr>
          <w:lang w:val="en-GB"/>
        </w:rPr>
        <w:t>2</w:t>
      </w:r>
      <w:r>
        <w:rPr>
          <w:rFonts w:hint="eastAsia"/>
          <w:lang w:val="en-GB"/>
        </w:rPr>
        <w:t>2</w:t>
      </w:r>
      <w:r w:rsidRPr="00D05C06">
        <w:rPr>
          <w:bCs/>
          <w:lang w:val="en-GB"/>
        </w:rPr>
        <w:tab/>
      </w:r>
      <w:r w:rsidR="005C201A">
        <w:rPr>
          <w:rFonts w:hint="eastAsia"/>
          <w:bCs/>
          <w:lang w:val="en-GB"/>
        </w:rPr>
        <w:t>8</w:t>
      </w:r>
    </w:p>
    <w:p w:rsidR="00EB6DCE" w:rsidRPr="00EB6DCE" w:rsidRDefault="00EB6DCE" w:rsidP="00EB6DCE">
      <w:pPr>
        <w:pStyle w:val="a8"/>
        <w:widowControl w:val="0"/>
        <w:spacing w:after="120"/>
        <w:rPr>
          <w:szCs w:val="20"/>
        </w:rPr>
      </w:pPr>
      <w:r w:rsidRPr="00D05C06">
        <w:rPr>
          <w:bCs/>
          <w:lang w:val="en-GB"/>
        </w:rPr>
        <w:tab/>
      </w:r>
      <w:r w:rsidRPr="00D05C06">
        <w:rPr>
          <w:bCs/>
          <w:lang w:val="en-GB"/>
        </w:rPr>
        <w:tab/>
        <w:t>A.</w:t>
      </w:r>
      <w:r w:rsidRPr="00EB6DCE">
        <w:rPr>
          <w:szCs w:val="20"/>
        </w:rPr>
        <w:tab/>
      </w:r>
      <w:r w:rsidRPr="00EB6DCE">
        <w:rPr>
          <w:rFonts w:hint="eastAsia"/>
          <w:szCs w:val="20"/>
        </w:rPr>
        <w:t>委员会正在审议的要求</w:t>
      </w:r>
      <w:r w:rsidRPr="00EB6DCE">
        <w:rPr>
          <w:szCs w:val="20"/>
        </w:rPr>
        <w:tab/>
      </w:r>
      <w:r w:rsidRPr="00EB6DCE">
        <w:rPr>
          <w:szCs w:val="20"/>
        </w:rPr>
        <w:tab/>
        <w:t>1</w:t>
      </w:r>
      <w:r w:rsidRPr="00EB6DCE">
        <w:rPr>
          <w:rFonts w:hint="eastAsia"/>
          <w:szCs w:val="20"/>
        </w:rPr>
        <w:t>1</w:t>
      </w:r>
      <w:r w:rsidRPr="00EB6DCE">
        <w:rPr>
          <w:szCs w:val="20"/>
        </w:rPr>
        <w:t>-2</w:t>
      </w:r>
      <w:r w:rsidRPr="00EB6DCE">
        <w:rPr>
          <w:rFonts w:hint="eastAsia"/>
          <w:szCs w:val="20"/>
        </w:rPr>
        <w:t>0</w:t>
      </w:r>
      <w:r w:rsidRPr="00EB6DCE">
        <w:rPr>
          <w:szCs w:val="20"/>
        </w:rPr>
        <w:tab/>
      </w:r>
      <w:r w:rsidR="005C201A">
        <w:rPr>
          <w:rFonts w:hint="eastAsia"/>
          <w:szCs w:val="20"/>
        </w:rPr>
        <w:t>8</w:t>
      </w:r>
    </w:p>
    <w:p w:rsidR="00EB6DCE" w:rsidRPr="00D05C06" w:rsidRDefault="00EB6DCE" w:rsidP="00EB6DCE">
      <w:pPr>
        <w:pStyle w:val="a8"/>
        <w:widowControl w:val="0"/>
        <w:spacing w:after="120"/>
        <w:rPr>
          <w:bCs/>
          <w:lang w:val="en-GB"/>
        </w:rPr>
      </w:pPr>
      <w:r w:rsidRPr="00EB6DCE">
        <w:rPr>
          <w:szCs w:val="20"/>
        </w:rPr>
        <w:tab/>
      </w:r>
      <w:r w:rsidRPr="00EB6DCE">
        <w:rPr>
          <w:szCs w:val="20"/>
        </w:rPr>
        <w:tab/>
        <w:t>B.</w:t>
      </w:r>
      <w:r w:rsidRPr="00EB6DCE">
        <w:rPr>
          <w:szCs w:val="20"/>
        </w:rPr>
        <w:tab/>
      </w:r>
      <w:r w:rsidRPr="00D05C06">
        <w:rPr>
          <w:rFonts w:hint="eastAsia"/>
          <w:lang w:val="fr-FR"/>
        </w:rPr>
        <w:t>委员会提交人权理事会的报告的后续行动</w:t>
      </w:r>
      <w:r w:rsidRPr="00D05C06">
        <w:rPr>
          <w:bCs/>
          <w:lang w:val="en-GB"/>
        </w:rPr>
        <w:tab/>
      </w:r>
      <w:r w:rsidRPr="00D05C06">
        <w:rPr>
          <w:bCs/>
          <w:lang w:val="en-GB"/>
        </w:rPr>
        <w:tab/>
      </w:r>
      <w:r w:rsidRPr="00D05C06">
        <w:rPr>
          <w:lang w:val="en-GB"/>
        </w:rPr>
        <w:t>2</w:t>
      </w:r>
      <w:r>
        <w:rPr>
          <w:rFonts w:hint="eastAsia"/>
          <w:lang w:val="en-GB"/>
        </w:rPr>
        <w:t>1</w:t>
      </w:r>
      <w:r>
        <w:rPr>
          <w:lang w:val="en-GB"/>
        </w:rPr>
        <w:t>-</w:t>
      </w:r>
      <w:r w:rsidRPr="00D05C06">
        <w:rPr>
          <w:lang w:val="en-GB"/>
        </w:rPr>
        <w:t>2</w:t>
      </w:r>
      <w:r>
        <w:rPr>
          <w:rFonts w:hint="eastAsia"/>
          <w:lang w:val="en-GB"/>
        </w:rPr>
        <w:t>2</w:t>
      </w:r>
      <w:r w:rsidRPr="00D05C06">
        <w:rPr>
          <w:bCs/>
          <w:lang w:val="en-GB"/>
        </w:rPr>
        <w:tab/>
      </w:r>
      <w:r w:rsidR="005C201A">
        <w:rPr>
          <w:rFonts w:hint="eastAsia"/>
          <w:bCs/>
          <w:lang w:val="en-GB"/>
        </w:rPr>
        <w:t>10</w:t>
      </w:r>
    </w:p>
    <w:p w:rsidR="00EB6DCE" w:rsidRPr="00D05C06" w:rsidRDefault="00EB6DCE" w:rsidP="00EB6DCE">
      <w:pPr>
        <w:pStyle w:val="a8"/>
        <w:widowControl w:val="0"/>
        <w:tabs>
          <w:tab w:val="clear" w:pos="1565"/>
          <w:tab w:val="clear" w:pos="1996"/>
          <w:tab w:val="left" w:pos="1430"/>
        </w:tabs>
        <w:spacing w:after="120"/>
        <w:rPr>
          <w:lang w:val="fr-FR"/>
        </w:rPr>
      </w:pPr>
      <w:r w:rsidRPr="00D05C06">
        <w:rPr>
          <w:bCs/>
        </w:rPr>
        <w:tab/>
      </w:r>
      <w:r w:rsidRPr="00D05C06">
        <w:rPr>
          <w:rFonts w:hint="eastAsia"/>
          <w:lang w:val="fr-FR"/>
        </w:rPr>
        <w:t>四</w:t>
      </w:r>
      <w:r w:rsidRPr="00D05C06">
        <w:rPr>
          <w:rFonts w:hint="eastAsia"/>
          <w:lang w:val="fr-FR"/>
        </w:rPr>
        <w:t>.</w:t>
      </w:r>
      <w:r w:rsidRPr="00D05C06">
        <w:rPr>
          <w:rFonts w:hint="eastAsia"/>
          <w:lang w:val="fr-FR"/>
        </w:rPr>
        <w:tab/>
      </w:r>
      <w:r w:rsidRPr="00D05C06">
        <w:rPr>
          <w:rFonts w:hint="eastAsia"/>
          <w:lang w:val="fr-FR"/>
        </w:rPr>
        <w:t>人权理事会</w:t>
      </w:r>
      <w:r w:rsidRPr="00D05C06">
        <w:rPr>
          <w:rFonts w:hint="eastAsia"/>
          <w:lang w:val="fr-FR"/>
        </w:rPr>
        <w:t>2007</w:t>
      </w:r>
      <w:r w:rsidRPr="00D05C06">
        <w:rPr>
          <w:rFonts w:hint="eastAsia"/>
          <w:lang w:val="fr-FR"/>
        </w:rPr>
        <w:t>年</w:t>
      </w:r>
      <w:r w:rsidRPr="00D05C06">
        <w:rPr>
          <w:rFonts w:hint="eastAsia"/>
          <w:lang w:val="fr-FR"/>
        </w:rPr>
        <w:t>6</w:t>
      </w:r>
      <w:r w:rsidRPr="00D05C06">
        <w:rPr>
          <w:rFonts w:hint="eastAsia"/>
          <w:lang w:val="fr-FR"/>
        </w:rPr>
        <w:t>月</w:t>
      </w:r>
      <w:r w:rsidRPr="00D05C06">
        <w:rPr>
          <w:rFonts w:hint="eastAsia"/>
          <w:lang w:val="fr-FR"/>
        </w:rPr>
        <w:t>18</w:t>
      </w:r>
      <w:r w:rsidRPr="00D05C06">
        <w:rPr>
          <w:rFonts w:hint="eastAsia"/>
          <w:lang w:val="fr-FR"/>
        </w:rPr>
        <w:t>日第</w:t>
      </w:r>
      <w:r w:rsidRPr="00D05C06">
        <w:rPr>
          <w:rFonts w:hint="eastAsia"/>
          <w:lang w:val="fr-FR"/>
        </w:rPr>
        <w:t>5/1</w:t>
      </w:r>
      <w:r w:rsidRPr="00D05C06">
        <w:rPr>
          <w:rFonts w:hint="eastAsia"/>
          <w:lang w:val="fr-FR"/>
        </w:rPr>
        <w:t>号决议附件第三和第四节及理事会</w:t>
      </w:r>
      <w:r w:rsidRPr="00D05C06">
        <w:rPr>
          <w:rFonts w:hint="eastAsia"/>
          <w:lang w:val="fr-FR"/>
        </w:rPr>
        <w:t>2011</w:t>
      </w:r>
      <w:r w:rsidRPr="00D05C06">
        <w:rPr>
          <w:rFonts w:hint="eastAsia"/>
          <w:lang w:val="fr-FR"/>
        </w:rPr>
        <w:t>年</w:t>
      </w:r>
      <w:r w:rsidRPr="00D05C06">
        <w:rPr>
          <w:rFonts w:hint="eastAsia"/>
          <w:lang w:val="fr-FR"/>
        </w:rPr>
        <w:t>3</w:t>
      </w:r>
      <w:r w:rsidRPr="00D05C06">
        <w:rPr>
          <w:rFonts w:hint="eastAsia"/>
          <w:lang w:val="fr-FR"/>
        </w:rPr>
        <w:t>月</w:t>
      </w:r>
      <w:r w:rsidRPr="00D05C06">
        <w:rPr>
          <w:rFonts w:hint="eastAsia"/>
          <w:lang w:val="fr-FR"/>
        </w:rPr>
        <w:t>25</w:t>
      </w:r>
      <w:r w:rsidRPr="00D05C06">
        <w:rPr>
          <w:rFonts w:hint="eastAsia"/>
          <w:lang w:val="fr-FR"/>
        </w:rPr>
        <w:t>日第</w:t>
      </w:r>
      <w:r w:rsidRPr="00D05C06">
        <w:rPr>
          <w:rFonts w:hint="eastAsia"/>
          <w:lang w:val="fr-FR"/>
        </w:rPr>
        <w:t>16/21</w:t>
      </w:r>
      <w:r w:rsidRPr="00D05C06">
        <w:rPr>
          <w:rFonts w:hint="eastAsia"/>
          <w:lang w:val="fr-FR"/>
        </w:rPr>
        <w:t>号决议附件第三节的执行情况</w:t>
      </w:r>
      <w:r w:rsidRPr="00D05C06">
        <w:rPr>
          <w:lang w:val="fr-FR"/>
        </w:rPr>
        <w:tab/>
      </w:r>
      <w:r w:rsidRPr="00D05C06">
        <w:rPr>
          <w:bCs/>
        </w:rPr>
        <w:tab/>
      </w:r>
      <w:r w:rsidRPr="00D05C06">
        <w:t>2</w:t>
      </w:r>
      <w:r>
        <w:rPr>
          <w:rFonts w:hint="eastAsia"/>
        </w:rPr>
        <w:t>3</w:t>
      </w:r>
      <w:r>
        <w:t>-</w:t>
      </w:r>
      <w:r>
        <w:rPr>
          <w:rFonts w:hint="eastAsia"/>
        </w:rPr>
        <w:t>28</w:t>
      </w:r>
      <w:r w:rsidRPr="00D05C06">
        <w:rPr>
          <w:rFonts w:hint="eastAsia"/>
          <w:lang w:val="fr-FR"/>
        </w:rPr>
        <w:tab/>
      </w:r>
      <w:r w:rsidR="005C201A">
        <w:rPr>
          <w:rFonts w:hint="eastAsia"/>
          <w:lang w:val="fr-FR"/>
        </w:rPr>
        <w:t>10</w:t>
      </w:r>
    </w:p>
    <w:p w:rsidR="00EB6DCE" w:rsidRPr="00EB6DCE" w:rsidRDefault="00EB6DCE" w:rsidP="00EB6DCE">
      <w:pPr>
        <w:pStyle w:val="a8"/>
        <w:widowControl w:val="0"/>
        <w:spacing w:after="120"/>
        <w:rPr>
          <w:szCs w:val="20"/>
        </w:rPr>
      </w:pPr>
      <w:r w:rsidRPr="00D05C06">
        <w:rPr>
          <w:bCs/>
          <w:lang w:val="en-GB"/>
        </w:rPr>
        <w:tab/>
      </w:r>
      <w:r w:rsidRPr="00D05C06">
        <w:rPr>
          <w:bCs/>
          <w:lang w:val="en-GB"/>
        </w:rPr>
        <w:tab/>
        <w:t>A.</w:t>
      </w:r>
      <w:r w:rsidRPr="00D05C06">
        <w:rPr>
          <w:bCs/>
          <w:lang w:val="en-GB"/>
        </w:rPr>
        <w:tab/>
      </w:r>
      <w:r w:rsidRPr="00EB6DCE">
        <w:rPr>
          <w:rFonts w:hint="eastAsia"/>
          <w:szCs w:val="20"/>
        </w:rPr>
        <w:t>审查工作方法</w:t>
      </w:r>
      <w:r w:rsidRPr="00EB6DCE">
        <w:rPr>
          <w:szCs w:val="20"/>
        </w:rPr>
        <w:tab/>
      </w:r>
      <w:r w:rsidRPr="00EB6DCE">
        <w:rPr>
          <w:szCs w:val="20"/>
        </w:rPr>
        <w:tab/>
        <w:t>2</w:t>
      </w:r>
      <w:r w:rsidRPr="00EB6DCE">
        <w:rPr>
          <w:rFonts w:hint="eastAsia"/>
          <w:szCs w:val="20"/>
        </w:rPr>
        <w:t>3</w:t>
      </w:r>
      <w:r w:rsidRPr="00EB6DCE">
        <w:rPr>
          <w:szCs w:val="20"/>
        </w:rPr>
        <w:t>-2</w:t>
      </w:r>
      <w:r w:rsidRPr="00EB6DCE">
        <w:rPr>
          <w:rFonts w:hint="eastAsia"/>
          <w:szCs w:val="20"/>
        </w:rPr>
        <w:t>4</w:t>
      </w:r>
      <w:r w:rsidRPr="00EB6DCE">
        <w:rPr>
          <w:szCs w:val="20"/>
        </w:rPr>
        <w:tab/>
      </w:r>
      <w:r w:rsidR="005C201A">
        <w:rPr>
          <w:rFonts w:hint="eastAsia"/>
          <w:szCs w:val="20"/>
        </w:rPr>
        <w:t>10</w:t>
      </w:r>
    </w:p>
    <w:p w:rsidR="00EB6DCE" w:rsidRPr="00D05C06" w:rsidRDefault="00EB6DCE" w:rsidP="00EB6DCE">
      <w:pPr>
        <w:pStyle w:val="a8"/>
        <w:widowControl w:val="0"/>
        <w:spacing w:after="120"/>
        <w:rPr>
          <w:lang w:val="en-GB"/>
        </w:rPr>
      </w:pPr>
      <w:r w:rsidRPr="00EB6DCE">
        <w:rPr>
          <w:szCs w:val="20"/>
        </w:rPr>
        <w:tab/>
      </w:r>
      <w:r w:rsidRPr="00EB6DCE">
        <w:rPr>
          <w:szCs w:val="20"/>
        </w:rPr>
        <w:tab/>
        <w:t>B.</w:t>
      </w:r>
      <w:r w:rsidRPr="00EB6DCE">
        <w:rPr>
          <w:szCs w:val="20"/>
        </w:rPr>
        <w:tab/>
      </w:r>
      <w:r w:rsidRPr="00D05C06">
        <w:rPr>
          <w:rFonts w:hint="eastAsia"/>
          <w:lang w:val="fr-FR"/>
        </w:rPr>
        <w:t>议程和年度</w:t>
      </w:r>
      <w:r w:rsidRPr="00EB6DCE">
        <w:rPr>
          <w:rFonts w:hint="eastAsia"/>
          <w:szCs w:val="20"/>
        </w:rPr>
        <w:t>工作</w:t>
      </w:r>
      <w:r w:rsidRPr="00D05C06">
        <w:rPr>
          <w:rFonts w:hint="eastAsia"/>
          <w:lang w:val="fr-FR"/>
        </w:rPr>
        <w:t>方案，包括新的优先事项</w:t>
      </w:r>
      <w:r w:rsidRPr="00D05C06">
        <w:rPr>
          <w:lang w:val="en-GB"/>
        </w:rPr>
        <w:tab/>
      </w:r>
      <w:r w:rsidRPr="00D05C06">
        <w:rPr>
          <w:lang w:val="en-GB"/>
        </w:rPr>
        <w:tab/>
        <w:t>2</w:t>
      </w:r>
      <w:r>
        <w:rPr>
          <w:rFonts w:hint="eastAsia"/>
          <w:lang w:val="en-GB"/>
        </w:rPr>
        <w:t>5</w:t>
      </w:r>
      <w:r>
        <w:rPr>
          <w:lang w:val="en-GB"/>
        </w:rPr>
        <w:t>-</w:t>
      </w:r>
      <w:r>
        <w:rPr>
          <w:rFonts w:hint="eastAsia"/>
          <w:lang w:val="en-GB"/>
        </w:rPr>
        <w:t>28</w:t>
      </w:r>
      <w:r w:rsidRPr="00D05C06">
        <w:rPr>
          <w:lang w:val="en-GB"/>
        </w:rPr>
        <w:tab/>
      </w:r>
      <w:r w:rsidR="005C201A">
        <w:rPr>
          <w:rFonts w:hint="eastAsia"/>
          <w:lang w:val="en-GB"/>
        </w:rPr>
        <w:t>11</w:t>
      </w:r>
    </w:p>
    <w:p w:rsidR="00EB6DCE" w:rsidRPr="00D05C06" w:rsidRDefault="00EB6DCE" w:rsidP="00EB6DCE">
      <w:pPr>
        <w:pStyle w:val="a8"/>
        <w:widowControl w:val="0"/>
        <w:tabs>
          <w:tab w:val="clear" w:pos="1565"/>
          <w:tab w:val="clear" w:pos="1996"/>
          <w:tab w:val="left" w:pos="1430"/>
        </w:tabs>
        <w:spacing w:after="120"/>
        <w:rPr>
          <w:bCs/>
          <w:lang w:val="en-GB"/>
        </w:rPr>
      </w:pPr>
      <w:r w:rsidRPr="00D05C06">
        <w:rPr>
          <w:lang w:val="en-GB"/>
        </w:rPr>
        <w:tab/>
      </w:r>
      <w:r w:rsidRPr="00D05C06">
        <w:rPr>
          <w:rFonts w:hint="eastAsia"/>
          <w:lang w:val="fr-FR"/>
        </w:rPr>
        <w:t>五</w:t>
      </w:r>
      <w:r w:rsidRPr="00D05C06">
        <w:rPr>
          <w:rFonts w:hint="eastAsia"/>
          <w:lang w:val="fr-FR"/>
        </w:rPr>
        <w:t>.</w:t>
      </w:r>
      <w:r w:rsidRPr="00D05C06">
        <w:rPr>
          <w:rFonts w:hint="eastAsia"/>
          <w:lang w:val="fr-FR"/>
        </w:rPr>
        <w:tab/>
      </w:r>
      <w:r w:rsidRPr="00D05C06">
        <w:rPr>
          <w:rFonts w:hint="eastAsia"/>
          <w:lang w:val="fr-FR"/>
        </w:rPr>
        <w:t>咨询委员会第十</w:t>
      </w:r>
      <w:r>
        <w:rPr>
          <w:rFonts w:hint="eastAsia"/>
          <w:lang w:val="fr-FR"/>
        </w:rPr>
        <w:t>四</w:t>
      </w:r>
      <w:r w:rsidRPr="00D05C06">
        <w:rPr>
          <w:rFonts w:hint="eastAsia"/>
          <w:lang w:val="fr-FR"/>
        </w:rPr>
        <w:t>届会议报告</w:t>
      </w:r>
      <w:r w:rsidRPr="00D05C06">
        <w:rPr>
          <w:bCs/>
          <w:lang w:val="en-GB"/>
        </w:rPr>
        <w:tab/>
      </w:r>
      <w:r w:rsidRPr="00D05C06">
        <w:rPr>
          <w:bCs/>
          <w:lang w:val="en-GB"/>
        </w:rPr>
        <w:tab/>
      </w:r>
      <w:r>
        <w:rPr>
          <w:rFonts w:hint="eastAsia"/>
          <w:lang w:val="en-GB"/>
        </w:rPr>
        <w:t>29</w:t>
      </w:r>
      <w:r>
        <w:rPr>
          <w:lang w:val="en-GB"/>
        </w:rPr>
        <w:t>-</w:t>
      </w:r>
      <w:r w:rsidRPr="00D05C06">
        <w:rPr>
          <w:lang w:val="en-GB"/>
        </w:rPr>
        <w:t>3</w:t>
      </w:r>
      <w:r>
        <w:rPr>
          <w:rFonts w:hint="eastAsia"/>
          <w:lang w:val="en-GB"/>
        </w:rPr>
        <w:t>0</w:t>
      </w:r>
      <w:r w:rsidRPr="00D05C06">
        <w:rPr>
          <w:bCs/>
          <w:lang w:val="en-GB"/>
        </w:rPr>
        <w:tab/>
      </w:r>
      <w:r w:rsidR="005C201A">
        <w:rPr>
          <w:rFonts w:hint="eastAsia"/>
          <w:bCs/>
          <w:lang w:val="en-GB"/>
        </w:rPr>
        <w:t>11</w:t>
      </w:r>
    </w:p>
    <w:p w:rsidR="00EB6DCE" w:rsidRPr="00D05C06" w:rsidRDefault="00EB6DCE" w:rsidP="00EB6DCE">
      <w:pPr>
        <w:pStyle w:val="a8"/>
        <w:spacing w:after="120"/>
        <w:rPr>
          <w:bCs/>
          <w:lang w:val="en-GB"/>
        </w:rPr>
      </w:pPr>
      <w:r w:rsidRPr="00D05C06">
        <w:rPr>
          <w:bCs/>
          <w:lang w:val="en-GB"/>
        </w:rPr>
        <w:tab/>
      </w:r>
      <w:r w:rsidRPr="00D05C06">
        <w:rPr>
          <w:rFonts w:hint="eastAsia"/>
          <w:lang w:val="fr-FR"/>
        </w:rPr>
        <w:t>附件</w:t>
      </w:r>
    </w:p>
    <w:p w:rsidR="00EB6DCE" w:rsidRPr="00D05C06" w:rsidRDefault="00EB6DCE" w:rsidP="00EB6DCE">
      <w:pPr>
        <w:pStyle w:val="a8"/>
        <w:widowControl w:val="0"/>
        <w:tabs>
          <w:tab w:val="clear" w:pos="7655"/>
          <w:tab w:val="right" w:leader="dot" w:pos="8789"/>
        </w:tabs>
        <w:spacing w:after="120"/>
        <w:rPr>
          <w:bCs/>
          <w:lang w:val="en-GB"/>
        </w:rPr>
      </w:pPr>
      <w:r w:rsidRPr="00D05C06">
        <w:rPr>
          <w:bCs/>
          <w:lang w:val="en-GB"/>
        </w:rPr>
        <w:tab/>
      </w:r>
      <w:r>
        <w:rPr>
          <w:rFonts w:hint="eastAsia"/>
          <w:bCs/>
          <w:lang w:val="en-GB"/>
        </w:rPr>
        <w:tab/>
      </w:r>
      <w:r w:rsidRPr="00EB6DCE">
        <w:rPr>
          <w:rFonts w:hint="eastAsia"/>
          <w:bCs/>
          <w:lang w:val="en-GB"/>
        </w:rPr>
        <w:t>一</w:t>
      </w:r>
      <w:r w:rsidRPr="00EB6DCE">
        <w:rPr>
          <w:rFonts w:hint="eastAsia"/>
          <w:bCs/>
          <w:lang w:val="en-GB"/>
        </w:rPr>
        <w:t>.</w:t>
      </w:r>
      <w:r w:rsidRPr="00EB6DCE">
        <w:rPr>
          <w:rFonts w:hint="eastAsia"/>
          <w:bCs/>
          <w:lang w:val="en-GB"/>
        </w:rPr>
        <w:tab/>
      </w:r>
      <w:r w:rsidRPr="00EB6DCE">
        <w:rPr>
          <w:rFonts w:hint="eastAsia"/>
          <w:bCs/>
          <w:lang w:val="en-GB"/>
        </w:rPr>
        <w:t>议程</w:t>
      </w:r>
      <w:r w:rsidRPr="00D05C06">
        <w:rPr>
          <w:bCs/>
          <w:lang w:val="en-GB"/>
        </w:rPr>
        <w:tab/>
      </w:r>
      <w:r w:rsidRPr="00D05C06">
        <w:rPr>
          <w:bCs/>
          <w:lang w:val="en-GB"/>
        </w:rPr>
        <w:tab/>
      </w:r>
      <w:r>
        <w:rPr>
          <w:rFonts w:hint="eastAsia"/>
          <w:bCs/>
          <w:lang w:val="en-GB"/>
        </w:rPr>
        <w:tab/>
      </w:r>
      <w:r w:rsidR="005C201A">
        <w:rPr>
          <w:rFonts w:hint="eastAsia"/>
          <w:bCs/>
          <w:lang w:val="en-GB"/>
        </w:rPr>
        <w:t>13</w:t>
      </w:r>
    </w:p>
    <w:p w:rsidR="00EB6DCE" w:rsidRPr="00D05C06" w:rsidRDefault="00EB6DCE" w:rsidP="00EB6DCE">
      <w:pPr>
        <w:pStyle w:val="a8"/>
        <w:widowControl w:val="0"/>
        <w:tabs>
          <w:tab w:val="clear" w:pos="7655"/>
          <w:tab w:val="right" w:leader="dot" w:pos="8789"/>
        </w:tabs>
        <w:spacing w:after="120"/>
        <w:rPr>
          <w:bCs/>
          <w:lang w:val="en-GB"/>
        </w:rPr>
      </w:pPr>
      <w:r w:rsidRPr="00D05C06">
        <w:rPr>
          <w:bCs/>
          <w:lang w:val="en-GB"/>
        </w:rPr>
        <w:tab/>
      </w:r>
      <w:r>
        <w:rPr>
          <w:rFonts w:hint="eastAsia"/>
          <w:bCs/>
          <w:lang w:val="en-GB"/>
        </w:rPr>
        <w:tab/>
      </w:r>
      <w:r w:rsidRPr="00EB6DCE">
        <w:rPr>
          <w:rFonts w:hint="eastAsia"/>
          <w:bCs/>
          <w:lang w:val="en-GB"/>
        </w:rPr>
        <w:t>二</w:t>
      </w:r>
      <w:r w:rsidRPr="00EB6DCE">
        <w:rPr>
          <w:rFonts w:hint="eastAsia"/>
          <w:bCs/>
          <w:lang w:val="en-GB"/>
        </w:rPr>
        <w:t>.</w:t>
      </w:r>
      <w:r w:rsidRPr="00EB6DCE">
        <w:rPr>
          <w:rFonts w:hint="eastAsia"/>
          <w:bCs/>
          <w:lang w:val="en-GB"/>
        </w:rPr>
        <w:tab/>
      </w:r>
      <w:r w:rsidRPr="00EB6DCE">
        <w:rPr>
          <w:rFonts w:hint="eastAsia"/>
          <w:bCs/>
          <w:lang w:val="en-GB"/>
        </w:rPr>
        <w:t>发言者名单</w:t>
      </w:r>
      <w:r w:rsidRPr="00D05C06">
        <w:rPr>
          <w:bCs/>
          <w:lang w:val="en-GB"/>
        </w:rPr>
        <w:tab/>
      </w:r>
      <w:r w:rsidRPr="00D05C06">
        <w:rPr>
          <w:bCs/>
          <w:lang w:val="en-GB"/>
        </w:rPr>
        <w:tab/>
      </w:r>
      <w:r w:rsidR="005C201A">
        <w:rPr>
          <w:rFonts w:hint="eastAsia"/>
          <w:bCs/>
          <w:lang w:val="en-GB"/>
        </w:rPr>
        <w:t>14</w:t>
      </w:r>
    </w:p>
    <w:p w:rsidR="00EB6DCE" w:rsidRDefault="00EB6DCE" w:rsidP="00EB6DCE">
      <w:pPr>
        <w:pStyle w:val="a8"/>
        <w:widowControl w:val="0"/>
        <w:tabs>
          <w:tab w:val="clear" w:pos="7655"/>
          <w:tab w:val="right" w:leader="dot" w:pos="8789"/>
        </w:tabs>
        <w:spacing w:after="120"/>
        <w:rPr>
          <w:bCs/>
          <w:lang w:val="en-GB"/>
        </w:rPr>
      </w:pPr>
      <w:r w:rsidRPr="00D05C06">
        <w:rPr>
          <w:bCs/>
          <w:lang w:val="en-GB"/>
        </w:rPr>
        <w:tab/>
      </w:r>
      <w:r>
        <w:rPr>
          <w:rFonts w:hint="eastAsia"/>
          <w:bCs/>
          <w:lang w:val="en-GB"/>
        </w:rPr>
        <w:tab/>
      </w:r>
      <w:r w:rsidRPr="00EB6DCE">
        <w:rPr>
          <w:rFonts w:hint="eastAsia"/>
          <w:bCs/>
          <w:lang w:val="en-GB"/>
        </w:rPr>
        <w:t>三</w:t>
      </w:r>
      <w:r w:rsidRPr="00EB6DCE">
        <w:rPr>
          <w:rFonts w:hint="eastAsia"/>
          <w:bCs/>
          <w:lang w:val="en-GB"/>
        </w:rPr>
        <w:t>.</w:t>
      </w:r>
      <w:r w:rsidRPr="00EB6DCE">
        <w:rPr>
          <w:rFonts w:hint="eastAsia"/>
          <w:bCs/>
          <w:lang w:val="en-GB"/>
        </w:rPr>
        <w:tab/>
      </w:r>
      <w:r w:rsidRPr="00EB6DCE">
        <w:rPr>
          <w:rFonts w:hint="eastAsia"/>
          <w:bCs/>
          <w:lang w:val="en-GB"/>
        </w:rPr>
        <w:t>咨询委员会第十四届会议印发的文件清单</w:t>
      </w:r>
      <w:r w:rsidRPr="00D05C06">
        <w:rPr>
          <w:bCs/>
          <w:lang w:val="en-GB"/>
        </w:rPr>
        <w:tab/>
      </w:r>
      <w:r w:rsidRPr="00D05C06">
        <w:rPr>
          <w:bCs/>
          <w:lang w:val="en-GB"/>
        </w:rPr>
        <w:tab/>
      </w:r>
      <w:r w:rsidR="005C201A">
        <w:rPr>
          <w:rFonts w:hint="eastAsia"/>
          <w:bCs/>
          <w:lang w:val="en-GB"/>
        </w:rPr>
        <w:t>17</w:t>
      </w:r>
    </w:p>
    <w:p w:rsidR="00EB6DCE" w:rsidRDefault="00EB6DCE">
      <w:pPr>
        <w:tabs>
          <w:tab w:val="clear" w:pos="431"/>
        </w:tabs>
        <w:overflowPunct/>
        <w:adjustRightInd/>
        <w:snapToGrid/>
        <w:spacing w:line="240" w:lineRule="auto"/>
        <w:jc w:val="left"/>
        <w:rPr>
          <w:bCs/>
          <w:szCs w:val="21"/>
          <w:lang w:val="en-GB"/>
        </w:rPr>
      </w:pPr>
      <w:r>
        <w:rPr>
          <w:bCs/>
          <w:lang w:val="en-GB"/>
        </w:rPr>
        <w:br w:type="page"/>
      </w:r>
    </w:p>
    <w:p w:rsidR="008E606F" w:rsidRPr="00DC1F78" w:rsidRDefault="00EB6DCE" w:rsidP="008E606F">
      <w:pPr>
        <w:pStyle w:val="HChGC"/>
        <w:rPr>
          <w:rFonts w:eastAsia="MS Mincho"/>
        </w:rPr>
      </w:pPr>
      <w:r>
        <w:rPr>
          <w:rFonts w:hint="eastAsia"/>
        </w:rPr>
        <w:lastRenderedPageBreak/>
        <w:tab/>
      </w:r>
      <w:r w:rsidR="008E606F" w:rsidRPr="0063164E">
        <w:rPr>
          <w:rFonts w:hint="eastAsia"/>
          <w:lang w:val="fr-FR"/>
        </w:rPr>
        <w:t>一</w:t>
      </w:r>
      <w:r w:rsidR="008E606F" w:rsidRPr="0063164E">
        <w:rPr>
          <w:rFonts w:hint="eastAsia"/>
          <w:lang w:val="fr-FR"/>
        </w:rPr>
        <w:t>.</w:t>
      </w:r>
      <w:r w:rsidR="008E606F" w:rsidRPr="0063164E">
        <w:rPr>
          <w:rFonts w:hint="eastAsia"/>
          <w:lang w:val="fr-FR"/>
        </w:rPr>
        <w:tab/>
      </w:r>
      <w:r w:rsidR="008E606F" w:rsidRPr="0063164E">
        <w:rPr>
          <w:rFonts w:hint="eastAsia"/>
          <w:lang w:val="fr-FR"/>
        </w:rPr>
        <w:t>咨询委员会第十</w:t>
      </w:r>
      <w:r w:rsidR="008E606F">
        <w:rPr>
          <w:rFonts w:hint="eastAsia"/>
          <w:lang w:val="fr-FR"/>
        </w:rPr>
        <w:t>四</w:t>
      </w:r>
      <w:r w:rsidR="008E606F" w:rsidRPr="0063164E">
        <w:rPr>
          <w:rFonts w:hint="eastAsia"/>
          <w:lang w:val="fr-FR"/>
        </w:rPr>
        <w:t>届会议采取的行动</w:t>
      </w:r>
    </w:p>
    <w:p w:rsidR="008E606F" w:rsidRPr="00601AFD" w:rsidRDefault="008E606F" w:rsidP="008E606F">
      <w:pPr>
        <w:pStyle w:val="H1GC"/>
        <w:rPr>
          <w:lang w:val="en-GB"/>
        </w:rPr>
      </w:pPr>
      <w:r w:rsidRPr="00030328">
        <w:tab/>
      </w:r>
      <w:r w:rsidRPr="005C201A">
        <w:rPr>
          <w:rFonts w:hint="eastAsia"/>
          <w:b/>
          <w:bCs/>
        </w:rPr>
        <w:tab/>
      </w:r>
      <w:r w:rsidRPr="005C201A">
        <w:rPr>
          <w:b/>
          <w:bCs/>
        </w:rPr>
        <w:t>1</w:t>
      </w:r>
      <w:r w:rsidRPr="005C201A">
        <w:rPr>
          <w:rFonts w:hint="eastAsia"/>
          <w:b/>
          <w:bCs/>
        </w:rPr>
        <w:t>4</w:t>
      </w:r>
      <w:r w:rsidRPr="005C201A">
        <w:rPr>
          <w:b/>
          <w:bCs/>
        </w:rPr>
        <w:t>/1</w:t>
      </w:r>
      <w:r>
        <w:rPr>
          <w:rFonts w:hint="eastAsia"/>
        </w:rPr>
        <w:t xml:space="preserve">  </w:t>
      </w:r>
      <w:r>
        <w:t>通过体育和奥林匹克理想增进人权</w:t>
      </w:r>
    </w:p>
    <w:p w:rsidR="008E606F" w:rsidRPr="00D05C06" w:rsidRDefault="008E606F" w:rsidP="008E606F">
      <w:pPr>
        <w:pStyle w:val="SingleTxtGC"/>
        <w:rPr>
          <w:rFonts w:ascii="Time New Roman" w:eastAsia="楷体" w:hAnsi="Time New Roman" w:hint="eastAsia"/>
          <w:lang w:val="en-GB"/>
        </w:rPr>
      </w:pPr>
      <w:r w:rsidRPr="00D05C06">
        <w:rPr>
          <w:rFonts w:ascii="Time New Roman" w:eastAsia="楷体" w:hAnsi="Time New Roman"/>
          <w:i/>
          <w:iCs/>
          <w:lang w:val="en-GB"/>
        </w:rPr>
        <w:tab/>
      </w:r>
      <w:r w:rsidRPr="00D05C06">
        <w:rPr>
          <w:rFonts w:ascii="Time New Roman" w:eastAsia="楷体" w:hAnsi="Time New Roman" w:hint="eastAsia"/>
          <w:lang w:val="fr-FR"/>
        </w:rPr>
        <w:t>人权理事会咨询委员会，</w:t>
      </w:r>
    </w:p>
    <w:p w:rsidR="008E606F" w:rsidRDefault="008E606F" w:rsidP="008E606F">
      <w:pPr>
        <w:pStyle w:val="SingleTxtGC"/>
        <w:rPr>
          <w:rFonts w:eastAsia="楷体_GB2312"/>
          <w:lang w:val="fr-FR"/>
        </w:rPr>
      </w:pPr>
      <w:r>
        <w:rPr>
          <w:i/>
          <w:iCs/>
        </w:rPr>
        <w:tab/>
      </w:r>
      <w:r>
        <w:rPr>
          <w:rFonts w:eastAsia="楷体_GB2312" w:hint="eastAsia"/>
          <w:lang w:val="fr-FR"/>
        </w:rPr>
        <w:t>回顾</w:t>
      </w:r>
      <w:r>
        <w:t>人权理事会</w:t>
      </w:r>
      <w:r w:rsidRPr="008E606F">
        <w:rPr>
          <w:spacing w:val="2"/>
        </w:rPr>
        <w:t>2013</w:t>
      </w:r>
      <w:r w:rsidRPr="008E606F">
        <w:rPr>
          <w:spacing w:val="2"/>
        </w:rPr>
        <w:t>年</w:t>
      </w:r>
      <w:r w:rsidRPr="008E606F">
        <w:rPr>
          <w:spacing w:val="2"/>
        </w:rPr>
        <w:t>9</w:t>
      </w:r>
      <w:r w:rsidRPr="008E606F">
        <w:rPr>
          <w:spacing w:val="2"/>
        </w:rPr>
        <w:t>月</w:t>
      </w:r>
      <w:r w:rsidRPr="008E606F">
        <w:rPr>
          <w:spacing w:val="2"/>
        </w:rPr>
        <w:t>26</w:t>
      </w:r>
      <w:r w:rsidRPr="008E606F">
        <w:rPr>
          <w:spacing w:val="2"/>
        </w:rPr>
        <w:t>日第</w:t>
      </w:r>
      <w:r w:rsidRPr="008E606F">
        <w:rPr>
          <w:spacing w:val="2"/>
        </w:rPr>
        <w:t>24/1</w:t>
      </w:r>
      <w:r w:rsidRPr="008E606F">
        <w:rPr>
          <w:spacing w:val="2"/>
        </w:rPr>
        <w:t>号决议，其中理事会请咨询委员会编写一份研究报告，探讨利用体育和奥林匹克理想增进所有人的人权并加强对人权的普遍尊重的可能性，并在理事会</w:t>
      </w:r>
      <w:r>
        <w:t>第二十七届会议之前提交有关进展报告，</w:t>
      </w:r>
    </w:p>
    <w:p w:rsidR="008E606F" w:rsidRDefault="008E606F" w:rsidP="008E606F">
      <w:pPr>
        <w:pStyle w:val="SingleTxtGC"/>
        <w:rPr>
          <w:rFonts w:eastAsia="楷体_GB2312"/>
          <w:spacing w:val="-6"/>
          <w:lang w:val="fr-FR"/>
        </w:rPr>
      </w:pPr>
      <w:r w:rsidRPr="00601AFD">
        <w:tab/>
      </w:r>
      <w:r>
        <w:rPr>
          <w:rFonts w:eastAsia="楷体_GB2312" w:hint="eastAsia"/>
          <w:spacing w:val="-6"/>
          <w:lang w:val="fr-FR"/>
        </w:rPr>
        <w:t>又回顾</w:t>
      </w:r>
      <w:r>
        <w:t>人权理事会</w:t>
      </w:r>
      <w:r>
        <w:t>2014</w:t>
      </w:r>
      <w:r>
        <w:t>年</w:t>
      </w:r>
      <w:r>
        <w:t>9</w:t>
      </w:r>
      <w:r>
        <w:t>月</w:t>
      </w:r>
      <w:r>
        <w:t>25</w:t>
      </w:r>
      <w:r>
        <w:t>日第</w:t>
      </w:r>
      <w:r>
        <w:t>27/8</w:t>
      </w:r>
      <w:r>
        <w:t>号决议，其中理事会赞赏地注意到咨询委员会的进展报告，请咨询委员会最后完成关于利用体育和奥林匹克理想增进所有人的人权并加强对人权的普遍尊重的可能性的研究报告，并在理事会第三十届会议之前</w:t>
      </w:r>
      <w:r>
        <w:rPr>
          <w:rFonts w:hint="eastAsia"/>
        </w:rPr>
        <w:t>在一份</w:t>
      </w:r>
      <w:r>
        <w:t>报告</w:t>
      </w:r>
      <w:r>
        <w:rPr>
          <w:rFonts w:hint="eastAsia"/>
        </w:rPr>
        <w:t>中</w:t>
      </w:r>
      <w:r>
        <w:t>提交理事会，</w:t>
      </w:r>
    </w:p>
    <w:p w:rsidR="008E606F" w:rsidRDefault="008E606F" w:rsidP="008E606F">
      <w:pPr>
        <w:pStyle w:val="SingleTxtGC"/>
        <w:rPr>
          <w:rFonts w:eastAsia="楷体_GB2312"/>
          <w:lang w:val="fr-FR"/>
        </w:rPr>
      </w:pPr>
      <w:r w:rsidRPr="00601AFD">
        <w:tab/>
      </w:r>
      <w:r>
        <w:rPr>
          <w:rFonts w:eastAsia="楷体_GB2312" w:hint="eastAsia"/>
          <w:lang w:val="fr-FR"/>
        </w:rPr>
        <w:t>还回顾</w:t>
      </w:r>
      <w:r>
        <w:t>咨询委员会第十二届会议成立了一个起草小组，起草小组目前的成员为：法伊哈尼先生</w:t>
      </w:r>
      <w:r>
        <w:t>(</w:t>
      </w:r>
      <w:r>
        <w:t>主席</w:t>
      </w:r>
      <w:r>
        <w:t>)</w:t>
      </w:r>
      <w:r>
        <w:t>、阿纳尼亚</w:t>
      </w:r>
      <w:r>
        <w:t xml:space="preserve"> </w:t>
      </w:r>
      <w:r>
        <w:t>德巴雷拉女士、列别杰夫先生</w:t>
      </w:r>
      <w:r>
        <w:t>(</w:t>
      </w:r>
      <w:r>
        <w:t>报告员</w:t>
      </w:r>
      <w:r>
        <w:t>)</w:t>
      </w:r>
      <w:r>
        <w:rPr>
          <w:rFonts w:hint="eastAsia"/>
        </w:rPr>
        <w:t>、</w:t>
      </w:r>
      <w:r>
        <w:t>张先生、以及在本届会议上加入起草小组的本纳尼先生和帕贝尔女士，</w:t>
      </w:r>
    </w:p>
    <w:p w:rsidR="008E606F" w:rsidRPr="005C201A" w:rsidRDefault="008E606F" w:rsidP="008E606F">
      <w:pPr>
        <w:pStyle w:val="SingleTxtGC"/>
        <w:rPr>
          <w:iCs/>
          <w:color w:val="0000CC"/>
        </w:rPr>
      </w:pPr>
      <w:r w:rsidRPr="00905966">
        <w:tab/>
      </w:r>
      <w:r>
        <w:rPr>
          <w:lang w:val="fr-FR"/>
        </w:rPr>
        <w:t>1.</w:t>
      </w:r>
      <w:r>
        <w:rPr>
          <w:rFonts w:hint="eastAsia"/>
          <w:lang w:val="fr-FR"/>
        </w:rPr>
        <w:t xml:space="preserve">  </w:t>
      </w:r>
      <w:r>
        <w:rPr>
          <w:rFonts w:eastAsia="楷体_GB2312" w:hint="eastAsia"/>
          <w:lang w:val="fr-FR"/>
        </w:rPr>
        <w:t>注意到</w:t>
      </w:r>
      <w:r>
        <w:t>提交理事会第二十七届会议的关于利用通过体育和奥林匹克理想增进人权的可能性的进展报告；</w:t>
      </w:r>
      <w:r w:rsidRPr="005C201A">
        <w:rPr>
          <w:rStyle w:val="a7"/>
          <w:rFonts w:eastAsia="宋体"/>
          <w:iCs/>
          <w:color w:val="0000CC"/>
        </w:rPr>
        <w:footnoteReference w:id="3"/>
      </w:r>
    </w:p>
    <w:p w:rsidR="008E606F" w:rsidRDefault="008E606F" w:rsidP="008E606F">
      <w:pPr>
        <w:pStyle w:val="SingleTxtGC"/>
        <w:rPr>
          <w:rFonts w:eastAsia="楷体_GB2312"/>
          <w:lang w:val="fr-FR"/>
        </w:rPr>
      </w:pPr>
      <w:r>
        <w:rPr>
          <w:lang w:val="fr-FR"/>
        </w:rPr>
        <w:tab/>
      </w:r>
      <w:r>
        <w:rPr>
          <w:lang w:val="en-GB"/>
        </w:rPr>
        <w:t>2.</w:t>
      </w:r>
      <w:r>
        <w:rPr>
          <w:rFonts w:hint="eastAsia"/>
          <w:lang w:val="en-GB"/>
        </w:rPr>
        <w:t xml:space="preserve">  </w:t>
      </w:r>
      <w:r>
        <w:rPr>
          <w:rFonts w:eastAsia="楷体_GB2312" w:hint="eastAsia"/>
          <w:lang w:val="fr-FR"/>
        </w:rPr>
        <w:t>请</w:t>
      </w:r>
      <w:r>
        <w:t>起草小组参照咨询委员会本届会议的讨论情况，在以电子方式发给咨询委员会全体成员并征得其同意后，最后完成提交</w:t>
      </w:r>
      <w:r>
        <w:rPr>
          <w:rFonts w:hint="eastAsia"/>
        </w:rPr>
        <w:t>人权</w:t>
      </w:r>
      <w:r>
        <w:t>理事会的报告，并将该报告提交理事会第三十届会议。</w:t>
      </w:r>
    </w:p>
    <w:p w:rsidR="008E606F" w:rsidRPr="005F05C1" w:rsidRDefault="008E606F" w:rsidP="008E606F">
      <w:pPr>
        <w:pStyle w:val="SingleTxtGC"/>
        <w:jc w:val="right"/>
        <w:rPr>
          <w:rFonts w:eastAsia="楷体_GB2312"/>
          <w:lang w:val="fr-FR"/>
        </w:rPr>
      </w:pPr>
      <w:r w:rsidRPr="005F05C1">
        <w:rPr>
          <w:rFonts w:eastAsia="楷体_GB2312" w:hint="eastAsia"/>
          <w:lang w:val="fr-FR"/>
        </w:rPr>
        <w:t>201</w:t>
      </w:r>
      <w:r>
        <w:rPr>
          <w:rFonts w:eastAsia="楷体_GB2312" w:hint="eastAsia"/>
          <w:lang w:val="fr-FR"/>
        </w:rPr>
        <w:t>5</w:t>
      </w:r>
      <w:r w:rsidRPr="005F05C1">
        <w:rPr>
          <w:rFonts w:eastAsia="楷体_GB2312" w:hint="eastAsia"/>
          <w:lang w:val="fr-FR"/>
        </w:rPr>
        <w:t>年</w:t>
      </w:r>
      <w:r>
        <w:rPr>
          <w:rFonts w:eastAsia="楷体_GB2312" w:hint="eastAsia"/>
          <w:lang w:val="fr-FR"/>
        </w:rPr>
        <w:t>2</w:t>
      </w:r>
      <w:r w:rsidRPr="005F05C1">
        <w:rPr>
          <w:rFonts w:eastAsia="楷体_GB2312" w:hint="eastAsia"/>
          <w:lang w:val="fr-FR"/>
        </w:rPr>
        <w:t>月</w:t>
      </w:r>
      <w:r>
        <w:rPr>
          <w:rFonts w:eastAsia="楷体_GB2312" w:hint="eastAsia"/>
          <w:lang w:val="fr-FR"/>
        </w:rPr>
        <w:t>27</w:t>
      </w:r>
      <w:r w:rsidRPr="005F05C1">
        <w:rPr>
          <w:rFonts w:eastAsia="楷体_GB2312" w:hint="eastAsia"/>
          <w:lang w:val="fr-FR"/>
        </w:rPr>
        <w:t>日</w:t>
      </w:r>
      <w:r>
        <w:rPr>
          <w:rFonts w:eastAsia="楷体_GB2312"/>
          <w:lang w:val="fr-FR"/>
        </w:rPr>
        <w:br/>
      </w:r>
      <w:r w:rsidRPr="005F05C1">
        <w:rPr>
          <w:rFonts w:eastAsia="楷体_GB2312" w:hint="eastAsia"/>
          <w:lang w:val="fr-FR"/>
        </w:rPr>
        <w:t>第</w:t>
      </w:r>
      <w:r>
        <w:rPr>
          <w:rFonts w:eastAsia="楷体_GB2312" w:hint="eastAsia"/>
          <w:lang w:val="fr-FR"/>
        </w:rPr>
        <w:t>8</w:t>
      </w:r>
      <w:r w:rsidRPr="005F05C1">
        <w:rPr>
          <w:rFonts w:eastAsia="楷体_GB2312" w:hint="eastAsia"/>
          <w:lang w:val="fr-FR"/>
        </w:rPr>
        <w:t>次会议</w:t>
      </w:r>
    </w:p>
    <w:p w:rsidR="008E606F" w:rsidRPr="008B2BEF" w:rsidRDefault="008E606F" w:rsidP="008B2BEF">
      <w:pPr>
        <w:pStyle w:val="SingleTxtGC"/>
        <w:rPr>
          <w:lang w:val="fr-FR"/>
        </w:rPr>
      </w:pPr>
      <w:r w:rsidRPr="00993D2A">
        <w:rPr>
          <w:rFonts w:hint="eastAsia"/>
          <w:lang w:val="fr-FR"/>
        </w:rPr>
        <w:t>[</w:t>
      </w:r>
      <w:r w:rsidRPr="00993D2A">
        <w:rPr>
          <w:rFonts w:hint="eastAsia"/>
          <w:lang w:val="fr-FR"/>
        </w:rPr>
        <w:t>未经表决获得通过</w:t>
      </w:r>
      <w:r>
        <w:rPr>
          <w:rFonts w:hint="eastAsia"/>
          <w:lang w:val="fr-FR"/>
        </w:rPr>
        <w:t>。</w:t>
      </w:r>
      <w:r w:rsidRPr="00993D2A">
        <w:rPr>
          <w:rFonts w:hint="eastAsia"/>
          <w:lang w:val="fr-FR"/>
        </w:rPr>
        <w:t>]</w:t>
      </w:r>
    </w:p>
    <w:p w:rsidR="008E606F" w:rsidRDefault="008E606F" w:rsidP="008B2BEF">
      <w:pPr>
        <w:pStyle w:val="H1GC"/>
        <w:spacing w:before="480"/>
        <w:rPr>
          <w:lang w:val="en-GB"/>
        </w:rPr>
      </w:pPr>
      <w:r w:rsidRPr="005C201A">
        <w:rPr>
          <w:b/>
          <w:bCs/>
        </w:rPr>
        <w:tab/>
      </w:r>
      <w:r w:rsidRPr="005C201A">
        <w:rPr>
          <w:rFonts w:hint="eastAsia"/>
          <w:b/>
          <w:bCs/>
        </w:rPr>
        <w:tab/>
      </w:r>
      <w:r w:rsidRPr="005C201A">
        <w:rPr>
          <w:b/>
          <w:bCs/>
        </w:rPr>
        <w:t>1</w:t>
      </w:r>
      <w:r w:rsidRPr="005C201A">
        <w:rPr>
          <w:rFonts w:hint="eastAsia"/>
          <w:b/>
          <w:bCs/>
        </w:rPr>
        <w:t>4</w:t>
      </w:r>
      <w:r w:rsidRPr="005C201A">
        <w:rPr>
          <w:b/>
          <w:bCs/>
        </w:rPr>
        <w:t>/2</w:t>
      </w:r>
      <w:r>
        <w:rPr>
          <w:rFonts w:hint="eastAsia"/>
        </w:rPr>
        <w:t xml:space="preserve">  </w:t>
      </w:r>
      <w:r>
        <w:t>地方政府与人权</w:t>
      </w:r>
    </w:p>
    <w:p w:rsidR="008E606F" w:rsidRPr="002D6FB4" w:rsidRDefault="008E606F" w:rsidP="008E606F">
      <w:pPr>
        <w:pStyle w:val="SingleTxtGC"/>
        <w:rPr>
          <w:szCs w:val="21"/>
          <w:lang w:val="fr-FR"/>
        </w:rPr>
      </w:pPr>
      <w:r>
        <w:rPr>
          <w:lang w:val="fr-FR"/>
        </w:rPr>
        <w:tab/>
      </w:r>
      <w:r w:rsidRPr="002D6FB4">
        <w:rPr>
          <w:rFonts w:eastAsia="楷体_GB2312" w:hint="eastAsia"/>
          <w:szCs w:val="21"/>
          <w:lang w:val="fr-FR"/>
        </w:rPr>
        <w:t>人权理事会咨询委员会</w:t>
      </w:r>
      <w:r w:rsidRPr="002D6FB4">
        <w:rPr>
          <w:rFonts w:hint="eastAsia"/>
          <w:szCs w:val="21"/>
          <w:lang w:val="fr-FR"/>
        </w:rPr>
        <w:t>，</w:t>
      </w:r>
    </w:p>
    <w:p w:rsidR="008E606F" w:rsidRPr="002D6FB4" w:rsidRDefault="008E606F" w:rsidP="008E606F">
      <w:pPr>
        <w:pStyle w:val="SingleTxtGC"/>
        <w:rPr>
          <w:szCs w:val="21"/>
        </w:rPr>
      </w:pPr>
      <w:r w:rsidRPr="002D6FB4">
        <w:rPr>
          <w:szCs w:val="21"/>
          <w:lang w:val="fr-FR"/>
        </w:rPr>
        <w:tab/>
      </w:r>
      <w:r w:rsidRPr="002D6FB4">
        <w:rPr>
          <w:rFonts w:eastAsia="楷体_GB2312" w:hint="eastAsia"/>
          <w:szCs w:val="21"/>
          <w:lang w:val="fr-FR"/>
        </w:rPr>
        <w:t>回顾</w:t>
      </w:r>
      <w:r w:rsidRPr="002D6FB4">
        <w:rPr>
          <w:szCs w:val="21"/>
        </w:rPr>
        <w:t>人权理事会</w:t>
      </w:r>
      <w:r w:rsidRPr="002D6FB4">
        <w:rPr>
          <w:szCs w:val="21"/>
          <w:lang w:val="fr-FR"/>
        </w:rPr>
        <w:t>2013</w:t>
      </w:r>
      <w:r w:rsidRPr="002D6FB4">
        <w:rPr>
          <w:szCs w:val="21"/>
        </w:rPr>
        <w:t>年</w:t>
      </w:r>
      <w:r w:rsidRPr="002D6FB4">
        <w:rPr>
          <w:szCs w:val="21"/>
          <w:lang w:val="fr-FR"/>
        </w:rPr>
        <w:t>9</w:t>
      </w:r>
      <w:r w:rsidRPr="002D6FB4">
        <w:rPr>
          <w:szCs w:val="21"/>
        </w:rPr>
        <w:t>月</w:t>
      </w:r>
      <w:r w:rsidRPr="002D6FB4">
        <w:rPr>
          <w:szCs w:val="21"/>
          <w:lang w:val="fr-FR"/>
        </w:rPr>
        <w:t>26</w:t>
      </w:r>
      <w:r w:rsidRPr="002D6FB4">
        <w:rPr>
          <w:szCs w:val="21"/>
        </w:rPr>
        <w:t>日第</w:t>
      </w:r>
      <w:r w:rsidRPr="002D6FB4">
        <w:rPr>
          <w:szCs w:val="21"/>
          <w:lang w:val="fr-FR"/>
        </w:rPr>
        <w:t>24/2</w:t>
      </w:r>
      <w:r w:rsidRPr="002D6FB4">
        <w:rPr>
          <w:szCs w:val="21"/>
        </w:rPr>
        <w:t>号决议</w:t>
      </w:r>
      <w:r w:rsidRPr="002D6FB4">
        <w:rPr>
          <w:szCs w:val="21"/>
          <w:lang w:val="fr-FR"/>
        </w:rPr>
        <w:t>，</w:t>
      </w:r>
      <w:r w:rsidRPr="002D6FB4">
        <w:rPr>
          <w:szCs w:val="21"/>
        </w:rPr>
        <w:t>其中理事会请咨询委员会在现有资源范围内编写一份研究报告</w:t>
      </w:r>
      <w:r w:rsidRPr="002D6FB4">
        <w:rPr>
          <w:szCs w:val="21"/>
          <w:lang w:val="fr-FR"/>
        </w:rPr>
        <w:t>，</w:t>
      </w:r>
      <w:r w:rsidRPr="002D6FB4">
        <w:rPr>
          <w:szCs w:val="21"/>
        </w:rPr>
        <w:t>探讨地方政府在增进和保护人权</w:t>
      </w:r>
      <w:r w:rsidRPr="002D6FB4">
        <w:rPr>
          <w:rFonts w:hint="eastAsia"/>
          <w:szCs w:val="21"/>
        </w:rPr>
        <w:t>、</w:t>
      </w:r>
      <w:r w:rsidRPr="002D6FB4">
        <w:rPr>
          <w:szCs w:val="21"/>
        </w:rPr>
        <w:t>包括将人权纳入地方行政和公共服务的主流方面的作用</w:t>
      </w:r>
      <w:r w:rsidRPr="002D6FB4">
        <w:rPr>
          <w:szCs w:val="21"/>
          <w:lang w:val="fr-FR"/>
        </w:rPr>
        <w:t>，</w:t>
      </w:r>
      <w:r w:rsidRPr="002D6FB4">
        <w:rPr>
          <w:szCs w:val="21"/>
        </w:rPr>
        <w:t>以便汇总最佳做法和主要挑战</w:t>
      </w:r>
      <w:r w:rsidRPr="002D6FB4">
        <w:rPr>
          <w:szCs w:val="21"/>
          <w:lang w:val="fr-FR"/>
        </w:rPr>
        <w:t>，</w:t>
      </w:r>
      <w:r w:rsidRPr="002D6FB4">
        <w:rPr>
          <w:szCs w:val="21"/>
        </w:rPr>
        <w:t>并向理事会第二十七届会议提交有关上述研究报告的进展报告</w:t>
      </w:r>
      <w:r w:rsidRPr="002D6FB4">
        <w:rPr>
          <w:szCs w:val="21"/>
          <w:lang w:val="fr-FR"/>
        </w:rPr>
        <w:t>，</w:t>
      </w:r>
    </w:p>
    <w:p w:rsidR="008E606F" w:rsidRPr="002D6FB4" w:rsidRDefault="008E606F" w:rsidP="008E606F">
      <w:pPr>
        <w:pStyle w:val="SingleTxtGC"/>
        <w:rPr>
          <w:szCs w:val="21"/>
        </w:rPr>
      </w:pPr>
      <w:r w:rsidRPr="002D6FB4">
        <w:rPr>
          <w:szCs w:val="21"/>
        </w:rPr>
        <w:lastRenderedPageBreak/>
        <w:tab/>
      </w:r>
      <w:r w:rsidRPr="002D6FB4">
        <w:rPr>
          <w:rFonts w:eastAsia="楷体_GB2312" w:hint="eastAsia"/>
          <w:szCs w:val="21"/>
          <w:lang w:val="fr-FR"/>
        </w:rPr>
        <w:t>又回顾</w:t>
      </w:r>
      <w:r w:rsidRPr="002D6FB4">
        <w:rPr>
          <w:szCs w:val="21"/>
        </w:rPr>
        <w:t>人权理事会</w:t>
      </w:r>
      <w:r w:rsidRPr="002D6FB4">
        <w:rPr>
          <w:szCs w:val="21"/>
        </w:rPr>
        <w:t>2014</w:t>
      </w:r>
      <w:r w:rsidRPr="002D6FB4">
        <w:rPr>
          <w:szCs w:val="21"/>
        </w:rPr>
        <w:t>年</w:t>
      </w:r>
      <w:r w:rsidRPr="002D6FB4">
        <w:rPr>
          <w:szCs w:val="21"/>
        </w:rPr>
        <w:t>9</w:t>
      </w:r>
      <w:r w:rsidRPr="002D6FB4">
        <w:rPr>
          <w:szCs w:val="21"/>
        </w:rPr>
        <w:t>月</w:t>
      </w:r>
      <w:r w:rsidRPr="002D6FB4">
        <w:rPr>
          <w:szCs w:val="21"/>
        </w:rPr>
        <w:t>25</w:t>
      </w:r>
      <w:r w:rsidRPr="002D6FB4">
        <w:rPr>
          <w:szCs w:val="21"/>
        </w:rPr>
        <w:t>日第</w:t>
      </w:r>
      <w:r w:rsidRPr="002D6FB4">
        <w:rPr>
          <w:szCs w:val="21"/>
        </w:rPr>
        <w:t>27/4</w:t>
      </w:r>
      <w:r w:rsidRPr="002D6FB4">
        <w:rPr>
          <w:szCs w:val="21"/>
        </w:rPr>
        <w:t>号决议，其中理事会赞赏地注意到咨询委员会向理事会第二十七届会议提交了一份关于地方政府在增进和保护人权、包括将人权纳入地方行政和公共服务的主流方面的作用的进展报告，</w:t>
      </w:r>
      <w:r w:rsidRPr="005C201A">
        <w:rPr>
          <w:rStyle w:val="a7"/>
          <w:rFonts w:eastAsia="宋体"/>
          <w:color w:val="0000CC"/>
          <w:szCs w:val="21"/>
        </w:rPr>
        <w:footnoteReference w:id="4"/>
      </w:r>
      <w:r w:rsidRPr="002D6FB4">
        <w:rPr>
          <w:rFonts w:hint="eastAsia"/>
          <w:szCs w:val="21"/>
        </w:rPr>
        <w:t xml:space="preserve"> </w:t>
      </w:r>
      <w:r w:rsidRPr="002D6FB4">
        <w:rPr>
          <w:szCs w:val="21"/>
        </w:rPr>
        <w:t>请咨询委员会在现有资源范围内继续开展这项研究，并向理事会第三十届会议提交一份关于地方政府在增进和保护人权方面作用的最后报告，</w:t>
      </w:r>
    </w:p>
    <w:p w:rsidR="008E606F" w:rsidRPr="002D6FB4" w:rsidRDefault="005C201A" w:rsidP="008E606F">
      <w:pPr>
        <w:pStyle w:val="SingleTxtGC"/>
        <w:rPr>
          <w:szCs w:val="21"/>
        </w:rPr>
      </w:pPr>
      <w:r>
        <w:rPr>
          <w:rFonts w:eastAsia="楷体_GB2312" w:hint="eastAsia"/>
          <w:szCs w:val="21"/>
          <w:lang w:val="fr-FR"/>
        </w:rPr>
        <w:tab/>
      </w:r>
      <w:r w:rsidR="008E606F" w:rsidRPr="002D6FB4">
        <w:rPr>
          <w:rFonts w:eastAsia="楷体_GB2312" w:hint="eastAsia"/>
          <w:szCs w:val="21"/>
          <w:lang w:val="fr-FR"/>
        </w:rPr>
        <w:t>还回顾</w:t>
      </w:r>
      <w:r w:rsidR="008E606F" w:rsidRPr="002D6FB4">
        <w:rPr>
          <w:szCs w:val="21"/>
        </w:rPr>
        <w:t>咨询委员会第十二届会议成立了一个起草小组，起草小组目前的成员为：科廖拉诺先生、艾尔萨达女士</w:t>
      </w:r>
      <w:r w:rsidR="008E606F" w:rsidRPr="002D6FB4">
        <w:rPr>
          <w:szCs w:val="21"/>
        </w:rPr>
        <w:t>(</w:t>
      </w:r>
      <w:r w:rsidR="008E606F" w:rsidRPr="002D6FB4">
        <w:rPr>
          <w:szCs w:val="21"/>
        </w:rPr>
        <w:t>报告员</w:t>
      </w:r>
      <w:r w:rsidR="008E606F" w:rsidRPr="002D6FB4">
        <w:rPr>
          <w:szCs w:val="21"/>
        </w:rPr>
        <w:t>)</w:t>
      </w:r>
      <w:r w:rsidR="008E606F" w:rsidRPr="002D6FB4">
        <w:rPr>
          <w:szCs w:val="21"/>
        </w:rPr>
        <w:t>、帕贝尔女士</w:t>
      </w:r>
      <w:r w:rsidR="008E606F" w:rsidRPr="002D6FB4">
        <w:rPr>
          <w:szCs w:val="21"/>
        </w:rPr>
        <w:t>(</w:t>
      </w:r>
      <w:r w:rsidR="008E606F" w:rsidRPr="002D6FB4">
        <w:rPr>
          <w:szCs w:val="21"/>
        </w:rPr>
        <w:t>主席</w:t>
      </w:r>
      <w:r w:rsidR="008E606F" w:rsidRPr="002D6FB4">
        <w:rPr>
          <w:szCs w:val="21"/>
        </w:rPr>
        <w:t>)</w:t>
      </w:r>
      <w:r w:rsidR="008E606F" w:rsidRPr="002D6FB4">
        <w:rPr>
          <w:szCs w:val="21"/>
        </w:rPr>
        <w:t>、雷耶斯</w:t>
      </w:r>
      <w:r w:rsidR="008E606F" w:rsidRPr="002D6FB4">
        <w:rPr>
          <w:szCs w:val="21"/>
        </w:rPr>
        <w:t xml:space="preserve"> </w:t>
      </w:r>
      <w:r w:rsidR="008E606F" w:rsidRPr="002D6FB4">
        <w:rPr>
          <w:szCs w:val="21"/>
        </w:rPr>
        <w:t>普拉多女士</w:t>
      </w:r>
      <w:r w:rsidR="008E606F" w:rsidRPr="002D6FB4">
        <w:rPr>
          <w:rFonts w:hint="eastAsia"/>
          <w:szCs w:val="21"/>
        </w:rPr>
        <w:t>、</w:t>
      </w:r>
      <w:r w:rsidR="008E606F" w:rsidRPr="002D6FB4">
        <w:rPr>
          <w:szCs w:val="21"/>
        </w:rPr>
        <w:t>伊盖祖先生、以及在本届会议上加入起草小组的本纳尼先生、克勒丘内安女士和徐先生，</w:t>
      </w:r>
    </w:p>
    <w:p w:rsidR="008E606F" w:rsidRPr="002D6FB4" w:rsidRDefault="008E606F" w:rsidP="008E606F">
      <w:pPr>
        <w:pStyle w:val="SingleTxtGC"/>
        <w:rPr>
          <w:szCs w:val="21"/>
        </w:rPr>
      </w:pPr>
      <w:r w:rsidRPr="002D6FB4">
        <w:rPr>
          <w:szCs w:val="21"/>
          <w:lang w:val="en-GB"/>
        </w:rPr>
        <w:tab/>
        <w:t>1.</w:t>
      </w:r>
      <w:r w:rsidRPr="002D6FB4">
        <w:rPr>
          <w:rFonts w:hint="eastAsia"/>
          <w:szCs w:val="21"/>
          <w:lang w:val="en-GB"/>
        </w:rPr>
        <w:t xml:space="preserve">  </w:t>
      </w:r>
      <w:r w:rsidRPr="002D6FB4">
        <w:rPr>
          <w:rFonts w:eastAsia="楷体_GB2312" w:hint="eastAsia"/>
          <w:szCs w:val="21"/>
          <w:lang w:val="fr-FR"/>
        </w:rPr>
        <w:t>注意到</w:t>
      </w:r>
      <w:r w:rsidRPr="002D6FB4">
        <w:rPr>
          <w:szCs w:val="21"/>
        </w:rPr>
        <w:t>起草小组提交咨询委员会本届会议的最后报告草稿；</w:t>
      </w:r>
      <w:r w:rsidRPr="005C201A">
        <w:rPr>
          <w:rStyle w:val="a7"/>
          <w:rFonts w:eastAsia="宋体"/>
          <w:iCs/>
          <w:color w:val="0000CC"/>
          <w:szCs w:val="21"/>
        </w:rPr>
        <w:footnoteReference w:id="5"/>
      </w:r>
    </w:p>
    <w:p w:rsidR="008E606F" w:rsidRPr="002D6FB4" w:rsidRDefault="008E606F" w:rsidP="008E606F">
      <w:pPr>
        <w:pStyle w:val="SingleTxtGC"/>
        <w:rPr>
          <w:szCs w:val="21"/>
        </w:rPr>
      </w:pPr>
      <w:r w:rsidRPr="002D6FB4">
        <w:rPr>
          <w:rFonts w:hint="eastAsia"/>
          <w:szCs w:val="21"/>
        </w:rPr>
        <w:tab/>
      </w:r>
      <w:r w:rsidRPr="002D6FB4">
        <w:rPr>
          <w:szCs w:val="21"/>
        </w:rPr>
        <w:t>2.</w:t>
      </w:r>
      <w:r w:rsidRPr="002D6FB4">
        <w:rPr>
          <w:rFonts w:hint="eastAsia"/>
          <w:szCs w:val="21"/>
        </w:rPr>
        <w:t xml:space="preserve">  </w:t>
      </w:r>
      <w:r w:rsidRPr="002D6FB4">
        <w:rPr>
          <w:rFonts w:eastAsia="楷体_GB2312" w:hint="eastAsia"/>
          <w:szCs w:val="21"/>
          <w:lang w:val="fr-FR"/>
        </w:rPr>
        <w:t>请</w:t>
      </w:r>
      <w:r w:rsidRPr="002D6FB4">
        <w:rPr>
          <w:szCs w:val="21"/>
        </w:rPr>
        <w:t>起草小组参照咨询委员会本届会议的讨论情况，在以电子方式发给咨询委员会全体成员并征得其同意后，最后完成提交</w:t>
      </w:r>
      <w:r w:rsidRPr="002D6FB4">
        <w:rPr>
          <w:rFonts w:hint="eastAsia"/>
          <w:szCs w:val="21"/>
        </w:rPr>
        <w:t>人权</w:t>
      </w:r>
      <w:r w:rsidRPr="002D6FB4">
        <w:rPr>
          <w:szCs w:val="21"/>
        </w:rPr>
        <w:t>理事会的报告，并将该报告提交理事会第三十届会议。</w:t>
      </w:r>
    </w:p>
    <w:p w:rsidR="008E606F" w:rsidRPr="00611C1C" w:rsidRDefault="008E606F" w:rsidP="008E606F">
      <w:pPr>
        <w:pStyle w:val="SingleTxtGC"/>
        <w:jc w:val="right"/>
        <w:rPr>
          <w:rFonts w:eastAsia="楷体_GB2312"/>
        </w:rPr>
      </w:pPr>
      <w:r w:rsidRPr="00611C1C">
        <w:rPr>
          <w:rFonts w:eastAsia="楷体_GB2312" w:hint="eastAsia"/>
        </w:rPr>
        <w:t>2015</w:t>
      </w:r>
      <w:r w:rsidRPr="005F05C1">
        <w:rPr>
          <w:rFonts w:eastAsia="楷体_GB2312" w:hint="eastAsia"/>
          <w:lang w:val="fr-FR"/>
        </w:rPr>
        <w:t>年</w:t>
      </w:r>
      <w:r w:rsidRPr="00611C1C">
        <w:rPr>
          <w:rFonts w:eastAsia="楷体_GB2312" w:hint="eastAsia"/>
        </w:rPr>
        <w:t>2</w:t>
      </w:r>
      <w:r w:rsidRPr="005F05C1">
        <w:rPr>
          <w:rFonts w:eastAsia="楷体_GB2312" w:hint="eastAsia"/>
          <w:lang w:val="fr-FR"/>
        </w:rPr>
        <w:t>月</w:t>
      </w:r>
      <w:r w:rsidRPr="00611C1C">
        <w:rPr>
          <w:rFonts w:eastAsia="楷体_GB2312" w:hint="eastAsia"/>
        </w:rPr>
        <w:t>27</w:t>
      </w:r>
      <w:r w:rsidRPr="005F05C1">
        <w:rPr>
          <w:rFonts w:eastAsia="楷体_GB2312" w:hint="eastAsia"/>
          <w:lang w:val="fr-FR"/>
        </w:rPr>
        <w:t>日</w:t>
      </w:r>
      <w:r w:rsidRPr="00611C1C">
        <w:rPr>
          <w:rFonts w:eastAsia="楷体_GB2312"/>
        </w:rPr>
        <w:br/>
      </w:r>
      <w:r w:rsidRPr="005F05C1">
        <w:rPr>
          <w:rFonts w:eastAsia="楷体_GB2312" w:hint="eastAsia"/>
          <w:lang w:val="fr-FR"/>
        </w:rPr>
        <w:t>第</w:t>
      </w:r>
      <w:r w:rsidRPr="00611C1C">
        <w:rPr>
          <w:rFonts w:eastAsia="楷体_GB2312" w:hint="eastAsia"/>
        </w:rPr>
        <w:t>8</w:t>
      </w:r>
      <w:r w:rsidRPr="005F05C1">
        <w:rPr>
          <w:rFonts w:eastAsia="楷体_GB2312" w:hint="eastAsia"/>
          <w:lang w:val="fr-FR"/>
        </w:rPr>
        <w:t>次会议</w:t>
      </w:r>
    </w:p>
    <w:p w:rsidR="008E606F" w:rsidRDefault="008E606F" w:rsidP="008B2BEF">
      <w:pPr>
        <w:pStyle w:val="SingleTxtGC"/>
      </w:pPr>
      <w:r w:rsidRPr="00611C1C">
        <w:rPr>
          <w:rFonts w:hint="eastAsia"/>
        </w:rPr>
        <w:t>[</w:t>
      </w:r>
      <w:r w:rsidRPr="00993D2A">
        <w:rPr>
          <w:rFonts w:hint="eastAsia"/>
          <w:lang w:val="fr-FR"/>
        </w:rPr>
        <w:t>未经表决获得通过</w:t>
      </w:r>
      <w:r>
        <w:rPr>
          <w:rFonts w:hint="eastAsia"/>
          <w:lang w:val="fr-FR"/>
        </w:rPr>
        <w:t>。</w:t>
      </w:r>
      <w:r w:rsidRPr="00611C1C">
        <w:rPr>
          <w:rFonts w:hint="eastAsia"/>
        </w:rPr>
        <w:t>]</w:t>
      </w:r>
    </w:p>
    <w:p w:rsidR="008E606F" w:rsidRPr="005C201A" w:rsidRDefault="008E606F" w:rsidP="005C201A">
      <w:pPr>
        <w:pStyle w:val="H1GC"/>
        <w:spacing w:before="600"/>
      </w:pPr>
      <w:r w:rsidRPr="005C201A">
        <w:rPr>
          <w:rFonts w:hint="eastAsia"/>
          <w:b/>
          <w:bCs/>
        </w:rPr>
        <w:tab/>
      </w:r>
      <w:r w:rsidRPr="005C201A">
        <w:rPr>
          <w:b/>
          <w:bCs/>
        </w:rPr>
        <w:tab/>
        <w:t>1</w:t>
      </w:r>
      <w:r w:rsidRPr="005C201A">
        <w:rPr>
          <w:rFonts w:hint="eastAsia"/>
          <w:b/>
          <w:bCs/>
        </w:rPr>
        <w:t>4</w:t>
      </w:r>
      <w:r w:rsidRPr="005C201A">
        <w:rPr>
          <w:b/>
          <w:bCs/>
        </w:rPr>
        <w:t>/3</w:t>
      </w:r>
      <w:r w:rsidR="005C201A">
        <w:rPr>
          <w:rFonts w:hint="eastAsia"/>
          <w:b/>
          <w:bCs/>
        </w:rPr>
        <w:t xml:space="preserve">  </w:t>
      </w:r>
      <w:r w:rsidRPr="005C201A">
        <w:rPr>
          <w:rFonts w:ascii="Time New Roman" w:hAnsi="Time New Roman"/>
        </w:rPr>
        <w:t>秃鹫基金的活动及对人权的影响</w:t>
      </w:r>
    </w:p>
    <w:p w:rsidR="008E606F" w:rsidRPr="002D6FB4" w:rsidRDefault="008E606F" w:rsidP="008E606F">
      <w:pPr>
        <w:pStyle w:val="SingleTxtGC"/>
        <w:rPr>
          <w:rFonts w:eastAsia="楷体_GB2312"/>
          <w:szCs w:val="21"/>
          <w:lang w:val="fr-FR"/>
        </w:rPr>
      </w:pPr>
      <w:r>
        <w:rPr>
          <w:rFonts w:eastAsia="楷体_GB2312" w:hint="eastAsia"/>
          <w:szCs w:val="21"/>
          <w:lang w:val="fr-FR"/>
        </w:rPr>
        <w:tab/>
      </w:r>
      <w:r w:rsidRPr="002D6FB4">
        <w:rPr>
          <w:rFonts w:eastAsia="楷体_GB2312" w:hint="eastAsia"/>
          <w:szCs w:val="21"/>
          <w:lang w:val="fr-FR"/>
        </w:rPr>
        <w:t>人权理事会咨询委员会，</w:t>
      </w:r>
    </w:p>
    <w:p w:rsidR="008E606F" w:rsidRPr="002D6FB4" w:rsidRDefault="008E606F" w:rsidP="008E606F">
      <w:pPr>
        <w:pStyle w:val="SingleTxtGC"/>
        <w:rPr>
          <w:szCs w:val="21"/>
        </w:rPr>
      </w:pPr>
      <w:r>
        <w:rPr>
          <w:rFonts w:eastAsia="楷体_GB2312" w:hint="eastAsia"/>
          <w:szCs w:val="21"/>
          <w:lang w:val="fr-FR"/>
        </w:rPr>
        <w:tab/>
      </w:r>
      <w:r w:rsidRPr="002D6FB4">
        <w:rPr>
          <w:rFonts w:eastAsia="楷体_GB2312" w:hint="eastAsia"/>
          <w:szCs w:val="21"/>
          <w:lang w:val="fr-FR"/>
        </w:rPr>
        <w:t>回顾</w:t>
      </w:r>
      <w:r w:rsidRPr="002D6FB4">
        <w:rPr>
          <w:szCs w:val="21"/>
        </w:rPr>
        <w:t>人权理事会第</w:t>
      </w:r>
      <w:r w:rsidRPr="002D6FB4">
        <w:rPr>
          <w:szCs w:val="21"/>
          <w:lang w:val="fr-FR"/>
        </w:rPr>
        <w:t>27/30</w:t>
      </w:r>
      <w:r w:rsidRPr="002D6FB4">
        <w:rPr>
          <w:szCs w:val="21"/>
        </w:rPr>
        <w:t>号决议</w:t>
      </w:r>
      <w:r w:rsidRPr="002D6FB4">
        <w:rPr>
          <w:szCs w:val="21"/>
          <w:lang w:val="fr-FR"/>
        </w:rPr>
        <w:t>，</w:t>
      </w:r>
      <w:r w:rsidRPr="002D6FB4">
        <w:rPr>
          <w:szCs w:val="21"/>
        </w:rPr>
        <w:t>其中理事会请咨询委员会编写一份关于秃鹫基金的活动及对人权的影响问题的研究报告</w:t>
      </w:r>
      <w:r w:rsidRPr="002D6FB4">
        <w:rPr>
          <w:szCs w:val="21"/>
          <w:lang w:val="fr-FR"/>
        </w:rPr>
        <w:t>，</w:t>
      </w:r>
      <w:r w:rsidRPr="002D6FB4">
        <w:rPr>
          <w:szCs w:val="21"/>
        </w:rPr>
        <w:t>并向理事会第三十一届会议提交该项研究的进展报告</w:t>
      </w:r>
      <w:r w:rsidRPr="002D6FB4">
        <w:rPr>
          <w:szCs w:val="21"/>
          <w:lang w:val="fr-FR"/>
        </w:rPr>
        <w:t>，</w:t>
      </w:r>
    </w:p>
    <w:p w:rsidR="008E606F" w:rsidRPr="002D6FB4" w:rsidRDefault="008E606F" w:rsidP="008E606F">
      <w:pPr>
        <w:pStyle w:val="SingleTxtGC"/>
        <w:rPr>
          <w:szCs w:val="21"/>
        </w:rPr>
      </w:pPr>
      <w:r>
        <w:rPr>
          <w:rFonts w:hint="eastAsia"/>
          <w:szCs w:val="21"/>
        </w:rPr>
        <w:tab/>
      </w:r>
      <w:r w:rsidRPr="002D6FB4">
        <w:rPr>
          <w:szCs w:val="21"/>
        </w:rPr>
        <w:t xml:space="preserve">1.  </w:t>
      </w:r>
      <w:r w:rsidRPr="002D6FB4">
        <w:rPr>
          <w:rFonts w:eastAsia="楷体_GB2312"/>
          <w:szCs w:val="21"/>
          <w:lang w:val="fr-FR"/>
        </w:rPr>
        <w:t>指定</w:t>
      </w:r>
      <w:r w:rsidRPr="002D6FB4">
        <w:rPr>
          <w:szCs w:val="21"/>
        </w:rPr>
        <w:t>咨询委员会成员本纳尼先生、科廖拉诺先生、列别杰夫先生、苏菲先生和齐格勒先生为起草小组成员；</w:t>
      </w:r>
    </w:p>
    <w:p w:rsidR="008E606F" w:rsidRPr="002D6FB4" w:rsidRDefault="008E606F" w:rsidP="008E606F">
      <w:pPr>
        <w:pStyle w:val="SingleTxtGC"/>
        <w:rPr>
          <w:szCs w:val="21"/>
        </w:rPr>
      </w:pPr>
      <w:r>
        <w:rPr>
          <w:rFonts w:eastAsia="楷体_GB2312" w:hint="eastAsia"/>
          <w:szCs w:val="21"/>
        </w:rPr>
        <w:tab/>
      </w:r>
      <w:r w:rsidRPr="002D6FB4">
        <w:rPr>
          <w:rFonts w:eastAsia="楷体_GB2312" w:hint="eastAsia"/>
          <w:szCs w:val="21"/>
        </w:rPr>
        <w:t xml:space="preserve">2.  </w:t>
      </w:r>
      <w:r w:rsidRPr="002D6FB4">
        <w:rPr>
          <w:rFonts w:eastAsia="楷体_GB2312" w:hint="eastAsia"/>
          <w:szCs w:val="21"/>
          <w:lang w:val="fr-FR"/>
        </w:rPr>
        <w:t>注意到</w:t>
      </w:r>
      <w:r w:rsidRPr="002D6FB4">
        <w:rPr>
          <w:szCs w:val="21"/>
        </w:rPr>
        <w:t>起草小组选举苏菲先生为主席，齐格勒先生为报告员；</w:t>
      </w:r>
    </w:p>
    <w:p w:rsidR="008E606F" w:rsidRPr="002D6FB4" w:rsidRDefault="008E606F" w:rsidP="008E606F">
      <w:pPr>
        <w:pStyle w:val="SingleTxtGC"/>
        <w:rPr>
          <w:szCs w:val="21"/>
        </w:rPr>
      </w:pPr>
      <w:r>
        <w:rPr>
          <w:rFonts w:hint="eastAsia"/>
          <w:szCs w:val="21"/>
        </w:rPr>
        <w:tab/>
      </w:r>
      <w:r w:rsidRPr="002D6FB4">
        <w:rPr>
          <w:rFonts w:hint="eastAsia"/>
          <w:szCs w:val="21"/>
        </w:rPr>
        <w:t>3</w:t>
      </w:r>
      <w:r w:rsidRPr="002D6FB4">
        <w:rPr>
          <w:szCs w:val="21"/>
        </w:rPr>
        <w:t xml:space="preserve">.  </w:t>
      </w:r>
      <w:r w:rsidRPr="002D6FB4">
        <w:rPr>
          <w:rFonts w:eastAsia="楷体_GB2312" w:hint="eastAsia"/>
          <w:szCs w:val="21"/>
          <w:lang w:val="fr-FR"/>
        </w:rPr>
        <w:t>又注意到</w:t>
      </w:r>
      <w:r w:rsidRPr="002D6FB4">
        <w:rPr>
          <w:szCs w:val="21"/>
        </w:rPr>
        <w:t>起草小组与咨询委员会全体成员举行会议讨论了这一议题；</w:t>
      </w:r>
    </w:p>
    <w:p w:rsidR="008E606F" w:rsidRDefault="008E606F" w:rsidP="008E606F">
      <w:pPr>
        <w:pStyle w:val="SingleTxtGC"/>
        <w:rPr>
          <w:szCs w:val="21"/>
        </w:rPr>
      </w:pPr>
      <w:r>
        <w:rPr>
          <w:rFonts w:hint="eastAsia"/>
          <w:szCs w:val="21"/>
        </w:rPr>
        <w:tab/>
      </w:r>
      <w:r w:rsidRPr="002D6FB4">
        <w:rPr>
          <w:rFonts w:hint="eastAsia"/>
          <w:szCs w:val="21"/>
        </w:rPr>
        <w:t>4</w:t>
      </w:r>
      <w:r w:rsidRPr="002D6FB4">
        <w:rPr>
          <w:szCs w:val="21"/>
        </w:rPr>
        <w:t xml:space="preserve">.  </w:t>
      </w:r>
      <w:r w:rsidRPr="002D6FB4">
        <w:rPr>
          <w:rFonts w:eastAsia="楷体_GB2312" w:hint="eastAsia"/>
          <w:szCs w:val="21"/>
          <w:lang w:val="fr-FR"/>
        </w:rPr>
        <w:t>欢迎</w:t>
      </w:r>
      <w:r w:rsidRPr="002D6FB4">
        <w:rPr>
          <w:rFonts w:hint="eastAsia"/>
          <w:szCs w:val="21"/>
        </w:rPr>
        <w:t>外部专家（</w:t>
      </w:r>
      <w:r w:rsidRPr="002D6FB4">
        <w:rPr>
          <w:szCs w:val="21"/>
        </w:rPr>
        <w:t>国家外债和其他有关国际金融义务对充分享有所有人权、尤其是经济、社会、文化权利的影响问题独立专家</w:t>
      </w:r>
      <w:r w:rsidRPr="002D6FB4">
        <w:rPr>
          <w:rFonts w:hint="eastAsia"/>
          <w:szCs w:val="21"/>
        </w:rPr>
        <w:t>，</w:t>
      </w:r>
      <w:r w:rsidRPr="002D6FB4">
        <w:rPr>
          <w:szCs w:val="21"/>
        </w:rPr>
        <w:t>南方中心</w:t>
      </w:r>
      <w:r w:rsidRPr="002D6FB4">
        <w:rPr>
          <w:rFonts w:hint="eastAsia"/>
          <w:szCs w:val="21"/>
        </w:rPr>
        <w:t>经济和发展融资问题特别顾问）积极参与讨论，与国家和非政府组织的观察员频繁交流意见</w:t>
      </w:r>
      <w:r>
        <w:rPr>
          <w:rFonts w:hint="eastAsia"/>
          <w:szCs w:val="21"/>
        </w:rPr>
        <w:t>；</w:t>
      </w:r>
      <w:r w:rsidRPr="002D6FB4">
        <w:rPr>
          <w:rFonts w:hint="eastAsia"/>
          <w:szCs w:val="21"/>
        </w:rPr>
        <w:t>并注意到讨论提供了宝贵的意见，将有助于起草小组的工作；</w:t>
      </w:r>
    </w:p>
    <w:p w:rsidR="008E606F" w:rsidRDefault="008E606F" w:rsidP="008E606F">
      <w:pPr>
        <w:pStyle w:val="SingleTxtGC"/>
        <w:rPr>
          <w:szCs w:val="21"/>
        </w:rPr>
      </w:pPr>
      <w:r>
        <w:rPr>
          <w:rFonts w:hint="eastAsia"/>
        </w:rPr>
        <w:lastRenderedPageBreak/>
        <w:tab/>
      </w:r>
      <w:r>
        <w:t>5</w:t>
      </w:r>
      <w:r w:rsidRPr="00256215">
        <w:t>.</w:t>
      </w:r>
      <w:r>
        <w:rPr>
          <w:rFonts w:hint="eastAsia"/>
        </w:rPr>
        <w:t xml:space="preserve">  </w:t>
      </w:r>
      <w:r w:rsidRPr="002D6FB4">
        <w:rPr>
          <w:rFonts w:eastAsia="楷体_GB2312" w:hint="eastAsia"/>
          <w:szCs w:val="21"/>
          <w:lang w:val="fr-FR"/>
        </w:rPr>
        <w:t>请</w:t>
      </w:r>
      <w:r w:rsidRPr="00B505FC">
        <w:t>起草小组参照对咨询委员会第十四届会议讨论后分发的调查问卷的答复，向咨询委员会第十五届会议提交一份进展报告草稿，然后提交理事会第三十一届会议；</w:t>
      </w:r>
    </w:p>
    <w:p w:rsidR="008E606F" w:rsidRPr="00C662AD" w:rsidRDefault="008E606F" w:rsidP="004D7DE1">
      <w:pPr>
        <w:pStyle w:val="SingleTxtGC"/>
        <w:rPr>
          <w:szCs w:val="21"/>
        </w:rPr>
      </w:pPr>
      <w:r>
        <w:rPr>
          <w:rFonts w:hint="eastAsia"/>
        </w:rPr>
        <w:tab/>
      </w:r>
      <w:r>
        <w:t>6</w:t>
      </w:r>
      <w:r w:rsidRPr="00256215">
        <w:t>.</w:t>
      </w:r>
      <w:r w:rsidR="004D7DE1">
        <w:rPr>
          <w:rFonts w:hint="eastAsia"/>
        </w:rPr>
        <w:t xml:space="preserve">  </w:t>
      </w:r>
      <w:r w:rsidRPr="002D6FB4">
        <w:rPr>
          <w:rFonts w:eastAsia="楷体_GB2312" w:hint="eastAsia"/>
          <w:szCs w:val="21"/>
          <w:lang w:val="fr-FR"/>
        </w:rPr>
        <w:t>鼓励</w:t>
      </w:r>
      <w:r w:rsidRPr="002D6FB4">
        <w:rPr>
          <w:szCs w:val="21"/>
        </w:rPr>
        <w:t>各利益攸关方参与正在开展的工作。</w:t>
      </w:r>
    </w:p>
    <w:p w:rsidR="008E606F" w:rsidRPr="00611C1C" w:rsidRDefault="008E606F" w:rsidP="008E606F">
      <w:pPr>
        <w:pStyle w:val="SingleTxtGC"/>
        <w:jc w:val="right"/>
        <w:rPr>
          <w:rFonts w:eastAsia="楷体_GB2312"/>
        </w:rPr>
      </w:pPr>
      <w:r w:rsidRPr="00611C1C">
        <w:rPr>
          <w:rFonts w:eastAsia="楷体_GB2312" w:hint="eastAsia"/>
        </w:rPr>
        <w:t>2015</w:t>
      </w:r>
      <w:r w:rsidRPr="005F05C1">
        <w:rPr>
          <w:rFonts w:eastAsia="楷体_GB2312" w:hint="eastAsia"/>
          <w:lang w:val="fr-FR"/>
        </w:rPr>
        <w:t>年</w:t>
      </w:r>
      <w:r w:rsidRPr="00611C1C">
        <w:rPr>
          <w:rFonts w:eastAsia="楷体_GB2312" w:hint="eastAsia"/>
        </w:rPr>
        <w:t>2</w:t>
      </w:r>
      <w:r w:rsidRPr="005F05C1">
        <w:rPr>
          <w:rFonts w:eastAsia="楷体_GB2312" w:hint="eastAsia"/>
          <w:lang w:val="fr-FR"/>
        </w:rPr>
        <w:t>月</w:t>
      </w:r>
      <w:r w:rsidRPr="00611C1C">
        <w:rPr>
          <w:rFonts w:eastAsia="楷体_GB2312" w:hint="eastAsia"/>
        </w:rPr>
        <w:t>27</w:t>
      </w:r>
      <w:r w:rsidRPr="005F05C1">
        <w:rPr>
          <w:rFonts w:eastAsia="楷体_GB2312" w:hint="eastAsia"/>
          <w:lang w:val="fr-FR"/>
        </w:rPr>
        <w:t>日</w:t>
      </w:r>
      <w:r w:rsidRPr="00611C1C">
        <w:rPr>
          <w:rFonts w:eastAsia="楷体_GB2312"/>
        </w:rPr>
        <w:br/>
      </w:r>
      <w:r w:rsidRPr="005F05C1">
        <w:rPr>
          <w:rFonts w:eastAsia="楷体_GB2312" w:hint="eastAsia"/>
          <w:lang w:val="fr-FR"/>
        </w:rPr>
        <w:t>第</w:t>
      </w:r>
      <w:r w:rsidRPr="00611C1C">
        <w:rPr>
          <w:rFonts w:eastAsia="楷体_GB2312" w:hint="eastAsia"/>
        </w:rPr>
        <w:t>8</w:t>
      </w:r>
      <w:r w:rsidRPr="005F05C1">
        <w:rPr>
          <w:rFonts w:eastAsia="楷体_GB2312" w:hint="eastAsia"/>
          <w:lang w:val="fr-FR"/>
        </w:rPr>
        <w:t>次会议</w:t>
      </w:r>
    </w:p>
    <w:p w:rsidR="008E606F" w:rsidRPr="008B2BEF" w:rsidRDefault="008E606F" w:rsidP="008B2BEF">
      <w:pPr>
        <w:pStyle w:val="SingleTxtGC"/>
        <w:rPr>
          <w:lang w:val="fr-FR"/>
        </w:rPr>
      </w:pPr>
      <w:r w:rsidRPr="00993D2A">
        <w:rPr>
          <w:rFonts w:hint="eastAsia"/>
          <w:lang w:val="fr-FR"/>
        </w:rPr>
        <w:t>[</w:t>
      </w:r>
      <w:r w:rsidRPr="00993D2A">
        <w:rPr>
          <w:rFonts w:hint="eastAsia"/>
          <w:lang w:val="fr-FR"/>
        </w:rPr>
        <w:t>未经表决获得通过</w:t>
      </w:r>
      <w:r>
        <w:rPr>
          <w:rFonts w:hint="eastAsia"/>
          <w:lang w:val="fr-FR"/>
        </w:rPr>
        <w:t>。</w:t>
      </w:r>
      <w:r w:rsidRPr="00993D2A">
        <w:rPr>
          <w:rFonts w:hint="eastAsia"/>
          <w:lang w:val="fr-FR"/>
        </w:rPr>
        <w:t>]</w:t>
      </w:r>
    </w:p>
    <w:p w:rsidR="008E606F" w:rsidRDefault="008E606F" w:rsidP="008B2BEF">
      <w:pPr>
        <w:pStyle w:val="H1GC"/>
        <w:spacing w:before="600"/>
        <w:rPr>
          <w:lang w:val="en-GB"/>
        </w:rPr>
      </w:pPr>
      <w:r>
        <w:rPr>
          <w:rFonts w:hint="eastAsia"/>
        </w:rPr>
        <w:tab/>
      </w:r>
      <w:r w:rsidRPr="005C201A">
        <w:rPr>
          <w:b/>
          <w:bCs/>
        </w:rPr>
        <w:tab/>
        <w:t>1</w:t>
      </w:r>
      <w:r w:rsidRPr="005C201A">
        <w:rPr>
          <w:rFonts w:hint="eastAsia"/>
          <w:b/>
          <w:bCs/>
        </w:rPr>
        <w:t>4</w:t>
      </w:r>
      <w:r w:rsidRPr="005C201A">
        <w:rPr>
          <w:b/>
          <w:bCs/>
        </w:rPr>
        <w:t>/4</w:t>
      </w:r>
      <w:r w:rsidR="004D7DE1">
        <w:rPr>
          <w:rFonts w:hint="eastAsia"/>
        </w:rPr>
        <w:t xml:space="preserve">  </w:t>
      </w:r>
      <w:r>
        <w:t>审查工作方法</w:t>
      </w:r>
    </w:p>
    <w:p w:rsidR="008E606F" w:rsidRPr="002D6FB4" w:rsidRDefault="008E606F" w:rsidP="008B2BEF">
      <w:pPr>
        <w:pStyle w:val="SingleTxtGC"/>
        <w:rPr>
          <w:rFonts w:eastAsia="楷体_GB2312"/>
          <w:szCs w:val="21"/>
          <w:lang w:val="en-GB"/>
        </w:rPr>
      </w:pPr>
      <w:r>
        <w:rPr>
          <w:rFonts w:eastAsia="楷体_GB2312" w:hint="eastAsia"/>
          <w:szCs w:val="21"/>
          <w:lang w:val="fr-FR"/>
        </w:rPr>
        <w:tab/>
      </w:r>
      <w:r w:rsidRPr="002D6FB4">
        <w:rPr>
          <w:rFonts w:eastAsia="楷体_GB2312" w:hint="eastAsia"/>
          <w:szCs w:val="21"/>
          <w:lang w:val="fr-FR"/>
        </w:rPr>
        <w:t>人权理事会咨询委员会，</w:t>
      </w:r>
    </w:p>
    <w:p w:rsidR="008E606F" w:rsidRPr="002D6FB4" w:rsidRDefault="008E606F" w:rsidP="008B2BEF">
      <w:pPr>
        <w:pStyle w:val="SingleTxtGC"/>
        <w:rPr>
          <w:szCs w:val="21"/>
        </w:rPr>
      </w:pPr>
      <w:r>
        <w:rPr>
          <w:rFonts w:eastAsia="楷体_GB2312" w:hint="eastAsia"/>
          <w:szCs w:val="21"/>
          <w:lang w:val="fr-FR"/>
        </w:rPr>
        <w:tab/>
      </w:r>
      <w:r w:rsidRPr="002D6FB4">
        <w:rPr>
          <w:rFonts w:eastAsia="楷体_GB2312"/>
          <w:szCs w:val="21"/>
          <w:lang w:val="fr-FR"/>
        </w:rPr>
        <w:t xml:space="preserve">1.  </w:t>
      </w:r>
      <w:r w:rsidRPr="002D6FB4">
        <w:rPr>
          <w:rFonts w:eastAsia="楷体_GB2312" w:hint="eastAsia"/>
          <w:szCs w:val="21"/>
          <w:lang w:val="fr-FR"/>
        </w:rPr>
        <w:t>注意到</w:t>
      </w:r>
      <w:r w:rsidRPr="002D6FB4">
        <w:rPr>
          <w:rFonts w:hint="eastAsia"/>
          <w:szCs w:val="21"/>
        </w:rPr>
        <w:t>人权理事会关于增进人民的和平权利和农民权利的工作；</w:t>
      </w:r>
    </w:p>
    <w:p w:rsidR="008E606F" w:rsidRPr="008B2BEF" w:rsidRDefault="008E606F" w:rsidP="008B2BEF">
      <w:pPr>
        <w:pStyle w:val="SingleTxtGC"/>
        <w:rPr>
          <w:spacing w:val="4"/>
          <w:szCs w:val="21"/>
        </w:rPr>
      </w:pPr>
      <w:r>
        <w:rPr>
          <w:rFonts w:hint="eastAsia"/>
          <w:szCs w:val="21"/>
        </w:rPr>
        <w:tab/>
      </w:r>
      <w:r w:rsidRPr="002D6FB4">
        <w:rPr>
          <w:szCs w:val="21"/>
        </w:rPr>
        <w:t>2</w:t>
      </w:r>
      <w:r w:rsidRPr="008B2BEF">
        <w:rPr>
          <w:spacing w:val="4"/>
          <w:szCs w:val="21"/>
        </w:rPr>
        <w:t>.</w:t>
      </w:r>
      <w:r w:rsidRPr="008B2BEF">
        <w:rPr>
          <w:rFonts w:hint="eastAsia"/>
          <w:spacing w:val="4"/>
          <w:szCs w:val="21"/>
        </w:rPr>
        <w:t xml:space="preserve">  </w:t>
      </w:r>
      <w:r w:rsidRPr="008B2BEF">
        <w:rPr>
          <w:rFonts w:eastAsia="楷体_GB2312" w:hint="eastAsia"/>
          <w:spacing w:val="4"/>
          <w:szCs w:val="21"/>
          <w:lang w:val="fr-FR"/>
        </w:rPr>
        <w:t>请</w:t>
      </w:r>
      <w:r w:rsidRPr="008B2BEF">
        <w:rPr>
          <w:rFonts w:hint="eastAsia"/>
          <w:spacing w:val="4"/>
          <w:szCs w:val="21"/>
        </w:rPr>
        <w:t>秘书处了解是否可能与一些大学</w:t>
      </w:r>
      <w:proofErr w:type="gramStart"/>
      <w:r w:rsidRPr="008B2BEF">
        <w:rPr>
          <w:rFonts w:hint="eastAsia"/>
          <w:spacing w:val="4"/>
          <w:szCs w:val="21"/>
        </w:rPr>
        <w:t>作出</w:t>
      </w:r>
      <w:proofErr w:type="gramEnd"/>
      <w:r w:rsidRPr="008B2BEF">
        <w:rPr>
          <w:rFonts w:hint="eastAsia"/>
          <w:spacing w:val="4"/>
          <w:szCs w:val="21"/>
        </w:rPr>
        <w:t>安排，在不需联合国承担费用的条件下为咨询委员会提供研究方面的协助，然后于</w:t>
      </w:r>
      <w:r w:rsidRPr="008B2BEF">
        <w:rPr>
          <w:rFonts w:hint="eastAsia"/>
          <w:spacing w:val="4"/>
          <w:szCs w:val="21"/>
        </w:rPr>
        <w:t>2015</w:t>
      </w:r>
      <w:r w:rsidRPr="008B2BEF">
        <w:rPr>
          <w:rFonts w:hint="eastAsia"/>
          <w:spacing w:val="4"/>
          <w:szCs w:val="21"/>
        </w:rPr>
        <w:t>年</w:t>
      </w:r>
      <w:r w:rsidRPr="008B2BEF">
        <w:rPr>
          <w:rFonts w:hint="eastAsia"/>
          <w:spacing w:val="4"/>
          <w:szCs w:val="21"/>
        </w:rPr>
        <w:t>8</w:t>
      </w:r>
      <w:r w:rsidRPr="008B2BEF">
        <w:rPr>
          <w:rFonts w:hint="eastAsia"/>
          <w:spacing w:val="4"/>
          <w:szCs w:val="21"/>
        </w:rPr>
        <w:t>月报告委员会；</w:t>
      </w:r>
    </w:p>
    <w:p w:rsidR="008E606F" w:rsidRPr="008B2BEF" w:rsidRDefault="008E606F" w:rsidP="008B2BEF">
      <w:pPr>
        <w:pStyle w:val="SingleTxtGC"/>
        <w:rPr>
          <w:rFonts w:eastAsia="楷体_GB2312"/>
          <w:spacing w:val="2"/>
          <w:szCs w:val="21"/>
        </w:rPr>
      </w:pPr>
      <w:r>
        <w:rPr>
          <w:rFonts w:hint="eastAsia"/>
          <w:szCs w:val="21"/>
        </w:rPr>
        <w:tab/>
      </w:r>
      <w:r w:rsidRPr="002D6FB4">
        <w:rPr>
          <w:szCs w:val="21"/>
        </w:rPr>
        <w:t>3.</w:t>
      </w:r>
      <w:r>
        <w:rPr>
          <w:rFonts w:hint="eastAsia"/>
          <w:szCs w:val="21"/>
        </w:rPr>
        <w:t xml:space="preserve">  </w:t>
      </w:r>
      <w:r w:rsidRPr="008B2BEF">
        <w:rPr>
          <w:rFonts w:eastAsia="楷体_GB2312" w:hint="eastAsia"/>
          <w:spacing w:val="2"/>
          <w:szCs w:val="21"/>
          <w:lang w:val="zh-CN"/>
        </w:rPr>
        <w:t>决定</w:t>
      </w:r>
      <w:r w:rsidRPr="008B2BEF">
        <w:rPr>
          <w:rFonts w:hint="eastAsia"/>
          <w:spacing w:val="2"/>
          <w:szCs w:val="21"/>
        </w:rPr>
        <w:t>在每届会议上，在与人权理事会主席团以及区域协调员和政治协调员举行会议之前，与各区域组成员和来自相应区域的咨询委员会成员举行会议；</w:t>
      </w:r>
    </w:p>
    <w:p w:rsidR="008E606F" w:rsidRPr="002D6FB4" w:rsidRDefault="008E606F" w:rsidP="008B2BEF">
      <w:pPr>
        <w:pStyle w:val="SingleTxtGC"/>
        <w:rPr>
          <w:szCs w:val="21"/>
        </w:rPr>
      </w:pPr>
      <w:r>
        <w:rPr>
          <w:rFonts w:hint="eastAsia"/>
          <w:szCs w:val="21"/>
        </w:rPr>
        <w:tab/>
      </w:r>
      <w:r w:rsidRPr="002D6FB4">
        <w:rPr>
          <w:szCs w:val="21"/>
        </w:rPr>
        <w:t>4.</w:t>
      </w:r>
      <w:r>
        <w:rPr>
          <w:rFonts w:hint="eastAsia"/>
          <w:szCs w:val="21"/>
        </w:rPr>
        <w:t xml:space="preserve">  </w:t>
      </w:r>
      <w:r w:rsidRPr="002D6FB4">
        <w:rPr>
          <w:rFonts w:eastAsia="楷体_GB2312" w:hint="eastAsia"/>
          <w:szCs w:val="21"/>
          <w:lang w:val="zh-CN"/>
        </w:rPr>
        <w:t>任命</w:t>
      </w:r>
      <w:r w:rsidRPr="002D6FB4">
        <w:rPr>
          <w:szCs w:val="21"/>
        </w:rPr>
        <w:t>小畑</w:t>
      </w:r>
      <w:r w:rsidRPr="002D6FB4">
        <w:rPr>
          <w:rFonts w:hint="eastAsia"/>
          <w:szCs w:val="21"/>
        </w:rPr>
        <w:t>先生为咨询委员会特别报告员，</w:t>
      </w:r>
      <w:r>
        <w:rPr>
          <w:rFonts w:hint="eastAsia"/>
          <w:szCs w:val="21"/>
        </w:rPr>
        <w:t>负责</w:t>
      </w:r>
      <w:r w:rsidRPr="002D6FB4">
        <w:rPr>
          <w:rFonts w:hint="eastAsia"/>
          <w:szCs w:val="21"/>
        </w:rPr>
        <w:t>综观人权理事会的工作，于</w:t>
      </w:r>
      <w:r w:rsidRPr="002D6FB4">
        <w:rPr>
          <w:rFonts w:hint="eastAsia"/>
          <w:szCs w:val="21"/>
        </w:rPr>
        <w:t>2015</w:t>
      </w:r>
      <w:r w:rsidRPr="002D6FB4">
        <w:rPr>
          <w:rFonts w:hint="eastAsia"/>
          <w:szCs w:val="21"/>
        </w:rPr>
        <w:t>年</w:t>
      </w:r>
      <w:r w:rsidRPr="002D6FB4">
        <w:rPr>
          <w:rFonts w:hint="eastAsia"/>
          <w:szCs w:val="21"/>
        </w:rPr>
        <w:t>8</w:t>
      </w:r>
      <w:r w:rsidRPr="002D6FB4">
        <w:rPr>
          <w:rFonts w:hint="eastAsia"/>
          <w:szCs w:val="21"/>
        </w:rPr>
        <w:t>月向咨询委员会报告可能存在</w:t>
      </w:r>
      <w:r w:rsidRPr="002D6FB4">
        <w:rPr>
          <w:szCs w:val="21"/>
        </w:rPr>
        <w:t>空白</w:t>
      </w:r>
      <w:r w:rsidRPr="002D6FB4">
        <w:rPr>
          <w:rFonts w:hint="eastAsia"/>
          <w:szCs w:val="21"/>
        </w:rPr>
        <w:t>的</w:t>
      </w:r>
      <w:r w:rsidRPr="002D6FB4">
        <w:rPr>
          <w:szCs w:val="21"/>
        </w:rPr>
        <w:t>专题</w:t>
      </w:r>
      <w:r w:rsidRPr="002D6FB4">
        <w:rPr>
          <w:rFonts w:hint="eastAsia"/>
          <w:szCs w:val="21"/>
        </w:rPr>
        <w:t>领域；</w:t>
      </w:r>
    </w:p>
    <w:p w:rsidR="008E606F" w:rsidRPr="002D6FB4" w:rsidRDefault="008E606F" w:rsidP="008B2BEF">
      <w:pPr>
        <w:pStyle w:val="SingleTxtGC"/>
        <w:rPr>
          <w:szCs w:val="21"/>
        </w:rPr>
      </w:pPr>
      <w:r>
        <w:rPr>
          <w:rFonts w:hint="eastAsia"/>
          <w:szCs w:val="21"/>
        </w:rPr>
        <w:tab/>
      </w:r>
      <w:r w:rsidRPr="002D6FB4">
        <w:rPr>
          <w:szCs w:val="21"/>
        </w:rPr>
        <w:t>5.</w:t>
      </w:r>
      <w:r>
        <w:rPr>
          <w:rFonts w:hint="eastAsia"/>
          <w:szCs w:val="21"/>
        </w:rPr>
        <w:t xml:space="preserve">  </w:t>
      </w:r>
      <w:r w:rsidRPr="002D6FB4">
        <w:rPr>
          <w:rFonts w:eastAsia="楷体_GB2312" w:hint="eastAsia"/>
          <w:szCs w:val="21"/>
          <w:lang w:val="zh-CN"/>
        </w:rPr>
        <w:t>决定</w:t>
      </w:r>
      <w:r w:rsidRPr="002D6FB4">
        <w:rPr>
          <w:rFonts w:hint="eastAsia"/>
          <w:szCs w:val="21"/>
        </w:rPr>
        <w:t>与各国人权机构，并与</w:t>
      </w:r>
      <w:r w:rsidRPr="002D6FB4">
        <w:rPr>
          <w:szCs w:val="21"/>
        </w:rPr>
        <w:t>增进和保护人权国家机构国际协调委员会</w:t>
      </w:r>
      <w:r w:rsidRPr="002D6FB4">
        <w:rPr>
          <w:rFonts w:hint="eastAsia"/>
          <w:szCs w:val="21"/>
        </w:rPr>
        <w:t>在其各届会议期间举行磋商；</w:t>
      </w:r>
    </w:p>
    <w:p w:rsidR="008E606F" w:rsidRPr="002D6FB4" w:rsidRDefault="008E606F" w:rsidP="008B2BEF">
      <w:pPr>
        <w:pStyle w:val="SingleTxtGC"/>
        <w:rPr>
          <w:szCs w:val="21"/>
        </w:rPr>
      </w:pPr>
      <w:r>
        <w:rPr>
          <w:rFonts w:hint="eastAsia"/>
          <w:szCs w:val="21"/>
        </w:rPr>
        <w:tab/>
      </w:r>
      <w:r w:rsidRPr="002D6FB4">
        <w:rPr>
          <w:szCs w:val="21"/>
        </w:rPr>
        <w:t>6.</w:t>
      </w:r>
      <w:r>
        <w:rPr>
          <w:rFonts w:hint="eastAsia"/>
          <w:szCs w:val="21"/>
        </w:rPr>
        <w:t xml:space="preserve">  </w:t>
      </w:r>
      <w:r w:rsidRPr="002D6FB4">
        <w:rPr>
          <w:rFonts w:eastAsia="楷体_GB2312" w:hint="eastAsia"/>
          <w:szCs w:val="21"/>
          <w:lang w:val="fr-FR"/>
        </w:rPr>
        <w:t>请</w:t>
      </w:r>
      <w:r w:rsidRPr="002D6FB4">
        <w:rPr>
          <w:rFonts w:hint="eastAsia"/>
          <w:szCs w:val="21"/>
        </w:rPr>
        <w:t>秘书处起草一份提案，建议设立一个</w:t>
      </w:r>
      <w:r w:rsidRPr="002D6FB4">
        <w:rPr>
          <w:szCs w:val="21"/>
        </w:rPr>
        <w:t>虚拟平台</w:t>
      </w:r>
      <w:r w:rsidRPr="002D6FB4">
        <w:rPr>
          <w:rFonts w:hint="eastAsia"/>
          <w:szCs w:val="21"/>
        </w:rPr>
        <w:t>，以便咨询委员会成员针对委员会的工作与在人权领域开展活动的非政府组织流畅频繁地沟通，并接收它们的意见；然后在闭会期间将提案草案提交咨询委员会，以便在</w:t>
      </w:r>
      <w:r w:rsidRPr="002D6FB4">
        <w:rPr>
          <w:rFonts w:hint="eastAsia"/>
          <w:szCs w:val="21"/>
        </w:rPr>
        <w:t>2015</w:t>
      </w:r>
      <w:r w:rsidRPr="002D6FB4">
        <w:rPr>
          <w:rFonts w:hint="eastAsia"/>
          <w:szCs w:val="21"/>
        </w:rPr>
        <w:t>年</w:t>
      </w:r>
      <w:r w:rsidRPr="002D6FB4">
        <w:rPr>
          <w:rFonts w:hint="eastAsia"/>
          <w:szCs w:val="21"/>
        </w:rPr>
        <w:t>8</w:t>
      </w:r>
      <w:r w:rsidRPr="002D6FB4">
        <w:rPr>
          <w:rFonts w:hint="eastAsia"/>
          <w:szCs w:val="21"/>
        </w:rPr>
        <w:t>月下届会议之前</w:t>
      </w:r>
      <w:r w:rsidRPr="002D6FB4">
        <w:rPr>
          <w:szCs w:val="21"/>
        </w:rPr>
        <w:t>以电子方式征得</w:t>
      </w:r>
      <w:r w:rsidRPr="002D6FB4">
        <w:rPr>
          <w:rFonts w:hint="eastAsia"/>
          <w:szCs w:val="21"/>
        </w:rPr>
        <w:t>大家</w:t>
      </w:r>
      <w:r w:rsidRPr="002D6FB4">
        <w:rPr>
          <w:szCs w:val="21"/>
        </w:rPr>
        <w:t>同意</w:t>
      </w:r>
      <w:r w:rsidRPr="002D6FB4">
        <w:rPr>
          <w:rFonts w:hint="eastAsia"/>
          <w:szCs w:val="21"/>
        </w:rPr>
        <w:t>；</w:t>
      </w:r>
    </w:p>
    <w:p w:rsidR="008E606F" w:rsidRPr="002D6FB4" w:rsidRDefault="008E606F" w:rsidP="008B2BEF">
      <w:pPr>
        <w:pStyle w:val="SingleTxtGC"/>
        <w:rPr>
          <w:szCs w:val="21"/>
        </w:rPr>
      </w:pPr>
      <w:r>
        <w:rPr>
          <w:rFonts w:hint="eastAsia"/>
          <w:szCs w:val="21"/>
        </w:rPr>
        <w:tab/>
      </w:r>
      <w:r w:rsidRPr="002D6FB4">
        <w:rPr>
          <w:szCs w:val="21"/>
        </w:rPr>
        <w:t>7.</w:t>
      </w:r>
      <w:r>
        <w:rPr>
          <w:rFonts w:hint="eastAsia"/>
          <w:szCs w:val="21"/>
        </w:rPr>
        <w:t xml:space="preserve">  </w:t>
      </w:r>
      <w:r w:rsidRPr="002D6FB4">
        <w:rPr>
          <w:rFonts w:eastAsia="楷体_GB2312" w:hint="eastAsia"/>
          <w:szCs w:val="21"/>
          <w:lang w:val="zh-CN"/>
        </w:rPr>
        <w:t>决定</w:t>
      </w:r>
      <w:r w:rsidRPr="002D6FB4">
        <w:rPr>
          <w:rFonts w:hint="eastAsia"/>
          <w:szCs w:val="21"/>
        </w:rPr>
        <w:t>起草一些思考文件，供每届会议内部使用，也可在</w:t>
      </w:r>
      <w:r w:rsidRPr="002D6FB4">
        <w:rPr>
          <w:szCs w:val="21"/>
        </w:rPr>
        <w:t>咨询委员会</w:t>
      </w:r>
      <w:r w:rsidRPr="002D6FB4">
        <w:rPr>
          <w:rFonts w:hint="eastAsia"/>
          <w:szCs w:val="21"/>
        </w:rPr>
        <w:t>的网站上作为委员会的“思考文件汇编”发表；</w:t>
      </w:r>
    </w:p>
    <w:p w:rsidR="008E606F" w:rsidRPr="002D6FB4" w:rsidRDefault="008E606F" w:rsidP="008B2BEF">
      <w:pPr>
        <w:pStyle w:val="SingleTxtGC"/>
        <w:rPr>
          <w:szCs w:val="21"/>
        </w:rPr>
      </w:pPr>
      <w:r>
        <w:rPr>
          <w:rFonts w:hint="eastAsia"/>
          <w:szCs w:val="21"/>
        </w:rPr>
        <w:tab/>
      </w:r>
      <w:r w:rsidRPr="002D6FB4">
        <w:rPr>
          <w:szCs w:val="21"/>
        </w:rPr>
        <w:t>8.</w:t>
      </w:r>
      <w:r>
        <w:rPr>
          <w:rFonts w:hint="eastAsia"/>
          <w:szCs w:val="21"/>
        </w:rPr>
        <w:t xml:space="preserve">  </w:t>
      </w:r>
      <w:r w:rsidRPr="002D6FB4">
        <w:rPr>
          <w:rFonts w:eastAsia="楷体_GB2312" w:hint="eastAsia"/>
          <w:szCs w:val="21"/>
          <w:lang w:val="fr-FR"/>
        </w:rPr>
        <w:t>请</w:t>
      </w:r>
      <w:r w:rsidRPr="002D6FB4">
        <w:rPr>
          <w:szCs w:val="21"/>
        </w:rPr>
        <w:t>咨询委员会</w:t>
      </w:r>
      <w:r w:rsidRPr="002D6FB4">
        <w:rPr>
          <w:rFonts w:hint="eastAsia"/>
          <w:szCs w:val="21"/>
        </w:rPr>
        <w:t>下列成员编写思考文件，提交</w:t>
      </w:r>
      <w:r w:rsidRPr="002D6FB4">
        <w:rPr>
          <w:rFonts w:hint="eastAsia"/>
          <w:szCs w:val="21"/>
        </w:rPr>
        <w:t>2015</w:t>
      </w:r>
      <w:r w:rsidRPr="002D6FB4">
        <w:rPr>
          <w:rFonts w:hint="eastAsia"/>
          <w:szCs w:val="21"/>
        </w:rPr>
        <w:t>年</w:t>
      </w:r>
      <w:r w:rsidRPr="002D6FB4">
        <w:rPr>
          <w:rFonts w:hint="eastAsia"/>
          <w:szCs w:val="21"/>
        </w:rPr>
        <w:t>8</w:t>
      </w:r>
      <w:r w:rsidRPr="002D6FB4">
        <w:rPr>
          <w:rFonts w:hint="eastAsia"/>
          <w:szCs w:val="21"/>
        </w:rPr>
        <w:t>月委员会下届会议：</w:t>
      </w:r>
    </w:p>
    <w:p w:rsidR="008E606F" w:rsidRDefault="008E606F" w:rsidP="008B2BEF">
      <w:pPr>
        <w:pStyle w:val="SingleTxtGC"/>
        <w:numPr>
          <w:ilvl w:val="0"/>
          <w:numId w:val="9"/>
        </w:numPr>
        <w:rPr>
          <w:szCs w:val="21"/>
        </w:rPr>
      </w:pPr>
      <w:r w:rsidRPr="002D6FB4">
        <w:rPr>
          <w:szCs w:val="21"/>
        </w:rPr>
        <w:t>凯瑟琳娜</w:t>
      </w:r>
      <w:r>
        <w:rPr>
          <w:rFonts w:ascii="宋体" w:hAnsi="宋体" w:hint="eastAsia"/>
          <w:szCs w:val="21"/>
        </w:rPr>
        <w:t>·</w:t>
      </w:r>
      <w:r w:rsidRPr="002D6FB4">
        <w:rPr>
          <w:szCs w:val="21"/>
        </w:rPr>
        <w:t>帕贝尔</w:t>
      </w:r>
      <w:r w:rsidRPr="002D6FB4">
        <w:rPr>
          <w:rFonts w:hint="eastAsia"/>
          <w:szCs w:val="21"/>
        </w:rPr>
        <w:t>女士：反腐中的</w:t>
      </w:r>
      <w:r w:rsidRPr="002D6FB4">
        <w:rPr>
          <w:szCs w:val="21"/>
        </w:rPr>
        <w:t>举报与人权</w:t>
      </w:r>
      <w:r>
        <w:rPr>
          <w:rFonts w:hint="eastAsia"/>
          <w:szCs w:val="21"/>
        </w:rPr>
        <w:t>；</w:t>
      </w:r>
    </w:p>
    <w:p w:rsidR="008E606F" w:rsidRDefault="008E606F" w:rsidP="008B2BEF">
      <w:pPr>
        <w:pStyle w:val="SingleTxtGC"/>
        <w:numPr>
          <w:ilvl w:val="0"/>
          <w:numId w:val="9"/>
        </w:numPr>
        <w:rPr>
          <w:szCs w:val="21"/>
        </w:rPr>
      </w:pPr>
      <w:r w:rsidRPr="002D6FB4">
        <w:rPr>
          <w:szCs w:val="21"/>
        </w:rPr>
        <w:t>伊盖祖</w:t>
      </w:r>
      <w:r w:rsidRPr="002D6FB4">
        <w:rPr>
          <w:rFonts w:hint="eastAsia"/>
          <w:szCs w:val="21"/>
        </w:rPr>
        <w:t>先生：</w:t>
      </w:r>
      <w:r w:rsidRPr="002D6FB4">
        <w:rPr>
          <w:szCs w:val="21"/>
        </w:rPr>
        <w:t>气候</w:t>
      </w:r>
      <w:r w:rsidRPr="002D6FB4">
        <w:rPr>
          <w:rFonts w:hint="eastAsia"/>
          <w:szCs w:val="21"/>
        </w:rPr>
        <w:t>所致</w:t>
      </w:r>
      <w:r w:rsidRPr="002D6FB4">
        <w:rPr>
          <w:szCs w:val="21"/>
        </w:rPr>
        <w:t>流离失所</w:t>
      </w:r>
      <w:r w:rsidRPr="002D6FB4">
        <w:rPr>
          <w:rFonts w:hint="eastAsia"/>
          <w:szCs w:val="21"/>
        </w:rPr>
        <w:t>与人权；</w:t>
      </w:r>
    </w:p>
    <w:p w:rsidR="008E606F" w:rsidRDefault="008E606F" w:rsidP="008B2BEF">
      <w:pPr>
        <w:pStyle w:val="SingleTxtGC"/>
        <w:numPr>
          <w:ilvl w:val="0"/>
          <w:numId w:val="9"/>
        </w:numPr>
        <w:rPr>
          <w:szCs w:val="21"/>
        </w:rPr>
      </w:pPr>
      <w:r w:rsidRPr="002D6FB4">
        <w:rPr>
          <w:szCs w:val="21"/>
        </w:rPr>
        <w:t>克勒丘内安</w:t>
      </w:r>
      <w:r w:rsidRPr="002D6FB4">
        <w:rPr>
          <w:rFonts w:hint="eastAsia"/>
          <w:szCs w:val="21"/>
        </w:rPr>
        <w:t>女士：将人权纳入</w:t>
      </w:r>
      <w:r w:rsidRPr="002D6FB4">
        <w:rPr>
          <w:rFonts w:hint="eastAsia"/>
          <w:szCs w:val="21"/>
        </w:rPr>
        <w:t>2015</w:t>
      </w:r>
      <w:r w:rsidRPr="002D6FB4">
        <w:rPr>
          <w:szCs w:val="21"/>
        </w:rPr>
        <w:t>年后发展议程</w:t>
      </w:r>
      <w:r w:rsidRPr="002D6FB4">
        <w:rPr>
          <w:rFonts w:hint="eastAsia"/>
          <w:szCs w:val="21"/>
        </w:rPr>
        <w:t>；</w:t>
      </w:r>
    </w:p>
    <w:p w:rsidR="008E606F" w:rsidRDefault="008E606F" w:rsidP="008B2BEF">
      <w:pPr>
        <w:pStyle w:val="SingleTxtGC"/>
        <w:numPr>
          <w:ilvl w:val="0"/>
          <w:numId w:val="9"/>
        </w:numPr>
        <w:rPr>
          <w:szCs w:val="21"/>
        </w:rPr>
      </w:pPr>
      <w:r w:rsidRPr="002D6FB4">
        <w:rPr>
          <w:rFonts w:hint="eastAsia"/>
          <w:szCs w:val="21"/>
        </w:rPr>
        <w:lastRenderedPageBreak/>
        <w:t>徐先生：区域人权体制</w:t>
      </w:r>
      <w:r w:rsidRPr="002D6FB4">
        <w:rPr>
          <w:szCs w:val="21"/>
        </w:rPr>
        <w:t>(</w:t>
      </w:r>
      <w:r w:rsidRPr="002D6FB4">
        <w:rPr>
          <w:rFonts w:hint="eastAsia"/>
          <w:szCs w:val="21"/>
        </w:rPr>
        <w:t>保护机制</w:t>
      </w:r>
      <w:r w:rsidRPr="002D6FB4">
        <w:rPr>
          <w:szCs w:val="21"/>
        </w:rPr>
        <w:t>)</w:t>
      </w:r>
      <w:r w:rsidRPr="002D6FB4">
        <w:rPr>
          <w:rFonts w:hint="eastAsia"/>
          <w:szCs w:val="21"/>
        </w:rPr>
        <w:t>；</w:t>
      </w:r>
    </w:p>
    <w:p w:rsidR="008E606F" w:rsidRPr="002D6FB4" w:rsidRDefault="008E606F" w:rsidP="008E606F">
      <w:pPr>
        <w:pStyle w:val="SingleTxtGC"/>
        <w:numPr>
          <w:ilvl w:val="0"/>
          <w:numId w:val="9"/>
        </w:numPr>
        <w:rPr>
          <w:szCs w:val="21"/>
        </w:rPr>
      </w:pPr>
      <w:r w:rsidRPr="002D6FB4">
        <w:rPr>
          <w:szCs w:val="21"/>
        </w:rPr>
        <w:t>苏菲</w:t>
      </w:r>
      <w:r w:rsidRPr="002D6FB4">
        <w:rPr>
          <w:rFonts w:hint="eastAsia"/>
          <w:szCs w:val="21"/>
        </w:rPr>
        <w:t>先生：对公认</w:t>
      </w:r>
      <w:r w:rsidRPr="002D6FB4">
        <w:rPr>
          <w:szCs w:val="21"/>
        </w:rPr>
        <w:t>诋毁宗教</w:t>
      </w:r>
      <w:r w:rsidRPr="002D6FB4">
        <w:rPr>
          <w:rFonts w:hint="eastAsia"/>
          <w:szCs w:val="21"/>
        </w:rPr>
        <w:t>行为的全球申诉机构。</w:t>
      </w:r>
    </w:p>
    <w:p w:rsidR="008E606F" w:rsidRPr="00611C1C" w:rsidRDefault="008E606F" w:rsidP="008E606F">
      <w:pPr>
        <w:pStyle w:val="SingleTxtGC"/>
        <w:jc w:val="right"/>
        <w:rPr>
          <w:rFonts w:eastAsia="楷体_GB2312"/>
        </w:rPr>
      </w:pPr>
      <w:r w:rsidRPr="00611C1C">
        <w:rPr>
          <w:rFonts w:eastAsia="楷体_GB2312" w:hint="eastAsia"/>
        </w:rPr>
        <w:t>2015</w:t>
      </w:r>
      <w:r w:rsidRPr="005F05C1">
        <w:rPr>
          <w:rFonts w:eastAsia="楷体_GB2312" w:hint="eastAsia"/>
          <w:lang w:val="fr-FR"/>
        </w:rPr>
        <w:t>年</w:t>
      </w:r>
      <w:r w:rsidRPr="00611C1C">
        <w:rPr>
          <w:rFonts w:eastAsia="楷体_GB2312" w:hint="eastAsia"/>
        </w:rPr>
        <w:t>2</w:t>
      </w:r>
      <w:r w:rsidRPr="005F05C1">
        <w:rPr>
          <w:rFonts w:eastAsia="楷体_GB2312" w:hint="eastAsia"/>
          <w:lang w:val="fr-FR"/>
        </w:rPr>
        <w:t>月</w:t>
      </w:r>
      <w:r w:rsidRPr="00611C1C">
        <w:rPr>
          <w:rFonts w:eastAsia="楷体_GB2312" w:hint="eastAsia"/>
        </w:rPr>
        <w:t>27</w:t>
      </w:r>
      <w:r w:rsidRPr="005F05C1">
        <w:rPr>
          <w:rFonts w:eastAsia="楷体_GB2312" w:hint="eastAsia"/>
          <w:lang w:val="fr-FR"/>
        </w:rPr>
        <w:t>日</w:t>
      </w:r>
      <w:r w:rsidRPr="00611C1C">
        <w:rPr>
          <w:rFonts w:eastAsia="楷体_GB2312"/>
        </w:rPr>
        <w:br/>
      </w:r>
      <w:r w:rsidRPr="005F05C1">
        <w:rPr>
          <w:rFonts w:eastAsia="楷体_GB2312" w:hint="eastAsia"/>
          <w:lang w:val="fr-FR"/>
        </w:rPr>
        <w:t>第</w:t>
      </w:r>
      <w:r w:rsidRPr="00611C1C">
        <w:rPr>
          <w:rFonts w:eastAsia="楷体_GB2312" w:hint="eastAsia"/>
        </w:rPr>
        <w:t>8</w:t>
      </w:r>
      <w:r w:rsidRPr="005F05C1">
        <w:rPr>
          <w:rFonts w:eastAsia="楷体_GB2312" w:hint="eastAsia"/>
          <w:lang w:val="fr-FR"/>
        </w:rPr>
        <w:t>次会议</w:t>
      </w:r>
    </w:p>
    <w:p w:rsidR="008E606F" w:rsidRPr="008B2BEF" w:rsidRDefault="008E606F" w:rsidP="008B2BEF">
      <w:pPr>
        <w:pStyle w:val="SingleTxtGC"/>
        <w:rPr>
          <w:lang w:val="fr-FR"/>
        </w:rPr>
      </w:pPr>
      <w:r w:rsidRPr="00993D2A">
        <w:rPr>
          <w:rFonts w:hint="eastAsia"/>
          <w:lang w:val="fr-FR"/>
        </w:rPr>
        <w:t>[</w:t>
      </w:r>
      <w:r w:rsidRPr="00993D2A">
        <w:rPr>
          <w:rFonts w:hint="eastAsia"/>
          <w:lang w:val="fr-FR"/>
        </w:rPr>
        <w:t>未经表决获得通过</w:t>
      </w:r>
      <w:r>
        <w:rPr>
          <w:rFonts w:hint="eastAsia"/>
          <w:lang w:val="fr-FR"/>
        </w:rPr>
        <w:t>。</w:t>
      </w:r>
      <w:r w:rsidRPr="00993D2A">
        <w:rPr>
          <w:rFonts w:hint="eastAsia"/>
          <w:lang w:val="fr-FR"/>
        </w:rPr>
        <w:t>]</w:t>
      </w:r>
    </w:p>
    <w:p w:rsidR="008E606F" w:rsidRPr="00421023" w:rsidRDefault="004D7DE1" w:rsidP="008B2BEF">
      <w:pPr>
        <w:pStyle w:val="H1GC"/>
        <w:spacing w:before="600"/>
        <w:rPr>
          <w:lang w:val="en-GB"/>
        </w:rPr>
      </w:pPr>
      <w:r w:rsidRPr="005C201A">
        <w:rPr>
          <w:rFonts w:hint="eastAsia"/>
          <w:b/>
          <w:bCs/>
        </w:rPr>
        <w:tab/>
      </w:r>
      <w:r w:rsidR="008E606F" w:rsidRPr="005C201A">
        <w:rPr>
          <w:b/>
          <w:bCs/>
        </w:rPr>
        <w:tab/>
        <w:t>1</w:t>
      </w:r>
      <w:r w:rsidR="008E606F" w:rsidRPr="005C201A">
        <w:rPr>
          <w:rFonts w:hint="eastAsia"/>
          <w:b/>
          <w:bCs/>
        </w:rPr>
        <w:t>4</w:t>
      </w:r>
      <w:r w:rsidR="008E606F" w:rsidRPr="005C201A">
        <w:rPr>
          <w:b/>
          <w:bCs/>
        </w:rPr>
        <w:t>/5</w:t>
      </w:r>
      <w:r>
        <w:rPr>
          <w:rFonts w:hint="eastAsia"/>
        </w:rPr>
        <w:t xml:space="preserve">  </w:t>
      </w:r>
      <w:r w:rsidR="008E606F">
        <w:t>议程和年度工作方案，包括新的优先事项</w:t>
      </w:r>
    </w:p>
    <w:p w:rsidR="008E606F" w:rsidRPr="002D6FB4" w:rsidRDefault="004D7DE1" w:rsidP="008E606F">
      <w:pPr>
        <w:pStyle w:val="SingleTxtGC"/>
        <w:rPr>
          <w:rFonts w:eastAsia="楷体_GB2312"/>
          <w:szCs w:val="21"/>
          <w:lang w:val="en-GB"/>
        </w:rPr>
      </w:pPr>
      <w:r>
        <w:rPr>
          <w:rFonts w:eastAsia="楷体_GB2312" w:hint="eastAsia"/>
          <w:szCs w:val="21"/>
          <w:lang w:val="fr-FR"/>
        </w:rPr>
        <w:tab/>
      </w:r>
      <w:r w:rsidR="008E606F" w:rsidRPr="002D6FB4">
        <w:rPr>
          <w:rFonts w:eastAsia="楷体_GB2312" w:hint="eastAsia"/>
          <w:szCs w:val="21"/>
          <w:lang w:val="fr-FR"/>
        </w:rPr>
        <w:t>人权理事会咨询委员会，</w:t>
      </w:r>
    </w:p>
    <w:p w:rsidR="008E606F" w:rsidRPr="002D6FB4" w:rsidRDefault="004D7DE1" w:rsidP="008E606F">
      <w:pPr>
        <w:pStyle w:val="SingleTxtGC"/>
        <w:rPr>
          <w:szCs w:val="21"/>
        </w:rPr>
      </w:pPr>
      <w:r>
        <w:rPr>
          <w:rFonts w:eastAsia="楷体_GB2312" w:hint="eastAsia"/>
          <w:szCs w:val="21"/>
          <w:lang w:val="fr-FR"/>
        </w:rPr>
        <w:tab/>
      </w:r>
      <w:r w:rsidR="008E606F" w:rsidRPr="002D6FB4">
        <w:rPr>
          <w:rFonts w:eastAsia="楷体_GB2312" w:hint="eastAsia"/>
          <w:szCs w:val="21"/>
          <w:lang w:val="fr-FR"/>
        </w:rPr>
        <w:t>回顾</w:t>
      </w:r>
      <w:r w:rsidR="008E606F" w:rsidRPr="002D6FB4">
        <w:rPr>
          <w:szCs w:val="21"/>
        </w:rPr>
        <w:t>人权理事会</w:t>
      </w:r>
      <w:r w:rsidR="008E606F" w:rsidRPr="002D6FB4">
        <w:rPr>
          <w:szCs w:val="21"/>
        </w:rPr>
        <w:t>2007</w:t>
      </w:r>
      <w:r w:rsidR="008E606F" w:rsidRPr="002D6FB4">
        <w:rPr>
          <w:szCs w:val="21"/>
        </w:rPr>
        <w:t>年</w:t>
      </w:r>
      <w:r w:rsidR="008E606F" w:rsidRPr="002D6FB4">
        <w:rPr>
          <w:szCs w:val="21"/>
        </w:rPr>
        <w:t>6</w:t>
      </w:r>
      <w:r w:rsidR="008E606F" w:rsidRPr="002D6FB4">
        <w:rPr>
          <w:szCs w:val="21"/>
        </w:rPr>
        <w:t>月</w:t>
      </w:r>
      <w:r w:rsidR="008E606F" w:rsidRPr="002D6FB4">
        <w:rPr>
          <w:szCs w:val="21"/>
        </w:rPr>
        <w:t>18</w:t>
      </w:r>
      <w:r w:rsidR="008E606F" w:rsidRPr="002D6FB4">
        <w:rPr>
          <w:szCs w:val="21"/>
        </w:rPr>
        <w:t>日第</w:t>
      </w:r>
      <w:r w:rsidR="008E606F" w:rsidRPr="002D6FB4">
        <w:rPr>
          <w:szCs w:val="21"/>
        </w:rPr>
        <w:t>5/1</w:t>
      </w:r>
      <w:r w:rsidR="008E606F" w:rsidRPr="002D6FB4">
        <w:rPr>
          <w:szCs w:val="21"/>
        </w:rPr>
        <w:t>号决议附件第</w:t>
      </w:r>
      <w:r w:rsidR="008E606F" w:rsidRPr="002D6FB4">
        <w:rPr>
          <w:szCs w:val="21"/>
        </w:rPr>
        <w:t>77</w:t>
      </w:r>
      <w:r w:rsidR="008E606F" w:rsidRPr="002D6FB4">
        <w:rPr>
          <w:szCs w:val="21"/>
        </w:rPr>
        <w:t>段和理事会</w:t>
      </w:r>
      <w:r w:rsidR="008E606F" w:rsidRPr="002D6FB4">
        <w:rPr>
          <w:szCs w:val="21"/>
        </w:rPr>
        <w:t>2011</w:t>
      </w:r>
      <w:r w:rsidR="008E606F" w:rsidRPr="002D6FB4">
        <w:rPr>
          <w:szCs w:val="21"/>
        </w:rPr>
        <w:t>年</w:t>
      </w:r>
      <w:r w:rsidR="008E606F" w:rsidRPr="002D6FB4">
        <w:rPr>
          <w:szCs w:val="21"/>
        </w:rPr>
        <w:t>3</w:t>
      </w:r>
      <w:r w:rsidR="008E606F" w:rsidRPr="002D6FB4">
        <w:rPr>
          <w:szCs w:val="21"/>
        </w:rPr>
        <w:t>月</w:t>
      </w:r>
      <w:r w:rsidR="008E606F" w:rsidRPr="002D6FB4">
        <w:rPr>
          <w:szCs w:val="21"/>
        </w:rPr>
        <w:t>25</w:t>
      </w:r>
      <w:r w:rsidR="008E606F" w:rsidRPr="002D6FB4">
        <w:rPr>
          <w:szCs w:val="21"/>
        </w:rPr>
        <w:t>日第</w:t>
      </w:r>
      <w:r w:rsidR="008E606F" w:rsidRPr="002D6FB4">
        <w:rPr>
          <w:szCs w:val="21"/>
        </w:rPr>
        <w:t>16/21</w:t>
      </w:r>
      <w:r w:rsidR="008E606F" w:rsidRPr="002D6FB4">
        <w:rPr>
          <w:szCs w:val="21"/>
        </w:rPr>
        <w:t>号决议，</w:t>
      </w:r>
    </w:p>
    <w:p w:rsidR="008E606F" w:rsidRPr="002D6FB4" w:rsidRDefault="004D7DE1" w:rsidP="005C201A">
      <w:pPr>
        <w:pStyle w:val="SingleTxtGC"/>
        <w:rPr>
          <w:szCs w:val="21"/>
        </w:rPr>
      </w:pPr>
      <w:r>
        <w:rPr>
          <w:rFonts w:hint="eastAsia"/>
          <w:szCs w:val="21"/>
        </w:rPr>
        <w:tab/>
      </w:r>
      <w:r w:rsidR="008E606F" w:rsidRPr="002D6FB4">
        <w:rPr>
          <w:szCs w:val="21"/>
        </w:rPr>
        <w:t>1.</w:t>
      </w:r>
      <w:r w:rsidR="005C201A">
        <w:rPr>
          <w:rFonts w:hint="eastAsia"/>
          <w:szCs w:val="21"/>
        </w:rPr>
        <w:t xml:space="preserve">  </w:t>
      </w:r>
      <w:r w:rsidR="008E606F" w:rsidRPr="002D6FB4">
        <w:rPr>
          <w:rFonts w:eastAsia="楷体_GB2312" w:hint="eastAsia"/>
          <w:szCs w:val="21"/>
          <w:lang w:val="fr-FR"/>
        </w:rPr>
        <w:t>决定</w:t>
      </w:r>
      <w:r w:rsidR="008E606F" w:rsidRPr="00EF3F2A">
        <w:rPr>
          <w:rFonts w:hint="eastAsia"/>
          <w:spacing w:val="-4"/>
          <w:szCs w:val="21"/>
        </w:rPr>
        <w:t>重新</w:t>
      </w:r>
      <w:r w:rsidR="008E606F" w:rsidRPr="00EF3F2A">
        <w:rPr>
          <w:spacing w:val="-4"/>
          <w:szCs w:val="21"/>
        </w:rPr>
        <w:t>提</w:t>
      </w:r>
      <w:r w:rsidR="008E606F" w:rsidRPr="00EF3F2A">
        <w:rPr>
          <w:rFonts w:hint="eastAsia"/>
          <w:spacing w:val="-4"/>
          <w:szCs w:val="21"/>
        </w:rPr>
        <w:t>交在理事会第二十七届会议上提交过的</w:t>
      </w:r>
      <w:r w:rsidR="008E606F" w:rsidRPr="00EF3F2A">
        <w:rPr>
          <w:spacing w:val="-4"/>
          <w:szCs w:val="21"/>
        </w:rPr>
        <w:t>下列研究</w:t>
      </w:r>
      <w:r w:rsidR="008E606F" w:rsidRPr="002D6FB4">
        <w:rPr>
          <w:szCs w:val="21"/>
        </w:rPr>
        <w:t>专题建议，</w:t>
      </w:r>
      <w:r w:rsidR="008E606F" w:rsidRPr="005C201A">
        <w:rPr>
          <w:rStyle w:val="a7"/>
          <w:rFonts w:eastAsia="宋体"/>
          <w:color w:val="0000CC"/>
          <w:szCs w:val="21"/>
        </w:rPr>
        <w:footnoteReference w:id="6"/>
      </w:r>
      <w:r w:rsidR="008E606F">
        <w:rPr>
          <w:rFonts w:hint="eastAsia"/>
          <w:szCs w:val="21"/>
        </w:rPr>
        <w:t xml:space="preserve"> </w:t>
      </w:r>
      <w:r w:rsidR="008E606F" w:rsidRPr="002D6FB4">
        <w:rPr>
          <w:szCs w:val="21"/>
        </w:rPr>
        <w:t>供理事会审议和批准：</w:t>
      </w:r>
    </w:p>
    <w:p w:rsidR="008E606F" w:rsidRPr="002D6FB4" w:rsidRDefault="008E606F" w:rsidP="004D7DE1">
      <w:pPr>
        <w:pStyle w:val="SingleTxtGC"/>
        <w:numPr>
          <w:ilvl w:val="0"/>
          <w:numId w:val="11"/>
        </w:numPr>
        <w:rPr>
          <w:szCs w:val="21"/>
        </w:rPr>
      </w:pPr>
      <w:r w:rsidRPr="002D6FB4">
        <w:rPr>
          <w:szCs w:val="21"/>
        </w:rPr>
        <w:t>定居殖民主义对人权的影响；</w:t>
      </w:r>
    </w:p>
    <w:p w:rsidR="008E606F" w:rsidRPr="002D6FB4" w:rsidRDefault="008E606F" w:rsidP="004D7DE1">
      <w:pPr>
        <w:pStyle w:val="SingleTxtGC"/>
        <w:numPr>
          <w:ilvl w:val="0"/>
          <w:numId w:val="11"/>
        </w:numPr>
        <w:rPr>
          <w:szCs w:val="21"/>
        </w:rPr>
      </w:pPr>
      <w:r w:rsidRPr="002D6FB4">
        <w:rPr>
          <w:szCs w:val="21"/>
        </w:rPr>
        <w:t>举报与人权；</w:t>
      </w:r>
    </w:p>
    <w:p w:rsidR="008E606F" w:rsidRPr="002D6FB4" w:rsidRDefault="008E606F" w:rsidP="004D7DE1">
      <w:pPr>
        <w:pStyle w:val="SingleTxtGC"/>
        <w:numPr>
          <w:ilvl w:val="0"/>
          <w:numId w:val="11"/>
        </w:numPr>
        <w:rPr>
          <w:szCs w:val="21"/>
        </w:rPr>
      </w:pPr>
      <w:r w:rsidRPr="002D6FB4">
        <w:rPr>
          <w:szCs w:val="21"/>
        </w:rPr>
        <w:t>保全国际水道以保护生命权和食物权</w:t>
      </w:r>
      <w:r w:rsidRPr="002D6FB4">
        <w:rPr>
          <w:rFonts w:hint="eastAsia"/>
          <w:szCs w:val="21"/>
        </w:rPr>
        <w:t>；</w:t>
      </w:r>
    </w:p>
    <w:p w:rsidR="008E606F" w:rsidRPr="002D6FB4" w:rsidRDefault="008E606F" w:rsidP="004D7DE1">
      <w:pPr>
        <w:pStyle w:val="SingleTxtGC"/>
        <w:numPr>
          <w:ilvl w:val="0"/>
          <w:numId w:val="11"/>
        </w:numPr>
        <w:rPr>
          <w:szCs w:val="21"/>
        </w:rPr>
      </w:pPr>
      <w:r w:rsidRPr="002D6FB4">
        <w:rPr>
          <w:szCs w:val="21"/>
        </w:rPr>
        <w:t>无人陪伴儿童移民与人权</w:t>
      </w:r>
      <w:r w:rsidRPr="002D6FB4">
        <w:rPr>
          <w:rFonts w:hint="eastAsia"/>
          <w:szCs w:val="21"/>
        </w:rPr>
        <w:t>。</w:t>
      </w:r>
    </w:p>
    <w:p w:rsidR="008E606F" w:rsidRPr="002D6FB4" w:rsidRDefault="004D7DE1" w:rsidP="004D7DE1">
      <w:pPr>
        <w:pStyle w:val="SingleTxtGC"/>
        <w:rPr>
          <w:szCs w:val="21"/>
        </w:rPr>
      </w:pPr>
      <w:r>
        <w:rPr>
          <w:rFonts w:eastAsia="楷体_GB2312" w:hint="eastAsia"/>
          <w:szCs w:val="21"/>
          <w:lang w:val="fr-FR"/>
        </w:rPr>
        <w:tab/>
      </w:r>
      <w:r w:rsidR="008E606F" w:rsidRPr="002D6FB4">
        <w:rPr>
          <w:rFonts w:eastAsia="楷体_GB2312"/>
          <w:szCs w:val="21"/>
          <w:lang w:val="fr-FR"/>
        </w:rPr>
        <w:t>2.</w:t>
      </w:r>
      <w:r>
        <w:rPr>
          <w:rFonts w:eastAsia="楷体_GB2312" w:hint="eastAsia"/>
          <w:szCs w:val="21"/>
          <w:lang w:val="fr-FR"/>
        </w:rPr>
        <w:t xml:space="preserve">  </w:t>
      </w:r>
      <w:r w:rsidR="008E606F" w:rsidRPr="002D6FB4">
        <w:rPr>
          <w:rFonts w:eastAsia="楷体_GB2312" w:hint="eastAsia"/>
          <w:szCs w:val="21"/>
          <w:lang w:val="fr-FR"/>
        </w:rPr>
        <w:t>又决定</w:t>
      </w:r>
      <w:r w:rsidR="008E606F" w:rsidRPr="002D6FB4">
        <w:rPr>
          <w:szCs w:val="21"/>
        </w:rPr>
        <w:t>重新提交在往届会议上已经向理事会提交</w:t>
      </w:r>
      <w:r w:rsidR="008E606F">
        <w:rPr>
          <w:rFonts w:hint="eastAsia"/>
          <w:szCs w:val="21"/>
        </w:rPr>
        <w:t>过</w:t>
      </w:r>
      <w:r w:rsidR="008E606F" w:rsidRPr="002D6FB4">
        <w:rPr>
          <w:szCs w:val="21"/>
        </w:rPr>
        <w:t>的下列研究专题建议：</w:t>
      </w:r>
    </w:p>
    <w:p w:rsidR="008E606F" w:rsidRPr="002D6FB4" w:rsidRDefault="008E606F" w:rsidP="004D7DE1">
      <w:pPr>
        <w:pStyle w:val="SingleTxtGC"/>
        <w:numPr>
          <w:ilvl w:val="0"/>
          <w:numId w:val="13"/>
        </w:numPr>
        <w:rPr>
          <w:szCs w:val="21"/>
        </w:rPr>
      </w:pPr>
      <w:r w:rsidRPr="002D6FB4">
        <w:rPr>
          <w:szCs w:val="21"/>
        </w:rPr>
        <w:t>设立世界人权法院的可能性：加强现行的人权保护系统</w:t>
      </w:r>
      <w:r w:rsidRPr="002D6FB4">
        <w:rPr>
          <w:rFonts w:hint="eastAsia"/>
          <w:szCs w:val="21"/>
        </w:rPr>
        <w:t>；</w:t>
      </w:r>
      <w:r w:rsidRPr="005C201A">
        <w:rPr>
          <w:rStyle w:val="a7"/>
          <w:rFonts w:eastAsia="宋体"/>
          <w:color w:val="0000CC"/>
          <w:szCs w:val="21"/>
        </w:rPr>
        <w:footnoteReference w:id="7"/>
      </w:r>
    </w:p>
    <w:p w:rsidR="008E606F" w:rsidRPr="002D6FB4" w:rsidRDefault="008E606F" w:rsidP="004D7DE1">
      <w:pPr>
        <w:pStyle w:val="SingleTxtGC"/>
        <w:numPr>
          <w:ilvl w:val="0"/>
          <w:numId w:val="13"/>
        </w:numPr>
        <w:rPr>
          <w:szCs w:val="21"/>
        </w:rPr>
      </w:pPr>
      <w:r w:rsidRPr="002D6FB4">
        <w:rPr>
          <w:szCs w:val="21"/>
        </w:rPr>
        <w:t>公民安全与人权</w:t>
      </w:r>
      <w:r w:rsidRPr="002D6FB4">
        <w:rPr>
          <w:rFonts w:hint="eastAsia"/>
          <w:szCs w:val="21"/>
        </w:rPr>
        <w:t>；</w:t>
      </w:r>
      <w:r w:rsidRPr="005C201A">
        <w:rPr>
          <w:rStyle w:val="a7"/>
          <w:rFonts w:eastAsia="宋体"/>
          <w:color w:val="0000CC"/>
          <w:szCs w:val="21"/>
        </w:rPr>
        <w:footnoteReference w:id="8"/>
      </w:r>
    </w:p>
    <w:p w:rsidR="008E606F" w:rsidRPr="002D6FB4" w:rsidRDefault="008E606F" w:rsidP="004D7DE1">
      <w:pPr>
        <w:pStyle w:val="SingleTxtGC"/>
        <w:numPr>
          <w:ilvl w:val="0"/>
          <w:numId w:val="13"/>
        </w:numPr>
        <w:rPr>
          <w:szCs w:val="21"/>
        </w:rPr>
      </w:pPr>
      <w:r w:rsidRPr="002D6FB4">
        <w:rPr>
          <w:szCs w:val="21"/>
        </w:rPr>
        <w:t>青年与人权</w:t>
      </w:r>
      <w:r w:rsidRPr="002D6FB4">
        <w:rPr>
          <w:rFonts w:hint="eastAsia"/>
          <w:szCs w:val="21"/>
        </w:rPr>
        <w:t>。</w:t>
      </w:r>
      <w:r w:rsidRPr="005C201A">
        <w:rPr>
          <w:rStyle w:val="a7"/>
          <w:rFonts w:eastAsia="宋体"/>
          <w:color w:val="0000CC"/>
          <w:szCs w:val="21"/>
        </w:rPr>
        <w:footnoteReference w:id="9"/>
      </w:r>
    </w:p>
    <w:p w:rsidR="008E606F" w:rsidRPr="00611C1C" w:rsidRDefault="008E606F" w:rsidP="004D7DE1">
      <w:pPr>
        <w:pStyle w:val="SingleTxtGC"/>
        <w:jc w:val="right"/>
        <w:rPr>
          <w:rFonts w:eastAsia="楷体_GB2312"/>
        </w:rPr>
      </w:pPr>
      <w:r w:rsidRPr="00611C1C">
        <w:rPr>
          <w:rFonts w:eastAsia="楷体_GB2312" w:hint="eastAsia"/>
        </w:rPr>
        <w:t>2015</w:t>
      </w:r>
      <w:r w:rsidRPr="005F05C1">
        <w:rPr>
          <w:rFonts w:eastAsia="楷体_GB2312" w:hint="eastAsia"/>
          <w:lang w:val="fr-FR"/>
        </w:rPr>
        <w:t>年</w:t>
      </w:r>
      <w:r w:rsidRPr="00611C1C">
        <w:rPr>
          <w:rFonts w:eastAsia="楷体_GB2312" w:hint="eastAsia"/>
        </w:rPr>
        <w:t>2</w:t>
      </w:r>
      <w:r w:rsidRPr="005F05C1">
        <w:rPr>
          <w:rFonts w:eastAsia="楷体_GB2312" w:hint="eastAsia"/>
          <w:lang w:val="fr-FR"/>
        </w:rPr>
        <w:t>月</w:t>
      </w:r>
      <w:r w:rsidRPr="00611C1C">
        <w:rPr>
          <w:rFonts w:eastAsia="楷体_GB2312" w:hint="eastAsia"/>
        </w:rPr>
        <w:t>27</w:t>
      </w:r>
      <w:r w:rsidRPr="005F05C1">
        <w:rPr>
          <w:rFonts w:eastAsia="楷体_GB2312" w:hint="eastAsia"/>
          <w:lang w:val="fr-FR"/>
        </w:rPr>
        <w:t>日</w:t>
      </w:r>
      <w:r w:rsidRPr="00611C1C">
        <w:rPr>
          <w:rFonts w:eastAsia="楷体_GB2312"/>
        </w:rPr>
        <w:br/>
      </w:r>
      <w:r w:rsidRPr="005F05C1">
        <w:rPr>
          <w:rFonts w:eastAsia="楷体_GB2312" w:hint="eastAsia"/>
          <w:lang w:val="fr-FR"/>
        </w:rPr>
        <w:t>第</w:t>
      </w:r>
      <w:r w:rsidRPr="00611C1C">
        <w:rPr>
          <w:rFonts w:eastAsia="楷体_GB2312" w:hint="eastAsia"/>
        </w:rPr>
        <w:t>8</w:t>
      </w:r>
      <w:r w:rsidRPr="005F05C1">
        <w:rPr>
          <w:rFonts w:eastAsia="楷体_GB2312" w:hint="eastAsia"/>
          <w:lang w:val="fr-FR"/>
        </w:rPr>
        <w:t>次会议</w:t>
      </w:r>
    </w:p>
    <w:p w:rsidR="004D7DE1" w:rsidRPr="008B2BEF" w:rsidRDefault="008E606F" w:rsidP="008B2BEF">
      <w:pPr>
        <w:pStyle w:val="SingleTxtGC"/>
        <w:rPr>
          <w:lang w:val="fr-FR"/>
        </w:rPr>
      </w:pPr>
      <w:r w:rsidRPr="00993D2A">
        <w:rPr>
          <w:rFonts w:hint="eastAsia"/>
          <w:lang w:val="fr-FR"/>
        </w:rPr>
        <w:t>[</w:t>
      </w:r>
      <w:r w:rsidRPr="00993D2A">
        <w:rPr>
          <w:rFonts w:hint="eastAsia"/>
          <w:lang w:val="fr-FR"/>
        </w:rPr>
        <w:t>未经表决获得通过</w:t>
      </w:r>
      <w:r>
        <w:rPr>
          <w:rFonts w:hint="eastAsia"/>
          <w:lang w:val="fr-FR"/>
        </w:rPr>
        <w:t>。</w:t>
      </w:r>
      <w:r w:rsidRPr="00993D2A">
        <w:rPr>
          <w:rFonts w:hint="eastAsia"/>
          <w:lang w:val="fr-FR"/>
        </w:rPr>
        <w:t>]</w:t>
      </w:r>
    </w:p>
    <w:p w:rsidR="008E606F" w:rsidRPr="00C52823" w:rsidRDefault="008E606F" w:rsidP="004D7DE1">
      <w:pPr>
        <w:pStyle w:val="HChGC"/>
        <w:spacing w:after="180"/>
        <w:rPr>
          <w:lang w:val="fr-FR"/>
        </w:rPr>
      </w:pPr>
      <w:r w:rsidRPr="00C52823">
        <w:rPr>
          <w:rFonts w:eastAsia="MS Mincho"/>
        </w:rPr>
        <w:lastRenderedPageBreak/>
        <w:tab/>
      </w:r>
      <w:r w:rsidRPr="00C52823">
        <w:rPr>
          <w:rFonts w:hint="eastAsia"/>
          <w:lang w:val="fr-FR"/>
        </w:rPr>
        <w:t>二</w:t>
      </w:r>
      <w:r w:rsidRPr="00C52823">
        <w:rPr>
          <w:rFonts w:hint="eastAsia"/>
          <w:lang w:val="fr-FR"/>
        </w:rPr>
        <w:t>.</w:t>
      </w:r>
      <w:r w:rsidRPr="00C52823">
        <w:rPr>
          <w:rFonts w:hint="eastAsia"/>
          <w:lang w:val="fr-FR"/>
        </w:rPr>
        <w:tab/>
      </w:r>
      <w:r w:rsidRPr="00C52823">
        <w:rPr>
          <w:rFonts w:hint="eastAsia"/>
          <w:lang w:val="fr-FR"/>
        </w:rPr>
        <w:t>主席团成员、通过议程和安排工作</w:t>
      </w:r>
    </w:p>
    <w:p w:rsidR="008E606F" w:rsidRPr="00C52823" w:rsidRDefault="008E606F" w:rsidP="004D7DE1">
      <w:pPr>
        <w:pStyle w:val="H1GC"/>
        <w:spacing w:before="280" w:after="200"/>
      </w:pPr>
      <w:r w:rsidRPr="00C52823">
        <w:rPr>
          <w:rFonts w:hint="eastAsia"/>
          <w:lang w:val="fr-FR"/>
        </w:rPr>
        <w:tab/>
        <w:t>A.</w:t>
      </w:r>
      <w:r w:rsidRPr="00C52823">
        <w:rPr>
          <w:rFonts w:hint="eastAsia"/>
          <w:lang w:val="fr-FR"/>
        </w:rPr>
        <w:tab/>
      </w:r>
      <w:r w:rsidRPr="00C52823">
        <w:rPr>
          <w:rFonts w:hint="eastAsia"/>
          <w:lang w:val="fr-FR"/>
        </w:rPr>
        <w:t>届会开幕和会期</w:t>
      </w:r>
    </w:p>
    <w:p w:rsidR="008E606F" w:rsidRDefault="008E606F" w:rsidP="008E606F">
      <w:pPr>
        <w:pStyle w:val="SingleTxtGC"/>
        <w:rPr>
          <w:lang w:val="fr-FR"/>
        </w:rPr>
      </w:pPr>
      <w:r w:rsidRPr="00C52823">
        <w:t>1.</w:t>
      </w:r>
      <w:r>
        <w:rPr>
          <w:rFonts w:hint="eastAsia"/>
        </w:rPr>
        <w:t xml:space="preserve">  </w:t>
      </w:r>
      <w:r w:rsidRPr="00C52823">
        <w:rPr>
          <w:rFonts w:hint="eastAsia"/>
        </w:rPr>
        <w:t>根据</w:t>
      </w:r>
      <w:r w:rsidRPr="00C52823">
        <w:rPr>
          <w:rFonts w:hint="eastAsia"/>
          <w:lang w:val="fr-FR"/>
        </w:rPr>
        <w:t>人权理事会</w:t>
      </w:r>
      <w:r w:rsidRPr="00C52823">
        <w:rPr>
          <w:rFonts w:hint="eastAsia"/>
          <w:lang w:val="fr-FR"/>
        </w:rPr>
        <w:t>2007</w:t>
      </w:r>
      <w:r w:rsidRPr="00C52823">
        <w:rPr>
          <w:rFonts w:hint="eastAsia"/>
          <w:lang w:val="fr-FR"/>
        </w:rPr>
        <w:t>年</w:t>
      </w:r>
      <w:r w:rsidRPr="00C52823">
        <w:rPr>
          <w:rFonts w:hint="eastAsia"/>
          <w:lang w:val="fr-FR"/>
        </w:rPr>
        <w:t>6</w:t>
      </w:r>
      <w:r w:rsidRPr="00C52823">
        <w:rPr>
          <w:rFonts w:hint="eastAsia"/>
          <w:lang w:val="fr-FR"/>
        </w:rPr>
        <w:t>月</w:t>
      </w:r>
      <w:r w:rsidRPr="00C52823">
        <w:rPr>
          <w:rFonts w:hint="eastAsia"/>
          <w:lang w:val="fr-FR"/>
        </w:rPr>
        <w:t>18</w:t>
      </w:r>
      <w:r w:rsidRPr="00C52823">
        <w:rPr>
          <w:rFonts w:hint="eastAsia"/>
          <w:lang w:val="fr-FR"/>
        </w:rPr>
        <w:t>日第</w:t>
      </w:r>
      <w:r w:rsidRPr="00C52823">
        <w:rPr>
          <w:rFonts w:hint="eastAsia"/>
          <w:lang w:val="fr-FR"/>
        </w:rPr>
        <w:t>5/1</w:t>
      </w:r>
      <w:r w:rsidRPr="00C52823">
        <w:rPr>
          <w:rFonts w:hint="eastAsia"/>
          <w:lang w:val="fr-FR"/>
        </w:rPr>
        <w:t>号决议设立的人权理事会咨询委员会，于</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23</w:t>
      </w:r>
      <w:r w:rsidRPr="00C52823">
        <w:rPr>
          <w:rFonts w:hint="eastAsia"/>
          <w:lang w:val="fr-FR"/>
        </w:rPr>
        <w:t>日至</w:t>
      </w:r>
      <w:r>
        <w:rPr>
          <w:rFonts w:hint="eastAsia"/>
          <w:lang w:val="fr-FR"/>
        </w:rPr>
        <w:t>27</w:t>
      </w:r>
      <w:r w:rsidRPr="00C52823">
        <w:rPr>
          <w:rFonts w:hint="eastAsia"/>
          <w:lang w:val="fr-FR"/>
        </w:rPr>
        <w:t>日在联合国日内瓦办事处举行了第十</w:t>
      </w:r>
      <w:r>
        <w:rPr>
          <w:rFonts w:hint="eastAsia"/>
          <w:lang w:val="fr-FR"/>
        </w:rPr>
        <w:t>四届会议。会议由第十三届会议</w:t>
      </w:r>
      <w:r w:rsidRPr="00C52823">
        <w:rPr>
          <w:rFonts w:hint="eastAsia"/>
          <w:lang w:val="fr-FR"/>
        </w:rPr>
        <w:t>主席</w:t>
      </w:r>
      <w:r w:rsidRPr="00C52823">
        <w:t>马里奥</w:t>
      </w:r>
      <w:r>
        <w:rPr>
          <w:rFonts w:hint="eastAsia"/>
          <w:lang w:val="fr-CH"/>
        </w:rPr>
        <w:t>·</w:t>
      </w:r>
      <w:r w:rsidRPr="00C52823">
        <w:t>柳斯</w:t>
      </w:r>
      <w:r>
        <w:rPr>
          <w:rFonts w:hint="eastAsia"/>
          <w:lang w:val="fr-CH"/>
        </w:rPr>
        <w:t>·</w:t>
      </w:r>
      <w:r w:rsidRPr="00C52823">
        <w:t>科廖拉诺</w:t>
      </w:r>
      <w:r w:rsidRPr="00C52823">
        <w:rPr>
          <w:rFonts w:hint="eastAsia"/>
          <w:lang w:val="fr-FR"/>
        </w:rPr>
        <w:t>主持开幕。</w:t>
      </w:r>
    </w:p>
    <w:p w:rsidR="008E606F" w:rsidRDefault="008E606F" w:rsidP="008E606F">
      <w:pPr>
        <w:pStyle w:val="SingleTxtGC"/>
        <w:rPr>
          <w:lang w:val="fr-FR"/>
        </w:rPr>
      </w:pPr>
      <w:r w:rsidRPr="00C52823">
        <w:t>2.</w:t>
      </w:r>
      <w:r>
        <w:rPr>
          <w:rFonts w:hint="eastAsia"/>
        </w:rPr>
        <w:t xml:space="preserve">  </w:t>
      </w:r>
      <w:r>
        <w:rPr>
          <w:rFonts w:hint="eastAsia"/>
          <w:lang w:val="fr-FR"/>
        </w:rPr>
        <w:t>人权理事会</w:t>
      </w:r>
      <w:r w:rsidRPr="00C52823">
        <w:rPr>
          <w:rFonts w:hint="eastAsia"/>
          <w:lang w:val="fr-FR"/>
        </w:rPr>
        <w:t>主席</w:t>
      </w:r>
      <w:r>
        <w:t>约阿希姆</w:t>
      </w:r>
      <w:r w:rsidR="00700812">
        <w:rPr>
          <w:rFonts w:hint="eastAsia"/>
          <w:lang w:val="fr-CH"/>
        </w:rPr>
        <w:t>·</w:t>
      </w:r>
      <w:r>
        <w:t>吕克尔</w:t>
      </w:r>
      <w:r w:rsidRPr="00C52823">
        <w:rPr>
          <w:rFonts w:hint="eastAsia"/>
          <w:lang w:val="fr-FR"/>
        </w:rPr>
        <w:t>在</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23</w:t>
      </w:r>
      <w:r w:rsidRPr="00C52823">
        <w:rPr>
          <w:rFonts w:hint="eastAsia"/>
          <w:lang w:val="fr-FR"/>
        </w:rPr>
        <w:t>日咨询委员会第</w:t>
      </w:r>
      <w:r w:rsidRPr="00C52823">
        <w:rPr>
          <w:rFonts w:hint="eastAsia"/>
          <w:lang w:val="fr-FR"/>
        </w:rPr>
        <w:t>1</w:t>
      </w:r>
      <w:r w:rsidRPr="00C52823">
        <w:rPr>
          <w:rFonts w:hint="eastAsia"/>
          <w:lang w:val="fr-FR"/>
        </w:rPr>
        <w:t>次会议上发表了讲话。</w:t>
      </w:r>
    </w:p>
    <w:p w:rsidR="008E606F" w:rsidRPr="002E2920" w:rsidRDefault="008E606F" w:rsidP="008E606F">
      <w:pPr>
        <w:pStyle w:val="SingleTxtGC"/>
      </w:pPr>
      <w:r w:rsidRPr="00C52823">
        <w:t>3.</w:t>
      </w:r>
      <w:r>
        <w:rPr>
          <w:rFonts w:hint="eastAsia"/>
        </w:rPr>
        <w:t xml:space="preserve">  </w:t>
      </w:r>
      <w:r w:rsidRPr="00C52823">
        <w:rPr>
          <w:rFonts w:hint="eastAsia"/>
          <w:lang w:val="fr-FR"/>
        </w:rPr>
        <w:t>在同次会议上，人权事务高级专员办事处</w:t>
      </w:r>
      <w:r w:rsidRPr="00C52823">
        <w:t>人权理事会</w:t>
      </w:r>
      <w:r>
        <w:rPr>
          <w:rFonts w:hint="eastAsia"/>
        </w:rPr>
        <w:t>机制司</w:t>
      </w:r>
      <w:r w:rsidRPr="002E2920">
        <w:rPr>
          <w:rFonts w:hint="eastAsia"/>
        </w:rPr>
        <w:t>代理主管</w:t>
      </w:r>
      <w:r w:rsidRPr="00C52823">
        <w:rPr>
          <w:rFonts w:hint="eastAsia"/>
          <w:lang w:val="fr-FR"/>
        </w:rPr>
        <w:t>代表</w:t>
      </w:r>
      <w:r>
        <w:rPr>
          <w:rFonts w:hint="eastAsia"/>
          <w:lang w:val="fr-FR"/>
        </w:rPr>
        <w:t>联合国</w:t>
      </w:r>
      <w:r w:rsidRPr="00C52823">
        <w:rPr>
          <w:rFonts w:hint="eastAsia"/>
          <w:lang w:val="fr-FR"/>
        </w:rPr>
        <w:t>人权事务高级专员发了言。</w:t>
      </w:r>
    </w:p>
    <w:p w:rsidR="008E606F" w:rsidRDefault="008E606F" w:rsidP="008E606F">
      <w:pPr>
        <w:pStyle w:val="SingleTxtGC"/>
        <w:rPr>
          <w:lang w:val="fr-FR"/>
        </w:rPr>
      </w:pPr>
      <w:r w:rsidRPr="00C52823">
        <w:t>4.</w:t>
      </w:r>
      <w:r>
        <w:rPr>
          <w:rFonts w:hint="eastAsia"/>
        </w:rPr>
        <w:t xml:space="preserve">  </w:t>
      </w:r>
      <w:r w:rsidRPr="00C52823">
        <w:rPr>
          <w:rFonts w:hint="eastAsia"/>
          <w:lang w:val="fr-FR"/>
        </w:rPr>
        <w:t>在同次会议上，与会者还为全世界侵犯人权行为的受害者默哀一分钟。</w:t>
      </w:r>
    </w:p>
    <w:p w:rsidR="008E606F" w:rsidRPr="00C52823" w:rsidRDefault="008E606F" w:rsidP="004D7DE1">
      <w:pPr>
        <w:pStyle w:val="H1GC"/>
        <w:spacing w:before="240" w:after="200"/>
      </w:pPr>
      <w:bookmarkStart w:id="0" w:name="_Toc213748158"/>
      <w:r w:rsidRPr="00C52823">
        <w:tab/>
        <w:t>B.</w:t>
      </w:r>
      <w:r w:rsidRPr="00C52823">
        <w:tab/>
      </w:r>
      <w:bookmarkEnd w:id="0"/>
      <w:r w:rsidRPr="00C52823">
        <w:rPr>
          <w:rFonts w:hint="eastAsia"/>
          <w:lang w:val="fr-FR"/>
        </w:rPr>
        <w:t>咨询委员会的组成</w:t>
      </w:r>
    </w:p>
    <w:p w:rsidR="008E606F" w:rsidRPr="00D35D4B" w:rsidRDefault="008E606F" w:rsidP="004D7DE1">
      <w:pPr>
        <w:pStyle w:val="SingleTxtGC"/>
        <w:rPr>
          <w:lang w:val="fr-FR"/>
        </w:rPr>
      </w:pPr>
      <w:r w:rsidRPr="00C52823">
        <w:t>5.</w:t>
      </w:r>
      <w:r>
        <w:rPr>
          <w:rFonts w:hint="eastAsia"/>
        </w:rPr>
        <w:t xml:space="preserve">  </w:t>
      </w:r>
      <w:r w:rsidRPr="00C52823">
        <w:rPr>
          <w:rFonts w:hint="eastAsia"/>
          <w:lang w:val="fr-FR"/>
        </w:rPr>
        <w:t>咨询委员会成员名单如下：</w:t>
      </w:r>
      <w:r w:rsidRPr="005C201A">
        <w:rPr>
          <w:rStyle w:val="a7"/>
          <w:rFonts w:eastAsia="宋体"/>
          <w:color w:val="0000CC"/>
          <w:lang w:val="fr-FR"/>
        </w:rPr>
        <w:footnoteReference w:id="10"/>
      </w:r>
      <w:r w:rsidRPr="00C52823">
        <w:rPr>
          <w:rFonts w:hint="eastAsia"/>
          <w:lang w:val="fr-FR"/>
        </w:rPr>
        <w:t xml:space="preserve"> </w:t>
      </w:r>
      <w:r w:rsidRPr="00C52823">
        <w:rPr>
          <w:rFonts w:hint="eastAsia"/>
          <w:lang w:val="fr-FR"/>
        </w:rPr>
        <w:t>赛义德·穆罕默德·法伊哈尼</w:t>
      </w:r>
      <w:r w:rsidRPr="00C52823">
        <w:rPr>
          <w:rFonts w:hint="eastAsia"/>
          <w:lang w:val="fr-FR"/>
        </w:rPr>
        <w:t>(</w:t>
      </w:r>
      <w:r w:rsidRPr="00C52823">
        <w:rPr>
          <w:rFonts w:hint="eastAsia"/>
          <w:lang w:val="fr-FR"/>
        </w:rPr>
        <w:t>巴林，</w:t>
      </w:r>
      <w:r w:rsidRPr="00C52823">
        <w:rPr>
          <w:rFonts w:hint="eastAsia"/>
          <w:lang w:val="fr-FR"/>
        </w:rPr>
        <w:t>2015</w:t>
      </w:r>
      <w:r w:rsidRPr="00C52823">
        <w:rPr>
          <w:rFonts w:hint="eastAsia"/>
          <w:lang w:val="fr-FR"/>
        </w:rPr>
        <w:t>年</w:t>
      </w:r>
      <w:r w:rsidRPr="00C52823">
        <w:rPr>
          <w:rFonts w:hint="eastAsia"/>
          <w:lang w:val="fr-FR"/>
        </w:rPr>
        <w:t>)</w:t>
      </w:r>
      <w:r w:rsidRPr="00C52823">
        <w:rPr>
          <w:rFonts w:hint="eastAsia"/>
          <w:lang w:val="fr-FR"/>
        </w:rPr>
        <w:t>、</w:t>
      </w:r>
      <w:r>
        <w:t>穆罕默德</w:t>
      </w:r>
      <w:r w:rsidR="004D7DE1" w:rsidRPr="00C52823">
        <w:rPr>
          <w:rFonts w:hint="eastAsia"/>
          <w:lang w:val="fr-FR"/>
        </w:rPr>
        <w:t>·</w:t>
      </w:r>
      <w:r>
        <w:t>本纳尼</w:t>
      </w:r>
      <w:r>
        <w:t>(</w:t>
      </w:r>
      <w:r>
        <w:t>摩洛哥，</w:t>
      </w:r>
      <w:r>
        <w:t>2017</w:t>
      </w:r>
      <w:r>
        <w:t>年</w:t>
      </w:r>
      <w:r>
        <w:t>)</w:t>
      </w:r>
      <w:r>
        <w:t>、劳伦斯</w:t>
      </w:r>
      <w:r w:rsidR="004D7DE1" w:rsidRPr="00C52823">
        <w:rPr>
          <w:rFonts w:hint="eastAsia"/>
          <w:lang w:val="fr-FR"/>
        </w:rPr>
        <w:t>·</w:t>
      </w:r>
      <w:r>
        <w:t>布瓦松</w:t>
      </w:r>
      <w:r w:rsidR="004D7DE1" w:rsidRPr="00C52823">
        <w:rPr>
          <w:rFonts w:hint="eastAsia"/>
          <w:lang w:val="fr-FR"/>
        </w:rPr>
        <w:t>·</w:t>
      </w:r>
      <w:r>
        <w:t>德沙祖尔内</w:t>
      </w:r>
      <w:r>
        <w:t>(</w:t>
      </w:r>
      <w:r>
        <w:t>法国，</w:t>
      </w:r>
      <w:r>
        <w:t>2017</w:t>
      </w:r>
      <w:r>
        <w:t>年</w:t>
      </w:r>
      <w:r>
        <w:t>)</w:t>
      </w:r>
      <w:r>
        <w:t>、马里奥</w:t>
      </w:r>
      <w:r w:rsidR="004D7DE1" w:rsidRPr="00C52823">
        <w:rPr>
          <w:rFonts w:hint="eastAsia"/>
          <w:lang w:val="fr-FR"/>
        </w:rPr>
        <w:t>·</w:t>
      </w:r>
      <w:r>
        <w:t>柳斯</w:t>
      </w:r>
      <w:r w:rsidR="004D7DE1" w:rsidRPr="00C52823">
        <w:rPr>
          <w:rFonts w:hint="eastAsia"/>
          <w:lang w:val="fr-FR"/>
        </w:rPr>
        <w:t>·</w:t>
      </w:r>
      <w:r>
        <w:t>科廖拉诺</w:t>
      </w:r>
      <w:r>
        <w:t>(</w:t>
      </w:r>
      <w:r>
        <w:t>阿根廷，</w:t>
      </w:r>
      <w:r>
        <w:t>2015</w:t>
      </w:r>
      <w:r>
        <w:t>年</w:t>
      </w:r>
      <w:r>
        <w:t>)</w:t>
      </w:r>
      <w:r>
        <w:t>、劳拉－玛丽亚</w:t>
      </w:r>
      <w:r w:rsidR="004D7DE1" w:rsidRPr="00C52823">
        <w:rPr>
          <w:rFonts w:hint="eastAsia"/>
          <w:lang w:val="fr-FR"/>
        </w:rPr>
        <w:t>·</w:t>
      </w:r>
      <w:r>
        <w:t>克勒丘内安</w:t>
      </w:r>
      <w:r>
        <w:t>(</w:t>
      </w:r>
      <w:r>
        <w:t>罗马尼亚，</w:t>
      </w:r>
      <w:r>
        <w:t>2017</w:t>
      </w:r>
      <w:r>
        <w:t>年</w:t>
      </w:r>
      <w:r>
        <w:t>)</w:t>
      </w:r>
      <w:r>
        <w:t>、胡达</w:t>
      </w:r>
      <w:r w:rsidR="004D7DE1" w:rsidRPr="00C52823">
        <w:rPr>
          <w:rFonts w:hint="eastAsia"/>
          <w:lang w:val="fr-FR"/>
        </w:rPr>
        <w:t>·</w:t>
      </w:r>
      <w:r>
        <w:t>艾尔萨达</w:t>
      </w:r>
      <w:r>
        <w:t>(</w:t>
      </w:r>
      <w:r>
        <w:t>埃及，</w:t>
      </w:r>
      <w:r>
        <w:t>2016</w:t>
      </w:r>
      <w:r>
        <w:t>年</w:t>
      </w:r>
      <w:r>
        <w:t>)</w:t>
      </w:r>
      <w:r>
        <w:t>、卡拉</w:t>
      </w:r>
      <w:r w:rsidR="004D7DE1" w:rsidRPr="00C52823">
        <w:rPr>
          <w:rFonts w:hint="eastAsia"/>
          <w:lang w:val="fr-FR"/>
        </w:rPr>
        <w:t>·</w:t>
      </w:r>
      <w:r>
        <w:t>哈纳尼亚</w:t>
      </w:r>
      <w:r w:rsidR="004D7DE1" w:rsidRPr="00C52823">
        <w:rPr>
          <w:rFonts w:hint="eastAsia"/>
          <w:lang w:val="fr-FR"/>
        </w:rPr>
        <w:t>·</w:t>
      </w:r>
      <w:r>
        <w:t>德瓦雷拉</w:t>
      </w:r>
      <w:r>
        <w:t>(</w:t>
      </w:r>
      <w:r>
        <w:t>萨尔瓦多，</w:t>
      </w:r>
      <w:r>
        <w:t>2016</w:t>
      </w:r>
      <w:r>
        <w:t>年</w:t>
      </w:r>
      <w:r>
        <w:t>)</w:t>
      </w:r>
      <w:r>
        <w:t>、艾尔弗雷德</w:t>
      </w:r>
      <w:r w:rsidR="004D7DE1" w:rsidRPr="00C52823">
        <w:rPr>
          <w:rFonts w:hint="eastAsia"/>
          <w:lang w:val="fr-FR"/>
        </w:rPr>
        <w:t>·</w:t>
      </w:r>
      <w:r>
        <w:t>恩通杜古鲁</w:t>
      </w:r>
      <w:r w:rsidR="004D7DE1" w:rsidRPr="00C52823">
        <w:rPr>
          <w:rFonts w:hint="eastAsia"/>
          <w:lang w:val="fr-FR"/>
        </w:rPr>
        <w:t>·</w:t>
      </w:r>
      <w:r>
        <w:t>卡罗科拉</w:t>
      </w:r>
      <w:r>
        <w:t>(</w:t>
      </w:r>
      <w:r>
        <w:t>乌干达，</w:t>
      </w:r>
      <w:r>
        <w:t>2016</w:t>
      </w:r>
      <w:r>
        <w:t>年</w:t>
      </w:r>
      <w:r>
        <w:t>)</w:t>
      </w:r>
      <w:r>
        <w:t>、米哈伊尔</w:t>
      </w:r>
      <w:r w:rsidR="004D7DE1" w:rsidRPr="00C52823">
        <w:rPr>
          <w:rFonts w:hint="eastAsia"/>
          <w:lang w:val="fr-FR"/>
        </w:rPr>
        <w:t>·</w:t>
      </w:r>
      <w:r>
        <w:t>列别杰夫</w:t>
      </w:r>
      <w:r>
        <w:t>(</w:t>
      </w:r>
      <w:r>
        <w:t>俄罗斯联邦，</w:t>
      </w:r>
      <w:r>
        <w:t>2016</w:t>
      </w:r>
      <w:r>
        <w:t>年</w:t>
      </w:r>
      <w:r>
        <w:t>)</w:t>
      </w:r>
      <w:r>
        <w:t>、小畑郁</w:t>
      </w:r>
      <w:r>
        <w:t>(</w:t>
      </w:r>
      <w:r>
        <w:t>日本，</w:t>
      </w:r>
      <w:r>
        <w:t>2016</w:t>
      </w:r>
      <w:r>
        <w:t>年</w:t>
      </w:r>
      <w:r>
        <w:t>)</w:t>
      </w:r>
      <w:r>
        <w:t>、奥比奥拉</w:t>
      </w:r>
      <w:r w:rsidR="004D7DE1" w:rsidRPr="00C52823">
        <w:rPr>
          <w:rFonts w:hint="eastAsia"/>
          <w:lang w:val="fr-FR"/>
        </w:rPr>
        <w:t>·</w:t>
      </w:r>
      <w:r>
        <w:t>希内杜</w:t>
      </w:r>
      <w:r w:rsidR="004D7DE1" w:rsidRPr="00C52823">
        <w:rPr>
          <w:rFonts w:hint="eastAsia"/>
          <w:lang w:val="fr-FR"/>
        </w:rPr>
        <w:t>·</w:t>
      </w:r>
      <w:r>
        <w:t>奥卡福尔</w:t>
      </w:r>
      <w:r>
        <w:t>(</w:t>
      </w:r>
      <w:r>
        <w:t>尼日利亚，</w:t>
      </w:r>
      <w:r>
        <w:t>2017</w:t>
      </w:r>
      <w:r>
        <w:t>年</w:t>
      </w:r>
      <w:r>
        <w:t>)</w:t>
      </w:r>
      <w:r>
        <w:t>、凯瑟琳娜</w:t>
      </w:r>
      <w:r w:rsidR="004D7DE1" w:rsidRPr="00C52823">
        <w:rPr>
          <w:rFonts w:hint="eastAsia"/>
          <w:lang w:val="fr-FR"/>
        </w:rPr>
        <w:t>·</w:t>
      </w:r>
      <w:r>
        <w:t>帕贝尔</w:t>
      </w:r>
      <w:r>
        <w:t>(</w:t>
      </w:r>
      <w:r>
        <w:t>奥地利，</w:t>
      </w:r>
      <w:r>
        <w:t>2015</w:t>
      </w:r>
      <w:r>
        <w:t>年</w:t>
      </w:r>
      <w:r>
        <w:t>)</w:t>
      </w:r>
      <w:r>
        <w:t>、阿南托尼亚</w:t>
      </w:r>
      <w:r w:rsidR="004D7DE1" w:rsidRPr="00C52823">
        <w:rPr>
          <w:rFonts w:hint="eastAsia"/>
          <w:lang w:val="fr-FR"/>
        </w:rPr>
        <w:t>·</w:t>
      </w:r>
      <w:r>
        <w:t>雷耶斯</w:t>
      </w:r>
      <w:r w:rsidR="004D7DE1" w:rsidRPr="00C52823">
        <w:rPr>
          <w:rFonts w:hint="eastAsia"/>
          <w:lang w:val="fr-FR"/>
        </w:rPr>
        <w:t>·</w:t>
      </w:r>
      <w:r>
        <w:t>普拉多</w:t>
      </w:r>
      <w:r>
        <w:t>(</w:t>
      </w:r>
      <w:r>
        <w:t>危地马拉，</w:t>
      </w:r>
      <w:r>
        <w:t>2017</w:t>
      </w:r>
      <w:r>
        <w:t>年</w:t>
      </w:r>
      <w:r>
        <w:t>)</w:t>
      </w:r>
      <w:r>
        <w:t>、徐昌禄</w:t>
      </w:r>
      <w:r>
        <w:t>(</w:t>
      </w:r>
      <w:r>
        <w:t>大韩民国，</w:t>
      </w:r>
      <w:r>
        <w:t>2017</w:t>
      </w:r>
      <w:r>
        <w:t>年</w:t>
      </w:r>
      <w:r>
        <w:t>)</w:t>
      </w:r>
      <w:r>
        <w:t>、阿赫马尔</w:t>
      </w:r>
      <w:r w:rsidR="004D7DE1" w:rsidRPr="00C52823">
        <w:rPr>
          <w:rFonts w:hint="eastAsia"/>
          <w:lang w:val="fr-FR"/>
        </w:rPr>
        <w:t>·</w:t>
      </w:r>
      <w:r>
        <w:t>比拉勒</w:t>
      </w:r>
      <w:r w:rsidR="004D7DE1" w:rsidRPr="00C52823">
        <w:rPr>
          <w:rFonts w:hint="eastAsia"/>
          <w:lang w:val="fr-FR"/>
        </w:rPr>
        <w:t>·</w:t>
      </w:r>
      <w:r>
        <w:t>苏菲</w:t>
      </w:r>
      <w:r>
        <w:t>(</w:t>
      </w:r>
      <w:r>
        <w:t>巴基斯坦，</w:t>
      </w:r>
      <w:r>
        <w:t>2017</w:t>
      </w:r>
      <w:r>
        <w:t>年</w:t>
      </w:r>
      <w:r>
        <w:t>)</w:t>
      </w:r>
      <w:r>
        <w:t>、伊梅鲁</w:t>
      </w:r>
      <w:r w:rsidR="004D7DE1" w:rsidRPr="00C52823">
        <w:rPr>
          <w:rFonts w:hint="eastAsia"/>
          <w:lang w:val="fr-FR"/>
        </w:rPr>
        <w:t>·</w:t>
      </w:r>
      <w:r>
        <w:t>塔姆拉特</w:t>
      </w:r>
      <w:r w:rsidR="004D7DE1" w:rsidRPr="00C52823">
        <w:rPr>
          <w:rFonts w:hint="eastAsia"/>
          <w:lang w:val="fr-FR"/>
        </w:rPr>
        <w:t>·</w:t>
      </w:r>
      <w:r>
        <w:t>伊盖祖</w:t>
      </w:r>
      <w:r>
        <w:t>(</w:t>
      </w:r>
      <w:r>
        <w:t>埃塞俄比亚，</w:t>
      </w:r>
      <w:r>
        <w:t>2015</w:t>
      </w:r>
      <w:r>
        <w:t>年</w:t>
      </w:r>
      <w:r>
        <w:t>)</w:t>
      </w:r>
      <w:r>
        <w:t>、张义山</w:t>
      </w:r>
      <w:r>
        <w:t>(</w:t>
      </w:r>
      <w:r>
        <w:t>中国，</w:t>
      </w:r>
      <w:r>
        <w:t>2016</w:t>
      </w:r>
      <w:r>
        <w:t>年</w:t>
      </w:r>
      <w:r>
        <w:t>)</w:t>
      </w:r>
      <w:r>
        <w:t>、让</w:t>
      </w:r>
      <w:r w:rsidR="004D7DE1" w:rsidRPr="00C52823">
        <w:rPr>
          <w:rFonts w:hint="eastAsia"/>
          <w:lang w:val="fr-FR"/>
        </w:rPr>
        <w:t>·</w:t>
      </w:r>
      <w:r>
        <w:t>齐格勒</w:t>
      </w:r>
      <w:r>
        <w:t>(</w:t>
      </w:r>
      <w:r>
        <w:t>瑞士，</w:t>
      </w:r>
      <w:r>
        <w:t>2016</w:t>
      </w:r>
      <w:r>
        <w:t>年</w:t>
      </w:r>
      <w:r>
        <w:t>)</w:t>
      </w:r>
      <w:r>
        <w:t>。</w:t>
      </w:r>
    </w:p>
    <w:p w:rsidR="008E606F" w:rsidRPr="00C52823" w:rsidRDefault="008E606F" w:rsidP="004D7DE1">
      <w:pPr>
        <w:pStyle w:val="H1GC"/>
        <w:spacing w:before="240"/>
      </w:pPr>
      <w:r w:rsidRPr="00092E73">
        <w:rPr>
          <w:lang w:val="fr-FR"/>
        </w:rPr>
        <w:tab/>
      </w:r>
      <w:r w:rsidRPr="00C52823">
        <w:t>C.</w:t>
      </w:r>
      <w:r w:rsidRPr="00C52823">
        <w:tab/>
      </w:r>
      <w:r w:rsidRPr="00C52823">
        <w:rPr>
          <w:rFonts w:hint="eastAsia"/>
          <w:lang w:val="fr-FR"/>
        </w:rPr>
        <w:t>出席情况</w:t>
      </w:r>
    </w:p>
    <w:p w:rsidR="008E606F" w:rsidRPr="00D35D4B" w:rsidRDefault="008E606F" w:rsidP="008E606F">
      <w:pPr>
        <w:pStyle w:val="SingleTxtGC"/>
        <w:rPr>
          <w:lang w:val="en-GB"/>
        </w:rPr>
      </w:pPr>
      <w:r>
        <w:rPr>
          <w:rFonts w:hint="eastAsia"/>
        </w:rPr>
        <w:t>6</w:t>
      </w:r>
      <w:r w:rsidRPr="00C52823">
        <w:t>.</w:t>
      </w:r>
      <w:r>
        <w:rPr>
          <w:rFonts w:hint="eastAsia"/>
        </w:rPr>
        <w:t xml:space="preserve">  </w:t>
      </w:r>
      <w:r w:rsidRPr="00C52823">
        <w:rPr>
          <w:rFonts w:hint="eastAsia"/>
        </w:rPr>
        <w:t>参加本届会议的有：咨询委员会成员，以及联合国会员国、其他</w:t>
      </w:r>
      <w:r>
        <w:rPr>
          <w:rFonts w:hint="eastAsia"/>
        </w:rPr>
        <w:t>国际</w:t>
      </w:r>
      <w:r w:rsidRPr="00C52823">
        <w:rPr>
          <w:rFonts w:hint="eastAsia"/>
        </w:rPr>
        <w:t>组织和非政府组织的观察员。</w:t>
      </w:r>
    </w:p>
    <w:p w:rsidR="008E606F" w:rsidRPr="00C52823" w:rsidRDefault="008E606F" w:rsidP="004D7DE1">
      <w:pPr>
        <w:pStyle w:val="H1GC"/>
        <w:spacing w:before="240"/>
      </w:pPr>
      <w:bookmarkStart w:id="1" w:name="_Toc213748160"/>
      <w:r w:rsidRPr="00C52823">
        <w:tab/>
        <w:t>D.</w:t>
      </w:r>
      <w:r w:rsidRPr="00C52823">
        <w:tab/>
      </w:r>
      <w:bookmarkEnd w:id="1"/>
      <w:r w:rsidRPr="00C52823">
        <w:rPr>
          <w:rFonts w:hint="eastAsia"/>
          <w:lang w:val="fr-FR"/>
        </w:rPr>
        <w:t>会议和文件</w:t>
      </w:r>
    </w:p>
    <w:p w:rsidR="008E606F" w:rsidRDefault="008E606F" w:rsidP="008E606F">
      <w:pPr>
        <w:pStyle w:val="SingleTxtGC"/>
        <w:rPr>
          <w:lang w:val="fr-FR"/>
        </w:rPr>
      </w:pPr>
      <w:r>
        <w:rPr>
          <w:rFonts w:hint="eastAsia"/>
        </w:rPr>
        <w:t>7</w:t>
      </w:r>
      <w:r w:rsidRPr="00C52823">
        <w:t>.</w:t>
      </w:r>
      <w:r>
        <w:rPr>
          <w:rFonts w:hint="eastAsia"/>
        </w:rPr>
        <w:t xml:space="preserve">  </w:t>
      </w:r>
      <w:r w:rsidRPr="00C52823">
        <w:rPr>
          <w:rFonts w:hint="eastAsia"/>
        </w:rPr>
        <w:t>咨询委员会</w:t>
      </w:r>
      <w:r w:rsidRPr="00C52823">
        <w:rPr>
          <w:rFonts w:hint="eastAsia"/>
          <w:lang w:val="fr-FR"/>
        </w:rPr>
        <w:t>在</w:t>
      </w:r>
      <w:r w:rsidRPr="00C52823">
        <w:rPr>
          <w:rFonts w:hint="eastAsia"/>
        </w:rPr>
        <w:t>第十</w:t>
      </w:r>
      <w:r>
        <w:rPr>
          <w:rFonts w:hint="eastAsia"/>
        </w:rPr>
        <w:t>四</w:t>
      </w:r>
      <w:r w:rsidRPr="00C52823">
        <w:rPr>
          <w:rFonts w:hint="eastAsia"/>
        </w:rPr>
        <w:t>届会议期间，举行了</w:t>
      </w:r>
      <w:r>
        <w:rPr>
          <w:rFonts w:hint="eastAsia"/>
        </w:rPr>
        <w:t>8</w:t>
      </w:r>
      <w:r w:rsidRPr="00C52823">
        <w:rPr>
          <w:rFonts w:hint="eastAsia"/>
        </w:rPr>
        <w:t>次全体会议和</w:t>
      </w:r>
      <w:r w:rsidRPr="00C52823">
        <w:rPr>
          <w:rFonts w:hint="eastAsia"/>
        </w:rPr>
        <w:t>7</w:t>
      </w:r>
      <w:r w:rsidRPr="00C52823">
        <w:rPr>
          <w:rFonts w:hint="eastAsia"/>
        </w:rPr>
        <w:t>次非公开会议。通过体育和奥林匹克理想增进人权问题起草小组、地方政府</w:t>
      </w:r>
      <w:r>
        <w:rPr>
          <w:rFonts w:hint="eastAsia"/>
        </w:rPr>
        <w:t>在增进和保护人权中的作用</w:t>
      </w:r>
      <w:r w:rsidRPr="00C52823">
        <w:rPr>
          <w:rFonts w:hint="eastAsia"/>
        </w:rPr>
        <w:t>问题起草小组、</w:t>
      </w:r>
      <w:r>
        <w:rPr>
          <w:rFonts w:hint="eastAsia"/>
        </w:rPr>
        <w:t>以及</w:t>
      </w:r>
      <w:r>
        <w:t>秃鹫基金的活动及对人权的影响</w:t>
      </w:r>
      <w:r>
        <w:rPr>
          <w:rFonts w:hint="eastAsia"/>
        </w:rPr>
        <w:t>问题</w:t>
      </w:r>
      <w:r w:rsidRPr="00C52823">
        <w:rPr>
          <w:rFonts w:hint="eastAsia"/>
        </w:rPr>
        <w:t>起草小组</w:t>
      </w:r>
      <w:r>
        <w:rPr>
          <w:rFonts w:hint="eastAsia"/>
        </w:rPr>
        <w:t>也</w:t>
      </w:r>
      <w:r w:rsidRPr="00C52823">
        <w:rPr>
          <w:rFonts w:hint="eastAsia"/>
        </w:rPr>
        <w:t>举行了非公开会议</w:t>
      </w:r>
      <w:r w:rsidRPr="00C52823">
        <w:rPr>
          <w:rFonts w:hint="eastAsia"/>
          <w:lang w:val="fr-FR"/>
        </w:rPr>
        <w:t>。</w:t>
      </w:r>
    </w:p>
    <w:p w:rsidR="008E606F" w:rsidRPr="00C52823" w:rsidRDefault="008E606F" w:rsidP="004D7DE1">
      <w:pPr>
        <w:pStyle w:val="H1GC"/>
      </w:pPr>
      <w:bookmarkStart w:id="2" w:name="_Toc213748161"/>
      <w:r w:rsidRPr="00C52823">
        <w:lastRenderedPageBreak/>
        <w:tab/>
        <w:t>E.</w:t>
      </w:r>
      <w:r w:rsidRPr="00C52823">
        <w:tab/>
      </w:r>
      <w:bookmarkEnd w:id="2"/>
      <w:r w:rsidRPr="00C52823">
        <w:rPr>
          <w:rFonts w:hint="eastAsia"/>
        </w:rPr>
        <w:t>选举</w:t>
      </w:r>
      <w:r w:rsidRPr="00C52823">
        <w:rPr>
          <w:rFonts w:hint="eastAsia"/>
          <w:lang w:val="fr-FR"/>
        </w:rPr>
        <w:t>主席团成员</w:t>
      </w:r>
    </w:p>
    <w:p w:rsidR="008E606F" w:rsidRDefault="008E606F" w:rsidP="008E606F">
      <w:pPr>
        <w:pStyle w:val="SingleTxtGC"/>
      </w:pPr>
      <w:r>
        <w:rPr>
          <w:rFonts w:hint="eastAsia"/>
        </w:rPr>
        <w:t>8</w:t>
      </w:r>
      <w:r w:rsidRPr="00C52823">
        <w:t>.</w:t>
      </w:r>
      <w:r>
        <w:rPr>
          <w:rFonts w:hint="eastAsia"/>
        </w:rPr>
        <w:t xml:space="preserve">  </w:t>
      </w:r>
      <w:r w:rsidRPr="00C52823">
        <w:rPr>
          <w:rFonts w:hint="eastAsia"/>
        </w:rPr>
        <w:t>根据大会议事规则第</w:t>
      </w:r>
      <w:r w:rsidRPr="00C52823">
        <w:rPr>
          <w:rFonts w:hint="eastAsia"/>
        </w:rPr>
        <w:t>103</w:t>
      </w:r>
      <w:r w:rsidRPr="00C52823">
        <w:rPr>
          <w:rFonts w:hint="eastAsia"/>
        </w:rPr>
        <w:t>条和咨询委员会议事规则第</w:t>
      </w:r>
      <w:r w:rsidRPr="00C52823">
        <w:rPr>
          <w:rFonts w:hint="eastAsia"/>
        </w:rPr>
        <w:t>5</w:t>
      </w:r>
      <w:r w:rsidRPr="00C52823">
        <w:rPr>
          <w:rFonts w:hint="eastAsia"/>
        </w:rPr>
        <w:t>条，</w:t>
      </w:r>
      <w:r w:rsidRPr="00C52823">
        <w:rPr>
          <w:rFonts w:hint="eastAsia"/>
        </w:rPr>
        <w:t>201</w:t>
      </w:r>
      <w:r>
        <w:rPr>
          <w:rFonts w:hint="eastAsia"/>
        </w:rPr>
        <w:t>5</w:t>
      </w:r>
      <w:r w:rsidRPr="00C52823">
        <w:rPr>
          <w:rFonts w:hint="eastAsia"/>
        </w:rPr>
        <w:t>年</w:t>
      </w:r>
      <w:r>
        <w:rPr>
          <w:rFonts w:hint="eastAsia"/>
        </w:rPr>
        <w:t>2</w:t>
      </w:r>
      <w:r w:rsidRPr="00C52823">
        <w:rPr>
          <w:rFonts w:hint="eastAsia"/>
        </w:rPr>
        <w:t>月</w:t>
      </w:r>
      <w:r w:rsidRPr="00C52823">
        <w:rPr>
          <w:rFonts w:hint="eastAsia"/>
        </w:rPr>
        <w:t>2</w:t>
      </w:r>
      <w:r>
        <w:rPr>
          <w:rFonts w:hint="eastAsia"/>
        </w:rPr>
        <w:t>3</w:t>
      </w:r>
      <w:r w:rsidRPr="00C52823">
        <w:rPr>
          <w:rFonts w:hint="eastAsia"/>
        </w:rPr>
        <w:t>日</w:t>
      </w:r>
      <w:r>
        <w:rPr>
          <w:rFonts w:hint="eastAsia"/>
        </w:rPr>
        <w:t>举行的</w:t>
      </w:r>
      <w:r w:rsidRPr="00C52823">
        <w:rPr>
          <w:rFonts w:hint="eastAsia"/>
        </w:rPr>
        <w:t>咨询委员会第十</w:t>
      </w:r>
      <w:r>
        <w:rPr>
          <w:rFonts w:hint="eastAsia"/>
        </w:rPr>
        <w:t>四</w:t>
      </w:r>
      <w:r w:rsidRPr="00C52823">
        <w:rPr>
          <w:rFonts w:hint="eastAsia"/>
        </w:rPr>
        <w:t>届会议第</w:t>
      </w:r>
      <w:r w:rsidRPr="00C52823">
        <w:rPr>
          <w:rFonts w:hint="eastAsia"/>
        </w:rPr>
        <w:t>1</w:t>
      </w:r>
      <w:r>
        <w:rPr>
          <w:rFonts w:hint="eastAsia"/>
        </w:rPr>
        <w:t>次会议以鼓掌方式选出</w:t>
      </w:r>
      <w:r w:rsidRPr="00C52823">
        <w:rPr>
          <w:rFonts w:hint="eastAsia"/>
        </w:rPr>
        <w:t>以下主席团成员</w:t>
      </w:r>
      <w:r>
        <w:rPr>
          <w:rFonts w:hint="eastAsia"/>
        </w:rPr>
        <w:t>：</w:t>
      </w:r>
    </w:p>
    <w:p w:rsidR="008E606F" w:rsidRPr="00850778" w:rsidRDefault="008E606F" w:rsidP="00AB6254">
      <w:pPr>
        <w:pStyle w:val="SingleTxtGC"/>
        <w:tabs>
          <w:tab w:val="clear" w:pos="431"/>
          <w:tab w:val="clear" w:pos="1134"/>
          <w:tab w:val="clear" w:pos="1565"/>
          <w:tab w:val="clear" w:pos="1996"/>
          <w:tab w:val="clear" w:pos="2427"/>
          <w:tab w:val="left" w:pos="2694"/>
        </w:tabs>
        <w:ind w:left="1565"/>
      </w:pPr>
      <w:r w:rsidRPr="00C52823">
        <w:rPr>
          <w:rFonts w:hint="eastAsia"/>
          <w:lang w:val="fr-FR"/>
        </w:rPr>
        <w:t>主席：</w:t>
      </w:r>
      <w:r w:rsidRPr="00C52823">
        <w:rPr>
          <w:rFonts w:hint="eastAsia"/>
          <w:lang w:val="fr-FR"/>
        </w:rPr>
        <w:tab/>
      </w:r>
      <w:r>
        <w:t>奥比奥拉</w:t>
      </w:r>
      <w:r w:rsidR="00AB6254" w:rsidRPr="00C52823">
        <w:rPr>
          <w:rFonts w:hint="eastAsia"/>
          <w:lang w:val="fr-FR"/>
        </w:rPr>
        <w:t>·</w:t>
      </w:r>
      <w:r>
        <w:t>希内杜</w:t>
      </w:r>
      <w:r w:rsidR="00AB6254" w:rsidRPr="00C52823">
        <w:rPr>
          <w:rFonts w:hint="eastAsia"/>
          <w:lang w:val="fr-FR"/>
        </w:rPr>
        <w:t>·</w:t>
      </w:r>
      <w:r>
        <w:t>奥卡福尔</w:t>
      </w:r>
    </w:p>
    <w:p w:rsidR="00AB6254" w:rsidRDefault="008E606F" w:rsidP="00AB6254">
      <w:pPr>
        <w:pStyle w:val="SingleTxtGC"/>
        <w:tabs>
          <w:tab w:val="clear" w:pos="431"/>
          <w:tab w:val="clear" w:pos="1134"/>
          <w:tab w:val="clear" w:pos="1565"/>
          <w:tab w:val="clear" w:pos="1996"/>
          <w:tab w:val="clear" w:pos="2427"/>
          <w:tab w:val="left" w:pos="2694"/>
        </w:tabs>
        <w:ind w:left="1565"/>
      </w:pPr>
      <w:r w:rsidRPr="00C52823">
        <w:rPr>
          <w:rFonts w:hint="eastAsia"/>
          <w:lang w:val="fr-FR"/>
        </w:rPr>
        <w:t>副主席：</w:t>
      </w:r>
      <w:r w:rsidR="00AB6254">
        <w:rPr>
          <w:rFonts w:hint="eastAsia"/>
          <w:lang w:val="fr-FR"/>
        </w:rPr>
        <w:tab/>
      </w:r>
      <w:r w:rsidRPr="00850778">
        <w:rPr>
          <w:rFonts w:hint="eastAsia"/>
        </w:rPr>
        <w:t>赛义德·穆罕默德·法伊哈尼</w:t>
      </w:r>
    </w:p>
    <w:p w:rsidR="00AB6254" w:rsidRDefault="008E606F" w:rsidP="00AB6254">
      <w:pPr>
        <w:pStyle w:val="SingleTxtGC"/>
        <w:tabs>
          <w:tab w:val="clear" w:pos="431"/>
          <w:tab w:val="clear" w:pos="1134"/>
          <w:tab w:val="clear" w:pos="1565"/>
          <w:tab w:val="clear" w:pos="1996"/>
          <w:tab w:val="clear" w:pos="2427"/>
        </w:tabs>
        <w:ind w:left="2694"/>
      </w:pPr>
      <w:r>
        <w:t>米哈伊尔</w:t>
      </w:r>
      <w:r w:rsidR="00AB6254" w:rsidRPr="00C52823">
        <w:rPr>
          <w:rFonts w:hint="eastAsia"/>
          <w:lang w:val="fr-FR"/>
        </w:rPr>
        <w:t>·</w:t>
      </w:r>
      <w:proofErr w:type="gramStart"/>
      <w:r>
        <w:t>列别杰夫</w:t>
      </w:r>
      <w:proofErr w:type="gramEnd"/>
    </w:p>
    <w:p w:rsidR="00AB6254" w:rsidRDefault="008E606F" w:rsidP="00AB6254">
      <w:pPr>
        <w:pStyle w:val="SingleTxtGC"/>
        <w:tabs>
          <w:tab w:val="clear" w:pos="431"/>
          <w:tab w:val="clear" w:pos="1134"/>
          <w:tab w:val="clear" w:pos="1565"/>
          <w:tab w:val="clear" w:pos="1996"/>
          <w:tab w:val="clear" w:pos="2427"/>
        </w:tabs>
        <w:ind w:left="2694"/>
      </w:pPr>
      <w:r>
        <w:t>凯瑟琳娜</w:t>
      </w:r>
      <w:r w:rsidR="00AB6254" w:rsidRPr="00C52823">
        <w:rPr>
          <w:rFonts w:hint="eastAsia"/>
          <w:lang w:val="fr-FR"/>
        </w:rPr>
        <w:t>·</w:t>
      </w:r>
      <w:r>
        <w:t>帕贝尔</w:t>
      </w:r>
    </w:p>
    <w:p w:rsidR="008E606F" w:rsidRPr="00850778" w:rsidRDefault="008E606F" w:rsidP="00AB6254">
      <w:pPr>
        <w:pStyle w:val="SingleTxtGC"/>
        <w:tabs>
          <w:tab w:val="clear" w:pos="431"/>
          <w:tab w:val="clear" w:pos="1134"/>
          <w:tab w:val="clear" w:pos="1565"/>
          <w:tab w:val="clear" w:pos="1996"/>
          <w:tab w:val="clear" w:pos="2427"/>
        </w:tabs>
        <w:ind w:left="2694"/>
      </w:pPr>
      <w:r>
        <w:t>阿南托尼亚</w:t>
      </w:r>
      <w:r w:rsidR="00AB6254" w:rsidRPr="00C52823">
        <w:rPr>
          <w:rFonts w:hint="eastAsia"/>
          <w:lang w:val="fr-FR"/>
        </w:rPr>
        <w:t>·</w:t>
      </w:r>
      <w:r>
        <w:t>雷耶斯</w:t>
      </w:r>
      <w:r w:rsidR="00AB6254" w:rsidRPr="00C52823">
        <w:rPr>
          <w:rFonts w:hint="eastAsia"/>
          <w:lang w:val="fr-FR"/>
        </w:rPr>
        <w:t>·</w:t>
      </w:r>
      <w:r>
        <w:t>普拉多</w:t>
      </w:r>
    </w:p>
    <w:p w:rsidR="008E606F" w:rsidRPr="00850778" w:rsidRDefault="008E606F" w:rsidP="00AB6254">
      <w:pPr>
        <w:pStyle w:val="SingleTxtGC"/>
        <w:tabs>
          <w:tab w:val="clear" w:pos="431"/>
          <w:tab w:val="clear" w:pos="1134"/>
          <w:tab w:val="clear" w:pos="1565"/>
          <w:tab w:val="clear" w:pos="1996"/>
          <w:tab w:val="clear" w:pos="2427"/>
          <w:tab w:val="left" w:pos="2694"/>
        </w:tabs>
        <w:ind w:left="1565"/>
      </w:pPr>
      <w:r w:rsidRPr="00850778">
        <w:rPr>
          <w:rFonts w:hint="eastAsia"/>
        </w:rPr>
        <w:t>报告员：</w:t>
      </w:r>
      <w:r w:rsidR="00AB6254">
        <w:rPr>
          <w:rFonts w:hint="eastAsia"/>
        </w:rPr>
        <w:tab/>
      </w:r>
      <w:r>
        <w:t>米哈伊尔</w:t>
      </w:r>
      <w:r w:rsidR="00AB6254" w:rsidRPr="00C52823">
        <w:rPr>
          <w:rFonts w:hint="eastAsia"/>
          <w:lang w:val="fr-FR"/>
        </w:rPr>
        <w:t>·</w:t>
      </w:r>
      <w:proofErr w:type="gramStart"/>
      <w:r>
        <w:t>列别杰夫</w:t>
      </w:r>
      <w:proofErr w:type="gramEnd"/>
    </w:p>
    <w:p w:rsidR="008E606F" w:rsidRPr="00C52823" w:rsidRDefault="008E606F" w:rsidP="00AB6254">
      <w:pPr>
        <w:pStyle w:val="H1GC"/>
      </w:pPr>
      <w:bookmarkStart w:id="3" w:name="_Toc213748162"/>
      <w:r w:rsidRPr="00C52823">
        <w:tab/>
        <w:t>F.</w:t>
      </w:r>
      <w:r w:rsidRPr="00C52823">
        <w:tab/>
      </w:r>
      <w:bookmarkEnd w:id="3"/>
      <w:r w:rsidRPr="00C52823">
        <w:rPr>
          <w:rFonts w:hint="eastAsia"/>
          <w:lang w:val="fr-FR"/>
        </w:rPr>
        <w:t>通过议程</w:t>
      </w:r>
    </w:p>
    <w:p w:rsidR="008E606F" w:rsidRDefault="008E606F" w:rsidP="008E606F">
      <w:pPr>
        <w:pStyle w:val="SingleTxtGC"/>
        <w:rPr>
          <w:lang w:val="fr-FR"/>
        </w:rPr>
      </w:pPr>
      <w:r>
        <w:rPr>
          <w:rFonts w:hint="eastAsia"/>
        </w:rPr>
        <w:t>9</w:t>
      </w:r>
      <w:r w:rsidRPr="00C52823">
        <w:t>.</w:t>
      </w:r>
      <w:r>
        <w:rPr>
          <w:rFonts w:hint="eastAsia"/>
        </w:rPr>
        <w:t xml:space="preserve">  </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23</w:t>
      </w:r>
      <w:r w:rsidRPr="00C52823">
        <w:rPr>
          <w:rFonts w:hint="eastAsia"/>
          <w:lang w:val="fr-FR"/>
        </w:rPr>
        <w:t>日，咨询委员会第</w:t>
      </w:r>
      <w:r w:rsidRPr="00C52823">
        <w:rPr>
          <w:rFonts w:hint="eastAsia"/>
          <w:lang w:val="fr-FR"/>
        </w:rPr>
        <w:t>1</w:t>
      </w:r>
      <w:r>
        <w:rPr>
          <w:rFonts w:hint="eastAsia"/>
          <w:lang w:val="fr-FR"/>
        </w:rPr>
        <w:t>次会议通过了</w:t>
      </w:r>
      <w:r w:rsidRPr="00C52823">
        <w:rPr>
          <w:rFonts w:hint="eastAsia"/>
          <w:lang w:val="fr-FR"/>
        </w:rPr>
        <w:t>议程</w:t>
      </w:r>
      <w:r w:rsidRPr="00C52823">
        <w:rPr>
          <w:rFonts w:hint="eastAsia"/>
          <w:lang w:val="fr-FR"/>
        </w:rPr>
        <w:t>(</w:t>
      </w:r>
      <w:r w:rsidRPr="00C52823">
        <w:rPr>
          <w:rFonts w:hint="eastAsia"/>
          <w:lang w:val="fr-FR"/>
        </w:rPr>
        <w:t>见附件一</w:t>
      </w:r>
      <w:r w:rsidRPr="00C52823">
        <w:rPr>
          <w:rFonts w:hint="eastAsia"/>
          <w:lang w:val="fr-FR"/>
        </w:rPr>
        <w:t>)</w:t>
      </w:r>
      <w:r w:rsidRPr="00C52823">
        <w:rPr>
          <w:rFonts w:hint="eastAsia"/>
          <w:lang w:val="fr-FR"/>
        </w:rPr>
        <w:t>。</w:t>
      </w:r>
    </w:p>
    <w:p w:rsidR="008E606F" w:rsidRPr="00C52823" w:rsidRDefault="008E606F" w:rsidP="00AB6254">
      <w:pPr>
        <w:pStyle w:val="H1GC"/>
      </w:pPr>
      <w:bookmarkStart w:id="4" w:name="_Toc213748163"/>
      <w:r w:rsidRPr="00C52823">
        <w:tab/>
        <w:t>G.</w:t>
      </w:r>
      <w:r w:rsidRPr="00C52823">
        <w:tab/>
      </w:r>
      <w:r w:rsidRPr="00C52823">
        <w:rPr>
          <w:rFonts w:hint="eastAsia"/>
          <w:lang w:val="fr-FR"/>
        </w:rPr>
        <w:t>安排工作</w:t>
      </w:r>
      <w:bookmarkEnd w:id="4"/>
    </w:p>
    <w:p w:rsidR="008E606F" w:rsidRDefault="008E606F" w:rsidP="008E606F">
      <w:pPr>
        <w:pStyle w:val="SingleTxtGC"/>
        <w:rPr>
          <w:lang w:val="fr-FR"/>
        </w:rPr>
      </w:pPr>
      <w:r w:rsidRPr="00C52823">
        <w:t>1</w:t>
      </w:r>
      <w:r>
        <w:rPr>
          <w:rFonts w:hint="eastAsia"/>
        </w:rPr>
        <w:t>0</w:t>
      </w:r>
      <w:r w:rsidRPr="00C52823">
        <w:t>.</w:t>
      </w:r>
      <w:r>
        <w:rPr>
          <w:rFonts w:hint="eastAsia"/>
        </w:rPr>
        <w:t xml:space="preserve">  </w:t>
      </w:r>
      <w:r w:rsidRPr="00C52823">
        <w:rPr>
          <w:rFonts w:hint="eastAsia"/>
          <w:lang w:val="fr-FR"/>
        </w:rPr>
        <w:t>咨询委员会同次会议通过了秘书处编写的工作方案草案。</w:t>
      </w:r>
    </w:p>
    <w:p w:rsidR="008E606F" w:rsidRPr="00C52823" w:rsidRDefault="008E606F" w:rsidP="00AB6254">
      <w:pPr>
        <w:pStyle w:val="HChGC"/>
        <w:rPr>
          <w:lang w:val="fr-FR"/>
        </w:rPr>
      </w:pPr>
      <w:bookmarkStart w:id="5" w:name="_Toc213748164"/>
      <w:r w:rsidRPr="00C52823">
        <w:tab/>
      </w:r>
      <w:r w:rsidRPr="00C52823">
        <w:rPr>
          <w:rFonts w:hint="eastAsia"/>
          <w:lang w:val="fr-FR"/>
        </w:rPr>
        <w:t>三</w:t>
      </w:r>
      <w:r w:rsidRPr="00C52823">
        <w:rPr>
          <w:rFonts w:hint="eastAsia"/>
          <w:lang w:val="fr-FR"/>
        </w:rPr>
        <w:t>.</w:t>
      </w:r>
      <w:r w:rsidRPr="00C52823">
        <w:rPr>
          <w:rFonts w:hint="eastAsia"/>
          <w:lang w:val="fr-FR"/>
        </w:rPr>
        <w:tab/>
      </w:r>
      <w:r w:rsidRPr="00C52823">
        <w:rPr>
          <w:rFonts w:hint="eastAsia"/>
          <w:lang w:val="fr-FR"/>
        </w:rPr>
        <w:t>人权理事会决议对咨询委员会提出的要求</w:t>
      </w:r>
    </w:p>
    <w:p w:rsidR="008E606F" w:rsidRPr="00C52823" w:rsidRDefault="008E606F" w:rsidP="00AB6254">
      <w:pPr>
        <w:pStyle w:val="H1GC"/>
        <w:rPr>
          <w:lang w:val="fr-FR"/>
        </w:rPr>
      </w:pPr>
      <w:r w:rsidRPr="00C52823">
        <w:rPr>
          <w:rFonts w:hint="eastAsia"/>
          <w:lang w:val="fr-FR"/>
        </w:rPr>
        <w:tab/>
        <w:t>A.</w:t>
      </w:r>
      <w:r w:rsidRPr="00C52823">
        <w:rPr>
          <w:rFonts w:hint="eastAsia"/>
          <w:lang w:val="fr-FR"/>
        </w:rPr>
        <w:tab/>
      </w:r>
      <w:r w:rsidRPr="00C52823">
        <w:rPr>
          <w:rFonts w:hint="eastAsia"/>
          <w:lang w:val="fr-FR"/>
        </w:rPr>
        <w:t>委员会正在审议的要求</w:t>
      </w:r>
    </w:p>
    <w:p w:rsidR="008E606F" w:rsidRPr="00C52823" w:rsidRDefault="008E606F" w:rsidP="00AB6254">
      <w:pPr>
        <w:pStyle w:val="H23GC"/>
      </w:pPr>
      <w:bookmarkStart w:id="6" w:name="_Toc213748167"/>
      <w:bookmarkEnd w:id="5"/>
      <w:r w:rsidRPr="00C52823">
        <w:tab/>
      </w:r>
      <w:r>
        <w:rPr>
          <w:rFonts w:hint="eastAsia"/>
        </w:rPr>
        <w:t>1</w:t>
      </w:r>
      <w:r w:rsidRPr="00C52823">
        <w:t>.</w:t>
      </w:r>
      <w:r w:rsidRPr="00C52823">
        <w:tab/>
      </w:r>
      <w:r w:rsidRPr="00C52823">
        <w:rPr>
          <w:rFonts w:hint="eastAsia"/>
          <w:lang w:val="fr-FR"/>
        </w:rPr>
        <w:t>为防止对白化病患者的袭击开展技术合作</w:t>
      </w:r>
    </w:p>
    <w:p w:rsidR="008E606F" w:rsidRPr="00C52823" w:rsidRDefault="008E606F" w:rsidP="008E606F">
      <w:pPr>
        <w:pStyle w:val="SingleTxtGC"/>
      </w:pPr>
      <w:r>
        <w:rPr>
          <w:rFonts w:hint="eastAsia"/>
          <w:lang w:val="fr-FR"/>
        </w:rPr>
        <w:t>11</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23</w:t>
      </w:r>
      <w:r w:rsidRPr="00C52823">
        <w:rPr>
          <w:rFonts w:hint="eastAsia"/>
          <w:lang w:val="fr-FR"/>
        </w:rPr>
        <w:t>日第</w:t>
      </w:r>
      <w:r>
        <w:rPr>
          <w:lang w:val="fr-FR"/>
        </w:rPr>
        <w:t>1</w:t>
      </w:r>
      <w:r w:rsidRPr="00C52823">
        <w:rPr>
          <w:rFonts w:hint="eastAsia"/>
          <w:lang w:val="fr-FR"/>
        </w:rPr>
        <w:t>次会议上，咨询委员会根据人权理事会第</w:t>
      </w:r>
      <w:r w:rsidRPr="00C52823">
        <w:rPr>
          <w:rFonts w:hint="eastAsia"/>
          <w:lang w:val="fr-FR"/>
        </w:rPr>
        <w:t>24/33</w:t>
      </w:r>
      <w:r w:rsidRPr="00C52823">
        <w:rPr>
          <w:rFonts w:hint="eastAsia"/>
          <w:lang w:val="fr-FR"/>
        </w:rPr>
        <w:t>号决议，就白化病患者的人权状况举行了讨论。</w:t>
      </w:r>
      <w:r w:rsidRPr="00C52823">
        <w:rPr>
          <w:rFonts w:hint="eastAsia"/>
        </w:rPr>
        <w:t>起草小组报告员</w:t>
      </w:r>
      <w:r w:rsidRPr="00C52823">
        <w:rPr>
          <w:rFonts w:hint="eastAsia"/>
          <w:lang w:val="fr-FR"/>
        </w:rPr>
        <w:t>劳伦斯·布瓦松·德沙祖尔</w:t>
      </w:r>
      <w:proofErr w:type="gramStart"/>
      <w:r w:rsidRPr="00C52823">
        <w:rPr>
          <w:rFonts w:hint="eastAsia"/>
          <w:lang w:val="fr-FR"/>
        </w:rPr>
        <w:t>内介绍</w:t>
      </w:r>
      <w:proofErr w:type="gramEnd"/>
      <w:r w:rsidRPr="00C52823">
        <w:rPr>
          <w:rFonts w:hint="eastAsia"/>
          <w:lang w:val="fr-FR"/>
        </w:rPr>
        <w:t>了</w:t>
      </w:r>
      <w:r>
        <w:rPr>
          <w:rFonts w:hint="eastAsia"/>
          <w:lang w:val="fr-FR"/>
        </w:rPr>
        <w:t>最后</w:t>
      </w:r>
      <w:r w:rsidRPr="00C52823">
        <w:rPr>
          <w:rFonts w:hint="eastAsia"/>
          <w:lang w:val="fr-FR"/>
        </w:rPr>
        <w:t>报告</w:t>
      </w:r>
      <w:r w:rsidRPr="00C52823">
        <w:t>(A/HRC/</w:t>
      </w:r>
      <w:r>
        <w:t>28/75</w:t>
      </w:r>
      <w:r w:rsidRPr="00C52823">
        <w:t>)</w:t>
      </w:r>
      <w:r w:rsidRPr="00C52823">
        <w:rPr>
          <w:rFonts w:hint="eastAsia"/>
        </w:rPr>
        <w:t>。</w:t>
      </w:r>
      <w:r w:rsidRPr="00C52823">
        <w:rPr>
          <w:rFonts w:hint="eastAsia"/>
          <w:lang w:val="fr-FR"/>
        </w:rPr>
        <w:t>在随后进行的讨论中，咨询委员会成员</w:t>
      </w:r>
      <w:r>
        <w:rPr>
          <w:rFonts w:hint="eastAsia"/>
          <w:lang w:val="fr-FR"/>
        </w:rPr>
        <w:t>和一名非政府组织观察员</w:t>
      </w:r>
      <w:r w:rsidRPr="00C52823">
        <w:rPr>
          <w:rFonts w:hint="eastAsia"/>
          <w:lang w:val="fr-FR"/>
        </w:rPr>
        <w:t>发了言</w:t>
      </w:r>
      <w:r w:rsidRPr="00C52823">
        <w:rPr>
          <w:rFonts w:hint="eastAsia"/>
          <w:lang w:val="fr-FR"/>
        </w:rPr>
        <w:t>(</w:t>
      </w:r>
      <w:r w:rsidRPr="00C52823">
        <w:rPr>
          <w:rFonts w:hint="eastAsia"/>
          <w:lang w:val="fr-FR"/>
        </w:rPr>
        <w:t>见附件二</w:t>
      </w:r>
      <w:r w:rsidRPr="00C52823">
        <w:rPr>
          <w:rFonts w:hint="eastAsia"/>
          <w:lang w:val="fr-FR"/>
        </w:rPr>
        <w:t>)</w:t>
      </w:r>
      <w:r w:rsidRPr="00C52823">
        <w:rPr>
          <w:rFonts w:hint="eastAsia"/>
          <w:lang w:val="fr-FR"/>
        </w:rPr>
        <w:t>。</w:t>
      </w:r>
      <w:r w:rsidRPr="00C52823">
        <w:rPr>
          <w:rFonts w:hint="eastAsia"/>
        </w:rPr>
        <w:t>起草小组报告员作了总结发言</w:t>
      </w:r>
      <w:r w:rsidRPr="00C52823">
        <w:rPr>
          <w:rFonts w:hint="eastAsia"/>
          <w:lang w:val="fr-FR"/>
        </w:rPr>
        <w:t>。</w:t>
      </w:r>
    </w:p>
    <w:p w:rsidR="008E606F" w:rsidRPr="00C52823" w:rsidRDefault="008E606F" w:rsidP="00B379DF">
      <w:pPr>
        <w:pStyle w:val="H23GC"/>
      </w:pPr>
      <w:r>
        <w:rPr>
          <w:rFonts w:hint="eastAsia"/>
        </w:rPr>
        <w:tab/>
        <w:t>2</w:t>
      </w:r>
      <w:r w:rsidRPr="00C52823">
        <w:t>.</w:t>
      </w:r>
      <w:r w:rsidRPr="00C52823">
        <w:tab/>
      </w:r>
      <w:r w:rsidRPr="00C52823">
        <w:rPr>
          <w:rFonts w:hint="eastAsia"/>
          <w:lang w:val="fr-FR"/>
        </w:rPr>
        <w:t>在灾后和冲突后增进和保护人权</w:t>
      </w:r>
    </w:p>
    <w:p w:rsidR="008E606F" w:rsidRDefault="008E606F" w:rsidP="008E606F">
      <w:pPr>
        <w:pStyle w:val="SingleTxtGC"/>
        <w:rPr>
          <w:lang w:val="fr-FR"/>
        </w:rPr>
      </w:pPr>
      <w:r w:rsidRPr="00C52823">
        <w:rPr>
          <w:rFonts w:hint="eastAsia"/>
          <w:lang w:val="fr-FR"/>
        </w:rPr>
        <w:t>1</w:t>
      </w:r>
      <w:r>
        <w:rPr>
          <w:rFonts w:hint="eastAsia"/>
          <w:lang w:val="fr-FR"/>
        </w:rPr>
        <w:t>2</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23</w:t>
      </w:r>
      <w:r w:rsidRPr="00C52823">
        <w:rPr>
          <w:rFonts w:hint="eastAsia"/>
          <w:lang w:val="fr-FR"/>
        </w:rPr>
        <w:t>日第</w:t>
      </w:r>
      <w:r>
        <w:rPr>
          <w:rFonts w:hint="eastAsia"/>
          <w:lang w:val="fr-FR"/>
        </w:rPr>
        <w:t>2</w:t>
      </w:r>
      <w:r w:rsidRPr="00C52823">
        <w:rPr>
          <w:rFonts w:hint="eastAsia"/>
          <w:lang w:val="fr-FR"/>
        </w:rPr>
        <w:t>次会议上，</w:t>
      </w:r>
      <w:r w:rsidRPr="00C52823">
        <w:rPr>
          <w:rFonts w:hint="eastAsia"/>
        </w:rPr>
        <w:t>咨询委员会根据人权理事会第</w:t>
      </w:r>
      <w:r w:rsidRPr="00C52823">
        <w:rPr>
          <w:rFonts w:hint="eastAsia"/>
        </w:rPr>
        <w:t>22/16</w:t>
      </w:r>
      <w:r w:rsidRPr="00C52823">
        <w:rPr>
          <w:rFonts w:hint="eastAsia"/>
        </w:rPr>
        <w:t>号决议，就在灾后和冲突后增进和保护人权问题举行了讨论。起草小组报告员阿南托尼亚·雷耶斯·普拉多介绍了</w:t>
      </w:r>
      <w:r>
        <w:rPr>
          <w:rFonts w:hint="eastAsia"/>
        </w:rPr>
        <w:t>最后</w:t>
      </w:r>
      <w:r w:rsidRPr="00C52823">
        <w:rPr>
          <w:rFonts w:hint="eastAsia"/>
        </w:rPr>
        <w:t>报告</w:t>
      </w:r>
      <w:r w:rsidRPr="00C52823">
        <w:t>(A/HRC/</w:t>
      </w:r>
      <w:r>
        <w:t>28/76</w:t>
      </w:r>
      <w:r w:rsidRPr="00C52823">
        <w:t>)</w:t>
      </w:r>
      <w:r w:rsidRPr="00C52823">
        <w:rPr>
          <w:rFonts w:hint="eastAsia"/>
        </w:rPr>
        <w:t>。</w:t>
      </w:r>
      <w:r w:rsidRPr="00C52823">
        <w:rPr>
          <w:rFonts w:hint="eastAsia"/>
          <w:lang w:val="fr-FR"/>
        </w:rPr>
        <w:t>在随后进行的讨论中，</w:t>
      </w:r>
      <w:r w:rsidRPr="00C52823">
        <w:rPr>
          <w:rFonts w:hint="eastAsia"/>
        </w:rPr>
        <w:t>一名咨询委员会成员和一</w:t>
      </w:r>
      <w:r>
        <w:rPr>
          <w:rFonts w:hint="eastAsia"/>
        </w:rPr>
        <w:t>个国家的</w:t>
      </w:r>
      <w:r w:rsidRPr="00C52823">
        <w:rPr>
          <w:rFonts w:hint="eastAsia"/>
        </w:rPr>
        <w:t>观察员发了言</w:t>
      </w:r>
      <w:r w:rsidRPr="00C52823">
        <w:rPr>
          <w:rFonts w:hint="eastAsia"/>
        </w:rPr>
        <w:t>(</w:t>
      </w:r>
      <w:r w:rsidRPr="00C52823">
        <w:rPr>
          <w:rFonts w:hint="eastAsia"/>
        </w:rPr>
        <w:t>见附件二</w:t>
      </w:r>
      <w:r w:rsidRPr="00C52823">
        <w:rPr>
          <w:rFonts w:hint="eastAsia"/>
        </w:rPr>
        <w:t>)</w:t>
      </w:r>
      <w:r w:rsidRPr="00C52823">
        <w:rPr>
          <w:rFonts w:hint="eastAsia"/>
        </w:rPr>
        <w:t>。起草小组报告员作了总结发言</w:t>
      </w:r>
      <w:r w:rsidRPr="00C52823">
        <w:rPr>
          <w:rFonts w:hint="eastAsia"/>
          <w:lang w:val="fr-FR"/>
        </w:rPr>
        <w:t>。</w:t>
      </w:r>
    </w:p>
    <w:p w:rsidR="008E606F" w:rsidRPr="00C52823" w:rsidRDefault="008E606F" w:rsidP="00B379DF">
      <w:pPr>
        <w:pStyle w:val="H23GC"/>
      </w:pPr>
      <w:r w:rsidRPr="00C52823">
        <w:lastRenderedPageBreak/>
        <w:tab/>
      </w:r>
      <w:r>
        <w:rPr>
          <w:rFonts w:hint="eastAsia"/>
        </w:rPr>
        <w:t>3</w:t>
      </w:r>
      <w:r w:rsidRPr="00C52823">
        <w:t>.</w:t>
      </w:r>
      <w:r w:rsidRPr="00C52823">
        <w:tab/>
      </w:r>
      <w:r w:rsidRPr="00C52823">
        <w:rPr>
          <w:rFonts w:hint="eastAsia"/>
          <w:lang w:val="fr-FR"/>
        </w:rPr>
        <w:t>腐败对享受人权的不利影响</w:t>
      </w:r>
    </w:p>
    <w:p w:rsidR="008E606F" w:rsidRDefault="008E606F" w:rsidP="008E606F">
      <w:pPr>
        <w:pStyle w:val="SingleTxtGC"/>
        <w:rPr>
          <w:lang w:val="fr-FR"/>
        </w:rPr>
      </w:pPr>
      <w:r w:rsidRPr="00C52823">
        <w:rPr>
          <w:rFonts w:hint="eastAsia"/>
        </w:rPr>
        <w:t>1</w:t>
      </w:r>
      <w:r>
        <w:rPr>
          <w:rFonts w:hint="eastAsia"/>
        </w:rPr>
        <w:t>3</w:t>
      </w:r>
      <w:r w:rsidRPr="00C52823">
        <w:rPr>
          <w:rFonts w:hint="eastAsia"/>
        </w:rPr>
        <w:t>.</w:t>
      </w:r>
      <w:r>
        <w:rPr>
          <w:rFonts w:hint="eastAsia"/>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w:t>
      </w:r>
      <w:r>
        <w:rPr>
          <w:rFonts w:hint="eastAsia"/>
          <w:lang w:val="fr-FR"/>
        </w:rPr>
        <w:t>4</w:t>
      </w:r>
      <w:r w:rsidRPr="00C52823">
        <w:rPr>
          <w:rFonts w:hint="eastAsia"/>
          <w:lang w:val="fr-FR"/>
        </w:rPr>
        <w:t>日第</w:t>
      </w:r>
      <w:r>
        <w:rPr>
          <w:rFonts w:hint="eastAsia"/>
          <w:lang w:val="fr-FR"/>
        </w:rPr>
        <w:t>3</w:t>
      </w:r>
      <w:r w:rsidRPr="00C52823">
        <w:rPr>
          <w:rFonts w:hint="eastAsia"/>
          <w:lang w:val="fr-FR"/>
        </w:rPr>
        <w:t>次会议上，</w:t>
      </w:r>
      <w:r w:rsidRPr="00C52823">
        <w:rPr>
          <w:rFonts w:hint="eastAsia"/>
        </w:rPr>
        <w:t>咨询委员会根据人权理事会第</w:t>
      </w:r>
      <w:r w:rsidRPr="00C52823">
        <w:rPr>
          <w:rFonts w:hint="eastAsia"/>
        </w:rPr>
        <w:t>23/9</w:t>
      </w:r>
      <w:r w:rsidRPr="00C52823">
        <w:rPr>
          <w:rFonts w:hint="eastAsia"/>
        </w:rPr>
        <w:t>号决议，就腐败对享受人权的不利影响问题举行了讨论。起草小组报告员凯瑟琳娜·帕贝尔介绍了</w:t>
      </w:r>
      <w:r>
        <w:rPr>
          <w:rFonts w:hint="eastAsia"/>
        </w:rPr>
        <w:t>最后</w:t>
      </w:r>
      <w:r w:rsidRPr="00C52823">
        <w:rPr>
          <w:rFonts w:hint="eastAsia"/>
        </w:rPr>
        <w:t>报告</w:t>
      </w:r>
      <w:r w:rsidRPr="00C52823">
        <w:rPr>
          <w:rFonts w:hint="eastAsia"/>
        </w:rPr>
        <w:t>(A/HRC/</w:t>
      </w:r>
      <w:r>
        <w:t>28/73</w:t>
      </w:r>
      <w:r w:rsidRPr="00C52823">
        <w:rPr>
          <w:rFonts w:hint="eastAsia"/>
        </w:rPr>
        <w:t>)</w:t>
      </w:r>
      <w:r w:rsidRPr="00C52823">
        <w:rPr>
          <w:rFonts w:hint="eastAsia"/>
        </w:rPr>
        <w:t>。在随后进行的讨论中，咨询委员会成员发了言</w:t>
      </w:r>
      <w:r w:rsidRPr="00C52823">
        <w:rPr>
          <w:rFonts w:hint="eastAsia"/>
        </w:rPr>
        <w:t>(</w:t>
      </w:r>
      <w:r w:rsidRPr="00C52823">
        <w:rPr>
          <w:rFonts w:hint="eastAsia"/>
        </w:rPr>
        <w:t>见附件二</w:t>
      </w:r>
      <w:r w:rsidRPr="00C52823">
        <w:rPr>
          <w:rFonts w:hint="eastAsia"/>
        </w:rPr>
        <w:t>)</w:t>
      </w:r>
      <w:r w:rsidRPr="00C52823">
        <w:rPr>
          <w:rFonts w:hint="eastAsia"/>
        </w:rPr>
        <w:t>。起草小组报告员作了总结发言</w:t>
      </w:r>
      <w:r w:rsidRPr="00C52823">
        <w:rPr>
          <w:rFonts w:hint="eastAsia"/>
          <w:lang w:val="fr-FR"/>
        </w:rPr>
        <w:t>。</w:t>
      </w:r>
    </w:p>
    <w:p w:rsidR="008E606F" w:rsidRPr="00C52823" w:rsidRDefault="008E606F" w:rsidP="00B379DF">
      <w:pPr>
        <w:pStyle w:val="H23GC"/>
      </w:pPr>
      <w:r w:rsidRPr="00C52823">
        <w:tab/>
      </w:r>
      <w:r>
        <w:rPr>
          <w:rFonts w:hint="eastAsia"/>
        </w:rPr>
        <w:t>4</w:t>
      </w:r>
      <w:r w:rsidRPr="00C52823">
        <w:t>.</w:t>
      </w:r>
      <w:r w:rsidRPr="00C52823">
        <w:tab/>
      </w:r>
      <w:r w:rsidRPr="00C52823">
        <w:rPr>
          <w:rFonts w:hint="eastAsia"/>
          <w:lang w:val="fr-FR"/>
        </w:rPr>
        <w:t>人权与单方面强制性措施</w:t>
      </w:r>
    </w:p>
    <w:p w:rsidR="008E606F" w:rsidRDefault="008E606F" w:rsidP="008E606F">
      <w:pPr>
        <w:pStyle w:val="SingleTxtGC"/>
        <w:rPr>
          <w:lang w:val="fr-FR"/>
        </w:rPr>
      </w:pPr>
      <w:r>
        <w:rPr>
          <w:rFonts w:hint="eastAsia"/>
          <w:lang w:val="fr-FR"/>
        </w:rPr>
        <w:t>14</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w:t>
      </w:r>
      <w:r>
        <w:rPr>
          <w:rFonts w:hint="eastAsia"/>
          <w:lang w:val="fr-FR"/>
        </w:rPr>
        <w:t>4</w:t>
      </w:r>
      <w:r w:rsidRPr="00C52823">
        <w:rPr>
          <w:rFonts w:hint="eastAsia"/>
          <w:lang w:val="fr-FR"/>
        </w:rPr>
        <w:t>日第</w:t>
      </w:r>
      <w:r>
        <w:rPr>
          <w:rFonts w:hint="eastAsia"/>
          <w:lang w:val="fr-FR"/>
        </w:rPr>
        <w:t>3</w:t>
      </w:r>
      <w:r w:rsidRPr="00C52823">
        <w:rPr>
          <w:rFonts w:hint="eastAsia"/>
          <w:lang w:val="fr-FR"/>
        </w:rPr>
        <w:t>次会议上，咨询委员会根据人权理事会第</w:t>
      </w:r>
      <w:r w:rsidRPr="00C52823">
        <w:rPr>
          <w:rFonts w:hint="eastAsia"/>
          <w:lang w:val="fr-FR"/>
        </w:rPr>
        <w:t>24/14</w:t>
      </w:r>
      <w:r w:rsidRPr="00C52823">
        <w:rPr>
          <w:rFonts w:hint="eastAsia"/>
          <w:lang w:val="fr-FR"/>
        </w:rPr>
        <w:t>号决议，就人权与单方面强制性措施问题举行了讨论。</w:t>
      </w:r>
      <w:r w:rsidRPr="00C52823">
        <w:rPr>
          <w:rFonts w:hint="eastAsia"/>
        </w:rPr>
        <w:t>起草小组报告员</w:t>
      </w:r>
      <w:r w:rsidRPr="00C52823">
        <w:rPr>
          <w:rFonts w:hint="eastAsia"/>
          <w:lang w:val="fr-FR"/>
        </w:rPr>
        <w:t>伊梅鲁·塔姆拉特·伊盖祖介绍了进展报告</w:t>
      </w:r>
      <w:r w:rsidRPr="00C52823">
        <w:t>(A/HRC/</w:t>
      </w:r>
      <w:r>
        <w:t>28/74</w:t>
      </w:r>
      <w:r w:rsidRPr="00C52823">
        <w:t>)</w:t>
      </w:r>
      <w:r w:rsidRPr="00C52823">
        <w:rPr>
          <w:rFonts w:hint="eastAsia"/>
        </w:rPr>
        <w:t>。</w:t>
      </w:r>
      <w:r w:rsidRPr="00C52823">
        <w:rPr>
          <w:rFonts w:hint="eastAsia"/>
          <w:lang w:val="fr-FR"/>
        </w:rPr>
        <w:t>在随后进行的讨论中，咨询委员会成员和</w:t>
      </w:r>
      <w:r>
        <w:rPr>
          <w:rFonts w:hint="eastAsia"/>
          <w:lang w:val="fr-FR"/>
        </w:rPr>
        <w:t>国家</w:t>
      </w:r>
      <w:r w:rsidRPr="00C52823">
        <w:rPr>
          <w:rFonts w:hint="eastAsia"/>
          <w:lang w:val="fr-FR"/>
        </w:rPr>
        <w:t>观察员发了言</w:t>
      </w:r>
      <w:r w:rsidRPr="00C52823">
        <w:rPr>
          <w:rFonts w:hint="eastAsia"/>
          <w:lang w:val="fr-FR"/>
        </w:rPr>
        <w:t>(</w:t>
      </w:r>
      <w:r w:rsidRPr="00C52823">
        <w:rPr>
          <w:rFonts w:hint="eastAsia"/>
          <w:lang w:val="fr-FR"/>
        </w:rPr>
        <w:t>见附件二</w:t>
      </w:r>
      <w:r w:rsidRPr="00C52823">
        <w:rPr>
          <w:rFonts w:hint="eastAsia"/>
          <w:lang w:val="fr-FR"/>
        </w:rPr>
        <w:t>)</w:t>
      </w:r>
      <w:r w:rsidRPr="00C52823">
        <w:rPr>
          <w:rFonts w:hint="eastAsia"/>
          <w:lang w:val="fr-FR"/>
        </w:rPr>
        <w:t>。</w:t>
      </w:r>
      <w:r w:rsidRPr="00C52823">
        <w:rPr>
          <w:rFonts w:hint="eastAsia"/>
        </w:rPr>
        <w:t>起草小组报告员</w:t>
      </w:r>
      <w:r w:rsidRPr="00C52823">
        <w:rPr>
          <w:rFonts w:hint="eastAsia"/>
          <w:lang w:val="fr-FR"/>
        </w:rPr>
        <w:t>作了总结发言。</w:t>
      </w:r>
    </w:p>
    <w:p w:rsidR="008E606F" w:rsidRPr="00C52823" w:rsidRDefault="008E606F" w:rsidP="00B379DF">
      <w:pPr>
        <w:pStyle w:val="H23GC"/>
      </w:pPr>
      <w:r>
        <w:rPr>
          <w:rFonts w:hint="eastAsia"/>
        </w:rPr>
        <w:tab/>
        <w:t>5</w:t>
      </w:r>
      <w:r w:rsidRPr="00C52823">
        <w:t>.</w:t>
      </w:r>
      <w:r w:rsidRPr="00C52823">
        <w:tab/>
      </w:r>
      <w:r w:rsidRPr="00C52823">
        <w:rPr>
          <w:rFonts w:hint="eastAsia"/>
          <w:lang w:val="fr-FR"/>
        </w:rPr>
        <w:t>通过体育和奥林匹克理想增进人权</w:t>
      </w:r>
    </w:p>
    <w:p w:rsidR="008E606F" w:rsidRDefault="008E606F" w:rsidP="008E606F">
      <w:pPr>
        <w:pStyle w:val="SingleTxtGC"/>
        <w:rPr>
          <w:lang w:val="fr-FR"/>
        </w:rPr>
      </w:pPr>
      <w:r w:rsidRPr="00C52823">
        <w:rPr>
          <w:rFonts w:hint="eastAsia"/>
          <w:lang w:val="fr-FR"/>
        </w:rPr>
        <w:t>1</w:t>
      </w:r>
      <w:r>
        <w:rPr>
          <w:rFonts w:hint="eastAsia"/>
          <w:lang w:val="fr-FR"/>
        </w:rPr>
        <w:t>5</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w:t>
      </w:r>
      <w:r>
        <w:rPr>
          <w:rFonts w:hint="eastAsia"/>
          <w:lang w:val="fr-FR"/>
        </w:rPr>
        <w:t>4</w:t>
      </w:r>
      <w:r w:rsidRPr="00C52823">
        <w:rPr>
          <w:rFonts w:hint="eastAsia"/>
          <w:lang w:val="fr-FR"/>
        </w:rPr>
        <w:t>日第</w:t>
      </w:r>
      <w:r>
        <w:rPr>
          <w:rFonts w:hint="eastAsia"/>
          <w:lang w:val="fr-FR"/>
        </w:rPr>
        <w:t>4</w:t>
      </w:r>
      <w:r w:rsidRPr="00C52823">
        <w:rPr>
          <w:rFonts w:hint="eastAsia"/>
          <w:lang w:val="fr-FR"/>
        </w:rPr>
        <w:t>次会议上，咨询委员会根据人权理事会第</w:t>
      </w:r>
      <w:r>
        <w:t>27/8</w:t>
      </w:r>
      <w:r w:rsidRPr="00C52823">
        <w:rPr>
          <w:rFonts w:hint="eastAsia"/>
          <w:lang w:val="fr-FR"/>
        </w:rPr>
        <w:t>号决议，就通过体育和奥林匹克理想增进人权问题举行了讨论。</w:t>
      </w:r>
      <w:r w:rsidRPr="00C52823">
        <w:rPr>
          <w:rFonts w:hint="eastAsia"/>
        </w:rPr>
        <w:t>起草小组报告员</w:t>
      </w:r>
      <w:r w:rsidRPr="00C52823">
        <w:rPr>
          <w:rFonts w:hint="eastAsia"/>
          <w:lang w:val="fr-FR"/>
        </w:rPr>
        <w:t>米哈伊尔·列别杰夫</w:t>
      </w:r>
      <w:r>
        <w:t>概述了</w:t>
      </w:r>
      <w:r w:rsidRPr="00C52823">
        <w:rPr>
          <w:rFonts w:hint="eastAsia"/>
          <w:lang w:val="fr-FR"/>
        </w:rPr>
        <w:t>进展报告</w:t>
      </w:r>
      <w:r w:rsidRPr="00C52823">
        <w:t>(A/HRC/27/58)</w:t>
      </w:r>
      <w:r w:rsidRPr="00C52823">
        <w:rPr>
          <w:rFonts w:hint="eastAsia"/>
          <w:lang w:val="fr-FR"/>
        </w:rPr>
        <w:t>。在随后进行的讨论中，咨询委员会成员</w:t>
      </w:r>
      <w:r>
        <w:rPr>
          <w:rFonts w:hint="eastAsia"/>
          <w:lang w:val="fr-FR"/>
        </w:rPr>
        <w:t>和国家</w:t>
      </w:r>
      <w:r w:rsidRPr="00C52823">
        <w:rPr>
          <w:rFonts w:hint="eastAsia"/>
          <w:lang w:val="fr-FR"/>
        </w:rPr>
        <w:t>观察员发了言</w:t>
      </w:r>
      <w:r w:rsidRPr="00C52823">
        <w:rPr>
          <w:rFonts w:hint="eastAsia"/>
          <w:lang w:val="fr-FR"/>
        </w:rPr>
        <w:t>(</w:t>
      </w:r>
      <w:r w:rsidRPr="00C52823">
        <w:rPr>
          <w:rFonts w:hint="eastAsia"/>
          <w:lang w:val="fr-FR"/>
        </w:rPr>
        <w:t>见附件二</w:t>
      </w:r>
      <w:r w:rsidRPr="00C52823">
        <w:rPr>
          <w:rFonts w:hint="eastAsia"/>
          <w:lang w:val="fr-FR"/>
        </w:rPr>
        <w:t>)</w:t>
      </w:r>
      <w:r w:rsidRPr="00C52823">
        <w:rPr>
          <w:rFonts w:hint="eastAsia"/>
          <w:lang w:val="fr-FR"/>
        </w:rPr>
        <w:t>。</w:t>
      </w:r>
      <w:r w:rsidRPr="00C52823">
        <w:rPr>
          <w:rFonts w:hint="eastAsia"/>
        </w:rPr>
        <w:t>起草小组报告员作了总结发言</w:t>
      </w:r>
      <w:r w:rsidRPr="00C52823">
        <w:rPr>
          <w:rFonts w:hint="eastAsia"/>
          <w:lang w:val="fr-FR"/>
        </w:rPr>
        <w:t>。</w:t>
      </w:r>
    </w:p>
    <w:p w:rsidR="008E606F" w:rsidRPr="00C52823" w:rsidRDefault="008E606F" w:rsidP="008E606F">
      <w:pPr>
        <w:pStyle w:val="SingleTxtGC"/>
      </w:pPr>
      <w:r w:rsidRPr="00C52823">
        <w:rPr>
          <w:rFonts w:hint="eastAsia"/>
          <w:lang w:val="fr-FR"/>
        </w:rPr>
        <w:t>1</w:t>
      </w:r>
      <w:r>
        <w:rPr>
          <w:rFonts w:hint="eastAsia"/>
          <w:lang w:val="fr-FR"/>
        </w:rPr>
        <w:t>6</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w:t>
      </w:r>
      <w:r>
        <w:rPr>
          <w:rFonts w:hint="eastAsia"/>
          <w:lang w:val="fr-FR"/>
        </w:rPr>
        <w:t>7</w:t>
      </w:r>
      <w:r w:rsidRPr="00C52823">
        <w:rPr>
          <w:rFonts w:hint="eastAsia"/>
          <w:lang w:val="fr-FR"/>
        </w:rPr>
        <w:t>日第</w:t>
      </w:r>
      <w:r>
        <w:rPr>
          <w:rFonts w:hint="eastAsia"/>
          <w:lang w:val="fr-FR"/>
        </w:rPr>
        <w:t>8</w:t>
      </w:r>
      <w:r w:rsidRPr="00C52823">
        <w:rPr>
          <w:rFonts w:hint="eastAsia"/>
          <w:lang w:val="fr-FR"/>
        </w:rPr>
        <w:t>次会议上，通过体育和奥林匹克理想增进人权问题起草小组主席</w:t>
      </w:r>
      <w:r w:rsidRPr="00C52823">
        <w:t>赛义德</w:t>
      </w:r>
      <w:r w:rsidRPr="00C52823">
        <w:rPr>
          <w:rFonts w:hint="eastAsia"/>
          <w:lang w:val="fr-FR"/>
        </w:rPr>
        <w:t>·</w:t>
      </w:r>
      <w:r w:rsidRPr="00C52823">
        <w:t>穆罕默德</w:t>
      </w:r>
      <w:r w:rsidRPr="00C52823">
        <w:rPr>
          <w:rFonts w:hint="eastAsia"/>
          <w:lang w:val="fr-FR"/>
        </w:rPr>
        <w:t>·</w:t>
      </w:r>
      <w:r w:rsidRPr="00C52823">
        <w:t>法伊哈尼</w:t>
      </w:r>
      <w:r w:rsidRPr="00C52823">
        <w:rPr>
          <w:rFonts w:hint="eastAsia"/>
          <w:lang w:val="fr-FR"/>
        </w:rPr>
        <w:t>介绍了</w:t>
      </w:r>
      <w:r>
        <w:rPr>
          <w:rFonts w:hint="eastAsia"/>
          <w:lang w:val="fr-FR"/>
        </w:rPr>
        <w:t>一份行动</w:t>
      </w:r>
      <w:r w:rsidRPr="00C52823">
        <w:rPr>
          <w:rFonts w:hint="eastAsia"/>
          <w:lang w:val="fr-FR"/>
        </w:rPr>
        <w:t>案文草案</w:t>
      </w:r>
      <w:r w:rsidRPr="00C52823">
        <w:t>(</w:t>
      </w:r>
      <w:r w:rsidRPr="00C52823">
        <w:rPr>
          <w:rFonts w:hint="eastAsia"/>
          <w:lang w:val="fr-FR"/>
        </w:rPr>
        <w:t>A/HRC/</w:t>
      </w:r>
      <w:r w:rsidR="00F1560A">
        <w:rPr>
          <w:rFonts w:hint="eastAsia"/>
          <w:lang w:val="fr-FR"/>
        </w:rPr>
        <w:t xml:space="preserve"> </w:t>
      </w:r>
      <w:r w:rsidRPr="00C52823">
        <w:rPr>
          <w:rFonts w:hint="eastAsia"/>
          <w:lang w:val="fr-FR"/>
        </w:rPr>
        <w:t>AC/</w:t>
      </w:r>
      <w:r>
        <w:t>14/L.1</w:t>
      </w:r>
      <w:r w:rsidRPr="00C52823">
        <w:t>)</w:t>
      </w:r>
      <w:r w:rsidRPr="00C52823">
        <w:rPr>
          <w:rFonts w:hint="eastAsia"/>
          <w:lang w:val="fr-FR"/>
        </w:rPr>
        <w:t>；该案文草案的提案人为咨询委员会全体成员。案文草案未经表决获得通过</w:t>
      </w:r>
      <w:r>
        <w:t>(</w:t>
      </w:r>
      <w:r w:rsidRPr="00C52823">
        <w:rPr>
          <w:rFonts w:hint="eastAsia"/>
          <w:lang w:val="fr-FR"/>
        </w:rPr>
        <w:t>见上文第一节，</w:t>
      </w:r>
      <w:r>
        <w:rPr>
          <w:rFonts w:hint="eastAsia"/>
          <w:lang w:val="fr-FR"/>
        </w:rPr>
        <w:t>第</w:t>
      </w:r>
      <w:r>
        <w:t>14/</w:t>
      </w:r>
      <w:r>
        <w:rPr>
          <w:rFonts w:hint="eastAsia"/>
        </w:rPr>
        <w:t>1</w:t>
      </w:r>
      <w:r w:rsidRPr="00C52823">
        <w:rPr>
          <w:rFonts w:hint="eastAsia"/>
          <w:lang w:val="fr-FR"/>
        </w:rPr>
        <w:t>号行动</w:t>
      </w:r>
      <w:r>
        <w:t>)</w:t>
      </w:r>
      <w:r w:rsidRPr="00C52823">
        <w:rPr>
          <w:rFonts w:hint="eastAsia"/>
          <w:lang w:val="fr-FR"/>
        </w:rPr>
        <w:t>。</w:t>
      </w:r>
    </w:p>
    <w:p w:rsidR="008E606F" w:rsidRPr="00C52823" w:rsidRDefault="008E606F" w:rsidP="00B379DF">
      <w:pPr>
        <w:pStyle w:val="H23GC"/>
      </w:pPr>
      <w:r w:rsidRPr="00C52823">
        <w:tab/>
      </w:r>
      <w:r>
        <w:rPr>
          <w:rFonts w:hint="eastAsia"/>
        </w:rPr>
        <w:t>6</w:t>
      </w:r>
      <w:r w:rsidRPr="00C52823">
        <w:t>.</w:t>
      </w:r>
      <w:r w:rsidRPr="00C52823">
        <w:tab/>
      </w:r>
      <w:r w:rsidRPr="00C52823">
        <w:rPr>
          <w:rFonts w:hint="eastAsia"/>
          <w:lang w:val="fr-FR"/>
        </w:rPr>
        <w:t>地方政府与人权</w:t>
      </w:r>
    </w:p>
    <w:p w:rsidR="008E606F" w:rsidRPr="001C40C5" w:rsidRDefault="008E606F" w:rsidP="00F1560A">
      <w:pPr>
        <w:pStyle w:val="SingleTxtGC"/>
        <w:rPr>
          <w:lang w:val="fr-FR"/>
        </w:rPr>
      </w:pPr>
      <w:r w:rsidRPr="00C52823">
        <w:rPr>
          <w:rFonts w:hint="eastAsia"/>
          <w:lang w:val="fr-FR"/>
        </w:rPr>
        <w:t>1</w:t>
      </w:r>
      <w:r>
        <w:rPr>
          <w:rFonts w:hint="eastAsia"/>
          <w:lang w:val="fr-FR"/>
        </w:rPr>
        <w:t>7</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w:t>
      </w:r>
      <w:r>
        <w:rPr>
          <w:rFonts w:hint="eastAsia"/>
          <w:lang w:val="fr-FR"/>
        </w:rPr>
        <w:t>5</w:t>
      </w:r>
      <w:r w:rsidRPr="00C52823">
        <w:rPr>
          <w:rFonts w:hint="eastAsia"/>
          <w:lang w:val="fr-FR"/>
        </w:rPr>
        <w:t>日第</w:t>
      </w:r>
      <w:r>
        <w:rPr>
          <w:rFonts w:hint="eastAsia"/>
          <w:lang w:val="fr-FR"/>
        </w:rPr>
        <w:t>5</w:t>
      </w:r>
      <w:r w:rsidRPr="00C52823">
        <w:rPr>
          <w:rFonts w:hint="eastAsia"/>
          <w:lang w:val="fr-FR"/>
        </w:rPr>
        <w:t>次会议上，咨询委员会根据人权理事会第</w:t>
      </w:r>
      <w:r>
        <w:t>27/4</w:t>
      </w:r>
      <w:r w:rsidRPr="00C52823">
        <w:rPr>
          <w:rFonts w:hint="eastAsia"/>
          <w:lang w:val="fr-FR"/>
        </w:rPr>
        <w:t>号决议，就地方政府与人权问题举行了讨论。</w:t>
      </w:r>
      <w:r>
        <w:rPr>
          <w:rFonts w:hint="eastAsia"/>
        </w:rPr>
        <w:t>适足生活水准权所含适足住房及在此方面不受歧视权问题特别报告员</w:t>
      </w:r>
      <w:r w:rsidRPr="00D22DA8">
        <w:rPr>
          <w:rFonts w:hint="eastAsia"/>
        </w:rPr>
        <w:t>莉拉妮</w:t>
      </w:r>
      <w:r w:rsidR="00F1560A" w:rsidRPr="00C52823">
        <w:rPr>
          <w:rFonts w:hint="eastAsia"/>
          <w:lang w:val="fr-FR"/>
        </w:rPr>
        <w:t>·</w:t>
      </w:r>
      <w:r w:rsidRPr="00D22DA8">
        <w:rPr>
          <w:rFonts w:hint="eastAsia"/>
        </w:rPr>
        <w:t>法尔哈</w:t>
      </w:r>
      <w:r>
        <w:rPr>
          <w:rFonts w:hint="eastAsia"/>
        </w:rPr>
        <w:t>在</w:t>
      </w:r>
      <w:r>
        <w:t>视频发言</w:t>
      </w:r>
      <w:r>
        <w:rPr>
          <w:rFonts w:hint="eastAsia"/>
        </w:rPr>
        <w:t>中介绍了关于</w:t>
      </w:r>
      <w:r w:rsidRPr="001651E1">
        <w:rPr>
          <w:rFonts w:ascii="宋体" w:cs="宋体" w:hint="eastAsia"/>
          <w:snapToGrid/>
          <w:color w:val="000000"/>
          <w:szCs w:val="21"/>
        </w:rPr>
        <w:t>地方和</w:t>
      </w:r>
      <w:r>
        <w:rPr>
          <w:rFonts w:ascii="宋体" w:cs="宋体" w:hint="eastAsia"/>
          <w:snapToGrid/>
          <w:color w:val="000000"/>
          <w:szCs w:val="21"/>
        </w:rPr>
        <w:t>其他</w:t>
      </w:r>
      <w:r w:rsidRPr="001651E1">
        <w:rPr>
          <w:rFonts w:ascii="宋体" w:cs="宋体" w:hint="eastAsia"/>
          <w:snapToGrid/>
          <w:color w:val="000000"/>
          <w:szCs w:val="21"/>
        </w:rPr>
        <w:t>国以下各级政府的作用</w:t>
      </w:r>
      <w:r>
        <w:rPr>
          <w:rFonts w:ascii="宋体" w:cs="宋体" w:hint="eastAsia"/>
          <w:snapToGrid/>
          <w:color w:val="000000"/>
          <w:szCs w:val="21"/>
        </w:rPr>
        <w:t>、以及</w:t>
      </w:r>
      <w:r w:rsidRPr="001651E1">
        <w:rPr>
          <w:rFonts w:ascii="宋体" w:cs="宋体" w:hint="eastAsia"/>
          <w:snapToGrid/>
          <w:color w:val="000000"/>
          <w:szCs w:val="21"/>
        </w:rPr>
        <w:t>这些政府</w:t>
      </w:r>
      <w:r>
        <w:rPr>
          <w:rFonts w:ascii="宋体" w:cs="宋体" w:hint="eastAsia"/>
          <w:snapToGrid/>
          <w:color w:val="000000"/>
          <w:szCs w:val="21"/>
        </w:rPr>
        <w:t>可以</w:t>
      </w:r>
      <w:r w:rsidRPr="001651E1">
        <w:rPr>
          <w:rFonts w:ascii="宋体" w:cs="宋体" w:hint="eastAsia"/>
          <w:snapToGrid/>
          <w:color w:val="000000"/>
          <w:szCs w:val="21"/>
        </w:rPr>
        <w:t>如何充分参与实现适足住房权</w:t>
      </w:r>
      <w:r>
        <w:rPr>
          <w:rFonts w:ascii="宋体" w:cs="宋体" w:hint="eastAsia"/>
          <w:snapToGrid/>
          <w:color w:val="000000"/>
          <w:szCs w:val="21"/>
        </w:rPr>
        <w:t>的报告</w:t>
      </w:r>
      <w:r>
        <w:t>(A/HRC/28/62)</w:t>
      </w:r>
      <w:r>
        <w:rPr>
          <w:rFonts w:hint="eastAsia"/>
        </w:rPr>
        <w:t>。</w:t>
      </w:r>
      <w:r w:rsidRPr="00C52823">
        <w:rPr>
          <w:rFonts w:hint="eastAsia"/>
          <w:lang w:val="fr-FR"/>
        </w:rPr>
        <w:t>咨询委员会成员</w:t>
      </w:r>
      <w:r>
        <w:rPr>
          <w:rFonts w:hint="eastAsia"/>
          <w:lang w:val="fr-FR"/>
        </w:rPr>
        <w:t>就此议题提出了问题</w:t>
      </w:r>
      <w:r w:rsidRPr="00C52823">
        <w:rPr>
          <w:rFonts w:hint="eastAsia"/>
          <w:lang w:val="fr-FR"/>
        </w:rPr>
        <w:t>(</w:t>
      </w:r>
      <w:r w:rsidRPr="00C52823">
        <w:rPr>
          <w:rFonts w:hint="eastAsia"/>
          <w:lang w:val="fr-FR"/>
        </w:rPr>
        <w:t>见附件二</w:t>
      </w:r>
      <w:r w:rsidRPr="00C52823">
        <w:rPr>
          <w:rFonts w:hint="eastAsia"/>
          <w:lang w:val="fr-FR"/>
        </w:rPr>
        <w:t>)</w:t>
      </w:r>
      <w:r>
        <w:rPr>
          <w:rFonts w:hint="eastAsia"/>
          <w:lang w:val="fr-FR"/>
        </w:rPr>
        <w:t>，负责协助特别</w:t>
      </w:r>
      <w:r>
        <w:rPr>
          <w:rFonts w:hint="eastAsia"/>
        </w:rPr>
        <w:t>报告员的</w:t>
      </w:r>
      <w:r>
        <w:rPr>
          <w:rFonts w:hint="eastAsia"/>
          <w:lang w:val="fr-FR"/>
        </w:rPr>
        <w:t>人权事务高级专员办事处官员回答了问题</w:t>
      </w:r>
      <w:r w:rsidRPr="00C52823">
        <w:rPr>
          <w:rFonts w:hint="eastAsia"/>
          <w:lang w:val="fr-FR"/>
        </w:rPr>
        <w:t>。</w:t>
      </w:r>
      <w:r w:rsidRPr="00C52823">
        <w:rPr>
          <w:rFonts w:hint="eastAsia"/>
        </w:rPr>
        <w:t>起草小组</w:t>
      </w:r>
      <w:r>
        <w:rPr>
          <w:rFonts w:hint="eastAsia"/>
        </w:rPr>
        <w:t>主席</w:t>
      </w:r>
      <w:r w:rsidRPr="00C52823">
        <w:rPr>
          <w:rFonts w:hint="eastAsia"/>
        </w:rPr>
        <w:t>凯瑟琳娜·帕贝尔</w:t>
      </w:r>
      <w:r w:rsidRPr="00C52823">
        <w:rPr>
          <w:rFonts w:hint="eastAsia"/>
          <w:lang w:val="fr-FR"/>
        </w:rPr>
        <w:t>介绍了</w:t>
      </w:r>
      <w:r>
        <w:rPr>
          <w:rFonts w:hint="eastAsia"/>
          <w:lang w:val="fr-FR"/>
        </w:rPr>
        <w:t>最后</w:t>
      </w:r>
      <w:r w:rsidRPr="00C52823">
        <w:rPr>
          <w:rFonts w:hint="eastAsia"/>
          <w:lang w:val="fr-FR"/>
        </w:rPr>
        <w:t>进展报告</w:t>
      </w:r>
      <w:r>
        <w:rPr>
          <w:rFonts w:hint="eastAsia"/>
          <w:lang w:val="fr-FR"/>
        </w:rPr>
        <w:t>草稿</w:t>
      </w:r>
      <w:r w:rsidRPr="00C52823">
        <w:t>(A/HRC/AC/</w:t>
      </w:r>
      <w:r>
        <w:t>14/CRP.1</w:t>
      </w:r>
      <w:r w:rsidRPr="00C52823">
        <w:t>)</w:t>
      </w:r>
      <w:r w:rsidRPr="00C52823">
        <w:rPr>
          <w:rFonts w:hint="eastAsia"/>
        </w:rPr>
        <w:t>。</w:t>
      </w:r>
      <w:r w:rsidRPr="00C52823">
        <w:rPr>
          <w:rFonts w:hint="eastAsia"/>
          <w:lang w:val="fr-FR"/>
        </w:rPr>
        <w:t>在随后进行的讨论中，咨询委员会成员</w:t>
      </w:r>
      <w:r>
        <w:rPr>
          <w:rFonts w:hint="eastAsia"/>
          <w:lang w:val="fr-FR"/>
        </w:rPr>
        <w:t>和一个国家的观察员</w:t>
      </w:r>
      <w:r w:rsidRPr="00C52823">
        <w:rPr>
          <w:rFonts w:hint="eastAsia"/>
          <w:lang w:val="fr-FR"/>
        </w:rPr>
        <w:t>发了言</w:t>
      </w:r>
      <w:r w:rsidRPr="00C52823">
        <w:rPr>
          <w:rFonts w:hint="eastAsia"/>
          <w:lang w:val="fr-FR"/>
        </w:rPr>
        <w:t>(</w:t>
      </w:r>
      <w:r w:rsidRPr="00C52823">
        <w:rPr>
          <w:rFonts w:hint="eastAsia"/>
          <w:lang w:val="fr-FR"/>
        </w:rPr>
        <w:t>见附件二</w:t>
      </w:r>
      <w:r w:rsidRPr="00C52823">
        <w:rPr>
          <w:rFonts w:hint="eastAsia"/>
          <w:lang w:val="fr-FR"/>
        </w:rPr>
        <w:t>)</w:t>
      </w:r>
      <w:r w:rsidRPr="00C52823">
        <w:rPr>
          <w:rFonts w:hint="eastAsia"/>
          <w:lang w:val="fr-FR"/>
        </w:rPr>
        <w:t>。</w:t>
      </w:r>
    </w:p>
    <w:p w:rsidR="008E606F" w:rsidRDefault="008E606F" w:rsidP="008E606F">
      <w:pPr>
        <w:pStyle w:val="SingleTxtGC"/>
        <w:rPr>
          <w:lang w:val="fr-FR"/>
        </w:rPr>
      </w:pPr>
      <w:r>
        <w:rPr>
          <w:rFonts w:hint="eastAsia"/>
          <w:lang w:val="fr-FR"/>
        </w:rPr>
        <w:t>18</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w:t>
      </w:r>
      <w:r>
        <w:rPr>
          <w:rFonts w:hint="eastAsia"/>
          <w:lang w:val="fr-FR"/>
        </w:rPr>
        <w:t>7</w:t>
      </w:r>
      <w:r w:rsidRPr="00C52823">
        <w:rPr>
          <w:rFonts w:hint="eastAsia"/>
          <w:lang w:val="fr-FR"/>
        </w:rPr>
        <w:t>日第</w:t>
      </w:r>
      <w:r>
        <w:rPr>
          <w:rFonts w:hint="eastAsia"/>
          <w:lang w:val="fr-FR"/>
        </w:rPr>
        <w:t>8</w:t>
      </w:r>
      <w:r w:rsidRPr="00C52823">
        <w:rPr>
          <w:rFonts w:hint="eastAsia"/>
          <w:lang w:val="fr-FR"/>
        </w:rPr>
        <w:t>次会议上，地方政府与人权问题起草小组</w:t>
      </w:r>
      <w:r>
        <w:rPr>
          <w:rFonts w:hint="eastAsia"/>
          <w:lang w:val="fr-FR"/>
        </w:rPr>
        <w:t>主席</w:t>
      </w:r>
      <w:r w:rsidRPr="00C52823">
        <w:rPr>
          <w:rFonts w:hint="eastAsia"/>
        </w:rPr>
        <w:t>凯瑟琳娜·帕贝尔</w:t>
      </w:r>
      <w:r w:rsidRPr="00C52823">
        <w:rPr>
          <w:rFonts w:hint="eastAsia"/>
          <w:lang w:val="fr-FR"/>
        </w:rPr>
        <w:t>介绍了</w:t>
      </w:r>
      <w:r>
        <w:rPr>
          <w:rFonts w:hint="eastAsia"/>
          <w:lang w:val="fr-FR"/>
        </w:rPr>
        <w:t>一份行动</w:t>
      </w:r>
      <w:r w:rsidRPr="00C52823">
        <w:rPr>
          <w:rFonts w:hint="eastAsia"/>
          <w:lang w:val="fr-FR"/>
        </w:rPr>
        <w:t>案文草案</w:t>
      </w:r>
      <w:r w:rsidRPr="00C52823">
        <w:t>(</w:t>
      </w:r>
      <w:r w:rsidRPr="00C52823">
        <w:rPr>
          <w:rFonts w:hint="eastAsia"/>
          <w:lang w:val="fr-FR"/>
        </w:rPr>
        <w:t>A/HRC/AC/</w:t>
      </w:r>
      <w:r>
        <w:t>14/L.2</w:t>
      </w:r>
      <w:r w:rsidRPr="00C52823">
        <w:t>)</w:t>
      </w:r>
      <w:r w:rsidRPr="00C52823">
        <w:rPr>
          <w:rFonts w:hint="eastAsia"/>
          <w:lang w:val="fr-FR"/>
        </w:rPr>
        <w:t>；该案文草案的提案人为咨询委员会全体成员。案文草案未经表决获得通过</w:t>
      </w:r>
      <w:r>
        <w:t>(</w:t>
      </w:r>
      <w:r w:rsidRPr="00C52823">
        <w:rPr>
          <w:rFonts w:hint="eastAsia"/>
          <w:lang w:val="fr-FR"/>
        </w:rPr>
        <w:t>见上文第一节，</w:t>
      </w:r>
      <w:r>
        <w:rPr>
          <w:rFonts w:hint="eastAsia"/>
          <w:lang w:val="fr-FR"/>
        </w:rPr>
        <w:t>第</w:t>
      </w:r>
      <w:r>
        <w:t>14/2</w:t>
      </w:r>
      <w:r w:rsidRPr="00C52823">
        <w:rPr>
          <w:rFonts w:hint="eastAsia"/>
          <w:lang w:val="fr-FR"/>
        </w:rPr>
        <w:t>号行动</w:t>
      </w:r>
      <w:r>
        <w:t>)</w:t>
      </w:r>
      <w:r w:rsidRPr="00C52823">
        <w:rPr>
          <w:rFonts w:hint="eastAsia"/>
          <w:lang w:val="fr-FR"/>
        </w:rPr>
        <w:t>。</w:t>
      </w:r>
    </w:p>
    <w:p w:rsidR="008E606F" w:rsidRDefault="008E606F" w:rsidP="00B379DF">
      <w:pPr>
        <w:pStyle w:val="H23GC"/>
      </w:pPr>
      <w:r>
        <w:rPr>
          <w:rFonts w:hint="eastAsia"/>
        </w:rPr>
        <w:lastRenderedPageBreak/>
        <w:tab/>
      </w:r>
      <w:r w:rsidRPr="00BE22F5">
        <w:rPr>
          <w:lang w:val="fr-FR"/>
        </w:rPr>
        <w:t>7.</w:t>
      </w:r>
      <w:r w:rsidRPr="00BE22F5">
        <w:rPr>
          <w:lang w:val="fr-FR"/>
        </w:rPr>
        <w:tab/>
      </w:r>
      <w:r w:rsidRPr="00BE22F5">
        <w:rPr>
          <w:lang w:val="fr-FR"/>
        </w:rPr>
        <w:t>秃鹫基金的活动及对人权的影响</w:t>
      </w:r>
    </w:p>
    <w:p w:rsidR="008E606F" w:rsidRPr="001C40C5" w:rsidRDefault="008E606F" w:rsidP="008E606F">
      <w:pPr>
        <w:pStyle w:val="SingleTxtGC"/>
        <w:rPr>
          <w:lang w:val="fr-FR"/>
        </w:rPr>
      </w:pPr>
      <w:r w:rsidRPr="00BE22F5">
        <w:rPr>
          <w:rFonts w:hint="eastAsia"/>
          <w:lang w:val="fr-FR"/>
        </w:rPr>
        <w:t xml:space="preserve">19.  </w:t>
      </w:r>
      <w:r w:rsidRPr="00BE22F5">
        <w:rPr>
          <w:rFonts w:hint="eastAsia"/>
          <w:lang w:val="fr-FR"/>
        </w:rPr>
        <w:t>在</w:t>
      </w:r>
      <w:r w:rsidRPr="00BE22F5">
        <w:rPr>
          <w:rFonts w:hint="eastAsia"/>
          <w:lang w:val="fr-FR"/>
        </w:rPr>
        <w:t>201</w:t>
      </w:r>
      <w:r w:rsidRPr="00BE22F5">
        <w:rPr>
          <w:lang w:val="fr-FR"/>
        </w:rPr>
        <w:t>5</w:t>
      </w:r>
      <w:r w:rsidRPr="00BE22F5">
        <w:rPr>
          <w:rFonts w:hint="eastAsia"/>
          <w:lang w:val="fr-FR"/>
        </w:rPr>
        <w:t>年</w:t>
      </w:r>
      <w:r w:rsidRPr="00BE22F5">
        <w:rPr>
          <w:lang w:val="fr-FR"/>
        </w:rPr>
        <w:t>2</w:t>
      </w:r>
      <w:r w:rsidRPr="00BE22F5">
        <w:rPr>
          <w:rFonts w:hint="eastAsia"/>
          <w:lang w:val="fr-FR"/>
        </w:rPr>
        <w:t>月</w:t>
      </w:r>
      <w:r w:rsidRPr="00BE22F5">
        <w:rPr>
          <w:lang w:val="fr-FR"/>
        </w:rPr>
        <w:t>2</w:t>
      </w:r>
      <w:r w:rsidRPr="00BE22F5">
        <w:rPr>
          <w:rFonts w:hint="eastAsia"/>
          <w:lang w:val="fr-FR"/>
        </w:rPr>
        <w:t>5</w:t>
      </w:r>
      <w:r w:rsidRPr="00BE22F5">
        <w:rPr>
          <w:rFonts w:hint="eastAsia"/>
          <w:lang w:val="fr-FR"/>
        </w:rPr>
        <w:t>日第</w:t>
      </w:r>
      <w:r>
        <w:rPr>
          <w:rFonts w:hint="eastAsia"/>
          <w:lang w:val="fr-FR"/>
        </w:rPr>
        <w:t>6</w:t>
      </w:r>
      <w:r w:rsidRPr="00BE22F5">
        <w:rPr>
          <w:rFonts w:hint="eastAsia"/>
          <w:lang w:val="fr-FR"/>
        </w:rPr>
        <w:t>次会议上，咨询委员会根据人权理事会第</w:t>
      </w:r>
      <w:r w:rsidRPr="00BE22F5">
        <w:rPr>
          <w:lang w:val="fr-FR"/>
        </w:rPr>
        <w:t>27/</w:t>
      </w:r>
      <w:r>
        <w:rPr>
          <w:rFonts w:hint="eastAsia"/>
          <w:lang w:val="fr-FR"/>
        </w:rPr>
        <w:t>30</w:t>
      </w:r>
      <w:r w:rsidRPr="00BE22F5">
        <w:rPr>
          <w:rFonts w:hint="eastAsia"/>
          <w:lang w:val="fr-FR"/>
        </w:rPr>
        <w:t>号决议，就</w:t>
      </w:r>
      <w:r w:rsidRPr="00BE22F5">
        <w:rPr>
          <w:lang w:val="fr-FR"/>
        </w:rPr>
        <w:t>秃鹫基金的活动及对人权的影响</w:t>
      </w:r>
      <w:r w:rsidRPr="00BE22F5">
        <w:rPr>
          <w:rFonts w:hint="eastAsia"/>
          <w:lang w:val="fr-FR"/>
        </w:rPr>
        <w:t>问题举行了讨论。</w:t>
      </w:r>
      <w:r w:rsidRPr="00BE22F5">
        <w:rPr>
          <w:lang w:val="fr-FR"/>
        </w:rPr>
        <w:t>国家外债和其他有关国际金融义务对充分享有所有人权、尤其是经济、社会、文化权利的影响问题独立专家胡安</w:t>
      </w:r>
      <w:r w:rsidR="00816B65" w:rsidRPr="00C52823">
        <w:rPr>
          <w:rFonts w:hint="eastAsia"/>
          <w:lang w:val="fr-FR"/>
        </w:rPr>
        <w:t>·</w:t>
      </w:r>
      <w:r>
        <w:t>巴勃罗</w:t>
      </w:r>
      <w:r w:rsidR="00816B65" w:rsidRPr="00C52823">
        <w:rPr>
          <w:rFonts w:hint="eastAsia"/>
          <w:lang w:val="fr-FR"/>
        </w:rPr>
        <w:t>·</w:t>
      </w:r>
      <w:r w:rsidRPr="00BE22F5">
        <w:rPr>
          <w:lang w:val="fr-FR"/>
        </w:rPr>
        <w:t>波霍斯拉夫斯基</w:t>
      </w:r>
      <w:r>
        <w:rPr>
          <w:rFonts w:hint="eastAsia"/>
          <w:lang w:val="fr-FR"/>
        </w:rPr>
        <w:t>以及</w:t>
      </w:r>
      <w:r w:rsidRPr="005605D3">
        <w:rPr>
          <w:lang w:val="fr-FR"/>
        </w:rPr>
        <w:t>南方中心</w:t>
      </w:r>
      <w:r w:rsidRPr="005605D3">
        <w:rPr>
          <w:rFonts w:hint="eastAsia"/>
          <w:lang w:val="fr-FR"/>
        </w:rPr>
        <w:t>经济和发展融资问题特别顾问</w:t>
      </w:r>
      <w:r>
        <w:rPr>
          <w:rFonts w:hint="eastAsia"/>
          <w:lang w:val="fr-FR"/>
        </w:rPr>
        <w:t>李月芬</w:t>
      </w:r>
      <w:r w:rsidRPr="005605D3">
        <w:rPr>
          <w:rFonts w:hint="eastAsia"/>
          <w:lang w:val="fr-FR"/>
        </w:rPr>
        <w:t>就此议题</w:t>
      </w:r>
      <w:r w:rsidRPr="005605D3">
        <w:rPr>
          <w:lang w:val="fr-FR"/>
        </w:rPr>
        <w:t>作了介绍。</w:t>
      </w:r>
      <w:r>
        <w:rPr>
          <w:rFonts w:hint="eastAsia"/>
          <w:lang w:val="fr-FR"/>
        </w:rPr>
        <w:t>阿根廷</w:t>
      </w:r>
      <w:r w:rsidRPr="00BB7A03">
        <w:rPr>
          <w:rFonts w:hint="eastAsia"/>
          <w:lang w:val="fr-FR"/>
        </w:rPr>
        <w:t>代表作为第</w:t>
      </w:r>
      <w:r>
        <w:t>27/30</w:t>
      </w:r>
      <w:r w:rsidRPr="00BB7A03">
        <w:rPr>
          <w:rFonts w:hint="eastAsia"/>
          <w:lang w:val="fr-FR"/>
        </w:rPr>
        <w:t>号决议的主要提案国代表发了言。</w:t>
      </w:r>
      <w:r w:rsidRPr="003A5989">
        <w:rPr>
          <w:rFonts w:hint="eastAsia"/>
          <w:lang w:val="fr-FR"/>
        </w:rPr>
        <w:t>起草小组</w:t>
      </w:r>
      <w:r>
        <w:rPr>
          <w:rFonts w:hint="eastAsia"/>
          <w:lang w:val="fr-FR"/>
        </w:rPr>
        <w:t>报告员</w:t>
      </w:r>
      <w:r w:rsidRPr="003A5989">
        <w:rPr>
          <w:lang w:val="fr-FR"/>
        </w:rPr>
        <w:t>让</w:t>
      </w:r>
      <w:r w:rsidR="00B379DF" w:rsidRPr="00C52823">
        <w:rPr>
          <w:rFonts w:hint="eastAsia"/>
          <w:lang w:val="fr-FR"/>
        </w:rPr>
        <w:t>·</w:t>
      </w:r>
      <w:r w:rsidRPr="003A5989">
        <w:rPr>
          <w:lang w:val="fr-FR"/>
        </w:rPr>
        <w:t>齐格勒</w:t>
      </w:r>
      <w:r>
        <w:rPr>
          <w:rFonts w:hint="eastAsia"/>
          <w:lang w:val="fr-FR"/>
        </w:rPr>
        <w:t>也对概念文件作了介绍和概述。</w:t>
      </w:r>
      <w:r w:rsidRPr="00C52823">
        <w:rPr>
          <w:rFonts w:hint="eastAsia"/>
          <w:lang w:val="fr-FR"/>
        </w:rPr>
        <w:t>在随后进行的讨论中，咨询委员会成员</w:t>
      </w:r>
      <w:r>
        <w:rPr>
          <w:rFonts w:hint="eastAsia"/>
          <w:lang w:val="fr-FR"/>
        </w:rPr>
        <w:t>、国家和非政府组织的观察员</w:t>
      </w:r>
      <w:r w:rsidRPr="00C52823">
        <w:rPr>
          <w:rFonts w:hint="eastAsia"/>
          <w:lang w:val="fr-FR"/>
        </w:rPr>
        <w:t>发了言</w:t>
      </w:r>
      <w:r w:rsidRPr="00C52823">
        <w:rPr>
          <w:rFonts w:hint="eastAsia"/>
          <w:lang w:val="fr-FR"/>
        </w:rPr>
        <w:t>(</w:t>
      </w:r>
      <w:r w:rsidRPr="00C52823">
        <w:rPr>
          <w:rFonts w:hint="eastAsia"/>
          <w:lang w:val="fr-FR"/>
        </w:rPr>
        <w:t>见附件二</w:t>
      </w:r>
      <w:r w:rsidRPr="00C52823">
        <w:rPr>
          <w:rFonts w:hint="eastAsia"/>
          <w:lang w:val="fr-FR"/>
        </w:rPr>
        <w:t>)</w:t>
      </w:r>
      <w:r w:rsidRPr="00C52823">
        <w:rPr>
          <w:rFonts w:hint="eastAsia"/>
          <w:lang w:val="fr-FR"/>
        </w:rPr>
        <w:t>。</w:t>
      </w:r>
      <w:r>
        <w:rPr>
          <w:rFonts w:hint="eastAsia"/>
          <w:lang w:val="fr-FR"/>
        </w:rPr>
        <w:t>外部专家和</w:t>
      </w:r>
      <w:r w:rsidRPr="003A5989">
        <w:rPr>
          <w:rFonts w:hint="eastAsia"/>
          <w:lang w:val="fr-FR"/>
        </w:rPr>
        <w:t>起草小组</w:t>
      </w:r>
      <w:r>
        <w:rPr>
          <w:rFonts w:hint="eastAsia"/>
          <w:lang w:val="fr-FR"/>
        </w:rPr>
        <w:t>报告员</w:t>
      </w:r>
      <w:r w:rsidRPr="00C52823">
        <w:rPr>
          <w:rFonts w:hint="eastAsia"/>
        </w:rPr>
        <w:t>作了总结发言</w:t>
      </w:r>
      <w:r w:rsidRPr="00C52823">
        <w:rPr>
          <w:rFonts w:hint="eastAsia"/>
          <w:lang w:val="fr-FR"/>
        </w:rPr>
        <w:t>。</w:t>
      </w:r>
    </w:p>
    <w:p w:rsidR="008E606F" w:rsidRDefault="008E606F" w:rsidP="00B379DF">
      <w:pPr>
        <w:pStyle w:val="SingleTxtGC"/>
        <w:rPr>
          <w:lang w:val="fr-FR"/>
        </w:rPr>
      </w:pPr>
      <w:r>
        <w:rPr>
          <w:rFonts w:hint="eastAsia"/>
          <w:lang w:val="fr-FR"/>
        </w:rPr>
        <w:t>20</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lang w:val="fr-FR"/>
        </w:rPr>
        <w:t>5</w:t>
      </w:r>
      <w:r w:rsidRPr="00C52823">
        <w:rPr>
          <w:rFonts w:hint="eastAsia"/>
          <w:lang w:val="fr-FR"/>
        </w:rPr>
        <w:t>年</w:t>
      </w:r>
      <w:r>
        <w:rPr>
          <w:lang w:val="fr-FR"/>
        </w:rPr>
        <w:t>2</w:t>
      </w:r>
      <w:r w:rsidRPr="00C52823">
        <w:rPr>
          <w:rFonts w:hint="eastAsia"/>
          <w:lang w:val="fr-FR"/>
        </w:rPr>
        <w:t>月</w:t>
      </w:r>
      <w:r>
        <w:rPr>
          <w:lang w:val="fr-FR"/>
        </w:rPr>
        <w:t>2</w:t>
      </w:r>
      <w:r>
        <w:rPr>
          <w:rFonts w:hint="eastAsia"/>
          <w:lang w:val="fr-FR"/>
        </w:rPr>
        <w:t>7</w:t>
      </w:r>
      <w:r w:rsidRPr="00C52823">
        <w:rPr>
          <w:rFonts w:hint="eastAsia"/>
          <w:lang w:val="fr-FR"/>
        </w:rPr>
        <w:t>日第</w:t>
      </w:r>
      <w:r>
        <w:rPr>
          <w:rFonts w:hint="eastAsia"/>
          <w:lang w:val="fr-FR"/>
        </w:rPr>
        <w:t>8</w:t>
      </w:r>
      <w:r w:rsidRPr="00C52823">
        <w:rPr>
          <w:rFonts w:hint="eastAsia"/>
          <w:lang w:val="fr-FR"/>
        </w:rPr>
        <w:t>次会议上，</w:t>
      </w:r>
      <w:r w:rsidRPr="00BE22F5">
        <w:rPr>
          <w:snapToGrid/>
          <w:lang w:val="fr-FR"/>
        </w:rPr>
        <w:t>秃鹫基金的活动及对人权的影响</w:t>
      </w:r>
      <w:r w:rsidRPr="00BE22F5">
        <w:rPr>
          <w:rFonts w:hint="eastAsia"/>
          <w:snapToGrid/>
          <w:lang w:val="fr-FR"/>
        </w:rPr>
        <w:t>问题</w:t>
      </w:r>
      <w:r w:rsidRPr="00C52823">
        <w:rPr>
          <w:rFonts w:hint="eastAsia"/>
          <w:lang w:val="fr-FR"/>
        </w:rPr>
        <w:t>起草小组</w:t>
      </w:r>
      <w:r>
        <w:rPr>
          <w:rFonts w:hint="eastAsia"/>
          <w:lang w:val="fr-FR"/>
        </w:rPr>
        <w:t>主席</w:t>
      </w:r>
      <w:r>
        <w:t>阿赫马尔</w:t>
      </w:r>
      <w:r w:rsidR="00B379DF" w:rsidRPr="00C52823">
        <w:rPr>
          <w:rFonts w:hint="eastAsia"/>
          <w:lang w:val="fr-FR"/>
        </w:rPr>
        <w:t>·</w:t>
      </w:r>
      <w:r>
        <w:t>比拉勒</w:t>
      </w:r>
      <w:r w:rsidR="00B379DF" w:rsidRPr="00C52823">
        <w:rPr>
          <w:rFonts w:hint="eastAsia"/>
          <w:lang w:val="fr-FR"/>
        </w:rPr>
        <w:t>·</w:t>
      </w:r>
      <w:r>
        <w:t>苏菲</w:t>
      </w:r>
      <w:r w:rsidRPr="00C52823">
        <w:rPr>
          <w:rFonts w:hint="eastAsia"/>
          <w:lang w:val="fr-FR"/>
        </w:rPr>
        <w:t>介绍了</w:t>
      </w:r>
      <w:r>
        <w:rPr>
          <w:rFonts w:hint="eastAsia"/>
          <w:lang w:val="fr-FR"/>
        </w:rPr>
        <w:t>一份行动</w:t>
      </w:r>
      <w:r w:rsidRPr="00C52823">
        <w:rPr>
          <w:rFonts w:hint="eastAsia"/>
          <w:lang w:val="fr-FR"/>
        </w:rPr>
        <w:t>案文草案</w:t>
      </w:r>
      <w:r w:rsidRPr="00C52823">
        <w:t>(</w:t>
      </w:r>
      <w:r w:rsidRPr="00C52823">
        <w:rPr>
          <w:rFonts w:hint="eastAsia"/>
          <w:lang w:val="fr-FR"/>
        </w:rPr>
        <w:t>A/HRC/AC/</w:t>
      </w:r>
      <w:r>
        <w:t>14/</w:t>
      </w:r>
      <w:r w:rsidR="00B379DF">
        <w:rPr>
          <w:rFonts w:hint="eastAsia"/>
        </w:rPr>
        <w:t xml:space="preserve"> </w:t>
      </w:r>
      <w:r>
        <w:t>L.</w:t>
      </w:r>
      <w:r>
        <w:rPr>
          <w:rFonts w:hint="eastAsia"/>
        </w:rPr>
        <w:t>4</w:t>
      </w:r>
      <w:r w:rsidRPr="00C52823">
        <w:t>)</w:t>
      </w:r>
      <w:r w:rsidRPr="00C52823">
        <w:rPr>
          <w:rFonts w:hint="eastAsia"/>
          <w:lang w:val="fr-FR"/>
        </w:rPr>
        <w:t>；该案文草案的提案人为咨询委员会全体成员。</w:t>
      </w:r>
      <w:r>
        <w:rPr>
          <w:rFonts w:hint="eastAsia"/>
          <w:lang w:val="fr-FR"/>
        </w:rPr>
        <w:t>经口头订正的</w:t>
      </w:r>
      <w:r w:rsidRPr="00C52823">
        <w:rPr>
          <w:rFonts w:hint="eastAsia"/>
          <w:lang w:val="fr-FR"/>
        </w:rPr>
        <w:t>案文草案未经表决获得通过</w:t>
      </w:r>
      <w:r>
        <w:t>(</w:t>
      </w:r>
      <w:r w:rsidRPr="00C52823">
        <w:rPr>
          <w:rFonts w:hint="eastAsia"/>
          <w:lang w:val="fr-FR"/>
        </w:rPr>
        <w:t>见上文第一节，</w:t>
      </w:r>
      <w:r>
        <w:rPr>
          <w:rFonts w:hint="eastAsia"/>
          <w:lang w:val="fr-FR"/>
        </w:rPr>
        <w:t>第</w:t>
      </w:r>
      <w:r>
        <w:t>14/</w:t>
      </w:r>
      <w:r>
        <w:rPr>
          <w:rFonts w:hint="eastAsia"/>
        </w:rPr>
        <w:t>3</w:t>
      </w:r>
      <w:r w:rsidRPr="00C52823">
        <w:rPr>
          <w:rFonts w:hint="eastAsia"/>
          <w:lang w:val="fr-FR"/>
        </w:rPr>
        <w:t>号行动</w:t>
      </w:r>
      <w:r>
        <w:t>)</w:t>
      </w:r>
      <w:r w:rsidRPr="00C52823">
        <w:rPr>
          <w:rFonts w:hint="eastAsia"/>
          <w:lang w:val="fr-FR"/>
        </w:rPr>
        <w:t>。</w:t>
      </w:r>
    </w:p>
    <w:p w:rsidR="008E606F" w:rsidRPr="00C52823" w:rsidRDefault="008E606F" w:rsidP="00B379DF">
      <w:pPr>
        <w:pStyle w:val="H1GC"/>
      </w:pPr>
      <w:r w:rsidRPr="00C52823">
        <w:tab/>
        <w:t>B.</w:t>
      </w:r>
      <w:r w:rsidRPr="00C52823">
        <w:tab/>
      </w:r>
      <w:r w:rsidRPr="00C52823">
        <w:rPr>
          <w:rFonts w:hint="eastAsia"/>
          <w:lang w:val="fr-FR"/>
        </w:rPr>
        <w:t>委员会提交人权理事会的报告的后续行动</w:t>
      </w:r>
    </w:p>
    <w:p w:rsidR="008E606F" w:rsidRPr="00C52823" w:rsidRDefault="008E606F" w:rsidP="00B379DF">
      <w:pPr>
        <w:pStyle w:val="H23GC"/>
      </w:pPr>
      <w:r w:rsidRPr="00C52823">
        <w:tab/>
        <w:t>1.</w:t>
      </w:r>
      <w:r w:rsidRPr="00C52823">
        <w:tab/>
      </w:r>
      <w:r w:rsidRPr="00C52823">
        <w:rPr>
          <w:rFonts w:hint="eastAsia"/>
          <w:lang w:val="fr-FR"/>
        </w:rPr>
        <w:t>食物权</w:t>
      </w:r>
    </w:p>
    <w:p w:rsidR="008E606F" w:rsidRDefault="008E606F" w:rsidP="008E606F">
      <w:pPr>
        <w:pStyle w:val="SingleTxtGC"/>
        <w:rPr>
          <w:lang w:val="fr-FR"/>
        </w:rPr>
      </w:pPr>
      <w:r w:rsidRPr="00C52823">
        <w:rPr>
          <w:rFonts w:hint="eastAsia"/>
          <w:lang w:val="fr-FR"/>
        </w:rPr>
        <w:t>2</w:t>
      </w:r>
      <w:r>
        <w:rPr>
          <w:rFonts w:hint="eastAsia"/>
          <w:lang w:val="fr-FR"/>
        </w:rPr>
        <w:t>1</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26</w:t>
      </w:r>
      <w:r w:rsidRPr="00C52823">
        <w:rPr>
          <w:rFonts w:hint="eastAsia"/>
          <w:lang w:val="fr-FR"/>
        </w:rPr>
        <w:t>日第</w:t>
      </w:r>
      <w:r>
        <w:rPr>
          <w:rFonts w:hint="eastAsia"/>
          <w:lang w:val="fr-FR"/>
        </w:rPr>
        <w:t>7</w:t>
      </w:r>
      <w:r w:rsidRPr="00C52823">
        <w:rPr>
          <w:rFonts w:hint="eastAsia"/>
          <w:lang w:val="fr-FR"/>
        </w:rPr>
        <w:t>次会议上，咨询委员会主席告知</w:t>
      </w:r>
      <w:r>
        <w:rPr>
          <w:rFonts w:hint="eastAsia"/>
          <w:lang w:val="fr-FR"/>
        </w:rPr>
        <w:t>各位成员</w:t>
      </w:r>
      <w:r w:rsidRPr="00C52823">
        <w:rPr>
          <w:rFonts w:hint="eastAsia"/>
          <w:lang w:val="fr-FR"/>
        </w:rPr>
        <w:t>，</w:t>
      </w:r>
      <w:r>
        <w:rPr>
          <w:rFonts w:hint="eastAsia"/>
          <w:lang w:val="fr-FR"/>
        </w:rPr>
        <w:t>负责</w:t>
      </w:r>
      <w:r w:rsidRPr="00C52823">
        <w:t>就联合国农民权利宣言草案进行谈判、最后定稿并将其提交理事会</w:t>
      </w:r>
      <w:r>
        <w:rPr>
          <w:rFonts w:hint="eastAsia"/>
        </w:rPr>
        <w:t>的</w:t>
      </w:r>
      <w:r w:rsidRPr="00C52823">
        <w:t>不限成员名额政</w:t>
      </w:r>
      <w:r>
        <w:t>府间工作组</w:t>
      </w:r>
      <w:r w:rsidRPr="00C52823">
        <w:rPr>
          <w:rFonts w:hint="eastAsia"/>
        </w:rPr>
        <w:t>于</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w:t>
      </w:r>
      <w:r w:rsidRPr="00C52823">
        <w:rPr>
          <w:rFonts w:hint="eastAsia"/>
          <w:lang w:val="fr-FR"/>
        </w:rPr>
        <w:t>日至</w:t>
      </w:r>
      <w:r>
        <w:rPr>
          <w:rFonts w:hint="eastAsia"/>
          <w:lang w:val="fr-FR"/>
        </w:rPr>
        <w:t>6</w:t>
      </w:r>
      <w:r w:rsidRPr="00C52823">
        <w:rPr>
          <w:rFonts w:hint="eastAsia"/>
          <w:lang w:val="fr-FR"/>
        </w:rPr>
        <w:t>日举行了第</w:t>
      </w:r>
      <w:r>
        <w:rPr>
          <w:rFonts w:hint="eastAsia"/>
          <w:lang w:val="fr-FR"/>
        </w:rPr>
        <w:t>二</w:t>
      </w:r>
      <w:r w:rsidRPr="00C52823">
        <w:rPr>
          <w:rFonts w:hint="eastAsia"/>
          <w:lang w:val="fr-FR"/>
        </w:rPr>
        <w:t>届会议。</w:t>
      </w:r>
    </w:p>
    <w:p w:rsidR="008E606F" w:rsidRPr="00C52823" w:rsidRDefault="008E606F" w:rsidP="00B379DF">
      <w:pPr>
        <w:pStyle w:val="H23GC"/>
      </w:pPr>
      <w:r w:rsidRPr="00C52823">
        <w:tab/>
        <w:t>2.</w:t>
      </w:r>
      <w:r w:rsidRPr="00C52823">
        <w:tab/>
      </w:r>
      <w:r w:rsidRPr="00C52823">
        <w:rPr>
          <w:rFonts w:hint="eastAsia"/>
          <w:lang w:val="fr-FR"/>
        </w:rPr>
        <w:t>增进人民的和平权利</w:t>
      </w:r>
    </w:p>
    <w:bookmarkEnd w:id="6"/>
    <w:p w:rsidR="008E606F" w:rsidRPr="00B379DF" w:rsidRDefault="008E606F" w:rsidP="008E606F">
      <w:pPr>
        <w:pStyle w:val="SingleTxtGC"/>
        <w:rPr>
          <w:spacing w:val="-4"/>
          <w:lang w:val="fr-FR"/>
        </w:rPr>
      </w:pPr>
      <w:r w:rsidRPr="00C52823">
        <w:rPr>
          <w:rFonts w:hint="eastAsia"/>
          <w:lang w:val="fr-FR"/>
        </w:rPr>
        <w:t>2</w:t>
      </w:r>
      <w:r>
        <w:rPr>
          <w:rFonts w:hint="eastAsia"/>
          <w:lang w:val="fr-FR"/>
        </w:rPr>
        <w:t>2</w:t>
      </w:r>
      <w:r w:rsidRPr="00B379DF">
        <w:rPr>
          <w:rFonts w:hint="eastAsia"/>
          <w:spacing w:val="-4"/>
          <w:lang w:val="fr-FR"/>
        </w:rPr>
        <w:t xml:space="preserve">.  </w:t>
      </w:r>
      <w:r w:rsidRPr="00B379DF">
        <w:rPr>
          <w:rFonts w:hint="eastAsia"/>
          <w:spacing w:val="-4"/>
          <w:lang w:val="fr-FR"/>
        </w:rPr>
        <w:t>在同次会议上，咨询委员会主席告知各位成员，负责逐步谈判拟订一份联合国和平权利宣言草案</w:t>
      </w:r>
      <w:r w:rsidRPr="00B379DF">
        <w:rPr>
          <w:rFonts w:hint="eastAsia"/>
          <w:spacing w:val="-4"/>
        </w:rPr>
        <w:t>的</w:t>
      </w:r>
      <w:r w:rsidRPr="00B379DF">
        <w:rPr>
          <w:spacing w:val="-4"/>
        </w:rPr>
        <w:t>不限成员名额政府间工作组</w:t>
      </w:r>
      <w:r w:rsidRPr="00B379DF">
        <w:rPr>
          <w:rFonts w:hint="eastAsia"/>
          <w:spacing w:val="-4"/>
        </w:rPr>
        <w:t>将于</w:t>
      </w:r>
      <w:r w:rsidRPr="00B379DF">
        <w:rPr>
          <w:rFonts w:hint="eastAsia"/>
          <w:spacing w:val="-4"/>
          <w:lang w:val="fr-FR"/>
        </w:rPr>
        <w:t>2015</w:t>
      </w:r>
      <w:r w:rsidRPr="00B379DF">
        <w:rPr>
          <w:rFonts w:hint="eastAsia"/>
          <w:spacing w:val="-4"/>
          <w:lang w:val="fr-FR"/>
        </w:rPr>
        <w:t>年</w:t>
      </w:r>
      <w:r w:rsidRPr="00B379DF">
        <w:rPr>
          <w:rFonts w:hint="eastAsia"/>
          <w:spacing w:val="-4"/>
          <w:lang w:val="fr-FR"/>
        </w:rPr>
        <w:t>4</w:t>
      </w:r>
      <w:r w:rsidRPr="00B379DF">
        <w:rPr>
          <w:rFonts w:hint="eastAsia"/>
          <w:spacing w:val="-4"/>
          <w:lang w:val="fr-FR"/>
        </w:rPr>
        <w:t>月</w:t>
      </w:r>
      <w:r w:rsidRPr="00B379DF">
        <w:rPr>
          <w:rFonts w:hint="eastAsia"/>
          <w:spacing w:val="-4"/>
          <w:lang w:val="fr-FR"/>
        </w:rPr>
        <w:t>20</w:t>
      </w:r>
      <w:r w:rsidRPr="00B379DF">
        <w:rPr>
          <w:rFonts w:hint="eastAsia"/>
          <w:spacing w:val="-4"/>
          <w:lang w:val="fr-FR"/>
        </w:rPr>
        <w:t>日至</w:t>
      </w:r>
      <w:r w:rsidRPr="00B379DF">
        <w:rPr>
          <w:rFonts w:hint="eastAsia"/>
          <w:spacing w:val="-4"/>
          <w:lang w:val="fr-FR"/>
        </w:rPr>
        <w:t>24</w:t>
      </w:r>
      <w:r w:rsidRPr="00B379DF">
        <w:rPr>
          <w:rFonts w:hint="eastAsia"/>
          <w:spacing w:val="-4"/>
          <w:lang w:val="fr-FR"/>
        </w:rPr>
        <w:t>日举行了第三届会议，争取完成案文的定稿，以便于</w:t>
      </w:r>
      <w:r w:rsidRPr="00B379DF">
        <w:rPr>
          <w:rFonts w:hint="eastAsia"/>
          <w:spacing w:val="-4"/>
          <w:lang w:val="fr-FR"/>
        </w:rPr>
        <w:t>2015</w:t>
      </w:r>
      <w:r w:rsidRPr="00B379DF">
        <w:rPr>
          <w:rFonts w:hint="eastAsia"/>
          <w:spacing w:val="-4"/>
          <w:lang w:val="fr-FR"/>
        </w:rPr>
        <w:t>年</w:t>
      </w:r>
      <w:r w:rsidRPr="00B379DF">
        <w:rPr>
          <w:rFonts w:hint="eastAsia"/>
          <w:spacing w:val="-4"/>
          <w:lang w:val="fr-FR"/>
        </w:rPr>
        <w:t>6</w:t>
      </w:r>
      <w:r w:rsidRPr="00B379DF">
        <w:rPr>
          <w:rFonts w:hint="eastAsia"/>
          <w:spacing w:val="-4"/>
          <w:lang w:val="fr-FR"/>
        </w:rPr>
        <w:t>月提交人权理事会。</w:t>
      </w:r>
    </w:p>
    <w:p w:rsidR="008E606F" w:rsidRPr="00C52823" w:rsidRDefault="008E606F" w:rsidP="00B379DF">
      <w:pPr>
        <w:pStyle w:val="HChGC"/>
        <w:spacing w:before="240"/>
        <w:rPr>
          <w:lang w:val="fr-FR"/>
        </w:rPr>
      </w:pPr>
      <w:r w:rsidRPr="00C52823">
        <w:tab/>
      </w:r>
      <w:r w:rsidRPr="00C52823">
        <w:rPr>
          <w:rFonts w:hint="eastAsia"/>
          <w:lang w:val="fr-FR"/>
        </w:rPr>
        <w:t>四</w:t>
      </w:r>
      <w:r w:rsidRPr="00C52823">
        <w:rPr>
          <w:rFonts w:hint="eastAsia"/>
          <w:lang w:val="fr-FR"/>
        </w:rPr>
        <w:t>.</w:t>
      </w:r>
      <w:r w:rsidRPr="00C52823">
        <w:rPr>
          <w:rFonts w:hint="eastAsia"/>
          <w:lang w:val="fr-FR"/>
        </w:rPr>
        <w:tab/>
      </w:r>
      <w:r w:rsidRPr="00C52823">
        <w:rPr>
          <w:rFonts w:hint="eastAsia"/>
          <w:lang w:val="fr-FR"/>
        </w:rPr>
        <w:t>人权理事会</w:t>
      </w:r>
      <w:r w:rsidRPr="00C52823">
        <w:rPr>
          <w:rFonts w:hint="eastAsia"/>
          <w:lang w:val="fr-FR"/>
        </w:rPr>
        <w:t>2007</w:t>
      </w:r>
      <w:r w:rsidRPr="00C52823">
        <w:rPr>
          <w:rFonts w:hint="eastAsia"/>
          <w:lang w:val="fr-FR"/>
        </w:rPr>
        <w:t>年</w:t>
      </w:r>
      <w:r w:rsidRPr="00C52823">
        <w:rPr>
          <w:rFonts w:hint="eastAsia"/>
          <w:lang w:val="fr-FR"/>
        </w:rPr>
        <w:t>6</w:t>
      </w:r>
      <w:r w:rsidRPr="00C52823">
        <w:rPr>
          <w:rFonts w:hint="eastAsia"/>
          <w:lang w:val="fr-FR"/>
        </w:rPr>
        <w:t>月</w:t>
      </w:r>
      <w:r w:rsidRPr="00C52823">
        <w:rPr>
          <w:rFonts w:hint="eastAsia"/>
          <w:lang w:val="fr-FR"/>
        </w:rPr>
        <w:t>18</w:t>
      </w:r>
      <w:r w:rsidRPr="00C52823">
        <w:rPr>
          <w:rFonts w:hint="eastAsia"/>
          <w:lang w:val="fr-FR"/>
        </w:rPr>
        <w:t>日第</w:t>
      </w:r>
      <w:r w:rsidRPr="00C52823">
        <w:rPr>
          <w:rFonts w:hint="eastAsia"/>
          <w:lang w:val="fr-FR"/>
        </w:rPr>
        <w:t>5/1</w:t>
      </w:r>
      <w:r w:rsidRPr="00C52823">
        <w:rPr>
          <w:rFonts w:hint="eastAsia"/>
          <w:lang w:val="fr-FR"/>
        </w:rPr>
        <w:t>号决议附件第三和第四节及理事会</w:t>
      </w:r>
      <w:r w:rsidRPr="00C52823">
        <w:rPr>
          <w:rFonts w:hint="eastAsia"/>
          <w:lang w:val="fr-FR"/>
        </w:rPr>
        <w:t>2011</w:t>
      </w:r>
      <w:r w:rsidRPr="00C52823">
        <w:rPr>
          <w:rFonts w:hint="eastAsia"/>
          <w:lang w:val="fr-FR"/>
        </w:rPr>
        <w:t>年</w:t>
      </w:r>
      <w:r w:rsidRPr="00C52823">
        <w:rPr>
          <w:rFonts w:hint="eastAsia"/>
          <w:lang w:val="fr-FR"/>
        </w:rPr>
        <w:t>3</w:t>
      </w:r>
      <w:r w:rsidRPr="00C52823">
        <w:rPr>
          <w:rFonts w:hint="eastAsia"/>
          <w:lang w:val="fr-FR"/>
        </w:rPr>
        <w:t>月</w:t>
      </w:r>
      <w:r w:rsidRPr="00C52823">
        <w:rPr>
          <w:rFonts w:hint="eastAsia"/>
          <w:lang w:val="fr-FR"/>
        </w:rPr>
        <w:t>25</w:t>
      </w:r>
      <w:r w:rsidRPr="00C52823">
        <w:rPr>
          <w:rFonts w:hint="eastAsia"/>
          <w:lang w:val="fr-FR"/>
        </w:rPr>
        <w:t>日第</w:t>
      </w:r>
      <w:r w:rsidRPr="00C52823">
        <w:rPr>
          <w:rFonts w:hint="eastAsia"/>
          <w:lang w:val="fr-FR"/>
        </w:rPr>
        <w:t>16/21</w:t>
      </w:r>
      <w:r w:rsidRPr="00C52823">
        <w:rPr>
          <w:rFonts w:hint="eastAsia"/>
          <w:lang w:val="fr-FR"/>
        </w:rPr>
        <w:t>号决议附件第三节的执行情况</w:t>
      </w:r>
    </w:p>
    <w:p w:rsidR="008E606F" w:rsidRPr="00C52823" w:rsidRDefault="008E606F" w:rsidP="00B379DF">
      <w:pPr>
        <w:pStyle w:val="H1GC"/>
      </w:pPr>
      <w:r w:rsidRPr="00C52823">
        <w:rPr>
          <w:rFonts w:hint="eastAsia"/>
          <w:lang w:val="fr-FR"/>
        </w:rPr>
        <w:tab/>
      </w:r>
      <w:r w:rsidRPr="00C52823">
        <w:rPr>
          <w:rFonts w:hint="eastAsia"/>
        </w:rPr>
        <w:t>A.</w:t>
      </w:r>
      <w:r w:rsidRPr="00C52823">
        <w:rPr>
          <w:rFonts w:hint="eastAsia"/>
        </w:rPr>
        <w:tab/>
      </w:r>
      <w:r w:rsidRPr="00C52823">
        <w:rPr>
          <w:rFonts w:hint="eastAsia"/>
        </w:rPr>
        <w:t>审查工作方法</w:t>
      </w:r>
    </w:p>
    <w:p w:rsidR="008E606F" w:rsidRDefault="008E606F" w:rsidP="008E606F">
      <w:pPr>
        <w:pStyle w:val="SingleTxtGC"/>
        <w:rPr>
          <w:lang w:val="fr-FR"/>
        </w:rPr>
      </w:pPr>
      <w:r w:rsidRPr="00C52823">
        <w:rPr>
          <w:rFonts w:hint="eastAsia"/>
          <w:lang w:val="fr-FR"/>
        </w:rPr>
        <w:t>2</w:t>
      </w:r>
      <w:r>
        <w:rPr>
          <w:rFonts w:hint="eastAsia"/>
          <w:lang w:val="fr-FR"/>
        </w:rPr>
        <w:t>3</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26</w:t>
      </w:r>
      <w:r w:rsidRPr="00C52823">
        <w:rPr>
          <w:rFonts w:hint="eastAsia"/>
          <w:lang w:val="fr-FR"/>
        </w:rPr>
        <w:t>日第</w:t>
      </w:r>
      <w:r>
        <w:rPr>
          <w:rFonts w:hint="eastAsia"/>
          <w:lang w:val="fr-FR"/>
        </w:rPr>
        <w:t>7</w:t>
      </w:r>
      <w:r w:rsidRPr="00C52823">
        <w:rPr>
          <w:rFonts w:hint="eastAsia"/>
          <w:lang w:val="fr-FR"/>
        </w:rPr>
        <w:t>次会议上，咨询委员会就增强其程序效率问题举行了讨论。咨询委员会成员发了言</w:t>
      </w:r>
      <w:r w:rsidRPr="00C52823">
        <w:rPr>
          <w:rFonts w:hint="eastAsia"/>
          <w:lang w:val="fr-FR"/>
        </w:rPr>
        <w:t>(</w:t>
      </w:r>
      <w:r w:rsidRPr="00C52823">
        <w:rPr>
          <w:rFonts w:hint="eastAsia"/>
          <w:lang w:val="fr-FR"/>
        </w:rPr>
        <w:t>见附件二</w:t>
      </w:r>
      <w:r w:rsidRPr="00C52823">
        <w:rPr>
          <w:rFonts w:hint="eastAsia"/>
          <w:lang w:val="fr-FR"/>
        </w:rPr>
        <w:t>)</w:t>
      </w:r>
      <w:r w:rsidRPr="00C52823">
        <w:rPr>
          <w:rFonts w:hint="eastAsia"/>
          <w:lang w:val="fr-FR"/>
        </w:rPr>
        <w:t>。</w:t>
      </w:r>
    </w:p>
    <w:p w:rsidR="008E606F" w:rsidRDefault="008E606F" w:rsidP="008E606F">
      <w:pPr>
        <w:pStyle w:val="SingleTxtGC"/>
        <w:rPr>
          <w:lang w:val="fr-FR"/>
        </w:rPr>
      </w:pPr>
      <w:r w:rsidRPr="00C52823">
        <w:rPr>
          <w:rFonts w:hint="eastAsia"/>
          <w:lang w:val="fr-FR"/>
        </w:rPr>
        <w:t>2</w:t>
      </w:r>
      <w:r>
        <w:rPr>
          <w:rFonts w:hint="eastAsia"/>
          <w:lang w:val="fr-FR"/>
        </w:rPr>
        <w:t>4</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27</w:t>
      </w:r>
      <w:r w:rsidRPr="00C52823">
        <w:rPr>
          <w:rFonts w:hint="eastAsia"/>
          <w:lang w:val="fr-FR"/>
        </w:rPr>
        <w:t>日第</w:t>
      </w:r>
      <w:r>
        <w:rPr>
          <w:rFonts w:hint="eastAsia"/>
          <w:lang w:val="fr-FR"/>
        </w:rPr>
        <w:t>8</w:t>
      </w:r>
      <w:r w:rsidRPr="00C52823">
        <w:rPr>
          <w:rFonts w:hint="eastAsia"/>
          <w:lang w:val="fr-FR"/>
        </w:rPr>
        <w:t>次会议上，咨询委员会主席奥比奥拉·希内杜·奥卡福尔介绍了</w:t>
      </w:r>
      <w:r>
        <w:rPr>
          <w:rFonts w:hint="eastAsia"/>
          <w:lang w:val="fr-FR"/>
        </w:rPr>
        <w:t>一份行动</w:t>
      </w:r>
      <w:r w:rsidRPr="00C52823">
        <w:rPr>
          <w:rFonts w:hint="eastAsia"/>
          <w:lang w:val="fr-FR"/>
        </w:rPr>
        <w:t>案文草案</w:t>
      </w:r>
      <w:r w:rsidRPr="00C52823">
        <w:t>(</w:t>
      </w:r>
      <w:r>
        <w:rPr>
          <w:rFonts w:hint="eastAsia"/>
          <w:lang w:val="fr-FR"/>
        </w:rPr>
        <w:t>A/HRC/</w:t>
      </w:r>
      <w:r w:rsidRPr="00C52823">
        <w:rPr>
          <w:rFonts w:hint="eastAsia"/>
          <w:lang w:val="fr-FR"/>
        </w:rPr>
        <w:t>AC/1</w:t>
      </w:r>
      <w:r>
        <w:rPr>
          <w:rFonts w:hint="eastAsia"/>
          <w:lang w:val="fr-FR"/>
        </w:rPr>
        <w:t>4</w:t>
      </w:r>
      <w:r w:rsidRPr="00C52823">
        <w:rPr>
          <w:rFonts w:hint="eastAsia"/>
          <w:lang w:val="fr-FR"/>
        </w:rPr>
        <w:t>/L.</w:t>
      </w:r>
      <w:r>
        <w:rPr>
          <w:rFonts w:hint="eastAsia"/>
          <w:lang w:val="fr-FR"/>
        </w:rPr>
        <w:t>4</w:t>
      </w:r>
      <w:r w:rsidRPr="00C52823">
        <w:t>)</w:t>
      </w:r>
      <w:r>
        <w:rPr>
          <w:rFonts w:hint="eastAsia"/>
          <w:lang w:val="fr-FR"/>
        </w:rPr>
        <w:t>；该案文草案的提案人为咨询委员会全体成员。经口头订正的</w:t>
      </w:r>
      <w:r w:rsidRPr="00C52823">
        <w:rPr>
          <w:rFonts w:hint="eastAsia"/>
          <w:lang w:val="fr-FR"/>
        </w:rPr>
        <w:t>案文草案未经表决获得通过</w:t>
      </w:r>
      <w:r w:rsidRPr="00C52823">
        <w:rPr>
          <w:rFonts w:hint="eastAsia"/>
          <w:lang w:val="fr-FR"/>
        </w:rPr>
        <w:t>(</w:t>
      </w:r>
      <w:r w:rsidRPr="00C52823">
        <w:rPr>
          <w:rFonts w:hint="eastAsia"/>
          <w:lang w:val="fr-FR"/>
        </w:rPr>
        <w:t>见上文第一节，第</w:t>
      </w:r>
      <w:r w:rsidRPr="00C52823">
        <w:rPr>
          <w:rFonts w:hint="eastAsia"/>
          <w:lang w:val="fr-FR"/>
        </w:rPr>
        <w:t>1</w:t>
      </w:r>
      <w:r>
        <w:rPr>
          <w:rFonts w:hint="eastAsia"/>
          <w:lang w:val="fr-FR"/>
        </w:rPr>
        <w:t>4</w:t>
      </w:r>
      <w:r w:rsidRPr="00C52823">
        <w:rPr>
          <w:rFonts w:hint="eastAsia"/>
          <w:lang w:val="fr-FR"/>
        </w:rPr>
        <w:t>/</w:t>
      </w:r>
      <w:r>
        <w:rPr>
          <w:rFonts w:hint="eastAsia"/>
          <w:lang w:val="fr-FR"/>
        </w:rPr>
        <w:t>4</w:t>
      </w:r>
      <w:r w:rsidRPr="00C52823">
        <w:rPr>
          <w:rFonts w:hint="eastAsia"/>
          <w:lang w:val="fr-FR"/>
        </w:rPr>
        <w:t>号行动</w:t>
      </w:r>
      <w:r w:rsidRPr="00C52823">
        <w:rPr>
          <w:rFonts w:hint="eastAsia"/>
          <w:lang w:val="fr-FR"/>
        </w:rPr>
        <w:t>)</w:t>
      </w:r>
      <w:r w:rsidRPr="00C52823">
        <w:rPr>
          <w:rFonts w:hint="eastAsia"/>
          <w:lang w:val="fr-FR"/>
        </w:rPr>
        <w:t>。</w:t>
      </w:r>
    </w:p>
    <w:p w:rsidR="008E606F" w:rsidRPr="00C52823" w:rsidRDefault="008E606F" w:rsidP="00B379DF">
      <w:pPr>
        <w:pStyle w:val="H1GC"/>
      </w:pPr>
      <w:r w:rsidRPr="00C52823">
        <w:lastRenderedPageBreak/>
        <w:tab/>
        <w:t>B.</w:t>
      </w:r>
      <w:r w:rsidRPr="00C52823">
        <w:tab/>
      </w:r>
      <w:r w:rsidRPr="00C52823">
        <w:rPr>
          <w:rFonts w:hint="eastAsia"/>
          <w:lang w:val="fr-FR"/>
        </w:rPr>
        <w:t>议程和年度工作方案，包括新的优先事项</w:t>
      </w:r>
    </w:p>
    <w:p w:rsidR="008E606F" w:rsidRDefault="008E606F" w:rsidP="008E606F">
      <w:pPr>
        <w:pStyle w:val="SingleTxtGC"/>
        <w:rPr>
          <w:lang w:val="fr-FR"/>
        </w:rPr>
      </w:pPr>
      <w:r w:rsidRPr="00C52823">
        <w:rPr>
          <w:rFonts w:hint="eastAsia"/>
          <w:lang w:val="fr-FR"/>
        </w:rPr>
        <w:t>2</w:t>
      </w:r>
      <w:r>
        <w:rPr>
          <w:rFonts w:hint="eastAsia"/>
          <w:lang w:val="fr-FR"/>
        </w:rPr>
        <w:t>5</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26</w:t>
      </w:r>
      <w:r w:rsidRPr="00C52823">
        <w:rPr>
          <w:rFonts w:hint="eastAsia"/>
          <w:lang w:val="fr-FR"/>
        </w:rPr>
        <w:t>日第</w:t>
      </w:r>
      <w:r>
        <w:rPr>
          <w:rFonts w:hint="eastAsia"/>
          <w:lang w:val="fr-FR"/>
        </w:rPr>
        <w:t>7</w:t>
      </w:r>
      <w:r w:rsidRPr="00C52823">
        <w:rPr>
          <w:rFonts w:hint="eastAsia"/>
          <w:lang w:val="fr-FR"/>
        </w:rPr>
        <w:t>次会议上，</w:t>
      </w:r>
      <w:r w:rsidRPr="00C52823">
        <w:rPr>
          <w:rFonts w:hint="eastAsia"/>
        </w:rPr>
        <w:t>咨询</w:t>
      </w:r>
      <w:r w:rsidRPr="00C52823">
        <w:t>委员会</w:t>
      </w:r>
      <w:r>
        <w:rPr>
          <w:rFonts w:hint="eastAsia"/>
        </w:rPr>
        <w:t>就</w:t>
      </w:r>
      <w:r w:rsidRPr="00C52823">
        <w:rPr>
          <w:rFonts w:hint="eastAsia"/>
          <w:lang w:val="fr-FR"/>
        </w:rPr>
        <w:t>新的优先事项举行了讨论</w:t>
      </w:r>
      <w:r>
        <w:rPr>
          <w:rFonts w:hint="eastAsia"/>
          <w:lang w:val="fr-FR"/>
        </w:rPr>
        <w:t>，决定起草几份思考文件，供</w:t>
      </w:r>
      <w:r w:rsidRPr="00C52823">
        <w:t>委员会</w:t>
      </w:r>
      <w:r>
        <w:rPr>
          <w:rFonts w:hint="eastAsia"/>
          <w:lang w:val="fr-FR"/>
        </w:rPr>
        <w:t>第十五</w:t>
      </w:r>
      <w:r w:rsidRPr="00C52823">
        <w:rPr>
          <w:rFonts w:hint="eastAsia"/>
          <w:lang w:val="fr-FR"/>
        </w:rPr>
        <w:t>届会议</w:t>
      </w:r>
      <w:r>
        <w:rPr>
          <w:rFonts w:hint="eastAsia"/>
          <w:lang w:val="fr-FR"/>
        </w:rPr>
        <w:t>审议</w:t>
      </w:r>
      <w:r w:rsidRPr="00C52823">
        <w:rPr>
          <w:rFonts w:hint="eastAsia"/>
          <w:lang w:val="fr-FR"/>
        </w:rPr>
        <w:t>(</w:t>
      </w:r>
      <w:r w:rsidRPr="00C52823">
        <w:rPr>
          <w:rFonts w:hint="eastAsia"/>
          <w:lang w:val="fr-FR"/>
        </w:rPr>
        <w:t>见上文第一节，第</w:t>
      </w:r>
      <w:r w:rsidRPr="00C52823">
        <w:rPr>
          <w:rFonts w:hint="eastAsia"/>
          <w:lang w:val="fr-FR"/>
        </w:rPr>
        <w:t>1</w:t>
      </w:r>
      <w:r>
        <w:rPr>
          <w:rFonts w:hint="eastAsia"/>
          <w:lang w:val="fr-FR"/>
        </w:rPr>
        <w:t>4</w:t>
      </w:r>
      <w:r w:rsidRPr="00C52823">
        <w:rPr>
          <w:rFonts w:hint="eastAsia"/>
          <w:lang w:val="fr-FR"/>
        </w:rPr>
        <w:t>/</w:t>
      </w:r>
      <w:r>
        <w:rPr>
          <w:rFonts w:hint="eastAsia"/>
          <w:lang w:val="fr-FR"/>
        </w:rPr>
        <w:t>4</w:t>
      </w:r>
      <w:r w:rsidRPr="00C52823">
        <w:rPr>
          <w:rFonts w:hint="eastAsia"/>
          <w:lang w:val="fr-FR"/>
        </w:rPr>
        <w:t>号行动</w:t>
      </w:r>
      <w:r w:rsidRPr="00C52823">
        <w:rPr>
          <w:rFonts w:hint="eastAsia"/>
          <w:lang w:val="fr-FR"/>
        </w:rPr>
        <w:t>)</w:t>
      </w:r>
      <w:r w:rsidRPr="00C52823">
        <w:rPr>
          <w:rFonts w:hint="eastAsia"/>
          <w:lang w:val="fr-FR"/>
        </w:rPr>
        <w:t>。</w:t>
      </w:r>
    </w:p>
    <w:p w:rsidR="008E606F" w:rsidRDefault="008E606F" w:rsidP="008E606F">
      <w:pPr>
        <w:pStyle w:val="SingleTxtGC"/>
      </w:pPr>
      <w:r>
        <w:rPr>
          <w:rFonts w:hint="eastAsia"/>
        </w:rPr>
        <w:t>26</w:t>
      </w:r>
      <w:r w:rsidRPr="00C52823">
        <w:rPr>
          <w:rFonts w:hint="eastAsia"/>
        </w:rPr>
        <w:t>.</w:t>
      </w:r>
      <w:r>
        <w:rPr>
          <w:rFonts w:hint="eastAsia"/>
        </w:rPr>
        <w:t xml:space="preserve">  </w:t>
      </w:r>
      <w:r w:rsidRPr="00C52823">
        <w:t>在同次会议上，</w:t>
      </w:r>
      <w:r>
        <w:rPr>
          <w:rFonts w:hint="eastAsia"/>
          <w:lang w:val="fr-FR"/>
        </w:rPr>
        <w:t>咨询委员会</w:t>
      </w:r>
      <w:r w:rsidRPr="00C52823">
        <w:rPr>
          <w:rFonts w:hint="eastAsia"/>
          <w:lang w:val="fr-FR"/>
        </w:rPr>
        <w:t>决定</w:t>
      </w:r>
      <w:r>
        <w:rPr>
          <w:rFonts w:hint="eastAsia"/>
        </w:rPr>
        <w:t>重新提交在</w:t>
      </w:r>
      <w:r w:rsidRPr="00C52823">
        <w:rPr>
          <w:rFonts w:hint="eastAsia"/>
        </w:rPr>
        <w:t>往届会</w:t>
      </w:r>
      <w:r>
        <w:rPr>
          <w:rFonts w:hint="eastAsia"/>
        </w:rPr>
        <w:t>议上</w:t>
      </w:r>
      <w:r w:rsidRPr="002D6FB4">
        <w:rPr>
          <w:szCs w:val="21"/>
        </w:rPr>
        <w:t>已经向理事会提交</w:t>
      </w:r>
      <w:r>
        <w:rPr>
          <w:rFonts w:hint="eastAsia"/>
          <w:szCs w:val="21"/>
        </w:rPr>
        <w:t>过</w:t>
      </w:r>
      <w:r w:rsidRPr="00C52823">
        <w:rPr>
          <w:rFonts w:hint="eastAsia"/>
        </w:rPr>
        <w:t>的以下</w:t>
      </w:r>
      <w:r w:rsidRPr="00C52823">
        <w:t>研究专题建议</w:t>
      </w:r>
      <w:r w:rsidRPr="00C52823">
        <w:rPr>
          <w:rFonts w:hint="eastAsia"/>
        </w:rPr>
        <w:t>：</w:t>
      </w:r>
    </w:p>
    <w:p w:rsidR="008E606F" w:rsidRPr="00816B65" w:rsidRDefault="008E606F" w:rsidP="00392FD2">
      <w:pPr>
        <w:pStyle w:val="SingleTxtGC"/>
        <w:numPr>
          <w:ilvl w:val="0"/>
          <w:numId w:val="18"/>
        </w:numPr>
        <w:rPr>
          <w:rFonts w:eastAsia="MS Mincho"/>
        </w:rPr>
      </w:pPr>
      <w:r w:rsidRPr="00816B65">
        <w:t>设立世界人权法院的可能性：加强现行的人权保护系统；</w:t>
      </w:r>
      <w:r w:rsidRPr="005C201A">
        <w:rPr>
          <w:rStyle w:val="a7"/>
          <w:rFonts w:eastAsia="MS Mincho"/>
          <w:color w:val="0000CC"/>
        </w:rPr>
        <w:footnoteReference w:id="11"/>
      </w:r>
    </w:p>
    <w:p w:rsidR="008E606F" w:rsidRPr="00816B65" w:rsidRDefault="008E606F" w:rsidP="00392FD2">
      <w:pPr>
        <w:pStyle w:val="SingleTxtGC"/>
        <w:numPr>
          <w:ilvl w:val="0"/>
          <w:numId w:val="18"/>
        </w:numPr>
        <w:rPr>
          <w:rFonts w:eastAsia="MS Mincho"/>
        </w:rPr>
      </w:pPr>
      <w:r w:rsidRPr="00816B65">
        <w:t>公民安全与人权；</w:t>
      </w:r>
      <w:r w:rsidRPr="005C201A">
        <w:rPr>
          <w:rStyle w:val="a7"/>
          <w:rFonts w:eastAsia="MS Mincho"/>
          <w:color w:val="0000CC"/>
        </w:rPr>
        <w:footnoteReference w:id="12"/>
      </w:r>
    </w:p>
    <w:p w:rsidR="008E606F" w:rsidRPr="00816B65" w:rsidRDefault="008E606F" w:rsidP="00392FD2">
      <w:pPr>
        <w:pStyle w:val="SingleTxtGC"/>
        <w:numPr>
          <w:ilvl w:val="0"/>
          <w:numId w:val="18"/>
        </w:numPr>
        <w:rPr>
          <w:rFonts w:eastAsia="MS Mincho"/>
        </w:rPr>
      </w:pPr>
      <w:r w:rsidRPr="00816B65">
        <w:t>青年与人权</w:t>
      </w:r>
      <w:r w:rsidRPr="00816B65">
        <w:rPr>
          <w:rFonts w:hint="eastAsia"/>
        </w:rPr>
        <w:t>；</w:t>
      </w:r>
      <w:r w:rsidRPr="005C201A">
        <w:rPr>
          <w:rStyle w:val="a7"/>
          <w:rFonts w:eastAsia="MS Mincho"/>
          <w:color w:val="0000CC"/>
        </w:rPr>
        <w:footnoteReference w:id="13"/>
      </w:r>
    </w:p>
    <w:p w:rsidR="008E606F" w:rsidRPr="00816B65" w:rsidRDefault="008E606F" w:rsidP="00392FD2">
      <w:pPr>
        <w:pStyle w:val="SingleTxtGC"/>
        <w:numPr>
          <w:ilvl w:val="0"/>
          <w:numId w:val="18"/>
        </w:numPr>
        <w:rPr>
          <w:rFonts w:eastAsiaTheme="minorEastAsia"/>
        </w:rPr>
      </w:pPr>
      <w:r w:rsidRPr="00816B65">
        <w:t>定居殖民主义对人权的影响；</w:t>
      </w:r>
      <w:r w:rsidRPr="005C201A">
        <w:rPr>
          <w:rStyle w:val="a7"/>
          <w:rFonts w:eastAsia="宋体"/>
          <w:color w:val="0000CC"/>
        </w:rPr>
        <w:footnoteReference w:id="14"/>
      </w:r>
    </w:p>
    <w:p w:rsidR="008E606F" w:rsidRPr="00816B65" w:rsidRDefault="008E606F" w:rsidP="00392FD2">
      <w:pPr>
        <w:pStyle w:val="SingleTxtGC"/>
        <w:numPr>
          <w:ilvl w:val="0"/>
          <w:numId w:val="18"/>
        </w:numPr>
      </w:pPr>
      <w:r w:rsidRPr="00816B65">
        <w:t>举报与人权；</w:t>
      </w:r>
      <w:r w:rsidRPr="005C201A">
        <w:rPr>
          <w:rStyle w:val="a7"/>
          <w:rFonts w:eastAsia="宋体"/>
          <w:color w:val="0000CC"/>
        </w:rPr>
        <w:footnoteReference w:id="15"/>
      </w:r>
    </w:p>
    <w:p w:rsidR="008E606F" w:rsidRPr="00816B65" w:rsidRDefault="008E606F" w:rsidP="00392FD2">
      <w:pPr>
        <w:pStyle w:val="SingleTxtGC"/>
        <w:numPr>
          <w:ilvl w:val="0"/>
          <w:numId w:val="18"/>
        </w:numPr>
      </w:pPr>
      <w:r w:rsidRPr="00816B65">
        <w:t>保全国际水道以保护生命权和食物权；</w:t>
      </w:r>
      <w:r w:rsidRPr="005C201A">
        <w:rPr>
          <w:rStyle w:val="a7"/>
          <w:rFonts w:eastAsia="宋体"/>
          <w:color w:val="0000CC"/>
        </w:rPr>
        <w:footnoteReference w:id="16"/>
      </w:r>
    </w:p>
    <w:p w:rsidR="008E606F" w:rsidRPr="001548D4" w:rsidRDefault="008E606F" w:rsidP="00392FD2">
      <w:pPr>
        <w:pStyle w:val="SingleTxtGC"/>
        <w:numPr>
          <w:ilvl w:val="0"/>
          <w:numId w:val="18"/>
        </w:numPr>
      </w:pPr>
      <w:r w:rsidRPr="00816B65">
        <w:t>无人陪伴儿童移民与人权。</w:t>
      </w:r>
      <w:r w:rsidRPr="005C201A">
        <w:rPr>
          <w:rStyle w:val="a7"/>
          <w:rFonts w:eastAsia="宋体"/>
          <w:color w:val="0000CC"/>
        </w:rPr>
        <w:footnoteReference w:id="17"/>
      </w:r>
    </w:p>
    <w:p w:rsidR="008E606F" w:rsidRDefault="008E606F" w:rsidP="00E46A8C">
      <w:pPr>
        <w:pStyle w:val="SingleTxtGC"/>
        <w:rPr>
          <w:lang w:val="fr-FR"/>
        </w:rPr>
      </w:pPr>
      <w:r>
        <w:rPr>
          <w:rFonts w:hint="eastAsia"/>
          <w:lang w:val="fr-FR"/>
        </w:rPr>
        <w:t>27</w:t>
      </w:r>
      <w:r w:rsidRPr="00C52823">
        <w:rPr>
          <w:rFonts w:hint="eastAsia"/>
          <w:lang w:val="fr-FR"/>
        </w:rPr>
        <w:t>.</w:t>
      </w:r>
      <w:r>
        <w:rPr>
          <w:rFonts w:hint="eastAsia"/>
          <w:lang w:val="fr-FR"/>
        </w:rPr>
        <w:t xml:space="preserve">  </w:t>
      </w:r>
      <w:r w:rsidRPr="00C52823">
        <w:rPr>
          <w:rFonts w:hint="eastAsia"/>
          <w:lang w:val="fr-FR"/>
        </w:rPr>
        <w:t>在随后进行的讨论中，咨询委员会成员发了言</w:t>
      </w:r>
      <w:r w:rsidRPr="00C52823">
        <w:rPr>
          <w:rFonts w:hint="eastAsia"/>
          <w:lang w:val="fr-FR"/>
        </w:rPr>
        <w:t>(</w:t>
      </w:r>
      <w:r w:rsidRPr="00C52823">
        <w:rPr>
          <w:rFonts w:hint="eastAsia"/>
          <w:lang w:val="fr-FR"/>
        </w:rPr>
        <w:t>见附件二</w:t>
      </w:r>
      <w:r w:rsidRPr="00C52823">
        <w:rPr>
          <w:rFonts w:hint="eastAsia"/>
          <w:lang w:val="fr-FR"/>
        </w:rPr>
        <w:t>)</w:t>
      </w:r>
      <w:r w:rsidRPr="00C52823">
        <w:rPr>
          <w:rFonts w:hint="eastAsia"/>
          <w:lang w:val="fr-FR"/>
        </w:rPr>
        <w:t>。</w:t>
      </w:r>
    </w:p>
    <w:p w:rsidR="008E606F" w:rsidRDefault="008E606F" w:rsidP="008E606F">
      <w:pPr>
        <w:pStyle w:val="SingleTxtGC"/>
        <w:rPr>
          <w:lang w:val="fr-FR"/>
        </w:rPr>
      </w:pPr>
      <w:r>
        <w:rPr>
          <w:rFonts w:hint="eastAsia"/>
          <w:lang w:val="fr-FR"/>
        </w:rPr>
        <w:t>28</w:t>
      </w:r>
      <w:r w:rsidRPr="00C52823">
        <w:rPr>
          <w:rFonts w:hint="eastAsia"/>
          <w:lang w:val="fr-FR"/>
        </w:rPr>
        <w:t>.</w:t>
      </w:r>
      <w:r>
        <w:rPr>
          <w:rFonts w:hint="eastAsia"/>
          <w:lang w:val="fr-FR"/>
        </w:rPr>
        <w:t xml:space="preserve">  </w:t>
      </w:r>
      <w:r w:rsidRPr="00C52823">
        <w:rPr>
          <w:rFonts w:hint="eastAsia"/>
          <w:lang w:val="fr-FR"/>
        </w:rPr>
        <w:t>在</w:t>
      </w:r>
      <w:r w:rsidRPr="00C52823">
        <w:rPr>
          <w:rFonts w:hint="eastAsia"/>
          <w:lang w:val="fr-FR"/>
        </w:rPr>
        <w:t>201</w:t>
      </w:r>
      <w:r>
        <w:rPr>
          <w:rFonts w:hint="eastAsia"/>
          <w:lang w:val="fr-FR"/>
        </w:rPr>
        <w:t>5</w:t>
      </w:r>
      <w:r w:rsidRPr="00C52823">
        <w:rPr>
          <w:rFonts w:hint="eastAsia"/>
          <w:lang w:val="fr-FR"/>
        </w:rPr>
        <w:t>年</w:t>
      </w:r>
      <w:r>
        <w:rPr>
          <w:rFonts w:hint="eastAsia"/>
          <w:lang w:val="fr-FR"/>
        </w:rPr>
        <w:t>2</w:t>
      </w:r>
      <w:r w:rsidRPr="00C52823">
        <w:rPr>
          <w:rFonts w:hint="eastAsia"/>
          <w:lang w:val="fr-FR"/>
        </w:rPr>
        <w:t>月</w:t>
      </w:r>
      <w:r>
        <w:rPr>
          <w:rFonts w:hint="eastAsia"/>
          <w:lang w:val="fr-FR"/>
        </w:rPr>
        <w:t>27</w:t>
      </w:r>
      <w:r w:rsidRPr="00C52823">
        <w:rPr>
          <w:rFonts w:hint="eastAsia"/>
          <w:lang w:val="fr-FR"/>
        </w:rPr>
        <w:t>日第</w:t>
      </w:r>
      <w:r>
        <w:rPr>
          <w:rFonts w:hint="eastAsia"/>
          <w:lang w:val="fr-FR"/>
        </w:rPr>
        <w:t>8</w:t>
      </w:r>
      <w:r w:rsidRPr="00C52823">
        <w:rPr>
          <w:rFonts w:hint="eastAsia"/>
          <w:lang w:val="fr-FR"/>
        </w:rPr>
        <w:t>次会议上，咨询委员会主席奥比奥拉·希内杜·奥卡福尔介绍了</w:t>
      </w:r>
      <w:r>
        <w:rPr>
          <w:rFonts w:hint="eastAsia"/>
          <w:lang w:val="fr-FR"/>
        </w:rPr>
        <w:t>一份行动</w:t>
      </w:r>
      <w:r w:rsidRPr="00C52823">
        <w:rPr>
          <w:rFonts w:hint="eastAsia"/>
          <w:lang w:val="fr-FR"/>
        </w:rPr>
        <w:t>案文草案</w:t>
      </w:r>
      <w:r w:rsidRPr="00C52823">
        <w:t>(</w:t>
      </w:r>
      <w:r>
        <w:rPr>
          <w:rFonts w:hint="eastAsia"/>
          <w:lang w:val="fr-FR"/>
        </w:rPr>
        <w:t>A/HRC/</w:t>
      </w:r>
      <w:r w:rsidRPr="00C52823">
        <w:rPr>
          <w:rFonts w:hint="eastAsia"/>
          <w:lang w:val="fr-FR"/>
        </w:rPr>
        <w:t>AC/1</w:t>
      </w:r>
      <w:r>
        <w:rPr>
          <w:rFonts w:hint="eastAsia"/>
          <w:lang w:val="fr-FR"/>
        </w:rPr>
        <w:t>4</w:t>
      </w:r>
      <w:r w:rsidRPr="00C52823">
        <w:rPr>
          <w:rFonts w:hint="eastAsia"/>
          <w:lang w:val="fr-FR"/>
        </w:rPr>
        <w:t>/L.</w:t>
      </w:r>
      <w:r>
        <w:rPr>
          <w:rFonts w:hint="eastAsia"/>
          <w:lang w:val="fr-FR"/>
        </w:rPr>
        <w:t>5</w:t>
      </w:r>
      <w:r w:rsidRPr="00C52823">
        <w:t>)</w:t>
      </w:r>
      <w:r w:rsidRPr="00C52823">
        <w:rPr>
          <w:rFonts w:hint="eastAsia"/>
          <w:lang w:val="fr-FR"/>
        </w:rPr>
        <w:t>；该案文草案的提案人为咨询委员会全体成员。案文草案未经表决获得通过</w:t>
      </w:r>
      <w:r w:rsidRPr="00C52823">
        <w:rPr>
          <w:rFonts w:hint="eastAsia"/>
          <w:lang w:val="fr-FR"/>
        </w:rPr>
        <w:t>(</w:t>
      </w:r>
      <w:r w:rsidRPr="00C52823">
        <w:rPr>
          <w:rFonts w:hint="eastAsia"/>
          <w:lang w:val="fr-FR"/>
        </w:rPr>
        <w:t>见上文第一节，第</w:t>
      </w:r>
      <w:r w:rsidRPr="00C52823">
        <w:rPr>
          <w:rFonts w:hint="eastAsia"/>
          <w:lang w:val="fr-FR"/>
        </w:rPr>
        <w:t>1</w:t>
      </w:r>
      <w:r>
        <w:rPr>
          <w:rFonts w:hint="eastAsia"/>
          <w:lang w:val="fr-FR"/>
        </w:rPr>
        <w:t>4</w:t>
      </w:r>
      <w:r w:rsidRPr="00C52823">
        <w:rPr>
          <w:rFonts w:hint="eastAsia"/>
          <w:lang w:val="fr-FR"/>
        </w:rPr>
        <w:t>/</w:t>
      </w:r>
      <w:r>
        <w:rPr>
          <w:rFonts w:hint="eastAsia"/>
          <w:lang w:val="fr-FR"/>
        </w:rPr>
        <w:t>5</w:t>
      </w:r>
      <w:r w:rsidRPr="00C52823">
        <w:rPr>
          <w:rFonts w:hint="eastAsia"/>
          <w:lang w:val="fr-FR"/>
        </w:rPr>
        <w:t>号行动</w:t>
      </w:r>
      <w:r w:rsidRPr="00C52823">
        <w:rPr>
          <w:rFonts w:hint="eastAsia"/>
          <w:lang w:val="fr-FR"/>
        </w:rPr>
        <w:t>)</w:t>
      </w:r>
      <w:r w:rsidRPr="00C52823">
        <w:rPr>
          <w:rFonts w:hint="eastAsia"/>
          <w:lang w:val="fr-FR"/>
        </w:rPr>
        <w:t>。</w:t>
      </w:r>
    </w:p>
    <w:p w:rsidR="008E606F" w:rsidRPr="00C52823" w:rsidRDefault="008E606F" w:rsidP="00816B65">
      <w:pPr>
        <w:pStyle w:val="HChGC"/>
      </w:pPr>
      <w:r w:rsidRPr="00C52823">
        <w:tab/>
      </w:r>
      <w:r w:rsidRPr="00C52823">
        <w:rPr>
          <w:rFonts w:hint="eastAsia"/>
          <w:lang w:val="fr-FR"/>
        </w:rPr>
        <w:t>五</w:t>
      </w:r>
      <w:r w:rsidRPr="00C52823">
        <w:rPr>
          <w:rFonts w:hint="eastAsia"/>
          <w:lang w:val="fr-FR"/>
        </w:rPr>
        <w:t>.</w:t>
      </w:r>
      <w:r w:rsidRPr="00C52823">
        <w:rPr>
          <w:rFonts w:hint="eastAsia"/>
          <w:lang w:val="fr-FR"/>
        </w:rPr>
        <w:tab/>
      </w:r>
      <w:r w:rsidRPr="00C52823">
        <w:rPr>
          <w:rFonts w:hint="eastAsia"/>
          <w:lang w:val="fr-FR"/>
        </w:rPr>
        <w:t>咨询委员会第十</w:t>
      </w:r>
      <w:r>
        <w:rPr>
          <w:rFonts w:hint="eastAsia"/>
          <w:lang w:val="fr-FR"/>
        </w:rPr>
        <w:t>四</w:t>
      </w:r>
      <w:r w:rsidRPr="00C52823">
        <w:rPr>
          <w:rFonts w:hint="eastAsia"/>
          <w:lang w:val="fr-FR"/>
        </w:rPr>
        <w:t>届会议报告</w:t>
      </w:r>
    </w:p>
    <w:p w:rsidR="008E606F" w:rsidRDefault="008E606F" w:rsidP="008E606F">
      <w:pPr>
        <w:pStyle w:val="SingleTxtGC"/>
        <w:rPr>
          <w:lang w:val="fr-FR"/>
        </w:rPr>
      </w:pPr>
      <w:r>
        <w:rPr>
          <w:rFonts w:hint="eastAsia"/>
          <w:lang w:val="fr-FR"/>
        </w:rPr>
        <w:t>29</w:t>
      </w:r>
      <w:r w:rsidRPr="00C52823">
        <w:rPr>
          <w:rFonts w:hint="eastAsia"/>
          <w:lang w:val="fr-FR"/>
        </w:rPr>
        <w:t>.</w:t>
      </w:r>
      <w:r>
        <w:rPr>
          <w:rFonts w:hint="eastAsia"/>
          <w:lang w:val="fr-FR"/>
        </w:rPr>
        <w:t xml:space="preserve">  </w:t>
      </w:r>
      <w:r w:rsidRPr="00C52823">
        <w:rPr>
          <w:rFonts w:hint="eastAsia"/>
          <w:lang w:val="fr-FR"/>
        </w:rPr>
        <w:t>在</w:t>
      </w:r>
      <w:r>
        <w:rPr>
          <w:rFonts w:hint="eastAsia"/>
          <w:lang w:val="fr-FR"/>
        </w:rPr>
        <w:t>2015</w:t>
      </w:r>
      <w:r w:rsidRPr="00C52823">
        <w:rPr>
          <w:rFonts w:hint="eastAsia"/>
          <w:lang w:val="fr-FR"/>
        </w:rPr>
        <w:t>年</w:t>
      </w:r>
      <w:r>
        <w:rPr>
          <w:rFonts w:hint="eastAsia"/>
          <w:lang w:val="fr-FR"/>
        </w:rPr>
        <w:t>2</w:t>
      </w:r>
      <w:r w:rsidRPr="00C52823">
        <w:rPr>
          <w:rFonts w:hint="eastAsia"/>
          <w:lang w:val="fr-FR"/>
        </w:rPr>
        <w:t>月</w:t>
      </w:r>
      <w:r>
        <w:rPr>
          <w:rFonts w:hint="eastAsia"/>
          <w:lang w:val="fr-FR"/>
        </w:rPr>
        <w:t>27</w:t>
      </w:r>
      <w:r w:rsidRPr="00C52823">
        <w:rPr>
          <w:rFonts w:hint="eastAsia"/>
          <w:lang w:val="fr-FR"/>
        </w:rPr>
        <w:t>日第</w:t>
      </w:r>
      <w:r>
        <w:rPr>
          <w:rFonts w:hint="eastAsia"/>
          <w:lang w:val="fr-FR"/>
        </w:rPr>
        <w:t>8</w:t>
      </w:r>
      <w:r w:rsidRPr="00C52823">
        <w:rPr>
          <w:rFonts w:hint="eastAsia"/>
          <w:lang w:val="fr-FR"/>
        </w:rPr>
        <w:t>次会议上，咨询委员会报告员米哈伊尔</w:t>
      </w:r>
      <w:r w:rsidRPr="00C52823">
        <w:rPr>
          <w:rFonts w:hint="eastAsia"/>
        </w:rPr>
        <w:t>·</w:t>
      </w:r>
      <w:r w:rsidRPr="00C52823">
        <w:rPr>
          <w:rFonts w:hint="eastAsia"/>
          <w:lang w:val="fr-FR"/>
        </w:rPr>
        <w:t>列别杰夫</w:t>
      </w:r>
      <w:r>
        <w:rPr>
          <w:rFonts w:hint="eastAsia"/>
          <w:lang w:val="fr-FR"/>
        </w:rPr>
        <w:t>提出了委员会第十四</w:t>
      </w:r>
      <w:r w:rsidRPr="00C52823">
        <w:rPr>
          <w:rFonts w:hint="eastAsia"/>
          <w:lang w:val="fr-FR"/>
        </w:rPr>
        <w:t>届会议报告草稿。委员会通过了尚待核准的报告草稿，并决定委托报告员完成报告定稿。</w:t>
      </w:r>
    </w:p>
    <w:p w:rsidR="00B64057" w:rsidRDefault="008E606F" w:rsidP="00816B65">
      <w:pPr>
        <w:pStyle w:val="SingleTxtGC"/>
        <w:rPr>
          <w:lang w:val="fr-FR"/>
        </w:rPr>
      </w:pPr>
      <w:r w:rsidRPr="00C52823">
        <w:rPr>
          <w:rFonts w:hint="eastAsia"/>
          <w:lang w:val="fr-FR"/>
        </w:rPr>
        <w:lastRenderedPageBreak/>
        <w:t>3</w:t>
      </w:r>
      <w:r>
        <w:rPr>
          <w:rFonts w:hint="eastAsia"/>
          <w:lang w:val="fr-FR"/>
        </w:rPr>
        <w:t>0</w:t>
      </w:r>
      <w:r w:rsidRPr="00C52823">
        <w:rPr>
          <w:rFonts w:hint="eastAsia"/>
          <w:lang w:val="fr-FR"/>
        </w:rPr>
        <w:t>.</w:t>
      </w:r>
      <w:r>
        <w:rPr>
          <w:rFonts w:hint="eastAsia"/>
          <w:lang w:val="fr-FR"/>
        </w:rPr>
        <w:t xml:space="preserve">  </w:t>
      </w:r>
      <w:r w:rsidRPr="00C52823">
        <w:rPr>
          <w:rFonts w:hint="eastAsia"/>
          <w:lang w:val="fr-FR"/>
        </w:rPr>
        <w:t>在同次会议上</w:t>
      </w:r>
      <w:r w:rsidRPr="00C52823">
        <w:rPr>
          <w:rFonts w:hint="eastAsia"/>
        </w:rPr>
        <w:t>，</w:t>
      </w:r>
      <w:r w:rsidRPr="00C52823">
        <w:rPr>
          <w:rFonts w:hint="eastAsia"/>
          <w:lang w:val="fr-FR"/>
        </w:rPr>
        <w:t>法伊哈尼</w:t>
      </w:r>
      <w:r>
        <w:rPr>
          <w:rFonts w:hint="eastAsia"/>
          <w:lang w:val="fr-FR"/>
        </w:rPr>
        <w:t>先生、</w:t>
      </w:r>
      <w:r>
        <w:t>本纳尼</w:t>
      </w:r>
      <w:r>
        <w:rPr>
          <w:rFonts w:hint="eastAsia"/>
        </w:rPr>
        <w:t>先生、</w:t>
      </w:r>
      <w:r>
        <w:t>克勒丘内安</w:t>
      </w:r>
      <w:r>
        <w:rPr>
          <w:rFonts w:hint="eastAsia"/>
        </w:rPr>
        <w:t>女士、</w:t>
      </w:r>
      <w:r>
        <w:t>帕贝尔</w:t>
      </w:r>
      <w:r>
        <w:rPr>
          <w:rFonts w:hint="eastAsia"/>
        </w:rPr>
        <w:t>女士、</w:t>
      </w:r>
      <w:r>
        <w:t>雷耶斯</w:t>
      </w:r>
      <w:r w:rsidR="00816B65" w:rsidRPr="00C52823">
        <w:rPr>
          <w:rFonts w:hint="eastAsia"/>
          <w:lang w:val="fr-FR"/>
        </w:rPr>
        <w:t>·</w:t>
      </w:r>
      <w:r>
        <w:t>普拉多</w:t>
      </w:r>
      <w:r>
        <w:rPr>
          <w:rFonts w:hint="eastAsia"/>
        </w:rPr>
        <w:t>女士、徐先生和</w:t>
      </w:r>
      <w:r>
        <w:t>伊盖祖</w:t>
      </w:r>
      <w:r>
        <w:rPr>
          <w:rFonts w:hint="eastAsia"/>
        </w:rPr>
        <w:t>先生</w:t>
      </w:r>
      <w:r w:rsidRPr="00C52823">
        <w:rPr>
          <w:rFonts w:hint="eastAsia"/>
          <w:lang w:val="fr-FR"/>
        </w:rPr>
        <w:t>作了</w:t>
      </w:r>
      <w:r>
        <w:rPr>
          <w:rFonts w:hint="eastAsia"/>
          <w:lang w:val="fr-FR"/>
        </w:rPr>
        <w:t>总结</w:t>
      </w:r>
      <w:r w:rsidRPr="00C52823">
        <w:rPr>
          <w:rFonts w:hint="eastAsia"/>
          <w:lang w:val="fr-FR"/>
        </w:rPr>
        <w:t>发言。咨询委员会秘书代表</w:t>
      </w:r>
      <w:r>
        <w:rPr>
          <w:rFonts w:hint="eastAsia"/>
          <w:lang w:val="fr-FR"/>
        </w:rPr>
        <w:t>联合国</w:t>
      </w:r>
      <w:r w:rsidRPr="00C52823">
        <w:rPr>
          <w:rFonts w:hint="eastAsia"/>
          <w:lang w:val="fr-FR"/>
        </w:rPr>
        <w:t>人权事务高级专员办事处</w:t>
      </w:r>
      <w:r w:rsidRPr="00C52823">
        <w:t>人权理事会</w:t>
      </w:r>
      <w:r>
        <w:rPr>
          <w:rFonts w:hint="eastAsia"/>
        </w:rPr>
        <w:t>机制司</w:t>
      </w:r>
      <w:r w:rsidRPr="002E2920">
        <w:rPr>
          <w:rFonts w:hint="eastAsia"/>
        </w:rPr>
        <w:t>代理主管</w:t>
      </w:r>
      <w:r w:rsidRPr="00C52823">
        <w:rPr>
          <w:rFonts w:hint="eastAsia"/>
          <w:lang w:val="fr-FR"/>
        </w:rPr>
        <w:t>作了</w:t>
      </w:r>
      <w:r>
        <w:rPr>
          <w:rFonts w:hint="eastAsia"/>
          <w:lang w:val="fr-FR"/>
        </w:rPr>
        <w:t>总结</w:t>
      </w:r>
      <w:r w:rsidRPr="00C52823">
        <w:rPr>
          <w:rFonts w:hint="eastAsia"/>
          <w:lang w:val="fr-FR"/>
        </w:rPr>
        <w:t>发言。在按惯例相互致意以后，主席作了最后</w:t>
      </w:r>
      <w:r>
        <w:rPr>
          <w:rFonts w:hint="eastAsia"/>
          <w:lang w:val="fr-FR"/>
        </w:rPr>
        <w:t>总结</w:t>
      </w:r>
      <w:r w:rsidRPr="00C52823">
        <w:rPr>
          <w:rFonts w:hint="eastAsia"/>
          <w:lang w:val="fr-FR"/>
        </w:rPr>
        <w:t>发言，并宣布咨询委员会第十</w:t>
      </w:r>
      <w:r>
        <w:rPr>
          <w:rFonts w:hint="eastAsia"/>
          <w:lang w:val="fr-FR"/>
        </w:rPr>
        <w:t>四</w:t>
      </w:r>
      <w:r w:rsidRPr="00C52823">
        <w:rPr>
          <w:rFonts w:hint="eastAsia"/>
          <w:lang w:val="fr-FR"/>
        </w:rPr>
        <w:t>届会议闭幕。</w:t>
      </w:r>
    </w:p>
    <w:p w:rsidR="00B64057" w:rsidRDefault="00B64057">
      <w:pPr>
        <w:tabs>
          <w:tab w:val="clear" w:pos="431"/>
        </w:tabs>
        <w:overflowPunct/>
        <w:adjustRightInd/>
        <w:snapToGrid/>
        <w:spacing w:line="240" w:lineRule="auto"/>
        <w:jc w:val="left"/>
        <w:rPr>
          <w:lang w:val="fr-FR"/>
        </w:rPr>
      </w:pPr>
      <w:r>
        <w:rPr>
          <w:lang w:val="fr-FR"/>
        </w:rPr>
        <w:br w:type="page"/>
      </w:r>
    </w:p>
    <w:p w:rsidR="00B64057" w:rsidRPr="0063164E" w:rsidRDefault="00B64057" w:rsidP="00B64057">
      <w:pPr>
        <w:pStyle w:val="HChGC"/>
        <w:rPr>
          <w:lang w:val="fr-FR"/>
        </w:rPr>
      </w:pPr>
      <w:r w:rsidRPr="0063164E">
        <w:rPr>
          <w:rFonts w:hint="eastAsia"/>
          <w:lang w:val="fr-FR"/>
        </w:rPr>
        <w:lastRenderedPageBreak/>
        <w:t>附件</w:t>
      </w:r>
    </w:p>
    <w:p w:rsidR="00B64057" w:rsidRPr="0063164E" w:rsidRDefault="00B64057" w:rsidP="00B64057">
      <w:pPr>
        <w:pStyle w:val="HChGC"/>
        <w:rPr>
          <w:lang w:val="fr-FR"/>
        </w:rPr>
      </w:pPr>
      <w:r w:rsidRPr="0063164E">
        <w:rPr>
          <w:rFonts w:hint="eastAsia"/>
          <w:lang w:val="fr-FR"/>
        </w:rPr>
        <w:t>附件一</w:t>
      </w:r>
    </w:p>
    <w:p w:rsidR="00B64057" w:rsidRPr="00CD1533" w:rsidRDefault="00B64057" w:rsidP="00B64057">
      <w:pPr>
        <w:pStyle w:val="HChGC"/>
        <w:rPr>
          <w:lang w:val="fr-FR"/>
        </w:rPr>
      </w:pPr>
      <w:r w:rsidRPr="0063164E">
        <w:rPr>
          <w:rFonts w:hint="eastAsia"/>
          <w:lang w:val="fr-FR"/>
        </w:rPr>
        <w:tab/>
      </w:r>
      <w:r w:rsidRPr="0063164E">
        <w:rPr>
          <w:rFonts w:hint="eastAsia"/>
          <w:lang w:val="fr-FR"/>
        </w:rPr>
        <w:tab/>
      </w:r>
      <w:r w:rsidRPr="0063164E">
        <w:rPr>
          <w:rFonts w:hint="eastAsia"/>
          <w:lang w:val="fr-FR"/>
        </w:rPr>
        <w:t>议程</w:t>
      </w:r>
      <w:bookmarkStart w:id="7" w:name="_GoBack"/>
      <w:bookmarkEnd w:id="7"/>
    </w:p>
    <w:p w:rsidR="00B64057" w:rsidRPr="002A4905" w:rsidRDefault="00B64057" w:rsidP="00B64057">
      <w:pPr>
        <w:pStyle w:val="SingleTxtGC"/>
      </w:pPr>
      <w:r>
        <w:t>1.</w:t>
      </w:r>
      <w:r>
        <w:rPr>
          <w:rFonts w:hint="eastAsia"/>
        </w:rPr>
        <w:t xml:space="preserve">  </w:t>
      </w:r>
      <w:r w:rsidRPr="0063164E">
        <w:rPr>
          <w:rFonts w:hint="eastAsia"/>
          <w:lang w:val="fr-FR"/>
        </w:rPr>
        <w:t>选举主席团成员。</w:t>
      </w:r>
    </w:p>
    <w:p w:rsidR="00B64057" w:rsidRPr="00197D0D" w:rsidRDefault="00B64057" w:rsidP="00B64057">
      <w:pPr>
        <w:pStyle w:val="SingleTxtGC"/>
      </w:pPr>
      <w:r>
        <w:t>2.</w:t>
      </w:r>
      <w:r>
        <w:rPr>
          <w:rFonts w:hint="eastAsia"/>
        </w:rPr>
        <w:t xml:space="preserve">  </w:t>
      </w:r>
      <w:r w:rsidRPr="0063164E">
        <w:rPr>
          <w:rFonts w:hint="eastAsia"/>
          <w:lang w:val="fr-FR"/>
        </w:rPr>
        <w:t>通过议程和安排工作。</w:t>
      </w:r>
    </w:p>
    <w:p w:rsidR="00B64057" w:rsidRDefault="00B64057" w:rsidP="00B64057">
      <w:pPr>
        <w:pStyle w:val="SingleTxtGC"/>
      </w:pPr>
      <w:r>
        <w:t>3.</w:t>
      </w:r>
      <w:r>
        <w:rPr>
          <w:rFonts w:hint="eastAsia"/>
        </w:rPr>
        <w:t xml:space="preserve">  </w:t>
      </w:r>
      <w:r w:rsidRPr="0063164E">
        <w:rPr>
          <w:rFonts w:hint="eastAsia"/>
          <w:lang w:val="fr-FR"/>
        </w:rPr>
        <w:t>人权理事会决议对咨询委员会提出的要求：</w:t>
      </w:r>
    </w:p>
    <w:p w:rsidR="00B64057" w:rsidRDefault="00B64057" w:rsidP="00B64057">
      <w:pPr>
        <w:pStyle w:val="SingleTxtGC"/>
        <w:numPr>
          <w:ilvl w:val="0"/>
          <w:numId w:val="5"/>
        </w:numPr>
      </w:pPr>
      <w:r w:rsidRPr="0063164E">
        <w:rPr>
          <w:rFonts w:hint="eastAsia"/>
          <w:lang w:val="fr-FR"/>
        </w:rPr>
        <w:t>委员会目前正在审议的要求：</w:t>
      </w:r>
    </w:p>
    <w:p w:rsidR="00B64057" w:rsidRPr="00B01435"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纳入性别公平观；</w:t>
      </w:r>
    </w:p>
    <w:p w:rsidR="00B64057" w:rsidRPr="00B01435"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促进建立一个民主和公平的国际秩序；</w:t>
      </w:r>
    </w:p>
    <w:p w:rsidR="00B64057"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纳入残疾人观点；</w:t>
      </w:r>
    </w:p>
    <w:p w:rsidR="00B64057" w:rsidRPr="00AA284E"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在灾后和冲突后增进和保护人权；</w:t>
      </w:r>
    </w:p>
    <w:p w:rsidR="00B64057"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腐败对享受人权的不利影响；</w:t>
      </w:r>
    </w:p>
    <w:p w:rsidR="00B64057"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通过体育和奥林匹克理想增进人权；</w:t>
      </w:r>
    </w:p>
    <w:p w:rsidR="00B64057"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地方政府与人权；</w:t>
      </w:r>
    </w:p>
    <w:p w:rsidR="00B64057"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人权与单方面强制性措施；</w:t>
      </w:r>
    </w:p>
    <w:p w:rsidR="00B64057" w:rsidRPr="00AE3E8A"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rsidRPr="0063164E">
        <w:rPr>
          <w:rFonts w:hint="eastAsia"/>
          <w:lang w:val="fr-FR"/>
        </w:rPr>
        <w:t>为防止对白化病患者的袭击开展技术合作</w:t>
      </w:r>
      <w:r>
        <w:rPr>
          <w:rFonts w:hint="eastAsia"/>
          <w:lang w:val="fr-FR"/>
        </w:rPr>
        <w:t>；</w:t>
      </w:r>
    </w:p>
    <w:p w:rsidR="00B64057" w:rsidRPr="00A75930" w:rsidRDefault="00B64057" w:rsidP="00B64057">
      <w:pPr>
        <w:pStyle w:val="SingleTxtGC"/>
        <w:numPr>
          <w:ilvl w:val="0"/>
          <w:numId w:val="6"/>
        </w:numPr>
        <w:tabs>
          <w:tab w:val="clear" w:pos="431"/>
          <w:tab w:val="clear" w:pos="1134"/>
          <w:tab w:val="clear" w:pos="1565"/>
          <w:tab w:val="clear" w:pos="1996"/>
          <w:tab w:val="clear" w:pos="2427"/>
          <w:tab w:val="clear" w:pos="2857"/>
          <w:tab w:val="num" w:pos="2694"/>
        </w:tabs>
      </w:pPr>
      <w:r>
        <w:t>秃鹫基金的活动及对人权的影响</w:t>
      </w:r>
      <w:r>
        <w:rPr>
          <w:rFonts w:hint="eastAsia"/>
        </w:rPr>
        <w:t>。</w:t>
      </w:r>
    </w:p>
    <w:p w:rsidR="00B64057" w:rsidRDefault="00B64057" w:rsidP="00B64057">
      <w:pPr>
        <w:pStyle w:val="SingleTxtGC"/>
        <w:numPr>
          <w:ilvl w:val="0"/>
          <w:numId w:val="5"/>
        </w:numPr>
      </w:pPr>
      <w:r w:rsidRPr="0063164E">
        <w:rPr>
          <w:rFonts w:hint="eastAsia"/>
          <w:lang w:val="fr-FR"/>
        </w:rPr>
        <w:t>委员会提交人权理事会的报告的后续行动：</w:t>
      </w:r>
    </w:p>
    <w:p w:rsidR="00B64057" w:rsidRDefault="00B64057" w:rsidP="00B64057">
      <w:pPr>
        <w:pStyle w:val="SingleTxtGC"/>
        <w:numPr>
          <w:ilvl w:val="0"/>
          <w:numId w:val="7"/>
        </w:numPr>
        <w:tabs>
          <w:tab w:val="clear" w:pos="431"/>
          <w:tab w:val="clear" w:pos="1134"/>
          <w:tab w:val="clear" w:pos="1565"/>
          <w:tab w:val="clear" w:pos="1996"/>
          <w:tab w:val="clear" w:pos="2427"/>
          <w:tab w:val="clear" w:pos="2857"/>
          <w:tab w:val="num" w:pos="2694"/>
        </w:tabs>
      </w:pPr>
      <w:r w:rsidRPr="0063164E">
        <w:rPr>
          <w:rFonts w:hint="eastAsia"/>
          <w:lang w:val="fr-FR"/>
        </w:rPr>
        <w:t>食物权；</w:t>
      </w:r>
    </w:p>
    <w:p w:rsidR="00B64057" w:rsidRPr="004E563F" w:rsidRDefault="00B64057" w:rsidP="00B64057">
      <w:pPr>
        <w:pStyle w:val="SingleTxtGC"/>
        <w:numPr>
          <w:ilvl w:val="0"/>
          <w:numId w:val="7"/>
        </w:numPr>
        <w:tabs>
          <w:tab w:val="clear" w:pos="431"/>
          <w:tab w:val="clear" w:pos="1134"/>
          <w:tab w:val="clear" w:pos="1565"/>
          <w:tab w:val="clear" w:pos="1996"/>
          <w:tab w:val="clear" w:pos="2427"/>
          <w:tab w:val="clear" w:pos="2857"/>
          <w:tab w:val="num" w:pos="2694"/>
        </w:tabs>
      </w:pPr>
      <w:r w:rsidRPr="0063164E">
        <w:rPr>
          <w:rFonts w:hint="eastAsia"/>
          <w:lang w:val="fr-FR"/>
        </w:rPr>
        <w:t>增进人民的和平权利</w:t>
      </w:r>
      <w:r>
        <w:rPr>
          <w:rFonts w:hint="eastAsia"/>
          <w:lang w:val="fr-FR"/>
        </w:rPr>
        <w:t>。</w:t>
      </w:r>
    </w:p>
    <w:p w:rsidR="00B64057" w:rsidRDefault="00B64057" w:rsidP="00B64057">
      <w:pPr>
        <w:pStyle w:val="SingleTxtGC"/>
        <w:rPr>
          <w:rFonts w:eastAsia="MS Mincho"/>
        </w:rPr>
      </w:pPr>
      <w:r>
        <w:rPr>
          <w:rFonts w:eastAsia="MS Mincho"/>
        </w:rPr>
        <w:t>4.</w:t>
      </w:r>
      <w:r>
        <w:rPr>
          <w:rFonts w:eastAsiaTheme="minorEastAsia" w:hint="eastAsia"/>
        </w:rPr>
        <w:t xml:space="preserve">  </w:t>
      </w:r>
      <w:r w:rsidRPr="0063164E">
        <w:rPr>
          <w:rFonts w:hint="eastAsia"/>
          <w:lang w:val="fr-FR"/>
        </w:rPr>
        <w:t>人权理事会</w:t>
      </w:r>
      <w:r w:rsidRPr="00B64057">
        <w:rPr>
          <w:rFonts w:hint="eastAsia"/>
        </w:rPr>
        <w:t>2007</w:t>
      </w:r>
      <w:r w:rsidRPr="0063164E">
        <w:rPr>
          <w:rFonts w:hint="eastAsia"/>
          <w:lang w:val="fr-FR"/>
        </w:rPr>
        <w:t>年</w:t>
      </w:r>
      <w:r w:rsidRPr="00B64057">
        <w:rPr>
          <w:rFonts w:hint="eastAsia"/>
        </w:rPr>
        <w:t>6</w:t>
      </w:r>
      <w:r w:rsidRPr="0063164E">
        <w:rPr>
          <w:rFonts w:hint="eastAsia"/>
          <w:lang w:val="fr-FR"/>
        </w:rPr>
        <w:t>月</w:t>
      </w:r>
      <w:r w:rsidRPr="00B64057">
        <w:rPr>
          <w:rFonts w:hint="eastAsia"/>
        </w:rPr>
        <w:t>18</w:t>
      </w:r>
      <w:r w:rsidRPr="0063164E">
        <w:rPr>
          <w:rFonts w:hint="eastAsia"/>
          <w:lang w:val="fr-FR"/>
        </w:rPr>
        <w:t>日第</w:t>
      </w:r>
      <w:r w:rsidRPr="00B64057">
        <w:rPr>
          <w:rFonts w:hint="eastAsia"/>
        </w:rPr>
        <w:t>5/1</w:t>
      </w:r>
      <w:r w:rsidRPr="0063164E">
        <w:rPr>
          <w:rFonts w:hint="eastAsia"/>
          <w:lang w:val="fr-FR"/>
        </w:rPr>
        <w:t>号决议附件第三和第四节及理事会</w:t>
      </w:r>
      <w:r w:rsidRPr="00B64057">
        <w:rPr>
          <w:rFonts w:hint="eastAsia"/>
        </w:rPr>
        <w:t>2011</w:t>
      </w:r>
      <w:r w:rsidRPr="0063164E">
        <w:rPr>
          <w:rFonts w:hint="eastAsia"/>
          <w:lang w:val="fr-FR"/>
        </w:rPr>
        <w:t>年</w:t>
      </w:r>
      <w:r w:rsidRPr="00B64057">
        <w:rPr>
          <w:rFonts w:hint="eastAsia"/>
        </w:rPr>
        <w:t>3</w:t>
      </w:r>
      <w:r w:rsidRPr="0063164E">
        <w:rPr>
          <w:rFonts w:hint="eastAsia"/>
          <w:lang w:val="fr-FR"/>
        </w:rPr>
        <w:t>月</w:t>
      </w:r>
      <w:r w:rsidRPr="00B64057">
        <w:rPr>
          <w:rFonts w:hint="eastAsia"/>
        </w:rPr>
        <w:t>25</w:t>
      </w:r>
      <w:r w:rsidRPr="0063164E">
        <w:rPr>
          <w:rFonts w:hint="eastAsia"/>
          <w:lang w:val="fr-FR"/>
        </w:rPr>
        <w:t>日第</w:t>
      </w:r>
      <w:r w:rsidRPr="00B64057">
        <w:rPr>
          <w:rFonts w:hint="eastAsia"/>
        </w:rPr>
        <w:t>16/21</w:t>
      </w:r>
      <w:r w:rsidRPr="0063164E">
        <w:rPr>
          <w:rFonts w:hint="eastAsia"/>
          <w:lang w:val="fr-FR"/>
        </w:rPr>
        <w:t>号决议附件第三节的执行情况</w:t>
      </w:r>
      <w:r w:rsidRPr="00B64057">
        <w:rPr>
          <w:rFonts w:hint="eastAsia"/>
        </w:rPr>
        <w:t>：</w:t>
      </w:r>
    </w:p>
    <w:p w:rsidR="00B64057" w:rsidRPr="005572F6" w:rsidRDefault="00B64057" w:rsidP="00B64057">
      <w:pPr>
        <w:pStyle w:val="SingleTxtGC"/>
        <w:numPr>
          <w:ilvl w:val="0"/>
          <w:numId w:val="8"/>
        </w:numPr>
      </w:pPr>
      <w:r w:rsidRPr="0063164E">
        <w:rPr>
          <w:rFonts w:hint="eastAsia"/>
          <w:lang w:val="fr-FR"/>
        </w:rPr>
        <w:t>审查工作方法</w:t>
      </w:r>
      <w:r w:rsidRPr="00B64057">
        <w:rPr>
          <w:rFonts w:hint="eastAsia"/>
        </w:rPr>
        <w:t>；</w:t>
      </w:r>
    </w:p>
    <w:p w:rsidR="00B64057" w:rsidRPr="005572F6" w:rsidRDefault="00B64057" w:rsidP="00B64057">
      <w:pPr>
        <w:pStyle w:val="SingleTxtGC"/>
        <w:numPr>
          <w:ilvl w:val="0"/>
          <w:numId w:val="8"/>
        </w:numPr>
      </w:pPr>
      <w:r w:rsidRPr="0063164E">
        <w:rPr>
          <w:rFonts w:hint="eastAsia"/>
          <w:lang w:val="fr-FR"/>
        </w:rPr>
        <w:t>议程和年度工作方案</w:t>
      </w:r>
      <w:r w:rsidRPr="00B64057">
        <w:rPr>
          <w:rFonts w:hint="eastAsia"/>
        </w:rPr>
        <w:t>，</w:t>
      </w:r>
      <w:r w:rsidRPr="0063164E">
        <w:rPr>
          <w:rFonts w:hint="eastAsia"/>
          <w:lang w:val="fr-FR"/>
        </w:rPr>
        <w:t>包括新的优先事项</w:t>
      </w:r>
      <w:r>
        <w:rPr>
          <w:rFonts w:hint="eastAsia"/>
          <w:lang w:val="fr-FR"/>
        </w:rPr>
        <w:t>。</w:t>
      </w:r>
    </w:p>
    <w:p w:rsidR="00B64057" w:rsidRPr="00B64057" w:rsidRDefault="00B64057" w:rsidP="00B64057">
      <w:pPr>
        <w:pStyle w:val="SingleTxtGC"/>
        <w:rPr>
          <w:rFonts w:eastAsiaTheme="minorEastAsia"/>
        </w:rPr>
      </w:pPr>
      <w:r>
        <w:rPr>
          <w:rFonts w:eastAsia="MS Mincho"/>
        </w:rPr>
        <w:t>5.</w:t>
      </w:r>
      <w:r>
        <w:rPr>
          <w:rFonts w:eastAsia="MS Mincho"/>
        </w:rPr>
        <w:tab/>
      </w:r>
      <w:r w:rsidRPr="0063164E">
        <w:rPr>
          <w:rFonts w:hint="eastAsia"/>
          <w:lang w:val="fr-FR"/>
        </w:rPr>
        <w:t>咨询委员会第十</w:t>
      </w:r>
      <w:r>
        <w:rPr>
          <w:rFonts w:hint="eastAsia"/>
          <w:lang w:val="fr-FR"/>
        </w:rPr>
        <w:t>四</w:t>
      </w:r>
      <w:r w:rsidRPr="0063164E">
        <w:rPr>
          <w:rFonts w:hint="eastAsia"/>
          <w:lang w:val="fr-FR"/>
        </w:rPr>
        <w:t>届会议报告。</w:t>
      </w:r>
    </w:p>
    <w:p w:rsidR="00B64057" w:rsidRPr="00B64057" w:rsidRDefault="00B64057">
      <w:pPr>
        <w:tabs>
          <w:tab w:val="clear" w:pos="431"/>
        </w:tabs>
        <w:overflowPunct/>
        <w:adjustRightInd/>
        <w:snapToGrid/>
        <w:spacing w:line="240" w:lineRule="auto"/>
        <w:jc w:val="left"/>
      </w:pPr>
      <w:r w:rsidRPr="00B64057">
        <w:br w:type="page"/>
      </w:r>
    </w:p>
    <w:p w:rsidR="00816B65" w:rsidRPr="00B64057" w:rsidRDefault="00816B65" w:rsidP="00816B65">
      <w:pPr>
        <w:pStyle w:val="SingleTxtGC"/>
        <w:sectPr w:rsidR="00816B65" w:rsidRPr="00B64057" w:rsidSect="00EF681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p>
    <w:p w:rsidR="00816B65" w:rsidRDefault="008B2BEF" w:rsidP="00816B65">
      <w:pPr>
        <w:pStyle w:val="HChG"/>
      </w:pPr>
      <w:r>
        <w:rPr>
          <w:noProof/>
          <w:lang w:val="en-US" w:eastAsia="zh-CN"/>
        </w:rPr>
        <w:lastRenderedPageBreak/>
        <mc:AlternateContent>
          <mc:Choice Requires="wps">
            <w:drawing>
              <wp:anchor distT="0" distB="0" distL="114300" distR="114300" simplePos="0" relativeHeight="251659264" behindDoc="0" locked="0" layoutInCell="1" allowOverlap="1" wp14:anchorId="5EAB98BD" wp14:editId="780F7C66">
                <wp:simplePos x="0" y="0"/>
                <wp:positionH relativeFrom="column">
                  <wp:posOffset>-548005</wp:posOffset>
                </wp:positionH>
                <wp:positionV relativeFrom="paragraph">
                  <wp:posOffset>3810</wp:posOffset>
                </wp:positionV>
                <wp:extent cx="628650" cy="6143625"/>
                <wp:effectExtent l="0" t="0" r="0" b="0"/>
                <wp:wrapNone/>
                <wp:docPr id="6" name="矩形 6"/>
                <wp:cNvGraphicFramePr/>
                <a:graphic xmlns:a="http://schemas.openxmlformats.org/drawingml/2006/main">
                  <a:graphicData uri="http://schemas.microsoft.com/office/word/2010/wordprocessingShape">
                    <wps:wsp>
                      <wps:cNvSpPr/>
                      <wps:spPr>
                        <a:xfrm>
                          <a:off x="0" y="0"/>
                          <a:ext cx="628650" cy="6143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057" w:rsidRPr="00DF3765" w:rsidRDefault="00B64057" w:rsidP="00A52388">
                            <w:pPr>
                              <w:tabs>
                                <w:tab w:val="clear" w:pos="431"/>
                                <w:tab w:val="right" w:pos="9356"/>
                              </w:tabs>
                              <w:spacing w:line="240" w:lineRule="auto"/>
                              <w:ind w:right="113"/>
                              <w:rPr>
                                <w:color w:val="000000" w:themeColor="text1"/>
                              </w:rPr>
                            </w:pPr>
                            <w:r w:rsidRPr="00B64057">
                              <w:rPr>
                                <w:rStyle w:val="af"/>
                                <w:noProof/>
                                <w:color w:val="000000" w:themeColor="text1"/>
                              </w:rPr>
                              <w:t>14</w:t>
                            </w:r>
                            <w:r w:rsidR="00A52388">
                              <w:rPr>
                                <w:rStyle w:val="af"/>
                                <w:rFonts w:hint="eastAsia"/>
                                <w:noProof/>
                                <w:color w:val="000000" w:themeColor="text1"/>
                              </w:rPr>
                              <w:tab/>
                            </w:r>
                            <w:r w:rsidR="00A52388" w:rsidRPr="00DF3765">
                              <w:rPr>
                                <w:rStyle w:val="af"/>
                                <w:b w:val="0"/>
                                <w:snapToGrid w:val="0"/>
                                <w:color w:val="000000" w:themeColor="text1"/>
                                <w:sz w:val="16"/>
                              </w:rPr>
                              <w:t>GE.15-06627</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6" o:spid="_x0000_s1026" style="position:absolute;left:0;text-align:left;margin-left:-43.15pt;margin-top:.3pt;width:49.5pt;height:4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" filled="f" stroked="f" strokeweight="2pt">
                <v:textbox style="layout-flow:vertical">
                  <w:txbxContent>
                    <w:p w:rsidR="00B64057" w:rsidRPr="00DF3765" w:rsidRDefault="00B64057" w:rsidP="00A52388">
                      <w:pPr>
                        <w:tabs>
                          <w:tab w:val="clear" w:pos="431"/>
                          <w:tab w:val="right" w:pos="9356"/>
                        </w:tabs>
                        <w:spacing w:line="240" w:lineRule="auto"/>
                        <w:ind w:right="113"/>
                        <w:rPr>
                          <w:color w:val="000000" w:themeColor="text1"/>
                        </w:rPr>
                      </w:pPr>
                      <w:r w:rsidRPr="00B64057">
                        <w:rPr>
                          <w:rStyle w:val="af"/>
                          <w:noProof/>
                          <w:color w:val="000000" w:themeColor="text1"/>
                        </w:rPr>
                        <w:t>14</w:t>
                      </w:r>
                      <w:r w:rsidR="00A52388">
                        <w:rPr>
                          <w:rStyle w:val="af"/>
                          <w:rFonts w:hint="eastAsia"/>
                          <w:noProof/>
                          <w:color w:val="000000" w:themeColor="text1"/>
                        </w:rPr>
                        <w:tab/>
                      </w:r>
                      <w:r w:rsidR="00A52388" w:rsidRPr="00DF3765">
                        <w:rPr>
                          <w:rStyle w:val="af"/>
                          <w:b w:val="0"/>
                          <w:snapToGrid w:val="0"/>
                          <w:color w:val="000000" w:themeColor="text1"/>
                          <w:sz w:val="16"/>
                        </w:rPr>
                        <w:t>GE.15-06627</w:t>
                      </w:r>
                    </w:p>
                  </w:txbxContent>
                </v:textbox>
              </v:rect>
            </w:pict>
          </mc:Fallback>
        </mc:AlternateContent>
      </w:r>
      <w:r w:rsidR="00816B65">
        <w:t>Annex II</w:t>
      </w:r>
    </w:p>
    <w:p w:rsidR="00816B65" w:rsidRDefault="00816B65" w:rsidP="00816B65">
      <w:pPr>
        <w:pStyle w:val="SingleTxtG"/>
        <w:jc w:val="right"/>
        <w:rPr>
          <w:i/>
        </w:rPr>
      </w:pPr>
      <w:r>
        <w:rPr>
          <w:i/>
        </w:rPr>
        <w:t>[English only]</w:t>
      </w:r>
    </w:p>
    <w:p w:rsidR="00816B65" w:rsidRDefault="00816B65" w:rsidP="00816B65">
      <w:pPr>
        <w:pStyle w:val="HChG"/>
        <w:tabs>
          <w:tab w:val="right" w:pos="284"/>
        </w:tabs>
      </w:pPr>
      <w:r>
        <w:rPr>
          <w:i/>
        </w:rPr>
        <w:tab/>
      </w:r>
      <w:r>
        <w:rPr>
          <w:i/>
        </w:rPr>
        <w:tab/>
      </w:r>
      <w:r>
        <w:t>List of speakers</w:t>
      </w:r>
    </w:p>
    <w:tbl>
      <w:tblPr>
        <w:tblW w:w="13467" w:type="dxa"/>
        <w:tblInd w:w="57"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3262"/>
        <w:gridCol w:w="3087"/>
        <w:gridCol w:w="1817"/>
        <w:gridCol w:w="5301"/>
      </w:tblGrid>
      <w:tr w:rsidR="00816B65" w:rsidTr="00651F4A">
        <w:trPr>
          <w:cantSplit/>
          <w:tblHeader/>
        </w:trPr>
        <w:tc>
          <w:tcPr>
            <w:tcW w:w="6349" w:type="dxa"/>
            <w:gridSpan w:val="2"/>
            <w:tcBorders>
              <w:top w:val="single" w:sz="4" w:space="0" w:color="auto"/>
              <w:left w:val="nil"/>
              <w:bottom w:val="single" w:sz="12" w:space="0" w:color="auto"/>
              <w:right w:val="nil"/>
            </w:tcBorders>
            <w:tcMar>
              <w:top w:w="0" w:type="dxa"/>
              <w:left w:w="57" w:type="dxa"/>
              <w:bottom w:w="0" w:type="dxa"/>
              <w:right w:w="57" w:type="dxa"/>
            </w:tcMar>
            <w:vAlign w:val="bottom"/>
            <w:hideMark/>
          </w:tcPr>
          <w:p w:rsidR="00816B65" w:rsidRDefault="00816B65" w:rsidP="00B64057">
            <w:pPr>
              <w:spacing w:before="80" w:after="80" w:line="200" w:lineRule="exact"/>
              <w:ind w:right="113"/>
              <w:rPr>
                <w:rFonts w:eastAsiaTheme="minorEastAsia"/>
                <w:i/>
                <w:sz w:val="16"/>
                <w:lang w:val="en-GB" w:eastAsia="en-US"/>
              </w:rPr>
            </w:pPr>
            <w:r>
              <w:rPr>
                <w:i/>
                <w:sz w:val="16"/>
              </w:rPr>
              <w:t>Agenda item</w:t>
            </w:r>
          </w:p>
        </w:tc>
        <w:tc>
          <w:tcPr>
            <w:tcW w:w="1817" w:type="dxa"/>
            <w:tcBorders>
              <w:top w:val="single" w:sz="4" w:space="0" w:color="auto"/>
              <w:left w:val="nil"/>
              <w:bottom w:val="single" w:sz="12" w:space="0" w:color="auto"/>
              <w:right w:val="nil"/>
            </w:tcBorders>
            <w:tcMar>
              <w:top w:w="0" w:type="dxa"/>
              <w:left w:w="57" w:type="dxa"/>
              <w:bottom w:w="0" w:type="dxa"/>
              <w:right w:w="57" w:type="dxa"/>
            </w:tcMar>
            <w:vAlign w:val="bottom"/>
            <w:hideMark/>
          </w:tcPr>
          <w:p w:rsidR="00816B65" w:rsidRDefault="00816B65" w:rsidP="00B64057">
            <w:pPr>
              <w:spacing w:before="80" w:after="80" w:line="200" w:lineRule="exact"/>
              <w:ind w:right="113"/>
              <w:rPr>
                <w:rFonts w:eastAsiaTheme="minorEastAsia"/>
                <w:i/>
                <w:sz w:val="16"/>
                <w:lang w:val="en-GB" w:eastAsia="en-US"/>
              </w:rPr>
            </w:pPr>
            <w:r>
              <w:rPr>
                <w:i/>
                <w:sz w:val="16"/>
              </w:rPr>
              <w:t>Meeting and date</w:t>
            </w:r>
          </w:p>
        </w:tc>
        <w:tc>
          <w:tcPr>
            <w:tcW w:w="5301" w:type="dxa"/>
            <w:tcBorders>
              <w:top w:val="single" w:sz="4" w:space="0" w:color="auto"/>
              <w:left w:val="nil"/>
              <w:bottom w:val="single" w:sz="12" w:space="0" w:color="auto"/>
              <w:right w:val="nil"/>
            </w:tcBorders>
            <w:tcMar>
              <w:top w:w="0" w:type="dxa"/>
              <w:left w:w="57" w:type="dxa"/>
              <w:bottom w:w="0" w:type="dxa"/>
              <w:right w:w="57" w:type="dxa"/>
            </w:tcMar>
            <w:vAlign w:val="bottom"/>
            <w:hideMark/>
          </w:tcPr>
          <w:p w:rsidR="00816B65" w:rsidRPr="007D1B3D" w:rsidRDefault="00816B65" w:rsidP="00B64057">
            <w:pPr>
              <w:spacing w:before="80" w:after="80" w:line="200" w:lineRule="exact"/>
              <w:ind w:right="113"/>
              <w:rPr>
                <w:rFonts w:eastAsiaTheme="minorEastAsia"/>
                <w:iCs/>
                <w:sz w:val="16"/>
                <w:lang w:val="en-GB" w:eastAsia="en-US"/>
              </w:rPr>
            </w:pPr>
            <w:r w:rsidRPr="007D1B3D">
              <w:rPr>
                <w:iCs/>
                <w:sz w:val="16"/>
              </w:rPr>
              <w:t>Speakers</w:t>
            </w:r>
          </w:p>
        </w:tc>
      </w:tr>
      <w:tr w:rsidR="00816B65" w:rsidTr="00651F4A">
        <w:trPr>
          <w:cantSplit/>
        </w:trPr>
        <w:tc>
          <w:tcPr>
            <w:tcW w:w="3262" w:type="dxa"/>
            <w:tcBorders>
              <w:top w:val="single" w:sz="12" w:space="0" w:color="auto"/>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MS Mincho"/>
                <w:lang w:val="en-GB" w:eastAsia="en-US"/>
              </w:rPr>
            </w:pPr>
            <w:r>
              <w:t>3.</w:t>
            </w:r>
            <w:r>
              <w:tab/>
              <w:t>Requests addressed to the Advisory Committee stemming from Human Rights Council resolutions</w:t>
            </w:r>
          </w:p>
        </w:tc>
        <w:tc>
          <w:tcPr>
            <w:tcW w:w="3087" w:type="dxa"/>
            <w:tcBorders>
              <w:top w:val="single" w:sz="12" w:space="0" w:color="auto"/>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lang w:val="en-GB" w:eastAsia="en-US"/>
              </w:rPr>
            </w:pPr>
          </w:p>
        </w:tc>
        <w:tc>
          <w:tcPr>
            <w:tcW w:w="1817" w:type="dxa"/>
            <w:tcBorders>
              <w:top w:val="single" w:sz="12" w:space="0" w:color="auto"/>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lang w:val="en-GB" w:eastAsia="en-US"/>
              </w:rPr>
            </w:pPr>
          </w:p>
        </w:tc>
        <w:tc>
          <w:tcPr>
            <w:tcW w:w="5301" w:type="dxa"/>
            <w:tcBorders>
              <w:top w:val="single" w:sz="12" w:space="0" w:color="auto"/>
              <w:left w:val="nil"/>
              <w:bottom w:val="nil"/>
              <w:right w:val="nil"/>
            </w:tcBorders>
            <w:tcMar>
              <w:top w:w="0" w:type="dxa"/>
              <w:left w:w="57" w:type="dxa"/>
              <w:bottom w:w="0" w:type="dxa"/>
              <w:right w:w="57" w:type="dxa"/>
            </w:tcMar>
          </w:tcPr>
          <w:p w:rsidR="00816B65" w:rsidRPr="007D1B3D" w:rsidRDefault="00816B65" w:rsidP="008B2BEF">
            <w:pPr>
              <w:spacing w:before="40" w:after="120" w:line="240" w:lineRule="atLeast"/>
              <w:ind w:right="113"/>
              <w:jc w:val="left"/>
              <w:rPr>
                <w:rFonts w:eastAsia="MS Mincho"/>
                <w:iCs/>
                <w:lang w:val="en-GB" w:eastAsia="en-US"/>
              </w:rPr>
            </w:pPr>
          </w:p>
        </w:tc>
      </w:tr>
      <w:tr w:rsidR="00816B65" w:rsidTr="00651F4A">
        <w:trPr>
          <w:cantSplit/>
        </w:trPr>
        <w:tc>
          <w:tcPr>
            <w:tcW w:w="3262"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MS Mincho"/>
                <w:lang w:val="en-GB" w:eastAsia="en-US"/>
              </w:rPr>
            </w:pPr>
            <w:r>
              <w:t>(a)</w:t>
            </w:r>
            <w:r>
              <w:tab/>
              <w:t>Requests currently under consideration by the Committee</w:t>
            </w:r>
          </w:p>
        </w:tc>
        <w:tc>
          <w:tcPr>
            <w:tcW w:w="308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lang w:val="en-GB" w:eastAsia="en-US"/>
              </w:rPr>
            </w:pPr>
            <w:r>
              <w:t>(iv)</w:t>
            </w:r>
            <w:r>
              <w:tab/>
              <w:t>Promotion and protection of human rights in post-disaster and post-conflict situations</w:t>
            </w: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lang w:val="en-GB" w:eastAsia="en-US"/>
              </w:rPr>
            </w:pPr>
            <w:r>
              <w:t>2nd meeting</w:t>
            </w:r>
            <w:r>
              <w:br/>
              <w:t>23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ind w:right="113"/>
              <w:jc w:val="left"/>
              <w:rPr>
                <w:rFonts w:eastAsiaTheme="minorEastAsia"/>
                <w:iCs/>
                <w:lang w:val="en-GB" w:eastAsia="en-US"/>
              </w:rPr>
            </w:pPr>
            <w:r w:rsidRPr="007D1B3D">
              <w:rPr>
                <w:iCs/>
              </w:rPr>
              <w:t xml:space="preserve">Members: Saeed Mohamed Al </w:t>
            </w:r>
            <w:proofErr w:type="spellStart"/>
            <w:r w:rsidRPr="007D1B3D">
              <w:rPr>
                <w:iCs/>
              </w:rPr>
              <w:t>Faihani</w:t>
            </w:r>
            <w:proofErr w:type="spellEnd"/>
            <w:r w:rsidRPr="007D1B3D">
              <w:rPr>
                <w:iCs/>
              </w:rPr>
              <w:t xml:space="preserve">, </w:t>
            </w:r>
            <w:proofErr w:type="spellStart"/>
            <w:r w:rsidRPr="007D1B3D">
              <w:rPr>
                <w:iCs/>
              </w:rPr>
              <w:t>Anantonia</w:t>
            </w:r>
            <w:proofErr w:type="spellEnd"/>
            <w:r w:rsidRPr="007D1B3D">
              <w:rPr>
                <w:iCs/>
              </w:rPr>
              <w:t xml:space="preserve"> Reyes Prado (Rapporteur)</w:t>
            </w:r>
          </w:p>
          <w:p w:rsidR="00816B65" w:rsidRPr="007D1B3D" w:rsidRDefault="00816B65" w:rsidP="008B2BEF">
            <w:pPr>
              <w:spacing w:before="40" w:after="120" w:line="240" w:lineRule="atLeast"/>
              <w:ind w:right="113"/>
              <w:jc w:val="left"/>
              <w:rPr>
                <w:rFonts w:eastAsiaTheme="minorEastAsia"/>
                <w:iCs/>
                <w:lang w:val="en-GB" w:eastAsia="en-US"/>
              </w:rPr>
            </w:pPr>
            <w:r w:rsidRPr="007D1B3D">
              <w:rPr>
                <w:iCs/>
              </w:rPr>
              <w:t>State observer: Uruguay</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lang w:val="en-GB" w:eastAsia="en-US"/>
              </w:rPr>
            </w:pPr>
          </w:p>
        </w:tc>
        <w:tc>
          <w:tcPr>
            <w:tcW w:w="308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(v)</w:t>
            </w:r>
            <w:r>
              <w:tab/>
              <w:t>The negative impact of corruption on the enjoyment of human rights</w:t>
            </w: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3rd meeting</w:t>
            </w:r>
            <w:r>
              <w:br/>
              <w:t>24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line="240" w:lineRule="atLeast"/>
              <w:ind w:right="113"/>
              <w:jc w:val="left"/>
              <w:rPr>
                <w:rFonts w:eastAsiaTheme="minorEastAsia"/>
                <w:iCs/>
                <w:lang w:val="en-GB" w:eastAsia="en-US"/>
              </w:rPr>
            </w:pPr>
            <w:r w:rsidRPr="007D1B3D">
              <w:rPr>
                <w:iCs/>
              </w:rPr>
              <w:t xml:space="preserve">Members: Saeed Mohamed Al </w:t>
            </w:r>
            <w:proofErr w:type="spellStart"/>
            <w:r w:rsidRPr="007D1B3D">
              <w:rPr>
                <w:iCs/>
              </w:rPr>
              <w:t>Faihani</w:t>
            </w:r>
            <w:proofErr w:type="spellEnd"/>
            <w:r w:rsidRPr="007D1B3D">
              <w:rPr>
                <w:iCs/>
              </w:rPr>
              <w:t xml:space="preserve">, Mohamed </w:t>
            </w:r>
            <w:proofErr w:type="spellStart"/>
            <w:r w:rsidRPr="007D1B3D">
              <w:rPr>
                <w:iCs/>
              </w:rPr>
              <w:t>Bennani</w:t>
            </w:r>
            <w:proofErr w:type="spellEnd"/>
            <w:r w:rsidRPr="007D1B3D">
              <w:rPr>
                <w:iCs/>
              </w:rPr>
              <w:t xml:space="preserve">, Mario Luis </w:t>
            </w:r>
            <w:proofErr w:type="spellStart"/>
            <w:r w:rsidRPr="007D1B3D">
              <w:rPr>
                <w:iCs/>
              </w:rPr>
              <w:t>Coriolano</w:t>
            </w:r>
            <w:proofErr w:type="spellEnd"/>
            <w:r w:rsidRPr="007D1B3D">
              <w:rPr>
                <w:iCs/>
              </w:rPr>
              <w:t xml:space="preserve">, Karla </w:t>
            </w:r>
            <w:proofErr w:type="spellStart"/>
            <w:r w:rsidRPr="007D1B3D">
              <w:rPr>
                <w:iCs/>
              </w:rPr>
              <w:t>Hananía</w:t>
            </w:r>
            <w:proofErr w:type="spellEnd"/>
            <w:r w:rsidRPr="007D1B3D">
              <w:rPr>
                <w:iCs/>
              </w:rPr>
              <w:t xml:space="preserve"> de Varela, </w:t>
            </w:r>
            <w:proofErr w:type="spellStart"/>
            <w:r w:rsidRPr="007D1B3D">
              <w:rPr>
                <w:iCs/>
              </w:rPr>
              <w:t>Obiora</w:t>
            </w:r>
            <w:proofErr w:type="spellEnd"/>
            <w:r w:rsidRPr="007D1B3D">
              <w:rPr>
                <w:iCs/>
              </w:rPr>
              <w:t xml:space="preserve"> </w:t>
            </w:r>
            <w:proofErr w:type="spellStart"/>
            <w:r w:rsidRPr="007D1B3D">
              <w:rPr>
                <w:iCs/>
              </w:rPr>
              <w:t>Chinedu</w:t>
            </w:r>
            <w:proofErr w:type="spellEnd"/>
            <w:r w:rsidRPr="007D1B3D">
              <w:rPr>
                <w:iCs/>
              </w:rPr>
              <w:t xml:space="preserve"> </w:t>
            </w:r>
            <w:proofErr w:type="spellStart"/>
            <w:r w:rsidRPr="007D1B3D">
              <w:rPr>
                <w:iCs/>
              </w:rPr>
              <w:t>Okafor</w:t>
            </w:r>
            <w:proofErr w:type="spellEnd"/>
            <w:r w:rsidRPr="007D1B3D">
              <w:rPr>
                <w:iCs/>
              </w:rPr>
              <w:t xml:space="preserve">, Katharina </w:t>
            </w:r>
            <w:proofErr w:type="spellStart"/>
            <w:r w:rsidRPr="007D1B3D">
              <w:rPr>
                <w:iCs/>
              </w:rPr>
              <w:t>Pabel</w:t>
            </w:r>
            <w:proofErr w:type="spellEnd"/>
            <w:r w:rsidRPr="007D1B3D">
              <w:rPr>
                <w:iCs/>
              </w:rPr>
              <w:t xml:space="preserve"> (Rapporteur)</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lang w:val="en-GB" w:eastAsia="en-US"/>
              </w:rPr>
            </w:pPr>
          </w:p>
        </w:tc>
        <w:tc>
          <w:tcPr>
            <w:tcW w:w="308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(vi)</w:t>
            </w:r>
            <w:r>
              <w:tab/>
              <w:t>Promoting human rights through sport and the Olympic ideal</w:t>
            </w: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lang w:val="en-GB" w:eastAsia="en-US"/>
              </w:rPr>
            </w:pPr>
            <w:r>
              <w:t>4th meeting</w:t>
            </w:r>
            <w:r>
              <w:br/>
              <w:t>24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ind w:right="113"/>
              <w:jc w:val="left"/>
              <w:rPr>
                <w:rFonts w:eastAsiaTheme="minorEastAsia"/>
                <w:iCs/>
                <w:highlight w:val="yellow"/>
                <w:lang w:val="en-GB" w:eastAsia="en-US"/>
              </w:rPr>
            </w:pPr>
            <w:r w:rsidRPr="007D1B3D">
              <w:rPr>
                <w:iCs/>
              </w:rPr>
              <w:t xml:space="preserve">Members: Saeed Mohamed Al </w:t>
            </w:r>
            <w:proofErr w:type="spellStart"/>
            <w:r w:rsidRPr="007D1B3D">
              <w:rPr>
                <w:iCs/>
              </w:rPr>
              <w:t>Faihani</w:t>
            </w:r>
            <w:proofErr w:type="spellEnd"/>
            <w:r w:rsidRPr="007D1B3D">
              <w:rPr>
                <w:iCs/>
              </w:rPr>
              <w:t xml:space="preserve"> (Chair), Mohamed </w:t>
            </w:r>
            <w:proofErr w:type="spellStart"/>
            <w:r w:rsidRPr="007D1B3D">
              <w:rPr>
                <w:iCs/>
              </w:rPr>
              <w:t>Bennani</w:t>
            </w:r>
            <w:proofErr w:type="spellEnd"/>
            <w:r w:rsidRPr="007D1B3D">
              <w:rPr>
                <w:iCs/>
              </w:rPr>
              <w:t xml:space="preserve">, Mikhail </w:t>
            </w:r>
            <w:proofErr w:type="spellStart"/>
            <w:r w:rsidRPr="007D1B3D">
              <w:rPr>
                <w:iCs/>
              </w:rPr>
              <w:t>Lebedev</w:t>
            </w:r>
            <w:proofErr w:type="spellEnd"/>
            <w:r w:rsidRPr="007D1B3D">
              <w:rPr>
                <w:iCs/>
              </w:rPr>
              <w:t xml:space="preserve"> (Rapporteur), </w:t>
            </w:r>
            <w:proofErr w:type="spellStart"/>
            <w:r w:rsidRPr="007D1B3D">
              <w:rPr>
                <w:iCs/>
              </w:rPr>
              <w:t>Yishan</w:t>
            </w:r>
            <w:proofErr w:type="spellEnd"/>
            <w:r w:rsidRPr="007D1B3D">
              <w:rPr>
                <w:iCs/>
              </w:rPr>
              <w:t xml:space="preserve"> Zhang</w:t>
            </w:r>
          </w:p>
          <w:p w:rsidR="00816B65" w:rsidRPr="007D1B3D" w:rsidRDefault="00816B65" w:rsidP="008B2BEF">
            <w:pPr>
              <w:spacing w:before="40" w:after="120" w:line="240" w:lineRule="atLeast"/>
              <w:ind w:right="113"/>
              <w:jc w:val="left"/>
              <w:rPr>
                <w:rFonts w:eastAsiaTheme="minorEastAsia"/>
                <w:iCs/>
                <w:lang w:val="en-GB" w:eastAsia="en-US"/>
              </w:rPr>
            </w:pPr>
            <w:r w:rsidRPr="007D1B3D">
              <w:rPr>
                <w:iCs/>
              </w:rPr>
              <w:t>State observers: China, Greece, Russian Federation</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highlight w:val="yellow"/>
                <w:lang w:val="en-GB" w:eastAsia="en-US"/>
              </w:rPr>
            </w:pPr>
          </w:p>
        </w:tc>
        <w:tc>
          <w:tcPr>
            <w:tcW w:w="308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(vii)</w:t>
            </w:r>
            <w:r>
              <w:tab/>
              <w:t>Local government and human rights</w:t>
            </w: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5th meeting</w:t>
            </w:r>
            <w:r>
              <w:br/>
              <w:t>25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ind w:right="113"/>
              <w:jc w:val="left"/>
              <w:rPr>
                <w:rFonts w:eastAsiaTheme="minorEastAsia"/>
                <w:iCs/>
                <w:highlight w:val="yellow"/>
                <w:lang w:val="en-GB" w:eastAsia="en-US"/>
              </w:rPr>
            </w:pPr>
            <w:r w:rsidRPr="007D1B3D">
              <w:rPr>
                <w:iCs/>
              </w:rPr>
              <w:t xml:space="preserve">Members (questions on the Special Rapporteur’s report): Saeed Mohamed Al </w:t>
            </w:r>
            <w:proofErr w:type="spellStart"/>
            <w:r w:rsidRPr="007D1B3D">
              <w:rPr>
                <w:iCs/>
              </w:rPr>
              <w:t>Faihani</w:t>
            </w:r>
            <w:proofErr w:type="spellEnd"/>
            <w:r w:rsidRPr="007D1B3D">
              <w:rPr>
                <w:iCs/>
              </w:rPr>
              <w:t xml:space="preserve">, Mikhail </w:t>
            </w:r>
            <w:proofErr w:type="spellStart"/>
            <w:r w:rsidRPr="007D1B3D">
              <w:rPr>
                <w:iCs/>
              </w:rPr>
              <w:t>Lebedev</w:t>
            </w:r>
            <w:proofErr w:type="spellEnd"/>
            <w:r w:rsidRPr="007D1B3D">
              <w:rPr>
                <w:iCs/>
              </w:rPr>
              <w:t xml:space="preserve">, Katharina </w:t>
            </w:r>
            <w:proofErr w:type="spellStart"/>
            <w:r w:rsidRPr="007D1B3D">
              <w:rPr>
                <w:iCs/>
              </w:rPr>
              <w:t>Pabel</w:t>
            </w:r>
            <w:proofErr w:type="spellEnd"/>
            <w:r w:rsidRPr="007D1B3D">
              <w:rPr>
                <w:iCs/>
              </w:rPr>
              <w:t xml:space="preserve"> (Chair), </w:t>
            </w:r>
            <w:proofErr w:type="spellStart"/>
            <w:r w:rsidRPr="007D1B3D">
              <w:rPr>
                <w:iCs/>
              </w:rPr>
              <w:t>Yishan</w:t>
            </w:r>
            <w:proofErr w:type="spellEnd"/>
            <w:r w:rsidRPr="007D1B3D">
              <w:rPr>
                <w:iCs/>
              </w:rPr>
              <w:t xml:space="preserve"> Zhang</w:t>
            </w:r>
          </w:p>
          <w:p w:rsidR="00816B65" w:rsidRPr="007D1B3D" w:rsidRDefault="00816B65" w:rsidP="008B2BEF">
            <w:pPr>
              <w:spacing w:before="40" w:after="120"/>
              <w:ind w:right="113"/>
              <w:jc w:val="left"/>
              <w:rPr>
                <w:iCs/>
              </w:rPr>
            </w:pPr>
            <w:r w:rsidRPr="007D1B3D">
              <w:rPr>
                <w:iCs/>
              </w:rPr>
              <w:t xml:space="preserve">Members (discussion): Saeed Mohamed Al </w:t>
            </w:r>
            <w:proofErr w:type="spellStart"/>
            <w:r w:rsidRPr="007D1B3D">
              <w:rPr>
                <w:iCs/>
              </w:rPr>
              <w:t>Faihani</w:t>
            </w:r>
            <w:proofErr w:type="spellEnd"/>
            <w:r w:rsidRPr="007D1B3D">
              <w:rPr>
                <w:iCs/>
              </w:rPr>
              <w:t xml:space="preserve">, Mohamed </w:t>
            </w:r>
            <w:proofErr w:type="spellStart"/>
            <w:r w:rsidRPr="007D1B3D">
              <w:rPr>
                <w:iCs/>
              </w:rPr>
              <w:t>Bennani</w:t>
            </w:r>
            <w:proofErr w:type="spellEnd"/>
            <w:r w:rsidRPr="007D1B3D">
              <w:rPr>
                <w:iCs/>
              </w:rPr>
              <w:t xml:space="preserve">, Karla </w:t>
            </w:r>
            <w:proofErr w:type="spellStart"/>
            <w:r w:rsidRPr="007D1B3D">
              <w:rPr>
                <w:iCs/>
              </w:rPr>
              <w:t>Hananía</w:t>
            </w:r>
            <w:proofErr w:type="spellEnd"/>
            <w:r w:rsidRPr="007D1B3D">
              <w:rPr>
                <w:iCs/>
              </w:rPr>
              <w:t xml:space="preserve"> de Varela, </w:t>
            </w:r>
            <w:proofErr w:type="spellStart"/>
            <w:r w:rsidRPr="007D1B3D">
              <w:rPr>
                <w:iCs/>
              </w:rPr>
              <w:t>Obiora</w:t>
            </w:r>
            <w:proofErr w:type="spellEnd"/>
            <w:r w:rsidRPr="007D1B3D">
              <w:rPr>
                <w:iCs/>
              </w:rPr>
              <w:t xml:space="preserve"> </w:t>
            </w:r>
            <w:proofErr w:type="spellStart"/>
            <w:r w:rsidRPr="007D1B3D">
              <w:rPr>
                <w:iCs/>
              </w:rPr>
              <w:t>Chinedu</w:t>
            </w:r>
            <w:proofErr w:type="spellEnd"/>
            <w:r w:rsidRPr="007D1B3D">
              <w:rPr>
                <w:iCs/>
              </w:rPr>
              <w:t xml:space="preserve"> </w:t>
            </w:r>
            <w:proofErr w:type="spellStart"/>
            <w:r w:rsidRPr="007D1B3D">
              <w:rPr>
                <w:iCs/>
              </w:rPr>
              <w:t>Okafor</w:t>
            </w:r>
            <w:proofErr w:type="spellEnd"/>
            <w:r w:rsidRPr="007D1B3D">
              <w:rPr>
                <w:iCs/>
              </w:rPr>
              <w:t xml:space="preserve">, Katharina </w:t>
            </w:r>
            <w:proofErr w:type="spellStart"/>
            <w:r w:rsidRPr="007D1B3D">
              <w:rPr>
                <w:iCs/>
              </w:rPr>
              <w:t>Pabel</w:t>
            </w:r>
            <w:proofErr w:type="spellEnd"/>
            <w:r w:rsidRPr="007D1B3D">
              <w:rPr>
                <w:iCs/>
              </w:rPr>
              <w:t xml:space="preserve"> (Chair), </w:t>
            </w:r>
            <w:proofErr w:type="spellStart"/>
            <w:r w:rsidRPr="007D1B3D">
              <w:rPr>
                <w:iCs/>
              </w:rPr>
              <w:t>Changrok</w:t>
            </w:r>
            <w:proofErr w:type="spellEnd"/>
            <w:r w:rsidRPr="007D1B3D">
              <w:rPr>
                <w:iCs/>
              </w:rPr>
              <w:t xml:space="preserve"> </w:t>
            </w:r>
            <w:proofErr w:type="spellStart"/>
            <w:r w:rsidRPr="007D1B3D">
              <w:rPr>
                <w:iCs/>
              </w:rPr>
              <w:t>Soh</w:t>
            </w:r>
            <w:proofErr w:type="spellEnd"/>
            <w:r w:rsidRPr="007D1B3D">
              <w:rPr>
                <w:iCs/>
              </w:rPr>
              <w:t xml:space="preserve">, </w:t>
            </w:r>
            <w:proofErr w:type="spellStart"/>
            <w:r w:rsidRPr="007D1B3D">
              <w:rPr>
                <w:iCs/>
              </w:rPr>
              <w:t>Yishan</w:t>
            </w:r>
            <w:proofErr w:type="spellEnd"/>
            <w:r w:rsidRPr="007D1B3D">
              <w:rPr>
                <w:iCs/>
              </w:rPr>
              <w:t xml:space="preserve"> Zhang</w:t>
            </w:r>
          </w:p>
          <w:p w:rsidR="00816B65" w:rsidRPr="007D1B3D" w:rsidRDefault="00816B65" w:rsidP="008B2BEF">
            <w:pPr>
              <w:spacing w:before="40" w:after="120" w:line="240" w:lineRule="atLeast"/>
              <w:ind w:right="113"/>
              <w:jc w:val="left"/>
              <w:rPr>
                <w:rFonts w:eastAsiaTheme="minorEastAsia"/>
                <w:iCs/>
                <w:highlight w:val="yellow"/>
                <w:lang w:val="en-GB" w:eastAsia="en-US"/>
              </w:rPr>
            </w:pPr>
            <w:r w:rsidRPr="007D1B3D">
              <w:rPr>
                <w:iCs/>
              </w:rPr>
              <w:t>State observer: Republic of Korea</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tcPr>
          <w:p w:rsidR="00816B65" w:rsidRDefault="00464673" w:rsidP="008B2BEF">
            <w:pPr>
              <w:spacing w:before="40" w:after="120" w:line="240" w:lineRule="atLeast"/>
              <w:ind w:right="113"/>
              <w:jc w:val="left"/>
              <w:rPr>
                <w:rFonts w:eastAsia="MS Mincho"/>
                <w:highlight w:val="yellow"/>
                <w:lang w:val="en-GB" w:eastAsia="en-US"/>
              </w:rPr>
            </w:pPr>
            <w:r>
              <w:rPr>
                <w:noProof/>
              </w:rPr>
              <w:lastRenderedPageBreak/>
              <mc:AlternateContent>
                <mc:Choice Requires="wps">
                  <w:drawing>
                    <wp:anchor distT="0" distB="0" distL="114300" distR="114300" simplePos="0" relativeHeight="251661312" behindDoc="0" locked="0" layoutInCell="1" allowOverlap="1" wp14:anchorId="496DC1EF" wp14:editId="12B5C8A4">
                      <wp:simplePos x="0" y="0"/>
                      <wp:positionH relativeFrom="column">
                        <wp:posOffset>-574675</wp:posOffset>
                      </wp:positionH>
                      <wp:positionV relativeFrom="paragraph">
                        <wp:posOffset>-193040</wp:posOffset>
                      </wp:positionV>
                      <wp:extent cx="628650" cy="6143625"/>
                      <wp:effectExtent l="0" t="0" r="0" b="0"/>
                      <wp:wrapNone/>
                      <wp:docPr id="7" name="矩形 7"/>
                      <wp:cNvGraphicFramePr/>
                      <a:graphic xmlns:a="http://schemas.openxmlformats.org/drawingml/2006/main">
                        <a:graphicData uri="http://schemas.microsoft.com/office/word/2010/wordprocessingShape">
                          <wps:wsp>
                            <wps:cNvSpPr/>
                            <wps:spPr>
                              <a:xfrm>
                                <a:off x="0" y="0"/>
                                <a:ext cx="628650" cy="6143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057" w:rsidRPr="00A52388" w:rsidRDefault="00B64057" w:rsidP="00A52388">
                                  <w:pPr>
                                    <w:tabs>
                                      <w:tab w:val="clear" w:pos="431"/>
                                      <w:tab w:val="right" w:pos="9356"/>
                                    </w:tabs>
                                    <w:spacing w:line="240" w:lineRule="auto"/>
                                    <w:ind w:right="113"/>
                                    <w:jc w:val="left"/>
                                    <w:rPr>
                                      <w:color w:val="000000" w:themeColor="text1"/>
                                      <w:sz w:val="18"/>
                                      <w:szCs w:val="18"/>
                                    </w:rPr>
                                  </w:pPr>
                                  <w:r w:rsidRPr="00DF3765">
                                    <w:rPr>
                                      <w:rStyle w:val="af"/>
                                      <w:b w:val="0"/>
                                      <w:snapToGrid w:val="0"/>
                                      <w:color w:val="000000" w:themeColor="text1"/>
                                      <w:sz w:val="16"/>
                                    </w:rPr>
                                    <w:t>GE.15-06627</w:t>
                                  </w:r>
                                  <w:r w:rsidR="00A52388" w:rsidRPr="00A52388">
                                    <w:rPr>
                                      <w:rStyle w:val="af"/>
                                      <w:rFonts w:hint="eastAsia"/>
                                      <w:b w:val="0"/>
                                      <w:snapToGrid w:val="0"/>
                                      <w:color w:val="000000" w:themeColor="text1"/>
                                      <w:sz w:val="16"/>
                                    </w:rPr>
                                    <w:tab/>
                                  </w:r>
                                  <w:r w:rsidR="00A52388" w:rsidRPr="00A52388">
                                    <w:rPr>
                                      <w:b/>
                                      <w:bCs/>
                                      <w:noProof/>
                                      <w:color w:val="000000" w:themeColor="text1"/>
                                      <w:sz w:val="18"/>
                                      <w:szCs w:val="18"/>
                                      <w:lang w:val="zh-CN"/>
                                    </w:rPr>
                                    <w:t>15</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7" o:spid="_x0000_s1027" style="position:absolute;margin-left:-45.25pt;margin-top:-15.2pt;width:49.5pt;height:48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" filled="f" stroked="f" strokeweight="2pt">
                      <v:textbox style="layout-flow:vertical">
                        <w:txbxContent>
                          <w:p w:rsidR="00B64057" w:rsidRPr="00A52388" w:rsidRDefault="00B64057" w:rsidP="00A52388">
                            <w:pPr>
                              <w:tabs>
                                <w:tab w:val="clear" w:pos="431"/>
                                <w:tab w:val="right" w:pos="9356"/>
                              </w:tabs>
                              <w:spacing w:line="240" w:lineRule="auto"/>
                              <w:ind w:right="113"/>
                              <w:jc w:val="left"/>
                              <w:rPr>
                                <w:color w:val="000000" w:themeColor="text1"/>
                                <w:sz w:val="18"/>
                                <w:szCs w:val="18"/>
                              </w:rPr>
                            </w:pPr>
                            <w:r w:rsidRPr="00DF3765">
                              <w:rPr>
                                <w:rStyle w:val="af"/>
                                <w:b w:val="0"/>
                                <w:snapToGrid w:val="0"/>
                                <w:color w:val="000000" w:themeColor="text1"/>
                                <w:sz w:val="16"/>
                              </w:rPr>
                              <w:t>GE.15-06627</w:t>
                            </w:r>
                            <w:r w:rsidR="00A52388" w:rsidRPr="00A52388">
                              <w:rPr>
                                <w:rStyle w:val="af"/>
                                <w:rFonts w:hint="eastAsia"/>
                                <w:b w:val="0"/>
                                <w:snapToGrid w:val="0"/>
                                <w:color w:val="000000" w:themeColor="text1"/>
                                <w:sz w:val="16"/>
                              </w:rPr>
                              <w:tab/>
                            </w:r>
                            <w:r w:rsidR="00A52388" w:rsidRPr="00A52388">
                              <w:rPr>
                                <w:b/>
                                <w:bCs/>
                                <w:noProof/>
                                <w:color w:val="000000" w:themeColor="text1"/>
                                <w:sz w:val="18"/>
                                <w:szCs w:val="18"/>
                                <w:lang w:val="zh-CN"/>
                              </w:rPr>
                              <w:t>15</w:t>
                            </w:r>
                          </w:p>
                        </w:txbxContent>
                      </v:textbox>
                    </v:rect>
                  </w:pict>
                </mc:Fallback>
              </mc:AlternateContent>
            </w:r>
          </w:p>
        </w:tc>
        <w:tc>
          <w:tcPr>
            <w:tcW w:w="308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(viii)</w:t>
            </w:r>
            <w:r>
              <w:tab/>
              <w:t>Human rights and unilateral coercive measures</w:t>
            </w: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3rd meeting</w:t>
            </w:r>
            <w:r>
              <w:br/>
              <w:t>24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ind w:right="113"/>
              <w:jc w:val="left"/>
              <w:rPr>
                <w:rFonts w:eastAsiaTheme="minorEastAsia"/>
                <w:iCs/>
                <w:highlight w:val="yellow"/>
                <w:lang w:val="en-GB" w:eastAsia="en-US"/>
              </w:rPr>
            </w:pPr>
            <w:r w:rsidRPr="007D1B3D">
              <w:rPr>
                <w:iCs/>
              </w:rPr>
              <w:t xml:space="preserve">Members: Saeed Mohamed Al </w:t>
            </w:r>
            <w:proofErr w:type="spellStart"/>
            <w:r w:rsidRPr="007D1B3D">
              <w:rPr>
                <w:iCs/>
              </w:rPr>
              <w:t>Faihani</w:t>
            </w:r>
            <w:proofErr w:type="spellEnd"/>
            <w:r w:rsidRPr="007D1B3D">
              <w:rPr>
                <w:iCs/>
              </w:rPr>
              <w:t>, Karla </w:t>
            </w:r>
            <w:proofErr w:type="spellStart"/>
            <w:r w:rsidRPr="007D1B3D">
              <w:rPr>
                <w:iCs/>
              </w:rPr>
              <w:t>Hananía</w:t>
            </w:r>
            <w:proofErr w:type="spellEnd"/>
            <w:r w:rsidRPr="007D1B3D">
              <w:rPr>
                <w:iCs/>
              </w:rPr>
              <w:t xml:space="preserve"> de Varela, Mikhail </w:t>
            </w:r>
            <w:proofErr w:type="spellStart"/>
            <w:r w:rsidRPr="007D1B3D">
              <w:rPr>
                <w:iCs/>
              </w:rPr>
              <w:t>Lebedev</w:t>
            </w:r>
            <w:proofErr w:type="spellEnd"/>
            <w:r w:rsidRPr="007D1B3D">
              <w:rPr>
                <w:iCs/>
              </w:rPr>
              <w:t xml:space="preserve">, </w:t>
            </w:r>
            <w:proofErr w:type="spellStart"/>
            <w:r w:rsidRPr="007D1B3D">
              <w:rPr>
                <w:iCs/>
              </w:rPr>
              <w:t>Obiora</w:t>
            </w:r>
            <w:proofErr w:type="spellEnd"/>
            <w:r w:rsidRPr="007D1B3D">
              <w:rPr>
                <w:iCs/>
              </w:rPr>
              <w:t> </w:t>
            </w:r>
            <w:proofErr w:type="spellStart"/>
            <w:r w:rsidRPr="007D1B3D">
              <w:rPr>
                <w:iCs/>
              </w:rPr>
              <w:t>Chinedu</w:t>
            </w:r>
            <w:proofErr w:type="spellEnd"/>
            <w:r w:rsidRPr="007D1B3D">
              <w:rPr>
                <w:iCs/>
              </w:rPr>
              <w:t xml:space="preserve"> </w:t>
            </w:r>
            <w:proofErr w:type="spellStart"/>
            <w:r w:rsidRPr="007D1B3D">
              <w:rPr>
                <w:iCs/>
              </w:rPr>
              <w:t>Okafor</w:t>
            </w:r>
            <w:proofErr w:type="spellEnd"/>
            <w:r w:rsidRPr="007D1B3D">
              <w:rPr>
                <w:iCs/>
              </w:rPr>
              <w:t xml:space="preserve">, </w:t>
            </w:r>
            <w:proofErr w:type="spellStart"/>
            <w:r w:rsidRPr="007D1B3D">
              <w:rPr>
                <w:iCs/>
              </w:rPr>
              <w:t>Imeru</w:t>
            </w:r>
            <w:proofErr w:type="spellEnd"/>
            <w:r w:rsidRPr="007D1B3D">
              <w:rPr>
                <w:iCs/>
              </w:rPr>
              <w:t xml:space="preserve"> </w:t>
            </w:r>
            <w:proofErr w:type="spellStart"/>
            <w:r w:rsidRPr="007D1B3D">
              <w:rPr>
                <w:iCs/>
              </w:rPr>
              <w:t>Tamrat</w:t>
            </w:r>
            <w:proofErr w:type="spellEnd"/>
            <w:r w:rsidRPr="007D1B3D">
              <w:rPr>
                <w:iCs/>
              </w:rPr>
              <w:t xml:space="preserve"> </w:t>
            </w:r>
            <w:proofErr w:type="spellStart"/>
            <w:r w:rsidRPr="007D1B3D">
              <w:rPr>
                <w:iCs/>
              </w:rPr>
              <w:t>Yigezu</w:t>
            </w:r>
            <w:proofErr w:type="spellEnd"/>
            <w:r w:rsidRPr="007D1B3D">
              <w:rPr>
                <w:iCs/>
              </w:rPr>
              <w:t xml:space="preserve"> (Rapporteur), </w:t>
            </w:r>
            <w:proofErr w:type="spellStart"/>
            <w:r w:rsidRPr="007D1B3D">
              <w:rPr>
                <w:iCs/>
              </w:rPr>
              <w:t>Yishan</w:t>
            </w:r>
            <w:proofErr w:type="spellEnd"/>
            <w:r w:rsidRPr="007D1B3D">
              <w:rPr>
                <w:iCs/>
              </w:rPr>
              <w:t xml:space="preserve"> Zhang, Jean Ziegler (Chair)</w:t>
            </w:r>
          </w:p>
          <w:p w:rsidR="00816B65" w:rsidRPr="007D1B3D" w:rsidRDefault="00816B65" w:rsidP="008B2BEF">
            <w:pPr>
              <w:spacing w:before="40" w:after="120" w:line="240" w:lineRule="atLeast"/>
              <w:ind w:right="113"/>
              <w:jc w:val="left"/>
              <w:rPr>
                <w:rFonts w:eastAsiaTheme="minorEastAsia"/>
                <w:iCs/>
                <w:highlight w:val="yellow"/>
                <w:lang w:val="en-GB" w:eastAsia="en-US"/>
              </w:rPr>
            </w:pPr>
            <w:r w:rsidRPr="007D1B3D">
              <w:rPr>
                <w:iCs/>
              </w:rPr>
              <w:t>State observers: Cuba, Russian Federation, Venezuela (Bolivarian Republic of)</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highlight w:val="yellow"/>
                <w:lang w:val="en-GB" w:eastAsia="en-US"/>
              </w:rPr>
            </w:pPr>
          </w:p>
        </w:tc>
        <w:tc>
          <w:tcPr>
            <w:tcW w:w="308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(ix)</w:t>
            </w:r>
            <w:r>
              <w:tab/>
              <w:t>Technical cooperation for the prevention of attacks against persons with albinism</w:t>
            </w: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1st meeting</w:t>
            </w:r>
            <w:r>
              <w:br/>
              <w:t>23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ind w:right="113"/>
              <w:jc w:val="left"/>
              <w:rPr>
                <w:rFonts w:eastAsiaTheme="minorEastAsia"/>
                <w:iCs/>
                <w:lang w:val="en-GB" w:eastAsia="en-US"/>
              </w:rPr>
            </w:pPr>
            <w:r w:rsidRPr="007D1B3D">
              <w:rPr>
                <w:iCs/>
              </w:rPr>
              <w:t xml:space="preserve">Members: Saeed Mohamed Al </w:t>
            </w:r>
            <w:proofErr w:type="spellStart"/>
            <w:r w:rsidRPr="007D1B3D">
              <w:rPr>
                <w:iCs/>
              </w:rPr>
              <w:t>Faihani</w:t>
            </w:r>
            <w:proofErr w:type="spellEnd"/>
            <w:r w:rsidRPr="007D1B3D">
              <w:rPr>
                <w:iCs/>
              </w:rPr>
              <w:t>, Laurence </w:t>
            </w:r>
            <w:proofErr w:type="spellStart"/>
            <w:r w:rsidRPr="007D1B3D">
              <w:rPr>
                <w:iCs/>
              </w:rPr>
              <w:t>Boisson</w:t>
            </w:r>
            <w:proofErr w:type="spellEnd"/>
            <w:r w:rsidRPr="007D1B3D">
              <w:rPr>
                <w:iCs/>
              </w:rPr>
              <w:t xml:space="preserve"> de </w:t>
            </w:r>
            <w:proofErr w:type="spellStart"/>
            <w:r w:rsidRPr="007D1B3D">
              <w:rPr>
                <w:iCs/>
              </w:rPr>
              <w:t>Chazournes</w:t>
            </w:r>
            <w:proofErr w:type="spellEnd"/>
            <w:r w:rsidRPr="007D1B3D">
              <w:rPr>
                <w:iCs/>
              </w:rPr>
              <w:t xml:space="preserve"> (Rapporteur), Karla </w:t>
            </w:r>
            <w:proofErr w:type="spellStart"/>
            <w:r w:rsidRPr="007D1B3D">
              <w:rPr>
                <w:iCs/>
              </w:rPr>
              <w:t>Hananía</w:t>
            </w:r>
            <w:proofErr w:type="spellEnd"/>
            <w:r w:rsidRPr="007D1B3D">
              <w:rPr>
                <w:iCs/>
              </w:rPr>
              <w:t xml:space="preserve"> de Varela, Kaoru Obata, </w:t>
            </w:r>
            <w:proofErr w:type="spellStart"/>
            <w:r w:rsidRPr="007D1B3D">
              <w:rPr>
                <w:iCs/>
              </w:rPr>
              <w:t>Imeru</w:t>
            </w:r>
            <w:proofErr w:type="spellEnd"/>
            <w:r w:rsidRPr="007D1B3D">
              <w:rPr>
                <w:iCs/>
              </w:rPr>
              <w:t> </w:t>
            </w:r>
            <w:proofErr w:type="spellStart"/>
            <w:r w:rsidRPr="007D1B3D">
              <w:rPr>
                <w:iCs/>
              </w:rPr>
              <w:t>Tamrat</w:t>
            </w:r>
            <w:proofErr w:type="spellEnd"/>
            <w:r w:rsidRPr="007D1B3D">
              <w:rPr>
                <w:iCs/>
              </w:rPr>
              <w:t xml:space="preserve"> </w:t>
            </w:r>
            <w:proofErr w:type="spellStart"/>
            <w:r w:rsidRPr="007D1B3D">
              <w:rPr>
                <w:iCs/>
              </w:rPr>
              <w:t>Yigezu</w:t>
            </w:r>
            <w:proofErr w:type="spellEnd"/>
            <w:r w:rsidRPr="007D1B3D">
              <w:rPr>
                <w:iCs/>
              </w:rPr>
              <w:t xml:space="preserve">, </w:t>
            </w:r>
            <w:proofErr w:type="spellStart"/>
            <w:r w:rsidRPr="007D1B3D">
              <w:rPr>
                <w:iCs/>
              </w:rPr>
              <w:t>Yishan</w:t>
            </w:r>
            <w:proofErr w:type="spellEnd"/>
            <w:r w:rsidRPr="007D1B3D">
              <w:rPr>
                <w:iCs/>
              </w:rPr>
              <w:t xml:space="preserve"> Zhang</w:t>
            </w:r>
          </w:p>
          <w:p w:rsidR="00816B65" w:rsidRPr="007D1B3D" w:rsidRDefault="00816B65" w:rsidP="008B2BEF">
            <w:pPr>
              <w:spacing w:before="40" w:after="120" w:line="240" w:lineRule="atLeast"/>
              <w:ind w:right="113"/>
              <w:jc w:val="left"/>
              <w:rPr>
                <w:rFonts w:eastAsiaTheme="minorEastAsia"/>
                <w:iCs/>
                <w:highlight w:val="yellow"/>
                <w:lang w:val="en-GB" w:eastAsia="en-US"/>
              </w:rPr>
            </w:pPr>
            <w:r w:rsidRPr="007D1B3D">
              <w:rPr>
                <w:iCs/>
              </w:rPr>
              <w:t xml:space="preserve">Non-governmental organization observer: Under the Same Sun  </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lang w:val="en-GB" w:eastAsia="en-US"/>
              </w:rPr>
            </w:pPr>
          </w:p>
        </w:tc>
        <w:tc>
          <w:tcPr>
            <w:tcW w:w="3087" w:type="dxa"/>
            <w:tcBorders>
              <w:top w:val="nil"/>
              <w:left w:val="nil"/>
              <w:bottom w:val="nil"/>
              <w:right w:val="nil"/>
            </w:tcBorders>
            <w:tcMar>
              <w:top w:w="0" w:type="dxa"/>
              <w:left w:w="57" w:type="dxa"/>
              <w:bottom w:w="0" w:type="dxa"/>
              <w:right w:w="57" w:type="dxa"/>
            </w:tcMar>
          </w:tcPr>
          <w:p w:rsidR="00816B65" w:rsidRDefault="00816B65" w:rsidP="008B2BEF">
            <w:pPr>
              <w:spacing w:before="40" w:after="120"/>
              <w:ind w:right="113"/>
              <w:jc w:val="left"/>
              <w:rPr>
                <w:rFonts w:eastAsiaTheme="minorEastAsia"/>
                <w:lang w:val="en-GB" w:eastAsia="en-US"/>
              </w:rPr>
            </w:pPr>
            <w:r>
              <w:t>(x)</w:t>
            </w:r>
            <w:r>
              <w:tab/>
              <w:t>Activities of vulture funds and the impact on human rights</w:t>
            </w:r>
          </w:p>
          <w:p w:rsidR="00816B65" w:rsidRDefault="00816B65" w:rsidP="008B2BEF">
            <w:pPr>
              <w:spacing w:before="40" w:after="120" w:line="240" w:lineRule="atLeast"/>
              <w:ind w:right="113"/>
              <w:jc w:val="left"/>
              <w:rPr>
                <w:rFonts w:eastAsiaTheme="minorEastAsia"/>
                <w:lang w:val="en-GB" w:eastAsia="en-US"/>
              </w:rPr>
            </w:pP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lang w:val="en-GB" w:eastAsia="en-US"/>
              </w:rPr>
            </w:pPr>
            <w:r>
              <w:t>6th meeting</w:t>
            </w:r>
            <w:r>
              <w:br/>
              <w:t>25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ind w:right="113"/>
              <w:jc w:val="left"/>
              <w:rPr>
                <w:rFonts w:eastAsiaTheme="minorEastAsia"/>
                <w:iCs/>
                <w:highlight w:val="yellow"/>
                <w:lang w:val="en-GB" w:eastAsia="en-US"/>
              </w:rPr>
            </w:pPr>
            <w:r w:rsidRPr="007D1B3D">
              <w:rPr>
                <w:iCs/>
              </w:rPr>
              <w:t xml:space="preserve">Members: Saeed Mohamed Al </w:t>
            </w:r>
            <w:proofErr w:type="spellStart"/>
            <w:r w:rsidRPr="007D1B3D">
              <w:rPr>
                <w:iCs/>
              </w:rPr>
              <w:t>Faihani</w:t>
            </w:r>
            <w:proofErr w:type="spellEnd"/>
            <w:r w:rsidRPr="007D1B3D">
              <w:rPr>
                <w:iCs/>
              </w:rPr>
              <w:t xml:space="preserve">, Mohamed </w:t>
            </w:r>
            <w:proofErr w:type="spellStart"/>
            <w:r w:rsidRPr="007D1B3D">
              <w:rPr>
                <w:iCs/>
              </w:rPr>
              <w:t>Bennani</w:t>
            </w:r>
            <w:proofErr w:type="spellEnd"/>
            <w:r w:rsidRPr="007D1B3D">
              <w:rPr>
                <w:iCs/>
              </w:rPr>
              <w:t xml:space="preserve">, Mario Luis </w:t>
            </w:r>
            <w:proofErr w:type="spellStart"/>
            <w:r w:rsidRPr="007D1B3D">
              <w:rPr>
                <w:iCs/>
              </w:rPr>
              <w:t>Coriolano</w:t>
            </w:r>
            <w:proofErr w:type="spellEnd"/>
            <w:r w:rsidRPr="007D1B3D">
              <w:rPr>
                <w:iCs/>
              </w:rPr>
              <w:t xml:space="preserve">, Karla </w:t>
            </w:r>
            <w:proofErr w:type="spellStart"/>
            <w:r w:rsidRPr="007D1B3D">
              <w:rPr>
                <w:iCs/>
              </w:rPr>
              <w:t>Hananía</w:t>
            </w:r>
            <w:proofErr w:type="spellEnd"/>
            <w:r w:rsidRPr="007D1B3D">
              <w:rPr>
                <w:iCs/>
              </w:rPr>
              <w:t xml:space="preserve"> de Varela, Mikhail </w:t>
            </w:r>
            <w:proofErr w:type="spellStart"/>
            <w:r w:rsidRPr="007D1B3D">
              <w:rPr>
                <w:iCs/>
              </w:rPr>
              <w:t>Lebedev</w:t>
            </w:r>
            <w:proofErr w:type="spellEnd"/>
            <w:r w:rsidRPr="007D1B3D">
              <w:rPr>
                <w:iCs/>
              </w:rPr>
              <w:t xml:space="preserve">, </w:t>
            </w:r>
            <w:proofErr w:type="spellStart"/>
            <w:r w:rsidRPr="007D1B3D">
              <w:rPr>
                <w:iCs/>
              </w:rPr>
              <w:t>Obiora</w:t>
            </w:r>
            <w:proofErr w:type="spellEnd"/>
            <w:r w:rsidRPr="007D1B3D">
              <w:rPr>
                <w:iCs/>
              </w:rPr>
              <w:t xml:space="preserve"> </w:t>
            </w:r>
            <w:proofErr w:type="spellStart"/>
            <w:r w:rsidRPr="007D1B3D">
              <w:rPr>
                <w:iCs/>
              </w:rPr>
              <w:t>Chinedu</w:t>
            </w:r>
            <w:proofErr w:type="spellEnd"/>
            <w:r w:rsidRPr="007D1B3D">
              <w:rPr>
                <w:iCs/>
              </w:rPr>
              <w:t xml:space="preserve"> </w:t>
            </w:r>
            <w:proofErr w:type="spellStart"/>
            <w:r w:rsidRPr="007D1B3D">
              <w:rPr>
                <w:iCs/>
              </w:rPr>
              <w:t>Okafor</w:t>
            </w:r>
            <w:proofErr w:type="spellEnd"/>
            <w:r w:rsidRPr="007D1B3D">
              <w:rPr>
                <w:iCs/>
              </w:rPr>
              <w:t xml:space="preserve">, </w:t>
            </w:r>
            <w:proofErr w:type="spellStart"/>
            <w:r w:rsidRPr="007D1B3D">
              <w:rPr>
                <w:iCs/>
              </w:rPr>
              <w:t>Ahmer</w:t>
            </w:r>
            <w:proofErr w:type="spellEnd"/>
            <w:r w:rsidRPr="007D1B3D">
              <w:rPr>
                <w:iCs/>
              </w:rPr>
              <w:t xml:space="preserve"> Bilal </w:t>
            </w:r>
            <w:proofErr w:type="spellStart"/>
            <w:r w:rsidRPr="007D1B3D">
              <w:rPr>
                <w:iCs/>
              </w:rPr>
              <w:t>Soofi</w:t>
            </w:r>
            <w:proofErr w:type="spellEnd"/>
            <w:r w:rsidRPr="007D1B3D">
              <w:rPr>
                <w:iCs/>
              </w:rPr>
              <w:t xml:space="preserve"> (Chair), Jean Ziegler (Rapporteur)</w:t>
            </w:r>
          </w:p>
          <w:p w:rsidR="00816B65" w:rsidRPr="007D1B3D" w:rsidRDefault="00816B65" w:rsidP="008B2BEF">
            <w:pPr>
              <w:spacing w:before="40" w:after="120"/>
              <w:ind w:right="113"/>
              <w:jc w:val="left"/>
              <w:rPr>
                <w:iCs/>
                <w:highlight w:val="yellow"/>
              </w:rPr>
            </w:pPr>
            <w:r w:rsidRPr="007D1B3D">
              <w:rPr>
                <w:iCs/>
              </w:rPr>
              <w:t>State observers: Argentina, Bolivia (</w:t>
            </w:r>
            <w:proofErr w:type="spellStart"/>
            <w:r w:rsidRPr="007D1B3D">
              <w:rPr>
                <w:iCs/>
              </w:rPr>
              <w:t>Plurinational</w:t>
            </w:r>
            <w:proofErr w:type="spellEnd"/>
            <w:r w:rsidRPr="007D1B3D">
              <w:rPr>
                <w:iCs/>
              </w:rPr>
              <w:t xml:space="preserve"> State of), Brazil, Russian Federation, Venezuela (Bolivarian Republic of)</w:t>
            </w:r>
          </w:p>
          <w:p w:rsidR="00816B65" w:rsidRPr="007D1B3D" w:rsidRDefault="00816B65" w:rsidP="008B2BEF">
            <w:pPr>
              <w:spacing w:before="40" w:after="120" w:line="240" w:lineRule="atLeast"/>
              <w:ind w:right="113"/>
              <w:jc w:val="left"/>
              <w:rPr>
                <w:rFonts w:eastAsiaTheme="minorEastAsia"/>
                <w:iCs/>
                <w:lang w:val="en-GB" w:eastAsia="en-US"/>
              </w:rPr>
            </w:pPr>
            <w:r w:rsidRPr="007D1B3D">
              <w:rPr>
                <w:iCs/>
              </w:rPr>
              <w:t xml:space="preserve">Non-governmental organization observers: Center of Concern (on behalf  of Jubilee USA Network), Centro de </w:t>
            </w:r>
            <w:proofErr w:type="spellStart"/>
            <w:r w:rsidRPr="007D1B3D">
              <w:rPr>
                <w:iCs/>
              </w:rPr>
              <w:t>Estudios</w:t>
            </w:r>
            <w:proofErr w:type="spellEnd"/>
            <w:r w:rsidRPr="007D1B3D">
              <w:rPr>
                <w:iCs/>
              </w:rPr>
              <w:t xml:space="preserve"> </w:t>
            </w:r>
            <w:proofErr w:type="spellStart"/>
            <w:r w:rsidRPr="007D1B3D">
              <w:rPr>
                <w:iCs/>
              </w:rPr>
              <w:t>Legales</w:t>
            </w:r>
            <w:proofErr w:type="spellEnd"/>
            <w:r w:rsidRPr="007D1B3D">
              <w:rPr>
                <w:iCs/>
              </w:rPr>
              <w:t xml:space="preserve"> y </w:t>
            </w:r>
            <w:proofErr w:type="spellStart"/>
            <w:r w:rsidRPr="007D1B3D">
              <w:rPr>
                <w:iCs/>
              </w:rPr>
              <w:t>Sociales</w:t>
            </w:r>
            <w:proofErr w:type="spellEnd"/>
            <w:r w:rsidRPr="007D1B3D">
              <w:rPr>
                <w:iCs/>
              </w:rPr>
              <w:t xml:space="preserve"> (CELS), Centre Europe-Tires Monde (CETIM) and Committee for the Abolition of Third World Debt (CADTM) (joint statement)</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MS Mincho"/>
                <w:lang w:val="en-GB" w:eastAsia="en-US"/>
              </w:rPr>
            </w:pPr>
            <w:r>
              <w:t>(b)</w:t>
            </w:r>
            <w:r>
              <w:tab/>
              <w:t>Follow-up to reports of the Committee submitted to the Human Rights Council</w:t>
            </w:r>
          </w:p>
        </w:tc>
        <w:tc>
          <w:tcPr>
            <w:tcW w:w="308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lang w:val="en-GB" w:eastAsia="en-US"/>
              </w:rPr>
            </w:pPr>
            <w:r>
              <w:t>(ii)</w:t>
            </w:r>
            <w:r>
              <w:tab/>
              <w:t>Promotion of the right of peoples to peace</w:t>
            </w: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lang w:val="en-GB" w:eastAsia="en-US"/>
              </w:rPr>
            </w:pPr>
            <w:r>
              <w:t>7th meeting</w:t>
            </w:r>
            <w:r>
              <w:br/>
              <w:t>26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line="240" w:lineRule="atLeast"/>
              <w:ind w:right="113"/>
              <w:jc w:val="left"/>
              <w:rPr>
                <w:rFonts w:eastAsiaTheme="minorEastAsia"/>
                <w:iCs/>
                <w:lang w:val="en-GB" w:eastAsia="en-US"/>
              </w:rPr>
            </w:pPr>
            <w:r w:rsidRPr="007D1B3D">
              <w:rPr>
                <w:iCs/>
              </w:rPr>
              <w:t xml:space="preserve">Members: Mario Luis </w:t>
            </w:r>
            <w:proofErr w:type="spellStart"/>
            <w:r w:rsidRPr="007D1B3D">
              <w:rPr>
                <w:iCs/>
              </w:rPr>
              <w:t>Coriolano</w:t>
            </w:r>
            <w:proofErr w:type="spellEnd"/>
            <w:r w:rsidRPr="007D1B3D">
              <w:rPr>
                <w:iCs/>
              </w:rPr>
              <w:t xml:space="preserve"> (Chair)</w:t>
            </w:r>
          </w:p>
        </w:tc>
      </w:tr>
      <w:tr w:rsidR="00816B65" w:rsidTr="00651F4A">
        <w:trPr>
          <w:cantSplit/>
        </w:trPr>
        <w:tc>
          <w:tcPr>
            <w:tcW w:w="3262" w:type="dxa"/>
            <w:tcBorders>
              <w:top w:val="nil"/>
              <w:left w:val="nil"/>
              <w:bottom w:val="nil"/>
              <w:right w:val="nil"/>
            </w:tcBorders>
            <w:tcMar>
              <w:top w:w="0" w:type="dxa"/>
              <w:left w:w="57" w:type="dxa"/>
              <w:bottom w:w="0" w:type="dxa"/>
              <w:right w:w="57" w:type="dxa"/>
            </w:tcMar>
            <w:hideMark/>
          </w:tcPr>
          <w:p w:rsidR="00816B65" w:rsidRDefault="00464673" w:rsidP="008B2BEF">
            <w:pPr>
              <w:keepNext/>
              <w:spacing w:before="40" w:after="120" w:line="240" w:lineRule="atLeast"/>
              <w:ind w:right="113"/>
              <w:jc w:val="left"/>
              <w:rPr>
                <w:rFonts w:eastAsiaTheme="minorEastAsia"/>
                <w:lang w:val="en-GB" w:eastAsia="en-US"/>
              </w:rPr>
            </w:pPr>
            <w:r>
              <w:rPr>
                <w:noProof/>
              </w:rPr>
              <w:lastRenderedPageBreak/>
              <mc:AlternateContent>
                <mc:Choice Requires="wps">
                  <w:drawing>
                    <wp:anchor distT="0" distB="0" distL="114300" distR="114300" simplePos="0" relativeHeight="251663360" behindDoc="0" locked="0" layoutInCell="1" allowOverlap="1" wp14:anchorId="7FD623EB" wp14:editId="552CD9BE">
                      <wp:simplePos x="0" y="0"/>
                      <wp:positionH relativeFrom="column">
                        <wp:posOffset>-565150</wp:posOffset>
                      </wp:positionH>
                      <wp:positionV relativeFrom="paragraph">
                        <wp:posOffset>-288290</wp:posOffset>
                      </wp:positionV>
                      <wp:extent cx="628650" cy="6143625"/>
                      <wp:effectExtent l="0" t="0" r="0" b="0"/>
                      <wp:wrapNone/>
                      <wp:docPr id="8" name="矩形 8"/>
                      <wp:cNvGraphicFramePr/>
                      <a:graphic xmlns:a="http://schemas.openxmlformats.org/drawingml/2006/main">
                        <a:graphicData uri="http://schemas.microsoft.com/office/word/2010/wordprocessingShape">
                          <wps:wsp>
                            <wps:cNvSpPr/>
                            <wps:spPr>
                              <a:xfrm>
                                <a:off x="0" y="0"/>
                                <a:ext cx="628650" cy="6143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057" w:rsidRPr="00DF3765" w:rsidRDefault="00E81752" w:rsidP="00A52388">
                                  <w:pPr>
                                    <w:tabs>
                                      <w:tab w:val="clear" w:pos="431"/>
                                      <w:tab w:val="right" w:pos="9356"/>
                                    </w:tabs>
                                    <w:spacing w:line="240" w:lineRule="auto"/>
                                    <w:ind w:right="113"/>
                                    <w:jc w:val="right"/>
                                    <w:rPr>
                                      <w:color w:val="000000" w:themeColor="text1"/>
                                    </w:rPr>
                                  </w:pPr>
                                  <w:r w:rsidRPr="00E81752">
                                    <w:rPr>
                                      <w:rFonts w:eastAsiaTheme="minorEastAsia"/>
                                      <w:b/>
                                      <w:bCs/>
                                      <w:color w:val="000000" w:themeColor="text1"/>
                                      <w:sz w:val="18"/>
                                      <w:szCs w:val="18"/>
                                    </w:rPr>
                                    <w:fldChar w:fldCharType="begin"/>
                                  </w:r>
                                  <w:r w:rsidRPr="00E81752">
                                    <w:rPr>
                                      <w:rFonts w:eastAsiaTheme="minorEastAsia"/>
                                      <w:b/>
                                      <w:bCs/>
                                      <w:color w:val="000000" w:themeColor="text1"/>
                                      <w:sz w:val="18"/>
                                      <w:szCs w:val="18"/>
                                    </w:rPr>
                                    <w:instrText>PAGE   \* MERGEFORMAT</w:instrText>
                                  </w:r>
                                  <w:r w:rsidRPr="00E81752">
                                    <w:rPr>
                                      <w:rFonts w:eastAsiaTheme="minorEastAsia"/>
                                      <w:b/>
                                      <w:bCs/>
                                      <w:color w:val="000000" w:themeColor="text1"/>
                                      <w:sz w:val="18"/>
                                      <w:szCs w:val="18"/>
                                    </w:rPr>
                                    <w:fldChar w:fldCharType="separate"/>
                                  </w:r>
                                  <w:r w:rsidR="009F26BC" w:rsidRPr="009F26BC">
                                    <w:rPr>
                                      <w:rFonts w:eastAsiaTheme="minorEastAsia"/>
                                      <w:b/>
                                      <w:bCs/>
                                      <w:noProof/>
                                      <w:color w:val="000000" w:themeColor="text1"/>
                                      <w:sz w:val="18"/>
                                      <w:szCs w:val="18"/>
                                      <w:lang w:val="zh-CN"/>
                                    </w:rPr>
                                    <w:t>9</w:t>
                                  </w:r>
                                  <w:r w:rsidRPr="00E81752">
                                    <w:rPr>
                                      <w:rFonts w:eastAsiaTheme="minorEastAsia"/>
                                      <w:b/>
                                      <w:bCs/>
                                      <w:color w:val="000000" w:themeColor="text1"/>
                                      <w:sz w:val="18"/>
                                      <w:szCs w:val="18"/>
                                    </w:rPr>
                                    <w:fldChar w:fldCharType="end"/>
                                  </w:r>
                                  <w:r>
                                    <w:rPr>
                                      <w:rFonts w:eastAsiaTheme="minorEastAsia" w:hint="eastAsia"/>
                                      <w:b/>
                                      <w:bCs/>
                                      <w:color w:val="000000" w:themeColor="text1"/>
                                      <w:sz w:val="20"/>
                                    </w:rPr>
                                    <w:tab/>
                                  </w:r>
                                  <w:r w:rsidR="00B64057" w:rsidRPr="00DF3765">
                                    <w:rPr>
                                      <w:rStyle w:val="af"/>
                                      <w:b w:val="0"/>
                                      <w:snapToGrid w:val="0"/>
                                      <w:color w:val="000000" w:themeColor="text1"/>
                                      <w:sz w:val="16"/>
                                    </w:rPr>
                                    <w:t>GE.15-06627</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8" o:spid="_x0000_s1028" style="position:absolute;margin-left:-44.5pt;margin-top:-22.7pt;width:49.5pt;height:48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" filled="f" stroked="f" strokeweight="2pt">
                      <v:textbox style="layout-flow:vertical">
                        <w:txbxContent>
                          <w:p w:rsidR="00B64057" w:rsidRPr="00DF3765" w:rsidRDefault="00E81752" w:rsidP="00A52388">
                            <w:pPr>
                              <w:tabs>
                                <w:tab w:val="clear" w:pos="431"/>
                                <w:tab w:val="right" w:pos="9356"/>
                              </w:tabs>
                              <w:spacing w:line="240" w:lineRule="auto"/>
                              <w:ind w:right="113"/>
                              <w:jc w:val="right"/>
                              <w:rPr>
                                <w:color w:val="000000" w:themeColor="text1"/>
                              </w:rPr>
                            </w:pPr>
                            <w:r w:rsidRPr="00E81752">
                              <w:rPr>
                                <w:rFonts w:eastAsiaTheme="minorEastAsia"/>
                                <w:b/>
                                <w:bCs/>
                                <w:color w:val="000000" w:themeColor="text1"/>
                                <w:sz w:val="18"/>
                                <w:szCs w:val="18"/>
                              </w:rPr>
                              <w:fldChar w:fldCharType="begin"/>
                            </w:r>
                            <w:r w:rsidRPr="00E81752">
                              <w:rPr>
                                <w:rFonts w:eastAsiaTheme="minorEastAsia"/>
                                <w:b/>
                                <w:bCs/>
                                <w:color w:val="000000" w:themeColor="text1"/>
                                <w:sz w:val="18"/>
                                <w:szCs w:val="18"/>
                              </w:rPr>
                              <w:instrText>PAGE   \* MERGEFORMAT</w:instrText>
                            </w:r>
                            <w:r w:rsidRPr="00E81752">
                              <w:rPr>
                                <w:rFonts w:eastAsiaTheme="minorEastAsia"/>
                                <w:b/>
                                <w:bCs/>
                                <w:color w:val="000000" w:themeColor="text1"/>
                                <w:sz w:val="18"/>
                                <w:szCs w:val="18"/>
                              </w:rPr>
                              <w:fldChar w:fldCharType="separate"/>
                            </w:r>
                            <w:r w:rsidR="009F26BC" w:rsidRPr="009F26BC">
                              <w:rPr>
                                <w:rFonts w:eastAsiaTheme="minorEastAsia"/>
                                <w:b/>
                                <w:bCs/>
                                <w:noProof/>
                                <w:color w:val="000000" w:themeColor="text1"/>
                                <w:sz w:val="18"/>
                                <w:szCs w:val="18"/>
                                <w:lang w:val="zh-CN"/>
                              </w:rPr>
                              <w:t>9</w:t>
                            </w:r>
                            <w:r w:rsidRPr="00E81752">
                              <w:rPr>
                                <w:rFonts w:eastAsiaTheme="minorEastAsia"/>
                                <w:b/>
                                <w:bCs/>
                                <w:color w:val="000000" w:themeColor="text1"/>
                                <w:sz w:val="18"/>
                                <w:szCs w:val="18"/>
                              </w:rPr>
                              <w:fldChar w:fldCharType="end"/>
                            </w:r>
                            <w:r>
                              <w:rPr>
                                <w:rFonts w:eastAsiaTheme="minorEastAsia" w:hint="eastAsia"/>
                                <w:b/>
                                <w:bCs/>
                                <w:color w:val="000000" w:themeColor="text1"/>
                                <w:sz w:val="20"/>
                              </w:rPr>
                              <w:tab/>
                            </w:r>
                            <w:r w:rsidR="00B64057" w:rsidRPr="00DF3765">
                              <w:rPr>
                                <w:rStyle w:val="af"/>
                                <w:b w:val="0"/>
                                <w:snapToGrid w:val="0"/>
                                <w:color w:val="000000" w:themeColor="text1"/>
                                <w:sz w:val="16"/>
                              </w:rPr>
                              <w:t>GE.15-06627</w:t>
                            </w:r>
                          </w:p>
                        </w:txbxContent>
                      </v:textbox>
                    </v:rect>
                  </w:pict>
                </mc:Fallback>
              </mc:AlternateContent>
            </w:r>
            <w:r w:rsidR="00816B65">
              <w:t>4.</w:t>
            </w:r>
            <w:r w:rsidR="00816B65">
              <w:tab/>
              <w:t>Implementation of sections III and IV of the annex to Human Rights Council resolution 5/1 of 18 June 2007 and section III of the annex to Council resolution 16/21 of 25 March 2011</w:t>
            </w:r>
          </w:p>
        </w:tc>
        <w:tc>
          <w:tcPr>
            <w:tcW w:w="3087" w:type="dxa"/>
            <w:tcBorders>
              <w:top w:val="nil"/>
              <w:left w:val="nil"/>
              <w:bottom w:val="nil"/>
              <w:right w:val="nil"/>
            </w:tcBorders>
            <w:tcMar>
              <w:top w:w="0" w:type="dxa"/>
              <w:left w:w="57" w:type="dxa"/>
              <w:bottom w:w="0" w:type="dxa"/>
              <w:right w:w="57" w:type="dxa"/>
            </w:tcMar>
          </w:tcPr>
          <w:p w:rsidR="00816B65" w:rsidRDefault="00816B65" w:rsidP="008B2BEF">
            <w:pPr>
              <w:keepNext/>
              <w:spacing w:before="40" w:after="120" w:line="240" w:lineRule="atLeast"/>
              <w:ind w:right="113"/>
              <w:jc w:val="left"/>
              <w:rPr>
                <w:rFonts w:eastAsia="MS Mincho"/>
                <w:lang w:val="en-GB" w:eastAsia="en-US"/>
              </w:rPr>
            </w:pPr>
          </w:p>
        </w:tc>
        <w:tc>
          <w:tcPr>
            <w:tcW w:w="1817" w:type="dxa"/>
            <w:tcBorders>
              <w:top w:val="nil"/>
              <w:left w:val="nil"/>
              <w:bottom w:val="nil"/>
              <w:right w:val="nil"/>
            </w:tcBorders>
            <w:tcMar>
              <w:top w:w="0" w:type="dxa"/>
              <w:left w:w="57" w:type="dxa"/>
              <w:bottom w:w="0" w:type="dxa"/>
              <w:right w:w="57" w:type="dxa"/>
            </w:tcMar>
          </w:tcPr>
          <w:p w:rsidR="00816B65" w:rsidRDefault="00816B65" w:rsidP="008B2BEF">
            <w:pPr>
              <w:keepNext/>
              <w:spacing w:before="40" w:after="120" w:line="240" w:lineRule="atLeast"/>
              <w:ind w:right="113"/>
              <w:jc w:val="left"/>
              <w:rPr>
                <w:rFonts w:eastAsia="MS Mincho"/>
                <w:lang w:val="en-GB" w:eastAsia="en-US"/>
              </w:rPr>
            </w:pPr>
          </w:p>
        </w:tc>
        <w:tc>
          <w:tcPr>
            <w:tcW w:w="5301" w:type="dxa"/>
            <w:tcBorders>
              <w:top w:val="nil"/>
              <w:left w:val="nil"/>
              <w:bottom w:val="nil"/>
              <w:right w:val="nil"/>
            </w:tcBorders>
            <w:tcMar>
              <w:top w:w="0" w:type="dxa"/>
              <w:left w:w="57" w:type="dxa"/>
              <w:bottom w:w="0" w:type="dxa"/>
              <w:right w:w="57" w:type="dxa"/>
            </w:tcMar>
          </w:tcPr>
          <w:p w:rsidR="00816B65" w:rsidRPr="007D1B3D" w:rsidRDefault="00816B65" w:rsidP="008B2BEF">
            <w:pPr>
              <w:keepNext/>
              <w:spacing w:before="40" w:after="120" w:line="240" w:lineRule="atLeast"/>
              <w:ind w:right="113"/>
              <w:jc w:val="left"/>
              <w:rPr>
                <w:rFonts w:eastAsia="MS Mincho"/>
                <w:iCs/>
                <w:lang w:val="en-GB" w:eastAsia="en-US"/>
              </w:rPr>
            </w:pPr>
          </w:p>
        </w:tc>
      </w:tr>
      <w:tr w:rsidR="00816B65" w:rsidTr="00651F4A">
        <w:trPr>
          <w:cantSplit/>
        </w:trPr>
        <w:tc>
          <w:tcPr>
            <w:tcW w:w="3262"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(a)</w:t>
            </w:r>
            <w:r>
              <w:tab/>
              <w:t>Review of methods of work</w:t>
            </w:r>
          </w:p>
        </w:tc>
        <w:tc>
          <w:tcPr>
            <w:tcW w:w="3087" w:type="dxa"/>
            <w:tcBorders>
              <w:top w:val="nil"/>
              <w:left w:val="nil"/>
              <w:bottom w:val="nil"/>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highlight w:val="yellow"/>
                <w:lang w:val="en-GB" w:eastAsia="en-US"/>
              </w:rPr>
            </w:pPr>
          </w:p>
        </w:tc>
        <w:tc>
          <w:tcPr>
            <w:tcW w:w="1817" w:type="dxa"/>
            <w:tcBorders>
              <w:top w:val="nil"/>
              <w:left w:val="nil"/>
              <w:bottom w:val="nil"/>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7th meeting</w:t>
            </w:r>
            <w:r>
              <w:br/>
              <w:t>26 February 2015</w:t>
            </w:r>
          </w:p>
        </w:tc>
        <w:tc>
          <w:tcPr>
            <w:tcW w:w="5301" w:type="dxa"/>
            <w:tcBorders>
              <w:top w:val="nil"/>
              <w:left w:val="nil"/>
              <w:bottom w:val="nil"/>
              <w:right w:val="nil"/>
            </w:tcBorders>
            <w:tcMar>
              <w:top w:w="0" w:type="dxa"/>
              <w:left w:w="57" w:type="dxa"/>
              <w:bottom w:w="0" w:type="dxa"/>
              <w:right w:w="57" w:type="dxa"/>
            </w:tcMar>
            <w:hideMark/>
          </w:tcPr>
          <w:p w:rsidR="00816B65" w:rsidRPr="007D1B3D" w:rsidRDefault="00816B65" w:rsidP="008B2BEF">
            <w:pPr>
              <w:spacing w:before="40" w:after="120" w:line="240" w:lineRule="atLeast"/>
              <w:ind w:right="113"/>
              <w:jc w:val="left"/>
              <w:rPr>
                <w:rFonts w:eastAsiaTheme="minorEastAsia"/>
                <w:iCs/>
                <w:highlight w:val="yellow"/>
                <w:lang w:val="en-GB" w:eastAsia="en-US"/>
              </w:rPr>
            </w:pPr>
            <w:r w:rsidRPr="007D1B3D">
              <w:rPr>
                <w:iCs/>
              </w:rPr>
              <w:t xml:space="preserve">Members: Saeed Mohamed Al </w:t>
            </w:r>
            <w:proofErr w:type="spellStart"/>
            <w:r w:rsidRPr="007D1B3D">
              <w:rPr>
                <w:iCs/>
              </w:rPr>
              <w:t>Faihani</w:t>
            </w:r>
            <w:proofErr w:type="spellEnd"/>
            <w:r w:rsidRPr="007D1B3D">
              <w:rPr>
                <w:iCs/>
              </w:rPr>
              <w:t>, Mohamed </w:t>
            </w:r>
            <w:proofErr w:type="spellStart"/>
            <w:r w:rsidRPr="007D1B3D">
              <w:rPr>
                <w:iCs/>
              </w:rPr>
              <w:t>Bennani</w:t>
            </w:r>
            <w:proofErr w:type="spellEnd"/>
            <w:r w:rsidRPr="007D1B3D">
              <w:rPr>
                <w:iCs/>
              </w:rPr>
              <w:t xml:space="preserve">; Mario Luis </w:t>
            </w:r>
            <w:proofErr w:type="spellStart"/>
            <w:r w:rsidRPr="007D1B3D">
              <w:rPr>
                <w:iCs/>
              </w:rPr>
              <w:t>Coriolano</w:t>
            </w:r>
            <w:proofErr w:type="spellEnd"/>
            <w:r w:rsidRPr="007D1B3D">
              <w:rPr>
                <w:iCs/>
              </w:rPr>
              <w:t xml:space="preserve">, Laura-Maria </w:t>
            </w:r>
            <w:proofErr w:type="spellStart"/>
            <w:r w:rsidRPr="007D1B3D">
              <w:rPr>
                <w:iCs/>
              </w:rPr>
              <w:t>Crăciunean</w:t>
            </w:r>
            <w:proofErr w:type="spellEnd"/>
            <w:r w:rsidRPr="007D1B3D">
              <w:rPr>
                <w:iCs/>
              </w:rPr>
              <w:t xml:space="preserve">, Karla </w:t>
            </w:r>
            <w:proofErr w:type="spellStart"/>
            <w:r w:rsidRPr="007D1B3D">
              <w:rPr>
                <w:iCs/>
              </w:rPr>
              <w:t>Hananía</w:t>
            </w:r>
            <w:proofErr w:type="spellEnd"/>
            <w:r w:rsidRPr="007D1B3D">
              <w:rPr>
                <w:iCs/>
              </w:rPr>
              <w:t xml:space="preserve"> de Varela, Kaoru Obata, </w:t>
            </w:r>
            <w:proofErr w:type="spellStart"/>
            <w:r w:rsidRPr="007D1B3D">
              <w:rPr>
                <w:iCs/>
              </w:rPr>
              <w:t>Obiora</w:t>
            </w:r>
            <w:proofErr w:type="spellEnd"/>
            <w:r w:rsidRPr="007D1B3D">
              <w:rPr>
                <w:iCs/>
              </w:rPr>
              <w:t xml:space="preserve"> </w:t>
            </w:r>
            <w:proofErr w:type="spellStart"/>
            <w:r w:rsidRPr="007D1B3D">
              <w:rPr>
                <w:iCs/>
              </w:rPr>
              <w:t>Chinedu</w:t>
            </w:r>
            <w:proofErr w:type="spellEnd"/>
            <w:r w:rsidRPr="007D1B3D">
              <w:rPr>
                <w:iCs/>
              </w:rPr>
              <w:t xml:space="preserve"> </w:t>
            </w:r>
            <w:proofErr w:type="spellStart"/>
            <w:r w:rsidRPr="007D1B3D">
              <w:rPr>
                <w:iCs/>
              </w:rPr>
              <w:t>Okafor</w:t>
            </w:r>
            <w:proofErr w:type="spellEnd"/>
            <w:r w:rsidRPr="007D1B3D">
              <w:rPr>
                <w:iCs/>
              </w:rPr>
              <w:t xml:space="preserve">, Katharina </w:t>
            </w:r>
            <w:proofErr w:type="spellStart"/>
            <w:r w:rsidRPr="007D1B3D">
              <w:rPr>
                <w:iCs/>
              </w:rPr>
              <w:t>Pabel</w:t>
            </w:r>
            <w:proofErr w:type="spellEnd"/>
            <w:r w:rsidRPr="007D1B3D">
              <w:rPr>
                <w:iCs/>
              </w:rPr>
              <w:t xml:space="preserve">, </w:t>
            </w:r>
            <w:proofErr w:type="spellStart"/>
            <w:r w:rsidRPr="007D1B3D">
              <w:rPr>
                <w:iCs/>
              </w:rPr>
              <w:t>Anantonia</w:t>
            </w:r>
            <w:proofErr w:type="spellEnd"/>
            <w:r w:rsidRPr="007D1B3D">
              <w:rPr>
                <w:iCs/>
              </w:rPr>
              <w:t xml:space="preserve"> Reyes Prado, </w:t>
            </w:r>
            <w:proofErr w:type="spellStart"/>
            <w:r w:rsidRPr="007D1B3D">
              <w:rPr>
                <w:iCs/>
              </w:rPr>
              <w:t>Changrok</w:t>
            </w:r>
            <w:proofErr w:type="spellEnd"/>
            <w:r w:rsidRPr="007D1B3D">
              <w:rPr>
                <w:iCs/>
              </w:rPr>
              <w:t xml:space="preserve"> </w:t>
            </w:r>
            <w:proofErr w:type="spellStart"/>
            <w:r w:rsidRPr="007D1B3D">
              <w:rPr>
                <w:iCs/>
              </w:rPr>
              <w:t>Soh</w:t>
            </w:r>
            <w:proofErr w:type="spellEnd"/>
            <w:r w:rsidRPr="007D1B3D">
              <w:rPr>
                <w:iCs/>
              </w:rPr>
              <w:t xml:space="preserve">, </w:t>
            </w:r>
            <w:proofErr w:type="spellStart"/>
            <w:r w:rsidRPr="007D1B3D">
              <w:rPr>
                <w:iCs/>
              </w:rPr>
              <w:t>Imeru</w:t>
            </w:r>
            <w:proofErr w:type="spellEnd"/>
            <w:r w:rsidRPr="007D1B3D">
              <w:rPr>
                <w:iCs/>
              </w:rPr>
              <w:t> </w:t>
            </w:r>
            <w:proofErr w:type="spellStart"/>
            <w:r w:rsidRPr="007D1B3D">
              <w:rPr>
                <w:iCs/>
              </w:rPr>
              <w:t>Tamrat</w:t>
            </w:r>
            <w:proofErr w:type="spellEnd"/>
            <w:r w:rsidRPr="007D1B3D">
              <w:rPr>
                <w:iCs/>
              </w:rPr>
              <w:t xml:space="preserve"> </w:t>
            </w:r>
            <w:proofErr w:type="spellStart"/>
            <w:r w:rsidRPr="007D1B3D">
              <w:rPr>
                <w:iCs/>
              </w:rPr>
              <w:t>Yigezu</w:t>
            </w:r>
            <w:proofErr w:type="spellEnd"/>
          </w:p>
        </w:tc>
      </w:tr>
      <w:tr w:rsidR="00816B65" w:rsidTr="00651F4A">
        <w:trPr>
          <w:cantSplit/>
        </w:trPr>
        <w:tc>
          <w:tcPr>
            <w:tcW w:w="3262" w:type="dxa"/>
            <w:tcBorders>
              <w:top w:val="nil"/>
              <w:left w:val="nil"/>
              <w:bottom w:val="single" w:sz="12" w:space="0" w:color="auto"/>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MS Mincho"/>
                <w:lang w:val="en-GB" w:eastAsia="en-US"/>
              </w:rPr>
            </w:pPr>
            <w:r>
              <w:t>(b)</w:t>
            </w:r>
            <w:r>
              <w:tab/>
              <w:t xml:space="preserve">Agenda and annual </w:t>
            </w:r>
            <w:proofErr w:type="spellStart"/>
            <w:r>
              <w:t>programme</w:t>
            </w:r>
            <w:proofErr w:type="spellEnd"/>
            <w:r>
              <w:t xml:space="preserve"> of work, including new priorities</w:t>
            </w:r>
          </w:p>
        </w:tc>
        <w:tc>
          <w:tcPr>
            <w:tcW w:w="3087" w:type="dxa"/>
            <w:tcBorders>
              <w:top w:val="nil"/>
              <w:left w:val="nil"/>
              <w:bottom w:val="single" w:sz="12" w:space="0" w:color="auto"/>
              <w:right w:val="nil"/>
            </w:tcBorders>
            <w:tcMar>
              <w:top w:w="0" w:type="dxa"/>
              <w:left w:w="57" w:type="dxa"/>
              <w:bottom w:w="0" w:type="dxa"/>
              <w:right w:w="57" w:type="dxa"/>
            </w:tcMar>
          </w:tcPr>
          <w:p w:rsidR="00816B65" w:rsidRDefault="00816B65" w:rsidP="008B2BEF">
            <w:pPr>
              <w:spacing w:before="40" w:after="120" w:line="240" w:lineRule="atLeast"/>
              <w:ind w:right="113"/>
              <w:jc w:val="left"/>
              <w:rPr>
                <w:rFonts w:eastAsia="MS Mincho"/>
                <w:highlight w:val="yellow"/>
                <w:lang w:val="en-GB" w:eastAsia="en-US"/>
              </w:rPr>
            </w:pPr>
          </w:p>
        </w:tc>
        <w:tc>
          <w:tcPr>
            <w:tcW w:w="1817" w:type="dxa"/>
            <w:tcBorders>
              <w:top w:val="nil"/>
              <w:left w:val="nil"/>
              <w:bottom w:val="single" w:sz="12" w:space="0" w:color="auto"/>
              <w:right w:val="nil"/>
            </w:tcBorders>
            <w:tcMar>
              <w:top w:w="0" w:type="dxa"/>
              <w:left w:w="57" w:type="dxa"/>
              <w:bottom w:w="0" w:type="dxa"/>
              <w:right w:w="57" w:type="dxa"/>
            </w:tcMar>
            <w:hideMark/>
          </w:tcPr>
          <w:p w:rsidR="00816B65" w:rsidRDefault="00816B65" w:rsidP="008B2BEF">
            <w:pPr>
              <w:spacing w:before="40" w:after="120" w:line="240" w:lineRule="atLeast"/>
              <w:ind w:right="113"/>
              <w:jc w:val="left"/>
              <w:rPr>
                <w:rFonts w:eastAsiaTheme="minorEastAsia"/>
                <w:highlight w:val="yellow"/>
                <w:lang w:val="en-GB" w:eastAsia="en-US"/>
              </w:rPr>
            </w:pPr>
            <w:r>
              <w:t>7th meeting</w:t>
            </w:r>
            <w:r>
              <w:br/>
              <w:t>26 February 2015</w:t>
            </w:r>
          </w:p>
        </w:tc>
        <w:tc>
          <w:tcPr>
            <w:tcW w:w="5301" w:type="dxa"/>
            <w:tcBorders>
              <w:top w:val="nil"/>
              <w:left w:val="nil"/>
              <w:bottom w:val="single" w:sz="12" w:space="0" w:color="auto"/>
              <w:right w:val="nil"/>
            </w:tcBorders>
            <w:tcMar>
              <w:top w:w="0" w:type="dxa"/>
              <w:left w:w="57" w:type="dxa"/>
              <w:bottom w:w="0" w:type="dxa"/>
              <w:right w:w="57" w:type="dxa"/>
            </w:tcMar>
            <w:hideMark/>
          </w:tcPr>
          <w:p w:rsidR="00816B65" w:rsidRPr="007D1B3D" w:rsidRDefault="00816B65" w:rsidP="008B2BEF">
            <w:pPr>
              <w:spacing w:before="40" w:after="120" w:line="240" w:lineRule="atLeast"/>
              <w:ind w:right="113"/>
              <w:jc w:val="left"/>
              <w:rPr>
                <w:rFonts w:eastAsiaTheme="minorEastAsia"/>
                <w:iCs/>
                <w:lang w:val="en-GB" w:eastAsia="en-US"/>
              </w:rPr>
            </w:pPr>
            <w:r w:rsidRPr="007D1B3D">
              <w:rPr>
                <w:iCs/>
              </w:rPr>
              <w:t xml:space="preserve">Members: Mohamed </w:t>
            </w:r>
            <w:proofErr w:type="spellStart"/>
            <w:r w:rsidRPr="007D1B3D">
              <w:rPr>
                <w:iCs/>
              </w:rPr>
              <w:t>Bennani</w:t>
            </w:r>
            <w:proofErr w:type="spellEnd"/>
            <w:r w:rsidRPr="007D1B3D">
              <w:rPr>
                <w:iCs/>
              </w:rPr>
              <w:t xml:space="preserve">, Mario Luis </w:t>
            </w:r>
            <w:proofErr w:type="spellStart"/>
            <w:r w:rsidRPr="007D1B3D">
              <w:rPr>
                <w:iCs/>
              </w:rPr>
              <w:t>Coriolano</w:t>
            </w:r>
            <w:proofErr w:type="spellEnd"/>
            <w:r w:rsidRPr="007D1B3D">
              <w:rPr>
                <w:iCs/>
              </w:rPr>
              <w:t xml:space="preserve">, Karla </w:t>
            </w:r>
            <w:proofErr w:type="spellStart"/>
            <w:r w:rsidRPr="007D1B3D">
              <w:rPr>
                <w:iCs/>
              </w:rPr>
              <w:t>Hananía</w:t>
            </w:r>
            <w:proofErr w:type="spellEnd"/>
            <w:r w:rsidRPr="007D1B3D">
              <w:rPr>
                <w:iCs/>
              </w:rPr>
              <w:t xml:space="preserve"> de Varela, Mikhail </w:t>
            </w:r>
            <w:proofErr w:type="spellStart"/>
            <w:r w:rsidRPr="007D1B3D">
              <w:rPr>
                <w:iCs/>
              </w:rPr>
              <w:t>Lebedev</w:t>
            </w:r>
            <w:proofErr w:type="spellEnd"/>
            <w:r w:rsidRPr="007D1B3D">
              <w:rPr>
                <w:iCs/>
              </w:rPr>
              <w:t xml:space="preserve">, Kaoru Obata, Katharina </w:t>
            </w:r>
            <w:proofErr w:type="spellStart"/>
            <w:r w:rsidRPr="007D1B3D">
              <w:rPr>
                <w:iCs/>
              </w:rPr>
              <w:t>Pabel</w:t>
            </w:r>
            <w:proofErr w:type="spellEnd"/>
            <w:r w:rsidRPr="007D1B3D">
              <w:rPr>
                <w:iCs/>
              </w:rPr>
              <w:t xml:space="preserve">, </w:t>
            </w:r>
            <w:proofErr w:type="spellStart"/>
            <w:r w:rsidRPr="007D1B3D">
              <w:rPr>
                <w:iCs/>
              </w:rPr>
              <w:t>Anantonia</w:t>
            </w:r>
            <w:proofErr w:type="spellEnd"/>
            <w:r w:rsidRPr="007D1B3D">
              <w:rPr>
                <w:iCs/>
              </w:rPr>
              <w:t xml:space="preserve"> Reyes Prado, </w:t>
            </w:r>
            <w:proofErr w:type="spellStart"/>
            <w:r w:rsidRPr="007D1B3D">
              <w:rPr>
                <w:iCs/>
              </w:rPr>
              <w:t>Changrok</w:t>
            </w:r>
            <w:proofErr w:type="spellEnd"/>
            <w:r w:rsidRPr="007D1B3D">
              <w:rPr>
                <w:iCs/>
              </w:rPr>
              <w:t xml:space="preserve"> </w:t>
            </w:r>
            <w:proofErr w:type="spellStart"/>
            <w:r w:rsidRPr="007D1B3D">
              <w:rPr>
                <w:iCs/>
              </w:rPr>
              <w:t>Soh</w:t>
            </w:r>
            <w:proofErr w:type="spellEnd"/>
            <w:r w:rsidRPr="007D1B3D">
              <w:rPr>
                <w:iCs/>
              </w:rPr>
              <w:t xml:space="preserve">, </w:t>
            </w:r>
            <w:proofErr w:type="spellStart"/>
            <w:r w:rsidRPr="007D1B3D">
              <w:rPr>
                <w:iCs/>
              </w:rPr>
              <w:t>Ahmer</w:t>
            </w:r>
            <w:proofErr w:type="spellEnd"/>
            <w:r w:rsidRPr="007D1B3D">
              <w:rPr>
                <w:iCs/>
              </w:rPr>
              <w:t xml:space="preserve"> Bilal </w:t>
            </w:r>
            <w:proofErr w:type="spellStart"/>
            <w:r w:rsidRPr="007D1B3D">
              <w:rPr>
                <w:iCs/>
              </w:rPr>
              <w:t>Soofi</w:t>
            </w:r>
            <w:proofErr w:type="spellEnd"/>
            <w:r w:rsidRPr="007D1B3D">
              <w:rPr>
                <w:iCs/>
              </w:rPr>
              <w:t xml:space="preserve">, </w:t>
            </w:r>
            <w:proofErr w:type="spellStart"/>
            <w:r w:rsidRPr="007D1B3D">
              <w:rPr>
                <w:iCs/>
              </w:rPr>
              <w:t>Imeru</w:t>
            </w:r>
            <w:proofErr w:type="spellEnd"/>
            <w:r w:rsidRPr="007D1B3D">
              <w:rPr>
                <w:iCs/>
              </w:rPr>
              <w:t xml:space="preserve"> </w:t>
            </w:r>
            <w:proofErr w:type="spellStart"/>
            <w:r w:rsidRPr="007D1B3D">
              <w:rPr>
                <w:iCs/>
              </w:rPr>
              <w:t>Tamrat</w:t>
            </w:r>
            <w:proofErr w:type="spellEnd"/>
            <w:r w:rsidRPr="007D1B3D">
              <w:rPr>
                <w:iCs/>
              </w:rPr>
              <w:t xml:space="preserve"> </w:t>
            </w:r>
            <w:proofErr w:type="spellStart"/>
            <w:r w:rsidRPr="007D1B3D">
              <w:rPr>
                <w:iCs/>
              </w:rPr>
              <w:t>Yigezu</w:t>
            </w:r>
            <w:proofErr w:type="spellEnd"/>
            <w:r w:rsidRPr="007D1B3D">
              <w:rPr>
                <w:iCs/>
              </w:rPr>
              <w:t xml:space="preserve">, </w:t>
            </w:r>
            <w:proofErr w:type="spellStart"/>
            <w:r w:rsidRPr="007D1B3D">
              <w:rPr>
                <w:iCs/>
              </w:rPr>
              <w:t>Yishan</w:t>
            </w:r>
            <w:proofErr w:type="spellEnd"/>
            <w:r w:rsidRPr="007D1B3D">
              <w:rPr>
                <w:iCs/>
              </w:rPr>
              <w:t xml:space="preserve"> Zhang</w:t>
            </w:r>
          </w:p>
        </w:tc>
      </w:tr>
    </w:tbl>
    <w:p w:rsidR="00816B65" w:rsidRDefault="00816B65" w:rsidP="00816B65">
      <w:pPr>
        <w:spacing w:line="240" w:lineRule="auto"/>
        <w:rPr>
          <w:i/>
        </w:rPr>
        <w:sectPr w:rsidR="00816B65" w:rsidSect="00651F4A">
          <w:headerReference w:type="even" r:id="rId15"/>
          <w:headerReference w:type="default" r:id="rId16"/>
          <w:footerReference w:type="even" r:id="rId17"/>
          <w:footerReference w:type="default" r:id="rId18"/>
          <w:footerReference w:type="first" r:id="rId19"/>
          <w:endnotePr>
            <w:numFmt w:val="decimal"/>
          </w:endnotePr>
          <w:pgSz w:w="16840" w:h="11907" w:orient="landscape"/>
          <w:pgMar w:top="1134" w:right="1701" w:bottom="1134" w:left="1701" w:header="567" w:footer="567" w:gutter="0"/>
          <w:pgNumType w:start="14"/>
          <w:cols w:space="720"/>
        </w:sectPr>
      </w:pPr>
    </w:p>
    <w:p w:rsidR="00816B65" w:rsidRDefault="00816B65" w:rsidP="007D1B3D">
      <w:pPr>
        <w:pStyle w:val="HChG"/>
        <w:spacing w:before="0" w:after="120"/>
        <w:rPr>
          <w:rFonts w:eastAsiaTheme="minorEastAsia"/>
        </w:rPr>
      </w:pPr>
      <w:r>
        <w:lastRenderedPageBreak/>
        <w:t>Annex III</w:t>
      </w:r>
    </w:p>
    <w:p w:rsidR="00816B65" w:rsidRDefault="00464673" w:rsidP="007D1B3D">
      <w:pPr>
        <w:pStyle w:val="SingleTxtG"/>
        <w:jc w:val="right"/>
        <w:rPr>
          <w:i/>
        </w:rPr>
      </w:pPr>
      <w:r>
        <w:rPr>
          <w:i/>
        </w:rPr>
        <w:t xml:space="preserve"> </w:t>
      </w:r>
      <w:r w:rsidR="00816B65">
        <w:rPr>
          <w:i/>
        </w:rPr>
        <w:t>[English only]</w:t>
      </w:r>
    </w:p>
    <w:p w:rsidR="00816B65" w:rsidRDefault="00816B65" w:rsidP="007D1B3D">
      <w:pPr>
        <w:pStyle w:val="HChG"/>
        <w:spacing w:before="240"/>
      </w:pPr>
      <w:r>
        <w:tab/>
      </w:r>
      <w:r>
        <w:tab/>
        <w:t>List of documents issued for the fourteenth session</w:t>
      </w:r>
      <w:r>
        <w:br/>
        <w:t>of the Advisory Committee</w:t>
      </w:r>
    </w:p>
    <w:p w:rsidR="00816B65" w:rsidRDefault="00816B65" w:rsidP="00816B65">
      <w:pPr>
        <w:pStyle w:val="H23G"/>
        <w:rPr>
          <w:highlight w:val="yellow"/>
        </w:rPr>
      </w:pPr>
      <w:r>
        <w:tab/>
      </w:r>
      <w:r>
        <w:tab/>
        <w:t>Documents issued in the general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5103"/>
      </w:tblGrid>
      <w:tr w:rsidR="00816B65" w:rsidTr="007D1B3D">
        <w:trPr>
          <w:tblHeader/>
        </w:trPr>
        <w:tc>
          <w:tcPr>
            <w:tcW w:w="2268" w:type="dxa"/>
            <w:tcBorders>
              <w:top w:val="single" w:sz="4" w:space="0" w:color="auto"/>
              <w:left w:val="nil"/>
              <w:bottom w:val="single" w:sz="12" w:space="0" w:color="auto"/>
              <w:right w:val="nil"/>
            </w:tcBorders>
            <w:vAlign w:val="bottom"/>
            <w:hideMark/>
          </w:tcPr>
          <w:p w:rsidR="00816B65" w:rsidRDefault="00816B65" w:rsidP="00B64057">
            <w:pPr>
              <w:spacing w:before="80" w:after="80" w:line="200" w:lineRule="exact"/>
              <w:ind w:right="113"/>
              <w:rPr>
                <w:rFonts w:eastAsiaTheme="minorEastAsia"/>
                <w:i/>
                <w:sz w:val="16"/>
                <w:lang w:val="en-GB" w:eastAsia="en-US"/>
              </w:rPr>
            </w:pPr>
            <w:r>
              <w:rPr>
                <w:i/>
                <w:sz w:val="16"/>
              </w:rPr>
              <w:t>Symbol</w:t>
            </w:r>
          </w:p>
        </w:tc>
        <w:tc>
          <w:tcPr>
            <w:tcW w:w="1134" w:type="dxa"/>
            <w:tcBorders>
              <w:top w:val="single" w:sz="4" w:space="0" w:color="auto"/>
              <w:left w:val="nil"/>
              <w:bottom w:val="single" w:sz="12" w:space="0" w:color="auto"/>
              <w:right w:val="nil"/>
            </w:tcBorders>
            <w:vAlign w:val="bottom"/>
            <w:hideMark/>
          </w:tcPr>
          <w:p w:rsidR="00816B65" w:rsidRDefault="00816B65" w:rsidP="00B64057">
            <w:pPr>
              <w:spacing w:before="80" w:after="80" w:line="200" w:lineRule="exact"/>
              <w:ind w:right="113"/>
              <w:rPr>
                <w:rFonts w:eastAsiaTheme="minorEastAsia"/>
                <w:i/>
                <w:sz w:val="16"/>
                <w:lang w:val="en-GB" w:eastAsia="en-US"/>
              </w:rPr>
            </w:pPr>
            <w:r>
              <w:rPr>
                <w:i/>
                <w:sz w:val="16"/>
              </w:rPr>
              <w:t>Agenda item</w:t>
            </w:r>
          </w:p>
        </w:tc>
        <w:tc>
          <w:tcPr>
            <w:tcW w:w="5103" w:type="dxa"/>
            <w:tcBorders>
              <w:top w:val="single" w:sz="4" w:space="0" w:color="auto"/>
              <w:left w:val="nil"/>
              <w:bottom w:val="single" w:sz="12" w:space="0" w:color="auto"/>
              <w:right w:val="nil"/>
            </w:tcBorders>
            <w:vAlign w:val="bottom"/>
          </w:tcPr>
          <w:p w:rsidR="00816B65" w:rsidRDefault="00816B65" w:rsidP="00B64057">
            <w:pPr>
              <w:spacing w:before="80" w:after="80" w:line="200" w:lineRule="exact"/>
              <w:ind w:right="113"/>
              <w:rPr>
                <w:rFonts w:eastAsiaTheme="minorEastAsia"/>
                <w:i/>
                <w:sz w:val="16"/>
                <w:lang w:val="en-GB" w:eastAsia="en-US"/>
              </w:rPr>
            </w:pPr>
          </w:p>
        </w:tc>
      </w:tr>
      <w:tr w:rsidR="00816B65" w:rsidTr="007D1B3D">
        <w:tc>
          <w:tcPr>
            <w:tcW w:w="2268" w:type="dxa"/>
            <w:tcBorders>
              <w:top w:val="single" w:sz="12" w:space="0" w:color="auto"/>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A/HRC/AC/14/1</w:t>
            </w:r>
          </w:p>
        </w:tc>
        <w:tc>
          <w:tcPr>
            <w:tcW w:w="1134" w:type="dxa"/>
            <w:tcBorders>
              <w:top w:val="single" w:sz="12" w:space="0" w:color="auto"/>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1</w:t>
            </w:r>
          </w:p>
        </w:tc>
        <w:tc>
          <w:tcPr>
            <w:tcW w:w="5103" w:type="dxa"/>
            <w:tcBorders>
              <w:top w:val="single" w:sz="12" w:space="0" w:color="auto"/>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Provisional agenda</w:t>
            </w:r>
          </w:p>
        </w:tc>
      </w:tr>
      <w:tr w:rsidR="00816B65" w:rsidTr="007D1B3D">
        <w:tc>
          <w:tcPr>
            <w:tcW w:w="2268"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A/HRC/AC/14/1/Add.1</w:t>
            </w:r>
          </w:p>
        </w:tc>
        <w:tc>
          <w:tcPr>
            <w:tcW w:w="1134"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1</w:t>
            </w:r>
          </w:p>
        </w:tc>
        <w:tc>
          <w:tcPr>
            <w:tcW w:w="5103"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Annotations to the provisional agenda</w:t>
            </w:r>
          </w:p>
        </w:tc>
      </w:tr>
      <w:tr w:rsidR="00816B65" w:rsidTr="007D1B3D">
        <w:tc>
          <w:tcPr>
            <w:tcW w:w="2268" w:type="dxa"/>
            <w:tcBorders>
              <w:top w:val="nil"/>
              <w:left w:val="nil"/>
              <w:bottom w:val="single" w:sz="12" w:space="0" w:color="auto"/>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A/HRC/AC/14/2</w:t>
            </w:r>
          </w:p>
        </w:tc>
        <w:tc>
          <w:tcPr>
            <w:tcW w:w="1134" w:type="dxa"/>
            <w:tcBorders>
              <w:top w:val="nil"/>
              <w:left w:val="nil"/>
              <w:bottom w:val="single" w:sz="12" w:space="0" w:color="auto"/>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5</w:t>
            </w:r>
          </w:p>
        </w:tc>
        <w:tc>
          <w:tcPr>
            <w:tcW w:w="5103" w:type="dxa"/>
            <w:tcBorders>
              <w:top w:val="nil"/>
              <w:left w:val="nil"/>
              <w:bottom w:val="single" w:sz="12" w:space="0" w:color="auto"/>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Report of the Advisory Committee</w:t>
            </w:r>
            <w:r>
              <w:rPr>
                <w:iCs/>
              </w:rPr>
              <w:br/>
              <w:t>on its fourteenth session</w:t>
            </w:r>
          </w:p>
        </w:tc>
      </w:tr>
    </w:tbl>
    <w:p w:rsidR="00816B65" w:rsidRDefault="00816B65" w:rsidP="008B2BEF">
      <w:pPr>
        <w:pStyle w:val="H23G"/>
        <w:spacing w:before="120"/>
        <w:rPr>
          <w:rFonts w:eastAsiaTheme="minorEastAsia"/>
        </w:rPr>
      </w:pPr>
      <w:r>
        <w:tab/>
      </w:r>
      <w:r>
        <w:tab/>
        <w:t>Documents issued in the limited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5103"/>
      </w:tblGrid>
      <w:tr w:rsidR="00816B65" w:rsidTr="007D1B3D">
        <w:trPr>
          <w:tblHeader/>
        </w:trPr>
        <w:tc>
          <w:tcPr>
            <w:tcW w:w="2268" w:type="dxa"/>
            <w:tcBorders>
              <w:top w:val="single" w:sz="4" w:space="0" w:color="auto"/>
              <w:left w:val="nil"/>
              <w:bottom w:val="single" w:sz="12" w:space="0" w:color="auto"/>
              <w:right w:val="nil"/>
            </w:tcBorders>
            <w:vAlign w:val="bottom"/>
            <w:hideMark/>
          </w:tcPr>
          <w:p w:rsidR="00816B65" w:rsidRDefault="00816B65" w:rsidP="008B2BEF">
            <w:pPr>
              <w:spacing w:before="80" w:after="80" w:line="200" w:lineRule="exact"/>
              <w:ind w:right="113"/>
              <w:jc w:val="left"/>
              <w:rPr>
                <w:rFonts w:eastAsiaTheme="minorEastAsia"/>
                <w:i/>
                <w:sz w:val="16"/>
                <w:lang w:val="en-GB" w:eastAsia="en-US"/>
              </w:rPr>
            </w:pPr>
            <w:r>
              <w:rPr>
                <w:i/>
                <w:sz w:val="16"/>
              </w:rPr>
              <w:t>Symbol</w:t>
            </w:r>
          </w:p>
        </w:tc>
        <w:tc>
          <w:tcPr>
            <w:tcW w:w="1134" w:type="dxa"/>
            <w:tcBorders>
              <w:top w:val="single" w:sz="4" w:space="0" w:color="auto"/>
              <w:left w:val="nil"/>
              <w:bottom w:val="single" w:sz="12" w:space="0" w:color="auto"/>
              <w:right w:val="nil"/>
            </w:tcBorders>
            <w:vAlign w:val="bottom"/>
            <w:hideMark/>
          </w:tcPr>
          <w:p w:rsidR="00816B65" w:rsidRDefault="00816B65" w:rsidP="008B2BEF">
            <w:pPr>
              <w:spacing w:before="80" w:after="80" w:line="200" w:lineRule="exact"/>
              <w:ind w:right="113"/>
              <w:jc w:val="left"/>
              <w:rPr>
                <w:rFonts w:eastAsiaTheme="minorEastAsia"/>
                <w:i/>
                <w:sz w:val="16"/>
                <w:lang w:val="en-GB" w:eastAsia="en-US"/>
              </w:rPr>
            </w:pPr>
            <w:r>
              <w:rPr>
                <w:i/>
                <w:sz w:val="16"/>
              </w:rPr>
              <w:t>Agenda item</w:t>
            </w:r>
          </w:p>
        </w:tc>
        <w:tc>
          <w:tcPr>
            <w:tcW w:w="5103" w:type="dxa"/>
            <w:tcBorders>
              <w:top w:val="single" w:sz="4" w:space="0" w:color="auto"/>
              <w:left w:val="nil"/>
              <w:bottom w:val="single" w:sz="12" w:space="0" w:color="auto"/>
              <w:right w:val="nil"/>
            </w:tcBorders>
            <w:vAlign w:val="bottom"/>
          </w:tcPr>
          <w:p w:rsidR="00816B65" w:rsidRDefault="00816B65" w:rsidP="008B2BEF">
            <w:pPr>
              <w:spacing w:before="80" w:after="80" w:line="200" w:lineRule="exact"/>
              <w:ind w:right="113"/>
              <w:jc w:val="left"/>
              <w:rPr>
                <w:rFonts w:eastAsiaTheme="minorEastAsia"/>
                <w:i/>
                <w:sz w:val="16"/>
                <w:lang w:val="en-GB" w:eastAsia="en-US"/>
              </w:rPr>
            </w:pPr>
          </w:p>
        </w:tc>
      </w:tr>
      <w:tr w:rsidR="00816B65" w:rsidTr="007D1B3D">
        <w:tc>
          <w:tcPr>
            <w:tcW w:w="2268" w:type="dxa"/>
            <w:tcBorders>
              <w:top w:val="single" w:sz="12" w:space="0" w:color="auto"/>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A/HRC/AC/14/L.1</w:t>
            </w:r>
          </w:p>
        </w:tc>
        <w:tc>
          <w:tcPr>
            <w:tcW w:w="1134" w:type="dxa"/>
            <w:tcBorders>
              <w:top w:val="single" w:sz="12" w:space="0" w:color="auto"/>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3</w:t>
            </w:r>
          </w:p>
        </w:tc>
        <w:tc>
          <w:tcPr>
            <w:tcW w:w="5103" w:type="dxa"/>
            <w:tcBorders>
              <w:top w:val="single" w:sz="12" w:space="0" w:color="auto"/>
              <w:left w:val="nil"/>
              <w:bottom w:val="nil"/>
              <w:right w:val="nil"/>
            </w:tcBorders>
            <w:hideMark/>
          </w:tcPr>
          <w:p w:rsidR="00816B65" w:rsidRDefault="00816B65" w:rsidP="008B2BEF">
            <w:pPr>
              <w:spacing w:before="40" w:after="120" w:line="220" w:lineRule="exact"/>
              <w:ind w:right="113"/>
              <w:jc w:val="left"/>
              <w:rPr>
                <w:rFonts w:eastAsiaTheme="minorEastAsia"/>
                <w:iCs/>
                <w:highlight w:val="yellow"/>
                <w:lang w:val="en-GB" w:eastAsia="en-US"/>
              </w:rPr>
            </w:pPr>
            <w:r>
              <w:rPr>
                <w:iCs/>
              </w:rPr>
              <w:t>Promoting human rights through sport</w:t>
            </w:r>
            <w:r>
              <w:rPr>
                <w:iCs/>
              </w:rPr>
              <w:br/>
              <w:t>and the Olympic ideal</w:t>
            </w:r>
          </w:p>
        </w:tc>
      </w:tr>
      <w:tr w:rsidR="00816B65" w:rsidTr="007D1B3D">
        <w:trPr>
          <w:trHeight w:val="148"/>
        </w:trPr>
        <w:tc>
          <w:tcPr>
            <w:tcW w:w="2268"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highlight w:val="yellow"/>
                <w:lang w:val="en-GB" w:eastAsia="en-US"/>
              </w:rPr>
            </w:pPr>
            <w:r>
              <w:rPr>
                <w:iCs/>
              </w:rPr>
              <w:t>A/HRC/AC/14/L.2</w:t>
            </w:r>
          </w:p>
        </w:tc>
        <w:tc>
          <w:tcPr>
            <w:tcW w:w="1134"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3</w:t>
            </w:r>
          </w:p>
        </w:tc>
        <w:tc>
          <w:tcPr>
            <w:tcW w:w="5103"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Local government and human rights</w:t>
            </w:r>
          </w:p>
        </w:tc>
      </w:tr>
      <w:tr w:rsidR="00816B65" w:rsidTr="007D1B3D">
        <w:trPr>
          <w:trHeight w:val="148"/>
        </w:trPr>
        <w:tc>
          <w:tcPr>
            <w:tcW w:w="2268"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A/HRC/AC/14/L.3</w:t>
            </w:r>
          </w:p>
        </w:tc>
        <w:tc>
          <w:tcPr>
            <w:tcW w:w="1134"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3</w:t>
            </w:r>
          </w:p>
        </w:tc>
        <w:tc>
          <w:tcPr>
            <w:tcW w:w="5103"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highlight w:val="yellow"/>
                <w:lang w:val="en-GB" w:eastAsia="en-US"/>
              </w:rPr>
            </w:pPr>
            <w:r>
              <w:rPr>
                <w:iCs/>
              </w:rPr>
              <w:t xml:space="preserve">The activities of vulture funds </w:t>
            </w:r>
            <w:r>
              <w:rPr>
                <w:iCs/>
              </w:rPr>
              <w:br/>
              <w:t>and the impact on human rights</w:t>
            </w:r>
          </w:p>
        </w:tc>
      </w:tr>
      <w:tr w:rsidR="00816B65" w:rsidTr="007D1B3D">
        <w:trPr>
          <w:trHeight w:val="148"/>
        </w:trPr>
        <w:tc>
          <w:tcPr>
            <w:tcW w:w="2268"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A/HRC/AC/14/L.4</w:t>
            </w:r>
          </w:p>
        </w:tc>
        <w:tc>
          <w:tcPr>
            <w:tcW w:w="1134"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4</w:t>
            </w:r>
          </w:p>
        </w:tc>
        <w:tc>
          <w:tcPr>
            <w:tcW w:w="5103" w:type="dxa"/>
            <w:tcBorders>
              <w:top w:val="nil"/>
              <w:left w:val="nil"/>
              <w:bottom w:val="nil"/>
              <w:right w:val="nil"/>
            </w:tcBorders>
            <w:hideMark/>
          </w:tcPr>
          <w:p w:rsidR="00816B65" w:rsidRDefault="00816B65" w:rsidP="008B2BEF">
            <w:pPr>
              <w:spacing w:before="40" w:after="120" w:line="220" w:lineRule="exact"/>
              <w:ind w:right="113"/>
              <w:jc w:val="left"/>
              <w:rPr>
                <w:rFonts w:eastAsiaTheme="minorEastAsia"/>
                <w:iCs/>
                <w:highlight w:val="yellow"/>
                <w:lang w:val="en-GB" w:eastAsia="en-US"/>
              </w:rPr>
            </w:pPr>
            <w:r>
              <w:rPr>
                <w:iCs/>
              </w:rPr>
              <w:t>Review of methods of work</w:t>
            </w:r>
          </w:p>
        </w:tc>
      </w:tr>
      <w:tr w:rsidR="00816B65" w:rsidTr="007D1B3D">
        <w:trPr>
          <w:trHeight w:val="148"/>
        </w:trPr>
        <w:tc>
          <w:tcPr>
            <w:tcW w:w="2268" w:type="dxa"/>
            <w:tcBorders>
              <w:top w:val="nil"/>
              <w:left w:val="nil"/>
              <w:bottom w:val="single" w:sz="12" w:space="0" w:color="auto"/>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A/HRC/AC/14/L.5</w:t>
            </w:r>
          </w:p>
        </w:tc>
        <w:tc>
          <w:tcPr>
            <w:tcW w:w="1134" w:type="dxa"/>
            <w:tcBorders>
              <w:top w:val="nil"/>
              <w:left w:val="nil"/>
              <w:bottom w:val="single" w:sz="12" w:space="0" w:color="auto"/>
              <w:right w:val="nil"/>
            </w:tcBorders>
            <w:hideMark/>
          </w:tcPr>
          <w:p w:rsidR="00816B65" w:rsidRDefault="00816B65" w:rsidP="008B2BEF">
            <w:pPr>
              <w:spacing w:before="40" w:after="120" w:line="220" w:lineRule="exact"/>
              <w:ind w:right="113"/>
              <w:jc w:val="left"/>
              <w:rPr>
                <w:rFonts w:eastAsiaTheme="minorEastAsia"/>
                <w:iCs/>
                <w:lang w:val="en-GB" w:eastAsia="en-US"/>
              </w:rPr>
            </w:pPr>
            <w:r>
              <w:rPr>
                <w:iCs/>
              </w:rPr>
              <w:t>4</w:t>
            </w:r>
          </w:p>
        </w:tc>
        <w:tc>
          <w:tcPr>
            <w:tcW w:w="5103" w:type="dxa"/>
            <w:tcBorders>
              <w:top w:val="nil"/>
              <w:left w:val="nil"/>
              <w:bottom w:val="single" w:sz="12" w:space="0" w:color="auto"/>
              <w:right w:val="nil"/>
            </w:tcBorders>
            <w:hideMark/>
          </w:tcPr>
          <w:p w:rsidR="00816B65" w:rsidRDefault="00816B65" w:rsidP="008B2BEF">
            <w:pPr>
              <w:spacing w:before="40" w:after="120" w:line="220" w:lineRule="exact"/>
              <w:ind w:right="113"/>
              <w:jc w:val="left"/>
              <w:rPr>
                <w:rFonts w:eastAsiaTheme="minorEastAsia"/>
                <w:iCs/>
                <w:highlight w:val="yellow"/>
                <w:lang w:val="en-GB" w:eastAsia="en-US"/>
              </w:rPr>
            </w:pPr>
            <w:r>
              <w:rPr>
                <w:iCs/>
              </w:rPr>
              <w:t xml:space="preserve">Agenda and annual </w:t>
            </w:r>
            <w:proofErr w:type="spellStart"/>
            <w:r>
              <w:rPr>
                <w:iCs/>
              </w:rPr>
              <w:t>programme</w:t>
            </w:r>
            <w:proofErr w:type="spellEnd"/>
            <w:r>
              <w:rPr>
                <w:iCs/>
              </w:rPr>
              <w:t xml:space="preserve"> of work, including new priorities</w:t>
            </w:r>
          </w:p>
        </w:tc>
      </w:tr>
    </w:tbl>
    <w:p w:rsidR="00816B65" w:rsidRDefault="00816B65" w:rsidP="008B2BEF">
      <w:pPr>
        <w:pStyle w:val="H23G"/>
        <w:rPr>
          <w:rFonts w:eastAsiaTheme="minorEastAsia"/>
        </w:rPr>
      </w:pPr>
      <w:r>
        <w:tab/>
      </w:r>
      <w:r>
        <w:tab/>
        <w:t>Documents issued in the non-governmental organizations series</w:t>
      </w:r>
    </w:p>
    <w:tbl>
      <w:tblPr>
        <w:tblW w:w="0" w:type="auto"/>
        <w:tblInd w:w="1134" w:type="dxa"/>
        <w:tblLayout w:type="fixed"/>
        <w:tblCellMar>
          <w:left w:w="0" w:type="dxa"/>
          <w:right w:w="0" w:type="dxa"/>
        </w:tblCellMar>
        <w:tblLook w:val="04A0" w:firstRow="1" w:lastRow="0" w:firstColumn="1" w:lastColumn="0" w:noHBand="0" w:noVBand="1"/>
      </w:tblPr>
      <w:tblGrid>
        <w:gridCol w:w="2268"/>
        <w:gridCol w:w="1134"/>
        <w:gridCol w:w="5103"/>
      </w:tblGrid>
      <w:tr w:rsidR="00816B65" w:rsidTr="00B64057">
        <w:tc>
          <w:tcPr>
            <w:tcW w:w="2268" w:type="dxa"/>
            <w:tcBorders>
              <w:top w:val="single" w:sz="4" w:space="0" w:color="auto"/>
              <w:left w:val="nil"/>
              <w:bottom w:val="single" w:sz="12" w:space="0" w:color="auto"/>
              <w:right w:val="nil"/>
            </w:tcBorders>
            <w:vAlign w:val="bottom"/>
            <w:hideMark/>
          </w:tcPr>
          <w:p w:rsidR="00816B65" w:rsidRDefault="00816B65" w:rsidP="008B2BEF">
            <w:pPr>
              <w:suppressAutoHyphens/>
              <w:spacing w:before="80" w:after="80" w:line="200" w:lineRule="exact"/>
              <w:ind w:right="113"/>
              <w:jc w:val="left"/>
              <w:rPr>
                <w:rFonts w:eastAsiaTheme="minorEastAsia"/>
                <w:i/>
                <w:sz w:val="16"/>
                <w:lang w:val="en-GB" w:eastAsia="en-US"/>
              </w:rPr>
            </w:pPr>
            <w:r>
              <w:rPr>
                <w:i/>
                <w:sz w:val="16"/>
              </w:rPr>
              <w:t>Symbol</w:t>
            </w:r>
          </w:p>
        </w:tc>
        <w:tc>
          <w:tcPr>
            <w:tcW w:w="1134" w:type="dxa"/>
            <w:tcBorders>
              <w:top w:val="single" w:sz="4" w:space="0" w:color="auto"/>
              <w:left w:val="nil"/>
              <w:bottom w:val="single" w:sz="12" w:space="0" w:color="auto"/>
              <w:right w:val="nil"/>
            </w:tcBorders>
            <w:vAlign w:val="bottom"/>
            <w:hideMark/>
          </w:tcPr>
          <w:p w:rsidR="00816B65" w:rsidRDefault="00816B65" w:rsidP="008B2BEF">
            <w:pPr>
              <w:suppressAutoHyphens/>
              <w:spacing w:before="80" w:after="80" w:line="200" w:lineRule="exact"/>
              <w:ind w:right="113"/>
              <w:jc w:val="left"/>
              <w:rPr>
                <w:rFonts w:eastAsiaTheme="minorEastAsia"/>
                <w:i/>
                <w:sz w:val="16"/>
                <w:lang w:val="en-GB" w:eastAsia="en-US"/>
              </w:rPr>
            </w:pPr>
            <w:r>
              <w:rPr>
                <w:i/>
                <w:iCs/>
                <w:sz w:val="16"/>
                <w:szCs w:val="16"/>
              </w:rPr>
              <w:t>Agenda item</w:t>
            </w:r>
          </w:p>
        </w:tc>
        <w:tc>
          <w:tcPr>
            <w:tcW w:w="5103" w:type="dxa"/>
            <w:tcBorders>
              <w:top w:val="single" w:sz="4" w:space="0" w:color="auto"/>
              <w:left w:val="nil"/>
              <w:bottom w:val="single" w:sz="12" w:space="0" w:color="auto"/>
              <w:right w:val="nil"/>
            </w:tcBorders>
            <w:vAlign w:val="bottom"/>
          </w:tcPr>
          <w:p w:rsidR="00816B65" w:rsidRDefault="00816B65" w:rsidP="008B2BEF">
            <w:pPr>
              <w:suppressAutoHyphens/>
              <w:spacing w:before="80" w:after="80" w:line="200" w:lineRule="exact"/>
              <w:ind w:right="113"/>
              <w:jc w:val="left"/>
              <w:rPr>
                <w:rFonts w:eastAsiaTheme="minorEastAsia"/>
                <w:i/>
                <w:sz w:val="16"/>
                <w:lang w:val="en-GB" w:eastAsia="en-US"/>
              </w:rPr>
            </w:pPr>
          </w:p>
        </w:tc>
      </w:tr>
      <w:tr w:rsidR="00816B65" w:rsidTr="00B64057">
        <w:tc>
          <w:tcPr>
            <w:tcW w:w="2268" w:type="dxa"/>
            <w:tcBorders>
              <w:top w:val="single" w:sz="12" w:space="0" w:color="auto"/>
              <w:left w:val="nil"/>
              <w:bottom w:val="single" w:sz="12" w:space="0" w:color="auto"/>
              <w:right w:val="nil"/>
            </w:tcBorders>
            <w:hideMark/>
          </w:tcPr>
          <w:p w:rsidR="00816B65" w:rsidRDefault="00816B65" w:rsidP="008B2BEF">
            <w:pPr>
              <w:suppressAutoHyphens/>
              <w:spacing w:before="40" w:after="120" w:line="240" w:lineRule="atLeast"/>
              <w:ind w:right="113"/>
              <w:jc w:val="left"/>
              <w:rPr>
                <w:rFonts w:eastAsiaTheme="minorEastAsia"/>
                <w:iCs/>
                <w:lang w:val="en-GB" w:eastAsia="en-US"/>
              </w:rPr>
            </w:pPr>
            <w:r>
              <w:rPr>
                <w:iCs/>
              </w:rPr>
              <w:t>A/HRC/AC/14/NGO/1</w:t>
            </w:r>
          </w:p>
        </w:tc>
        <w:tc>
          <w:tcPr>
            <w:tcW w:w="1134" w:type="dxa"/>
            <w:tcBorders>
              <w:top w:val="single" w:sz="12" w:space="0" w:color="auto"/>
              <w:left w:val="nil"/>
              <w:bottom w:val="single" w:sz="12" w:space="0" w:color="auto"/>
              <w:right w:val="nil"/>
            </w:tcBorders>
            <w:hideMark/>
          </w:tcPr>
          <w:p w:rsidR="00816B65" w:rsidRDefault="00816B65" w:rsidP="008B2BEF">
            <w:pPr>
              <w:suppressAutoHyphens/>
              <w:spacing w:before="40" w:after="120" w:line="240" w:lineRule="atLeast"/>
              <w:ind w:right="113"/>
              <w:jc w:val="left"/>
              <w:rPr>
                <w:rFonts w:eastAsiaTheme="minorEastAsia"/>
                <w:iCs/>
                <w:lang w:val="en-GB" w:eastAsia="en-US"/>
              </w:rPr>
            </w:pPr>
            <w:r>
              <w:rPr>
                <w:iCs/>
              </w:rPr>
              <w:t>4</w:t>
            </w:r>
          </w:p>
        </w:tc>
        <w:tc>
          <w:tcPr>
            <w:tcW w:w="5103" w:type="dxa"/>
            <w:tcBorders>
              <w:top w:val="single" w:sz="12" w:space="0" w:color="auto"/>
              <w:left w:val="nil"/>
              <w:bottom w:val="single" w:sz="12" w:space="0" w:color="auto"/>
              <w:right w:val="nil"/>
            </w:tcBorders>
            <w:hideMark/>
          </w:tcPr>
          <w:p w:rsidR="00816B65" w:rsidRDefault="00816B65" w:rsidP="008B2BEF">
            <w:pPr>
              <w:suppressAutoHyphens/>
              <w:spacing w:before="40" w:after="120" w:line="240" w:lineRule="atLeast"/>
              <w:ind w:right="113"/>
              <w:jc w:val="left"/>
              <w:rPr>
                <w:rFonts w:eastAsiaTheme="minorEastAsia"/>
                <w:iCs/>
                <w:lang w:val="en-GB" w:eastAsia="en-US"/>
              </w:rPr>
            </w:pPr>
            <w:r>
              <w:rPr>
                <w:iCs/>
              </w:rPr>
              <w:t>Written statement submitted by Young Power in Social Action (YPSA), a non-governmental organization with special consultative status</w:t>
            </w:r>
          </w:p>
        </w:tc>
      </w:tr>
    </w:tbl>
    <w:p w:rsidR="00EB6DCE" w:rsidRDefault="00EB6DCE" w:rsidP="00EB6DCE">
      <w:pPr>
        <w:pStyle w:val="a8"/>
        <w:widowControl w:val="0"/>
        <w:tabs>
          <w:tab w:val="clear" w:pos="7655"/>
          <w:tab w:val="right" w:leader="dot" w:pos="8789"/>
        </w:tabs>
        <w:spacing w:after="120"/>
        <w:rPr>
          <w:bCs/>
        </w:rPr>
      </w:pPr>
    </w:p>
    <w:p w:rsidR="00C40DB6" w:rsidRDefault="00C40DB6" w:rsidP="00C40DB6">
      <w:pPr>
        <w:pStyle w:val="SingleTxtGC"/>
        <w:jc w:val="center"/>
        <w:rPr>
          <w:u w:val="single"/>
        </w:rPr>
      </w:pPr>
    </w:p>
    <w:p w:rsidR="00C40DB6" w:rsidRPr="00EB6DCE" w:rsidRDefault="00C40DB6" w:rsidP="00C40DB6">
      <w:pPr>
        <w:pStyle w:val="SingleTxtGC"/>
        <w:tabs>
          <w:tab w:val="clear" w:pos="1134"/>
          <w:tab w:val="clear" w:pos="1565"/>
          <w:tab w:val="clear" w:pos="1996"/>
          <w:tab w:val="clear" w:pos="2427"/>
          <w:tab w:val="left" w:pos="6521"/>
        </w:tabs>
        <w:ind w:left="3969" w:right="3541"/>
        <w:jc w:val="center"/>
        <w:rPr>
          <w:bCs/>
        </w:rPr>
      </w:pPr>
      <w:r>
        <w:rPr>
          <w:u w:val="single"/>
        </w:rPr>
        <w:tab/>
      </w:r>
    </w:p>
    <w:sectPr w:rsidR="00C40DB6" w:rsidRPr="00EB6DCE" w:rsidSect="000B157A">
      <w:headerReference w:type="default" r:id="rId20"/>
      <w:footerReference w:type="default" r:id="rId21"/>
      <w:headerReference w:type="first" r:id="rId22"/>
      <w:footerReference w:type="first" r:id="rId23"/>
      <w:endnotePr>
        <w:numFmt w:val="decimal"/>
      </w:endnotePr>
      <w:pgSz w:w="11906" w:h="16838" w:code="9"/>
      <w:pgMar w:top="1701" w:right="851" w:bottom="1418" w:left="851"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CC" w:rsidRPr="000D319F" w:rsidRDefault="003766CC" w:rsidP="000D319F">
      <w:pPr>
        <w:pStyle w:val="ae"/>
        <w:spacing w:after="240"/>
        <w:ind w:left="907"/>
        <w:rPr>
          <w:rFonts w:asciiTheme="majorBidi" w:eastAsia="宋体" w:hAnsiTheme="majorBidi" w:cstheme="majorBidi"/>
          <w:sz w:val="21"/>
          <w:szCs w:val="21"/>
          <w:lang w:val="en-US"/>
        </w:rPr>
      </w:pPr>
    </w:p>
    <w:p w:rsidR="003766CC" w:rsidRPr="000D319F" w:rsidRDefault="003766C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766CC" w:rsidRPr="000D319F" w:rsidRDefault="003766CC" w:rsidP="000D319F">
      <w:pPr>
        <w:pStyle w:val="ae"/>
      </w:pPr>
    </w:p>
  </w:endnote>
  <w:endnote w:type="continuationNotice" w:id="1">
    <w:p w:rsidR="003766CC" w:rsidRDefault="003766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Pr="00EB6DCE" w:rsidRDefault="00B64057" w:rsidP="00EB6DCE">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F26BC">
      <w:rPr>
        <w:rStyle w:val="af"/>
        <w:noProof/>
      </w:rPr>
      <w:t>12</w:t>
    </w:r>
    <w:r>
      <w:rPr>
        <w:rStyle w:val="af"/>
      </w:rPr>
      <w:fldChar w:fldCharType="end"/>
    </w:r>
    <w:r>
      <w:rPr>
        <w:rStyle w:val="af"/>
      </w:rPr>
      <w:tab/>
    </w:r>
    <w:r w:rsidRPr="00EB6DCE">
      <w:rPr>
        <w:rStyle w:val="af"/>
        <w:b w:val="0"/>
        <w:snapToGrid w:val="0"/>
        <w:sz w:val="16"/>
      </w:rPr>
      <w:t>GE.15-06627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Pr="00EB6DCE" w:rsidRDefault="00B64057" w:rsidP="00EB6DCE">
    <w:pPr>
      <w:pStyle w:val="ae"/>
      <w:tabs>
        <w:tab w:val="clear" w:pos="431"/>
        <w:tab w:val="right" w:pos="9638"/>
      </w:tabs>
      <w:rPr>
        <w:rStyle w:val="af"/>
      </w:rPr>
    </w:pPr>
    <w:r>
      <w:t>GE.15-06627</w:t>
    </w:r>
    <w:r>
      <w:tab/>
    </w:r>
    <w:r>
      <w:rPr>
        <w:rStyle w:val="af"/>
      </w:rPr>
      <w:fldChar w:fldCharType="begin"/>
    </w:r>
    <w:r>
      <w:rPr>
        <w:rStyle w:val="af"/>
      </w:rPr>
      <w:instrText xml:space="preserve"> PAGE  \* MERGEFORMAT </w:instrText>
    </w:r>
    <w:r>
      <w:rPr>
        <w:rStyle w:val="af"/>
      </w:rPr>
      <w:fldChar w:fldCharType="separate"/>
    </w:r>
    <w:r w:rsidR="009F26BC">
      <w:rPr>
        <w:rStyle w:val="af"/>
        <w:noProof/>
      </w:rPr>
      <w:t>13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Pr="008B4347" w:rsidRDefault="00B64057" w:rsidP="007777FE">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-06627</w:t>
    </w:r>
    <w:r w:rsidRPr="00EE277A">
      <w:rPr>
        <w:sz w:val="20"/>
        <w:lang w:eastAsia="zh-CN"/>
      </w:rPr>
      <w:t xml:space="preserve"> (C)</w:t>
    </w:r>
    <w:r w:rsidR="005C201A">
      <w:rPr>
        <w:sz w:val="20"/>
        <w:lang w:eastAsia="zh-CN"/>
      </w:rPr>
      <w:tab/>
    </w:r>
    <w:r w:rsidR="005C201A">
      <w:rPr>
        <w:rFonts w:eastAsiaTheme="minorEastAsia" w:hint="eastAsia"/>
        <w:sz w:val="20"/>
        <w:lang w:eastAsia="zh-CN"/>
      </w:rPr>
      <w:t>2</w:t>
    </w:r>
    <w:r w:rsidR="00C70C77">
      <w:rPr>
        <w:rFonts w:eastAsiaTheme="minorEastAsia"/>
        <w:sz w:val="20"/>
        <w:lang w:eastAsia="zh-CN"/>
      </w:rPr>
      <w:t>2</w:t>
    </w:r>
    <w:r>
      <w:rPr>
        <w:sz w:val="20"/>
        <w:lang w:eastAsia="zh-CN"/>
      </w:rPr>
      <w:t>0</w:t>
    </w:r>
    <w:r w:rsidR="005C201A">
      <w:rPr>
        <w:rFonts w:eastAsiaTheme="minorEastAsia" w:hint="eastAsia"/>
        <w:sz w:val="20"/>
        <w:lang w:eastAsia="zh-CN"/>
      </w:rPr>
      <w:t>4</w:t>
    </w:r>
    <w:r>
      <w:rPr>
        <w:sz w:val="20"/>
        <w:lang w:eastAsia="zh-CN"/>
      </w:rPr>
      <w:t>1</w:t>
    </w:r>
    <w:r>
      <w:rPr>
        <w:rFonts w:eastAsiaTheme="minorEastAsia" w:hint="eastAsia"/>
        <w:sz w:val="20"/>
        <w:lang w:eastAsia="zh-CN"/>
      </w:rPr>
      <w:t>5</w:t>
    </w:r>
    <w:r>
      <w:rPr>
        <w:sz w:val="20"/>
        <w:lang w:eastAsia="zh-CN"/>
      </w:rPr>
      <w:tab/>
    </w:r>
    <w:r w:rsidR="005C201A">
      <w:rPr>
        <w:rFonts w:eastAsiaTheme="minorEastAsia" w:hint="eastAsia"/>
        <w:sz w:val="20"/>
        <w:lang w:eastAsia="zh-CN"/>
      </w:rPr>
      <w:t>2</w:t>
    </w:r>
    <w:r w:rsidR="007777FE">
      <w:rPr>
        <w:rFonts w:eastAsiaTheme="minorEastAsia"/>
        <w:sz w:val="20"/>
        <w:lang w:eastAsia="zh-CN"/>
      </w:rPr>
      <w:t>4</w:t>
    </w:r>
    <w:r w:rsidR="005C201A">
      <w:rPr>
        <w:rFonts w:eastAsiaTheme="minorEastAsia" w:hint="eastAsia"/>
        <w:sz w:val="20"/>
        <w:lang w:eastAsia="zh-CN"/>
      </w:rPr>
      <w:t>04</w:t>
    </w:r>
    <w:r>
      <w:rPr>
        <w:sz w:val="20"/>
        <w:lang w:eastAsia="zh-CN"/>
      </w:rPr>
      <w:t>1</w:t>
    </w:r>
    <w:r>
      <w:rPr>
        <w:rFonts w:eastAsiaTheme="minorEastAsia" w:hint="eastAsia"/>
        <w:sz w:val="20"/>
        <w:lang w:eastAsia="zh-CN"/>
      </w:rPr>
      <w:t>5</w:t>
    </w:r>
  </w:p>
  <w:p w:rsidR="00B64057" w:rsidRPr="00487939" w:rsidRDefault="00B64057" w:rsidP="00B64057">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FD21F05" wp14:editId="6AFCF155">
          <wp:simplePos x="0" y="0"/>
          <wp:positionH relativeFrom="column">
            <wp:align>right</wp:align>
          </wp:positionH>
          <wp:positionV relativeFrom="paragraph">
            <wp:posOffset>-310515</wp:posOffset>
          </wp:positionV>
          <wp:extent cx="638175" cy="638175"/>
          <wp:effectExtent l="0" t="0" r="9525" b="9525"/>
          <wp:wrapNone/>
          <wp:docPr id="15" name="图片 1" descr="http://undocs.org/m2/QRCode.ashx?DS=A/HRC/AC/14/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AC/14/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4C34717" wp14:editId="528ADE8C">
          <wp:extent cx="618490" cy="228600"/>
          <wp:effectExtent l="0" t="0" r="0" b="0"/>
          <wp:docPr id="16" name="图片 16"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Pr="00E81752" w:rsidRDefault="00B64057" w:rsidP="00E81752">
    <w:pPr>
      <w:pStyle w:val="ae"/>
      <w:jc w:val="center"/>
      <w:rPr>
        <w:rStyle w:val="af"/>
        <w:rFonts w:eastAsiaTheme="minorEastAsia"/>
        <w:b w:val="0"/>
        <w:snapToGrid w:val="0"/>
        <w:sz w:val="16"/>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Pr="00464673" w:rsidRDefault="00B64057" w:rsidP="00464673">
    <w:pPr>
      <w:pStyle w:val="ae"/>
      <w:tabs>
        <w:tab w:val="clear" w:pos="431"/>
        <w:tab w:val="right" w:pos="9638"/>
      </w:tabs>
      <w:rPr>
        <w:rStyle w:val="af"/>
        <w:rFonts w:eastAsiaTheme="minorEastAsia"/>
        <w:bCs/>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F7" w:rsidRPr="007D1B3D" w:rsidRDefault="003D6CF7" w:rsidP="00B64057">
    <w:pPr>
      <w:pStyle w:val="ae"/>
      <w:tabs>
        <w:tab w:val="clear" w:pos="431"/>
        <w:tab w:val="right" w:pos="8450"/>
      </w:tabs>
      <w:rPr>
        <w:rFonts w:eastAsiaTheme="minorEastAsia"/>
        <w:sz w:val="20"/>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7A" w:rsidRPr="00EB6DCE" w:rsidRDefault="000B157A" w:rsidP="00EB6DCE">
    <w:pPr>
      <w:pStyle w:val="ae"/>
      <w:tabs>
        <w:tab w:val="clear" w:pos="431"/>
        <w:tab w:val="right" w:pos="9638"/>
      </w:tabs>
      <w:rPr>
        <w:rStyle w:val="af"/>
      </w:rPr>
    </w:pPr>
    <w:proofErr w:type="spellStart"/>
    <w:r>
      <w:t>GE.15</w:t>
    </w:r>
    <w:proofErr w:type="spellEnd"/>
    <w:r>
      <w:t>-06627</w:t>
    </w:r>
    <w:r>
      <w:tab/>
    </w:r>
    <w:r>
      <w:rPr>
        <w:rStyle w:val="af"/>
      </w:rPr>
      <w:fldChar w:fldCharType="begin"/>
    </w:r>
    <w:r>
      <w:rPr>
        <w:rStyle w:val="af"/>
      </w:rPr>
      <w:instrText xml:space="preserve"> PAGE  \* MERGEFORMAT </w:instrText>
    </w:r>
    <w:r>
      <w:rPr>
        <w:rStyle w:val="af"/>
      </w:rPr>
      <w:fldChar w:fldCharType="separate"/>
    </w:r>
    <w:r>
      <w:rPr>
        <w:rStyle w:val="af"/>
        <w:noProof/>
      </w:rPr>
      <w:t>19</w:t>
    </w:r>
    <w:r>
      <w:rPr>
        <w:rStyle w:val="a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15411"/>
      <w:docPartObj>
        <w:docPartGallery w:val="Page Numbers (Bottom of Page)"/>
        <w:docPartUnique/>
      </w:docPartObj>
    </w:sdtPr>
    <w:sdtEndPr/>
    <w:sdtContent>
      <w:p w:rsidR="000B157A" w:rsidRPr="00C40DB6" w:rsidRDefault="000B157A" w:rsidP="00C40DB6">
        <w:pPr>
          <w:pStyle w:val="ae"/>
          <w:tabs>
            <w:tab w:val="clear" w:pos="431"/>
            <w:tab w:val="right" w:pos="10065"/>
          </w:tabs>
          <w:rPr>
            <w:b/>
            <w:snapToGrid/>
            <w:sz w:val="18"/>
          </w:rPr>
        </w:pPr>
        <w:proofErr w:type="spellStart"/>
        <w:r>
          <w:t>GE.15</w:t>
        </w:r>
        <w:proofErr w:type="spellEnd"/>
        <w:r>
          <w:t>-06627</w:t>
        </w:r>
        <w:r>
          <w:tab/>
        </w:r>
        <w:r>
          <w:rPr>
            <w:rStyle w:val="af"/>
          </w:rPr>
          <w:fldChar w:fldCharType="begin"/>
        </w:r>
        <w:r>
          <w:rPr>
            <w:rStyle w:val="af"/>
          </w:rPr>
          <w:instrText xml:space="preserve"> PAGE  \* MERGEFORMAT </w:instrText>
        </w:r>
        <w:r>
          <w:rPr>
            <w:rStyle w:val="af"/>
          </w:rPr>
          <w:fldChar w:fldCharType="separate"/>
        </w:r>
        <w:r w:rsidR="009F26BC">
          <w:rPr>
            <w:rStyle w:val="af"/>
            <w:noProof/>
          </w:rPr>
          <w:t>17</w:t>
        </w:r>
        <w:r>
          <w:rPr>
            <w:rStyle w:val="a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CC" w:rsidRPr="000157B1" w:rsidRDefault="003766C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766CC" w:rsidRPr="000157B1" w:rsidRDefault="003766C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766CC" w:rsidRDefault="003766CC"/>
  </w:footnote>
  <w:footnote w:id="2">
    <w:p w:rsidR="00B64057" w:rsidRPr="00D05C06" w:rsidRDefault="00B64057" w:rsidP="00EB6DCE">
      <w:pPr>
        <w:pStyle w:val="a6"/>
        <w:tabs>
          <w:tab w:val="clear" w:pos="431"/>
          <w:tab w:val="clear" w:pos="1021"/>
          <w:tab w:val="right" w:pos="1020"/>
        </w:tabs>
      </w:pPr>
      <w:r w:rsidRPr="00D05C06">
        <w:rPr>
          <w:rStyle w:val="a7"/>
          <w:rFonts w:eastAsia="宋体"/>
          <w:vertAlign w:val="baseline"/>
        </w:rPr>
        <w:tab/>
        <w:t>*</w:t>
      </w:r>
      <w:r w:rsidRPr="00D05C06">
        <w:tab/>
      </w:r>
      <w:r w:rsidRPr="00D05C06">
        <w:rPr>
          <w:rFonts w:hint="eastAsia"/>
          <w:lang w:val="en-GB"/>
        </w:rPr>
        <w:t>本报告附件二和附件三原文照发。</w:t>
      </w:r>
    </w:p>
  </w:footnote>
  <w:footnote w:id="3">
    <w:p w:rsidR="00B64057" w:rsidRDefault="00B64057" w:rsidP="004D7DE1">
      <w:pPr>
        <w:pStyle w:val="a6"/>
        <w:tabs>
          <w:tab w:val="clear" w:pos="431"/>
        </w:tabs>
      </w:pPr>
      <w:r>
        <w:tab/>
      </w:r>
      <w:r w:rsidRPr="005C201A">
        <w:rPr>
          <w:rStyle w:val="a7"/>
          <w:rFonts w:eastAsia="宋体"/>
          <w:color w:val="0000CC"/>
        </w:rPr>
        <w:footnoteRef/>
      </w:r>
      <w:r>
        <w:tab/>
      </w:r>
      <w:r>
        <w:rPr>
          <w:rFonts w:hint="eastAsia"/>
        </w:rPr>
        <w:t>见</w:t>
      </w:r>
      <w:r>
        <w:t>A/HRC/27/58</w:t>
      </w:r>
      <w:r>
        <w:rPr>
          <w:rFonts w:hint="eastAsia"/>
        </w:rPr>
        <w:t>。</w:t>
      </w:r>
    </w:p>
  </w:footnote>
  <w:footnote w:id="4">
    <w:p w:rsidR="00B64057" w:rsidRDefault="00B64057" w:rsidP="004D7DE1">
      <w:pPr>
        <w:pStyle w:val="a6"/>
        <w:tabs>
          <w:tab w:val="clear" w:pos="431"/>
        </w:tabs>
      </w:pPr>
      <w:r>
        <w:tab/>
      </w:r>
      <w:r w:rsidRPr="005C201A">
        <w:rPr>
          <w:rStyle w:val="a7"/>
          <w:rFonts w:eastAsia="宋体"/>
          <w:color w:val="0000CC"/>
        </w:rPr>
        <w:footnoteRef/>
      </w:r>
      <w:r>
        <w:tab/>
      </w:r>
      <w:r>
        <w:rPr>
          <w:rFonts w:hint="eastAsia"/>
        </w:rPr>
        <w:t>见</w:t>
      </w:r>
      <w:r>
        <w:t>A/HRC/27/59</w:t>
      </w:r>
      <w:r>
        <w:rPr>
          <w:rFonts w:hint="eastAsia"/>
        </w:rPr>
        <w:t>。</w:t>
      </w:r>
    </w:p>
  </w:footnote>
  <w:footnote w:id="5">
    <w:p w:rsidR="00B64057" w:rsidRDefault="00B64057" w:rsidP="004D7DE1">
      <w:pPr>
        <w:pStyle w:val="a6"/>
        <w:tabs>
          <w:tab w:val="clear" w:pos="431"/>
        </w:tabs>
      </w:pPr>
      <w:r>
        <w:tab/>
      </w:r>
      <w:r w:rsidRPr="005C201A">
        <w:rPr>
          <w:rStyle w:val="a7"/>
          <w:rFonts w:eastAsia="宋体"/>
          <w:color w:val="0000CC"/>
        </w:rPr>
        <w:footnoteRef/>
      </w:r>
      <w:r>
        <w:tab/>
      </w:r>
      <w:r>
        <w:rPr>
          <w:rFonts w:hint="eastAsia"/>
        </w:rPr>
        <w:t>见</w:t>
      </w:r>
      <w:r>
        <w:t>A/HRC/AC/14/CRP.1</w:t>
      </w:r>
      <w:r>
        <w:rPr>
          <w:rFonts w:hint="eastAsia"/>
        </w:rPr>
        <w:t>。</w:t>
      </w:r>
    </w:p>
  </w:footnote>
  <w:footnote w:id="6">
    <w:p w:rsidR="00B64057" w:rsidRDefault="00B64057" w:rsidP="004D7DE1">
      <w:pPr>
        <w:pStyle w:val="a6"/>
        <w:tabs>
          <w:tab w:val="clear" w:pos="431"/>
          <w:tab w:val="clear" w:pos="1021"/>
          <w:tab w:val="right" w:pos="1020"/>
        </w:tabs>
      </w:pPr>
      <w:r>
        <w:tab/>
      </w:r>
      <w:r w:rsidRPr="005C201A">
        <w:rPr>
          <w:rStyle w:val="a7"/>
          <w:rFonts w:eastAsia="宋体"/>
          <w:color w:val="0000CC"/>
        </w:rPr>
        <w:footnoteRef/>
      </w:r>
      <w:r>
        <w:tab/>
      </w:r>
      <w:r>
        <w:rPr>
          <w:rFonts w:hint="eastAsia"/>
        </w:rPr>
        <w:t>见</w:t>
      </w:r>
      <w:r w:rsidRPr="000B1ECE">
        <w:t>A/HRC/AC/13/2</w:t>
      </w:r>
      <w:r>
        <w:rPr>
          <w:rFonts w:hint="eastAsia"/>
        </w:rPr>
        <w:t>，附件四。</w:t>
      </w:r>
    </w:p>
  </w:footnote>
  <w:footnote w:id="7">
    <w:p w:rsidR="00B64057" w:rsidRDefault="00B64057" w:rsidP="004D7DE1">
      <w:pPr>
        <w:pStyle w:val="a6"/>
        <w:tabs>
          <w:tab w:val="clear" w:pos="431"/>
          <w:tab w:val="clear" w:pos="1021"/>
          <w:tab w:val="right" w:pos="1020"/>
        </w:tabs>
      </w:pPr>
      <w:r>
        <w:tab/>
      </w:r>
      <w:r w:rsidRPr="005C201A">
        <w:rPr>
          <w:rStyle w:val="a7"/>
          <w:rFonts w:eastAsia="宋体"/>
          <w:color w:val="0000CC"/>
        </w:rPr>
        <w:footnoteRef/>
      </w:r>
      <w:r>
        <w:tab/>
      </w:r>
      <w:r>
        <w:rPr>
          <w:rFonts w:hint="eastAsia"/>
        </w:rPr>
        <w:t>见</w:t>
      </w:r>
      <w:r w:rsidRPr="000B1ECE">
        <w:t>A/HRC/AC/12/2</w:t>
      </w:r>
      <w:r>
        <w:rPr>
          <w:rFonts w:hint="eastAsia"/>
        </w:rPr>
        <w:t>，附件四。</w:t>
      </w:r>
    </w:p>
  </w:footnote>
  <w:footnote w:id="8">
    <w:p w:rsidR="00B64057" w:rsidRDefault="00B64057" w:rsidP="004D7DE1">
      <w:pPr>
        <w:pStyle w:val="a6"/>
        <w:tabs>
          <w:tab w:val="clear" w:pos="431"/>
          <w:tab w:val="clear" w:pos="1021"/>
          <w:tab w:val="right" w:pos="1020"/>
        </w:tabs>
      </w:pPr>
      <w:r>
        <w:tab/>
      </w:r>
      <w:r w:rsidRPr="005C201A">
        <w:rPr>
          <w:rStyle w:val="a7"/>
          <w:rFonts w:eastAsia="宋体"/>
          <w:color w:val="0000CC"/>
        </w:rPr>
        <w:footnoteRef/>
      </w:r>
      <w:r>
        <w:tab/>
      </w:r>
      <w:r>
        <w:rPr>
          <w:rFonts w:hint="eastAsia"/>
        </w:rPr>
        <w:t>同上。</w:t>
      </w:r>
    </w:p>
  </w:footnote>
  <w:footnote w:id="9">
    <w:p w:rsidR="00B64057" w:rsidRDefault="00B64057" w:rsidP="004D7DE1">
      <w:pPr>
        <w:pStyle w:val="a6"/>
        <w:tabs>
          <w:tab w:val="clear" w:pos="431"/>
          <w:tab w:val="clear" w:pos="1021"/>
          <w:tab w:val="right" w:pos="1020"/>
        </w:tabs>
      </w:pPr>
      <w:r>
        <w:tab/>
      </w:r>
      <w:r w:rsidRPr="005C201A">
        <w:rPr>
          <w:rStyle w:val="a7"/>
          <w:rFonts w:eastAsia="宋体"/>
          <w:color w:val="0000CC"/>
        </w:rPr>
        <w:footnoteRef/>
      </w:r>
      <w:r>
        <w:tab/>
      </w:r>
      <w:r>
        <w:rPr>
          <w:rFonts w:hint="eastAsia"/>
        </w:rPr>
        <w:t>见</w:t>
      </w:r>
      <w:r w:rsidRPr="008E7FF5">
        <w:t>A/HRC/AC/9/6</w:t>
      </w:r>
      <w:r>
        <w:rPr>
          <w:rFonts w:hint="eastAsia"/>
        </w:rPr>
        <w:t>，附件四。</w:t>
      </w:r>
    </w:p>
  </w:footnote>
  <w:footnote w:id="10">
    <w:p w:rsidR="00B64057" w:rsidRPr="00654DC0" w:rsidRDefault="00B64057" w:rsidP="004D7DE1">
      <w:pPr>
        <w:pStyle w:val="a6"/>
        <w:tabs>
          <w:tab w:val="clear" w:pos="431"/>
        </w:tabs>
        <w:spacing w:after="0"/>
      </w:pPr>
      <w:r>
        <w:rPr>
          <w:rFonts w:hint="eastAsia"/>
        </w:rPr>
        <w:tab/>
      </w:r>
      <w:r w:rsidRPr="005C201A">
        <w:rPr>
          <w:rStyle w:val="a7"/>
          <w:rFonts w:eastAsia="宋体"/>
          <w:color w:val="0000CC"/>
        </w:rPr>
        <w:footnoteRef/>
      </w:r>
      <w:r>
        <w:tab/>
      </w:r>
      <w:r w:rsidRPr="00654DC0">
        <w:rPr>
          <w:rFonts w:hint="eastAsia"/>
        </w:rPr>
        <w:t>括号内为任期届满的年份</w:t>
      </w:r>
      <w:r w:rsidRPr="00654DC0">
        <w:rPr>
          <w:rFonts w:hint="eastAsia"/>
        </w:rPr>
        <w:t>(</w:t>
      </w:r>
      <w:r w:rsidRPr="00654DC0">
        <w:rPr>
          <w:rFonts w:hint="eastAsia"/>
        </w:rPr>
        <w:t>任期于</w:t>
      </w:r>
      <w:r w:rsidRPr="00654DC0">
        <w:rPr>
          <w:rFonts w:hint="eastAsia"/>
        </w:rPr>
        <w:t>9</w:t>
      </w:r>
      <w:r w:rsidRPr="00654DC0">
        <w:rPr>
          <w:rFonts w:hint="eastAsia"/>
        </w:rPr>
        <w:t>月</w:t>
      </w:r>
      <w:r w:rsidRPr="00654DC0">
        <w:rPr>
          <w:rFonts w:hint="eastAsia"/>
        </w:rPr>
        <w:t>30</w:t>
      </w:r>
      <w:r w:rsidRPr="00654DC0">
        <w:rPr>
          <w:rFonts w:hint="eastAsia"/>
        </w:rPr>
        <w:t>日结束</w:t>
      </w:r>
      <w:r w:rsidRPr="00654DC0">
        <w:rPr>
          <w:rFonts w:hint="eastAsia"/>
        </w:rPr>
        <w:t>)</w:t>
      </w:r>
      <w:r w:rsidRPr="00654DC0">
        <w:rPr>
          <w:rFonts w:hint="eastAsia"/>
        </w:rPr>
        <w:t>。</w:t>
      </w:r>
    </w:p>
  </w:footnote>
  <w:footnote w:id="11">
    <w:p w:rsidR="00B64057" w:rsidRDefault="00B64057" w:rsidP="004D7DE1">
      <w:pPr>
        <w:pStyle w:val="a6"/>
        <w:tabs>
          <w:tab w:val="clear" w:pos="431"/>
        </w:tabs>
        <w:rPr>
          <w:highlight w:val="yellow"/>
        </w:rPr>
      </w:pPr>
      <w:r>
        <w:tab/>
      </w:r>
      <w:r w:rsidRPr="005C201A">
        <w:rPr>
          <w:rStyle w:val="a7"/>
          <w:rFonts w:eastAsia="宋体"/>
          <w:color w:val="0000CC"/>
        </w:rPr>
        <w:footnoteRef/>
      </w:r>
      <w:r>
        <w:tab/>
      </w:r>
      <w:r>
        <w:rPr>
          <w:rFonts w:hint="eastAsia"/>
        </w:rPr>
        <w:t>见</w:t>
      </w:r>
      <w:r>
        <w:t>A/HRC/AC/12/2</w:t>
      </w:r>
      <w:r>
        <w:rPr>
          <w:rFonts w:hint="eastAsia"/>
        </w:rPr>
        <w:t>，附件四</w:t>
      </w:r>
      <w:r>
        <w:rPr>
          <w:rFonts w:hint="eastAsia"/>
        </w:rPr>
        <w:t>A</w:t>
      </w:r>
      <w:r>
        <w:rPr>
          <w:rFonts w:hint="eastAsia"/>
        </w:rPr>
        <w:t>节。</w:t>
      </w:r>
    </w:p>
  </w:footnote>
  <w:footnote w:id="12">
    <w:p w:rsidR="00B64057" w:rsidRDefault="00B64057" w:rsidP="004D7DE1">
      <w:pPr>
        <w:pStyle w:val="a6"/>
        <w:tabs>
          <w:tab w:val="clear" w:pos="431"/>
        </w:tabs>
      </w:pPr>
      <w:r>
        <w:tab/>
      </w:r>
      <w:r w:rsidRPr="005C201A">
        <w:rPr>
          <w:rStyle w:val="a7"/>
          <w:rFonts w:eastAsia="宋体"/>
          <w:color w:val="0000CC"/>
        </w:rPr>
        <w:footnoteRef/>
      </w:r>
      <w:r>
        <w:tab/>
      </w:r>
      <w:r>
        <w:rPr>
          <w:rFonts w:hint="eastAsia"/>
        </w:rPr>
        <w:t>同上，</w:t>
      </w:r>
      <w:r>
        <w:rPr>
          <w:rFonts w:hint="eastAsia"/>
        </w:rPr>
        <w:t>B</w:t>
      </w:r>
      <w:r>
        <w:rPr>
          <w:rFonts w:hint="eastAsia"/>
        </w:rPr>
        <w:t>节。</w:t>
      </w:r>
    </w:p>
  </w:footnote>
  <w:footnote w:id="13">
    <w:p w:rsidR="00B64057" w:rsidRDefault="00B64057" w:rsidP="004D7DE1">
      <w:pPr>
        <w:pStyle w:val="a6"/>
        <w:tabs>
          <w:tab w:val="clear" w:pos="431"/>
        </w:tabs>
      </w:pPr>
      <w:r>
        <w:tab/>
      </w:r>
      <w:r w:rsidRPr="005C201A">
        <w:rPr>
          <w:rStyle w:val="a7"/>
          <w:rFonts w:eastAsia="宋体"/>
          <w:color w:val="0000CC"/>
        </w:rPr>
        <w:footnoteRef/>
      </w:r>
      <w:r>
        <w:tab/>
      </w:r>
      <w:r>
        <w:rPr>
          <w:rFonts w:hint="eastAsia"/>
        </w:rPr>
        <w:t>见</w:t>
      </w:r>
      <w:r>
        <w:t>A/HRC/AC/9/6</w:t>
      </w:r>
      <w:r>
        <w:rPr>
          <w:rFonts w:hint="eastAsia"/>
        </w:rPr>
        <w:t>，附件四第三节。</w:t>
      </w:r>
    </w:p>
  </w:footnote>
  <w:footnote w:id="14">
    <w:p w:rsidR="00B64057" w:rsidRDefault="00B64057" w:rsidP="004D7DE1">
      <w:pPr>
        <w:pStyle w:val="a6"/>
        <w:tabs>
          <w:tab w:val="clear" w:pos="431"/>
        </w:tabs>
      </w:pPr>
      <w:r>
        <w:tab/>
      </w:r>
      <w:r w:rsidRPr="005C201A">
        <w:rPr>
          <w:rStyle w:val="a7"/>
          <w:rFonts w:eastAsia="宋体"/>
          <w:color w:val="0000CC"/>
        </w:rPr>
        <w:footnoteRef/>
      </w:r>
      <w:r>
        <w:tab/>
      </w:r>
      <w:r>
        <w:rPr>
          <w:rFonts w:hint="eastAsia"/>
        </w:rPr>
        <w:t>见</w:t>
      </w:r>
      <w:r>
        <w:t>A.HRC/AC/13/2</w:t>
      </w:r>
      <w:r>
        <w:rPr>
          <w:rFonts w:hint="eastAsia"/>
        </w:rPr>
        <w:t>，附件四</w:t>
      </w:r>
      <w:r>
        <w:rPr>
          <w:rFonts w:hint="eastAsia"/>
        </w:rPr>
        <w:t>A</w:t>
      </w:r>
      <w:r>
        <w:rPr>
          <w:rFonts w:hint="eastAsia"/>
        </w:rPr>
        <w:t>节。</w:t>
      </w:r>
    </w:p>
  </w:footnote>
  <w:footnote w:id="15">
    <w:p w:rsidR="00B64057" w:rsidRDefault="00B64057" w:rsidP="004D7DE1">
      <w:pPr>
        <w:pStyle w:val="a6"/>
        <w:tabs>
          <w:tab w:val="clear" w:pos="431"/>
        </w:tabs>
      </w:pPr>
      <w:r>
        <w:tab/>
      </w:r>
      <w:r w:rsidRPr="005C201A">
        <w:rPr>
          <w:rStyle w:val="a7"/>
          <w:rFonts w:eastAsia="宋体"/>
          <w:color w:val="0000CC"/>
        </w:rPr>
        <w:footnoteRef/>
      </w:r>
      <w:r>
        <w:tab/>
      </w:r>
      <w:r>
        <w:rPr>
          <w:rFonts w:hint="eastAsia"/>
        </w:rPr>
        <w:t>同上，</w:t>
      </w:r>
      <w:r>
        <w:rPr>
          <w:rFonts w:hint="eastAsia"/>
        </w:rPr>
        <w:t>B</w:t>
      </w:r>
      <w:r>
        <w:rPr>
          <w:rFonts w:hint="eastAsia"/>
        </w:rPr>
        <w:t>节。</w:t>
      </w:r>
    </w:p>
  </w:footnote>
  <w:footnote w:id="16">
    <w:p w:rsidR="00B64057" w:rsidRDefault="00B64057" w:rsidP="004D7DE1">
      <w:pPr>
        <w:pStyle w:val="a6"/>
        <w:tabs>
          <w:tab w:val="clear" w:pos="431"/>
        </w:tabs>
      </w:pPr>
      <w:r>
        <w:tab/>
      </w:r>
      <w:r w:rsidRPr="005C201A">
        <w:rPr>
          <w:rStyle w:val="a7"/>
          <w:rFonts w:eastAsia="宋体"/>
          <w:color w:val="0000CC"/>
        </w:rPr>
        <w:footnoteRef/>
      </w:r>
      <w:r>
        <w:tab/>
      </w:r>
      <w:r>
        <w:rPr>
          <w:rFonts w:hint="eastAsia"/>
        </w:rPr>
        <w:t>同上，</w:t>
      </w:r>
      <w:r>
        <w:rPr>
          <w:rFonts w:hint="eastAsia"/>
        </w:rPr>
        <w:t>D</w:t>
      </w:r>
      <w:r>
        <w:rPr>
          <w:rFonts w:hint="eastAsia"/>
        </w:rPr>
        <w:t>节。</w:t>
      </w:r>
    </w:p>
  </w:footnote>
  <w:footnote w:id="17">
    <w:p w:rsidR="00B64057" w:rsidRDefault="00B64057" w:rsidP="004D7DE1">
      <w:pPr>
        <w:pStyle w:val="a6"/>
        <w:tabs>
          <w:tab w:val="clear" w:pos="431"/>
        </w:tabs>
      </w:pPr>
      <w:r>
        <w:tab/>
      </w:r>
      <w:r w:rsidRPr="005C201A">
        <w:rPr>
          <w:rStyle w:val="a7"/>
          <w:rFonts w:eastAsia="宋体"/>
          <w:color w:val="0000CC"/>
        </w:rPr>
        <w:footnoteRef/>
      </w:r>
      <w:r>
        <w:tab/>
      </w:r>
      <w:r>
        <w:rPr>
          <w:rFonts w:hint="eastAsia"/>
        </w:rPr>
        <w:t>同上，</w:t>
      </w:r>
      <w:r>
        <w:rPr>
          <w:rFonts w:hint="eastAsia"/>
        </w:rPr>
        <w:t>E</w:t>
      </w:r>
      <w:r>
        <w:rPr>
          <w:rFonts w:hint="eastAsia"/>
        </w:rPr>
        <w:t>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Default="00B64057" w:rsidP="00EB6DCE">
    <w:pPr>
      <w:pStyle w:val="af0"/>
    </w:pPr>
    <w:r>
      <w:t>A/HRC/AC/14/2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Pr="00202A30" w:rsidRDefault="00B64057" w:rsidP="00EB6DCE">
    <w:pPr>
      <w:pStyle w:val="af0"/>
      <w:jc w:val="right"/>
    </w:pPr>
    <w:r>
      <w:t>A/HRC/AC/14/2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7" w:rsidRDefault="009A0117" w:rsidP="003D6CF7">
    <w:pPr>
      <w:pStyle w:val="af0"/>
      <w:pBdr>
        <w:bottom w:val="none" w:sz="0" w:space="0" w:color="auto"/>
      </w:pBdr>
    </w:pPr>
    <w:r>
      <w:rPr>
        <w:noProof/>
        <w:lang w:val="en-US" w:eastAsia="zh-CN"/>
      </w:rPr>
      <mc:AlternateContent>
        <mc:Choice Requires="wps">
          <w:drawing>
            <wp:anchor distT="0" distB="0" distL="114300" distR="114300" simplePos="0" relativeHeight="251673600" behindDoc="0" locked="0" layoutInCell="1" allowOverlap="1" wp14:anchorId="0EB4A11F" wp14:editId="4295E40D">
              <wp:simplePos x="0" y="0"/>
              <wp:positionH relativeFrom="column">
                <wp:posOffset>8570595</wp:posOffset>
              </wp:positionH>
              <wp:positionV relativeFrom="paragraph">
                <wp:posOffset>329565</wp:posOffset>
              </wp:positionV>
              <wp:extent cx="605790" cy="6143625"/>
              <wp:effectExtent l="0" t="0" r="0" b="0"/>
              <wp:wrapNone/>
              <wp:docPr id="3" name="文本框 3"/>
              <wp:cNvGraphicFramePr/>
              <a:graphic xmlns:a="http://schemas.openxmlformats.org/drawingml/2006/main">
                <a:graphicData uri="http://schemas.microsoft.com/office/word/2010/wordprocessingShape">
                  <wps:wsp>
                    <wps:cNvSpPr txBox="1"/>
                    <wps:spPr>
                      <a:xfrm flipH="1">
                        <a:off x="0" y="0"/>
                        <a:ext cx="605790" cy="6143625"/>
                      </a:xfrm>
                      <a:prstGeom prst="rect">
                        <a:avLst/>
                      </a:prstGeom>
                      <a:noFill/>
                      <a:ln w="6350">
                        <a:noFill/>
                      </a:ln>
                      <a:effectLst/>
                    </wps:spPr>
                    <wps:txbx>
                      <w:txbxContent>
                        <w:p w:rsidR="009A0117" w:rsidRPr="00E81752" w:rsidRDefault="009A0117" w:rsidP="009A0117">
                          <w:pPr>
                            <w:pStyle w:val="af0"/>
                            <w:pBdr>
                              <w:bottom w:val="single" w:sz="4" w:space="1" w:color="auto"/>
                            </w:pBdr>
                            <w:spacing w:before="120"/>
                            <w:rPr>
                              <w:rFonts w:eastAsiaTheme="minorEastAsia"/>
                              <w:color w:val="000000" w:themeColor="text1"/>
                              <w:lang w:eastAsia="zh-CN"/>
                            </w:rPr>
                          </w:pPr>
                          <w:r w:rsidRPr="003D6CF7">
                            <w:rPr>
                              <w:color w:val="000000" w:themeColor="text1"/>
                            </w:rPr>
                            <w:t>A/HRC/AC/14/</w:t>
                          </w:r>
                          <w:r w:rsidRPr="00E81752">
                            <w:rPr>
                              <w:color w:val="000000" w:themeColor="text1"/>
                            </w:rPr>
                            <w:t>2</w:t>
                          </w:r>
                        </w:p>
                        <w:p w:rsidR="009A0117" w:rsidRPr="00DF3765" w:rsidRDefault="009A0117" w:rsidP="009A0117">
                          <w:pPr>
                            <w:tabs>
                              <w:tab w:val="clear" w:pos="431"/>
                              <w:tab w:val="right" w:pos="9356"/>
                            </w:tabs>
                            <w:spacing w:line="240" w:lineRule="auto"/>
                            <w:ind w:right="113"/>
                            <w:rPr>
                              <w:color w:val="000000" w:themeColor="text1"/>
                            </w:rPr>
                          </w:pPr>
                          <w:r>
                            <w:rPr>
                              <w:rStyle w:val="af"/>
                              <w:rFonts w:hint="eastAsia"/>
                              <w:noProof/>
                              <w:color w:val="000000" w:themeColor="text1"/>
                            </w:rPr>
                            <w:tab/>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674.85pt;margin-top:25.95pt;width:47.7pt;height:48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" filled="f" stroked="f" strokeweight=".5pt">
              <v:textbox style="layout-flow:vertical">
                <w:txbxContent>
                  <w:p w:rsidR="009A0117" w:rsidRPr="00E81752" w:rsidRDefault="009A0117" w:rsidP="009A0117">
                    <w:pPr>
                      <w:pStyle w:val="af0"/>
                      <w:pBdr>
                        <w:bottom w:val="single" w:sz="4" w:space="1" w:color="auto"/>
                      </w:pBdr>
                      <w:spacing w:before="120"/>
                      <w:rPr>
                        <w:rFonts w:eastAsiaTheme="minorEastAsia"/>
                        <w:color w:val="000000" w:themeColor="text1"/>
                        <w:lang w:eastAsia="zh-CN"/>
                      </w:rPr>
                    </w:pPr>
                    <w:r w:rsidRPr="003D6CF7">
                      <w:rPr>
                        <w:color w:val="000000" w:themeColor="text1"/>
                      </w:rPr>
                      <w:t>A/HRC/AC/14/</w:t>
                    </w:r>
                    <w:r w:rsidRPr="00E81752">
                      <w:rPr>
                        <w:color w:val="000000" w:themeColor="text1"/>
                      </w:rPr>
                      <w:t>2</w:t>
                    </w:r>
                  </w:p>
                  <w:p w:rsidR="009A0117" w:rsidRPr="00DF3765" w:rsidRDefault="009A0117" w:rsidP="009A0117">
                    <w:pPr>
                      <w:tabs>
                        <w:tab w:val="clear" w:pos="431"/>
                        <w:tab w:val="right" w:pos="9356"/>
                      </w:tabs>
                      <w:spacing w:line="240" w:lineRule="auto"/>
                      <w:ind w:right="113"/>
                      <w:rPr>
                        <w:color w:val="000000" w:themeColor="text1"/>
                      </w:rPr>
                    </w:pPr>
                    <w:r>
                      <w:rPr>
                        <w:rStyle w:val="af"/>
                        <w:rFonts w:hint="eastAsia"/>
                        <w:noProof/>
                        <w:color w:val="000000" w:themeColor="text1"/>
                      </w:rPr>
                      <w:tab/>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88" w:rsidRPr="001A0256" w:rsidRDefault="00A52388" w:rsidP="001A0256">
    <w:pPr>
      <w:pStyle w:val="af0"/>
      <w:pBdr>
        <w:bottom w:val="none" w:sz="0" w:space="0" w:color="auto"/>
      </w:pBdr>
      <w:rPr>
        <w:b w:val="0"/>
        <w:bCs/>
      </w:rPr>
    </w:pPr>
  </w:p>
  <w:p w:rsidR="00B64057" w:rsidRPr="00AC0375" w:rsidRDefault="009A0117" w:rsidP="00AC0375">
    <w:pPr>
      <w:pStyle w:val="af0"/>
      <w:pBdr>
        <w:bottom w:val="none" w:sz="0" w:space="0" w:color="auto"/>
      </w:pBdr>
      <w:jc w:val="right"/>
      <w:rPr>
        <w:b w:val="0"/>
        <w:bCs/>
      </w:rPr>
    </w:pPr>
    <w:r>
      <w:rPr>
        <w:noProof/>
        <w:lang w:val="en-US" w:eastAsia="zh-CN"/>
      </w:rPr>
      <mc:AlternateContent>
        <mc:Choice Requires="wps">
          <w:drawing>
            <wp:anchor distT="0" distB="0" distL="114300" distR="114300" simplePos="0" relativeHeight="251675648" behindDoc="0" locked="0" layoutInCell="1" allowOverlap="1" wp14:anchorId="0B5A8CA2" wp14:editId="2BD1E863">
              <wp:simplePos x="0" y="0"/>
              <wp:positionH relativeFrom="column">
                <wp:posOffset>8558530</wp:posOffset>
              </wp:positionH>
              <wp:positionV relativeFrom="paragraph">
                <wp:posOffset>224155</wp:posOffset>
              </wp:positionV>
              <wp:extent cx="605790" cy="6167887"/>
              <wp:effectExtent l="0" t="0" r="0" b="4445"/>
              <wp:wrapNone/>
              <wp:docPr id="5" name="文本框 5"/>
              <wp:cNvGraphicFramePr/>
              <a:graphic xmlns:a="http://schemas.openxmlformats.org/drawingml/2006/main">
                <a:graphicData uri="http://schemas.microsoft.com/office/word/2010/wordprocessingShape">
                  <wps:wsp>
                    <wps:cNvSpPr txBox="1"/>
                    <wps:spPr>
                      <a:xfrm flipH="1">
                        <a:off x="0" y="0"/>
                        <a:ext cx="605790" cy="6167887"/>
                      </a:xfrm>
                      <a:prstGeom prst="rect">
                        <a:avLst/>
                      </a:prstGeom>
                      <a:noFill/>
                      <a:ln w="6350">
                        <a:noFill/>
                      </a:ln>
                      <a:effectLst/>
                    </wps:spPr>
                    <wps:txbx>
                      <w:txbxContent>
                        <w:p w:rsidR="009A0117" w:rsidRPr="00E81752" w:rsidRDefault="009A0117" w:rsidP="009A0117">
                          <w:pPr>
                            <w:pStyle w:val="af0"/>
                            <w:pBdr>
                              <w:bottom w:val="single" w:sz="4" w:space="1" w:color="auto"/>
                            </w:pBdr>
                            <w:spacing w:before="120"/>
                            <w:jc w:val="right"/>
                            <w:rPr>
                              <w:rFonts w:eastAsiaTheme="minorEastAsia"/>
                              <w:color w:val="000000" w:themeColor="text1"/>
                              <w:lang w:eastAsia="zh-CN"/>
                            </w:rPr>
                          </w:pPr>
                          <w:r w:rsidRPr="003D6CF7">
                            <w:rPr>
                              <w:color w:val="000000" w:themeColor="text1"/>
                            </w:rPr>
                            <w:t>A/HRC/AC/14/</w:t>
                          </w:r>
                          <w:r w:rsidRPr="00E81752">
                            <w:rPr>
                              <w:color w:val="000000" w:themeColor="text1"/>
                            </w:rPr>
                            <w:t>2</w:t>
                          </w:r>
                        </w:p>
                        <w:p w:rsidR="009A0117" w:rsidRPr="00DF3765" w:rsidRDefault="009A0117" w:rsidP="009A0117">
                          <w:pPr>
                            <w:tabs>
                              <w:tab w:val="clear" w:pos="431"/>
                              <w:tab w:val="right" w:pos="9356"/>
                            </w:tabs>
                            <w:spacing w:line="240" w:lineRule="auto"/>
                            <w:ind w:right="113"/>
                            <w:rPr>
                              <w:color w:val="000000" w:themeColor="text1"/>
                            </w:rPr>
                          </w:pPr>
                          <w:r>
                            <w:rPr>
                              <w:rStyle w:val="af"/>
                              <w:rFonts w:hint="eastAsia"/>
                              <w:noProof/>
                              <w:color w:val="000000" w:themeColor="text1"/>
                            </w:rPr>
                            <w:tab/>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673.9pt;margin-top:17.65pt;width:47.7pt;height:485.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" filled="f" stroked="f" strokeweight=".5pt">
              <v:textbox style="layout-flow:vertical">
                <w:txbxContent>
                  <w:p w:rsidR="009A0117" w:rsidRPr="00E81752" w:rsidRDefault="009A0117" w:rsidP="009A0117">
                    <w:pPr>
                      <w:pStyle w:val="af0"/>
                      <w:pBdr>
                        <w:bottom w:val="single" w:sz="4" w:space="1" w:color="auto"/>
                      </w:pBdr>
                      <w:spacing w:before="120"/>
                      <w:jc w:val="right"/>
                      <w:rPr>
                        <w:rFonts w:eastAsiaTheme="minorEastAsia"/>
                        <w:color w:val="000000" w:themeColor="text1"/>
                        <w:lang w:eastAsia="zh-CN"/>
                      </w:rPr>
                    </w:pPr>
                    <w:r w:rsidRPr="003D6CF7">
                      <w:rPr>
                        <w:color w:val="000000" w:themeColor="text1"/>
                      </w:rPr>
                      <w:t>A/HRC/AC/14/</w:t>
                    </w:r>
                    <w:r w:rsidRPr="00E81752">
                      <w:rPr>
                        <w:color w:val="000000" w:themeColor="text1"/>
                      </w:rPr>
                      <w:t>2</w:t>
                    </w:r>
                  </w:p>
                  <w:p w:rsidR="009A0117" w:rsidRPr="00DF3765" w:rsidRDefault="009A0117" w:rsidP="009A0117">
                    <w:pPr>
                      <w:tabs>
                        <w:tab w:val="clear" w:pos="431"/>
                        <w:tab w:val="right" w:pos="9356"/>
                      </w:tabs>
                      <w:spacing w:line="240" w:lineRule="auto"/>
                      <w:ind w:right="113"/>
                      <w:rPr>
                        <w:color w:val="000000" w:themeColor="text1"/>
                      </w:rPr>
                    </w:pPr>
                    <w:r>
                      <w:rPr>
                        <w:rStyle w:val="af"/>
                        <w:rFonts w:hint="eastAsia"/>
                        <w:noProof/>
                        <w:color w:val="000000" w:themeColor="text1"/>
                      </w:rPr>
                      <w:tab/>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7A" w:rsidRPr="00202A30" w:rsidRDefault="000B157A" w:rsidP="00EB6DCE">
    <w:pPr>
      <w:pStyle w:val="af0"/>
      <w:jc w:val="right"/>
    </w:pPr>
    <w:r>
      <w:t>A/</w:t>
    </w:r>
    <w:proofErr w:type="spellStart"/>
    <w:r>
      <w:t>HRC</w:t>
    </w:r>
    <w:proofErr w:type="spellEnd"/>
    <w:r>
      <w:t>/AC/14/2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7A" w:rsidRPr="00C40DB6" w:rsidRDefault="00C40DB6" w:rsidP="00C40DB6">
    <w:pPr>
      <w:pStyle w:val="af0"/>
      <w:pBdr>
        <w:bottom w:val="single" w:sz="4" w:space="1" w:color="auto"/>
      </w:pBdr>
      <w:rPr>
        <w:rStyle w:val="SingleTxtGCChar"/>
      </w:rPr>
    </w:pPr>
    <w:r>
      <w:t>A/</w:t>
    </w:r>
    <w:proofErr w:type="spellStart"/>
    <w:r>
      <w:t>HRC</w:t>
    </w:r>
    <w:proofErr w:type="spellEnd"/>
    <w:r>
      <w:t>/AC/14/2</w:t>
    </w:r>
    <w:r w:rsidR="000B157A">
      <w:rPr>
        <w:noProof/>
        <w:lang w:val="en-US" w:eastAsia="zh-CN"/>
      </w:rPr>
      <mc:AlternateContent>
        <mc:Choice Requires="wps">
          <w:drawing>
            <wp:anchor distT="0" distB="0" distL="114300" distR="114300" simplePos="0" relativeHeight="251680768" behindDoc="0" locked="0" layoutInCell="1" allowOverlap="1" wp14:anchorId="7267EA76" wp14:editId="179A97AC">
              <wp:simplePos x="0" y="0"/>
              <wp:positionH relativeFrom="column">
                <wp:posOffset>8652774</wp:posOffset>
              </wp:positionH>
              <wp:positionV relativeFrom="paragraph">
                <wp:posOffset>171450</wp:posOffset>
              </wp:positionV>
              <wp:extent cx="605790" cy="6340416"/>
              <wp:effectExtent l="0" t="0" r="0" b="3810"/>
              <wp:wrapNone/>
              <wp:docPr id="4" name="文本框 4"/>
              <wp:cNvGraphicFramePr/>
              <a:graphic xmlns:a="http://schemas.openxmlformats.org/drawingml/2006/main">
                <a:graphicData uri="http://schemas.microsoft.com/office/word/2010/wordprocessingShape">
                  <wps:wsp>
                    <wps:cNvSpPr txBox="1"/>
                    <wps:spPr>
                      <a:xfrm flipH="1">
                        <a:off x="0" y="0"/>
                        <a:ext cx="605790" cy="6340416"/>
                      </a:xfrm>
                      <a:prstGeom prst="rect">
                        <a:avLst/>
                      </a:prstGeom>
                      <a:noFill/>
                      <a:ln w="6350">
                        <a:noFill/>
                      </a:ln>
                      <a:effectLst/>
                    </wps:spPr>
                    <wps:txbx>
                      <w:txbxContent>
                        <w:p w:rsidR="000B157A" w:rsidRPr="00E81752" w:rsidRDefault="000B157A" w:rsidP="009A0117">
                          <w:pPr>
                            <w:pStyle w:val="af0"/>
                            <w:pBdr>
                              <w:bottom w:val="single" w:sz="4" w:space="1" w:color="auto"/>
                            </w:pBdr>
                            <w:spacing w:before="120"/>
                            <w:jc w:val="right"/>
                            <w:rPr>
                              <w:rFonts w:eastAsiaTheme="minorEastAsia"/>
                              <w:color w:val="000000" w:themeColor="text1"/>
                              <w:lang w:eastAsia="zh-CN"/>
                            </w:rPr>
                          </w:pPr>
                          <w:r w:rsidRPr="003D6CF7">
                            <w:rPr>
                              <w:color w:val="000000" w:themeColor="text1"/>
                            </w:rPr>
                            <w:t>A/</w:t>
                          </w:r>
                          <w:proofErr w:type="spellStart"/>
                          <w:r w:rsidRPr="003D6CF7">
                            <w:rPr>
                              <w:color w:val="000000" w:themeColor="text1"/>
                            </w:rPr>
                            <w:t>HRC</w:t>
                          </w:r>
                          <w:proofErr w:type="spellEnd"/>
                          <w:r w:rsidRPr="003D6CF7">
                            <w:rPr>
                              <w:color w:val="000000" w:themeColor="text1"/>
                            </w:rPr>
                            <w:t>/AC/14/</w:t>
                          </w:r>
                          <w:r w:rsidRPr="00E81752">
                            <w:rPr>
                              <w:color w:val="000000" w:themeColor="text1"/>
                            </w:rPr>
                            <w:t>2</w:t>
                          </w:r>
                        </w:p>
                        <w:p w:rsidR="000B157A" w:rsidRPr="00DF3765" w:rsidRDefault="000B157A" w:rsidP="009A0117">
                          <w:pPr>
                            <w:tabs>
                              <w:tab w:val="clear" w:pos="431"/>
                              <w:tab w:val="right" w:pos="9356"/>
                            </w:tabs>
                            <w:spacing w:line="240" w:lineRule="auto"/>
                            <w:ind w:right="113"/>
                            <w:rPr>
                              <w:color w:val="000000" w:themeColor="text1"/>
                            </w:rPr>
                          </w:pPr>
                          <w:r>
                            <w:rPr>
                              <w:rStyle w:val="af"/>
                              <w:rFonts w:hint="eastAsia"/>
                              <w:noProof/>
                              <w:color w:val="000000" w:themeColor="text1"/>
                            </w:rPr>
                            <w:tab/>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31" type="#_x0000_t202" style="position:absolute;margin-left:681.3pt;margin-top:13.5pt;width:47.7pt;height:499.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" filled="f" stroked="f" strokeweight=".5pt">
              <v:textbox style="layout-flow:vertical">
                <w:txbxContent>
                  <w:p w:rsidR="000B157A" w:rsidRPr="00E81752" w:rsidRDefault="000B157A" w:rsidP="009A0117">
                    <w:pPr>
                      <w:pStyle w:val="af0"/>
                      <w:pBdr>
                        <w:bottom w:val="single" w:sz="4" w:space="1" w:color="auto"/>
                      </w:pBdr>
                      <w:spacing w:before="120"/>
                      <w:jc w:val="right"/>
                      <w:rPr>
                        <w:rFonts w:eastAsiaTheme="minorEastAsia"/>
                        <w:color w:val="000000" w:themeColor="text1"/>
                        <w:lang w:eastAsia="zh-CN"/>
                      </w:rPr>
                    </w:pPr>
                    <w:r w:rsidRPr="003D6CF7">
                      <w:rPr>
                        <w:color w:val="000000" w:themeColor="text1"/>
                      </w:rPr>
                      <w:t>A/</w:t>
                    </w:r>
                    <w:proofErr w:type="spellStart"/>
                    <w:r w:rsidRPr="003D6CF7">
                      <w:rPr>
                        <w:color w:val="000000" w:themeColor="text1"/>
                      </w:rPr>
                      <w:t>HRC</w:t>
                    </w:r>
                    <w:proofErr w:type="spellEnd"/>
                    <w:r w:rsidRPr="003D6CF7">
                      <w:rPr>
                        <w:color w:val="000000" w:themeColor="text1"/>
                      </w:rPr>
                      <w:t>/AC/14/</w:t>
                    </w:r>
                    <w:r w:rsidRPr="00E81752">
                      <w:rPr>
                        <w:color w:val="000000" w:themeColor="text1"/>
                      </w:rPr>
                      <w:t>2</w:t>
                    </w:r>
                  </w:p>
                  <w:p w:rsidR="000B157A" w:rsidRPr="00DF3765" w:rsidRDefault="000B157A" w:rsidP="009A0117">
                    <w:pPr>
                      <w:tabs>
                        <w:tab w:val="clear" w:pos="431"/>
                        <w:tab w:val="right" w:pos="9356"/>
                      </w:tabs>
                      <w:spacing w:line="240" w:lineRule="auto"/>
                      <w:ind w:right="113"/>
                      <w:rPr>
                        <w:color w:val="000000" w:themeColor="text1"/>
                      </w:rPr>
                    </w:pPr>
                    <w:r>
                      <w:rPr>
                        <w:rStyle w:val="af"/>
                        <w:rFonts w:hint="eastAsia"/>
                        <w:noProof/>
                        <w:color w:val="000000" w:themeColor="text1"/>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85D7ACF"/>
    <w:multiLevelType w:val="hybridMultilevel"/>
    <w:tmpl w:val="60C253A0"/>
    <w:lvl w:ilvl="0" w:tplc="FCACFC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A3138A"/>
    <w:multiLevelType w:val="hybridMultilevel"/>
    <w:tmpl w:val="6CC8A56C"/>
    <w:lvl w:ilvl="0" w:tplc="86922FEA">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576370"/>
    <w:multiLevelType w:val="hybridMultilevel"/>
    <w:tmpl w:val="273467E4"/>
    <w:lvl w:ilvl="0" w:tplc="B9C67D3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43B45A2"/>
    <w:multiLevelType w:val="hybridMultilevel"/>
    <w:tmpl w:val="267CE5B4"/>
    <w:lvl w:ilvl="0" w:tplc="8F1227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622E1F"/>
    <w:multiLevelType w:val="hybridMultilevel"/>
    <w:tmpl w:val="6792BD60"/>
    <w:lvl w:ilvl="0" w:tplc="6C66F78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7E6084"/>
    <w:multiLevelType w:val="hybridMultilevel"/>
    <w:tmpl w:val="CC707568"/>
    <w:lvl w:ilvl="0" w:tplc="2F0414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351DCA"/>
    <w:multiLevelType w:val="hybridMultilevel"/>
    <w:tmpl w:val="14D6D81A"/>
    <w:lvl w:ilvl="0" w:tplc="52E486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7C7FA7"/>
    <w:multiLevelType w:val="hybridMultilevel"/>
    <w:tmpl w:val="E6AE46BA"/>
    <w:lvl w:ilvl="0" w:tplc="7FBCF6D4">
      <w:start w:val="1"/>
      <w:numFmt w:val="chineseCountingThousand"/>
      <w:lvlRestart w:val="0"/>
      <w:lvlText w:val="(%1)"/>
      <w:lvlJc w:val="left"/>
      <w:pPr>
        <w:tabs>
          <w:tab w:val="num" w:pos="2857"/>
        </w:tabs>
        <w:ind w:left="1565" w:firstLine="431"/>
      </w:pPr>
      <w:rPr>
        <w:rFonts w:ascii="Times New Roman" w:hAnsi="Times New Roman" w:cs="Times New Roman"/>
        <w:color w:val="auto"/>
        <w:sz w:val="21"/>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11">
    <w:nsid w:val="3E3376A8"/>
    <w:multiLevelType w:val="hybridMultilevel"/>
    <w:tmpl w:val="4CFE404A"/>
    <w:lvl w:ilvl="0" w:tplc="452CF960">
      <w:start w:val="1"/>
      <w:numFmt w:val="lowerLetter"/>
      <w:lvlRestart w:val="0"/>
      <w:lvlText w:val="(%1)"/>
      <w:lvlJc w:val="left"/>
      <w:pPr>
        <w:tabs>
          <w:tab w:val="num" w:pos="2426"/>
        </w:tabs>
        <w:ind w:left="1134" w:firstLine="431"/>
      </w:pPr>
    </w:lvl>
    <w:lvl w:ilvl="1" w:tplc="E0D4AAAA">
      <w:start w:val="1"/>
      <w:numFmt w:val="japaneseCounting"/>
      <w:lvlText w:val="(%2)"/>
      <w:lvlJc w:val="left"/>
      <w:pPr>
        <w:ind w:left="2850" w:hanging="243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BB6100"/>
    <w:multiLevelType w:val="hybridMultilevel"/>
    <w:tmpl w:val="663A3C5A"/>
    <w:lvl w:ilvl="0" w:tplc="0736EEE8">
      <w:start w:val="1"/>
      <w:numFmt w:val="chineseCountingThousand"/>
      <w:lvlRestart w:val="0"/>
      <w:lvlText w:val="(%1)"/>
      <w:lvlJc w:val="left"/>
      <w:pPr>
        <w:tabs>
          <w:tab w:val="num" w:pos="2857"/>
        </w:tabs>
        <w:ind w:left="1565" w:firstLine="431"/>
      </w:pPr>
      <w:rPr>
        <w:rFonts w:ascii="Times New Roman" w:hAnsi="Times New Roman" w:cs="Times New Roman"/>
        <w:color w:val="auto"/>
        <w:sz w:val="21"/>
      </w:rPr>
    </w:lvl>
    <w:lvl w:ilvl="1" w:tplc="B3C8A906">
      <w:start w:val="1"/>
      <w:numFmt w:val="lowerLetter"/>
      <w:lvlText w:val="(%2)"/>
      <w:lvlJc w:val="left"/>
      <w:pPr>
        <w:ind w:left="1286" w:hanging="435"/>
      </w:pPr>
      <w:rPr>
        <w:rFonts w:hint="default"/>
      </w:r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13">
    <w:nsid w:val="4BBC2834"/>
    <w:multiLevelType w:val="hybridMultilevel"/>
    <w:tmpl w:val="933CF4A6"/>
    <w:lvl w:ilvl="0" w:tplc="9E7C6394">
      <w:start w:val="1"/>
      <w:numFmt w:val="lowerLetter"/>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1327CA5"/>
    <w:multiLevelType w:val="hybridMultilevel"/>
    <w:tmpl w:val="17EE8566"/>
    <w:lvl w:ilvl="0" w:tplc="C14055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743F6A3C"/>
    <w:multiLevelType w:val="hybridMultilevel"/>
    <w:tmpl w:val="AFD02D2C"/>
    <w:lvl w:ilvl="0" w:tplc="BCBAD4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1559A1"/>
    <w:multiLevelType w:val="hybridMultilevel"/>
    <w:tmpl w:val="B66847A2"/>
    <w:lvl w:ilvl="0" w:tplc="ECC4A7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5"/>
  </w:num>
  <w:num w:numId="3">
    <w:abstractNumId w:val="6"/>
  </w:num>
  <w:num w:numId="4">
    <w:abstractNumId w:val="0"/>
  </w:num>
  <w:num w:numId="5">
    <w:abstractNumId w:val="11"/>
  </w:num>
  <w:num w:numId="6">
    <w:abstractNumId w:val="10"/>
  </w:num>
  <w:num w:numId="7">
    <w:abstractNumId w:val="12"/>
  </w:num>
  <w:num w:numId="8">
    <w:abstractNumId w:val="14"/>
  </w:num>
  <w:num w:numId="9">
    <w:abstractNumId w:val="17"/>
  </w:num>
  <w:num w:numId="10">
    <w:abstractNumId w:val="2"/>
  </w:num>
  <w:num w:numId="11">
    <w:abstractNumId w:val="16"/>
  </w:num>
  <w:num w:numId="12">
    <w:abstractNumId w:val="3"/>
  </w:num>
  <w:num w:numId="13">
    <w:abstractNumId w:val="1"/>
  </w:num>
  <w:num w:numId="14">
    <w:abstractNumId w:val="7"/>
  </w:num>
  <w:num w:numId="15">
    <w:abstractNumId w:val="9"/>
  </w:num>
  <w:num w:numId="16">
    <w:abstractNumId w:val="1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9582"/>
  <w:evenAndOddHeaders/>
  <w:drawingGridHorizontalSpacing w:val="105"/>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FD"/>
    <w:rsid w:val="00011483"/>
    <w:rsid w:val="000B157A"/>
    <w:rsid w:val="000D319F"/>
    <w:rsid w:val="000E4D0E"/>
    <w:rsid w:val="00144B69"/>
    <w:rsid w:val="00153E86"/>
    <w:rsid w:val="00186C47"/>
    <w:rsid w:val="001A0256"/>
    <w:rsid w:val="001B1BD1"/>
    <w:rsid w:val="001C3EF2"/>
    <w:rsid w:val="001D17F6"/>
    <w:rsid w:val="00204B42"/>
    <w:rsid w:val="002231C3"/>
    <w:rsid w:val="0024417F"/>
    <w:rsid w:val="00250F8D"/>
    <w:rsid w:val="00256232"/>
    <w:rsid w:val="002939D6"/>
    <w:rsid w:val="002E1C97"/>
    <w:rsid w:val="002F5834"/>
    <w:rsid w:val="00326EBF"/>
    <w:rsid w:val="00327FE4"/>
    <w:rsid w:val="003766CC"/>
    <w:rsid w:val="00392FD2"/>
    <w:rsid w:val="003C0C9C"/>
    <w:rsid w:val="003D6CF7"/>
    <w:rsid w:val="00427F63"/>
    <w:rsid w:val="00464673"/>
    <w:rsid w:val="004C4A0A"/>
    <w:rsid w:val="004D7DE1"/>
    <w:rsid w:val="00556CFD"/>
    <w:rsid w:val="0057725D"/>
    <w:rsid w:val="005C201A"/>
    <w:rsid w:val="005E403A"/>
    <w:rsid w:val="00603E51"/>
    <w:rsid w:val="00627218"/>
    <w:rsid w:val="00651F4A"/>
    <w:rsid w:val="00680656"/>
    <w:rsid w:val="006B1119"/>
    <w:rsid w:val="006E3E46"/>
    <w:rsid w:val="006E71B1"/>
    <w:rsid w:val="00700812"/>
    <w:rsid w:val="00705D89"/>
    <w:rsid w:val="00731A42"/>
    <w:rsid w:val="00767E69"/>
    <w:rsid w:val="0077079A"/>
    <w:rsid w:val="007777FE"/>
    <w:rsid w:val="007A5599"/>
    <w:rsid w:val="007D1B3D"/>
    <w:rsid w:val="007E5DAD"/>
    <w:rsid w:val="00811540"/>
    <w:rsid w:val="00816B65"/>
    <w:rsid w:val="00856233"/>
    <w:rsid w:val="00860F27"/>
    <w:rsid w:val="008643CA"/>
    <w:rsid w:val="008B0560"/>
    <w:rsid w:val="008B2BEF"/>
    <w:rsid w:val="008B2BFA"/>
    <w:rsid w:val="008B4347"/>
    <w:rsid w:val="008E606F"/>
    <w:rsid w:val="0093206A"/>
    <w:rsid w:val="00936F03"/>
    <w:rsid w:val="00943B69"/>
    <w:rsid w:val="00944CB3"/>
    <w:rsid w:val="00980558"/>
    <w:rsid w:val="009A0117"/>
    <w:rsid w:val="009B09D7"/>
    <w:rsid w:val="009D35ED"/>
    <w:rsid w:val="009D3EA0"/>
    <w:rsid w:val="009F26BC"/>
    <w:rsid w:val="00A03CB6"/>
    <w:rsid w:val="00A04B91"/>
    <w:rsid w:val="00A1364C"/>
    <w:rsid w:val="00A21076"/>
    <w:rsid w:val="00A3739A"/>
    <w:rsid w:val="00A52388"/>
    <w:rsid w:val="00A52DAF"/>
    <w:rsid w:val="00A84072"/>
    <w:rsid w:val="00A87B40"/>
    <w:rsid w:val="00AB6254"/>
    <w:rsid w:val="00AC0375"/>
    <w:rsid w:val="00B16570"/>
    <w:rsid w:val="00B379DF"/>
    <w:rsid w:val="00B423E7"/>
    <w:rsid w:val="00B53320"/>
    <w:rsid w:val="00B64057"/>
    <w:rsid w:val="00BC6522"/>
    <w:rsid w:val="00C121D5"/>
    <w:rsid w:val="00C17349"/>
    <w:rsid w:val="00C351AA"/>
    <w:rsid w:val="00C40DB6"/>
    <w:rsid w:val="00C70C77"/>
    <w:rsid w:val="00C7253F"/>
    <w:rsid w:val="00D26A05"/>
    <w:rsid w:val="00D74B17"/>
    <w:rsid w:val="00D97B98"/>
    <w:rsid w:val="00DC671F"/>
    <w:rsid w:val="00DE4DA7"/>
    <w:rsid w:val="00DF3765"/>
    <w:rsid w:val="00E33B38"/>
    <w:rsid w:val="00E46A8C"/>
    <w:rsid w:val="00E47FE5"/>
    <w:rsid w:val="00E574AF"/>
    <w:rsid w:val="00E81752"/>
    <w:rsid w:val="00EB6DCE"/>
    <w:rsid w:val="00EF3F2A"/>
    <w:rsid w:val="00EF6811"/>
    <w:rsid w:val="00F1560A"/>
    <w:rsid w:val="00F714DA"/>
    <w:rsid w:val="00F768C6"/>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Car,FA Fu"/>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Car Char,FA Fu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uiPriority w:val="99"/>
    <w:rsid w:val="007E5DAD"/>
    <w:rPr>
      <w:rFonts w:eastAsia="Times New Roman"/>
      <w:snapToGrid w:val="0"/>
      <w:sz w:val="16"/>
      <w:szCs w:val="16"/>
      <w:lang w:val="en-GB" w:eastAsia="en-US"/>
    </w:rPr>
  </w:style>
  <w:style w:type="character" w:styleId="af">
    <w:name w:val="page number"/>
    <w:basedOn w:val="a0"/>
    <w:uiPriority w:val="99"/>
    <w:qFormat/>
    <w:rsid w:val="007E5DAD"/>
    <w:rPr>
      <w:rFonts w:ascii="Times New Roman" w:hAnsi="Times New Roman"/>
      <w:b/>
      <w:i w:val="0"/>
      <w:snapToGrid w:val="0"/>
      <w:spacing w:val="0"/>
      <w:kern w:val="0"/>
      <w:sz w:val="18"/>
      <w14:cntxtAlts w14:val="0"/>
    </w:rPr>
  </w:style>
  <w:style w:type="paragraph" w:styleId="af0">
    <w:name w:val="header"/>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uiPriority w:val="99"/>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qFormat/>
    <w:rsid w:val="008E606F"/>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8E606F"/>
    <w:rPr>
      <w:lang w:val="en-GB" w:eastAsia="en-US"/>
    </w:rPr>
  </w:style>
  <w:style w:type="paragraph" w:customStyle="1" w:styleId="H23G">
    <w:name w:val="_ H_2/3_G"/>
    <w:basedOn w:val="a"/>
    <w:next w:val="a"/>
    <w:rsid w:val="008E606F"/>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ChG">
    <w:name w:val="_ H _Ch_G"/>
    <w:basedOn w:val="a"/>
    <w:next w:val="a"/>
    <w:link w:val="HChGChar"/>
    <w:qFormat/>
    <w:rsid w:val="00816B6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rsid w:val="00816B65"/>
    <w:rPr>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Car,FA Fu"/>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Car Char,FA Fu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uiPriority w:val="99"/>
    <w:rsid w:val="007E5DAD"/>
    <w:rPr>
      <w:rFonts w:eastAsia="Times New Roman"/>
      <w:snapToGrid w:val="0"/>
      <w:sz w:val="16"/>
      <w:szCs w:val="16"/>
      <w:lang w:val="en-GB" w:eastAsia="en-US"/>
    </w:rPr>
  </w:style>
  <w:style w:type="character" w:styleId="af">
    <w:name w:val="page number"/>
    <w:basedOn w:val="a0"/>
    <w:uiPriority w:val="99"/>
    <w:qFormat/>
    <w:rsid w:val="007E5DAD"/>
    <w:rPr>
      <w:rFonts w:ascii="Times New Roman" w:hAnsi="Times New Roman"/>
      <w:b/>
      <w:i w:val="0"/>
      <w:snapToGrid w:val="0"/>
      <w:spacing w:val="0"/>
      <w:kern w:val="0"/>
      <w:sz w:val="18"/>
      <w14:cntxtAlts w14:val="0"/>
    </w:rPr>
  </w:style>
  <w:style w:type="paragraph" w:styleId="af0">
    <w:name w:val="header"/>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uiPriority w:val="99"/>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qFormat/>
    <w:rsid w:val="008E606F"/>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8E606F"/>
    <w:rPr>
      <w:lang w:val="en-GB" w:eastAsia="en-US"/>
    </w:rPr>
  </w:style>
  <w:style w:type="paragraph" w:customStyle="1" w:styleId="H23G">
    <w:name w:val="_ H_2/3_G"/>
    <w:basedOn w:val="a"/>
    <w:next w:val="a"/>
    <w:rsid w:val="008E606F"/>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ChG">
    <w:name w:val="_ H _Ch_G"/>
    <w:basedOn w:val="a"/>
    <w:next w:val="a"/>
    <w:link w:val="HChGChar"/>
    <w:qFormat/>
    <w:rsid w:val="00816B6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rsid w:val="00816B65"/>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BF09-79CB-457D-B646-77FAC04D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17</Pages>
  <Words>4956</Words>
  <Characters>7682</Characters>
  <Application>Microsoft Office Word</Application>
  <DocSecurity>0</DocSecurity>
  <Lines>349</Lines>
  <Paragraphs>300</Paragraphs>
  <ScaleCrop>false</ScaleCrop>
  <Company>DCM</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1506627</dc:title>
  <dc:subject>A/HRC/AC/14/2</dc:subject>
  <dc:creator>WUJS</dc:creator>
  <cp:lastModifiedBy>tpschi</cp:lastModifiedBy>
  <cp:revision>3</cp:revision>
  <cp:lastPrinted>2015-04-24T07:52:00Z</cp:lastPrinted>
  <dcterms:created xsi:type="dcterms:W3CDTF">2015-04-24T07:52:00Z</dcterms:created>
  <dcterms:modified xsi:type="dcterms:W3CDTF">2015-04-24T07:53:00Z</dcterms:modified>
</cp:coreProperties>
</file>