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1D" w:rsidRDefault="000E361D" w:rsidP="00FE451E">
      <w:pPr>
        <w:jc w:val="center"/>
        <w:outlineLvl w:val="0"/>
        <w:rPr>
          <w:rFonts w:ascii="Arial" w:hAnsi="Arial" w:cs="Arial"/>
          <w:b/>
          <w:sz w:val="28"/>
        </w:rPr>
      </w:pPr>
    </w:p>
    <w:p w:rsidR="00FE451E" w:rsidRPr="004B16D3" w:rsidRDefault="00703E3A" w:rsidP="00FE451E">
      <w:pPr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Thomas M. Mackall</w:t>
      </w:r>
    </w:p>
    <w:p w:rsidR="00FE451E" w:rsidRPr="00FE451E" w:rsidRDefault="0025215B" w:rsidP="00FE451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Group </w:t>
      </w:r>
      <w:r w:rsidR="00703E3A">
        <w:rPr>
          <w:rFonts w:ascii="Arial" w:hAnsi="Arial" w:cs="Arial"/>
        </w:rPr>
        <w:t xml:space="preserve">Vice President, </w:t>
      </w:r>
      <w:r w:rsidR="00A15F40">
        <w:rPr>
          <w:rFonts w:ascii="Arial" w:hAnsi="Arial" w:cs="Arial"/>
        </w:rPr>
        <w:t>Global Labor Relations</w:t>
      </w:r>
    </w:p>
    <w:p w:rsidR="00FE451E" w:rsidRPr="00FE451E" w:rsidRDefault="00FE451E" w:rsidP="00FE451E">
      <w:pPr>
        <w:jc w:val="center"/>
        <w:outlineLvl w:val="0"/>
        <w:rPr>
          <w:rFonts w:ascii="Arial" w:hAnsi="Arial" w:cs="Arial"/>
        </w:rPr>
      </w:pPr>
      <w:r w:rsidRPr="00FE451E">
        <w:rPr>
          <w:rFonts w:ascii="Arial" w:hAnsi="Arial" w:cs="Arial"/>
        </w:rPr>
        <w:t>Sodexo, Inc.</w:t>
      </w:r>
    </w:p>
    <w:p w:rsidR="00FE451E" w:rsidRPr="004B16D3" w:rsidRDefault="00FE451E" w:rsidP="00FE451E">
      <w:pPr>
        <w:rPr>
          <w:rFonts w:ascii="Arial" w:hAnsi="Arial"/>
        </w:rPr>
      </w:pPr>
    </w:p>
    <w:p w:rsidR="00A15F40" w:rsidRDefault="00BC7BAD" w:rsidP="002359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Tom </w:t>
      </w:r>
      <w:r w:rsidR="00703E3A">
        <w:rPr>
          <w:rFonts w:ascii="Arial" w:hAnsi="Arial" w:cs="Arial"/>
        </w:rPr>
        <w:t>Mackall</w:t>
      </w:r>
      <w:r w:rsidR="00D60DB7" w:rsidRPr="001D356E">
        <w:rPr>
          <w:rFonts w:ascii="Arial" w:hAnsi="Arial" w:cs="Arial"/>
        </w:rPr>
        <w:t xml:space="preserve"> </w:t>
      </w:r>
      <w:r w:rsidR="0025215B">
        <w:rPr>
          <w:rFonts w:ascii="Arial" w:hAnsi="Arial" w:cs="Arial"/>
        </w:rPr>
        <w:t>is</w:t>
      </w:r>
      <w:r w:rsidR="00703E3A">
        <w:rPr>
          <w:rFonts w:ascii="Arial" w:hAnsi="Arial" w:cs="Arial"/>
        </w:rPr>
        <w:t xml:space="preserve"> </w:t>
      </w:r>
      <w:r w:rsidR="0025215B">
        <w:rPr>
          <w:rFonts w:ascii="Arial" w:hAnsi="Arial" w:cs="Arial"/>
        </w:rPr>
        <w:t xml:space="preserve">Group </w:t>
      </w:r>
      <w:r w:rsidR="00703E3A">
        <w:rPr>
          <w:rFonts w:ascii="Arial" w:hAnsi="Arial" w:cs="Arial"/>
        </w:rPr>
        <w:t>Vice President</w:t>
      </w:r>
      <w:r w:rsidR="0025215B">
        <w:rPr>
          <w:rFonts w:ascii="Arial" w:hAnsi="Arial" w:cs="Arial"/>
        </w:rPr>
        <w:t>,</w:t>
      </w:r>
      <w:r w:rsidR="00A15F40">
        <w:rPr>
          <w:rFonts w:ascii="Arial" w:hAnsi="Arial" w:cs="Arial"/>
        </w:rPr>
        <w:t xml:space="preserve"> Global Labor Relations</w:t>
      </w:r>
      <w:r w:rsidR="0025215B">
        <w:rPr>
          <w:rFonts w:ascii="Arial" w:hAnsi="Arial" w:cs="Arial"/>
        </w:rPr>
        <w:t>.  He has led Sodexo’s global labour relations</w:t>
      </w:r>
      <w:r w:rsidR="00A15F40">
        <w:rPr>
          <w:rFonts w:ascii="Arial" w:hAnsi="Arial" w:cs="Arial"/>
        </w:rPr>
        <w:t xml:space="preserve"> since September 2012.  In this role, he leads both the U.S. labor relations for Sodexo, Inc., and the global labor relations organization for Sodexo SA, the parent of Sodexo, Inc.</w:t>
      </w:r>
      <w:r w:rsidR="0082075C">
        <w:rPr>
          <w:rFonts w:ascii="Arial" w:hAnsi="Arial" w:cs="Arial"/>
        </w:rPr>
        <w:t xml:space="preserve">  Tom is </w:t>
      </w:r>
      <w:r w:rsidR="0082075C" w:rsidRPr="0082075C">
        <w:rPr>
          <w:rFonts w:ascii="Arial" w:hAnsi="Arial" w:cs="Arial"/>
        </w:rPr>
        <w:t>experienced with and has spoken frequently regarding global union federations, corporate campaigns, business and human rights, global labour issues, and US labour relations</w:t>
      </w:r>
      <w:r w:rsidR="0082075C">
        <w:rPr>
          <w:rFonts w:ascii="Arial" w:hAnsi="Arial" w:cs="Arial"/>
        </w:rPr>
        <w:t>.</w:t>
      </w:r>
    </w:p>
    <w:p w:rsidR="00940BD7" w:rsidRDefault="00940BD7" w:rsidP="00235928">
      <w:pPr>
        <w:rPr>
          <w:rFonts w:ascii="Arial" w:hAnsi="Arial" w:cs="Arial"/>
        </w:rPr>
      </w:pPr>
    </w:p>
    <w:p w:rsidR="00235928" w:rsidRDefault="00A15F40" w:rsidP="00235928">
      <w:pPr>
        <w:rPr>
          <w:rFonts w:ascii="Arial" w:hAnsi="Arial" w:cs="Arial"/>
        </w:rPr>
      </w:pPr>
      <w:r>
        <w:rPr>
          <w:rFonts w:ascii="Arial" w:hAnsi="Arial" w:cs="Arial"/>
        </w:rPr>
        <w:t>From 2008 to 2012, Tom served as Vice President, Employee and Corporate Relations.  His responsibilities in that role included oversight of external communications for Sodexo in the U.S., l</w:t>
      </w:r>
      <w:r w:rsidR="00BC7BAD">
        <w:rPr>
          <w:rFonts w:ascii="Arial" w:hAnsi="Arial" w:cs="Arial"/>
        </w:rPr>
        <w:t xml:space="preserve">eading outreach for the company relating to workforce and labor relations matters, </w:t>
      </w:r>
      <w:r w:rsidR="00235928">
        <w:rPr>
          <w:rFonts w:ascii="Arial" w:hAnsi="Arial" w:cs="Arial"/>
        </w:rPr>
        <w:t xml:space="preserve">national oversight of </w:t>
      </w:r>
      <w:r w:rsidR="0082075C">
        <w:rPr>
          <w:rFonts w:ascii="Arial" w:hAnsi="Arial" w:cs="Arial"/>
        </w:rPr>
        <w:t>US labor strategy</w:t>
      </w:r>
      <w:r w:rsidR="00BC7BA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global </w:t>
      </w:r>
      <w:r w:rsidR="0082075C">
        <w:rPr>
          <w:rFonts w:ascii="Arial" w:hAnsi="Arial" w:cs="Arial"/>
        </w:rPr>
        <w:t xml:space="preserve">corporate campaign </w:t>
      </w:r>
      <w:r>
        <w:rPr>
          <w:rFonts w:ascii="Arial" w:hAnsi="Arial" w:cs="Arial"/>
        </w:rPr>
        <w:t xml:space="preserve">leadership, </w:t>
      </w:r>
      <w:r w:rsidR="00940BD7">
        <w:rPr>
          <w:rFonts w:ascii="Arial" w:hAnsi="Arial" w:cs="Arial"/>
        </w:rPr>
        <w:t xml:space="preserve">and </w:t>
      </w:r>
      <w:r w:rsidR="00235928">
        <w:rPr>
          <w:rFonts w:ascii="Arial" w:hAnsi="Arial" w:cs="Arial"/>
        </w:rPr>
        <w:t xml:space="preserve">coordination of domestic and global labor relations policies. </w:t>
      </w:r>
      <w:r w:rsidR="00940BD7">
        <w:rPr>
          <w:rFonts w:ascii="Arial" w:hAnsi="Arial" w:cs="Arial"/>
        </w:rPr>
        <w:t xml:space="preserve"> </w:t>
      </w:r>
      <w:r w:rsidR="000C5B65">
        <w:rPr>
          <w:rFonts w:ascii="Arial" w:hAnsi="Arial" w:cs="Arial"/>
        </w:rPr>
        <w:t>Tom</w:t>
      </w:r>
      <w:r w:rsidR="00D60DB7" w:rsidRPr="001D356E">
        <w:rPr>
          <w:rFonts w:ascii="Arial" w:hAnsi="Arial" w:cs="Arial"/>
        </w:rPr>
        <w:t xml:space="preserve"> joined </w:t>
      </w:r>
      <w:r w:rsidR="00936613">
        <w:rPr>
          <w:rFonts w:ascii="Arial" w:hAnsi="Arial" w:cs="Arial"/>
        </w:rPr>
        <w:t>the company</w:t>
      </w:r>
      <w:r w:rsidR="00D60DB7" w:rsidRPr="001D356E">
        <w:rPr>
          <w:rFonts w:ascii="Arial" w:hAnsi="Arial" w:cs="Arial"/>
        </w:rPr>
        <w:t xml:space="preserve"> in </w:t>
      </w:r>
      <w:r w:rsidR="000C5B65">
        <w:rPr>
          <w:rFonts w:ascii="Arial" w:hAnsi="Arial" w:cs="Arial"/>
        </w:rPr>
        <w:t>2004</w:t>
      </w:r>
      <w:r w:rsidR="00235928">
        <w:rPr>
          <w:rFonts w:ascii="Arial" w:hAnsi="Arial" w:cs="Arial"/>
        </w:rPr>
        <w:t>.</w:t>
      </w:r>
    </w:p>
    <w:p w:rsidR="00235928" w:rsidRDefault="00235928" w:rsidP="00235928">
      <w:pPr>
        <w:rPr>
          <w:rFonts w:ascii="Arial" w:hAnsi="Arial" w:cs="Arial"/>
        </w:rPr>
      </w:pPr>
    </w:p>
    <w:p w:rsidR="001543DE" w:rsidRDefault="0021709A" w:rsidP="002359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Before coming to Sodexo, </w:t>
      </w:r>
      <w:r w:rsidR="003B627C">
        <w:rPr>
          <w:rFonts w:ascii="Arial" w:hAnsi="Arial" w:cs="Arial"/>
        </w:rPr>
        <w:t>Tom</w:t>
      </w:r>
      <w:r>
        <w:rPr>
          <w:rFonts w:ascii="Arial" w:hAnsi="Arial" w:cs="Arial"/>
        </w:rPr>
        <w:t xml:space="preserve"> was Vice President of Business Development and General Counsel for </w:t>
      </w:r>
      <w:r w:rsidR="00B5058E">
        <w:rPr>
          <w:rFonts w:ascii="Arial" w:hAnsi="Arial" w:cs="Arial"/>
        </w:rPr>
        <w:t>an early-</w:t>
      </w:r>
      <w:r>
        <w:rPr>
          <w:rFonts w:ascii="Arial" w:hAnsi="Arial" w:cs="Arial"/>
        </w:rPr>
        <w:t>stage manuf</w:t>
      </w:r>
      <w:r w:rsidR="00BC7BAD">
        <w:rPr>
          <w:rFonts w:ascii="Arial" w:hAnsi="Arial" w:cs="Arial"/>
        </w:rPr>
        <w:t xml:space="preserve">acturing business. </w:t>
      </w:r>
      <w:r>
        <w:rPr>
          <w:rFonts w:ascii="Arial" w:hAnsi="Arial" w:cs="Arial"/>
        </w:rPr>
        <w:t>He</w:t>
      </w:r>
      <w:r w:rsidR="000C5B65">
        <w:rPr>
          <w:rFonts w:ascii="Arial" w:hAnsi="Arial" w:cs="Arial"/>
        </w:rPr>
        <w:t xml:space="preserve"> was previously a partner in the labor and employment practice at Hunton &amp; Williams in Washington, DC</w:t>
      </w:r>
      <w:r w:rsidR="00BC7BAD">
        <w:rPr>
          <w:rFonts w:ascii="Arial" w:hAnsi="Arial" w:cs="Arial"/>
        </w:rPr>
        <w:t xml:space="preserve">. </w:t>
      </w:r>
      <w:r w:rsidR="0082075C">
        <w:rPr>
          <w:rFonts w:ascii="Arial" w:hAnsi="Arial" w:cs="Arial"/>
        </w:rPr>
        <w:t xml:space="preserve">Although he no longer practices law, </w:t>
      </w:r>
      <w:r w:rsidR="003B627C">
        <w:rPr>
          <w:rFonts w:ascii="Arial" w:hAnsi="Arial" w:cs="Arial"/>
        </w:rPr>
        <w:t>Tom</w:t>
      </w:r>
      <w:r>
        <w:rPr>
          <w:rFonts w:ascii="Arial" w:hAnsi="Arial" w:cs="Arial"/>
        </w:rPr>
        <w:t xml:space="preserve"> </w:t>
      </w:r>
      <w:r w:rsidR="000C5B65">
        <w:rPr>
          <w:rFonts w:ascii="Arial" w:hAnsi="Arial" w:cs="Arial"/>
        </w:rPr>
        <w:t xml:space="preserve">remains </w:t>
      </w:r>
      <w:r w:rsidR="0036418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</w:t>
      </w:r>
      <w:r w:rsidR="001543DE">
        <w:rPr>
          <w:rFonts w:ascii="Arial" w:hAnsi="Arial" w:cs="Arial"/>
        </w:rPr>
        <w:t xml:space="preserve">ember of </w:t>
      </w:r>
      <w:r w:rsidR="00364189">
        <w:rPr>
          <w:rFonts w:ascii="Arial" w:hAnsi="Arial" w:cs="Arial"/>
        </w:rPr>
        <w:t>the Bar</w:t>
      </w:r>
      <w:r w:rsidR="00BC7BAD">
        <w:rPr>
          <w:rFonts w:ascii="Arial" w:hAnsi="Arial" w:cs="Arial"/>
        </w:rPr>
        <w:t>s of</w:t>
      </w:r>
      <w:r w:rsidR="001543DE">
        <w:rPr>
          <w:rFonts w:ascii="Arial" w:hAnsi="Arial" w:cs="Arial"/>
        </w:rPr>
        <w:t xml:space="preserve"> D.C., </w:t>
      </w:r>
      <w:r w:rsidR="00E75B13">
        <w:rPr>
          <w:rFonts w:ascii="Arial" w:hAnsi="Arial" w:cs="Arial"/>
        </w:rPr>
        <w:t>Maryland</w:t>
      </w:r>
      <w:r w:rsidR="00936613">
        <w:rPr>
          <w:rFonts w:ascii="Arial" w:hAnsi="Arial" w:cs="Arial"/>
        </w:rPr>
        <w:t>,</w:t>
      </w:r>
      <w:r w:rsidR="001543DE">
        <w:rPr>
          <w:rFonts w:ascii="Arial" w:hAnsi="Arial" w:cs="Arial"/>
        </w:rPr>
        <w:t xml:space="preserve"> </w:t>
      </w:r>
      <w:r w:rsidR="00E75B13">
        <w:rPr>
          <w:rFonts w:ascii="Arial" w:hAnsi="Arial" w:cs="Arial"/>
        </w:rPr>
        <w:t xml:space="preserve">and </w:t>
      </w:r>
      <w:r w:rsidR="001543DE">
        <w:rPr>
          <w:rFonts w:ascii="Arial" w:hAnsi="Arial" w:cs="Arial"/>
        </w:rPr>
        <w:t>P</w:t>
      </w:r>
      <w:r w:rsidR="00E75B13">
        <w:rPr>
          <w:rFonts w:ascii="Arial" w:hAnsi="Arial" w:cs="Arial"/>
        </w:rPr>
        <w:t>ennsylvania.</w:t>
      </w:r>
    </w:p>
    <w:p w:rsidR="009A4B63" w:rsidRDefault="009A4B63" w:rsidP="001543DE">
      <w:pPr>
        <w:tabs>
          <w:tab w:val="left" w:pos="360"/>
          <w:tab w:val="left" w:pos="6840"/>
        </w:tabs>
        <w:suppressAutoHyphens/>
        <w:spacing w:line="240" w:lineRule="atLeast"/>
        <w:jc w:val="both"/>
        <w:rPr>
          <w:rFonts w:ascii="Arial" w:hAnsi="Arial" w:cs="Arial"/>
        </w:rPr>
      </w:pPr>
    </w:p>
    <w:p w:rsidR="009A4B63" w:rsidRPr="009A4B63" w:rsidRDefault="0082075C" w:rsidP="001543DE">
      <w:pPr>
        <w:tabs>
          <w:tab w:val="left" w:pos="360"/>
          <w:tab w:val="left" w:pos="6840"/>
        </w:tabs>
        <w:suppressAutoHyphens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Tom has served </w:t>
      </w:r>
      <w:r w:rsidR="009A4B63">
        <w:rPr>
          <w:rFonts w:ascii="Arial" w:hAnsi="Arial" w:cs="Arial"/>
        </w:rPr>
        <w:t>on</w:t>
      </w:r>
      <w:r w:rsidR="009A4B63" w:rsidRPr="009A4B63">
        <w:rPr>
          <w:rFonts w:ascii="Arial" w:hAnsi="Arial" w:cs="Arial"/>
        </w:rPr>
        <w:t xml:space="preserve"> the Board of Trustees for Tahirih Justice Center, which works to protect immigrant women and girls seeking </w:t>
      </w:r>
      <w:r w:rsidR="00A15F40">
        <w:rPr>
          <w:rFonts w:ascii="Arial" w:hAnsi="Arial" w:cs="Arial"/>
        </w:rPr>
        <w:t xml:space="preserve">asylum </w:t>
      </w:r>
      <w:r w:rsidR="009A4B63" w:rsidRPr="009A4B63">
        <w:rPr>
          <w:rFonts w:ascii="Arial" w:hAnsi="Arial" w:cs="Arial"/>
        </w:rPr>
        <w:t>in the United States from gender-based violence</w:t>
      </w:r>
      <w:r>
        <w:rPr>
          <w:rFonts w:ascii="Arial" w:hAnsi="Arial" w:cs="Arial"/>
        </w:rPr>
        <w:t>.  He has also served</w:t>
      </w:r>
      <w:r w:rsidR="00A15F40">
        <w:rPr>
          <w:rFonts w:ascii="Arial" w:hAnsi="Arial" w:cs="Arial"/>
        </w:rPr>
        <w:t xml:space="preserve"> as the Chair </w:t>
      </w:r>
      <w:r w:rsidR="009A4B63" w:rsidRPr="009A4B63">
        <w:rPr>
          <w:rFonts w:ascii="Arial" w:hAnsi="Arial" w:cs="Arial"/>
        </w:rPr>
        <w:t>of the Maryland State Advisory Committee to the U.S. Commission on Civil Rights</w:t>
      </w:r>
      <w:r w:rsidR="00936613">
        <w:rPr>
          <w:rFonts w:ascii="Arial" w:hAnsi="Arial" w:cs="Arial"/>
        </w:rPr>
        <w:t>.</w:t>
      </w:r>
    </w:p>
    <w:p w:rsidR="00FE7FB4" w:rsidRPr="001D356E" w:rsidRDefault="00FE7FB4" w:rsidP="00FE7FB4">
      <w:pPr>
        <w:rPr>
          <w:rFonts w:ascii="Arial" w:hAnsi="Arial" w:cs="Arial"/>
        </w:rPr>
      </w:pPr>
    </w:p>
    <w:p w:rsidR="00FE451E" w:rsidRDefault="003B627C" w:rsidP="00FE451E">
      <w:pPr>
        <w:rPr>
          <w:rFonts w:ascii="Arial" w:hAnsi="Arial" w:cs="Arial"/>
        </w:rPr>
      </w:pPr>
      <w:r>
        <w:rPr>
          <w:rFonts w:ascii="Arial" w:hAnsi="Arial" w:cs="Arial"/>
        </w:rPr>
        <w:t>Tom</w:t>
      </w:r>
      <w:r w:rsidR="00FE451E" w:rsidRPr="001D356E">
        <w:rPr>
          <w:rFonts w:ascii="Arial" w:hAnsi="Arial" w:cs="Arial"/>
        </w:rPr>
        <w:t xml:space="preserve"> </w:t>
      </w:r>
      <w:r w:rsidR="00BC7BAD">
        <w:rPr>
          <w:rFonts w:ascii="Arial" w:hAnsi="Arial" w:cs="Arial"/>
        </w:rPr>
        <w:t xml:space="preserve">received </w:t>
      </w:r>
      <w:r w:rsidR="001543DE">
        <w:rPr>
          <w:rFonts w:ascii="Arial" w:hAnsi="Arial" w:cs="Arial"/>
        </w:rPr>
        <w:t xml:space="preserve">his </w:t>
      </w:r>
      <w:r w:rsidR="00235928">
        <w:rPr>
          <w:rFonts w:ascii="Arial" w:hAnsi="Arial" w:cs="Arial"/>
        </w:rPr>
        <w:t>J.D.</w:t>
      </w:r>
      <w:r w:rsidR="00364189">
        <w:rPr>
          <w:rFonts w:ascii="Arial" w:hAnsi="Arial" w:cs="Arial"/>
        </w:rPr>
        <w:t xml:space="preserve"> </w:t>
      </w:r>
      <w:r w:rsidR="00E75B13">
        <w:rPr>
          <w:rFonts w:ascii="Arial" w:hAnsi="Arial" w:cs="Arial"/>
        </w:rPr>
        <w:t>from the University of Virginia</w:t>
      </w:r>
      <w:r w:rsidR="00BC7BAD">
        <w:rPr>
          <w:rFonts w:ascii="Arial" w:hAnsi="Arial" w:cs="Arial"/>
        </w:rPr>
        <w:t xml:space="preserve">, a </w:t>
      </w:r>
      <w:r w:rsidR="00E75B13">
        <w:rPr>
          <w:rFonts w:ascii="Arial" w:hAnsi="Arial" w:cs="Arial"/>
        </w:rPr>
        <w:t>Master of Divinity from Harvard University</w:t>
      </w:r>
      <w:r w:rsidR="00BC7BAD">
        <w:rPr>
          <w:rFonts w:ascii="Arial" w:hAnsi="Arial" w:cs="Arial"/>
        </w:rPr>
        <w:t>,</w:t>
      </w:r>
      <w:r w:rsidR="00E75B13">
        <w:rPr>
          <w:rFonts w:ascii="Arial" w:hAnsi="Arial" w:cs="Arial"/>
        </w:rPr>
        <w:t xml:space="preserve"> and </w:t>
      </w:r>
      <w:r w:rsidR="00235928">
        <w:rPr>
          <w:rFonts w:ascii="Arial" w:hAnsi="Arial" w:cs="Arial"/>
        </w:rPr>
        <w:t>his B.A.</w:t>
      </w:r>
      <w:r w:rsidR="00E75B13">
        <w:rPr>
          <w:rFonts w:ascii="Arial" w:hAnsi="Arial" w:cs="Arial"/>
        </w:rPr>
        <w:t xml:space="preserve"> from Denison University. </w:t>
      </w:r>
    </w:p>
    <w:p w:rsidR="00936613" w:rsidRDefault="00936613" w:rsidP="00FE451E">
      <w:pPr>
        <w:rPr>
          <w:rFonts w:ascii="Arial" w:hAnsi="Arial" w:cs="Arial"/>
        </w:rPr>
      </w:pPr>
    </w:p>
    <w:p w:rsidR="00115970" w:rsidRDefault="0011597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15970" w:rsidRDefault="00115970" w:rsidP="00FE451E">
      <w:pPr>
        <w:rPr>
          <w:rFonts w:ascii="Arial" w:hAnsi="Arial" w:cs="Arial"/>
          <w:b/>
          <w:sz w:val="28"/>
          <w:szCs w:val="28"/>
          <w:u w:val="single"/>
        </w:rPr>
      </w:pPr>
      <w:r w:rsidRPr="00115970">
        <w:rPr>
          <w:rFonts w:ascii="Arial" w:hAnsi="Arial" w:cs="Arial"/>
          <w:b/>
          <w:sz w:val="28"/>
          <w:szCs w:val="28"/>
          <w:u w:val="single"/>
        </w:rPr>
        <w:lastRenderedPageBreak/>
        <w:t>Recent Public Presentations</w:t>
      </w:r>
    </w:p>
    <w:p w:rsidR="00115970" w:rsidRPr="00115970" w:rsidRDefault="00115970" w:rsidP="00FE451E">
      <w:pPr>
        <w:rPr>
          <w:rFonts w:ascii="Arial" w:hAnsi="Arial" w:cs="Arial"/>
          <w:b/>
          <w:sz w:val="28"/>
          <w:szCs w:val="28"/>
          <w:u w:val="single"/>
        </w:rPr>
      </w:pPr>
    </w:p>
    <w:p w:rsidR="00115970" w:rsidRPr="00115970" w:rsidRDefault="00115970" w:rsidP="00115970">
      <w:pPr>
        <w:numPr>
          <w:ilvl w:val="0"/>
          <w:numId w:val="1"/>
        </w:numPr>
        <w:spacing w:after="120"/>
        <w:rPr>
          <w:rFonts w:ascii="Arial" w:hAnsi="Arial" w:cs="Arial"/>
        </w:rPr>
      </w:pPr>
      <w:bookmarkStart w:id="0" w:name="_GoBack"/>
      <w:r w:rsidRPr="00115970">
        <w:rPr>
          <w:rFonts w:ascii="Arial" w:hAnsi="Arial" w:cs="Arial"/>
        </w:rPr>
        <w:t xml:space="preserve">Panelist, </w:t>
      </w:r>
      <w:r w:rsidRPr="00115970">
        <w:rPr>
          <w:rFonts w:ascii="Arial" w:hAnsi="Arial" w:cs="Arial"/>
          <w:u w:val="single"/>
          <w:lang w:val="en-GB"/>
        </w:rPr>
        <w:t>Understanding the Challenges in Recruitment, Retention and Promotion of Women in Business</w:t>
      </w:r>
      <w:r w:rsidRPr="00115970">
        <w:rPr>
          <w:rFonts w:ascii="Arial" w:hAnsi="Arial" w:cs="Arial"/>
          <w:lang w:val="en-GB"/>
        </w:rPr>
        <w:t>, IOE and CBI, Reflecting Global Change: Conference on Women in Business and Management, London, England (April 2015)</w:t>
      </w:r>
    </w:p>
    <w:p w:rsidR="00115970" w:rsidRPr="00115970" w:rsidRDefault="00115970" w:rsidP="00115970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115970">
        <w:rPr>
          <w:rFonts w:ascii="Arial" w:hAnsi="Arial" w:cs="Arial"/>
          <w:u w:val="single"/>
        </w:rPr>
        <w:t>Creating a Spirit of Teamwork in the World’s 18</w:t>
      </w:r>
      <w:r w:rsidRPr="00115970">
        <w:rPr>
          <w:rFonts w:ascii="Arial" w:hAnsi="Arial" w:cs="Arial"/>
          <w:u w:val="single"/>
          <w:vertAlign w:val="superscript"/>
        </w:rPr>
        <w:t>th</w:t>
      </w:r>
      <w:r w:rsidRPr="00115970">
        <w:rPr>
          <w:rFonts w:ascii="Arial" w:hAnsi="Arial" w:cs="Arial"/>
          <w:u w:val="single"/>
        </w:rPr>
        <w:t xml:space="preserve"> Largest Employer</w:t>
      </w:r>
      <w:r w:rsidRPr="00115970">
        <w:rPr>
          <w:rFonts w:ascii="Arial" w:hAnsi="Arial" w:cs="Arial"/>
        </w:rPr>
        <w:t>, IOE Enterprise Encounters, Geneva, Switzerland (April 2015)</w:t>
      </w:r>
    </w:p>
    <w:p w:rsidR="00115970" w:rsidRPr="00115970" w:rsidRDefault="00115970" w:rsidP="00115970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115970">
        <w:rPr>
          <w:rFonts w:ascii="Arial" w:hAnsi="Arial" w:cs="Arial"/>
          <w:u w:val="single"/>
        </w:rPr>
        <w:t>International Framework Agreements</w:t>
      </w:r>
      <w:r w:rsidRPr="00115970">
        <w:rPr>
          <w:rFonts w:ascii="Arial" w:hAnsi="Arial" w:cs="Arial"/>
        </w:rPr>
        <w:t>, Eversheds Global Employers Conference, Labour Issues across Borders, Copenhagen, Denmark (May 2014)</w:t>
      </w:r>
    </w:p>
    <w:p w:rsidR="00115970" w:rsidRPr="00115970" w:rsidRDefault="00115970" w:rsidP="00115970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115970">
        <w:rPr>
          <w:rFonts w:ascii="Arial" w:hAnsi="Arial" w:cs="Arial"/>
        </w:rPr>
        <w:t xml:space="preserve">Panelist, </w:t>
      </w:r>
      <w:r w:rsidRPr="00115970">
        <w:rPr>
          <w:rFonts w:ascii="Arial" w:hAnsi="Arial" w:cs="Arial"/>
          <w:u w:val="single"/>
        </w:rPr>
        <w:t xml:space="preserve">The Role of Trade Unions in a </w:t>
      </w:r>
      <w:proofErr w:type="spellStart"/>
      <w:r w:rsidRPr="00115970">
        <w:rPr>
          <w:rFonts w:ascii="Arial" w:hAnsi="Arial" w:cs="Arial"/>
          <w:u w:val="single"/>
        </w:rPr>
        <w:t>Globalised</w:t>
      </w:r>
      <w:proofErr w:type="spellEnd"/>
      <w:r w:rsidRPr="00115970">
        <w:rPr>
          <w:rFonts w:ascii="Arial" w:hAnsi="Arial" w:cs="Arial"/>
          <w:u w:val="single"/>
        </w:rPr>
        <w:t xml:space="preserve"> World</w:t>
      </w:r>
      <w:r w:rsidRPr="00115970">
        <w:rPr>
          <w:rFonts w:ascii="Arial" w:hAnsi="Arial" w:cs="Arial"/>
        </w:rPr>
        <w:t xml:space="preserve">, International Bar Association, </w:t>
      </w:r>
      <w:proofErr w:type="spellStart"/>
      <w:r w:rsidRPr="00115970">
        <w:rPr>
          <w:rFonts w:ascii="Arial" w:hAnsi="Arial" w:cs="Arial"/>
        </w:rPr>
        <w:t>Modernising</w:t>
      </w:r>
      <w:proofErr w:type="spellEnd"/>
      <w:r w:rsidRPr="00115970">
        <w:rPr>
          <w:rFonts w:ascii="Arial" w:hAnsi="Arial" w:cs="Arial"/>
        </w:rPr>
        <w:t xml:space="preserve"> Labour Law in the 21st Century, Cape Town, South Africa (March 2014)</w:t>
      </w:r>
    </w:p>
    <w:p w:rsidR="00115970" w:rsidRPr="00115970" w:rsidRDefault="00115970" w:rsidP="00115970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115970">
        <w:rPr>
          <w:rFonts w:ascii="Arial" w:hAnsi="Arial" w:cs="Arial"/>
        </w:rPr>
        <w:t xml:space="preserve">Panelist, </w:t>
      </w:r>
      <w:r w:rsidRPr="00115970">
        <w:rPr>
          <w:rFonts w:ascii="Arial" w:hAnsi="Arial" w:cs="Arial"/>
          <w:u w:val="single"/>
        </w:rPr>
        <w:t>Structuring the Labor Relations Function</w:t>
      </w:r>
      <w:r w:rsidRPr="00115970">
        <w:rPr>
          <w:rFonts w:ascii="Arial" w:hAnsi="Arial" w:cs="Arial"/>
        </w:rPr>
        <w:t>, Mercer LERN, Washington, DC (Nov 2013)</w:t>
      </w:r>
    </w:p>
    <w:p w:rsidR="00115970" w:rsidRPr="00115970" w:rsidRDefault="00115970" w:rsidP="00115970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115970">
        <w:rPr>
          <w:rFonts w:ascii="Arial" w:hAnsi="Arial" w:cs="Arial"/>
          <w:u w:val="single"/>
        </w:rPr>
        <w:t>International Framework Agreements</w:t>
      </w:r>
      <w:r w:rsidRPr="00115970">
        <w:rPr>
          <w:rFonts w:ascii="Arial" w:hAnsi="Arial" w:cs="Arial"/>
        </w:rPr>
        <w:t>, Mercer European LERN, Paris, France (November 2012)</w:t>
      </w:r>
    </w:p>
    <w:p w:rsidR="00115970" w:rsidRPr="00115970" w:rsidRDefault="00115970" w:rsidP="00115970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115970">
        <w:rPr>
          <w:rFonts w:ascii="Arial" w:hAnsi="Arial" w:cs="Arial"/>
        </w:rPr>
        <w:t xml:space="preserve">Panelist, </w:t>
      </w:r>
      <w:r w:rsidRPr="00115970">
        <w:rPr>
          <w:rFonts w:ascii="Arial" w:hAnsi="Arial" w:cs="Arial"/>
          <w:u w:val="single"/>
        </w:rPr>
        <w:t>Managing Corporate Campaigns</w:t>
      </w:r>
      <w:r w:rsidRPr="00115970">
        <w:rPr>
          <w:rFonts w:ascii="Arial" w:hAnsi="Arial" w:cs="Arial"/>
        </w:rPr>
        <w:t>, Global Industrial Relations Network, Oslo, Norway (October 2012)</w:t>
      </w:r>
    </w:p>
    <w:p w:rsidR="00115970" w:rsidRPr="00115970" w:rsidRDefault="00115970" w:rsidP="00115970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115970">
        <w:rPr>
          <w:rFonts w:ascii="Arial" w:hAnsi="Arial" w:cs="Arial"/>
          <w:u w:val="single"/>
        </w:rPr>
        <w:t>Managing Global Corporate Campaigns</w:t>
      </w:r>
      <w:r w:rsidRPr="00115970">
        <w:rPr>
          <w:rFonts w:ascii="Arial" w:hAnsi="Arial" w:cs="Arial"/>
        </w:rPr>
        <w:t>, Littler Global Employer Solutions Workshop (April 2012)</w:t>
      </w:r>
    </w:p>
    <w:p w:rsidR="00115970" w:rsidRPr="00115970" w:rsidRDefault="00115970" w:rsidP="00115970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115970">
        <w:rPr>
          <w:rFonts w:ascii="Arial" w:hAnsi="Arial" w:cs="Arial"/>
        </w:rPr>
        <w:t xml:space="preserve">Panelist, </w:t>
      </w:r>
      <w:r w:rsidRPr="00115970">
        <w:rPr>
          <w:rFonts w:ascii="Arial" w:hAnsi="Arial" w:cs="Arial"/>
          <w:u w:val="single"/>
        </w:rPr>
        <w:t>Global Labor Relations:  Global Union Federations, International Labor Standards, and Human Rights</w:t>
      </w:r>
      <w:r w:rsidRPr="00115970">
        <w:rPr>
          <w:rFonts w:ascii="Arial" w:hAnsi="Arial" w:cs="Arial"/>
        </w:rPr>
        <w:t>, Littler Global Employer Institute (November 2011)</w:t>
      </w:r>
      <w:bookmarkEnd w:id="0"/>
    </w:p>
    <w:p w:rsidR="00115970" w:rsidRDefault="00115970" w:rsidP="00FE451E">
      <w:pPr>
        <w:rPr>
          <w:rFonts w:ascii="Arial" w:hAnsi="Arial" w:cs="Arial"/>
        </w:rPr>
      </w:pPr>
    </w:p>
    <w:sectPr w:rsidR="0011597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89" w:rsidRDefault="00F06789">
      <w:r>
        <w:separator/>
      </w:r>
    </w:p>
  </w:endnote>
  <w:endnote w:type="continuationSeparator" w:id="0">
    <w:p w:rsidR="00F06789" w:rsidRDefault="00F0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89" w:rsidRDefault="00F06789">
      <w:r>
        <w:separator/>
      </w:r>
    </w:p>
  </w:footnote>
  <w:footnote w:type="continuationSeparator" w:id="0">
    <w:p w:rsidR="00F06789" w:rsidRDefault="00F0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C4" w:rsidRDefault="00A15F40" w:rsidP="000E361D">
    <w:pPr>
      <w:pStyle w:val="Header"/>
      <w:jc w:val="right"/>
    </w:pPr>
    <w:r>
      <w:rPr>
        <w:noProof/>
      </w:rPr>
      <w:drawing>
        <wp:inline distT="0" distB="0" distL="0" distR="0">
          <wp:extent cx="1907540" cy="814705"/>
          <wp:effectExtent l="0" t="0" r="0" b="4445"/>
          <wp:docPr id="1" name="Picture 1" descr="sodex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dex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3E5F"/>
    <w:multiLevelType w:val="hybridMultilevel"/>
    <w:tmpl w:val="FB02323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1E"/>
    <w:rsid w:val="00007771"/>
    <w:rsid w:val="00016BC4"/>
    <w:rsid w:val="00025BE2"/>
    <w:rsid w:val="000534B5"/>
    <w:rsid w:val="000900B2"/>
    <w:rsid w:val="000A2455"/>
    <w:rsid w:val="000B7DA5"/>
    <w:rsid w:val="000C5B65"/>
    <w:rsid w:val="000E361D"/>
    <w:rsid w:val="00115970"/>
    <w:rsid w:val="001543DE"/>
    <w:rsid w:val="00184283"/>
    <w:rsid w:val="001D356E"/>
    <w:rsid w:val="001F05F3"/>
    <w:rsid w:val="0021709A"/>
    <w:rsid w:val="00235928"/>
    <w:rsid w:val="0024399C"/>
    <w:rsid w:val="0025215B"/>
    <w:rsid w:val="0026079B"/>
    <w:rsid w:val="002A5230"/>
    <w:rsid w:val="00364189"/>
    <w:rsid w:val="003842F5"/>
    <w:rsid w:val="003B627C"/>
    <w:rsid w:val="003C3C36"/>
    <w:rsid w:val="003F4D77"/>
    <w:rsid w:val="0042522D"/>
    <w:rsid w:val="00442235"/>
    <w:rsid w:val="00496EA0"/>
    <w:rsid w:val="004D5B93"/>
    <w:rsid w:val="005C3DBF"/>
    <w:rsid w:val="005E3FC3"/>
    <w:rsid w:val="005F220E"/>
    <w:rsid w:val="006332EA"/>
    <w:rsid w:val="00656D5E"/>
    <w:rsid w:val="006E0A17"/>
    <w:rsid w:val="00703E3A"/>
    <w:rsid w:val="00705A42"/>
    <w:rsid w:val="00811638"/>
    <w:rsid w:val="0082075C"/>
    <w:rsid w:val="009336B2"/>
    <w:rsid w:val="00936613"/>
    <w:rsid w:val="00940BD7"/>
    <w:rsid w:val="00942678"/>
    <w:rsid w:val="009A244C"/>
    <w:rsid w:val="009A4B63"/>
    <w:rsid w:val="00A15F40"/>
    <w:rsid w:val="00A176CC"/>
    <w:rsid w:val="00A51E8B"/>
    <w:rsid w:val="00A756C3"/>
    <w:rsid w:val="00B16B66"/>
    <w:rsid w:val="00B5058E"/>
    <w:rsid w:val="00BC7BAD"/>
    <w:rsid w:val="00C4126C"/>
    <w:rsid w:val="00C82776"/>
    <w:rsid w:val="00D34421"/>
    <w:rsid w:val="00D54A92"/>
    <w:rsid w:val="00D60DB7"/>
    <w:rsid w:val="00DB5CC3"/>
    <w:rsid w:val="00E56348"/>
    <w:rsid w:val="00E75B13"/>
    <w:rsid w:val="00EE2C2E"/>
    <w:rsid w:val="00F06789"/>
    <w:rsid w:val="00FA57C2"/>
    <w:rsid w:val="00FE451E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51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36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361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184283"/>
    <w:rPr>
      <w:sz w:val="16"/>
      <w:szCs w:val="16"/>
    </w:rPr>
  </w:style>
  <w:style w:type="paragraph" w:styleId="CommentText">
    <w:name w:val="annotation text"/>
    <w:basedOn w:val="Normal"/>
    <w:semiHidden/>
    <w:rsid w:val="001842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4283"/>
    <w:rPr>
      <w:b/>
      <w:bCs/>
    </w:rPr>
  </w:style>
  <w:style w:type="paragraph" w:styleId="BalloonText">
    <w:name w:val="Balloon Text"/>
    <w:basedOn w:val="Normal"/>
    <w:semiHidden/>
    <w:rsid w:val="00184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51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36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361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184283"/>
    <w:rPr>
      <w:sz w:val="16"/>
      <w:szCs w:val="16"/>
    </w:rPr>
  </w:style>
  <w:style w:type="paragraph" w:styleId="CommentText">
    <w:name w:val="annotation text"/>
    <w:basedOn w:val="Normal"/>
    <w:semiHidden/>
    <w:rsid w:val="001842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4283"/>
    <w:rPr>
      <w:b/>
      <w:bCs/>
    </w:rPr>
  </w:style>
  <w:style w:type="paragraph" w:styleId="BalloonText">
    <w:name w:val="Balloon Text"/>
    <w:basedOn w:val="Normal"/>
    <w:semiHidden/>
    <w:rsid w:val="00184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ED76CF-51F2-4673-85EE-D426932E7FC5}"/>
</file>

<file path=customXml/itemProps2.xml><?xml version="1.0" encoding="utf-8"?>
<ds:datastoreItem xmlns:ds="http://schemas.openxmlformats.org/officeDocument/2006/customXml" ds:itemID="{0EDB379C-C45D-4A9F-AA3C-929CADF5ED40}"/>
</file>

<file path=customXml/itemProps3.xml><?xml version="1.0" encoding="utf-8"?>
<ds:datastoreItem xmlns:ds="http://schemas.openxmlformats.org/officeDocument/2006/customXml" ds:itemID="{94DB8819-3F83-4F23-B334-F2A9327346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Lorna C</vt:lpstr>
    </vt:vector>
  </TitlesOfParts>
  <Company>SDX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Lorna C</dc:title>
  <dc:creator>Sodexho</dc:creator>
  <cp:lastModifiedBy>Tom Mackall</cp:lastModifiedBy>
  <cp:revision>3</cp:revision>
  <cp:lastPrinted>2011-05-12T14:51:00Z</cp:lastPrinted>
  <dcterms:created xsi:type="dcterms:W3CDTF">2015-07-03T08:16:00Z</dcterms:created>
  <dcterms:modified xsi:type="dcterms:W3CDTF">2015-07-03T08:30:00Z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2924800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