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style3.xml" ContentType="application/vnd.ms-office.chartstyle+xml"/>
  <Override PartName="/word/theme/themeOverride2.xml" ContentType="application/vnd.openxmlformats-officedocument.themeOverrid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79" w:rsidRDefault="002C7D08"/>
    <w:tbl>
      <w:tblPr>
        <w:tblW w:w="988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37"/>
        <w:gridCol w:w="1809"/>
        <w:gridCol w:w="1575"/>
        <w:gridCol w:w="1767"/>
        <w:gridCol w:w="2901"/>
      </w:tblGrid>
      <w:tr w:rsidR="00B12D91" w:rsidRPr="00D4279F" w:rsidTr="003723D7">
        <w:trPr>
          <w:trHeight w:val="571"/>
        </w:trPr>
        <w:tc>
          <w:tcPr>
            <w:tcW w:w="18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4F81BD"/>
              <w:bottom w:val="single" w:sz="8" w:space="0" w:color="4F81BD"/>
            </w:tcBorders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Male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Female</w:t>
            </w:r>
          </w:p>
        </w:tc>
        <w:tc>
          <w:tcPr>
            <w:tcW w:w="17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Total</w:t>
            </w:r>
          </w:p>
        </w:tc>
        <w:tc>
          <w:tcPr>
            <w:tcW w:w="29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% Geographic distribution</w:t>
            </w:r>
          </w:p>
        </w:tc>
      </w:tr>
      <w:tr w:rsidR="00374A52" w:rsidRPr="00A37991" w:rsidTr="00302E17">
        <w:tc>
          <w:tcPr>
            <w:tcW w:w="1837" w:type="dxa"/>
            <w:shd w:val="clear" w:color="auto" w:fill="D3DFEE"/>
          </w:tcPr>
          <w:p w:rsidR="00374A52" w:rsidRPr="00D4279F" w:rsidRDefault="00374A52" w:rsidP="00374A52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African States</w:t>
            </w:r>
          </w:p>
        </w:tc>
        <w:tc>
          <w:tcPr>
            <w:tcW w:w="1809" w:type="dxa"/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10</w:t>
            </w:r>
          </w:p>
        </w:tc>
        <w:tc>
          <w:tcPr>
            <w:tcW w:w="1575" w:type="dxa"/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8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18</w:t>
            </w:r>
          </w:p>
        </w:tc>
        <w:tc>
          <w:tcPr>
            <w:tcW w:w="2901" w:type="dxa"/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22.50%</w:t>
            </w:r>
          </w:p>
        </w:tc>
      </w:tr>
      <w:tr w:rsidR="00374A52" w:rsidRPr="00A37991" w:rsidTr="00302E17">
        <w:tc>
          <w:tcPr>
            <w:tcW w:w="1837" w:type="dxa"/>
            <w:shd w:val="clear" w:color="auto" w:fill="auto"/>
          </w:tcPr>
          <w:p w:rsidR="00374A52" w:rsidRPr="00D4279F" w:rsidRDefault="00374A52" w:rsidP="00374A52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Asia</w:t>
            </w:r>
            <w:r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-Pacific</w:t>
            </w: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 xml:space="preserve"> States</w:t>
            </w:r>
          </w:p>
        </w:tc>
        <w:tc>
          <w:tcPr>
            <w:tcW w:w="1809" w:type="dxa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7</w:t>
            </w:r>
          </w:p>
        </w:tc>
        <w:tc>
          <w:tcPr>
            <w:tcW w:w="1575" w:type="dxa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12</w:t>
            </w:r>
          </w:p>
        </w:tc>
        <w:tc>
          <w:tcPr>
            <w:tcW w:w="2901" w:type="dxa"/>
            <w:shd w:val="clear" w:color="auto" w:fill="auto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15.00%</w:t>
            </w:r>
          </w:p>
        </w:tc>
      </w:tr>
      <w:tr w:rsidR="00374A52" w:rsidRPr="00A37991" w:rsidTr="00302E17">
        <w:tc>
          <w:tcPr>
            <w:tcW w:w="1837" w:type="dxa"/>
            <w:shd w:val="clear" w:color="auto" w:fill="D3DFEE"/>
          </w:tcPr>
          <w:p w:rsidR="00374A52" w:rsidRPr="00D4279F" w:rsidRDefault="00374A52" w:rsidP="00374A52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EEG</w:t>
            </w:r>
          </w:p>
        </w:tc>
        <w:tc>
          <w:tcPr>
            <w:tcW w:w="1809" w:type="dxa"/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5</w:t>
            </w:r>
          </w:p>
        </w:tc>
        <w:tc>
          <w:tcPr>
            <w:tcW w:w="1575" w:type="dxa"/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4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9</w:t>
            </w:r>
          </w:p>
        </w:tc>
        <w:tc>
          <w:tcPr>
            <w:tcW w:w="2901" w:type="dxa"/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11.25%</w:t>
            </w:r>
          </w:p>
        </w:tc>
      </w:tr>
      <w:tr w:rsidR="00374A52" w:rsidRPr="00A37991" w:rsidTr="00302E17">
        <w:tc>
          <w:tcPr>
            <w:tcW w:w="1837" w:type="dxa"/>
            <w:shd w:val="clear" w:color="auto" w:fill="auto"/>
          </w:tcPr>
          <w:p w:rsidR="00374A52" w:rsidRPr="00D4279F" w:rsidRDefault="00374A52" w:rsidP="00374A52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GRULAC</w:t>
            </w:r>
          </w:p>
        </w:tc>
        <w:tc>
          <w:tcPr>
            <w:tcW w:w="1809" w:type="dxa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11</w:t>
            </w:r>
          </w:p>
        </w:tc>
        <w:tc>
          <w:tcPr>
            <w:tcW w:w="1575" w:type="dxa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4</w:t>
            </w:r>
          </w:p>
        </w:tc>
        <w:tc>
          <w:tcPr>
            <w:tcW w:w="1767" w:type="dxa"/>
            <w:shd w:val="clear" w:color="auto" w:fill="auto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18.75%</w:t>
            </w:r>
          </w:p>
        </w:tc>
      </w:tr>
      <w:tr w:rsidR="00374A52" w:rsidRPr="00A37991" w:rsidTr="00302E17">
        <w:tc>
          <w:tcPr>
            <w:tcW w:w="1837" w:type="dxa"/>
            <w:shd w:val="clear" w:color="auto" w:fill="D3DFEE"/>
          </w:tcPr>
          <w:p w:rsidR="00374A52" w:rsidRPr="00D4279F" w:rsidRDefault="00374A52" w:rsidP="00374A52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WEOG</w:t>
            </w:r>
          </w:p>
        </w:tc>
        <w:tc>
          <w:tcPr>
            <w:tcW w:w="1809" w:type="dxa"/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12</w:t>
            </w:r>
          </w:p>
        </w:tc>
        <w:tc>
          <w:tcPr>
            <w:tcW w:w="1575" w:type="dxa"/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14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26</w:t>
            </w:r>
          </w:p>
        </w:tc>
        <w:tc>
          <w:tcPr>
            <w:tcW w:w="2901" w:type="dxa"/>
            <w:shd w:val="clear" w:color="auto" w:fill="D3DFEE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32.50%</w:t>
            </w:r>
          </w:p>
        </w:tc>
      </w:tr>
      <w:tr w:rsidR="00374A52" w:rsidRPr="00A37991" w:rsidTr="00302E17">
        <w:tc>
          <w:tcPr>
            <w:tcW w:w="1837" w:type="dxa"/>
            <w:shd w:val="clear" w:color="auto" w:fill="auto"/>
          </w:tcPr>
          <w:p w:rsidR="00374A52" w:rsidRPr="00D4279F" w:rsidRDefault="00374A52" w:rsidP="00374A52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Grand total</w:t>
            </w:r>
          </w:p>
        </w:tc>
        <w:tc>
          <w:tcPr>
            <w:tcW w:w="1809" w:type="dxa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45</w:t>
            </w:r>
          </w:p>
        </w:tc>
        <w:tc>
          <w:tcPr>
            <w:tcW w:w="1575" w:type="dxa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35</w:t>
            </w:r>
          </w:p>
        </w:tc>
        <w:tc>
          <w:tcPr>
            <w:tcW w:w="1767" w:type="dxa"/>
            <w:shd w:val="clear" w:color="auto" w:fill="auto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80</w:t>
            </w:r>
          </w:p>
        </w:tc>
        <w:tc>
          <w:tcPr>
            <w:tcW w:w="2901" w:type="dxa"/>
            <w:shd w:val="clear" w:color="auto" w:fill="auto"/>
          </w:tcPr>
          <w:p w:rsidR="00374A52" w:rsidRPr="00374A52" w:rsidRDefault="00374A52" w:rsidP="00374A52">
            <w:pPr>
              <w:jc w:val="center"/>
              <w:rPr>
                <w:color w:val="2E74B5" w:themeColor="accent1" w:themeShade="BF"/>
              </w:rPr>
            </w:pPr>
            <w:r w:rsidRPr="00374A52">
              <w:rPr>
                <w:color w:val="2E74B5" w:themeColor="accent1" w:themeShade="BF"/>
              </w:rPr>
              <w:t>100.00%</w:t>
            </w:r>
          </w:p>
        </w:tc>
      </w:tr>
      <w:tr w:rsidR="00B12D91" w:rsidRPr="00D42AA6" w:rsidTr="003723D7">
        <w:trPr>
          <w:trHeight w:val="575"/>
        </w:trPr>
        <w:tc>
          <w:tcPr>
            <w:tcW w:w="1837" w:type="dxa"/>
            <w:shd w:val="clear" w:color="auto" w:fill="D3DFEE"/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Gender balance</w:t>
            </w:r>
          </w:p>
        </w:tc>
        <w:tc>
          <w:tcPr>
            <w:tcW w:w="1809" w:type="dxa"/>
            <w:shd w:val="clear" w:color="auto" w:fill="D3DFEE"/>
            <w:vAlign w:val="center"/>
          </w:tcPr>
          <w:p w:rsidR="00B12D91" w:rsidRPr="00B12D91" w:rsidRDefault="00B12D91" w:rsidP="00374A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5</w:t>
            </w:r>
            <w:r w:rsidR="00374A52">
              <w:rPr>
                <w:b/>
                <w:color w:val="2E74B5" w:themeColor="accent1" w:themeShade="BF"/>
              </w:rPr>
              <w:t>6</w:t>
            </w:r>
            <w:r>
              <w:rPr>
                <w:b/>
                <w:color w:val="2E74B5" w:themeColor="accent1" w:themeShade="BF"/>
              </w:rPr>
              <w:t>%</w:t>
            </w:r>
          </w:p>
        </w:tc>
        <w:tc>
          <w:tcPr>
            <w:tcW w:w="1575" w:type="dxa"/>
            <w:shd w:val="clear" w:color="auto" w:fill="D3DFEE"/>
            <w:vAlign w:val="center"/>
          </w:tcPr>
          <w:p w:rsidR="00B12D91" w:rsidRPr="00B12D91" w:rsidRDefault="00B12D91" w:rsidP="00374A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4</w:t>
            </w:r>
            <w:r w:rsidR="00374A52">
              <w:rPr>
                <w:b/>
                <w:color w:val="2E74B5" w:themeColor="accent1" w:themeShade="BF"/>
              </w:rPr>
              <w:t>4</w:t>
            </w:r>
            <w:r>
              <w:rPr>
                <w:b/>
                <w:color w:val="2E74B5" w:themeColor="accent1" w:themeShade="BF"/>
              </w:rPr>
              <w:t>%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</w:tcPr>
          <w:p w:rsidR="00B12D91" w:rsidRPr="00B12D91" w:rsidRDefault="00B12D91" w:rsidP="00B12D91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2E74B5" w:themeColor="accent1" w:themeShade="BF"/>
                <w:kern w:val="32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D3DFEE"/>
          </w:tcPr>
          <w:p w:rsidR="00B12D91" w:rsidRPr="00B12D91" w:rsidRDefault="00B12D91" w:rsidP="00B12D91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:rsidR="00B12D91" w:rsidRDefault="00B12D91"/>
    <w:p w:rsidR="00B12D91" w:rsidRDefault="00B12D91"/>
    <w:p w:rsidR="00B12D91" w:rsidRDefault="002C7D08">
      <w:r>
        <w:rPr>
          <w:noProof/>
          <w:lang w:eastAsia="en-GB"/>
        </w:rPr>
        <w:drawing>
          <wp:inline distT="0" distB="0" distL="0" distR="0" wp14:anchorId="6AE9F7FF" wp14:editId="7D5302A2">
            <wp:extent cx="6229350" cy="36957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4FEA" w:rsidRDefault="00534FEA"/>
    <w:p w:rsidR="002C7D08" w:rsidRDefault="002C7D08"/>
    <w:p w:rsidR="002C7D08" w:rsidRDefault="002C7D08"/>
    <w:p w:rsidR="002C7D08" w:rsidRDefault="002C7D08"/>
    <w:p w:rsidR="002C7D08" w:rsidRDefault="002C7D08"/>
    <w:p w:rsidR="002C7D08" w:rsidRDefault="002C7D08"/>
    <w:p w:rsidR="002C7D08" w:rsidRDefault="002C7D08">
      <w:r>
        <w:rPr>
          <w:noProof/>
          <w:lang w:eastAsia="en-GB"/>
        </w:rPr>
        <w:lastRenderedPageBreak/>
        <w:drawing>
          <wp:inline distT="0" distB="0" distL="0" distR="0" wp14:anchorId="333598B3" wp14:editId="09E4D067">
            <wp:extent cx="5191125" cy="27432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7D08" w:rsidRDefault="002C7D08"/>
    <w:p w:rsidR="002C7D08" w:rsidRDefault="002C7D08">
      <w:r>
        <w:rPr>
          <w:noProof/>
          <w:lang w:eastAsia="en-GB"/>
        </w:rPr>
        <w:drawing>
          <wp:inline distT="0" distB="0" distL="0" distR="0" wp14:anchorId="7251D455" wp14:editId="3A288444">
            <wp:extent cx="5543551" cy="3000375"/>
            <wp:effectExtent l="57150" t="57150" r="38100" b="476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2C7D08" w:rsidSect="00B12D9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91" w:rsidRDefault="00B12D91" w:rsidP="00B12D91">
      <w:pPr>
        <w:spacing w:after="0" w:line="240" w:lineRule="auto"/>
      </w:pPr>
      <w:r>
        <w:separator/>
      </w:r>
    </w:p>
  </w:endnote>
  <w:endnote w:type="continuationSeparator" w:id="0">
    <w:p w:rsidR="00B12D91" w:rsidRDefault="00B12D91" w:rsidP="00B1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91" w:rsidRDefault="00B12D91" w:rsidP="00B12D91">
      <w:pPr>
        <w:spacing w:after="0" w:line="240" w:lineRule="auto"/>
      </w:pPr>
      <w:r>
        <w:separator/>
      </w:r>
    </w:p>
  </w:footnote>
  <w:footnote w:type="continuationSeparator" w:id="0">
    <w:p w:rsidR="00B12D91" w:rsidRDefault="00B12D91" w:rsidP="00B1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91" w:rsidRPr="00631EBD" w:rsidRDefault="00B12D91" w:rsidP="00374A5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631EBD">
      <w:rPr>
        <w:rFonts w:ascii="Cambria" w:eastAsia="Times New Roman" w:hAnsi="Cambria"/>
        <w:b/>
        <w:sz w:val="32"/>
        <w:szCs w:val="32"/>
      </w:rPr>
      <w:t xml:space="preserve">Statistics of Current Mandate Holders (as of </w:t>
    </w:r>
    <w:r w:rsidR="00374A52">
      <w:rPr>
        <w:rFonts w:ascii="Cambria" w:eastAsia="Times New Roman" w:hAnsi="Cambria"/>
        <w:b/>
        <w:sz w:val="32"/>
        <w:szCs w:val="32"/>
      </w:rPr>
      <w:t>October</w:t>
    </w:r>
    <w:r>
      <w:rPr>
        <w:rFonts w:ascii="Cambria" w:eastAsia="Times New Roman" w:hAnsi="Cambria"/>
        <w:b/>
        <w:sz w:val="32"/>
        <w:szCs w:val="32"/>
      </w:rPr>
      <w:t xml:space="preserve"> 2017</w:t>
    </w:r>
    <w:r w:rsidRPr="00631EBD">
      <w:rPr>
        <w:rFonts w:ascii="Cambria" w:eastAsia="Times New Roman" w:hAnsi="Cambria"/>
        <w:b/>
        <w:sz w:val="32"/>
        <w:szCs w:val="32"/>
      </w:rPr>
      <w:t>)</w:t>
    </w:r>
  </w:p>
  <w:p w:rsidR="00B12D91" w:rsidRDefault="00B12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1"/>
    <w:rsid w:val="002B4A77"/>
    <w:rsid w:val="002C7D08"/>
    <w:rsid w:val="00374A52"/>
    <w:rsid w:val="00446C95"/>
    <w:rsid w:val="0051468B"/>
    <w:rsid w:val="00534FEA"/>
    <w:rsid w:val="005B107D"/>
    <w:rsid w:val="006529FC"/>
    <w:rsid w:val="00B12D91"/>
    <w:rsid w:val="00C85C6B"/>
    <w:rsid w:val="00E118D9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B160"/>
  <w15:chartTrackingRefBased/>
  <w15:docId w15:val="{6653B53C-47AD-40E7-9A7B-B8A8080B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91"/>
  </w:style>
  <w:style w:type="paragraph" w:styleId="Footer">
    <w:name w:val="footer"/>
    <w:basedOn w:val="Normal"/>
    <w:link w:val="FooterChar"/>
    <w:uiPriority w:val="99"/>
    <w:unhideWhenUsed/>
    <w:rsid w:val="00B1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Regional distribution</a:t>
            </a:r>
            <a:r>
              <a:rPr lang="en-GB" baseline="0"/>
              <a:t> of mandate holders by male and female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Sheet2!$B$13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Sheet2!$A$14:$A$18</c:f>
              <c:strCache>
                <c:ptCount val="5"/>
                <c:pt idx="0">
                  <c:v>African States</c:v>
                </c:pt>
                <c:pt idx="1">
                  <c:v>Asian States</c:v>
                </c:pt>
                <c:pt idx="2">
                  <c:v>EEG</c:v>
                </c:pt>
                <c:pt idx="3">
                  <c:v>GRULAC</c:v>
                </c:pt>
                <c:pt idx="4">
                  <c:v>WEOG</c:v>
                </c:pt>
              </c:strCache>
            </c:strRef>
          </c:cat>
          <c:val>
            <c:numRef>
              <c:f>Sheet2!$B$14:$B$18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5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20-44D5-8116-9C4BCDB80439}"/>
            </c:ext>
          </c:extLst>
        </c:ser>
        <c:ser>
          <c:idx val="1"/>
          <c:order val="1"/>
          <c:tx>
            <c:strRef>
              <c:f>Sheet2!$C$13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Sheet2!$A$14:$A$18</c:f>
              <c:strCache>
                <c:ptCount val="5"/>
                <c:pt idx="0">
                  <c:v>African States</c:v>
                </c:pt>
                <c:pt idx="1">
                  <c:v>Asian States</c:v>
                </c:pt>
                <c:pt idx="2">
                  <c:v>EEG</c:v>
                </c:pt>
                <c:pt idx="3">
                  <c:v>GRULAC</c:v>
                </c:pt>
                <c:pt idx="4">
                  <c:v>WEOG</c:v>
                </c:pt>
              </c:strCache>
            </c:strRef>
          </c:cat>
          <c:val>
            <c:numRef>
              <c:f>Sheet2!$C$14:$C$18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20-44D5-8116-9C4BCDB8043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3660888"/>
        <c:axId val="273655640"/>
      </c:barChart>
      <c:catAx>
        <c:axId val="273660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655640"/>
        <c:crosses val="autoZero"/>
        <c:auto val="1"/>
        <c:lblAlgn val="ctr"/>
        <c:lblOffset val="100"/>
        <c:noMultiLvlLbl val="0"/>
      </c:catAx>
      <c:valAx>
        <c:axId val="273655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3660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8E-3"/>
          <c:y val="0.17581036745406825"/>
          <c:w val="0.80403718285214343"/>
          <c:h val="0.75474518810148727"/>
        </c:manualLayout>
      </c:layout>
      <c:pie3DChart>
        <c:varyColors val="1"/>
        <c:ser>
          <c:idx val="0"/>
          <c:order val="0"/>
          <c:tx>
            <c:strRef>
              <c:f>Sheet2!$A$22</c:f>
              <c:strCache>
                <c:ptCount val="1"/>
                <c:pt idx="0">
                  <c:v>Gender</c:v>
                </c:pt>
              </c:strCache>
            </c:strRef>
          </c:tx>
          <c:spPr>
            <a:ln>
              <a:solidFill>
                <a:schemeClr val="accent1"/>
              </a:solidFill>
            </a:ln>
            <a:scene3d>
              <a:camera prst="orthographicFront"/>
              <a:lightRig rig="threePt" dir="t"/>
            </a:scene3d>
            <a:sp3d>
              <a:bevelB prst="slope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prst="slope"/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88-441A-8A89-5E76D1E566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accen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prst="slope"/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88-441A-8A89-5E76D1E56678}"/>
              </c:ext>
            </c:extLst>
          </c:dPt>
          <c:dLbls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Sheet2!$B$21:$C$21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Sheet2!$B$22:$C$22</c:f>
              <c:numCache>
                <c:formatCode>0%</c:formatCode>
                <c:ptCount val="2"/>
                <c:pt idx="0">
                  <c:v>0.5625</c:v>
                </c:pt>
                <c:pt idx="1">
                  <c:v>0.4375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88-441A-8A89-5E76D1E5667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3600000" scaled="0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 i="0" baseline="0"/>
              <a:t>Regional distribution in percentage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20"/>
      <c:rotY val="1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B0-40DA-AC35-11DD9F92DA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B0-40DA-AC35-11DD9F92DA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4B0-40DA-AC35-11DD9F92DA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4B0-40DA-AC35-11DD9F92DA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4B0-40DA-AC35-11DD9F92DA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50" b="1" i="0" u="sng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Sheet2!$A$25:$A$29</c:f>
              <c:strCache>
                <c:ptCount val="5"/>
                <c:pt idx="0">
                  <c:v>African States</c:v>
                </c:pt>
                <c:pt idx="1">
                  <c:v>Asian States</c:v>
                </c:pt>
                <c:pt idx="2">
                  <c:v>EEG</c:v>
                </c:pt>
                <c:pt idx="3">
                  <c:v>GRULAC</c:v>
                </c:pt>
                <c:pt idx="4">
                  <c:v>WEOG</c:v>
                </c:pt>
              </c:strCache>
            </c:strRef>
          </c:cat>
          <c:val>
            <c:numRef>
              <c:f>Sheet2!$B$25:$B$29</c:f>
              <c:numCache>
                <c:formatCode>0.00%</c:formatCode>
                <c:ptCount val="5"/>
                <c:pt idx="0">
                  <c:v>0.22500000000000001</c:v>
                </c:pt>
                <c:pt idx="1">
                  <c:v>0.15</c:v>
                </c:pt>
                <c:pt idx="2">
                  <c:v>0.1125</c:v>
                </c:pt>
                <c:pt idx="3">
                  <c:v>0.1875</c:v>
                </c:pt>
                <c:pt idx="4">
                  <c:v>0.32500000000000001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4B0-40DA-AC35-11DD9F92D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1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3">
            <a:lumMod val="10000"/>
            <a:lumOff val="90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path path="shape">
        <a:fillToRect l="50000" t="50000" r="50000" b="50000"/>
      </a:path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C83D40-BC41-438A-890E-A5B126D1FB8F}"/>
</file>

<file path=customXml/itemProps2.xml><?xml version="1.0" encoding="utf-8"?>
<ds:datastoreItem xmlns:ds="http://schemas.openxmlformats.org/officeDocument/2006/customXml" ds:itemID="{29B57B07-5BAB-41FA-B342-FB182458C051}"/>
</file>

<file path=customXml/itemProps3.xml><?xml version="1.0" encoding="utf-8"?>
<ds:datastoreItem xmlns:ds="http://schemas.openxmlformats.org/officeDocument/2006/customXml" ds:itemID="{195AA0C0-7337-4E92-B808-833800F09F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of Current Mandate Holders</dc:title>
  <dc:subject/>
  <dc:creator>Sagnik Chattopadhyay</dc:creator>
  <cp:keywords/>
  <dc:description/>
  <cp:lastModifiedBy>Sagnik Chattopadhyay</cp:lastModifiedBy>
  <cp:revision>2</cp:revision>
  <cp:lastPrinted>2017-07-14T11:10:00Z</cp:lastPrinted>
  <dcterms:created xsi:type="dcterms:W3CDTF">2017-10-31T13:46:00Z</dcterms:created>
  <dcterms:modified xsi:type="dcterms:W3CDTF">2017-10-31T13:46:00Z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