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B24A0" w14:textId="77777777" w:rsidR="00A253CF" w:rsidRDefault="00A253CF" w:rsidP="00B27661">
      <w:pPr>
        <w:spacing w:line="276" w:lineRule="auto"/>
        <w:jc w:val="both"/>
        <w:rPr>
          <w:b/>
          <w:smallCaps/>
          <w:sz w:val="24"/>
          <w:szCs w:val="24"/>
        </w:rPr>
      </w:pPr>
      <w:bookmarkStart w:id="0" w:name="_GoBack"/>
      <w:bookmarkEnd w:id="0"/>
    </w:p>
    <w:p w14:paraId="0F2AE3EF" w14:textId="2FDC6A67" w:rsidR="00146D74" w:rsidRPr="00A60918" w:rsidRDefault="00B73CFB" w:rsidP="00A60918">
      <w:pPr>
        <w:spacing w:line="276" w:lineRule="auto"/>
        <w:jc w:val="right"/>
      </w:pPr>
      <w:r w:rsidRPr="00B73CFB">
        <w:t>24 de junio</w:t>
      </w:r>
      <w:r w:rsidRPr="00A60918">
        <w:t xml:space="preserve"> del 2015</w:t>
      </w:r>
      <w:r w:rsidR="000D3E4B">
        <w:t>.</w:t>
      </w:r>
    </w:p>
    <w:p w14:paraId="065A694A" w14:textId="08BD0BB5" w:rsidR="008F3970" w:rsidRPr="00F00A33" w:rsidRDefault="00B73CFB" w:rsidP="00A60918">
      <w:pPr>
        <w:spacing w:line="276" w:lineRule="auto"/>
        <w:rPr>
          <w:b/>
          <w:smallCaps/>
          <w:sz w:val="24"/>
          <w:szCs w:val="24"/>
        </w:rPr>
      </w:pPr>
      <w:r>
        <w:rPr>
          <w:b/>
          <w:smallCaps/>
          <w:sz w:val="24"/>
          <w:szCs w:val="24"/>
        </w:rPr>
        <w:t xml:space="preserve">Panorama sobre la situación de </w:t>
      </w:r>
      <w:r w:rsidR="00442989" w:rsidRPr="00F00A33">
        <w:rPr>
          <w:b/>
          <w:smallCaps/>
          <w:sz w:val="24"/>
          <w:szCs w:val="24"/>
        </w:rPr>
        <w:t>Derechos Humanos en el estado de Nuevo León, México.</w:t>
      </w:r>
    </w:p>
    <w:p w14:paraId="60683BD5" w14:textId="7BB2B283" w:rsidR="008F3970" w:rsidRDefault="000D3E4B" w:rsidP="008F3970">
      <w:pPr>
        <w:spacing w:line="276" w:lineRule="auto"/>
        <w:jc w:val="both"/>
      </w:pPr>
      <w:r>
        <w:rPr>
          <w:noProof/>
          <w:lang w:val="en-GB" w:eastAsia="en-GB"/>
        </w:rPr>
        <mc:AlternateContent>
          <mc:Choice Requires="wps">
            <w:drawing>
              <wp:anchor distT="45720" distB="45720" distL="114300" distR="114300" simplePos="0" relativeHeight="251659264" behindDoc="0" locked="0" layoutInCell="1" allowOverlap="1" wp14:anchorId="2F235626" wp14:editId="46BF318B">
                <wp:simplePos x="0" y="0"/>
                <wp:positionH relativeFrom="margin">
                  <wp:posOffset>3657600</wp:posOffset>
                </wp:positionH>
                <wp:positionV relativeFrom="paragraph">
                  <wp:posOffset>300355</wp:posOffset>
                </wp:positionV>
                <wp:extent cx="2114550" cy="1600200"/>
                <wp:effectExtent l="0" t="0" r="0" b="0"/>
                <wp:wrapTight wrapText="bothSides">
                  <wp:wrapPolygon edited="1">
                    <wp:start x="0" y="0"/>
                    <wp:lineTo x="0" y="21257"/>
                    <wp:lineTo x="21276" y="21257"/>
                    <wp:lineTo x="21276" y="0"/>
                    <wp:lineTo x="8173"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600200"/>
                        </a:xfrm>
                        <a:prstGeom prst="rect">
                          <a:avLst/>
                        </a:prstGeom>
                        <a:solidFill>
                          <a:srgbClr val="FFFFFF"/>
                        </a:solidFill>
                        <a:ln w="9525">
                          <a:noFill/>
                          <a:miter lim="800000"/>
                          <a:headEnd/>
                          <a:tailEnd/>
                        </a:ln>
                      </wps:spPr>
                      <wps:txbx>
                        <w:txbxContent>
                          <w:p w14:paraId="77F09A10" w14:textId="77777777" w:rsidR="00E36316" w:rsidRPr="00B523F9" w:rsidRDefault="00E36316">
                            <w:r w:rsidRPr="00B523F9">
                              <w:rPr>
                                <w:noProof/>
                                <w:lang w:val="en-GB" w:eastAsia="en-GB"/>
                              </w:rPr>
                              <w:drawing>
                                <wp:inline distT="0" distB="0" distL="0" distR="0" wp14:anchorId="414AE565" wp14:editId="714F297B">
                                  <wp:extent cx="1742720" cy="1397773"/>
                                  <wp:effectExtent l="76200" t="76200" r="105410" b="126365"/>
                                  <wp:docPr id="139272" name="Picture 8" descr="image8-filtered-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72" name="Picture 8" descr="image8-filtered-605"/>
                                          <pic:cNvPicPr>
                                            <a:picLocks noChangeAspect="1" noChangeArrowheads="1"/>
                                          </pic:cNvPicPr>
                                        </pic:nvPicPr>
                                        <pic:blipFill>
                                          <a:blip r:embed="rId9">
                                            <a:duotone>
                                              <a:schemeClr val="accent2">
                                                <a:shade val="45000"/>
                                                <a:satMod val="135000"/>
                                              </a:schemeClr>
                                              <a:prstClr val="white"/>
                                            </a:duotone>
                                          </a:blip>
                                          <a:srcRect l="3572"/>
                                          <a:stretch>
                                            <a:fillRect/>
                                          </a:stretch>
                                        </pic:blipFill>
                                        <pic:spPr bwMode="auto">
                                          <a:xfrm>
                                            <a:off x="0" y="0"/>
                                            <a:ext cx="1750822" cy="1404272"/>
                                          </a:xfrm>
                                          <a:prstGeom prst="rect">
                                            <a:avLst/>
                                          </a:prstGeom>
                                          <a:solidFill>
                                            <a:srgbClr val="FFFFFF">
                                              <a:shade val="85000"/>
                                            </a:srgbClr>
                                          </a:solidFill>
                                          <a:ln w="1905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Cuadro de texto 2" o:spid="_x0000_s1026" type="#_x0000_t202" style="position:absolute;left:0;text-align:left;margin-left:4in;margin-top:23.65pt;width:166.5pt;height:1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0 0 0 21257 21276 21257 21276 0 8173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" stroked="f">
                <v:textbox>
                  <w:txbxContent>
                    <w:p w14:paraId="77F09A10" w14:textId="77777777" w:rsidR="00CE6EC9" w:rsidRPr="00B523F9" w:rsidRDefault="00CE6EC9">
                      <w:r w:rsidRPr="00B523F9">
                        <w:rPr>
                          <w:noProof/>
                          <w:lang w:val="es-ES" w:eastAsia="es-ES"/>
                        </w:rPr>
                        <w:drawing>
                          <wp:inline distT="0" distB="0" distL="0" distR="0" wp14:anchorId="414AE565" wp14:editId="714F297B">
                            <wp:extent cx="1742720" cy="1397773"/>
                            <wp:effectExtent l="76200" t="76200" r="105410" b="126365"/>
                            <wp:docPr id="139272" name="Picture 8" descr="image8-filtered-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72" name="Picture 8" descr="image8-filtered-605"/>
                                    <pic:cNvPicPr>
                                      <a:picLocks noChangeAspect="1" noChangeArrowheads="1"/>
                                    </pic:cNvPicPr>
                                  </pic:nvPicPr>
                                  <pic:blipFill>
                                    <a:blip r:embed="rId10">
                                      <a:duotone>
                                        <a:schemeClr val="accent2">
                                          <a:shade val="45000"/>
                                          <a:satMod val="135000"/>
                                        </a:schemeClr>
                                        <a:prstClr val="white"/>
                                      </a:duotone>
                                    </a:blip>
                                    <a:srcRect l="3572"/>
                                    <a:stretch>
                                      <a:fillRect/>
                                    </a:stretch>
                                  </pic:blipFill>
                                  <pic:spPr bwMode="auto">
                                    <a:xfrm>
                                      <a:off x="0" y="0"/>
                                      <a:ext cx="1750822" cy="1404272"/>
                                    </a:xfrm>
                                    <a:prstGeom prst="rect">
                                      <a:avLst/>
                                    </a:prstGeom>
                                    <a:solidFill>
                                      <a:srgbClr val="FFFFFF">
                                        <a:shade val="85000"/>
                                      </a:srgbClr>
                                    </a:solidFill>
                                    <a:ln w="1905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w10:wrap type="tight" anchorx="margin"/>
              </v:shape>
            </w:pict>
          </mc:Fallback>
        </mc:AlternateContent>
      </w:r>
      <w:r w:rsidR="008F3970">
        <w:t xml:space="preserve">PRESENTACIÓN. </w:t>
      </w:r>
    </w:p>
    <w:p w14:paraId="6C4364AA" w14:textId="46176C7D" w:rsidR="008F3970" w:rsidRDefault="00442989" w:rsidP="00EF28DC">
      <w:pPr>
        <w:spacing w:line="276" w:lineRule="auto"/>
        <w:jc w:val="both"/>
      </w:pPr>
      <w:r>
        <w:t>Ciudadanos en Apoyo a los Derechos Humanos</w:t>
      </w:r>
      <w:r w:rsidR="007A0ED3">
        <w:t xml:space="preserve">, </w:t>
      </w:r>
      <w:r w:rsidR="00BF5FA6">
        <w:t xml:space="preserve">A.C., </w:t>
      </w:r>
      <w:r w:rsidR="00DE46D2">
        <w:t>(</w:t>
      </w:r>
      <w:r w:rsidR="007A0ED3">
        <w:t>CADHAC</w:t>
      </w:r>
      <w:r w:rsidR="00DE46D2">
        <w:t>)</w:t>
      </w:r>
      <w:r>
        <w:t xml:space="preserve"> </w:t>
      </w:r>
      <w:r w:rsidR="008F3970">
        <w:t xml:space="preserve">es </w:t>
      </w:r>
      <w:r>
        <w:t xml:space="preserve">una </w:t>
      </w:r>
      <w:r w:rsidR="00BF5FA6">
        <w:t>org</w:t>
      </w:r>
      <w:r w:rsidR="00AD6DED">
        <w:t>a</w:t>
      </w:r>
      <w:r w:rsidR="00BF5FA6">
        <w:t xml:space="preserve">nización </w:t>
      </w:r>
      <w:r w:rsidR="00491A8E">
        <w:t xml:space="preserve">social </w:t>
      </w:r>
      <w:r w:rsidR="00BF5FA6">
        <w:t>que</w:t>
      </w:r>
      <w:r>
        <w:t xml:space="preserve"> desde </w:t>
      </w:r>
      <w:r w:rsidR="00BF5FA6">
        <w:t>1993</w:t>
      </w:r>
      <w:r>
        <w:t xml:space="preserve"> se aboca a la promoción y defensa de los derechos de personas y co</w:t>
      </w:r>
      <w:r w:rsidR="0064024F">
        <w:t>lectivos en Nuevo León, México.</w:t>
      </w:r>
      <w:r w:rsidR="00B73CFB">
        <w:t xml:space="preserve"> </w:t>
      </w:r>
      <w:r w:rsidR="008F3970">
        <w:t>Como parte de nuestra labor brindamos</w:t>
      </w:r>
      <w:r w:rsidR="00FA3B14">
        <w:t xml:space="preserve"> atención directa e integral frente a las violaciones a derechos humanos que vive la población, interviniendo desde las áreas de atención psicosocial, jurídica, comunicación e incidencia</w:t>
      </w:r>
      <w:r w:rsidR="008F3970">
        <w:t xml:space="preserve"> a nivel estatal, nacional e internacional.</w:t>
      </w:r>
      <w:r w:rsidR="006E752F">
        <w:rPr>
          <w:rStyle w:val="FootnoteReference"/>
        </w:rPr>
        <w:footnoteReference w:id="1"/>
      </w:r>
    </w:p>
    <w:p w14:paraId="2356FCF9" w14:textId="425B0C7A" w:rsidR="003C6730" w:rsidRPr="00244E26" w:rsidRDefault="008F3970" w:rsidP="00656B23">
      <w:pPr>
        <w:spacing w:line="276" w:lineRule="auto"/>
        <w:jc w:val="both"/>
        <w:rPr>
          <w:highlight w:val="yellow"/>
        </w:rPr>
      </w:pPr>
      <w:r>
        <w:t>En el marco de</w:t>
      </w:r>
      <w:r w:rsidRPr="00EF28DC">
        <w:t xml:space="preserve"> la 27a Reunión anual de Presidentes/as de los órganos de los tratados de </w:t>
      </w:r>
      <w:r w:rsidRPr="008F3970">
        <w:t>derechos humanos</w:t>
      </w:r>
      <w:r w:rsidRPr="00EF28DC">
        <w:t xml:space="preserve"> de la ONU, </w:t>
      </w:r>
      <w:r w:rsidR="0018079D">
        <w:t xml:space="preserve">a continuación presentamos información  con relación a: I. La situación de las personas desapareicidas en Nuevo León; II. La situación de violencia contra las mujeres. </w:t>
      </w:r>
    </w:p>
    <w:p w14:paraId="17F79EE4" w14:textId="606B1F8E" w:rsidR="00D53A2E" w:rsidRPr="00D53A2E" w:rsidRDefault="00D53A2E" w:rsidP="00B27661">
      <w:pPr>
        <w:spacing w:line="276" w:lineRule="auto"/>
        <w:jc w:val="both"/>
        <w:rPr>
          <w:b/>
        </w:rPr>
      </w:pPr>
      <w:r w:rsidRPr="00D53A2E">
        <w:rPr>
          <w:b/>
        </w:rPr>
        <w:t>Desaparición de personas</w:t>
      </w:r>
      <w:r w:rsidR="00764D3B">
        <w:rPr>
          <w:b/>
        </w:rPr>
        <w:t xml:space="preserve"> en México. </w:t>
      </w:r>
    </w:p>
    <w:p w14:paraId="11974D86" w14:textId="5E606BF6" w:rsidR="007560B8" w:rsidRDefault="00581843" w:rsidP="00B27661">
      <w:pPr>
        <w:spacing w:line="276" w:lineRule="auto"/>
        <w:jc w:val="both"/>
      </w:pPr>
      <w:r>
        <w:rPr>
          <w:noProof/>
          <w:lang w:val="en-GB" w:eastAsia="en-GB"/>
        </w:rPr>
        <mc:AlternateContent>
          <mc:Choice Requires="wps">
            <w:drawing>
              <wp:anchor distT="0" distB="0" distL="114300" distR="114300" simplePos="0" relativeHeight="251660288" behindDoc="0" locked="0" layoutInCell="1" allowOverlap="1" wp14:anchorId="62548BAD" wp14:editId="70914EF2">
                <wp:simplePos x="0" y="0"/>
                <wp:positionH relativeFrom="column">
                  <wp:posOffset>0</wp:posOffset>
                </wp:positionH>
                <wp:positionV relativeFrom="paragraph">
                  <wp:posOffset>417195</wp:posOffset>
                </wp:positionV>
                <wp:extent cx="3543300" cy="21717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3543300" cy="2171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GridTable6ColorfulAccent2"/>
                              <w:tblW w:w="5382" w:type="dxa"/>
                              <w:tblLayout w:type="fixed"/>
                              <w:tblLook w:val="04A0" w:firstRow="1" w:lastRow="0" w:firstColumn="1" w:lastColumn="0" w:noHBand="0" w:noVBand="1"/>
                            </w:tblPr>
                            <w:tblGrid>
                              <w:gridCol w:w="809"/>
                              <w:gridCol w:w="1044"/>
                              <w:gridCol w:w="694"/>
                              <w:gridCol w:w="1417"/>
                              <w:gridCol w:w="1418"/>
                            </w:tblGrid>
                            <w:tr w:rsidR="00E36316" w:rsidRPr="000F7D4C" w14:paraId="17F1344F" w14:textId="77777777" w:rsidTr="0042034C">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809" w:type="dxa"/>
                                  <w:hideMark/>
                                </w:tcPr>
                                <w:p w14:paraId="3887B220" w14:textId="77777777" w:rsidR="00E36316" w:rsidRPr="000F7D4C" w:rsidRDefault="00E36316" w:rsidP="0042034C">
                                  <w:pPr>
                                    <w:spacing w:line="276" w:lineRule="auto"/>
                                    <w:jc w:val="center"/>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Año</w:t>
                                  </w:r>
                                </w:p>
                              </w:tc>
                              <w:tc>
                                <w:tcPr>
                                  <w:tcW w:w="1044" w:type="dxa"/>
                                  <w:hideMark/>
                                </w:tcPr>
                                <w:p w14:paraId="48C93EC1" w14:textId="77777777" w:rsidR="00E36316" w:rsidRPr="000F7D4C" w:rsidRDefault="00E36316" w:rsidP="0042034C">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 xml:space="preserve">Total de      personas </w:t>
                                  </w:r>
                                </w:p>
                              </w:tc>
                              <w:tc>
                                <w:tcPr>
                                  <w:tcW w:w="694" w:type="dxa"/>
                                  <w:hideMark/>
                                </w:tcPr>
                                <w:p w14:paraId="6B7956BD" w14:textId="77777777" w:rsidR="00E36316" w:rsidRPr="000F7D4C" w:rsidRDefault="00E36316" w:rsidP="0042034C">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 xml:space="preserve"> Casos</w:t>
                                  </w:r>
                                </w:p>
                              </w:tc>
                              <w:tc>
                                <w:tcPr>
                                  <w:tcW w:w="1417" w:type="dxa"/>
                                  <w:hideMark/>
                                </w:tcPr>
                                <w:p w14:paraId="29018EB1" w14:textId="77777777" w:rsidR="00E36316" w:rsidRPr="000F7D4C" w:rsidRDefault="00E36316" w:rsidP="0042034C">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Casos  de desaparición forzada</w:t>
                                  </w:r>
                                </w:p>
                              </w:tc>
                              <w:tc>
                                <w:tcPr>
                                  <w:tcW w:w="1418" w:type="dxa"/>
                                  <w:hideMark/>
                                </w:tcPr>
                                <w:p w14:paraId="3BCBE3DC" w14:textId="77777777" w:rsidR="00E36316" w:rsidRPr="000F7D4C" w:rsidRDefault="00E36316" w:rsidP="0042034C">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Casos de desaparición</w:t>
                                  </w:r>
                                </w:p>
                              </w:tc>
                            </w:tr>
                            <w:tr w:rsidR="00E36316" w:rsidRPr="000F7D4C" w14:paraId="7DAFA931" w14:textId="77777777" w:rsidTr="0042034C">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09" w:type="dxa"/>
                                  <w:noWrap/>
                                  <w:hideMark/>
                                </w:tcPr>
                                <w:p w14:paraId="1B7075D2" w14:textId="77777777" w:rsidR="00E36316" w:rsidRPr="000F7D4C" w:rsidRDefault="00E36316" w:rsidP="0042034C">
                                  <w:pPr>
                                    <w:spacing w:line="276" w:lineRule="auto"/>
                                    <w:jc w:val="center"/>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2009</w:t>
                                  </w:r>
                                </w:p>
                              </w:tc>
                              <w:tc>
                                <w:tcPr>
                                  <w:tcW w:w="1044" w:type="dxa"/>
                                  <w:noWrap/>
                                  <w:hideMark/>
                                </w:tcPr>
                                <w:p w14:paraId="4464B8D4"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16</w:t>
                                  </w:r>
                                </w:p>
                              </w:tc>
                              <w:tc>
                                <w:tcPr>
                                  <w:tcW w:w="694" w:type="dxa"/>
                                  <w:noWrap/>
                                  <w:hideMark/>
                                </w:tcPr>
                                <w:p w14:paraId="6713780D"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12</w:t>
                                  </w:r>
                                </w:p>
                              </w:tc>
                              <w:tc>
                                <w:tcPr>
                                  <w:tcW w:w="1417" w:type="dxa"/>
                                  <w:noWrap/>
                                  <w:hideMark/>
                                </w:tcPr>
                                <w:p w14:paraId="70F17F29"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8</w:t>
                                  </w:r>
                                </w:p>
                              </w:tc>
                              <w:tc>
                                <w:tcPr>
                                  <w:tcW w:w="1418" w:type="dxa"/>
                                  <w:noWrap/>
                                  <w:hideMark/>
                                </w:tcPr>
                                <w:p w14:paraId="7BA82C12"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4</w:t>
                                  </w:r>
                                </w:p>
                              </w:tc>
                            </w:tr>
                            <w:tr w:rsidR="00E36316" w:rsidRPr="000F7D4C" w14:paraId="1BB5E798" w14:textId="77777777" w:rsidTr="0042034C">
                              <w:trPr>
                                <w:trHeight w:val="167"/>
                              </w:trPr>
                              <w:tc>
                                <w:tcPr>
                                  <w:cnfStyle w:val="001000000000" w:firstRow="0" w:lastRow="0" w:firstColumn="1" w:lastColumn="0" w:oddVBand="0" w:evenVBand="0" w:oddHBand="0" w:evenHBand="0" w:firstRowFirstColumn="0" w:firstRowLastColumn="0" w:lastRowFirstColumn="0" w:lastRowLastColumn="0"/>
                                  <w:tcW w:w="809" w:type="dxa"/>
                                  <w:noWrap/>
                                  <w:hideMark/>
                                </w:tcPr>
                                <w:p w14:paraId="56FACA57" w14:textId="77777777" w:rsidR="00E36316" w:rsidRPr="000F7D4C" w:rsidRDefault="00E36316" w:rsidP="0042034C">
                                  <w:pPr>
                                    <w:spacing w:line="276" w:lineRule="auto"/>
                                    <w:jc w:val="center"/>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2010</w:t>
                                  </w:r>
                                </w:p>
                              </w:tc>
                              <w:tc>
                                <w:tcPr>
                                  <w:tcW w:w="1044" w:type="dxa"/>
                                  <w:noWrap/>
                                  <w:hideMark/>
                                </w:tcPr>
                                <w:p w14:paraId="6E314A16"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79</w:t>
                                  </w:r>
                                </w:p>
                              </w:tc>
                              <w:tc>
                                <w:tcPr>
                                  <w:tcW w:w="694" w:type="dxa"/>
                                  <w:noWrap/>
                                  <w:hideMark/>
                                </w:tcPr>
                                <w:p w14:paraId="73F43011"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10</w:t>
                                  </w:r>
                                </w:p>
                              </w:tc>
                              <w:tc>
                                <w:tcPr>
                                  <w:tcW w:w="1417" w:type="dxa"/>
                                  <w:noWrap/>
                                  <w:hideMark/>
                                </w:tcPr>
                                <w:p w14:paraId="79E4E299"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5</w:t>
                                  </w:r>
                                </w:p>
                              </w:tc>
                              <w:tc>
                                <w:tcPr>
                                  <w:tcW w:w="1418" w:type="dxa"/>
                                  <w:noWrap/>
                                  <w:hideMark/>
                                </w:tcPr>
                                <w:p w14:paraId="5CD61379"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5</w:t>
                                  </w:r>
                                </w:p>
                              </w:tc>
                            </w:tr>
                            <w:tr w:rsidR="00E36316" w:rsidRPr="000F7D4C" w14:paraId="5207F834" w14:textId="77777777" w:rsidTr="0042034C">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809" w:type="dxa"/>
                                  <w:noWrap/>
                                  <w:hideMark/>
                                </w:tcPr>
                                <w:p w14:paraId="2C827582" w14:textId="77777777" w:rsidR="00E36316" w:rsidRPr="000F7D4C" w:rsidRDefault="00E36316" w:rsidP="0042034C">
                                  <w:pPr>
                                    <w:spacing w:line="276" w:lineRule="auto"/>
                                    <w:jc w:val="center"/>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2011</w:t>
                                  </w:r>
                                </w:p>
                              </w:tc>
                              <w:tc>
                                <w:tcPr>
                                  <w:tcW w:w="1044" w:type="dxa"/>
                                  <w:noWrap/>
                                  <w:hideMark/>
                                </w:tcPr>
                                <w:p w14:paraId="23E2B40D"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294</w:t>
                                  </w:r>
                                </w:p>
                              </w:tc>
                              <w:tc>
                                <w:tcPr>
                                  <w:tcW w:w="694" w:type="dxa"/>
                                  <w:noWrap/>
                                  <w:hideMark/>
                                </w:tcPr>
                                <w:p w14:paraId="4B221690"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84</w:t>
                                  </w:r>
                                </w:p>
                              </w:tc>
                              <w:tc>
                                <w:tcPr>
                                  <w:tcW w:w="1417" w:type="dxa"/>
                                  <w:noWrap/>
                                  <w:hideMark/>
                                </w:tcPr>
                                <w:p w14:paraId="75C862DC"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19</w:t>
                                  </w:r>
                                </w:p>
                              </w:tc>
                              <w:tc>
                                <w:tcPr>
                                  <w:tcW w:w="1418" w:type="dxa"/>
                                  <w:noWrap/>
                                  <w:hideMark/>
                                </w:tcPr>
                                <w:p w14:paraId="238575E1"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65</w:t>
                                  </w:r>
                                </w:p>
                              </w:tc>
                            </w:tr>
                            <w:tr w:rsidR="00E36316" w:rsidRPr="000F7D4C" w14:paraId="1813C234" w14:textId="77777777" w:rsidTr="0042034C">
                              <w:trPr>
                                <w:trHeight w:val="186"/>
                              </w:trPr>
                              <w:tc>
                                <w:tcPr>
                                  <w:cnfStyle w:val="001000000000" w:firstRow="0" w:lastRow="0" w:firstColumn="1" w:lastColumn="0" w:oddVBand="0" w:evenVBand="0" w:oddHBand="0" w:evenHBand="0" w:firstRowFirstColumn="0" w:firstRowLastColumn="0" w:lastRowFirstColumn="0" w:lastRowLastColumn="0"/>
                                  <w:tcW w:w="809" w:type="dxa"/>
                                  <w:noWrap/>
                                  <w:hideMark/>
                                </w:tcPr>
                                <w:p w14:paraId="16C9B6F7" w14:textId="77777777" w:rsidR="00E36316" w:rsidRPr="000F7D4C" w:rsidRDefault="00E36316" w:rsidP="0042034C">
                                  <w:pPr>
                                    <w:spacing w:line="276" w:lineRule="auto"/>
                                    <w:jc w:val="center"/>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2012</w:t>
                                  </w:r>
                                </w:p>
                              </w:tc>
                              <w:tc>
                                <w:tcPr>
                                  <w:tcW w:w="1044" w:type="dxa"/>
                                  <w:noWrap/>
                                  <w:hideMark/>
                                </w:tcPr>
                                <w:p w14:paraId="537CCD90"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621</w:t>
                                  </w:r>
                                </w:p>
                              </w:tc>
                              <w:tc>
                                <w:tcPr>
                                  <w:tcW w:w="694" w:type="dxa"/>
                                  <w:noWrap/>
                                  <w:hideMark/>
                                </w:tcPr>
                                <w:p w14:paraId="75E6F11D"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103</w:t>
                                  </w:r>
                                </w:p>
                              </w:tc>
                              <w:tc>
                                <w:tcPr>
                                  <w:tcW w:w="1417" w:type="dxa"/>
                                  <w:noWrap/>
                                  <w:hideMark/>
                                </w:tcPr>
                                <w:p w14:paraId="37BCE3A4"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28</w:t>
                                  </w:r>
                                </w:p>
                              </w:tc>
                              <w:tc>
                                <w:tcPr>
                                  <w:tcW w:w="1418" w:type="dxa"/>
                                  <w:noWrap/>
                                  <w:hideMark/>
                                </w:tcPr>
                                <w:p w14:paraId="6475D907"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75</w:t>
                                  </w:r>
                                </w:p>
                              </w:tc>
                            </w:tr>
                            <w:tr w:rsidR="00E36316" w:rsidRPr="000F7D4C" w14:paraId="4050029D" w14:textId="77777777" w:rsidTr="0042034C">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09" w:type="dxa"/>
                                  <w:noWrap/>
                                  <w:hideMark/>
                                </w:tcPr>
                                <w:p w14:paraId="490E0481" w14:textId="77777777" w:rsidR="00E36316" w:rsidRPr="000F7D4C" w:rsidRDefault="00E36316" w:rsidP="0042034C">
                                  <w:pPr>
                                    <w:spacing w:line="276" w:lineRule="auto"/>
                                    <w:jc w:val="center"/>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2013</w:t>
                                  </w:r>
                                </w:p>
                              </w:tc>
                              <w:tc>
                                <w:tcPr>
                                  <w:tcW w:w="1044" w:type="dxa"/>
                                  <w:noWrap/>
                                  <w:hideMark/>
                                </w:tcPr>
                                <w:p w14:paraId="39CFAADF"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144</w:t>
                                  </w:r>
                                </w:p>
                              </w:tc>
                              <w:tc>
                                <w:tcPr>
                                  <w:tcW w:w="694" w:type="dxa"/>
                                  <w:noWrap/>
                                  <w:hideMark/>
                                </w:tcPr>
                                <w:p w14:paraId="6EDAF6F7"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66</w:t>
                                  </w:r>
                                </w:p>
                              </w:tc>
                              <w:tc>
                                <w:tcPr>
                                  <w:tcW w:w="1417" w:type="dxa"/>
                                  <w:noWrap/>
                                  <w:hideMark/>
                                </w:tcPr>
                                <w:p w14:paraId="61414648"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18</w:t>
                                  </w:r>
                                </w:p>
                              </w:tc>
                              <w:tc>
                                <w:tcPr>
                                  <w:tcW w:w="1418" w:type="dxa"/>
                                  <w:noWrap/>
                                  <w:hideMark/>
                                </w:tcPr>
                                <w:p w14:paraId="20322F5F"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48</w:t>
                                  </w:r>
                                </w:p>
                              </w:tc>
                            </w:tr>
                            <w:tr w:rsidR="00E36316" w:rsidRPr="000F7D4C" w14:paraId="26608C13" w14:textId="77777777" w:rsidTr="0042034C">
                              <w:trPr>
                                <w:trHeight w:val="175"/>
                              </w:trPr>
                              <w:tc>
                                <w:tcPr>
                                  <w:cnfStyle w:val="001000000000" w:firstRow="0" w:lastRow="0" w:firstColumn="1" w:lastColumn="0" w:oddVBand="0" w:evenVBand="0" w:oddHBand="0" w:evenHBand="0" w:firstRowFirstColumn="0" w:firstRowLastColumn="0" w:lastRowFirstColumn="0" w:lastRowLastColumn="0"/>
                                  <w:tcW w:w="809" w:type="dxa"/>
                                  <w:noWrap/>
                                  <w:hideMark/>
                                </w:tcPr>
                                <w:p w14:paraId="5881163A" w14:textId="77777777" w:rsidR="00E36316" w:rsidRPr="000F7D4C" w:rsidRDefault="00E36316" w:rsidP="0042034C">
                                  <w:pPr>
                                    <w:spacing w:line="276" w:lineRule="auto"/>
                                    <w:jc w:val="center"/>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2014</w:t>
                                  </w:r>
                                </w:p>
                              </w:tc>
                              <w:tc>
                                <w:tcPr>
                                  <w:tcW w:w="1044" w:type="dxa"/>
                                  <w:noWrap/>
                                  <w:hideMark/>
                                </w:tcPr>
                                <w:p w14:paraId="6B3E9D10"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121</w:t>
                                  </w:r>
                                </w:p>
                              </w:tc>
                              <w:tc>
                                <w:tcPr>
                                  <w:tcW w:w="694" w:type="dxa"/>
                                  <w:noWrap/>
                                  <w:hideMark/>
                                </w:tcPr>
                                <w:p w14:paraId="5C1C6187"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63</w:t>
                                  </w:r>
                                </w:p>
                              </w:tc>
                              <w:tc>
                                <w:tcPr>
                                  <w:tcW w:w="1417" w:type="dxa"/>
                                  <w:noWrap/>
                                  <w:hideMark/>
                                </w:tcPr>
                                <w:p w14:paraId="47D6557A"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10</w:t>
                                  </w:r>
                                </w:p>
                              </w:tc>
                              <w:tc>
                                <w:tcPr>
                                  <w:tcW w:w="1418" w:type="dxa"/>
                                  <w:noWrap/>
                                  <w:hideMark/>
                                </w:tcPr>
                                <w:p w14:paraId="049A1692"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53</w:t>
                                  </w:r>
                                </w:p>
                              </w:tc>
                            </w:tr>
                            <w:tr w:rsidR="00E36316" w:rsidRPr="000F7D4C" w14:paraId="57E809DA" w14:textId="77777777" w:rsidTr="0042034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09" w:type="dxa"/>
                                  <w:noWrap/>
                                  <w:hideMark/>
                                </w:tcPr>
                                <w:p w14:paraId="60EA6EBF" w14:textId="77777777" w:rsidR="00E36316" w:rsidRPr="000F7D4C" w:rsidRDefault="00E36316" w:rsidP="0042034C">
                                  <w:pPr>
                                    <w:spacing w:line="276" w:lineRule="auto"/>
                                    <w:jc w:val="center"/>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2015</w:t>
                                  </w:r>
                                </w:p>
                              </w:tc>
                              <w:tc>
                                <w:tcPr>
                                  <w:tcW w:w="1044" w:type="dxa"/>
                                  <w:noWrap/>
                                  <w:hideMark/>
                                </w:tcPr>
                                <w:p w14:paraId="1CA777EB"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26</w:t>
                                  </w:r>
                                </w:p>
                              </w:tc>
                              <w:tc>
                                <w:tcPr>
                                  <w:tcW w:w="694" w:type="dxa"/>
                                  <w:noWrap/>
                                  <w:hideMark/>
                                </w:tcPr>
                                <w:p w14:paraId="5FB046BD"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24</w:t>
                                  </w:r>
                                </w:p>
                              </w:tc>
                              <w:tc>
                                <w:tcPr>
                                  <w:tcW w:w="1417" w:type="dxa"/>
                                  <w:noWrap/>
                                  <w:hideMark/>
                                </w:tcPr>
                                <w:p w14:paraId="0896AEBC"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w:t>
                                  </w:r>
                                </w:p>
                              </w:tc>
                              <w:tc>
                                <w:tcPr>
                                  <w:tcW w:w="1418" w:type="dxa"/>
                                  <w:noWrap/>
                                  <w:hideMark/>
                                </w:tcPr>
                                <w:p w14:paraId="17BA0F42"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22</w:t>
                                  </w:r>
                                </w:p>
                              </w:tc>
                            </w:tr>
                            <w:tr w:rsidR="00E36316" w:rsidRPr="000F7D4C" w14:paraId="52E49C9D" w14:textId="77777777" w:rsidTr="0042034C">
                              <w:trPr>
                                <w:trHeight w:val="175"/>
                              </w:trPr>
                              <w:tc>
                                <w:tcPr>
                                  <w:cnfStyle w:val="001000000000" w:firstRow="0" w:lastRow="0" w:firstColumn="1" w:lastColumn="0" w:oddVBand="0" w:evenVBand="0" w:oddHBand="0" w:evenHBand="0" w:firstRowFirstColumn="0" w:firstRowLastColumn="0" w:lastRowFirstColumn="0" w:lastRowLastColumn="0"/>
                                  <w:tcW w:w="809" w:type="dxa"/>
                                  <w:noWrap/>
                                  <w:hideMark/>
                                </w:tcPr>
                                <w:p w14:paraId="7BCED6D8" w14:textId="77777777" w:rsidR="00E36316" w:rsidRPr="000F7D4C" w:rsidRDefault="00E36316" w:rsidP="0042034C">
                                  <w:pPr>
                                    <w:spacing w:line="276" w:lineRule="auto"/>
                                    <w:jc w:val="right"/>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TOTAL</w:t>
                                  </w:r>
                                </w:p>
                              </w:tc>
                              <w:tc>
                                <w:tcPr>
                                  <w:tcW w:w="1044" w:type="dxa"/>
                                  <w:noWrap/>
                                  <w:hideMark/>
                                </w:tcPr>
                                <w:p w14:paraId="491516D4"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MX"/>
                                    </w:rPr>
                                  </w:pPr>
                                  <w:r w:rsidRPr="000F7D4C">
                                    <w:rPr>
                                      <w:rFonts w:ascii="Calibri" w:eastAsia="Times New Roman" w:hAnsi="Calibri" w:cs="Times New Roman"/>
                                      <w:b/>
                                      <w:bCs/>
                                      <w:color w:val="000000"/>
                                      <w:sz w:val="20"/>
                                      <w:szCs w:val="20"/>
                                      <w:lang w:eastAsia="es-MX"/>
                                    </w:rPr>
                                    <w:t>1301</w:t>
                                  </w:r>
                                </w:p>
                              </w:tc>
                              <w:tc>
                                <w:tcPr>
                                  <w:tcW w:w="694" w:type="dxa"/>
                                  <w:noWrap/>
                                  <w:hideMark/>
                                </w:tcPr>
                                <w:p w14:paraId="49198E51"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MX"/>
                                    </w:rPr>
                                  </w:pPr>
                                  <w:r w:rsidRPr="000F7D4C">
                                    <w:rPr>
                                      <w:rFonts w:ascii="Calibri" w:eastAsia="Times New Roman" w:hAnsi="Calibri" w:cs="Times New Roman"/>
                                      <w:b/>
                                      <w:bCs/>
                                      <w:color w:val="000000"/>
                                      <w:sz w:val="20"/>
                                      <w:szCs w:val="20"/>
                                      <w:lang w:eastAsia="es-MX"/>
                                    </w:rPr>
                                    <w:t>362</w:t>
                                  </w:r>
                                </w:p>
                              </w:tc>
                              <w:tc>
                                <w:tcPr>
                                  <w:tcW w:w="1417" w:type="dxa"/>
                                  <w:noWrap/>
                                  <w:hideMark/>
                                </w:tcPr>
                                <w:p w14:paraId="7475A851"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MX"/>
                                    </w:rPr>
                                  </w:pPr>
                                  <w:r w:rsidRPr="000F7D4C">
                                    <w:rPr>
                                      <w:rFonts w:ascii="Calibri" w:eastAsia="Times New Roman" w:hAnsi="Calibri" w:cs="Times New Roman"/>
                                      <w:b/>
                                      <w:bCs/>
                                      <w:color w:val="000000"/>
                                      <w:sz w:val="20"/>
                                      <w:szCs w:val="20"/>
                                      <w:lang w:eastAsia="es-MX"/>
                                    </w:rPr>
                                    <w:t>90</w:t>
                                  </w:r>
                                </w:p>
                              </w:tc>
                              <w:tc>
                                <w:tcPr>
                                  <w:tcW w:w="1418" w:type="dxa"/>
                                  <w:noWrap/>
                                  <w:hideMark/>
                                </w:tcPr>
                                <w:p w14:paraId="60C72508"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MX"/>
                                    </w:rPr>
                                  </w:pPr>
                                  <w:r w:rsidRPr="000F7D4C">
                                    <w:rPr>
                                      <w:rFonts w:ascii="Calibri" w:eastAsia="Times New Roman" w:hAnsi="Calibri" w:cs="Times New Roman"/>
                                      <w:b/>
                                      <w:bCs/>
                                      <w:color w:val="000000"/>
                                      <w:sz w:val="20"/>
                                      <w:szCs w:val="20"/>
                                      <w:lang w:eastAsia="es-MX"/>
                                    </w:rPr>
                                    <w:t>272</w:t>
                                  </w:r>
                                </w:p>
                              </w:tc>
                            </w:tr>
                          </w:tbl>
                          <w:p w14:paraId="5B1207D7" w14:textId="77777777" w:rsidR="00E36316" w:rsidRDefault="00E36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32.85pt;width:279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" filled="f" stroked="f">
                <v:textbox>
                  <w:txbxContent>
                    <w:tbl>
                      <w:tblPr>
                        <w:tblStyle w:val="GridTable6ColorfulAccent2"/>
                        <w:tblW w:w="5382" w:type="dxa"/>
                        <w:tblLayout w:type="fixed"/>
                        <w:tblLook w:val="04A0" w:firstRow="1" w:lastRow="0" w:firstColumn="1" w:lastColumn="0" w:noHBand="0" w:noVBand="1"/>
                      </w:tblPr>
                      <w:tblGrid>
                        <w:gridCol w:w="809"/>
                        <w:gridCol w:w="1044"/>
                        <w:gridCol w:w="694"/>
                        <w:gridCol w:w="1417"/>
                        <w:gridCol w:w="1418"/>
                      </w:tblGrid>
                      <w:tr w:rsidR="00E36316" w:rsidRPr="000F7D4C" w14:paraId="17F1344F" w14:textId="77777777" w:rsidTr="0042034C">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809" w:type="dxa"/>
                            <w:hideMark/>
                          </w:tcPr>
                          <w:p w14:paraId="3887B220" w14:textId="77777777" w:rsidR="00E36316" w:rsidRPr="000F7D4C" w:rsidRDefault="00E36316" w:rsidP="0042034C">
                            <w:pPr>
                              <w:spacing w:line="276" w:lineRule="auto"/>
                              <w:jc w:val="center"/>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Año</w:t>
                            </w:r>
                          </w:p>
                        </w:tc>
                        <w:tc>
                          <w:tcPr>
                            <w:tcW w:w="1044" w:type="dxa"/>
                            <w:hideMark/>
                          </w:tcPr>
                          <w:p w14:paraId="48C93EC1" w14:textId="77777777" w:rsidR="00E36316" w:rsidRPr="000F7D4C" w:rsidRDefault="00E36316" w:rsidP="0042034C">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 xml:space="preserve">Total de      personas </w:t>
                            </w:r>
                          </w:p>
                        </w:tc>
                        <w:tc>
                          <w:tcPr>
                            <w:tcW w:w="694" w:type="dxa"/>
                            <w:hideMark/>
                          </w:tcPr>
                          <w:p w14:paraId="6B7956BD" w14:textId="77777777" w:rsidR="00E36316" w:rsidRPr="000F7D4C" w:rsidRDefault="00E36316" w:rsidP="0042034C">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 xml:space="preserve"> Casos</w:t>
                            </w:r>
                          </w:p>
                        </w:tc>
                        <w:tc>
                          <w:tcPr>
                            <w:tcW w:w="1417" w:type="dxa"/>
                            <w:hideMark/>
                          </w:tcPr>
                          <w:p w14:paraId="29018EB1" w14:textId="77777777" w:rsidR="00E36316" w:rsidRPr="000F7D4C" w:rsidRDefault="00E36316" w:rsidP="0042034C">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Casos  de desaparición forzada</w:t>
                            </w:r>
                          </w:p>
                        </w:tc>
                        <w:tc>
                          <w:tcPr>
                            <w:tcW w:w="1418" w:type="dxa"/>
                            <w:hideMark/>
                          </w:tcPr>
                          <w:p w14:paraId="3BCBE3DC" w14:textId="77777777" w:rsidR="00E36316" w:rsidRPr="000F7D4C" w:rsidRDefault="00E36316" w:rsidP="0042034C">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Casos de desaparición</w:t>
                            </w:r>
                          </w:p>
                        </w:tc>
                      </w:tr>
                      <w:tr w:rsidR="00E36316" w:rsidRPr="000F7D4C" w14:paraId="7DAFA931" w14:textId="77777777" w:rsidTr="0042034C">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09" w:type="dxa"/>
                            <w:noWrap/>
                            <w:hideMark/>
                          </w:tcPr>
                          <w:p w14:paraId="1B7075D2" w14:textId="77777777" w:rsidR="00E36316" w:rsidRPr="000F7D4C" w:rsidRDefault="00E36316" w:rsidP="0042034C">
                            <w:pPr>
                              <w:spacing w:line="276" w:lineRule="auto"/>
                              <w:jc w:val="center"/>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2009</w:t>
                            </w:r>
                          </w:p>
                        </w:tc>
                        <w:tc>
                          <w:tcPr>
                            <w:tcW w:w="1044" w:type="dxa"/>
                            <w:noWrap/>
                            <w:hideMark/>
                          </w:tcPr>
                          <w:p w14:paraId="4464B8D4"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16</w:t>
                            </w:r>
                          </w:p>
                        </w:tc>
                        <w:tc>
                          <w:tcPr>
                            <w:tcW w:w="694" w:type="dxa"/>
                            <w:noWrap/>
                            <w:hideMark/>
                          </w:tcPr>
                          <w:p w14:paraId="6713780D"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12</w:t>
                            </w:r>
                          </w:p>
                        </w:tc>
                        <w:tc>
                          <w:tcPr>
                            <w:tcW w:w="1417" w:type="dxa"/>
                            <w:noWrap/>
                            <w:hideMark/>
                          </w:tcPr>
                          <w:p w14:paraId="70F17F29"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8</w:t>
                            </w:r>
                          </w:p>
                        </w:tc>
                        <w:tc>
                          <w:tcPr>
                            <w:tcW w:w="1418" w:type="dxa"/>
                            <w:noWrap/>
                            <w:hideMark/>
                          </w:tcPr>
                          <w:p w14:paraId="7BA82C12"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4</w:t>
                            </w:r>
                          </w:p>
                        </w:tc>
                      </w:tr>
                      <w:tr w:rsidR="00E36316" w:rsidRPr="000F7D4C" w14:paraId="1BB5E798" w14:textId="77777777" w:rsidTr="0042034C">
                        <w:trPr>
                          <w:trHeight w:val="167"/>
                        </w:trPr>
                        <w:tc>
                          <w:tcPr>
                            <w:cnfStyle w:val="001000000000" w:firstRow="0" w:lastRow="0" w:firstColumn="1" w:lastColumn="0" w:oddVBand="0" w:evenVBand="0" w:oddHBand="0" w:evenHBand="0" w:firstRowFirstColumn="0" w:firstRowLastColumn="0" w:lastRowFirstColumn="0" w:lastRowLastColumn="0"/>
                            <w:tcW w:w="809" w:type="dxa"/>
                            <w:noWrap/>
                            <w:hideMark/>
                          </w:tcPr>
                          <w:p w14:paraId="56FACA57" w14:textId="77777777" w:rsidR="00E36316" w:rsidRPr="000F7D4C" w:rsidRDefault="00E36316" w:rsidP="0042034C">
                            <w:pPr>
                              <w:spacing w:line="276" w:lineRule="auto"/>
                              <w:jc w:val="center"/>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2010</w:t>
                            </w:r>
                          </w:p>
                        </w:tc>
                        <w:tc>
                          <w:tcPr>
                            <w:tcW w:w="1044" w:type="dxa"/>
                            <w:noWrap/>
                            <w:hideMark/>
                          </w:tcPr>
                          <w:p w14:paraId="6E314A16"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79</w:t>
                            </w:r>
                          </w:p>
                        </w:tc>
                        <w:tc>
                          <w:tcPr>
                            <w:tcW w:w="694" w:type="dxa"/>
                            <w:noWrap/>
                            <w:hideMark/>
                          </w:tcPr>
                          <w:p w14:paraId="73F43011"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10</w:t>
                            </w:r>
                          </w:p>
                        </w:tc>
                        <w:tc>
                          <w:tcPr>
                            <w:tcW w:w="1417" w:type="dxa"/>
                            <w:noWrap/>
                            <w:hideMark/>
                          </w:tcPr>
                          <w:p w14:paraId="79E4E299"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5</w:t>
                            </w:r>
                          </w:p>
                        </w:tc>
                        <w:tc>
                          <w:tcPr>
                            <w:tcW w:w="1418" w:type="dxa"/>
                            <w:noWrap/>
                            <w:hideMark/>
                          </w:tcPr>
                          <w:p w14:paraId="5CD61379"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5</w:t>
                            </w:r>
                          </w:p>
                        </w:tc>
                      </w:tr>
                      <w:tr w:rsidR="00E36316" w:rsidRPr="000F7D4C" w14:paraId="5207F834" w14:textId="77777777" w:rsidTr="0042034C">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809" w:type="dxa"/>
                            <w:noWrap/>
                            <w:hideMark/>
                          </w:tcPr>
                          <w:p w14:paraId="2C827582" w14:textId="77777777" w:rsidR="00E36316" w:rsidRPr="000F7D4C" w:rsidRDefault="00E36316" w:rsidP="0042034C">
                            <w:pPr>
                              <w:spacing w:line="276" w:lineRule="auto"/>
                              <w:jc w:val="center"/>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2011</w:t>
                            </w:r>
                          </w:p>
                        </w:tc>
                        <w:tc>
                          <w:tcPr>
                            <w:tcW w:w="1044" w:type="dxa"/>
                            <w:noWrap/>
                            <w:hideMark/>
                          </w:tcPr>
                          <w:p w14:paraId="23E2B40D"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294</w:t>
                            </w:r>
                          </w:p>
                        </w:tc>
                        <w:tc>
                          <w:tcPr>
                            <w:tcW w:w="694" w:type="dxa"/>
                            <w:noWrap/>
                            <w:hideMark/>
                          </w:tcPr>
                          <w:p w14:paraId="4B221690"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84</w:t>
                            </w:r>
                          </w:p>
                        </w:tc>
                        <w:tc>
                          <w:tcPr>
                            <w:tcW w:w="1417" w:type="dxa"/>
                            <w:noWrap/>
                            <w:hideMark/>
                          </w:tcPr>
                          <w:p w14:paraId="75C862DC"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19</w:t>
                            </w:r>
                          </w:p>
                        </w:tc>
                        <w:tc>
                          <w:tcPr>
                            <w:tcW w:w="1418" w:type="dxa"/>
                            <w:noWrap/>
                            <w:hideMark/>
                          </w:tcPr>
                          <w:p w14:paraId="238575E1"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65</w:t>
                            </w:r>
                          </w:p>
                        </w:tc>
                      </w:tr>
                      <w:tr w:rsidR="00E36316" w:rsidRPr="000F7D4C" w14:paraId="1813C234" w14:textId="77777777" w:rsidTr="0042034C">
                        <w:trPr>
                          <w:trHeight w:val="186"/>
                        </w:trPr>
                        <w:tc>
                          <w:tcPr>
                            <w:cnfStyle w:val="001000000000" w:firstRow="0" w:lastRow="0" w:firstColumn="1" w:lastColumn="0" w:oddVBand="0" w:evenVBand="0" w:oddHBand="0" w:evenHBand="0" w:firstRowFirstColumn="0" w:firstRowLastColumn="0" w:lastRowFirstColumn="0" w:lastRowLastColumn="0"/>
                            <w:tcW w:w="809" w:type="dxa"/>
                            <w:noWrap/>
                            <w:hideMark/>
                          </w:tcPr>
                          <w:p w14:paraId="16C9B6F7" w14:textId="77777777" w:rsidR="00E36316" w:rsidRPr="000F7D4C" w:rsidRDefault="00E36316" w:rsidP="0042034C">
                            <w:pPr>
                              <w:spacing w:line="276" w:lineRule="auto"/>
                              <w:jc w:val="center"/>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2012</w:t>
                            </w:r>
                          </w:p>
                        </w:tc>
                        <w:tc>
                          <w:tcPr>
                            <w:tcW w:w="1044" w:type="dxa"/>
                            <w:noWrap/>
                            <w:hideMark/>
                          </w:tcPr>
                          <w:p w14:paraId="537CCD90"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621</w:t>
                            </w:r>
                          </w:p>
                        </w:tc>
                        <w:tc>
                          <w:tcPr>
                            <w:tcW w:w="694" w:type="dxa"/>
                            <w:noWrap/>
                            <w:hideMark/>
                          </w:tcPr>
                          <w:p w14:paraId="75E6F11D"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103</w:t>
                            </w:r>
                          </w:p>
                        </w:tc>
                        <w:tc>
                          <w:tcPr>
                            <w:tcW w:w="1417" w:type="dxa"/>
                            <w:noWrap/>
                            <w:hideMark/>
                          </w:tcPr>
                          <w:p w14:paraId="37BCE3A4"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28</w:t>
                            </w:r>
                          </w:p>
                        </w:tc>
                        <w:tc>
                          <w:tcPr>
                            <w:tcW w:w="1418" w:type="dxa"/>
                            <w:noWrap/>
                            <w:hideMark/>
                          </w:tcPr>
                          <w:p w14:paraId="6475D907"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75</w:t>
                            </w:r>
                          </w:p>
                        </w:tc>
                      </w:tr>
                      <w:tr w:rsidR="00E36316" w:rsidRPr="000F7D4C" w14:paraId="4050029D" w14:textId="77777777" w:rsidTr="0042034C">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09" w:type="dxa"/>
                            <w:noWrap/>
                            <w:hideMark/>
                          </w:tcPr>
                          <w:p w14:paraId="490E0481" w14:textId="77777777" w:rsidR="00E36316" w:rsidRPr="000F7D4C" w:rsidRDefault="00E36316" w:rsidP="0042034C">
                            <w:pPr>
                              <w:spacing w:line="276" w:lineRule="auto"/>
                              <w:jc w:val="center"/>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2013</w:t>
                            </w:r>
                          </w:p>
                        </w:tc>
                        <w:tc>
                          <w:tcPr>
                            <w:tcW w:w="1044" w:type="dxa"/>
                            <w:noWrap/>
                            <w:hideMark/>
                          </w:tcPr>
                          <w:p w14:paraId="39CFAADF"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144</w:t>
                            </w:r>
                          </w:p>
                        </w:tc>
                        <w:tc>
                          <w:tcPr>
                            <w:tcW w:w="694" w:type="dxa"/>
                            <w:noWrap/>
                            <w:hideMark/>
                          </w:tcPr>
                          <w:p w14:paraId="6EDAF6F7"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66</w:t>
                            </w:r>
                          </w:p>
                        </w:tc>
                        <w:tc>
                          <w:tcPr>
                            <w:tcW w:w="1417" w:type="dxa"/>
                            <w:noWrap/>
                            <w:hideMark/>
                          </w:tcPr>
                          <w:p w14:paraId="61414648"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18</w:t>
                            </w:r>
                          </w:p>
                        </w:tc>
                        <w:tc>
                          <w:tcPr>
                            <w:tcW w:w="1418" w:type="dxa"/>
                            <w:noWrap/>
                            <w:hideMark/>
                          </w:tcPr>
                          <w:p w14:paraId="20322F5F"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48</w:t>
                            </w:r>
                          </w:p>
                        </w:tc>
                      </w:tr>
                      <w:tr w:rsidR="00E36316" w:rsidRPr="000F7D4C" w14:paraId="26608C13" w14:textId="77777777" w:rsidTr="0042034C">
                        <w:trPr>
                          <w:trHeight w:val="175"/>
                        </w:trPr>
                        <w:tc>
                          <w:tcPr>
                            <w:cnfStyle w:val="001000000000" w:firstRow="0" w:lastRow="0" w:firstColumn="1" w:lastColumn="0" w:oddVBand="0" w:evenVBand="0" w:oddHBand="0" w:evenHBand="0" w:firstRowFirstColumn="0" w:firstRowLastColumn="0" w:lastRowFirstColumn="0" w:lastRowLastColumn="0"/>
                            <w:tcW w:w="809" w:type="dxa"/>
                            <w:noWrap/>
                            <w:hideMark/>
                          </w:tcPr>
                          <w:p w14:paraId="5881163A" w14:textId="77777777" w:rsidR="00E36316" w:rsidRPr="000F7D4C" w:rsidRDefault="00E36316" w:rsidP="0042034C">
                            <w:pPr>
                              <w:spacing w:line="276" w:lineRule="auto"/>
                              <w:jc w:val="center"/>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2014</w:t>
                            </w:r>
                          </w:p>
                        </w:tc>
                        <w:tc>
                          <w:tcPr>
                            <w:tcW w:w="1044" w:type="dxa"/>
                            <w:noWrap/>
                            <w:hideMark/>
                          </w:tcPr>
                          <w:p w14:paraId="6B3E9D10"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121</w:t>
                            </w:r>
                          </w:p>
                        </w:tc>
                        <w:tc>
                          <w:tcPr>
                            <w:tcW w:w="694" w:type="dxa"/>
                            <w:noWrap/>
                            <w:hideMark/>
                          </w:tcPr>
                          <w:p w14:paraId="5C1C6187"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63</w:t>
                            </w:r>
                          </w:p>
                        </w:tc>
                        <w:tc>
                          <w:tcPr>
                            <w:tcW w:w="1417" w:type="dxa"/>
                            <w:noWrap/>
                            <w:hideMark/>
                          </w:tcPr>
                          <w:p w14:paraId="47D6557A"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10</w:t>
                            </w:r>
                          </w:p>
                        </w:tc>
                        <w:tc>
                          <w:tcPr>
                            <w:tcW w:w="1418" w:type="dxa"/>
                            <w:noWrap/>
                            <w:hideMark/>
                          </w:tcPr>
                          <w:p w14:paraId="049A1692"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53</w:t>
                            </w:r>
                          </w:p>
                        </w:tc>
                      </w:tr>
                      <w:tr w:rsidR="00E36316" w:rsidRPr="000F7D4C" w14:paraId="57E809DA" w14:textId="77777777" w:rsidTr="0042034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09" w:type="dxa"/>
                            <w:noWrap/>
                            <w:hideMark/>
                          </w:tcPr>
                          <w:p w14:paraId="60EA6EBF" w14:textId="77777777" w:rsidR="00E36316" w:rsidRPr="000F7D4C" w:rsidRDefault="00E36316" w:rsidP="0042034C">
                            <w:pPr>
                              <w:spacing w:line="276" w:lineRule="auto"/>
                              <w:jc w:val="center"/>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2015</w:t>
                            </w:r>
                          </w:p>
                        </w:tc>
                        <w:tc>
                          <w:tcPr>
                            <w:tcW w:w="1044" w:type="dxa"/>
                            <w:noWrap/>
                            <w:hideMark/>
                          </w:tcPr>
                          <w:p w14:paraId="1CA777EB"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26</w:t>
                            </w:r>
                          </w:p>
                        </w:tc>
                        <w:tc>
                          <w:tcPr>
                            <w:tcW w:w="694" w:type="dxa"/>
                            <w:noWrap/>
                            <w:hideMark/>
                          </w:tcPr>
                          <w:p w14:paraId="5FB046BD"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24</w:t>
                            </w:r>
                          </w:p>
                        </w:tc>
                        <w:tc>
                          <w:tcPr>
                            <w:tcW w:w="1417" w:type="dxa"/>
                            <w:noWrap/>
                            <w:hideMark/>
                          </w:tcPr>
                          <w:p w14:paraId="0896AEBC"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w:t>
                            </w:r>
                          </w:p>
                        </w:tc>
                        <w:tc>
                          <w:tcPr>
                            <w:tcW w:w="1418" w:type="dxa"/>
                            <w:noWrap/>
                            <w:hideMark/>
                          </w:tcPr>
                          <w:p w14:paraId="17BA0F42" w14:textId="77777777" w:rsidR="00E36316" w:rsidRPr="000F7D4C" w:rsidRDefault="00E36316" w:rsidP="0042034C">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22</w:t>
                            </w:r>
                          </w:p>
                        </w:tc>
                      </w:tr>
                      <w:tr w:rsidR="00E36316" w:rsidRPr="000F7D4C" w14:paraId="52E49C9D" w14:textId="77777777" w:rsidTr="0042034C">
                        <w:trPr>
                          <w:trHeight w:val="175"/>
                        </w:trPr>
                        <w:tc>
                          <w:tcPr>
                            <w:cnfStyle w:val="001000000000" w:firstRow="0" w:lastRow="0" w:firstColumn="1" w:lastColumn="0" w:oddVBand="0" w:evenVBand="0" w:oddHBand="0" w:evenHBand="0" w:firstRowFirstColumn="0" w:firstRowLastColumn="0" w:lastRowFirstColumn="0" w:lastRowLastColumn="0"/>
                            <w:tcW w:w="809" w:type="dxa"/>
                            <w:noWrap/>
                            <w:hideMark/>
                          </w:tcPr>
                          <w:p w14:paraId="7BCED6D8" w14:textId="77777777" w:rsidR="00E36316" w:rsidRPr="000F7D4C" w:rsidRDefault="00E36316" w:rsidP="0042034C">
                            <w:pPr>
                              <w:spacing w:line="276" w:lineRule="auto"/>
                              <w:jc w:val="right"/>
                              <w:rPr>
                                <w:rFonts w:ascii="Calibri" w:eastAsia="Times New Roman" w:hAnsi="Calibri" w:cs="Times New Roman"/>
                                <w:color w:val="000000"/>
                                <w:sz w:val="20"/>
                                <w:szCs w:val="20"/>
                                <w:lang w:eastAsia="es-MX"/>
                              </w:rPr>
                            </w:pPr>
                            <w:r w:rsidRPr="000F7D4C">
                              <w:rPr>
                                <w:rFonts w:ascii="Calibri" w:eastAsia="Times New Roman" w:hAnsi="Calibri" w:cs="Times New Roman"/>
                                <w:color w:val="000000"/>
                                <w:sz w:val="20"/>
                                <w:szCs w:val="20"/>
                                <w:lang w:eastAsia="es-MX"/>
                              </w:rPr>
                              <w:t>TOTAL</w:t>
                            </w:r>
                          </w:p>
                        </w:tc>
                        <w:tc>
                          <w:tcPr>
                            <w:tcW w:w="1044" w:type="dxa"/>
                            <w:noWrap/>
                            <w:hideMark/>
                          </w:tcPr>
                          <w:p w14:paraId="491516D4"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MX"/>
                              </w:rPr>
                            </w:pPr>
                            <w:r w:rsidRPr="000F7D4C">
                              <w:rPr>
                                <w:rFonts w:ascii="Calibri" w:eastAsia="Times New Roman" w:hAnsi="Calibri" w:cs="Times New Roman"/>
                                <w:b/>
                                <w:bCs/>
                                <w:color w:val="000000"/>
                                <w:sz w:val="20"/>
                                <w:szCs w:val="20"/>
                                <w:lang w:eastAsia="es-MX"/>
                              </w:rPr>
                              <w:t>1301</w:t>
                            </w:r>
                          </w:p>
                        </w:tc>
                        <w:tc>
                          <w:tcPr>
                            <w:tcW w:w="694" w:type="dxa"/>
                            <w:noWrap/>
                            <w:hideMark/>
                          </w:tcPr>
                          <w:p w14:paraId="49198E51"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MX"/>
                              </w:rPr>
                            </w:pPr>
                            <w:r w:rsidRPr="000F7D4C">
                              <w:rPr>
                                <w:rFonts w:ascii="Calibri" w:eastAsia="Times New Roman" w:hAnsi="Calibri" w:cs="Times New Roman"/>
                                <w:b/>
                                <w:bCs/>
                                <w:color w:val="000000"/>
                                <w:sz w:val="20"/>
                                <w:szCs w:val="20"/>
                                <w:lang w:eastAsia="es-MX"/>
                              </w:rPr>
                              <w:t>362</w:t>
                            </w:r>
                          </w:p>
                        </w:tc>
                        <w:tc>
                          <w:tcPr>
                            <w:tcW w:w="1417" w:type="dxa"/>
                            <w:noWrap/>
                            <w:hideMark/>
                          </w:tcPr>
                          <w:p w14:paraId="7475A851"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MX"/>
                              </w:rPr>
                            </w:pPr>
                            <w:r w:rsidRPr="000F7D4C">
                              <w:rPr>
                                <w:rFonts w:ascii="Calibri" w:eastAsia="Times New Roman" w:hAnsi="Calibri" w:cs="Times New Roman"/>
                                <w:b/>
                                <w:bCs/>
                                <w:color w:val="000000"/>
                                <w:sz w:val="20"/>
                                <w:szCs w:val="20"/>
                                <w:lang w:eastAsia="es-MX"/>
                              </w:rPr>
                              <w:t>90</w:t>
                            </w:r>
                          </w:p>
                        </w:tc>
                        <w:tc>
                          <w:tcPr>
                            <w:tcW w:w="1418" w:type="dxa"/>
                            <w:noWrap/>
                            <w:hideMark/>
                          </w:tcPr>
                          <w:p w14:paraId="60C72508" w14:textId="77777777" w:rsidR="00E36316" w:rsidRPr="000F7D4C" w:rsidRDefault="00E36316" w:rsidP="004203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0"/>
                                <w:szCs w:val="20"/>
                                <w:lang w:eastAsia="es-MX"/>
                              </w:rPr>
                            </w:pPr>
                            <w:r w:rsidRPr="000F7D4C">
                              <w:rPr>
                                <w:rFonts w:ascii="Calibri" w:eastAsia="Times New Roman" w:hAnsi="Calibri" w:cs="Times New Roman"/>
                                <w:b/>
                                <w:bCs/>
                                <w:color w:val="000000"/>
                                <w:sz w:val="20"/>
                                <w:szCs w:val="20"/>
                                <w:lang w:eastAsia="es-MX"/>
                              </w:rPr>
                              <w:t>272</w:t>
                            </w:r>
                          </w:p>
                        </w:tc>
                      </w:tr>
                    </w:tbl>
                    <w:p w14:paraId="5B1207D7" w14:textId="77777777" w:rsidR="00E36316" w:rsidRDefault="00E36316"/>
                  </w:txbxContent>
                </v:textbox>
                <w10:wrap type="square"/>
              </v:shape>
            </w:pict>
          </mc:Fallback>
        </mc:AlternateContent>
      </w:r>
      <w:r w:rsidR="00DD5C08">
        <w:t xml:space="preserve">Los registros oficiales de personas desaparecidas en México resultan confusos e inadecuados. Algunas declaraciones hablan de más de 25,000 personas, otras señalan </w:t>
      </w:r>
      <w:r w:rsidR="000018AA">
        <w:t>una cantidad menor</w:t>
      </w:r>
      <w:r w:rsidR="00030C6B">
        <w:rPr>
          <w:rStyle w:val="FootnoteReference"/>
        </w:rPr>
        <w:footnoteReference w:id="2"/>
      </w:r>
      <w:r w:rsidR="00DD5C08">
        <w:t xml:space="preserve">. Con ello se evidencian dos cuestiones: a) la gravedad del problema, y, b) la ausencia de una base de datos profesional y fiable en cuanto a las </w:t>
      </w:r>
      <w:r w:rsidR="00BB057C">
        <w:t>personas desaparecidas.</w:t>
      </w:r>
      <w:r w:rsidR="00BB055A">
        <w:t xml:space="preserve"> </w:t>
      </w:r>
    </w:p>
    <w:p w14:paraId="21301B27" w14:textId="691FC375" w:rsidR="0018079D" w:rsidRDefault="007A0ED3" w:rsidP="00B27661">
      <w:pPr>
        <w:spacing w:line="276" w:lineRule="auto"/>
        <w:jc w:val="both"/>
      </w:pPr>
      <w:r>
        <w:t>Concretamente e</w:t>
      </w:r>
      <w:r w:rsidR="004B344D">
        <w:t xml:space="preserve">n CADHAC </w:t>
      </w:r>
      <w:r w:rsidR="00B65F94">
        <w:t xml:space="preserve">al 22 de junio del año en curso </w:t>
      </w:r>
      <w:r w:rsidR="004B344D">
        <w:t xml:space="preserve">tenemos un registro </w:t>
      </w:r>
      <w:r w:rsidR="000F7D4C">
        <w:t>de 1,301 personas desaparecida</w:t>
      </w:r>
      <w:r w:rsidR="00B65F94">
        <w:t xml:space="preserve">s </w:t>
      </w:r>
      <w:r w:rsidR="000018AA">
        <w:t>primordialmente en el estado de Nuevo León,</w:t>
      </w:r>
      <w:r w:rsidR="004B344D">
        <w:t xml:space="preserve"> de las cuales 136 han sido localizadas (65 con vida y 7</w:t>
      </w:r>
      <w:r>
        <w:t xml:space="preserve">1 mediante perfiles genéticos). </w:t>
      </w:r>
    </w:p>
    <w:p w14:paraId="5E8E81E0" w14:textId="4D8E6043" w:rsidR="00197734" w:rsidRDefault="00874EC8" w:rsidP="00B27661">
      <w:pPr>
        <w:spacing w:line="276" w:lineRule="auto"/>
        <w:jc w:val="both"/>
      </w:pPr>
      <w:r>
        <w:lastRenderedPageBreak/>
        <w:t>El trabajo que realizamos en torno a las desapariciones de personas implica una interlocución con el gobierno</w:t>
      </w:r>
      <w:r w:rsidR="007A0ED3">
        <w:t xml:space="preserve"> estatal</w:t>
      </w:r>
      <w:r>
        <w:t xml:space="preserve"> </w:t>
      </w:r>
      <w:r w:rsidR="007A0ED3">
        <w:t>que</w:t>
      </w:r>
      <w:r w:rsidR="00DD7A31">
        <w:t xml:space="preserve"> </w:t>
      </w:r>
      <w:r w:rsidR="009D6DD6">
        <w:t>acentuamos</w:t>
      </w:r>
      <w:r w:rsidR="00DD7A31">
        <w:t xml:space="preserve"> en junio de 2011</w:t>
      </w:r>
      <w:r w:rsidR="00945E5A">
        <w:t xml:space="preserve"> en el marco </w:t>
      </w:r>
      <w:r w:rsidR="00586854">
        <w:t xml:space="preserve">de la </w:t>
      </w:r>
      <w:r w:rsidR="00586854" w:rsidRPr="00945E5A">
        <w:rPr>
          <w:i/>
        </w:rPr>
        <w:t>Caravana del Consuelo</w:t>
      </w:r>
      <w:r w:rsidR="00586854">
        <w:t xml:space="preserve">, que atravesó una parte del país convocando a familias afectadas </w:t>
      </w:r>
      <w:r w:rsidR="00945E5A">
        <w:t>por la violen</w:t>
      </w:r>
      <w:r w:rsidR="000D75D1">
        <w:t xml:space="preserve">cia </w:t>
      </w:r>
      <w:r w:rsidR="00586854">
        <w:t>a actuar en favor de la paz</w:t>
      </w:r>
      <w:r w:rsidR="000D75D1">
        <w:t xml:space="preserve"> y la justicia. </w:t>
      </w:r>
    </w:p>
    <w:p w14:paraId="5340EB6B" w14:textId="0FF2F109" w:rsidR="0018079D" w:rsidRDefault="00DD7A31" w:rsidP="00DD10D5">
      <w:pPr>
        <w:spacing w:line="276" w:lineRule="auto"/>
        <w:jc w:val="both"/>
      </w:pPr>
      <w:r>
        <w:t>La primer</w:t>
      </w:r>
      <w:r w:rsidR="0018079D">
        <w:t>a</w:t>
      </w:r>
      <w:r>
        <w:t xml:space="preserve"> mesa de diálogo</w:t>
      </w:r>
      <w:r w:rsidR="0012578A">
        <w:t xml:space="preserve"> con el</w:t>
      </w:r>
      <w:r w:rsidR="00DD10D5">
        <w:t xml:space="preserve"> gobierno del estado </w:t>
      </w:r>
      <w:r>
        <w:t xml:space="preserve">la </w:t>
      </w:r>
      <w:r w:rsidR="00DD10D5">
        <w:t>realiza</w:t>
      </w:r>
      <w:r>
        <w:t>mos</w:t>
      </w:r>
      <w:r w:rsidR="00DD10D5">
        <w:t xml:space="preserve"> en junio </w:t>
      </w:r>
      <w:r w:rsidR="0018079D">
        <w:t>del 2011</w:t>
      </w:r>
      <w:r w:rsidR="000018AA">
        <w:t>, mientras que la más reciente -l</w:t>
      </w:r>
      <w:r>
        <w:t xml:space="preserve">a </w:t>
      </w:r>
      <w:r w:rsidR="009D6DD6">
        <w:t>No. 22</w:t>
      </w:r>
      <w:r w:rsidR="000018AA">
        <w:t xml:space="preserve">- se llevó a cabo </w:t>
      </w:r>
      <w:r>
        <w:t>el p</w:t>
      </w:r>
      <w:r w:rsidR="009D6DD6">
        <w:t>a</w:t>
      </w:r>
      <w:r>
        <w:t>sado 8 de mayo de 2015. En estas reuniones s</w:t>
      </w:r>
      <w:r w:rsidR="0012578A">
        <w:t xml:space="preserve">e revisan técnicamente los casos de personas desaparecidas, con la presencia directa de las familias afectadas, los Fiscales encargados de cada uno de los casos, los coordinadores de Ministerios Públicos, el Procurador </w:t>
      </w:r>
      <w:r w:rsidR="000D75D1">
        <w:t xml:space="preserve">General de Justicia </w:t>
      </w:r>
      <w:r w:rsidR="0012578A">
        <w:t>e integrantes de</w:t>
      </w:r>
      <w:r>
        <w:t>l área jurídica de</w:t>
      </w:r>
      <w:r w:rsidR="0012578A">
        <w:t xml:space="preserve"> nuestra organización. </w:t>
      </w:r>
      <w:r w:rsidR="006C4B48">
        <w:t xml:space="preserve">A la par realizamos reuniones semanales con un promedio de 50 familiares de personas desaparecidas, donde se favorece la contención grupal, el análisis del contexto y se definen acciones de incidencia en torno a la desaparición de personas. </w:t>
      </w:r>
      <w:r w:rsidR="00DD10D5">
        <w:t xml:space="preserve">Bajo este </w:t>
      </w:r>
      <w:r w:rsidR="00942DD6">
        <w:t xml:space="preserve">modelo de trabajo </w:t>
      </w:r>
      <w:r w:rsidR="00DD10D5">
        <w:t xml:space="preserve">–que </w:t>
      </w:r>
      <w:r w:rsidR="00942DD6">
        <w:t xml:space="preserve">ha sido reconocido </w:t>
      </w:r>
      <w:r w:rsidR="000D75D1">
        <w:t xml:space="preserve">y publicado </w:t>
      </w:r>
      <w:r w:rsidR="00942DD6">
        <w:t>por Naciones Unidas como una buena práctica que podría replicarse en el resto del territorio nacional</w:t>
      </w:r>
      <w:r w:rsidR="00DD10D5">
        <w:t xml:space="preserve">- </w:t>
      </w:r>
      <w:r w:rsidR="00AD1711">
        <w:t xml:space="preserve">se han localizado a las personas anteriormente referidas, </w:t>
      </w:r>
      <w:r w:rsidR="00DD10D5">
        <w:t xml:space="preserve">y se ha logrado la consignación de </w:t>
      </w:r>
      <w:r w:rsidR="00AD1711">
        <w:t>63 personas</w:t>
      </w:r>
      <w:r w:rsidR="00DD10D5">
        <w:t xml:space="preserve"> en los prcesos judiciales, de las cuales </w:t>
      </w:r>
      <w:r>
        <w:t xml:space="preserve">12 </w:t>
      </w:r>
      <w:r w:rsidR="00DD10D5">
        <w:t>han sido</w:t>
      </w:r>
      <w:r w:rsidR="00AD1711">
        <w:t xml:space="preserve"> </w:t>
      </w:r>
      <w:r w:rsidR="00DD10D5">
        <w:t>sentenciadas</w:t>
      </w:r>
      <w:r w:rsidR="00AD1711">
        <w:t>.</w:t>
      </w:r>
      <w:r w:rsidR="00414FF3">
        <w:t xml:space="preserve"> </w:t>
      </w:r>
    </w:p>
    <w:p w14:paraId="09B8AD8F" w14:textId="0DCE7C2E" w:rsidR="00AD1711" w:rsidRPr="00DD10D5" w:rsidRDefault="00414FF3" w:rsidP="00DD10D5">
      <w:pPr>
        <w:spacing w:line="276" w:lineRule="auto"/>
        <w:jc w:val="both"/>
      </w:pPr>
      <w:r>
        <w:t xml:space="preserve">Asimismo </w:t>
      </w:r>
      <w:r w:rsidR="0018079D">
        <w:t>hemos trabajado para la creación</w:t>
      </w:r>
      <w:r>
        <w:t xml:space="preserve"> </w:t>
      </w:r>
      <w:r w:rsidR="0018079D">
        <w:t>d</w:t>
      </w:r>
      <w:r>
        <w:t>el Grupo Especializado de Búsqueda Inmediata</w:t>
      </w:r>
      <w:r w:rsidR="00DD7A31">
        <w:t xml:space="preserve"> (2014)</w:t>
      </w:r>
      <w:r>
        <w:t xml:space="preserve"> que opera el Protocolo de Búsqueda Inmediata c</w:t>
      </w:r>
      <w:r w:rsidR="009D6DD6">
        <w:t xml:space="preserve">onstruido con el aporte de </w:t>
      </w:r>
      <w:r w:rsidR="0018079D">
        <w:t xml:space="preserve">personas </w:t>
      </w:r>
      <w:r w:rsidR="009D6DD6">
        <w:t>expert</w:t>
      </w:r>
      <w:r w:rsidR="0018079D">
        <w:t>a</w:t>
      </w:r>
      <w:r w:rsidR="009D6DD6">
        <w:t>s</w:t>
      </w:r>
      <w:r w:rsidR="0018079D">
        <w:t xml:space="preserve"> en materia de localización de personas desaparecidas</w:t>
      </w:r>
      <w:r w:rsidR="009D6DD6">
        <w:t>,</w:t>
      </w:r>
      <w:r>
        <w:t xml:space="preserve"> la colaboración de la Oficina en México del Alto Comisionado de Naciones Unidas</w:t>
      </w:r>
      <w:r w:rsidR="00DD7A31">
        <w:t>, y el impulso de CADHAC</w:t>
      </w:r>
      <w:r>
        <w:t>.</w:t>
      </w:r>
      <w:r w:rsidR="00DD7A31">
        <w:t xml:space="preserve"> De igual manera hemos logrado la aprobación del delito de Desaparición Forzada en el Código Penal del estado (2012), la aprobación de la Ley Estatal de Atención a Víctimas (2013) y la aprobación de la Ley de Decalaración de Ausencia por Desaparición (2015).</w:t>
      </w:r>
    </w:p>
    <w:p w14:paraId="2607189E" w14:textId="5FF2EEF2" w:rsidR="00AD1711" w:rsidRDefault="00BE775F" w:rsidP="00B27661">
      <w:pPr>
        <w:spacing w:line="276" w:lineRule="auto"/>
        <w:jc w:val="both"/>
      </w:pPr>
      <w:r>
        <w:t xml:space="preserve">Alrededor del 30% de los casos de personas desaparecidas que tenemos </w:t>
      </w:r>
      <w:r w:rsidR="00414FF3">
        <w:t xml:space="preserve">registrados </w:t>
      </w:r>
      <w:r>
        <w:t xml:space="preserve">en CADHAC corresponden claramente a Desapariciones Forzadas; el resto se atribuye a delincuencia organizada quienes han actuado con </w:t>
      </w:r>
      <w:r w:rsidR="009D6DD6">
        <w:t xml:space="preserve">la endeble protección </w:t>
      </w:r>
      <w:r w:rsidR="000018AA">
        <w:t xml:space="preserve">del Estado a la </w:t>
      </w:r>
      <w:r w:rsidR="009D6DD6">
        <w:t>ciudadanía</w:t>
      </w:r>
      <w:r>
        <w:t xml:space="preserve">. </w:t>
      </w:r>
    </w:p>
    <w:p w14:paraId="25F73665" w14:textId="7471A628" w:rsidR="00D01651" w:rsidRDefault="00020675" w:rsidP="00B27661">
      <w:pPr>
        <w:spacing w:line="276" w:lineRule="auto"/>
        <w:jc w:val="both"/>
      </w:pPr>
      <w:r>
        <w:t>Cabe señalar que CADHAC ha</w:t>
      </w:r>
      <w:r w:rsidR="00BE775F">
        <w:t xml:space="preserve"> presentad</w:t>
      </w:r>
      <w:r>
        <w:t>ado</w:t>
      </w:r>
      <w:r w:rsidR="00C217BC">
        <w:t xml:space="preserve"> 58 casos al Grupo de Trabajo sobre Desapari</w:t>
      </w:r>
      <w:r w:rsidR="00414FF3">
        <w:t>ciones Forzadas e Involuntarias, de los cuales han sido aceptados 47</w:t>
      </w:r>
      <w:r w:rsidR="002C2703">
        <w:t xml:space="preserve">, además de participar activamente en los informes que se han hecho llegar a los órganos de los tratados. </w:t>
      </w:r>
      <w:r w:rsidR="0042034C">
        <w:t xml:space="preserve">Si bien hemos avanzado en el estado de Nuevo León en este tema, no podemos hablar de justicia mientras no se localice a todas las personas que han sido desaparecidas. </w:t>
      </w:r>
      <w:r w:rsidR="00DD7A31">
        <w:t>Con todo ello</w:t>
      </w:r>
      <w:r w:rsidR="00D82F47">
        <w:t xml:space="preserve"> </w:t>
      </w:r>
      <w:r w:rsidR="00585AAF">
        <w:t>instamos</w:t>
      </w:r>
      <w:r w:rsidR="00D82F47">
        <w:t xml:space="preserve"> a Naciones Unidas considere la importancia de</w:t>
      </w:r>
      <w:r w:rsidR="009B6CDB">
        <w:t xml:space="preserve"> que el Estado mexicano debe</w:t>
      </w:r>
      <w:r w:rsidR="00D82F47">
        <w:t>:</w:t>
      </w:r>
    </w:p>
    <w:p w14:paraId="17EE8794" w14:textId="47003834" w:rsidR="00D82F47" w:rsidRDefault="00D82F47" w:rsidP="00D82F47">
      <w:pPr>
        <w:pStyle w:val="ListParagraph"/>
        <w:numPr>
          <w:ilvl w:val="0"/>
          <w:numId w:val="1"/>
        </w:numPr>
        <w:spacing w:line="276" w:lineRule="auto"/>
        <w:jc w:val="both"/>
      </w:pPr>
      <w:r>
        <w:t xml:space="preserve">Favorecer la coordinación interestatal en el país a fin de </w:t>
      </w:r>
      <w:r w:rsidR="00951E07">
        <w:t>trabajar</w:t>
      </w:r>
      <w:r>
        <w:t xml:space="preserve"> de manera articulada</w:t>
      </w:r>
      <w:r w:rsidR="0042034C">
        <w:t xml:space="preserve"> y efectiva</w:t>
      </w:r>
      <w:r>
        <w:t xml:space="preserve"> </w:t>
      </w:r>
      <w:r w:rsidR="00951E07">
        <w:t xml:space="preserve">en la localización de </w:t>
      </w:r>
      <w:r>
        <w:t>las personas que han sido desaparecidas.</w:t>
      </w:r>
    </w:p>
    <w:p w14:paraId="31A6594B" w14:textId="3CCD7ABB" w:rsidR="00DD7A31" w:rsidRDefault="00DD7A31" w:rsidP="00D82F47">
      <w:pPr>
        <w:pStyle w:val="ListParagraph"/>
        <w:numPr>
          <w:ilvl w:val="0"/>
          <w:numId w:val="1"/>
        </w:numPr>
        <w:spacing w:line="276" w:lineRule="auto"/>
        <w:jc w:val="both"/>
      </w:pPr>
      <w:r>
        <w:t xml:space="preserve">Retomar el Modelo </w:t>
      </w:r>
      <w:r w:rsidR="00585AAF">
        <w:t xml:space="preserve">de atención </w:t>
      </w:r>
      <w:r>
        <w:t xml:space="preserve">que </w:t>
      </w:r>
      <w:r w:rsidR="0042034C">
        <w:t>se utiliza</w:t>
      </w:r>
      <w:r>
        <w:t xml:space="preserve"> en Nuevo León, reconocido como una buena práctica por </w:t>
      </w:r>
      <w:r w:rsidR="00951E07">
        <w:t>N</w:t>
      </w:r>
      <w:r w:rsidR="00F676EE">
        <w:t xml:space="preserve">aciones </w:t>
      </w:r>
      <w:r w:rsidR="00951E07">
        <w:t>U</w:t>
      </w:r>
      <w:r w:rsidR="00F676EE">
        <w:t>nidas</w:t>
      </w:r>
      <w:r w:rsidR="003466BB">
        <w:rPr>
          <w:rStyle w:val="FootnoteReference"/>
        </w:rPr>
        <w:footnoteReference w:id="3"/>
      </w:r>
      <w:r>
        <w:t xml:space="preserve">, pues </w:t>
      </w:r>
      <w:r w:rsidR="00401E3B">
        <w:t xml:space="preserve">de esta manera </w:t>
      </w:r>
      <w:r w:rsidR="000F62F1">
        <w:t xml:space="preserve">se </w:t>
      </w:r>
      <w:r w:rsidR="0042034C">
        <w:t>homologa</w:t>
      </w:r>
      <w:r w:rsidR="000F62F1">
        <w:t>ría</w:t>
      </w:r>
      <w:r w:rsidR="00401E3B">
        <w:t>n</w:t>
      </w:r>
      <w:r w:rsidR="000F62F1">
        <w:t xml:space="preserve"> protocolos y bases </w:t>
      </w:r>
      <w:r w:rsidR="000F62F1">
        <w:lastRenderedPageBreak/>
        <w:t>de datos necesarias para la búsqueda y localización</w:t>
      </w:r>
      <w:r w:rsidR="00F676EE">
        <w:t>, así como un método integral que favorece avances concretos</w:t>
      </w:r>
      <w:r w:rsidR="000F62F1">
        <w:t>.</w:t>
      </w:r>
      <w:r>
        <w:t xml:space="preserve"> </w:t>
      </w:r>
    </w:p>
    <w:p w14:paraId="34D3E5CC" w14:textId="18D51BE8" w:rsidR="00D82F47" w:rsidRDefault="00D82F47" w:rsidP="00D82F47">
      <w:pPr>
        <w:pStyle w:val="ListParagraph"/>
        <w:numPr>
          <w:ilvl w:val="0"/>
          <w:numId w:val="1"/>
        </w:numPr>
        <w:spacing w:line="276" w:lineRule="auto"/>
        <w:jc w:val="both"/>
      </w:pPr>
      <w:r>
        <w:t>Generar información fiable, pública y transparente en torno a las personas</w:t>
      </w:r>
      <w:r w:rsidR="009B6CDB">
        <w:t xml:space="preserve"> desaparecidas, haciendo funcionar de manera efectiva un</w:t>
      </w:r>
      <w:r w:rsidR="00DD7A31">
        <w:t>a Base de Datos Nacional, que integre</w:t>
      </w:r>
      <w:r w:rsidR="009B6CDB">
        <w:t xml:space="preserve"> datos genéticos y forenses. </w:t>
      </w:r>
      <w:r>
        <w:t xml:space="preserve"> </w:t>
      </w:r>
    </w:p>
    <w:p w14:paraId="4023A351" w14:textId="42B98F0B" w:rsidR="00D82F47" w:rsidRDefault="00D82F47" w:rsidP="00D82F47">
      <w:pPr>
        <w:pStyle w:val="ListParagraph"/>
        <w:numPr>
          <w:ilvl w:val="0"/>
          <w:numId w:val="1"/>
        </w:numPr>
        <w:spacing w:line="276" w:lineRule="auto"/>
        <w:jc w:val="both"/>
      </w:pPr>
      <w:r>
        <w:t>Contar con una Ley General contra</w:t>
      </w:r>
      <w:r w:rsidR="000F62F1">
        <w:t xml:space="preserve"> la Desa</w:t>
      </w:r>
      <w:r w:rsidR="00656B23">
        <w:t>par</w:t>
      </w:r>
      <w:r w:rsidR="000F62F1">
        <w:t>ición Forzada que</w:t>
      </w:r>
      <w:r>
        <w:t xml:space="preserve"> responda a las necesidades de quienes son víctimas de este problema.</w:t>
      </w:r>
    </w:p>
    <w:p w14:paraId="50C85BB0" w14:textId="53C11B93" w:rsidR="0018079D" w:rsidRPr="00656B23" w:rsidRDefault="00D82F47" w:rsidP="00656B23">
      <w:pPr>
        <w:pStyle w:val="ListParagraph"/>
        <w:numPr>
          <w:ilvl w:val="0"/>
          <w:numId w:val="1"/>
        </w:numPr>
        <w:spacing w:line="276" w:lineRule="auto"/>
        <w:jc w:val="both"/>
      </w:pPr>
      <w:r>
        <w:t>Reconoc</w:t>
      </w:r>
      <w:r w:rsidR="00DD7A31">
        <w:t>er</w:t>
      </w:r>
      <w:r>
        <w:t xml:space="preserve"> inmediat</w:t>
      </w:r>
      <w:r w:rsidR="00DD7A31">
        <w:t>amente</w:t>
      </w:r>
      <w:r>
        <w:t xml:space="preserve"> la competencia del Comité sobre Desapariciones Forzadas</w:t>
      </w:r>
      <w:r w:rsidR="00A331DA">
        <w:t xml:space="preserve"> por parte del Estado Mexicano para conocer de casos individuales. </w:t>
      </w:r>
    </w:p>
    <w:p w14:paraId="7258575F" w14:textId="77777777" w:rsidR="00D53A2E" w:rsidRPr="00D01651" w:rsidRDefault="00D53A2E" w:rsidP="00B27661">
      <w:pPr>
        <w:spacing w:line="276" w:lineRule="auto"/>
        <w:jc w:val="both"/>
      </w:pPr>
      <w:r w:rsidRPr="00D53A2E">
        <w:rPr>
          <w:b/>
        </w:rPr>
        <w:t>Violencia hacia las mujeres</w:t>
      </w:r>
    </w:p>
    <w:p w14:paraId="08A66B3F" w14:textId="476EAFE6" w:rsidR="00764D3B" w:rsidRDefault="006C4B48" w:rsidP="00B27661">
      <w:pPr>
        <w:spacing w:line="276" w:lineRule="auto"/>
        <w:jc w:val="both"/>
      </w:pPr>
      <w:r>
        <w:t xml:space="preserve">La violencia hacia las mujeres es otra de las graves violaciones a derechos humanos que se expresa de diversas formas en </w:t>
      </w:r>
      <w:r w:rsidR="003F537E">
        <w:t xml:space="preserve">el estado de </w:t>
      </w:r>
      <w:r w:rsidR="008F30AB">
        <w:t>Nuevo León</w:t>
      </w:r>
      <w:r w:rsidR="00185455">
        <w:t xml:space="preserve">. En 2012, en el marco de la Sesión 52 del Comité para la Eliminación </w:t>
      </w:r>
      <w:r w:rsidR="00185455" w:rsidRPr="00FC7381">
        <w:t>de la Discriminación de la Mujer de la O</w:t>
      </w:r>
      <w:r w:rsidR="00585AAF">
        <w:t>NU</w:t>
      </w:r>
      <w:r w:rsidR="00185455" w:rsidRPr="00FC7381">
        <w:t xml:space="preserve">, junto a otras organizaciones locales </w:t>
      </w:r>
      <w:r w:rsidR="00A30821" w:rsidRPr="00FC7381">
        <w:t>presentamos</w:t>
      </w:r>
      <w:r w:rsidR="00185455" w:rsidRPr="00FC7381">
        <w:t xml:space="preserve"> un informe de la situación de las mujeres</w:t>
      </w:r>
      <w:r w:rsidR="00A30821" w:rsidRPr="00FC7381">
        <w:t xml:space="preserve"> en </w:t>
      </w:r>
      <w:r w:rsidR="008F30AB">
        <w:t>el estado</w:t>
      </w:r>
      <w:r w:rsidR="003B0930">
        <w:rPr>
          <w:rStyle w:val="FootnoteReference"/>
        </w:rPr>
        <w:footnoteReference w:id="4"/>
      </w:r>
      <w:r w:rsidR="00185455" w:rsidRPr="00FC7381">
        <w:t>, refiriéndonos a la discriminación a mujeres indígenas, derechos laborales, violencia familiar, trata para la prostitución, feminicidios y desaparición de mujeres.</w:t>
      </w:r>
      <w:r w:rsidR="00A30821" w:rsidRPr="00FC7381">
        <w:t xml:space="preserve"> </w:t>
      </w:r>
    </w:p>
    <w:p w14:paraId="421CC595" w14:textId="736D0F7F" w:rsidR="00F57E5F" w:rsidRPr="00FC7381" w:rsidRDefault="00A30821" w:rsidP="00B27661">
      <w:pPr>
        <w:spacing w:line="276" w:lineRule="auto"/>
        <w:jc w:val="both"/>
      </w:pPr>
      <w:r w:rsidRPr="00FC7381">
        <w:t xml:space="preserve">Sobre las desapariciones de mujeres es preciso señalar que en </w:t>
      </w:r>
      <w:r w:rsidR="008F30AB">
        <w:t>CADHAC</w:t>
      </w:r>
      <w:r w:rsidRPr="00FC7381">
        <w:t xml:space="preserve"> registramos de 2011 a la fecha, 78 mujeres desaparecidas, de las cuales han sido localizadas 17 (11 vivas y 6 mediante perfiles genéticos). </w:t>
      </w:r>
      <w:r w:rsidR="008F30AB">
        <w:t>Cabe señalar que a</w:t>
      </w:r>
      <w:r w:rsidR="002C2703">
        <w:t>lgunos de los casos se vinculan presuntamente con trata para la prostitución.</w:t>
      </w:r>
      <w:r w:rsidR="00185455" w:rsidRPr="00FC7381">
        <w:t xml:space="preserve"> </w:t>
      </w:r>
      <w:r w:rsidR="006C4B48" w:rsidRPr="00FC7381">
        <w:t xml:space="preserve"> </w:t>
      </w:r>
      <w:r w:rsidR="00586854" w:rsidRPr="00FC7381">
        <w:t xml:space="preserve"> </w:t>
      </w:r>
      <w:r w:rsidR="00F57E5F" w:rsidRPr="00FC7381">
        <w:t xml:space="preserve"> </w:t>
      </w:r>
    </w:p>
    <w:p w14:paraId="64D4B886" w14:textId="724E9A39" w:rsidR="00BC0AA0" w:rsidRDefault="00B25836" w:rsidP="00B27661">
      <w:pPr>
        <w:widowControl w:val="0"/>
        <w:suppressAutoHyphens/>
        <w:spacing w:line="276" w:lineRule="auto"/>
        <w:jc w:val="both"/>
        <w:rPr>
          <w:rFonts w:eastAsia="Droid Sans" w:cs="Lohit Hindi"/>
          <w:kern w:val="1"/>
          <w:lang w:eastAsia="zh-CN" w:bidi="hi-IN"/>
        </w:rPr>
      </w:pPr>
      <w:r>
        <w:rPr>
          <w:rFonts w:eastAsia="Droid Sans" w:cs="Lohit Hindi"/>
          <w:kern w:val="1"/>
          <w:lang w:eastAsia="zh-CN" w:bidi="hi-IN"/>
        </w:rPr>
        <w:t>L</w:t>
      </w:r>
      <w:r w:rsidR="002C2703" w:rsidRPr="00FC7381">
        <w:rPr>
          <w:rFonts w:eastAsia="Droid Sans" w:cs="Lohit Hindi"/>
          <w:kern w:val="1"/>
          <w:lang w:eastAsia="zh-CN" w:bidi="hi-IN"/>
        </w:rPr>
        <w:t xml:space="preserve">a violencia ejercida hacia las mujeres es distinta a la de los hombres: en el caso de las mujeres generalmente </w:t>
      </w:r>
      <w:r w:rsidR="008F30AB">
        <w:rPr>
          <w:rFonts w:eastAsia="Droid Sans" w:cs="Lohit Hindi"/>
          <w:kern w:val="1"/>
          <w:lang w:eastAsia="zh-CN" w:bidi="hi-IN"/>
        </w:rPr>
        <w:t>hay un uso</w:t>
      </w:r>
      <w:r w:rsidR="00585AAF">
        <w:rPr>
          <w:rFonts w:eastAsia="Droid Sans" w:cs="Lohit Hindi"/>
          <w:kern w:val="1"/>
          <w:lang w:eastAsia="zh-CN" w:bidi="hi-IN"/>
        </w:rPr>
        <w:t xml:space="preserve"> desmedido</w:t>
      </w:r>
      <w:r w:rsidR="008F30AB">
        <w:rPr>
          <w:rFonts w:eastAsia="Droid Sans" w:cs="Lohit Hindi"/>
          <w:kern w:val="1"/>
          <w:lang w:eastAsia="zh-CN" w:bidi="hi-IN"/>
        </w:rPr>
        <w:t xml:space="preserve"> de la</w:t>
      </w:r>
      <w:r w:rsidR="002C2703" w:rsidRPr="00FC7381">
        <w:rPr>
          <w:rFonts w:eastAsia="Droid Sans" w:cs="Lohit Hindi"/>
          <w:kern w:val="1"/>
          <w:lang w:eastAsia="zh-CN" w:bidi="hi-IN"/>
        </w:rPr>
        <w:t xml:space="preserve"> fuerza y signos de violencia sexual. </w:t>
      </w:r>
      <w:r w:rsidR="002C2703">
        <w:rPr>
          <w:rFonts w:eastAsia="Droid Sans" w:cs="Lohit Hindi"/>
          <w:kern w:val="1"/>
          <w:lang w:eastAsia="zh-CN" w:bidi="hi-IN"/>
        </w:rPr>
        <w:t xml:space="preserve">Asimismo </w:t>
      </w:r>
      <w:r w:rsidR="00FC7381" w:rsidRPr="00FC7381">
        <w:rPr>
          <w:rFonts w:eastAsia="Droid Sans" w:cs="Lohit Hindi"/>
          <w:kern w:val="1"/>
          <w:lang w:eastAsia="zh-CN" w:bidi="hi-IN"/>
        </w:rPr>
        <w:t xml:space="preserve">la violencia social impacta hacia dentro del hogar. La impunidad en las ejecuciones, en las desapariciones, las muertes violentas en extremo, el desmembramiento de cuerpos, las personas colgadas, degolladas, todo esto ha repercutido negativamente a la sociedad y al espacio doméstico. </w:t>
      </w:r>
    </w:p>
    <w:p w14:paraId="4FB7CCE3" w14:textId="1F60F135" w:rsidR="00BC0AA0" w:rsidRDefault="00BC0AA0" w:rsidP="00B27661">
      <w:pPr>
        <w:widowControl w:val="0"/>
        <w:suppressAutoHyphens/>
        <w:spacing w:line="276" w:lineRule="auto"/>
        <w:jc w:val="both"/>
      </w:pPr>
      <w:r>
        <w:t>De acuerdo a datos de la propia Procuraduría Genera</w:t>
      </w:r>
      <w:r w:rsidR="00B25836">
        <w:t xml:space="preserve">l de Justicia de Nuevo León, </w:t>
      </w:r>
      <w:r>
        <w:t xml:space="preserve">2014 fue un año con un alto número de denuncias por violencia familiar: 14,803 en total, es decir, un promedio de más de 40 denuncias por día. El aumento de este tipo de </w:t>
      </w:r>
      <w:r w:rsidR="002C2703">
        <w:t>denuncias</w:t>
      </w:r>
      <w:r>
        <w:t xml:space="preserve"> en 2014 es del 25% en relación con el 2013, y de 48% en relación con el 2012. Ahora, en este 2015, tan solo en </w:t>
      </w:r>
      <w:r w:rsidR="00F92639">
        <w:t>el reciente mes de mayo se presentaron 1,532</w:t>
      </w:r>
      <w:r>
        <w:t xml:space="preserve"> denuncias. </w:t>
      </w:r>
      <w:r w:rsidR="00F92639">
        <w:t>22</w:t>
      </w:r>
      <w:r>
        <w:t xml:space="preserve">% por encima del mes de </w:t>
      </w:r>
      <w:r w:rsidR="00F92639">
        <w:t>mayo</w:t>
      </w:r>
      <w:r>
        <w:t xml:space="preserve"> del año </w:t>
      </w:r>
      <w:r w:rsidR="00F92639">
        <w:t>anterior</w:t>
      </w:r>
      <w:r>
        <w:t>. De seguir esta tendencia el panorama resulta devastador; siendo además importante resaltar que la mayoría de estas denuncias no se convierten en consignaciones ante el juez, quedando los hechos en la impunidad</w:t>
      </w:r>
      <w:r w:rsidR="00F92639">
        <w:t xml:space="preserve">, </w:t>
      </w:r>
      <w:r w:rsidR="00B25836">
        <w:t xml:space="preserve">sumado a todas las situaciones de violencia que </w:t>
      </w:r>
      <w:r w:rsidR="00F92639">
        <w:t>no son denunciad</w:t>
      </w:r>
      <w:r w:rsidR="00B25836">
        <w:t>a</w:t>
      </w:r>
      <w:r w:rsidR="00F92639">
        <w:t>s.</w:t>
      </w:r>
    </w:p>
    <w:p w14:paraId="593C02FF" w14:textId="54895466" w:rsidR="007319CA" w:rsidRDefault="007319CA" w:rsidP="00B27661">
      <w:pPr>
        <w:widowControl w:val="0"/>
        <w:suppressAutoHyphens/>
        <w:spacing w:line="276" w:lineRule="auto"/>
        <w:jc w:val="both"/>
      </w:pPr>
      <w:r>
        <w:t xml:space="preserve">De gran preocupación, en el mismo tema de violencia hacia las mujeres, resulta la insistente perspectiva de </w:t>
      </w:r>
      <w:r w:rsidR="00B25836">
        <w:t>leg</w:t>
      </w:r>
      <w:r w:rsidR="00BB7F4B">
        <w:t>isladores</w:t>
      </w:r>
      <w:r>
        <w:t xml:space="preserve"> en turno por proteger la vida del ser humano desde la concepción </w:t>
      </w:r>
      <w:r>
        <w:lastRenderedPageBreak/>
        <w:t xml:space="preserve">hasta la muerte natural, lo cual </w:t>
      </w:r>
      <w:r w:rsidR="00B25836">
        <w:t>se traduce en</w:t>
      </w:r>
      <w:r>
        <w:t xml:space="preserve"> </w:t>
      </w:r>
      <w:r w:rsidR="008F30AB">
        <w:t>una</w:t>
      </w:r>
      <w:r>
        <w:t xml:space="preserve"> justificación para criminalizar a las mujeres. Si bien la mujer en algunos de los códigos penales del país tiene la posibilidad de interrumpir el embarazo en caso de violación</w:t>
      </w:r>
      <w:r w:rsidR="00AD51EA">
        <w:t>, al momento de operar esa causal no siempre es posible acceder, aunado a que otras causales son limitadas o bien inexistentes, mientras los Congresos Locales</w:t>
      </w:r>
      <w:r w:rsidR="00473266">
        <w:t xml:space="preserve"> impulsan leyes que retroceden en términos de protección a los derechos humanos. </w:t>
      </w:r>
      <w:r w:rsidR="00AD51EA">
        <w:t xml:space="preserve"> </w:t>
      </w:r>
    </w:p>
    <w:p w14:paraId="6E4BC501" w14:textId="12EB129B" w:rsidR="00D32527" w:rsidRDefault="00052CFE" w:rsidP="00B27661">
      <w:pPr>
        <w:widowControl w:val="0"/>
        <w:suppressAutoHyphens/>
        <w:spacing w:line="276" w:lineRule="auto"/>
        <w:jc w:val="both"/>
      </w:pPr>
      <w:r>
        <w:t xml:space="preserve">De acuerdo a las observaciones emitidas por el CEDAW al Estado Mexicano, este debería hacer llegar un informe intermedio en 2014, el cual hizo llegar </w:t>
      </w:r>
      <w:r w:rsidR="00B25836">
        <w:t>hasta</w:t>
      </w:r>
      <w:r>
        <w:t xml:space="preserve"> inicios de 2015, haciéndolo público recientemente. </w:t>
      </w:r>
      <w:r w:rsidR="008C4719">
        <w:t>Al respecto precisamos lo siguiente:</w:t>
      </w:r>
    </w:p>
    <w:p w14:paraId="6BD1A56E" w14:textId="77777777" w:rsidR="008C4719" w:rsidRDefault="008C4719" w:rsidP="008C4719">
      <w:pPr>
        <w:pStyle w:val="ListParagraph"/>
        <w:widowControl w:val="0"/>
        <w:numPr>
          <w:ilvl w:val="0"/>
          <w:numId w:val="1"/>
        </w:numPr>
        <w:suppressAutoHyphens/>
        <w:spacing w:line="276" w:lineRule="auto"/>
        <w:jc w:val="both"/>
      </w:pPr>
      <w:r>
        <w:t>No hay un Registro Nacional claro respecto a las mujeres que han sido desaparecidas, como le fue solicitado al Estado Mexicano.</w:t>
      </w:r>
    </w:p>
    <w:p w14:paraId="64C466B8" w14:textId="594A0401" w:rsidR="008C4719" w:rsidRDefault="008F30AB" w:rsidP="008C4719">
      <w:pPr>
        <w:pStyle w:val="ListParagraph"/>
        <w:widowControl w:val="0"/>
        <w:numPr>
          <w:ilvl w:val="0"/>
          <w:numId w:val="1"/>
        </w:numPr>
        <w:suppressAutoHyphens/>
        <w:spacing w:line="276" w:lineRule="auto"/>
        <w:jc w:val="both"/>
      </w:pPr>
      <w:r>
        <w:t xml:space="preserve">Efectivamente, como </w:t>
      </w:r>
      <w:r w:rsidR="001A1C75">
        <w:t xml:space="preserve">lo solicitó CEDAW, </w:t>
      </w:r>
      <w:r w:rsidR="008C4719">
        <w:t xml:space="preserve">en Nuevo León contamos con el delito de Desaparición Forzada </w:t>
      </w:r>
      <w:r w:rsidR="009B4AD1">
        <w:t>-</w:t>
      </w:r>
      <w:r w:rsidR="008C4719">
        <w:t>a partir de una iniciativa que llevó CADHAC al Congreso Local</w:t>
      </w:r>
      <w:r w:rsidR="009B4AD1">
        <w:t>-</w:t>
      </w:r>
      <w:r w:rsidR="008C4719">
        <w:t xml:space="preserve"> sin embargo aún no surte efectos en casos concretos de mujeres que han sido desaparecidas. </w:t>
      </w:r>
    </w:p>
    <w:p w14:paraId="5DA58120" w14:textId="514F035B" w:rsidR="008C4719" w:rsidRDefault="009B4AD1" w:rsidP="008C4719">
      <w:pPr>
        <w:pStyle w:val="ListParagraph"/>
        <w:widowControl w:val="0"/>
        <w:numPr>
          <w:ilvl w:val="0"/>
          <w:numId w:val="1"/>
        </w:numPr>
        <w:suppressAutoHyphens/>
        <w:spacing w:line="276" w:lineRule="auto"/>
        <w:jc w:val="both"/>
      </w:pPr>
      <w:r>
        <w:t>Respecto a derechos sexuales y reproductivos si bien, como se señala en el Informe de México, en los diversos estados de la república existen ciertas causales en torno a la interrupción legal del embarazo lo cierto es que el impulso de la protección de la vida desde la concepción hasta la muerte natural en las constituciones locales plantea una regresión en los derechos</w:t>
      </w:r>
      <w:r w:rsidR="006A3E81">
        <w:t>, y limita la ampliación de causales</w:t>
      </w:r>
      <w:r>
        <w:t>. Y, aun habiendo causales específicas, las mujeres son constantemente criminalizadas.</w:t>
      </w:r>
    </w:p>
    <w:p w14:paraId="5F40A461" w14:textId="3DB25A55" w:rsidR="006A3E81" w:rsidRDefault="007C682D" w:rsidP="008C4719">
      <w:pPr>
        <w:pStyle w:val="ListParagraph"/>
        <w:widowControl w:val="0"/>
        <w:numPr>
          <w:ilvl w:val="0"/>
          <w:numId w:val="1"/>
        </w:numPr>
        <w:suppressAutoHyphens/>
        <w:spacing w:line="276" w:lineRule="auto"/>
        <w:jc w:val="both"/>
      </w:pPr>
      <w:r>
        <w:t xml:space="preserve">Nos preocupa </w:t>
      </w:r>
      <w:r w:rsidR="006A3E81">
        <w:t xml:space="preserve">el retroceso en </w:t>
      </w:r>
      <w:r w:rsidR="00D52A22">
        <w:t>cuanto a derechos de las mujeres.</w:t>
      </w:r>
    </w:p>
    <w:p w14:paraId="2476EBD3" w14:textId="27B1578F" w:rsidR="001A1C75" w:rsidRDefault="001A1C75" w:rsidP="008C4719">
      <w:pPr>
        <w:pStyle w:val="ListParagraph"/>
        <w:widowControl w:val="0"/>
        <w:numPr>
          <w:ilvl w:val="0"/>
          <w:numId w:val="1"/>
        </w:numPr>
        <w:suppressAutoHyphens/>
        <w:spacing w:line="276" w:lineRule="auto"/>
        <w:jc w:val="both"/>
      </w:pPr>
      <w:r>
        <w:t xml:space="preserve">Nos preocupa la violencia familiar y las fallidas polìticas públicas para atenderla. </w:t>
      </w:r>
    </w:p>
    <w:p w14:paraId="534C0D91" w14:textId="30C47DA1" w:rsidR="001A1C75" w:rsidRDefault="001A1C75" w:rsidP="008C4719">
      <w:pPr>
        <w:pStyle w:val="ListParagraph"/>
        <w:widowControl w:val="0"/>
        <w:numPr>
          <w:ilvl w:val="0"/>
          <w:numId w:val="1"/>
        </w:numPr>
        <w:suppressAutoHyphens/>
        <w:spacing w:line="276" w:lineRule="auto"/>
        <w:jc w:val="both"/>
      </w:pPr>
      <w:r>
        <w:t xml:space="preserve">Nos preocupa la trata de mujeres en Nuevo León y en el país. </w:t>
      </w:r>
    </w:p>
    <w:p w14:paraId="1CF7485B" w14:textId="56BCD492" w:rsidR="00D52A22" w:rsidRDefault="00D52A22" w:rsidP="008C4719">
      <w:pPr>
        <w:pStyle w:val="ListParagraph"/>
        <w:widowControl w:val="0"/>
        <w:numPr>
          <w:ilvl w:val="0"/>
          <w:numId w:val="1"/>
        </w:numPr>
        <w:suppressAutoHyphens/>
        <w:spacing w:line="276" w:lineRule="auto"/>
        <w:jc w:val="both"/>
      </w:pPr>
      <w:r>
        <w:t>Nos preocupan las desapariciones de mujeres que siguen ocurriendo.</w:t>
      </w:r>
    </w:p>
    <w:p w14:paraId="481A7F52" w14:textId="3B933F5C" w:rsidR="003F537E" w:rsidRDefault="003F537E" w:rsidP="000E1811">
      <w:pPr>
        <w:widowControl w:val="0"/>
        <w:suppressAutoHyphens/>
        <w:spacing w:line="276" w:lineRule="auto"/>
        <w:jc w:val="both"/>
      </w:pPr>
      <w:r>
        <w:t>OBSERVACIONES GENERALES.</w:t>
      </w:r>
    </w:p>
    <w:p w14:paraId="036532F9" w14:textId="3D11A76E" w:rsidR="009B4360" w:rsidRDefault="00591ECE" w:rsidP="009B4360">
      <w:pPr>
        <w:widowControl w:val="0"/>
        <w:suppressAutoHyphens/>
        <w:spacing w:line="276" w:lineRule="auto"/>
        <w:jc w:val="both"/>
        <w:rPr>
          <w:b/>
        </w:rPr>
      </w:pPr>
      <w:r w:rsidRPr="00591ECE">
        <w:t>La situac</w:t>
      </w:r>
      <w:r>
        <w:t>ión de los derechos humanos en Nuevo León</w:t>
      </w:r>
      <w:r w:rsidR="00B908F8">
        <w:t>, en México, es sumamente</w:t>
      </w:r>
      <w:r>
        <w:t xml:space="preserve"> grave, acentuada por </w:t>
      </w:r>
      <w:r w:rsidR="002E6FAC">
        <w:t>la</w:t>
      </w:r>
      <w:r>
        <w:t xml:space="preserve"> violencia</w:t>
      </w:r>
      <w:r w:rsidR="00B908F8">
        <w:t xml:space="preserve"> social que</w:t>
      </w:r>
      <w:r>
        <w:t xml:space="preserve"> </w:t>
      </w:r>
      <w:r w:rsidR="00491A8E">
        <w:t xml:space="preserve">se </w:t>
      </w:r>
      <w:r w:rsidR="00B908F8">
        <w:t>ha generado en los últimos años</w:t>
      </w:r>
      <w:r w:rsidR="001F59DB">
        <w:t xml:space="preserve">. </w:t>
      </w:r>
      <w:r w:rsidR="00BB7F4B">
        <w:t xml:space="preserve">Además de la violencia hacia las mujeres y las desapariciones de personas existen otras graves violaciones: </w:t>
      </w:r>
      <w:r w:rsidR="001F59DB">
        <w:t xml:space="preserve">tortura en las detenciones y hacia dentro de los penales, control de las cárceles por delincuencia organizada, </w:t>
      </w:r>
      <w:r w:rsidR="00CF6AAA">
        <w:t>la extendida militarización y su actuación dentro de tareas de seguridad pública</w:t>
      </w:r>
      <w:r w:rsidR="00BB7F4B">
        <w:t>, la</w:t>
      </w:r>
      <w:r w:rsidR="001809CA">
        <w:t>s ejecuciones extrajudiciales</w:t>
      </w:r>
      <w:r w:rsidR="00BB7F4B">
        <w:t>, la discriminación, el abuso a menores de edad</w:t>
      </w:r>
      <w:r w:rsidR="001809CA">
        <w:t xml:space="preserve">. </w:t>
      </w:r>
      <w:r w:rsidR="000E1811">
        <w:t>La intervención –mirada y acción- de los órganos de los tratados de la Organización de Naciones Unidas es sumamente indispensable. México está desangrado. Las víctimas de violaciones a derechos humanos requieren de su constante</w:t>
      </w:r>
      <w:r w:rsidR="00656B23">
        <w:t xml:space="preserve"> </w:t>
      </w:r>
      <w:r w:rsidR="000E1811">
        <w:t>y comprometida atención.</w:t>
      </w:r>
      <w:r w:rsidR="00CF6AAA">
        <w:t xml:space="preserve"> </w:t>
      </w:r>
      <w:r w:rsidR="00E36316">
        <w:t>Por tant</w:t>
      </w:r>
      <w:r w:rsidR="00E36316" w:rsidRPr="009B4360">
        <w:t xml:space="preserve">o, </w:t>
      </w:r>
      <w:r w:rsidR="00E36316" w:rsidRPr="009B4360">
        <w:rPr>
          <w:rFonts w:cs="Arial"/>
          <w:color w:val="1A1A1A"/>
          <w:lang w:val="es-ES"/>
        </w:rPr>
        <w:t>soli</w:t>
      </w:r>
      <w:r w:rsidR="003C4458">
        <w:rPr>
          <w:rFonts w:cs="Arial"/>
          <w:color w:val="1A1A1A"/>
          <w:lang w:val="es-ES"/>
        </w:rPr>
        <w:t>citamos que en su informe final</w:t>
      </w:r>
      <w:r w:rsidR="00E36316" w:rsidRPr="009B4360">
        <w:rPr>
          <w:rFonts w:cs="Arial"/>
          <w:color w:val="1A1A1A"/>
          <w:lang w:val="es-ES"/>
        </w:rPr>
        <w:t xml:space="preserve"> de conclusiones y recomendaciones, se constate la grave situación de violaciones a derechos humanos en </w:t>
      </w:r>
      <w:r w:rsidR="003C4458">
        <w:rPr>
          <w:rFonts w:cs="Arial"/>
          <w:color w:val="1A1A1A"/>
          <w:lang w:val="es-ES"/>
        </w:rPr>
        <w:t xml:space="preserve">México y en </w:t>
      </w:r>
      <w:r w:rsidR="00E36316" w:rsidRPr="009B4360">
        <w:rPr>
          <w:rFonts w:cs="Arial"/>
          <w:color w:val="1A1A1A"/>
          <w:lang w:val="es-ES"/>
        </w:rPr>
        <w:t>el continente</w:t>
      </w:r>
      <w:r w:rsidR="003C4458">
        <w:rPr>
          <w:rFonts w:cs="Arial"/>
          <w:color w:val="1A1A1A"/>
          <w:lang w:val="es-ES"/>
        </w:rPr>
        <w:t>,</w:t>
      </w:r>
      <w:r w:rsidR="00E36316" w:rsidRPr="009B4360">
        <w:rPr>
          <w:rFonts w:cs="Arial"/>
          <w:color w:val="1A1A1A"/>
          <w:lang w:val="es-ES"/>
        </w:rPr>
        <w:t xml:space="preserve"> y que se reconozca la </w:t>
      </w:r>
      <w:r w:rsidR="003C4458">
        <w:rPr>
          <w:rFonts w:cs="Arial"/>
          <w:color w:val="1A1A1A"/>
          <w:lang w:val="es-ES"/>
        </w:rPr>
        <w:t>importancia</w:t>
      </w:r>
      <w:r w:rsidR="00E36316" w:rsidRPr="009B4360">
        <w:rPr>
          <w:rFonts w:cs="Arial"/>
          <w:color w:val="1A1A1A"/>
          <w:lang w:val="es-ES"/>
        </w:rPr>
        <w:t xml:space="preserve"> del trabajo y los riesgos que asumen las y los defensores de derechos humanos</w:t>
      </w:r>
      <w:r w:rsidR="003C4458">
        <w:rPr>
          <w:rFonts w:cs="Arial"/>
          <w:color w:val="1A1A1A"/>
          <w:lang w:val="es-ES"/>
        </w:rPr>
        <w:t>, instando a su debida protección</w:t>
      </w:r>
      <w:r w:rsidR="009B4360">
        <w:rPr>
          <w:rFonts w:cs="Arial"/>
          <w:color w:val="1A1A1A"/>
          <w:lang w:val="es-ES"/>
        </w:rPr>
        <w:t>.</w:t>
      </w:r>
    </w:p>
    <w:p w14:paraId="72736C0D" w14:textId="5C611A26" w:rsidR="00874EC8" w:rsidRPr="009B4360" w:rsidRDefault="003F6CE4" w:rsidP="009B4360">
      <w:pPr>
        <w:widowControl w:val="0"/>
        <w:suppressAutoHyphens/>
        <w:spacing w:after="0" w:line="276" w:lineRule="auto"/>
        <w:jc w:val="right"/>
        <w:rPr>
          <w:b/>
        </w:rPr>
      </w:pPr>
      <w:r w:rsidRPr="009F3F5A">
        <w:rPr>
          <w:rFonts w:eastAsia="Droid Sans" w:cs="Lohit Hindi"/>
          <w:kern w:val="1"/>
          <w:sz w:val="20"/>
          <w:szCs w:val="20"/>
          <w:lang w:eastAsia="zh-CN" w:bidi="hi-IN"/>
        </w:rPr>
        <w:t>San José de Costa Rica, junio, 2015.</w:t>
      </w:r>
    </w:p>
    <w:p w14:paraId="2B21D606" w14:textId="58288988" w:rsidR="00867D11" w:rsidRDefault="00764D3B" w:rsidP="009B4360">
      <w:pPr>
        <w:widowControl w:val="0"/>
        <w:suppressAutoHyphens/>
        <w:spacing w:after="0" w:line="276" w:lineRule="auto"/>
        <w:jc w:val="right"/>
        <w:rPr>
          <w:rFonts w:eastAsia="Droid Sans" w:cs="Lohit Hindi"/>
          <w:kern w:val="1"/>
          <w:sz w:val="20"/>
          <w:szCs w:val="20"/>
          <w:lang w:eastAsia="zh-CN" w:bidi="hi-IN"/>
        </w:rPr>
      </w:pPr>
      <w:r>
        <w:rPr>
          <w:rFonts w:eastAsia="Droid Sans" w:cs="Lohit Hindi"/>
          <w:kern w:val="1"/>
          <w:sz w:val="20"/>
          <w:szCs w:val="20"/>
          <w:lang w:eastAsia="zh-CN" w:bidi="hi-IN"/>
        </w:rPr>
        <w:t xml:space="preserve">Para mayor información, favor de contactar a: Liz Sánchez Reyna al correo: </w:t>
      </w:r>
      <w:hyperlink r:id="rId11" w:history="1">
        <w:r w:rsidR="009B4360" w:rsidRPr="00674170">
          <w:rPr>
            <w:rStyle w:val="Hyperlink"/>
            <w:rFonts w:eastAsia="Droid Sans" w:cs="Lohit Hindi"/>
            <w:kern w:val="1"/>
            <w:sz w:val="20"/>
            <w:szCs w:val="20"/>
            <w:lang w:eastAsia="zh-CN" w:bidi="hi-IN"/>
          </w:rPr>
          <w:t>educacion@cadhac.org</w:t>
        </w:r>
      </w:hyperlink>
    </w:p>
    <w:p w14:paraId="2631068B" w14:textId="77777777" w:rsidR="009B4360" w:rsidRPr="000018AA" w:rsidRDefault="009B4360" w:rsidP="009B4360">
      <w:pPr>
        <w:widowControl w:val="0"/>
        <w:suppressAutoHyphens/>
        <w:spacing w:after="0" w:line="276" w:lineRule="auto"/>
        <w:jc w:val="right"/>
        <w:rPr>
          <w:rFonts w:eastAsia="Droid Sans" w:cs="Lohit Hindi"/>
          <w:kern w:val="1"/>
          <w:sz w:val="20"/>
          <w:szCs w:val="20"/>
          <w:lang w:eastAsia="zh-CN" w:bidi="hi-IN"/>
        </w:rPr>
      </w:pPr>
    </w:p>
    <w:p w14:paraId="4C1C5B54" w14:textId="51A50A5F" w:rsidR="00867D11" w:rsidRPr="009F3F5A" w:rsidRDefault="00867D11" w:rsidP="009F3F5A">
      <w:pPr>
        <w:pStyle w:val="Footer"/>
        <w:jc w:val="center"/>
        <w:rPr>
          <w:color w:val="7030A0"/>
        </w:rPr>
      </w:pPr>
      <w:r>
        <w:rPr>
          <w:noProof/>
          <w:color w:val="7030A0"/>
          <w:lang w:val="en-GB" w:eastAsia="en-GB"/>
        </w:rPr>
        <w:lastRenderedPageBreak/>
        <mc:AlternateContent>
          <mc:Choice Requires="wps">
            <w:drawing>
              <wp:anchor distT="4294967295" distB="4294967295" distL="114300" distR="114300" simplePos="0" relativeHeight="251662336" behindDoc="0" locked="0" layoutInCell="1" allowOverlap="1" wp14:anchorId="4E9EAC6C" wp14:editId="38498BF8">
                <wp:simplePos x="0" y="0"/>
                <wp:positionH relativeFrom="column">
                  <wp:posOffset>234315</wp:posOffset>
                </wp:positionH>
                <wp:positionV relativeFrom="paragraph">
                  <wp:posOffset>-56516</wp:posOffset>
                </wp:positionV>
                <wp:extent cx="5133975" cy="0"/>
                <wp:effectExtent l="0" t="0" r="28575"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Conector recto de flecha 3" o:spid="_x0000_s1026" type="#_x0000_t32" style="position:absolute;margin-left:18.45pt;margin-top:-4.4pt;width:404.25pt;height:0;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" strokecolor="#7030a0" strokeweight="1.5pt"/>
            </w:pict>
          </mc:Fallback>
        </mc:AlternateContent>
      </w:r>
      <w:r w:rsidRPr="003023C7">
        <w:rPr>
          <w:color w:val="7030A0"/>
        </w:rPr>
        <w:t>Padre Mier 617 Pte. Centro, Monterrey, N.L. C.P. 64000 Tel. (81) 83435058 y (81) 83436618 cadhac@cadhac.org  /  www.cadhac.org</w:t>
      </w:r>
    </w:p>
    <w:sectPr w:rsidR="00867D11" w:rsidRPr="009F3F5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0E4EF" w14:textId="77777777" w:rsidR="00E36316" w:rsidRDefault="00E36316" w:rsidP="0069731E">
      <w:pPr>
        <w:spacing w:after="0" w:line="240" w:lineRule="auto"/>
      </w:pPr>
      <w:r>
        <w:separator/>
      </w:r>
    </w:p>
  </w:endnote>
  <w:endnote w:type="continuationSeparator" w:id="0">
    <w:p w14:paraId="7A473CF0" w14:textId="77777777" w:rsidR="00E36316" w:rsidRDefault="00E36316" w:rsidP="0069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Droid Sans">
    <w:altName w:val="MS Mincho"/>
    <w:charset w:val="80"/>
    <w:family w:val="auto"/>
    <w:pitch w:val="variable"/>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971013"/>
      <w:docPartObj>
        <w:docPartGallery w:val="Page Numbers (Bottom of Page)"/>
        <w:docPartUnique/>
      </w:docPartObj>
    </w:sdtPr>
    <w:sdtEndPr/>
    <w:sdtContent>
      <w:p w14:paraId="5A973BE5" w14:textId="474F3D0B" w:rsidR="00E36316" w:rsidRDefault="00E36316">
        <w:pPr>
          <w:pStyle w:val="Footer"/>
          <w:jc w:val="right"/>
        </w:pPr>
        <w:r>
          <w:fldChar w:fldCharType="begin"/>
        </w:r>
        <w:r>
          <w:instrText>PAGE   \* MERGEFORMAT</w:instrText>
        </w:r>
        <w:r>
          <w:fldChar w:fldCharType="separate"/>
        </w:r>
        <w:r w:rsidR="005B66FF" w:rsidRPr="005B66FF">
          <w:rPr>
            <w:noProof/>
            <w:lang w:val="es-ES"/>
          </w:rPr>
          <w:t>1</w:t>
        </w:r>
        <w:r>
          <w:fldChar w:fldCharType="end"/>
        </w:r>
      </w:p>
    </w:sdtContent>
  </w:sdt>
  <w:p w14:paraId="0094D528" w14:textId="77777777" w:rsidR="00E36316" w:rsidRDefault="00E36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02212" w14:textId="77777777" w:rsidR="00E36316" w:rsidRDefault="00E36316" w:rsidP="0069731E">
      <w:pPr>
        <w:spacing w:after="0" w:line="240" w:lineRule="auto"/>
      </w:pPr>
      <w:r>
        <w:separator/>
      </w:r>
    </w:p>
  </w:footnote>
  <w:footnote w:type="continuationSeparator" w:id="0">
    <w:p w14:paraId="7B59FAA3" w14:textId="77777777" w:rsidR="00E36316" w:rsidRDefault="00E36316" w:rsidP="0069731E">
      <w:pPr>
        <w:spacing w:after="0" w:line="240" w:lineRule="auto"/>
      </w:pPr>
      <w:r>
        <w:continuationSeparator/>
      </w:r>
    </w:p>
  </w:footnote>
  <w:footnote w:id="1">
    <w:p w14:paraId="6A33ACD9" w14:textId="2FE95EEE" w:rsidR="00E36316" w:rsidRPr="00656B23" w:rsidRDefault="00E36316" w:rsidP="00030C6B">
      <w:pPr>
        <w:spacing w:line="276" w:lineRule="auto"/>
        <w:jc w:val="both"/>
        <w:rPr>
          <w:sz w:val="20"/>
          <w:szCs w:val="20"/>
        </w:rPr>
      </w:pPr>
      <w:r w:rsidRPr="00656B23">
        <w:rPr>
          <w:rStyle w:val="FootnoteReference"/>
          <w:sz w:val="20"/>
          <w:szCs w:val="20"/>
        </w:rPr>
        <w:footnoteRef/>
      </w:r>
      <w:r w:rsidRPr="00656B23">
        <w:rPr>
          <w:sz w:val="20"/>
          <w:szCs w:val="20"/>
        </w:rPr>
        <w:t xml:space="preserve"> CADHAC aborda una serie de violaciones a derechos humanos, sin embargo en este escrito enfatizamos las desapariciones de personas y la violencia perpetrada hacia las mujeres, centrándonos en Nuevo León.  Mayor información en: </w:t>
      </w:r>
      <w:hyperlink r:id="rId1" w:history="1">
        <w:r w:rsidRPr="00656B23">
          <w:rPr>
            <w:sz w:val="20"/>
            <w:szCs w:val="20"/>
          </w:rPr>
          <w:t>http://www.cadhac.org/</w:t>
        </w:r>
      </w:hyperlink>
    </w:p>
  </w:footnote>
  <w:footnote w:id="2">
    <w:p w14:paraId="71D9B005" w14:textId="30BFBC7F" w:rsidR="00E36316" w:rsidRPr="00030C6B" w:rsidRDefault="00E36316">
      <w:pPr>
        <w:pStyle w:val="FootnoteText"/>
        <w:rPr>
          <w:lang w:val="es-ES_tradnl"/>
        </w:rPr>
      </w:pPr>
      <w:r>
        <w:rPr>
          <w:rStyle w:val="FootnoteReference"/>
        </w:rPr>
        <w:footnoteRef/>
      </w:r>
      <w:r>
        <w:t xml:space="preserve"> </w:t>
      </w:r>
      <w:r w:rsidRPr="00030C6B">
        <w:rPr>
          <w:sz w:val="20"/>
          <w:szCs w:val="20"/>
        </w:rPr>
        <w:t xml:space="preserve">Véase </w:t>
      </w:r>
      <w:r w:rsidRPr="00A34BE5">
        <w:rPr>
          <w:sz w:val="20"/>
          <w:szCs w:val="20"/>
        </w:rPr>
        <w:t>http://eleconomista.com.mx/sociedad/2015/06/04/hay-mexico-25398-personas-desaparecidas</w:t>
      </w:r>
    </w:p>
  </w:footnote>
  <w:footnote w:id="3">
    <w:p w14:paraId="156402DB" w14:textId="33B8D082" w:rsidR="00E36316" w:rsidRPr="00244E26" w:rsidRDefault="00E36316">
      <w:pPr>
        <w:pStyle w:val="FootnoteText"/>
        <w:rPr>
          <w:sz w:val="20"/>
          <w:szCs w:val="20"/>
          <w:lang w:val="es-ES_tradnl"/>
        </w:rPr>
      </w:pPr>
      <w:r w:rsidRPr="00656B23">
        <w:rPr>
          <w:rStyle w:val="FootnoteReference"/>
          <w:sz w:val="20"/>
          <w:szCs w:val="20"/>
        </w:rPr>
        <w:footnoteRef/>
      </w:r>
      <w:r w:rsidRPr="00244E26">
        <w:rPr>
          <w:sz w:val="20"/>
          <w:szCs w:val="20"/>
        </w:rPr>
        <w:t xml:space="preserve"> </w:t>
      </w:r>
      <w:r w:rsidRPr="006E752F">
        <w:rPr>
          <w:sz w:val="20"/>
          <w:szCs w:val="20"/>
          <w:lang w:val="es-ES_tradnl"/>
        </w:rPr>
        <w:t xml:space="preserve">Disponible en: </w:t>
      </w:r>
      <w:hyperlink r:id="rId2" w:history="1">
        <w:r w:rsidRPr="006E752F">
          <w:rPr>
            <w:rStyle w:val="Hyperlink"/>
            <w:sz w:val="20"/>
            <w:szCs w:val="20"/>
            <w:lang w:val="es-ES_tradnl"/>
          </w:rPr>
          <w:t>http://www.cadhac.org/Libro_Cadhac_PGJNL_Amores_WEB.pdf</w:t>
        </w:r>
      </w:hyperlink>
    </w:p>
  </w:footnote>
  <w:footnote w:id="4">
    <w:p w14:paraId="601BC121" w14:textId="5E8AC49D" w:rsidR="00E36316" w:rsidRPr="0018079D" w:rsidRDefault="00E36316">
      <w:pPr>
        <w:pStyle w:val="FootnoteText"/>
        <w:rPr>
          <w:sz w:val="20"/>
          <w:szCs w:val="20"/>
          <w:lang w:val="es-ES_tradnl"/>
        </w:rPr>
      </w:pPr>
      <w:r w:rsidRPr="00244E26">
        <w:rPr>
          <w:rStyle w:val="FootnoteReference"/>
          <w:sz w:val="20"/>
          <w:szCs w:val="20"/>
        </w:rPr>
        <w:footnoteRef/>
      </w:r>
      <w:r w:rsidRPr="00244E26">
        <w:rPr>
          <w:sz w:val="20"/>
          <w:szCs w:val="20"/>
        </w:rPr>
        <w:t xml:space="preserve"> </w:t>
      </w:r>
      <w:r w:rsidRPr="006E752F">
        <w:rPr>
          <w:sz w:val="20"/>
          <w:szCs w:val="20"/>
          <w:lang w:val="es-ES_tradnl"/>
        </w:rPr>
        <w:t xml:space="preserve">Disponible en: </w:t>
      </w:r>
      <w:hyperlink r:id="rId3" w:history="1">
        <w:r w:rsidRPr="006E752F">
          <w:rPr>
            <w:rStyle w:val="Hyperlink"/>
            <w:sz w:val="20"/>
            <w:szCs w:val="20"/>
            <w:lang w:val="es-ES_tradnl"/>
          </w:rPr>
          <w:t>http://132.247.1.49/mujeres3/CEDAW2/docs/DctosSocCiv/3_SociedadCivil_Mexico52.pdf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9D37" w14:textId="77777777" w:rsidR="00E36316" w:rsidRDefault="00E36316">
    <w:pPr>
      <w:pStyle w:val="Header"/>
    </w:pPr>
    <w:r>
      <w:rPr>
        <w:noProof/>
        <w:lang w:val="en-GB" w:eastAsia="en-GB"/>
      </w:rPr>
      <w:drawing>
        <wp:inline distT="0" distB="0" distL="0" distR="0" wp14:anchorId="77559FF2" wp14:editId="2AE609BE">
          <wp:extent cx="2105025" cy="592493"/>
          <wp:effectExtent l="0" t="0" r="0" b="0"/>
          <wp:docPr id="1" name="Imagen 5" descr="logo-cadhac_COULEUR_alpha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logo-cadhac_COULEUR_alpha_back.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39411" cy="6021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C36F4"/>
    <w:multiLevelType w:val="hybridMultilevel"/>
    <w:tmpl w:val="EA1CD3C0"/>
    <w:lvl w:ilvl="0" w:tplc="6074AE3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89"/>
    <w:rsid w:val="000018AA"/>
    <w:rsid w:val="00020675"/>
    <w:rsid w:val="00030C6B"/>
    <w:rsid w:val="00035131"/>
    <w:rsid w:val="00052CFE"/>
    <w:rsid w:val="00082881"/>
    <w:rsid w:val="000940C6"/>
    <w:rsid w:val="000C41F5"/>
    <w:rsid w:val="000D2395"/>
    <w:rsid w:val="000D3E4B"/>
    <w:rsid w:val="000D75D1"/>
    <w:rsid w:val="000E1811"/>
    <w:rsid w:val="000F62F1"/>
    <w:rsid w:val="000F7D4C"/>
    <w:rsid w:val="0012578A"/>
    <w:rsid w:val="00146D74"/>
    <w:rsid w:val="00152E02"/>
    <w:rsid w:val="00157E41"/>
    <w:rsid w:val="0018079D"/>
    <w:rsid w:val="001809CA"/>
    <w:rsid w:val="00185455"/>
    <w:rsid w:val="00192CD6"/>
    <w:rsid w:val="00197734"/>
    <w:rsid w:val="001A1C75"/>
    <w:rsid w:val="001E62C6"/>
    <w:rsid w:val="001F59DB"/>
    <w:rsid w:val="0020256C"/>
    <w:rsid w:val="00244E26"/>
    <w:rsid w:val="00250625"/>
    <w:rsid w:val="002C2703"/>
    <w:rsid w:val="002C5808"/>
    <w:rsid w:val="002D505B"/>
    <w:rsid w:val="002E6FAC"/>
    <w:rsid w:val="00312767"/>
    <w:rsid w:val="003466BB"/>
    <w:rsid w:val="003719E6"/>
    <w:rsid w:val="00381483"/>
    <w:rsid w:val="003B0144"/>
    <w:rsid w:val="003B0930"/>
    <w:rsid w:val="003C4458"/>
    <w:rsid w:val="003C6730"/>
    <w:rsid w:val="003F537E"/>
    <w:rsid w:val="003F6CE4"/>
    <w:rsid w:val="0040015F"/>
    <w:rsid w:val="00401E3B"/>
    <w:rsid w:val="00414FF3"/>
    <w:rsid w:val="0042034C"/>
    <w:rsid w:val="004356A9"/>
    <w:rsid w:val="00442989"/>
    <w:rsid w:val="00445AF9"/>
    <w:rsid w:val="00473266"/>
    <w:rsid w:val="0048276E"/>
    <w:rsid w:val="00485972"/>
    <w:rsid w:val="00490167"/>
    <w:rsid w:val="00491A8E"/>
    <w:rsid w:val="004A7A3F"/>
    <w:rsid w:val="004B344D"/>
    <w:rsid w:val="004F5662"/>
    <w:rsid w:val="00516B73"/>
    <w:rsid w:val="005548CF"/>
    <w:rsid w:val="00565115"/>
    <w:rsid w:val="00581843"/>
    <w:rsid w:val="00585AAF"/>
    <w:rsid w:val="00586854"/>
    <w:rsid w:val="00591ECE"/>
    <w:rsid w:val="00596080"/>
    <w:rsid w:val="005977CB"/>
    <w:rsid w:val="005A2099"/>
    <w:rsid w:val="005B66FF"/>
    <w:rsid w:val="005D2761"/>
    <w:rsid w:val="005D6F23"/>
    <w:rsid w:val="00622FBF"/>
    <w:rsid w:val="0064024F"/>
    <w:rsid w:val="00656B23"/>
    <w:rsid w:val="00682753"/>
    <w:rsid w:val="00685EB5"/>
    <w:rsid w:val="0069731E"/>
    <w:rsid w:val="006A3E81"/>
    <w:rsid w:val="006B5033"/>
    <w:rsid w:val="006C4B48"/>
    <w:rsid w:val="006C4BEF"/>
    <w:rsid w:val="006E752F"/>
    <w:rsid w:val="006F7EDA"/>
    <w:rsid w:val="00706766"/>
    <w:rsid w:val="00720618"/>
    <w:rsid w:val="007319CA"/>
    <w:rsid w:val="00752BAA"/>
    <w:rsid w:val="007560B8"/>
    <w:rsid w:val="00764D3B"/>
    <w:rsid w:val="007710D3"/>
    <w:rsid w:val="007A0ED3"/>
    <w:rsid w:val="007C682D"/>
    <w:rsid w:val="00806580"/>
    <w:rsid w:val="00810385"/>
    <w:rsid w:val="00813ECD"/>
    <w:rsid w:val="008235D2"/>
    <w:rsid w:val="00867D11"/>
    <w:rsid w:val="00874EC8"/>
    <w:rsid w:val="00886FD2"/>
    <w:rsid w:val="008C4719"/>
    <w:rsid w:val="008C604E"/>
    <w:rsid w:val="008C74A8"/>
    <w:rsid w:val="008F30AB"/>
    <w:rsid w:val="008F3970"/>
    <w:rsid w:val="009026FD"/>
    <w:rsid w:val="00915B29"/>
    <w:rsid w:val="00942DD6"/>
    <w:rsid w:val="00945E5A"/>
    <w:rsid w:val="00951E07"/>
    <w:rsid w:val="009523FE"/>
    <w:rsid w:val="00985E77"/>
    <w:rsid w:val="009B4360"/>
    <w:rsid w:val="009B4AD1"/>
    <w:rsid w:val="009B6CDB"/>
    <w:rsid w:val="009C6F96"/>
    <w:rsid w:val="009D6DD6"/>
    <w:rsid w:val="009E2733"/>
    <w:rsid w:val="009F3F5A"/>
    <w:rsid w:val="00A253CF"/>
    <w:rsid w:val="00A30821"/>
    <w:rsid w:val="00A331DA"/>
    <w:rsid w:val="00A34BE5"/>
    <w:rsid w:val="00A60918"/>
    <w:rsid w:val="00A876BD"/>
    <w:rsid w:val="00AD1711"/>
    <w:rsid w:val="00AD51EA"/>
    <w:rsid w:val="00AD6DED"/>
    <w:rsid w:val="00AE5BEA"/>
    <w:rsid w:val="00B02764"/>
    <w:rsid w:val="00B1320E"/>
    <w:rsid w:val="00B1645F"/>
    <w:rsid w:val="00B25836"/>
    <w:rsid w:val="00B27661"/>
    <w:rsid w:val="00B30A06"/>
    <w:rsid w:val="00B32D50"/>
    <w:rsid w:val="00B523F9"/>
    <w:rsid w:val="00B65F94"/>
    <w:rsid w:val="00B73CFB"/>
    <w:rsid w:val="00B81E75"/>
    <w:rsid w:val="00B903EF"/>
    <w:rsid w:val="00B9072A"/>
    <w:rsid w:val="00B908F8"/>
    <w:rsid w:val="00B961DE"/>
    <w:rsid w:val="00BB055A"/>
    <w:rsid w:val="00BB057C"/>
    <w:rsid w:val="00BB7F4B"/>
    <w:rsid w:val="00BC0AA0"/>
    <w:rsid w:val="00BE775F"/>
    <w:rsid w:val="00BF5FA6"/>
    <w:rsid w:val="00C17228"/>
    <w:rsid w:val="00C217BC"/>
    <w:rsid w:val="00CD1B3C"/>
    <w:rsid w:val="00CD2330"/>
    <w:rsid w:val="00CE6EC9"/>
    <w:rsid w:val="00CF6AAA"/>
    <w:rsid w:val="00D01651"/>
    <w:rsid w:val="00D32527"/>
    <w:rsid w:val="00D52A22"/>
    <w:rsid w:val="00D53A2E"/>
    <w:rsid w:val="00D82F47"/>
    <w:rsid w:val="00DD10D5"/>
    <w:rsid w:val="00DD5C08"/>
    <w:rsid w:val="00DD7A31"/>
    <w:rsid w:val="00DE46D2"/>
    <w:rsid w:val="00E02E38"/>
    <w:rsid w:val="00E1101F"/>
    <w:rsid w:val="00E2104C"/>
    <w:rsid w:val="00E36316"/>
    <w:rsid w:val="00E368A1"/>
    <w:rsid w:val="00E6777A"/>
    <w:rsid w:val="00EF00BA"/>
    <w:rsid w:val="00EF28DC"/>
    <w:rsid w:val="00F00A33"/>
    <w:rsid w:val="00F4654D"/>
    <w:rsid w:val="00F57E5F"/>
    <w:rsid w:val="00F676EE"/>
    <w:rsid w:val="00F77546"/>
    <w:rsid w:val="00F92639"/>
    <w:rsid w:val="00F939B4"/>
    <w:rsid w:val="00FA17AB"/>
    <w:rsid w:val="00FA3B14"/>
    <w:rsid w:val="00FA6E48"/>
    <w:rsid w:val="00FB55A5"/>
    <w:rsid w:val="00FC6E39"/>
    <w:rsid w:val="00FC73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3A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31E"/>
    <w:pPr>
      <w:tabs>
        <w:tab w:val="center" w:pos="4419"/>
        <w:tab w:val="right" w:pos="8838"/>
      </w:tabs>
      <w:spacing w:after="0" w:line="240" w:lineRule="auto"/>
    </w:pPr>
  </w:style>
  <w:style w:type="character" w:customStyle="1" w:styleId="HeaderChar">
    <w:name w:val="Header Char"/>
    <w:basedOn w:val="DefaultParagraphFont"/>
    <w:link w:val="Header"/>
    <w:uiPriority w:val="99"/>
    <w:rsid w:val="0069731E"/>
  </w:style>
  <w:style w:type="paragraph" w:styleId="Footer">
    <w:name w:val="footer"/>
    <w:basedOn w:val="Normal"/>
    <w:link w:val="FooterChar"/>
    <w:uiPriority w:val="99"/>
    <w:unhideWhenUsed/>
    <w:rsid w:val="0069731E"/>
    <w:pPr>
      <w:tabs>
        <w:tab w:val="center" w:pos="4419"/>
        <w:tab w:val="right" w:pos="8838"/>
      </w:tabs>
      <w:spacing w:after="0" w:line="240" w:lineRule="auto"/>
    </w:pPr>
  </w:style>
  <w:style w:type="character" w:customStyle="1" w:styleId="FooterChar">
    <w:name w:val="Footer Char"/>
    <w:basedOn w:val="DefaultParagraphFont"/>
    <w:link w:val="Footer"/>
    <w:uiPriority w:val="99"/>
    <w:rsid w:val="0069731E"/>
  </w:style>
  <w:style w:type="table" w:customStyle="1" w:styleId="GridTable1LightAccent2">
    <w:name w:val="Grid Table 1 Light Accent 2"/>
    <w:basedOn w:val="TableNormal"/>
    <w:uiPriority w:val="46"/>
    <w:rsid w:val="000F7D4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6ColorfulAccent2">
    <w:name w:val="Grid Table 6 Colorful Accent 2"/>
    <w:basedOn w:val="TableNormal"/>
    <w:uiPriority w:val="51"/>
    <w:rsid w:val="000F7D4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D82F47"/>
    <w:pPr>
      <w:ind w:left="720"/>
      <w:contextualSpacing/>
    </w:pPr>
  </w:style>
  <w:style w:type="paragraph" w:styleId="BalloonText">
    <w:name w:val="Balloon Text"/>
    <w:basedOn w:val="Normal"/>
    <w:link w:val="BalloonTextChar"/>
    <w:uiPriority w:val="99"/>
    <w:semiHidden/>
    <w:unhideWhenUsed/>
    <w:rsid w:val="000D239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D2395"/>
    <w:rPr>
      <w:rFonts w:ascii="Lucida Grande" w:hAnsi="Lucida Grande"/>
      <w:sz w:val="18"/>
      <w:szCs w:val="18"/>
    </w:rPr>
  </w:style>
  <w:style w:type="paragraph" w:styleId="FootnoteText">
    <w:name w:val="footnote text"/>
    <w:basedOn w:val="Normal"/>
    <w:link w:val="FootnoteTextChar"/>
    <w:uiPriority w:val="99"/>
    <w:unhideWhenUsed/>
    <w:rsid w:val="00B903EF"/>
    <w:pPr>
      <w:spacing w:after="0" w:line="240" w:lineRule="auto"/>
    </w:pPr>
    <w:rPr>
      <w:sz w:val="24"/>
      <w:szCs w:val="24"/>
    </w:rPr>
  </w:style>
  <w:style w:type="character" w:customStyle="1" w:styleId="FootnoteTextChar">
    <w:name w:val="Footnote Text Char"/>
    <w:basedOn w:val="DefaultParagraphFont"/>
    <w:link w:val="FootnoteText"/>
    <w:uiPriority w:val="99"/>
    <w:rsid w:val="00B903EF"/>
    <w:rPr>
      <w:sz w:val="24"/>
      <w:szCs w:val="24"/>
    </w:rPr>
  </w:style>
  <w:style w:type="character" w:styleId="FootnoteReference">
    <w:name w:val="footnote reference"/>
    <w:basedOn w:val="DefaultParagraphFont"/>
    <w:uiPriority w:val="99"/>
    <w:unhideWhenUsed/>
    <w:rsid w:val="00B903EF"/>
    <w:rPr>
      <w:vertAlign w:val="superscript"/>
    </w:rPr>
  </w:style>
  <w:style w:type="character" w:styleId="Hyperlink">
    <w:name w:val="Hyperlink"/>
    <w:basedOn w:val="DefaultParagraphFont"/>
    <w:uiPriority w:val="99"/>
    <w:unhideWhenUsed/>
    <w:rsid w:val="00B903EF"/>
    <w:rPr>
      <w:color w:val="0563C1" w:themeColor="hyperlink"/>
      <w:u w:val="single"/>
    </w:rPr>
  </w:style>
  <w:style w:type="character" w:styleId="CommentReference">
    <w:name w:val="annotation reference"/>
    <w:basedOn w:val="DefaultParagraphFont"/>
    <w:uiPriority w:val="99"/>
    <w:semiHidden/>
    <w:unhideWhenUsed/>
    <w:rsid w:val="00FA3B14"/>
    <w:rPr>
      <w:sz w:val="16"/>
      <w:szCs w:val="16"/>
    </w:rPr>
  </w:style>
  <w:style w:type="paragraph" w:styleId="CommentText">
    <w:name w:val="annotation text"/>
    <w:basedOn w:val="Normal"/>
    <w:link w:val="CommentTextChar"/>
    <w:uiPriority w:val="99"/>
    <w:semiHidden/>
    <w:unhideWhenUsed/>
    <w:rsid w:val="00FA3B14"/>
    <w:pPr>
      <w:spacing w:line="240" w:lineRule="auto"/>
    </w:pPr>
    <w:rPr>
      <w:sz w:val="20"/>
      <w:szCs w:val="20"/>
    </w:rPr>
  </w:style>
  <w:style w:type="character" w:customStyle="1" w:styleId="CommentTextChar">
    <w:name w:val="Comment Text Char"/>
    <w:basedOn w:val="DefaultParagraphFont"/>
    <w:link w:val="CommentText"/>
    <w:uiPriority w:val="99"/>
    <w:semiHidden/>
    <w:rsid w:val="00FA3B14"/>
    <w:rPr>
      <w:sz w:val="20"/>
      <w:szCs w:val="20"/>
    </w:rPr>
  </w:style>
  <w:style w:type="paragraph" w:styleId="CommentSubject">
    <w:name w:val="annotation subject"/>
    <w:basedOn w:val="CommentText"/>
    <w:next w:val="CommentText"/>
    <w:link w:val="CommentSubjectChar"/>
    <w:uiPriority w:val="99"/>
    <w:semiHidden/>
    <w:unhideWhenUsed/>
    <w:rsid w:val="00FA3B14"/>
    <w:rPr>
      <w:b/>
      <w:bCs/>
    </w:rPr>
  </w:style>
  <w:style w:type="character" w:customStyle="1" w:styleId="CommentSubjectChar">
    <w:name w:val="Comment Subject Char"/>
    <w:basedOn w:val="CommentTextChar"/>
    <w:link w:val="CommentSubject"/>
    <w:uiPriority w:val="99"/>
    <w:semiHidden/>
    <w:rsid w:val="00FA3B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31E"/>
    <w:pPr>
      <w:tabs>
        <w:tab w:val="center" w:pos="4419"/>
        <w:tab w:val="right" w:pos="8838"/>
      </w:tabs>
      <w:spacing w:after="0" w:line="240" w:lineRule="auto"/>
    </w:pPr>
  </w:style>
  <w:style w:type="character" w:customStyle="1" w:styleId="HeaderChar">
    <w:name w:val="Header Char"/>
    <w:basedOn w:val="DefaultParagraphFont"/>
    <w:link w:val="Header"/>
    <w:uiPriority w:val="99"/>
    <w:rsid w:val="0069731E"/>
  </w:style>
  <w:style w:type="paragraph" w:styleId="Footer">
    <w:name w:val="footer"/>
    <w:basedOn w:val="Normal"/>
    <w:link w:val="FooterChar"/>
    <w:uiPriority w:val="99"/>
    <w:unhideWhenUsed/>
    <w:rsid w:val="0069731E"/>
    <w:pPr>
      <w:tabs>
        <w:tab w:val="center" w:pos="4419"/>
        <w:tab w:val="right" w:pos="8838"/>
      </w:tabs>
      <w:spacing w:after="0" w:line="240" w:lineRule="auto"/>
    </w:pPr>
  </w:style>
  <w:style w:type="character" w:customStyle="1" w:styleId="FooterChar">
    <w:name w:val="Footer Char"/>
    <w:basedOn w:val="DefaultParagraphFont"/>
    <w:link w:val="Footer"/>
    <w:uiPriority w:val="99"/>
    <w:rsid w:val="0069731E"/>
  </w:style>
  <w:style w:type="table" w:customStyle="1" w:styleId="GridTable1LightAccent2">
    <w:name w:val="Grid Table 1 Light Accent 2"/>
    <w:basedOn w:val="TableNormal"/>
    <w:uiPriority w:val="46"/>
    <w:rsid w:val="000F7D4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6ColorfulAccent2">
    <w:name w:val="Grid Table 6 Colorful Accent 2"/>
    <w:basedOn w:val="TableNormal"/>
    <w:uiPriority w:val="51"/>
    <w:rsid w:val="000F7D4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D82F47"/>
    <w:pPr>
      <w:ind w:left="720"/>
      <w:contextualSpacing/>
    </w:pPr>
  </w:style>
  <w:style w:type="paragraph" w:styleId="BalloonText">
    <w:name w:val="Balloon Text"/>
    <w:basedOn w:val="Normal"/>
    <w:link w:val="BalloonTextChar"/>
    <w:uiPriority w:val="99"/>
    <w:semiHidden/>
    <w:unhideWhenUsed/>
    <w:rsid w:val="000D239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D2395"/>
    <w:rPr>
      <w:rFonts w:ascii="Lucida Grande" w:hAnsi="Lucida Grande"/>
      <w:sz w:val="18"/>
      <w:szCs w:val="18"/>
    </w:rPr>
  </w:style>
  <w:style w:type="paragraph" w:styleId="FootnoteText">
    <w:name w:val="footnote text"/>
    <w:basedOn w:val="Normal"/>
    <w:link w:val="FootnoteTextChar"/>
    <w:uiPriority w:val="99"/>
    <w:unhideWhenUsed/>
    <w:rsid w:val="00B903EF"/>
    <w:pPr>
      <w:spacing w:after="0" w:line="240" w:lineRule="auto"/>
    </w:pPr>
    <w:rPr>
      <w:sz w:val="24"/>
      <w:szCs w:val="24"/>
    </w:rPr>
  </w:style>
  <w:style w:type="character" w:customStyle="1" w:styleId="FootnoteTextChar">
    <w:name w:val="Footnote Text Char"/>
    <w:basedOn w:val="DefaultParagraphFont"/>
    <w:link w:val="FootnoteText"/>
    <w:uiPriority w:val="99"/>
    <w:rsid w:val="00B903EF"/>
    <w:rPr>
      <w:sz w:val="24"/>
      <w:szCs w:val="24"/>
    </w:rPr>
  </w:style>
  <w:style w:type="character" w:styleId="FootnoteReference">
    <w:name w:val="footnote reference"/>
    <w:basedOn w:val="DefaultParagraphFont"/>
    <w:uiPriority w:val="99"/>
    <w:unhideWhenUsed/>
    <w:rsid w:val="00B903EF"/>
    <w:rPr>
      <w:vertAlign w:val="superscript"/>
    </w:rPr>
  </w:style>
  <w:style w:type="character" w:styleId="Hyperlink">
    <w:name w:val="Hyperlink"/>
    <w:basedOn w:val="DefaultParagraphFont"/>
    <w:uiPriority w:val="99"/>
    <w:unhideWhenUsed/>
    <w:rsid w:val="00B903EF"/>
    <w:rPr>
      <w:color w:val="0563C1" w:themeColor="hyperlink"/>
      <w:u w:val="single"/>
    </w:rPr>
  </w:style>
  <w:style w:type="character" w:styleId="CommentReference">
    <w:name w:val="annotation reference"/>
    <w:basedOn w:val="DefaultParagraphFont"/>
    <w:uiPriority w:val="99"/>
    <w:semiHidden/>
    <w:unhideWhenUsed/>
    <w:rsid w:val="00FA3B14"/>
    <w:rPr>
      <w:sz w:val="16"/>
      <w:szCs w:val="16"/>
    </w:rPr>
  </w:style>
  <w:style w:type="paragraph" w:styleId="CommentText">
    <w:name w:val="annotation text"/>
    <w:basedOn w:val="Normal"/>
    <w:link w:val="CommentTextChar"/>
    <w:uiPriority w:val="99"/>
    <w:semiHidden/>
    <w:unhideWhenUsed/>
    <w:rsid w:val="00FA3B14"/>
    <w:pPr>
      <w:spacing w:line="240" w:lineRule="auto"/>
    </w:pPr>
    <w:rPr>
      <w:sz w:val="20"/>
      <w:szCs w:val="20"/>
    </w:rPr>
  </w:style>
  <w:style w:type="character" w:customStyle="1" w:styleId="CommentTextChar">
    <w:name w:val="Comment Text Char"/>
    <w:basedOn w:val="DefaultParagraphFont"/>
    <w:link w:val="CommentText"/>
    <w:uiPriority w:val="99"/>
    <w:semiHidden/>
    <w:rsid w:val="00FA3B14"/>
    <w:rPr>
      <w:sz w:val="20"/>
      <w:szCs w:val="20"/>
    </w:rPr>
  </w:style>
  <w:style w:type="paragraph" w:styleId="CommentSubject">
    <w:name w:val="annotation subject"/>
    <w:basedOn w:val="CommentText"/>
    <w:next w:val="CommentText"/>
    <w:link w:val="CommentSubjectChar"/>
    <w:uiPriority w:val="99"/>
    <w:semiHidden/>
    <w:unhideWhenUsed/>
    <w:rsid w:val="00FA3B14"/>
    <w:rPr>
      <w:b/>
      <w:bCs/>
    </w:rPr>
  </w:style>
  <w:style w:type="character" w:customStyle="1" w:styleId="CommentSubjectChar">
    <w:name w:val="Comment Subject Char"/>
    <w:basedOn w:val="CommentTextChar"/>
    <w:link w:val="CommentSubject"/>
    <w:uiPriority w:val="99"/>
    <w:semiHidden/>
    <w:rsid w:val="00FA3B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ucacion@cadha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132.247.1.49/mujeres3/CEDAW2/docs/DctosSocCiv/3_SociedadCivil_Mexico52.pdf" TargetMode="External"/><Relationship Id="rId2" Type="http://schemas.openxmlformats.org/officeDocument/2006/relationships/hyperlink" Target="http://www.cadhac.org/Libro_Cadhac_PGJNL_Amores_WEB.pdf" TargetMode="External"/><Relationship Id="rId1" Type="http://schemas.openxmlformats.org/officeDocument/2006/relationships/hyperlink" Target="http://www.cadha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96CB82-42D7-45F7-B246-8DA619782CF8}"/>
</file>

<file path=customXml/itemProps2.xml><?xml version="1.0" encoding="utf-8"?>
<ds:datastoreItem xmlns:ds="http://schemas.openxmlformats.org/officeDocument/2006/customXml" ds:itemID="{7E4D13F8-26D8-427B-B1AD-240A2E46F922}"/>
</file>

<file path=customXml/itemProps3.xml><?xml version="1.0" encoding="utf-8"?>
<ds:datastoreItem xmlns:ds="http://schemas.openxmlformats.org/officeDocument/2006/customXml" ds:itemID="{40741506-A61E-4743-825E-B5A234C5DA7B}"/>
</file>

<file path=customXml/itemProps4.xml><?xml version="1.0" encoding="utf-8"?>
<ds:datastoreItem xmlns:ds="http://schemas.openxmlformats.org/officeDocument/2006/customXml" ds:itemID="{BEFB858A-415F-4E66-BD4E-4CBC077F4288}"/>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9186</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Denis D'aniello</cp:lastModifiedBy>
  <cp:revision>2</cp:revision>
  <dcterms:created xsi:type="dcterms:W3CDTF">2015-06-26T08:02:00Z</dcterms:created>
  <dcterms:modified xsi:type="dcterms:W3CDTF">2015-06-26T08:02:00Z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