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1FEE" w14:textId="77777777" w:rsidR="003C48EE" w:rsidRPr="009248D9" w:rsidRDefault="003C48EE" w:rsidP="003C48EE">
      <w:pPr>
        <w:rPr>
          <w:b/>
        </w:rPr>
      </w:pPr>
      <w:r w:rsidRPr="009248D9">
        <w:rPr>
          <w:b/>
        </w:rPr>
        <w:t>Indigenous Peoples’ Statement at the Opening Session of the II Annual Forum on Business and Human Rights</w:t>
      </w:r>
    </w:p>
    <w:p w14:paraId="67DECA5F" w14:textId="77777777" w:rsidR="003C48EE" w:rsidRDefault="003C48EE" w:rsidP="003C48EE"/>
    <w:p w14:paraId="69068157" w14:textId="77777777" w:rsidR="003C48EE" w:rsidRPr="009248D9" w:rsidRDefault="003C48EE" w:rsidP="003C48EE">
      <w:pPr>
        <w:rPr>
          <w:u w:val="single"/>
        </w:rPr>
      </w:pPr>
      <w:r w:rsidRPr="009248D9">
        <w:rPr>
          <w:u w:val="single"/>
        </w:rPr>
        <w:t>Geneva, 3</w:t>
      </w:r>
      <w:r w:rsidRPr="009248D9">
        <w:rPr>
          <w:u w:val="single"/>
          <w:vertAlign w:val="superscript"/>
        </w:rPr>
        <w:t>rd</w:t>
      </w:r>
      <w:r w:rsidRPr="009248D9">
        <w:rPr>
          <w:u w:val="single"/>
        </w:rPr>
        <w:t xml:space="preserve"> of December 2013</w:t>
      </w:r>
    </w:p>
    <w:p w14:paraId="399CD6D9" w14:textId="77777777" w:rsidR="003C48EE" w:rsidRDefault="003C48EE" w:rsidP="003C48EE"/>
    <w:p w14:paraId="50EB206B" w14:textId="77777777" w:rsidR="003C48EE" w:rsidRDefault="003C48EE" w:rsidP="003C48EE">
      <w:r>
        <w:t xml:space="preserve">Conclusions and recommendations from the </w:t>
      </w:r>
      <w:bookmarkStart w:id="0" w:name="OLE_LINK3"/>
      <w:bookmarkStart w:id="1" w:name="OLE_LINK4"/>
      <w:r w:rsidRPr="00D46D79">
        <w:rPr>
          <w:i/>
        </w:rPr>
        <w:t>Indigenous Peoples’ Pre-Forum Stakeholder Session</w:t>
      </w:r>
      <w:bookmarkEnd w:id="0"/>
      <w:bookmarkEnd w:id="1"/>
    </w:p>
    <w:p w14:paraId="67477DB0" w14:textId="77777777" w:rsidR="003C48EE" w:rsidRDefault="003C48EE" w:rsidP="003C48EE"/>
    <w:p w14:paraId="3CADBA74" w14:textId="77777777" w:rsidR="003C48EE" w:rsidRDefault="003C48EE" w:rsidP="003C48EE">
      <w:r>
        <w:t xml:space="preserve">Luis </w:t>
      </w:r>
      <w:proofErr w:type="spellStart"/>
      <w:r>
        <w:t>Vittor</w:t>
      </w:r>
      <w:proofErr w:type="spellEnd"/>
      <w:r>
        <w:t xml:space="preserve"> (</w:t>
      </w:r>
      <w:proofErr w:type="spellStart"/>
      <w:r>
        <w:t>Coordinadora</w:t>
      </w:r>
      <w:proofErr w:type="spellEnd"/>
      <w:r>
        <w:t xml:space="preserve"> </w:t>
      </w:r>
      <w:proofErr w:type="spellStart"/>
      <w:r>
        <w:t>Andina</w:t>
      </w:r>
      <w:proofErr w:type="spellEnd"/>
      <w:r>
        <w:t xml:space="preserve"> de </w:t>
      </w:r>
      <w:proofErr w:type="spellStart"/>
      <w:r>
        <w:t>Organizaciones</w:t>
      </w:r>
      <w:proofErr w:type="spellEnd"/>
      <w:r>
        <w:t xml:space="preserve"> </w:t>
      </w:r>
      <w:proofErr w:type="spellStart"/>
      <w:r>
        <w:t>Indígenas</w:t>
      </w:r>
      <w:proofErr w:type="spellEnd"/>
      <w:r>
        <w:t>), Rapporteur of the Indigenous Peoples’ Pre-Forum Stakeholder Session</w:t>
      </w:r>
    </w:p>
    <w:p w14:paraId="6FD6D518" w14:textId="77777777" w:rsidR="003C48EE" w:rsidRDefault="003C48EE" w:rsidP="003C48EE"/>
    <w:p w14:paraId="1FB9FB92" w14:textId="77777777" w:rsidR="003C48EE" w:rsidRDefault="003C48EE" w:rsidP="003C48EE">
      <w:r>
        <w:t>Mr</w:t>
      </w:r>
      <w:r w:rsidR="00C15A23">
        <w:t>.</w:t>
      </w:r>
      <w:r>
        <w:t xml:space="preserve"> Chair, </w:t>
      </w:r>
    </w:p>
    <w:p w14:paraId="3CF4E1A3" w14:textId="77777777" w:rsidR="003C48EE" w:rsidRDefault="003C48EE" w:rsidP="003C48EE">
      <w:r>
        <w:t>Members of the Working Group,</w:t>
      </w:r>
    </w:p>
    <w:p w14:paraId="1980FCA3" w14:textId="77777777" w:rsidR="003C48EE" w:rsidRDefault="003C48EE" w:rsidP="003C48EE">
      <w:r>
        <w:t xml:space="preserve">Ladies and Gentlemen, </w:t>
      </w:r>
    </w:p>
    <w:p w14:paraId="0468CB91" w14:textId="77777777" w:rsidR="003C48EE" w:rsidRDefault="003C48EE" w:rsidP="003C48EE"/>
    <w:p w14:paraId="43561EB1" w14:textId="77777777" w:rsidR="003C48EE" w:rsidRDefault="003C48EE" w:rsidP="003C48EE">
      <w:r>
        <w:t>Indigenous delegates from six regions of the world met on the 1</w:t>
      </w:r>
      <w:r w:rsidRPr="009248D9">
        <w:rPr>
          <w:vertAlign w:val="superscript"/>
        </w:rPr>
        <w:t>st</w:t>
      </w:r>
      <w:r>
        <w:t xml:space="preserve"> and 2</w:t>
      </w:r>
      <w:r w:rsidRPr="009248D9">
        <w:rPr>
          <w:vertAlign w:val="superscript"/>
        </w:rPr>
        <w:t>nd</w:t>
      </w:r>
      <w:r>
        <w:t xml:space="preserve"> of December with the objective of assessing the political coherence between the Guiding Principles and the Rights of Indigenous Peoples. In light of the Indigenous Caucus’ deliberations, we would like to submit the following conclusions and recommendations:</w:t>
      </w:r>
    </w:p>
    <w:p w14:paraId="59E43BCC" w14:textId="77777777" w:rsidR="003C48EE" w:rsidRDefault="003C48EE" w:rsidP="003C48EE"/>
    <w:p w14:paraId="23D6F699" w14:textId="77777777" w:rsidR="003C48EE" w:rsidRDefault="003C48EE" w:rsidP="003C48EE">
      <w:r>
        <w:t>1 – Indigenous peoples are victims of violations of our rights to lands, territories and resources in the context of business activities. This is particularly the case in the context of mining and energy operations. This affects our livelihoods and therefore our subsistence. Given this reality we call on States to effectively protect our rights to our territories and resources in the context of business activities in our territories, in full compliance with international human rights law. National Action Plans should also guarantee indigenous peoples’ participation and be consistent with the standards enshrined in the United Nations Declaration on the Rights of Indigenous Peoples and the ILO Convention 169.</w:t>
      </w:r>
    </w:p>
    <w:p w14:paraId="08BF1E3B" w14:textId="77777777" w:rsidR="003C48EE" w:rsidRDefault="003C48EE" w:rsidP="003C48EE"/>
    <w:p w14:paraId="26F77E53" w14:textId="77777777" w:rsidR="003C48EE" w:rsidRDefault="003C48EE" w:rsidP="003C48EE">
      <w:r>
        <w:t>2 –Consultation and Free, Prior and Informed Consent are imperative when business activities may have an impact on indigenous peoples’ territories. We must recall that conducting consultations in order to obtain consent is a non-transferable duty of States. Therefore, consultations should ensure the protection and effective enjoyment of our fundamental rights, such as our right to our lands, territories and resources and our right to life, among others. Consistent with our right to self-determination, business activities can only take place in our lands where our consent has been obtained.</w:t>
      </w:r>
    </w:p>
    <w:p w14:paraId="7FB5F52A" w14:textId="77777777" w:rsidR="003C48EE" w:rsidRDefault="003C48EE" w:rsidP="003C48EE"/>
    <w:p w14:paraId="028B433F" w14:textId="77777777" w:rsidR="003C48EE" w:rsidRDefault="003C48EE" w:rsidP="003C48EE">
      <w:r>
        <w:t xml:space="preserve">3- With regard to political coherence at the international level, in our debates we identified some positive developments in the UN System (such as the recommendations of the Special Rapporteur on the Rights of Indigenous Peoples, the Expert Mechanism on the Rights of Indigenous Peoples, and the Permanent Forum on Indigenous Issues), as well as initiatives related to the private sector (such as those developed by the OECD, the ICMM and the Global Compact). Having said that coherence across these initiatives remains a challenge. The greatest challenge </w:t>
      </w:r>
      <w:r>
        <w:lastRenderedPageBreak/>
        <w:t xml:space="preserve">is, however, the practical implementation of these advances and recommendations on the ground remains, a fact evidenced by the testimonies of indigenous representatives from all of the global regions who participated in our session. Therefore, we call on business to make a </w:t>
      </w:r>
      <w:r w:rsidR="00C15A23">
        <w:t>genuine</w:t>
      </w:r>
      <w:r>
        <w:t xml:space="preserve"> effort to fully understand the rights of Indigenous Peoples before developing their policies and guidance in relation to the </w:t>
      </w:r>
      <w:r w:rsidR="00C15A23">
        <w:t>implementation</w:t>
      </w:r>
      <w:r>
        <w:t xml:space="preserve"> of the Guiding Principles. All such initiatives should be realized with the full and effective participation of Indigenous Peoples.</w:t>
      </w:r>
    </w:p>
    <w:p w14:paraId="339F8C72" w14:textId="77777777" w:rsidR="003C48EE" w:rsidRDefault="003C48EE" w:rsidP="003C48EE"/>
    <w:p w14:paraId="0ADBD2FA" w14:textId="77777777" w:rsidR="00184CD2" w:rsidRPr="00C15A23" w:rsidRDefault="003C48EE">
      <w:r>
        <w:t xml:space="preserve">4 – Finally, we recommend that, in their future work and activities related to the implementation of their mandate to promote the Guiding Principles, the Working </w:t>
      </w:r>
      <w:r w:rsidRPr="00724396">
        <w:t>Group and its Forum continue to address the issue of Indigenous Peoples’ Rights</w:t>
      </w:r>
      <w:r w:rsidR="00534D8E" w:rsidRPr="00724396">
        <w:t>, building on its 2013 annual report (A/68/279) which addressed the issue of indigenous peoples</w:t>
      </w:r>
      <w:r w:rsidR="00184CD2" w:rsidRPr="00724396">
        <w:t>’</w:t>
      </w:r>
      <w:r w:rsidR="00534D8E" w:rsidRPr="00724396">
        <w:t xml:space="preserve"> rights in relation to its mandate</w:t>
      </w:r>
      <w:r w:rsidRPr="00724396">
        <w:t>. We particularly request that</w:t>
      </w:r>
      <w:r>
        <w:t xml:space="preserve"> the Working Group, in cooperation with indigenous peoples, conduct further research and hold discussions on issue of </w:t>
      </w:r>
      <w:r w:rsidR="00C15A23">
        <w:t>g</w:t>
      </w:r>
      <w:r w:rsidR="00C15A23" w:rsidRPr="00C15A23">
        <w:t>uarantying</w:t>
      </w:r>
      <w:r w:rsidRPr="00C15A23">
        <w:t xml:space="preserve"> effective remedial mechanisms.</w:t>
      </w:r>
    </w:p>
    <w:p w14:paraId="2E3977F8" w14:textId="77777777" w:rsidR="00184CD2" w:rsidRPr="00C15A23" w:rsidRDefault="00184CD2">
      <w:pPr>
        <w:spacing w:after="200" w:line="276" w:lineRule="auto"/>
      </w:pPr>
      <w:r w:rsidRPr="00C15A23">
        <w:br w:type="page"/>
      </w:r>
    </w:p>
    <w:p w14:paraId="6DBC32F1" w14:textId="77777777" w:rsidR="00184CD2" w:rsidRDefault="00C15A23" w:rsidP="00184CD2">
      <w:pPr>
        <w:rPr>
          <w:b/>
          <w:lang w:val="es-ES_tradnl"/>
        </w:rPr>
      </w:pPr>
      <w:r>
        <w:rPr>
          <w:b/>
          <w:lang w:val="es-ES_tradnl"/>
        </w:rPr>
        <w:lastRenderedPageBreak/>
        <w:t>Declaración de los Pueblos Indígenas durante la Apertura del II Foro Anual sobre Empresas y Derechos Humanos</w:t>
      </w:r>
    </w:p>
    <w:p w14:paraId="67FB3D30" w14:textId="77777777" w:rsidR="00C15A23" w:rsidRPr="00C15A23" w:rsidRDefault="00C15A23" w:rsidP="00184CD2">
      <w:pPr>
        <w:rPr>
          <w:lang w:val="es-ES_tradnl"/>
        </w:rPr>
      </w:pPr>
    </w:p>
    <w:p w14:paraId="2C673B2C" w14:textId="77777777" w:rsidR="00184CD2" w:rsidRPr="00C15A23" w:rsidRDefault="00184CD2" w:rsidP="00184CD2">
      <w:pPr>
        <w:rPr>
          <w:u w:val="single"/>
          <w:lang w:val="es-ES_tradnl"/>
        </w:rPr>
      </w:pPr>
      <w:r w:rsidRPr="00C15A23">
        <w:rPr>
          <w:u w:val="single"/>
          <w:lang w:val="es-ES_tradnl"/>
        </w:rPr>
        <w:t>G</w:t>
      </w:r>
      <w:r w:rsidR="00724396" w:rsidRPr="00C15A23">
        <w:rPr>
          <w:u w:val="single"/>
          <w:lang w:val="es-ES_tradnl"/>
        </w:rPr>
        <w:t xml:space="preserve">inebra, 3 de Diciembre de </w:t>
      </w:r>
      <w:r w:rsidRPr="00C15A23">
        <w:rPr>
          <w:u w:val="single"/>
          <w:lang w:val="es-ES_tradnl"/>
        </w:rPr>
        <w:t>2013</w:t>
      </w:r>
    </w:p>
    <w:p w14:paraId="0F55CD92" w14:textId="77777777" w:rsidR="00184CD2" w:rsidRPr="00C15A23" w:rsidRDefault="00184CD2" w:rsidP="00184CD2">
      <w:pPr>
        <w:rPr>
          <w:lang w:val="es-ES_tradnl"/>
        </w:rPr>
      </w:pPr>
    </w:p>
    <w:p w14:paraId="69BC118F" w14:textId="77777777" w:rsidR="003953B1" w:rsidRPr="00C15A23" w:rsidRDefault="003953B1" w:rsidP="00184CD2">
      <w:pPr>
        <w:rPr>
          <w:lang w:val="es-ES_tradnl"/>
        </w:rPr>
      </w:pPr>
      <w:r w:rsidRPr="00C15A23">
        <w:rPr>
          <w:lang w:val="es-ES_tradnl"/>
        </w:rPr>
        <w:t xml:space="preserve">Conclusiones y recomendaciones de la </w:t>
      </w:r>
      <w:r w:rsidR="00C15A23" w:rsidRPr="00C15A23">
        <w:rPr>
          <w:lang w:val="es-ES_tradnl"/>
        </w:rPr>
        <w:t xml:space="preserve">Pre-Foro </w:t>
      </w:r>
      <w:proofErr w:type="spellStart"/>
      <w:r w:rsidR="00C15A23" w:rsidRPr="00C15A23">
        <w:rPr>
          <w:i/>
          <w:lang w:val="es-ES_tradnl"/>
        </w:rPr>
        <w:t>Stakeholder</w:t>
      </w:r>
      <w:proofErr w:type="spellEnd"/>
      <w:r w:rsidR="00C15A23" w:rsidRPr="00C15A23">
        <w:rPr>
          <w:i/>
          <w:lang w:val="es-ES_tradnl"/>
        </w:rPr>
        <w:t xml:space="preserve"> </w:t>
      </w:r>
      <w:r w:rsidR="00C15A23" w:rsidRPr="00C15A23">
        <w:rPr>
          <w:lang w:val="es-ES_tradnl"/>
        </w:rPr>
        <w:t>Sesión</w:t>
      </w:r>
      <w:r w:rsidR="00724396" w:rsidRPr="00C15A23">
        <w:rPr>
          <w:lang w:val="es-ES_tradnl"/>
        </w:rPr>
        <w:t xml:space="preserve"> </w:t>
      </w:r>
      <w:r w:rsidR="00C15A23" w:rsidRPr="00C15A23">
        <w:rPr>
          <w:lang w:val="es-ES_tradnl"/>
        </w:rPr>
        <w:t>de los Pueblos Indí</w:t>
      </w:r>
      <w:r w:rsidRPr="00C15A23">
        <w:rPr>
          <w:lang w:val="es-ES_tradnl"/>
        </w:rPr>
        <w:t>gena</w:t>
      </w:r>
      <w:r w:rsidR="00C15A23" w:rsidRPr="00C15A23">
        <w:rPr>
          <w:lang w:val="es-ES_tradnl"/>
        </w:rPr>
        <w:t>s</w:t>
      </w:r>
    </w:p>
    <w:p w14:paraId="6EFA8BA4" w14:textId="77777777" w:rsidR="00184CD2" w:rsidRPr="00C15A23" w:rsidRDefault="00184CD2" w:rsidP="00184CD2">
      <w:pPr>
        <w:rPr>
          <w:lang w:val="es-ES_tradnl"/>
        </w:rPr>
      </w:pPr>
    </w:p>
    <w:p w14:paraId="1CCBF39D" w14:textId="77777777" w:rsidR="00724396" w:rsidRPr="00C15A23" w:rsidRDefault="00184CD2">
      <w:pPr>
        <w:rPr>
          <w:lang w:val="es-ES_tradnl"/>
        </w:rPr>
      </w:pPr>
      <w:r w:rsidRPr="00C15A23">
        <w:rPr>
          <w:lang w:val="es-ES_tradnl"/>
        </w:rPr>
        <w:t xml:space="preserve">Luis </w:t>
      </w:r>
      <w:proofErr w:type="spellStart"/>
      <w:r w:rsidRPr="00C15A23">
        <w:rPr>
          <w:lang w:val="es-ES_tradnl"/>
        </w:rPr>
        <w:t>Vittor</w:t>
      </w:r>
      <w:proofErr w:type="spellEnd"/>
      <w:r w:rsidRPr="00C15A23">
        <w:rPr>
          <w:lang w:val="es-ES_tradnl"/>
        </w:rPr>
        <w:t xml:space="preserve"> (Coordinadora Andina de Organizaciones Indígenas), </w:t>
      </w:r>
      <w:r w:rsidR="00C15A23" w:rsidRPr="00C15A23">
        <w:rPr>
          <w:lang w:val="es-ES_tradnl"/>
        </w:rPr>
        <w:t>Relator de la Sesió</w:t>
      </w:r>
      <w:r w:rsidR="00724396" w:rsidRPr="00C15A23">
        <w:rPr>
          <w:lang w:val="es-ES_tradnl"/>
        </w:rPr>
        <w:t xml:space="preserve">n </w:t>
      </w:r>
    </w:p>
    <w:p w14:paraId="574D8A34" w14:textId="77777777" w:rsidR="00184CD2" w:rsidRPr="00C15A23" w:rsidRDefault="00184CD2" w:rsidP="00184CD2">
      <w:pPr>
        <w:rPr>
          <w:lang w:val="es-ES_tradnl"/>
        </w:rPr>
      </w:pPr>
      <w:r w:rsidRPr="00C15A23">
        <w:rPr>
          <w:lang w:val="es-ES_tradnl"/>
        </w:rPr>
        <w:br/>
        <w:t>Señor presidente,</w:t>
      </w:r>
      <w:r w:rsidRPr="00C15A23">
        <w:rPr>
          <w:lang w:val="es-ES_tradnl"/>
        </w:rPr>
        <w:br/>
        <w:t>Señores y señoras miembro del Grupo de Trabajo,</w:t>
      </w:r>
      <w:r w:rsidRPr="00C15A23">
        <w:rPr>
          <w:lang w:val="es-ES_tradnl"/>
        </w:rPr>
        <w:br/>
        <w:t>Señores y señores del pleno,</w:t>
      </w:r>
      <w:r w:rsidRPr="00C15A23">
        <w:rPr>
          <w:lang w:val="es-ES_tradnl"/>
        </w:rPr>
        <w:br/>
      </w:r>
      <w:r w:rsidRPr="00C15A23">
        <w:rPr>
          <w:lang w:val="es-ES_tradnl"/>
        </w:rPr>
        <w:br/>
        <w:t>Delegados indígenas de seis regiones del mundo nos hemos reunido los días 1 y 2 de diciembre con la finalidad de revisar la coherencia política entre los Principios Rectores y los derechos de los pueblos indígenas. Producto de nuestras deliberaciones en el Caucus Indígena hemos concluido lo siguiente,</w:t>
      </w:r>
      <w:r w:rsidRPr="00C15A23">
        <w:rPr>
          <w:lang w:val="es-ES_tradnl"/>
        </w:rPr>
        <w:br/>
      </w:r>
      <w:r w:rsidRPr="00C15A23">
        <w:rPr>
          <w:lang w:val="es-ES_tradnl"/>
        </w:rPr>
        <w:br/>
        <w:t xml:space="preserve">1.- En el contexto de las actividades de las empresas, los pueblos indígenas </w:t>
      </w:r>
      <w:proofErr w:type="spellStart"/>
      <w:r w:rsidRPr="00C15A23">
        <w:rPr>
          <w:lang w:val="es-ES_tradnl"/>
        </w:rPr>
        <w:t>indígenas</w:t>
      </w:r>
      <w:proofErr w:type="spellEnd"/>
      <w:r w:rsidRPr="00C15A23">
        <w:rPr>
          <w:lang w:val="es-ES_tradnl"/>
        </w:rPr>
        <w:t xml:space="preserve"> somos víctimas de violaciones a nuestros derechos a la tierra, territorio y recursos. En este marco se pueden identificar diversos tipos de actividades, donde destacan las de minería y energía. Esta situación afecta nuestros medios de vida y por tanto nuestra subsistencia. Frente a esta situación y con base al derecho internacional, llamamos a los Estados a proteger de manera efectiva nuestros derecho al territorio y recursos en el marco de las actividades de las empresas en nuestros territorios. También que en los planes nacionales se consideren la participación y los estándares establecidos en el Convenio 169 de la OIT y la Declaración de las Naciones Unidas sobre los derechos de los pueblos indígenas.</w:t>
      </w:r>
      <w:r w:rsidRPr="00C15A23">
        <w:rPr>
          <w:lang w:val="es-ES_tradnl"/>
        </w:rPr>
        <w:br/>
      </w:r>
      <w:r w:rsidRPr="00C15A23">
        <w:rPr>
          <w:lang w:val="es-ES_tradnl"/>
        </w:rPr>
        <w:br/>
        <w:t>2.- La aplicación de la consulta y el consentimiento libre, previo e informado, es una cuestión imperativa en el contexto de promoción de actividades de las empresas en territorios de pueblos indignas. Debemos recordar que la consulta es un deber indelegable de los Estados y tiene por finalidad obtener nuestro consentimiento. Por tanto, la consulta debe asegurar la protección o disfrute efectivo de nuestros derechos fundamentales, como por ejemplo, el derecho a la tierra, territorio y recursos, a la vida, entre otros; y consideramos que las actividades de las empresas en nuestros territorios debe desarrollarse sólo con nuestro consentimiento y en ejercicio de nuestra libre</w:t>
      </w:r>
      <w:r w:rsidR="00C15A23">
        <w:rPr>
          <w:lang w:val="es-ES_tradnl"/>
        </w:rPr>
        <w:t xml:space="preserve"> </w:t>
      </w:r>
      <w:r w:rsidR="00C15A23" w:rsidRPr="00C15A23">
        <w:rPr>
          <w:lang w:val="es-ES_tradnl"/>
        </w:rPr>
        <w:t>determinación</w:t>
      </w:r>
      <w:r w:rsidRPr="00C15A23">
        <w:rPr>
          <w:lang w:val="es-ES_tradnl"/>
        </w:rPr>
        <w:t>.</w:t>
      </w:r>
      <w:r w:rsidRPr="00C15A23">
        <w:rPr>
          <w:lang w:val="es-ES_tradnl"/>
        </w:rPr>
        <w:br/>
      </w:r>
      <w:r w:rsidRPr="00C15A23">
        <w:rPr>
          <w:lang w:val="es-ES_tradnl"/>
        </w:rPr>
        <w:br/>
        <w:t xml:space="preserve">3.- Con relación a la coherencia política a nivel internacional, en nuestros debates hemos identificado algunos avances en los mecanismos del sistema de Naciones Unidas (como las recomendaciones del Relator Especial para los derechos de los pueblos indígenas, el Mecanismo de Expertos y el Foro Permanente) y en las instituciones privadas (como OCDE, ICMM, Global Compact). Sin embargo, observamos que la coherencia es todavía un desafío entre los planteamientos de ambas partes. Por otro lado, es todavía mucho mayor el desafío de la aplicación </w:t>
      </w:r>
      <w:r w:rsidRPr="00C15A23">
        <w:rPr>
          <w:lang w:val="es-ES_tradnl"/>
        </w:rPr>
        <w:lastRenderedPageBreak/>
        <w:t>práctica de estos avances y recomendaciones en el terreno, de acuerdo a lo que hemos escuchado durante nuestra sesión de parte de los representantes indígenas de diferentes regiones del mundo. En este marco, llamamos a las empresas a que hagan su mayor esfuerzo para una comprensión integra de los derechos de los pueblos indígenas antes de desarrollar sus políticas de orientación para la aplicación de los Principios Rectores y que todas estas iniciativas se realicen con plena participación de los pueblos indígenas.</w:t>
      </w:r>
      <w:r w:rsidRPr="00C15A23">
        <w:rPr>
          <w:lang w:val="es-ES_tradnl"/>
        </w:rPr>
        <w:br/>
      </w:r>
      <w:r w:rsidRPr="00C15A23">
        <w:rPr>
          <w:lang w:val="es-ES_tradnl"/>
        </w:rPr>
        <w:br/>
        <w:t xml:space="preserve">4.- Finalmente, recomendamos al Grupo de Trabajo y a este Foro que la cuestión de los derechos de los pueblos indígenas en el contexto de la promoción de los Principios Rectores, continúe siendo abordado en sus próximas actividades </w:t>
      </w:r>
      <w:r w:rsidR="003953B1" w:rsidRPr="00C15A23">
        <w:rPr>
          <w:lang w:val="es-ES_tradnl"/>
        </w:rPr>
        <w:t>de acuerdo a</w:t>
      </w:r>
      <w:r w:rsidRPr="00C15A23">
        <w:rPr>
          <w:lang w:val="es-ES_tradnl"/>
        </w:rPr>
        <w:t xml:space="preserve"> lo establecido en el mandato del Grupo de Trabajo</w:t>
      </w:r>
      <w:r w:rsidR="00FF3529" w:rsidRPr="00C15A23">
        <w:rPr>
          <w:lang w:val="es-ES_tradnl"/>
        </w:rPr>
        <w:t xml:space="preserve">, continuando </w:t>
      </w:r>
      <w:r w:rsidR="003953B1" w:rsidRPr="00C15A23">
        <w:rPr>
          <w:lang w:val="es-ES_tradnl"/>
        </w:rPr>
        <w:t xml:space="preserve">con el trabajo iniciado en el 2013 con el </w:t>
      </w:r>
      <w:r w:rsidR="00C15A23">
        <w:rPr>
          <w:lang w:val="es-ES_tradnl"/>
        </w:rPr>
        <w:t>I</w:t>
      </w:r>
      <w:r w:rsidR="003953B1" w:rsidRPr="00C15A23">
        <w:rPr>
          <w:lang w:val="es-ES_tradnl"/>
        </w:rPr>
        <w:t xml:space="preserve">nforme </w:t>
      </w:r>
      <w:r w:rsidR="00C15A23">
        <w:rPr>
          <w:lang w:val="es-ES_tradnl"/>
        </w:rPr>
        <w:t>A</w:t>
      </w:r>
      <w:r w:rsidR="003953B1" w:rsidRPr="00C15A23">
        <w:rPr>
          <w:lang w:val="es-ES_tradnl"/>
        </w:rPr>
        <w:t xml:space="preserve">nual </w:t>
      </w:r>
      <w:r w:rsidR="00FF3529" w:rsidRPr="00C15A23">
        <w:rPr>
          <w:lang w:val="es-ES_tradnl"/>
        </w:rPr>
        <w:t xml:space="preserve">(A/68/279) </w:t>
      </w:r>
      <w:r w:rsidR="003953B1" w:rsidRPr="00C15A23">
        <w:rPr>
          <w:lang w:val="es-ES_tradnl"/>
        </w:rPr>
        <w:t xml:space="preserve">sobre los derechos de los pueblos </w:t>
      </w:r>
      <w:r w:rsidR="00C15A23" w:rsidRPr="00C15A23">
        <w:rPr>
          <w:lang w:val="es-ES_tradnl"/>
        </w:rPr>
        <w:t>indígenas</w:t>
      </w:r>
      <w:r w:rsidR="003953B1" w:rsidRPr="00C15A23">
        <w:rPr>
          <w:lang w:val="es-ES_tradnl"/>
        </w:rPr>
        <w:t xml:space="preserve"> en el </w:t>
      </w:r>
      <w:r w:rsidR="00C15A23" w:rsidRPr="00C15A23">
        <w:rPr>
          <w:lang w:val="es-ES_tradnl"/>
        </w:rPr>
        <w:t>ámbito</w:t>
      </w:r>
      <w:r w:rsidR="003953B1" w:rsidRPr="00C15A23">
        <w:rPr>
          <w:lang w:val="es-ES_tradnl"/>
        </w:rPr>
        <w:t xml:space="preserve"> de su mandato</w:t>
      </w:r>
      <w:r w:rsidRPr="00C15A23">
        <w:rPr>
          <w:lang w:val="es-ES_tradnl"/>
        </w:rPr>
        <w:t>. En especial a investigar y debatir los mecanismos de reparación, y que estas se realicen en cooperación con los pueblos indígenas.</w:t>
      </w:r>
      <w:r w:rsidRPr="00C15A23">
        <w:rPr>
          <w:lang w:val="es-ES_tradnl"/>
        </w:rPr>
        <w:br/>
      </w:r>
      <w:bookmarkStart w:id="2" w:name="_GoBack"/>
      <w:bookmarkEnd w:id="2"/>
    </w:p>
    <w:p w14:paraId="54BBC142" w14:textId="77777777" w:rsidR="00184CD2" w:rsidRDefault="00184CD2"/>
    <w:sectPr w:rsidR="00184CD2" w:rsidSect="008648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2"/>
  </w:compat>
  <w:rsids>
    <w:rsidRoot w:val="003C48EE"/>
    <w:rsid w:val="00003739"/>
    <w:rsid w:val="00011055"/>
    <w:rsid w:val="000111EA"/>
    <w:rsid w:val="00011356"/>
    <w:rsid w:val="00014C39"/>
    <w:rsid w:val="000156B5"/>
    <w:rsid w:val="0002095D"/>
    <w:rsid w:val="0002237A"/>
    <w:rsid w:val="000271EF"/>
    <w:rsid w:val="00030188"/>
    <w:rsid w:val="000305A1"/>
    <w:rsid w:val="00032B67"/>
    <w:rsid w:val="00040557"/>
    <w:rsid w:val="00045149"/>
    <w:rsid w:val="00046907"/>
    <w:rsid w:val="0005011F"/>
    <w:rsid w:val="0005019A"/>
    <w:rsid w:val="00051DB6"/>
    <w:rsid w:val="00055188"/>
    <w:rsid w:val="00056E16"/>
    <w:rsid w:val="000608CD"/>
    <w:rsid w:val="000614C9"/>
    <w:rsid w:val="00064272"/>
    <w:rsid w:val="0006730E"/>
    <w:rsid w:val="000727CB"/>
    <w:rsid w:val="00072E57"/>
    <w:rsid w:val="00074710"/>
    <w:rsid w:val="00074DE9"/>
    <w:rsid w:val="00074F9B"/>
    <w:rsid w:val="00075C8F"/>
    <w:rsid w:val="000813A0"/>
    <w:rsid w:val="00083839"/>
    <w:rsid w:val="00090D57"/>
    <w:rsid w:val="000920F1"/>
    <w:rsid w:val="0009371B"/>
    <w:rsid w:val="0009429C"/>
    <w:rsid w:val="000A2010"/>
    <w:rsid w:val="000A22EE"/>
    <w:rsid w:val="000A37F4"/>
    <w:rsid w:val="000A56B9"/>
    <w:rsid w:val="000A7D28"/>
    <w:rsid w:val="000B0B3C"/>
    <w:rsid w:val="000B34C2"/>
    <w:rsid w:val="000B3BAA"/>
    <w:rsid w:val="000B526B"/>
    <w:rsid w:val="000B5581"/>
    <w:rsid w:val="000B769A"/>
    <w:rsid w:val="000B7A75"/>
    <w:rsid w:val="000B7D86"/>
    <w:rsid w:val="000C0E7B"/>
    <w:rsid w:val="000C137E"/>
    <w:rsid w:val="000C7D86"/>
    <w:rsid w:val="000D1C73"/>
    <w:rsid w:val="000D2064"/>
    <w:rsid w:val="000D6636"/>
    <w:rsid w:val="000D693D"/>
    <w:rsid w:val="000E2A8F"/>
    <w:rsid w:val="000E4131"/>
    <w:rsid w:val="000E4350"/>
    <w:rsid w:val="000E55B1"/>
    <w:rsid w:val="000E5EFC"/>
    <w:rsid w:val="000E7D7F"/>
    <w:rsid w:val="000F0846"/>
    <w:rsid w:val="000F4615"/>
    <w:rsid w:val="000F4E33"/>
    <w:rsid w:val="000F573D"/>
    <w:rsid w:val="000F71D6"/>
    <w:rsid w:val="001005D0"/>
    <w:rsid w:val="00100D44"/>
    <w:rsid w:val="001012B0"/>
    <w:rsid w:val="001015E8"/>
    <w:rsid w:val="001018E3"/>
    <w:rsid w:val="001022A5"/>
    <w:rsid w:val="0010567F"/>
    <w:rsid w:val="00111844"/>
    <w:rsid w:val="001123F5"/>
    <w:rsid w:val="0011254A"/>
    <w:rsid w:val="001133D4"/>
    <w:rsid w:val="00114D2B"/>
    <w:rsid w:val="001161A8"/>
    <w:rsid w:val="00116FFE"/>
    <w:rsid w:val="001212A3"/>
    <w:rsid w:val="00122593"/>
    <w:rsid w:val="001259CE"/>
    <w:rsid w:val="00127E94"/>
    <w:rsid w:val="001318AB"/>
    <w:rsid w:val="0013571D"/>
    <w:rsid w:val="00136FBC"/>
    <w:rsid w:val="00137886"/>
    <w:rsid w:val="00140CED"/>
    <w:rsid w:val="00141BF8"/>
    <w:rsid w:val="00141CBF"/>
    <w:rsid w:val="00145B4B"/>
    <w:rsid w:val="0015432D"/>
    <w:rsid w:val="001543A4"/>
    <w:rsid w:val="00156436"/>
    <w:rsid w:val="00161A0E"/>
    <w:rsid w:val="001623E1"/>
    <w:rsid w:val="00163DA8"/>
    <w:rsid w:val="001741E3"/>
    <w:rsid w:val="00176392"/>
    <w:rsid w:val="00176947"/>
    <w:rsid w:val="001807D7"/>
    <w:rsid w:val="001809F0"/>
    <w:rsid w:val="00181AF2"/>
    <w:rsid w:val="00184CD2"/>
    <w:rsid w:val="0018704B"/>
    <w:rsid w:val="00187BE7"/>
    <w:rsid w:val="00187D8D"/>
    <w:rsid w:val="00191548"/>
    <w:rsid w:val="00191613"/>
    <w:rsid w:val="001955B5"/>
    <w:rsid w:val="00197A55"/>
    <w:rsid w:val="001A075F"/>
    <w:rsid w:val="001A10E9"/>
    <w:rsid w:val="001A147A"/>
    <w:rsid w:val="001A1BAC"/>
    <w:rsid w:val="001A20B8"/>
    <w:rsid w:val="001A2741"/>
    <w:rsid w:val="001B0595"/>
    <w:rsid w:val="001B41D3"/>
    <w:rsid w:val="001B4300"/>
    <w:rsid w:val="001D08A2"/>
    <w:rsid w:val="001D48D8"/>
    <w:rsid w:val="001D6F11"/>
    <w:rsid w:val="001E4C3C"/>
    <w:rsid w:val="001F2682"/>
    <w:rsid w:val="001F4431"/>
    <w:rsid w:val="001F602F"/>
    <w:rsid w:val="001F70D2"/>
    <w:rsid w:val="002019DD"/>
    <w:rsid w:val="00201AC0"/>
    <w:rsid w:val="00202EA4"/>
    <w:rsid w:val="002119B7"/>
    <w:rsid w:val="00211CCE"/>
    <w:rsid w:val="002126B6"/>
    <w:rsid w:val="00213360"/>
    <w:rsid w:val="002146AC"/>
    <w:rsid w:val="00214CEC"/>
    <w:rsid w:val="00217619"/>
    <w:rsid w:val="002230C6"/>
    <w:rsid w:val="00223766"/>
    <w:rsid w:val="0022621B"/>
    <w:rsid w:val="00227A38"/>
    <w:rsid w:val="002304DB"/>
    <w:rsid w:val="0023385E"/>
    <w:rsid w:val="002346B8"/>
    <w:rsid w:val="002347D2"/>
    <w:rsid w:val="0024014F"/>
    <w:rsid w:val="00241503"/>
    <w:rsid w:val="00242F4A"/>
    <w:rsid w:val="00242F8A"/>
    <w:rsid w:val="00244D99"/>
    <w:rsid w:val="002457E7"/>
    <w:rsid w:val="00245F7B"/>
    <w:rsid w:val="00246269"/>
    <w:rsid w:val="0024751A"/>
    <w:rsid w:val="00251497"/>
    <w:rsid w:val="00253218"/>
    <w:rsid w:val="00254113"/>
    <w:rsid w:val="0025462A"/>
    <w:rsid w:val="00257428"/>
    <w:rsid w:val="002600B3"/>
    <w:rsid w:val="00260165"/>
    <w:rsid w:val="00267CBA"/>
    <w:rsid w:val="00272CA3"/>
    <w:rsid w:val="00274CB0"/>
    <w:rsid w:val="00276184"/>
    <w:rsid w:val="002769E7"/>
    <w:rsid w:val="00283D72"/>
    <w:rsid w:val="002853F3"/>
    <w:rsid w:val="002925EC"/>
    <w:rsid w:val="00293FDE"/>
    <w:rsid w:val="002978AC"/>
    <w:rsid w:val="002A2BA0"/>
    <w:rsid w:val="002A4408"/>
    <w:rsid w:val="002A5541"/>
    <w:rsid w:val="002A56D2"/>
    <w:rsid w:val="002A6A99"/>
    <w:rsid w:val="002B2A28"/>
    <w:rsid w:val="002B4A37"/>
    <w:rsid w:val="002C03DC"/>
    <w:rsid w:val="002C069C"/>
    <w:rsid w:val="002C3206"/>
    <w:rsid w:val="002C619E"/>
    <w:rsid w:val="002D67F4"/>
    <w:rsid w:val="002F277D"/>
    <w:rsid w:val="002F3401"/>
    <w:rsid w:val="002F3B55"/>
    <w:rsid w:val="002F5E90"/>
    <w:rsid w:val="00303743"/>
    <w:rsid w:val="00303CB5"/>
    <w:rsid w:val="00307C73"/>
    <w:rsid w:val="003100D0"/>
    <w:rsid w:val="00310F55"/>
    <w:rsid w:val="00316430"/>
    <w:rsid w:val="0032096B"/>
    <w:rsid w:val="003271EE"/>
    <w:rsid w:val="003275DF"/>
    <w:rsid w:val="00332039"/>
    <w:rsid w:val="00333535"/>
    <w:rsid w:val="003339C0"/>
    <w:rsid w:val="00333C5C"/>
    <w:rsid w:val="00342AD2"/>
    <w:rsid w:val="00345A5E"/>
    <w:rsid w:val="00346D5E"/>
    <w:rsid w:val="003523B6"/>
    <w:rsid w:val="0035722E"/>
    <w:rsid w:val="00360879"/>
    <w:rsid w:val="00363013"/>
    <w:rsid w:val="00363E5D"/>
    <w:rsid w:val="00365782"/>
    <w:rsid w:val="00365C8A"/>
    <w:rsid w:val="00370B57"/>
    <w:rsid w:val="00371C8A"/>
    <w:rsid w:val="00380D77"/>
    <w:rsid w:val="003879AD"/>
    <w:rsid w:val="00387C78"/>
    <w:rsid w:val="003902F3"/>
    <w:rsid w:val="00393968"/>
    <w:rsid w:val="00394F2A"/>
    <w:rsid w:val="003953B1"/>
    <w:rsid w:val="00396D57"/>
    <w:rsid w:val="00397FF8"/>
    <w:rsid w:val="003A4E9B"/>
    <w:rsid w:val="003A62FF"/>
    <w:rsid w:val="003A64B9"/>
    <w:rsid w:val="003B21C5"/>
    <w:rsid w:val="003B3010"/>
    <w:rsid w:val="003B7178"/>
    <w:rsid w:val="003C0896"/>
    <w:rsid w:val="003C373A"/>
    <w:rsid w:val="003C48EE"/>
    <w:rsid w:val="003C68CA"/>
    <w:rsid w:val="003C6C41"/>
    <w:rsid w:val="003C7C56"/>
    <w:rsid w:val="003D1B8D"/>
    <w:rsid w:val="003D407D"/>
    <w:rsid w:val="003D632D"/>
    <w:rsid w:val="003D7F0D"/>
    <w:rsid w:val="003E07E9"/>
    <w:rsid w:val="003E1280"/>
    <w:rsid w:val="003E28CF"/>
    <w:rsid w:val="003E3393"/>
    <w:rsid w:val="003E4DB5"/>
    <w:rsid w:val="003E50EC"/>
    <w:rsid w:val="003E64A6"/>
    <w:rsid w:val="003F26C2"/>
    <w:rsid w:val="003F32B9"/>
    <w:rsid w:val="003F382A"/>
    <w:rsid w:val="00400899"/>
    <w:rsid w:val="00400F5A"/>
    <w:rsid w:val="004011BE"/>
    <w:rsid w:val="004022D0"/>
    <w:rsid w:val="00403B60"/>
    <w:rsid w:val="00404057"/>
    <w:rsid w:val="0040496E"/>
    <w:rsid w:val="00414EB6"/>
    <w:rsid w:val="004163DA"/>
    <w:rsid w:val="004169B7"/>
    <w:rsid w:val="00420C30"/>
    <w:rsid w:val="004227E3"/>
    <w:rsid w:val="00423F9B"/>
    <w:rsid w:val="00424834"/>
    <w:rsid w:val="004311AB"/>
    <w:rsid w:val="00434840"/>
    <w:rsid w:val="0043578C"/>
    <w:rsid w:val="00435A52"/>
    <w:rsid w:val="00436CD1"/>
    <w:rsid w:val="00437D5D"/>
    <w:rsid w:val="004427E7"/>
    <w:rsid w:val="00445AB9"/>
    <w:rsid w:val="00447779"/>
    <w:rsid w:val="00451CEF"/>
    <w:rsid w:val="004526A0"/>
    <w:rsid w:val="00453311"/>
    <w:rsid w:val="00454C8E"/>
    <w:rsid w:val="0045694D"/>
    <w:rsid w:val="004611E9"/>
    <w:rsid w:val="00464C03"/>
    <w:rsid w:val="00465077"/>
    <w:rsid w:val="0046520C"/>
    <w:rsid w:val="004663D6"/>
    <w:rsid w:val="00466F4F"/>
    <w:rsid w:val="00467116"/>
    <w:rsid w:val="00467A1F"/>
    <w:rsid w:val="00472DEF"/>
    <w:rsid w:val="00473E55"/>
    <w:rsid w:val="0047539E"/>
    <w:rsid w:val="004823FD"/>
    <w:rsid w:val="004831DB"/>
    <w:rsid w:val="0048383D"/>
    <w:rsid w:val="00487EC8"/>
    <w:rsid w:val="00490716"/>
    <w:rsid w:val="004924AE"/>
    <w:rsid w:val="004942DD"/>
    <w:rsid w:val="0049650D"/>
    <w:rsid w:val="00497152"/>
    <w:rsid w:val="004A01B2"/>
    <w:rsid w:val="004A1F68"/>
    <w:rsid w:val="004A2ECC"/>
    <w:rsid w:val="004B4A83"/>
    <w:rsid w:val="004B70FC"/>
    <w:rsid w:val="004C022C"/>
    <w:rsid w:val="004C7224"/>
    <w:rsid w:val="004D0E75"/>
    <w:rsid w:val="004D4D1C"/>
    <w:rsid w:val="004D54E2"/>
    <w:rsid w:val="004D7050"/>
    <w:rsid w:val="004E1509"/>
    <w:rsid w:val="004E2CE1"/>
    <w:rsid w:val="004E3F8B"/>
    <w:rsid w:val="004E5830"/>
    <w:rsid w:val="004E617C"/>
    <w:rsid w:val="004E73B2"/>
    <w:rsid w:val="004E73CF"/>
    <w:rsid w:val="004F3037"/>
    <w:rsid w:val="004F3488"/>
    <w:rsid w:val="004F4281"/>
    <w:rsid w:val="004F43C7"/>
    <w:rsid w:val="004F45E7"/>
    <w:rsid w:val="00500BC1"/>
    <w:rsid w:val="00504D07"/>
    <w:rsid w:val="00505307"/>
    <w:rsid w:val="005054DE"/>
    <w:rsid w:val="0050652B"/>
    <w:rsid w:val="00506B65"/>
    <w:rsid w:val="0051402D"/>
    <w:rsid w:val="00514BB1"/>
    <w:rsid w:val="00520198"/>
    <w:rsid w:val="005209FA"/>
    <w:rsid w:val="00523ABD"/>
    <w:rsid w:val="0052758E"/>
    <w:rsid w:val="0052769C"/>
    <w:rsid w:val="00530FD0"/>
    <w:rsid w:val="005345B1"/>
    <w:rsid w:val="00534D8E"/>
    <w:rsid w:val="00541453"/>
    <w:rsid w:val="0054156A"/>
    <w:rsid w:val="00542B4F"/>
    <w:rsid w:val="00544D83"/>
    <w:rsid w:val="00550466"/>
    <w:rsid w:val="00554AB3"/>
    <w:rsid w:val="00556B84"/>
    <w:rsid w:val="00556F3D"/>
    <w:rsid w:val="005572FF"/>
    <w:rsid w:val="00557B6A"/>
    <w:rsid w:val="00562FD8"/>
    <w:rsid w:val="00563539"/>
    <w:rsid w:val="00571640"/>
    <w:rsid w:val="00572236"/>
    <w:rsid w:val="005742F0"/>
    <w:rsid w:val="00575843"/>
    <w:rsid w:val="0057706D"/>
    <w:rsid w:val="00577A44"/>
    <w:rsid w:val="00582803"/>
    <w:rsid w:val="00583320"/>
    <w:rsid w:val="005836EE"/>
    <w:rsid w:val="005839C2"/>
    <w:rsid w:val="00584CF1"/>
    <w:rsid w:val="00586220"/>
    <w:rsid w:val="005865A5"/>
    <w:rsid w:val="005946C8"/>
    <w:rsid w:val="00597987"/>
    <w:rsid w:val="005A141D"/>
    <w:rsid w:val="005B18A7"/>
    <w:rsid w:val="005B5D0D"/>
    <w:rsid w:val="005C2812"/>
    <w:rsid w:val="005C3C1A"/>
    <w:rsid w:val="005C450E"/>
    <w:rsid w:val="005C4CBC"/>
    <w:rsid w:val="005D31F8"/>
    <w:rsid w:val="005D3FE0"/>
    <w:rsid w:val="005D41DD"/>
    <w:rsid w:val="005D5A27"/>
    <w:rsid w:val="005E29C4"/>
    <w:rsid w:val="005E2BFC"/>
    <w:rsid w:val="005E5DBC"/>
    <w:rsid w:val="005E5F15"/>
    <w:rsid w:val="005F13F7"/>
    <w:rsid w:val="005F26CB"/>
    <w:rsid w:val="005F52EA"/>
    <w:rsid w:val="005F6014"/>
    <w:rsid w:val="005F6A2F"/>
    <w:rsid w:val="005F6E3B"/>
    <w:rsid w:val="00600AA0"/>
    <w:rsid w:val="00604D5C"/>
    <w:rsid w:val="006132F1"/>
    <w:rsid w:val="00613328"/>
    <w:rsid w:val="0061446B"/>
    <w:rsid w:val="0061495A"/>
    <w:rsid w:val="00615CE6"/>
    <w:rsid w:val="0061694F"/>
    <w:rsid w:val="006246CE"/>
    <w:rsid w:val="0062558E"/>
    <w:rsid w:val="00625715"/>
    <w:rsid w:val="00627B18"/>
    <w:rsid w:val="006310C3"/>
    <w:rsid w:val="00632440"/>
    <w:rsid w:val="00633A30"/>
    <w:rsid w:val="00644C86"/>
    <w:rsid w:val="00645DD2"/>
    <w:rsid w:val="00646A97"/>
    <w:rsid w:val="00647548"/>
    <w:rsid w:val="006502B8"/>
    <w:rsid w:val="006525FA"/>
    <w:rsid w:val="00654A9A"/>
    <w:rsid w:val="00654B43"/>
    <w:rsid w:val="00655EC8"/>
    <w:rsid w:val="00657EC6"/>
    <w:rsid w:val="00660AA0"/>
    <w:rsid w:val="006703D7"/>
    <w:rsid w:val="00672097"/>
    <w:rsid w:val="006807B9"/>
    <w:rsid w:val="00680A9A"/>
    <w:rsid w:val="00682DFE"/>
    <w:rsid w:val="006837C6"/>
    <w:rsid w:val="00684E46"/>
    <w:rsid w:val="00686A71"/>
    <w:rsid w:val="00692E20"/>
    <w:rsid w:val="006934C5"/>
    <w:rsid w:val="006935C3"/>
    <w:rsid w:val="00693EB6"/>
    <w:rsid w:val="0069463E"/>
    <w:rsid w:val="006A42B8"/>
    <w:rsid w:val="006A4B23"/>
    <w:rsid w:val="006B18C5"/>
    <w:rsid w:val="006B50AC"/>
    <w:rsid w:val="006B6A42"/>
    <w:rsid w:val="006C00A5"/>
    <w:rsid w:val="006C039E"/>
    <w:rsid w:val="006C0E61"/>
    <w:rsid w:val="006C1427"/>
    <w:rsid w:val="006C26CE"/>
    <w:rsid w:val="006C5C28"/>
    <w:rsid w:val="006C6DC7"/>
    <w:rsid w:val="006D5802"/>
    <w:rsid w:val="006D6E03"/>
    <w:rsid w:val="006D74E6"/>
    <w:rsid w:val="006D7A24"/>
    <w:rsid w:val="006E0833"/>
    <w:rsid w:val="006E12B6"/>
    <w:rsid w:val="006E3198"/>
    <w:rsid w:val="006E4B81"/>
    <w:rsid w:val="006E6AB0"/>
    <w:rsid w:val="006F3988"/>
    <w:rsid w:val="006F78C1"/>
    <w:rsid w:val="00700897"/>
    <w:rsid w:val="0070204A"/>
    <w:rsid w:val="007077EF"/>
    <w:rsid w:val="00710288"/>
    <w:rsid w:val="00712E7D"/>
    <w:rsid w:val="00712E83"/>
    <w:rsid w:val="0071375F"/>
    <w:rsid w:val="007172DF"/>
    <w:rsid w:val="00724396"/>
    <w:rsid w:val="0072450E"/>
    <w:rsid w:val="0073405F"/>
    <w:rsid w:val="007405F1"/>
    <w:rsid w:val="00742A8E"/>
    <w:rsid w:val="00742D4D"/>
    <w:rsid w:val="00744F0B"/>
    <w:rsid w:val="007463BC"/>
    <w:rsid w:val="007472E1"/>
    <w:rsid w:val="00752E49"/>
    <w:rsid w:val="00754EB8"/>
    <w:rsid w:val="00756882"/>
    <w:rsid w:val="00757560"/>
    <w:rsid w:val="00757BC3"/>
    <w:rsid w:val="0076258D"/>
    <w:rsid w:val="00767CD2"/>
    <w:rsid w:val="00770A86"/>
    <w:rsid w:val="00771B7F"/>
    <w:rsid w:val="0077292A"/>
    <w:rsid w:val="00775769"/>
    <w:rsid w:val="0078084E"/>
    <w:rsid w:val="007813C5"/>
    <w:rsid w:val="0078613D"/>
    <w:rsid w:val="00787406"/>
    <w:rsid w:val="00791158"/>
    <w:rsid w:val="00791BF8"/>
    <w:rsid w:val="00792B8A"/>
    <w:rsid w:val="0079369B"/>
    <w:rsid w:val="00795887"/>
    <w:rsid w:val="0079756C"/>
    <w:rsid w:val="007A0453"/>
    <w:rsid w:val="007A08EB"/>
    <w:rsid w:val="007A11AE"/>
    <w:rsid w:val="007B2BC2"/>
    <w:rsid w:val="007B46F8"/>
    <w:rsid w:val="007B7B1E"/>
    <w:rsid w:val="007B7C07"/>
    <w:rsid w:val="007C48D4"/>
    <w:rsid w:val="007D4CBB"/>
    <w:rsid w:val="007D6EA3"/>
    <w:rsid w:val="007D7EA6"/>
    <w:rsid w:val="007F08B6"/>
    <w:rsid w:val="007F2554"/>
    <w:rsid w:val="007F3985"/>
    <w:rsid w:val="007F4A31"/>
    <w:rsid w:val="007F658B"/>
    <w:rsid w:val="007F6D31"/>
    <w:rsid w:val="007F7166"/>
    <w:rsid w:val="00800682"/>
    <w:rsid w:val="00801DE4"/>
    <w:rsid w:val="00803460"/>
    <w:rsid w:val="00812EA5"/>
    <w:rsid w:val="0081729A"/>
    <w:rsid w:val="00821383"/>
    <w:rsid w:val="00822107"/>
    <w:rsid w:val="008264D6"/>
    <w:rsid w:val="00826895"/>
    <w:rsid w:val="00827033"/>
    <w:rsid w:val="008316CC"/>
    <w:rsid w:val="00837997"/>
    <w:rsid w:val="00851532"/>
    <w:rsid w:val="00860F3E"/>
    <w:rsid w:val="0086334E"/>
    <w:rsid w:val="0086450A"/>
    <w:rsid w:val="008657E6"/>
    <w:rsid w:val="0086619C"/>
    <w:rsid w:val="008724D2"/>
    <w:rsid w:val="008725B4"/>
    <w:rsid w:val="00873575"/>
    <w:rsid w:val="008739F4"/>
    <w:rsid w:val="008767B9"/>
    <w:rsid w:val="008779DF"/>
    <w:rsid w:val="00880705"/>
    <w:rsid w:val="00880A6F"/>
    <w:rsid w:val="00882261"/>
    <w:rsid w:val="00884AF7"/>
    <w:rsid w:val="00885132"/>
    <w:rsid w:val="00886C82"/>
    <w:rsid w:val="00886E7C"/>
    <w:rsid w:val="00887D42"/>
    <w:rsid w:val="008906CC"/>
    <w:rsid w:val="00891A21"/>
    <w:rsid w:val="0089292E"/>
    <w:rsid w:val="008B1817"/>
    <w:rsid w:val="008B4FF2"/>
    <w:rsid w:val="008B728C"/>
    <w:rsid w:val="008B79F6"/>
    <w:rsid w:val="008C04EF"/>
    <w:rsid w:val="008C2497"/>
    <w:rsid w:val="008C3E83"/>
    <w:rsid w:val="008C44E3"/>
    <w:rsid w:val="008C523E"/>
    <w:rsid w:val="008C6D83"/>
    <w:rsid w:val="008D1A59"/>
    <w:rsid w:val="008E09AC"/>
    <w:rsid w:val="008E5A60"/>
    <w:rsid w:val="008E5B3F"/>
    <w:rsid w:val="008F7FFB"/>
    <w:rsid w:val="0090260B"/>
    <w:rsid w:val="009138E6"/>
    <w:rsid w:val="009177FB"/>
    <w:rsid w:val="009202DC"/>
    <w:rsid w:val="00923564"/>
    <w:rsid w:val="00925520"/>
    <w:rsid w:val="00926588"/>
    <w:rsid w:val="00937782"/>
    <w:rsid w:val="009417EF"/>
    <w:rsid w:val="00942BB3"/>
    <w:rsid w:val="009432DE"/>
    <w:rsid w:val="00952BEC"/>
    <w:rsid w:val="00953417"/>
    <w:rsid w:val="00956273"/>
    <w:rsid w:val="0095727E"/>
    <w:rsid w:val="00957BF7"/>
    <w:rsid w:val="00957F48"/>
    <w:rsid w:val="00961E40"/>
    <w:rsid w:val="00962876"/>
    <w:rsid w:val="00966522"/>
    <w:rsid w:val="00970A1B"/>
    <w:rsid w:val="00983FB1"/>
    <w:rsid w:val="00985961"/>
    <w:rsid w:val="00986DAF"/>
    <w:rsid w:val="00992A9E"/>
    <w:rsid w:val="0099324B"/>
    <w:rsid w:val="00993FB4"/>
    <w:rsid w:val="009945BE"/>
    <w:rsid w:val="009A49D1"/>
    <w:rsid w:val="009A5B84"/>
    <w:rsid w:val="009A6603"/>
    <w:rsid w:val="009B0365"/>
    <w:rsid w:val="009B0B84"/>
    <w:rsid w:val="009B6C2B"/>
    <w:rsid w:val="009C4532"/>
    <w:rsid w:val="009E1D38"/>
    <w:rsid w:val="009E3D82"/>
    <w:rsid w:val="009E5E65"/>
    <w:rsid w:val="009F0893"/>
    <w:rsid w:val="009F0EB3"/>
    <w:rsid w:val="009F3024"/>
    <w:rsid w:val="009F5AE1"/>
    <w:rsid w:val="009F6CB2"/>
    <w:rsid w:val="009F6CF8"/>
    <w:rsid w:val="009F7712"/>
    <w:rsid w:val="00A01103"/>
    <w:rsid w:val="00A01500"/>
    <w:rsid w:val="00A01FD3"/>
    <w:rsid w:val="00A04CB9"/>
    <w:rsid w:val="00A069F5"/>
    <w:rsid w:val="00A07DB4"/>
    <w:rsid w:val="00A151A7"/>
    <w:rsid w:val="00A17CE9"/>
    <w:rsid w:val="00A219FD"/>
    <w:rsid w:val="00A23D28"/>
    <w:rsid w:val="00A244B6"/>
    <w:rsid w:val="00A26B2D"/>
    <w:rsid w:val="00A31A7F"/>
    <w:rsid w:val="00A31C80"/>
    <w:rsid w:val="00A32CDD"/>
    <w:rsid w:val="00A36C76"/>
    <w:rsid w:val="00A3703A"/>
    <w:rsid w:val="00A3763D"/>
    <w:rsid w:val="00A37C0A"/>
    <w:rsid w:val="00A40118"/>
    <w:rsid w:val="00A4290F"/>
    <w:rsid w:val="00A43912"/>
    <w:rsid w:val="00A45750"/>
    <w:rsid w:val="00A464B0"/>
    <w:rsid w:val="00A52FD6"/>
    <w:rsid w:val="00A530C8"/>
    <w:rsid w:val="00A5632A"/>
    <w:rsid w:val="00A56D74"/>
    <w:rsid w:val="00A61046"/>
    <w:rsid w:val="00A6556E"/>
    <w:rsid w:val="00A66941"/>
    <w:rsid w:val="00A678F2"/>
    <w:rsid w:val="00A7377F"/>
    <w:rsid w:val="00A755E1"/>
    <w:rsid w:val="00A80A33"/>
    <w:rsid w:val="00A830CA"/>
    <w:rsid w:val="00A87969"/>
    <w:rsid w:val="00A91E93"/>
    <w:rsid w:val="00A92D00"/>
    <w:rsid w:val="00A94F7B"/>
    <w:rsid w:val="00AA1FD1"/>
    <w:rsid w:val="00AA40D4"/>
    <w:rsid w:val="00AA42D3"/>
    <w:rsid w:val="00AA5049"/>
    <w:rsid w:val="00AB47BD"/>
    <w:rsid w:val="00AB61E6"/>
    <w:rsid w:val="00AC001B"/>
    <w:rsid w:val="00AC02A2"/>
    <w:rsid w:val="00AC20D6"/>
    <w:rsid w:val="00AC390F"/>
    <w:rsid w:val="00AC46D3"/>
    <w:rsid w:val="00AD214C"/>
    <w:rsid w:val="00AD31A6"/>
    <w:rsid w:val="00AD4415"/>
    <w:rsid w:val="00AE5BE0"/>
    <w:rsid w:val="00AE77E1"/>
    <w:rsid w:val="00AF1CF0"/>
    <w:rsid w:val="00AF34B2"/>
    <w:rsid w:val="00AF7264"/>
    <w:rsid w:val="00B0160F"/>
    <w:rsid w:val="00B074A2"/>
    <w:rsid w:val="00B0791B"/>
    <w:rsid w:val="00B15DBC"/>
    <w:rsid w:val="00B17E23"/>
    <w:rsid w:val="00B249B4"/>
    <w:rsid w:val="00B2760E"/>
    <w:rsid w:val="00B32215"/>
    <w:rsid w:val="00B36A3F"/>
    <w:rsid w:val="00B37984"/>
    <w:rsid w:val="00B40591"/>
    <w:rsid w:val="00B40EED"/>
    <w:rsid w:val="00B41331"/>
    <w:rsid w:val="00B421F0"/>
    <w:rsid w:val="00B43784"/>
    <w:rsid w:val="00B53B71"/>
    <w:rsid w:val="00B545FC"/>
    <w:rsid w:val="00B57A9D"/>
    <w:rsid w:val="00B62A37"/>
    <w:rsid w:val="00B63CA1"/>
    <w:rsid w:val="00B67932"/>
    <w:rsid w:val="00B70F52"/>
    <w:rsid w:val="00B803A8"/>
    <w:rsid w:val="00B8155B"/>
    <w:rsid w:val="00B82487"/>
    <w:rsid w:val="00B92A6E"/>
    <w:rsid w:val="00B97D28"/>
    <w:rsid w:val="00BA0E5B"/>
    <w:rsid w:val="00BA200D"/>
    <w:rsid w:val="00BA257C"/>
    <w:rsid w:val="00BA47E9"/>
    <w:rsid w:val="00BA4C9C"/>
    <w:rsid w:val="00BA50E0"/>
    <w:rsid w:val="00BA6320"/>
    <w:rsid w:val="00BB198B"/>
    <w:rsid w:val="00BB321A"/>
    <w:rsid w:val="00BB5CC6"/>
    <w:rsid w:val="00BC05B1"/>
    <w:rsid w:val="00BC1121"/>
    <w:rsid w:val="00BC322E"/>
    <w:rsid w:val="00BC6FEF"/>
    <w:rsid w:val="00BD35B5"/>
    <w:rsid w:val="00BE08A6"/>
    <w:rsid w:val="00BE257C"/>
    <w:rsid w:val="00BE4744"/>
    <w:rsid w:val="00BE56E4"/>
    <w:rsid w:val="00BE6ABA"/>
    <w:rsid w:val="00BE7A8F"/>
    <w:rsid w:val="00BF0AC0"/>
    <w:rsid w:val="00C01C5F"/>
    <w:rsid w:val="00C01DDF"/>
    <w:rsid w:val="00C03F46"/>
    <w:rsid w:val="00C06867"/>
    <w:rsid w:val="00C11518"/>
    <w:rsid w:val="00C15A23"/>
    <w:rsid w:val="00C161D6"/>
    <w:rsid w:val="00C214E5"/>
    <w:rsid w:val="00C22E8A"/>
    <w:rsid w:val="00C32699"/>
    <w:rsid w:val="00C33C36"/>
    <w:rsid w:val="00C341AC"/>
    <w:rsid w:val="00C401C4"/>
    <w:rsid w:val="00C40CE6"/>
    <w:rsid w:val="00C42E23"/>
    <w:rsid w:val="00C44BF3"/>
    <w:rsid w:val="00C45EBE"/>
    <w:rsid w:val="00C544AE"/>
    <w:rsid w:val="00C56BE8"/>
    <w:rsid w:val="00C64753"/>
    <w:rsid w:val="00C658C6"/>
    <w:rsid w:val="00C67EB3"/>
    <w:rsid w:val="00C70651"/>
    <w:rsid w:val="00C714C6"/>
    <w:rsid w:val="00C71E9F"/>
    <w:rsid w:val="00C7664F"/>
    <w:rsid w:val="00C80845"/>
    <w:rsid w:val="00C80984"/>
    <w:rsid w:val="00C80A1C"/>
    <w:rsid w:val="00C81466"/>
    <w:rsid w:val="00C839C6"/>
    <w:rsid w:val="00C84AA6"/>
    <w:rsid w:val="00C86F4A"/>
    <w:rsid w:val="00C8793A"/>
    <w:rsid w:val="00C90F7B"/>
    <w:rsid w:val="00C92CDD"/>
    <w:rsid w:val="00C94174"/>
    <w:rsid w:val="00C960DC"/>
    <w:rsid w:val="00CA0129"/>
    <w:rsid w:val="00CA3DFC"/>
    <w:rsid w:val="00CA70DF"/>
    <w:rsid w:val="00CB1625"/>
    <w:rsid w:val="00CB1F09"/>
    <w:rsid w:val="00CB3168"/>
    <w:rsid w:val="00CB4D20"/>
    <w:rsid w:val="00CB733C"/>
    <w:rsid w:val="00CC07C1"/>
    <w:rsid w:val="00CC6006"/>
    <w:rsid w:val="00CC736E"/>
    <w:rsid w:val="00CC74D3"/>
    <w:rsid w:val="00CD21D1"/>
    <w:rsid w:val="00CD666F"/>
    <w:rsid w:val="00CD7386"/>
    <w:rsid w:val="00CE3BCF"/>
    <w:rsid w:val="00CE534D"/>
    <w:rsid w:val="00CF17D9"/>
    <w:rsid w:val="00CF3058"/>
    <w:rsid w:val="00CF39EE"/>
    <w:rsid w:val="00CF4F64"/>
    <w:rsid w:val="00CF524E"/>
    <w:rsid w:val="00CF6256"/>
    <w:rsid w:val="00CF75F0"/>
    <w:rsid w:val="00D023A9"/>
    <w:rsid w:val="00D05B4B"/>
    <w:rsid w:val="00D06404"/>
    <w:rsid w:val="00D06867"/>
    <w:rsid w:val="00D11EB2"/>
    <w:rsid w:val="00D17420"/>
    <w:rsid w:val="00D20C23"/>
    <w:rsid w:val="00D21906"/>
    <w:rsid w:val="00D22696"/>
    <w:rsid w:val="00D30056"/>
    <w:rsid w:val="00D31506"/>
    <w:rsid w:val="00D35B68"/>
    <w:rsid w:val="00D36A36"/>
    <w:rsid w:val="00D428DD"/>
    <w:rsid w:val="00D43B5F"/>
    <w:rsid w:val="00D46E75"/>
    <w:rsid w:val="00D52AF7"/>
    <w:rsid w:val="00D5437F"/>
    <w:rsid w:val="00D55AE4"/>
    <w:rsid w:val="00D606B5"/>
    <w:rsid w:val="00D62765"/>
    <w:rsid w:val="00D6380F"/>
    <w:rsid w:val="00D668AD"/>
    <w:rsid w:val="00D679BF"/>
    <w:rsid w:val="00D70879"/>
    <w:rsid w:val="00D74B79"/>
    <w:rsid w:val="00D75DF3"/>
    <w:rsid w:val="00D82FE8"/>
    <w:rsid w:val="00D86C00"/>
    <w:rsid w:val="00D97F52"/>
    <w:rsid w:val="00DA077B"/>
    <w:rsid w:val="00DA1386"/>
    <w:rsid w:val="00DA32C7"/>
    <w:rsid w:val="00DA5CFE"/>
    <w:rsid w:val="00DA5F19"/>
    <w:rsid w:val="00DA70F3"/>
    <w:rsid w:val="00DB071F"/>
    <w:rsid w:val="00DB07F1"/>
    <w:rsid w:val="00DB1FCC"/>
    <w:rsid w:val="00DB292C"/>
    <w:rsid w:val="00DC1640"/>
    <w:rsid w:val="00DC2100"/>
    <w:rsid w:val="00DC31CF"/>
    <w:rsid w:val="00DC4D24"/>
    <w:rsid w:val="00DD668E"/>
    <w:rsid w:val="00DE0A68"/>
    <w:rsid w:val="00DE1A75"/>
    <w:rsid w:val="00DE1C04"/>
    <w:rsid w:val="00DE368E"/>
    <w:rsid w:val="00DE3C91"/>
    <w:rsid w:val="00DE405E"/>
    <w:rsid w:val="00DF02E5"/>
    <w:rsid w:val="00DF069E"/>
    <w:rsid w:val="00DF1001"/>
    <w:rsid w:val="00DF1430"/>
    <w:rsid w:val="00DF1FFF"/>
    <w:rsid w:val="00DF22D8"/>
    <w:rsid w:val="00DF4706"/>
    <w:rsid w:val="00DF4886"/>
    <w:rsid w:val="00DF5743"/>
    <w:rsid w:val="00E003CF"/>
    <w:rsid w:val="00E020D5"/>
    <w:rsid w:val="00E02444"/>
    <w:rsid w:val="00E0381C"/>
    <w:rsid w:val="00E055DE"/>
    <w:rsid w:val="00E062F7"/>
    <w:rsid w:val="00E10438"/>
    <w:rsid w:val="00E137F8"/>
    <w:rsid w:val="00E15341"/>
    <w:rsid w:val="00E15E77"/>
    <w:rsid w:val="00E166D0"/>
    <w:rsid w:val="00E21058"/>
    <w:rsid w:val="00E21EFA"/>
    <w:rsid w:val="00E22783"/>
    <w:rsid w:val="00E25F7F"/>
    <w:rsid w:val="00E31AB5"/>
    <w:rsid w:val="00E41688"/>
    <w:rsid w:val="00E4367A"/>
    <w:rsid w:val="00E4440E"/>
    <w:rsid w:val="00E444C8"/>
    <w:rsid w:val="00E471C4"/>
    <w:rsid w:val="00E534AD"/>
    <w:rsid w:val="00E56939"/>
    <w:rsid w:val="00E61221"/>
    <w:rsid w:val="00E63743"/>
    <w:rsid w:val="00E638BE"/>
    <w:rsid w:val="00E661E5"/>
    <w:rsid w:val="00E676A4"/>
    <w:rsid w:val="00E74949"/>
    <w:rsid w:val="00E7645B"/>
    <w:rsid w:val="00E77357"/>
    <w:rsid w:val="00E80024"/>
    <w:rsid w:val="00E819D8"/>
    <w:rsid w:val="00E81A89"/>
    <w:rsid w:val="00E854D1"/>
    <w:rsid w:val="00E8581A"/>
    <w:rsid w:val="00E90E4C"/>
    <w:rsid w:val="00E939A1"/>
    <w:rsid w:val="00E9607F"/>
    <w:rsid w:val="00EA3195"/>
    <w:rsid w:val="00EB04BE"/>
    <w:rsid w:val="00EB157D"/>
    <w:rsid w:val="00EC139E"/>
    <w:rsid w:val="00EC456D"/>
    <w:rsid w:val="00ED0C8D"/>
    <w:rsid w:val="00ED497C"/>
    <w:rsid w:val="00EE08DA"/>
    <w:rsid w:val="00EE42F0"/>
    <w:rsid w:val="00EE482A"/>
    <w:rsid w:val="00EE7142"/>
    <w:rsid w:val="00EF2ADD"/>
    <w:rsid w:val="00EF3456"/>
    <w:rsid w:val="00EF5825"/>
    <w:rsid w:val="00EF6006"/>
    <w:rsid w:val="00F03A2D"/>
    <w:rsid w:val="00F10863"/>
    <w:rsid w:val="00F109FD"/>
    <w:rsid w:val="00F10D53"/>
    <w:rsid w:val="00F12048"/>
    <w:rsid w:val="00F12C7C"/>
    <w:rsid w:val="00F133B2"/>
    <w:rsid w:val="00F13C9D"/>
    <w:rsid w:val="00F13F6E"/>
    <w:rsid w:val="00F1525A"/>
    <w:rsid w:val="00F2121C"/>
    <w:rsid w:val="00F23A6C"/>
    <w:rsid w:val="00F24549"/>
    <w:rsid w:val="00F313ED"/>
    <w:rsid w:val="00F3170C"/>
    <w:rsid w:val="00F37BCB"/>
    <w:rsid w:val="00F40278"/>
    <w:rsid w:val="00F411C5"/>
    <w:rsid w:val="00F419F5"/>
    <w:rsid w:val="00F44B2D"/>
    <w:rsid w:val="00F504B4"/>
    <w:rsid w:val="00F51E19"/>
    <w:rsid w:val="00F53855"/>
    <w:rsid w:val="00F553F5"/>
    <w:rsid w:val="00F6042F"/>
    <w:rsid w:val="00F64AF7"/>
    <w:rsid w:val="00F72D55"/>
    <w:rsid w:val="00F72F3F"/>
    <w:rsid w:val="00F73378"/>
    <w:rsid w:val="00F745B5"/>
    <w:rsid w:val="00F74610"/>
    <w:rsid w:val="00F75093"/>
    <w:rsid w:val="00F76B22"/>
    <w:rsid w:val="00F76BB7"/>
    <w:rsid w:val="00F77ECF"/>
    <w:rsid w:val="00F80CB4"/>
    <w:rsid w:val="00F81ED1"/>
    <w:rsid w:val="00F831DD"/>
    <w:rsid w:val="00F83FC9"/>
    <w:rsid w:val="00F84221"/>
    <w:rsid w:val="00F92A28"/>
    <w:rsid w:val="00F92ED9"/>
    <w:rsid w:val="00F9422E"/>
    <w:rsid w:val="00F94767"/>
    <w:rsid w:val="00F96382"/>
    <w:rsid w:val="00F97563"/>
    <w:rsid w:val="00FA319C"/>
    <w:rsid w:val="00FA3A7E"/>
    <w:rsid w:val="00FA4189"/>
    <w:rsid w:val="00FB1596"/>
    <w:rsid w:val="00FB27AA"/>
    <w:rsid w:val="00FB6F5F"/>
    <w:rsid w:val="00FB740E"/>
    <w:rsid w:val="00FC098D"/>
    <w:rsid w:val="00FC12D4"/>
    <w:rsid w:val="00FC1BE7"/>
    <w:rsid w:val="00FC327D"/>
    <w:rsid w:val="00FC483B"/>
    <w:rsid w:val="00FC6875"/>
    <w:rsid w:val="00FD1E63"/>
    <w:rsid w:val="00FD7FE6"/>
    <w:rsid w:val="00FE073A"/>
    <w:rsid w:val="00FE3EB7"/>
    <w:rsid w:val="00FE4570"/>
    <w:rsid w:val="00FE672A"/>
    <w:rsid w:val="00FE6DAB"/>
    <w:rsid w:val="00FE73F1"/>
    <w:rsid w:val="00FE791C"/>
    <w:rsid w:val="00FF35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EE"/>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1137</Words>
  <Characters>6481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dc:creator>
  <cp:keywords/>
  <dc:description/>
  <cp:lastModifiedBy>Sander Otten</cp:lastModifiedBy>
  <cp:revision>3</cp:revision>
  <dcterms:created xsi:type="dcterms:W3CDTF">2013-12-03T13:07:00Z</dcterms:created>
  <dcterms:modified xsi:type="dcterms:W3CDTF">2013-12-03T13:48:00Z</dcterms:modified>
</cp:coreProperties>
</file>