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0" w:type="dxa"/>
        <w:tblLook w:val="04A0" w:firstRow="1" w:lastRow="0" w:firstColumn="1" w:lastColumn="0" w:noHBand="0" w:noVBand="1"/>
      </w:tblPr>
      <w:tblGrid>
        <w:gridCol w:w="1781"/>
      </w:tblGrid>
      <w:tr w:rsidR="00176604" w:rsidRPr="00FC79BF" w:rsidTr="00DD3C80">
        <w:tc>
          <w:tcPr>
            <w:tcW w:w="0" w:type="auto"/>
            <w:shd w:val="clear" w:color="auto" w:fill="auto"/>
            <w:tcMar>
              <w:top w:w="113" w:type="dxa"/>
              <w:left w:w="57" w:type="dxa"/>
              <w:bottom w:w="113" w:type="dxa"/>
              <w:right w:w="0" w:type="dxa"/>
            </w:tcMar>
          </w:tcPr>
          <w:p w:rsidR="00176604" w:rsidRPr="00FC79BF" w:rsidRDefault="00176604" w:rsidP="00176604">
            <w:pPr>
              <w:rPr>
                <w:sz w:val="14"/>
                <w:szCs w:val="14"/>
                <w:lang w:val="fr-FR"/>
              </w:rPr>
            </w:pPr>
            <w:r w:rsidRPr="00FC79BF">
              <w:rPr>
                <w:sz w:val="14"/>
                <w:szCs w:val="14"/>
                <w:lang w:val="fr-FR"/>
              </w:rPr>
              <w:t>REFERENCE</w:t>
            </w:r>
            <w:r w:rsidR="00FC79BF" w:rsidRPr="00FC79BF">
              <w:rPr>
                <w:sz w:val="14"/>
                <w:szCs w:val="14"/>
                <w:lang w:val="fr-FR"/>
              </w:rPr>
              <w:t>: SPB/SHD/UH</w:t>
            </w:r>
            <w:r w:rsidRPr="00FC79BF">
              <w:rPr>
                <w:sz w:val="14"/>
                <w:szCs w:val="14"/>
                <w:lang w:val="fr-FR"/>
              </w:rPr>
              <w:t xml:space="preserve">:  </w:t>
            </w:r>
          </w:p>
        </w:tc>
      </w:tr>
    </w:tbl>
    <w:p w:rsidR="00FC79BF" w:rsidRPr="00FC79BF" w:rsidRDefault="00FC79BF" w:rsidP="00DD3C80">
      <w:pPr>
        <w:autoSpaceDE w:val="0"/>
        <w:autoSpaceDN w:val="0"/>
        <w:adjustRightInd w:val="0"/>
        <w:spacing w:line="240" w:lineRule="atLeast"/>
        <w:jc w:val="both"/>
        <w:rPr>
          <w:color w:val="000000"/>
          <w:sz w:val="24"/>
          <w:szCs w:val="24"/>
          <w:lang w:val="fr-FR"/>
        </w:rPr>
      </w:pPr>
    </w:p>
    <w:p w:rsidR="00FC79BF" w:rsidRPr="00FC79BF" w:rsidRDefault="00FC79BF" w:rsidP="00FC79BF">
      <w:pPr>
        <w:autoSpaceDE w:val="0"/>
        <w:autoSpaceDN w:val="0"/>
        <w:adjustRightInd w:val="0"/>
        <w:spacing w:line="240" w:lineRule="atLeast"/>
        <w:jc w:val="both"/>
        <w:rPr>
          <w:color w:val="000000"/>
          <w:sz w:val="23"/>
          <w:szCs w:val="23"/>
          <w:lang w:val="fr-FR"/>
        </w:rPr>
      </w:pPr>
      <w:r w:rsidRPr="00FC79BF">
        <w:rPr>
          <w:color w:val="000000"/>
          <w:sz w:val="23"/>
          <w:szCs w:val="23"/>
          <w:lang w:val="fr-FR"/>
        </w:rPr>
        <w:tab/>
        <w:t>Le Secrétariat du Conseil des droits de l'homme présente ses compliments aux missions permanentes auprès de l’Office des Nations Unies à Genève, organismes des Nations Unies, institutions spécialisées et organisations apparentées des Nations Unies, organisations intergouvernementales et non gouvernementales et institutions nationales de la promotion des droits de l’homme, et a l’honneu</w:t>
      </w:r>
      <w:r w:rsidR="00503E2C">
        <w:rPr>
          <w:color w:val="000000"/>
          <w:sz w:val="23"/>
          <w:szCs w:val="23"/>
          <w:lang w:val="fr-FR"/>
        </w:rPr>
        <w:t>r de se référer aux résolutions</w:t>
      </w:r>
      <w:r w:rsidRPr="00FC79BF">
        <w:rPr>
          <w:color w:val="000000"/>
          <w:sz w:val="23"/>
          <w:szCs w:val="23"/>
          <w:lang w:val="fr-FR"/>
        </w:rPr>
        <w:t xml:space="preserve"> </w:t>
      </w:r>
      <w:r w:rsidR="00503E2C" w:rsidRPr="00FC79BF">
        <w:rPr>
          <w:color w:val="000000"/>
          <w:sz w:val="23"/>
          <w:szCs w:val="23"/>
          <w:lang w:val="fr-FR"/>
        </w:rPr>
        <w:t xml:space="preserve">17/4 du 16 juin 2011 et 26/22 du 27 juin 2014 </w:t>
      </w:r>
      <w:r w:rsidRPr="00FC79BF">
        <w:rPr>
          <w:color w:val="000000"/>
          <w:sz w:val="23"/>
          <w:szCs w:val="23"/>
          <w:lang w:val="fr-FR"/>
        </w:rPr>
        <w:t>du Conseil des droits de l’homme intitulées «Les droits de l’homme et les sociétés transn</w:t>
      </w:r>
      <w:r w:rsidR="00503E2C">
        <w:rPr>
          <w:color w:val="000000"/>
          <w:sz w:val="23"/>
          <w:szCs w:val="23"/>
          <w:lang w:val="fr-FR"/>
        </w:rPr>
        <w:t>ationales et autres entreprises</w:t>
      </w:r>
      <w:r w:rsidRPr="00FC79BF">
        <w:rPr>
          <w:color w:val="000000"/>
          <w:sz w:val="23"/>
          <w:szCs w:val="23"/>
          <w:lang w:val="fr-FR"/>
        </w:rPr>
        <w:t xml:space="preserve">».  </w:t>
      </w:r>
    </w:p>
    <w:p w:rsidR="00FC79BF" w:rsidRPr="00FC79BF" w:rsidRDefault="00FC79BF" w:rsidP="00FC79BF">
      <w:pPr>
        <w:autoSpaceDE w:val="0"/>
        <w:autoSpaceDN w:val="0"/>
        <w:adjustRightInd w:val="0"/>
        <w:spacing w:line="240" w:lineRule="atLeast"/>
        <w:jc w:val="both"/>
        <w:rPr>
          <w:color w:val="000000"/>
          <w:sz w:val="23"/>
          <w:szCs w:val="23"/>
          <w:lang w:val="fr-FR"/>
        </w:rPr>
      </w:pPr>
    </w:p>
    <w:p w:rsidR="00FC79BF" w:rsidRPr="00FC79BF" w:rsidRDefault="00FC79BF" w:rsidP="00FC79BF">
      <w:pPr>
        <w:autoSpaceDE w:val="0"/>
        <w:autoSpaceDN w:val="0"/>
        <w:adjustRightInd w:val="0"/>
        <w:spacing w:line="240" w:lineRule="atLeast"/>
        <w:jc w:val="both"/>
        <w:rPr>
          <w:color w:val="000000"/>
          <w:sz w:val="23"/>
          <w:szCs w:val="23"/>
          <w:lang w:val="fr-FR"/>
        </w:rPr>
      </w:pPr>
      <w:r w:rsidRPr="00FC79BF">
        <w:rPr>
          <w:color w:val="000000"/>
          <w:sz w:val="23"/>
          <w:szCs w:val="23"/>
          <w:lang w:val="fr-FR"/>
        </w:rPr>
        <w:tab/>
        <w:t xml:space="preserve">Au paragraphe 12 de sa résolution 17/4, le Conseil a créé un Forum sur les entreprises et les droits de l’homme, placé sous la conduite du Groupe de travail sur la question des droits de l’homme et des sociétés transnationales et autres entreprises et chargé d’examiner les tendances et les défis en ce qui concerne l’application des Principes directeurs relatifs aux entreprises et aux droits de l’homme: mise en </w:t>
      </w:r>
      <w:r w:rsidR="00554B2E" w:rsidRPr="00FC79BF">
        <w:rPr>
          <w:color w:val="000000"/>
          <w:sz w:val="23"/>
          <w:szCs w:val="23"/>
          <w:lang w:val="fr-FR"/>
        </w:rPr>
        <w:t>œuvre</w:t>
      </w:r>
      <w:r w:rsidRPr="00FC79BF">
        <w:rPr>
          <w:color w:val="000000"/>
          <w:sz w:val="23"/>
          <w:szCs w:val="23"/>
          <w:lang w:val="fr-FR"/>
        </w:rPr>
        <w:t xml:space="preserve"> du cadre de référence «protéger, respecter et réparer» des Nations Unies, et de promouvoir le dialogue et la coopération sur les questions liées aux entreprises et aux droits de l’homme.</w:t>
      </w:r>
    </w:p>
    <w:p w:rsidR="00FC79BF" w:rsidRPr="00FC79BF" w:rsidRDefault="00FC79BF" w:rsidP="00FC79BF">
      <w:pPr>
        <w:autoSpaceDE w:val="0"/>
        <w:autoSpaceDN w:val="0"/>
        <w:adjustRightInd w:val="0"/>
        <w:spacing w:line="240" w:lineRule="atLeast"/>
        <w:jc w:val="both"/>
        <w:rPr>
          <w:color w:val="000000"/>
          <w:sz w:val="23"/>
          <w:szCs w:val="23"/>
          <w:lang w:val="fr-FR"/>
        </w:rPr>
      </w:pPr>
    </w:p>
    <w:p w:rsidR="00FC79BF" w:rsidRPr="00503E2C" w:rsidRDefault="00FC79BF" w:rsidP="00FC79BF">
      <w:pPr>
        <w:autoSpaceDE w:val="0"/>
        <w:autoSpaceDN w:val="0"/>
        <w:adjustRightInd w:val="0"/>
        <w:spacing w:line="240" w:lineRule="atLeast"/>
        <w:jc w:val="both"/>
        <w:rPr>
          <w:color w:val="000000"/>
          <w:sz w:val="23"/>
          <w:szCs w:val="23"/>
          <w:lang w:val="fr-CH"/>
        </w:rPr>
      </w:pPr>
      <w:r w:rsidRPr="00FC79BF">
        <w:rPr>
          <w:color w:val="000000"/>
          <w:sz w:val="23"/>
          <w:szCs w:val="23"/>
          <w:lang w:val="fr-FR"/>
        </w:rPr>
        <w:tab/>
        <w:t>Au paragraphe 15 de cette résolution, le Conseil prie le Président du Conseil des droits de l’homme de désigner pour chaque session, sur la base d’un roulement régional et en consultation avec les groupes régionaux, un président du For</w:t>
      </w:r>
      <w:r w:rsidR="00503E2C">
        <w:rPr>
          <w:color w:val="000000"/>
          <w:sz w:val="23"/>
          <w:szCs w:val="23"/>
          <w:lang w:val="fr-FR"/>
        </w:rPr>
        <w:t xml:space="preserve">um siégeant à titre personnel. </w:t>
      </w:r>
      <w:r w:rsidRPr="00FC79BF">
        <w:rPr>
          <w:color w:val="000000"/>
          <w:sz w:val="23"/>
          <w:szCs w:val="23"/>
          <w:lang w:val="fr-FR"/>
        </w:rPr>
        <w:t xml:space="preserve">Le président du Forum est nommé par les membres et les observateurs du Conseil et chargé d’établir un résumé des débats tenus au Forum. </w:t>
      </w:r>
      <w:r w:rsidR="00503E2C">
        <w:rPr>
          <w:color w:val="000000"/>
          <w:sz w:val="23"/>
          <w:szCs w:val="23"/>
          <w:lang w:val="fr-CH"/>
        </w:rPr>
        <w:t xml:space="preserve">Les </w:t>
      </w:r>
      <w:r w:rsidR="00503E2C" w:rsidRPr="00503E2C">
        <w:rPr>
          <w:color w:val="000000"/>
          <w:sz w:val="23"/>
          <w:szCs w:val="23"/>
          <w:lang w:val="fr-CH"/>
        </w:rPr>
        <w:t>Forum</w:t>
      </w:r>
      <w:r w:rsidR="00503E2C">
        <w:rPr>
          <w:color w:val="000000"/>
          <w:sz w:val="23"/>
          <w:szCs w:val="23"/>
          <w:lang w:val="fr-CH"/>
        </w:rPr>
        <w:t>s</w:t>
      </w:r>
      <w:r w:rsidR="00503E2C" w:rsidRPr="00503E2C">
        <w:rPr>
          <w:color w:val="000000"/>
          <w:sz w:val="23"/>
          <w:szCs w:val="23"/>
          <w:lang w:val="fr-CH"/>
        </w:rPr>
        <w:t xml:space="preserve"> de 2012 </w:t>
      </w:r>
      <w:r w:rsidR="00503E2C">
        <w:rPr>
          <w:color w:val="000000"/>
          <w:sz w:val="23"/>
          <w:szCs w:val="23"/>
          <w:lang w:val="fr-CH"/>
        </w:rPr>
        <w:t xml:space="preserve">et de 2013 ont été </w:t>
      </w:r>
      <w:r w:rsidR="00503E2C" w:rsidRPr="00503E2C">
        <w:rPr>
          <w:color w:val="000000"/>
          <w:sz w:val="23"/>
          <w:szCs w:val="23"/>
          <w:lang w:val="fr-CH"/>
        </w:rPr>
        <w:t>présidés par le Profes</w:t>
      </w:r>
      <w:r w:rsidR="00503E2C">
        <w:rPr>
          <w:color w:val="000000"/>
          <w:sz w:val="23"/>
          <w:szCs w:val="23"/>
          <w:lang w:val="fr-CH"/>
        </w:rPr>
        <w:t xml:space="preserve">seur John </w:t>
      </w:r>
      <w:proofErr w:type="spellStart"/>
      <w:r w:rsidR="00503E2C">
        <w:rPr>
          <w:color w:val="000000"/>
          <w:sz w:val="23"/>
          <w:szCs w:val="23"/>
          <w:lang w:val="fr-CH"/>
        </w:rPr>
        <w:t>Ruggie</w:t>
      </w:r>
      <w:proofErr w:type="spellEnd"/>
      <w:r w:rsidR="00503E2C">
        <w:rPr>
          <w:color w:val="000000"/>
          <w:sz w:val="23"/>
          <w:szCs w:val="23"/>
          <w:lang w:val="fr-CH"/>
        </w:rPr>
        <w:t xml:space="preserve"> (Etats Unis d’Amérique) et par </w:t>
      </w:r>
      <w:r w:rsidR="00503E2C">
        <w:rPr>
          <w:color w:val="000000"/>
          <w:sz w:val="23"/>
          <w:szCs w:val="23"/>
          <w:lang w:val="fr-CH"/>
        </w:rPr>
        <w:br/>
        <w:t xml:space="preserve">M. </w:t>
      </w:r>
      <w:proofErr w:type="spellStart"/>
      <w:r w:rsidR="00503E2C">
        <w:rPr>
          <w:color w:val="000000"/>
          <w:sz w:val="23"/>
          <w:szCs w:val="23"/>
          <w:lang w:val="fr-CH"/>
        </w:rPr>
        <w:t>Makarim</w:t>
      </w:r>
      <w:proofErr w:type="spellEnd"/>
      <w:r w:rsidR="00503E2C">
        <w:rPr>
          <w:color w:val="000000"/>
          <w:sz w:val="23"/>
          <w:szCs w:val="23"/>
          <w:lang w:val="fr-CH"/>
        </w:rPr>
        <w:t xml:space="preserve"> </w:t>
      </w:r>
      <w:proofErr w:type="spellStart"/>
      <w:r w:rsidR="00503E2C">
        <w:rPr>
          <w:color w:val="000000"/>
          <w:sz w:val="23"/>
          <w:szCs w:val="23"/>
          <w:lang w:val="fr-CH"/>
        </w:rPr>
        <w:t>Wibisono</w:t>
      </w:r>
      <w:proofErr w:type="spellEnd"/>
      <w:r w:rsidR="00503E2C">
        <w:rPr>
          <w:color w:val="000000"/>
          <w:sz w:val="23"/>
          <w:szCs w:val="23"/>
          <w:lang w:val="fr-CH"/>
        </w:rPr>
        <w:t xml:space="preserve"> (Indonésie</w:t>
      </w:r>
      <w:r w:rsidR="00503E2C" w:rsidRPr="00503E2C">
        <w:rPr>
          <w:color w:val="000000"/>
          <w:sz w:val="23"/>
          <w:szCs w:val="23"/>
          <w:lang w:val="fr-CH"/>
        </w:rPr>
        <w:t>)</w:t>
      </w:r>
      <w:r w:rsidR="00503E2C">
        <w:rPr>
          <w:color w:val="000000"/>
          <w:sz w:val="23"/>
          <w:szCs w:val="23"/>
          <w:lang w:val="fr-CH"/>
        </w:rPr>
        <w:t>,</w:t>
      </w:r>
      <w:r w:rsidR="00503E2C" w:rsidRPr="00503E2C">
        <w:rPr>
          <w:color w:val="000000"/>
          <w:sz w:val="23"/>
          <w:szCs w:val="23"/>
          <w:lang w:val="fr-CH"/>
        </w:rPr>
        <w:t xml:space="preserve"> respectivement</w:t>
      </w:r>
    </w:p>
    <w:p w:rsidR="00FC79BF" w:rsidRPr="00503E2C" w:rsidRDefault="00FC79BF" w:rsidP="00FC79BF">
      <w:pPr>
        <w:autoSpaceDE w:val="0"/>
        <w:autoSpaceDN w:val="0"/>
        <w:adjustRightInd w:val="0"/>
        <w:spacing w:line="240" w:lineRule="atLeast"/>
        <w:jc w:val="both"/>
        <w:rPr>
          <w:color w:val="000000"/>
          <w:sz w:val="23"/>
          <w:szCs w:val="23"/>
          <w:lang w:val="fr-CH"/>
        </w:rPr>
      </w:pPr>
    </w:p>
    <w:p w:rsidR="00FC79BF" w:rsidRPr="00FC79BF" w:rsidRDefault="00FC79BF" w:rsidP="00FC79BF">
      <w:pPr>
        <w:autoSpaceDE w:val="0"/>
        <w:autoSpaceDN w:val="0"/>
        <w:adjustRightInd w:val="0"/>
        <w:spacing w:line="240" w:lineRule="atLeast"/>
        <w:jc w:val="both"/>
        <w:rPr>
          <w:color w:val="000000"/>
          <w:sz w:val="23"/>
          <w:szCs w:val="23"/>
          <w:lang w:val="fr-FR"/>
        </w:rPr>
      </w:pPr>
      <w:r w:rsidRPr="00503E2C">
        <w:rPr>
          <w:color w:val="000000"/>
          <w:sz w:val="23"/>
          <w:szCs w:val="23"/>
          <w:lang w:val="fr-CH"/>
        </w:rPr>
        <w:tab/>
      </w:r>
      <w:r w:rsidRPr="00FC79BF">
        <w:rPr>
          <w:color w:val="000000"/>
          <w:sz w:val="23"/>
          <w:szCs w:val="23"/>
          <w:lang w:val="fr-FR"/>
        </w:rPr>
        <w:t xml:space="preserve">Dans sa résolution 26/22, le Conseil salue le rôle qu’a joué le Groupe de travail en orientant les deux premières éditions du Forum annuel sur les entreprises et les droits de </w:t>
      </w:r>
      <w:proofErr w:type="gramStart"/>
      <w:r w:rsidRPr="00FC79BF">
        <w:rPr>
          <w:color w:val="000000"/>
          <w:sz w:val="23"/>
          <w:szCs w:val="23"/>
          <w:lang w:val="fr-FR"/>
        </w:rPr>
        <w:t>l’homme</w:t>
      </w:r>
      <w:proofErr w:type="gramEnd"/>
      <w:r w:rsidRPr="00FC79BF">
        <w:rPr>
          <w:color w:val="000000"/>
          <w:sz w:val="23"/>
          <w:szCs w:val="23"/>
          <w:lang w:val="fr-FR"/>
        </w:rPr>
        <w:t>, encourage toutes les parties prenantes à continuer de participer au Forum et décide que ce Forum d’une durée de deux jours devrait continuer de se tenir sur une base annuelle, une journée supplémentaire étant prévue pour permettre la mise au point et le partage des nouveaux outils et des données d’expérience.</w:t>
      </w:r>
    </w:p>
    <w:p w:rsidR="00FC79BF" w:rsidRPr="00FC79BF" w:rsidRDefault="00FC79BF" w:rsidP="00FC79BF">
      <w:pPr>
        <w:autoSpaceDE w:val="0"/>
        <w:autoSpaceDN w:val="0"/>
        <w:adjustRightInd w:val="0"/>
        <w:spacing w:line="240" w:lineRule="atLeast"/>
        <w:jc w:val="both"/>
        <w:rPr>
          <w:color w:val="000000"/>
          <w:sz w:val="23"/>
          <w:szCs w:val="23"/>
          <w:lang w:val="fr-FR"/>
        </w:rPr>
      </w:pPr>
    </w:p>
    <w:p w:rsidR="00FC79BF" w:rsidRPr="00FC79BF" w:rsidRDefault="00FC79BF" w:rsidP="00FC79BF">
      <w:pPr>
        <w:autoSpaceDE w:val="0"/>
        <w:autoSpaceDN w:val="0"/>
        <w:adjustRightInd w:val="0"/>
        <w:spacing w:line="240" w:lineRule="atLeast"/>
        <w:jc w:val="both"/>
        <w:rPr>
          <w:color w:val="000000"/>
          <w:sz w:val="23"/>
          <w:szCs w:val="23"/>
          <w:lang w:val="fr-FR"/>
        </w:rPr>
      </w:pPr>
      <w:r w:rsidRPr="00FC79BF">
        <w:rPr>
          <w:color w:val="000000"/>
          <w:sz w:val="23"/>
          <w:szCs w:val="23"/>
          <w:lang w:val="fr-FR"/>
        </w:rPr>
        <w:tab/>
        <w:t>Les préparations pour la troisième sess</w:t>
      </w:r>
      <w:r w:rsidR="00503E2C">
        <w:rPr>
          <w:color w:val="000000"/>
          <w:sz w:val="23"/>
          <w:szCs w:val="23"/>
          <w:lang w:val="fr-FR"/>
        </w:rPr>
        <w:t xml:space="preserve">ion, qui aura lieu du 1er au 3 </w:t>
      </w:r>
      <w:r w:rsidRPr="00FC79BF">
        <w:rPr>
          <w:color w:val="000000"/>
          <w:sz w:val="23"/>
          <w:szCs w:val="23"/>
          <w:lang w:val="fr-FR"/>
        </w:rPr>
        <w:t>déc</w:t>
      </w:r>
      <w:r w:rsidR="00503E2C">
        <w:rPr>
          <w:color w:val="000000"/>
          <w:sz w:val="23"/>
          <w:szCs w:val="23"/>
          <w:lang w:val="fr-FR"/>
        </w:rPr>
        <w:t xml:space="preserve">embre 2014, sont en cours. </w:t>
      </w:r>
      <w:r w:rsidRPr="00FC79BF">
        <w:rPr>
          <w:color w:val="000000"/>
          <w:sz w:val="23"/>
          <w:szCs w:val="23"/>
          <w:lang w:val="fr-FR"/>
        </w:rPr>
        <w:t>Les délégations souhaitant présenter des nominations pour le Président du Forum sont invitées à le</w:t>
      </w:r>
      <w:r w:rsidR="00503E2C">
        <w:rPr>
          <w:color w:val="000000"/>
          <w:sz w:val="23"/>
          <w:szCs w:val="23"/>
          <w:lang w:val="fr-FR"/>
        </w:rPr>
        <w:t xml:space="preserve">s soumettre </w:t>
      </w:r>
      <w:r w:rsidRPr="00FC79BF">
        <w:rPr>
          <w:color w:val="000000"/>
          <w:sz w:val="23"/>
          <w:szCs w:val="23"/>
          <w:lang w:val="fr-FR"/>
        </w:rPr>
        <w:t>au Secrétariat du</w:t>
      </w:r>
      <w:r w:rsidR="00503E2C">
        <w:rPr>
          <w:color w:val="000000"/>
          <w:sz w:val="23"/>
          <w:szCs w:val="23"/>
          <w:lang w:val="fr-FR"/>
        </w:rPr>
        <w:t xml:space="preserve"> Conseil des droits de l’homme</w:t>
      </w:r>
      <w:r w:rsidRPr="00FC79BF">
        <w:rPr>
          <w:color w:val="000000"/>
          <w:sz w:val="23"/>
          <w:szCs w:val="23"/>
          <w:lang w:val="fr-FR"/>
        </w:rPr>
        <w:t xml:space="preserve"> </w:t>
      </w:r>
      <w:r w:rsidR="00503E2C">
        <w:rPr>
          <w:color w:val="000000"/>
          <w:sz w:val="23"/>
          <w:szCs w:val="23"/>
          <w:lang w:val="fr-FR"/>
        </w:rPr>
        <w:t>(</w:t>
      </w:r>
      <w:r w:rsidR="00750B29">
        <w:rPr>
          <w:color w:val="000000"/>
          <w:sz w:val="23"/>
          <w:szCs w:val="23"/>
          <w:lang w:val="fr-FR"/>
        </w:rPr>
        <w:t>Haut-Commissariat des Nations Unies aux droits de l’homme, Office des Nations Unies à Genève</w:t>
      </w:r>
      <w:r w:rsidRPr="00FC79BF">
        <w:rPr>
          <w:color w:val="000000"/>
          <w:sz w:val="23"/>
          <w:szCs w:val="23"/>
          <w:lang w:val="fr-FR"/>
        </w:rPr>
        <w:t xml:space="preserve">, CH-1201 </w:t>
      </w:r>
      <w:r w:rsidR="00750B29">
        <w:rPr>
          <w:color w:val="000000"/>
          <w:sz w:val="23"/>
          <w:szCs w:val="23"/>
          <w:lang w:val="fr-FR"/>
        </w:rPr>
        <w:t>Genève</w:t>
      </w:r>
      <w:r w:rsidR="00750B29" w:rsidRPr="00FC79BF">
        <w:rPr>
          <w:color w:val="000000"/>
          <w:sz w:val="23"/>
          <w:szCs w:val="23"/>
          <w:lang w:val="fr-FR"/>
        </w:rPr>
        <w:t xml:space="preserve"> </w:t>
      </w:r>
      <w:r w:rsidR="00750B29">
        <w:rPr>
          <w:color w:val="000000"/>
          <w:sz w:val="23"/>
          <w:szCs w:val="23"/>
          <w:lang w:val="fr-FR"/>
        </w:rPr>
        <w:t xml:space="preserve">10, Fax: </w:t>
      </w:r>
      <w:r w:rsidRPr="00FC79BF">
        <w:rPr>
          <w:color w:val="000000"/>
          <w:sz w:val="23"/>
          <w:szCs w:val="23"/>
          <w:lang w:val="fr-FR"/>
        </w:rPr>
        <w:t>+41 2</w:t>
      </w:r>
      <w:r w:rsidR="00750B29">
        <w:rPr>
          <w:color w:val="000000"/>
          <w:sz w:val="23"/>
          <w:szCs w:val="23"/>
          <w:lang w:val="fr-FR"/>
        </w:rPr>
        <w:t>2</w:t>
      </w:r>
      <w:r w:rsidRPr="00FC79BF">
        <w:rPr>
          <w:color w:val="000000"/>
          <w:sz w:val="23"/>
          <w:szCs w:val="23"/>
          <w:lang w:val="fr-FR"/>
        </w:rPr>
        <w:t xml:space="preserve"> 917 90 11</w:t>
      </w:r>
      <w:r w:rsidR="00503E2C">
        <w:rPr>
          <w:color w:val="000000"/>
          <w:sz w:val="23"/>
          <w:szCs w:val="23"/>
          <w:lang w:val="fr-FR"/>
        </w:rPr>
        <w:t>)</w:t>
      </w:r>
      <w:r w:rsidRPr="00FC79BF">
        <w:rPr>
          <w:color w:val="000000"/>
          <w:sz w:val="23"/>
          <w:szCs w:val="23"/>
          <w:lang w:val="fr-FR"/>
        </w:rPr>
        <w:t xml:space="preserve"> </w:t>
      </w:r>
      <w:r w:rsidRPr="0072661A">
        <w:rPr>
          <w:b/>
          <w:color w:val="000000"/>
          <w:sz w:val="23"/>
          <w:szCs w:val="23"/>
          <w:lang w:val="fr-FR"/>
        </w:rPr>
        <w:t>au plus tard le 10 octobre 2014</w:t>
      </w:r>
      <w:r w:rsidRPr="00FC79BF">
        <w:rPr>
          <w:color w:val="000000"/>
          <w:sz w:val="23"/>
          <w:szCs w:val="23"/>
          <w:lang w:val="fr-FR"/>
        </w:rPr>
        <w:t>.</w:t>
      </w:r>
    </w:p>
    <w:p w:rsidR="00FC79BF" w:rsidRPr="00FC79BF" w:rsidRDefault="00FC79BF" w:rsidP="00FC79BF">
      <w:pPr>
        <w:autoSpaceDE w:val="0"/>
        <w:autoSpaceDN w:val="0"/>
        <w:adjustRightInd w:val="0"/>
        <w:spacing w:line="240" w:lineRule="atLeast"/>
        <w:jc w:val="both"/>
        <w:rPr>
          <w:color w:val="000000"/>
          <w:sz w:val="23"/>
          <w:szCs w:val="23"/>
          <w:lang w:val="fr-FR"/>
        </w:rPr>
      </w:pPr>
    </w:p>
    <w:p w:rsidR="00FC79BF" w:rsidRPr="00FC79BF" w:rsidRDefault="00FC79BF" w:rsidP="00FC79BF">
      <w:pPr>
        <w:autoSpaceDE w:val="0"/>
        <w:autoSpaceDN w:val="0"/>
        <w:adjustRightInd w:val="0"/>
        <w:spacing w:line="240" w:lineRule="atLeast"/>
        <w:jc w:val="both"/>
        <w:rPr>
          <w:color w:val="000000"/>
          <w:sz w:val="23"/>
          <w:szCs w:val="23"/>
          <w:lang w:val="fr-FR"/>
        </w:rPr>
      </w:pPr>
      <w:r w:rsidRPr="00FC79BF">
        <w:rPr>
          <w:color w:val="000000"/>
          <w:sz w:val="23"/>
          <w:szCs w:val="23"/>
          <w:lang w:val="fr-FR"/>
        </w:rPr>
        <w:tab/>
        <w:t>Le Secrétariat du Conseil des droits de l’homme saisit cette occasion pour renouveler aux mi</w:t>
      </w:r>
      <w:bookmarkStart w:id="0" w:name="_GoBack"/>
      <w:bookmarkEnd w:id="0"/>
      <w:r w:rsidRPr="00FC79BF">
        <w:rPr>
          <w:color w:val="000000"/>
          <w:sz w:val="23"/>
          <w:szCs w:val="23"/>
          <w:lang w:val="fr-FR"/>
        </w:rPr>
        <w:t>ssions permanentes auprès de l’Office des Nations Unies à Genève, organismes des Nations Unies, institutions spécialisées et organisations apparentées des Nations Unies, organisations intergouvernementales et non gouvernementales et institutions nationales de défense des droits de l’homme l’assurance de sa haute considération.</w:t>
      </w:r>
    </w:p>
    <w:p w:rsidR="00FC79BF" w:rsidRPr="00FC79BF" w:rsidRDefault="00FC79BF" w:rsidP="00FC79BF">
      <w:pPr>
        <w:autoSpaceDE w:val="0"/>
        <w:autoSpaceDN w:val="0"/>
        <w:adjustRightInd w:val="0"/>
        <w:spacing w:line="240" w:lineRule="atLeast"/>
        <w:jc w:val="both"/>
        <w:rPr>
          <w:color w:val="000000"/>
          <w:sz w:val="24"/>
          <w:szCs w:val="24"/>
          <w:lang w:val="fr-FR"/>
        </w:rPr>
      </w:pPr>
    </w:p>
    <w:p w:rsidR="00111CE7" w:rsidRPr="00FC79BF" w:rsidRDefault="00111CE7" w:rsidP="00111CE7">
      <w:pPr>
        <w:autoSpaceDE w:val="0"/>
        <w:autoSpaceDN w:val="0"/>
        <w:adjustRightInd w:val="0"/>
        <w:ind w:right="612"/>
        <w:jc w:val="right"/>
        <w:rPr>
          <w:sz w:val="24"/>
          <w:szCs w:val="24"/>
          <w:lang w:val="fr-FR"/>
        </w:rPr>
      </w:pPr>
    </w:p>
    <w:p w:rsidR="00111CE7" w:rsidRPr="00FC79BF" w:rsidRDefault="002020CC" w:rsidP="00FC79BF">
      <w:pPr>
        <w:autoSpaceDE w:val="0"/>
        <w:autoSpaceDN w:val="0"/>
        <w:adjustRightInd w:val="0"/>
        <w:ind w:right="-1"/>
        <w:jc w:val="right"/>
        <w:rPr>
          <w:sz w:val="24"/>
          <w:szCs w:val="24"/>
          <w:lang w:val="fr-FR"/>
        </w:rPr>
      </w:pPr>
      <w:r>
        <w:rPr>
          <w:sz w:val="24"/>
          <w:szCs w:val="24"/>
          <w:lang w:val="fr-FR"/>
        </w:rPr>
        <w:t>9</w:t>
      </w:r>
      <w:r w:rsidR="00FC79BF" w:rsidRPr="00FC79BF">
        <w:rPr>
          <w:sz w:val="24"/>
          <w:szCs w:val="24"/>
          <w:lang w:val="fr-FR"/>
        </w:rPr>
        <w:t xml:space="preserve"> septembre </w:t>
      </w:r>
      <w:r w:rsidR="00FC79BF">
        <w:rPr>
          <w:sz w:val="24"/>
          <w:szCs w:val="24"/>
          <w:lang w:val="fr-FR"/>
        </w:rPr>
        <w:t>2014</w:t>
      </w:r>
    </w:p>
    <w:sectPr w:rsidR="00111CE7" w:rsidRPr="00FC79BF" w:rsidSect="00977BB5">
      <w:headerReference w:type="default" r:id="rId9"/>
      <w:footerReference w:type="default" r:id="rId10"/>
      <w:headerReference w:type="first" r:id="rId11"/>
      <w:pgSz w:w="11906" w:h="16838" w:code="9"/>
      <w:pgMar w:top="1134" w:right="1701" w:bottom="568"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AD" w:rsidRDefault="00AB43AD">
      <w:r>
        <w:separator/>
      </w:r>
    </w:p>
  </w:endnote>
  <w:endnote w:type="continuationSeparator" w:id="0">
    <w:p w:rsidR="00AB43AD" w:rsidRDefault="00AB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35" w:rsidRDefault="00FA1A35" w:rsidP="00F80A14">
    <w:pPr>
      <w:pStyle w:val="Footer"/>
      <w:tabs>
        <w:tab w:val="clear" w:pos="4153"/>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AD" w:rsidRDefault="00AB43AD">
      <w:r>
        <w:separator/>
      </w:r>
    </w:p>
  </w:footnote>
  <w:footnote w:type="continuationSeparator" w:id="0">
    <w:p w:rsidR="00AB43AD" w:rsidRDefault="00AB4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35" w:rsidRPr="00AD4CA9" w:rsidRDefault="007E33E1"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A35">
      <w:rPr>
        <w:sz w:val="14"/>
        <w:szCs w:val="14"/>
        <w:lang w:val="en-GB"/>
      </w:rPr>
      <w:tab/>
      <w:t xml:space="preserve">PAGE </w:t>
    </w:r>
    <w:r w:rsidR="00FA1A35" w:rsidRPr="0028624E">
      <w:rPr>
        <w:sz w:val="14"/>
        <w:szCs w:val="14"/>
        <w:lang w:val="en-GB"/>
      </w:rPr>
      <w:fldChar w:fldCharType="begin"/>
    </w:r>
    <w:r w:rsidR="00FA1A35" w:rsidRPr="0028624E">
      <w:rPr>
        <w:sz w:val="14"/>
        <w:szCs w:val="14"/>
        <w:lang w:val="en-GB"/>
      </w:rPr>
      <w:instrText xml:space="preserve"> PAGE   \* MERGEFORMAT </w:instrText>
    </w:r>
    <w:r w:rsidR="00FA1A35" w:rsidRPr="0028624E">
      <w:rPr>
        <w:sz w:val="14"/>
        <w:szCs w:val="14"/>
        <w:lang w:val="en-GB"/>
      </w:rPr>
      <w:fldChar w:fldCharType="separate"/>
    </w:r>
    <w:r w:rsidR="00503E2C">
      <w:rPr>
        <w:noProof/>
        <w:sz w:val="14"/>
        <w:szCs w:val="14"/>
        <w:lang w:val="en-GB"/>
      </w:rPr>
      <w:t>2</w:t>
    </w:r>
    <w:r w:rsidR="00FA1A35" w:rsidRPr="0028624E">
      <w:rPr>
        <w:noProof/>
        <w:sz w:val="14"/>
        <w:szCs w:val="14"/>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35" w:rsidRPr="00925A9D" w:rsidRDefault="007E33E1"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A35" w:rsidRPr="00925A9D">
      <w:rPr>
        <w:sz w:val="14"/>
        <w:szCs w:val="14"/>
        <w:lang w:val="en-GB"/>
      </w:rPr>
      <w:t>HAUT-COMMISSARIAT AUX DROITS DE L’HOMME • OFFICE OF THE HIGH COMMISSIONER FOR HUMAN RIGHTS</w:t>
    </w:r>
  </w:p>
  <w:p w:rsidR="00FA1A35" w:rsidRPr="00095D43" w:rsidRDefault="00FA1A35" w:rsidP="00D3608E">
    <w:pPr>
      <w:pStyle w:val="Header"/>
      <w:tabs>
        <w:tab w:val="clear" w:pos="4153"/>
        <w:tab w:val="right" w:pos="3686"/>
        <w:tab w:val="left" w:pos="5812"/>
      </w:tabs>
      <w:jc w:val="center"/>
      <w:rPr>
        <w:sz w:val="14"/>
        <w:szCs w:val="14"/>
        <w:lang w:val="fr-CH"/>
      </w:rPr>
    </w:pPr>
    <w:r w:rsidRPr="00095D43">
      <w:rPr>
        <w:sz w:val="14"/>
        <w:szCs w:val="14"/>
        <w:lang w:val="fr-CH"/>
      </w:rPr>
      <w:t>PALAIS DES NATIONS • 1211 GENEVA 10, SWITZERLAND</w:t>
    </w:r>
  </w:p>
  <w:p w:rsidR="00FA1A35" w:rsidRPr="0072661A" w:rsidRDefault="00FA1A35" w:rsidP="009F18EC">
    <w:pPr>
      <w:pStyle w:val="Header"/>
      <w:tabs>
        <w:tab w:val="clear" w:pos="4153"/>
        <w:tab w:val="clear" w:pos="8306"/>
        <w:tab w:val="right" w:pos="3686"/>
        <w:tab w:val="left" w:pos="5812"/>
      </w:tabs>
      <w:spacing w:before="80" w:after="360"/>
      <w:jc w:val="center"/>
      <w:rPr>
        <w:sz w:val="14"/>
        <w:szCs w:val="14"/>
        <w:lang w:val="fr-CH"/>
      </w:rPr>
    </w:pPr>
    <w:r w:rsidRPr="0072661A">
      <w:rPr>
        <w:sz w:val="14"/>
        <w:szCs w:val="14"/>
        <w:lang w:val="fr-CH"/>
      </w:rPr>
      <w:t>www.ohchr.org • TEL: +41 22 917 9445 • FAX: +41 2</w:t>
    </w:r>
    <w:r>
      <w:rPr>
        <w:sz w:val="14"/>
        <w:szCs w:val="14"/>
        <w:lang w:val="fr-CH"/>
      </w:rPr>
      <w:t>2 917 9006 • E-MAIL: srwatsan</w:t>
    </w:r>
    <w:r w:rsidRPr="00095D43">
      <w:rPr>
        <w:sz w:val="14"/>
        <w:szCs w:val="14"/>
        <w:lang w:val="fr-CH"/>
      </w:rPr>
      <w:t>@ohchr.org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062100"/>
    <w:multiLevelType w:val="hybridMultilevel"/>
    <w:tmpl w:val="787C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2">
    <w:nsid w:val="4F4B2E41"/>
    <w:multiLevelType w:val="hybridMultilevel"/>
    <w:tmpl w:val="7966B988"/>
    <w:lvl w:ilvl="0" w:tplc="0407000F">
      <w:start w:val="1"/>
      <w:numFmt w:val="decimal"/>
      <w:lvlText w:val="%1."/>
      <w:lvlJc w:val="left"/>
      <w:pPr>
        <w:ind w:left="786" w:hanging="360"/>
      </w:p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3">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4">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5">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nsid w:val="67A16069"/>
    <w:multiLevelType w:val="hybridMultilevel"/>
    <w:tmpl w:val="B1D4C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7"/>
  </w:num>
  <w:num w:numId="4">
    <w:abstractNumId w:val="7"/>
  </w:num>
  <w:num w:numId="5">
    <w:abstractNumId w:val="18"/>
  </w:num>
  <w:num w:numId="6">
    <w:abstractNumId w:val="10"/>
  </w:num>
  <w:num w:numId="7">
    <w:abstractNumId w:val="2"/>
  </w:num>
  <w:num w:numId="8">
    <w:abstractNumId w:val="11"/>
  </w:num>
  <w:num w:numId="9">
    <w:abstractNumId w:val="3"/>
  </w:num>
  <w:num w:numId="10">
    <w:abstractNumId w:val="1"/>
  </w:num>
  <w:num w:numId="11">
    <w:abstractNumId w:val="8"/>
  </w:num>
  <w:num w:numId="12">
    <w:abstractNumId w:val="22"/>
  </w:num>
  <w:num w:numId="13">
    <w:abstractNumId w:val="23"/>
  </w:num>
  <w:num w:numId="14">
    <w:abstractNumId w:val="14"/>
  </w:num>
  <w:num w:numId="15">
    <w:abstractNumId w:val="5"/>
  </w:num>
  <w:num w:numId="16">
    <w:abstractNumId w:val="0"/>
  </w:num>
  <w:num w:numId="17">
    <w:abstractNumId w:val="20"/>
  </w:num>
  <w:num w:numId="18">
    <w:abstractNumId w:val="6"/>
  </w:num>
  <w:num w:numId="19">
    <w:abstractNumId w:val="13"/>
  </w:num>
  <w:num w:numId="20">
    <w:abstractNumId w:val="4"/>
  </w:num>
  <w:num w:numId="21">
    <w:abstractNumId w:val="19"/>
  </w:num>
  <w:num w:numId="22">
    <w:abstractNumId w:val="16"/>
  </w:num>
  <w:num w:numId="23">
    <w:abstractNumId w:val="21"/>
  </w:num>
  <w:num w:numId="24">
    <w:abstractNumId w:val="9"/>
  </w:num>
  <w:num w:numId="25">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04187"/>
    <w:rsid w:val="000136DD"/>
    <w:rsid w:val="000138F6"/>
    <w:rsid w:val="00026D1F"/>
    <w:rsid w:val="00032C4F"/>
    <w:rsid w:val="00077294"/>
    <w:rsid w:val="000875C6"/>
    <w:rsid w:val="00095D43"/>
    <w:rsid w:val="000A2B89"/>
    <w:rsid w:val="000A5699"/>
    <w:rsid w:val="000A6F03"/>
    <w:rsid w:val="000B32C7"/>
    <w:rsid w:val="000D34F2"/>
    <w:rsid w:val="000E42EE"/>
    <w:rsid w:val="00106F64"/>
    <w:rsid w:val="00111CE7"/>
    <w:rsid w:val="001125DB"/>
    <w:rsid w:val="00115798"/>
    <w:rsid w:val="001205D6"/>
    <w:rsid w:val="00162F92"/>
    <w:rsid w:val="00167A29"/>
    <w:rsid w:val="00176604"/>
    <w:rsid w:val="00194332"/>
    <w:rsid w:val="001E2A21"/>
    <w:rsid w:val="001E3384"/>
    <w:rsid w:val="002020CC"/>
    <w:rsid w:val="002028A9"/>
    <w:rsid w:val="0021296A"/>
    <w:rsid w:val="002200CB"/>
    <w:rsid w:val="00221893"/>
    <w:rsid w:val="00227E2F"/>
    <w:rsid w:val="00235A1A"/>
    <w:rsid w:val="002431DB"/>
    <w:rsid w:val="0025174E"/>
    <w:rsid w:val="0028624E"/>
    <w:rsid w:val="002863A2"/>
    <w:rsid w:val="002E65F4"/>
    <w:rsid w:val="00304FA9"/>
    <w:rsid w:val="00335FB9"/>
    <w:rsid w:val="00356299"/>
    <w:rsid w:val="003758EF"/>
    <w:rsid w:val="00396E4C"/>
    <w:rsid w:val="003A3957"/>
    <w:rsid w:val="003A4DFC"/>
    <w:rsid w:val="003C37C3"/>
    <w:rsid w:val="003D3D66"/>
    <w:rsid w:val="00401598"/>
    <w:rsid w:val="00415EFC"/>
    <w:rsid w:val="00420537"/>
    <w:rsid w:val="00436E1B"/>
    <w:rsid w:val="00440E30"/>
    <w:rsid w:val="00443DF5"/>
    <w:rsid w:val="00445177"/>
    <w:rsid w:val="00447412"/>
    <w:rsid w:val="00455C6D"/>
    <w:rsid w:val="00456419"/>
    <w:rsid w:val="00460258"/>
    <w:rsid w:val="00465A9F"/>
    <w:rsid w:val="00490E03"/>
    <w:rsid w:val="004C044F"/>
    <w:rsid w:val="004E0AB6"/>
    <w:rsid w:val="004E49EC"/>
    <w:rsid w:val="004E4D86"/>
    <w:rsid w:val="00503E2C"/>
    <w:rsid w:val="00522582"/>
    <w:rsid w:val="00530EF5"/>
    <w:rsid w:val="00534BAF"/>
    <w:rsid w:val="00537700"/>
    <w:rsid w:val="00552FFC"/>
    <w:rsid w:val="00554B2E"/>
    <w:rsid w:val="0055573E"/>
    <w:rsid w:val="00562D63"/>
    <w:rsid w:val="00570A1B"/>
    <w:rsid w:val="00574141"/>
    <w:rsid w:val="005743C5"/>
    <w:rsid w:val="00576638"/>
    <w:rsid w:val="005849E6"/>
    <w:rsid w:val="00585F8E"/>
    <w:rsid w:val="005871D9"/>
    <w:rsid w:val="005957ED"/>
    <w:rsid w:val="005D4EDF"/>
    <w:rsid w:val="005E2F03"/>
    <w:rsid w:val="005E7C37"/>
    <w:rsid w:val="0060068B"/>
    <w:rsid w:val="00622FC3"/>
    <w:rsid w:val="00627A52"/>
    <w:rsid w:val="00636BD7"/>
    <w:rsid w:val="006412EA"/>
    <w:rsid w:val="00645695"/>
    <w:rsid w:val="006605E5"/>
    <w:rsid w:val="006617A4"/>
    <w:rsid w:val="00667227"/>
    <w:rsid w:val="006749F6"/>
    <w:rsid w:val="00682D26"/>
    <w:rsid w:val="00682DDB"/>
    <w:rsid w:val="006834E4"/>
    <w:rsid w:val="0069468B"/>
    <w:rsid w:val="006B5A71"/>
    <w:rsid w:val="006D5384"/>
    <w:rsid w:val="006F790C"/>
    <w:rsid w:val="00704775"/>
    <w:rsid w:val="00711529"/>
    <w:rsid w:val="00712363"/>
    <w:rsid w:val="007210F6"/>
    <w:rsid w:val="00723438"/>
    <w:rsid w:val="0072661A"/>
    <w:rsid w:val="00733660"/>
    <w:rsid w:val="00740AA0"/>
    <w:rsid w:val="0074125E"/>
    <w:rsid w:val="00741EBC"/>
    <w:rsid w:val="007432E5"/>
    <w:rsid w:val="007450E8"/>
    <w:rsid w:val="00750B29"/>
    <w:rsid w:val="00776BDB"/>
    <w:rsid w:val="00790CBE"/>
    <w:rsid w:val="007C358B"/>
    <w:rsid w:val="007C4A8E"/>
    <w:rsid w:val="007D1657"/>
    <w:rsid w:val="007E33E1"/>
    <w:rsid w:val="007F0017"/>
    <w:rsid w:val="00807F71"/>
    <w:rsid w:val="00842220"/>
    <w:rsid w:val="008427AA"/>
    <w:rsid w:val="008550C6"/>
    <w:rsid w:val="008553DE"/>
    <w:rsid w:val="008568EA"/>
    <w:rsid w:val="008656FA"/>
    <w:rsid w:val="00874280"/>
    <w:rsid w:val="008774E3"/>
    <w:rsid w:val="008B30E0"/>
    <w:rsid w:val="008B4DD7"/>
    <w:rsid w:val="008B5459"/>
    <w:rsid w:val="008C2924"/>
    <w:rsid w:val="008C60C0"/>
    <w:rsid w:val="008D4CF2"/>
    <w:rsid w:val="008E03A0"/>
    <w:rsid w:val="008E46C1"/>
    <w:rsid w:val="008E6AE7"/>
    <w:rsid w:val="008F7609"/>
    <w:rsid w:val="00901026"/>
    <w:rsid w:val="00922A19"/>
    <w:rsid w:val="009240B2"/>
    <w:rsid w:val="00925A9D"/>
    <w:rsid w:val="00935805"/>
    <w:rsid w:val="00944040"/>
    <w:rsid w:val="00944E25"/>
    <w:rsid w:val="00966570"/>
    <w:rsid w:val="00977BB5"/>
    <w:rsid w:val="009A0055"/>
    <w:rsid w:val="009A39A0"/>
    <w:rsid w:val="009B459A"/>
    <w:rsid w:val="009D76A9"/>
    <w:rsid w:val="009E09BB"/>
    <w:rsid w:val="009F18EC"/>
    <w:rsid w:val="009F2043"/>
    <w:rsid w:val="00A01741"/>
    <w:rsid w:val="00A1653A"/>
    <w:rsid w:val="00A21EF1"/>
    <w:rsid w:val="00A34DA7"/>
    <w:rsid w:val="00A3761B"/>
    <w:rsid w:val="00A439B9"/>
    <w:rsid w:val="00A54482"/>
    <w:rsid w:val="00A603A8"/>
    <w:rsid w:val="00A61E26"/>
    <w:rsid w:val="00A63977"/>
    <w:rsid w:val="00A74857"/>
    <w:rsid w:val="00A8192B"/>
    <w:rsid w:val="00A86B19"/>
    <w:rsid w:val="00AB43AD"/>
    <w:rsid w:val="00AC41A9"/>
    <w:rsid w:val="00AC50E4"/>
    <w:rsid w:val="00AD28C2"/>
    <w:rsid w:val="00AD4CA9"/>
    <w:rsid w:val="00AE12FC"/>
    <w:rsid w:val="00AF291B"/>
    <w:rsid w:val="00B04529"/>
    <w:rsid w:val="00B14752"/>
    <w:rsid w:val="00B42B30"/>
    <w:rsid w:val="00B458F6"/>
    <w:rsid w:val="00B54DD5"/>
    <w:rsid w:val="00B7425B"/>
    <w:rsid w:val="00B84F46"/>
    <w:rsid w:val="00B93B28"/>
    <w:rsid w:val="00BB4B4E"/>
    <w:rsid w:val="00BD6119"/>
    <w:rsid w:val="00BE282D"/>
    <w:rsid w:val="00BE7B63"/>
    <w:rsid w:val="00C12BED"/>
    <w:rsid w:val="00C17757"/>
    <w:rsid w:val="00C23DDD"/>
    <w:rsid w:val="00C35851"/>
    <w:rsid w:val="00C40309"/>
    <w:rsid w:val="00C56AC6"/>
    <w:rsid w:val="00C63E32"/>
    <w:rsid w:val="00C64254"/>
    <w:rsid w:val="00C74811"/>
    <w:rsid w:val="00C772EF"/>
    <w:rsid w:val="00C82CCE"/>
    <w:rsid w:val="00CB1C6E"/>
    <w:rsid w:val="00CC5BEF"/>
    <w:rsid w:val="00CD64D7"/>
    <w:rsid w:val="00CF5173"/>
    <w:rsid w:val="00CF6569"/>
    <w:rsid w:val="00D00DDC"/>
    <w:rsid w:val="00D02F61"/>
    <w:rsid w:val="00D32E5B"/>
    <w:rsid w:val="00D3608E"/>
    <w:rsid w:val="00D36635"/>
    <w:rsid w:val="00D5082F"/>
    <w:rsid w:val="00D67524"/>
    <w:rsid w:val="00D70178"/>
    <w:rsid w:val="00D84C7E"/>
    <w:rsid w:val="00D968C8"/>
    <w:rsid w:val="00DB5616"/>
    <w:rsid w:val="00DB6A59"/>
    <w:rsid w:val="00DD12A3"/>
    <w:rsid w:val="00DD3C80"/>
    <w:rsid w:val="00DD4909"/>
    <w:rsid w:val="00DF4CDD"/>
    <w:rsid w:val="00E15347"/>
    <w:rsid w:val="00E21E2C"/>
    <w:rsid w:val="00E24ACD"/>
    <w:rsid w:val="00E60057"/>
    <w:rsid w:val="00E648FE"/>
    <w:rsid w:val="00E679E8"/>
    <w:rsid w:val="00EA6B3E"/>
    <w:rsid w:val="00EB525E"/>
    <w:rsid w:val="00EB79FE"/>
    <w:rsid w:val="00EE5BA8"/>
    <w:rsid w:val="00EE7364"/>
    <w:rsid w:val="00F006B5"/>
    <w:rsid w:val="00F44A8D"/>
    <w:rsid w:val="00F4658C"/>
    <w:rsid w:val="00F47B64"/>
    <w:rsid w:val="00F51D19"/>
    <w:rsid w:val="00F611C6"/>
    <w:rsid w:val="00F80A14"/>
    <w:rsid w:val="00F80D28"/>
    <w:rsid w:val="00FA1A35"/>
    <w:rsid w:val="00FB41B6"/>
    <w:rsid w:val="00FB5184"/>
    <w:rsid w:val="00FC1DDB"/>
    <w:rsid w:val="00FC79BF"/>
    <w:rsid w:val="00FE3094"/>
    <w:rsid w:val="00FE6E4C"/>
    <w:rsid w:val="00FF3CEE"/>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NormalWeb">
    <w:name w:val="Normal (Web)"/>
    <w:basedOn w:val="Normal"/>
    <w:uiPriority w:val="99"/>
    <w:rsid w:val="002200CB"/>
    <w:pPr>
      <w:spacing w:before="100" w:beforeAutospacing="1" w:after="100" w:afterAutospacing="1"/>
    </w:pPr>
    <w:rPr>
      <w:sz w:val="24"/>
      <w:szCs w:val="24"/>
      <w:lang w:val="de-DE" w:eastAsia="de-DE"/>
    </w:rPr>
  </w:style>
  <w:style w:type="paragraph" w:styleId="ListParagraph">
    <w:name w:val="List Paragraph"/>
    <w:basedOn w:val="Normal"/>
    <w:uiPriority w:val="34"/>
    <w:qFormat/>
    <w:rsid w:val="002200CB"/>
    <w:pPr>
      <w:spacing w:after="200" w:line="276" w:lineRule="auto"/>
      <w:ind w:left="720"/>
      <w:contextualSpacing/>
    </w:pPr>
    <w:rPr>
      <w:rFonts w:ascii="Calibri" w:eastAsia="Calibri" w:hAnsi="Calibri"/>
      <w:sz w:val="22"/>
      <w:szCs w:val="22"/>
      <w:lang w:val="de-DE"/>
    </w:rPr>
  </w:style>
  <w:style w:type="character" w:styleId="CommentReference">
    <w:name w:val="annotation reference"/>
    <w:unhideWhenUsed/>
    <w:rsid w:val="001125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paragraph" w:styleId="NormalWeb">
    <w:name w:val="Normal (Web)"/>
    <w:basedOn w:val="Normal"/>
    <w:uiPriority w:val="99"/>
    <w:rsid w:val="002200CB"/>
    <w:pPr>
      <w:spacing w:before="100" w:beforeAutospacing="1" w:after="100" w:afterAutospacing="1"/>
    </w:pPr>
    <w:rPr>
      <w:sz w:val="24"/>
      <w:szCs w:val="24"/>
      <w:lang w:val="de-DE" w:eastAsia="de-DE"/>
    </w:rPr>
  </w:style>
  <w:style w:type="paragraph" w:styleId="ListParagraph">
    <w:name w:val="List Paragraph"/>
    <w:basedOn w:val="Normal"/>
    <w:uiPriority w:val="34"/>
    <w:qFormat/>
    <w:rsid w:val="002200CB"/>
    <w:pPr>
      <w:spacing w:after="200" w:line="276" w:lineRule="auto"/>
      <w:ind w:left="720"/>
      <w:contextualSpacing/>
    </w:pPr>
    <w:rPr>
      <w:rFonts w:ascii="Calibri" w:eastAsia="Calibri" w:hAnsi="Calibri"/>
      <w:sz w:val="22"/>
      <w:szCs w:val="22"/>
      <w:lang w:val="de-DE"/>
    </w:rPr>
  </w:style>
  <w:style w:type="character" w:styleId="CommentReference">
    <w:name w:val="annotation reference"/>
    <w:unhideWhenUsed/>
    <w:rsid w:val="001125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81493">
      <w:bodyDiv w:val="1"/>
      <w:marLeft w:val="0"/>
      <w:marRight w:val="0"/>
      <w:marTop w:val="0"/>
      <w:marBottom w:val="0"/>
      <w:divBdr>
        <w:top w:val="none" w:sz="0" w:space="0" w:color="auto"/>
        <w:left w:val="none" w:sz="0" w:space="0" w:color="auto"/>
        <w:bottom w:val="none" w:sz="0" w:space="0" w:color="auto"/>
        <w:right w:val="none" w:sz="0" w:space="0" w:color="auto"/>
      </w:divBdr>
      <w:divsChild>
        <w:div w:id="353265262">
          <w:marLeft w:val="0"/>
          <w:marRight w:val="0"/>
          <w:marTop w:val="0"/>
          <w:marBottom w:val="0"/>
          <w:divBdr>
            <w:top w:val="none" w:sz="0" w:space="0" w:color="auto"/>
            <w:left w:val="none" w:sz="0" w:space="0" w:color="auto"/>
            <w:bottom w:val="none" w:sz="0" w:space="0" w:color="auto"/>
            <w:right w:val="none" w:sz="0" w:space="0" w:color="auto"/>
          </w:divBdr>
          <w:divsChild>
            <w:div w:id="223493568">
              <w:marLeft w:val="0"/>
              <w:marRight w:val="0"/>
              <w:marTop w:val="0"/>
              <w:marBottom w:val="0"/>
              <w:divBdr>
                <w:top w:val="none" w:sz="0" w:space="0" w:color="auto"/>
                <w:left w:val="none" w:sz="0" w:space="0" w:color="auto"/>
                <w:bottom w:val="none" w:sz="0" w:space="0" w:color="auto"/>
                <w:right w:val="none" w:sz="0" w:space="0" w:color="auto"/>
              </w:divBdr>
              <w:divsChild>
                <w:div w:id="1340278214">
                  <w:marLeft w:val="0"/>
                  <w:marRight w:val="0"/>
                  <w:marTop w:val="0"/>
                  <w:marBottom w:val="0"/>
                  <w:divBdr>
                    <w:top w:val="none" w:sz="0" w:space="0" w:color="auto"/>
                    <w:left w:val="none" w:sz="0" w:space="0" w:color="auto"/>
                    <w:bottom w:val="none" w:sz="0" w:space="0" w:color="auto"/>
                    <w:right w:val="none" w:sz="0" w:space="0" w:color="auto"/>
                  </w:divBdr>
                  <w:divsChild>
                    <w:div w:id="350422579">
                      <w:marLeft w:val="0"/>
                      <w:marRight w:val="0"/>
                      <w:marTop w:val="0"/>
                      <w:marBottom w:val="0"/>
                      <w:divBdr>
                        <w:top w:val="none" w:sz="0" w:space="0" w:color="auto"/>
                        <w:left w:val="none" w:sz="0" w:space="0" w:color="auto"/>
                        <w:bottom w:val="none" w:sz="0" w:space="0" w:color="auto"/>
                        <w:right w:val="none" w:sz="0" w:space="0" w:color="auto"/>
                      </w:divBdr>
                      <w:divsChild>
                        <w:div w:id="178814475">
                          <w:marLeft w:val="0"/>
                          <w:marRight w:val="0"/>
                          <w:marTop w:val="0"/>
                          <w:marBottom w:val="0"/>
                          <w:divBdr>
                            <w:top w:val="none" w:sz="0" w:space="0" w:color="auto"/>
                            <w:left w:val="none" w:sz="0" w:space="0" w:color="auto"/>
                            <w:bottom w:val="none" w:sz="0" w:space="0" w:color="auto"/>
                            <w:right w:val="none" w:sz="0" w:space="0" w:color="auto"/>
                          </w:divBdr>
                        </w:div>
                        <w:div w:id="783228407">
                          <w:marLeft w:val="0"/>
                          <w:marRight w:val="0"/>
                          <w:marTop w:val="0"/>
                          <w:marBottom w:val="0"/>
                          <w:divBdr>
                            <w:top w:val="none" w:sz="0" w:space="0" w:color="auto"/>
                            <w:left w:val="none" w:sz="0" w:space="0" w:color="auto"/>
                            <w:bottom w:val="none" w:sz="0" w:space="0" w:color="auto"/>
                            <w:right w:val="none" w:sz="0" w:space="0" w:color="auto"/>
                          </w:divBdr>
                        </w:div>
                        <w:div w:id="8799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029203">
      <w:bodyDiv w:val="1"/>
      <w:marLeft w:val="0"/>
      <w:marRight w:val="0"/>
      <w:marTop w:val="0"/>
      <w:marBottom w:val="0"/>
      <w:divBdr>
        <w:top w:val="none" w:sz="0" w:space="0" w:color="auto"/>
        <w:left w:val="none" w:sz="0" w:space="0" w:color="auto"/>
        <w:bottom w:val="none" w:sz="0" w:space="0" w:color="auto"/>
        <w:right w:val="none" w:sz="0" w:space="0" w:color="auto"/>
      </w:divBdr>
    </w:div>
    <w:div w:id="666052492">
      <w:bodyDiv w:val="1"/>
      <w:marLeft w:val="0"/>
      <w:marRight w:val="0"/>
      <w:marTop w:val="0"/>
      <w:marBottom w:val="0"/>
      <w:divBdr>
        <w:top w:val="none" w:sz="0" w:space="0" w:color="auto"/>
        <w:left w:val="none" w:sz="0" w:space="0" w:color="auto"/>
        <w:bottom w:val="none" w:sz="0" w:space="0" w:color="auto"/>
        <w:right w:val="none" w:sz="0" w:space="0" w:color="auto"/>
      </w:divBdr>
      <w:divsChild>
        <w:div w:id="83764621">
          <w:marLeft w:val="0"/>
          <w:marRight w:val="0"/>
          <w:marTop w:val="0"/>
          <w:marBottom w:val="0"/>
          <w:divBdr>
            <w:top w:val="none" w:sz="0" w:space="0" w:color="auto"/>
            <w:left w:val="none" w:sz="0" w:space="0" w:color="auto"/>
            <w:bottom w:val="none" w:sz="0" w:space="0" w:color="auto"/>
            <w:right w:val="none" w:sz="0" w:space="0" w:color="auto"/>
          </w:divBdr>
          <w:divsChild>
            <w:div w:id="616178203">
              <w:marLeft w:val="0"/>
              <w:marRight w:val="0"/>
              <w:marTop w:val="0"/>
              <w:marBottom w:val="0"/>
              <w:divBdr>
                <w:top w:val="none" w:sz="0" w:space="0" w:color="auto"/>
                <w:left w:val="none" w:sz="0" w:space="0" w:color="auto"/>
                <w:bottom w:val="none" w:sz="0" w:space="0" w:color="auto"/>
                <w:right w:val="none" w:sz="0" w:space="0" w:color="auto"/>
              </w:divBdr>
              <w:divsChild>
                <w:div w:id="722025971">
                  <w:marLeft w:val="0"/>
                  <w:marRight w:val="0"/>
                  <w:marTop w:val="0"/>
                  <w:marBottom w:val="0"/>
                  <w:divBdr>
                    <w:top w:val="none" w:sz="0" w:space="0" w:color="auto"/>
                    <w:left w:val="none" w:sz="0" w:space="0" w:color="auto"/>
                    <w:bottom w:val="none" w:sz="0" w:space="0" w:color="auto"/>
                    <w:right w:val="none" w:sz="0" w:space="0" w:color="auto"/>
                  </w:divBdr>
                  <w:divsChild>
                    <w:div w:id="1686445586">
                      <w:marLeft w:val="0"/>
                      <w:marRight w:val="0"/>
                      <w:marTop w:val="0"/>
                      <w:marBottom w:val="0"/>
                      <w:divBdr>
                        <w:top w:val="none" w:sz="0" w:space="0" w:color="auto"/>
                        <w:left w:val="none" w:sz="0" w:space="0" w:color="auto"/>
                        <w:bottom w:val="none" w:sz="0" w:space="0" w:color="auto"/>
                        <w:right w:val="none" w:sz="0" w:space="0" w:color="auto"/>
                      </w:divBdr>
                      <w:divsChild>
                        <w:div w:id="995720523">
                          <w:marLeft w:val="0"/>
                          <w:marRight w:val="0"/>
                          <w:marTop w:val="0"/>
                          <w:marBottom w:val="0"/>
                          <w:divBdr>
                            <w:top w:val="none" w:sz="0" w:space="0" w:color="auto"/>
                            <w:left w:val="none" w:sz="0" w:space="0" w:color="auto"/>
                            <w:bottom w:val="none" w:sz="0" w:space="0" w:color="auto"/>
                            <w:right w:val="none" w:sz="0" w:space="0" w:color="auto"/>
                          </w:divBdr>
                        </w:div>
                        <w:div w:id="1019313503">
                          <w:marLeft w:val="0"/>
                          <w:marRight w:val="0"/>
                          <w:marTop w:val="0"/>
                          <w:marBottom w:val="0"/>
                          <w:divBdr>
                            <w:top w:val="none" w:sz="0" w:space="0" w:color="auto"/>
                            <w:left w:val="none" w:sz="0" w:space="0" w:color="auto"/>
                            <w:bottom w:val="none" w:sz="0" w:space="0" w:color="auto"/>
                            <w:right w:val="none" w:sz="0" w:space="0" w:color="auto"/>
                          </w:divBdr>
                        </w:div>
                        <w:div w:id="12294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231972">
      <w:bodyDiv w:val="1"/>
      <w:marLeft w:val="0"/>
      <w:marRight w:val="0"/>
      <w:marTop w:val="0"/>
      <w:marBottom w:val="0"/>
      <w:divBdr>
        <w:top w:val="none" w:sz="0" w:space="0" w:color="auto"/>
        <w:left w:val="none" w:sz="0" w:space="0" w:color="auto"/>
        <w:bottom w:val="none" w:sz="0" w:space="0" w:color="auto"/>
        <w:right w:val="none" w:sz="0" w:space="0" w:color="auto"/>
      </w:divBdr>
      <w:divsChild>
        <w:div w:id="822043729">
          <w:marLeft w:val="0"/>
          <w:marRight w:val="0"/>
          <w:marTop w:val="0"/>
          <w:marBottom w:val="0"/>
          <w:divBdr>
            <w:top w:val="none" w:sz="0" w:space="0" w:color="auto"/>
            <w:left w:val="none" w:sz="0" w:space="0" w:color="auto"/>
            <w:bottom w:val="none" w:sz="0" w:space="0" w:color="auto"/>
            <w:right w:val="none" w:sz="0" w:space="0" w:color="auto"/>
          </w:divBdr>
          <w:divsChild>
            <w:div w:id="1359816708">
              <w:marLeft w:val="0"/>
              <w:marRight w:val="0"/>
              <w:marTop w:val="0"/>
              <w:marBottom w:val="0"/>
              <w:divBdr>
                <w:top w:val="none" w:sz="0" w:space="0" w:color="auto"/>
                <w:left w:val="none" w:sz="0" w:space="0" w:color="auto"/>
                <w:bottom w:val="none" w:sz="0" w:space="0" w:color="auto"/>
                <w:right w:val="none" w:sz="0" w:space="0" w:color="auto"/>
              </w:divBdr>
              <w:divsChild>
                <w:div w:id="1702052150">
                  <w:marLeft w:val="0"/>
                  <w:marRight w:val="0"/>
                  <w:marTop w:val="0"/>
                  <w:marBottom w:val="0"/>
                  <w:divBdr>
                    <w:top w:val="none" w:sz="0" w:space="0" w:color="auto"/>
                    <w:left w:val="none" w:sz="0" w:space="0" w:color="auto"/>
                    <w:bottom w:val="none" w:sz="0" w:space="0" w:color="auto"/>
                    <w:right w:val="none" w:sz="0" w:space="0" w:color="auto"/>
                  </w:divBdr>
                  <w:divsChild>
                    <w:div w:id="1608809363">
                      <w:marLeft w:val="0"/>
                      <w:marRight w:val="0"/>
                      <w:marTop w:val="0"/>
                      <w:marBottom w:val="0"/>
                      <w:divBdr>
                        <w:top w:val="none" w:sz="0" w:space="0" w:color="auto"/>
                        <w:left w:val="none" w:sz="0" w:space="0" w:color="auto"/>
                        <w:bottom w:val="none" w:sz="0" w:space="0" w:color="auto"/>
                        <w:right w:val="none" w:sz="0" w:space="0" w:color="auto"/>
                      </w:divBdr>
                      <w:divsChild>
                        <w:div w:id="326254623">
                          <w:marLeft w:val="0"/>
                          <w:marRight w:val="0"/>
                          <w:marTop w:val="0"/>
                          <w:marBottom w:val="0"/>
                          <w:divBdr>
                            <w:top w:val="none" w:sz="0" w:space="0" w:color="auto"/>
                            <w:left w:val="none" w:sz="0" w:space="0" w:color="auto"/>
                            <w:bottom w:val="none" w:sz="0" w:space="0" w:color="auto"/>
                            <w:right w:val="none" w:sz="0" w:space="0" w:color="auto"/>
                          </w:divBdr>
                        </w:div>
                        <w:div w:id="1063407308">
                          <w:marLeft w:val="0"/>
                          <w:marRight w:val="0"/>
                          <w:marTop w:val="0"/>
                          <w:marBottom w:val="0"/>
                          <w:divBdr>
                            <w:top w:val="none" w:sz="0" w:space="0" w:color="auto"/>
                            <w:left w:val="none" w:sz="0" w:space="0" w:color="auto"/>
                            <w:bottom w:val="none" w:sz="0" w:space="0" w:color="auto"/>
                            <w:right w:val="none" w:sz="0" w:space="0" w:color="auto"/>
                          </w:divBdr>
                        </w:div>
                        <w:div w:id="2142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89295">
      <w:bodyDiv w:val="1"/>
      <w:marLeft w:val="0"/>
      <w:marRight w:val="0"/>
      <w:marTop w:val="0"/>
      <w:marBottom w:val="0"/>
      <w:divBdr>
        <w:top w:val="none" w:sz="0" w:space="0" w:color="auto"/>
        <w:left w:val="none" w:sz="0" w:space="0" w:color="auto"/>
        <w:bottom w:val="none" w:sz="0" w:space="0" w:color="auto"/>
        <w:right w:val="none" w:sz="0" w:space="0" w:color="auto"/>
      </w:divBdr>
    </w:div>
    <w:div w:id="1902516807">
      <w:bodyDiv w:val="1"/>
      <w:marLeft w:val="0"/>
      <w:marRight w:val="0"/>
      <w:marTop w:val="0"/>
      <w:marBottom w:val="0"/>
      <w:divBdr>
        <w:top w:val="none" w:sz="0" w:space="0" w:color="auto"/>
        <w:left w:val="none" w:sz="0" w:space="0" w:color="auto"/>
        <w:bottom w:val="none" w:sz="0" w:space="0" w:color="auto"/>
        <w:right w:val="none" w:sz="0" w:space="0" w:color="auto"/>
      </w:divBdr>
      <w:divsChild>
        <w:div w:id="358966742">
          <w:marLeft w:val="0"/>
          <w:marRight w:val="0"/>
          <w:marTop w:val="0"/>
          <w:marBottom w:val="0"/>
          <w:divBdr>
            <w:top w:val="none" w:sz="0" w:space="0" w:color="auto"/>
            <w:left w:val="none" w:sz="0" w:space="0" w:color="auto"/>
            <w:bottom w:val="none" w:sz="0" w:space="0" w:color="auto"/>
            <w:right w:val="none" w:sz="0" w:space="0" w:color="auto"/>
          </w:divBdr>
          <w:divsChild>
            <w:div w:id="792747962">
              <w:marLeft w:val="0"/>
              <w:marRight w:val="0"/>
              <w:marTop w:val="0"/>
              <w:marBottom w:val="0"/>
              <w:divBdr>
                <w:top w:val="none" w:sz="0" w:space="0" w:color="auto"/>
                <w:left w:val="none" w:sz="0" w:space="0" w:color="auto"/>
                <w:bottom w:val="none" w:sz="0" w:space="0" w:color="auto"/>
                <w:right w:val="none" w:sz="0" w:space="0" w:color="auto"/>
              </w:divBdr>
              <w:divsChild>
                <w:div w:id="852302197">
                  <w:marLeft w:val="0"/>
                  <w:marRight w:val="0"/>
                  <w:marTop w:val="0"/>
                  <w:marBottom w:val="0"/>
                  <w:divBdr>
                    <w:top w:val="none" w:sz="0" w:space="0" w:color="auto"/>
                    <w:left w:val="none" w:sz="0" w:space="0" w:color="auto"/>
                    <w:bottom w:val="none" w:sz="0" w:space="0" w:color="auto"/>
                    <w:right w:val="none" w:sz="0" w:space="0" w:color="auto"/>
                  </w:divBdr>
                  <w:divsChild>
                    <w:div w:id="1229608831">
                      <w:marLeft w:val="0"/>
                      <w:marRight w:val="0"/>
                      <w:marTop w:val="0"/>
                      <w:marBottom w:val="0"/>
                      <w:divBdr>
                        <w:top w:val="none" w:sz="0" w:space="0" w:color="auto"/>
                        <w:left w:val="none" w:sz="0" w:space="0" w:color="auto"/>
                        <w:bottom w:val="none" w:sz="0" w:space="0" w:color="auto"/>
                        <w:right w:val="none" w:sz="0" w:space="0" w:color="auto"/>
                      </w:divBdr>
                      <w:divsChild>
                        <w:div w:id="95685262">
                          <w:marLeft w:val="0"/>
                          <w:marRight w:val="0"/>
                          <w:marTop w:val="0"/>
                          <w:marBottom w:val="0"/>
                          <w:divBdr>
                            <w:top w:val="none" w:sz="0" w:space="0" w:color="auto"/>
                            <w:left w:val="none" w:sz="0" w:space="0" w:color="auto"/>
                            <w:bottom w:val="none" w:sz="0" w:space="0" w:color="auto"/>
                            <w:right w:val="none" w:sz="0" w:space="0" w:color="auto"/>
                          </w:divBdr>
                        </w:div>
                        <w:div w:id="1516261962">
                          <w:marLeft w:val="0"/>
                          <w:marRight w:val="0"/>
                          <w:marTop w:val="0"/>
                          <w:marBottom w:val="0"/>
                          <w:divBdr>
                            <w:top w:val="none" w:sz="0" w:space="0" w:color="auto"/>
                            <w:left w:val="none" w:sz="0" w:space="0" w:color="auto"/>
                            <w:bottom w:val="none" w:sz="0" w:space="0" w:color="auto"/>
                            <w:right w:val="none" w:sz="0" w:space="0" w:color="auto"/>
                          </w:divBdr>
                        </w:div>
                        <w:div w:id="20507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F3A874-54D7-4253-91E5-C4BCEE0DED81}"/>
</file>

<file path=customXml/itemProps2.xml><?xml version="1.0" encoding="utf-8"?>
<ds:datastoreItem xmlns:ds="http://schemas.openxmlformats.org/officeDocument/2006/customXml" ds:itemID="{A2CBAEE5-41C6-4942-8082-CD66D7A93AAE}"/>
</file>

<file path=customXml/itemProps3.xml><?xml version="1.0" encoding="utf-8"?>
<ds:datastoreItem xmlns:ds="http://schemas.openxmlformats.org/officeDocument/2006/customXml" ds:itemID="{728C5666-7CCB-4082-AE6B-F4527BDC5C39}"/>
</file>

<file path=customXml/itemProps4.xml><?xml version="1.0" encoding="utf-8"?>
<ds:datastoreItem xmlns:ds="http://schemas.openxmlformats.org/officeDocument/2006/customXml" ds:itemID="{97CA0E4C-4A0D-45B4-8717-38BAE4BA9F0A}"/>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2666</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verbal in French - nominations Forum in Word</dc:title>
  <dc:creator/>
  <cp:lastModifiedBy/>
  <cp:revision>1</cp:revision>
  <dcterms:created xsi:type="dcterms:W3CDTF">2014-09-09T11:12:00Z</dcterms:created>
  <dcterms:modified xsi:type="dcterms:W3CDTF">2014-09-09T11:12:00Z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2532200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