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B0" w:rsidRDefault="00835FB0" w:rsidP="00E01032">
      <w:pPr>
        <w:jc w:val="center"/>
        <w:rPr>
          <w:rStyle w:val="il"/>
          <w:rFonts w:ascii="Calibri" w:hAnsi="Calibri" w:cs="Arial"/>
          <w:bCs/>
          <w:color w:val="000000"/>
        </w:rPr>
      </w:pPr>
    </w:p>
    <w:p w:rsidR="00E01032" w:rsidRPr="00DB5901" w:rsidRDefault="00E01032" w:rsidP="00E01032">
      <w:pPr>
        <w:jc w:val="center"/>
        <w:rPr>
          <w:rStyle w:val="il"/>
          <w:rFonts w:ascii="Calibri" w:hAnsi="Calibri" w:cs="Arial"/>
          <w:bCs/>
          <w:color w:val="000000"/>
        </w:rPr>
      </w:pPr>
      <w:bookmarkStart w:id="0" w:name="_GoBack"/>
      <w:bookmarkEnd w:id="0"/>
      <w:r w:rsidRPr="00DB5901">
        <w:rPr>
          <w:rStyle w:val="il"/>
          <w:rFonts w:ascii="Calibri" w:hAnsi="Calibri" w:cs="Arial"/>
          <w:bCs/>
          <w:color w:val="000000"/>
        </w:rPr>
        <w:t>3</w:t>
      </w:r>
      <w:r w:rsidRPr="00DB5901">
        <w:rPr>
          <w:rStyle w:val="il"/>
          <w:rFonts w:ascii="Calibri" w:hAnsi="Calibri" w:cs="Arial"/>
          <w:bCs/>
          <w:color w:val="000000"/>
          <w:vertAlign w:val="superscript"/>
        </w:rPr>
        <w:t>rd</w:t>
      </w:r>
      <w:r w:rsidRPr="00DB5901">
        <w:rPr>
          <w:rStyle w:val="il"/>
          <w:rFonts w:ascii="Calibri" w:hAnsi="Calibri" w:cs="Arial"/>
          <w:bCs/>
          <w:color w:val="000000"/>
        </w:rPr>
        <w:t xml:space="preserve"> United Nations Forum on Business and Human Rights, Geneva 1-3 December 2014</w:t>
      </w:r>
    </w:p>
    <w:p w:rsidR="00E01032" w:rsidRPr="00DB5901" w:rsidRDefault="00E01032" w:rsidP="00E01032">
      <w:pPr>
        <w:jc w:val="center"/>
        <w:rPr>
          <w:rStyle w:val="il"/>
          <w:rFonts w:ascii="Calibri" w:hAnsi="Calibri" w:cs="Arial"/>
          <w:b/>
          <w:bCs/>
          <w:color w:val="000000"/>
        </w:rPr>
      </w:pPr>
      <w:r>
        <w:rPr>
          <w:rStyle w:val="il"/>
          <w:rFonts w:ascii="Calibri" w:hAnsi="Calibri" w:cs="Arial"/>
          <w:b/>
          <w:bCs/>
          <w:color w:val="000000"/>
        </w:rPr>
        <w:t xml:space="preserve">Parallel </w:t>
      </w:r>
      <w:r w:rsidRPr="00DB5901">
        <w:rPr>
          <w:rStyle w:val="il"/>
          <w:rFonts w:ascii="Calibri" w:hAnsi="Calibri" w:cs="Arial"/>
          <w:b/>
          <w:bCs/>
          <w:color w:val="000000"/>
        </w:rPr>
        <w:t xml:space="preserve">Side Event on </w:t>
      </w:r>
      <w:r w:rsidR="00E55A67">
        <w:rPr>
          <w:rStyle w:val="il"/>
          <w:rFonts w:ascii="Calibri" w:hAnsi="Calibri" w:cs="Arial"/>
          <w:b/>
          <w:bCs/>
          <w:color w:val="000000"/>
        </w:rPr>
        <w:t>2</w:t>
      </w:r>
      <w:r w:rsidR="00E55A67" w:rsidRPr="00DB5901">
        <w:rPr>
          <w:rStyle w:val="il"/>
          <w:rFonts w:ascii="Calibri" w:hAnsi="Calibri" w:cs="Arial"/>
          <w:b/>
          <w:bCs/>
          <w:color w:val="000000"/>
        </w:rPr>
        <w:t xml:space="preserve"> </w:t>
      </w:r>
      <w:r w:rsidRPr="00DB5901">
        <w:rPr>
          <w:rStyle w:val="il"/>
          <w:rFonts w:ascii="Calibri" w:hAnsi="Calibri" w:cs="Arial"/>
          <w:b/>
          <w:bCs/>
          <w:color w:val="000000"/>
        </w:rPr>
        <w:t>December</w:t>
      </w:r>
      <w:r>
        <w:rPr>
          <w:rStyle w:val="il"/>
          <w:rFonts w:ascii="Calibri" w:hAnsi="Calibri" w:cs="Arial"/>
          <w:b/>
          <w:bCs/>
          <w:color w:val="000000"/>
        </w:rPr>
        <w:t xml:space="preserve">, </w:t>
      </w:r>
      <w:r w:rsidR="00E55A67">
        <w:rPr>
          <w:rStyle w:val="il"/>
          <w:rFonts w:ascii="Calibri" w:hAnsi="Calibri" w:cs="Arial"/>
          <w:b/>
          <w:bCs/>
          <w:color w:val="000000"/>
        </w:rPr>
        <w:t>16.15</w:t>
      </w:r>
      <w:r w:rsidRPr="00DB5901">
        <w:rPr>
          <w:rStyle w:val="il"/>
          <w:rFonts w:ascii="Calibri" w:hAnsi="Calibri" w:cs="Arial"/>
          <w:b/>
          <w:bCs/>
          <w:color w:val="000000"/>
        </w:rPr>
        <w:t>-</w:t>
      </w:r>
      <w:r w:rsidR="00E55A67">
        <w:rPr>
          <w:rStyle w:val="il"/>
          <w:rFonts w:ascii="Calibri" w:hAnsi="Calibri" w:cs="Arial"/>
          <w:b/>
          <w:bCs/>
          <w:color w:val="000000"/>
        </w:rPr>
        <w:t>17.45</w:t>
      </w:r>
    </w:p>
    <w:p w:rsidR="00E01032" w:rsidRPr="00DB5901" w:rsidRDefault="00E01032" w:rsidP="00E01032">
      <w:pPr>
        <w:spacing w:after="0" w:line="240" w:lineRule="auto"/>
        <w:jc w:val="center"/>
        <w:rPr>
          <w:rStyle w:val="Strong"/>
          <w:rFonts w:ascii="Calibri" w:hAnsi="Calibri" w:cs="Arial"/>
          <w:i/>
          <w:color w:val="000000"/>
          <w:sz w:val="24"/>
          <w:szCs w:val="24"/>
        </w:rPr>
      </w:pPr>
      <w:r w:rsidRPr="00DB5901">
        <w:rPr>
          <w:rStyle w:val="il"/>
          <w:rFonts w:ascii="Calibri" w:hAnsi="Calibri" w:cs="Arial"/>
          <w:b/>
          <w:bCs/>
          <w:i/>
          <w:color w:val="000000"/>
          <w:sz w:val="24"/>
          <w:szCs w:val="24"/>
        </w:rPr>
        <w:t>Does</w:t>
      </w:r>
      <w:r w:rsidRPr="00DB5901">
        <w:rPr>
          <w:rStyle w:val="Strong"/>
          <w:rFonts w:ascii="Calibri" w:hAnsi="Calibri" w:cs="Arial"/>
          <w:i/>
          <w:color w:val="000000"/>
          <w:sz w:val="24"/>
          <w:szCs w:val="24"/>
        </w:rPr>
        <w:t xml:space="preserve"> the </w:t>
      </w:r>
      <w:r w:rsidRPr="00DB5901">
        <w:rPr>
          <w:rStyle w:val="il"/>
          <w:rFonts w:ascii="Calibri" w:hAnsi="Calibri" w:cs="Arial"/>
          <w:b/>
          <w:bCs/>
          <w:i/>
          <w:color w:val="000000"/>
          <w:sz w:val="24"/>
          <w:szCs w:val="24"/>
        </w:rPr>
        <w:t>World</w:t>
      </w:r>
      <w:r w:rsidRPr="00DB5901">
        <w:rPr>
          <w:rStyle w:val="Strong"/>
          <w:rFonts w:ascii="Calibri" w:hAnsi="Calibri" w:cs="Arial"/>
          <w:i/>
          <w:color w:val="000000"/>
          <w:sz w:val="24"/>
          <w:szCs w:val="24"/>
        </w:rPr>
        <w:t xml:space="preserve"> </w:t>
      </w:r>
      <w:r w:rsidRPr="00DB5901">
        <w:rPr>
          <w:rStyle w:val="il"/>
          <w:rFonts w:ascii="Calibri" w:hAnsi="Calibri" w:cs="Arial"/>
          <w:b/>
          <w:bCs/>
          <w:i/>
          <w:color w:val="000000"/>
          <w:sz w:val="24"/>
          <w:szCs w:val="24"/>
        </w:rPr>
        <w:t>Need</w:t>
      </w:r>
      <w:r w:rsidRPr="00DB5901">
        <w:rPr>
          <w:rStyle w:val="Strong"/>
          <w:rFonts w:ascii="Calibri" w:hAnsi="Calibri" w:cs="Arial"/>
          <w:i/>
          <w:color w:val="000000"/>
          <w:sz w:val="24"/>
          <w:szCs w:val="24"/>
        </w:rPr>
        <w:t xml:space="preserve"> </w:t>
      </w:r>
      <w:proofErr w:type="gramStart"/>
      <w:r w:rsidRPr="00DB5901">
        <w:rPr>
          <w:rStyle w:val="Strong"/>
          <w:rFonts w:ascii="Calibri" w:hAnsi="Calibri" w:cs="Arial"/>
          <w:i/>
          <w:color w:val="000000"/>
          <w:sz w:val="24"/>
          <w:szCs w:val="24"/>
        </w:rPr>
        <w:t>a Human</w:t>
      </w:r>
      <w:proofErr w:type="gramEnd"/>
      <w:r w:rsidRPr="00DB5901">
        <w:rPr>
          <w:rStyle w:val="Strong"/>
          <w:rFonts w:ascii="Calibri" w:hAnsi="Calibri" w:cs="Arial"/>
          <w:i/>
          <w:color w:val="000000"/>
          <w:sz w:val="24"/>
          <w:szCs w:val="24"/>
        </w:rPr>
        <w:t xml:space="preserve"> Right</w:t>
      </w:r>
      <w:r>
        <w:rPr>
          <w:rStyle w:val="Strong"/>
          <w:rFonts w:ascii="Calibri" w:hAnsi="Calibri" w:cs="Arial"/>
          <w:i/>
          <w:color w:val="000000"/>
          <w:sz w:val="24"/>
          <w:szCs w:val="24"/>
        </w:rPr>
        <w:t>s Based</w:t>
      </w:r>
      <w:r w:rsidRPr="00DB5901">
        <w:rPr>
          <w:rStyle w:val="Strong"/>
          <w:rFonts w:ascii="Calibri" w:hAnsi="Calibri" w:cs="Arial"/>
          <w:i/>
          <w:color w:val="000000"/>
          <w:sz w:val="24"/>
          <w:szCs w:val="24"/>
        </w:rPr>
        <w:t xml:space="preserve"> </w:t>
      </w:r>
      <w:r>
        <w:rPr>
          <w:rStyle w:val="Strong"/>
          <w:rFonts w:ascii="Calibri" w:hAnsi="Calibri" w:cs="Arial"/>
          <w:i/>
          <w:color w:val="000000"/>
          <w:sz w:val="24"/>
          <w:szCs w:val="24"/>
        </w:rPr>
        <w:t xml:space="preserve">Convention </w:t>
      </w:r>
      <w:r w:rsidRPr="00DB5901">
        <w:rPr>
          <w:rStyle w:val="Strong"/>
          <w:rFonts w:ascii="Calibri" w:hAnsi="Calibri" w:cs="Arial"/>
          <w:i/>
          <w:color w:val="000000"/>
          <w:sz w:val="24"/>
          <w:szCs w:val="24"/>
        </w:rPr>
        <w:t xml:space="preserve">on Healthy Diets? </w:t>
      </w:r>
    </w:p>
    <w:p w:rsidR="00E01032" w:rsidRDefault="00E01032" w:rsidP="00F365F9">
      <w:pPr>
        <w:spacing w:after="0" w:line="360" w:lineRule="auto"/>
        <w:jc w:val="center"/>
        <w:rPr>
          <w:rStyle w:val="Strong"/>
          <w:rFonts w:ascii="Calibri" w:hAnsi="Calibri" w:cs="Arial"/>
          <w:i/>
          <w:color w:val="000000"/>
          <w:sz w:val="24"/>
          <w:szCs w:val="24"/>
        </w:rPr>
      </w:pPr>
      <w:r w:rsidRPr="00DB5901">
        <w:rPr>
          <w:rStyle w:val="Strong"/>
          <w:rFonts w:ascii="Calibri" w:hAnsi="Calibri" w:cs="Arial"/>
          <w:i/>
          <w:color w:val="000000"/>
          <w:sz w:val="24"/>
          <w:szCs w:val="24"/>
        </w:rPr>
        <w:t>Exploring the role of Food Corporations towards the Right</w:t>
      </w:r>
      <w:r>
        <w:rPr>
          <w:rStyle w:val="Strong"/>
          <w:rFonts w:ascii="Calibri" w:hAnsi="Calibri" w:cs="Arial"/>
          <w:i/>
          <w:color w:val="000000"/>
          <w:sz w:val="24"/>
          <w:szCs w:val="24"/>
        </w:rPr>
        <w:t>s</w:t>
      </w:r>
      <w:r w:rsidRPr="00DB5901">
        <w:rPr>
          <w:rStyle w:val="Strong"/>
          <w:rFonts w:ascii="Calibri" w:hAnsi="Calibri" w:cs="Arial"/>
          <w:i/>
          <w:color w:val="000000"/>
          <w:sz w:val="24"/>
          <w:szCs w:val="24"/>
        </w:rPr>
        <w:t xml:space="preserve"> to Adequate Food and Health</w:t>
      </w:r>
    </w:p>
    <w:p w:rsidR="00EE75E6" w:rsidRPr="00D57DA8" w:rsidRDefault="00EE75E6" w:rsidP="00F365F9">
      <w:pPr>
        <w:spacing w:line="360" w:lineRule="auto"/>
      </w:pPr>
      <w:r w:rsidRPr="00D57DA8">
        <w:rPr>
          <w:rStyle w:val="Strong"/>
          <w:rFonts w:ascii="Calibri" w:hAnsi="Calibri" w:cs="Arial"/>
          <w:i/>
          <w:color w:val="000000"/>
        </w:rPr>
        <w:t>Organized by the Norwegian Centre for Human Rights and its partners</w:t>
      </w:r>
      <w:r w:rsidRPr="00D57DA8">
        <w:rPr>
          <w:rStyle w:val="FootnoteReference"/>
          <w:rFonts w:ascii="Calibri" w:hAnsi="Calibri" w:cs="Arial"/>
          <w:b/>
          <w:bCs/>
          <w:i/>
          <w:color w:val="000000"/>
        </w:rPr>
        <w:footnoteReference w:id="1"/>
      </w:r>
    </w:p>
    <w:p w:rsidR="00BA11C7" w:rsidRDefault="00BA11C7" w:rsidP="00BA11C7">
      <w:pPr>
        <w:rPr>
          <w:rFonts w:ascii="Calibri" w:eastAsia="Times New Roman" w:hAnsi="Calibri" w:cs="Arial"/>
          <w:color w:val="000000"/>
          <w:lang w:val="en-US"/>
        </w:rPr>
      </w:pPr>
      <w:r w:rsidRPr="0028050B">
        <w:rPr>
          <w:rFonts w:ascii="Calibri" w:eastAsia="Times New Roman" w:hAnsi="Calibri" w:cs="Arial"/>
          <w:color w:val="000000"/>
          <w:lang w:val="en-US"/>
        </w:rPr>
        <w:t>Th</w:t>
      </w:r>
      <w:r>
        <w:rPr>
          <w:rFonts w:ascii="Calibri" w:eastAsia="Times New Roman" w:hAnsi="Calibri" w:cs="Arial"/>
          <w:color w:val="000000"/>
          <w:lang w:val="en-US"/>
        </w:rPr>
        <w:t xml:space="preserve">is </w:t>
      </w:r>
      <w:r w:rsidRPr="0028050B">
        <w:rPr>
          <w:rFonts w:ascii="Calibri" w:eastAsia="Times New Roman" w:hAnsi="Calibri" w:cs="Arial"/>
          <w:color w:val="000000"/>
          <w:lang w:val="en-US"/>
        </w:rPr>
        <w:t xml:space="preserve">side event is </w:t>
      </w:r>
      <w:r>
        <w:rPr>
          <w:rFonts w:ascii="Calibri" w:eastAsia="Times New Roman" w:hAnsi="Calibri" w:cs="Arial"/>
          <w:color w:val="000000"/>
          <w:lang w:val="en-US"/>
        </w:rPr>
        <w:t xml:space="preserve">a partial follow-up to </w:t>
      </w:r>
      <w:r w:rsidRPr="0028050B">
        <w:rPr>
          <w:rFonts w:ascii="Calibri" w:eastAsia="Times New Roman" w:hAnsi="Calibri" w:cs="Arial"/>
          <w:color w:val="000000"/>
          <w:lang w:val="en-US"/>
        </w:rPr>
        <w:t>an international conference held at the Norwegian Centre for Human Rights, University of Oslo, Norway</w:t>
      </w:r>
      <w:r>
        <w:rPr>
          <w:rFonts w:ascii="Calibri" w:eastAsia="Times New Roman" w:hAnsi="Calibri" w:cs="Arial"/>
          <w:color w:val="000000"/>
          <w:lang w:val="en-US"/>
        </w:rPr>
        <w:t xml:space="preserve">, </w:t>
      </w:r>
      <w:r w:rsidRPr="0028050B">
        <w:rPr>
          <w:rFonts w:ascii="Calibri" w:eastAsia="Times New Roman" w:hAnsi="Calibri" w:cs="Arial"/>
          <w:color w:val="000000"/>
          <w:lang w:val="en-US"/>
        </w:rPr>
        <w:t>on September</w:t>
      </w:r>
      <w:r>
        <w:rPr>
          <w:rFonts w:ascii="Calibri" w:eastAsia="Times New Roman" w:hAnsi="Calibri" w:cs="Arial"/>
          <w:color w:val="000000"/>
          <w:lang w:val="en-US"/>
        </w:rPr>
        <w:t xml:space="preserve"> </w:t>
      </w:r>
      <w:r w:rsidRPr="0028050B">
        <w:rPr>
          <w:rFonts w:ascii="Calibri" w:eastAsia="Times New Roman" w:hAnsi="Calibri" w:cs="Arial"/>
          <w:color w:val="000000"/>
          <w:lang w:val="en-US"/>
        </w:rPr>
        <w:t xml:space="preserve">11 and 12 this year, focusing on the role and impact of </w:t>
      </w:r>
      <w:r>
        <w:rPr>
          <w:rFonts w:ascii="Calibri" w:eastAsia="Times New Roman" w:hAnsi="Calibri" w:cs="Arial"/>
          <w:color w:val="000000"/>
          <w:lang w:val="en-US"/>
        </w:rPr>
        <w:t xml:space="preserve">multinational </w:t>
      </w:r>
      <w:r w:rsidRPr="0028050B">
        <w:rPr>
          <w:rFonts w:ascii="Calibri" w:eastAsia="Times New Roman" w:hAnsi="Calibri" w:cs="Arial"/>
          <w:color w:val="000000"/>
          <w:lang w:val="en-US"/>
        </w:rPr>
        <w:t xml:space="preserve">corporations and other business enterprises in the food sector regarding the human right to </w:t>
      </w:r>
      <w:r>
        <w:rPr>
          <w:rFonts w:ascii="Calibri" w:eastAsia="Times New Roman" w:hAnsi="Calibri" w:cs="Arial"/>
          <w:color w:val="000000"/>
          <w:lang w:val="en-US"/>
        </w:rPr>
        <w:t xml:space="preserve">adequate food and </w:t>
      </w:r>
      <w:r w:rsidRPr="0028050B">
        <w:rPr>
          <w:rFonts w:ascii="Calibri" w:eastAsia="Times New Roman" w:hAnsi="Calibri" w:cs="Arial"/>
          <w:color w:val="000000"/>
          <w:lang w:val="en-US"/>
        </w:rPr>
        <w:t>health and to adequate livelihoods (standard of living). </w:t>
      </w:r>
    </w:p>
    <w:p w:rsidR="00E01032" w:rsidRDefault="00F365F9" w:rsidP="00E01032">
      <w:pPr>
        <w:spacing w:before="100" w:beforeAutospacing="1" w:line="240" w:lineRule="auto"/>
        <w:contextualSpacing/>
        <w:rPr>
          <w:rFonts w:cs="Arial"/>
        </w:rPr>
      </w:pPr>
      <w:r w:rsidRPr="003072BB">
        <w:rPr>
          <w:rFonts w:ascii="Calibri" w:eastAsia="Times New Roman" w:hAnsi="Calibri" w:cs="Arial"/>
          <w:noProof/>
          <w:color w:val="282828"/>
          <w:sz w:val="24"/>
          <w:szCs w:val="24"/>
          <w:lang w:eastAsia="en-GB"/>
        </w:rPr>
        <mc:AlternateContent>
          <mc:Choice Requires="wps">
            <w:drawing>
              <wp:anchor distT="0" distB="0" distL="114300" distR="114300" simplePos="0" relativeHeight="251659264" behindDoc="0" locked="0" layoutInCell="1" allowOverlap="1" wp14:anchorId="4AFA4681" wp14:editId="7E6F9D99">
                <wp:simplePos x="0" y="0"/>
                <wp:positionH relativeFrom="column">
                  <wp:align>center</wp:align>
                </wp:positionH>
                <wp:positionV relativeFrom="paragraph">
                  <wp:posOffset>0</wp:posOffset>
                </wp:positionV>
                <wp:extent cx="5975497" cy="2360428"/>
                <wp:effectExtent l="0" t="0" r="254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7" cy="23604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01032" w:rsidRPr="00E21B0B" w:rsidRDefault="00EC4AC0" w:rsidP="00E01032">
                            <w:pPr>
                              <w:rPr>
                                <w:rFonts w:ascii="Calibri" w:eastAsia="Times New Roman" w:hAnsi="Calibri" w:cs="Arial"/>
                                <w:i/>
                                <w:color w:val="000000"/>
                                <w:u w:val="single"/>
                                <w:lang w:val="en-US"/>
                              </w:rPr>
                            </w:pPr>
                            <w:r w:rsidRPr="00E21B0B">
                              <w:rPr>
                                <w:rFonts w:ascii="Calibri" w:eastAsia="Times New Roman" w:hAnsi="Calibri" w:cs="Arial"/>
                                <w:i/>
                                <w:color w:val="000000"/>
                                <w:u w:val="single"/>
                                <w:lang w:val="en-US"/>
                              </w:rPr>
                              <w:t>Panel</w:t>
                            </w:r>
                          </w:p>
                          <w:p w:rsidR="00E01032" w:rsidRPr="00E21B0B" w:rsidRDefault="00E01032" w:rsidP="00F365F9">
                            <w:pPr>
                              <w:spacing w:after="0" w:line="240" w:lineRule="auto"/>
                              <w:rPr>
                                <w:rFonts w:ascii="Calibri" w:eastAsia="Times New Roman" w:hAnsi="Calibri" w:cs="Arial"/>
                                <w:color w:val="000000"/>
                                <w:lang w:val="en-US"/>
                              </w:rPr>
                            </w:pPr>
                            <w:proofErr w:type="spellStart"/>
                            <w:r w:rsidRPr="00E21B0B">
                              <w:rPr>
                                <w:rFonts w:ascii="Calibri" w:eastAsia="Times New Roman" w:hAnsi="Calibri" w:cs="Arial"/>
                                <w:color w:val="000000"/>
                                <w:lang w:val="en-US"/>
                              </w:rPr>
                              <w:t>Asbjørn</w:t>
                            </w:r>
                            <w:proofErr w:type="spellEnd"/>
                            <w:r w:rsidRPr="00E21B0B">
                              <w:rPr>
                                <w:rFonts w:ascii="Calibri" w:eastAsia="Times New Roman" w:hAnsi="Calibri" w:cs="Arial"/>
                                <w:color w:val="000000"/>
                                <w:lang w:val="en-US"/>
                              </w:rPr>
                              <w:t xml:space="preserve"> </w:t>
                            </w:r>
                            <w:proofErr w:type="spellStart"/>
                            <w:r w:rsidRPr="00E21B0B">
                              <w:rPr>
                                <w:rFonts w:ascii="Calibri" w:eastAsia="Times New Roman" w:hAnsi="Calibri" w:cs="Arial"/>
                                <w:color w:val="000000"/>
                                <w:lang w:val="en-US"/>
                              </w:rPr>
                              <w:t>Eide</w:t>
                            </w:r>
                            <w:proofErr w:type="spellEnd"/>
                            <w:r w:rsidRPr="00E21B0B">
                              <w:rPr>
                                <w:rFonts w:ascii="Calibri" w:eastAsia="Times New Roman" w:hAnsi="Calibri" w:cs="Arial"/>
                                <w:color w:val="000000"/>
                                <w:lang w:val="en-US"/>
                              </w:rPr>
                              <w:t xml:space="preserve">, </w:t>
                            </w:r>
                            <w:r w:rsidR="00B9657E" w:rsidRPr="00E21B0B">
                              <w:rPr>
                                <w:rFonts w:ascii="Calibri" w:eastAsia="Times New Roman" w:hAnsi="Calibri" w:cs="Arial"/>
                                <w:color w:val="000000"/>
                                <w:lang w:val="en-US"/>
                              </w:rPr>
                              <w:t>Prof</w:t>
                            </w:r>
                            <w:r w:rsidR="00F365F9">
                              <w:rPr>
                                <w:rFonts w:ascii="Calibri" w:eastAsia="Times New Roman" w:hAnsi="Calibri" w:cs="Arial"/>
                                <w:color w:val="000000"/>
                                <w:lang w:val="en-US"/>
                              </w:rPr>
                              <w:t xml:space="preserve">. </w:t>
                            </w:r>
                            <w:proofErr w:type="gramStart"/>
                            <w:r w:rsidRPr="00E21B0B">
                              <w:rPr>
                                <w:rFonts w:ascii="Calibri" w:eastAsia="Times New Roman" w:hAnsi="Calibri" w:cs="Arial"/>
                                <w:color w:val="000000"/>
                                <w:lang w:val="en-US"/>
                              </w:rPr>
                              <w:t>emer</w:t>
                            </w:r>
                            <w:proofErr w:type="gramEnd"/>
                            <w:r w:rsidR="00EC4AC0" w:rsidRPr="00E21B0B">
                              <w:rPr>
                                <w:rFonts w:ascii="Calibri" w:eastAsia="Times New Roman" w:hAnsi="Calibri" w:cs="Arial"/>
                                <w:color w:val="000000"/>
                                <w:lang w:val="en-US"/>
                              </w:rPr>
                              <w:t>.,</w:t>
                            </w:r>
                            <w:r w:rsidRPr="00E21B0B">
                              <w:rPr>
                                <w:rFonts w:ascii="Calibri" w:eastAsia="Times New Roman" w:hAnsi="Calibri" w:cs="Arial"/>
                                <w:color w:val="000000"/>
                                <w:lang w:val="en-US"/>
                              </w:rPr>
                              <w:t xml:space="preserve"> Norwegian Centre for Human Rights</w:t>
                            </w:r>
                            <w:r w:rsidR="00667A85" w:rsidRPr="00E21B0B">
                              <w:rPr>
                                <w:rFonts w:ascii="Calibri" w:eastAsia="Times New Roman" w:hAnsi="Calibri" w:cs="Arial"/>
                                <w:color w:val="000000"/>
                                <w:lang w:val="en-US"/>
                              </w:rPr>
                              <w:t>, University of Oslo</w:t>
                            </w:r>
                            <w:r w:rsidR="002F1333" w:rsidRPr="00E21B0B">
                              <w:rPr>
                                <w:rFonts w:ascii="Calibri" w:eastAsia="Times New Roman" w:hAnsi="Calibri" w:cs="Arial"/>
                                <w:color w:val="000000"/>
                                <w:lang w:val="en-US"/>
                              </w:rPr>
                              <w:t>:</w:t>
                            </w:r>
                          </w:p>
                          <w:p w:rsidR="00EC4AC0" w:rsidRPr="00E21B0B" w:rsidRDefault="00EC4AC0" w:rsidP="00F365F9">
                            <w:pPr>
                              <w:spacing w:after="0" w:line="240" w:lineRule="auto"/>
                              <w:ind w:firstLine="720"/>
                              <w:rPr>
                                <w:rFonts w:ascii="Calibri" w:eastAsia="Times New Roman" w:hAnsi="Calibri" w:cs="Arial"/>
                                <w:i/>
                                <w:color w:val="000000"/>
                                <w:lang w:val="en-US"/>
                              </w:rPr>
                            </w:pPr>
                            <w:r w:rsidRPr="00E21B0B">
                              <w:rPr>
                                <w:rFonts w:ascii="Calibri" w:eastAsia="Times New Roman" w:hAnsi="Calibri" w:cs="Arial"/>
                                <w:i/>
                                <w:color w:val="000000"/>
                                <w:lang w:val="en-US"/>
                              </w:rPr>
                              <w:t>Summary of the Oslo Conference and purpose of the present session</w:t>
                            </w:r>
                          </w:p>
                          <w:p w:rsidR="00E01032" w:rsidRPr="00E21B0B" w:rsidRDefault="00E01032" w:rsidP="00F365F9">
                            <w:pPr>
                              <w:spacing w:after="0" w:line="240" w:lineRule="auto"/>
                              <w:rPr>
                                <w:rFonts w:ascii="Calibri" w:eastAsia="Times New Roman" w:hAnsi="Calibri" w:cs="Arial"/>
                                <w:color w:val="000000"/>
                                <w:lang w:val="en-US"/>
                              </w:rPr>
                            </w:pPr>
                            <w:r w:rsidRPr="00E21B0B">
                              <w:rPr>
                                <w:rFonts w:ascii="Calibri" w:eastAsia="Times New Roman" w:hAnsi="Calibri" w:cs="Arial"/>
                                <w:color w:val="000000"/>
                                <w:lang w:val="en-US"/>
                              </w:rPr>
                              <w:t xml:space="preserve">Tim </w:t>
                            </w:r>
                            <w:proofErr w:type="spellStart"/>
                            <w:r w:rsidRPr="00E21B0B">
                              <w:rPr>
                                <w:rFonts w:ascii="Calibri" w:eastAsia="Times New Roman" w:hAnsi="Calibri" w:cs="Arial"/>
                                <w:color w:val="000000"/>
                                <w:lang w:val="en-US"/>
                              </w:rPr>
                              <w:t>Lobstein</w:t>
                            </w:r>
                            <w:proofErr w:type="spellEnd"/>
                            <w:r w:rsidRPr="00E21B0B">
                              <w:rPr>
                                <w:rFonts w:ascii="Calibri" w:eastAsia="Times New Roman" w:hAnsi="Calibri" w:cs="Arial"/>
                                <w:color w:val="000000"/>
                                <w:lang w:val="en-US"/>
                              </w:rPr>
                              <w:t>, Director of Policy, World Obesity Federation, London</w:t>
                            </w:r>
                            <w:r w:rsidR="002F1333" w:rsidRPr="00E21B0B">
                              <w:rPr>
                                <w:rFonts w:ascii="Calibri" w:eastAsia="Times New Roman" w:hAnsi="Calibri" w:cs="Arial"/>
                                <w:color w:val="000000"/>
                                <w:lang w:val="en-US"/>
                              </w:rPr>
                              <w:t>:</w:t>
                            </w:r>
                          </w:p>
                          <w:p w:rsidR="00EC4AC0" w:rsidRPr="00E21B0B" w:rsidRDefault="00EC4AC0" w:rsidP="00F365F9">
                            <w:pPr>
                              <w:spacing w:after="0" w:line="240" w:lineRule="auto"/>
                              <w:ind w:firstLine="720"/>
                              <w:rPr>
                                <w:rFonts w:ascii="Calibri" w:eastAsia="Times New Roman" w:hAnsi="Calibri" w:cs="Arial"/>
                                <w:i/>
                                <w:color w:val="000000"/>
                                <w:lang w:val="en-US"/>
                              </w:rPr>
                            </w:pPr>
                            <w:r w:rsidRPr="00E21B0B">
                              <w:rPr>
                                <w:rFonts w:ascii="Calibri" w:eastAsia="Times New Roman" w:hAnsi="Calibri" w:cs="Arial"/>
                                <w:i/>
                                <w:color w:val="000000"/>
                                <w:lang w:val="en-US"/>
                              </w:rPr>
                              <w:t xml:space="preserve">Introduction to the theme of the side event </w:t>
                            </w:r>
                          </w:p>
                          <w:p w:rsidR="00E01032" w:rsidRPr="00E21B0B" w:rsidRDefault="00E01032" w:rsidP="00F365F9">
                            <w:pPr>
                              <w:spacing w:after="0" w:line="240" w:lineRule="auto"/>
                              <w:rPr>
                                <w:rFonts w:ascii="Calibri" w:eastAsia="Times New Roman" w:hAnsi="Calibri" w:cs="Arial"/>
                                <w:color w:val="000000"/>
                                <w:lang w:val="en-US"/>
                              </w:rPr>
                            </w:pPr>
                            <w:r w:rsidRPr="00E21B0B">
                              <w:rPr>
                                <w:rFonts w:ascii="Calibri" w:eastAsia="Times New Roman" w:hAnsi="Calibri" w:cs="Arial"/>
                                <w:color w:val="000000"/>
                                <w:lang w:val="en-US"/>
                              </w:rPr>
                              <w:t xml:space="preserve">Francesco </w:t>
                            </w:r>
                            <w:proofErr w:type="spellStart"/>
                            <w:r w:rsidRPr="00E21B0B">
                              <w:rPr>
                                <w:rFonts w:ascii="Calibri" w:eastAsia="Times New Roman" w:hAnsi="Calibri" w:cs="Arial"/>
                                <w:color w:val="000000"/>
                                <w:lang w:val="en-US"/>
                              </w:rPr>
                              <w:t>Branca</w:t>
                            </w:r>
                            <w:proofErr w:type="spellEnd"/>
                            <w:r w:rsidRPr="00E21B0B">
                              <w:rPr>
                                <w:rFonts w:ascii="Calibri" w:eastAsia="Times New Roman" w:hAnsi="Calibri" w:cs="Arial"/>
                                <w:color w:val="000000"/>
                                <w:lang w:val="en-US"/>
                              </w:rPr>
                              <w:t xml:space="preserve">, Director, </w:t>
                            </w:r>
                            <w:r w:rsidR="00667A85" w:rsidRPr="00E21B0B">
                              <w:rPr>
                                <w:rFonts w:ascii="Calibri" w:eastAsia="Times New Roman" w:hAnsi="Calibri" w:cs="Arial"/>
                                <w:color w:val="000000"/>
                                <w:lang w:val="en-US"/>
                              </w:rPr>
                              <w:t xml:space="preserve">Department of </w:t>
                            </w:r>
                            <w:r w:rsidRPr="00E21B0B">
                              <w:rPr>
                                <w:rFonts w:ascii="Calibri" w:eastAsia="Times New Roman" w:hAnsi="Calibri" w:cs="Arial"/>
                                <w:color w:val="000000"/>
                                <w:lang w:val="en-US"/>
                              </w:rPr>
                              <w:t xml:space="preserve">Nutrition </w:t>
                            </w:r>
                            <w:r w:rsidR="00667A85" w:rsidRPr="00E21B0B">
                              <w:rPr>
                                <w:rFonts w:ascii="Calibri" w:eastAsia="Times New Roman" w:hAnsi="Calibri" w:cs="Arial"/>
                                <w:color w:val="000000"/>
                                <w:lang w:val="en-US"/>
                              </w:rPr>
                              <w:t>for H</w:t>
                            </w:r>
                            <w:r w:rsidRPr="00E21B0B">
                              <w:rPr>
                                <w:rFonts w:ascii="Calibri" w:eastAsia="Times New Roman" w:hAnsi="Calibri" w:cs="Arial"/>
                                <w:color w:val="000000"/>
                                <w:lang w:val="en-US"/>
                              </w:rPr>
                              <w:t xml:space="preserve">ealth </w:t>
                            </w:r>
                            <w:r w:rsidR="00667A85" w:rsidRPr="00E21B0B">
                              <w:rPr>
                                <w:rFonts w:ascii="Calibri" w:eastAsia="Times New Roman" w:hAnsi="Calibri" w:cs="Arial"/>
                                <w:color w:val="000000"/>
                                <w:lang w:val="en-US"/>
                              </w:rPr>
                              <w:t xml:space="preserve">and Development, </w:t>
                            </w:r>
                            <w:r w:rsidRPr="00E21B0B">
                              <w:rPr>
                                <w:rFonts w:ascii="Calibri" w:eastAsia="Times New Roman" w:hAnsi="Calibri" w:cs="Arial"/>
                                <w:color w:val="000000"/>
                                <w:lang w:val="en-US"/>
                              </w:rPr>
                              <w:t>WHO</w:t>
                            </w:r>
                            <w:r w:rsidR="002F1333" w:rsidRPr="00E21B0B">
                              <w:rPr>
                                <w:rFonts w:ascii="Calibri" w:eastAsia="Times New Roman" w:hAnsi="Calibri" w:cs="Arial"/>
                                <w:color w:val="000000"/>
                                <w:lang w:val="en-US"/>
                              </w:rPr>
                              <w:t>:</w:t>
                            </w:r>
                            <w:r w:rsidRPr="00E21B0B">
                              <w:rPr>
                                <w:rFonts w:ascii="Calibri" w:eastAsia="Times New Roman" w:hAnsi="Calibri" w:cs="Arial"/>
                                <w:color w:val="000000"/>
                                <w:lang w:val="en-US"/>
                              </w:rPr>
                              <w:t xml:space="preserve"> </w:t>
                            </w:r>
                          </w:p>
                          <w:p w:rsidR="00EC4AC0" w:rsidRPr="00E21B0B" w:rsidRDefault="00EC4AC0" w:rsidP="00F365F9">
                            <w:pPr>
                              <w:spacing w:after="0" w:line="240" w:lineRule="auto"/>
                              <w:ind w:left="720"/>
                              <w:rPr>
                                <w:rFonts w:ascii="Calibri" w:eastAsia="Times New Roman" w:hAnsi="Calibri" w:cs="Arial"/>
                                <w:i/>
                                <w:color w:val="000000"/>
                                <w:lang w:val="en-US"/>
                              </w:rPr>
                            </w:pPr>
                            <w:r w:rsidRPr="00E21B0B">
                              <w:rPr>
                                <w:rFonts w:ascii="Calibri" w:eastAsia="Times New Roman" w:hAnsi="Calibri" w:cs="Arial"/>
                                <w:i/>
                                <w:color w:val="000000"/>
                                <w:lang w:val="en-US"/>
                              </w:rPr>
                              <w:t>How did the Second International Conf</w:t>
                            </w:r>
                            <w:r w:rsidR="002F1333" w:rsidRPr="00E21B0B">
                              <w:rPr>
                                <w:rFonts w:ascii="Calibri" w:eastAsia="Times New Roman" w:hAnsi="Calibri" w:cs="Arial"/>
                                <w:i/>
                                <w:color w:val="000000"/>
                                <w:lang w:val="en-US"/>
                              </w:rPr>
                              <w:t>e</w:t>
                            </w:r>
                            <w:r w:rsidRPr="00E21B0B">
                              <w:rPr>
                                <w:rFonts w:ascii="Calibri" w:eastAsia="Times New Roman" w:hAnsi="Calibri" w:cs="Arial"/>
                                <w:i/>
                                <w:color w:val="000000"/>
                                <w:lang w:val="en-US"/>
                              </w:rPr>
                              <w:t>rence on Nutrition deal with issues of relevance to the theme?</w:t>
                            </w:r>
                          </w:p>
                          <w:p w:rsidR="00E21B0B" w:rsidRPr="00E21B0B" w:rsidRDefault="00E21B0B" w:rsidP="00F365F9">
                            <w:pPr>
                              <w:spacing w:after="0" w:line="240" w:lineRule="auto"/>
                              <w:rPr>
                                <w:rFonts w:ascii="Calibri" w:hAnsi="Calibri" w:cs="Arial"/>
                              </w:rPr>
                            </w:pPr>
                            <w:proofErr w:type="spellStart"/>
                            <w:r w:rsidRPr="00E21B0B">
                              <w:rPr>
                                <w:rFonts w:ascii="Calibri" w:hAnsi="Calibri" w:cs="Arial"/>
                                <w:lang w:val="en-US"/>
                              </w:rPr>
                              <w:t>Christoph</w:t>
                            </w:r>
                            <w:proofErr w:type="spellEnd"/>
                            <w:r w:rsidRPr="00E21B0B">
                              <w:rPr>
                                <w:rFonts w:ascii="Calibri" w:hAnsi="Calibri" w:cs="Arial"/>
                                <w:lang w:val="en-US"/>
                              </w:rPr>
                              <w:t xml:space="preserve"> </w:t>
                            </w:r>
                            <w:proofErr w:type="spellStart"/>
                            <w:r w:rsidRPr="00E21B0B">
                              <w:rPr>
                                <w:rFonts w:ascii="Calibri" w:hAnsi="Calibri" w:cs="Arial"/>
                                <w:lang w:val="en-US"/>
                              </w:rPr>
                              <w:t>Stückelberger</w:t>
                            </w:r>
                            <w:proofErr w:type="spellEnd"/>
                            <w:r>
                              <w:rPr>
                                <w:rFonts w:ascii="Calibri" w:hAnsi="Calibri" w:cs="Arial"/>
                                <w:lang w:val="en-US"/>
                              </w:rPr>
                              <w:t>, D</w:t>
                            </w:r>
                            <w:proofErr w:type="spellStart"/>
                            <w:r w:rsidRPr="00E21B0B">
                              <w:rPr>
                                <w:rFonts w:ascii="Calibri" w:hAnsi="Calibri" w:cs="Arial"/>
                              </w:rPr>
                              <w:t>irector</w:t>
                            </w:r>
                            <w:proofErr w:type="spellEnd"/>
                            <w:r w:rsidRPr="00E21B0B">
                              <w:rPr>
                                <w:rFonts w:ascii="Calibri" w:hAnsi="Calibri" w:cs="Arial"/>
                              </w:rPr>
                              <w:t xml:space="preserve"> </w:t>
                            </w:r>
                            <w:proofErr w:type="gramStart"/>
                            <w:r w:rsidRPr="00E21B0B">
                              <w:rPr>
                                <w:rFonts w:ascii="Calibri" w:hAnsi="Calibri" w:cs="Arial"/>
                              </w:rPr>
                              <w:t>and  Founder</w:t>
                            </w:r>
                            <w:proofErr w:type="gramEnd"/>
                            <w:r w:rsidRPr="00E21B0B">
                              <w:rPr>
                                <w:rFonts w:ascii="Calibri" w:hAnsi="Calibri" w:cs="Arial"/>
                              </w:rPr>
                              <w:t xml:space="preserve"> of Globethics.net and Prof of Ethics, </w:t>
                            </w:r>
                            <w:r w:rsidR="00F365F9">
                              <w:rPr>
                                <w:rFonts w:ascii="Calibri" w:hAnsi="Calibri" w:cs="Arial"/>
                              </w:rPr>
                              <w:t>Univ. of Basel:</w:t>
                            </w:r>
                          </w:p>
                          <w:p w:rsidR="002F1333" w:rsidRPr="00E21B0B" w:rsidRDefault="00E21B0B" w:rsidP="00F365F9">
                            <w:pPr>
                              <w:spacing w:line="240" w:lineRule="auto"/>
                              <w:rPr>
                                <w:rFonts w:ascii="Calibri" w:eastAsia="Times New Roman" w:hAnsi="Calibri" w:cs="Arial"/>
                                <w:i/>
                                <w:color w:val="000000"/>
                                <w:lang w:val="en-US"/>
                              </w:rPr>
                            </w:pPr>
                            <w:r w:rsidRPr="00E21B0B">
                              <w:rPr>
                                <w:rFonts w:ascii="Calibri" w:hAnsi="Calibri" w:cs="Arial"/>
                              </w:rPr>
                              <w:tab/>
                            </w:r>
                            <w:r w:rsidR="002F1333" w:rsidRPr="00E21B0B">
                              <w:rPr>
                                <w:rFonts w:ascii="Calibri" w:eastAsia="Times New Roman" w:hAnsi="Calibri" w:cs="Arial"/>
                                <w:i/>
                                <w:color w:val="000000"/>
                                <w:lang w:val="en-US"/>
                              </w:rPr>
                              <w:t xml:space="preserve">Ethical perspectives on human rights in the food </w:t>
                            </w:r>
                            <w:r w:rsidR="0071484B" w:rsidRPr="00E21B0B">
                              <w:rPr>
                                <w:rFonts w:ascii="Calibri" w:eastAsia="Times New Roman" w:hAnsi="Calibri" w:cs="Arial"/>
                                <w:i/>
                                <w:color w:val="000000"/>
                                <w:lang w:val="en-US"/>
                              </w:rPr>
                              <w:t xml:space="preserve">business </w:t>
                            </w:r>
                            <w:r w:rsidR="002F1333" w:rsidRPr="00E21B0B">
                              <w:rPr>
                                <w:rFonts w:ascii="Calibri" w:eastAsia="Times New Roman" w:hAnsi="Calibri" w:cs="Arial"/>
                                <w:i/>
                                <w:color w:val="000000"/>
                                <w:lang w:val="en-US"/>
                              </w:rPr>
                              <w:t>sector</w:t>
                            </w:r>
                          </w:p>
                          <w:p w:rsidR="00E01032" w:rsidRPr="003072BB" w:rsidRDefault="00E01032" w:rsidP="00F365F9">
                            <w:pPr>
                              <w:spacing w:line="240" w:lineRule="auto"/>
                              <w:rPr>
                                <w:lang w:val="en-US"/>
                              </w:rPr>
                            </w:pPr>
                            <w:r w:rsidRPr="00E21B0B">
                              <w:rPr>
                                <w:rFonts w:ascii="Calibri" w:eastAsia="Times New Roman" w:hAnsi="Calibri" w:cs="Arial"/>
                                <w:color w:val="000000"/>
                                <w:lang w:val="en-US"/>
                              </w:rPr>
                              <w:t>General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0.5pt;height:185.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" fillcolor="white [3201]" strokecolor="black [3200]" strokeweight="2pt">
                <v:textbox>
                  <w:txbxContent>
                    <w:p w:rsidR="00E01032" w:rsidRPr="00E21B0B" w:rsidRDefault="00EC4AC0" w:rsidP="00E01032">
                      <w:pPr>
                        <w:rPr>
                          <w:rFonts w:ascii="Calibri" w:eastAsia="Times New Roman" w:hAnsi="Calibri" w:cs="Arial"/>
                          <w:i/>
                          <w:color w:val="000000"/>
                          <w:u w:val="single"/>
                          <w:lang w:val="en-US"/>
                        </w:rPr>
                      </w:pPr>
                      <w:r w:rsidRPr="00E21B0B">
                        <w:rPr>
                          <w:rFonts w:ascii="Calibri" w:eastAsia="Times New Roman" w:hAnsi="Calibri" w:cs="Arial"/>
                          <w:i/>
                          <w:color w:val="000000"/>
                          <w:u w:val="single"/>
                          <w:lang w:val="en-US"/>
                        </w:rPr>
                        <w:t>Panel</w:t>
                      </w:r>
                    </w:p>
                    <w:p w:rsidR="00E01032" w:rsidRPr="00E21B0B" w:rsidRDefault="00E01032" w:rsidP="00F365F9">
                      <w:pPr>
                        <w:spacing w:after="0" w:line="240" w:lineRule="auto"/>
                        <w:rPr>
                          <w:rFonts w:ascii="Calibri" w:eastAsia="Times New Roman" w:hAnsi="Calibri" w:cs="Arial"/>
                          <w:color w:val="000000"/>
                          <w:lang w:val="en-US"/>
                        </w:rPr>
                      </w:pPr>
                      <w:r w:rsidRPr="00E21B0B">
                        <w:rPr>
                          <w:rFonts w:ascii="Calibri" w:eastAsia="Times New Roman" w:hAnsi="Calibri" w:cs="Arial"/>
                          <w:color w:val="000000"/>
                          <w:lang w:val="en-US"/>
                        </w:rPr>
                        <w:t xml:space="preserve">Asbjørn Eide, </w:t>
                      </w:r>
                      <w:r w:rsidR="00B9657E" w:rsidRPr="00E21B0B">
                        <w:rPr>
                          <w:rFonts w:ascii="Calibri" w:eastAsia="Times New Roman" w:hAnsi="Calibri" w:cs="Arial"/>
                          <w:color w:val="000000"/>
                          <w:lang w:val="en-US"/>
                        </w:rPr>
                        <w:t>Prof</w:t>
                      </w:r>
                      <w:r w:rsidR="00F365F9">
                        <w:rPr>
                          <w:rFonts w:ascii="Calibri" w:eastAsia="Times New Roman" w:hAnsi="Calibri" w:cs="Arial"/>
                          <w:color w:val="000000"/>
                          <w:lang w:val="en-US"/>
                        </w:rPr>
                        <w:t xml:space="preserve">. </w:t>
                      </w:r>
                      <w:proofErr w:type="gramStart"/>
                      <w:r w:rsidRPr="00E21B0B">
                        <w:rPr>
                          <w:rFonts w:ascii="Calibri" w:eastAsia="Times New Roman" w:hAnsi="Calibri" w:cs="Arial"/>
                          <w:color w:val="000000"/>
                          <w:lang w:val="en-US"/>
                        </w:rPr>
                        <w:t>emer</w:t>
                      </w:r>
                      <w:proofErr w:type="gramEnd"/>
                      <w:r w:rsidR="00EC4AC0" w:rsidRPr="00E21B0B">
                        <w:rPr>
                          <w:rFonts w:ascii="Calibri" w:eastAsia="Times New Roman" w:hAnsi="Calibri" w:cs="Arial"/>
                          <w:color w:val="000000"/>
                          <w:lang w:val="en-US"/>
                        </w:rPr>
                        <w:t>.,</w:t>
                      </w:r>
                      <w:r w:rsidRPr="00E21B0B">
                        <w:rPr>
                          <w:rFonts w:ascii="Calibri" w:eastAsia="Times New Roman" w:hAnsi="Calibri" w:cs="Arial"/>
                          <w:color w:val="000000"/>
                          <w:lang w:val="en-US"/>
                        </w:rPr>
                        <w:t xml:space="preserve"> Norwegian Centre for Human Rights</w:t>
                      </w:r>
                      <w:r w:rsidR="00667A85" w:rsidRPr="00E21B0B">
                        <w:rPr>
                          <w:rFonts w:ascii="Calibri" w:eastAsia="Times New Roman" w:hAnsi="Calibri" w:cs="Arial"/>
                          <w:color w:val="000000"/>
                          <w:lang w:val="en-US"/>
                        </w:rPr>
                        <w:t>, University of Oslo</w:t>
                      </w:r>
                      <w:r w:rsidR="002F1333" w:rsidRPr="00E21B0B">
                        <w:rPr>
                          <w:rFonts w:ascii="Calibri" w:eastAsia="Times New Roman" w:hAnsi="Calibri" w:cs="Arial"/>
                          <w:color w:val="000000"/>
                          <w:lang w:val="en-US"/>
                        </w:rPr>
                        <w:t>:</w:t>
                      </w:r>
                    </w:p>
                    <w:p w:rsidR="00EC4AC0" w:rsidRPr="00E21B0B" w:rsidRDefault="00EC4AC0" w:rsidP="00F365F9">
                      <w:pPr>
                        <w:spacing w:after="0" w:line="240" w:lineRule="auto"/>
                        <w:ind w:firstLine="720"/>
                        <w:rPr>
                          <w:rFonts w:ascii="Calibri" w:eastAsia="Times New Roman" w:hAnsi="Calibri" w:cs="Arial"/>
                          <w:i/>
                          <w:color w:val="000000"/>
                          <w:lang w:val="en-US"/>
                        </w:rPr>
                      </w:pPr>
                      <w:r w:rsidRPr="00E21B0B">
                        <w:rPr>
                          <w:rFonts w:ascii="Calibri" w:eastAsia="Times New Roman" w:hAnsi="Calibri" w:cs="Arial"/>
                          <w:i/>
                          <w:color w:val="000000"/>
                          <w:lang w:val="en-US"/>
                        </w:rPr>
                        <w:t>Summary of the Oslo Conference and purpose of the present session</w:t>
                      </w:r>
                    </w:p>
                    <w:p w:rsidR="00E01032" w:rsidRPr="00E21B0B" w:rsidRDefault="00E01032" w:rsidP="00F365F9">
                      <w:pPr>
                        <w:spacing w:after="0" w:line="240" w:lineRule="auto"/>
                        <w:rPr>
                          <w:rFonts w:ascii="Calibri" w:eastAsia="Times New Roman" w:hAnsi="Calibri" w:cs="Arial"/>
                          <w:color w:val="000000"/>
                          <w:lang w:val="en-US"/>
                        </w:rPr>
                      </w:pPr>
                      <w:r w:rsidRPr="00E21B0B">
                        <w:rPr>
                          <w:rFonts w:ascii="Calibri" w:eastAsia="Times New Roman" w:hAnsi="Calibri" w:cs="Arial"/>
                          <w:color w:val="000000"/>
                          <w:lang w:val="en-US"/>
                        </w:rPr>
                        <w:t>Tim Lobstein, Director of Policy, World Obesity Federation, London</w:t>
                      </w:r>
                      <w:r w:rsidR="002F1333" w:rsidRPr="00E21B0B">
                        <w:rPr>
                          <w:rFonts w:ascii="Calibri" w:eastAsia="Times New Roman" w:hAnsi="Calibri" w:cs="Arial"/>
                          <w:color w:val="000000"/>
                          <w:lang w:val="en-US"/>
                        </w:rPr>
                        <w:t>:</w:t>
                      </w:r>
                    </w:p>
                    <w:p w:rsidR="00EC4AC0" w:rsidRPr="00E21B0B" w:rsidRDefault="00EC4AC0" w:rsidP="00F365F9">
                      <w:pPr>
                        <w:spacing w:after="0" w:line="240" w:lineRule="auto"/>
                        <w:ind w:firstLine="720"/>
                        <w:rPr>
                          <w:rFonts w:ascii="Calibri" w:eastAsia="Times New Roman" w:hAnsi="Calibri" w:cs="Arial"/>
                          <w:i/>
                          <w:color w:val="000000"/>
                          <w:lang w:val="en-US"/>
                        </w:rPr>
                      </w:pPr>
                      <w:r w:rsidRPr="00E21B0B">
                        <w:rPr>
                          <w:rFonts w:ascii="Calibri" w:eastAsia="Times New Roman" w:hAnsi="Calibri" w:cs="Arial"/>
                          <w:i/>
                          <w:color w:val="000000"/>
                          <w:lang w:val="en-US"/>
                        </w:rPr>
                        <w:t xml:space="preserve">Introduction to the theme of the side event </w:t>
                      </w:r>
                    </w:p>
                    <w:p w:rsidR="00E01032" w:rsidRPr="00E21B0B" w:rsidRDefault="00E01032" w:rsidP="00F365F9">
                      <w:pPr>
                        <w:spacing w:after="0" w:line="240" w:lineRule="auto"/>
                        <w:rPr>
                          <w:rFonts w:ascii="Calibri" w:eastAsia="Times New Roman" w:hAnsi="Calibri" w:cs="Arial"/>
                          <w:color w:val="000000"/>
                          <w:lang w:val="en-US"/>
                        </w:rPr>
                      </w:pPr>
                      <w:r w:rsidRPr="00E21B0B">
                        <w:rPr>
                          <w:rFonts w:ascii="Calibri" w:eastAsia="Times New Roman" w:hAnsi="Calibri" w:cs="Arial"/>
                          <w:color w:val="000000"/>
                          <w:lang w:val="en-US"/>
                        </w:rPr>
                        <w:t xml:space="preserve">Francesco Branca, Director, </w:t>
                      </w:r>
                      <w:r w:rsidR="00667A85" w:rsidRPr="00E21B0B">
                        <w:rPr>
                          <w:rFonts w:ascii="Calibri" w:eastAsia="Times New Roman" w:hAnsi="Calibri" w:cs="Arial"/>
                          <w:color w:val="000000"/>
                          <w:lang w:val="en-US"/>
                        </w:rPr>
                        <w:t xml:space="preserve">Department of </w:t>
                      </w:r>
                      <w:r w:rsidRPr="00E21B0B">
                        <w:rPr>
                          <w:rFonts w:ascii="Calibri" w:eastAsia="Times New Roman" w:hAnsi="Calibri" w:cs="Arial"/>
                          <w:color w:val="000000"/>
                          <w:lang w:val="en-US"/>
                        </w:rPr>
                        <w:t xml:space="preserve">Nutrition </w:t>
                      </w:r>
                      <w:r w:rsidR="00667A85" w:rsidRPr="00E21B0B">
                        <w:rPr>
                          <w:rFonts w:ascii="Calibri" w:eastAsia="Times New Roman" w:hAnsi="Calibri" w:cs="Arial"/>
                          <w:color w:val="000000"/>
                          <w:lang w:val="en-US"/>
                        </w:rPr>
                        <w:t>for H</w:t>
                      </w:r>
                      <w:r w:rsidRPr="00E21B0B">
                        <w:rPr>
                          <w:rFonts w:ascii="Calibri" w:eastAsia="Times New Roman" w:hAnsi="Calibri" w:cs="Arial"/>
                          <w:color w:val="000000"/>
                          <w:lang w:val="en-US"/>
                        </w:rPr>
                        <w:t xml:space="preserve">ealth </w:t>
                      </w:r>
                      <w:r w:rsidR="00667A85" w:rsidRPr="00E21B0B">
                        <w:rPr>
                          <w:rFonts w:ascii="Calibri" w:eastAsia="Times New Roman" w:hAnsi="Calibri" w:cs="Arial"/>
                          <w:color w:val="000000"/>
                          <w:lang w:val="en-US"/>
                        </w:rPr>
                        <w:t xml:space="preserve">and Development, </w:t>
                      </w:r>
                      <w:r w:rsidRPr="00E21B0B">
                        <w:rPr>
                          <w:rFonts w:ascii="Calibri" w:eastAsia="Times New Roman" w:hAnsi="Calibri" w:cs="Arial"/>
                          <w:color w:val="000000"/>
                          <w:lang w:val="en-US"/>
                        </w:rPr>
                        <w:t>WHO</w:t>
                      </w:r>
                      <w:r w:rsidR="002F1333" w:rsidRPr="00E21B0B">
                        <w:rPr>
                          <w:rFonts w:ascii="Calibri" w:eastAsia="Times New Roman" w:hAnsi="Calibri" w:cs="Arial"/>
                          <w:color w:val="000000"/>
                          <w:lang w:val="en-US"/>
                        </w:rPr>
                        <w:t>:</w:t>
                      </w:r>
                      <w:r w:rsidRPr="00E21B0B">
                        <w:rPr>
                          <w:rFonts w:ascii="Calibri" w:eastAsia="Times New Roman" w:hAnsi="Calibri" w:cs="Arial"/>
                          <w:color w:val="000000"/>
                          <w:lang w:val="en-US"/>
                        </w:rPr>
                        <w:t xml:space="preserve"> </w:t>
                      </w:r>
                    </w:p>
                    <w:p w:rsidR="00EC4AC0" w:rsidRPr="00E21B0B" w:rsidRDefault="00EC4AC0" w:rsidP="00F365F9">
                      <w:pPr>
                        <w:spacing w:after="0" w:line="240" w:lineRule="auto"/>
                        <w:ind w:left="720"/>
                        <w:rPr>
                          <w:rFonts w:ascii="Calibri" w:eastAsia="Times New Roman" w:hAnsi="Calibri" w:cs="Arial"/>
                          <w:i/>
                          <w:color w:val="000000"/>
                          <w:lang w:val="en-US"/>
                        </w:rPr>
                      </w:pPr>
                      <w:r w:rsidRPr="00E21B0B">
                        <w:rPr>
                          <w:rFonts w:ascii="Calibri" w:eastAsia="Times New Roman" w:hAnsi="Calibri" w:cs="Arial"/>
                          <w:i/>
                          <w:color w:val="000000"/>
                          <w:lang w:val="en-US"/>
                        </w:rPr>
                        <w:t>How did the Second International Conf</w:t>
                      </w:r>
                      <w:r w:rsidR="002F1333" w:rsidRPr="00E21B0B">
                        <w:rPr>
                          <w:rFonts w:ascii="Calibri" w:eastAsia="Times New Roman" w:hAnsi="Calibri" w:cs="Arial"/>
                          <w:i/>
                          <w:color w:val="000000"/>
                          <w:lang w:val="en-US"/>
                        </w:rPr>
                        <w:t>e</w:t>
                      </w:r>
                      <w:r w:rsidRPr="00E21B0B">
                        <w:rPr>
                          <w:rFonts w:ascii="Calibri" w:eastAsia="Times New Roman" w:hAnsi="Calibri" w:cs="Arial"/>
                          <w:i/>
                          <w:color w:val="000000"/>
                          <w:lang w:val="en-US"/>
                        </w:rPr>
                        <w:t>rence on Nutrition deal with issues of relevance to the theme?</w:t>
                      </w:r>
                    </w:p>
                    <w:p w:rsidR="00E21B0B" w:rsidRPr="00E21B0B" w:rsidRDefault="00E21B0B" w:rsidP="00F365F9">
                      <w:pPr>
                        <w:spacing w:after="0" w:line="240" w:lineRule="auto"/>
                        <w:rPr>
                          <w:rFonts w:ascii="Calibri" w:hAnsi="Calibri" w:cs="Arial"/>
                        </w:rPr>
                      </w:pPr>
                      <w:r w:rsidRPr="00E21B0B">
                        <w:rPr>
                          <w:rFonts w:ascii="Calibri" w:hAnsi="Calibri" w:cs="Arial"/>
                          <w:lang w:val="en-US"/>
                        </w:rPr>
                        <w:t>Christoph Stückelberger</w:t>
                      </w:r>
                      <w:r>
                        <w:rPr>
                          <w:rFonts w:ascii="Calibri" w:hAnsi="Calibri" w:cs="Arial"/>
                          <w:lang w:val="en-US"/>
                        </w:rPr>
                        <w:t>, D</w:t>
                      </w:r>
                      <w:r w:rsidRPr="00E21B0B">
                        <w:rPr>
                          <w:rFonts w:ascii="Calibri" w:hAnsi="Calibri" w:cs="Arial"/>
                        </w:rPr>
                        <w:t xml:space="preserve">irector </w:t>
                      </w:r>
                      <w:proofErr w:type="gramStart"/>
                      <w:r w:rsidRPr="00E21B0B">
                        <w:rPr>
                          <w:rFonts w:ascii="Calibri" w:hAnsi="Calibri" w:cs="Arial"/>
                        </w:rPr>
                        <w:t xml:space="preserve">and </w:t>
                      </w:r>
                      <w:r w:rsidRPr="00E21B0B">
                        <w:rPr>
                          <w:rFonts w:ascii="Calibri" w:hAnsi="Calibri" w:cs="Arial"/>
                        </w:rPr>
                        <w:t xml:space="preserve"> Founder</w:t>
                      </w:r>
                      <w:proofErr w:type="gramEnd"/>
                      <w:r w:rsidRPr="00E21B0B">
                        <w:rPr>
                          <w:rFonts w:ascii="Calibri" w:hAnsi="Calibri" w:cs="Arial"/>
                        </w:rPr>
                        <w:t xml:space="preserve"> of Globethics.net and Prof of Ethics, </w:t>
                      </w:r>
                      <w:r w:rsidR="00F365F9">
                        <w:rPr>
                          <w:rFonts w:ascii="Calibri" w:hAnsi="Calibri" w:cs="Arial"/>
                        </w:rPr>
                        <w:t>Univ. of Basel:</w:t>
                      </w:r>
                    </w:p>
                    <w:p w:rsidR="002F1333" w:rsidRPr="00E21B0B" w:rsidRDefault="00E21B0B" w:rsidP="00F365F9">
                      <w:pPr>
                        <w:spacing w:line="240" w:lineRule="auto"/>
                        <w:rPr>
                          <w:rFonts w:ascii="Calibri" w:eastAsia="Times New Roman" w:hAnsi="Calibri" w:cs="Arial"/>
                          <w:i/>
                          <w:color w:val="000000"/>
                          <w:lang w:val="en-US"/>
                        </w:rPr>
                      </w:pPr>
                      <w:r w:rsidRPr="00E21B0B">
                        <w:rPr>
                          <w:rFonts w:ascii="Calibri" w:hAnsi="Calibri" w:cs="Arial"/>
                        </w:rPr>
                        <w:tab/>
                      </w:r>
                      <w:r w:rsidR="002F1333" w:rsidRPr="00E21B0B">
                        <w:rPr>
                          <w:rFonts w:ascii="Calibri" w:eastAsia="Times New Roman" w:hAnsi="Calibri" w:cs="Arial"/>
                          <w:i/>
                          <w:color w:val="000000"/>
                          <w:lang w:val="en-US"/>
                        </w:rPr>
                        <w:t xml:space="preserve">Ethical perspectives on human rights in the food </w:t>
                      </w:r>
                      <w:r w:rsidR="0071484B" w:rsidRPr="00E21B0B">
                        <w:rPr>
                          <w:rFonts w:ascii="Calibri" w:eastAsia="Times New Roman" w:hAnsi="Calibri" w:cs="Arial"/>
                          <w:i/>
                          <w:color w:val="000000"/>
                          <w:lang w:val="en-US"/>
                        </w:rPr>
                        <w:t xml:space="preserve">business </w:t>
                      </w:r>
                      <w:r w:rsidR="002F1333" w:rsidRPr="00E21B0B">
                        <w:rPr>
                          <w:rFonts w:ascii="Calibri" w:eastAsia="Times New Roman" w:hAnsi="Calibri" w:cs="Arial"/>
                          <w:i/>
                          <w:color w:val="000000"/>
                          <w:lang w:val="en-US"/>
                        </w:rPr>
                        <w:t>sector</w:t>
                      </w:r>
                    </w:p>
                    <w:p w:rsidR="00E01032" w:rsidRPr="003072BB" w:rsidRDefault="00E01032" w:rsidP="00F365F9">
                      <w:pPr>
                        <w:spacing w:line="240" w:lineRule="auto"/>
                        <w:rPr>
                          <w:lang w:val="en-US"/>
                        </w:rPr>
                      </w:pPr>
                      <w:r w:rsidRPr="00E21B0B">
                        <w:rPr>
                          <w:rFonts w:ascii="Calibri" w:eastAsia="Times New Roman" w:hAnsi="Calibri" w:cs="Arial"/>
                          <w:color w:val="000000"/>
                          <w:lang w:val="en-US"/>
                        </w:rPr>
                        <w:t>General discussion</w:t>
                      </w:r>
                    </w:p>
                  </w:txbxContent>
                </v:textbox>
              </v:shape>
            </w:pict>
          </mc:Fallback>
        </mc:AlternateContent>
      </w:r>
    </w:p>
    <w:p w:rsidR="00E01032" w:rsidRDefault="00E01032" w:rsidP="00E01032">
      <w:pPr>
        <w:shd w:val="clear" w:color="auto" w:fill="FFFFFF"/>
        <w:spacing w:before="100" w:beforeAutospacing="1" w:after="100" w:afterAutospacing="1" w:line="240" w:lineRule="auto"/>
        <w:rPr>
          <w:rFonts w:ascii="Calibri" w:eastAsia="Times New Roman" w:hAnsi="Calibri" w:cs="Arial"/>
          <w:color w:val="000000"/>
          <w:sz w:val="24"/>
          <w:szCs w:val="24"/>
          <w:lang w:val="en-US"/>
        </w:rPr>
      </w:pPr>
    </w:p>
    <w:p w:rsidR="00FA3D0E" w:rsidRDefault="00E01032" w:rsidP="00E01032">
      <w:pPr>
        <w:shd w:val="clear" w:color="auto" w:fill="FFFFFF"/>
        <w:spacing w:before="100" w:beforeAutospacing="1" w:after="100" w:afterAutospacing="1" w:line="240" w:lineRule="auto"/>
        <w:rPr>
          <w:rFonts w:ascii="Calibri" w:eastAsia="Times New Roman" w:hAnsi="Calibri" w:cs="Arial"/>
          <w:color w:val="282828"/>
          <w:sz w:val="24"/>
          <w:szCs w:val="24"/>
          <w:lang w:val="en-US"/>
        </w:rPr>
      </w:pPr>
      <w:r>
        <w:rPr>
          <w:rFonts w:ascii="Calibri" w:eastAsia="Times New Roman" w:hAnsi="Calibri" w:cs="Arial"/>
          <w:color w:val="282828"/>
          <w:sz w:val="24"/>
          <w:szCs w:val="24"/>
          <w:lang w:val="en-US"/>
        </w:rPr>
        <w:t>g</w:t>
      </w:r>
    </w:p>
    <w:p w:rsidR="00FA3D0E" w:rsidRPr="00FA3D0E" w:rsidRDefault="00FA3D0E" w:rsidP="00FA3D0E">
      <w:pPr>
        <w:rPr>
          <w:rFonts w:ascii="Calibri" w:eastAsia="Times New Roman" w:hAnsi="Calibri" w:cs="Arial"/>
          <w:sz w:val="24"/>
          <w:szCs w:val="24"/>
          <w:lang w:val="en-US"/>
        </w:rPr>
      </w:pPr>
    </w:p>
    <w:p w:rsidR="00FA3D0E" w:rsidRPr="00FA3D0E" w:rsidRDefault="00FA3D0E" w:rsidP="00FA3D0E">
      <w:pPr>
        <w:rPr>
          <w:rFonts w:ascii="Calibri" w:eastAsia="Times New Roman" w:hAnsi="Calibri" w:cs="Arial"/>
          <w:sz w:val="24"/>
          <w:szCs w:val="24"/>
          <w:lang w:val="en-US"/>
        </w:rPr>
      </w:pPr>
    </w:p>
    <w:p w:rsidR="00FA3D0E" w:rsidRPr="00FA3D0E" w:rsidRDefault="00FA3D0E" w:rsidP="00FA3D0E">
      <w:pPr>
        <w:rPr>
          <w:rFonts w:ascii="Calibri" w:eastAsia="Times New Roman" w:hAnsi="Calibri" w:cs="Arial"/>
          <w:sz w:val="24"/>
          <w:szCs w:val="24"/>
          <w:lang w:val="en-US"/>
        </w:rPr>
      </w:pPr>
    </w:p>
    <w:p w:rsidR="00FA3D0E" w:rsidRDefault="00FA3D0E" w:rsidP="00FA3D0E">
      <w:pPr>
        <w:rPr>
          <w:rFonts w:ascii="Calibri" w:eastAsia="Times New Roman" w:hAnsi="Calibri" w:cs="Arial"/>
          <w:sz w:val="24"/>
          <w:szCs w:val="24"/>
          <w:lang w:val="en-US"/>
        </w:rPr>
      </w:pPr>
    </w:p>
    <w:p w:rsidR="00BA11C7" w:rsidRDefault="00BA11C7" w:rsidP="00227117">
      <w:pPr>
        <w:spacing w:before="100" w:beforeAutospacing="1"/>
        <w:contextualSpacing/>
        <w:rPr>
          <w:rFonts w:cs="Arial"/>
        </w:rPr>
      </w:pPr>
    </w:p>
    <w:p w:rsidR="00F365F9" w:rsidRDefault="00F365F9" w:rsidP="00227117">
      <w:pPr>
        <w:spacing w:before="100" w:beforeAutospacing="1"/>
        <w:contextualSpacing/>
        <w:rPr>
          <w:rFonts w:cs="Arial"/>
        </w:rPr>
      </w:pPr>
    </w:p>
    <w:p w:rsidR="00227117" w:rsidRDefault="00227117" w:rsidP="00227117">
      <w:pPr>
        <w:spacing w:before="100" w:beforeAutospacing="1"/>
        <w:contextualSpacing/>
        <w:rPr>
          <w:rFonts w:cs="Arial"/>
        </w:rPr>
      </w:pPr>
      <w:r w:rsidRPr="009D698F">
        <w:rPr>
          <w:rFonts w:cs="Arial"/>
        </w:rPr>
        <w:t xml:space="preserve">How and where food is produced, processed, distributed and accessed has implications for the health and livelihood of people, regardless of where they live. Food is necessary to live and is central to health and disease.  </w:t>
      </w:r>
      <w:r w:rsidRPr="009D698F">
        <w:t xml:space="preserve">The </w:t>
      </w:r>
      <w:r>
        <w:t xml:space="preserve">various </w:t>
      </w:r>
      <w:r w:rsidRPr="009D698F">
        <w:t>food system</w:t>
      </w:r>
      <w:r>
        <w:t>s</w:t>
      </w:r>
      <w:r w:rsidRPr="009D698F">
        <w:t>, or the infrastructure that enables the delivery of food from farm to mouth, can contribute to the health, economic and social well-being of communities, cities and regions.</w:t>
      </w:r>
      <w:r w:rsidRPr="009D698F">
        <w:rPr>
          <w:rFonts w:cs="Arial"/>
        </w:rPr>
        <w:t xml:space="preserve"> </w:t>
      </w:r>
      <w:r>
        <w:rPr>
          <w:rFonts w:cs="Arial"/>
        </w:rPr>
        <w:t xml:space="preserve"> They can also generate unhealthy food habits and consumption giving rise to different forms of malnutrition, including the increasing prevalence of obesity and related non-communicable diseases now being observed all over the world.</w:t>
      </w:r>
    </w:p>
    <w:p w:rsidR="00227117" w:rsidRDefault="00227117" w:rsidP="00227117">
      <w:pPr>
        <w:spacing w:before="100" w:beforeAutospacing="1"/>
        <w:contextualSpacing/>
        <w:rPr>
          <w:rFonts w:cs="Arial"/>
        </w:rPr>
      </w:pPr>
    </w:p>
    <w:p w:rsidR="00227117" w:rsidRDefault="00227117" w:rsidP="00227117">
      <w:pPr>
        <w:rPr>
          <w:rFonts w:ascii="Calibri" w:eastAsia="Times New Roman" w:hAnsi="Calibri" w:cs="Arial"/>
          <w:sz w:val="24"/>
          <w:szCs w:val="24"/>
          <w:lang w:val="en-US"/>
        </w:rPr>
      </w:pPr>
      <w:r w:rsidRPr="009D698F">
        <w:rPr>
          <w:rFonts w:cs="Arial"/>
        </w:rPr>
        <w:t>The role of the multi/transnational food and beverage industr</w:t>
      </w:r>
      <w:r>
        <w:rPr>
          <w:rFonts w:cs="Arial"/>
        </w:rPr>
        <w:t xml:space="preserve">y </w:t>
      </w:r>
      <w:proofErr w:type="gramStart"/>
      <w:r>
        <w:rPr>
          <w:rFonts w:cs="Arial"/>
        </w:rPr>
        <w:t xml:space="preserve">- </w:t>
      </w:r>
      <w:r w:rsidR="00B25AB6">
        <w:rPr>
          <w:rFonts w:cs="Arial"/>
        </w:rPr>
        <w:t xml:space="preserve"> </w:t>
      </w:r>
      <w:r>
        <w:rPr>
          <w:rFonts w:cs="Arial"/>
        </w:rPr>
        <w:t>positive</w:t>
      </w:r>
      <w:proofErr w:type="gramEnd"/>
      <w:r>
        <w:rPr>
          <w:rFonts w:cs="Arial"/>
        </w:rPr>
        <w:t xml:space="preserve"> or negative - </w:t>
      </w:r>
      <w:r w:rsidRPr="009D698F">
        <w:rPr>
          <w:rFonts w:cs="Arial"/>
        </w:rPr>
        <w:t>cannot be overestimated</w:t>
      </w:r>
      <w:r>
        <w:rPr>
          <w:rFonts w:cs="Arial"/>
        </w:rPr>
        <w:t>, nor can that of smaller and medium-sized enterprises within the sector</w:t>
      </w:r>
      <w:r w:rsidRPr="009D698F">
        <w:rPr>
          <w:rFonts w:cs="Arial"/>
        </w:rPr>
        <w:t>.</w:t>
      </w:r>
      <w:r w:rsidRPr="00DF07C8">
        <w:rPr>
          <w:rFonts w:cs="Arial"/>
          <w:color w:val="333333"/>
        </w:rPr>
        <w:t xml:space="preserve">  </w:t>
      </w:r>
      <w:r>
        <w:t xml:space="preserve">Corporations </w:t>
      </w:r>
      <w:r w:rsidRPr="00DF07C8">
        <w:t xml:space="preserve">are having an increasing impact on the determinants of the livelihood of producers and </w:t>
      </w:r>
      <w:r>
        <w:lastRenderedPageBreak/>
        <w:t xml:space="preserve">the </w:t>
      </w:r>
      <w:r w:rsidRPr="00DF07C8">
        <w:t xml:space="preserve">health of consumers. </w:t>
      </w:r>
      <w:r>
        <w:t>In these contexts,</w:t>
      </w:r>
      <w:r w:rsidRPr="00DF07C8">
        <w:t xml:space="preserve"> their impact</w:t>
      </w:r>
      <w:r>
        <w:t xml:space="preserve">s on the human rights to adequate food and health </w:t>
      </w:r>
      <w:r w:rsidRPr="00DF07C8">
        <w:t xml:space="preserve">need to be </w:t>
      </w:r>
      <w:r>
        <w:t xml:space="preserve">much better </w:t>
      </w:r>
      <w:r w:rsidRPr="00DF07C8">
        <w:t>understood and addressed</w:t>
      </w:r>
      <w:r w:rsidR="00FB114B">
        <w:t>.</w:t>
      </w:r>
    </w:p>
    <w:p w:rsidR="00FA3D0E" w:rsidRDefault="00FA3D0E" w:rsidP="00667A85">
      <w:pPr>
        <w:spacing w:after="0"/>
        <w:rPr>
          <w:rFonts w:ascii="Calibri" w:eastAsia="Times New Roman" w:hAnsi="Calibri" w:cs="Arial"/>
          <w:color w:val="000000"/>
          <w:lang w:val="en-US"/>
        </w:rPr>
      </w:pPr>
      <w:r w:rsidRPr="00590909">
        <w:rPr>
          <w:rFonts w:ascii="Calibri" w:eastAsia="Times New Roman" w:hAnsi="Calibri" w:cs="Arial"/>
          <w:color w:val="000000"/>
          <w:lang w:val="en-US"/>
        </w:rPr>
        <w:t>The Os</w:t>
      </w:r>
      <w:r>
        <w:rPr>
          <w:rFonts w:ascii="Calibri" w:eastAsia="Times New Roman" w:hAnsi="Calibri" w:cs="Arial"/>
          <w:color w:val="000000"/>
          <w:lang w:val="en-US"/>
        </w:rPr>
        <w:t xml:space="preserve">lo </w:t>
      </w:r>
      <w:r w:rsidR="009877D3">
        <w:rPr>
          <w:rFonts w:ascii="Calibri" w:eastAsia="Times New Roman" w:hAnsi="Calibri" w:cs="Arial"/>
          <w:color w:val="000000"/>
          <w:lang w:val="en-US"/>
        </w:rPr>
        <w:t>C</w:t>
      </w:r>
      <w:r w:rsidR="009877D3" w:rsidRPr="00590909">
        <w:rPr>
          <w:rFonts w:ascii="Calibri" w:eastAsia="Times New Roman" w:hAnsi="Calibri" w:cs="Arial"/>
          <w:color w:val="000000"/>
          <w:lang w:val="en-US"/>
        </w:rPr>
        <w:t>onference</w:t>
      </w:r>
      <w:r w:rsidR="009877D3">
        <w:rPr>
          <w:rFonts w:ascii="Calibri" w:eastAsia="Times New Roman" w:hAnsi="Calibri" w:cs="Arial"/>
          <w:color w:val="000000"/>
          <w:lang w:val="en-US"/>
        </w:rPr>
        <w:t xml:space="preserve"> </w:t>
      </w:r>
      <w:r w:rsidR="009877D3" w:rsidRPr="00590909">
        <w:rPr>
          <w:rFonts w:ascii="Calibri" w:eastAsia="Times New Roman" w:hAnsi="Calibri" w:cs="Arial"/>
          <w:color w:val="000000"/>
          <w:lang w:val="en-US"/>
        </w:rPr>
        <w:t>included</w:t>
      </w:r>
      <w:r w:rsidRPr="00590909">
        <w:rPr>
          <w:rFonts w:ascii="Calibri" w:eastAsia="Times New Roman" w:hAnsi="Calibri" w:cs="Arial"/>
          <w:color w:val="000000"/>
          <w:lang w:val="en-US"/>
        </w:rPr>
        <w:t xml:space="preserve"> prominent international experts </w:t>
      </w:r>
      <w:r>
        <w:rPr>
          <w:rFonts w:ascii="Calibri" w:eastAsia="Times New Roman" w:hAnsi="Calibri" w:cs="Arial"/>
          <w:color w:val="000000"/>
          <w:lang w:val="en-US"/>
        </w:rPr>
        <w:t>in the fields of</w:t>
      </w:r>
      <w:r w:rsidRPr="00590909">
        <w:rPr>
          <w:rFonts w:ascii="Calibri" w:eastAsia="Times New Roman" w:hAnsi="Calibri" w:cs="Arial"/>
          <w:color w:val="000000"/>
          <w:lang w:val="en-US"/>
        </w:rPr>
        <w:t xml:space="preserve"> public health</w:t>
      </w:r>
      <w:r w:rsidR="009877D3">
        <w:rPr>
          <w:rFonts w:ascii="Calibri" w:eastAsia="Times New Roman" w:hAnsi="Calibri" w:cs="Arial"/>
          <w:color w:val="000000"/>
          <w:lang w:val="en-US"/>
        </w:rPr>
        <w:t xml:space="preserve">, </w:t>
      </w:r>
      <w:r w:rsidR="009877D3" w:rsidRPr="00590909">
        <w:rPr>
          <w:rFonts w:ascii="Calibri" w:eastAsia="Times New Roman" w:hAnsi="Calibri" w:cs="Arial"/>
          <w:color w:val="000000"/>
          <w:lang w:val="en-US"/>
        </w:rPr>
        <w:t>social</w:t>
      </w:r>
      <w:r w:rsidRPr="00590909">
        <w:rPr>
          <w:rFonts w:ascii="Calibri" w:eastAsia="Times New Roman" w:hAnsi="Calibri" w:cs="Arial"/>
          <w:color w:val="000000"/>
          <w:lang w:val="en-US"/>
        </w:rPr>
        <w:t xml:space="preserve"> development</w:t>
      </w:r>
      <w:r>
        <w:rPr>
          <w:rFonts w:ascii="Calibri" w:eastAsia="Times New Roman" w:hAnsi="Calibri" w:cs="Arial"/>
          <w:color w:val="000000"/>
          <w:lang w:val="en-US"/>
        </w:rPr>
        <w:t xml:space="preserve"> and human rights</w:t>
      </w:r>
      <w:r w:rsidRPr="00590909">
        <w:rPr>
          <w:rFonts w:ascii="Calibri" w:eastAsia="Times New Roman" w:hAnsi="Calibri" w:cs="Arial"/>
          <w:color w:val="000000"/>
          <w:lang w:val="en-US"/>
        </w:rPr>
        <w:t xml:space="preserve">, </w:t>
      </w:r>
      <w:r>
        <w:rPr>
          <w:rFonts w:ascii="Calibri" w:eastAsia="Times New Roman" w:hAnsi="Calibri" w:cs="Arial"/>
          <w:color w:val="000000"/>
          <w:lang w:val="en-US"/>
        </w:rPr>
        <w:t xml:space="preserve">and </w:t>
      </w:r>
      <w:r w:rsidRPr="00590909">
        <w:rPr>
          <w:rFonts w:ascii="Calibri" w:eastAsia="Times New Roman" w:hAnsi="Calibri" w:cs="Arial"/>
          <w:color w:val="000000"/>
          <w:lang w:val="en-US"/>
        </w:rPr>
        <w:t>had the following aims</w:t>
      </w:r>
      <w:r w:rsidRPr="00590909">
        <w:rPr>
          <w:rStyle w:val="FootnoteReference"/>
          <w:rFonts w:ascii="Calibri" w:eastAsia="Times New Roman" w:hAnsi="Calibri" w:cs="Arial"/>
          <w:color w:val="000000"/>
          <w:lang w:val="en-US"/>
        </w:rPr>
        <w:footnoteReference w:id="2"/>
      </w:r>
      <w:r w:rsidR="00B9657E">
        <w:rPr>
          <w:rFonts w:ascii="Calibri" w:eastAsia="Times New Roman" w:hAnsi="Calibri" w:cs="Arial"/>
          <w:color w:val="000000"/>
          <w:lang w:val="en-US"/>
        </w:rPr>
        <w:t>:</w:t>
      </w:r>
    </w:p>
    <w:p w:rsidR="00667A85" w:rsidRPr="00590909" w:rsidRDefault="00667A85" w:rsidP="00667A85">
      <w:pPr>
        <w:spacing w:after="0" w:line="240" w:lineRule="auto"/>
        <w:rPr>
          <w:rFonts w:ascii="Calibri" w:eastAsia="Times New Roman" w:hAnsi="Calibri" w:cs="Arial"/>
          <w:color w:val="000000"/>
          <w:lang w:val="en-US"/>
        </w:rPr>
      </w:pPr>
    </w:p>
    <w:p w:rsidR="00FA3D0E" w:rsidRPr="00D57DA8" w:rsidRDefault="00FA3D0E" w:rsidP="00667A85">
      <w:pPr>
        <w:numPr>
          <w:ilvl w:val="0"/>
          <w:numId w:val="1"/>
        </w:numPr>
        <w:spacing w:before="100" w:beforeAutospacing="1" w:after="0" w:line="240" w:lineRule="auto"/>
        <w:contextualSpacing/>
        <w:jc w:val="both"/>
        <w:rPr>
          <w:i/>
        </w:rPr>
      </w:pPr>
      <w:r w:rsidRPr="00D57DA8">
        <w:rPr>
          <w:i/>
        </w:rPr>
        <w:t xml:space="preserve">To identify and discuss the human rights problems and concerns arising from some of the activities of the food related corporations involved in the production, processing and marketing of foods and drinks, and that may be in potential conflict with human health and livelihoods; </w:t>
      </w:r>
    </w:p>
    <w:p w:rsidR="00FA3D0E" w:rsidRPr="00D57DA8" w:rsidRDefault="00FA3D0E" w:rsidP="00667A85">
      <w:pPr>
        <w:numPr>
          <w:ilvl w:val="0"/>
          <w:numId w:val="1"/>
        </w:numPr>
        <w:spacing w:before="100" w:beforeAutospacing="1" w:after="0" w:line="240" w:lineRule="auto"/>
        <w:contextualSpacing/>
        <w:jc w:val="both"/>
        <w:rPr>
          <w:i/>
        </w:rPr>
      </w:pPr>
      <w:r w:rsidRPr="00D57DA8">
        <w:rPr>
          <w:i/>
        </w:rPr>
        <w:t>To explore whether and to which extent legal and quasi-legal instruments, especially the UN Guiding Principles on Business and Human Rights, can be used to (</w:t>
      </w:r>
      <w:proofErr w:type="spellStart"/>
      <w:r w:rsidRPr="00D57DA8">
        <w:rPr>
          <w:i/>
        </w:rPr>
        <w:t>i</w:t>
      </w:r>
      <w:proofErr w:type="spellEnd"/>
      <w:r w:rsidRPr="00D57DA8">
        <w:rPr>
          <w:i/>
        </w:rPr>
        <w:t>) improve government regulations of corporate practices, and (ii) promote better respect for human rights by corporations (</w:t>
      </w:r>
      <w:r w:rsidR="009877D3" w:rsidRPr="00D57DA8">
        <w:rPr>
          <w:i/>
        </w:rPr>
        <w:t xml:space="preserve">with focus on </w:t>
      </w:r>
      <w:r w:rsidRPr="00D57DA8">
        <w:rPr>
          <w:i/>
        </w:rPr>
        <w:t>the right to an adequate standard of living/livelihood, and the rights to food and health);</w:t>
      </w:r>
    </w:p>
    <w:p w:rsidR="00FA3D0E" w:rsidRPr="00D57DA8" w:rsidRDefault="00FA3D0E" w:rsidP="00667A85">
      <w:pPr>
        <w:numPr>
          <w:ilvl w:val="0"/>
          <w:numId w:val="1"/>
        </w:numPr>
        <w:spacing w:after="0" w:line="240" w:lineRule="auto"/>
        <w:contextualSpacing/>
        <w:jc w:val="both"/>
        <w:rPr>
          <w:i/>
        </w:rPr>
      </w:pPr>
      <w:r w:rsidRPr="00D57DA8">
        <w:rPr>
          <w:i/>
        </w:rPr>
        <w:t>To prepare some general recommendations that can be used in advocacy in various fora and as support in research.</w:t>
      </w:r>
    </w:p>
    <w:p w:rsidR="00667A85" w:rsidRDefault="00667A85" w:rsidP="00667A85">
      <w:pPr>
        <w:spacing w:after="0" w:line="240" w:lineRule="auto"/>
        <w:ind w:left="360"/>
        <w:contextualSpacing/>
        <w:jc w:val="both"/>
        <w:rPr>
          <w:sz w:val="24"/>
          <w:szCs w:val="24"/>
        </w:rPr>
      </w:pPr>
    </w:p>
    <w:p w:rsidR="00EE75E6" w:rsidRPr="00D57DA8" w:rsidRDefault="009877D3" w:rsidP="00FA3D0E">
      <w:pPr>
        <w:rPr>
          <w:rFonts w:ascii="Calibri" w:eastAsia="Times New Roman" w:hAnsi="Calibri" w:cs="Arial"/>
        </w:rPr>
      </w:pPr>
      <w:r w:rsidRPr="00D57DA8">
        <w:rPr>
          <w:rFonts w:ascii="Calibri" w:eastAsia="Times New Roman" w:hAnsi="Calibri" w:cs="Arial"/>
        </w:rPr>
        <w:t>The conference adopted a statement containing a set of recommendations which will be available at this side event</w:t>
      </w:r>
      <w:r w:rsidR="00FF2F38">
        <w:rPr>
          <w:rStyle w:val="FootnoteReference"/>
          <w:rFonts w:ascii="Calibri" w:eastAsia="Times New Roman" w:hAnsi="Calibri" w:cs="Arial"/>
        </w:rPr>
        <w:footnoteReference w:id="3"/>
      </w:r>
      <w:r w:rsidRPr="00D57DA8">
        <w:rPr>
          <w:rFonts w:ascii="Calibri" w:eastAsia="Times New Roman" w:hAnsi="Calibri" w:cs="Arial"/>
        </w:rPr>
        <w:t xml:space="preserve">. </w:t>
      </w:r>
      <w:r w:rsidR="00763665" w:rsidRPr="00D57DA8">
        <w:rPr>
          <w:rFonts w:ascii="Calibri" w:eastAsia="Times New Roman" w:hAnsi="Calibri" w:cs="Arial"/>
          <w:color w:val="000000"/>
          <w:lang w:val="en-US"/>
        </w:rPr>
        <w:t xml:space="preserve">Among the main ones of these were to strengthen and to ensure better implementation of already existing standards </w:t>
      </w:r>
      <w:r w:rsidR="005E7109" w:rsidRPr="00D57DA8">
        <w:rPr>
          <w:rFonts w:ascii="Calibri" w:eastAsia="Times New Roman" w:hAnsi="Calibri" w:cs="Arial"/>
          <w:color w:val="000000"/>
          <w:lang w:val="en-US"/>
        </w:rPr>
        <w:t xml:space="preserve">and to make progress in adopting new ones </w:t>
      </w:r>
      <w:r w:rsidR="00B9657E" w:rsidRPr="00D57DA8">
        <w:rPr>
          <w:rFonts w:ascii="Calibri" w:eastAsia="Times New Roman" w:hAnsi="Calibri" w:cs="Arial"/>
          <w:color w:val="000000"/>
          <w:lang w:val="en-US"/>
        </w:rPr>
        <w:t>regarding</w:t>
      </w:r>
      <w:r w:rsidR="00763665" w:rsidRPr="00D57DA8">
        <w:rPr>
          <w:rFonts w:ascii="Calibri" w:eastAsia="Times New Roman" w:hAnsi="Calibri" w:cs="Arial"/>
          <w:color w:val="000000"/>
          <w:lang w:val="en-US"/>
        </w:rPr>
        <w:t xml:space="preserve"> (1) impacts on the livelihood of socially and economically vulnerable producers of food and landless workers; (2) harmful marketing of breast milk substitutes and (3) marketing of unhealthy foods and beverages</w:t>
      </w:r>
      <w:r w:rsidR="00BA11C7" w:rsidRPr="00D57DA8">
        <w:rPr>
          <w:rFonts w:ascii="Calibri" w:eastAsia="Times New Roman" w:hAnsi="Calibri" w:cs="Arial"/>
          <w:color w:val="000000"/>
          <w:lang w:val="en-US"/>
        </w:rPr>
        <w:t>, especially</w:t>
      </w:r>
      <w:r w:rsidR="00763665" w:rsidRPr="00D57DA8">
        <w:rPr>
          <w:rFonts w:ascii="Calibri" w:eastAsia="Times New Roman" w:hAnsi="Calibri" w:cs="Arial"/>
          <w:color w:val="000000"/>
          <w:lang w:val="en-US"/>
        </w:rPr>
        <w:t xml:space="preserve"> to children</w:t>
      </w:r>
      <w:r w:rsidR="00763665" w:rsidRPr="00D57DA8">
        <w:rPr>
          <w:rFonts w:ascii="Calibri" w:eastAsia="Times New Roman" w:hAnsi="Calibri" w:cs="Arial"/>
        </w:rPr>
        <w:t xml:space="preserve">. </w:t>
      </w:r>
    </w:p>
    <w:p w:rsidR="00EE75E6" w:rsidRPr="00D57DA8" w:rsidRDefault="00EE75E6" w:rsidP="00FA3D0E">
      <w:pPr>
        <w:rPr>
          <w:rFonts w:ascii="Calibri" w:eastAsia="Times New Roman" w:hAnsi="Calibri" w:cs="Arial"/>
        </w:rPr>
      </w:pPr>
      <w:r w:rsidRPr="00D57DA8">
        <w:rPr>
          <w:rFonts w:ascii="Calibri" w:eastAsia="Times New Roman" w:hAnsi="Calibri" w:cs="Arial"/>
        </w:rPr>
        <w:t>It is th</w:t>
      </w:r>
      <w:r w:rsidR="00763665" w:rsidRPr="00D57DA8">
        <w:rPr>
          <w:rFonts w:ascii="Calibri" w:eastAsia="Times New Roman" w:hAnsi="Calibri" w:cs="Arial"/>
        </w:rPr>
        <w:t>e third of these conc</w:t>
      </w:r>
      <w:r w:rsidRPr="00D57DA8">
        <w:rPr>
          <w:rFonts w:ascii="Calibri" w:eastAsia="Times New Roman" w:hAnsi="Calibri" w:cs="Arial"/>
        </w:rPr>
        <w:t>erns that will be highlighted at this side event.</w:t>
      </w:r>
    </w:p>
    <w:p w:rsidR="00FA3D0E" w:rsidRPr="00D57DA8" w:rsidRDefault="00FA3D0E" w:rsidP="00FA3D0E">
      <w:pPr>
        <w:rPr>
          <w:rFonts w:ascii="Calibri" w:eastAsia="Times New Roman" w:hAnsi="Calibri" w:cs="Arial"/>
          <w:color w:val="000000"/>
          <w:lang w:val="en-US"/>
        </w:rPr>
      </w:pPr>
      <w:r w:rsidRPr="00D57DA8">
        <w:rPr>
          <w:rFonts w:ascii="Calibri" w:eastAsia="Times New Roman" w:hAnsi="Calibri" w:cs="Arial"/>
          <w:color w:val="000000"/>
          <w:lang w:val="en-US"/>
        </w:rPr>
        <w:t>The following issues should be in focus</w:t>
      </w:r>
      <w:r w:rsidR="00EE75E6" w:rsidRPr="00D57DA8">
        <w:rPr>
          <w:rFonts w:ascii="Calibri" w:eastAsia="Times New Roman" w:hAnsi="Calibri" w:cs="Arial"/>
          <w:color w:val="000000"/>
          <w:lang w:val="en-US"/>
        </w:rPr>
        <w:t xml:space="preserve">: </w:t>
      </w:r>
    </w:p>
    <w:p w:rsidR="004E49F0" w:rsidRPr="00D72CC0" w:rsidRDefault="004E49F0" w:rsidP="00D72CC0">
      <w:pPr>
        <w:pStyle w:val="ListParagraph"/>
        <w:numPr>
          <w:ilvl w:val="0"/>
          <w:numId w:val="3"/>
        </w:numPr>
        <w:rPr>
          <w:rFonts w:ascii="Calibri" w:eastAsia="Times New Roman" w:hAnsi="Calibri" w:cs="Arial"/>
          <w:color w:val="000000"/>
          <w:lang w:val="en-US"/>
        </w:rPr>
      </w:pPr>
      <w:r w:rsidRPr="00D72CC0">
        <w:rPr>
          <w:rFonts w:ascii="Calibri" w:eastAsia="Times New Roman" w:hAnsi="Calibri" w:cs="Arial"/>
          <w:color w:val="000000"/>
          <w:lang w:val="en-US"/>
        </w:rPr>
        <w:t xml:space="preserve">Can </w:t>
      </w:r>
      <w:r w:rsidR="009877D3" w:rsidRPr="00D72CC0">
        <w:rPr>
          <w:rFonts w:ascii="Calibri" w:eastAsia="Times New Roman" w:hAnsi="Calibri" w:cs="Arial"/>
          <w:color w:val="000000"/>
          <w:lang w:val="en-US"/>
        </w:rPr>
        <w:t>a human</w:t>
      </w:r>
      <w:r w:rsidRPr="00D72CC0">
        <w:rPr>
          <w:rFonts w:ascii="Calibri" w:eastAsia="Times New Roman" w:hAnsi="Calibri" w:cs="Arial"/>
          <w:color w:val="000000"/>
          <w:lang w:val="en-US"/>
        </w:rPr>
        <w:t xml:space="preserve"> rights</w:t>
      </w:r>
      <w:r w:rsidR="00227117" w:rsidRPr="00D72CC0">
        <w:rPr>
          <w:rFonts w:ascii="Calibri" w:eastAsia="Times New Roman" w:hAnsi="Calibri" w:cs="Arial"/>
          <w:color w:val="000000"/>
          <w:lang w:val="en-US"/>
        </w:rPr>
        <w:t>-b</w:t>
      </w:r>
      <w:r w:rsidRPr="00D72CC0">
        <w:rPr>
          <w:rFonts w:ascii="Calibri" w:eastAsia="Times New Roman" w:hAnsi="Calibri" w:cs="Arial"/>
          <w:color w:val="000000"/>
          <w:lang w:val="en-US"/>
        </w:rPr>
        <w:t xml:space="preserve">ased </w:t>
      </w:r>
      <w:r w:rsidR="0009796D">
        <w:rPr>
          <w:rFonts w:ascii="Calibri" w:eastAsia="Times New Roman" w:hAnsi="Calibri" w:cs="Arial"/>
          <w:color w:val="000000"/>
          <w:lang w:val="en-US"/>
        </w:rPr>
        <w:t>C</w:t>
      </w:r>
      <w:r w:rsidRPr="00D72CC0">
        <w:rPr>
          <w:rFonts w:ascii="Calibri" w:eastAsia="Times New Roman" w:hAnsi="Calibri" w:cs="Arial"/>
          <w:color w:val="000000"/>
          <w:lang w:val="en-US"/>
        </w:rPr>
        <w:t xml:space="preserve">onvention on healthy diets, </w:t>
      </w:r>
      <w:r w:rsidR="009877D3" w:rsidRPr="00D72CC0">
        <w:rPr>
          <w:rFonts w:ascii="Calibri" w:eastAsia="Times New Roman" w:hAnsi="Calibri" w:cs="Arial"/>
          <w:color w:val="000000"/>
          <w:lang w:val="en-US"/>
        </w:rPr>
        <w:t xml:space="preserve">as launched </w:t>
      </w:r>
      <w:r w:rsidR="00BA11C7" w:rsidRPr="00D72CC0">
        <w:rPr>
          <w:rFonts w:ascii="Calibri" w:eastAsia="Times New Roman" w:hAnsi="Calibri" w:cs="Arial"/>
          <w:color w:val="000000"/>
          <w:lang w:val="en-US"/>
        </w:rPr>
        <w:t>at</w:t>
      </w:r>
      <w:r w:rsidRPr="00D72CC0">
        <w:rPr>
          <w:rFonts w:ascii="Calibri" w:eastAsia="Times New Roman" w:hAnsi="Calibri" w:cs="Arial"/>
          <w:color w:val="000000"/>
          <w:lang w:val="en-US"/>
        </w:rPr>
        <w:t xml:space="preserve"> the World Health Assembly in May 2014</w:t>
      </w:r>
      <w:r w:rsidR="00BA11C7" w:rsidRPr="00D72CC0">
        <w:rPr>
          <w:rStyle w:val="FootnoteReference"/>
          <w:rFonts w:ascii="Calibri" w:eastAsia="Times New Roman" w:hAnsi="Calibri" w:cs="Arial"/>
          <w:color w:val="000000"/>
          <w:lang w:val="en-US"/>
        </w:rPr>
        <w:footnoteReference w:id="4"/>
      </w:r>
      <w:r w:rsidRPr="00D72CC0">
        <w:rPr>
          <w:rFonts w:ascii="Calibri" w:eastAsia="Times New Roman" w:hAnsi="Calibri" w:cs="Arial"/>
          <w:color w:val="000000"/>
          <w:lang w:val="en-US"/>
        </w:rPr>
        <w:t xml:space="preserve">, be a positive contribution to </w:t>
      </w:r>
      <w:r w:rsidR="009A44D7" w:rsidRPr="00D72CC0">
        <w:rPr>
          <w:rFonts w:ascii="Calibri" w:eastAsia="Times New Roman" w:hAnsi="Calibri" w:cs="Arial"/>
          <w:color w:val="000000"/>
          <w:lang w:val="en-US"/>
        </w:rPr>
        <w:t xml:space="preserve">this task? </w:t>
      </w:r>
    </w:p>
    <w:p w:rsidR="00FA3D0E" w:rsidRDefault="00FA3D0E" w:rsidP="00D72CC0">
      <w:pPr>
        <w:pStyle w:val="ListParagraph"/>
        <w:numPr>
          <w:ilvl w:val="0"/>
          <w:numId w:val="3"/>
        </w:numPr>
        <w:rPr>
          <w:rFonts w:ascii="Calibri" w:eastAsia="Times New Roman" w:hAnsi="Calibri" w:cs="Arial"/>
          <w:color w:val="000000"/>
          <w:lang w:val="en-US"/>
        </w:rPr>
      </w:pPr>
      <w:r w:rsidRPr="00D72CC0">
        <w:rPr>
          <w:rFonts w:ascii="Calibri" w:eastAsia="Times New Roman" w:hAnsi="Calibri" w:cs="Arial"/>
          <w:color w:val="000000"/>
          <w:lang w:val="en-US"/>
        </w:rPr>
        <w:t xml:space="preserve">How did the recent Second International Conference on Nutrition (ICN2, </w:t>
      </w:r>
      <w:r w:rsidR="009877D3" w:rsidRPr="00D72CC0">
        <w:rPr>
          <w:rFonts w:ascii="Calibri" w:eastAsia="Times New Roman" w:hAnsi="Calibri" w:cs="Arial"/>
          <w:color w:val="000000"/>
          <w:lang w:val="en-US"/>
        </w:rPr>
        <w:t xml:space="preserve">held in </w:t>
      </w:r>
      <w:r w:rsidR="00667A85" w:rsidRPr="00D72CC0">
        <w:rPr>
          <w:rFonts w:ascii="Calibri" w:eastAsia="Times New Roman" w:hAnsi="Calibri" w:cs="Arial"/>
          <w:color w:val="000000"/>
          <w:lang w:val="en-US"/>
        </w:rPr>
        <w:t xml:space="preserve">Rome in </w:t>
      </w:r>
      <w:r w:rsidR="009877D3" w:rsidRPr="00D72CC0">
        <w:rPr>
          <w:rFonts w:ascii="Calibri" w:eastAsia="Times New Roman" w:hAnsi="Calibri" w:cs="Arial"/>
          <w:color w:val="000000"/>
          <w:lang w:val="en-US"/>
        </w:rPr>
        <w:t>November 2014</w:t>
      </w:r>
      <w:r w:rsidRPr="00D72CC0">
        <w:rPr>
          <w:rFonts w:ascii="Calibri" w:eastAsia="Times New Roman" w:hAnsi="Calibri" w:cs="Arial"/>
          <w:color w:val="000000"/>
          <w:lang w:val="en-US"/>
        </w:rPr>
        <w:t xml:space="preserve">) deal with the issue, and </w:t>
      </w:r>
      <w:r w:rsidR="004E49F0" w:rsidRPr="00D72CC0">
        <w:rPr>
          <w:rFonts w:ascii="Calibri" w:eastAsia="Times New Roman" w:hAnsi="Calibri" w:cs="Arial"/>
          <w:color w:val="000000"/>
          <w:lang w:val="en-US"/>
        </w:rPr>
        <w:t xml:space="preserve">which </w:t>
      </w:r>
      <w:r w:rsidR="009877D3" w:rsidRPr="00D72CC0">
        <w:rPr>
          <w:rFonts w:ascii="Calibri" w:eastAsia="Times New Roman" w:hAnsi="Calibri" w:cs="Arial"/>
          <w:color w:val="000000"/>
          <w:lang w:val="en-US"/>
        </w:rPr>
        <w:t>controversies if</w:t>
      </w:r>
      <w:r w:rsidR="009A44D7" w:rsidRPr="00D72CC0">
        <w:rPr>
          <w:rFonts w:ascii="Calibri" w:eastAsia="Times New Roman" w:hAnsi="Calibri" w:cs="Arial"/>
          <w:color w:val="000000"/>
          <w:lang w:val="en-US"/>
        </w:rPr>
        <w:t xml:space="preserve"> any </w:t>
      </w:r>
      <w:r w:rsidRPr="00D72CC0">
        <w:rPr>
          <w:rFonts w:ascii="Calibri" w:eastAsia="Times New Roman" w:hAnsi="Calibri" w:cs="Arial"/>
          <w:color w:val="000000"/>
          <w:lang w:val="en-US"/>
        </w:rPr>
        <w:t>have</w:t>
      </w:r>
      <w:r w:rsidR="009877D3" w:rsidRPr="00D72CC0">
        <w:rPr>
          <w:rFonts w:ascii="Calibri" w:eastAsia="Times New Roman" w:hAnsi="Calibri" w:cs="Arial"/>
          <w:color w:val="000000"/>
          <w:lang w:val="en-US"/>
        </w:rPr>
        <w:t xml:space="preserve"> emerged?</w:t>
      </w:r>
    </w:p>
    <w:p w:rsidR="006948FD" w:rsidRPr="00A505CF" w:rsidRDefault="006948FD" w:rsidP="00D72CC0">
      <w:pPr>
        <w:pStyle w:val="ListParagraph"/>
        <w:numPr>
          <w:ilvl w:val="0"/>
          <w:numId w:val="3"/>
        </w:numPr>
        <w:rPr>
          <w:rFonts w:ascii="Calibri" w:eastAsia="Times New Roman" w:hAnsi="Calibri" w:cs="Arial"/>
          <w:color w:val="000000"/>
          <w:lang w:val="en-US"/>
        </w:rPr>
      </w:pPr>
      <w:r w:rsidRPr="00A505CF">
        <w:rPr>
          <w:rFonts w:ascii="Calibri" w:eastAsia="Times New Roman" w:hAnsi="Calibri" w:cs="Arial"/>
          <w:color w:val="000000"/>
          <w:lang w:val="en-US"/>
        </w:rPr>
        <w:t>Can the UN Guiding Principles on Business and Human Rights inform and inspire the formulation and process towards the adoption of such a convention?</w:t>
      </w:r>
    </w:p>
    <w:p w:rsidR="009A44D7" w:rsidRPr="00D72CC0" w:rsidRDefault="009A44D7" w:rsidP="00D72CC0">
      <w:pPr>
        <w:pStyle w:val="ListParagraph"/>
        <w:numPr>
          <w:ilvl w:val="0"/>
          <w:numId w:val="3"/>
        </w:numPr>
        <w:rPr>
          <w:rFonts w:ascii="Calibri" w:eastAsia="Times New Roman" w:hAnsi="Calibri" w:cs="Arial"/>
          <w:lang w:val="en-US"/>
        </w:rPr>
      </w:pPr>
      <w:r w:rsidRPr="00D72CC0">
        <w:rPr>
          <w:rFonts w:ascii="Calibri" w:eastAsia="Times New Roman" w:hAnsi="Calibri" w:cs="Arial"/>
          <w:color w:val="000000"/>
          <w:lang w:val="en-US"/>
        </w:rPr>
        <w:t xml:space="preserve">Can </w:t>
      </w:r>
      <w:r w:rsidR="005F5204" w:rsidRPr="00D72CC0">
        <w:rPr>
          <w:rFonts w:ascii="Calibri" w:eastAsia="Times New Roman" w:hAnsi="Calibri" w:cs="Arial"/>
          <w:color w:val="000000"/>
          <w:lang w:val="en-US"/>
        </w:rPr>
        <w:t xml:space="preserve">such a </w:t>
      </w:r>
      <w:r w:rsidRPr="00D72CC0">
        <w:rPr>
          <w:rFonts w:ascii="Calibri" w:eastAsia="Times New Roman" w:hAnsi="Calibri" w:cs="Arial"/>
          <w:color w:val="000000"/>
          <w:lang w:val="en-US"/>
        </w:rPr>
        <w:t>sector-oriented approach</w:t>
      </w:r>
      <w:r w:rsidR="005F5204" w:rsidRPr="00D72CC0">
        <w:rPr>
          <w:rFonts w:ascii="Calibri" w:eastAsia="Times New Roman" w:hAnsi="Calibri" w:cs="Arial"/>
          <w:color w:val="000000"/>
          <w:lang w:val="en-US"/>
        </w:rPr>
        <w:t xml:space="preserve">, </w:t>
      </w:r>
      <w:r w:rsidRPr="00D72CC0">
        <w:rPr>
          <w:rFonts w:ascii="Calibri" w:eastAsia="Times New Roman" w:hAnsi="Calibri" w:cs="Arial"/>
          <w:color w:val="000000"/>
          <w:lang w:val="en-US"/>
        </w:rPr>
        <w:t xml:space="preserve">with </w:t>
      </w:r>
      <w:r w:rsidR="009877D3" w:rsidRPr="00D72CC0">
        <w:rPr>
          <w:rFonts w:ascii="Calibri" w:eastAsia="Times New Roman" w:hAnsi="Calibri" w:cs="Arial"/>
          <w:color w:val="000000"/>
          <w:lang w:val="en-US"/>
        </w:rPr>
        <w:t xml:space="preserve">special </w:t>
      </w:r>
      <w:r w:rsidRPr="00D72CC0">
        <w:rPr>
          <w:rFonts w:ascii="Calibri" w:eastAsia="Times New Roman" w:hAnsi="Calibri" w:cs="Arial"/>
          <w:color w:val="000000"/>
          <w:lang w:val="en-US"/>
        </w:rPr>
        <w:t>focus on the food industry</w:t>
      </w:r>
      <w:r w:rsidR="009877D3" w:rsidRPr="00D72CC0">
        <w:rPr>
          <w:rFonts w:ascii="Calibri" w:eastAsia="Times New Roman" w:hAnsi="Calibri" w:cs="Arial"/>
          <w:color w:val="000000"/>
          <w:lang w:val="en-US"/>
        </w:rPr>
        <w:t>, be</w:t>
      </w:r>
      <w:r w:rsidRPr="00D72CC0">
        <w:rPr>
          <w:rFonts w:ascii="Calibri" w:eastAsia="Times New Roman" w:hAnsi="Calibri" w:cs="Arial"/>
          <w:color w:val="000000"/>
          <w:lang w:val="en-US"/>
        </w:rPr>
        <w:t xml:space="preserve"> a </w:t>
      </w:r>
      <w:r w:rsidR="009877D3" w:rsidRPr="00D72CC0">
        <w:rPr>
          <w:rFonts w:ascii="Calibri" w:eastAsia="Times New Roman" w:hAnsi="Calibri" w:cs="Arial"/>
          <w:color w:val="000000"/>
          <w:lang w:val="en-US"/>
        </w:rPr>
        <w:t>positive contribution</w:t>
      </w:r>
      <w:r w:rsidRPr="00D72CC0">
        <w:rPr>
          <w:rFonts w:ascii="Calibri" w:eastAsia="Times New Roman" w:hAnsi="Calibri" w:cs="Arial"/>
          <w:color w:val="000000"/>
          <w:lang w:val="en-US"/>
        </w:rPr>
        <w:t xml:space="preserve"> to the further development and application of </w:t>
      </w:r>
      <w:r w:rsidR="00FA3D0E" w:rsidRPr="00D72CC0">
        <w:rPr>
          <w:rFonts w:ascii="Calibri" w:eastAsia="Times New Roman" w:hAnsi="Calibri" w:cs="Arial"/>
          <w:color w:val="000000"/>
          <w:lang w:val="en-US"/>
        </w:rPr>
        <w:t>the UN Guiding Principles on Business and Human Rights</w:t>
      </w:r>
      <w:r w:rsidRPr="00D72CC0">
        <w:rPr>
          <w:rFonts w:ascii="Calibri" w:eastAsia="Times New Roman" w:hAnsi="Calibri" w:cs="Arial"/>
          <w:color w:val="000000"/>
          <w:lang w:val="en-US"/>
        </w:rPr>
        <w:t xml:space="preserve">? </w:t>
      </w:r>
    </w:p>
    <w:p w:rsidR="00FA3D0E" w:rsidRPr="00D72CC0" w:rsidRDefault="00FA3D0E" w:rsidP="00D72CC0">
      <w:pPr>
        <w:pStyle w:val="ListParagraph"/>
        <w:numPr>
          <w:ilvl w:val="0"/>
          <w:numId w:val="3"/>
        </w:numPr>
        <w:rPr>
          <w:rFonts w:ascii="Calibri" w:eastAsia="Times New Roman" w:hAnsi="Calibri" w:cs="Arial"/>
          <w:lang w:val="en-US"/>
        </w:rPr>
      </w:pPr>
      <w:r w:rsidRPr="00D72CC0">
        <w:rPr>
          <w:rFonts w:ascii="Calibri" w:eastAsia="Times New Roman" w:hAnsi="Calibri" w:cs="Arial"/>
          <w:color w:val="000000"/>
          <w:lang w:val="en-US"/>
        </w:rPr>
        <w:t xml:space="preserve">Can </w:t>
      </w:r>
      <w:r w:rsidR="005F5204" w:rsidRPr="00D72CC0">
        <w:rPr>
          <w:rFonts w:ascii="Calibri" w:eastAsia="Times New Roman" w:hAnsi="Calibri" w:cs="Arial"/>
          <w:color w:val="000000"/>
          <w:lang w:val="en-US"/>
        </w:rPr>
        <w:t xml:space="preserve">the initiation of negotiations regarding the proposed </w:t>
      </w:r>
      <w:r w:rsidR="0009796D">
        <w:rPr>
          <w:rFonts w:ascii="Calibri" w:eastAsia="Times New Roman" w:hAnsi="Calibri" w:cs="Arial"/>
          <w:color w:val="000000"/>
          <w:lang w:val="en-US"/>
        </w:rPr>
        <w:t>Convention</w:t>
      </w:r>
      <w:r w:rsidR="0009796D" w:rsidRPr="00D72CC0">
        <w:rPr>
          <w:rFonts w:ascii="Calibri" w:eastAsia="Times New Roman" w:hAnsi="Calibri" w:cs="Arial"/>
          <w:color w:val="000000"/>
          <w:lang w:val="en-US"/>
        </w:rPr>
        <w:t xml:space="preserve"> </w:t>
      </w:r>
      <w:r w:rsidR="005F5204" w:rsidRPr="00D72CC0">
        <w:rPr>
          <w:rFonts w:ascii="Calibri" w:eastAsia="Times New Roman" w:hAnsi="Calibri" w:cs="Arial"/>
          <w:color w:val="000000"/>
          <w:lang w:val="en-US"/>
        </w:rPr>
        <w:t xml:space="preserve">generate </w:t>
      </w:r>
      <w:r w:rsidRPr="00D72CC0">
        <w:rPr>
          <w:rFonts w:ascii="Calibri" w:eastAsia="Times New Roman" w:hAnsi="Calibri" w:cs="Arial"/>
          <w:color w:val="000000"/>
          <w:lang w:val="en-US"/>
        </w:rPr>
        <w:t>conflicts between corporate interests and regulatory state legislations to protect consumers from unhealthy marketing practices regarding food products (especially to children)</w:t>
      </w:r>
      <w:r w:rsidR="005F5204" w:rsidRPr="00D72CC0">
        <w:rPr>
          <w:rFonts w:ascii="Calibri" w:eastAsia="Times New Roman" w:hAnsi="Calibri" w:cs="Arial"/>
          <w:color w:val="000000"/>
          <w:lang w:val="en-US"/>
        </w:rPr>
        <w:t xml:space="preserve">? </w:t>
      </w:r>
    </w:p>
    <w:sectPr w:rsidR="00FA3D0E" w:rsidRPr="00D72C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AF" w:rsidRDefault="000A62AF" w:rsidP="00FA3D0E">
      <w:pPr>
        <w:spacing w:after="0" w:line="240" w:lineRule="auto"/>
      </w:pPr>
      <w:r>
        <w:separator/>
      </w:r>
    </w:p>
  </w:endnote>
  <w:endnote w:type="continuationSeparator" w:id="0">
    <w:p w:rsidR="000A62AF" w:rsidRDefault="000A62AF" w:rsidP="00FA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AF" w:rsidRDefault="000A62AF" w:rsidP="00FA3D0E">
      <w:pPr>
        <w:spacing w:after="0" w:line="240" w:lineRule="auto"/>
      </w:pPr>
      <w:r>
        <w:separator/>
      </w:r>
    </w:p>
  </w:footnote>
  <w:footnote w:type="continuationSeparator" w:id="0">
    <w:p w:rsidR="000A62AF" w:rsidRDefault="000A62AF" w:rsidP="00FA3D0E">
      <w:pPr>
        <w:spacing w:after="0" w:line="240" w:lineRule="auto"/>
      </w:pPr>
      <w:r>
        <w:continuationSeparator/>
      </w:r>
    </w:p>
  </w:footnote>
  <w:footnote w:id="1">
    <w:p w:rsidR="00EE75E6" w:rsidRPr="00667A85" w:rsidRDefault="00EE75E6" w:rsidP="00667A85">
      <w:pPr>
        <w:spacing w:line="240" w:lineRule="auto"/>
        <w:rPr>
          <w:rFonts w:ascii="Calibri" w:hAnsi="Calibri" w:cs="Arial"/>
          <w:color w:val="000000"/>
          <w:sz w:val="20"/>
          <w:szCs w:val="20"/>
        </w:rPr>
      </w:pPr>
      <w:r w:rsidRPr="00667A85">
        <w:rPr>
          <w:rStyle w:val="FootnoteReference"/>
          <w:sz w:val="20"/>
          <w:szCs w:val="20"/>
        </w:rPr>
        <w:footnoteRef/>
      </w:r>
      <w:r w:rsidRPr="00667A85">
        <w:rPr>
          <w:sz w:val="20"/>
          <w:szCs w:val="20"/>
        </w:rPr>
        <w:t xml:space="preserve"> The partners </w:t>
      </w:r>
      <w:r w:rsidR="00B9657E">
        <w:rPr>
          <w:sz w:val="20"/>
          <w:szCs w:val="20"/>
        </w:rPr>
        <w:t xml:space="preserve">here </w:t>
      </w:r>
      <w:r w:rsidRPr="00667A85">
        <w:rPr>
          <w:sz w:val="20"/>
          <w:szCs w:val="20"/>
        </w:rPr>
        <w:t xml:space="preserve">are </w:t>
      </w:r>
      <w:r w:rsidRPr="00667A85">
        <w:rPr>
          <w:rFonts w:ascii="Calibri" w:hAnsi="Calibri" w:cs="Arial"/>
          <w:color w:val="000000"/>
          <w:sz w:val="20"/>
          <w:szCs w:val="20"/>
        </w:rPr>
        <w:t>the Norwegian Centre for Human Rights, Faculty of Law/ Research Group on Human Rights and Development, University of Oslo; the Interfaculty LEVE Network (Livelihoods in Developing Countries) and Department of Nutrition, Faculty of Medicine, also both at the University of Oslo</w:t>
      </w:r>
      <w:r w:rsidR="00BE6DC4">
        <w:rPr>
          <w:rFonts w:ascii="Calibri" w:hAnsi="Calibri" w:cs="Arial"/>
          <w:color w:val="000000"/>
          <w:sz w:val="20"/>
          <w:szCs w:val="20"/>
        </w:rPr>
        <w:t>, and the</w:t>
      </w:r>
      <w:r w:rsidRPr="00667A85">
        <w:rPr>
          <w:rFonts w:ascii="Calibri" w:hAnsi="Calibri" w:cs="Arial"/>
          <w:color w:val="000000"/>
          <w:sz w:val="20"/>
          <w:szCs w:val="20"/>
        </w:rPr>
        <w:t xml:space="preserve"> Oslo and </w:t>
      </w:r>
      <w:proofErr w:type="spellStart"/>
      <w:r w:rsidRPr="00667A85">
        <w:rPr>
          <w:rFonts w:ascii="Calibri" w:hAnsi="Calibri" w:cs="Arial"/>
          <w:color w:val="000000"/>
          <w:sz w:val="20"/>
          <w:szCs w:val="20"/>
        </w:rPr>
        <w:t>Akershus</w:t>
      </w:r>
      <w:proofErr w:type="spellEnd"/>
      <w:r w:rsidRPr="00667A85">
        <w:rPr>
          <w:rFonts w:ascii="Calibri" w:hAnsi="Calibri" w:cs="Arial"/>
          <w:color w:val="000000"/>
          <w:sz w:val="20"/>
          <w:szCs w:val="20"/>
        </w:rPr>
        <w:t xml:space="preserve"> University</w:t>
      </w:r>
      <w:r w:rsidR="00667A85">
        <w:rPr>
          <w:rFonts w:ascii="Calibri" w:hAnsi="Calibri" w:cs="Arial"/>
          <w:color w:val="000000"/>
          <w:sz w:val="20"/>
          <w:szCs w:val="20"/>
        </w:rPr>
        <w:t xml:space="preserve"> College for Applied Sciences</w:t>
      </w:r>
      <w:r w:rsidR="00BE6DC4">
        <w:rPr>
          <w:rFonts w:ascii="Calibri" w:hAnsi="Calibri" w:cs="Arial"/>
          <w:color w:val="000000"/>
          <w:sz w:val="20"/>
          <w:szCs w:val="20"/>
        </w:rPr>
        <w:t>.</w:t>
      </w:r>
      <w:r w:rsidRPr="00667A85">
        <w:rPr>
          <w:rFonts w:ascii="Calibri" w:hAnsi="Calibri" w:cs="Arial"/>
          <w:color w:val="000000"/>
          <w:sz w:val="20"/>
          <w:szCs w:val="20"/>
        </w:rPr>
        <w:t xml:space="preserve"> </w:t>
      </w:r>
    </w:p>
    <w:p w:rsidR="00EE75E6" w:rsidRDefault="00EE75E6">
      <w:pPr>
        <w:pStyle w:val="FootnoteText"/>
      </w:pPr>
    </w:p>
  </w:footnote>
  <w:footnote w:id="2">
    <w:p w:rsidR="00FA3D0E" w:rsidRPr="0033210B" w:rsidRDefault="00FA3D0E" w:rsidP="00FA3D0E">
      <w:pPr>
        <w:pStyle w:val="FootnoteText"/>
        <w:rPr>
          <w:lang w:val="en-US"/>
        </w:rPr>
      </w:pPr>
      <w:r>
        <w:rPr>
          <w:rStyle w:val="FootnoteReference"/>
        </w:rPr>
        <w:footnoteRef/>
      </w:r>
      <w:r>
        <w:t xml:space="preserve"> </w:t>
      </w:r>
      <w:r w:rsidRPr="0033210B">
        <w:rPr>
          <w:lang w:val="en-US"/>
        </w:rPr>
        <w:t xml:space="preserve">The full </w:t>
      </w:r>
      <w:proofErr w:type="spellStart"/>
      <w:r w:rsidRPr="0033210B">
        <w:rPr>
          <w:lang w:val="en-US"/>
        </w:rPr>
        <w:t>program</w:t>
      </w:r>
      <w:r>
        <w:rPr>
          <w:lang w:val="en-US"/>
        </w:rPr>
        <w:t>me</w:t>
      </w:r>
      <w:proofErr w:type="spellEnd"/>
      <w:r>
        <w:rPr>
          <w:lang w:val="en-US"/>
        </w:rPr>
        <w:t xml:space="preserve"> of the </w:t>
      </w:r>
      <w:r w:rsidR="00227117">
        <w:rPr>
          <w:lang w:val="en-US"/>
        </w:rPr>
        <w:t>Oslo c</w:t>
      </w:r>
      <w:r>
        <w:rPr>
          <w:lang w:val="en-US"/>
        </w:rPr>
        <w:t xml:space="preserve">onference </w:t>
      </w:r>
      <w:r w:rsidRPr="0033210B">
        <w:rPr>
          <w:lang w:val="en-US"/>
        </w:rPr>
        <w:t>and list of speakers are available on request.</w:t>
      </w:r>
    </w:p>
  </w:footnote>
  <w:footnote w:id="3">
    <w:p w:rsidR="00FF2F38" w:rsidRPr="00FF2F38" w:rsidRDefault="00FF2F38">
      <w:pPr>
        <w:pStyle w:val="FootnoteText"/>
      </w:pPr>
      <w:r>
        <w:rPr>
          <w:rStyle w:val="FootnoteReference"/>
        </w:rPr>
        <w:footnoteRef/>
      </w:r>
      <w:r>
        <w:t xml:space="preserve"> Or see: </w:t>
      </w:r>
      <w:hyperlink r:id="rId1" w:history="1">
        <w:r w:rsidRPr="00B31569">
          <w:rPr>
            <w:rStyle w:val="Hyperlink"/>
          </w:rPr>
          <w:t>http://www.uio.no/english/research/interfaculty-research-areas/leve/news-events/news/2014/1022-corp-global-food-syst-conf-statement.html</w:t>
        </w:r>
      </w:hyperlink>
    </w:p>
  </w:footnote>
  <w:footnote w:id="4">
    <w:p w:rsidR="00BA11C7" w:rsidRPr="00BA11C7" w:rsidRDefault="00BA11C7">
      <w:pPr>
        <w:pStyle w:val="FootnoteText"/>
        <w:rPr>
          <w:lang w:val="en-US"/>
        </w:rPr>
      </w:pPr>
      <w:r>
        <w:rPr>
          <w:rStyle w:val="FootnoteReference"/>
        </w:rPr>
        <w:footnoteRef/>
      </w:r>
      <w:r>
        <w:t xml:space="preserve"> </w:t>
      </w:r>
      <w:proofErr w:type="gramStart"/>
      <w:r w:rsidRPr="00BA11C7">
        <w:rPr>
          <w:lang w:val="en-US"/>
        </w:rPr>
        <w:t>By World Obesity Federation and Consumers International</w:t>
      </w:r>
      <w:r>
        <w:rPr>
          <w:lang w:val="en-US"/>
        </w:rPr>
        <w:t>.</w:t>
      </w:r>
      <w:proofErr w:type="gramEnd"/>
      <w:r w:rsidR="0009796D">
        <w:rPr>
          <w:lang w:val="en-US"/>
        </w:rPr>
        <w:t xml:space="preserve"> See </w:t>
      </w:r>
      <w:hyperlink r:id="rId2" w:history="1">
        <w:r w:rsidR="0009796D" w:rsidRPr="0009796D">
          <w:rPr>
            <w:rStyle w:val="Hyperlink"/>
            <w:lang w:val="en-US"/>
          </w:rPr>
          <w:t>http://www.worldobesity.org/site_media/uploads/healthydietspress.pdf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1839"/>
    <w:multiLevelType w:val="hybridMultilevel"/>
    <w:tmpl w:val="D144B11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367D1D11"/>
    <w:multiLevelType w:val="hybridMultilevel"/>
    <w:tmpl w:val="9D2636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1C26B0B"/>
    <w:multiLevelType w:val="hybridMultilevel"/>
    <w:tmpl w:val="CB6A407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32"/>
    <w:rsid w:val="0009796D"/>
    <w:rsid w:val="000A62AF"/>
    <w:rsid w:val="000E0CA3"/>
    <w:rsid w:val="00197EEF"/>
    <w:rsid w:val="00227117"/>
    <w:rsid w:val="002B24CF"/>
    <w:rsid w:val="002F1333"/>
    <w:rsid w:val="00316959"/>
    <w:rsid w:val="00365EC2"/>
    <w:rsid w:val="004E49F0"/>
    <w:rsid w:val="005E7109"/>
    <w:rsid w:val="005F5204"/>
    <w:rsid w:val="00667A85"/>
    <w:rsid w:val="006948FD"/>
    <w:rsid w:val="006A6B6F"/>
    <w:rsid w:val="0071484B"/>
    <w:rsid w:val="00725816"/>
    <w:rsid w:val="00731A5D"/>
    <w:rsid w:val="00763665"/>
    <w:rsid w:val="00835FB0"/>
    <w:rsid w:val="008F327D"/>
    <w:rsid w:val="009529D7"/>
    <w:rsid w:val="009877D3"/>
    <w:rsid w:val="009A44D7"/>
    <w:rsid w:val="009F18FB"/>
    <w:rsid w:val="00A42411"/>
    <w:rsid w:val="00A505CF"/>
    <w:rsid w:val="00B25AB6"/>
    <w:rsid w:val="00B91EFD"/>
    <w:rsid w:val="00B9657E"/>
    <w:rsid w:val="00BA11C7"/>
    <w:rsid w:val="00BC27EE"/>
    <w:rsid w:val="00BE6DC4"/>
    <w:rsid w:val="00CB1E74"/>
    <w:rsid w:val="00D57DA8"/>
    <w:rsid w:val="00D72CC0"/>
    <w:rsid w:val="00E01032"/>
    <w:rsid w:val="00E21B0B"/>
    <w:rsid w:val="00E55A67"/>
    <w:rsid w:val="00EC4AC0"/>
    <w:rsid w:val="00EE75E6"/>
    <w:rsid w:val="00F365F9"/>
    <w:rsid w:val="00F577EE"/>
    <w:rsid w:val="00FA3D0E"/>
    <w:rsid w:val="00FB114B"/>
    <w:rsid w:val="00FF2F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3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1032"/>
    <w:rPr>
      <w:b/>
      <w:bCs/>
    </w:rPr>
  </w:style>
  <w:style w:type="character" w:customStyle="1" w:styleId="il">
    <w:name w:val="il"/>
    <w:basedOn w:val="DefaultParagraphFont"/>
    <w:rsid w:val="00E01032"/>
  </w:style>
  <w:style w:type="paragraph" w:styleId="FootnoteText">
    <w:name w:val="footnote text"/>
    <w:basedOn w:val="Normal"/>
    <w:link w:val="FootnoteTextChar"/>
    <w:uiPriority w:val="99"/>
    <w:semiHidden/>
    <w:unhideWhenUsed/>
    <w:rsid w:val="00FA3D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D0E"/>
    <w:rPr>
      <w:rFonts w:eastAsiaTheme="minorEastAsia"/>
      <w:sz w:val="20"/>
      <w:szCs w:val="20"/>
      <w:lang w:eastAsia="zh-CN"/>
    </w:rPr>
  </w:style>
  <w:style w:type="character" w:styleId="FootnoteReference">
    <w:name w:val="footnote reference"/>
    <w:basedOn w:val="DefaultParagraphFont"/>
    <w:uiPriority w:val="99"/>
    <w:semiHidden/>
    <w:unhideWhenUsed/>
    <w:rsid w:val="00FA3D0E"/>
    <w:rPr>
      <w:vertAlign w:val="superscript"/>
    </w:rPr>
  </w:style>
  <w:style w:type="paragraph" w:styleId="ListParagraph">
    <w:name w:val="List Paragraph"/>
    <w:basedOn w:val="Normal"/>
    <w:uiPriority w:val="34"/>
    <w:qFormat/>
    <w:rsid w:val="00FA3D0E"/>
    <w:pPr>
      <w:ind w:left="720"/>
      <w:contextualSpacing/>
    </w:pPr>
  </w:style>
  <w:style w:type="character" w:styleId="Hyperlink">
    <w:name w:val="Hyperlink"/>
    <w:basedOn w:val="DefaultParagraphFont"/>
    <w:uiPriority w:val="99"/>
    <w:unhideWhenUsed/>
    <w:rsid w:val="0009796D"/>
    <w:rPr>
      <w:color w:val="0000FF" w:themeColor="hyperlink"/>
      <w:u w:val="single"/>
    </w:rPr>
  </w:style>
  <w:style w:type="paragraph" w:styleId="BalloonText">
    <w:name w:val="Balloon Text"/>
    <w:basedOn w:val="Normal"/>
    <w:link w:val="BalloonTextChar"/>
    <w:uiPriority w:val="99"/>
    <w:semiHidden/>
    <w:unhideWhenUsed/>
    <w:rsid w:val="00A5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CF"/>
    <w:rPr>
      <w:rFonts w:ascii="Tahoma" w:eastAsiaTheme="minorEastAsia" w:hAnsi="Tahoma" w:cs="Tahoma"/>
      <w:sz w:val="16"/>
      <w:szCs w:val="16"/>
      <w:lang w:eastAsia="zh-CN"/>
    </w:rPr>
  </w:style>
  <w:style w:type="character" w:styleId="FollowedHyperlink">
    <w:name w:val="FollowedHyperlink"/>
    <w:basedOn w:val="DefaultParagraphFont"/>
    <w:uiPriority w:val="99"/>
    <w:semiHidden/>
    <w:unhideWhenUsed/>
    <w:rsid w:val="002B24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3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1032"/>
    <w:rPr>
      <w:b/>
      <w:bCs/>
    </w:rPr>
  </w:style>
  <w:style w:type="character" w:customStyle="1" w:styleId="il">
    <w:name w:val="il"/>
    <w:basedOn w:val="DefaultParagraphFont"/>
    <w:rsid w:val="00E01032"/>
  </w:style>
  <w:style w:type="paragraph" w:styleId="FootnoteText">
    <w:name w:val="footnote text"/>
    <w:basedOn w:val="Normal"/>
    <w:link w:val="FootnoteTextChar"/>
    <w:uiPriority w:val="99"/>
    <w:semiHidden/>
    <w:unhideWhenUsed/>
    <w:rsid w:val="00FA3D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D0E"/>
    <w:rPr>
      <w:rFonts w:eastAsiaTheme="minorEastAsia"/>
      <w:sz w:val="20"/>
      <w:szCs w:val="20"/>
      <w:lang w:eastAsia="zh-CN"/>
    </w:rPr>
  </w:style>
  <w:style w:type="character" w:styleId="FootnoteReference">
    <w:name w:val="footnote reference"/>
    <w:basedOn w:val="DefaultParagraphFont"/>
    <w:uiPriority w:val="99"/>
    <w:semiHidden/>
    <w:unhideWhenUsed/>
    <w:rsid w:val="00FA3D0E"/>
    <w:rPr>
      <w:vertAlign w:val="superscript"/>
    </w:rPr>
  </w:style>
  <w:style w:type="paragraph" w:styleId="ListParagraph">
    <w:name w:val="List Paragraph"/>
    <w:basedOn w:val="Normal"/>
    <w:uiPriority w:val="34"/>
    <w:qFormat/>
    <w:rsid w:val="00FA3D0E"/>
    <w:pPr>
      <w:ind w:left="720"/>
      <w:contextualSpacing/>
    </w:pPr>
  </w:style>
  <w:style w:type="character" w:styleId="Hyperlink">
    <w:name w:val="Hyperlink"/>
    <w:basedOn w:val="DefaultParagraphFont"/>
    <w:uiPriority w:val="99"/>
    <w:unhideWhenUsed/>
    <w:rsid w:val="0009796D"/>
    <w:rPr>
      <w:color w:val="0000FF" w:themeColor="hyperlink"/>
      <w:u w:val="single"/>
    </w:rPr>
  </w:style>
  <w:style w:type="paragraph" w:styleId="BalloonText">
    <w:name w:val="Balloon Text"/>
    <w:basedOn w:val="Normal"/>
    <w:link w:val="BalloonTextChar"/>
    <w:uiPriority w:val="99"/>
    <w:semiHidden/>
    <w:unhideWhenUsed/>
    <w:rsid w:val="00A5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CF"/>
    <w:rPr>
      <w:rFonts w:ascii="Tahoma" w:eastAsiaTheme="minorEastAsia" w:hAnsi="Tahoma" w:cs="Tahoma"/>
      <w:sz w:val="16"/>
      <w:szCs w:val="16"/>
      <w:lang w:eastAsia="zh-CN"/>
    </w:rPr>
  </w:style>
  <w:style w:type="character" w:styleId="FollowedHyperlink">
    <w:name w:val="FollowedHyperlink"/>
    <w:basedOn w:val="DefaultParagraphFont"/>
    <w:uiPriority w:val="99"/>
    <w:semiHidden/>
    <w:unhideWhenUsed/>
    <w:rsid w:val="002B2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4622">
      <w:bodyDiv w:val="1"/>
      <w:marLeft w:val="0"/>
      <w:marRight w:val="0"/>
      <w:marTop w:val="0"/>
      <w:marBottom w:val="0"/>
      <w:divBdr>
        <w:top w:val="none" w:sz="0" w:space="0" w:color="auto"/>
        <w:left w:val="none" w:sz="0" w:space="0" w:color="auto"/>
        <w:bottom w:val="none" w:sz="0" w:space="0" w:color="auto"/>
        <w:right w:val="none" w:sz="0" w:space="0" w:color="auto"/>
      </w:divBdr>
    </w:div>
    <w:div w:id="21273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orldobesity.org/site_media/uploads/healthydietspress.pdf" TargetMode="External"/><Relationship Id="rId1" Type="http://schemas.openxmlformats.org/officeDocument/2006/relationships/hyperlink" Target="http://www.uio.no/english/research/interfaculty-research-areas/leve/news-events/news/2014/1022-corp-global-food-syst-conf-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B6AB0-7934-4A26-86D5-717A70A8C2CB}"/>
</file>

<file path=customXml/itemProps2.xml><?xml version="1.0" encoding="utf-8"?>
<ds:datastoreItem xmlns:ds="http://schemas.openxmlformats.org/officeDocument/2006/customXml" ds:itemID="{8A4B5CC2-C407-4276-8FBF-662B428415D9}"/>
</file>

<file path=customXml/itemProps3.xml><?xml version="1.0" encoding="utf-8"?>
<ds:datastoreItem xmlns:ds="http://schemas.openxmlformats.org/officeDocument/2006/customXml" ds:itemID="{4934F58F-F218-44A4-8150-6D2711920F77}"/>
</file>

<file path=customXml/itemProps4.xml><?xml version="1.0" encoding="utf-8"?>
<ds:datastoreItem xmlns:ds="http://schemas.openxmlformats.org/officeDocument/2006/customXml" ds:itemID="{B4EA5A51-9FB4-42BD-AE4A-D21CE8C5AC2B}"/>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aseide</dc:creator>
  <cp:lastModifiedBy>aseide</cp:lastModifiedBy>
  <cp:revision>2</cp:revision>
  <cp:lastPrinted>2014-11-21T23:03:00Z</cp:lastPrinted>
  <dcterms:created xsi:type="dcterms:W3CDTF">2014-11-23T19:27:00Z</dcterms:created>
  <dcterms:modified xsi:type="dcterms:W3CDTF">2014-11-23T19:27:00Z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