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AE4A" w14:textId="72079392" w:rsidR="003C3ACD" w:rsidRPr="00617C63" w:rsidRDefault="003C3ACD" w:rsidP="00E56B1C">
      <w:pPr>
        <w:shd w:val="clear" w:color="auto" w:fill="FFFFFF"/>
        <w:spacing w:line="339" w:lineRule="atLeast"/>
        <w:jc w:val="right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</w:rPr>
        <w:tab/>
      </w:r>
      <w:r>
        <w:rPr>
          <w:rFonts w:ascii="Arial" w:eastAsia="Times New Roman" w:hAnsi="Arial" w:cs="Arial"/>
          <w:b/>
          <w:bCs/>
          <w:kern w:val="36"/>
        </w:rPr>
        <w:tab/>
      </w:r>
      <w:r>
        <w:rPr>
          <w:rFonts w:ascii="Arial" w:eastAsia="Times New Roman" w:hAnsi="Arial" w:cs="Arial"/>
          <w:b/>
          <w:bCs/>
          <w:kern w:val="36"/>
        </w:rPr>
        <w:tab/>
      </w:r>
      <w:r w:rsidR="00553D43">
        <w:rPr>
          <w:rFonts w:ascii="Arial" w:eastAsia="Times New Roman" w:hAnsi="Arial" w:cs="Arial"/>
          <w:b/>
          <w:bCs/>
          <w:kern w:val="36"/>
          <w:sz w:val="16"/>
          <w:szCs w:val="16"/>
        </w:rPr>
        <w:tab/>
        <w:t xml:space="preserve">As of </w:t>
      </w:r>
      <w:r w:rsidR="00BD2023">
        <w:rPr>
          <w:rFonts w:ascii="Arial" w:eastAsia="Times New Roman" w:hAnsi="Arial" w:cs="Arial"/>
          <w:b/>
          <w:bCs/>
          <w:kern w:val="36"/>
          <w:sz w:val="16"/>
          <w:szCs w:val="16"/>
        </w:rPr>
        <w:t>13</w:t>
      </w:r>
      <w:r w:rsidR="00194A4F">
        <w:rPr>
          <w:rFonts w:ascii="Arial" w:eastAsia="Times New Roman" w:hAnsi="Arial" w:cs="Arial"/>
          <w:b/>
          <w:bCs/>
          <w:kern w:val="36"/>
          <w:sz w:val="16"/>
          <w:szCs w:val="16"/>
        </w:rPr>
        <w:t>/6/16</w:t>
      </w:r>
    </w:p>
    <w:p w14:paraId="5AB11D94" w14:textId="77777777" w:rsidR="003C3ACD" w:rsidRDefault="003C3ACD" w:rsidP="001A29F3">
      <w:pPr>
        <w:shd w:val="clear" w:color="auto" w:fill="FFFFFF"/>
        <w:spacing w:line="339" w:lineRule="atLeast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 xml:space="preserve">DRAFT </w:t>
      </w:r>
      <w:r w:rsidRPr="009D11E0">
        <w:rPr>
          <w:rFonts w:ascii="Arial" w:eastAsia="Times New Roman" w:hAnsi="Arial" w:cs="Arial"/>
          <w:b/>
          <w:bCs/>
          <w:kern w:val="36"/>
        </w:rPr>
        <w:t xml:space="preserve">INTERVENTION </w:t>
      </w:r>
      <w:r>
        <w:rPr>
          <w:rFonts w:ascii="Arial" w:eastAsia="Times New Roman" w:hAnsi="Arial" w:cs="Arial"/>
          <w:b/>
          <w:bCs/>
          <w:kern w:val="36"/>
        </w:rPr>
        <w:t>BY THE DELEGATION OF INDONESIA</w:t>
      </w:r>
    </w:p>
    <w:p w14:paraId="57C8A8A8" w14:textId="77777777" w:rsidR="00CD7E0B" w:rsidRPr="002D7B49" w:rsidRDefault="00CD7E0B" w:rsidP="00CD7E0B">
      <w:pPr>
        <w:shd w:val="clear" w:color="auto" w:fill="FFFFFF"/>
        <w:spacing w:line="339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</w:rPr>
        <w:t>At the 32th Session of the Human Rights Council</w:t>
      </w:r>
    </w:p>
    <w:p w14:paraId="47FB1277" w14:textId="77777777" w:rsidR="00CD7E0B" w:rsidRPr="002D7B49" w:rsidRDefault="00CD7E0B" w:rsidP="003C3AC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004C7B" w14:textId="77777777" w:rsidR="00AF1370" w:rsidRDefault="0049269C" w:rsidP="00AF137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en-AU"/>
        </w:rPr>
      </w:pPr>
      <w:r w:rsidRPr="00AF1370">
        <w:rPr>
          <w:rFonts w:ascii="Arial" w:hAnsi="Arial" w:cs="Arial"/>
          <w:b/>
        </w:rPr>
        <w:t xml:space="preserve">Panel on the Promotion and Protection of the Right to Development: </w:t>
      </w:r>
    </w:p>
    <w:p w14:paraId="5482B7B7" w14:textId="77777777" w:rsidR="003C3ACD" w:rsidRPr="00AF1370" w:rsidRDefault="0049269C" w:rsidP="00AF1370">
      <w:pPr>
        <w:pStyle w:val="ListParagraph"/>
        <w:spacing w:after="0" w:line="240" w:lineRule="auto"/>
        <w:ind w:left="0"/>
        <w:jc w:val="center"/>
        <w:rPr>
          <w:rFonts w:ascii="Arial" w:hAnsi="Arial" w:cs="Arial"/>
          <w:color w:val="000000"/>
        </w:rPr>
      </w:pPr>
      <w:r w:rsidRPr="00AF1370">
        <w:rPr>
          <w:rFonts w:ascii="Arial" w:hAnsi="Arial" w:cs="Arial"/>
          <w:b/>
        </w:rPr>
        <w:t>30</w:t>
      </w:r>
      <w:r w:rsidRPr="00AF1370">
        <w:rPr>
          <w:rFonts w:ascii="Arial" w:hAnsi="Arial" w:cs="Arial"/>
          <w:b/>
          <w:vertAlign w:val="superscript"/>
        </w:rPr>
        <w:t>th</w:t>
      </w:r>
      <w:r w:rsidRPr="00AF1370">
        <w:rPr>
          <w:rFonts w:ascii="Arial" w:hAnsi="Arial" w:cs="Arial"/>
          <w:b/>
        </w:rPr>
        <w:t xml:space="preserve"> Anniversary</w:t>
      </w:r>
    </w:p>
    <w:p w14:paraId="35CEC7B0" w14:textId="77777777" w:rsidR="0049269C" w:rsidRDefault="0049269C" w:rsidP="00F03B06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58CF8D78" w14:textId="77777777" w:rsidR="00F03B06" w:rsidRDefault="0062112D" w:rsidP="00F03B06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Mr. Chairman,</w:t>
      </w:r>
    </w:p>
    <w:p w14:paraId="2D7308F7" w14:textId="77777777" w:rsidR="00994494" w:rsidRDefault="00994494" w:rsidP="0099449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iCs/>
          <w:lang w:eastAsia="ar-SA"/>
        </w:rPr>
      </w:pPr>
    </w:p>
    <w:p w14:paraId="692EFBEA" w14:textId="60A93220" w:rsidR="00EC17F6" w:rsidRDefault="00E11DC0" w:rsidP="00EC17F6">
      <w:pPr>
        <w:spacing w:after="60" w:line="23" w:lineRule="atLeast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My delegation </w:t>
      </w:r>
      <w:r w:rsidR="00994494" w:rsidRPr="00994494">
        <w:rPr>
          <w:rFonts w:ascii="Arial" w:eastAsia="Times New Roman" w:hAnsi="Arial" w:cs="Arial"/>
          <w:iCs/>
          <w:sz w:val="22"/>
          <w:szCs w:val="22"/>
          <w:lang w:eastAsia="ar-SA"/>
        </w:rPr>
        <w:t>thank</w:t>
      </w:r>
      <w:r>
        <w:rPr>
          <w:rFonts w:ascii="Arial" w:eastAsia="Times New Roman" w:hAnsi="Arial" w:cs="Arial"/>
          <w:iCs/>
          <w:sz w:val="22"/>
          <w:szCs w:val="22"/>
          <w:lang w:eastAsia="ar-SA"/>
        </w:rPr>
        <w:t>s</w:t>
      </w:r>
      <w:r w:rsidR="00994494" w:rsidRPr="00994494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</w:t>
      </w:r>
      <w:r w:rsidR="0049269C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all </w:t>
      </w:r>
      <w:r w:rsidR="004B6A8D">
        <w:rPr>
          <w:rFonts w:ascii="Arial" w:eastAsia="Times New Roman" w:hAnsi="Arial" w:cs="Arial"/>
          <w:iCs/>
          <w:sz w:val="22"/>
          <w:szCs w:val="22"/>
          <w:lang w:eastAsia="ar-SA"/>
        </w:rPr>
        <w:t>panelist</w:t>
      </w:r>
      <w:r>
        <w:rPr>
          <w:rFonts w:ascii="Arial" w:eastAsia="Times New Roman" w:hAnsi="Arial" w:cs="Arial"/>
          <w:iCs/>
          <w:sz w:val="22"/>
          <w:szCs w:val="22"/>
          <w:lang w:eastAsia="ar-SA"/>
        </w:rPr>
        <w:t>s</w:t>
      </w:r>
      <w:r w:rsidR="004B6A8D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for their comprehensive presentation. </w:t>
      </w:r>
      <w:r w:rsidR="00EC17F6">
        <w:rPr>
          <w:rFonts w:ascii="Arial" w:eastAsia="Times New Roman" w:hAnsi="Arial" w:cs="Arial"/>
          <w:iCs/>
          <w:sz w:val="22"/>
          <w:szCs w:val="22"/>
          <w:lang w:eastAsia="ar-SA"/>
        </w:rPr>
        <w:t>Indonesia aligns itself to the statement made by LMG.</w:t>
      </w:r>
    </w:p>
    <w:p w14:paraId="778CAF51" w14:textId="77777777" w:rsidR="00E11DC0" w:rsidRDefault="00E11DC0" w:rsidP="00DF0AE7">
      <w:pPr>
        <w:spacing w:after="60" w:line="23" w:lineRule="atLeast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</w:p>
    <w:p w14:paraId="312BB370" w14:textId="5E517F47" w:rsidR="004C3620" w:rsidRDefault="004B6A8D" w:rsidP="00DF0AE7">
      <w:pPr>
        <w:spacing w:after="60" w:line="23" w:lineRule="atLeast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Indonesia’s advocacy of the </w:t>
      </w:r>
      <w:r w:rsidR="00AF1370">
        <w:rPr>
          <w:rFonts w:ascii="Arial" w:eastAsia="Times New Roman" w:hAnsi="Arial" w:cs="Arial"/>
          <w:iCs/>
          <w:sz w:val="22"/>
          <w:szCs w:val="22"/>
          <w:lang w:eastAsia="ar-SA"/>
        </w:rPr>
        <w:t>right</w:t>
      </w:r>
      <w:r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to development</w:t>
      </w:r>
      <w:r w:rsidR="00AF1370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goes back several decade and we have always attached great importance to seeing it established on a par with other fundamental rights. </w:t>
      </w:r>
    </w:p>
    <w:p w14:paraId="748FA301" w14:textId="77777777" w:rsidR="00AF1370" w:rsidRDefault="00AF1370" w:rsidP="00DF0AE7">
      <w:pPr>
        <w:spacing w:after="60" w:line="23" w:lineRule="atLeast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</w:p>
    <w:p w14:paraId="48C5A177" w14:textId="0A29512A" w:rsidR="00AF1370" w:rsidRDefault="00AF1370" w:rsidP="00DF0AE7">
      <w:pPr>
        <w:spacing w:after="60" w:line="23" w:lineRule="atLeast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We fully concur with the view that it is pertinent to place the right to development at the heart of development policies and </w:t>
      </w:r>
      <w:r w:rsidR="00B218F6">
        <w:rPr>
          <w:rFonts w:ascii="Arial" w:eastAsia="Times New Roman" w:hAnsi="Arial" w:cs="Arial"/>
          <w:iCs/>
          <w:sz w:val="22"/>
          <w:szCs w:val="22"/>
          <w:lang w:eastAsia="ar-SA"/>
        </w:rPr>
        <w:t>programs</w:t>
      </w:r>
      <w:r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in developing countries as well as to internalize it among marginalized segments of society in developed countries.</w:t>
      </w:r>
    </w:p>
    <w:p w14:paraId="214ED05D" w14:textId="77777777" w:rsidR="00B218F6" w:rsidRDefault="00B218F6" w:rsidP="00AF1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</w:p>
    <w:p w14:paraId="679C3D13" w14:textId="77777777" w:rsidR="00AF1370" w:rsidRDefault="00AF1370" w:rsidP="00AF1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Mr. Chairman,</w:t>
      </w:r>
    </w:p>
    <w:p w14:paraId="6FDFF211" w14:textId="77777777" w:rsidR="00906A5A" w:rsidRDefault="00906A5A" w:rsidP="00AF1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360647A" w14:textId="7C8FC700" w:rsidR="00370132" w:rsidRDefault="00370132" w:rsidP="00AF1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adoption of Sustainable Development Goals and Paris Agreement brought new hope for sustainable development and sustenance of mankind. </w:t>
      </w:r>
    </w:p>
    <w:p w14:paraId="63E37E9F" w14:textId="77777777" w:rsidR="00E11DC0" w:rsidRDefault="00E11DC0" w:rsidP="00AF1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3FB58F0" w14:textId="508FD7CB" w:rsidR="00370132" w:rsidRDefault="00370132" w:rsidP="00AF137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Indonesia continues its active contribution in the process leading to the adoption of the SDGs</w:t>
      </w:r>
      <w:r w:rsidR="005F39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as well as  strong commitment</w:t>
      </w:r>
      <w:r w:rsidR="005F3946">
        <w:rPr>
          <w:rFonts w:ascii="Arial" w:hAnsi="Arial" w:cs="Arial"/>
          <w:color w:val="000000"/>
        </w:rPr>
        <w:t xml:space="preserve"> to impelement it.</w:t>
      </w:r>
    </w:p>
    <w:p w14:paraId="45DC8B14" w14:textId="77777777" w:rsidR="0049269C" w:rsidRDefault="0049269C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Drawing from MDGs implementation, Indonesia has mainstreamed the Post-</w:t>
      </w:r>
      <w:r w:rsidR="00FF242E">
        <w:rPr>
          <w:rFonts w:ascii="Arial" w:hAnsi="Arial" w:cs="Arial"/>
          <w:color w:val="000000"/>
          <w:sz w:val="22"/>
          <w:szCs w:val="22"/>
        </w:rPr>
        <w:t>2015 Development Agenda into our</w:t>
      </w:r>
      <w:r>
        <w:rPr>
          <w:rFonts w:ascii="Arial" w:hAnsi="Arial" w:cs="Arial"/>
          <w:color w:val="000000"/>
          <w:sz w:val="22"/>
          <w:szCs w:val="22"/>
        </w:rPr>
        <w:t xml:space="preserve"> national development planning.</w:t>
      </w:r>
    </w:p>
    <w:p w14:paraId="38D05C00" w14:textId="77777777" w:rsidR="0049269C" w:rsidRDefault="0049269C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this respect, Indonesia has </w:t>
      </w:r>
      <w:r w:rsidRPr="00FF242E">
        <w:rPr>
          <w:rFonts w:ascii="Arial" w:hAnsi="Arial" w:cs="Arial"/>
          <w:i/>
          <w:color w:val="000000"/>
          <w:sz w:val="22"/>
          <w:szCs w:val="22"/>
        </w:rPr>
        <w:t>inter alia</w:t>
      </w:r>
      <w:r>
        <w:rPr>
          <w:rFonts w:ascii="Arial" w:hAnsi="Arial" w:cs="Arial"/>
          <w:color w:val="000000"/>
          <w:sz w:val="22"/>
          <w:szCs w:val="22"/>
        </w:rPr>
        <w:t xml:space="preserve"> reduced public spending on fuel subsidy and enhance budget allocation for social development programs, such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Ïndonesia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Health Card”</w:t>
      </w:r>
      <w:r w:rsidR="003D4E28">
        <w:rPr>
          <w:rFonts w:ascii="Arial" w:hAnsi="Arial" w:cs="Arial"/>
          <w:color w:val="000000"/>
          <w:sz w:val="22"/>
          <w:szCs w:val="22"/>
        </w:rPr>
        <w:t xml:space="preserve"> and “I</w:t>
      </w:r>
      <w:r>
        <w:rPr>
          <w:rFonts w:ascii="Arial" w:hAnsi="Arial" w:cs="Arial"/>
          <w:color w:val="000000"/>
          <w:sz w:val="22"/>
          <w:szCs w:val="22"/>
        </w:rPr>
        <w:t>ndonesia Smart Card”, to give poor households better access to healthcare and education.</w:t>
      </w:r>
    </w:p>
    <w:p w14:paraId="27B5459F" w14:textId="62219161" w:rsidR="00BD2023" w:rsidRDefault="00BD2023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Mr. Chairman,</w:t>
      </w:r>
    </w:p>
    <w:p w14:paraId="53B56575" w14:textId="4E49DB49" w:rsidR="004B6A8D" w:rsidRDefault="00BD2023" w:rsidP="004B6A8D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stated in its </w:t>
      </w:r>
      <w:r w:rsidR="00D018C1">
        <w:rPr>
          <w:rFonts w:ascii="Arial" w:hAnsi="Arial" w:cs="Arial"/>
          <w:color w:val="000000"/>
          <w:sz w:val="22"/>
          <w:szCs w:val="22"/>
        </w:rPr>
        <w:t xml:space="preserve">Goal No. 17, the SDGs can only </w:t>
      </w:r>
      <w:r>
        <w:rPr>
          <w:rFonts w:ascii="Arial" w:hAnsi="Arial" w:cs="Arial"/>
          <w:color w:val="000000"/>
          <w:sz w:val="22"/>
          <w:szCs w:val="22"/>
        </w:rPr>
        <w:t>be materialized with commitment from each country at all level to global partnership and cooperation.</w:t>
      </w:r>
      <w:r w:rsidR="00D018C1">
        <w:rPr>
          <w:rFonts w:ascii="Arial" w:hAnsi="Arial" w:cs="Arial"/>
          <w:color w:val="000000"/>
          <w:sz w:val="22"/>
          <w:szCs w:val="22"/>
        </w:rPr>
        <w:t xml:space="preserve"> We conceive the nature of different economic sizes and levels of development between countries, but we believe that in this complex and interlinked world, a successful global development agenda in only possible through cooperation and partnership between</w:t>
      </w:r>
      <w:r w:rsidR="004B6A8D">
        <w:rPr>
          <w:rFonts w:ascii="Arial" w:hAnsi="Arial" w:cs="Arial"/>
          <w:color w:val="000000"/>
          <w:sz w:val="22"/>
          <w:szCs w:val="22"/>
        </w:rPr>
        <w:t xml:space="preserve"> and within countries. Such partnership and cooperation will beneficial to close the gap on global welfare and eventually will spur the effective implementation on the right to development.</w:t>
      </w:r>
    </w:p>
    <w:p w14:paraId="3065D384" w14:textId="00B61B54" w:rsidR="004B6A8D" w:rsidRPr="004B6A8D" w:rsidRDefault="004B6A8D" w:rsidP="004B6A8D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Mr. Chairman,</w:t>
      </w:r>
    </w:p>
    <w:p w14:paraId="44D556AC" w14:textId="297D7DA5" w:rsidR="003D4E28" w:rsidRDefault="003D4E28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Indonesia stands ready to work together in ensuring that </w:t>
      </w:r>
      <w:r w:rsidR="00412A0B">
        <w:rPr>
          <w:rFonts w:ascii="Arial" w:hAnsi="Arial" w:cs="Arial"/>
          <w:color w:val="000000"/>
          <w:sz w:val="22"/>
          <w:szCs w:val="22"/>
        </w:rPr>
        <w:t xml:space="preserve">the fulfillment of the right of development and SDGs </w:t>
      </w:r>
      <w:r>
        <w:rPr>
          <w:rFonts w:ascii="Arial" w:hAnsi="Arial" w:cs="Arial"/>
          <w:color w:val="000000"/>
          <w:sz w:val="22"/>
          <w:szCs w:val="22"/>
        </w:rPr>
        <w:t xml:space="preserve">will not merely be </w:t>
      </w:r>
      <w:r w:rsidR="00412A0B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pipe dream, but a reality for all.</w:t>
      </w:r>
    </w:p>
    <w:p w14:paraId="55E3ACEF" w14:textId="6E1B5E9E" w:rsidR="00367AB3" w:rsidRPr="006353B8" w:rsidRDefault="003D4E28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thank you.</w:t>
      </w:r>
    </w:p>
    <w:p w14:paraId="0AC0C98A" w14:textId="77777777" w:rsidR="00367AB3" w:rsidRDefault="00367AB3" w:rsidP="00107F81">
      <w:pPr>
        <w:pStyle w:val="default"/>
        <w:shd w:val="clear" w:color="auto" w:fill="FFFFFF"/>
        <w:spacing w:after="0"/>
        <w:jc w:val="both"/>
      </w:pPr>
    </w:p>
    <w:p w14:paraId="21006C3B" w14:textId="77777777" w:rsidR="00367AB3" w:rsidRDefault="00367AB3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308408" w14:textId="77777777" w:rsidR="00367AB3" w:rsidRDefault="00367AB3" w:rsidP="00107F81">
      <w:pPr>
        <w:pStyle w:val="default"/>
        <w:shd w:val="clear" w:color="auto" w:fill="FFFFFF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67AB3" w:rsidSect="00EC17F6">
      <w:pgSz w:w="11900" w:h="16840"/>
      <w:pgMar w:top="144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C0B"/>
    <w:multiLevelType w:val="hybridMultilevel"/>
    <w:tmpl w:val="6234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06"/>
    <w:rsid w:val="000027E6"/>
    <w:rsid w:val="00067C48"/>
    <w:rsid w:val="00107F81"/>
    <w:rsid w:val="00194A4F"/>
    <w:rsid w:val="001A29F3"/>
    <w:rsid w:val="0026080E"/>
    <w:rsid w:val="002D7B49"/>
    <w:rsid w:val="00304DC1"/>
    <w:rsid w:val="0031137E"/>
    <w:rsid w:val="0031219A"/>
    <w:rsid w:val="00367AB3"/>
    <w:rsid w:val="00370132"/>
    <w:rsid w:val="003C3ACD"/>
    <w:rsid w:val="003D4E28"/>
    <w:rsid w:val="00412A0B"/>
    <w:rsid w:val="0044569E"/>
    <w:rsid w:val="0045378C"/>
    <w:rsid w:val="0047212E"/>
    <w:rsid w:val="0049269C"/>
    <w:rsid w:val="004B6A8D"/>
    <w:rsid w:val="004C3620"/>
    <w:rsid w:val="00505783"/>
    <w:rsid w:val="005211D2"/>
    <w:rsid w:val="00533353"/>
    <w:rsid w:val="00553D43"/>
    <w:rsid w:val="005D64D9"/>
    <w:rsid w:val="005F3946"/>
    <w:rsid w:val="0062112D"/>
    <w:rsid w:val="006353B8"/>
    <w:rsid w:val="00725A88"/>
    <w:rsid w:val="007A5103"/>
    <w:rsid w:val="007B27D8"/>
    <w:rsid w:val="008816E9"/>
    <w:rsid w:val="008C6A57"/>
    <w:rsid w:val="00906A5A"/>
    <w:rsid w:val="00994494"/>
    <w:rsid w:val="009E2440"/>
    <w:rsid w:val="00A80E75"/>
    <w:rsid w:val="00AA32A5"/>
    <w:rsid w:val="00AF1370"/>
    <w:rsid w:val="00B218F6"/>
    <w:rsid w:val="00BD2023"/>
    <w:rsid w:val="00BE5941"/>
    <w:rsid w:val="00C17438"/>
    <w:rsid w:val="00CC3670"/>
    <w:rsid w:val="00CD0F36"/>
    <w:rsid w:val="00CD7E0B"/>
    <w:rsid w:val="00CE60DC"/>
    <w:rsid w:val="00CF0B62"/>
    <w:rsid w:val="00D018C1"/>
    <w:rsid w:val="00D6269C"/>
    <w:rsid w:val="00DA0D1F"/>
    <w:rsid w:val="00DA641E"/>
    <w:rsid w:val="00DF0AE7"/>
    <w:rsid w:val="00E06FA3"/>
    <w:rsid w:val="00E11DC0"/>
    <w:rsid w:val="00E56B1C"/>
    <w:rsid w:val="00EC0FDD"/>
    <w:rsid w:val="00EC17F6"/>
    <w:rsid w:val="00F03B06"/>
    <w:rsid w:val="00F62C84"/>
    <w:rsid w:val="00F91831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F9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Recommendation,List Paragraph1,Dot pt,F5 List Paragraph,No Spacing1,List Paragraph Char Char Char,Indicator Text,Numbered Para 1,Bullet 1,List Paragraph12,Bullet Points,MAIN CONTENT,Normal ind,L,List Paragraph11,Body Text Char1,Char Char2"/>
    <w:basedOn w:val="Normal"/>
    <w:link w:val="ListParagraphChar"/>
    <w:uiPriority w:val="34"/>
    <w:qFormat/>
    <w:rsid w:val="00F03B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Dot pt Char,F5 List Paragraph Char,No Spacing1 Char,List Paragraph Char Char Char Char,Indicator Text Char,Numbered Para 1 Char,Bullet 1 Char,List Paragraph12 Char,Bullet Points Char,L Char"/>
    <w:link w:val="ListParagraph"/>
    <w:qFormat/>
    <w:rsid w:val="00F03B06"/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longtext">
    <w:name w:val="long_text"/>
    <w:uiPriority w:val="99"/>
    <w:rsid w:val="00F03B06"/>
    <w:rPr>
      <w:rFonts w:cs="Times New Roman"/>
    </w:rPr>
  </w:style>
  <w:style w:type="paragraph" w:customStyle="1" w:styleId="SingleTxtG">
    <w:name w:val="_ Single Txt_G"/>
    <w:basedOn w:val="Normal"/>
    <w:link w:val="SingleTxtGChar"/>
    <w:rsid w:val="00F62C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SingleTxtGChar">
    <w:name w:val="_ Single Txt_G Char"/>
    <w:link w:val="SingleTxtG"/>
    <w:locked/>
    <w:rsid w:val="00F62C8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default">
    <w:name w:val="default"/>
    <w:basedOn w:val="Normal"/>
    <w:rsid w:val="00107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06A5A"/>
    <w:rPr>
      <w:i/>
      <w:iCs/>
    </w:rPr>
  </w:style>
  <w:style w:type="character" w:customStyle="1" w:styleId="apple-converted-space">
    <w:name w:val="apple-converted-space"/>
    <w:basedOn w:val="DefaultParagraphFont"/>
    <w:rsid w:val="00906A5A"/>
  </w:style>
  <w:style w:type="character" w:customStyle="1" w:styleId="highlight">
    <w:name w:val="highlight"/>
    <w:basedOn w:val="DefaultParagraphFont"/>
    <w:rsid w:val="00367AB3"/>
  </w:style>
  <w:style w:type="character" w:styleId="Hyperlink">
    <w:name w:val="Hyperlink"/>
    <w:basedOn w:val="DefaultParagraphFont"/>
    <w:uiPriority w:val="99"/>
    <w:semiHidden/>
    <w:unhideWhenUsed/>
    <w:rsid w:val="00367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Recommendation,List Paragraph1,Dot pt,F5 List Paragraph,No Spacing1,List Paragraph Char Char Char,Indicator Text,Numbered Para 1,Bullet 1,List Paragraph12,Bullet Points,MAIN CONTENT,Normal ind,L,List Paragraph11,Body Text Char1,Char Char2"/>
    <w:basedOn w:val="Normal"/>
    <w:link w:val="ListParagraphChar"/>
    <w:uiPriority w:val="34"/>
    <w:qFormat/>
    <w:rsid w:val="00F03B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Dot pt Char,F5 List Paragraph Char,No Spacing1 Char,List Paragraph Char Char Char Char,Indicator Text Char,Numbered Para 1 Char,Bullet 1 Char,List Paragraph12 Char,Bullet Points Char,L Char"/>
    <w:link w:val="ListParagraph"/>
    <w:qFormat/>
    <w:rsid w:val="00F03B06"/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longtext">
    <w:name w:val="long_text"/>
    <w:uiPriority w:val="99"/>
    <w:rsid w:val="00F03B06"/>
    <w:rPr>
      <w:rFonts w:cs="Times New Roman"/>
    </w:rPr>
  </w:style>
  <w:style w:type="paragraph" w:customStyle="1" w:styleId="SingleTxtG">
    <w:name w:val="_ Single Txt_G"/>
    <w:basedOn w:val="Normal"/>
    <w:link w:val="SingleTxtGChar"/>
    <w:rsid w:val="00F62C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SingleTxtGChar">
    <w:name w:val="_ Single Txt_G Char"/>
    <w:link w:val="SingleTxtG"/>
    <w:locked/>
    <w:rsid w:val="00F62C8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default">
    <w:name w:val="default"/>
    <w:basedOn w:val="Normal"/>
    <w:rsid w:val="00107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06A5A"/>
    <w:rPr>
      <w:i/>
      <w:iCs/>
    </w:rPr>
  </w:style>
  <w:style w:type="character" w:customStyle="1" w:styleId="apple-converted-space">
    <w:name w:val="apple-converted-space"/>
    <w:basedOn w:val="DefaultParagraphFont"/>
    <w:rsid w:val="00906A5A"/>
  </w:style>
  <w:style w:type="character" w:customStyle="1" w:styleId="highlight">
    <w:name w:val="highlight"/>
    <w:basedOn w:val="DefaultParagraphFont"/>
    <w:rsid w:val="00367AB3"/>
  </w:style>
  <w:style w:type="character" w:styleId="Hyperlink">
    <w:name w:val="Hyperlink"/>
    <w:basedOn w:val="DefaultParagraphFont"/>
    <w:uiPriority w:val="99"/>
    <w:semiHidden/>
    <w:unhideWhenUsed/>
    <w:rsid w:val="00367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AD9B1-ECF0-4A64-B6E5-EDD30734E595}"/>
</file>

<file path=customXml/itemProps2.xml><?xml version="1.0" encoding="utf-8"?>
<ds:datastoreItem xmlns:ds="http://schemas.openxmlformats.org/officeDocument/2006/customXml" ds:itemID="{3FE116B0-2B16-4F08-A79E-61A556DB0B79}"/>
</file>

<file path=customXml/itemProps3.xml><?xml version="1.0" encoding="utf-8"?>
<ds:datastoreItem xmlns:ds="http://schemas.openxmlformats.org/officeDocument/2006/customXml" ds:itemID="{B9965B3D-2EC8-46D7-AE64-FA30C613F211}"/>
</file>

<file path=customXml/itemProps4.xml><?xml version="1.0" encoding="utf-8"?>
<ds:datastoreItem xmlns:ds="http://schemas.openxmlformats.org/officeDocument/2006/customXml" ds:itemID="{59750917-9EE1-4497-84B8-4695D6CB7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Indonesia</vt:lpstr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Sulaiman Syarif</dc:creator>
  <cp:lastModifiedBy>Marcos Acle</cp:lastModifiedBy>
  <cp:revision>2</cp:revision>
  <dcterms:created xsi:type="dcterms:W3CDTF">2016-07-04T11:53:00Z</dcterms:created>
  <dcterms:modified xsi:type="dcterms:W3CDTF">2016-07-04T11:53:00Z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true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3609500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