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2DFF" w14:textId="77777777" w:rsidR="006A1C42" w:rsidRPr="003E1D2C" w:rsidRDefault="00823D18" w:rsidP="00B05B8D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3E1D2C">
        <w:rPr>
          <w:rFonts w:ascii="Book Antiqua" w:hAnsi="Book Antiqu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0A878E8" wp14:editId="48E2097C">
            <wp:simplePos x="0" y="0"/>
            <wp:positionH relativeFrom="margin">
              <wp:posOffset>2857500</wp:posOffset>
            </wp:positionH>
            <wp:positionV relativeFrom="paragraph">
              <wp:posOffset>114300</wp:posOffset>
            </wp:positionV>
            <wp:extent cx="397510" cy="564515"/>
            <wp:effectExtent l="0" t="0" r="8890" b="0"/>
            <wp:wrapTight wrapText="left">
              <wp:wrapPolygon edited="0">
                <wp:start x="0" y="0"/>
                <wp:lineTo x="0" y="20409"/>
                <wp:lineTo x="20703" y="20409"/>
                <wp:lineTo x="20703" y="0"/>
                <wp:lineTo x="0" y="0"/>
              </wp:wrapPolygon>
            </wp:wrapTight>
            <wp:docPr id="2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1CD2D" w14:textId="77777777" w:rsidR="00540029" w:rsidRDefault="00540029" w:rsidP="00B05B8D">
      <w:pPr>
        <w:spacing w:after="0"/>
        <w:rPr>
          <w:rFonts w:ascii="Book Antiqua" w:hAnsi="Book Antiqua"/>
          <w:b/>
          <w:sz w:val="24"/>
          <w:szCs w:val="24"/>
        </w:rPr>
      </w:pPr>
    </w:p>
    <w:p w14:paraId="191F2908" w14:textId="77777777" w:rsidR="00BA67BD" w:rsidRDefault="00BA67BD" w:rsidP="00B05B8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8FDC4AF" w14:textId="77777777" w:rsidR="006A1C42" w:rsidRPr="003E1D2C" w:rsidRDefault="00655846" w:rsidP="00B05B8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State</w:t>
      </w:r>
      <w:r w:rsidR="00F670F5" w:rsidRPr="003E1D2C">
        <w:rPr>
          <w:rFonts w:ascii="Book Antiqua" w:hAnsi="Book Antiqua"/>
          <w:b/>
          <w:bCs/>
          <w:sz w:val="24"/>
          <w:szCs w:val="24"/>
        </w:rPr>
        <w:t>ment</w:t>
      </w:r>
      <w:r w:rsidR="00FB4365" w:rsidRPr="003E1D2C">
        <w:rPr>
          <w:rFonts w:ascii="Book Antiqua" w:hAnsi="Book Antiqua"/>
          <w:b/>
          <w:bCs/>
          <w:sz w:val="24"/>
          <w:szCs w:val="24"/>
        </w:rPr>
        <w:t xml:space="preserve"> by Sri Lanka</w:t>
      </w:r>
    </w:p>
    <w:p w14:paraId="4A6F3C79" w14:textId="77777777" w:rsidR="00FC166A" w:rsidRPr="003E1D2C" w:rsidRDefault="00FC166A" w:rsidP="00B05B8D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3E1D2C">
        <w:rPr>
          <w:rFonts w:ascii="Book Antiqua" w:hAnsi="Book Antiqua"/>
          <w:b/>
          <w:bCs/>
          <w:sz w:val="24"/>
          <w:szCs w:val="24"/>
        </w:rPr>
        <w:t>32</w:t>
      </w:r>
      <w:r w:rsidRPr="003E1D2C">
        <w:rPr>
          <w:rFonts w:ascii="Book Antiqua" w:hAnsi="Book Antiqua"/>
          <w:b/>
          <w:bCs/>
          <w:sz w:val="24"/>
          <w:szCs w:val="24"/>
          <w:vertAlign w:val="superscript"/>
        </w:rPr>
        <w:t>nd</w:t>
      </w:r>
      <w:r w:rsidRPr="003E1D2C">
        <w:rPr>
          <w:rFonts w:ascii="Book Antiqua" w:hAnsi="Book Antiqua"/>
          <w:b/>
          <w:bCs/>
          <w:sz w:val="24"/>
          <w:szCs w:val="24"/>
        </w:rPr>
        <w:t xml:space="preserve"> Session of the Human Rights Council</w:t>
      </w:r>
    </w:p>
    <w:p w14:paraId="286FD210" w14:textId="77777777" w:rsidR="00234CB3" w:rsidRPr="003E1D2C" w:rsidRDefault="00234CB3" w:rsidP="00B05B8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</w:pP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>Panel discussion on the promotion and protection of the Right to Development</w:t>
      </w:r>
    </w:p>
    <w:p w14:paraId="64DA7D10" w14:textId="77777777" w:rsidR="00234CB3" w:rsidRPr="003E1D2C" w:rsidRDefault="00234CB3" w:rsidP="00B05B8D">
      <w:pPr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</w:pP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 xml:space="preserve">Commemoration of the </w:t>
      </w:r>
      <w:r w:rsidR="008B781B"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>30</w:t>
      </w:r>
      <w:r w:rsidR="008B781B" w:rsidRPr="003E1D2C">
        <w:rPr>
          <w:rFonts w:ascii="Book Antiqua" w:hAnsi="Book Antiqua"/>
          <w:b/>
          <w:bCs/>
          <w:color w:val="000000"/>
          <w:sz w:val="24"/>
          <w:szCs w:val="24"/>
          <w:vertAlign w:val="superscript"/>
          <w:lang w:eastAsia="ja-JP"/>
        </w:rPr>
        <w:t>th</w:t>
      </w:r>
      <w:r w:rsidR="008B781B"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 xml:space="preserve"> Anniversary</w:t>
      </w: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 xml:space="preserve"> of the Declaration on the Right to Development</w:t>
      </w:r>
    </w:p>
    <w:p w14:paraId="2CFCB311" w14:textId="77777777" w:rsidR="00234CB3" w:rsidRPr="003E1D2C" w:rsidRDefault="00783DB3" w:rsidP="00B05B8D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</w:pPr>
      <w:r w:rsidRPr="003E1D2C">
        <w:rPr>
          <w:rFonts w:ascii="Book Antiqua" w:hAnsi="Book Antiqua"/>
          <w:b/>
          <w:bCs/>
          <w:color w:val="000000"/>
          <w:sz w:val="24"/>
          <w:szCs w:val="24"/>
          <w:lang w:eastAsia="ja-JP"/>
        </w:rPr>
        <w:t>15 June 2016</w:t>
      </w:r>
    </w:p>
    <w:p w14:paraId="756E6E5C" w14:textId="77777777" w:rsidR="002F659B" w:rsidRPr="003E1D2C" w:rsidRDefault="002F659B" w:rsidP="00B05B8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288CC1CD" w14:textId="77777777" w:rsidR="006A1C42" w:rsidRPr="003E1D2C" w:rsidRDefault="006A1C42" w:rsidP="00B05B8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E1D2C">
        <w:rPr>
          <w:rFonts w:ascii="Book Antiqua" w:hAnsi="Book Antiqua"/>
          <w:sz w:val="24"/>
          <w:szCs w:val="24"/>
        </w:rPr>
        <w:t xml:space="preserve">Mr. </w:t>
      </w:r>
      <w:r w:rsidR="00D13C45" w:rsidRPr="003E1D2C">
        <w:rPr>
          <w:rFonts w:ascii="Book Antiqua" w:hAnsi="Book Antiqua"/>
          <w:sz w:val="24"/>
          <w:szCs w:val="24"/>
        </w:rPr>
        <w:t>President</w:t>
      </w:r>
      <w:r w:rsidRPr="003E1D2C">
        <w:rPr>
          <w:rFonts w:ascii="Book Antiqua" w:hAnsi="Book Antiqua"/>
          <w:sz w:val="24"/>
          <w:szCs w:val="24"/>
        </w:rPr>
        <w:t>,</w:t>
      </w:r>
    </w:p>
    <w:p w14:paraId="3AF38B0C" w14:textId="77777777" w:rsidR="00B52B9F" w:rsidRPr="003E1D2C" w:rsidRDefault="00B52B9F" w:rsidP="00B05B8D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C2A2054" w14:textId="77777777" w:rsidR="00D874AE" w:rsidRPr="003E1D2C" w:rsidRDefault="000E1B66" w:rsidP="00B05B8D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986442" w:rsidRPr="003E1D2C">
        <w:rPr>
          <w:rFonts w:ascii="Book Antiqua" w:hAnsi="Book Antiqua"/>
          <w:sz w:val="24"/>
          <w:szCs w:val="24"/>
        </w:rPr>
        <w:t xml:space="preserve">e </w:t>
      </w:r>
      <w:r w:rsidR="007C50AE" w:rsidRPr="003E1D2C">
        <w:rPr>
          <w:rFonts w:ascii="Book Antiqua" w:hAnsi="Book Antiqua"/>
          <w:sz w:val="24"/>
          <w:szCs w:val="24"/>
        </w:rPr>
        <w:t xml:space="preserve">welcome the convening of this Panel discussion on the promotion and protection of the Right to Development </w:t>
      </w:r>
      <w:r w:rsidR="00986442" w:rsidRPr="003E1D2C">
        <w:rPr>
          <w:rFonts w:ascii="Book Antiqua" w:hAnsi="Book Antiqua"/>
          <w:sz w:val="24"/>
          <w:szCs w:val="24"/>
        </w:rPr>
        <w:t>to commemorate the 30</w:t>
      </w:r>
      <w:r w:rsidR="00986442" w:rsidRPr="003E1D2C">
        <w:rPr>
          <w:rFonts w:ascii="Book Antiqua" w:hAnsi="Book Antiqua"/>
          <w:sz w:val="24"/>
          <w:szCs w:val="24"/>
          <w:vertAlign w:val="superscript"/>
        </w:rPr>
        <w:t>th</w:t>
      </w:r>
      <w:r w:rsidR="00986442" w:rsidRPr="003E1D2C">
        <w:rPr>
          <w:rFonts w:ascii="Book Antiqua" w:hAnsi="Book Antiqua"/>
          <w:sz w:val="24"/>
          <w:szCs w:val="24"/>
        </w:rPr>
        <w:t xml:space="preserve"> Anniversary of the 1986 UN Declarat</w:t>
      </w:r>
      <w:r w:rsidR="00E323B8" w:rsidRPr="003E1D2C">
        <w:rPr>
          <w:rFonts w:ascii="Book Antiqua" w:hAnsi="Book Antiqua"/>
          <w:sz w:val="24"/>
          <w:szCs w:val="24"/>
        </w:rPr>
        <w:t>ion on the Right to Development.</w:t>
      </w:r>
    </w:p>
    <w:p w14:paraId="67270F9A" w14:textId="77777777" w:rsidR="002B5D81" w:rsidRDefault="002B5D81" w:rsidP="00B05B8D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  <w:lang w:val="en-GB" w:eastAsia="en-GB" w:bidi="si-LK"/>
        </w:rPr>
      </w:pPr>
    </w:p>
    <w:p w14:paraId="1B464756" w14:textId="77777777" w:rsidR="0009506F" w:rsidRDefault="0009506F" w:rsidP="0009506F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6151D">
        <w:rPr>
          <w:rFonts w:ascii="Book Antiqua" w:hAnsi="Book Antiqua"/>
          <w:sz w:val="24"/>
          <w:szCs w:val="24"/>
        </w:rPr>
        <w:t>Sri Lanka aligns itself with the statement delivered by Iran in behalf of the Non- Aligned Movement (NAM).</w:t>
      </w:r>
    </w:p>
    <w:p w14:paraId="65A58E05" w14:textId="77777777" w:rsidR="0009506F" w:rsidRPr="003E1D2C" w:rsidRDefault="0009506F" w:rsidP="00B05B8D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  <w:lang w:val="en-GB" w:eastAsia="en-GB" w:bidi="si-LK"/>
        </w:rPr>
      </w:pPr>
    </w:p>
    <w:p w14:paraId="608E8606" w14:textId="73662758" w:rsidR="006414A1" w:rsidRDefault="007418C0" w:rsidP="00B05B8D">
      <w:pPr>
        <w:spacing w:after="0"/>
        <w:jc w:val="both"/>
        <w:rPr>
          <w:rFonts w:ascii="Book Antiqua" w:hAnsi="Book Antiqua" w:cs="Times New Roman"/>
          <w:sz w:val="24"/>
          <w:szCs w:val="24"/>
          <w:lang w:val="en-GB" w:eastAsia="en-GB" w:bidi="si-LK"/>
        </w:rPr>
      </w:pPr>
      <w:r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O</w:t>
      </w:r>
      <w:r w:rsidR="00437BE3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ne of the </w:t>
      </w:r>
      <w:r w:rsidR="00B931C5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prime </w:t>
      </w:r>
      <w:r w:rsidR="00033ADF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accomplishments</w:t>
      </w:r>
      <w:r w:rsidR="00F93E99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of the Declarat</w:t>
      </w:r>
      <w:r w:rsidR="000A5767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ion was </w:t>
      </w:r>
      <w:r w:rsidR="008D46FF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recognizing </w:t>
      </w:r>
      <w:r w:rsidR="0044407D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the </w:t>
      </w:r>
      <w:r w:rsidR="000A5767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Right to Development </w:t>
      </w:r>
      <w:proofErr w:type="spellStart"/>
      <w:r w:rsidR="00414E58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as</w:t>
      </w:r>
      <w:r w:rsidR="00563CCD">
        <w:rPr>
          <w:rFonts w:ascii="Book Antiqua" w:hAnsi="Book Antiqua" w:cs="Times New Roman"/>
          <w:sz w:val="24"/>
          <w:szCs w:val="24"/>
          <w:lang w:val="en-GB" w:eastAsia="en-GB" w:bidi="si-LK"/>
        </w:rPr>
        <w:t>c</w:t>
      </w:r>
      <w:r w:rsidR="00E323B8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>‘</w:t>
      </w:r>
      <w:r w:rsidR="000A5767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>an</w:t>
      </w:r>
      <w:proofErr w:type="spellEnd"/>
      <w:r w:rsidR="000A5767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 xml:space="preserve"> inalienable human right</w:t>
      </w:r>
      <w:r w:rsidR="0060162F" w:rsidRPr="003C0E2F">
        <w:rPr>
          <w:rFonts w:ascii="Book Antiqua" w:hAnsi="Book Antiqua" w:cs="Times New Roman"/>
          <w:i/>
          <w:sz w:val="24"/>
          <w:szCs w:val="24"/>
          <w:lang w:val="en-GB" w:eastAsia="en-GB" w:bidi="si-LK"/>
        </w:rPr>
        <w:t>’.</w:t>
      </w:r>
      <w:r w:rsidR="0060162F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The Declaration </w:t>
      </w:r>
      <w:r w:rsidR="003C0E2F">
        <w:rPr>
          <w:rFonts w:ascii="Book Antiqua" w:hAnsi="Book Antiqua" w:cs="Times New Roman"/>
          <w:sz w:val="24"/>
          <w:szCs w:val="24"/>
          <w:lang w:val="en-GB" w:eastAsia="en-GB" w:bidi="si-LK"/>
        </w:rPr>
        <w:t>emphasize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>s</w:t>
      </w:r>
      <w:r w:rsidR="0060162F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a holistic approach to fully realize all human rights, civil, political as well as social, economic </w:t>
      </w:r>
      <w:r w:rsidR="00056FBA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>and cultural</w:t>
      </w:r>
      <w:r w:rsidR="00563CCD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rights alike </w:t>
      </w:r>
      <w:r w:rsidR="003C0E2F">
        <w:rPr>
          <w:rFonts w:ascii="Book Antiqua" w:hAnsi="Book Antiqua" w:cs="Times New Roman"/>
          <w:sz w:val="24"/>
          <w:szCs w:val="24"/>
          <w:lang w:val="en-GB" w:eastAsia="en-GB" w:bidi="si-LK"/>
        </w:rPr>
        <w:t>which</w:t>
      </w:r>
      <w:r w:rsidR="0060162F" w:rsidRPr="00BC0233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ensure fundamental freedoms for everyone. </w:t>
      </w:r>
      <w:r w:rsidR="006414A1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It 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provide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>s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an alternative vision for 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the 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development </w:t>
      </w:r>
      <w:r w:rsidR="000E1B66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of </w:t>
      </w:r>
      <w:r w:rsidR="006414A1" w:rsidRPr="003E1D2C">
        <w:rPr>
          <w:rFonts w:ascii="Book Antiqua" w:hAnsi="Book Antiqua" w:cs="Times New Roman"/>
          <w:sz w:val="24"/>
          <w:szCs w:val="24"/>
          <w:lang w:val="en-GB" w:eastAsia="en-GB" w:bidi="si-LK"/>
        </w:rPr>
        <w:t>policy and global partnership, to advance the three pillars of human rights, development, and peace and security</w:t>
      </w:r>
      <w:r w:rsidR="00F61E53">
        <w:rPr>
          <w:rFonts w:ascii="Book Antiqua" w:hAnsi="Book Antiqua" w:cs="Times New Roman"/>
          <w:sz w:val="24"/>
          <w:szCs w:val="24"/>
          <w:lang w:val="en-GB" w:eastAsia="en-GB" w:bidi="si-LK"/>
        </w:rPr>
        <w:t>.</w:t>
      </w:r>
    </w:p>
    <w:p w14:paraId="56B8706A" w14:textId="77777777" w:rsidR="00696638" w:rsidRPr="00B10831" w:rsidRDefault="00696638" w:rsidP="00B05B8D">
      <w:pPr>
        <w:spacing w:after="0"/>
        <w:jc w:val="both"/>
        <w:rPr>
          <w:rFonts w:ascii="Book Antiqua" w:hAnsi="Book Antiqua"/>
          <w:sz w:val="24"/>
          <w:szCs w:val="24"/>
          <w:lang w:val="en-GB"/>
        </w:rPr>
      </w:pPr>
    </w:p>
    <w:p w14:paraId="7CBD8359" w14:textId="32E66C63" w:rsidR="00E83628" w:rsidRDefault="001D258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  <w:lang w:val="en-GB" w:eastAsia="en-GB" w:bidi="si-LK"/>
        </w:rPr>
        <w:t>T</w:t>
      </w:r>
      <w:r w:rsidR="005165E4">
        <w:rPr>
          <w:rFonts w:ascii="Book Antiqua" w:hAnsi="Book Antiqua" w:cs="Times New Roman"/>
          <w:sz w:val="24"/>
          <w:szCs w:val="24"/>
          <w:lang w:val="en-GB" w:eastAsia="en-GB" w:bidi="si-LK"/>
        </w:rPr>
        <w:t>he</w:t>
      </w:r>
      <w:r w:rsidR="00BF605E">
        <w:rPr>
          <w:rFonts w:ascii="Book Antiqua" w:hAnsi="Book Antiqua" w:cs="Times New Roman"/>
          <w:sz w:val="24"/>
          <w:szCs w:val="24"/>
          <w:lang w:val="en-GB" w:eastAsia="en-GB" w:bidi="si-LK"/>
        </w:rPr>
        <w:t xml:space="preserve"> </w:t>
      </w:r>
      <w:r w:rsidR="004A500F" w:rsidRPr="00ED76F0">
        <w:rPr>
          <w:rFonts w:ascii="Book Antiqua" w:hAnsi="Book Antiqua"/>
          <w:sz w:val="24"/>
          <w:szCs w:val="24"/>
        </w:rPr>
        <w:t>adoption of the 2030 Sustainable Development Agenda</w:t>
      </w:r>
      <w:r w:rsidR="004A500F">
        <w:rPr>
          <w:rFonts w:ascii="Book Antiqua" w:hAnsi="Book Antiqua"/>
          <w:sz w:val="24"/>
          <w:szCs w:val="24"/>
        </w:rPr>
        <w:t xml:space="preserve">, </w:t>
      </w:r>
      <w:r w:rsidR="004A500F" w:rsidRPr="00ED76F0">
        <w:rPr>
          <w:rFonts w:ascii="Book Antiqua" w:hAnsi="Book Antiqua"/>
          <w:sz w:val="24"/>
          <w:szCs w:val="24"/>
        </w:rPr>
        <w:t>which provides a comprehe</w:t>
      </w:r>
      <w:r w:rsidR="004A500F">
        <w:rPr>
          <w:rFonts w:ascii="Book Antiqua" w:hAnsi="Book Antiqua"/>
          <w:sz w:val="24"/>
          <w:szCs w:val="24"/>
        </w:rPr>
        <w:t>nsive framework for development</w:t>
      </w:r>
      <w:r w:rsidR="00AA19CD">
        <w:rPr>
          <w:rFonts w:ascii="Book Antiqua" w:hAnsi="Book Antiqua"/>
          <w:sz w:val="24"/>
          <w:szCs w:val="24"/>
        </w:rPr>
        <w:t>,</w:t>
      </w:r>
      <w:r w:rsidR="00E83628">
        <w:rPr>
          <w:rFonts w:ascii="Book Antiqua" w:hAnsi="Book Antiqua"/>
          <w:sz w:val="24"/>
          <w:szCs w:val="24"/>
        </w:rPr>
        <w:t xml:space="preserve"> being </w:t>
      </w:r>
      <w:r w:rsidR="00E83628" w:rsidRPr="00E83628">
        <w:rPr>
          <w:rFonts w:ascii="Book Antiqua" w:hAnsi="Book Antiqua" w:hint="eastAsia"/>
          <w:sz w:val="24"/>
          <w:szCs w:val="24"/>
        </w:rPr>
        <w:t>informed by the Declaration on the Right to Development</w:t>
      </w:r>
      <w:r w:rsidR="004A500F">
        <w:rPr>
          <w:rFonts w:ascii="Book Antiqua" w:hAnsi="Book Antiqua"/>
          <w:sz w:val="24"/>
          <w:szCs w:val="24"/>
        </w:rPr>
        <w:t>,</w:t>
      </w:r>
      <w:r w:rsidR="00A3011D">
        <w:rPr>
          <w:rFonts w:ascii="Book Antiqua" w:hAnsi="Book Antiqua"/>
          <w:sz w:val="24"/>
          <w:szCs w:val="24"/>
        </w:rPr>
        <w:t xml:space="preserve"> </w:t>
      </w:r>
      <w:r w:rsidR="004A500F">
        <w:rPr>
          <w:rFonts w:ascii="Book Antiqua" w:hAnsi="Book Antiqua"/>
          <w:sz w:val="24"/>
          <w:szCs w:val="24"/>
        </w:rPr>
        <w:t>and</w:t>
      </w:r>
      <w:r w:rsidR="004A500F" w:rsidRPr="00ED76F0">
        <w:rPr>
          <w:rFonts w:ascii="Book Antiqua" w:hAnsi="Book Antiqua"/>
          <w:sz w:val="24"/>
          <w:szCs w:val="24"/>
        </w:rPr>
        <w:t xml:space="preserve"> the political commitments made </w:t>
      </w:r>
      <w:r w:rsidR="00391BBE">
        <w:rPr>
          <w:rFonts w:ascii="Book Antiqua" w:hAnsi="Book Antiqua"/>
          <w:sz w:val="24"/>
          <w:szCs w:val="24"/>
        </w:rPr>
        <w:t xml:space="preserve">in </w:t>
      </w:r>
      <w:r w:rsidR="004A500F" w:rsidRPr="00ED76F0">
        <w:rPr>
          <w:rFonts w:ascii="Book Antiqua" w:hAnsi="Book Antiqua"/>
          <w:sz w:val="24"/>
          <w:szCs w:val="24"/>
        </w:rPr>
        <w:t xml:space="preserve">the Addis Ababa Action Agenda on Financing for Development (AAAA) and the Paris Climate Agreement </w:t>
      </w:r>
      <w:r w:rsidR="005165E4">
        <w:rPr>
          <w:rFonts w:ascii="Book Antiqua" w:hAnsi="Book Antiqua"/>
          <w:sz w:val="24"/>
          <w:szCs w:val="24"/>
        </w:rPr>
        <w:t>p</w:t>
      </w:r>
      <w:r w:rsidR="001C4B3B">
        <w:rPr>
          <w:rFonts w:ascii="Book Antiqua" w:hAnsi="Book Antiqua"/>
          <w:sz w:val="24"/>
          <w:szCs w:val="24"/>
        </w:rPr>
        <w:t>rovide</w:t>
      </w:r>
      <w:r w:rsidR="000E1B66">
        <w:rPr>
          <w:rFonts w:ascii="Book Antiqua" w:hAnsi="Book Antiqua"/>
          <w:sz w:val="24"/>
          <w:szCs w:val="24"/>
        </w:rPr>
        <w:t xml:space="preserve"> </w:t>
      </w:r>
      <w:r w:rsidR="004A500F">
        <w:rPr>
          <w:rFonts w:ascii="Book Antiqua" w:hAnsi="Book Antiqua"/>
          <w:sz w:val="24"/>
          <w:szCs w:val="24"/>
        </w:rPr>
        <w:t xml:space="preserve"> </w:t>
      </w:r>
      <w:r w:rsidR="004A500F" w:rsidRPr="00ED76F0">
        <w:rPr>
          <w:rFonts w:ascii="Book Antiqua" w:hAnsi="Book Antiqua"/>
          <w:sz w:val="24"/>
          <w:szCs w:val="24"/>
        </w:rPr>
        <w:t xml:space="preserve">new </w:t>
      </w:r>
      <w:r w:rsidR="00821EF7">
        <w:rPr>
          <w:rFonts w:ascii="Book Antiqua" w:hAnsi="Book Antiqua"/>
          <w:sz w:val="24"/>
          <w:szCs w:val="24"/>
        </w:rPr>
        <w:t>hope</w:t>
      </w:r>
      <w:r w:rsidR="004A500F" w:rsidRPr="00ED76F0">
        <w:rPr>
          <w:rFonts w:ascii="Book Antiqua" w:hAnsi="Book Antiqua"/>
          <w:sz w:val="24"/>
          <w:szCs w:val="24"/>
        </w:rPr>
        <w:t xml:space="preserve"> to realize </w:t>
      </w:r>
      <w:r w:rsidR="00F3495B">
        <w:rPr>
          <w:rFonts w:ascii="Book Antiqua" w:hAnsi="Book Antiqua"/>
          <w:sz w:val="24"/>
          <w:szCs w:val="24"/>
        </w:rPr>
        <w:t>this</w:t>
      </w:r>
      <w:r w:rsidR="004A500F" w:rsidRPr="00ED76F0">
        <w:rPr>
          <w:rFonts w:ascii="Book Antiqua" w:hAnsi="Book Antiqua"/>
          <w:sz w:val="24"/>
          <w:szCs w:val="24"/>
        </w:rPr>
        <w:t xml:space="preserve"> vision.</w:t>
      </w:r>
    </w:p>
    <w:p w14:paraId="0D64DC4E" w14:textId="77777777" w:rsidR="00E83628" w:rsidRDefault="00E83628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71645042" w14:textId="77777777" w:rsidR="00C326AB" w:rsidRPr="004F48C5" w:rsidRDefault="00F3495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3E1D2C">
        <w:rPr>
          <w:rFonts w:ascii="Book Antiqua" w:hAnsi="Book Antiqua"/>
          <w:sz w:val="24"/>
          <w:szCs w:val="24"/>
        </w:rPr>
        <w:t xml:space="preserve">As the Declaration on </w:t>
      </w:r>
      <w:r w:rsidR="00684C03">
        <w:rPr>
          <w:rFonts w:ascii="Book Antiqua" w:hAnsi="Book Antiqua"/>
          <w:sz w:val="24"/>
          <w:szCs w:val="24"/>
        </w:rPr>
        <w:t xml:space="preserve">the </w:t>
      </w:r>
      <w:r w:rsidRPr="003E1D2C">
        <w:rPr>
          <w:rFonts w:ascii="Book Antiqua" w:hAnsi="Book Antiqua"/>
          <w:sz w:val="24"/>
          <w:szCs w:val="24"/>
        </w:rPr>
        <w:t>Right to Development celebrates its 30</w:t>
      </w:r>
      <w:r w:rsidRPr="003E1D2C">
        <w:rPr>
          <w:rFonts w:ascii="Book Antiqua" w:hAnsi="Book Antiqua"/>
          <w:sz w:val="24"/>
          <w:szCs w:val="24"/>
          <w:vertAlign w:val="superscript"/>
        </w:rPr>
        <w:t>th</w:t>
      </w:r>
      <w:r w:rsidRPr="003E1D2C">
        <w:rPr>
          <w:rFonts w:ascii="Book Antiqua" w:hAnsi="Book Antiqua"/>
          <w:sz w:val="24"/>
          <w:szCs w:val="24"/>
        </w:rPr>
        <w:t xml:space="preserve"> Anniversary, it is indeed timely to reflect on ways and means to ensure the </w:t>
      </w:r>
      <w:r w:rsidR="00DF20A3">
        <w:rPr>
          <w:rFonts w:ascii="Book Antiqua" w:hAnsi="Book Antiqua"/>
          <w:sz w:val="24"/>
          <w:szCs w:val="24"/>
        </w:rPr>
        <w:t xml:space="preserve">effective </w:t>
      </w:r>
      <w:r w:rsidRPr="003E1D2C">
        <w:rPr>
          <w:rFonts w:ascii="Book Antiqua" w:hAnsi="Book Antiqua"/>
          <w:sz w:val="24"/>
          <w:szCs w:val="24"/>
        </w:rPr>
        <w:t xml:space="preserve">operationalization of the Right to Development. </w:t>
      </w:r>
      <w:r w:rsidR="000E1B66">
        <w:rPr>
          <w:rFonts w:ascii="Book Antiqua" w:hAnsi="Book Antiqua"/>
          <w:sz w:val="24"/>
          <w:szCs w:val="24"/>
        </w:rPr>
        <w:t xml:space="preserve">We </w:t>
      </w:r>
      <w:r w:rsidR="00B05B8D" w:rsidRPr="00641896">
        <w:rPr>
          <w:rFonts w:ascii="Book Antiqua" w:hAnsi="Book Antiqua"/>
          <w:sz w:val="24"/>
          <w:szCs w:val="24"/>
        </w:rPr>
        <w:t xml:space="preserve">reaffirm that </w:t>
      </w:r>
      <w:r w:rsidR="00FE08FA" w:rsidRPr="00641896">
        <w:rPr>
          <w:rFonts w:ascii="Book Antiqua" w:hAnsi="Book Antiqua"/>
          <w:sz w:val="24"/>
          <w:szCs w:val="24"/>
        </w:rPr>
        <w:t xml:space="preserve">the </w:t>
      </w:r>
      <w:r w:rsidR="00B05B8D" w:rsidRPr="00641896">
        <w:rPr>
          <w:rFonts w:ascii="Book Antiqua" w:hAnsi="Book Antiqua"/>
          <w:sz w:val="24"/>
          <w:szCs w:val="24"/>
        </w:rPr>
        <w:t xml:space="preserve">Right to Development, as a collective and individual effort </w:t>
      </w:r>
      <w:proofErr w:type="spellStart"/>
      <w:r w:rsidR="00A017AC" w:rsidRPr="00641896">
        <w:rPr>
          <w:rFonts w:ascii="Book Antiqua" w:hAnsi="Book Antiqua"/>
          <w:sz w:val="24"/>
          <w:szCs w:val="24"/>
        </w:rPr>
        <w:t>requir</w:t>
      </w:r>
      <w:r w:rsidR="00A017AC">
        <w:rPr>
          <w:rFonts w:ascii="Book Antiqua" w:hAnsi="Book Antiqua"/>
          <w:sz w:val="24"/>
          <w:szCs w:val="24"/>
          <w:lang w:val="en-GB" w:eastAsia="en-GB" w:bidi="si-LK"/>
        </w:rPr>
        <w:t>e</w:t>
      </w:r>
      <w:r w:rsidR="000E1B66">
        <w:rPr>
          <w:rFonts w:ascii="Book Antiqua" w:hAnsi="Book Antiqua"/>
          <w:sz w:val="24"/>
          <w:szCs w:val="24"/>
          <w:lang w:val="en-GB" w:eastAsia="en-GB" w:bidi="si-LK"/>
        </w:rPr>
        <w:t>s</w:t>
      </w:r>
      <w:proofErr w:type="spellEnd"/>
      <w:r w:rsidR="00A017AC">
        <w:rPr>
          <w:rFonts w:ascii="Book Antiqua" w:hAnsi="Book Antiqua"/>
          <w:sz w:val="24"/>
          <w:szCs w:val="24"/>
          <w:lang w:val="en-GB" w:eastAsia="en-GB" w:bidi="si-LK"/>
        </w:rPr>
        <w:t xml:space="preserve"> </w:t>
      </w:r>
      <w:r w:rsidR="00B05B8D" w:rsidRPr="007F36BE">
        <w:rPr>
          <w:rFonts w:ascii="Book Antiqua" w:hAnsi="Book Antiqua"/>
          <w:sz w:val="24"/>
          <w:szCs w:val="24"/>
          <w:lang w:val="en-GB" w:eastAsia="en-GB" w:bidi="si-LK"/>
        </w:rPr>
        <w:t>commitment at both national and international levels to achieve its full realization.</w:t>
      </w:r>
    </w:p>
    <w:p w14:paraId="3067EF76" w14:textId="77777777" w:rsidR="004F48C5" w:rsidRDefault="004F48C5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6C4E1CED" w14:textId="0661B53C" w:rsidR="00F77E82" w:rsidRDefault="00C326A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At national level, </w:t>
      </w:r>
      <w:r w:rsidR="00B05B8D" w:rsidRPr="003E1D2C">
        <w:rPr>
          <w:rFonts w:ascii="Book Antiqua" w:hAnsi="Book Antiqua"/>
          <w:sz w:val="24"/>
          <w:szCs w:val="24"/>
        </w:rPr>
        <w:t xml:space="preserve">Sri </w:t>
      </w:r>
      <w:proofErr w:type="gramStart"/>
      <w:r w:rsidR="00B05B8D" w:rsidRPr="003E1D2C">
        <w:rPr>
          <w:rFonts w:ascii="Book Antiqua" w:hAnsi="Book Antiqua"/>
          <w:sz w:val="24"/>
          <w:szCs w:val="24"/>
        </w:rPr>
        <w:t xml:space="preserve">Lanka </w:t>
      </w:r>
      <w:r w:rsidR="000E1B66">
        <w:rPr>
          <w:rFonts w:ascii="Book Antiqua" w:hAnsi="Book Antiqua"/>
          <w:sz w:val="24"/>
          <w:szCs w:val="24"/>
        </w:rPr>
        <w:t xml:space="preserve"> remains</w:t>
      </w:r>
      <w:proofErr w:type="gramEnd"/>
      <w:r w:rsidR="000E1B66">
        <w:rPr>
          <w:rFonts w:ascii="Book Antiqua" w:hAnsi="Book Antiqua"/>
          <w:sz w:val="24"/>
          <w:szCs w:val="24"/>
        </w:rPr>
        <w:t xml:space="preserve"> committed </w:t>
      </w:r>
      <w:r w:rsidR="00B05B8D" w:rsidRPr="003E1D2C">
        <w:rPr>
          <w:rFonts w:ascii="Book Antiqua" w:hAnsi="Book Antiqua"/>
          <w:sz w:val="24"/>
          <w:szCs w:val="24"/>
        </w:rPr>
        <w:t xml:space="preserve">to ensure </w:t>
      </w:r>
      <w:r w:rsidR="009F09F3">
        <w:rPr>
          <w:rFonts w:ascii="Book Antiqua" w:hAnsi="Book Antiqua"/>
          <w:sz w:val="24"/>
          <w:szCs w:val="24"/>
        </w:rPr>
        <w:t xml:space="preserve">the </w:t>
      </w:r>
      <w:r w:rsidR="00B05B8D" w:rsidRPr="003E1D2C">
        <w:rPr>
          <w:rFonts w:ascii="Book Antiqua" w:hAnsi="Book Antiqua"/>
          <w:sz w:val="24"/>
          <w:szCs w:val="24"/>
        </w:rPr>
        <w:t>Right to Development</w:t>
      </w:r>
      <w:r w:rsidR="00B05B8D">
        <w:rPr>
          <w:rFonts w:ascii="Book Antiqua" w:hAnsi="Book Antiqua"/>
          <w:sz w:val="24"/>
          <w:szCs w:val="24"/>
        </w:rPr>
        <w:t xml:space="preserve"> through its national development policies. Owing </w:t>
      </w:r>
      <w:r w:rsidR="00F61BEE">
        <w:rPr>
          <w:rFonts w:ascii="Book Antiqua" w:hAnsi="Book Antiqua"/>
          <w:sz w:val="24"/>
          <w:szCs w:val="24"/>
        </w:rPr>
        <w:t xml:space="preserve">to </w:t>
      </w:r>
      <w:r w:rsidR="00A017AC">
        <w:rPr>
          <w:rFonts w:ascii="Book Antiqua" w:hAnsi="Book Antiqua"/>
          <w:sz w:val="24"/>
          <w:szCs w:val="24"/>
        </w:rPr>
        <w:t>Sri Lanka’s</w:t>
      </w:r>
      <w:r w:rsidR="00B05B8D" w:rsidRPr="003E1D2C">
        <w:rPr>
          <w:rFonts w:ascii="Book Antiqua" w:hAnsi="Book Antiqua"/>
          <w:sz w:val="24"/>
          <w:szCs w:val="24"/>
        </w:rPr>
        <w:t xml:space="preserve"> long history of </w:t>
      </w:r>
      <w:r w:rsidR="00B05B8D">
        <w:rPr>
          <w:rFonts w:ascii="Book Antiqua" w:hAnsi="Book Antiqua"/>
          <w:sz w:val="24"/>
          <w:szCs w:val="24"/>
        </w:rPr>
        <w:t xml:space="preserve">consistent </w:t>
      </w:r>
      <w:r w:rsidR="00B05B8D" w:rsidRPr="003E1D2C">
        <w:rPr>
          <w:rFonts w:ascii="Book Antiqua" w:hAnsi="Book Antiqua"/>
          <w:sz w:val="24"/>
          <w:szCs w:val="24"/>
        </w:rPr>
        <w:t>investment</w:t>
      </w:r>
      <w:r w:rsidR="00B05B8D">
        <w:rPr>
          <w:rFonts w:ascii="Book Antiqua" w:hAnsi="Book Antiqua"/>
          <w:sz w:val="24"/>
          <w:szCs w:val="24"/>
        </w:rPr>
        <w:t>s</w:t>
      </w:r>
      <w:r w:rsidR="00B05B8D" w:rsidRPr="003E1D2C">
        <w:rPr>
          <w:rFonts w:ascii="Book Antiqua" w:hAnsi="Book Antiqua"/>
          <w:sz w:val="24"/>
          <w:szCs w:val="24"/>
        </w:rPr>
        <w:t xml:space="preserve"> in health, education an</w:t>
      </w:r>
      <w:r w:rsidR="00B05B8D">
        <w:rPr>
          <w:rFonts w:ascii="Book Antiqua" w:hAnsi="Book Antiqua"/>
          <w:sz w:val="24"/>
          <w:szCs w:val="24"/>
        </w:rPr>
        <w:t xml:space="preserve">d poverty alleviation </w:t>
      </w:r>
      <w:proofErr w:type="spellStart"/>
      <w:r w:rsidR="00B05B8D">
        <w:rPr>
          <w:rFonts w:ascii="Book Antiqua" w:hAnsi="Book Antiqua"/>
          <w:sz w:val="24"/>
          <w:szCs w:val="24"/>
        </w:rPr>
        <w:t>programme</w:t>
      </w:r>
      <w:r w:rsidR="00F5147F">
        <w:rPr>
          <w:rFonts w:ascii="Book Antiqua" w:hAnsi="Book Antiqua"/>
          <w:sz w:val="24"/>
          <w:szCs w:val="24"/>
        </w:rPr>
        <w:t>s</w:t>
      </w:r>
      <w:proofErr w:type="spellEnd"/>
      <w:r w:rsidR="00B05B8D">
        <w:rPr>
          <w:rFonts w:ascii="Book Antiqua" w:hAnsi="Book Antiqua"/>
          <w:sz w:val="24"/>
          <w:szCs w:val="24"/>
        </w:rPr>
        <w:t xml:space="preserve">, the country has </w:t>
      </w:r>
      <w:r w:rsidR="00A3011D">
        <w:rPr>
          <w:rFonts w:ascii="Book Antiqua" w:hAnsi="Book Antiqua"/>
          <w:sz w:val="24"/>
          <w:szCs w:val="24"/>
        </w:rPr>
        <w:t xml:space="preserve">succeeded in </w:t>
      </w:r>
      <w:r w:rsidR="00B05B8D" w:rsidRPr="003E1D2C">
        <w:rPr>
          <w:rFonts w:ascii="Book Antiqua" w:hAnsi="Book Antiqua"/>
          <w:sz w:val="24"/>
          <w:szCs w:val="24"/>
        </w:rPr>
        <w:t xml:space="preserve">achieving some </w:t>
      </w:r>
      <w:proofErr w:type="gramStart"/>
      <w:r w:rsidR="00B05B8D">
        <w:rPr>
          <w:rFonts w:ascii="Book Antiqua" w:hAnsi="Book Antiqua"/>
          <w:sz w:val="24"/>
          <w:szCs w:val="24"/>
        </w:rPr>
        <w:t xml:space="preserve">targets  </w:t>
      </w:r>
      <w:r w:rsidR="00B05B8D" w:rsidRPr="003E1D2C">
        <w:rPr>
          <w:rFonts w:ascii="Book Antiqua" w:hAnsi="Book Antiqua"/>
          <w:sz w:val="24"/>
          <w:szCs w:val="24"/>
        </w:rPr>
        <w:t>in</w:t>
      </w:r>
      <w:proofErr w:type="gramEnd"/>
      <w:r w:rsidR="00B05B8D" w:rsidRPr="003E1D2C">
        <w:rPr>
          <w:rFonts w:ascii="Book Antiqua" w:hAnsi="Book Antiqua"/>
          <w:sz w:val="24"/>
          <w:szCs w:val="24"/>
        </w:rPr>
        <w:t xml:space="preserve"> relation </w:t>
      </w:r>
      <w:r w:rsidR="00B05B8D">
        <w:rPr>
          <w:rFonts w:ascii="Book Antiqua" w:hAnsi="Book Antiqua"/>
          <w:sz w:val="24"/>
          <w:szCs w:val="24"/>
        </w:rPr>
        <w:t>to</w:t>
      </w:r>
      <w:r w:rsidR="00B05B8D" w:rsidRPr="003E1D2C">
        <w:rPr>
          <w:rFonts w:ascii="Book Antiqua" w:hAnsi="Book Antiqua"/>
          <w:sz w:val="24"/>
          <w:szCs w:val="24"/>
        </w:rPr>
        <w:t xml:space="preserve"> the Millennium</w:t>
      </w:r>
      <w:r w:rsidR="00B05B8D">
        <w:rPr>
          <w:rFonts w:ascii="Book Antiqua" w:hAnsi="Book Antiqua"/>
          <w:sz w:val="24"/>
          <w:szCs w:val="24"/>
        </w:rPr>
        <w:t xml:space="preserve"> Development Goals </w:t>
      </w:r>
      <w:r w:rsidR="00B05B8D">
        <w:rPr>
          <w:rFonts w:ascii="Book Antiqua" w:hAnsi="Book Antiqua"/>
          <w:sz w:val="24"/>
          <w:szCs w:val="24"/>
        </w:rPr>
        <w:lastRenderedPageBreak/>
        <w:t>(MDGs)</w:t>
      </w:r>
      <w:r w:rsidR="000E1B66">
        <w:rPr>
          <w:rFonts w:ascii="Book Antiqua" w:hAnsi="Book Antiqua"/>
          <w:sz w:val="24"/>
          <w:szCs w:val="24"/>
        </w:rPr>
        <w:t xml:space="preserve">, ahead of </w:t>
      </w:r>
      <w:r w:rsidR="00A3011D">
        <w:rPr>
          <w:rFonts w:ascii="Book Antiqua" w:hAnsi="Book Antiqua"/>
          <w:sz w:val="24"/>
          <w:szCs w:val="24"/>
        </w:rPr>
        <w:t>schedule</w:t>
      </w:r>
      <w:r w:rsidR="00B05B8D">
        <w:rPr>
          <w:rFonts w:ascii="Book Antiqua" w:hAnsi="Book Antiqua"/>
          <w:sz w:val="24"/>
          <w:szCs w:val="24"/>
        </w:rPr>
        <w:t>.</w:t>
      </w:r>
      <w:r w:rsidR="00B05B8D" w:rsidRPr="003E1D2C">
        <w:rPr>
          <w:rFonts w:ascii="Book Antiqua" w:hAnsi="Book Antiqua"/>
          <w:sz w:val="24"/>
          <w:szCs w:val="24"/>
          <w:vertAlign w:val="superscript"/>
        </w:rPr>
        <w:footnoteReference w:id="1"/>
      </w:r>
    </w:p>
    <w:p w14:paraId="0BB8A763" w14:textId="77777777" w:rsidR="00F77E82" w:rsidRDefault="00F77E82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191B33BA" w14:textId="26F3A6AE" w:rsidR="00290C51" w:rsidRDefault="00A44B77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At </w:t>
      </w:r>
      <w:r w:rsidR="000E1B66">
        <w:rPr>
          <w:rFonts w:ascii="Book Antiqua" w:hAnsi="Book Antiqua"/>
          <w:sz w:val="24"/>
          <w:szCs w:val="24"/>
        </w:rPr>
        <w:t>a global</w:t>
      </w:r>
      <w:r w:rsidR="00884FD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level, </w:t>
      </w:r>
      <w:r w:rsidR="00422516">
        <w:rPr>
          <w:rFonts w:ascii="Book Antiqua" w:hAnsi="Book Antiqua"/>
          <w:sz w:val="24"/>
          <w:szCs w:val="24"/>
        </w:rPr>
        <w:t>we believe that i</w:t>
      </w:r>
      <w:r w:rsidR="00DD0E18">
        <w:rPr>
          <w:rFonts w:ascii="Book Antiqua" w:hAnsi="Book Antiqua"/>
          <w:sz w:val="24"/>
          <w:szCs w:val="24"/>
        </w:rPr>
        <w:t>nt</w:t>
      </w:r>
      <w:r w:rsidR="00DD0E18" w:rsidRPr="002A318F">
        <w:rPr>
          <w:rFonts w:ascii="Book Antiqua" w:hAnsi="Book Antiqua"/>
          <w:sz w:val="24"/>
          <w:szCs w:val="24"/>
        </w:rPr>
        <w:t xml:space="preserve">ernational cooperation </w:t>
      </w:r>
      <w:r w:rsidR="00DD0E18">
        <w:rPr>
          <w:rFonts w:ascii="Book Antiqua" w:hAnsi="Book Antiqua"/>
          <w:sz w:val="24"/>
          <w:szCs w:val="24"/>
        </w:rPr>
        <w:t>is</w:t>
      </w:r>
      <w:r w:rsidR="00DD0E18" w:rsidRPr="002A318F">
        <w:rPr>
          <w:rFonts w:ascii="Book Antiqua" w:hAnsi="Book Antiqua"/>
          <w:sz w:val="24"/>
          <w:szCs w:val="24"/>
        </w:rPr>
        <w:t xml:space="preserve"> indispensable for addressing obstacles to development that are beyond the </w:t>
      </w:r>
      <w:r w:rsidR="00DD0E18">
        <w:rPr>
          <w:rFonts w:ascii="Book Antiqua" w:hAnsi="Book Antiqua"/>
          <w:sz w:val="24"/>
          <w:szCs w:val="24"/>
        </w:rPr>
        <w:t xml:space="preserve">national </w:t>
      </w:r>
      <w:r w:rsidR="00DD0E18" w:rsidRPr="002A318F">
        <w:rPr>
          <w:rFonts w:ascii="Book Antiqua" w:hAnsi="Book Antiqua"/>
          <w:sz w:val="24"/>
          <w:szCs w:val="24"/>
        </w:rPr>
        <w:t xml:space="preserve">capacity of </w:t>
      </w:r>
      <w:r w:rsidR="00DD0E18">
        <w:rPr>
          <w:rFonts w:ascii="Book Antiqua" w:hAnsi="Book Antiqua"/>
          <w:sz w:val="24"/>
          <w:szCs w:val="24"/>
        </w:rPr>
        <w:t>States</w:t>
      </w:r>
      <w:r w:rsidR="00DD0E18" w:rsidRPr="002A318F">
        <w:rPr>
          <w:rFonts w:ascii="Book Antiqua" w:hAnsi="Book Antiqua"/>
          <w:sz w:val="24"/>
          <w:szCs w:val="24"/>
        </w:rPr>
        <w:t xml:space="preserve"> to tackle</w:t>
      </w:r>
      <w:r w:rsidR="00F3495B">
        <w:rPr>
          <w:rFonts w:ascii="Book Antiqua" w:hAnsi="Book Antiqua"/>
          <w:sz w:val="24"/>
          <w:szCs w:val="24"/>
        </w:rPr>
        <w:t>,</w:t>
      </w:r>
      <w:r w:rsidR="00DD0E18">
        <w:rPr>
          <w:rFonts w:ascii="Book Antiqua" w:hAnsi="Book Antiqua"/>
          <w:sz w:val="24"/>
          <w:szCs w:val="24"/>
        </w:rPr>
        <w:t xml:space="preserve"> such as extreme poverty, adverse effects of climate change, financial </w:t>
      </w:r>
      <w:r w:rsidR="000E1B66">
        <w:rPr>
          <w:rFonts w:ascii="Book Antiqua" w:hAnsi="Book Antiqua"/>
          <w:sz w:val="24"/>
          <w:szCs w:val="24"/>
        </w:rPr>
        <w:t xml:space="preserve">crises </w:t>
      </w:r>
      <w:r w:rsidR="00DD0E18">
        <w:rPr>
          <w:rFonts w:ascii="Book Antiqua" w:hAnsi="Book Antiqua"/>
          <w:sz w:val="24"/>
          <w:szCs w:val="24"/>
        </w:rPr>
        <w:t xml:space="preserve">and unequal trade relations. </w:t>
      </w:r>
      <w:r w:rsidR="00BF5917">
        <w:rPr>
          <w:rFonts w:ascii="Book Antiqua" w:hAnsi="Book Antiqua"/>
          <w:sz w:val="24"/>
          <w:szCs w:val="24"/>
        </w:rPr>
        <w:t xml:space="preserve">In this regard, </w:t>
      </w:r>
      <w:r w:rsidR="007F6668">
        <w:rPr>
          <w:rFonts w:ascii="Book Antiqua" w:hAnsi="Book Antiqua"/>
          <w:sz w:val="24"/>
          <w:szCs w:val="24"/>
        </w:rPr>
        <w:t xml:space="preserve">Sri Lanka believes that </w:t>
      </w:r>
      <w:r w:rsidR="00DD4135" w:rsidRPr="003E1D2C">
        <w:rPr>
          <w:rFonts w:ascii="Book Antiqua" w:hAnsi="Book Antiqua"/>
          <w:sz w:val="24"/>
          <w:szCs w:val="24"/>
        </w:rPr>
        <w:t>revitalizing global partnership</w:t>
      </w:r>
      <w:r w:rsidR="000E1B66">
        <w:rPr>
          <w:rFonts w:ascii="Book Antiqua" w:hAnsi="Book Antiqua"/>
          <w:sz w:val="24"/>
          <w:szCs w:val="24"/>
        </w:rPr>
        <w:t>s</w:t>
      </w:r>
      <w:r w:rsidR="00DD4135" w:rsidRPr="003E1D2C">
        <w:rPr>
          <w:rFonts w:ascii="Book Antiqua" w:hAnsi="Book Antiqua"/>
          <w:sz w:val="24"/>
          <w:szCs w:val="24"/>
        </w:rPr>
        <w:t xml:space="preserve"> for sustainable development could play a significant role in creating an environment conducive for</w:t>
      </w:r>
      <w:r w:rsidR="000D29BB">
        <w:rPr>
          <w:rFonts w:ascii="Book Antiqua" w:hAnsi="Book Antiqua"/>
          <w:sz w:val="24"/>
          <w:szCs w:val="24"/>
        </w:rPr>
        <w:t xml:space="preserve"> realizing </w:t>
      </w:r>
      <w:r w:rsidR="005346EC">
        <w:rPr>
          <w:rFonts w:ascii="Book Antiqua" w:hAnsi="Book Antiqua"/>
          <w:sz w:val="24"/>
          <w:szCs w:val="24"/>
        </w:rPr>
        <w:t xml:space="preserve">the </w:t>
      </w:r>
      <w:r w:rsidR="000D29BB">
        <w:rPr>
          <w:rFonts w:ascii="Book Antiqua" w:hAnsi="Book Antiqua"/>
          <w:sz w:val="24"/>
          <w:szCs w:val="24"/>
        </w:rPr>
        <w:t>Right to Development</w:t>
      </w:r>
      <w:r w:rsidR="00A3011D">
        <w:rPr>
          <w:rFonts w:ascii="Book Antiqua" w:hAnsi="Book Antiqua"/>
          <w:sz w:val="24"/>
          <w:szCs w:val="24"/>
        </w:rPr>
        <w:t>. T</w:t>
      </w:r>
      <w:r w:rsidR="003F5E56">
        <w:rPr>
          <w:rFonts w:ascii="Book Antiqua" w:hAnsi="Book Antiqua"/>
          <w:sz w:val="24"/>
          <w:szCs w:val="24"/>
        </w:rPr>
        <w:t xml:space="preserve">he developing countries too could </w:t>
      </w:r>
      <w:r w:rsidR="000D29BB">
        <w:rPr>
          <w:rFonts w:ascii="Book Antiqua" w:hAnsi="Book Antiqua"/>
          <w:sz w:val="24"/>
          <w:szCs w:val="24"/>
        </w:rPr>
        <w:t>contribute</w:t>
      </w:r>
      <w:r w:rsidR="00753FAD">
        <w:rPr>
          <w:rFonts w:ascii="Book Antiqua" w:hAnsi="Book Antiqua"/>
          <w:sz w:val="24"/>
          <w:szCs w:val="24"/>
        </w:rPr>
        <w:t xml:space="preserve"> to this process</w:t>
      </w:r>
      <w:r w:rsidR="000D29BB">
        <w:rPr>
          <w:rFonts w:ascii="Book Antiqua" w:hAnsi="Book Antiqua"/>
          <w:sz w:val="24"/>
          <w:szCs w:val="24"/>
        </w:rPr>
        <w:t xml:space="preserve"> by making</w:t>
      </w:r>
      <w:r w:rsidR="003F5E56">
        <w:rPr>
          <w:rFonts w:ascii="Book Antiqua" w:hAnsi="Book Antiqua"/>
          <w:sz w:val="24"/>
          <w:szCs w:val="24"/>
        </w:rPr>
        <w:t xml:space="preserve"> efforts to strengthen South-South coo</w:t>
      </w:r>
      <w:r w:rsidR="000D29BB">
        <w:rPr>
          <w:rFonts w:ascii="Book Antiqua" w:hAnsi="Book Antiqua"/>
          <w:sz w:val="24"/>
          <w:szCs w:val="24"/>
        </w:rPr>
        <w:t>peration.</w:t>
      </w:r>
    </w:p>
    <w:p w14:paraId="439C2A02" w14:textId="77777777" w:rsidR="005D7EB1" w:rsidRDefault="005D7EB1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5904547C" w14:textId="77777777" w:rsidR="004A500F" w:rsidRDefault="004A500F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Sri Lanka </w:t>
      </w:r>
      <w:r w:rsidR="005D7EB1">
        <w:rPr>
          <w:rFonts w:ascii="Book Antiqua" w:hAnsi="Book Antiqua"/>
          <w:sz w:val="24"/>
          <w:szCs w:val="24"/>
        </w:rPr>
        <w:t xml:space="preserve">also </w:t>
      </w:r>
      <w:r>
        <w:rPr>
          <w:rFonts w:ascii="Book Antiqua" w:hAnsi="Book Antiqua"/>
          <w:sz w:val="24"/>
          <w:szCs w:val="24"/>
        </w:rPr>
        <w:t xml:space="preserve">acknowledges the progress achieved </w:t>
      </w:r>
      <w:r w:rsidR="000E1B66">
        <w:rPr>
          <w:rFonts w:ascii="Book Antiqua" w:hAnsi="Book Antiqua"/>
          <w:sz w:val="24"/>
          <w:szCs w:val="24"/>
        </w:rPr>
        <w:t xml:space="preserve">so far, </w:t>
      </w:r>
      <w:r>
        <w:rPr>
          <w:rFonts w:ascii="Book Antiqua" w:hAnsi="Book Antiqua"/>
          <w:sz w:val="24"/>
          <w:szCs w:val="24"/>
        </w:rPr>
        <w:t xml:space="preserve">by the </w:t>
      </w:r>
      <w:r w:rsidRPr="003E1D2C">
        <w:rPr>
          <w:rFonts w:ascii="Book Antiqua" w:hAnsi="Book Antiqua"/>
          <w:sz w:val="24"/>
          <w:szCs w:val="24"/>
        </w:rPr>
        <w:t>Intergovernmental Working Group on the Right to Development</w:t>
      </w:r>
      <w:r>
        <w:rPr>
          <w:rFonts w:ascii="Book Antiqua" w:hAnsi="Book Antiqua"/>
          <w:sz w:val="24"/>
          <w:szCs w:val="24"/>
        </w:rPr>
        <w:t xml:space="preserve">, in concluding the second reading of the </w:t>
      </w:r>
      <w:r w:rsidRPr="00421DEE">
        <w:rPr>
          <w:rFonts w:ascii="Book Antiqua" w:hAnsi="Book Antiqua"/>
          <w:sz w:val="24"/>
          <w:szCs w:val="24"/>
        </w:rPr>
        <w:t>criteria</w:t>
      </w:r>
      <w:r>
        <w:rPr>
          <w:rFonts w:ascii="Book Antiqua" w:hAnsi="Book Antiqua"/>
          <w:sz w:val="24"/>
          <w:szCs w:val="24"/>
        </w:rPr>
        <w:t xml:space="preserve"> and sub-criteria</w:t>
      </w:r>
      <w:r w:rsidRPr="00421DEE">
        <w:rPr>
          <w:rFonts w:ascii="Book Antiqua" w:hAnsi="Book Antiqua"/>
          <w:sz w:val="24"/>
          <w:szCs w:val="24"/>
        </w:rPr>
        <w:t xml:space="preserve"> for realizing the Right to Development</w:t>
      </w:r>
      <w:r w:rsidR="002F129C">
        <w:rPr>
          <w:rFonts w:ascii="Book Antiqua" w:hAnsi="Book Antiqua"/>
          <w:sz w:val="24"/>
          <w:szCs w:val="24"/>
        </w:rPr>
        <w:t xml:space="preserve"> during its last Session</w:t>
      </w:r>
      <w:r>
        <w:rPr>
          <w:rFonts w:ascii="Book Antiqua" w:hAnsi="Book Antiqua"/>
          <w:sz w:val="24"/>
          <w:szCs w:val="24"/>
        </w:rPr>
        <w:t xml:space="preserve">. We appreciate </w:t>
      </w:r>
      <w:r w:rsidRPr="00652BF4">
        <w:rPr>
          <w:rFonts w:ascii="Book Antiqua" w:hAnsi="Book Antiqua"/>
          <w:sz w:val="24"/>
          <w:szCs w:val="24"/>
        </w:rPr>
        <w:t>the efforts undertaken by the Chairperson</w:t>
      </w:r>
      <w:r>
        <w:rPr>
          <w:rFonts w:ascii="Book Antiqua" w:hAnsi="Book Antiqua"/>
          <w:sz w:val="24"/>
          <w:szCs w:val="24"/>
        </w:rPr>
        <w:t xml:space="preserve"> of the Working Group </w:t>
      </w:r>
      <w:r w:rsidR="005C0CC6">
        <w:rPr>
          <w:rFonts w:ascii="Book Antiqua" w:hAnsi="Book Antiqua"/>
          <w:sz w:val="24"/>
          <w:szCs w:val="24"/>
        </w:rPr>
        <w:t xml:space="preserve">presenting a “Set of standards” for the implementation of the Right to Development, </w:t>
      </w:r>
      <w:r>
        <w:rPr>
          <w:rFonts w:ascii="Book Antiqua" w:hAnsi="Book Antiqua"/>
          <w:sz w:val="24"/>
          <w:szCs w:val="24"/>
        </w:rPr>
        <w:t>pursuant to the</w:t>
      </w:r>
      <w:r w:rsidRPr="00652BF4">
        <w:rPr>
          <w:rFonts w:ascii="Book Antiqua" w:hAnsi="Book Antiqua"/>
          <w:sz w:val="24"/>
          <w:szCs w:val="24"/>
        </w:rPr>
        <w:t xml:space="preserve"> HRC resolution 30/28</w:t>
      </w:r>
      <w:r>
        <w:rPr>
          <w:rFonts w:ascii="Book Antiqua" w:hAnsi="Book Antiqua"/>
          <w:sz w:val="24"/>
          <w:szCs w:val="24"/>
        </w:rPr>
        <w:t>, which could be</w:t>
      </w:r>
      <w:r w:rsidRPr="00652BF4">
        <w:rPr>
          <w:rFonts w:ascii="Book Antiqua" w:hAnsi="Book Antiqua"/>
          <w:sz w:val="24"/>
          <w:szCs w:val="24"/>
        </w:rPr>
        <w:t xml:space="preserve"> considered </w:t>
      </w:r>
      <w:r>
        <w:rPr>
          <w:rFonts w:ascii="Book Antiqua" w:hAnsi="Book Antiqua"/>
          <w:sz w:val="24"/>
          <w:szCs w:val="24"/>
        </w:rPr>
        <w:t>as a</w:t>
      </w:r>
      <w:r w:rsidRPr="00652BF4">
        <w:rPr>
          <w:rFonts w:ascii="Book Antiqua" w:hAnsi="Book Antiqua"/>
          <w:sz w:val="24"/>
          <w:szCs w:val="24"/>
        </w:rPr>
        <w:t xml:space="preserve"> useful basis for further deliberations on the impleme</w:t>
      </w:r>
      <w:r w:rsidR="00C073E4">
        <w:rPr>
          <w:rFonts w:ascii="Book Antiqua" w:hAnsi="Book Antiqua"/>
          <w:sz w:val="24"/>
          <w:szCs w:val="24"/>
        </w:rPr>
        <w:t>ntation and realization of the Right to D</w:t>
      </w:r>
      <w:r w:rsidRPr="00652BF4">
        <w:rPr>
          <w:rFonts w:ascii="Book Antiqua" w:hAnsi="Book Antiqua"/>
          <w:sz w:val="24"/>
          <w:szCs w:val="24"/>
        </w:rPr>
        <w:t>evelopment</w:t>
      </w:r>
      <w:r>
        <w:rPr>
          <w:rFonts w:ascii="Book Antiqua" w:hAnsi="Book Antiqua"/>
          <w:sz w:val="24"/>
          <w:szCs w:val="24"/>
        </w:rPr>
        <w:t xml:space="preserve">. We </w:t>
      </w:r>
      <w:r w:rsidRPr="003E1D2C">
        <w:rPr>
          <w:rFonts w:ascii="Book Antiqua" w:hAnsi="Book Antiqua"/>
          <w:sz w:val="24"/>
          <w:szCs w:val="24"/>
        </w:rPr>
        <w:t xml:space="preserve">highlight the importance of successfully accomplishing the mandate of </w:t>
      </w:r>
      <w:r w:rsidR="00C073E4">
        <w:rPr>
          <w:rFonts w:ascii="Book Antiqua" w:hAnsi="Book Antiqua"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Working Group</w:t>
      </w:r>
      <w:r w:rsidR="00A3011D">
        <w:rPr>
          <w:rFonts w:ascii="Book Antiqua" w:hAnsi="Book Antiqua"/>
          <w:sz w:val="24"/>
          <w:szCs w:val="24"/>
        </w:rPr>
        <w:t xml:space="preserve"> and</w:t>
      </w:r>
      <w:r>
        <w:rPr>
          <w:rFonts w:ascii="Book Antiqua" w:hAnsi="Book Antiqua"/>
          <w:sz w:val="24"/>
          <w:szCs w:val="24"/>
        </w:rPr>
        <w:t xml:space="preserve"> </w:t>
      </w:r>
      <w:r w:rsidRPr="003E1D2C">
        <w:rPr>
          <w:rFonts w:ascii="Book Antiqua" w:hAnsi="Book Antiqua"/>
          <w:sz w:val="24"/>
          <w:szCs w:val="24"/>
        </w:rPr>
        <w:t>moving forward in the elaboration of a coherent set of standa</w:t>
      </w:r>
      <w:r>
        <w:rPr>
          <w:rFonts w:ascii="Book Antiqua" w:hAnsi="Book Antiqua"/>
          <w:sz w:val="24"/>
          <w:szCs w:val="24"/>
        </w:rPr>
        <w:t>rds on the Right to Development, which could frame the basis for a legally binding instrument.</w:t>
      </w:r>
    </w:p>
    <w:p w14:paraId="1629F703" w14:textId="77777777" w:rsidR="005637C6" w:rsidRPr="003E1D2C" w:rsidRDefault="005637C6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62F5D906" w14:textId="77777777" w:rsidR="00611EFE" w:rsidRPr="003E1D2C" w:rsidRDefault="00611EFE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3E1D2C">
        <w:rPr>
          <w:rFonts w:ascii="Book Antiqua" w:hAnsi="Book Antiqua" w:cs="Times New Roman"/>
          <w:sz w:val="24"/>
          <w:szCs w:val="24"/>
        </w:rPr>
        <w:t xml:space="preserve">In conclusion Mr. President, </w:t>
      </w:r>
    </w:p>
    <w:p w14:paraId="0C939818" w14:textId="77777777" w:rsidR="00F3495B" w:rsidRDefault="00F3495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</w:p>
    <w:p w14:paraId="153E8D30" w14:textId="77777777" w:rsidR="00F3495B" w:rsidRDefault="00F3495B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  <w:lang w:val="en-GB" w:eastAsia="en-GB" w:bidi="si-LK"/>
        </w:rPr>
      </w:pPr>
      <w:r w:rsidRPr="003E1D2C">
        <w:rPr>
          <w:rFonts w:ascii="Book Antiqua" w:hAnsi="Book Antiqua"/>
          <w:sz w:val="24"/>
          <w:szCs w:val="24"/>
        </w:rPr>
        <w:t xml:space="preserve">We believe that </w:t>
      </w:r>
      <w:r w:rsidRPr="003E1D2C">
        <w:rPr>
          <w:rFonts w:ascii="Book Antiqua" w:hAnsi="Book Antiqua" w:cs="Times New Roman"/>
          <w:sz w:val="24"/>
          <w:szCs w:val="24"/>
        </w:rPr>
        <w:t xml:space="preserve">the momentum </w:t>
      </w:r>
      <w:r>
        <w:rPr>
          <w:rFonts w:ascii="Book Antiqua" w:hAnsi="Book Antiqua" w:cs="Times New Roman"/>
          <w:sz w:val="24"/>
          <w:szCs w:val="24"/>
        </w:rPr>
        <w:t>gathered at</w:t>
      </w:r>
      <w:r w:rsidR="00A3011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t</w:t>
      </w:r>
      <w:r w:rsidR="00EC5661">
        <w:rPr>
          <w:rFonts w:ascii="Book Antiqua" w:hAnsi="Book Antiqua" w:cs="Times New Roman"/>
          <w:sz w:val="24"/>
          <w:szCs w:val="24"/>
        </w:rPr>
        <w:t>he</w:t>
      </w:r>
      <w:r w:rsidRPr="003E1D2C">
        <w:rPr>
          <w:rFonts w:ascii="Book Antiqua" w:hAnsi="Book Antiqua" w:cs="Times New Roman"/>
          <w:sz w:val="24"/>
          <w:szCs w:val="24"/>
        </w:rPr>
        <w:t xml:space="preserve"> celebration of the </w:t>
      </w:r>
      <w:r w:rsidRPr="00F3495B">
        <w:rPr>
          <w:rFonts w:ascii="Book Antiqua" w:hAnsi="Book Antiqua" w:cs="Times New Roman"/>
          <w:sz w:val="24"/>
          <w:szCs w:val="24"/>
        </w:rPr>
        <w:t>30</w:t>
      </w:r>
      <w:r w:rsidRPr="00F3495B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F3495B">
        <w:rPr>
          <w:rFonts w:ascii="Book Antiqua" w:hAnsi="Book Antiqua" w:cs="Times New Roman"/>
          <w:sz w:val="24"/>
          <w:szCs w:val="24"/>
        </w:rPr>
        <w:t xml:space="preserve"> Anniversary of </w:t>
      </w:r>
      <w:r w:rsidR="0085556C">
        <w:rPr>
          <w:rFonts w:ascii="Book Antiqua" w:hAnsi="Book Antiqua" w:cs="Times New Roman"/>
          <w:sz w:val="24"/>
          <w:szCs w:val="24"/>
        </w:rPr>
        <w:t xml:space="preserve">the </w:t>
      </w:r>
      <w:r w:rsidRPr="00F3495B">
        <w:rPr>
          <w:rFonts w:ascii="Book Antiqua" w:hAnsi="Book Antiqua" w:cs="Times New Roman"/>
          <w:sz w:val="24"/>
          <w:szCs w:val="24"/>
        </w:rPr>
        <w:t>Right</w:t>
      </w:r>
      <w:r w:rsidRPr="003E1D2C">
        <w:rPr>
          <w:rFonts w:ascii="Book Antiqua" w:hAnsi="Book Antiqua"/>
          <w:sz w:val="24"/>
          <w:szCs w:val="24"/>
        </w:rPr>
        <w:t xml:space="preserve"> to Development </w:t>
      </w:r>
      <w:r w:rsidRPr="003E1D2C">
        <w:rPr>
          <w:rFonts w:ascii="Book Antiqua" w:hAnsi="Book Antiqua" w:cs="Times New Roman"/>
          <w:sz w:val="24"/>
          <w:szCs w:val="24"/>
        </w:rPr>
        <w:t>should be sustained and built upon</w:t>
      </w:r>
      <w:r w:rsidR="00BA4E38">
        <w:rPr>
          <w:rFonts w:ascii="Book Antiqua" w:hAnsi="Book Antiqua" w:cs="Times New Roman"/>
          <w:sz w:val="24"/>
          <w:szCs w:val="24"/>
        </w:rPr>
        <w:t>,</w:t>
      </w:r>
      <w:r w:rsidR="00A3011D">
        <w:rPr>
          <w:rFonts w:ascii="Book Antiqua" w:hAnsi="Book Antiqua" w:cs="Times New Roman"/>
          <w:sz w:val="24"/>
          <w:szCs w:val="24"/>
        </w:rPr>
        <w:t xml:space="preserve"> </w:t>
      </w:r>
      <w:r w:rsidR="008E2798">
        <w:rPr>
          <w:rFonts w:ascii="Book Antiqua" w:hAnsi="Book Antiqua" w:cs="Times New Roman"/>
          <w:sz w:val="24"/>
          <w:szCs w:val="24"/>
        </w:rPr>
        <w:t>to develop a stronger political will and consensus at the international level as</w:t>
      </w:r>
      <w:r w:rsidRPr="003E1D2C">
        <w:rPr>
          <w:rFonts w:ascii="Book Antiqua" w:hAnsi="Book Antiqua" w:cs="Times New Roman"/>
          <w:sz w:val="24"/>
          <w:szCs w:val="24"/>
        </w:rPr>
        <w:t xml:space="preserve"> an </w:t>
      </w:r>
      <w:r>
        <w:rPr>
          <w:rFonts w:ascii="Book Antiqua" w:hAnsi="Book Antiqua" w:cs="Times New Roman"/>
          <w:sz w:val="24"/>
          <w:szCs w:val="24"/>
        </w:rPr>
        <w:t>effective way forward</w:t>
      </w:r>
      <w:r w:rsidRPr="003E1D2C">
        <w:rPr>
          <w:rFonts w:ascii="Book Antiqua" w:hAnsi="Book Antiqua" w:cs="Times New Roman"/>
          <w:sz w:val="24"/>
          <w:szCs w:val="24"/>
        </w:rPr>
        <w:t xml:space="preserve"> to translate commitments</w:t>
      </w:r>
      <w:r>
        <w:rPr>
          <w:rFonts w:ascii="Book Antiqua" w:hAnsi="Book Antiqua" w:cs="Times New Roman"/>
          <w:sz w:val="24"/>
          <w:szCs w:val="24"/>
        </w:rPr>
        <w:t xml:space="preserve"> towards</w:t>
      </w:r>
      <w:r w:rsidR="00545C09">
        <w:rPr>
          <w:rFonts w:ascii="Book Antiqua" w:hAnsi="Book Antiqua" w:cs="Times New Roman"/>
          <w:sz w:val="24"/>
          <w:szCs w:val="24"/>
        </w:rPr>
        <w:t xml:space="preserve"> concrete action in </w:t>
      </w:r>
      <w:r w:rsidR="00545C09" w:rsidRPr="003E1D2C">
        <w:rPr>
          <w:rFonts w:ascii="Book Antiqua" w:hAnsi="Book Antiqua" w:cs="Times New Roman"/>
          <w:sz w:val="24"/>
          <w:szCs w:val="24"/>
        </w:rPr>
        <w:t>realizing</w:t>
      </w:r>
      <w:r w:rsidR="00A3011D">
        <w:rPr>
          <w:rFonts w:ascii="Book Antiqua" w:hAnsi="Book Antiqua" w:cs="Times New Roman"/>
          <w:sz w:val="24"/>
          <w:szCs w:val="24"/>
        </w:rPr>
        <w:t xml:space="preserve"> </w:t>
      </w:r>
      <w:r w:rsidR="00545C09" w:rsidRPr="003E1D2C">
        <w:rPr>
          <w:rFonts w:ascii="Book Antiqua" w:hAnsi="Book Antiqua" w:cs="Times New Roman"/>
          <w:sz w:val="24"/>
          <w:szCs w:val="24"/>
        </w:rPr>
        <w:t>this</w:t>
      </w:r>
      <w:r w:rsidRPr="003E1D2C">
        <w:rPr>
          <w:rFonts w:ascii="Book Antiqua" w:hAnsi="Book Antiqua" w:cs="Times New Roman"/>
          <w:sz w:val="24"/>
          <w:szCs w:val="24"/>
        </w:rPr>
        <w:t xml:space="preserve"> intrinsic right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1BBB3452" w14:textId="77777777" w:rsidR="00D40DC6" w:rsidRPr="00F3495B" w:rsidRDefault="00D40DC6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7D2E502" w14:textId="77777777" w:rsidR="006A1C42" w:rsidRPr="003E1D2C" w:rsidRDefault="00AF36DE" w:rsidP="00B05B8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3E1D2C">
        <w:rPr>
          <w:rFonts w:ascii="Book Antiqua" w:hAnsi="Book Antiqua" w:cs="Times New Roman"/>
          <w:sz w:val="24"/>
          <w:szCs w:val="24"/>
        </w:rPr>
        <w:t>Thank You.</w:t>
      </w:r>
    </w:p>
    <w:sectPr w:rsidR="006A1C42" w:rsidRPr="003E1D2C" w:rsidSect="0009506F">
      <w:footerReference w:type="default" r:id="rId13"/>
      <w:pgSz w:w="12240" w:h="15840"/>
      <w:pgMar w:top="270" w:right="1260" w:bottom="284" w:left="141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6229E" w14:textId="77777777" w:rsidR="003376F7" w:rsidRDefault="003376F7" w:rsidP="00E27AB8">
      <w:pPr>
        <w:spacing w:after="0" w:line="240" w:lineRule="auto"/>
      </w:pPr>
      <w:r>
        <w:separator/>
      </w:r>
    </w:p>
  </w:endnote>
  <w:endnote w:type="continuationSeparator" w:id="0">
    <w:p w14:paraId="0DF96629" w14:textId="77777777" w:rsidR="003376F7" w:rsidRDefault="003376F7" w:rsidP="00E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465A" w14:textId="77777777" w:rsidR="00655846" w:rsidRDefault="0054457E">
    <w:pPr>
      <w:pStyle w:val="Footer"/>
      <w:jc w:val="right"/>
    </w:pPr>
    <w:r>
      <w:fldChar w:fldCharType="begin"/>
    </w:r>
    <w:r w:rsidR="00CB1205">
      <w:instrText xml:space="preserve"> PAGE   \* MERGEFORMAT </w:instrText>
    </w:r>
    <w:r>
      <w:fldChar w:fldCharType="separate"/>
    </w:r>
    <w:r w:rsidR="003125F2">
      <w:rPr>
        <w:noProof/>
      </w:rPr>
      <w:t>1</w:t>
    </w:r>
    <w:r>
      <w:rPr>
        <w:noProof/>
      </w:rPr>
      <w:fldChar w:fldCharType="end"/>
    </w:r>
  </w:p>
  <w:p w14:paraId="1769C656" w14:textId="77777777" w:rsidR="00655846" w:rsidRDefault="00655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256F" w14:textId="77777777" w:rsidR="003376F7" w:rsidRDefault="003376F7" w:rsidP="00E27AB8">
      <w:pPr>
        <w:spacing w:after="0" w:line="240" w:lineRule="auto"/>
      </w:pPr>
      <w:r>
        <w:separator/>
      </w:r>
    </w:p>
  </w:footnote>
  <w:footnote w:type="continuationSeparator" w:id="0">
    <w:p w14:paraId="63B9BCA7" w14:textId="77777777" w:rsidR="003376F7" w:rsidRDefault="003376F7" w:rsidP="00E27AB8">
      <w:pPr>
        <w:spacing w:after="0" w:line="240" w:lineRule="auto"/>
      </w:pPr>
      <w:r>
        <w:continuationSeparator/>
      </w:r>
    </w:p>
  </w:footnote>
  <w:footnote w:id="1">
    <w:p w14:paraId="24DB9F25" w14:textId="77777777" w:rsidR="00B05B8D" w:rsidRDefault="00B05B8D" w:rsidP="00B05B8D">
      <w:pPr>
        <w:pStyle w:val="FootnoteText"/>
      </w:pPr>
      <w:r>
        <w:rPr>
          <w:rStyle w:val="FootnoteReference"/>
        </w:rPr>
        <w:footnoteRef/>
      </w:r>
      <w:r w:rsidRPr="00E724EE">
        <w:t>http://www.ips.lk/index.php/8-news/1202-launch-of-the-mdg-country-report-2014-sports-ministry-auditorium-march-23-2015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A9"/>
    <w:multiLevelType w:val="hybridMultilevel"/>
    <w:tmpl w:val="FAE0E69C"/>
    <w:lvl w:ilvl="0" w:tplc="ABFC9110">
      <w:start w:val="1"/>
      <w:numFmt w:val="decimal"/>
      <w:lvlText w:val="%1."/>
      <w:lvlJc w:val="left"/>
      <w:pPr>
        <w:ind w:left="81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348"/>
    <w:multiLevelType w:val="hybridMultilevel"/>
    <w:tmpl w:val="893439DE"/>
    <w:lvl w:ilvl="0" w:tplc="5616F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6"/>
    <w:rsid w:val="00002B6D"/>
    <w:rsid w:val="0000706E"/>
    <w:rsid w:val="00011B60"/>
    <w:rsid w:val="0001320C"/>
    <w:rsid w:val="00021AB3"/>
    <w:rsid w:val="00021F88"/>
    <w:rsid w:val="0002224F"/>
    <w:rsid w:val="000236B2"/>
    <w:rsid w:val="00023EC2"/>
    <w:rsid w:val="0002432B"/>
    <w:rsid w:val="00030DB3"/>
    <w:rsid w:val="00033ADF"/>
    <w:rsid w:val="00037E6A"/>
    <w:rsid w:val="0004164E"/>
    <w:rsid w:val="00041B51"/>
    <w:rsid w:val="00043F84"/>
    <w:rsid w:val="000470E1"/>
    <w:rsid w:val="00047629"/>
    <w:rsid w:val="00047BD7"/>
    <w:rsid w:val="0005225D"/>
    <w:rsid w:val="0005484D"/>
    <w:rsid w:val="00054A49"/>
    <w:rsid w:val="00054ED6"/>
    <w:rsid w:val="00056FBA"/>
    <w:rsid w:val="00057E9C"/>
    <w:rsid w:val="00060B68"/>
    <w:rsid w:val="00064224"/>
    <w:rsid w:val="000651B3"/>
    <w:rsid w:val="00066DF3"/>
    <w:rsid w:val="000715BC"/>
    <w:rsid w:val="0007509E"/>
    <w:rsid w:val="000769EC"/>
    <w:rsid w:val="00077DC5"/>
    <w:rsid w:val="00080861"/>
    <w:rsid w:val="00081896"/>
    <w:rsid w:val="00081910"/>
    <w:rsid w:val="00081E02"/>
    <w:rsid w:val="00082A25"/>
    <w:rsid w:val="00083877"/>
    <w:rsid w:val="000844EA"/>
    <w:rsid w:val="00090B8D"/>
    <w:rsid w:val="0009506F"/>
    <w:rsid w:val="0009587B"/>
    <w:rsid w:val="00096DBD"/>
    <w:rsid w:val="000977B9"/>
    <w:rsid w:val="000A328D"/>
    <w:rsid w:val="000A5767"/>
    <w:rsid w:val="000B1F0D"/>
    <w:rsid w:val="000B2863"/>
    <w:rsid w:val="000B441B"/>
    <w:rsid w:val="000B73D1"/>
    <w:rsid w:val="000C639C"/>
    <w:rsid w:val="000D1364"/>
    <w:rsid w:val="000D274F"/>
    <w:rsid w:val="000D29BB"/>
    <w:rsid w:val="000D430D"/>
    <w:rsid w:val="000D6930"/>
    <w:rsid w:val="000E1B66"/>
    <w:rsid w:val="000E2620"/>
    <w:rsid w:val="000E2D57"/>
    <w:rsid w:val="000E45B2"/>
    <w:rsid w:val="000E55B1"/>
    <w:rsid w:val="000F1798"/>
    <w:rsid w:val="000F1BB0"/>
    <w:rsid w:val="000F4FF5"/>
    <w:rsid w:val="00100AA7"/>
    <w:rsid w:val="001010FB"/>
    <w:rsid w:val="001011C1"/>
    <w:rsid w:val="00104B8F"/>
    <w:rsid w:val="0010522A"/>
    <w:rsid w:val="00112C60"/>
    <w:rsid w:val="001138B8"/>
    <w:rsid w:val="00114923"/>
    <w:rsid w:val="00117FC0"/>
    <w:rsid w:val="00121CB6"/>
    <w:rsid w:val="00131F6F"/>
    <w:rsid w:val="00140CE2"/>
    <w:rsid w:val="00141AAB"/>
    <w:rsid w:val="00142E9F"/>
    <w:rsid w:val="0014787F"/>
    <w:rsid w:val="00150651"/>
    <w:rsid w:val="00152BBE"/>
    <w:rsid w:val="00154108"/>
    <w:rsid w:val="0015534E"/>
    <w:rsid w:val="0015576A"/>
    <w:rsid w:val="001574F5"/>
    <w:rsid w:val="0016129A"/>
    <w:rsid w:val="00162BD4"/>
    <w:rsid w:val="00163279"/>
    <w:rsid w:val="00170988"/>
    <w:rsid w:val="00172D2B"/>
    <w:rsid w:val="001735B5"/>
    <w:rsid w:val="001739F9"/>
    <w:rsid w:val="00173BD6"/>
    <w:rsid w:val="00177056"/>
    <w:rsid w:val="00180273"/>
    <w:rsid w:val="0018368B"/>
    <w:rsid w:val="00185AB9"/>
    <w:rsid w:val="00185F0E"/>
    <w:rsid w:val="00186752"/>
    <w:rsid w:val="00195C5D"/>
    <w:rsid w:val="0019711F"/>
    <w:rsid w:val="001A04EC"/>
    <w:rsid w:val="001A0506"/>
    <w:rsid w:val="001A0EA7"/>
    <w:rsid w:val="001A2642"/>
    <w:rsid w:val="001A2A97"/>
    <w:rsid w:val="001A30C4"/>
    <w:rsid w:val="001A4235"/>
    <w:rsid w:val="001A656A"/>
    <w:rsid w:val="001B59CE"/>
    <w:rsid w:val="001B748F"/>
    <w:rsid w:val="001C434B"/>
    <w:rsid w:val="001C447B"/>
    <w:rsid w:val="001C4B3B"/>
    <w:rsid w:val="001D1E8A"/>
    <w:rsid w:val="001D258B"/>
    <w:rsid w:val="001D5266"/>
    <w:rsid w:val="001D5D8A"/>
    <w:rsid w:val="001D68F4"/>
    <w:rsid w:val="001E39A7"/>
    <w:rsid w:val="001E584E"/>
    <w:rsid w:val="001F02C9"/>
    <w:rsid w:val="001F1469"/>
    <w:rsid w:val="001F197D"/>
    <w:rsid w:val="001F5408"/>
    <w:rsid w:val="002002E6"/>
    <w:rsid w:val="00202E66"/>
    <w:rsid w:val="00203B04"/>
    <w:rsid w:val="00203B26"/>
    <w:rsid w:val="00206667"/>
    <w:rsid w:val="00207FED"/>
    <w:rsid w:val="00212ED0"/>
    <w:rsid w:val="0022016F"/>
    <w:rsid w:val="002215FB"/>
    <w:rsid w:val="002231EF"/>
    <w:rsid w:val="00223FF7"/>
    <w:rsid w:val="00224582"/>
    <w:rsid w:val="00225E4A"/>
    <w:rsid w:val="00234CB3"/>
    <w:rsid w:val="002423CD"/>
    <w:rsid w:val="00242B73"/>
    <w:rsid w:val="002438FB"/>
    <w:rsid w:val="0024439D"/>
    <w:rsid w:val="00246F8E"/>
    <w:rsid w:val="00247BC6"/>
    <w:rsid w:val="00247FBC"/>
    <w:rsid w:val="00250A10"/>
    <w:rsid w:val="0025177E"/>
    <w:rsid w:val="00251E66"/>
    <w:rsid w:val="0026155D"/>
    <w:rsid w:val="00261E0F"/>
    <w:rsid w:val="00267B40"/>
    <w:rsid w:val="002731A4"/>
    <w:rsid w:val="00274419"/>
    <w:rsid w:val="0027759E"/>
    <w:rsid w:val="0028018E"/>
    <w:rsid w:val="00281B04"/>
    <w:rsid w:val="002842B6"/>
    <w:rsid w:val="002869D7"/>
    <w:rsid w:val="002908FB"/>
    <w:rsid w:val="00290C51"/>
    <w:rsid w:val="00294FF0"/>
    <w:rsid w:val="00296305"/>
    <w:rsid w:val="00296FFC"/>
    <w:rsid w:val="002A0052"/>
    <w:rsid w:val="002A318F"/>
    <w:rsid w:val="002A45C3"/>
    <w:rsid w:val="002A51C6"/>
    <w:rsid w:val="002A7E32"/>
    <w:rsid w:val="002B218F"/>
    <w:rsid w:val="002B3A9A"/>
    <w:rsid w:val="002B3FC8"/>
    <w:rsid w:val="002B5AA4"/>
    <w:rsid w:val="002B5D81"/>
    <w:rsid w:val="002C1A3C"/>
    <w:rsid w:val="002D105E"/>
    <w:rsid w:val="002D2313"/>
    <w:rsid w:val="002D42BD"/>
    <w:rsid w:val="002D448D"/>
    <w:rsid w:val="002D531E"/>
    <w:rsid w:val="002D600E"/>
    <w:rsid w:val="002D6787"/>
    <w:rsid w:val="002D770A"/>
    <w:rsid w:val="002D7C4C"/>
    <w:rsid w:val="002E198C"/>
    <w:rsid w:val="002E2450"/>
    <w:rsid w:val="002E2907"/>
    <w:rsid w:val="002E2C41"/>
    <w:rsid w:val="002E350C"/>
    <w:rsid w:val="002E4EE3"/>
    <w:rsid w:val="002E4FFD"/>
    <w:rsid w:val="002E500A"/>
    <w:rsid w:val="002E5ABE"/>
    <w:rsid w:val="002E5BFF"/>
    <w:rsid w:val="002F099F"/>
    <w:rsid w:val="002F129C"/>
    <w:rsid w:val="002F2C64"/>
    <w:rsid w:val="002F659B"/>
    <w:rsid w:val="002F6DAF"/>
    <w:rsid w:val="0030054B"/>
    <w:rsid w:val="00300D9A"/>
    <w:rsid w:val="0030589A"/>
    <w:rsid w:val="00306210"/>
    <w:rsid w:val="00307AE4"/>
    <w:rsid w:val="0031069B"/>
    <w:rsid w:val="003125F2"/>
    <w:rsid w:val="003129FE"/>
    <w:rsid w:val="00316082"/>
    <w:rsid w:val="003202C4"/>
    <w:rsid w:val="00321680"/>
    <w:rsid w:val="003231C3"/>
    <w:rsid w:val="00323D46"/>
    <w:rsid w:val="00336BE7"/>
    <w:rsid w:val="003376F7"/>
    <w:rsid w:val="00340273"/>
    <w:rsid w:val="0034139F"/>
    <w:rsid w:val="00345BD4"/>
    <w:rsid w:val="00346998"/>
    <w:rsid w:val="00350448"/>
    <w:rsid w:val="0035074C"/>
    <w:rsid w:val="00351624"/>
    <w:rsid w:val="00354056"/>
    <w:rsid w:val="00354D1D"/>
    <w:rsid w:val="00354FAA"/>
    <w:rsid w:val="00360104"/>
    <w:rsid w:val="00360475"/>
    <w:rsid w:val="003609CA"/>
    <w:rsid w:val="00367572"/>
    <w:rsid w:val="00371295"/>
    <w:rsid w:val="00372846"/>
    <w:rsid w:val="00373E2C"/>
    <w:rsid w:val="003752BF"/>
    <w:rsid w:val="00376849"/>
    <w:rsid w:val="00376908"/>
    <w:rsid w:val="0038142D"/>
    <w:rsid w:val="003838EA"/>
    <w:rsid w:val="00384985"/>
    <w:rsid w:val="00385231"/>
    <w:rsid w:val="00387227"/>
    <w:rsid w:val="00390783"/>
    <w:rsid w:val="0039106B"/>
    <w:rsid w:val="00391BBE"/>
    <w:rsid w:val="0039579A"/>
    <w:rsid w:val="003A15B3"/>
    <w:rsid w:val="003A5286"/>
    <w:rsid w:val="003A697A"/>
    <w:rsid w:val="003B314F"/>
    <w:rsid w:val="003B5DDB"/>
    <w:rsid w:val="003C0E2F"/>
    <w:rsid w:val="003C1F65"/>
    <w:rsid w:val="003C3F05"/>
    <w:rsid w:val="003C7683"/>
    <w:rsid w:val="003D6A7B"/>
    <w:rsid w:val="003E01FD"/>
    <w:rsid w:val="003E1D2C"/>
    <w:rsid w:val="003E7A34"/>
    <w:rsid w:val="003F1D1A"/>
    <w:rsid w:val="003F5E56"/>
    <w:rsid w:val="00402F4A"/>
    <w:rsid w:val="004068D7"/>
    <w:rsid w:val="00414E58"/>
    <w:rsid w:val="00415C52"/>
    <w:rsid w:val="0041614B"/>
    <w:rsid w:val="00422516"/>
    <w:rsid w:val="00426ADD"/>
    <w:rsid w:val="00426BD2"/>
    <w:rsid w:val="0042794C"/>
    <w:rsid w:val="00427960"/>
    <w:rsid w:val="00432D82"/>
    <w:rsid w:val="004374B7"/>
    <w:rsid w:val="00437BE3"/>
    <w:rsid w:val="00444072"/>
    <w:rsid w:val="0044407D"/>
    <w:rsid w:val="00445CEF"/>
    <w:rsid w:val="0045252C"/>
    <w:rsid w:val="00455644"/>
    <w:rsid w:val="00455AFF"/>
    <w:rsid w:val="00456683"/>
    <w:rsid w:val="00456D40"/>
    <w:rsid w:val="0046212F"/>
    <w:rsid w:val="00463EF9"/>
    <w:rsid w:val="00464BB4"/>
    <w:rsid w:val="00465EBC"/>
    <w:rsid w:val="004660E6"/>
    <w:rsid w:val="00466BF4"/>
    <w:rsid w:val="0046783C"/>
    <w:rsid w:val="00467A30"/>
    <w:rsid w:val="00470961"/>
    <w:rsid w:val="004745F6"/>
    <w:rsid w:val="00474CAD"/>
    <w:rsid w:val="00477B5F"/>
    <w:rsid w:val="00480FB2"/>
    <w:rsid w:val="00481365"/>
    <w:rsid w:val="00482B25"/>
    <w:rsid w:val="00491409"/>
    <w:rsid w:val="00492E44"/>
    <w:rsid w:val="00493393"/>
    <w:rsid w:val="00493F28"/>
    <w:rsid w:val="004973A0"/>
    <w:rsid w:val="004A0291"/>
    <w:rsid w:val="004A2F26"/>
    <w:rsid w:val="004A500F"/>
    <w:rsid w:val="004B0B60"/>
    <w:rsid w:val="004B0B9C"/>
    <w:rsid w:val="004B2515"/>
    <w:rsid w:val="004B2F18"/>
    <w:rsid w:val="004B481D"/>
    <w:rsid w:val="004B78B2"/>
    <w:rsid w:val="004C154A"/>
    <w:rsid w:val="004D2129"/>
    <w:rsid w:val="004D2E19"/>
    <w:rsid w:val="004E36B1"/>
    <w:rsid w:val="004E5BE1"/>
    <w:rsid w:val="004E79B4"/>
    <w:rsid w:val="004F104F"/>
    <w:rsid w:val="004F1A4A"/>
    <w:rsid w:val="004F2BDA"/>
    <w:rsid w:val="004F4530"/>
    <w:rsid w:val="004F48C5"/>
    <w:rsid w:val="004F6610"/>
    <w:rsid w:val="004F6947"/>
    <w:rsid w:val="004F6B92"/>
    <w:rsid w:val="00501548"/>
    <w:rsid w:val="005033DC"/>
    <w:rsid w:val="00511DEC"/>
    <w:rsid w:val="0051296D"/>
    <w:rsid w:val="00513273"/>
    <w:rsid w:val="0051587A"/>
    <w:rsid w:val="00515C95"/>
    <w:rsid w:val="005165E4"/>
    <w:rsid w:val="00522237"/>
    <w:rsid w:val="00524911"/>
    <w:rsid w:val="005251AB"/>
    <w:rsid w:val="00525FAB"/>
    <w:rsid w:val="005330B3"/>
    <w:rsid w:val="00533BFD"/>
    <w:rsid w:val="005346EC"/>
    <w:rsid w:val="00540029"/>
    <w:rsid w:val="00540DA5"/>
    <w:rsid w:val="00543657"/>
    <w:rsid w:val="005440C5"/>
    <w:rsid w:val="0054457E"/>
    <w:rsid w:val="00545870"/>
    <w:rsid w:val="00545C09"/>
    <w:rsid w:val="0054772F"/>
    <w:rsid w:val="00551A21"/>
    <w:rsid w:val="00552678"/>
    <w:rsid w:val="005547C0"/>
    <w:rsid w:val="00555831"/>
    <w:rsid w:val="00556CA1"/>
    <w:rsid w:val="00557268"/>
    <w:rsid w:val="0056043A"/>
    <w:rsid w:val="00561526"/>
    <w:rsid w:val="00563194"/>
    <w:rsid w:val="00563623"/>
    <w:rsid w:val="005637C6"/>
    <w:rsid w:val="00563CCD"/>
    <w:rsid w:val="00564343"/>
    <w:rsid w:val="005650AB"/>
    <w:rsid w:val="00565262"/>
    <w:rsid w:val="005679C8"/>
    <w:rsid w:val="0057304C"/>
    <w:rsid w:val="00577983"/>
    <w:rsid w:val="00580287"/>
    <w:rsid w:val="005808D6"/>
    <w:rsid w:val="00582F77"/>
    <w:rsid w:val="00584B05"/>
    <w:rsid w:val="00585C9A"/>
    <w:rsid w:val="00590F46"/>
    <w:rsid w:val="00591876"/>
    <w:rsid w:val="005A3779"/>
    <w:rsid w:val="005A4FB2"/>
    <w:rsid w:val="005B4C2A"/>
    <w:rsid w:val="005B537A"/>
    <w:rsid w:val="005B54A6"/>
    <w:rsid w:val="005B6BCE"/>
    <w:rsid w:val="005B736A"/>
    <w:rsid w:val="005C0CC6"/>
    <w:rsid w:val="005C1B3E"/>
    <w:rsid w:val="005C27B4"/>
    <w:rsid w:val="005D0FD0"/>
    <w:rsid w:val="005D49D8"/>
    <w:rsid w:val="005D570E"/>
    <w:rsid w:val="005D7EB1"/>
    <w:rsid w:val="005E149C"/>
    <w:rsid w:val="005E57A9"/>
    <w:rsid w:val="005E597A"/>
    <w:rsid w:val="005E5E13"/>
    <w:rsid w:val="005E6801"/>
    <w:rsid w:val="005E7EA1"/>
    <w:rsid w:val="005F36C6"/>
    <w:rsid w:val="005F39F0"/>
    <w:rsid w:val="00600E9C"/>
    <w:rsid w:val="0060152A"/>
    <w:rsid w:val="0060162F"/>
    <w:rsid w:val="006042DC"/>
    <w:rsid w:val="00607D37"/>
    <w:rsid w:val="00611EFE"/>
    <w:rsid w:val="006237A7"/>
    <w:rsid w:val="00623DE7"/>
    <w:rsid w:val="00626C3C"/>
    <w:rsid w:val="0063576F"/>
    <w:rsid w:val="006414A1"/>
    <w:rsid w:val="00641896"/>
    <w:rsid w:val="0064523E"/>
    <w:rsid w:val="0064770C"/>
    <w:rsid w:val="00650EB3"/>
    <w:rsid w:val="0065111F"/>
    <w:rsid w:val="00652BF4"/>
    <w:rsid w:val="0065368B"/>
    <w:rsid w:val="0065576D"/>
    <w:rsid w:val="00655846"/>
    <w:rsid w:val="00656329"/>
    <w:rsid w:val="00657700"/>
    <w:rsid w:val="00663206"/>
    <w:rsid w:val="00665000"/>
    <w:rsid w:val="00665E2E"/>
    <w:rsid w:val="00665EC3"/>
    <w:rsid w:val="00670E3A"/>
    <w:rsid w:val="00671413"/>
    <w:rsid w:val="00676A94"/>
    <w:rsid w:val="00680726"/>
    <w:rsid w:val="0068392A"/>
    <w:rsid w:val="00684C03"/>
    <w:rsid w:val="00684C83"/>
    <w:rsid w:val="00690999"/>
    <w:rsid w:val="00691C0E"/>
    <w:rsid w:val="00691F8A"/>
    <w:rsid w:val="00692DF2"/>
    <w:rsid w:val="00693217"/>
    <w:rsid w:val="006942D0"/>
    <w:rsid w:val="006949F2"/>
    <w:rsid w:val="00696638"/>
    <w:rsid w:val="006A1C42"/>
    <w:rsid w:val="006A34CA"/>
    <w:rsid w:val="006A3B9D"/>
    <w:rsid w:val="006B33B2"/>
    <w:rsid w:val="006B4D88"/>
    <w:rsid w:val="006B4E5B"/>
    <w:rsid w:val="006C07EE"/>
    <w:rsid w:val="006C3434"/>
    <w:rsid w:val="006C6271"/>
    <w:rsid w:val="006C62EA"/>
    <w:rsid w:val="006C634A"/>
    <w:rsid w:val="006D2574"/>
    <w:rsid w:val="006D6AE6"/>
    <w:rsid w:val="006D7DD0"/>
    <w:rsid w:val="006E0FC5"/>
    <w:rsid w:val="006E2515"/>
    <w:rsid w:val="006F023E"/>
    <w:rsid w:val="006F197F"/>
    <w:rsid w:val="006F2710"/>
    <w:rsid w:val="006F3FA0"/>
    <w:rsid w:val="006F5136"/>
    <w:rsid w:val="006F65CC"/>
    <w:rsid w:val="006F65FE"/>
    <w:rsid w:val="00706E8A"/>
    <w:rsid w:val="00712DF1"/>
    <w:rsid w:val="007160B1"/>
    <w:rsid w:val="0072038A"/>
    <w:rsid w:val="00727F1E"/>
    <w:rsid w:val="007311E5"/>
    <w:rsid w:val="00731D3E"/>
    <w:rsid w:val="007351E6"/>
    <w:rsid w:val="00737176"/>
    <w:rsid w:val="007418C0"/>
    <w:rsid w:val="00741A2E"/>
    <w:rsid w:val="00745F99"/>
    <w:rsid w:val="0074619E"/>
    <w:rsid w:val="00747E3B"/>
    <w:rsid w:val="00751F39"/>
    <w:rsid w:val="00753FAD"/>
    <w:rsid w:val="00757247"/>
    <w:rsid w:val="00760294"/>
    <w:rsid w:val="007660D7"/>
    <w:rsid w:val="00767E6A"/>
    <w:rsid w:val="00770E8A"/>
    <w:rsid w:val="00772AC3"/>
    <w:rsid w:val="00773984"/>
    <w:rsid w:val="007739A5"/>
    <w:rsid w:val="00774DEB"/>
    <w:rsid w:val="00780F99"/>
    <w:rsid w:val="0078189F"/>
    <w:rsid w:val="00782C15"/>
    <w:rsid w:val="00782F41"/>
    <w:rsid w:val="00783DB3"/>
    <w:rsid w:val="00784A80"/>
    <w:rsid w:val="00786185"/>
    <w:rsid w:val="00786B0A"/>
    <w:rsid w:val="00786C08"/>
    <w:rsid w:val="007A0D55"/>
    <w:rsid w:val="007A12E7"/>
    <w:rsid w:val="007A215B"/>
    <w:rsid w:val="007A52FB"/>
    <w:rsid w:val="007A726A"/>
    <w:rsid w:val="007B4EEE"/>
    <w:rsid w:val="007C0B92"/>
    <w:rsid w:val="007C50AE"/>
    <w:rsid w:val="007C5B5E"/>
    <w:rsid w:val="007D5161"/>
    <w:rsid w:val="007E6414"/>
    <w:rsid w:val="007F0328"/>
    <w:rsid w:val="007F07A6"/>
    <w:rsid w:val="007F36BE"/>
    <w:rsid w:val="007F44C8"/>
    <w:rsid w:val="007F4F84"/>
    <w:rsid w:val="007F557B"/>
    <w:rsid w:val="007F6668"/>
    <w:rsid w:val="007F7857"/>
    <w:rsid w:val="00801639"/>
    <w:rsid w:val="00803A47"/>
    <w:rsid w:val="0080662F"/>
    <w:rsid w:val="008072F4"/>
    <w:rsid w:val="00810BF5"/>
    <w:rsid w:val="008135A9"/>
    <w:rsid w:val="00814079"/>
    <w:rsid w:val="0081631C"/>
    <w:rsid w:val="00817201"/>
    <w:rsid w:val="0081733C"/>
    <w:rsid w:val="00821822"/>
    <w:rsid w:val="00821EF7"/>
    <w:rsid w:val="00822347"/>
    <w:rsid w:val="00822588"/>
    <w:rsid w:val="00823D18"/>
    <w:rsid w:val="00823DA1"/>
    <w:rsid w:val="00827EDF"/>
    <w:rsid w:val="0083194D"/>
    <w:rsid w:val="00833C38"/>
    <w:rsid w:val="00837F5E"/>
    <w:rsid w:val="00840593"/>
    <w:rsid w:val="00850FDF"/>
    <w:rsid w:val="00851FCA"/>
    <w:rsid w:val="00852E2E"/>
    <w:rsid w:val="008542BB"/>
    <w:rsid w:val="0085556C"/>
    <w:rsid w:val="00855C80"/>
    <w:rsid w:val="008614CB"/>
    <w:rsid w:val="0086176C"/>
    <w:rsid w:val="0086203E"/>
    <w:rsid w:val="00862463"/>
    <w:rsid w:val="00865EA7"/>
    <w:rsid w:val="00874FD8"/>
    <w:rsid w:val="00884CD0"/>
    <w:rsid w:val="00884FD0"/>
    <w:rsid w:val="00890E79"/>
    <w:rsid w:val="00891C0C"/>
    <w:rsid w:val="008A1B00"/>
    <w:rsid w:val="008A32BC"/>
    <w:rsid w:val="008A3737"/>
    <w:rsid w:val="008A4F2E"/>
    <w:rsid w:val="008A4FC6"/>
    <w:rsid w:val="008A5C62"/>
    <w:rsid w:val="008A6739"/>
    <w:rsid w:val="008A7BD2"/>
    <w:rsid w:val="008B24C8"/>
    <w:rsid w:val="008B542E"/>
    <w:rsid w:val="008B781B"/>
    <w:rsid w:val="008B7B05"/>
    <w:rsid w:val="008B7C9C"/>
    <w:rsid w:val="008C0367"/>
    <w:rsid w:val="008C0A22"/>
    <w:rsid w:val="008C2EB6"/>
    <w:rsid w:val="008C5A8D"/>
    <w:rsid w:val="008C755A"/>
    <w:rsid w:val="008D0789"/>
    <w:rsid w:val="008D1165"/>
    <w:rsid w:val="008D1478"/>
    <w:rsid w:val="008D362F"/>
    <w:rsid w:val="008D46FF"/>
    <w:rsid w:val="008D65AD"/>
    <w:rsid w:val="008D67E5"/>
    <w:rsid w:val="008E0103"/>
    <w:rsid w:val="008E2798"/>
    <w:rsid w:val="008E334B"/>
    <w:rsid w:val="008E3D0D"/>
    <w:rsid w:val="008F0A30"/>
    <w:rsid w:val="008F144C"/>
    <w:rsid w:val="008F2227"/>
    <w:rsid w:val="008F2B94"/>
    <w:rsid w:val="0090118C"/>
    <w:rsid w:val="00901B8C"/>
    <w:rsid w:val="00902C26"/>
    <w:rsid w:val="009050CC"/>
    <w:rsid w:val="009056A9"/>
    <w:rsid w:val="0090623E"/>
    <w:rsid w:val="00907B17"/>
    <w:rsid w:val="00910543"/>
    <w:rsid w:val="00914059"/>
    <w:rsid w:val="00916F1D"/>
    <w:rsid w:val="009242C4"/>
    <w:rsid w:val="0092503D"/>
    <w:rsid w:val="009253E5"/>
    <w:rsid w:val="009330F5"/>
    <w:rsid w:val="0093583E"/>
    <w:rsid w:val="009372FF"/>
    <w:rsid w:val="00943CFA"/>
    <w:rsid w:val="00944FE7"/>
    <w:rsid w:val="00947B9C"/>
    <w:rsid w:val="00947E9E"/>
    <w:rsid w:val="00950C7E"/>
    <w:rsid w:val="00951049"/>
    <w:rsid w:val="0095345E"/>
    <w:rsid w:val="009551EE"/>
    <w:rsid w:val="0095705B"/>
    <w:rsid w:val="009575E8"/>
    <w:rsid w:val="009631DD"/>
    <w:rsid w:val="0096363C"/>
    <w:rsid w:val="00967084"/>
    <w:rsid w:val="00972099"/>
    <w:rsid w:val="00972C75"/>
    <w:rsid w:val="00973746"/>
    <w:rsid w:val="009775AD"/>
    <w:rsid w:val="00983AC9"/>
    <w:rsid w:val="00983FCE"/>
    <w:rsid w:val="00985DA0"/>
    <w:rsid w:val="00986442"/>
    <w:rsid w:val="00986D38"/>
    <w:rsid w:val="00987318"/>
    <w:rsid w:val="00987D06"/>
    <w:rsid w:val="0099198D"/>
    <w:rsid w:val="00992CC7"/>
    <w:rsid w:val="009953B8"/>
    <w:rsid w:val="009A1368"/>
    <w:rsid w:val="009B0F53"/>
    <w:rsid w:val="009B34A2"/>
    <w:rsid w:val="009B55FA"/>
    <w:rsid w:val="009B6473"/>
    <w:rsid w:val="009C1C0D"/>
    <w:rsid w:val="009C28ED"/>
    <w:rsid w:val="009C595D"/>
    <w:rsid w:val="009D28FA"/>
    <w:rsid w:val="009E081E"/>
    <w:rsid w:val="009E0973"/>
    <w:rsid w:val="009E51EA"/>
    <w:rsid w:val="009F09F3"/>
    <w:rsid w:val="009F3502"/>
    <w:rsid w:val="009F387A"/>
    <w:rsid w:val="009F6F07"/>
    <w:rsid w:val="009F71E7"/>
    <w:rsid w:val="00A017AC"/>
    <w:rsid w:val="00A029A2"/>
    <w:rsid w:val="00A0353E"/>
    <w:rsid w:val="00A03DFE"/>
    <w:rsid w:val="00A047E8"/>
    <w:rsid w:val="00A0582B"/>
    <w:rsid w:val="00A0615A"/>
    <w:rsid w:val="00A22756"/>
    <w:rsid w:val="00A258E7"/>
    <w:rsid w:val="00A3011D"/>
    <w:rsid w:val="00A31193"/>
    <w:rsid w:val="00A31C81"/>
    <w:rsid w:val="00A32AFF"/>
    <w:rsid w:val="00A33AB9"/>
    <w:rsid w:val="00A35CE5"/>
    <w:rsid w:val="00A364F8"/>
    <w:rsid w:val="00A404DB"/>
    <w:rsid w:val="00A418F9"/>
    <w:rsid w:val="00A4470C"/>
    <w:rsid w:val="00A44B77"/>
    <w:rsid w:val="00A46371"/>
    <w:rsid w:val="00A477A5"/>
    <w:rsid w:val="00A5028D"/>
    <w:rsid w:val="00A50E11"/>
    <w:rsid w:val="00A51F12"/>
    <w:rsid w:val="00A52324"/>
    <w:rsid w:val="00A54ED9"/>
    <w:rsid w:val="00A565D1"/>
    <w:rsid w:val="00A62B85"/>
    <w:rsid w:val="00A6581C"/>
    <w:rsid w:val="00A70475"/>
    <w:rsid w:val="00A7549D"/>
    <w:rsid w:val="00A76842"/>
    <w:rsid w:val="00A80199"/>
    <w:rsid w:val="00A8351B"/>
    <w:rsid w:val="00A8606E"/>
    <w:rsid w:val="00A86AB4"/>
    <w:rsid w:val="00A874DF"/>
    <w:rsid w:val="00A91267"/>
    <w:rsid w:val="00A9189B"/>
    <w:rsid w:val="00A91DDC"/>
    <w:rsid w:val="00A9269B"/>
    <w:rsid w:val="00A94734"/>
    <w:rsid w:val="00A94925"/>
    <w:rsid w:val="00AA0403"/>
    <w:rsid w:val="00AA19CD"/>
    <w:rsid w:val="00AA2693"/>
    <w:rsid w:val="00AA29C8"/>
    <w:rsid w:val="00AB3CF8"/>
    <w:rsid w:val="00AB446D"/>
    <w:rsid w:val="00AB74EC"/>
    <w:rsid w:val="00AB7AEE"/>
    <w:rsid w:val="00AB7BBB"/>
    <w:rsid w:val="00AC314E"/>
    <w:rsid w:val="00AC4706"/>
    <w:rsid w:val="00AC6779"/>
    <w:rsid w:val="00AD2C33"/>
    <w:rsid w:val="00AD60B5"/>
    <w:rsid w:val="00AD6868"/>
    <w:rsid w:val="00AD7076"/>
    <w:rsid w:val="00AE1601"/>
    <w:rsid w:val="00AE2C70"/>
    <w:rsid w:val="00AE474C"/>
    <w:rsid w:val="00AE4FF6"/>
    <w:rsid w:val="00AE521B"/>
    <w:rsid w:val="00AE75E4"/>
    <w:rsid w:val="00AE7A2F"/>
    <w:rsid w:val="00AF02CD"/>
    <w:rsid w:val="00AF0FDE"/>
    <w:rsid w:val="00AF3239"/>
    <w:rsid w:val="00AF36DE"/>
    <w:rsid w:val="00B00427"/>
    <w:rsid w:val="00B00B0B"/>
    <w:rsid w:val="00B04AD7"/>
    <w:rsid w:val="00B05B8D"/>
    <w:rsid w:val="00B06912"/>
    <w:rsid w:val="00B10831"/>
    <w:rsid w:val="00B127B6"/>
    <w:rsid w:val="00B128C8"/>
    <w:rsid w:val="00B131D3"/>
    <w:rsid w:val="00B160F4"/>
    <w:rsid w:val="00B16152"/>
    <w:rsid w:val="00B16D71"/>
    <w:rsid w:val="00B229BA"/>
    <w:rsid w:val="00B2443A"/>
    <w:rsid w:val="00B25174"/>
    <w:rsid w:val="00B25E38"/>
    <w:rsid w:val="00B2683B"/>
    <w:rsid w:val="00B2790F"/>
    <w:rsid w:val="00B34E7C"/>
    <w:rsid w:val="00B3509E"/>
    <w:rsid w:val="00B35A39"/>
    <w:rsid w:val="00B3735E"/>
    <w:rsid w:val="00B40015"/>
    <w:rsid w:val="00B4121E"/>
    <w:rsid w:val="00B44CA7"/>
    <w:rsid w:val="00B44EE3"/>
    <w:rsid w:val="00B4790A"/>
    <w:rsid w:val="00B5096B"/>
    <w:rsid w:val="00B52548"/>
    <w:rsid w:val="00B52864"/>
    <w:rsid w:val="00B52B9F"/>
    <w:rsid w:val="00B5569A"/>
    <w:rsid w:val="00B561F5"/>
    <w:rsid w:val="00B56D70"/>
    <w:rsid w:val="00B606A4"/>
    <w:rsid w:val="00B62188"/>
    <w:rsid w:val="00B64208"/>
    <w:rsid w:val="00B64FDF"/>
    <w:rsid w:val="00B673A5"/>
    <w:rsid w:val="00B6747F"/>
    <w:rsid w:val="00B73E4A"/>
    <w:rsid w:val="00B773CD"/>
    <w:rsid w:val="00B77A54"/>
    <w:rsid w:val="00B803F1"/>
    <w:rsid w:val="00B80BA3"/>
    <w:rsid w:val="00B83444"/>
    <w:rsid w:val="00B84319"/>
    <w:rsid w:val="00B85BA0"/>
    <w:rsid w:val="00B90653"/>
    <w:rsid w:val="00B931C5"/>
    <w:rsid w:val="00B93B6B"/>
    <w:rsid w:val="00B93EC7"/>
    <w:rsid w:val="00B96AE7"/>
    <w:rsid w:val="00B97957"/>
    <w:rsid w:val="00B97E07"/>
    <w:rsid w:val="00BA1369"/>
    <w:rsid w:val="00BA1F98"/>
    <w:rsid w:val="00BA38C0"/>
    <w:rsid w:val="00BA4124"/>
    <w:rsid w:val="00BA4E38"/>
    <w:rsid w:val="00BA5578"/>
    <w:rsid w:val="00BA67BD"/>
    <w:rsid w:val="00BA7630"/>
    <w:rsid w:val="00BA765F"/>
    <w:rsid w:val="00BB20E2"/>
    <w:rsid w:val="00BB2F55"/>
    <w:rsid w:val="00BB620E"/>
    <w:rsid w:val="00BB6DBC"/>
    <w:rsid w:val="00BB7C10"/>
    <w:rsid w:val="00BC0233"/>
    <w:rsid w:val="00BC1E81"/>
    <w:rsid w:val="00BC3A9E"/>
    <w:rsid w:val="00BC652C"/>
    <w:rsid w:val="00BC78B5"/>
    <w:rsid w:val="00BD530B"/>
    <w:rsid w:val="00BD767F"/>
    <w:rsid w:val="00BE3FD1"/>
    <w:rsid w:val="00BE4E91"/>
    <w:rsid w:val="00BE5BE9"/>
    <w:rsid w:val="00BE7942"/>
    <w:rsid w:val="00BF3786"/>
    <w:rsid w:val="00BF49D3"/>
    <w:rsid w:val="00BF5917"/>
    <w:rsid w:val="00BF6002"/>
    <w:rsid w:val="00BF605E"/>
    <w:rsid w:val="00BF7603"/>
    <w:rsid w:val="00C0063B"/>
    <w:rsid w:val="00C0432F"/>
    <w:rsid w:val="00C073E4"/>
    <w:rsid w:val="00C074DE"/>
    <w:rsid w:val="00C10955"/>
    <w:rsid w:val="00C138BF"/>
    <w:rsid w:val="00C16E6C"/>
    <w:rsid w:val="00C21123"/>
    <w:rsid w:val="00C231EE"/>
    <w:rsid w:val="00C26232"/>
    <w:rsid w:val="00C30C05"/>
    <w:rsid w:val="00C30FCB"/>
    <w:rsid w:val="00C326AB"/>
    <w:rsid w:val="00C3356D"/>
    <w:rsid w:val="00C345F4"/>
    <w:rsid w:val="00C36F9A"/>
    <w:rsid w:val="00C37325"/>
    <w:rsid w:val="00C416D4"/>
    <w:rsid w:val="00C42D01"/>
    <w:rsid w:val="00C438B4"/>
    <w:rsid w:val="00C439A8"/>
    <w:rsid w:val="00C447D0"/>
    <w:rsid w:val="00C52688"/>
    <w:rsid w:val="00C526CC"/>
    <w:rsid w:val="00C5385C"/>
    <w:rsid w:val="00C55D3D"/>
    <w:rsid w:val="00C570B2"/>
    <w:rsid w:val="00C61473"/>
    <w:rsid w:val="00C620F5"/>
    <w:rsid w:val="00C62556"/>
    <w:rsid w:val="00C64805"/>
    <w:rsid w:val="00C706B1"/>
    <w:rsid w:val="00C7482F"/>
    <w:rsid w:val="00C754E2"/>
    <w:rsid w:val="00C75B3F"/>
    <w:rsid w:val="00C810DF"/>
    <w:rsid w:val="00C83901"/>
    <w:rsid w:val="00C83B8F"/>
    <w:rsid w:val="00C8698A"/>
    <w:rsid w:val="00C879EF"/>
    <w:rsid w:val="00C9057B"/>
    <w:rsid w:val="00C96933"/>
    <w:rsid w:val="00CA0ECC"/>
    <w:rsid w:val="00CA21D2"/>
    <w:rsid w:val="00CA510A"/>
    <w:rsid w:val="00CA718D"/>
    <w:rsid w:val="00CB1205"/>
    <w:rsid w:val="00CB1454"/>
    <w:rsid w:val="00CB22A0"/>
    <w:rsid w:val="00CC09D8"/>
    <w:rsid w:val="00CC1CD9"/>
    <w:rsid w:val="00CD1A1A"/>
    <w:rsid w:val="00CD1D84"/>
    <w:rsid w:val="00CD43CE"/>
    <w:rsid w:val="00CD7790"/>
    <w:rsid w:val="00CE014A"/>
    <w:rsid w:val="00CE1B60"/>
    <w:rsid w:val="00CE3849"/>
    <w:rsid w:val="00CE5D05"/>
    <w:rsid w:val="00CE72C2"/>
    <w:rsid w:val="00CF0FC1"/>
    <w:rsid w:val="00CF269C"/>
    <w:rsid w:val="00CF53CB"/>
    <w:rsid w:val="00CF6550"/>
    <w:rsid w:val="00CF6E38"/>
    <w:rsid w:val="00D0663C"/>
    <w:rsid w:val="00D06662"/>
    <w:rsid w:val="00D068A4"/>
    <w:rsid w:val="00D12E3B"/>
    <w:rsid w:val="00D13C45"/>
    <w:rsid w:val="00D15013"/>
    <w:rsid w:val="00D1552F"/>
    <w:rsid w:val="00D16718"/>
    <w:rsid w:val="00D23CD3"/>
    <w:rsid w:val="00D37831"/>
    <w:rsid w:val="00D40DC6"/>
    <w:rsid w:val="00D4109F"/>
    <w:rsid w:val="00D41ABC"/>
    <w:rsid w:val="00D41BEC"/>
    <w:rsid w:val="00D47F6B"/>
    <w:rsid w:val="00D50B61"/>
    <w:rsid w:val="00D52BE6"/>
    <w:rsid w:val="00D55488"/>
    <w:rsid w:val="00D57EBF"/>
    <w:rsid w:val="00D57FDA"/>
    <w:rsid w:val="00D64677"/>
    <w:rsid w:val="00D6664B"/>
    <w:rsid w:val="00D676C3"/>
    <w:rsid w:val="00D80A94"/>
    <w:rsid w:val="00D874AE"/>
    <w:rsid w:val="00D91C01"/>
    <w:rsid w:val="00DA16C9"/>
    <w:rsid w:val="00DA2BBE"/>
    <w:rsid w:val="00DA42FA"/>
    <w:rsid w:val="00DA67D9"/>
    <w:rsid w:val="00DA7450"/>
    <w:rsid w:val="00DB0A13"/>
    <w:rsid w:val="00DB17BF"/>
    <w:rsid w:val="00DB1CA0"/>
    <w:rsid w:val="00DB3479"/>
    <w:rsid w:val="00DB360A"/>
    <w:rsid w:val="00DB3D85"/>
    <w:rsid w:val="00DB4349"/>
    <w:rsid w:val="00DB5571"/>
    <w:rsid w:val="00DB67D2"/>
    <w:rsid w:val="00DC44F0"/>
    <w:rsid w:val="00DC5799"/>
    <w:rsid w:val="00DC656A"/>
    <w:rsid w:val="00DD0E18"/>
    <w:rsid w:val="00DD4135"/>
    <w:rsid w:val="00DD60C1"/>
    <w:rsid w:val="00DD62DB"/>
    <w:rsid w:val="00DE00F0"/>
    <w:rsid w:val="00DE0D91"/>
    <w:rsid w:val="00DE1F4C"/>
    <w:rsid w:val="00DE29DB"/>
    <w:rsid w:val="00DE2AAC"/>
    <w:rsid w:val="00DE2BF1"/>
    <w:rsid w:val="00DF20A3"/>
    <w:rsid w:val="00DF3445"/>
    <w:rsid w:val="00E01536"/>
    <w:rsid w:val="00E01BBF"/>
    <w:rsid w:val="00E02278"/>
    <w:rsid w:val="00E02709"/>
    <w:rsid w:val="00E02DFF"/>
    <w:rsid w:val="00E03B13"/>
    <w:rsid w:val="00E044A2"/>
    <w:rsid w:val="00E10EEB"/>
    <w:rsid w:val="00E12315"/>
    <w:rsid w:val="00E14131"/>
    <w:rsid w:val="00E17DC2"/>
    <w:rsid w:val="00E17EF0"/>
    <w:rsid w:val="00E24791"/>
    <w:rsid w:val="00E27AB8"/>
    <w:rsid w:val="00E27F8E"/>
    <w:rsid w:val="00E31728"/>
    <w:rsid w:val="00E323B8"/>
    <w:rsid w:val="00E333EF"/>
    <w:rsid w:val="00E35FCD"/>
    <w:rsid w:val="00E37B8E"/>
    <w:rsid w:val="00E37FC4"/>
    <w:rsid w:val="00E44A10"/>
    <w:rsid w:val="00E46B57"/>
    <w:rsid w:val="00E50F6B"/>
    <w:rsid w:val="00E5114D"/>
    <w:rsid w:val="00E5132B"/>
    <w:rsid w:val="00E537AB"/>
    <w:rsid w:val="00E53D83"/>
    <w:rsid w:val="00E5628F"/>
    <w:rsid w:val="00E57859"/>
    <w:rsid w:val="00E6036D"/>
    <w:rsid w:val="00E63402"/>
    <w:rsid w:val="00E65532"/>
    <w:rsid w:val="00E65B39"/>
    <w:rsid w:val="00E665B7"/>
    <w:rsid w:val="00E67E24"/>
    <w:rsid w:val="00E70289"/>
    <w:rsid w:val="00E7075E"/>
    <w:rsid w:val="00E724EE"/>
    <w:rsid w:val="00E775B3"/>
    <w:rsid w:val="00E77D21"/>
    <w:rsid w:val="00E8089D"/>
    <w:rsid w:val="00E830E2"/>
    <w:rsid w:val="00E83628"/>
    <w:rsid w:val="00E83BB1"/>
    <w:rsid w:val="00E83E54"/>
    <w:rsid w:val="00E86051"/>
    <w:rsid w:val="00E86398"/>
    <w:rsid w:val="00E86CD7"/>
    <w:rsid w:val="00E925BA"/>
    <w:rsid w:val="00E94BDF"/>
    <w:rsid w:val="00EA1350"/>
    <w:rsid w:val="00EB09AD"/>
    <w:rsid w:val="00EB0DD7"/>
    <w:rsid w:val="00EB519B"/>
    <w:rsid w:val="00EB7F82"/>
    <w:rsid w:val="00EC3881"/>
    <w:rsid w:val="00EC4CA1"/>
    <w:rsid w:val="00EC5661"/>
    <w:rsid w:val="00EC5DD3"/>
    <w:rsid w:val="00ED32E2"/>
    <w:rsid w:val="00ED416D"/>
    <w:rsid w:val="00ED76F0"/>
    <w:rsid w:val="00EE197A"/>
    <w:rsid w:val="00EE23E1"/>
    <w:rsid w:val="00EE431A"/>
    <w:rsid w:val="00EE4ED4"/>
    <w:rsid w:val="00EE76ED"/>
    <w:rsid w:val="00EE7BB4"/>
    <w:rsid w:val="00EF0F5E"/>
    <w:rsid w:val="00EF14DB"/>
    <w:rsid w:val="00EF3DA0"/>
    <w:rsid w:val="00EF4599"/>
    <w:rsid w:val="00EF6330"/>
    <w:rsid w:val="00F0151A"/>
    <w:rsid w:val="00F029AB"/>
    <w:rsid w:val="00F02F51"/>
    <w:rsid w:val="00F03781"/>
    <w:rsid w:val="00F11D72"/>
    <w:rsid w:val="00F140BA"/>
    <w:rsid w:val="00F20BFF"/>
    <w:rsid w:val="00F241C0"/>
    <w:rsid w:val="00F24598"/>
    <w:rsid w:val="00F25D85"/>
    <w:rsid w:val="00F27274"/>
    <w:rsid w:val="00F276E1"/>
    <w:rsid w:val="00F312B5"/>
    <w:rsid w:val="00F31C54"/>
    <w:rsid w:val="00F33B8E"/>
    <w:rsid w:val="00F33F46"/>
    <w:rsid w:val="00F3495B"/>
    <w:rsid w:val="00F355D9"/>
    <w:rsid w:val="00F36CE9"/>
    <w:rsid w:val="00F40C2E"/>
    <w:rsid w:val="00F43058"/>
    <w:rsid w:val="00F43064"/>
    <w:rsid w:val="00F431B2"/>
    <w:rsid w:val="00F4497B"/>
    <w:rsid w:val="00F45002"/>
    <w:rsid w:val="00F50CD3"/>
    <w:rsid w:val="00F5147F"/>
    <w:rsid w:val="00F53579"/>
    <w:rsid w:val="00F57434"/>
    <w:rsid w:val="00F612FC"/>
    <w:rsid w:val="00F61574"/>
    <w:rsid w:val="00F61BEE"/>
    <w:rsid w:val="00F61E53"/>
    <w:rsid w:val="00F643BE"/>
    <w:rsid w:val="00F66007"/>
    <w:rsid w:val="00F66097"/>
    <w:rsid w:val="00F670F5"/>
    <w:rsid w:val="00F67FF6"/>
    <w:rsid w:val="00F70148"/>
    <w:rsid w:val="00F70674"/>
    <w:rsid w:val="00F745C9"/>
    <w:rsid w:val="00F7510F"/>
    <w:rsid w:val="00F77E82"/>
    <w:rsid w:val="00F80632"/>
    <w:rsid w:val="00F81424"/>
    <w:rsid w:val="00F83595"/>
    <w:rsid w:val="00F925A9"/>
    <w:rsid w:val="00F93E99"/>
    <w:rsid w:val="00FA1B8D"/>
    <w:rsid w:val="00FA1D85"/>
    <w:rsid w:val="00FA56F0"/>
    <w:rsid w:val="00FA7EF9"/>
    <w:rsid w:val="00FB05E0"/>
    <w:rsid w:val="00FB416F"/>
    <w:rsid w:val="00FB4365"/>
    <w:rsid w:val="00FC0AB8"/>
    <w:rsid w:val="00FC166A"/>
    <w:rsid w:val="00FC37BB"/>
    <w:rsid w:val="00FD063B"/>
    <w:rsid w:val="00FD2049"/>
    <w:rsid w:val="00FD73EC"/>
    <w:rsid w:val="00FE08FA"/>
    <w:rsid w:val="00FE12D8"/>
    <w:rsid w:val="00FE2ED0"/>
    <w:rsid w:val="00FE3863"/>
    <w:rsid w:val="00FE44B2"/>
    <w:rsid w:val="00FF2929"/>
    <w:rsid w:val="00FF36F6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5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sz w:val="22"/>
        <w:szCs w:val="22"/>
        <w:lang w:val="de-CH" w:eastAsia="de-CH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E5"/>
    <w:pPr>
      <w:spacing w:after="200" w:line="276" w:lineRule="auto"/>
    </w:pPr>
    <w:rPr>
      <w:lang w:val="en-U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F6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609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AB8"/>
    <w:rPr>
      <w:rFonts w:cs="Times New Roman"/>
    </w:rPr>
  </w:style>
  <w:style w:type="paragraph" w:customStyle="1" w:styleId="Body1">
    <w:name w:val="Body 1"/>
    <w:uiPriority w:val="99"/>
    <w:rsid w:val="001B748F"/>
    <w:pPr>
      <w:spacing w:after="200" w:line="276" w:lineRule="auto"/>
      <w:outlineLvl w:val="0"/>
    </w:pPr>
    <w:rPr>
      <w:rFonts w:ascii="Helvetica" w:hAnsi="Helvetica" w:cs="Times New Roman"/>
      <w:color w:val="000000"/>
      <w:szCs w:val="20"/>
      <w:u w:color="000000"/>
      <w:lang w:val="en-US" w:eastAsia="en-US" w:bidi="ar-SA"/>
    </w:rPr>
  </w:style>
  <w:style w:type="paragraph" w:customStyle="1" w:styleId="SingleTxt">
    <w:name w:val="__Single Txt"/>
    <w:basedOn w:val="Normal"/>
    <w:uiPriority w:val="99"/>
    <w:rsid w:val="00DA67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DA6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67D9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A67D9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uiPriority w:val="99"/>
    <w:rsid w:val="004566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65EA7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72038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72038A"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41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sz w:val="22"/>
        <w:szCs w:val="22"/>
        <w:lang w:val="de-CH" w:eastAsia="de-CH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E5"/>
    <w:pPr>
      <w:spacing w:after="200" w:line="276" w:lineRule="auto"/>
    </w:pPr>
    <w:rPr>
      <w:lang w:val="en-U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F6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609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A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A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AB8"/>
    <w:rPr>
      <w:rFonts w:cs="Times New Roman"/>
    </w:rPr>
  </w:style>
  <w:style w:type="paragraph" w:customStyle="1" w:styleId="Body1">
    <w:name w:val="Body 1"/>
    <w:uiPriority w:val="99"/>
    <w:rsid w:val="001B748F"/>
    <w:pPr>
      <w:spacing w:after="200" w:line="276" w:lineRule="auto"/>
      <w:outlineLvl w:val="0"/>
    </w:pPr>
    <w:rPr>
      <w:rFonts w:ascii="Helvetica" w:hAnsi="Helvetica" w:cs="Times New Roman"/>
      <w:color w:val="000000"/>
      <w:szCs w:val="20"/>
      <w:u w:color="000000"/>
      <w:lang w:val="en-US" w:eastAsia="en-US" w:bidi="ar-SA"/>
    </w:rPr>
  </w:style>
  <w:style w:type="paragraph" w:customStyle="1" w:styleId="SingleTxt">
    <w:name w:val="__Single Txt"/>
    <w:basedOn w:val="Normal"/>
    <w:uiPriority w:val="99"/>
    <w:rsid w:val="00DA67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DA6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A67D9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A67D9"/>
    <w:rPr>
      <w:rFonts w:cs="Times New Roman"/>
      <w:vertAlign w:val="superscript"/>
    </w:rPr>
  </w:style>
  <w:style w:type="character" w:customStyle="1" w:styleId="highlight">
    <w:name w:val="highlight"/>
    <w:basedOn w:val="DefaultParagraphFont"/>
    <w:uiPriority w:val="99"/>
    <w:rsid w:val="004566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65EA7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72038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72038A"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41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5FE03-ECD9-416C-83F6-145F7598FC28}"/>
</file>

<file path=customXml/itemProps2.xml><?xml version="1.0" encoding="utf-8"?>
<ds:datastoreItem xmlns:ds="http://schemas.openxmlformats.org/officeDocument/2006/customXml" ds:itemID="{E9058EDB-9E00-4DF1-A491-7BCE203DDF30}"/>
</file>

<file path=customXml/itemProps3.xml><?xml version="1.0" encoding="utf-8"?>
<ds:datastoreItem xmlns:ds="http://schemas.openxmlformats.org/officeDocument/2006/customXml" ds:itemID="{966C2BC4-4EE9-469B-A4B4-E87E3007C114}"/>
</file>

<file path=customXml/itemProps4.xml><?xml version="1.0" encoding="utf-8"?>
<ds:datastoreItem xmlns:ds="http://schemas.openxmlformats.org/officeDocument/2006/customXml" ds:itemID="{6FA0D5AB-16C0-47BA-B821-4178A239C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</vt:lpstr>
    </vt:vector>
  </TitlesOfParts>
  <Company>Toshiba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</dc:title>
  <dc:creator>Dilini</dc:creator>
  <cp:lastModifiedBy>Marcos Acle</cp:lastModifiedBy>
  <cp:revision>2</cp:revision>
  <cp:lastPrinted>2016-06-13T15:29:00Z</cp:lastPrinted>
  <dcterms:created xsi:type="dcterms:W3CDTF">2016-07-04T11:57:00Z</dcterms:created>
  <dcterms:modified xsi:type="dcterms:W3CDTF">2016-07-04T11:57:00Z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false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3608400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