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0A" w:rsidRPr="00DE600A" w:rsidRDefault="00DE600A" w:rsidP="00DE600A">
      <w:pPr>
        <w:bidi/>
        <w:ind w:left="-7"/>
        <w:jc w:val="center"/>
        <w:rPr>
          <w:rFonts w:ascii="Simplified Arabic" w:hAnsi="Simplified Arabic" w:cs="Simplified Arabic"/>
          <w:bCs/>
          <w:sz w:val="40"/>
          <w:szCs w:val="40"/>
          <w:u w:val="single"/>
          <w:rtl/>
        </w:rPr>
      </w:pPr>
      <w:bookmarkStart w:id="0" w:name="_GoBack"/>
      <w:bookmarkEnd w:id="0"/>
      <w:r w:rsidRPr="00DE600A">
        <w:rPr>
          <w:rFonts w:ascii="Simplified Arabic" w:hAnsi="Simplified Arabic" w:cs="Simplified Arabic" w:hint="cs"/>
          <w:bCs/>
          <w:sz w:val="40"/>
          <w:szCs w:val="40"/>
          <w:u w:val="single"/>
          <w:rtl/>
        </w:rPr>
        <w:t>الحق في التنمية</w:t>
      </w:r>
    </w:p>
    <w:p w:rsidR="00DE600A" w:rsidRPr="00DE600A" w:rsidRDefault="00DE600A" w:rsidP="00DE600A">
      <w:pPr>
        <w:bidi/>
        <w:ind w:left="-7"/>
        <w:jc w:val="both"/>
        <w:rPr>
          <w:rFonts w:ascii="Simplified Arabic" w:hAnsi="Simplified Arabic" w:cs="Simplified Arabic"/>
          <w:bCs/>
          <w:sz w:val="40"/>
          <w:szCs w:val="40"/>
          <w:lang w:bidi="ar-SY"/>
        </w:rPr>
      </w:pPr>
      <w:r w:rsidRPr="00063B5A">
        <w:rPr>
          <w:rFonts w:ascii="Simplified Arabic" w:hAnsi="Simplified Arabic" w:cs="Simplified Arabic"/>
          <w:bCs/>
          <w:sz w:val="40"/>
          <w:szCs w:val="40"/>
          <w:rtl/>
        </w:rPr>
        <w:t>السيد الرئيس...</w:t>
      </w:r>
    </w:p>
    <w:p w:rsidR="00DE600A" w:rsidRPr="00063B5A" w:rsidRDefault="00DE600A" w:rsidP="00DE600A">
      <w:pPr>
        <w:bidi/>
        <w:ind w:left="-7"/>
        <w:jc w:val="both"/>
        <w:rPr>
          <w:rFonts w:ascii="Simplified Arabic" w:hAnsi="Simplified Arabic" w:cs="Simplified Arabic"/>
          <w:sz w:val="32"/>
          <w:szCs w:val="32"/>
        </w:rPr>
      </w:pPr>
      <w:r w:rsidRPr="00063B5A">
        <w:rPr>
          <w:rFonts w:ascii="Simplified Arabic" w:hAnsi="Simplified Arabic" w:cs="Simplified Arabic"/>
          <w:sz w:val="32"/>
          <w:szCs w:val="32"/>
          <w:rtl/>
        </w:rPr>
        <w:t>بعد إعلان حق التنمية المعتمد من قبل الجمعية العامة في قرارها الصادر في عام 1986 وما أعقبه من ترحيب باعتماد جدول أعمال 2030 للتنمية المستدامة بالتوافق مع المواثيق الدولية ذات الصلة والتأكيد على أن حق التنمية  يجب أن يكون أساساً لتطبيق التنمية المستدامة حتى عام 2030</w:t>
      </w:r>
      <w:r>
        <w:rPr>
          <w:rFonts w:ascii="Simplified Arabic" w:hAnsi="Simplified Arabic" w:cs="Simplified Arabic" w:hint="cs"/>
          <w:sz w:val="32"/>
          <w:szCs w:val="32"/>
          <w:rtl/>
        </w:rPr>
        <w:t>.</w:t>
      </w:r>
    </w:p>
    <w:p w:rsidR="00DE600A" w:rsidRPr="00063B5A" w:rsidRDefault="00DE600A" w:rsidP="00DE600A">
      <w:pPr>
        <w:bidi/>
        <w:ind w:left="-7"/>
        <w:jc w:val="both"/>
        <w:rPr>
          <w:rFonts w:ascii="Simplified Arabic" w:hAnsi="Simplified Arabic" w:cs="Simplified Arabic"/>
          <w:sz w:val="32"/>
          <w:szCs w:val="32"/>
        </w:rPr>
      </w:pPr>
      <w:proofErr w:type="gramStart"/>
      <w:r w:rsidRPr="00063B5A">
        <w:rPr>
          <w:rFonts w:ascii="Simplified Arabic" w:hAnsi="Simplified Arabic" w:cs="Simplified Arabic"/>
          <w:sz w:val="32"/>
          <w:szCs w:val="32"/>
          <w:rtl/>
        </w:rPr>
        <w:t>إننا</w:t>
      </w:r>
      <w:proofErr w:type="gramEnd"/>
      <w:r w:rsidRPr="00063B5A">
        <w:rPr>
          <w:rFonts w:ascii="Simplified Arabic" w:hAnsi="Simplified Arabic" w:cs="Simplified Arabic"/>
          <w:sz w:val="32"/>
          <w:szCs w:val="32"/>
          <w:rtl/>
        </w:rPr>
        <w:t xml:space="preserve"> في </w:t>
      </w:r>
      <w:r>
        <w:rPr>
          <w:rFonts w:ascii="Simplified Arabic" w:hAnsi="Simplified Arabic" w:cs="Simplified Arabic" w:hint="cs"/>
          <w:sz w:val="32"/>
          <w:szCs w:val="32"/>
          <w:rtl/>
        </w:rPr>
        <w:t>"</w:t>
      </w:r>
      <w:r w:rsidRPr="00125AB8">
        <w:rPr>
          <w:rFonts w:ascii="Simplified Arabic" w:hAnsi="Simplified Arabic" w:cs="Simplified Arabic"/>
          <w:b/>
          <w:bCs/>
          <w:sz w:val="32"/>
          <w:szCs w:val="32"/>
          <w:u w:val="single"/>
          <w:rtl/>
        </w:rPr>
        <w:t>المجلس الدولي لدعم المحاكمة العادلة وحقوق الإنسان</w:t>
      </w:r>
      <w:r w:rsidRPr="00125AB8">
        <w:rPr>
          <w:rFonts w:ascii="Simplified Arabic" w:hAnsi="Simplified Arabic" w:cs="Simplified Arabic" w:hint="cs"/>
          <w:sz w:val="32"/>
          <w:szCs w:val="32"/>
          <w:rtl/>
        </w:rPr>
        <w:t>"</w:t>
      </w:r>
      <w:r w:rsidRPr="00125AB8">
        <w:rPr>
          <w:rFonts w:ascii="Simplified Arabic" w:hAnsi="Simplified Arabic" w:cs="Simplified Arabic"/>
          <w:sz w:val="32"/>
          <w:szCs w:val="32"/>
          <w:rtl/>
        </w:rPr>
        <w:t xml:space="preserve"> </w:t>
      </w:r>
      <w:r w:rsidRPr="00063B5A">
        <w:rPr>
          <w:rFonts w:ascii="Simplified Arabic" w:hAnsi="Simplified Arabic" w:cs="Simplified Arabic"/>
          <w:sz w:val="32"/>
          <w:szCs w:val="32"/>
          <w:rtl/>
        </w:rPr>
        <w:t>نرى كما يرى المجتمع الدولي أن الحق في التنمية:</w:t>
      </w:r>
    </w:p>
    <w:p w:rsidR="00DE600A" w:rsidRPr="00DE600A" w:rsidRDefault="00DE600A" w:rsidP="00DE600A">
      <w:pPr>
        <w:bidi/>
        <w:ind w:left="-7"/>
        <w:jc w:val="both"/>
        <w:rPr>
          <w:rFonts w:ascii="Simplified Arabic" w:hAnsi="Simplified Arabic" w:cs="Simplified Arabic"/>
          <w:i/>
          <w:iCs/>
          <w:sz w:val="32"/>
          <w:szCs w:val="32"/>
          <w:rtl/>
        </w:rPr>
      </w:pPr>
      <w:proofErr w:type="gramStart"/>
      <w:r w:rsidRPr="00265A3C">
        <w:rPr>
          <w:rFonts w:ascii="Simplified Arabic" w:hAnsi="Simplified Arabic" w:cs="Simplified Arabic"/>
          <w:b/>
          <w:bCs/>
          <w:i/>
          <w:iCs/>
          <w:sz w:val="32"/>
          <w:szCs w:val="32"/>
          <w:rtl/>
        </w:rPr>
        <w:t>ه</w:t>
      </w:r>
      <w:r w:rsidRPr="00265A3C">
        <w:rPr>
          <w:rFonts w:ascii="Simplified Arabic" w:hAnsi="Simplified Arabic" w:cs="Simplified Arabic" w:hint="cs"/>
          <w:b/>
          <w:bCs/>
          <w:i/>
          <w:iCs/>
          <w:sz w:val="32"/>
          <w:szCs w:val="32"/>
          <w:rtl/>
        </w:rPr>
        <w:t>و</w:t>
      </w:r>
      <w:proofErr w:type="gramEnd"/>
      <w:r w:rsidRPr="00265A3C">
        <w:rPr>
          <w:rFonts w:ascii="Simplified Arabic" w:hAnsi="Simplified Arabic" w:cs="Simplified Arabic"/>
          <w:b/>
          <w:bCs/>
          <w:i/>
          <w:iCs/>
          <w:sz w:val="32"/>
          <w:szCs w:val="32"/>
          <w:rtl/>
        </w:rPr>
        <w:t xml:space="preserve"> ما تتطلع له الشعوب لتنمية ثرواتها والارتقاء بحياة الفرد في مجتمعه وتوفير عناصر الحق في مستوى معيشي ملائم كاف له ولأسرته</w:t>
      </w:r>
      <w:r w:rsidRPr="00265A3C">
        <w:rPr>
          <w:rFonts w:ascii="Simplified Arabic" w:hAnsi="Simplified Arabic" w:cs="Simplified Arabic" w:hint="cs"/>
          <w:i/>
          <w:iCs/>
          <w:sz w:val="32"/>
          <w:szCs w:val="32"/>
          <w:rtl/>
        </w:rPr>
        <w:t>.</w:t>
      </w:r>
    </w:p>
    <w:p w:rsidR="00DE600A" w:rsidRDefault="00DE600A" w:rsidP="00DE600A">
      <w:pPr>
        <w:bidi/>
        <w:ind w:left="-7"/>
        <w:jc w:val="both"/>
        <w:rPr>
          <w:rFonts w:ascii="Simplified Arabic" w:hAnsi="Simplified Arabic" w:cs="Simplified Arabic"/>
          <w:sz w:val="32"/>
          <w:szCs w:val="32"/>
          <w:rtl/>
        </w:rPr>
      </w:pPr>
      <w:r w:rsidRPr="00063B5A">
        <w:rPr>
          <w:rFonts w:ascii="Simplified Arabic" w:hAnsi="Simplified Arabic" w:cs="Simplified Arabic"/>
          <w:sz w:val="32"/>
          <w:szCs w:val="32"/>
          <w:rtl/>
        </w:rPr>
        <w:t>ومنطقتنا العربية بشكل عام ودول الخليج المنتجة للطاقة بشكل خاص ، وبعد عقود من الوفر المالي الذي لم يوظف بشكل أمثل تحسباً لمستقبل الأجيال القادمة في هذه المجتمعات واستثمار مواردها الم</w:t>
      </w:r>
      <w:r>
        <w:rPr>
          <w:rFonts w:ascii="Simplified Arabic" w:hAnsi="Simplified Arabic" w:cs="Simplified Arabic"/>
          <w:sz w:val="32"/>
          <w:szCs w:val="32"/>
          <w:rtl/>
        </w:rPr>
        <w:t>الية في زمن الوفرة لتحقيق بدائل</w:t>
      </w:r>
      <w:r w:rsidRPr="00063B5A">
        <w:rPr>
          <w:rFonts w:ascii="Simplified Arabic" w:hAnsi="Simplified Arabic" w:cs="Simplified Arabic"/>
          <w:sz w:val="32"/>
          <w:szCs w:val="32"/>
          <w:rtl/>
        </w:rPr>
        <w:t xml:space="preserve"> من خلال حسن إدارة الثروات </w:t>
      </w:r>
      <w:r>
        <w:rPr>
          <w:rFonts w:ascii="Simplified Arabic" w:hAnsi="Simplified Arabic" w:cs="Simplified Arabic" w:hint="cs"/>
          <w:sz w:val="32"/>
          <w:szCs w:val="32"/>
          <w:rtl/>
        </w:rPr>
        <w:t xml:space="preserve">... </w:t>
      </w:r>
      <w:r w:rsidRPr="00063B5A">
        <w:rPr>
          <w:rFonts w:ascii="Simplified Arabic" w:hAnsi="Simplified Arabic" w:cs="Simplified Arabic"/>
          <w:sz w:val="32"/>
          <w:szCs w:val="32"/>
          <w:rtl/>
        </w:rPr>
        <w:t>إلا أنه وللأسف بسبب الفساد الذي استشرى في كل المجتمعات وآفة نهب ثروات الأمم بالتزامن مع كل ما تعانيه منطقتنا التي خ</w:t>
      </w:r>
      <w:r>
        <w:rPr>
          <w:rFonts w:ascii="Simplified Arabic" w:hAnsi="Simplified Arabic" w:cs="Simplified Arabic" w:hint="cs"/>
          <w:sz w:val="32"/>
          <w:szCs w:val="32"/>
          <w:rtl/>
        </w:rPr>
        <w:t>ُ</w:t>
      </w:r>
      <w:r w:rsidRPr="00063B5A">
        <w:rPr>
          <w:rFonts w:ascii="Simplified Arabic" w:hAnsi="Simplified Arabic" w:cs="Simplified Arabic"/>
          <w:sz w:val="32"/>
          <w:szCs w:val="32"/>
          <w:rtl/>
        </w:rPr>
        <w:t>ط</w:t>
      </w:r>
      <w:r>
        <w:rPr>
          <w:rFonts w:ascii="Simplified Arabic" w:hAnsi="Simplified Arabic" w:cs="Simplified Arabic" w:hint="cs"/>
          <w:sz w:val="32"/>
          <w:szCs w:val="32"/>
          <w:rtl/>
        </w:rPr>
        <w:t>ِّ</w:t>
      </w:r>
      <w:r w:rsidRPr="00063B5A">
        <w:rPr>
          <w:rFonts w:ascii="Simplified Arabic" w:hAnsi="Simplified Arabic" w:cs="Simplified Arabic"/>
          <w:sz w:val="32"/>
          <w:szCs w:val="32"/>
          <w:rtl/>
        </w:rPr>
        <w:t>ط لها أن تعيش في العذاب والمعاناة من خ</w:t>
      </w:r>
      <w:r>
        <w:rPr>
          <w:rFonts w:ascii="Simplified Arabic" w:hAnsi="Simplified Arabic" w:cs="Simplified Arabic"/>
          <w:sz w:val="32"/>
          <w:szCs w:val="32"/>
          <w:rtl/>
        </w:rPr>
        <w:t xml:space="preserve">لال الحروب والتجاذبات </w:t>
      </w:r>
      <w:r>
        <w:rPr>
          <w:rFonts w:ascii="Simplified Arabic" w:hAnsi="Simplified Arabic" w:cs="Simplified Arabic"/>
          <w:sz w:val="32"/>
          <w:szCs w:val="32"/>
          <w:rtl/>
        </w:rPr>
        <w:lastRenderedPageBreak/>
        <w:t>الإقليمية</w:t>
      </w:r>
      <w:r w:rsidRPr="00063B5A">
        <w:rPr>
          <w:rFonts w:ascii="Simplified Arabic" w:hAnsi="Simplified Arabic" w:cs="Simplified Arabic"/>
          <w:sz w:val="32"/>
          <w:szCs w:val="32"/>
          <w:rtl/>
        </w:rPr>
        <w:t xml:space="preserve"> نسمع عن طرح خطط تنموية وإصلاح اقتصادي وإعادة هيكلة للاقتصاد كلها تنتهي بطرح مشاريع</w:t>
      </w:r>
      <w:r>
        <w:rPr>
          <w:rFonts w:ascii="Simplified Arabic" w:hAnsi="Simplified Arabic" w:cs="Simplified Arabic"/>
          <w:sz w:val="32"/>
          <w:szCs w:val="32"/>
          <w:rtl/>
        </w:rPr>
        <w:t xml:space="preserve"> ذات صلة بالتنمية المنشودة عالمياً اليوم</w:t>
      </w:r>
      <w:r>
        <w:rPr>
          <w:rFonts w:ascii="Simplified Arabic" w:hAnsi="Simplified Arabic" w:cs="Simplified Arabic" w:hint="cs"/>
          <w:sz w:val="32"/>
          <w:szCs w:val="32"/>
          <w:rtl/>
        </w:rPr>
        <w:t>.</w:t>
      </w:r>
    </w:p>
    <w:p w:rsidR="00DE600A" w:rsidRDefault="00DE600A" w:rsidP="00DE600A">
      <w:pPr>
        <w:bidi/>
        <w:ind w:left="-7"/>
        <w:jc w:val="both"/>
        <w:rPr>
          <w:rFonts w:ascii="Simplified Arabic" w:hAnsi="Simplified Arabic" w:cs="Simplified Arabic"/>
          <w:sz w:val="32"/>
          <w:szCs w:val="32"/>
          <w:rtl/>
        </w:rPr>
      </w:pPr>
    </w:p>
    <w:p w:rsidR="00DE600A" w:rsidRDefault="00DE600A" w:rsidP="003C0650">
      <w:pPr>
        <w:bidi/>
        <w:ind w:left="-7"/>
        <w:jc w:val="both"/>
        <w:rPr>
          <w:rFonts w:ascii="Simplified Arabic" w:hAnsi="Simplified Arabic" w:cs="Simplified Arabic"/>
          <w:sz w:val="32"/>
          <w:szCs w:val="32"/>
          <w:rtl/>
          <w:lang w:bidi="ar-SY"/>
        </w:rPr>
      </w:pPr>
      <w:r w:rsidRPr="00DE600A">
        <w:rPr>
          <w:rFonts w:ascii="Simplified Arabic" w:hAnsi="Simplified Arabic" w:cs="Simplified Arabic" w:hint="cs"/>
          <w:b/>
          <w:bCs/>
          <w:sz w:val="32"/>
          <w:szCs w:val="32"/>
          <w:rtl/>
        </w:rPr>
        <w:t>السيد الرئيس</w:t>
      </w:r>
      <w:r>
        <w:rPr>
          <w:rFonts w:ascii="Simplified Arabic" w:hAnsi="Simplified Arabic" w:cs="Simplified Arabic" w:hint="cs"/>
          <w:sz w:val="32"/>
          <w:szCs w:val="32"/>
          <w:rtl/>
        </w:rPr>
        <w:t xml:space="preserve"> ... </w:t>
      </w:r>
      <w:r w:rsidRPr="00063B5A">
        <w:rPr>
          <w:rFonts w:ascii="Simplified Arabic" w:hAnsi="Simplified Arabic" w:cs="Simplified Arabic"/>
          <w:sz w:val="32"/>
          <w:szCs w:val="32"/>
          <w:rtl/>
        </w:rPr>
        <w:t xml:space="preserve">للأسف فإن حقوق الإنسان </w:t>
      </w:r>
      <w:proofErr w:type="gramStart"/>
      <w:r w:rsidRPr="00063B5A">
        <w:rPr>
          <w:rFonts w:ascii="Simplified Arabic" w:hAnsi="Simplified Arabic" w:cs="Simplified Arabic"/>
          <w:sz w:val="32"/>
          <w:szCs w:val="32"/>
          <w:rtl/>
        </w:rPr>
        <w:t>تنتهك</w:t>
      </w:r>
      <w:r>
        <w:rPr>
          <w:rFonts w:ascii="Simplified Arabic" w:hAnsi="Simplified Arabic" w:cs="Simplified Arabic" w:hint="cs"/>
          <w:sz w:val="32"/>
          <w:szCs w:val="32"/>
          <w:rtl/>
        </w:rPr>
        <w:t xml:space="preserve"> ،</w:t>
      </w:r>
      <w:proofErr w:type="gramEnd"/>
      <w:r w:rsidRPr="00063B5A">
        <w:rPr>
          <w:rFonts w:ascii="Simplified Arabic" w:hAnsi="Simplified Arabic" w:cs="Simplified Arabic"/>
          <w:sz w:val="32"/>
          <w:szCs w:val="32"/>
          <w:rtl/>
        </w:rPr>
        <w:t xml:space="preserve"> وثرواته تنهب تحت هذه الشعارات البراقة </w:t>
      </w:r>
      <w:r>
        <w:rPr>
          <w:rFonts w:ascii="Simplified Arabic" w:hAnsi="Simplified Arabic" w:cs="Simplified Arabic" w:hint="cs"/>
          <w:sz w:val="32"/>
          <w:szCs w:val="32"/>
          <w:rtl/>
        </w:rPr>
        <w:t xml:space="preserve">... </w:t>
      </w:r>
      <w:r w:rsidRPr="00063B5A">
        <w:rPr>
          <w:rFonts w:ascii="Simplified Arabic" w:hAnsi="Simplified Arabic" w:cs="Simplified Arabic"/>
          <w:sz w:val="32"/>
          <w:szCs w:val="32"/>
          <w:rtl/>
        </w:rPr>
        <w:t>ولا حماية لحقوق الإنسان من الانتهاكات والتعدي الصارخ عليها وهو أمر منتظر من كافة الدول الأعضاء ويشكل التزاماً قانونياً بعد أن صادقت عل</w:t>
      </w:r>
      <w:r>
        <w:rPr>
          <w:rFonts w:ascii="Simplified Arabic" w:hAnsi="Simplified Arabic" w:cs="Simplified Arabic"/>
          <w:sz w:val="32"/>
          <w:szCs w:val="32"/>
          <w:rtl/>
        </w:rPr>
        <w:t xml:space="preserve">ى المعاهدات الدولية </w:t>
      </w:r>
      <w:r w:rsidRPr="00063B5A">
        <w:rPr>
          <w:rFonts w:ascii="Simplified Arabic" w:hAnsi="Simplified Arabic" w:cs="Simplified Arabic"/>
          <w:sz w:val="32"/>
          <w:szCs w:val="32"/>
          <w:rtl/>
        </w:rPr>
        <w:t xml:space="preserve">لحقوق الإنسان الملزمة والتي تتضمن أحكاماً تقضي بذلك </w:t>
      </w:r>
      <w:r>
        <w:rPr>
          <w:rFonts w:ascii="Simplified Arabic" w:hAnsi="Simplified Arabic" w:cs="Simplified Arabic" w:hint="cs"/>
          <w:sz w:val="32"/>
          <w:szCs w:val="32"/>
          <w:rtl/>
        </w:rPr>
        <w:t xml:space="preserve">، </w:t>
      </w:r>
      <w:r w:rsidRPr="00063B5A">
        <w:rPr>
          <w:rFonts w:ascii="Simplified Arabic" w:hAnsi="Simplified Arabic" w:cs="Simplified Arabic"/>
          <w:sz w:val="32"/>
          <w:szCs w:val="32"/>
          <w:rtl/>
        </w:rPr>
        <w:t>وواجب الدولة في توفير الحماية ا</w:t>
      </w:r>
      <w:r>
        <w:rPr>
          <w:rFonts w:ascii="Simplified Arabic" w:hAnsi="Simplified Arabic" w:cs="Simplified Arabic"/>
          <w:sz w:val="32"/>
          <w:szCs w:val="32"/>
          <w:rtl/>
        </w:rPr>
        <w:t>لوارد نصها في المبادئ التوجيهية</w:t>
      </w:r>
      <w:r w:rsidRPr="00063B5A">
        <w:rPr>
          <w:rFonts w:ascii="Simplified Arabic" w:hAnsi="Simplified Arabic" w:cs="Simplified Arabic"/>
          <w:sz w:val="32"/>
          <w:szCs w:val="32"/>
          <w:rtl/>
        </w:rPr>
        <w:t xml:space="preserve"> هو واجب ينبثق من هذه الالتزامات ، ومسؤولية احترام حقوق الإنسان هي الحد الأدنى المتوقع من جميع الشركات التي تؤسس للقيام بالمشاريع التنموية ولا بد أن تنعكس هذه المسؤولية بالكامل أو بصورة جزئية في القوانين أو الأنظمة المحلية ، لضمان عدم التسبب أو الإسهام في وقوع انتهاكات جسيمة لحقوق الإنسان والتعدي على ثرواته وهدر حقوقه فيها وهو ما يعمد إليه الكثير من أصحاب النفوذ في مختلف الدول ، وذلك تحت المسميات التي أشرنا لها</w:t>
      </w:r>
      <w:r>
        <w:rPr>
          <w:rFonts w:ascii="Simplified Arabic" w:hAnsi="Simplified Arabic" w:cs="Simplified Arabic" w:hint="cs"/>
          <w:sz w:val="32"/>
          <w:szCs w:val="32"/>
          <w:rtl/>
        </w:rPr>
        <w:t>.</w:t>
      </w:r>
    </w:p>
    <w:p w:rsidR="00DE600A" w:rsidRDefault="00DE600A" w:rsidP="00DE600A">
      <w:pPr>
        <w:bidi/>
        <w:ind w:left="-7"/>
        <w:jc w:val="both"/>
        <w:rPr>
          <w:rFonts w:ascii="Simplified Arabic" w:hAnsi="Simplified Arabic" w:cs="Simplified Arabic"/>
          <w:sz w:val="32"/>
          <w:szCs w:val="32"/>
          <w:rtl/>
        </w:rPr>
      </w:pPr>
      <w:r w:rsidRPr="003C0650">
        <w:rPr>
          <w:rFonts w:ascii="Simplified Arabic" w:hAnsi="Simplified Arabic" w:cs="Simplified Arabic" w:hint="cs"/>
          <w:b/>
          <w:bCs/>
          <w:sz w:val="32"/>
          <w:szCs w:val="32"/>
          <w:rtl/>
        </w:rPr>
        <w:t>السيد الرئيس</w:t>
      </w:r>
      <w:r>
        <w:rPr>
          <w:rFonts w:ascii="Simplified Arabic" w:hAnsi="Simplified Arabic" w:cs="Simplified Arabic" w:hint="cs"/>
          <w:sz w:val="32"/>
          <w:szCs w:val="32"/>
          <w:rtl/>
        </w:rPr>
        <w:t xml:space="preserve"> ، </w:t>
      </w:r>
      <w:r w:rsidRPr="00063B5A">
        <w:rPr>
          <w:rFonts w:ascii="Simplified Arabic" w:hAnsi="Simplified Arabic" w:cs="Simplified Arabic"/>
          <w:sz w:val="32"/>
          <w:szCs w:val="32"/>
          <w:rtl/>
        </w:rPr>
        <w:t>ما ذلك إلا شعارات زائفة خاوية من أي مضمون  مما أفقدها المصداقية بين الناس ، ولنا في البحرين والسعودية أمثلة حيث</w:t>
      </w:r>
      <w:r>
        <w:rPr>
          <w:rFonts w:ascii="Simplified Arabic" w:hAnsi="Simplified Arabic" w:cs="Simplified Arabic"/>
          <w:sz w:val="32"/>
          <w:szCs w:val="32"/>
          <w:rtl/>
        </w:rPr>
        <w:t xml:space="preserve"> مازال الإنسان فيها يعاني الفقر</w:t>
      </w:r>
      <w:r w:rsidRPr="00063B5A">
        <w:rPr>
          <w:rFonts w:ascii="Simplified Arabic" w:hAnsi="Simplified Arabic" w:cs="Simplified Arabic"/>
          <w:sz w:val="32"/>
          <w:szCs w:val="32"/>
          <w:rtl/>
        </w:rPr>
        <w:t xml:space="preserve"> </w:t>
      </w:r>
      <w:proofErr w:type="spellStart"/>
      <w:r w:rsidRPr="00063B5A">
        <w:rPr>
          <w:rFonts w:ascii="Simplified Arabic" w:hAnsi="Simplified Arabic" w:cs="Simplified Arabic"/>
          <w:sz w:val="32"/>
          <w:szCs w:val="32"/>
          <w:rtl/>
        </w:rPr>
        <w:t>والفاقه</w:t>
      </w:r>
      <w:proofErr w:type="spellEnd"/>
      <w:r w:rsidRPr="00063B5A">
        <w:rPr>
          <w:rFonts w:ascii="Simplified Arabic" w:hAnsi="Simplified Arabic" w:cs="Simplified Arabic"/>
          <w:sz w:val="32"/>
          <w:szCs w:val="32"/>
          <w:rtl/>
        </w:rPr>
        <w:t xml:space="preserve"> ويفتقر لأبسط حقوقه في مستوى معيشي ملائم له ولأسرته ، في الوقت الذي تجد فيه أن المعاناة </w:t>
      </w:r>
      <w:r w:rsidRPr="00063B5A">
        <w:rPr>
          <w:rFonts w:ascii="Simplified Arabic" w:hAnsi="Simplified Arabic" w:cs="Simplified Arabic"/>
          <w:sz w:val="32"/>
          <w:szCs w:val="32"/>
          <w:rtl/>
        </w:rPr>
        <w:lastRenderedPageBreak/>
        <w:t>تستشر</w:t>
      </w:r>
      <w:r>
        <w:rPr>
          <w:rFonts w:ascii="Simplified Arabic" w:hAnsi="Simplified Arabic" w:cs="Simplified Arabic" w:hint="cs"/>
          <w:sz w:val="32"/>
          <w:szCs w:val="32"/>
          <w:rtl/>
        </w:rPr>
        <w:t>ي</w:t>
      </w:r>
      <w:r w:rsidRPr="00063B5A">
        <w:rPr>
          <w:rFonts w:ascii="Simplified Arabic" w:hAnsi="Simplified Arabic" w:cs="Simplified Arabic"/>
          <w:sz w:val="32"/>
          <w:szCs w:val="32"/>
          <w:rtl/>
        </w:rPr>
        <w:t xml:space="preserve"> بسبب الدخول </w:t>
      </w:r>
      <w:r>
        <w:rPr>
          <w:rFonts w:ascii="Simplified Arabic" w:hAnsi="Simplified Arabic" w:cs="Simplified Arabic"/>
          <w:sz w:val="32"/>
          <w:szCs w:val="32"/>
          <w:rtl/>
        </w:rPr>
        <w:t>في حروب مع الجوار</w:t>
      </w:r>
      <w:r w:rsidRPr="00063B5A">
        <w:rPr>
          <w:rFonts w:ascii="Simplified Arabic" w:hAnsi="Simplified Arabic" w:cs="Simplified Arabic"/>
          <w:sz w:val="32"/>
          <w:szCs w:val="32"/>
          <w:rtl/>
        </w:rPr>
        <w:t xml:space="preserve"> كما </w:t>
      </w:r>
      <w:r>
        <w:rPr>
          <w:rFonts w:ascii="Simplified Arabic" w:hAnsi="Simplified Arabic" w:cs="Simplified Arabic" w:hint="cs"/>
          <w:sz w:val="32"/>
          <w:szCs w:val="32"/>
          <w:rtl/>
        </w:rPr>
        <w:t>حدث مع اليمن</w:t>
      </w:r>
      <w:r w:rsidRPr="00063B5A">
        <w:rPr>
          <w:rFonts w:ascii="Simplified Arabic" w:hAnsi="Simplified Arabic" w:cs="Simplified Arabic"/>
          <w:sz w:val="32"/>
          <w:szCs w:val="32"/>
          <w:rtl/>
        </w:rPr>
        <w:t xml:space="preserve"> الذي تعرض لعدوان وحشي بربري </w:t>
      </w:r>
      <w:r>
        <w:rPr>
          <w:rFonts w:ascii="Simplified Arabic" w:hAnsi="Simplified Arabic" w:cs="Simplified Arabic" w:hint="cs"/>
          <w:sz w:val="32"/>
          <w:szCs w:val="32"/>
          <w:rtl/>
        </w:rPr>
        <w:t xml:space="preserve">سعودي </w:t>
      </w:r>
      <w:r w:rsidRPr="00063B5A">
        <w:rPr>
          <w:rFonts w:ascii="Simplified Arabic" w:hAnsi="Simplified Arabic" w:cs="Simplified Arabic"/>
          <w:sz w:val="32"/>
          <w:szCs w:val="32"/>
          <w:rtl/>
        </w:rPr>
        <w:t>دمر البشر والشجر والحجر</w:t>
      </w:r>
      <w:r>
        <w:rPr>
          <w:rFonts w:ascii="Simplified Arabic" w:hAnsi="Simplified Arabic" w:cs="Simplified Arabic" w:hint="cs"/>
          <w:sz w:val="32"/>
          <w:szCs w:val="32"/>
          <w:rtl/>
        </w:rPr>
        <w:t xml:space="preserve"> و</w:t>
      </w:r>
      <w:r w:rsidRPr="00063B5A">
        <w:rPr>
          <w:rFonts w:ascii="Simplified Arabic" w:hAnsi="Simplified Arabic" w:cs="Simplified Arabic"/>
          <w:sz w:val="32"/>
          <w:szCs w:val="32"/>
          <w:rtl/>
        </w:rPr>
        <w:t>بدلاً من إعانته على استثمار ثرواته الطبيعية وتنمية المجتمع اليمني والارتقاء بمستوى معيشته.</w:t>
      </w:r>
    </w:p>
    <w:p w:rsidR="00DE600A" w:rsidRDefault="00DE600A" w:rsidP="00DE600A">
      <w:pPr>
        <w:bidi/>
        <w:ind w:left="-7"/>
        <w:jc w:val="both"/>
        <w:rPr>
          <w:rFonts w:ascii="Simplified Arabic" w:hAnsi="Simplified Arabic" w:cs="Simplified Arabic"/>
          <w:sz w:val="32"/>
          <w:szCs w:val="32"/>
          <w:rtl/>
        </w:rPr>
      </w:pPr>
    </w:p>
    <w:p w:rsidR="00DE600A" w:rsidRDefault="00DE600A" w:rsidP="003C0650">
      <w:pPr>
        <w:bidi/>
        <w:ind w:left="-7"/>
        <w:jc w:val="both"/>
        <w:rPr>
          <w:rFonts w:ascii="Simplified Arabic" w:hAnsi="Simplified Arabic" w:cs="Simplified Arabic"/>
          <w:sz w:val="32"/>
          <w:szCs w:val="32"/>
          <w:rtl/>
          <w:lang w:bidi="ar-SY"/>
        </w:rPr>
      </w:pPr>
      <w:r>
        <w:rPr>
          <w:rFonts w:ascii="Simplified Arabic" w:hAnsi="Simplified Arabic" w:cs="Simplified Arabic" w:hint="cs"/>
          <w:sz w:val="32"/>
          <w:szCs w:val="32"/>
          <w:rtl/>
        </w:rPr>
        <w:t xml:space="preserve">كما أنّ فشل السلطات في السعودية في إيجاد أساسٍ للتنمية المستدامة في الحرمين الشريفين اللذين يحج إليهما كل مسلمي العالم ، وفي كل عام تحدث حوادث تحصد أرواح الآلاف من الحجاج الأبرياء وفي الموسم الماضي تكررت الحوادث ، مرة لسقوط رافعة </w:t>
      </w:r>
      <w:proofErr w:type="spellStart"/>
      <w:r>
        <w:rPr>
          <w:rFonts w:ascii="Simplified Arabic" w:hAnsi="Simplified Arabic" w:cs="Simplified Arabic" w:hint="cs"/>
          <w:sz w:val="32"/>
          <w:szCs w:val="32"/>
          <w:rtl/>
        </w:rPr>
        <w:t>عللى</w:t>
      </w:r>
      <w:proofErr w:type="spellEnd"/>
      <w:r>
        <w:rPr>
          <w:rFonts w:ascii="Simplified Arabic" w:hAnsi="Simplified Arabic" w:cs="Simplified Arabic" w:hint="cs"/>
          <w:sz w:val="32"/>
          <w:szCs w:val="32"/>
          <w:rtl/>
        </w:rPr>
        <w:t xml:space="preserve"> الحجّاج أثناء طوافهم في مكة ، وأخرى حادثة التدافع في مبنى الأمر الذي يوجب التحقيق فيه دولياً ، ومقاضاة أُسر الضحايا والمفقودين مستحقة للسلطات المشرفة على شؤون الحج وأن يعلل الأسباب وغيرها من هدم سابق للأضرحة وتدمير التراث الإسلامي ونشر الفكر الوهابي التكفيري ، أن يتم التفكير الجدي بإعادة العمل بشروط اتفاقية تسليم مكة والمدينة لتكون تحت إشراف أممي نضمن من خلاله تسهيل أداء مناسك الحج وإحداث التنمية المستدامة المنشودة فيها.</w:t>
      </w:r>
    </w:p>
    <w:p w:rsidR="00DE600A" w:rsidRPr="00063B5A" w:rsidRDefault="00DE600A" w:rsidP="00DE600A">
      <w:pPr>
        <w:bidi/>
        <w:ind w:left="-7"/>
        <w:jc w:val="both"/>
        <w:rPr>
          <w:rFonts w:ascii="Simplified Arabic" w:hAnsi="Simplified Arabic" w:cs="Simplified Arabic"/>
          <w:sz w:val="32"/>
          <w:szCs w:val="32"/>
        </w:rPr>
      </w:pPr>
    </w:p>
    <w:p w:rsidR="00DE600A" w:rsidRPr="008A509F" w:rsidRDefault="00DE600A" w:rsidP="00DE600A">
      <w:pPr>
        <w:bidi/>
        <w:ind w:left="-7"/>
        <w:jc w:val="center"/>
        <w:rPr>
          <w:rFonts w:ascii="Simplified Arabic" w:hAnsi="Simplified Arabic" w:cs="Simplified Arabic"/>
          <w:b/>
          <w:bCs/>
          <w:sz w:val="36"/>
          <w:szCs w:val="36"/>
        </w:rPr>
      </w:pPr>
      <w:proofErr w:type="gramStart"/>
      <w:r w:rsidRPr="008A509F">
        <w:rPr>
          <w:rFonts w:ascii="Simplified Arabic" w:hAnsi="Simplified Arabic" w:cs="Simplified Arabic"/>
          <w:b/>
          <w:bCs/>
          <w:sz w:val="36"/>
          <w:szCs w:val="36"/>
          <w:rtl/>
        </w:rPr>
        <w:t>شكراً</w:t>
      </w:r>
      <w:proofErr w:type="gramEnd"/>
      <w:r w:rsidRPr="008A509F">
        <w:rPr>
          <w:rFonts w:ascii="Simplified Arabic" w:hAnsi="Simplified Arabic" w:cs="Simplified Arabic"/>
          <w:b/>
          <w:bCs/>
          <w:sz w:val="36"/>
          <w:szCs w:val="36"/>
          <w:rtl/>
        </w:rPr>
        <w:t xml:space="preserve"> السيد الرئيس...</w:t>
      </w:r>
    </w:p>
    <w:p w:rsidR="002009BE" w:rsidRPr="00DE600A" w:rsidRDefault="002009BE" w:rsidP="00DE600A">
      <w:pPr>
        <w:rPr>
          <w:rtl/>
        </w:rPr>
      </w:pPr>
    </w:p>
    <w:sectPr w:rsidR="002009BE" w:rsidRPr="00DE600A" w:rsidSect="00E50581">
      <w:headerReference w:type="default" r:id="rId11"/>
      <w:footerReference w:type="default" r:id="rId12"/>
      <w:pgSz w:w="12240" w:h="15840"/>
      <w:pgMar w:top="204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06" w:rsidRDefault="00A85206" w:rsidP="00545656">
      <w:pPr>
        <w:spacing w:after="0" w:line="240" w:lineRule="auto"/>
      </w:pPr>
      <w:r>
        <w:separator/>
      </w:r>
    </w:p>
  </w:endnote>
  <w:endnote w:type="continuationSeparator" w:id="0">
    <w:p w:rsidR="00A85206" w:rsidRDefault="00A85206" w:rsidP="0054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Algerian">
    <w:panose1 w:val="04020705040A020607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56" w:rsidRPr="00A441C7" w:rsidRDefault="00A441C7" w:rsidP="00A441C7">
    <w:pPr>
      <w:pStyle w:val="Footer"/>
      <w:tabs>
        <w:tab w:val="clear" w:pos="4680"/>
        <w:tab w:val="clear" w:pos="9360"/>
      </w:tabs>
      <w:jc w:val="center"/>
      <w:rPr>
        <w:caps/>
        <w:noProof/>
        <w:color w:val="5B9BD5" w:themeColor="accent1"/>
      </w:rPr>
    </w:pPr>
    <w:r w:rsidRPr="00A441C7">
      <w:rPr>
        <w:rFonts w:ascii="Times New Roman" w:eastAsia="Times New Roman" w:hAnsi="Times New Roman" w:cs="Traditional Arabic"/>
        <w:b/>
        <w:bCs/>
        <w:noProof/>
      </w:rPr>
      <w:t>ICSFT</w:t>
    </w:r>
    <w:r w:rsidR="00545656" w:rsidRPr="00A441C7">
      <w:rPr>
        <w:rFonts w:ascii="Times New Roman" w:eastAsia="Times New Roman" w:hAnsi="Times New Roman" w:cs="Traditional Arabic"/>
        <w:b/>
        <w:bCs/>
        <w:noProof/>
      </w:rPr>
      <w:t xml:space="preserve"> in  special consultative status with the ECOSOC</w:t>
    </w:r>
    <w:r w:rsidR="00545656" w:rsidRPr="00A441C7">
      <w:rPr>
        <w:rFonts w:ascii="Times New Roman" w:eastAsia="Times New Roman" w:hAnsi="Times New Roman" w:cs="Traditional Arabic"/>
        <w:noProof/>
      </w:rPr>
      <w:t xml:space="preserve"> / </w:t>
    </w:r>
    <w:r w:rsidRPr="00A441C7">
      <w:rPr>
        <w:rFonts w:ascii="Times New Roman" w:eastAsia="Times New Roman" w:hAnsi="Times New Roman" w:cs="Traditional Arabic"/>
        <w:noProof/>
      </w:rPr>
      <w:t xml:space="preserve">Center Oecumenique des eglise 150, Route de Ferney 1211, Offices: 191&amp;192,  Geneva, Switzerland, Tel: +41227884808/ 5&amp;6- Fax:+ 41227884807- Website: </w:t>
    </w:r>
    <w:hyperlink r:id="rId1" w:history="1">
      <w:r w:rsidRPr="00A441C7">
        <w:rPr>
          <w:rStyle w:val="Hyperlink"/>
          <w:rFonts w:ascii="Times New Roman" w:eastAsia="Times New Roman" w:hAnsi="Times New Roman" w:cs="Traditional Arabic"/>
          <w:noProof/>
        </w:rPr>
        <w:t>www.icsft.net-</w:t>
      </w:r>
    </w:hyperlink>
    <w:r w:rsidRPr="00A441C7">
      <w:rPr>
        <w:rFonts w:ascii="Times New Roman" w:eastAsia="Times New Roman" w:hAnsi="Times New Roman" w:cs="Traditional Arabic"/>
        <w:noProof/>
      </w:rPr>
      <w:t xml:space="preserve"> Email: </w:t>
    </w:r>
    <w:hyperlink r:id="rId2" w:history="1">
      <w:r w:rsidRPr="00A441C7">
        <w:rPr>
          <w:rStyle w:val="Hyperlink"/>
          <w:rFonts w:ascii="Times New Roman" w:eastAsia="Times New Roman" w:hAnsi="Times New Roman" w:cs="Traditional Arabic"/>
          <w:noProof/>
        </w:rPr>
        <w:t>uncoordinator@icsft.net /</w:t>
      </w:r>
    </w:hyperlink>
    <w:r w:rsidRPr="00A441C7">
      <w:rPr>
        <w:rFonts w:ascii="Times New Roman" w:eastAsia="Times New Roman" w:hAnsi="Times New Roman" w:cs="Traditional Arabic"/>
        <w:noProof/>
      </w:rPr>
      <w:t xml:space="preserve"> </w:t>
    </w:r>
    <w:hyperlink r:id="rId3" w:history="1">
      <w:r w:rsidRPr="00A441C7">
        <w:rPr>
          <w:rStyle w:val="Hyperlink"/>
          <w:rFonts w:ascii="Times New Roman" w:eastAsia="Times New Roman" w:hAnsi="Times New Roman" w:cs="Traditional Arabic"/>
          <w:noProof/>
        </w:rPr>
        <w:t>info@icsft.net</w:t>
      </w:r>
    </w:hyperlink>
  </w:p>
  <w:p w:rsidR="00545656" w:rsidRPr="00A441C7" w:rsidRDefault="00545656" w:rsidP="00A441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06" w:rsidRDefault="00A85206" w:rsidP="00545656">
      <w:pPr>
        <w:spacing w:after="0" w:line="240" w:lineRule="auto"/>
      </w:pPr>
      <w:r>
        <w:separator/>
      </w:r>
    </w:p>
  </w:footnote>
  <w:footnote w:type="continuationSeparator" w:id="0">
    <w:p w:rsidR="00A85206" w:rsidRDefault="00A85206" w:rsidP="0054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7" w:rsidRDefault="00A441C7" w:rsidP="002009BE">
    <w:pPr>
      <w:jc w:val="center"/>
      <w:rPr>
        <w:b/>
        <w:bCs/>
        <w:color w:val="00B0F0"/>
      </w:rPr>
    </w:pPr>
    <w:r w:rsidRPr="00AB65F5">
      <w:rPr>
        <w:rStyle w:val="FontStyle36"/>
        <w:noProof/>
        <w:lang w:val="en-GB" w:eastAsia="en-GB"/>
      </w:rPr>
      <w:drawing>
        <wp:anchor distT="0" distB="0" distL="114300" distR="114300" simplePos="0" relativeHeight="251659264" behindDoc="0" locked="0" layoutInCell="1" allowOverlap="1">
          <wp:simplePos x="0" y="0"/>
          <wp:positionH relativeFrom="column">
            <wp:posOffset>-695325</wp:posOffset>
          </wp:positionH>
          <wp:positionV relativeFrom="paragraph">
            <wp:posOffset>-428625</wp:posOffset>
          </wp:positionV>
          <wp:extent cx="1085850" cy="1523816"/>
          <wp:effectExtent l="0" t="0" r="0" b="635"/>
          <wp:wrapNone/>
          <wp:docPr id="2" name="Picture 1" descr="C:\Users\HP\Desktop\ICSF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CSFT New LOGO.png"/>
                  <pic:cNvPicPr>
                    <a:picLocks noChangeAspect="1" noChangeArrowheads="1"/>
                  </pic:cNvPicPr>
                </pic:nvPicPr>
                <pic:blipFill>
                  <a:blip r:embed="rId1"/>
                  <a:srcRect/>
                  <a:stretch>
                    <a:fillRect/>
                  </a:stretch>
                </pic:blipFill>
                <pic:spPr bwMode="auto">
                  <a:xfrm>
                    <a:off x="0" y="0"/>
                    <a:ext cx="1164594" cy="1634321"/>
                  </a:xfrm>
                  <a:prstGeom prst="rect">
                    <a:avLst/>
                  </a:prstGeom>
                  <a:noFill/>
                  <a:ln w="9525">
                    <a:noFill/>
                    <a:miter lim="800000"/>
                    <a:headEnd/>
                    <a:tailEnd/>
                  </a:ln>
                </pic:spPr>
              </pic:pic>
            </a:graphicData>
          </a:graphic>
        </wp:anchor>
      </w:drawing>
    </w:r>
    <w:r>
      <w:t xml:space="preserve">                           </w:t>
    </w:r>
    <w:r w:rsidRPr="00B3564F">
      <w:rPr>
        <w:rFonts w:ascii="Algerian" w:hAnsi="Algerian"/>
        <w:b/>
        <w:bCs/>
        <w:color w:val="00B0F0"/>
        <w:sz w:val="40"/>
        <w:szCs w:val="40"/>
      </w:rPr>
      <w:t xml:space="preserve">INTERNATIONAL COUNCIL SUPPORTING </w:t>
    </w:r>
    <w:r w:rsidRPr="00B3564F">
      <w:rPr>
        <w:rFonts w:ascii="Algerian" w:hAnsi="Algerian"/>
        <w:b/>
        <w:bCs/>
        <w:color w:val="00B0F0"/>
        <w:sz w:val="40"/>
        <w:szCs w:val="40"/>
      </w:rPr>
      <w:br/>
    </w:r>
    <w:r w:rsidR="00895CEA">
      <w:rPr>
        <w:rFonts w:ascii="Algerian" w:hAnsi="Algerian"/>
        <w:b/>
        <w:bCs/>
        <w:color w:val="00B0F0"/>
        <w:sz w:val="40"/>
        <w:szCs w:val="40"/>
      </w:rPr>
      <w:t xml:space="preserve">    </w:t>
    </w:r>
    <w:r w:rsidRPr="00B3564F">
      <w:rPr>
        <w:rFonts w:ascii="Algerian" w:hAnsi="Algerian"/>
        <w:b/>
        <w:bCs/>
        <w:color w:val="00B0F0"/>
        <w:sz w:val="40"/>
        <w:szCs w:val="40"/>
      </w:rPr>
      <w:t>FAIR</w:t>
    </w:r>
    <w:r w:rsidR="002009BE">
      <w:rPr>
        <w:rFonts w:ascii="Algerian" w:hAnsi="Algerian"/>
        <w:b/>
        <w:bCs/>
        <w:color w:val="00B0F0"/>
        <w:sz w:val="40"/>
        <w:szCs w:val="40"/>
      </w:rPr>
      <w:t xml:space="preserve"> TRIAL &amp; HUMAN </w:t>
    </w:r>
    <w:r w:rsidR="005F7F97">
      <w:rPr>
        <w:rFonts w:ascii="Algerian" w:hAnsi="Algerian"/>
        <w:b/>
        <w:bCs/>
        <w:color w:val="00B0F0"/>
        <w:sz w:val="40"/>
        <w:szCs w:val="40"/>
      </w:rPr>
      <w:t xml:space="preserve">Rights </w:t>
    </w:r>
    <w:r w:rsidRPr="00B3564F">
      <w:rPr>
        <w:b/>
        <w:bCs/>
        <w:color w:val="00B0F0"/>
      </w:rPr>
      <w:t>Registration No. 2795/2012</w:t>
    </w:r>
  </w:p>
  <w:p w:rsidR="00967A65" w:rsidRDefault="00967A65" w:rsidP="00A441C7">
    <w:pPr>
      <w:jc w:val="center"/>
      <w:rPr>
        <w:b/>
        <w:bCs/>
        <w:color w:val="00B0F0"/>
      </w:rPr>
    </w:pPr>
    <w:r>
      <w:rPr>
        <w:b/>
        <w:bCs/>
        <w:color w:val="00B0F0"/>
      </w:rPr>
      <w:t>OFFICIAL LETTER HEAD OF THE ORGANIZATION</w:t>
    </w:r>
  </w:p>
  <w:p w:rsidR="00406010" w:rsidRDefault="00406010" w:rsidP="00406010">
    <w:pPr>
      <w:jc w:val="center"/>
      <w:rPr>
        <w:b/>
        <w:bCs/>
        <w:color w:val="00B0F0"/>
      </w:rPr>
    </w:pPr>
    <w:r w:rsidRPr="00406010">
      <w:rPr>
        <w:b/>
        <w:bCs/>
        <w:color w:val="00B0F0"/>
      </w:rPr>
      <w:t xml:space="preserve">Speaker: </w:t>
    </w:r>
    <w:proofErr w:type="spellStart"/>
    <w:r w:rsidRPr="00406010">
      <w:rPr>
        <w:b/>
        <w:bCs/>
        <w:color w:val="00B0F0"/>
      </w:rPr>
      <w:t>Dr</w:t>
    </w:r>
    <w:proofErr w:type="spellEnd"/>
    <w:r w:rsidRPr="00406010">
      <w:rPr>
        <w:b/>
        <w:bCs/>
        <w:color w:val="00B0F0"/>
      </w:rPr>
      <w:t xml:space="preserve"> </w:t>
    </w:r>
    <w:proofErr w:type="spellStart"/>
    <w:r w:rsidRPr="00406010">
      <w:rPr>
        <w:b/>
        <w:bCs/>
        <w:color w:val="00B0F0"/>
      </w:rPr>
      <w:t>Abdulhameed</w:t>
    </w:r>
    <w:proofErr w:type="spellEnd"/>
    <w:r w:rsidRPr="00406010">
      <w:rPr>
        <w:b/>
        <w:bCs/>
        <w:color w:val="00B0F0"/>
      </w:rPr>
      <w:t xml:space="preserve"> </w:t>
    </w:r>
    <w:proofErr w:type="spellStart"/>
    <w:r w:rsidRPr="00406010">
      <w:rPr>
        <w:b/>
        <w:bCs/>
        <w:color w:val="00B0F0"/>
      </w:rPr>
      <w:t>Dashti</w:t>
    </w:r>
    <w:proofErr w:type="spellEnd"/>
  </w:p>
  <w:p w:rsidR="00406010" w:rsidRPr="00B3564F" w:rsidRDefault="00406010" w:rsidP="00406010">
    <w:pPr>
      <w:jc w:val="center"/>
      <w:rPr>
        <w:b/>
        <w:bCs/>
        <w:color w:val="00B0F0"/>
      </w:rPr>
    </w:pPr>
    <w:r w:rsidRPr="00406010">
      <w:rPr>
        <w:b/>
        <w:bCs/>
        <w:color w:val="00B0F0"/>
      </w:rPr>
      <w:t>Panel on the PROMOTION AND PROTECTION OF THE right to development: 30</w:t>
    </w:r>
    <w:r w:rsidRPr="00406010">
      <w:rPr>
        <w:b/>
        <w:bCs/>
        <w:color w:val="00B0F0"/>
        <w:vertAlign w:val="superscript"/>
      </w:rPr>
      <w:t>th</w:t>
    </w:r>
    <w:r w:rsidRPr="00406010">
      <w:rPr>
        <w:b/>
        <w:bCs/>
        <w:color w:val="00B0F0"/>
      </w:rPr>
      <w:t xml:space="preserve"> anniversary (HRC res. 31/4)</w:t>
    </w:r>
  </w:p>
  <w:p w:rsidR="00A441C7" w:rsidRDefault="00A44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64D68"/>
    <w:multiLevelType w:val="hybridMultilevel"/>
    <w:tmpl w:val="F5CE97C8"/>
    <w:lvl w:ilvl="0" w:tplc="EF94803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02"/>
    <w:rsid w:val="00007977"/>
    <w:rsid w:val="000750D6"/>
    <w:rsid w:val="00114914"/>
    <w:rsid w:val="00131BEE"/>
    <w:rsid w:val="00157303"/>
    <w:rsid w:val="00175AFB"/>
    <w:rsid w:val="001B5B7C"/>
    <w:rsid w:val="002009BE"/>
    <w:rsid w:val="0022060A"/>
    <w:rsid w:val="002307E7"/>
    <w:rsid w:val="0025158F"/>
    <w:rsid w:val="00320348"/>
    <w:rsid w:val="003C0650"/>
    <w:rsid w:val="00406010"/>
    <w:rsid w:val="00490C8F"/>
    <w:rsid w:val="00495070"/>
    <w:rsid w:val="00545656"/>
    <w:rsid w:val="005D0D94"/>
    <w:rsid w:val="005F49DE"/>
    <w:rsid w:val="005F4B17"/>
    <w:rsid w:val="005F7F97"/>
    <w:rsid w:val="00656902"/>
    <w:rsid w:val="006707CD"/>
    <w:rsid w:val="0068796E"/>
    <w:rsid w:val="00765084"/>
    <w:rsid w:val="007E52E8"/>
    <w:rsid w:val="00831CC6"/>
    <w:rsid w:val="00895CEA"/>
    <w:rsid w:val="008A24B8"/>
    <w:rsid w:val="008E2F87"/>
    <w:rsid w:val="008F7540"/>
    <w:rsid w:val="00967A65"/>
    <w:rsid w:val="00973D7E"/>
    <w:rsid w:val="009D7C89"/>
    <w:rsid w:val="00A441C7"/>
    <w:rsid w:val="00A85206"/>
    <w:rsid w:val="00AD4809"/>
    <w:rsid w:val="00AF4E35"/>
    <w:rsid w:val="00B65D28"/>
    <w:rsid w:val="00C45776"/>
    <w:rsid w:val="00C46FB7"/>
    <w:rsid w:val="00C4766D"/>
    <w:rsid w:val="00D6285D"/>
    <w:rsid w:val="00DE600A"/>
    <w:rsid w:val="00E50581"/>
    <w:rsid w:val="00E65AF9"/>
    <w:rsid w:val="00EE3635"/>
    <w:rsid w:val="00F0209A"/>
    <w:rsid w:val="00F77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656"/>
  </w:style>
  <w:style w:type="paragraph" w:styleId="Footer">
    <w:name w:val="footer"/>
    <w:basedOn w:val="Normal"/>
    <w:link w:val="FooterChar"/>
    <w:uiPriority w:val="99"/>
    <w:unhideWhenUsed/>
    <w:rsid w:val="0054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656"/>
  </w:style>
  <w:style w:type="character" w:styleId="Hyperlink">
    <w:name w:val="Hyperlink"/>
    <w:basedOn w:val="DefaultParagraphFont"/>
    <w:uiPriority w:val="99"/>
    <w:unhideWhenUsed/>
    <w:rsid w:val="00A441C7"/>
    <w:rPr>
      <w:color w:val="0563C1" w:themeColor="hyperlink"/>
      <w:u w:val="single"/>
    </w:rPr>
  </w:style>
  <w:style w:type="character" w:customStyle="1" w:styleId="FontStyle36">
    <w:name w:val="Font Style36"/>
    <w:basedOn w:val="DefaultParagraphFont"/>
    <w:uiPriority w:val="99"/>
    <w:rsid w:val="00A441C7"/>
    <w:rPr>
      <w:rFonts w:ascii="Times New Roman" w:hAnsi="Times New Roman" w:cs="Times New Roman"/>
      <w:b/>
      <w:bCs/>
      <w:sz w:val="30"/>
      <w:szCs w:val="30"/>
    </w:rPr>
  </w:style>
  <w:style w:type="paragraph" w:styleId="BalloonText">
    <w:name w:val="Balloon Text"/>
    <w:basedOn w:val="Normal"/>
    <w:link w:val="BalloonTextChar"/>
    <w:uiPriority w:val="99"/>
    <w:semiHidden/>
    <w:unhideWhenUsed/>
    <w:rsid w:val="00967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65"/>
    <w:rPr>
      <w:rFonts w:ascii="Segoe UI" w:hAnsi="Segoe UI" w:cs="Segoe UI"/>
      <w:sz w:val="18"/>
      <w:szCs w:val="18"/>
    </w:rPr>
  </w:style>
  <w:style w:type="paragraph" w:styleId="ListParagraph">
    <w:name w:val="List Paragraph"/>
    <w:basedOn w:val="Normal"/>
    <w:uiPriority w:val="34"/>
    <w:qFormat/>
    <w:rsid w:val="00967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656"/>
  </w:style>
  <w:style w:type="paragraph" w:styleId="Footer">
    <w:name w:val="footer"/>
    <w:basedOn w:val="Normal"/>
    <w:link w:val="FooterChar"/>
    <w:uiPriority w:val="99"/>
    <w:unhideWhenUsed/>
    <w:rsid w:val="0054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656"/>
  </w:style>
  <w:style w:type="character" w:styleId="Hyperlink">
    <w:name w:val="Hyperlink"/>
    <w:basedOn w:val="DefaultParagraphFont"/>
    <w:uiPriority w:val="99"/>
    <w:unhideWhenUsed/>
    <w:rsid w:val="00A441C7"/>
    <w:rPr>
      <w:color w:val="0563C1" w:themeColor="hyperlink"/>
      <w:u w:val="single"/>
    </w:rPr>
  </w:style>
  <w:style w:type="character" w:customStyle="1" w:styleId="FontStyle36">
    <w:name w:val="Font Style36"/>
    <w:basedOn w:val="DefaultParagraphFont"/>
    <w:uiPriority w:val="99"/>
    <w:rsid w:val="00A441C7"/>
    <w:rPr>
      <w:rFonts w:ascii="Times New Roman" w:hAnsi="Times New Roman" w:cs="Times New Roman"/>
      <w:b/>
      <w:bCs/>
      <w:sz w:val="30"/>
      <w:szCs w:val="30"/>
    </w:rPr>
  </w:style>
  <w:style w:type="paragraph" w:styleId="BalloonText">
    <w:name w:val="Balloon Text"/>
    <w:basedOn w:val="Normal"/>
    <w:link w:val="BalloonTextChar"/>
    <w:uiPriority w:val="99"/>
    <w:semiHidden/>
    <w:unhideWhenUsed/>
    <w:rsid w:val="00967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65"/>
    <w:rPr>
      <w:rFonts w:ascii="Segoe UI" w:hAnsi="Segoe UI" w:cs="Segoe UI"/>
      <w:sz w:val="18"/>
      <w:szCs w:val="18"/>
    </w:rPr>
  </w:style>
  <w:style w:type="paragraph" w:styleId="ListParagraph">
    <w:name w:val="List Paragraph"/>
    <w:basedOn w:val="Normal"/>
    <w:uiPriority w:val="34"/>
    <w:qFormat/>
    <w:rsid w:val="0096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1373">
      <w:bodyDiv w:val="1"/>
      <w:marLeft w:val="0"/>
      <w:marRight w:val="0"/>
      <w:marTop w:val="0"/>
      <w:marBottom w:val="0"/>
      <w:divBdr>
        <w:top w:val="none" w:sz="0" w:space="0" w:color="auto"/>
        <w:left w:val="none" w:sz="0" w:space="0" w:color="auto"/>
        <w:bottom w:val="none" w:sz="0" w:space="0" w:color="auto"/>
        <w:right w:val="none" w:sz="0" w:space="0" w:color="auto"/>
      </w:divBdr>
      <w:divsChild>
        <w:div w:id="1074664607">
          <w:marLeft w:val="0"/>
          <w:marRight w:val="0"/>
          <w:marTop w:val="0"/>
          <w:marBottom w:val="0"/>
          <w:divBdr>
            <w:top w:val="none" w:sz="0" w:space="0" w:color="auto"/>
            <w:left w:val="none" w:sz="0" w:space="0" w:color="auto"/>
            <w:bottom w:val="none" w:sz="0" w:space="0" w:color="auto"/>
            <w:right w:val="none" w:sz="0" w:space="0" w:color="auto"/>
          </w:divBdr>
          <w:divsChild>
            <w:div w:id="1498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icsft.net" TargetMode="External"/><Relationship Id="rId2" Type="http://schemas.openxmlformats.org/officeDocument/2006/relationships/hyperlink" Target="mailto:uncoordinator@icsft.net%20/" TargetMode="External"/><Relationship Id="rId1" Type="http://schemas.openxmlformats.org/officeDocument/2006/relationships/hyperlink" Target="http://www.icsf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526994-C6F4-4E64-836D-B87240AD2720}"/>
</file>

<file path=customXml/itemProps2.xml><?xml version="1.0" encoding="utf-8"?>
<ds:datastoreItem xmlns:ds="http://schemas.openxmlformats.org/officeDocument/2006/customXml" ds:itemID="{1250E9E9-C782-44D1-9B4B-70EA3BDDA093}"/>
</file>

<file path=customXml/itemProps3.xml><?xml version="1.0" encoding="utf-8"?>
<ds:datastoreItem xmlns:ds="http://schemas.openxmlformats.org/officeDocument/2006/customXml" ds:itemID="{94E04F31-EF80-4CB1-A943-C4B310C045AC}"/>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Conseil international pour le soutien à des procès équitables et aux Droits de l'Homme</vt:lpstr>
    </vt:vector>
  </TitlesOfParts>
  <Company>DCM</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international pour le soutien à des procès équitables et aux Droits de l'Homme</dc:title>
  <dc:creator>DELL-</dc:creator>
  <cp:lastModifiedBy>Marcos Acle</cp:lastModifiedBy>
  <cp:revision>2</cp:revision>
  <cp:lastPrinted>2016-04-18T10:03:00Z</cp:lastPrinted>
  <dcterms:created xsi:type="dcterms:W3CDTF">2016-07-04T11:57:00Z</dcterms:created>
  <dcterms:modified xsi:type="dcterms:W3CDTF">2016-07-04T11:57:00Z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10</vt:lpwstr>
  </property>
  <property fmtid="{D5CDD505-2E9C-101B-9397-08002B2CF9AE}" pid="5" name="IsFirstSpeaker">
    <vt:lpwstr>true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3608200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