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CD" w:rsidRPr="009149EC" w:rsidRDefault="007228CD" w:rsidP="007228CD">
      <w:pPr>
        <w:pStyle w:val="Header"/>
        <w:tabs>
          <w:tab w:val="clear" w:pos="4153"/>
          <w:tab w:val="clear" w:pos="8306"/>
          <w:tab w:val="right" w:pos="3686"/>
          <w:tab w:val="left" w:pos="5812"/>
        </w:tabs>
        <w:jc w:val="center"/>
        <w:rPr>
          <w:rFonts w:asciiTheme="minorHAnsi" w:eastAsia="SimSun" w:hAnsiTheme="minorHAnsi"/>
          <w:b/>
          <w:bCs/>
          <w:sz w:val="24"/>
          <w:szCs w:val="24"/>
          <w:lang w:val="es-ES_tradnl" w:eastAsia="zh-CN"/>
        </w:rPr>
      </w:pPr>
      <w:bookmarkStart w:id="0" w:name="_GoBack"/>
      <w:bookmarkEnd w:id="0"/>
    </w:p>
    <w:p w:rsidR="007228CD" w:rsidRPr="009149EC" w:rsidRDefault="007228CD" w:rsidP="007228CD">
      <w:pPr>
        <w:tabs>
          <w:tab w:val="right" w:pos="8505"/>
        </w:tabs>
        <w:jc w:val="center"/>
        <w:rPr>
          <w:rFonts w:asciiTheme="minorHAnsi" w:hAnsiTheme="minorHAnsi"/>
          <w:b/>
          <w:sz w:val="24"/>
          <w:szCs w:val="24"/>
          <w:lang w:val="es-ES_tradnl"/>
        </w:rPr>
      </w:pPr>
      <w:r w:rsidRPr="009149EC">
        <w:rPr>
          <w:rFonts w:asciiTheme="minorHAnsi" w:hAnsiTheme="minorHAnsi"/>
          <w:b/>
          <w:sz w:val="24"/>
          <w:szCs w:val="24"/>
          <w:lang w:val="es-ES_tradnl"/>
        </w:rPr>
        <w:t xml:space="preserve">Consulta del Alto Comisionado </w:t>
      </w:r>
      <w:r w:rsidR="00E83F30" w:rsidRPr="009149EC">
        <w:rPr>
          <w:rFonts w:asciiTheme="minorHAnsi" w:hAnsiTheme="minorHAnsi"/>
          <w:b/>
          <w:sz w:val="24"/>
          <w:szCs w:val="24"/>
          <w:lang w:val="es-ES_tradnl"/>
        </w:rPr>
        <w:t>para los Derechos Humanos</w:t>
      </w:r>
      <w:r w:rsidRPr="009149EC">
        <w:rPr>
          <w:rFonts w:asciiTheme="minorHAnsi" w:hAnsiTheme="minorHAnsi"/>
          <w:b/>
          <w:sz w:val="24"/>
          <w:szCs w:val="24"/>
          <w:lang w:val="es-ES_tradnl"/>
        </w:rPr>
        <w:t xml:space="preserve"> sobre los derechos de las personas con discapacidad en situaciones de riesgo y emergencias humanitarias (art. 11 de la Convención)</w:t>
      </w:r>
    </w:p>
    <w:p w:rsidR="007228CD" w:rsidRPr="009149EC" w:rsidRDefault="007228CD" w:rsidP="007228CD">
      <w:pPr>
        <w:tabs>
          <w:tab w:val="left" w:pos="426"/>
          <w:tab w:val="left" w:pos="6030"/>
        </w:tabs>
        <w:jc w:val="both"/>
        <w:rPr>
          <w:rFonts w:asciiTheme="minorHAnsi" w:hAnsiTheme="minorHAnsi"/>
          <w:b/>
          <w:kern w:val="2"/>
          <w:sz w:val="24"/>
          <w:szCs w:val="24"/>
          <w:lang w:val="es-ES_tradnl"/>
        </w:rPr>
      </w:pPr>
    </w:p>
    <w:p w:rsidR="007228CD" w:rsidRPr="009149EC" w:rsidRDefault="007228CD" w:rsidP="007228CD">
      <w:pPr>
        <w:tabs>
          <w:tab w:val="left" w:pos="1024"/>
          <w:tab w:val="left" w:pos="1703"/>
          <w:tab w:val="left" w:pos="2327"/>
          <w:tab w:val="left" w:pos="6693"/>
          <w:tab w:val="left" w:pos="7259"/>
        </w:tabs>
        <w:autoSpaceDE w:val="0"/>
        <w:autoSpaceDN w:val="0"/>
        <w:adjustRightInd w:val="0"/>
        <w:ind w:left="709" w:right="-1" w:hanging="709"/>
        <w:rPr>
          <w:rFonts w:asciiTheme="minorHAnsi" w:hAnsiTheme="minorHAnsi"/>
          <w:b/>
          <w:kern w:val="2"/>
          <w:sz w:val="24"/>
          <w:szCs w:val="24"/>
          <w:lang w:val="es-ES_tradnl"/>
        </w:rPr>
      </w:pPr>
    </w:p>
    <w:p w:rsidR="00361954" w:rsidRPr="009149EC" w:rsidRDefault="007228CD" w:rsidP="00E83F30">
      <w:pPr>
        <w:jc w:val="both"/>
        <w:rPr>
          <w:rFonts w:asciiTheme="minorHAnsi" w:hAnsiTheme="minorHAnsi"/>
          <w:sz w:val="24"/>
          <w:szCs w:val="24"/>
          <w:lang w:val="en-US"/>
        </w:rPr>
      </w:pPr>
      <w:r w:rsidRPr="009149EC">
        <w:rPr>
          <w:rFonts w:asciiTheme="minorHAnsi" w:hAnsiTheme="minorHAnsi"/>
          <w:sz w:val="24"/>
          <w:szCs w:val="24"/>
          <w:lang w:val="en-US"/>
        </w:rPr>
        <w:t>1. Is your country currently reviewing or has reviewed laws (</w:t>
      </w:r>
      <w:proofErr w:type="spellStart"/>
      <w:r w:rsidRPr="009149EC">
        <w:rPr>
          <w:rFonts w:asciiTheme="minorHAnsi" w:hAnsiTheme="minorHAnsi"/>
          <w:sz w:val="24"/>
          <w:szCs w:val="24"/>
          <w:lang w:val="en-US"/>
        </w:rPr>
        <w:t>i</w:t>
      </w:r>
      <w:proofErr w:type="spellEnd"/>
      <w:r w:rsidRPr="009149EC">
        <w:rPr>
          <w:rFonts w:asciiTheme="minorHAnsi" w:hAnsiTheme="minorHAnsi"/>
          <w:sz w:val="24"/>
          <w:szCs w:val="24"/>
          <w:lang w:val="en-US"/>
        </w:rPr>
        <w:t>) dedicated to the protection of the rights of persons with disabilities on situations of risk and humanitarian emergencies, (ii) Ensuring inclusion of persons with disabilities within the wider humanitarian and risk reduction response system? Please provide details on any related legal reforms in no more t</w:t>
      </w:r>
      <w:r w:rsidR="00686488" w:rsidRPr="009149EC">
        <w:rPr>
          <w:rFonts w:asciiTheme="minorHAnsi" w:hAnsiTheme="minorHAnsi"/>
          <w:sz w:val="24"/>
          <w:szCs w:val="24"/>
          <w:lang w:val="en-US"/>
        </w:rPr>
        <w:t>h</w:t>
      </w:r>
      <w:r w:rsidRPr="009149EC">
        <w:rPr>
          <w:rFonts w:asciiTheme="minorHAnsi" w:hAnsiTheme="minorHAnsi"/>
          <w:sz w:val="24"/>
          <w:szCs w:val="24"/>
          <w:lang w:val="en-US"/>
        </w:rPr>
        <w:t xml:space="preserve">an 500 words.  </w:t>
      </w:r>
    </w:p>
    <w:p w:rsidR="00C832C0" w:rsidRPr="009149EC" w:rsidRDefault="00C832C0" w:rsidP="00C832C0">
      <w:pPr>
        <w:jc w:val="both"/>
        <w:rPr>
          <w:rFonts w:asciiTheme="minorHAnsi" w:hAnsiTheme="minorHAnsi"/>
          <w:sz w:val="24"/>
          <w:szCs w:val="24"/>
          <w:lang w:val="es-ES_tradnl"/>
        </w:rPr>
      </w:pPr>
    </w:p>
    <w:p w:rsidR="00C832C0" w:rsidRPr="009149EC" w:rsidRDefault="00C832C0" w:rsidP="00C832C0">
      <w:pPr>
        <w:jc w:val="both"/>
        <w:rPr>
          <w:rFonts w:asciiTheme="minorHAnsi" w:hAnsiTheme="minorHAnsi"/>
          <w:sz w:val="24"/>
          <w:szCs w:val="24"/>
          <w:lang w:val="es-ES_tradnl"/>
        </w:rPr>
      </w:pPr>
      <w:r w:rsidRPr="009149EC">
        <w:rPr>
          <w:rFonts w:asciiTheme="minorHAnsi" w:hAnsiTheme="minorHAnsi"/>
          <w:sz w:val="24"/>
          <w:szCs w:val="24"/>
          <w:lang w:val="es-ES_tradnl"/>
        </w:rPr>
        <w:t>El 12 de junio de 2012 ingresó al Congreso Nacional el proyecto de ley “Establece normas para el acceso de la población con discapacidad auditiva a la información proporcionada por la ONEMI” (Boletín 8353-19)</w:t>
      </w:r>
      <w:r w:rsidR="009149EC" w:rsidRPr="009149EC">
        <w:rPr>
          <w:rStyle w:val="FootnoteReference"/>
          <w:rFonts w:asciiTheme="minorHAnsi" w:hAnsiTheme="minorHAnsi"/>
          <w:sz w:val="24"/>
          <w:szCs w:val="24"/>
          <w:lang w:val="es-ES_tradnl"/>
        </w:rPr>
        <w:footnoteReference w:id="1"/>
      </w:r>
      <w:r w:rsidRPr="009149EC">
        <w:rPr>
          <w:rFonts w:asciiTheme="minorHAnsi" w:hAnsiTheme="minorHAnsi"/>
          <w:sz w:val="24"/>
          <w:szCs w:val="24"/>
          <w:lang w:val="es-ES_tradnl"/>
        </w:rPr>
        <w:t xml:space="preserve">, </w:t>
      </w:r>
      <w:r w:rsidR="009149EC" w:rsidRPr="009149EC">
        <w:rPr>
          <w:rFonts w:asciiTheme="minorHAnsi" w:hAnsiTheme="minorHAnsi"/>
          <w:sz w:val="24"/>
          <w:szCs w:val="24"/>
          <w:lang w:val="es-ES_tradnl"/>
        </w:rPr>
        <w:t xml:space="preserve">que modifica la Ley 20.422 </w:t>
      </w:r>
      <w:r w:rsidR="009149EC">
        <w:rPr>
          <w:rFonts w:asciiTheme="minorHAnsi" w:hAnsiTheme="minorHAnsi"/>
          <w:sz w:val="24"/>
          <w:szCs w:val="24"/>
          <w:lang w:val="es-ES_tradnl"/>
        </w:rPr>
        <w:t xml:space="preserve">sobre </w:t>
      </w:r>
      <w:r w:rsidR="009149EC" w:rsidRPr="009149EC">
        <w:rPr>
          <w:rFonts w:asciiTheme="minorHAnsi" w:hAnsiTheme="minorHAnsi"/>
          <w:sz w:val="24"/>
          <w:szCs w:val="24"/>
          <w:lang w:val="es-ES_tradnl"/>
        </w:rPr>
        <w:t xml:space="preserve">igualdad de oportunidades e inclusión social de personas con discapacidad. Este proyecto de ley </w:t>
      </w:r>
      <w:r w:rsidRPr="009149EC">
        <w:rPr>
          <w:rFonts w:asciiTheme="minorHAnsi" w:hAnsiTheme="minorHAnsi"/>
          <w:sz w:val="24"/>
          <w:szCs w:val="24"/>
          <w:lang w:val="es-ES_tradnl"/>
        </w:rPr>
        <w:t xml:space="preserve">propone: </w:t>
      </w:r>
    </w:p>
    <w:p w:rsidR="00C832C0" w:rsidRPr="009149EC" w:rsidRDefault="00C832C0" w:rsidP="00C832C0">
      <w:pPr>
        <w:jc w:val="both"/>
        <w:rPr>
          <w:rFonts w:asciiTheme="minorHAnsi" w:hAnsiTheme="minorHAnsi"/>
          <w:sz w:val="24"/>
          <w:szCs w:val="24"/>
          <w:lang w:val="es-ES_tradnl"/>
        </w:rPr>
      </w:pPr>
    </w:p>
    <w:p w:rsidR="00C832C0" w:rsidRPr="009149EC" w:rsidRDefault="00C832C0" w:rsidP="00C832C0">
      <w:pPr>
        <w:jc w:val="both"/>
        <w:rPr>
          <w:rFonts w:asciiTheme="minorHAnsi" w:hAnsiTheme="minorHAnsi"/>
          <w:sz w:val="24"/>
          <w:szCs w:val="24"/>
          <w:lang w:val="es-ES_tradnl"/>
        </w:rPr>
      </w:pPr>
      <w:r w:rsidRPr="009149EC">
        <w:rPr>
          <w:rFonts w:asciiTheme="minorHAnsi" w:hAnsiTheme="minorHAnsi"/>
          <w:sz w:val="24"/>
          <w:szCs w:val="24"/>
          <w:lang w:val="es-ES_tradnl"/>
        </w:rPr>
        <w:t>“</w:t>
      </w:r>
      <w:r w:rsidR="009149EC" w:rsidRPr="009149EC">
        <w:rPr>
          <w:rFonts w:asciiTheme="minorHAnsi" w:hAnsiTheme="minorHAnsi"/>
          <w:sz w:val="24"/>
          <w:szCs w:val="24"/>
          <w:lang w:val="es-ES_tradnl"/>
        </w:rPr>
        <w:t xml:space="preserve">Artículo 25.- </w:t>
      </w:r>
      <w:r w:rsidRPr="009149EC">
        <w:rPr>
          <w:rFonts w:asciiTheme="minorHAnsi" w:hAnsiTheme="minorHAnsi"/>
          <w:sz w:val="24"/>
          <w:szCs w:val="24"/>
          <w:lang w:val="es-ES_tradnl"/>
        </w:rPr>
        <w:t>Los concesionarios de servicios de radiodifusión televisiva de libre recepción y los permisionarios de servicios limitados de televisión deberán aplicar mecanismos de comunicación audiovisual que posibiliten a las personas en situación de discapacidad auditiva el acceso a su programación en los casos que corresponda, según lo determine el reglamento que al efecto se dictará a través de los Ministerios de Desarrollo Social, de Transportes y Telecomunicaciones y Secretaría General de Gobierno.</w:t>
      </w:r>
    </w:p>
    <w:p w:rsidR="00C832C0" w:rsidRPr="009149EC" w:rsidRDefault="00C832C0" w:rsidP="00C832C0">
      <w:pPr>
        <w:jc w:val="both"/>
        <w:rPr>
          <w:rFonts w:asciiTheme="minorHAnsi" w:hAnsiTheme="minorHAnsi"/>
          <w:sz w:val="24"/>
          <w:szCs w:val="24"/>
          <w:lang w:val="es-ES_tradnl"/>
        </w:rPr>
      </w:pPr>
      <w:r w:rsidRPr="009149EC">
        <w:rPr>
          <w:rFonts w:asciiTheme="minorHAnsi" w:hAnsiTheme="minorHAnsi"/>
          <w:sz w:val="24"/>
          <w:szCs w:val="24"/>
          <w:lang w:val="es-ES_tradnl"/>
        </w:rPr>
        <w:t xml:space="preserve"> </w:t>
      </w:r>
    </w:p>
    <w:p w:rsidR="00C832C0" w:rsidRPr="009149EC" w:rsidRDefault="00C832C0" w:rsidP="00C832C0">
      <w:pPr>
        <w:jc w:val="both"/>
        <w:rPr>
          <w:rFonts w:asciiTheme="minorHAnsi" w:hAnsiTheme="minorHAnsi"/>
          <w:sz w:val="24"/>
          <w:szCs w:val="24"/>
          <w:lang w:val="es-ES_tradnl"/>
        </w:rPr>
      </w:pPr>
      <w:r w:rsidRPr="009149EC">
        <w:rPr>
          <w:rFonts w:asciiTheme="minorHAnsi" w:hAnsiTheme="minorHAnsi"/>
          <w:sz w:val="24"/>
          <w:szCs w:val="24"/>
          <w:lang w:val="es-ES_tradnl"/>
        </w:rPr>
        <w:t>Toda campaña de servicio público financiada con fondos públicos, la propaganda electoral, los debates presidenciales, las cadenas nacionales, los informativos de la Oficina Nacional de Emergencia del Ministerio del Interior y de Seguridad Pública y los bloques noticiosos transmitidos por situaciones de emergencia o calamidad pública que se difundan a través de medios televisivos o audiovisuales, deberán ser transmitidos o emitidos con subtitulado y lengua de señas, en las formas, modalidades y condiciones que establezca el reglamento indicado en el inciso precedente”</w:t>
      </w:r>
      <w:r w:rsidR="008B3FC0">
        <w:rPr>
          <w:rFonts w:asciiTheme="minorHAnsi" w:hAnsiTheme="minorHAnsi"/>
          <w:sz w:val="24"/>
          <w:szCs w:val="24"/>
          <w:lang w:val="es-ES_tradnl"/>
        </w:rPr>
        <w:t>.</w:t>
      </w:r>
    </w:p>
    <w:p w:rsidR="00C832C0" w:rsidRPr="009149EC" w:rsidRDefault="00C832C0" w:rsidP="00C832C0">
      <w:pPr>
        <w:jc w:val="both"/>
        <w:rPr>
          <w:rFonts w:asciiTheme="minorHAnsi" w:hAnsiTheme="minorHAnsi"/>
          <w:sz w:val="24"/>
          <w:szCs w:val="24"/>
          <w:lang w:val="es-ES_tradnl"/>
        </w:rPr>
      </w:pPr>
    </w:p>
    <w:p w:rsidR="009149EC" w:rsidRPr="009149EC" w:rsidRDefault="009149EC" w:rsidP="00E83F30">
      <w:pPr>
        <w:jc w:val="both"/>
        <w:rPr>
          <w:rFonts w:asciiTheme="minorHAnsi" w:hAnsiTheme="minorHAnsi"/>
          <w:sz w:val="24"/>
          <w:szCs w:val="24"/>
          <w:lang w:val="es-ES_tradnl"/>
        </w:rPr>
      </w:pPr>
      <w:r w:rsidRPr="009149EC">
        <w:rPr>
          <w:rFonts w:asciiTheme="minorHAnsi" w:hAnsiTheme="minorHAnsi"/>
          <w:sz w:val="24"/>
          <w:szCs w:val="24"/>
          <w:lang w:val="es-ES_tradnl"/>
        </w:rPr>
        <w:t>Paralelamente</w:t>
      </w:r>
      <w:r w:rsidR="00C832C0" w:rsidRPr="009149EC">
        <w:rPr>
          <w:rFonts w:asciiTheme="minorHAnsi" w:hAnsiTheme="minorHAnsi"/>
          <w:sz w:val="24"/>
          <w:szCs w:val="24"/>
          <w:lang w:val="es-ES_tradnl"/>
        </w:rPr>
        <w:t>,</w:t>
      </w:r>
      <w:r w:rsidRPr="009149EC">
        <w:rPr>
          <w:rFonts w:asciiTheme="minorHAnsi" w:hAnsiTheme="minorHAnsi"/>
          <w:sz w:val="24"/>
          <w:szCs w:val="24"/>
          <w:lang w:val="es-ES_tradnl"/>
        </w:rPr>
        <w:t xml:space="preserve"> en la misma fecha, se ingresó el proyecto de ley “</w:t>
      </w:r>
      <w:r>
        <w:rPr>
          <w:rFonts w:asciiTheme="minorHAnsi" w:hAnsiTheme="minorHAnsi"/>
          <w:sz w:val="24"/>
          <w:szCs w:val="24"/>
          <w:lang w:val="es-ES_tradnl"/>
        </w:rPr>
        <w:t>E</w:t>
      </w:r>
      <w:r w:rsidRPr="009149EC">
        <w:rPr>
          <w:rFonts w:asciiTheme="minorHAnsi" w:hAnsiTheme="minorHAnsi"/>
          <w:sz w:val="24"/>
          <w:szCs w:val="24"/>
          <w:lang w:val="es-ES_tradnl"/>
        </w:rPr>
        <w:t xml:space="preserve">stablece normas para el acceso de la población con discapacidad auditiva a la información proporcionada por la </w:t>
      </w:r>
      <w:proofErr w:type="spellStart"/>
      <w:r w:rsidRPr="009149EC">
        <w:rPr>
          <w:rFonts w:asciiTheme="minorHAnsi" w:hAnsiTheme="minorHAnsi"/>
          <w:sz w:val="24"/>
          <w:szCs w:val="24"/>
          <w:lang w:val="es-ES_tradnl"/>
        </w:rPr>
        <w:t>Onemi</w:t>
      </w:r>
      <w:proofErr w:type="spellEnd"/>
      <w:r w:rsidRPr="009149EC">
        <w:rPr>
          <w:rFonts w:asciiTheme="minorHAnsi" w:hAnsiTheme="minorHAnsi"/>
          <w:sz w:val="24"/>
          <w:szCs w:val="24"/>
          <w:lang w:val="es-ES_tradnl"/>
        </w:rPr>
        <w:t>” (Boletín 8354-19)</w:t>
      </w:r>
      <w:r w:rsidR="00C03665">
        <w:rPr>
          <w:rStyle w:val="FootnoteReference"/>
          <w:rFonts w:asciiTheme="minorHAnsi" w:hAnsiTheme="minorHAnsi"/>
          <w:sz w:val="24"/>
          <w:szCs w:val="24"/>
          <w:lang w:val="es-ES_tradnl"/>
        </w:rPr>
        <w:footnoteReference w:id="2"/>
      </w:r>
      <w:r w:rsidRPr="009149EC">
        <w:rPr>
          <w:rFonts w:asciiTheme="minorHAnsi" w:hAnsiTheme="minorHAnsi"/>
          <w:sz w:val="24"/>
          <w:szCs w:val="24"/>
          <w:lang w:val="es-ES_tradnl"/>
        </w:rPr>
        <w:t xml:space="preserve">, el cual establece: </w:t>
      </w:r>
    </w:p>
    <w:p w:rsidR="00C832C0" w:rsidRPr="009149EC" w:rsidRDefault="00C832C0" w:rsidP="00E83F30">
      <w:pPr>
        <w:jc w:val="both"/>
        <w:rPr>
          <w:rFonts w:asciiTheme="minorHAnsi" w:hAnsiTheme="minorHAnsi"/>
          <w:sz w:val="24"/>
          <w:szCs w:val="24"/>
          <w:lang w:val="es-ES_tradnl"/>
        </w:rPr>
      </w:pPr>
      <w:r w:rsidRPr="009149EC">
        <w:rPr>
          <w:rFonts w:asciiTheme="minorHAnsi" w:hAnsiTheme="minorHAnsi"/>
          <w:sz w:val="24"/>
          <w:szCs w:val="24"/>
          <w:lang w:val="es-ES_tradnl"/>
        </w:rPr>
        <w:t xml:space="preserve"> </w:t>
      </w:r>
    </w:p>
    <w:p w:rsidR="00C832C0" w:rsidRPr="009149EC" w:rsidRDefault="009149EC" w:rsidP="00E83F30">
      <w:pPr>
        <w:jc w:val="both"/>
        <w:rPr>
          <w:rFonts w:asciiTheme="minorHAnsi" w:hAnsiTheme="minorHAnsi"/>
          <w:sz w:val="24"/>
          <w:szCs w:val="24"/>
          <w:lang w:val="es-ES_tradnl"/>
        </w:rPr>
      </w:pPr>
      <w:r w:rsidRPr="009149EC">
        <w:rPr>
          <w:rFonts w:asciiTheme="minorHAnsi" w:hAnsiTheme="minorHAnsi"/>
          <w:sz w:val="24"/>
          <w:szCs w:val="24"/>
          <w:lang w:val="es-ES_tradnl"/>
        </w:rPr>
        <w:t>“Artículo Único. Cada uno de los servicios de radiodifusión televisiva que transmita informativos de la Oficina Nacional de Emergencia del Ministerio del Interior y de Seguridad Pública -ONEMI-, con ocasión de desastres naturales, deberá establecer mecanismos de comunicación audiovisual para que puedan acceder a ellos las personas con discapacidad auditiva”</w:t>
      </w:r>
      <w:r w:rsidR="008B3FC0">
        <w:rPr>
          <w:rFonts w:asciiTheme="minorHAnsi" w:hAnsiTheme="minorHAnsi"/>
          <w:sz w:val="24"/>
          <w:szCs w:val="24"/>
          <w:lang w:val="es-ES_tradnl"/>
        </w:rPr>
        <w:t>.</w:t>
      </w:r>
    </w:p>
    <w:p w:rsidR="00E83F30" w:rsidRPr="009149EC" w:rsidRDefault="00E83F30" w:rsidP="00E83F30">
      <w:pPr>
        <w:jc w:val="both"/>
        <w:rPr>
          <w:rFonts w:asciiTheme="minorHAnsi" w:hAnsiTheme="minorHAnsi"/>
          <w:sz w:val="24"/>
          <w:szCs w:val="24"/>
          <w:lang w:val="en-US"/>
        </w:rPr>
      </w:pPr>
      <w:r w:rsidRPr="009149EC">
        <w:rPr>
          <w:rFonts w:asciiTheme="minorHAnsi" w:hAnsiTheme="minorHAnsi"/>
          <w:sz w:val="24"/>
          <w:szCs w:val="24"/>
          <w:lang w:val="en-US"/>
        </w:rPr>
        <w:lastRenderedPageBreak/>
        <w:t>2. Does your country already have or</w:t>
      </w:r>
      <w:r w:rsidR="00686488" w:rsidRPr="009149EC">
        <w:rPr>
          <w:rFonts w:asciiTheme="minorHAnsi" w:hAnsiTheme="minorHAnsi"/>
          <w:sz w:val="24"/>
          <w:szCs w:val="24"/>
          <w:lang w:val="en-US"/>
        </w:rPr>
        <w:t xml:space="preserve"> </w:t>
      </w:r>
      <w:r w:rsidRPr="009149EC">
        <w:rPr>
          <w:rFonts w:asciiTheme="minorHAnsi" w:hAnsiTheme="minorHAnsi"/>
          <w:sz w:val="24"/>
          <w:szCs w:val="24"/>
          <w:lang w:val="en-US"/>
        </w:rPr>
        <w:t>is currently developing laws, policies and strategies to promote the participation of persons with disabilities in the design implementation and management of disaster reduction, humanitarian response and risk management? If so, please provide information of these actions, detailing how they have enabled the participation of persons with disabilities (no more t</w:t>
      </w:r>
      <w:r w:rsidR="00686488" w:rsidRPr="009149EC">
        <w:rPr>
          <w:rFonts w:asciiTheme="minorHAnsi" w:hAnsiTheme="minorHAnsi"/>
          <w:sz w:val="24"/>
          <w:szCs w:val="24"/>
          <w:lang w:val="en-US"/>
        </w:rPr>
        <w:t>h</w:t>
      </w:r>
      <w:r w:rsidRPr="009149EC">
        <w:rPr>
          <w:rFonts w:asciiTheme="minorHAnsi" w:hAnsiTheme="minorHAnsi"/>
          <w:sz w:val="24"/>
          <w:szCs w:val="24"/>
          <w:lang w:val="en-US"/>
        </w:rPr>
        <w:t xml:space="preserve">an 500 words). </w:t>
      </w:r>
    </w:p>
    <w:p w:rsidR="00E83F30" w:rsidRDefault="00E83F30" w:rsidP="00E83F30">
      <w:pPr>
        <w:jc w:val="both"/>
        <w:rPr>
          <w:rFonts w:asciiTheme="minorHAnsi" w:hAnsiTheme="minorHAnsi"/>
          <w:sz w:val="24"/>
          <w:szCs w:val="24"/>
          <w:lang w:val="es-ES_tradnl"/>
        </w:rPr>
      </w:pPr>
    </w:p>
    <w:p w:rsidR="006464CF" w:rsidRPr="006464CF" w:rsidRDefault="006464CF" w:rsidP="006464CF">
      <w:pPr>
        <w:jc w:val="both"/>
        <w:rPr>
          <w:rFonts w:asciiTheme="minorHAnsi" w:eastAsiaTheme="minorHAnsi" w:hAnsiTheme="minorHAnsi" w:cs="Arial"/>
          <w:sz w:val="24"/>
          <w:szCs w:val="22"/>
          <w:lang w:val="es-CL"/>
        </w:rPr>
      </w:pPr>
      <w:r>
        <w:rPr>
          <w:rFonts w:asciiTheme="minorHAnsi" w:hAnsiTheme="minorHAnsi"/>
          <w:sz w:val="24"/>
          <w:szCs w:val="24"/>
          <w:lang w:val="es-ES_tradnl"/>
        </w:rPr>
        <w:t xml:space="preserve">En consideración a que ONEMI ha estado desarrollando simulacros </w:t>
      </w:r>
      <w:r w:rsidRPr="006464CF">
        <w:rPr>
          <w:rFonts w:asciiTheme="minorHAnsi" w:hAnsiTheme="minorHAnsi"/>
          <w:sz w:val="24"/>
          <w:szCs w:val="24"/>
          <w:lang w:val="es-ES_tradnl"/>
        </w:rPr>
        <w:t xml:space="preserve">de terremoto y tsunami </w:t>
      </w:r>
      <w:r>
        <w:rPr>
          <w:rFonts w:asciiTheme="minorHAnsi" w:hAnsiTheme="minorHAnsi"/>
          <w:sz w:val="24"/>
          <w:szCs w:val="24"/>
          <w:lang w:val="es-ES_tradnl"/>
        </w:rPr>
        <w:t>en diversas regiones del país, el INDH solicitó a la entidad d</w:t>
      </w:r>
      <w:r w:rsidRPr="006464CF">
        <w:rPr>
          <w:rFonts w:asciiTheme="minorHAnsi" w:hAnsiTheme="minorHAnsi"/>
          <w:sz w:val="24"/>
          <w:szCs w:val="24"/>
          <w:lang w:val="es-ES_tradnl"/>
        </w:rPr>
        <w:t xml:space="preserve">escribir las medidas </w:t>
      </w:r>
      <w:r>
        <w:rPr>
          <w:rFonts w:asciiTheme="minorHAnsi" w:hAnsiTheme="minorHAnsi"/>
          <w:sz w:val="24"/>
          <w:szCs w:val="24"/>
          <w:lang w:val="es-ES_tradnl"/>
        </w:rPr>
        <w:t>tomadas pa</w:t>
      </w:r>
      <w:r w:rsidRPr="006464CF">
        <w:rPr>
          <w:rFonts w:asciiTheme="minorHAnsi" w:hAnsiTheme="minorHAnsi"/>
          <w:sz w:val="24"/>
          <w:szCs w:val="24"/>
          <w:lang w:val="es-ES_tradnl"/>
        </w:rPr>
        <w:t xml:space="preserve">ra la participación de personas con discapacidad en esos </w:t>
      </w:r>
      <w:r>
        <w:rPr>
          <w:rFonts w:asciiTheme="minorHAnsi" w:hAnsiTheme="minorHAnsi"/>
          <w:sz w:val="24"/>
          <w:szCs w:val="24"/>
          <w:lang w:val="es-ES_tradnl"/>
        </w:rPr>
        <w:t xml:space="preserve">ejercicios, </w:t>
      </w:r>
      <w:r w:rsidRPr="006464CF">
        <w:rPr>
          <w:rFonts w:asciiTheme="minorHAnsi" w:hAnsiTheme="minorHAnsi"/>
          <w:sz w:val="24"/>
          <w:szCs w:val="24"/>
          <w:lang w:val="es-ES_tradnl"/>
        </w:rPr>
        <w:t xml:space="preserve">en particular </w:t>
      </w:r>
      <w:r>
        <w:rPr>
          <w:rFonts w:asciiTheme="minorHAnsi" w:hAnsiTheme="minorHAnsi"/>
          <w:sz w:val="24"/>
          <w:szCs w:val="24"/>
          <w:lang w:val="es-ES_tradnl"/>
        </w:rPr>
        <w:t xml:space="preserve">en favor de </w:t>
      </w:r>
      <w:r w:rsidRPr="006464CF">
        <w:rPr>
          <w:rFonts w:asciiTheme="minorHAnsi" w:hAnsiTheme="minorHAnsi"/>
          <w:sz w:val="24"/>
          <w:szCs w:val="24"/>
          <w:lang w:val="es-ES_tradnl"/>
        </w:rPr>
        <w:t xml:space="preserve">las personas sordas, ciegas y aquellas que presentan movilidad reducida. </w:t>
      </w:r>
      <w:r w:rsidRPr="006464CF">
        <w:rPr>
          <w:rFonts w:asciiTheme="minorHAnsi" w:eastAsiaTheme="minorHAnsi" w:hAnsiTheme="minorHAnsi" w:cs="Arial"/>
          <w:sz w:val="24"/>
          <w:szCs w:val="22"/>
          <w:lang w:val="es-CL"/>
        </w:rPr>
        <w:t>Al respecto, ONEMI respondió que “</w:t>
      </w:r>
      <w:r w:rsidR="00EC4EE9">
        <w:rPr>
          <w:rFonts w:asciiTheme="minorHAnsi" w:eastAsiaTheme="minorHAnsi" w:hAnsiTheme="minorHAnsi" w:cs="Arial"/>
          <w:sz w:val="24"/>
          <w:szCs w:val="22"/>
          <w:lang w:val="es-CL"/>
        </w:rPr>
        <w:t>e</w:t>
      </w:r>
      <w:r w:rsidR="00EC4EE9" w:rsidRPr="00EC4EE9">
        <w:rPr>
          <w:rFonts w:asciiTheme="minorHAnsi" w:eastAsiaTheme="minorHAnsi" w:hAnsiTheme="minorHAnsi" w:cs="Arial"/>
          <w:sz w:val="24"/>
          <w:szCs w:val="22"/>
          <w:lang w:val="es-CL"/>
        </w:rPr>
        <w:t xml:space="preserve">l Simulacro del pasado 8 de agosto </w:t>
      </w:r>
      <w:r w:rsidR="00EC4EE9">
        <w:rPr>
          <w:rFonts w:asciiTheme="minorHAnsi" w:eastAsiaTheme="minorHAnsi" w:hAnsiTheme="minorHAnsi" w:cs="Arial"/>
          <w:sz w:val="24"/>
          <w:szCs w:val="22"/>
          <w:lang w:val="es-CL"/>
        </w:rPr>
        <w:t xml:space="preserve">[de 2013] </w:t>
      </w:r>
      <w:r w:rsidR="00EC4EE9" w:rsidRPr="00EC4EE9">
        <w:rPr>
          <w:rFonts w:asciiTheme="minorHAnsi" w:eastAsiaTheme="minorHAnsi" w:hAnsiTheme="minorHAnsi" w:cs="Arial"/>
          <w:sz w:val="24"/>
          <w:szCs w:val="22"/>
          <w:lang w:val="es-CL"/>
        </w:rPr>
        <w:t>consistió en la coordinación del Sistema de</w:t>
      </w:r>
      <w:r w:rsidR="00EC4EE9">
        <w:rPr>
          <w:rFonts w:asciiTheme="minorHAnsi" w:eastAsiaTheme="minorHAnsi" w:hAnsiTheme="minorHAnsi" w:cs="Arial"/>
          <w:sz w:val="24"/>
          <w:szCs w:val="22"/>
          <w:lang w:val="es-CL"/>
        </w:rPr>
        <w:t xml:space="preserve"> </w:t>
      </w:r>
      <w:r w:rsidR="00EC4EE9" w:rsidRPr="00EC4EE9">
        <w:rPr>
          <w:rFonts w:asciiTheme="minorHAnsi" w:eastAsiaTheme="minorHAnsi" w:hAnsiTheme="minorHAnsi" w:cs="Arial"/>
          <w:sz w:val="24"/>
          <w:szCs w:val="22"/>
          <w:lang w:val="es-CL"/>
        </w:rPr>
        <w:t>Protección Civil desde Atacama hasta Arica y Parinacota con el objetivo de que la</w:t>
      </w:r>
      <w:r w:rsidR="00EC4EE9">
        <w:rPr>
          <w:rFonts w:asciiTheme="minorHAnsi" w:eastAsiaTheme="minorHAnsi" w:hAnsiTheme="minorHAnsi" w:cs="Arial"/>
          <w:sz w:val="24"/>
          <w:szCs w:val="22"/>
          <w:lang w:val="es-CL"/>
        </w:rPr>
        <w:t xml:space="preserve"> </w:t>
      </w:r>
      <w:r w:rsidR="00EC4EE9" w:rsidRPr="00EC4EE9">
        <w:rPr>
          <w:rFonts w:asciiTheme="minorHAnsi" w:eastAsiaTheme="minorHAnsi" w:hAnsiTheme="minorHAnsi" w:cs="Arial"/>
          <w:sz w:val="24"/>
          <w:szCs w:val="22"/>
          <w:lang w:val="es-CL"/>
        </w:rPr>
        <w:t>ciudadanía haya podido ejercitar sus planes de emergencia en caso de sismo y</w:t>
      </w:r>
      <w:r w:rsidR="00EC4EE9">
        <w:rPr>
          <w:rFonts w:asciiTheme="minorHAnsi" w:eastAsiaTheme="minorHAnsi" w:hAnsiTheme="minorHAnsi" w:cs="Arial"/>
          <w:sz w:val="24"/>
          <w:szCs w:val="22"/>
          <w:lang w:val="es-CL"/>
        </w:rPr>
        <w:t xml:space="preserve"> </w:t>
      </w:r>
      <w:r w:rsidR="00EC4EE9" w:rsidRPr="00EC4EE9">
        <w:rPr>
          <w:rFonts w:asciiTheme="minorHAnsi" w:eastAsiaTheme="minorHAnsi" w:hAnsiTheme="minorHAnsi" w:cs="Arial"/>
          <w:sz w:val="24"/>
          <w:szCs w:val="22"/>
          <w:lang w:val="es-CL"/>
        </w:rPr>
        <w:t>tsunami. También participaron, según protocolo, los Comités de Operaciones de</w:t>
      </w:r>
      <w:r w:rsidR="00EC4EE9">
        <w:rPr>
          <w:rFonts w:asciiTheme="minorHAnsi" w:eastAsiaTheme="minorHAnsi" w:hAnsiTheme="minorHAnsi" w:cs="Arial"/>
          <w:sz w:val="24"/>
          <w:szCs w:val="22"/>
          <w:lang w:val="es-CL"/>
        </w:rPr>
        <w:t xml:space="preserve"> </w:t>
      </w:r>
      <w:r w:rsidR="00EC4EE9" w:rsidRPr="00EC4EE9">
        <w:rPr>
          <w:rFonts w:asciiTheme="minorHAnsi" w:eastAsiaTheme="minorHAnsi" w:hAnsiTheme="minorHAnsi" w:cs="Arial"/>
          <w:sz w:val="24"/>
          <w:szCs w:val="22"/>
          <w:lang w:val="es-CL"/>
        </w:rPr>
        <w:t>Emergencia y los Centros de Alerta Temprana de las 4 regiones involucradas, el nivel</w:t>
      </w:r>
      <w:r w:rsidR="00EC4EE9">
        <w:rPr>
          <w:rFonts w:asciiTheme="minorHAnsi" w:eastAsiaTheme="minorHAnsi" w:hAnsiTheme="minorHAnsi" w:cs="Arial"/>
          <w:sz w:val="24"/>
          <w:szCs w:val="22"/>
          <w:lang w:val="es-CL"/>
        </w:rPr>
        <w:t xml:space="preserve"> </w:t>
      </w:r>
      <w:r w:rsidR="00EC4EE9" w:rsidRPr="00EC4EE9">
        <w:rPr>
          <w:rFonts w:asciiTheme="minorHAnsi" w:eastAsiaTheme="minorHAnsi" w:hAnsiTheme="minorHAnsi" w:cs="Arial"/>
          <w:sz w:val="24"/>
          <w:szCs w:val="22"/>
          <w:lang w:val="es-CL"/>
        </w:rPr>
        <w:t>nacional de ONEMI, además del Centro Sismológico Nacional y el Servicio</w:t>
      </w:r>
      <w:r w:rsidR="00EC4EE9">
        <w:rPr>
          <w:rFonts w:asciiTheme="minorHAnsi" w:eastAsiaTheme="minorHAnsi" w:hAnsiTheme="minorHAnsi" w:cs="Arial"/>
          <w:sz w:val="24"/>
          <w:szCs w:val="22"/>
          <w:lang w:val="es-CL"/>
        </w:rPr>
        <w:t xml:space="preserve"> </w:t>
      </w:r>
      <w:r w:rsidR="00EC4EE9" w:rsidRPr="00EC4EE9">
        <w:rPr>
          <w:rFonts w:asciiTheme="minorHAnsi" w:eastAsiaTheme="minorHAnsi" w:hAnsiTheme="minorHAnsi" w:cs="Arial"/>
          <w:sz w:val="24"/>
          <w:szCs w:val="22"/>
          <w:lang w:val="es-CL"/>
        </w:rPr>
        <w:t>Hidrográfico y Oceanográfico de la Armada (SHOA).</w:t>
      </w:r>
      <w:r w:rsidR="00EC4EE9">
        <w:rPr>
          <w:rFonts w:asciiTheme="minorHAnsi" w:eastAsiaTheme="minorHAnsi" w:hAnsiTheme="minorHAnsi" w:cs="Arial"/>
          <w:sz w:val="24"/>
          <w:szCs w:val="22"/>
          <w:lang w:val="es-CL"/>
        </w:rPr>
        <w:t xml:space="preserve"> L</w:t>
      </w:r>
      <w:r w:rsidRPr="006464CF">
        <w:rPr>
          <w:rFonts w:asciiTheme="minorHAnsi" w:eastAsiaTheme="minorHAnsi" w:hAnsiTheme="minorHAnsi" w:cs="Arial"/>
          <w:sz w:val="24"/>
          <w:szCs w:val="22"/>
          <w:lang w:val="es-CL"/>
        </w:rPr>
        <w:t>a invitación a participar es a toda la ciudadanía, incluidas las personas con discapacidades. Con este objetivo se activa un Plan de Medios que incluye prensa escrita, radio y televisión, siendo por esta última vía incorporados avisos con lenguaje de señas, en coordinación con SENADIS. Es pertinente aclarar que los planes de emergencia, tanto de instituciones como de personas particulares, son de su propia</w:t>
      </w:r>
      <w:r>
        <w:rPr>
          <w:rFonts w:asciiTheme="minorHAnsi" w:eastAsiaTheme="minorHAnsi" w:hAnsiTheme="minorHAnsi" w:cs="Arial"/>
          <w:sz w:val="24"/>
          <w:szCs w:val="22"/>
          <w:lang w:val="es-CL"/>
        </w:rPr>
        <w:t xml:space="preserve"> </w:t>
      </w:r>
      <w:r w:rsidRPr="006464CF">
        <w:rPr>
          <w:rFonts w:asciiTheme="minorHAnsi" w:eastAsiaTheme="minorHAnsi" w:hAnsiTheme="minorHAnsi" w:cs="Arial"/>
          <w:sz w:val="24"/>
          <w:szCs w:val="22"/>
          <w:lang w:val="es-CL"/>
        </w:rPr>
        <w:t>responsabilidad, sobre lo cual ONEMI no tiene injerencia y sólo entrega</w:t>
      </w:r>
      <w:r>
        <w:rPr>
          <w:rFonts w:asciiTheme="minorHAnsi" w:eastAsiaTheme="minorHAnsi" w:hAnsiTheme="minorHAnsi" w:cs="Arial"/>
          <w:sz w:val="24"/>
          <w:szCs w:val="22"/>
          <w:lang w:val="es-CL"/>
        </w:rPr>
        <w:t xml:space="preserve"> </w:t>
      </w:r>
      <w:r w:rsidRPr="006464CF">
        <w:rPr>
          <w:rFonts w:asciiTheme="minorHAnsi" w:eastAsiaTheme="minorHAnsi" w:hAnsiTheme="minorHAnsi" w:cs="Arial"/>
          <w:sz w:val="24"/>
          <w:szCs w:val="22"/>
          <w:lang w:val="es-CL"/>
        </w:rPr>
        <w:t>recomendaciones generales</w:t>
      </w:r>
      <w:r>
        <w:rPr>
          <w:rFonts w:asciiTheme="minorHAnsi" w:eastAsiaTheme="minorHAnsi" w:hAnsiTheme="minorHAnsi" w:cs="Arial"/>
          <w:sz w:val="24"/>
          <w:szCs w:val="22"/>
          <w:lang w:val="es-CL"/>
        </w:rPr>
        <w:t>”</w:t>
      </w:r>
      <w:r>
        <w:rPr>
          <w:rStyle w:val="FootnoteReference"/>
          <w:rFonts w:asciiTheme="minorHAnsi" w:eastAsiaTheme="minorHAnsi" w:hAnsiTheme="minorHAnsi"/>
          <w:sz w:val="24"/>
          <w:szCs w:val="22"/>
          <w:lang w:val="es-CL"/>
        </w:rPr>
        <w:footnoteReference w:id="3"/>
      </w:r>
      <w:r w:rsidRPr="006464CF">
        <w:rPr>
          <w:rFonts w:asciiTheme="minorHAnsi" w:eastAsiaTheme="minorHAnsi" w:hAnsiTheme="minorHAnsi" w:cs="Arial"/>
          <w:sz w:val="24"/>
          <w:szCs w:val="22"/>
          <w:lang w:val="es-CL"/>
        </w:rPr>
        <w:t>.</w:t>
      </w:r>
    </w:p>
    <w:p w:rsidR="006464CF" w:rsidRDefault="006464CF" w:rsidP="006464CF">
      <w:pPr>
        <w:autoSpaceDE w:val="0"/>
        <w:autoSpaceDN w:val="0"/>
        <w:adjustRightInd w:val="0"/>
        <w:rPr>
          <w:rFonts w:ascii="Arial" w:eastAsiaTheme="minorHAnsi" w:hAnsi="Arial" w:cs="Arial"/>
          <w:sz w:val="22"/>
          <w:szCs w:val="22"/>
          <w:lang w:val="es-CL"/>
        </w:rPr>
      </w:pPr>
    </w:p>
    <w:p w:rsidR="007D4CCA" w:rsidRPr="007D4CCA" w:rsidRDefault="007D4CCA" w:rsidP="007D4CCA">
      <w:pPr>
        <w:autoSpaceDE w:val="0"/>
        <w:autoSpaceDN w:val="0"/>
        <w:adjustRightInd w:val="0"/>
        <w:jc w:val="both"/>
        <w:rPr>
          <w:rFonts w:asciiTheme="minorHAnsi" w:eastAsiaTheme="minorHAnsi" w:hAnsiTheme="minorHAnsi" w:cs="Arial"/>
          <w:sz w:val="24"/>
          <w:szCs w:val="24"/>
          <w:lang w:val="es-CL"/>
        </w:rPr>
      </w:pPr>
      <w:r w:rsidRPr="007D4CCA">
        <w:rPr>
          <w:rFonts w:asciiTheme="minorHAnsi" w:eastAsiaTheme="minorHAnsi" w:hAnsiTheme="minorHAnsi" w:cs="Arial"/>
          <w:sz w:val="24"/>
          <w:szCs w:val="24"/>
          <w:lang w:val="es-CL"/>
        </w:rPr>
        <w:t>Por otra parte, ONEMI señaló que “se adjudicó recientemente un proyecto de SENADIS que nos permitirá traspasar algunos de los productos de ONEMI, con información de amenazas y planes, a un formato accesible para personas con discapacidad visual y auditiva. Finalmente, con el objetivo de acceder a comunidades más vulnerables, durante este año se conformó la Mesa de Gestión Comunitaria, coordinada por ONEMI y en la que participan también Caritas Chile y USAID OFDA, para desarrollar un modelo de trabajo y metodologías adecuadas para favorecer la prevención y preparación en los niveles locales, con un fuerte énfasis en la capacitación de las comunidades</w:t>
      </w:r>
      <w:r>
        <w:rPr>
          <w:rFonts w:asciiTheme="minorHAnsi" w:eastAsiaTheme="minorHAnsi" w:hAnsiTheme="minorHAnsi" w:cs="Arial"/>
          <w:sz w:val="24"/>
          <w:szCs w:val="24"/>
          <w:lang w:val="es-CL"/>
        </w:rPr>
        <w:t>”</w:t>
      </w:r>
      <w:r w:rsidR="008E72F1">
        <w:rPr>
          <w:rStyle w:val="FootnoteReference"/>
          <w:rFonts w:asciiTheme="minorHAnsi" w:eastAsiaTheme="minorHAnsi" w:hAnsiTheme="minorHAnsi"/>
          <w:sz w:val="24"/>
          <w:szCs w:val="24"/>
          <w:lang w:val="es-CL"/>
        </w:rPr>
        <w:footnoteReference w:id="4"/>
      </w:r>
      <w:r w:rsidRPr="007D4CCA">
        <w:rPr>
          <w:rFonts w:asciiTheme="minorHAnsi" w:eastAsiaTheme="minorHAnsi" w:hAnsiTheme="minorHAnsi" w:cs="Arial"/>
          <w:sz w:val="24"/>
          <w:szCs w:val="24"/>
          <w:lang w:val="es-CL"/>
        </w:rPr>
        <w:t>.</w:t>
      </w:r>
    </w:p>
    <w:p w:rsidR="007D4CCA" w:rsidRDefault="007D4CCA" w:rsidP="006464CF">
      <w:pPr>
        <w:autoSpaceDE w:val="0"/>
        <w:autoSpaceDN w:val="0"/>
        <w:adjustRightInd w:val="0"/>
        <w:rPr>
          <w:rFonts w:ascii="Arial" w:eastAsiaTheme="minorHAnsi" w:hAnsi="Arial" w:cs="Arial"/>
          <w:sz w:val="22"/>
          <w:szCs w:val="22"/>
          <w:lang w:val="es-CL"/>
        </w:rPr>
      </w:pPr>
    </w:p>
    <w:p w:rsidR="00C03665" w:rsidRDefault="006464CF" w:rsidP="006464CF">
      <w:pPr>
        <w:autoSpaceDE w:val="0"/>
        <w:autoSpaceDN w:val="0"/>
        <w:adjustRightInd w:val="0"/>
        <w:rPr>
          <w:rFonts w:asciiTheme="minorHAnsi" w:hAnsiTheme="minorHAnsi"/>
          <w:sz w:val="24"/>
          <w:szCs w:val="24"/>
          <w:lang w:val="es-ES_tradnl"/>
        </w:rPr>
      </w:pPr>
      <w:r>
        <w:rPr>
          <w:rFonts w:asciiTheme="minorHAnsi" w:hAnsiTheme="minorHAnsi"/>
          <w:sz w:val="24"/>
          <w:szCs w:val="24"/>
          <w:lang w:val="es-ES_tradnl"/>
        </w:rPr>
        <w:t>Sobre los otros aspectos consultados, e</w:t>
      </w:r>
      <w:r w:rsidR="00574A5C">
        <w:rPr>
          <w:rFonts w:asciiTheme="minorHAnsi" w:hAnsiTheme="minorHAnsi"/>
          <w:sz w:val="24"/>
          <w:szCs w:val="24"/>
          <w:lang w:val="es-ES_tradnl"/>
        </w:rPr>
        <w:t>l INDH no dispone de información</w:t>
      </w:r>
      <w:r>
        <w:rPr>
          <w:rFonts w:asciiTheme="minorHAnsi" w:hAnsiTheme="minorHAnsi"/>
          <w:sz w:val="24"/>
          <w:szCs w:val="24"/>
          <w:lang w:val="es-ES_tradnl"/>
        </w:rPr>
        <w:t xml:space="preserve">. </w:t>
      </w:r>
      <w:r w:rsidR="00574A5C">
        <w:rPr>
          <w:rFonts w:asciiTheme="minorHAnsi" w:hAnsiTheme="minorHAnsi"/>
          <w:sz w:val="24"/>
          <w:szCs w:val="24"/>
          <w:lang w:val="es-ES_tradnl"/>
        </w:rPr>
        <w:t xml:space="preserve"> </w:t>
      </w:r>
    </w:p>
    <w:p w:rsidR="00C03665" w:rsidRPr="009149EC" w:rsidRDefault="00C03665" w:rsidP="00E83F30">
      <w:pPr>
        <w:jc w:val="both"/>
        <w:rPr>
          <w:rFonts w:asciiTheme="minorHAnsi" w:hAnsiTheme="minorHAnsi"/>
          <w:sz w:val="24"/>
          <w:szCs w:val="24"/>
          <w:lang w:val="es-ES_tradnl"/>
        </w:rPr>
      </w:pPr>
    </w:p>
    <w:p w:rsidR="00F732C9" w:rsidRPr="009149EC" w:rsidRDefault="00E83F30" w:rsidP="00E83F30">
      <w:pPr>
        <w:jc w:val="both"/>
        <w:rPr>
          <w:rFonts w:asciiTheme="minorHAnsi" w:hAnsiTheme="minorHAnsi"/>
          <w:sz w:val="24"/>
          <w:szCs w:val="24"/>
          <w:lang w:val="en-US"/>
        </w:rPr>
      </w:pPr>
      <w:r w:rsidRPr="009149EC">
        <w:rPr>
          <w:rFonts w:asciiTheme="minorHAnsi" w:hAnsiTheme="minorHAnsi"/>
          <w:sz w:val="24"/>
          <w:szCs w:val="24"/>
          <w:lang w:val="en-US"/>
        </w:rPr>
        <w:t xml:space="preserve">3. Does your country have </w:t>
      </w:r>
      <w:proofErr w:type="spellStart"/>
      <w:r w:rsidRPr="009149EC">
        <w:rPr>
          <w:rFonts w:asciiTheme="minorHAnsi" w:hAnsiTheme="minorHAnsi"/>
          <w:sz w:val="24"/>
          <w:szCs w:val="24"/>
          <w:lang w:val="en-US"/>
        </w:rPr>
        <w:t>programmes</w:t>
      </w:r>
      <w:proofErr w:type="spellEnd"/>
      <w:r w:rsidRPr="009149EC">
        <w:rPr>
          <w:rFonts w:asciiTheme="minorHAnsi" w:hAnsiTheme="minorHAnsi"/>
          <w:sz w:val="24"/>
          <w:szCs w:val="24"/>
          <w:lang w:val="en-US"/>
        </w:rPr>
        <w:t xml:space="preserve"> or action plans that ensure a human rights-based approach to the inclusion </w:t>
      </w:r>
      <w:r w:rsidR="00F732C9" w:rsidRPr="009149EC">
        <w:rPr>
          <w:rFonts w:asciiTheme="minorHAnsi" w:hAnsiTheme="minorHAnsi"/>
          <w:sz w:val="24"/>
          <w:szCs w:val="24"/>
          <w:lang w:val="en-US"/>
        </w:rPr>
        <w:t>of persons with disabilities as a target group in situations o</w:t>
      </w:r>
      <w:r w:rsidR="00686488" w:rsidRPr="009149EC">
        <w:rPr>
          <w:rFonts w:asciiTheme="minorHAnsi" w:hAnsiTheme="minorHAnsi"/>
          <w:sz w:val="24"/>
          <w:szCs w:val="24"/>
          <w:lang w:val="en-US"/>
        </w:rPr>
        <w:t>f</w:t>
      </w:r>
      <w:r w:rsidR="00F732C9" w:rsidRPr="009149EC">
        <w:rPr>
          <w:rFonts w:asciiTheme="minorHAnsi" w:hAnsiTheme="minorHAnsi"/>
          <w:sz w:val="24"/>
          <w:szCs w:val="24"/>
          <w:lang w:val="en-US"/>
        </w:rPr>
        <w:t xml:space="preserve"> risk and humanitarian emergencies, on an equal basis with others? For example, creation of context and program-specific action plans for the inclusion of persons with disabilities or integration of CRPD awareness and capacity-building training for policy makers, practitioners and community-based workers involved. Please provide information on good practices. </w:t>
      </w:r>
    </w:p>
    <w:p w:rsidR="007F0A25" w:rsidRDefault="007F0A25" w:rsidP="00E83F30">
      <w:pPr>
        <w:jc w:val="both"/>
        <w:rPr>
          <w:rFonts w:asciiTheme="minorHAnsi" w:hAnsiTheme="minorHAnsi"/>
          <w:sz w:val="24"/>
          <w:szCs w:val="24"/>
          <w:lang w:val="es-ES_tradnl"/>
        </w:rPr>
      </w:pPr>
    </w:p>
    <w:p w:rsidR="007F0A25" w:rsidRDefault="007F0A25" w:rsidP="007F0A25">
      <w:pPr>
        <w:jc w:val="both"/>
        <w:rPr>
          <w:rFonts w:asciiTheme="minorHAnsi" w:eastAsiaTheme="minorHAnsi" w:hAnsiTheme="minorHAnsi"/>
          <w:sz w:val="24"/>
          <w:lang w:val="es-CL"/>
        </w:rPr>
      </w:pPr>
      <w:r>
        <w:rPr>
          <w:rFonts w:asciiTheme="minorHAnsi" w:hAnsiTheme="minorHAnsi"/>
          <w:sz w:val="24"/>
          <w:szCs w:val="24"/>
          <w:lang w:val="es-ES_tradnl"/>
        </w:rPr>
        <w:lastRenderedPageBreak/>
        <w:t>A</w:t>
      </w:r>
      <w:r w:rsidR="00633B1F">
        <w:rPr>
          <w:rFonts w:asciiTheme="minorHAnsi" w:hAnsiTheme="minorHAnsi"/>
          <w:sz w:val="24"/>
          <w:szCs w:val="24"/>
          <w:lang w:val="es-ES_tradnl"/>
        </w:rPr>
        <w:t>nte consulta</w:t>
      </w:r>
      <w:r>
        <w:rPr>
          <w:rFonts w:asciiTheme="minorHAnsi" w:hAnsiTheme="minorHAnsi"/>
          <w:sz w:val="24"/>
          <w:szCs w:val="24"/>
          <w:lang w:val="es-ES_tradnl"/>
        </w:rPr>
        <w:t>s</w:t>
      </w:r>
      <w:r w:rsidR="00633B1F">
        <w:rPr>
          <w:rFonts w:asciiTheme="minorHAnsi" w:hAnsiTheme="minorHAnsi"/>
          <w:sz w:val="24"/>
          <w:szCs w:val="24"/>
          <w:lang w:val="es-ES_tradnl"/>
        </w:rPr>
        <w:t xml:space="preserve"> del Instituto Nacional de Derechos Humanos (INDH)</w:t>
      </w:r>
      <w:r w:rsidR="0074029B">
        <w:rPr>
          <w:rFonts w:asciiTheme="minorHAnsi" w:hAnsiTheme="minorHAnsi"/>
          <w:sz w:val="24"/>
          <w:szCs w:val="24"/>
          <w:lang w:val="es-ES_tradnl"/>
        </w:rPr>
        <w:t>, la Ofici</w:t>
      </w:r>
      <w:r w:rsidR="006B3BDB">
        <w:rPr>
          <w:rFonts w:asciiTheme="minorHAnsi" w:hAnsiTheme="minorHAnsi"/>
          <w:sz w:val="24"/>
          <w:szCs w:val="24"/>
          <w:lang w:val="es-ES_tradnl"/>
        </w:rPr>
        <w:t xml:space="preserve">na Nacional de Emergencia </w:t>
      </w:r>
      <w:r>
        <w:rPr>
          <w:rFonts w:asciiTheme="minorHAnsi" w:hAnsiTheme="minorHAnsi"/>
          <w:sz w:val="24"/>
          <w:szCs w:val="24"/>
          <w:lang w:val="es-ES_tradnl"/>
        </w:rPr>
        <w:t xml:space="preserve">(ONEMI) </w:t>
      </w:r>
      <w:r w:rsidR="004602DD">
        <w:rPr>
          <w:rFonts w:asciiTheme="minorHAnsi" w:hAnsiTheme="minorHAnsi"/>
          <w:sz w:val="24"/>
          <w:szCs w:val="24"/>
          <w:lang w:val="es-ES_tradnl"/>
        </w:rPr>
        <w:t>indicó</w:t>
      </w:r>
      <w:r w:rsidR="0074029B">
        <w:rPr>
          <w:rFonts w:asciiTheme="minorHAnsi" w:hAnsiTheme="minorHAnsi"/>
          <w:sz w:val="24"/>
          <w:szCs w:val="24"/>
          <w:lang w:val="es-ES_tradnl"/>
        </w:rPr>
        <w:t xml:space="preserve"> que </w:t>
      </w:r>
      <w:r w:rsidR="00633B1F" w:rsidRPr="0074029B">
        <w:rPr>
          <w:rFonts w:asciiTheme="minorHAnsi" w:eastAsiaTheme="minorHAnsi" w:hAnsiTheme="minorHAnsi"/>
          <w:sz w:val="24"/>
          <w:lang w:val="es-CL"/>
        </w:rPr>
        <w:t>“El Plan Nacional de Protección de Protección Civil (D.S. N° 156 de 2002) se establece</w:t>
      </w:r>
      <w:r w:rsidR="0074029B" w:rsidRPr="0074029B">
        <w:rPr>
          <w:rFonts w:asciiTheme="minorHAnsi" w:eastAsiaTheme="minorHAnsi" w:hAnsiTheme="minorHAnsi"/>
          <w:sz w:val="24"/>
          <w:lang w:val="es-CL"/>
        </w:rPr>
        <w:t xml:space="preserve"> </w:t>
      </w:r>
      <w:r w:rsidR="00633B1F" w:rsidRPr="0074029B">
        <w:rPr>
          <w:rFonts w:asciiTheme="minorHAnsi" w:eastAsiaTheme="minorHAnsi" w:hAnsiTheme="minorHAnsi"/>
          <w:sz w:val="24"/>
          <w:lang w:val="es-CL"/>
        </w:rPr>
        <w:t>como un Instrumento Indicativo para la gestión del riesgo en Chile, que bajo la responsabilidad</w:t>
      </w:r>
      <w:r w:rsidR="0074029B" w:rsidRPr="0074029B">
        <w:rPr>
          <w:rFonts w:asciiTheme="minorHAnsi" w:eastAsiaTheme="minorHAnsi" w:hAnsiTheme="minorHAnsi"/>
          <w:sz w:val="24"/>
          <w:lang w:val="es-CL"/>
        </w:rPr>
        <w:t xml:space="preserve"> </w:t>
      </w:r>
      <w:r w:rsidR="00633B1F" w:rsidRPr="0074029B">
        <w:rPr>
          <w:rFonts w:asciiTheme="minorHAnsi" w:eastAsiaTheme="minorHAnsi" w:hAnsiTheme="minorHAnsi"/>
          <w:sz w:val="24"/>
          <w:lang w:val="es-CL"/>
        </w:rPr>
        <w:t>de las autoridades, garantiza la protección de las personas a</w:t>
      </w:r>
      <w:r w:rsidR="0074029B">
        <w:rPr>
          <w:rFonts w:asciiTheme="minorHAnsi" w:eastAsiaTheme="minorHAnsi" w:hAnsiTheme="minorHAnsi"/>
          <w:sz w:val="24"/>
          <w:lang w:val="es-CL"/>
        </w:rPr>
        <w:t>n</w:t>
      </w:r>
      <w:r w:rsidR="00633B1F" w:rsidRPr="0074029B">
        <w:rPr>
          <w:rFonts w:asciiTheme="minorHAnsi" w:eastAsiaTheme="minorHAnsi" w:hAnsiTheme="minorHAnsi"/>
          <w:sz w:val="24"/>
          <w:lang w:val="es-CL"/>
        </w:rPr>
        <w:t>te toda situación de amenaza,</w:t>
      </w:r>
      <w:r w:rsidR="0074029B" w:rsidRPr="0074029B">
        <w:rPr>
          <w:rFonts w:asciiTheme="minorHAnsi" w:eastAsiaTheme="minorHAnsi" w:hAnsiTheme="minorHAnsi"/>
          <w:sz w:val="24"/>
          <w:lang w:val="es-CL"/>
        </w:rPr>
        <w:t xml:space="preserve"> </w:t>
      </w:r>
      <w:r w:rsidR="00633B1F" w:rsidRPr="0074029B">
        <w:rPr>
          <w:rFonts w:asciiTheme="minorHAnsi" w:eastAsiaTheme="minorHAnsi" w:hAnsiTheme="minorHAnsi"/>
          <w:sz w:val="24"/>
          <w:lang w:val="es-CL"/>
        </w:rPr>
        <w:t>sean estas de origen natural o generada por la actividad humana. Si bien existe un marco</w:t>
      </w:r>
      <w:r w:rsidR="0074029B" w:rsidRPr="0074029B">
        <w:rPr>
          <w:rFonts w:asciiTheme="minorHAnsi" w:eastAsiaTheme="minorHAnsi" w:hAnsiTheme="minorHAnsi"/>
          <w:sz w:val="24"/>
          <w:lang w:val="es-CL"/>
        </w:rPr>
        <w:t xml:space="preserve"> </w:t>
      </w:r>
      <w:r w:rsidR="00633B1F" w:rsidRPr="0074029B">
        <w:rPr>
          <w:rFonts w:asciiTheme="minorHAnsi" w:eastAsiaTheme="minorHAnsi" w:hAnsiTheme="minorHAnsi"/>
          <w:sz w:val="24"/>
          <w:lang w:val="es-CL"/>
        </w:rPr>
        <w:t>regulatorio sobre la gestión del riesgo en Chile, en el D.S. 156 no se hace mención explícita a los</w:t>
      </w:r>
      <w:r w:rsidR="0074029B" w:rsidRPr="0074029B">
        <w:rPr>
          <w:rFonts w:asciiTheme="minorHAnsi" w:eastAsiaTheme="minorHAnsi" w:hAnsiTheme="minorHAnsi"/>
          <w:sz w:val="24"/>
          <w:lang w:val="es-CL"/>
        </w:rPr>
        <w:t xml:space="preserve"> </w:t>
      </w:r>
      <w:r w:rsidR="00633B1F" w:rsidRPr="0074029B">
        <w:rPr>
          <w:rFonts w:asciiTheme="minorHAnsi" w:eastAsiaTheme="minorHAnsi" w:hAnsiTheme="minorHAnsi"/>
          <w:sz w:val="24"/>
          <w:lang w:val="es-CL"/>
        </w:rPr>
        <w:t>derechos humanos en situaciones de desastre y las directrices operacionales no cuentan con un</w:t>
      </w:r>
      <w:r w:rsidR="0074029B" w:rsidRPr="0074029B">
        <w:rPr>
          <w:rFonts w:asciiTheme="minorHAnsi" w:eastAsiaTheme="minorHAnsi" w:hAnsiTheme="minorHAnsi"/>
          <w:sz w:val="24"/>
          <w:lang w:val="es-CL"/>
        </w:rPr>
        <w:t xml:space="preserve"> </w:t>
      </w:r>
      <w:r w:rsidR="00633B1F" w:rsidRPr="0074029B">
        <w:rPr>
          <w:rFonts w:asciiTheme="minorHAnsi" w:eastAsiaTheme="minorHAnsi" w:hAnsiTheme="minorHAnsi"/>
          <w:sz w:val="24"/>
          <w:lang w:val="es-CL"/>
        </w:rPr>
        <w:t>enfoque basado en los derechos humanos”</w:t>
      </w:r>
      <w:r w:rsidR="0074029B">
        <w:rPr>
          <w:rStyle w:val="FootnoteReference"/>
          <w:rFonts w:asciiTheme="minorHAnsi" w:eastAsiaTheme="minorHAnsi" w:hAnsiTheme="minorHAnsi"/>
          <w:sz w:val="24"/>
          <w:lang w:val="es-CL"/>
        </w:rPr>
        <w:footnoteReference w:id="5"/>
      </w:r>
      <w:r w:rsidR="008B3FC0">
        <w:rPr>
          <w:rFonts w:asciiTheme="minorHAnsi" w:eastAsiaTheme="minorHAnsi" w:hAnsiTheme="minorHAnsi"/>
          <w:sz w:val="24"/>
          <w:lang w:val="es-CL"/>
        </w:rPr>
        <w:t>.</w:t>
      </w:r>
      <w:r>
        <w:rPr>
          <w:rFonts w:asciiTheme="minorHAnsi" w:eastAsiaTheme="minorHAnsi" w:hAnsiTheme="minorHAnsi"/>
          <w:sz w:val="24"/>
          <w:lang w:val="es-CL"/>
        </w:rPr>
        <w:t xml:space="preserve"> </w:t>
      </w:r>
      <w:r w:rsidRPr="007F0A25">
        <w:rPr>
          <w:rFonts w:asciiTheme="minorHAnsi" w:eastAsiaTheme="minorHAnsi" w:hAnsiTheme="minorHAnsi"/>
          <w:sz w:val="24"/>
          <w:szCs w:val="24"/>
          <w:lang w:val="es-CL"/>
        </w:rPr>
        <w:t>Además, la entidad</w:t>
      </w:r>
      <w:r w:rsidR="004602DD">
        <w:rPr>
          <w:rFonts w:asciiTheme="minorHAnsi" w:eastAsiaTheme="minorHAnsi" w:hAnsiTheme="minorHAnsi"/>
          <w:sz w:val="24"/>
          <w:szCs w:val="24"/>
          <w:lang w:val="es-CL"/>
        </w:rPr>
        <w:t xml:space="preserve"> </w:t>
      </w:r>
      <w:r w:rsidRPr="007F0A25">
        <w:rPr>
          <w:rFonts w:asciiTheme="minorHAnsi" w:eastAsiaTheme="minorHAnsi" w:hAnsiTheme="minorHAnsi"/>
          <w:sz w:val="24"/>
          <w:szCs w:val="24"/>
          <w:lang w:val="es-CL"/>
        </w:rPr>
        <w:t>señal</w:t>
      </w:r>
      <w:r w:rsidR="004602DD">
        <w:rPr>
          <w:rFonts w:asciiTheme="minorHAnsi" w:eastAsiaTheme="minorHAnsi" w:hAnsiTheme="minorHAnsi"/>
          <w:sz w:val="24"/>
          <w:szCs w:val="24"/>
          <w:lang w:val="es-CL"/>
        </w:rPr>
        <w:t>ó</w:t>
      </w:r>
      <w:r w:rsidRPr="007F0A25">
        <w:rPr>
          <w:rFonts w:asciiTheme="minorHAnsi" w:eastAsiaTheme="minorHAnsi" w:hAnsiTheme="minorHAnsi"/>
          <w:sz w:val="24"/>
          <w:szCs w:val="24"/>
          <w:lang w:val="es-CL"/>
        </w:rPr>
        <w:t xml:space="preserve"> que “e</w:t>
      </w:r>
      <w:r w:rsidRPr="007F0A25">
        <w:rPr>
          <w:rFonts w:asciiTheme="minorHAnsi" w:eastAsiaTheme="minorHAnsi" w:hAnsiTheme="minorHAnsi" w:cs="Arial"/>
          <w:sz w:val="24"/>
          <w:szCs w:val="24"/>
          <w:lang w:val="es-CL"/>
        </w:rPr>
        <w:t xml:space="preserve">l Plan Nacional de Protección Civil, […] es un texto indicativo que fija objetivos, marco conceptual, gestión, procedimientos, flujos y medidas administrativas y económicas sin incluir contenido específico al nivel que usted solicita [medidas </w:t>
      </w:r>
      <w:r w:rsidRPr="007F0A25">
        <w:rPr>
          <w:rFonts w:asciiTheme="minorHAnsi" w:hAnsiTheme="minorHAnsi" w:cs="Arial"/>
          <w:sz w:val="24"/>
          <w:szCs w:val="24"/>
          <w:lang w:val="es-ES_tradnl"/>
        </w:rPr>
        <w:t>destinadas a la protección de personas con discapacidad]</w:t>
      </w:r>
      <w:r w:rsidRPr="007F0A25">
        <w:rPr>
          <w:rFonts w:asciiTheme="minorHAnsi" w:eastAsiaTheme="minorHAnsi" w:hAnsiTheme="minorHAnsi" w:cs="Arial"/>
          <w:sz w:val="24"/>
          <w:szCs w:val="24"/>
          <w:lang w:val="es-CL"/>
        </w:rPr>
        <w:t>. Sin perjuicio de lo anterior, ONEMI ha incluido recomendaciones para personas con discapacidades en caso de sismos, menciones explícitas en videos de sensibilización para eventos masivos, además de incluir el lenguaje de señas en nuestros avisos televisados, lo anterior coordinado con el Servicio Nacional de la Discapacidad (SENADIS)”</w:t>
      </w:r>
      <w:r>
        <w:rPr>
          <w:rStyle w:val="FootnoteReference"/>
          <w:rFonts w:asciiTheme="minorHAnsi" w:eastAsiaTheme="minorHAnsi" w:hAnsiTheme="minorHAnsi"/>
          <w:sz w:val="24"/>
          <w:szCs w:val="24"/>
          <w:lang w:val="es-CL"/>
        </w:rPr>
        <w:footnoteReference w:id="6"/>
      </w:r>
      <w:r w:rsidRPr="007F0A25">
        <w:rPr>
          <w:rFonts w:asciiTheme="minorHAnsi" w:eastAsiaTheme="minorHAnsi" w:hAnsiTheme="minorHAnsi" w:cs="Arial"/>
          <w:sz w:val="24"/>
          <w:szCs w:val="24"/>
          <w:lang w:val="es-CL"/>
        </w:rPr>
        <w:t>.</w:t>
      </w:r>
    </w:p>
    <w:p w:rsidR="007F0A25" w:rsidRDefault="007F0A25" w:rsidP="00633B1F">
      <w:pPr>
        <w:jc w:val="both"/>
        <w:rPr>
          <w:rFonts w:asciiTheme="minorHAnsi" w:eastAsiaTheme="minorHAnsi" w:hAnsiTheme="minorHAnsi"/>
          <w:sz w:val="24"/>
          <w:lang w:val="es-CL"/>
        </w:rPr>
      </w:pPr>
    </w:p>
    <w:p w:rsidR="006B3BDB" w:rsidRPr="008B3FC0" w:rsidRDefault="00574A5C" w:rsidP="00574A5C">
      <w:pPr>
        <w:autoSpaceDE w:val="0"/>
        <w:autoSpaceDN w:val="0"/>
        <w:adjustRightInd w:val="0"/>
        <w:jc w:val="both"/>
        <w:rPr>
          <w:rFonts w:asciiTheme="minorHAnsi" w:eastAsiaTheme="minorHAnsi" w:hAnsiTheme="minorHAnsi"/>
          <w:sz w:val="24"/>
          <w:szCs w:val="24"/>
          <w:lang w:val="es-CL"/>
        </w:rPr>
      </w:pPr>
      <w:r>
        <w:rPr>
          <w:rFonts w:asciiTheme="minorHAnsi" w:eastAsiaTheme="minorHAnsi" w:hAnsiTheme="minorHAnsi"/>
          <w:sz w:val="24"/>
          <w:lang w:val="es-ES"/>
        </w:rPr>
        <w:t xml:space="preserve">En el ámbito </w:t>
      </w:r>
      <w:r w:rsidR="006B3BDB" w:rsidRPr="00574A5C">
        <w:rPr>
          <w:rFonts w:asciiTheme="minorHAnsi" w:eastAsiaTheme="minorHAnsi" w:hAnsiTheme="minorHAnsi"/>
          <w:sz w:val="24"/>
          <w:lang w:val="es-ES"/>
        </w:rPr>
        <w:t xml:space="preserve">de </w:t>
      </w:r>
      <w:r w:rsidR="0074029B" w:rsidRPr="00574A5C">
        <w:rPr>
          <w:rFonts w:asciiTheme="minorHAnsi" w:eastAsiaTheme="minorHAnsi" w:hAnsiTheme="minorHAnsi"/>
          <w:sz w:val="24"/>
          <w:lang w:val="es-ES"/>
        </w:rPr>
        <w:t>prevención y preparació</w:t>
      </w:r>
      <w:r w:rsidR="006B3BDB" w:rsidRPr="00574A5C">
        <w:rPr>
          <w:rFonts w:asciiTheme="minorHAnsi" w:eastAsiaTheme="minorHAnsi" w:hAnsiTheme="minorHAnsi"/>
          <w:sz w:val="24"/>
          <w:lang w:val="es-ES"/>
        </w:rPr>
        <w:t>n</w:t>
      </w:r>
      <w:r w:rsidR="0074029B" w:rsidRPr="00574A5C">
        <w:rPr>
          <w:rFonts w:asciiTheme="minorHAnsi" w:eastAsiaTheme="minorHAnsi" w:hAnsiTheme="minorHAnsi"/>
          <w:sz w:val="24"/>
          <w:lang w:val="es-ES"/>
        </w:rPr>
        <w:t xml:space="preserve"> de la respuesta</w:t>
      </w:r>
      <w:r w:rsidR="006B3BDB" w:rsidRPr="00574A5C">
        <w:rPr>
          <w:rFonts w:asciiTheme="minorHAnsi" w:eastAsiaTheme="minorHAnsi" w:hAnsiTheme="minorHAnsi"/>
          <w:sz w:val="24"/>
          <w:lang w:val="es-ES"/>
        </w:rPr>
        <w:t xml:space="preserve"> en situaciones de riesgo y emergencias humanitarias, </w:t>
      </w:r>
      <w:r w:rsidR="00D90607">
        <w:rPr>
          <w:rFonts w:asciiTheme="minorHAnsi" w:eastAsiaTheme="minorHAnsi" w:hAnsiTheme="minorHAnsi"/>
          <w:sz w:val="24"/>
          <w:lang w:val="es-ES"/>
        </w:rPr>
        <w:t xml:space="preserve">la respuesta de </w:t>
      </w:r>
      <w:r w:rsidR="006B3BDB" w:rsidRPr="00574A5C">
        <w:rPr>
          <w:rFonts w:asciiTheme="minorHAnsi" w:eastAsiaTheme="minorHAnsi" w:hAnsiTheme="minorHAnsi"/>
          <w:sz w:val="24"/>
          <w:lang w:val="es-ES"/>
        </w:rPr>
        <w:t xml:space="preserve">ONEMI </w:t>
      </w:r>
      <w:r w:rsidR="00B17D08" w:rsidRPr="00574A5C">
        <w:rPr>
          <w:rFonts w:asciiTheme="minorHAnsi" w:eastAsiaTheme="minorHAnsi" w:hAnsiTheme="minorHAnsi"/>
          <w:sz w:val="24"/>
          <w:lang w:val="es-ES"/>
        </w:rPr>
        <w:t>relev</w:t>
      </w:r>
      <w:r w:rsidR="00D90607">
        <w:rPr>
          <w:rFonts w:asciiTheme="minorHAnsi" w:eastAsiaTheme="minorHAnsi" w:hAnsiTheme="minorHAnsi"/>
          <w:sz w:val="24"/>
          <w:lang w:val="es-ES"/>
        </w:rPr>
        <w:t>a</w:t>
      </w:r>
      <w:r w:rsidR="00B17D08" w:rsidRPr="00574A5C">
        <w:rPr>
          <w:rFonts w:asciiTheme="minorHAnsi" w:eastAsiaTheme="minorHAnsi" w:hAnsiTheme="minorHAnsi"/>
          <w:sz w:val="24"/>
          <w:lang w:val="es-ES"/>
        </w:rPr>
        <w:t xml:space="preserve"> </w:t>
      </w:r>
      <w:r w:rsidR="008B3FC0">
        <w:rPr>
          <w:rFonts w:asciiTheme="minorHAnsi" w:eastAsiaTheme="minorHAnsi" w:hAnsiTheme="minorHAnsi"/>
          <w:sz w:val="24"/>
          <w:lang w:val="es-ES"/>
        </w:rPr>
        <w:t xml:space="preserve">la elaboración </w:t>
      </w:r>
      <w:r w:rsidR="008B3FC0" w:rsidRPr="008B3FC0">
        <w:rPr>
          <w:rFonts w:asciiTheme="minorHAnsi" w:eastAsiaTheme="minorHAnsi" w:hAnsiTheme="minorHAnsi"/>
          <w:sz w:val="24"/>
          <w:szCs w:val="24"/>
          <w:lang w:val="es-ES"/>
        </w:rPr>
        <w:t>del “</w:t>
      </w:r>
      <w:r w:rsidR="008B3FC0" w:rsidRPr="008B3FC0">
        <w:rPr>
          <w:rFonts w:asciiTheme="minorHAnsi" w:eastAsiaTheme="minorHAnsi" w:hAnsiTheme="minorHAnsi"/>
          <w:sz w:val="24"/>
          <w:szCs w:val="24"/>
          <w:lang w:val="es-CL"/>
        </w:rPr>
        <w:t xml:space="preserve">Libro de recomendaciones </w:t>
      </w:r>
      <w:r w:rsidR="008B3FC0" w:rsidRPr="008B3FC0">
        <w:rPr>
          <w:rFonts w:asciiTheme="minorHAnsi" w:eastAsiaTheme="minorHAnsi" w:hAnsiTheme="minorHAnsi"/>
          <w:i/>
          <w:sz w:val="24"/>
          <w:szCs w:val="24"/>
          <w:lang w:val="es-CL"/>
        </w:rPr>
        <w:t>Antes, durante y después de sismos y terremotos</w:t>
      </w:r>
      <w:r w:rsidR="008B3FC0" w:rsidRPr="008B3FC0">
        <w:rPr>
          <w:rStyle w:val="FootnoteReference"/>
          <w:rFonts w:asciiTheme="minorHAnsi" w:eastAsiaTheme="minorHAnsi" w:hAnsiTheme="minorHAnsi"/>
          <w:sz w:val="24"/>
          <w:szCs w:val="24"/>
          <w:lang w:val="es-ES"/>
        </w:rPr>
        <w:footnoteReference w:id="7"/>
      </w:r>
      <w:r w:rsidR="008B3FC0" w:rsidRPr="008B3FC0">
        <w:rPr>
          <w:rFonts w:asciiTheme="minorHAnsi" w:eastAsiaTheme="minorHAnsi" w:hAnsiTheme="minorHAnsi"/>
          <w:i/>
          <w:sz w:val="24"/>
          <w:szCs w:val="24"/>
          <w:lang w:val="es-CL"/>
        </w:rPr>
        <w:t xml:space="preserve"> </w:t>
      </w:r>
      <w:r w:rsidR="008B3FC0" w:rsidRPr="008B3FC0">
        <w:rPr>
          <w:rFonts w:asciiTheme="minorHAnsi" w:eastAsiaTheme="minorHAnsi" w:hAnsiTheme="minorHAnsi"/>
          <w:sz w:val="24"/>
          <w:szCs w:val="24"/>
          <w:lang w:val="es-CL"/>
        </w:rPr>
        <w:t xml:space="preserve">que incluye </w:t>
      </w:r>
      <w:r w:rsidR="008B3FC0">
        <w:rPr>
          <w:rFonts w:asciiTheme="minorHAnsi" w:eastAsiaTheme="minorHAnsi" w:hAnsiTheme="minorHAnsi"/>
          <w:sz w:val="24"/>
          <w:szCs w:val="24"/>
          <w:lang w:val="es-CL"/>
        </w:rPr>
        <w:t>[…]</w:t>
      </w:r>
      <w:r w:rsidR="008B3FC0" w:rsidRPr="008B3FC0">
        <w:rPr>
          <w:rFonts w:asciiTheme="minorHAnsi" w:eastAsiaTheme="minorHAnsi" w:hAnsiTheme="minorHAnsi"/>
          <w:sz w:val="24"/>
          <w:szCs w:val="24"/>
          <w:lang w:val="es-CL"/>
        </w:rPr>
        <w:t xml:space="preserve"> acciones de preparación inclusiva, considerando las situaciones de personas con discapacidad</w:t>
      </w:r>
      <w:r w:rsidR="008B3FC0">
        <w:rPr>
          <w:rFonts w:asciiTheme="minorHAnsi" w:eastAsiaTheme="minorHAnsi" w:hAnsiTheme="minorHAnsi"/>
          <w:sz w:val="24"/>
          <w:szCs w:val="24"/>
          <w:lang w:val="es-CL"/>
        </w:rPr>
        <w:t>”</w:t>
      </w:r>
      <w:r w:rsidR="008B3FC0">
        <w:rPr>
          <w:rStyle w:val="FootnoteReference"/>
          <w:rFonts w:asciiTheme="minorHAnsi" w:eastAsiaTheme="minorHAnsi" w:hAnsiTheme="minorHAnsi"/>
          <w:sz w:val="24"/>
          <w:szCs w:val="24"/>
          <w:lang w:val="es-CL"/>
        </w:rPr>
        <w:footnoteReference w:id="8"/>
      </w:r>
      <w:r w:rsidR="008B3FC0">
        <w:rPr>
          <w:rFonts w:asciiTheme="minorHAnsi" w:eastAsiaTheme="minorHAnsi" w:hAnsiTheme="minorHAnsi"/>
          <w:sz w:val="24"/>
          <w:szCs w:val="24"/>
          <w:lang w:val="es-CL"/>
        </w:rPr>
        <w:t>. Las</w:t>
      </w:r>
      <w:r w:rsidR="00D90607">
        <w:rPr>
          <w:rFonts w:asciiTheme="minorHAnsi" w:eastAsiaTheme="minorHAnsi" w:hAnsiTheme="minorHAnsi"/>
          <w:sz w:val="24"/>
          <w:lang w:val="es-ES"/>
        </w:rPr>
        <w:t xml:space="preserve"> sugerencias</w:t>
      </w:r>
      <w:r w:rsidR="008B3FC0">
        <w:rPr>
          <w:rFonts w:asciiTheme="minorHAnsi" w:eastAsiaTheme="minorHAnsi" w:hAnsiTheme="minorHAnsi"/>
          <w:sz w:val="24"/>
          <w:lang w:val="es-ES"/>
        </w:rPr>
        <w:t xml:space="preserve"> </w:t>
      </w:r>
      <w:r w:rsidR="00D90607">
        <w:rPr>
          <w:rFonts w:asciiTheme="minorHAnsi" w:eastAsiaTheme="minorHAnsi" w:hAnsiTheme="minorHAnsi"/>
          <w:sz w:val="24"/>
          <w:lang w:val="es-ES"/>
        </w:rPr>
        <w:t xml:space="preserve">relativas a personas con discapacidad son las siguientes: </w:t>
      </w:r>
    </w:p>
    <w:p w:rsidR="00D90607" w:rsidRPr="00574A5C" w:rsidRDefault="00D90607" w:rsidP="00574A5C">
      <w:pPr>
        <w:autoSpaceDE w:val="0"/>
        <w:autoSpaceDN w:val="0"/>
        <w:adjustRightInd w:val="0"/>
        <w:jc w:val="both"/>
        <w:rPr>
          <w:rFonts w:asciiTheme="minorHAnsi" w:eastAsiaTheme="minorHAnsi" w:hAnsiTheme="minorHAnsi"/>
          <w:sz w:val="24"/>
          <w:lang w:val="es-ES"/>
        </w:rPr>
      </w:pPr>
    </w:p>
    <w:p w:rsidR="0017798A" w:rsidRPr="00D90607" w:rsidRDefault="0017798A" w:rsidP="00D90607">
      <w:pPr>
        <w:pStyle w:val="ListParagraph"/>
        <w:numPr>
          <w:ilvl w:val="0"/>
          <w:numId w:val="1"/>
        </w:numPr>
        <w:autoSpaceDE w:val="0"/>
        <w:autoSpaceDN w:val="0"/>
        <w:adjustRightInd w:val="0"/>
        <w:jc w:val="both"/>
        <w:rPr>
          <w:rFonts w:asciiTheme="minorHAnsi" w:hAnsiTheme="minorHAnsi"/>
          <w:lang w:val="es-ES"/>
        </w:rPr>
      </w:pPr>
      <w:r w:rsidRPr="00D90607">
        <w:rPr>
          <w:rFonts w:asciiTheme="minorHAnsi" w:hAnsiTheme="minorHAnsi"/>
          <w:lang w:val="es-ES"/>
        </w:rPr>
        <w:t>Identifica los accesos, zonas seguras y/o vías de evacuación. Estas deben permitir la accesibilidad de acuerdo a los requerimientos específicos de las personas con discapacidad. El circuito no debe ser interrumpido</w:t>
      </w:r>
      <w:r w:rsidR="00D90607">
        <w:rPr>
          <w:rFonts w:asciiTheme="minorHAnsi" w:hAnsiTheme="minorHAnsi"/>
          <w:lang w:val="es-ES"/>
        </w:rPr>
        <w:t>.</w:t>
      </w:r>
    </w:p>
    <w:p w:rsidR="0017798A" w:rsidRPr="00D90607" w:rsidRDefault="0017798A" w:rsidP="00D90607">
      <w:pPr>
        <w:pStyle w:val="ListParagraph"/>
        <w:numPr>
          <w:ilvl w:val="0"/>
          <w:numId w:val="1"/>
        </w:numPr>
        <w:autoSpaceDE w:val="0"/>
        <w:autoSpaceDN w:val="0"/>
        <w:adjustRightInd w:val="0"/>
        <w:jc w:val="both"/>
        <w:rPr>
          <w:rFonts w:asciiTheme="minorHAnsi" w:hAnsiTheme="minorHAnsi"/>
          <w:lang w:val="es-ES"/>
        </w:rPr>
      </w:pPr>
      <w:r w:rsidRPr="00D90607">
        <w:rPr>
          <w:rFonts w:asciiTheme="minorHAnsi" w:hAnsiTheme="minorHAnsi"/>
          <w:lang w:val="es-ES"/>
        </w:rPr>
        <w:t>Prepara un Kit de Emergencia inclusivo, adaptado a las necesidades de las personas con discapacidad, con los elementos de emergencia y aquellos que permitan cubrir sus necesidades específicas, por ejemplo, de medicamentos y alimentos especiales, entre otros.</w:t>
      </w:r>
    </w:p>
    <w:p w:rsidR="0017798A" w:rsidRPr="00D90607" w:rsidRDefault="0017798A" w:rsidP="00D90607">
      <w:pPr>
        <w:pStyle w:val="ListParagraph"/>
        <w:numPr>
          <w:ilvl w:val="0"/>
          <w:numId w:val="1"/>
        </w:numPr>
        <w:autoSpaceDE w:val="0"/>
        <w:autoSpaceDN w:val="0"/>
        <w:adjustRightInd w:val="0"/>
        <w:jc w:val="both"/>
        <w:rPr>
          <w:rFonts w:asciiTheme="minorHAnsi" w:eastAsiaTheme="minorHAnsi" w:hAnsiTheme="minorHAnsi"/>
          <w:lang w:val="es-ES"/>
        </w:rPr>
      </w:pPr>
      <w:r w:rsidRPr="00D90607">
        <w:rPr>
          <w:rFonts w:asciiTheme="minorHAnsi" w:hAnsiTheme="minorHAnsi"/>
          <w:lang w:val="es-ES"/>
        </w:rPr>
        <w:t>Los lugares de Protección Sísmica y las Zonas de Seguridad deben ser accesibles (en lo sensorial y en lo físico) para las personas con discapacidad y responder a las características y necesidades específicas detectadas.</w:t>
      </w:r>
    </w:p>
    <w:p w:rsidR="0074029B" w:rsidRDefault="0074029B" w:rsidP="0074029B">
      <w:pPr>
        <w:jc w:val="both"/>
        <w:rPr>
          <w:rFonts w:eastAsiaTheme="minorHAnsi"/>
          <w:lang w:val="es-CL"/>
        </w:rPr>
      </w:pPr>
    </w:p>
    <w:p w:rsidR="0074029B" w:rsidRPr="008B3FC0" w:rsidRDefault="0074029B" w:rsidP="008B3FC0">
      <w:pPr>
        <w:autoSpaceDE w:val="0"/>
        <w:autoSpaceDN w:val="0"/>
        <w:adjustRightInd w:val="0"/>
        <w:jc w:val="both"/>
        <w:rPr>
          <w:rFonts w:asciiTheme="minorHAnsi" w:eastAsiaTheme="minorHAnsi" w:hAnsiTheme="minorHAnsi"/>
          <w:sz w:val="24"/>
          <w:lang w:val="es-CL"/>
        </w:rPr>
      </w:pPr>
      <w:r w:rsidRPr="008B3FC0">
        <w:rPr>
          <w:rFonts w:asciiTheme="minorHAnsi" w:eastAsiaTheme="minorHAnsi" w:hAnsiTheme="minorHAnsi"/>
          <w:sz w:val="24"/>
          <w:lang w:val="es-CL"/>
        </w:rPr>
        <w:t xml:space="preserve">En el ámbito de la respuesta, </w:t>
      </w:r>
      <w:r w:rsidR="008B3FC0">
        <w:rPr>
          <w:rFonts w:asciiTheme="minorHAnsi" w:eastAsiaTheme="minorHAnsi" w:hAnsiTheme="minorHAnsi"/>
          <w:sz w:val="24"/>
          <w:lang w:val="es-CL"/>
        </w:rPr>
        <w:t>ONEMI aclara que “</w:t>
      </w:r>
      <w:r w:rsidRPr="008B3FC0">
        <w:rPr>
          <w:rFonts w:asciiTheme="minorHAnsi" w:eastAsiaTheme="minorHAnsi" w:hAnsiTheme="minorHAnsi"/>
          <w:sz w:val="24"/>
          <w:lang w:val="es-CL"/>
        </w:rPr>
        <w:t>si bien no se han desarrollado protocolos específicos para la</w:t>
      </w:r>
      <w:r w:rsidR="008B3FC0">
        <w:rPr>
          <w:rFonts w:asciiTheme="minorHAnsi" w:eastAsiaTheme="minorHAnsi" w:hAnsiTheme="minorHAnsi"/>
          <w:sz w:val="24"/>
          <w:lang w:val="es-CL"/>
        </w:rPr>
        <w:t xml:space="preserve"> </w:t>
      </w:r>
      <w:r w:rsidRPr="008B3FC0">
        <w:rPr>
          <w:rFonts w:asciiTheme="minorHAnsi" w:eastAsiaTheme="minorHAnsi" w:hAnsiTheme="minorHAnsi"/>
          <w:sz w:val="24"/>
          <w:lang w:val="es-CL"/>
        </w:rPr>
        <w:t>atención de personas en condición de mayor vulnerabilidad, la coordinación se realiza desde el</w:t>
      </w:r>
      <w:r w:rsidR="008B3FC0">
        <w:rPr>
          <w:rFonts w:asciiTheme="minorHAnsi" w:eastAsiaTheme="minorHAnsi" w:hAnsiTheme="minorHAnsi"/>
          <w:sz w:val="24"/>
          <w:lang w:val="es-CL"/>
        </w:rPr>
        <w:t xml:space="preserve"> </w:t>
      </w:r>
      <w:r w:rsidRPr="008B3FC0">
        <w:rPr>
          <w:rFonts w:asciiTheme="minorHAnsi" w:eastAsiaTheme="minorHAnsi" w:hAnsiTheme="minorHAnsi"/>
          <w:sz w:val="24"/>
          <w:lang w:val="es-CL"/>
        </w:rPr>
        <w:t>Comité de Operaciones de Emergencia, conformado por ministros, y se hace bajo los</w:t>
      </w:r>
      <w:r w:rsidR="008B3FC0">
        <w:rPr>
          <w:rFonts w:asciiTheme="minorHAnsi" w:eastAsiaTheme="minorHAnsi" w:hAnsiTheme="minorHAnsi"/>
          <w:sz w:val="24"/>
          <w:lang w:val="es-CL"/>
        </w:rPr>
        <w:t xml:space="preserve"> </w:t>
      </w:r>
      <w:r w:rsidRPr="008B3FC0">
        <w:rPr>
          <w:rFonts w:asciiTheme="minorHAnsi" w:eastAsiaTheme="minorHAnsi" w:hAnsiTheme="minorHAnsi"/>
          <w:sz w:val="24"/>
          <w:lang w:val="es-CL"/>
        </w:rPr>
        <w:t>lineamientos de la normativa vigente y los acuerdos internaciona</w:t>
      </w:r>
      <w:r w:rsidR="00861D29" w:rsidRPr="008B3FC0">
        <w:rPr>
          <w:rFonts w:asciiTheme="minorHAnsi" w:eastAsiaTheme="minorHAnsi" w:hAnsiTheme="minorHAnsi"/>
          <w:sz w:val="24"/>
          <w:lang w:val="es-CL"/>
        </w:rPr>
        <w:t>l</w:t>
      </w:r>
      <w:r w:rsidRPr="008B3FC0">
        <w:rPr>
          <w:rFonts w:asciiTheme="minorHAnsi" w:eastAsiaTheme="minorHAnsi" w:hAnsiTheme="minorHAnsi"/>
          <w:sz w:val="24"/>
          <w:lang w:val="es-CL"/>
        </w:rPr>
        <w:t>es</w:t>
      </w:r>
      <w:r w:rsidR="008B3FC0">
        <w:rPr>
          <w:rFonts w:asciiTheme="minorHAnsi" w:eastAsiaTheme="minorHAnsi" w:hAnsiTheme="minorHAnsi"/>
          <w:sz w:val="24"/>
          <w:lang w:val="es-CL"/>
        </w:rPr>
        <w:t>”</w:t>
      </w:r>
      <w:r w:rsidR="008B3FC0">
        <w:rPr>
          <w:rStyle w:val="FootnoteReference"/>
          <w:rFonts w:asciiTheme="minorHAnsi" w:eastAsiaTheme="minorHAnsi" w:hAnsiTheme="minorHAnsi"/>
          <w:sz w:val="24"/>
          <w:lang w:val="es-CL"/>
        </w:rPr>
        <w:footnoteReference w:id="9"/>
      </w:r>
      <w:r w:rsidRPr="008B3FC0">
        <w:rPr>
          <w:rFonts w:asciiTheme="minorHAnsi" w:eastAsiaTheme="minorHAnsi" w:hAnsiTheme="minorHAnsi"/>
          <w:sz w:val="24"/>
          <w:lang w:val="es-CL"/>
        </w:rPr>
        <w:t>.</w:t>
      </w:r>
    </w:p>
    <w:p w:rsidR="00D90607" w:rsidRPr="008B3FC0" w:rsidRDefault="00D90607" w:rsidP="008B3FC0">
      <w:pPr>
        <w:autoSpaceDE w:val="0"/>
        <w:autoSpaceDN w:val="0"/>
        <w:adjustRightInd w:val="0"/>
        <w:jc w:val="both"/>
        <w:rPr>
          <w:rFonts w:asciiTheme="minorHAnsi" w:eastAsiaTheme="minorHAnsi" w:hAnsiTheme="minorHAnsi"/>
          <w:sz w:val="24"/>
          <w:lang w:val="es-CL"/>
        </w:rPr>
      </w:pPr>
    </w:p>
    <w:p w:rsidR="0074029B" w:rsidRPr="00D90607" w:rsidRDefault="00D90607" w:rsidP="00D90607">
      <w:pPr>
        <w:autoSpaceDE w:val="0"/>
        <w:autoSpaceDN w:val="0"/>
        <w:adjustRightInd w:val="0"/>
        <w:jc w:val="both"/>
        <w:rPr>
          <w:rFonts w:asciiTheme="minorHAnsi" w:eastAsiaTheme="minorHAnsi" w:hAnsiTheme="minorHAnsi"/>
          <w:sz w:val="24"/>
          <w:lang w:val="es-CL"/>
        </w:rPr>
      </w:pPr>
      <w:r w:rsidRPr="00D90607">
        <w:rPr>
          <w:rFonts w:asciiTheme="minorHAnsi" w:eastAsiaTheme="minorHAnsi" w:hAnsiTheme="minorHAnsi"/>
          <w:sz w:val="24"/>
          <w:lang w:val="es-CL"/>
        </w:rPr>
        <w:lastRenderedPageBreak/>
        <w:t>Por último, ONEMI señala que “</w:t>
      </w:r>
      <w:r w:rsidR="0074029B" w:rsidRPr="00D90607">
        <w:rPr>
          <w:rFonts w:asciiTheme="minorHAnsi" w:eastAsiaTheme="minorHAnsi" w:hAnsiTheme="minorHAnsi"/>
          <w:sz w:val="24"/>
          <w:lang w:val="es-CL"/>
        </w:rPr>
        <w:t>a partir del año 2012 y en cumpl</w:t>
      </w:r>
      <w:r w:rsidR="00861D29" w:rsidRPr="00D90607">
        <w:rPr>
          <w:rFonts w:asciiTheme="minorHAnsi" w:eastAsiaTheme="minorHAnsi" w:hAnsiTheme="minorHAnsi"/>
          <w:sz w:val="24"/>
          <w:lang w:val="es-CL"/>
        </w:rPr>
        <w:t>i</w:t>
      </w:r>
      <w:r w:rsidR="0074029B" w:rsidRPr="00D90607">
        <w:rPr>
          <w:rFonts w:asciiTheme="minorHAnsi" w:eastAsiaTheme="minorHAnsi" w:hAnsiTheme="minorHAnsi"/>
          <w:sz w:val="24"/>
          <w:lang w:val="es-CL"/>
        </w:rPr>
        <w:t>miento a las orientaciones del</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Marco de Acción de Hyogo (MAH), en Chile se conformó la Plataforma Nacional de Reducción</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 xml:space="preserve">del Riesgo, integrada por instituciones públicas, privadas y </w:t>
      </w:r>
      <w:r w:rsidR="008B3FC0" w:rsidRPr="00D90607">
        <w:rPr>
          <w:rFonts w:asciiTheme="minorHAnsi" w:eastAsiaTheme="minorHAnsi" w:hAnsiTheme="minorHAnsi"/>
          <w:sz w:val="24"/>
          <w:lang w:val="es-CL"/>
        </w:rPr>
        <w:t>ONG</w:t>
      </w:r>
      <w:r w:rsidR="0074029B" w:rsidRPr="00D90607">
        <w:rPr>
          <w:rFonts w:asciiTheme="minorHAnsi" w:eastAsiaTheme="minorHAnsi" w:hAnsiTheme="minorHAnsi"/>
          <w:sz w:val="24"/>
          <w:lang w:val="es-CL"/>
        </w:rPr>
        <w:t>, que tiene como misión</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asesorar a los integrantes del Sistema Nacional de Protección Civil, para lograr la plena</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incorporación de la RRD en todos los sectores del país. El año pasado se trabajó en la</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elaboración de las Bases para una Política Nacional en Reducción del Riesgo y actualmente, se</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encuentra elaborando la Estrategia de Protección Civil. Se traba</w:t>
      </w:r>
      <w:r w:rsidR="007F0A25">
        <w:rPr>
          <w:rFonts w:asciiTheme="minorHAnsi" w:eastAsiaTheme="minorHAnsi" w:hAnsiTheme="minorHAnsi"/>
          <w:sz w:val="24"/>
          <w:lang w:val="es-CL"/>
        </w:rPr>
        <w:t>j</w:t>
      </w:r>
      <w:r w:rsidR="0074029B" w:rsidRPr="00D90607">
        <w:rPr>
          <w:rFonts w:asciiTheme="minorHAnsi" w:eastAsiaTheme="minorHAnsi" w:hAnsiTheme="minorHAnsi"/>
          <w:sz w:val="24"/>
          <w:lang w:val="es-CL"/>
        </w:rPr>
        <w:t>a en torno a los lineamientos</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establecidos en el MAH, que establece dentro de sus materias principales la atención a los</w:t>
      </w:r>
      <w:r>
        <w:rPr>
          <w:rFonts w:asciiTheme="minorHAnsi" w:eastAsiaTheme="minorHAnsi" w:hAnsiTheme="minorHAnsi"/>
          <w:sz w:val="24"/>
          <w:lang w:val="es-CL"/>
        </w:rPr>
        <w:t xml:space="preserve"> </w:t>
      </w:r>
      <w:r w:rsidR="0074029B" w:rsidRPr="00D90607">
        <w:rPr>
          <w:rFonts w:asciiTheme="minorHAnsi" w:eastAsiaTheme="minorHAnsi" w:hAnsiTheme="minorHAnsi"/>
          <w:sz w:val="24"/>
          <w:lang w:val="es-CL"/>
        </w:rPr>
        <w:t xml:space="preserve">grupos más vulnerables considerando variables de etnicidad, </w:t>
      </w:r>
      <w:r w:rsidR="0074029B" w:rsidRPr="007F0A25">
        <w:rPr>
          <w:rFonts w:asciiTheme="minorHAnsi" w:eastAsiaTheme="minorHAnsi" w:hAnsiTheme="minorHAnsi"/>
          <w:iCs/>
          <w:sz w:val="24"/>
          <w:lang w:val="es-CL"/>
        </w:rPr>
        <w:t>g</w:t>
      </w:r>
      <w:r w:rsidR="00861D29" w:rsidRPr="007F0A25">
        <w:rPr>
          <w:rFonts w:asciiTheme="minorHAnsi" w:eastAsiaTheme="minorHAnsi" w:hAnsiTheme="minorHAnsi"/>
          <w:iCs/>
          <w:sz w:val="24"/>
          <w:lang w:val="es-CL"/>
        </w:rPr>
        <w:t>r</w:t>
      </w:r>
      <w:r w:rsidR="0074029B" w:rsidRPr="007F0A25">
        <w:rPr>
          <w:rFonts w:asciiTheme="minorHAnsi" w:eastAsiaTheme="minorHAnsi" w:hAnsiTheme="minorHAnsi"/>
          <w:iCs/>
          <w:sz w:val="24"/>
          <w:lang w:val="es-CL"/>
        </w:rPr>
        <w:t xml:space="preserve">upos </w:t>
      </w:r>
      <w:r w:rsidRPr="007F0A25">
        <w:rPr>
          <w:rFonts w:asciiTheme="minorHAnsi" w:eastAsiaTheme="minorHAnsi" w:hAnsiTheme="minorHAnsi"/>
          <w:sz w:val="24"/>
          <w:lang w:val="es-CL"/>
        </w:rPr>
        <w:t>etarios</w:t>
      </w:r>
      <w:r w:rsidR="0074029B" w:rsidRPr="007F0A25">
        <w:rPr>
          <w:rFonts w:asciiTheme="minorHAnsi" w:eastAsiaTheme="minorHAnsi" w:hAnsiTheme="minorHAnsi"/>
          <w:sz w:val="24"/>
          <w:lang w:val="es-CL"/>
        </w:rPr>
        <w:t>, discapacidad y</w:t>
      </w:r>
      <w:r w:rsidRPr="007F0A25">
        <w:rPr>
          <w:rFonts w:asciiTheme="minorHAnsi" w:eastAsiaTheme="minorHAnsi" w:hAnsiTheme="minorHAnsi"/>
          <w:sz w:val="24"/>
          <w:lang w:val="es-CL"/>
        </w:rPr>
        <w:t xml:space="preserve"> </w:t>
      </w:r>
      <w:r w:rsidR="0074029B" w:rsidRPr="007F0A25">
        <w:rPr>
          <w:rFonts w:asciiTheme="minorHAnsi" w:eastAsiaTheme="minorHAnsi" w:hAnsiTheme="minorHAnsi"/>
          <w:sz w:val="24"/>
          <w:lang w:val="es-CL"/>
        </w:rPr>
        <w:t>género, entre otros.</w:t>
      </w:r>
      <w:r w:rsidRPr="007F0A25">
        <w:rPr>
          <w:rFonts w:asciiTheme="minorHAnsi" w:eastAsiaTheme="minorHAnsi" w:hAnsiTheme="minorHAnsi"/>
          <w:sz w:val="24"/>
          <w:lang w:val="es-CL"/>
        </w:rPr>
        <w:t>”</w:t>
      </w:r>
      <w:r w:rsidR="008B3FC0" w:rsidRPr="007F0A25">
        <w:rPr>
          <w:rStyle w:val="FootnoteReference"/>
          <w:rFonts w:asciiTheme="minorHAnsi" w:eastAsiaTheme="minorHAnsi" w:hAnsiTheme="minorHAnsi"/>
          <w:sz w:val="24"/>
          <w:lang w:val="es-CL"/>
        </w:rPr>
        <w:footnoteReference w:id="10"/>
      </w:r>
    </w:p>
    <w:p w:rsidR="0074029B" w:rsidRDefault="0074029B" w:rsidP="00D90607">
      <w:pPr>
        <w:autoSpaceDE w:val="0"/>
        <w:autoSpaceDN w:val="0"/>
        <w:adjustRightInd w:val="0"/>
        <w:jc w:val="both"/>
        <w:rPr>
          <w:rFonts w:eastAsiaTheme="minorHAnsi"/>
          <w:lang w:val="es-CL"/>
        </w:rPr>
      </w:pPr>
    </w:p>
    <w:p w:rsidR="007823D3" w:rsidRPr="007823D3" w:rsidRDefault="007823D3" w:rsidP="007823D3">
      <w:pPr>
        <w:jc w:val="both"/>
        <w:rPr>
          <w:rFonts w:asciiTheme="minorHAnsi" w:hAnsiTheme="minorHAnsi"/>
          <w:sz w:val="24"/>
          <w:szCs w:val="24"/>
          <w:lang w:val="es-ES"/>
        </w:rPr>
      </w:pPr>
      <w:r w:rsidRPr="007823D3">
        <w:rPr>
          <w:rFonts w:asciiTheme="minorHAnsi" w:hAnsiTheme="minorHAnsi"/>
          <w:sz w:val="24"/>
          <w:szCs w:val="24"/>
          <w:lang w:val="es-ES"/>
        </w:rPr>
        <w:t xml:space="preserve">Por su parte, en el </w:t>
      </w:r>
      <w:r w:rsidRPr="007823D3">
        <w:rPr>
          <w:rFonts w:asciiTheme="minorHAnsi" w:hAnsiTheme="minorHAnsi"/>
          <w:bCs/>
          <w:sz w:val="24"/>
          <w:szCs w:val="24"/>
          <w:lang w:val="es-ES"/>
        </w:rPr>
        <w:t>Informe Inicial de aplicación de la Convención sobre los derechos de las personas con discapacidad, el Estado de Chile informó que “a</w:t>
      </w:r>
      <w:r w:rsidRPr="007823D3">
        <w:rPr>
          <w:rFonts w:asciiTheme="minorHAnsi" w:hAnsiTheme="minorHAnsi"/>
          <w:sz w:val="24"/>
          <w:szCs w:val="24"/>
          <w:lang w:val="es-ES"/>
        </w:rPr>
        <w:t xml:space="preserve"> los medios de comunicación y organismos públicos y privados encargados de atender a la población damnificada, se les entregaron orientaciones para la debida atención y protección de los derechos de las </w:t>
      </w:r>
      <w:proofErr w:type="spellStart"/>
      <w:r w:rsidRPr="007823D3">
        <w:rPr>
          <w:rFonts w:asciiTheme="minorHAnsi" w:hAnsiTheme="minorHAnsi"/>
          <w:sz w:val="24"/>
          <w:szCs w:val="24"/>
          <w:lang w:val="es-ES"/>
        </w:rPr>
        <w:t>PcD</w:t>
      </w:r>
      <w:proofErr w:type="spellEnd"/>
      <w:r w:rsidRPr="007823D3">
        <w:rPr>
          <w:rFonts w:asciiTheme="minorHAnsi" w:hAnsiTheme="minorHAnsi"/>
          <w:sz w:val="24"/>
          <w:szCs w:val="24"/>
          <w:lang w:val="es-ES"/>
        </w:rPr>
        <w:t xml:space="preserve"> </w:t>
      </w:r>
      <w:r>
        <w:rPr>
          <w:rFonts w:asciiTheme="minorHAnsi" w:hAnsiTheme="minorHAnsi"/>
          <w:sz w:val="24"/>
          <w:szCs w:val="24"/>
          <w:lang w:val="es-ES"/>
        </w:rPr>
        <w:t xml:space="preserve">[personas con discapacidad] </w:t>
      </w:r>
      <w:r w:rsidRPr="007823D3">
        <w:rPr>
          <w:rFonts w:asciiTheme="minorHAnsi" w:hAnsiTheme="minorHAnsi"/>
          <w:sz w:val="24"/>
          <w:szCs w:val="24"/>
          <w:lang w:val="es-ES"/>
        </w:rPr>
        <w:t xml:space="preserve">afectadas, tales como: la incorporación de </w:t>
      </w:r>
      <w:r w:rsidRPr="007823D3">
        <w:rPr>
          <w:rFonts w:asciiTheme="minorHAnsi" w:hAnsiTheme="minorHAnsi"/>
          <w:i/>
          <w:iCs/>
          <w:sz w:val="24"/>
          <w:szCs w:val="24"/>
          <w:lang w:val="es-ES"/>
        </w:rPr>
        <w:t xml:space="preserve">lengua de señas </w:t>
      </w:r>
      <w:r w:rsidRPr="007823D3">
        <w:rPr>
          <w:rFonts w:asciiTheme="minorHAnsi" w:hAnsiTheme="minorHAnsi"/>
          <w:sz w:val="24"/>
          <w:szCs w:val="24"/>
          <w:lang w:val="es-ES"/>
        </w:rPr>
        <w:t xml:space="preserve">en los reportes e informaciones oficiales y noticieros de los canales de televisión para permitir el acceso a la información de la población sorda; recomendaciones de medidas básicas para adoptar en presencia de </w:t>
      </w:r>
      <w:proofErr w:type="spellStart"/>
      <w:r w:rsidRPr="007823D3">
        <w:rPr>
          <w:rFonts w:asciiTheme="minorHAnsi" w:hAnsiTheme="minorHAnsi"/>
          <w:sz w:val="24"/>
          <w:szCs w:val="24"/>
          <w:lang w:val="es-ES"/>
        </w:rPr>
        <w:t>PcD</w:t>
      </w:r>
      <w:proofErr w:type="spellEnd"/>
      <w:r w:rsidRPr="007823D3">
        <w:rPr>
          <w:rFonts w:asciiTheme="minorHAnsi" w:hAnsiTheme="minorHAnsi"/>
          <w:sz w:val="24"/>
          <w:szCs w:val="24"/>
          <w:lang w:val="es-ES"/>
        </w:rPr>
        <w:t xml:space="preserve"> </w:t>
      </w:r>
      <w:r>
        <w:rPr>
          <w:rFonts w:asciiTheme="minorHAnsi" w:hAnsiTheme="minorHAnsi"/>
          <w:sz w:val="24"/>
          <w:szCs w:val="24"/>
          <w:lang w:val="es-ES"/>
        </w:rPr>
        <w:t>[personas con discapacidad]</w:t>
      </w:r>
      <w:r w:rsidRPr="007823D3">
        <w:rPr>
          <w:rFonts w:asciiTheme="minorHAnsi" w:hAnsiTheme="minorHAnsi"/>
          <w:sz w:val="24"/>
          <w:szCs w:val="24"/>
          <w:lang w:val="es-ES"/>
        </w:rPr>
        <w:t xml:space="preserve">física, sensorial o mental, dirigidas a las Fuerzas Armadas y a los efectivos de Carabineros y de Orden y Seguridad; la distribución de la cartilla con consejos prácticos denominada </w:t>
      </w:r>
      <w:r w:rsidRPr="007823D3">
        <w:rPr>
          <w:rFonts w:asciiTheme="minorHAnsi" w:hAnsiTheme="minorHAnsi"/>
          <w:i/>
          <w:iCs/>
          <w:sz w:val="24"/>
          <w:szCs w:val="24"/>
          <w:lang w:val="es-ES"/>
        </w:rPr>
        <w:t xml:space="preserve">Apoyando a </w:t>
      </w:r>
      <w:proofErr w:type="spellStart"/>
      <w:r w:rsidRPr="007823D3">
        <w:rPr>
          <w:rFonts w:asciiTheme="minorHAnsi" w:hAnsiTheme="minorHAnsi"/>
          <w:i/>
          <w:iCs/>
          <w:sz w:val="24"/>
          <w:szCs w:val="24"/>
          <w:lang w:val="es-ES"/>
        </w:rPr>
        <w:t>PcD</w:t>
      </w:r>
      <w:proofErr w:type="spellEnd"/>
      <w:r w:rsidRPr="007823D3">
        <w:rPr>
          <w:rFonts w:asciiTheme="minorHAnsi" w:hAnsiTheme="minorHAnsi"/>
          <w:i/>
          <w:iCs/>
          <w:sz w:val="24"/>
          <w:szCs w:val="24"/>
          <w:lang w:val="es-ES"/>
        </w:rPr>
        <w:t xml:space="preserve"> </w:t>
      </w:r>
      <w:r>
        <w:rPr>
          <w:rFonts w:asciiTheme="minorHAnsi" w:hAnsiTheme="minorHAnsi"/>
          <w:sz w:val="24"/>
          <w:szCs w:val="24"/>
          <w:lang w:val="es-ES"/>
        </w:rPr>
        <w:t xml:space="preserve">[personas con discapacidad] </w:t>
      </w:r>
      <w:r w:rsidRPr="007823D3">
        <w:rPr>
          <w:rFonts w:asciiTheme="minorHAnsi" w:hAnsiTheme="minorHAnsi"/>
          <w:i/>
          <w:iCs/>
          <w:sz w:val="24"/>
          <w:szCs w:val="24"/>
          <w:lang w:val="es-ES"/>
        </w:rPr>
        <w:t>en situación de Emergencia</w:t>
      </w:r>
      <w:r w:rsidRPr="007823D3">
        <w:rPr>
          <w:rStyle w:val="FootnoteReference"/>
          <w:rFonts w:asciiTheme="minorHAnsi" w:hAnsiTheme="minorHAnsi"/>
          <w:i/>
          <w:iCs/>
          <w:sz w:val="24"/>
          <w:szCs w:val="24"/>
          <w:lang w:val="es-ES"/>
        </w:rPr>
        <w:footnoteReference w:id="11"/>
      </w:r>
      <w:r w:rsidRPr="007823D3">
        <w:rPr>
          <w:rFonts w:asciiTheme="minorHAnsi" w:hAnsiTheme="minorHAnsi"/>
          <w:sz w:val="24"/>
          <w:szCs w:val="24"/>
          <w:lang w:val="es-ES"/>
        </w:rPr>
        <w:t>; y se efectuaron recomendaciones de medidas de accesibilidad para las viviendas básicas y de emergencia, destinadas a dotar de la mayor autonomía posible en actividades de la vida dia</w:t>
      </w:r>
      <w:r>
        <w:rPr>
          <w:rFonts w:asciiTheme="minorHAnsi" w:hAnsiTheme="minorHAnsi"/>
          <w:sz w:val="24"/>
          <w:szCs w:val="24"/>
          <w:lang w:val="es-ES"/>
        </w:rPr>
        <w:t>ria al usuario con discapacidad</w:t>
      </w:r>
      <w:r w:rsidRPr="007823D3">
        <w:rPr>
          <w:rFonts w:asciiTheme="minorHAnsi" w:hAnsiTheme="minorHAnsi"/>
          <w:sz w:val="24"/>
          <w:szCs w:val="24"/>
          <w:lang w:val="es-ES"/>
        </w:rPr>
        <w:t>”</w:t>
      </w:r>
      <w:r w:rsidRPr="007823D3">
        <w:rPr>
          <w:rStyle w:val="FootnoteReference"/>
          <w:rFonts w:asciiTheme="minorHAnsi" w:hAnsiTheme="minorHAnsi"/>
          <w:sz w:val="24"/>
          <w:szCs w:val="24"/>
          <w:lang w:val="es-ES"/>
        </w:rPr>
        <w:footnoteReference w:id="12"/>
      </w:r>
      <w:r w:rsidRPr="007823D3">
        <w:rPr>
          <w:rFonts w:asciiTheme="minorHAnsi" w:hAnsiTheme="minorHAnsi"/>
          <w:sz w:val="24"/>
          <w:szCs w:val="24"/>
          <w:lang w:val="es-ES"/>
        </w:rPr>
        <w:t xml:space="preserve">. </w:t>
      </w:r>
    </w:p>
    <w:p w:rsidR="007823D3" w:rsidRPr="007823D3" w:rsidRDefault="007823D3" w:rsidP="007823D3">
      <w:pPr>
        <w:pStyle w:val="Default"/>
      </w:pPr>
    </w:p>
    <w:p w:rsidR="00F732C9" w:rsidRPr="009149EC" w:rsidRDefault="00F732C9" w:rsidP="00E83F30">
      <w:pPr>
        <w:jc w:val="both"/>
        <w:rPr>
          <w:rFonts w:asciiTheme="minorHAnsi" w:hAnsiTheme="minorHAnsi"/>
          <w:sz w:val="24"/>
          <w:szCs w:val="24"/>
          <w:lang w:val="en-US"/>
        </w:rPr>
      </w:pPr>
      <w:r w:rsidRPr="009149EC">
        <w:rPr>
          <w:rFonts w:asciiTheme="minorHAnsi" w:hAnsiTheme="minorHAnsi"/>
          <w:sz w:val="24"/>
          <w:szCs w:val="24"/>
          <w:lang w:val="en-US"/>
        </w:rPr>
        <w:t>4. Does your country have laws, policies and strategies for risk reduction, preparedness and responsiveness, and humanitarian emergencies that put in place and independent monito</w:t>
      </w:r>
      <w:r w:rsidR="00686488" w:rsidRPr="009149EC">
        <w:rPr>
          <w:rFonts w:asciiTheme="minorHAnsi" w:hAnsiTheme="minorHAnsi"/>
          <w:sz w:val="24"/>
          <w:szCs w:val="24"/>
          <w:lang w:val="en-US"/>
        </w:rPr>
        <w:t>r</w:t>
      </w:r>
      <w:r w:rsidRPr="009149EC">
        <w:rPr>
          <w:rFonts w:asciiTheme="minorHAnsi" w:hAnsiTheme="minorHAnsi"/>
          <w:sz w:val="24"/>
          <w:szCs w:val="24"/>
          <w:lang w:val="en-US"/>
        </w:rPr>
        <w:t xml:space="preserve">ing and accountability mechanism? Please briefly describe the functions of the mechanism regarding persons with disabilities. </w:t>
      </w:r>
    </w:p>
    <w:p w:rsidR="00F732C9" w:rsidRDefault="00F732C9" w:rsidP="00E83F30">
      <w:pPr>
        <w:jc w:val="both"/>
        <w:rPr>
          <w:rFonts w:asciiTheme="minorHAnsi" w:hAnsiTheme="minorHAnsi"/>
          <w:sz w:val="24"/>
          <w:szCs w:val="24"/>
          <w:lang w:val="es-ES_tradnl"/>
        </w:rPr>
      </w:pPr>
    </w:p>
    <w:p w:rsidR="0074029B" w:rsidRDefault="0074029B" w:rsidP="00E83F30">
      <w:pPr>
        <w:jc w:val="both"/>
        <w:rPr>
          <w:rFonts w:asciiTheme="minorHAnsi" w:hAnsiTheme="minorHAnsi"/>
          <w:sz w:val="24"/>
          <w:szCs w:val="24"/>
          <w:lang w:val="es-ES_tradnl"/>
        </w:rPr>
      </w:pPr>
      <w:r>
        <w:rPr>
          <w:rFonts w:asciiTheme="minorHAnsi" w:hAnsiTheme="minorHAnsi"/>
          <w:sz w:val="24"/>
          <w:szCs w:val="24"/>
          <w:lang w:val="es-ES_tradnl"/>
        </w:rPr>
        <w:t xml:space="preserve">El INDH no dispone de información al respecto. </w:t>
      </w:r>
    </w:p>
    <w:p w:rsidR="0074029B" w:rsidRPr="009149EC" w:rsidRDefault="0074029B" w:rsidP="00E83F30">
      <w:pPr>
        <w:jc w:val="both"/>
        <w:rPr>
          <w:rFonts w:asciiTheme="minorHAnsi" w:hAnsiTheme="minorHAnsi"/>
          <w:sz w:val="24"/>
          <w:szCs w:val="24"/>
          <w:lang w:val="es-ES_tradnl"/>
        </w:rPr>
      </w:pPr>
    </w:p>
    <w:p w:rsidR="00F732C9" w:rsidRDefault="00F732C9" w:rsidP="00E83F30">
      <w:pPr>
        <w:jc w:val="both"/>
        <w:rPr>
          <w:rFonts w:asciiTheme="minorHAnsi" w:hAnsiTheme="minorHAnsi"/>
          <w:sz w:val="24"/>
          <w:szCs w:val="24"/>
          <w:lang w:val="en-US"/>
        </w:rPr>
      </w:pPr>
      <w:r w:rsidRPr="009149EC">
        <w:rPr>
          <w:rFonts w:asciiTheme="minorHAnsi" w:hAnsiTheme="minorHAnsi"/>
          <w:sz w:val="24"/>
          <w:szCs w:val="24"/>
          <w:lang w:val="en-US"/>
        </w:rPr>
        <w:t>5. Does your country disaggregate data on persons with disabilities, including gender, age and impairment disaggregation, when facing situations of risk and humanitarian emergencies?</w:t>
      </w:r>
    </w:p>
    <w:p w:rsidR="00EC4EE9" w:rsidRDefault="00EC4EE9" w:rsidP="00E83F30">
      <w:pPr>
        <w:jc w:val="both"/>
        <w:rPr>
          <w:rFonts w:asciiTheme="minorHAnsi" w:hAnsiTheme="minorHAnsi"/>
          <w:sz w:val="24"/>
          <w:szCs w:val="24"/>
          <w:lang w:val="en-US"/>
        </w:rPr>
      </w:pPr>
    </w:p>
    <w:p w:rsidR="00141B73" w:rsidRPr="00AB48AB" w:rsidRDefault="00AB48AB" w:rsidP="00E83F30">
      <w:pPr>
        <w:jc w:val="both"/>
        <w:rPr>
          <w:rFonts w:asciiTheme="minorHAnsi" w:hAnsiTheme="minorHAnsi"/>
          <w:sz w:val="24"/>
          <w:szCs w:val="24"/>
          <w:lang w:val="es-ES"/>
        </w:rPr>
      </w:pPr>
      <w:r w:rsidRPr="00AB48AB">
        <w:rPr>
          <w:rFonts w:asciiTheme="minorHAnsi" w:hAnsiTheme="minorHAnsi"/>
          <w:sz w:val="24"/>
          <w:szCs w:val="24"/>
          <w:lang w:val="es-ES"/>
        </w:rPr>
        <w:t>En términos generales</w:t>
      </w:r>
      <w:r>
        <w:rPr>
          <w:rFonts w:asciiTheme="minorHAnsi" w:hAnsiTheme="minorHAnsi"/>
          <w:sz w:val="24"/>
          <w:szCs w:val="24"/>
          <w:lang w:val="es-ES"/>
        </w:rPr>
        <w:t>, Chile posee un desafío importante en la producción desagregada de información. Al respecto, el INDH señaló en 2010 que “l</w:t>
      </w:r>
      <w:r w:rsidRPr="00AB48AB">
        <w:rPr>
          <w:rFonts w:asciiTheme="minorHAnsi" w:hAnsiTheme="minorHAnsi"/>
          <w:sz w:val="24"/>
          <w:szCs w:val="24"/>
          <w:lang w:val="es-ES"/>
        </w:rPr>
        <w:t xml:space="preserve">os poderes del Estado tienen la obligación de generar información pública que permita identificar y evaluar los avances y dificultades en materia de derechos humanos. En particular, la información tiene que reflejar la situación de los distintos sectores, grupos y colectivos </w:t>
      </w:r>
      <w:r w:rsidRPr="00AB48AB">
        <w:rPr>
          <w:rFonts w:asciiTheme="minorHAnsi" w:hAnsiTheme="minorHAnsi"/>
          <w:sz w:val="24"/>
          <w:szCs w:val="24"/>
          <w:lang w:val="es-ES"/>
        </w:rPr>
        <w:lastRenderedPageBreak/>
        <w:t>de manera que permita encauzar la política pública y la reforma legislativa que supere las desigualdades. La incorporación de género, edad, pertenencia étnica, discapacidad, orientación sexual y nacionalidad, entre otros factores, en la producción estadística de todos los poderes del Estado es información básica   para constatar el cumplimiento de los derechos humanos</w:t>
      </w:r>
      <w:r>
        <w:rPr>
          <w:rFonts w:asciiTheme="minorHAnsi" w:hAnsiTheme="minorHAnsi"/>
          <w:sz w:val="24"/>
          <w:szCs w:val="24"/>
          <w:lang w:val="es-ES"/>
        </w:rPr>
        <w:t>”</w:t>
      </w:r>
      <w:r>
        <w:rPr>
          <w:rStyle w:val="FootnoteReference"/>
          <w:rFonts w:asciiTheme="minorHAnsi" w:hAnsiTheme="minorHAnsi"/>
          <w:sz w:val="24"/>
          <w:szCs w:val="24"/>
          <w:lang w:val="es-ES"/>
        </w:rPr>
        <w:footnoteReference w:id="13"/>
      </w:r>
      <w:r w:rsidRPr="00AB48AB">
        <w:rPr>
          <w:rFonts w:asciiTheme="minorHAnsi" w:hAnsiTheme="minorHAnsi"/>
          <w:sz w:val="24"/>
          <w:szCs w:val="24"/>
          <w:lang w:val="es-ES"/>
        </w:rPr>
        <w:t>.</w:t>
      </w:r>
      <w:r>
        <w:rPr>
          <w:rFonts w:asciiTheme="minorHAnsi" w:hAnsiTheme="minorHAnsi"/>
          <w:sz w:val="24"/>
          <w:szCs w:val="24"/>
          <w:lang w:val="es-ES"/>
        </w:rPr>
        <w:t xml:space="preserve"> Esta recomendación ha sido reiterada en todos los informes anuales del </w:t>
      </w:r>
      <w:r w:rsidR="00B10AF6">
        <w:rPr>
          <w:rFonts w:asciiTheme="minorHAnsi" w:hAnsiTheme="minorHAnsi"/>
          <w:sz w:val="24"/>
          <w:szCs w:val="24"/>
          <w:lang w:val="es-ES"/>
        </w:rPr>
        <w:t xml:space="preserve">INDH elaborados hasta la fecha. </w:t>
      </w:r>
      <w:r>
        <w:rPr>
          <w:rFonts w:asciiTheme="minorHAnsi" w:hAnsiTheme="minorHAnsi"/>
          <w:sz w:val="24"/>
          <w:szCs w:val="24"/>
          <w:lang w:val="es-ES"/>
        </w:rPr>
        <w:t xml:space="preserve"> </w:t>
      </w:r>
    </w:p>
    <w:sectPr w:rsidR="00141B73" w:rsidRPr="00AB48AB" w:rsidSect="00C772EF">
      <w:foot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CC" w:rsidRDefault="00FB10CC" w:rsidP="007228CD">
      <w:r>
        <w:separator/>
      </w:r>
    </w:p>
  </w:endnote>
  <w:endnote w:type="continuationSeparator" w:id="0">
    <w:p w:rsidR="00FB10CC" w:rsidRDefault="00FB10CC" w:rsidP="0072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96698"/>
      <w:docPartObj>
        <w:docPartGallery w:val="Page Numbers (Bottom of Page)"/>
        <w:docPartUnique/>
      </w:docPartObj>
    </w:sdtPr>
    <w:sdtEndPr>
      <w:rPr>
        <w:rFonts w:asciiTheme="minorHAnsi" w:hAnsiTheme="minorHAnsi"/>
      </w:rPr>
    </w:sdtEndPr>
    <w:sdtContent>
      <w:p w:rsidR="0012725D" w:rsidRPr="00C51AAA" w:rsidRDefault="008B4A79">
        <w:pPr>
          <w:pStyle w:val="Footer"/>
          <w:jc w:val="right"/>
          <w:rPr>
            <w:rFonts w:asciiTheme="minorHAnsi" w:hAnsiTheme="minorHAnsi"/>
          </w:rPr>
        </w:pPr>
        <w:r w:rsidRPr="00C51AAA">
          <w:rPr>
            <w:rFonts w:asciiTheme="minorHAnsi" w:hAnsiTheme="minorHAnsi"/>
          </w:rPr>
          <w:fldChar w:fldCharType="begin"/>
        </w:r>
        <w:r w:rsidRPr="00C51AAA">
          <w:rPr>
            <w:rFonts w:asciiTheme="minorHAnsi" w:hAnsiTheme="minorHAnsi"/>
          </w:rPr>
          <w:instrText>PAGE   \* MERGEFORMAT</w:instrText>
        </w:r>
        <w:r w:rsidRPr="00C51AAA">
          <w:rPr>
            <w:rFonts w:asciiTheme="minorHAnsi" w:hAnsiTheme="minorHAnsi"/>
          </w:rPr>
          <w:fldChar w:fldCharType="separate"/>
        </w:r>
        <w:r w:rsidR="00314192" w:rsidRPr="00314192">
          <w:rPr>
            <w:rFonts w:asciiTheme="minorHAnsi" w:hAnsiTheme="minorHAnsi"/>
            <w:noProof/>
            <w:lang w:val="es-ES"/>
          </w:rPr>
          <w:t>4</w:t>
        </w:r>
        <w:r w:rsidRPr="00C51AAA">
          <w:rPr>
            <w:rFonts w:asciiTheme="minorHAnsi" w:hAnsiTheme="minorHAnsi"/>
          </w:rPr>
          <w:fldChar w:fldCharType="end"/>
        </w:r>
      </w:p>
    </w:sdtContent>
  </w:sdt>
  <w:p w:rsidR="0012725D" w:rsidRDefault="00314192"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CC" w:rsidRDefault="00FB10CC" w:rsidP="007228CD">
      <w:r>
        <w:separator/>
      </w:r>
    </w:p>
  </w:footnote>
  <w:footnote w:type="continuationSeparator" w:id="0">
    <w:p w:rsidR="00FB10CC" w:rsidRDefault="00FB10CC" w:rsidP="007228CD">
      <w:r>
        <w:continuationSeparator/>
      </w:r>
    </w:p>
  </w:footnote>
  <w:footnote w:id="1">
    <w:p w:rsidR="009149EC" w:rsidRPr="009149EC" w:rsidRDefault="009149EC">
      <w:pPr>
        <w:pStyle w:val="FootnoteText"/>
        <w:rPr>
          <w:rFonts w:asciiTheme="minorHAnsi" w:hAnsiTheme="minorHAnsi"/>
          <w:lang w:val="es-CL"/>
        </w:rPr>
      </w:pPr>
      <w:r w:rsidRPr="009149EC">
        <w:rPr>
          <w:rStyle w:val="FootnoteReference"/>
          <w:rFonts w:asciiTheme="minorHAnsi" w:hAnsiTheme="minorHAnsi"/>
          <w:lang w:val="es-CL"/>
        </w:rPr>
        <w:footnoteRef/>
      </w:r>
      <w:r w:rsidRPr="009149EC">
        <w:rPr>
          <w:rFonts w:asciiTheme="minorHAnsi" w:hAnsiTheme="minorHAnsi"/>
          <w:lang w:val="es-CL"/>
        </w:rPr>
        <w:t xml:space="preserve"> En la actualidad, este proyecto de ley se encuentra en segundo trámite constitucional, es decir, siendo revisado por el Senado.  </w:t>
      </w:r>
    </w:p>
  </w:footnote>
  <w:footnote w:id="2">
    <w:p w:rsidR="00C03665" w:rsidRPr="00C03665" w:rsidRDefault="00C03665">
      <w:pPr>
        <w:pStyle w:val="FootnoteText"/>
        <w:rPr>
          <w:rFonts w:asciiTheme="minorHAnsi" w:hAnsiTheme="minorHAnsi"/>
          <w:lang w:val="es-CL"/>
        </w:rPr>
      </w:pPr>
      <w:r w:rsidRPr="00C03665">
        <w:rPr>
          <w:rStyle w:val="FootnoteReference"/>
          <w:rFonts w:asciiTheme="minorHAnsi" w:hAnsiTheme="minorHAnsi"/>
        </w:rPr>
        <w:footnoteRef/>
      </w:r>
      <w:r w:rsidRPr="00C03665">
        <w:rPr>
          <w:rFonts w:asciiTheme="minorHAnsi" w:hAnsiTheme="minorHAnsi"/>
        </w:rPr>
        <w:t xml:space="preserve"> </w:t>
      </w:r>
      <w:r w:rsidRPr="00C03665">
        <w:rPr>
          <w:rFonts w:asciiTheme="minorHAnsi" w:hAnsiTheme="minorHAnsi"/>
          <w:lang w:val="es-CL"/>
        </w:rPr>
        <w:t xml:space="preserve">Este proyecto de ley también se encuentra en segundo trámite constitucional en la actualidad. </w:t>
      </w:r>
    </w:p>
  </w:footnote>
  <w:footnote w:id="3">
    <w:p w:rsidR="006464CF" w:rsidRPr="006464CF" w:rsidRDefault="006464CF">
      <w:pPr>
        <w:pStyle w:val="FootnoteText"/>
        <w:rPr>
          <w:lang w:val="es-CL"/>
        </w:rPr>
      </w:pPr>
      <w:r>
        <w:rPr>
          <w:rStyle w:val="FootnoteReference"/>
        </w:rPr>
        <w:footnoteRef/>
      </w:r>
      <w:r>
        <w:t xml:space="preserve"> </w:t>
      </w:r>
      <w:r w:rsidRPr="008B3FC0">
        <w:rPr>
          <w:rFonts w:asciiTheme="minorHAnsi" w:hAnsiTheme="minorHAnsi"/>
          <w:lang w:val="es-ES"/>
        </w:rPr>
        <w:t>Oficio N°</w:t>
      </w:r>
      <w:r>
        <w:rPr>
          <w:rFonts w:asciiTheme="minorHAnsi" w:hAnsiTheme="minorHAnsi"/>
          <w:lang w:val="es-ES"/>
        </w:rPr>
        <w:t>1089 d</w:t>
      </w:r>
      <w:r w:rsidRPr="008B3FC0">
        <w:rPr>
          <w:rFonts w:asciiTheme="minorHAnsi" w:hAnsiTheme="minorHAnsi"/>
          <w:lang w:val="es-ES"/>
        </w:rPr>
        <w:t xml:space="preserve">el Director de la Oficina Nacional de Emergencia, de fecha </w:t>
      </w:r>
      <w:r>
        <w:rPr>
          <w:rFonts w:asciiTheme="minorHAnsi" w:hAnsiTheme="minorHAnsi"/>
          <w:lang w:val="es-ES"/>
        </w:rPr>
        <w:t xml:space="preserve">09 </w:t>
      </w:r>
      <w:r w:rsidRPr="008B3FC0">
        <w:rPr>
          <w:rFonts w:asciiTheme="minorHAnsi" w:hAnsiTheme="minorHAnsi"/>
          <w:lang w:val="es-ES"/>
        </w:rPr>
        <w:t xml:space="preserve">de </w:t>
      </w:r>
      <w:r>
        <w:rPr>
          <w:rFonts w:asciiTheme="minorHAnsi" w:hAnsiTheme="minorHAnsi"/>
          <w:lang w:val="es-ES"/>
        </w:rPr>
        <w:t>septiembre</w:t>
      </w:r>
      <w:r w:rsidRPr="008B3FC0">
        <w:rPr>
          <w:rFonts w:asciiTheme="minorHAnsi" w:hAnsiTheme="minorHAnsi"/>
          <w:lang w:val="es-ES"/>
        </w:rPr>
        <w:t xml:space="preserve"> de 201</w:t>
      </w:r>
      <w:r>
        <w:rPr>
          <w:rFonts w:asciiTheme="minorHAnsi" w:hAnsiTheme="minorHAnsi"/>
          <w:lang w:val="es-ES"/>
        </w:rPr>
        <w:t>3</w:t>
      </w:r>
      <w:r w:rsidRPr="008B3FC0">
        <w:rPr>
          <w:rFonts w:asciiTheme="minorHAnsi" w:hAnsiTheme="minorHAnsi"/>
          <w:lang w:val="es-ES"/>
        </w:rPr>
        <w:t>.</w:t>
      </w:r>
    </w:p>
  </w:footnote>
  <w:footnote w:id="4">
    <w:p w:rsidR="008E72F1" w:rsidRPr="006464CF" w:rsidRDefault="008E72F1" w:rsidP="008E72F1">
      <w:pPr>
        <w:pStyle w:val="FootnoteText"/>
        <w:rPr>
          <w:lang w:val="es-CL"/>
        </w:rPr>
      </w:pPr>
      <w:r>
        <w:rPr>
          <w:rStyle w:val="FootnoteReference"/>
        </w:rPr>
        <w:footnoteRef/>
      </w:r>
      <w:r>
        <w:t xml:space="preserve"> </w:t>
      </w:r>
      <w:r w:rsidRPr="008B3FC0">
        <w:rPr>
          <w:rFonts w:asciiTheme="minorHAnsi" w:hAnsiTheme="minorHAnsi"/>
          <w:lang w:val="es-ES"/>
        </w:rPr>
        <w:t>Oficio N°</w:t>
      </w:r>
      <w:r>
        <w:rPr>
          <w:rFonts w:asciiTheme="minorHAnsi" w:hAnsiTheme="minorHAnsi"/>
          <w:lang w:val="es-ES"/>
        </w:rPr>
        <w:t>1583 d</w:t>
      </w:r>
      <w:r w:rsidRPr="008B3FC0">
        <w:rPr>
          <w:rFonts w:asciiTheme="minorHAnsi" w:hAnsiTheme="minorHAnsi"/>
          <w:lang w:val="es-ES"/>
        </w:rPr>
        <w:t xml:space="preserve">el Director de la Oficina Nacional de Emergencia, de fecha </w:t>
      </w:r>
      <w:r>
        <w:rPr>
          <w:rFonts w:asciiTheme="minorHAnsi" w:hAnsiTheme="minorHAnsi"/>
          <w:lang w:val="es-ES"/>
        </w:rPr>
        <w:t xml:space="preserve">27 </w:t>
      </w:r>
      <w:r w:rsidRPr="008B3FC0">
        <w:rPr>
          <w:rFonts w:asciiTheme="minorHAnsi" w:hAnsiTheme="minorHAnsi"/>
          <w:lang w:val="es-ES"/>
        </w:rPr>
        <w:t xml:space="preserve">de </w:t>
      </w:r>
      <w:r>
        <w:rPr>
          <w:rFonts w:asciiTheme="minorHAnsi" w:hAnsiTheme="minorHAnsi"/>
          <w:lang w:val="es-ES"/>
        </w:rPr>
        <w:t>octubre</w:t>
      </w:r>
      <w:r w:rsidRPr="008B3FC0">
        <w:rPr>
          <w:rFonts w:asciiTheme="minorHAnsi" w:hAnsiTheme="minorHAnsi"/>
          <w:lang w:val="es-ES"/>
        </w:rPr>
        <w:t xml:space="preserve"> de 201</w:t>
      </w:r>
      <w:r>
        <w:rPr>
          <w:rFonts w:asciiTheme="minorHAnsi" w:hAnsiTheme="minorHAnsi"/>
          <w:lang w:val="es-ES"/>
        </w:rPr>
        <w:t>4</w:t>
      </w:r>
      <w:r w:rsidRPr="008B3FC0">
        <w:rPr>
          <w:rFonts w:asciiTheme="minorHAnsi" w:hAnsiTheme="minorHAnsi"/>
          <w:lang w:val="es-ES"/>
        </w:rPr>
        <w:t>.</w:t>
      </w:r>
    </w:p>
    <w:p w:rsidR="008E72F1" w:rsidRPr="008E72F1" w:rsidRDefault="008E72F1">
      <w:pPr>
        <w:pStyle w:val="FootnoteText"/>
        <w:rPr>
          <w:lang w:val="es-CL"/>
        </w:rPr>
      </w:pPr>
    </w:p>
  </w:footnote>
  <w:footnote w:id="5">
    <w:p w:rsidR="0074029B" w:rsidRPr="008B3FC0" w:rsidRDefault="0074029B">
      <w:pPr>
        <w:pStyle w:val="FootnoteText"/>
        <w:rPr>
          <w:rFonts w:asciiTheme="minorHAnsi" w:hAnsiTheme="minorHAnsi"/>
          <w:lang w:val="es-ES"/>
        </w:rPr>
      </w:pPr>
      <w:r w:rsidRPr="008B3FC0">
        <w:rPr>
          <w:rStyle w:val="FootnoteReference"/>
          <w:rFonts w:asciiTheme="minorHAnsi" w:hAnsiTheme="minorHAnsi"/>
          <w:lang w:val="es-ES"/>
        </w:rPr>
        <w:footnoteRef/>
      </w:r>
      <w:r w:rsidRPr="008B3FC0">
        <w:rPr>
          <w:rFonts w:asciiTheme="minorHAnsi" w:hAnsiTheme="minorHAnsi"/>
          <w:lang w:val="es-ES"/>
        </w:rPr>
        <w:t xml:space="preserve"> Oficio N°756 del Director de la Oficina Nacional de Emergencia</w:t>
      </w:r>
      <w:r w:rsidR="00861D29" w:rsidRPr="008B3FC0">
        <w:rPr>
          <w:rFonts w:asciiTheme="minorHAnsi" w:hAnsiTheme="minorHAnsi"/>
          <w:lang w:val="es-ES"/>
        </w:rPr>
        <w:t>, de fecha 20 de mayo de 2014</w:t>
      </w:r>
      <w:r w:rsidRPr="008B3FC0">
        <w:rPr>
          <w:rFonts w:asciiTheme="minorHAnsi" w:hAnsiTheme="minorHAnsi"/>
          <w:lang w:val="es-ES"/>
        </w:rPr>
        <w:t xml:space="preserve">. </w:t>
      </w:r>
    </w:p>
  </w:footnote>
  <w:footnote w:id="6">
    <w:p w:rsidR="007F0A25" w:rsidRPr="007F0A25" w:rsidRDefault="007F0A25">
      <w:pPr>
        <w:pStyle w:val="FootnoteText"/>
        <w:rPr>
          <w:rFonts w:asciiTheme="minorHAnsi" w:hAnsiTheme="minorHAnsi"/>
          <w:lang w:val="es-ES"/>
        </w:rPr>
      </w:pPr>
      <w:r>
        <w:rPr>
          <w:rStyle w:val="FootnoteReference"/>
        </w:rPr>
        <w:footnoteRef/>
      </w:r>
      <w:r>
        <w:t xml:space="preserve"> </w:t>
      </w:r>
      <w:r w:rsidRPr="008B3FC0">
        <w:rPr>
          <w:rFonts w:asciiTheme="minorHAnsi" w:hAnsiTheme="minorHAnsi"/>
          <w:lang w:val="es-ES"/>
        </w:rPr>
        <w:t>Oficio N°</w:t>
      </w:r>
      <w:r>
        <w:rPr>
          <w:rFonts w:asciiTheme="minorHAnsi" w:hAnsiTheme="minorHAnsi"/>
          <w:lang w:val="es-ES"/>
        </w:rPr>
        <w:t>1089 d</w:t>
      </w:r>
      <w:r w:rsidRPr="008B3FC0">
        <w:rPr>
          <w:rFonts w:asciiTheme="minorHAnsi" w:hAnsiTheme="minorHAnsi"/>
          <w:lang w:val="es-ES"/>
        </w:rPr>
        <w:t xml:space="preserve">el Director de la Oficina Nacional de Emergencia, de fecha </w:t>
      </w:r>
      <w:r>
        <w:rPr>
          <w:rFonts w:asciiTheme="minorHAnsi" w:hAnsiTheme="minorHAnsi"/>
          <w:lang w:val="es-ES"/>
        </w:rPr>
        <w:t xml:space="preserve">09 </w:t>
      </w:r>
      <w:r w:rsidRPr="008B3FC0">
        <w:rPr>
          <w:rFonts w:asciiTheme="minorHAnsi" w:hAnsiTheme="minorHAnsi"/>
          <w:lang w:val="es-ES"/>
        </w:rPr>
        <w:t xml:space="preserve">de </w:t>
      </w:r>
      <w:r>
        <w:rPr>
          <w:rFonts w:asciiTheme="minorHAnsi" w:hAnsiTheme="minorHAnsi"/>
          <w:lang w:val="es-ES"/>
        </w:rPr>
        <w:t>septiembre</w:t>
      </w:r>
      <w:r w:rsidRPr="008B3FC0">
        <w:rPr>
          <w:rFonts w:asciiTheme="minorHAnsi" w:hAnsiTheme="minorHAnsi"/>
          <w:lang w:val="es-ES"/>
        </w:rPr>
        <w:t xml:space="preserve"> de 201</w:t>
      </w:r>
      <w:r>
        <w:rPr>
          <w:rFonts w:asciiTheme="minorHAnsi" w:hAnsiTheme="minorHAnsi"/>
          <w:lang w:val="es-ES"/>
        </w:rPr>
        <w:t>3</w:t>
      </w:r>
      <w:r w:rsidRPr="008B3FC0">
        <w:rPr>
          <w:rFonts w:asciiTheme="minorHAnsi" w:hAnsiTheme="minorHAnsi"/>
          <w:lang w:val="es-ES"/>
        </w:rPr>
        <w:t xml:space="preserve">. </w:t>
      </w:r>
    </w:p>
  </w:footnote>
  <w:footnote w:id="7">
    <w:p w:rsidR="008B3FC0" w:rsidRPr="008B3FC0" w:rsidRDefault="008B3FC0" w:rsidP="008B3FC0">
      <w:pPr>
        <w:autoSpaceDE w:val="0"/>
        <w:autoSpaceDN w:val="0"/>
        <w:adjustRightInd w:val="0"/>
        <w:rPr>
          <w:rFonts w:asciiTheme="minorHAnsi" w:eastAsiaTheme="minorHAnsi" w:hAnsiTheme="minorHAnsi"/>
          <w:lang w:val="es-CL"/>
        </w:rPr>
      </w:pPr>
      <w:r w:rsidRPr="008B3FC0">
        <w:rPr>
          <w:rStyle w:val="FootnoteReference"/>
          <w:rFonts w:asciiTheme="minorHAnsi" w:hAnsiTheme="minorHAnsi"/>
        </w:rPr>
        <w:footnoteRef/>
      </w:r>
      <w:r w:rsidRPr="008B3FC0">
        <w:rPr>
          <w:rFonts w:asciiTheme="minorHAnsi" w:hAnsiTheme="minorHAnsi"/>
        </w:rPr>
        <w:t xml:space="preserve"> </w:t>
      </w:r>
      <w:r w:rsidRPr="008B3FC0">
        <w:rPr>
          <w:rFonts w:asciiTheme="minorHAnsi" w:hAnsiTheme="minorHAnsi"/>
          <w:lang w:val="es-CL"/>
        </w:rPr>
        <w:t xml:space="preserve">La publicación puede descargarse a través del siguiente enlace: </w:t>
      </w:r>
      <w:hyperlink r:id="rId1" w:history="1">
        <w:r w:rsidRPr="008B3FC0">
          <w:rPr>
            <w:rStyle w:val="Hyperlink"/>
            <w:rFonts w:asciiTheme="minorHAnsi" w:eastAsiaTheme="minorHAnsi" w:hAnsiTheme="minorHAnsi"/>
            <w:lang w:val="es-CL"/>
          </w:rPr>
          <w:t>http://siac.onemi.gob.cl/documentos/Recomendaciones%20Antes%20Durante%20y%20Despu%E9s%20de%20Sismos%20y%20Terremotos%20v3.pdf</w:t>
        </w:r>
      </w:hyperlink>
      <w:r w:rsidRPr="008B3FC0">
        <w:rPr>
          <w:rFonts w:asciiTheme="minorHAnsi" w:eastAsiaTheme="minorHAnsi" w:hAnsiTheme="minorHAnsi"/>
          <w:lang w:val="es-CL"/>
        </w:rPr>
        <w:t xml:space="preserve"> </w:t>
      </w:r>
    </w:p>
  </w:footnote>
  <w:footnote w:id="8">
    <w:p w:rsidR="008B3FC0" w:rsidRPr="008B3FC0" w:rsidRDefault="008B3FC0">
      <w:pPr>
        <w:pStyle w:val="FootnoteText"/>
        <w:rPr>
          <w:rFonts w:asciiTheme="minorHAnsi" w:hAnsiTheme="minorHAnsi"/>
          <w:lang w:val="es-CL"/>
        </w:rPr>
      </w:pPr>
      <w:r w:rsidRPr="008B3FC0">
        <w:rPr>
          <w:rStyle w:val="FootnoteReference"/>
          <w:rFonts w:asciiTheme="minorHAnsi" w:hAnsiTheme="minorHAnsi"/>
        </w:rPr>
        <w:footnoteRef/>
      </w:r>
      <w:r w:rsidRPr="008B3FC0">
        <w:rPr>
          <w:rFonts w:asciiTheme="minorHAnsi" w:hAnsiTheme="minorHAnsi"/>
        </w:rPr>
        <w:t xml:space="preserve"> </w:t>
      </w:r>
      <w:r w:rsidRPr="008B3FC0">
        <w:rPr>
          <w:rFonts w:asciiTheme="minorHAnsi" w:hAnsiTheme="minorHAnsi"/>
          <w:lang w:val="es-ES"/>
        </w:rPr>
        <w:t>Oficio N°756 del Director de la Oficina Nacional de Emergencia, de fecha 20 de mayo de 2014.</w:t>
      </w:r>
    </w:p>
  </w:footnote>
  <w:footnote w:id="9">
    <w:p w:rsidR="008B3FC0" w:rsidRPr="008B3FC0" w:rsidRDefault="008B3FC0">
      <w:pPr>
        <w:pStyle w:val="FootnoteText"/>
        <w:rPr>
          <w:lang w:val="es-CL"/>
        </w:rPr>
      </w:pPr>
      <w:r>
        <w:rPr>
          <w:rStyle w:val="FootnoteReference"/>
        </w:rPr>
        <w:footnoteRef/>
      </w:r>
      <w:r>
        <w:t xml:space="preserve"> </w:t>
      </w:r>
      <w:r w:rsidRPr="008B3FC0">
        <w:rPr>
          <w:rFonts w:asciiTheme="minorHAnsi" w:hAnsiTheme="minorHAnsi"/>
          <w:lang w:val="es-ES"/>
        </w:rPr>
        <w:t>Oficio N°756 del Director de la Oficina Nacional de Emergencia, de fecha 20 de mayo de 2014.</w:t>
      </w:r>
    </w:p>
  </w:footnote>
  <w:footnote w:id="10">
    <w:p w:rsidR="008B3FC0" w:rsidRPr="008B3FC0" w:rsidRDefault="008B3FC0">
      <w:pPr>
        <w:pStyle w:val="FootnoteText"/>
        <w:rPr>
          <w:rFonts w:asciiTheme="minorHAnsi" w:hAnsiTheme="minorHAnsi"/>
          <w:lang w:val="es-ES"/>
        </w:rPr>
      </w:pPr>
      <w:r w:rsidRPr="00861D29">
        <w:rPr>
          <w:rStyle w:val="FootnoteReference"/>
          <w:rFonts w:asciiTheme="minorHAnsi" w:hAnsiTheme="minorHAnsi"/>
          <w:lang w:val="es-ES"/>
        </w:rPr>
        <w:footnoteRef/>
      </w:r>
      <w:r w:rsidRPr="00861D29">
        <w:rPr>
          <w:rFonts w:asciiTheme="minorHAnsi" w:hAnsiTheme="minorHAnsi"/>
          <w:lang w:val="es-ES"/>
        </w:rPr>
        <w:t xml:space="preserve"> Oficio N°756 del Director de la Oficina Nacional de Emergencia, de fecha 20 de mayo de 2014. </w:t>
      </w:r>
    </w:p>
  </w:footnote>
  <w:footnote w:id="11">
    <w:p w:rsidR="007823D3" w:rsidRPr="00B80E52" w:rsidRDefault="007823D3" w:rsidP="007823D3">
      <w:pPr>
        <w:pStyle w:val="FootnoteText"/>
        <w:rPr>
          <w:rFonts w:asciiTheme="minorHAnsi" w:hAnsiTheme="minorHAnsi"/>
          <w:lang w:val="es-ES"/>
        </w:rPr>
      </w:pPr>
      <w:r w:rsidRPr="00B80E52">
        <w:rPr>
          <w:rStyle w:val="FootnoteReference"/>
          <w:rFonts w:asciiTheme="minorHAnsi" w:hAnsiTheme="minorHAnsi"/>
          <w:lang w:val="es-ES"/>
        </w:rPr>
        <w:footnoteRef/>
      </w:r>
      <w:r w:rsidRPr="00B80E52">
        <w:rPr>
          <w:rFonts w:asciiTheme="minorHAnsi" w:hAnsiTheme="minorHAnsi"/>
          <w:lang w:val="es-ES"/>
        </w:rPr>
        <w:t xml:space="preserve"> La publicación puede descargarse a través del siguiente enlace: </w:t>
      </w:r>
      <w:hyperlink r:id="rId2" w:history="1">
        <w:r w:rsidRPr="00B80E52">
          <w:rPr>
            <w:rStyle w:val="Hyperlink"/>
            <w:rFonts w:asciiTheme="minorHAnsi" w:hAnsiTheme="minorHAnsi"/>
            <w:lang w:val="es-ES"/>
          </w:rPr>
          <w:t>www.senadis.gob.cl/descarga/i/282/documento</w:t>
        </w:r>
      </w:hyperlink>
      <w:r w:rsidRPr="00B80E52">
        <w:rPr>
          <w:rFonts w:asciiTheme="minorHAnsi" w:hAnsiTheme="minorHAnsi"/>
          <w:lang w:val="es-ES"/>
        </w:rPr>
        <w:t xml:space="preserve"> </w:t>
      </w:r>
    </w:p>
  </w:footnote>
  <w:footnote w:id="12">
    <w:p w:rsidR="007823D3" w:rsidRPr="00B80E52" w:rsidRDefault="007823D3" w:rsidP="007823D3">
      <w:pPr>
        <w:pStyle w:val="FootnoteText"/>
        <w:rPr>
          <w:rFonts w:asciiTheme="minorHAnsi" w:hAnsiTheme="minorHAnsi"/>
          <w:lang w:val="es-ES"/>
        </w:rPr>
      </w:pPr>
      <w:r w:rsidRPr="00B80E52">
        <w:rPr>
          <w:rStyle w:val="FootnoteReference"/>
          <w:rFonts w:asciiTheme="minorHAnsi" w:hAnsiTheme="minorHAnsi"/>
          <w:lang w:val="es-ES"/>
        </w:rPr>
        <w:footnoteRef/>
      </w:r>
      <w:r w:rsidRPr="00B80E52">
        <w:rPr>
          <w:rFonts w:asciiTheme="minorHAnsi" w:hAnsiTheme="minorHAnsi"/>
          <w:lang w:val="es-ES"/>
        </w:rPr>
        <w:t xml:space="preserve"> El texto completo se puede consultar en el siguiente enlace:  </w:t>
      </w:r>
      <w:hyperlink r:id="rId3" w:history="1">
        <w:r w:rsidRPr="00B80E52">
          <w:rPr>
            <w:rStyle w:val="Hyperlink"/>
            <w:rFonts w:asciiTheme="minorHAnsi" w:hAnsiTheme="minorHAnsi"/>
            <w:lang w:val="es-ES"/>
          </w:rPr>
          <w:t>http://www.minrel.gov.cl/minrel/site/artic/20080902/asocfile/20080902204316/1er_informe_crpd_discapacidad__agosto_2012_.pdf</w:t>
        </w:r>
      </w:hyperlink>
      <w:r w:rsidRPr="00B80E52">
        <w:rPr>
          <w:rFonts w:asciiTheme="minorHAnsi" w:hAnsiTheme="minorHAnsi"/>
          <w:lang w:val="es-ES"/>
        </w:rPr>
        <w:t xml:space="preserve"> </w:t>
      </w:r>
    </w:p>
  </w:footnote>
  <w:footnote w:id="13">
    <w:p w:rsidR="00B10AF6" w:rsidRDefault="00AB48AB">
      <w:pPr>
        <w:pStyle w:val="FootnoteText"/>
        <w:rPr>
          <w:rFonts w:asciiTheme="minorHAnsi" w:hAnsiTheme="minorHAnsi"/>
          <w:lang w:val="es-ES"/>
        </w:rPr>
      </w:pPr>
      <w:r w:rsidRPr="00AB48AB">
        <w:rPr>
          <w:rStyle w:val="FootnoteReference"/>
          <w:rFonts w:asciiTheme="minorHAnsi" w:hAnsiTheme="minorHAnsi"/>
          <w:lang w:val="es-ES"/>
        </w:rPr>
        <w:footnoteRef/>
      </w:r>
      <w:r w:rsidRPr="00AB48AB">
        <w:rPr>
          <w:rFonts w:asciiTheme="minorHAnsi" w:hAnsiTheme="minorHAnsi"/>
          <w:lang w:val="es-ES"/>
        </w:rPr>
        <w:t xml:space="preserve"> INDH (2010)</w:t>
      </w:r>
      <w:r w:rsidR="00B10AF6">
        <w:rPr>
          <w:rFonts w:asciiTheme="minorHAnsi" w:hAnsiTheme="minorHAnsi"/>
          <w:lang w:val="es-ES"/>
        </w:rPr>
        <w:t>.</w:t>
      </w:r>
      <w:r w:rsidRPr="00AB48AB">
        <w:rPr>
          <w:rFonts w:asciiTheme="minorHAnsi" w:hAnsiTheme="minorHAnsi"/>
          <w:lang w:val="es-ES"/>
        </w:rPr>
        <w:t xml:space="preserve"> Informe Anual </w:t>
      </w:r>
      <w:r w:rsidR="00B10AF6">
        <w:rPr>
          <w:rFonts w:asciiTheme="minorHAnsi" w:hAnsiTheme="minorHAnsi"/>
          <w:lang w:val="es-ES"/>
        </w:rPr>
        <w:t>2010. S</w:t>
      </w:r>
      <w:r w:rsidRPr="00AB48AB">
        <w:rPr>
          <w:rFonts w:asciiTheme="minorHAnsi" w:hAnsiTheme="minorHAnsi"/>
          <w:lang w:val="es-ES"/>
        </w:rPr>
        <w:t>ituación de los derechos humanos en Chile, pág. 164</w:t>
      </w:r>
      <w:r>
        <w:rPr>
          <w:rFonts w:asciiTheme="minorHAnsi" w:hAnsiTheme="minorHAnsi"/>
          <w:lang w:val="es-ES"/>
        </w:rPr>
        <w:t>.</w:t>
      </w:r>
      <w:r w:rsidR="00B10AF6">
        <w:rPr>
          <w:rFonts w:asciiTheme="minorHAnsi" w:hAnsiTheme="minorHAnsi"/>
          <w:lang w:val="es-ES"/>
        </w:rPr>
        <w:t xml:space="preserve"> </w:t>
      </w:r>
    </w:p>
    <w:p w:rsidR="00AB48AB" w:rsidRPr="00AB48AB" w:rsidRDefault="00B10AF6">
      <w:pPr>
        <w:pStyle w:val="FootnoteText"/>
        <w:rPr>
          <w:rFonts w:asciiTheme="minorHAnsi" w:hAnsiTheme="minorHAnsi"/>
          <w:lang w:val="es-ES"/>
        </w:rPr>
      </w:pPr>
      <w:r>
        <w:rPr>
          <w:rFonts w:asciiTheme="minorHAnsi" w:hAnsiTheme="minorHAnsi"/>
          <w:lang w:val="es-ES"/>
        </w:rPr>
        <w:t xml:space="preserve">Todos los informes anuales del INDH se pueden descargar desde el sitio: </w:t>
      </w:r>
      <w:hyperlink r:id="rId4" w:history="1">
        <w:r w:rsidRPr="008667FC">
          <w:rPr>
            <w:rStyle w:val="Hyperlink"/>
            <w:rFonts w:asciiTheme="minorHAnsi" w:hAnsiTheme="minorHAnsi"/>
            <w:lang w:val="es-ES"/>
          </w:rPr>
          <w:t>http://bibliotecadigital.indh.cl/</w:t>
        </w:r>
      </w:hyperlink>
      <w:r>
        <w:rPr>
          <w:rFonts w:asciiTheme="minorHAnsi" w:hAnsiTheme="minorHAnsi"/>
          <w:lang w:val="es-ES"/>
        </w:rPr>
        <w:t xml:space="preserve"> </w:t>
      </w:r>
      <w:r w:rsidR="00AB48AB">
        <w:rPr>
          <w:rFonts w:asciiTheme="minorHAnsi" w:hAnsiTheme="minorHAnsi"/>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5D" w:rsidRDefault="008B4A79">
    <w:pPr>
      <w:pStyle w:val="Header"/>
    </w:pPr>
    <w:r>
      <w:rPr>
        <w:rFonts w:ascii="Arial" w:hAnsi="Arial" w:cs="Arial"/>
        <w:b/>
        <w:noProof/>
        <w:sz w:val="24"/>
        <w:szCs w:val="24"/>
        <w:u w:val="single"/>
        <w:lang w:val="en-GB" w:eastAsia="en-GB"/>
      </w:rPr>
      <w:drawing>
        <wp:anchor distT="0" distB="0" distL="114300" distR="114300" simplePos="0" relativeHeight="251659264" behindDoc="0" locked="0" layoutInCell="1" allowOverlap="1" wp14:anchorId="21BC20DD" wp14:editId="49459414">
          <wp:simplePos x="0" y="0"/>
          <wp:positionH relativeFrom="column">
            <wp:posOffset>-489585</wp:posOffset>
          </wp:positionH>
          <wp:positionV relativeFrom="paragraph">
            <wp:posOffset>472440</wp:posOffset>
          </wp:positionV>
          <wp:extent cx="1457325" cy="647065"/>
          <wp:effectExtent l="0" t="0" r="0" b="0"/>
          <wp:wrapTopAndBottom/>
          <wp:docPr id="1" name="Imagen 1" descr="Descripción: logo final_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6470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2AD"/>
    <w:multiLevelType w:val="hybridMultilevel"/>
    <w:tmpl w:val="098EF9F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CD"/>
    <w:rsid w:val="00141B73"/>
    <w:rsid w:val="0017798A"/>
    <w:rsid w:val="00307B75"/>
    <w:rsid w:val="00314192"/>
    <w:rsid w:val="00361954"/>
    <w:rsid w:val="004602DD"/>
    <w:rsid w:val="00574A5C"/>
    <w:rsid w:val="00633B1F"/>
    <w:rsid w:val="006464CF"/>
    <w:rsid w:val="00686488"/>
    <w:rsid w:val="006B3BDB"/>
    <w:rsid w:val="007228CD"/>
    <w:rsid w:val="0074029B"/>
    <w:rsid w:val="007823D3"/>
    <w:rsid w:val="007D4CCA"/>
    <w:rsid w:val="007F0A25"/>
    <w:rsid w:val="00861D29"/>
    <w:rsid w:val="008B3FC0"/>
    <w:rsid w:val="008B4A79"/>
    <w:rsid w:val="008E72F1"/>
    <w:rsid w:val="009149EC"/>
    <w:rsid w:val="00926218"/>
    <w:rsid w:val="00AB48AB"/>
    <w:rsid w:val="00B10AF6"/>
    <w:rsid w:val="00B17D08"/>
    <w:rsid w:val="00B80E52"/>
    <w:rsid w:val="00BE45F2"/>
    <w:rsid w:val="00C03665"/>
    <w:rsid w:val="00C832C0"/>
    <w:rsid w:val="00D90607"/>
    <w:rsid w:val="00E83F30"/>
    <w:rsid w:val="00EC4EE9"/>
    <w:rsid w:val="00F732C9"/>
    <w:rsid w:val="00FB10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C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C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228C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228CD"/>
    <w:pPr>
      <w:tabs>
        <w:tab w:val="center" w:pos="4153"/>
        <w:tab w:val="right" w:pos="8306"/>
      </w:tabs>
    </w:pPr>
  </w:style>
  <w:style w:type="character" w:customStyle="1" w:styleId="FooterChar">
    <w:name w:val="Footer Char"/>
    <w:basedOn w:val="DefaultParagraphFont"/>
    <w:link w:val="Footer"/>
    <w:uiPriority w:val="99"/>
    <w:rsid w:val="007228CD"/>
    <w:rPr>
      <w:rFonts w:ascii="Times New Roman" w:eastAsia="Times New Roman" w:hAnsi="Times New Roman" w:cs="Times New Roman"/>
      <w:sz w:val="20"/>
      <w:szCs w:val="20"/>
      <w:lang w:val="en-GB"/>
    </w:rPr>
  </w:style>
  <w:style w:type="character" w:styleId="FootnoteReference">
    <w:name w:val="footnote reference"/>
    <w:uiPriority w:val="99"/>
    <w:rsid w:val="007228CD"/>
    <w:rPr>
      <w:rFonts w:cs="Times New Roman"/>
      <w:vertAlign w:val="superscript"/>
    </w:rPr>
  </w:style>
  <w:style w:type="character" w:styleId="Hyperlink">
    <w:name w:val="Hyperlink"/>
    <w:rsid w:val="007228CD"/>
    <w:rPr>
      <w:color w:val="0000FF"/>
      <w:u w:val="single"/>
    </w:rPr>
  </w:style>
  <w:style w:type="paragraph" w:styleId="ListParagraph">
    <w:name w:val="List Paragraph"/>
    <w:basedOn w:val="Normal"/>
    <w:uiPriority w:val="34"/>
    <w:qFormat/>
    <w:rsid w:val="007228CD"/>
    <w:pPr>
      <w:ind w:left="720"/>
      <w:contextualSpacing/>
    </w:pPr>
    <w:rPr>
      <w:sz w:val="24"/>
      <w:szCs w:val="24"/>
      <w:lang w:val="en-US"/>
    </w:rPr>
  </w:style>
  <w:style w:type="paragraph" w:styleId="FootnoteText">
    <w:name w:val="footnote text"/>
    <w:basedOn w:val="Normal"/>
    <w:link w:val="FootnoteTextChar"/>
    <w:rsid w:val="007228CD"/>
  </w:style>
  <w:style w:type="character" w:customStyle="1" w:styleId="FootnoteTextChar">
    <w:name w:val="Footnote Text Char"/>
    <w:basedOn w:val="DefaultParagraphFont"/>
    <w:link w:val="FootnoteText"/>
    <w:rsid w:val="007228CD"/>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926218"/>
    <w:rPr>
      <w:i/>
      <w:iCs/>
    </w:rPr>
  </w:style>
  <w:style w:type="paragraph" w:customStyle="1" w:styleId="Default">
    <w:name w:val="Default"/>
    <w:rsid w:val="00EC4E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C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C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228C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228CD"/>
    <w:pPr>
      <w:tabs>
        <w:tab w:val="center" w:pos="4153"/>
        <w:tab w:val="right" w:pos="8306"/>
      </w:tabs>
    </w:pPr>
  </w:style>
  <w:style w:type="character" w:customStyle="1" w:styleId="FooterChar">
    <w:name w:val="Footer Char"/>
    <w:basedOn w:val="DefaultParagraphFont"/>
    <w:link w:val="Footer"/>
    <w:uiPriority w:val="99"/>
    <w:rsid w:val="007228CD"/>
    <w:rPr>
      <w:rFonts w:ascii="Times New Roman" w:eastAsia="Times New Roman" w:hAnsi="Times New Roman" w:cs="Times New Roman"/>
      <w:sz w:val="20"/>
      <w:szCs w:val="20"/>
      <w:lang w:val="en-GB"/>
    </w:rPr>
  </w:style>
  <w:style w:type="character" w:styleId="FootnoteReference">
    <w:name w:val="footnote reference"/>
    <w:uiPriority w:val="99"/>
    <w:rsid w:val="007228CD"/>
    <w:rPr>
      <w:rFonts w:cs="Times New Roman"/>
      <w:vertAlign w:val="superscript"/>
    </w:rPr>
  </w:style>
  <w:style w:type="character" w:styleId="Hyperlink">
    <w:name w:val="Hyperlink"/>
    <w:rsid w:val="007228CD"/>
    <w:rPr>
      <w:color w:val="0000FF"/>
      <w:u w:val="single"/>
    </w:rPr>
  </w:style>
  <w:style w:type="paragraph" w:styleId="ListParagraph">
    <w:name w:val="List Paragraph"/>
    <w:basedOn w:val="Normal"/>
    <w:uiPriority w:val="34"/>
    <w:qFormat/>
    <w:rsid w:val="007228CD"/>
    <w:pPr>
      <w:ind w:left="720"/>
      <w:contextualSpacing/>
    </w:pPr>
    <w:rPr>
      <w:sz w:val="24"/>
      <w:szCs w:val="24"/>
      <w:lang w:val="en-US"/>
    </w:rPr>
  </w:style>
  <w:style w:type="paragraph" w:styleId="FootnoteText">
    <w:name w:val="footnote text"/>
    <w:basedOn w:val="Normal"/>
    <w:link w:val="FootnoteTextChar"/>
    <w:rsid w:val="007228CD"/>
  </w:style>
  <w:style w:type="character" w:customStyle="1" w:styleId="FootnoteTextChar">
    <w:name w:val="Footnote Text Char"/>
    <w:basedOn w:val="DefaultParagraphFont"/>
    <w:link w:val="FootnoteText"/>
    <w:rsid w:val="007228CD"/>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926218"/>
    <w:rPr>
      <w:i/>
      <w:iCs/>
    </w:rPr>
  </w:style>
  <w:style w:type="paragraph" w:customStyle="1" w:styleId="Default">
    <w:name w:val="Default"/>
    <w:rsid w:val="00EC4E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6729">
      <w:bodyDiv w:val="1"/>
      <w:marLeft w:val="0"/>
      <w:marRight w:val="0"/>
      <w:marTop w:val="0"/>
      <w:marBottom w:val="0"/>
      <w:divBdr>
        <w:top w:val="none" w:sz="0" w:space="0" w:color="auto"/>
        <w:left w:val="none" w:sz="0" w:space="0" w:color="auto"/>
        <w:bottom w:val="none" w:sz="0" w:space="0" w:color="auto"/>
        <w:right w:val="none" w:sz="0" w:space="0" w:color="auto"/>
      </w:divBdr>
    </w:div>
    <w:div w:id="7963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inrel.gov.cl/minrel/site/artic/20080902/asocfile/20080902204316/1er_informe_crpd_discapacidad__agosto_2012_.pdf" TargetMode="External"/><Relationship Id="rId2" Type="http://schemas.openxmlformats.org/officeDocument/2006/relationships/hyperlink" Target="http://www.senadis.gob.cl/descarga/i/282/documento" TargetMode="External"/><Relationship Id="rId1" Type="http://schemas.openxmlformats.org/officeDocument/2006/relationships/hyperlink" Target="http://siac.onemi.gob.cl/documentos/Recomendaciones%20Antes%20Durante%20y%20Despu%E9s%20de%20Sismos%20y%20Terremotos%20v3.pdf" TargetMode="External"/><Relationship Id="rId4" Type="http://schemas.openxmlformats.org/officeDocument/2006/relationships/hyperlink" Target="http://bibliotecadigital.ind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FC1EAF-F3AA-410D-9696-2497ACF0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10246</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Dhayana Guzmán</dc:creator>
  <cp:lastModifiedBy>Disability Portfolio OHCHR</cp:lastModifiedBy>
  <cp:revision>2</cp:revision>
  <dcterms:created xsi:type="dcterms:W3CDTF">2015-06-30T09:16:00Z</dcterms:created>
  <dcterms:modified xsi:type="dcterms:W3CDTF">2015-06-30T09:16:00Z</dcterms:modified>
</cp:coreProperties>
</file>