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C6" w:rsidRDefault="008302D8" w:rsidP="00C17C20">
      <w:pPr>
        <w:autoSpaceDE w:val="0"/>
        <w:autoSpaceDN w:val="0"/>
        <w:adjustRightInd w:val="0"/>
        <w:spacing w:line="240" w:lineRule="auto"/>
        <w:jc w:val="right"/>
        <w:rPr>
          <w:rFonts w:ascii="Arial" w:hAnsi="Arial" w:cs="Arial"/>
          <w:sz w:val="20"/>
          <w:szCs w:val="20"/>
          <w:lang w:val="fr-FR"/>
        </w:rPr>
      </w:pPr>
      <w:r>
        <w:rPr>
          <w:rFonts w:cs="Arial"/>
          <w:lang w:val="fr-FR"/>
        </w:rPr>
        <w:tab/>
      </w:r>
      <w:r>
        <w:rPr>
          <w:rFonts w:cs="Arial"/>
          <w:lang w:val="fr-FR"/>
        </w:rPr>
        <w:tab/>
      </w:r>
      <w:r>
        <w:rPr>
          <w:rFonts w:cs="Arial"/>
          <w:lang w:val="fr-FR"/>
        </w:rPr>
        <w:tab/>
      </w:r>
      <w:r>
        <w:rPr>
          <w:rFonts w:cs="Arial"/>
          <w:lang w:val="fr-FR"/>
        </w:rPr>
        <w:tab/>
        <w:t xml:space="preserve"> </w:t>
      </w:r>
      <w:r>
        <w:rPr>
          <w:rFonts w:ascii="Arial" w:hAnsi="Arial" w:cs="Arial"/>
          <w:sz w:val="20"/>
          <w:szCs w:val="20"/>
          <w:lang w:val="fr-FR"/>
        </w:rPr>
        <w:t xml:space="preserve">Berne, le </w:t>
      </w:r>
      <w:r w:rsidR="007F4BDC">
        <w:rPr>
          <w:rFonts w:ascii="Arial" w:hAnsi="Arial" w:cs="Arial"/>
          <w:sz w:val="20"/>
          <w:szCs w:val="20"/>
          <w:lang w:val="fr-FR"/>
        </w:rPr>
        <w:t>2</w:t>
      </w:r>
      <w:r w:rsidR="00637F85">
        <w:rPr>
          <w:rFonts w:ascii="Arial" w:hAnsi="Arial" w:cs="Arial"/>
          <w:sz w:val="20"/>
          <w:szCs w:val="20"/>
          <w:lang w:val="fr-FR"/>
        </w:rPr>
        <w:t>9</w:t>
      </w:r>
      <w:r>
        <w:rPr>
          <w:rFonts w:ascii="Arial" w:hAnsi="Arial" w:cs="Arial"/>
          <w:sz w:val="20"/>
          <w:szCs w:val="20"/>
          <w:lang w:val="fr-FR"/>
        </w:rPr>
        <w:t xml:space="preserve"> septembre 2017</w:t>
      </w:r>
    </w:p>
    <w:p w:rsidR="00C60FC6" w:rsidRDefault="00C60FC6" w:rsidP="00051D07">
      <w:pPr>
        <w:pBdr>
          <w:bottom w:val="single" w:sz="6" w:space="1" w:color="auto"/>
        </w:pBdr>
        <w:autoSpaceDE w:val="0"/>
        <w:autoSpaceDN w:val="0"/>
        <w:adjustRightInd w:val="0"/>
        <w:spacing w:line="240" w:lineRule="auto"/>
        <w:jc w:val="both"/>
        <w:rPr>
          <w:rFonts w:ascii="Arial" w:hAnsi="Arial" w:cs="Arial"/>
          <w:b/>
          <w:sz w:val="20"/>
          <w:szCs w:val="20"/>
          <w:lang w:val="fr-FR"/>
        </w:rPr>
      </w:pPr>
    </w:p>
    <w:p w:rsidR="00C60FC6" w:rsidRDefault="008302D8" w:rsidP="00051D07">
      <w:pPr>
        <w:pBdr>
          <w:bottom w:val="single" w:sz="6" w:space="1" w:color="auto"/>
        </w:pBdr>
        <w:autoSpaceDE w:val="0"/>
        <w:autoSpaceDN w:val="0"/>
        <w:adjustRightInd w:val="0"/>
        <w:spacing w:line="240" w:lineRule="auto"/>
        <w:jc w:val="both"/>
        <w:rPr>
          <w:rFonts w:ascii="Arial" w:hAnsi="Arial" w:cs="Arial"/>
          <w:b/>
          <w:sz w:val="20"/>
          <w:szCs w:val="20"/>
          <w:lang w:val="fr-FR"/>
        </w:rPr>
      </w:pPr>
      <w:r>
        <w:rPr>
          <w:rFonts w:ascii="Arial" w:hAnsi="Arial" w:cs="Arial"/>
          <w:b/>
          <w:sz w:val="21"/>
          <w:szCs w:val="20"/>
          <w:lang w:val="fr-FR"/>
        </w:rPr>
        <w:t xml:space="preserve">Réponses de la Suisse au questionnaire </w:t>
      </w:r>
      <w:r w:rsidR="00637F85">
        <w:rPr>
          <w:rFonts w:ascii="Arial" w:hAnsi="Arial" w:cs="Arial"/>
          <w:b/>
          <w:sz w:val="21"/>
          <w:szCs w:val="20"/>
          <w:lang w:val="fr-FR"/>
        </w:rPr>
        <w:t xml:space="preserve">du </w:t>
      </w:r>
      <w:r>
        <w:rPr>
          <w:rFonts w:ascii="Arial" w:hAnsi="Arial" w:cs="Arial"/>
          <w:b/>
          <w:sz w:val="21"/>
          <w:szCs w:val="20"/>
          <w:lang w:val="fr-FR"/>
        </w:rPr>
        <w:t>Rapporteur spécial des Nations Unies sur les droits de l’homme et l’environnement sur le sujet : environnement et les droits de l’enfant</w:t>
      </w:r>
      <w:r>
        <w:rPr>
          <w:rFonts w:ascii="Arial" w:hAnsi="Arial" w:cs="Arial"/>
          <w:b/>
          <w:sz w:val="20"/>
          <w:szCs w:val="20"/>
          <w:lang w:val="fr-FR"/>
        </w:rPr>
        <w:t>.</w:t>
      </w:r>
    </w:p>
    <w:p w:rsidR="00C60FC6" w:rsidRDefault="00C60FC6" w:rsidP="00051D07">
      <w:pPr>
        <w:jc w:val="both"/>
        <w:rPr>
          <w:rFonts w:ascii="Arial" w:hAnsi="Arial" w:cs="Arial"/>
          <w:b/>
          <w:sz w:val="20"/>
          <w:szCs w:val="20"/>
          <w:u w:val="single"/>
          <w:lang w:val="fr-CH"/>
        </w:rPr>
      </w:pPr>
    </w:p>
    <w:p w:rsidR="00C60FC6" w:rsidRPr="00637F85" w:rsidRDefault="008302D8" w:rsidP="00051D07">
      <w:pPr>
        <w:pStyle w:val="ListParagraph"/>
        <w:numPr>
          <w:ilvl w:val="0"/>
          <w:numId w:val="8"/>
        </w:numPr>
        <w:jc w:val="both"/>
        <w:rPr>
          <w:rFonts w:ascii="Arial" w:hAnsi="Arial" w:cs="Arial"/>
          <w:b/>
          <w:sz w:val="20"/>
          <w:szCs w:val="20"/>
          <w:u w:val="single"/>
          <w:lang w:val="fr-CH"/>
        </w:rPr>
      </w:pPr>
      <w:r w:rsidRPr="00637F85">
        <w:rPr>
          <w:rFonts w:ascii="Arial" w:hAnsi="Arial" w:cs="Arial"/>
          <w:b/>
          <w:sz w:val="20"/>
          <w:szCs w:val="20"/>
          <w:lang w:val="fr-CH"/>
        </w:rPr>
        <w:t xml:space="preserve">Législations, politiques ou programmes </w:t>
      </w:r>
    </w:p>
    <w:p w:rsidR="00C60FC6" w:rsidRDefault="008302D8" w:rsidP="00051D07">
      <w:pPr>
        <w:spacing w:after="0" w:line="260" w:lineRule="exact"/>
        <w:jc w:val="both"/>
        <w:rPr>
          <w:rFonts w:ascii="Arial" w:eastAsia="Times New Roman" w:hAnsi="Arial" w:cs="Times New Roman"/>
          <w:sz w:val="20"/>
          <w:szCs w:val="20"/>
          <w:lang w:val="fr-FR" w:eastAsia="zh-CN"/>
        </w:rPr>
      </w:pPr>
      <w:r>
        <w:rPr>
          <w:rFonts w:ascii="Arial" w:eastAsia="Times New Roman" w:hAnsi="Arial" w:cs="Times New Roman"/>
          <w:sz w:val="20"/>
          <w:szCs w:val="20"/>
          <w:lang w:val="fr-FR" w:eastAsia="zh-CN"/>
        </w:rPr>
        <w:t>Le respect des droits de l’homme, et des droits de l’enfant en particulier, est primordial dans toute politique et toute activité en matière de protection de l’environnement. La Suisse s’est par exemple engagée à en tenir compte dans l’Accord de Paris sur les changements climatiques. Le préambule précise que « les Parties devraient respecter, promouvoir et prendre en considération leurs obligations respectives concernant les droits de l’homme, (…) des enfants, (…) ainsi que l’équité entre les générations ». En Suisse, la politique en matière d’atténuation des changements climatiques et d’adaptation à ces changements est sensible au besoin de protection de la population, y compris les groupes vulnérables comme les enfants, ainsi qu’à la responsabilité envers les générations futures.</w:t>
      </w:r>
    </w:p>
    <w:p w:rsidR="00C60FC6" w:rsidRDefault="00C60FC6" w:rsidP="00051D07">
      <w:pPr>
        <w:spacing w:after="0" w:line="260" w:lineRule="exact"/>
        <w:jc w:val="both"/>
        <w:rPr>
          <w:rFonts w:ascii="Arial" w:eastAsia="Times New Roman" w:hAnsi="Arial" w:cs="Times New Roman"/>
          <w:sz w:val="20"/>
          <w:szCs w:val="20"/>
          <w:lang w:val="fr-FR" w:eastAsia="zh-CN"/>
        </w:rPr>
      </w:pPr>
    </w:p>
    <w:p w:rsidR="00C60FC6" w:rsidRDefault="008302D8" w:rsidP="00051D07">
      <w:pPr>
        <w:spacing w:after="0" w:line="260" w:lineRule="exact"/>
        <w:jc w:val="both"/>
        <w:rPr>
          <w:rFonts w:ascii="Arial" w:eastAsia="Times New Roman" w:hAnsi="Arial" w:cs="Times New Roman"/>
          <w:sz w:val="20"/>
          <w:szCs w:val="20"/>
          <w:lang w:val="fr-FR" w:eastAsia="zh-CN"/>
        </w:rPr>
      </w:pPr>
      <w:r>
        <w:rPr>
          <w:rFonts w:ascii="Arial" w:eastAsia="Times New Roman" w:hAnsi="Arial" w:cs="Times New Roman"/>
          <w:sz w:val="20"/>
          <w:szCs w:val="20"/>
          <w:lang w:val="fr-FR" w:eastAsia="zh-CN"/>
        </w:rPr>
        <w:t xml:space="preserve">La Suisse attache une grande importance à la mise en œuvre efficace des obligations en matière de droits de l’homme. </w:t>
      </w:r>
      <w:r w:rsidR="00637F85">
        <w:rPr>
          <w:rFonts w:ascii="Arial" w:eastAsia="Times New Roman" w:hAnsi="Arial" w:cs="Times New Roman"/>
          <w:sz w:val="20"/>
          <w:szCs w:val="20"/>
          <w:lang w:val="fr-FR" w:eastAsia="zh-CN"/>
        </w:rPr>
        <w:t xml:space="preserve">Étant un des </w:t>
      </w:r>
      <w:proofErr w:type="spellStart"/>
      <w:r w:rsidR="00637F85">
        <w:rPr>
          <w:rFonts w:ascii="Arial" w:eastAsia="Times New Roman" w:hAnsi="Arial" w:cs="Times New Roman"/>
          <w:sz w:val="20"/>
          <w:szCs w:val="20"/>
          <w:lang w:val="fr-FR" w:eastAsia="zh-CN"/>
        </w:rPr>
        <w:t>co</w:t>
      </w:r>
      <w:proofErr w:type="spellEnd"/>
      <w:r w:rsidR="00637F85">
        <w:rPr>
          <w:rFonts w:ascii="Arial" w:eastAsia="Times New Roman" w:hAnsi="Arial" w:cs="Times New Roman"/>
          <w:sz w:val="20"/>
          <w:szCs w:val="20"/>
          <w:lang w:val="fr-FR" w:eastAsia="zh-CN"/>
        </w:rPr>
        <w:t xml:space="preserve">-parrains principaux </w:t>
      </w:r>
      <w:r>
        <w:rPr>
          <w:rFonts w:ascii="Arial" w:eastAsia="Times New Roman" w:hAnsi="Arial" w:cs="Times New Roman"/>
          <w:sz w:val="20"/>
          <w:szCs w:val="20"/>
          <w:lang w:val="fr-FR" w:eastAsia="zh-CN"/>
        </w:rPr>
        <w:t xml:space="preserve">de la résolution </w:t>
      </w:r>
      <w:r w:rsidR="00637F85">
        <w:rPr>
          <w:rFonts w:ascii="Arial" w:eastAsia="Times New Roman" w:hAnsi="Arial" w:cs="Times New Roman"/>
          <w:sz w:val="20"/>
          <w:szCs w:val="20"/>
          <w:lang w:val="fr-FR" w:eastAsia="zh-CN"/>
        </w:rPr>
        <w:t xml:space="preserve">« Les </w:t>
      </w:r>
      <w:r>
        <w:rPr>
          <w:rFonts w:ascii="Arial" w:eastAsia="Times New Roman" w:hAnsi="Arial" w:cs="Times New Roman"/>
          <w:sz w:val="20"/>
          <w:szCs w:val="20"/>
          <w:lang w:val="fr-FR" w:eastAsia="zh-CN"/>
        </w:rPr>
        <w:t xml:space="preserve">droits de l’homme et environnement </w:t>
      </w:r>
      <w:r w:rsidR="00637F85">
        <w:rPr>
          <w:rFonts w:ascii="Arial" w:eastAsia="Times New Roman" w:hAnsi="Arial" w:cs="Times New Roman"/>
          <w:sz w:val="20"/>
          <w:szCs w:val="20"/>
          <w:lang w:val="fr-FR" w:eastAsia="zh-CN"/>
        </w:rPr>
        <w:t xml:space="preserve">» </w:t>
      </w:r>
      <w:r w:rsidR="00F03D06">
        <w:rPr>
          <w:rFonts w:ascii="Arial" w:eastAsia="Times New Roman" w:hAnsi="Arial" w:cs="Times New Roman"/>
          <w:sz w:val="20"/>
          <w:szCs w:val="20"/>
          <w:lang w:val="fr-FR" w:eastAsia="zh-CN"/>
        </w:rPr>
        <w:t>du Conseil des droits de l’homme</w:t>
      </w:r>
      <w:r>
        <w:rPr>
          <w:rFonts w:ascii="Arial" w:eastAsia="Times New Roman" w:hAnsi="Arial" w:cs="Times New Roman"/>
          <w:sz w:val="20"/>
          <w:szCs w:val="20"/>
          <w:lang w:val="fr-FR" w:eastAsia="zh-CN"/>
        </w:rPr>
        <w:t xml:space="preserve">, la Suisse œuvre afin de mieux rapprocher ces deux thèmes. La Suisse s’engage également de manière active dans les dialogues interactifs avec le Rapporteur spécial ainsi que lors des </w:t>
      </w:r>
      <w:r w:rsidRPr="00851D5B">
        <w:rPr>
          <w:rFonts w:ascii="Arial" w:eastAsia="Times New Roman" w:hAnsi="Arial" w:cs="Times New Roman"/>
          <w:sz w:val="20"/>
          <w:szCs w:val="20"/>
          <w:lang w:val="fr-FR" w:eastAsia="zh-CN"/>
        </w:rPr>
        <w:t xml:space="preserve">négociations </w:t>
      </w:r>
      <w:r w:rsidRPr="00C9761A">
        <w:rPr>
          <w:rFonts w:ascii="Arial" w:eastAsia="Times New Roman" w:hAnsi="Arial" w:cs="Times New Roman"/>
          <w:sz w:val="20"/>
          <w:szCs w:val="20"/>
          <w:lang w:val="fr-FR" w:eastAsia="zh-CN"/>
        </w:rPr>
        <w:t>de résolutions</w:t>
      </w:r>
      <w:r>
        <w:rPr>
          <w:rFonts w:ascii="Arial" w:eastAsia="Times New Roman" w:hAnsi="Arial" w:cs="Times New Roman"/>
          <w:sz w:val="20"/>
          <w:szCs w:val="20"/>
          <w:lang w:val="fr-FR" w:eastAsia="zh-CN"/>
        </w:rPr>
        <w:t xml:space="preserve"> relatives aux droits de l’homme et à l’environnement. Elle a d’ailleurs soutenu le mandat du Rapporteur spécial sur les droits de l’homme et l’environnement dès sa création. </w:t>
      </w:r>
    </w:p>
    <w:p w:rsidR="00C60FC6" w:rsidRDefault="00C60FC6" w:rsidP="00051D07">
      <w:pPr>
        <w:spacing w:after="0" w:line="260" w:lineRule="exact"/>
        <w:jc w:val="both"/>
        <w:rPr>
          <w:rFonts w:ascii="Arial" w:eastAsia="Times New Roman" w:hAnsi="Arial" w:cs="Times New Roman"/>
          <w:sz w:val="20"/>
          <w:szCs w:val="20"/>
          <w:lang w:val="fr-FR" w:eastAsia="zh-CN"/>
        </w:rPr>
      </w:pPr>
    </w:p>
    <w:p w:rsidR="00C60FC6" w:rsidRDefault="008302D8" w:rsidP="00051D07">
      <w:pPr>
        <w:spacing w:after="0" w:line="260" w:lineRule="exact"/>
        <w:jc w:val="both"/>
        <w:rPr>
          <w:rFonts w:ascii="Arial" w:eastAsia="Times New Roman" w:hAnsi="Arial" w:cs="Times New Roman"/>
          <w:color w:val="000000" w:themeColor="text1"/>
          <w:sz w:val="20"/>
          <w:szCs w:val="20"/>
          <w:lang w:val="fr-FR" w:eastAsia="zh-CN"/>
        </w:rPr>
      </w:pPr>
      <w:r>
        <w:rPr>
          <w:rFonts w:ascii="Arial" w:eastAsia="Times New Roman" w:hAnsi="Arial" w:cs="Times New Roman"/>
          <w:sz w:val="20"/>
          <w:szCs w:val="20"/>
          <w:lang w:val="fr-FR" w:eastAsia="zh-CN"/>
        </w:rPr>
        <w:t xml:space="preserve">En plaçant l’être humain au centre, dans la mise en œuvre de ces politiques environnementales et climatique et de l’Agenda 2030 pour le développement durable, </w:t>
      </w:r>
      <w:r w:rsidR="00F03D06">
        <w:rPr>
          <w:rFonts w:ascii="Arial" w:eastAsia="Times New Roman" w:hAnsi="Arial" w:cs="Times New Roman"/>
          <w:sz w:val="20"/>
          <w:szCs w:val="20"/>
          <w:lang w:val="fr-FR" w:eastAsia="zh-CN"/>
        </w:rPr>
        <w:t>la Suisse</w:t>
      </w:r>
      <w:r>
        <w:rPr>
          <w:rFonts w:ascii="Arial" w:eastAsia="Times New Roman" w:hAnsi="Arial" w:cs="Times New Roman"/>
          <w:sz w:val="20"/>
          <w:szCs w:val="20"/>
          <w:lang w:val="fr-FR" w:eastAsia="zh-CN"/>
        </w:rPr>
        <w:t xml:space="preserve"> vise à respecter et garantir les droits de l’homme, </w:t>
      </w:r>
      <w:r w:rsidRPr="00700F03">
        <w:rPr>
          <w:rFonts w:ascii="Arial" w:eastAsia="Times New Roman" w:hAnsi="Arial" w:cs="Times New Roman"/>
          <w:sz w:val="20"/>
          <w:szCs w:val="20"/>
          <w:lang w:val="fr-FR" w:eastAsia="zh-CN"/>
        </w:rPr>
        <w:t>sans discrimination aucune,</w:t>
      </w:r>
      <w:r>
        <w:rPr>
          <w:rFonts w:ascii="Arial" w:eastAsia="Times New Roman" w:hAnsi="Arial" w:cs="Times New Roman"/>
          <w:sz w:val="20"/>
          <w:szCs w:val="20"/>
          <w:lang w:val="fr-FR" w:eastAsia="zh-CN"/>
        </w:rPr>
        <w:t xml:space="preserve"> notamment envers les enfants et les groupes </w:t>
      </w:r>
      <w:r w:rsidRPr="00C9761A">
        <w:rPr>
          <w:rFonts w:ascii="Arial" w:eastAsia="Times New Roman" w:hAnsi="Arial" w:cs="Times New Roman"/>
          <w:sz w:val="20"/>
          <w:szCs w:val="20"/>
          <w:lang w:val="fr-FR" w:eastAsia="zh-CN"/>
        </w:rPr>
        <w:t>vulnérables, y compris dans la mise en œuvre de politique ou loi environnementale et climatique. C’est le cas de l</w:t>
      </w:r>
      <w:r w:rsidRPr="00C9761A">
        <w:rPr>
          <w:rFonts w:ascii="Arial" w:eastAsia="Times New Roman" w:hAnsi="Arial" w:cs="Times New Roman"/>
          <w:color w:val="000000" w:themeColor="text1"/>
          <w:sz w:val="20"/>
          <w:szCs w:val="20"/>
          <w:lang w:val="fr-FR" w:eastAsia="zh-CN"/>
        </w:rPr>
        <w:t>a loi sur la protection de l’environnement (LPE</w:t>
      </w:r>
      <w:r w:rsidR="00BE5BBD" w:rsidRPr="00C9761A">
        <w:rPr>
          <w:rStyle w:val="FootnoteReference"/>
          <w:rFonts w:ascii="Arial" w:eastAsia="Times New Roman" w:hAnsi="Arial" w:cs="Times New Roman"/>
          <w:color w:val="000000" w:themeColor="text1"/>
          <w:sz w:val="20"/>
          <w:szCs w:val="20"/>
          <w:lang w:val="fr-FR" w:eastAsia="zh-CN"/>
        </w:rPr>
        <w:footnoteReference w:id="1"/>
      </w:r>
      <w:r w:rsidRPr="00C9761A">
        <w:rPr>
          <w:rFonts w:ascii="Arial" w:eastAsia="Times New Roman" w:hAnsi="Arial" w:cs="Times New Roman"/>
          <w:color w:val="000000" w:themeColor="text1"/>
          <w:sz w:val="20"/>
          <w:szCs w:val="20"/>
          <w:lang w:val="fr-FR" w:eastAsia="zh-CN"/>
        </w:rPr>
        <w:t>) qui oblige la Confédération et les cantons à protéger l’homme</w:t>
      </w:r>
      <w:r>
        <w:rPr>
          <w:rFonts w:ascii="Arial" w:eastAsia="Times New Roman" w:hAnsi="Arial" w:cs="Times New Roman"/>
          <w:color w:val="000000" w:themeColor="text1"/>
          <w:sz w:val="20"/>
          <w:szCs w:val="20"/>
          <w:lang w:val="fr-FR" w:eastAsia="zh-CN"/>
        </w:rPr>
        <w:t xml:space="preserve"> incluant les enfants, contre les pollutions atmosphériques. Les mesures pour réaliser cet objectif sont définies dans l’ordonnance sur la protection de l’air (</w:t>
      </w:r>
      <w:proofErr w:type="spellStart"/>
      <w:r>
        <w:rPr>
          <w:rFonts w:ascii="Arial" w:eastAsia="Times New Roman" w:hAnsi="Arial" w:cs="Times New Roman"/>
          <w:color w:val="000000" w:themeColor="text1"/>
          <w:sz w:val="20"/>
          <w:szCs w:val="20"/>
          <w:lang w:val="fr-FR" w:eastAsia="zh-CN"/>
        </w:rPr>
        <w:t>OPair</w:t>
      </w:r>
      <w:proofErr w:type="spellEnd"/>
      <w:r w:rsidR="00BE5BBD">
        <w:rPr>
          <w:rStyle w:val="FootnoteReference"/>
          <w:rFonts w:ascii="Arial" w:eastAsia="Times New Roman" w:hAnsi="Arial" w:cs="Times New Roman"/>
          <w:color w:val="000000" w:themeColor="text1"/>
          <w:sz w:val="20"/>
          <w:szCs w:val="20"/>
          <w:lang w:val="fr-FR" w:eastAsia="zh-CN"/>
        </w:rPr>
        <w:footnoteReference w:id="2"/>
      </w:r>
      <w:r>
        <w:rPr>
          <w:rFonts w:ascii="Arial" w:eastAsia="Times New Roman" w:hAnsi="Arial" w:cs="Times New Roman"/>
          <w:color w:val="000000" w:themeColor="text1"/>
          <w:sz w:val="20"/>
          <w:szCs w:val="20"/>
          <w:lang w:val="fr-FR" w:eastAsia="zh-CN"/>
        </w:rPr>
        <w:t>) et dans la stratégie fédérale de protection de l’air et dans les conventions internationales.</w:t>
      </w:r>
      <w:r>
        <w:rPr>
          <w:rStyle w:val="FootnoteReference"/>
          <w:rFonts w:ascii="Arial" w:eastAsia="Times New Roman" w:hAnsi="Arial" w:cs="Times New Roman"/>
          <w:color w:val="000000" w:themeColor="text1"/>
          <w:sz w:val="20"/>
          <w:szCs w:val="20"/>
          <w:lang w:val="fr-FR" w:eastAsia="zh-CN"/>
        </w:rPr>
        <w:footnoteReference w:id="3"/>
      </w:r>
      <w:r>
        <w:rPr>
          <w:rFonts w:ascii="Arial" w:eastAsia="Times New Roman" w:hAnsi="Arial" w:cs="Times New Roman"/>
          <w:color w:val="000000" w:themeColor="text1"/>
          <w:sz w:val="20"/>
          <w:szCs w:val="20"/>
          <w:lang w:val="fr-FR" w:eastAsia="zh-CN"/>
        </w:rPr>
        <w:t xml:space="preserve"> Aussi la Loi fédérale sur la protection des eaux (</w:t>
      </w:r>
      <w:proofErr w:type="spellStart"/>
      <w:r>
        <w:rPr>
          <w:rFonts w:ascii="Arial" w:eastAsia="Times New Roman" w:hAnsi="Arial" w:cs="Times New Roman"/>
          <w:color w:val="000000" w:themeColor="text1"/>
          <w:sz w:val="20"/>
          <w:szCs w:val="20"/>
          <w:lang w:val="fr-FR" w:eastAsia="zh-CN"/>
        </w:rPr>
        <w:t>LEaux</w:t>
      </w:r>
      <w:proofErr w:type="spellEnd"/>
      <w:r w:rsidR="00BE5BBD">
        <w:rPr>
          <w:rStyle w:val="FootnoteReference"/>
          <w:rFonts w:ascii="Arial" w:eastAsia="Times New Roman" w:hAnsi="Arial" w:cs="Times New Roman"/>
          <w:color w:val="000000" w:themeColor="text1"/>
          <w:sz w:val="20"/>
          <w:szCs w:val="20"/>
          <w:lang w:val="fr-FR" w:eastAsia="zh-CN"/>
        </w:rPr>
        <w:footnoteReference w:id="4"/>
      </w:r>
      <w:r>
        <w:rPr>
          <w:rFonts w:ascii="Arial" w:eastAsia="Times New Roman" w:hAnsi="Arial" w:cs="Times New Roman"/>
          <w:color w:val="000000" w:themeColor="text1"/>
          <w:sz w:val="20"/>
          <w:szCs w:val="20"/>
          <w:lang w:val="fr-FR" w:eastAsia="zh-CN"/>
        </w:rPr>
        <w:t>) visent explicitement à préserver la santé des êtres humains ainsi qu'à garantir l'approvisionnement en eau potable et en eau d'usage industriel et promou</w:t>
      </w:r>
      <w:r w:rsidR="00051D07">
        <w:rPr>
          <w:rFonts w:ascii="Arial" w:eastAsia="Times New Roman" w:hAnsi="Arial" w:cs="Times New Roman"/>
          <w:color w:val="000000" w:themeColor="text1"/>
          <w:sz w:val="20"/>
          <w:szCs w:val="20"/>
          <w:lang w:val="fr-FR" w:eastAsia="zh-CN"/>
        </w:rPr>
        <w:t>v</w:t>
      </w:r>
      <w:r>
        <w:rPr>
          <w:rFonts w:ascii="Arial" w:eastAsia="Times New Roman" w:hAnsi="Arial" w:cs="Times New Roman"/>
          <w:color w:val="000000" w:themeColor="text1"/>
          <w:sz w:val="20"/>
          <w:szCs w:val="20"/>
          <w:lang w:val="fr-FR" w:eastAsia="zh-CN"/>
        </w:rPr>
        <w:t>oir un usage ménager de l'eau. La loi est concrétisée dans l'ordonnance sur la protection des eaux (</w:t>
      </w:r>
      <w:proofErr w:type="spellStart"/>
      <w:r>
        <w:rPr>
          <w:rFonts w:ascii="Arial" w:eastAsia="Times New Roman" w:hAnsi="Arial" w:cs="Times New Roman"/>
          <w:color w:val="000000" w:themeColor="text1"/>
          <w:sz w:val="20"/>
          <w:szCs w:val="20"/>
          <w:lang w:val="fr-FR" w:eastAsia="zh-CN"/>
        </w:rPr>
        <w:t>OEaux</w:t>
      </w:r>
      <w:proofErr w:type="spellEnd"/>
      <w:r w:rsidR="00BE5BBD">
        <w:rPr>
          <w:rStyle w:val="FootnoteReference"/>
          <w:rFonts w:ascii="Arial" w:eastAsia="Times New Roman" w:hAnsi="Arial" w:cs="Times New Roman"/>
          <w:color w:val="000000" w:themeColor="text1"/>
          <w:sz w:val="20"/>
          <w:szCs w:val="20"/>
          <w:lang w:val="fr-FR" w:eastAsia="zh-CN"/>
        </w:rPr>
        <w:footnoteReference w:id="5"/>
      </w:r>
      <w:r>
        <w:rPr>
          <w:rFonts w:ascii="Arial" w:eastAsia="Times New Roman" w:hAnsi="Arial" w:cs="Times New Roman"/>
          <w:color w:val="000000" w:themeColor="text1"/>
          <w:sz w:val="20"/>
          <w:szCs w:val="20"/>
          <w:lang w:val="fr-FR" w:eastAsia="zh-CN"/>
        </w:rPr>
        <w:t>).</w:t>
      </w:r>
    </w:p>
    <w:p w:rsidR="00C60FC6" w:rsidRDefault="008302D8" w:rsidP="00051D07">
      <w:pPr>
        <w:spacing w:after="0" w:line="260" w:lineRule="exact"/>
        <w:jc w:val="both"/>
        <w:rPr>
          <w:rFonts w:ascii="Arial" w:eastAsia="Times New Roman" w:hAnsi="Arial" w:cs="Times New Roman"/>
          <w:color w:val="000000" w:themeColor="text1"/>
          <w:sz w:val="20"/>
          <w:szCs w:val="20"/>
          <w:lang w:val="fr-FR" w:eastAsia="zh-CN"/>
        </w:rPr>
      </w:pPr>
      <w:r>
        <w:rPr>
          <w:rFonts w:ascii="Arial" w:eastAsia="Times New Roman" w:hAnsi="Arial" w:cs="Times New Roman"/>
          <w:color w:val="000000" w:themeColor="text1"/>
          <w:sz w:val="20"/>
          <w:szCs w:val="20"/>
          <w:lang w:val="fr-FR" w:eastAsia="zh-CN"/>
        </w:rPr>
        <w:t xml:space="preserve"> </w:t>
      </w:r>
    </w:p>
    <w:p w:rsidR="00851D5B" w:rsidRDefault="00851D5B" w:rsidP="00051D07">
      <w:pPr>
        <w:spacing w:after="0" w:line="260" w:lineRule="exact"/>
        <w:jc w:val="both"/>
        <w:rPr>
          <w:rFonts w:ascii="Arial" w:eastAsia="Times New Roman" w:hAnsi="Arial" w:cs="Times New Roman"/>
          <w:color w:val="000000" w:themeColor="text1"/>
          <w:sz w:val="20"/>
          <w:szCs w:val="20"/>
          <w:lang w:val="fr-FR" w:eastAsia="zh-CN"/>
        </w:rPr>
      </w:pPr>
    </w:p>
    <w:p w:rsidR="00C60FC6" w:rsidRPr="00637F85" w:rsidRDefault="008302D8" w:rsidP="00637F85">
      <w:pPr>
        <w:pStyle w:val="ListParagraph"/>
        <w:numPr>
          <w:ilvl w:val="0"/>
          <w:numId w:val="8"/>
        </w:numPr>
        <w:jc w:val="both"/>
        <w:rPr>
          <w:rFonts w:ascii="Arial" w:hAnsi="Arial" w:cs="Arial"/>
          <w:b/>
          <w:sz w:val="20"/>
          <w:szCs w:val="20"/>
          <w:lang w:val="fr-CH"/>
        </w:rPr>
      </w:pPr>
      <w:r w:rsidRPr="00637F85">
        <w:rPr>
          <w:rFonts w:ascii="Arial" w:hAnsi="Arial" w:cs="Arial"/>
          <w:b/>
          <w:sz w:val="20"/>
          <w:szCs w:val="20"/>
          <w:lang w:val="fr-CH"/>
        </w:rPr>
        <w:lastRenderedPageBreak/>
        <w:t xml:space="preserve">Bonnes pratiques </w:t>
      </w:r>
    </w:p>
    <w:p w:rsidR="00C60FC6" w:rsidRDefault="00C60FC6" w:rsidP="00051D07">
      <w:pPr>
        <w:spacing w:after="0" w:line="260" w:lineRule="exact"/>
        <w:jc w:val="both"/>
        <w:rPr>
          <w:rFonts w:ascii="Arial" w:eastAsia="Times New Roman" w:hAnsi="Arial" w:cs="Times New Roman"/>
          <w:sz w:val="20"/>
          <w:szCs w:val="20"/>
          <w:lang w:val="fr-CH" w:eastAsia="zh-CN"/>
        </w:rPr>
      </w:pPr>
    </w:p>
    <w:p w:rsidR="00C60FC6" w:rsidRDefault="008302D8" w:rsidP="00051D07">
      <w:pPr>
        <w:spacing w:after="0" w:line="260" w:lineRule="exact"/>
        <w:jc w:val="both"/>
        <w:rPr>
          <w:rFonts w:ascii="Arial" w:eastAsia="Times New Roman" w:hAnsi="Arial" w:cs="Times New Roman"/>
          <w:sz w:val="20"/>
          <w:szCs w:val="20"/>
          <w:lang w:val="fr-CH" w:eastAsia="zh-CN"/>
        </w:rPr>
      </w:pPr>
      <w:r>
        <w:rPr>
          <w:rFonts w:ascii="Arial" w:eastAsia="Times New Roman" w:hAnsi="Arial" w:cs="Times New Roman"/>
          <w:sz w:val="20"/>
          <w:szCs w:val="20"/>
          <w:lang w:val="fr-CH" w:eastAsia="zh-CN"/>
        </w:rPr>
        <w:t xml:space="preserve">Les mêmes mesures et projets peuvent </w:t>
      </w:r>
      <w:r w:rsidRPr="00700F03">
        <w:rPr>
          <w:rFonts w:ascii="Arial" w:eastAsia="Times New Roman" w:hAnsi="Arial" w:cs="Times New Roman"/>
          <w:sz w:val="20"/>
          <w:szCs w:val="20"/>
          <w:lang w:val="fr-CH" w:eastAsia="zh-CN"/>
        </w:rPr>
        <w:t xml:space="preserve">parfois contribuer à la fois à la lutte pour la protection de l’environnement et </w:t>
      </w:r>
      <w:r w:rsidR="00700F03" w:rsidRPr="00700F03">
        <w:rPr>
          <w:rFonts w:ascii="Arial" w:eastAsia="Times New Roman" w:hAnsi="Arial" w:cs="Times New Roman"/>
          <w:sz w:val="20"/>
          <w:szCs w:val="20"/>
          <w:lang w:val="fr-CH" w:eastAsia="zh-CN"/>
        </w:rPr>
        <w:t xml:space="preserve">à </w:t>
      </w:r>
      <w:r w:rsidRPr="00700F03">
        <w:rPr>
          <w:rFonts w:ascii="Arial" w:eastAsia="Times New Roman" w:hAnsi="Arial" w:cs="Times New Roman"/>
          <w:sz w:val="20"/>
          <w:szCs w:val="20"/>
          <w:lang w:val="fr-CH" w:eastAsia="zh-CN"/>
        </w:rPr>
        <w:t>renforcer le respect des droits de l’enfant. La Suisse</w:t>
      </w:r>
      <w:r>
        <w:rPr>
          <w:rFonts w:ascii="Arial" w:eastAsia="Times New Roman" w:hAnsi="Arial" w:cs="Times New Roman"/>
          <w:sz w:val="20"/>
          <w:szCs w:val="20"/>
          <w:lang w:val="fr-CH" w:eastAsia="zh-CN"/>
        </w:rPr>
        <w:t xml:space="preserve"> tient compte des droits de l’homme dans ses activités liées à la protection de l’environnement. C’est le cas pour la législation fédérale qui prescrit que la Suisse ne peut prendre en considération des réductions d’émissions générées à l’étranger que dans la mesure où elles respectent les droits de l’homme. C’est ainsi que sont promus des projets améliorant la situation des enfants tout en réduisant les émissions des gaz à effet de serre. A titre d’exemple</w:t>
      </w:r>
      <w:r>
        <w:rPr>
          <w:rFonts w:ascii="Arial" w:eastAsia="Times New Roman" w:hAnsi="Arial" w:cs="Times New Roman"/>
          <w:sz w:val="20"/>
          <w:szCs w:val="20"/>
          <w:lang w:val="fr-CH" w:eastAsia="de-CH"/>
        </w:rPr>
        <w:t xml:space="preserve">, certains projets du Mécanisme de Développement Propre (Clean </w:t>
      </w:r>
      <w:proofErr w:type="spellStart"/>
      <w:r>
        <w:rPr>
          <w:rFonts w:ascii="Arial" w:eastAsia="Times New Roman" w:hAnsi="Arial" w:cs="Times New Roman"/>
          <w:sz w:val="20"/>
          <w:szCs w:val="20"/>
          <w:lang w:val="fr-CH" w:eastAsia="de-CH"/>
        </w:rPr>
        <w:t>Development</w:t>
      </w:r>
      <w:proofErr w:type="spellEnd"/>
      <w:r>
        <w:rPr>
          <w:rFonts w:ascii="Arial" w:eastAsia="Times New Roman" w:hAnsi="Arial" w:cs="Times New Roman"/>
          <w:sz w:val="20"/>
          <w:szCs w:val="20"/>
          <w:lang w:val="fr-CH" w:eastAsia="de-CH"/>
        </w:rPr>
        <w:t xml:space="preserve"> </w:t>
      </w:r>
      <w:proofErr w:type="spellStart"/>
      <w:r>
        <w:rPr>
          <w:rFonts w:ascii="Arial" w:eastAsia="Times New Roman" w:hAnsi="Arial" w:cs="Times New Roman"/>
          <w:sz w:val="20"/>
          <w:szCs w:val="20"/>
          <w:lang w:val="fr-CH" w:eastAsia="de-CH"/>
        </w:rPr>
        <w:t>Mechanism</w:t>
      </w:r>
      <w:proofErr w:type="spellEnd"/>
      <w:r>
        <w:rPr>
          <w:rFonts w:ascii="Arial" w:eastAsia="Times New Roman" w:hAnsi="Arial" w:cs="Times New Roman"/>
          <w:sz w:val="20"/>
          <w:szCs w:val="20"/>
          <w:lang w:val="fr-CH" w:eastAsia="de-CH"/>
        </w:rPr>
        <w:t xml:space="preserve"> CDM) permettent directement d’améliorer la santé des enfants et de leur épargner du travail ardu (</w:t>
      </w:r>
      <w:proofErr w:type="spellStart"/>
      <w:r>
        <w:rPr>
          <w:rFonts w:ascii="Arial" w:eastAsia="Times New Roman" w:hAnsi="Arial" w:cs="Times New Roman"/>
          <w:sz w:val="20"/>
          <w:szCs w:val="20"/>
          <w:lang w:val="fr-CH" w:eastAsia="de-CH"/>
        </w:rPr>
        <w:t>co</w:t>
      </w:r>
      <w:proofErr w:type="spellEnd"/>
      <w:r>
        <w:rPr>
          <w:rFonts w:ascii="Arial" w:eastAsia="Times New Roman" w:hAnsi="Arial" w:cs="Times New Roman"/>
          <w:sz w:val="20"/>
          <w:szCs w:val="20"/>
          <w:lang w:val="fr-CH" w:eastAsia="de-CH"/>
        </w:rPr>
        <w:t xml:space="preserve">-bénéfices positifs des projets de réduction des gaz à effet de serre). C’est le cas des projets de « clean </w:t>
      </w:r>
      <w:proofErr w:type="spellStart"/>
      <w:r>
        <w:rPr>
          <w:rFonts w:ascii="Arial" w:eastAsia="Times New Roman" w:hAnsi="Arial" w:cs="Times New Roman"/>
          <w:sz w:val="20"/>
          <w:szCs w:val="20"/>
          <w:lang w:val="fr-CH" w:eastAsia="de-CH"/>
        </w:rPr>
        <w:t>cookstoves</w:t>
      </w:r>
      <w:proofErr w:type="spellEnd"/>
      <w:r>
        <w:rPr>
          <w:rFonts w:ascii="Arial" w:eastAsia="Times New Roman" w:hAnsi="Arial" w:cs="Times New Roman"/>
          <w:sz w:val="20"/>
          <w:szCs w:val="20"/>
          <w:lang w:val="fr-CH" w:eastAsia="de-CH"/>
        </w:rPr>
        <w:t> » remplaçant la combustion de bois (problème de déforestation et donc d’émissions de gaz à effet de serre), bois qui doit être ramassé par les femmes et les enfants.</w:t>
      </w:r>
      <w:r>
        <w:rPr>
          <w:vertAlign w:val="superscript"/>
          <w:lang w:val="fr-CH" w:eastAsia="de-CH"/>
        </w:rPr>
        <w:footnoteReference w:id="6"/>
      </w:r>
    </w:p>
    <w:p w:rsidR="00C60FC6" w:rsidRDefault="00C60FC6" w:rsidP="00051D07">
      <w:pPr>
        <w:spacing w:after="0" w:line="260" w:lineRule="exact"/>
        <w:jc w:val="both"/>
        <w:rPr>
          <w:rFonts w:ascii="Arial" w:eastAsia="Times New Roman" w:hAnsi="Arial" w:cs="Times New Roman"/>
          <w:sz w:val="20"/>
          <w:szCs w:val="20"/>
          <w:lang w:val="fr-FR" w:eastAsia="zh-CN"/>
        </w:rPr>
      </w:pPr>
    </w:p>
    <w:p w:rsidR="00C60FC6" w:rsidRPr="00C9761A" w:rsidRDefault="008302D8" w:rsidP="00D07ACB">
      <w:pPr>
        <w:pStyle w:val="ListParagraph"/>
        <w:numPr>
          <w:ilvl w:val="0"/>
          <w:numId w:val="15"/>
        </w:numPr>
        <w:autoSpaceDE w:val="0"/>
        <w:autoSpaceDN w:val="0"/>
        <w:adjustRightInd w:val="0"/>
        <w:spacing w:after="0" w:line="240" w:lineRule="auto"/>
        <w:jc w:val="both"/>
        <w:rPr>
          <w:rFonts w:ascii="Arial" w:hAnsi="Arial" w:cs="Arial"/>
          <w:color w:val="343434"/>
          <w:sz w:val="20"/>
          <w:szCs w:val="20"/>
          <w:lang w:val="fr-FR"/>
        </w:rPr>
      </w:pPr>
      <w:r w:rsidRPr="00D07ACB">
        <w:rPr>
          <w:rFonts w:ascii="Arial" w:eastAsia="Times New Roman" w:hAnsi="Arial" w:cs="Times New Roman"/>
          <w:sz w:val="20"/>
          <w:szCs w:val="20"/>
          <w:lang w:val="fr-CH" w:eastAsia="zh-CN"/>
        </w:rPr>
        <w:t>Par ailleurs, sept cantons en Suisse soutiennent l’initiative de l’UNICEF Suisse «Commune amie des enfants» (CAE). Cette initiative vise à promouvoir les processus améliorant le degré d’adaptation des enfants dans leur milieu de vie immédiat et offre également aux communes la possibilité de dresser un bilan de la situation à ce sujet puis si possible d’obtenir une distinction avec le label de «Commune amie des enfants». Les domaines pris en compte par l’initiative sont entre autres l’habitat, l’environnement de l’habitat et la circulation routière</w:t>
      </w:r>
      <w:r w:rsidRPr="00D07ACB">
        <w:rPr>
          <w:rFonts w:ascii="UniversLT" w:hAnsi="UniversLT" w:cs="UniversLT"/>
          <w:sz w:val="20"/>
          <w:szCs w:val="20"/>
          <w:lang w:val="fr-CH"/>
        </w:rPr>
        <w:t>.</w:t>
      </w:r>
      <w:r w:rsidRPr="00D07ACB">
        <w:rPr>
          <w:rStyle w:val="FootnoteReference"/>
          <w:rFonts w:ascii="UniversLT" w:hAnsi="UniversLT" w:cs="UniversLT"/>
          <w:sz w:val="20"/>
          <w:szCs w:val="20"/>
          <w:lang w:val="fr-CH"/>
        </w:rPr>
        <w:t xml:space="preserve"> </w:t>
      </w:r>
      <w:r>
        <w:rPr>
          <w:rStyle w:val="FootnoteReference"/>
          <w:rFonts w:ascii="UniversLT" w:hAnsi="UniversLT" w:cs="UniversLT"/>
          <w:sz w:val="20"/>
          <w:szCs w:val="20"/>
          <w:lang w:val="fr-CH"/>
        </w:rPr>
        <w:footnoteReference w:id="7"/>
      </w:r>
    </w:p>
    <w:p w:rsidR="004C10F3" w:rsidRPr="00C9761A" w:rsidRDefault="004C10F3" w:rsidP="00C9761A">
      <w:pPr>
        <w:autoSpaceDE w:val="0"/>
        <w:autoSpaceDN w:val="0"/>
        <w:adjustRightInd w:val="0"/>
        <w:spacing w:after="0" w:line="240" w:lineRule="auto"/>
        <w:jc w:val="both"/>
        <w:rPr>
          <w:rFonts w:ascii="Arial" w:hAnsi="Arial" w:cs="Arial"/>
          <w:color w:val="343434"/>
          <w:sz w:val="20"/>
          <w:szCs w:val="20"/>
          <w:lang w:val="fr-FR"/>
        </w:rPr>
      </w:pPr>
    </w:p>
    <w:p w:rsidR="00D07ACB" w:rsidRDefault="00D07ACB" w:rsidP="00C9761A">
      <w:pPr>
        <w:pStyle w:val="ListParagraph"/>
        <w:numPr>
          <w:ilvl w:val="0"/>
          <w:numId w:val="15"/>
        </w:numPr>
        <w:autoSpaceDE w:val="0"/>
        <w:autoSpaceDN w:val="0"/>
        <w:adjustRightInd w:val="0"/>
        <w:spacing w:after="0" w:line="240" w:lineRule="auto"/>
        <w:jc w:val="both"/>
        <w:rPr>
          <w:rFonts w:ascii="Arial" w:eastAsia="Times New Roman" w:hAnsi="Arial" w:cs="Times New Roman"/>
          <w:sz w:val="20"/>
          <w:szCs w:val="20"/>
          <w:lang w:val="fr-CH" w:eastAsia="zh-CN"/>
        </w:rPr>
      </w:pPr>
      <w:r w:rsidRPr="00D07ACB">
        <w:rPr>
          <w:rFonts w:ascii="Arial" w:eastAsia="Times New Roman" w:hAnsi="Arial" w:cs="Times New Roman"/>
          <w:sz w:val="20"/>
          <w:szCs w:val="20"/>
          <w:lang w:val="fr-CH" w:eastAsia="de-CH"/>
        </w:rPr>
        <w:t xml:space="preserve">La </w:t>
      </w:r>
      <w:r w:rsidR="008302D8" w:rsidRPr="00D07ACB">
        <w:rPr>
          <w:rFonts w:ascii="Arial" w:eastAsia="Times New Roman" w:hAnsi="Arial" w:cs="Times New Roman"/>
          <w:sz w:val="20"/>
          <w:szCs w:val="20"/>
          <w:lang w:val="fr-CH" w:eastAsia="de-CH"/>
        </w:rPr>
        <w:t xml:space="preserve">catastrophe de Minamata prouve que le mercure n’est pas seulement toxique pour les humains en particulier, les groupes vulnérables tels les enfants, mais que ce métal lourd est aussi </w:t>
      </w:r>
      <w:r w:rsidR="008302D8" w:rsidRPr="00D07ACB">
        <w:rPr>
          <w:rFonts w:ascii="Arial" w:eastAsia="Times New Roman" w:hAnsi="Arial" w:cs="Times New Roman"/>
          <w:sz w:val="20"/>
          <w:szCs w:val="20"/>
          <w:lang w:val="fr-CH" w:eastAsia="zh-CN"/>
        </w:rPr>
        <w:t>extrêmement mobile et peut se propager notamment par les airs et contaminer les organismes. Les empoisonnements au mercure sont de ce fait un problème planétaire qui ne peut être contré qu’avec des réglementations planétaires.</w:t>
      </w:r>
    </w:p>
    <w:p w:rsidR="004C10F3" w:rsidRPr="00C9761A" w:rsidRDefault="004C10F3" w:rsidP="00C9761A">
      <w:pPr>
        <w:autoSpaceDE w:val="0"/>
        <w:autoSpaceDN w:val="0"/>
        <w:adjustRightInd w:val="0"/>
        <w:spacing w:after="0" w:line="240" w:lineRule="auto"/>
        <w:jc w:val="both"/>
        <w:rPr>
          <w:rFonts w:ascii="Arial" w:eastAsia="Times New Roman" w:hAnsi="Arial" w:cs="Times New Roman"/>
          <w:sz w:val="20"/>
          <w:szCs w:val="20"/>
          <w:lang w:val="fr-CH" w:eastAsia="zh-CN"/>
        </w:rPr>
      </w:pPr>
    </w:p>
    <w:p w:rsidR="00C60FC6" w:rsidRPr="00D07ACB" w:rsidRDefault="008302D8" w:rsidP="00C9761A">
      <w:pPr>
        <w:pStyle w:val="ListParagraph"/>
        <w:numPr>
          <w:ilvl w:val="0"/>
          <w:numId w:val="15"/>
        </w:numPr>
        <w:autoSpaceDE w:val="0"/>
        <w:autoSpaceDN w:val="0"/>
        <w:adjustRightInd w:val="0"/>
        <w:spacing w:after="0" w:line="240" w:lineRule="auto"/>
        <w:jc w:val="both"/>
        <w:rPr>
          <w:rFonts w:ascii="Arial" w:eastAsia="Times New Roman" w:hAnsi="Arial" w:cs="Times New Roman"/>
          <w:sz w:val="20"/>
          <w:szCs w:val="20"/>
          <w:lang w:val="fr-CH" w:eastAsia="de-CH"/>
        </w:rPr>
      </w:pPr>
      <w:r w:rsidRPr="00D07ACB">
        <w:rPr>
          <w:rFonts w:ascii="Arial" w:eastAsia="Times New Roman" w:hAnsi="Arial" w:cs="Times New Roman"/>
          <w:sz w:val="20"/>
          <w:szCs w:val="20"/>
          <w:lang w:val="fr-CH" w:eastAsia="zh-CN"/>
        </w:rPr>
        <w:t>La Suisse s’engage</w:t>
      </w:r>
      <w:r w:rsidRPr="00D07ACB">
        <w:rPr>
          <w:rFonts w:ascii="Arial" w:eastAsia="Times New Roman" w:hAnsi="Arial" w:cs="Times New Roman"/>
          <w:sz w:val="20"/>
          <w:szCs w:val="20"/>
          <w:lang w:val="fr-CH" w:eastAsia="de-CH"/>
        </w:rPr>
        <w:t xml:space="preserve"> en particulier en faveur de la « </w:t>
      </w:r>
      <w:proofErr w:type="spellStart"/>
      <w:r w:rsidRPr="00D07ACB">
        <w:rPr>
          <w:rFonts w:ascii="Arial" w:eastAsia="Times New Roman" w:hAnsi="Arial" w:cs="Times New Roman"/>
          <w:sz w:val="20"/>
          <w:szCs w:val="20"/>
          <w:lang w:val="fr-CH" w:eastAsia="de-CH"/>
        </w:rPr>
        <w:t>Better</w:t>
      </w:r>
      <w:proofErr w:type="spellEnd"/>
      <w:r w:rsidRPr="00D07ACB">
        <w:rPr>
          <w:rFonts w:ascii="Arial" w:eastAsia="Times New Roman" w:hAnsi="Arial" w:cs="Times New Roman"/>
          <w:sz w:val="20"/>
          <w:szCs w:val="20"/>
          <w:lang w:val="fr-CH" w:eastAsia="de-CH"/>
        </w:rPr>
        <w:t xml:space="preserve"> Gold Initiative », qui œuvre pour une production écologique et sociale de l’or. Elle s’engage aussi via l’aide au développement : elle a par exemple proposé des solutions de substitution au mercure dans le secteur des mines en Mongolie. </w:t>
      </w:r>
    </w:p>
    <w:p w:rsidR="00C60FC6" w:rsidRDefault="00C60FC6" w:rsidP="00051D07">
      <w:pPr>
        <w:spacing w:after="0" w:line="240" w:lineRule="auto"/>
        <w:ind w:left="720"/>
        <w:jc w:val="both"/>
        <w:rPr>
          <w:rFonts w:ascii="Arial" w:eastAsia="Times New Roman" w:hAnsi="Arial" w:cs="Times New Roman"/>
          <w:sz w:val="20"/>
          <w:szCs w:val="20"/>
          <w:lang w:val="fr-CH" w:eastAsia="de-CH"/>
        </w:rPr>
      </w:pPr>
    </w:p>
    <w:p w:rsidR="00C60FC6" w:rsidRDefault="008302D8" w:rsidP="00051D07">
      <w:pPr>
        <w:spacing w:after="0" w:line="276" w:lineRule="auto"/>
        <w:jc w:val="both"/>
        <w:rPr>
          <w:rFonts w:ascii="Arial" w:eastAsia="Times New Roman" w:hAnsi="Arial" w:cs="Arial"/>
          <w:sz w:val="20"/>
          <w:szCs w:val="20"/>
          <w:lang w:val="fr-CH" w:eastAsia="de-CH"/>
        </w:rPr>
      </w:pPr>
      <w:r>
        <w:rPr>
          <w:rFonts w:ascii="Arial" w:eastAsia="Times New Roman" w:hAnsi="Arial" w:cs="Arial"/>
          <w:sz w:val="20"/>
          <w:szCs w:val="20"/>
          <w:lang w:val="fr-CH" w:eastAsia="de-CH"/>
        </w:rPr>
        <w:t>La Suisse, dans le contexte de sa coopération internationale, s’engage par des projets concrets qui ont pour but de promouvoir aup</w:t>
      </w:r>
      <w:r w:rsidR="00EC0ABB">
        <w:rPr>
          <w:rFonts w:ascii="Arial" w:eastAsia="Times New Roman" w:hAnsi="Arial" w:cs="Arial"/>
          <w:sz w:val="20"/>
          <w:szCs w:val="20"/>
          <w:lang w:val="fr-CH" w:eastAsia="de-CH"/>
        </w:rPr>
        <w:t>rès des enfants et des jeunes des connaissances sur les effets des dommages à l’environnement sur l</w:t>
      </w:r>
      <w:r>
        <w:rPr>
          <w:rFonts w:ascii="Arial" w:eastAsia="Times New Roman" w:hAnsi="Arial" w:cs="Arial"/>
          <w:sz w:val="20"/>
          <w:szCs w:val="20"/>
          <w:lang w:val="fr-CH" w:eastAsia="de-CH"/>
        </w:rPr>
        <w:t>es changements climatiques et d’impliquer la jeunesse dans les discussions sur la lutte contre les changements climatiques, notamment dans les enceintes multilatérales :</w:t>
      </w:r>
    </w:p>
    <w:p w:rsidR="00C60FC6" w:rsidRDefault="00C60FC6" w:rsidP="00051D07">
      <w:pPr>
        <w:spacing w:after="0" w:line="276" w:lineRule="auto"/>
        <w:jc w:val="both"/>
        <w:rPr>
          <w:rFonts w:ascii="Arial" w:eastAsia="Times New Roman" w:hAnsi="Arial" w:cs="Arial"/>
          <w:sz w:val="20"/>
          <w:szCs w:val="20"/>
          <w:lang w:val="fr-CH" w:eastAsia="de-CH"/>
        </w:rPr>
      </w:pPr>
    </w:p>
    <w:p w:rsidR="00C60FC6" w:rsidRDefault="008302D8" w:rsidP="00051D07">
      <w:pPr>
        <w:numPr>
          <w:ilvl w:val="0"/>
          <w:numId w:val="9"/>
        </w:numPr>
        <w:spacing w:after="0" w:line="276" w:lineRule="auto"/>
        <w:contextualSpacing/>
        <w:jc w:val="both"/>
        <w:rPr>
          <w:rFonts w:ascii="Arial" w:eastAsia="Times New Roman" w:hAnsi="Arial" w:cs="Arial"/>
          <w:sz w:val="20"/>
          <w:szCs w:val="20"/>
          <w:lang w:val="fr-CH" w:eastAsia="de-CH"/>
        </w:rPr>
      </w:pPr>
      <w:r>
        <w:rPr>
          <w:rFonts w:ascii="Arial" w:eastAsia="Times New Roman" w:hAnsi="Arial" w:cs="Arial"/>
          <w:sz w:val="20"/>
          <w:szCs w:val="20"/>
          <w:lang w:val="fr-CH" w:eastAsia="de-CH"/>
        </w:rPr>
        <w:t xml:space="preserve">En 2015, la Suisse a lancé des </w:t>
      </w:r>
      <w:proofErr w:type="spellStart"/>
      <w:r>
        <w:rPr>
          <w:rFonts w:ascii="Arial" w:eastAsia="Times New Roman" w:hAnsi="Arial" w:cs="Arial"/>
          <w:i/>
          <w:sz w:val="20"/>
          <w:szCs w:val="20"/>
          <w:lang w:val="fr-CH" w:eastAsia="de-CH"/>
        </w:rPr>
        <w:t>Youth</w:t>
      </w:r>
      <w:proofErr w:type="spellEnd"/>
      <w:r>
        <w:rPr>
          <w:rFonts w:ascii="Arial" w:eastAsia="Times New Roman" w:hAnsi="Arial" w:cs="Arial"/>
          <w:i/>
          <w:sz w:val="20"/>
          <w:szCs w:val="20"/>
          <w:lang w:val="fr-CH" w:eastAsia="de-CH"/>
        </w:rPr>
        <w:t xml:space="preserve"> </w:t>
      </w:r>
      <w:proofErr w:type="spellStart"/>
      <w:r>
        <w:rPr>
          <w:rFonts w:ascii="Arial" w:eastAsia="Times New Roman" w:hAnsi="Arial" w:cs="Arial"/>
          <w:i/>
          <w:sz w:val="20"/>
          <w:szCs w:val="20"/>
          <w:lang w:val="fr-CH" w:eastAsia="de-CH"/>
        </w:rPr>
        <w:t>Climate</w:t>
      </w:r>
      <w:proofErr w:type="spellEnd"/>
      <w:r>
        <w:rPr>
          <w:rFonts w:ascii="Arial" w:eastAsia="Times New Roman" w:hAnsi="Arial" w:cs="Arial"/>
          <w:i/>
          <w:sz w:val="20"/>
          <w:szCs w:val="20"/>
          <w:lang w:val="fr-CH" w:eastAsia="de-CH"/>
        </w:rPr>
        <w:t xml:space="preserve"> Dialogues</w:t>
      </w:r>
      <w:r>
        <w:rPr>
          <w:rFonts w:ascii="Arial" w:eastAsia="Times New Roman" w:hAnsi="Arial" w:cs="Arial"/>
          <w:sz w:val="20"/>
          <w:szCs w:val="20"/>
          <w:lang w:val="fr-CH" w:eastAsia="de-CH"/>
        </w:rPr>
        <w:t>, une série de dialogues sur les changements climatiques, en coopération avec UNITAR. Ces dialogues mettent en relation des lycéens et lycéennes de Suisse et de trois pays d’Afrique (Malawi, Ouganda, Niger). L’échange a permis de mieux comprendre l’importance et les effets des changements climatiques dans les différents contextes. Ce sont surtout les élèves suisses qui ont réalisé que les changements climatiques sont plus qu’un concept et qu’ils se font déjà ressentir dans les pays les plus pauvres et vulnérables.</w:t>
      </w:r>
      <w:r>
        <w:rPr>
          <w:rFonts w:ascii="Arial" w:eastAsia="Times New Roman" w:hAnsi="Arial" w:cs="Arial"/>
          <w:sz w:val="20"/>
          <w:szCs w:val="20"/>
          <w:vertAlign w:val="superscript"/>
          <w:lang w:val="fr-CH" w:eastAsia="de-CH"/>
        </w:rPr>
        <w:footnoteReference w:id="8"/>
      </w:r>
    </w:p>
    <w:p w:rsidR="00C60FC6" w:rsidRDefault="008302D8" w:rsidP="00051D07">
      <w:pPr>
        <w:numPr>
          <w:ilvl w:val="0"/>
          <w:numId w:val="9"/>
        </w:numPr>
        <w:spacing w:after="0" w:line="276" w:lineRule="auto"/>
        <w:contextualSpacing/>
        <w:jc w:val="both"/>
        <w:rPr>
          <w:rFonts w:ascii="Arial" w:eastAsia="Times New Roman" w:hAnsi="Arial" w:cs="Arial"/>
          <w:sz w:val="20"/>
          <w:szCs w:val="20"/>
          <w:lang w:val="fr-CH" w:eastAsia="de-CH"/>
        </w:rPr>
      </w:pPr>
      <w:r>
        <w:rPr>
          <w:rFonts w:ascii="Arial" w:eastAsia="Times New Roman" w:hAnsi="Arial" w:cs="Arial"/>
          <w:sz w:val="20"/>
          <w:szCs w:val="20"/>
          <w:lang w:val="fr-CH" w:eastAsia="de-CH"/>
        </w:rPr>
        <w:lastRenderedPageBreak/>
        <w:t xml:space="preserve">A travers l’initiative </w:t>
      </w:r>
      <w:r>
        <w:rPr>
          <w:rFonts w:ascii="Arial" w:eastAsia="Times New Roman" w:hAnsi="Arial" w:cs="Arial"/>
          <w:i/>
          <w:sz w:val="20"/>
          <w:szCs w:val="20"/>
          <w:lang w:val="fr-CH" w:eastAsia="de-CH"/>
        </w:rPr>
        <w:t>UN </w:t>
      </w:r>
      <w:proofErr w:type="spellStart"/>
      <w:r>
        <w:rPr>
          <w:rFonts w:ascii="Arial" w:eastAsia="Times New Roman" w:hAnsi="Arial" w:cs="Arial"/>
          <w:i/>
          <w:sz w:val="20"/>
          <w:szCs w:val="20"/>
          <w:lang w:val="fr-CH" w:eastAsia="de-CH"/>
        </w:rPr>
        <w:t>Climate</w:t>
      </w:r>
      <w:proofErr w:type="spellEnd"/>
      <w:r>
        <w:rPr>
          <w:rFonts w:ascii="Arial" w:eastAsia="Times New Roman" w:hAnsi="Arial" w:cs="Arial"/>
          <w:i/>
          <w:sz w:val="20"/>
          <w:szCs w:val="20"/>
          <w:lang w:val="fr-CH" w:eastAsia="de-CH"/>
        </w:rPr>
        <w:t xml:space="preserve"> Change </w:t>
      </w:r>
      <w:proofErr w:type="spellStart"/>
      <w:r>
        <w:rPr>
          <w:rFonts w:ascii="Arial" w:eastAsia="Times New Roman" w:hAnsi="Arial" w:cs="Arial"/>
          <w:i/>
          <w:sz w:val="20"/>
          <w:szCs w:val="20"/>
          <w:lang w:val="fr-CH" w:eastAsia="de-CH"/>
        </w:rPr>
        <w:t>Learn</w:t>
      </w:r>
      <w:proofErr w:type="spellEnd"/>
      <w:r>
        <w:rPr>
          <w:rFonts w:ascii="Arial" w:eastAsia="Times New Roman" w:hAnsi="Arial" w:cs="Arial"/>
          <w:i/>
          <w:sz w:val="20"/>
          <w:szCs w:val="20"/>
          <w:lang w:val="fr-CH" w:eastAsia="de-CH"/>
        </w:rPr>
        <w:t xml:space="preserve"> </w:t>
      </w:r>
      <w:proofErr w:type="spellStart"/>
      <w:r>
        <w:rPr>
          <w:rFonts w:ascii="Arial" w:eastAsia="Times New Roman" w:hAnsi="Arial" w:cs="Arial"/>
          <w:i/>
          <w:sz w:val="20"/>
          <w:szCs w:val="20"/>
          <w:lang w:val="fr-CH" w:eastAsia="de-CH"/>
        </w:rPr>
        <w:t>Partnership</w:t>
      </w:r>
      <w:proofErr w:type="spellEnd"/>
      <w:r>
        <w:rPr>
          <w:rFonts w:ascii="Arial" w:eastAsia="Times New Roman" w:hAnsi="Arial" w:cs="Arial"/>
          <w:sz w:val="20"/>
          <w:szCs w:val="20"/>
          <w:lang w:val="fr-CH" w:eastAsia="de-CH"/>
        </w:rPr>
        <w:t xml:space="preserve"> la Suisse appuie une plateforme multi-acteurs onusienne qui aide à développer des stratégies nationales d’apprentissage sur les changements climatiques, qui impliquant la problématique dans les curricula à tous les niveaux (de l’école enfantine à l’université).</w:t>
      </w:r>
      <w:r>
        <w:rPr>
          <w:rFonts w:ascii="Arial" w:eastAsia="Times New Roman" w:hAnsi="Arial" w:cs="Arial"/>
          <w:sz w:val="20"/>
          <w:szCs w:val="20"/>
          <w:vertAlign w:val="superscript"/>
          <w:lang w:val="fr-CH" w:eastAsia="de-CH"/>
        </w:rPr>
        <w:footnoteReference w:id="9"/>
      </w:r>
    </w:p>
    <w:p w:rsidR="00C60FC6" w:rsidRDefault="008302D8" w:rsidP="00051D07">
      <w:pPr>
        <w:numPr>
          <w:ilvl w:val="0"/>
          <w:numId w:val="9"/>
        </w:numPr>
        <w:spacing w:after="0" w:line="276" w:lineRule="auto"/>
        <w:contextualSpacing/>
        <w:jc w:val="both"/>
        <w:rPr>
          <w:rFonts w:ascii="Arial" w:eastAsia="Times New Roman" w:hAnsi="Arial" w:cs="Arial"/>
          <w:sz w:val="20"/>
          <w:szCs w:val="20"/>
          <w:lang w:val="fr-CH" w:eastAsia="de-CH"/>
        </w:rPr>
      </w:pPr>
      <w:r>
        <w:rPr>
          <w:rFonts w:ascii="Arial" w:eastAsia="Times New Roman" w:hAnsi="Arial" w:cs="Arial"/>
          <w:sz w:val="20"/>
          <w:szCs w:val="20"/>
          <w:lang w:val="fr-CH" w:eastAsia="de-CH"/>
        </w:rPr>
        <w:t xml:space="preserve">Basé sur l’expérience très positive des </w:t>
      </w:r>
      <w:proofErr w:type="spellStart"/>
      <w:r>
        <w:rPr>
          <w:rFonts w:ascii="Arial" w:eastAsia="Times New Roman" w:hAnsi="Arial" w:cs="Arial"/>
          <w:i/>
          <w:sz w:val="20"/>
          <w:szCs w:val="20"/>
          <w:lang w:val="fr-CH" w:eastAsia="de-CH"/>
        </w:rPr>
        <w:t>Youth</w:t>
      </w:r>
      <w:proofErr w:type="spellEnd"/>
      <w:r>
        <w:rPr>
          <w:rFonts w:ascii="Arial" w:eastAsia="Times New Roman" w:hAnsi="Arial" w:cs="Arial"/>
          <w:i/>
          <w:sz w:val="20"/>
          <w:szCs w:val="20"/>
          <w:lang w:val="fr-CH" w:eastAsia="de-CH"/>
        </w:rPr>
        <w:t xml:space="preserve"> </w:t>
      </w:r>
      <w:proofErr w:type="spellStart"/>
      <w:r>
        <w:rPr>
          <w:rFonts w:ascii="Arial" w:eastAsia="Times New Roman" w:hAnsi="Arial" w:cs="Arial"/>
          <w:i/>
          <w:sz w:val="20"/>
          <w:szCs w:val="20"/>
          <w:lang w:val="fr-CH" w:eastAsia="de-CH"/>
        </w:rPr>
        <w:t>Climate</w:t>
      </w:r>
      <w:proofErr w:type="spellEnd"/>
      <w:r>
        <w:rPr>
          <w:rFonts w:ascii="Arial" w:eastAsia="Times New Roman" w:hAnsi="Arial" w:cs="Arial"/>
          <w:i/>
          <w:sz w:val="20"/>
          <w:szCs w:val="20"/>
          <w:lang w:val="fr-CH" w:eastAsia="de-CH"/>
        </w:rPr>
        <w:t xml:space="preserve"> Dialogues</w:t>
      </w:r>
      <w:r>
        <w:rPr>
          <w:rFonts w:ascii="Arial" w:eastAsia="Times New Roman" w:hAnsi="Arial" w:cs="Arial"/>
          <w:sz w:val="20"/>
          <w:szCs w:val="20"/>
          <w:lang w:val="fr-CH" w:eastAsia="de-CH"/>
        </w:rPr>
        <w:t xml:space="preserve"> en 2015, la Suisse a réalisé un ‘Espace Jeunesse’ à la COP22 à Marrakech en novembre 2016. </w:t>
      </w:r>
      <w:r w:rsidR="00EC0ABB">
        <w:rPr>
          <w:rFonts w:ascii="Arial" w:eastAsia="Times New Roman" w:hAnsi="Arial" w:cs="Arial"/>
          <w:sz w:val="20"/>
          <w:szCs w:val="20"/>
          <w:lang w:val="fr-CH" w:eastAsia="de-CH"/>
        </w:rPr>
        <w:t xml:space="preserve">Cette approche </w:t>
      </w:r>
      <w:r>
        <w:rPr>
          <w:rFonts w:ascii="Arial" w:eastAsia="Times New Roman" w:hAnsi="Arial" w:cs="Arial"/>
          <w:sz w:val="20"/>
          <w:szCs w:val="20"/>
          <w:lang w:val="fr-CH" w:eastAsia="de-CH"/>
        </w:rPr>
        <w:t>a suscité une forte participation de différents acteurs et a permis de mettre en avant le rôle important de la jeunesse dans la lutte contre les changements climatiques.</w:t>
      </w:r>
      <w:r>
        <w:rPr>
          <w:rFonts w:ascii="Arial" w:eastAsia="Times New Roman" w:hAnsi="Arial" w:cs="Arial"/>
          <w:sz w:val="20"/>
          <w:szCs w:val="20"/>
          <w:vertAlign w:val="superscript"/>
          <w:lang w:val="fr-CH" w:eastAsia="de-CH"/>
        </w:rPr>
        <w:footnoteReference w:id="10"/>
      </w:r>
    </w:p>
    <w:p w:rsidR="00C60FC6" w:rsidRDefault="00C60FC6" w:rsidP="00051D07">
      <w:pPr>
        <w:autoSpaceDE w:val="0"/>
        <w:autoSpaceDN w:val="0"/>
        <w:adjustRightInd w:val="0"/>
        <w:spacing w:after="0" w:line="276" w:lineRule="auto"/>
        <w:jc w:val="both"/>
        <w:rPr>
          <w:rFonts w:ascii="Arial" w:eastAsia="Times New Roman" w:hAnsi="Arial" w:cs="Arial"/>
          <w:sz w:val="20"/>
          <w:szCs w:val="20"/>
          <w:lang w:val="fr-CH" w:eastAsia="de-CH"/>
        </w:rPr>
      </w:pPr>
    </w:p>
    <w:p w:rsidR="00C60FC6" w:rsidRPr="00D07ACB" w:rsidRDefault="008302D8" w:rsidP="00D07ACB">
      <w:pPr>
        <w:autoSpaceDE w:val="0"/>
        <w:autoSpaceDN w:val="0"/>
        <w:adjustRightInd w:val="0"/>
        <w:spacing w:after="0" w:line="276" w:lineRule="auto"/>
        <w:jc w:val="both"/>
        <w:rPr>
          <w:rFonts w:ascii="Arial" w:eastAsia="Times New Roman" w:hAnsi="Arial" w:cs="Arial"/>
          <w:sz w:val="20"/>
          <w:szCs w:val="20"/>
          <w:lang w:val="fr-CH" w:eastAsia="de-CH"/>
        </w:rPr>
      </w:pPr>
      <w:r>
        <w:rPr>
          <w:rFonts w:ascii="Arial" w:eastAsia="Times New Roman" w:hAnsi="Arial" w:cs="Arial"/>
          <w:sz w:val="20"/>
          <w:szCs w:val="20"/>
          <w:lang w:val="fr-CH" w:eastAsia="de-CH"/>
        </w:rPr>
        <w:t>Au niveau national, la politique de formation suisse intègre l’éducation au développement durable et reconna</w:t>
      </w:r>
      <w:r>
        <w:rPr>
          <w:rFonts w:ascii="Arial" w:eastAsia="Times New Roman" w:hAnsi="Arial" w:cs="Arial"/>
          <w:bCs/>
          <w:sz w:val="20"/>
          <w:szCs w:val="20"/>
          <w:lang w:val="fr-CH" w:eastAsia="de-CH"/>
        </w:rPr>
        <w:t>î</w:t>
      </w:r>
      <w:r>
        <w:rPr>
          <w:rFonts w:ascii="Arial" w:eastAsia="Times New Roman" w:hAnsi="Arial" w:cs="Arial"/>
          <w:sz w:val="20"/>
          <w:szCs w:val="20"/>
          <w:lang w:val="fr-CH" w:eastAsia="de-CH"/>
        </w:rPr>
        <w:t>t que l’éducation joue un rôle capital dans le développement d’une réflexion responsable sur l’avenir et dans le développement d’un jugement social, écologique, politique et économique autonome des jeunes.</w:t>
      </w:r>
      <w:r>
        <w:rPr>
          <w:rFonts w:ascii="Arial" w:eastAsia="Times New Roman" w:hAnsi="Arial" w:cs="Arial"/>
          <w:sz w:val="20"/>
          <w:szCs w:val="20"/>
          <w:vertAlign w:val="superscript"/>
          <w:lang w:val="fr-CH" w:eastAsia="zh-CN"/>
        </w:rPr>
        <w:footnoteReference w:id="11"/>
      </w:r>
      <w:r>
        <w:rPr>
          <w:rFonts w:ascii="Arial" w:eastAsia="Times New Roman" w:hAnsi="Arial" w:cs="Arial"/>
          <w:sz w:val="20"/>
          <w:szCs w:val="20"/>
          <w:lang w:val="fr-CH" w:eastAsia="zh-CN"/>
        </w:rPr>
        <w:t xml:space="preserve"> </w:t>
      </w:r>
      <w:r>
        <w:rPr>
          <w:rFonts w:ascii="Arial" w:eastAsia="Times New Roman" w:hAnsi="Arial" w:cs="Arial"/>
          <w:sz w:val="20"/>
          <w:szCs w:val="20"/>
          <w:lang w:val="fr-CH" w:eastAsia="de-CH"/>
        </w:rPr>
        <w:t>Un centre de compétence pour l’éducation en vue du développement durable – la fondation éducation21 – soutient son introduction et sa mise en œuvre dans le système de formation suisse. La fondation organise également des év</w:t>
      </w:r>
      <w:r>
        <w:rPr>
          <w:rFonts w:ascii="Arial" w:eastAsia="Times New Roman" w:hAnsi="Arial" w:cs="Arial"/>
          <w:bCs/>
          <w:sz w:val="20"/>
          <w:szCs w:val="20"/>
          <w:lang w:val="fr-CH" w:eastAsia="de-CH"/>
        </w:rPr>
        <w:t>é</w:t>
      </w:r>
      <w:r>
        <w:rPr>
          <w:rFonts w:ascii="Arial" w:eastAsia="Times New Roman" w:hAnsi="Arial" w:cs="Arial"/>
          <w:sz w:val="20"/>
          <w:szCs w:val="20"/>
          <w:lang w:val="fr-CH" w:eastAsia="de-CH"/>
        </w:rPr>
        <w:t>nements dédiés qui proposent des sujets sur les changements climatiques et leurs conséquences, permettant ainsi une discussion et une participation des enfants. Par exemple, en octobre 2016, une journée sur le thème de l’éducation et du développement durable, organisée pour des écoliers et leurs enseignants, s’est focalisée, entre autres sujets, sur la relation entre le climat et la santé.</w:t>
      </w:r>
      <w:r>
        <w:rPr>
          <w:rFonts w:ascii="Arial" w:eastAsia="Times New Roman" w:hAnsi="Arial" w:cs="Arial"/>
          <w:sz w:val="20"/>
          <w:szCs w:val="20"/>
          <w:vertAlign w:val="superscript"/>
          <w:lang w:val="fr-CH" w:eastAsia="de-CH"/>
        </w:rPr>
        <w:footnoteReference w:id="12"/>
      </w:r>
    </w:p>
    <w:p w:rsidR="00C60FC6" w:rsidRDefault="00C60FC6" w:rsidP="00051D07">
      <w:pPr>
        <w:spacing w:after="0" w:line="276" w:lineRule="auto"/>
        <w:jc w:val="both"/>
        <w:rPr>
          <w:rFonts w:ascii="Arial" w:eastAsia="Times New Roman" w:hAnsi="Arial" w:cs="Arial"/>
          <w:sz w:val="20"/>
          <w:szCs w:val="20"/>
          <w:lang w:val="fr-CH" w:eastAsia="de-CH"/>
        </w:rPr>
      </w:pPr>
    </w:p>
    <w:p w:rsidR="00851D5B" w:rsidRDefault="00851D5B" w:rsidP="00051D07">
      <w:pPr>
        <w:spacing w:after="0" w:line="276" w:lineRule="auto"/>
        <w:jc w:val="both"/>
        <w:rPr>
          <w:rFonts w:ascii="Arial" w:eastAsia="Times New Roman" w:hAnsi="Arial" w:cs="Arial"/>
          <w:sz w:val="20"/>
          <w:szCs w:val="20"/>
          <w:lang w:val="fr-CH" w:eastAsia="de-CH"/>
        </w:rPr>
      </w:pPr>
    </w:p>
    <w:p w:rsidR="00C60FC6" w:rsidRPr="00637F85" w:rsidRDefault="008302D8" w:rsidP="00637F85">
      <w:pPr>
        <w:pStyle w:val="ListParagraph"/>
        <w:numPr>
          <w:ilvl w:val="0"/>
          <w:numId w:val="8"/>
        </w:numPr>
        <w:jc w:val="both"/>
        <w:rPr>
          <w:rFonts w:ascii="Arial" w:hAnsi="Arial" w:cs="Arial"/>
          <w:b/>
          <w:sz w:val="20"/>
          <w:szCs w:val="20"/>
          <w:lang w:val="fr-CH"/>
        </w:rPr>
      </w:pPr>
      <w:r w:rsidRPr="00637F85">
        <w:rPr>
          <w:rFonts w:ascii="Arial" w:hAnsi="Arial" w:cs="Arial"/>
          <w:b/>
          <w:sz w:val="20"/>
          <w:szCs w:val="20"/>
          <w:lang w:val="fr-CH"/>
        </w:rPr>
        <w:t xml:space="preserve">Défis </w:t>
      </w:r>
    </w:p>
    <w:p w:rsidR="00C60FC6" w:rsidRDefault="00C60FC6" w:rsidP="00051D07">
      <w:pPr>
        <w:spacing w:after="0" w:line="276" w:lineRule="auto"/>
        <w:jc w:val="both"/>
        <w:rPr>
          <w:rFonts w:ascii="Arial" w:eastAsia="Times New Roman" w:hAnsi="Arial" w:cs="Arial"/>
          <w:sz w:val="20"/>
          <w:szCs w:val="20"/>
          <w:lang w:val="fr-CH" w:eastAsia="de-CH"/>
        </w:rPr>
      </w:pPr>
    </w:p>
    <w:p w:rsidR="00C60FC6" w:rsidRDefault="008302D8" w:rsidP="00051D07">
      <w:pPr>
        <w:spacing w:after="0" w:line="276" w:lineRule="auto"/>
        <w:jc w:val="both"/>
        <w:rPr>
          <w:rFonts w:ascii="Arial" w:eastAsia="Times New Roman" w:hAnsi="Arial" w:cs="Arial"/>
          <w:sz w:val="20"/>
          <w:szCs w:val="20"/>
          <w:lang w:val="fr-CH" w:eastAsia="de-CH"/>
        </w:rPr>
      </w:pPr>
      <w:r>
        <w:rPr>
          <w:rFonts w:ascii="Arial" w:eastAsia="Times New Roman" w:hAnsi="Arial" w:cs="Arial"/>
          <w:sz w:val="20"/>
          <w:szCs w:val="20"/>
          <w:lang w:val="fr-CH" w:eastAsia="de-CH"/>
        </w:rPr>
        <w:t>Des défis actuels, tel que la migration, la sécurité alimentaire, l’accès aux ressources naturelles, à l’eau et l’énergie, la diffusion de maladies épidémiques, des instabilités sociales et économiques peuvent être provoqués ou renforcés par des facteurs environnementaux. La relation entre la protection de l’environnement et la sécurité, qui est particulièrement pertinente pour des groupes vulnérables tels que les enfants, est de plus en plus étudiée en Suisse. Le gouvernement suisse ne recueillie pas systématiquement de données pertinentes des effets des problèmes environnementaux sur l’exercice des droits de l’enfant.</w:t>
      </w:r>
    </w:p>
    <w:p w:rsidR="00D07ACB" w:rsidRDefault="00D07ACB" w:rsidP="00051D07">
      <w:pPr>
        <w:jc w:val="both"/>
        <w:rPr>
          <w:rFonts w:ascii="Arial" w:eastAsia="Times New Roman" w:hAnsi="Arial" w:cs="Arial"/>
          <w:sz w:val="20"/>
          <w:szCs w:val="20"/>
          <w:lang w:val="fr-CH" w:eastAsia="de-CH"/>
        </w:rPr>
      </w:pPr>
    </w:p>
    <w:p w:rsidR="00C60FC6" w:rsidRDefault="008302D8" w:rsidP="00051D07">
      <w:pPr>
        <w:jc w:val="both"/>
        <w:rPr>
          <w:rFonts w:ascii="Arial" w:eastAsia="Times New Roman" w:hAnsi="Arial" w:cs="Arial"/>
          <w:sz w:val="20"/>
          <w:szCs w:val="20"/>
          <w:lang w:val="fr-CH" w:eastAsia="de-CH"/>
        </w:rPr>
      </w:pPr>
      <w:r>
        <w:rPr>
          <w:rFonts w:ascii="Arial" w:eastAsia="Times New Roman" w:hAnsi="Arial" w:cs="Arial"/>
          <w:sz w:val="20"/>
          <w:szCs w:val="20"/>
          <w:lang w:val="fr-CH" w:eastAsia="de-CH"/>
        </w:rPr>
        <w:t xml:space="preserve">Selon des estimations de l’Organisation mondiale de la santé, entre 15 et 20 % des décès en Europe peuvent être attribués à des influences environnementales néfastes. Parmi les facteurs principaux figurent la pollution aux poussières fines et le bruit. Il est toutefois difficile, pour une personne précise, d’établir un lien direct entre la situation de son environnement et son état de santé. Souvent, plusieurs causes sont en jeu et ne déploient leur effet nocif qu’en se combinant. En outre, tout le monde n’est pas concerné au même titre. Les personnes particulièrement sensibles comme les enfants, les malades, les personnes âgées et les femmes enceintes font partie des groupes à risque. </w:t>
      </w:r>
      <w:r>
        <w:rPr>
          <w:rStyle w:val="FootnoteReference"/>
          <w:rFonts w:ascii="Arial" w:eastAsia="Times New Roman" w:hAnsi="Arial" w:cs="Arial"/>
          <w:sz w:val="20"/>
          <w:szCs w:val="20"/>
          <w:lang w:val="fr-CH" w:eastAsia="de-CH"/>
        </w:rPr>
        <w:footnoteReference w:id="13"/>
      </w:r>
    </w:p>
    <w:p w:rsidR="00C60FC6" w:rsidRDefault="00C60FC6" w:rsidP="00051D07">
      <w:pPr>
        <w:spacing w:after="0" w:line="276" w:lineRule="auto"/>
        <w:jc w:val="both"/>
        <w:rPr>
          <w:rFonts w:ascii="Arial" w:eastAsia="Times New Roman" w:hAnsi="Arial" w:cs="Arial"/>
          <w:sz w:val="20"/>
          <w:szCs w:val="20"/>
          <w:lang w:val="fr-CH" w:eastAsia="de-CH"/>
        </w:rPr>
      </w:pPr>
    </w:p>
    <w:p w:rsidR="00851D5B" w:rsidRDefault="00851D5B" w:rsidP="00051D07">
      <w:pPr>
        <w:spacing w:after="0" w:line="276" w:lineRule="auto"/>
        <w:jc w:val="both"/>
        <w:rPr>
          <w:rFonts w:ascii="Arial" w:eastAsia="Times New Roman" w:hAnsi="Arial" w:cs="Arial"/>
          <w:sz w:val="20"/>
          <w:szCs w:val="20"/>
          <w:lang w:val="fr-CH" w:eastAsia="de-CH"/>
        </w:rPr>
      </w:pPr>
    </w:p>
    <w:p w:rsidR="00851D5B" w:rsidRDefault="00851D5B" w:rsidP="00051D07">
      <w:pPr>
        <w:spacing w:after="0" w:line="276" w:lineRule="auto"/>
        <w:jc w:val="both"/>
        <w:rPr>
          <w:rFonts w:ascii="Arial" w:eastAsia="Times New Roman" w:hAnsi="Arial" w:cs="Arial"/>
          <w:sz w:val="20"/>
          <w:szCs w:val="20"/>
          <w:lang w:val="fr-CH" w:eastAsia="de-CH"/>
        </w:rPr>
      </w:pPr>
    </w:p>
    <w:p w:rsidR="00851D5B" w:rsidRDefault="00851D5B" w:rsidP="00051D07">
      <w:pPr>
        <w:spacing w:after="0" w:line="276" w:lineRule="auto"/>
        <w:jc w:val="both"/>
        <w:rPr>
          <w:rFonts w:ascii="Arial" w:eastAsia="Times New Roman" w:hAnsi="Arial" w:cs="Arial"/>
          <w:sz w:val="20"/>
          <w:szCs w:val="20"/>
          <w:lang w:val="fr-CH" w:eastAsia="de-CH"/>
        </w:rPr>
      </w:pPr>
    </w:p>
    <w:p w:rsidR="00C60FC6" w:rsidRDefault="008302D8" w:rsidP="00637F85">
      <w:pPr>
        <w:pStyle w:val="ListParagraph"/>
        <w:numPr>
          <w:ilvl w:val="0"/>
          <w:numId w:val="8"/>
        </w:numPr>
        <w:jc w:val="both"/>
        <w:rPr>
          <w:rFonts w:ascii="Arial" w:hAnsi="Arial" w:cs="Arial"/>
          <w:b/>
          <w:sz w:val="20"/>
          <w:szCs w:val="20"/>
          <w:lang w:val="fr-CH"/>
        </w:rPr>
      </w:pPr>
      <w:r w:rsidRPr="00637F85">
        <w:rPr>
          <w:rFonts w:ascii="Arial" w:hAnsi="Arial" w:cs="Arial"/>
          <w:b/>
          <w:sz w:val="20"/>
          <w:szCs w:val="20"/>
          <w:lang w:val="fr-CH"/>
        </w:rPr>
        <w:t xml:space="preserve">Instruments </w:t>
      </w:r>
    </w:p>
    <w:p w:rsidR="00637F85" w:rsidRPr="00637F85" w:rsidRDefault="00637F85" w:rsidP="00637F85">
      <w:pPr>
        <w:jc w:val="both"/>
        <w:rPr>
          <w:rFonts w:ascii="Arial" w:hAnsi="Arial" w:cs="Arial"/>
          <w:i/>
          <w:sz w:val="17"/>
          <w:szCs w:val="17"/>
          <w:lang w:val="fr-CH"/>
        </w:rPr>
      </w:pPr>
      <w:r w:rsidRPr="00637F85">
        <w:rPr>
          <w:rFonts w:ascii="Arial" w:hAnsi="Arial" w:cs="Arial"/>
          <w:i/>
          <w:sz w:val="17"/>
          <w:szCs w:val="17"/>
          <w:lang w:val="fr-CH"/>
        </w:rPr>
        <w:lastRenderedPageBreak/>
        <w:t xml:space="preserve">« Veuillez également faire part de tout instrument destiné à réglementer les activités des entreprises et des acteurs non étatiques qui aurait été mis en place afin de protéger les droits des enfants des dommages environnementaux. Dans le même sens, des exemples de réalisation de ces obligations par ces mêmes acteurs seraient les bienvenues ». </w:t>
      </w:r>
    </w:p>
    <w:p w:rsidR="00C60FC6" w:rsidRDefault="00C60FC6" w:rsidP="00051D07">
      <w:pPr>
        <w:spacing w:after="0" w:line="240" w:lineRule="auto"/>
        <w:jc w:val="both"/>
        <w:rPr>
          <w:rFonts w:ascii="Arial" w:eastAsia="Times New Roman" w:hAnsi="Arial" w:cs="Arial"/>
          <w:sz w:val="20"/>
          <w:szCs w:val="20"/>
          <w:lang w:val="fr-CH" w:eastAsia="de-CH"/>
        </w:rPr>
      </w:pPr>
    </w:p>
    <w:p w:rsidR="00C60FC6" w:rsidRDefault="008302D8" w:rsidP="00051D07">
      <w:pPr>
        <w:spacing w:after="0" w:line="276" w:lineRule="auto"/>
        <w:jc w:val="both"/>
        <w:rPr>
          <w:rFonts w:ascii="Arial" w:eastAsia="Times New Roman" w:hAnsi="Arial" w:cs="Arial"/>
          <w:sz w:val="20"/>
          <w:szCs w:val="20"/>
          <w:lang w:val="fr-CH" w:eastAsia="de-CH"/>
        </w:rPr>
      </w:pPr>
      <w:r>
        <w:rPr>
          <w:rFonts w:ascii="Arial" w:eastAsia="Times New Roman" w:hAnsi="Arial" w:cs="Arial"/>
          <w:sz w:val="20"/>
          <w:szCs w:val="20"/>
          <w:lang w:val="fr-CH" w:eastAsia="de-CH"/>
        </w:rPr>
        <w:t xml:space="preserve">La Suisse doit accorder une attention particulière au respect des droits de l'homme par le secteur privé et en particulier par l'industrie du commerce de matières premières. À cet égard, les représentants commerciaux, les ONG et l'administration suisse ont convenu d'élaborer des directives sur la mise en œuvre des Principes directeurs des Nations Unies pour les entreprises et les droits de l'homme dans le cadre du secteur des échanges de marchandises. Un comité consultatif composé des différentes parties prenantes a été créé pour aider aux différentes étapes de l'élaboration de l'orientation. La publication de l'orientation est prévue pour le premier semestre de 2018. Sur le plan international les Principes directeurs de l’ONU relatifs aux entreprises et aux droits de l’homme par le Conseil des droits de l’homme ont été adoptés à l’unanimité en 2011. </w:t>
      </w:r>
    </w:p>
    <w:p w:rsidR="00C60FC6" w:rsidRDefault="00C60FC6" w:rsidP="00051D07">
      <w:pPr>
        <w:pStyle w:val="ListParagraph"/>
        <w:spacing w:after="0" w:line="276" w:lineRule="auto"/>
        <w:ind w:left="360"/>
        <w:jc w:val="both"/>
        <w:rPr>
          <w:rFonts w:ascii="Arial" w:eastAsia="Times New Roman" w:hAnsi="Arial" w:cs="Arial"/>
          <w:sz w:val="20"/>
          <w:szCs w:val="20"/>
          <w:lang w:val="fr-FR" w:eastAsia="de-CH"/>
        </w:rPr>
      </w:pPr>
    </w:p>
    <w:p w:rsidR="00851D5B" w:rsidRDefault="00851D5B" w:rsidP="00051D07">
      <w:pPr>
        <w:pStyle w:val="ListParagraph"/>
        <w:spacing w:after="0" w:line="276" w:lineRule="auto"/>
        <w:ind w:left="360"/>
        <w:jc w:val="both"/>
        <w:rPr>
          <w:rFonts w:ascii="Arial" w:eastAsia="Times New Roman" w:hAnsi="Arial" w:cs="Arial"/>
          <w:sz w:val="20"/>
          <w:szCs w:val="20"/>
          <w:lang w:val="fr-FR" w:eastAsia="de-CH"/>
        </w:rPr>
      </w:pPr>
    </w:p>
    <w:p w:rsidR="00C60FC6" w:rsidRPr="00637F85" w:rsidRDefault="008302D8" w:rsidP="00637F85">
      <w:pPr>
        <w:pStyle w:val="ListParagraph"/>
        <w:numPr>
          <w:ilvl w:val="0"/>
          <w:numId w:val="8"/>
        </w:numPr>
        <w:jc w:val="both"/>
        <w:rPr>
          <w:rFonts w:ascii="Arial" w:hAnsi="Arial" w:cs="Arial"/>
          <w:b/>
          <w:sz w:val="20"/>
          <w:szCs w:val="20"/>
          <w:lang w:val="fr-CH"/>
        </w:rPr>
      </w:pPr>
      <w:r w:rsidRPr="00637F85">
        <w:rPr>
          <w:rFonts w:ascii="Arial" w:hAnsi="Arial" w:cs="Arial"/>
          <w:b/>
          <w:sz w:val="20"/>
          <w:szCs w:val="20"/>
          <w:lang w:val="fr-CH"/>
        </w:rPr>
        <w:t>Lois faisant référence aux générations futures</w:t>
      </w:r>
    </w:p>
    <w:p w:rsidR="00C60FC6" w:rsidRDefault="00C60FC6" w:rsidP="00051D07">
      <w:pPr>
        <w:pStyle w:val="ListParagraph"/>
        <w:spacing w:after="0" w:line="276" w:lineRule="auto"/>
        <w:ind w:left="360"/>
        <w:jc w:val="both"/>
        <w:rPr>
          <w:rFonts w:ascii="Arial" w:eastAsia="Times New Roman" w:hAnsi="Arial" w:cs="Arial"/>
          <w:sz w:val="20"/>
          <w:szCs w:val="20"/>
          <w:lang w:val="fr-FR" w:eastAsia="de-CH"/>
        </w:rPr>
      </w:pPr>
    </w:p>
    <w:p w:rsidR="00C60FC6" w:rsidRDefault="008302D8" w:rsidP="00051D07">
      <w:pPr>
        <w:spacing w:after="0" w:line="276" w:lineRule="auto"/>
        <w:jc w:val="both"/>
        <w:rPr>
          <w:rFonts w:ascii="Arial" w:eastAsia="Times New Roman" w:hAnsi="Arial" w:cs="Arial"/>
          <w:sz w:val="20"/>
          <w:szCs w:val="20"/>
          <w:lang w:val="fr-FR" w:eastAsia="de-CH"/>
        </w:rPr>
      </w:pPr>
      <w:r>
        <w:rPr>
          <w:rFonts w:ascii="Arial" w:eastAsia="Times New Roman" w:hAnsi="Arial" w:cs="Arial"/>
          <w:sz w:val="20"/>
          <w:szCs w:val="20"/>
          <w:lang w:val="fr-CH" w:eastAsia="de-CH"/>
        </w:rPr>
        <w:t xml:space="preserve">La Constitution suisse, dans son Préambule, fait devoir au peuple et aux cantons suisses « d’assumer leurs responsabilités envers les générations futures ». En effet, les conséquences des dommages environnementaux s’inscrivent dans le long terme. Cela implique une protection des ressources naturelles, nécessaires pour la protection de la vie et la réalisation des droits humains. L’Art 73, on retrouve </w:t>
      </w:r>
      <w:r w:rsidRPr="008302D8">
        <w:rPr>
          <w:rFonts w:ascii="Arial" w:eastAsia="Times New Roman" w:hAnsi="Arial" w:cs="Arial"/>
          <w:sz w:val="20"/>
          <w:szCs w:val="20"/>
          <w:lang w:val="fr-CH" w:eastAsia="de-CH"/>
        </w:rPr>
        <w:t>développement durable, puisque ancré dans la constitution, est reprises dans de nombreuses lois fédérales. Ainsi les générations futures sont prise</w:t>
      </w:r>
      <w:r>
        <w:rPr>
          <w:rFonts w:ascii="Arial" w:eastAsia="Times New Roman" w:hAnsi="Arial" w:cs="Arial"/>
          <w:sz w:val="20"/>
          <w:szCs w:val="20"/>
          <w:lang w:val="fr-CH" w:eastAsia="de-CH"/>
        </w:rPr>
        <w:t>s</w:t>
      </w:r>
      <w:r w:rsidRPr="008302D8">
        <w:rPr>
          <w:rFonts w:ascii="Arial" w:eastAsia="Times New Roman" w:hAnsi="Arial" w:cs="Arial"/>
          <w:sz w:val="20"/>
          <w:szCs w:val="20"/>
          <w:lang w:val="fr-CH" w:eastAsia="de-CH"/>
        </w:rPr>
        <w:t xml:space="preserve"> en compte dans les prises de décision</w:t>
      </w:r>
      <w:r w:rsidR="00D07ACB">
        <w:rPr>
          <w:rFonts w:ascii="Arial" w:eastAsia="Times New Roman" w:hAnsi="Arial" w:cs="Arial"/>
          <w:sz w:val="20"/>
          <w:szCs w:val="20"/>
          <w:lang w:val="fr-CH" w:eastAsia="de-CH"/>
        </w:rPr>
        <w:t xml:space="preserve">. </w:t>
      </w:r>
      <w:r>
        <w:rPr>
          <w:rFonts w:ascii="Arial" w:eastAsia="Times New Roman" w:hAnsi="Arial" w:cs="Arial"/>
          <w:sz w:val="20"/>
          <w:szCs w:val="20"/>
          <w:lang w:val="fr-CH" w:eastAsia="de-CH"/>
        </w:rPr>
        <w:t xml:space="preserve">Aux termes de l’art. 11 de la Constitution suisse, les enfants ont droit à une protection particulière de leur intégrité et à l’encouragement de leur développement (art. 11 </w:t>
      </w:r>
      <w:proofErr w:type="spellStart"/>
      <w:r>
        <w:rPr>
          <w:rFonts w:ascii="Arial" w:eastAsia="Times New Roman" w:hAnsi="Arial" w:cs="Arial"/>
          <w:sz w:val="20"/>
          <w:szCs w:val="20"/>
          <w:lang w:val="fr-CH" w:eastAsia="de-CH"/>
        </w:rPr>
        <w:t>Cst</w:t>
      </w:r>
      <w:proofErr w:type="spellEnd"/>
      <w:r w:rsidR="00700F03">
        <w:rPr>
          <w:rStyle w:val="FootnoteReference"/>
          <w:rFonts w:ascii="Arial" w:eastAsia="Times New Roman" w:hAnsi="Arial" w:cs="Arial"/>
          <w:sz w:val="20"/>
          <w:szCs w:val="20"/>
          <w:lang w:val="fr-CH" w:eastAsia="de-CH"/>
        </w:rPr>
        <w:footnoteReference w:id="14"/>
      </w:r>
      <w:r>
        <w:rPr>
          <w:rFonts w:ascii="Arial" w:eastAsia="Times New Roman" w:hAnsi="Arial" w:cs="Arial"/>
          <w:sz w:val="20"/>
          <w:szCs w:val="20"/>
          <w:lang w:val="fr-CH" w:eastAsia="de-CH"/>
        </w:rPr>
        <w:t xml:space="preserve">). Ces droits sont également garantis par la Convention de l’ONU relative aux droits de l’enfant, qui est entrée en vigueur en Suisse le </w:t>
      </w:r>
      <w:r>
        <w:rPr>
          <w:rFonts w:ascii="Arial" w:eastAsia="Times New Roman" w:hAnsi="Arial" w:cs="Arial"/>
          <w:sz w:val="20"/>
          <w:szCs w:val="20"/>
          <w:lang w:val="fr-FR" w:eastAsia="de-CH"/>
        </w:rPr>
        <w:t>26 mars 1997. Par vote final du 16 décembre 2016, le parlement suisse a autorisé l’adhésion de la Suisse au « Troisième protocole facultatif établissant une procédure de présentations de communications » (l’arrêté est encore sujet au référendum). L’adhésion permettra à tout particulier ou groupe de particuliers, y compris les enfants, de présenter une communication écrite au Comité des droits de l’enfant des Nations Unis, après avoir épuisé toutes les voies de recours internes (</w:t>
      </w:r>
      <w:r>
        <w:rPr>
          <w:rFonts w:ascii="Arial" w:eastAsia="Times New Roman" w:hAnsi="Arial" w:cs="Times New Roman"/>
          <w:sz w:val="20"/>
          <w:szCs w:val="20"/>
          <w:lang w:val="fr-CH" w:eastAsia="de-CH"/>
        </w:rPr>
        <w:t>art. 5, al. 1 du troisième protocole facultatif)</w:t>
      </w:r>
      <w:r>
        <w:rPr>
          <w:rFonts w:ascii="Arial" w:eastAsia="Times New Roman" w:hAnsi="Arial" w:cs="Arial"/>
          <w:sz w:val="20"/>
          <w:szCs w:val="20"/>
          <w:lang w:val="fr-FR" w:eastAsia="de-CH"/>
        </w:rPr>
        <w:t>.</w:t>
      </w:r>
    </w:p>
    <w:p w:rsidR="00C60FC6" w:rsidRDefault="00C60FC6" w:rsidP="00051D07">
      <w:pPr>
        <w:spacing w:after="0" w:line="276" w:lineRule="auto"/>
        <w:jc w:val="both"/>
        <w:rPr>
          <w:rFonts w:ascii="Arial" w:eastAsia="Times New Roman" w:hAnsi="Arial" w:cs="Arial"/>
          <w:sz w:val="20"/>
          <w:szCs w:val="20"/>
          <w:lang w:val="fr-FR" w:eastAsia="de-CH"/>
        </w:rPr>
      </w:pPr>
    </w:p>
    <w:p w:rsidR="00C60FC6" w:rsidRDefault="008302D8" w:rsidP="00051D07">
      <w:pPr>
        <w:spacing w:after="0" w:line="276" w:lineRule="auto"/>
        <w:jc w:val="both"/>
        <w:rPr>
          <w:rFonts w:ascii="Arial" w:eastAsia="Times New Roman" w:hAnsi="Arial" w:cs="Arial"/>
          <w:sz w:val="20"/>
          <w:szCs w:val="20"/>
          <w:lang w:val="fr-CH" w:eastAsia="de-CH"/>
        </w:rPr>
      </w:pPr>
      <w:r>
        <w:rPr>
          <w:rFonts w:ascii="Arial" w:eastAsia="Times New Roman" w:hAnsi="Arial" w:cs="Arial"/>
          <w:sz w:val="20"/>
          <w:szCs w:val="20"/>
          <w:lang w:val="fr-CH" w:eastAsia="de-CH"/>
        </w:rPr>
        <w:t>La stratégie « Adaptation aux changements climatiques en Suisse » a comme objectifs de minimiser les risques des changements climatiques, de protéger la population, les biens et les ressources naturelles vitales et d’augmenter la capacité d’adaptation de la société, de l’économie et de l’environnement. Même si la stratégie ne fait pas de référence explicite aux droits de l’enfant, elle assure la prise en compte, sur un pied d’égalité, des intérêts des générations futures dans les décisions à venir et dans la planification et la mise en œuvre des mesures. Davantage, la stratégie privilégie des mesures qui ne désavantagent aucun groupe de la société, enfants compris.</w:t>
      </w:r>
      <w:r>
        <w:rPr>
          <w:rFonts w:ascii="Arial" w:eastAsia="Times New Roman" w:hAnsi="Arial" w:cs="Arial"/>
          <w:sz w:val="20"/>
          <w:szCs w:val="20"/>
          <w:vertAlign w:val="superscript"/>
          <w:lang w:val="fr-CH" w:eastAsia="de-CH"/>
        </w:rPr>
        <w:footnoteReference w:id="15"/>
      </w:r>
      <w:r>
        <w:rPr>
          <w:rFonts w:ascii="Arial" w:eastAsia="Times New Roman" w:hAnsi="Arial" w:cs="Arial"/>
          <w:sz w:val="20"/>
          <w:szCs w:val="20"/>
          <w:lang w:val="fr-CH" w:eastAsia="de-CH"/>
        </w:rPr>
        <w:t xml:space="preserve"> La Stratégie est complétée par un plan d’action qui définit les mesures pour réaliser les objectifs.</w:t>
      </w:r>
      <w:r>
        <w:rPr>
          <w:rFonts w:ascii="Arial" w:eastAsia="Times New Roman" w:hAnsi="Arial" w:cs="Arial"/>
          <w:sz w:val="20"/>
          <w:szCs w:val="20"/>
          <w:vertAlign w:val="superscript"/>
          <w:lang w:val="fr-CH" w:eastAsia="de-CH"/>
        </w:rPr>
        <w:footnoteReference w:id="16"/>
      </w:r>
      <w:r>
        <w:rPr>
          <w:rFonts w:ascii="Arial" w:eastAsia="Times New Roman" w:hAnsi="Arial" w:cs="Arial"/>
          <w:sz w:val="20"/>
          <w:szCs w:val="20"/>
          <w:lang w:val="fr-CH" w:eastAsia="de-CH"/>
        </w:rPr>
        <w:t xml:space="preserve"> A cela s’ajoute </w:t>
      </w:r>
      <w:r w:rsidRPr="008302D8">
        <w:rPr>
          <w:rFonts w:ascii="Arial" w:eastAsia="Times New Roman" w:hAnsi="Arial" w:cs="Arial"/>
          <w:sz w:val="20"/>
          <w:szCs w:val="20"/>
          <w:lang w:val="fr-CH" w:eastAsia="de-CH"/>
        </w:rPr>
        <w:t>pou</w:t>
      </w:r>
      <w:r>
        <w:rPr>
          <w:rFonts w:ascii="Arial" w:eastAsia="Times New Roman" w:hAnsi="Arial" w:cs="Arial"/>
          <w:sz w:val="20"/>
          <w:szCs w:val="20"/>
          <w:lang w:val="fr-CH" w:eastAsia="de-CH"/>
        </w:rPr>
        <w:t>r</w:t>
      </w:r>
      <w:r w:rsidRPr="008302D8">
        <w:rPr>
          <w:rFonts w:ascii="Arial" w:eastAsia="Times New Roman" w:hAnsi="Arial" w:cs="Arial"/>
          <w:sz w:val="20"/>
          <w:szCs w:val="20"/>
          <w:lang w:val="fr-CH" w:eastAsia="de-CH"/>
        </w:rPr>
        <w:t>rait également citer la stratégie biodiversité et son plan d'action, qui vise notamment à protéger la biodiversité, base de la vie, et ainsi très importante pour les générations futures.</w:t>
      </w:r>
    </w:p>
    <w:p w:rsidR="00C60FC6" w:rsidRDefault="00C60FC6" w:rsidP="00051D07">
      <w:pPr>
        <w:spacing w:after="0" w:line="276" w:lineRule="auto"/>
        <w:jc w:val="both"/>
        <w:rPr>
          <w:rFonts w:ascii="Arial" w:eastAsia="Times New Roman" w:hAnsi="Arial" w:cs="Arial"/>
          <w:sz w:val="20"/>
          <w:szCs w:val="20"/>
          <w:lang w:val="fr-CH" w:eastAsia="de-CH"/>
        </w:rPr>
      </w:pPr>
    </w:p>
    <w:p w:rsidR="00C60FC6" w:rsidRDefault="008302D8" w:rsidP="00C9761A">
      <w:pPr>
        <w:spacing w:after="0" w:line="276" w:lineRule="auto"/>
        <w:jc w:val="both"/>
        <w:rPr>
          <w:rFonts w:ascii="Arial" w:eastAsia="Times New Roman" w:hAnsi="Arial" w:cs="Arial"/>
          <w:sz w:val="20"/>
          <w:szCs w:val="20"/>
          <w:lang w:val="fr-CH" w:eastAsia="de-CH"/>
        </w:rPr>
      </w:pPr>
      <w:r>
        <w:rPr>
          <w:rFonts w:ascii="Arial" w:eastAsia="Times New Roman" w:hAnsi="Arial" w:cs="Arial"/>
          <w:sz w:val="20"/>
          <w:szCs w:val="20"/>
          <w:lang w:val="fr-CH" w:eastAsia="de-CH"/>
        </w:rPr>
        <w:t>L’équité intergénérationnelle est également promue avec une politique de développement durable qui répond aux besoins du présent sans compromettre la capacité des générations futures de répondre aux leurs. En Suisse, une stratégie de développement durable est définie tous les quatre ans afin d’indiquer</w:t>
      </w:r>
      <w:r>
        <w:rPr>
          <w:rFonts w:ascii="Arial" w:eastAsia="Times New Roman" w:hAnsi="Arial" w:cs="Arial"/>
          <w:sz w:val="20"/>
          <w:szCs w:val="20"/>
          <w:lang w:val="fr-FR" w:eastAsia="de-CH"/>
        </w:rPr>
        <w:t xml:space="preserve"> </w:t>
      </w:r>
      <w:r>
        <w:rPr>
          <w:rFonts w:ascii="Arial" w:eastAsia="Times New Roman" w:hAnsi="Arial" w:cs="Arial"/>
          <w:sz w:val="20"/>
          <w:szCs w:val="20"/>
          <w:lang w:val="fr-FR" w:eastAsia="de-CH"/>
        </w:rPr>
        <w:lastRenderedPageBreak/>
        <w:t>l'orientation à suivre par le pays dans des domaines importants, dans le but de garantir la cohérence du développement durable. Actuellement, un champ d’activité parmi neuf est dédié au sujet « énergie et climat » et vise à renforcer la résilience et une flexibilité suffisante pour faire face à l’évolution des conditions de vie et d’environnement.</w:t>
      </w:r>
      <w:r>
        <w:rPr>
          <w:rFonts w:ascii="Arial" w:eastAsia="Times New Roman" w:hAnsi="Arial" w:cs="Arial"/>
          <w:sz w:val="20"/>
          <w:szCs w:val="20"/>
          <w:vertAlign w:val="superscript"/>
          <w:lang w:val="fr-FR" w:eastAsia="de-CH"/>
        </w:rPr>
        <w:footnoteReference w:id="17"/>
      </w:r>
    </w:p>
    <w:sectPr w:rsidR="00C60FC6">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C6" w:rsidRDefault="008302D8">
      <w:pPr>
        <w:spacing w:after="0" w:line="240" w:lineRule="auto"/>
      </w:pPr>
      <w:r>
        <w:separator/>
      </w:r>
    </w:p>
  </w:endnote>
  <w:endnote w:type="continuationSeparator" w:id="0">
    <w:p w:rsidR="00C60FC6" w:rsidRDefault="0083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L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C6" w:rsidRDefault="008302D8">
      <w:pPr>
        <w:spacing w:after="0" w:line="240" w:lineRule="auto"/>
      </w:pPr>
      <w:r>
        <w:separator/>
      </w:r>
    </w:p>
  </w:footnote>
  <w:footnote w:type="continuationSeparator" w:id="0">
    <w:p w:rsidR="00C60FC6" w:rsidRDefault="008302D8">
      <w:pPr>
        <w:spacing w:after="0" w:line="240" w:lineRule="auto"/>
      </w:pPr>
      <w:r>
        <w:continuationSeparator/>
      </w:r>
    </w:p>
  </w:footnote>
  <w:footnote w:id="1">
    <w:p w:rsidR="00BE5BBD" w:rsidRPr="00C9761A" w:rsidRDefault="00BE5BBD">
      <w:pPr>
        <w:pStyle w:val="FootnoteText"/>
        <w:rPr>
          <w:sz w:val="16"/>
          <w:szCs w:val="16"/>
          <w:lang w:val="de-CH"/>
        </w:rPr>
      </w:pPr>
      <w:r w:rsidRPr="00C9761A">
        <w:rPr>
          <w:rStyle w:val="FootnoteReference"/>
          <w:sz w:val="16"/>
          <w:szCs w:val="16"/>
        </w:rPr>
        <w:footnoteRef/>
      </w:r>
      <w:r w:rsidRPr="00C9761A">
        <w:rPr>
          <w:sz w:val="16"/>
          <w:szCs w:val="16"/>
        </w:rPr>
        <w:t xml:space="preserve"> </w:t>
      </w:r>
      <w:hyperlink r:id="rId1" w:history="1">
        <w:r w:rsidRPr="00C9761A">
          <w:rPr>
            <w:rStyle w:val="Hyperlink"/>
            <w:sz w:val="16"/>
            <w:szCs w:val="16"/>
          </w:rPr>
          <w:t>https://www.admin.ch/opc/fr/classified-compilation/19830267/index.html</w:t>
        </w:r>
      </w:hyperlink>
      <w:r w:rsidRPr="00C9761A">
        <w:rPr>
          <w:sz w:val="16"/>
          <w:szCs w:val="16"/>
        </w:rPr>
        <w:t xml:space="preserve"> </w:t>
      </w:r>
    </w:p>
  </w:footnote>
  <w:footnote w:id="2">
    <w:p w:rsidR="00BE5BBD" w:rsidRPr="00C9761A" w:rsidRDefault="00BE5BBD">
      <w:pPr>
        <w:pStyle w:val="FootnoteText"/>
        <w:rPr>
          <w:sz w:val="16"/>
          <w:szCs w:val="16"/>
          <w:lang w:val="de-CH"/>
        </w:rPr>
      </w:pPr>
      <w:r w:rsidRPr="00C9761A">
        <w:rPr>
          <w:rStyle w:val="FootnoteReference"/>
          <w:sz w:val="16"/>
          <w:szCs w:val="16"/>
        </w:rPr>
        <w:footnoteRef/>
      </w:r>
      <w:r w:rsidRPr="00C9761A">
        <w:rPr>
          <w:sz w:val="16"/>
          <w:szCs w:val="16"/>
          <w:lang w:val="de-CH"/>
        </w:rPr>
        <w:t xml:space="preserve"> </w:t>
      </w:r>
      <w:hyperlink r:id="rId2" w:history="1">
        <w:r w:rsidRPr="00C9761A">
          <w:rPr>
            <w:rStyle w:val="Hyperlink"/>
            <w:sz w:val="16"/>
            <w:szCs w:val="16"/>
            <w:lang w:val="de-CH"/>
          </w:rPr>
          <w:t>https://www.admin.ch/opc/fr/classified-compilation/19850321/index.html</w:t>
        </w:r>
      </w:hyperlink>
      <w:r w:rsidRPr="00C9761A">
        <w:rPr>
          <w:sz w:val="16"/>
          <w:szCs w:val="16"/>
          <w:lang w:val="de-CH"/>
        </w:rPr>
        <w:t xml:space="preserve"> </w:t>
      </w:r>
    </w:p>
  </w:footnote>
  <w:footnote w:id="3">
    <w:p w:rsidR="00C60FC6" w:rsidRPr="00C9761A" w:rsidRDefault="008302D8">
      <w:pPr>
        <w:pStyle w:val="FootnoteText"/>
        <w:rPr>
          <w:sz w:val="16"/>
          <w:szCs w:val="16"/>
          <w:lang w:val="fr-CH"/>
        </w:rPr>
      </w:pPr>
      <w:r w:rsidRPr="00C9761A">
        <w:rPr>
          <w:rStyle w:val="FootnoteReference"/>
          <w:sz w:val="16"/>
          <w:szCs w:val="16"/>
        </w:rPr>
        <w:footnoteRef/>
      </w:r>
      <w:r w:rsidRPr="00C9761A">
        <w:rPr>
          <w:sz w:val="16"/>
          <w:szCs w:val="16"/>
          <w:lang w:val="fr-CH"/>
        </w:rPr>
        <w:t xml:space="preserve"> Office fédéral de l’environnement OFEV, Environnement Suisse 2013</w:t>
      </w:r>
    </w:p>
  </w:footnote>
  <w:footnote w:id="4">
    <w:p w:rsidR="00BE5BBD" w:rsidRPr="00C9761A" w:rsidRDefault="00BE5BBD">
      <w:pPr>
        <w:pStyle w:val="FootnoteText"/>
        <w:rPr>
          <w:sz w:val="16"/>
          <w:szCs w:val="16"/>
          <w:lang w:val="fr-CH"/>
        </w:rPr>
      </w:pPr>
      <w:r w:rsidRPr="00C9761A">
        <w:rPr>
          <w:rStyle w:val="FootnoteReference"/>
          <w:sz w:val="16"/>
          <w:szCs w:val="16"/>
        </w:rPr>
        <w:footnoteRef/>
      </w:r>
      <w:r w:rsidRPr="00C9761A">
        <w:rPr>
          <w:sz w:val="16"/>
          <w:szCs w:val="16"/>
          <w:lang w:val="fr-CH"/>
        </w:rPr>
        <w:t xml:space="preserve"> </w:t>
      </w:r>
      <w:hyperlink r:id="rId3" w:history="1">
        <w:r w:rsidR="00851D5B" w:rsidRPr="00C9761A">
          <w:rPr>
            <w:rStyle w:val="Hyperlink"/>
            <w:sz w:val="16"/>
            <w:szCs w:val="16"/>
            <w:lang w:val="fr-CH"/>
          </w:rPr>
          <w:t>https://www.admin.ch/opc/fr/classified-compilation/19910022/index.html</w:t>
        </w:r>
      </w:hyperlink>
      <w:r w:rsidR="00851D5B" w:rsidRPr="00C9761A">
        <w:rPr>
          <w:sz w:val="16"/>
          <w:szCs w:val="16"/>
          <w:lang w:val="fr-CH"/>
        </w:rPr>
        <w:t xml:space="preserve"> </w:t>
      </w:r>
    </w:p>
  </w:footnote>
  <w:footnote w:id="5">
    <w:p w:rsidR="00BE5BBD" w:rsidRPr="00C9761A" w:rsidRDefault="00BE5BBD">
      <w:pPr>
        <w:pStyle w:val="FootnoteText"/>
        <w:rPr>
          <w:lang w:val="fr-CH"/>
        </w:rPr>
      </w:pPr>
      <w:r w:rsidRPr="00C9761A">
        <w:rPr>
          <w:rStyle w:val="FootnoteReference"/>
          <w:sz w:val="16"/>
          <w:szCs w:val="16"/>
        </w:rPr>
        <w:footnoteRef/>
      </w:r>
      <w:r w:rsidRPr="00C9761A">
        <w:rPr>
          <w:sz w:val="16"/>
          <w:szCs w:val="16"/>
          <w:lang w:val="fr-CH"/>
        </w:rPr>
        <w:t xml:space="preserve"> </w:t>
      </w:r>
      <w:hyperlink r:id="rId4" w:history="1">
        <w:r w:rsidRPr="00C9761A">
          <w:rPr>
            <w:rStyle w:val="Hyperlink"/>
            <w:sz w:val="16"/>
            <w:szCs w:val="16"/>
            <w:lang w:val="fr-CH"/>
          </w:rPr>
          <w:t>https://www.admin.ch/opc/fr/classified-compilation/199832</w:t>
        </w:r>
        <w:r w:rsidRPr="00C9761A">
          <w:rPr>
            <w:rStyle w:val="Hyperlink"/>
            <w:sz w:val="16"/>
            <w:szCs w:val="16"/>
            <w:lang w:val="fr-CH"/>
          </w:rPr>
          <w:t>8</w:t>
        </w:r>
        <w:r w:rsidRPr="00C9761A">
          <w:rPr>
            <w:rStyle w:val="Hyperlink"/>
            <w:sz w:val="16"/>
            <w:szCs w:val="16"/>
            <w:lang w:val="fr-CH"/>
          </w:rPr>
          <w:t>1/index.html</w:t>
        </w:r>
      </w:hyperlink>
      <w:r>
        <w:rPr>
          <w:lang w:val="fr-CH"/>
        </w:rPr>
        <w:t xml:space="preserve"> </w:t>
      </w:r>
    </w:p>
  </w:footnote>
  <w:footnote w:id="6">
    <w:p w:rsidR="00C60FC6" w:rsidRPr="00C9761A" w:rsidRDefault="008302D8">
      <w:pPr>
        <w:pStyle w:val="CommentText"/>
        <w:rPr>
          <w:sz w:val="16"/>
          <w:szCs w:val="16"/>
          <w:lang w:val="fr-CH"/>
        </w:rPr>
      </w:pPr>
      <w:r w:rsidRPr="00C9761A">
        <w:rPr>
          <w:rStyle w:val="FootnoteReference"/>
          <w:sz w:val="16"/>
          <w:szCs w:val="16"/>
        </w:rPr>
        <w:footnoteRef/>
      </w:r>
      <w:r w:rsidRPr="00C9761A">
        <w:rPr>
          <w:sz w:val="16"/>
          <w:szCs w:val="16"/>
          <w:lang w:val="fr-CH"/>
        </w:rPr>
        <w:t xml:space="preserve"> </w:t>
      </w:r>
      <w:proofErr w:type="spellStart"/>
      <w:r w:rsidR="00C9761A" w:rsidRPr="00C9761A">
        <w:rPr>
          <w:sz w:val="16"/>
          <w:szCs w:val="16"/>
          <w:lang w:val="fr-CH"/>
        </w:rPr>
        <w:t>Cf</w:t>
      </w:r>
      <w:proofErr w:type="spellEnd"/>
      <w:r w:rsidR="00C9761A" w:rsidRPr="00C9761A">
        <w:rPr>
          <w:sz w:val="16"/>
          <w:szCs w:val="16"/>
          <w:lang w:val="fr-CH"/>
        </w:rPr>
        <w:t xml:space="preserve"> un exemple parmi d’autres : </w:t>
      </w:r>
      <w:hyperlink r:id="rId5" w:history="1">
        <w:r w:rsidR="00C9761A" w:rsidRPr="00C9761A">
          <w:rPr>
            <w:rStyle w:val="Hyperlink"/>
            <w:sz w:val="16"/>
            <w:szCs w:val="16"/>
            <w:lang w:val="fr-CH"/>
          </w:rPr>
          <w:t>https://cdm.unfccc.int/ProgrammeOfActivities/poa_db/Y3SFOP8EVW7DQXRBCLHJG014KNZ2MA/view</w:t>
        </w:r>
      </w:hyperlink>
      <w:r w:rsidR="00C9761A">
        <w:rPr>
          <w:sz w:val="16"/>
          <w:szCs w:val="16"/>
          <w:lang w:val="fr-CH"/>
        </w:rPr>
        <w:t xml:space="preserve"> </w:t>
      </w:r>
    </w:p>
  </w:footnote>
  <w:footnote w:id="7">
    <w:p w:rsidR="00C60FC6" w:rsidRPr="00C9761A" w:rsidRDefault="008302D8">
      <w:pPr>
        <w:pStyle w:val="FootnoteText"/>
        <w:rPr>
          <w:sz w:val="16"/>
          <w:szCs w:val="16"/>
          <w:lang w:val="fr-CH"/>
        </w:rPr>
      </w:pPr>
      <w:r w:rsidRPr="00C9761A">
        <w:rPr>
          <w:rStyle w:val="FootnoteReference"/>
          <w:sz w:val="16"/>
          <w:szCs w:val="16"/>
        </w:rPr>
        <w:footnoteRef/>
      </w:r>
      <w:r w:rsidRPr="00C9761A">
        <w:rPr>
          <w:sz w:val="16"/>
          <w:szCs w:val="16"/>
          <w:lang w:val="fr-CH"/>
        </w:rPr>
        <w:t xml:space="preserve"> Unicef Suisse, Initiative « Commune amie des enfants », </w:t>
      </w:r>
      <w:bookmarkStart w:id="0" w:name="_GoBack"/>
      <w:bookmarkEnd w:id="0"/>
      <w:r w:rsidR="00C9761A" w:rsidRPr="00C9761A">
        <w:rPr>
          <w:sz w:val="16"/>
          <w:szCs w:val="16"/>
          <w:lang w:val="fr-CH"/>
        </w:rPr>
        <w:fldChar w:fldCharType="begin"/>
      </w:r>
      <w:r w:rsidR="00C9761A" w:rsidRPr="00C9761A">
        <w:rPr>
          <w:sz w:val="16"/>
          <w:szCs w:val="16"/>
          <w:lang w:val="fr-CH"/>
        </w:rPr>
        <w:instrText xml:space="preserve"> HYPERLINK "https://www.unicef.ch/sites/default/files/Bilder/So%20helfen%20wir/unicef_pb_info_cae_0.pdf" </w:instrText>
      </w:r>
      <w:r w:rsidR="00C9761A" w:rsidRPr="00C9761A">
        <w:rPr>
          <w:sz w:val="16"/>
          <w:szCs w:val="16"/>
          <w:lang w:val="fr-CH"/>
        </w:rPr>
        <w:fldChar w:fldCharType="separate"/>
      </w:r>
      <w:r w:rsidR="00C9761A" w:rsidRPr="00C9761A">
        <w:rPr>
          <w:rStyle w:val="Hyperlink"/>
          <w:sz w:val="16"/>
          <w:szCs w:val="16"/>
          <w:lang w:val="fr-CH"/>
        </w:rPr>
        <w:t>https://www.unicef.ch/sites/default/files/Bilder/So%20helfen%20wir/unicef_pb_info_cae_0.pdf</w:t>
      </w:r>
      <w:r w:rsidR="00C9761A" w:rsidRPr="00C9761A">
        <w:rPr>
          <w:sz w:val="16"/>
          <w:szCs w:val="16"/>
          <w:lang w:val="fr-CH"/>
        </w:rPr>
        <w:fldChar w:fldCharType="end"/>
      </w:r>
      <w:r w:rsidR="00C9761A" w:rsidRPr="00C9761A">
        <w:rPr>
          <w:sz w:val="16"/>
          <w:szCs w:val="16"/>
          <w:lang w:val="fr-CH"/>
        </w:rPr>
        <w:t xml:space="preserve"> </w:t>
      </w:r>
    </w:p>
  </w:footnote>
  <w:footnote w:id="8">
    <w:p w:rsidR="00C60FC6" w:rsidRDefault="008302D8">
      <w:pPr>
        <w:pStyle w:val="FootnoteText"/>
        <w:rPr>
          <w:sz w:val="16"/>
          <w:szCs w:val="16"/>
          <w:lang w:val="fr-CH"/>
        </w:rPr>
      </w:pPr>
      <w:r w:rsidRPr="00C9761A">
        <w:rPr>
          <w:rStyle w:val="FootnoteReference"/>
          <w:sz w:val="16"/>
          <w:szCs w:val="16"/>
        </w:rPr>
        <w:footnoteRef/>
      </w:r>
      <w:r w:rsidRPr="00C9761A">
        <w:rPr>
          <w:sz w:val="16"/>
          <w:szCs w:val="16"/>
          <w:lang w:val="fr-CH"/>
        </w:rPr>
        <w:t xml:space="preserve"> </w:t>
      </w:r>
      <w:hyperlink r:id="rId6" w:history="1">
        <w:r w:rsidRPr="00C9761A">
          <w:rPr>
            <w:rStyle w:val="Hyperlink"/>
            <w:rFonts w:cs="Arial"/>
            <w:sz w:val="16"/>
            <w:szCs w:val="16"/>
            <w:lang w:val="fr-CH"/>
          </w:rPr>
          <w:t>https://www.unitar.org/youth-climate-dialogues-ycds-go-beyond-swiss-borders</w:t>
        </w:r>
      </w:hyperlink>
    </w:p>
  </w:footnote>
  <w:footnote w:id="9">
    <w:p w:rsidR="00C60FC6" w:rsidRDefault="008302D8">
      <w:pPr>
        <w:pStyle w:val="FootnoteText"/>
        <w:rPr>
          <w:sz w:val="16"/>
          <w:szCs w:val="16"/>
          <w:lang w:val="fr-CH"/>
        </w:rPr>
      </w:pPr>
      <w:r>
        <w:rPr>
          <w:rStyle w:val="FootnoteReference"/>
          <w:sz w:val="16"/>
          <w:szCs w:val="16"/>
        </w:rPr>
        <w:footnoteRef/>
      </w:r>
      <w:r>
        <w:rPr>
          <w:sz w:val="16"/>
          <w:szCs w:val="16"/>
          <w:lang w:val="fr-CH"/>
        </w:rPr>
        <w:t xml:space="preserve"> </w:t>
      </w:r>
      <w:hyperlink r:id="rId7" w:history="1">
        <w:r>
          <w:rPr>
            <w:rStyle w:val="Hyperlink"/>
            <w:rFonts w:cs="Arial"/>
            <w:sz w:val="16"/>
            <w:szCs w:val="16"/>
            <w:lang w:val="fr-CH"/>
          </w:rPr>
          <w:t>www.uncc</w:t>
        </w:r>
        <w:r>
          <w:rPr>
            <w:rStyle w:val="Hyperlink"/>
            <w:rFonts w:cs="Arial"/>
            <w:sz w:val="16"/>
            <w:szCs w:val="16"/>
            <w:lang w:val="fr-CH"/>
          </w:rPr>
          <w:t>l</w:t>
        </w:r>
        <w:r>
          <w:rPr>
            <w:rStyle w:val="Hyperlink"/>
            <w:rFonts w:cs="Arial"/>
            <w:sz w:val="16"/>
            <w:szCs w:val="16"/>
            <w:lang w:val="fr-CH"/>
          </w:rPr>
          <w:t>earn.org</w:t>
        </w:r>
      </w:hyperlink>
    </w:p>
  </w:footnote>
  <w:footnote w:id="10">
    <w:p w:rsidR="00C60FC6" w:rsidRDefault="008302D8">
      <w:pPr>
        <w:pStyle w:val="FootnoteText"/>
        <w:rPr>
          <w:sz w:val="16"/>
          <w:szCs w:val="16"/>
          <w:lang w:val="fr-CH"/>
        </w:rPr>
      </w:pPr>
      <w:r>
        <w:rPr>
          <w:rStyle w:val="FootnoteReference"/>
          <w:sz w:val="16"/>
          <w:szCs w:val="16"/>
        </w:rPr>
        <w:footnoteRef/>
      </w:r>
      <w:r>
        <w:rPr>
          <w:sz w:val="16"/>
          <w:szCs w:val="16"/>
          <w:lang w:val="fr-CH"/>
        </w:rPr>
        <w:t xml:space="preserve"> </w:t>
      </w:r>
      <w:hyperlink r:id="rId8" w:history="1">
        <w:r>
          <w:rPr>
            <w:rStyle w:val="Hyperlink"/>
            <w:rFonts w:cs="Arial"/>
            <w:sz w:val="16"/>
            <w:szCs w:val="16"/>
            <w:lang w:val="fr-CH"/>
          </w:rPr>
          <w:t>www.j</w:t>
        </w:r>
        <w:r>
          <w:rPr>
            <w:rStyle w:val="Hyperlink"/>
            <w:rFonts w:cs="Arial"/>
            <w:sz w:val="16"/>
            <w:szCs w:val="16"/>
            <w:lang w:val="fr-CH"/>
          </w:rPr>
          <w:t>e</w:t>
        </w:r>
        <w:r>
          <w:rPr>
            <w:rStyle w:val="Hyperlink"/>
            <w:rFonts w:cs="Arial"/>
            <w:sz w:val="16"/>
            <w:szCs w:val="16"/>
            <w:lang w:val="fr-CH"/>
          </w:rPr>
          <w:t>unessecop22.com</w:t>
        </w:r>
      </w:hyperlink>
    </w:p>
  </w:footnote>
  <w:footnote w:id="11">
    <w:p w:rsidR="00C60FC6" w:rsidRDefault="008302D8">
      <w:pPr>
        <w:pStyle w:val="FootnoteText"/>
        <w:rPr>
          <w:sz w:val="16"/>
          <w:szCs w:val="16"/>
          <w:lang w:val="fr-CH"/>
        </w:rPr>
      </w:pPr>
      <w:r>
        <w:rPr>
          <w:rStyle w:val="FootnoteReference"/>
          <w:sz w:val="16"/>
          <w:szCs w:val="16"/>
        </w:rPr>
        <w:footnoteRef/>
      </w:r>
      <w:r>
        <w:rPr>
          <w:sz w:val="16"/>
          <w:szCs w:val="16"/>
          <w:lang w:val="fr-CH"/>
        </w:rPr>
        <w:t xml:space="preserve"> </w:t>
      </w:r>
      <w:hyperlink r:id="rId9" w:history="1">
        <w:r>
          <w:rPr>
            <w:rStyle w:val="Hyperlink"/>
            <w:sz w:val="16"/>
            <w:szCs w:val="16"/>
            <w:lang w:val="fr-CH"/>
          </w:rPr>
          <w:t>http://www.edudoc.ch/s</w:t>
        </w:r>
        <w:r>
          <w:rPr>
            <w:rStyle w:val="Hyperlink"/>
            <w:sz w:val="16"/>
            <w:szCs w:val="16"/>
            <w:lang w:val="fr-CH"/>
          </w:rPr>
          <w:t>t</w:t>
        </w:r>
        <w:r>
          <w:rPr>
            <w:rStyle w:val="Hyperlink"/>
            <w:sz w:val="16"/>
            <w:szCs w:val="16"/>
            <w:lang w:val="fr-CH"/>
          </w:rPr>
          <w:t>atic/web/aktuell/medienmitt/erklaerung_18052015_f.pdf</w:t>
        </w:r>
      </w:hyperlink>
    </w:p>
  </w:footnote>
  <w:footnote w:id="12">
    <w:p w:rsidR="00C60FC6" w:rsidRPr="00C9761A" w:rsidRDefault="008302D8" w:rsidP="00C9761A">
      <w:pPr>
        <w:pStyle w:val="FootnoteText"/>
        <w:rPr>
          <w:rStyle w:val="Hyperlink"/>
          <w:rFonts w:cs="Arial"/>
          <w:sz w:val="16"/>
          <w:szCs w:val="16"/>
        </w:rPr>
      </w:pPr>
      <w:r>
        <w:rPr>
          <w:rStyle w:val="FootnoteReference"/>
          <w:sz w:val="16"/>
          <w:szCs w:val="16"/>
        </w:rPr>
        <w:footnoteRef/>
      </w:r>
      <w:r>
        <w:rPr>
          <w:sz w:val="16"/>
          <w:szCs w:val="16"/>
          <w:lang w:val="fr-CH"/>
        </w:rPr>
        <w:t xml:space="preserve"> </w:t>
      </w:r>
      <w:hyperlink r:id="rId10" w:history="1">
        <w:r w:rsidRPr="00C9761A">
          <w:rPr>
            <w:rStyle w:val="Hyperlink"/>
            <w:rFonts w:cs="Arial"/>
            <w:sz w:val="16"/>
            <w:szCs w:val="16"/>
            <w:lang w:val="fr-CH"/>
          </w:rPr>
          <w:t>http://www.education21.ch/it/education21/manifestazioni-e21/giornata-ess</w:t>
        </w:r>
        <w:r w:rsidRPr="00C9761A">
          <w:rPr>
            <w:rStyle w:val="Hyperlink"/>
            <w:rFonts w:cs="Arial"/>
            <w:sz w:val="16"/>
            <w:szCs w:val="16"/>
            <w:lang w:val="fr-CH"/>
          </w:rPr>
          <w:t>-</w:t>
        </w:r>
        <w:r w:rsidRPr="00C9761A">
          <w:rPr>
            <w:rStyle w:val="Hyperlink"/>
            <w:rFonts w:cs="Arial"/>
            <w:sz w:val="16"/>
            <w:szCs w:val="16"/>
            <w:lang w:val="fr-CH"/>
          </w:rPr>
          <w:t>2016</w:t>
        </w:r>
      </w:hyperlink>
      <w:r w:rsidRPr="00C9761A">
        <w:rPr>
          <w:rStyle w:val="Hyperlink"/>
          <w:rFonts w:cs="Arial"/>
          <w:sz w:val="16"/>
          <w:szCs w:val="16"/>
          <w:lang w:val="fr-CH"/>
        </w:rPr>
        <w:t xml:space="preserve"> </w:t>
      </w:r>
      <w:r w:rsidRPr="00C9761A">
        <w:rPr>
          <w:rStyle w:val="Hyperlink"/>
          <w:rFonts w:cs="Arial"/>
          <w:color w:val="auto"/>
          <w:sz w:val="16"/>
          <w:szCs w:val="16"/>
          <w:lang w:val="fr-CH"/>
        </w:rPr>
        <w:t>(italien)</w:t>
      </w:r>
    </w:p>
  </w:footnote>
  <w:footnote w:id="13">
    <w:p w:rsidR="00C60FC6" w:rsidRPr="00700F03" w:rsidRDefault="008302D8" w:rsidP="00C9761A">
      <w:pPr>
        <w:pStyle w:val="FootnoteText"/>
        <w:rPr>
          <w:rStyle w:val="Hyperlink"/>
          <w:rFonts w:cs="Arial"/>
          <w:sz w:val="16"/>
          <w:szCs w:val="16"/>
          <w:lang w:val="fr-CH"/>
        </w:rPr>
      </w:pPr>
      <w:r w:rsidRPr="00C9761A">
        <w:rPr>
          <w:rStyle w:val="Hyperlink"/>
          <w:rFonts w:cs="Arial"/>
          <w:sz w:val="16"/>
          <w:szCs w:val="16"/>
          <w:lang w:val="fr-CH"/>
        </w:rPr>
        <w:footnoteRef/>
      </w:r>
      <w:r w:rsidRPr="00C9761A">
        <w:rPr>
          <w:rStyle w:val="Hyperlink"/>
          <w:rFonts w:cs="Arial"/>
          <w:sz w:val="16"/>
          <w:szCs w:val="16"/>
        </w:rPr>
        <w:t xml:space="preserve"> </w:t>
      </w:r>
      <w:hyperlink r:id="rId11" w:history="1">
        <w:r w:rsidRPr="00C9761A">
          <w:rPr>
            <w:rStyle w:val="Hyperlink"/>
            <w:rFonts w:cs="Arial"/>
            <w:sz w:val="16"/>
            <w:szCs w:val="16"/>
            <w:lang w:val="fr-CH"/>
          </w:rPr>
          <w:t>https://www.bafu.admin.ch/bafu/fr/home/etat/publications-etat-de-l-environnement/environnement-suisse-20</w:t>
        </w:r>
        <w:r w:rsidRPr="00C9761A">
          <w:rPr>
            <w:rStyle w:val="Hyperlink"/>
            <w:rFonts w:cs="Arial"/>
            <w:sz w:val="16"/>
            <w:szCs w:val="16"/>
            <w:lang w:val="fr-CH"/>
          </w:rPr>
          <w:t>1</w:t>
        </w:r>
        <w:r w:rsidRPr="00C9761A">
          <w:rPr>
            <w:rStyle w:val="Hyperlink"/>
            <w:rFonts w:cs="Arial"/>
            <w:sz w:val="16"/>
            <w:szCs w:val="16"/>
            <w:lang w:val="fr-CH"/>
          </w:rPr>
          <w:t>5.html</w:t>
        </w:r>
      </w:hyperlink>
    </w:p>
    <w:p w:rsidR="00C60FC6" w:rsidRDefault="00C60FC6">
      <w:pPr>
        <w:pStyle w:val="FootnoteText"/>
        <w:rPr>
          <w:rStyle w:val="Hyperlink"/>
          <w:sz w:val="16"/>
          <w:szCs w:val="16"/>
          <w:lang w:val="fr-CH"/>
        </w:rPr>
      </w:pPr>
    </w:p>
  </w:footnote>
  <w:footnote w:id="14">
    <w:p w:rsidR="00700F03" w:rsidRPr="00C9761A" w:rsidRDefault="00700F03">
      <w:pPr>
        <w:pStyle w:val="FootnoteText"/>
        <w:rPr>
          <w:lang w:val="fr-CH"/>
        </w:rPr>
      </w:pPr>
      <w:r>
        <w:rPr>
          <w:rStyle w:val="FootnoteReference"/>
        </w:rPr>
        <w:footnoteRef/>
      </w:r>
      <w:r w:rsidRPr="00C9761A">
        <w:rPr>
          <w:lang w:val="fr-CH"/>
        </w:rPr>
        <w:t xml:space="preserve"> </w:t>
      </w:r>
      <w:r w:rsidRPr="00C9761A">
        <w:rPr>
          <w:rStyle w:val="Hyperlink"/>
          <w:sz w:val="16"/>
          <w:szCs w:val="16"/>
        </w:rPr>
        <w:t>https://www.admin.ch/opc/fr/classified-compilation/19995395/index.html#a11</w:t>
      </w:r>
    </w:p>
  </w:footnote>
  <w:footnote w:id="15">
    <w:p w:rsidR="00C60FC6" w:rsidRDefault="008302D8">
      <w:pPr>
        <w:pStyle w:val="FootnoteText"/>
        <w:rPr>
          <w:sz w:val="16"/>
          <w:szCs w:val="16"/>
          <w:lang w:val="fr-CH"/>
        </w:rPr>
      </w:pPr>
      <w:r>
        <w:rPr>
          <w:rStyle w:val="FootnoteReference"/>
          <w:sz w:val="16"/>
          <w:szCs w:val="16"/>
        </w:rPr>
        <w:footnoteRef/>
      </w:r>
      <w:r>
        <w:rPr>
          <w:sz w:val="16"/>
          <w:szCs w:val="16"/>
          <w:lang w:val="fr-CH"/>
        </w:rPr>
        <w:t xml:space="preserve"> </w:t>
      </w:r>
      <w:hyperlink r:id="rId12" w:history="1">
        <w:r>
          <w:rPr>
            <w:rStyle w:val="Hyperlink"/>
            <w:sz w:val="16"/>
            <w:szCs w:val="16"/>
            <w:lang w:val="fr-CH"/>
          </w:rPr>
          <w:t>http://www.bafu.admin.ch/publikationen/publikation/01</w:t>
        </w:r>
        <w:r>
          <w:rPr>
            <w:rStyle w:val="Hyperlink"/>
            <w:sz w:val="16"/>
            <w:szCs w:val="16"/>
            <w:lang w:val="fr-CH"/>
          </w:rPr>
          <w:t>6</w:t>
        </w:r>
        <w:r>
          <w:rPr>
            <w:rStyle w:val="Hyperlink"/>
            <w:sz w:val="16"/>
            <w:szCs w:val="16"/>
            <w:lang w:val="fr-CH"/>
          </w:rPr>
          <w:t>73/index.html?lang=fr</w:t>
        </w:r>
      </w:hyperlink>
      <w:r>
        <w:rPr>
          <w:sz w:val="16"/>
          <w:szCs w:val="16"/>
          <w:lang w:val="fr-CH"/>
        </w:rPr>
        <w:t>, p. 20.</w:t>
      </w:r>
    </w:p>
  </w:footnote>
  <w:footnote w:id="16">
    <w:p w:rsidR="00C60FC6" w:rsidRDefault="008302D8">
      <w:pPr>
        <w:pStyle w:val="FootnoteText"/>
        <w:rPr>
          <w:sz w:val="16"/>
          <w:szCs w:val="16"/>
          <w:lang w:val="fr-CH"/>
        </w:rPr>
      </w:pPr>
      <w:r>
        <w:rPr>
          <w:rStyle w:val="FootnoteReference"/>
          <w:sz w:val="16"/>
          <w:szCs w:val="16"/>
        </w:rPr>
        <w:footnoteRef/>
      </w:r>
      <w:r>
        <w:rPr>
          <w:sz w:val="16"/>
          <w:szCs w:val="16"/>
          <w:lang w:val="fr-CH"/>
        </w:rPr>
        <w:t xml:space="preserve"> </w:t>
      </w:r>
      <w:hyperlink r:id="rId13" w:history="1">
        <w:r>
          <w:rPr>
            <w:rStyle w:val="Hyperlink"/>
            <w:sz w:val="16"/>
            <w:szCs w:val="16"/>
            <w:lang w:val="fr-CH"/>
          </w:rPr>
          <w:t>http://www.bafu.admin.ch/publikationen/publikation/01762/index.html?lang=fr</w:t>
        </w:r>
      </w:hyperlink>
    </w:p>
  </w:footnote>
  <w:footnote w:id="17">
    <w:p w:rsidR="00C60FC6" w:rsidRDefault="008302D8">
      <w:pPr>
        <w:pStyle w:val="FootnoteText"/>
        <w:rPr>
          <w:sz w:val="16"/>
          <w:szCs w:val="16"/>
          <w:lang w:val="fr-CH"/>
        </w:rPr>
      </w:pPr>
      <w:r>
        <w:rPr>
          <w:rStyle w:val="FootnoteReference"/>
          <w:sz w:val="16"/>
          <w:szCs w:val="16"/>
        </w:rPr>
        <w:footnoteRef/>
      </w:r>
      <w:r>
        <w:rPr>
          <w:sz w:val="16"/>
          <w:szCs w:val="16"/>
          <w:lang w:val="fr-CH"/>
        </w:rPr>
        <w:t xml:space="preserve"> </w:t>
      </w:r>
      <w:hyperlink r:id="rId14" w:history="1">
        <w:r>
          <w:rPr>
            <w:rStyle w:val="Hyperlink"/>
            <w:sz w:val="16"/>
            <w:szCs w:val="16"/>
            <w:lang w:val="fr-CH"/>
          </w:rPr>
          <w:t>https://www.are.admin.ch/are/fr/home/developpement-durable/politique-et-strategie/strategie-pour-le-developpement-durable-2016-2019.html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C6" w:rsidRDefault="008302D8">
    <w:pPr>
      <w:pStyle w:val="Header"/>
      <w:tabs>
        <w:tab w:val="clear" w:pos="4680"/>
        <w:tab w:val="clear" w:pos="9360"/>
        <w:tab w:val="left" w:pos="7064"/>
      </w:tabs>
    </w:pPr>
    <w:r>
      <w:tab/>
    </w:r>
  </w:p>
  <w:p w:rsidR="00C60FC6" w:rsidRDefault="00C60FC6">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60FC6" w:rsidRPr="004E3B80">
      <w:trPr>
        <w:cantSplit/>
        <w:trHeight w:hRule="exact" w:val="1800"/>
      </w:trPr>
      <w:tc>
        <w:tcPr>
          <w:tcW w:w="4848" w:type="dxa"/>
        </w:tcPr>
        <w:p w:rsidR="00C60FC6" w:rsidRDefault="008302D8">
          <w:pPr>
            <w:pStyle w:val="Logo"/>
          </w:pPr>
          <w:r>
            <w:drawing>
              <wp:inline distT="0" distB="0" distL="0" distR="0">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rsidR="00C60FC6" w:rsidRDefault="008302D8">
          <w:pPr>
            <w:pStyle w:val="KopfDept"/>
            <w:rPr>
              <w:lang w:val="fr-FR"/>
            </w:rPr>
          </w:pPr>
          <w:r>
            <w:rPr>
              <w:lang w:val="fr-FR"/>
            </w:rPr>
            <w:t>Département fédéral des affaires étrangères DFAE</w:t>
          </w:r>
        </w:p>
        <w:p w:rsidR="00C60FC6" w:rsidRDefault="00C60FC6">
          <w:pPr>
            <w:pStyle w:val="KopfDept"/>
            <w:rPr>
              <w:lang w:val="fr-FR"/>
            </w:rPr>
          </w:pPr>
        </w:p>
      </w:tc>
    </w:tr>
  </w:tbl>
  <w:p w:rsidR="00C60FC6" w:rsidRDefault="00C60FC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F1E"/>
    <w:multiLevelType w:val="hybridMultilevel"/>
    <w:tmpl w:val="5FB870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575CD0"/>
    <w:multiLevelType w:val="hybridMultilevel"/>
    <w:tmpl w:val="8B9EC0B0"/>
    <w:lvl w:ilvl="0" w:tplc="9F1EC4C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AD54ADE"/>
    <w:multiLevelType w:val="hybridMultilevel"/>
    <w:tmpl w:val="F8AA2E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27620D"/>
    <w:multiLevelType w:val="hybridMultilevel"/>
    <w:tmpl w:val="B4DC0B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C02038C"/>
    <w:multiLevelType w:val="hybridMultilevel"/>
    <w:tmpl w:val="ACCC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8D3B7B"/>
    <w:multiLevelType w:val="hybridMultilevel"/>
    <w:tmpl w:val="38C2CAB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83FD2"/>
    <w:multiLevelType w:val="hybridMultilevel"/>
    <w:tmpl w:val="4BE2B4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BDC221C"/>
    <w:multiLevelType w:val="hybridMultilevel"/>
    <w:tmpl w:val="81C4BA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85D39D5"/>
    <w:multiLevelType w:val="multilevel"/>
    <w:tmpl w:val="D772C8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F02CE"/>
    <w:multiLevelType w:val="hybridMultilevel"/>
    <w:tmpl w:val="B086AC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75B03790"/>
    <w:multiLevelType w:val="hybridMultilevel"/>
    <w:tmpl w:val="229C1D6A"/>
    <w:lvl w:ilvl="0" w:tplc="E15AEB1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F2C03"/>
    <w:multiLevelType w:val="multilevel"/>
    <w:tmpl w:val="6654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CA35CEF"/>
    <w:multiLevelType w:val="hybridMultilevel"/>
    <w:tmpl w:val="FB38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2"/>
  </w:num>
  <w:num w:numId="10">
    <w:abstractNumId w:val="1"/>
  </w:num>
  <w:num w:numId="11">
    <w:abstractNumId w:val="5"/>
  </w:num>
  <w:num w:numId="12">
    <w:abstractNumId w:val="3"/>
  </w:num>
  <w:num w:numId="13">
    <w:abstractNumId w:val="8"/>
  </w:num>
  <w:num w:numId="14">
    <w:abstractNumId w:val="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nlanthen Jennifer BAFU">
    <w15:presenceInfo w15:providerId="None" w15:userId="Vonlanthen Jennifer BA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C6"/>
    <w:rsid w:val="00051D07"/>
    <w:rsid w:val="004C10F3"/>
    <w:rsid w:val="004E3B80"/>
    <w:rsid w:val="00637F85"/>
    <w:rsid w:val="00700F03"/>
    <w:rsid w:val="007F4BDC"/>
    <w:rsid w:val="008302D8"/>
    <w:rsid w:val="00851D5B"/>
    <w:rsid w:val="009B014A"/>
    <w:rsid w:val="00BE5BBD"/>
    <w:rsid w:val="00C17C20"/>
    <w:rsid w:val="00C60FC6"/>
    <w:rsid w:val="00C9761A"/>
    <w:rsid w:val="00D07ACB"/>
    <w:rsid w:val="00EC0ABB"/>
    <w:rsid w:val="00F03D06"/>
  </w:rsids>
  <m:mathPr>
    <m:mathFont m:val="Cambria Math"/>
    <m:brkBin m:val="before"/>
    <m:brkBinSub m:val="--"/>
    <m:smallFrac m:val="0"/>
    <m:dispDef/>
    <m:lMargin m:val="0"/>
    <m:rMargin m:val="0"/>
    <m:defJc m:val="centerGroup"/>
    <m:wrapIndent m:val="1440"/>
    <m:intLim m:val="subSup"/>
    <m:naryLim m:val="undOvr"/>
  </m:mathPr>
  <w:themeFontLang w:val="en-CA"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Logo">
    <w:name w:val="Logo"/>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Logo">
    <w:name w:val="Logo"/>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715">
      <w:bodyDiv w:val="1"/>
      <w:marLeft w:val="0"/>
      <w:marRight w:val="0"/>
      <w:marTop w:val="0"/>
      <w:marBottom w:val="0"/>
      <w:divBdr>
        <w:top w:val="none" w:sz="0" w:space="0" w:color="auto"/>
        <w:left w:val="none" w:sz="0" w:space="0" w:color="auto"/>
        <w:bottom w:val="none" w:sz="0" w:space="0" w:color="auto"/>
        <w:right w:val="none" w:sz="0" w:space="0" w:color="auto"/>
      </w:divBdr>
    </w:div>
    <w:div w:id="694424850">
      <w:bodyDiv w:val="1"/>
      <w:marLeft w:val="0"/>
      <w:marRight w:val="0"/>
      <w:marTop w:val="0"/>
      <w:marBottom w:val="0"/>
      <w:divBdr>
        <w:top w:val="none" w:sz="0" w:space="0" w:color="auto"/>
        <w:left w:val="none" w:sz="0" w:space="0" w:color="auto"/>
        <w:bottom w:val="none" w:sz="0" w:space="0" w:color="auto"/>
        <w:right w:val="none" w:sz="0" w:space="0" w:color="auto"/>
      </w:divBdr>
      <w:divsChild>
        <w:div w:id="1583837947">
          <w:marLeft w:val="0"/>
          <w:marRight w:val="0"/>
          <w:marTop w:val="0"/>
          <w:marBottom w:val="0"/>
          <w:divBdr>
            <w:top w:val="none" w:sz="0" w:space="0" w:color="auto"/>
            <w:left w:val="none" w:sz="0" w:space="0" w:color="auto"/>
            <w:bottom w:val="none" w:sz="0" w:space="0" w:color="auto"/>
            <w:right w:val="none" w:sz="0" w:space="0" w:color="auto"/>
          </w:divBdr>
          <w:divsChild>
            <w:div w:id="1052654922">
              <w:marLeft w:val="0"/>
              <w:marRight w:val="0"/>
              <w:marTop w:val="0"/>
              <w:marBottom w:val="0"/>
              <w:divBdr>
                <w:top w:val="none" w:sz="0" w:space="0" w:color="auto"/>
                <w:left w:val="none" w:sz="0" w:space="0" w:color="auto"/>
                <w:bottom w:val="none" w:sz="0" w:space="0" w:color="auto"/>
                <w:right w:val="none" w:sz="0" w:space="0" w:color="auto"/>
              </w:divBdr>
              <w:divsChild>
                <w:div w:id="309792400">
                  <w:marLeft w:val="-225"/>
                  <w:marRight w:val="-225"/>
                  <w:marTop w:val="0"/>
                  <w:marBottom w:val="0"/>
                  <w:divBdr>
                    <w:top w:val="none" w:sz="0" w:space="0" w:color="auto"/>
                    <w:left w:val="none" w:sz="0" w:space="0" w:color="auto"/>
                    <w:bottom w:val="none" w:sz="0" w:space="0" w:color="auto"/>
                    <w:right w:val="none" w:sz="0" w:space="0" w:color="auto"/>
                  </w:divBdr>
                  <w:divsChild>
                    <w:div w:id="1262228498">
                      <w:marLeft w:val="0"/>
                      <w:marRight w:val="0"/>
                      <w:marTop w:val="0"/>
                      <w:marBottom w:val="0"/>
                      <w:divBdr>
                        <w:top w:val="none" w:sz="0" w:space="0" w:color="auto"/>
                        <w:left w:val="none" w:sz="0" w:space="0" w:color="auto"/>
                        <w:bottom w:val="none" w:sz="0" w:space="0" w:color="auto"/>
                        <w:right w:val="none" w:sz="0" w:space="0" w:color="auto"/>
                      </w:divBdr>
                      <w:divsChild>
                        <w:div w:id="1044326945">
                          <w:marLeft w:val="-225"/>
                          <w:marRight w:val="-225"/>
                          <w:marTop w:val="0"/>
                          <w:marBottom w:val="0"/>
                          <w:divBdr>
                            <w:top w:val="none" w:sz="0" w:space="0" w:color="auto"/>
                            <w:left w:val="none" w:sz="0" w:space="0" w:color="auto"/>
                            <w:bottom w:val="none" w:sz="0" w:space="0" w:color="auto"/>
                            <w:right w:val="none" w:sz="0" w:space="0" w:color="auto"/>
                          </w:divBdr>
                          <w:divsChild>
                            <w:div w:id="223299043">
                              <w:marLeft w:val="0"/>
                              <w:marRight w:val="0"/>
                              <w:marTop w:val="0"/>
                              <w:marBottom w:val="0"/>
                              <w:divBdr>
                                <w:top w:val="none" w:sz="0" w:space="0" w:color="auto"/>
                                <w:left w:val="none" w:sz="0" w:space="0" w:color="auto"/>
                                <w:bottom w:val="none" w:sz="0" w:space="0" w:color="auto"/>
                                <w:right w:val="none" w:sz="0" w:space="0" w:color="auto"/>
                              </w:divBdr>
                              <w:divsChild>
                                <w:div w:id="474762726">
                                  <w:marLeft w:val="0"/>
                                  <w:marRight w:val="0"/>
                                  <w:marTop w:val="0"/>
                                  <w:marBottom w:val="0"/>
                                  <w:divBdr>
                                    <w:top w:val="none" w:sz="0" w:space="0" w:color="auto"/>
                                    <w:left w:val="none" w:sz="0" w:space="0" w:color="auto"/>
                                    <w:bottom w:val="none" w:sz="0" w:space="0" w:color="auto"/>
                                    <w:right w:val="none" w:sz="0" w:space="0" w:color="auto"/>
                                  </w:divBdr>
                                  <w:divsChild>
                                    <w:div w:id="689919012">
                                      <w:marLeft w:val="0"/>
                                      <w:marRight w:val="0"/>
                                      <w:marTop w:val="0"/>
                                      <w:marBottom w:val="0"/>
                                      <w:divBdr>
                                        <w:top w:val="none" w:sz="0" w:space="0" w:color="auto"/>
                                        <w:left w:val="none" w:sz="0" w:space="0" w:color="auto"/>
                                        <w:bottom w:val="none" w:sz="0" w:space="0" w:color="auto"/>
                                        <w:right w:val="none" w:sz="0" w:space="0" w:color="auto"/>
                                      </w:divBdr>
                                      <w:divsChild>
                                        <w:div w:id="1286160049">
                                          <w:marLeft w:val="0"/>
                                          <w:marRight w:val="0"/>
                                          <w:marTop w:val="0"/>
                                          <w:marBottom w:val="0"/>
                                          <w:divBdr>
                                            <w:top w:val="none" w:sz="0" w:space="0" w:color="auto"/>
                                            <w:left w:val="none" w:sz="0" w:space="0" w:color="auto"/>
                                            <w:bottom w:val="none" w:sz="0" w:space="0" w:color="auto"/>
                                            <w:right w:val="none" w:sz="0" w:space="0" w:color="auto"/>
                                          </w:divBdr>
                                          <w:divsChild>
                                            <w:div w:id="20689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62065">
      <w:bodyDiv w:val="1"/>
      <w:marLeft w:val="0"/>
      <w:marRight w:val="0"/>
      <w:marTop w:val="0"/>
      <w:marBottom w:val="0"/>
      <w:divBdr>
        <w:top w:val="none" w:sz="0" w:space="0" w:color="auto"/>
        <w:left w:val="none" w:sz="0" w:space="0" w:color="auto"/>
        <w:bottom w:val="none" w:sz="0" w:space="0" w:color="auto"/>
        <w:right w:val="none" w:sz="0" w:space="0" w:color="auto"/>
      </w:divBdr>
    </w:div>
    <w:div w:id="16916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jeunessecop22.com" TargetMode="External"/><Relationship Id="rId13" Type="http://schemas.openxmlformats.org/officeDocument/2006/relationships/hyperlink" Target="http://www.bafu.admin.ch/publikationen/publikation/01762/index.html?lang=fr" TargetMode="External"/><Relationship Id="rId3" Type="http://schemas.openxmlformats.org/officeDocument/2006/relationships/hyperlink" Target="https://www.admin.ch/opc/fr/classified-compilation/19910022/index.html" TargetMode="External"/><Relationship Id="rId7" Type="http://schemas.openxmlformats.org/officeDocument/2006/relationships/hyperlink" Target="http://www.uncclearn.org" TargetMode="External"/><Relationship Id="rId12" Type="http://schemas.openxmlformats.org/officeDocument/2006/relationships/hyperlink" Target="http://www.bafu.admin.ch/publikationen/publikation/01673/index.html?lang=fr" TargetMode="External"/><Relationship Id="rId2" Type="http://schemas.openxmlformats.org/officeDocument/2006/relationships/hyperlink" Target="https://www.admin.ch/opc/fr/classified-compilation/19850321/index.html" TargetMode="External"/><Relationship Id="rId1" Type="http://schemas.openxmlformats.org/officeDocument/2006/relationships/hyperlink" Target="https://www.admin.ch/opc/fr/classified-compilation/19830267/index.html" TargetMode="External"/><Relationship Id="rId6" Type="http://schemas.openxmlformats.org/officeDocument/2006/relationships/hyperlink" Target="https://www.unitar.org/youth-climate-dialogues-ycds-go-beyond-swiss-borders" TargetMode="External"/><Relationship Id="rId11" Type="http://schemas.openxmlformats.org/officeDocument/2006/relationships/hyperlink" Target="https://www.bafu.admin.ch/bafu/fr/home/etat/publications-etat-de-l-environnement/environnement-suisse-2015.html" TargetMode="External"/><Relationship Id="rId5" Type="http://schemas.openxmlformats.org/officeDocument/2006/relationships/hyperlink" Target="https://cdm.unfccc.int/ProgrammeOfActivities/poa_db/Y3SFOP8EVW7DQXRBCLHJG014KNZ2MA/view" TargetMode="External"/><Relationship Id="rId10" Type="http://schemas.openxmlformats.org/officeDocument/2006/relationships/hyperlink" Target="http://www.education21.ch/it/education21/manifestazioni-e21/giornata-ess-2016" TargetMode="External"/><Relationship Id="rId4" Type="http://schemas.openxmlformats.org/officeDocument/2006/relationships/hyperlink" Target="https://www.admin.ch/opc/fr/classified-compilation/19983281/index.html" TargetMode="External"/><Relationship Id="rId9" Type="http://schemas.openxmlformats.org/officeDocument/2006/relationships/hyperlink" Target="http://www.edudoc.ch/static/web/aktuell/medienmitt/erklaerung_18052015_f.pdf" TargetMode="External"/><Relationship Id="rId14" Type="http://schemas.openxmlformats.org/officeDocument/2006/relationships/hyperlink" Target="https://www.are.admin.ch/are/fr/home/developpement-durable/politique-et-strategie/strategie-pour-le-developpement-durable-2016-2019.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Questionnaire WGDAW_Loi fédérale sur l'égalité entre femmes et hommes_SUISSE"/>
    <f:field ref="objsubject" par="" edit="true" text=""/>
    <f:field ref="objcreatedby" par="" text="Ramseyer, Jeanne, bj-ram"/>
    <f:field ref="objcreatedat" par="" text="25.08.2016 14:35:03"/>
    <f:field ref="objchangedby" par="" text="Ramseyer, Jeanne, bj-ram"/>
    <f:field ref="objmodifiedat" par="" text="25.08.2016 14:35:50"/>
    <f:field ref="doc_FSCFOLIO_1_1001_FieldDocumentNumber" par="" text=""/>
    <f:field ref="doc_FSCFOLIO_1_1001_FieldSubject" par="" edit="true" text=""/>
    <f:field ref="FSCFOLIO_1_1001_FieldCurrentUser" par="" text="Jeanne Ramseyer"/>
    <f:field ref="CCAPRECONFIG_15_1001_Objektname" par="" edit="true" text="Questionnaire WGDAW_Loi fédérale sur l'égalité entre femmes et hommes_SUISSE"/>
    <f:field ref="CHPRECONFIG_1_1001_Objektname" par="" edit="true" text="Questionnaire WGDAW_Loi fédérale sur l'égalité entre femmes et hommes_SUISS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643B9B0-567D-439E-98CA-2BA4DAE20201}">
  <ds:schemaRefs>
    <ds:schemaRef ds:uri="http://schemas.openxmlformats.org/officeDocument/2006/bibliography"/>
  </ds:schemaRefs>
</ds:datastoreItem>
</file>

<file path=customXml/itemProps3.xml><?xml version="1.0" encoding="utf-8"?>
<ds:datastoreItem xmlns:ds="http://schemas.openxmlformats.org/officeDocument/2006/customXml" ds:itemID="{2C42C0D7-AA6F-4240-B94B-2BF72F224989}"/>
</file>

<file path=customXml/itemProps4.xml><?xml version="1.0" encoding="utf-8"?>
<ds:datastoreItem xmlns:ds="http://schemas.openxmlformats.org/officeDocument/2006/customXml" ds:itemID="{4ACF7A88-311F-40D9-84F1-919573A6288C}"/>
</file>

<file path=customXml/itemProps5.xml><?xml version="1.0" encoding="utf-8"?>
<ds:datastoreItem xmlns:ds="http://schemas.openxmlformats.org/officeDocument/2006/customXml" ds:itemID="{C217D0B0-4C8E-4301-9B2E-D297944FF616}"/>
</file>

<file path=docProps/app.xml><?xml version="1.0" encoding="utf-8"?>
<Properties xmlns="http://schemas.openxmlformats.org/officeDocument/2006/extended-properties" xmlns:vt="http://schemas.openxmlformats.org/officeDocument/2006/docPropsVTypes">
  <Template>D14C10AF.dotm</Template>
  <TotalTime>0</TotalTime>
  <Pages>5</Pages>
  <Words>1842</Words>
  <Characters>11609</Characters>
  <Application>Microsoft Office Word</Application>
  <DocSecurity>0</DocSecurity>
  <Lines>96</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OHCHR</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dc:title>
  <dc:creator>Angela Lytle</dc:creator>
  <cp:lastModifiedBy>Wolfensberger Jonas EDA WOLJO</cp:lastModifiedBy>
  <cp:revision>3</cp:revision>
  <cp:lastPrinted>2017-09-18T09:48:00Z</cp:lastPrinted>
  <dcterms:created xsi:type="dcterms:W3CDTF">2017-09-29T15:59:00Z</dcterms:created>
  <dcterms:modified xsi:type="dcterms:W3CDTF">2017-09-29T16:05:00Z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Questionnaire WGDAW_Loi fédérale sur l'égalité entre femmes et hommes_SUISSE</vt:lpwstr>
  </property>
  <property fmtid="{D5CDD505-2E9C-101B-9397-08002B2CF9AE}" pid="19" name="FSC#EJPDCFG@15.1700:SubfileSubject">
    <vt:lpwstr>Questionnaire WGDAW_Loi fédérale sur l'égalité entre femmes et hommes_SUISSE</vt:lpwstr>
  </property>
  <property fmtid="{D5CDD505-2E9C-101B-9397-08002B2CF9AE}" pid="20" name="FSC#EJPDCFG@15.1700:SubfileDossierRef">
    <vt:lpwstr>314/2011/01781</vt:lpwstr>
  </property>
  <property fmtid="{D5CDD505-2E9C-101B-9397-08002B2CF9AE}" pid="21" name="FSC#EJPDCFG@15.1700:SubfileResponsibleFirstname">
    <vt:lpwstr>Jeanne</vt:lpwstr>
  </property>
  <property fmtid="{D5CDD505-2E9C-101B-9397-08002B2CF9AE}" pid="22" name="FSC#EJPDCFG@15.1700:SubfileResponsibleSurname">
    <vt:lpwstr>Ramseyer</vt:lpwstr>
  </property>
  <property fmtid="{D5CDD505-2E9C-101B-9397-08002B2CF9AE}" pid="23" name="FSC#EJPDCFG@15.1700:SubfileResponsibleProfession">
    <vt:lpwstr/>
  </property>
  <property fmtid="{D5CDD505-2E9C-101B-9397-08002B2CF9AE}" pid="24" name="FSC#EJPDCFG@15.1700:SubfileResponsibleInitials">
    <vt:lpwstr>bj-ram</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Öffentliches Recht</vt:lpwstr>
  </property>
  <property fmtid="{D5CDD505-2E9C-101B-9397-08002B2CF9AE}" pid="40" name="FSC#EJPDCFG@15.1700:HierarchyThirdLevel">
    <vt:lpwstr>Fachbereich Rechtsetzungsprojekte und -methodik</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COO.2180.109.7.190907</vt:lpwstr>
  </property>
  <property fmtid="{D5CDD505-2E9C-101B-9397-08002B2CF9AE}" pid="44" name="FSC#EJPDCFG@15.1700:SubfileResponsibleSalutation">
    <vt:lpwstr/>
  </property>
  <property fmtid="{D5CDD505-2E9C-101B-9397-08002B2CF9AE}" pid="45" name="FSC#EJPDCFG@15.1700:SubfileResponsibleTelOffice">
    <vt:lpwstr>+41 58 462 83 98</vt:lpwstr>
  </property>
  <property fmtid="{D5CDD505-2E9C-101B-9397-08002B2CF9AE}" pid="46" name="FSC#EJPDCFG@15.1700:SubfileResponsibleTelFax">
    <vt:lpwstr>+41 58 462 84 01</vt:lpwstr>
  </property>
  <property fmtid="{D5CDD505-2E9C-101B-9397-08002B2CF9AE}" pid="47" name="FSC#EJPDCFG@15.1700:SubfileResponsibleEmail">
    <vt:lpwstr>jeanne.ramseyer@bj.admin.ch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Rechtsetzungsprojekte und -methodik</vt:lpwstr>
  </property>
  <property fmtid="{D5CDD505-2E9C-101B-9397-08002B2CF9AE}" pid="51" name="FSC#EJPDCFG@15.1700:OU">
    <vt:lpwstr>Fachbereich Rechtsetzungsprojekte und -methodik</vt:lpwstr>
  </property>
  <property fmtid="{D5CDD505-2E9C-101B-9397-08002B2CF9AE}" pid="52" name="FSC#EJPDCFG@15.1700:Department2">
    <vt:lpwstr>Fachbereich Rechtsetzungsprojekte und -methodik</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Questionnaire WGDAW_Loi fédérale sur l'égalité entre femmes et hommes_SUISSE</vt:lpwstr>
  </property>
  <property fmtid="{D5CDD505-2E9C-101B-9397-08002B2CF9AE}" pid="62" name="FSC#COOELAK@1.1001:FileReference">
    <vt:lpwstr>314/2011/01781</vt:lpwstr>
  </property>
  <property fmtid="{D5CDD505-2E9C-101B-9397-08002B2CF9AE}" pid="63" name="FSC#COOELAK@1.1001:FileRefYear">
    <vt:lpwstr>2011</vt:lpwstr>
  </property>
  <property fmtid="{D5CDD505-2E9C-101B-9397-08002B2CF9AE}" pid="64" name="FSC#COOELAK@1.1001:FileRefOrdinal">
    <vt:lpwstr>1781</vt:lpwstr>
  </property>
  <property fmtid="{D5CDD505-2E9C-101B-9397-08002B2CF9AE}" pid="65" name="FSC#COOELAK@1.1001:FileRefOU">
    <vt:lpwstr/>
  </property>
  <property fmtid="{D5CDD505-2E9C-101B-9397-08002B2CF9AE}" pid="66" name="FSC#COOELAK@1.1001:Organization">
    <vt:lpwstr/>
  </property>
  <property fmtid="{D5CDD505-2E9C-101B-9397-08002B2CF9AE}" pid="67" name="FSC#COOELAK@1.1001:Owner">
    <vt:lpwstr>Ramseyer Jeanne</vt:lpwstr>
  </property>
  <property fmtid="{D5CDD505-2E9C-101B-9397-08002B2CF9AE}" pid="68" name="FSC#COOELAK@1.1001:OwnerExtension">
    <vt:lpwstr>+41 58 462 83 98</vt:lpwstr>
  </property>
  <property fmtid="{D5CDD505-2E9C-101B-9397-08002B2CF9AE}" pid="69" name="FSC#COOELAK@1.1001:OwnerFaxExtension">
    <vt:lpwstr>+41 58 462 84 01</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Rechtsetzungsprojekte und -methodik (BJ-RSPM)</vt:lpwstr>
  </property>
  <property fmtid="{D5CDD505-2E9C-101B-9397-08002B2CF9AE}" pid="75" name="FSC#COOELAK@1.1001:CreatedAt">
    <vt:lpwstr>25.08.2016</vt:lpwstr>
  </property>
  <property fmtid="{D5CDD505-2E9C-101B-9397-08002B2CF9AE}" pid="76" name="FSC#COOELAK@1.1001:OU">
    <vt:lpwstr>Fachbereich Rechtsetzungsprojekte und -methodik (BJ-RSPM)</vt:lpwstr>
  </property>
  <property fmtid="{D5CDD505-2E9C-101B-9397-08002B2CF9AE}" pid="77" name="FSC#COOELAK@1.1001:Priority">
    <vt:lpwstr> ()</vt:lpwstr>
  </property>
  <property fmtid="{D5CDD505-2E9C-101B-9397-08002B2CF9AE}" pid="78" name="FSC#COOELAK@1.1001:ObjBarCode">
    <vt:lpwstr>*COO.2180.109.7.190907*</vt:lpwstr>
  </property>
  <property fmtid="{D5CDD505-2E9C-101B-9397-08002B2CF9AE}" pid="79" name="FSC#COOELAK@1.1001:RefBarCode">
    <vt:lpwstr>*COO.2180.109.8.1116498*</vt:lpwstr>
  </property>
  <property fmtid="{D5CDD505-2E9C-101B-9397-08002B2CF9AE}" pid="80" name="FSC#COOELAK@1.1001:FileRefBarCode">
    <vt:lpwstr>*314/2011/01781*</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314</vt:lpwstr>
  </property>
  <property fmtid="{D5CDD505-2E9C-101B-9397-08002B2CF9AE}" pid="94" name="FSC#COOELAK@1.1001:CurrentUserRolePos">
    <vt:lpwstr>Sachbearbeiter/in</vt:lpwstr>
  </property>
  <property fmtid="{D5CDD505-2E9C-101B-9397-08002B2CF9AE}" pid="95" name="FSC#COOELAK@1.1001:CurrentUserEmail">
    <vt:lpwstr>jeanne.ramseyer@bj.admin.ch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Jeanne Ramseyer</vt:lpwstr>
  </property>
  <property fmtid="{D5CDD505-2E9C-101B-9397-08002B2CF9AE}" pid="103" name="FSC#ATSTATECFG@1.1001:AgentPhone">
    <vt:lpwstr>+41 58 462 83 98</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Questionnaire WGDAW_Loi fédérale sur l'égalité entre femmes et hommes_SUISSE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314/2011/01781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COO.2180.109.7.190907</vt:lpwstr>
  </property>
  <property fmtid="{D5CDD505-2E9C-101B-9397-08002B2CF9AE}" pid="125" name="FSC#FSCFOLIO@1.1001:docpropproject">
    <vt:lpwstr/>
  </property>
  <property fmtid="{D5CDD505-2E9C-101B-9397-08002B2CF9AE}" pid="126" name="ContentTypeId">
    <vt:lpwstr>0x0101008822B9E06671B54FA89F14538B9B0FEA</vt:lpwstr>
  </property>
</Properties>
</file>