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0"/>
        <w:tblW w:w="9242" w:type="dxa"/>
        <w:tblLook w:val="04A0" w:firstRow="1" w:lastRow="0" w:firstColumn="1" w:lastColumn="0" w:noHBand="0" w:noVBand="1"/>
      </w:tblPr>
      <w:tblGrid>
        <w:gridCol w:w="2372"/>
        <w:gridCol w:w="2470"/>
        <w:gridCol w:w="680"/>
        <w:gridCol w:w="3720"/>
      </w:tblGrid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Regional consultation on draft guidelines on the effective implementation </w:t>
            </w:r>
            <w:r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br/>
              <w:t>of the right to participate in public affairs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7A4F75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United Nations Economic and Social Commission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 (E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S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CA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P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br/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Bangkok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,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Thailand</w:t>
            </w:r>
          </w:p>
          <w:p w:rsidR="002002CE" w:rsidRPr="00BA1E8A" w:rsidRDefault="007A4F75" w:rsidP="005225A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 and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3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>October</w:t>
            </w:r>
            <w:r w:rsidR="002002CE" w:rsidRPr="00BA1E8A">
              <w:rPr>
                <w:rFonts w:ascii="Book Antiqua" w:hAnsi="Book Antiqua"/>
                <w:b/>
                <w:color w:val="000000" w:themeColor="text1"/>
                <w:sz w:val="24"/>
                <w:szCs w:val="24"/>
                <w:highlight w:val="lightGray"/>
              </w:rPr>
              <w:t xml:space="preserve"> 2017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FINAL LIST OF</w:t>
            </w:r>
            <w:r w:rsidR="00BA1E8A"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PARTICIPANTS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Assigned Speakers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Welcome, introduction and opening remarks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483F19" w:rsidRDefault="002002CE" w:rsidP="005225A6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Opening remarks by </w:t>
            </w:r>
            <w:r w:rsidR="00483F19">
              <w:t xml:space="preserve"> </w:t>
            </w:r>
            <w:r w:rsidR="00483F19" w:rsidRPr="00483F19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Ms. Katia </w:t>
            </w:r>
            <w:proofErr w:type="spellStart"/>
            <w:r w:rsidR="00483F19" w:rsidRPr="00483F19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Chirizzi</w:t>
            </w:r>
            <w:proofErr w:type="spellEnd"/>
            <w:r w:rsidR="00483F19" w:rsidRPr="00483F19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83F19" w:rsidRPr="00483F19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Regional Office for South-East Asia, Office of the High Commissioner for Human Rights (OHCHR)</w:t>
            </w:r>
            <w:r w:rsidRPr="00483F19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spacing w:before="240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Opening remarks by </w:t>
            </w: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 xml:space="preserve">Ms Nathalie </w:t>
            </w:r>
            <w:proofErr w:type="spellStart"/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Prouvez</w:t>
            </w:r>
            <w:proofErr w:type="spellEnd"/>
            <w:r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, Chief, Rule of Law and Democracy Section, Office of the United Nations High Commissioner for Human Rights (OHCHR)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  <w:t>Session 1: The right to participate in public affairs: Scope, content, and related guidance at the international, regional and national levels.</w:t>
            </w:r>
          </w:p>
          <w:p w:rsidR="002002CE" w:rsidRPr="00BA1E8A" w:rsidRDefault="002002CE" w:rsidP="005225A6">
            <w:pPr>
              <w:tabs>
                <w:tab w:val="left" w:pos="5820"/>
              </w:tabs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ab/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9B1846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Mr.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Miloon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Kothari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India</w:t>
            </w:r>
            <w:proofErr w:type="spellEnd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  <w:tc>
          <w:tcPr>
            <w:tcW w:w="4400" w:type="dxa"/>
            <w:gridSpan w:val="2"/>
          </w:tcPr>
          <w:p w:rsidR="002002CE" w:rsidRPr="00BA1E8A" w:rsidRDefault="009B1846" w:rsidP="005225A6">
            <w:pPr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</w:rPr>
            </w:pPr>
            <w:r w:rsidRPr="009B1846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President of UPR Info and Former Special Rapporteur on the right to adequate housing</w:t>
            </w: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2:  Ensuring an enabling environment for the effective exercise of the right to participate in public affairs: pre-requisites</w:t>
            </w:r>
          </w:p>
          <w:p w:rsidR="002002CE" w:rsidRPr="00BA1E8A" w:rsidRDefault="002002CE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9B1846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Mr. Ahmed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Tholal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(Maldives)</w:t>
            </w:r>
          </w:p>
          <w:p w:rsidR="002002CE" w:rsidRPr="00072AC7" w:rsidRDefault="002002CE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9B1846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9B1846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Senior Project Coordinator, Transparency International Maldives and former Deputy Chair, National Human Rights Commission.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9B1846" w:rsidP="00D206BE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Ms.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Sor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Rattanamanee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Polkla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Thailand</w:t>
            </w:r>
            <w:proofErr w:type="spellEnd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  <w:r w:rsidR="002002CE"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4400" w:type="dxa"/>
            <w:gridSpan w:val="2"/>
          </w:tcPr>
          <w:p w:rsidR="002002CE" w:rsidRPr="00BA1E8A" w:rsidRDefault="009B1846" w:rsidP="00D206BE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B1846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Co-founder, Community Resources Centre.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3: Enjoyment of the equal right to participate in public affairs by all:  overcoming challenges, creating opportunities and sharing good practices</w:t>
            </w: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C65075" w:rsidRDefault="00072AC7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Shreen</w:t>
            </w:r>
            <w:proofErr w:type="spellEnd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Saroor</w:t>
            </w:r>
            <w:proofErr w:type="spellEnd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50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(Sri Lanka)</w:t>
            </w:r>
          </w:p>
          <w:p w:rsidR="002002CE" w:rsidRPr="00C65075" w:rsidRDefault="002002CE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072AC7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Founder, </w:t>
            </w:r>
            <w:proofErr w:type="spellStart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Mannar</w:t>
            </w:r>
            <w:proofErr w:type="spellEnd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Women’s Development Federation</w:t>
            </w:r>
            <w:r w:rsidR="002002CE"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A1E8A" w:rsidRPr="007A4F75" w:rsidTr="005225A6">
        <w:tc>
          <w:tcPr>
            <w:tcW w:w="4842" w:type="dxa"/>
            <w:gridSpan w:val="2"/>
          </w:tcPr>
          <w:p w:rsidR="002002CE" w:rsidRPr="00072AC7" w:rsidRDefault="00072AC7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lastRenderedPageBreak/>
              <w:t xml:space="preserve">Mr.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Vitit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Muntarbhorn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Thailand</w:t>
            </w:r>
            <w:proofErr w:type="spellEnd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  <w:tc>
          <w:tcPr>
            <w:tcW w:w="4400" w:type="dxa"/>
            <w:gridSpan w:val="2"/>
          </w:tcPr>
          <w:p w:rsidR="002002CE" w:rsidRPr="00BA1E8A" w:rsidRDefault="00072AC7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 xml:space="preserve">UN Independent Expert on violence and discrimination </w:t>
            </w:r>
            <w:proofErr w:type="spellStart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based</w:t>
            </w:r>
            <w:proofErr w:type="spellEnd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 xml:space="preserve"> on </w:t>
            </w:r>
            <w:proofErr w:type="spellStart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sexual</w:t>
            </w:r>
            <w:proofErr w:type="spellEnd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 xml:space="preserve"> orientation and </w:t>
            </w:r>
            <w:proofErr w:type="spellStart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gender</w:t>
            </w:r>
            <w:proofErr w:type="spellEnd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Arial"/>
                <w:color w:val="000000" w:themeColor="text1"/>
                <w:sz w:val="24"/>
                <w:szCs w:val="24"/>
                <w:lang w:val="fr-CH"/>
              </w:rPr>
              <w:t>identity</w:t>
            </w:r>
            <w:proofErr w:type="spellEnd"/>
            <w:r w:rsidR="002002CE" w:rsidRPr="00BA1E8A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072AC7" w:rsidP="00230F22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Ms. Patricia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Wattimena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Indonesia</w:t>
            </w:r>
            <w:proofErr w:type="spellEnd"/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</w:p>
          <w:p w:rsidR="002002CE" w:rsidRPr="00072AC7" w:rsidRDefault="002002CE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</w:p>
        </w:tc>
        <w:tc>
          <w:tcPr>
            <w:tcW w:w="4400" w:type="dxa"/>
            <w:gridSpan w:val="2"/>
          </w:tcPr>
          <w:p w:rsidR="002002CE" w:rsidRPr="00BA1E8A" w:rsidRDefault="00072AC7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072AC7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Advocacy Coordinator, Asia Indigenous Peoples Pact – Thailand</w:t>
            </w:r>
            <w:r w:rsidR="002002CE"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C65075" w:rsidRDefault="00072AC7" w:rsidP="00D206BE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Mr. Ramesh Nathan </w:t>
            </w:r>
            <w:proofErr w:type="spellStart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Vedana</w:t>
            </w:r>
            <w:proofErr w:type="spellEnd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Jagam</w:t>
            </w:r>
            <w:proofErr w:type="spellEnd"/>
            <w:r w:rsidRPr="00C65075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507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(India)</w:t>
            </w:r>
          </w:p>
        </w:tc>
        <w:tc>
          <w:tcPr>
            <w:tcW w:w="4400" w:type="dxa"/>
            <w:gridSpan w:val="2"/>
          </w:tcPr>
          <w:p w:rsidR="002002CE" w:rsidRPr="00BA1E8A" w:rsidRDefault="00072AC7" w:rsidP="00D206BE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072AC7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>General Secretary, National Dalit Movement For Justice-NDMJ (NCDHR)</w:t>
            </w:r>
            <w:r w:rsidR="002002CE" w:rsidRPr="00BA1E8A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4: Various forms and levels of participation, including emerging new forms</w:t>
            </w:r>
          </w:p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072AC7" w:rsidP="00072AC7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Mr.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Saroeun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Soeung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Cambodia</w:t>
            </w:r>
            <w:proofErr w:type="spellEnd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  <w:r w:rsidR="002002CE"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4400" w:type="dxa"/>
            <w:gridSpan w:val="2"/>
          </w:tcPr>
          <w:p w:rsidR="002002CE" w:rsidRPr="00BA1E8A" w:rsidRDefault="00072AC7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Executive Director of Cooperation Committee for Cambodia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072AC7" w:rsidRDefault="00072AC7" w:rsidP="005225A6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Mr. Ahmed </w:t>
            </w:r>
            <w:proofErr w:type="spellStart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Rifai</w:t>
            </w:r>
            <w:proofErr w:type="spellEnd"/>
            <w:r w:rsidRPr="00072AC7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Indonesia</w:t>
            </w:r>
            <w:proofErr w:type="spellEnd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  <w:tc>
          <w:tcPr>
            <w:tcW w:w="4400" w:type="dxa"/>
            <w:gridSpan w:val="2"/>
          </w:tcPr>
          <w:p w:rsidR="002002CE" w:rsidRPr="00BA1E8A" w:rsidRDefault="00072AC7" w:rsidP="00072AC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072AC7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Kota Kita Foundation</w:t>
            </w:r>
            <w:r w:rsidR="002002CE" w:rsidRPr="00BA1E8A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230F22" w:rsidRDefault="00230F22" w:rsidP="005225A6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Mr. </w:t>
            </w:r>
            <w:proofErr w:type="spellStart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Kedar</w:t>
            </w:r>
            <w:proofErr w:type="spellEnd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Khadka</w:t>
            </w:r>
            <w:proofErr w:type="spellEnd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</w:t>
            </w:r>
            <w:proofErr w:type="spellStart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Nepal</w:t>
            </w:r>
            <w:proofErr w:type="spellEnd"/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  <w:tc>
          <w:tcPr>
            <w:tcW w:w="4400" w:type="dxa"/>
            <w:gridSpan w:val="2"/>
          </w:tcPr>
          <w:p w:rsidR="002002CE" w:rsidRPr="00BA1E8A" w:rsidRDefault="00230F22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President, Go </w:t>
            </w:r>
            <w:proofErr w:type="spellStart"/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Go</w:t>
            </w:r>
            <w:proofErr w:type="spellEnd"/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Foundation</w:t>
            </w: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230F22" w:rsidRDefault="00230F22" w:rsidP="005225A6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</w:pPr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Ms. </w:t>
            </w:r>
            <w:proofErr w:type="spellStart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>Bernise</w:t>
            </w:r>
            <w:proofErr w:type="spellEnd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  <w:lang w:val="fr-CH"/>
              </w:rPr>
              <w:t xml:space="preserve"> Ang </w:t>
            </w:r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fr-CH"/>
              </w:rPr>
              <w:t>(Singapore)</w:t>
            </w:r>
          </w:p>
        </w:tc>
        <w:tc>
          <w:tcPr>
            <w:tcW w:w="4400" w:type="dxa"/>
            <w:gridSpan w:val="2"/>
          </w:tcPr>
          <w:p w:rsidR="002002CE" w:rsidRPr="00BA1E8A" w:rsidRDefault="00C65075" w:rsidP="005225A6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C65075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</w:t>
            </w:r>
            <w:r w:rsidR="00230F22"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o-founder and Executive Director of Zeroth Labs, Behavioural &amp; Complex Systems Analyst and Young Global Leader, World Economic Forum</w:t>
            </w:r>
            <w:r w:rsid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0F22" w:rsidRPr="00BA1E8A" w:rsidTr="005225A6">
        <w:tc>
          <w:tcPr>
            <w:tcW w:w="4842" w:type="dxa"/>
            <w:gridSpan w:val="2"/>
          </w:tcPr>
          <w:p w:rsidR="00230F22" w:rsidRPr="00230F22" w:rsidRDefault="00230F22" w:rsidP="005225A6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Mr. Yoon Jang-</w:t>
            </w:r>
            <w:proofErr w:type="spellStart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hyun</w:t>
            </w:r>
            <w:proofErr w:type="spellEnd"/>
            <w:r w:rsidRPr="00230F22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30F22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(Republic of Korea)</w:t>
            </w:r>
          </w:p>
        </w:tc>
        <w:tc>
          <w:tcPr>
            <w:tcW w:w="4400" w:type="dxa"/>
            <w:gridSpan w:val="2"/>
          </w:tcPr>
          <w:p w:rsidR="00230F22" w:rsidRPr="00230F22" w:rsidRDefault="00230F22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Mayor of </w:t>
            </w:r>
            <w:proofErr w:type="spellStart"/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Gwangju</w:t>
            </w:r>
            <w:proofErr w:type="spellEnd"/>
            <w:r w:rsidRPr="00230F22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2002CE" w:rsidRPr="00BA1E8A" w:rsidRDefault="002002CE" w:rsidP="005225A6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Session 5: The right to participate at the regional and international level, including within international organizations</w:t>
            </w:r>
          </w:p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BA1E8A" w:rsidRPr="00BA1E8A" w:rsidTr="005225A6">
        <w:tc>
          <w:tcPr>
            <w:tcW w:w="4842" w:type="dxa"/>
            <w:gridSpan w:val="2"/>
          </w:tcPr>
          <w:p w:rsidR="002002CE" w:rsidRPr="00D206BE" w:rsidRDefault="00D206BE" w:rsidP="005225A6">
            <w:pPr>
              <w:ind w:left="360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D206B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D206B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Urantsooj</w:t>
            </w:r>
            <w:proofErr w:type="spellEnd"/>
            <w:r w:rsidRPr="00D206B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6B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Gombosuren</w:t>
            </w:r>
            <w:proofErr w:type="spellEnd"/>
            <w:r w:rsidRPr="00D206BE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06BE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(Mongolia)</w:t>
            </w:r>
          </w:p>
        </w:tc>
        <w:tc>
          <w:tcPr>
            <w:tcW w:w="4400" w:type="dxa"/>
            <w:gridSpan w:val="2"/>
          </w:tcPr>
          <w:p w:rsidR="002002CE" w:rsidRPr="00BA1E8A" w:rsidRDefault="00D206BE" w:rsidP="005225A6">
            <w:pP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D206BE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Chairperson – Asian Forum for Human Rights and Development (FORUM-ASIA)</w:t>
            </w:r>
          </w:p>
        </w:tc>
      </w:tr>
      <w:tr w:rsidR="00BA1E8A" w:rsidRPr="00BA1E8A" w:rsidTr="005225A6">
        <w:tc>
          <w:tcPr>
            <w:tcW w:w="9242" w:type="dxa"/>
            <w:gridSpan w:val="4"/>
          </w:tcPr>
          <w:p w:rsidR="002002CE" w:rsidRPr="00BA1E8A" w:rsidRDefault="002002CE" w:rsidP="005225A6">
            <w:pPr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  <w:r w:rsidRPr="00BA1E8A"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  <w:t>Other participants</w:t>
            </w:r>
          </w:p>
          <w:p w:rsidR="002002CE" w:rsidRPr="00BA1E8A" w:rsidRDefault="002002CE" w:rsidP="005225A6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BA1E8A" w:rsidRPr="00BA1E8A" w:rsidTr="0067071B">
        <w:tc>
          <w:tcPr>
            <w:tcW w:w="2372" w:type="dxa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Hern</w:t>
            </w:r>
            <w:r w:rsidRPr="000429F0">
              <w:rPr>
                <w:rFonts w:ascii="Book Antiqua" w:hAnsi="Book Antiqua"/>
                <w:color w:val="000000" w:themeColor="text1"/>
                <w:sz w:val="24"/>
                <w:szCs w:val="24"/>
              </w:rPr>
              <w:t>á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Vales</w:t>
            </w:r>
          </w:p>
        </w:tc>
        <w:tc>
          <w:tcPr>
            <w:tcW w:w="3720" w:type="dxa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OHCHR</w:t>
            </w:r>
          </w:p>
        </w:tc>
      </w:tr>
      <w:tr w:rsidR="00BA1E8A" w:rsidRPr="00BA1E8A" w:rsidTr="0067071B">
        <w:tc>
          <w:tcPr>
            <w:tcW w:w="2372" w:type="dxa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Federica</w:t>
            </w:r>
          </w:p>
        </w:tc>
        <w:tc>
          <w:tcPr>
            <w:tcW w:w="3150" w:type="dxa"/>
            <w:gridSpan w:val="2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Morvay</w:t>
            </w:r>
            <w:proofErr w:type="spellEnd"/>
          </w:p>
        </w:tc>
        <w:tc>
          <w:tcPr>
            <w:tcW w:w="3720" w:type="dxa"/>
            <w:vAlign w:val="center"/>
          </w:tcPr>
          <w:p w:rsidR="002002CE" w:rsidRPr="00BA1E8A" w:rsidRDefault="000429F0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OHCHR</w:t>
            </w:r>
          </w:p>
        </w:tc>
      </w:tr>
      <w:tr w:rsidR="00BA1E8A" w:rsidRPr="00BA1E8A" w:rsidTr="0067071B">
        <w:tc>
          <w:tcPr>
            <w:tcW w:w="2372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Simon</w:t>
            </w:r>
          </w:p>
        </w:tc>
        <w:tc>
          <w:tcPr>
            <w:tcW w:w="3150" w:type="dxa"/>
            <w:gridSpan w:val="2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Finley</w:t>
            </w:r>
          </w:p>
        </w:tc>
        <w:tc>
          <w:tcPr>
            <w:tcW w:w="3720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UNDP</w:t>
            </w:r>
            <w:r w:rsidR="00C65075" w:rsidRPr="0099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5075" w:rsidRPr="0099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Thailand</w:t>
            </w:r>
          </w:p>
        </w:tc>
      </w:tr>
      <w:tr w:rsidR="00BA1E8A" w:rsidRPr="00BA1E8A" w:rsidTr="0067071B">
        <w:tc>
          <w:tcPr>
            <w:tcW w:w="2372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Phil</w:t>
            </w:r>
          </w:p>
        </w:tc>
        <w:tc>
          <w:tcPr>
            <w:tcW w:w="3150" w:type="dxa"/>
            <w:gridSpan w:val="2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Matsheza</w:t>
            </w:r>
            <w:proofErr w:type="spellEnd"/>
          </w:p>
        </w:tc>
        <w:tc>
          <w:tcPr>
            <w:tcW w:w="3720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99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UNDP Thailand</w:t>
            </w:r>
          </w:p>
        </w:tc>
      </w:tr>
      <w:tr w:rsidR="00BA1E8A" w:rsidRPr="007A4F75" w:rsidTr="0067071B">
        <w:tc>
          <w:tcPr>
            <w:tcW w:w="2372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Severo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2002CE" w:rsidRPr="0067071B" w:rsidRDefault="00C9195A" w:rsidP="0067071B">
            <w:pPr>
              <w:pStyle w:val="NormalWeb"/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</w:pPr>
            <w:proofErr w:type="spellStart"/>
            <w:r w:rsidRPr="0067071B"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  <w:t>Catura</w:t>
            </w:r>
            <w:proofErr w:type="spellEnd"/>
          </w:p>
        </w:tc>
        <w:tc>
          <w:tcPr>
            <w:tcW w:w="3720" w:type="dxa"/>
            <w:vAlign w:val="center"/>
          </w:tcPr>
          <w:p w:rsidR="002002CE" w:rsidRPr="0067071B" w:rsidRDefault="00C65075" w:rsidP="0067071B">
            <w:pPr>
              <w:pStyle w:val="NormalWeb"/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</w:pPr>
            <w:r w:rsidRPr="0067071B"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  <w:t>Office of the President of the Philippines</w:t>
            </w:r>
          </w:p>
        </w:tc>
      </w:tr>
      <w:tr w:rsidR="00BA1E8A" w:rsidRPr="00BA1E8A" w:rsidTr="0067071B">
        <w:tc>
          <w:tcPr>
            <w:tcW w:w="2372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Kim</w:t>
            </w:r>
          </w:p>
        </w:tc>
        <w:tc>
          <w:tcPr>
            <w:tcW w:w="3150" w:type="dxa"/>
            <w:gridSpan w:val="2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Soo-a</w:t>
            </w:r>
          </w:p>
        </w:tc>
        <w:tc>
          <w:tcPr>
            <w:tcW w:w="3720" w:type="dxa"/>
            <w:vAlign w:val="center"/>
          </w:tcPr>
          <w:p w:rsidR="002002CE" w:rsidRPr="00BA1E8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Republic of Korea</w:t>
            </w:r>
          </w:p>
        </w:tc>
      </w:tr>
      <w:tr w:rsidR="00C9195A" w:rsidRPr="00BA1E8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Lee</w:t>
            </w:r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Jeong</w:t>
            </w:r>
            <w:proofErr w:type="spellEnd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-shin</w:t>
            </w:r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Republic of Korea</w:t>
            </w:r>
          </w:p>
        </w:tc>
      </w:tr>
      <w:tr w:rsidR="00C9195A" w:rsidRPr="00BA1E8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Park</w:t>
            </w:r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Chang-</w:t>
            </w: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kyu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Republic of Korea</w:t>
            </w:r>
          </w:p>
        </w:tc>
      </w:tr>
      <w:tr w:rsidR="00C9195A" w:rsidRPr="00BA1E8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Kim</w:t>
            </w:r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Ki-</w:t>
            </w: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sik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Republic of Korea</w:t>
            </w:r>
          </w:p>
        </w:tc>
      </w:tr>
      <w:tr w:rsidR="00C9195A" w:rsidRPr="00BA1E8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Yang</w:t>
            </w:r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Cho-</w:t>
            </w: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hee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Republic of Korea</w:t>
            </w:r>
          </w:p>
        </w:tc>
      </w:tr>
      <w:tr w:rsidR="00C9195A" w:rsidRPr="007A4F75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Ingrid</w:t>
            </w:r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Fitzgerald</w:t>
            </w:r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UNFPA</w:t>
            </w:r>
          </w:p>
        </w:tc>
      </w:tr>
      <w:tr w:rsidR="00C9195A" w:rsidRPr="00C9195A" w:rsidTr="0067071B">
        <w:trPr>
          <w:trHeight w:val="687"/>
        </w:trPr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Saowarak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Tongkuay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67071B" w:rsidRDefault="0067071B" w:rsidP="0067071B">
            <w:pPr>
              <w:pStyle w:val="NormalWeb"/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</w:pPr>
            <w:r w:rsidRPr="0067071B"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  <w:t>Disabled Peoples’ International Asia-Pacific Region (DPI-AP)</w:t>
            </w:r>
          </w:p>
        </w:tc>
      </w:tr>
      <w:tr w:rsidR="00C9195A" w:rsidRPr="00C9195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Chuveath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Dethdittharak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ThisAble.me</w:t>
            </w:r>
          </w:p>
        </w:tc>
      </w:tr>
      <w:tr w:rsidR="00C9195A" w:rsidRPr="00C9195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Nalutporn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Krairiksh</w:t>
            </w:r>
            <w:proofErr w:type="spellEnd"/>
          </w:p>
        </w:tc>
        <w:tc>
          <w:tcPr>
            <w:tcW w:w="3720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ThisAble.me</w:t>
            </w:r>
          </w:p>
        </w:tc>
      </w:tr>
      <w:tr w:rsidR="00C9195A" w:rsidRPr="00C9195A" w:rsidTr="0067071B">
        <w:tc>
          <w:tcPr>
            <w:tcW w:w="2372" w:type="dxa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Nantanoot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Suwannawut</w:t>
            </w:r>
            <w:proofErr w:type="spellEnd"/>
          </w:p>
        </w:tc>
        <w:tc>
          <w:tcPr>
            <w:tcW w:w="3720" w:type="dxa"/>
            <w:vAlign w:val="center"/>
          </w:tcPr>
          <w:p w:rsidR="0067071B" w:rsidRPr="0067071B" w:rsidRDefault="0067071B" w:rsidP="0067071B">
            <w:pPr>
              <w:pStyle w:val="NormalWeb"/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</w:pPr>
            <w:r w:rsidRPr="0067071B"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  <w:t>Bureau of Special Education, Ministry of Education</w:t>
            </w:r>
            <w:r w:rsidRPr="0067071B">
              <w:rPr>
                <w:rFonts w:ascii="Book Antiqua" w:hAnsi="Book Antiqua" w:cstheme="minorBidi"/>
                <w:color w:val="000000" w:themeColor="text1"/>
                <w:sz w:val="24"/>
                <w:szCs w:val="24"/>
                <w:lang w:eastAsia="en-US" w:bidi="ar-SA"/>
              </w:rPr>
              <w:t>,</w:t>
            </w:r>
          </w:p>
          <w:p w:rsidR="00C9195A" w:rsidRPr="00C9195A" w:rsidRDefault="00C9195A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9195A">
              <w:rPr>
                <w:rFonts w:ascii="Book Antiqua" w:hAnsi="Book Antiqua"/>
                <w:color w:val="000000" w:themeColor="text1"/>
                <w:sz w:val="24"/>
                <w:szCs w:val="24"/>
              </w:rPr>
              <w:t>Thailand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Ekachai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Pinkaew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BA1E8A" w:rsidRDefault="00C65075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Changho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Kim</w:t>
            </w:r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LAZAK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Wipanee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Chamnanphaison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AI Thailand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Kheetanat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Wannaboworn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AI Thailand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9672B8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9672B8">
              <w:rPr>
                <w:rFonts w:ascii="Book Antiqua" w:hAnsi="Book Antiqua"/>
                <w:color w:val="000000" w:themeColor="text1"/>
                <w:sz w:val="24"/>
                <w:szCs w:val="24"/>
              </w:rPr>
              <w:t>Ekkamol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9672B8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9672B8">
              <w:rPr>
                <w:rFonts w:ascii="Book Antiqua" w:hAnsi="Book Antiqua"/>
                <w:color w:val="000000" w:themeColor="text1"/>
                <w:sz w:val="24"/>
                <w:szCs w:val="24"/>
              </w:rPr>
              <w:t>Phaetthayanan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9672B8" w:rsidRDefault="009672B8" w:rsidP="009672B8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9672B8">
              <w:rPr>
                <w:rFonts w:ascii="Book Antiqua" w:hAnsi="Book Antiqua"/>
                <w:color w:val="000000" w:themeColor="text1"/>
                <w:sz w:val="24"/>
                <w:szCs w:val="24"/>
              </w:rPr>
              <w:t>Thailand</w:t>
            </w:r>
            <w:r w:rsidRPr="009672B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B33A9E" w:rsidRPr="009672B8">
              <w:rPr>
                <w:rFonts w:ascii="Book Antiqua" w:hAnsi="Book Antiqua"/>
                <w:color w:val="000000" w:themeColor="text1"/>
                <w:sz w:val="24"/>
                <w:szCs w:val="24"/>
              </w:rPr>
              <w:t>Association of the Blind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Paola</w:t>
            </w:r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Carmagnani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C65075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C65075">
              <w:rPr>
                <w:rFonts w:ascii="Book Antiqua" w:hAnsi="Book Antiqua"/>
                <w:color w:val="000000" w:themeColor="text1"/>
                <w:sz w:val="24"/>
                <w:szCs w:val="24"/>
              </w:rPr>
              <w:t>Protection International-Thailand</w:t>
            </w: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EA3922"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Jiaan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Galang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ANFREL Foundation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Pia Maria Catherine</w:t>
            </w:r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Ricca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UNEP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Hitomi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Rankine</w:t>
            </w:r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ESCAP</w:t>
            </w:r>
          </w:p>
        </w:tc>
      </w:tr>
      <w:tr w:rsidR="00EA3922" w:rsidRPr="00BA1E8A" w:rsidTr="0067071B">
        <w:tc>
          <w:tcPr>
            <w:tcW w:w="2372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Pornpen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Khongkachonkict</w:t>
            </w:r>
            <w:proofErr w:type="spellEnd"/>
          </w:p>
        </w:tc>
        <w:tc>
          <w:tcPr>
            <w:tcW w:w="3720" w:type="dxa"/>
            <w:vAlign w:val="center"/>
          </w:tcPr>
          <w:p w:rsidR="00EA3922" w:rsidRPr="00EA3922" w:rsidRDefault="00EA3922" w:rsidP="0067071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EA3922">
              <w:rPr>
                <w:rFonts w:ascii="Book Antiqua" w:hAnsi="Book Antiqua"/>
                <w:color w:val="000000" w:themeColor="text1"/>
                <w:sz w:val="24"/>
                <w:szCs w:val="24"/>
              </w:rPr>
              <w:t>AI Thailand</w:t>
            </w:r>
          </w:p>
        </w:tc>
      </w:tr>
      <w:tr w:rsidR="00BA1E8A" w:rsidRPr="00BA1E8A" w:rsidTr="00B33A9E">
        <w:trPr>
          <w:trHeight w:val="486"/>
        </w:trPr>
        <w:tc>
          <w:tcPr>
            <w:tcW w:w="2372" w:type="dxa"/>
          </w:tcPr>
          <w:p w:rsidR="0067071B" w:rsidRPr="0067071B" w:rsidRDefault="0067071B" w:rsidP="00B33A9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Changho</w:t>
            </w:r>
            <w:proofErr w:type="spellEnd"/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*</w:t>
            </w:r>
          </w:p>
          <w:p w:rsidR="002002CE" w:rsidRPr="00BA1E8A" w:rsidRDefault="002002CE" w:rsidP="00B33A9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2002CE" w:rsidRPr="00BA1E8A" w:rsidRDefault="0067071B" w:rsidP="00B33A9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67071B">
              <w:rPr>
                <w:rFonts w:ascii="Book Antiqua" w:hAnsi="Book Antiqua"/>
                <w:color w:val="000000" w:themeColor="text1"/>
                <w:sz w:val="24"/>
                <w:szCs w:val="24"/>
              </w:rPr>
              <w:t>Kim </w:t>
            </w:r>
          </w:p>
        </w:tc>
        <w:tc>
          <w:tcPr>
            <w:tcW w:w="3720" w:type="dxa"/>
          </w:tcPr>
          <w:p w:rsidR="0067071B" w:rsidRPr="0067071B" w:rsidRDefault="0067071B" w:rsidP="00B33A9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67071B">
              <w:rPr>
                <w:rFonts w:ascii="Book Antiqua" w:hAnsi="Book Antiqua"/>
                <w:color w:val="000000" w:themeColor="text1"/>
                <w:sz w:val="24"/>
                <w:szCs w:val="24"/>
              </w:rPr>
              <w:t>Human Rights Now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-</w:t>
            </w:r>
          </w:p>
          <w:p w:rsidR="002002CE" w:rsidRPr="00BA1E8A" w:rsidRDefault="0067071B" w:rsidP="00B33A9E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Japan</w:t>
            </w:r>
          </w:p>
        </w:tc>
      </w:tr>
    </w:tbl>
    <w:p w:rsidR="0067071B" w:rsidRPr="00BA1E8A" w:rsidRDefault="0067071B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*participant connected via video conference. </w:t>
      </w:r>
    </w:p>
    <w:sectPr w:rsidR="0067071B" w:rsidRPr="00BA1E8A" w:rsidSect="007A17E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9D" w:rsidRDefault="00EA3922">
      <w:pPr>
        <w:spacing w:after="0" w:line="240" w:lineRule="auto"/>
      </w:pPr>
      <w:r>
        <w:separator/>
      </w:r>
    </w:p>
  </w:endnote>
  <w:endnote w:type="continuationSeparator" w:id="0">
    <w:p w:rsidR="005E279D" w:rsidRDefault="00E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4245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7E45" w:rsidRDefault="00BA1E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2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2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7E45" w:rsidRDefault="0096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9D" w:rsidRDefault="00EA3922">
      <w:pPr>
        <w:spacing w:after="0" w:line="240" w:lineRule="auto"/>
      </w:pPr>
      <w:r>
        <w:separator/>
      </w:r>
    </w:p>
  </w:footnote>
  <w:footnote w:type="continuationSeparator" w:id="0">
    <w:p w:rsidR="005E279D" w:rsidRDefault="00EA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CE"/>
    <w:rsid w:val="000429F0"/>
    <w:rsid w:val="00072AC7"/>
    <w:rsid w:val="00074249"/>
    <w:rsid w:val="000F061E"/>
    <w:rsid w:val="002002CE"/>
    <w:rsid w:val="00230F22"/>
    <w:rsid w:val="00483F19"/>
    <w:rsid w:val="005E279D"/>
    <w:rsid w:val="0067071B"/>
    <w:rsid w:val="007A4F75"/>
    <w:rsid w:val="00896343"/>
    <w:rsid w:val="009672B8"/>
    <w:rsid w:val="009B1846"/>
    <w:rsid w:val="00A11858"/>
    <w:rsid w:val="00B33A9E"/>
    <w:rsid w:val="00BA1E8A"/>
    <w:rsid w:val="00C65075"/>
    <w:rsid w:val="00C9195A"/>
    <w:rsid w:val="00D206BE"/>
    <w:rsid w:val="00E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E"/>
  </w:style>
  <w:style w:type="paragraph" w:styleId="ListParagraph">
    <w:name w:val="List Paragraph"/>
    <w:basedOn w:val="Normal"/>
    <w:uiPriority w:val="34"/>
    <w:qFormat/>
    <w:rsid w:val="002002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71B"/>
    <w:pPr>
      <w:spacing w:after="0" w:line="240" w:lineRule="auto"/>
    </w:pPr>
    <w:rPr>
      <w:rFonts w:ascii="Calibri" w:hAnsi="Calibri" w:cs="Calibri"/>
      <w:lang w:eastAsia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E"/>
  </w:style>
  <w:style w:type="paragraph" w:styleId="ListParagraph">
    <w:name w:val="List Paragraph"/>
    <w:basedOn w:val="Normal"/>
    <w:uiPriority w:val="34"/>
    <w:qFormat/>
    <w:rsid w:val="002002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71B"/>
    <w:pPr>
      <w:spacing w:after="0" w:line="240" w:lineRule="auto"/>
    </w:pPr>
    <w:rPr>
      <w:rFonts w:ascii="Calibri" w:hAnsi="Calibri" w:cs="Calibri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453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1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4010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3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1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19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0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98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D9D9E-6140-4DBD-8746-9C1ECF79AACD}"/>
</file>

<file path=customXml/itemProps2.xml><?xml version="1.0" encoding="utf-8"?>
<ds:datastoreItem xmlns:ds="http://schemas.openxmlformats.org/officeDocument/2006/customXml" ds:itemID="{F65F3CC2-8067-4C7D-81DF-6D8DB1F73132}"/>
</file>

<file path=customXml/itemProps3.xml><?xml version="1.0" encoding="utf-8"?>
<ds:datastoreItem xmlns:ds="http://schemas.openxmlformats.org/officeDocument/2006/customXml" ds:itemID="{EBD285FE-41DA-4B9B-A362-7080496286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Federica Morvay</dc:creator>
  <cp:lastModifiedBy>Federica Morvay</cp:lastModifiedBy>
  <cp:revision>2</cp:revision>
  <dcterms:created xsi:type="dcterms:W3CDTF">2017-10-10T13:21:00Z</dcterms:created>
  <dcterms:modified xsi:type="dcterms:W3CDTF">2017-10-10T13:21:00Z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