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7FF" w:rsidRPr="004A5BB6" w:rsidRDefault="008037FF" w:rsidP="004A5BB6">
      <w:pPr>
        <w:jc w:val="both"/>
        <w:rPr>
          <w:rFonts w:ascii="Times New Roman" w:hAnsi="Times New Roman"/>
          <w:b/>
          <w:lang w:val="es-ES_tradnl"/>
        </w:rPr>
      </w:pPr>
      <w:bookmarkStart w:id="0" w:name="_GoBack"/>
      <w:bookmarkEnd w:id="0"/>
      <w:r w:rsidRPr="004A5BB6">
        <w:rPr>
          <w:rFonts w:ascii="Times New Roman" w:hAnsi="Times New Roman"/>
          <w:b/>
          <w:lang w:val="es-ES_tradnl"/>
        </w:rPr>
        <w:t>Cuesti</w:t>
      </w:r>
      <w:r w:rsidR="006E3110" w:rsidRPr="004A5BB6">
        <w:rPr>
          <w:rFonts w:ascii="Times New Roman" w:hAnsi="Times New Roman"/>
          <w:b/>
          <w:lang w:val="es-ES_tradnl"/>
        </w:rPr>
        <w:t>onario de la Experta I</w:t>
      </w:r>
      <w:r w:rsidRPr="004A5BB6">
        <w:rPr>
          <w:rFonts w:ascii="Times New Roman" w:hAnsi="Times New Roman"/>
          <w:b/>
          <w:lang w:val="es-ES_tradnl"/>
        </w:rPr>
        <w:t xml:space="preserve">ndependiente sobre el disfrute de todos los derechos </w:t>
      </w:r>
      <w:r w:rsidR="006E3110" w:rsidRPr="004A5BB6">
        <w:rPr>
          <w:rFonts w:ascii="Times New Roman" w:hAnsi="Times New Roman"/>
          <w:b/>
          <w:lang w:val="es-ES_tradnl"/>
        </w:rPr>
        <w:t>humanos por las personas de edad</w:t>
      </w:r>
      <w:r w:rsidRPr="004A5BB6">
        <w:rPr>
          <w:rFonts w:ascii="Times New Roman" w:hAnsi="Times New Roman"/>
          <w:b/>
          <w:lang w:val="es-ES_tradnl"/>
        </w:rPr>
        <w:t xml:space="preserve"> sobre las mejores prácticas en la aplicación de la legislación existente en relación con la promoción y protección de los derechos de las </w:t>
      </w:r>
      <w:r w:rsidR="006E3110" w:rsidRPr="004A5BB6">
        <w:rPr>
          <w:rFonts w:ascii="Times New Roman" w:hAnsi="Times New Roman"/>
          <w:b/>
          <w:lang w:val="es-ES_tradnl"/>
        </w:rPr>
        <w:t xml:space="preserve">personas de edad </w:t>
      </w:r>
    </w:p>
    <w:p w:rsidR="006E3110" w:rsidRPr="004A5BB6" w:rsidRDefault="006E3110" w:rsidP="004A5BB6">
      <w:pPr>
        <w:jc w:val="both"/>
        <w:rPr>
          <w:rFonts w:ascii="Times New Roman" w:hAnsi="Times New Roman"/>
          <w:b/>
          <w:lang w:val="es-ES_tradnl"/>
        </w:rPr>
      </w:pPr>
    </w:p>
    <w:p w:rsidR="006E3110" w:rsidRPr="004A5BB6" w:rsidRDefault="006E3110" w:rsidP="004A5BB6">
      <w:pPr>
        <w:jc w:val="both"/>
        <w:rPr>
          <w:rFonts w:ascii="Times New Roman" w:hAnsi="Times New Roman"/>
          <w:lang w:val="es-ES_tradnl"/>
        </w:rPr>
      </w:pPr>
    </w:p>
    <w:p w:rsidR="00061D81" w:rsidRPr="004A5BB6" w:rsidRDefault="006E3110" w:rsidP="004A5BB6">
      <w:pPr>
        <w:jc w:val="both"/>
        <w:rPr>
          <w:rFonts w:ascii="Times New Roman" w:hAnsi="Times New Roman"/>
          <w:lang w:val="es-ES_tradnl"/>
        </w:rPr>
      </w:pPr>
      <w:r w:rsidRPr="004A5BB6">
        <w:rPr>
          <w:rFonts w:ascii="Times New Roman" w:hAnsi="Times New Roman"/>
          <w:lang w:val="es-ES_tradnl"/>
        </w:rPr>
        <w:t xml:space="preserve">El Consejo de Derechos Humanos, en su resolución 24/20, solicitó a la Experta Independiente sobre el disfrute de todos los derechos humanos por las personas de edad, la Sra. Rosa </w:t>
      </w:r>
      <w:proofErr w:type="spellStart"/>
      <w:r w:rsidRPr="004A5BB6">
        <w:rPr>
          <w:rFonts w:ascii="Times New Roman" w:hAnsi="Times New Roman"/>
          <w:lang w:val="es-ES_tradnl"/>
        </w:rPr>
        <w:t>Kornfeld-Matte</w:t>
      </w:r>
      <w:proofErr w:type="spellEnd"/>
      <w:r w:rsidRPr="004A5BB6">
        <w:rPr>
          <w:rFonts w:ascii="Times New Roman" w:hAnsi="Times New Roman"/>
          <w:lang w:val="es-ES_tradnl"/>
        </w:rPr>
        <w:t xml:space="preserve">, evaluar la aplicación de los instrumentos internacionales </w:t>
      </w:r>
      <w:r w:rsidR="00061D81" w:rsidRPr="004A5BB6">
        <w:rPr>
          <w:rFonts w:ascii="Times New Roman" w:hAnsi="Times New Roman"/>
          <w:lang w:val="es-ES_tradnl"/>
        </w:rPr>
        <w:t xml:space="preserve">vigentes por lo que se refiere a las personas de edad, determinando al mismo tiempo las mejores prácticas en la aplicación de la legislación vigente relativa a la promoción y protección de los derechos de las personas de edad y las deficiencias en la aplicación de esa legislación. </w:t>
      </w:r>
    </w:p>
    <w:p w:rsidR="00061D81" w:rsidRPr="004A5BB6" w:rsidRDefault="00061D81" w:rsidP="004A5BB6">
      <w:pPr>
        <w:jc w:val="both"/>
        <w:rPr>
          <w:rFonts w:ascii="Times New Roman" w:hAnsi="Times New Roman"/>
          <w:lang w:val="es-ES_tradnl"/>
        </w:rPr>
      </w:pPr>
    </w:p>
    <w:p w:rsidR="006E3110" w:rsidRPr="004A5BB6" w:rsidRDefault="006E3110" w:rsidP="004A5BB6">
      <w:pPr>
        <w:jc w:val="both"/>
        <w:rPr>
          <w:rFonts w:ascii="Times New Roman" w:hAnsi="Times New Roman"/>
          <w:lang w:val="es-ES_tradnl"/>
        </w:rPr>
      </w:pPr>
      <w:r w:rsidRPr="004A5BB6">
        <w:rPr>
          <w:rFonts w:ascii="Times New Roman" w:hAnsi="Times New Roman"/>
          <w:lang w:val="es-ES_tradnl"/>
        </w:rPr>
        <w:t>En cumplimiento de la resolución, la Experta Independiente ha preparado este cuestionario para identificar las mejores/buenas prácticas. Las respuestas al cuestionario, así como las visitas a los países realizadas</w:t>
      </w:r>
      <w:r w:rsidR="004774F9" w:rsidRPr="004A5BB6">
        <w:rPr>
          <w:rFonts w:ascii="Times New Roman" w:hAnsi="Times New Roman"/>
          <w:lang w:val="es-ES_tradnl"/>
        </w:rPr>
        <w:t>,</w:t>
      </w:r>
      <w:r w:rsidRPr="004A5BB6">
        <w:rPr>
          <w:rFonts w:ascii="Times New Roman" w:hAnsi="Times New Roman"/>
          <w:lang w:val="es-ES_tradnl"/>
        </w:rPr>
        <w:t xml:space="preserve"> contribuirá</w:t>
      </w:r>
      <w:r w:rsidR="004774F9" w:rsidRPr="004A5BB6">
        <w:rPr>
          <w:rFonts w:ascii="Times New Roman" w:hAnsi="Times New Roman"/>
          <w:lang w:val="es-ES_tradnl"/>
        </w:rPr>
        <w:t>n</w:t>
      </w:r>
      <w:r w:rsidRPr="004A5BB6">
        <w:rPr>
          <w:rFonts w:ascii="Times New Roman" w:hAnsi="Times New Roman"/>
          <w:lang w:val="es-ES_tradnl"/>
        </w:rPr>
        <w:t xml:space="preserve"> al informe </w:t>
      </w:r>
      <w:r w:rsidR="00061D81" w:rsidRPr="004A5BB6">
        <w:rPr>
          <w:rFonts w:ascii="Times New Roman" w:hAnsi="Times New Roman"/>
          <w:lang w:val="es-ES_tradnl"/>
        </w:rPr>
        <w:t>detallado</w:t>
      </w:r>
      <w:r w:rsidRPr="004A5BB6">
        <w:rPr>
          <w:rFonts w:ascii="Times New Roman" w:hAnsi="Times New Roman"/>
          <w:lang w:val="es-ES_tradnl"/>
        </w:rPr>
        <w:t xml:space="preserve"> de la Experta Independiente que será presentado al Consejo de Derechos Humanos en septiembre </w:t>
      </w:r>
      <w:r w:rsidR="004774F9" w:rsidRPr="004A5BB6">
        <w:rPr>
          <w:rFonts w:ascii="Times New Roman" w:hAnsi="Times New Roman"/>
          <w:lang w:val="es-ES_tradnl"/>
        </w:rPr>
        <w:t xml:space="preserve">de </w:t>
      </w:r>
      <w:r w:rsidRPr="004A5BB6">
        <w:rPr>
          <w:rFonts w:ascii="Times New Roman" w:hAnsi="Times New Roman"/>
          <w:lang w:val="es-ES_tradnl"/>
        </w:rPr>
        <w:t>2016.</w:t>
      </w:r>
    </w:p>
    <w:p w:rsidR="006E3110" w:rsidRPr="004A5BB6" w:rsidRDefault="006E3110" w:rsidP="004A5BB6">
      <w:pPr>
        <w:jc w:val="both"/>
        <w:rPr>
          <w:rFonts w:ascii="Times New Roman" w:hAnsi="Times New Roman"/>
          <w:lang w:val="es-ES_tradnl"/>
        </w:rPr>
      </w:pPr>
    </w:p>
    <w:p w:rsidR="006E3110" w:rsidRPr="004A5BB6" w:rsidRDefault="006E3110" w:rsidP="004A5BB6">
      <w:pPr>
        <w:jc w:val="both"/>
        <w:rPr>
          <w:rFonts w:ascii="Times New Roman" w:hAnsi="Times New Roman"/>
          <w:lang w:val="es-ES_tradnl"/>
        </w:rPr>
      </w:pPr>
      <w:r w:rsidRPr="004A5BB6">
        <w:rPr>
          <w:rFonts w:ascii="Times New Roman" w:hAnsi="Times New Roman"/>
          <w:lang w:val="es-ES_tradnl"/>
        </w:rPr>
        <w:t xml:space="preserve">A fin de que la Experta Independiente examine el contenido de las respuestas a tiempo </w:t>
      </w:r>
      <w:r w:rsidR="004774F9" w:rsidRPr="004A5BB6">
        <w:rPr>
          <w:rFonts w:ascii="Times New Roman" w:hAnsi="Times New Roman"/>
          <w:lang w:val="es-ES_tradnl"/>
        </w:rPr>
        <w:t xml:space="preserve">para </w:t>
      </w:r>
      <w:r w:rsidRPr="004A5BB6">
        <w:rPr>
          <w:rFonts w:ascii="Times New Roman" w:hAnsi="Times New Roman"/>
          <w:lang w:val="es-ES_tradnl"/>
        </w:rPr>
        <w:t xml:space="preserve">preparar el informe, todas las partes interesadas son incentivadas a enviar sus respuestas al cuestionario </w:t>
      </w:r>
      <w:r w:rsidR="004774F9" w:rsidRPr="004A5BB6">
        <w:rPr>
          <w:rFonts w:ascii="Times New Roman" w:hAnsi="Times New Roman"/>
          <w:lang w:val="es-ES_tradnl"/>
        </w:rPr>
        <w:t xml:space="preserve">a la mayor brevedad posible, hasta </w:t>
      </w:r>
      <w:r w:rsidRPr="004A5BB6">
        <w:rPr>
          <w:rFonts w:ascii="Times New Roman" w:hAnsi="Times New Roman"/>
          <w:lang w:val="es-ES_tradnl"/>
        </w:rPr>
        <w:t>el 18 diciembre de 2015.</w:t>
      </w:r>
    </w:p>
    <w:p w:rsidR="006E3110" w:rsidRPr="004A5BB6" w:rsidRDefault="006E3110" w:rsidP="004A5BB6">
      <w:pPr>
        <w:jc w:val="both"/>
        <w:rPr>
          <w:rFonts w:ascii="Times New Roman" w:hAnsi="Times New Roman"/>
          <w:lang w:val="es-ES_tradnl"/>
        </w:rPr>
      </w:pPr>
    </w:p>
    <w:p w:rsidR="006E3110" w:rsidRPr="004A5BB6" w:rsidRDefault="006E3110" w:rsidP="004A5BB6">
      <w:pPr>
        <w:jc w:val="both"/>
        <w:rPr>
          <w:rFonts w:ascii="Times New Roman" w:hAnsi="Times New Roman"/>
          <w:lang w:val="es-ES_tradnl"/>
        </w:rPr>
      </w:pPr>
      <w:r w:rsidRPr="004A5BB6">
        <w:rPr>
          <w:rFonts w:ascii="Times New Roman" w:hAnsi="Times New Roman"/>
          <w:lang w:val="es-ES_tradnl"/>
        </w:rPr>
        <w:t xml:space="preserve">Sírvase indicar si tiene alguna objeción para que las respuestas proporcionadas </w:t>
      </w:r>
      <w:r w:rsidR="008E7AF8" w:rsidRPr="004A5BB6">
        <w:rPr>
          <w:rFonts w:ascii="Times New Roman" w:hAnsi="Times New Roman"/>
          <w:lang w:val="es-ES_tradnl"/>
        </w:rPr>
        <w:t>esté</w:t>
      </w:r>
      <w:r w:rsidR="00A94936" w:rsidRPr="004A5BB6">
        <w:rPr>
          <w:rFonts w:ascii="Times New Roman" w:hAnsi="Times New Roman"/>
          <w:lang w:val="es-ES_tradnl"/>
        </w:rPr>
        <w:t xml:space="preserve">n disponibles en la página web de la Oficina del Alto Comisionado de las Naciones Unidas para los Derechos Humanos </w:t>
      </w:r>
      <w:r w:rsidRPr="004A5BB6">
        <w:rPr>
          <w:rFonts w:ascii="Times New Roman" w:hAnsi="Times New Roman"/>
          <w:lang w:val="es-ES_tradnl"/>
        </w:rPr>
        <w:t xml:space="preserve">de la Experta Independiente sobre el disfrute de todos los derechos humanos por las personas de edad. </w:t>
      </w:r>
    </w:p>
    <w:p w:rsidR="00A94936" w:rsidRPr="004A5BB6" w:rsidRDefault="00A94936" w:rsidP="004A5BB6">
      <w:pPr>
        <w:jc w:val="both"/>
        <w:rPr>
          <w:rFonts w:ascii="Times New Roman" w:hAnsi="Times New Roman"/>
          <w:lang w:val="es-ES_tradnl"/>
        </w:rPr>
      </w:pPr>
    </w:p>
    <w:p w:rsidR="008037FF" w:rsidRPr="004A5BB6" w:rsidRDefault="008037FF" w:rsidP="004A5BB6">
      <w:pPr>
        <w:jc w:val="both"/>
        <w:rPr>
          <w:rFonts w:ascii="Times New Roman" w:hAnsi="Times New Roman"/>
          <w:b/>
          <w:u w:val="single"/>
          <w:lang w:val="es-ES_tradnl"/>
        </w:rPr>
      </w:pPr>
      <w:r w:rsidRPr="004A5BB6">
        <w:rPr>
          <w:rFonts w:ascii="Times New Roman" w:hAnsi="Times New Roman"/>
          <w:b/>
          <w:u w:val="single"/>
          <w:lang w:val="es-ES_tradnl"/>
        </w:rPr>
        <w:t>Definición de buenas / mejores prácticas</w:t>
      </w:r>
    </w:p>
    <w:p w:rsidR="008037FF" w:rsidRPr="004A5BB6" w:rsidRDefault="008037FF" w:rsidP="004A5BB6">
      <w:pPr>
        <w:jc w:val="both"/>
        <w:rPr>
          <w:rFonts w:ascii="Times New Roman" w:hAnsi="Times New Roman"/>
          <w:lang w:val="es-ES_tradnl"/>
        </w:rPr>
      </w:pPr>
    </w:p>
    <w:p w:rsidR="008037FF" w:rsidRPr="004A5BB6" w:rsidRDefault="006E3110" w:rsidP="004A5BB6">
      <w:pPr>
        <w:jc w:val="both"/>
        <w:rPr>
          <w:rFonts w:ascii="Times New Roman" w:hAnsi="Times New Roman"/>
          <w:lang w:val="es-ES_tradnl"/>
        </w:rPr>
      </w:pPr>
      <w:r w:rsidRPr="004A5BB6">
        <w:rPr>
          <w:rFonts w:ascii="Times New Roman" w:hAnsi="Times New Roman"/>
          <w:lang w:val="es-ES_tradnl"/>
        </w:rPr>
        <w:t>La noción de</w:t>
      </w:r>
      <w:r w:rsidR="008037FF" w:rsidRPr="004A5BB6">
        <w:rPr>
          <w:rFonts w:ascii="Times New Roman" w:hAnsi="Times New Roman"/>
          <w:lang w:val="es-ES_tradnl"/>
        </w:rPr>
        <w:t xml:space="preserve"> "mejores prácticas" se define ampliamente para incluir diferentes </w:t>
      </w:r>
      <w:r w:rsidR="004774F9" w:rsidRPr="004A5BB6">
        <w:rPr>
          <w:rFonts w:ascii="Times New Roman" w:hAnsi="Times New Roman"/>
          <w:lang w:val="es-ES_tradnl"/>
        </w:rPr>
        <w:t>escenarios</w:t>
      </w:r>
      <w:r w:rsidR="008037FF" w:rsidRPr="004A5BB6">
        <w:rPr>
          <w:rFonts w:ascii="Times New Roman" w:hAnsi="Times New Roman"/>
          <w:lang w:val="es-ES_tradnl"/>
        </w:rPr>
        <w:t xml:space="preserve"> que podrían considerarse </w:t>
      </w:r>
      <w:r w:rsidR="004774F9" w:rsidRPr="004A5BB6">
        <w:rPr>
          <w:rFonts w:ascii="Times New Roman" w:hAnsi="Times New Roman"/>
          <w:lang w:val="es-ES_tradnl"/>
        </w:rPr>
        <w:t xml:space="preserve">como positivos </w:t>
      </w:r>
      <w:r w:rsidR="008037FF" w:rsidRPr="004A5BB6">
        <w:rPr>
          <w:rFonts w:ascii="Times New Roman" w:hAnsi="Times New Roman"/>
          <w:lang w:val="es-ES_tradnl"/>
        </w:rPr>
        <w:t xml:space="preserve">y </w:t>
      </w:r>
      <w:r w:rsidR="004774F9" w:rsidRPr="004A5BB6">
        <w:rPr>
          <w:rFonts w:ascii="Times New Roman" w:hAnsi="Times New Roman"/>
          <w:lang w:val="es-ES_tradnl"/>
        </w:rPr>
        <w:t xml:space="preserve">exitosos </w:t>
      </w:r>
      <w:r w:rsidR="008037FF" w:rsidRPr="004A5BB6">
        <w:rPr>
          <w:rFonts w:ascii="Times New Roman" w:hAnsi="Times New Roman"/>
          <w:lang w:val="es-ES_tradnl"/>
        </w:rPr>
        <w:t>en un país y que podría</w:t>
      </w:r>
      <w:r w:rsidR="008E7AF8" w:rsidRPr="004A5BB6">
        <w:rPr>
          <w:rFonts w:ascii="Times New Roman" w:hAnsi="Times New Roman"/>
          <w:lang w:val="es-ES_tradnl"/>
        </w:rPr>
        <w:t>n</w:t>
      </w:r>
      <w:r w:rsidR="008037FF" w:rsidRPr="004A5BB6">
        <w:rPr>
          <w:rFonts w:ascii="Times New Roman" w:hAnsi="Times New Roman"/>
          <w:lang w:val="es-ES_tradnl"/>
        </w:rPr>
        <w:t xml:space="preserve"> inspirar a otros. Por lo tanto, la práctica se entiende de una manera integral, incluyendo las legislaciones, políticas, estrategias, estatutos, planes nacionales, los marcos normativos e institucionales, recopilación de datos, indicadores, jurisprudencia, prácticas administrativas y proyectos</w:t>
      </w:r>
      <w:r w:rsidR="008E7AF8" w:rsidRPr="004A5BB6">
        <w:rPr>
          <w:rFonts w:ascii="Times New Roman" w:hAnsi="Times New Roman"/>
          <w:lang w:val="es-ES_tradnl"/>
        </w:rPr>
        <w:t>,</w:t>
      </w:r>
      <w:r w:rsidR="008037FF" w:rsidRPr="004A5BB6">
        <w:rPr>
          <w:rFonts w:ascii="Times New Roman" w:hAnsi="Times New Roman"/>
          <w:lang w:val="es-ES_tradnl"/>
        </w:rPr>
        <w:t xml:space="preserve"> entre otros. La </w:t>
      </w:r>
      <w:r w:rsidR="008E7AF8" w:rsidRPr="004A5BB6">
        <w:rPr>
          <w:rFonts w:ascii="Times New Roman" w:hAnsi="Times New Roman"/>
          <w:lang w:val="es-ES_tradnl"/>
        </w:rPr>
        <w:t>práctica podría ser implementada</w:t>
      </w:r>
      <w:r w:rsidR="008037FF" w:rsidRPr="004A5BB6">
        <w:rPr>
          <w:rFonts w:ascii="Times New Roman" w:hAnsi="Times New Roman"/>
          <w:lang w:val="es-ES_tradnl"/>
        </w:rPr>
        <w:t xml:space="preserve"> por diferentes actores, Estado, autoridades regionales y locales, los proveedores públicos y privados, las organizaciones de la sociedad civil, el sector privado, la academia, las instituciones nacionales de derechos humanos,</w:t>
      </w:r>
      <w:r w:rsidR="008E7AF8" w:rsidRPr="004A5BB6">
        <w:rPr>
          <w:rFonts w:ascii="Times New Roman" w:hAnsi="Times New Roman"/>
          <w:lang w:val="es-ES_tradnl"/>
        </w:rPr>
        <w:t xml:space="preserve"> o</w:t>
      </w:r>
      <w:r w:rsidR="008037FF" w:rsidRPr="004A5BB6">
        <w:rPr>
          <w:rFonts w:ascii="Times New Roman" w:hAnsi="Times New Roman"/>
          <w:lang w:val="es-ES_tradnl"/>
        </w:rPr>
        <w:t xml:space="preserve"> las organizaciones internacionales.</w:t>
      </w:r>
    </w:p>
    <w:p w:rsidR="008E7AF8" w:rsidRPr="004A5BB6" w:rsidRDefault="008E7AF8" w:rsidP="004A5BB6">
      <w:pPr>
        <w:jc w:val="both"/>
        <w:rPr>
          <w:rFonts w:ascii="Times New Roman" w:hAnsi="Times New Roman"/>
          <w:lang w:val="es-ES_tradnl"/>
        </w:rPr>
      </w:pPr>
    </w:p>
    <w:p w:rsidR="008037FF" w:rsidRPr="004A5BB6" w:rsidRDefault="008037FF" w:rsidP="004A5BB6">
      <w:pPr>
        <w:jc w:val="both"/>
        <w:rPr>
          <w:rFonts w:ascii="Times New Roman" w:hAnsi="Times New Roman"/>
          <w:lang w:val="es-ES_tradnl"/>
        </w:rPr>
      </w:pPr>
      <w:r w:rsidRPr="004A5BB6">
        <w:rPr>
          <w:rFonts w:ascii="Times New Roman" w:hAnsi="Times New Roman"/>
          <w:lang w:val="es-ES_tradnl"/>
        </w:rPr>
        <w:t>Para ser un buen</w:t>
      </w:r>
      <w:r w:rsidR="008E7AF8" w:rsidRPr="004A5BB6">
        <w:rPr>
          <w:rFonts w:ascii="Times New Roman" w:hAnsi="Times New Roman"/>
          <w:lang w:val="es-ES_tradnl"/>
        </w:rPr>
        <w:t>a /mejor práctica</w:t>
      </w:r>
      <w:r w:rsidRPr="004A5BB6">
        <w:rPr>
          <w:rFonts w:ascii="Times New Roman" w:hAnsi="Times New Roman"/>
          <w:lang w:val="es-ES_tradnl"/>
        </w:rPr>
        <w:t xml:space="preserve">, la práctica debe integrar un enfoque de derechos humanos </w:t>
      </w:r>
      <w:r w:rsidR="004774F9" w:rsidRPr="004A5BB6">
        <w:rPr>
          <w:rFonts w:ascii="Times New Roman" w:hAnsi="Times New Roman"/>
          <w:lang w:val="es-ES_tradnl"/>
        </w:rPr>
        <w:t>basado</w:t>
      </w:r>
      <w:r w:rsidRPr="004A5BB6">
        <w:rPr>
          <w:rFonts w:ascii="Times New Roman" w:hAnsi="Times New Roman"/>
          <w:lang w:val="es-ES_tradnl"/>
        </w:rPr>
        <w:t xml:space="preserve"> en la aplicación de los instrumentos internacionales existentes relacionados con la promoción y protección de los </w:t>
      </w:r>
      <w:r w:rsidR="008E7AF8" w:rsidRPr="004A5BB6">
        <w:rPr>
          <w:rFonts w:ascii="Times New Roman" w:hAnsi="Times New Roman"/>
          <w:lang w:val="es-ES_tradnl"/>
        </w:rPr>
        <w:t xml:space="preserve">derechos de las personas de edad. </w:t>
      </w:r>
    </w:p>
    <w:p w:rsidR="008037FF" w:rsidRPr="004A5BB6" w:rsidRDefault="008037FF" w:rsidP="004A5BB6">
      <w:pPr>
        <w:jc w:val="both"/>
        <w:rPr>
          <w:rFonts w:ascii="Times New Roman" w:hAnsi="Times New Roman"/>
          <w:lang w:val="es-ES_tradnl"/>
        </w:rPr>
      </w:pPr>
    </w:p>
    <w:p w:rsidR="00671CAB" w:rsidRPr="004A5BB6" w:rsidRDefault="00671CAB" w:rsidP="004A5BB6">
      <w:pPr>
        <w:jc w:val="both"/>
        <w:rPr>
          <w:rFonts w:ascii="Times New Roman" w:hAnsi="Times New Roman"/>
          <w:lang w:val="es-ES_tradnl"/>
        </w:rPr>
      </w:pPr>
    </w:p>
    <w:p w:rsidR="00671CAB" w:rsidRPr="004A5BB6" w:rsidRDefault="00671CAB" w:rsidP="004A5BB6">
      <w:pPr>
        <w:jc w:val="both"/>
        <w:rPr>
          <w:rFonts w:ascii="Times New Roman" w:hAnsi="Times New Roman"/>
          <w:lang w:val="es-ES_tradnl"/>
        </w:rPr>
      </w:pPr>
    </w:p>
    <w:p w:rsidR="008037FF" w:rsidRPr="004A5BB6" w:rsidRDefault="008037FF" w:rsidP="004A5BB6">
      <w:pPr>
        <w:jc w:val="both"/>
        <w:rPr>
          <w:rFonts w:ascii="Times New Roman" w:hAnsi="Times New Roman"/>
          <w:lang w:val="es-ES_tradnl"/>
        </w:rPr>
      </w:pPr>
      <w:r w:rsidRPr="004A5BB6">
        <w:rPr>
          <w:rFonts w:ascii="Times New Roman" w:hAnsi="Times New Roman"/>
          <w:lang w:val="es-ES_tradnl"/>
        </w:rPr>
        <w:lastRenderedPageBreak/>
        <w:t>El c</w:t>
      </w:r>
      <w:r w:rsidR="008E7AF8" w:rsidRPr="004A5BB6">
        <w:rPr>
          <w:rFonts w:ascii="Times New Roman" w:hAnsi="Times New Roman"/>
          <w:lang w:val="es-ES_tradnl"/>
        </w:rPr>
        <w:t xml:space="preserve">uestionario debe ser completado preferentemente en </w:t>
      </w:r>
      <w:r w:rsidR="00671CAB" w:rsidRPr="004A5BB6">
        <w:rPr>
          <w:rFonts w:ascii="Times New Roman" w:hAnsi="Times New Roman"/>
          <w:lang w:val="es-ES_tradnl"/>
        </w:rPr>
        <w:t>inglés</w:t>
      </w:r>
      <w:r w:rsidR="008E7AF8" w:rsidRPr="004A5BB6">
        <w:rPr>
          <w:rFonts w:ascii="Times New Roman" w:hAnsi="Times New Roman"/>
          <w:lang w:val="es-ES_tradnl"/>
        </w:rPr>
        <w:t xml:space="preserve">, </w:t>
      </w:r>
      <w:r w:rsidR="00671CAB" w:rsidRPr="004A5BB6">
        <w:rPr>
          <w:rFonts w:ascii="Times New Roman" w:hAnsi="Times New Roman"/>
          <w:lang w:val="es-ES_tradnl"/>
        </w:rPr>
        <w:t>francés</w:t>
      </w:r>
      <w:r w:rsidR="008E7AF8" w:rsidRPr="004A5BB6">
        <w:rPr>
          <w:rFonts w:ascii="Times New Roman" w:hAnsi="Times New Roman"/>
          <w:lang w:val="es-ES_tradnl"/>
        </w:rPr>
        <w:t xml:space="preserve"> o </w:t>
      </w:r>
      <w:r w:rsidR="00671CAB" w:rsidRPr="004A5BB6">
        <w:rPr>
          <w:rFonts w:ascii="Times New Roman" w:hAnsi="Times New Roman"/>
          <w:lang w:val="es-ES_tradnl"/>
        </w:rPr>
        <w:t>español</w:t>
      </w:r>
      <w:r w:rsidRPr="004A5BB6">
        <w:rPr>
          <w:rFonts w:ascii="Times New Roman" w:hAnsi="Times New Roman"/>
          <w:lang w:val="es-ES_tradnl"/>
        </w:rPr>
        <w:t>. La</w:t>
      </w:r>
      <w:r w:rsidR="008E7AF8" w:rsidRPr="004A5BB6">
        <w:rPr>
          <w:rFonts w:ascii="Times New Roman" w:hAnsi="Times New Roman"/>
          <w:lang w:val="es-ES_tradnl"/>
        </w:rPr>
        <w:t xml:space="preserve">s respuestas al cuestionario </w:t>
      </w:r>
      <w:r w:rsidRPr="004A5BB6">
        <w:rPr>
          <w:rFonts w:ascii="Times New Roman" w:hAnsi="Times New Roman"/>
          <w:lang w:val="es-ES_tradnl"/>
        </w:rPr>
        <w:t xml:space="preserve">pueden </w:t>
      </w:r>
      <w:r w:rsidR="008E7AF8" w:rsidRPr="004A5BB6">
        <w:rPr>
          <w:rFonts w:ascii="Times New Roman" w:hAnsi="Times New Roman"/>
          <w:lang w:val="es-ES_tradnl"/>
        </w:rPr>
        <w:t>ser transmitidas por vía electrónica a la Experta I</w:t>
      </w:r>
      <w:r w:rsidRPr="004A5BB6">
        <w:rPr>
          <w:rFonts w:ascii="Times New Roman" w:hAnsi="Times New Roman"/>
          <w:lang w:val="es-ES_tradnl"/>
        </w:rPr>
        <w:t xml:space="preserve">ndependiente, </w:t>
      </w:r>
      <w:r w:rsidR="00812C68" w:rsidRPr="004A5BB6">
        <w:rPr>
          <w:rFonts w:ascii="Times New Roman" w:hAnsi="Times New Roman"/>
          <w:lang w:val="es-ES_tradnl"/>
        </w:rPr>
        <w:t xml:space="preserve">a la Sra. Rosa </w:t>
      </w:r>
      <w:proofErr w:type="spellStart"/>
      <w:r w:rsidR="00812C68" w:rsidRPr="004A5BB6">
        <w:rPr>
          <w:rFonts w:ascii="Times New Roman" w:hAnsi="Times New Roman"/>
          <w:lang w:val="es-ES_tradnl"/>
        </w:rPr>
        <w:t>Kor</w:t>
      </w:r>
      <w:r w:rsidR="008E7AF8" w:rsidRPr="004A5BB6">
        <w:rPr>
          <w:rFonts w:ascii="Times New Roman" w:hAnsi="Times New Roman"/>
          <w:lang w:val="es-ES_tradnl"/>
        </w:rPr>
        <w:t>nfeld-Mat</w:t>
      </w:r>
      <w:r w:rsidR="00FF1278" w:rsidRPr="004A5BB6">
        <w:rPr>
          <w:rFonts w:ascii="Times New Roman" w:hAnsi="Times New Roman"/>
          <w:lang w:val="es-ES_tradnl"/>
        </w:rPr>
        <w:t>t</w:t>
      </w:r>
      <w:r w:rsidR="008E7AF8" w:rsidRPr="004A5BB6">
        <w:rPr>
          <w:rFonts w:ascii="Times New Roman" w:hAnsi="Times New Roman"/>
          <w:lang w:val="es-ES_tradnl"/>
        </w:rPr>
        <w:t>e</w:t>
      </w:r>
      <w:proofErr w:type="spellEnd"/>
      <w:r w:rsidR="008E7AF8" w:rsidRPr="004A5BB6">
        <w:rPr>
          <w:rFonts w:ascii="Times New Roman" w:hAnsi="Times New Roman"/>
          <w:lang w:val="es-ES_tradnl"/>
        </w:rPr>
        <w:t xml:space="preserve"> y ser enviadas a </w:t>
      </w:r>
      <w:hyperlink r:id="rId8" w:history="1">
        <w:r w:rsidR="008E7AF8" w:rsidRPr="004A5BB6">
          <w:rPr>
            <w:rStyle w:val="Hyperlink"/>
            <w:rFonts w:ascii="Times New Roman" w:hAnsi="Times New Roman"/>
            <w:lang w:val="es-ES_tradnl"/>
          </w:rPr>
          <w:t>olderpersons@ohchr.org</w:t>
        </w:r>
      </w:hyperlink>
      <w:r w:rsidR="008E7AF8" w:rsidRPr="004A5BB6">
        <w:rPr>
          <w:rFonts w:ascii="Times New Roman" w:hAnsi="Times New Roman"/>
          <w:lang w:val="es-ES_tradnl"/>
        </w:rPr>
        <w:t xml:space="preserve"> </w:t>
      </w:r>
      <w:r w:rsidRPr="004A5BB6">
        <w:rPr>
          <w:rFonts w:ascii="Times New Roman" w:hAnsi="Times New Roman"/>
          <w:lang w:val="es-ES_tradnl"/>
        </w:rPr>
        <w:t xml:space="preserve"> con copia al Sr. </w:t>
      </w:r>
      <w:proofErr w:type="spellStart"/>
      <w:r w:rsidRPr="004A5BB6">
        <w:rPr>
          <w:rFonts w:ascii="Times New Roman" w:hAnsi="Times New Roman"/>
          <w:lang w:val="es-ES_tradnl"/>
        </w:rPr>
        <w:t>Khaled</w:t>
      </w:r>
      <w:proofErr w:type="spellEnd"/>
      <w:r w:rsidR="008E7AF8" w:rsidRPr="004A5BB6">
        <w:rPr>
          <w:rFonts w:ascii="Times New Roman" w:hAnsi="Times New Roman"/>
          <w:lang w:val="es-ES_tradnl"/>
        </w:rPr>
        <w:t xml:space="preserve"> </w:t>
      </w:r>
      <w:proofErr w:type="spellStart"/>
      <w:r w:rsidR="008E7AF8" w:rsidRPr="004A5BB6">
        <w:rPr>
          <w:rFonts w:ascii="Times New Roman" w:hAnsi="Times New Roman"/>
          <w:lang w:val="es-ES_tradnl"/>
        </w:rPr>
        <w:t>Hassine</w:t>
      </w:r>
      <w:proofErr w:type="spellEnd"/>
      <w:r w:rsidR="008E7AF8" w:rsidRPr="004A5BB6">
        <w:rPr>
          <w:rFonts w:ascii="Times New Roman" w:hAnsi="Times New Roman"/>
          <w:lang w:val="es-ES_tradnl"/>
        </w:rPr>
        <w:t xml:space="preserve">, </w:t>
      </w:r>
      <w:hyperlink r:id="rId9" w:history="1">
        <w:r w:rsidR="008E7AF8" w:rsidRPr="004A5BB6">
          <w:rPr>
            <w:rStyle w:val="Hyperlink"/>
            <w:rFonts w:ascii="Times New Roman" w:hAnsi="Times New Roman"/>
            <w:lang w:val="es-ES_tradnl"/>
          </w:rPr>
          <w:t>khassine@ohchr.org</w:t>
        </w:r>
      </w:hyperlink>
      <w:r w:rsidR="008E7AF8" w:rsidRPr="004A5BB6">
        <w:rPr>
          <w:rFonts w:ascii="Times New Roman" w:hAnsi="Times New Roman"/>
          <w:lang w:val="es-ES_tradnl"/>
        </w:rPr>
        <w:t xml:space="preserve">  hasta el </w:t>
      </w:r>
      <w:r w:rsidR="008E7AF8" w:rsidRPr="004A5BB6">
        <w:rPr>
          <w:rFonts w:ascii="Times New Roman" w:hAnsi="Times New Roman"/>
          <w:u w:val="single"/>
          <w:lang w:val="es-ES_tradnl"/>
        </w:rPr>
        <w:t xml:space="preserve">18 de </w:t>
      </w:r>
      <w:r w:rsidR="006401BC" w:rsidRPr="004A5BB6">
        <w:rPr>
          <w:rFonts w:ascii="Times New Roman" w:hAnsi="Times New Roman"/>
          <w:u w:val="single"/>
          <w:lang w:val="es-ES_tradnl"/>
        </w:rPr>
        <w:t>d</w:t>
      </w:r>
      <w:r w:rsidRPr="004A5BB6">
        <w:rPr>
          <w:rFonts w:ascii="Times New Roman" w:hAnsi="Times New Roman"/>
          <w:u w:val="single"/>
          <w:lang w:val="es-ES_tradnl"/>
        </w:rPr>
        <w:t>iciembre de 2015.</w:t>
      </w:r>
    </w:p>
    <w:p w:rsidR="008037FF" w:rsidRPr="004A5BB6" w:rsidRDefault="008037FF" w:rsidP="004A5BB6">
      <w:pPr>
        <w:jc w:val="both"/>
        <w:rPr>
          <w:rFonts w:ascii="Times New Roman" w:hAnsi="Times New Roman"/>
          <w:lang w:val="es-ES_tradnl"/>
        </w:rPr>
      </w:pPr>
    </w:p>
    <w:p w:rsidR="008E7AF8" w:rsidRPr="004A5BB6" w:rsidRDefault="008E7AF8" w:rsidP="004A5BB6">
      <w:pPr>
        <w:jc w:val="both"/>
        <w:rPr>
          <w:rFonts w:ascii="Times New Roman" w:hAnsi="Times New Roman"/>
          <w:lang w:val="es-ES_tradnl"/>
        </w:rPr>
      </w:pPr>
      <w:r w:rsidRPr="004A5BB6">
        <w:rPr>
          <w:rFonts w:ascii="Times New Roman" w:hAnsi="Times New Roman"/>
          <w:lang w:val="es-ES_tradnl"/>
        </w:rPr>
        <w:t xml:space="preserve">Por favor incluya en sus respuestas el nombre del Estado/organización que </w:t>
      </w:r>
      <w:r w:rsidR="00061D81" w:rsidRPr="004A5BB6">
        <w:rPr>
          <w:rFonts w:ascii="Times New Roman" w:hAnsi="Times New Roman"/>
          <w:lang w:val="es-ES_tradnl"/>
        </w:rPr>
        <w:t>envía</w:t>
      </w:r>
      <w:r w:rsidRPr="004A5BB6">
        <w:rPr>
          <w:rFonts w:ascii="Times New Roman" w:hAnsi="Times New Roman"/>
          <w:lang w:val="es-ES_tradnl"/>
        </w:rPr>
        <w:t xml:space="preserve"> la pr</w:t>
      </w:r>
      <w:r w:rsidR="006401BC" w:rsidRPr="004A5BB6">
        <w:rPr>
          <w:rFonts w:ascii="Times New Roman" w:hAnsi="Times New Roman"/>
          <w:lang w:val="es-ES_tradnl"/>
        </w:rPr>
        <w:t>áctica, así como sus contactos. No dude en adjuntar páginas adicionales</w:t>
      </w:r>
      <w:r w:rsidR="00C14A97" w:rsidRPr="004A5BB6">
        <w:rPr>
          <w:rFonts w:ascii="Times New Roman" w:hAnsi="Times New Roman"/>
          <w:lang w:val="es-ES_tradnl"/>
        </w:rPr>
        <w:t xml:space="preserve"> en</w:t>
      </w:r>
      <w:r w:rsidR="006401BC" w:rsidRPr="004A5BB6">
        <w:rPr>
          <w:rFonts w:ascii="Times New Roman" w:hAnsi="Times New Roman"/>
          <w:lang w:val="es-ES_tradnl"/>
        </w:rPr>
        <w:t xml:space="preserve"> caso </w:t>
      </w:r>
      <w:r w:rsidR="00C14A97" w:rsidRPr="004A5BB6">
        <w:rPr>
          <w:rFonts w:ascii="Times New Roman" w:hAnsi="Times New Roman"/>
          <w:lang w:val="es-ES_tradnl"/>
        </w:rPr>
        <w:t>de tener</w:t>
      </w:r>
      <w:r w:rsidR="006401BC" w:rsidRPr="004A5BB6">
        <w:rPr>
          <w:rFonts w:ascii="Times New Roman" w:hAnsi="Times New Roman"/>
          <w:lang w:val="es-ES_tradnl"/>
        </w:rPr>
        <w:t xml:space="preserve"> diversas buenas/mejores prácticas para informar. </w:t>
      </w:r>
    </w:p>
    <w:p w:rsidR="008E7AF8" w:rsidRPr="004A5BB6" w:rsidRDefault="008E7AF8" w:rsidP="004A5BB6">
      <w:pPr>
        <w:jc w:val="both"/>
        <w:rPr>
          <w:rFonts w:ascii="Times New Roman" w:hAnsi="Times New Roman"/>
          <w:lang w:val="es-ES_tradnl"/>
        </w:rPr>
      </w:pPr>
    </w:p>
    <w:p w:rsidR="008E7AF8" w:rsidRPr="004A5BB6" w:rsidRDefault="008E7AF8" w:rsidP="004A5BB6">
      <w:pPr>
        <w:pBdr>
          <w:top w:val="single" w:sz="4" w:space="1" w:color="auto"/>
          <w:left w:val="single" w:sz="4" w:space="4" w:color="auto"/>
          <w:bottom w:val="single" w:sz="4" w:space="1" w:color="auto"/>
          <w:right w:val="single" w:sz="4" w:space="4" w:color="auto"/>
        </w:pBdr>
        <w:jc w:val="both"/>
        <w:rPr>
          <w:rFonts w:ascii="Times New Roman" w:hAnsi="Times New Roman"/>
          <w:u w:val="single"/>
          <w:lang w:val="es-ES_tradnl"/>
        </w:rPr>
      </w:pPr>
    </w:p>
    <w:p w:rsidR="008E7AF8" w:rsidRPr="004A5BB6" w:rsidRDefault="008E7AF8" w:rsidP="004A5BB6">
      <w:pPr>
        <w:pBdr>
          <w:top w:val="single" w:sz="4" w:space="1" w:color="auto"/>
          <w:left w:val="single" w:sz="4" w:space="4" w:color="auto"/>
          <w:bottom w:val="single" w:sz="4" w:space="1" w:color="auto"/>
          <w:right w:val="single" w:sz="4" w:space="4" w:color="auto"/>
        </w:pBdr>
        <w:jc w:val="both"/>
        <w:rPr>
          <w:rFonts w:ascii="Times New Roman" w:hAnsi="Times New Roman"/>
          <w:u w:val="single"/>
          <w:lang w:val="es-ES_tradnl"/>
        </w:rPr>
      </w:pPr>
      <w:r w:rsidRPr="004A5BB6">
        <w:rPr>
          <w:rFonts w:ascii="Times New Roman" w:hAnsi="Times New Roman"/>
          <w:u w:val="single"/>
          <w:lang w:val="es-ES_tradnl"/>
        </w:rPr>
        <w:t xml:space="preserve">Sus contactos: </w:t>
      </w:r>
    </w:p>
    <w:p w:rsidR="008E7AF8" w:rsidRPr="004A5BB6" w:rsidRDefault="008E7AF8" w:rsidP="004A5BB6">
      <w:pPr>
        <w:pBdr>
          <w:top w:val="single" w:sz="4" w:space="1" w:color="auto"/>
          <w:left w:val="single" w:sz="4" w:space="4" w:color="auto"/>
          <w:bottom w:val="single" w:sz="4" w:space="1" w:color="auto"/>
          <w:right w:val="single" w:sz="4" w:space="4" w:color="auto"/>
        </w:pBdr>
        <w:jc w:val="both"/>
        <w:rPr>
          <w:rFonts w:ascii="Times New Roman" w:hAnsi="Times New Roman"/>
          <w:u w:val="single"/>
          <w:lang w:val="es-ES_tradnl"/>
        </w:rPr>
      </w:pPr>
    </w:p>
    <w:p w:rsidR="008E7AF8" w:rsidRPr="004A5BB6" w:rsidRDefault="008E7AF8" w:rsidP="004A5BB6">
      <w:pPr>
        <w:pBdr>
          <w:top w:val="single" w:sz="4" w:space="1" w:color="auto"/>
          <w:left w:val="single" w:sz="4" w:space="4" w:color="auto"/>
          <w:bottom w:val="single" w:sz="4" w:space="1" w:color="auto"/>
          <w:right w:val="single" w:sz="4" w:space="4" w:color="auto"/>
        </w:pBdr>
        <w:jc w:val="both"/>
        <w:rPr>
          <w:rFonts w:ascii="Times New Roman" w:hAnsi="Times New Roman"/>
          <w:lang w:val="es-ES_tradnl"/>
        </w:rPr>
      </w:pPr>
      <w:r w:rsidRPr="004A5BB6">
        <w:rPr>
          <w:rFonts w:ascii="Times New Roman" w:hAnsi="Times New Roman"/>
          <w:lang w:val="es-ES_tradnl"/>
        </w:rPr>
        <w:t>Nombre:</w:t>
      </w:r>
      <w:r w:rsidR="00E920A3" w:rsidRPr="004A5BB6">
        <w:rPr>
          <w:rFonts w:ascii="Times New Roman" w:hAnsi="Times New Roman"/>
          <w:lang w:val="es-ES_tradnl"/>
        </w:rPr>
        <w:t xml:space="preserve"> Lupita  Chaves Cervantes </w:t>
      </w:r>
      <w:r w:rsidR="003C0E63" w:rsidRPr="004A5BB6">
        <w:rPr>
          <w:rFonts w:ascii="Times New Roman" w:hAnsi="Times New Roman"/>
          <w:lang w:val="es-ES_tradnl"/>
        </w:rPr>
        <w:t xml:space="preserve">actualmente jubilada </w:t>
      </w:r>
    </w:p>
    <w:p w:rsidR="003C0E63" w:rsidRPr="004A5BB6" w:rsidRDefault="008E7AF8" w:rsidP="004A5BB6">
      <w:pPr>
        <w:pBdr>
          <w:top w:val="single" w:sz="4" w:space="1" w:color="auto"/>
          <w:left w:val="single" w:sz="4" w:space="4" w:color="auto"/>
          <w:bottom w:val="single" w:sz="4" w:space="1" w:color="auto"/>
          <w:right w:val="single" w:sz="4" w:space="4" w:color="auto"/>
        </w:pBdr>
        <w:jc w:val="both"/>
        <w:rPr>
          <w:rFonts w:ascii="Times New Roman" w:hAnsi="Times New Roman"/>
          <w:lang w:val="es-ES_tradnl"/>
        </w:rPr>
      </w:pPr>
      <w:r w:rsidRPr="004A5BB6">
        <w:rPr>
          <w:rFonts w:ascii="Times New Roman" w:hAnsi="Times New Roman"/>
          <w:lang w:val="es-ES_tradnl"/>
        </w:rPr>
        <w:t>Estado/ Organización</w:t>
      </w:r>
      <w:proofErr w:type="gramStart"/>
      <w:r w:rsidRPr="004A5BB6">
        <w:rPr>
          <w:rFonts w:ascii="Times New Roman" w:hAnsi="Times New Roman"/>
          <w:lang w:val="es-ES_tradnl"/>
        </w:rPr>
        <w:t xml:space="preserve">: </w:t>
      </w:r>
      <w:r w:rsidR="00E920A3" w:rsidRPr="004A5BB6">
        <w:rPr>
          <w:rFonts w:ascii="Times New Roman" w:hAnsi="Times New Roman"/>
          <w:lang w:val="es-ES_tradnl"/>
        </w:rPr>
        <w:t xml:space="preserve"> </w:t>
      </w:r>
      <w:r w:rsidR="007C148C" w:rsidRPr="007C148C">
        <w:rPr>
          <w:rFonts w:ascii="Times New Roman" w:hAnsi="Times New Roman"/>
          <w:lang w:val="es-ES_tradnl"/>
        </w:rPr>
        <w:t>Poder</w:t>
      </w:r>
      <w:proofErr w:type="gramEnd"/>
      <w:r w:rsidR="007C148C" w:rsidRPr="007C148C">
        <w:rPr>
          <w:rFonts w:ascii="Times New Roman" w:hAnsi="Times New Roman"/>
          <w:lang w:val="es-ES_tradnl"/>
        </w:rPr>
        <w:t xml:space="preserve"> Judicial C</w:t>
      </w:r>
      <w:r w:rsidR="00E920A3" w:rsidRPr="007C148C">
        <w:rPr>
          <w:rFonts w:ascii="Times New Roman" w:hAnsi="Times New Roman"/>
          <w:lang w:val="es-ES_tradnl"/>
        </w:rPr>
        <w:t>ostarricense</w:t>
      </w:r>
      <w:r w:rsidR="004A5BB6" w:rsidRPr="007C148C">
        <w:rPr>
          <w:rFonts w:ascii="Times New Roman" w:hAnsi="Times New Roman"/>
          <w:lang w:val="es-ES_tradnl"/>
        </w:rPr>
        <w:t xml:space="preserve"> </w:t>
      </w:r>
      <w:r w:rsidR="00232CA0" w:rsidRPr="007C148C">
        <w:rPr>
          <w:rFonts w:ascii="Times New Roman" w:hAnsi="Times New Roman"/>
          <w:lang w:val="es-ES_tradnl"/>
        </w:rPr>
        <w:t xml:space="preserve"> </w:t>
      </w:r>
    </w:p>
    <w:p w:rsidR="008E7AF8" w:rsidRPr="004A5BB6" w:rsidRDefault="008E7AF8" w:rsidP="004A5BB6">
      <w:pPr>
        <w:pBdr>
          <w:top w:val="single" w:sz="4" w:space="1" w:color="auto"/>
          <w:left w:val="single" w:sz="4" w:space="4" w:color="auto"/>
          <w:bottom w:val="single" w:sz="4" w:space="1" w:color="auto"/>
          <w:right w:val="single" w:sz="4" w:space="4" w:color="auto"/>
        </w:pBdr>
        <w:jc w:val="both"/>
        <w:rPr>
          <w:rFonts w:ascii="Times New Roman" w:hAnsi="Times New Roman"/>
          <w:lang w:val="es-ES_tradnl"/>
        </w:rPr>
      </w:pPr>
      <w:r w:rsidRPr="004A5BB6">
        <w:rPr>
          <w:rFonts w:ascii="Times New Roman" w:hAnsi="Times New Roman"/>
          <w:lang w:val="es-ES_tradnl"/>
        </w:rPr>
        <w:t xml:space="preserve">Email: </w:t>
      </w:r>
      <w:r w:rsidR="00E920A3" w:rsidRPr="004A5BB6">
        <w:rPr>
          <w:rFonts w:ascii="Times New Roman" w:hAnsi="Times New Roman"/>
          <w:lang w:val="es-ES_tradnl"/>
        </w:rPr>
        <w:t>lchavesc57@gmail.com</w:t>
      </w:r>
    </w:p>
    <w:p w:rsidR="008E7AF8" w:rsidRPr="004A5BB6" w:rsidRDefault="008E7AF8" w:rsidP="004A5BB6">
      <w:pPr>
        <w:pBdr>
          <w:top w:val="single" w:sz="4" w:space="1" w:color="auto"/>
          <w:left w:val="single" w:sz="4" w:space="4" w:color="auto"/>
          <w:bottom w:val="single" w:sz="4" w:space="1" w:color="auto"/>
          <w:right w:val="single" w:sz="4" w:space="4" w:color="auto"/>
        </w:pBdr>
        <w:jc w:val="both"/>
        <w:rPr>
          <w:rFonts w:ascii="Times New Roman" w:hAnsi="Times New Roman"/>
          <w:lang w:val="es-ES_tradnl"/>
        </w:rPr>
      </w:pPr>
      <w:r w:rsidRPr="004A5BB6">
        <w:rPr>
          <w:rFonts w:ascii="Times New Roman" w:hAnsi="Times New Roman"/>
          <w:lang w:val="es-ES_tradnl"/>
        </w:rPr>
        <w:t xml:space="preserve">Teléfono: </w:t>
      </w:r>
      <w:r w:rsidR="00E920A3" w:rsidRPr="004A5BB6">
        <w:rPr>
          <w:rFonts w:ascii="Times New Roman" w:hAnsi="Times New Roman"/>
          <w:lang w:val="es-ES_tradnl"/>
        </w:rPr>
        <w:t>(506) 83883-3381</w:t>
      </w:r>
      <w:r w:rsidR="00AC7684">
        <w:rPr>
          <w:rFonts w:ascii="Times New Roman" w:hAnsi="Times New Roman"/>
          <w:lang w:val="es-ES_tradnl"/>
        </w:rPr>
        <w:t>; domicilio (506) 2226-3737</w:t>
      </w:r>
    </w:p>
    <w:p w:rsidR="00F314FD" w:rsidRPr="004A5BB6" w:rsidRDefault="00F314FD" w:rsidP="004A5BB6">
      <w:pPr>
        <w:pBdr>
          <w:top w:val="single" w:sz="4" w:space="1" w:color="auto"/>
          <w:left w:val="single" w:sz="4" w:space="4" w:color="auto"/>
          <w:bottom w:val="single" w:sz="4" w:space="1" w:color="auto"/>
          <w:right w:val="single" w:sz="4" w:space="4" w:color="auto"/>
        </w:pBdr>
        <w:jc w:val="both"/>
        <w:rPr>
          <w:rFonts w:ascii="Times New Roman" w:hAnsi="Times New Roman"/>
          <w:lang w:val="es-ES_tradnl"/>
        </w:rPr>
      </w:pPr>
      <w:r w:rsidRPr="004A5BB6">
        <w:rPr>
          <w:rFonts w:ascii="Times New Roman" w:hAnsi="Times New Roman"/>
          <w:lang w:val="es-ES_tradnl"/>
        </w:rPr>
        <w:t>Página</w:t>
      </w:r>
      <w:r w:rsidR="00091D31" w:rsidRPr="004A5BB6">
        <w:rPr>
          <w:rFonts w:ascii="Times New Roman" w:hAnsi="Times New Roman"/>
          <w:lang w:val="es-ES_tradnl"/>
        </w:rPr>
        <w:t xml:space="preserve"> </w:t>
      </w:r>
      <w:r w:rsidRPr="004A5BB6">
        <w:rPr>
          <w:rFonts w:ascii="Times New Roman" w:hAnsi="Times New Roman"/>
          <w:lang w:val="es-ES_tradnl"/>
        </w:rPr>
        <w:t>web:</w:t>
      </w:r>
    </w:p>
    <w:p w:rsidR="00F314FD" w:rsidRPr="004A5BB6" w:rsidRDefault="00F314FD" w:rsidP="004A5BB6">
      <w:pPr>
        <w:pBdr>
          <w:top w:val="single" w:sz="4" w:space="1" w:color="auto"/>
          <w:left w:val="single" w:sz="4" w:space="4" w:color="auto"/>
          <w:bottom w:val="single" w:sz="4" w:space="1" w:color="auto"/>
          <w:right w:val="single" w:sz="4" w:space="4" w:color="auto"/>
        </w:pBdr>
        <w:jc w:val="both"/>
        <w:rPr>
          <w:rFonts w:ascii="Times New Roman" w:hAnsi="Times New Roman"/>
          <w:lang w:val="es-ES_tradnl"/>
        </w:rPr>
      </w:pPr>
    </w:p>
    <w:p w:rsidR="00F314FD" w:rsidRPr="004A5BB6" w:rsidRDefault="00DD4C7B" w:rsidP="004A5BB6">
      <w:pPr>
        <w:pBdr>
          <w:top w:val="single" w:sz="4" w:space="1" w:color="auto"/>
          <w:left w:val="single" w:sz="4" w:space="4" w:color="auto"/>
          <w:bottom w:val="single" w:sz="4" w:space="1" w:color="auto"/>
          <w:right w:val="single" w:sz="4" w:space="4" w:color="auto"/>
        </w:pBdr>
        <w:jc w:val="both"/>
        <w:rPr>
          <w:rFonts w:ascii="Times New Roman" w:hAnsi="Times New Roman"/>
          <w:lang w:val="es-ES_tradnl"/>
        </w:rPr>
      </w:pPr>
      <w:hyperlink r:id="rId10" w:history="1">
        <w:r w:rsidR="00F314FD" w:rsidRPr="004A5BB6">
          <w:rPr>
            <w:rStyle w:val="Hyperlink"/>
            <w:rFonts w:ascii="Times New Roman" w:hAnsi="Times New Roman"/>
            <w:lang w:val="es-ES_tradnl"/>
          </w:rPr>
          <w:t>http://portal.poder-judicial.go.cr/adultomayor/index.php/mapa-del-sitio</w:t>
        </w:r>
      </w:hyperlink>
    </w:p>
    <w:p w:rsidR="00F314FD" w:rsidRPr="004A5BB6" w:rsidRDefault="00F314FD" w:rsidP="004A5BB6">
      <w:pPr>
        <w:pBdr>
          <w:top w:val="single" w:sz="4" w:space="1" w:color="auto"/>
          <w:left w:val="single" w:sz="4" w:space="4" w:color="auto"/>
          <w:bottom w:val="single" w:sz="4" w:space="1" w:color="auto"/>
          <w:right w:val="single" w:sz="4" w:space="4" w:color="auto"/>
        </w:pBdr>
        <w:jc w:val="both"/>
        <w:rPr>
          <w:rFonts w:ascii="Times New Roman" w:hAnsi="Times New Roman"/>
          <w:lang w:val="es-ES_tradnl"/>
        </w:rPr>
      </w:pPr>
    </w:p>
    <w:p w:rsidR="008E7AF8" w:rsidRPr="004A5BB6" w:rsidRDefault="008E7AF8" w:rsidP="004A5BB6">
      <w:pPr>
        <w:pBdr>
          <w:top w:val="single" w:sz="4" w:space="1" w:color="auto"/>
          <w:left w:val="single" w:sz="4" w:space="4" w:color="auto"/>
          <w:bottom w:val="single" w:sz="4" w:space="1" w:color="auto"/>
          <w:right w:val="single" w:sz="4" w:space="4" w:color="auto"/>
        </w:pBdr>
        <w:jc w:val="both"/>
        <w:rPr>
          <w:rFonts w:ascii="Times New Roman" w:hAnsi="Times New Roman"/>
          <w:lang w:val="es-ES_tradnl"/>
        </w:rPr>
      </w:pPr>
    </w:p>
    <w:p w:rsidR="008E7AF8" w:rsidRPr="004A5BB6" w:rsidRDefault="008E7AF8" w:rsidP="004A5BB6">
      <w:pPr>
        <w:pBdr>
          <w:top w:val="single" w:sz="4" w:space="1" w:color="auto"/>
          <w:left w:val="single" w:sz="4" w:space="4" w:color="auto"/>
          <w:bottom w:val="single" w:sz="4" w:space="1" w:color="auto"/>
          <w:right w:val="single" w:sz="4" w:space="4" w:color="auto"/>
        </w:pBdr>
        <w:jc w:val="both"/>
        <w:rPr>
          <w:rFonts w:ascii="Times New Roman" w:hAnsi="Times New Roman"/>
          <w:u w:val="single"/>
          <w:lang w:val="es-ES_tradnl"/>
        </w:rPr>
      </w:pPr>
    </w:p>
    <w:p w:rsidR="008E7AF8" w:rsidRPr="004A5BB6" w:rsidRDefault="008E7AF8" w:rsidP="004A5BB6">
      <w:pPr>
        <w:pBdr>
          <w:top w:val="single" w:sz="4" w:space="1" w:color="auto"/>
          <w:left w:val="single" w:sz="4" w:space="4" w:color="auto"/>
          <w:bottom w:val="single" w:sz="4" w:space="1" w:color="auto"/>
          <w:right w:val="single" w:sz="4" w:space="4" w:color="auto"/>
        </w:pBdr>
        <w:jc w:val="both"/>
        <w:rPr>
          <w:rFonts w:ascii="Times New Roman" w:hAnsi="Times New Roman"/>
          <w:u w:val="single"/>
          <w:lang w:val="es-ES_tradnl"/>
        </w:rPr>
      </w:pPr>
    </w:p>
    <w:p w:rsidR="008E7AF8" w:rsidRPr="004A5BB6" w:rsidRDefault="008E7AF8" w:rsidP="004A5BB6">
      <w:pPr>
        <w:pBdr>
          <w:top w:val="single" w:sz="4" w:space="1" w:color="auto"/>
          <w:left w:val="single" w:sz="4" w:space="4" w:color="auto"/>
          <w:bottom w:val="single" w:sz="4" w:space="1" w:color="auto"/>
          <w:right w:val="single" w:sz="4" w:space="4" w:color="auto"/>
        </w:pBdr>
        <w:jc w:val="both"/>
        <w:rPr>
          <w:rFonts w:ascii="Times New Roman" w:hAnsi="Times New Roman"/>
          <w:u w:val="single"/>
          <w:lang w:val="es-ES_tradnl"/>
        </w:rPr>
      </w:pPr>
    </w:p>
    <w:p w:rsidR="008E7AF8" w:rsidRPr="004A5BB6" w:rsidRDefault="008E7AF8" w:rsidP="004A5BB6">
      <w:pPr>
        <w:jc w:val="both"/>
        <w:rPr>
          <w:rFonts w:ascii="Times New Roman" w:hAnsi="Times New Roman"/>
          <w:u w:val="single"/>
          <w:lang w:val="es-ES_tradnl"/>
        </w:rPr>
      </w:pPr>
    </w:p>
    <w:p w:rsidR="008E7AF8" w:rsidRPr="004A5BB6" w:rsidRDefault="008E7AF8" w:rsidP="004A5BB6">
      <w:pPr>
        <w:jc w:val="both"/>
        <w:rPr>
          <w:rFonts w:ascii="Times New Roman" w:hAnsi="Times New Roman"/>
          <w:u w:val="single"/>
          <w:lang w:val="es-ES_tradnl"/>
        </w:rPr>
      </w:pPr>
    </w:p>
    <w:p w:rsidR="008E7AF8" w:rsidRPr="004A5BB6" w:rsidRDefault="008E7AF8" w:rsidP="004A5BB6">
      <w:pPr>
        <w:jc w:val="both"/>
        <w:rPr>
          <w:rFonts w:ascii="Times New Roman" w:hAnsi="Times New Roman"/>
          <w:lang w:val="es-ES_tradnl"/>
        </w:rPr>
      </w:pPr>
      <w:r w:rsidRPr="004A5BB6">
        <w:rPr>
          <w:rFonts w:ascii="Times New Roman" w:hAnsi="Times New Roman"/>
          <w:lang w:val="es-ES_tradnl"/>
        </w:rPr>
        <w:t>La Experta Independiente le agradece por su apoyo!</w:t>
      </w:r>
    </w:p>
    <w:p w:rsidR="008E7AF8" w:rsidRPr="004A5BB6" w:rsidRDefault="008E7AF8" w:rsidP="004A5BB6">
      <w:pPr>
        <w:jc w:val="both"/>
        <w:rPr>
          <w:rFonts w:ascii="Times New Roman" w:hAnsi="Times New Roman"/>
          <w:lang w:val="es-ES_tradnl"/>
        </w:rPr>
      </w:pPr>
    </w:p>
    <w:p w:rsidR="008E7AF8" w:rsidRPr="004A5BB6" w:rsidRDefault="00363E48" w:rsidP="004A5BB6">
      <w:pPr>
        <w:jc w:val="both"/>
        <w:rPr>
          <w:rFonts w:ascii="Times New Roman" w:hAnsi="Times New Roman"/>
          <w:lang w:val="es-ES_tradnl"/>
        </w:rPr>
      </w:pPr>
      <w:r w:rsidRPr="004A5BB6">
        <w:rPr>
          <w:rFonts w:ascii="Times New Roman" w:hAnsi="Times New Roman"/>
          <w:lang w:val="es-ES_tradnl"/>
        </w:rPr>
        <w:t>Para obtener</w:t>
      </w:r>
      <w:r w:rsidR="00FF1278" w:rsidRPr="004A5BB6">
        <w:rPr>
          <w:rFonts w:ascii="Times New Roman" w:hAnsi="Times New Roman"/>
          <w:lang w:val="es-ES_tradnl"/>
        </w:rPr>
        <w:t xml:space="preserve"> más información sobre el mandat</w:t>
      </w:r>
      <w:r w:rsidRPr="004A5BB6">
        <w:rPr>
          <w:rFonts w:ascii="Times New Roman" w:hAnsi="Times New Roman"/>
          <w:lang w:val="es-ES_tradnl"/>
        </w:rPr>
        <w:t xml:space="preserve">o de la Experta Independiente </w:t>
      </w:r>
      <w:r w:rsidR="008E7AF8" w:rsidRPr="004A5BB6">
        <w:rPr>
          <w:rFonts w:ascii="Times New Roman" w:hAnsi="Times New Roman"/>
          <w:lang w:val="es-ES_tradnl"/>
        </w:rPr>
        <w:t>visit</w:t>
      </w:r>
      <w:r w:rsidRPr="004A5BB6">
        <w:rPr>
          <w:rFonts w:ascii="Times New Roman" w:hAnsi="Times New Roman"/>
          <w:lang w:val="es-ES_tradnl"/>
        </w:rPr>
        <w:t>e</w:t>
      </w:r>
      <w:r w:rsidR="008E7AF8" w:rsidRPr="004A5BB6">
        <w:rPr>
          <w:rFonts w:ascii="Times New Roman" w:hAnsi="Times New Roman"/>
          <w:lang w:val="es-ES_tradnl"/>
        </w:rPr>
        <w:t xml:space="preserve">: </w:t>
      </w:r>
      <w:hyperlink r:id="rId11" w:history="1">
        <w:r w:rsidR="00076B95" w:rsidRPr="004A5BB6">
          <w:rPr>
            <w:rStyle w:val="Hyperlink"/>
            <w:rFonts w:ascii="Times New Roman" w:hAnsi="Times New Roman"/>
            <w:lang w:val="es-ES_tradnl"/>
          </w:rPr>
          <w:t>http://www.ohchr.org/SP/Issues/OlderPersons/IE/Pages/IEOlderPersons.aspx</w:t>
        </w:r>
      </w:hyperlink>
      <w:r w:rsidR="00076B95" w:rsidRPr="004A5BB6">
        <w:rPr>
          <w:rFonts w:ascii="Times New Roman" w:hAnsi="Times New Roman"/>
          <w:lang w:val="es-ES_tradnl"/>
        </w:rPr>
        <w:t xml:space="preserve"> </w:t>
      </w:r>
    </w:p>
    <w:p w:rsidR="00363E48" w:rsidRPr="004A5BB6" w:rsidRDefault="00363E48" w:rsidP="004A5BB6">
      <w:pPr>
        <w:jc w:val="both"/>
        <w:rPr>
          <w:rFonts w:ascii="Times New Roman" w:hAnsi="Times New Roman"/>
          <w:lang w:val="es-ES_tradnl"/>
        </w:rPr>
      </w:pPr>
    </w:p>
    <w:p w:rsidR="00363E48" w:rsidRPr="004A5BB6" w:rsidRDefault="00363E48" w:rsidP="004A5BB6">
      <w:pPr>
        <w:jc w:val="both"/>
        <w:rPr>
          <w:rFonts w:ascii="Times New Roman" w:hAnsi="Times New Roman"/>
          <w:lang w:val="es-ES_tradnl"/>
        </w:rPr>
      </w:pPr>
    </w:p>
    <w:p w:rsidR="00363E48" w:rsidRPr="004A5BB6" w:rsidRDefault="00363E48" w:rsidP="004A5BB6">
      <w:pPr>
        <w:jc w:val="both"/>
        <w:rPr>
          <w:rFonts w:ascii="Times New Roman" w:hAnsi="Times New Roman"/>
          <w:lang w:val="es-ES_tradnl"/>
        </w:rPr>
      </w:pPr>
    </w:p>
    <w:p w:rsidR="00363E48" w:rsidRPr="004A5BB6" w:rsidRDefault="00363E48" w:rsidP="004A5BB6">
      <w:pPr>
        <w:jc w:val="both"/>
        <w:rPr>
          <w:rFonts w:ascii="Times New Roman" w:hAnsi="Times New Roman"/>
          <w:lang w:val="es-ES_tradnl"/>
        </w:rPr>
      </w:pPr>
    </w:p>
    <w:p w:rsidR="00363E48" w:rsidRPr="004A5BB6" w:rsidRDefault="00363E48" w:rsidP="004A5BB6">
      <w:pPr>
        <w:jc w:val="both"/>
        <w:rPr>
          <w:rFonts w:ascii="Times New Roman" w:hAnsi="Times New Roman"/>
          <w:lang w:val="es-ES_tradnl"/>
        </w:rPr>
      </w:pPr>
    </w:p>
    <w:p w:rsidR="00363E48" w:rsidRPr="004A5BB6" w:rsidRDefault="00363E48" w:rsidP="004A5BB6">
      <w:pPr>
        <w:jc w:val="both"/>
        <w:rPr>
          <w:rFonts w:ascii="Times New Roman" w:hAnsi="Times New Roman"/>
          <w:lang w:val="es-ES_tradnl"/>
        </w:rPr>
      </w:pPr>
    </w:p>
    <w:p w:rsidR="00363E48" w:rsidRPr="004A5BB6" w:rsidRDefault="00363E48" w:rsidP="004A5BB6">
      <w:pPr>
        <w:jc w:val="both"/>
        <w:rPr>
          <w:rFonts w:ascii="Times New Roman" w:hAnsi="Times New Roman"/>
          <w:lang w:val="es-ES_tradnl"/>
        </w:rPr>
      </w:pPr>
    </w:p>
    <w:p w:rsidR="00363E48" w:rsidRPr="004A5BB6" w:rsidRDefault="00363E48" w:rsidP="004A5BB6">
      <w:pPr>
        <w:jc w:val="both"/>
        <w:rPr>
          <w:rFonts w:ascii="Times New Roman" w:hAnsi="Times New Roman"/>
          <w:lang w:val="es-ES_tradnl"/>
        </w:rPr>
      </w:pPr>
    </w:p>
    <w:p w:rsidR="00363E48" w:rsidRPr="004A5BB6" w:rsidRDefault="00363E48" w:rsidP="004A5BB6">
      <w:pPr>
        <w:jc w:val="both"/>
        <w:rPr>
          <w:rFonts w:ascii="Times New Roman" w:hAnsi="Times New Roman"/>
          <w:lang w:val="es-ES_tradnl"/>
        </w:rPr>
      </w:pPr>
    </w:p>
    <w:p w:rsidR="00363E48" w:rsidRPr="004A5BB6" w:rsidRDefault="00363E48" w:rsidP="004A5BB6">
      <w:pPr>
        <w:jc w:val="both"/>
        <w:rPr>
          <w:rFonts w:ascii="Times New Roman" w:hAnsi="Times New Roman"/>
          <w:lang w:val="es-ES_tradnl"/>
        </w:rPr>
      </w:pPr>
    </w:p>
    <w:p w:rsidR="00363E48" w:rsidRPr="004A5BB6" w:rsidRDefault="00363E48" w:rsidP="004A5BB6">
      <w:pPr>
        <w:jc w:val="both"/>
        <w:rPr>
          <w:rFonts w:ascii="Times New Roman" w:hAnsi="Times New Roman"/>
          <w:lang w:val="es-ES_tradnl"/>
        </w:rPr>
      </w:pPr>
    </w:p>
    <w:p w:rsidR="00363E48" w:rsidRPr="004A5BB6" w:rsidRDefault="00363E48" w:rsidP="004A5BB6">
      <w:pPr>
        <w:jc w:val="both"/>
        <w:rPr>
          <w:rFonts w:ascii="Times New Roman" w:hAnsi="Times New Roman"/>
          <w:lang w:val="es-ES_tradnl"/>
        </w:rPr>
      </w:pPr>
    </w:p>
    <w:p w:rsidR="00363E48" w:rsidRPr="004A5BB6" w:rsidRDefault="00363E48" w:rsidP="004A5BB6">
      <w:pPr>
        <w:jc w:val="both"/>
        <w:rPr>
          <w:rFonts w:ascii="Times New Roman" w:hAnsi="Times New Roman"/>
          <w:lang w:val="es-ES_tradnl"/>
        </w:rPr>
      </w:pPr>
    </w:p>
    <w:p w:rsidR="00363E48" w:rsidRPr="004A5BB6" w:rsidRDefault="00363E48" w:rsidP="004A5BB6">
      <w:pPr>
        <w:jc w:val="both"/>
        <w:rPr>
          <w:rFonts w:ascii="Times New Roman" w:hAnsi="Times New Roman"/>
          <w:lang w:val="es-ES_tradnl"/>
        </w:rPr>
      </w:pPr>
    </w:p>
    <w:p w:rsidR="00363E48" w:rsidRPr="004A5BB6" w:rsidRDefault="00363E48" w:rsidP="004A5BB6">
      <w:pPr>
        <w:jc w:val="both"/>
        <w:rPr>
          <w:rFonts w:ascii="Times New Roman" w:hAnsi="Times New Roman"/>
          <w:lang w:val="es-ES_tradnl"/>
        </w:rPr>
      </w:pPr>
    </w:p>
    <w:p w:rsidR="00363E48" w:rsidRPr="004A5BB6" w:rsidRDefault="00363E48" w:rsidP="004A5BB6">
      <w:pPr>
        <w:jc w:val="both"/>
        <w:rPr>
          <w:rFonts w:ascii="Times New Roman" w:hAnsi="Times New Roman"/>
          <w:lang w:val="es-ES_tradnl"/>
        </w:rPr>
      </w:pPr>
    </w:p>
    <w:p w:rsidR="00363E48" w:rsidRPr="004A5BB6" w:rsidRDefault="00363E48" w:rsidP="004A5BB6">
      <w:pPr>
        <w:jc w:val="both"/>
        <w:rPr>
          <w:rFonts w:ascii="Times New Roman" w:hAnsi="Times New Roman"/>
          <w:lang w:val="es-ES_tradnl"/>
        </w:rPr>
      </w:pPr>
    </w:p>
    <w:p w:rsidR="008037FF" w:rsidRPr="004A5BB6" w:rsidRDefault="008037FF" w:rsidP="004A5BB6">
      <w:pPr>
        <w:jc w:val="both"/>
        <w:rPr>
          <w:rFonts w:ascii="Times New Roman" w:hAnsi="Times New Roman"/>
          <w:b/>
          <w:u w:val="single"/>
          <w:lang w:val="es-ES_tradnl"/>
        </w:rPr>
      </w:pPr>
      <w:r w:rsidRPr="004A5BB6">
        <w:rPr>
          <w:rFonts w:ascii="Times New Roman" w:hAnsi="Times New Roman"/>
          <w:b/>
          <w:u w:val="single"/>
          <w:lang w:val="es-ES_tradnl"/>
        </w:rPr>
        <w:t>Cuestionario</w:t>
      </w:r>
    </w:p>
    <w:p w:rsidR="00363E48" w:rsidRPr="004A5BB6" w:rsidRDefault="00363E48" w:rsidP="004A5BB6">
      <w:pPr>
        <w:jc w:val="both"/>
        <w:rPr>
          <w:rFonts w:ascii="Times New Roman" w:hAnsi="Times New Roman"/>
          <w:lang w:val="es-ES_tradnl"/>
        </w:rPr>
      </w:pPr>
      <w:r w:rsidRPr="004A5BB6">
        <w:rPr>
          <w:rFonts w:ascii="Times New Roman" w:hAnsi="Times New Roman"/>
          <w:lang w:val="es-ES_tradnl"/>
        </w:rPr>
        <w:lastRenderedPageBreak/>
        <w:t>de la</w:t>
      </w:r>
      <w:r w:rsidR="008037FF" w:rsidRPr="004A5BB6">
        <w:rPr>
          <w:rFonts w:ascii="Times New Roman" w:hAnsi="Times New Roman"/>
          <w:lang w:val="es-ES_tradnl"/>
        </w:rPr>
        <w:t xml:space="preserve"> </w:t>
      </w:r>
      <w:r w:rsidRPr="004A5BB6">
        <w:rPr>
          <w:rFonts w:ascii="Times New Roman" w:hAnsi="Times New Roman"/>
          <w:lang w:val="es-ES_tradnl"/>
        </w:rPr>
        <w:t>Experta I</w:t>
      </w:r>
      <w:r w:rsidR="008037FF" w:rsidRPr="004A5BB6">
        <w:rPr>
          <w:rFonts w:ascii="Times New Roman" w:hAnsi="Times New Roman"/>
          <w:lang w:val="es-ES_tradnl"/>
        </w:rPr>
        <w:t xml:space="preserve">ndependiente sobre </w:t>
      </w:r>
      <w:r w:rsidRPr="004A5BB6">
        <w:rPr>
          <w:rFonts w:ascii="Times New Roman" w:hAnsi="Times New Roman"/>
          <w:lang w:val="es-ES_tradnl"/>
        </w:rPr>
        <w:t xml:space="preserve">el disfrute de todos los derechos humanos por las personas de edad sobre las mejores prácticas en la aplicación de la legislación existente en relación con la promoción y protección de los derechos de las personas de edad </w:t>
      </w:r>
    </w:p>
    <w:p w:rsidR="00363E48" w:rsidRPr="004A5BB6" w:rsidRDefault="00363E48" w:rsidP="004A5BB6">
      <w:pPr>
        <w:jc w:val="both"/>
        <w:rPr>
          <w:rFonts w:ascii="Times New Roman" w:hAnsi="Times New Roman"/>
          <w:lang w:val="es-ES_tradnl"/>
        </w:rPr>
      </w:pPr>
    </w:p>
    <w:p w:rsidR="00363E48" w:rsidRPr="004A5BB6" w:rsidRDefault="00363E48" w:rsidP="004A5BB6">
      <w:pPr>
        <w:jc w:val="both"/>
        <w:rPr>
          <w:rFonts w:ascii="Times New Roman" w:hAnsi="Times New Roman"/>
          <w:lang w:val="es-ES_tradnl"/>
        </w:rPr>
      </w:pPr>
    </w:p>
    <w:p w:rsidR="00363E48" w:rsidRPr="004A5BB6" w:rsidRDefault="00363E48" w:rsidP="004A5BB6">
      <w:pPr>
        <w:jc w:val="both"/>
        <w:rPr>
          <w:rFonts w:ascii="Times New Roman" w:hAnsi="Times New Roman"/>
          <w:lang w:val="es-ES_tradnl"/>
        </w:rPr>
      </w:pPr>
    </w:p>
    <w:p w:rsidR="00363E48" w:rsidRPr="004A5BB6" w:rsidRDefault="00363E48" w:rsidP="004A5BB6">
      <w:pPr>
        <w:pStyle w:val="ListParagraph"/>
        <w:numPr>
          <w:ilvl w:val="0"/>
          <w:numId w:val="1"/>
        </w:numPr>
        <w:tabs>
          <w:tab w:val="left" w:pos="284"/>
        </w:tabs>
        <w:ind w:left="0" w:firstLine="0"/>
        <w:jc w:val="both"/>
        <w:rPr>
          <w:rFonts w:ascii="Times New Roman" w:hAnsi="Times New Roman"/>
          <w:b/>
          <w:u w:val="single"/>
          <w:lang w:val="es-ES_tradnl"/>
        </w:rPr>
      </w:pPr>
      <w:r w:rsidRPr="004A5BB6">
        <w:rPr>
          <w:rFonts w:ascii="Times New Roman" w:hAnsi="Times New Roman"/>
          <w:b/>
          <w:u w:val="single"/>
          <w:lang w:val="es-ES_tradnl"/>
        </w:rPr>
        <w:t>Nombre de la</w:t>
      </w:r>
      <w:r w:rsidR="009C7D0F" w:rsidRPr="004A5BB6">
        <w:rPr>
          <w:rFonts w:ascii="Times New Roman" w:hAnsi="Times New Roman"/>
          <w:b/>
          <w:u w:val="single"/>
          <w:lang w:val="es-ES_tradnl"/>
        </w:rPr>
        <w:t xml:space="preserve"> </w:t>
      </w:r>
      <w:r w:rsidRPr="004A5BB6">
        <w:rPr>
          <w:rFonts w:ascii="Times New Roman" w:hAnsi="Times New Roman"/>
          <w:b/>
          <w:u w:val="single"/>
          <w:lang w:val="es-ES_tradnl"/>
        </w:rPr>
        <w:t>práctica:</w:t>
      </w:r>
      <w:r w:rsidR="007629B2" w:rsidRPr="004A5BB6">
        <w:rPr>
          <w:rFonts w:ascii="Times New Roman" w:hAnsi="Times New Roman"/>
          <w:b/>
          <w:u w:val="single"/>
          <w:lang w:val="es-ES_tradnl"/>
        </w:rPr>
        <w:t xml:space="preserve"> </w:t>
      </w:r>
      <w:r w:rsidR="00310621" w:rsidRPr="004A5BB6">
        <w:rPr>
          <w:rFonts w:ascii="Times New Roman" w:hAnsi="Times New Roman"/>
          <w:b/>
          <w:u w:val="single"/>
          <w:lang w:val="es-ES_tradnl"/>
        </w:rPr>
        <w:t xml:space="preserve"> ACCESO A LA JUSTICIA PARA LAS PERSONAS MAYORES</w:t>
      </w:r>
    </w:p>
    <w:p w:rsidR="00363E48" w:rsidRPr="004A5BB6" w:rsidRDefault="00363E48" w:rsidP="004A5BB6">
      <w:pPr>
        <w:ind w:left="360"/>
        <w:jc w:val="both"/>
        <w:rPr>
          <w:rFonts w:ascii="Times New Roman" w:hAnsi="Times New Roman"/>
          <w:u w:val="single"/>
          <w:lang w:val="es-ES_tradnl"/>
        </w:rPr>
      </w:pPr>
    </w:p>
    <w:p w:rsidR="00363E48" w:rsidRPr="004A5BB6" w:rsidRDefault="00363E48" w:rsidP="004A5BB6">
      <w:pPr>
        <w:jc w:val="both"/>
        <w:rPr>
          <w:rFonts w:ascii="Times New Roman" w:hAnsi="Times New Roman"/>
          <w:lang w:val="es-ES_tradnl"/>
        </w:rPr>
      </w:pPr>
    </w:p>
    <w:p w:rsidR="00363E48" w:rsidRPr="004A5BB6" w:rsidRDefault="00363E48" w:rsidP="004A5BB6">
      <w:pPr>
        <w:pStyle w:val="ListParagraph"/>
        <w:numPr>
          <w:ilvl w:val="0"/>
          <w:numId w:val="1"/>
        </w:numPr>
        <w:tabs>
          <w:tab w:val="left" w:pos="284"/>
        </w:tabs>
        <w:ind w:left="0" w:firstLine="0"/>
        <w:jc w:val="both"/>
        <w:rPr>
          <w:rFonts w:ascii="Times New Roman" w:hAnsi="Times New Roman"/>
          <w:b/>
          <w:u w:val="single"/>
          <w:lang w:val="es-ES_tradnl"/>
        </w:rPr>
      </w:pPr>
      <w:r w:rsidRPr="004A5BB6">
        <w:rPr>
          <w:rFonts w:ascii="Times New Roman" w:hAnsi="Times New Roman"/>
          <w:b/>
          <w:u w:val="single"/>
          <w:lang w:val="es-ES_tradnl"/>
        </w:rPr>
        <w:t>Temas abordados:</w:t>
      </w:r>
    </w:p>
    <w:p w:rsidR="00363E48" w:rsidRPr="004A5BB6" w:rsidRDefault="00363E48" w:rsidP="004A5BB6">
      <w:pPr>
        <w:ind w:hanging="720"/>
        <w:jc w:val="both"/>
        <w:rPr>
          <w:rFonts w:ascii="Times New Roman" w:hAnsi="Times New Roman"/>
          <w:lang w:val="es-ES_tradnl"/>
        </w:rPr>
      </w:pPr>
    </w:p>
    <w:p w:rsidR="00363E48" w:rsidRPr="004A5BB6" w:rsidRDefault="00363E48" w:rsidP="004A5BB6">
      <w:pPr>
        <w:pStyle w:val="ListParagraph"/>
        <w:numPr>
          <w:ilvl w:val="0"/>
          <w:numId w:val="5"/>
        </w:numPr>
        <w:jc w:val="both"/>
        <w:rPr>
          <w:rFonts w:ascii="Times New Roman" w:hAnsi="Times New Roman"/>
          <w:lang w:val="es-ES_tradnl"/>
        </w:rPr>
      </w:pPr>
      <w:r w:rsidRPr="004A5BB6">
        <w:rPr>
          <w:rFonts w:ascii="Times New Roman" w:hAnsi="Times New Roman"/>
          <w:lang w:val="es-ES_tradnl"/>
        </w:rPr>
        <w:t>Discriminación (e</w:t>
      </w:r>
      <w:r w:rsidR="00CE3740" w:rsidRPr="004A5BB6">
        <w:rPr>
          <w:rFonts w:ascii="Times New Roman" w:hAnsi="Times New Roman"/>
          <w:lang w:val="es-ES_tradnl"/>
        </w:rPr>
        <w:t>j.</w:t>
      </w:r>
      <w:r w:rsidRPr="004A5BB6">
        <w:rPr>
          <w:rFonts w:ascii="Times New Roman" w:hAnsi="Times New Roman"/>
          <w:lang w:val="es-ES_tradnl"/>
        </w:rPr>
        <w:t xml:space="preserve"> marco legal/institu</w:t>
      </w:r>
      <w:r w:rsidR="00563F3B" w:rsidRPr="004A5BB6">
        <w:rPr>
          <w:rFonts w:ascii="Times New Roman" w:hAnsi="Times New Roman"/>
          <w:lang w:val="es-ES_tradnl"/>
        </w:rPr>
        <w:t>c</w:t>
      </w:r>
      <w:r w:rsidRPr="004A5BB6">
        <w:rPr>
          <w:rFonts w:ascii="Times New Roman" w:hAnsi="Times New Roman"/>
          <w:lang w:val="es-ES_tradnl"/>
        </w:rPr>
        <w:t>ional, el acceso a instalaciones y servicios, etc.)</w:t>
      </w:r>
      <w:r w:rsidR="00B328D8" w:rsidRPr="004A5BB6">
        <w:rPr>
          <w:rFonts w:ascii="Times New Roman" w:hAnsi="Times New Roman"/>
          <w:lang w:val="es-ES_tradnl"/>
        </w:rPr>
        <w:t xml:space="preserve"> </w:t>
      </w:r>
      <w:r w:rsidR="00232CA0" w:rsidRPr="004A5BB6">
        <w:rPr>
          <w:rFonts w:ascii="Times New Roman" w:hAnsi="Times New Roman"/>
          <w:b/>
          <w:lang w:val="es-ES_tradnl"/>
        </w:rPr>
        <w:t xml:space="preserve"> Si aplica </w:t>
      </w:r>
    </w:p>
    <w:p w:rsidR="00363E48" w:rsidRPr="004A5BB6" w:rsidRDefault="00363E48" w:rsidP="004A5BB6">
      <w:pPr>
        <w:pStyle w:val="ListParagraph"/>
        <w:numPr>
          <w:ilvl w:val="0"/>
          <w:numId w:val="5"/>
        </w:numPr>
        <w:jc w:val="both"/>
        <w:rPr>
          <w:rFonts w:ascii="Times New Roman" w:hAnsi="Times New Roman"/>
          <w:lang w:val="es-ES_tradnl"/>
        </w:rPr>
      </w:pPr>
      <w:r w:rsidRPr="004A5BB6">
        <w:rPr>
          <w:rFonts w:ascii="Times New Roman" w:hAnsi="Times New Roman"/>
          <w:lang w:val="es-ES_tradnl"/>
        </w:rPr>
        <w:t>Violencia y abuso</w:t>
      </w:r>
      <w:r w:rsidR="00232CA0" w:rsidRPr="004A5BB6">
        <w:rPr>
          <w:rFonts w:ascii="Times New Roman" w:hAnsi="Times New Roman"/>
          <w:lang w:val="es-ES_tradnl"/>
        </w:rPr>
        <w:t xml:space="preserve"> </w:t>
      </w:r>
      <w:r w:rsidR="00232CA0" w:rsidRPr="004A5BB6">
        <w:rPr>
          <w:rFonts w:ascii="Times New Roman" w:hAnsi="Times New Roman"/>
          <w:b/>
          <w:lang w:val="es-ES_tradnl"/>
        </w:rPr>
        <w:t xml:space="preserve">Si aplica </w:t>
      </w:r>
    </w:p>
    <w:p w:rsidR="00363E48" w:rsidRPr="004A5BB6" w:rsidRDefault="00363E48" w:rsidP="004A5BB6">
      <w:pPr>
        <w:pStyle w:val="ListParagraph"/>
        <w:ind w:left="1080"/>
        <w:jc w:val="both"/>
        <w:rPr>
          <w:rFonts w:ascii="Times New Roman" w:hAnsi="Times New Roman"/>
          <w:b/>
          <w:lang w:val="es-ES_tradnl"/>
        </w:rPr>
      </w:pPr>
      <w:r w:rsidRPr="004A5BB6">
        <w:rPr>
          <w:rFonts w:ascii="Times New Roman" w:hAnsi="Times New Roman"/>
          <w:lang w:val="es-ES_tradnl"/>
        </w:rPr>
        <w:t>Nivel de vida adecuado (e</w:t>
      </w:r>
      <w:r w:rsidR="00CE3740" w:rsidRPr="004A5BB6">
        <w:rPr>
          <w:rFonts w:ascii="Times New Roman" w:hAnsi="Times New Roman"/>
          <w:lang w:val="es-ES_tradnl"/>
        </w:rPr>
        <w:t>j.</w:t>
      </w:r>
      <w:r w:rsidR="00DB34DA" w:rsidRPr="004A5BB6">
        <w:rPr>
          <w:rFonts w:ascii="Times New Roman" w:hAnsi="Times New Roman"/>
          <w:lang w:val="es-ES_tradnl"/>
        </w:rPr>
        <w:t xml:space="preserve"> </w:t>
      </w:r>
      <w:r w:rsidRPr="004A5BB6">
        <w:rPr>
          <w:rFonts w:ascii="Times New Roman" w:hAnsi="Times New Roman"/>
          <w:lang w:val="es-ES_tradnl"/>
        </w:rPr>
        <w:t xml:space="preserve">disponibilidad de recursos, vivienda, etc.) </w:t>
      </w:r>
      <w:r w:rsidR="00232CA0" w:rsidRPr="004A5BB6">
        <w:rPr>
          <w:rFonts w:ascii="Times New Roman" w:hAnsi="Times New Roman"/>
          <w:b/>
          <w:lang w:val="es-ES_tradnl"/>
        </w:rPr>
        <w:t xml:space="preserve">Si aplica </w:t>
      </w:r>
    </w:p>
    <w:p w:rsidR="00363E48" w:rsidRPr="004A5BB6" w:rsidRDefault="00363E48" w:rsidP="004A5BB6">
      <w:pPr>
        <w:pStyle w:val="ListParagraph"/>
        <w:numPr>
          <w:ilvl w:val="0"/>
          <w:numId w:val="5"/>
        </w:numPr>
        <w:jc w:val="both"/>
        <w:rPr>
          <w:rFonts w:ascii="Times New Roman" w:hAnsi="Times New Roman"/>
          <w:lang w:val="es-ES_tradnl"/>
        </w:rPr>
      </w:pPr>
      <w:r w:rsidRPr="004A5BB6">
        <w:rPr>
          <w:rFonts w:ascii="Times New Roman" w:hAnsi="Times New Roman"/>
          <w:lang w:val="es-ES_tradnl"/>
        </w:rPr>
        <w:t xml:space="preserve">Independencia y </w:t>
      </w:r>
      <w:r w:rsidR="00DB34DA" w:rsidRPr="004A5BB6">
        <w:rPr>
          <w:rFonts w:ascii="Times New Roman" w:hAnsi="Times New Roman"/>
          <w:lang w:val="es-ES_tradnl"/>
        </w:rPr>
        <w:t>autonomía</w:t>
      </w:r>
      <w:r w:rsidRPr="004A5BB6">
        <w:rPr>
          <w:rFonts w:ascii="Times New Roman" w:hAnsi="Times New Roman"/>
          <w:lang w:val="es-ES_tradnl"/>
        </w:rPr>
        <w:t xml:space="preserve"> (e</w:t>
      </w:r>
      <w:r w:rsidR="00CE3740" w:rsidRPr="004A5BB6">
        <w:rPr>
          <w:rFonts w:ascii="Times New Roman" w:hAnsi="Times New Roman"/>
          <w:lang w:val="es-ES_tradnl"/>
        </w:rPr>
        <w:t>j.</w:t>
      </w:r>
      <w:r w:rsidRPr="004A5BB6">
        <w:rPr>
          <w:rFonts w:ascii="Times New Roman" w:hAnsi="Times New Roman"/>
          <w:lang w:val="es-ES_tradnl"/>
        </w:rPr>
        <w:t xml:space="preserve"> tutela jurídica, </w:t>
      </w:r>
      <w:r w:rsidR="00DB34DA" w:rsidRPr="004A5BB6">
        <w:rPr>
          <w:rFonts w:ascii="Times New Roman" w:hAnsi="Times New Roman"/>
          <w:lang w:val="es-ES_tradnl"/>
        </w:rPr>
        <w:t>accesibilidad</w:t>
      </w:r>
      <w:r w:rsidRPr="004A5BB6">
        <w:rPr>
          <w:rFonts w:ascii="Times New Roman" w:hAnsi="Times New Roman"/>
          <w:lang w:val="es-ES_tradnl"/>
        </w:rPr>
        <w:t>, etc.)</w:t>
      </w:r>
      <w:r w:rsidR="00232CA0" w:rsidRPr="004A5BB6">
        <w:rPr>
          <w:rFonts w:ascii="Times New Roman" w:hAnsi="Times New Roman"/>
          <w:b/>
          <w:lang w:val="es-ES_tradnl"/>
        </w:rPr>
        <w:t xml:space="preserve"> Si aplica</w:t>
      </w:r>
    </w:p>
    <w:p w:rsidR="00363E48" w:rsidRPr="004A5BB6" w:rsidRDefault="00363E48" w:rsidP="004A5BB6">
      <w:pPr>
        <w:pStyle w:val="ListParagraph"/>
        <w:numPr>
          <w:ilvl w:val="0"/>
          <w:numId w:val="5"/>
        </w:numPr>
        <w:jc w:val="both"/>
        <w:rPr>
          <w:rFonts w:ascii="Times New Roman" w:hAnsi="Times New Roman"/>
          <w:lang w:val="es-ES_tradnl"/>
        </w:rPr>
      </w:pPr>
      <w:r w:rsidRPr="004A5BB6">
        <w:rPr>
          <w:rFonts w:ascii="Times New Roman" w:hAnsi="Times New Roman"/>
          <w:lang w:val="es-ES_tradnl"/>
        </w:rPr>
        <w:t xml:space="preserve">Participación </w:t>
      </w:r>
      <w:r w:rsidR="00232CA0" w:rsidRPr="004A5BB6">
        <w:rPr>
          <w:rFonts w:ascii="Times New Roman" w:hAnsi="Times New Roman"/>
          <w:b/>
          <w:lang w:val="es-ES_tradnl"/>
        </w:rPr>
        <w:t>Si aplica</w:t>
      </w:r>
    </w:p>
    <w:p w:rsidR="00363E48" w:rsidRPr="004A5BB6" w:rsidRDefault="00363E48" w:rsidP="004A5BB6">
      <w:pPr>
        <w:pStyle w:val="ListParagraph"/>
        <w:numPr>
          <w:ilvl w:val="0"/>
          <w:numId w:val="5"/>
        </w:numPr>
        <w:jc w:val="both"/>
        <w:rPr>
          <w:rFonts w:ascii="Times New Roman" w:hAnsi="Times New Roman"/>
          <w:lang w:val="es-ES_tradnl"/>
        </w:rPr>
      </w:pPr>
      <w:r w:rsidRPr="004A5BB6">
        <w:rPr>
          <w:rFonts w:ascii="Times New Roman" w:hAnsi="Times New Roman"/>
          <w:lang w:val="es-ES_tradnl"/>
        </w:rPr>
        <w:t>Protección social (e</w:t>
      </w:r>
      <w:r w:rsidR="00CE3740" w:rsidRPr="004A5BB6">
        <w:rPr>
          <w:rFonts w:ascii="Times New Roman" w:hAnsi="Times New Roman"/>
          <w:lang w:val="es-ES_tradnl"/>
        </w:rPr>
        <w:t>j.</w:t>
      </w:r>
      <w:r w:rsidRPr="004A5BB6">
        <w:rPr>
          <w:rFonts w:ascii="Times New Roman" w:hAnsi="Times New Roman"/>
          <w:lang w:val="es-ES_tradnl"/>
        </w:rPr>
        <w:t xml:space="preserve"> seguridad social, pensiones)</w:t>
      </w:r>
      <w:r w:rsidR="00232CA0" w:rsidRPr="004A5BB6">
        <w:rPr>
          <w:rFonts w:ascii="Times New Roman" w:hAnsi="Times New Roman"/>
          <w:b/>
          <w:lang w:val="es-ES_tradnl"/>
        </w:rPr>
        <w:t xml:space="preserve"> Si aplica</w:t>
      </w:r>
    </w:p>
    <w:p w:rsidR="00363E48" w:rsidRPr="004A5BB6" w:rsidRDefault="00363E48" w:rsidP="004A5BB6">
      <w:pPr>
        <w:pStyle w:val="ListParagraph"/>
        <w:numPr>
          <w:ilvl w:val="0"/>
          <w:numId w:val="5"/>
        </w:numPr>
        <w:jc w:val="both"/>
        <w:rPr>
          <w:rFonts w:ascii="Times New Roman" w:hAnsi="Times New Roman"/>
          <w:lang w:val="es-ES_tradnl"/>
        </w:rPr>
      </w:pPr>
      <w:r w:rsidRPr="004A5BB6">
        <w:rPr>
          <w:rFonts w:ascii="Times New Roman" w:hAnsi="Times New Roman"/>
          <w:lang w:val="es-ES_tradnl"/>
        </w:rPr>
        <w:t xml:space="preserve">Educación, formación y aprendizaje </w:t>
      </w:r>
      <w:r w:rsidR="00DB34DA" w:rsidRPr="004A5BB6">
        <w:rPr>
          <w:rFonts w:ascii="Times New Roman" w:hAnsi="Times New Roman"/>
          <w:lang w:val="es-ES_tradnl"/>
        </w:rPr>
        <w:t>continuo</w:t>
      </w:r>
      <w:r w:rsidRPr="004A5BB6">
        <w:rPr>
          <w:rFonts w:ascii="Times New Roman" w:hAnsi="Times New Roman"/>
          <w:lang w:val="es-ES_tradnl"/>
        </w:rPr>
        <w:t xml:space="preserve"> </w:t>
      </w:r>
      <w:r w:rsidR="00232CA0" w:rsidRPr="004A5BB6">
        <w:rPr>
          <w:rFonts w:ascii="Times New Roman" w:hAnsi="Times New Roman"/>
          <w:b/>
          <w:lang w:val="es-ES_tradnl"/>
        </w:rPr>
        <w:t xml:space="preserve"> Si aplica</w:t>
      </w:r>
    </w:p>
    <w:p w:rsidR="00363E48" w:rsidRPr="004A5BB6" w:rsidRDefault="00CA6C32" w:rsidP="004A5BB6">
      <w:pPr>
        <w:pStyle w:val="ListParagraph"/>
        <w:numPr>
          <w:ilvl w:val="0"/>
          <w:numId w:val="5"/>
        </w:numPr>
        <w:jc w:val="both"/>
        <w:rPr>
          <w:rFonts w:ascii="Times New Roman" w:hAnsi="Times New Roman"/>
          <w:lang w:val="es-ES_tradnl"/>
        </w:rPr>
      </w:pPr>
      <w:r w:rsidRPr="004A5BB6">
        <w:rPr>
          <w:rFonts w:ascii="Times New Roman" w:hAnsi="Times New Roman"/>
          <w:lang w:val="es-ES_tradnl"/>
        </w:rPr>
        <w:t xml:space="preserve">Cuidados (a domicilio, </w:t>
      </w:r>
      <w:r w:rsidR="00363E48" w:rsidRPr="004A5BB6">
        <w:rPr>
          <w:rFonts w:ascii="Times New Roman" w:hAnsi="Times New Roman"/>
          <w:lang w:val="es-ES_tradnl"/>
        </w:rPr>
        <w:t>familia</w:t>
      </w:r>
      <w:r w:rsidRPr="004A5BB6">
        <w:rPr>
          <w:rFonts w:ascii="Times New Roman" w:hAnsi="Times New Roman"/>
          <w:lang w:val="es-ES_tradnl"/>
        </w:rPr>
        <w:t>r,</w:t>
      </w:r>
      <w:r w:rsidR="00363E48" w:rsidRPr="004A5BB6">
        <w:rPr>
          <w:rFonts w:ascii="Times New Roman" w:hAnsi="Times New Roman"/>
          <w:lang w:val="es-ES_tradnl"/>
        </w:rPr>
        <w:t xml:space="preserve"> institucionales, cuidados paliativos, servicios </w:t>
      </w:r>
      <w:r w:rsidR="00DB34DA" w:rsidRPr="004A5BB6">
        <w:rPr>
          <w:rFonts w:ascii="Times New Roman" w:hAnsi="Times New Roman"/>
          <w:lang w:val="es-ES_tradnl"/>
        </w:rPr>
        <w:t>geriátricos</w:t>
      </w:r>
      <w:r w:rsidR="00363E48" w:rsidRPr="004A5BB6">
        <w:rPr>
          <w:rFonts w:ascii="Times New Roman" w:hAnsi="Times New Roman"/>
          <w:lang w:val="es-ES_tradnl"/>
        </w:rPr>
        <w:t>, calidad y disponibilidad de los servicios, cuidadores, etc.)</w:t>
      </w:r>
      <w:r w:rsidR="00232CA0" w:rsidRPr="004A5BB6">
        <w:rPr>
          <w:rFonts w:ascii="Times New Roman" w:hAnsi="Times New Roman"/>
          <w:b/>
          <w:lang w:val="es-ES_tradnl"/>
        </w:rPr>
        <w:t xml:space="preserve"> Si aplica </w:t>
      </w:r>
    </w:p>
    <w:p w:rsidR="00290517" w:rsidRPr="004A5BB6" w:rsidRDefault="00290517" w:rsidP="004A5BB6">
      <w:pPr>
        <w:jc w:val="both"/>
        <w:rPr>
          <w:rFonts w:ascii="Times New Roman" w:hAnsi="Times New Roman"/>
          <w:lang w:val="es-ES_tradnl"/>
        </w:rPr>
      </w:pPr>
      <w:r w:rsidRPr="004A5BB6">
        <w:rPr>
          <w:rFonts w:ascii="Times New Roman" w:hAnsi="Times New Roman"/>
          <w:lang w:val="es-ES_tradnl"/>
        </w:rPr>
        <w:tab/>
      </w:r>
    </w:p>
    <w:p w:rsidR="006B0DDB" w:rsidRPr="004A5BB6" w:rsidRDefault="006B0DDB" w:rsidP="004A5BB6">
      <w:pPr>
        <w:jc w:val="both"/>
        <w:rPr>
          <w:rFonts w:ascii="Times New Roman" w:hAnsi="Times New Roman"/>
          <w:lang w:val="es-ES_tradnl"/>
        </w:rPr>
      </w:pPr>
    </w:p>
    <w:p w:rsidR="00363E48" w:rsidRPr="004A5BB6" w:rsidRDefault="00363E48" w:rsidP="004A5BB6">
      <w:pPr>
        <w:ind w:hanging="720"/>
        <w:jc w:val="both"/>
        <w:rPr>
          <w:rFonts w:ascii="Times New Roman" w:hAnsi="Times New Roman"/>
          <w:lang w:val="es-ES_tradnl"/>
        </w:rPr>
      </w:pPr>
    </w:p>
    <w:p w:rsidR="00BA0E15" w:rsidRPr="004A5BB6" w:rsidRDefault="00BA0E15" w:rsidP="004A5BB6">
      <w:pPr>
        <w:pStyle w:val="ListParagraph"/>
        <w:numPr>
          <w:ilvl w:val="0"/>
          <w:numId w:val="1"/>
        </w:numPr>
        <w:tabs>
          <w:tab w:val="left" w:pos="284"/>
        </w:tabs>
        <w:ind w:left="0" w:firstLine="0"/>
        <w:jc w:val="both"/>
        <w:rPr>
          <w:rFonts w:ascii="Times New Roman" w:hAnsi="Times New Roman"/>
          <w:b/>
          <w:u w:val="single"/>
          <w:lang w:val="es-ES_tradnl"/>
        </w:rPr>
      </w:pPr>
      <w:r w:rsidRPr="004A5BB6">
        <w:rPr>
          <w:rFonts w:ascii="Times New Roman" w:hAnsi="Times New Roman"/>
          <w:b/>
          <w:u w:val="single"/>
          <w:lang w:val="es-ES_tradnl"/>
        </w:rPr>
        <w:t>Tipo de práctica:</w:t>
      </w:r>
    </w:p>
    <w:p w:rsidR="00BA0E15" w:rsidRPr="004A5BB6" w:rsidRDefault="00BA0E15" w:rsidP="004A5BB6">
      <w:pPr>
        <w:ind w:hanging="720"/>
        <w:jc w:val="both"/>
        <w:rPr>
          <w:rFonts w:ascii="Times New Roman" w:hAnsi="Times New Roman"/>
          <w:lang w:val="es-ES_tradnl"/>
        </w:rPr>
      </w:pPr>
    </w:p>
    <w:p w:rsidR="00BA0E15" w:rsidRPr="004A5BB6" w:rsidRDefault="00B328D8" w:rsidP="004A5BB6">
      <w:pPr>
        <w:pStyle w:val="ListParagraph"/>
        <w:numPr>
          <w:ilvl w:val="0"/>
          <w:numId w:val="5"/>
        </w:numPr>
        <w:jc w:val="both"/>
        <w:rPr>
          <w:rFonts w:ascii="Times New Roman" w:hAnsi="Times New Roman"/>
          <w:lang w:val="es-ES_tradnl"/>
        </w:rPr>
      </w:pPr>
      <w:r w:rsidRPr="004A5BB6">
        <w:rPr>
          <w:rFonts w:ascii="Times New Roman" w:hAnsi="Times New Roman"/>
          <w:lang w:val="es-ES_tradnl"/>
        </w:rPr>
        <w:t xml:space="preserve">Legal </w:t>
      </w:r>
    </w:p>
    <w:p w:rsidR="00BA0E15" w:rsidRPr="004A5BB6" w:rsidRDefault="00BA0E15" w:rsidP="004A5BB6">
      <w:pPr>
        <w:pStyle w:val="ListParagraph"/>
        <w:numPr>
          <w:ilvl w:val="0"/>
          <w:numId w:val="5"/>
        </w:numPr>
        <w:jc w:val="both"/>
        <w:rPr>
          <w:rFonts w:ascii="Times New Roman" w:hAnsi="Times New Roman"/>
          <w:lang w:val="es-ES_tradnl"/>
        </w:rPr>
      </w:pPr>
      <w:r w:rsidRPr="004A5BB6">
        <w:rPr>
          <w:rFonts w:ascii="Times New Roman" w:hAnsi="Times New Roman"/>
          <w:lang w:val="es-ES_tradnl"/>
        </w:rPr>
        <w:t xml:space="preserve">Política/Programa/Estrategia/Plan de Acción sobre el Envejecimiento </w:t>
      </w:r>
      <w:r w:rsidR="00232CA0" w:rsidRPr="004A5BB6">
        <w:rPr>
          <w:rFonts w:ascii="Times New Roman" w:hAnsi="Times New Roman"/>
          <w:b/>
          <w:lang w:val="es-ES_tradnl"/>
        </w:rPr>
        <w:t xml:space="preserve">Si aplica </w:t>
      </w:r>
    </w:p>
    <w:p w:rsidR="00BA0E15" w:rsidRPr="004A5BB6" w:rsidRDefault="00BA0E15" w:rsidP="004A5BB6">
      <w:pPr>
        <w:pStyle w:val="ListParagraph"/>
        <w:numPr>
          <w:ilvl w:val="0"/>
          <w:numId w:val="5"/>
        </w:numPr>
        <w:jc w:val="both"/>
        <w:rPr>
          <w:rFonts w:ascii="Times New Roman" w:hAnsi="Times New Roman"/>
          <w:lang w:val="es-ES_tradnl"/>
        </w:rPr>
      </w:pPr>
      <w:r w:rsidRPr="004A5BB6">
        <w:rPr>
          <w:rFonts w:ascii="Times New Roman" w:hAnsi="Times New Roman"/>
          <w:lang w:val="es-ES_tradnl"/>
        </w:rPr>
        <w:t xml:space="preserve">Institución </w:t>
      </w:r>
      <w:r w:rsidR="003F3D42" w:rsidRPr="004A5BB6">
        <w:rPr>
          <w:rFonts w:ascii="Times New Roman" w:hAnsi="Times New Roman"/>
          <w:lang w:val="es-ES_tradnl"/>
        </w:rPr>
        <w:t xml:space="preserve">: Poder Judicial Costarricense </w:t>
      </w:r>
      <w:r w:rsidR="00232CA0" w:rsidRPr="004A5BB6">
        <w:rPr>
          <w:rFonts w:ascii="Times New Roman" w:hAnsi="Times New Roman"/>
          <w:lang w:val="es-ES_tradnl"/>
        </w:rPr>
        <w:t xml:space="preserve"> política pública  institucional que se aplica y es obligatoria en todos los ámbitos ( procesos laborales, violencia doméstica, Pensión Alimentaria, reclamos de pensión por seguridad social, ámbito penal, civil, constitucional entre otros.</w:t>
      </w:r>
    </w:p>
    <w:p w:rsidR="00BA0E15" w:rsidRPr="004A5BB6" w:rsidRDefault="00BA0E15" w:rsidP="004A5BB6">
      <w:pPr>
        <w:pStyle w:val="ListParagraph"/>
        <w:numPr>
          <w:ilvl w:val="0"/>
          <w:numId w:val="5"/>
        </w:numPr>
        <w:jc w:val="both"/>
        <w:rPr>
          <w:rFonts w:ascii="Times New Roman" w:hAnsi="Times New Roman"/>
          <w:lang w:val="es-ES_tradnl"/>
        </w:rPr>
      </w:pPr>
      <w:r w:rsidRPr="004A5BB6">
        <w:rPr>
          <w:rFonts w:ascii="Times New Roman" w:hAnsi="Times New Roman"/>
          <w:lang w:val="es-ES_tradnl"/>
        </w:rPr>
        <w:t xml:space="preserve">Regulación </w:t>
      </w:r>
      <w:r w:rsidR="00232CA0" w:rsidRPr="004A5BB6">
        <w:rPr>
          <w:rFonts w:ascii="Times New Roman" w:hAnsi="Times New Roman"/>
          <w:lang w:val="es-ES_tradnl"/>
        </w:rPr>
        <w:t xml:space="preserve"> </w:t>
      </w:r>
      <w:r w:rsidR="00232CA0" w:rsidRPr="004A5BB6">
        <w:rPr>
          <w:rFonts w:ascii="Times New Roman" w:hAnsi="Times New Roman"/>
          <w:b/>
          <w:lang w:val="es-ES_tradnl"/>
        </w:rPr>
        <w:t xml:space="preserve"> si aplica </w:t>
      </w:r>
      <w:r w:rsidR="004F49A7" w:rsidRPr="004A5BB6">
        <w:rPr>
          <w:rFonts w:ascii="Times New Roman" w:hAnsi="Times New Roman"/>
          <w:b/>
          <w:lang w:val="es-ES_tradnl"/>
        </w:rPr>
        <w:t xml:space="preserve">mediante directrices a todos los despachos judiciales </w:t>
      </w:r>
    </w:p>
    <w:p w:rsidR="00BA0E15" w:rsidRPr="004A5BB6" w:rsidRDefault="00BA0E15" w:rsidP="004A5BB6">
      <w:pPr>
        <w:pStyle w:val="ListParagraph"/>
        <w:numPr>
          <w:ilvl w:val="0"/>
          <w:numId w:val="5"/>
        </w:numPr>
        <w:jc w:val="both"/>
        <w:rPr>
          <w:rFonts w:ascii="Times New Roman" w:hAnsi="Times New Roman"/>
          <w:lang w:val="es-ES_tradnl"/>
        </w:rPr>
      </w:pPr>
      <w:r w:rsidRPr="004A5BB6">
        <w:rPr>
          <w:rFonts w:ascii="Times New Roman" w:hAnsi="Times New Roman"/>
          <w:lang w:val="es-ES_tradnl"/>
        </w:rPr>
        <w:t>Práctica administrativa</w:t>
      </w:r>
      <w:r w:rsidR="00232CA0" w:rsidRPr="004A5BB6">
        <w:rPr>
          <w:rFonts w:ascii="Times New Roman" w:hAnsi="Times New Roman"/>
          <w:b/>
          <w:lang w:val="es-ES_tradnl"/>
        </w:rPr>
        <w:t xml:space="preserve"> </w:t>
      </w:r>
      <w:r w:rsidR="008F4A78">
        <w:rPr>
          <w:rFonts w:ascii="Times New Roman" w:hAnsi="Times New Roman"/>
          <w:b/>
          <w:lang w:val="es-ES_tradnl"/>
        </w:rPr>
        <w:t>S</w:t>
      </w:r>
      <w:r w:rsidR="00232CA0" w:rsidRPr="004A5BB6">
        <w:rPr>
          <w:rFonts w:ascii="Times New Roman" w:hAnsi="Times New Roman"/>
          <w:b/>
          <w:lang w:val="es-ES_tradnl"/>
        </w:rPr>
        <w:t xml:space="preserve">í aplica </w:t>
      </w:r>
    </w:p>
    <w:p w:rsidR="00BA0E15" w:rsidRPr="004A5BB6" w:rsidRDefault="00BA0E15" w:rsidP="004A5BB6">
      <w:pPr>
        <w:pStyle w:val="ListParagraph"/>
        <w:numPr>
          <w:ilvl w:val="0"/>
          <w:numId w:val="5"/>
        </w:numPr>
        <w:jc w:val="both"/>
        <w:rPr>
          <w:rFonts w:ascii="Times New Roman" w:hAnsi="Times New Roman"/>
          <w:lang w:val="es-ES_tradnl"/>
        </w:rPr>
      </w:pPr>
      <w:r w:rsidRPr="004A5BB6">
        <w:rPr>
          <w:rFonts w:ascii="Times New Roman" w:hAnsi="Times New Roman"/>
          <w:lang w:val="es-ES_tradnl"/>
        </w:rPr>
        <w:t xml:space="preserve">Casos legales/jurisprudencia </w:t>
      </w:r>
      <w:r w:rsidR="00232CA0" w:rsidRPr="004A5BB6">
        <w:rPr>
          <w:rFonts w:ascii="Times New Roman" w:hAnsi="Times New Roman"/>
          <w:b/>
          <w:lang w:val="es-ES_tradnl"/>
        </w:rPr>
        <w:t xml:space="preserve"> </w:t>
      </w:r>
      <w:r w:rsidR="008F4A78">
        <w:rPr>
          <w:rFonts w:ascii="Times New Roman" w:hAnsi="Times New Roman"/>
          <w:b/>
          <w:lang w:val="es-ES_tradnl"/>
        </w:rPr>
        <w:t>S</w:t>
      </w:r>
      <w:r w:rsidR="00232CA0" w:rsidRPr="004A5BB6">
        <w:rPr>
          <w:rFonts w:ascii="Times New Roman" w:hAnsi="Times New Roman"/>
          <w:b/>
          <w:lang w:val="es-ES_tradnl"/>
        </w:rPr>
        <w:t xml:space="preserve">i aplica </w:t>
      </w:r>
      <w:r w:rsidR="004F49A7" w:rsidRPr="004A5BB6">
        <w:rPr>
          <w:rFonts w:ascii="Times New Roman" w:hAnsi="Times New Roman"/>
          <w:b/>
          <w:lang w:val="es-ES_tradnl"/>
        </w:rPr>
        <w:t>en reducción de plazos para resolver procesos de personas mayores se va creando jurisprudencia constitucional distinta que resuelve citando y aplicando   Carta de San José y hace referencia a Convención Interamericana para protección de Derechos Humanos de Personas Mayores de reciente data</w:t>
      </w:r>
    </w:p>
    <w:p w:rsidR="00BA0E15" w:rsidRPr="004A5BB6" w:rsidRDefault="00BA0E15" w:rsidP="004A5BB6">
      <w:pPr>
        <w:pStyle w:val="ListParagraph"/>
        <w:numPr>
          <w:ilvl w:val="0"/>
          <w:numId w:val="5"/>
        </w:numPr>
        <w:jc w:val="both"/>
        <w:rPr>
          <w:rFonts w:ascii="Times New Roman" w:hAnsi="Times New Roman"/>
          <w:lang w:val="es-ES_tradnl"/>
        </w:rPr>
      </w:pPr>
      <w:r w:rsidRPr="004A5BB6">
        <w:rPr>
          <w:rFonts w:ascii="Times New Roman" w:hAnsi="Times New Roman"/>
          <w:lang w:val="es-ES_tradnl"/>
        </w:rPr>
        <w:t>Datos estadísticos desglosados por edad/g</w:t>
      </w:r>
      <w:r w:rsidR="00CE3740" w:rsidRPr="004A5BB6">
        <w:rPr>
          <w:rFonts w:ascii="Times New Roman" w:hAnsi="Times New Roman"/>
          <w:lang w:val="es-ES_tradnl"/>
        </w:rPr>
        <w:t>é</w:t>
      </w:r>
      <w:r w:rsidRPr="004A5BB6">
        <w:rPr>
          <w:rFonts w:ascii="Times New Roman" w:hAnsi="Times New Roman"/>
          <w:lang w:val="es-ES_tradnl"/>
        </w:rPr>
        <w:t xml:space="preserve">nero </w:t>
      </w:r>
      <w:r w:rsidR="008F4A78">
        <w:rPr>
          <w:rFonts w:ascii="Times New Roman" w:hAnsi="Times New Roman"/>
          <w:lang w:val="es-ES_tradnl"/>
        </w:rPr>
        <w:t>S</w:t>
      </w:r>
      <w:r w:rsidR="00232CA0" w:rsidRPr="004A5BB6">
        <w:rPr>
          <w:rFonts w:ascii="Times New Roman" w:hAnsi="Times New Roman"/>
          <w:b/>
          <w:lang w:val="es-ES_tradnl"/>
        </w:rPr>
        <w:t xml:space="preserve">i </w:t>
      </w:r>
      <w:proofErr w:type="gramStart"/>
      <w:r w:rsidR="00232CA0" w:rsidRPr="004A5BB6">
        <w:rPr>
          <w:rFonts w:ascii="Times New Roman" w:hAnsi="Times New Roman"/>
          <w:b/>
          <w:lang w:val="es-ES_tradnl"/>
        </w:rPr>
        <w:t>aplica</w:t>
      </w:r>
      <w:r w:rsidR="004F49A7" w:rsidRPr="004A5BB6">
        <w:rPr>
          <w:rFonts w:ascii="Times New Roman" w:hAnsi="Times New Roman"/>
          <w:b/>
          <w:lang w:val="es-ES_tradnl"/>
        </w:rPr>
        <w:t xml:space="preserve"> .</w:t>
      </w:r>
      <w:proofErr w:type="gramEnd"/>
      <w:r w:rsidR="004F49A7" w:rsidRPr="004A5BB6">
        <w:rPr>
          <w:rFonts w:ascii="Times New Roman" w:hAnsi="Times New Roman"/>
          <w:b/>
          <w:lang w:val="es-ES_tradnl"/>
        </w:rPr>
        <w:t xml:space="preserve"> Antes de la buena práctica era imposible saber la cantidad de procesos de personas mayores que tramitaba y resolvía un despacho judicial. Con </w:t>
      </w:r>
      <w:r w:rsidR="004F49A7" w:rsidRPr="004A5BB6">
        <w:rPr>
          <w:rFonts w:ascii="Times New Roman" w:hAnsi="Times New Roman"/>
          <w:b/>
          <w:lang w:val="es-ES_tradnl"/>
        </w:rPr>
        <w:lastRenderedPageBreak/>
        <w:t>la política se visibilizan los casos de personas mayores como se explicará.</w:t>
      </w:r>
    </w:p>
    <w:p w:rsidR="00BA0E15" w:rsidRPr="004A5BB6" w:rsidRDefault="00BA0E15" w:rsidP="004A5BB6">
      <w:pPr>
        <w:pStyle w:val="ListParagraph"/>
        <w:numPr>
          <w:ilvl w:val="0"/>
          <w:numId w:val="5"/>
        </w:numPr>
        <w:jc w:val="both"/>
        <w:rPr>
          <w:rFonts w:ascii="Times New Roman" w:hAnsi="Times New Roman"/>
          <w:lang w:val="es-ES_tradnl"/>
        </w:rPr>
      </w:pPr>
      <w:r w:rsidRPr="004A5BB6">
        <w:rPr>
          <w:rFonts w:ascii="Times New Roman" w:hAnsi="Times New Roman"/>
          <w:lang w:val="es-ES_tradnl"/>
        </w:rPr>
        <w:t xml:space="preserve">Programa de formación  </w:t>
      </w:r>
      <w:r w:rsidR="008F4A78">
        <w:rPr>
          <w:rFonts w:ascii="Times New Roman" w:hAnsi="Times New Roman"/>
          <w:b/>
          <w:lang w:val="es-ES_tradnl"/>
        </w:rPr>
        <w:t>S</w:t>
      </w:r>
      <w:r w:rsidR="004F49A7" w:rsidRPr="004A5BB6">
        <w:rPr>
          <w:rFonts w:ascii="Times New Roman" w:hAnsi="Times New Roman"/>
          <w:b/>
          <w:lang w:val="es-ES_tradnl"/>
        </w:rPr>
        <w:t>i aplica</w:t>
      </w:r>
      <w:r w:rsidR="003C69F1">
        <w:rPr>
          <w:rFonts w:ascii="Times New Roman" w:hAnsi="Times New Roman"/>
          <w:b/>
          <w:lang w:val="es-ES_tradnl"/>
        </w:rPr>
        <w:t>,</w:t>
      </w:r>
      <w:r w:rsidR="004F49A7" w:rsidRPr="004A5BB6">
        <w:rPr>
          <w:rFonts w:ascii="Times New Roman" w:hAnsi="Times New Roman"/>
          <w:b/>
          <w:lang w:val="es-ES_tradnl"/>
        </w:rPr>
        <w:t xml:space="preserve"> Se capacita y sensibiliza a todo el personal judicial sobre la política y temas de personas mayores para lograr aumentar la sensibilidad de la población judicial</w:t>
      </w:r>
    </w:p>
    <w:p w:rsidR="00BA0E15" w:rsidRPr="004A5BB6" w:rsidRDefault="00BA0E15" w:rsidP="004A5BB6">
      <w:pPr>
        <w:pStyle w:val="ListParagraph"/>
        <w:numPr>
          <w:ilvl w:val="0"/>
          <w:numId w:val="5"/>
        </w:numPr>
        <w:jc w:val="both"/>
        <w:rPr>
          <w:rFonts w:ascii="Times New Roman" w:hAnsi="Times New Roman"/>
          <w:lang w:val="es-ES_tradnl"/>
        </w:rPr>
      </w:pPr>
      <w:r w:rsidRPr="004A5BB6">
        <w:rPr>
          <w:rFonts w:ascii="Times New Roman" w:hAnsi="Times New Roman"/>
          <w:lang w:val="es-ES_tradnl"/>
        </w:rPr>
        <w:t>Otros (por favor especificar)</w:t>
      </w:r>
    </w:p>
    <w:p w:rsidR="00671CAB" w:rsidRPr="004A5BB6" w:rsidRDefault="00671CAB" w:rsidP="004A5BB6">
      <w:pPr>
        <w:tabs>
          <w:tab w:val="left" w:pos="0"/>
        </w:tabs>
        <w:jc w:val="both"/>
        <w:rPr>
          <w:rFonts w:ascii="Times New Roman" w:hAnsi="Times New Roman"/>
          <w:lang w:val="es-ES_tradnl"/>
        </w:rPr>
      </w:pPr>
    </w:p>
    <w:p w:rsidR="00671CAB" w:rsidRPr="004A5BB6" w:rsidRDefault="00671CAB" w:rsidP="004A5BB6">
      <w:pPr>
        <w:tabs>
          <w:tab w:val="left" w:pos="0"/>
        </w:tabs>
        <w:jc w:val="both"/>
        <w:rPr>
          <w:rFonts w:ascii="Times New Roman" w:hAnsi="Times New Roman"/>
          <w:lang w:val="es-ES_tradnl"/>
        </w:rPr>
      </w:pPr>
    </w:p>
    <w:p w:rsidR="00BA0E15" w:rsidRPr="004A5BB6" w:rsidRDefault="00076B95" w:rsidP="004A5BB6">
      <w:pPr>
        <w:tabs>
          <w:tab w:val="left" w:pos="0"/>
          <w:tab w:val="left" w:pos="426"/>
        </w:tabs>
        <w:ind w:hanging="142"/>
        <w:jc w:val="both"/>
        <w:rPr>
          <w:rFonts w:ascii="Times New Roman" w:hAnsi="Times New Roman"/>
          <w:b/>
          <w:lang w:val="es-ES_tradnl"/>
        </w:rPr>
      </w:pPr>
      <w:r w:rsidRPr="004A5BB6">
        <w:rPr>
          <w:rFonts w:ascii="Times New Roman" w:hAnsi="Times New Roman"/>
          <w:b/>
          <w:lang w:val="es-ES_tradnl"/>
        </w:rPr>
        <w:t xml:space="preserve"> </w:t>
      </w:r>
      <w:r w:rsidR="008C66B5" w:rsidRPr="004A5BB6">
        <w:rPr>
          <w:rFonts w:ascii="Times New Roman" w:hAnsi="Times New Roman"/>
          <w:b/>
          <w:lang w:val="es-ES_tradnl"/>
        </w:rPr>
        <w:t xml:space="preserve"> </w:t>
      </w:r>
      <w:r w:rsidR="00BA0E15" w:rsidRPr="004A5BB6">
        <w:rPr>
          <w:rFonts w:ascii="Times New Roman" w:hAnsi="Times New Roman"/>
          <w:b/>
          <w:lang w:val="es-ES_tradnl"/>
        </w:rPr>
        <w:t xml:space="preserve">4. </w:t>
      </w:r>
      <w:r w:rsidR="008C66B5" w:rsidRPr="004A5BB6">
        <w:rPr>
          <w:rFonts w:ascii="Times New Roman" w:hAnsi="Times New Roman"/>
          <w:b/>
          <w:lang w:val="es-ES_tradnl"/>
        </w:rPr>
        <w:t xml:space="preserve"> </w:t>
      </w:r>
      <w:r w:rsidR="00BA0E15" w:rsidRPr="004A5BB6">
        <w:rPr>
          <w:rFonts w:ascii="Times New Roman" w:hAnsi="Times New Roman"/>
          <w:b/>
          <w:u w:val="single"/>
          <w:lang w:val="es-ES_tradnl"/>
        </w:rPr>
        <w:t>Nivel de implementación:</w:t>
      </w:r>
    </w:p>
    <w:p w:rsidR="00BA0E15" w:rsidRPr="004A5BB6" w:rsidRDefault="00BA0E15" w:rsidP="004A5BB6">
      <w:pPr>
        <w:jc w:val="both"/>
        <w:rPr>
          <w:rFonts w:ascii="Times New Roman" w:hAnsi="Times New Roman"/>
          <w:lang w:val="es-ES_tradnl"/>
        </w:rPr>
      </w:pPr>
    </w:p>
    <w:p w:rsidR="00BA0E15" w:rsidRPr="004A5BB6" w:rsidRDefault="00BA0E15" w:rsidP="004A5BB6">
      <w:pPr>
        <w:pStyle w:val="ListParagraph"/>
        <w:numPr>
          <w:ilvl w:val="0"/>
          <w:numId w:val="3"/>
        </w:numPr>
        <w:ind w:left="709" w:hanging="283"/>
        <w:jc w:val="both"/>
        <w:rPr>
          <w:rFonts w:ascii="Times New Roman" w:hAnsi="Times New Roman"/>
          <w:lang w:val="es-ES_tradnl"/>
        </w:rPr>
      </w:pPr>
      <w:r w:rsidRPr="004A5BB6">
        <w:rPr>
          <w:rFonts w:ascii="Times New Roman" w:hAnsi="Times New Roman"/>
          <w:lang w:val="es-ES_tradnl"/>
        </w:rPr>
        <w:t xml:space="preserve">Nacional </w:t>
      </w:r>
      <w:r w:rsidR="00B328D8" w:rsidRPr="004A5BB6">
        <w:rPr>
          <w:rFonts w:ascii="Times New Roman" w:hAnsi="Times New Roman"/>
          <w:lang w:val="es-ES_tradnl"/>
        </w:rPr>
        <w:t xml:space="preserve"> </w:t>
      </w:r>
      <w:r w:rsidR="00B328D8" w:rsidRPr="004A5BB6">
        <w:rPr>
          <w:rFonts w:ascii="Times New Roman" w:hAnsi="Times New Roman"/>
          <w:b/>
          <w:lang w:val="es-ES_tradnl"/>
        </w:rPr>
        <w:t>Sí aplica</w:t>
      </w:r>
      <w:r w:rsidR="00B328D8" w:rsidRPr="004A5BB6">
        <w:rPr>
          <w:rFonts w:ascii="Times New Roman" w:hAnsi="Times New Roman"/>
          <w:lang w:val="es-ES_tradnl"/>
        </w:rPr>
        <w:t xml:space="preserve"> </w:t>
      </w:r>
      <w:r w:rsidR="004F49A7" w:rsidRPr="004A5BB6">
        <w:rPr>
          <w:rFonts w:ascii="Times New Roman" w:hAnsi="Times New Roman"/>
          <w:b/>
          <w:lang w:val="es-ES_tradnl"/>
        </w:rPr>
        <w:t>Todo el personal judicial en cualquier parte del país que se encuentre el despacho judicial, está obligado a cumplir con la política y su incumplimiento puede ser sancionado laboralmente</w:t>
      </w:r>
    </w:p>
    <w:p w:rsidR="00BA0E15" w:rsidRPr="004A5BB6" w:rsidRDefault="00BA0E15" w:rsidP="004A5BB6">
      <w:pPr>
        <w:pStyle w:val="ListParagraph"/>
        <w:numPr>
          <w:ilvl w:val="0"/>
          <w:numId w:val="3"/>
        </w:numPr>
        <w:ind w:left="709" w:hanging="283"/>
        <w:jc w:val="both"/>
        <w:rPr>
          <w:rFonts w:ascii="Times New Roman" w:hAnsi="Times New Roman"/>
        </w:rPr>
      </w:pPr>
      <w:r w:rsidRPr="004A5BB6">
        <w:rPr>
          <w:rFonts w:ascii="Times New Roman" w:hAnsi="Times New Roman"/>
        </w:rPr>
        <w:t xml:space="preserve">Local (Subnacional, </w:t>
      </w:r>
      <w:proofErr w:type="spellStart"/>
      <w:r w:rsidRPr="004A5BB6">
        <w:rPr>
          <w:rFonts w:ascii="Times New Roman" w:hAnsi="Times New Roman"/>
        </w:rPr>
        <w:t>comunidad</w:t>
      </w:r>
      <w:proofErr w:type="spellEnd"/>
      <w:r w:rsidRPr="004A5BB6">
        <w:rPr>
          <w:rFonts w:ascii="Times New Roman" w:hAnsi="Times New Roman"/>
        </w:rPr>
        <w:t>, zona rural/urbana)</w:t>
      </w:r>
    </w:p>
    <w:p w:rsidR="00BA0E15" w:rsidRPr="004A5BB6" w:rsidRDefault="00BA0E15" w:rsidP="004A5BB6">
      <w:pPr>
        <w:pStyle w:val="ListParagraph"/>
        <w:numPr>
          <w:ilvl w:val="0"/>
          <w:numId w:val="3"/>
        </w:numPr>
        <w:ind w:left="709" w:hanging="283"/>
        <w:jc w:val="both"/>
        <w:rPr>
          <w:rFonts w:ascii="Times New Roman" w:hAnsi="Times New Roman"/>
          <w:lang w:val="es-ES_tradnl"/>
        </w:rPr>
      </w:pPr>
      <w:r w:rsidRPr="004A5BB6">
        <w:rPr>
          <w:rFonts w:ascii="Times New Roman" w:hAnsi="Times New Roman"/>
          <w:lang w:val="es-ES_tradnl"/>
        </w:rPr>
        <w:t>Otros (por favor especificar):.</w:t>
      </w:r>
      <w:r w:rsidR="004F49A7" w:rsidRPr="004A5BB6">
        <w:rPr>
          <w:rFonts w:ascii="Times New Roman" w:hAnsi="Times New Roman"/>
          <w:b/>
          <w:lang w:val="es-ES_tradnl"/>
        </w:rPr>
        <w:t xml:space="preserve"> </w:t>
      </w:r>
      <w:r w:rsidRPr="004A5BB6">
        <w:rPr>
          <w:rFonts w:ascii="Times New Roman" w:hAnsi="Times New Roman"/>
          <w:lang w:val="es-ES_tradnl"/>
        </w:rPr>
        <w:t>...................................</w:t>
      </w:r>
    </w:p>
    <w:p w:rsidR="00BA0E15" w:rsidRPr="004A5BB6" w:rsidRDefault="00BA0E15" w:rsidP="004A5BB6">
      <w:pPr>
        <w:pStyle w:val="ListParagraph"/>
        <w:ind w:left="1134"/>
        <w:jc w:val="both"/>
        <w:rPr>
          <w:rFonts w:ascii="Times New Roman" w:hAnsi="Times New Roman"/>
          <w:lang w:val="es-ES_tradnl"/>
        </w:rPr>
      </w:pPr>
    </w:p>
    <w:p w:rsidR="00BA0E15" w:rsidRPr="004A5BB6" w:rsidRDefault="00BA0E15" w:rsidP="004A5BB6">
      <w:pPr>
        <w:pStyle w:val="ListParagraph"/>
        <w:ind w:left="1134"/>
        <w:jc w:val="both"/>
        <w:rPr>
          <w:rFonts w:ascii="Times New Roman" w:hAnsi="Times New Roman"/>
          <w:lang w:val="es-ES_tradnl"/>
        </w:rPr>
      </w:pPr>
    </w:p>
    <w:p w:rsidR="00BA0E15" w:rsidRPr="004A5BB6" w:rsidRDefault="00BA0E15" w:rsidP="004A5BB6">
      <w:pPr>
        <w:jc w:val="both"/>
        <w:rPr>
          <w:rFonts w:ascii="Times New Roman" w:hAnsi="Times New Roman"/>
          <w:lang w:val="es-ES_tradnl"/>
        </w:rPr>
      </w:pPr>
      <w:r w:rsidRPr="004A5BB6">
        <w:rPr>
          <w:rFonts w:ascii="Times New Roman" w:hAnsi="Times New Roman"/>
          <w:b/>
          <w:lang w:val="es-ES_tradnl"/>
        </w:rPr>
        <w:t xml:space="preserve">5. </w:t>
      </w:r>
      <w:r w:rsidR="00076B95" w:rsidRPr="004A5BB6">
        <w:rPr>
          <w:rFonts w:ascii="Times New Roman" w:hAnsi="Times New Roman"/>
          <w:b/>
          <w:lang w:val="es-ES_tradnl"/>
        </w:rPr>
        <w:t xml:space="preserve"> </w:t>
      </w:r>
      <w:r w:rsidRPr="004A5BB6">
        <w:rPr>
          <w:rFonts w:ascii="Times New Roman" w:hAnsi="Times New Roman"/>
          <w:b/>
          <w:u w:val="single"/>
          <w:lang w:val="es-ES_tradnl"/>
        </w:rPr>
        <w:t>Por favor describa la práctica, incluyendo a) su propósito; b) cuándo y cómo fue adoptada; c) desde cuando ha sido utilizada/implementada; y d) su alcance geográfico.</w:t>
      </w:r>
    </w:p>
    <w:p w:rsidR="002F118D" w:rsidRPr="004A5BB6" w:rsidRDefault="002F118D" w:rsidP="004A5BB6">
      <w:pPr>
        <w:jc w:val="both"/>
        <w:rPr>
          <w:rFonts w:ascii="Times New Roman" w:hAnsi="Times New Roman"/>
          <w:lang w:val="es-ES_tradnl"/>
        </w:rPr>
      </w:pPr>
    </w:p>
    <w:p w:rsidR="00EE5C82" w:rsidRPr="004A5BB6" w:rsidRDefault="009E2072" w:rsidP="004A5BB6">
      <w:pPr>
        <w:jc w:val="both"/>
        <w:rPr>
          <w:rFonts w:ascii="Times New Roman" w:hAnsi="Times New Roman"/>
          <w:b/>
          <w:u w:val="single"/>
          <w:lang w:val="es-ES_tradnl"/>
        </w:rPr>
      </w:pPr>
      <w:r w:rsidRPr="004A5BB6">
        <w:rPr>
          <w:rFonts w:ascii="Times New Roman" w:hAnsi="Times New Roman"/>
          <w:b/>
          <w:u w:val="single"/>
          <w:lang w:val="es-ES_tradnl"/>
        </w:rPr>
        <w:t xml:space="preserve">I.- </w:t>
      </w:r>
      <w:r w:rsidR="00EE5C82" w:rsidRPr="004A5BB6">
        <w:rPr>
          <w:rFonts w:ascii="Times New Roman" w:hAnsi="Times New Roman"/>
          <w:b/>
          <w:u w:val="single"/>
          <w:lang w:val="es-ES_tradnl"/>
        </w:rPr>
        <w:t xml:space="preserve">Antes de la </w:t>
      </w:r>
      <w:r w:rsidR="003931A0" w:rsidRPr="004A5BB6">
        <w:rPr>
          <w:rFonts w:ascii="Times New Roman" w:hAnsi="Times New Roman"/>
          <w:b/>
          <w:u w:val="single"/>
          <w:lang w:val="es-ES_tradnl"/>
        </w:rPr>
        <w:t xml:space="preserve"> adopción de la práctica en el año 2008: </w:t>
      </w:r>
    </w:p>
    <w:p w:rsidR="003931A0" w:rsidRPr="004A5BB6" w:rsidRDefault="003931A0" w:rsidP="004A5BB6">
      <w:pPr>
        <w:pStyle w:val="BodyText"/>
        <w:ind w:right="851"/>
        <w:rPr>
          <w:color w:val="C0504D" w:themeColor="accent2"/>
          <w:sz w:val="24"/>
          <w:szCs w:val="24"/>
        </w:rPr>
      </w:pPr>
    </w:p>
    <w:p w:rsidR="00F20733" w:rsidRPr="004A5BB6" w:rsidRDefault="00EE5C82" w:rsidP="00294D66">
      <w:pPr>
        <w:pStyle w:val="BodyText"/>
        <w:ind w:right="-64"/>
        <w:rPr>
          <w:sz w:val="24"/>
          <w:szCs w:val="24"/>
          <w:lang w:val="es-ES_tradnl"/>
        </w:rPr>
      </w:pPr>
      <w:r w:rsidRPr="004A5BB6">
        <w:rPr>
          <w:sz w:val="24"/>
          <w:szCs w:val="24"/>
        </w:rPr>
        <w:t xml:space="preserve">La </w:t>
      </w:r>
      <w:r w:rsidR="00F20733" w:rsidRPr="004A5BB6">
        <w:rPr>
          <w:sz w:val="24"/>
          <w:szCs w:val="24"/>
        </w:rPr>
        <w:t xml:space="preserve"> Administración de Justicia  </w:t>
      </w:r>
      <w:r w:rsidRPr="004A5BB6">
        <w:rPr>
          <w:sz w:val="24"/>
          <w:szCs w:val="24"/>
        </w:rPr>
        <w:t xml:space="preserve">no tenía </w:t>
      </w:r>
      <w:r w:rsidR="00F20733" w:rsidRPr="004A5BB6">
        <w:rPr>
          <w:sz w:val="24"/>
          <w:szCs w:val="24"/>
        </w:rPr>
        <w:t xml:space="preserve">capacidad para enfrentar </w:t>
      </w:r>
      <w:r w:rsidRPr="004A5BB6">
        <w:rPr>
          <w:sz w:val="24"/>
          <w:szCs w:val="24"/>
        </w:rPr>
        <w:t xml:space="preserve">el impacto del envejecimiento </w:t>
      </w:r>
      <w:r w:rsidR="00F20733" w:rsidRPr="004A5BB6">
        <w:rPr>
          <w:sz w:val="24"/>
          <w:szCs w:val="24"/>
        </w:rPr>
        <w:t xml:space="preserve"> y  velar por </w:t>
      </w:r>
      <w:r w:rsidRPr="004A5BB6">
        <w:rPr>
          <w:sz w:val="24"/>
          <w:szCs w:val="24"/>
        </w:rPr>
        <w:t>la protección de esta población</w:t>
      </w:r>
      <w:r w:rsidR="00F20733" w:rsidRPr="004A5BB6">
        <w:rPr>
          <w:sz w:val="24"/>
          <w:szCs w:val="24"/>
        </w:rPr>
        <w:t>.</w:t>
      </w:r>
    </w:p>
    <w:p w:rsidR="00EE5C82" w:rsidRPr="004A5BB6" w:rsidRDefault="00EE5C82" w:rsidP="00294D66">
      <w:pPr>
        <w:pStyle w:val="BodyText"/>
        <w:ind w:right="-64"/>
        <w:rPr>
          <w:b/>
          <w:bCs/>
          <w:sz w:val="24"/>
          <w:szCs w:val="24"/>
        </w:rPr>
      </w:pPr>
      <w:r w:rsidRPr="004A5BB6">
        <w:rPr>
          <w:sz w:val="24"/>
          <w:szCs w:val="24"/>
          <w:lang w:val="es-ES_tradnl"/>
        </w:rPr>
        <w:t>Las personas mayores cuando  accedían la Administración de Justicia como parte interviniente ( actora o demandada) enfrentaban barreras de todo tipo:</w:t>
      </w:r>
      <w:r w:rsidRPr="004A5BB6">
        <w:rPr>
          <w:sz w:val="24"/>
          <w:szCs w:val="24"/>
        </w:rPr>
        <w:t xml:space="preserve"> </w:t>
      </w:r>
      <w:r w:rsidR="00767149" w:rsidRPr="004A5BB6">
        <w:rPr>
          <w:sz w:val="24"/>
          <w:szCs w:val="24"/>
        </w:rPr>
        <w:t xml:space="preserve">actitudinales, </w:t>
      </w:r>
      <w:proofErr w:type="spellStart"/>
      <w:r w:rsidR="00767149" w:rsidRPr="004A5BB6">
        <w:rPr>
          <w:sz w:val="24"/>
          <w:szCs w:val="24"/>
        </w:rPr>
        <w:t>invisibilización</w:t>
      </w:r>
      <w:proofErr w:type="spellEnd"/>
      <w:r w:rsidR="00767149" w:rsidRPr="004A5BB6">
        <w:rPr>
          <w:sz w:val="24"/>
          <w:szCs w:val="24"/>
        </w:rPr>
        <w:t>, retraso judicial, formalismo</w:t>
      </w:r>
      <w:r w:rsidRPr="004A5BB6">
        <w:rPr>
          <w:sz w:val="24"/>
          <w:szCs w:val="24"/>
        </w:rPr>
        <w:t>s</w:t>
      </w:r>
      <w:r w:rsidR="00767149" w:rsidRPr="004A5BB6">
        <w:rPr>
          <w:sz w:val="24"/>
          <w:szCs w:val="24"/>
        </w:rPr>
        <w:t xml:space="preserve">, apego a la escritura, </w:t>
      </w:r>
      <w:r w:rsidRPr="004A5BB6">
        <w:rPr>
          <w:sz w:val="24"/>
          <w:szCs w:val="24"/>
        </w:rPr>
        <w:t xml:space="preserve">barreras </w:t>
      </w:r>
      <w:r w:rsidR="00767149" w:rsidRPr="004A5BB6">
        <w:rPr>
          <w:sz w:val="24"/>
          <w:szCs w:val="24"/>
        </w:rPr>
        <w:t>arquitectónicas, lenguaje</w:t>
      </w:r>
      <w:r w:rsidRPr="004A5BB6">
        <w:rPr>
          <w:sz w:val="24"/>
          <w:szCs w:val="24"/>
        </w:rPr>
        <w:t xml:space="preserve"> inapropiado del personal judicial que no les permitía comprender los procesos judiciales ,</w:t>
      </w:r>
      <w:r w:rsidR="00767149" w:rsidRPr="004A5BB6">
        <w:rPr>
          <w:sz w:val="24"/>
          <w:szCs w:val="24"/>
        </w:rPr>
        <w:t xml:space="preserve"> falta de sensibilización</w:t>
      </w:r>
      <w:r w:rsidRPr="004A5BB6">
        <w:rPr>
          <w:sz w:val="24"/>
          <w:szCs w:val="24"/>
        </w:rPr>
        <w:t xml:space="preserve"> de sensibilización del personal judicial y  falta de información, no se les brindaba información adecuada y comprensible. </w:t>
      </w:r>
    </w:p>
    <w:p w:rsidR="00767149" w:rsidRPr="004A5BB6" w:rsidRDefault="00EE5C82" w:rsidP="00294D66">
      <w:pPr>
        <w:pStyle w:val="BodyText"/>
        <w:ind w:right="-64"/>
        <w:rPr>
          <w:sz w:val="24"/>
          <w:szCs w:val="24"/>
          <w:lang w:val="es-ES_tradnl"/>
        </w:rPr>
      </w:pPr>
      <w:r w:rsidRPr="004A5BB6">
        <w:rPr>
          <w:b/>
          <w:bCs/>
          <w:sz w:val="24"/>
          <w:szCs w:val="24"/>
        </w:rPr>
        <w:t>El sistema judicial al no considerar su edad ( mayor de 65 años) las discriminaba .</w:t>
      </w:r>
    </w:p>
    <w:p w:rsidR="00767149" w:rsidRPr="004A5BB6" w:rsidRDefault="00767149" w:rsidP="00294D66">
      <w:pPr>
        <w:pStyle w:val="BodyText"/>
        <w:ind w:right="-64"/>
        <w:rPr>
          <w:sz w:val="24"/>
          <w:szCs w:val="24"/>
          <w:lang w:val="es-ES_tradnl"/>
        </w:rPr>
      </w:pPr>
      <w:r w:rsidRPr="004A5BB6">
        <w:rPr>
          <w:b/>
          <w:bCs/>
          <w:sz w:val="24"/>
          <w:szCs w:val="24"/>
        </w:rPr>
        <w:t xml:space="preserve">En la Administración de Justicia, la discriminación tiene un efecto multiplicador de exclusión, pues conduce  a impedir el ejercicio eficaz de cualquier otro derecho que le asista al ser humano. </w:t>
      </w:r>
    </w:p>
    <w:p w:rsidR="00767149" w:rsidRPr="004A5BB6" w:rsidRDefault="00767149" w:rsidP="00294D66">
      <w:pPr>
        <w:pStyle w:val="BodyText"/>
        <w:ind w:right="-64"/>
        <w:rPr>
          <w:color w:val="C0504D" w:themeColor="accent2"/>
          <w:sz w:val="24"/>
          <w:szCs w:val="24"/>
        </w:rPr>
      </w:pPr>
    </w:p>
    <w:p w:rsidR="00EE5C82" w:rsidRPr="004A5BB6" w:rsidRDefault="00DB31FE" w:rsidP="00294D66">
      <w:pPr>
        <w:pStyle w:val="BodyText"/>
        <w:ind w:right="-64"/>
        <w:rPr>
          <w:sz w:val="24"/>
          <w:szCs w:val="24"/>
        </w:rPr>
      </w:pPr>
      <w:r w:rsidRPr="004A5BB6">
        <w:rPr>
          <w:sz w:val="24"/>
          <w:szCs w:val="24"/>
          <w:lang w:val="es-ES_tradnl"/>
        </w:rPr>
        <w:t xml:space="preserve">Lamentablemente </w:t>
      </w:r>
      <w:r w:rsidR="007773EC" w:rsidRPr="004A5BB6">
        <w:rPr>
          <w:sz w:val="24"/>
          <w:szCs w:val="24"/>
          <w:lang w:val="es-ES_tradnl"/>
        </w:rPr>
        <w:t>m</w:t>
      </w:r>
      <w:r w:rsidRPr="004A5BB6">
        <w:rPr>
          <w:sz w:val="24"/>
          <w:szCs w:val="24"/>
          <w:lang w:val="es-ES_tradnl"/>
        </w:rPr>
        <w:t>uchas personas adultas mayores fallecieron sin  obtener respuesta del órgano judicial a sus pretensiones y protección de derechos humanos  ya que la dilación de la respuesta judicial hizo que al momento de notificarse la sentencia  reposara en el cementerio la parte que había presentado el proceso</w:t>
      </w:r>
    </w:p>
    <w:p w:rsidR="007773EC" w:rsidRPr="004A5BB6" w:rsidRDefault="007773EC" w:rsidP="00294D66">
      <w:pPr>
        <w:pStyle w:val="BodyText"/>
        <w:ind w:right="-64"/>
        <w:rPr>
          <w:b/>
          <w:sz w:val="24"/>
          <w:szCs w:val="24"/>
          <w:u w:val="single"/>
        </w:rPr>
      </w:pPr>
    </w:p>
    <w:p w:rsidR="00EE5C82" w:rsidRPr="004A5BB6" w:rsidRDefault="009E2072" w:rsidP="00294D66">
      <w:pPr>
        <w:pStyle w:val="BodyText"/>
        <w:ind w:right="-64"/>
        <w:rPr>
          <w:sz w:val="24"/>
          <w:szCs w:val="24"/>
        </w:rPr>
      </w:pPr>
      <w:r w:rsidRPr="004A5BB6">
        <w:rPr>
          <w:b/>
          <w:sz w:val="24"/>
          <w:szCs w:val="24"/>
          <w:u w:val="single"/>
        </w:rPr>
        <w:t xml:space="preserve">II.- </w:t>
      </w:r>
      <w:r w:rsidR="00491D20" w:rsidRPr="004A5BB6">
        <w:rPr>
          <w:b/>
          <w:sz w:val="24"/>
          <w:szCs w:val="24"/>
          <w:u w:val="single"/>
        </w:rPr>
        <w:t xml:space="preserve">Descripción de la </w:t>
      </w:r>
      <w:proofErr w:type="gramStart"/>
      <w:r w:rsidR="00491D20" w:rsidRPr="004A5BB6">
        <w:rPr>
          <w:b/>
          <w:sz w:val="24"/>
          <w:szCs w:val="24"/>
          <w:u w:val="single"/>
        </w:rPr>
        <w:t>Práctica</w:t>
      </w:r>
      <w:r w:rsidR="008F4A78">
        <w:rPr>
          <w:sz w:val="24"/>
          <w:szCs w:val="24"/>
        </w:rPr>
        <w:t xml:space="preserve"> :</w:t>
      </w:r>
      <w:proofErr w:type="gramEnd"/>
      <w:r w:rsidR="008F4A78">
        <w:rPr>
          <w:sz w:val="24"/>
          <w:szCs w:val="24"/>
        </w:rPr>
        <w:t xml:space="preserve"> Política I</w:t>
      </w:r>
      <w:r w:rsidR="00491D20" w:rsidRPr="004A5BB6">
        <w:rPr>
          <w:sz w:val="24"/>
          <w:szCs w:val="24"/>
        </w:rPr>
        <w:t xml:space="preserve">nstitucional </w:t>
      </w:r>
      <w:r w:rsidR="003931A0" w:rsidRPr="004A5BB6">
        <w:rPr>
          <w:sz w:val="24"/>
          <w:szCs w:val="24"/>
        </w:rPr>
        <w:t xml:space="preserve">creada </w:t>
      </w:r>
      <w:r w:rsidR="00491D20" w:rsidRPr="004A5BB6">
        <w:rPr>
          <w:sz w:val="24"/>
          <w:szCs w:val="24"/>
        </w:rPr>
        <w:t xml:space="preserve">en la Administración de Justicia </w:t>
      </w:r>
      <w:r w:rsidR="003931A0" w:rsidRPr="004A5BB6">
        <w:rPr>
          <w:sz w:val="24"/>
          <w:szCs w:val="24"/>
        </w:rPr>
        <w:t xml:space="preserve"> costarricense para garantizar el Acceso a la Justicia a las personas mayores</w:t>
      </w:r>
      <w:r w:rsidRPr="004A5BB6">
        <w:rPr>
          <w:sz w:val="24"/>
          <w:szCs w:val="24"/>
        </w:rPr>
        <w:t xml:space="preserve"> .</w:t>
      </w:r>
    </w:p>
    <w:p w:rsidR="003931A0" w:rsidRPr="004A5BB6" w:rsidRDefault="003931A0" w:rsidP="00294D66">
      <w:pPr>
        <w:pStyle w:val="BodyText"/>
        <w:ind w:right="-64"/>
        <w:rPr>
          <w:sz w:val="24"/>
          <w:szCs w:val="24"/>
        </w:rPr>
      </w:pPr>
    </w:p>
    <w:p w:rsidR="003931A0" w:rsidRPr="004A5BB6" w:rsidRDefault="003931A0" w:rsidP="00294D66">
      <w:pPr>
        <w:pStyle w:val="BodyText"/>
        <w:ind w:right="-64"/>
        <w:rPr>
          <w:sz w:val="24"/>
          <w:szCs w:val="24"/>
        </w:rPr>
      </w:pPr>
      <w:r w:rsidRPr="004A5BB6">
        <w:rPr>
          <w:sz w:val="24"/>
          <w:szCs w:val="24"/>
          <w:u w:val="single"/>
        </w:rPr>
        <w:t xml:space="preserve">Fecha de aprobación </w:t>
      </w:r>
      <w:r w:rsidR="009E2072" w:rsidRPr="004A5BB6">
        <w:rPr>
          <w:sz w:val="24"/>
          <w:szCs w:val="24"/>
          <w:u w:val="single"/>
        </w:rPr>
        <w:t xml:space="preserve">( Abril 2008) </w:t>
      </w:r>
      <w:r w:rsidRPr="004A5BB6">
        <w:rPr>
          <w:sz w:val="24"/>
          <w:szCs w:val="24"/>
          <w:u w:val="single"/>
        </w:rPr>
        <w:t xml:space="preserve">y cómo fue aprobada </w:t>
      </w:r>
      <w:r w:rsidRPr="004A5BB6">
        <w:rPr>
          <w:sz w:val="24"/>
          <w:szCs w:val="24"/>
        </w:rPr>
        <w:t xml:space="preserve"> : </w:t>
      </w:r>
    </w:p>
    <w:p w:rsidR="003931A0" w:rsidRPr="004A5BB6" w:rsidRDefault="003931A0" w:rsidP="00294D66">
      <w:pPr>
        <w:pStyle w:val="BodyText"/>
        <w:ind w:right="-64"/>
        <w:rPr>
          <w:sz w:val="24"/>
          <w:szCs w:val="24"/>
        </w:rPr>
      </w:pPr>
    </w:p>
    <w:p w:rsidR="003931A0" w:rsidRPr="004A5BB6" w:rsidRDefault="003931A0" w:rsidP="00294D66">
      <w:pPr>
        <w:pStyle w:val="BodyText"/>
        <w:ind w:right="-64"/>
        <w:rPr>
          <w:sz w:val="24"/>
          <w:szCs w:val="24"/>
        </w:rPr>
      </w:pPr>
      <w:r w:rsidRPr="004A5BB6">
        <w:rPr>
          <w:sz w:val="24"/>
          <w:szCs w:val="24"/>
        </w:rPr>
        <w:t xml:space="preserve">A lo interno del Poder Judicial existe la Comisión de Acceso a la Justicia. </w:t>
      </w:r>
      <w:r w:rsidR="00764E54" w:rsidRPr="004A5BB6">
        <w:rPr>
          <w:sz w:val="24"/>
          <w:szCs w:val="24"/>
        </w:rPr>
        <w:t xml:space="preserve">Esta Comisión se conforma de diferentes Subcomisiones que desarrollan temas de </w:t>
      </w:r>
      <w:r w:rsidR="00764E54" w:rsidRPr="004A5BB6">
        <w:rPr>
          <w:sz w:val="24"/>
          <w:szCs w:val="24"/>
        </w:rPr>
        <w:lastRenderedPageBreak/>
        <w:t>poblaciones en condición vulnerable entre ellas: Subcomisión para garantizar el Acceso a la Justicia de la Población Adulta Mayor; Subcomisión para el Acceso a la Justicia por parte de la población migrante y refugiada; Subcomisión para garantizar el Acceso a la Justicia de las personas con discapacidad; Subcomisión para garantizar el Acceso a la Justicia de las personas privadas de libertad; Subcomisión para garantizar el Acceso a la Justicia de personas afrodescendientes; Subcomisión para garantizar el acceso a la Justicia de víctimas; Subcomisión para garantizar el Acceso a la Justicia de personas indígenas y otras subcomisiones que buscan profundizar en las necesidades de las poblaciones en condición de vulnerabilidad.</w:t>
      </w:r>
    </w:p>
    <w:p w:rsidR="00764E54" w:rsidRPr="004A5BB6" w:rsidRDefault="00764E54" w:rsidP="00294D66">
      <w:pPr>
        <w:pStyle w:val="BodyText"/>
        <w:ind w:right="-64"/>
        <w:rPr>
          <w:sz w:val="24"/>
          <w:szCs w:val="24"/>
        </w:rPr>
      </w:pPr>
      <w:r w:rsidRPr="004A5BB6">
        <w:rPr>
          <w:sz w:val="24"/>
          <w:szCs w:val="24"/>
        </w:rPr>
        <w:t xml:space="preserve">La práctica que se constituye en política institucional de acatamiento obligatorio para el personal judicial nace de una  propuesta redactada por  la Subcomisión para garantizar el Acceso a la Justicia de </w:t>
      </w:r>
      <w:r w:rsidR="00A23B22" w:rsidRPr="004A5BB6">
        <w:rPr>
          <w:sz w:val="24"/>
          <w:szCs w:val="24"/>
        </w:rPr>
        <w:t xml:space="preserve">las Personas Adultas Mayores  y enviada para estudio y  </w:t>
      </w:r>
      <w:r w:rsidRPr="004A5BB6">
        <w:rPr>
          <w:sz w:val="24"/>
          <w:szCs w:val="24"/>
        </w:rPr>
        <w:t xml:space="preserve"> aval a  la Comisión de Acceso a la Justicia, </w:t>
      </w:r>
      <w:r w:rsidR="00A23B22" w:rsidRPr="004A5BB6">
        <w:rPr>
          <w:sz w:val="24"/>
          <w:szCs w:val="24"/>
        </w:rPr>
        <w:t xml:space="preserve"> la que luego de su estudio  la despacha al Consejo Superior del Poder Judicial </w:t>
      </w:r>
      <w:r w:rsidRPr="004A5BB6">
        <w:rPr>
          <w:sz w:val="24"/>
          <w:szCs w:val="24"/>
        </w:rPr>
        <w:t xml:space="preserve"> ( órgano colegiado  superior adm</w:t>
      </w:r>
      <w:r w:rsidR="00A23B22" w:rsidRPr="004A5BB6">
        <w:rPr>
          <w:sz w:val="24"/>
          <w:szCs w:val="24"/>
        </w:rPr>
        <w:t xml:space="preserve">inistrativo del Poder Judicial) para que disponga su aprobación y aplicación a todo el personal judicial. </w:t>
      </w:r>
    </w:p>
    <w:p w:rsidR="003931A0" w:rsidRPr="004A5BB6" w:rsidRDefault="003931A0" w:rsidP="00294D66">
      <w:pPr>
        <w:pStyle w:val="BodyText"/>
        <w:ind w:right="-64"/>
        <w:rPr>
          <w:sz w:val="24"/>
          <w:szCs w:val="24"/>
        </w:rPr>
      </w:pPr>
      <w:r w:rsidRPr="004A5BB6">
        <w:rPr>
          <w:sz w:val="24"/>
          <w:szCs w:val="24"/>
        </w:rPr>
        <w:t xml:space="preserve">Fue aprobada por el Consejo Superior del Poder Judicial en la sesión </w:t>
      </w:r>
      <w:r w:rsidRPr="004A5BB6">
        <w:rPr>
          <w:b/>
          <w:bCs/>
          <w:sz w:val="24"/>
          <w:szCs w:val="24"/>
        </w:rPr>
        <w:t xml:space="preserve">N° 27-08 </w:t>
      </w:r>
      <w:r w:rsidRPr="004A5BB6">
        <w:rPr>
          <w:sz w:val="24"/>
          <w:szCs w:val="24"/>
        </w:rPr>
        <w:t xml:space="preserve">artículo XLVI celebrada el </w:t>
      </w:r>
      <w:r w:rsidRPr="004A5BB6">
        <w:rPr>
          <w:b/>
          <w:bCs/>
          <w:sz w:val="24"/>
          <w:szCs w:val="24"/>
        </w:rPr>
        <w:t>15 de abril de 2008.</w:t>
      </w:r>
    </w:p>
    <w:p w:rsidR="003931A0" w:rsidRPr="004A5BB6" w:rsidRDefault="003931A0" w:rsidP="00294D66">
      <w:pPr>
        <w:pStyle w:val="BodyText"/>
        <w:ind w:right="-64"/>
        <w:rPr>
          <w:sz w:val="24"/>
          <w:szCs w:val="24"/>
        </w:rPr>
      </w:pPr>
    </w:p>
    <w:p w:rsidR="001D61DF" w:rsidRPr="004A5BB6" w:rsidRDefault="001D61DF" w:rsidP="00294D66">
      <w:pPr>
        <w:pStyle w:val="BodyText"/>
        <w:ind w:right="-64"/>
        <w:rPr>
          <w:b/>
          <w:bCs/>
          <w:sz w:val="24"/>
          <w:szCs w:val="24"/>
        </w:rPr>
      </w:pPr>
    </w:p>
    <w:p w:rsidR="00CD7475" w:rsidRPr="004A5BB6" w:rsidRDefault="009E2072" w:rsidP="00294D66">
      <w:pPr>
        <w:pStyle w:val="BodyText"/>
        <w:ind w:right="-64"/>
        <w:rPr>
          <w:b/>
          <w:bCs/>
          <w:sz w:val="24"/>
          <w:szCs w:val="24"/>
        </w:rPr>
      </w:pPr>
      <w:r w:rsidRPr="004A5BB6">
        <w:rPr>
          <w:b/>
          <w:bCs/>
          <w:sz w:val="24"/>
          <w:szCs w:val="24"/>
        </w:rPr>
        <w:t xml:space="preserve">III.- </w:t>
      </w:r>
      <w:r w:rsidR="001D61DF" w:rsidRPr="004A5BB6">
        <w:rPr>
          <w:b/>
          <w:bCs/>
          <w:sz w:val="24"/>
          <w:szCs w:val="24"/>
        </w:rPr>
        <w:t>Propósito</w:t>
      </w:r>
      <w:r w:rsidR="00A23B22" w:rsidRPr="004A5BB6">
        <w:rPr>
          <w:b/>
          <w:bCs/>
          <w:sz w:val="24"/>
          <w:szCs w:val="24"/>
        </w:rPr>
        <w:t xml:space="preserve"> de la Política institucional </w:t>
      </w:r>
      <w:r w:rsidR="001D61DF" w:rsidRPr="004A5BB6">
        <w:rPr>
          <w:b/>
          <w:bCs/>
          <w:sz w:val="24"/>
          <w:szCs w:val="24"/>
        </w:rPr>
        <w:t xml:space="preserve"> :</w:t>
      </w:r>
      <w:r w:rsidR="001D5823" w:rsidRPr="004A5BB6">
        <w:rPr>
          <w:b/>
          <w:bCs/>
          <w:sz w:val="24"/>
          <w:szCs w:val="24"/>
        </w:rPr>
        <w:t xml:space="preserve"> Importancia del Acceso a la Justicia </w:t>
      </w:r>
    </w:p>
    <w:p w:rsidR="001D61DF" w:rsidRPr="004A5BB6" w:rsidRDefault="001D61DF" w:rsidP="00294D66">
      <w:pPr>
        <w:pStyle w:val="BodyText"/>
        <w:ind w:right="-64"/>
        <w:rPr>
          <w:b/>
          <w:bCs/>
          <w:sz w:val="24"/>
          <w:szCs w:val="24"/>
        </w:rPr>
      </w:pPr>
    </w:p>
    <w:p w:rsidR="00297B40" w:rsidRPr="004A5BB6" w:rsidRDefault="009E2072" w:rsidP="00294D66">
      <w:pPr>
        <w:pStyle w:val="BodyText"/>
        <w:numPr>
          <w:ilvl w:val="0"/>
          <w:numId w:val="8"/>
        </w:numPr>
        <w:ind w:right="-64"/>
        <w:rPr>
          <w:bCs/>
          <w:sz w:val="24"/>
          <w:szCs w:val="24"/>
          <w:lang w:val="es-ES_tradnl"/>
        </w:rPr>
      </w:pPr>
      <w:r w:rsidRPr="004A5BB6">
        <w:rPr>
          <w:bCs/>
          <w:sz w:val="24"/>
          <w:szCs w:val="24"/>
        </w:rPr>
        <w:t xml:space="preserve">Prepararse como Institución Pública para el envejecimiento de la población y crear acciones necesarias </w:t>
      </w:r>
      <w:r w:rsidR="00297B40" w:rsidRPr="004A5BB6">
        <w:rPr>
          <w:bCs/>
          <w:sz w:val="24"/>
          <w:szCs w:val="24"/>
        </w:rPr>
        <w:t>para visibilizar a las personas mayore</w:t>
      </w:r>
      <w:r w:rsidR="001D5823" w:rsidRPr="004A5BB6">
        <w:rPr>
          <w:bCs/>
          <w:sz w:val="24"/>
          <w:szCs w:val="24"/>
        </w:rPr>
        <w:t>s en el seno de la Administración de Justicia para garantizar el Acceso a la Justicia.</w:t>
      </w:r>
      <w:r w:rsidR="00297B40" w:rsidRPr="004A5BB6">
        <w:rPr>
          <w:bCs/>
          <w:sz w:val="24"/>
          <w:szCs w:val="24"/>
        </w:rPr>
        <w:t xml:space="preserve"> </w:t>
      </w:r>
    </w:p>
    <w:p w:rsidR="00F20733" w:rsidRPr="004A5BB6" w:rsidRDefault="00F20733" w:rsidP="00294D66">
      <w:pPr>
        <w:pStyle w:val="BodyText"/>
        <w:numPr>
          <w:ilvl w:val="0"/>
          <w:numId w:val="8"/>
        </w:numPr>
        <w:ind w:right="-64"/>
        <w:rPr>
          <w:bCs/>
          <w:sz w:val="24"/>
          <w:szCs w:val="24"/>
          <w:lang w:val="es-ES_tradnl"/>
        </w:rPr>
      </w:pPr>
      <w:r w:rsidRPr="004A5BB6">
        <w:rPr>
          <w:bCs/>
          <w:sz w:val="24"/>
          <w:szCs w:val="24"/>
        </w:rPr>
        <w:t xml:space="preserve">Garantizar el reconocimiento de la </w:t>
      </w:r>
      <w:r w:rsidR="001D61DF" w:rsidRPr="004A5BB6">
        <w:rPr>
          <w:bCs/>
          <w:sz w:val="24"/>
          <w:szCs w:val="24"/>
        </w:rPr>
        <w:t xml:space="preserve">persona mayor ( 65 años y más) </w:t>
      </w:r>
      <w:r w:rsidRPr="004A5BB6">
        <w:rPr>
          <w:bCs/>
          <w:sz w:val="24"/>
          <w:szCs w:val="24"/>
        </w:rPr>
        <w:t>, como persona  plena de derechos y obligaciones en el seno de la Administración de Justicia.</w:t>
      </w:r>
    </w:p>
    <w:p w:rsidR="001D5823" w:rsidRPr="004A5BB6" w:rsidRDefault="001D5823" w:rsidP="00294D66">
      <w:pPr>
        <w:pStyle w:val="Default"/>
        <w:numPr>
          <w:ilvl w:val="0"/>
          <w:numId w:val="8"/>
        </w:numPr>
        <w:ind w:right="-64"/>
        <w:jc w:val="both"/>
        <w:rPr>
          <w:rFonts w:ascii="Times New Roman" w:hAnsi="Times New Roman" w:cs="Times New Roman"/>
          <w:color w:val="auto"/>
        </w:rPr>
      </w:pPr>
      <w:r w:rsidRPr="004A5BB6">
        <w:rPr>
          <w:rFonts w:ascii="Times New Roman" w:hAnsi="Times New Roman" w:cs="Times New Roman"/>
          <w:color w:val="auto"/>
        </w:rPr>
        <w:t>Adecuar los servicios que brinda el Poder Judicial, a través de los diferentes despachos y oficinas judiciales, a las necesidades de la población adulta mayor,  con el fin de marcar la ruta para orientar el correcto proceder del personal judicial y levantar cualquier obstáculo  que impida  mejorar las condiciones de acceso a la justicia de las personas adultas mayores.</w:t>
      </w:r>
    </w:p>
    <w:p w:rsidR="00F20733" w:rsidRPr="004A5BB6" w:rsidRDefault="00F20733" w:rsidP="00294D66">
      <w:pPr>
        <w:pStyle w:val="BodyText"/>
        <w:numPr>
          <w:ilvl w:val="0"/>
          <w:numId w:val="8"/>
        </w:numPr>
        <w:ind w:right="-64"/>
        <w:rPr>
          <w:bCs/>
          <w:sz w:val="24"/>
          <w:szCs w:val="24"/>
          <w:lang w:val="es-ES_tradnl"/>
        </w:rPr>
      </w:pPr>
      <w:r w:rsidRPr="004A5BB6">
        <w:rPr>
          <w:bCs/>
          <w:sz w:val="24"/>
          <w:szCs w:val="24"/>
        </w:rPr>
        <w:t>Simplificar trámites y requisitos,</w:t>
      </w:r>
      <w:r w:rsidR="001D61DF" w:rsidRPr="004A5BB6">
        <w:rPr>
          <w:bCs/>
          <w:sz w:val="24"/>
          <w:szCs w:val="24"/>
        </w:rPr>
        <w:t xml:space="preserve"> considerando la condición de edad </w:t>
      </w:r>
      <w:r w:rsidR="001D5823" w:rsidRPr="004A5BB6">
        <w:rPr>
          <w:bCs/>
          <w:sz w:val="24"/>
          <w:szCs w:val="24"/>
        </w:rPr>
        <w:t>para brindar  un trato preferente en todas las instancias del proceso</w:t>
      </w:r>
      <w:r w:rsidRPr="004A5BB6">
        <w:rPr>
          <w:bCs/>
          <w:sz w:val="24"/>
          <w:szCs w:val="24"/>
        </w:rPr>
        <w:t>.</w:t>
      </w:r>
    </w:p>
    <w:p w:rsidR="00F20733" w:rsidRPr="004A5BB6" w:rsidRDefault="00F20733" w:rsidP="00294D66">
      <w:pPr>
        <w:pStyle w:val="BodyText"/>
        <w:numPr>
          <w:ilvl w:val="0"/>
          <w:numId w:val="8"/>
        </w:numPr>
        <w:ind w:right="-64"/>
        <w:rPr>
          <w:bCs/>
          <w:sz w:val="24"/>
          <w:szCs w:val="24"/>
          <w:lang w:val="es-ES_tradnl"/>
        </w:rPr>
      </w:pPr>
      <w:r w:rsidRPr="004A5BB6">
        <w:rPr>
          <w:bCs/>
          <w:sz w:val="24"/>
          <w:szCs w:val="24"/>
        </w:rPr>
        <w:t xml:space="preserve">Promover el principio de autonomía de la </w:t>
      </w:r>
      <w:r w:rsidR="001D61DF" w:rsidRPr="004A5BB6">
        <w:rPr>
          <w:bCs/>
          <w:sz w:val="24"/>
          <w:szCs w:val="24"/>
        </w:rPr>
        <w:t>persona mayor</w:t>
      </w:r>
      <w:r w:rsidRPr="004A5BB6">
        <w:rPr>
          <w:bCs/>
          <w:sz w:val="24"/>
          <w:szCs w:val="24"/>
        </w:rPr>
        <w:t>.</w:t>
      </w:r>
    </w:p>
    <w:p w:rsidR="00F20733" w:rsidRPr="004A5BB6" w:rsidRDefault="00F20733" w:rsidP="00294D66">
      <w:pPr>
        <w:pStyle w:val="BodyText"/>
        <w:numPr>
          <w:ilvl w:val="0"/>
          <w:numId w:val="8"/>
        </w:numPr>
        <w:ind w:right="-64"/>
        <w:rPr>
          <w:bCs/>
          <w:sz w:val="24"/>
          <w:szCs w:val="24"/>
          <w:lang w:val="es-ES_tradnl"/>
        </w:rPr>
      </w:pPr>
      <w:r w:rsidRPr="004A5BB6">
        <w:rPr>
          <w:bCs/>
          <w:sz w:val="24"/>
          <w:szCs w:val="24"/>
        </w:rPr>
        <w:t xml:space="preserve">Fortalecer la  sensibilización hacia la </w:t>
      </w:r>
      <w:r w:rsidR="001D61DF" w:rsidRPr="004A5BB6">
        <w:rPr>
          <w:bCs/>
          <w:sz w:val="24"/>
          <w:szCs w:val="24"/>
        </w:rPr>
        <w:t xml:space="preserve">persona mayor </w:t>
      </w:r>
      <w:r w:rsidRPr="004A5BB6">
        <w:rPr>
          <w:bCs/>
          <w:sz w:val="24"/>
          <w:szCs w:val="24"/>
        </w:rPr>
        <w:t xml:space="preserve"> y la  prestación del servicio público</w:t>
      </w:r>
      <w:r w:rsidR="009E2072" w:rsidRPr="004A5BB6">
        <w:rPr>
          <w:bCs/>
          <w:sz w:val="24"/>
          <w:szCs w:val="24"/>
        </w:rPr>
        <w:t xml:space="preserve"> de Administración de Justicia </w:t>
      </w:r>
      <w:r w:rsidRPr="004A5BB6">
        <w:rPr>
          <w:bCs/>
          <w:sz w:val="24"/>
          <w:szCs w:val="24"/>
        </w:rPr>
        <w:t>, mediante capacitación</w:t>
      </w:r>
      <w:r w:rsidR="001D61DF" w:rsidRPr="004A5BB6">
        <w:rPr>
          <w:bCs/>
          <w:sz w:val="24"/>
          <w:szCs w:val="24"/>
        </w:rPr>
        <w:t xml:space="preserve"> y sensibilización </w:t>
      </w:r>
      <w:r w:rsidRPr="004A5BB6">
        <w:rPr>
          <w:bCs/>
          <w:sz w:val="24"/>
          <w:szCs w:val="24"/>
        </w:rPr>
        <w:t xml:space="preserve"> al personal</w:t>
      </w:r>
      <w:r w:rsidR="001D61DF" w:rsidRPr="004A5BB6">
        <w:rPr>
          <w:bCs/>
          <w:sz w:val="24"/>
          <w:szCs w:val="24"/>
        </w:rPr>
        <w:t xml:space="preserve"> judicial</w:t>
      </w:r>
    </w:p>
    <w:p w:rsidR="00F20733" w:rsidRPr="004A5BB6" w:rsidRDefault="00F20733" w:rsidP="00294D66">
      <w:pPr>
        <w:pStyle w:val="BodyText"/>
        <w:numPr>
          <w:ilvl w:val="0"/>
          <w:numId w:val="8"/>
        </w:numPr>
        <w:ind w:right="-64"/>
        <w:rPr>
          <w:bCs/>
          <w:sz w:val="24"/>
          <w:szCs w:val="24"/>
          <w:lang w:val="es-ES_tradnl"/>
        </w:rPr>
      </w:pPr>
      <w:r w:rsidRPr="004A5BB6">
        <w:rPr>
          <w:bCs/>
          <w:sz w:val="24"/>
          <w:szCs w:val="24"/>
        </w:rPr>
        <w:t xml:space="preserve">Revisión de los procedimientos para acortar tiempos según las necesidades de la </w:t>
      </w:r>
      <w:r w:rsidR="001D61DF" w:rsidRPr="004A5BB6">
        <w:rPr>
          <w:bCs/>
          <w:sz w:val="24"/>
          <w:szCs w:val="24"/>
        </w:rPr>
        <w:t xml:space="preserve"> persona mayor </w:t>
      </w:r>
      <w:r w:rsidRPr="004A5BB6">
        <w:rPr>
          <w:bCs/>
          <w:sz w:val="24"/>
          <w:szCs w:val="24"/>
        </w:rPr>
        <w:t xml:space="preserve">.  Procurar respuesta oportuna para la satisfacción y protección de </w:t>
      </w:r>
      <w:r w:rsidR="001D61DF" w:rsidRPr="004A5BB6">
        <w:rPr>
          <w:bCs/>
          <w:sz w:val="24"/>
          <w:szCs w:val="24"/>
        </w:rPr>
        <w:t>los derechos de las personas mayores .</w:t>
      </w:r>
    </w:p>
    <w:p w:rsidR="00F20733" w:rsidRPr="004A5BB6" w:rsidRDefault="00F20733" w:rsidP="00294D66">
      <w:pPr>
        <w:pStyle w:val="BodyText"/>
        <w:numPr>
          <w:ilvl w:val="0"/>
          <w:numId w:val="8"/>
        </w:numPr>
        <w:ind w:right="-64"/>
        <w:rPr>
          <w:bCs/>
          <w:sz w:val="24"/>
          <w:szCs w:val="24"/>
          <w:lang w:val="es-ES_tradnl"/>
        </w:rPr>
      </w:pPr>
      <w:r w:rsidRPr="004A5BB6">
        <w:rPr>
          <w:bCs/>
          <w:sz w:val="24"/>
          <w:szCs w:val="24"/>
        </w:rPr>
        <w:t>Garantizar  medidas afirmativas  para la aplicación  y seguimiento de la política a la persona adulta mayor y erradicar cualquier acto  discriminatorio o de desventaja en  contra de esta población</w:t>
      </w:r>
      <w:r w:rsidR="001D61DF" w:rsidRPr="004A5BB6">
        <w:rPr>
          <w:bCs/>
          <w:sz w:val="24"/>
          <w:szCs w:val="24"/>
        </w:rPr>
        <w:t xml:space="preserve"> para brindar un entorno accesible en el seno de la Administración de Justicia para la efectividad y protección de los derechos de las personas mayores.</w:t>
      </w:r>
    </w:p>
    <w:p w:rsidR="001D5823" w:rsidRPr="004A5BB6" w:rsidRDefault="001D5823" w:rsidP="00294D66">
      <w:pPr>
        <w:pStyle w:val="BodyText"/>
        <w:numPr>
          <w:ilvl w:val="0"/>
          <w:numId w:val="8"/>
        </w:numPr>
        <w:ind w:right="-64"/>
        <w:rPr>
          <w:bCs/>
          <w:sz w:val="24"/>
          <w:szCs w:val="24"/>
          <w:lang w:val="es-ES_tradnl"/>
        </w:rPr>
      </w:pPr>
      <w:r w:rsidRPr="004A5BB6">
        <w:rPr>
          <w:bCs/>
          <w:sz w:val="24"/>
          <w:szCs w:val="24"/>
        </w:rPr>
        <w:t xml:space="preserve">Sensibilizar al personal judicial de la importancia del Acceso de la Justicia como “ puerta de entrada ” al sistema de tutela judicial y de resolución de conflictos para las personas mayores. Entender que sin la aplicación efectiva de </w:t>
      </w:r>
      <w:r w:rsidRPr="004A5BB6">
        <w:rPr>
          <w:bCs/>
          <w:sz w:val="24"/>
          <w:szCs w:val="24"/>
        </w:rPr>
        <w:lastRenderedPageBreak/>
        <w:t>éste derecho, la exigibilidad del resto de derechos consagrados en la Constitución, leyes y tratados internacionales para las personas mayores, pierde toda viabilidad.</w:t>
      </w:r>
    </w:p>
    <w:p w:rsidR="001D61DF" w:rsidRPr="004A5BB6" w:rsidRDefault="001D61DF" w:rsidP="00294D66">
      <w:pPr>
        <w:pStyle w:val="BodyText"/>
        <w:ind w:right="-64"/>
        <w:rPr>
          <w:bCs/>
          <w:sz w:val="24"/>
          <w:szCs w:val="24"/>
        </w:rPr>
      </w:pPr>
    </w:p>
    <w:p w:rsidR="00A23B22" w:rsidRPr="004A5BB6" w:rsidRDefault="00297B40" w:rsidP="00294D66">
      <w:pPr>
        <w:pStyle w:val="BodyText"/>
        <w:ind w:right="-64"/>
        <w:rPr>
          <w:b/>
          <w:sz w:val="24"/>
          <w:szCs w:val="24"/>
        </w:rPr>
      </w:pPr>
      <w:r w:rsidRPr="004A5BB6">
        <w:rPr>
          <w:b/>
          <w:sz w:val="24"/>
          <w:szCs w:val="24"/>
        </w:rPr>
        <w:t xml:space="preserve">IV.- </w:t>
      </w:r>
      <w:r w:rsidR="00A23B22" w:rsidRPr="004A5BB6">
        <w:rPr>
          <w:b/>
          <w:sz w:val="24"/>
          <w:szCs w:val="24"/>
        </w:rPr>
        <w:t>Cambios organizacionales de impacto en la aplicación de la política en el seno del Poder Judicial costarricense:</w:t>
      </w:r>
    </w:p>
    <w:p w:rsidR="00816713" w:rsidRPr="004A5BB6" w:rsidRDefault="00816713" w:rsidP="00294D66">
      <w:pPr>
        <w:pStyle w:val="BodyText"/>
        <w:ind w:right="-64"/>
        <w:rPr>
          <w:sz w:val="24"/>
          <w:szCs w:val="24"/>
        </w:rPr>
      </w:pPr>
    </w:p>
    <w:p w:rsidR="00816713" w:rsidRPr="004A5BB6" w:rsidRDefault="00816713" w:rsidP="00294D66">
      <w:pPr>
        <w:tabs>
          <w:tab w:val="left" w:pos="7371"/>
        </w:tabs>
        <w:ind w:left="851" w:right="-64" w:firstLine="567"/>
        <w:jc w:val="both"/>
        <w:rPr>
          <w:rFonts w:ascii="Times New Roman" w:hAnsi="Times New Roman"/>
          <w:lang w:val="es-ES"/>
        </w:rPr>
      </w:pPr>
      <w:r w:rsidRPr="004A5BB6">
        <w:rPr>
          <w:rFonts w:ascii="Times New Roman" w:hAnsi="Times New Roman"/>
          <w:b/>
          <w:lang w:val="es-ES"/>
        </w:rPr>
        <w:t>a.</w:t>
      </w:r>
      <w:r w:rsidRPr="004A5BB6">
        <w:rPr>
          <w:rFonts w:ascii="Times New Roman" w:hAnsi="Times New Roman"/>
          <w:lang w:val="es-ES"/>
        </w:rPr>
        <w:t xml:space="preserve"> </w:t>
      </w:r>
      <w:r w:rsidR="00297B40" w:rsidRPr="004A5BB6">
        <w:rPr>
          <w:rFonts w:ascii="Times New Roman" w:hAnsi="Times New Roman"/>
          <w:lang w:val="es-ES"/>
        </w:rPr>
        <w:t xml:space="preserve">Uso de </w:t>
      </w:r>
      <w:r w:rsidRPr="004A5BB6">
        <w:rPr>
          <w:rFonts w:ascii="Times New Roman" w:hAnsi="Times New Roman"/>
          <w:b/>
          <w:lang w:val="es-ES"/>
        </w:rPr>
        <w:t>carátula con color  distinto</w:t>
      </w:r>
      <w:r w:rsidRPr="004A5BB6">
        <w:rPr>
          <w:rFonts w:ascii="Times New Roman" w:hAnsi="Times New Roman"/>
          <w:lang w:val="es-ES"/>
        </w:rPr>
        <w:t xml:space="preserve">  </w:t>
      </w:r>
      <w:r w:rsidRPr="004A5BB6">
        <w:rPr>
          <w:rFonts w:ascii="Times New Roman" w:hAnsi="Times New Roman"/>
          <w:b/>
          <w:lang w:val="es-ES"/>
        </w:rPr>
        <w:t>( terracota)</w:t>
      </w:r>
      <w:r w:rsidRPr="004A5BB6">
        <w:rPr>
          <w:rFonts w:ascii="Times New Roman" w:hAnsi="Times New Roman"/>
          <w:lang w:val="es-ES"/>
        </w:rPr>
        <w:t xml:space="preserve"> en los expedientes judiciales en los cuales figure como parte un o una persona adulta o adulto mayor. </w:t>
      </w:r>
    </w:p>
    <w:p w:rsidR="00816713" w:rsidRPr="004A5BB6" w:rsidRDefault="00816713" w:rsidP="00294D66">
      <w:pPr>
        <w:tabs>
          <w:tab w:val="left" w:pos="7371"/>
        </w:tabs>
        <w:ind w:left="851" w:right="-64"/>
        <w:jc w:val="both"/>
        <w:rPr>
          <w:rFonts w:ascii="Times New Roman" w:hAnsi="Times New Roman"/>
          <w:lang w:val="es-ES"/>
        </w:rPr>
      </w:pPr>
    </w:p>
    <w:p w:rsidR="00816713" w:rsidRPr="004A5BB6" w:rsidRDefault="00816713" w:rsidP="00294D66">
      <w:pPr>
        <w:tabs>
          <w:tab w:val="left" w:pos="7371"/>
        </w:tabs>
        <w:ind w:left="851" w:right="-64" w:firstLine="567"/>
        <w:jc w:val="both"/>
        <w:rPr>
          <w:rFonts w:ascii="Times New Roman" w:hAnsi="Times New Roman"/>
          <w:lang w:val="es-ES"/>
        </w:rPr>
      </w:pPr>
      <w:r w:rsidRPr="004A5BB6">
        <w:rPr>
          <w:rFonts w:ascii="Times New Roman" w:hAnsi="Times New Roman"/>
          <w:b/>
          <w:lang w:val="es-ES"/>
        </w:rPr>
        <w:t>b.</w:t>
      </w:r>
      <w:r w:rsidRPr="004A5BB6">
        <w:rPr>
          <w:rFonts w:ascii="Times New Roman" w:hAnsi="Times New Roman"/>
          <w:lang w:val="es-ES"/>
        </w:rPr>
        <w:t xml:space="preserve"> </w:t>
      </w:r>
      <w:r w:rsidR="00297B40" w:rsidRPr="004A5BB6">
        <w:rPr>
          <w:rFonts w:ascii="Times New Roman" w:hAnsi="Times New Roman"/>
          <w:lang w:val="es-ES"/>
        </w:rPr>
        <w:t>Obligación de los jueces y juezas de que c</w:t>
      </w:r>
      <w:r w:rsidRPr="004A5BB6">
        <w:rPr>
          <w:rFonts w:ascii="Times New Roman" w:hAnsi="Times New Roman"/>
          <w:lang w:val="es-ES"/>
        </w:rPr>
        <w:t xml:space="preserve">uando exista una necesidad comprobada en torno a la imposibilidad de que la persona adulta mayor comparezca en estrados o participe en alguna diligencia judicial, </w:t>
      </w:r>
      <w:r w:rsidRPr="004A5BB6">
        <w:rPr>
          <w:rFonts w:ascii="Times New Roman" w:hAnsi="Times New Roman"/>
          <w:b/>
          <w:lang w:val="es-ES"/>
        </w:rPr>
        <w:t xml:space="preserve">el Juez o Jueza a cargo de dicha diligencia, </w:t>
      </w:r>
      <w:r w:rsidR="00297B40" w:rsidRPr="004A5BB6">
        <w:rPr>
          <w:rFonts w:ascii="Times New Roman" w:hAnsi="Times New Roman"/>
          <w:b/>
          <w:lang w:val="es-ES"/>
        </w:rPr>
        <w:t>deberá trasladar</w:t>
      </w:r>
      <w:r w:rsidRPr="004A5BB6">
        <w:rPr>
          <w:rFonts w:ascii="Times New Roman" w:hAnsi="Times New Roman"/>
          <w:b/>
          <w:lang w:val="es-ES"/>
        </w:rPr>
        <w:t xml:space="preserve"> esta diligencia al sitio donde reside o se encuentra la persona adulta mayor</w:t>
      </w:r>
      <w:r w:rsidRPr="004A5BB6">
        <w:rPr>
          <w:rFonts w:ascii="Times New Roman" w:hAnsi="Times New Roman"/>
          <w:lang w:val="es-ES"/>
        </w:rPr>
        <w:t xml:space="preserve">, para atenderla o realizar el trámite judicial que corresponda. </w:t>
      </w:r>
    </w:p>
    <w:p w:rsidR="00816713" w:rsidRPr="004A5BB6" w:rsidRDefault="00816713" w:rsidP="00294D66">
      <w:pPr>
        <w:tabs>
          <w:tab w:val="left" w:pos="7371"/>
        </w:tabs>
        <w:ind w:left="851" w:right="-64"/>
        <w:jc w:val="both"/>
        <w:rPr>
          <w:rFonts w:ascii="Times New Roman" w:hAnsi="Times New Roman"/>
          <w:lang w:val="es-ES"/>
        </w:rPr>
      </w:pPr>
    </w:p>
    <w:p w:rsidR="00816713" w:rsidRPr="004A5BB6" w:rsidRDefault="00816713" w:rsidP="00294D66">
      <w:pPr>
        <w:tabs>
          <w:tab w:val="left" w:pos="7371"/>
        </w:tabs>
        <w:ind w:left="851" w:right="-64" w:firstLine="567"/>
        <w:jc w:val="both"/>
        <w:rPr>
          <w:rFonts w:ascii="Times New Roman" w:hAnsi="Times New Roman"/>
          <w:lang w:val="es-ES"/>
        </w:rPr>
      </w:pPr>
      <w:r w:rsidRPr="004A5BB6">
        <w:rPr>
          <w:rFonts w:ascii="Times New Roman" w:hAnsi="Times New Roman"/>
          <w:b/>
          <w:lang w:val="es-ES"/>
        </w:rPr>
        <w:t>c.</w:t>
      </w:r>
      <w:r w:rsidRPr="004A5BB6">
        <w:rPr>
          <w:rFonts w:ascii="Times New Roman" w:hAnsi="Times New Roman"/>
          <w:lang w:val="es-ES"/>
        </w:rPr>
        <w:t xml:space="preserve"> Se crea una </w:t>
      </w:r>
      <w:r w:rsidRPr="004A5BB6">
        <w:rPr>
          <w:rFonts w:ascii="Times New Roman" w:hAnsi="Times New Roman"/>
          <w:b/>
          <w:lang w:val="es-ES"/>
        </w:rPr>
        <w:t>casilla especial obligatoria</w:t>
      </w:r>
      <w:r w:rsidR="00405C5B" w:rsidRPr="004A5BB6">
        <w:rPr>
          <w:rFonts w:ascii="Times New Roman" w:hAnsi="Times New Roman"/>
          <w:b/>
          <w:lang w:val="es-ES"/>
        </w:rPr>
        <w:t xml:space="preserve"> y rotulada </w:t>
      </w:r>
      <w:r w:rsidRPr="004A5BB6">
        <w:rPr>
          <w:rFonts w:ascii="Times New Roman" w:hAnsi="Times New Roman"/>
          <w:lang w:val="es-ES"/>
        </w:rPr>
        <w:t xml:space="preserve"> en todos los despachos judiciales del país, para visibilizar los procesos de las personas mayores y poder brindar por parte d</w:t>
      </w:r>
      <w:r w:rsidR="00405C5B" w:rsidRPr="004A5BB6">
        <w:rPr>
          <w:rFonts w:ascii="Times New Roman" w:hAnsi="Times New Roman"/>
          <w:lang w:val="es-ES"/>
        </w:rPr>
        <w:t xml:space="preserve">el personal judicial un </w:t>
      </w:r>
      <w:r w:rsidRPr="004A5BB6">
        <w:rPr>
          <w:rFonts w:ascii="Times New Roman" w:hAnsi="Times New Roman"/>
          <w:lang w:val="es-ES"/>
        </w:rPr>
        <w:t xml:space="preserve">trámite ágil </w:t>
      </w:r>
      <w:r w:rsidR="00405C5B" w:rsidRPr="004A5BB6">
        <w:rPr>
          <w:rFonts w:ascii="Times New Roman" w:hAnsi="Times New Roman"/>
          <w:lang w:val="es-ES"/>
        </w:rPr>
        <w:t xml:space="preserve">que genere  con mayor agilidad </w:t>
      </w:r>
      <w:r w:rsidRPr="004A5BB6">
        <w:rPr>
          <w:rFonts w:ascii="Times New Roman" w:hAnsi="Times New Roman"/>
          <w:lang w:val="es-ES"/>
        </w:rPr>
        <w:t>la resolución de los expedientes judiciales en que intervenga una persona adulta mayor.</w:t>
      </w:r>
    </w:p>
    <w:p w:rsidR="00816713" w:rsidRPr="004A5BB6" w:rsidRDefault="00297B40" w:rsidP="00294D66">
      <w:pPr>
        <w:tabs>
          <w:tab w:val="left" w:pos="7371"/>
        </w:tabs>
        <w:ind w:left="851" w:right="-64" w:firstLine="567"/>
        <w:jc w:val="both"/>
        <w:rPr>
          <w:rFonts w:ascii="Times New Roman" w:hAnsi="Times New Roman"/>
          <w:lang w:val="es-ES"/>
        </w:rPr>
      </w:pPr>
      <w:r w:rsidRPr="004A5BB6">
        <w:rPr>
          <w:rFonts w:ascii="Times New Roman" w:hAnsi="Times New Roman"/>
          <w:b/>
          <w:lang w:val="es-ES"/>
        </w:rPr>
        <w:t xml:space="preserve">d. </w:t>
      </w:r>
      <w:r w:rsidR="00405C5B" w:rsidRPr="004A5BB6">
        <w:rPr>
          <w:rFonts w:ascii="Times New Roman" w:hAnsi="Times New Roman"/>
          <w:b/>
          <w:lang w:val="es-ES"/>
        </w:rPr>
        <w:t xml:space="preserve">Atención prioritaria y trato preferente </w:t>
      </w:r>
      <w:r w:rsidR="00405C5B" w:rsidRPr="004A5BB6">
        <w:rPr>
          <w:rFonts w:ascii="Times New Roman" w:hAnsi="Times New Roman"/>
          <w:lang w:val="es-ES"/>
        </w:rPr>
        <w:t xml:space="preserve">a los procesos judiciales en que intervengan personas mayores. </w:t>
      </w:r>
      <w:r w:rsidR="00405C5B" w:rsidRPr="004A5BB6">
        <w:rPr>
          <w:rFonts w:ascii="Times New Roman" w:hAnsi="Times New Roman"/>
          <w:b/>
          <w:lang w:val="es-ES"/>
        </w:rPr>
        <w:t xml:space="preserve"> </w:t>
      </w:r>
    </w:p>
    <w:p w:rsidR="00816713" w:rsidRPr="004A5BB6" w:rsidRDefault="00816713" w:rsidP="00294D66">
      <w:pPr>
        <w:tabs>
          <w:tab w:val="left" w:pos="7371"/>
        </w:tabs>
        <w:ind w:left="851" w:right="-64"/>
        <w:jc w:val="both"/>
        <w:rPr>
          <w:rFonts w:ascii="Times New Roman" w:hAnsi="Times New Roman"/>
          <w:lang w:val="es-ES"/>
        </w:rPr>
      </w:pPr>
    </w:p>
    <w:p w:rsidR="00816713" w:rsidRPr="004A5BB6" w:rsidRDefault="00405C5B" w:rsidP="00294D66">
      <w:pPr>
        <w:tabs>
          <w:tab w:val="left" w:pos="7371"/>
        </w:tabs>
        <w:ind w:left="851" w:right="-64" w:firstLine="567"/>
        <w:jc w:val="both"/>
        <w:rPr>
          <w:rFonts w:ascii="Times New Roman" w:hAnsi="Times New Roman"/>
          <w:lang w:val="es-ES"/>
        </w:rPr>
      </w:pPr>
      <w:r w:rsidRPr="004A5BB6">
        <w:rPr>
          <w:rFonts w:ascii="Times New Roman" w:hAnsi="Times New Roman"/>
          <w:b/>
          <w:lang w:val="es-ES"/>
        </w:rPr>
        <w:t xml:space="preserve">e. Se habilita una línea de información  gratuita por parte de la </w:t>
      </w:r>
      <w:r w:rsidR="00816713" w:rsidRPr="004A5BB6">
        <w:rPr>
          <w:rFonts w:ascii="Times New Roman" w:hAnsi="Times New Roman"/>
          <w:lang w:val="es-ES"/>
        </w:rPr>
        <w:t xml:space="preserve">Contraloría de Servicios 800-800-3000, para que las personas adultas mayores, sus familiares o personeros de instituciones que velan por sus derechos, realicen consultas relacionadas sobre temas de interés y específicamente lo relativo a los trámites y procedimientos para formular adecuada y oportunamente las denuncias y demandas en casos de abuso físico, maltrato, negligencias y otros. </w:t>
      </w:r>
    </w:p>
    <w:p w:rsidR="00816713" w:rsidRPr="004A5BB6" w:rsidRDefault="00816713" w:rsidP="00294D66">
      <w:pPr>
        <w:ind w:left="851" w:right="-64"/>
        <w:jc w:val="both"/>
        <w:rPr>
          <w:rFonts w:ascii="Times New Roman" w:hAnsi="Times New Roman"/>
          <w:lang w:val="es-ES"/>
        </w:rPr>
      </w:pPr>
    </w:p>
    <w:p w:rsidR="00405C5B" w:rsidRPr="004A5BB6" w:rsidRDefault="00297B40" w:rsidP="00294D66">
      <w:pPr>
        <w:widowControl w:val="0"/>
        <w:autoSpaceDE w:val="0"/>
        <w:autoSpaceDN w:val="0"/>
        <w:adjustRightInd w:val="0"/>
        <w:ind w:right="-64"/>
        <w:jc w:val="both"/>
        <w:rPr>
          <w:rStyle w:val="StrongEmphasis"/>
          <w:rFonts w:ascii="Times New Roman" w:hAnsi="Times New Roman"/>
          <w:lang w:val="es-ES"/>
        </w:rPr>
      </w:pPr>
      <w:r w:rsidRPr="004A5BB6">
        <w:rPr>
          <w:rStyle w:val="StrongEmphasis"/>
          <w:rFonts w:ascii="Times New Roman" w:hAnsi="Times New Roman"/>
          <w:lang w:val="es-ES"/>
        </w:rPr>
        <w:t xml:space="preserve">V.- </w:t>
      </w:r>
      <w:r w:rsidR="00405C5B" w:rsidRPr="004A5BB6">
        <w:rPr>
          <w:rStyle w:val="StrongEmphasis"/>
          <w:rFonts w:ascii="Times New Roman" w:hAnsi="Times New Roman"/>
          <w:lang w:val="es-ES"/>
        </w:rPr>
        <w:t xml:space="preserve">Acciones </w:t>
      </w:r>
      <w:r w:rsidRPr="004A5BB6">
        <w:rPr>
          <w:rStyle w:val="StrongEmphasis"/>
          <w:rFonts w:ascii="Times New Roman" w:hAnsi="Times New Roman"/>
          <w:lang w:val="es-ES"/>
        </w:rPr>
        <w:t xml:space="preserve"> implementadas </w:t>
      </w:r>
      <w:r w:rsidR="00405C5B" w:rsidRPr="004A5BB6">
        <w:rPr>
          <w:rStyle w:val="StrongEmphasis"/>
          <w:rFonts w:ascii="Times New Roman" w:hAnsi="Times New Roman"/>
          <w:lang w:val="es-ES"/>
        </w:rPr>
        <w:t>para el cumplimiento de la Política Institucional:</w:t>
      </w:r>
    </w:p>
    <w:p w:rsidR="00405C5B" w:rsidRPr="004A5BB6" w:rsidRDefault="00405C5B" w:rsidP="00294D66">
      <w:pPr>
        <w:widowControl w:val="0"/>
        <w:autoSpaceDE w:val="0"/>
        <w:autoSpaceDN w:val="0"/>
        <w:adjustRightInd w:val="0"/>
        <w:ind w:right="-64"/>
        <w:jc w:val="both"/>
        <w:rPr>
          <w:rStyle w:val="StrongEmphasis"/>
          <w:rFonts w:ascii="Times New Roman" w:hAnsi="Times New Roman"/>
          <w:lang w:val="es-ES"/>
        </w:rPr>
      </w:pPr>
    </w:p>
    <w:p w:rsidR="00816713" w:rsidRPr="004A5BB6" w:rsidRDefault="00405C5B" w:rsidP="00294D66">
      <w:pPr>
        <w:widowControl w:val="0"/>
        <w:autoSpaceDE w:val="0"/>
        <w:autoSpaceDN w:val="0"/>
        <w:adjustRightInd w:val="0"/>
        <w:ind w:right="-64"/>
        <w:jc w:val="both"/>
        <w:rPr>
          <w:rFonts w:ascii="Times New Roman" w:hAnsi="Times New Roman"/>
          <w:lang w:val="es-ES"/>
        </w:rPr>
      </w:pPr>
      <w:r w:rsidRPr="004A5BB6">
        <w:rPr>
          <w:rStyle w:val="StrongEmphasis"/>
          <w:rFonts w:ascii="Times New Roman" w:hAnsi="Times New Roman"/>
          <w:lang w:val="es-ES"/>
        </w:rPr>
        <w:t xml:space="preserve">1.- </w:t>
      </w:r>
      <w:r w:rsidR="00816713" w:rsidRPr="004A5BB6">
        <w:rPr>
          <w:rStyle w:val="StrongEmphasis"/>
          <w:rFonts w:ascii="Times New Roman" w:hAnsi="Times New Roman"/>
          <w:u w:val="none"/>
          <w:lang w:val="es-ES"/>
        </w:rPr>
        <w:t>Sensibilizar a la población judicial</w:t>
      </w:r>
      <w:r w:rsidR="00816713" w:rsidRPr="004A5BB6">
        <w:rPr>
          <w:rStyle w:val="StrongEmphasis"/>
          <w:rFonts w:ascii="Times New Roman" w:hAnsi="Times New Roman"/>
          <w:b w:val="0"/>
          <w:u w:val="none"/>
          <w:lang w:val="es-ES"/>
        </w:rPr>
        <w:t xml:space="preserve"> </w:t>
      </w:r>
      <w:r w:rsidRPr="004A5BB6">
        <w:rPr>
          <w:rStyle w:val="StrongEmphasis"/>
          <w:rFonts w:ascii="Times New Roman" w:hAnsi="Times New Roman"/>
          <w:b w:val="0"/>
          <w:u w:val="none"/>
          <w:lang w:val="es-ES"/>
        </w:rPr>
        <w:t>mediante capacitaciones y exposición en el sitio ( en cada despacho judicial)  que permita</w:t>
      </w:r>
      <w:r w:rsidR="00816713" w:rsidRPr="004A5BB6">
        <w:rPr>
          <w:rStyle w:val="StrongEmphasis"/>
          <w:rFonts w:ascii="Times New Roman" w:hAnsi="Times New Roman"/>
          <w:b w:val="0"/>
          <w:u w:val="none"/>
          <w:lang w:val="es-ES"/>
        </w:rPr>
        <w:t xml:space="preserve"> disponer de personal capacitado y comprometido para prestar una atención personalizada a</w:t>
      </w:r>
      <w:r w:rsidRPr="004A5BB6">
        <w:rPr>
          <w:rStyle w:val="StrongEmphasis"/>
          <w:rFonts w:ascii="Times New Roman" w:hAnsi="Times New Roman"/>
          <w:b w:val="0"/>
          <w:u w:val="none"/>
          <w:lang w:val="es-ES"/>
        </w:rPr>
        <w:t xml:space="preserve"> las personas adultas mayores </w:t>
      </w:r>
      <w:r w:rsidR="00816713" w:rsidRPr="004A5BB6">
        <w:rPr>
          <w:rStyle w:val="StrongEmphasis"/>
          <w:rFonts w:ascii="Times New Roman" w:hAnsi="Times New Roman"/>
          <w:b w:val="0"/>
          <w:u w:val="none"/>
          <w:lang w:val="es-ES"/>
        </w:rPr>
        <w:t>.</w:t>
      </w:r>
    </w:p>
    <w:p w:rsidR="00816713" w:rsidRPr="004A5BB6" w:rsidRDefault="00816713" w:rsidP="00294D66">
      <w:pPr>
        <w:ind w:left="851" w:right="-64" w:firstLine="565"/>
        <w:jc w:val="both"/>
        <w:rPr>
          <w:rFonts w:ascii="Times New Roman" w:hAnsi="Times New Roman"/>
          <w:lang w:val="es-ES"/>
        </w:rPr>
      </w:pPr>
    </w:p>
    <w:p w:rsidR="00816713" w:rsidRPr="004A5BB6" w:rsidRDefault="00405C5B" w:rsidP="00294D66">
      <w:pPr>
        <w:ind w:right="-64"/>
        <w:jc w:val="both"/>
        <w:rPr>
          <w:rFonts w:ascii="Times New Roman" w:hAnsi="Times New Roman"/>
          <w:lang w:val="es-ES"/>
        </w:rPr>
      </w:pPr>
      <w:r w:rsidRPr="004A5BB6">
        <w:rPr>
          <w:rFonts w:ascii="Times New Roman" w:hAnsi="Times New Roman"/>
          <w:b/>
          <w:lang w:val="es-ES"/>
        </w:rPr>
        <w:t xml:space="preserve">2.- </w:t>
      </w:r>
      <w:r w:rsidR="00816713" w:rsidRPr="004A5BB6">
        <w:rPr>
          <w:rFonts w:ascii="Times New Roman" w:hAnsi="Times New Roman"/>
          <w:lang w:val="es-ES"/>
        </w:rPr>
        <w:t xml:space="preserve">La Escuela Judicial y el Departamento de Personal </w:t>
      </w:r>
      <w:r w:rsidRPr="004A5BB6">
        <w:rPr>
          <w:rFonts w:ascii="Times New Roman" w:hAnsi="Times New Roman"/>
          <w:lang w:val="es-ES"/>
        </w:rPr>
        <w:t xml:space="preserve">están obligados a programar </w:t>
      </w:r>
      <w:r w:rsidR="00816713" w:rsidRPr="004A5BB6">
        <w:rPr>
          <w:rFonts w:ascii="Times New Roman" w:hAnsi="Times New Roman"/>
          <w:lang w:val="es-ES"/>
        </w:rPr>
        <w:t xml:space="preserve"> cursos de capacitación dirigidos a los servidores y servidoras </w:t>
      </w:r>
      <w:r w:rsidRPr="004A5BB6">
        <w:rPr>
          <w:rFonts w:ascii="Times New Roman" w:hAnsi="Times New Roman"/>
          <w:lang w:val="es-ES"/>
        </w:rPr>
        <w:t xml:space="preserve"> judiciales así como al </w:t>
      </w:r>
      <w:r w:rsidR="00816713" w:rsidRPr="004A5BB6">
        <w:rPr>
          <w:rFonts w:ascii="Times New Roman" w:hAnsi="Times New Roman"/>
          <w:lang w:val="es-ES"/>
        </w:rPr>
        <w:t xml:space="preserve"> personal de apoyo sobre la atención preferencial a la persona adulta mayor,  derecho a la información de la persona adulta mayor respaldada en la necesidad de la existencia de señalizaciones y orientaciones para brindar el acceso al servicio público de justicia</w:t>
      </w:r>
      <w:r w:rsidRPr="004A5BB6">
        <w:rPr>
          <w:rFonts w:ascii="Times New Roman" w:hAnsi="Times New Roman"/>
          <w:lang w:val="es-ES"/>
        </w:rPr>
        <w:t xml:space="preserve"> .</w:t>
      </w:r>
    </w:p>
    <w:p w:rsidR="00816713" w:rsidRPr="004A5BB6" w:rsidRDefault="00816713" w:rsidP="00294D66">
      <w:pPr>
        <w:ind w:left="851" w:right="-64" w:firstLine="565"/>
        <w:jc w:val="both"/>
        <w:rPr>
          <w:rFonts w:ascii="Times New Roman" w:hAnsi="Times New Roman"/>
          <w:lang w:val="es-ES"/>
        </w:rPr>
      </w:pPr>
    </w:p>
    <w:p w:rsidR="00816713" w:rsidRPr="004A5BB6" w:rsidRDefault="00816713" w:rsidP="00294D66">
      <w:pPr>
        <w:ind w:right="-64"/>
        <w:jc w:val="both"/>
        <w:rPr>
          <w:rFonts w:ascii="Times New Roman" w:hAnsi="Times New Roman"/>
          <w:b/>
          <w:bCs/>
          <w:lang w:val="es-ES"/>
        </w:rPr>
      </w:pPr>
      <w:r w:rsidRPr="004A5BB6">
        <w:rPr>
          <w:rStyle w:val="StrongEmphasis"/>
          <w:rFonts w:ascii="Times New Roman" w:hAnsi="Times New Roman"/>
          <w:lang w:val="es-ES"/>
        </w:rPr>
        <w:t xml:space="preserve">3. </w:t>
      </w:r>
      <w:r w:rsidR="00405C5B" w:rsidRPr="004A5BB6">
        <w:rPr>
          <w:rStyle w:val="StrongEmphasis"/>
          <w:rFonts w:ascii="Times New Roman" w:hAnsi="Times New Roman"/>
          <w:lang w:val="es-ES"/>
        </w:rPr>
        <w:t xml:space="preserve">Se implementan estrategias </w:t>
      </w:r>
      <w:r w:rsidRPr="004A5BB6">
        <w:rPr>
          <w:rStyle w:val="StrongEmphasis"/>
          <w:rFonts w:ascii="Times New Roman" w:hAnsi="Times New Roman"/>
          <w:lang w:val="es-ES"/>
        </w:rPr>
        <w:t xml:space="preserve"> de información sobre los servicios,</w:t>
      </w:r>
      <w:r w:rsidR="00405C5B" w:rsidRPr="004A5BB6">
        <w:rPr>
          <w:rStyle w:val="StrongEmphasis"/>
          <w:rFonts w:ascii="Times New Roman" w:hAnsi="Times New Roman"/>
          <w:lang w:val="es-ES"/>
        </w:rPr>
        <w:t xml:space="preserve"> trámites judic</w:t>
      </w:r>
      <w:r w:rsidRPr="004A5BB6">
        <w:rPr>
          <w:rStyle w:val="StrongEmphasis"/>
          <w:rFonts w:ascii="Times New Roman" w:hAnsi="Times New Roman"/>
          <w:lang w:val="es-ES"/>
        </w:rPr>
        <w:t>iales dirigida a la persona adulta mayor.</w:t>
      </w:r>
      <w:r w:rsidRPr="004A5BB6">
        <w:rPr>
          <w:rFonts w:ascii="Times New Roman" w:hAnsi="Times New Roman"/>
          <w:b/>
          <w:bCs/>
          <w:lang w:val="es-ES"/>
        </w:rPr>
        <w:t xml:space="preserve"> </w:t>
      </w:r>
    </w:p>
    <w:p w:rsidR="00816713" w:rsidRPr="004A5BB6" w:rsidRDefault="00816713" w:rsidP="00294D66">
      <w:pPr>
        <w:ind w:left="851" w:right="-64"/>
        <w:jc w:val="both"/>
        <w:rPr>
          <w:rFonts w:ascii="Times New Roman" w:hAnsi="Times New Roman"/>
          <w:b/>
          <w:bCs/>
          <w:i/>
          <w:iCs/>
          <w:lang w:val="es-ES_tradnl"/>
        </w:rPr>
      </w:pPr>
    </w:p>
    <w:p w:rsidR="00816713" w:rsidRPr="004A5BB6" w:rsidRDefault="00816713" w:rsidP="00294D66">
      <w:pPr>
        <w:ind w:left="851" w:right="-64" w:firstLine="565"/>
        <w:jc w:val="both"/>
        <w:rPr>
          <w:rFonts w:ascii="Times New Roman" w:hAnsi="Times New Roman"/>
          <w:lang w:val="es-ES"/>
        </w:rPr>
      </w:pPr>
      <w:r w:rsidRPr="004A5BB6">
        <w:rPr>
          <w:rFonts w:ascii="Times New Roman" w:hAnsi="Times New Roman"/>
          <w:b/>
          <w:i/>
          <w:lang w:val="es-ES"/>
        </w:rPr>
        <w:lastRenderedPageBreak/>
        <w:t>a.</w:t>
      </w:r>
      <w:r w:rsidRPr="004A5BB6">
        <w:rPr>
          <w:rFonts w:ascii="Times New Roman" w:hAnsi="Times New Roman"/>
          <w:lang w:val="es-ES"/>
        </w:rPr>
        <w:t xml:space="preserve"> El  Departamento de Prensa y Comunicación Organizacional y la Contraloría de Servicios, </w:t>
      </w:r>
      <w:r w:rsidR="00405C5B" w:rsidRPr="004A5BB6">
        <w:rPr>
          <w:rFonts w:ascii="Times New Roman" w:hAnsi="Times New Roman"/>
          <w:lang w:val="es-ES"/>
        </w:rPr>
        <w:t xml:space="preserve">les corresponde identificar </w:t>
      </w:r>
      <w:r w:rsidRPr="004A5BB6">
        <w:rPr>
          <w:rFonts w:ascii="Times New Roman" w:hAnsi="Times New Roman"/>
          <w:lang w:val="es-ES"/>
        </w:rPr>
        <w:t xml:space="preserve"> las necesidades de información y divulgación sobre los principales trámites y procedimiento</w:t>
      </w:r>
      <w:r w:rsidR="00405C5B" w:rsidRPr="004A5BB6">
        <w:rPr>
          <w:rFonts w:ascii="Times New Roman" w:hAnsi="Times New Roman"/>
          <w:lang w:val="es-ES"/>
        </w:rPr>
        <w:t xml:space="preserve">s de los servicios que requieren las personas mayores </w:t>
      </w:r>
      <w:r w:rsidRPr="004A5BB6">
        <w:rPr>
          <w:rFonts w:ascii="Times New Roman" w:hAnsi="Times New Roman"/>
          <w:lang w:val="es-ES"/>
        </w:rPr>
        <w:t xml:space="preserve"> en la Administración de Justicia, con el fin de formular una estrategia de información mediante </w:t>
      </w:r>
      <w:r w:rsidR="00405C5B" w:rsidRPr="004A5BB6">
        <w:rPr>
          <w:rFonts w:ascii="Times New Roman" w:hAnsi="Times New Roman"/>
          <w:lang w:val="es-ES"/>
        </w:rPr>
        <w:t xml:space="preserve"> la </w:t>
      </w:r>
      <w:r w:rsidRPr="004A5BB6">
        <w:rPr>
          <w:rFonts w:ascii="Times New Roman" w:hAnsi="Times New Roman"/>
          <w:lang w:val="es-ES"/>
        </w:rPr>
        <w:t xml:space="preserve">cual se obtenga como productos la elaboración de afiches, </w:t>
      </w:r>
      <w:proofErr w:type="spellStart"/>
      <w:r w:rsidRPr="004A5BB6">
        <w:rPr>
          <w:rFonts w:ascii="Times New Roman" w:hAnsi="Times New Roman"/>
          <w:lang w:val="es-ES"/>
        </w:rPr>
        <w:t>brochures</w:t>
      </w:r>
      <w:proofErr w:type="spellEnd"/>
      <w:r w:rsidRPr="004A5BB6">
        <w:rPr>
          <w:rFonts w:ascii="Times New Roman" w:hAnsi="Times New Roman"/>
          <w:lang w:val="es-ES"/>
        </w:rPr>
        <w:t xml:space="preserve">, rótulos, entre otros. La Contraloría de Servicios supervisará que los despachos judiciales dispongan de la información necesaria y actualizada para lograr los objetivos de la implementación de la estrategia citada. </w:t>
      </w:r>
    </w:p>
    <w:p w:rsidR="00816713" w:rsidRPr="004A5BB6" w:rsidRDefault="00816713" w:rsidP="00294D66">
      <w:pPr>
        <w:ind w:left="851" w:right="-64" w:firstLine="565"/>
        <w:jc w:val="both"/>
        <w:rPr>
          <w:rFonts w:ascii="Times New Roman" w:hAnsi="Times New Roman"/>
          <w:lang w:val="es-ES"/>
        </w:rPr>
      </w:pPr>
    </w:p>
    <w:p w:rsidR="00816713" w:rsidRPr="004A5BB6" w:rsidRDefault="00405C5B" w:rsidP="00294D66">
      <w:pPr>
        <w:ind w:left="851" w:right="-64" w:firstLine="565"/>
        <w:jc w:val="both"/>
        <w:rPr>
          <w:rFonts w:ascii="Times New Roman" w:hAnsi="Times New Roman"/>
          <w:color w:val="000000"/>
          <w:lang w:val="es-ES"/>
        </w:rPr>
      </w:pPr>
      <w:r w:rsidRPr="004A5BB6">
        <w:rPr>
          <w:rFonts w:ascii="Times New Roman" w:hAnsi="Times New Roman"/>
          <w:b/>
          <w:i/>
          <w:color w:val="000000"/>
          <w:lang w:val="es-ES"/>
        </w:rPr>
        <w:t>b.-</w:t>
      </w:r>
      <w:r w:rsidRPr="004A5BB6">
        <w:rPr>
          <w:rFonts w:ascii="Times New Roman" w:hAnsi="Times New Roman"/>
          <w:color w:val="000000"/>
          <w:lang w:val="es-ES"/>
        </w:rPr>
        <w:t xml:space="preserve"> </w:t>
      </w:r>
      <w:r w:rsidR="00816713" w:rsidRPr="004A5BB6">
        <w:rPr>
          <w:rFonts w:ascii="Times New Roman" w:hAnsi="Times New Roman"/>
          <w:color w:val="000000"/>
          <w:lang w:val="es-ES"/>
        </w:rPr>
        <w:t>Esta estrategia contemplar la divulgación a las personas usuarias</w:t>
      </w:r>
      <w:r w:rsidR="00F10847" w:rsidRPr="004A5BB6">
        <w:rPr>
          <w:rFonts w:ascii="Times New Roman" w:hAnsi="Times New Roman"/>
          <w:color w:val="000000"/>
          <w:lang w:val="es-ES"/>
        </w:rPr>
        <w:t xml:space="preserve"> mayores </w:t>
      </w:r>
      <w:r w:rsidR="00816713" w:rsidRPr="004A5BB6">
        <w:rPr>
          <w:rFonts w:ascii="Times New Roman" w:hAnsi="Times New Roman"/>
          <w:color w:val="000000"/>
          <w:lang w:val="es-ES"/>
        </w:rPr>
        <w:t xml:space="preserve"> sobre aspectos relevantes implementados por la Administración de Justicia, en beneficio de la población adulta mayor  y de las que se encuentren en condición de vulnerabilidad.</w:t>
      </w:r>
    </w:p>
    <w:p w:rsidR="00816713" w:rsidRPr="004A5BB6" w:rsidRDefault="00816713" w:rsidP="00294D66">
      <w:pPr>
        <w:ind w:left="851" w:right="-64" w:firstLine="565"/>
        <w:jc w:val="both"/>
        <w:rPr>
          <w:rFonts w:ascii="Times New Roman" w:hAnsi="Times New Roman"/>
          <w:color w:val="000000"/>
          <w:lang w:val="es-ES"/>
        </w:rPr>
      </w:pPr>
    </w:p>
    <w:p w:rsidR="00816713" w:rsidRPr="004A5BB6" w:rsidRDefault="00F10847" w:rsidP="00294D66">
      <w:pPr>
        <w:ind w:left="851" w:right="-64" w:firstLine="565"/>
        <w:jc w:val="both"/>
        <w:rPr>
          <w:rFonts w:ascii="Times New Roman" w:hAnsi="Times New Roman"/>
          <w:lang w:val="es-ES"/>
        </w:rPr>
      </w:pPr>
      <w:r w:rsidRPr="004A5BB6">
        <w:rPr>
          <w:rFonts w:ascii="Times New Roman" w:hAnsi="Times New Roman"/>
          <w:b/>
          <w:color w:val="000000"/>
          <w:lang w:val="es-ES"/>
        </w:rPr>
        <w:t>c.-</w:t>
      </w:r>
      <w:r w:rsidR="00816713" w:rsidRPr="004A5BB6">
        <w:rPr>
          <w:rFonts w:ascii="Times New Roman" w:hAnsi="Times New Roman"/>
          <w:color w:val="000000"/>
          <w:lang w:val="es-ES"/>
        </w:rPr>
        <w:t xml:space="preserve"> </w:t>
      </w:r>
      <w:r w:rsidRPr="004A5BB6">
        <w:rPr>
          <w:rFonts w:ascii="Times New Roman" w:hAnsi="Times New Roman"/>
          <w:color w:val="000000"/>
          <w:lang w:val="es-ES"/>
        </w:rPr>
        <w:t xml:space="preserve">Al </w:t>
      </w:r>
      <w:r w:rsidR="00816713" w:rsidRPr="004A5BB6">
        <w:rPr>
          <w:rFonts w:ascii="Times New Roman" w:hAnsi="Times New Roman"/>
          <w:color w:val="000000"/>
          <w:lang w:val="es-ES"/>
        </w:rPr>
        <w:t xml:space="preserve">Departamento de Tecnología de la Información, </w:t>
      </w:r>
      <w:r w:rsidRPr="004A5BB6">
        <w:rPr>
          <w:rFonts w:ascii="Times New Roman" w:hAnsi="Times New Roman"/>
          <w:color w:val="000000"/>
          <w:lang w:val="es-ES"/>
        </w:rPr>
        <w:t xml:space="preserve">le correspondió elaborar </w:t>
      </w:r>
      <w:r w:rsidR="00816713" w:rsidRPr="004A5BB6">
        <w:rPr>
          <w:rFonts w:ascii="Times New Roman" w:hAnsi="Times New Roman"/>
          <w:color w:val="000000"/>
          <w:lang w:val="es-ES"/>
        </w:rPr>
        <w:t xml:space="preserve"> un sitio dentro de la página Web </w:t>
      </w:r>
      <w:r w:rsidR="009E2072" w:rsidRPr="004A5BB6">
        <w:rPr>
          <w:rFonts w:ascii="Times New Roman" w:hAnsi="Times New Roman"/>
          <w:color w:val="000000"/>
          <w:lang w:val="es-ES"/>
        </w:rPr>
        <w:t xml:space="preserve">de la Comisión de Accesibilidad </w:t>
      </w:r>
      <w:r w:rsidR="00816713" w:rsidRPr="004A5BB6">
        <w:rPr>
          <w:rFonts w:ascii="Times New Roman" w:hAnsi="Times New Roman"/>
          <w:color w:val="000000"/>
          <w:lang w:val="es-ES"/>
        </w:rPr>
        <w:t xml:space="preserve"> que contenga logros de las diferentes subcomisiones, entre las que se  encuentra la población adulta mayor, tales como: acuerdos del Consejo Superior relacionados con algunas de las poblaciones en condición de vulnerabilidad, acuerdos de la Comisión de Accesibilidad, jurisprudencia de la Sala Constitucional seleccionada por población en esa condición, buenas prácticas implementadas en oficinas judiciales para el acceso de la población adulta mayor o de alguna de las poblaciones en condición de vulnerabilidad,</w:t>
      </w:r>
      <w:r w:rsidR="00816713" w:rsidRPr="004A5BB6">
        <w:rPr>
          <w:rFonts w:ascii="Times New Roman" w:hAnsi="Times New Roman"/>
          <w:lang w:val="es-ES"/>
        </w:rPr>
        <w:t xml:space="preserve"> entre otros</w:t>
      </w:r>
      <w:r w:rsidR="009E2072" w:rsidRPr="004A5BB6">
        <w:rPr>
          <w:rFonts w:ascii="Times New Roman" w:hAnsi="Times New Roman"/>
          <w:lang w:val="es-ES"/>
        </w:rPr>
        <w:t xml:space="preserve">. Ver sitio : </w:t>
      </w:r>
    </w:p>
    <w:p w:rsidR="009E2072" w:rsidRPr="004A5BB6" w:rsidRDefault="009E2072" w:rsidP="00294D66">
      <w:pPr>
        <w:ind w:left="851" w:right="-64" w:firstLine="565"/>
        <w:jc w:val="both"/>
        <w:rPr>
          <w:rFonts w:ascii="Times New Roman" w:hAnsi="Times New Roman"/>
          <w:color w:val="FF6600"/>
          <w:lang w:val="es-ES"/>
        </w:rPr>
      </w:pPr>
    </w:p>
    <w:p w:rsidR="00816713" w:rsidRPr="004A5BB6" w:rsidRDefault="00DD4C7B" w:rsidP="00294D66">
      <w:pPr>
        <w:pBdr>
          <w:top w:val="single" w:sz="4" w:space="1" w:color="auto"/>
          <w:left w:val="single" w:sz="4" w:space="4" w:color="auto"/>
          <w:bottom w:val="single" w:sz="4" w:space="1" w:color="auto"/>
          <w:right w:val="single" w:sz="4" w:space="4" w:color="auto"/>
        </w:pBdr>
        <w:ind w:right="-64"/>
        <w:jc w:val="both"/>
        <w:rPr>
          <w:rFonts w:ascii="Times New Roman" w:hAnsi="Times New Roman"/>
          <w:lang w:val="es-ES_tradnl"/>
        </w:rPr>
      </w:pPr>
      <w:hyperlink r:id="rId12" w:history="1">
        <w:r w:rsidR="009E2072" w:rsidRPr="004A5BB6">
          <w:rPr>
            <w:rStyle w:val="Hyperlink"/>
            <w:rFonts w:ascii="Times New Roman" w:hAnsi="Times New Roman"/>
            <w:lang w:val="es-ES_tradnl"/>
          </w:rPr>
          <w:t>http://portal.poder-judicial.go.cr/adultomayor/index.php/mapa-del-sitio</w:t>
        </w:r>
      </w:hyperlink>
    </w:p>
    <w:p w:rsidR="00816713" w:rsidRPr="004A5BB6" w:rsidRDefault="00816713" w:rsidP="00294D66">
      <w:pPr>
        <w:pStyle w:val="BodyText"/>
        <w:ind w:right="-64"/>
        <w:rPr>
          <w:sz w:val="24"/>
          <w:szCs w:val="24"/>
        </w:rPr>
      </w:pPr>
    </w:p>
    <w:p w:rsidR="00816713" w:rsidRPr="004A5BB6" w:rsidRDefault="00816713" w:rsidP="00294D66">
      <w:pPr>
        <w:pStyle w:val="BodyText"/>
        <w:ind w:right="-64"/>
        <w:rPr>
          <w:sz w:val="24"/>
          <w:szCs w:val="24"/>
        </w:rPr>
      </w:pPr>
    </w:p>
    <w:p w:rsidR="00A23B22" w:rsidRPr="004A5BB6" w:rsidRDefault="00297B40" w:rsidP="00294D66">
      <w:pPr>
        <w:pStyle w:val="BodyText"/>
        <w:ind w:right="-64"/>
        <w:rPr>
          <w:sz w:val="24"/>
          <w:szCs w:val="24"/>
        </w:rPr>
      </w:pPr>
      <w:r w:rsidRPr="004A5BB6">
        <w:rPr>
          <w:b/>
          <w:sz w:val="24"/>
          <w:szCs w:val="24"/>
        </w:rPr>
        <w:t xml:space="preserve">VI.- </w:t>
      </w:r>
      <w:r w:rsidRPr="004A5BB6">
        <w:rPr>
          <w:b/>
          <w:sz w:val="24"/>
          <w:szCs w:val="24"/>
          <w:u w:val="single"/>
        </w:rPr>
        <w:t>Apreciación visual de algunos de los cambios generados con la práctica:</w:t>
      </w:r>
      <w:r w:rsidRPr="004A5BB6">
        <w:rPr>
          <w:sz w:val="24"/>
          <w:szCs w:val="24"/>
        </w:rPr>
        <w:t xml:space="preserve"> </w:t>
      </w:r>
    </w:p>
    <w:p w:rsidR="00A23B22" w:rsidRPr="004A5BB6" w:rsidRDefault="00A23B22" w:rsidP="004A5BB6">
      <w:pPr>
        <w:pStyle w:val="BodyText"/>
        <w:ind w:right="851"/>
        <w:rPr>
          <w:sz w:val="24"/>
          <w:szCs w:val="24"/>
        </w:rPr>
      </w:pPr>
      <w:r w:rsidRPr="004A5BB6">
        <w:rPr>
          <w:noProof/>
          <w:sz w:val="24"/>
          <w:szCs w:val="24"/>
          <w:lang w:val="en-GB" w:eastAsia="en-GB"/>
        </w:rPr>
        <w:lastRenderedPageBreak/>
        <w:drawing>
          <wp:inline distT="0" distB="0" distL="0" distR="0">
            <wp:extent cx="5270500" cy="3952875"/>
            <wp:effectExtent l="0" t="0" r="1270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3952875"/>
                    </a:xfrm>
                    <a:prstGeom prst="rect">
                      <a:avLst/>
                    </a:prstGeom>
                    <a:noFill/>
                    <a:ln>
                      <a:noFill/>
                    </a:ln>
                  </pic:spPr>
                </pic:pic>
              </a:graphicData>
            </a:graphic>
          </wp:inline>
        </w:drawing>
      </w:r>
    </w:p>
    <w:p w:rsidR="00A23B22" w:rsidRPr="004A5BB6" w:rsidRDefault="00A23B22" w:rsidP="004A5BB6">
      <w:pPr>
        <w:pStyle w:val="BodyText"/>
        <w:ind w:right="851"/>
        <w:rPr>
          <w:sz w:val="24"/>
          <w:szCs w:val="24"/>
        </w:rPr>
      </w:pPr>
    </w:p>
    <w:p w:rsidR="00A23B22" w:rsidRPr="004A5BB6" w:rsidRDefault="00A23B22" w:rsidP="004A5BB6">
      <w:pPr>
        <w:pStyle w:val="BodyText"/>
        <w:ind w:right="851"/>
        <w:rPr>
          <w:sz w:val="24"/>
          <w:szCs w:val="24"/>
        </w:rPr>
      </w:pPr>
      <w:r w:rsidRPr="004A5BB6">
        <w:rPr>
          <w:noProof/>
          <w:sz w:val="24"/>
          <w:szCs w:val="24"/>
          <w:lang w:val="en-GB" w:eastAsia="en-GB"/>
        </w:rPr>
        <w:drawing>
          <wp:inline distT="0" distB="0" distL="0" distR="0">
            <wp:extent cx="5270500" cy="3952875"/>
            <wp:effectExtent l="0" t="0" r="1270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3952875"/>
                    </a:xfrm>
                    <a:prstGeom prst="rect">
                      <a:avLst/>
                    </a:prstGeom>
                    <a:noFill/>
                    <a:ln>
                      <a:noFill/>
                    </a:ln>
                  </pic:spPr>
                </pic:pic>
              </a:graphicData>
            </a:graphic>
          </wp:inline>
        </w:drawing>
      </w:r>
    </w:p>
    <w:p w:rsidR="00A23B22" w:rsidRPr="004A5BB6" w:rsidRDefault="00A23B22" w:rsidP="004A5BB6">
      <w:pPr>
        <w:pStyle w:val="BodyText"/>
        <w:ind w:right="851"/>
        <w:rPr>
          <w:sz w:val="24"/>
          <w:szCs w:val="24"/>
        </w:rPr>
      </w:pPr>
    </w:p>
    <w:p w:rsidR="001D61DF" w:rsidRPr="004A5BB6" w:rsidRDefault="001D61DF" w:rsidP="004A5BB6">
      <w:pPr>
        <w:pStyle w:val="BodyText"/>
        <w:ind w:right="851"/>
        <w:rPr>
          <w:b/>
          <w:bCs/>
          <w:sz w:val="24"/>
          <w:szCs w:val="24"/>
        </w:rPr>
      </w:pPr>
    </w:p>
    <w:p w:rsidR="00CD7475" w:rsidRPr="004A5BB6" w:rsidRDefault="00297B40" w:rsidP="004A5BB6">
      <w:pPr>
        <w:pStyle w:val="BodyText"/>
        <w:ind w:right="851"/>
        <w:rPr>
          <w:b/>
          <w:bCs/>
          <w:sz w:val="24"/>
          <w:szCs w:val="24"/>
        </w:rPr>
      </w:pPr>
      <w:r w:rsidRPr="004A5BB6">
        <w:rPr>
          <w:b/>
          <w:bCs/>
          <w:sz w:val="24"/>
          <w:szCs w:val="24"/>
        </w:rPr>
        <w:t xml:space="preserve">VII.- </w:t>
      </w:r>
      <w:r w:rsidR="00CD7475" w:rsidRPr="004A5BB6">
        <w:rPr>
          <w:b/>
          <w:bCs/>
          <w:sz w:val="24"/>
          <w:szCs w:val="24"/>
        </w:rPr>
        <w:t>Alcanc</w:t>
      </w:r>
      <w:r w:rsidR="003931A0" w:rsidRPr="004A5BB6">
        <w:rPr>
          <w:b/>
          <w:bCs/>
          <w:sz w:val="24"/>
          <w:szCs w:val="24"/>
        </w:rPr>
        <w:t xml:space="preserve">e </w:t>
      </w:r>
      <w:r w:rsidR="00A23B22" w:rsidRPr="004A5BB6">
        <w:rPr>
          <w:b/>
          <w:bCs/>
          <w:sz w:val="24"/>
          <w:szCs w:val="24"/>
        </w:rPr>
        <w:t xml:space="preserve">geográfico </w:t>
      </w:r>
      <w:r w:rsidR="003931A0" w:rsidRPr="004A5BB6">
        <w:rPr>
          <w:b/>
          <w:bCs/>
          <w:sz w:val="24"/>
          <w:szCs w:val="24"/>
        </w:rPr>
        <w:t>de la Polí</w:t>
      </w:r>
      <w:r w:rsidR="00CD7475" w:rsidRPr="004A5BB6">
        <w:rPr>
          <w:b/>
          <w:bCs/>
          <w:sz w:val="24"/>
          <w:szCs w:val="24"/>
        </w:rPr>
        <w:t xml:space="preserve">tica de Acceso a la Justicia para las personas mayores: </w:t>
      </w:r>
    </w:p>
    <w:p w:rsidR="00CD7475" w:rsidRPr="004A5BB6" w:rsidRDefault="00CD7475" w:rsidP="004A5BB6">
      <w:pPr>
        <w:pStyle w:val="BodyText"/>
        <w:ind w:right="851"/>
        <w:rPr>
          <w:b/>
          <w:bCs/>
          <w:sz w:val="24"/>
          <w:szCs w:val="24"/>
        </w:rPr>
      </w:pPr>
    </w:p>
    <w:p w:rsidR="00CD7475" w:rsidRPr="004A5BB6" w:rsidRDefault="00CD7475" w:rsidP="004A5BB6">
      <w:pPr>
        <w:pStyle w:val="BodyText"/>
        <w:numPr>
          <w:ilvl w:val="0"/>
          <w:numId w:val="7"/>
        </w:numPr>
        <w:ind w:right="851"/>
        <w:rPr>
          <w:sz w:val="24"/>
          <w:szCs w:val="24"/>
          <w:lang w:val="es-ES_tradnl"/>
        </w:rPr>
      </w:pPr>
      <w:r w:rsidRPr="004A5BB6">
        <w:rPr>
          <w:sz w:val="24"/>
          <w:szCs w:val="24"/>
        </w:rPr>
        <w:t>Establece líneas de acción para todos los ámbitos que conforman el Poder Judicial costarricense.</w:t>
      </w:r>
    </w:p>
    <w:p w:rsidR="00CD7475" w:rsidRPr="004A5BB6" w:rsidRDefault="00CD7475" w:rsidP="004A5BB6">
      <w:pPr>
        <w:pStyle w:val="BodyText"/>
        <w:numPr>
          <w:ilvl w:val="0"/>
          <w:numId w:val="7"/>
        </w:numPr>
        <w:ind w:right="851"/>
        <w:rPr>
          <w:sz w:val="24"/>
          <w:szCs w:val="24"/>
          <w:lang w:val="es-ES_tradnl"/>
        </w:rPr>
      </w:pPr>
      <w:r w:rsidRPr="004A5BB6">
        <w:rPr>
          <w:sz w:val="24"/>
          <w:szCs w:val="24"/>
        </w:rPr>
        <w:t>Busca Identificar y erradicar obstáculos, dando especial atención al acceso a servicios y  a  acortar plazos de resolución en todas las decisiones judiciales.</w:t>
      </w:r>
    </w:p>
    <w:p w:rsidR="00CD7475" w:rsidRPr="004A5BB6" w:rsidRDefault="00CD7475" w:rsidP="004A5BB6">
      <w:pPr>
        <w:pStyle w:val="BodyText"/>
        <w:numPr>
          <w:ilvl w:val="0"/>
          <w:numId w:val="7"/>
        </w:numPr>
        <w:ind w:right="851"/>
        <w:rPr>
          <w:sz w:val="24"/>
          <w:szCs w:val="24"/>
          <w:lang w:val="es-ES_tradnl"/>
        </w:rPr>
      </w:pPr>
      <w:r w:rsidRPr="004A5BB6">
        <w:rPr>
          <w:sz w:val="24"/>
          <w:szCs w:val="24"/>
        </w:rPr>
        <w:t>Garantiza el trato preferente a la población adulta mayor en todo el proceso judicial</w:t>
      </w:r>
      <w:r w:rsidR="00A23B22" w:rsidRPr="004A5BB6">
        <w:rPr>
          <w:sz w:val="24"/>
          <w:szCs w:val="24"/>
        </w:rPr>
        <w:t xml:space="preserve"> y en cualquier circuito judicial o parte del país en que exista un despacho judicial</w:t>
      </w:r>
      <w:r w:rsidRPr="004A5BB6">
        <w:rPr>
          <w:sz w:val="24"/>
          <w:szCs w:val="24"/>
        </w:rPr>
        <w:t xml:space="preserve">. </w:t>
      </w:r>
    </w:p>
    <w:p w:rsidR="00767149" w:rsidRPr="004A5BB6" w:rsidRDefault="00CD7475" w:rsidP="004A5BB6">
      <w:pPr>
        <w:pStyle w:val="BodyText"/>
        <w:numPr>
          <w:ilvl w:val="0"/>
          <w:numId w:val="7"/>
        </w:numPr>
        <w:ind w:right="851"/>
        <w:rPr>
          <w:sz w:val="24"/>
          <w:szCs w:val="24"/>
          <w:lang w:val="es-ES_tradnl"/>
        </w:rPr>
      </w:pPr>
      <w:r w:rsidRPr="004A5BB6">
        <w:rPr>
          <w:sz w:val="24"/>
          <w:szCs w:val="24"/>
        </w:rPr>
        <w:t>Identifica responsables para el seguimient</w:t>
      </w:r>
      <w:r w:rsidR="00297B40" w:rsidRPr="004A5BB6">
        <w:rPr>
          <w:sz w:val="24"/>
          <w:szCs w:val="24"/>
        </w:rPr>
        <w:t>o y cumplimiento de la política.</w:t>
      </w:r>
    </w:p>
    <w:p w:rsidR="00767149" w:rsidRPr="004A5BB6" w:rsidRDefault="00767149" w:rsidP="004A5BB6">
      <w:pPr>
        <w:pStyle w:val="BodyText"/>
        <w:ind w:right="851"/>
        <w:rPr>
          <w:sz w:val="24"/>
          <w:szCs w:val="24"/>
        </w:rPr>
      </w:pPr>
    </w:p>
    <w:p w:rsidR="000929A7" w:rsidRPr="004A5BB6" w:rsidRDefault="000929A7" w:rsidP="004A5BB6">
      <w:pPr>
        <w:widowControl w:val="0"/>
        <w:ind w:right="-64"/>
        <w:jc w:val="both"/>
        <w:rPr>
          <w:rFonts w:ascii="Times New Roman" w:eastAsia="Times New Roman" w:hAnsi="Times New Roman"/>
          <w:color w:val="FF6600"/>
          <w:lang w:val="es-ES" w:eastAsia="es-ES"/>
        </w:rPr>
      </w:pPr>
    </w:p>
    <w:p w:rsidR="00BA0E15" w:rsidRPr="004A5BB6" w:rsidRDefault="00BA0E15" w:rsidP="004A5BB6">
      <w:pPr>
        <w:ind w:right="-64"/>
        <w:jc w:val="both"/>
        <w:rPr>
          <w:rFonts w:ascii="Times New Roman" w:hAnsi="Times New Roman"/>
          <w:lang w:val="es-ES_tradnl"/>
        </w:rPr>
      </w:pPr>
    </w:p>
    <w:p w:rsidR="00BA0E15" w:rsidRPr="004A5BB6" w:rsidRDefault="00BA0E15" w:rsidP="004A5BB6">
      <w:pPr>
        <w:ind w:right="-64"/>
        <w:jc w:val="both"/>
        <w:rPr>
          <w:rFonts w:ascii="Times New Roman" w:hAnsi="Times New Roman"/>
          <w:lang w:val="es-ES_tradnl"/>
        </w:rPr>
      </w:pPr>
      <w:r w:rsidRPr="004A5BB6">
        <w:rPr>
          <w:rFonts w:ascii="Times New Roman" w:hAnsi="Times New Roman"/>
          <w:b/>
          <w:lang w:val="es-ES_tradnl"/>
        </w:rPr>
        <w:t>6.</w:t>
      </w:r>
      <w:r w:rsidRPr="004A5BB6">
        <w:rPr>
          <w:rFonts w:ascii="Times New Roman" w:hAnsi="Times New Roman"/>
          <w:b/>
          <w:u w:val="single"/>
          <w:lang w:val="es-ES_tradnl"/>
        </w:rPr>
        <w:t xml:space="preserve"> ¿Qué actores están involucrados en el desarrollo e implementación de esta práctica?</w:t>
      </w:r>
      <w:r w:rsidRPr="004A5BB6">
        <w:rPr>
          <w:rFonts w:ascii="Times New Roman" w:hAnsi="Times New Roman"/>
          <w:lang w:val="es-ES_tradnl"/>
        </w:rPr>
        <w:t xml:space="preserve"> Por ejemplo, las autoridades nacionales y locales; sector público y privado; la academia; organizaciones de la sociedad civil; organizaciones internacionales o regionales; las personas </w:t>
      </w:r>
      <w:r w:rsidR="00D80948" w:rsidRPr="004A5BB6">
        <w:rPr>
          <w:rFonts w:ascii="Times New Roman" w:hAnsi="Times New Roman"/>
          <w:lang w:val="es-ES_tradnl"/>
        </w:rPr>
        <w:t xml:space="preserve">de edad, </w:t>
      </w:r>
      <w:r w:rsidRPr="004A5BB6">
        <w:rPr>
          <w:rFonts w:ascii="Times New Roman" w:hAnsi="Times New Roman"/>
          <w:lang w:val="es-ES_tradnl"/>
        </w:rPr>
        <w:t>entre otros.</w:t>
      </w:r>
    </w:p>
    <w:p w:rsidR="00266F9B" w:rsidRPr="004A5BB6" w:rsidRDefault="00266F9B" w:rsidP="004A5BB6">
      <w:pPr>
        <w:ind w:right="-64"/>
        <w:jc w:val="both"/>
        <w:rPr>
          <w:rFonts w:ascii="Times New Roman" w:hAnsi="Times New Roman"/>
          <w:lang w:val="es-ES_tradnl"/>
        </w:rPr>
      </w:pPr>
      <w:r w:rsidRPr="004A5BB6">
        <w:rPr>
          <w:rFonts w:ascii="Times New Roman" w:hAnsi="Times New Roman"/>
          <w:lang w:val="es-ES_tradnl"/>
        </w:rPr>
        <w:t xml:space="preserve">Como se demuestra en el cuadro infra, todos los ámbitos del Poder Judicial costarricense están involucrados en el desarrollo e implementación de la política. </w:t>
      </w:r>
    </w:p>
    <w:p w:rsidR="00266F9B" w:rsidRPr="004A5BB6" w:rsidRDefault="00266F9B" w:rsidP="004A5BB6">
      <w:pPr>
        <w:ind w:right="-64"/>
        <w:jc w:val="both"/>
        <w:rPr>
          <w:rFonts w:ascii="Times New Roman" w:hAnsi="Times New Roman"/>
          <w:lang w:val="es-ES_tradnl"/>
        </w:rPr>
      </w:pPr>
      <w:r w:rsidRPr="004A5BB6">
        <w:rPr>
          <w:rFonts w:ascii="Times New Roman" w:hAnsi="Times New Roman"/>
          <w:lang w:val="es-ES_tradnl"/>
        </w:rPr>
        <w:t xml:space="preserve">A lo externo del Poder Judicial,  están involucrados en el desarrollo e implementación de esta </w:t>
      </w:r>
      <w:r w:rsidR="00DB2676" w:rsidRPr="004A5BB6">
        <w:rPr>
          <w:rFonts w:ascii="Times New Roman" w:hAnsi="Times New Roman"/>
          <w:lang w:val="es-ES_tradnl"/>
        </w:rPr>
        <w:t>práctica</w:t>
      </w:r>
      <w:r w:rsidRPr="004A5BB6">
        <w:rPr>
          <w:rFonts w:ascii="Times New Roman" w:hAnsi="Times New Roman"/>
          <w:lang w:val="es-ES_tradnl"/>
        </w:rPr>
        <w:t>: El Consejo Nacional de las Personas Adultas Mayores ( CONAPAM), todas las organizaciones relacionadas con personas mayores ( albergues, asociaciones que las agrupan, cualquier servicio del Estado o actividad del Estado</w:t>
      </w:r>
      <w:r w:rsidR="00DA68B1" w:rsidRPr="004A5BB6">
        <w:rPr>
          <w:rFonts w:ascii="Times New Roman" w:hAnsi="Times New Roman"/>
          <w:lang w:val="es-ES_tradnl"/>
        </w:rPr>
        <w:t xml:space="preserve"> como Defensoría de los Habitantes, Servicios de Salud, Vivienda, Trabajo</w:t>
      </w:r>
      <w:r w:rsidRPr="004A5BB6">
        <w:rPr>
          <w:rFonts w:ascii="Times New Roman" w:hAnsi="Times New Roman"/>
          <w:lang w:val="es-ES_tradnl"/>
        </w:rPr>
        <w:t>, las propias personas mayores), ello por cuanto al conocer la política pueden actuar como actores ante las instancias judiciales defendiendo su aplicación o cumplimiento, o bien pueden ser acusadas en las instancias jurisdiccionales por omisión o violación de derechos de las personas mayores, ante lo cual  el proceso en que actuarían como órganos demandados es objeto de la aplicación de la política en defensa de los der</w:t>
      </w:r>
      <w:r w:rsidR="00294D66">
        <w:rPr>
          <w:rFonts w:ascii="Times New Roman" w:hAnsi="Times New Roman"/>
          <w:lang w:val="es-ES_tradnl"/>
        </w:rPr>
        <w:t>echos de las personas mayores.</w:t>
      </w:r>
    </w:p>
    <w:p w:rsidR="00BA0E15" w:rsidRPr="004A5BB6" w:rsidRDefault="00F20733" w:rsidP="004A5BB6">
      <w:pPr>
        <w:jc w:val="both"/>
        <w:rPr>
          <w:rFonts w:ascii="Times New Roman" w:hAnsi="Times New Roman"/>
          <w:u w:val="single"/>
          <w:lang w:val="es-ES_tradnl"/>
        </w:rPr>
      </w:pPr>
      <w:r w:rsidRPr="004A5BB6">
        <w:rPr>
          <w:rFonts w:ascii="Times New Roman" w:hAnsi="Times New Roman"/>
          <w:noProof/>
          <w:lang w:val="en-GB" w:eastAsia="en-GB"/>
        </w:rPr>
        <w:lastRenderedPageBreak/>
        <w:drawing>
          <wp:inline distT="0" distB="0" distL="0" distR="0">
            <wp:extent cx="5270500" cy="3952875"/>
            <wp:effectExtent l="0" t="0" r="1270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3952875"/>
                    </a:xfrm>
                    <a:prstGeom prst="rect">
                      <a:avLst/>
                    </a:prstGeom>
                    <a:noFill/>
                    <a:ln>
                      <a:noFill/>
                    </a:ln>
                  </pic:spPr>
                </pic:pic>
              </a:graphicData>
            </a:graphic>
          </wp:inline>
        </w:drawing>
      </w:r>
    </w:p>
    <w:p w:rsidR="00310621" w:rsidRPr="004A5BB6" w:rsidRDefault="00310621" w:rsidP="004A5BB6">
      <w:pPr>
        <w:jc w:val="both"/>
        <w:rPr>
          <w:rFonts w:ascii="Times New Roman" w:hAnsi="Times New Roman"/>
          <w:b/>
          <w:lang w:val="es-ES_tradnl"/>
        </w:rPr>
      </w:pPr>
    </w:p>
    <w:p w:rsidR="00310621" w:rsidRPr="004A5BB6" w:rsidRDefault="00310621" w:rsidP="004A5BB6">
      <w:pPr>
        <w:jc w:val="both"/>
        <w:rPr>
          <w:rFonts w:ascii="Times New Roman" w:hAnsi="Times New Roman"/>
          <w:b/>
          <w:lang w:val="es-ES_tradnl"/>
        </w:rPr>
      </w:pPr>
    </w:p>
    <w:p w:rsidR="00310621" w:rsidRPr="004A5BB6" w:rsidRDefault="00310621" w:rsidP="004A5BB6">
      <w:pPr>
        <w:jc w:val="both"/>
        <w:rPr>
          <w:rFonts w:ascii="Times New Roman" w:hAnsi="Times New Roman"/>
          <w:b/>
          <w:lang w:val="es-ES_tradnl"/>
        </w:rPr>
      </w:pPr>
    </w:p>
    <w:p w:rsidR="00BA0E15" w:rsidRPr="004A5BB6" w:rsidRDefault="00D80948" w:rsidP="004A5BB6">
      <w:pPr>
        <w:jc w:val="both"/>
        <w:rPr>
          <w:rFonts w:ascii="Times New Roman" w:hAnsi="Times New Roman"/>
          <w:b/>
          <w:u w:val="single"/>
          <w:lang w:val="es-ES_tradnl"/>
        </w:rPr>
      </w:pPr>
      <w:r w:rsidRPr="004A5BB6">
        <w:rPr>
          <w:rFonts w:ascii="Times New Roman" w:hAnsi="Times New Roman"/>
          <w:b/>
          <w:lang w:val="es-ES_tradnl"/>
        </w:rPr>
        <w:t>7.</w:t>
      </w:r>
      <w:r w:rsidRPr="004A5BB6">
        <w:rPr>
          <w:rFonts w:ascii="Times New Roman" w:hAnsi="Times New Roman"/>
          <w:b/>
          <w:u w:val="single"/>
          <w:lang w:val="es-ES_tradnl"/>
        </w:rPr>
        <w:t xml:space="preserve"> </w:t>
      </w:r>
      <w:r w:rsidR="00CE3740" w:rsidRPr="004A5BB6">
        <w:rPr>
          <w:rFonts w:ascii="Times New Roman" w:hAnsi="Times New Roman"/>
          <w:b/>
          <w:u w:val="single"/>
          <w:lang w:val="es-ES_tradnl"/>
        </w:rPr>
        <w:t>¿</w:t>
      </w:r>
      <w:r w:rsidRPr="004A5BB6">
        <w:rPr>
          <w:rFonts w:ascii="Times New Roman" w:hAnsi="Times New Roman"/>
          <w:b/>
          <w:u w:val="single"/>
          <w:lang w:val="es-ES_tradnl"/>
        </w:rPr>
        <w:t xml:space="preserve">Cuáles son los derechos de las personas de edad </w:t>
      </w:r>
      <w:r w:rsidR="00781565" w:rsidRPr="004A5BB6">
        <w:rPr>
          <w:rFonts w:ascii="Times New Roman" w:hAnsi="Times New Roman"/>
          <w:b/>
          <w:u w:val="single"/>
          <w:lang w:val="es-ES_tradnl"/>
        </w:rPr>
        <w:t xml:space="preserve"> </w:t>
      </w:r>
      <w:r w:rsidRPr="004A5BB6">
        <w:rPr>
          <w:rFonts w:ascii="Times New Roman" w:hAnsi="Times New Roman"/>
          <w:b/>
          <w:u w:val="single"/>
          <w:lang w:val="es-ES_tradnl"/>
        </w:rPr>
        <w:t xml:space="preserve">que esta práctica promueve y </w:t>
      </w:r>
      <w:r w:rsidR="00DB34DA" w:rsidRPr="004A5BB6">
        <w:rPr>
          <w:rFonts w:ascii="Times New Roman" w:hAnsi="Times New Roman"/>
          <w:b/>
          <w:u w:val="single"/>
          <w:lang w:val="es-ES_tradnl"/>
        </w:rPr>
        <w:t>protege</w:t>
      </w:r>
      <w:r w:rsidRPr="004A5BB6">
        <w:rPr>
          <w:rFonts w:ascii="Times New Roman" w:hAnsi="Times New Roman"/>
          <w:b/>
          <w:u w:val="single"/>
          <w:lang w:val="es-ES_tradnl"/>
        </w:rPr>
        <w:t xml:space="preserve">? </w:t>
      </w:r>
    </w:p>
    <w:p w:rsidR="00D80948" w:rsidRPr="004A5BB6" w:rsidRDefault="00D80948" w:rsidP="004A5BB6">
      <w:pPr>
        <w:jc w:val="both"/>
        <w:rPr>
          <w:rFonts w:ascii="Times New Roman" w:hAnsi="Times New Roman"/>
          <w:b/>
          <w:u w:val="single"/>
          <w:lang w:val="es-ES_tradnl"/>
        </w:rPr>
      </w:pPr>
    </w:p>
    <w:p w:rsidR="00DA68B1" w:rsidRPr="004A5BB6" w:rsidRDefault="00DA68B1" w:rsidP="004A5BB6">
      <w:pPr>
        <w:jc w:val="both"/>
        <w:rPr>
          <w:rFonts w:ascii="Times New Roman" w:hAnsi="Times New Roman"/>
          <w:lang w:val="es-ES_tradnl"/>
        </w:rPr>
      </w:pPr>
      <w:r w:rsidRPr="004A5BB6">
        <w:rPr>
          <w:rFonts w:ascii="Times New Roman" w:hAnsi="Times New Roman"/>
          <w:lang w:val="es-ES_tradnl"/>
        </w:rPr>
        <w:t xml:space="preserve">El derecho humano y fundamental de acceder la Justicia para la defensa de cualquier derecho que le asiste a la persona mayor ( derecho a la salud, a la alimentación, a la vida independiente, a la integridad, a la educación, a vivir una vida digna sin maltratos ni abusos, entre otros). </w:t>
      </w:r>
    </w:p>
    <w:p w:rsidR="00DA68B1" w:rsidRPr="004A5BB6" w:rsidRDefault="00DA68B1" w:rsidP="004A5BB6">
      <w:pPr>
        <w:jc w:val="both"/>
        <w:rPr>
          <w:rFonts w:ascii="Times New Roman" w:hAnsi="Times New Roman"/>
          <w:lang w:val="es-ES_tradnl"/>
        </w:rPr>
      </w:pPr>
      <w:r w:rsidRPr="004A5BB6">
        <w:rPr>
          <w:rFonts w:ascii="Times New Roman" w:hAnsi="Times New Roman"/>
          <w:lang w:val="es-ES_tradnl"/>
        </w:rPr>
        <w:t xml:space="preserve">Si no se garantiza el acceso a la Justicia de las personas mayores como un derecho humano, fundamental que lo tiene cualquier persona mayor por el solo hecho de la edad, cualquier otro derecho que le asista a la persona mayor, queda sin efectividad. </w:t>
      </w:r>
    </w:p>
    <w:p w:rsidR="00781565" w:rsidRPr="004A5BB6" w:rsidRDefault="00781565" w:rsidP="004A5BB6">
      <w:pPr>
        <w:jc w:val="both"/>
        <w:rPr>
          <w:rFonts w:ascii="Times New Roman" w:hAnsi="Times New Roman"/>
          <w:b/>
          <w:u w:val="single"/>
          <w:lang w:val="es-ES_tradnl"/>
        </w:rPr>
      </w:pPr>
    </w:p>
    <w:p w:rsidR="00781565" w:rsidRPr="004A5BB6" w:rsidRDefault="00781565" w:rsidP="004A5BB6">
      <w:pPr>
        <w:jc w:val="both"/>
        <w:rPr>
          <w:rFonts w:ascii="Times New Roman" w:hAnsi="Times New Roman"/>
          <w:b/>
          <w:lang w:val="es-ES_tradnl"/>
        </w:rPr>
      </w:pPr>
      <w:r w:rsidRPr="004A5BB6">
        <w:rPr>
          <w:rFonts w:ascii="Times New Roman" w:hAnsi="Times New Roman"/>
          <w:b/>
          <w:lang w:val="es-ES_tradnl"/>
        </w:rPr>
        <w:t>Cualquier condición de la persona mayor sea que se encuentre en pobreza, con alguna discapacidad física, o sea una persona mayor indígena, se encuentre en estado de víctima, sea mujer</w:t>
      </w:r>
      <w:r w:rsidR="00F20733" w:rsidRPr="004A5BB6">
        <w:rPr>
          <w:rFonts w:ascii="Times New Roman" w:hAnsi="Times New Roman"/>
          <w:b/>
          <w:lang w:val="es-ES_tradnl"/>
        </w:rPr>
        <w:t xml:space="preserve"> ( historia de agresión contra la mujer es mayor cuando se es persona mayor )</w:t>
      </w:r>
      <w:r w:rsidRPr="004A5BB6">
        <w:rPr>
          <w:rFonts w:ascii="Times New Roman" w:hAnsi="Times New Roman"/>
          <w:b/>
          <w:lang w:val="es-ES_tradnl"/>
        </w:rPr>
        <w:t xml:space="preserve">, sea una persona migrante o pertenezca a una de las poblaciones en minoría, o sea una persona privada de libertad, la política pública  le genera derechos cuando accede la Administración de Justicia, sea como parte interviniente ( parte actora o demandada) o como  persona imputada,  según se expone en el cuadro: </w:t>
      </w:r>
    </w:p>
    <w:p w:rsidR="00781565" w:rsidRPr="004A5BB6" w:rsidRDefault="00781565" w:rsidP="004A5BB6">
      <w:pPr>
        <w:jc w:val="both"/>
        <w:rPr>
          <w:rFonts w:ascii="Times New Roman" w:hAnsi="Times New Roman"/>
          <w:b/>
          <w:lang w:val="es-ES_tradnl"/>
        </w:rPr>
      </w:pPr>
    </w:p>
    <w:p w:rsidR="00781565" w:rsidRPr="004A5BB6" w:rsidRDefault="00781565" w:rsidP="004A5BB6">
      <w:pPr>
        <w:jc w:val="both"/>
        <w:rPr>
          <w:rFonts w:ascii="Times New Roman" w:hAnsi="Times New Roman"/>
          <w:b/>
          <w:lang w:val="es-ES_tradnl"/>
        </w:rPr>
      </w:pPr>
    </w:p>
    <w:p w:rsidR="00781565" w:rsidRPr="004A5BB6" w:rsidRDefault="00781565" w:rsidP="004A5BB6">
      <w:pPr>
        <w:jc w:val="both"/>
        <w:rPr>
          <w:rFonts w:ascii="Times New Roman" w:hAnsi="Times New Roman"/>
          <w:b/>
          <w:lang w:val="es-ES_tradnl"/>
        </w:rPr>
      </w:pPr>
    </w:p>
    <w:p w:rsidR="00781565" w:rsidRPr="004A5BB6" w:rsidRDefault="00F20733" w:rsidP="004A5BB6">
      <w:pPr>
        <w:jc w:val="both"/>
        <w:rPr>
          <w:rFonts w:ascii="Times New Roman" w:hAnsi="Times New Roman"/>
          <w:b/>
          <w:u w:val="single"/>
          <w:lang w:val="es-ES_tradnl"/>
        </w:rPr>
      </w:pPr>
      <w:r w:rsidRPr="004A5BB6">
        <w:rPr>
          <w:rFonts w:ascii="Times New Roman" w:hAnsi="Times New Roman"/>
          <w:b/>
          <w:noProof/>
          <w:u w:val="single"/>
          <w:lang w:val="en-GB" w:eastAsia="en-GB"/>
        </w:rPr>
        <w:lastRenderedPageBreak/>
        <w:drawing>
          <wp:inline distT="0" distB="0" distL="0" distR="0">
            <wp:extent cx="5270500" cy="3952875"/>
            <wp:effectExtent l="0" t="0" r="1270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0" cy="3952875"/>
                    </a:xfrm>
                    <a:prstGeom prst="rect">
                      <a:avLst/>
                    </a:prstGeom>
                    <a:noFill/>
                    <a:ln>
                      <a:noFill/>
                    </a:ln>
                  </pic:spPr>
                </pic:pic>
              </a:graphicData>
            </a:graphic>
          </wp:inline>
        </w:drawing>
      </w:r>
    </w:p>
    <w:p w:rsidR="00781565" w:rsidRPr="004A5BB6" w:rsidRDefault="00781565" w:rsidP="004A5BB6">
      <w:pPr>
        <w:jc w:val="both"/>
        <w:rPr>
          <w:rFonts w:ascii="Times New Roman" w:hAnsi="Times New Roman"/>
          <w:b/>
          <w:lang w:val="es-ES_tradnl"/>
        </w:rPr>
      </w:pPr>
    </w:p>
    <w:p w:rsidR="00781565" w:rsidRPr="004A5BB6" w:rsidRDefault="00781565" w:rsidP="004A5BB6">
      <w:pPr>
        <w:jc w:val="both"/>
        <w:rPr>
          <w:rFonts w:ascii="Times New Roman" w:hAnsi="Times New Roman"/>
          <w:b/>
          <w:lang w:val="es-ES_tradnl"/>
        </w:rPr>
      </w:pPr>
    </w:p>
    <w:p w:rsidR="00781565" w:rsidRPr="004A5BB6" w:rsidRDefault="00781565" w:rsidP="004A5BB6">
      <w:pPr>
        <w:jc w:val="both"/>
        <w:rPr>
          <w:rFonts w:ascii="Times New Roman" w:hAnsi="Times New Roman"/>
          <w:b/>
          <w:lang w:val="es-ES_tradnl"/>
        </w:rPr>
      </w:pPr>
    </w:p>
    <w:p w:rsidR="00310621" w:rsidRPr="004A5BB6" w:rsidRDefault="00310621" w:rsidP="004A5BB6">
      <w:pPr>
        <w:jc w:val="both"/>
        <w:rPr>
          <w:rFonts w:ascii="Times New Roman" w:hAnsi="Times New Roman"/>
          <w:b/>
          <w:lang w:val="es-ES_tradnl"/>
        </w:rPr>
      </w:pPr>
    </w:p>
    <w:p w:rsidR="00D80948" w:rsidRPr="004A5BB6" w:rsidRDefault="00D80948" w:rsidP="004A5BB6">
      <w:pPr>
        <w:jc w:val="both"/>
        <w:rPr>
          <w:rFonts w:ascii="Times New Roman" w:hAnsi="Times New Roman"/>
          <w:b/>
          <w:u w:val="single"/>
          <w:lang w:val="es-ES_tradnl"/>
        </w:rPr>
      </w:pPr>
      <w:r w:rsidRPr="004A5BB6">
        <w:rPr>
          <w:rFonts w:ascii="Times New Roman" w:hAnsi="Times New Roman"/>
          <w:b/>
          <w:lang w:val="es-ES_tradnl"/>
        </w:rPr>
        <w:t>8.</w:t>
      </w:r>
      <w:r w:rsidRPr="004A5BB6">
        <w:rPr>
          <w:rFonts w:ascii="Times New Roman" w:hAnsi="Times New Roman"/>
          <w:b/>
          <w:u w:val="single"/>
          <w:lang w:val="es-ES_tradnl"/>
        </w:rPr>
        <w:t xml:space="preserve"> </w:t>
      </w:r>
      <w:r w:rsidR="00CE3740" w:rsidRPr="004A5BB6">
        <w:rPr>
          <w:rFonts w:ascii="Times New Roman" w:hAnsi="Times New Roman"/>
          <w:b/>
          <w:u w:val="single"/>
          <w:lang w:val="es-ES_tradnl"/>
        </w:rPr>
        <w:t>¿</w:t>
      </w:r>
      <w:r w:rsidRPr="004A5BB6">
        <w:rPr>
          <w:rFonts w:ascii="Times New Roman" w:hAnsi="Times New Roman"/>
          <w:b/>
          <w:u w:val="single"/>
          <w:lang w:val="es-ES_tradnl"/>
        </w:rPr>
        <w:t xml:space="preserve">Cómo la práctica promueve y </w:t>
      </w:r>
      <w:r w:rsidR="00DB34DA" w:rsidRPr="004A5BB6">
        <w:rPr>
          <w:rFonts w:ascii="Times New Roman" w:hAnsi="Times New Roman"/>
          <w:b/>
          <w:u w:val="single"/>
          <w:lang w:val="es-ES_tradnl"/>
        </w:rPr>
        <w:t>protege</w:t>
      </w:r>
      <w:r w:rsidRPr="004A5BB6">
        <w:rPr>
          <w:rFonts w:ascii="Times New Roman" w:hAnsi="Times New Roman"/>
          <w:b/>
          <w:u w:val="single"/>
          <w:lang w:val="es-ES_tradnl"/>
        </w:rPr>
        <w:t xml:space="preserve"> esos derechos? </w:t>
      </w:r>
    </w:p>
    <w:p w:rsidR="00BA0E15" w:rsidRPr="004A5BB6" w:rsidRDefault="00DA68B1" w:rsidP="004A5BB6">
      <w:pPr>
        <w:jc w:val="both"/>
        <w:rPr>
          <w:rFonts w:ascii="Times New Roman" w:hAnsi="Times New Roman"/>
          <w:lang w:val="es-ES_tradnl"/>
        </w:rPr>
      </w:pPr>
      <w:r w:rsidRPr="004A5BB6">
        <w:rPr>
          <w:rFonts w:ascii="Times New Roman" w:hAnsi="Times New Roman"/>
          <w:lang w:val="es-ES_tradnl"/>
        </w:rPr>
        <w:t xml:space="preserve">Ha sido ampliamente explicado en la pregunta 5) no obstante se agrega que se promueve y protege esos derechos logrando la </w:t>
      </w:r>
      <w:proofErr w:type="spellStart"/>
      <w:r w:rsidRPr="004A5BB6">
        <w:rPr>
          <w:rFonts w:ascii="Times New Roman" w:hAnsi="Times New Roman"/>
          <w:lang w:val="es-ES_tradnl"/>
        </w:rPr>
        <w:t>visibilización</w:t>
      </w:r>
      <w:proofErr w:type="spellEnd"/>
      <w:r w:rsidRPr="004A5BB6">
        <w:rPr>
          <w:rFonts w:ascii="Times New Roman" w:hAnsi="Times New Roman"/>
          <w:lang w:val="es-ES_tradnl"/>
        </w:rPr>
        <w:t xml:space="preserve"> y distinción de los procesos judiciales en que interviene una persona adulta mayor, con la creación de acciones que distingan esos procesos ( color de la carátula del expediente terracota, alarma en los sistemas de gestión judicial para los procesos de personas mayores en caso de que se trate de procesos electrónicos, casilla especial para los procesos de personas mayores, sensibilización y capacitación del personal judicial y de la sociedad civil. Se acorta el plazo de dictado de la sentencia y de la ejecución del fallo, antes esto era imposible, porque los procesos de personas mayores estaban </w:t>
      </w:r>
      <w:proofErr w:type="spellStart"/>
      <w:r w:rsidRPr="004A5BB6">
        <w:rPr>
          <w:rFonts w:ascii="Times New Roman" w:hAnsi="Times New Roman"/>
          <w:lang w:val="es-ES_tradnl"/>
        </w:rPr>
        <w:t>invisibilizados</w:t>
      </w:r>
      <w:proofErr w:type="spellEnd"/>
      <w:r w:rsidRPr="004A5BB6">
        <w:rPr>
          <w:rFonts w:ascii="Times New Roman" w:hAnsi="Times New Roman"/>
          <w:lang w:val="es-ES_tradnl"/>
        </w:rPr>
        <w:t xml:space="preserve">, era un expediente más de la gran cantidad de procesos judiciales que se tramitan en un despacho judicial. Se le consultaba a un juez o una jueza, si sabía cuántos expedientes o procesos judiciales intervenían personas mayores, y no sabía dar respuesta, puesto que estaban </w:t>
      </w:r>
      <w:proofErr w:type="spellStart"/>
      <w:r w:rsidRPr="004A5BB6">
        <w:rPr>
          <w:rFonts w:ascii="Times New Roman" w:hAnsi="Times New Roman"/>
          <w:lang w:val="es-ES_tradnl"/>
        </w:rPr>
        <w:t>invisibilizados</w:t>
      </w:r>
      <w:proofErr w:type="spellEnd"/>
      <w:r w:rsidRPr="004A5BB6">
        <w:rPr>
          <w:rFonts w:ascii="Times New Roman" w:hAnsi="Times New Roman"/>
          <w:lang w:val="es-ES_tradnl"/>
        </w:rPr>
        <w:t xml:space="preserve"> sin manera de distinguirlos.</w:t>
      </w:r>
    </w:p>
    <w:p w:rsidR="00DA68B1" w:rsidRPr="004A5BB6" w:rsidRDefault="00DA68B1" w:rsidP="004A5BB6">
      <w:pPr>
        <w:jc w:val="both"/>
        <w:rPr>
          <w:rFonts w:ascii="Times New Roman" w:hAnsi="Times New Roman"/>
          <w:lang w:val="es-ES_tradnl"/>
        </w:rPr>
      </w:pPr>
      <w:r w:rsidRPr="004A5BB6">
        <w:rPr>
          <w:rFonts w:ascii="Times New Roman" w:hAnsi="Times New Roman"/>
          <w:lang w:val="es-ES_tradnl"/>
        </w:rPr>
        <w:t xml:space="preserve">La </w:t>
      </w:r>
      <w:r w:rsidR="00DB2676" w:rsidRPr="004A5BB6">
        <w:rPr>
          <w:rFonts w:ascii="Times New Roman" w:hAnsi="Times New Roman"/>
          <w:lang w:val="es-ES_tradnl"/>
        </w:rPr>
        <w:t>práctica</w:t>
      </w:r>
      <w:r w:rsidRPr="004A5BB6">
        <w:rPr>
          <w:rFonts w:ascii="Times New Roman" w:hAnsi="Times New Roman"/>
          <w:lang w:val="es-ES_tradnl"/>
        </w:rPr>
        <w:t xml:space="preserve"> ha permitido distinguirlos y levantar estadísticas de la cantidad de procesos judiciales de personas mayores, por sexo, materia, y otros. </w:t>
      </w:r>
    </w:p>
    <w:p w:rsidR="007860C5" w:rsidRPr="004A5BB6" w:rsidRDefault="007860C5" w:rsidP="004A5BB6">
      <w:pPr>
        <w:jc w:val="both"/>
        <w:rPr>
          <w:rFonts w:ascii="Times New Roman" w:hAnsi="Times New Roman"/>
        </w:rPr>
      </w:pPr>
      <w:proofErr w:type="spellStart"/>
      <w:r w:rsidRPr="004A5BB6">
        <w:rPr>
          <w:rFonts w:ascii="Times New Roman" w:hAnsi="Times New Roman"/>
        </w:rPr>
        <w:t>En</w:t>
      </w:r>
      <w:proofErr w:type="spellEnd"/>
      <w:r w:rsidRPr="004A5BB6">
        <w:rPr>
          <w:rFonts w:ascii="Times New Roman" w:hAnsi="Times New Roman"/>
        </w:rPr>
        <w:t xml:space="preserve"> </w:t>
      </w:r>
      <w:proofErr w:type="spellStart"/>
      <w:r w:rsidRPr="004A5BB6">
        <w:rPr>
          <w:rFonts w:ascii="Times New Roman" w:hAnsi="Times New Roman"/>
        </w:rPr>
        <w:t>el</w:t>
      </w:r>
      <w:proofErr w:type="spellEnd"/>
      <w:r w:rsidRPr="004A5BB6">
        <w:rPr>
          <w:rFonts w:ascii="Times New Roman" w:hAnsi="Times New Roman"/>
        </w:rPr>
        <w:t xml:space="preserve"> </w:t>
      </w:r>
      <w:proofErr w:type="spellStart"/>
      <w:r w:rsidRPr="004A5BB6">
        <w:rPr>
          <w:rFonts w:ascii="Times New Roman" w:hAnsi="Times New Roman"/>
        </w:rPr>
        <w:t>ámbito</w:t>
      </w:r>
      <w:proofErr w:type="spellEnd"/>
      <w:r w:rsidRPr="004A5BB6">
        <w:rPr>
          <w:rFonts w:ascii="Times New Roman" w:hAnsi="Times New Roman"/>
        </w:rPr>
        <w:t xml:space="preserve"> de </w:t>
      </w:r>
      <w:proofErr w:type="spellStart"/>
      <w:r w:rsidRPr="004A5BB6">
        <w:rPr>
          <w:rFonts w:ascii="Times New Roman" w:hAnsi="Times New Roman"/>
        </w:rPr>
        <w:t>la</w:t>
      </w:r>
      <w:proofErr w:type="spellEnd"/>
      <w:r w:rsidRPr="004A5BB6">
        <w:rPr>
          <w:rFonts w:ascii="Times New Roman" w:hAnsi="Times New Roman"/>
        </w:rPr>
        <w:t xml:space="preserve"> </w:t>
      </w:r>
      <w:proofErr w:type="spellStart"/>
      <w:r w:rsidRPr="004A5BB6">
        <w:rPr>
          <w:rFonts w:ascii="Times New Roman" w:hAnsi="Times New Roman"/>
        </w:rPr>
        <w:t>Administración</w:t>
      </w:r>
      <w:proofErr w:type="spellEnd"/>
      <w:r w:rsidRPr="004A5BB6">
        <w:rPr>
          <w:rFonts w:ascii="Times New Roman" w:hAnsi="Times New Roman"/>
        </w:rPr>
        <w:t xml:space="preserve"> de </w:t>
      </w:r>
      <w:proofErr w:type="spellStart"/>
      <w:r w:rsidRPr="004A5BB6">
        <w:rPr>
          <w:rFonts w:ascii="Times New Roman" w:hAnsi="Times New Roman"/>
        </w:rPr>
        <w:t>Justicia</w:t>
      </w:r>
      <w:proofErr w:type="spellEnd"/>
      <w:r w:rsidRPr="004A5BB6">
        <w:rPr>
          <w:rFonts w:ascii="Times New Roman" w:hAnsi="Times New Roman"/>
        </w:rPr>
        <w:t xml:space="preserve">, si no se es  garante de </w:t>
      </w:r>
      <w:proofErr w:type="spellStart"/>
      <w:r w:rsidRPr="004A5BB6">
        <w:rPr>
          <w:rFonts w:ascii="Times New Roman" w:hAnsi="Times New Roman"/>
        </w:rPr>
        <w:t>los</w:t>
      </w:r>
      <w:proofErr w:type="spellEnd"/>
      <w:r w:rsidRPr="004A5BB6">
        <w:rPr>
          <w:rFonts w:ascii="Times New Roman" w:hAnsi="Times New Roman"/>
        </w:rPr>
        <w:t xml:space="preserve"> </w:t>
      </w:r>
      <w:proofErr w:type="spellStart"/>
      <w:r w:rsidRPr="004A5BB6">
        <w:rPr>
          <w:rFonts w:ascii="Times New Roman" w:hAnsi="Times New Roman"/>
        </w:rPr>
        <w:t>derechos</w:t>
      </w:r>
      <w:proofErr w:type="spellEnd"/>
      <w:r w:rsidRPr="004A5BB6">
        <w:rPr>
          <w:rFonts w:ascii="Times New Roman" w:hAnsi="Times New Roman"/>
        </w:rPr>
        <w:t xml:space="preserve"> de </w:t>
      </w:r>
      <w:proofErr w:type="spellStart"/>
      <w:r w:rsidRPr="004A5BB6">
        <w:rPr>
          <w:rFonts w:ascii="Times New Roman" w:hAnsi="Times New Roman"/>
        </w:rPr>
        <w:t>las</w:t>
      </w:r>
      <w:proofErr w:type="spellEnd"/>
      <w:r w:rsidRPr="004A5BB6">
        <w:rPr>
          <w:rFonts w:ascii="Times New Roman" w:hAnsi="Times New Roman"/>
        </w:rPr>
        <w:t xml:space="preserve"> personas </w:t>
      </w:r>
      <w:proofErr w:type="spellStart"/>
      <w:r w:rsidRPr="004A5BB6">
        <w:rPr>
          <w:rFonts w:ascii="Times New Roman" w:hAnsi="Times New Roman"/>
        </w:rPr>
        <w:t>mayores</w:t>
      </w:r>
      <w:proofErr w:type="spellEnd"/>
      <w:r w:rsidRPr="004A5BB6">
        <w:rPr>
          <w:rFonts w:ascii="Times New Roman" w:hAnsi="Times New Roman"/>
        </w:rPr>
        <w:t xml:space="preserve">, </w:t>
      </w:r>
      <w:proofErr w:type="spellStart"/>
      <w:r w:rsidRPr="004A5BB6">
        <w:rPr>
          <w:rFonts w:ascii="Times New Roman" w:hAnsi="Times New Roman"/>
        </w:rPr>
        <w:t>en</w:t>
      </w:r>
      <w:proofErr w:type="spellEnd"/>
      <w:r w:rsidRPr="004A5BB6">
        <w:rPr>
          <w:rFonts w:ascii="Times New Roman" w:hAnsi="Times New Roman"/>
        </w:rPr>
        <w:t xml:space="preserve"> forma </w:t>
      </w:r>
      <w:proofErr w:type="spellStart"/>
      <w:r w:rsidRPr="004A5BB6">
        <w:rPr>
          <w:rFonts w:ascii="Times New Roman" w:hAnsi="Times New Roman"/>
        </w:rPr>
        <w:t>adecuada</w:t>
      </w:r>
      <w:proofErr w:type="spellEnd"/>
      <w:r w:rsidRPr="004A5BB6">
        <w:rPr>
          <w:rFonts w:ascii="Times New Roman" w:hAnsi="Times New Roman"/>
        </w:rPr>
        <w:t xml:space="preserve">, se enfrenta </w:t>
      </w:r>
      <w:proofErr w:type="spellStart"/>
      <w:r w:rsidRPr="004A5BB6">
        <w:rPr>
          <w:rFonts w:ascii="Times New Roman" w:hAnsi="Times New Roman"/>
        </w:rPr>
        <w:t>el</w:t>
      </w:r>
      <w:proofErr w:type="spellEnd"/>
      <w:r w:rsidRPr="004A5BB6">
        <w:rPr>
          <w:rFonts w:ascii="Times New Roman" w:hAnsi="Times New Roman"/>
        </w:rPr>
        <w:t xml:space="preserve"> </w:t>
      </w:r>
      <w:proofErr w:type="spellStart"/>
      <w:r w:rsidRPr="004A5BB6">
        <w:rPr>
          <w:rFonts w:ascii="Times New Roman" w:hAnsi="Times New Roman"/>
        </w:rPr>
        <w:t>riesgo</w:t>
      </w:r>
      <w:proofErr w:type="spellEnd"/>
      <w:r w:rsidRPr="004A5BB6">
        <w:rPr>
          <w:rFonts w:ascii="Times New Roman" w:hAnsi="Times New Roman"/>
        </w:rPr>
        <w:t xml:space="preserve"> de  </w:t>
      </w:r>
      <w:proofErr w:type="spellStart"/>
      <w:r w:rsidRPr="004A5BB6">
        <w:rPr>
          <w:rFonts w:ascii="Times New Roman" w:hAnsi="Times New Roman"/>
        </w:rPr>
        <w:t>pasar</w:t>
      </w:r>
      <w:proofErr w:type="spellEnd"/>
      <w:r w:rsidRPr="004A5BB6">
        <w:rPr>
          <w:rFonts w:ascii="Times New Roman" w:hAnsi="Times New Roman"/>
        </w:rPr>
        <w:t xml:space="preserve"> de garante a verdugo  </w:t>
      </w:r>
      <w:proofErr w:type="spellStart"/>
      <w:r w:rsidRPr="004A5BB6">
        <w:rPr>
          <w:rFonts w:ascii="Times New Roman" w:hAnsi="Times New Roman"/>
        </w:rPr>
        <w:t>con</w:t>
      </w:r>
      <w:proofErr w:type="spellEnd"/>
      <w:r w:rsidRPr="004A5BB6">
        <w:rPr>
          <w:rFonts w:ascii="Times New Roman" w:hAnsi="Times New Roman"/>
        </w:rPr>
        <w:t xml:space="preserve"> </w:t>
      </w:r>
      <w:proofErr w:type="spellStart"/>
      <w:r w:rsidRPr="004A5BB6">
        <w:rPr>
          <w:rFonts w:ascii="Times New Roman" w:hAnsi="Times New Roman"/>
        </w:rPr>
        <w:t>la</w:t>
      </w:r>
      <w:proofErr w:type="spellEnd"/>
      <w:r w:rsidRPr="004A5BB6">
        <w:rPr>
          <w:rFonts w:ascii="Times New Roman" w:hAnsi="Times New Roman"/>
        </w:rPr>
        <w:t xml:space="preserve"> </w:t>
      </w:r>
      <w:proofErr w:type="spellStart"/>
      <w:r w:rsidRPr="004A5BB6">
        <w:rPr>
          <w:rFonts w:ascii="Times New Roman" w:hAnsi="Times New Roman"/>
        </w:rPr>
        <w:t>consecuencia</w:t>
      </w:r>
      <w:proofErr w:type="spellEnd"/>
      <w:r w:rsidRPr="004A5BB6">
        <w:rPr>
          <w:rFonts w:ascii="Times New Roman" w:hAnsi="Times New Roman"/>
        </w:rPr>
        <w:t xml:space="preserve"> de </w:t>
      </w:r>
      <w:proofErr w:type="spellStart"/>
      <w:r w:rsidRPr="004A5BB6">
        <w:rPr>
          <w:rFonts w:ascii="Times New Roman" w:hAnsi="Times New Roman"/>
        </w:rPr>
        <w:t>actuar</w:t>
      </w:r>
      <w:proofErr w:type="spellEnd"/>
      <w:r w:rsidRPr="004A5BB6">
        <w:rPr>
          <w:rFonts w:ascii="Times New Roman" w:hAnsi="Times New Roman"/>
        </w:rPr>
        <w:t xml:space="preserve"> como multiplicador de  </w:t>
      </w:r>
      <w:proofErr w:type="spellStart"/>
      <w:r w:rsidRPr="004A5BB6">
        <w:rPr>
          <w:rFonts w:ascii="Times New Roman" w:hAnsi="Times New Roman"/>
        </w:rPr>
        <w:t>discriminación</w:t>
      </w:r>
      <w:proofErr w:type="spellEnd"/>
      <w:r w:rsidRPr="004A5BB6">
        <w:rPr>
          <w:rFonts w:ascii="Times New Roman" w:hAnsi="Times New Roman"/>
        </w:rPr>
        <w:t xml:space="preserve">, </w:t>
      </w:r>
      <w:proofErr w:type="spellStart"/>
      <w:r w:rsidRPr="004A5BB6">
        <w:rPr>
          <w:rFonts w:ascii="Times New Roman" w:hAnsi="Times New Roman"/>
        </w:rPr>
        <w:t>exclusión</w:t>
      </w:r>
      <w:proofErr w:type="spellEnd"/>
      <w:r w:rsidRPr="004A5BB6">
        <w:rPr>
          <w:rFonts w:ascii="Times New Roman" w:hAnsi="Times New Roman"/>
        </w:rPr>
        <w:t xml:space="preserve"> social y pobreza. </w:t>
      </w:r>
    </w:p>
    <w:p w:rsidR="00D80948" w:rsidRPr="004A5BB6" w:rsidRDefault="00D80948" w:rsidP="004A5BB6">
      <w:pPr>
        <w:jc w:val="both"/>
        <w:rPr>
          <w:rFonts w:ascii="Times New Roman" w:hAnsi="Times New Roman"/>
          <w:u w:val="single"/>
          <w:lang w:val="es-ES_tradnl"/>
        </w:rPr>
      </w:pPr>
    </w:p>
    <w:p w:rsidR="00310621" w:rsidRPr="004A5BB6" w:rsidRDefault="00310621" w:rsidP="004A5BB6">
      <w:pPr>
        <w:jc w:val="both"/>
        <w:rPr>
          <w:rFonts w:ascii="Times New Roman" w:hAnsi="Times New Roman"/>
          <w:b/>
          <w:lang w:val="es-ES_tradnl"/>
        </w:rPr>
      </w:pPr>
    </w:p>
    <w:p w:rsidR="00310621" w:rsidRPr="004A5BB6" w:rsidRDefault="00310621" w:rsidP="004A5BB6">
      <w:pPr>
        <w:jc w:val="both"/>
        <w:rPr>
          <w:rFonts w:ascii="Times New Roman" w:hAnsi="Times New Roman"/>
          <w:b/>
          <w:lang w:val="es-ES_tradnl"/>
        </w:rPr>
      </w:pPr>
    </w:p>
    <w:p w:rsidR="00D80948" w:rsidRPr="004A5BB6" w:rsidRDefault="008C66B5" w:rsidP="004A5BB6">
      <w:pPr>
        <w:jc w:val="both"/>
        <w:rPr>
          <w:rFonts w:ascii="Times New Roman" w:hAnsi="Times New Roman"/>
          <w:b/>
          <w:u w:val="single"/>
          <w:lang w:val="es-ES_tradnl"/>
        </w:rPr>
      </w:pPr>
      <w:r w:rsidRPr="004A5BB6">
        <w:rPr>
          <w:rFonts w:ascii="Times New Roman" w:hAnsi="Times New Roman"/>
          <w:b/>
          <w:lang w:val="es-ES_tradnl"/>
        </w:rPr>
        <w:lastRenderedPageBreak/>
        <w:t>9.</w:t>
      </w:r>
      <w:r w:rsidRPr="004A5BB6">
        <w:rPr>
          <w:rFonts w:ascii="Times New Roman" w:hAnsi="Times New Roman"/>
          <w:b/>
          <w:u w:val="single"/>
          <w:lang w:val="es-ES_tradnl"/>
        </w:rPr>
        <w:t xml:space="preserve"> </w:t>
      </w:r>
      <w:r w:rsidR="00D80948" w:rsidRPr="004A5BB6">
        <w:rPr>
          <w:rFonts w:ascii="Times New Roman" w:hAnsi="Times New Roman"/>
          <w:b/>
          <w:u w:val="single"/>
          <w:lang w:val="es-ES_tradnl"/>
        </w:rPr>
        <w:t>¿Qu</w:t>
      </w:r>
      <w:r w:rsidRPr="004A5BB6">
        <w:rPr>
          <w:rFonts w:ascii="Times New Roman" w:hAnsi="Times New Roman"/>
          <w:b/>
          <w:u w:val="single"/>
          <w:lang w:val="es-ES_tradnl"/>
        </w:rPr>
        <w:t>é grupos de personas de edad</w:t>
      </w:r>
      <w:r w:rsidR="00D80948" w:rsidRPr="004A5BB6">
        <w:rPr>
          <w:rFonts w:ascii="Times New Roman" w:hAnsi="Times New Roman"/>
          <w:lang w:val="es-ES_tradnl"/>
        </w:rPr>
        <w:t xml:space="preserve"> (por ejemplo, </w:t>
      </w:r>
      <w:r w:rsidRPr="004A5BB6">
        <w:rPr>
          <w:rFonts w:ascii="Times New Roman" w:hAnsi="Times New Roman"/>
          <w:lang w:val="es-ES_tradnl"/>
        </w:rPr>
        <w:t>las mujeres de edad</w:t>
      </w:r>
      <w:r w:rsidR="00D80948" w:rsidRPr="004A5BB6">
        <w:rPr>
          <w:rFonts w:ascii="Times New Roman" w:hAnsi="Times New Roman"/>
          <w:lang w:val="es-ES_tradnl"/>
        </w:rPr>
        <w:t xml:space="preserve">, las personas con discapacidad, las personas de ascendencia africana, las personas pertenecientes a los pueblos indígenas, las personas pertenecientes a minorías nacionales o étnicas, religiosas y lingüísticas, </w:t>
      </w:r>
      <w:r w:rsidR="006401BC" w:rsidRPr="004A5BB6">
        <w:rPr>
          <w:rFonts w:ascii="Times New Roman" w:hAnsi="Times New Roman"/>
          <w:lang w:val="es-ES_tradnl"/>
        </w:rPr>
        <w:t>las</w:t>
      </w:r>
      <w:r w:rsidR="0076285C" w:rsidRPr="004A5BB6">
        <w:rPr>
          <w:rFonts w:ascii="Times New Roman" w:hAnsi="Times New Roman"/>
          <w:lang w:val="es-ES_tradnl"/>
        </w:rPr>
        <w:t xml:space="preserve"> </w:t>
      </w:r>
      <w:r w:rsidR="00D80948" w:rsidRPr="004A5BB6">
        <w:rPr>
          <w:rFonts w:ascii="Times New Roman" w:hAnsi="Times New Roman"/>
          <w:lang w:val="es-ES_tradnl"/>
        </w:rPr>
        <w:t>personas</w:t>
      </w:r>
      <w:r w:rsidR="00CE3740" w:rsidRPr="004A5BB6">
        <w:rPr>
          <w:rFonts w:ascii="Times New Roman" w:hAnsi="Times New Roman"/>
          <w:lang w:val="es-ES_tradnl"/>
        </w:rPr>
        <w:t xml:space="preserve"> que viven en zonas</w:t>
      </w:r>
      <w:r w:rsidR="00D80948" w:rsidRPr="004A5BB6">
        <w:rPr>
          <w:rFonts w:ascii="Times New Roman" w:hAnsi="Times New Roman"/>
          <w:lang w:val="es-ES_tradnl"/>
        </w:rPr>
        <w:t xml:space="preserve"> rurales</w:t>
      </w:r>
      <w:r w:rsidR="00FA7A7B" w:rsidRPr="004A5BB6">
        <w:rPr>
          <w:rFonts w:ascii="Times New Roman" w:hAnsi="Times New Roman"/>
          <w:lang w:val="es-ES_tradnl"/>
        </w:rPr>
        <w:t>,</w:t>
      </w:r>
      <w:r w:rsidR="0076285C" w:rsidRPr="004A5BB6">
        <w:rPr>
          <w:rFonts w:ascii="Times New Roman" w:hAnsi="Times New Roman"/>
          <w:lang w:val="es-ES_tradnl"/>
        </w:rPr>
        <w:t xml:space="preserve"> personas en situación de calle</w:t>
      </w:r>
      <w:r w:rsidR="00D80948" w:rsidRPr="004A5BB6">
        <w:rPr>
          <w:rFonts w:ascii="Times New Roman" w:hAnsi="Times New Roman"/>
          <w:lang w:val="es-ES_tradnl"/>
        </w:rPr>
        <w:t>, refugiados,</w:t>
      </w:r>
      <w:r w:rsidRPr="004A5BB6">
        <w:rPr>
          <w:rFonts w:ascii="Times New Roman" w:hAnsi="Times New Roman"/>
          <w:lang w:val="es-ES_tradnl"/>
        </w:rPr>
        <w:t xml:space="preserve"> entre otros grupos), </w:t>
      </w:r>
      <w:r w:rsidRPr="004A5BB6">
        <w:rPr>
          <w:rFonts w:ascii="Times New Roman" w:hAnsi="Times New Roman"/>
          <w:b/>
          <w:u w:val="single"/>
          <w:lang w:val="es-ES_tradnl"/>
        </w:rPr>
        <w:t>s</w:t>
      </w:r>
      <w:r w:rsidR="00CE3740" w:rsidRPr="004A5BB6">
        <w:rPr>
          <w:rFonts w:ascii="Times New Roman" w:hAnsi="Times New Roman"/>
          <w:b/>
          <w:u w:val="single"/>
          <w:lang w:val="es-ES_tradnl"/>
        </w:rPr>
        <w:t>i</w:t>
      </w:r>
      <w:r w:rsidRPr="004A5BB6">
        <w:rPr>
          <w:rFonts w:ascii="Times New Roman" w:hAnsi="Times New Roman"/>
          <w:b/>
          <w:u w:val="single"/>
          <w:lang w:val="es-ES_tradnl"/>
        </w:rPr>
        <w:t xml:space="preserve"> es el caso</w:t>
      </w:r>
      <w:r w:rsidR="00D80948" w:rsidRPr="004A5BB6">
        <w:rPr>
          <w:rFonts w:ascii="Times New Roman" w:hAnsi="Times New Roman"/>
          <w:b/>
          <w:u w:val="single"/>
          <w:lang w:val="es-ES_tradnl"/>
        </w:rPr>
        <w:t>, se benefician particularmente de la práctica?</w:t>
      </w:r>
    </w:p>
    <w:p w:rsidR="00310621" w:rsidRPr="004A5BB6" w:rsidRDefault="0085441F" w:rsidP="004A5BB6">
      <w:pPr>
        <w:jc w:val="both"/>
        <w:rPr>
          <w:rFonts w:ascii="Times New Roman" w:hAnsi="Times New Roman"/>
          <w:lang w:val="es-ES_tradnl"/>
        </w:rPr>
      </w:pPr>
      <w:r w:rsidRPr="004A5BB6">
        <w:rPr>
          <w:rFonts w:ascii="Times New Roman" w:hAnsi="Times New Roman"/>
          <w:lang w:val="es-ES_tradnl"/>
        </w:rPr>
        <w:t>Todos los grupos de población mencionados se les aplica la práctica</w:t>
      </w:r>
      <w:r w:rsidR="007860C5" w:rsidRPr="004A5BB6">
        <w:rPr>
          <w:rFonts w:ascii="Times New Roman" w:hAnsi="Times New Roman"/>
          <w:lang w:val="es-ES_tradnl"/>
        </w:rPr>
        <w:t xml:space="preserve"> si tienen 65 años o más, ello con fundamento en la normativa costarricense que establece como edad mayor de 65 años. </w:t>
      </w:r>
      <w:r w:rsidRPr="004A5BB6">
        <w:rPr>
          <w:rFonts w:ascii="Times New Roman" w:hAnsi="Times New Roman"/>
          <w:lang w:val="es-ES_tradnl"/>
        </w:rPr>
        <w:t xml:space="preserve">. Puede tratarse de persona mayor en cualquiera de esos grupos, y les es aplicable la política, pues está diseñada para cumplir esos fines. </w:t>
      </w:r>
    </w:p>
    <w:p w:rsidR="00D80948" w:rsidRPr="004A5BB6" w:rsidRDefault="00D80948" w:rsidP="004A5BB6">
      <w:pPr>
        <w:jc w:val="both"/>
        <w:rPr>
          <w:rFonts w:ascii="Times New Roman" w:hAnsi="Times New Roman"/>
          <w:lang w:val="es-ES_tradnl"/>
        </w:rPr>
      </w:pPr>
    </w:p>
    <w:p w:rsidR="00D80948" w:rsidRPr="004A5BB6" w:rsidRDefault="00D80948" w:rsidP="004A5BB6">
      <w:pPr>
        <w:jc w:val="both"/>
        <w:rPr>
          <w:rFonts w:ascii="Times New Roman" w:hAnsi="Times New Roman"/>
          <w:lang w:val="es-ES_tradnl"/>
        </w:rPr>
      </w:pPr>
    </w:p>
    <w:p w:rsidR="00F20733" w:rsidRPr="004A5BB6" w:rsidRDefault="008C66B5" w:rsidP="004A5BB6">
      <w:pPr>
        <w:jc w:val="both"/>
        <w:rPr>
          <w:rFonts w:ascii="Times New Roman" w:hAnsi="Times New Roman"/>
          <w:b/>
          <w:u w:val="single"/>
          <w:lang w:val="es-ES_tradnl"/>
        </w:rPr>
      </w:pPr>
      <w:r w:rsidRPr="004A5BB6">
        <w:rPr>
          <w:rFonts w:ascii="Times New Roman" w:hAnsi="Times New Roman"/>
          <w:b/>
          <w:lang w:val="es-ES_tradnl"/>
        </w:rPr>
        <w:t>10</w:t>
      </w:r>
      <w:r w:rsidR="00D80948" w:rsidRPr="004A5BB6">
        <w:rPr>
          <w:rFonts w:ascii="Times New Roman" w:hAnsi="Times New Roman"/>
          <w:b/>
          <w:lang w:val="es-ES_tradnl"/>
        </w:rPr>
        <w:t>.</w:t>
      </w:r>
      <w:r w:rsidR="00D80948" w:rsidRPr="004A5BB6">
        <w:rPr>
          <w:rFonts w:ascii="Times New Roman" w:hAnsi="Times New Roman"/>
          <w:b/>
          <w:u w:val="single"/>
          <w:lang w:val="es-ES_tradnl"/>
        </w:rPr>
        <w:t xml:space="preserve"> ¿Cómo se ha evaluado y monitoreado la práctica? Sírvanse proporcionar información específica sobre el impacto de la práctica, </w:t>
      </w:r>
      <w:r w:rsidR="0076285C" w:rsidRPr="004A5BB6">
        <w:rPr>
          <w:rFonts w:ascii="Times New Roman" w:hAnsi="Times New Roman"/>
          <w:b/>
          <w:u w:val="single"/>
          <w:lang w:val="es-ES_tradnl"/>
        </w:rPr>
        <w:t>incluyendo</w:t>
      </w:r>
      <w:r w:rsidR="00D80948" w:rsidRPr="004A5BB6">
        <w:rPr>
          <w:rFonts w:ascii="Times New Roman" w:hAnsi="Times New Roman"/>
          <w:b/>
          <w:u w:val="single"/>
          <w:lang w:val="es-ES_tradnl"/>
        </w:rPr>
        <w:t xml:space="preserve"> datos, indicadores, entre otros</w:t>
      </w:r>
      <w:r w:rsidRPr="004A5BB6">
        <w:rPr>
          <w:rFonts w:ascii="Times New Roman" w:hAnsi="Times New Roman"/>
          <w:b/>
          <w:u w:val="single"/>
          <w:lang w:val="es-ES_tradnl"/>
        </w:rPr>
        <w:t xml:space="preserve">, si </w:t>
      </w:r>
      <w:r w:rsidR="0085441F" w:rsidRPr="004A5BB6">
        <w:rPr>
          <w:rFonts w:ascii="Times New Roman" w:hAnsi="Times New Roman"/>
          <w:b/>
          <w:u w:val="single"/>
          <w:lang w:val="es-ES_tradnl"/>
        </w:rPr>
        <w:t>existen.</w:t>
      </w:r>
    </w:p>
    <w:p w:rsidR="0085441F" w:rsidRPr="004A5BB6" w:rsidRDefault="0085441F" w:rsidP="004A5BB6">
      <w:pPr>
        <w:jc w:val="both"/>
        <w:rPr>
          <w:rFonts w:ascii="Times New Roman" w:hAnsi="Times New Roman"/>
          <w:b/>
          <w:u w:val="single"/>
          <w:lang w:val="es-ES_tradnl"/>
        </w:rPr>
      </w:pPr>
    </w:p>
    <w:p w:rsidR="0085441F" w:rsidRPr="00294D66" w:rsidRDefault="0085441F" w:rsidP="004A5BB6">
      <w:pPr>
        <w:jc w:val="both"/>
        <w:rPr>
          <w:rFonts w:ascii="Times New Roman" w:hAnsi="Times New Roman"/>
          <w:lang w:val="es-ES_tradnl"/>
        </w:rPr>
      </w:pPr>
      <w:r w:rsidRPr="00294D66">
        <w:rPr>
          <w:rFonts w:ascii="Times New Roman" w:hAnsi="Times New Roman"/>
          <w:lang w:val="es-ES_tradnl"/>
        </w:rPr>
        <w:t>La práctica al crearse en el 2008 no establece cómo se evaluará . No obstante, en la práctica se realiza el monitoreo  y la evaluación por parte de la Comisión de Acceso a la Justicia que delega esa labor a la Subcomisión de Acceso a la Justicia de las personas mayores.</w:t>
      </w:r>
    </w:p>
    <w:p w:rsidR="0085441F" w:rsidRDefault="0085441F" w:rsidP="004A5BB6">
      <w:pPr>
        <w:jc w:val="both"/>
        <w:rPr>
          <w:rFonts w:ascii="Times New Roman" w:hAnsi="Times New Roman"/>
          <w:lang w:val="es-ES_tradnl"/>
        </w:rPr>
      </w:pPr>
      <w:r w:rsidRPr="00294D66">
        <w:rPr>
          <w:rFonts w:ascii="Times New Roman" w:hAnsi="Times New Roman"/>
          <w:lang w:val="es-ES_tradnl"/>
        </w:rPr>
        <w:t xml:space="preserve">Esta Subcomisión para monitorear el cumplimiento, </w:t>
      </w:r>
      <w:r w:rsidR="006C3B74" w:rsidRPr="00294D66">
        <w:rPr>
          <w:rFonts w:ascii="Times New Roman" w:hAnsi="Times New Roman"/>
          <w:lang w:val="es-ES_tradnl"/>
        </w:rPr>
        <w:t xml:space="preserve">estableció una lista de de preguntas a los despachos judiciales y solicitó </w:t>
      </w:r>
      <w:r w:rsidRPr="00294D66">
        <w:rPr>
          <w:rFonts w:ascii="Times New Roman" w:hAnsi="Times New Roman"/>
          <w:lang w:val="es-ES_tradnl"/>
        </w:rPr>
        <w:t xml:space="preserve"> levantar datos de la cantidad de procesos judiciales a su cargo en que intervenían personas mayores, le exigió a cada despacho remitir información semestral con datos de cómo se había reducido el tiempo de resolución de los procesos judiciales de personas mayores en relación con otros procesos que no pertenecen a personas mayores, para verificar la aplicación de la política.</w:t>
      </w:r>
    </w:p>
    <w:p w:rsidR="00F53E58" w:rsidRDefault="00F53E58" w:rsidP="004A5BB6">
      <w:pPr>
        <w:jc w:val="both"/>
        <w:rPr>
          <w:rFonts w:ascii="Times New Roman" w:hAnsi="Times New Roman"/>
          <w:lang w:val="es-ES_tradnl"/>
        </w:rPr>
      </w:pPr>
      <w:r>
        <w:rPr>
          <w:rFonts w:ascii="Times New Roman" w:hAnsi="Times New Roman"/>
          <w:lang w:val="es-ES_tradnl"/>
        </w:rPr>
        <w:t xml:space="preserve">Ahora se cuenta no solo con estadísticas de procesos de personas adultas mayores, sino además por género, materia, tiempo de duración, lo cual era imposible antes de </w:t>
      </w:r>
      <w:proofErr w:type="gramStart"/>
      <w:r>
        <w:rPr>
          <w:rFonts w:ascii="Times New Roman" w:hAnsi="Times New Roman"/>
          <w:lang w:val="es-ES_tradnl"/>
        </w:rPr>
        <w:t xml:space="preserve">la </w:t>
      </w:r>
      <w:r w:rsidR="00DB2676">
        <w:rPr>
          <w:rFonts w:ascii="Times New Roman" w:hAnsi="Times New Roman"/>
          <w:lang w:val="es-ES_tradnl"/>
        </w:rPr>
        <w:t>prácticas</w:t>
      </w:r>
      <w:proofErr w:type="gramEnd"/>
      <w:r>
        <w:rPr>
          <w:rFonts w:ascii="Times New Roman" w:hAnsi="Times New Roman"/>
          <w:lang w:val="es-ES_tradnl"/>
        </w:rPr>
        <w:t xml:space="preserve">. </w:t>
      </w:r>
    </w:p>
    <w:p w:rsidR="00F53E58" w:rsidRPr="00294D66" w:rsidRDefault="00F53E58" w:rsidP="004A5BB6">
      <w:pPr>
        <w:jc w:val="both"/>
        <w:rPr>
          <w:rFonts w:ascii="Times New Roman" w:hAnsi="Times New Roman"/>
          <w:lang w:val="es-ES_tradnl"/>
        </w:rPr>
      </w:pPr>
      <w:r>
        <w:rPr>
          <w:rFonts w:ascii="Times New Roman" w:hAnsi="Times New Roman"/>
          <w:lang w:val="es-ES_tradnl"/>
        </w:rPr>
        <w:t xml:space="preserve">Debe considerarse que en el Poder Judicial trabajan personas humanas, y que por ello, siempre hay mucho movimiento de personal,  que obliga a estar reiterando la política . Se entera del incumplimiento de la aplicación por denuncias de personas mayores, o por visitas a despachos judiciales donde se detecta en el sitio que no están cumpliendo o que </w:t>
      </w:r>
      <w:r w:rsidR="00DB2676">
        <w:rPr>
          <w:rFonts w:ascii="Times New Roman" w:hAnsi="Times New Roman"/>
          <w:lang w:val="es-ES_tradnl"/>
        </w:rPr>
        <w:t>sí</w:t>
      </w:r>
      <w:r>
        <w:rPr>
          <w:rFonts w:ascii="Times New Roman" w:hAnsi="Times New Roman"/>
          <w:lang w:val="es-ES_tradnl"/>
        </w:rPr>
        <w:t xml:space="preserve"> están cumpliendo.</w:t>
      </w:r>
    </w:p>
    <w:p w:rsidR="00BA5A6B" w:rsidRPr="00294D66" w:rsidRDefault="006C3B74" w:rsidP="004A5BB6">
      <w:pPr>
        <w:jc w:val="both"/>
        <w:rPr>
          <w:rFonts w:ascii="Times New Roman" w:hAnsi="Times New Roman"/>
          <w:u w:val="single"/>
          <w:lang w:val="es-ES_tradnl"/>
        </w:rPr>
      </w:pPr>
      <w:r w:rsidRPr="00294D66">
        <w:rPr>
          <w:rFonts w:ascii="Times New Roman" w:hAnsi="Times New Roman"/>
          <w:u w:val="single"/>
          <w:lang w:val="es-ES_tradnl"/>
        </w:rPr>
        <w:t>Entre las preguntas a responder</w:t>
      </w:r>
      <w:r w:rsidR="00F53E58">
        <w:rPr>
          <w:rFonts w:ascii="Times New Roman" w:hAnsi="Times New Roman"/>
          <w:u w:val="single"/>
          <w:lang w:val="es-ES_tradnl"/>
        </w:rPr>
        <w:t xml:space="preserve"> que está obligado cada despacho semestralmente se establecieron  </w:t>
      </w:r>
      <w:r w:rsidRPr="00294D66">
        <w:rPr>
          <w:rFonts w:ascii="Times New Roman" w:hAnsi="Times New Roman"/>
          <w:u w:val="single"/>
          <w:lang w:val="es-ES_tradnl"/>
        </w:rPr>
        <w:t xml:space="preserve">: 1.- Por qué medio se enteró de la </w:t>
      </w:r>
      <w:r w:rsidR="00DB2676" w:rsidRPr="00294D66">
        <w:rPr>
          <w:rFonts w:ascii="Times New Roman" w:hAnsi="Times New Roman"/>
          <w:u w:val="single"/>
          <w:lang w:val="es-ES_tradnl"/>
        </w:rPr>
        <w:t>Política</w:t>
      </w:r>
      <w:r w:rsidRPr="00294D66">
        <w:rPr>
          <w:rFonts w:ascii="Times New Roman" w:hAnsi="Times New Roman"/>
          <w:u w:val="single"/>
          <w:lang w:val="es-ES_tradnl"/>
        </w:rPr>
        <w:t>, 2.- Si tiene o no conocimiento de la política  y si la aplica; 3.-Si utiliza el despacho judicial el color terracota para distinguir los procesos judiciales de personas mayores; 4.- Tiene el despacho judicial una casilla especial rotulada con los procesos de personas mayores; 5.-Expide el despacho el carné especial de personas adultas mayores para facilitar su consulta; 6.-</w:t>
      </w:r>
      <w:r w:rsidR="00BA5A6B" w:rsidRPr="00294D66">
        <w:rPr>
          <w:rFonts w:ascii="Times New Roman" w:hAnsi="Times New Roman"/>
          <w:u w:val="single"/>
          <w:lang w:val="es-ES_tradnl"/>
        </w:rPr>
        <w:t>Si responde sí  a la pregunta anterior se le consulta la cantidad de carné disponibles en el despacho; 7.- Tiene el despacho la aplicación de visita al sitio cuando se le informa que la persona mayor no puede asistir a una audiencia judicial convocada; 8.-</w:t>
      </w:r>
      <w:r w:rsidR="00BA5A6B" w:rsidRPr="00294D66">
        <w:rPr>
          <w:rFonts w:ascii="Times New Roman" w:hAnsi="Times New Roman"/>
          <w:bCs/>
          <w:u w:val="single"/>
          <w:lang w:val="es-ES"/>
        </w:rPr>
        <w:t xml:space="preserve">Si el despacho judicial utiliza el expediente electrónico, ¿Conoce el personal del despacho que con la inclusión de la fecha de nacimiento de la persona usuaria se cambia el color del expediente electrónico si ese dato indica que se encuentra frente a una persona adulta mayor? ; 9.- ¿Cómo se asegura el (a) coordinador (a) que el personal del despacho está incluyendo en el </w:t>
      </w:r>
      <w:proofErr w:type="spellStart"/>
      <w:r w:rsidR="00BA5A6B" w:rsidRPr="00294D66">
        <w:rPr>
          <w:rFonts w:ascii="Times New Roman" w:hAnsi="Times New Roman"/>
          <w:bCs/>
          <w:u w:val="single"/>
          <w:lang w:val="es-ES"/>
        </w:rPr>
        <w:t>el</w:t>
      </w:r>
      <w:proofErr w:type="spellEnd"/>
      <w:r w:rsidR="00BA5A6B" w:rsidRPr="00294D66">
        <w:rPr>
          <w:rFonts w:ascii="Times New Roman" w:hAnsi="Times New Roman"/>
          <w:bCs/>
          <w:u w:val="single"/>
          <w:lang w:val="es-ES"/>
        </w:rPr>
        <w:t xml:space="preserve"> expediente electrónico la fecha de nacimiento de la persona usuaria? ; 10.- Consulta para la </w:t>
      </w:r>
      <w:r w:rsidR="00BA5A6B" w:rsidRPr="00294D66">
        <w:rPr>
          <w:rFonts w:ascii="Times New Roman" w:hAnsi="Times New Roman"/>
          <w:bCs/>
          <w:u w:val="single"/>
          <w:lang w:val="es-ES"/>
        </w:rPr>
        <w:lastRenderedPageBreak/>
        <w:t>Contraloría de Servicios.</w:t>
      </w:r>
      <w:r w:rsidR="00BA5A6B" w:rsidRPr="00294D66">
        <w:rPr>
          <w:rFonts w:ascii="Times New Roman" w:hAnsi="Times New Roman"/>
          <w:bCs/>
          <w:u w:val="single"/>
          <w:lang w:val="es-ES"/>
        </w:rPr>
        <w:br/>
        <w:t>¿Funciona la línea de información gratuita 800-800-3000 para  que personas adultas mayores realicen consultas relacionadas con trámites y procedimientos para formular denuncias o demandas? ¿Qué porcentaje de las llamadas recibidas para ese tipo de consultas provienen de personas adultas mayores?; 11.- Informe cuántos procesos activos de personas mayores tiene su despacho por sexo; 12. – Informe el tiempo de duración en resolver procesos de personas mayores en comparación con procesos de otras personas.</w:t>
      </w:r>
    </w:p>
    <w:p w:rsidR="008C66B5" w:rsidRPr="00294D66" w:rsidRDefault="008C66B5" w:rsidP="004A5BB6">
      <w:pPr>
        <w:jc w:val="both"/>
        <w:rPr>
          <w:rFonts w:ascii="Times New Roman" w:hAnsi="Times New Roman"/>
          <w:u w:val="single"/>
          <w:lang w:val="es-ES_tradnl"/>
        </w:rPr>
      </w:pPr>
    </w:p>
    <w:p w:rsidR="00310621" w:rsidRPr="004A5BB6" w:rsidRDefault="0085441F" w:rsidP="004A5BB6">
      <w:pPr>
        <w:jc w:val="both"/>
        <w:rPr>
          <w:rFonts w:ascii="Times New Roman" w:hAnsi="Times New Roman"/>
          <w:b/>
          <w:lang w:val="es-ES_tradnl"/>
        </w:rPr>
      </w:pPr>
      <w:r w:rsidRPr="004A5BB6">
        <w:rPr>
          <w:rFonts w:ascii="Times New Roman" w:hAnsi="Times New Roman"/>
          <w:b/>
          <w:lang w:val="es-ES_tradnl"/>
        </w:rPr>
        <w:t>Ejemplos ilustrados:</w:t>
      </w:r>
    </w:p>
    <w:p w:rsidR="00310621" w:rsidRPr="004A5BB6" w:rsidRDefault="00310621" w:rsidP="004A5BB6">
      <w:pPr>
        <w:jc w:val="both"/>
        <w:rPr>
          <w:rFonts w:ascii="Times New Roman" w:hAnsi="Times New Roman"/>
          <w:b/>
          <w:lang w:val="es-ES_tradnl"/>
        </w:rPr>
      </w:pPr>
    </w:p>
    <w:p w:rsidR="00310621" w:rsidRPr="004A5BB6" w:rsidRDefault="00310621" w:rsidP="004A5BB6">
      <w:pPr>
        <w:jc w:val="both"/>
        <w:rPr>
          <w:rFonts w:ascii="Times New Roman" w:hAnsi="Times New Roman"/>
          <w:b/>
          <w:lang w:val="es-ES_tradnl"/>
        </w:rPr>
      </w:pPr>
    </w:p>
    <w:p w:rsidR="00F20733" w:rsidRPr="004A5BB6" w:rsidRDefault="00F20733" w:rsidP="004A5BB6">
      <w:pPr>
        <w:jc w:val="both"/>
        <w:rPr>
          <w:rFonts w:ascii="Times New Roman" w:hAnsi="Times New Roman"/>
          <w:b/>
          <w:lang w:val="es-ES_tradnl"/>
        </w:rPr>
      </w:pPr>
      <w:r w:rsidRPr="004A5BB6">
        <w:rPr>
          <w:rFonts w:ascii="Times New Roman" w:hAnsi="Times New Roman"/>
          <w:b/>
          <w:noProof/>
          <w:lang w:val="en-GB" w:eastAsia="en-GB"/>
        </w:rPr>
        <w:drawing>
          <wp:inline distT="0" distB="0" distL="0" distR="0">
            <wp:extent cx="5270500" cy="1586875"/>
            <wp:effectExtent l="0" t="0" r="0" b="0"/>
            <wp:docPr id="2887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8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1586875"/>
                    </a:xfrm>
                    <a:prstGeom prst="rect">
                      <a:avLst/>
                    </a:prstGeom>
                    <a:noFill/>
                    <a:extLst/>
                  </pic:spPr>
                </pic:pic>
              </a:graphicData>
            </a:graphic>
          </wp:inline>
        </w:drawing>
      </w:r>
    </w:p>
    <w:p w:rsidR="000B5106" w:rsidRPr="004A5BB6" w:rsidRDefault="000B5106" w:rsidP="004A5BB6">
      <w:pPr>
        <w:jc w:val="both"/>
        <w:rPr>
          <w:rFonts w:ascii="Times New Roman" w:hAnsi="Times New Roman"/>
          <w:b/>
          <w:lang w:val="es-ES_tradnl"/>
        </w:rPr>
      </w:pPr>
    </w:p>
    <w:p w:rsidR="000B5106" w:rsidRPr="004A5BB6" w:rsidRDefault="000B5106" w:rsidP="004A5BB6">
      <w:pPr>
        <w:jc w:val="both"/>
        <w:rPr>
          <w:rFonts w:ascii="Times New Roman" w:hAnsi="Times New Roman"/>
          <w:b/>
          <w:lang w:val="es-ES_tradnl"/>
        </w:rPr>
      </w:pPr>
    </w:p>
    <w:p w:rsidR="000B5106" w:rsidRPr="004A5BB6" w:rsidRDefault="000B5106" w:rsidP="004A5BB6">
      <w:pPr>
        <w:jc w:val="both"/>
        <w:rPr>
          <w:rFonts w:ascii="Times New Roman" w:hAnsi="Times New Roman"/>
          <w:b/>
          <w:lang w:val="es-ES_tradnl"/>
        </w:rPr>
      </w:pPr>
    </w:p>
    <w:p w:rsidR="00F20733" w:rsidRPr="004A5BB6" w:rsidRDefault="0085441F" w:rsidP="004A5BB6">
      <w:pPr>
        <w:jc w:val="both"/>
        <w:rPr>
          <w:rFonts w:ascii="Times New Roman" w:hAnsi="Times New Roman"/>
          <w:b/>
          <w:lang w:val="es-ES_tradnl"/>
        </w:rPr>
      </w:pPr>
      <w:r w:rsidRPr="004A5BB6">
        <w:rPr>
          <w:rFonts w:ascii="Times New Roman" w:hAnsi="Times New Roman"/>
          <w:b/>
          <w:noProof/>
          <w:lang w:val="en-GB" w:eastAsia="en-GB"/>
        </w:rPr>
        <w:drawing>
          <wp:inline distT="0" distB="0" distL="0" distR="0">
            <wp:extent cx="5270500" cy="3952875"/>
            <wp:effectExtent l="0" t="0" r="1270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0" cy="3952875"/>
                    </a:xfrm>
                    <a:prstGeom prst="rect">
                      <a:avLst/>
                    </a:prstGeom>
                    <a:noFill/>
                    <a:ln>
                      <a:noFill/>
                    </a:ln>
                  </pic:spPr>
                </pic:pic>
              </a:graphicData>
            </a:graphic>
          </wp:inline>
        </w:drawing>
      </w:r>
    </w:p>
    <w:p w:rsidR="00F20733" w:rsidRPr="004A5BB6" w:rsidRDefault="00F20733" w:rsidP="004A5BB6">
      <w:pPr>
        <w:jc w:val="both"/>
        <w:rPr>
          <w:rFonts w:ascii="Times New Roman" w:hAnsi="Times New Roman"/>
          <w:b/>
          <w:lang w:val="es-ES_tradnl"/>
        </w:rPr>
      </w:pPr>
    </w:p>
    <w:p w:rsidR="00BA5A6B" w:rsidRPr="004A5BB6" w:rsidRDefault="008C66B5" w:rsidP="004A5BB6">
      <w:pPr>
        <w:jc w:val="both"/>
        <w:rPr>
          <w:rFonts w:ascii="Times New Roman" w:hAnsi="Times New Roman"/>
          <w:b/>
          <w:u w:val="single"/>
          <w:lang w:val="es-ES_tradnl"/>
        </w:rPr>
      </w:pPr>
      <w:r w:rsidRPr="004A5BB6">
        <w:rPr>
          <w:rFonts w:ascii="Times New Roman" w:hAnsi="Times New Roman"/>
          <w:b/>
          <w:lang w:val="es-ES_tradnl"/>
        </w:rPr>
        <w:t>11.</w:t>
      </w:r>
      <w:r w:rsidR="00076B95" w:rsidRPr="004A5BB6">
        <w:rPr>
          <w:rFonts w:ascii="Times New Roman" w:hAnsi="Times New Roman"/>
          <w:b/>
          <w:u w:val="single"/>
          <w:lang w:val="es-ES_tradnl"/>
        </w:rPr>
        <w:t xml:space="preserve"> </w:t>
      </w:r>
      <w:r w:rsidRPr="004A5BB6">
        <w:rPr>
          <w:rFonts w:ascii="Times New Roman" w:hAnsi="Times New Roman"/>
          <w:b/>
          <w:u w:val="single"/>
          <w:lang w:val="es-ES_tradnl"/>
        </w:rPr>
        <w:t xml:space="preserve">¿Qué lecciones se </w:t>
      </w:r>
      <w:r w:rsidR="00234325" w:rsidRPr="004A5BB6">
        <w:rPr>
          <w:rFonts w:ascii="Times New Roman" w:hAnsi="Times New Roman"/>
          <w:b/>
          <w:u w:val="single"/>
          <w:lang w:val="es-ES_tradnl"/>
        </w:rPr>
        <w:t>puede</w:t>
      </w:r>
      <w:r w:rsidR="00D80948" w:rsidRPr="004A5BB6">
        <w:rPr>
          <w:rFonts w:ascii="Times New Roman" w:hAnsi="Times New Roman"/>
          <w:b/>
          <w:u w:val="single"/>
          <w:lang w:val="es-ES_tradnl"/>
        </w:rPr>
        <w:t xml:space="preserve"> aprender de esta práctica? ¿Cómo </w:t>
      </w:r>
      <w:r w:rsidRPr="004A5BB6">
        <w:rPr>
          <w:rFonts w:ascii="Times New Roman" w:hAnsi="Times New Roman"/>
          <w:b/>
          <w:u w:val="single"/>
          <w:lang w:val="es-ES_tradnl"/>
        </w:rPr>
        <w:t>se podría mejorarla</w:t>
      </w:r>
      <w:r w:rsidR="00D80948" w:rsidRPr="004A5BB6">
        <w:rPr>
          <w:rFonts w:ascii="Times New Roman" w:hAnsi="Times New Roman"/>
          <w:b/>
          <w:u w:val="single"/>
          <w:lang w:val="es-ES_tradnl"/>
        </w:rPr>
        <w:t>?</w:t>
      </w:r>
      <w:r w:rsidR="00BA5A6B" w:rsidRPr="004A5BB6">
        <w:rPr>
          <w:rFonts w:ascii="Times New Roman" w:hAnsi="Times New Roman"/>
          <w:b/>
          <w:u w:val="single"/>
          <w:lang w:val="es-ES_tradnl"/>
        </w:rPr>
        <w:t xml:space="preserve"> </w:t>
      </w:r>
    </w:p>
    <w:p w:rsidR="00BA5A6B" w:rsidRPr="004A5BB6" w:rsidRDefault="00BA5A6B" w:rsidP="004A5BB6">
      <w:pPr>
        <w:jc w:val="both"/>
        <w:rPr>
          <w:rFonts w:ascii="Times New Roman" w:hAnsi="Times New Roman"/>
          <w:lang w:val="es-ES_tradnl"/>
        </w:rPr>
      </w:pPr>
      <w:r w:rsidRPr="004A5BB6">
        <w:rPr>
          <w:rFonts w:ascii="Times New Roman" w:hAnsi="Times New Roman"/>
          <w:lang w:val="es-ES_tradnl"/>
        </w:rPr>
        <w:lastRenderedPageBreak/>
        <w:t xml:space="preserve">La práctica creada en el 2008 fue mejorada recientemente en junio de 2015. </w:t>
      </w:r>
    </w:p>
    <w:p w:rsidR="00BA5A6B" w:rsidRPr="004A5BB6" w:rsidRDefault="00BA5A6B" w:rsidP="004A5BB6">
      <w:pPr>
        <w:pStyle w:val="NormalWeb"/>
        <w:widowControl w:val="0"/>
        <w:shd w:val="clear" w:color="auto" w:fill="FFFFFF"/>
        <w:tabs>
          <w:tab w:val="left" w:pos="6946"/>
        </w:tabs>
        <w:spacing w:before="0" w:after="0"/>
        <w:ind w:right="-64"/>
        <w:jc w:val="both"/>
      </w:pPr>
      <w:r w:rsidRPr="004A5BB6">
        <w:t>La experiencia acumulada ha permitido al Poder Judicial revisar y reforzar la política institucional aprobada en el año 2008 para responder a las nuevas necesidades que genera este proceso de envejecimiento poblacional.</w:t>
      </w:r>
    </w:p>
    <w:p w:rsidR="00BA5A6B" w:rsidRPr="004A5BB6" w:rsidRDefault="00BA5A6B" w:rsidP="004A5BB6">
      <w:pPr>
        <w:pStyle w:val="NormalWeb"/>
        <w:widowControl w:val="0"/>
        <w:shd w:val="clear" w:color="auto" w:fill="FFFFFF"/>
        <w:tabs>
          <w:tab w:val="left" w:pos="6946"/>
        </w:tabs>
        <w:spacing w:before="0" w:after="0"/>
        <w:ind w:right="-1"/>
        <w:jc w:val="both"/>
      </w:pPr>
      <w:r w:rsidRPr="004A5BB6">
        <w:t xml:space="preserve">La Subcomisión de Acceso a la Justicia para garantizar el Acceso a la Justicia de las Personas Mayores, con base en la experiencia acumulada de aplicación de la práctica y con el afán de incorporar a la práctica judicial los nuevos avances normativos  plasmados en instrumentos como la Carta de San José y el Tratado Interamericano para la protección de Derechos Humanos de  las Personas Adultas Mayores – de reciente aprobación – que buscan proteger  los derechos humanos de las personas adultas mayores,  se dio a la tarea de adicionar la política  y presentar  nuevamente al Consejo Superior para su análisis y aprobación  una nueva propuesta que contemplara de manera más detallada y clara los alcances de la política. </w:t>
      </w:r>
    </w:p>
    <w:p w:rsidR="00BA5A6B" w:rsidRPr="004A5BB6" w:rsidRDefault="00BA5A6B" w:rsidP="004A5BB6">
      <w:pPr>
        <w:pStyle w:val="NormalWeb"/>
        <w:widowControl w:val="0"/>
        <w:shd w:val="clear" w:color="auto" w:fill="FFFFFF"/>
        <w:spacing w:before="0" w:after="0"/>
        <w:ind w:right="-1"/>
        <w:jc w:val="both"/>
        <w:rPr>
          <w:b/>
        </w:rPr>
      </w:pPr>
      <w:r w:rsidRPr="004A5BB6">
        <w:t xml:space="preserve">El Consejo Superior del Poder Judicial  en la </w:t>
      </w:r>
      <w:r w:rsidRPr="004A5BB6">
        <w:rPr>
          <w:b/>
        </w:rPr>
        <w:t>Sesión número 60-15 celebrada el 30 de junio de 2015</w:t>
      </w:r>
      <w:r w:rsidRPr="004A5BB6">
        <w:t xml:space="preserve"> acoge la solicitud de la Subcomisión y </w:t>
      </w:r>
      <w:r w:rsidRPr="004A5BB6">
        <w:rPr>
          <w:b/>
        </w:rPr>
        <w:t xml:space="preserve">aprueba el nuevo texto que engloba la política actual y la complementa según la experiencia y requerimientos de la prestación del servicio de Justicia y los instrumentos internacionales. </w:t>
      </w:r>
    </w:p>
    <w:p w:rsidR="00BA5A6B" w:rsidRPr="004A5BB6" w:rsidRDefault="00BA5A6B" w:rsidP="004A5BB6">
      <w:pPr>
        <w:pStyle w:val="NormalWeb"/>
        <w:widowControl w:val="0"/>
        <w:shd w:val="clear" w:color="auto" w:fill="FFFFFF"/>
        <w:spacing w:before="0" w:after="0"/>
        <w:ind w:right="-1"/>
        <w:jc w:val="both"/>
      </w:pPr>
    </w:p>
    <w:p w:rsidR="00BA5A6B" w:rsidRPr="004A5BB6" w:rsidRDefault="00BA5A6B" w:rsidP="004A5BB6">
      <w:pPr>
        <w:pStyle w:val="NormalWeb"/>
        <w:widowControl w:val="0"/>
        <w:shd w:val="clear" w:color="auto" w:fill="FFFFFF"/>
        <w:tabs>
          <w:tab w:val="left" w:pos="8222"/>
          <w:tab w:val="left" w:pos="8300"/>
        </w:tabs>
        <w:spacing w:before="0" w:after="0"/>
        <w:ind w:right="-1"/>
        <w:jc w:val="both"/>
      </w:pPr>
    </w:p>
    <w:p w:rsidR="00BA5A6B" w:rsidRPr="004A5BB6" w:rsidRDefault="00BA5A6B" w:rsidP="004A5BB6">
      <w:pPr>
        <w:pStyle w:val="Default"/>
        <w:tabs>
          <w:tab w:val="left" w:pos="8222"/>
          <w:tab w:val="left" w:pos="8300"/>
        </w:tabs>
        <w:ind w:right="-64"/>
        <w:jc w:val="both"/>
        <w:rPr>
          <w:rFonts w:ascii="Times New Roman" w:hAnsi="Times New Roman" w:cs="Times New Roman"/>
          <w:color w:val="auto"/>
        </w:rPr>
      </w:pPr>
      <w:r w:rsidRPr="004A5BB6">
        <w:rPr>
          <w:rFonts w:ascii="Times New Roman" w:hAnsi="Times New Roman" w:cs="Times New Roman"/>
          <w:color w:val="auto"/>
        </w:rPr>
        <w:t xml:space="preserve">Se incorporan a la política  definiciones y mayor claridad para que el  personal judicial la entienda y la aplique sin problema. ( se adjunta el texto de la política del 2008 y de la forma como se complementa y adiciona en el 2015). </w:t>
      </w:r>
    </w:p>
    <w:p w:rsidR="00BA5A6B" w:rsidRPr="004A5BB6" w:rsidRDefault="00BA5A6B" w:rsidP="004A5BB6">
      <w:pPr>
        <w:pStyle w:val="Default"/>
        <w:tabs>
          <w:tab w:val="left" w:pos="8222"/>
          <w:tab w:val="left" w:pos="8300"/>
        </w:tabs>
        <w:ind w:right="-64"/>
        <w:jc w:val="both"/>
        <w:rPr>
          <w:rFonts w:ascii="Times New Roman" w:hAnsi="Times New Roman" w:cs="Times New Roman"/>
          <w:color w:val="auto"/>
        </w:rPr>
      </w:pPr>
      <w:r w:rsidRPr="004A5BB6">
        <w:rPr>
          <w:rFonts w:ascii="Times New Roman" w:hAnsi="Times New Roman" w:cs="Times New Roman"/>
          <w:color w:val="auto"/>
        </w:rPr>
        <w:t>Se destacan NOVEDADES   a la política de acuerdo a la experiencia acumulada y limitaciones encontradas como las siguientes:</w:t>
      </w:r>
    </w:p>
    <w:p w:rsidR="00BA5A6B" w:rsidRPr="004A5BB6" w:rsidRDefault="00BA5A6B" w:rsidP="004A5BB6">
      <w:pPr>
        <w:pStyle w:val="Default"/>
        <w:tabs>
          <w:tab w:val="left" w:pos="8222"/>
          <w:tab w:val="left" w:pos="8300"/>
        </w:tabs>
        <w:ind w:right="-64"/>
        <w:jc w:val="both"/>
        <w:rPr>
          <w:rFonts w:ascii="Times New Roman" w:hAnsi="Times New Roman" w:cs="Times New Roman"/>
          <w:color w:val="auto"/>
        </w:rPr>
      </w:pPr>
    </w:p>
    <w:p w:rsidR="00BA5A6B" w:rsidRPr="004A5BB6" w:rsidRDefault="00BA5A6B" w:rsidP="004A5BB6">
      <w:pPr>
        <w:pStyle w:val="Default"/>
        <w:tabs>
          <w:tab w:val="left" w:pos="8222"/>
          <w:tab w:val="left" w:pos="8300"/>
        </w:tabs>
        <w:ind w:right="-64"/>
        <w:jc w:val="both"/>
        <w:rPr>
          <w:rFonts w:ascii="Times New Roman" w:hAnsi="Times New Roman" w:cs="Times New Roman"/>
          <w:color w:val="auto"/>
        </w:rPr>
      </w:pPr>
      <w:r w:rsidRPr="004A5BB6">
        <w:rPr>
          <w:rFonts w:ascii="Times New Roman" w:hAnsi="Times New Roman" w:cs="Times New Roman"/>
          <w:color w:val="auto"/>
        </w:rPr>
        <w:t xml:space="preserve">1.- La adición a la política incorpora DEFINICIONES que antes se daban por comprendidas pero que en la realidad judicial no era así lo que obstaculizaba el cumplimiento de la política. </w:t>
      </w:r>
    </w:p>
    <w:p w:rsidR="00BA5A6B" w:rsidRPr="004A5BB6" w:rsidRDefault="00BA5A6B" w:rsidP="004A5BB6">
      <w:pPr>
        <w:pStyle w:val="Default"/>
        <w:tabs>
          <w:tab w:val="left" w:pos="8222"/>
          <w:tab w:val="left" w:pos="8300"/>
        </w:tabs>
        <w:ind w:right="-64"/>
        <w:jc w:val="both"/>
        <w:rPr>
          <w:rFonts w:ascii="Times New Roman" w:hAnsi="Times New Roman" w:cs="Times New Roman"/>
          <w:color w:val="auto"/>
        </w:rPr>
      </w:pPr>
      <w:r w:rsidRPr="004A5BB6">
        <w:rPr>
          <w:rFonts w:ascii="Times New Roman" w:hAnsi="Times New Roman" w:cs="Times New Roman"/>
          <w:color w:val="auto"/>
        </w:rPr>
        <w:t xml:space="preserve">Se define  </w:t>
      </w:r>
      <w:r w:rsidRPr="004A5BB6">
        <w:rPr>
          <w:rFonts w:ascii="Times New Roman" w:hAnsi="Times New Roman" w:cs="Times New Roman"/>
          <w:b/>
          <w:color w:val="auto"/>
        </w:rPr>
        <w:t>Importancia del Acceso a la Justicia</w:t>
      </w:r>
      <w:r w:rsidRPr="004A5BB6">
        <w:rPr>
          <w:rFonts w:ascii="Times New Roman" w:hAnsi="Times New Roman" w:cs="Times New Roman"/>
          <w:color w:val="auto"/>
        </w:rPr>
        <w:t xml:space="preserve"> para personas mayores. </w:t>
      </w:r>
    </w:p>
    <w:p w:rsidR="00BA5A6B" w:rsidRPr="004A5BB6" w:rsidRDefault="00BA5A6B" w:rsidP="004A5BB6">
      <w:pPr>
        <w:pStyle w:val="Default"/>
        <w:tabs>
          <w:tab w:val="left" w:pos="8222"/>
          <w:tab w:val="left" w:pos="8300"/>
        </w:tabs>
        <w:ind w:right="-64"/>
        <w:jc w:val="both"/>
        <w:rPr>
          <w:rFonts w:ascii="Times New Roman" w:hAnsi="Times New Roman" w:cs="Times New Roman"/>
          <w:color w:val="auto"/>
        </w:rPr>
      </w:pPr>
      <w:r w:rsidRPr="004A5BB6">
        <w:rPr>
          <w:rFonts w:ascii="Times New Roman" w:hAnsi="Times New Roman" w:cs="Times New Roman"/>
          <w:color w:val="auto"/>
        </w:rPr>
        <w:t xml:space="preserve">En </w:t>
      </w:r>
      <w:r w:rsidRPr="004A5BB6">
        <w:rPr>
          <w:rFonts w:ascii="Times New Roman" w:hAnsi="Times New Roman" w:cs="Times New Roman"/>
          <w:b/>
          <w:color w:val="auto"/>
        </w:rPr>
        <w:t>Adecuación de los servicios</w:t>
      </w:r>
      <w:r w:rsidRPr="004A5BB6">
        <w:rPr>
          <w:rFonts w:ascii="Times New Roman" w:hAnsi="Times New Roman" w:cs="Times New Roman"/>
          <w:color w:val="auto"/>
        </w:rPr>
        <w:t xml:space="preserve"> se adicionan la obligación de ingresar el número de cédula o de residencia a los sistemas informáticos de gestión judiciales para que el mismo sistema en enlace con el Registro Civil Electoral o la Dirección de Migración y de manera inmediata detecte que la persona interviniente es persona adulta mayor e inicie el protocolo de aplicación y cumplimiento de la política para garantizarle a esa persona mayor el Acceso a la Justicia .</w:t>
      </w:r>
    </w:p>
    <w:p w:rsidR="00BA5A6B" w:rsidRPr="004A5BB6" w:rsidRDefault="00BA5A6B" w:rsidP="004A5BB6">
      <w:pPr>
        <w:pStyle w:val="Default"/>
        <w:tabs>
          <w:tab w:val="left" w:pos="8222"/>
          <w:tab w:val="left" w:pos="8300"/>
        </w:tabs>
        <w:ind w:right="-64"/>
        <w:jc w:val="both"/>
        <w:rPr>
          <w:rFonts w:ascii="Times New Roman" w:hAnsi="Times New Roman" w:cs="Times New Roman"/>
          <w:color w:val="auto"/>
        </w:rPr>
      </w:pPr>
      <w:r w:rsidRPr="004A5BB6">
        <w:rPr>
          <w:rFonts w:ascii="Times New Roman" w:hAnsi="Times New Roman" w:cs="Times New Roman"/>
          <w:color w:val="auto"/>
        </w:rPr>
        <w:t xml:space="preserve">Se define en la nueva política lo que se debe entender por </w:t>
      </w:r>
      <w:r w:rsidRPr="004A5BB6">
        <w:rPr>
          <w:rFonts w:ascii="Times New Roman" w:hAnsi="Times New Roman" w:cs="Times New Roman"/>
          <w:b/>
          <w:color w:val="auto"/>
        </w:rPr>
        <w:t>trámite preferente</w:t>
      </w:r>
      <w:r w:rsidRPr="004A5BB6">
        <w:rPr>
          <w:rFonts w:ascii="Times New Roman" w:hAnsi="Times New Roman" w:cs="Times New Roman"/>
          <w:color w:val="auto"/>
        </w:rPr>
        <w:t xml:space="preserve"> al grado que se indica en la adición a la política que aspectos incluye el </w:t>
      </w:r>
      <w:proofErr w:type="spellStart"/>
      <w:r w:rsidRPr="004A5BB6">
        <w:rPr>
          <w:rFonts w:ascii="Times New Roman" w:hAnsi="Times New Roman" w:cs="Times New Roman"/>
          <w:color w:val="auto"/>
        </w:rPr>
        <w:t>tràmite</w:t>
      </w:r>
      <w:proofErr w:type="spellEnd"/>
      <w:r w:rsidRPr="004A5BB6">
        <w:rPr>
          <w:rFonts w:ascii="Times New Roman" w:hAnsi="Times New Roman" w:cs="Times New Roman"/>
          <w:color w:val="auto"/>
        </w:rPr>
        <w:t xml:space="preserve"> preferente. Ello fue  para lograr una aplicación igual de la política y evitar interpretaciones erróneas.  Lamentablemente  algunos despachos interpretaban que trámite preferente era brindarle atención prioritaria a la persona y dejaban por fuera el trámite expedito del proceso en que intervenía una persona mayor. </w:t>
      </w:r>
    </w:p>
    <w:p w:rsidR="00BA5A6B" w:rsidRPr="004A5BB6" w:rsidRDefault="00BA5A6B" w:rsidP="004A5BB6">
      <w:pPr>
        <w:pStyle w:val="Default"/>
        <w:tabs>
          <w:tab w:val="left" w:pos="8222"/>
          <w:tab w:val="left" w:pos="8300"/>
        </w:tabs>
        <w:ind w:right="-64"/>
        <w:jc w:val="both"/>
        <w:rPr>
          <w:rFonts w:ascii="Times New Roman" w:hAnsi="Times New Roman" w:cs="Times New Roman"/>
          <w:b/>
          <w:color w:val="auto"/>
        </w:rPr>
      </w:pPr>
      <w:r w:rsidRPr="004A5BB6">
        <w:rPr>
          <w:rFonts w:ascii="Times New Roman" w:hAnsi="Times New Roman" w:cs="Times New Roman"/>
          <w:color w:val="auto"/>
        </w:rPr>
        <w:t xml:space="preserve">En la actualización de la política queda claro que </w:t>
      </w:r>
      <w:r w:rsidRPr="004A5BB6">
        <w:rPr>
          <w:rFonts w:ascii="Times New Roman" w:hAnsi="Times New Roman" w:cs="Times New Roman"/>
          <w:b/>
          <w:color w:val="auto"/>
        </w:rPr>
        <w:t xml:space="preserve">trámite preferente incluye trámite expedito, agilizar la resolución del dictado de la sentencia, agilizar la debida ejecución del fallo. </w:t>
      </w:r>
    </w:p>
    <w:p w:rsidR="00BA5A6B" w:rsidRPr="004A5BB6" w:rsidRDefault="00BA5A6B" w:rsidP="004A5BB6">
      <w:pPr>
        <w:pStyle w:val="Default"/>
        <w:tabs>
          <w:tab w:val="left" w:pos="8222"/>
          <w:tab w:val="left" w:pos="8300"/>
        </w:tabs>
        <w:ind w:right="-64"/>
        <w:jc w:val="both"/>
        <w:rPr>
          <w:rFonts w:ascii="Times New Roman" w:hAnsi="Times New Roman" w:cs="Times New Roman"/>
          <w:b/>
          <w:color w:val="auto"/>
        </w:rPr>
      </w:pPr>
      <w:r w:rsidRPr="004A5BB6">
        <w:rPr>
          <w:rFonts w:ascii="Times New Roman" w:hAnsi="Times New Roman" w:cs="Times New Roman"/>
          <w:color w:val="auto"/>
        </w:rPr>
        <w:t xml:space="preserve">Se define lo que se debe entender por </w:t>
      </w:r>
      <w:r w:rsidRPr="004A5BB6">
        <w:rPr>
          <w:rFonts w:ascii="Times New Roman" w:hAnsi="Times New Roman" w:cs="Times New Roman"/>
          <w:b/>
          <w:color w:val="auto"/>
        </w:rPr>
        <w:t>Atención Prioritaria</w:t>
      </w:r>
      <w:r w:rsidRPr="004A5BB6">
        <w:rPr>
          <w:rFonts w:ascii="Times New Roman" w:hAnsi="Times New Roman" w:cs="Times New Roman"/>
          <w:color w:val="auto"/>
        </w:rPr>
        <w:t xml:space="preserve">  y lo que se debe entender por </w:t>
      </w:r>
      <w:r w:rsidRPr="004A5BB6">
        <w:rPr>
          <w:rFonts w:ascii="Times New Roman" w:hAnsi="Times New Roman" w:cs="Times New Roman"/>
          <w:b/>
          <w:color w:val="auto"/>
        </w:rPr>
        <w:t>Concienciación y capacitación.</w:t>
      </w:r>
    </w:p>
    <w:p w:rsidR="00BA5A6B" w:rsidRPr="004A5BB6" w:rsidRDefault="00BA5A6B" w:rsidP="004A5BB6">
      <w:pPr>
        <w:pStyle w:val="Default"/>
        <w:tabs>
          <w:tab w:val="left" w:pos="8222"/>
          <w:tab w:val="left" w:pos="8300"/>
        </w:tabs>
        <w:ind w:right="-64"/>
        <w:jc w:val="both"/>
        <w:rPr>
          <w:rFonts w:ascii="Times New Roman" w:hAnsi="Times New Roman" w:cs="Times New Roman"/>
          <w:b/>
          <w:color w:val="auto"/>
        </w:rPr>
      </w:pPr>
    </w:p>
    <w:p w:rsidR="00BA5A6B" w:rsidRPr="004A5BB6" w:rsidRDefault="00BA5A6B" w:rsidP="004A5BB6">
      <w:pPr>
        <w:pStyle w:val="Default"/>
        <w:tabs>
          <w:tab w:val="left" w:pos="8222"/>
          <w:tab w:val="left" w:pos="8300"/>
        </w:tabs>
        <w:ind w:right="-64"/>
        <w:jc w:val="both"/>
        <w:rPr>
          <w:rFonts w:ascii="Times New Roman" w:hAnsi="Times New Roman" w:cs="Times New Roman"/>
          <w:b/>
          <w:color w:val="auto"/>
        </w:rPr>
      </w:pPr>
      <w:r w:rsidRPr="004A5BB6">
        <w:rPr>
          <w:rFonts w:ascii="Times New Roman" w:hAnsi="Times New Roman" w:cs="Times New Roman"/>
          <w:b/>
          <w:color w:val="auto"/>
        </w:rPr>
        <w:t xml:space="preserve">2.- Otro aspecto novedoso es que se le exige al Departamento de </w:t>
      </w:r>
      <w:proofErr w:type="spellStart"/>
      <w:r w:rsidRPr="004A5BB6">
        <w:rPr>
          <w:rFonts w:ascii="Times New Roman" w:hAnsi="Times New Roman" w:cs="Times New Roman"/>
          <w:b/>
          <w:color w:val="auto"/>
        </w:rPr>
        <w:t>Teconologìa</w:t>
      </w:r>
      <w:proofErr w:type="spellEnd"/>
      <w:r w:rsidRPr="004A5BB6">
        <w:rPr>
          <w:rFonts w:ascii="Times New Roman" w:hAnsi="Times New Roman" w:cs="Times New Roman"/>
          <w:b/>
          <w:color w:val="auto"/>
        </w:rPr>
        <w:t xml:space="preserve"> de la Información implementar una estrategia dirigida a las personas mayores sobre </w:t>
      </w:r>
      <w:r w:rsidRPr="004A5BB6">
        <w:rPr>
          <w:rFonts w:ascii="Times New Roman" w:hAnsi="Times New Roman" w:cs="Times New Roman"/>
          <w:b/>
          <w:color w:val="auto"/>
        </w:rPr>
        <w:lastRenderedPageBreak/>
        <w:t xml:space="preserve">los servicios, trámites y procedimientos judiciales. </w:t>
      </w:r>
    </w:p>
    <w:p w:rsidR="00BA5A6B" w:rsidRPr="004A5BB6" w:rsidRDefault="00BA5A6B" w:rsidP="004A5BB6">
      <w:pPr>
        <w:pStyle w:val="Default"/>
        <w:tabs>
          <w:tab w:val="left" w:pos="8222"/>
          <w:tab w:val="left" w:pos="8300"/>
        </w:tabs>
        <w:ind w:right="-64"/>
        <w:jc w:val="both"/>
        <w:rPr>
          <w:rFonts w:ascii="Times New Roman" w:hAnsi="Times New Roman" w:cs="Times New Roman"/>
          <w:b/>
          <w:color w:val="auto"/>
          <w:u w:val="single"/>
        </w:rPr>
      </w:pPr>
    </w:p>
    <w:p w:rsidR="00BA5A6B" w:rsidRPr="004A5BB6" w:rsidRDefault="00BA5A6B" w:rsidP="004A5BB6">
      <w:pPr>
        <w:pStyle w:val="Default"/>
        <w:tabs>
          <w:tab w:val="left" w:pos="8222"/>
          <w:tab w:val="left" w:pos="8300"/>
        </w:tabs>
        <w:ind w:right="-64"/>
        <w:jc w:val="both"/>
        <w:rPr>
          <w:rFonts w:ascii="Times New Roman" w:hAnsi="Times New Roman" w:cs="Times New Roman"/>
          <w:u w:val="single"/>
        </w:rPr>
      </w:pPr>
      <w:r w:rsidRPr="004A5BB6">
        <w:rPr>
          <w:rFonts w:ascii="Times New Roman" w:hAnsi="Times New Roman" w:cs="Times New Roman"/>
          <w:b/>
          <w:color w:val="auto"/>
          <w:u w:val="single"/>
        </w:rPr>
        <w:t>3.- Se establece expresamente la responsabilidad de la</w:t>
      </w:r>
      <w:r w:rsidRPr="004A5BB6">
        <w:rPr>
          <w:rFonts w:ascii="Times New Roman" w:hAnsi="Times New Roman" w:cs="Times New Roman"/>
          <w:u w:val="single"/>
        </w:rPr>
        <w:t xml:space="preserve"> Unidad de Acceso a la Justicia en coordinación con la Subcomisión para el acceso a la Justicia de las personas adultas mayores, de velar porque la página web de la Subcomisión localizada dentro de la página de la Comisión de Acceso a la Justicia se mantenga actualizada.   Se indica que deberá incorporar periódicamente  documentos de interés, convenciones, leyes, decretos, artículos, noticias, acuerdos del Consejo Superior, de la Comisión de Acceso a la Justicia y de la Subcomisión, circulares y directrices, toda buena práctica implementada en las oficinas judiciales, jurisprudencia de la Sala Constitucional y  cualquier otra que sea relevante en relación con los derechos de las personas adultas mayores, con el fin de mantener al personal judicial informado y a las personas usuarias de los avances en esta temática. </w:t>
      </w:r>
    </w:p>
    <w:p w:rsidR="00BA5A6B" w:rsidRPr="004A5BB6" w:rsidRDefault="00BA5A6B" w:rsidP="004A5BB6">
      <w:pPr>
        <w:widowControl w:val="0"/>
        <w:ind w:left="851" w:right="851" w:hanging="11"/>
        <w:jc w:val="both"/>
        <w:rPr>
          <w:rFonts w:ascii="Times New Roman" w:hAnsi="Times New Roman"/>
          <w:u w:val="single"/>
        </w:rPr>
      </w:pPr>
    </w:p>
    <w:p w:rsidR="00BA5A6B" w:rsidRPr="004A5BB6" w:rsidRDefault="00BA5A6B" w:rsidP="004A5BB6">
      <w:pPr>
        <w:widowControl w:val="0"/>
        <w:ind w:right="-64"/>
        <w:jc w:val="both"/>
        <w:rPr>
          <w:rFonts w:ascii="Times New Roman" w:hAnsi="Times New Roman"/>
          <w:u w:val="single"/>
        </w:rPr>
      </w:pPr>
      <w:r w:rsidRPr="004A5BB6">
        <w:rPr>
          <w:rFonts w:ascii="Times New Roman" w:hAnsi="Times New Roman"/>
          <w:u w:val="single"/>
        </w:rPr>
        <w:t xml:space="preserve">4.- </w:t>
      </w:r>
      <w:proofErr w:type="spellStart"/>
      <w:r w:rsidRPr="004A5BB6">
        <w:rPr>
          <w:rFonts w:ascii="Times New Roman" w:hAnsi="Times New Roman"/>
          <w:u w:val="single"/>
        </w:rPr>
        <w:t>Otro</w:t>
      </w:r>
      <w:proofErr w:type="spellEnd"/>
      <w:r w:rsidRPr="004A5BB6">
        <w:rPr>
          <w:rFonts w:ascii="Times New Roman" w:hAnsi="Times New Roman"/>
          <w:u w:val="single"/>
        </w:rPr>
        <w:t xml:space="preserve">  aspecto  </w:t>
      </w:r>
      <w:proofErr w:type="spellStart"/>
      <w:r w:rsidRPr="004A5BB6">
        <w:rPr>
          <w:rFonts w:ascii="Times New Roman" w:hAnsi="Times New Roman"/>
        </w:rPr>
        <w:t>nuevo</w:t>
      </w:r>
      <w:proofErr w:type="spellEnd"/>
      <w:r w:rsidRPr="004A5BB6">
        <w:rPr>
          <w:rFonts w:ascii="Times New Roman" w:hAnsi="Times New Roman"/>
          <w:u w:val="single"/>
        </w:rPr>
        <w:t xml:space="preserve">    es que se estabelece </w:t>
      </w:r>
      <w:proofErr w:type="spellStart"/>
      <w:r w:rsidRPr="004A5BB6">
        <w:rPr>
          <w:rFonts w:ascii="Times New Roman" w:hAnsi="Times New Roman"/>
          <w:u w:val="single"/>
        </w:rPr>
        <w:t>la</w:t>
      </w:r>
      <w:proofErr w:type="spellEnd"/>
      <w:r w:rsidRPr="004A5BB6">
        <w:rPr>
          <w:rFonts w:ascii="Times New Roman" w:hAnsi="Times New Roman"/>
          <w:u w:val="single"/>
        </w:rPr>
        <w:t xml:space="preserve"> </w:t>
      </w:r>
      <w:proofErr w:type="spellStart"/>
      <w:r w:rsidRPr="004A5BB6">
        <w:rPr>
          <w:rFonts w:ascii="Times New Roman" w:hAnsi="Times New Roman"/>
          <w:u w:val="single"/>
        </w:rPr>
        <w:t>obligación</w:t>
      </w:r>
      <w:proofErr w:type="spellEnd"/>
      <w:r w:rsidRPr="004A5BB6">
        <w:rPr>
          <w:rFonts w:ascii="Times New Roman" w:hAnsi="Times New Roman"/>
          <w:u w:val="single"/>
        </w:rPr>
        <w:t xml:space="preserve">  de una </w:t>
      </w:r>
      <w:proofErr w:type="spellStart"/>
      <w:r w:rsidRPr="004A5BB6">
        <w:rPr>
          <w:rFonts w:ascii="Times New Roman" w:hAnsi="Times New Roman"/>
          <w:u w:val="single"/>
        </w:rPr>
        <w:t>unidad</w:t>
      </w:r>
      <w:proofErr w:type="spellEnd"/>
      <w:r w:rsidRPr="004A5BB6">
        <w:rPr>
          <w:rFonts w:ascii="Times New Roman" w:hAnsi="Times New Roman"/>
          <w:u w:val="single"/>
        </w:rPr>
        <w:t xml:space="preserve"> </w:t>
      </w:r>
      <w:proofErr w:type="spellStart"/>
      <w:r w:rsidRPr="004A5BB6">
        <w:rPr>
          <w:rFonts w:ascii="Times New Roman" w:hAnsi="Times New Roman"/>
          <w:u w:val="single"/>
        </w:rPr>
        <w:t>del</w:t>
      </w:r>
      <w:proofErr w:type="spellEnd"/>
      <w:r w:rsidRPr="004A5BB6">
        <w:rPr>
          <w:rFonts w:ascii="Times New Roman" w:hAnsi="Times New Roman"/>
          <w:u w:val="single"/>
        </w:rPr>
        <w:t xml:space="preserve"> Poder Judicial </w:t>
      </w:r>
      <w:proofErr w:type="spellStart"/>
      <w:r w:rsidRPr="004A5BB6">
        <w:rPr>
          <w:rFonts w:ascii="Times New Roman" w:hAnsi="Times New Roman"/>
          <w:u w:val="single"/>
        </w:rPr>
        <w:t>conocida</w:t>
      </w:r>
      <w:proofErr w:type="spellEnd"/>
      <w:r w:rsidRPr="004A5BB6">
        <w:rPr>
          <w:rFonts w:ascii="Times New Roman" w:hAnsi="Times New Roman"/>
          <w:u w:val="single"/>
        </w:rPr>
        <w:t xml:space="preserve"> como </w:t>
      </w:r>
      <w:proofErr w:type="spellStart"/>
      <w:r w:rsidRPr="004A5BB6">
        <w:rPr>
          <w:rFonts w:ascii="Times New Roman" w:hAnsi="Times New Roman"/>
          <w:u w:val="single"/>
        </w:rPr>
        <w:t>la</w:t>
      </w:r>
      <w:proofErr w:type="spellEnd"/>
      <w:r w:rsidRPr="004A5BB6">
        <w:rPr>
          <w:rFonts w:ascii="Times New Roman" w:hAnsi="Times New Roman"/>
          <w:u w:val="single"/>
        </w:rPr>
        <w:t xml:space="preserve">  </w:t>
      </w:r>
      <w:proofErr w:type="spellStart"/>
      <w:r w:rsidRPr="004A5BB6">
        <w:rPr>
          <w:rFonts w:ascii="Times New Roman" w:hAnsi="Times New Roman"/>
          <w:u w:val="single"/>
        </w:rPr>
        <w:t>Dirección</w:t>
      </w:r>
      <w:proofErr w:type="spellEnd"/>
      <w:r w:rsidRPr="004A5BB6">
        <w:rPr>
          <w:rFonts w:ascii="Times New Roman" w:hAnsi="Times New Roman"/>
          <w:u w:val="single"/>
        </w:rPr>
        <w:t xml:space="preserve"> de </w:t>
      </w:r>
      <w:proofErr w:type="spellStart"/>
      <w:r w:rsidRPr="004A5BB6">
        <w:rPr>
          <w:rFonts w:ascii="Times New Roman" w:hAnsi="Times New Roman"/>
          <w:u w:val="single"/>
        </w:rPr>
        <w:t>Planificación</w:t>
      </w:r>
      <w:proofErr w:type="spellEnd"/>
      <w:r w:rsidRPr="004A5BB6">
        <w:rPr>
          <w:rFonts w:ascii="Times New Roman" w:hAnsi="Times New Roman"/>
          <w:u w:val="single"/>
        </w:rPr>
        <w:t xml:space="preserve">  de promover  </w:t>
      </w:r>
      <w:proofErr w:type="spellStart"/>
      <w:r w:rsidRPr="004A5BB6">
        <w:rPr>
          <w:rFonts w:ascii="Times New Roman" w:hAnsi="Times New Roman"/>
          <w:u w:val="single"/>
        </w:rPr>
        <w:t>la</w:t>
      </w:r>
      <w:proofErr w:type="spellEnd"/>
      <w:r w:rsidRPr="004A5BB6">
        <w:rPr>
          <w:rFonts w:ascii="Times New Roman" w:hAnsi="Times New Roman"/>
          <w:u w:val="single"/>
        </w:rPr>
        <w:t xml:space="preserve"> </w:t>
      </w:r>
      <w:proofErr w:type="spellStart"/>
      <w:r w:rsidRPr="004A5BB6">
        <w:rPr>
          <w:rFonts w:ascii="Times New Roman" w:hAnsi="Times New Roman"/>
          <w:u w:val="single"/>
        </w:rPr>
        <w:t>incorporación</w:t>
      </w:r>
      <w:proofErr w:type="spellEnd"/>
      <w:r w:rsidRPr="004A5BB6">
        <w:rPr>
          <w:rFonts w:ascii="Times New Roman" w:hAnsi="Times New Roman"/>
          <w:u w:val="single"/>
        </w:rPr>
        <w:t xml:space="preserve"> de </w:t>
      </w:r>
      <w:proofErr w:type="spellStart"/>
      <w:r w:rsidRPr="004A5BB6">
        <w:rPr>
          <w:rFonts w:ascii="Times New Roman" w:hAnsi="Times New Roman"/>
          <w:u w:val="single"/>
        </w:rPr>
        <w:t>las</w:t>
      </w:r>
      <w:proofErr w:type="spellEnd"/>
      <w:r w:rsidRPr="004A5BB6">
        <w:rPr>
          <w:rFonts w:ascii="Times New Roman" w:hAnsi="Times New Roman"/>
          <w:u w:val="single"/>
        </w:rPr>
        <w:t xml:space="preserve"> </w:t>
      </w:r>
      <w:proofErr w:type="spellStart"/>
      <w:r w:rsidRPr="004A5BB6">
        <w:rPr>
          <w:rFonts w:ascii="Times New Roman" w:hAnsi="Times New Roman"/>
          <w:u w:val="single"/>
        </w:rPr>
        <w:t>acciones</w:t>
      </w:r>
      <w:proofErr w:type="spellEnd"/>
      <w:r w:rsidRPr="004A5BB6">
        <w:rPr>
          <w:rFonts w:ascii="Times New Roman" w:hAnsi="Times New Roman"/>
          <w:u w:val="single"/>
        </w:rPr>
        <w:t xml:space="preserve"> derivadas </w:t>
      </w:r>
      <w:proofErr w:type="spellStart"/>
      <w:r w:rsidRPr="004A5BB6">
        <w:rPr>
          <w:rFonts w:ascii="Times New Roman" w:hAnsi="Times New Roman"/>
          <w:u w:val="single"/>
        </w:rPr>
        <w:t>del</w:t>
      </w:r>
      <w:proofErr w:type="spellEnd"/>
      <w:r w:rsidRPr="004A5BB6">
        <w:rPr>
          <w:rFonts w:ascii="Times New Roman" w:hAnsi="Times New Roman"/>
          <w:u w:val="single"/>
        </w:rPr>
        <w:t xml:space="preserve"> </w:t>
      </w:r>
      <w:proofErr w:type="spellStart"/>
      <w:r w:rsidRPr="004A5BB6">
        <w:rPr>
          <w:rFonts w:ascii="Times New Roman" w:hAnsi="Times New Roman"/>
          <w:u w:val="single"/>
        </w:rPr>
        <w:t>cumplimiento</w:t>
      </w:r>
      <w:proofErr w:type="spellEnd"/>
      <w:r w:rsidRPr="004A5BB6">
        <w:rPr>
          <w:rFonts w:ascii="Times New Roman" w:hAnsi="Times New Roman"/>
          <w:u w:val="single"/>
        </w:rPr>
        <w:t xml:space="preserve"> de </w:t>
      </w:r>
      <w:proofErr w:type="spellStart"/>
      <w:r w:rsidRPr="004A5BB6">
        <w:rPr>
          <w:rFonts w:ascii="Times New Roman" w:hAnsi="Times New Roman"/>
          <w:u w:val="single"/>
        </w:rPr>
        <w:t>la</w:t>
      </w:r>
      <w:proofErr w:type="spellEnd"/>
      <w:r w:rsidRPr="004A5BB6">
        <w:rPr>
          <w:rFonts w:ascii="Times New Roman" w:hAnsi="Times New Roman"/>
          <w:u w:val="single"/>
        </w:rPr>
        <w:t xml:space="preserve"> Política </w:t>
      </w:r>
      <w:proofErr w:type="spellStart"/>
      <w:r w:rsidRPr="004A5BB6">
        <w:rPr>
          <w:rFonts w:ascii="Times New Roman" w:hAnsi="Times New Roman"/>
          <w:u w:val="single"/>
        </w:rPr>
        <w:t>en</w:t>
      </w:r>
      <w:proofErr w:type="spellEnd"/>
      <w:r w:rsidRPr="004A5BB6">
        <w:rPr>
          <w:rFonts w:ascii="Times New Roman" w:hAnsi="Times New Roman"/>
          <w:u w:val="single"/>
        </w:rPr>
        <w:t xml:space="preserve"> </w:t>
      </w:r>
      <w:proofErr w:type="spellStart"/>
      <w:r w:rsidRPr="004A5BB6">
        <w:rPr>
          <w:rFonts w:ascii="Times New Roman" w:hAnsi="Times New Roman"/>
          <w:u w:val="single"/>
        </w:rPr>
        <w:t>el</w:t>
      </w:r>
      <w:proofErr w:type="spellEnd"/>
      <w:r w:rsidRPr="004A5BB6">
        <w:rPr>
          <w:rFonts w:ascii="Times New Roman" w:hAnsi="Times New Roman"/>
          <w:u w:val="single"/>
        </w:rPr>
        <w:t xml:space="preserve"> </w:t>
      </w:r>
      <w:proofErr w:type="spellStart"/>
      <w:r w:rsidRPr="004A5BB6">
        <w:rPr>
          <w:rFonts w:ascii="Times New Roman" w:hAnsi="Times New Roman"/>
          <w:b/>
          <w:u w:val="single"/>
        </w:rPr>
        <w:t>Plan</w:t>
      </w:r>
      <w:proofErr w:type="spellEnd"/>
      <w:r w:rsidRPr="004A5BB6">
        <w:rPr>
          <w:rFonts w:ascii="Times New Roman" w:hAnsi="Times New Roman"/>
          <w:b/>
          <w:u w:val="single"/>
        </w:rPr>
        <w:t xml:space="preserve"> Estratégico, </w:t>
      </w:r>
      <w:proofErr w:type="spellStart"/>
      <w:r w:rsidRPr="004A5BB6">
        <w:rPr>
          <w:rFonts w:ascii="Times New Roman" w:hAnsi="Times New Roman"/>
          <w:b/>
          <w:u w:val="single"/>
        </w:rPr>
        <w:t>en</w:t>
      </w:r>
      <w:proofErr w:type="spellEnd"/>
      <w:r w:rsidRPr="004A5BB6">
        <w:rPr>
          <w:rFonts w:ascii="Times New Roman" w:hAnsi="Times New Roman"/>
          <w:b/>
          <w:u w:val="single"/>
        </w:rPr>
        <w:t xml:space="preserve"> </w:t>
      </w:r>
      <w:proofErr w:type="spellStart"/>
      <w:r w:rsidRPr="004A5BB6">
        <w:rPr>
          <w:rFonts w:ascii="Times New Roman" w:hAnsi="Times New Roman"/>
          <w:b/>
          <w:u w:val="single"/>
        </w:rPr>
        <w:t>los</w:t>
      </w:r>
      <w:proofErr w:type="spellEnd"/>
      <w:r w:rsidRPr="004A5BB6">
        <w:rPr>
          <w:rFonts w:ascii="Times New Roman" w:hAnsi="Times New Roman"/>
          <w:b/>
          <w:u w:val="single"/>
        </w:rPr>
        <w:t xml:space="preserve"> Planes </w:t>
      </w:r>
      <w:proofErr w:type="spellStart"/>
      <w:r w:rsidRPr="004A5BB6">
        <w:rPr>
          <w:rFonts w:ascii="Times New Roman" w:hAnsi="Times New Roman"/>
          <w:b/>
          <w:u w:val="single"/>
        </w:rPr>
        <w:t>Anuales</w:t>
      </w:r>
      <w:proofErr w:type="spellEnd"/>
      <w:r w:rsidRPr="004A5BB6">
        <w:rPr>
          <w:rFonts w:ascii="Times New Roman" w:hAnsi="Times New Roman"/>
          <w:b/>
          <w:u w:val="single"/>
        </w:rPr>
        <w:t xml:space="preserve"> Operativos de </w:t>
      </w:r>
      <w:proofErr w:type="spellStart"/>
      <w:r w:rsidRPr="004A5BB6">
        <w:rPr>
          <w:rFonts w:ascii="Times New Roman" w:hAnsi="Times New Roman"/>
          <w:b/>
          <w:u w:val="single"/>
        </w:rPr>
        <w:t>las</w:t>
      </w:r>
      <w:proofErr w:type="spellEnd"/>
      <w:r w:rsidRPr="004A5BB6">
        <w:rPr>
          <w:rFonts w:ascii="Times New Roman" w:hAnsi="Times New Roman"/>
          <w:b/>
          <w:u w:val="single"/>
        </w:rPr>
        <w:t xml:space="preserve"> oficinas y despachos </w:t>
      </w:r>
      <w:proofErr w:type="spellStart"/>
      <w:r w:rsidRPr="004A5BB6">
        <w:rPr>
          <w:rFonts w:ascii="Times New Roman" w:hAnsi="Times New Roman"/>
          <w:b/>
          <w:u w:val="single"/>
        </w:rPr>
        <w:t>del</w:t>
      </w:r>
      <w:proofErr w:type="spellEnd"/>
      <w:r w:rsidRPr="004A5BB6">
        <w:rPr>
          <w:rFonts w:ascii="Times New Roman" w:hAnsi="Times New Roman"/>
          <w:b/>
          <w:u w:val="single"/>
        </w:rPr>
        <w:t xml:space="preserve"> Poder Judicial, </w:t>
      </w:r>
      <w:proofErr w:type="spellStart"/>
      <w:r w:rsidRPr="004A5BB6">
        <w:rPr>
          <w:rFonts w:ascii="Times New Roman" w:hAnsi="Times New Roman"/>
          <w:b/>
          <w:u w:val="single"/>
        </w:rPr>
        <w:t>así</w:t>
      </w:r>
      <w:proofErr w:type="spellEnd"/>
      <w:r w:rsidRPr="004A5BB6">
        <w:rPr>
          <w:rFonts w:ascii="Times New Roman" w:hAnsi="Times New Roman"/>
          <w:b/>
          <w:u w:val="single"/>
        </w:rPr>
        <w:t xml:space="preserve"> como </w:t>
      </w:r>
      <w:proofErr w:type="spellStart"/>
      <w:r w:rsidRPr="004A5BB6">
        <w:rPr>
          <w:rFonts w:ascii="Times New Roman" w:hAnsi="Times New Roman"/>
          <w:b/>
          <w:u w:val="single"/>
        </w:rPr>
        <w:t>en</w:t>
      </w:r>
      <w:proofErr w:type="spellEnd"/>
      <w:r w:rsidRPr="004A5BB6">
        <w:rPr>
          <w:rFonts w:ascii="Times New Roman" w:hAnsi="Times New Roman"/>
          <w:b/>
          <w:u w:val="single"/>
        </w:rPr>
        <w:t xml:space="preserve"> </w:t>
      </w:r>
      <w:proofErr w:type="spellStart"/>
      <w:r w:rsidRPr="004A5BB6">
        <w:rPr>
          <w:rFonts w:ascii="Times New Roman" w:hAnsi="Times New Roman"/>
          <w:b/>
          <w:u w:val="single"/>
        </w:rPr>
        <w:t>las</w:t>
      </w:r>
      <w:proofErr w:type="spellEnd"/>
      <w:r w:rsidRPr="004A5BB6">
        <w:rPr>
          <w:rFonts w:ascii="Times New Roman" w:hAnsi="Times New Roman"/>
          <w:b/>
          <w:u w:val="single"/>
        </w:rPr>
        <w:t xml:space="preserve"> </w:t>
      </w:r>
      <w:proofErr w:type="spellStart"/>
      <w:r w:rsidRPr="004A5BB6">
        <w:rPr>
          <w:rFonts w:ascii="Times New Roman" w:hAnsi="Times New Roman"/>
          <w:b/>
          <w:u w:val="single"/>
        </w:rPr>
        <w:t>formulaciones</w:t>
      </w:r>
      <w:proofErr w:type="spellEnd"/>
      <w:r w:rsidRPr="004A5BB6">
        <w:rPr>
          <w:rFonts w:ascii="Times New Roman" w:hAnsi="Times New Roman"/>
          <w:b/>
          <w:u w:val="single"/>
        </w:rPr>
        <w:t xml:space="preserve"> </w:t>
      </w:r>
      <w:proofErr w:type="spellStart"/>
      <w:r w:rsidRPr="004A5BB6">
        <w:rPr>
          <w:rFonts w:ascii="Times New Roman" w:hAnsi="Times New Roman"/>
          <w:b/>
          <w:u w:val="single"/>
        </w:rPr>
        <w:t>presupuestarias</w:t>
      </w:r>
      <w:proofErr w:type="spellEnd"/>
      <w:r w:rsidRPr="004A5BB6">
        <w:rPr>
          <w:rFonts w:ascii="Times New Roman" w:hAnsi="Times New Roman"/>
          <w:b/>
          <w:u w:val="single"/>
        </w:rPr>
        <w:t xml:space="preserve"> y, será </w:t>
      </w:r>
      <w:proofErr w:type="spellStart"/>
      <w:r w:rsidRPr="004A5BB6">
        <w:rPr>
          <w:rFonts w:ascii="Times New Roman" w:hAnsi="Times New Roman"/>
          <w:b/>
          <w:u w:val="single"/>
        </w:rPr>
        <w:t>el</w:t>
      </w:r>
      <w:proofErr w:type="spellEnd"/>
      <w:r w:rsidRPr="004A5BB6">
        <w:rPr>
          <w:rFonts w:ascii="Times New Roman" w:hAnsi="Times New Roman"/>
          <w:b/>
          <w:u w:val="single"/>
        </w:rPr>
        <w:t xml:space="preserve"> </w:t>
      </w:r>
      <w:proofErr w:type="spellStart"/>
      <w:r w:rsidRPr="004A5BB6">
        <w:rPr>
          <w:rFonts w:ascii="Times New Roman" w:hAnsi="Times New Roman"/>
          <w:b/>
          <w:u w:val="single"/>
        </w:rPr>
        <w:t>responsable</w:t>
      </w:r>
      <w:proofErr w:type="spellEnd"/>
      <w:r w:rsidRPr="004A5BB6">
        <w:rPr>
          <w:rFonts w:ascii="Times New Roman" w:hAnsi="Times New Roman"/>
          <w:b/>
          <w:u w:val="single"/>
        </w:rPr>
        <w:t xml:space="preserve"> de velar por </w:t>
      </w:r>
      <w:proofErr w:type="spellStart"/>
      <w:r w:rsidRPr="004A5BB6">
        <w:rPr>
          <w:rFonts w:ascii="Times New Roman" w:hAnsi="Times New Roman"/>
          <w:b/>
          <w:u w:val="single"/>
        </w:rPr>
        <w:t>el</w:t>
      </w:r>
      <w:proofErr w:type="spellEnd"/>
      <w:r w:rsidRPr="004A5BB6">
        <w:rPr>
          <w:rFonts w:ascii="Times New Roman" w:hAnsi="Times New Roman"/>
          <w:b/>
          <w:u w:val="single"/>
        </w:rPr>
        <w:t xml:space="preserve"> </w:t>
      </w:r>
      <w:proofErr w:type="spellStart"/>
      <w:r w:rsidRPr="004A5BB6">
        <w:rPr>
          <w:rFonts w:ascii="Times New Roman" w:hAnsi="Times New Roman"/>
          <w:b/>
          <w:u w:val="single"/>
        </w:rPr>
        <w:t>desarrollo</w:t>
      </w:r>
      <w:proofErr w:type="spellEnd"/>
      <w:r w:rsidRPr="004A5BB6">
        <w:rPr>
          <w:rFonts w:ascii="Times New Roman" w:hAnsi="Times New Roman"/>
          <w:b/>
          <w:u w:val="single"/>
        </w:rPr>
        <w:t xml:space="preserve"> de </w:t>
      </w:r>
      <w:proofErr w:type="spellStart"/>
      <w:r w:rsidRPr="004A5BB6">
        <w:rPr>
          <w:rFonts w:ascii="Times New Roman" w:hAnsi="Times New Roman"/>
          <w:b/>
          <w:u w:val="single"/>
        </w:rPr>
        <w:t>un</w:t>
      </w:r>
      <w:proofErr w:type="spellEnd"/>
      <w:r w:rsidRPr="004A5BB6">
        <w:rPr>
          <w:rFonts w:ascii="Times New Roman" w:hAnsi="Times New Roman"/>
          <w:b/>
          <w:u w:val="single"/>
        </w:rPr>
        <w:t xml:space="preserve"> sistema de indicadores y estadísticas desagregadas que permita visibilizar a </w:t>
      </w:r>
      <w:proofErr w:type="spellStart"/>
      <w:r w:rsidRPr="004A5BB6">
        <w:rPr>
          <w:rFonts w:ascii="Times New Roman" w:hAnsi="Times New Roman"/>
          <w:b/>
          <w:u w:val="single"/>
        </w:rPr>
        <w:t>la</w:t>
      </w:r>
      <w:proofErr w:type="spellEnd"/>
      <w:r w:rsidRPr="004A5BB6">
        <w:rPr>
          <w:rFonts w:ascii="Times New Roman" w:hAnsi="Times New Roman"/>
          <w:b/>
          <w:u w:val="single"/>
        </w:rPr>
        <w:t xml:space="preserve"> </w:t>
      </w:r>
      <w:proofErr w:type="spellStart"/>
      <w:r w:rsidRPr="004A5BB6">
        <w:rPr>
          <w:rFonts w:ascii="Times New Roman" w:hAnsi="Times New Roman"/>
          <w:b/>
          <w:u w:val="single"/>
        </w:rPr>
        <w:t>población</w:t>
      </w:r>
      <w:proofErr w:type="spellEnd"/>
      <w:r w:rsidRPr="004A5BB6">
        <w:rPr>
          <w:rFonts w:ascii="Times New Roman" w:hAnsi="Times New Roman"/>
          <w:b/>
          <w:u w:val="single"/>
        </w:rPr>
        <w:t xml:space="preserve"> adulta </w:t>
      </w:r>
      <w:proofErr w:type="spellStart"/>
      <w:r w:rsidRPr="004A5BB6">
        <w:rPr>
          <w:rFonts w:ascii="Times New Roman" w:hAnsi="Times New Roman"/>
          <w:b/>
          <w:u w:val="single"/>
        </w:rPr>
        <w:t>mayor</w:t>
      </w:r>
      <w:proofErr w:type="spellEnd"/>
      <w:r w:rsidRPr="004A5BB6">
        <w:rPr>
          <w:rFonts w:ascii="Times New Roman" w:hAnsi="Times New Roman"/>
          <w:b/>
          <w:u w:val="single"/>
        </w:rPr>
        <w:t>,</w:t>
      </w:r>
      <w:r w:rsidRPr="004A5BB6">
        <w:rPr>
          <w:rFonts w:ascii="Times New Roman" w:hAnsi="Times New Roman"/>
          <w:u w:val="single"/>
        </w:rPr>
        <w:t xml:space="preserve"> como </w:t>
      </w:r>
      <w:proofErr w:type="spellStart"/>
      <w:r w:rsidRPr="004A5BB6">
        <w:rPr>
          <w:rFonts w:ascii="Times New Roman" w:hAnsi="Times New Roman"/>
          <w:u w:val="single"/>
        </w:rPr>
        <w:t>usuaria</w:t>
      </w:r>
      <w:proofErr w:type="spellEnd"/>
      <w:r w:rsidRPr="004A5BB6">
        <w:rPr>
          <w:rFonts w:ascii="Times New Roman" w:hAnsi="Times New Roman"/>
          <w:u w:val="single"/>
        </w:rPr>
        <w:t xml:space="preserve"> de </w:t>
      </w:r>
      <w:proofErr w:type="spellStart"/>
      <w:r w:rsidRPr="004A5BB6">
        <w:rPr>
          <w:rFonts w:ascii="Times New Roman" w:hAnsi="Times New Roman"/>
          <w:u w:val="single"/>
        </w:rPr>
        <w:t>los</w:t>
      </w:r>
      <w:proofErr w:type="spellEnd"/>
      <w:r w:rsidRPr="004A5BB6">
        <w:rPr>
          <w:rFonts w:ascii="Times New Roman" w:hAnsi="Times New Roman"/>
          <w:u w:val="single"/>
        </w:rPr>
        <w:t xml:space="preserve"> </w:t>
      </w:r>
      <w:proofErr w:type="spellStart"/>
      <w:r w:rsidRPr="004A5BB6">
        <w:rPr>
          <w:rFonts w:ascii="Times New Roman" w:hAnsi="Times New Roman"/>
          <w:u w:val="single"/>
        </w:rPr>
        <w:t>servicios</w:t>
      </w:r>
      <w:proofErr w:type="spellEnd"/>
      <w:r w:rsidRPr="004A5BB6">
        <w:rPr>
          <w:rFonts w:ascii="Times New Roman" w:hAnsi="Times New Roman"/>
          <w:u w:val="single"/>
        </w:rPr>
        <w:t xml:space="preserve"> </w:t>
      </w:r>
      <w:proofErr w:type="spellStart"/>
      <w:r w:rsidRPr="004A5BB6">
        <w:rPr>
          <w:rFonts w:ascii="Times New Roman" w:hAnsi="Times New Roman"/>
          <w:u w:val="single"/>
        </w:rPr>
        <w:t>judiciales</w:t>
      </w:r>
      <w:proofErr w:type="spellEnd"/>
      <w:r w:rsidRPr="004A5BB6">
        <w:rPr>
          <w:rFonts w:ascii="Times New Roman" w:hAnsi="Times New Roman"/>
          <w:u w:val="single"/>
        </w:rPr>
        <w:t xml:space="preserve">, de contemplar sus </w:t>
      </w:r>
      <w:proofErr w:type="spellStart"/>
      <w:r w:rsidRPr="004A5BB6">
        <w:rPr>
          <w:rFonts w:ascii="Times New Roman" w:hAnsi="Times New Roman"/>
          <w:u w:val="single"/>
        </w:rPr>
        <w:t>necesidades</w:t>
      </w:r>
      <w:proofErr w:type="spellEnd"/>
      <w:r w:rsidRPr="004A5BB6">
        <w:rPr>
          <w:rFonts w:ascii="Times New Roman" w:hAnsi="Times New Roman"/>
          <w:u w:val="single"/>
        </w:rPr>
        <w:t xml:space="preserve"> y de </w:t>
      </w:r>
      <w:proofErr w:type="spellStart"/>
      <w:r w:rsidRPr="004A5BB6">
        <w:rPr>
          <w:rFonts w:ascii="Times New Roman" w:hAnsi="Times New Roman"/>
          <w:u w:val="single"/>
        </w:rPr>
        <w:t>evaluar</w:t>
      </w:r>
      <w:proofErr w:type="spellEnd"/>
      <w:r w:rsidRPr="004A5BB6">
        <w:rPr>
          <w:rFonts w:ascii="Times New Roman" w:hAnsi="Times New Roman"/>
          <w:u w:val="single"/>
        </w:rPr>
        <w:t xml:space="preserve"> </w:t>
      </w:r>
      <w:proofErr w:type="spellStart"/>
      <w:r w:rsidRPr="004A5BB6">
        <w:rPr>
          <w:rFonts w:ascii="Times New Roman" w:hAnsi="Times New Roman"/>
          <w:u w:val="single"/>
        </w:rPr>
        <w:t>el</w:t>
      </w:r>
      <w:proofErr w:type="spellEnd"/>
      <w:r w:rsidRPr="004A5BB6">
        <w:rPr>
          <w:rFonts w:ascii="Times New Roman" w:hAnsi="Times New Roman"/>
          <w:u w:val="single"/>
        </w:rPr>
        <w:t xml:space="preserve"> impacto </w:t>
      </w:r>
      <w:proofErr w:type="spellStart"/>
      <w:r w:rsidRPr="004A5BB6">
        <w:rPr>
          <w:rFonts w:ascii="Times New Roman" w:hAnsi="Times New Roman"/>
          <w:u w:val="single"/>
        </w:rPr>
        <w:t>producido</w:t>
      </w:r>
      <w:proofErr w:type="spellEnd"/>
      <w:r w:rsidRPr="004A5BB6">
        <w:rPr>
          <w:rFonts w:ascii="Times New Roman" w:hAnsi="Times New Roman"/>
          <w:u w:val="single"/>
        </w:rPr>
        <w:t xml:space="preserve"> </w:t>
      </w:r>
      <w:proofErr w:type="spellStart"/>
      <w:r w:rsidRPr="004A5BB6">
        <w:rPr>
          <w:rFonts w:ascii="Times New Roman" w:hAnsi="Times New Roman"/>
          <w:u w:val="single"/>
        </w:rPr>
        <w:t>con</w:t>
      </w:r>
      <w:proofErr w:type="spellEnd"/>
      <w:r w:rsidRPr="004A5BB6">
        <w:rPr>
          <w:rFonts w:ascii="Times New Roman" w:hAnsi="Times New Roman"/>
          <w:u w:val="single"/>
        </w:rPr>
        <w:t xml:space="preserve"> </w:t>
      </w:r>
      <w:proofErr w:type="spellStart"/>
      <w:r w:rsidRPr="004A5BB6">
        <w:rPr>
          <w:rFonts w:ascii="Times New Roman" w:hAnsi="Times New Roman"/>
          <w:u w:val="single"/>
        </w:rPr>
        <w:t>la</w:t>
      </w:r>
      <w:proofErr w:type="spellEnd"/>
      <w:r w:rsidRPr="004A5BB6">
        <w:rPr>
          <w:rFonts w:ascii="Times New Roman" w:hAnsi="Times New Roman"/>
          <w:u w:val="single"/>
        </w:rPr>
        <w:t xml:space="preserve"> </w:t>
      </w:r>
      <w:proofErr w:type="spellStart"/>
      <w:r w:rsidRPr="004A5BB6">
        <w:rPr>
          <w:rFonts w:ascii="Times New Roman" w:hAnsi="Times New Roman"/>
          <w:u w:val="single"/>
        </w:rPr>
        <w:t>aplicación</w:t>
      </w:r>
      <w:proofErr w:type="spellEnd"/>
      <w:r w:rsidRPr="004A5BB6">
        <w:rPr>
          <w:rFonts w:ascii="Times New Roman" w:hAnsi="Times New Roman"/>
          <w:u w:val="single"/>
        </w:rPr>
        <w:t xml:space="preserve"> de </w:t>
      </w:r>
      <w:proofErr w:type="spellStart"/>
      <w:r w:rsidRPr="004A5BB6">
        <w:rPr>
          <w:rFonts w:ascii="Times New Roman" w:hAnsi="Times New Roman"/>
          <w:u w:val="single"/>
        </w:rPr>
        <w:t>la</w:t>
      </w:r>
      <w:proofErr w:type="spellEnd"/>
      <w:r w:rsidRPr="004A5BB6">
        <w:rPr>
          <w:rFonts w:ascii="Times New Roman" w:hAnsi="Times New Roman"/>
          <w:u w:val="single"/>
        </w:rPr>
        <w:t xml:space="preserve"> Política, a través de </w:t>
      </w:r>
      <w:proofErr w:type="spellStart"/>
      <w:r w:rsidRPr="004A5BB6">
        <w:rPr>
          <w:rFonts w:ascii="Times New Roman" w:hAnsi="Times New Roman"/>
          <w:u w:val="single"/>
        </w:rPr>
        <w:t>un</w:t>
      </w:r>
      <w:proofErr w:type="spellEnd"/>
      <w:r w:rsidRPr="004A5BB6">
        <w:rPr>
          <w:rFonts w:ascii="Times New Roman" w:hAnsi="Times New Roman"/>
          <w:u w:val="single"/>
        </w:rPr>
        <w:t xml:space="preserve"> instrumento de </w:t>
      </w:r>
      <w:proofErr w:type="spellStart"/>
      <w:r w:rsidRPr="004A5BB6">
        <w:rPr>
          <w:rFonts w:ascii="Times New Roman" w:hAnsi="Times New Roman"/>
          <w:u w:val="single"/>
        </w:rPr>
        <w:t>monitoreo</w:t>
      </w:r>
      <w:proofErr w:type="spellEnd"/>
      <w:r w:rsidRPr="004A5BB6">
        <w:rPr>
          <w:rFonts w:ascii="Times New Roman" w:hAnsi="Times New Roman"/>
          <w:u w:val="single"/>
        </w:rPr>
        <w:t xml:space="preserve"> </w:t>
      </w:r>
      <w:proofErr w:type="spellStart"/>
      <w:r w:rsidRPr="004A5BB6">
        <w:rPr>
          <w:rFonts w:ascii="Times New Roman" w:hAnsi="Times New Roman"/>
          <w:u w:val="single"/>
        </w:rPr>
        <w:t>diseñado</w:t>
      </w:r>
      <w:proofErr w:type="spellEnd"/>
      <w:r w:rsidRPr="004A5BB6">
        <w:rPr>
          <w:rFonts w:ascii="Times New Roman" w:hAnsi="Times New Roman"/>
          <w:u w:val="single"/>
        </w:rPr>
        <w:t xml:space="preserve"> al </w:t>
      </w:r>
      <w:proofErr w:type="spellStart"/>
      <w:r w:rsidRPr="004A5BB6">
        <w:rPr>
          <w:rFonts w:ascii="Times New Roman" w:hAnsi="Times New Roman"/>
          <w:u w:val="single"/>
        </w:rPr>
        <w:t>efecto</w:t>
      </w:r>
      <w:proofErr w:type="spellEnd"/>
      <w:r w:rsidRPr="004A5BB6">
        <w:rPr>
          <w:rFonts w:ascii="Times New Roman" w:hAnsi="Times New Roman"/>
          <w:u w:val="single"/>
        </w:rPr>
        <w:t xml:space="preserve">. </w:t>
      </w:r>
    </w:p>
    <w:p w:rsidR="00BA5A6B" w:rsidRPr="004A5BB6" w:rsidRDefault="00BA5A6B" w:rsidP="004A5BB6">
      <w:pPr>
        <w:widowControl w:val="0"/>
        <w:ind w:left="851" w:right="-64" w:hanging="11"/>
        <w:jc w:val="both"/>
        <w:rPr>
          <w:rFonts w:ascii="Times New Roman" w:hAnsi="Times New Roman"/>
          <w:u w:val="single"/>
        </w:rPr>
      </w:pPr>
    </w:p>
    <w:p w:rsidR="00BA5A6B" w:rsidRPr="004A5BB6" w:rsidRDefault="00BA5A6B" w:rsidP="004A5BB6">
      <w:pPr>
        <w:widowControl w:val="0"/>
        <w:ind w:right="-64"/>
        <w:jc w:val="both"/>
        <w:rPr>
          <w:rFonts w:ascii="Times New Roman" w:hAnsi="Times New Roman"/>
          <w:u w:val="single"/>
        </w:rPr>
      </w:pPr>
      <w:r w:rsidRPr="004A5BB6">
        <w:rPr>
          <w:rFonts w:ascii="Times New Roman" w:hAnsi="Times New Roman"/>
          <w:u w:val="single"/>
        </w:rPr>
        <w:t xml:space="preserve">5.- </w:t>
      </w:r>
      <w:proofErr w:type="spellStart"/>
      <w:r w:rsidRPr="004A5BB6">
        <w:rPr>
          <w:rFonts w:ascii="Times New Roman" w:hAnsi="Times New Roman"/>
          <w:u w:val="single"/>
        </w:rPr>
        <w:t>Muy</w:t>
      </w:r>
      <w:proofErr w:type="spellEnd"/>
      <w:r w:rsidRPr="004A5BB6">
        <w:rPr>
          <w:rFonts w:ascii="Times New Roman" w:hAnsi="Times New Roman"/>
          <w:u w:val="single"/>
        </w:rPr>
        <w:t xml:space="preserve"> importante y </w:t>
      </w:r>
      <w:proofErr w:type="spellStart"/>
      <w:r w:rsidRPr="004A5BB6">
        <w:rPr>
          <w:rFonts w:ascii="Times New Roman" w:hAnsi="Times New Roman"/>
          <w:u w:val="single"/>
        </w:rPr>
        <w:t>novedoso</w:t>
      </w:r>
      <w:proofErr w:type="spellEnd"/>
      <w:r w:rsidRPr="004A5BB6">
        <w:rPr>
          <w:rFonts w:ascii="Times New Roman" w:hAnsi="Times New Roman"/>
          <w:u w:val="single"/>
        </w:rPr>
        <w:t xml:space="preserve"> es que se </w:t>
      </w:r>
      <w:proofErr w:type="spellStart"/>
      <w:r w:rsidRPr="004A5BB6">
        <w:rPr>
          <w:rFonts w:ascii="Times New Roman" w:hAnsi="Times New Roman"/>
          <w:u w:val="single"/>
        </w:rPr>
        <w:t>contemplan</w:t>
      </w:r>
      <w:proofErr w:type="spellEnd"/>
      <w:r w:rsidRPr="004A5BB6">
        <w:rPr>
          <w:rFonts w:ascii="Times New Roman" w:hAnsi="Times New Roman"/>
          <w:u w:val="single"/>
        </w:rPr>
        <w:t xml:space="preserve"> aspectos </w:t>
      </w:r>
      <w:proofErr w:type="spellStart"/>
      <w:r w:rsidRPr="004A5BB6">
        <w:rPr>
          <w:rFonts w:ascii="Times New Roman" w:hAnsi="Times New Roman"/>
          <w:u w:val="single"/>
        </w:rPr>
        <w:t>presupuestarios</w:t>
      </w:r>
      <w:proofErr w:type="spellEnd"/>
      <w:r w:rsidRPr="004A5BB6">
        <w:rPr>
          <w:rFonts w:ascii="Times New Roman" w:hAnsi="Times New Roman"/>
          <w:u w:val="single"/>
        </w:rPr>
        <w:t xml:space="preserve"> que antes no </w:t>
      </w:r>
      <w:proofErr w:type="spellStart"/>
      <w:r w:rsidRPr="004A5BB6">
        <w:rPr>
          <w:rFonts w:ascii="Times New Roman" w:hAnsi="Times New Roman"/>
          <w:u w:val="single"/>
        </w:rPr>
        <w:t>estaban</w:t>
      </w:r>
      <w:proofErr w:type="spellEnd"/>
      <w:r w:rsidRPr="004A5BB6">
        <w:rPr>
          <w:rFonts w:ascii="Times New Roman" w:hAnsi="Times New Roman"/>
          <w:u w:val="single"/>
        </w:rPr>
        <w:t xml:space="preserve"> incorporados como  </w:t>
      </w:r>
      <w:proofErr w:type="spellStart"/>
      <w:r w:rsidRPr="004A5BB6">
        <w:rPr>
          <w:rFonts w:ascii="Times New Roman" w:hAnsi="Times New Roman"/>
          <w:u w:val="single"/>
        </w:rPr>
        <w:t>la</w:t>
      </w:r>
      <w:proofErr w:type="spellEnd"/>
      <w:r w:rsidRPr="004A5BB6">
        <w:rPr>
          <w:rFonts w:ascii="Times New Roman" w:hAnsi="Times New Roman"/>
          <w:u w:val="single"/>
        </w:rPr>
        <w:t xml:space="preserve"> </w:t>
      </w:r>
      <w:proofErr w:type="spellStart"/>
      <w:r w:rsidRPr="004A5BB6">
        <w:rPr>
          <w:rFonts w:ascii="Times New Roman" w:hAnsi="Times New Roman"/>
          <w:u w:val="single"/>
        </w:rPr>
        <w:t>adecuada</w:t>
      </w:r>
      <w:proofErr w:type="spellEnd"/>
      <w:r w:rsidRPr="004A5BB6">
        <w:rPr>
          <w:rFonts w:ascii="Times New Roman" w:hAnsi="Times New Roman"/>
          <w:u w:val="single"/>
        </w:rPr>
        <w:t xml:space="preserve"> </w:t>
      </w:r>
      <w:proofErr w:type="spellStart"/>
      <w:r w:rsidRPr="004A5BB6">
        <w:rPr>
          <w:rFonts w:ascii="Times New Roman" w:hAnsi="Times New Roman"/>
          <w:u w:val="single"/>
        </w:rPr>
        <w:t>asignación</w:t>
      </w:r>
      <w:proofErr w:type="spellEnd"/>
      <w:r w:rsidRPr="004A5BB6">
        <w:rPr>
          <w:rFonts w:ascii="Times New Roman" w:hAnsi="Times New Roman"/>
          <w:u w:val="single"/>
        </w:rPr>
        <w:t xml:space="preserve"> de recursos </w:t>
      </w:r>
      <w:proofErr w:type="spellStart"/>
      <w:r w:rsidRPr="004A5BB6">
        <w:rPr>
          <w:rFonts w:ascii="Times New Roman" w:hAnsi="Times New Roman"/>
          <w:u w:val="single"/>
        </w:rPr>
        <w:t>financieros</w:t>
      </w:r>
      <w:proofErr w:type="spellEnd"/>
      <w:r w:rsidRPr="004A5BB6">
        <w:rPr>
          <w:rFonts w:ascii="Times New Roman" w:hAnsi="Times New Roman"/>
          <w:u w:val="single"/>
        </w:rPr>
        <w:t xml:space="preserve">, y humanos que </w:t>
      </w:r>
      <w:proofErr w:type="spellStart"/>
      <w:r w:rsidRPr="004A5BB6">
        <w:rPr>
          <w:rFonts w:ascii="Times New Roman" w:hAnsi="Times New Roman"/>
          <w:u w:val="single"/>
        </w:rPr>
        <w:t>hagan</w:t>
      </w:r>
      <w:proofErr w:type="spellEnd"/>
      <w:r w:rsidRPr="004A5BB6">
        <w:rPr>
          <w:rFonts w:ascii="Times New Roman" w:hAnsi="Times New Roman"/>
          <w:u w:val="single"/>
        </w:rPr>
        <w:t xml:space="preserve"> </w:t>
      </w:r>
      <w:proofErr w:type="spellStart"/>
      <w:r w:rsidRPr="004A5BB6">
        <w:rPr>
          <w:rFonts w:ascii="Times New Roman" w:hAnsi="Times New Roman"/>
          <w:u w:val="single"/>
        </w:rPr>
        <w:t>posible</w:t>
      </w:r>
      <w:proofErr w:type="spellEnd"/>
      <w:r w:rsidRPr="004A5BB6">
        <w:rPr>
          <w:rFonts w:ascii="Times New Roman" w:hAnsi="Times New Roman"/>
          <w:u w:val="single"/>
        </w:rPr>
        <w:t xml:space="preserve"> </w:t>
      </w:r>
      <w:proofErr w:type="spellStart"/>
      <w:r w:rsidRPr="004A5BB6">
        <w:rPr>
          <w:rFonts w:ascii="Times New Roman" w:hAnsi="Times New Roman"/>
          <w:u w:val="single"/>
        </w:rPr>
        <w:t>el</w:t>
      </w:r>
      <w:proofErr w:type="spellEnd"/>
      <w:r w:rsidRPr="004A5BB6">
        <w:rPr>
          <w:rFonts w:ascii="Times New Roman" w:hAnsi="Times New Roman"/>
          <w:u w:val="single"/>
        </w:rPr>
        <w:t xml:space="preserve"> </w:t>
      </w:r>
      <w:proofErr w:type="spellStart"/>
      <w:r w:rsidRPr="004A5BB6">
        <w:rPr>
          <w:rFonts w:ascii="Times New Roman" w:hAnsi="Times New Roman"/>
          <w:u w:val="single"/>
        </w:rPr>
        <w:t>cumplimiento</w:t>
      </w:r>
      <w:proofErr w:type="spellEnd"/>
      <w:r w:rsidRPr="004A5BB6">
        <w:rPr>
          <w:rFonts w:ascii="Times New Roman" w:hAnsi="Times New Roman"/>
          <w:u w:val="single"/>
        </w:rPr>
        <w:t xml:space="preserve"> de </w:t>
      </w:r>
      <w:proofErr w:type="spellStart"/>
      <w:r w:rsidRPr="004A5BB6">
        <w:rPr>
          <w:rFonts w:ascii="Times New Roman" w:hAnsi="Times New Roman"/>
          <w:u w:val="single"/>
        </w:rPr>
        <w:t>la</w:t>
      </w:r>
      <w:proofErr w:type="spellEnd"/>
      <w:r w:rsidRPr="004A5BB6">
        <w:rPr>
          <w:rFonts w:ascii="Times New Roman" w:hAnsi="Times New Roman"/>
          <w:u w:val="single"/>
        </w:rPr>
        <w:t xml:space="preserve"> política institucional y  </w:t>
      </w:r>
      <w:proofErr w:type="spellStart"/>
      <w:r w:rsidRPr="004A5BB6">
        <w:rPr>
          <w:rFonts w:ascii="Times New Roman" w:hAnsi="Times New Roman"/>
          <w:u w:val="single"/>
        </w:rPr>
        <w:t>la</w:t>
      </w:r>
      <w:proofErr w:type="spellEnd"/>
      <w:r w:rsidRPr="004A5BB6">
        <w:rPr>
          <w:rFonts w:ascii="Times New Roman" w:hAnsi="Times New Roman"/>
          <w:u w:val="single"/>
        </w:rPr>
        <w:t xml:space="preserve"> </w:t>
      </w:r>
      <w:proofErr w:type="spellStart"/>
      <w:r w:rsidRPr="004A5BB6">
        <w:rPr>
          <w:rFonts w:ascii="Times New Roman" w:hAnsi="Times New Roman"/>
          <w:u w:val="single"/>
        </w:rPr>
        <w:t>concienciación</w:t>
      </w:r>
      <w:proofErr w:type="spellEnd"/>
      <w:r w:rsidRPr="004A5BB6">
        <w:rPr>
          <w:rFonts w:ascii="Times New Roman" w:hAnsi="Times New Roman"/>
          <w:u w:val="single"/>
        </w:rPr>
        <w:t xml:space="preserve"> de </w:t>
      </w:r>
      <w:proofErr w:type="spellStart"/>
      <w:r w:rsidRPr="004A5BB6">
        <w:rPr>
          <w:rFonts w:ascii="Times New Roman" w:hAnsi="Times New Roman"/>
          <w:u w:val="single"/>
        </w:rPr>
        <w:t>las</w:t>
      </w:r>
      <w:proofErr w:type="spellEnd"/>
      <w:r w:rsidRPr="004A5BB6">
        <w:rPr>
          <w:rFonts w:ascii="Times New Roman" w:hAnsi="Times New Roman"/>
          <w:u w:val="single"/>
        </w:rPr>
        <w:t xml:space="preserve"> personas servidoras </w:t>
      </w:r>
      <w:proofErr w:type="spellStart"/>
      <w:r w:rsidRPr="004A5BB6">
        <w:rPr>
          <w:rFonts w:ascii="Times New Roman" w:hAnsi="Times New Roman"/>
          <w:u w:val="single"/>
        </w:rPr>
        <w:t>judiciales</w:t>
      </w:r>
      <w:proofErr w:type="spellEnd"/>
      <w:r w:rsidRPr="004A5BB6">
        <w:rPr>
          <w:rFonts w:ascii="Times New Roman" w:hAnsi="Times New Roman"/>
          <w:u w:val="single"/>
        </w:rPr>
        <w:t xml:space="preserve">, sobre </w:t>
      </w:r>
      <w:proofErr w:type="spellStart"/>
      <w:r w:rsidRPr="004A5BB6">
        <w:rPr>
          <w:rFonts w:ascii="Times New Roman" w:hAnsi="Times New Roman"/>
          <w:u w:val="single"/>
        </w:rPr>
        <w:t>los</w:t>
      </w:r>
      <w:proofErr w:type="spellEnd"/>
      <w:r w:rsidRPr="004A5BB6">
        <w:rPr>
          <w:rFonts w:ascii="Times New Roman" w:hAnsi="Times New Roman"/>
          <w:u w:val="single"/>
        </w:rPr>
        <w:t xml:space="preserve"> </w:t>
      </w:r>
      <w:proofErr w:type="spellStart"/>
      <w:r w:rsidRPr="004A5BB6">
        <w:rPr>
          <w:rFonts w:ascii="Times New Roman" w:hAnsi="Times New Roman"/>
          <w:u w:val="single"/>
        </w:rPr>
        <w:t>derechos</w:t>
      </w:r>
      <w:proofErr w:type="spellEnd"/>
      <w:r w:rsidRPr="004A5BB6">
        <w:rPr>
          <w:rFonts w:ascii="Times New Roman" w:hAnsi="Times New Roman"/>
          <w:u w:val="single"/>
        </w:rPr>
        <w:t xml:space="preserve"> humanos </w:t>
      </w:r>
      <w:proofErr w:type="spellStart"/>
      <w:r w:rsidRPr="004A5BB6">
        <w:rPr>
          <w:rFonts w:ascii="Times New Roman" w:hAnsi="Times New Roman"/>
          <w:u w:val="single"/>
        </w:rPr>
        <w:t>inherentes</w:t>
      </w:r>
      <w:proofErr w:type="spellEnd"/>
      <w:r w:rsidRPr="004A5BB6">
        <w:rPr>
          <w:rFonts w:ascii="Times New Roman" w:hAnsi="Times New Roman"/>
          <w:u w:val="single"/>
        </w:rPr>
        <w:t xml:space="preserve"> a </w:t>
      </w:r>
      <w:proofErr w:type="spellStart"/>
      <w:r w:rsidRPr="004A5BB6">
        <w:rPr>
          <w:rFonts w:ascii="Times New Roman" w:hAnsi="Times New Roman"/>
          <w:u w:val="single"/>
        </w:rPr>
        <w:t>la</w:t>
      </w:r>
      <w:proofErr w:type="spellEnd"/>
      <w:r w:rsidRPr="004A5BB6">
        <w:rPr>
          <w:rFonts w:ascii="Times New Roman" w:hAnsi="Times New Roman"/>
          <w:u w:val="single"/>
        </w:rPr>
        <w:t xml:space="preserve"> </w:t>
      </w:r>
      <w:proofErr w:type="spellStart"/>
      <w:r w:rsidRPr="004A5BB6">
        <w:rPr>
          <w:rFonts w:ascii="Times New Roman" w:hAnsi="Times New Roman"/>
          <w:u w:val="single"/>
        </w:rPr>
        <w:t>población</w:t>
      </w:r>
      <w:proofErr w:type="spellEnd"/>
      <w:r w:rsidRPr="004A5BB6">
        <w:rPr>
          <w:rFonts w:ascii="Times New Roman" w:hAnsi="Times New Roman"/>
          <w:u w:val="single"/>
        </w:rPr>
        <w:t xml:space="preserve"> adulta </w:t>
      </w:r>
      <w:proofErr w:type="spellStart"/>
      <w:r w:rsidRPr="004A5BB6">
        <w:rPr>
          <w:rFonts w:ascii="Times New Roman" w:hAnsi="Times New Roman"/>
          <w:u w:val="single"/>
        </w:rPr>
        <w:t>mayor</w:t>
      </w:r>
      <w:proofErr w:type="spellEnd"/>
      <w:r w:rsidRPr="004A5BB6">
        <w:rPr>
          <w:rFonts w:ascii="Times New Roman" w:hAnsi="Times New Roman"/>
          <w:u w:val="single"/>
        </w:rPr>
        <w:t xml:space="preserve">, de </w:t>
      </w:r>
      <w:proofErr w:type="spellStart"/>
      <w:r w:rsidRPr="004A5BB6">
        <w:rPr>
          <w:rFonts w:ascii="Times New Roman" w:hAnsi="Times New Roman"/>
          <w:u w:val="single"/>
        </w:rPr>
        <w:t>manera</w:t>
      </w:r>
      <w:proofErr w:type="spellEnd"/>
      <w:r w:rsidRPr="004A5BB6">
        <w:rPr>
          <w:rFonts w:ascii="Times New Roman" w:hAnsi="Times New Roman"/>
          <w:u w:val="single"/>
        </w:rPr>
        <w:t xml:space="preserve"> que se </w:t>
      </w:r>
      <w:proofErr w:type="spellStart"/>
      <w:r w:rsidRPr="004A5BB6">
        <w:rPr>
          <w:rFonts w:ascii="Times New Roman" w:hAnsi="Times New Roman"/>
          <w:u w:val="single"/>
        </w:rPr>
        <w:t>vean</w:t>
      </w:r>
      <w:proofErr w:type="spellEnd"/>
      <w:r w:rsidRPr="004A5BB6">
        <w:rPr>
          <w:rFonts w:ascii="Times New Roman" w:hAnsi="Times New Roman"/>
          <w:u w:val="single"/>
        </w:rPr>
        <w:t xml:space="preserve"> </w:t>
      </w:r>
      <w:proofErr w:type="spellStart"/>
      <w:r w:rsidRPr="004A5BB6">
        <w:rPr>
          <w:rFonts w:ascii="Times New Roman" w:hAnsi="Times New Roman"/>
          <w:u w:val="single"/>
        </w:rPr>
        <w:t>reflejados</w:t>
      </w:r>
      <w:proofErr w:type="spellEnd"/>
      <w:r w:rsidRPr="004A5BB6">
        <w:rPr>
          <w:rFonts w:ascii="Times New Roman" w:hAnsi="Times New Roman"/>
          <w:u w:val="single"/>
        </w:rPr>
        <w:t xml:space="preserve"> </w:t>
      </w:r>
      <w:proofErr w:type="spellStart"/>
      <w:r w:rsidRPr="004A5BB6">
        <w:rPr>
          <w:rFonts w:ascii="Times New Roman" w:hAnsi="Times New Roman"/>
          <w:u w:val="single"/>
        </w:rPr>
        <w:t>en</w:t>
      </w:r>
      <w:proofErr w:type="spellEnd"/>
      <w:r w:rsidRPr="004A5BB6">
        <w:rPr>
          <w:rFonts w:ascii="Times New Roman" w:hAnsi="Times New Roman"/>
          <w:u w:val="single"/>
        </w:rPr>
        <w:t xml:space="preserve"> toda </w:t>
      </w:r>
      <w:proofErr w:type="spellStart"/>
      <w:r w:rsidRPr="004A5BB6">
        <w:rPr>
          <w:rFonts w:ascii="Times New Roman" w:hAnsi="Times New Roman"/>
          <w:u w:val="single"/>
        </w:rPr>
        <w:t>actuación</w:t>
      </w:r>
      <w:proofErr w:type="spellEnd"/>
      <w:r w:rsidRPr="004A5BB6">
        <w:rPr>
          <w:rFonts w:ascii="Times New Roman" w:hAnsi="Times New Roman"/>
          <w:u w:val="single"/>
        </w:rPr>
        <w:t xml:space="preserve">, </w:t>
      </w:r>
      <w:proofErr w:type="spellStart"/>
      <w:r w:rsidRPr="004A5BB6">
        <w:rPr>
          <w:rFonts w:ascii="Times New Roman" w:hAnsi="Times New Roman"/>
          <w:u w:val="single"/>
        </w:rPr>
        <w:t>trámite</w:t>
      </w:r>
      <w:proofErr w:type="spellEnd"/>
      <w:r w:rsidRPr="004A5BB6">
        <w:rPr>
          <w:rFonts w:ascii="Times New Roman" w:hAnsi="Times New Roman"/>
          <w:u w:val="single"/>
        </w:rPr>
        <w:t xml:space="preserve"> o </w:t>
      </w:r>
      <w:proofErr w:type="spellStart"/>
      <w:r w:rsidRPr="004A5BB6">
        <w:rPr>
          <w:rFonts w:ascii="Times New Roman" w:hAnsi="Times New Roman"/>
          <w:u w:val="single"/>
        </w:rPr>
        <w:t>resolución</w:t>
      </w:r>
      <w:proofErr w:type="spellEnd"/>
      <w:r w:rsidRPr="004A5BB6">
        <w:rPr>
          <w:rFonts w:ascii="Times New Roman" w:hAnsi="Times New Roman"/>
          <w:u w:val="single"/>
        </w:rPr>
        <w:t xml:space="preserve"> que </w:t>
      </w:r>
      <w:proofErr w:type="spellStart"/>
      <w:r w:rsidRPr="004A5BB6">
        <w:rPr>
          <w:rFonts w:ascii="Times New Roman" w:hAnsi="Times New Roman"/>
          <w:u w:val="single"/>
        </w:rPr>
        <w:t>realice</w:t>
      </w:r>
      <w:proofErr w:type="spellEnd"/>
      <w:r w:rsidRPr="004A5BB6">
        <w:rPr>
          <w:rFonts w:ascii="Times New Roman" w:hAnsi="Times New Roman"/>
          <w:u w:val="single"/>
        </w:rPr>
        <w:t xml:space="preserve"> </w:t>
      </w:r>
      <w:proofErr w:type="spellStart"/>
      <w:r w:rsidRPr="004A5BB6">
        <w:rPr>
          <w:rFonts w:ascii="Times New Roman" w:hAnsi="Times New Roman"/>
          <w:u w:val="single"/>
        </w:rPr>
        <w:t>el</w:t>
      </w:r>
      <w:proofErr w:type="spellEnd"/>
      <w:r w:rsidRPr="004A5BB6">
        <w:rPr>
          <w:rFonts w:ascii="Times New Roman" w:hAnsi="Times New Roman"/>
          <w:u w:val="single"/>
        </w:rPr>
        <w:t xml:space="preserve"> Poder Judicial</w:t>
      </w:r>
      <w:r w:rsidRPr="004A5BB6">
        <w:rPr>
          <w:rFonts w:ascii="Times New Roman" w:hAnsi="Times New Roman"/>
          <w:b/>
          <w:u w:val="single"/>
        </w:rPr>
        <w:t>.</w:t>
      </w:r>
    </w:p>
    <w:p w:rsidR="00BA5A6B" w:rsidRPr="004A5BB6" w:rsidRDefault="00BA5A6B" w:rsidP="004A5BB6">
      <w:pPr>
        <w:widowControl w:val="0"/>
        <w:ind w:left="851" w:right="-64"/>
        <w:jc w:val="both"/>
        <w:rPr>
          <w:rFonts w:ascii="Times New Roman" w:hAnsi="Times New Roman"/>
          <w:u w:val="single"/>
        </w:rPr>
      </w:pPr>
    </w:p>
    <w:p w:rsidR="00BA5A6B" w:rsidRPr="004A5BB6" w:rsidRDefault="00BA5A6B" w:rsidP="004A5BB6">
      <w:pPr>
        <w:pStyle w:val="Default"/>
        <w:ind w:right="-64"/>
        <w:jc w:val="both"/>
        <w:rPr>
          <w:rFonts w:ascii="Times New Roman" w:hAnsi="Times New Roman" w:cs="Times New Roman"/>
          <w:b/>
          <w:color w:val="auto"/>
          <w:u w:val="single"/>
        </w:rPr>
      </w:pPr>
      <w:r w:rsidRPr="004A5BB6">
        <w:rPr>
          <w:rFonts w:ascii="Times New Roman" w:hAnsi="Times New Roman" w:cs="Times New Roman"/>
          <w:b/>
          <w:color w:val="auto"/>
          <w:u w:val="single"/>
        </w:rPr>
        <w:t>6.- Otra novedad es que se  establece expresamente la Instancia responsable de la implementación</w:t>
      </w:r>
    </w:p>
    <w:p w:rsidR="00BA5A6B" w:rsidRPr="004A5BB6" w:rsidRDefault="00BA5A6B" w:rsidP="004A5BB6">
      <w:pPr>
        <w:pStyle w:val="Default"/>
        <w:ind w:right="-64"/>
        <w:jc w:val="both"/>
        <w:rPr>
          <w:rFonts w:ascii="Times New Roman" w:hAnsi="Times New Roman" w:cs="Times New Roman"/>
          <w:color w:val="auto"/>
        </w:rPr>
      </w:pPr>
      <w:r w:rsidRPr="004A5BB6">
        <w:rPr>
          <w:rFonts w:ascii="Times New Roman" w:hAnsi="Times New Roman" w:cs="Times New Roman"/>
          <w:color w:val="auto"/>
        </w:rPr>
        <w:t xml:space="preserve">La Unidad de Acceso a la Justicia en coordinación con la  Subcomisión de Acceso a la Justicia para Personas Adultas Mayores,  será la instancia responsable de </w:t>
      </w:r>
      <w:proofErr w:type="spellStart"/>
      <w:r w:rsidRPr="004A5BB6">
        <w:rPr>
          <w:rFonts w:ascii="Times New Roman" w:hAnsi="Times New Roman" w:cs="Times New Roman"/>
          <w:color w:val="auto"/>
        </w:rPr>
        <w:t>operativizar</w:t>
      </w:r>
      <w:proofErr w:type="spellEnd"/>
      <w:r w:rsidRPr="004A5BB6">
        <w:rPr>
          <w:rFonts w:ascii="Times New Roman" w:hAnsi="Times New Roman" w:cs="Times New Roman"/>
          <w:color w:val="auto"/>
        </w:rPr>
        <w:t xml:space="preserve"> la Política, mediante labores de coordinación, planificación, asistencia técnica, investigación, seguimiento y evaluación de las acciones que se implementen en toda la institución.</w:t>
      </w:r>
    </w:p>
    <w:p w:rsidR="00D80948" w:rsidRPr="004A5BB6" w:rsidRDefault="00D80948" w:rsidP="004A5BB6">
      <w:pPr>
        <w:jc w:val="both"/>
        <w:rPr>
          <w:rFonts w:ascii="Times New Roman" w:hAnsi="Times New Roman"/>
          <w:b/>
          <w:u w:val="single"/>
          <w:lang w:val="es-ES_tradnl"/>
        </w:rPr>
      </w:pPr>
    </w:p>
    <w:p w:rsidR="00310621" w:rsidRPr="004A5BB6" w:rsidRDefault="00310621" w:rsidP="004A5BB6">
      <w:pPr>
        <w:jc w:val="both"/>
        <w:rPr>
          <w:rFonts w:ascii="Times New Roman" w:hAnsi="Times New Roman"/>
          <w:b/>
          <w:lang w:val="es-ES_tradnl"/>
        </w:rPr>
      </w:pPr>
    </w:p>
    <w:p w:rsidR="00310621" w:rsidRPr="004A5BB6" w:rsidRDefault="00310621" w:rsidP="004A5BB6">
      <w:pPr>
        <w:jc w:val="both"/>
        <w:rPr>
          <w:rFonts w:ascii="Times New Roman" w:hAnsi="Times New Roman"/>
          <w:b/>
          <w:lang w:val="es-ES_tradnl"/>
        </w:rPr>
      </w:pPr>
    </w:p>
    <w:p w:rsidR="00D80948" w:rsidRPr="004A5BB6" w:rsidRDefault="008C66B5" w:rsidP="004A5BB6">
      <w:pPr>
        <w:jc w:val="both"/>
        <w:rPr>
          <w:rFonts w:ascii="Times New Roman" w:hAnsi="Times New Roman"/>
          <w:b/>
          <w:u w:val="single"/>
          <w:lang w:val="es-ES_tradnl"/>
        </w:rPr>
      </w:pPr>
      <w:r w:rsidRPr="004A5BB6">
        <w:rPr>
          <w:rFonts w:ascii="Times New Roman" w:hAnsi="Times New Roman"/>
          <w:b/>
          <w:lang w:val="es-ES_tradnl"/>
        </w:rPr>
        <w:t>12</w:t>
      </w:r>
      <w:r w:rsidR="00D80948" w:rsidRPr="004A5BB6">
        <w:rPr>
          <w:rFonts w:ascii="Times New Roman" w:hAnsi="Times New Roman"/>
          <w:b/>
          <w:lang w:val="es-ES_tradnl"/>
        </w:rPr>
        <w:t>.</w:t>
      </w:r>
      <w:r w:rsidR="00D80948" w:rsidRPr="004A5BB6">
        <w:rPr>
          <w:rFonts w:ascii="Times New Roman" w:hAnsi="Times New Roman"/>
          <w:b/>
          <w:u w:val="single"/>
          <w:lang w:val="es-ES_tradnl"/>
        </w:rPr>
        <w:t xml:space="preserve"> ¿Cómo esta práctica </w:t>
      </w:r>
      <w:r w:rsidRPr="004A5BB6">
        <w:rPr>
          <w:rFonts w:ascii="Times New Roman" w:hAnsi="Times New Roman"/>
          <w:b/>
          <w:u w:val="single"/>
          <w:lang w:val="es-ES_tradnl"/>
        </w:rPr>
        <w:t xml:space="preserve">podría </w:t>
      </w:r>
      <w:r w:rsidR="00D80948" w:rsidRPr="004A5BB6">
        <w:rPr>
          <w:rFonts w:ascii="Times New Roman" w:hAnsi="Times New Roman"/>
          <w:b/>
          <w:u w:val="single"/>
          <w:lang w:val="es-ES_tradnl"/>
        </w:rPr>
        <w:t>ser un modelo para otros países?</w:t>
      </w:r>
    </w:p>
    <w:p w:rsidR="006401BC" w:rsidRPr="004A5BB6" w:rsidRDefault="006401BC" w:rsidP="004A5BB6">
      <w:pPr>
        <w:jc w:val="both"/>
        <w:rPr>
          <w:rFonts w:ascii="Times New Roman" w:hAnsi="Times New Roman"/>
          <w:b/>
          <w:u w:val="single"/>
          <w:lang w:val="es-ES_tradnl"/>
        </w:rPr>
      </w:pPr>
    </w:p>
    <w:p w:rsidR="006401BC" w:rsidRPr="004A5BB6" w:rsidRDefault="005147DE" w:rsidP="004A5BB6">
      <w:pPr>
        <w:jc w:val="both"/>
        <w:rPr>
          <w:rFonts w:ascii="Times New Roman" w:hAnsi="Times New Roman"/>
          <w:b/>
          <w:lang w:val="es-ES_tradnl"/>
        </w:rPr>
      </w:pPr>
      <w:r w:rsidRPr="004A5BB6">
        <w:rPr>
          <w:rFonts w:ascii="Times New Roman" w:hAnsi="Times New Roman"/>
          <w:b/>
          <w:lang w:val="es-ES_tradnl"/>
        </w:rPr>
        <w:t>Costa Rica ha sido pionera en crear una política pública para adecuar los servicios de la Administración de Justicia a las necesidades de las personas mayores.</w:t>
      </w:r>
    </w:p>
    <w:p w:rsidR="005147DE" w:rsidRPr="004A5BB6" w:rsidRDefault="005147DE" w:rsidP="004A5BB6">
      <w:pPr>
        <w:jc w:val="both"/>
        <w:rPr>
          <w:rFonts w:ascii="Times New Roman" w:hAnsi="Times New Roman"/>
          <w:b/>
          <w:lang w:val="es-ES_tradnl"/>
        </w:rPr>
      </w:pPr>
      <w:r w:rsidRPr="004A5BB6">
        <w:rPr>
          <w:rFonts w:ascii="Times New Roman" w:hAnsi="Times New Roman"/>
          <w:b/>
          <w:lang w:val="es-ES_tradnl"/>
        </w:rPr>
        <w:t>Es un modelo para cualquier país porque visibiliza los procesos judiciales de las personas mayores para aplicar acciones afirmativas obligatorias a todos los despachos judiciales.</w:t>
      </w:r>
    </w:p>
    <w:p w:rsidR="005147DE" w:rsidRPr="004A5BB6" w:rsidRDefault="005147DE" w:rsidP="004A5BB6">
      <w:pPr>
        <w:jc w:val="both"/>
        <w:rPr>
          <w:rFonts w:ascii="Times New Roman" w:hAnsi="Times New Roman"/>
          <w:b/>
          <w:lang w:val="es-ES_tradnl"/>
        </w:rPr>
      </w:pPr>
      <w:r w:rsidRPr="004A5BB6">
        <w:rPr>
          <w:rFonts w:ascii="Times New Roman" w:hAnsi="Times New Roman"/>
          <w:b/>
          <w:lang w:val="es-ES_tradnl"/>
        </w:rPr>
        <w:lastRenderedPageBreak/>
        <w:t>No se puede garantizar los derechos de las personas mayores en ningún país si la Administración Judicial de ese país no visibiliza los procesos judiciales de las personas mayores para garantizar el pleno acceso a la Justicia</w:t>
      </w:r>
    </w:p>
    <w:p w:rsidR="005147DE" w:rsidRPr="004A5BB6" w:rsidRDefault="005147DE" w:rsidP="004A5BB6">
      <w:pPr>
        <w:jc w:val="both"/>
        <w:rPr>
          <w:rFonts w:ascii="Times New Roman" w:hAnsi="Times New Roman"/>
          <w:b/>
          <w:lang w:val="es-ES_tradnl"/>
        </w:rPr>
      </w:pPr>
      <w:r w:rsidRPr="004A5BB6">
        <w:rPr>
          <w:rFonts w:ascii="Times New Roman" w:hAnsi="Times New Roman"/>
          <w:b/>
          <w:lang w:val="es-ES_tradnl"/>
        </w:rPr>
        <w:t xml:space="preserve">Lamentablemente los países dan por hecho que se garantizan los derechos de las personas mayores en la Administración de Justicia, pero la realidad muestra todo lo contrario: despachos judiciales con gran cantidad de procesos judiciales que le dan </w:t>
      </w:r>
      <w:r w:rsidR="00DB2676" w:rsidRPr="004A5BB6">
        <w:rPr>
          <w:rFonts w:ascii="Times New Roman" w:hAnsi="Times New Roman"/>
          <w:b/>
          <w:lang w:val="es-ES_tradnl"/>
        </w:rPr>
        <w:t>trámite</w:t>
      </w:r>
      <w:r w:rsidRPr="004A5BB6">
        <w:rPr>
          <w:rFonts w:ascii="Times New Roman" w:hAnsi="Times New Roman"/>
          <w:b/>
          <w:lang w:val="es-ES_tradnl"/>
        </w:rPr>
        <w:t xml:space="preserve"> igual a un proceso de persona adulta mayor que a otro no lo es, eso hace que el laberinto judicial de la tramitología judicial no permita que se aplique acciones afirmativas, al no tener como distinguirlas. </w:t>
      </w:r>
    </w:p>
    <w:p w:rsidR="005147DE" w:rsidRPr="004A5BB6" w:rsidRDefault="005147DE" w:rsidP="004A5BB6">
      <w:pPr>
        <w:jc w:val="both"/>
        <w:rPr>
          <w:rFonts w:ascii="Times New Roman" w:hAnsi="Times New Roman"/>
          <w:b/>
          <w:lang w:val="es-ES_tradnl"/>
        </w:rPr>
      </w:pPr>
      <w:r w:rsidRPr="004A5BB6">
        <w:rPr>
          <w:rFonts w:ascii="Times New Roman" w:hAnsi="Times New Roman"/>
          <w:b/>
          <w:lang w:val="es-ES_tradnl"/>
        </w:rPr>
        <w:t xml:space="preserve">Considero como jubilada del Poder Judicial y ex coordinadora de la Subcomisión de Acceso a la Justicia para personas mayores que se debería crear un Banco de Buenas </w:t>
      </w:r>
      <w:r w:rsidR="00DB2676" w:rsidRPr="004A5BB6">
        <w:rPr>
          <w:rFonts w:ascii="Times New Roman" w:hAnsi="Times New Roman"/>
          <w:b/>
          <w:lang w:val="es-ES_tradnl"/>
        </w:rPr>
        <w:t>Prácticas</w:t>
      </w:r>
      <w:r w:rsidRPr="004A5BB6">
        <w:rPr>
          <w:rFonts w:ascii="Times New Roman" w:hAnsi="Times New Roman"/>
          <w:b/>
          <w:lang w:val="es-ES_tradnl"/>
        </w:rPr>
        <w:t xml:space="preserve"> Judiciales por país, que le permita a los países de la región su consulta para buscar viabilidad de su aplicación en su país y haya un intercambio de experiencias judiciales de acciones afirmativas para garantizar el acceso a la Justicia a la población mayor.</w:t>
      </w:r>
    </w:p>
    <w:p w:rsidR="005147DE" w:rsidRPr="004A5BB6" w:rsidRDefault="005147DE" w:rsidP="004A5BB6">
      <w:pPr>
        <w:jc w:val="both"/>
        <w:rPr>
          <w:rFonts w:ascii="Times New Roman" w:hAnsi="Times New Roman"/>
          <w:b/>
          <w:lang w:val="es-ES_tradnl"/>
        </w:rPr>
      </w:pPr>
      <w:r w:rsidRPr="004A5BB6">
        <w:rPr>
          <w:rFonts w:ascii="Times New Roman" w:hAnsi="Times New Roman"/>
          <w:b/>
          <w:lang w:val="es-ES_tradnl"/>
        </w:rPr>
        <w:t xml:space="preserve">El Poder Judicial costarricense, se ha dado a la tarea de realizar concursos de buenas </w:t>
      </w:r>
      <w:r w:rsidR="00DB2676" w:rsidRPr="004A5BB6">
        <w:rPr>
          <w:rFonts w:ascii="Times New Roman" w:hAnsi="Times New Roman"/>
          <w:b/>
          <w:lang w:val="es-ES_tradnl"/>
        </w:rPr>
        <w:t>prácticas</w:t>
      </w:r>
      <w:r w:rsidRPr="004A5BB6">
        <w:rPr>
          <w:rFonts w:ascii="Times New Roman" w:hAnsi="Times New Roman"/>
          <w:b/>
          <w:lang w:val="es-ES_tradnl"/>
        </w:rPr>
        <w:t xml:space="preserve"> judiciales con el fin de fomentar el interés del personal judicial de mejorar el servicio que se presta, se lanzan a concurso temáticas específicas y entre ellas el tema de la población mayor, ello ha permitido que </w:t>
      </w:r>
      <w:r w:rsidR="00EF184E" w:rsidRPr="004A5BB6">
        <w:rPr>
          <w:rFonts w:ascii="Times New Roman" w:hAnsi="Times New Roman"/>
          <w:b/>
          <w:lang w:val="es-ES_tradnl"/>
        </w:rPr>
        <w:t xml:space="preserve">participen despachos judiciales que no solo aplican la política institucional sino que además han creado otras acciones afirmativas. Por ejemplo el carné para personas mayores que hoy día está incorporado en la política, fue idea de un despacho judicial que ganó concurso de buenas </w:t>
      </w:r>
      <w:r w:rsidR="00DB2676" w:rsidRPr="004A5BB6">
        <w:rPr>
          <w:rFonts w:ascii="Times New Roman" w:hAnsi="Times New Roman"/>
          <w:b/>
          <w:lang w:val="es-ES_tradnl"/>
        </w:rPr>
        <w:t>prácticas</w:t>
      </w:r>
      <w:r w:rsidR="00EF184E" w:rsidRPr="004A5BB6">
        <w:rPr>
          <w:rFonts w:ascii="Times New Roman" w:hAnsi="Times New Roman"/>
          <w:b/>
          <w:lang w:val="es-ES_tradnl"/>
        </w:rPr>
        <w:t xml:space="preserve"> judiciales. ( </w:t>
      </w:r>
      <w:proofErr w:type="gramStart"/>
      <w:r w:rsidR="00EF184E" w:rsidRPr="004A5BB6">
        <w:rPr>
          <w:rFonts w:ascii="Times New Roman" w:hAnsi="Times New Roman"/>
          <w:b/>
          <w:lang w:val="es-ES_tradnl"/>
        </w:rPr>
        <w:t>ver</w:t>
      </w:r>
      <w:proofErr w:type="gramEnd"/>
      <w:r w:rsidR="00EF184E" w:rsidRPr="004A5BB6">
        <w:rPr>
          <w:rFonts w:ascii="Times New Roman" w:hAnsi="Times New Roman"/>
          <w:b/>
          <w:lang w:val="es-ES_tradnl"/>
        </w:rPr>
        <w:t xml:space="preserve"> al respecto </w:t>
      </w:r>
      <w:r w:rsidR="003A62F1" w:rsidRPr="004A5BB6">
        <w:rPr>
          <w:rFonts w:ascii="Times New Roman" w:hAnsi="Times New Roman"/>
          <w:b/>
          <w:lang w:val="es-ES_tradnl"/>
        </w:rPr>
        <w:t xml:space="preserve">página web del poder judicial costarricense: </w:t>
      </w:r>
      <w:hyperlink r:id="rId19" w:history="1">
        <w:r w:rsidR="003A62F1" w:rsidRPr="004A5BB6">
          <w:rPr>
            <w:rStyle w:val="Hyperlink"/>
            <w:rFonts w:ascii="Times New Roman" w:hAnsi="Times New Roman"/>
            <w:b/>
            <w:lang w:val="es-ES_tradnl"/>
          </w:rPr>
          <w:t>www.poder-judicial.go.cr</w:t>
        </w:r>
      </w:hyperlink>
      <w:r w:rsidR="003A62F1" w:rsidRPr="004A5BB6">
        <w:rPr>
          <w:rFonts w:ascii="Times New Roman" w:hAnsi="Times New Roman"/>
          <w:b/>
          <w:lang w:val="es-ES_tradnl"/>
        </w:rPr>
        <w:t xml:space="preserve"> y luego ver el link Programas y enlazar Buenas </w:t>
      </w:r>
      <w:r w:rsidR="00DB2676" w:rsidRPr="004A5BB6">
        <w:rPr>
          <w:rFonts w:ascii="Times New Roman" w:hAnsi="Times New Roman"/>
          <w:b/>
          <w:lang w:val="es-ES_tradnl"/>
        </w:rPr>
        <w:t>Prácticas</w:t>
      </w:r>
      <w:r w:rsidR="003A62F1" w:rsidRPr="004A5BB6">
        <w:rPr>
          <w:rFonts w:ascii="Times New Roman" w:hAnsi="Times New Roman"/>
          <w:b/>
          <w:lang w:val="es-ES_tradnl"/>
        </w:rPr>
        <w:t>).</w:t>
      </w:r>
    </w:p>
    <w:p w:rsidR="00EF184E" w:rsidRPr="004A5BB6" w:rsidRDefault="00EF184E" w:rsidP="004A5BB6">
      <w:pPr>
        <w:jc w:val="both"/>
        <w:rPr>
          <w:rFonts w:ascii="Times New Roman" w:hAnsi="Times New Roman"/>
          <w:b/>
          <w:lang w:val="es-ES_tradnl"/>
        </w:rPr>
      </w:pPr>
      <w:r w:rsidRPr="004A5BB6">
        <w:rPr>
          <w:rFonts w:ascii="Times New Roman" w:hAnsi="Times New Roman"/>
          <w:b/>
          <w:lang w:val="es-ES_tradnl"/>
        </w:rPr>
        <w:t xml:space="preserve">Se puede consultar al respecto la página web del poder judicial, para revisar cómo operan estos concursos, que bien podrían extenderse a otros países para crear bancos de buenas </w:t>
      </w:r>
      <w:proofErr w:type="spellStart"/>
      <w:r w:rsidRPr="004A5BB6">
        <w:rPr>
          <w:rFonts w:ascii="Times New Roman" w:hAnsi="Times New Roman"/>
          <w:b/>
          <w:lang w:val="es-ES_tradnl"/>
        </w:rPr>
        <w:t>pràcticas</w:t>
      </w:r>
      <w:proofErr w:type="spellEnd"/>
      <w:r w:rsidRPr="004A5BB6">
        <w:rPr>
          <w:rFonts w:ascii="Times New Roman" w:hAnsi="Times New Roman"/>
          <w:b/>
          <w:lang w:val="es-ES_tradnl"/>
        </w:rPr>
        <w:t xml:space="preserve"> a nivel regional.</w:t>
      </w:r>
    </w:p>
    <w:p w:rsidR="00EF184E" w:rsidRPr="004A5BB6" w:rsidRDefault="00EF184E" w:rsidP="004A5BB6">
      <w:pPr>
        <w:jc w:val="both"/>
        <w:rPr>
          <w:rFonts w:ascii="Times New Roman" w:hAnsi="Times New Roman"/>
          <w:b/>
          <w:lang w:val="es-ES_tradnl"/>
        </w:rPr>
      </w:pPr>
      <w:r w:rsidRPr="004A5BB6">
        <w:rPr>
          <w:rFonts w:ascii="Times New Roman" w:hAnsi="Times New Roman"/>
          <w:b/>
          <w:lang w:val="es-ES_tradnl"/>
        </w:rPr>
        <w:t xml:space="preserve">En los diferentes foros en que he participado como conferencista siempre he lanzado esa necesidad y sería una posibilidad hacerlo realidad. </w:t>
      </w:r>
    </w:p>
    <w:p w:rsidR="006401BC" w:rsidRPr="004A5BB6" w:rsidRDefault="006401BC" w:rsidP="004A5BB6">
      <w:pPr>
        <w:jc w:val="both"/>
        <w:rPr>
          <w:rFonts w:ascii="Times New Roman" w:hAnsi="Times New Roman"/>
          <w:b/>
          <w:u w:val="single"/>
          <w:lang w:val="es-ES_tradnl"/>
        </w:rPr>
      </w:pPr>
    </w:p>
    <w:p w:rsidR="00D80948" w:rsidRPr="004A5BB6" w:rsidRDefault="00D80948" w:rsidP="004A5BB6">
      <w:pPr>
        <w:jc w:val="both"/>
        <w:rPr>
          <w:rFonts w:ascii="Times New Roman" w:hAnsi="Times New Roman"/>
          <w:u w:val="single"/>
          <w:lang w:val="es-ES"/>
        </w:rPr>
      </w:pPr>
    </w:p>
    <w:p w:rsidR="006401BC" w:rsidRPr="004A5BB6" w:rsidRDefault="006401BC" w:rsidP="004A5BB6">
      <w:pPr>
        <w:jc w:val="both"/>
        <w:rPr>
          <w:rFonts w:ascii="Times New Roman" w:hAnsi="Times New Roman"/>
          <w:lang w:val="es-ES"/>
        </w:rPr>
      </w:pPr>
      <w:r w:rsidRPr="004A5BB6">
        <w:rPr>
          <w:rFonts w:ascii="Times New Roman" w:hAnsi="Times New Roman"/>
          <w:lang w:val="es-ES"/>
        </w:rPr>
        <w:t>***</w:t>
      </w:r>
    </w:p>
    <w:sectPr w:rsidR="006401BC" w:rsidRPr="004A5BB6" w:rsidSect="00140823">
      <w:footerReference w:type="even" r:id="rId20"/>
      <w:footerReference w:type="default" r:id="rId2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4C7B" w:rsidRDefault="00DD4C7B">
      <w:r>
        <w:separator/>
      </w:r>
    </w:p>
  </w:endnote>
  <w:endnote w:type="continuationSeparator" w:id="0">
    <w:p w:rsidR="00DD4C7B" w:rsidRDefault="00DD4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D66" w:rsidRDefault="004312A6" w:rsidP="006E3110">
    <w:pPr>
      <w:pStyle w:val="Footer"/>
      <w:framePr w:wrap="around" w:vAnchor="text" w:hAnchor="margin" w:xAlign="right" w:y="1"/>
      <w:rPr>
        <w:rStyle w:val="PageNumber"/>
      </w:rPr>
    </w:pPr>
    <w:r>
      <w:rPr>
        <w:rStyle w:val="PageNumber"/>
      </w:rPr>
      <w:fldChar w:fldCharType="begin"/>
    </w:r>
    <w:r w:rsidR="00294D66">
      <w:rPr>
        <w:rStyle w:val="PageNumber"/>
      </w:rPr>
      <w:instrText xml:space="preserve">PAGE  </w:instrText>
    </w:r>
    <w:r>
      <w:rPr>
        <w:rStyle w:val="PageNumber"/>
      </w:rPr>
      <w:fldChar w:fldCharType="separate"/>
    </w:r>
    <w:r w:rsidR="00294D66">
      <w:rPr>
        <w:rStyle w:val="PageNumber"/>
        <w:noProof/>
      </w:rPr>
      <w:t>4</w:t>
    </w:r>
    <w:r>
      <w:rPr>
        <w:rStyle w:val="PageNumber"/>
      </w:rPr>
      <w:fldChar w:fldCharType="end"/>
    </w:r>
  </w:p>
  <w:p w:rsidR="00294D66" w:rsidRDefault="00294D66" w:rsidP="006E311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D66" w:rsidRDefault="004312A6" w:rsidP="006E3110">
    <w:pPr>
      <w:pStyle w:val="Footer"/>
      <w:framePr w:wrap="around" w:vAnchor="text" w:hAnchor="margin" w:xAlign="right" w:y="1"/>
      <w:rPr>
        <w:rStyle w:val="PageNumber"/>
      </w:rPr>
    </w:pPr>
    <w:r>
      <w:rPr>
        <w:rStyle w:val="PageNumber"/>
      </w:rPr>
      <w:fldChar w:fldCharType="begin"/>
    </w:r>
    <w:r w:rsidR="00294D66">
      <w:rPr>
        <w:rStyle w:val="PageNumber"/>
      </w:rPr>
      <w:instrText xml:space="preserve">PAGE  </w:instrText>
    </w:r>
    <w:r>
      <w:rPr>
        <w:rStyle w:val="PageNumber"/>
      </w:rPr>
      <w:fldChar w:fldCharType="separate"/>
    </w:r>
    <w:r w:rsidR="00D54612">
      <w:rPr>
        <w:rStyle w:val="PageNumber"/>
        <w:noProof/>
      </w:rPr>
      <w:t>2</w:t>
    </w:r>
    <w:r>
      <w:rPr>
        <w:rStyle w:val="PageNumber"/>
      </w:rPr>
      <w:fldChar w:fldCharType="end"/>
    </w:r>
  </w:p>
  <w:p w:rsidR="00294D66" w:rsidRDefault="00294D66" w:rsidP="006E311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4C7B" w:rsidRDefault="00DD4C7B">
      <w:r>
        <w:separator/>
      </w:r>
    </w:p>
  </w:footnote>
  <w:footnote w:type="continuationSeparator" w:id="0">
    <w:p w:rsidR="00DD4C7B" w:rsidRDefault="00DD4C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name w:val="RTF_Num 2"/>
    <w:lvl w:ilvl="0">
      <w:start w:val="1"/>
      <w:numFmt w:val="decimal"/>
      <w:lvlText w:val="%1."/>
      <w:lvlJc w:val="left"/>
      <w:rPr>
        <w:rFonts w:ascii="Arial" w:hAnsi="Arial" w:cs="Arial"/>
        <w:sz w:val="28"/>
        <w:szCs w:val="28"/>
      </w:rPr>
    </w:lvl>
    <w:lvl w:ilvl="1">
      <w:start w:val="2"/>
      <w:numFmt w:val="decimal"/>
      <w:lvlText w:val="%2."/>
      <w:lvlJc w:val="left"/>
      <w:rPr>
        <w:rFonts w:ascii="Arial" w:hAnsi="Arial" w:cs="Arial"/>
        <w:sz w:val="28"/>
        <w:szCs w:val="28"/>
      </w:rPr>
    </w:lvl>
    <w:lvl w:ilvl="2">
      <w:numFmt w:val="decimal"/>
      <w:lvlText w:val=""/>
      <w:lvlJc w:val="left"/>
      <w:rPr>
        <w:rFonts w:ascii="Arial" w:hAnsi="Arial" w:cs="Arial"/>
        <w:sz w:val="28"/>
        <w:szCs w:val="28"/>
      </w:rPr>
    </w:lvl>
    <w:lvl w:ilvl="3">
      <w:numFmt w:val="decimal"/>
      <w:lvlText w:val=""/>
      <w:lvlJc w:val="left"/>
      <w:rPr>
        <w:rFonts w:ascii="Arial" w:hAnsi="Arial" w:cs="Arial"/>
        <w:sz w:val="28"/>
        <w:szCs w:val="28"/>
      </w:rPr>
    </w:lvl>
    <w:lvl w:ilvl="4">
      <w:numFmt w:val="decimal"/>
      <w:lvlText w:val=""/>
      <w:lvlJc w:val="left"/>
      <w:rPr>
        <w:rFonts w:ascii="Arial" w:hAnsi="Arial" w:cs="Arial"/>
        <w:sz w:val="28"/>
        <w:szCs w:val="28"/>
      </w:rPr>
    </w:lvl>
    <w:lvl w:ilvl="5">
      <w:numFmt w:val="decimal"/>
      <w:lvlText w:val=""/>
      <w:lvlJc w:val="left"/>
      <w:rPr>
        <w:rFonts w:ascii="Arial" w:hAnsi="Arial" w:cs="Arial"/>
        <w:sz w:val="28"/>
        <w:szCs w:val="28"/>
      </w:rPr>
    </w:lvl>
    <w:lvl w:ilvl="6">
      <w:numFmt w:val="decimal"/>
      <w:lvlText w:val=""/>
      <w:lvlJc w:val="left"/>
      <w:rPr>
        <w:rFonts w:ascii="Arial" w:hAnsi="Arial" w:cs="Arial"/>
        <w:sz w:val="28"/>
        <w:szCs w:val="28"/>
      </w:rPr>
    </w:lvl>
    <w:lvl w:ilvl="7">
      <w:numFmt w:val="decimal"/>
      <w:lvlText w:val=""/>
      <w:lvlJc w:val="left"/>
      <w:rPr>
        <w:rFonts w:ascii="Arial" w:hAnsi="Arial" w:cs="Arial"/>
        <w:sz w:val="28"/>
        <w:szCs w:val="28"/>
      </w:rPr>
    </w:lvl>
    <w:lvl w:ilvl="8">
      <w:numFmt w:val="decimal"/>
      <w:lvlText w:val=""/>
      <w:lvlJc w:val="left"/>
      <w:rPr>
        <w:rFonts w:ascii="Arial" w:hAnsi="Arial" w:cs="Arial"/>
        <w:sz w:val="28"/>
        <w:szCs w:val="28"/>
      </w:rPr>
    </w:lvl>
  </w:abstractNum>
  <w:abstractNum w:abstractNumId="1">
    <w:nsid w:val="0D651D6C"/>
    <w:multiLevelType w:val="hybridMultilevel"/>
    <w:tmpl w:val="E48A37D2"/>
    <w:lvl w:ilvl="0" w:tplc="F7DA1878">
      <w:start w:val="1"/>
      <w:numFmt w:val="bullet"/>
      <w:lvlText w:val="•"/>
      <w:lvlJc w:val="left"/>
      <w:pPr>
        <w:tabs>
          <w:tab w:val="num" w:pos="720"/>
        </w:tabs>
        <w:ind w:left="720" w:hanging="360"/>
      </w:pPr>
      <w:rPr>
        <w:rFonts w:ascii="Times New Roman" w:hAnsi="Times New Roman" w:hint="default"/>
      </w:rPr>
    </w:lvl>
    <w:lvl w:ilvl="1" w:tplc="F516F720" w:tentative="1">
      <w:start w:val="1"/>
      <w:numFmt w:val="bullet"/>
      <w:lvlText w:val="•"/>
      <w:lvlJc w:val="left"/>
      <w:pPr>
        <w:tabs>
          <w:tab w:val="num" w:pos="1440"/>
        </w:tabs>
        <w:ind w:left="1440" w:hanging="360"/>
      </w:pPr>
      <w:rPr>
        <w:rFonts w:ascii="Times New Roman" w:hAnsi="Times New Roman" w:hint="default"/>
      </w:rPr>
    </w:lvl>
    <w:lvl w:ilvl="2" w:tplc="2FE866C0" w:tentative="1">
      <w:start w:val="1"/>
      <w:numFmt w:val="bullet"/>
      <w:lvlText w:val="•"/>
      <w:lvlJc w:val="left"/>
      <w:pPr>
        <w:tabs>
          <w:tab w:val="num" w:pos="2160"/>
        </w:tabs>
        <w:ind w:left="2160" w:hanging="360"/>
      </w:pPr>
      <w:rPr>
        <w:rFonts w:ascii="Times New Roman" w:hAnsi="Times New Roman" w:hint="default"/>
      </w:rPr>
    </w:lvl>
    <w:lvl w:ilvl="3" w:tplc="43AED24A" w:tentative="1">
      <w:start w:val="1"/>
      <w:numFmt w:val="bullet"/>
      <w:lvlText w:val="•"/>
      <w:lvlJc w:val="left"/>
      <w:pPr>
        <w:tabs>
          <w:tab w:val="num" w:pos="2880"/>
        </w:tabs>
        <w:ind w:left="2880" w:hanging="360"/>
      </w:pPr>
      <w:rPr>
        <w:rFonts w:ascii="Times New Roman" w:hAnsi="Times New Roman" w:hint="default"/>
      </w:rPr>
    </w:lvl>
    <w:lvl w:ilvl="4" w:tplc="FA6A7EFA" w:tentative="1">
      <w:start w:val="1"/>
      <w:numFmt w:val="bullet"/>
      <w:lvlText w:val="•"/>
      <w:lvlJc w:val="left"/>
      <w:pPr>
        <w:tabs>
          <w:tab w:val="num" w:pos="3600"/>
        </w:tabs>
        <w:ind w:left="3600" w:hanging="360"/>
      </w:pPr>
      <w:rPr>
        <w:rFonts w:ascii="Times New Roman" w:hAnsi="Times New Roman" w:hint="default"/>
      </w:rPr>
    </w:lvl>
    <w:lvl w:ilvl="5" w:tplc="B890FC20" w:tentative="1">
      <w:start w:val="1"/>
      <w:numFmt w:val="bullet"/>
      <w:lvlText w:val="•"/>
      <w:lvlJc w:val="left"/>
      <w:pPr>
        <w:tabs>
          <w:tab w:val="num" w:pos="4320"/>
        </w:tabs>
        <w:ind w:left="4320" w:hanging="360"/>
      </w:pPr>
      <w:rPr>
        <w:rFonts w:ascii="Times New Roman" w:hAnsi="Times New Roman" w:hint="default"/>
      </w:rPr>
    </w:lvl>
    <w:lvl w:ilvl="6" w:tplc="DFFED226" w:tentative="1">
      <w:start w:val="1"/>
      <w:numFmt w:val="bullet"/>
      <w:lvlText w:val="•"/>
      <w:lvlJc w:val="left"/>
      <w:pPr>
        <w:tabs>
          <w:tab w:val="num" w:pos="5040"/>
        </w:tabs>
        <w:ind w:left="5040" w:hanging="360"/>
      </w:pPr>
      <w:rPr>
        <w:rFonts w:ascii="Times New Roman" w:hAnsi="Times New Roman" w:hint="default"/>
      </w:rPr>
    </w:lvl>
    <w:lvl w:ilvl="7" w:tplc="A93E400A" w:tentative="1">
      <w:start w:val="1"/>
      <w:numFmt w:val="bullet"/>
      <w:lvlText w:val="•"/>
      <w:lvlJc w:val="left"/>
      <w:pPr>
        <w:tabs>
          <w:tab w:val="num" w:pos="5760"/>
        </w:tabs>
        <w:ind w:left="5760" w:hanging="360"/>
      </w:pPr>
      <w:rPr>
        <w:rFonts w:ascii="Times New Roman" w:hAnsi="Times New Roman" w:hint="default"/>
      </w:rPr>
    </w:lvl>
    <w:lvl w:ilvl="8" w:tplc="2F4E32E4" w:tentative="1">
      <w:start w:val="1"/>
      <w:numFmt w:val="bullet"/>
      <w:lvlText w:val="•"/>
      <w:lvlJc w:val="left"/>
      <w:pPr>
        <w:tabs>
          <w:tab w:val="num" w:pos="6480"/>
        </w:tabs>
        <w:ind w:left="6480" w:hanging="360"/>
      </w:pPr>
      <w:rPr>
        <w:rFonts w:ascii="Times New Roman" w:hAnsi="Times New Roman" w:hint="default"/>
      </w:rPr>
    </w:lvl>
  </w:abstractNum>
  <w:abstractNum w:abstractNumId="2">
    <w:nsid w:val="1F01154F"/>
    <w:multiLevelType w:val="hybridMultilevel"/>
    <w:tmpl w:val="52FE6956"/>
    <w:lvl w:ilvl="0" w:tplc="0C0A0017">
      <w:start w:val="1"/>
      <w:numFmt w:val="lowerLetter"/>
      <w:lvlText w:val="%1)"/>
      <w:lvlJc w:val="left"/>
      <w:pPr>
        <w:tabs>
          <w:tab w:val="num" w:pos="1068"/>
        </w:tabs>
        <w:ind w:left="1068" w:hanging="360"/>
      </w:pPr>
      <w:rPr>
        <w:rFonts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204C4541"/>
    <w:multiLevelType w:val="hybridMultilevel"/>
    <w:tmpl w:val="126CF9B6"/>
    <w:lvl w:ilvl="0" w:tplc="35B85BDA">
      <w:start w:val="5"/>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
    <w:nsid w:val="268B6738"/>
    <w:multiLevelType w:val="hybridMultilevel"/>
    <w:tmpl w:val="3AB819FC"/>
    <w:lvl w:ilvl="0" w:tplc="C260704A">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25C2B9B"/>
    <w:multiLevelType w:val="hybridMultilevel"/>
    <w:tmpl w:val="891EB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E16BA3"/>
    <w:multiLevelType w:val="hybridMultilevel"/>
    <w:tmpl w:val="D2386AE6"/>
    <w:lvl w:ilvl="0" w:tplc="C260704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DD35C1"/>
    <w:multiLevelType w:val="hybridMultilevel"/>
    <w:tmpl w:val="CA129FC2"/>
    <w:lvl w:ilvl="0" w:tplc="447A6184">
      <w:start w:val="1"/>
      <w:numFmt w:val="bullet"/>
      <w:lvlText w:val="•"/>
      <w:lvlJc w:val="left"/>
      <w:pPr>
        <w:tabs>
          <w:tab w:val="num" w:pos="720"/>
        </w:tabs>
        <w:ind w:left="720" w:hanging="360"/>
      </w:pPr>
      <w:rPr>
        <w:rFonts w:ascii="Times" w:hAnsi="Times" w:hint="default"/>
      </w:rPr>
    </w:lvl>
    <w:lvl w:ilvl="1" w:tplc="74F08BAA" w:tentative="1">
      <w:start w:val="1"/>
      <w:numFmt w:val="bullet"/>
      <w:lvlText w:val="•"/>
      <w:lvlJc w:val="left"/>
      <w:pPr>
        <w:tabs>
          <w:tab w:val="num" w:pos="1440"/>
        </w:tabs>
        <w:ind w:left="1440" w:hanging="360"/>
      </w:pPr>
      <w:rPr>
        <w:rFonts w:ascii="Times" w:hAnsi="Times" w:hint="default"/>
      </w:rPr>
    </w:lvl>
    <w:lvl w:ilvl="2" w:tplc="6A56F2A0" w:tentative="1">
      <w:start w:val="1"/>
      <w:numFmt w:val="bullet"/>
      <w:lvlText w:val="•"/>
      <w:lvlJc w:val="left"/>
      <w:pPr>
        <w:tabs>
          <w:tab w:val="num" w:pos="2160"/>
        </w:tabs>
        <w:ind w:left="2160" w:hanging="360"/>
      </w:pPr>
      <w:rPr>
        <w:rFonts w:ascii="Times" w:hAnsi="Times" w:hint="default"/>
      </w:rPr>
    </w:lvl>
    <w:lvl w:ilvl="3" w:tplc="A22AA6EE" w:tentative="1">
      <w:start w:val="1"/>
      <w:numFmt w:val="bullet"/>
      <w:lvlText w:val="•"/>
      <w:lvlJc w:val="left"/>
      <w:pPr>
        <w:tabs>
          <w:tab w:val="num" w:pos="2880"/>
        </w:tabs>
        <w:ind w:left="2880" w:hanging="360"/>
      </w:pPr>
      <w:rPr>
        <w:rFonts w:ascii="Times" w:hAnsi="Times" w:hint="default"/>
      </w:rPr>
    </w:lvl>
    <w:lvl w:ilvl="4" w:tplc="9F46EB7C" w:tentative="1">
      <w:start w:val="1"/>
      <w:numFmt w:val="bullet"/>
      <w:lvlText w:val="•"/>
      <w:lvlJc w:val="left"/>
      <w:pPr>
        <w:tabs>
          <w:tab w:val="num" w:pos="3600"/>
        </w:tabs>
        <w:ind w:left="3600" w:hanging="360"/>
      </w:pPr>
      <w:rPr>
        <w:rFonts w:ascii="Times" w:hAnsi="Times" w:hint="default"/>
      </w:rPr>
    </w:lvl>
    <w:lvl w:ilvl="5" w:tplc="AA72734C" w:tentative="1">
      <w:start w:val="1"/>
      <w:numFmt w:val="bullet"/>
      <w:lvlText w:val="•"/>
      <w:lvlJc w:val="left"/>
      <w:pPr>
        <w:tabs>
          <w:tab w:val="num" w:pos="4320"/>
        </w:tabs>
        <w:ind w:left="4320" w:hanging="360"/>
      </w:pPr>
      <w:rPr>
        <w:rFonts w:ascii="Times" w:hAnsi="Times" w:hint="default"/>
      </w:rPr>
    </w:lvl>
    <w:lvl w:ilvl="6" w:tplc="CC58EF5A" w:tentative="1">
      <w:start w:val="1"/>
      <w:numFmt w:val="bullet"/>
      <w:lvlText w:val="•"/>
      <w:lvlJc w:val="left"/>
      <w:pPr>
        <w:tabs>
          <w:tab w:val="num" w:pos="5040"/>
        </w:tabs>
        <w:ind w:left="5040" w:hanging="360"/>
      </w:pPr>
      <w:rPr>
        <w:rFonts w:ascii="Times" w:hAnsi="Times" w:hint="default"/>
      </w:rPr>
    </w:lvl>
    <w:lvl w:ilvl="7" w:tplc="E5128C7C" w:tentative="1">
      <w:start w:val="1"/>
      <w:numFmt w:val="bullet"/>
      <w:lvlText w:val="•"/>
      <w:lvlJc w:val="left"/>
      <w:pPr>
        <w:tabs>
          <w:tab w:val="num" w:pos="5760"/>
        </w:tabs>
        <w:ind w:left="5760" w:hanging="360"/>
      </w:pPr>
      <w:rPr>
        <w:rFonts w:ascii="Times" w:hAnsi="Times" w:hint="default"/>
      </w:rPr>
    </w:lvl>
    <w:lvl w:ilvl="8" w:tplc="11E6E0D6" w:tentative="1">
      <w:start w:val="1"/>
      <w:numFmt w:val="bullet"/>
      <w:lvlText w:val="•"/>
      <w:lvlJc w:val="left"/>
      <w:pPr>
        <w:tabs>
          <w:tab w:val="num" w:pos="6480"/>
        </w:tabs>
        <w:ind w:left="6480" w:hanging="360"/>
      </w:pPr>
      <w:rPr>
        <w:rFonts w:ascii="Times" w:hAnsi="Times" w:hint="default"/>
      </w:rPr>
    </w:lvl>
  </w:abstractNum>
  <w:abstractNum w:abstractNumId="8">
    <w:nsid w:val="3EDE05BF"/>
    <w:multiLevelType w:val="hybridMultilevel"/>
    <w:tmpl w:val="41B40C76"/>
    <w:lvl w:ilvl="0" w:tplc="4BE63306">
      <w:start w:val="1"/>
      <w:numFmt w:val="bullet"/>
      <w:lvlText w:val="•"/>
      <w:lvlJc w:val="left"/>
      <w:pPr>
        <w:tabs>
          <w:tab w:val="num" w:pos="720"/>
        </w:tabs>
        <w:ind w:left="720" w:hanging="360"/>
      </w:pPr>
      <w:rPr>
        <w:rFonts w:ascii="Times New Roman" w:hAnsi="Times New Roman" w:hint="default"/>
      </w:rPr>
    </w:lvl>
    <w:lvl w:ilvl="1" w:tplc="EF066B7E" w:tentative="1">
      <w:start w:val="1"/>
      <w:numFmt w:val="bullet"/>
      <w:lvlText w:val="•"/>
      <w:lvlJc w:val="left"/>
      <w:pPr>
        <w:tabs>
          <w:tab w:val="num" w:pos="1440"/>
        </w:tabs>
        <w:ind w:left="1440" w:hanging="360"/>
      </w:pPr>
      <w:rPr>
        <w:rFonts w:ascii="Times New Roman" w:hAnsi="Times New Roman" w:hint="default"/>
      </w:rPr>
    </w:lvl>
    <w:lvl w:ilvl="2" w:tplc="2A345E86" w:tentative="1">
      <w:start w:val="1"/>
      <w:numFmt w:val="bullet"/>
      <w:lvlText w:val="•"/>
      <w:lvlJc w:val="left"/>
      <w:pPr>
        <w:tabs>
          <w:tab w:val="num" w:pos="2160"/>
        </w:tabs>
        <w:ind w:left="2160" w:hanging="360"/>
      </w:pPr>
      <w:rPr>
        <w:rFonts w:ascii="Times New Roman" w:hAnsi="Times New Roman" w:hint="default"/>
      </w:rPr>
    </w:lvl>
    <w:lvl w:ilvl="3" w:tplc="CD28340E" w:tentative="1">
      <w:start w:val="1"/>
      <w:numFmt w:val="bullet"/>
      <w:lvlText w:val="•"/>
      <w:lvlJc w:val="left"/>
      <w:pPr>
        <w:tabs>
          <w:tab w:val="num" w:pos="2880"/>
        </w:tabs>
        <w:ind w:left="2880" w:hanging="360"/>
      </w:pPr>
      <w:rPr>
        <w:rFonts w:ascii="Times New Roman" w:hAnsi="Times New Roman" w:hint="default"/>
      </w:rPr>
    </w:lvl>
    <w:lvl w:ilvl="4" w:tplc="8CF661FE" w:tentative="1">
      <w:start w:val="1"/>
      <w:numFmt w:val="bullet"/>
      <w:lvlText w:val="•"/>
      <w:lvlJc w:val="left"/>
      <w:pPr>
        <w:tabs>
          <w:tab w:val="num" w:pos="3600"/>
        </w:tabs>
        <w:ind w:left="3600" w:hanging="360"/>
      </w:pPr>
      <w:rPr>
        <w:rFonts w:ascii="Times New Roman" w:hAnsi="Times New Roman" w:hint="default"/>
      </w:rPr>
    </w:lvl>
    <w:lvl w:ilvl="5" w:tplc="D9A07318" w:tentative="1">
      <w:start w:val="1"/>
      <w:numFmt w:val="bullet"/>
      <w:lvlText w:val="•"/>
      <w:lvlJc w:val="left"/>
      <w:pPr>
        <w:tabs>
          <w:tab w:val="num" w:pos="4320"/>
        </w:tabs>
        <w:ind w:left="4320" w:hanging="360"/>
      </w:pPr>
      <w:rPr>
        <w:rFonts w:ascii="Times New Roman" w:hAnsi="Times New Roman" w:hint="default"/>
      </w:rPr>
    </w:lvl>
    <w:lvl w:ilvl="6" w:tplc="01741380" w:tentative="1">
      <w:start w:val="1"/>
      <w:numFmt w:val="bullet"/>
      <w:lvlText w:val="•"/>
      <w:lvlJc w:val="left"/>
      <w:pPr>
        <w:tabs>
          <w:tab w:val="num" w:pos="5040"/>
        </w:tabs>
        <w:ind w:left="5040" w:hanging="360"/>
      </w:pPr>
      <w:rPr>
        <w:rFonts w:ascii="Times New Roman" w:hAnsi="Times New Roman" w:hint="default"/>
      </w:rPr>
    </w:lvl>
    <w:lvl w:ilvl="7" w:tplc="903CCA04" w:tentative="1">
      <w:start w:val="1"/>
      <w:numFmt w:val="bullet"/>
      <w:lvlText w:val="•"/>
      <w:lvlJc w:val="left"/>
      <w:pPr>
        <w:tabs>
          <w:tab w:val="num" w:pos="5760"/>
        </w:tabs>
        <w:ind w:left="5760" w:hanging="360"/>
      </w:pPr>
      <w:rPr>
        <w:rFonts w:ascii="Times New Roman" w:hAnsi="Times New Roman" w:hint="default"/>
      </w:rPr>
    </w:lvl>
    <w:lvl w:ilvl="8" w:tplc="7B526EC8" w:tentative="1">
      <w:start w:val="1"/>
      <w:numFmt w:val="bullet"/>
      <w:lvlText w:val="•"/>
      <w:lvlJc w:val="left"/>
      <w:pPr>
        <w:tabs>
          <w:tab w:val="num" w:pos="6480"/>
        </w:tabs>
        <w:ind w:left="6480" w:hanging="360"/>
      </w:pPr>
      <w:rPr>
        <w:rFonts w:ascii="Times New Roman" w:hAnsi="Times New Roman" w:hint="default"/>
      </w:rPr>
    </w:lvl>
  </w:abstractNum>
  <w:abstractNum w:abstractNumId="9">
    <w:nsid w:val="41A509E3"/>
    <w:multiLevelType w:val="hybridMultilevel"/>
    <w:tmpl w:val="A6C68364"/>
    <w:lvl w:ilvl="0" w:tplc="62500A8A">
      <w:start w:val="1"/>
      <w:numFmt w:val="lowerLetter"/>
      <w:lvlText w:val="%1)"/>
      <w:lvlJc w:val="left"/>
      <w:pPr>
        <w:ind w:left="1440" w:hanging="360"/>
      </w:pPr>
      <w:rPr>
        <w:rFonts w:hint="default"/>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0">
    <w:nsid w:val="441800AF"/>
    <w:multiLevelType w:val="hybridMultilevel"/>
    <w:tmpl w:val="29668430"/>
    <w:lvl w:ilvl="0" w:tplc="C6FE89E4">
      <w:start w:val="1"/>
      <w:numFmt w:val="lowerLetter"/>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484B2A74"/>
    <w:multiLevelType w:val="hybridMultilevel"/>
    <w:tmpl w:val="ABAA1DB4"/>
    <w:lvl w:ilvl="0" w:tplc="DC925DC6">
      <w:start w:val="1"/>
      <w:numFmt w:val="bullet"/>
      <w:lvlText w:val=""/>
      <w:lvlJc w:val="left"/>
      <w:pPr>
        <w:tabs>
          <w:tab w:val="num" w:pos="720"/>
        </w:tabs>
        <w:ind w:left="720" w:hanging="360"/>
      </w:pPr>
      <w:rPr>
        <w:rFonts w:ascii="Wingdings" w:hAnsi="Wingdings" w:hint="default"/>
      </w:rPr>
    </w:lvl>
    <w:lvl w:ilvl="1" w:tplc="05607814" w:tentative="1">
      <w:start w:val="1"/>
      <w:numFmt w:val="bullet"/>
      <w:lvlText w:val=""/>
      <w:lvlJc w:val="left"/>
      <w:pPr>
        <w:tabs>
          <w:tab w:val="num" w:pos="1440"/>
        </w:tabs>
        <w:ind w:left="1440" w:hanging="360"/>
      </w:pPr>
      <w:rPr>
        <w:rFonts w:ascii="Wingdings" w:hAnsi="Wingdings" w:hint="default"/>
      </w:rPr>
    </w:lvl>
    <w:lvl w:ilvl="2" w:tplc="1152C2F4" w:tentative="1">
      <w:start w:val="1"/>
      <w:numFmt w:val="bullet"/>
      <w:lvlText w:val=""/>
      <w:lvlJc w:val="left"/>
      <w:pPr>
        <w:tabs>
          <w:tab w:val="num" w:pos="2160"/>
        </w:tabs>
        <w:ind w:left="2160" w:hanging="360"/>
      </w:pPr>
      <w:rPr>
        <w:rFonts w:ascii="Wingdings" w:hAnsi="Wingdings" w:hint="default"/>
      </w:rPr>
    </w:lvl>
    <w:lvl w:ilvl="3" w:tplc="A0904A0A" w:tentative="1">
      <w:start w:val="1"/>
      <w:numFmt w:val="bullet"/>
      <w:lvlText w:val=""/>
      <w:lvlJc w:val="left"/>
      <w:pPr>
        <w:tabs>
          <w:tab w:val="num" w:pos="2880"/>
        </w:tabs>
        <w:ind w:left="2880" w:hanging="360"/>
      </w:pPr>
      <w:rPr>
        <w:rFonts w:ascii="Wingdings" w:hAnsi="Wingdings" w:hint="default"/>
      </w:rPr>
    </w:lvl>
    <w:lvl w:ilvl="4" w:tplc="D196E100" w:tentative="1">
      <w:start w:val="1"/>
      <w:numFmt w:val="bullet"/>
      <w:lvlText w:val=""/>
      <w:lvlJc w:val="left"/>
      <w:pPr>
        <w:tabs>
          <w:tab w:val="num" w:pos="3600"/>
        </w:tabs>
        <w:ind w:left="3600" w:hanging="360"/>
      </w:pPr>
      <w:rPr>
        <w:rFonts w:ascii="Wingdings" w:hAnsi="Wingdings" w:hint="default"/>
      </w:rPr>
    </w:lvl>
    <w:lvl w:ilvl="5" w:tplc="6458EE10" w:tentative="1">
      <w:start w:val="1"/>
      <w:numFmt w:val="bullet"/>
      <w:lvlText w:val=""/>
      <w:lvlJc w:val="left"/>
      <w:pPr>
        <w:tabs>
          <w:tab w:val="num" w:pos="4320"/>
        </w:tabs>
        <w:ind w:left="4320" w:hanging="360"/>
      </w:pPr>
      <w:rPr>
        <w:rFonts w:ascii="Wingdings" w:hAnsi="Wingdings" w:hint="default"/>
      </w:rPr>
    </w:lvl>
    <w:lvl w:ilvl="6" w:tplc="7316904A" w:tentative="1">
      <w:start w:val="1"/>
      <w:numFmt w:val="bullet"/>
      <w:lvlText w:val=""/>
      <w:lvlJc w:val="left"/>
      <w:pPr>
        <w:tabs>
          <w:tab w:val="num" w:pos="5040"/>
        </w:tabs>
        <w:ind w:left="5040" w:hanging="360"/>
      </w:pPr>
      <w:rPr>
        <w:rFonts w:ascii="Wingdings" w:hAnsi="Wingdings" w:hint="default"/>
      </w:rPr>
    </w:lvl>
    <w:lvl w:ilvl="7" w:tplc="D33AD300" w:tentative="1">
      <w:start w:val="1"/>
      <w:numFmt w:val="bullet"/>
      <w:lvlText w:val=""/>
      <w:lvlJc w:val="left"/>
      <w:pPr>
        <w:tabs>
          <w:tab w:val="num" w:pos="5760"/>
        </w:tabs>
        <w:ind w:left="5760" w:hanging="360"/>
      </w:pPr>
      <w:rPr>
        <w:rFonts w:ascii="Wingdings" w:hAnsi="Wingdings" w:hint="default"/>
      </w:rPr>
    </w:lvl>
    <w:lvl w:ilvl="8" w:tplc="58263276" w:tentative="1">
      <w:start w:val="1"/>
      <w:numFmt w:val="bullet"/>
      <w:lvlText w:val=""/>
      <w:lvlJc w:val="left"/>
      <w:pPr>
        <w:tabs>
          <w:tab w:val="num" w:pos="6480"/>
        </w:tabs>
        <w:ind w:left="6480" w:hanging="360"/>
      </w:pPr>
      <w:rPr>
        <w:rFonts w:ascii="Wingdings" w:hAnsi="Wingdings" w:hint="default"/>
      </w:rPr>
    </w:lvl>
  </w:abstractNum>
  <w:abstractNum w:abstractNumId="12">
    <w:nsid w:val="5FB02E58"/>
    <w:multiLevelType w:val="hybridMultilevel"/>
    <w:tmpl w:val="38D485B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60235746"/>
    <w:multiLevelType w:val="hybridMultilevel"/>
    <w:tmpl w:val="E28CA442"/>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66121135"/>
    <w:multiLevelType w:val="hybridMultilevel"/>
    <w:tmpl w:val="D9447E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A5171BA"/>
    <w:multiLevelType w:val="hybridMultilevel"/>
    <w:tmpl w:val="677A4B8A"/>
    <w:lvl w:ilvl="0" w:tplc="5456FBEE">
      <w:start w:val="1"/>
      <w:numFmt w:val="bullet"/>
      <w:lvlText w:val="•"/>
      <w:lvlJc w:val="left"/>
      <w:pPr>
        <w:tabs>
          <w:tab w:val="num" w:pos="720"/>
        </w:tabs>
        <w:ind w:left="720" w:hanging="360"/>
      </w:pPr>
      <w:rPr>
        <w:rFonts w:ascii="Times" w:hAnsi="Times" w:hint="default"/>
      </w:rPr>
    </w:lvl>
    <w:lvl w:ilvl="1" w:tplc="943C5806" w:tentative="1">
      <w:start w:val="1"/>
      <w:numFmt w:val="bullet"/>
      <w:lvlText w:val="•"/>
      <w:lvlJc w:val="left"/>
      <w:pPr>
        <w:tabs>
          <w:tab w:val="num" w:pos="1440"/>
        </w:tabs>
        <w:ind w:left="1440" w:hanging="360"/>
      </w:pPr>
      <w:rPr>
        <w:rFonts w:ascii="Times" w:hAnsi="Times" w:hint="default"/>
      </w:rPr>
    </w:lvl>
    <w:lvl w:ilvl="2" w:tplc="38907AA8" w:tentative="1">
      <w:start w:val="1"/>
      <w:numFmt w:val="bullet"/>
      <w:lvlText w:val="•"/>
      <w:lvlJc w:val="left"/>
      <w:pPr>
        <w:tabs>
          <w:tab w:val="num" w:pos="2160"/>
        </w:tabs>
        <w:ind w:left="2160" w:hanging="360"/>
      </w:pPr>
      <w:rPr>
        <w:rFonts w:ascii="Times" w:hAnsi="Times" w:hint="default"/>
      </w:rPr>
    </w:lvl>
    <w:lvl w:ilvl="3" w:tplc="ED2C32A8" w:tentative="1">
      <w:start w:val="1"/>
      <w:numFmt w:val="bullet"/>
      <w:lvlText w:val="•"/>
      <w:lvlJc w:val="left"/>
      <w:pPr>
        <w:tabs>
          <w:tab w:val="num" w:pos="2880"/>
        </w:tabs>
        <w:ind w:left="2880" w:hanging="360"/>
      </w:pPr>
      <w:rPr>
        <w:rFonts w:ascii="Times" w:hAnsi="Times" w:hint="default"/>
      </w:rPr>
    </w:lvl>
    <w:lvl w:ilvl="4" w:tplc="C4A0C8E0" w:tentative="1">
      <w:start w:val="1"/>
      <w:numFmt w:val="bullet"/>
      <w:lvlText w:val="•"/>
      <w:lvlJc w:val="left"/>
      <w:pPr>
        <w:tabs>
          <w:tab w:val="num" w:pos="3600"/>
        </w:tabs>
        <w:ind w:left="3600" w:hanging="360"/>
      </w:pPr>
      <w:rPr>
        <w:rFonts w:ascii="Times" w:hAnsi="Times" w:hint="default"/>
      </w:rPr>
    </w:lvl>
    <w:lvl w:ilvl="5" w:tplc="EA847100" w:tentative="1">
      <w:start w:val="1"/>
      <w:numFmt w:val="bullet"/>
      <w:lvlText w:val="•"/>
      <w:lvlJc w:val="left"/>
      <w:pPr>
        <w:tabs>
          <w:tab w:val="num" w:pos="4320"/>
        </w:tabs>
        <w:ind w:left="4320" w:hanging="360"/>
      </w:pPr>
      <w:rPr>
        <w:rFonts w:ascii="Times" w:hAnsi="Times" w:hint="default"/>
      </w:rPr>
    </w:lvl>
    <w:lvl w:ilvl="6" w:tplc="99283040" w:tentative="1">
      <w:start w:val="1"/>
      <w:numFmt w:val="bullet"/>
      <w:lvlText w:val="•"/>
      <w:lvlJc w:val="left"/>
      <w:pPr>
        <w:tabs>
          <w:tab w:val="num" w:pos="5040"/>
        </w:tabs>
        <w:ind w:left="5040" w:hanging="360"/>
      </w:pPr>
      <w:rPr>
        <w:rFonts w:ascii="Times" w:hAnsi="Times" w:hint="default"/>
      </w:rPr>
    </w:lvl>
    <w:lvl w:ilvl="7" w:tplc="8774F956" w:tentative="1">
      <w:start w:val="1"/>
      <w:numFmt w:val="bullet"/>
      <w:lvlText w:val="•"/>
      <w:lvlJc w:val="left"/>
      <w:pPr>
        <w:tabs>
          <w:tab w:val="num" w:pos="5760"/>
        </w:tabs>
        <w:ind w:left="5760" w:hanging="360"/>
      </w:pPr>
      <w:rPr>
        <w:rFonts w:ascii="Times" w:hAnsi="Times" w:hint="default"/>
      </w:rPr>
    </w:lvl>
    <w:lvl w:ilvl="8" w:tplc="1D12AFAE" w:tentative="1">
      <w:start w:val="1"/>
      <w:numFmt w:val="bullet"/>
      <w:lvlText w:val="•"/>
      <w:lvlJc w:val="left"/>
      <w:pPr>
        <w:tabs>
          <w:tab w:val="num" w:pos="6480"/>
        </w:tabs>
        <w:ind w:left="6480" w:hanging="360"/>
      </w:pPr>
      <w:rPr>
        <w:rFonts w:ascii="Times" w:hAnsi="Times" w:hint="default"/>
      </w:rPr>
    </w:lvl>
  </w:abstractNum>
  <w:abstractNum w:abstractNumId="16">
    <w:nsid w:val="779032F9"/>
    <w:multiLevelType w:val="multilevel"/>
    <w:tmpl w:val="5A725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CA64CFC"/>
    <w:multiLevelType w:val="hybridMultilevel"/>
    <w:tmpl w:val="3AA4F36E"/>
    <w:lvl w:ilvl="0" w:tplc="7BF28A46">
      <w:start w:val="1"/>
      <w:numFmt w:val="bullet"/>
      <w:lvlText w:val=""/>
      <w:lvlJc w:val="left"/>
      <w:pPr>
        <w:tabs>
          <w:tab w:val="num" w:pos="720"/>
        </w:tabs>
        <w:ind w:left="720" w:hanging="360"/>
      </w:pPr>
      <w:rPr>
        <w:rFonts w:ascii="Wingdings" w:hAnsi="Wingdings" w:hint="default"/>
      </w:rPr>
    </w:lvl>
    <w:lvl w:ilvl="1" w:tplc="01B288EC">
      <w:start w:val="1"/>
      <w:numFmt w:val="bullet"/>
      <w:lvlText w:val=""/>
      <w:lvlJc w:val="left"/>
      <w:pPr>
        <w:tabs>
          <w:tab w:val="num" w:pos="1440"/>
        </w:tabs>
        <w:ind w:left="1440" w:hanging="360"/>
      </w:pPr>
      <w:rPr>
        <w:rFonts w:ascii="Wingdings" w:hAnsi="Wingdings" w:hint="default"/>
      </w:rPr>
    </w:lvl>
    <w:lvl w:ilvl="2" w:tplc="387C720A" w:tentative="1">
      <w:start w:val="1"/>
      <w:numFmt w:val="bullet"/>
      <w:lvlText w:val=""/>
      <w:lvlJc w:val="left"/>
      <w:pPr>
        <w:tabs>
          <w:tab w:val="num" w:pos="2160"/>
        </w:tabs>
        <w:ind w:left="2160" w:hanging="360"/>
      </w:pPr>
      <w:rPr>
        <w:rFonts w:ascii="Wingdings" w:hAnsi="Wingdings" w:hint="default"/>
      </w:rPr>
    </w:lvl>
    <w:lvl w:ilvl="3" w:tplc="4E3E2A50" w:tentative="1">
      <w:start w:val="1"/>
      <w:numFmt w:val="bullet"/>
      <w:lvlText w:val=""/>
      <w:lvlJc w:val="left"/>
      <w:pPr>
        <w:tabs>
          <w:tab w:val="num" w:pos="2880"/>
        </w:tabs>
        <w:ind w:left="2880" w:hanging="360"/>
      </w:pPr>
      <w:rPr>
        <w:rFonts w:ascii="Wingdings" w:hAnsi="Wingdings" w:hint="default"/>
      </w:rPr>
    </w:lvl>
    <w:lvl w:ilvl="4" w:tplc="A580A546" w:tentative="1">
      <w:start w:val="1"/>
      <w:numFmt w:val="bullet"/>
      <w:lvlText w:val=""/>
      <w:lvlJc w:val="left"/>
      <w:pPr>
        <w:tabs>
          <w:tab w:val="num" w:pos="3600"/>
        </w:tabs>
        <w:ind w:left="3600" w:hanging="360"/>
      </w:pPr>
      <w:rPr>
        <w:rFonts w:ascii="Wingdings" w:hAnsi="Wingdings" w:hint="default"/>
      </w:rPr>
    </w:lvl>
    <w:lvl w:ilvl="5" w:tplc="1E527CBE" w:tentative="1">
      <w:start w:val="1"/>
      <w:numFmt w:val="bullet"/>
      <w:lvlText w:val=""/>
      <w:lvlJc w:val="left"/>
      <w:pPr>
        <w:tabs>
          <w:tab w:val="num" w:pos="4320"/>
        </w:tabs>
        <w:ind w:left="4320" w:hanging="360"/>
      </w:pPr>
      <w:rPr>
        <w:rFonts w:ascii="Wingdings" w:hAnsi="Wingdings" w:hint="default"/>
      </w:rPr>
    </w:lvl>
    <w:lvl w:ilvl="6" w:tplc="F9166E96" w:tentative="1">
      <w:start w:val="1"/>
      <w:numFmt w:val="bullet"/>
      <w:lvlText w:val=""/>
      <w:lvlJc w:val="left"/>
      <w:pPr>
        <w:tabs>
          <w:tab w:val="num" w:pos="5040"/>
        </w:tabs>
        <w:ind w:left="5040" w:hanging="360"/>
      </w:pPr>
      <w:rPr>
        <w:rFonts w:ascii="Wingdings" w:hAnsi="Wingdings" w:hint="default"/>
      </w:rPr>
    </w:lvl>
    <w:lvl w:ilvl="7" w:tplc="F7981D6C" w:tentative="1">
      <w:start w:val="1"/>
      <w:numFmt w:val="bullet"/>
      <w:lvlText w:val=""/>
      <w:lvlJc w:val="left"/>
      <w:pPr>
        <w:tabs>
          <w:tab w:val="num" w:pos="5760"/>
        </w:tabs>
        <w:ind w:left="5760" w:hanging="360"/>
      </w:pPr>
      <w:rPr>
        <w:rFonts w:ascii="Wingdings" w:hAnsi="Wingdings" w:hint="default"/>
      </w:rPr>
    </w:lvl>
    <w:lvl w:ilvl="8" w:tplc="2580F3AC"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6"/>
  </w:num>
  <w:num w:numId="3">
    <w:abstractNumId w:val="4"/>
  </w:num>
  <w:num w:numId="4">
    <w:abstractNumId w:val="16"/>
  </w:num>
  <w:num w:numId="5">
    <w:abstractNumId w:val="13"/>
  </w:num>
  <w:num w:numId="6">
    <w:abstractNumId w:val="17"/>
  </w:num>
  <w:num w:numId="7">
    <w:abstractNumId w:val="11"/>
  </w:num>
  <w:num w:numId="8">
    <w:abstractNumId w:val="8"/>
  </w:num>
  <w:num w:numId="9">
    <w:abstractNumId w:val="1"/>
  </w:num>
  <w:num w:numId="10">
    <w:abstractNumId w:val="7"/>
  </w:num>
  <w:num w:numId="11">
    <w:abstractNumId w:val="15"/>
  </w:num>
  <w:num w:numId="12">
    <w:abstractNumId w:val="0"/>
  </w:num>
  <w:num w:numId="13">
    <w:abstractNumId w:val="9"/>
  </w:num>
  <w:num w:numId="14">
    <w:abstractNumId w:val="10"/>
  </w:num>
  <w:num w:numId="15">
    <w:abstractNumId w:val="2"/>
  </w:num>
  <w:num w:numId="16">
    <w:abstractNumId w:val="12"/>
  </w:num>
  <w:num w:numId="17">
    <w:abstractNumId w:val="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7FF"/>
    <w:rsid w:val="00061D81"/>
    <w:rsid w:val="00076B95"/>
    <w:rsid w:val="00091D31"/>
    <w:rsid w:val="000929A7"/>
    <w:rsid w:val="000B5106"/>
    <w:rsid w:val="000E6FEB"/>
    <w:rsid w:val="00107E59"/>
    <w:rsid w:val="00140823"/>
    <w:rsid w:val="0014146A"/>
    <w:rsid w:val="001672E9"/>
    <w:rsid w:val="001D5823"/>
    <w:rsid w:val="001D61DF"/>
    <w:rsid w:val="002041E5"/>
    <w:rsid w:val="002142EF"/>
    <w:rsid w:val="00232CA0"/>
    <w:rsid w:val="00234325"/>
    <w:rsid w:val="00263CFA"/>
    <w:rsid w:val="00266F9B"/>
    <w:rsid w:val="00290517"/>
    <w:rsid w:val="00294D66"/>
    <w:rsid w:val="00297B40"/>
    <w:rsid w:val="002D0260"/>
    <w:rsid w:val="002F118D"/>
    <w:rsid w:val="00310621"/>
    <w:rsid w:val="00363E48"/>
    <w:rsid w:val="003931A0"/>
    <w:rsid w:val="003A62F1"/>
    <w:rsid w:val="003B6A7B"/>
    <w:rsid w:val="003B760B"/>
    <w:rsid w:val="003C0E63"/>
    <w:rsid w:val="003C69F1"/>
    <w:rsid w:val="003F01C5"/>
    <w:rsid w:val="003F3D42"/>
    <w:rsid w:val="00405C5B"/>
    <w:rsid w:val="00426F01"/>
    <w:rsid w:val="004312A6"/>
    <w:rsid w:val="00461684"/>
    <w:rsid w:val="004774F9"/>
    <w:rsid w:val="00491D20"/>
    <w:rsid w:val="004A5BB6"/>
    <w:rsid w:val="004C1F19"/>
    <w:rsid w:val="004F49A7"/>
    <w:rsid w:val="005147DE"/>
    <w:rsid w:val="00563F3B"/>
    <w:rsid w:val="006162F3"/>
    <w:rsid w:val="006401BC"/>
    <w:rsid w:val="00671CAB"/>
    <w:rsid w:val="006B0DDB"/>
    <w:rsid w:val="006C3B74"/>
    <w:rsid w:val="006E3110"/>
    <w:rsid w:val="007549DD"/>
    <w:rsid w:val="0076285C"/>
    <w:rsid w:val="007629B2"/>
    <w:rsid w:val="00764E54"/>
    <w:rsid w:val="00767149"/>
    <w:rsid w:val="007773EC"/>
    <w:rsid w:val="00781565"/>
    <w:rsid w:val="007860C5"/>
    <w:rsid w:val="00786FAF"/>
    <w:rsid w:val="007C148C"/>
    <w:rsid w:val="007E1F06"/>
    <w:rsid w:val="008037FF"/>
    <w:rsid w:val="008120BA"/>
    <w:rsid w:val="00812C68"/>
    <w:rsid w:val="00816713"/>
    <w:rsid w:val="00842420"/>
    <w:rsid w:val="0085070D"/>
    <w:rsid w:val="0085441F"/>
    <w:rsid w:val="008C66B5"/>
    <w:rsid w:val="008E7AF8"/>
    <w:rsid w:val="008F4A78"/>
    <w:rsid w:val="00921022"/>
    <w:rsid w:val="00953926"/>
    <w:rsid w:val="009B603B"/>
    <w:rsid w:val="009C7D0F"/>
    <w:rsid w:val="009E2072"/>
    <w:rsid w:val="00A2219D"/>
    <w:rsid w:val="00A23B22"/>
    <w:rsid w:val="00A94936"/>
    <w:rsid w:val="00AC7684"/>
    <w:rsid w:val="00AE4878"/>
    <w:rsid w:val="00B135BE"/>
    <w:rsid w:val="00B16D24"/>
    <w:rsid w:val="00B31463"/>
    <w:rsid w:val="00B328D8"/>
    <w:rsid w:val="00B84B0E"/>
    <w:rsid w:val="00BA0E15"/>
    <w:rsid w:val="00BA5A6B"/>
    <w:rsid w:val="00BC7D97"/>
    <w:rsid w:val="00C0244F"/>
    <w:rsid w:val="00C14A97"/>
    <w:rsid w:val="00C86EDC"/>
    <w:rsid w:val="00CA6C32"/>
    <w:rsid w:val="00CD7475"/>
    <w:rsid w:val="00CE3740"/>
    <w:rsid w:val="00D40E5B"/>
    <w:rsid w:val="00D41DF8"/>
    <w:rsid w:val="00D45E36"/>
    <w:rsid w:val="00D54612"/>
    <w:rsid w:val="00D80948"/>
    <w:rsid w:val="00DA68B1"/>
    <w:rsid w:val="00DB2676"/>
    <w:rsid w:val="00DB31FE"/>
    <w:rsid w:val="00DB34DA"/>
    <w:rsid w:val="00DD4C7B"/>
    <w:rsid w:val="00E40A15"/>
    <w:rsid w:val="00E6677B"/>
    <w:rsid w:val="00E920A3"/>
    <w:rsid w:val="00EE5C82"/>
    <w:rsid w:val="00EF184E"/>
    <w:rsid w:val="00F10847"/>
    <w:rsid w:val="00F20733"/>
    <w:rsid w:val="00F314FD"/>
    <w:rsid w:val="00F44033"/>
    <w:rsid w:val="00F53E58"/>
    <w:rsid w:val="00F77EF7"/>
    <w:rsid w:val="00FA7A7B"/>
    <w:rsid w:val="00FF1278"/>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7FF"/>
    <w:rPr>
      <w:rFonts w:ascii="Cambria" w:eastAsia="MS Mincho" w:hAnsi="Cambria" w:cs="Times New Roman"/>
    </w:rPr>
  </w:style>
  <w:style w:type="paragraph" w:styleId="Heading2">
    <w:name w:val="heading 2"/>
    <w:basedOn w:val="Normal"/>
    <w:link w:val="Ttulo2Car"/>
    <w:uiPriority w:val="9"/>
    <w:qFormat/>
    <w:rsid w:val="00061D81"/>
    <w:pPr>
      <w:spacing w:before="100" w:beforeAutospacing="1" w:after="100" w:afterAutospacing="1"/>
      <w:outlineLvl w:val="1"/>
    </w:pPr>
    <w:rPr>
      <w:rFonts w:ascii="Times" w:eastAsiaTheme="minorEastAsia" w:hAnsi="Times" w:cstheme="minorBid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PiedepginaCar"/>
    <w:uiPriority w:val="99"/>
    <w:unhideWhenUsed/>
    <w:rsid w:val="008037FF"/>
    <w:pPr>
      <w:tabs>
        <w:tab w:val="center" w:pos="4320"/>
        <w:tab w:val="right" w:pos="8640"/>
      </w:tabs>
    </w:pPr>
  </w:style>
  <w:style w:type="character" w:customStyle="1" w:styleId="PiedepginaCar">
    <w:name w:val="Pie de página Car"/>
    <w:basedOn w:val="DefaultParagraphFont"/>
    <w:link w:val="Footer"/>
    <w:uiPriority w:val="99"/>
    <w:rsid w:val="008037FF"/>
    <w:rPr>
      <w:rFonts w:ascii="Cambria" w:eastAsia="MS Mincho" w:hAnsi="Cambria" w:cs="Times New Roman"/>
    </w:rPr>
  </w:style>
  <w:style w:type="character" w:styleId="PageNumber">
    <w:name w:val="page number"/>
    <w:basedOn w:val="DefaultParagraphFont"/>
    <w:uiPriority w:val="99"/>
    <w:semiHidden/>
    <w:unhideWhenUsed/>
    <w:rsid w:val="008037FF"/>
  </w:style>
  <w:style w:type="character" w:styleId="Hyperlink">
    <w:name w:val="Hyperlink"/>
    <w:uiPriority w:val="99"/>
    <w:unhideWhenUsed/>
    <w:rsid w:val="008E7AF8"/>
    <w:rPr>
      <w:color w:val="0000FF"/>
      <w:u w:val="single"/>
    </w:rPr>
  </w:style>
  <w:style w:type="paragraph" w:styleId="ListParagraph">
    <w:name w:val="List Paragraph"/>
    <w:basedOn w:val="Normal"/>
    <w:uiPriority w:val="34"/>
    <w:qFormat/>
    <w:rsid w:val="00363E48"/>
    <w:pPr>
      <w:ind w:left="720"/>
      <w:contextualSpacing/>
    </w:pPr>
  </w:style>
  <w:style w:type="paragraph" w:styleId="BalloonText">
    <w:name w:val="Balloon Text"/>
    <w:basedOn w:val="Normal"/>
    <w:link w:val="TextodegloboCar"/>
    <w:uiPriority w:val="99"/>
    <w:semiHidden/>
    <w:unhideWhenUsed/>
    <w:rsid w:val="004774F9"/>
    <w:rPr>
      <w:rFonts w:ascii="Tahoma" w:hAnsi="Tahoma" w:cs="Tahoma"/>
      <w:sz w:val="16"/>
      <w:szCs w:val="16"/>
    </w:rPr>
  </w:style>
  <w:style w:type="character" w:customStyle="1" w:styleId="TextodegloboCar">
    <w:name w:val="Texto de globo Car"/>
    <w:basedOn w:val="DefaultParagraphFont"/>
    <w:link w:val="BalloonText"/>
    <w:uiPriority w:val="99"/>
    <w:semiHidden/>
    <w:rsid w:val="004774F9"/>
    <w:rPr>
      <w:rFonts w:ascii="Tahoma" w:eastAsia="MS Mincho" w:hAnsi="Tahoma" w:cs="Tahoma"/>
      <w:sz w:val="16"/>
      <w:szCs w:val="16"/>
    </w:rPr>
  </w:style>
  <w:style w:type="character" w:customStyle="1" w:styleId="apple-converted-space">
    <w:name w:val="apple-converted-space"/>
    <w:basedOn w:val="DefaultParagraphFont"/>
    <w:rsid w:val="00061D81"/>
  </w:style>
  <w:style w:type="character" w:customStyle="1" w:styleId="Ttulo2Car">
    <w:name w:val="Título 2 Car"/>
    <w:basedOn w:val="DefaultParagraphFont"/>
    <w:link w:val="Heading2"/>
    <w:uiPriority w:val="9"/>
    <w:rsid w:val="00061D81"/>
    <w:rPr>
      <w:rFonts w:ascii="Times" w:hAnsi="Times"/>
      <w:b/>
      <w:bCs/>
      <w:sz w:val="36"/>
      <w:szCs w:val="36"/>
    </w:rPr>
  </w:style>
  <w:style w:type="character" w:styleId="CommentReference">
    <w:name w:val="annotation reference"/>
    <w:basedOn w:val="DefaultParagraphFont"/>
    <w:uiPriority w:val="99"/>
    <w:semiHidden/>
    <w:unhideWhenUsed/>
    <w:rsid w:val="00CE3740"/>
    <w:rPr>
      <w:sz w:val="16"/>
      <w:szCs w:val="16"/>
    </w:rPr>
  </w:style>
  <w:style w:type="paragraph" w:styleId="CommentText">
    <w:name w:val="annotation text"/>
    <w:basedOn w:val="Normal"/>
    <w:link w:val="TextocomentarioCar"/>
    <w:uiPriority w:val="99"/>
    <w:semiHidden/>
    <w:unhideWhenUsed/>
    <w:rsid w:val="00CE3740"/>
    <w:rPr>
      <w:sz w:val="20"/>
      <w:szCs w:val="20"/>
    </w:rPr>
  </w:style>
  <w:style w:type="character" w:customStyle="1" w:styleId="TextocomentarioCar">
    <w:name w:val="Texto comentario Car"/>
    <w:basedOn w:val="DefaultParagraphFont"/>
    <w:link w:val="CommentText"/>
    <w:uiPriority w:val="99"/>
    <w:semiHidden/>
    <w:rsid w:val="00CE3740"/>
    <w:rPr>
      <w:rFonts w:ascii="Cambria" w:eastAsia="MS Mincho" w:hAnsi="Cambria" w:cs="Times New Roman"/>
      <w:sz w:val="20"/>
      <w:szCs w:val="20"/>
    </w:rPr>
  </w:style>
  <w:style w:type="paragraph" w:styleId="CommentSubject">
    <w:name w:val="annotation subject"/>
    <w:basedOn w:val="CommentText"/>
    <w:next w:val="CommentText"/>
    <w:link w:val="AsuntodelcomentarioCar"/>
    <w:uiPriority w:val="99"/>
    <w:semiHidden/>
    <w:unhideWhenUsed/>
    <w:rsid w:val="00CE3740"/>
    <w:rPr>
      <w:b/>
      <w:bCs/>
    </w:rPr>
  </w:style>
  <w:style w:type="character" w:customStyle="1" w:styleId="AsuntodelcomentarioCar">
    <w:name w:val="Asunto del comentario Car"/>
    <w:basedOn w:val="TextocomentarioCar"/>
    <w:link w:val="CommentSubject"/>
    <w:uiPriority w:val="99"/>
    <w:semiHidden/>
    <w:rsid w:val="00CE3740"/>
    <w:rPr>
      <w:rFonts w:ascii="Cambria" w:eastAsia="MS Mincho" w:hAnsi="Cambria" w:cs="Times New Roman"/>
      <w:b/>
      <w:bCs/>
      <w:sz w:val="20"/>
      <w:szCs w:val="20"/>
    </w:rPr>
  </w:style>
  <w:style w:type="character" w:styleId="FollowedHyperlink">
    <w:name w:val="FollowedHyperlink"/>
    <w:basedOn w:val="DefaultParagraphFont"/>
    <w:uiPriority w:val="99"/>
    <w:semiHidden/>
    <w:unhideWhenUsed/>
    <w:rsid w:val="00F314FD"/>
    <w:rPr>
      <w:color w:val="800080" w:themeColor="followedHyperlink"/>
      <w:u w:val="single"/>
    </w:rPr>
  </w:style>
  <w:style w:type="paragraph" w:customStyle="1" w:styleId="Car">
    <w:name w:val="Car"/>
    <w:basedOn w:val="Normal"/>
    <w:semiHidden/>
    <w:rsid w:val="00290517"/>
    <w:pPr>
      <w:spacing w:after="160" w:line="240" w:lineRule="exact"/>
    </w:pPr>
    <w:rPr>
      <w:rFonts w:ascii="Verdana" w:eastAsia="Times New Roman" w:hAnsi="Verdana"/>
      <w:sz w:val="20"/>
      <w:szCs w:val="21"/>
      <w:lang w:val="en-AU"/>
    </w:rPr>
  </w:style>
  <w:style w:type="paragraph" w:styleId="NormalWeb">
    <w:name w:val="Normal (Web)"/>
    <w:basedOn w:val="Normal"/>
    <w:link w:val="NormalWebCar"/>
    <w:uiPriority w:val="99"/>
    <w:rsid w:val="00290517"/>
    <w:pPr>
      <w:suppressAutoHyphens/>
      <w:spacing w:before="280" w:after="280"/>
    </w:pPr>
    <w:rPr>
      <w:rFonts w:ascii="Times New Roman" w:eastAsia="Times New Roman" w:hAnsi="Times New Roman"/>
      <w:lang w:val="es-ES" w:eastAsia="ar-SA"/>
    </w:rPr>
  </w:style>
  <w:style w:type="character" w:customStyle="1" w:styleId="NormalWebCar">
    <w:name w:val="Normal (Web) Car"/>
    <w:link w:val="NormalWeb"/>
    <w:locked/>
    <w:rsid w:val="00290517"/>
    <w:rPr>
      <w:rFonts w:ascii="Times New Roman" w:eastAsia="Times New Roman" w:hAnsi="Times New Roman" w:cs="Times New Roman"/>
      <w:lang w:val="es-ES" w:eastAsia="ar-SA"/>
    </w:rPr>
  </w:style>
  <w:style w:type="paragraph" w:styleId="FootnoteText">
    <w:name w:val="footnote text"/>
    <w:aliases w:val="nota,pie,Ref.,al,Footnote reference,FA Fu,Footnote Text Char Char Char Char Char,Footnote Text Char Char Char Char,Footnote Text Char Char Char,Footnote Text Cha,FA Fußnotentext,FA Fuﬂnotentext,Footnote Text Char Char,Texto,Ca,footnote te"/>
    <w:basedOn w:val="Normal"/>
    <w:link w:val="TextonotapieCar"/>
    <w:semiHidden/>
    <w:rsid w:val="003F01C5"/>
    <w:pPr>
      <w:widowControl w:val="0"/>
      <w:suppressAutoHyphens/>
      <w:ind w:left="283" w:hanging="283"/>
    </w:pPr>
    <w:rPr>
      <w:rFonts w:ascii="Times New Roman" w:eastAsia="Times New Roman" w:hAnsi="Times New Roman"/>
      <w:sz w:val="20"/>
      <w:szCs w:val="20"/>
      <w:lang w:val="es-ES" w:eastAsia="ar-SA"/>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basedOn w:val="DefaultParagraphFont"/>
    <w:link w:val="FootnoteText"/>
    <w:semiHidden/>
    <w:rsid w:val="003F01C5"/>
    <w:rPr>
      <w:rFonts w:ascii="Times New Roman" w:eastAsia="Times New Roman" w:hAnsi="Times New Roman" w:cs="Times New Roman"/>
      <w:sz w:val="20"/>
      <w:szCs w:val="20"/>
      <w:lang w:val="es-ES" w:eastAsia="ar-SA"/>
    </w:rPr>
  </w:style>
  <w:style w:type="character" w:styleId="FootnoteReference">
    <w:name w:val="footnote reference"/>
    <w:aliases w:val="ƒ89,^ƒ89,Footnotes refss,Texto de nota al pie,Appel note de bas de page,Footnote number,referencia nota al pie,BVI fnr,f"/>
    <w:rsid w:val="003F01C5"/>
    <w:rPr>
      <w:vertAlign w:val="superscript"/>
    </w:rPr>
  </w:style>
  <w:style w:type="paragraph" w:styleId="BodyText">
    <w:name w:val="Body Text"/>
    <w:basedOn w:val="Normal"/>
    <w:link w:val="TextodecuerpoCar"/>
    <w:rsid w:val="002F118D"/>
    <w:pPr>
      <w:suppressAutoHyphens/>
      <w:jc w:val="both"/>
    </w:pPr>
    <w:rPr>
      <w:rFonts w:ascii="Times New Roman" w:eastAsia="Times New Roman" w:hAnsi="Times New Roman"/>
      <w:sz w:val="28"/>
      <w:szCs w:val="28"/>
      <w:lang w:val="es-ES" w:eastAsia="ar-SA"/>
    </w:rPr>
  </w:style>
  <w:style w:type="character" w:customStyle="1" w:styleId="TextodecuerpoCar">
    <w:name w:val="Texto de cuerpo Car"/>
    <w:basedOn w:val="DefaultParagraphFont"/>
    <w:link w:val="BodyText"/>
    <w:rsid w:val="002F118D"/>
    <w:rPr>
      <w:rFonts w:ascii="Times New Roman" w:eastAsia="Times New Roman" w:hAnsi="Times New Roman" w:cs="Times New Roman"/>
      <w:sz w:val="28"/>
      <w:szCs w:val="28"/>
      <w:lang w:val="es-ES" w:eastAsia="ar-SA"/>
    </w:rPr>
  </w:style>
  <w:style w:type="paragraph" w:customStyle="1" w:styleId="CharChar">
    <w:name w:val="Char Char"/>
    <w:basedOn w:val="Normal"/>
    <w:semiHidden/>
    <w:rsid w:val="002F118D"/>
    <w:pPr>
      <w:spacing w:after="160" w:line="240" w:lineRule="exact"/>
    </w:pPr>
    <w:rPr>
      <w:rFonts w:ascii="Verdana" w:eastAsia="Times New Roman" w:hAnsi="Verdana"/>
      <w:sz w:val="20"/>
      <w:szCs w:val="21"/>
      <w:lang w:val="en-AU"/>
    </w:rPr>
  </w:style>
  <w:style w:type="character" w:customStyle="1" w:styleId="StrongEmphasis">
    <w:name w:val="Strong Emphasis"/>
    <w:rsid w:val="00816713"/>
    <w:rPr>
      <w:b/>
      <w:bCs/>
      <w:color w:val="000000"/>
      <w:u w:val="single" w:color="000000"/>
      <w:shd w:val="clear" w:color="auto" w:fill="FFFFFF"/>
    </w:rPr>
  </w:style>
  <w:style w:type="paragraph" w:customStyle="1" w:styleId="Car0">
    <w:name w:val="Car"/>
    <w:basedOn w:val="Normal"/>
    <w:semiHidden/>
    <w:rsid w:val="001D5823"/>
    <w:pPr>
      <w:spacing w:after="160" w:line="240" w:lineRule="exact"/>
    </w:pPr>
    <w:rPr>
      <w:rFonts w:ascii="Verdana" w:eastAsia="Times New Roman" w:hAnsi="Verdana"/>
      <w:sz w:val="20"/>
      <w:szCs w:val="21"/>
      <w:lang w:val="en-AU"/>
    </w:rPr>
  </w:style>
  <w:style w:type="paragraph" w:customStyle="1" w:styleId="Default">
    <w:name w:val="Default"/>
    <w:rsid w:val="001D5823"/>
    <w:pPr>
      <w:widowControl w:val="0"/>
      <w:autoSpaceDE w:val="0"/>
      <w:autoSpaceDN w:val="0"/>
      <w:adjustRightInd w:val="0"/>
    </w:pPr>
    <w:rPr>
      <w:rFonts w:ascii="Verdana" w:eastAsia="Times New Roman" w:hAnsi="Verdana" w:cs="Verdana"/>
      <w:color w:val="00000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7FF"/>
    <w:rPr>
      <w:rFonts w:ascii="Cambria" w:eastAsia="MS Mincho" w:hAnsi="Cambria" w:cs="Times New Roman"/>
    </w:rPr>
  </w:style>
  <w:style w:type="paragraph" w:styleId="Heading2">
    <w:name w:val="heading 2"/>
    <w:basedOn w:val="Normal"/>
    <w:link w:val="Ttulo2Car"/>
    <w:uiPriority w:val="9"/>
    <w:qFormat/>
    <w:rsid w:val="00061D81"/>
    <w:pPr>
      <w:spacing w:before="100" w:beforeAutospacing="1" w:after="100" w:afterAutospacing="1"/>
      <w:outlineLvl w:val="1"/>
    </w:pPr>
    <w:rPr>
      <w:rFonts w:ascii="Times" w:eastAsiaTheme="minorEastAsia" w:hAnsi="Times" w:cstheme="minorBid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PiedepginaCar"/>
    <w:uiPriority w:val="99"/>
    <w:unhideWhenUsed/>
    <w:rsid w:val="008037FF"/>
    <w:pPr>
      <w:tabs>
        <w:tab w:val="center" w:pos="4320"/>
        <w:tab w:val="right" w:pos="8640"/>
      </w:tabs>
    </w:pPr>
  </w:style>
  <w:style w:type="character" w:customStyle="1" w:styleId="PiedepginaCar">
    <w:name w:val="Pie de página Car"/>
    <w:basedOn w:val="DefaultParagraphFont"/>
    <w:link w:val="Footer"/>
    <w:uiPriority w:val="99"/>
    <w:rsid w:val="008037FF"/>
    <w:rPr>
      <w:rFonts w:ascii="Cambria" w:eastAsia="MS Mincho" w:hAnsi="Cambria" w:cs="Times New Roman"/>
    </w:rPr>
  </w:style>
  <w:style w:type="character" w:styleId="PageNumber">
    <w:name w:val="page number"/>
    <w:basedOn w:val="DefaultParagraphFont"/>
    <w:uiPriority w:val="99"/>
    <w:semiHidden/>
    <w:unhideWhenUsed/>
    <w:rsid w:val="008037FF"/>
  </w:style>
  <w:style w:type="character" w:styleId="Hyperlink">
    <w:name w:val="Hyperlink"/>
    <w:uiPriority w:val="99"/>
    <w:unhideWhenUsed/>
    <w:rsid w:val="008E7AF8"/>
    <w:rPr>
      <w:color w:val="0000FF"/>
      <w:u w:val="single"/>
    </w:rPr>
  </w:style>
  <w:style w:type="paragraph" w:styleId="ListParagraph">
    <w:name w:val="List Paragraph"/>
    <w:basedOn w:val="Normal"/>
    <w:uiPriority w:val="34"/>
    <w:qFormat/>
    <w:rsid w:val="00363E48"/>
    <w:pPr>
      <w:ind w:left="720"/>
      <w:contextualSpacing/>
    </w:pPr>
  </w:style>
  <w:style w:type="paragraph" w:styleId="BalloonText">
    <w:name w:val="Balloon Text"/>
    <w:basedOn w:val="Normal"/>
    <w:link w:val="TextodegloboCar"/>
    <w:uiPriority w:val="99"/>
    <w:semiHidden/>
    <w:unhideWhenUsed/>
    <w:rsid w:val="004774F9"/>
    <w:rPr>
      <w:rFonts w:ascii="Tahoma" w:hAnsi="Tahoma" w:cs="Tahoma"/>
      <w:sz w:val="16"/>
      <w:szCs w:val="16"/>
    </w:rPr>
  </w:style>
  <w:style w:type="character" w:customStyle="1" w:styleId="TextodegloboCar">
    <w:name w:val="Texto de globo Car"/>
    <w:basedOn w:val="DefaultParagraphFont"/>
    <w:link w:val="BalloonText"/>
    <w:uiPriority w:val="99"/>
    <w:semiHidden/>
    <w:rsid w:val="004774F9"/>
    <w:rPr>
      <w:rFonts w:ascii="Tahoma" w:eastAsia="MS Mincho" w:hAnsi="Tahoma" w:cs="Tahoma"/>
      <w:sz w:val="16"/>
      <w:szCs w:val="16"/>
    </w:rPr>
  </w:style>
  <w:style w:type="character" w:customStyle="1" w:styleId="apple-converted-space">
    <w:name w:val="apple-converted-space"/>
    <w:basedOn w:val="DefaultParagraphFont"/>
    <w:rsid w:val="00061D81"/>
  </w:style>
  <w:style w:type="character" w:customStyle="1" w:styleId="Ttulo2Car">
    <w:name w:val="Título 2 Car"/>
    <w:basedOn w:val="DefaultParagraphFont"/>
    <w:link w:val="Heading2"/>
    <w:uiPriority w:val="9"/>
    <w:rsid w:val="00061D81"/>
    <w:rPr>
      <w:rFonts w:ascii="Times" w:hAnsi="Times"/>
      <w:b/>
      <w:bCs/>
      <w:sz w:val="36"/>
      <w:szCs w:val="36"/>
    </w:rPr>
  </w:style>
  <w:style w:type="character" w:styleId="CommentReference">
    <w:name w:val="annotation reference"/>
    <w:basedOn w:val="DefaultParagraphFont"/>
    <w:uiPriority w:val="99"/>
    <w:semiHidden/>
    <w:unhideWhenUsed/>
    <w:rsid w:val="00CE3740"/>
    <w:rPr>
      <w:sz w:val="16"/>
      <w:szCs w:val="16"/>
    </w:rPr>
  </w:style>
  <w:style w:type="paragraph" w:styleId="CommentText">
    <w:name w:val="annotation text"/>
    <w:basedOn w:val="Normal"/>
    <w:link w:val="TextocomentarioCar"/>
    <w:uiPriority w:val="99"/>
    <w:semiHidden/>
    <w:unhideWhenUsed/>
    <w:rsid w:val="00CE3740"/>
    <w:rPr>
      <w:sz w:val="20"/>
      <w:szCs w:val="20"/>
    </w:rPr>
  </w:style>
  <w:style w:type="character" w:customStyle="1" w:styleId="TextocomentarioCar">
    <w:name w:val="Texto comentario Car"/>
    <w:basedOn w:val="DefaultParagraphFont"/>
    <w:link w:val="CommentText"/>
    <w:uiPriority w:val="99"/>
    <w:semiHidden/>
    <w:rsid w:val="00CE3740"/>
    <w:rPr>
      <w:rFonts w:ascii="Cambria" w:eastAsia="MS Mincho" w:hAnsi="Cambria" w:cs="Times New Roman"/>
      <w:sz w:val="20"/>
      <w:szCs w:val="20"/>
    </w:rPr>
  </w:style>
  <w:style w:type="paragraph" w:styleId="CommentSubject">
    <w:name w:val="annotation subject"/>
    <w:basedOn w:val="CommentText"/>
    <w:next w:val="CommentText"/>
    <w:link w:val="AsuntodelcomentarioCar"/>
    <w:uiPriority w:val="99"/>
    <w:semiHidden/>
    <w:unhideWhenUsed/>
    <w:rsid w:val="00CE3740"/>
    <w:rPr>
      <w:b/>
      <w:bCs/>
    </w:rPr>
  </w:style>
  <w:style w:type="character" w:customStyle="1" w:styleId="AsuntodelcomentarioCar">
    <w:name w:val="Asunto del comentario Car"/>
    <w:basedOn w:val="TextocomentarioCar"/>
    <w:link w:val="CommentSubject"/>
    <w:uiPriority w:val="99"/>
    <w:semiHidden/>
    <w:rsid w:val="00CE3740"/>
    <w:rPr>
      <w:rFonts w:ascii="Cambria" w:eastAsia="MS Mincho" w:hAnsi="Cambria" w:cs="Times New Roman"/>
      <w:b/>
      <w:bCs/>
      <w:sz w:val="20"/>
      <w:szCs w:val="20"/>
    </w:rPr>
  </w:style>
  <w:style w:type="character" w:styleId="FollowedHyperlink">
    <w:name w:val="FollowedHyperlink"/>
    <w:basedOn w:val="DefaultParagraphFont"/>
    <w:uiPriority w:val="99"/>
    <w:semiHidden/>
    <w:unhideWhenUsed/>
    <w:rsid w:val="00F314FD"/>
    <w:rPr>
      <w:color w:val="800080" w:themeColor="followedHyperlink"/>
      <w:u w:val="single"/>
    </w:rPr>
  </w:style>
  <w:style w:type="paragraph" w:customStyle="1" w:styleId="Car">
    <w:name w:val="Car"/>
    <w:basedOn w:val="Normal"/>
    <w:semiHidden/>
    <w:rsid w:val="00290517"/>
    <w:pPr>
      <w:spacing w:after="160" w:line="240" w:lineRule="exact"/>
    </w:pPr>
    <w:rPr>
      <w:rFonts w:ascii="Verdana" w:eastAsia="Times New Roman" w:hAnsi="Verdana"/>
      <w:sz w:val="20"/>
      <w:szCs w:val="21"/>
      <w:lang w:val="en-AU"/>
    </w:rPr>
  </w:style>
  <w:style w:type="paragraph" w:styleId="NormalWeb">
    <w:name w:val="Normal (Web)"/>
    <w:basedOn w:val="Normal"/>
    <w:link w:val="NormalWebCar"/>
    <w:uiPriority w:val="99"/>
    <w:rsid w:val="00290517"/>
    <w:pPr>
      <w:suppressAutoHyphens/>
      <w:spacing w:before="280" w:after="280"/>
    </w:pPr>
    <w:rPr>
      <w:rFonts w:ascii="Times New Roman" w:eastAsia="Times New Roman" w:hAnsi="Times New Roman"/>
      <w:lang w:val="es-ES" w:eastAsia="ar-SA"/>
    </w:rPr>
  </w:style>
  <w:style w:type="character" w:customStyle="1" w:styleId="NormalWebCar">
    <w:name w:val="Normal (Web) Car"/>
    <w:link w:val="NormalWeb"/>
    <w:locked/>
    <w:rsid w:val="00290517"/>
    <w:rPr>
      <w:rFonts w:ascii="Times New Roman" w:eastAsia="Times New Roman" w:hAnsi="Times New Roman" w:cs="Times New Roman"/>
      <w:lang w:val="es-ES" w:eastAsia="ar-SA"/>
    </w:rPr>
  </w:style>
  <w:style w:type="paragraph" w:styleId="FootnoteText">
    <w:name w:val="footnote text"/>
    <w:aliases w:val="nota,pie,Ref.,al,Footnote reference,FA Fu,Footnote Text Char Char Char Char Char,Footnote Text Char Char Char Char,Footnote Text Char Char Char,Footnote Text Cha,FA Fußnotentext,FA Fuﬂnotentext,Footnote Text Char Char,Texto,Ca,footnote te"/>
    <w:basedOn w:val="Normal"/>
    <w:link w:val="TextonotapieCar"/>
    <w:semiHidden/>
    <w:rsid w:val="003F01C5"/>
    <w:pPr>
      <w:widowControl w:val="0"/>
      <w:suppressAutoHyphens/>
      <w:ind w:left="283" w:hanging="283"/>
    </w:pPr>
    <w:rPr>
      <w:rFonts w:ascii="Times New Roman" w:eastAsia="Times New Roman" w:hAnsi="Times New Roman"/>
      <w:sz w:val="20"/>
      <w:szCs w:val="20"/>
      <w:lang w:val="es-ES" w:eastAsia="ar-SA"/>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basedOn w:val="DefaultParagraphFont"/>
    <w:link w:val="FootnoteText"/>
    <w:semiHidden/>
    <w:rsid w:val="003F01C5"/>
    <w:rPr>
      <w:rFonts w:ascii="Times New Roman" w:eastAsia="Times New Roman" w:hAnsi="Times New Roman" w:cs="Times New Roman"/>
      <w:sz w:val="20"/>
      <w:szCs w:val="20"/>
      <w:lang w:val="es-ES" w:eastAsia="ar-SA"/>
    </w:rPr>
  </w:style>
  <w:style w:type="character" w:styleId="FootnoteReference">
    <w:name w:val="footnote reference"/>
    <w:aliases w:val="ƒ89,^ƒ89,Footnotes refss,Texto de nota al pie,Appel note de bas de page,Footnote number,referencia nota al pie,BVI fnr,f"/>
    <w:rsid w:val="003F01C5"/>
    <w:rPr>
      <w:vertAlign w:val="superscript"/>
    </w:rPr>
  </w:style>
  <w:style w:type="paragraph" w:styleId="BodyText">
    <w:name w:val="Body Text"/>
    <w:basedOn w:val="Normal"/>
    <w:link w:val="TextodecuerpoCar"/>
    <w:rsid w:val="002F118D"/>
    <w:pPr>
      <w:suppressAutoHyphens/>
      <w:jc w:val="both"/>
    </w:pPr>
    <w:rPr>
      <w:rFonts w:ascii="Times New Roman" w:eastAsia="Times New Roman" w:hAnsi="Times New Roman"/>
      <w:sz w:val="28"/>
      <w:szCs w:val="28"/>
      <w:lang w:val="es-ES" w:eastAsia="ar-SA"/>
    </w:rPr>
  </w:style>
  <w:style w:type="character" w:customStyle="1" w:styleId="TextodecuerpoCar">
    <w:name w:val="Texto de cuerpo Car"/>
    <w:basedOn w:val="DefaultParagraphFont"/>
    <w:link w:val="BodyText"/>
    <w:rsid w:val="002F118D"/>
    <w:rPr>
      <w:rFonts w:ascii="Times New Roman" w:eastAsia="Times New Roman" w:hAnsi="Times New Roman" w:cs="Times New Roman"/>
      <w:sz w:val="28"/>
      <w:szCs w:val="28"/>
      <w:lang w:val="es-ES" w:eastAsia="ar-SA"/>
    </w:rPr>
  </w:style>
  <w:style w:type="paragraph" w:customStyle="1" w:styleId="CharChar">
    <w:name w:val="Char Char"/>
    <w:basedOn w:val="Normal"/>
    <w:semiHidden/>
    <w:rsid w:val="002F118D"/>
    <w:pPr>
      <w:spacing w:after="160" w:line="240" w:lineRule="exact"/>
    </w:pPr>
    <w:rPr>
      <w:rFonts w:ascii="Verdana" w:eastAsia="Times New Roman" w:hAnsi="Verdana"/>
      <w:sz w:val="20"/>
      <w:szCs w:val="21"/>
      <w:lang w:val="en-AU"/>
    </w:rPr>
  </w:style>
  <w:style w:type="character" w:customStyle="1" w:styleId="StrongEmphasis">
    <w:name w:val="Strong Emphasis"/>
    <w:rsid w:val="00816713"/>
    <w:rPr>
      <w:b/>
      <w:bCs/>
      <w:color w:val="000000"/>
      <w:u w:val="single" w:color="000000"/>
      <w:shd w:val="clear" w:color="auto" w:fill="FFFFFF"/>
    </w:rPr>
  </w:style>
  <w:style w:type="paragraph" w:customStyle="1" w:styleId="Car0">
    <w:name w:val="Car"/>
    <w:basedOn w:val="Normal"/>
    <w:semiHidden/>
    <w:rsid w:val="001D5823"/>
    <w:pPr>
      <w:spacing w:after="160" w:line="240" w:lineRule="exact"/>
    </w:pPr>
    <w:rPr>
      <w:rFonts w:ascii="Verdana" w:eastAsia="Times New Roman" w:hAnsi="Verdana"/>
      <w:sz w:val="20"/>
      <w:szCs w:val="21"/>
      <w:lang w:val="en-AU"/>
    </w:rPr>
  </w:style>
  <w:style w:type="paragraph" w:customStyle="1" w:styleId="Default">
    <w:name w:val="Default"/>
    <w:rsid w:val="001D5823"/>
    <w:pPr>
      <w:widowControl w:val="0"/>
      <w:autoSpaceDE w:val="0"/>
      <w:autoSpaceDN w:val="0"/>
      <w:adjustRightInd w:val="0"/>
    </w:pPr>
    <w:rPr>
      <w:rFonts w:ascii="Verdana" w:eastAsia="Times New Roman" w:hAnsi="Verdana" w:cs="Verdana"/>
      <w:color w:val="00000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66162">
      <w:bodyDiv w:val="1"/>
      <w:marLeft w:val="0"/>
      <w:marRight w:val="0"/>
      <w:marTop w:val="0"/>
      <w:marBottom w:val="0"/>
      <w:divBdr>
        <w:top w:val="none" w:sz="0" w:space="0" w:color="auto"/>
        <w:left w:val="none" w:sz="0" w:space="0" w:color="auto"/>
        <w:bottom w:val="none" w:sz="0" w:space="0" w:color="auto"/>
        <w:right w:val="none" w:sz="0" w:space="0" w:color="auto"/>
      </w:divBdr>
    </w:div>
    <w:div w:id="500200692">
      <w:bodyDiv w:val="1"/>
      <w:marLeft w:val="0"/>
      <w:marRight w:val="0"/>
      <w:marTop w:val="0"/>
      <w:marBottom w:val="0"/>
      <w:divBdr>
        <w:top w:val="none" w:sz="0" w:space="0" w:color="auto"/>
        <w:left w:val="none" w:sz="0" w:space="0" w:color="auto"/>
        <w:bottom w:val="none" w:sz="0" w:space="0" w:color="auto"/>
        <w:right w:val="none" w:sz="0" w:space="0" w:color="auto"/>
      </w:divBdr>
    </w:div>
    <w:div w:id="557596930">
      <w:bodyDiv w:val="1"/>
      <w:marLeft w:val="0"/>
      <w:marRight w:val="0"/>
      <w:marTop w:val="0"/>
      <w:marBottom w:val="0"/>
      <w:divBdr>
        <w:top w:val="none" w:sz="0" w:space="0" w:color="auto"/>
        <w:left w:val="none" w:sz="0" w:space="0" w:color="auto"/>
        <w:bottom w:val="none" w:sz="0" w:space="0" w:color="auto"/>
        <w:right w:val="none" w:sz="0" w:space="0" w:color="auto"/>
      </w:divBdr>
      <w:divsChild>
        <w:div w:id="961961177">
          <w:marLeft w:val="547"/>
          <w:marRight w:val="0"/>
          <w:marTop w:val="160"/>
          <w:marBottom w:val="0"/>
          <w:divBdr>
            <w:top w:val="none" w:sz="0" w:space="0" w:color="auto"/>
            <w:left w:val="none" w:sz="0" w:space="0" w:color="auto"/>
            <w:bottom w:val="none" w:sz="0" w:space="0" w:color="auto"/>
            <w:right w:val="none" w:sz="0" w:space="0" w:color="auto"/>
          </w:divBdr>
        </w:div>
        <w:div w:id="1330712889">
          <w:marLeft w:val="547"/>
          <w:marRight w:val="0"/>
          <w:marTop w:val="160"/>
          <w:marBottom w:val="0"/>
          <w:divBdr>
            <w:top w:val="none" w:sz="0" w:space="0" w:color="auto"/>
            <w:left w:val="none" w:sz="0" w:space="0" w:color="auto"/>
            <w:bottom w:val="none" w:sz="0" w:space="0" w:color="auto"/>
            <w:right w:val="none" w:sz="0" w:space="0" w:color="auto"/>
          </w:divBdr>
        </w:div>
        <w:div w:id="2121990317">
          <w:marLeft w:val="547"/>
          <w:marRight w:val="0"/>
          <w:marTop w:val="160"/>
          <w:marBottom w:val="0"/>
          <w:divBdr>
            <w:top w:val="none" w:sz="0" w:space="0" w:color="auto"/>
            <w:left w:val="none" w:sz="0" w:space="0" w:color="auto"/>
            <w:bottom w:val="none" w:sz="0" w:space="0" w:color="auto"/>
            <w:right w:val="none" w:sz="0" w:space="0" w:color="auto"/>
          </w:divBdr>
        </w:div>
        <w:div w:id="82341642">
          <w:marLeft w:val="547"/>
          <w:marRight w:val="0"/>
          <w:marTop w:val="160"/>
          <w:marBottom w:val="0"/>
          <w:divBdr>
            <w:top w:val="none" w:sz="0" w:space="0" w:color="auto"/>
            <w:left w:val="none" w:sz="0" w:space="0" w:color="auto"/>
            <w:bottom w:val="none" w:sz="0" w:space="0" w:color="auto"/>
            <w:right w:val="none" w:sz="0" w:space="0" w:color="auto"/>
          </w:divBdr>
        </w:div>
        <w:div w:id="1928880586">
          <w:marLeft w:val="547"/>
          <w:marRight w:val="0"/>
          <w:marTop w:val="160"/>
          <w:marBottom w:val="0"/>
          <w:divBdr>
            <w:top w:val="none" w:sz="0" w:space="0" w:color="auto"/>
            <w:left w:val="none" w:sz="0" w:space="0" w:color="auto"/>
            <w:bottom w:val="none" w:sz="0" w:space="0" w:color="auto"/>
            <w:right w:val="none" w:sz="0" w:space="0" w:color="auto"/>
          </w:divBdr>
        </w:div>
        <w:div w:id="1197039123">
          <w:marLeft w:val="547"/>
          <w:marRight w:val="0"/>
          <w:marTop w:val="160"/>
          <w:marBottom w:val="0"/>
          <w:divBdr>
            <w:top w:val="none" w:sz="0" w:space="0" w:color="auto"/>
            <w:left w:val="none" w:sz="0" w:space="0" w:color="auto"/>
            <w:bottom w:val="none" w:sz="0" w:space="0" w:color="auto"/>
            <w:right w:val="none" w:sz="0" w:space="0" w:color="auto"/>
          </w:divBdr>
        </w:div>
        <w:div w:id="1689915844">
          <w:marLeft w:val="547"/>
          <w:marRight w:val="0"/>
          <w:marTop w:val="160"/>
          <w:marBottom w:val="0"/>
          <w:divBdr>
            <w:top w:val="none" w:sz="0" w:space="0" w:color="auto"/>
            <w:left w:val="none" w:sz="0" w:space="0" w:color="auto"/>
            <w:bottom w:val="none" w:sz="0" w:space="0" w:color="auto"/>
            <w:right w:val="none" w:sz="0" w:space="0" w:color="auto"/>
          </w:divBdr>
        </w:div>
      </w:divsChild>
    </w:div>
    <w:div w:id="576860971">
      <w:bodyDiv w:val="1"/>
      <w:marLeft w:val="0"/>
      <w:marRight w:val="0"/>
      <w:marTop w:val="0"/>
      <w:marBottom w:val="0"/>
      <w:divBdr>
        <w:top w:val="none" w:sz="0" w:space="0" w:color="auto"/>
        <w:left w:val="none" w:sz="0" w:space="0" w:color="auto"/>
        <w:bottom w:val="none" w:sz="0" w:space="0" w:color="auto"/>
        <w:right w:val="none" w:sz="0" w:space="0" w:color="auto"/>
      </w:divBdr>
      <w:divsChild>
        <w:div w:id="1281574877">
          <w:marLeft w:val="1166"/>
          <w:marRight w:val="0"/>
          <w:marTop w:val="115"/>
          <w:marBottom w:val="0"/>
          <w:divBdr>
            <w:top w:val="none" w:sz="0" w:space="0" w:color="auto"/>
            <w:left w:val="none" w:sz="0" w:space="0" w:color="auto"/>
            <w:bottom w:val="none" w:sz="0" w:space="0" w:color="auto"/>
            <w:right w:val="none" w:sz="0" w:space="0" w:color="auto"/>
          </w:divBdr>
        </w:div>
        <w:div w:id="1752892344">
          <w:marLeft w:val="1166"/>
          <w:marRight w:val="0"/>
          <w:marTop w:val="115"/>
          <w:marBottom w:val="0"/>
          <w:divBdr>
            <w:top w:val="none" w:sz="0" w:space="0" w:color="auto"/>
            <w:left w:val="none" w:sz="0" w:space="0" w:color="auto"/>
            <w:bottom w:val="none" w:sz="0" w:space="0" w:color="auto"/>
            <w:right w:val="none" w:sz="0" w:space="0" w:color="auto"/>
          </w:divBdr>
        </w:div>
        <w:div w:id="2089231100">
          <w:marLeft w:val="1166"/>
          <w:marRight w:val="0"/>
          <w:marTop w:val="115"/>
          <w:marBottom w:val="0"/>
          <w:divBdr>
            <w:top w:val="none" w:sz="0" w:space="0" w:color="auto"/>
            <w:left w:val="none" w:sz="0" w:space="0" w:color="auto"/>
            <w:bottom w:val="none" w:sz="0" w:space="0" w:color="auto"/>
            <w:right w:val="none" w:sz="0" w:space="0" w:color="auto"/>
          </w:divBdr>
        </w:div>
      </w:divsChild>
    </w:div>
    <w:div w:id="579876416">
      <w:bodyDiv w:val="1"/>
      <w:marLeft w:val="0"/>
      <w:marRight w:val="0"/>
      <w:marTop w:val="0"/>
      <w:marBottom w:val="0"/>
      <w:divBdr>
        <w:top w:val="none" w:sz="0" w:space="0" w:color="auto"/>
        <w:left w:val="none" w:sz="0" w:space="0" w:color="auto"/>
        <w:bottom w:val="none" w:sz="0" w:space="0" w:color="auto"/>
        <w:right w:val="none" w:sz="0" w:space="0" w:color="auto"/>
      </w:divBdr>
    </w:div>
    <w:div w:id="626131261">
      <w:bodyDiv w:val="1"/>
      <w:marLeft w:val="0"/>
      <w:marRight w:val="0"/>
      <w:marTop w:val="0"/>
      <w:marBottom w:val="0"/>
      <w:divBdr>
        <w:top w:val="none" w:sz="0" w:space="0" w:color="auto"/>
        <w:left w:val="none" w:sz="0" w:space="0" w:color="auto"/>
        <w:bottom w:val="none" w:sz="0" w:space="0" w:color="auto"/>
        <w:right w:val="none" w:sz="0" w:space="0" w:color="auto"/>
      </w:divBdr>
    </w:div>
    <w:div w:id="637107672">
      <w:bodyDiv w:val="1"/>
      <w:marLeft w:val="0"/>
      <w:marRight w:val="0"/>
      <w:marTop w:val="0"/>
      <w:marBottom w:val="0"/>
      <w:divBdr>
        <w:top w:val="none" w:sz="0" w:space="0" w:color="auto"/>
        <w:left w:val="none" w:sz="0" w:space="0" w:color="auto"/>
        <w:bottom w:val="none" w:sz="0" w:space="0" w:color="auto"/>
        <w:right w:val="none" w:sz="0" w:space="0" w:color="auto"/>
      </w:divBdr>
    </w:div>
    <w:div w:id="663169747">
      <w:bodyDiv w:val="1"/>
      <w:marLeft w:val="0"/>
      <w:marRight w:val="0"/>
      <w:marTop w:val="0"/>
      <w:marBottom w:val="0"/>
      <w:divBdr>
        <w:top w:val="none" w:sz="0" w:space="0" w:color="auto"/>
        <w:left w:val="none" w:sz="0" w:space="0" w:color="auto"/>
        <w:bottom w:val="none" w:sz="0" w:space="0" w:color="auto"/>
        <w:right w:val="none" w:sz="0" w:space="0" w:color="auto"/>
      </w:divBdr>
    </w:div>
    <w:div w:id="673872991">
      <w:bodyDiv w:val="1"/>
      <w:marLeft w:val="0"/>
      <w:marRight w:val="0"/>
      <w:marTop w:val="0"/>
      <w:marBottom w:val="0"/>
      <w:divBdr>
        <w:top w:val="none" w:sz="0" w:space="0" w:color="auto"/>
        <w:left w:val="none" w:sz="0" w:space="0" w:color="auto"/>
        <w:bottom w:val="none" w:sz="0" w:space="0" w:color="auto"/>
        <w:right w:val="none" w:sz="0" w:space="0" w:color="auto"/>
      </w:divBdr>
      <w:divsChild>
        <w:div w:id="1800488210">
          <w:marLeft w:val="547"/>
          <w:marRight w:val="0"/>
          <w:marTop w:val="115"/>
          <w:marBottom w:val="0"/>
          <w:divBdr>
            <w:top w:val="none" w:sz="0" w:space="0" w:color="auto"/>
            <w:left w:val="none" w:sz="0" w:space="0" w:color="auto"/>
            <w:bottom w:val="none" w:sz="0" w:space="0" w:color="auto"/>
            <w:right w:val="none" w:sz="0" w:space="0" w:color="auto"/>
          </w:divBdr>
        </w:div>
        <w:div w:id="1117068780">
          <w:marLeft w:val="547"/>
          <w:marRight w:val="0"/>
          <w:marTop w:val="115"/>
          <w:marBottom w:val="0"/>
          <w:divBdr>
            <w:top w:val="none" w:sz="0" w:space="0" w:color="auto"/>
            <w:left w:val="none" w:sz="0" w:space="0" w:color="auto"/>
            <w:bottom w:val="none" w:sz="0" w:space="0" w:color="auto"/>
            <w:right w:val="none" w:sz="0" w:space="0" w:color="auto"/>
          </w:divBdr>
        </w:div>
        <w:div w:id="1864247976">
          <w:marLeft w:val="547"/>
          <w:marRight w:val="0"/>
          <w:marTop w:val="115"/>
          <w:marBottom w:val="0"/>
          <w:divBdr>
            <w:top w:val="none" w:sz="0" w:space="0" w:color="auto"/>
            <w:left w:val="none" w:sz="0" w:space="0" w:color="auto"/>
            <w:bottom w:val="none" w:sz="0" w:space="0" w:color="auto"/>
            <w:right w:val="none" w:sz="0" w:space="0" w:color="auto"/>
          </w:divBdr>
        </w:div>
        <w:div w:id="379791387">
          <w:marLeft w:val="547"/>
          <w:marRight w:val="0"/>
          <w:marTop w:val="115"/>
          <w:marBottom w:val="0"/>
          <w:divBdr>
            <w:top w:val="none" w:sz="0" w:space="0" w:color="auto"/>
            <w:left w:val="none" w:sz="0" w:space="0" w:color="auto"/>
            <w:bottom w:val="none" w:sz="0" w:space="0" w:color="auto"/>
            <w:right w:val="none" w:sz="0" w:space="0" w:color="auto"/>
          </w:divBdr>
        </w:div>
      </w:divsChild>
    </w:div>
    <w:div w:id="759987600">
      <w:bodyDiv w:val="1"/>
      <w:marLeft w:val="0"/>
      <w:marRight w:val="0"/>
      <w:marTop w:val="0"/>
      <w:marBottom w:val="0"/>
      <w:divBdr>
        <w:top w:val="none" w:sz="0" w:space="0" w:color="auto"/>
        <w:left w:val="none" w:sz="0" w:space="0" w:color="auto"/>
        <w:bottom w:val="none" w:sz="0" w:space="0" w:color="auto"/>
        <w:right w:val="none" w:sz="0" w:space="0" w:color="auto"/>
      </w:divBdr>
    </w:div>
    <w:div w:id="1031413561">
      <w:bodyDiv w:val="1"/>
      <w:marLeft w:val="0"/>
      <w:marRight w:val="0"/>
      <w:marTop w:val="0"/>
      <w:marBottom w:val="0"/>
      <w:divBdr>
        <w:top w:val="none" w:sz="0" w:space="0" w:color="auto"/>
        <w:left w:val="none" w:sz="0" w:space="0" w:color="auto"/>
        <w:bottom w:val="none" w:sz="0" w:space="0" w:color="auto"/>
        <w:right w:val="none" w:sz="0" w:space="0" w:color="auto"/>
      </w:divBdr>
    </w:div>
    <w:div w:id="1572039331">
      <w:bodyDiv w:val="1"/>
      <w:marLeft w:val="0"/>
      <w:marRight w:val="0"/>
      <w:marTop w:val="0"/>
      <w:marBottom w:val="0"/>
      <w:divBdr>
        <w:top w:val="none" w:sz="0" w:space="0" w:color="auto"/>
        <w:left w:val="none" w:sz="0" w:space="0" w:color="auto"/>
        <w:bottom w:val="none" w:sz="0" w:space="0" w:color="auto"/>
        <w:right w:val="none" w:sz="0" w:space="0" w:color="auto"/>
      </w:divBdr>
    </w:div>
    <w:div w:id="1807041208">
      <w:bodyDiv w:val="1"/>
      <w:marLeft w:val="0"/>
      <w:marRight w:val="0"/>
      <w:marTop w:val="0"/>
      <w:marBottom w:val="0"/>
      <w:divBdr>
        <w:top w:val="none" w:sz="0" w:space="0" w:color="auto"/>
        <w:left w:val="none" w:sz="0" w:space="0" w:color="auto"/>
        <w:bottom w:val="none" w:sz="0" w:space="0" w:color="auto"/>
        <w:right w:val="none" w:sz="0" w:space="0" w:color="auto"/>
      </w:divBdr>
      <w:divsChild>
        <w:div w:id="151869756">
          <w:marLeft w:val="547"/>
          <w:marRight w:val="0"/>
          <w:marTop w:val="96"/>
          <w:marBottom w:val="0"/>
          <w:divBdr>
            <w:top w:val="none" w:sz="0" w:space="0" w:color="auto"/>
            <w:left w:val="none" w:sz="0" w:space="0" w:color="auto"/>
            <w:bottom w:val="none" w:sz="0" w:space="0" w:color="auto"/>
            <w:right w:val="none" w:sz="0" w:space="0" w:color="auto"/>
          </w:divBdr>
        </w:div>
        <w:div w:id="239365978">
          <w:marLeft w:val="547"/>
          <w:marRight w:val="0"/>
          <w:marTop w:val="96"/>
          <w:marBottom w:val="0"/>
          <w:divBdr>
            <w:top w:val="none" w:sz="0" w:space="0" w:color="auto"/>
            <w:left w:val="none" w:sz="0" w:space="0" w:color="auto"/>
            <w:bottom w:val="none" w:sz="0" w:space="0" w:color="auto"/>
            <w:right w:val="none" w:sz="0" w:space="0" w:color="auto"/>
          </w:divBdr>
        </w:div>
        <w:div w:id="1733308716">
          <w:marLeft w:val="547"/>
          <w:marRight w:val="0"/>
          <w:marTop w:val="96"/>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lderpersons@ohchr.org" TargetMode="External"/><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customXml" Target="../customXml/item3.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portal.poder-judicial.go.cr/adultomayor/index.php/mapa-del-sitio" TargetMode="External"/><Relationship Id="rId17" Type="http://schemas.openxmlformats.org/officeDocument/2006/relationships/image" Target="media/image5.png"/><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ohchr.org/SP/Issues/OlderPersons/IE/Pages/IEOlderPersons.aspx" TargetMode="External"/><Relationship Id="rId24" Type="http://schemas.openxmlformats.org/officeDocument/2006/relationships/customXml" Target="../customXml/item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hyperlink" Target="http://portal.poder-judicial.go.cr/adultomayor/index.php/mapa-del-sitio" TargetMode="External"/><Relationship Id="rId19" Type="http://schemas.openxmlformats.org/officeDocument/2006/relationships/hyperlink" Target="http://www.poder-judicial.go.cr" TargetMode="External"/><Relationship Id="rId4" Type="http://schemas.openxmlformats.org/officeDocument/2006/relationships/settings" Target="settings.xml"/><Relationship Id="rId9" Type="http://schemas.openxmlformats.org/officeDocument/2006/relationships/hyperlink" Target="mailto:khassine@ohchr.org" TargetMode="External"/><Relationship Id="rId14"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331EE6E-B35B-46F8-9D53-CD692E544285}"/>
</file>

<file path=customXml/itemProps2.xml><?xml version="1.0" encoding="utf-8"?>
<ds:datastoreItem xmlns:ds="http://schemas.openxmlformats.org/officeDocument/2006/customXml" ds:itemID="{AC4964C3-9AAE-4693-8C07-73DA926DFB25}"/>
</file>

<file path=customXml/itemProps3.xml><?xml version="1.0" encoding="utf-8"?>
<ds:datastoreItem xmlns:ds="http://schemas.openxmlformats.org/officeDocument/2006/customXml" ds:itemID="{A8C427F7-8E81-4A53-8B99-6EB6DF1377A8}"/>
</file>

<file path=docProps/app.xml><?xml version="1.0" encoding="utf-8"?>
<Properties xmlns="http://schemas.openxmlformats.org/officeDocument/2006/extended-properties" xmlns:vt="http://schemas.openxmlformats.org/officeDocument/2006/docPropsVTypes">
  <Template>Normal</Template>
  <TotalTime>1</TotalTime>
  <Pages>16</Pages>
  <Words>5095</Words>
  <Characters>29048</Characters>
  <Application>Microsoft Office Word</Application>
  <DocSecurity>0</DocSecurity>
  <Lines>242</Lines>
  <Paragraphs>68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34075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Lydia Geny</dc:creator>
  <cp:lastModifiedBy>SPB Consultant4</cp:lastModifiedBy>
  <cp:revision>2</cp:revision>
  <cp:lastPrinted>2015-12-21T11:03:00Z</cp:lastPrinted>
  <dcterms:created xsi:type="dcterms:W3CDTF">2015-12-21T11:09:00Z</dcterms:created>
  <dcterms:modified xsi:type="dcterms:W3CDTF">2015-12-21T11:09:00Z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Order">
    <vt:r8>3288000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