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01" w:rsidRDefault="00A16801" w:rsidP="00A16801">
      <w:pPr>
        <w:jc w:val="center"/>
        <w:rPr>
          <w:rFonts w:ascii="Times New Roman" w:hAnsi="Times New Roman" w:cs="Times New Roman"/>
          <w:sz w:val="24"/>
          <w:szCs w:val="24"/>
        </w:rPr>
      </w:pPr>
      <w:r>
        <w:rPr>
          <w:rFonts w:ascii="Times New Roman" w:hAnsi="Times New Roman" w:cs="Times New Roman"/>
          <w:sz w:val="24"/>
          <w:szCs w:val="24"/>
        </w:rPr>
        <w:t xml:space="preserve">LOS </w:t>
      </w:r>
      <w:r w:rsidRPr="00A16801">
        <w:rPr>
          <w:rFonts w:ascii="Times New Roman" w:hAnsi="Times New Roman" w:cs="Times New Roman"/>
          <w:sz w:val="24"/>
          <w:szCs w:val="24"/>
        </w:rPr>
        <w:t>DERECHOS DE LOS ADULTOS MAYORES EN PARAGUAY</w:t>
      </w:r>
    </w:p>
    <w:p w:rsidR="007A32F2" w:rsidRDefault="00A16801" w:rsidP="00A16801">
      <w:pPr>
        <w:tabs>
          <w:tab w:val="left" w:pos="1200"/>
        </w:tabs>
        <w:jc w:val="center"/>
        <w:rPr>
          <w:rFonts w:ascii="Times New Roman" w:hAnsi="Times New Roman" w:cs="Times New Roman"/>
          <w:sz w:val="24"/>
          <w:szCs w:val="24"/>
        </w:rPr>
      </w:pPr>
      <w:r>
        <w:rPr>
          <w:rFonts w:ascii="Times New Roman" w:hAnsi="Times New Roman" w:cs="Times New Roman"/>
          <w:sz w:val="24"/>
          <w:szCs w:val="24"/>
        </w:rPr>
        <w:t xml:space="preserve">DEPARTAMENTO DE LOS DERECHOS DE </w:t>
      </w:r>
      <w:r w:rsidR="00B423AB">
        <w:rPr>
          <w:rFonts w:ascii="Times New Roman" w:hAnsi="Times New Roman" w:cs="Times New Roman"/>
          <w:sz w:val="24"/>
          <w:szCs w:val="24"/>
        </w:rPr>
        <w:t xml:space="preserve">LOS </w:t>
      </w:r>
      <w:r>
        <w:rPr>
          <w:rFonts w:ascii="Times New Roman" w:hAnsi="Times New Roman" w:cs="Times New Roman"/>
          <w:sz w:val="24"/>
          <w:szCs w:val="24"/>
        </w:rPr>
        <w:t>ADULTOS MAYORES DE LA DEFENSORÍA DEL PUEBLO DE</w:t>
      </w:r>
      <w:r w:rsidR="00B12B7F">
        <w:rPr>
          <w:rFonts w:ascii="Times New Roman" w:hAnsi="Times New Roman" w:cs="Times New Roman"/>
          <w:sz w:val="24"/>
          <w:szCs w:val="24"/>
        </w:rPr>
        <w:t xml:space="preserve"> </w:t>
      </w:r>
      <w:r>
        <w:rPr>
          <w:rFonts w:ascii="Times New Roman" w:hAnsi="Times New Roman" w:cs="Times New Roman"/>
          <w:sz w:val="24"/>
          <w:szCs w:val="24"/>
        </w:rPr>
        <w:t>L</w:t>
      </w:r>
      <w:r w:rsidR="00B12B7F">
        <w:rPr>
          <w:rFonts w:ascii="Times New Roman" w:hAnsi="Times New Roman" w:cs="Times New Roman"/>
          <w:sz w:val="24"/>
          <w:szCs w:val="24"/>
        </w:rPr>
        <w:t>A REPÚBLICA DEL</w:t>
      </w:r>
      <w:r>
        <w:rPr>
          <w:rFonts w:ascii="Times New Roman" w:hAnsi="Times New Roman" w:cs="Times New Roman"/>
          <w:sz w:val="24"/>
          <w:szCs w:val="24"/>
        </w:rPr>
        <w:t xml:space="preserve"> PARAGUAY</w:t>
      </w:r>
    </w:p>
    <w:p w:rsidR="00A16801" w:rsidRPr="000D2846" w:rsidRDefault="00A16801" w:rsidP="00A16801">
      <w:pPr>
        <w:tabs>
          <w:tab w:val="left" w:pos="1200"/>
        </w:tabs>
        <w:jc w:val="center"/>
        <w:rPr>
          <w:rFonts w:ascii="Times New Roman" w:hAnsi="Times New Roman" w:cs="Times New Roman"/>
          <w:i/>
          <w:sz w:val="24"/>
          <w:szCs w:val="24"/>
        </w:rPr>
      </w:pPr>
      <w:r w:rsidRPr="000D2846">
        <w:rPr>
          <w:rFonts w:ascii="Times New Roman" w:hAnsi="Times New Roman" w:cs="Times New Roman"/>
          <w:i/>
          <w:sz w:val="24"/>
          <w:szCs w:val="24"/>
        </w:rPr>
        <w:t>ASUNCIÓN</w:t>
      </w:r>
      <w:bookmarkStart w:id="0" w:name="_GoBack"/>
      <w:bookmarkEnd w:id="0"/>
      <w:r w:rsidR="00B12B7F">
        <w:rPr>
          <w:rFonts w:ascii="Times New Roman" w:hAnsi="Times New Roman" w:cs="Times New Roman"/>
          <w:i/>
          <w:sz w:val="24"/>
          <w:szCs w:val="24"/>
        </w:rPr>
        <w:t>, 14 DE MARZO DE  2013</w:t>
      </w:r>
    </w:p>
    <w:p w:rsidR="00A16801" w:rsidRDefault="00B12B7F" w:rsidP="00B12B7F">
      <w:pPr>
        <w:tabs>
          <w:tab w:val="left" w:pos="1200"/>
        </w:tabs>
        <w:rPr>
          <w:rFonts w:ascii="Times New Roman" w:hAnsi="Times New Roman" w:cs="Times New Roman"/>
          <w:b/>
          <w:i/>
          <w:sz w:val="28"/>
          <w:szCs w:val="28"/>
        </w:rPr>
      </w:pPr>
      <w:r>
        <w:rPr>
          <w:rFonts w:ascii="Times New Roman" w:hAnsi="Times New Roman" w:cs="Times New Roman"/>
          <w:b/>
          <w:i/>
          <w:sz w:val="28"/>
          <w:szCs w:val="28"/>
        </w:rPr>
        <w:t>I</w:t>
      </w:r>
      <w:r w:rsidR="00A16801" w:rsidRPr="00A16801">
        <w:rPr>
          <w:rFonts w:ascii="Times New Roman" w:hAnsi="Times New Roman" w:cs="Times New Roman"/>
          <w:b/>
          <w:i/>
          <w:sz w:val="28"/>
          <w:szCs w:val="28"/>
        </w:rPr>
        <w:t>NDICE</w:t>
      </w:r>
    </w:p>
    <w:p w:rsidR="00A16801" w:rsidRPr="00DD07A2" w:rsidRDefault="00A16801" w:rsidP="00B12B7F">
      <w:pPr>
        <w:pStyle w:val="Prrafodelista"/>
        <w:numPr>
          <w:ilvl w:val="0"/>
          <w:numId w:val="1"/>
        </w:numPr>
        <w:tabs>
          <w:tab w:val="left" w:pos="1200"/>
        </w:tabs>
        <w:rPr>
          <w:rFonts w:ascii="Times New Roman" w:hAnsi="Times New Roman" w:cs="Times New Roman"/>
          <w:b/>
          <w:i/>
          <w:sz w:val="24"/>
          <w:szCs w:val="24"/>
        </w:rPr>
      </w:pPr>
      <w:r w:rsidRPr="00DD07A2">
        <w:rPr>
          <w:rFonts w:ascii="Times New Roman" w:hAnsi="Times New Roman" w:cs="Times New Roman"/>
          <w:b/>
          <w:i/>
          <w:sz w:val="24"/>
          <w:szCs w:val="24"/>
        </w:rPr>
        <w:t>INTRODUCCIÓN</w:t>
      </w:r>
    </w:p>
    <w:p w:rsidR="00A16801" w:rsidRPr="00DD07A2" w:rsidRDefault="00A16801"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I.- PRESENTACIÓN DE LA SITUACIÓN</w:t>
      </w:r>
    </w:p>
    <w:p w:rsidR="00A16801" w:rsidRPr="00DD07A2" w:rsidRDefault="00A16801"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II.- PROTECCIÓN Y  PROMOCIÓN DE LOS DERECHOS DE LOS ADULTOS MAYORES EN PARAGUAY</w:t>
      </w:r>
    </w:p>
    <w:p w:rsidR="00A16801" w:rsidRPr="00DD07A2" w:rsidRDefault="00A16801"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A.- DESDE LOS PUNTOS DE VISTA CONSTITUCIONAL Y LEGAL</w:t>
      </w:r>
    </w:p>
    <w:p w:rsidR="00A16801" w:rsidRPr="00DD07A2" w:rsidRDefault="00A16801"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B.- DESDE EL PUNTO DE VISTA INSTITUCIONAL</w:t>
      </w:r>
    </w:p>
    <w:p w:rsidR="00A16801" w:rsidRPr="00DD07A2" w:rsidRDefault="00A16801"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 xml:space="preserve">C.- LA DEFENSORÍA </w:t>
      </w:r>
      <w:r w:rsidR="00E967FF">
        <w:rPr>
          <w:rFonts w:ascii="Times New Roman" w:hAnsi="Times New Roman" w:cs="Times New Roman"/>
          <w:i/>
          <w:sz w:val="24"/>
          <w:szCs w:val="24"/>
        </w:rPr>
        <w:t xml:space="preserve">DEL PUEBLO </w:t>
      </w:r>
      <w:r w:rsidRPr="00DD07A2">
        <w:rPr>
          <w:rFonts w:ascii="Times New Roman" w:hAnsi="Times New Roman" w:cs="Times New Roman"/>
          <w:i/>
          <w:sz w:val="24"/>
          <w:szCs w:val="24"/>
        </w:rPr>
        <w:t xml:space="preserve">A PESAR DE SUS </w:t>
      </w:r>
      <w:r w:rsidR="00DD07A2" w:rsidRPr="00DD07A2">
        <w:rPr>
          <w:rFonts w:ascii="Times New Roman" w:hAnsi="Times New Roman" w:cs="Times New Roman"/>
          <w:i/>
          <w:sz w:val="24"/>
          <w:szCs w:val="24"/>
        </w:rPr>
        <w:t xml:space="preserve">CORTOS </w:t>
      </w:r>
      <w:r w:rsidRPr="00DD07A2">
        <w:rPr>
          <w:rFonts w:ascii="Times New Roman" w:hAnsi="Times New Roman" w:cs="Times New Roman"/>
          <w:i/>
          <w:sz w:val="24"/>
          <w:szCs w:val="24"/>
        </w:rPr>
        <w:t>RECURSOS</w:t>
      </w:r>
    </w:p>
    <w:p w:rsidR="00DD07A2" w:rsidRPr="00DD07A2" w:rsidRDefault="00DD07A2" w:rsidP="00B12B7F">
      <w:pPr>
        <w:tabs>
          <w:tab w:val="left" w:pos="1200"/>
        </w:tabs>
        <w:ind w:left="360"/>
        <w:rPr>
          <w:rFonts w:ascii="Times New Roman" w:hAnsi="Times New Roman" w:cs="Times New Roman"/>
          <w:i/>
          <w:sz w:val="24"/>
          <w:szCs w:val="24"/>
        </w:rPr>
      </w:pPr>
      <w:r w:rsidRPr="00DD07A2">
        <w:rPr>
          <w:rFonts w:ascii="Times New Roman" w:hAnsi="Times New Roman" w:cs="Times New Roman"/>
          <w:i/>
          <w:sz w:val="24"/>
          <w:szCs w:val="24"/>
        </w:rPr>
        <w:t xml:space="preserve">- </w:t>
      </w:r>
      <w:r w:rsidRPr="00DD07A2">
        <w:rPr>
          <w:rFonts w:ascii="Times New Roman" w:hAnsi="Times New Roman" w:cs="Times New Roman"/>
          <w:b/>
          <w:i/>
          <w:sz w:val="24"/>
          <w:szCs w:val="24"/>
        </w:rPr>
        <w:t>CONCLUSIÓN</w:t>
      </w:r>
    </w:p>
    <w:p w:rsidR="00A16801" w:rsidRPr="000D2846" w:rsidRDefault="00A16801" w:rsidP="00A16801">
      <w:pPr>
        <w:tabs>
          <w:tab w:val="left" w:pos="1200"/>
        </w:tabs>
        <w:jc w:val="center"/>
        <w:rPr>
          <w:rFonts w:ascii="Times New Roman" w:hAnsi="Times New Roman" w:cs="Times New Roman"/>
          <w:b/>
          <w:i/>
          <w:sz w:val="24"/>
          <w:szCs w:val="24"/>
        </w:rPr>
      </w:pPr>
      <w:r w:rsidRPr="000D2846">
        <w:rPr>
          <w:rFonts w:ascii="Times New Roman" w:hAnsi="Times New Roman" w:cs="Times New Roman"/>
          <w:b/>
          <w:i/>
          <w:sz w:val="24"/>
          <w:szCs w:val="24"/>
        </w:rPr>
        <w:t>BIBLIOGRAFÍA</w:t>
      </w:r>
    </w:p>
    <w:p w:rsidR="00A16801"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 xml:space="preserve">I.- </w:t>
      </w:r>
      <w:r w:rsidRPr="000D2846">
        <w:rPr>
          <w:rFonts w:ascii="Times New Roman" w:hAnsi="Times New Roman" w:cs="Times New Roman"/>
          <w:b/>
          <w:sz w:val="24"/>
          <w:szCs w:val="24"/>
        </w:rPr>
        <w:t>TEXTOS</w:t>
      </w:r>
      <w:r>
        <w:rPr>
          <w:rFonts w:ascii="Times New Roman" w:hAnsi="Times New Roman" w:cs="Times New Roman"/>
          <w:sz w:val="24"/>
          <w:szCs w:val="24"/>
        </w:rPr>
        <w:t>:</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1.- Constitución Nacional del Paraguay</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2.- Ley N°</w:t>
      </w:r>
      <w:r w:rsidR="00283958">
        <w:rPr>
          <w:rFonts w:ascii="Times New Roman" w:hAnsi="Times New Roman" w:cs="Times New Roman"/>
          <w:sz w:val="24"/>
          <w:szCs w:val="24"/>
        </w:rPr>
        <w:t xml:space="preserve"> </w:t>
      </w:r>
      <w:r>
        <w:rPr>
          <w:rFonts w:ascii="Times New Roman" w:hAnsi="Times New Roman" w:cs="Times New Roman"/>
          <w:sz w:val="24"/>
          <w:szCs w:val="24"/>
        </w:rPr>
        <w:t>213/93</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3.- Ley N°</w:t>
      </w:r>
      <w:r w:rsidR="00283958">
        <w:rPr>
          <w:rFonts w:ascii="Times New Roman" w:hAnsi="Times New Roman" w:cs="Times New Roman"/>
          <w:sz w:val="24"/>
          <w:szCs w:val="24"/>
        </w:rPr>
        <w:t xml:space="preserve">  </w:t>
      </w:r>
      <w:r>
        <w:rPr>
          <w:rFonts w:ascii="Times New Roman" w:hAnsi="Times New Roman" w:cs="Times New Roman"/>
          <w:sz w:val="24"/>
          <w:szCs w:val="24"/>
        </w:rPr>
        <w:t>1885/02</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4.- Ley N°</w:t>
      </w:r>
      <w:r w:rsidR="00283958">
        <w:rPr>
          <w:rFonts w:ascii="Times New Roman" w:hAnsi="Times New Roman" w:cs="Times New Roman"/>
          <w:sz w:val="24"/>
          <w:szCs w:val="24"/>
        </w:rPr>
        <w:t xml:space="preserve">  </w:t>
      </w:r>
      <w:r>
        <w:rPr>
          <w:rFonts w:ascii="Times New Roman" w:hAnsi="Times New Roman" w:cs="Times New Roman"/>
          <w:sz w:val="24"/>
          <w:szCs w:val="24"/>
        </w:rPr>
        <w:t>3728/ 09</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5.- Decretos N° 4542/10, 4876/10, 8334/12, 9664/12, 6813/11, 7096/11, 7595/11</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6.- Resoluciones N° 254/10, 122/11, 310/12, 341/11</w:t>
      </w:r>
    </w:p>
    <w:p w:rsidR="00B423AB" w:rsidRDefault="00B12B7F" w:rsidP="00B423AB">
      <w:pPr>
        <w:tabs>
          <w:tab w:val="left" w:pos="1200"/>
        </w:tabs>
        <w:rPr>
          <w:rFonts w:ascii="Times New Roman" w:hAnsi="Times New Roman" w:cs="Times New Roman"/>
          <w:sz w:val="24"/>
          <w:szCs w:val="24"/>
        </w:rPr>
      </w:pPr>
      <w:r>
        <w:rPr>
          <w:rFonts w:ascii="Times New Roman" w:hAnsi="Times New Roman" w:cs="Times New Roman"/>
          <w:sz w:val="24"/>
          <w:szCs w:val="24"/>
        </w:rPr>
        <w:t>7.- Datos proporcionados por la Unidad de Economía Social del Ministerio de Hacienda.</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 xml:space="preserve">II.-  </w:t>
      </w:r>
      <w:r w:rsidRPr="000D2846">
        <w:rPr>
          <w:rFonts w:ascii="Times New Roman" w:hAnsi="Times New Roman" w:cs="Times New Roman"/>
          <w:b/>
          <w:sz w:val="24"/>
          <w:szCs w:val="24"/>
        </w:rPr>
        <w:t>LIBROS O MANUALES</w:t>
      </w:r>
      <w:r w:rsidR="000D2846">
        <w:rPr>
          <w:rFonts w:ascii="Times New Roman" w:hAnsi="Times New Roman" w:cs="Times New Roman"/>
          <w:b/>
          <w:sz w:val="24"/>
          <w:szCs w:val="24"/>
        </w:rPr>
        <w:t>:</w:t>
      </w:r>
    </w:p>
    <w:p w:rsidR="00B423AB" w:rsidRDefault="00B423AB" w:rsidP="00B423AB">
      <w:pPr>
        <w:tabs>
          <w:tab w:val="left" w:pos="1200"/>
        </w:tabs>
        <w:rPr>
          <w:rFonts w:ascii="Times New Roman" w:hAnsi="Times New Roman" w:cs="Times New Roman"/>
          <w:sz w:val="24"/>
          <w:szCs w:val="24"/>
        </w:rPr>
      </w:pPr>
      <w:r>
        <w:rPr>
          <w:rFonts w:ascii="Times New Roman" w:hAnsi="Times New Roman" w:cs="Times New Roman"/>
          <w:sz w:val="24"/>
          <w:szCs w:val="24"/>
        </w:rPr>
        <w:t xml:space="preserve">1.- </w:t>
      </w:r>
      <w:r w:rsidR="00283958">
        <w:rPr>
          <w:rFonts w:ascii="Times New Roman" w:hAnsi="Times New Roman" w:cs="Times New Roman"/>
          <w:sz w:val="24"/>
          <w:szCs w:val="24"/>
        </w:rPr>
        <w:t xml:space="preserve">José Ismael </w:t>
      </w:r>
      <w:proofErr w:type="spellStart"/>
      <w:r w:rsidR="00283958">
        <w:rPr>
          <w:rFonts w:ascii="Times New Roman" w:hAnsi="Times New Roman" w:cs="Times New Roman"/>
          <w:sz w:val="24"/>
          <w:szCs w:val="24"/>
        </w:rPr>
        <w:t>Ca</w:t>
      </w:r>
      <w:r w:rsidR="00E9158D">
        <w:rPr>
          <w:rFonts w:ascii="Times New Roman" w:hAnsi="Times New Roman" w:cs="Times New Roman"/>
          <w:sz w:val="24"/>
          <w:szCs w:val="24"/>
        </w:rPr>
        <w:t>ndia</w:t>
      </w:r>
      <w:proofErr w:type="spellEnd"/>
      <w:r w:rsidR="00E9158D">
        <w:rPr>
          <w:rFonts w:ascii="Times New Roman" w:hAnsi="Times New Roman" w:cs="Times New Roman"/>
          <w:sz w:val="24"/>
          <w:szCs w:val="24"/>
        </w:rPr>
        <w:t xml:space="preserve">: </w:t>
      </w:r>
      <w:r w:rsidR="00BE6418">
        <w:rPr>
          <w:rFonts w:ascii="Times New Roman" w:hAnsi="Times New Roman" w:cs="Times New Roman"/>
          <w:sz w:val="24"/>
          <w:szCs w:val="24"/>
        </w:rPr>
        <w:t xml:space="preserve">“Manual de la seguridad social en el Paraguay”; </w:t>
      </w:r>
      <w:r w:rsidR="003A753F">
        <w:rPr>
          <w:rFonts w:ascii="Times New Roman" w:hAnsi="Times New Roman" w:cs="Times New Roman"/>
          <w:sz w:val="24"/>
          <w:szCs w:val="24"/>
        </w:rPr>
        <w:t>2ª Ed; Asunción-Paraguay; julio de 1998</w:t>
      </w:r>
      <w:r w:rsidR="00283958">
        <w:rPr>
          <w:rFonts w:ascii="Times New Roman" w:hAnsi="Times New Roman" w:cs="Times New Roman"/>
          <w:sz w:val="24"/>
          <w:szCs w:val="24"/>
        </w:rPr>
        <w:t>.</w:t>
      </w:r>
    </w:p>
    <w:p w:rsidR="003A753F" w:rsidRDefault="003A753F" w:rsidP="003A753F">
      <w:pPr>
        <w:tabs>
          <w:tab w:val="left" w:pos="1200"/>
        </w:tabs>
        <w:jc w:val="both"/>
        <w:rPr>
          <w:rFonts w:ascii="Times New Roman" w:hAnsi="Times New Roman" w:cs="Times New Roman"/>
          <w:sz w:val="24"/>
          <w:szCs w:val="24"/>
        </w:rPr>
      </w:pPr>
      <w:r>
        <w:rPr>
          <w:rFonts w:ascii="Times New Roman" w:hAnsi="Times New Roman" w:cs="Times New Roman"/>
          <w:sz w:val="24"/>
          <w:szCs w:val="24"/>
        </w:rPr>
        <w:t>2.- Coordinadora DERECHOS HUMANOS PARAGUAY: “Derechos Humanos en Paraguay”; 1ª. Ed.; Asunción-Paraguay; diciembre de 2005</w:t>
      </w:r>
    </w:p>
    <w:p w:rsidR="003A753F" w:rsidRDefault="003A753F" w:rsidP="003A753F">
      <w:pPr>
        <w:tabs>
          <w:tab w:val="left" w:pos="1200"/>
        </w:tabs>
        <w:jc w:val="both"/>
        <w:rPr>
          <w:rFonts w:ascii="Times New Roman" w:hAnsi="Times New Roman" w:cs="Times New Roman"/>
          <w:sz w:val="24"/>
          <w:szCs w:val="24"/>
        </w:rPr>
      </w:pPr>
      <w:r>
        <w:rPr>
          <w:rFonts w:ascii="Times New Roman" w:hAnsi="Times New Roman" w:cs="Times New Roman"/>
          <w:sz w:val="24"/>
          <w:szCs w:val="24"/>
        </w:rPr>
        <w:t xml:space="preserve">3.- Ramón </w:t>
      </w:r>
      <w:proofErr w:type="spellStart"/>
      <w:r>
        <w:rPr>
          <w:rFonts w:ascii="Times New Roman" w:hAnsi="Times New Roman" w:cs="Times New Roman"/>
          <w:sz w:val="24"/>
          <w:szCs w:val="24"/>
        </w:rPr>
        <w:t>Fogel</w:t>
      </w:r>
      <w:proofErr w:type="spellEnd"/>
      <w:r>
        <w:rPr>
          <w:rFonts w:ascii="Times New Roman" w:hAnsi="Times New Roman" w:cs="Times New Roman"/>
          <w:sz w:val="24"/>
          <w:szCs w:val="24"/>
        </w:rPr>
        <w:t>: “Pobreza y rol del Estado en el Paraguay”; Asunción-Paraguay; agosto de 2002</w:t>
      </w:r>
    </w:p>
    <w:p w:rsidR="003A753F" w:rsidRDefault="003A753F" w:rsidP="003A753F">
      <w:pPr>
        <w:tabs>
          <w:tab w:val="left" w:pos="1200"/>
        </w:tabs>
        <w:jc w:val="both"/>
        <w:rPr>
          <w:rFonts w:ascii="Times New Roman" w:hAnsi="Times New Roman" w:cs="Times New Roman"/>
          <w:sz w:val="24"/>
          <w:szCs w:val="24"/>
        </w:rPr>
      </w:pPr>
      <w:r>
        <w:rPr>
          <w:rFonts w:ascii="Times New Roman" w:hAnsi="Times New Roman" w:cs="Times New Roman"/>
          <w:sz w:val="24"/>
          <w:szCs w:val="24"/>
        </w:rPr>
        <w:t>4.- Banco Interamericano de Desarrollo (informe): “Progreso económico y social en América Latina”, integración económica; Washington, EE.UU; 1984</w:t>
      </w:r>
    </w:p>
    <w:p w:rsidR="00A16801" w:rsidRDefault="003A753F" w:rsidP="003A753F">
      <w:pPr>
        <w:tabs>
          <w:tab w:val="left" w:pos="1200"/>
        </w:tabs>
        <w:jc w:val="both"/>
        <w:rPr>
          <w:rFonts w:ascii="Times New Roman" w:hAnsi="Times New Roman" w:cs="Times New Roman"/>
          <w:sz w:val="24"/>
          <w:szCs w:val="24"/>
        </w:rPr>
      </w:pPr>
      <w:r>
        <w:rPr>
          <w:rFonts w:ascii="Times New Roman" w:hAnsi="Times New Roman" w:cs="Times New Roman"/>
          <w:sz w:val="24"/>
          <w:szCs w:val="24"/>
        </w:rPr>
        <w:t xml:space="preserve">III.- </w:t>
      </w:r>
      <w:r w:rsidRPr="000D2846">
        <w:rPr>
          <w:rFonts w:ascii="Times New Roman" w:hAnsi="Times New Roman" w:cs="Times New Roman"/>
          <w:b/>
          <w:sz w:val="24"/>
          <w:szCs w:val="24"/>
        </w:rPr>
        <w:t>SITOLOGÍA</w:t>
      </w:r>
    </w:p>
    <w:p w:rsidR="00DD07A2" w:rsidRPr="00104458" w:rsidRDefault="00A16801" w:rsidP="00283958">
      <w:pPr>
        <w:tabs>
          <w:tab w:val="left" w:pos="4935"/>
        </w:tabs>
        <w:jc w:val="center"/>
        <w:rPr>
          <w:rFonts w:ascii="Times New Roman" w:hAnsi="Times New Roman" w:cs="Times New Roman"/>
          <w:sz w:val="28"/>
          <w:szCs w:val="28"/>
        </w:rPr>
      </w:pPr>
      <w:r w:rsidRPr="00104458">
        <w:rPr>
          <w:rFonts w:ascii="Times New Roman" w:hAnsi="Times New Roman" w:cs="Times New Roman"/>
          <w:b/>
          <w:i/>
          <w:sz w:val="28"/>
          <w:szCs w:val="28"/>
        </w:rPr>
        <w:t>ABREVIACIONES</w:t>
      </w:r>
    </w:p>
    <w:p w:rsidR="00104458" w:rsidRPr="00104458" w:rsidRDefault="00755436" w:rsidP="00DD07A2">
      <w:pPr>
        <w:rPr>
          <w:rFonts w:ascii="Times New Roman" w:hAnsi="Times New Roman" w:cs="Times New Roman"/>
          <w:sz w:val="28"/>
          <w:szCs w:val="28"/>
        </w:rPr>
      </w:pPr>
      <w:r w:rsidRPr="00104458">
        <w:rPr>
          <w:rFonts w:ascii="Times New Roman" w:hAnsi="Times New Roman" w:cs="Times New Roman"/>
          <w:sz w:val="28"/>
          <w:szCs w:val="28"/>
        </w:rPr>
        <w:lastRenderedPageBreak/>
        <w:t xml:space="preserve">1.- </w:t>
      </w:r>
      <w:r w:rsidRPr="00104458">
        <w:rPr>
          <w:rFonts w:ascii="Times New Roman" w:hAnsi="Times New Roman" w:cs="Times New Roman"/>
          <w:b/>
          <w:sz w:val="28"/>
          <w:szCs w:val="28"/>
        </w:rPr>
        <w:t>AM</w:t>
      </w:r>
      <w:r w:rsidRPr="00104458">
        <w:rPr>
          <w:rFonts w:ascii="Times New Roman" w:hAnsi="Times New Roman" w:cs="Times New Roman"/>
          <w:sz w:val="28"/>
          <w:szCs w:val="28"/>
        </w:rPr>
        <w:t>: Adultos Mayores</w:t>
      </w:r>
      <w:r w:rsidR="00283958">
        <w:rPr>
          <w:rFonts w:ascii="Times New Roman" w:hAnsi="Times New Roman" w:cs="Times New Roman"/>
          <w:sz w:val="28"/>
          <w:szCs w:val="28"/>
        </w:rPr>
        <w:t>.</w:t>
      </w:r>
    </w:p>
    <w:p w:rsidR="00104458" w:rsidRPr="00104458" w:rsidRDefault="00755436" w:rsidP="00DD07A2">
      <w:pPr>
        <w:rPr>
          <w:rFonts w:ascii="Times New Roman" w:hAnsi="Times New Roman" w:cs="Times New Roman"/>
          <w:sz w:val="28"/>
          <w:szCs w:val="28"/>
        </w:rPr>
      </w:pPr>
      <w:r w:rsidRPr="00104458">
        <w:rPr>
          <w:rFonts w:ascii="Times New Roman" w:hAnsi="Times New Roman" w:cs="Times New Roman"/>
          <w:sz w:val="28"/>
          <w:szCs w:val="28"/>
        </w:rPr>
        <w:t xml:space="preserve">2.- </w:t>
      </w:r>
      <w:r w:rsidRPr="00104458">
        <w:rPr>
          <w:rFonts w:ascii="Times New Roman" w:hAnsi="Times New Roman" w:cs="Times New Roman"/>
          <w:b/>
          <w:sz w:val="28"/>
          <w:szCs w:val="28"/>
        </w:rPr>
        <w:t>DGEEC</w:t>
      </w:r>
      <w:r w:rsidRPr="00104458">
        <w:rPr>
          <w:rFonts w:ascii="Times New Roman" w:hAnsi="Times New Roman" w:cs="Times New Roman"/>
          <w:sz w:val="28"/>
          <w:szCs w:val="28"/>
        </w:rPr>
        <w:t>: Dirección General de Estadística, Encuesta y Censo</w:t>
      </w:r>
      <w:r w:rsidR="00283958">
        <w:rPr>
          <w:rFonts w:ascii="Times New Roman" w:hAnsi="Times New Roman" w:cs="Times New Roman"/>
          <w:sz w:val="28"/>
          <w:szCs w:val="28"/>
        </w:rPr>
        <w:t>.</w:t>
      </w:r>
    </w:p>
    <w:p w:rsidR="00104458" w:rsidRPr="00104458" w:rsidRDefault="00104458" w:rsidP="00DD07A2">
      <w:pPr>
        <w:rPr>
          <w:rFonts w:ascii="Times New Roman" w:hAnsi="Times New Roman" w:cs="Times New Roman"/>
          <w:sz w:val="28"/>
          <w:szCs w:val="28"/>
        </w:rPr>
      </w:pPr>
      <w:r w:rsidRPr="00104458">
        <w:rPr>
          <w:rFonts w:ascii="Times New Roman" w:hAnsi="Times New Roman" w:cs="Times New Roman"/>
          <w:sz w:val="28"/>
          <w:szCs w:val="28"/>
        </w:rPr>
        <w:t xml:space="preserve">3.- </w:t>
      </w:r>
      <w:r w:rsidRPr="00104458">
        <w:rPr>
          <w:rFonts w:ascii="Times New Roman" w:hAnsi="Times New Roman" w:cs="Times New Roman"/>
          <w:b/>
          <w:sz w:val="28"/>
          <w:szCs w:val="28"/>
        </w:rPr>
        <w:t>DPN</w:t>
      </w:r>
      <w:r w:rsidRPr="00104458">
        <w:rPr>
          <w:rFonts w:ascii="Times New Roman" w:hAnsi="Times New Roman" w:cs="Times New Roman"/>
          <w:sz w:val="28"/>
          <w:szCs w:val="28"/>
        </w:rPr>
        <w:t>: Dirección de Pensiones no Contributivas</w:t>
      </w:r>
      <w:r w:rsidR="00283958">
        <w:rPr>
          <w:rFonts w:ascii="Times New Roman" w:hAnsi="Times New Roman" w:cs="Times New Roman"/>
          <w:sz w:val="28"/>
          <w:szCs w:val="28"/>
        </w:rPr>
        <w:t>.</w:t>
      </w:r>
    </w:p>
    <w:p w:rsidR="00104458" w:rsidRPr="00104458" w:rsidRDefault="00104458" w:rsidP="00DD07A2">
      <w:pPr>
        <w:rPr>
          <w:rFonts w:ascii="Times New Roman" w:hAnsi="Times New Roman" w:cs="Times New Roman"/>
          <w:sz w:val="28"/>
          <w:szCs w:val="28"/>
        </w:rPr>
      </w:pPr>
      <w:r w:rsidRPr="00104458">
        <w:rPr>
          <w:rFonts w:ascii="Times New Roman" w:hAnsi="Times New Roman" w:cs="Times New Roman"/>
          <w:sz w:val="28"/>
          <w:szCs w:val="28"/>
        </w:rPr>
        <w:t xml:space="preserve">4.- </w:t>
      </w:r>
      <w:r w:rsidRPr="00104458">
        <w:rPr>
          <w:rFonts w:ascii="Times New Roman" w:hAnsi="Times New Roman" w:cs="Times New Roman"/>
          <w:b/>
          <w:sz w:val="28"/>
          <w:szCs w:val="28"/>
        </w:rPr>
        <w:t>IPS</w:t>
      </w:r>
      <w:r w:rsidRPr="00104458">
        <w:rPr>
          <w:rFonts w:ascii="Times New Roman" w:hAnsi="Times New Roman" w:cs="Times New Roman"/>
          <w:sz w:val="28"/>
          <w:szCs w:val="28"/>
        </w:rPr>
        <w:t>: Instituto de Previsión Social</w:t>
      </w:r>
      <w:r w:rsidR="00283958">
        <w:rPr>
          <w:rFonts w:ascii="Times New Roman" w:hAnsi="Times New Roman" w:cs="Times New Roman"/>
          <w:sz w:val="28"/>
          <w:szCs w:val="28"/>
        </w:rPr>
        <w:t>.</w:t>
      </w:r>
    </w:p>
    <w:p w:rsidR="00104458" w:rsidRPr="00104458" w:rsidRDefault="00104458" w:rsidP="00DD07A2">
      <w:pPr>
        <w:rPr>
          <w:rFonts w:ascii="Times New Roman" w:hAnsi="Times New Roman" w:cs="Times New Roman"/>
          <w:sz w:val="28"/>
          <w:szCs w:val="28"/>
        </w:rPr>
      </w:pPr>
      <w:r w:rsidRPr="00104458">
        <w:rPr>
          <w:rFonts w:ascii="Times New Roman" w:hAnsi="Times New Roman" w:cs="Times New Roman"/>
          <w:sz w:val="28"/>
          <w:szCs w:val="28"/>
        </w:rPr>
        <w:t xml:space="preserve">5.- </w:t>
      </w:r>
      <w:r w:rsidRPr="00104458">
        <w:rPr>
          <w:rFonts w:ascii="Times New Roman" w:hAnsi="Times New Roman" w:cs="Times New Roman"/>
          <w:b/>
          <w:sz w:val="28"/>
          <w:szCs w:val="28"/>
        </w:rPr>
        <w:t>MEC</w:t>
      </w:r>
      <w:r w:rsidRPr="00104458">
        <w:rPr>
          <w:rFonts w:ascii="Times New Roman" w:hAnsi="Times New Roman" w:cs="Times New Roman"/>
          <w:sz w:val="28"/>
          <w:szCs w:val="28"/>
        </w:rPr>
        <w:t>: Ministerio de Educación y Cultura</w:t>
      </w:r>
      <w:r w:rsidR="00283958">
        <w:rPr>
          <w:rFonts w:ascii="Times New Roman" w:hAnsi="Times New Roman" w:cs="Times New Roman"/>
          <w:sz w:val="28"/>
          <w:szCs w:val="28"/>
        </w:rPr>
        <w:t>.</w:t>
      </w:r>
    </w:p>
    <w:p w:rsidR="00104458" w:rsidRPr="00104458" w:rsidRDefault="00104458" w:rsidP="00DD07A2">
      <w:pPr>
        <w:rPr>
          <w:rFonts w:ascii="Times New Roman" w:hAnsi="Times New Roman" w:cs="Times New Roman"/>
          <w:sz w:val="28"/>
          <w:szCs w:val="28"/>
        </w:rPr>
      </w:pPr>
      <w:r w:rsidRPr="00104458">
        <w:rPr>
          <w:rFonts w:ascii="Times New Roman" w:hAnsi="Times New Roman" w:cs="Times New Roman"/>
          <w:sz w:val="28"/>
          <w:szCs w:val="28"/>
        </w:rPr>
        <w:t xml:space="preserve">6.- </w:t>
      </w:r>
      <w:r w:rsidRPr="00104458">
        <w:rPr>
          <w:rFonts w:ascii="Times New Roman" w:hAnsi="Times New Roman" w:cs="Times New Roman"/>
          <w:b/>
          <w:sz w:val="28"/>
          <w:szCs w:val="28"/>
        </w:rPr>
        <w:t>SAS</w:t>
      </w:r>
      <w:r w:rsidRPr="00104458">
        <w:rPr>
          <w:rFonts w:ascii="Times New Roman" w:hAnsi="Times New Roman" w:cs="Times New Roman"/>
          <w:sz w:val="28"/>
          <w:szCs w:val="28"/>
        </w:rPr>
        <w:t>: Secretaría de Acción Social</w:t>
      </w:r>
      <w:r w:rsidR="00283958">
        <w:rPr>
          <w:rFonts w:ascii="Times New Roman" w:hAnsi="Times New Roman" w:cs="Times New Roman"/>
          <w:sz w:val="28"/>
          <w:szCs w:val="28"/>
        </w:rPr>
        <w:t>.</w:t>
      </w:r>
    </w:p>
    <w:p w:rsidR="00DD07A2" w:rsidRPr="00DD07A2" w:rsidRDefault="00104458" w:rsidP="00DD07A2">
      <w:pPr>
        <w:rPr>
          <w:rFonts w:ascii="Times New Roman" w:hAnsi="Times New Roman" w:cs="Times New Roman"/>
          <w:sz w:val="24"/>
          <w:szCs w:val="24"/>
        </w:rPr>
      </w:pPr>
      <w:r w:rsidRPr="00104458">
        <w:rPr>
          <w:rFonts w:ascii="Times New Roman" w:hAnsi="Times New Roman" w:cs="Times New Roman"/>
          <w:sz w:val="28"/>
          <w:szCs w:val="28"/>
        </w:rPr>
        <w:t xml:space="preserve">7.- </w:t>
      </w:r>
      <w:r w:rsidRPr="00104458">
        <w:rPr>
          <w:rFonts w:ascii="Times New Roman" w:hAnsi="Times New Roman" w:cs="Times New Roman"/>
          <w:b/>
          <w:sz w:val="28"/>
          <w:szCs w:val="28"/>
        </w:rPr>
        <w:t>TDM</w:t>
      </w:r>
      <w:r w:rsidRPr="00104458">
        <w:rPr>
          <w:rFonts w:ascii="Times New Roman" w:hAnsi="Times New Roman" w:cs="Times New Roman"/>
          <w:sz w:val="28"/>
          <w:szCs w:val="28"/>
        </w:rPr>
        <w:t>: Transición Demográfica Moderada</w:t>
      </w:r>
      <w:r w:rsidR="00283958">
        <w:rPr>
          <w:rFonts w:ascii="Times New Roman" w:hAnsi="Times New Roman" w:cs="Times New Roman"/>
          <w:sz w:val="28"/>
          <w:szCs w:val="28"/>
        </w:rPr>
        <w:t>.</w:t>
      </w:r>
    </w:p>
    <w:p w:rsidR="00DD07A2" w:rsidRPr="000D2846" w:rsidRDefault="00DD07A2" w:rsidP="00DD07A2">
      <w:pPr>
        <w:tabs>
          <w:tab w:val="left" w:pos="6660"/>
        </w:tabs>
        <w:jc w:val="center"/>
        <w:rPr>
          <w:rFonts w:ascii="Times New Roman" w:hAnsi="Times New Roman" w:cs="Times New Roman"/>
          <w:b/>
          <w:sz w:val="24"/>
          <w:szCs w:val="24"/>
          <w:u w:val="single"/>
        </w:rPr>
      </w:pPr>
      <w:r w:rsidRPr="000D2846">
        <w:rPr>
          <w:rFonts w:ascii="Times New Roman" w:hAnsi="Times New Roman" w:cs="Times New Roman"/>
          <w:b/>
          <w:sz w:val="24"/>
          <w:szCs w:val="24"/>
          <w:u w:val="single"/>
        </w:rPr>
        <w:t>INTRODUCCIÓN</w:t>
      </w:r>
    </w:p>
    <w:p w:rsidR="001B20E1" w:rsidRDefault="00630974" w:rsidP="00104458">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composición de la sociedad paraguaya presenta un panorama en desventaja a los Adultos Mayores no sólo en término demográfico, sino también en materia de los Derechos Humanos: más de la mitad de la población es joven. Es más, </w:t>
      </w:r>
      <w:r w:rsidR="00B95284">
        <w:rPr>
          <w:rFonts w:ascii="Times New Roman" w:hAnsi="Times New Roman" w:cs="Times New Roman"/>
          <w:sz w:val="24"/>
          <w:szCs w:val="24"/>
        </w:rPr>
        <w:t xml:space="preserve">en Paraguay </w:t>
      </w:r>
      <w:r>
        <w:rPr>
          <w:rFonts w:ascii="Times New Roman" w:hAnsi="Times New Roman" w:cs="Times New Roman"/>
          <w:sz w:val="24"/>
          <w:szCs w:val="24"/>
        </w:rPr>
        <w:t>si es cierto que existen Leyes e Instituciones para defend</w:t>
      </w:r>
      <w:r w:rsidR="00283958">
        <w:rPr>
          <w:rFonts w:ascii="Times New Roman" w:hAnsi="Times New Roman" w:cs="Times New Roman"/>
          <w:sz w:val="24"/>
          <w:szCs w:val="24"/>
        </w:rPr>
        <w:t>er los derechos de esa franja</w:t>
      </w:r>
      <w:r>
        <w:rPr>
          <w:rFonts w:ascii="Times New Roman" w:hAnsi="Times New Roman" w:cs="Times New Roman"/>
          <w:sz w:val="24"/>
          <w:szCs w:val="24"/>
        </w:rPr>
        <w:t xml:space="preserve"> etaria, </w:t>
      </w:r>
      <w:r w:rsidR="00B95284">
        <w:rPr>
          <w:rFonts w:ascii="Times New Roman" w:hAnsi="Times New Roman" w:cs="Times New Roman"/>
          <w:sz w:val="24"/>
          <w:szCs w:val="24"/>
        </w:rPr>
        <w:t>la inadecuación es evidente entre lo que está escrito y las realidades.</w:t>
      </w:r>
      <w:r w:rsidR="001B20E1">
        <w:rPr>
          <w:rFonts w:ascii="Times New Roman" w:hAnsi="Times New Roman" w:cs="Times New Roman"/>
          <w:sz w:val="24"/>
          <w:szCs w:val="24"/>
        </w:rPr>
        <w:t xml:space="preserve"> Pero según los resultados de investigaciones y estadísticos, el país se encuentra dentro de lo que se llama Transición Demográfic</w:t>
      </w:r>
      <w:r w:rsidR="00283958">
        <w:rPr>
          <w:rFonts w:ascii="Times New Roman" w:hAnsi="Times New Roman" w:cs="Times New Roman"/>
          <w:sz w:val="24"/>
          <w:szCs w:val="24"/>
        </w:rPr>
        <w:t>a Moderada (TDM), es decir que</w:t>
      </w:r>
      <w:r w:rsidR="002103CC">
        <w:rPr>
          <w:rFonts w:ascii="Times New Roman" w:hAnsi="Times New Roman" w:cs="Times New Roman"/>
          <w:sz w:val="24"/>
          <w:szCs w:val="24"/>
        </w:rPr>
        <w:t xml:space="preserve"> </w:t>
      </w:r>
      <w:r w:rsidR="001B20E1">
        <w:rPr>
          <w:rFonts w:ascii="Times New Roman" w:hAnsi="Times New Roman" w:cs="Times New Roman"/>
          <w:sz w:val="24"/>
          <w:szCs w:val="24"/>
        </w:rPr>
        <w:t>de ahora a</w:t>
      </w:r>
      <w:r w:rsidR="00283958">
        <w:rPr>
          <w:rFonts w:ascii="Times New Roman" w:hAnsi="Times New Roman" w:cs="Times New Roman"/>
          <w:sz w:val="24"/>
          <w:szCs w:val="24"/>
        </w:rPr>
        <w:t>l</w:t>
      </w:r>
      <w:r w:rsidR="001B20E1">
        <w:rPr>
          <w:rFonts w:ascii="Times New Roman" w:hAnsi="Times New Roman" w:cs="Times New Roman"/>
          <w:sz w:val="24"/>
          <w:szCs w:val="24"/>
        </w:rPr>
        <w:t xml:space="preserve"> 2050, Paraguay conocería una cantidad mucho mayor</w:t>
      </w:r>
      <w:r w:rsidR="00DC409F">
        <w:rPr>
          <w:rFonts w:ascii="Times New Roman" w:hAnsi="Times New Roman" w:cs="Times New Roman"/>
          <w:sz w:val="24"/>
          <w:szCs w:val="24"/>
        </w:rPr>
        <w:t xml:space="preserve"> de AM</w:t>
      </w:r>
      <w:r w:rsidR="001B20E1">
        <w:rPr>
          <w:rFonts w:ascii="Times New Roman" w:hAnsi="Times New Roman" w:cs="Times New Roman"/>
          <w:sz w:val="24"/>
          <w:szCs w:val="24"/>
        </w:rPr>
        <w:t xml:space="preserve"> </w:t>
      </w:r>
      <w:r w:rsidR="00DC409F">
        <w:rPr>
          <w:rFonts w:ascii="Times New Roman" w:hAnsi="Times New Roman" w:cs="Times New Roman"/>
          <w:sz w:val="24"/>
          <w:szCs w:val="24"/>
        </w:rPr>
        <w:t>con respecto a</w:t>
      </w:r>
      <w:r w:rsidR="001B20E1">
        <w:rPr>
          <w:rFonts w:ascii="Times New Roman" w:hAnsi="Times New Roman" w:cs="Times New Roman"/>
          <w:sz w:val="24"/>
          <w:szCs w:val="24"/>
        </w:rPr>
        <w:t xml:space="preserve">l inicio del milenio. En otros términos, </w:t>
      </w:r>
      <w:r w:rsidR="00283958">
        <w:rPr>
          <w:rFonts w:ascii="Times New Roman" w:hAnsi="Times New Roman" w:cs="Times New Roman"/>
          <w:sz w:val="24"/>
          <w:szCs w:val="24"/>
        </w:rPr>
        <w:t>una</w:t>
      </w:r>
      <w:r w:rsidR="001B20E1">
        <w:rPr>
          <w:rFonts w:ascii="Times New Roman" w:hAnsi="Times New Roman" w:cs="Times New Roman"/>
          <w:sz w:val="24"/>
          <w:szCs w:val="24"/>
        </w:rPr>
        <w:t xml:space="preserve"> mortalidad en rápido descenso contra una natalidad elevada superior</w:t>
      </w:r>
      <w:r w:rsidR="00DC409F">
        <w:rPr>
          <w:rFonts w:ascii="Times New Roman" w:hAnsi="Times New Roman" w:cs="Times New Roman"/>
          <w:sz w:val="24"/>
          <w:szCs w:val="24"/>
        </w:rPr>
        <w:t>,</w:t>
      </w:r>
      <w:r w:rsidR="001B20E1">
        <w:rPr>
          <w:rFonts w:ascii="Times New Roman" w:hAnsi="Times New Roman" w:cs="Times New Roman"/>
          <w:sz w:val="24"/>
          <w:szCs w:val="24"/>
        </w:rPr>
        <w:t xml:space="preserve"> </w:t>
      </w:r>
      <w:r w:rsidR="00DC409F">
        <w:rPr>
          <w:rFonts w:ascii="Times New Roman" w:hAnsi="Times New Roman" w:cs="Times New Roman"/>
          <w:sz w:val="24"/>
          <w:szCs w:val="24"/>
        </w:rPr>
        <w:t>como</w:t>
      </w:r>
      <w:r w:rsidR="001B20E1">
        <w:rPr>
          <w:rFonts w:ascii="Times New Roman" w:hAnsi="Times New Roman" w:cs="Times New Roman"/>
          <w:sz w:val="24"/>
          <w:szCs w:val="24"/>
        </w:rPr>
        <w:t xml:space="preserve"> 2,5% anual</w:t>
      </w:r>
      <w:r w:rsidR="006C3D19">
        <w:rPr>
          <w:rFonts w:ascii="Times New Roman" w:hAnsi="Times New Roman" w:cs="Times New Roman"/>
          <w:sz w:val="24"/>
          <w:szCs w:val="24"/>
        </w:rPr>
        <w:t xml:space="preserve"> (*)</w:t>
      </w:r>
      <w:r w:rsidR="001B20E1">
        <w:rPr>
          <w:rFonts w:ascii="Times New Roman" w:hAnsi="Times New Roman" w:cs="Times New Roman"/>
          <w:sz w:val="24"/>
          <w:szCs w:val="24"/>
        </w:rPr>
        <w:t>.</w:t>
      </w:r>
    </w:p>
    <w:p w:rsidR="00DD07A2" w:rsidRDefault="001B20E1" w:rsidP="00104458">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material </w:t>
      </w:r>
      <w:r w:rsidR="00DC409F">
        <w:rPr>
          <w:rFonts w:ascii="Times New Roman" w:hAnsi="Times New Roman" w:cs="Times New Roman"/>
          <w:sz w:val="24"/>
          <w:szCs w:val="24"/>
        </w:rPr>
        <w:t xml:space="preserve">se limitará a </w:t>
      </w:r>
      <w:r>
        <w:rPr>
          <w:rFonts w:ascii="Times New Roman" w:hAnsi="Times New Roman" w:cs="Times New Roman"/>
          <w:sz w:val="24"/>
          <w:szCs w:val="24"/>
        </w:rPr>
        <w:t>presentar la situación de los AM en Paraguay</w:t>
      </w:r>
      <w:r w:rsidR="00DC409F">
        <w:rPr>
          <w:rFonts w:ascii="Times New Roman" w:hAnsi="Times New Roman" w:cs="Times New Roman"/>
          <w:sz w:val="24"/>
          <w:szCs w:val="24"/>
        </w:rPr>
        <w:t xml:space="preserve"> haciendo un análisis minucioso de las cifras de manera a tener bien claras las informaciones (</w:t>
      </w:r>
      <w:r w:rsidR="00DC409F" w:rsidRPr="003A753F">
        <w:rPr>
          <w:rFonts w:ascii="Times New Roman" w:hAnsi="Times New Roman" w:cs="Times New Roman"/>
          <w:b/>
          <w:sz w:val="24"/>
          <w:szCs w:val="24"/>
        </w:rPr>
        <w:t>I</w:t>
      </w:r>
      <w:r w:rsidR="00DC409F">
        <w:rPr>
          <w:rFonts w:ascii="Times New Roman" w:hAnsi="Times New Roman" w:cs="Times New Roman"/>
          <w:sz w:val="24"/>
          <w:szCs w:val="24"/>
        </w:rPr>
        <w:t>). Luego, se enfocará en las referencias jurídicas a partir de las cuales se protegen y promueven los derechos de los AM (</w:t>
      </w:r>
      <w:r w:rsidR="00DC409F" w:rsidRPr="003A753F">
        <w:rPr>
          <w:rFonts w:ascii="Times New Roman" w:hAnsi="Times New Roman" w:cs="Times New Roman"/>
          <w:b/>
          <w:sz w:val="24"/>
          <w:szCs w:val="24"/>
        </w:rPr>
        <w:t>II</w:t>
      </w:r>
      <w:r w:rsidR="00DC409F">
        <w:rPr>
          <w:rFonts w:ascii="Times New Roman" w:hAnsi="Times New Roman" w:cs="Times New Roman"/>
          <w:sz w:val="24"/>
          <w:szCs w:val="24"/>
        </w:rPr>
        <w:t xml:space="preserve">), para, en fin, detallar el aporte que la Defensoría del Pueblo está brindando en este campo, a pesar de sus cortas posibilidades. </w:t>
      </w:r>
      <w:r>
        <w:rPr>
          <w:rFonts w:ascii="Times New Roman" w:hAnsi="Times New Roman" w:cs="Times New Roman"/>
          <w:sz w:val="24"/>
          <w:szCs w:val="24"/>
        </w:rPr>
        <w:t xml:space="preserve">     </w:t>
      </w:r>
      <w:r w:rsidR="00B95284">
        <w:rPr>
          <w:rFonts w:ascii="Times New Roman" w:hAnsi="Times New Roman" w:cs="Times New Roman"/>
          <w:sz w:val="24"/>
          <w:szCs w:val="24"/>
        </w:rPr>
        <w:t xml:space="preserve"> </w:t>
      </w:r>
      <w:r w:rsidR="00630974">
        <w:rPr>
          <w:rFonts w:ascii="Times New Roman" w:hAnsi="Times New Roman" w:cs="Times New Roman"/>
          <w:sz w:val="24"/>
          <w:szCs w:val="24"/>
        </w:rPr>
        <w:t xml:space="preserve">   </w:t>
      </w:r>
    </w:p>
    <w:p w:rsidR="00DD07A2" w:rsidRPr="002103CC" w:rsidRDefault="00E967FF" w:rsidP="00DC409F">
      <w:pPr>
        <w:tabs>
          <w:tab w:val="left" w:pos="6660"/>
        </w:tabs>
        <w:jc w:val="both"/>
        <w:rPr>
          <w:rFonts w:ascii="Times New Roman" w:hAnsi="Times New Roman" w:cs="Times New Roman"/>
          <w:b/>
        </w:rPr>
      </w:pPr>
      <w:r>
        <w:rPr>
          <w:rFonts w:ascii="Times New Roman" w:hAnsi="Times New Roman" w:cs="Times New Roman"/>
          <w:b/>
        </w:rPr>
        <w:t xml:space="preserve">I.- </w:t>
      </w:r>
      <w:r w:rsidR="00DC409F" w:rsidRPr="000D2846">
        <w:rPr>
          <w:rFonts w:ascii="Times New Roman" w:hAnsi="Times New Roman" w:cs="Times New Roman"/>
          <w:b/>
          <w:u w:val="single"/>
        </w:rPr>
        <w:t>PRESENTACIÓN DE LA SITUACIÓN DE LOS ADULTOS MAYORES EN PARAGUAY</w:t>
      </w:r>
    </w:p>
    <w:p w:rsidR="00283958" w:rsidRPr="00E105DC" w:rsidRDefault="002103CC" w:rsidP="00283958">
      <w:pPr>
        <w:tabs>
          <w:tab w:val="left" w:pos="6660"/>
        </w:tabs>
        <w:spacing w:line="360" w:lineRule="auto"/>
        <w:jc w:val="both"/>
        <w:rPr>
          <w:rFonts w:ascii="Times New Roman" w:hAnsi="Times New Roman" w:cs="Times New Roman"/>
          <w:sz w:val="16"/>
          <w:szCs w:val="16"/>
        </w:rPr>
      </w:pPr>
      <w:r>
        <w:rPr>
          <w:rFonts w:ascii="Times New Roman" w:hAnsi="Times New Roman" w:cs="Times New Roman"/>
          <w:sz w:val="24"/>
          <w:szCs w:val="24"/>
        </w:rPr>
        <w:t>Según las encuestas realizadas por la Dirección General de Estadística, Encuestas y Censo (DGEEC)</w:t>
      </w:r>
      <w:r w:rsidR="006C3D19">
        <w:rPr>
          <w:rFonts w:ascii="Times New Roman" w:hAnsi="Times New Roman" w:cs="Times New Roman"/>
          <w:sz w:val="24"/>
          <w:szCs w:val="24"/>
        </w:rPr>
        <w:t xml:space="preserve"> en 2012</w:t>
      </w:r>
      <w:r>
        <w:rPr>
          <w:rFonts w:ascii="Times New Roman" w:hAnsi="Times New Roman" w:cs="Times New Roman"/>
          <w:sz w:val="24"/>
          <w:szCs w:val="24"/>
        </w:rPr>
        <w:t>, se estima la población paraguaya a 6.672.631 de habitantes. De esa cifra, 6,1% se refiere</w:t>
      </w:r>
      <w:r w:rsidR="006C3D19">
        <w:rPr>
          <w:rFonts w:ascii="Times New Roman" w:hAnsi="Times New Roman" w:cs="Times New Roman"/>
          <w:sz w:val="24"/>
          <w:szCs w:val="24"/>
        </w:rPr>
        <w:t>n</w:t>
      </w:r>
      <w:r>
        <w:rPr>
          <w:rFonts w:ascii="Times New Roman" w:hAnsi="Times New Roman" w:cs="Times New Roman"/>
          <w:sz w:val="24"/>
          <w:szCs w:val="24"/>
        </w:rPr>
        <w:t xml:space="preserve"> a Adultos Mayores de 65 años (183.440 hombres / </w:t>
      </w:r>
      <w:r w:rsidR="006C3D19">
        <w:rPr>
          <w:rFonts w:ascii="Times New Roman" w:hAnsi="Times New Roman" w:cs="Times New Roman"/>
          <w:sz w:val="24"/>
          <w:szCs w:val="24"/>
        </w:rPr>
        <w:t>211.663 mujeres).</w:t>
      </w:r>
      <w:r>
        <w:rPr>
          <w:rFonts w:ascii="Times New Roman" w:hAnsi="Times New Roman" w:cs="Times New Roman"/>
          <w:sz w:val="24"/>
          <w:szCs w:val="24"/>
        </w:rPr>
        <w:t xml:space="preserve"> </w:t>
      </w:r>
      <w:r w:rsidR="00283958">
        <w:rPr>
          <w:rFonts w:ascii="Times New Roman" w:hAnsi="Times New Roman" w:cs="Times New Roman"/>
          <w:sz w:val="24"/>
          <w:szCs w:val="24"/>
        </w:rPr>
        <w:t>Donde el</w:t>
      </w:r>
      <w:r>
        <w:rPr>
          <w:rFonts w:ascii="Times New Roman" w:hAnsi="Times New Roman" w:cs="Times New Roman"/>
          <w:sz w:val="24"/>
          <w:szCs w:val="24"/>
        </w:rPr>
        <w:t xml:space="preserve"> </w:t>
      </w:r>
      <w:r w:rsidR="006C3D19" w:rsidRPr="006C3D19">
        <w:rPr>
          <w:rFonts w:ascii="Times New Roman" w:hAnsi="Times New Roman" w:cs="Times New Roman"/>
          <w:sz w:val="24"/>
          <w:szCs w:val="24"/>
          <w:lang w:val="es-ES"/>
        </w:rPr>
        <w:t xml:space="preserve">26 % </w:t>
      </w:r>
      <w:r w:rsidR="00E967FF">
        <w:rPr>
          <w:rFonts w:ascii="Times New Roman" w:hAnsi="Times New Roman" w:cs="Times New Roman"/>
          <w:sz w:val="24"/>
          <w:szCs w:val="24"/>
          <w:lang w:val="es-ES"/>
        </w:rPr>
        <w:t>de Adultos M</w:t>
      </w:r>
      <w:r w:rsidR="006C3D19" w:rsidRPr="006C3D19">
        <w:rPr>
          <w:rFonts w:ascii="Times New Roman" w:hAnsi="Times New Roman" w:cs="Times New Roman"/>
          <w:sz w:val="24"/>
          <w:szCs w:val="24"/>
          <w:lang w:val="es-ES"/>
        </w:rPr>
        <w:t>ayores en Paraguay son analfabetos, de los cuales la población fem</w:t>
      </w:r>
      <w:r w:rsidR="006C3D19">
        <w:rPr>
          <w:rFonts w:ascii="Times New Roman" w:hAnsi="Times New Roman" w:cs="Times New Roman"/>
          <w:sz w:val="24"/>
          <w:szCs w:val="24"/>
          <w:lang w:val="es-ES"/>
        </w:rPr>
        <w:t>e</w:t>
      </w:r>
      <w:r w:rsidR="006C3D19" w:rsidRPr="006C3D19">
        <w:rPr>
          <w:rFonts w:ascii="Times New Roman" w:hAnsi="Times New Roman" w:cs="Times New Roman"/>
          <w:sz w:val="24"/>
          <w:szCs w:val="24"/>
          <w:lang w:val="es-ES"/>
        </w:rPr>
        <w:t>nina está en desventaja educativa  (</w:t>
      </w:r>
      <w:r w:rsidR="006C3D19">
        <w:rPr>
          <w:rFonts w:ascii="Times New Roman" w:hAnsi="Times New Roman" w:cs="Times New Roman"/>
          <w:sz w:val="24"/>
          <w:szCs w:val="24"/>
          <w:lang w:val="es-ES"/>
        </w:rPr>
        <w:t>*</w:t>
      </w:r>
      <w:r w:rsidR="006C3D19" w:rsidRPr="006C3D19">
        <w:rPr>
          <w:rFonts w:ascii="Times New Roman" w:hAnsi="Times New Roman" w:cs="Times New Roman"/>
          <w:sz w:val="24"/>
          <w:szCs w:val="24"/>
          <w:lang w:val="es-ES"/>
        </w:rPr>
        <w:t>*)</w:t>
      </w:r>
      <w:r w:rsidR="00E967FF">
        <w:rPr>
          <w:rFonts w:ascii="Times New Roman" w:hAnsi="Times New Roman" w:cs="Times New Roman"/>
          <w:sz w:val="24"/>
          <w:szCs w:val="24"/>
          <w:lang w:val="es-ES"/>
        </w:rPr>
        <w:t>. Y de esa cantidad, 95% son mujeres Indígenas</w:t>
      </w:r>
      <w:r w:rsidR="006C3D19" w:rsidRPr="006C3D19">
        <w:rPr>
          <w:rFonts w:ascii="Times New Roman" w:hAnsi="Times New Roman" w:cs="Times New Roman"/>
          <w:sz w:val="24"/>
          <w:szCs w:val="24"/>
          <w:lang w:val="es-ES"/>
        </w:rPr>
        <w:t xml:space="preserve"> – 80.000 adultos mayores son indigentes</w:t>
      </w:r>
      <w:r w:rsidR="006C3D19">
        <w:rPr>
          <w:rFonts w:ascii="Times New Roman" w:hAnsi="Times New Roman" w:cs="Times New Roman"/>
          <w:sz w:val="24"/>
          <w:szCs w:val="24"/>
          <w:lang w:val="es-ES"/>
        </w:rPr>
        <w:t>: no cuentan con ningún i</w:t>
      </w:r>
      <w:r w:rsidR="00E967FF">
        <w:rPr>
          <w:rFonts w:ascii="Times New Roman" w:hAnsi="Times New Roman" w:cs="Times New Roman"/>
          <w:sz w:val="24"/>
          <w:szCs w:val="24"/>
          <w:lang w:val="es-ES"/>
        </w:rPr>
        <w:t>ngreso, jubilación ni pensión</w:t>
      </w:r>
      <w:r w:rsidR="00E105DC">
        <w:rPr>
          <w:rFonts w:ascii="Times New Roman" w:hAnsi="Times New Roman" w:cs="Times New Roman"/>
          <w:sz w:val="24"/>
          <w:szCs w:val="24"/>
          <w:lang w:val="es-ES"/>
        </w:rPr>
        <w:t xml:space="preserve"> </w:t>
      </w:r>
      <w:r w:rsidR="00E105DC" w:rsidRPr="00E105DC">
        <w:rPr>
          <w:rFonts w:ascii="Times New Roman" w:hAnsi="Times New Roman" w:cs="Times New Roman"/>
          <w:sz w:val="24"/>
          <w:szCs w:val="24"/>
          <w:lang w:val="es-ES"/>
        </w:rPr>
        <w:t>(***)</w:t>
      </w:r>
      <w:r w:rsidR="00E967FF">
        <w:rPr>
          <w:rFonts w:ascii="Times New Roman" w:hAnsi="Times New Roman" w:cs="Times New Roman"/>
          <w:sz w:val="24"/>
          <w:szCs w:val="24"/>
          <w:lang w:val="es-ES"/>
        </w:rPr>
        <w:t>.</w:t>
      </w:r>
    </w:p>
    <w:p w:rsidR="00104458" w:rsidRPr="00E105DC" w:rsidRDefault="00104458" w:rsidP="00104458">
      <w:pPr>
        <w:tabs>
          <w:tab w:val="left" w:pos="6660"/>
        </w:tabs>
        <w:spacing w:line="360" w:lineRule="auto"/>
        <w:jc w:val="both"/>
        <w:rPr>
          <w:rFonts w:ascii="Times New Roman" w:hAnsi="Times New Roman" w:cs="Times New Roman"/>
          <w:sz w:val="16"/>
          <w:szCs w:val="16"/>
        </w:rPr>
      </w:pPr>
    </w:p>
    <w:p w:rsidR="002103CC" w:rsidRDefault="00E967FF" w:rsidP="00104458">
      <w:pPr>
        <w:tabs>
          <w:tab w:val="left" w:pos="6660"/>
        </w:tabs>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31.000 (7,8%) Adultos Mayores reciben pensión del Ministerio de Hacienda</w:t>
      </w:r>
      <w:r w:rsidR="006C3D19">
        <w:rPr>
          <w:rFonts w:ascii="Times New Roman" w:hAnsi="Times New Roman" w:cs="Times New Roman"/>
          <w:sz w:val="24"/>
          <w:szCs w:val="24"/>
          <w:lang w:val="es-ES"/>
        </w:rPr>
        <w:t>. 37% de los AM de 75 años son analfabetos</w:t>
      </w:r>
      <w:r w:rsidR="006C3D19" w:rsidRPr="006C3D19">
        <w:rPr>
          <w:rFonts w:ascii="Times New Roman" w:hAnsi="Times New Roman" w:cs="Times New Roman"/>
          <w:sz w:val="24"/>
          <w:szCs w:val="24"/>
          <w:lang w:val="es-ES"/>
        </w:rPr>
        <w:t xml:space="preserve"> – la población de adultos mayores de 60 años representa el </w:t>
      </w:r>
      <w:r w:rsidR="006C3D19" w:rsidRPr="006C3D19">
        <w:rPr>
          <w:rFonts w:ascii="Times New Roman" w:hAnsi="Times New Roman" w:cs="Times New Roman"/>
          <w:sz w:val="24"/>
          <w:szCs w:val="24"/>
          <w:lang w:val="es-ES"/>
        </w:rPr>
        <w:lastRenderedPageBreak/>
        <w:t>7,3 % de la población total concentrada en un 58 % en el área urbana y 42 % en el área rural.</w:t>
      </w:r>
      <w:r w:rsidR="00BC0AB7">
        <w:rPr>
          <w:rFonts w:ascii="Times New Roman" w:hAnsi="Times New Roman" w:cs="Times New Roman"/>
          <w:sz w:val="24"/>
          <w:szCs w:val="24"/>
          <w:lang w:val="es-ES"/>
        </w:rPr>
        <w:t xml:space="preserve"> </w:t>
      </w:r>
    </w:p>
    <w:p w:rsidR="006C3D19" w:rsidRDefault="006C3D19" w:rsidP="00104458">
      <w:pPr>
        <w:tabs>
          <w:tab w:val="left" w:pos="6660"/>
        </w:tabs>
        <w:spacing w:line="360" w:lineRule="auto"/>
        <w:jc w:val="both"/>
        <w:rPr>
          <w:rFonts w:ascii="Times New Roman" w:hAnsi="Times New Roman" w:cs="Times New Roman"/>
          <w:sz w:val="24"/>
          <w:szCs w:val="24"/>
        </w:rPr>
      </w:pPr>
      <w:r w:rsidRPr="006C3D19">
        <w:rPr>
          <w:rFonts w:ascii="Times New Roman" w:hAnsi="Times New Roman" w:cs="Times New Roman"/>
          <w:sz w:val="24"/>
          <w:szCs w:val="24"/>
          <w:lang w:val="es-ES"/>
        </w:rPr>
        <w:t xml:space="preserve">Muchos de ellos </w:t>
      </w:r>
      <w:r>
        <w:rPr>
          <w:rFonts w:ascii="Times New Roman" w:hAnsi="Times New Roman" w:cs="Times New Roman"/>
          <w:sz w:val="24"/>
          <w:szCs w:val="24"/>
          <w:lang w:val="es-ES"/>
        </w:rPr>
        <w:t xml:space="preserve">están </w:t>
      </w:r>
      <w:r w:rsidRPr="006C3D19">
        <w:rPr>
          <w:rFonts w:ascii="Times New Roman" w:hAnsi="Times New Roman" w:cs="Times New Roman"/>
          <w:sz w:val="24"/>
          <w:szCs w:val="24"/>
          <w:lang w:val="es-ES"/>
        </w:rPr>
        <w:t>en total estado de dependencia y / o abandono por parte de su familia y del Estado. Además, la Administración Pública y empresas privadas tienden a prescindir de los servicios de personas con 60 años de edad para adelante encontr</w:t>
      </w:r>
      <w:r>
        <w:rPr>
          <w:rFonts w:ascii="Times New Roman" w:hAnsi="Times New Roman" w:cs="Times New Roman"/>
          <w:sz w:val="24"/>
          <w:szCs w:val="24"/>
          <w:lang w:val="es-ES"/>
        </w:rPr>
        <w:t>ar</w:t>
      </w:r>
      <w:r w:rsidRPr="006C3D19">
        <w:rPr>
          <w:rFonts w:ascii="Times New Roman" w:hAnsi="Times New Roman" w:cs="Times New Roman"/>
          <w:sz w:val="24"/>
          <w:szCs w:val="24"/>
          <w:lang w:val="es-ES"/>
        </w:rPr>
        <w:t>se</w:t>
      </w:r>
      <w:r w:rsidR="00E105DC">
        <w:rPr>
          <w:rFonts w:ascii="Times New Roman" w:hAnsi="Times New Roman" w:cs="Times New Roman"/>
          <w:sz w:val="24"/>
          <w:szCs w:val="24"/>
          <w:lang w:val="es-ES"/>
        </w:rPr>
        <w:t>,</w:t>
      </w:r>
      <w:r w:rsidRPr="006C3D19">
        <w:rPr>
          <w:rFonts w:ascii="Times New Roman" w:hAnsi="Times New Roman" w:cs="Times New Roman"/>
          <w:sz w:val="24"/>
          <w:szCs w:val="24"/>
          <w:lang w:val="es-ES"/>
        </w:rPr>
        <w:t xml:space="preserve"> mucho</w:t>
      </w:r>
      <w:r w:rsidR="00E105DC">
        <w:rPr>
          <w:rFonts w:ascii="Times New Roman" w:hAnsi="Times New Roman" w:cs="Times New Roman"/>
          <w:sz w:val="24"/>
          <w:szCs w:val="24"/>
          <w:lang w:val="es-ES"/>
        </w:rPr>
        <w:t>s</w:t>
      </w:r>
      <w:r w:rsidRPr="006C3D19">
        <w:rPr>
          <w:rFonts w:ascii="Times New Roman" w:hAnsi="Times New Roman" w:cs="Times New Roman"/>
          <w:sz w:val="24"/>
          <w:szCs w:val="24"/>
          <w:lang w:val="es-ES"/>
        </w:rPr>
        <w:t xml:space="preserve"> de ellos</w:t>
      </w:r>
      <w:r w:rsidR="00E105DC">
        <w:rPr>
          <w:rFonts w:ascii="Times New Roman" w:hAnsi="Times New Roman" w:cs="Times New Roman"/>
          <w:sz w:val="24"/>
          <w:szCs w:val="24"/>
          <w:lang w:val="es-ES"/>
        </w:rPr>
        <w:t>,</w:t>
      </w:r>
      <w:r w:rsidRPr="006C3D19">
        <w:rPr>
          <w:rFonts w:ascii="Times New Roman" w:hAnsi="Times New Roman" w:cs="Times New Roman"/>
          <w:sz w:val="24"/>
          <w:szCs w:val="24"/>
          <w:lang w:val="es-ES"/>
        </w:rPr>
        <w:t xml:space="preserve"> sin los aportes necesarios para una jubilación digna.</w:t>
      </w:r>
      <w:r>
        <w:rPr>
          <w:rFonts w:ascii="Times New Roman" w:hAnsi="Times New Roman" w:cs="Times New Roman"/>
          <w:sz w:val="24"/>
          <w:szCs w:val="24"/>
          <w:lang w:val="es-ES"/>
        </w:rPr>
        <w:t xml:space="preserve"> </w:t>
      </w:r>
    </w:p>
    <w:p w:rsidR="00E967FF" w:rsidRDefault="00E967FF" w:rsidP="00DD07A2">
      <w:pPr>
        <w:tabs>
          <w:tab w:val="left" w:pos="6660"/>
        </w:tabs>
        <w:rPr>
          <w:rFonts w:ascii="Times New Roman" w:hAnsi="Times New Roman" w:cs="Times New Roman"/>
          <w:b/>
        </w:rPr>
      </w:pPr>
      <w:r>
        <w:rPr>
          <w:rFonts w:ascii="Times New Roman" w:hAnsi="Times New Roman" w:cs="Times New Roman"/>
          <w:sz w:val="24"/>
          <w:szCs w:val="24"/>
        </w:rPr>
        <w:t xml:space="preserve">II.- </w:t>
      </w:r>
      <w:r w:rsidRPr="000D2846">
        <w:rPr>
          <w:rFonts w:ascii="Times New Roman" w:hAnsi="Times New Roman" w:cs="Times New Roman"/>
          <w:b/>
          <w:u w:val="single"/>
        </w:rPr>
        <w:t>PROTECCIÓN Y PROMOCIÓN DE LOS DERECHOS DE LOS ADULTOS MAYORES EN PARAGUAY</w:t>
      </w:r>
    </w:p>
    <w:p w:rsidR="00E967FF" w:rsidRDefault="003A3502"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Los derechos de los Adultos Mayores forman parte del ordenamiento jurídico del Paraguay, por lo tanto son protegidos y defendidos a niveles constitucional, legal (</w:t>
      </w:r>
      <w:r w:rsidRPr="00E105DC">
        <w:rPr>
          <w:rFonts w:ascii="Times New Roman" w:hAnsi="Times New Roman" w:cs="Times New Roman"/>
          <w:b/>
          <w:sz w:val="24"/>
          <w:szCs w:val="24"/>
        </w:rPr>
        <w:t>A</w:t>
      </w:r>
      <w:r>
        <w:rPr>
          <w:rFonts w:ascii="Times New Roman" w:hAnsi="Times New Roman" w:cs="Times New Roman"/>
          <w:sz w:val="24"/>
          <w:szCs w:val="24"/>
        </w:rPr>
        <w:t>) e institucional (</w:t>
      </w:r>
      <w:r w:rsidRPr="00E105DC">
        <w:rPr>
          <w:rFonts w:ascii="Times New Roman" w:hAnsi="Times New Roman" w:cs="Times New Roman"/>
          <w:b/>
          <w:sz w:val="24"/>
          <w:szCs w:val="24"/>
        </w:rPr>
        <w:t>B</w:t>
      </w:r>
      <w:r>
        <w:rPr>
          <w:rFonts w:ascii="Times New Roman" w:hAnsi="Times New Roman" w:cs="Times New Roman"/>
          <w:sz w:val="24"/>
          <w:szCs w:val="24"/>
        </w:rPr>
        <w:t xml:space="preserve">). </w:t>
      </w:r>
    </w:p>
    <w:p w:rsidR="003A3502" w:rsidRDefault="003A3502" w:rsidP="003A3502">
      <w:pPr>
        <w:tabs>
          <w:tab w:val="left" w:pos="6660"/>
        </w:tabs>
        <w:jc w:val="both"/>
        <w:rPr>
          <w:rFonts w:ascii="Times New Roman" w:hAnsi="Times New Roman" w:cs="Times New Roman"/>
          <w:b/>
          <w:sz w:val="20"/>
          <w:szCs w:val="20"/>
        </w:rPr>
      </w:pPr>
      <w:r w:rsidRPr="003A3502">
        <w:rPr>
          <w:rFonts w:ascii="Times New Roman" w:hAnsi="Times New Roman" w:cs="Times New Roman"/>
          <w:sz w:val="20"/>
          <w:szCs w:val="20"/>
        </w:rPr>
        <w:t>A</w:t>
      </w:r>
      <w:r w:rsidR="00CA2405">
        <w:rPr>
          <w:rFonts w:ascii="Times New Roman" w:hAnsi="Times New Roman" w:cs="Times New Roman"/>
          <w:b/>
          <w:sz w:val="20"/>
          <w:szCs w:val="20"/>
        </w:rPr>
        <w:t>.-</w:t>
      </w:r>
      <w:r w:rsidRPr="003A3502">
        <w:rPr>
          <w:rFonts w:ascii="Times New Roman" w:hAnsi="Times New Roman" w:cs="Times New Roman"/>
          <w:b/>
          <w:sz w:val="20"/>
          <w:szCs w:val="20"/>
        </w:rPr>
        <w:t xml:space="preserve"> </w:t>
      </w:r>
      <w:r w:rsidRPr="000D2846">
        <w:rPr>
          <w:rFonts w:ascii="Times New Roman" w:hAnsi="Times New Roman" w:cs="Times New Roman"/>
          <w:b/>
          <w:i/>
          <w:sz w:val="20"/>
          <w:szCs w:val="20"/>
          <w:u w:val="single"/>
        </w:rPr>
        <w:t xml:space="preserve">DESDE </w:t>
      </w:r>
      <w:r w:rsidR="00CA2405" w:rsidRPr="000D2846">
        <w:rPr>
          <w:rFonts w:ascii="Times New Roman" w:hAnsi="Times New Roman" w:cs="Times New Roman"/>
          <w:b/>
          <w:i/>
          <w:sz w:val="20"/>
          <w:szCs w:val="20"/>
          <w:u w:val="single"/>
        </w:rPr>
        <w:t>LOS</w:t>
      </w:r>
      <w:r w:rsidRPr="000D2846">
        <w:rPr>
          <w:rFonts w:ascii="Times New Roman" w:hAnsi="Times New Roman" w:cs="Times New Roman"/>
          <w:b/>
          <w:i/>
          <w:sz w:val="20"/>
          <w:szCs w:val="20"/>
          <w:u w:val="single"/>
        </w:rPr>
        <w:t xml:space="preserve"> PUNTO</w:t>
      </w:r>
      <w:r w:rsidR="00CA2405" w:rsidRPr="000D2846">
        <w:rPr>
          <w:rFonts w:ascii="Times New Roman" w:hAnsi="Times New Roman" w:cs="Times New Roman"/>
          <w:b/>
          <w:i/>
          <w:sz w:val="20"/>
          <w:szCs w:val="20"/>
          <w:u w:val="single"/>
        </w:rPr>
        <w:t>S</w:t>
      </w:r>
      <w:r w:rsidRPr="000D2846">
        <w:rPr>
          <w:rFonts w:ascii="Times New Roman" w:hAnsi="Times New Roman" w:cs="Times New Roman"/>
          <w:b/>
          <w:i/>
          <w:sz w:val="20"/>
          <w:szCs w:val="20"/>
          <w:u w:val="single"/>
        </w:rPr>
        <w:t xml:space="preserve"> DE VISTA CONSTITUCIONAL Y LEGAL</w:t>
      </w:r>
    </w:p>
    <w:p w:rsidR="007D7F10" w:rsidRDefault="003A3502"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w:t>
      </w:r>
      <w:r w:rsidRPr="005E7243">
        <w:rPr>
          <w:rFonts w:ascii="Times New Roman" w:hAnsi="Times New Roman" w:cs="Times New Roman"/>
          <w:b/>
          <w:sz w:val="24"/>
          <w:szCs w:val="24"/>
        </w:rPr>
        <w:t>Constitución</w:t>
      </w:r>
      <w:r>
        <w:rPr>
          <w:rFonts w:ascii="Times New Roman" w:hAnsi="Times New Roman" w:cs="Times New Roman"/>
          <w:sz w:val="24"/>
          <w:szCs w:val="24"/>
        </w:rPr>
        <w:t xml:space="preserve"> paraguaya del 1992</w:t>
      </w:r>
      <w:r w:rsidR="007D7F10">
        <w:rPr>
          <w:rFonts w:ascii="Times New Roman" w:hAnsi="Times New Roman" w:cs="Times New Roman"/>
          <w:sz w:val="24"/>
          <w:szCs w:val="24"/>
        </w:rPr>
        <w:t xml:space="preserve"> dispone que “</w:t>
      </w:r>
      <w:r w:rsidR="007D7F10" w:rsidRPr="007D7F10">
        <w:rPr>
          <w:rFonts w:ascii="Times New Roman" w:hAnsi="Times New Roman" w:cs="Times New Roman"/>
          <w:i/>
          <w:sz w:val="24"/>
          <w:szCs w:val="24"/>
        </w:rPr>
        <w:t>Toda persona en la tercera edad tiene derecho a una protección integral</w:t>
      </w:r>
      <w:r w:rsidR="007D7F10">
        <w:rPr>
          <w:rFonts w:ascii="Times New Roman" w:hAnsi="Times New Roman" w:cs="Times New Roman"/>
          <w:sz w:val="24"/>
          <w:szCs w:val="24"/>
        </w:rPr>
        <w:t xml:space="preserve">. </w:t>
      </w:r>
      <w:r w:rsidR="007D7F10" w:rsidRPr="007D7F10">
        <w:rPr>
          <w:rFonts w:ascii="Times New Roman" w:hAnsi="Times New Roman" w:cs="Times New Roman"/>
          <w:i/>
          <w:sz w:val="24"/>
          <w:szCs w:val="24"/>
        </w:rPr>
        <w:t>Debe promoverse su bienestar mediante servicios  sociales que se ocupen de sus necesidades de alimentación, salud, vivienda, cultura y ocio</w:t>
      </w:r>
      <w:r w:rsidR="007D7F10">
        <w:rPr>
          <w:rFonts w:ascii="Times New Roman" w:hAnsi="Times New Roman" w:cs="Times New Roman"/>
          <w:sz w:val="24"/>
          <w:szCs w:val="24"/>
        </w:rPr>
        <w:t xml:space="preserve">”, </w:t>
      </w:r>
      <w:r w:rsidR="007D7F10" w:rsidRPr="005E7243">
        <w:rPr>
          <w:rFonts w:ascii="Times New Roman" w:hAnsi="Times New Roman" w:cs="Times New Roman"/>
          <w:b/>
          <w:sz w:val="24"/>
          <w:szCs w:val="24"/>
        </w:rPr>
        <w:t>art. 57</w:t>
      </w:r>
      <w:r w:rsidR="007D7F10">
        <w:rPr>
          <w:rFonts w:ascii="Times New Roman" w:hAnsi="Times New Roman" w:cs="Times New Roman"/>
          <w:sz w:val="24"/>
          <w:szCs w:val="24"/>
        </w:rPr>
        <w:t>. Y, los poderes públicos promoverán la calidad de vida de los(as) mismos(as) mediante planes y políticas  que reconozcan factores condicionantes, tales como la extrema pobreza o la edad.</w:t>
      </w:r>
    </w:p>
    <w:p w:rsidR="00EB4874" w:rsidRDefault="007D7F10"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En cuanto a la protección laboral, el artículo 92 “De la retribución del trabajo” de la Constitución Nacional, consagra el derecho</w:t>
      </w:r>
      <w:r w:rsidR="00EB4874">
        <w:rPr>
          <w:rFonts w:ascii="Times New Roman" w:hAnsi="Times New Roman" w:cs="Times New Roman"/>
          <w:sz w:val="24"/>
          <w:szCs w:val="24"/>
        </w:rPr>
        <w:t xml:space="preserve"> del trabajador a tener una remuneración que le asegure una vida digna junto con su familia. Específicamente, para las personas adultas mayores, la </w:t>
      </w:r>
      <w:r w:rsidR="00EB4874" w:rsidRPr="005E7243">
        <w:rPr>
          <w:rFonts w:ascii="Times New Roman" w:hAnsi="Times New Roman" w:cs="Times New Roman"/>
          <w:b/>
          <w:sz w:val="24"/>
          <w:szCs w:val="24"/>
        </w:rPr>
        <w:t>Ley N° 213/93</w:t>
      </w:r>
      <w:r w:rsidR="00EB4874">
        <w:rPr>
          <w:rFonts w:ascii="Times New Roman" w:hAnsi="Times New Roman" w:cs="Times New Roman"/>
          <w:sz w:val="24"/>
          <w:szCs w:val="24"/>
        </w:rPr>
        <w:t xml:space="preserve"> que establece el código del trabajo consagra el derecho al trabajo de las personas adultas mayores y declara nulas las cláusulas en los contratos que supongan una discriminación salarial por razones de edad.</w:t>
      </w:r>
    </w:p>
    <w:p w:rsidR="00283958" w:rsidRDefault="00EB4874" w:rsidP="00283958">
      <w:pPr>
        <w:tabs>
          <w:tab w:val="left" w:pos="6660"/>
        </w:tabs>
        <w:spacing w:line="360" w:lineRule="auto"/>
        <w:jc w:val="both"/>
        <w:rPr>
          <w:rFonts w:ascii="Times New Roman" w:hAnsi="Times New Roman" w:cs="Times New Roman"/>
          <w:i/>
          <w:sz w:val="24"/>
          <w:szCs w:val="24"/>
        </w:rPr>
      </w:pPr>
      <w:r>
        <w:rPr>
          <w:rFonts w:ascii="Times New Roman" w:hAnsi="Times New Roman" w:cs="Times New Roman"/>
          <w:sz w:val="24"/>
          <w:szCs w:val="24"/>
        </w:rPr>
        <w:t xml:space="preserve">En 2002, se hizo efectiva la promulgación de la </w:t>
      </w:r>
      <w:r w:rsidRPr="005E7243">
        <w:rPr>
          <w:rFonts w:ascii="Times New Roman" w:hAnsi="Times New Roman" w:cs="Times New Roman"/>
          <w:b/>
          <w:sz w:val="24"/>
          <w:szCs w:val="24"/>
        </w:rPr>
        <w:t>Ley N° 1885/02</w:t>
      </w:r>
      <w:r>
        <w:rPr>
          <w:rFonts w:ascii="Times New Roman" w:hAnsi="Times New Roman" w:cs="Times New Roman"/>
          <w:sz w:val="24"/>
          <w:szCs w:val="24"/>
        </w:rPr>
        <w:t xml:space="preserve"> “De las personas adultas” cuya principal finalidad es tutelar los derechos de las personas adultas mayores. El texto establece como obligación estatal:” </w:t>
      </w:r>
      <w:r w:rsidRPr="004241AE">
        <w:rPr>
          <w:rFonts w:ascii="Times New Roman" w:hAnsi="Times New Roman" w:cs="Times New Roman"/>
          <w:i/>
          <w:sz w:val="24"/>
          <w:szCs w:val="24"/>
        </w:rPr>
        <w:t xml:space="preserve">Concurrir al logro del bienestar social de las personas de la tercera edad, garantizando el ejercicio de sus derechos, </w:t>
      </w:r>
      <w:r w:rsidR="00283958" w:rsidRPr="004241AE">
        <w:rPr>
          <w:rFonts w:ascii="Times New Roman" w:hAnsi="Times New Roman" w:cs="Times New Roman"/>
          <w:i/>
          <w:sz w:val="24"/>
          <w:szCs w:val="24"/>
        </w:rPr>
        <w:t>y velando para que aquellos que se encuentren en situación de vulnerabilidad, carezcan de familia o se encuentren abandonados</w:t>
      </w:r>
      <w:r w:rsidR="00283958">
        <w:rPr>
          <w:rFonts w:ascii="Times New Roman" w:hAnsi="Times New Roman" w:cs="Times New Roman"/>
          <w:i/>
          <w:sz w:val="24"/>
          <w:szCs w:val="24"/>
        </w:rPr>
        <w:t xml:space="preserve"> </w:t>
      </w:r>
      <w:r w:rsidR="00283958" w:rsidRPr="004241AE">
        <w:rPr>
          <w:rFonts w:ascii="Times New Roman" w:hAnsi="Times New Roman" w:cs="Times New Roman"/>
          <w:i/>
          <w:sz w:val="24"/>
          <w:szCs w:val="24"/>
        </w:rPr>
        <w:t>sean ubicados en lugares públicos o privados y se les ofrezcan</w:t>
      </w:r>
      <w:r w:rsidR="00283958" w:rsidRPr="00283958">
        <w:rPr>
          <w:rFonts w:ascii="Times New Roman" w:hAnsi="Times New Roman" w:cs="Times New Roman"/>
          <w:i/>
          <w:sz w:val="24"/>
          <w:szCs w:val="24"/>
        </w:rPr>
        <w:t xml:space="preserve"> </w:t>
      </w:r>
      <w:r w:rsidR="00283958" w:rsidRPr="004241AE">
        <w:rPr>
          <w:rFonts w:ascii="Times New Roman" w:hAnsi="Times New Roman" w:cs="Times New Roman"/>
          <w:i/>
          <w:sz w:val="24"/>
          <w:szCs w:val="24"/>
        </w:rPr>
        <w:t>programas</w:t>
      </w:r>
      <w:r w:rsidR="00283958">
        <w:rPr>
          <w:rFonts w:ascii="Times New Roman" w:hAnsi="Times New Roman" w:cs="Times New Roman"/>
          <w:i/>
          <w:sz w:val="24"/>
          <w:szCs w:val="24"/>
        </w:rPr>
        <w:t xml:space="preserve"> de</w:t>
      </w:r>
    </w:p>
    <w:p w:rsidR="00283958" w:rsidRPr="00104458" w:rsidRDefault="00283958" w:rsidP="00283958">
      <w:pPr>
        <w:tabs>
          <w:tab w:val="left" w:pos="6660"/>
        </w:tabs>
        <w:spacing w:line="360" w:lineRule="auto"/>
        <w:jc w:val="both"/>
        <w:rPr>
          <w:rFonts w:ascii="Times New Roman" w:hAnsi="Times New Roman" w:cs="Times New Roman"/>
          <w:sz w:val="24"/>
          <w:szCs w:val="24"/>
        </w:rPr>
      </w:pPr>
      <w:r w:rsidRPr="00104458">
        <w:rPr>
          <w:rFonts w:ascii="Times New Roman" w:hAnsi="Times New Roman" w:cs="Times New Roman"/>
          <w:sz w:val="24"/>
          <w:szCs w:val="24"/>
        </w:rPr>
        <w:t>______________</w:t>
      </w:r>
    </w:p>
    <w:p w:rsidR="00283958" w:rsidRPr="00E105DC" w:rsidRDefault="00283958" w:rsidP="00283958">
      <w:pPr>
        <w:tabs>
          <w:tab w:val="left" w:pos="6660"/>
        </w:tabs>
        <w:spacing w:line="360" w:lineRule="auto"/>
        <w:jc w:val="both"/>
        <w:rPr>
          <w:rFonts w:ascii="Times New Roman" w:hAnsi="Times New Roman" w:cs="Times New Roman"/>
          <w:sz w:val="16"/>
          <w:szCs w:val="16"/>
        </w:rPr>
      </w:pPr>
      <w:r w:rsidRPr="00E105DC">
        <w:rPr>
          <w:rFonts w:ascii="Times New Roman" w:hAnsi="Times New Roman" w:cs="Times New Roman"/>
          <w:sz w:val="16"/>
          <w:szCs w:val="16"/>
        </w:rPr>
        <w:t>(*)</w:t>
      </w:r>
      <w:r>
        <w:rPr>
          <w:rFonts w:ascii="Times New Roman" w:hAnsi="Times New Roman" w:cs="Times New Roman"/>
          <w:sz w:val="16"/>
          <w:szCs w:val="16"/>
        </w:rPr>
        <w:t>CEPAL, 2003</w:t>
      </w:r>
    </w:p>
    <w:p w:rsidR="00283958" w:rsidRPr="00E105DC" w:rsidRDefault="00283958" w:rsidP="00283958">
      <w:pPr>
        <w:tabs>
          <w:tab w:val="left" w:pos="6660"/>
        </w:tabs>
        <w:spacing w:line="360" w:lineRule="auto"/>
        <w:jc w:val="both"/>
        <w:rPr>
          <w:rFonts w:ascii="Times New Roman" w:hAnsi="Times New Roman" w:cs="Times New Roman"/>
          <w:sz w:val="16"/>
          <w:szCs w:val="16"/>
        </w:rPr>
      </w:pPr>
      <w:r w:rsidRPr="00E105DC">
        <w:rPr>
          <w:rFonts w:ascii="Times New Roman" w:hAnsi="Times New Roman" w:cs="Times New Roman"/>
          <w:sz w:val="16"/>
          <w:szCs w:val="16"/>
        </w:rPr>
        <w:t>(**)</w:t>
      </w:r>
      <w:r>
        <w:rPr>
          <w:rFonts w:ascii="Times New Roman" w:hAnsi="Times New Roman" w:cs="Times New Roman"/>
          <w:sz w:val="16"/>
          <w:szCs w:val="16"/>
        </w:rPr>
        <w:t>DGEEC, 2012</w:t>
      </w:r>
    </w:p>
    <w:p w:rsidR="00283958" w:rsidRDefault="00283958" w:rsidP="00283958">
      <w:pPr>
        <w:tabs>
          <w:tab w:val="left" w:pos="6660"/>
        </w:tabs>
        <w:spacing w:line="360" w:lineRule="auto"/>
        <w:jc w:val="both"/>
        <w:rPr>
          <w:rFonts w:ascii="Times New Roman" w:hAnsi="Times New Roman" w:cs="Times New Roman"/>
          <w:i/>
          <w:sz w:val="24"/>
          <w:szCs w:val="24"/>
        </w:rPr>
      </w:pPr>
      <w:r w:rsidRPr="00E105DC">
        <w:rPr>
          <w:rFonts w:ascii="Times New Roman" w:hAnsi="Times New Roman" w:cs="Times New Roman"/>
          <w:sz w:val="16"/>
          <w:szCs w:val="16"/>
        </w:rPr>
        <w:t>(***)</w:t>
      </w:r>
      <w:r>
        <w:rPr>
          <w:rFonts w:ascii="Times New Roman" w:hAnsi="Times New Roman" w:cs="Times New Roman"/>
          <w:sz w:val="16"/>
          <w:szCs w:val="16"/>
        </w:rPr>
        <w:t>DGEEC, 2012</w:t>
      </w:r>
    </w:p>
    <w:p w:rsidR="004241AE" w:rsidRDefault="004241AE" w:rsidP="00E105DC">
      <w:pPr>
        <w:tabs>
          <w:tab w:val="left" w:pos="6660"/>
        </w:tabs>
        <w:spacing w:line="360" w:lineRule="auto"/>
        <w:jc w:val="both"/>
        <w:rPr>
          <w:rFonts w:ascii="Times New Roman" w:hAnsi="Times New Roman" w:cs="Times New Roman"/>
          <w:sz w:val="24"/>
          <w:szCs w:val="24"/>
        </w:rPr>
      </w:pPr>
      <w:r w:rsidRPr="004241AE">
        <w:rPr>
          <w:rFonts w:ascii="Times New Roman" w:hAnsi="Times New Roman" w:cs="Times New Roman"/>
          <w:i/>
          <w:sz w:val="24"/>
          <w:szCs w:val="24"/>
        </w:rPr>
        <w:lastRenderedPageBreak/>
        <w:t xml:space="preserve"> </w:t>
      </w:r>
      <w:proofErr w:type="gramStart"/>
      <w:r w:rsidRPr="004241AE">
        <w:rPr>
          <w:rFonts w:ascii="Times New Roman" w:hAnsi="Times New Roman" w:cs="Times New Roman"/>
          <w:i/>
          <w:sz w:val="24"/>
          <w:szCs w:val="24"/>
        </w:rPr>
        <w:t>servicios</w:t>
      </w:r>
      <w:proofErr w:type="gramEnd"/>
      <w:r w:rsidRPr="004241AE">
        <w:rPr>
          <w:rFonts w:ascii="Times New Roman" w:hAnsi="Times New Roman" w:cs="Times New Roman"/>
          <w:i/>
          <w:sz w:val="24"/>
          <w:szCs w:val="24"/>
        </w:rPr>
        <w:t xml:space="preserve"> sociales intermedios</w:t>
      </w:r>
      <w:r>
        <w:rPr>
          <w:rFonts w:ascii="Times New Roman" w:hAnsi="Times New Roman" w:cs="Times New Roman"/>
          <w:sz w:val="24"/>
          <w:szCs w:val="24"/>
        </w:rPr>
        <w:t xml:space="preserve">”, </w:t>
      </w:r>
      <w:r w:rsidRPr="005E7243">
        <w:rPr>
          <w:rFonts w:ascii="Times New Roman" w:hAnsi="Times New Roman" w:cs="Times New Roman"/>
          <w:b/>
          <w:sz w:val="24"/>
          <w:szCs w:val="24"/>
        </w:rPr>
        <w:t>art. 4</w:t>
      </w:r>
      <w:r>
        <w:rPr>
          <w:rFonts w:ascii="Times New Roman" w:hAnsi="Times New Roman" w:cs="Times New Roman"/>
          <w:sz w:val="24"/>
          <w:szCs w:val="24"/>
        </w:rPr>
        <w:t xml:space="preserve">. Se establece que el Ministerio de Salud Pública y </w:t>
      </w:r>
      <w:r w:rsidR="00283958">
        <w:rPr>
          <w:rFonts w:ascii="Times New Roman" w:hAnsi="Times New Roman" w:cs="Times New Roman"/>
          <w:sz w:val="24"/>
          <w:szCs w:val="24"/>
        </w:rPr>
        <w:t>B</w:t>
      </w:r>
      <w:r>
        <w:rPr>
          <w:rFonts w:ascii="Times New Roman" w:hAnsi="Times New Roman" w:cs="Times New Roman"/>
          <w:sz w:val="24"/>
          <w:szCs w:val="24"/>
        </w:rPr>
        <w:t>ienestar Social es el órgano estatal que tendrá a su cargo la aplicación de dicha ley y el cumplimiento de las funciones emanadas de ella.</w:t>
      </w:r>
    </w:p>
    <w:p w:rsidR="005E7243" w:rsidRDefault="004241AE"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2 de marzo de </w:t>
      </w:r>
      <w:r w:rsidR="00283958" w:rsidRPr="00283958">
        <w:rPr>
          <w:rFonts w:ascii="Times New Roman" w:hAnsi="Times New Roman" w:cs="Times New Roman"/>
          <w:sz w:val="24"/>
          <w:szCs w:val="24"/>
        </w:rPr>
        <w:t>2007</w:t>
      </w:r>
      <w:r>
        <w:rPr>
          <w:rFonts w:ascii="Times New Roman" w:hAnsi="Times New Roman" w:cs="Times New Roman"/>
          <w:sz w:val="24"/>
          <w:szCs w:val="24"/>
        </w:rPr>
        <w:t xml:space="preserve">, </w:t>
      </w:r>
      <w:r w:rsidR="00283958">
        <w:rPr>
          <w:rFonts w:ascii="Times New Roman" w:hAnsi="Times New Roman" w:cs="Times New Roman"/>
          <w:sz w:val="24"/>
          <w:szCs w:val="24"/>
        </w:rPr>
        <w:t xml:space="preserve">mediante Decreto No. 10068 que reglamenta la Ley 1885/7, </w:t>
      </w:r>
      <w:r>
        <w:rPr>
          <w:rFonts w:ascii="Times New Roman" w:hAnsi="Times New Roman" w:cs="Times New Roman"/>
          <w:sz w:val="24"/>
          <w:szCs w:val="24"/>
        </w:rPr>
        <w:t>se creó la Dirección de Adultos Mayores</w:t>
      </w:r>
      <w:r w:rsidR="005E7243">
        <w:rPr>
          <w:rFonts w:ascii="Times New Roman" w:hAnsi="Times New Roman" w:cs="Times New Roman"/>
          <w:sz w:val="24"/>
          <w:szCs w:val="24"/>
        </w:rPr>
        <w:t>, dependiente del Ministerio de Salud Pública y Bienestar Soci</w:t>
      </w:r>
      <w:r w:rsidR="00283958">
        <w:rPr>
          <w:rFonts w:ascii="Times New Roman" w:hAnsi="Times New Roman" w:cs="Times New Roman"/>
          <w:sz w:val="24"/>
          <w:szCs w:val="24"/>
        </w:rPr>
        <w:t>al, cuya responsabilidad es la de elaborar políticas de protección integral para las personas adultas mayores, principalmente de aquellas que padecen condiciones de extremas necesidades.  En dicha reglamentación se establecieron las directrices para permitir la participación de la sociedad civil organizada, a través de la integración del Comité Consultivo y Enlace de los Adultos Mayores como parte de la estructura organizacional de la Dirección del Adulto Mayor.</w:t>
      </w:r>
    </w:p>
    <w:p w:rsidR="002E7B03" w:rsidRDefault="005E7243"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24 de agosto de 2009, la </w:t>
      </w:r>
      <w:r w:rsidRPr="00CA2405">
        <w:rPr>
          <w:rFonts w:ascii="Times New Roman" w:hAnsi="Times New Roman" w:cs="Times New Roman"/>
          <w:b/>
          <w:sz w:val="24"/>
          <w:szCs w:val="24"/>
        </w:rPr>
        <w:t>Ley N°3728</w:t>
      </w:r>
      <w:r>
        <w:rPr>
          <w:rFonts w:ascii="Times New Roman" w:hAnsi="Times New Roman" w:cs="Times New Roman"/>
          <w:sz w:val="24"/>
          <w:szCs w:val="24"/>
        </w:rPr>
        <w:t xml:space="preserve"> institucionalizó la “pensión alimentaria para Adultos Mayores en s</w:t>
      </w:r>
      <w:r w:rsidR="00283958">
        <w:rPr>
          <w:rFonts w:ascii="Times New Roman" w:hAnsi="Times New Roman" w:cs="Times New Roman"/>
          <w:sz w:val="24"/>
          <w:szCs w:val="24"/>
        </w:rPr>
        <w:t>ituación de pobreza”. Su</w:t>
      </w:r>
      <w:r>
        <w:rPr>
          <w:rFonts w:ascii="Times New Roman" w:hAnsi="Times New Roman" w:cs="Times New Roman"/>
          <w:sz w:val="24"/>
          <w:szCs w:val="24"/>
        </w:rPr>
        <w:t xml:space="preserve"> finalidad</w:t>
      </w:r>
      <w:r w:rsidR="00283958">
        <w:rPr>
          <w:rFonts w:ascii="Times New Roman" w:hAnsi="Times New Roman" w:cs="Times New Roman"/>
          <w:sz w:val="24"/>
          <w:szCs w:val="24"/>
        </w:rPr>
        <w:t xml:space="preserve"> es</w:t>
      </w:r>
      <w:r>
        <w:rPr>
          <w:rFonts w:ascii="Times New Roman" w:hAnsi="Times New Roman" w:cs="Times New Roman"/>
          <w:sz w:val="24"/>
          <w:szCs w:val="24"/>
        </w:rPr>
        <w:t xml:space="preserve"> otorgar a las personas adultas mayores de 65 años y más en situación de pobreza, una pensión alimentaria mensual, correspondiente al 25% del salario mínimo vigente, para poder afrontar con esta ayuda las últimas etapas de su vida en condiciones favorables</w:t>
      </w:r>
      <w:r w:rsidR="002E7B03">
        <w:rPr>
          <w:rFonts w:ascii="Times New Roman" w:hAnsi="Times New Roman" w:cs="Times New Roman"/>
          <w:sz w:val="24"/>
          <w:szCs w:val="24"/>
        </w:rPr>
        <w:t xml:space="preserve"> a través de la autonomía económica desde una perspectiva  de derecho. El Ministerio de Hacienda es la institución encargada de su administración y aplicación. La ley posee cuatro Decretos Reglamentarios para su aplicación en el ámbito no indígena y tres Resoluciones:</w:t>
      </w:r>
    </w:p>
    <w:p w:rsidR="003A3502" w:rsidRDefault="002E7B03" w:rsidP="00E105DC">
      <w:pPr>
        <w:pStyle w:val="Prrafodelista"/>
        <w:numPr>
          <w:ilvl w:val="0"/>
          <w:numId w:val="2"/>
        </w:numPr>
        <w:tabs>
          <w:tab w:val="left" w:pos="6660"/>
        </w:tabs>
        <w:spacing w:line="360" w:lineRule="auto"/>
        <w:jc w:val="both"/>
        <w:rPr>
          <w:rFonts w:ascii="Times New Roman" w:hAnsi="Times New Roman" w:cs="Times New Roman"/>
          <w:sz w:val="24"/>
          <w:szCs w:val="24"/>
        </w:rPr>
      </w:pPr>
      <w:r w:rsidRPr="00CA2405">
        <w:rPr>
          <w:rFonts w:ascii="Times New Roman" w:hAnsi="Times New Roman" w:cs="Times New Roman"/>
          <w:b/>
          <w:sz w:val="24"/>
          <w:szCs w:val="24"/>
        </w:rPr>
        <w:t>Decretos</w:t>
      </w:r>
      <w:r w:rsidR="00283958">
        <w:rPr>
          <w:rFonts w:ascii="Times New Roman" w:hAnsi="Times New Roman" w:cs="Times New Roman"/>
          <w:sz w:val="24"/>
          <w:szCs w:val="24"/>
        </w:rPr>
        <w:t xml:space="preserve"> N°4542/10, 4876/10</w:t>
      </w:r>
      <w:r>
        <w:rPr>
          <w:rFonts w:ascii="Times New Roman" w:hAnsi="Times New Roman" w:cs="Times New Roman"/>
          <w:sz w:val="24"/>
          <w:szCs w:val="24"/>
        </w:rPr>
        <w:t>, 8334/12 y 9664/12</w:t>
      </w:r>
    </w:p>
    <w:p w:rsidR="002E7B03" w:rsidRDefault="002E7B03" w:rsidP="00E105DC">
      <w:pPr>
        <w:pStyle w:val="Prrafodelista"/>
        <w:numPr>
          <w:ilvl w:val="0"/>
          <w:numId w:val="2"/>
        </w:numPr>
        <w:tabs>
          <w:tab w:val="left" w:pos="6660"/>
        </w:tabs>
        <w:spacing w:line="360" w:lineRule="auto"/>
        <w:jc w:val="both"/>
        <w:rPr>
          <w:rFonts w:ascii="Times New Roman" w:hAnsi="Times New Roman" w:cs="Times New Roman"/>
          <w:sz w:val="24"/>
          <w:szCs w:val="24"/>
        </w:rPr>
      </w:pPr>
      <w:r w:rsidRPr="00CA2405">
        <w:rPr>
          <w:rFonts w:ascii="Times New Roman" w:hAnsi="Times New Roman" w:cs="Times New Roman"/>
          <w:b/>
          <w:sz w:val="24"/>
          <w:szCs w:val="24"/>
        </w:rPr>
        <w:t>Resoluciones</w:t>
      </w:r>
      <w:r>
        <w:rPr>
          <w:rFonts w:ascii="Times New Roman" w:hAnsi="Times New Roman" w:cs="Times New Roman"/>
          <w:sz w:val="24"/>
          <w:szCs w:val="24"/>
        </w:rPr>
        <w:t xml:space="preserve"> 254/10, 122/11 y 310/12</w:t>
      </w:r>
    </w:p>
    <w:p w:rsidR="002E7B03" w:rsidRDefault="002E7B03"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w:t>
      </w:r>
      <w:r w:rsidRPr="00CA2405">
        <w:rPr>
          <w:rFonts w:ascii="Times New Roman" w:hAnsi="Times New Roman" w:cs="Times New Roman"/>
          <w:b/>
          <w:sz w:val="24"/>
          <w:szCs w:val="24"/>
        </w:rPr>
        <w:t>sector indígena</w:t>
      </w:r>
      <w:r>
        <w:rPr>
          <w:rFonts w:ascii="Times New Roman" w:hAnsi="Times New Roman" w:cs="Times New Roman"/>
          <w:sz w:val="24"/>
          <w:szCs w:val="24"/>
        </w:rPr>
        <w:t>, la Ley en cuestión posee tres Decretos y dos Resoluciones:</w:t>
      </w:r>
    </w:p>
    <w:p w:rsidR="002E7B03" w:rsidRDefault="002E7B03" w:rsidP="00E105DC">
      <w:pPr>
        <w:pStyle w:val="Prrafodelista"/>
        <w:numPr>
          <w:ilvl w:val="0"/>
          <w:numId w:val="7"/>
        </w:numPr>
        <w:tabs>
          <w:tab w:val="left" w:pos="6660"/>
        </w:tabs>
        <w:spacing w:line="360" w:lineRule="auto"/>
        <w:jc w:val="both"/>
        <w:rPr>
          <w:rFonts w:ascii="Times New Roman" w:hAnsi="Times New Roman" w:cs="Times New Roman"/>
          <w:sz w:val="24"/>
          <w:szCs w:val="24"/>
        </w:rPr>
      </w:pPr>
      <w:r w:rsidRPr="00CA2405">
        <w:rPr>
          <w:rFonts w:ascii="Times New Roman" w:hAnsi="Times New Roman" w:cs="Times New Roman"/>
          <w:b/>
          <w:sz w:val="24"/>
          <w:szCs w:val="24"/>
        </w:rPr>
        <w:t>Decretos</w:t>
      </w:r>
      <w:r>
        <w:rPr>
          <w:rFonts w:ascii="Times New Roman" w:hAnsi="Times New Roman" w:cs="Times New Roman"/>
          <w:sz w:val="24"/>
          <w:szCs w:val="24"/>
        </w:rPr>
        <w:t xml:space="preserve"> N°6813/11, 7096/11 y 7595/11</w:t>
      </w:r>
    </w:p>
    <w:p w:rsidR="002E7B03" w:rsidRPr="002E7B03" w:rsidRDefault="002E7B03" w:rsidP="00E105DC">
      <w:pPr>
        <w:pStyle w:val="Prrafodelista"/>
        <w:numPr>
          <w:ilvl w:val="0"/>
          <w:numId w:val="7"/>
        </w:numPr>
        <w:tabs>
          <w:tab w:val="left" w:pos="6660"/>
        </w:tabs>
        <w:spacing w:line="360" w:lineRule="auto"/>
        <w:jc w:val="both"/>
        <w:rPr>
          <w:rFonts w:ascii="Times New Roman" w:hAnsi="Times New Roman" w:cs="Times New Roman"/>
          <w:sz w:val="24"/>
          <w:szCs w:val="24"/>
        </w:rPr>
      </w:pPr>
      <w:r w:rsidRPr="00CA2405">
        <w:rPr>
          <w:rFonts w:ascii="Times New Roman" w:hAnsi="Times New Roman" w:cs="Times New Roman"/>
          <w:b/>
          <w:sz w:val="24"/>
          <w:szCs w:val="24"/>
        </w:rPr>
        <w:t>Resoluciones</w:t>
      </w:r>
      <w:r>
        <w:rPr>
          <w:rFonts w:ascii="Times New Roman" w:hAnsi="Times New Roman" w:cs="Times New Roman"/>
          <w:sz w:val="24"/>
          <w:szCs w:val="24"/>
        </w:rPr>
        <w:t xml:space="preserve"> 122/11 y 341/11.</w:t>
      </w:r>
    </w:p>
    <w:p w:rsidR="00283958" w:rsidRPr="00283958" w:rsidRDefault="00CA2405" w:rsidP="00DD07A2">
      <w:pPr>
        <w:tabs>
          <w:tab w:val="left" w:pos="6660"/>
        </w:tabs>
        <w:rPr>
          <w:rFonts w:ascii="Times New Roman" w:hAnsi="Times New Roman" w:cs="Times New Roman"/>
          <w:sz w:val="20"/>
          <w:szCs w:val="20"/>
        </w:rPr>
      </w:pPr>
      <w:r w:rsidRPr="00CA2405">
        <w:rPr>
          <w:rFonts w:ascii="Times New Roman" w:hAnsi="Times New Roman" w:cs="Times New Roman"/>
          <w:sz w:val="20"/>
          <w:szCs w:val="20"/>
        </w:rPr>
        <w:t>B</w:t>
      </w:r>
      <w:r w:rsidRPr="00CA2405">
        <w:rPr>
          <w:rFonts w:ascii="Times New Roman" w:hAnsi="Times New Roman" w:cs="Times New Roman"/>
          <w:b/>
          <w:sz w:val="20"/>
          <w:szCs w:val="20"/>
        </w:rPr>
        <w:t xml:space="preserve">.- </w:t>
      </w:r>
      <w:r w:rsidRPr="000D2846">
        <w:rPr>
          <w:rFonts w:ascii="Times New Roman" w:hAnsi="Times New Roman" w:cs="Times New Roman"/>
          <w:b/>
          <w:i/>
          <w:sz w:val="20"/>
          <w:szCs w:val="20"/>
          <w:u w:val="single"/>
        </w:rPr>
        <w:t>DESDE EL PUNTO DE VISTA INSTITUCIONAL</w:t>
      </w:r>
    </w:p>
    <w:p w:rsidR="00DD07A2" w:rsidRDefault="00CA2405" w:rsidP="00E105DC">
      <w:p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Las Instituciones públicas</w:t>
      </w:r>
      <w:r w:rsidR="00283958">
        <w:rPr>
          <w:rFonts w:ascii="Times New Roman" w:hAnsi="Times New Roman" w:cs="Times New Roman"/>
          <w:sz w:val="24"/>
          <w:szCs w:val="24"/>
        </w:rPr>
        <w:t>, responsables de las políticas de apoyo a las personas adultas mayores, comprometidas</w:t>
      </w:r>
      <w:r>
        <w:rPr>
          <w:rFonts w:ascii="Times New Roman" w:hAnsi="Times New Roman" w:cs="Times New Roman"/>
          <w:sz w:val="24"/>
          <w:szCs w:val="24"/>
        </w:rPr>
        <w:t xml:space="preserve"> en la promoción y defensa de los derechos </w:t>
      </w:r>
      <w:r w:rsidR="00283958">
        <w:rPr>
          <w:rFonts w:ascii="Times New Roman" w:hAnsi="Times New Roman" w:cs="Times New Roman"/>
          <w:sz w:val="24"/>
          <w:szCs w:val="24"/>
        </w:rPr>
        <w:t>de las mismas</w:t>
      </w:r>
      <w:r>
        <w:rPr>
          <w:rFonts w:ascii="Times New Roman" w:hAnsi="Times New Roman" w:cs="Times New Roman"/>
          <w:sz w:val="24"/>
          <w:szCs w:val="24"/>
        </w:rPr>
        <w:t>, según su(s) competencia(s) respectivas son las siguientes:</w:t>
      </w:r>
    </w:p>
    <w:p w:rsidR="00CA2405" w:rsidRDefault="00CA2405" w:rsidP="00E105DC">
      <w:pPr>
        <w:pStyle w:val="Prrafodelista"/>
        <w:numPr>
          <w:ilvl w:val="0"/>
          <w:numId w:val="9"/>
        </w:num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El Ministerio de Salud Pública y Bienestar Social, Dirección de Adultos Mayores, competente para buscar el mejoramiento de la calidad de vida de este grupo p</w:t>
      </w:r>
      <w:r w:rsidR="00283958">
        <w:rPr>
          <w:rFonts w:ascii="Times New Roman" w:hAnsi="Times New Roman" w:cs="Times New Roman"/>
          <w:sz w:val="24"/>
          <w:szCs w:val="24"/>
        </w:rPr>
        <w:t xml:space="preserve">oblacional, con un </w:t>
      </w:r>
      <w:r>
        <w:rPr>
          <w:rFonts w:ascii="Times New Roman" w:hAnsi="Times New Roman" w:cs="Times New Roman"/>
          <w:sz w:val="24"/>
          <w:szCs w:val="24"/>
        </w:rPr>
        <w:t>programa de medicamentos para personas mayores de 60 años.</w:t>
      </w:r>
    </w:p>
    <w:p w:rsidR="00283958" w:rsidRDefault="00283958" w:rsidP="00E105DC">
      <w:pPr>
        <w:pStyle w:val="Prrafodelista"/>
        <w:numPr>
          <w:ilvl w:val="0"/>
          <w:numId w:val="9"/>
        </w:num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propio Ministerio de Salud con la SENAVITAT dentro de un programa de vivienda para adultos mayores a través de un convenio en el marco de un programa de participación social y gestión comunitaria; Un programa de </w:t>
      </w:r>
      <w:r>
        <w:rPr>
          <w:rFonts w:ascii="Times New Roman" w:hAnsi="Times New Roman" w:cs="Times New Roman"/>
          <w:sz w:val="24"/>
          <w:szCs w:val="24"/>
        </w:rPr>
        <w:lastRenderedPageBreak/>
        <w:t xml:space="preserve">atención a personas mayores víctimas de abusos, maltratos, abandono, soledad y situación de calle; Programa Centro Iberoamericano para la autonomía personal y ayudas técnicas (CIAPAT-Capítulo Paraguay); Programa de desarrollo de la estructura nacional de personas adultas mayores, de gobierno y de la sociedad civil; Programa de desarrollo cultural, deporte y recreación; Programa de capacitación de cuidadores y </w:t>
      </w:r>
      <w:proofErr w:type="spellStart"/>
      <w:r>
        <w:rPr>
          <w:rFonts w:ascii="Times New Roman" w:hAnsi="Times New Roman" w:cs="Times New Roman"/>
          <w:sz w:val="24"/>
          <w:szCs w:val="24"/>
        </w:rPr>
        <w:t>autocuidado</w:t>
      </w:r>
      <w:proofErr w:type="spellEnd"/>
      <w:r>
        <w:rPr>
          <w:rFonts w:ascii="Times New Roman" w:hAnsi="Times New Roman" w:cs="Times New Roman"/>
          <w:sz w:val="24"/>
          <w:szCs w:val="24"/>
        </w:rPr>
        <w:t xml:space="preserve"> de personas adultas mayores; Programa mayores emprendedores y el Programa de alfabetización de personas adultas mayores.</w:t>
      </w:r>
    </w:p>
    <w:p w:rsidR="00283958" w:rsidRDefault="00283958" w:rsidP="00283958">
      <w:pPr>
        <w:pStyle w:val="Prrafodelista"/>
        <w:tabs>
          <w:tab w:val="left" w:pos="6660"/>
        </w:tabs>
        <w:spacing w:line="360" w:lineRule="auto"/>
        <w:ind w:left="1380"/>
        <w:jc w:val="both"/>
        <w:rPr>
          <w:rFonts w:ascii="Times New Roman" w:hAnsi="Times New Roman" w:cs="Times New Roman"/>
          <w:sz w:val="24"/>
          <w:szCs w:val="24"/>
        </w:rPr>
      </w:pPr>
      <w:r>
        <w:rPr>
          <w:rFonts w:ascii="Times New Roman" w:hAnsi="Times New Roman" w:cs="Times New Roman"/>
          <w:sz w:val="24"/>
          <w:szCs w:val="24"/>
        </w:rPr>
        <w:t xml:space="preserve">Debo realizar una observación  sobre los programas que anteceden, ya que realizando la prueba para obtener información sobre los diferentes trabajos </w:t>
      </w:r>
      <w:proofErr w:type="spellStart"/>
      <w:r>
        <w:rPr>
          <w:rFonts w:ascii="Times New Roman" w:hAnsi="Times New Roman" w:cs="Times New Roman"/>
          <w:sz w:val="24"/>
          <w:szCs w:val="24"/>
        </w:rPr>
        <w:t>supramencionados</w:t>
      </w:r>
      <w:proofErr w:type="spellEnd"/>
      <w:r>
        <w:rPr>
          <w:rFonts w:ascii="Times New Roman" w:hAnsi="Times New Roman" w:cs="Times New Roman"/>
          <w:sz w:val="24"/>
          <w:szCs w:val="24"/>
        </w:rPr>
        <w:t xml:space="preserve">, poniéndonos en el lugar de un adulto mayor, lamentablemente tengo que señalar que existe poca información para acceder a los mismos o beneficiarse de los beneficios, por la excesiva burocracia y la desinformación en la misma institución encargada. </w:t>
      </w:r>
    </w:p>
    <w:p w:rsidR="00283958" w:rsidRDefault="00283958" w:rsidP="00283958">
      <w:pPr>
        <w:pStyle w:val="Prrafodelista"/>
        <w:tabs>
          <w:tab w:val="left" w:pos="6660"/>
        </w:tabs>
        <w:spacing w:line="360" w:lineRule="auto"/>
        <w:ind w:left="1380"/>
        <w:jc w:val="both"/>
        <w:rPr>
          <w:rFonts w:ascii="Times New Roman" w:hAnsi="Times New Roman" w:cs="Times New Roman"/>
          <w:sz w:val="24"/>
          <w:szCs w:val="24"/>
        </w:rPr>
      </w:pPr>
      <w:r>
        <w:rPr>
          <w:rFonts w:ascii="Times New Roman" w:hAnsi="Times New Roman" w:cs="Times New Roman"/>
          <w:sz w:val="24"/>
          <w:szCs w:val="24"/>
        </w:rPr>
        <w:t>Además existen las Unidades de salud de la familia (USF) y una dirección Bucodental. También la Dirección de Salud Ocular que realiza tratamientos quirúrgicos gratuitos de cataratas y facilita lentes sin costo a las PAM de escasos recursos.</w:t>
      </w:r>
    </w:p>
    <w:p w:rsidR="000E4541" w:rsidRDefault="000E4541" w:rsidP="00E105DC">
      <w:pPr>
        <w:pStyle w:val="Prrafodelista"/>
        <w:numPr>
          <w:ilvl w:val="0"/>
          <w:numId w:val="9"/>
        </w:num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Dirección de Adultos Mayores de la Secretaría de Acción Social (SAS), competente para la administración del Fondo relativo a proyecto </w:t>
      </w:r>
      <w:proofErr w:type="spellStart"/>
      <w:r>
        <w:rPr>
          <w:rFonts w:ascii="Times New Roman" w:hAnsi="Times New Roman" w:cs="Times New Roman"/>
          <w:sz w:val="24"/>
          <w:szCs w:val="24"/>
        </w:rPr>
        <w:t>concursable</w:t>
      </w:r>
      <w:proofErr w:type="spellEnd"/>
      <w:r>
        <w:rPr>
          <w:rFonts w:ascii="Times New Roman" w:hAnsi="Times New Roman" w:cs="Times New Roman"/>
          <w:sz w:val="24"/>
          <w:szCs w:val="24"/>
        </w:rPr>
        <w:t xml:space="preserve"> de promoción e integración social de Adultos Mayores.</w:t>
      </w:r>
    </w:p>
    <w:p w:rsidR="00283958" w:rsidRPr="00283958" w:rsidRDefault="00CA2405" w:rsidP="00283958">
      <w:pPr>
        <w:pStyle w:val="Prrafodelista"/>
        <w:numPr>
          <w:ilvl w:val="0"/>
          <w:numId w:val="9"/>
        </w:numPr>
        <w:tabs>
          <w:tab w:val="left" w:pos="6660"/>
        </w:tabs>
        <w:spacing w:line="360" w:lineRule="auto"/>
        <w:ind w:left="1020" w:hanging="27"/>
        <w:jc w:val="both"/>
        <w:rPr>
          <w:rFonts w:ascii="Times New Roman" w:hAnsi="Times New Roman" w:cs="Times New Roman"/>
          <w:sz w:val="24"/>
          <w:szCs w:val="24"/>
        </w:rPr>
      </w:pPr>
      <w:r w:rsidRPr="00283958">
        <w:rPr>
          <w:rFonts w:ascii="Times New Roman" w:hAnsi="Times New Roman" w:cs="Times New Roman"/>
          <w:sz w:val="24"/>
          <w:szCs w:val="24"/>
        </w:rPr>
        <w:t xml:space="preserve"> </w:t>
      </w:r>
      <w:r w:rsidR="009E6E2F" w:rsidRPr="00283958">
        <w:rPr>
          <w:rFonts w:ascii="Times New Roman" w:hAnsi="Times New Roman" w:cs="Times New Roman"/>
          <w:sz w:val="24"/>
          <w:szCs w:val="24"/>
        </w:rPr>
        <w:t>El Ministerio de Hacienda, Dirección de Pensiones no Contributivas (DPNC</w:t>
      </w:r>
      <w:r w:rsidR="00283958" w:rsidRPr="00283958">
        <w:rPr>
          <w:rFonts w:ascii="Times New Roman" w:hAnsi="Times New Roman" w:cs="Times New Roman"/>
          <w:sz w:val="24"/>
          <w:szCs w:val="24"/>
        </w:rPr>
        <w:t>), competente para administrar el  pago</w:t>
      </w:r>
      <w:r w:rsidR="009E6E2F" w:rsidRPr="00283958">
        <w:rPr>
          <w:rFonts w:ascii="Times New Roman" w:hAnsi="Times New Roman" w:cs="Times New Roman"/>
          <w:sz w:val="24"/>
          <w:szCs w:val="24"/>
        </w:rPr>
        <w:t xml:space="preserve"> </w:t>
      </w:r>
      <w:r w:rsidR="00283958" w:rsidRPr="00283958">
        <w:rPr>
          <w:rFonts w:ascii="Times New Roman" w:hAnsi="Times New Roman" w:cs="Times New Roman"/>
          <w:sz w:val="24"/>
          <w:szCs w:val="24"/>
        </w:rPr>
        <w:t>a</w:t>
      </w:r>
      <w:r w:rsidR="009E6E2F" w:rsidRPr="00283958">
        <w:rPr>
          <w:rFonts w:ascii="Times New Roman" w:hAnsi="Times New Roman" w:cs="Times New Roman"/>
          <w:sz w:val="24"/>
          <w:szCs w:val="24"/>
        </w:rPr>
        <w:t>l sector no contributivo de estos grupos que incluyen también a los Adultos Mayores, como los Veteranos y lisiados de la Guerra del Chaco que cobran una pensión de G. 1.530.672.</w:t>
      </w:r>
      <w:r w:rsidR="00283958" w:rsidRPr="00283958">
        <w:rPr>
          <w:rFonts w:ascii="Times New Roman" w:hAnsi="Times New Roman" w:cs="Times New Roman"/>
          <w:sz w:val="24"/>
          <w:szCs w:val="24"/>
        </w:rPr>
        <w:t xml:space="preserve"> Así cada excombatiente recibe por mes un total de </w:t>
      </w:r>
      <w:proofErr w:type="spellStart"/>
      <w:r w:rsidR="00283958" w:rsidRPr="00283958">
        <w:rPr>
          <w:rFonts w:ascii="Times New Roman" w:hAnsi="Times New Roman" w:cs="Times New Roman"/>
          <w:sz w:val="24"/>
          <w:szCs w:val="24"/>
        </w:rPr>
        <w:t>Gs.</w:t>
      </w:r>
      <w:proofErr w:type="spellEnd"/>
      <w:r w:rsidR="00283958" w:rsidRPr="00283958">
        <w:rPr>
          <w:rFonts w:ascii="Times New Roman" w:hAnsi="Times New Roman" w:cs="Times New Roman"/>
          <w:sz w:val="24"/>
          <w:szCs w:val="24"/>
        </w:rPr>
        <w:t xml:space="preserve"> 3.444.012 un equivalente en U$S 775.  También por fallecimiento de un veterano, el Estado beneficia a los familiares con un pago único de </w:t>
      </w:r>
      <w:proofErr w:type="spellStart"/>
      <w:r w:rsidR="00283958" w:rsidRPr="00283958">
        <w:rPr>
          <w:rFonts w:ascii="Times New Roman" w:hAnsi="Times New Roman" w:cs="Times New Roman"/>
          <w:sz w:val="24"/>
          <w:szCs w:val="24"/>
        </w:rPr>
        <w:t>Gs.</w:t>
      </w:r>
      <w:proofErr w:type="spellEnd"/>
      <w:r w:rsidR="00283958" w:rsidRPr="00283958">
        <w:rPr>
          <w:rFonts w:ascii="Times New Roman" w:hAnsi="Times New Roman" w:cs="Times New Roman"/>
          <w:sz w:val="24"/>
          <w:szCs w:val="24"/>
        </w:rPr>
        <w:t xml:space="preserve"> 9.184.032.-</w:t>
      </w:r>
    </w:p>
    <w:p w:rsidR="009E6E2F" w:rsidRDefault="009E6E2F" w:rsidP="00E105DC">
      <w:pPr>
        <w:pStyle w:val="Prrafodelista"/>
        <w:numPr>
          <w:ilvl w:val="0"/>
          <w:numId w:val="9"/>
        </w:num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El Instituto de Pr</w:t>
      </w:r>
      <w:r w:rsidR="00283958">
        <w:rPr>
          <w:rFonts w:ascii="Times New Roman" w:hAnsi="Times New Roman" w:cs="Times New Roman"/>
          <w:sz w:val="24"/>
          <w:szCs w:val="24"/>
        </w:rPr>
        <w:t>evisión Social (IPS),  otorga</w:t>
      </w:r>
      <w:r>
        <w:rPr>
          <w:rFonts w:ascii="Times New Roman" w:hAnsi="Times New Roman" w:cs="Times New Roman"/>
          <w:sz w:val="24"/>
          <w:szCs w:val="24"/>
        </w:rPr>
        <w:t xml:space="preserve"> la jubilación por invalidez, vejez y sobrevivencia, la jubilación proporcional, y la reapertura de servicios.</w:t>
      </w:r>
      <w:r w:rsidR="00283958">
        <w:rPr>
          <w:rFonts w:ascii="Times New Roman" w:hAnsi="Times New Roman" w:cs="Times New Roman"/>
          <w:sz w:val="24"/>
          <w:szCs w:val="24"/>
        </w:rPr>
        <w:t xml:space="preserve"> En el área de salud, este Instituto habilitó un Hospital Geriátrico que posee 107 camas, 10 de ellas para terapia intensiva, además de los consultorios que atienden exclusivamente a las personas mayores. Ofrece por otro lado, curso a cuidadores para personas adultas mayores y una especialización en geriatría para médicos/as y enfermeros/as.</w:t>
      </w:r>
    </w:p>
    <w:p w:rsidR="00CA2405" w:rsidRDefault="009E6E2F" w:rsidP="00E105DC">
      <w:pPr>
        <w:pStyle w:val="Prrafodelista"/>
        <w:numPr>
          <w:ilvl w:val="0"/>
          <w:numId w:val="9"/>
        </w:numPr>
        <w:tabs>
          <w:tab w:val="left" w:pos="666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Ministerio de Educación (MEC), </w:t>
      </w:r>
      <w:r w:rsidR="00283958">
        <w:rPr>
          <w:rFonts w:ascii="Times New Roman" w:hAnsi="Times New Roman" w:cs="Times New Roman"/>
          <w:sz w:val="24"/>
          <w:szCs w:val="24"/>
        </w:rPr>
        <w:t>a través de un emblemático programa</w:t>
      </w:r>
      <w:r>
        <w:rPr>
          <w:rFonts w:ascii="Times New Roman" w:hAnsi="Times New Roman" w:cs="Times New Roman"/>
          <w:sz w:val="24"/>
          <w:szCs w:val="24"/>
        </w:rPr>
        <w:t xml:space="preserve"> trabaja con personas  adultas mayores en la Campaña Nacional de </w:t>
      </w:r>
      <w:r>
        <w:rPr>
          <w:rFonts w:ascii="Times New Roman" w:hAnsi="Times New Roman" w:cs="Times New Roman"/>
          <w:sz w:val="24"/>
          <w:szCs w:val="24"/>
        </w:rPr>
        <w:lastRenderedPageBreak/>
        <w:t>Alfabetización para ciudades del interior</w:t>
      </w:r>
      <w:r w:rsidR="007A3635">
        <w:rPr>
          <w:rFonts w:ascii="Times New Roman" w:hAnsi="Times New Roman" w:cs="Times New Roman"/>
          <w:sz w:val="24"/>
          <w:szCs w:val="24"/>
        </w:rPr>
        <w:t xml:space="preserve"> a través del Programa “</w:t>
      </w:r>
      <w:r w:rsidR="007A3635" w:rsidRPr="007A3635">
        <w:rPr>
          <w:rFonts w:ascii="Times New Roman" w:hAnsi="Times New Roman" w:cs="Times New Roman"/>
          <w:i/>
          <w:sz w:val="24"/>
          <w:szCs w:val="24"/>
        </w:rPr>
        <w:t>Paraguay lee y escribe</w:t>
      </w:r>
      <w:r w:rsidR="007A3635">
        <w:rPr>
          <w:rFonts w:ascii="Times New Roman" w:hAnsi="Times New Roman" w:cs="Times New Roman"/>
          <w:sz w:val="24"/>
          <w:szCs w:val="24"/>
        </w:rPr>
        <w:t>”</w:t>
      </w:r>
      <w:r w:rsidR="00283958">
        <w:rPr>
          <w:rFonts w:ascii="Times New Roman" w:hAnsi="Times New Roman" w:cs="Times New Roman"/>
          <w:sz w:val="24"/>
          <w:szCs w:val="24"/>
        </w:rPr>
        <w:t>, de 4 meses de duración.</w:t>
      </w:r>
      <w:r>
        <w:rPr>
          <w:rFonts w:ascii="Times New Roman" w:hAnsi="Times New Roman" w:cs="Times New Roman"/>
          <w:sz w:val="24"/>
          <w:szCs w:val="24"/>
        </w:rPr>
        <w:t xml:space="preserve">      </w:t>
      </w:r>
    </w:p>
    <w:p w:rsidR="007A3635" w:rsidRDefault="007A3635" w:rsidP="007A3635">
      <w:pPr>
        <w:tabs>
          <w:tab w:val="left" w:pos="6660"/>
        </w:tabs>
        <w:jc w:val="both"/>
        <w:rPr>
          <w:rFonts w:ascii="Times New Roman" w:hAnsi="Times New Roman" w:cs="Times New Roman"/>
          <w:sz w:val="24"/>
          <w:szCs w:val="24"/>
        </w:rPr>
      </w:pPr>
      <w:r>
        <w:rPr>
          <w:rFonts w:ascii="Times New Roman" w:hAnsi="Times New Roman" w:cs="Times New Roman"/>
          <w:sz w:val="24"/>
          <w:szCs w:val="24"/>
        </w:rPr>
        <w:t>C.-</w:t>
      </w:r>
      <w:r w:rsidRPr="000D2846">
        <w:rPr>
          <w:rFonts w:ascii="Times New Roman" w:hAnsi="Times New Roman" w:cs="Times New Roman"/>
          <w:sz w:val="24"/>
          <w:szCs w:val="24"/>
          <w:u w:val="single"/>
        </w:rPr>
        <w:t xml:space="preserve"> </w:t>
      </w:r>
      <w:r w:rsidRPr="000D2846">
        <w:rPr>
          <w:rFonts w:ascii="Times New Roman" w:hAnsi="Times New Roman" w:cs="Times New Roman"/>
          <w:b/>
          <w:i/>
          <w:sz w:val="20"/>
          <w:szCs w:val="20"/>
          <w:u w:val="single"/>
        </w:rPr>
        <w:t>DEFENSORÍA DEL PUEBLO, A PESAR DE SUS CORTOS RECURSOS</w:t>
      </w:r>
    </w:p>
    <w:p w:rsidR="004429EB" w:rsidRDefault="007A3635" w:rsidP="00E105D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Defensoría del Pueblo es un órgano fundamental con respecto a la promoción y protección de los Derechos Humanos cuyas competencias se encuentran en la Constitución Nacional del 1992, art. 276 y afines. Su funcionamiento depende </w:t>
      </w:r>
      <w:r w:rsidR="004429EB">
        <w:rPr>
          <w:rFonts w:ascii="Times New Roman" w:hAnsi="Times New Roman" w:cs="Times New Roman"/>
          <w:sz w:val="24"/>
          <w:szCs w:val="24"/>
        </w:rPr>
        <w:t xml:space="preserve">en mayor parte </w:t>
      </w:r>
      <w:r>
        <w:rPr>
          <w:rFonts w:ascii="Times New Roman" w:hAnsi="Times New Roman" w:cs="Times New Roman"/>
          <w:sz w:val="24"/>
          <w:szCs w:val="24"/>
        </w:rPr>
        <w:t>del Congreso Nacional</w:t>
      </w:r>
      <w:r w:rsidR="004429EB">
        <w:rPr>
          <w:rFonts w:ascii="Times New Roman" w:hAnsi="Times New Roman" w:cs="Times New Roman"/>
          <w:sz w:val="24"/>
          <w:szCs w:val="24"/>
        </w:rPr>
        <w:t>.</w:t>
      </w:r>
    </w:p>
    <w:p w:rsidR="004429EB" w:rsidRDefault="004429EB" w:rsidP="00E105DC">
      <w:pPr>
        <w:spacing w:line="360" w:lineRule="auto"/>
        <w:jc w:val="both"/>
        <w:rPr>
          <w:rFonts w:ascii="Times New Roman" w:hAnsi="Times New Roman" w:cs="Times New Roman"/>
          <w:sz w:val="24"/>
          <w:szCs w:val="24"/>
        </w:rPr>
      </w:pPr>
      <w:r>
        <w:rPr>
          <w:rFonts w:ascii="Times New Roman" w:hAnsi="Times New Roman" w:cs="Times New Roman"/>
          <w:sz w:val="24"/>
          <w:szCs w:val="24"/>
        </w:rPr>
        <w:t>La falta de recursos (materiales y económicos) es uno de los grandes retos de es</w:t>
      </w:r>
      <w:r w:rsidR="00283958">
        <w:rPr>
          <w:rFonts w:ascii="Times New Roman" w:hAnsi="Times New Roman" w:cs="Times New Roman"/>
          <w:sz w:val="24"/>
          <w:szCs w:val="24"/>
        </w:rPr>
        <w:t>t</w:t>
      </w:r>
      <w:r>
        <w:rPr>
          <w:rFonts w:ascii="Times New Roman" w:hAnsi="Times New Roman" w:cs="Times New Roman"/>
          <w:sz w:val="24"/>
          <w:szCs w:val="24"/>
        </w:rPr>
        <w:t>a Institución.</w:t>
      </w:r>
    </w:p>
    <w:p w:rsidR="004429EB" w:rsidRDefault="004429EB" w:rsidP="00E105DC">
      <w:pPr>
        <w:spacing w:line="360" w:lineRule="auto"/>
        <w:jc w:val="both"/>
        <w:rPr>
          <w:rFonts w:ascii="Times New Roman" w:hAnsi="Times New Roman" w:cs="Times New Roman"/>
          <w:sz w:val="24"/>
          <w:szCs w:val="24"/>
        </w:rPr>
      </w:pPr>
      <w:r>
        <w:rPr>
          <w:rFonts w:ascii="Times New Roman" w:hAnsi="Times New Roman" w:cs="Times New Roman"/>
          <w:sz w:val="24"/>
          <w:szCs w:val="24"/>
        </w:rPr>
        <w:t>Per</w:t>
      </w:r>
      <w:r w:rsidR="00283958">
        <w:rPr>
          <w:rFonts w:ascii="Times New Roman" w:hAnsi="Times New Roman" w:cs="Times New Roman"/>
          <w:sz w:val="24"/>
          <w:szCs w:val="24"/>
        </w:rPr>
        <w:t>o a pesar sus limitaciones, la D</w:t>
      </w:r>
      <w:r>
        <w:rPr>
          <w:rFonts w:ascii="Times New Roman" w:hAnsi="Times New Roman" w:cs="Times New Roman"/>
          <w:sz w:val="24"/>
          <w:szCs w:val="24"/>
        </w:rPr>
        <w:t>efensoría del Pueblo cuenta con varios Departamentos encargados de</w:t>
      </w:r>
      <w:r w:rsidR="00283958">
        <w:rPr>
          <w:rFonts w:ascii="Times New Roman" w:hAnsi="Times New Roman" w:cs="Times New Roman"/>
          <w:sz w:val="24"/>
          <w:szCs w:val="24"/>
        </w:rPr>
        <w:t xml:space="preserve"> Derechos Humanos, entre los que destaco</w:t>
      </w:r>
      <w:r w:rsidR="007A3635">
        <w:rPr>
          <w:rFonts w:ascii="Times New Roman" w:hAnsi="Times New Roman" w:cs="Times New Roman"/>
          <w:sz w:val="24"/>
          <w:szCs w:val="24"/>
        </w:rPr>
        <w:t xml:space="preserve"> </w:t>
      </w:r>
      <w:r>
        <w:rPr>
          <w:rFonts w:ascii="Times New Roman" w:hAnsi="Times New Roman" w:cs="Times New Roman"/>
          <w:sz w:val="24"/>
          <w:szCs w:val="24"/>
        </w:rPr>
        <w:t>el responsable de los asuntos de los Adultos Mayores. Esa área, está desempeñando una labor importante a fav</w:t>
      </w:r>
      <w:r w:rsidR="00283958">
        <w:rPr>
          <w:rFonts w:ascii="Times New Roman" w:hAnsi="Times New Roman" w:cs="Times New Roman"/>
          <w:sz w:val="24"/>
          <w:szCs w:val="24"/>
        </w:rPr>
        <w:t xml:space="preserve">or de los AM </w:t>
      </w:r>
      <w:proofErr w:type="spellStart"/>
      <w:r w:rsidR="00283958">
        <w:rPr>
          <w:rFonts w:ascii="Times New Roman" w:hAnsi="Times New Roman" w:cs="Times New Roman"/>
          <w:sz w:val="24"/>
          <w:szCs w:val="24"/>
        </w:rPr>
        <w:t>acompañándolos</w:t>
      </w:r>
      <w:proofErr w:type="spellEnd"/>
      <w:r w:rsidR="00283958">
        <w:rPr>
          <w:rFonts w:ascii="Times New Roman" w:hAnsi="Times New Roman" w:cs="Times New Roman"/>
          <w:sz w:val="24"/>
          <w:szCs w:val="24"/>
        </w:rPr>
        <w:t>(as),</w:t>
      </w:r>
      <w:r>
        <w:rPr>
          <w:rFonts w:ascii="Times New Roman" w:hAnsi="Times New Roman" w:cs="Times New Roman"/>
          <w:sz w:val="24"/>
          <w:szCs w:val="24"/>
        </w:rPr>
        <w:t xml:space="preserve"> </w:t>
      </w:r>
      <w:proofErr w:type="spellStart"/>
      <w:r>
        <w:rPr>
          <w:rFonts w:ascii="Times New Roman" w:hAnsi="Times New Roman" w:cs="Times New Roman"/>
          <w:sz w:val="24"/>
          <w:szCs w:val="24"/>
        </w:rPr>
        <w:t>asesorándolos</w:t>
      </w:r>
      <w:proofErr w:type="spellEnd"/>
      <w:r>
        <w:rPr>
          <w:rFonts w:ascii="Times New Roman" w:hAnsi="Times New Roman" w:cs="Times New Roman"/>
          <w:sz w:val="24"/>
          <w:szCs w:val="24"/>
        </w:rPr>
        <w:t>(as),</w:t>
      </w:r>
      <w:r w:rsidR="00283958">
        <w:rPr>
          <w:rFonts w:ascii="Times New Roman" w:hAnsi="Times New Roman" w:cs="Times New Roman"/>
          <w:sz w:val="24"/>
          <w:szCs w:val="24"/>
        </w:rPr>
        <w:t xml:space="preserve"> y mediando en cada planteamiento que traen y también interviniendo de oficio.</w:t>
      </w:r>
      <w:r>
        <w:rPr>
          <w:rFonts w:ascii="Times New Roman" w:hAnsi="Times New Roman" w:cs="Times New Roman"/>
          <w:sz w:val="24"/>
          <w:szCs w:val="24"/>
        </w:rPr>
        <w:t xml:space="preserve"> El Departamento ya  ha tomado muchas </w:t>
      </w:r>
      <w:r w:rsidR="00283958">
        <w:rPr>
          <w:rFonts w:ascii="Times New Roman" w:hAnsi="Times New Roman" w:cs="Times New Roman"/>
          <w:sz w:val="24"/>
          <w:szCs w:val="24"/>
        </w:rPr>
        <w:t>intervencione</w:t>
      </w:r>
      <w:r>
        <w:rPr>
          <w:rFonts w:ascii="Times New Roman" w:hAnsi="Times New Roman" w:cs="Times New Roman"/>
          <w:sz w:val="24"/>
          <w:szCs w:val="24"/>
        </w:rPr>
        <w:t>s para solucion</w:t>
      </w:r>
      <w:r w:rsidR="00283958">
        <w:rPr>
          <w:rFonts w:ascii="Times New Roman" w:hAnsi="Times New Roman" w:cs="Times New Roman"/>
          <w:sz w:val="24"/>
          <w:szCs w:val="24"/>
        </w:rPr>
        <w:t>ar problemas de Adultos Mayores</w:t>
      </w:r>
      <w:r>
        <w:rPr>
          <w:rFonts w:ascii="Times New Roman" w:hAnsi="Times New Roman" w:cs="Times New Roman"/>
          <w:sz w:val="24"/>
          <w:szCs w:val="24"/>
        </w:rPr>
        <w:t>, entre ellos tenemos:</w:t>
      </w:r>
    </w:p>
    <w:p w:rsidR="004429EB"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Solicitar a Juntas Municipales la realización de la inscripción de los/as adultos/as mayores de cada ciudad, apoyado por una campaña de difusión.</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Solicitar y realizar el seguimiento de cada pedido presentado a esta Defensoría para ser incluidos en el listado de beneficiarios de la pensión prevista ante la Dirección General de Pensiones no contributivas y a la Unidad de Economía Social del Ministerio de Hacienda.</w:t>
      </w:r>
    </w:p>
    <w:p w:rsidR="004429EB"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Urgir asistencia en Hospitales Nacionales para enfermos con cáncer, infectados u otros que precisar intervención quirúrgica por haber sufrido Accidente Cerebro Vascular.</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Solicitar albergues para adultos/as mayores en situación de abandono en hogares públicos y/o privados.</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Enviar recomendaciones a Bancos, oficinas públicas, supermercados y otros, a fin de que contemplen una atención diferenciada a Adultos mayores.</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Enviar recomendaciones y acompañar el cumplimiento ante hospitales, geriátricos y centros de salud, en el marco del respeto y veneración por la dignidad en la asistencia de las personas adultas mayores.</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Solicitar limpieza, mobiliario, fumigación, dotación de mobiliarios necesarios en lugares de asistencia masiva de personas.</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Visitar, entregar víveres, medicamentos y ropas a personas que se encuentren en situación de soledad.</w:t>
      </w:r>
    </w:p>
    <w:p w:rsidR="00283958" w:rsidRDefault="00283958" w:rsidP="00E105D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Mediar ante conflictos familiares, trabajando con el Centro de Mediación de la Universidad Católica, ante problemas de hijos que quieren hacerse cargo de sus padres.</w:t>
      </w:r>
    </w:p>
    <w:p w:rsidR="00283958" w:rsidRDefault="00283958" w:rsidP="00E105DC">
      <w:pPr>
        <w:pStyle w:val="Prrafodelista"/>
        <w:numPr>
          <w:ilvl w:val="0"/>
          <w:numId w:val="11"/>
        </w:numPr>
        <w:spacing w:line="360" w:lineRule="auto"/>
        <w:ind w:left="960"/>
        <w:jc w:val="both"/>
        <w:rPr>
          <w:rFonts w:ascii="Times New Roman" w:hAnsi="Times New Roman" w:cs="Times New Roman"/>
          <w:sz w:val="24"/>
          <w:szCs w:val="24"/>
        </w:rPr>
      </w:pPr>
      <w:r w:rsidRPr="00283958">
        <w:rPr>
          <w:rFonts w:ascii="Times New Roman" w:hAnsi="Times New Roman" w:cs="Times New Roman"/>
          <w:sz w:val="24"/>
          <w:szCs w:val="24"/>
        </w:rPr>
        <w:t>Realizar cursos, seminarios para difundir los derechos de los adultos mayores y recordar la importancia de renovar los valores familiares ante nuestros ancianos.</w:t>
      </w:r>
    </w:p>
    <w:p w:rsidR="00E105DC" w:rsidRPr="00283958" w:rsidRDefault="00E105DC" w:rsidP="00283958">
      <w:pPr>
        <w:pStyle w:val="Prrafodelista"/>
        <w:spacing w:line="360" w:lineRule="auto"/>
        <w:ind w:left="960"/>
        <w:jc w:val="both"/>
        <w:rPr>
          <w:rFonts w:ascii="Times New Roman" w:hAnsi="Times New Roman" w:cs="Times New Roman"/>
          <w:sz w:val="24"/>
          <w:szCs w:val="24"/>
        </w:rPr>
      </w:pPr>
      <w:r w:rsidRPr="00283958">
        <w:rPr>
          <w:rFonts w:ascii="Times New Roman" w:hAnsi="Times New Roman" w:cs="Times New Roman"/>
          <w:sz w:val="24"/>
          <w:szCs w:val="24"/>
        </w:rPr>
        <w:t xml:space="preserve"> </w:t>
      </w:r>
    </w:p>
    <w:p w:rsidR="00E105DC" w:rsidRPr="000D2846" w:rsidRDefault="00BA1318" w:rsidP="00E105DC">
      <w:pPr>
        <w:pStyle w:val="Prrafodelista"/>
        <w:numPr>
          <w:ilvl w:val="0"/>
          <w:numId w:val="1"/>
        </w:numPr>
        <w:spacing w:line="360" w:lineRule="auto"/>
        <w:jc w:val="both"/>
        <w:rPr>
          <w:rFonts w:ascii="Times New Roman" w:hAnsi="Times New Roman" w:cs="Times New Roman"/>
          <w:b/>
          <w:sz w:val="24"/>
          <w:szCs w:val="24"/>
          <w:u w:val="single"/>
        </w:rPr>
      </w:pPr>
      <w:r w:rsidRPr="000D2846">
        <w:rPr>
          <w:rFonts w:ascii="Times New Roman" w:hAnsi="Times New Roman" w:cs="Times New Roman"/>
          <w:b/>
          <w:sz w:val="24"/>
          <w:szCs w:val="24"/>
          <w:u w:val="single"/>
        </w:rPr>
        <w:t>CONCLUSIÓN</w:t>
      </w:r>
    </w:p>
    <w:p w:rsidR="00283958" w:rsidRDefault="00E105DC" w:rsidP="000D2846">
      <w:pPr>
        <w:spacing w:line="360" w:lineRule="auto"/>
        <w:jc w:val="both"/>
        <w:rPr>
          <w:rFonts w:ascii="Times New Roman" w:hAnsi="Times New Roman" w:cs="Times New Roman"/>
          <w:sz w:val="24"/>
          <w:szCs w:val="24"/>
        </w:rPr>
      </w:pPr>
      <w:r w:rsidRPr="00E105DC">
        <w:rPr>
          <w:rFonts w:ascii="Times New Roman" w:hAnsi="Times New Roman" w:cs="Times New Roman"/>
          <w:sz w:val="24"/>
          <w:szCs w:val="24"/>
        </w:rPr>
        <w:t>Con</w:t>
      </w:r>
      <w:r>
        <w:rPr>
          <w:rFonts w:ascii="Times New Roman" w:hAnsi="Times New Roman" w:cs="Times New Roman"/>
          <w:sz w:val="24"/>
          <w:szCs w:val="24"/>
        </w:rPr>
        <w:t xml:space="preserve"> </w:t>
      </w:r>
      <w:r w:rsidR="00D35A3C">
        <w:rPr>
          <w:rFonts w:ascii="Times New Roman" w:hAnsi="Times New Roman" w:cs="Times New Roman"/>
          <w:sz w:val="24"/>
          <w:szCs w:val="24"/>
        </w:rPr>
        <w:t xml:space="preserve">mayores recursos económicos y más voluntad política de parte de las autoridades públicas, los derechos de los Adultos Mayores en Paraguay hubieran sido más eficaces y eficientes: la promoción y la protección de los derechos sociales y económicos de las personas comprendidas entre 60 y 75 (y más) pasarían a un estado de pura efectividad.   </w:t>
      </w:r>
    </w:p>
    <w:p w:rsidR="00283958" w:rsidRDefault="00283958" w:rsidP="000D2846">
      <w:pPr>
        <w:spacing w:line="360" w:lineRule="auto"/>
        <w:jc w:val="both"/>
        <w:rPr>
          <w:rFonts w:ascii="Times New Roman" w:hAnsi="Times New Roman" w:cs="Times New Roman"/>
          <w:sz w:val="24"/>
          <w:szCs w:val="24"/>
        </w:rPr>
      </w:pPr>
      <w:r>
        <w:rPr>
          <w:rFonts w:ascii="Times New Roman" w:hAnsi="Times New Roman" w:cs="Times New Roman"/>
          <w:sz w:val="24"/>
          <w:szCs w:val="24"/>
        </w:rPr>
        <w:t>Por otro lado precisamos de una campaña de educación en los colegios e instituciones educativas, de la importancia de incluir y venerar a nuestros abuelos. Además de preparar a los adultos jóvenes para enfrentar una vejez.</w:t>
      </w:r>
    </w:p>
    <w:p w:rsidR="00283958" w:rsidRDefault="00283958" w:rsidP="000D2846">
      <w:pPr>
        <w:spacing w:line="360" w:lineRule="auto"/>
        <w:jc w:val="both"/>
        <w:rPr>
          <w:rFonts w:ascii="Times New Roman" w:hAnsi="Times New Roman" w:cs="Times New Roman"/>
          <w:sz w:val="24"/>
          <w:szCs w:val="24"/>
        </w:rPr>
      </w:pPr>
    </w:p>
    <w:p w:rsidR="00283958" w:rsidRPr="00283958" w:rsidRDefault="00283958" w:rsidP="00283958">
      <w:pPr>
        <w:spacing w:after="0" w:line="240" w:lineRule="auto"/>
        <w:jc w:val="both"/>
        <w:rPr>
          <w:rFonts w:ascii="Times New Roman" w:hAnsi="Times New Roman" w:cs="Times New Roman"/>
          <w:i/>
          <w:color w:val="1F497D" w:themeColor="text2"/>
          <w:sz w:val="24"/>
          <w:szCs w:val="24"/>
        </w:rPr>
      </w:pPr>
      <w:r w:rsidRPr="00283958">
        <w:rPr>
          <w:rFonts w:ascii="Times New Roman" w:hAnsi="Times New Roman" w:cs="Times New Roman"/>
          <w:i/>
          <w:color w:val="1F497D" w:themeColor="text2"/>
          <w:sz w:val="24"/>
          <w:szCs w:val="24"/>
        </w:rPr>
        <w:t>Mgs. Sonia Fernández-Guillaume</w:t>
      </w:r>
    </w:p>
    <w:p w:rsidR="00283958" w:rsidRPr="00283958" w:rsidRDefault="00283958" w:rsidP="00283958">
      <w:pPr>
        <w:spacing w:after="0" w:line="240" w:lineRule="auto"/>
        <w:jc w:val="both"/>
        <w:rPr>
          <w:rFonts w:ascii="Times New Roman" w:hAnsi="Times New Roman" w:cs="Times New Roman"/>
          <w:i/>
          <w:color w:val="1F497D" w:themeColor="text2"/>
          <w:sz w:val="24"/>
          <w:szCs w:val="24"/>
        </w:rPr>
      </w:pPr>
      <w:r w:rsidRPr="00283958">
        <w:rPr>
          <w:rFonts w:ascii="Times New Roman" w:hAnsi="Times New Roman" w:cs="Times New Roman"/>
          <w:i/>
          <w:color w:val="1F497D" w:themeColor="text2"/>
          <w:sz w:val="24"/>
          <w:szCs w:val="24"/>
        </w:rPr>
        <w:t>Secretaria General de la Defensoría del Pueblo</w:t>
      </w:r>
    </w:p>
    <w:p w:rsidR="00283958" w:rsidRPr="00283958" w:rsidRDefault="00283958" w:rsidP="00283958">
      <w:pPr>
        <w:spacing w:after="0" w:line="240" w:lineRule="auto"/>
        <w:jc w:val="both"/>
        <w:rPr>
          <w:rFonts w:ascii="Times New Roman" w:hAnsi="Times New Roman" w:cs="Times New Roman"/>
          <w:i/>
          <w:color w:val="1F497D" w:themeColor="text2"/>
          <w:sz w:val="24"/>
          <w:szCs w:val="24"/>
        </w:rPr>
      </w:pPr>
      <w:r w:rsidRPr="00283958">
        <w:rPr>
          <w:rFonts w:ascii="Times New Roman" w:hAnsi="Times New Roman" w:cs="Times New Roman"/>
          <w:i/>
          <w:color w:val="1F497D" w:themeColor="text2"/>
          <w:sz w:val="24"/>
          <w:szCs w:val="24"/>
        </w:rPr>
        <w:t>Jefa del Departamento de Adultos Mayores</w:t>
      </w:r>
    </w:p>
    <w:p w:rsidR="00283958" w:rsidRPr="00283958" w:rsidRDefault="00283958" w:rsidP="00283958">
      <w:pPr>
        <w:spacing w:after="0" w:line="240" w:lineRule="auto"/>
        <w:jc w:val="both"/>
        <w:rPr>
          <w:rFonts w:ascii="Times New Roman" w:hAnsi="Times New Roman" w:cs="Times New Roman"/>
          <w:i/>
          <w:color w:val="1F497D" w:themeColor="text2"/>
          <w:sz w:val="24"/>
          <w:szCs w:val="24"/>
        </w:rPr>
      </w:pPr>
      <w:r w:rsidRPr="00283958">
        <w:rPr>
          <w:rFonts w:ascii="Times New Roman" w:hAnsi="Times New Roman" w:cs="Times New Roman"/>
          <w:i/>
          <w:color w:val="1F497D" w:themeColor="text2"/>
          <w:sz w:val="24"/>
          <w:szCs w:val="24"/>
        </w:rPr>
        <w:t xml:space="preserve">Tel. + 595 21 452601 al 5, </w:t>
      </w:r>
      <w:hyperlink r:id="rId8" w:history="1">
        <w:r w:rsidRPr="00283958">
          <w:rPr>
            <w:rStyle w:val="Hipervnculo"/>
            <w:rFonts w:ascii="Times New Roman" w:hAnsi="Times New Roman" w:cs="Times New Roman"/>
            <w:i/>
            <w:color w:val="1F497D" w:themeColor="text2"/>
            <w:sz w:val="24"/>
            <w:szCs w:val="24"/>
          </w:rPr>
          <w:t>fernandezsosa.sonia@gmail.com</w:t>
        </w:r>
      </w:hyperlink>
    </w:p>
    <w:p w:rsidR="00283958" w:rsidRPr="00283958" w:rsidRDefault="00283958" w:rsidP="00283958">
      <w:pPr>
        <w:spacing w:after="0" w:line="240" w:lineRule="auto"/>
        <w:jc w:val="both"/>
        <w:rPr>
          <w:rFonts w:ascii="Times New Roman" w:hAnsi="Times New Roman" w:cs="Times New Roman"/>
          <w:i/>
          <w:color w:val="1F497D" w:themeColor="text2"/>
          <w:sz w:val="24"/>
          <w:szCs w:val="24"/>
        </w:rPr>
      </w:pPr>
      <w:r w:rsidRPr="00283958">
        <w:rPr>
          <w:rFonts w:ascii="Times New Roman" w:hAnsi="Times New Roman" w:cs="Times New Roman"/>
          <w:i/>
          <w:color w:val="1F497D" w:themeColor="text2"/>
          <w:sz w:val="24"/>
          <w:szCs w:val="24"/>
        </w:rPr>
        <w:t xml:space="preserve">Av. </w:t>
      </w:r>
      <w:proofErr w:type="spellStart"/>
      <w:r w:rsidRPr="00283958">
        <w:rPr>
          <w:rFonts w:ascii="Times New Roman" w:hAnsi="Times New Roman" w:cs="Times New Roman"/>
          <w:i/>
          <w:color w:val="1F497D" w:themeColor="text2"/>
          <w:sz w:val="24"/>
          <w:szCs w:val="24"/>
        </w:rPr>
        <w:t>Ygatimí</w:t>
      </w:r>
      <w:proofErr w:type="spellEnd"/>
      <w:r w:rsidRPr="00283958">
        <w:rPr>
          <w:rFonts w:ascii="Times New Roman" w:hAnsi="Times New Roman" w:cs="Times New Roman"/>
          <w:i/>
          <w:color w:val="1F497D" w:themeColor="text2"/>
          <w:sz w:val="24"/>
          <w:szCs w:val="24"/>
        </w:rPr>
        <w:t xml:space="preserve"> esq. Juan Emilio O’Leary</w:t>
      </w:r>
    </w:p>
    <w:p w:rsidR="00283958" w:rsidRPr="00283958" w:rsidRDefault="00283958" w:rsidP="00283958">
      <w:pPr>
        <w:spacing w:after="0" w:line="240" w:lineRule="auto"/>
        <w:jc w:val="both"/>
        <w:rPr>
          <w:rFonts w:ascii="Times New Roman" w:hAnsi="Times New Roman" w:cs="Times New Roman"/>
          <w:i/>
          <w:color w:val="1F497D" w:themeColor="text2"/>
          <w:sz w:val="24"/>
          <w:szCs w:val="24"/>
          <w:u w:val="single"/>
        </w:rPr>
      </w:pPr>
      <w:r w:rsidRPr="00283958">
        <w:rPr>
          <w:rFonts w:ascii="Times New Roman" w:hAnsi="Times New Roman" w:cs="Times New Roman"/>
          <w:i/>
          <w:color w:val="1F497D" w:themeColor="text2"/>
          <w:sz w:val="24"/>
          <w:szCs w:val="24"/>
          <w:u w:val="single"/>
        </w:rPr>
        <w:t>Asunción - Paraguay</w:t>
      </w:r>
    </w:p>
    <w:p w:rsidR="004429EB" w:rsidRPr="00E105DC" w:rsidRDefault="00D35A3C" w:rsidP="002839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105DC" w:rsidRPr="00E105DC">
        <w:rPr>
          <w:rFonts w:ascii="Times New Roman" w:hAnsi="Times New Roman" w:cs="Times New Roman"/>
          <w:sz w:val="24"/>
          <w:szCs w:val="24"/>
        </w:rPr>
        <w:t xml:space="preserve"> </w:t>
      </w:r>
    </w:p>
    <w:sectPr w:rsidR="004429EB" w:rsidRPr="00E105DC" w:rsidSect="00283958">
      <w:headerReference w:type="default" r:id="rId9"/>
      <w:pgSz w:w="12240" w:h="20160" w:code="5"/>
      <w:pgMar w:top="142" w:right="1701" w:bottom="709" w:left="1701" w:header="13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C7B" w:rsidRDefault="00895C7B" w:rsidP="00A16801">
      <w:pPr>
        <w:spacing w:after="0" w:line="240" w:lineRule="auto"/>
      </w:pPr>
      <w:r>
        <w:separator/>
      </w:r>
    </w:p>
  </w:endnote>
  <w:endnote w:type="continuationSeparator" w:id="0">
    <w:p w:rsidR="00895C7B" w:rsidRDefault="00895C7B" w:rsidP="00A16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C7B" w:rsidRDefault="00895C7B" w:rsidP="00A16801">
      <w:pPr>
        <w:spacing w:after="0" w:line="240" w:lineRule="auto"/>
      </w:pPr>
      <w:r>
        <w:separator/>
      </w:r>
    </w:p>
  </w:footnote>
  <w:footnote w:type="continuationSeparator" w:id="0">
    <w:p w:rsidR="00895C7B" w:rsidRDefault="00895C7B" w:rsidP="00A168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B7F" w:rsidRPr="00051C63" w:rsidRDefault="00B12B7F" w:rsidP="00B12B7F">
    <w:pPr>
      <w:rPr>
        <w:color w:val="000000" w:themeColor="text1"/>
        <w:sz w:val="24"/>
        <w:szCs w:val="24"/>
      </w:rPr>
    </w:pPr>
    <w:r w:rsidRPr="00051C63">
      <w:rPr>
        <w:rFonts w:ascii="Arial" w:hAnsi="Arial" w:cs="Arial"/>
        <w:b/>
        <w:color w:val="000000" w:themeColor="text1"/>
        <w:sz w:val="24"/>
        <w:szCs w:val="24"/>
      </w:rPr>
      <w:t xml:space="preserve">        </w:t>
    </w:r>
    <w:r w:rsidRPr="00051C63">
      <w:rPr>
        <w:rFonts w:ascii="Arial" w:hAnsi="Arial" w:cs="Arial"/>
        <w:b/>
        <w:noProof/>
        <w:color w:val="000000" w:themeColor="text1"/>
        <w:sz w:val="24"/>
        <w:szCs w:val="24"/>
        <w:lang w:val="es-PY" w:eastAsia="es-PY"/>
      </w:rPr>
      <w:drawing>
        <wp:inline distT="0" distB="0" distL="0" distR="0">
          <wp:extent cx="914400" cy="1238250"/>
          <wp:effectExtent l="19050" t="0" r="0"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1238250"/>
                  </a:xfrm>
                  <a:prstGeom prst="rect">
                    <a:avLst/>
                  </a:prstGeom>
                  <a:noFill/>
                  <a:ln w="9525">
                    <a:noFill/>
                    <a:miter lim="800000"/>
                    <a:headEnd/>
                    <a:tailEnd/>
                  </a:ln>
                </pic:spPr>
              </pic:pic>
            </a:graphicData>
          </a:graphic>
        </wp:inline>
      </w:drawing>
    </w:r>
    <w:r w:rsidRPr="00051C6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sidRPr="00051C63">
      <w:rPr>
        <w:rFonts w:ascii="Arial" w:hAnsi="Arial" w:cs="Arial"/>
        <w:b/>
        <w:noProof/>
        <w:color w:val="000000" w:themeColor="text1"/>
        <w:sz w:val="24"/>
        <w:szCs w:val="24"/>
        <w:lang w:val="es-PY" w:eastAsia="es-PY"/>
      </w:rPr>
      <w:drawing>
        <wp:inline distT="0" distB="0" distL="0" distR="0">
          <wp:extent cx="838200" cy="88582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38200" cy="885825"/>
                  </a:xfrm>
                  <a:prstGeom prst="rect">
                    <a:avLst/>
                  </a:prstGeom>
                  <a:noFill/>
                  <a:ln w="9525">
                    <a:noFill/>
                    <a:miter lim="800000"/>
                    <a:headEnd/>
                    <a:tailEnd/>
                  </a:ln>
                </pic:spPr>
              </pic:pic>
            </a:graphicData>
          </a:graphic>
        </wp:inline>
      </w:drawing>
    </w:r>
    <w:r w:rsidRPr="00051C63">
      <w:rPr>
        <w:rFonts w:ascii="Arial" w:hAnsi="Arial" w:cs="Arial"/>
        <w:b/>
        <w:color w:val="000000" w:themeColor="text1"/>
        <w:sz w:val="24"/>
        <w:szCs w:val="24"/>
      </w:rPr>
      <w:t xml:space="preserve">                          </w:t>
    </w:r>
  </w:p>
  <w:p w:rsidR="00B12B7F" w:rsidRDefault="00B12B7F" w:rsidP="00B12B7F">
    <w:pPr>
      <w:jc w:val="center"/>
      <w:rPr>
        <w:b/>
        <w:i/>
        <w:color w:val="000000" w:themeColor="text1"/>
        <w:sz w:val="24"/>
        <w:szCs w:val="24"/>
      </w:rPr>
    </w:pPr>
    <w:r w:rsidRPr="008119DC">
      <w:rPr>
        <w:b/>
        <w:i/>
        <w:noProof/>
        <w:color w:val="000000" w:themeColor="text1"/>
        <w:sz w:val="24"/>
        <w:szCs w:val="24"/>
        <w:lang w:val="es-ES" w:eastAsia="es-E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153pt;margin-top:10.9pt;width:117pt;height:9pt;z-index:251658240" adj=",10800" fillcolor="black" stroked="f">
          <v:shadow color="silver" opacity="52429f" offset="3pt,3pt"/>
          <v:textpath style="font-family:&quot;Times New Roman&quot;;font-size:8pt;v-text-kern:t" trim="t" fitpath="t" string="DEFENSORIA DEL PUEBLO"/>
        </v:shape>
      </w:pict>
    </w:r>
  </w:p>
  <w:p w:rsidR="00B12B7F" w:rsidRPr="00B12B7F" w:rsidRDefault="00B12B7F" w:rsidP="00B12B7F">
    <w:pPr>
      <w:jc w:val="center"/>
    </w:pPr>
    <w:r w:rsidRPr="00051C63">
      <w:rPr>
        <w:b/>
        <w:i/>
        <w:color w:val="000000" w:themeColor="text1"/>
        <w:sz w:val="24"/>
        <w:szCs w:val="24"/>
      </w:rPr>
      <w:t>“AÑO INTERNACIONAL DE LA COOPERACIÓN EN LA ESFERA DEL AGUA"</w:t>
    </w:r>
    <w:r w:rsidRPr="008119DC">
      <w:rPr>
        <w:noProof/>
        <w:color w:val="000000" w:themeColor="text1"/>
        <w:sz w:val="24"/>
        <w:szCs w:val="24"/>
        <w:lang w:val="es-ES" w:eastAsia="es-ES"/>
      </w:rPr>
      <w:pict>
        <v:rect id="_x0000_s2049" style="position:absolute;left:0;text-align:left;margin-left:9pt;margin-top:18pt;width:27pt;height:18pt;z-index:251657216;mso-position-horizontal-relative:text;mso-position-vertical-relative:text" strokecolor="whit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BD"/>
    <w:multiLevelType w:val="hybridMultilevel"/>
    <w:tmpl w:val="74A07FC8"/>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1A5FF5"/>
    <w:multiLevelType w:val="hybridMultilevel"/>
    <w:tmpl w:val="2E62D2B8"/>
    <w:lvl w:ilvl="0" w:tplc="0C0A000B">
      <w:start w:val="1"/>
      <w:numFmt w:val="bullet"/>
      <w:lvlText w:val=""/>
      <w:lvlJc w:val="left"/>
      <w:pPr>
        <w:ind w:left="1620" w:hanging="360"/>
      </w:pPr>
      <w:rPr>
        <w:rFonts w:ascii="Wingdings" w:hAnsi="Wingdings"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2">
    <w:nsid w:val="10C20A0C"/>
    <w:multiLevelType w:val="hybridMultilevel"/>
    <w:tmpl w:val="48F2F4E2"/>
    <w:lvl w:ilvl="0" w:tplc="0C0A000B">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3">
    <w:nsid w:val="13DB621B"/>
    <w:multiLevelType w:val="hybridMultilevel"/>
    <w:tmpl w:val="D5DA92F8"/>
    <w:lvl w:ilvl="0" w:tplc="0C0A000B">
      <w:start w:val="1"/>
      <w:numFmt w:val="bullet"/>
      <w:lvlText w:val=""/>
      <w:lvlJc w:val="left"/>
      <w:pPr>
        <w:ind w:left="1380" w:hanging="360"/>
      </w:pPr>
      <w:rPr>
        <w:rFonts w:ascii="Wingdings" w:hAnsi="Wingdings"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4">
    <w:nsid w:val="1F617BA6"/>
    <w:multiLevelType w:val="hybridMultilevel"/>
    <w:tmpl w:val="B7CCA01E"/>
    <w:lvl w:ilvl="0" w:tplc="0C0A000B">
      <w:start w:val="1"/>
      <w:numFmt w:val="bullet"/>
      <w:lvlText w:val=""/>
      <w:lvlJc w:val="left"/>
      <w:pPr>
        <w:ind w:left="1620" w:hanging="360"/>
      </w:pPr>
      <w:rPr>
        <w:rFonts w:ascii="Wingdings" w:hAnsi="Wingdings"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5">
    <w:nsid w:val="2A506984"/>
    <w:multiLevelType w:val="hybridMultilevel"/>
    <w:tmpl w:val="4F96B6AE"/>
    <w:lvl w:ilvl="0" w:tplc="0C0A000B">
      <w:start w:val="1"/>
      <w:numFmt w:val="bullet"/>
      <w:lvlText w:val=""/>
      <w:lvlJc w:val="left"/>
      <w:pPr>
        <w:ind w:left="1380" w:hanging="360"/>
      </w:pPr>
      <w:rPr>
        <w:rFonts w:ascii="Wingdings" w:hAnsi="Wingdings" w:hint="default"/>
      </w:rPr>
    </w:lvl>
    <w:lvl w:ilvl="1" w:tplc="080A0003" w:tentative="1">
      <w:start w:val="1"/>
      <w:numFmt w:val="bullet"/>
      <w:lvlText w:val="o"/>
      <w:lvlJc w:val="left"/>
      <w:pPr>
        <w:ind w:left="2100" w:hanging="360"/>
      </w:pPr>
      <w:rPr>
        <w:rFonts w:ascii="Courier New" w:hAnsi="Courier New" w:cs="Courier New" w:hint="default"/>
      </w:rPr>
    </w:lvl>
    <w:lvl w:ilvl="2" w:tplc="080A0005" w:tentative="1">
      <w:start w:val="1"/>
      <w:numFmt w:val="bullet"/>
      <w:lvlText w:val=""/>
      <w:lvlJc w:val="left"/>
      <w:pPr>
        <w:ind w:left="2820" w:hanging="360"/>
      </w:pPr>
      <w:rPr>
        <w:rFonts w:ascii="Wingdings" w:hAnsi="Wingdings" w:hint="default"/>
      </w:rPr>
    </w:lvl>
    <w:lvl w:ilvl="3" w:tplc="080A0001" w:tentative="1">
      <w:start w:val="1"/>
      <w:numFmt w:val="bullet"/>
      <w:lvlText w:val=""/>
      <w:lvlJc w:val="left"/>
      <w:pPr>
        <w:ind w:left="3540" w:hanging="360"/>
      </w:pPr>
      <w:rPr>
        <w:rFonts w:ascii="Symbol" w:hAnsi="Symbol" w:hint="default"/>
      </w:rPr>
    </w:lvl>
    <w:lvl w:ilvl="4" w:tplc="080A0003" w:tentative="1">
      <w:start w:val="1"/>
      <w:numFmt w:val="bullet"/>
      <w:lvlText w:val="o"/>
      <w:lvlJc w:val="left"/>
      <w:pPr>
        <w:ind w:left="4260" w:hanging="360"/>
      </w:pPr>
      <w:rPr>
        <w:rFonts w:ascii="Courier New" w:hAnsi="Courier New" w:cs="Courier New" w:hint="default"/>
      </w:rPr>
    </w:lvl>
    <w:lvl w:ilvl="5" w:tplc="080A0005" w:tentative="1">
      <w:start w:val="1"/>
      <w:numFmt w:val="bullet"/>
      <w:lvlText w:val=""/>
      <w:lvlJc w:val="left"/>
      <w:pPr>
        <w:ind w:left="4980" w:hanging="360"/>
      </w:pPr>
      <w:rPr>
        <w:rFonts w:ascii="Wingdings" w:hAnsi="Wingdings" w:hint="default"/>
      </w:rPr>
    </w:lvl>
    <w:lvl w:ilvl="6" w:tplc="080A0001" w:tentative="1">
      <w:start w:val="1"/>
      <w:numFmt w:val="bullet"/>
      <w:lvlText w:val=""/>
      <w:lvlJc w:val="left"/>
      <w:pPr>
        <w:ind w:left="5700" w:hanging="360"/>
      </w:pPr>
      <w:rPr>
        <w:rFonts w:ascii="Symbol" w:hAnsi="Symbol" w:hint="default"/>
      </w:rPr>
    </w:lvl>
    <w:lvl w:ilvl="7" w:tplc="080A0003" w:tentative="1">
      <w:start w:val="1"/>
      <w:numFmt w:val="bullet"/>
      <w:lvlText w:val="o"/>
      <w:lvlJc w:val="left"/>
      <w:pPr>
        <w:ind w:left="6420" w:hanging="360"/>
      </w:pPr>
      <w:rPr>
        <w:rFonts w:ascii="Courier New" w:hAnsi="Courier New" w:cs="Courier New" w:hint="default"/>
      </w:rPr>
    </w:lvl>
    <w:lvl w:ilvl="8" w:tplc="080A0005" w:tentative="1">
      <w:start w:val="1"/>
      <w:numFmt w:val="bullet"/>
      <w:lvlText w:val=""/>
      <w:lvlJc w:val="left"/>
      <w:pPr>
        <w:ind w:left="7140" w:hanging="360"/>
      </w:pPr>
      <w:rPr>
        <w:rFonts w:ascii="Wingdings" w:hAnsi="Wingdings" w:hint="default"/>
      </w:rPr>
    </w:lvl>
  </w:abstractNum>
  <w:abstractNum w:abstractNumId="6">
    <w:nsid w:val="3DC269BB"/>
    <w:multiLevelType w:val="hybridMultilevel"/>
    <w:tmpl w:val="00E2435E"/>
    <w:lvl w:ilvl="0" w:tplc="0C0A000B">
      <w:start w:val="1"/>
      <w:numFmt w:val="bullet"/>
      <w:lvlText w:val=""/>
      <w:lvlJc w:val="left"/>
      <w:pPr>
        <w:ind w:left="1320" w:hanging="360"/>
      </w:pPr>
      <w:rPr>
        <w:rFonts w:ascii="Wingdings" w:hAnsi="Wingdings" w:hint="default"/>
      </w:rPr>
    </w:lvl>
    <w:lvl w:ilvl="1" w:tplc="080A0003" w:tentative="1">
      <w:start w:val="1"/>
      <w:numFmt w:val="bullet"/>
      <w:lvlText w:val="o"/>
      <w:lvlJc w:val="left"/>
      <w:pPr>
        <w:ind w:left="2040" w:hanging="360"/>
      </w:pPr>
      <w:rPr>
        <w:rFonts w:ascii="Courier New" w:hAnsi="Courier New" w:cs="Courier New" w:hint="default"/>
      </w:rPr>
    </w:lvl>
    <w:lvl w:ilvl="2" w:tplc="080A0005" w:tentative="1">
      <w:start w:val="1"/>
      <w:numFmt w:val="bullet"/>
      <w:lvlText w:val=""/>
      <w:lvlJc w:val="left"/>
      <w:pPr>
        <w:ind w:left="2760" w:hanging="360"/>
      </w:pPr>
      <w:rPr>
        <w:rFonts w:ascii="Wingdings" w:hAnsi="Wingdings" w:hint="default"/>
      </w:rPr>
    </w:lvl>
    <w:lvl w:ilvl="3" w:tplc="080A0001" w:tentative="1">
      <w:start w:val="1"/>
      <w:numFmt w:val="bullet"/>
      <w:lvlText w:val=""/>
      <w:lvlJc w:val="left"/>
      <w:pPr>
        <w:ind w:left="3480" w:hanging="360"/>
      </w:pPr>
      <w:rPr>
        <w:rFonts w:ascii="Symbol" w:hAnsi="Symbol" w:hint="default"/>
      </w:rPr>
    </w:lvl>
    <w:lvl w:ilvl="4" w:tplc="080A0003" w:tentative="1">
      <w:start w:val="1"/>
      <w:numFmt w:val="bullet"/>
      <w:lvlText w:val="o"/>
      <w:lvlJc w:val="left"/>
      <w:pPr>
        <w:ind w:left="4200" w:hanging="360"/>
      </w:pPr>
      <w:rPr>
        <w:rFonts w:ascii="Courier New" w:hAnsi="Courier New" w:cs="Courier New" w:hint="default"/>
      </w:rPr>
    </w:lvl>
    <w:lvl w:ilvl="5" w:tplc="080A0005" w:tentative="1">
      <w:start w:val="1"/>
      <w:numFmt w:val="bullet"/>
      <w:lvlText w:val=""/>
      <w:lvlJc w:val="left"/>
      <w:pPr>
        <w:ind w:left="4920" w:hanging="360"/>
      </w:pPr>
      <w:rPr>
        <w:rFonts w:ascii="Wingdings" w:hAnsi="Wingdings" w:hint="default"/>
      </w:rPr>
    </w:lvl>
    <w:lvl w:ilvl="6" w:tplc="080A0001" w:tentative="1">
      <w:start w:val="1"/>
      <w:numFmt w:val="bullet"/>
      <w:lvlText w:val=""/>
      <w:lvlJc w:val="left"/>
      <w:pPr>
        <w:ind w:left="5640" w:hanging="360"/>
      </w:pPr>
      <w:rPr>
        <w:rFonts w:ascii="Symbol" w:hAnsi="Symbol" w:hint="default"/>
      </w:rPr>
    </w:lvl>
    <w:lvl w:ilvl="7" w:tplc="080A0003" w:tentative="1">
      <w:start w:val="1"/>
      <w:numFmt w:val="bullet"/>
      <w:lvlText w:val="o"/>
      <w:lvlJc w:val="left"/>
      <w:pPr>
        <w:ind w:left="6360" w:hanging="360"/>
      </w:pPr>
      <w:rPr>
        <w:rFonts w:ascii="Courier New" w:hAnsi="Courier New" w:cs="Courier New" w:hint="default"/>
      </w:rPr>
    </w:lvl>
    <w:lvl w:ilvl="8" w:tplc="080A0005" w:tentative="1">
      <w:start w:val="1"/>
      <w:numFmt w:val="bullet"/>
      <w:lvlText w:val=""/>
      <w:lvlJc w:val="left"/>
      <w:pPr>
        <w:ind w:left="7080" w:hanging="360"/>
      </w:pPr>
      <w:rPr>
        <w:rFonts w:ascii="Wingdings" w:hAnsi="Wingdings" w:hint="default"/>
      </w:rPr>
    </w:lvl>
  </w:abstractNum>
  <w:abstractNum w:abstractNumId="7">
    <w:nsid w:val="4A8B7035"/>
    <w:multiLevelType w:val="hybridMultilevel"/>
    <w:tmpl w:val="D6AABA8A"/>
    <w:lvl w:ilvl="0" w:tplc="0C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nsid w:val="5FDD69C4"/>
    <w:multiLevelType w:val="hybridMultilevel"/>
    <w:tmpl w:val="EFFE7090"/>
    <w:lvl w:ilvl="0" w:tplc="90CC781A">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E47E2C"/>
    <w:multiLevelType w:val="hybridMultilevel"/>
    <w:tmpl w:val="467A4CF2"/>
    <w:lvl w:ilvl="0" w:tplc="0C0A000B">
      <w:start w:val="1"/>
      <w:numFmt w:val="bullet"/>
      <w:lvlText w:val=""/>
      <w:lvlJc w:val="left"/>
      <w:pPr>
        <w:ind w:left="1140" w:hanging="360"/>
      </w:pPr>
      <w:rPr>
        <w:rFonts w:ascii="Wingdings" w:hAnsi="Wingdings"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10">
    <w:nsid w:val="7B024F4E"/>
    <w:multiLevelType w:val="hybridMultilevel"/>
    <w:tmpl w:val="4D5E78CA"/>
    <w:lvl w:ilvl="0" w:tplc="0C0A000B">
      <w:start w:val="1"/>
      <w:numFmt w:val="bullet"/>
      <w:lvlText w:val=""/>
      <w:lvlJc w:val="left"/>
      <w:pPr>
        <w:ind w:left="840" w:hanging="360"/>
      </w:pPr>
      <w:rPr>
        <w:rFonts w:ascii="Wingdings" w:hAnsi="Wingdings" w:hint="default"/>
      </w:rPr>
    </w:lvl>
    <w:lvl w:ilvl="1" w:tplc="080A0003" w:tentative="1">
      <w:start w:val="1"/>
      <w:numFmt w:val="bullet"/>
      <w:lvlText w:val="o"/>
      <w:lvlJc w:val="left"/>
      <w:pPr>
        <w:ind w:left="1560" w:hanging="360"/>
      </w:pPr>
      <w:rPr>
        <w:rFonts w:ascii="Courier New" w:hAnsi="Courier New" w:cs="Courier New" w:hint="default"/>
      </w:rPr>
    </w:lvl>
    <w:lvl w:ilvl="2" w:tplc="080A0005" w:tentative="1">
      <w:start w:val="1"/>
      <w:numFmt w:val="bullet"/>
      <w:lvlText w:val=""/>
      <w:lvlJc w:val="left"/>
      <w:pPr>
        <w:ind w:left="2280" w:hanging="360"/>
      </w:pPr>
      <w:rPr>
        <w:rFonts w:ascii="Wingdings" w:hAnsi="Wingdings" w:hint="default"/>
      </w:rPr>
    </w:lvl>
    <w:lvl w:ilvl="3" w:tplc="080A0001" w:tentative="1">
      <w:start w:val="1"/>
      <w:numFmt w:val="bullet"/>
      <w:lvlText w:val=""/>
      <w:lvlJc w:val="left"/>
      <w:pPr>
        <w:ind w:left="3000" w:hanging="360"/>
      </w:pPr>
      <w:rPr>
        <w:rFonts w:ascii="Symbol" w:hAnsi="Symbol" w:hint="default"/>
      </w:rPr>
    </w:lvl>
    <w:lvl w:ilvl="4" w:tplc="080A0003" w:tentative="1">
      <w:start w:val="1"/>
      <w:numFmt w:val="bullet"/>
      <w:lvlText w:val="o"/>
      <w:lvlJc w:val="left"/>
      <w:pPr>
        <w:ind w:left="3720" w:hanging="360"/>
      </w:pPr>
      <w:rPr>
        <w:rFonts w:ascii="Courier New" w:hAnsi="Courier New" w:cs="Courier New" w:hint="default"/>
      </w:rPr>
    </w:lvl>
    <w:lvl w:ilvl="5" w:tplc="080A0005" w:tentative="1">
      <w:start w:val="1"/>
      <w:numFmt w:val="bullet"/>
      <w:lvlText w:val=""/>
      <w:lvlJc w:val="left"/>
      <w:pPr>
        <w:ind w:left="4440" w:hanging="360"/>
      </w:pPr>
      <w:rPr>
        <w:rFonts w:ascii="Wingdings" w:hAnsi="Wingdings" w:hint="default"/>
      </w:rPr>
    </w:lvl>
    <w:lvl w:ilvl="6" w:tplc="080A0001" w:tentative="1">
      <w:start w:val="1"/>
      <w:numFmt w:val="bullet"/>
      <w:lvlText w:val=""/>
      <w:lvlJc w:val="left"/>
      <w:pPr>
        <w:ind w:left="5160" w:hanging="360"/>
      </w:pPr>
      <w:rPr>
        <w:rFonts w:ascii="Symbol" w:hAnsi="Symbol" w:hint="default"/>
      </w:rPr>
    </w:lvl>
    <w:lvl w:ilvl="7" w:tplc="080A0003" w:tentative="1">
      <w:start w:val="1"/>
      <w:numFmt w:val="bullet"/>
      <w:lvlText w:val="o"/>
      <w:lvlJc w:val="left"/>
      <w:pPr>
        <w:ind w:left="5880" w:hanging="360"/>
      </w:pPr>
      <w:rPr>
        <w:rFonts w:ascii="Courier New" w:hAnsi="Courier New" w:cs="Courier New" w:hint="default"/>
      </w:rPr>
    </w:lvl>
    <w:lvl w:ilvl="8" w:tplc="080A0005" w:tentative="1">
      <w:start w:val="1"/>
      <w:numFmt w:val="bullet"/>
      <w:lvlText w:val=""/>
      <w:lvlJc w:val="left"/>
      <w:pPr>
        <w:ind w:left="6600" w:hanging="360"/>
      </w:pPr>
      <w:rPr>
        <w:rFonts w:ascii="Wingdings" w:hAnsi="Wingdings" w:hint="default"/>
      </w:rPr>
    </w:lvl>
  </w:abstractNum>
  <w:num w:numId="1">
    <w:abstractNumId w:val="8"/>
  </w:num>
  <w:num w:numId="2">
    <w:abstractNumId w:val="2"/>
  </w:num>
  <w:num w:numId="3">
    <w:abstractNumId w:val="7"/>
  </w:num>
  <w:num w:numId="4">
    <w:abstractNumId w:val="1"/>
  </w:num>
  <w:num w:numId="5">
    <w:abstractNumId w:val="9"/>
  </w:num>
  <w:num w:numId="6">
    <w:abstractNumId w:val="4"/>
  </w:num>
  <w:num w:numId="7">
    <w:abstractNumId w:val="3"/>
  </w:num>
  <w:num w:numId="8">
    <w:abstractNumId w:val="0"/>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16801"/>
    <w:rsid w:val="000D2846"/>
    <w:rsid w:val="000E4541"/>
    <w:rsid w:val="000F044A"/>
    <w:rsid w:val="00104458"/>
    <w:rsid w:val="001B20E1"/>
    <w:rsid w:val="001E66A3"/>
    <w:rsid w:val="002103CC"/>
    <w:rsid w:val="00283958"/>
    <w:rsid w:val="002E7B03"/>
    <w:rsid w:val="003A3502"/>
    <w:rsid w:val="003A753F"/>
    <w:rsid w:val="004241AE"/>
    <w:rsid w:val="004429EB"/>
    <w:rsid w:val="005E7243"/>
    <w:rsid w:val="00630974"/>
    <w:rsid w:val="006C3D19"/>
    <w:rsid w:val="00755436"/>
    <w:rsid w:val="007A32F2"/>
    <w:rsid w:val="007A3635"/>
    <w:rsid w:val="007D7F10"/>
    <w:rsid w:val="00895C7B"/>
    <w:rsid w:val="009E6E2F"/>
    <w:rsid w:val="00A16801"/>
    <w:rsid w:val="00B12B7F"/>
    <w:rsid w:val="00B423AB"/>
    <w:rsid w:val="00B95284"/>
    <w:rsid w:val="00BA1318"/>
    <w:rsid w:val="00BC0AB7"/>
    <w:rsid w:val="00BE6418"/>
    <w:rsid w:val="00CA2405"/>
    <w:rsid w:val="00D35A3C"/>
    <w:rsid w:val="00DC409F"/>
    <w:rsid w:val="00DD07A2"/>
    <w:rsid w:val="00E105DC"/>
    <w:rsid w:val="00E9158D"/>
    <w:rsid w:val="00E967FF"/>
    <w:rsid w:val="00EB4874"/>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44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68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16801"/>
  </w:style>
  <w:style w:type="paragraph" w:styleId="Piedepgina">
    <w:name w:val="footer"/>
    <w:basedOn w:val="Normal"/>
    <w:link w:val="PiedepginaCar"/>
    <w:uiPriority w:val="99"/>
    <w:unhideWhenUsed/>
    <w:rsid w:val="00A168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16801"/>
  </w:style>
  <w:style w:type="paragraph" w:styleId="Prrafodelista">
    <w:name w:val="List Paragraph"/>
    <w:basedOn w:val="Normal"/>
    <w:uiPriority w:val="34"/>
    <w:qFormat/>
    <w:rsid w:val="00A16801"/>
    <w:pPr>
      <w:ind w:left="720"/>
      <w:contextualSpacing/>
    </w:pPr>
  </w:style>
  <w:style w:type="paragraph" w:styleId="Textodeglobo">
    <w:name w:val="Balloon Text"/>
    <w:basedOn w:val="Normal"/>
    <w:link w:val="TextodegloboCar"/>
    <w:uiPriority w:val="99"/>
    <w:semiHidden/>
    <w:unhideWhenUsed/>
    <w:rsid w:val="00E915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9158D"/>
    <w:rPr>
      <w:rFonts w:ascii="Tahoma" w:hAnsi="Tahoma" w:cs="Tahoma"/>
      <w:sz w:val="16"/>
      <w:szCs w:val="16"/>
    </w:rPr>
  </w:style>
  <w:style w:type="character" w:styleId="Hipervnculo">
    <w:name w:val="Hyperlink"/>
    <w:basedOn w:val="Fuentedeprrafopredeter"/>
    <w:uiPriority w:val="99"/>
    <w:unhideWhenUsed/>
    <w:rsid w:val="002839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rnandezsosa.sonia@gmail.com" TargetMode="Externa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592880-D3BC-4586-A7B9-8B017C23F8B9}"/>
</file>

<file path=customXml/itemProps2.xml><?xml version="1.0" encoding="utf-8"?>
<ds:datastoreItem xmlns:ds="http://schemas.openxmlformats.org/officeDocument/2006/customXml" ds:itemID="{5B921E5C-7923-4762-A68E-00A1D81F0782}"/>
</file>

<file path=customXml/itemProps3.xml><?xml version="1.0" encoding="utf-8"?>
<ds:datastoreItem xmlns:ds="http://schemas.openxmlformats.org/officeDocument/2006/customXml" ds:itemID="{C82CC79C-E45C-4C70-8A1D-E1E90383C77C}"/>
</file>

<file path=customXml/itemProps4.xml><?xml version="1.0" encoding="utf-8"?>
<ds:datastoreItem xmlns:ds="http://schemas.openxmlformats.org/officeDocument/2006/customXml" ds:itemID="{70FF0AC9-26D6-4379-BACF-6A27370C4B46}"/>
</file>

<file path=docProps/app.xml><?xml version="1.0" encoding="utf-8"?>
<Properties xmlns="http://schemas.openxmlformats.org/officeDocument/2006/extended-properties" xmlns:vt="http://schemas.openxmlformats.org/officeDocument/2006/docPropsVTypes">
  <Template>Normal</Template>
  <TotalTime>462</TotalTime>
  <Pages>7</Pages>
  <Words>2234</Words>
  <Characters>12291</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14497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JOSUE GUILLAUME</dc:creator>
  <cp:lastModifiedBy>Sonia</cp:lastModifiedBy>
  <cp:revision>1</cp:revision>
  <dcterms:created xsi:type="dcterms:W3CDTF">2013-03-11T18:37:00Z</dcterms:created>
  <dcterms:modified xsi:type="dcterms:W3CDTF">2013-03-14T14:40:00Z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1469700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