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231CF5">
        <w:trPr>
          <w:trHeight w:val="851"/>
        </w:trPr>
        <w:tc>
          <w:tcPr>
            <w:tcW w:w="1259" w:type="dxa"/>
            <w:tcBorders>
              <w:top w:val="nil"/>
              <w:left w:val="nil"/>
              <w:bottom w:val="single" w:sz="4" w:space="0" w:color="auto"/>
              <w:right w:val="nil"/>
            </w:tcBorders>
          </w:tcPr>
          <w:p w:rsidR="00E52109" w:rsidRPr="00231CF5" w:rsidRDefault="00E52109" w:rsidP="002A32CB">
            <w:pPr>
              <w:pStyle w:val="HMG"/>
            </w:pPr>
          </w:p>
        </w:tc>
        <w:tc>
          <w:tcPr>
            <w:tcW w:w="2236" w:type="dxa"/>
            <w:tcBorders>
              <w:top w:val="nil"/>
              <w:left w:val="nil"/>
              <w:bottom w:val="single" w:sz="4" w:space="0" w:color="auto"/>
              <w:right w:val="nil"/>
            </w:tcBorders>
            <w:vAlign w:val="bottom"/>
          </w:tcPr>
          <w:p w:rsidR="00E52109" w:rsidRPr="00231CF5"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231CF5" w:rsidRDefault="00AF4876" w:rsidP="00A135F8">
            <w:pPr>
              <w:suppressAutoHyphens w:val="0"/>
              <w:spacing w:after="20"/>
              <w:jc w:val="right"/>
            </w:pPr>
            <w:r w:rsidRPr="00231CF5">
              <w:rPr>
                <w:sz w:val="40"/>
              </w:rPr>
              <w:t>A</w:t>
            </w:r>
            <w:r w:rsidRPr="00231CF5">
              <w:t>/HRC/</w:t>
            </w:r>
            <w:r w:rsidR="00020694" w:rsidRPr="00231CF5">
              <w:t>31</w:t>
            </w:r>
            <w:r w:rsidRPr="00231CF5">
              <w:t>/</w:t>
            </w:r>
            <w:r w:rsidR="00A135F8">
              <w:t>57</w:t>
            </w:r>
            <w:r w:rsidRPr="00231CF5">
              <w:t>/Add.</w:t>
            </w:r>
            <w:r w:rsidR="00A135F8">
              <w:t>3</w:t>
            </w:r>
          </w:p>
        </w:tc>
      </w:tr>
      <w:tr w:rsidR="00E52109" w:rsidRPr="00231CF5">
        <w:trPr>
          <w:trHeight w:val="2835"/>
        </w:trPr>
        <w:tc>
          <w:tcPr>
            <w:tcW w:w="1259" w:type="dxa"/>
            <w:tcBorders>
              <w:top w:val="single" w:sz="4" w:space="0" w:color="auto"/>
              <w:left w:val="nil"/>
              <w:bottom w:val="single" w:sz="12" w:space="0" w:color="auto"/>
              <w:right w:val="nil"/>
            </w:tcBorders>
          </w:tcPr>
          <w:p w:rsidR="00E52109" w:rsidRPr="00231CF5" w:rsidRDefault="00E52109" w:rsidP="002810DE">
            <w:pPr>
              <w:spacing w:before="120"/>
              <w:jc w:val="center"/>
            </w:pPr>
          </w:p>
        </w:tc>
        <w:tc>
          <w:tcPr>
            <w:tcW w:w="5450" w:type="dxa"/>
            <w:gridSpan w:val="2"/>
            <w:tcBorders>
              <w:top w:val="single" w:sz="4" w:space="0" w:color="auto"/>
              <w:left w:val="nil"/>
              <w:bottom w:val="single" w:sz="12" w:space="0" w:color="auto"/>
              <w:right w:val="nil"/>
            </w:tcBorders>
          </w:tcPr>
          <w:p w:rsidR="00E52109" w:rsidRPr="00231CF5" w:rsidRDefault="00297B3E" w:rsidP="002810DE">
            <w:pPr>
              <w:spacing w:before="120" w:line="420" w:lineRule="exact"/>
              <w:rPr>
                <w:b/>
                <w:sz w:val="40"/>
                <w:szCs w:val="40"/>
              </w:rPr>
            </w:pPr>
            <w:r>
              <w:rPr>
                <w:b/>
                <w:sz w:val="40"/>
                <w:szCs w:val="40"/>
              </w:rPr>
              <w:t>Advance E</w:t>
            </w:r>
            <w:bookmarkStart w:id="0" w:name="_GoBack"/>
            <w:bookmarkEnd w:id="0"/>
            <w:r w:rsidRPr="00DE0B9A">
              <w:rPr>
                <w:b/>
                <w:sz w:val="40"/>
                <w:szCs w:val="40"/>
              </w:rPr>
              <w:t>dited Version</w:t>
            </w:r>
          </w:p>
        </w:tc>
        <w:tc>
          <w:tcPr>
            <w:tcW w:w="2930" w:type="dxa"/>
            <w:tcBorders>
              <w:top w:val="single" w:sz="4" w:space="0" w:color="auto"/>
              <w:left w:val="nil"/>
              <w:bottom w:val="single" w:sz="12" w:space="0" w:color="auto"/>
              <w:right w:val="nil"/>
            </w:tcBorders>
          </w:tcPr>
          <w:p w:rsidR="00E52109" w:rsidRPr="00231CF5" w:rsidRDefault="00AF4876" w:rsidP="00AF4876">
            <w:pPr>
              <w:suppressAutoHyphens w:val="0"/>
              <w:spacing w:before="240" w:line="240" w:lineRule="exact"/>
            </w:pPr>
            <w:r w:rsidRPr="00231CF5">
              <w:t>Distr.:</w:t>
            </w:r>
            <w:r w:rsidR="008D3B3A" w:rsidRPr="00231CF5">
              <w:t xml:space="preserve"> </w:t>
            </w:r>
            <w:r w:rsidRPr="00231CF5">
              <w:t>General</w:t>
            </w:r>
          </w:p>
          <w:p w:rsidR="00AF4876" w:rsidRPr="00231CF5" w:rsidRDefault="00D42EAB" w:rsidP="00AF4876">
            <w:pPr>
              <w:suppressAutoHyphens w:val="0"/>
            </w:pPr>
            <w:r>
              <w:t>6</w:t>
            </w:r>
            <w:r w:rsidR="00E36A96">
              <w:t xml:space="preserve"> November</w:t>
            </w:r>
            <w:r w:rsidR="00CA7D5C" w:rsidRPr="00231CF5">
              <w:t xml:space="preserve"> </w:t>
            </w:r>
            <w:r w:rsidR="00AF4876" w:rsidRPr="00231CF5">
              <w:t>201</w:t>
            </w:r>
            <w:r w:rsidR="00020694" w:rsidRPr="00231CF5">
              <w:t>5</w:t>
            </w:r>
          </w:p>
          <w:p w:rsidR="00020694" w:rsidRPr="00231CF5" w:rsidRDefault="00020694" w:rsidP="00020694">
            <w:pPr>
              <w:suppressAutoHyphens w:val="0"/>
            </w:pPr>
          </w:p>
          <w:p w:rsidR="00AF4876" w:rsidRPr="00231CF5" w:rsidRDefault="00AF4876" w:rsidP="00020694">
            <w:pPr>
              <w:suppressAutoHyphens w:val="0"/>
            </w:pPr>
            <w:r w:rsidRPr="00231CF5">
              <w:t>Original:</w:t>
            </w:r>
            <w:r w:rsidR="008D3B3A" w:rsidRPr="00231CF5">
              <w:t xml:space="preserve"> </w:t>
            </w:r>
            <w:r w:rsidR="00020694" w:rsidRPr="00231CF5">
              <w:t>English</w:t>
            </w:r>
          </w:p>
        </w:tc>
      </w:tr>
    </w:tbl>
    <w:p w:rsidR="007268F9" w:rsidRPr="00231CF5" w:rsidRDefault="00AF4876" w:rsidP="00AF4876">
      <w:pPr>
        <w:spacing w:before="120"/>
        <w:rPr>
          <w:b/>
          <w:bCs/>
          <w:sz w:val="24"/>
          <w:szCs w:val="24"/>
        </w:rPr>
      </w:pPr>
      <w:r w:rsidRPr="00231CF5">
        <w:rPr>
          <w:b/>
          <w:bCs/>
          <w:sz w:val="24"/>
          <w:szCs w:val="24"/>
        </w:rPr>
        <w:t>Human</w:t>
      </w:r>
      <w:r w:rsidR="008D3B3A" w:rsidRPr="00231CF5">
        <w:rPr>
          <w:b/>
          <w:bCs/>
          <w:sz w:val="24"/>
          <w:szCs w:val="24"/>
        </w:rPr>
        <w:t xml:space="preserve"> </w:t>
      </w:r>
      <w:r w:rsidRPr="00231CF5">
        <w:rPr>
          <w:b/>
          <w:bCs/>
          <w:sz w:val="24"/>
          <w:szCs w:val="24"/>
        </w:rPr>
        <w:t>Rights</w:t>
      </w:r>
      <w:r w:rsidR="008D3B3A" w:rsidRPr="00231CF5">
        <w:rPr>
          <w:b/>
          <w:bCs/>
          <w:sz w:val="24"/>
          <w:szCs w:val="24"/>
        </w:rPr>
        <w:t xml:space="preserve"> </w:t>
      </w:r>
      <w:r w:rsidRPr="00231CF5">
        <w:rPr>
          <w:b/>
          <w:bCs/>
          <w:sz w:val="24"/>
          <w:szCs w:val="24"/>
        </w:rPr>
        <w:t>Council</w:t>
      </w:r>
    </w:p>
    <w:p w:rsidR="00AF4876" w:rsidRPr="00231CF5" w:rsidRDefault="00AF4876" w:rsidP="005E716E">
      <w:pPr>
        <w:rPr>
          <w:b/>
          <w:bCs/>
        </w:rPr>
      </w:pPr>
      <w:r w:rsidRPr="00231CF5">
        <w:rPr>
          <w:b/>
          <w:bCs/>
        </w:rPr>
        <w:t>T</w:t>
      </w:r>
      <w:r w:rsidR="00020694" w:rsidRPr="00231CF5">
        <w:rPr>
          <w:b/>
          <w:bCs/>
        </w:rPr>
        <w:t>hirty-first</w:t>
      </w:r>
      <w:r w:rsidR="00B40D2D" w:rsidRPr="00231CF5">
        <w:rPr>
          <w:b/>
          <w:bCs/>
        </w:rPr>
        <w:t xml:space="preserve"> </w:t>
      </w:r>
      <w:r w:rsidRPr="00231CF5">
        <w:rPr>
          <w:b/>
          <w:bCs/>
        </w:rPr>
        <w:t>session</w:t>
      </w:r>
    </w:p>
    <w:p w:rsidR="00AF4876" w:rsidRPr="00231CF5" w:rsidRDefault="00AF4876" w:rsidP="005E716E">
      <w:r w:rsidRPr="00231CF5">
        <w:t>Agenda</w:t>
      </w:r>
      <w:r w:rsidR="008D3B3A" w:rsidRPr="00231CF5">
        <w:t xml:space="preserve"> </w:t>
      </w:r>
      <w:r w:rsidRPr="00231CF5">
        <w:t>item</w:t>
      </w:r>
      <w:r w:rsidR="008D3B3A" w:rsidRPr="00231CF5">
        <w:t xml:space="preserve"> </w:t>
      </w:r>
      <w:r w:rsidRPr="00231CF5">
        <w:t>3</w:t>
      </w:r>
    </w:p>
    <w:p w:rsidR="00AF4876" w:rsidRPr="00231CF5" w:rsidRDefault="00AF4876" w:rsidP="00AF4876">
      <w:pPr>
        <w:rPr>
          <w:b/>
          <w:bCs/>
        </w:rPr>
      </w:pPr>
      <w:r w:rsidRPr="00231CF5">
        <w:rPr>
          <w:b/>
          <w:bCs/>
        </w:rPr>
        <w:t>Promotion</w:t>
      </w:r>
      <w:r w:rsidR="008D3B3A" w:rsidRPr="00231CF5">
        <w:rPr>
          <w:b/>
          <w:bCs/>
        </w:rPr>
        <w:t xml:space="preserve"> </w:t>
      </w:r>
      <w:r w:rsidRPr="00231CF5">
        <w:rPr>
          <w:b/>
          <w:bCs/>
        </w:rPr>
        <w:t>and</w:t>
      </w:r>
      <w:r w:rsidR="008D3B3A" w:rsidRPr="00231CF5">
        <w:rPr>
          <w:b/>
          <w:bCs/>
        </w:rPr>
        <w:t xml:space="preserve"> </w:t>
      </w:r>
      <w:r w:rsidRPr="00231CF5">
        <w:rPr>
          <w:b/>
          <w:bCs/>
        </w:rPr>
        <w:t>protection</w:t>
      </w:r>
      <w:r w:rsidR="008D3B3A" w:rsidRPr="00231CF5">
        <w:rPr>
          <w:b/>
          <w:bCs/>
        </w:rPr>
        <w:t xml:space="preserve"> </w:t>
      </w:r>
      <w:r w:rsidRPr="00231CF5">
        <w:rPr>
          <w:b/>
          <w:bCs/>
        </w:rPr>
        <w:t>of</w:t>
      </w:r>
      <w:r w:rsidR="008D3B3A" w:rsidRPr="00231CF5">
        <w:rPr>
          <w:b/>
          <w:bCs/>
        </w:rPr>
        <w:t xml:space="preserve"> </w:t>
      </w:r>
      <w:r w:rsidRPr="00231CF5">
        <w:rPr>
          <w:b/>
          <w:bCs/>
        </w:rPr>
        <w:t>all</w:t>
      </w:r>
      <w:r w:rsidR="008D3B3A" w:rsidRPr="00231CF5">
        <w:rPr>
          <w:b/>
          <w:bCs/>
        </w:rPr>
        <w:t xml:space="preserve"> </w:t>
      </w:r>
      <w:r w:rsidRPr="00231CF5">
        <w:rPr>
          <w:b/>
          <w:bCs/>
        </w:rPr>
        <w:t>human</w:t>
      </w:r>
      <w:r w:rsidR="008D3B3A" w:rsidRPr="00231CF5">
        <w:rPr>
          <w:b/>
          <w:bCs/>
        </w:rPr>
        <w:t xml:space="preserve"> </w:t>
      </w:r>
      <w:r w:rsidRPr="00231CF5">
        <w:rPr>
          <w:b/>
          <w:bCs/>
        </w:rPr>
        <w:t>rights,</w:t>
      </w:r>
      <w:r w:rsidR="008D3B3A" w:rsidRPr="00231CF5">
        <w:rPr>
          <w:b/>
          <w:bCs/>
        </w:rPr>
        <w:t xml:space="preserve"> </w:t>
      </w:r>
      <w:r w:rsidRPr="00231CF5">
        <w:rPr>
          <w:b/>
          <w:bCs/>
        </w:rPr>
        <w:t>civil,</w:t>
      </w:r>
      <w:r w:rsidRPr="00231CF5">
        <w:rPr>
          <w:b/>
          <w:bCs/>
        </w:rPr>
        <w:br/>
        <w:t>political,</w:t>
      </w:r>
      <w:r w:rsidR="008D3B3A" w:rsidRPr="00231CF5">
        <w:rPr>
          <w:b/>
          <w:bCs/>
        </w:rPr>
        <w:t xml:space="preserve"> </w:t>
      </w:r>
      <w:r w:rsidRPr="00231CF5">
        <w:rPr>
          <w:b/>
          <w:bCs/>
        </w:rPr>
        <w:t>economic,</w:t>
      </w:r>
      <w:r w:rsidR="008D3B3A" w:rsidRPr="00231CF5">
        <w:rPr>
          <w:b/>
          <w:bCs/>
        </w:rPr>
        <w:t xml:space="preserve"> </w:t>
      </w:r>
      <w:r w:rsidRPr="00231CF5">
        <w:rPr>
          <w:b/>
          <w:bCs/>
        </w:rPr>
        <w:t>social</w:t>
      </w:r>
      <w:r w:rsidR="008D3B3A" w:rsidRPr="00231CF5">
        <w:rPr>
          <w:b/>
          <w:bCs/>
        </w:rPr>
        <w:t xml:space="preserve"> </w:t>
      </w:r>
      <w:r w:rsidRPr="00231CF5">
        <w:rPr>
          <w:b/>
          <w:bCs/>
        </w:rPr>
        <w:t>and</w:t>
      </w:r>
      <w:r w:rsidR="008D3B3A" w:rsidRPr="00231CF5">
        <w:rPr>
          <w:b/>
          <w:bCs/>
        </w:rPr>
        <w:t xml:space="preserve"> </w:t>
      </w:r>
      <w:r w:rsidRPr="00231CF5">
        <w:rPr>
          <w:b/>
          <w:bCs/>
        </w:rPr>
        <w:t>cultural</w:t>
      </w:r>
      <w:r w:rsidR="008D3B3A" w:rsidRPr="00231CF5">
        <w:rPr>
          <w:b/>
          <w:bCs/>
        </w:rPr>
        <w:t xml:space="preserve"> </w:t>
      </w:r>
      <w:r w:rsidRPr="00231CF5">
        <w:rPr>
          <w:b/>
          <w:bCs/>
        </w:rPr>
        <w:t>rights,</w:t>
      </w:r>
      <w:r w:rsidRPr="00231CF5">
        <w:rPr>
          <w:b/>
          <w:bCs/>
        </w:rPr>
        <w:br/>
        <w:t>including</w:t>
      </w:r>
      <w:r w:rsidR="008D3B3A" w:rsidRPr="00231CF5">
        <w:rPr>
          <w:b/>
          <w:bCs/>
        </w:rPr>
        <w:t xml:space="preserve"> </w:t>
      </w:r>
      <w:r w:rsidRPr="00231CF5">
        <w:rPr>
          <w:b/>
          <w:bCs/>
        </w:rPr>
        <w:t>the</w:t>
      </w:r>
      <w:r w:rsidR="008D3B3A" w:rsidRPr="00231CF5">
        <w:rPr>
          <w:b/>
          <w:bCs/>
        </w:rPr>
        <w:t xml:space="preserve"> </w:t>
      </w:r>
      <w:r w:rsidRPr="00231CF5">
        <w:rPr>
          <w:b/>
          <w:bCs/>
        </w:rPr>
        <w:t>right</w:t>
      </w:r>
      <w:r w:rsidR="008D3B3A" w:rsidRPr="00231CF5">
        <w:rPr>
          <w:b/>
          <w:bCs/>
        </w:rPr>
        <w:t xml:space="preserve"> </w:t>
      </w:r>
      <w:r w:rsidRPr="00231CF5">
        <w:rPr>
          <w:b/>
          <w:bCs/>
        </w:rPr>
        <w:t>to</w:t>
      </w:r>
      <w:r w:rsidR="008D3B3A" w:rsidRPr="00231CF5">
        <w:rPr>
          <w:b/>
          <w:bCs/>
        </w:rPr>
        <w:t xml:space="preserve"> </w:t>
      </w:r>
      <w:r w:rsidRPr="00231CF5">
        <w:rPr>
          <w:b/>
          <w:bCs/>
        </w:rPr>
        <w:t>development</w:t>
      </w:r>
    </w:p>
    <w:p w:rsidR="00521360" w:rsidRDefault="00AF4876" w:rsidP="00E64C64">
      <w:pPr>
        <w:pStyle w:val="HChG"/>
        <w:rPr>
          <w:szCs w:val="28"/>
        </w:rPr>
      </w:pPr>
      <w:r w:rsidRPr="00231CF5">
        <w:tab/>
      </w:r>
      <w:r w:rsidRPr="00231CF5">
        <w:tab/>
      </w:r>
      <w:r w:rsidRPr="00E64C64">
        <w:rPr>
          <w:szCs w:val="28"/>
        </w:rPr>
        <w:t>Report</w:t>
      </w:r>
      <w:r w:rsidR="008D3B3A" w:rsidRPr="00E64C64">
        <w:rPr>
          <w:szCs w:val="28"/>
        </w:rPr>
        <w:t xml:space="preserve"> </w:t>
      </w:r>
      <w:r w:rsidRPr="00E64C64">
        <w:rPr>
          <w:szCs w:val="28"/>
        </w:rPr>
        <w:t>of</w:t>
      </w:r>
      <w:r w:rsidR="008D3B3A" w:rsidRPr="00E64C64">
        <w:rPr>
          <w:szCs w:val="28"/>
        </w:rPr>
        <w:t xml:space="preserve"> </w:t>
      </w:r>
      <w:r w:rsidRPr="00E64C64">
        <w:rPr>
          <w:szCs w:val="28"/>
        </w:rPr>
        <w:t>the</w:t>
      </w:r>
      <w:r w:rsidR="008D3B3A" w:rsidRPr="00E64C64">
        <w:rPr>
          <w:szCs w:val="28"/>
        </w:rPr>
        <w:t xml:space="preserve"> </w:t>
      </w:r>
      <w:r w:rsidRPr="00E64C64">
        <w:rPr>
          <w:szCs w:val="28"/>
        </w:rPr>
        <w:t>Special</w:t>
      </w:r>
      <w:r w:rsidR="008D3B3A" w:rsidRPr="00E64C64">
        <w:rPr>
          <w:szCs w:val="28"/>
        </w:rPr>
        <w:t xml:space="preserve"> </w:t>
      </w:r>
      <w:r w:rsidRPr="00E64C64">
        <w:rPr>
          <w:szCs w:val="28"/>
        </w:rPr>
        <w:t>Rapporteur</w:t>
      </w:r>
      <w:r w:rsidR="008D3B3A" w:rsidRPr="00E64C64">
        <w:rPr>
          <w:szCs w:val="28"/>
        </w:rPr>
        <w:t xml:space="preserve"> </w:t>
      </w:r>
      <w:r w:rsidRPr="00E64C64">
        <w:rPr>
          <w:szCs w:val="28"/>
        </w:rPr>
        <w:t>on</w:t>
      </w:r>
      <w:r w:rsidR="008D3B3A" w:rsidRPr="00E64C64">
        <w:rPr>
          <w:szCs w:val="28"/>
        </w:rPr>
        <w:t xml:space="preserve"> </w:t>
      </w:r>
      <w:r w:rsidRPr="00E64C64">
        <w:rPr>
          <w:szCs w:val="28"/>
        </w:rPr>
        <w:t>torture</w:t>
      </w:r>
      <w:r w:rsidR="008D3B3A" w:rsidRPr="00E64C64">
        <w:rPr>
          <w:szCs w:val="28"/>
        </w:rPr>
        <w:t xml:space="preserve"> </w:t>
      </w:r>
      <w:r w:rsidRPr="00E64C64">
        <w:rPr>
          <w:szCs w:val="28"/>
        </w:rPr>
        <w:t>and</w:t>
      </w:r>
      <w:r w:rsidR="008D3B3A" w:rsidRPr="00E64C64">
        <w:rPr>
          <w:szCs w:val="28"/>
        </w:rPr>
        <w:t xml:space="preserve"> </w:t>
      </w:r>
      <w:r w:rsidRPr="00E64C64">
        <w:rPr>
          <w:szCs w:val="28"/>
        </w:rPr>
        <w:t>other</w:t>
      </w:r>
      <w:r w:rsidR="008D3B3A" w:rsidRPr="00E64C64">
        <w:rPr>
          <w:szCs w:val="28"/>
        </w:rPr>
        <w:t xml:space="preserve"> </w:t>
      </w:r>
      <w:r w:rsidRPr="00E64C64">
        <w:rPr>
          <w:szCs w:val="28"/>
        </w:rPr>
        <w:t>cruel,</w:t>
      </w:r>
      <w:r w:rsidR="008D3B3A" w:rsidRPr="00E64C64">
        <w:rPr>
          <w:szCs w:val="28"/>
        </w:rPr>
        <w:t xml:space="preserve"> </w:t>
      </w:r>
      <w:r w:rsidRPr="00E64C64">
        <w:rPr>
          <w:szCs w:val="28"/>
        </w:rPr>
        <w:t>inhuman</w:t>
      </w:r>
      <w:r w:rsidR="008D3B3A" w:rsidRPr="00E64C64">
        <w:rPr>
          <w:szCs w:val="28"/>
        </w:rPr>
        <w:t xml:space="preserve"> </w:t>
      </w:r>
      <w:r w:rsidRPr="00E64C64">
        <w:rPr>
          <w:szCs w:val="28"/>
        </w:rPr>
        <w:t>or</w:t>
      </w:r>
      <w:r w:rsidR="008D3B3A" w:rsidRPr="00E64C64">
        <w:rPr>
          <w:szCs w:val="28"/>
        </w:rPr>
        <w:t xml:space="preserve"> </w:t>
      </w:r>
      <w:r w:rsidRPr="00E64C64">
        <w:rPr>
          <w:szCs w:val="28"/>
        </w:rPr>
        <w:t>degrading</w:t>
      </w:r>
      <w:r w:rsidR="008D3B3A" w:rsidRPr="00E64C64">
        <w:rPr>
          <w:szCs w:val="28"/>
        </w:rPr>
        <w:t xml:space="preserve"> </w:t>
      </w:r>
      <w:r w:rsidRPr="00E64C64">
        <w:rPr>
          <w:szCs w:val="28"/>
        </w:rPr>
        <w:t>treatment</w:t>
      </w:r>
      <w:r w:rsidR="008D3B3A" w:rsidRPr="00E64C64">
        <w:rPr>
          <w:szCs w:val="28"/>
        </w:rPr>
        <w:t xml:space="preserve"> </w:t>
      </w:r>
      <w:r w:rsidRPr="00E64C64">
        <w:rPr>
          <w:szCs w:val="28"/>
        </w:rPr>
        <w:t>or</w:t>
      </w:r>
      <w:r w:rsidR="008D3B3A" w:rsidRPr="00E64C64">
        <w:rPr>
          <w:szCs w:val="28"/>
        </w:rPr>
        <w:t xml:space="preserve"> </w:t>
      </w:r>
      <w:r w:rsidRPr="00E64C64">
        <w:rPr>
          <w:szCs w:val="28"/>
        </w:rPr>
        <w:t>punishment</w:t>
      </w:r>
      <w:r w:rsidR="001D2671" w:rsidRPr="00E64C64">
        <w:rPr>
          <w:szCs w:val="28"/>
        </w:rPr>
        <w:t xml:space="preserve"> on his</w:t>
      </w:r>
      <w:r w:rsidR="00495D8A" w:rsidRPr="00E64C64" w:rsidDel="001E3250">
        <w:rPr>
          <w:szCs w:val="28"/>
        </w:rPr>
        <w:t xml:space="preserve"> </w:t>
      </w:r>
      <w:r w:rsidR="001D2671" w:rsidRPr="00E64C64">
        <w:rPr>
          <w:szCs w:val="28"/>
        </w:rPr>
        <w:t>mission to Georgia</w:t>
      </w:r>
    </w:p>
    <w:p w:rsidR="00AF4876" w:rsidRPr="00E64C64" w:rsidRDefault="0055611D" w:rsidP="00E64C64">
      <w:pPr>
        <w:pStyle w:val="HChG"/>
        <w:rPr>
          <w:bCs/>
          <w:szCs w:val="24"/>
        </w:rPr>
      </w:pPr>
      <w:r>
        <w:rPr>
          <w:sz w:val="24"/>
          <w:szCs w:val="24"/>
        </w:rPr>
        <w:tab/>
      </w:r>
      <w:r>
        <w:rPr>
          <w:sz w:val="24"/>
          <w:szCs w:val="24"/>
        </w:rPr>
        <w:tab/>
      </w:r>
      <w:r w:rsidR="001D2671">
        <w:rPr>
          <w:sz w:val="24"/>
          <w:szCs w:val="24"/>
        </w:rPr>
        <w:t>Note by the Secretar</w:t>
      </w:r>
      <w:r>
        <w:rPr>
          <w:sz w:val="24"/>
          <w:szCs w:val="24"/>
        </w:rPr>
        <w:t>iat</w:t>
      </w:r>
    </w:p>
    <w:p w:rsidR="0055611D" w:rsidRPr="0055611D" w:rsidRDefault="0055611D" w:rsidP="0055611D">
      <w:pPr>
        <w:ind w:left="1134" w:right="1134" w:firstLine="567"/>
        <w:jc w:val="both"/>
      </w:pPr>
      <w:r w:rsidRPr="0055611D">
        <w:t xml:space="preserve">The Special Rapporteur on torture and other cruel, inhuman or degrading treatment or punishment undertook a visit to Georgia from 12 to 19 March 2015. </w:t>
      </w:r>
    </w:p>
    <w:p w:rsidR="0055611D" w:rsidRDefault="0055611D" w:rsidP="0055611D">
      <w:pPr>
        <w:ind w:left="1134" w:right="1134" w:firstLine="567"/>
        <w:jc w:val="both"/>
      </w:pPr>
      <w:r w:rsidRPr="0055611D">
        <w:t xml:space="preserve">During his mission, the Special Rapporteur was greatly encouraged by the visible and quantifiable effects of the implementation of reforms made following the parliamentary elections, held in October 2012, to prevent and to punish torture. </w:t>
      </w:r>
    </w:p>
    <w:p w:rsidR="0086210D" w:rsidRDefault="0055611D" w:rsidP="0086210D">
      <w:pPr>
        <w:ind w:left="1134" w:right="1134" w:firstLine="567"/>
        <w:jc w:val="both"/>
      </w:pPr>
      <w:r w:rsidRPr="0055611D">
        <w:t>The Special Rapporteur nonetheless calls upon the Government of Georgia to continue, with its strong commitment, to implement his recommendations and to respond to the challenges of consolidating reforms and developing relevant mechanisms in guaranteeing justice in cases of torture and ill-treatment, improving conditions of detention and preventing all forms of retrogression, including by designing and launching an independent and effective framework for investigating, prosecuting, punishing and remedying cases of torture and ill-treatment.</w:t>
      </w:r>
      <w:r w:rsidR="0086210D" w:rsidRPr="0086210D">
        <w:t xml:space="preserve"> </w:t>
      </w:r>
    </w:p>
    <w:p w:rsidR="00AF4876" w:rsidRPr="00485A9F" w:rsidRDefault="00AF4876" w:rsidP="0086210D">
      <w:pPr>
        <w:ind w:left="1134" w:right="1134" w:firstLine="567"/>
        <w:jc w:val="both"/>
      </w:pPr>
      <w:r w:rsidRPr="00485A9F">
        <w:br w:type="page"/>
      </w:r>
    </w:p>
    <w:p w:rsidR="00AF4876" w:rsidRPr="00485A9F" w:rsidRDefault="00AF4876" w:rsidP="00AF4876">
      <w:pPr>
        <w:pStyle w:val="HChG"/>
      </w:pPr>
      <w:r w:rsidRPr="00485A9F">
        <w:lastRenderedPageBreak/>
        <w:tab/>
      </w:r>
      <w:r w:rsidRPr="00485A9F">
        <w:tab/>
        <w:t>Report</w:t>
      </w:r>
      <w:r w:rsidR="008D3B3A" w:rsidRPr="00485A9F">
        <w:t xml:space="preserve"> </w:t>
      </w:r>
      <w:r w:rsidRPr="00485A9F">
        <w:t>of</w:t>
      </w:r>
      <w:r w:rsidR="008D3B3A" w:rsidRPr="00485A9F">
        <w:t xml:space="preserve"> </w:t>
      </w:r>
      <w:r w:rsidRPr="00485A9F">
        <w:t>the</w:t>
      </w:r>
      <w:r w:rsidR="008D3B3A" w:rsidRPr="00485A9F">
        <w:t xml:space="preserve"> </w:t>
      </w:r>
      <w:r w:rsidRPr="00485A9F">
        <w:t>Special</w:t>
      </w:r>
      <w:r w:rsidR="008D3B3A" w:rsidRPr="00485A9F">
        <w:t xml:space="preserve"> </w:t>
      </w:r>
      <w:r w:rsidRPr="00485A9F">
        <w:t>Rapporteur</w:t>
      </w:r>
      <w:r w:rsidR="008D3B3A" w:rsidRPr="00485A9F">
        <w:t xml:space="preserve"> </w:t>
      </w:r>
      <w:r w:rsidRPr="00485A9F">
        <w:t>on</w:t>
      </w:r>
      <w:r w:rsidR="008D3B3A" w:rsidRPr="00485A9F">
        <w:t xml:space="preserve"> </w:t>
      </w:r>
      <w:r w:rsidRPr="00485A9F">
        <w:t>torture</w:t>
      </w:r>
      <w:r w:rsidR="008D3B3A" w:rsidRPr="00485A9F">
        <w:t xml:space="preserve"> </w:t>
      </w:r>
      <w:r w:rsidRPr="00485A9F">
        <w:t>and</w:t>
      </w:r>
      <w:r w:rsidR="008D3B3A" w:rsidRPr="00485A9F">
        <w:t xml:space="preserve"> </w:t>
      </w:r>
      <w:r w:rsidRPr="00485A9F">
        <w:t>other</w:t>
      </w:r>
      <w:r w:rsidR="008D3B3A" w:rsidRPr="00485A9F">
        <w:t xml:space="preserve"> </w:t>
      </w:r>
      <w:r w:rsidRPr="00485A9F">
        <w:t>cruel,</w:t>
      </w:r>
      <w:r w:rsidR="008D3B3A" w:rsidRPr="00485A9F">
        <w:t xml:space="preserve"> </w:t>
      </w:r>
      <w:r w:rsidRPr="00485A9F">
        <w:t>inhuman</w:t>
      </w:r>
      <w:r w:rsidR="008D3B3A" w:rsidRPr="00485A9F">
        <w:t xml:space="preserve"> </w:t>
      </w:r>
      <w:r w:rsidRPr="00485A9F">
        <w:t>or</w:t>
      </w:r>
      <w:r w:rsidR="008D3B3A" w:rsidRPr="00485A9F">
        <w:t xml:space="preserve"> </w:t>
      </w:r>
      <w:r w:rsidRPr="00485A9F">
        <w:t>degrading</w:t>
      </w:r>
      <w:r w:rsidR="008D3B3A" w:rsidRPr="00485A9F">
        <w:t xml:space="preserve"> </w:t>
      </w:r>
      <w:r w:rsidRPr="00485A9F">
        <w:t>treatment</w:t>
      </w:r>
      <w:r w:rsidR="008D3B3A" w:rsidRPr="00485A9F">
        <w:t xml:space="preserve"> </w:t>
      </w:r>
      <w:r w:rsidRPr="00485A9F">
        <w:t>or</w:t>
      </w:r>
      <w:r w:rsidR="008D3B3A" w:rsidRPr="00485A9F">
        <w:t xml:space="preserve"> </w:t>
      </w:r>
      <w:r w:rsidRPr="00485A9F">
        <w:t>punishment</w:t>
      </w:r>
      <w:r w:rsidR="008D3B3A" w:rsidRPr="00485A9F">
        <w:t xml:space="preserve"> </w:t>
      </w:r>
      <w:r w:rsidRPr="00485A9F">
        <w:t>on</w:t>
      </w:r>
      <w:r w:rsidR="008D3B3A" w:rsidRPr="00485A9F">
        <w:t xml:space="preserve"> </w:t>
      </w:r>
      <w:r w:rsidRPr="00485A9F">
        <w:t>his</w:t>
      </w:r>
      <w:r w:rsidR="008D3B3A" w:rsidRPr="00485A9F">
        <w:t xml:space="preserve"> </w:t>
      </w:r>
      <w:r w:rsidRPr="00485A9F">
        <w:t>mission</w:t>
      </w:r>
      <w:r w:rsidR="008D3B3A" w:rsidRPr="00485A9F">
        <w:t xml:space="preserve"> </w:t>
      </w:r>
      <w:r w:rsidRPr="00485A9F">
        <w:t>to</w:t>
      </w:r>
      <w:r w:rsidR="008D3B3A" w:rsidRPr="00485A9F">
        <w:t xml:space="preserve"> </w:t>
      </w:r>
      <w:r w:rsidR="00020694" w:rsidRPr="00485A9F">
        <w:t>Georgia</w:t>
      </w:r>
      <w:r w:rsidR="00F24F0D" w:rsidRPr="00E64C64">
        <w:rPr>
          <w:rStyle w:val="FootnoteReference"/>
          <w:bCs/>
          <w:sz w:val="24"/>
          <w:szCs w:val="24"/>
        </w:rPr>
        <w:footnoteReference w:customMarkFollows="1" w:id="2"/>
        <w:t>*</w:t>
      </w:r>
    </w:p>
    <w:p w:rsidR="00AF4876" w:rsidRPr="00485A9F" w:rsidRDefault="00AF4876" w:rsidP="00AF4876">
      <w:pPr>
        <w:spacing w:after="120"/>
        <w:rPr>
          <w:sz w:val="28"/>
        </w:rPr>
      </w:pPr>
      <w:r w:rsidRPr="00485A9F">
        <w:rPr>
          <w:sz w:val="28"/>
        </w:rPr>
        <w:t>Contents</w:t>
      </w:r>
    </w:p>
    <w:p w:rsidR="00AF4876" w:rsidRPr="00485A9F" w:rsidRDefault="00AF4876" w:rsidP="00AF4876">
      <w:pPr>
        <w:tabs>
          <w:tab w:val="right" w:pos="8929"/>
          <w:tab w:val="right" w:pos="9638"/>
        </w:tabs>
        <w:spacing w:after="120"/>
        <w:ind w:left="283"/>
      </w:pPr>
      <w:r w:rsidRPr="00485A9F">
        <w:rPr>
          <w:i/>
          <w:sz w:val="18"/>
        </w:rPr>
        <w:tab/>
      </w:r>
      <w:r w:rsidR="00CA7D5C" w:rsidRPr="00485A9F">
        <w:rPr>
          <w:i/>
          <w:sz w:val="18"/>
        </w:rPr>
        <w:tab/>
      </w:r>
      <w:r w:rsidRPr="00485A9F">
        <w:rPr>
          <w:i/>
          <w:sz w:val="18"/>
        </w:rPr>
        <w:t>Page</w:t>
      </w:r>
    </w:p>
    <w:p w:rsidR="00AF4876" w:rsidRPr="00485A9F"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5A9F">
        <w:rPr>
          <w:rFonts w:eastAsia="Times New Roman"/>
        </w:rPr>
        <w:tab/>
        <w:t>I.</w:t>
      </w:r>
      <w:r w:rsidRPr="00485A9F">
        <w:rPr>
          <w:rFonts w:eastAsia="Times New Roman"/>
        </w:rPr>
        <w:tab/>
        <w:t>Introduction</w:t>
      </w:r>
      <w:r w:rsidRPr="00485A9F">
        <w:rPr>
          <w:rFonts w:eastAsia="Times New Roman"/>
        </w:rPr>
        <w:tab/>
      </w:r>
      <w:r w:rsidRPr="00485A9F">
        <w:rPr>
          <w:rFonts w:eastAsia="Times New Roman"/>
        </w:rPr>
        <w:tab/>
      </w:r>
      <w:r w:rsidR="00D42EAB">
        <w:rPr>
          <w:rFonts w:eastAsia="Times New Roman"/>
        </w:rPr>
        <w:t>3</w:t>
      </w:r>
    </w:p>
    <w:p w:rsidR="00AF4876" w:rsidRPr="00485A9F"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5A9F">
        <w:rPr>
          <w:rFonts w:eastAsia="Times New Roman"/>
        </w:rPr>
        <w:tab/>
        <w:t>II.</w:t>
      </w:r>
      <w:r w:rsidRPr="00485A9F">
        <w:rPr>
          <w:rFonts w:eastAsia="Times New Roman"/>
        </w:rPr>
        <w:tab/>
        <w:t>Legal</w:t>
      </w:r>
      <w:r w:rsidR="008D3B3A" w:rsidRPr="00485A9F">
        <w:rPr>
          <w:rFonts w:eastAsia="Times New Roman"/>
        </w:rPr>
        <w:t xml:space="preserve"> </w:t>
      </w:r>
      <w:r w:rsidRPr="00485A9F">
        <w:rPr>
          <w:rFonts w:eastAsia="Times New Roman"/>
        </w:rPr>
        <w:t>framework</w:t>
      </w:r>
      <w:r w:rsidRPr="00485A9F">
        <w:rPr>
          <w:rFonts w:eastAsia="Times New Roman"/>
        </w:rPr>
        <w:tab/>
      </w:r>
      <w:r w:rsidRPr="00485A9F">
        <w:rPr>
          <w:rFonts w:eastAsia="Times New Roman"/>
        </w:rPr>
        <w:tab/>
      </w:r>
      <w:r w:rsidR="00D42EAB">
        <w:rPr>
          <w:rFonts w:eastAsia="Times New Roman"/>
        </w:rPr>
        <w:t>4</w:t>
      </w:r>
    </w:p>
    <w:p w:rsidR="00AF4876" w:rsidRPr="00485A9F"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5A9F">
        <w:rPr>
          <w:rFonts w:eastAsia="Times New Roman"/>
        </w:rPr>
        <w:tab/>
      </w:r>
      <w:r w:rsidRPr="00485A9F">
        <w:rPr>
          <w:rFonts w:eastAsia="Times New Roman"/>
        </w:rPr>
        <w:tab/>
        <w:t>A.</w:t>
      </w:r>
      <w:r w:rsidRPr="00485A9F">
        <w:rPr>
          <w:rFonts w:eastAsia="Times New Roman"/>
        </w:rPr>
        <w:tab/>
        <w:t>International</w:t>
      </w:r>
      <w:r w:rsidR="008D3B3A" w:rsidRPr="00485A9F">
        <w:rPr>
          <w:rFonts w:eastAsia="Times New Roman"/>
        </w:rPr>
        <w:t xml:space="preserve"> </w:t>
      </w:r>
      <w:r w:rsidRPr="00485A9F">
        <w:rPr>
          <w:rFonts w:eastAsia="Times New Roman"/>
        </w:rPr>
        <w:t>level</w:t>
      </w:r>
      <w:r w:rsidRPr="00485A9F">
        <w:rPr>
          <w:rFonts w:eastAsia="Times New Roman"/>
        </w:rPr>
        <w:tab/>
      </w:r>
      <w:r w:rsidRPr="00485A9F">
        <w:rPr>
          <w:rFonts w:eastAsia="Times New Roman"/>
        </w:rPr>
        <w:tab/>
      </w:r>
      <w:r w:rsidR="00D42EAB">
        <w:rPr>
          <w:rFonts w:eastAsia="Times New Roman"/>
        </w:rPr>
        <w:t>4</w:t>
      </w:r>
    </w:p>
    <w:p w:rsidR="00AF4876" w:rsidRPr="00485A9F"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5A9F">
        <w:rPr>
          <w:rFonts w:eastAsia="Times New Roman"/>
        </w:rPr>
        <w:tab/>
      </w:r>
      <w:r w:rsidRPr="00485A9F">
        <w:rPr>
          <w:rFonts w:eastAsia="Times New Roman"/>
        </w:rPr>
        <w:tab/>
        <w:t>B.</w:t>
      </w:r>
      <w:r w:rsidRPr="00485A9F">
        <w:rPr>
          <w:rFonts w:eastAsia="Times New Roman"/>
        </w:rPr>
        <w:tab/>
        <w:t>Regional</w:t>
      </w:r>
      <w:r w:rsidR="008D3B3A" w:rsidRPr="00485A9F">
        <w:rPr>
          <w:rFonts w:eastAsia="Times New Roman"/>
        </w:rPr>
        <w:t xml:space="preserve"> </w:t>
      </w:r>
      <w:r w:rsidRPr="00485A9F">
        <w:rPr>
          <w:rFonts w:eastAsia="Times New Roman"/>
        </w:rPr>
        <w:t>level</w:t>
      </w:r>
      <w:r w:rsidRPr="00485A9F">
        <w:rPr>
          <w:rFonts w:eastAsia="Times New Roman"/>
        </w:rPr>
        <w:tab/>
      </w:r>
      <w:r w:rsidRPr="00485A9F">
        <w:rPr>
          <w:rFonts w:eastAsia="Times New Roman"/>
        </w:rPr>
        <w:tab/>
      </w:r>
      <w:r w:rsidR="00D42EAB">
        <w:rPr>
          <w:rFonts w:eastAsia="Times New Roman"/>
        </w:rPr>
        <w:t>4</w:t>
      </w:r>
    </w:p>
    <w:p w:rsidR="00AF4876" w:rsidRPr="00485A9F"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5A9F">
        <w:rPr>
          <w:rFonts w:eastAsia="Times New Roman"/>
        </w:rPr>
        <w:tab/>
      </w:r>
      <w:r w:rsidRPr="00485A9F">
        <w:rPr>
          <w:rFonts w:eastAsia="Times New Roman"/>
        </w:rPr>
        <w:tab/>
        <w:t>C.</w:t>
      </w:r>
      <w:r w:rsidRPr="00485A9F">
        <w:rPr>
          <w:rFonts w:eastAsia="Times New Roman"/>
        </w:rPr>
        <w:tab/>
        <w:t>National</w:t>
      </w:r>
      <w:r w:rsidR="008D3B3A" w:rsidRPr="00485A9F">
        <w:rPr>
          <w:rFonts w:eastAsia="Times New Roman"/>
        </w:rPr>
        <w:t xml:space="preserve"> </w:t>
      </w:r>
      <w:r w:rsidRPr="00485A9F">
        <w:rPr>
          <w:rFonts w:eastAsia="Times New Roman"/>
        </w:rPr>
        <w:t>level</w:t>
      </w:r>
      <w:r w:rsidRPr="00485A9F">
        <w:rPr>
          <w:rFonts w:eastAsia="Times New Roman"/>
        </w:rPr>
        <w:tab/>
      </w:r>
      <w:r w:rsidRPr="00485A9F">
        <w:rPr>
          <w:rFonts w:eastAsia="Times New Roman"/>
        </w:rPr>
        <w:tab/>
      </w:r>
      <w:r w:rsidR="00D42EAB">
        <w:rPr>
          <w:rFonts w:eastAsia="Times New Roman"/>
        </w:rPr>
        <w:t>4</w:t>
      </w:r>
    </w:p>
    <w:p w:rsidR="00AF4876" w:rsidRPr="00485A9F"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5A9F">
        <w:rPr>
          <w:rFonts w:eastAsia="Times New Roman"/>
        </w:rPr>
        <w:tab/>
        <w:t>III.</w:t>
      </w:r>
      <w:r w:rsidRPr="00485A9F">
        <w:rPr>
          <w:rFonts w:eastAsia="Times New Roman"/>
        </w:rPr>
        <w:tab/>
        <w:t>Assessment</w:t>
      </w:r>
      <w:r w:rsidR="008D3B3A" w:rsidRPr="00485A9F">
        <w:rPr>
          <w:rFonts w:eastAsia="Times New Roman"/>
        </w:rPr>
        <w:t xml:space="preserve"> </w:t>
      </w:r>
      <w:r w:rsidRPr="00485A9F">
        <w:rPr>
          <w:rFonts w:eastAsia="Times New Roman"/>
        </w:rPr>
        <w:t>of</w:t>
      </w:r>
      <w:r w:rsidR="008D3B3A" w:rsidRPr="00485A9F">
        <w:rPr>
          <w:rFonts w:eastAsia="Times New Roman"/>
        </w:rPr>
        <w:t xml:space="preserve"> </w:t>
      </w:r>
      <w:r w:rsidRPr="00485A9F">
        <w:rPr>
          <w:rFonts w:eastAsia="Times New Roman"/>
        </w:rPr>
        <w:t>the</w:t>
      </w:r>
      <w:r w:rsidR="008D3B3A" w:rsidRPr="00485A9F">
        <w:rPr>
          <w:rFonts w:eastAsia="Times New Roman"/>
        </w:rPr>
        <w:t xml:space="preserve"> </w:t>
      </w:r>
      <w:r w:rsidRPr="00485A9F">
        <w:rPr>
          <w:rFonts w:eastAsia="Times New Roman"/>
        </w:rPr>
        <w:t>situation</w:t>
      </w:r>
      <w:r w:rsidRPr="00485A9F">
        <w:rPr>
          <w:rFonts w:eastAsia="Times New Roman"/>
        </w:rPr>
        <w:tab/>
      </w:r>
      <w:r w:rsidRPr="00485A9F">
        <w:rPr>
          <w:rFonts w:eastAsia="Times New Roman"/>
        </w:rPr>
        <w:tab/>
      </w:r>
      <w:r w:rsidR="00D42EAB">
        <w:rPr>
          <w:rFonts w:eastAsia="Times New Roman"/>
        </w:rPr>
        <w:t>6</w:t>
      </w:r>
    </w:p>
    <w:p w:rsidR="00AF4876" w:rsidRPr="00485A9F"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5A9F">
        <w:rPr>
          <w:rFonts w:eastAsia="Times New Roman"/>
        </w:rPr>
        <w:tab/>
      </w:r>
      <w:r w:rsidRPr="00485A9F">
        <w:rPr>
          <w:rFonts w:eastAsia="Times New Roman"/>
        </w:rPr>
        <w:tab/>
        <w:t>A.</w:t>
      </w:r>
      <w:r w:rsidRPr="00485A9F">
        <w:rPr>
          <w:rFonts w:eastAsia="Times New Roman"/>
        </w:rPr>
        <w:tab/>
        <w:t>Torture</w:t>
      </w:r>
      <w:r w:rsidR="008D3B3A" w:rsidRPr="00485A9F">
        <w:rPr>
          <w:rFonts w:eastAsia="Times New Roman"/>
        </w:rPr>
        <w:t xml:space="preserve"> </w:t>
      </w:r>
      <w:r w:rsidRPr="00485A9F">
        <w:rPr>
          <w:rFonts w:eastAsia="Times New Roman"/>
        </w:rPr>
        <w:t>and</w:t>
      </w:r>
      <w:r w:rsidR="008D3B3A" w:rsidRPr="00485A9F">
        <w:rPr>
          <w:rFonts w:eastAsia="Times New Roman"/>
        </w:rPr>
        <w:t xml:space="preserve"> </w:t>
      </w:r>
      <w:r w:rsidRPr="00485A9F">
        <w:rPr>
          <w:rFonts w:eastAsia="Times New Roman"/>
        </w:rPr>
        <w:t>ill-treatment</w:t>
      </w:r>
      <w:r w:rsidRPr="00485A9F">
        <w:rPr>
          <w:rFonts w:eastAsia="Times New Roman"/>
        </w:rPr>
        <w:tab/>
      </w:r>
      <w:r w:rsidRPr="00485A9F">
        <w:rPr>
          <w:rFonts w:eastAsia="Times New Roman"/>
        </w:rPr>
        <w:tab/>
      </w:r>
      <w:r w:rsidR="00D42EAB">
        <w:rPr>
          <w:rFonts w:eastAsia="Times New Roman"/>
        </w:rPr>
        <w:t>8</w:t>
      </w:r>
    </w:p>
    <w:p w:rsidR="00AF4876" w:rsidRPr="00485A9F"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5A9F">
        <w:rPr>
          <w:rFonts w:eastAsia="Times New Roman"/>
        </w:rPr>
        <w:tab/>
      </w:r>
      <w:r w:rsidRPr="00485A9F">
        <w:rPr>
          <w:rFonts w:eastAsia="Times New Roman"/>
        </w:rPr>
        <w:tab/>
        <w:t>B.</w:t>
      </w:r>
      <w:r w:rsidRPr="00485A9F">
        <w:rPr>
          <w:rFonts w:eastAsia="Times New Roman"/>
        </w:rPr>
        <w:tab/>
      </w:r>
      <w:r w:rsidR="0087626C" w:rsidRPr="00485A9F">
        <w:rPr>
          <w:rFonts w:eastAsia="Times New Roman"/>
        </w:rPr>
        <w:t>Safeguards and prevention</w:t>
      </w:r>
      <w:r w:rsidRPr="00485A9F">
        <w:rPr>
          <w:rFonts w:eastAsia="Times New Roman"/>
        </w:rPr>
        <w:tab/>
      </w:r>
      <w:r w:rsidRPr="00485A9F">
        <w:rPr>
          <w:rFonts w:eastAsia="Times New Roman"/>
        </w:rPr>
        <w:tab/>
      </w:r>
      <w:r w:rsidR="00D42EAB">
        <w:rPr>
          <w:rFonts w:eastAsia="Times New Roman"/>
        </w:rPr>
        <w:t>9</w:t>
      </w:r>
    </w:p>
    <w:p w:rsidR="00AF4876" w:rsidRPr="00485A9F"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5A9F">
        <w:rPr>
          <w:rFonts w:eastAsia="Times New Roman"/>
        </w:rPr>
        <w:tab/>
      </w:r>
      <w:r w:rsidRPr="00485A9F">
        <w:rPr>
          <w:rFonts w:eastAsia="Times New Roman"/>
        </w:rPr>
        <w:tab/>
      </w:r>
      <w:r w:rsidR="0087626C" w:rsidRPr="00485A9F">
        <w:rPr>
          <w:rFonts w:eastAsia="Times New Roman"/>
        </w:rPr>
        <w:t>C</w:t>
      </w:r>
      <w:r w:rsidRPr="00485A9F">
        <w:rPr>
          <w:rFonts w:eastAsia="Times New Roman"/>
        </w:rPr>
        <w:t>.</w:t>
      </w:r>
      <w:r w:rsidRPr="00485A9F">
        <w:rPr>
          <w:rFonts w:eastAsia="Times New Roman"/>
        </w:rPr>
        <w:tab/>
        <w:t>Conditions</w:t>
      </w:r>
      <w:r w:rsidR="008D3B3A" w:rsidRPr="00485A9F">
        <w:rPr>
          <w:rFonts w:eastAsia="Times New Roman"/>
        </w:rPr>
        <w:t xml:space="preserve"> </w:t>
      </w:r>
      <w:r w:rsidRPr="00485A9F">
        <w:rPr>
          <w:rFonts w:eastAsia="Times New Roman"/>
        </w:rPr>
        <w:t>of</w:t>
      </w:r>
      <w:r w:rsidR="008D3B3A" w:rsidRPr="00485A9F">
        <w:rPr>
          <w:rFonts w:eastAsia="Times New Roman"/>
        </w:rPr>
        <w:t xml:space="preserve"> </w:t>
      </w:r>
      <w:r w:rsidRPr="00485A9F">
        <w:rPr>
          <w:rFonts w:eastAsia="Times New Roman"/>
        </w:rPr>
        <w:t>detention</w:t>
      </w:r>
      <w:r w:rsidRPr="00485A9F">
        <w:rPr>
          <w:rFonts w:eastAsia="Times New Roman"/>
        </w:rPr>
        <w:tab/>
      </w:r>
      <w:r w:rsidRPr="00485A9F">
        <w:rPr>
          <w:rFonts w:eastAsia="Times New Roman"/>
        </w:rPr>
        <w:tab/>
      </w:r>
      <w:r w:rsidR="00D42EAB">
        <w:rPr>
          <w:rFonts w:eastAsia="Times New Roman"/>
        </w:rPr>
        <w:t>12</w:t>
      </w:r>
    </w:p>
    <w:p w:rsidR="00AF4876" w:rsidRPr="00485A9F"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5A9F">
        <w:rPr>
          <w:rFonts w:eastAsia="Times New Roman"/>
        </w:rPr>
        <w:tab/>
        <w:t>IV.</w:t>
      </w:r>
      <w:r w:rsidRPr="00485A9F">
        <w:rPr>
          <w:rFonts w:eastAsia="Times New Roman"/>
        </w:rPr>
        <w:tab/>
        <w:t>Conclusions</w:t>
      </w:r>
      <w:r w:rsidR="008D3B3A" w:rsidRPr="00485A9F">
        <w:rPr>
          <w:rFonts w:eastAsia="Times New Roman"/>
        </w:rPr>
        <w:t xml:space="preserve"> </w:t>
      </w:r>
      <w:r w:rsidRPr="00485A9F">
        <w:rPr>
          <w:rFonts w:eastAsia="Times New Roman"/>
        </w:rPr>
        <w:t>and</w:t>
      </w:r>
      <w:r w:rsidR="008D3B3A" w:rsidRPr="00485A9F">
        <w:rPr>
          <w:rFonts w:eastAsia="Times New Roman"/>
        </w:rPr>
        <w:t xml:space="preserve"> </w:t>
      </w:r>
      <w:r w:rsidRPr="00485A9F">
        <w:rPr>
          <w:rFonts w:eastAsia="Times New Roman"/>
        </w:rPr>
        <w:t>recommendations</w:t>
      </w:r>
      <w:r w:rsidRPr="00485A9F">
        <w:rPr>
          <w:rFonts w:eastAsia="Times New Roman"/>
        </w:rPr>
        <w:tab/>
      </w:r>
      <w:r w:rsidRPr="00485A9F">
        <w:rPr>
          <w:rFonts w:eastAsia="Times New Roman"/>
        </w:rPr>
        <w:tab/>
      </w:r>
      <w:r w:rsidR="00D42EAB">
        <w:rPr>
          <w:rFonts w:eastAsia="Times New Roman"/>
        </w:rPr>
        <w:t>17</w:t>
      </w:r>
    </w:p>
    <w:p w:rsidR="00AF4876" w:rsidRPr="00485A9F"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5A9F">
        <w:rPr>
          <w:rFonts w:eastAsia="Times New Roman"/>
        </w:rPr>
        <w:tab/>
      </w:r>
      <w:r w:rsidRPr="00485A9F">
        <w:rPr>
          <w:rFonts w:eastAsia="Times New Roman"/>
        </w:rPr>
        <w:tab/>
        <w:t>A.</w:t>
      </w:r>
      <w:r w:rsidRPr="00485A9F">
        <w:rPr>
          <w:rFonts w:eastAsia="Times New Roman"/>
        </w:rPr>
        <w:tab/>
        <w:t>Conclusions</w:t>
      </w:r>
      <w:r w:rsidRPr="00485A9F">
        <w:rPr>
          <w:rFonts w:eastAsia="Times New Roman"/>
        </w:rPr>
        <w:tab/>
      </w:r>
      <w:r w:rsidRPr="00485A9F">
        <w:rPr>
          <w:rFonts w:eastAsia="Times New Roman"/>
        </w:rPr>
        <w:tab/>
      </w:r>
      <w:r w:rsidR="00D42EAB">
        <w:rPr>
          <w:rFonts w:eastAsia="Times New Roman"/>
        </w:rPr>
        <w:t>17</w:t>
      </w:r>
    </w:p>
    <w:p w:rsidR="00AF4876" w:rsidRPr="00485A9F"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5A9F">
        <w:rPr>
          <w:rFonts w:eastAsia="Times New Roman"/>
        </w:rPr>
        <w:tab/>
      </w:r>
      <w:r w:rsidRPr="00485A9F">
        <w:rPr>
          <w:rFonts w:eastAsia="Times New Roman"/>
        </w:rPr>
        <w:tab/>
        <w:t>B.</w:t>
      </w:r>
      <w:r w:rsidRPr="00485A9F">
        <w:rPr>
          <w:rFonts w:eastAsia="Times New Roman"/>
        </w:rPr>
        <w:tab/>
        <w:t>Recommendations</w:t>
      </w:r>
      <w:r w:rsidRPr="00485A9F">
        <w:rPr>
          <w:rFonts w:eastAsia="Times New Roman"/>
        </w:rPr>
        <w:tab/>
      </w:r>
      <w:r w:rsidRPr="00485A9F">
        <w:rPr>
          <w:rFonts w:eastAsia="Times New Roman"/>
        </w:rPr>
        <w:tab/>
      </w:r>
      <w:r w:rsidR="00D42EAB">
        <w:rPr>
          <w:rFonts w:eastAsia="Times New Roman"/>
        </w:rPr>
        <w:t>18</w:t>
      </w:r>
    </w:p>
    <w:p w:rsidR="00AF4876" w:rsidRPr="00485A9F" w:rsidRDefault="00AF4876" w:rsidP="00CA7D5C">
      <w:pPr>
        <w:pStyle w:val="HChG"/>
      </w:pPr>
      <w:r w:rsidRPr="00485A9F">
        <w:br w:type="page"/>
      </w:r>
      <w:r w:rsidRPr="00485A9F">
        <w:lastRenderedPageBreak/>
        <w:tab/>
        <w:t>I.</w:t>
      </w:r>
      <w:r w:rsidRPr="00485A9F">
        <w:tab/>
        <w:t>Introduction</w:t>
      </w:r>
    </w:p>
    <w:p w:rsidR="004068C2" w:rsidRPr="00485A9F" w:rsidRDefault="00CA7D5C" w:rsidP="0068689A">
      <w:pPr>
        <w:pStyle w:val="SingleTxtG"/>
      </w:pPr>
      <w:r w:rsidRPr="00485A9F">
        <w:t>1.</w:t>
      </w:r>
      <w:r w:rsidRPr="00485A9F">
        <w:tab/>
      </w:r>
      <w:r w:rsidR="004068C2" w:rsidRPr="00485A9F">
        <w:t>The Special Rapporteur on torture and other cruel, inhuman or degrading treatment or punishment, Juan E. Méndez, conducted a visit to Georgia</w:t>
      </w:r>
      <w:r w:rsidR="00016E9C">
        <w:t>,</w:t>
      </w:r>
      <w:r w:rsidR="004068C2" w:rsidRPr="00485A9F">
        <w:t xml:space="preserve"> </w:t>
      </w:r>
      <w:r w:rsidR="00016E9C" w:rsidRPr="00485A9F">
        <w:t xml:space="preserve">at the invitation of the Government </w:t>
      </w:r>
      <w:r w:rsidR="004068C2" w:rsidRPr="00485A9F">
        <w:t xml:space="preserve">from 12 to 19 March 2015. </w:t>
      </w:r>
      <w:r w:rsidR="00754B93" w:rsidRPr="00485A9F">
        <w:t>The</w:t>
      </w:r>
      <w:r w:rsidR="004068C2" w:rsidRPr="00485A9F">
        <w:t xml:space="preserve"> </w:t>
      </w:r>
      <w:r w:rsidR="00754B93" w:rsidRPr="00485A9F">
        <w:t xml:space="preserve">purpose of the </w:t>
      </w:r>
      <w:r w:rsidR="004068C2" w:rsidRPr="00485A9F">
        <w:t>visit</w:t>
      </w:r>
      <w:r w:rsidR="00754B93" w:rsidRPr="00485A9F">
        <w:t>, held 10 years after the visit conducted by the previous mandate holder</w:t>
      </w:r>
      <w:r w:rsidR="004068C2" w:rsidRPr="00485A9F">
        <w:t xml:space="preserve">, was to </w:t>
      </w:r>
      <w:r w:rsidR="00754B93" w:rsidRPr="00485A9F">
        <w:t xml:space="preserve">assess </w:t>
      </w:r>
      <w:r w:rsidR="004068C2" w:rsidRPr="00485A9F">
        <w:t>the impact of reforms instituted in Georgia at the end of 2012</w:t>
      </w:r>
      <w:r w:rsidR="00754B93" w:rsidRPr="00485A9F">
        <w:t xml:space="preserve"> on </w:t>
      </w:r>
      <w:r w:rsidR="004068C2" w:rsidRPr="00485A9F">
        <w:t xml:space="preserve">the situation of torture and ill-treatment in the country, including conditions of detention, and to identify measures to prevent torture and ill-treatment in </w:t>
      </w:r>
      <w:r w:rsidR="00754B93" w:rsidRPr="00485A9F">
        <w:t xml:space="preserve">the </w:t>
      </w:r>
      <w:r w:rsidR="004068C2" w:rsidRPr="00485A9F">
        <w:t>future.</w:t>
      </w:r>
    </w:p>
    <w:p w:rsidR="004068C2" w:rsidRPr="00E64C64" w:rsidRDefault="00CA7D5C" w:rsidP="0068689A">
      <w:pPr>
        <w:pStyle w:val="SingleTxtG"/>
      </w:pPr>
      <w:r w:rsidRPr="00E64C64">
        <w:t>2.</w:t>
      </w:r>
      <w:r w:rsidRPr="00E64C64">
        <w:tab/>
      </w:r>
      <w:r w:rsidR="004068C2" w:rsidRPr="00E64C64">
        <w:t xml:space="preserve">During his mission, the Special Rapporteur met with the Minister </w:t>
      </w:r>
      <w:r w:rsidR="00754B93" w:rsidRPr="00E64C64">
        <w:t xml:space="preserve">for </w:t>
      </w:r>
      <w:r w:rsidR="004068C2" w:rsidRPr="00E64C64">
        <w:t xml:space="preserve">Foreign Affairs, the Deputy Minister </w:t>
      </w:r>
      <w:r w:rsidR="00885E50" w:rsidRPr="00E64C64">
        <w:t xml:space="preserve">for </w:t>
      </w:r>
      <w:r w:rsidR="004068C2" w:rsidRPr="00E64C64">
        <w:t xml:space="preserve">Internal Affairs, the Chief Prosecutor, the Minister </w:t>
      </w:r>
      <w:r w:rsidR="00754B93" w:rsidRPr="00E64C64">
        <w:t>for</w:t>
      </w:r>
      <w:r w:rsidR="004068C2" w:rsidRPr="00E64C64">
        <w:t xml:space="preserve"> Justice, the Minister </w:t>
      </w:r>
      <w:r w:rsidR="00754B93" w:rsidRPr="00E64C64">
        <w:t>for</w:t>
      </w:r>
      <w:r w:rsidR="004068C2" w:rsidRPr="00E64C64">
        <w:t xml:space="preserve"> Corrections, the Acting Chairperson of the Supreme Court, the Deputy Public Defender (Ombudsman), the Minister </w:t>
      </w:r>
      <w:r w:rsidR="00754B93" w:rsidRPr="00E64C64">
        <w:t>for</w:t>
      </w:r>
      <w:r w:rsidR="004068C2" w:rsidRPr="00E64C64">
        <w:t xml:space="preserve"> Labour, Health and Social Affairs, the Chairperson of the Human Rights and Civil Integration Committee of Parliament, the Chairperson of the Legal Affairs Committee of Parliament, the Head of regional Office of </w:t>
      </w:r>
      <w:r w:rsidR="001412F2" w:rsidRPr="00485A9F">
        <w:t xml:space="preserve">the </w:t>
      </w:r>
      <w:r w:rsidR="004068C2" w:rsidRPr="00E64C64">
        <w:t xml:space="preserve">Public Defender in Batumi, and representatives of United Nations agencies, </w:t>
      </w:r>
      <w:r w:rsidR="00754B93" w:rsidRPr="00E64C64">
        <w:t xml:space="preserve">and of </w:t>
      </w:r>
      <w:r w:rsidR="004068C2" w:rsidRPr="00E64C64">
        <w:t xml:space="preserve">other international and civil society organizations. </w:t>
      </w:r>
    </w:p>
    <w:p w:rsidR="004068C2" w:rsidRPr="00E64C64" w:rsidRDefault="00CA7D5C" w:rsidP="0068689A">
      <w:pPr>
        <w:pStyle w:val="SingleTxtG"/>
      </w:pPr>
      <w:r w:rsidRPr="00E64C64">
        <w:t>3.</w:t>
      </w:r>
      <w:r w:rsidRPr="00E64C64">
        <w:tab/>
      </w:r>
      <w:r w:rsidR="004068C2" w:rsidRPr="00E64C64">
        <w:t xml:space="preserve">The Special Rapporteur visited both </w:t>
      </w:r>
      <w:r w:rsidR="00754B93" w:rsidRPr="00E64C64">
        <w:t>e</w:t>
      </w:r>
      <w:r w:rsidR="004068C2" w:rsidRPr="00E64C64">
        <w:t xml:space="preserve">astern and </w:t>
      </w:r>
      <w:r w:rsidR="00754B93" w:rsidRPr="00E64C64">
        <w:t>w</w:t>
      </w:r>
      <w:r w:rsidR="004068C2" w:rsidRPr="00E64C64">
        <w:t xml:space="preserve">estern Georgia, including a representative sample of places of deprivation of liberty in and around Tbilisi, </w:t>
      </w:r>
      <w:proofErr w:type="spellStart"/>
      <w:r w:rsidR="004068C2" w:rsidRPr="00E64C64">
        <w:t>Telavi</w:t>
      </w:r>
      <w:proofErr w:type="spellEnd"/>
      <w:r w:rsidR="004068C2" w:rsidRPr="00E64C64">
        <w:t xml:space="preserve">, </w:t>
      </w:r>
      <w:proofErr w:type="spellStart"/>
      <w:r w:rsidR="004068C2" w:rsidRPr="00E64C64">
        <w:t>Kvareli</w:t>
      </w:r>
      <w:proofErr w:type="spellEnd"/>
      <w:r w:rsidR="004068C2" w:rsidRPr="00E64C64">
        <w:t xml:space="preserve">, Kutaisi and Batumi. </w:t>
      </w:r>
      <w:r w:rsidR="00E06D22" w:rsidRPr="00E64C64">
        <w:t xml:space="preserve">He visited a </w:t>
      </w:r>
      <w:r w:rsidR="004068C2" w:rsidRPr="00E64C64">
        <w:t xml:space="preserve">total </w:t>
      </w:r>
      <w:r w:rsidR="00E06D22" w:rsidRPr="00E64C64">
        <w:t>of</w:t>
      </w:r>
      <w:r w:rsidR="004068C2" w:rsidRPr="00E64C64">
        <w:t xml:space="preserve"> 11 facilities, including psychiatric institutions, police stations, temporary detention isolators</w:t>
      </w:r>
      <w:r w:rsidR="00E06D22" w:rsidRPr="00E64C64">
        <w:t>,</w:t>
      </w:r>
      <w:r w:rsidR="004068C2" w:rsidRPr="00E64C64">
        <w:rPr>
          <w:rStyle w:val="FootnoteReference"/>
        </w:rPr>
        <w:footnoteReference w:id="3"/>
      </w:r>
      <w:r w:rsidR="004068C2" w:rsidRPr="00E64C64">
        <w:t xml:space="preserve"> pretrial facilities and penitentiaries.</w:t>
      </w:r>
    </w:p>
    <w:p w:rsidR="004068C2" w:rsidRPr="00E64C64" w:rsidRDefault="00CA7D5C" w:rsidP="0068689A">
      <w:pPr>
        <w:pStyle w:val="SingleTxtG"/>
      </w:pPr>
      <w:r w:rsidRPr="00E64C64">
        <w:t>4.</w:t>
      </w:r>
      <w:r w:rsidRPr="00E64C64">
        <w:tab/>
      </w:r>
      <w:r w:rsidR="004068C2" w:rsidRPr="00E64C64">
        <w:t xml:space="preserve">The Special Rapporteur </w:t>
      </w:r>
      <w:r w:rsidR="00016E9C">
        <w:t xml:space="preserve">also </w:t>
      </w:r>
      <w:r w:rsidR="004068C2" w:rsidRPr="00E64C64">
        <w:t xml:space="preserve">attempted to visit </w:t>
      </w:r>
      <w:r w:rsidR="001D2671">
        <w:t xml:space="preserve">the </w:t>
      </w:r>
      <w:r w:rsidR="000826A7">
        <w:t>Georgian</w:t>
      </w:r>
      <w:r w:rsidR="000826A7" w:rsidRPr="00E64C64">
        <w:t xml:space="preserve"> </w:t>
      </w:r>
      <w:r w:rsidR="004068C2" w:rsidRPr="00E64C64">
        <w:t xml:space="preserve">regions of Abkhazia and </w:t>
      </w:r>
      <w:r w:rsidR="001D2671">
        <w:t xml:space="preserve">the </w:t>
      </w:r>
      <w:r w:rsidR="004068C2" w:rsidRPr="00E64C64">
        <w:t>Tskhinvali region/South Ossetia</w:t>
      </w:r>
      <w:r w:rsidR="00E06D22" w:rsidRPr="00E64C64">
        <w:t>;</w:t>
      </w:r>
      <w:r w:rsidR="004068C2" w:rsidRPr="00E64C64">
        <w:t xml:space="preserve"> the authorities</w:t>
      </w:r>
      <w:r w:rsidR="00E06D22" w:rsidRPr="00E64C64">
        <w:t xml:space="preserve"> that exercise</w:t>
      </w:r>
      <w:r w:rsidR="004068C2" w:rsidRPr="00E64C64">
        <w:t xml:space="preserve"> de facto control </w:t>
      </w:r>
      <w:r w:rsidR="00E06D22" w:rsidRPr="00E64C64">
        <w:t xml:space="preserve">over </w:t>
      </w:r>
      <w:r w:rsidR="004068C2" w:rsidRPr="00E64C64">
        <w:t>th</w:t>
      </w:r>
      <w:r w:rsidR="00E06D22" w:rsidRPr="00E64C64">
        <w:t>e</w:t>
      </w:r>
      <w:r w:rsidR="004068C2" w:rsidRPr="00E64C64">
        <w:t xml:space="preserve">se regions, </w:t>
      </w:r>
      <w:r w:rsidR="00E06D22" w:rsidRPr="00E64C64">
        <w:t xml:space="preserve">however, either </w:t>
      </w:r>
      <w:r w:rsidR="004068C2" w:rsidRPr="00E64C64">
        <w:t>denied him access from the territory controlled by the central government of Georgia or did not respond</w:t>
      </w:r>
      <w:r w:rsidR="00E06D22" w:rsidRPr="00E64C64">
        <w:t xml:space="preserve"> to his requests</w:t>
      </w:r>
      <w:r w:rsidR="004068C2" w:rsidRPr="00E64C64">
        <w:t>.</w:t>
      </w:r>
    </w:p>
    <w:p w:rsidR="004068C2" w:rsidRPr="00E64C64" w:rsidRDefault="00CA7D5C" w:rsidP="0068689A">
      <w:pPr>
        <w:pStyle w:val="SingleTxtG"/>
      </w:pPr>
      <w:r w:rsidRPr="00E64C64">
        <w:t>5.</w:t>
      </w:r>
      <w:r w:rsidRPr="00E64C64">
        <w:tab/>
      </w:r>
      <w:r w:rsidR="004068C2" w:rsidRPr="00E64C64">
        <w:t xml:space="preserve">The Special Rapporteur expresses his appreciation to the Government </w:t>
      </w:r>
      <w:r w:rsidR="00E06D22" w:rsidRPr="00E64C64">
        <w:t xml:space="preserve">of Georgia </w:t>
      </w:r>
      <w:r w:rsidR="004068C2" w:rsidRPr="00E64C64">
        <w:t xml:space="preserve">for the cooperation extended during his visit, in particular with regard to </w:t>
      </w:r>
      <w:r w:rsidR="00E06D22" w:rsidRPr="00E64C64">
        <w:t xml:space="preserve">the </w:t>
      </w:r>
      <w:r w:rsidR="004068C2" w:rsidRPr="00E64C64">
        <w:t xml:space="preserve">unfettered access </w:t>
      </w:r>
      <w:r w:rsidR="00E06D22" w:rsidRPr="00E64C64">
        <w:t xml:space="preserve">accorded </w:t>
      </w:r>
      <w:r w:rsidR="004068C2" w:rsidRPr="00E64C64">
        <w:t xml:space="preserve">to all places of detention in accordance with the </w:t>
      </w:r>
      <w:r w:rsidR="00E06D22" w:rsidRPr="00E64C64">
        <w:t>t</w:t>
      </w:r>
      <w:r w:rsidR="004068C2" w:rsidRPr="00E64C64">
        <w:t xml:space="preserve">erms of </w:t>
      </w:r>
      <w:r w:rsidR="00E06D22" w:rsidRPr="00E64C64">
        <w:t>r</w:t>
      </w:r>
      <w:r w:rsidR="004068C2" w:rsidRPr="00E64C64">
        <w:t xml:space="preserve">eference for </w:t>
      </w:r>
      <w:r w:rsidR="00E06D22" w:rsidRPr="00E64C64">
        <w:t>f</w:t>
      </w:r>
      <w:r w:rsidR="004068C2" w:rsidRPr="00E64C64">
        <w:t>act-</w:t>
      </w:r>
      <w:r w:rsidR="00E06D22" w:rsidRPr="00E64C64">
        <w:t>f</w:t>
      </w:r>
      <w:r w:rsidR="004068C2" w:rsidRPr="00E64C64">
        <w:t xml:space="preserve">inding </w:t>
      </w:r>
      <w:r w:rsidR="00E06D22" w:rsidRPr="00E64C64">
        <w:t>m</w:t>
      </w:r>
      <w:r w:rsidR="004068C2" w:rsidRPr="00E64C64">
        <w:t xml:space="preserve">issions by </w:t>
      </w:r>
      <w:r w:rsidR="00E06D22" w:rsidRPr="00E64C64">
        <w:t>s</w:t>
      </w:r>
      <w:r w:rsidR="004068C2" w:rsidRPr="00E64C64">
        <w:t xml:space="preserve">pecial </w:t>
      </w:r>
      <w:r w:rsidR="00E06D22" w:rsidRPr="00E64C64">
        <w:t>r</w:t>
      </w:r>
      <w:r w:rsidR="004068C2" w:rsidRPr="00E64C64">
        <w:t>apporteurs</w:t>
      </w:r>
      <w:r w:rsidR="00E06D22" w:rsidRPr="00E64C64">
        <w:t xml:space="preserve">/representatives (see </w:t>
      </w:r>
      <w:r w:rsidR="00E06D22" w:rsidRPr="00485A9F">
        <w:rPr>
          <w:szCs w:val="18"/>
        </w:rPr>
        <w:t>E/CN.4/1998/45, appendix V)</w:t>
      </w:r>
      <w:r w:rsidR="00E06D22" w:rsidRPr="00E64C64">
        <w:t>,</w:t>
      </w:r>
      <w:r w:rsidR="004068C2" w:rsidRPr="00E64C64">
        <w:t xml:space="preserve"> and to interview detainees in private. </w:t>
      </w:r>
    </w:p>
    <w:p w:rsidR="004068C2" w:rsidRPr="00E64C64" w:rsidRDefault="00CA7D5C" w:rsidP="0068689A">
      <w:pPr>
        <w:pStyle w:val="SingleTxtG"/>
      </w:pPr>
      <w:r w:rsidRPr="00E64C64">
        <w:t>6.</w:t>
      </w:r>
      <w:r w:rsidRPr="00E64C64">
        <w:tab/>
      </w:r>
      <w:r w:rsidR="004068C2" w:rsidRPr="00E64C64">
        <w:t xml:space="preserve">The Special Rapporteur expresses his gratitude to the Office of the United Nations High Commissioner for Human Rights (OHCHR), the regional OHCHR Senior Human Rights Adviser for the South Caucasus and his staff presence in Tbilisi, and others involved in organizing the visit for the excellent assistance prior to and throughout the mission. </w:t>
      </w:r>
      <w:r w:rsidR="009613FF" w:rsidRPr="00E64C64">
        <w:t>He also</w:t>
      </w:r>
      <w:r w:rsidR="004068C2" w:rsidRPr="00E64C64">
        <w:t xml:space="preserve"> thanks </w:t>
      </w:r>
      <w:r w:rsidR="00FC45B1">
        <w:t xml:space="preserve">the representatives of </w:t>
      </w:r>
      <w:r w:rsidR="004068C2" w:rsidRPr="00E64C64">
        <w:t xml:space="preserve">Georgian civil society and </w:t>
      </w:r>
      <w:r w:rsidR="00016E9C" w:rsidRPr="00BB086D">
        <w:t xml:space="preserve">the </w:t>
      </w:r>
      <w:r w:rsidR="004068C2" w:rsidRPr="00E64C64">
        <w:t xml:space="preserve">international community based in Georgia for their </w:t>
      </w:r>
      <w:r w:rsidR="00FC45B1">
        <w:t>assistance</w:t>
      </w:r>
      <w:r w:rsidR="00FC45B1" w:rsidRPr="00E64C64">
        <w:t xml:space="preserve"> </w:t>
      </w:r>
      <w:r w:rsidR="004068C2" w:rsidRPr="00E64C64">
        <w:t xml:space="preserve">and invaluable insights. The Special Rapporteur is grateful to all his interlocutors, including senior State officials, representatives of civil society, lawyers, detainees, including victims of torture and ill-treatment, with whom he met. He expresses solidarity with victims and their families, and his support </w:t>
      </w:r>
      <w:r w:rsidR="009613FF" w:rsidRPr="00E64C64">
        <w:t xml:space="preserve">for </w:t>
      </w:r>
      <w:r w:rsidR="004068C2" w:rsidRPr="00E64C64">
        <w:t>the important efforts of survivors of torture, their relatives and human rights defenders.</w:t>
      </w:r>
    </w:p>
    <w:p w:rsidR="004068C2" w:rsidRPr="00E64C64" w:rsidRDefault="00CA7D5C" w:rsidP="0068689A">
      <w:pPr>
        <w:pStyle w:val="SingleTxtG"/>
        <w:rPr>
          <w:b/>
          <w:bCs/>
        </w:rPr>
      </w:pPr>
      <w:r w:rsidRPr="00D12BB2">
        <w:rPr>
          <w:bCs/>
        </w:rPr>
        <w:t>7.</w:t>
      </w:r>
      <w:r w:rsidRPr="00E64C64">
        <w:rPr>
          <w:b/>
          <w:bCs/>
        </w:rPr>
        <w:tab/>
      </w:r>
      <w:r w:rsidR="004068C2" w:rsidRPr="00E64C64">
        <w:t xml:space="preserve">The Special Rapporteur shared his preliminary findings with the Government </w:t>
      </w:r>
      <w:r w:rsidR="009613FF" w:rsidRPr="00E64C64">
        <w:t xml:space="preserve">of Georgia </w:t>
      </w:r>
      <w:r w:rsidR="004068C2" w:rsidRPr="00E64C64">
        <w:t xml:space="preserve">at the </w:t>
      </w:r>
      <w:r w:rsidR="009613FF" w:rsidRPr="00E64C64">
        <w:t xml:space="preserve">end </w:t>
      </w:r>
      <w:r w:rsidR="004068C2" w:rsidRPr="00E64C64">
        <w:t>of his mission.</w:t>
      </w:r>
      <w:r w:rsidR="00C92886">
        <w:t xml:space="preserve"> </w:t>
      </w:r>
    </w:p>
    <w:p w:rsidR="00AF4876" w:rsidRPr="00485A9F" w:rsidRDefault="00AF4876" w:rsidP="0068689A">
      <w:pPr>
        <w:pStyle w:val="HChG"/>
        <w:spacing w:line="240" w:lineRule="atLeast"/>
      </w:pPr>
      <w:r w:rsidRPr="00485A9F">
        <w:lastRenderedPageBreak/>
        <w:tab/>
        <w:t>II.</w:t>
      </w:r>
      <w:r w:rsidRPr="00485A9F">
        <w:tab/>
        <w:t>Legal</w:t>
      </w:r>
      <w:r w:rsidR="008D3B3A" w:rsidRPr="00485A9F">
        <w:t xml:space="preserve"> </w:t>
      </w:r>
      <w:r w:rsidRPr="00485A9F">
        <w:t>framework</w:t>
      </w:r>
    </w:p>
    <w:p w:rsidR="004068C2" w:rsidRPr="00485A9F" w:rsidRDefault="00AF4876" w:rsidP="0068689A">
      <w:pPr>
        <w:pStyle w:val="H1G"/>
        <w:spacing w:line="240" w:lineRule="atLeast"/>
      </w:pPr>
      <w:r w:rsidRPr="00485A9F">
        <w:tab/>
        <w:t>A.</w:t>
      </w:r>
      <w:r w:rsidR="008D3B3A" w:rsidRPr="00485A9F">
        <w:t xml:space="preserve"> </w:t>
      </w:r>
      <w:r w:rsidRPr="00485A9F">
        <w:tab/>
        <w:t>International</w:t>
      </w:r>
      <w:r w:rsidR="008D3B3A" w:rsidRPr="00485A9F">
        <w:t xml:space="preserve"> </w:t>
      </w:r>
      <w:r w:rsidRPr="00485A9F">
        <w:t>level</w:t>
      </w:r>
      <w:r w:rsidR="004068C2" w:rsidRPr="00485A9F">
        <w:t xml:space="preserve"> </w:t>
      </w:r>
    </w:p>
    <w:p w:rsidR="004068C2" w:rsidRPr="00485A9F" w:rsidRDefault="00CA7D5C" w:rsidP="0068689A">
      <w:pPr>
        <w:pStyle w:val="SingleTxtG"/>
      </w:pPr>
      <w:r w:rsidRPr="00485A9F">
        <w:t>8.</w:t>
      </w:r>
      <w:r w:rsidRPr="00485A9F">
        <w:tab/>
      </w:r>
      <w:r w:rsidR="004068C2" w:rsidRPr="00485A9F">
        <w:t>Georgia is a party to the main United Nations human rights treaties prohibiting torture and ill-treatment, including the International Covenant on Civil and Political Rights and the Optional Protocol thereto; the Convention against Torture and Other Cruel, Inhuman or Degrading Treatment or Punishment</w:t>
      </w:r>
      <w:r w:rsidR="00EC57A7" w:rsidRPr="00485A9F">
        <w:t xml:space="preserve"> </w:t>
      </w:r>
      <w:r w:rsidR="004068C2" w:rsidRPr="00485A9F">
        <w:t xml:space="preserve">and, since 2005, to the Optional Protocol thereto; the Convention on the Rights of the Child; the International Convention on the Elimination of </w:t>
      </w:r>
      <w:r w:rsidR="009613FF" w:rsidRPr="00485A9F">
        <w:t>A</w:t>
      </w:r>
      <w:r w:rsidR="004068C2" w:rsidRPr="00485A9F">
        <w:t xml:space="preserve">ll </w:t>
      </w:r>
      <w:r w:rsidR="009613FF" w:rsidRPr="00485A9F">
        <w:t>F</w:t>
      </w:r>
      <w:r w:rsidR="004068C2" w:rsidRPr="00485A9F">
        <w:t>orms of Racial Discrimination</w:t>
      </w:r>
      <w:r w:rsidR="009613FF" w:rsidRPr="00485A9F">
        <w:t>;</w:t>
      </w:r>
      <w:r w:rsidR="004068C2" w:rsidRPr="00485A9F">
        <w:t xml:space="preserve"> the Convention on the Elimination of All Forms of Discrimination against Women</w:t>
      </w:r>
      <w:r w:rsidR="009613FF" w:rsidRPr="00485A9F">
        <w:t>;</w:t>
      </w:r>
      <w:r w:rsidR="004068C2" w:rsidRPr="00485A9F">
        <w:t xml:space="preserve"> and the International Convention on the Rights of Persons with Disabilities. The State is also a signatory to the Rome Statute of the International Criminal Court, and a party to the Convention relating to the Status of Refugees and the Convention relating to the Status of Stateless Persons.</w:t>
      </w:r>
    </w:p>
    <w:p w:rsidR="00AF4876" w:rsidRPr="00485A9F" w:rsidRDefault="003605B8" w:rsidP="0068689A">
      <w:pPr>
        <w:pStyle w:val="H1G"/>
        <w:spacing w:line="240" w:lineRule="atLeast"/>
      </w:pPr>
      <w:r w:rsidRPr="00485A9F">
        <w:tab/>
      </w:r>
      <w:r w:rsidR="00AF4876" w:rsidRPr="00485A9F">
        <w:t>B.</w:t>
      </w:r>
      <w:r w:rsidR="008D3B3A" w:rsidRPr="00485A9F">
        <w:t xml:space="preserve"> </w:t>
      </w:r>
      <w:r w:rsidRPr="00485A9F">
        <w:tab/>
      </w:r>
      <w:r w:rsidR="00AF4876" w:rsidRPr="00485A9F">
        <w:t>Regional</w:t>
      </w:r>
      <w:r w:rsidR="008D3B3A" w:rsidRPr="00485A9F">
        <w:t xml:space="preserve"> </w:t>
      </w:r>
      <w:r w:rsidR="00AF4876" w:rsidRPr="00485A9F">
        <w:t>level</w:t>
      </w:r>
    </w:p>
    <w:p w:rsidR="00AF4876" w:rsidRPr="00485A9F" w:rsidRDefault="00CA7D5C" w:rsidP="0068689A">
      <w:pPr>
        <w:pStyle w:val="SingleTxtG"/>
      </w:pPr>
      <w:r w:rsidRPr="00485A9F">
        <w:t>9.</w:t>
      </w:r>
      <w:r w:rsidRPr="00485A9F">
        <w:tab/>
      </w:r>
      <w:r w:rsidR="004068C2" w:rsidRPr="00485A9F">
        <w:t>At the regional level, Georgia is a member of the Council of Europe. It ratified the European Convention on Human Rights in 1999 and is subject to the jurisdiction of the European Court of Human Rights</w:t>
      </w:r>
      <w:r w:rsidR="009613FF" w:rsidRPr="00485A9F">
        <w:t xml:space="preserve"> and</w:t>
      </w:r>
      <w:r w:rsidR="004068C2" w:rsidRPr="00485A9F">
        <w:t xml:space="preserve"> the European Convention for the </w:t>
      </w:r>
      <w:r w:rsidR="006C0CC5">
        <w:t>P</w:t>
      </w:r>
      <w:r w:rsidR="004068C2" w:rsidRPr="00485A9F">
        <w:t>revention of Torture, Inhuman and Degrading Treatment or Punishment. Moreover, as a participating State in the Organization for Security and Cooperation in Europe, Georgia has made a number of commitments with regard to human rights, rule of law and democratization, including the prohibition of torture and other cruel, inhuman or degrading treatment or punishment, freedom from arbitrary arrest or detention, and the right to a fair trial.</w:t>
      </w:r>
    </w:p>
    <w:p w:rsidR="00AF4876" w:rsidRPr="00485A9F" w:rsidRDefault="003605B8" w:rsidP="0068689A">
      <w:pPr>
        <w:pStyle w:val="H1G"/>
        <w:spacing w:line="240" w:lineRule="atLeast"/>
      </w:pPr>
      <w:r w:rsidRPr="00485A9F">
        <w:tab/>
      </w:r>
      <w:r w:rsidR="00AF4876" w:rsidRPr="00485A9F">
        <w:t>C.</w:t>
      </w:r>
      <w:r w:rsidR="008D3B3A" w:rsidRPr="00485A9F">
        <w:t xml:space="preserve"> </w:t>
      </w:r>
      <w:r w:rsidRPr="00485A9F">
        <w:tab/>
      </w:r>
      <w:r w:rsidR="00AF4876" w:rsidRPr="00485A9F">
        <w:t>National</w:t>
      </w:r>
      <w:r w:rsidR="008D3B3A" w:rsidRPr="00485A9F">
        <w:t xml:space="preserve"> </w:t>
      </w:r>
      <w:r w:rsidR="00AF4876" w:rsidRPr="00485A9F">
        <w:t>level</w:t>
      </w:r>
    </w:p>
    <w:p w:rsidR="00AF4876" w:rsidRPr="00485A9F" w:rsidRDefault="003605B8" w:rsidP="0068689A">
      <w:pPr>
        <w:pStyle w:val="H23G"/>
        <w:spacing w:line="240" w:lineRule="atLeast"/>
      </w:pPr>
      <w:r w:rsidRPr="00485A9F">
        <w:tab/>
      </w:r>
      <w:r w:rsidR="00AF4876" w:rsidRPr="00485A9F">
        <w:t>1.</w:t>
      </w:r>
      <w:r w:rsidR="008D3B3A" w:rsidRPr="00485A9F">
        <w:t xml:space="preserve"> </w:t>
      </w:r>
      <w:r w:rsidRPr="00485A9F">
        <w:tab/>
      </w:r>
      <w:r w:rsidR="00AF4876" w:rsidRPr="00485A9F">
        <w:t>Constitution</w:t>
      </w:r>
      <w:r w:rsidR="00433CB5" w:rsidRPr="00485A9F">
        <w:t>al and legislative provisions</w:t>
      </w:r>
    </w:p>
    <w:p w:rsidR="001438CD" w:rsidRPr="00485A9F" w:rsidRDefault="00CA7D5C" w:rsidP="0068689A">
      <w:pPr>
        <w:pStyle w:val="SingleTxtG"/>
      </w:pPr>
      <w:r w:rsidRPr="00485A9F">
        <w:t>10.</w:t>
      </w:r>
      <w:r w:rsidRPr="00485A9F">
        <w:tab/>
      </w:r>
      <w:r w:rsidR="001438CD" w:rsidRPr="00485A9F">
        <w:t>Amended in 2005, the Criminal Code of Georgia defines</w:t>
      </w:r>
      <w:r w:rsidR="000C3ACF" w:rsidRPr="00485A9F">
        <w:t>,</w:t>
      </w:r>
      <w:r w:rsidR="001438CD" w:rsidRPr="00485A9F">
        <w:t xml:space="preserve"> in</w:t>
      </w:r>
      <w:r w:rsidR="000C3ACF" w:rsidRPr="00485A9F">
        <w:t xml:space="preserve"> its</w:t>
      </w:r>
      <w:r w:rsidR="001438CD" w:rsidRPr="00485A9F">
        <w:t xml:space="preserve"> </w:t>
      </w:r>
      <w:r w:rsidR="000C3ACF" w:rsidRPr="00485A9F">
        <w:t>a</w:t>
      </w:r>
      <w:r w:rsidR="001438CD" w:rsidRPr="00485A9F">
        <w:t>rticle 144(1)</w:t>
      </w:r>
      <w:r w:rsidR="000C3ACF" w:rsidRPr="00485A9F">
        <w:t>,</w:t>
      </w:r>
      <w:r w:rsidR="001438CD" w:rsidRPr="00485A9F">
        <w:t xml:space="preserve"> the crime of torture as “</w:t>
      </w:r>
      <w:r w:rsidR="000C3ACF" w:rsidRPr="00485A9F">
        <w:t>s</w:t>
      </w:r>
      <w:r w:rsidR="001438CD" w:rsidRPr="00485A9F">
        <w:t xml:space="preserve">ubjecting a person, his/her close relatives or financially or otherwise dependent persons to such conditions or such treatment </w:t>
      </w:r>
      <w:r w:rsidR="000C3ACF" w:rsidRPr="00485A9F">
        <w:t>that</w:t>
      </w:r>
      <w:r w:rsidR="001438CD" w:rsidRPr="00485A9F">
        <w:t xml:space="preserve"> by their nature, intensity or duration cause severe physical or mental pain or suffering, and have the purpose </w:t>
      </w:r>
      <w:r w:rsidR="000C3ACF" w:rsidRPr="00485A9F">
        <w:t xml:space="preserve">of </w:t>
      </w:r>
      <w:r w:rsidR="001438CD" w:rsidRPr="00485A9F">
        <w:t>obtain</w:t>
      </w:r>
      <w:r w:rsidR="000C3ACF" w:rsidRPr="00485A9F">
        <w:t>ing</w:t>
      </w:r>
      <w:r w:rsidR="001438CD" w:rsidRPr="00485A9F">
        <w:t xml:space="preserve"> information, evidence or a confession, </w:t>
      </w:r>
      <w:r w:rsidR="000C3ACF" w:rsidRPr="00485A9F">
        <w:t>of</w:t>
      </w:r>
      <w:r w:rsidR="001438CD" w:rsidRPr="00485A9F">
        <w:t xml:space="preserve"> intimidat</w:t>
      </w:r>
      <w:r w:rsidR="000C3ACF" w:rsidRPr="00485A9F">
        <w:t>ing</w:t>
      </w:r>
      <w:r w:rsidR="001438CD" w:rsidRPr="00485A9F">
        <w:t>, coerc</w:t>
      </w:r>
      <w:r w:rsidR="000C3ACF" w:rsidRPr="00485A9F">
        <w:t>ing</w:t>
      </w:r>
      <w:r w:rsidR="001438CD" w:rsidRPr="00485A9F">
        <w:t xml:space="preserve"> or punish</w:t>
      </w:r>
      <w:r w:rsidR="000C3ACF" w:rsidRPr="00485A9F">
        <w:t>ing</w:t>
      </w:r>
      <w:r w:rsidR="001438CD" w:rsidRPr="00485A9F">
        <w:t xml:space="preserve"> a person for an act </w:t>
      </w:r>
      <w:r w:rsidR="000C3ACF" w:rsidRPr="00485A9F">
        <w:t xml:space="preserve">that </w:t>
      </w:r>
      <w:r w:rsidR="001438CD" w:rsidRPr="00485A9F">
        <w:t>he</w:t>
      </w:r>
      <w:r w:rsidR="000C3ACF" w:rsidRPr="00485A9F">
        <w:t>, she</w:t>
      </w:r>
      <w:r w:rsidR="001438CD" w:rsidRPr="00485A9F">
        <w:t xml:space="preserve"> or a third party </w:t>
      </w:r>
      <w:r w:rsidR="000C3ACF" w:rsidRPr="00485A9F">
        <w:t xml:space="preserve">have </w:t>
      </w:r>
      <w:r w:rsidR="001438CD" w:rsidRPr="00485A9F">
        <w:t>committed or is/are suspected of having committed</w:t>
      </w:r>
      <w:r w:rsidR="006C0CC5">
        <w:t>.</w:t>
      </w:r>
      <w:r w:rsidR="000C3ACF" w:rsidRPr="00485A9F">
        <w:t>”</w:t>
      </w:r>
    </w:p>
    <w:p w:rsidR="001438CD" w:rsidRPr="00485A9F" w:rsidRDefault="00CA7D5C" w:rsidP="0068689A">
      <w:pPr>
        <w:pStyle w:val="SingleTxtG"/>
      </w:pPr>
      <w:r w:rsidRPr="00485A9F">
        <w:t>11.</w:t>
      </w:r>
      <w:r w:rsidRPr="00485A9F">
        <w:tab/>
      </w:r>
      <w:r w:rsidR="001438CD" w:rsidRPr="00485A9F">
        <w:t>Torture is prohibited un</w:t>
      </w:r>
      <w:r w:rsidR="003B6D80" w:rsidRPr="00485A9F">
        <w:t>der the Constitution of Georgia</w:t>
      </w:r>
      <w:r w:rsidR="000C3ACF" w:rsidRPr="00485A9F">
        <w:t>.</w:t>
      </w:r>
      <w:r w:rsidR="00B83071" w:rsidRPr="00485A9F">
        <w:t xml:space="preserve"> </w:t>
      </w:r>
      <w:r w:rsidR="001438CD" w:rsidRPr="00485A9F">
        <w:t xml:space="preserve">Article 17 states that </w:t>
      </w:r>
      <w:r w:rsidR="000C3ACF" w:rsidRPr="00485A9F">
        <w:t xml:space="preserve">the </w:t>
      </w:r>
      <w:r w:rsidR="001438CD" w:rsidRPr="00485A9F">
        <w:t>hono</w:t>
      </w:r>
      <w:r w:rsidR="00D25C25" w:rsidRPr="00485A9F">
        <w:t>u</w:t>
      </w:r>
      <w:r w:rsidR="001438CD" w:rsidRPr="00485A9F">
        <w:t xml:space="preserve">r and </w:t>
      </w:r>
      <w:r w:rsidR="000C3ACF" w:rsidRPr="00485A9F">
        <w:t xml:space="preserve">the </w:t>
      </w:r>
      <w:r w:rsidR="001438CD" w:rsidRPr="00485A9F">
        <w:t xml:space="preserve">dignity of an individual </w:t>
      </w:r>
      <w:r w:rsidR="000C3ACF" w:rsidRPr="00485A9F">
        <w:t>are</w:t>
      </w:r>
      <w:r w:rsidR="001438CD" w:rsidRPr="00485A9F">
        <w:t xml:space="preserve"> inviolable, and that torture, inhuman, cruel treatment and punishment or treatment and punishment infringing upon honour and dignity </w:t>
      </w:r>
      <w:r w:rsidR="006C0CC5">
        <w:t>are</w:t>
      </w:r>
      <w:r w:rsidR="006C0CC5" w:rsidRPr="00485A9F">
        <w:t xml:space="preserve"> </w:t>
      </w:r>
      <w:r w:rsidR="006C0CC5">
        <w:t>prohibited</w:t>
      </w:r>
      <w:r w:rsidR="001438CD" w:rsidRPr="00485A9F">
        <w:t>. The interpretation of the crime of torture is secured in the Criminal Code of Georgia.</w:t>
      </w:r>
    </w:p>
    <w:p w:rsidR="001438CD" w:rsidRPr="00485A9F" w:rsidRDefault="00CA7D5C" w:rsidP="0068689A">
      <w:pPr>
        <w:pStyle w:val="SingleTxtG"/>
      </w:pPr>
      <w:r w:rsidRPr="00485A9F">
        <w:t>12.</w:t>
      </w:r>
      <w:r w:rsidRPr="00485A9F">
        <w:tab/>
      </w:r>
      <w:r w:rsidR="00216AA6" w:rsidRPr="00485A9F">
        <w:t xml:space="preserve">Article 7 </w:t>
      </w:r>
      <w:r w:rsidR="000C39E7" w:rsidRPr="00485A9F">
        <w:t>of the Constitution requires</w:t>
      </w:r>
      <w:r w:rsidR="001438CD" w:rsidRPr="00485A9F">
        <w:t xml:space="preserve"> the State </w:t>
      </w:r>
      <w:r w:rsidR="000C39E7" w:rsidRPr="00485A9F">
        <w:t>to</w:t>
      </w:r>
      <w:r w:rsidR="001438CD" w:rsidRPr="00485A9F">
        <w:t xml:space="preserve"> recognize and protect universally recognized human rights and freedoms as eternal and supreme human values. While exercising authority, the people and the </w:t>
      </w:r>
      <w:r w:rsidR="000C39E7" w:rsidRPr="00485A9F">
        <w:t>S</w:t>
      </w:r>
      <w:r w:rsidR="001438CD" w:rsidRPr="00485A9F">
        <w:t>tate</w:t>
      </w:r>
      <w:r w:rsidR="000C39E7" w:rsidRPr="00485A9F">
        <w:t xml:space="preserve"> are</w:t>
      </w:r>
      <w:r w:rsidR="001438CD" w:rsidRPr="00485A9F">
        <w:t xml:space="preserve"> </w:t>
      </w:r>
      <w:r w:rsidR="000C39E7" w:rsidRPr="00485A9F">
        <w:t>“</w:t>
      </w:r>
      <w:r w:rsidR="001438CD" w:rsidRPr="00485A9F">
        <w:t>bound by these rights and freedoms as directly acting law</w:t>
      </w:r>
      <w:r w:rsidR="000C39E7" w:rsidRPr="00485A9F">
        <w:t>”</w:t>
      </w:r>
      <w:r w:rsidR="001438CD" w:rsidRPr="00485A9F">
        <w:t>.</w:t>
      </w:r>
    </w:p>
    <w:p w:rsidR="001438CD" w:rsidRPr="00485A9F" w:rsidRDefault="00CA7D5C" w:rsidP="0068689A">
      <w:pPr>
        <w:pStyle w:val="SingleTxtG"/>
      </w:pPr>
      <w:r w:rsidRPr="00485A9F">
        <w:t>13.</w:t>
      </w:r>
      <w:r w:rsidRPr="00485A9F">
        <w:tab/>
      </w:r>
      <w:r w:rsidR="000C39E7" w:rsidRPr="00485A9F">
        <w:t xml:space="preserve">According to </w:t>
      </w:r>
      <w:r w:rsidR="006C0CC5">
        <w:t>a</w:t>
      </w:r>
      <w:r w:rsidR="00AA7C7E" w:rsidRPr="00485A9F">
        <w:t>rticle 15</w:t>
      </w:r>
      <w:r w:rsidR="000C39E7" w:rsidRPr="00485A9F">
        <w:t>,</w:t>
      </w:r>
      <w:r w:rsidR="001438CD" w:rsidRPr="00485A9F">
        <w:t xml:space="preserve"> everyone has the inviolable right to life</w:t>
      </w:r>
      <w:r w:rsidR="000C39E7" w:rsidRPr="00485A9F">
        <w:t>, a</w:t>
      </w:r>
      <w:r w:rsidR="001438CD" w:rsidRPr="00485A9F">
        <w:t xml:space="preserve"> right protected by law. Capital punishment is prohibited. </w:t>
      </w:r>
      <w:r w:rsidR="000C39E7" w:rsidRPr="00485A9F">
        <w:t>The p</w:t>
      </w:r>
      <w:r w:rsidR="001438CD" w:rsidRPr="00485A9F">
        <w:t>hysical or mental coercion of a person detained or otherwise restricted in his</w:t>
      </w:r>
      <w:r w:rsidR="000C39E7" w:rsidRPr="00485A9F">
        <w:t xml:space="preserve"> or </w:t>
      </w:r>
      <w:r w:rsidR="001438CD" w:rsidRPr="00485A9F">
        <w:t xml:space="preserve">her liberty is </w:t>
      </w:r>
      <w:r w:rsidR="006C0CC5">
        <w:t>prohibited</w:t>
      </w:r>
      <w:r w:rsidR="001438CD" w:rsidRPr="00485A9F">
        <w:t>.</w:t>
      </w:r>
    </w:p>
    <w:p w:rsidR="001438CD" w:rsidRPr="00485A9F" w:rsidRDefault="00CA7D5C" w:rsidP="0068689A">
      <w:pPr>
        <w:pStyle w:val="SingleTxtG"/>
      </w:pPr>
      <w:r w:rsidRPr="00485A9F">
        <w:lastRenderedPageBreak/>
        <w:t>14.</w:t>
      </w:r>
      <w:r w:rsidRPr="00485A9F">
        <w:tab/>
      </w:r>
      <w:r w:rsidR="000C39E7" w:rsidRPr="00485A9F">
        <w:t xml:space="preserve">According to </w:t>
      </w:r>
      <w:r w:rsidR="006C0CC5">
        <w:t>a</w:t>
      </w:r>
      <w:r w:rsidR="00AA7C7E" w:rsidRPr="00485A9F">
        <w:t>rticle 43</w:t>
      </w:r>
      <w:r w:rsidR="000C39E7" w:rsidRPr="00485A9F">
        <w:t>,</w:t>
      </w:r>
      <w:r w:rsidR="00AA7C7E" w:rsidRPr="00485A9F">
        <w:t xml:space="preserve"> </w:t>
      </w:r>
      <w:r w:rsidR="001438CD" w:rsidRPr="00485A9F">
        <w:t xml:space="preserve">the protection of human rights and fundamental freedoms within the territory of Georgia </w:t>
      </w:r>
      <w:r w:rsidR="000C39E7" w:rsidRPr="00485A9F">
        <w:t xml:space="preserve">is </w:t>
      </w:r>
      <w:r w:rsidR="00E81A7E">
        <w:t>monitored</w:t>
      </w:r>
      <w:r w:rsidR="00E81A7E" w:rsidRPr="00485A9F">
        <w:t xml:space="preserve"> </w:t>
      </w:r>
      <w:r w:rsidR="001438CD" w:rsidRPr="00485A9F">
        <w:t>by the Public Defender of Georgia (Ombudsman)</w:t>
      </w:r>
      <w:r w:rsidR="000C39E7" w:rsidRPr="00485A9F">
        <w:t>,</w:t>
      </w:r>
      <w:r w:rsidR="001438CD" w:rsidRPr="00485A9F">
        <w:t xml:space="preserve"> who </w:t>
      </w:r>
      <w:r w:rsidR="000C39E7" w:rsidRPr="00485A9F">
        <w:t>is</w:t>
      </w:r>
      <w:r w:rsidR="001438CD" w:rsidRPr="00485A9F">
        <w:t xml:space="preserve"> elected for a term of five years by the majority of the total number of the members of the Parliament of Georgia. The Public Defender is authorized to identify </w:t>
      </w:r>
      <w:r w:rsidR="006C0CC5">
        <w:t xml:space="preserve">the </w:t>
      </w:r>
      <w:r w:rsidR="001438CD" w:rsidRPr="00485A9F">
        <w:t xml:space="preserve">facts of the violation of human rights and freedoms and to report on them to </w:t>
      </w:r>
      <w:r w:rsidR="000C39E7" w:rsidRPr="00485A9F">
        <w:t>the relevant</w:t>
      </w:r>
      <w:r w:rsidR="001438CD" w:rsidRPr="00485A9F">
        <w:t xml:space="preserve"> bodies and officials. </w:t>
      </w:r>
      <w:r w:rsidR="000C39E7" w:rsidRPr="00485A9F">
        <w:t xml:space="preserve">Acts aimed at obstructing </w:t>
      </w:r>
      <w:r w:rsidR="001438CD" w:rsidRPr="00485A9F">
        <w:t xml:space="preserve">the activity of the Public Defender </w:t>
      </w:r>
      <w:r w:rsidR="000C39E7" w:rsidRPr="00485A9F">
        <w:t>are</w:t>
      </w:r>
      <w:r w:rsidR="001438CD" w:rsidRPr="00485A9F">
        <w:t xml:space="preserve"> punishable by law.</w:t>
      </w:r>
    </w:p>
    <w:p w:rsidR="001438CD" w:rsidRPr="00485A9F" w:rsidRDefault="00CA7D5C" w:rsidP="0068689A">
      <w:pPr>
        <w:pStyle w:val="SingleTxtG"/>
      </w:pPr>
      <w:r w:rsidRPr="00485A9F">
        <w:t>15.</w:t>
      </w:r>
      <w:r w:rsidRPr="00485A9F">
        <w:tab/>
      </w:r>
      <w:r w:rsidR="001438CD" w:rsidRPr="00485A9F">
        <w:t xml:space="preserve">While not </w:t>
      </w:r>
      <w:r w:rsidR="009C596E" w:rsidRPr="00485A9F">
        <w:t xml:space="preserve">in </w:t>
      </w:r>
      <w:proofErr w:type="gramStart"/>
      <w:r w:rsidR="009C596E" w:rsidRPr="00485A9F">
        <w:t>itself</w:t>
      </w:r>
      <w:proofErr w:type="gramEnd"/>
      <w:r w:rsidR="001438CD" w:rsidRPr="00485A9F">
        <w:t xml:space="preserve"> less protective than the definition provided by </w:t>
      </w:r>
      <w:r w:rsidR="009C596E" w:rsidRPr="00485A9F">
        <w:t>a</w:t>
      </w:r>
      <w:r w:rsidR="001438CD" w:rsidRPr="00485A9F">
        <w:t>rticle</w:t>
      </w:r>
      <w:r w:rsidR="00AC2526" w:rsidRPr="00485A9F">
        <w:t xml:space="preserve"> 1</w:t>
      </w:r>
      <w:r w:rsidR="009C596E" w:rsidRPr="00485A9F">
        <w:t xml:space="preserve"> of the Convention against Torture</w:t>
      </w:r>
      <w:r w:rsidR="001438CD" w:rsidRPr="00485A9F">
        <w:t xml:space="preserve">, the definition of torture </w:t>
      </w:r>
      <w:r w:rsidR="009F44F7">
        <w:t xml:space="preserve">given in paragraph 10 of the Criminal Code </w:t>
      </w:r>
      <w:r w:rsidR="001438CD" w:rsidRPr="00485A9F">
        <w:t>differs in some respects</w:t>
      </w:r>
      <w:r w:rsidR="009C596E" w:rsidRPr="00485A9F">
        <w:t>.</w:t>
      </w:r>
      <w:r w:rsidR="00C92886">
        <w:t xml:space="preserve"> </w:t>
      </w:r>
      <w:r w:rsidR="001438CD" w:rsidRPr="00485A9F">
        <w:t xml:space="preserve">Where </w:t>
      </w:r>
      <w:r w:rsidR="00B83071" w:rsidRPr="00485A9F">
        <w:t>the former</w:t>
      </w:r>
      <w:r w:rsidR="001438CD" w:rsidRPr="00485A9F">
        <w:t xml:space="preserve"> provides an inclusive list of purposes, the list provided in the Criminal Code is exclusive. </w:t>
      </w:r>
      <w:r w:rsidR="009C596E" w:rsidRPr="00485A9F">
        <w:t>In addition</w:t>
      </w:r>
      <w:r w:rsidR="001438CD" w:rsidRPr="00485A9F">
        <w:t xml:space="preserve">, the </w:t>
      </w:r>
      <w:r w:rsidR="00B83071" w:rsidRPr="00485A9F">
        <w:t>definition of the perpetrator/s</w:t>
      </w:r>
      <w:r w:rsidR="001438CD" w:rsidRPr="00485A9F">
        <w:t xml:space="preserve"> in </w:t>
      </w:r>
      <w:r w:rsidR="00B06AC6" w:rsidRPr="00485A9F">
        <w:t xml:space="preserve">Criminal Code </w:t>
      </w:r>
      <w:r w:rsidR="00FC4D7F" w:rsidRPr="00485A9F">
        <w:t>a</w:t>
      </w:r>
      <w:r w:rsidR="001438CD" w:rsidRPr="00485A9F">
        <w:t xml:space="preserve">rticle 144(1) is different, in that it does not state that </w:t>
      </w:r>
      <w:r w:rsidR="00FC4D7F" w:rsidRPr="00485A9F">
        <w:t>“</w:t>
      </w:r>
      <w:r w:rsidR="001438CD" w:rsidRPr="00485A9F">
        <w:t>pain or suffering</w:t>
      </w:r>
      <w:r w:rsidR="00FC4D7F" w:rsidRPr="00485A9F">
        <w:t>”</w:t>
      </w:r>
      <w:r w:rsidR="001438CD" w:rsidRPr="00485A9F">
        <w:t xml:space="preserve"> </w:t>
      </w:r>
      <w:r w:rsidR="00FC4D7F" w:rsidRPr="00485A9F">
        <w:t>may be</w:t>
      </w:r>
      <w:r w:rsidR="001438CD" w:rsidRPr="00485A9F">
        <w:t xml:space="preserve">, </w:t>
      </w:r>
      <w:r w:rsidR="00FC4D7F" w:rsidRPr="00485A9F">
        <w:t>inter alia</w:t>
      </w:r>
      <w:r w:rsidR="001438CD" w:rsidRPr="00485A9F">
        <w:t xml:space="preserve">, </w:t>
      </w:r>
      <w:r w:rsidR="00FC4D7F" w:rsidRPr="00485A9F">
        <w:t>“</w:t>
      </w:r>
      <w:r w:rsidR="001438CD" w:rsidRPr="00485A9F">
        <w:t>inflicted […] at the instigation of or with the consent or acquiescence of a public official or other person acting in an official capacity</w:t>
      </w:r>
      <w:r w:rsidR="00FC4D7F" w:rsidRPr="00485A9F">
        <w:t>”</w:t>
      </w:r>
      <w:r w:rsidR="001438CD" w:rsidRPr="00485A9F">
        <w:t xml:space="preserve">. </w:t>
      </w:r>
    </w:p>
    <w:p w:rsidR="001438CD" w:rsidRPr="00485A9F" w:rsidRDefault="00CA7D5C" w:rsidP="0068689A">
      <w:pPr>
        <w:pStyle w:val="SingleTxtG"/>
      </w:pPr>
      <w:r w:rsidRPr="00485A9F">
        <w:t>16.</w:t>
      </w:r>
      <w:r w:rsidRPr="00485A9F">
        <w:tab/>
      </w:r>
      <w:r w:rsidR="00FC4D7F" w:rsidRPr="00485A9F">
        <w:t>Under the Criminal Code, t</w:t>
      </w:r>
      <w:r w:rsidR="001438CD" w:rsidRPr="00485A9F">
        <w:t xml:space="preserve">he crime of torture is punishable by imprisonment of </w:t>
      </w:r>
      <w:r w:rsidR="00FC4D7F" w:rsidRPr="00485A9F">
        <w:t>5</w:t>
      </w:r>
      <w:r w:rsidR="001438CD" w:rsidRPr="00485A9F">
        <w:t xml:space="preserve"> to </w:t>
      </w:r>
      <w:r w:rsidR="00FC4D7F" w:rsidRPr="00485A9F">
        <w:t>10</w:t>
      </w:r>
      <w:r w:rsidR="001438CD" w:rsidRPr="00485A9F">
        <w:t xml:space="preserve"> years and/or a fine. </w:t>
      </w:r>
    </w:p>
    <w:p w:rsidR="001438CD" w:rsidRPr="00485A9F" w:rsidRDefault="00CA7D5C" w:rsidP="0068689A">
      <w:pPr>
        <w:pStyle w:val="SingleTxtG"/>
      </w:pPr>
      <w:r w:rsidRPr="00485A9F">
        <w:t>17.</w:t>
      </w:r>
      <w:r w:rsidRPr="00485A9F">
        <w:tab/>
      </w:r>
      <w:r w:rsidR="001438CD" w:rsidRPr="00485A9F">
        <w:t>In aggravating circumstances</w:t>
      </w:r>
      <w:r w:rsidR="00FC4D7F" w:rsidRPr="00485A9F">
        <w:t>,</w:t>
      </w:r>
      <w:r w:rsidR="001438CD" w:rsidRPr="00485A9F">
        <w:t xml:space="preserve"> the crime is punishable by </w:t>
      </w:r>
      <w:r w:rsidR="00FC4D7F" w:rsidRPr="00485A9F">
        <w:t xml:space="preserve">the </w:t>
      </w:r>
      <w:r w:rsidR="001438CD" w:rsidRPr="00485A9F">
        <w:t xml:space="preserve">deprivation of liberty from </w:t>
      </w:r>
      <w:r w:rsidR="00FC4D7F" w:rsidRPr="00485A9F">
        <w:t>9</w:t>
      </w:r>
      <w:r w:rsidR="001438CD" w:rsidRPr="00485A9F">
        <w:t xml:space="preserve"> to 15 years and temporary disqualification from certain posts or professional duties fo</w:t>
      </w:r>
      <w:r w:rsidR="00DA3642" w:rsidRPr="00485A9F">
        <w:t>r up to five years (</w:t>
      </w:r>
      <w:r w:rsidR="00FC4D7F" w:rsidRPr="00485A9F">
        <w:t>a</w:t>
      </w:r>
      <w:r w:rsidR="00B01C26" w:rsidRPr="00485A9F">
        <w:t>rt</w:t>
      </w:r>
      <w:r w:rsidR="00FC4D7F" w:rsidRPr="00485A9F">
        <w:t>.</w:t>
      </w:r>
      <w:r w:rsidR="00B01C26" w:rsidRPr="00485A9F">
        <w:t xml:space="preserve"> 144(1)</w:t>
      </w:r>
      <w:r w:rsidR="00FC4D7F" w:rsidRPr="00485A9F">
        <w:t>,</w:t>
      </w:r>
      <w:r w:rsidR="00B01C26" w:rsidRPr="00485A9F">
        <w:t xml:space="preserve"> part 2</w:t>
      </w:r>
      <w:r w:rsidR="001438CD" w:rsidRPr="00485A9F">
        <w:t xml:space="preserve">). Aggravating circumstances include torture committed by </w:t>
      </w:r>
      <w:r w:rsidR="00FC4D7F" w:rsidRPr="00485A9F">
        <w:t>“</w:t>
      </w:r>
      <w:r w:rsidR="001438CD" w:rsidRPr="00485A9F">
        <w:t>an official or a person equated to an official</w:t>
      </w:r>
      <w:r w:rsidR="00FC4D7F" w:rsidRPr="00485A9F">
        <w:t>”</w:t>
      </w:r>
      <w:r w:rsidR="001438CD" w:rsidRPr="00485A9F">
        <w:t xml:space="preserve"> or carried out </w:t>
      </w:r>
      <w:r w:rsidR="00FC4D7F" w:rsidRPr="00485A9F">
        <w:t>“</w:t>
      </w:r>
      <w:r w:rsidR="001438CD" w:rsidRPr="00485A9F">
        <w:t>on the grounds of racial, religious, national or ethnic intolerance</w:t>
      </w:r>
      <w:r w:rsidR="00FC4D7F" w:rsidRPr="00485A9F">
        <w:t>”</w:t>
      </w:r>
      <w:r w:rsidR="001438CD" w:rsidRPr="00485A9F">
        <w:t xml:space="preserve">. </w:t>
      </w:r>
    </w:p>
    <w:p w:rsidR="001438CD" w:rsidRPr="00485A9F" w:rsidRDefault="00CA7D5C" w:rsidP="0068689A">
      <w:pPr>
        <w:pStyle w:val="SingleTxtG"/>
      </w:pPr>
      <w:r w:rsidRPr="00485A9F">
        <w:t>18.</w:t>
      </w:r>
      <w:r w:rsidRPr="00485A9F">
        <w:tab/>
      </w:r>
      <w:r w:rsidR="001438CD" w:rsidRPr="00485A9F">
        <w:t>Threatening with torture is punishable by up to two years</w:t>
      </w:r>
      <w:r w:rsidR="00DA3642" w:rsidRPr="00485A9F">
        <w:t xml:space="preserve"> </w:t>
      </w:r>
      <w:r w:rsidR="00FC4D7F" w:rsidRPr="00485A9F">
        <w:t xml:space="preserve">of </w:t>
      </w:r>
      <w:r w:rsidR="00DA3642" w:rsidRPr="00485A9F">
        <w:t xml:space="preserve">imprisonment </w:t>
      </w:r>
      <w:r w:rsidR="00FC4D7F" w:rsidRPr="00485A9F">
        <w:t>(a</w:t>
      </w:r>
      <w:r w:rsidR="00DA3642" w:rsidRPr="00485A9F">
        <w:t>rt</w:t>
      </w:r>
      <w:r w:rsidR="00FC4D7F" w:rsidRPr="00485A9F">
        <w:t>.</w:t>
      </w:r>
      <w:r w:rsidR="00DA3642" w:rsidRPr="00485A9F">
        <w:t xml:space="preserve"> 144</w:t>
      </w:r>
      <w:r w:rsidR="001438CD" w:rsidRPr="00485A9F">
        <w:t>(2)</w:t>
      </w:r>
      <w:r w:rsidR="00FC4D7F" w:rsidRPr="00485A9F">
        <w:t>)</w:t>
      </w:r>
      <w:r w:rsidR="001438CD" w:rsidRPr="00485A9F">
        <w:t xml:space="preserve">. </w:t>
      </w:r>
    </w:p>
    <w:p w:rsidR="001438CD" w:rsidRPr="00485A9F" w:rsidRDefault="00CA7D5C" w:rsidP="0068689A">
      <w:pPr>
        <w:pStyle w:val="SingleTxtG"/>
      </w:pPr>
      <w:r w:rsidRPr="00485A9F">
        <w:t>19.</w:t>
      </w:r>
      <w:r w:rsidRPr="00485A9F">
        <w:tab/>
      </w:r>
      <w:r w:rsidR="001438CD" w:rsidRPr="00485A9F">
        <w:t>Ar</w:t>
      </w:r>
      <w:r w:rsidR="00DA3642" w:rsidRPr="00485A9F">
        <w:t>ticle 144</w:t>
      </w:r>
      <w:r w:rsidR="001438CD" w:rsidRPr="00485A9F">
        <w:t xml:space="preserve">(3), </w:t>
      </w:r>
      <w:r w:rsidR="00525AEA" w:rsidRPr="00485A9F">
        <w:t>on “</w:t>
      </w:r>
      <w:r w:rsidR="001438CD" w:rsidRPr="00485A9F">
        <w:t>Inhuman and degrading treatment</w:t>
      </w:r>
      <w:r w:rsidR="00525AEA" w:rsidRPr="00485A9F">
        <w:t>”</w:t>
      </w:r>
      <w:r w:rsidR="001438CD" w:rsidRPr="00485A9F">
        <w:t xml:space="preserve">, prohibits </w:t>
      </w:r>
      <w:r w:rsidR="00A3113C" w:rsidRPr="00485A9F">
        <w:t>“</w:t>
      </w:r>
      <w:r w:rsidR="001438CD" w:rsidRPr="00485A9F">
        <w:t>humiliating or coercing</w:t>
      </w:r>
      <w:r w:rsidR="00A3113C" w:rsidRPr="00485A9F">
        <w:t>”</w:t>
      </w:r>
      <w:r w:rsidR="001438CD" w:rsidRPr="00485A9F">
        <w:t xml:space="preserve"> </w:t>
      </w:r>
      <w:r w:rsidR="00A3113C" w:rsidRPr="00485A9F">
        <w:t xml:space="preserve">by </w:t>
      </w:r>
      <w:r w:rsidR="001438CD" w:rsidRPr="00485A9F">
        <w:t xml:space="preserve">putting </w:t>
      </w:r>
      <w:r w:rsidR="00A3113C" w:rsidRPr="00485A9F">
        <w:t>a person</w:t>
      </w:r>
      <w:r w:rsidR="001438CD" w:rsidRPr="00485A9F">
        <w:t xml:space="preserve"> in </w:t>
      </w:r>
      <w:r w:rsidR="00A3113C" w:rsidRPr="00485A9F">
        <w:t>“</w:t>
      </w:r>
      <w:r w:rsidR="001438CD" w:rsidRPr="00485A9F">
        <w:t>inhuman and degrading conditions leading to intense physical, mental or moral suffering</w:t>
      </w:r>
      <w:r w:rsidR="00A3113C" w:rsidRPr="00485A9F">
        <w:t>”; such acts are</w:t>
      </w:r>
      <w:r w:rsidR="00C92886">
        <w:t xml:space="preserve"> </w:t>
      </w:r>
      <w:r w:rsidR="001438CD" w:rsidRPr="00485A9F">
        <w:t xml:space="preserve">punishable by a fine and/or deprivation of liberty of up to five years. In aggravating circumstances </w:t>
      </w:r>
      <w:r w:rsidR="00A3113C" w:rsidRPr="00485A9F">
        <w:t>(</w:t>
      </w:r>
      <w:r w:rsidR="001438CD" w:rsidRPr="00485A9F">
        <w:t>the same as mentioned above</w:t>
      </w:r>
      <w:r w:rsidR="00A3113C" w:rsidRPr="00485A9F">
        <w:t>),</w:t>
      </w:r>
      <w:r w:rsidR="001438CD" w:rsidRPr="00485A9F">
        <w:t xml:space="preserve"> the crime is punishable by four to six years</w:t>
      </w:r>
      <w:r w:rsidR="00A3113C" w:rsidRPr="00485A9F">
        <w:t xml:space="preserve"> of</w:t>
      </w:r>
      <w:r w:rsidR="001438CD" w:rsidRPr="00485A9F">
        <w:t xml:space="preserve"> imprisonment and/or a fine</w:t>
      </w:r>
      <w:r w:rsidR="00A3113C" w:rsidRPr="00485A9F">
        <w:t>,</w:t>
      </w:r>
      <w:r w:rsidR="001438CD" w:rsidRPr="00485A9F">
        <w:t xml:space="preserve"> as well as temporary disqualification from certain posts or professional duties for up to five years</w:t>
      </w:r>
      <w:r w:rsidR="00525AEA" w:rsidRPr="00485A9F">
        <w:t>.</w:t>
      </w:r>
    </w:p>
    <w:p w:rsidR="001438CD" w:rsidRPr="00485A9F" w:rsidRDefault="00CA7D5C" w:rsidP="0068689A">
      <w:pPr>
        <w:pStyle w:val="SingleTxtG"/>
      </w:pPr>
      <w:r w:rsidRPr="00485A9F">
        <w:t>20.</w:t>
      </w:r>
      <w:r w:rsidRPr="00485A9F">
        <w:tab/>
      </w:r>
      <w:r w:rsidR="00A64E74" w:rsidRPr="00485A9F">
        <w:t>T</w:t>
      </w:r>
      <w:r w:rsidR="001438CD" w:rsidRPr="00485A9F">
        <w:t xml:space="preserve">here is no separate act dealing with </w:t>
      </w:r>
      <w:r w:rsidR="00A3113C" w:rsidRPr="00485A9F">
        <w:t xml:space="preserve">the </w:t>
      </w:r>
      <w:r w:rsidR="001438CD" w:rsidRPr="00485A9F">
        <w:t>investigation of torture or oth</w:t>
      </w:r>
      <w:r w:rsidR="000E6707" w:rsidRPr="00485A9F">
        <w:t xml:space="preserve">er </w:t>
      </w:r>
      <w:r w:rsidR="00A3113C" w:rsidRPr="00485A9F">
        <w:t xml:space="preserve">issues related to </w:t>
      </w:r>
      <w:r w:rsidR="000E6707" w:rsidRPr="00485A9F">
        <w:t>ill</w:t>
      </w:r>
      <w:r w:rsidR="00A3113C" w:rsidRPr="00485A9F">
        <w:t>-</w:t>
      </w:r>
      <w:r w:rsidR="000E6707" w:rsidRPr="00485A9F">
        <w:t>treatment; these</w:t>
      </w:r>
      <w:r w:rsidR="001438CD" w:rsidRPr="00485A9F">
        <w:t xml:space="preserve"> are generally covered by </w:t>
      </w:r>
      <w:r w:rsidR="00A3113C" w:rsidRPr="00485A9F">
        <w:t xml:space="preserve">the </w:t>
      </w:r>
      <w:r w:rsidR="001438CD" w:rsidRPr="00485A9F">
        <w:t xml:space="preserve">Criminal Code. According to the order of Minister of Justice, the Office of the Chief Prosecutor is </w:t>
      </w:r>
      <w:r w:rsidR="00A3113C" w:rsidRPr="00485A9F">
        <w:t>the</w:t>
      </w:r>
      <w:r w:rsidR="001438CD" w:rsidRPr="00485A9F">
        <w:t xml:space="preserve"> body </w:t>
      </w:r>
      <w:r w:rsidR="00A3113C" w:rsidRPr="00485A9F">
        <w:t xml:space="preserve">responsible for </w:t>
      </w:r>
      <w:r w:rsidR="001438CD" w:rsidRPr="00485A9F">
        <w:t>deal</w:t>
      </w:r>
      <w:r w:rsidR="00A3113C" w:rsidRPr="00485A9F">
        <w:t>ing</w:t>
      </w:r>
      <w:r w:rsidR="001438CD" w:rsidRPr="00485A9F">
        <w:t xml:space="preserve"> with cases and allegations of torture allegedly committed by law enforcement representatives.</w:t>
      </w:r>
    </w:p>
    <w:p w:rsidR="00AF4876" w:rsidRPr="00485A9F" w:rsidRDefault="003605B8" w:rsidP="0068689A">
      <w:pPr>
        <w:pStyle w:val="H23G"/>
        <w:spacing w:line="240" w:lineRule="atLeast"/>
      </w:pPr>
      <w:r w:rsidRPr="00485A9F">
        <w:tab/>
      </w:r>
      <w:r w:rsidR="00E0238E" w:rsidRPr="00485A9F">
        <w:t>2</w:t>
      </w:r>
      <w:r w:rsidR="00AF4876" w:rsidRPr="00485A9F">
        <w:t>.</w:t>
      </w:r>
      <w:r w:rsidRPr="00485A9F">
        <w:tab/>
      </w:r>
      <w:r w:rsidR="00403274" w:rsidRPr="00485A9F">
        <w:t>Safeguards during arrest and detention</w:t>
      </w:r>
    </w:p>
    <w:p w:rsidR="00221DD4" w:rsidRPr="00E64C64" w:rsidRDefault="00CA7D5C" w:rsidP="0068689A">
      <w:pPr>
        <w:pStyle w:val="SingleTxtG"/>
      </w:pPr>
      <w:r w:rsidRPr="00E64C64">
        <w:t>21.</w:t>
      </w:r>
      <w:r w:rsidRPr="00E64C64">
        <w:tab/>
      </w:r>
      <w:r w:rsidR="00221DD4" w:rsidRPr="00485A9F">
        <w:t xml:space="preserve">By virtue of </w:t>
      </w:r>
      <w:r w:rsidR="00885E50" w:rsidRPr="00E64C64">
        <w:t xml:space="preserve">article 18 of the </w:t>
      </w:r>
      <w:r w:rsidR="00221DD4" w:rsidRPr="00E64C64">
        <w:t xml:space="preserve">Constitution and </w:t>
      </w:r>
      <w:r w:rsidR="00001C5B">
        <w:t xml:space="preserve">of </w:t>
      </w:r>
      <w:r w:rsidR="00221DD4" w:rsidRPr="00E64C64">
        <w:t xml:space="preserve">Criminal Code articles 38 and 174, Georgian law provides guarantees against torture </w:t>
      </w:r>
      <w:r w:rsidR="00885E50" w:rsidRPr="00E64C64">
        <w:t xml:space="preserve">and </w:t>
      </w:r>
      <w:r w:rsidR="00221DD4" w:rsidRPr="00E64C64">
        <w:t>other forms of ill</w:t>
      </w:r>
      <w:r w:rsidR="00885E50" w:rsidRPr="00E64C64">
        <w:t>-</w:t>
      </w:r>
      <w:r w:rsidR="00221DD4" w:rsidRPr="00E64C64">
        <w:t xml:space="preserve">treatment during arrest and detention. </w:t>
      </w:r>
      <w:r w:rsidR="00885E50" w:rsidRPr="00E64C64">
        <w:t>A</w:t>
      </w:r>
      <w:r w:rsidR="00221DD4" w:rsidRPr="00E64C64">
        <w:t xml:space="preserve">rrested (detained) </w:t>
      </w:r>
      <w:r w:rsidR="00885E50" w:rsidRPr="00E64C64">
        <w:t>persons are</w:t>
      </w:r>
      <w:r w:rsidR="00221DD4" w:rsidRPr="00E64C64">
        <w:t>, before any questioning</w:t>
      </w:r>
      <w:r w:rsidR="00885E50" w:rsidRPr="00E64C64">
        <w:t xml:space="preserve"> and</w:t>
      </w:r>
      <w:r w:rsidR="00221DD4" w:rsidRPr="00E64C64">
        <w:t xml:space="preserve"> immediately upon </w:t>
      </w:r>
      <w:r w:rsidR="00885E50" w:rsidRPr="00E64C64">
        <w:t xml:space="preserve">their </w:t>
      </w:r>
      <w:r w:rsidR="00221DD4" w:rsidRPr="00E64C64">
        <w:t xml:space="preserve">arrival </w:t>
      </w:r>
      <w:r w:rsidR="00885E50" w:rsidRPr="00E64C64">
        <w:t xml:space="preserve">in </w:t>
      </w:r>
      <w:r w:rsidR="00221DD4" w:rsidRPr="00E64C64">
        <w:t>a relevant institution (</w:t>
      </w:r>
      <w:r w:rsidR="00DD1477">
        <w:t xml:space="preserve">in a temporary detention </w:t>
      </w:r>
      <w:r w:rsidR="00221DD4" w:rsidRPr="00E64C64">
        <w:t xml:space="preserve">isolator), informed of </w:t>
      </w:r>
      <w:r w:rsidR="00885E50" w:rsidRPr="00E64C64">
        <w:t>their</w:t>
      </w:r>
      <w:r w:rsidR="00221DD4" w:rsidRPr="00E64C64">
        <w:t xml:space="preserve"> right</w:t>
      </w:r>
      <w:r w:rsidR="00DD1477">
        <w:t>s</w:t>
      </w:r>
      <w:r w:rsidR="00221DD4" w:rsidRPr="00E64C64">
        <w:t xml:space="preserve"> to defen</w:t>
      </w:r>
      <w:r w:rsidR="00885E50" w:rsidRPr="00E64C64">
        <w:t>c</w:t>
      </w:r>
      <w:r w:rsidR="00221DD4" w:rsidRPr="00E64C64">
        <w:t>e counsel, to remain silent, against self-incrimination and to undergo medical examination free of charge in case</w:t>
      </w:r>
      <w:r w:rsidR="00885E50" w:rsidRPr="00E64C64">
        <w:t>s</w:t>
      </w:r>
      <w:r w:rsidR="00221DD4" w:rsidRPr="00E64C64">
        <w:t xml:space="preserve"> of detention or arrest. Furthermore, </w:t>
      </w:r>
      <w:r w:rsidR="00885E50" w:rsidRPr="00E64C64">
        <w:t xml:space="preserve">together </w:t>
      </w:r>
      <w:r w:rsidR="00221DD4" w:rsidRPr="00E64C64">
        <w:t xml:space="preserve">with the right of an arrested individual to undergo </w:t>
      </w:r>
      <w:r w:rsidR="00885E50" w:rsidRPr="00E64C64">
        <w:t xml:space="preserve">a </w:t>
      </w:r>
      <w:r w:rsidR="00221DD4" w:rsidRPr="00E64C64">
        <w:t xml:space="preserve">medical examination </w:t>
      </w:r>
      <w:r w:rsidR="00885E50" w:rsidRPr="00E64C64">
        <w:t xml:space="preserve">free of charge </w:t>
      </w:r>
      <w:r w:rsidR="00221DD4" w:rsidRPr="00E64C64">
        <w:t xml:space="preserve">and to receive </w:t>
      </w:r>
      <w:r w:rsidR="00885E50" w:rsidRPr="00E64C64">
        <w:t xml:space="preserve">a </w:t>
      </w:r>
      <w:r w:rsidR="00221DD4" w:rsidRPr="00E64C64">
        <w:t>written report</w:t>
      </w:r>
      <w:r w:rsidR="00885E50" w:rsidRPr="00E64C64">
        <w:t xml:space="preserve"> thereon immediately</w:t>
      </w:r>
      <w:r w:rsidR="00221DD4" w:rsidRPr="00E64C64">
        <w:t xml:space="preserve">, </w:t>
      </w:r>
      <w:r w:rsidR="00885E50" w:rsidRPr="00E64C64">
        <w:t>the person</w:t>
      </w:r>
      <w:r w:rsidR="00221DD4" w:rsidRPr="00E64C64">
        <w:t xml:space="preserve"> is also authorized, at any time and at his or her own expense, to undergo </w:t>
      </w:r>
      <w:r w:rsidR="00885E50" w:rsidRPr="00E64C64">
        <w:t xml:space="preserve">an </w:t>
      </w:r>
      <w:r w:rsidR="00221DD4" w:rsidRPr="00E64C64">
        <w:t xml:space="preserve">immediate medical examination by a doctor or expert of </w:t>
      </w:r>
      <w:r w:rsidR="00001C5B">
        <w:t xml:space="preserve">his or her </w:t>
      </w:r>
      <w:r w:rsidR="00221DD4" w:rsidRPr="00E64C64">
        <w:t xml:space="preserve">choice. </w:t>
      </w:r>
    </w:p>
    <w:p w:rsidR="00221DD4" w:rsidRPr="00E64C64" w:rsidRDefault="00CA7D5C" w:rsidP="0068689A">
      <w:pPr>
        <w:pStyle w:val="SingleTxtG"/>
      </w:pPr>
      <w:r w:rsidRPr="00E64C64">
        <w:t>22.</w:t>
      </w:r>
      <w:r w:rsidRPr="00E64C64">
        <w:tab/>
      </w:r>
      <w:r w:rsidR="00221DD4" w:rsidRPr="00E64C64">
        <w:t xml:space="preserve">The defendant has the right to notify, immediately upon arrest or detention, </w:t>
      </w:r>
      <w:r w:rsidR="00885E50" w:rsidRPr="00E64C64">
        <w:t>a</w:t>
      </w:r>
      <w:r w:rsidR="00221DD4" w:rsidRPr="00E64C64">
        <w:t xml:space="preserve"> family member or close relative, of the arrest or detention, and of his or her whereabouts and state or condition.</w:t>
      </w:r>
    </w:p>
    <w:p w:rsidR="00221DD4" w:rsidRPr="00485A9F" w:rsidRDefault="00CA7D5C" w:rsidP="0068689A">
      <w:pPr>
        <w:pStyle w:val="SingleTxtG"/>
      </w:pPr>
      <w:r w:rsidRPr="00485A9F">
        <w:lastRenderedPageBreak/>
        <w:t>23.</w:t>
      </w:r>
      <w:r w:rsidRPr="00485A9F">
        <w:tab/>
      </w:r>
      <w:r w:rsidR="00221DD4" w:rsidRPr="00E64C64">
        <w:t xml:space="preserve">With regard to the arrest, detention and expulsion of illegal migrants, the Minister </w:t>
      </w:r>
      <w:r w:rsidR="00885E50" w:rsidRPr="00E64C64">
        <w:t xml:space="preserve">for </w:t>
      </w:r>
      <w:r w:rsidR="00221DD4" w:rsidRPr="00E64C64">
        <w:t>Internal Affairs</w:t>
      </w:r>
      <w:r w:rsidR="00885E50" w:rsidRPr="00E64C64">
        <w:t>,</w:t>
      </w:r>
      <w:r w:rsidR="00221DD4" w:rsidRPr="00E64C64">
        <w:t xml:space="preserve"> </w:t>
      </w:r>
      <w:r w:rsidR="00885E50" w:rsidRPr="00E64C64">
        <w:t xml:space="preserve">by Order No. 631 of 19 August 2014, </w:t>
      </w:r>
      <w:r w:rsidR="00221DD4" w:rsidRPr="00E64C64">
        <w:t xml:space="preserve">approved </w:t>
      </w:r>
      <w:r w:rsidR="00885E50" w:rsidRPr="00E64C64">
        <w:t xml:space="preserve">a </w:t>
      </w:r>
      <w:r w:rsidR="00A552B1" w:rsidRPr="00E64C64">
        <w:t>p</w:t>
      </w:r>
      <w:r w:rsidR="00221DD4" w:rsidRPr="00E64C64">
        <w:t>rocedure according to which</w:t>
      </w:r>
      <w:r w:rsidR="00A552B1" w:rsidRPr="00E64C64">
        <w:t xml:space="preserve"> </w:t>
      </w:r>
      <w:r w:rsidR="004E5BB6">
        <w:t xml:space="preserve">alien </w:t>
      </w:r>
      <w:r w:rsidR="00221DD4" w:rsidRPr="00E64C64">
        <w:t>detainee</w:t>
      </w:r>
      <w:r w:rsidR="00A552B1" w:rsidRPr="00E64C64">
        <w:t>s are</w:t>
      </w:r>
      <w:r w:rsidR="00221DD4" w:rsidRPr="00E64C64">
        <w:t xml:space="preserve"> to be placed in a temporary detention isolator or a special temporary placement cent</w:t>
      </w:r>
      <w:r w:rsidR="00A552B1" w:rsidRPr="00E64C64">
        <w:t>re</w:t>
      </w:r>
      <w:r w:rsidR="00221DD4" w:rsidRPr="00E64C64">
        <w:t xml:space="preserve"> for a maximum period of 72 hours. </w:t>
      </w:r>
      <w:r w:rsidR="00A552B1" w:rsidRPr="00E64C64">
        <w:t>T</w:t>
      </w:r>
      <w:r w:rsidR="00221DD4" w:rsidRPr="00E64C64">
        <w:t xml:space="preserve">he Order </w:t>
      </w:r>
      <w:r w:rsidR="00A552B1" w:rsidRPr="00E64C64">
        <w:t>also</w:t>
      </w:r>
      <w:r w:rsidR="00221DD4" w:rsidRPr="00E64C64">
        <w:t xml:space="preserve"> requires detainee</w:t>
      </w:r>
      <w:r w:rsidR="00A552B1" w:rsidRPr="00E64C64">
        <w:t>s</w:t>
      </w:r>
      <w:r w:rsidR="00221DD4" w:rsidRPr="00E64C64">
        <w:t xml:space="preserve"> </w:t>
      </w:r>
      <w:r w:rsidR="00A552B1" w:rsidRPr="00E64C64">
        <w:t xml:space="preserve">to </w:t>
      </w:r>
      <w:r w:rsidR="00221DD4" w:rsidRPr="00E64C64">
        <w:t xml:space="preserve">be informed of </w:t>
      </w:r>
      <w:r w:rsidR="00A552B1" w:rsidRPr="00E64C64">
        <w:t>their</w:t>
      </w:r>
      <w:r w:rsidR="00221DD4" w:rsidRPr="00E64C64">
        <w:t xml:space="preserve"> rights, including the right</w:t>
      </w:r>
      <w:r w:rsidR="00A552B1" w:rsidRPr="00E64C64">
        <w:t>s</w:t>
      </w:r>
      <w:r w:rsidR="00221DD4" w:rsidRPr="00E64C64">
        <w:t xml:space="preserve"> to legal counsel, to </w:t>
      </w:r>
      <w:r w:rsidR="00A552B1" w:rsidRPr="00E64C64">
        <w:t xml:space="preserve">a </w:t>
      </w:r>
      <w:r w:rsidR="00221DD4" w:rsidRPr="00E64C64">
        <w:t xml:space="preserve">medical examination, to notify </w:t>
      </w:r>
      <w:r w:rsidR="00A552B1" w:rsidRPr="00E64C64">
        <w:t>their family</w:t>
      </w:r>
      <w:r w:rsidR="00221DD4" w:rsidRPr="00E64C64">
        <w:t xml:space="preserve"> of the detention </w:t>
      </w:r>
      <w:r w:rsidR="00A552B1" w:rsidRPr="00E64C64">
        <w:t xml:space="preserve">and </w:t>
      </w:r>
      <w:r w:rsidR="00221DD4" w:rsidRPr="00E64C64">
        <w:t xml:space="preserve">to contact diplomatic representatives. </w:t>
      </w:r>
      <w:r w:rsidR="00A552B1" w:rsidRPr="00E64C64">
        <w:t>In addition, the Order addresses</w:t>
      </w:r>
      <w:r w:rsidR="00221DD4" w:rsidRPr="00E64C64">
        <w:t xml:space="preserve"> the principle of prohibition of discrimination, and establishes certain safeguards to protect the hono</w:t>
      </w:r>
      <w:r w:rsidR="00A552B1" w:rsidRPr="00E64C64">
        <w:t>u</w:t>
      </w:r>
      <w:r w:rsidR="00221DD4" w:rsidRPr="00E64C64">
        <w:t xml:space="preserve">r and dignity of </w:t>
      </w:r>
      <w:r w:rsidR="004E5BB6">
        <w:t xml:space="preserve">the </w:t>
      </w:r>
      <w:r w:rsidR="00221DD4" w:rsidRPr="00E64C64">
        <w:t>detainee</w:t>
      </w:r>
      <w:r w:rsidR="004E5BB6">
        <w:t>s</w:t>
      </w:r>
      <w:r w:rsidR="00221DD4" w:rsidRPr="00E64C64">
        <w:t xml:space="preserve">. </w:t>
      </w:r>
    </w:p>
    <w:p w:rsidR="00221DD4" w:rsidRPr="00485A9F" w:rsidRDefault="00221DD4" w:rsidP="0068689A">
      <w:pPr>
        <w:pStyle w:val="H23G"/>
        <w:spacing w:line="240" w:lineRule="atLeast"/>
      </w:pPr>
      <w:r w:rsidRPr="00485A9F">
        <w:tab/>
        <w:t>3.</w:t>
      </w:r>
      <w:r w:rsidRPr="00485A9F">
        <w:tab/>
        <w:t>Complaints and investigation of acts of torture and ill-treatment</w:t>
      </w:r>
    </w:p>
    <w:p w:rsidR="00304227" w:rsidRPr="00485A9F" w:rsidRDefault="00CA7D5C" w:rsidP="0068689A">
      <w:pPr>
        <w:pStyle w:val="SingleTxtG"/>
      </w:pPr>
      <w:r w:rsidRPr="00485A9F">
        <w:t>24.</w:t>
      </w:r>
      <w:r w:rsidRPr="00485A9F">
        <w:tab/>
      </w:r>
      <w:r w:rsidR="00304227" w:rsidRPr="00E64C64">
        <w:t xml:space="preserve">The Office of the Chief Prosecutor is in charge of all prosecution and prosecutorial </w:t>
      </w:r>
      <w:r w:rsidR="002A6DC1" w:rsidRPr="00485A9F">
        <w:t xml:space="preserve">matters </w:t>
      </w:r>
      <w:r w:rsidR="00304227" w:rsidRPr="00485A9F">
        <w:t>in Georgia.</w:t>
      </w:r>
      <w:r w:rsidR="00C92886">
        <w:t xml:space="preserve"> </w:t>
      </w:r>
      <w:r w:rsidR="00304227" w:rsidRPr="00485A9F">
        <w:t>Parliamentary oversight of the Office of the Chief Prosecutor</w:t>
      </w:r>
      <w:r w:rsidR="00304227" w:rsidRPr="00485A9F" w:rsidDel="003942AF">
        <w:t xml:space="preserve"> </w:t>
      </w:r>
      <w:r w:rsidR="00304227" w:rsidRPr="00485A9F">
        <w:t xml:space="preserve">is provided </w:t>
      </w:r>
      <w:r w:rsidR="002A6DC1" w:rsidRPr="00485A9F">
        <w:t xml:space="preserve">for </w:t>
      </w:r>
      <w:r w:rsidR="00304227" w:rsidRPr="00485A9F">
        <w:t xml:space="preserve">by </w:t>
      </w:r>
      <w:r w:rsidR="002A6DC1" w:rsidRPr="00485A9F">
        <w:t>a</w:t>
      </w:r>
      <w:r w:rsidR="00304227" w:rsidRPr="00485A9F">
        <w:t xml:space="preserve">rticle 49 of the Law on Prosecution. Parliamentary oversight </w:t>
      </w:r>
      <w:r w:rsidR="004E5BB6">
        <w:t>of</w:t>
      </w:r>
      <w:r w:rsidR="004E5BB6" w:rsidRPr="00485A9F">
        <w:t xml:space="preserve"> </w:t>
      </w:r>
      <w:r w:rsidR="00304227" w:rsidRPr="00485A9F">
        <w:t xml:space="preserve">the activities of Prosecution Services is carried out through the hearing of information provided by the Chief Prosecutor and subsequent discussion. The hearing takes place </w:t>
      </w:r>
      <w:r w:rsidR="002A6DC1" w:rsidRPr="00485A9F">
        <w:t xml:space="preserve">at </w:t>
      </w:r>
      <w:r w:rsidR="00304227" w:rsidRPr="00485A9F">
        <w:t xml:space="preserve">the request of Parliament or </w:t>
      </w:r>
      <w:r w:rsidR="002A6DC1" w:rsidRPr="00485A9F">
        <w:t xml:space="preserve">at </w:t>
      </w:r>
      <w:r w:rsidR="00304227" w:rsidRPr="00485A9F">
        <w:t xml:space="preserve">the initiative of the Chief Prosecutor. This information </w:t>
      </w:r>
      <w:r w:rsidR="002A6DC1" w:rsidRPr="00485A9F">
        <w:t>must</w:t>
      </w:r>
      <w:r w:rsidR="00304227" w:rsidRPr="00485A9F">
        <w:t xml:space="preserve"> not contain issues </w:t>
      </w:r>
      <w:r w:rsidR="002A6DC1" w:rsidRPr="00485A9F">
        <w:t>related to</w:t>
      </w:r>
      <w:r w:rsidR="00304227" w:rsidRPr="00485A9F">
        <w:t xml:space="preserve"> </w:t>
      </w:r>
      <w:r w:rsidR="002A6DC1" w:rsidRPr="00485A9F">
        <w:t xml:space="preserve">the </w:t>
      </w:r>
      <w:r w:rsidR="00304227" w:rsidRPr="00485A9F">
        <w:t xml:space="preserve">investigation of particular criminal cases, except for cases directly </w:t>
      </w:r>
      <w:r w:rsidR="002A6DC1" w:rsidRPr="00485A9F">
        <w:t>envisaged by national law</w:t>
      </w:r>
      <w:r w:rsidR="00304227" w:rsidRPr="00485A9F">
        <w:t xml:space="preserve">, </w:t>
      </w:r>
      <w:r w:rsidR="002A6DC1" w:rsidRPr="00485A9F">
        <w:t>or</w:t>
      </w:r>
      <w:r w:rsidR="00304227" w:rsidRPr="00485A9F">
        <w:t xml:space="preserve"> international agreements and treaties. The Special Rapporteur is aware of new amendments to the </w:t>
      </w:r>
      <w:r w:rsidR="00D368AA" w:rsidRPr="00485A9F">
        <w:t>l</w:t>
      </w:r>
      <w:r w:rsidR="00304227" w:rsidRPr="00485A9F">
        <w:t xml:space="preserve">aw on </w:t>
      </w:r>
      <w:r w:rsidR="00D368AA" w:rsidRPr="00485A9F">
        <w:t xml:space="preserve">the </w:t>
      </w:r>
      <w:r w:rsidR="00304227" w:rsidRPr="00485A9F">
        <w:t xml:space="preserve">Prosecutor’s Office providing for the establishment of a </w:t>
      </w:r>
      <w:r w:rsidR="00D368AA" w:rsidRPr="00485A9F">
        <w:t>p</w:t>
      </w:r>
      <w:r w:rsidR="00304227" w:rsidRPr="00485A9F">
        <w:t xml:space="preserve">rosecutorial </w:t>
      </w:r>
      <w:r w:rsidR="00D368AA" w:rsidRPr="00485A9F">
        <w:t>c</w:t>
      </w:r>
      <w:r w:rsidR="00304227" w:rsidRPr="00485A9F">
        <w:t xml:space="preserve">ouncil, which will </w:t>
      </w:r>
      <w:r w:rsidR="00D368AA" w:rsidRPr="00485A9F">
        <w:t>comprise</w:t>
      </w:r>
      <w:r w:rsidR="00304227" w:rsidRPr="00485A9F">
        <w:t xml:space="preserve"> prosecutors elected by their peers, members of Parliament, judges and </w:t>
      </w:r>
      <w:r w:rsidR="00D368AA" w:rsidRPr="00485A9F">
        <w:t xml:space="preserve">representatives of </w:t>
      </w:r>
      <w:r w:rsidR="00304227" w:rsidRPr="00485A9F">
        <w:t xml:space="preserve">civil society. One of the key functions of the </w:t>
      </w:r>
      <w:r w:rsidR="00D368AA" w:rsidRPr="00485A9F">
        <w:t>c</w:t>
      </w:r>
      <w:r w:rsidR="00304227" w:rsidRPr="00485A9F">
        <w:t xml:space="preserve">ouncil will be to hear reports from the </w:t>
      </w:r>
      <w:r w:rsidR="00D368AA" w:rsidRPr="00485A9F">
        <w:t>C</w:t>
      </w:r>
      <w:r w:rsidR="00304227" w:rsidRPr="00485A9F">
        <w:t xml:space="preserve">hief </w:t>
      </w:r>
      <w:r w:rsidR="00D368AA" w:rsidRPr="00485A9F">
        <w:t>P</w:t>
      </w:r>
      <w:r w:rsidR="00304227" w:rsidRPr="00485A9F">
        <w:t xml:space="preserve">rosecutor </w:t>
      </w:r>
      <w:r w:rsidR="00D368AA" w:rsidRPr="00485A9F">
        <w:t>on</w:t>
      </w:r>
      <w:r w:rsidR="00304227" w:rsidRPr="00485A9F">
        <w:t xml:space="preserve"> the </w:t>
      </w:r>
      <w:r w:rsidR="00D368AA" w:rsidRPr="00485A9F">
        <w:t xml:space="preserve">current </w:t>
      </w:r>
      <w:r w:rsidR="00304227" w:rsidRPr="00485A9F">
        <w:t>state of affairs</w:t>
      </w:r>
      <w:r w:rsidR="00D368AA" w:rsidRPr="00485A9F">
        <w:t>,</w:t>
      </w:r>
      <w:r w:rsidR="00304227" w:rsidRPr="00485A9F">
        <w:t xml:space="preserve"> including </w:t>
      </w:r>
      <w:r w:rsidR="00D368AA" w:rsidRPr="00485A9F">
        <w:t>with regard to</w:t>
      </w:r>
      <w:r w:rsidR="00304227" w:rsidRPr="00485A9F">
        <w:t xml:space="preserve"> human rights and freedoms. The </w:t>
      </w:r>
      <w:r w:rsidR="00D368AA" w:rsidRPr="00485A9F">
        <w:t>c</w:t>
      </w:r>
      <w:r w:rsidR="00304227" w:rsidRPr="00485A9F">
        <w:t xml:space="preserve">ouncil will also play an important role in appointing and dismissing the </w:t>
      </w:r>
      <w:r w:rsidR="00D368AA" w:rsidRPr="00485A9F">
        <w:t>C</w:t>
      </w:r>
      <w:r w:rsidR="00304227" w:rsidRPr="00485A9F">
        <w:t xml:space="preserve">hief </w:t>
      </w:r>
      <w:r w:rsidR="00D368AA" w:rsidRPr="00485A9F">
        <w:t>P</w:t>
      </w:r>
      <w:r w:rsidR="00304227" w:rsidRPr="00485A9F">
        <w:t xml:space="preserve">rosecutor. The Special Rapporteur </w:t>
      </w:r>
      <w:r w:rsidR="00D368AA" w:rsidRPr="00485A9F">
        <w:t>was</w:t>
      </w:r>
      <w:r w:rsidR="00304227" w:rsidRPr="00485A9F">
        <w:t xml:space="preserve"> informed that the amendments ha</w:t>
      </w:r>
      <w:r w:rsidR="004E5BB6">
        <w:t>d</w:t>
      </w:r>
      <w:r w:rsidR="00304227" w:rsidRPr="00485A9F">
        <w:t xml:space="preserve"> had their first reading in Parliament and </w:t>
      </w:r>
      <w:r w:rsidR="00D368AA" w:rsidRPr="00485A9F">
        <w:t xml:space="preserve">were </w:t>
      </w:r>
      <w:r w:rsidR="00304227" w:rsidRPr="00485A9F">
        <w:t>expected to become law by the end of September 2015. He welcomes the</w:t>
      </w:r>
      <w:r w:rsidR="00835859" w:rsidRPr="00485A9F">
        <w:t xml:space="preserve"> amendments as a crucial step</w:t>
      </w:r>
      <w:r w:rsidR="00304227" w:rsidRPr="00485A9F">
        <w:t xml:space="preserve"> </w:t>
      </w:r>
      <w:r w:rsidR="00D368AA" w:rsidRPr="00485A9F">
        <w:t>in</w:t>
      </w:r>
      <w:r w:rsidR="00304227" w:rsidRPr="00485A9F">
        <w:t xml:space="preserve"> ensur</w:t>
      </w:r>
      <w:r w:rsidR="00D368AA" w:rsidRPr="00485A9F">
        <w:t>ing</w:t>
      </w:r>
      <w:r w:rsidR="00304227" w:rsidRPr="00485A9F">
        <w:t xml:space="preserve"> </w:t>
      </w:r>
      <w:r w:rsidR="00D368AA" w:rsidRPr="00485A9F">
        <w:t xml:space="preserve">the </w:t>
      </w:r>
      <w:r w:rsidR="00304227" w:rsidRPr="00485A9F">
        <w:t>accountability of the Office of the Chief Prosecutor.</w:t>
      </w:r>
    </w:p>
    <w:p w:rsidR="00AF4876" w:rsidRPr="00485A9F" w:rsidRDefault="00CA7D5C" w:rsidP="0068689A">
      <w:pPr>
        <w:pStyle w:val="SingleTxtG"/>
      </w:pPr>
      <w:r w:rsidRPr="00485A9F">
        <w:t>25.</w:t>
      </w:r>
      <w:r w:rsidRPr="00485A9F">
        <w:tab/>
      </w:r>
      <w:r w:rsidR="00304227" w:rsidRPr="00E64C64">
        <w:t>Georgia ratified the O</w:t>
      </w:r>
      <w:r w:rsidR="00D368AA" w:rsidRPr="00485A9F">
        <w:t xml:space="preserve">ptional </w:t>
      </w:r>
      <w:r w:rsidR="00304227" w:rsidRPr="00E64C64">
        <w:t>P</w:t>
      </w:r>
      <w:r w:rsidR="00D368AA" w:rsidRPr="00485A9F">
        <w:t xml:space="preserve">rotocol to the </w:t>
      </w:r>
      <w:r w:rsidR="00304227" w:rsidRPr="00E64C64">
        <w:t>C</w:t>
      </w:r>
      <w:r w:rsidR="00D368AA" w:rsidRPr="00485A9F">
        <w:t xml:space="preserve">onvention against </w:t>
      </w:r>
      <w:r w:rsidR="00304227" w:rsidRPr="00E64C64">
        <w:t>T</w:t>
      </w:r>
      <w:r w:rsidR="00D368AA" w:rsidRPr="00485A9F">
        <w:t>orture</w:t>
      </w:r>
      <w:r w:rsidR="00304227" w:rsidRPr="00E64C64">
        <w:t xml:space="preserve"> in 2005</w:t>
      </w:r>
      <w:r w:rsidR="00D368AA" w:rsidRPr="00485A9F">
        <w:t>,</w:t>
      </w:r>
      <w:r w:rsidR="00304227" w:rsidRPr="00E64C64">
        <w:t xml:space="preserve"> and designated the </w:t>
      </w:r>
      <w:r w:rsidR="00D368AA" w:rsidRPr="00485A9F">
        <w:t xml:space="preserve">Office of the </w:t>
      </w:r>
      <w:r w:rsidR="00304227" w:rsidRPr="00E64C64">
        <w:t xml:space="preserve">Public Defender (Ombudsperson) as its </w:t>
      </w:r>
      <w:r w:rsidR="00D368AA" w:rsidRPr="00485A9F">
        <w:t>n</w:t>
      </w:r>
      <w:r w:rsidR="00304227" w:rsidRPr="00E64C64">
        <w:t xml:space="preserve">ational </w:t>
      </w:r>
      <w:r w:rsidR="00D368AA" w:rsidRPr="00485A9F">
        <w:t>p</w:t>
      </w:r>
      <w:r w:rsidR="00304227" w:rsidRPr="00E64C64">
        <w:t xml:space="preserve">reventive </w:t>
      </w:r>
      <w:r w:rsidR="00D368AA" w:rsidRPr="00485A9F">
        <w:t>m</w:t>
      </w:r>
      <w:r w:rsidR="00304227" w:rsidRPr="00E64C64">
        <w:t xml:space="preserve">echanism in 2009, a parliamentary ombudsman institution, independent </w:t>
      </w:r>
      <w:r w:rsidR="00BC0032" w:rsidRPr="00485A9F">
        <w:t xml:space="preserve">of </w:t>
      </w:r>
      <w:r w:rsidR="00304227" w:rsidRPr="00E64C64">
        <w:t xml:space="preserve">other branches of </w:t>
      </w:r>
      <w:r w:rsidR="00BC0032" w:rsidRPr="00485A9F">
        <w:t>g</w:t>
      </w:r>
      <w:r w:rsidR="00304227" w:rsidRPr="00E64C64">
        <w:t>overnment</w:t>
      </w:r>
      <w:r w:rsidR="00BC0032" w:rsidRPr="00485A9F">
        <w:t>.</w:t>
      </w:r>
    </w:p>
    <w:p w:rsidR="00AF4876" w:rsidRPr="00485A9F" w:rsidRDefault="003605B8" w:rsidP="0068689A">
      <w:pPr>
        <w:pStyle w:val="HChG"/>
        <w:spacing w:line="240" w:lineRule="atLeast"/>
      </w:pPr>
      <w:r w:rsidRPr="00485A9F">
        <w:tab/>
      </w:r>
      <w:r w:rsidR="00AF4876" w:rsidRPr="00485A9F">
        <w:t>III.</w:t>
      </w:r>
      <w:r w:rsidRPr="00485A9F">
        <w:tab/>
      </w:r>
      <w:r w:rsidR="00AF4876" w:rsidRPr="00485A9F">
        <w:t>Assessment</w:t>
      </w:r>
      <w:r w:rsidR="008D3B3A" w:rsidRPr="00485A9F">
        <w:t xml:space="preserve"> </w:t>
      </w:r>
      <w:r w:rsidR="00AF4876" w:rsidRPr="00485A9F">
        <w:t>of</w:t>
      </w:r>
      <w:r w:rsidR="008D3B3A" w:rsidRPr="00485A9F">
        <w:t xml:space="preserve"> </w:t>
      </w:r>
      <w:r w:rsidR="00AF4876" w:rsidRPr="00485A9F">
        <w:t>the</w:t>
      </w:r>
      <w:r w:rsidR="008D3B3A" w:rsidRPr="00485A9F">
        <w:t xml:space="preserve"> </w:t>
      </w:r>
      <w:r w:rsidR="00AF4876" w:rsidRPr="00485A9F">
        <w:t>situation</w:t>
      </w:r>
    </w:p>
    <w:p w:rsidR="0088676B" w:rsidRPr="00E64C64" w:rsidRDefault="00CA7D5C" w:rsidP="0068689A">
      <w:pPr>
        <w:pStyle w:val="SingleTxtG"/>
      </w:pPr>
      <w:r w:rsidRPr="00E64C64">
        <w:t>26.</w:t>
      </w:r>
      <w:r w:rsidRPr="00E64C64">
        <w:tab/>
      </w:r>
      <w:r w:rsidR="0088676B" w:rsidRPr="00485A9F">
        <w:rPr>
          <w:rFonts w:eastAsia="Times New Roman"/>
          <w:lang w:eastAsia="en-GB"/>
        </w:rPr>
        <w:t>The Special Rapporteur note</w:t>
      </w:r>
      <w:r w:rsidR="00192BD7" w:rsidRPr="00485A9F">
        <w:rPr>
          <w:rFonts w:eastAsia="Times New Roman"/>
          <w:lang w:eastAsia="en-GB"/>
        </w:rPr>
        <w:t>d</w:t>
      </w:r>
      <w:r w:rsidR="0088676B" w:rsidRPr="00485A9F">
        <w:rPr>
          <w:rFonts w:eastAsia="Times New Roman"/>
          <w:lang w:eastAsia="en-GB"/>
        </w:rPr>
        <w:t xml:space="preserve"> a drastic change in the situation s</w:t>
      </w:r>
      <w:r w:rsidR="0088676B" w:rsidRPr="00E64C64">
        <w:t>ince the parliamentary election</w:t>
      </w:r>
      <w:r w:rsidR="00AA6688" w:rsidRPr="00485A9F">
        <w:t>s</w:t>
      </w:r>
      <w:r w:rsidR="0088676B" w:rsidRPr="00E64C64">
        <w:t xml:space="preserve"> </w:t>
      </w:r>
      <w:r w:rsidR="00192BD7" w:rsidRPr="00485A9F">
        <w:t xml:space="preserve">held </w:t>
      </w:r>
      <w:r w:rsidR="0088676B" w:rsidRPr="00E64C64">
        <w:t>in October 2012</w:t>
      </w:r>
      <w:r w:rsidR="00192BD7" w:rsidRPr="00485A9F">
        <w:t>,</w:t>
      </w:r>
      <w:r w:rsidR="0088676B" w:rsidRPr="00E64C64">
        <w:t xml:space="preserve"> and </w:t>
      </w:r>
      <w:r w:rsidR="0088676B" w:rsidRPr="00485A9F">
        <w:rPr>
          <w:rFonts w:eastAsia="Times New Roman"/>
          <w:lang w:eastAsia="en-GB"/>
        </w:rPr>
        <w:t xml:space="preserve">welcomes the clear signal </w:t>
      </w:r>
      <w:r w:rsidR="00192BD7" w:rsidRPr="00485A9F">
        <w:rPr>
          <w:rFonts w:eastAsia="Times New Roman"/>
          <w:lang w:eastAsia="en-GB"/>
        </w:rPr>
        <w:t xml:space="preserve">sent </w:t>
      </w:r>
      <w:r w:rsidR="0088676B" w:rsidRPr="00485A9F">
        <w:rPr>
          <w:rFonts w:eastAsia="Times New Roman"/>
          <w:lang w:eastAsia="en-GB"/>
        </w:rPr>
        <w:t xml:space="preserve">by the Government </w:t>
      </w:r>
      <w:r w:rsidR="0088676B" w:rsidRPr="00E64C64">
        <w:t xml:space="preserve">of its commitment to give </w:t>
      </w:r>
      <w:r w:rsidR="00E81A7E">
        <w:t xml:space="preserve">a </w:t>
      </w:r>
      <w:r w:rsidR="0088676B" w:rsidRPr="00E64C64">
        <w:t xml:space="preserve">high priority to the fight against torture, ill-treatment and inappropriate conditions of detention. </w:t>
      </w:r>
    </w:p>
    <w:p w:rsidR="0088676B" w:rsidRPr="00E64C64" w:rsidRDefault="00CA7D5C" w:rsidP="0068689A">
      <w:pPr>
        <w:pStyle w:val="SingleTxtG"/>
      </w:pPr>
      <w:r w:rsidRPr="00485A9F">
        <w:rPr>
          <w:rFonts w:eastAsia="Times New Roman"/>
          <w:lang w:eastAsia="en-GB"/>
        </w:rPr>
        <w:t>27.</w:t>
      </w:r>
      <w:r w:rsidRPr="00485A9F">
        <w:rPr>
          <w:rFonts w:eastAsia="Times New Roman"/>
          <w:lang w:eastAsia="en-GB"/>
        </w:rPr>
        <w:tab/>
      </w:r>
      <w:r w:rsidR="0088676B" w:rsidRPr="00485A9F">
        <w:rPr>
          <w:rFonts w:eastAsia="Times New Roman"/>
          <w:lang w:eastAsia="en-GB"/>
        </w:rPr>
        <w:t xml:space="preserve">Reports </w:t>
      </w:r>
      <w:r w:rsidR="00192BD7" w:rsidRPr="00485A9F">
        <w:rPr>
          <w:rFonts w:eastAsia="Times New Roman"/>
          <w:lang w:eastAsia="en-GB"/>
        </w:rPr>
        <w:t xml:space="preserve">by </w:t>
      </w:r>
      <w:r w:rsidR="0088676B" w:rsidRPr="00485A9F">
        <w:rPr>
          <w:rFonts w:eastAsia="Times New Roman"/>
          <w:lang w:eastAsia="en-GB"/>
        </w:rPr>
        <w:t xml:space="preserve">various national and international organizations and mechanisms, including the previous </w:t>
      </w:r>
      <w:r w:rsidR="00AA6688" w:rsidRPr="00485A9F">
        <w:rPr>
          <w:rFonts w:eastAsia="Times New Roman"/>
          <w:lang w:eastAsia="en-GB"/>
        </w:rPr>
        <w:t>mandate holder</w:t>
      </w:r>
      <w:r w:rsidR="0088676B" w:rsidRPr="00485A9F">
        <w:rPr>
          <w:rFonts w:eastAsia="Times New Roman"/>
          <w:lang w:eastAsia="en-GB"/>
        </w:rPr>
        <w:t xml:space="preserve"> (</w:t>
      </w:r>
      <w:r w:rsidR="00AA6688" w:rsidRPr="00485A9F">
        <w:t>E/CN.4/2006/6/Add.3</w:t>
      </w:r>
      <w:r w:rsidR="0088676B" w:rsidRPr="00485A9F">
        <w:rPr>
          <w:rFonts w:eastAsia="Times New Roman"/>
          <w:lang w:eastAsia="en-GB"/>
        </w:rPr>
        <w:t>), the Working Group on Arbitrary Detention (</w:t>
      </w:r>
      <w:r w:rsidR="00AA6688" w:rsidRPr="00485A9F">
        <w:t>A/HRC/19/57/Add.2</w:t>
      </w:r>
      <w:r w:rsidR="0088676B" w:rsidRPr="00485A9F">
        <w:rPr>
          <w:rFonts w:eastAsia="Times New Roman"/>
          <w:lang w:eastAsia="en-GB"/>
        </w:rPr>
        <w:t xml:space="preserve">) and the European Court of Human Rights, have testified to widespread practices of severe beating and other forms of corporal punishment, psychological pressure and torture </w:t>
      </w:r>
      <w:r w:rsidR="00AA6688" w:rsidRPr="00485A9F">
        <w:rPr>
          <w:rFonts w:eastAsia="Times New Roman"/>
          <w:lang w:eastAsia="en-GB"/>
        </w:rPr>
        <w:t xml:space="preserve">used </w:t>
      </w:r>
      <w:r w:rsidR="0088676B" w:rsidRPr="00485A9F">
        <w:rPr>
          <w:rFonts w:eastAsia="Times New Roman"/>
          <w:lang w:eastAsia="en-GB"/>
        </w:rPr>
        <w:t xml:space="preserve">against inmates throughout the Georgian penitentiary system in the period before the parliamentary elections in October 2012. The reports described the use of sensory </w:t>
      </w:r>
      <w:r w:rsidR="00AA6688" w:rsidRPr="00485A9F">
        <w:rPr>
          <w:rFonts w:eastAsia="Times New Roman"/>
          <w:lang w:eastAsia="en-GB"/>
        </w:rPr>
        <w:t>and</w:t>
      </w:r>
      <w:r w:rsidR="0088676B" w:rsidRPr="00485A9F">
        <w:rPr>
          <w:rFonts w:eastAsia="Times New Roman"/>
          <w:lang w:eastAsia="en-GB"/>
        </w:rPr>
        <w:t xml:space="preserve"> sleep deprivation, isolation and exposure to extreme temperatures, verbal insults and humiliation, threats, including </w:t>
      </w:r>
      <w:r w:rsidR="00AA6688" w:rsidRPr="00485A9F">
        <w:rPr>
          <w:rFonts w:eastAsia="Times New Roman"/>
          <w:lang w:eastAsia="en-GB"/>
        </w:rPr>
        <w:t xml:space="preserve">of </w:t>
      </w:r>
      <w:r w:rsidR="0088676B" w:rsidRPr="00485A9F">
        <w:rPr>
          <w:rFonts w:eastAsia="Times New Roman"/>
          <w:lang w:eastAsia="en-GB"/>
        </w:rPr>
        <w:t xml:space="preserve">execution, torture, sexual abuse, ill-treatment of relatives, and </w:t>
      </w:r>
      <w:r w:rsidR="00AA6688" w:rsidRPr="00485A9F">
        <w:rPr>
          <w:rFonts w:eastAsia="Times New Roman"/>
          <w:lang w:eastAsia="en-GB"/>
        </w:rPr>
        <w:t xml:space="preserve">of being made </w:t>
      </w:r>
      <w:r w:rsidR="0088676B" w:rsidRPr="00485A9F">
        <w:rPr>
          <w:rFonts w:eastAsia="Times New Roman"/>
          <w:lang w:eastAsia="en-GB"/>
        </w:rPr>
        <w:t>to witness the torture of fellow inmates; overall deficient conditions of detention, marked by overcrowding and insanitary conditions, lack of access to toilet facilities, showers, drinking water and food</w:t>
      </w:r>
      <w:r w:rsidR="00AA6688" w:rsidRPr="00485A9F">
        <w:rPr>
          <w:rFonts w:eastAsia="Times New Roman"/>
          <w:lang w:eastAsia="en-GB"/>
        </w:rPr>
        <w:t xml:space="preserve">, compounded </w:t>
      </w:r>
      <w:r w:rsidR="0088676B" w:rsidRPr="00485A9F">
        <w:rPr>
          <w:rFonts w:eastAsia="Times New Roman"/>
          <w:lang w:eastAsia="en-GB"/>
        </w:rPr>
        <w:t xml:space="preserve">by restrictions </w:t>
      </w:r>
      <w:r w:rsidR="00AA6688" w:rsidRPr="00485A9F">
        <w:rPr>
          <w:rFonts w:eastAsia="Times New Roman"/>
          <w:lang w:eastAsia="en-GB"/>
        </w:rPr>
        <w:t xml:space="preserve">imposed </w:t>
      </w:r>
      <w:r w:rsidR="0088676B" w:rsidRPr="00485A9F">
        <w:rPr>
          <w:rFonts w:eastAsia="Times New Roman"/>
          <w:lang w:eastAsia="en-GB"/>
        </w:rPr>
        <w:t xml:space="preserve">on the satisfaction of physiological needs. </w:t>
      </w:r>
    </w:p>
    <w:p w:rsidR="0088676B" w:rsidRPr="00485A9F" w:rsidRDefault="00CA7D5C" w:rsidP="0068689A">
      <w:pPr>
        <w:pStyle w:val="SingleTxtG"/>
        <w:rPr>
          <w:rFonts w:eastAsia="Times New Roman"/>
          <w:lang w:eastAsia="en-GB"/>
        </w:rPr>
      </w:pPr>
      <w:r w:rsidRPr="00485A9F">
        <w:rPr>
          <w:rFonts w:eastAsia="Times New Roman"/>
          <w:lang w:eastAsia="en-GB"/>
        </w:rPr>
        <w:lastRenderedPageBreak/>
        <w:t>2</w:t>
      </w:r>
      <w:r w:rsidR="000871E0" w:rsidRPr="00485A9F">
        <w:rPr>
          <w:rFonts w:eastAsia="Times New Roman"/>
          <w:lang w:eastAsia="en-GB"/>
        </w:rPr>
        <w:t>8</w:t>
      </w:r>
      <w:r w:rsidRPr="00485A9F">
        <w:rPr>
          <w:rFonts w:eastAsia="Times New Roman"/>
          <w:lang w:eastAsia="en-GB"/>
        </w:rPr>
        <w:t>.</w:t>
      </w:r>
      <w:r w:rsidRPr="00485A9F">
        <w:rPr>
          <w:rFonts w:eastAsia="Times New Roman"/>
          <w:lang w:eastAsia="en-GB"/>
        </w:rPr>
        <w:tab/>
      </w:r>
      <w:r w:rsidR="0088676B" w:rsidRPr="00E64C64">
        <w:t xml:space="preserve">Video footage showing </w:t>
      </w:r>
      <w:r w:rsidR="00AA6688" w:rsidRPr="00485A9F">
        <w:t xml:space="preserve">cases of </w:t>
      </w:r>
      <w:r w:rsidR="0088676B" w:rsidRPr="00E64C64">
        <w:t>beating</w:t>
      </w:r>
      <w:r w:rsidR="00AA6688" w:rsidRPr="00485A9F">
        <w:t>s</w:t>
      </w:r>
      <w:r w:rsidR="0088676B" w:rsidRPr="00E64C64">
        <w:t xml:space="preserve"> and rape of inmates by prison staff in Gldani establishment No. 8 emerged on 18 September 2012 and </w:t>
      </w:r>
      <w:r w:rsidR="001C1FCF">
        <w:t>may be considered</w:t>
      </w:r>
      <w:r w:rsidR="001C1FCF" w:rsidRPr="00E64C64">
        <w:t xml:space="preserve"> </w:t>
      </w:r>
      <w:r w:rsidR="0088676B" w:rsidRPr="00E64C64">
        <w:t xml:space="preserve">a </w:t>
      </w:r>
      <w:r w:rsidR="005D5438" w:rsidRPr="00E64C64">
        <w:t>culminat</w:t>
      </w:r>
      <w:r w:rsidR="005D5438">
        <w:t>ing</w:t>
      </w:r>
      <w:r w:rsidR="00771291">
        <w:t xml:space="preserve"> event</w:t>
      </w:r>
      <w:r w:rsidR="0088676B" w:rsidRPr="00E64C64">
        <w:t>.</w:t>
      </w:r>
    </w:p>
    <w:p w:rsidR="0088676B" w:rsidRPr="00485A9F" w:rsidRDefault="000871E0" w:rsidP="0068689A">
      <w:pPr>
        <w:pStyle w:val="SingleTxtG"/>
        <w:rPr>
          <w:rFonts w:eastAsia="Times New Roman"/>
          <w:lang w:eastAsia="en-GB"/>
        </w:rPr>
      </w:pPr>
      <w:r w:rsidRPr="00485A9F">
        <w:rPr>
          <w:rFonts w:eastAsia="Times New Roman"/>
          <w:lang w:eastAsia="en-GB"/>
        </w:rPr>
        <w:t>29</w:t>
      </w:r>
      <w:r w:rsidR="00CA7D5C" w:rsidRPr="00485A9F">
        <w:rPr>
          <w:rFonts w:eastAsia="Times New Roman"/>
          <w:lang w:eastAsia="en-GB"/>
        </w:rPr>
        <w:t>.</w:t>
      </w:r>
      <w:r w:rsidR="00CA7D5C" w:rsidRPr="00485A9F">
        <w:rPr>
          <w:rFonts w:eastAsia="Times New Roman"/>
          <w:lang w:eastAsia="en-GB"/>
        </w:rPr>
        <w:tab/>
      </w:r>
      <w:r w:rsidR="0088676B" w:rsidRPr="00E64C64">
        <w:rPr>
          <w:rFonts w:eastAsia="Times New Roman"/>
          <w:lang w:eastAsia="en-GB"/>
        </w:rPr>
        <w:t>Following the parliament</w:t>
      </w:r>
      <w:r w:rsidR="0088676B" w:rsidRPr="00485A9F">
        <w:rPr>
          <w:rFonts w:eastAsia="Times New Roman"/>
          <w:lang w:eastAsia="en-GB"/>
        </w:rPr>
        <w:t xml:space="preserve">ary elections </w:t>
      </w:r>
      <w:r w:rsidR="00AA6688" w:rsidRPr="00485A9F">
        <w:rPr>
          <w:rFonts w:eastAsia="Times New Roman"/>
          <w:lang w:eastAsia="en-GB"/>
        </w:rPr>
        <w:t xml:space="preserve">held </w:t>
      </w:r>
      <w:r w:rsidR="0088676B" w:rsidRPr="00485A9F">
        <w:rPr>
          <w:rFonts w:eastAsia="Times New Roman"/>
          <w:lang w:eastAsia="en-GB"/>
        </w:rPr>
        <w:t xml:space="preserve">in October 2012, </w:t>
      </w:r>
      <w:r w:rsidR="0088676B" w:rsidRPr="00E64C64">
        <w:t xml:space="preserve">the Georgian authorities </w:t>
      </w:r>
      <w:r w:rsidR="00A81D19" w:rsidRPr="00485A9F">
        <w:t xml:space="preserve">committed to </w:t>
      </w:r>
      <w:r w:rsidR="0088676B" w:rsidRPr="00E64C64">
        <w:t xml:space="preserve">the fight against torture </w:t>
      </w:r>
      <w:r w:rsidR="00A81D19" w:rsidRPr="00485A9F">
        <w:t xml:space="preserve">as </w:t>
      </w:r>
      <w:r w:rsidR="0088676B" w:rsidRPr="00E64C64">
        <w:t>a priority</w:t>
      </w:r>
      <w:r w:rsidR="00A067F4">
        <w:t>.</w:t>
      </w:r>
      <w:r w:rsidR="0088676B" w:rsidRPr="00E64C64">
        <w:t xml:space="preserve"> </w:t>
      </w:r>
      <w:r w:rsidR="00A067F4">
        <w:t>T</w:t>
      </w:r>
      <w:r w:rsidR="0088676B" w:rsidRPr="00E64C64">
        <w:t xml:space="preserve">hey have </w:t>
      </w:r>
      <w:r w:rsidR="00A81D19" w:rsidRPr="00485A9F">
        <w:t xml:space="preserve">since </w:t>
      </w:r>
      <w:r w:rsidR="0088676B" w:rsidRPr="00E64C64">
        <w:t>made efforts to prosecute and convict</w:t>
      </w:r>
      <w:r w:rsidR="0088676B" w:rsidRPr="00485A9F">
        <w:rPr>
          <w:rFonts w:eastAsia="Arial Unicode MS"/>
          <w:color w:val="000000"/>
          <w:u w:color="000000"/>
        </w:rPr>
        <w:t xml:space="preserve"> crimes of torture and ill-treatment,</w:t>
      </w:r>
      <w:r w:rsidR="0088676B" w:rsidRPr="00E64C64">
        <w:t xml:space="preserve"> invested in new prison infrastructure and instituted extensive policy changes. </w:t>
      </w:r>
      <w:r w:rsidR="00A81D19" w:rsidRPr="00485A9F">
        <w:t>The e</w:t>
      </w:r>
      <w:r w:rsidR="0088676B" w:rsidRPr="00E64C64">
        <w:t xml:space="preserve">ffort </w:t>
      </w:r>
      <w:r w:rsidR="00A81D19" w:rsidRPr="00485A9F">
        <w:t xml:space="preserve">made </w:t>
      </w:r>
      <w:r w:rsidR="0088676B" w:rsidRPr="00E64C64">
        <w:t xml:space="preserve">to ensure effective application </w:t>
      </w:r>
      <w:r w:rsidR="00912164">
        <w:t xml:space="preserve">of the new laws and policies </w:t>
      </w:r>
      <w:r w:rsidR="0088676B" w:rsidRPr="00E64C64">
        <w:t xml:space="preserve">throughout the entire chain of command </w:t>
      </w:r>
      <w:r w:rsidR="00912164">
        <w:t>was</w:t>
      </w:r>
      <w:r w:rsidR="00A81D19" w:rsidRPr="00485A9F">
        <w:t xml:space="preserve"> </w:t>
      </w:r>
      <w:r w:rsidR="0088676B" w:rsidRPr="00E64C64">
        <w:t xml:space="preserve">reflected also in a fundamental change in the mentality of </w:t>
      </w:r>
      <w:r w:rsidR="00A81D19" w:rsidRPr="00485A9F">
        <w:t>the personnel concerned</w:t>
      </w:r>
      <w:r w:rsidR="0088676B" w:rsidRPr="00E64C64">
        <w:t xml:space="preserve">. The Special Rapporteur notes that, altogether, the impact of these efforts </w:t>
      </w:r>
      <w:r w:rsidR="00A81D19" w:rsidRPr="00485A9F">
        <w:t>has been</w:t>
      </w:r>
      <w:r w:rsidR="0088676B" w:rsidRPr="00E64C64">
        <w:t xml:space="preserve"> visible and quantifiable at various levels.</w:t>
      </w:r>
    </w:p>
    <w:p w:rsidR="0088676B" w:rsidRPr="00485A9F" w:rsidRDefault="000871E0" w:rsidP="0068689A">
      <w:pPr>
        <w:pStyle w:val="SingleTxtG"/>
        <w:rPr>
          <w:rFonts w:eastAsia="Arial Unicode MS"/>
          <w:color w:val="000000"/>
          <w:u w:color="000000"/>
        </w:rPr>
      </w:pPr>
      <w:r w:rsidRPr="00485A9F">
        <w:rPr>
          <w:rFonts w:eastAsia="Arial Unicode MS"/>
          <w:color w:val="000000"/>
          <w:u w:color="000000"/>
        </w:rPr>
        <w:t>30</w:t>
      </w:r>
      <w:r w:rsidR="00CA7D5C" w:rsidRPr="00485A9F">
        <w:rPr>
          <w:rFonts w:eastAsia="Arial Unicode MS"/>
          <w:color w:val="000000"/>
          <w:u w:color="000000"/>
        </w:rPr>
        <w:t>.</w:t>
      </w:r>
      <w:r w:rsidR="00CA7D5C" w:rsidRPr="00485A9F">
        <w:rPr>
          <w:rFonts w:eastAsia="Arial Unicode MS"/>
          <w:color w:val="000000"/>
          <w:u w:color="000000"/>
        </w:rPr>
        <w:tab/>
      </w:r>
      <w:r w:rsidR="0088676B" w:rsidRPr="00485A9F">
        <w:rPr>
          <w:rFonts w:eastAsia="Arial Unicode MS"/>
          <w:color w:val="000000"/>
          <w:u w:color="000000"/>
        </w:rPr>
        <w:t xml:space="preserve">The </w:t>
      </w:r>
      <w:r w:rsidR="0088676B" w:rsidRPr="00E64C64">
        <w:t>Special Rapporteur</w:t>
      </w:r>
      <w:r w:rsidR="0088676B" w:rsidRPr="00485A9F">
        <w:rPr>
          <w:rFonts w:eastAsia="Arial Unicode MS"/>
          <w:color w:val="000000"/>
          <w:u w:color="000000"/>
        </w:rPr>
        <w:t xml:space="preserve"> </w:t>
      </w:r>
      <w:r w:rsidR="00A81D19" w:rsidRPr="00485A9F">
        <w:rPr>
          <w:rFonts w:eastAsia="Arial Unicode MS"/>
          <w:color w:val="000000"/>
          <w:u w:color="000000"/>
        </w:rPr>
        <w:t xml:space="preserve">points out </w:t>
      </w:r>
      <w:r w:rsidR="0088676B" w:rsidRPr="00485A9F">
        <w:rPr>
          <w:rFonts w:eastAsia="Arial Unicode MS"/>
          <w:color w:val="000000"/>
          <w:u w:color="000000"/>
        </w:rPr>
        <w:t xml:space="preserve">that 500 inmates have been declared victims after investigations, </w:t>
      </w:r>
      <w:r w:rsidR="00A81D19" w:rsidRPr="00485A9F">
        <w:rPr>
          <w:rFonts w:eastAsia="Arial Unicode MS"/>
          <w:color w:val="000000"/>
          <w:u w:color="000000"/>
        </w:rPr>
        <w:t xml:space="preserve">and </w:t>
      </w:r>
      <w:r w:rsidR="0088676B" w:rsidRPr="00485A9F">
        <w:rPr>
          <w:rFonts w:eastAsia="Arial Unicode MS"/>
          <w:color w:val="000000"/>
          <w:u w:color="000000"/>
        </w:rPr>
        <w:t xml:space="preserve">230 </w:t>
      </w:r>
      <w:r w:rsidR="00A81D19" w:rsidRPr="00485A9F">
        <w:rPr>
          <w:rFonts w:eastAsia="Arial Unicode MS"/>
          <w:color w:val="000000"/>
          <w:u w:color="000000"/>
        </w:rPr>
        <w:t xml:space="preserve">have been </w:t>
      </w:r>
      <w:r w:rsidR="0088676B" w:rsidRPr="00485A9F">
        <w:rPr>
          <w:rFonts w:eastAsia="Arial Unicode MS"/>
          <w:color w:val="000000"/>
          <w:u w:color="000000"/>
        </w:rPr>
        <w:t>placed under medical examination.</w:t>
      </w:r>
    </w:p>
    <w:p w:rsidR="0088676B" w:rsidRPr="00485A9F" w:rsidRDefault="000871E0" w:rsidP="0068689A">
      <w:pPr>
        <w:pStyle w:val="SingleTxtG"/>
        <w:rPr>
          <w:rFonts w:eastAsia="Arial Unicode MS"/>
          <w:color w:val="000000"/>
          <w:u w:color="000000"/>
        </w:rPr>
      </w:pPr>
      <w:r w:rsidRPr="00485A9F">
        <w:rPr>
          <w:rFonts w:eastAsia="Arial Unicode MS"/>
          <w:color w:val="000000"/>
          <w:u w:color="000000"/>
        </w:rPr>
        <w:t>31</w:t>
      </w:r>
      <w:r w:rsidR="00CA7D5C" w:rsidRPr="00485A9F">
        <w:rPr>
          <w:rFonts w:eastAsia="Arial Unicode MS"/>
          <w:color w:val="000000"/>
          <w:u w:color="000000"/>
        </w:rPr>
        <w:t>.</w:t>
      </w:r>
      <w:r w:rsidR="00CA7D5C" w:rsidRPr="00485A9F">
        <w:rPr>
          <w:rFonts w:eastAsia="Arial Unicode MS"/>
          <w:color w:val="000000"/>
          <w:u w:color="000000"/>
        </w:rPr>
        <w:tab/>
      </w:r>
      <w:r w:rsidR="0088676B" w:rsidRPr="00E64C64">
        <w:t xml:space="preserve">According to information </w:t>
      </w:r>
      <w:r w:rsidR="00A81D19" w:rsidRPr="00485A9F">
        <w:t xml:space="preserve">received </w:t>
      </w:r>
      <w:r w:rsidR="0088676B" w:rsidRPr="00E64C64">
        <w:t xml:space="preserve">from the Office of the Chief Prosecutor, the </w:t>
      </w:r>
      <w:r w:rsidR="001F5B5A" w:rsidRPr="00485A9F">
        <w:t>O</w:t>
      </w:r>
      <w:r w:rsidR="0088676B" w:rsidRPr="00E64C64">
        <w:t xml:space="preserve">ffice has received approximately 8,000 complaints </w:t>
      </w:r>
      <w:r w:rsidR="0088676B" w:rsidRPr="00485A9F">
        <w:rPr>
          <w:rFonts w:eastAsia="Arial Unicode MS"/>
          <w:color w:val="000000"/>
          <w:u w:color="000000"/>
        </w:rPr>
        <w:t>of torture and ill-treatment committed in the era preceding the elections of October 2012</w:t>
      </w:r>
      <w:r w:rsidR="001F5B5A" w:rsidRPr="00485A9F">
        <w:rPr>
          <w:rFonts w:eastAsia="Arial Unicode MS"/>
          <w:color w:val="000000"/>
          <w:u w:color="000000"/>
        </w:rPr>
        <w:t>;</w:t>
      </w:r>
      <w:r w:rsidR="0088676B" w:rsidRPr="00485A9F">
        <w:rPr>
          <w:rFonts w:eastAsia="Arial Unicode MS"/>
          <w:color w:val="000000"/>
          <w:u w:color="000000"/>
        </w:rPr>
        <w:t xml:space="preserve"> </w:t>
      </w:r>
      <w:r w:rsidR="0088676B" w:rsidRPr="00E64C64">
        <w:t xml:space="preserve">2,500 cases have been investigated, of which 500 have been prosecuted, including 10 prison directors, 10 deputy directors, and 56 police officers. As </w:t>
      </w:r>
      <w:r w:rsidR="001F5B5A" w:rsidRPr="00485A9F">
        <w:t>at</w:t>
      </w:r>
      <w:r w:rsidR="0088676B" w:rsidRPr="00E64C64">
        <w:t xml:space="preserve"> September 2015, 40</w:t>
      </w:r>
      <w:r w:rsidR="0088676B" w:rsidRPr="00485A9F">
        <w:rPr>
          <w:rFonts w:eastAsia="Arial Unicode MS"/>
          <w:color w:val="000000"/>
          <w:u w:color="000000"/>
        </w:rPr>
        <w:t xml:space="preserve"> ha</w:t>
      </w:r>
      <w:r w:rsidR="001F5B5A" w:rsidRPr="00485A9F">
        <w:rPr>
          <w:rFonts w:eastAsia="Arial Unicode MS"/>
          <w:color w:val="000000"/>
          <w:u w:color="000000"/>
        </w:rPr>
        <w:t>d</w:t>
      </w:r>
      <w:r w:rsidR="0088676B" w:rsidRPr="00485A9F">
        <w:rPr>
          <w:rFonts w:eastAsia="Arial Unicode MS"/>
          <w:color w:val="000000"/>
          <w:u w:color="000000"/>
        </w:rPr>
        <w:t xml:space="preserve"> been convicted</w:t>
      </w:r>
      <w:r w:rsidR="001F5B5A" w:rsidRPr="00485A9F">
        <w:rPr>
          <w:rFonts w:eastAsia="Arial Unicode MS"/>
          <w:color w:val="000000"/>
          <w:u w:color="000000"/>
        </w:rPr>
        <w:t xml:space="preserve">, including </w:t>
      </w:r>
      <w:r w:rsidR="0088676B" w:rsidRPr="00485A9F">
        <w:rPr>
          <w:rFonts w:eastAsia="Arial Unicode MS"/>
          <w:color w:val="000000"/>
          <w:u w:color="000000"/>
        </w:rPr>
        <w:t>two directors and 10 deputy directors.</w:t>
      </w:r>
    </w:p>
    <w:p w:rsidR="0088676B" w:rsidRPr="00485A9F" w:rsidRDefault="000871E0" w:rsidP="0068689A">
      <w:pPr>
        <w:pStyle w:val="SingleTxtG"/>
        <w:rPr>
          <w:rFonts w:eastAsia="Arial Unicode MS"/>
          <w:color w:val="000000"/>
          <w:u w:color="000000"/>
        </w:rPr>
      </w:pPr>
      <w:r w:rsidRPr="00485A9F">
        <w:rPr>
          <w:rFonts w:eastAsia="Arial Unicode MS"/>
          <w:color w:val="000000"/>
          <w:u w:color="000000"/>
        </w:rPr>
        <w:t>32</w:t>
      </w:r>
      <w:r w:rsidR="00CA7D5C" w:rsidRPr="00485A9F">
        <w:rPr>
          <w:rFonts w:eastAsia="Arial Unicode MS"/>
          <w:color w:val="000000"/>
          <w:u w:color="000000"/>
        </w:rPr>
        <w:t>.</w:t>
      </w:r>
      <w:r w:rsidR="00CA7D5C" w:rsidRPr="00485A9F">
        <w:rPr>
          <w:rFonts w:eastAsia="Arial Unicode MS"/>
          <w:color w:val="000000"/>
          <w:u w:color="000000"/>
        </w:rPr>
        <w:tab/>
      </w:r>
      <w:r w:rsidR="0088676B" w:rsidRPr="00485A9F">
        <w:rPr>
          <w:rFonts w:eastAsia="Arial Unicode MS"/>
          <w:color w:val="000000"/>
          <w:u w:color="000000"/>
        </w:rPr>
        <w:t xml:space="preserve">The Office of the Chief Prosecutor </w:t>
      </w:r>
      <w:r w:rsidR="001F5B5A" w:rsidRPr="00485A9F">
        <w:rPr>
          <w:rFonts w:eastAsia="Arial Unicode MS"/>
          <w:color w:val="000000"/>
          <w:u w:color="000000"/>
        </w:rPr>
        <w:t xml:space="preserve">informed </w:t>
      </w:r>
      <w:r w:rsidR="0088676B" w:rsidRPr="00485A9F">
        <w:rPr>
          <w:rFonts w:eastAsia="Arial Unicode MS"/>
          <w:color w:val="000000"/>
          <w:u w:color="000000"/>
        </w:rPr>
        <w:t xml:space="preserve">the Special Rapporteur </w:t>
      </w:r>
      <w:r w:rsidR="001F5B5A" w:rsidRPr="00485A9F">
        <w:rPr>
          <w:rFonts w:eastAsia="Arial Unicode MS"/>
          <w:color w:val="000000"/>
          <w:u w:color="000000"/>
        </w:rPr>
        <w:t xml:space="preserve">that </w:t>
      </w:r>
      <w:r w:rsidR="0088676B" w:rsidRPr="00485A9F">
        <w:rPr>
          <w:rFonts w:eastAsia="Arial Unicode MS"/>
          <w:color w:val="000000"/>
          <w:u w:color="000000"/>
        </w:rPr>
        <w:t>it ha</w:t>
      </w:r>
      <w:r w:rsidR="001F5B5A" w:rsidRPr="00485A9F">
        <w:rPr>
          <w:rFonts w:eastAsia="Arial Unicode MS"/>
          <w:color w:val="000000"/>
          <w:u w:color="000000"/>
        </w:rPr>
        <w:t>d</w:t>
      </w:r>
      <w:r w:rsidR="0088676B" w:rsidRPr="00485A9F">
        <w:rPr>
          <w:rFonts w:eastAsia="Arial Unicode MS"/>
          <w:color w:val="000000"/>
          <w:u w:color="000000"/>
        </w:rPr>
        <w:t xml:space="preserve"> registered 52,000 claims of torture and ill-treatment committed in the period 2004-2011, although no documentation supporting this figure was </w:t>
      </w:r>
      <w:r w:rsidR="001F5B5A" w:rsidRPr="00485A9F">
        <w:rPr>
          <w:rFonts w:eastAsia="Arial Unicode MS"/>
          <w:color w:val="000000"/>
          <w:u w:color="000000"/>
        </w:rPr>
        <w:t>provided</w:t>
      </w:r>
      <w:r w:rsidR="0088676B" w:rsidRPr="00485A9F">
        <w:rPr>
          <w:rFonts w:eastAsia="Arial Unicode MS"/>
          <w:color w:val="000000"/>
          <w:u w:color="000000"/>
        </w:rPr>
        <w:t xml:space="preserve">. The Special Rapporteur </w:t>
      </w:r>
      <w:r w:rsidR="001F5B5A" w:rsidRPr="00485A9F">
        <w:rPr>
          <w:rFonts w:eastAsia="Arial Unicode MS"/>
          <w:color w:val="000000"/>
          <w:u w:color="000000"/>
        </w:rPr>
        <w:t xml:space="preserve">was also </w:t>
      </w:r>
      <w:r w:rsidR="0088676B" w:rsidRPr="00485A9F">
        <w:rPr>
          <w:rFonts w:eastAsia="Arial Unicode MS"/>
          <w:color w:val="000000"/>
          <w:u w:color="000000"/>
        </w:rPr>
        <w:t>informed that</w:t>
      </w:r>
      <w:r w:rsidR="001F5B5A" w:rsidRPr="00485A9F">
        <w:rPr>
          <w:rFonts w:eastAsia="Arial Unicode MS"/>
          <w:color w:val="000000"/>
          <w:u w:color="000000"/>
        </w:rPr>
        <w:t>,</w:t>
      </w:r>
      <w:r w:rsidR="0088676B" w:rsidRPr="00485A9F">
        <w:rPr>
          <w:rFonts w:eastAsia="Arial Unicode MS"/>
          <w:color w:val="000000"/>
          <w:u w:color="000000"/>
        </w:rPr>
        <w:t xml:space="preserve"> between January and September 2015, 12 criminal investigations were initiated </w:t>
      </w:r>
      <w:r w:rsidR="001F5B5A" w:rsidRPr="00485A9F">
        <w:rPr>
          <w:rFonts w:eastAsia="Arial Unicode MS"/>
          <w:color w:val="000000"/>
          <w:u w:color="000000"/>
        </w:rPr>
        <w:t xml:space="preserve">into allegations </w:t>
      </w:r>
      <w:r w:rsidR="0088676B" w:rsidRPr="00485A9F">
        <w:rPr>
          <w:rFonts w:eastAsia="Arial Unicode MS"/>
          <w:color w:val="000000"/>
          <w:u w:color="000000"/>
        </w:rPr>
        <w:t xml:space="preserve">of ill-treatment committed by </w:t>
      </w:r>
      <w:r w:rsidR="001F5B5A" w:rsidRPr="00485A9F">
        <w:rPr>
          <w:rFonts w:eastAsia="Arial Unicode MS"/>
          <w:color w:val="000000"/>
          <w:u w:color="000000"/>
        </w:rPr>
        <w:t xml:space="preserve">personnel in </w:t>
      </w:r>
      <w:r w:rsidR="0088676B" w:rsidRPr="00485A9F">
        <w:rPr>
          <w:rFonts w:eastAsia="Arial Unicode MS"/>
          <w:color w:val="000000"/>
          <w:u w:color="000000"/>
        </w:rPr>
        <w:t xml:space="preserve">the penitentiary (10 cases) and </w:t>
      </w:r>
      <w:r w:rsidR="001F5B5A" w:rsidRPr="00485A9F">
        <w:rPr>
          <w:rFonts w:eastAsia="Arial Unicode MS"/>
          <w:color w:val="000000"/>
          <w:u w:color="000000"/>
        </w:rPr>
        <w:t xml:space="preserve">the </w:t>
      </w:r>
      <w:r w:rsidR="0088676B" w:rsidRPr="00485A9F">
        <w:rPr>
          <w:rFonts w:eastAsia="Arial Unicode MS"/>
          <w:color w:val="000000"/>
          <w:u w:color="000000"/>
        </w:rPr>
        <w:t>police (</w:t>
      </w:r>
      <w:r w:rsidR="008949C2">
        <w:rPr>
          <w:rFonts w:eastAsia="Arial Unicode MS"/>
          <w:color w:val="000000"/>
          <w:u w:color="000000"/>
        </w:rPr>
        <w:t>two</w:t>
      </w:r>
      <w:r w:rsidR="008949C2" w:rsidRPr="00485A9F">
        <w:rPr>
          <w:rFonts w:eastAsia="Arial Unicode MS"/>
          <w:color w:val="000000"/>
          <w:u w:color="000000"/>
        </w:rPr>
        <w:t xml:space="preserve"> </w:t>
      </w:r>
      <w:r w:rsidR="0088676B" w:rsidRPr="00485A9F">
        <w:rPr>
          <w:rFonts w:eastAsia="Arial Unicode MS"/>
          <w:color w:val="000000"/>
          <w:u w:color="000000"/>
        </w:rPr>
        <w:t>cases)</w:t>
      </w:r>
      <w:r w:rsidR="00B84175" w:rsidRPr="00485A9F">
        <w:rPr>
          <w:rFonts w:eastAsia="Arial Unicode MS"/>
          <w:color w:val="000000"/>
          <w:u w:color="000000"/>
        </w:rPr>
        <w:t xml:space="preserve"> in 2014 and 2015</w:t>
      </w:r>
      <w:r w:rsidR="0088676B" w:rsidRPr="00485A9F">
        <w:rPr>
          <w:rFonts w:eastAsia="Arial Unicode MS"/>
          <w:color w:val="000000"/>
          <w:u w:color="000000"/>
        </w:rPr>
        <w:t>. Moreover, he is aware that</w:t>
      </w:r>
      <w:r w:rsidR="001F5B5A" w:rsidRPr="00485A9F">
        <w:rPr>
          <w:rFonts w:eastAsia="Arial Unicode MS"/>
          <w:color w:val="000000"/>
          <w:u w:color="000000"/>
        </w:rPr>
        <w:t>,</w:t>
      </w:r>
      <w:r w:rsidR="0088676B" w:rsidRPr="00485A9F">
        <w:rPr>
          <w:rFonts w:eastAsia="Arial Unicode MS"/>
          <w:color w:val="000000"/>
          <w:u w:color="000000"/>
        </w:rPr>
        <w:t xml:space="preserve"> on 29 April 2015, three officers </w:t>
      </w:r>
      <w:r w:rsidR="001F5B5A" w:rsidRPr="00485A9F">
        <w:rPr>
          <w:rFonts w:eastAsia="Arial Unicode MS"/>
          <w:color w:val="000000"/>
          <w:u w:color="000000"/>
        </w:rPr>
        <w:t>from</w:t>
      </w:r>
      <w:r w:rsidR="0088676B" w:rsidRPr="00485A9F">
        <w:rPr>
          <w:rFonts w:eastAsia="Arial Unicode MS"/>
          <w:color w:val="000000"/>
          <w:u w:color="000000"/>
        </w:rPr>
        <w:t xml:space="preserve"> the Ministry of </w:t>
      </w:r>
      <w:r w:rsidR="001F5B5A" w:rsidRPr="00485A9F">
        <w:rPr>
          <w:rFonts w:eastAsia="Arial Unicode MS"/>
          <w:color w:val="000000"/>
          <w:u w:color="000000"/>
        </w:rPr>
        <w:t>I</w:t>
      </w:r>
      <w:r w:rsidR="0088676B" w:rsidRPr="00485A9F">
        <w:rPr>
          <w:rFonts w:eastAsia="Arial Unicode MS"/>
          <w:color w:val="000000"/>
          <w:u w:color="000000"/>
        </w:rPr>
        <w:t>nternal Affairs were charged with tortur</w:t>
      </w:r>
      <w:r w:rsidR="008949C2">
        <w:rPr>
          <w:rFonts w:eastAsia="Arial Unicode MS"/>
          <w:color w:val="000000"/>
          <w:u w:color="000000"/>
        </w:rPr>
        <w:t>ing</w:t>
      </w:r>
      <w:r w:rsidR="0088676B" w:rsidRPr="00485A9F">
        <w:rPr>
          <w:rFonts w:eastAsia="Arial Unicode MS"/>
          <w:color w:val="000000"/>
          <w:u w:color="000000"/>
        </w:rPr>
        <w:t xml:space="preserve"> three recruits in aggravating circumstances. The three officers are </w:t>
      </w:r>
      <w:r w:rsidR="001F5B5A" w:rsidRPr="00485A9F">
        <w:rPr>
          <w:rFonts w:eastAsia="Arial Unicode MS"/>
          <w:color w:val="000000"/>
          <w:u w:color="000000"/>
        </w:rPr>
        <w:t>in detention</w:t>
      </w:r>
      <w:r w:rsidR="0088676B" w:rsidRPr="00485A9F">
        <w:rPr>
          <w:rFonts w:eastAsia="Arial Unicode MS"/>
          <w:color w:val="000000"/>
          <w:u w:color="000000"/>
        </w:rPr>
        <w:t xml:space="preserve">, pending proceedings. </w:t>
      </w:r>
      <w:r w:rsidR="001F5B5A" w:rsidRPr="00485A9F">
        <w:rPr>
          <w:rFonts w:eastAsia="Arial Unicode MS"/>
          <w:color w:val="000000"/>
          <w:u w:color="000000"/>
        </w:rPr>
        <w:t>Furthermore</w:t>
      </w:r>
      <w:r w:rsidR="0088676B" w:rsidRPr="00485A9F">
        <w:rPr>
          <w:rFonts w:eastAsia="Arial Unicode MS"/>
          <w:color w:val="000000"/>
          <w:u w:color="000000"/>
        </w:rPr>
        <w:t xml:space="preserve">, on 11 February 2015, charges were filed against </w:t>
      </w:r>
      <w:r w:rsidR="001F5B5A" w:rsidRPr="00485A9F">
        <w:rPr>
          <w:rFonts w:eastAsia="Arial Unicode MS"/>
          <w:color w:val="000000"/>
          <w:u w:color="000000"/>
        </w:rPr>
        <w:t>seven</w:t>
      </w:r>
      <w:r w:rsidR="0088676B" w:rsidRPr="00485A9F">
        <w:rPr>
          <w:rFonts w:eastAsia="Arial Unicode MS"/>
          <w:color w:val="000000"/>
          <w:u w:color="000000"/>
        </w:rPr>
        <w:t xml:space="preserve"> inmates for torturing a fellow inmate; </w:t>
      </w:r>
      <w:r w:rsidR="001F5B5A" w:rsidRPr="00485A9F">
        <w:rPr>
          <w:rFonts w:eastAsia="Arial Unicode MS"/>
          <w:color w:val="000000"/>
          <w:u w:color="000000"/>
        </w:rPr>
        <w:t xml:space="preserve">a hearing is now </w:t>
      </w:r>
      <w:r w:rsidR="0088676B" w:rsidRPr="00485A9F">
        <w:rPr>
          <w:rFonts w:eastAsia="Arial Unicode MS"/>
          <w:color w:val="000000"/>
          <w:u w:color="000000"/>
        </w:rPr>
        <w:t>pending.</w:t>
      </w:r>
    </w:p>
    <w:p w:rsidR="0088676B" w:rsidRPr="00485A9F" w:rsidRDefault="000871E0" w:rsidP="0068689A">
      <w:pPr>
        <w:pStyle w:val="SingleTxtG"/>
        <w:rPr>
          <w:rFonts w:eastAsia="Arial Unicode MS"/>
          <w:color w:val="000000"/>
          <w:u w:color="000000"/>
        </w:rPr>
      </w:pPr>
      <w:r w:rsidRPr="00485A9F">
        <w:rPr>
          <w:rFonts w:eastAsia="Arial Unicode MS"/>
          <w:color w:val="000000"/>
          <w:u w:color="000000"/>
        </w:rPr>
        <w:t>33</w:t>
      </w:r>
      <w:r w:rsidR="00CA7D5C" w:rsidRPr="00485A9F">
        <w:rPr>
          <w:rFonts w:eastAsia="Arial Unicode MS"/>
          <w:color w:val="000000"/>
          <w:u w:color="000000"/>
        </w:rPr>
        <w:t>.</w:t>
      </w:r>
      <w:r w:rsidR="00CA7D5C" w:rsidRPr="00485A9F">
        <w:rPr>
          <w:rFonts w:eastAsia="Arial Unicode MS"/>
          <w:color w:val="000000"/>
          <w:u w:color="000000"/>
        </w:rPr>
        <w:tab/>
      </w:r>
      <w:r w:rsidR="0088676B" w:rsidRPr="00485A9F">
        <w:rPr>
          <w:rFonts w:eastAsia="Arial Unicode MS"/>
          <w:color w:val="000000"/>
          <w:u w:color="000000"/>
        </w:rPr>
        <w:t xml:space="preserve">The Ministry of Corrections has invested in new infrastructure, closed down </w:t>
      </w:r>
      <w:r w:rsidR="008C0073" w:rsidRPr="00485A9F">
        <w:rPr>
          <w:rFonts w:eastAsia="Arial Unicode MS"/>
          <w:color w:val="000000"/>
          <w:u w:color="000000"/>
        </w:rPr>
        <w:t xml:space="preserve">unsuitable </w:t>
      </w:r>
      <w:r w:rsidR="0088676B" w:rsidRPr="00485A9F">
        <w:rPr>
          <w:rFonts w:eastAsia="Arial Unicode MS"/>
          <w:color w:val="000000"/>
          <w:u w:color="000000"/>
        </w:rPr>
        <w:t>establishments and renovated others. The Special Rapporteur observe</w:t>
      </w:r>
      <w:r w:rsidR="008C0073" w:rsidRPr="00485A9F">
        <w:rPr>
          <w:rFonts w:eastAsia="Arial Unicode MS"/>
          <w:color w:val="000000"/>
          <w:u w:color="000000"/>
        </w:rPr>
        <w:t>d</w:t>
      </w:r>
      <w:r w:rsidR="0088676B" w:rsidRPr="00485A9F">
        <w:rPr>
          <w:rFonts w:eastAsia="Arial Unicode MS"/>
          <w:color w:val="000000"/>
          <w:u w:color="000000"/>
        </w:rPr>
        <w:t xml:space="preserve"> good</w:t>
      </w:r>
      <w:r w:rsidR="008C0073" w:rsidRPr="00485A9F">
        <w:rPr>
          <w:rFonts w:eastAsia="Arial Unicode MS"/>
          <w:color w:val="000000"/>
          <w:u w:color="000000"/>
        </w:rPr>
        <w:t xml:space="preserve"> –</w:t>
      </w:r>
      <w:r w:rsidR="0088676B" w:rsidRPr="00485A9F">
        <w:rPr>
          <w:rFonts w:eastAsia="Arial Unicode MS"/>
          <w:color w:val="000000"/>
          <w:u w:color="000000"/>
        </w:rPr>
        <w:t xml:space="preserve"> and in some cases exemplary </w:t>
      </w:r>
      <w:r w:rsidR="008C0073" w:rsidRPr="00485A9F">
        <w:rPr>
          <w:rFonts w:eastAsia="Arial Unicode MS"/>
          <w:color w:val="000000"/>
          <w:u w:color="000000"/>
        </w:rPr>
        <w:t xml:space="preserve">– </w:t>
      </w:r>
      <w:r w:rsidR="0088676B" w:rsidRPr="00485A9F">
        <w:rPr>
          <w:rFonts w:eastAsia="Arial Unicode MS"/>
          <w:color w:val="000000"/>
          <w:u w:color="000000"/>
        </w:rPr>
        <w:t xml:space="preserve">sanitary conditions in all places visited, including cells, showers, kitchens and common areas. </w:t>
      </w:r>
    </w:p>
    <w:p w:rsidR="0088676B" w:rsidRPr="00485A9F" w:rsidRDefault="000871E0" w:rsidP="0068689A">
      <w:pPr>
        <w:pStyle w:val="SingleTxtG"/>
        <w:rPr>
          <w:rFonts w:eastAsia="Arial Unicode MS"/>
          <w:color w:val="000000"/>
          <w:u w:color="000000"/>
        </w:rPr>
      </w:pPr>
      <w:r w:rsidRPr="00485A9F">
        <w:rPr>
          <w:rFonts w:eastAsia="Arial Unicode MS"/>
          <w:color w:val="000000"/>
          <w:u w:color="000000"/>
        </w:rPr>
        <w:t>34</w:t>
      </w:r>
      <w:r w:rsidR="00CA7D5C" w:rsidRPr="00485A9F">
        <w:rPr>
          <w:rFonts w:eastAsia="Arial Unicode MS"/>
          <w:color w:val="000000"/>
          <w:u w:color="000000"/>
        </w:rPr>
        <w:t>.</w:t>
      </w:r>
      <w:r w:rsidR="00CA7D5C" w:rsidRPr="00485A9F">
        <w:rPr>
          <w:rFonts w:eastAsia="Arial Unicode MS"/>
          <w:color w:val="000000"/>
          <w:u w:color="000000"/>
        </w:rPr>
        <w:tab/>
      </w:r>
      <w:r w:rsidR="0088676B" w:rsidRPr="00485A9F">
        <w:rPr>
          <w:rFonts w:eastAsia="Arial Unicode MS"/>
          <w:color w:val="000000"/>
          <w:u w:color="000000"/>
        </w:rPr>
        <w:t xml:space="preserve">Since early 2013, </w:t>
      </w:r>
      <w:r w:rsidR="00BC3574" w:rsidRPr="00485A9F">
        <w:rPr>
          <w:rFonts w:eastAsia="Arial Unicode MS"/>
          <w:color w:val="000000"/>
          <w:u w:color="000000"/>
        </w:rPr>
        <w:t xml:space="preserve">the prison population in </w:t>
      </w:r>
      <w:r w:rsidR="0088676B" w:rsidRPr="00485A9F">
        <w:rPr>
          <w:rFonts w:eastAsia="Arial Unicode MS"/>
          <w:color w:val="000000"/>
          <w:u w:color="000000"/>
        </w:rPr>
        <w:t xml:space="preserve">Georgia has </w:t>
      </w:r>
      <w:r w:rsidR="00BC3574" w:rsidRPr="00485A9F">
        <w:rPr>
          <w:rFonts w:eastAsia="Arial Unicode MS"/>
          <w:color w:val="000000"/>
          <w:u w:color="000000"/>
        </w:rPr>
        <w:t xml:space="preserve">been </w:t>
      </w:r>
      <w:r w:rsidR="0088676B" w:rsidRPr="00485A9F">
        <w:rPr>
          <w:rFonts w:eastAsia="Arial Unicode MS"/>
          <w:color w:val="000000"/>
          <w:u w:color="000000"/>
        </w:rPr>
        <w:t>drastic</w:t>
      </w:r>
      <w:r w:rsidR="00BC3574" w:rsidRPr="00485A9F">
        <w:rPr>
          <w:rFonts w:eastAsia="Arial Unicode MS"/>
          <w:color w:val="000000"/>
          <w:u w:color="000000"/>
        </w:rPr>
        <w:t>ally</w:t>
      </w:r>
      <w:r w:rsidR="0088676B" w:rsidRPr="00485A9F">
        <w:rPr>
          <w:rFonts w:eastAsia="Arial Unicode MS"/>
          <w:color w:val="000000"/>
          <w:u w:color="000000"/>
        </w:rPr>
        <w:t xml:space="preserve"> reduc</w:t>
      </w:r>
      <w:r w:rsidR="00BC3574" w:rsidRPr="00485A9F">
        <w:rPr>
          <w:rFonts w:eastAsia="Arial Unicode MS"/>
          <w:color w:val="000000"/>
          <w:u w:color="000000"/>
        </w:rPr>
        <w:t>ed</w:t>
      </w:r>
      <w:r w:rsidRPr="00485A9F">
        <w:rPr>
          <w:rFonts w:eastAsia="Arial Unicode MS"/>
          <w:color w:val="000000"/>
          <w:u w:color="000000"/>
        </w:rPr>
        <w:t xml:space="preserve"> </w:t>
      </w:r>
      <w:r w:rsidR="0088676B" w:rsidRPr="00485A9F">
        <w:rPr>
          <w:rFonts w:eastAsia="Arial Unicode MS"/>
          <w:color w:val="000000"/>
          <w:u w:color="000000"/>
        </w:rPr>
        <w:t xml:space="preserve">(from 19,000 to less than 9,000) </w:t>
      </w:r>
      <w:r w:rsidR="00BC3574" w:rsidRPr="00485A9F">
        <w:rPr>
          <w:rFonts w:eastAsia="Arial Unicode MS"/>
          <w:color w:val="000000"/>
          <w:u w:color="000000"/>
        </w:rPr>
        <w:t xml:space="preserve">by </w:t>
      </w:r>
      <w:r w:rsidR="0088676B" w:rsidRPr="00485A9F">
        <w:rPr>
          <w:rFonts w:eastAsia="Arial Unicode MS"/>
          <w:color w:val="000000"/>
          <w:u w:color="000000"/>
        </w:rPr>
        <w:t xml:space="preserve">a </w:t>
      </w:r>
      <w:r w:rsidR="008C0073" w:rsidRPr="00485A9F">
        <w:rPr>
          <w:rFonts w:eastAsia="Arial Unicode MS"/>
          <w:color w:val="000000"/>
          <w:u w:color="000000"/>
        </w:rPr>
        <w:t>l</w:t>
      </w:r>
      <w:r w:rsidR="0088676B" w:rsidRPr="00485A9F">
        <w:rPr>
          <w:rFonts w:eastAsia="Arial Unicode MS"/>
          <w:color w:val="000000"/>
          <w:u w:color="000000"/>
        </w:rPr>
        <w:t xml:space="preserve">aw on </w:t>
      </w:r>
      <w:r w:rsidR="008C0073" w:rsidRPr="00485A9F">
        <w:rPr>
          <w:rFonts w:eastAsia="Arial Unicode MS"/>
          <w:color w:val="000000"/>
          <w:u w:color="000000"/>
        </w:rPr>
        <w:t>a</w:t>
      </w:r>
      <w:r w:rsidR="0088676B" w:rsidRPr="00485A9F">
        <w:rPr>
          <w:rFonts w:eastAsia="Arial Unicode MS"/>
          <w:color w:val="000000"/>
          <w:u w:color="000000"/>
        </w:rPr>
        <w:t xml:space="preserve">mnesty </w:t>
      </w:r>
      <w:r w:rsidR="00BC3574" w:rsidRPr="00485A9F">
        <w:rPr>
          <w:rFonts w:eastAsia="Arial Unicode MS"/>
          <w:color w:val="000000"/>
          <w:u w:color="000000"/>
        </w:rPr>
        <w:t xml:space="preserve">applicable </w:t>
      </w:r>
      <w:r w:rsidR="0088676B" w:rsidRPr="00485A9F">
        <w:rPr>
          <w:rFonts w:eastAsia="Arial Unicode MS"/>
          <w:color w:val="000000"/>
          <w:u w:color="000000"/>
        </w:rPr>
        <w:t>to many different offen</w:t>
      </w:r>
      <w:r w:rsidR="00BC3574" w:rsidRPr="00485A9F">
        <w:rPr>
          <w:rFonts w:eastAsia="Arial Unicode MS"/>
          <w:color w:val="000000"/>
          <w:u w:color="000000"/>
        </w:rPr>
        <w:t>c</w:t>
      </w:r>
      <w:r w:rsidR="0088676B" w:rsidRPr="00485A9F">
        <w:rPr>
          <w:rFonts w:eastAsia="Arial Unicode MS"/>
          <w:color w:val="000000"/>
          <w:u w:color="000000"/>
        </w:rPr>
        <w:t>es. Many inmates have been released through a combination of commut</w:t>
      </w:r>
      <w:r w:rsidR="00DF22A9" w:rsidRPr="00485A9F">
        <w:rPr>
          <w:rFonts w:eastAsia="Arial Unicode MS"/>
          <w:color w:val="000000"/>
          <w:u w:color="000000"/>
        </w:rPr>
        <w:t>ed</w:t>
      </w:r>
      <w:r w:rsidR="0088676B" w:rsidRPr="00485A9F">
        <w:rPr>
          <w:rFonts w:eastAsia="Arial Unicode MS"/>
          <w:color w:val="000000"/>
          <w:u w:color="000000"/>
        </w:rPr>
        <w:t xml:space="preserve"> sentences, </w:t>
      </w:r>
      <w:r w:rsidR="00DF22A9" w:rsidRPr="00485A9F">
        <w:rPr>
          <w:rFonts w:eastAsia="Arial Unicode MS"/>
          <w:color w:val="000000"/>
          <w:u w:color="000000"/>
        </w:rPr>
        <w:t xml:space="preserve">the </w:t>
      </w:r>
      <w:r w:rsidR="0088676B" w:rsidRPr="00485A9F">
        <w:rPr>
          <w:rFonts w:eastAsia="Arial Unicode MS"/>
          <w:color w:val="000000"/>
          <w:u w:color="000000"/>
        </w:rPr>
        <w:t xml:space="preserve">reduction of other sentences by </w:t>
      </w:r>
      <w:r w:rsidR="00DF22A9" w:rsidRPr="00485A9F">
        <w:rPr>
          <w:rFonts w:eastAsia="Arial Unicode MS"/>
          <w:color w:val="000000"/>
          <w:u w:color="000000"/>
        </w:rPr>
        <w:t>a quarter</w:t>
      </w:r>
      <w:r w:rsidR="0088676B" w:rsidRPr="00485A9F">
        <w:rPr>
          <w:rFonts w:eastAsia="Arial Unicode MS"/>
          <w:color w:val="000000"/>
          <w:u w:color="000000"/>
        </w:rPr>
        <w:t>, earlier eligibility for parole and other measures. The Special Rapporteur notes</w:t>
      </w:r>
      <w:r w:rsidR="00DF22A9" w:rsidRPr="00485A9F">
        <w:rPr>
          <w:rFonts w:eastAsia="Arial Unicode MS"/>
          <w:color w:val="000000"/>
          <w:u w:color="000000"/>
        </w:rPr>
        <w:t xml:space="preserve"> with concern</w:t>
      </w:r>
      <w:r w:rsidR="0088676B" w:rsidRPr="00485A9F">
        <w:rPr>
          <w:rFonts w:eastAsia="Arial Unicode MS"/>
          <w:color w:val="000000"/>
          <w:u w:color="000000"/>
        </w:rPr>
        <w:t xml:space="preserve">, however, that some of the measures </w:t>
      </w:r>
      <w:r w:rsidR="00DF22A9" w:rsidRPr="00485A9F">
        <w:rPr>
          <w:rFonts w:eastAsia="Arial Unicode MS"/>
          <w:color w:val="000000"/>
          <w:u w:color="000000"/>
        </w:rPr>
        <w:t xml:space="preserve">are applied </w:t>
      </w:r>
      <w:r w:rsidR="0088676B" w:rsidRPr="00485A9F">
        <w:rPr>
          <w:rFonts w:eastAsia="Arial Unicode MS"/>
          <w:color w:val="000000"/>
          <w:u w:color="000000"/>
        </w:rPr>
        <w:t xml:space="preserve">in a somewhat imbalanced </w:t>
      </w:r>
      <w:r w:rsidR="00DF22A9" w:rsidRPr="00485A9F">
        <w:rPr>
          <w:rFonts w:eastAsia="Arial Unicode MS"/>
          <w:color w:val="000000"/>
          <w:u w:color="000000"/>
        </w:rPr>
        <w:t xml:space="preserve">way (for example, </w:t>
      </w:r>
      <w:r w:rsidR="0088676B" w:rsidRPr="00485A9F">
        <w:rPr>
          <w:rFonts w:eastAsia="Arial Unicode MS"/>
          <w:color w:val="000000"/>
          <w:u w:color="000000"/>
        </w:rPr>
        <w:t>with regard to persons serving life</w:t>
      </w:r>
      <w:r w:rsidR="00DF22A9" w:rsidRPr="00485A9F">
        <w:rPr>
          <w:rFonts w:eastAsia="Arial Unicode MS"/>
          <w:color w:val="000000"/>
          <w:u w:color="000000"/>
        </w:rPr>
        <w:t xml:space="preserve"> </w:t>
      </w:r>
      <w:r w:rsidR="0088676B" w:rsidRPr="00485A9F">
        <w:rPr>
          <w:rFonts w:eastAsia="Arial Unicode MS"/>
          <w:color w:val="000000"/>
          <w:u w:color="000000"/>
        </w:rPr>
        <w:t>sentences</w:t>
      </w:r>
      <w:r w:rsidR="00DF22A9" w:rsidRPr="00485A9F">
        <w:rPr>
          <w:rFonts w:eastAsia="Arial Unicode MS"/>
          <w:color w:val="000000"/>
          <w:u w:color="000000"/>
        </w:rPr>
        <w:t>)</w:t>
      </w:r>
      <w:r w:rsidR="0088676B" w:rsidRPr="00485A9F">
        <w:rPr>
          <w:rFonts w:eastAsia="Arial Unicode MS"/>
          <w:color w:val="000000"/>
          <w:u w:color="000000"/>
        </w:rPr>
        <w:t xml:space="preserve">. </w:t>
      </w:r>
    </w:p>
    <w:p w:rsidR="002013A9" w:rsidRPr="00485A9F" w:rsidRDefault="000871E0" w:rsidP="0068689A">
      <w:pPr>
        <w:pStyle w:val="SingleTxtG"/>
      </w:pPr>
      <w:r w:rsidRPr="00485A9F">
        <w:t>35</w:t>
      </w:r>
      <w:r w:rsidR="00CA7D5C" w:rsidRPr="00485A9F">
        <w:t>.</w:t>
      </w:r>
      <w:r w:rsidR="00CA7D5C" w:rsidRPr="00485A9F">
        <w:tab/>
      </w:r>
      <w:r w:rsidR="0088676B" w:rsidRPr="00485A9F">
        <w:rPr>
          <w:rFonts w:eastAsia="Arial Unicode MS"/>
          <w:color w:val="000000"/>
          <w:u w:color="000000"/>
        </w:rPr>
        <w:t>Th</w:t>
      </w:r>
      <w:r w:rsidR="008F4ABA" w:rsidRPr="00485A9F">
        <w:rPr>
          <w:rFonts w:eastAsia="Arial Unicode MS"/>
          <w:color w:val="000000"/>
          <w:u w:color="000000"/>
        </w:rPr>
        <w:t>e</w:t>
      </w:r>
      <w:r w:rsidR="0088676B" w:rsidRPr="00485A9F">
        <w:rPr>
          <w:rFonts w:eastAsia="Arial Unicode MS"/>
          <w:color w:val="000000"/>
          <w:u w:color="000000"/>
        </w:rPr>
        <w:t xml:space="preserve"> reduction in the prison population has also </w:t>
      </w:r>
      <w:r w:rsidR="008F4ABA" w:rsidRPr="00485A9F">
        <w:rPr>
          <w:rFonts w:eastAsia="Arial Unicode MS"/>
          <w:color w:val="000000"/>
          <w:u w:color="000000"/>
        </w:rPr>
        <w:t xml:space="preserve">addressed the problem of </w:t>
      </w:r>
      <w:r w:rsidR="0088676B" w:rsidRPr="00485A9F">
        <w:rPr>
          <w:rFonts w:eastAsia="Arial Unicode MS"/>
          <w:color w:val="000000"/>
          <w:u w:color="000000"/>
        </w:rPr>
        <w:t xml:space="preserve">overcrowding. </w:t>
      </w:r>
      <w:r w:rsidR="008F4ABA" w:rsidRPr="00485A9F">
        <w:rPr>
          <w:rFonts w:eastAsia="Arial Unicode MS"/>
          <w:color w:val="000000"/>
          <w:u w:color="000000"/>
        </w:rPr>
        <w:t>Although</w:t>
      </w:r>
      <w:r w:rsidR="0088676B" w:rsidRPr="00485A9F">
        <w:rPr>
          <w:rFonts w:eastAsia="Arial Unicode MS"/>
          <w:color w:val="000000"/>
          <w:u w:color="000000"/>
        </w:rPr>
        <w:t xml:space="preserve"> </w:t>
      </w:r>
      <w:r w:rsidR="008F4ABA" w:rsidRPr="00485A9F">
        <w:rPr>
          <w:rFonts w:eastAsia="Arial Unicode MS"/>
          <w:color w:val="000000"/>
          <w:u w:color="000000"/>
        </w:rPr>
        <w:t>all</w:t>
      </w:r>
      <w:r w:rsidR="0088676B" w:rsidRPr="00485A9F">
        <w:rPr>
          <w:rFonts w:eastAsia="Arial Unicode MS"/>
          <w:color w:val="000000"/>
          <w:u w:color="000000"/>
        </w:rPr>
        <w:t xml:space="preserve"> inmate</w:t>
      </w:r>
      <w:r w:rsidR="008F4ABA" w:rsidRPr="00485A9F">
        <w:rPr>
          <w:rFonts w:eastAsia="Arial Unicode MS"/>
          <w:color w:val="000000"/>
          <w:u w:color="000000"/>
        </w:rPr>
        <w:t>s</w:t>
      </w:r>
      <w:r w:rsidR="0088676B" w:rsidRPr="00485A9F">
        <w:rPr>
          <w:rFonts w:eastAsia="Arial Unicode MS"/>
          <w:color w:val="000000"/>
          <w:u w:color="000000"/>
        </w:rPr>
        <w:t xml:space="preserve"> ha</w:t>
      </w:r>
      <w:r w:rsidR="008F4ABA" w:rsidRPr="00485A9F">
        <w:rPr>
          <w:rFonts w:eastAsia="Arial Unicode MS"/>
          <w:color w:val="000000"/>
          <w:u w:color="000000"/>
        </w:rPr>
        <w:t>ve</w:t>
      </w:r>
      <w:r w:rsidR="0088676B" w:rsidRPr="00485A9F">
        <w:rPr>
          <w:rFonts w:eastAsia="Arial Unicode MS"/>
          <w:color w:val="000000"/>
          <w:u w:color="000000"/>
        </w:rPr>
        <w:t xml:space="preserve"> a bed and bedding, the </w:t>
      </w:r>
      <w:r w:rsidR="0088676B" w:rsidRPr="00E64C64">
        <w:t>Special Rapporteur</w:t>
      </w:r>
      <w:r w:rsidR="0088676B" w:rsidRPr="00485A9F">
        <w:rPr>
          <w:rFonts w:eastAsia="Arial Unicode MS"/>
          <w:color w:val="000000"/>
          <w:u w:color="000000"/>
        </w:rPr>
        <w:t xml:space="preserve"> notes with regret that the prison population has </w:t>
      </w:r>
      <w:r w:rsidR="008F4ABA" w:rsidRPr="00485A9F">
        <w:rPr>
          <w:rFonts w:eastAsia="Arial Unicode MS"/>
          <w:color w:val="000000"/>
          <w:u w:color="000000"/>
        </w:rPr>
        <w:t xml:space="preserve">now </w:t>
      </w:r>
      <w:r w:rsidR="0088676B" w:rsidRPr="00485A9F">
        <w:rPr>
          <w:rFonts w:eastAsia="Arial Unicode MS"/>
          <w:color w:val="000000"/>
          <w:u w:color="000000"/>
        </w:rPr>
        <w:t xml:space="preserve">grown to about 10,400 and that the system is </w:t>
      </w:r>
      <w:r w:rsidR="008F4ABA" w:rsidRPr="00485A9F">
        <w:rPr>
          <w:rFonts w:eastAsia="Arial Unicode MS"/>
          <w:color w:val="000000"/>
          <w:u w:color="000000"/>
        </w:rPr>
        <w:t>approaching</w:t>
      </w:r>
      <w:r w:rsidR="0088676B" w:rsidRPr="00485A9F">
        <w:rPr>
          <w:rFonts w:eastAsia="Arial Unicode MS"/>
          <w:color w:val="000000"/>
          <w:u w:color="000000"/>
        </w:rPr>
        <w:t xml:space="preserve"> its </w:t>
      </w:r>
      <w:r w:rsidR="008F4ABA" w:rsidRPr="00485A9F">
        <w:rPr>
          <w:rFonts w:eastAsia="Arial Unicode MS"/>
          <w:color w:val="000000"/>
          <w:u w:color="000000"/>
        </w:rPr>
        <w:t xml:space="preserve">maximum </w:t>
      </w:r>
      <w:r w:rsidR="0088676B" w:rsidRPr="00485A9F">
        <w:rPr>
          <w:rFonts w:eastAsia="Arial Unicode MS"/>
          <w:color w:val="000000"/>
          <w:u w:color="000000"/>
        </w:rPr>
        <w:t xml:space="preserve">capacity (estimated at 11,500, </w:t>
      </w:r>
      <w:r w:rsidR="008F4ABA" w:rsidRPr="00485A9F">
        <w:rPr>
          <w:rFonts w:eastAsia="Arial Unicode MS"/>
          <w:color w:val="000000"/>
          <w:u w:color="000000"/>
        </w:rPr>
        <w:t>or</w:t>
      </w:r>
      <w:r w:rsidR="0088676B" w:rsidRPr="00485A9F">
        <w:rPr>
          <w:rFonts w:eastAsia="Arial Unicode MS"/>
          <w:color w:val="000000"/>
          <w:u w:color="000000"/>
        </w:rPr>
        <w:t xml:space="preserve"> 4 </w:t>
      </w:r>
      <w:r w:rsidR="008F4ABA" w:rsidRPr="00485A9F">
        <w:rPr>
          <w:rFonts w:eastAsia="Arial Unicode MS"/>
          <w:color w:val="000000"/>
          <w:u w:color="000000"/>
        </w:rPr>
        <w:t>m</w:t>
      </w:r>
      <w:r w:rsidR="008F4ABA" w:rsidRPr="00E64C64">
        <w:rPr>
          <w:rFonts w:eastAsia="Arial Unicode MS"/>
          <w:color w:val="000000"/>
          <w:sz w:val="18"/>
          <w:szCs w:val="18"/>
          <w:u w:color="000000"/>
          <w:vertAlign w:val="superscript"/>
        </w:rPr>
        <w:t>2</w:t>
      </w:r>
      <w:r w:rsidR="0088676B" w:rsidRPr="00485A9F">
        <w:rPr>
          <w:rFonts w:eastAsia="Arial Unicode MS"/>
          <w:color w:val="000000"/>
          <w:u w:color="000000"/>
        </w:rPr>
        <w:t xml:space="preserve"> per inmate). In this regard, he welcomes efforts by </w:t>
      </w:r>
      <w:r w:rsidR="008F4ABA" w:rsidRPr="00485A9F">
        <w:rPr>
          <w:rFonts w:eastAsia="Arial Unicode MS"/>
          <w:color w:val="000000"/>
          <w:u w:color="000000"/>
        </w:rPr>
        <w:t xml:space="preserve">the </w:t>
      </w:r>
      <w:r w:rsidR="0088676B" w:rsidRPr="00485A9F">
        <w:rPr>
          <w:rFonts w:eastAsia="Arial Unicode MS"/>
          <w:color w:val="000000"/>
          <w:u w:color="000000"/>
        </w:rPr>
        <w:t xml:space="preserve">Ministry of Justice to amend the </w:t>
      </w:r>
      <w:r w:rsidR="008F4ABA" w:rsidRPr="00485A9F">
        <w:rPr>
          <w:rFonts w:eastAsia="Arial Unicode MS"/>
          <w:color w:val="000000"/>
          <w:u w:color="000000"/>
        </w:rPr>
        <w:t>C</w:t>
      </w:r>
      <w:r w:rsidR="0088676B" w:rsidRPr="00485A9F">
        <w:rPr>
          <w:rFonts w:eastAsia="Arial Unicode MS"/>
          <w:color w:val="000000"/>
          <w:u w:color="000000"/>
        </w:rPr>
        <w:t xml:space="preserve">riminal </w:t>
      </w:r>
      <w:r w:rsidR="008F4ABA" w:rsidRPr="00485A9F">
        <w:rPr>
          <w:rFonts w:eastAsia="Arial Unicode MS"/>
          <w:color w:val="000000"/>
          <w:u w:color="000000"/>
        </w:rPr>
        <w:t>C</w:t>
      </w:r>
      <w:r w:rsidR="0088676B" w:rsidRPr="00485A9F">
        <w:rPr>
          <w:rFonts w:eastAsia="Arial Unicode MS"/>
          <w:color w:val="000000"/>
          <w:u w:color="000000"/>
        </w:rPr>
        <w:t>ode</w:t>
      </w:r>
      <w:r w:rsidR="008F4ABA" w:rsidRPr="00485A9F">
        <w:rPr>
          <w:rFonts w:eastAsia="Arial Unicode MS"/>
          <w:color w:val="000000"/>
          <w:u w:color="000000"/>
        </w:rPr>
        <w:t xml:space="preserve"> and</w:t>
      </w:r>
      <w:r w:rsidR="0088676B" w:rsidRPr="00485A9F">
        <w:rPr>
          <w:rFonts w:eastAsia="Arial Unicode MS"/>
          <w:color w:val="000000"/>
          <w:u w:color="000000"/>
        </w:rPr>
        <w:t xml:space="preserve"> to liberali</w:t>
      </w:r>
      <w:r w:rsidR="008F4ABA" w:rsidRPr="00485A9F">
        <w:rPr>
          <w:rFonts w:eastAsia="Arial Unicode MS"/>
          <w:color w:val="000000"/>
          <w:u w:color="000000"/>
        </w:rPr>
        <w:t>z</w:t>
      </w:r>
      <w:r w:rsidR="00227E26" w:rsidRPr="00485A9F">
        <w:rPr>
          <w:rFonts w:eastAsia="Arial Unicode MS"/>
          <w:color w:val="000000"/>
          <w:u w:color="000000"/>
        </w:rPr>
        <w:t>e</w:t>
      </w:r>
      <w:r w:rsidR="0088676B" w:rsidRPr="00485A9F">
        <w:rPr>
          <w:rFonts w:eastAsia="Arial Unicode MS"/>
          <w:color w:val="000000"/>
          <w:u w:color="000000"/>
        </w:rPr>
        <w:t xml:space="preserve"> its criminal l</w:t>
      </w:r>
      <w:r w:rsidR="00227E26" w:rsidRPr="00485A9F">
        <w:rPr>
          <w:rFonts w:eastAsia="Arial Unicode MS"/>
          <w:color w:val="000000"/>
          <w:u w:color="000000"/>
        </w:rPr>
        <w:t xml:space="preserve">aw, </w:t>
      </w:r>
      <w:r w:rsidR="003B1919" w:rsidRPr="00485A9F">
        <w:rPr>
          <w:rFonts w:eastAsia="Arial Unicode MS"/>
          <w:color w:val="000000"/>
          <w:u w:color="000000"/>
        </w:rPr>
        <w:t>including</w:t>
      </w:r>
      <w:r w:rsidR="00227E26" w:rsidRPr="00485A9F">
        <w:rPr>
          <w:rFonts w:eastAsia="Arial Unicode MS"/>
          <w:color w:val="000000"/>
          <w:u w:color="000000"/>
        </w:rPr>
        <w:t xml:space="preserve"> by </w:t>
      </w:r>
      <w:r w:rsidR="008F4ABA" w:rsidRPr="00485A9F">
        <w:rPr>
          <w:rFonts w:eastAsia="Arial Unicode MS"/>
          <w:color w:val="000000"/>
          <w:u w:color="000000"/>
        </w:rPr>
        <w:t>a clearer definition of</w:t>
      </w:r>
      <w:r w:rsidR="0088676B" w:rsidRPr="00485A9F">
        <w:rPr>
          <w:rFonts w:eastAsia="Arial Unicode MS"/>
          <w:color w:val="000000"/>
          <w:u w:color="000000"/>
        </w:rPr>
        <w:t xml:space="preserve"> criminal liability for drug possession and distribution.</w:t>
      </w:r>
    </w:p>
    <w:p w:rsidR="00AF4876" w:rsidRPr="00485A9F" w:rsidRDefault="003605B8" w:rsidP="0068689A">
      <w:pPr>
        <w:pStyle w:val="H1G"/>
        <w:spacing w:line="240" w:lineRule="atLeast"/>
      </w:pPr>
      <w:r w:rsidRPr="00485A9F">
        <w:lastRenderedPageBreak/>
        <w:tab/>
      </w:r>
      <w:r w:rsidR="00AF4876" w:rsidRPr="00485A9F">
        <w:t>A.</w:t>
      </w:r>
      <w:r w:rsidRPr="00485A9F">
        <w:tab/>
      </w:r>
      <w:r w:rsidR="00AF4876" w:rsidRPr="00485A9F">
        <w:t>Torture</w:t>
      </w:r>
      <w:r w:rsidR="008D3B3A" w:rsidRPr="00485A9F">
        <w:t xml:space="preserve"> </w:t>
      </w:r>
      <w:r w:rsidR="00AF4876" w:rsidRPr="00485A9F">
        <w:t>and</w:t>
      </w:r>
      <w:r w:rsidR="008D3B3A" w:rsidRPr="00485A9F">
        <w:t xml:space="preserve"> </w:t>
      </w:r>
      <w:r w:rsidR="00AF4876" w:rsidRPr="00485A9F">
        <w:t>ill-treatment</w:t>
      </w:r>
    </w:p>
    <w:p w:rsidR="001471AE" w:rsidRPr="00E64C64" w:rsidRDefault="000871E0" w:rsidP="0068689A">
      <w:pPr>
        <w:pStyle w:val="SingleTxtG"/>
      </w:pPr>
      <w:r w:rsidRPr="00E64C64">
        <w:t>36</w:t>
      </w:r>
      <w:r w:rsidR="00CA7D5C" w:rsidRPr="00E64C64">
        <w:t>.</w:t>
      </w:r>
      <w:r w:rsidR="00CA7D5C" w:rsidRPr="00E64C64">
        <w:tab/>
      </w:r>
      <w:r w:rsidR="000046B2" w:rsidRPr="00485A9F">
        <w:t xml:space="preserve">In </w:t>
      </w:r>
      <w:r w:rsidR="001471AE" w:rsidRPr="00E64C64">
        <w:t xml:space="preserve">interviews with numerous inmates, including with those who </w:t>
      </w:r>
      <w:r w:rsidR="000046B2" w:rsidRPr="00485A9F">
        <w:t xml:space="preserve">had been in </w:t>
      </w:r>
      <w:r w:rsidR="001471AE" w:rsidRPr="00E64C64">
        <w:t xml:space="preserve">the system before 2012, the Special Rapporteur </w:t>
      </w:r>
      <w:r w:rsidR="000046B2" w:rsidRPr="00485A9F">
        <w:t xml:space="preserve">heard </w:t>
      </w:r>
      <w:r w:rsidR="001471AE" w:rsidRPr="00E64C64">
        <w:t xml:space="preserve">consistent </w:t>
      </w:r>
      <w:r w:rsidR="000046B2" w:rsidRPr="00485A9F">
        <w:t>accounts</w:t>
      </w:r>
      <w:r w:rsidR="001471AE" w:rsidRPr="00E64C64">
        <w:t xml:space="preserve"> that physical violence, including corporal punishment, verbal mistreatment and </w:t>
      </w:r>
      <w:r w:rsidR="001471AE" w:rsidRPr="00485A9F">
        <w:rPr>
          <w:rFonts w:eastAsia="Times New Roman"/>
          <w:color w:val="000000"/>
          <w:lang w:eastAsia="en-GB"/>
        </w:rPr>
        <w:t>forced confessions</w:t>
      </w:r>
      <w:r w:rsidR="000046B2" w:rsidRPr="00485A9F">
        <w:rPr>
          <w:rFonts w:eastAsia="Times New Roman"/>
          <w:color w:val="000000"/>
          <w:lang w:eastAsia="en-GB"/>
        </w:rPr>
        <w:t>,</w:t>
      </w:r>
      <w:r w:rsidR="001471AE" w:rsidRPr="00485A9F">
        <w:rPr>
          <w:rFonts w:eastAsia="Times New Roman"/>
          <w:color w:val="000000"/>
          <w:lang w:eastAsia="en-GB"/>
        </w:rPr>
        <w:t xml:space="preserve"> </w:t>
      </w:r>
      <w:r w:rsidR="000046B2" w:rsidRPr="00485A9F">
        <w:rPr>
          <w:rFonts w:eastAsia="Times New Roman"/>
          <w:color w:val="000000"/>
          <w:lang w:eastAsia="en-GB"/>
        </w:rPr>
        <w:t>had been virtually</w:t>
      </w:r>
      <w:r w:rsidR="001471AE" w:rsidRPr="00485A9F">
        <w:rPr>
          <w:rFonts w:eastAsia="Times New Roman"/>
          <w:color w:val="000000"/>
          <w:lang w:eastAsia="en-GB"/>
        </w:rPr>
        <w:t xml:space="preserve"> abolished in Georgian prisons.</w:t>
      </w:r>
      <w:r w:rsidR="001471AE" w:rsidRPr="00E64C64">
        <w:rPr>
          <w:rFonts w:eastAsia="Arial Unicode MS"/>
          <w:color w:val="000000"/>
          <w:u w:color="000000"/>
        </w:rPr>
        <w:t xml:space="preserve"> Similarly, the Special Rapporteur did not </w:t>
      </w:r>
      <w:r w:rsidR="000046B2" w:rsidRPr="00485A9F">
        <w:rPr>
          <w:rFonts w:eastAsia="Arial Unicode MS"/>
          <w:color w:val="000000"/>
          <w:u w:color="000000"/>
        </w:rPr>
        <w:t xml:space="preserve">hear any </w:t>
      </w:r>
      <w:r w:rsidR="001471AE" w:rsidRPr="00E64C64">
        <w:rPr>
          <w:rFonts w:eastAsia="Arial Unicode MS"/>
          <w:color w:val="000000"/>
          <w:u w:color="000000"/>
        </w:rPr>
        <w:t xml:space="preserve">testimonies of mistreatment </w:t>
      </w:r>
      <w:r w:rsidR="000046B2" w:rsidRPr="00485A9F">
        <w:rPr>
          <w:rFonts w:eastAsia="Arial Unicode MS"/>
          <w:color w:val="000000"/>
          <w:u w:color="000000"/>
        </w:rPr>
        <w:t xml:space="preserve">at </w:t>
      </w:r>
      <w:r w:rsidR="001471AE" w:rsidRPr="00E64C64">
        <w:rPr>
          <w:rFonts w:eastAsia="Arial Unicode MS"/>
          <w:color w:val="000000"/>
          <w:u w:color="000000"/>
        </w:rPr>
        <w:t xml:space="preserve">the hands of police or </w:t>
      </w:r>
      <w:r w:rsidR="000046B2" w:rsidRPr="00485A9F">
        <w:rPr>
          <w:rFonts w:eastAsia="Arial Unicode MS"/>
          <w:color w:val="000000"/>
          <w:u w:color="000000"/>
        </w:rPr>
        <w:t xml:space="preserve">of </w:t>
      </w:r>
      <w:r w:rsidR="001471AE" w:rsidRPr="00E64C64">
        <w:rPr>
          <w:rFonts w:eastAsia="Arial Unicode MS"/>
          <w:color w:val="000000"/>
          <w:u w:color="000000"/>
        </w:rPr>
        <w:t>investigators.</w:t>
      </w:r>
    </w:p>
    <w:p w:rsidR="001471AE" w:rsidRPr="00E64C64" w:rsidRDefault="000871E0" w:rsidP="0068689A">
      <w:pPr>
        <w:pStyle w:val="SingleTxtG"/>
      </w:pPr>
      <w:r w:rsidRPr="00E64C64">
        <w:t>37</w:t>
      </w:r>
      <w:r w:rsidR="00CA7D5C" w:rsidRPr="00E64C64">
        <w:t>.</w:t>
      </w:r>
      <w:r w:rsidR="00CA7D5C" w:rsidRPr="00E64C64">
        <w:tab/>
      </w:r>
      <w:r w:rsidR="001471AE" w:rsidRPr="00E64C64">
        <w:t>The Special Rapporteur also noted that</w:t>
      </w:r>
      <w:r w:rsidR="000046B2" w:rsidRPr="00485A9F">
        <w:t>,</w:t>
      </w:r>
      <w:r w:rsidR="001471AE" w:rsidRPr="00E64C64">
        <w:t xml:space="preserve"> generally</w:t>
      </w:r>
      <w:r w:rsidR="000046B2" w:rsidRPr="00485A9F">
        <w:t>,</w:t>
      </w:r>
      <w:r w:rsidR="001471AE" w:rsidRPr="00E64C64">
        <w:t xml:space="preserve"> both corrections and police personnel are credited with acting professionally and respectfully towards inmates.</w:t>
      </w:r>
      <w:r w:rsidR="00C92886">
        <w:t xml:space="preserve"> </w:t>
      </w:r>
    </w:p>
    <w:p w:rsidR="001471AE" w:rsidRPr="00E64C64" w:rsidRDefault="00CA7D5C" w:rsidP="0068689A">
      <w:pPr>
        <w:pStyle w:val="SingleTxtG"/>
      </w:pPr>
      <w:r w:rsidRPr="00E64C64">
        <w:t>3</w:t>
      </w:r>
      <w:r w:rsidR="000871E0" w:rsidRPr="00485A9F">
        <w:t>8</w:t>
      </w:r>
      <w:r w:rsidRPr="00E64C64">
        <w:t>.</w:t>
      </w:r>
      <w:r w:rsidRPr="00E64C64">
        <w:tab/>
      </w:r>
      <w:r w:rsidR="001471AE" w:rsidRPr="00E64C64">
        <w:t xml:space="preserve">On several occasions, the Special Rapporteur found evidence of traumatic physical and psychological </w:t>
      </w:r>
      <w:proofErr w:type="spellStart"/>
      <w:r w:rsidR="001471AE" w:rsidRPr="00E64C64">
        <w:t>sequela</w:t>
      </w:r>
      <w:r w:rsidR="000046B2" w:rsidRPr="00485A9F">
        <w:t>e</w:t>
      </w:r>
      <w:proofErr w:type="spellEnd"/>
      <w:r w:rsidR="001471AE" w:rsidRPr="00E64C64">
        <w:t xml:space="preserve"> from torture committed several years earlier, </w:t>
      </w:r>
      <w:r w:rsidR="000046B2" w:rsidRPr="00485A9F">
        <w:t>and</w:t>
      </w:r>
      <w:r w:rsidR="001471AE" w:rsidRPr="00E64C64">
        <w:t xml:space="preserve"> of mental disturbances, in the form of depression and post-traumatic stress. </w:t>
      </w:r>
    </w:p>
    <w:p w:rsidR="001471AE" w:rsidRPr="00E64C64" w:rsidRDefault="000871E0" w:rsidP="0068689A">
      <w:pPr>
        <w:pStyle w:val="SingleTxtG"/>
      </w:pPr>
      <w:r w:rsidRPr="00485A9F">
        <w:t>39</w:t>
      </w:r>
      <w:r w:rsidR="00CA7D5C" w:rsidRPr="00E64C64">
        <w:t>.</w:t>
      </w:r>
      <w:r w:rsidR="00CA7D5C" w:rsidRPr="00E64C64">
        <w:tab/>
      </w:r>
      <w:r w:rsidR="001471AE" w:rsidRPr="00E64C64">
        <w:t xml:space="preserve">The Special Rapporteur observed several cases of </w:t>
      </w:r>
      <w:r w:rsidR="000046B2" w:rsidRPr="00485A9F">
        <w:t xml:space="preserve">persons with </w:t>
      </w:r>
      <w:r w:rsidR="001471AE" w:rsidRPr="00E64C64">
        <w:t xml:space="preserve">self-inflicted wounds, </w:t>
      </w:r>
      <w:r w:rsidR="000046B2" w:rsidRPr="00485A9F">
        <w:t>used a way to draw</w:t>
      </w:r>
      <w:r w:rsidR="001471AE" w:rsidRPr="00E64C64">
        <w:t xml:space="preserve"> attention</w:t>
      </w:r>
      <w:r w:rsidR="000046B2" w:rsidRPr="00485A9F">
        <w:t xml:space="preserve"> or</w:t>
      </w:r>
      <w:r w:rsidR="001471AE" w:rsidRPr="00E64C64">
        <w:t xml:space="preserve"> to protest </w:t>
      </w:r>
      <w:r w:rsidR="000046B2" w:rsidRPr="00485A9F">
        <w:t xml:space="preserve">against </w:t>
      </w:r>
      <w:r w:rsidR="001471AE" w:rsidRPr="00E64C64">
        <w:t>detention or due to psychological disorders.</w:t>
      </w:r>
    </w:p>
    <w:p w:rsidR="001471AE" w:rsidRPr="00E64C64" w:rsidRDefault="00CA7D5C" w:rsidP="0068689A">
      <w:pPr>
        <w:pStyle w:val="SingleTxtG"/>
      </w:pPr>
      <w:r w:rsidRPr="00E64C64">
        <w:t>4</w:t>
      </w:r>
      <w:r w:rsidR="000871E0" w:rsidRPr="00485A9F">
        <w:t>0</w:t>
      </w:r>
      <w:r w:rsidRPr="00E64C64">
        <w:t>.</w:t>
      </w:r>
      <w:r w:rsidRPr="00E64C64">
        <w:tab/>
      </w:r>
      <w:r w:rsidR="001471AE" w:rsidRPr="00E64C64">
        <w:t xml:space="preserve">According to the Ministry of Corrections, the number of deaths in custody has decreased substantially </w:t>
      </w:r>
      <w:r w:rsidR="000046B2" w:rsidRPr="00485A9F">
        <w:t>in recent</w:t>
      </w:r>
      <w:r w:rsidR="001471AE" w:rsidRPr="00E64C64">
        <w:t xml:space="preserve"> years, while the number of suicides has been stable. </w:t>
      </w:r>
      <w:r w:rsidR="002811A9" w:rsidRPr="00485A9F">
        <w:t>An</w:t>
      </w:r>
      <w:r w:rsidR="001471AE" w:rsidRPr="00E64C64">
        <w:t xml:space="preserve"> independent investigation</w:t>
      </w:r>
      <w:r w:rsidR="00467EA4" w:rsidRPr="00E64C64">
        <w:t xml:space="preserve">, including </w:t>
      </w:r>
      <w:r w:rsidR="002811A9" w:rsidRPr="00485A9F">
        <w:t xml:space="preserve">a </w:t>
      </w:r>
      <w:r w:rsidR="001471AE" w:rsidRPr="00E64C64">
        <w:t xml:space="preserve">forensic autopsy, </w:t>
      </w:r>
      <w:r w:rsidR="002811A9" w:rsidRPr="00485A9F">
        <w:t>is reportedly conducted for</w:t>
      </w:r>
      <w:r w:rsidR="001471AE" w:rsidRPr="00E64C64">
        <w:t xml:space="preserve"> every case of death in custody. The Special Rapporteur was informed that</w:t>
      </w:r>
      <w:r w:rsidR="002811A9" w:rsidRPr="00485A9F">
        <w:t>,</w:t>
      </w:r>
      <w:r w:rsidR="001471AE" w:rsidRPr="00E64C64">
        <w:t xml:space="preserve"> in 2013, </w:t>
      </w:r>
      <w:r w:rsidR="001471AE" w:rsidRPr="00E64C64">
        <w:rPr>
          <w:bCs/>
        </w:rPr>
        <w:t xml:space="preserve">23 deaths were registered, of which </w:t>
      </w:r>
      <w:r w:rsidR="002811A9" w:rsidRPr="00485A9F">
        <w:rPr>
          <w:bCs/>
        </w:rPr>
        <w:t xml:space="preserve">six </w:t>
      </w:r>
      <w:r w:rsidR="008605AC" w:rsidRPr="00E64C64">
        <w:rPr>
          <w:bCs/>
        </w:rPr>
        <w:t>suicides; in 2014, the number had</w:t>
      </w:r>
      <w:r w:rsidR="001471AE" w:rsidRPr="00E64C64">
        <w:rPr>
          <w:bCs/>
        </w:rPr>
        <w:t xml:space="preserve"> </w:t>
      </w:r>
      <w:r w:rsidR="002811A9" w:rsidRPr="00485A9F">
        <w:rPr>
          <w:bCs/>
        </w:rPr>
        <w:t>rise</w:t>
      </w:r>
      <w:r w:rsidR="0086210D">
        <w:rPr>
          <w:bCs/>
        </w:rPr>
        <w:t>n</w:t>
      </w:r>
      <w:r w:rsidR="001471AE" w:rsidRPr="00E64C64">
        <w:rPr>
          <w:bCs/>
        </w:rPr>
        <w:t xml:space="preserve"> to 27 deaths, of which </w:t>
      </w:r>
      <w:r w:rsidR="002811A9" w:rsidRPr="00485A9F">
        <w:rPr>
          <w:bCs/>
        </w:rPr>
        <w:t xml:space="preserve">seven </w:t>
      </w:r>
      <w:r w:rsidR="00B5417A">
        <w:rPr>
          <w:bCs/>
        </w:rPr>
        <w:t xml:space="preserve">were </w:t>
      </w:r>
      <w:r w:rsidR="001471AE" w:rsidRPr="00E64C64">
        <w:rPr>
          <w:bCs/>
        </w:rPr>
        <w:t>suicides.</w:t>
      </w:r>
      <w:r w:rsidR="001471AE" w:rsidRPr="00E64C64">
        <w:t xml:space="preserve"> He learned that the Ministry of Corrections </w:t>
      </w:r>
      <w:r w:rsidR="002811A9" w:rsidRPr="00485A9F">
        <w:t>was</w:t>
      </w:r>
      <w:r w:rsidR="001471AE" w:rsidRPr="00E64C64">
        <w:t xml:space="preserve"> developing a specific </w:t>
      </w:r>
      <w:r w:rsidR="002811A9" w:rsidRPr="00485A9F">
        <w:t xml:space="preserve">suicide-prevention </w:t>
      </w:r>
      <w:r w:rsidR="001471AE" w:rsidRPr="00E64C64">
        <w:t>program</w:t>
      </w:r>
      <w:r w:rsidR="002811A9" w:rsidRPr="00485A9F">
        <w:t>me</w:t>
      </w:r>
      <w:r w:rsidR="001471AE" w:rsidRPr="00E64C64">
        <w:t>;</w:t>
      </w:r>
      <w:r w:rsidR="002811A9" w:rsidRPr="00485A9F">
        <w:t xml:space="preserve"> </w:t>
      </w:r>
      <w:r w:rsidR="001471AE" w:rsidRPr="00E64C64">
        <w:t>he did not</w:t>
      </w:r>
      <w:r w:rsidR="002811A9" w:rsidRPr="00485A9F">
        <w:t>, however,</w:t>
      </w:r>
      <w:r w:rsidR="001471AE" w:rsidRPr="00E64C64">
        <w:t xml:space="preserve"> see sufficient data to make any conclusions </w:t>
      </w:r>
      <w:r w:rsidR="002811A9" w:rsidRPr="00485A9F">
        <w:t>about</w:t>
      </w:r>
      <w:r w:rsidR="001471AE" w:rsidRPr="00E64C64">
        <w:t xml:space="preserve"> its effectiveness. </w:t>
      </w:r>
    </w:p>
    <w:p w:rsidR="001471AE" w:rsidRPr="00485A9F" w:rsidRDefault="000871E0" w:rsidP="0068689A">
      <w:pPr>
        <w:pStyle w:val="SingleTxtG"/>
        <w:rPr>
          <w:rFonts w:eastAsia="Arial Unicode MS"/>
          <w:color w:val="000000"/>
          <w:u w:color="000000"/>
        </w:rPr>
      </w:pPr>
      <w:r w:rsidRPr="00485A9F">
        <w:rPr>
          <w:rFonts w:eastAsia="Arial Unicode MS"/>
          <w:color w:val="000000"/>
          <w:u w:color="000000"/>
        </w:rPr>
        <w:t>41</w:t>
      </w:r>
      <w:r w:rsidR="00CA7D5C" w:rsidRPr="00485A9F">
        <w:rPr>
          <w:rFonts w:eastAsia="Arial Unicode MS"/>
          <w:color w:val="000000"/>
          <w:u w:color="000000"/>
        </w:rPr>
        <w:t>.</w:t>
      </w:r>
      <w:r w:rsidR="00CA7D5C" w:rsidRPr="00485A9F">
        <w:rPr>
          <w:rFonts w:eastAsia="Arial Unicode MS"/>
          <w:color w:val="000000"/>
          <w:u w:color="000000"/>
        </w:rPr>
        <w:tab/>
      </w:r>
      <w:r w:rsidR="001471AE" w:rsidRPr="00E64C64">
        <w:rPr>
          <w:rFonts w:eastAsia="Arial Unicode MS"/>
          <w:color w:val="000000"/>
          <w:u w:color="000000"/>
        </w:rPr>
        <w:t xml:space="preserve">During his visit, the Special Rapporteur </w:t>
      </w:r>
      <w:r w:rsidR="002811A9" w:rsidRPr="00485A9F">
        <w:rPr>
          <w:rFonts w:eastAsia="Arial Unicode MS"/>
          <w:color w:val="000000"/>
          <w:u w:color="000000"/>
        </w:rPr>
        <w:t xml:space="preserve">was informed </w:t>
      </w:r>
      <w:r w:rsidR="001471AE" w:rsidRPr="00485A9F">
        <w:rPr>
          <w:rFonts w:eastAsia="Arial Unicode MS"/>
          <w:color w:val="000000"/>
          <w:u w:color="000000"/>
        </w:rPr>
        <w:t xml:space="preserve">about two inmates who </w:t>
      </w:r>
      <w:r w:rsidR="002811A9" w:rsidRPr="00485A9F">
        <w:rPr>
          <w:rFonts w:eastAsia="Arial Unicode MS"/>
          <w:color w:val="000000"/>
          <w:u w:color="000000"/>
        </w:rPr>
        <w:t xml:space="preserve">had </w:t>
      </w:r>
      <w:r w:rsidR="001471AE" w:rsidRPr="00485A9F">
        <w:rPr>
          <w:rFonts w:eastAsia="Arial Unicode MS"/>
          <w:color w:val="000000"/>
          <w:u w:color="000000"/>
        </w:rPr>
        <w:t>alleged be</w:t>
      </w:r>
      <w:r w:rsidR="00B5417A">
        <w:rPr>
          <w:rFonts w:eastAsia="Arial Unicode MS"/>
          <w:color w:val="000000"/>
          <w:u w:color="000000"/>
        </w:rPr>
        <w:t>ing</w:t>
      </w:r>
      <w:r w:rsidR="001471AE" w:rsidRPr="00485A9F">
        <w:rPr>
          <w:rFonts w:eastAsia="Arial Unicode MS"/>
          <w:color w:val="000000"/>
          <w:u w:color="000000"/>
        </w:rPr>
        <w:t xml:space="preserve"> beaten</w:t>
      </w:r>
      <w:r w:rsidR="002811A9" w:rsidRPr="00485A9F">
        <w:rPr>
          <w:rFonts w:eastAsia="Arial Unicode MS"/>
          <w:color w:val="000000"/>
          <w:u w:color="000000"/>
        </w:rPr>
        <w:t xml:space="preserve"> (</w:t>
      </w:r>
      <w:r w:rsidR="001471AE" w:rsidRPr="00485A9F">
        <w:rPr>
          <w:rFonts w:eastAsia="Arial Unicode MS"/>
          <w:color w:val="000000"/>
          <w:u w:color="000000"/>
        </w:rPr>
        <w:t>one in November 2014</w:t>
      </w:r>
      <w:r w:rsidR="002811A9" w:rsidRPr="00485A9F">
        <w:rPr>
          <w:rFonts w:eastAsia="Arial Unicode MS"/>
          <w:color w:val="000000"/>
          <w:u w:color="000000"/>
        </w:rPr>
        <w:t>,</w:t>
      </w:r>
      <w:r w:rsidR="001471AE" w:rsidRPr="00485A9F">
        <w:rPr>
          <w:rFonts w:eastAsia="Arial Unicode MS"/>
          <w:color w:val="000000"/>
          <w:u w:color="000000"/>
        </w:rPr>
        <w:t xml:space="preserve"> the other in January 2015</w:t>
      </w:r>
      <w:r w:rsidR="002811A9" w:rsidRPr="00485A9F">
        <w:rPr>
          <w:rFonts w:eastAsia="Arial Unicode MS"/>
          <w:color w:val="000000"/>
          <w:u w:color="000000"/>
        </w:rPr>
        <w:t xml:space="preserve">) while they were </w:t>
      </w:r>
      <w:r w:rsidR="001471AE" w:rsidRPr="00485A9F">
        <w:rPr>
          <w:rFonts w:eastAsia="Arial Unicode MS"/>
          <w:color w:val="000000"/>
          <w:u w:color="000000"/>
        </w:rPr>
        <w:t xml:space="preserve">staging </w:t>
      </w:r>
      <w:r w:rsidR="002811A9" w:rsidRPr="00485A9F">
        <w:rPr>
          <w:rFonts w:eastAsia="Arial Unicode MS"/>
          <w:color w:val="000000"/>
          <w:u w:color="000000"/>
        </w:rPr>
        <w:t xml:space="preserve">a </w:t>
      </w:r>
      <w:r w:rsidR="001471AE" w:rsidRPr="00485A9F">
        <w:rPr>
          <w:rFonts w:eastAsia="Arial Unicode MS"/>
          <w:color w:val="000000"/>
          <w:u w:color="000000"/>
        </w:rPr>
        <w:t xml:space="preserve">hunger strike </w:t>
      </w:r>
      <w:r w:rsidR="002811A9" w:rsidRPr="00485A9F">
        <w:rPr>
          <w:rFonts w:eastAsia="Arial Unicode MS"/>
          <w:color w:val="000000"/>
          <w:u w:color="000000"/>
        </w:rPr>
        <w:t>to</w:t>
      </w:r>
      <w:r w:rsidR="001471AE" w:rsidRPr="00485A9F">
        <w:rPr>
          <w:rFonts w:eastAsia="Arial Unicode MS"/>
          <w:color w:val="000000"/>
          <w:u w:color="000000"/>
        </w:rPr>
        <w:t xml:space="preserve"> protest </w:t>
      </w:r>
      <w:r w:rsidR="002811A9" w:rsidRPr="00485A9F">
        <w:rPr>
          <w:rFonts w:eastAsia="Arial Unicode MS"/>
          <w:color w:val="000000"/>
          <w:u w:color="000000"/>
        </w:rPr>
        <w:t xml:space="preserve">against what they </w:t>
      </w:r>
      <w:r w:rsidR="001471AE" w:rsidRPr="00485A9F">
        <w:rPr>
          <w:rFonts w:eastAsia="Arial Unicode MS"/>
          <w:color w:val="000000"/>
          <w:u w:color="000000"/>
        </w:rPr>
        <w:t xml:space="preserve">alleged </w:t>
      </w:r>
      <w:r w:rsidR="002811A9" w:rsidRPr="00485A9F">
        <w:rPr>
          <w:rFonts w:eastAsia="Arial Unicode MS"/>
          <w:color w:val="000000"/>
          <w:u w:color="000000"/>
        </w:rPr>
        <w:t xml:space="preserve">was </w:t>
      </w:r>
      <w:r w:rsidR="001471AE" w:rsidRPr="00485A9F">
        <w:rPr>
          <w:rFonts w:eastAsia="Arial Unicode MS"/>
          <w:color w:val="000000"/>
          <w:u w:color="000000"/>
        </w:rPr>
        <w:t xml:space="preserve">unsatisfactory medical attention. In both cases, </w:t>
      </w:r>
      <w:r w:rsidR="00B702BB" w:rsidRPr="00485A9F">
        <w:rPr>
          <w:rFonts w:eastAsia="Arial Unicode MS"/>
          <w:color w:val="000000"/>
          <w:u w:color="000000"/>
        </w:rPr>
        <w:t xml:space="preserve">a </w:t>
      </w:r>
      <w:r w:rsidR="001471AE" w:rsidRPr="00485A9F">
        <w:rPr>
          <w:rFonts w:eastAsia="Arial Unicode MS"/>
          <w:color w:val="000000"/>
          <w:u w:color="000000"/>
        </w:rPr>
        <w:t>complaint w</w:t>
      </w:r>
      <w:r w:rsidR="00B702BB" w:rsidRPr="00485A9F">
        <w:rPr>
          <w:rFonts w:eastAsia="Arial Unicode MS"/>
          <w:color w:val="000000"/>
          <w:u w:color="000000"/>
        </w:rPr>
        <w:t>as</w:t>
      </w:r>
      <w:r w:rsidR="001471AE" w:rsidRPr="00485A9F">
        <w:rPr>
          <w:rFonts w:eastAsia="Arial Unicode MS"/>
          <w:color w:val="000000"/>
          <w:u w:color="000000"/>
        </w:rPr>
        <w:t xml:space="preserve"> filed</w:t>
      </w:r>
      <w:r w:rsidR="00B702BB" w:rsidRPr="00485A9F">
        <w:rPr>
          <w:rFonts w:eastAsia="Arial Unicode MS"/>
          <w:color w:val="000000"/>
          <w:u w:color="000000"/>
        </w:rPr>
        <w:t>;</w:t>
      </w:r>
      <w:r w:rsidR="001471AE" w:rsidRPr="00485A9F">
        <w:rPr>
          <w:rFonts w:eastAsia="Arial Unicode MS"/>
          <w:color w:val="000000"/>
          <w:u w:color="000000"/>
        </w:rPr>
        <w:t xml:space="preserve"> </w:t>
      </w:r>
      <w:r w:rsidR="00B702BB" w:rsidRPr="00485A9F">
        <w:rPr>
          <w:rFonts w:eastAsia="Arial Unicode MS"/>
          <w:color w:val="000000"/>
          <w:u w:color="000000"/>
        </w:rPr>
        <w:t>an</w:t>
      </w:r>
      <w:r w:rsidR="001471AE" w:rsidRPr="00485A9F">
        <w:rPr>
          <w:rFonts w:eastAsia="Arial Unicode MS"/>
          <w:color w:val="000000"/>
          <w:u w:color="000000"/>
        </w:rPr>
        <w:t xml:space="preserve"> </w:t>
      </w:r>
      <w:r w:rsidR="00B702BB" w:rsidRPr="00485A9F">
        <w:rPr>
          <w:rFonts w:eastAsia="Arial Unicode MS"/>
          <w:color w:val="000000"/>
          <w:u w:color="000000"/>
        </w:rPr>
        <w:t>i</w:t>
      </w:r>
      <w:r w:rsidR="001471AE" w:rsidRPr="00485A9F">
        <w:rPr>
          <w:rFonts w:eastAsia="Arial Unicode MS"/>
          <w:color w:val="000000"/>
          <w:u w:color="000000"/>
        </w:rPr>
        <w:t xml:space="preserve">nvestigative </w:t>
      </w:r>
      <w:r w:rsidR="00B702BB" w:rsidRPr="00485A9F">
        <w:rPr>
          <w:rFonts w:eastAsia="Arial Unicode MS"/>
          <w:color w:val="000000"/>
          <w:u w:color="000000"/>
        </w:rPr>
        <w:t>u</w:t>
      </w:r>
      <w:r w:rsidR="001471AE" w:rsidRPr="00485A9F">
        <w:rPr>
          <w:rFonts w:eastAsia="Arial Unicode MS"/>
          <w:color w:val="000000"/>
          <w:u w:color="000000"/>
        </w:rPr>
        <w:t xml:space="preserve">nit </w:t>
      </w:r>
      <w:r w:rsidR="00B702BB" w:rsidRPr="00485A9F">
        <w:rPr>
          <w:rFonts w:eastAsia="Arial Unicode MS"/>
          <w:color w:val="000000"/>
          <w:u w:color="000000"/>
        </w:rPr>
        <w:t>from</w:t>
      </w:r>
      <w:r w:rsidR="001471AE" w:rsidRPr="00485A9F">
        <w:rPr>
          <w:rFonts w:eastAsia="Arial Unicode MS"/>
          <w:color w:val="000000"/>
          <w:u w:color="000000"/>
        </w:rPr>
        <w:t xml:space="preserve"> the Ministry of Corrections interviewed them</w:t>
      </w:r>
      <w:r w:rsidR="00B702BB" w:rsidRPr="00485A9F">
        <w:rPr>
          <w:rFonts w:eastAsia="Arial Unicode MS"/>
          <w:color w:val="000000"/>
          <w:u w:color="000000"/>
        </w:rPr>
        <w:t xml:space="preserve">, </w:t>
      </w:r>
      <w:proofErr w:type="gramStart"/>
      <w:r w:rsidR="00B702BB" w:rsidRPr="00485A9F">
        <w:rPr>
          <w:rFonts w:eastAsia="Arial Unicode MS"/>
          <w:color w:val="000000"/>
          <w:u w:color="000000"/>
        </w:rPr>
        <w:t>then</w:t>
      </w:r>
      <w:proofErr w:type="gramEnd"/>
      <w:r w:rsidR="00B702BB" w:rsidRPr="00485A9F">
        <w:rPr>
          <w:rFonts w:eastAsia="Arial Unicode MS"/>
          <w:color w:val="000000"/>
          <w:u w:color="000000"/>
        </w:rPr>
        <w:t xml:space="preserve"> informed </w:t>
      </w:r>
      <w:r w:rsidR="001471AE" w:rsidRPr="00485A9F">
        <w:rPr>
          <w:rFonts w:eastAsia="Arial Unicode MS"/>
          <w:color w:val="000000"/>
          <w:u w:color="000000"/>
        </w:rPr>
        <w:t xml:space="preserve">them that investigations </w:t>
      </w:r>
      <w:r w:rsidR="00B702BB" w:rsidRPr="00485A9F">
        <w:rPr>
          <w:rFonts w:eastAsia="Arial Unicode MS"/>
          <w:color w:val="000000"/>
          <w:u w:color="000000"/>
        </w:rPr>
        <w:t>were</w:t>
      </w:r>
      <w:r w:rsidR="001471AE" w:rsidRPr="00485A9F">
        <w:rPr>
          <w:rFonts w:eastAsia="Arial Unicode MS"/>
          <w:color w:val="000000"/>
          <w:u w:color="000000"/>
        </w:rPr>
        <w:t xml:space="preserve"> ongoing. </w:t>
      </w:r>
      <w:r w:rsidR="00B702BB" w:rsidRPr="00485A9F">
        <w:rPr>
          <w:rFonts w:eastAsia="Arial Unicode MS"/>
          <w:color w:val="000000"/>
          <w:u w:color="000000"/>
        </w:rPr>
        <w:t xml:space="preserve">The Special Rapporteur </w:t>
      </w:r>
      <w:r w:rsidR="001471AE" w:rsidRPr="00485A9F">
        <w:rPr>
          <w:rFonts w:eastAsia="Arial Unicode MS"/>
          <w:color w:val="000000"/>
          <w:u w:color="000000"/>
        </w:rPr>
        <w:t>was informed that, a</w:t>
      </w:r>
      <w:r w:rsidR="00B702BB" w:rsidRPr="00485A9F">
        <w:rPr>
          <w:rFonts w:eastAsia="Arial Unicode MS"/>
          <w:color w:val="000000"/>
          <w:u w:color="000000"/>
        </w:rPr>
        <w:t>t</w:t>
      </w:r>
      <w:r w:rsidR="001471AE" w:rsidRPr="00485A9F">
        <w:rPr>
          <w:rFonts w:eastAsia="Arial Unicode MS"/>
          <w:color w:val="000000"/>
          <w:u w:color="000000"/>
        </w:rPr>
        <w:t xml:space="preserve"> the time of his visit, </w:t>
      </w:r>
      <w:r w:rsidR="00B702BB" w:rsidRPr="00485A9F">
        <w:rPr>
          <w:rFonts w:eastAsia="Arial Unicode MS"/>
          <w:color w:val="000000"/>
          <w:u w:color="000000"/>
        </w:rPr>
        <w:t xml:space="preserve">the </w:t>
      </w:r>
      <w:r w:rsidR="001471AE" w:rsidRPr="00485A9F">
        <w:rPr>
          <w:rFonts w:eastAsia="Arial Unicode MS"/>
          <w:color w:val="000000"/>
          <w:u w:color="000000"/>
        </w:rPr>
        <w:t xml:space="preserve">investigations were </w:t>
      </w:r>
      <w:r w:rsidR="00B702BB" w:rsidRPr="00485A9F">
        <w:rPr>
          <w:rFonts w:eastAsia="Arial Unicode MS"/>
          <w:color w:val="000000"/>
          <w:u w:color="000000"/>
        </w:rPr>
        <w:t xml:space="preserve">still </w:t>
      </w:r>
      <w:r w:rsidR="001471AE" w:rsidRPr="00485A9F">
        <w:rPr>
          <w:rFonts w:eastAsia="Arial Unicode MS"/>
          <w:color w:val="000000"/>
          <w:u w:color="000000"/>
        </w:rPr>
        <w:t xml:space="preserve">pending. A third inmate </w:t>
      </w:r>
      <w:r w:rsidR="00B5417A">
        <w:rPr>
          <w:rFonts w:eastAsia="Arial Unicode MS"/>
          <w:color w:val="000000"/>
          <w:u w:color="000000"/>
        </w:rPr>
        <w:t xml:space="preserve">who had </w:t>
      </w:r>
      <w:r w:rsidR="001471AE" w:rsidRPr="00485A9F">
        <w:rPr>
          <w:rFonts w:eastAsia="Arial Unicode MS"/>
          <w:color w:val="000000"/>
          <w:u w:color="000000"/>
        </w:rPr>
        <w:t xml:space="preserve">alleged mistreatment during interrogation refused to elaborate. </w:t>
      </w:r>
    </w:p>
    <w:p w:rsidR="001471AE" w:rsidRPr="00485A9F" w:rsidRDefault="000871E0" w:rsidP="0068689A">
      <w:pPr>
        <w:pStyle w:val="SingleTxtG"/>
        <w:rPr>
          <w:rFonts w:eastAsia="Arial Unicode MS"/>
          <w:color w:val="000000"/>
          <w:u w:color="000000"/>
        </w:rPr>
      </w:pPr>
      <w:r w:rsidRPr="00485A9F">
        <w:rPr>
          <w:rFonts w:eastAsia="Arial Unicode MS"/>
          <w:color w:val="000000"/>
          <w:u w:color="000000"/>
        </w:rPr>
        <w:t>42</w:t>
      </w:r>
      <w:r w:rsidR="00CA7D5C" w:rsidRPr="00485A9F">
        <w:rPr>
          <w:rFonts w:eastAsia="Arial Unicode MS"/>
          <w:color w:val="000000"/>
          <w:u w:color="000000"/>
        </w:rPr>
        <w:t>.</w:t>
      </w:r>
      <w:r w:rsidR="00CA7D5C" w:rsidRPr="00485A9F">
        <w:rPr>
          <w:rFonts w:eastAsia="Arial Unicode MS"/>
          <w:color w:val="000000"/>
          <w:u w:color="000000"/>
        </w:rPr>
        <w:tab/>
      </w:r>
      <w:r w:rsidR="00FF7EC6" w:rsidRPr="00485A9F">
        <w:t>T</w:t>
      </w:r>
      <w:r w:rsidR="001471AE" w:rsidRPr="00E64C64">
        <w:t>he</w:t>
      </w:r>
      <w:r w:rsidR="001471AE" w:rsidRPr="00485A9F">
        <w:rPr>
          <w:rFonts w:eastAsia="Arial Unicode MS"/>
          <w:color w:val="000000"/>
          <w:u w:color="000000"/>
        </w:rPr>
        <w:t xml:space="preserve"> </w:t>
      </w:r>
      <w:r w:rsidR="001471AE" w:rsidRPr="00E64C64">
        <w:t>Special Rapporteur</w:t>
      </w:r>
      <w:r w:rsidR="001471AE" w:rsidRPr="00485A9F">
        <w:rPr>
          <w:rFonts w:eastAsia="Arial Unicode MS"/>
          <w:color w:val="000000"/>
          <w:u w:color="000000"/>
        </w:rPr>
        <w:t xml:space="preserve"> learned of several recent cases of physical and verbal abuse by law enforcement officers </w:t>
      </w:r>
      <w:r w:rsidR="00FF7EC6" w:rsidRPr="00485A9F">
        <w:rPr>
          <w:rFonts w:eastAsia="Arial Unicode MS"/>
          <w:color w:val="000000"/>
          <w:u w:color="000000"/>
        </w:rPr>
        <w:t>despite the guarantees provided for by the law for arrested and detained persons</w:t>
      </w:r>
      <w:r w:rsidR="00FF7EC6" w:rsidRPr="00485A9F">
        <w:t xml:space="preserve"> with regard to legal counsel, medical examination, and notification of relatives about the arrest, </w:t>
      </w:r>
      <w:r w:rsidR="001471AE" w:rsidRPr="00485A9F">
        <w:rPr>
          <w:rFonts w:eastAsia="Arial Unicode MS"/>
          <w:color w:val="000000"/>
          <w:u w:color="000000"/>
        </w:rPr>
        <w:t xml:space="preserve">and noted with concern, in this context, reports of </w:t>
      </w:r>
      <w:r w:rsidR="00FF7EC6" w:rsidRPr="00485A9F">
        <w:rPr>
          <w:rFonts w:eastAsia="Arial Unicode MS"/>
          <w:color w:val="000000"/>
          <w:u w:color="000000"/>
        </w:rPr>
        <w:t xml:space="preserve">improper </w:t>
      </w:r>
      <w:r w:rsidR="001471AE" w:rsidRPr="00485A9F">
        <w:rPr>
          <w:rFonts w:eastAsia="Arial Unicode MS"/>
          <w:color w:val="000000"/>
          <w:u w:color="000000"/>
        </w:rPr>
        <w:t>investigation</w:t>
      </w:r>
      <w:r w:rsidR="00FF7EC6" w:rsidRPr="00485A9F">
        <w:rPr>
          <w:rFonts w:eastAsia="Arial Unicode MS"/>
          <w:color w:val="000000"/>
          <w:u w:color="000000"/>
        </w:rPr>
        <w:t>s</w:t>
      </w:r>
      <w:r w:rsidR="001471AE" w:rsidRPr="00485A9F">
        <w:rPr>
          <w:rFonts w:eastAsia="Arial Unicode MS"/>
          <w:color w:val="000000"/>
          <w:u w:color="000000"/>
        </w:rPr>
        <w:t xml:space="preserve">. </w:t>
      </w:r>
    </w:p>
    <w:p w:rsidR="001471AE" w:rsidRPr="00485A9F" w:rsidRDefault="000871E0" w:rsidP="0068689A">
      <w:pPr>
        <w:pStyle w:val="SingleTxtG"/>
        <w:rPr>
          <w:rFonts w:eastAsia="Arial Unicode MS"/>
          <w:color w:val="000000"/>
          <w:u w:color="000000"/>
        </w:rPr>
      </w:pPr>
      <w:r w:rsidRPr="00485A9F">
        <w:rPr>
          <w:rFonts w:eastAsia="Arial Unicode MS"/>
          <w:color w:val="000000"/>
          <w:u w:color="000000"/>
        </w:rPr>
        <w:t>43</w:t>
      </w:r>
      <w:r w:rsidR="00CA7D5C" w:rsidRPr="00485A9F">
        <w:rPr>
          <w:rFonts w:eastAsia="Arial Unicode MS"/>
          <w:color w:val="000000"/>
          <w:u w:color="000000"/>
        </w:rPr>
        <w:t>.</w:t>
      </w:r>
      <w:r w:rsidR="00CA7D5C" w:rsidRPr="00485A9F">
        <w:rPr>
          <w:rFonts w:eastAsia="Arial Unicode MS"/>
          <w:color w:val="000000"/>
          <w:u w:color="000000"/>
        </w:rPr>
        <w:tab/>
      </w:r>
      <w:r w:rsidR="001471AE" w:rsidRPr="00485A9F">
        <w:rPr>
          <w:rFonts w:eastAsia="Arial Unicode MS"/>
          <w:color w:val="000000"/>
          <w:u w:color="000000"/>
        </w:rPr>
        <w:t xml:space="preserve">In addition, the </w:t>
      </w:r>
      <w:r w:rsidR="001471AE" w:rsidRPr="00E64C64">
        <w:t>Special Rapporteur</w:t>
      </w:r>
      <w:r w:rsidR="001471AE" w:rsidRPr="00485A9F">
        <w:rPr>
          <w:rFonts w:eastAsia="Arial Unicode MS"/>
          <w:color w:val="000000"/>
          <w:u w:color="000000"/>
        </w:rPr>
        <w:t xml:space="preserve"> heard testimonies of individuals who, without their consent, had been taken from the street for a “conversation” in a police car or </w:t>
      </w:r>
      <w:r w:rsidR="00B5417A">
        <w:rPr>
          <w:rFonts w:eastAsia="Arial Unicode MS"/>
          <w:color w:val="000000"/>
          <w:u w:color="000000"/>
        </w:rPr>
        <w:t xml:space="preserve">police </w:t>
      </w:r>
      <w:r w:rsidR="001471AE" w:rsidRPr="00485A9F">
        <w:rPr>
          <w:rFonts w:eastAsia="Arial Unicode MS"/>
          <w:color w:val="000000"/>
          <w:u w:color="000000"/>
        </w:rPr>
        <w:t>station.</w:t>
      </w:r>
      <w:r w:rsidR="00C92886">
        <w:rPr>
          <w:rFonts w:eastAsia="Arial Unicode MS"/>
          <w:color w:val="000000"/>
          <w:u w:color="000000"/>
        </w:rPr>
        <w:t xml:space="preserve"> </w:t>
      </w:r>
      <w:r w:rsidR="001471AE" w:rsidRPr="00485A9F">
        <w:rPr>
          <w:rFonts w:eastAsia="Arial Unicode MS"/>
          <w:color w:val="000000"/>
          <w:u w:color="000000"/>
        </w:rPr>
        <w:t>He notes that</w:t>
      </w:r>
      <w:r w:rsidR="00FF7EC6" w:rsidRPr="00485A9F">
        <w:rPr>
          <w:rFonts w:eastAsia="Arial Unicode MS"/>
          <w:color w:val="000000"/>
          <w:u w:color="000000"/>
        </w:rPr>
        <w:t>,</w:t>
      </w:r>
      <w:r w:rsidR="001471AE" w:rsidRPr="00485A9F">
        <w:rPr>
          <w:rFonts w:eastAsia="Arial Unicode MS"/>
          <w:color w:val="000000"/>
          <w:u w:color="000000"/>
        </w:rPr>
        <w:t xml:space="preserve"> </w:t>
      </w:r>
      <w:r w:rsidR="00FF7EC6" w:rsidRPr="00485A9F">
        <w:t xml:space="preserve">under the law, </w:t>
      </w:r>
      <w:r w:rsidR="001471AE" w:rsidRPr="00485A9F">
        <w:rPr>
          <w:rFonts w:eastAsia="Arial Unicode MS"/>
          <w:color w:val="000000"/>
          <w:u w:color="000000"/>
        </w:rPr>
        <w:t>two</w:t>
      </w:r>
      <w:r w:rsidR="001471AE" w:rsidRPr="00E64C64">
        <w:t xml:space="preserve"> procedures </w:t>
      </w:r>
      <w:r w:rsidR="005B5AB4" w:rsidRPr="00485A9F">
        <w:t>may</w:t>
      </w:r>
      <w:r w:rsidR="001471AE" w:rsidRPr="00E64C64">
        <w:t xml:space="preserve"> qualify as “conversations”</w:t>
      </w:r>
      <w:r w:rsidR="005B5AB4" w:rsidRPr="00485A9F">
        <w:t>;</w:t>
      </w:r>
      <w:r w:rsidR="001471AE" w:rsidRPr="00E64C64">
        <w:t xml:space="preserve"> he also notes</w:t>
      </w:r>
      <w:r w:rsidR="005B5AB4" w:rsidRPr="00485A9F">
        <w:t>, however,</w:t>
      </w:r>
      <w:r w:rsidR="001471AE" w:rsidRPr="00E64C64">
        <w:t xml:space="preserve"> that both procedures require that information </w:t>
      </w:r>
      <w:r w:rsidR="005B5AB4" w:rsidRPr="00485A9F">
        <w:t xml:space="preserve">be given </w:t>
      </w:r>
      <w:r w:rsidR="001471AE" w:rsidRPr="00E64C64">
        <w:t>voluntar</w:t>
      </w:r>
      <w:r w:rsidR="005B5AB4" w:rsidRPr="00485A9F">
        <w:t>il</w:t>
      </w:r>
      <w:r w:rsidR="001471AE" w:rsidRPr="00E64C64">
        <w:t xml:space="preserve">y. The Special Rapporteur wishes to stress that taking a </w:t>
      </w:r>
      <w:r w:rsidR="005B5AB4" w:rsidRPr="00485A9F">
        <w:t>person</w:t>
      </w:r>
      <w:r w:rsidR="001471AE" w:rsidRPr="00E64C64">
        <w:t xml:space="preserve"> for a “conversation” without explicit and freely given consent not only restricts </w:t>
      </w:r>
      <w:r w:rsidR="005B5AB4" w:rsidRPr="00485A9F">
        <w:t>that person’s</w:t>
      </w:r>
      <w:r w:rsidR="001471AE" w:rsidRPr="00E64C64">
        <w:t xml:space="preserve"> right to liberty and security but also heightens the risk of torture and ill-treatment. </w:t>
      </w:r>
    </w:p>
    <w:p w:rsidR="001471AE" w:rsidRPr="00485A9F" w:rsidRDefault="000871E0" w:rsidP="0068689A">
      <w:pPr>
        <w:pStyle w:val="SingleTxtG"/>
        <w:rPr>
          <w:rFonts w:eastAsia="Arial Unicode MS"/>
          <w:color w:val="000000"/>
          <w:u w:color="000000"/>
        </w:rPr>
      </w:pPr>
      <w:r w:rsidRPr="00485A9F">
        <w:rPr>
          <w:rFonts w:eastAsia="Arial Unicode MS"/>
          <w:color w:val="000000"/>
          <w:u w:color="000000"/>
        </w:rPr>
        <w:t>44</w:t>
      </w:r>
      <w:r w:rsidR="00CA7D5C" w:rsidRPr="00485A9F">
        <w:rPr>
          <w:rFonts w:eastAsia="Arial Unicode MS"/>
          <w:color w:val="000000"/>
          <w:u w:color="000000"/>
        </w:rPr>
        <w:t>.</w:t>
      </w:r>
      <w:r w:rsidR="00CA7D5C" w:rsidRPr="00485A9F">
        <w:rPr>
          <w:rFonts w:eastAsia="Arial Unicode MS"/>
          <w:color w:val="000000"/>
          <w:u w:color="000000"/>
        </w:rPr>
        <w:tab/>
      </w:r>
      <w:r w:rsidR="001471AE" w:rsidRPr="00485A9F">
        <w:rPr>
          <w:rFonts w:eastAsia="Arial Unicode MS"/>
          <w:color w:val="000000"/>
          <w:u w:color="000000"/>
        </w:rPr>
        <w:t>Article</w:t>
      </w:r>
      <w:r w:rsidR="005B5AB4" w:rsidRPr="00485A9F">
        <w:rPr>
          <w:rFonts w:eastAsia="Arial Unicode MS"/>
          <w:color w:val="000000"/>
          <w:u w:color="000000"/>
        </w:rPr>
        <w:t xml:space="preserve"> </w:t>
      </w:r>
      <w:r w:rsidR="001471AE" w:rsidRPr="00485A9F">
        <w:rPr>
          <w:rFonts w:eastAsia="Arial Unicode MS"/>
          <w:color w:val="000000"/>
          <w:u w:color="000000"/>
        </w:rPr>
        <w:t xml:space="preserve">174 of the Criminal Code sets out the rules and </w:t>
      </w:r>
      <w:r w:rsidR="00082FE5" w:rsidRPr="00485A9F">
        <w:rPr>
          <w:rFonts w:eastAsia="Arial Unicode MS"/>
          <w:color w:val="000000"/>
          <w:u w:color="000000"/>
        </w:rPr>
        <w:t>duration</w:t>
      </w:r>
      <w:r w:rsidR="001471AE" w:rsidRPr="00485A9F">
        <w:rPr>
          <w:rFonts w:eastAsia="Arial Unicode MS"/>
          <w:color w:val="000000"/>
          <w:u w:color="000000"/>
        </w:rPr>
        <w:t xml:space="preserve"> </w:t>
      </w:r>
      <w:r w:rsidR="00082FE5" w:rsidRPr="00485A9F">
        <w:rPr>
          <w:rFonts w:eastAsia="Arial Unicode MS"/>
          <w:color w:val="000000"/>
          <w:u w:color="000000"/>
        </w:rPr>
        <w:t>of</w:t>
      </w:r>
      <w:r w:rsidR="001471AE" w:rsidRPr="00485A9F">
        <w:rPr>
          <w:rFonts w:eastAsia="Arial Unicode MS"/>
          <w:color w:val="000000"/>
          <w:u w:color="000000"/>
        </w:rPr>
        <w:t xml:space="preserve"> detention</w:t>
      </w:r>
      <w:r w:rsidR="00082FE5" w:rsidRPr="00485A9F">
        <w:rPr>
          <w:rFonts w:eastAsia="Arial Unicode MS"/>
          <w:color w:val="000000"/>
          <w:u w:color="000000"/>
        </w:rPr>
        <w:t>.</w:t>
      </w:r>
      <w:r w:rsidR="001471AE" w:rsidRPr="00485A9F">
        <w:rPr>
          <w:rFonts w:eastAsia="Arial Unicode MS"/>
          <w:color w:val="000000"/>
          <w:u w:color="000000"/>
        </w:rPr>
        <w:t xml:space="preserve"> </w:t>
      </w:r>
      <w:r w:rsidR="00082FE5" w:rsidRPr="00485A9F">
        <w:rPr>
          <w:rFonts w:eastAsia="Arial Unicode MS"/>
          <w:color w:val="000000"/>
          <w:u w:color="000000"/>
        </w:rPr>
        <w:t>A</w:t>
      </w:r>
      <w:r w:rsidR="001471AE" w:rsidRPr="00485A9F">
        <w:rPr>
          <w:rFonts w:eastAsia="Arial Unicode MS"/>
          <w:color w:val="000000"/>
          <w:u w:color="000000"/>
        </w:rPr>
        <w:t xml:space="preserve">ccording to </w:t>
      </w:r>
      <w:r w:rsidR="00082FE5" w:rsidRPr="00485A9F">
        <w:rPr>
          <w:rFonts w:eastAsia="Arial Unicode MS"/>
          <w:color w:val="000000"/>
          <w:u w:color="000000"/>
        </w:rPr>
        <w:t>article 174</w:t>
      </w:r>
      <w:r w:rsidR="001471AE" w:rsidRPr="00485A9F">
        <w:rPr>
          <w:rFonts w:eastAsia="Arial Unicode MS"/>
          <w:color w:val="000000"/>
          <w:u w:color="000000"/>
        </w:rPr>
        <w:t xml:space="preserve">, </w:t>
      </w:r>
      <w:r w:rsidR="00082FE5" w:rsidRPr="00485A9F">
        <w:rPr>
          <w:rFonts w:eastAsia="Arial Unicode MS"/>
          <w:color w:val="000000"/>
          <w:u w:color="000000"/>
        </w:rPr>
        <w:t xml:space="preserve">a </w:t>
      </w:r>
      <w:r w:rsidR="001471AE" w:rsidRPr="00485A9F">
        <w:rPr>
          <w:rFonts w:eastAsia="Arial Unicode MS"/>
          <w:color w:val="000000"/>
          <w:u w:color="000000"/>
        </w:rPr>
        <w:t xml:space="preserve">police officer </w:t>
      </w:r>
      <w:r w:rsidR="00082FE5" w:rsidRPr="00485A9F">
        <w:rPr>
          <w:rFonts w:eastAsia="Arial Unicode MS"/>
          <w:color w:val="000000"/>
          <w:u w:color="000000"/>
        </w:rPr>
        <w:t xml:space="preserve">who makes an arrest </w:t>
      </w:r>
      <w:r w:rsidR="001471AE" w:rsidRPr="00485A9F">
        <w:rPr>
          <w:rFonts w:eastAsia="Arial Unicode MS"/>
          <w:color w:val="000000"/>
          <w:u w:color="000000"/>
        </w:rPr>
        <w:t xml:space="preserve">must </w:t>
      </w:r>
      <w:r w:rsidR="00082FE5" w:rsidRPr="00485A9F">
        <w:rPr>
          <w:rFonts w:eastAsia="Arial Unicode MS"/>
          <w:color w:val="000000"/>
          <w:u w:color="000000"/>
        </w:rPr>
        <w:t>immediately take</w:t>
      </w:r>
      <w:r w:rsidR="001471AE" w:rsidRPr="00485A9F">
        <w:rPr>
          <w:rFonts w:eastAsia="Arial Unicode MS"/>
          <w:color w:val="000000"/>
          <w:u w:color="000000"/>
        </w:rPr>
        <w:t xml:space="preserve"> the detainee to the nearest police station or </w:t>
      </w:r>
      <w:r w:rsidR="00082FE5" w:rsidRPr="00485A9F">
        <w:rPr>
          <w:rFonts w:eastAsia="Arial Unicode MS"/>
          <w:color w:val="000000"/>
          <w:u w:color="000000"/>
        </w:rPr>
        <w:t>premises of an</w:t>
      </w:r>
      <w:r w:rsidR="001471AE" w:rsidRPr="00485A9F">
        <w:rPr>
          <w:rFonts w:eastAsia="Arial Unicode MS"/>
          <w:color w:val="000000"/>
          <w:u w:color="000000"/>
        </w:rPr>
        <w:t>other law enforcement agency. The Special Rapporteur note</w:t>
      </w:r>
      <w:r w:rsidR="00082FE5" w:rsidRPr="00485A9F">
        <w:rPr>
          <w:rFonts w:eastAsia="Arial Unicode MS"/>
          <w:color w:val="000000"/>
          <w:u w:color="000000"/>
        </w:rPr>
        <w:t>s</w:t>
      </w:r>
      <w:r w:rsidR="001471AE" w:rsidRPr="00485A9F">
        <w:rPr>
          <w:rFonts w:eastAsia="Arial Unicode MS"/>
          <w:color w:val="000000"/>
          <w:u w:color="000000"/>
        </w:rPr>
        <w:t xml:space="preserve"> that </w:t>
      </w:r>
      <w:r w:rsidR="00082FE5" w:rsidRPr="00485A9F">
        <w:rPr>
          <w:rFonts w:eastAsia="Arial Unicode MS"/>
          <w:color w:val="000000"/>
          <w:u w:color="000000"/>
        </w:rPr>
        <w:t xml:space="preserve">a </w:t>
      </w:r>
      <w:r w:rsidR="001471AE" w:rsidRPr="00485A9F">
        <w:rPr>
          <w:rFonts w:eastAsia="Arial Unicode MS"/>
          <w:color w:val="000000"/>
          <w:u w:color="000000"/>
        </w:rPr>
        <w:t xml:space="preserve">detainee </w:t>
      </w:r>
      <w:r w:rsidR="00082FE5" w:rsidRPr="00485A9F">
        <w:rPr>
          <w:rFonts w:eastAsia="Arial Unicode MS"/>
          <w:color w:val="000000"/>
          <w:u w:color="000000"/>
        </w:rPr>
        <w:t xml:space="preserve">may be held </w:t>
      </w:r>
      <w:r w:rsidR="001471AE" w:rsidRPr="00485A9F">
        <w:rPr>
          <w:rFonts w:eastAsia="Arial Unicode MS"/>
          <w:color w:val="000000"/>
          <w:u w:color="000000"/>
        </w:rPr>
        <w:t xml:space="preserve">in </w:t>
      </w:r>
      <w:r w:rsidR="00082FE5" w:rsidRPr="00485A9F">
        <w:rPr>
          <w:rFonts w:eastAsia="Arial Unicode MS"/>
          <w:color w:val="000000"/>
          <w:u w:color="000000"/>
        </w:rPr>
        <w:t xml:space="preserve">a </w:t>
      </w:r>
      <w:r w:rsidR="001471AE" w:rsidRPr="00485A9F">
        <w:rPr>
          <w:rFonts w:eastAsia="Arial Unicode MS"/>
          <w:color w:val="000000"/>
          <w:u w:color="000000"/>
        </w:rPr>
        <w:t xml:space="preserve">police station only for the purpose of conducting investigative activities, and for no more than </w:t>
      </w:r>
      <w:r w:rsidR="00082FE5" w:rsidRPr="00485A9F">
        <w:rPr>
          <w:rFonts w:eastAsia="Arial Unicode MS"/>
          <w:color w:val="000000"/>
          <w:u w:color="000000"/>
        </w:rPr>
        <w:t xml:space="preserve">eight </w:t>
      </w:r>
      <w:r w:rsidR="001471AE" w:rsidRPr="00485A9F">
        <w:rPr>
          <w:rFonts w:eastAsia="Arial Unicode MS"/>
          <w:color w:val="000000"/>
          <w:u w:color="000000"/>
        </w:rPr>
        <w:t xml:space="preserve">hours. In this </w:t>
      </w:r>
      <w:r w:rsidR="00082FE5" w:rsidRPr="00485A9F">
        <w:rPr>
          <w:rFonts w:eastAsia="Arial Unicode MS"/>
          <w:color w:val="000000"/>
          <w:u w:color="000000"/>
        </w:rPr>
        <w:t>regard</w:t>
      </w:r>
      <w:r w:rsidR="001471AE" w:rsidRPr="00485A9F">
        <w:rPr>
          <w:rFonts w:eastAsia="Arial Unicode MS"/>
          <w:color w:val="000000"/>
          <w:u w:color="000000"/>
        </w:rPr>
        <w:t>, he stress</w:t>
      </w:r>
      <w:r w:rsidR="00B5417A">
        <w:rPr>
          <w:rFonts w:eastAsia="Arial Unicode MS"/>
          <w:color w:val="000000"/>
          <w:u w:color="000000"/>
        </w:rPr>
        <w:t>es</w:t>
      </w:r>
      <w:r w:rsidR="001471AE" w:rsidRPr="00485A9F">
        <w:rPr>
          <w:rFonts w:eastAsia="Arial Unicode MS"/>
          <w:color w:val="000000"/>
          <w:u w:color="000000"/>
        </w:rPr>
        <w:t xml:space="preserve"> the importance of </w:t>
      </w:r>
      <w:r w:rsidR="00082FE5" w:rsidRPr="00485A9F">
        <w:rPr>
          <w:rFonts w:eastAsia="Arial Unicode MS"/>
          <w:color w:val="000000"/>
          <w:u w:color="000000"/>
        </w:rPr>
        <w:t xml:space="preserve">the </w:t>
      </w:r>
      <w:r w:rsidR="001471AE" w:rsidRPr="00485A9F">
        <w:rPr>
          <w:rFonts w:eastAsia="Arial Unicode MS"/>
          <w:color w:val="000000"/>
          <w:u w:color="000000"/>
        </w:rPr>
        <w:t xml:space="preserve">proper registration </w:t>
      </w:r>
      <w:r w:rsidR="00082FE5" w:rsidRPr="00485A9F">
        <w:rPr>
          <w:rFonts w:eastAsia="Arial Unicode MS"/>
          <w:color w:val="000000"/>
          <w:u w:color="000000"/>
        </w:rPr>
        <w:t xml:space="preserve">of detainees </w:t>
      </w:r>
      <w:r w:rsidR="001471AE" w:rsidRPr="00485A9F">
        <w:rPr>
          <w:rFonts w:eastAsia="Arial Unicode MS"/>
          <w:color w:val="000000"/>
          <w:u w:color="000000"/>
        </w:rPr>
        <w:t xml:space="preserve">and </w:t>
      </w:r>
      <w:r w:rsidR="00082FE5" w:rsidRPr="00485A9F">
        <w:rPr>
          <w:rFonts w:eastAsia="Arial Unicode MS"/>
          <w:color w:val="000000"/>
          <w:u w:color="000000"/>
        </w:rPr>
        <w:t xml:space="preserve">their </w:t>
      </w:r>
      <w:r w:rsidR="001471AE" w:rsidRPr="00485A9F">
        <w:rPr>
          <w:rFonts w:eastAsia="Arial Unicode MS"/>
          <w:color w:val="000000"/>
          <w:u w:color="000000"/>
        </w:rPr>
        <w:t xml:space="preserve">access to </w:t>
      </w:r>
      <w:r w:rsidR="001471AE" w:rsidRPr="00485A9F">
        <w:rPr>
          <w:rFonts w:eastAsia="Arial Unicode MS"/>
          <w:color w:val="000000"/>
          <w:u w:color="000000"/>
        </w:rPr>
        <w:lastRenderedPageBreak/>
        <w:t xml:space="preserve">counsel in preventing any form of coercion during investigative activities and </w:t>
      </w:r>
      <w:r w:rsidR="00082FE5" w:rsidRPr="00485A9F">
        <w:rPr>
          <w:rFonts w:eastAsia="Arial Unicode MS"/>
          <w:color w:val="000000"/>
          <w:u w:color="000000"/>
        </w:rPr>
        <w:t>in</w:t>
      </w:r>
      <w:r w:rsidR="001471AE" w:rsidRPr="00485A9F">
        <w:rPr>
          <w:rFonts w:eastAsia="Arial Unicode MS"/>
          <w:color w:val="000000"/>
          <w:u w:color="000000"/>
        </w:rPr>
        <w:t xml:space="preserve"> ensur</w:t>
      </w:r>
      <w:r w:rsidR="00082FE5" w:rsidRPr="00485A9F">
        <w:rPr>
          <w:rFonts w:eastAsia="Arial Unicode MS"/>
          <w:color w:val="000000"/>
          <w:u w:color="000000"/>
        </w:rPr>
        <w:t>ing</w:t>
      </w:r>
      <w:r w:rsidR="001471AE" w:rsidRPr="00485A9F">
        <w:rPr>
          <w:rFonts w:eastAsia="Arial Unicode MS"/>
          <w:color w:val="000000"/>
          <w:u w:color="000000"/>
        </w:rPr>
        <w:t xml:space="preserve"> that a person taken to a police car or police station enjoys the same guarantees against any type of pressure or ill-treatment </w:t>
      </w:r>
      <w:r w:rsidR="00082FE5" w:rsidRPr="00485A9F">
        <w:rPr>
          <w:rFonts w:eastAsia="Arial Unicode MS"/>
          <w:color w:val="000000"/>
          <w:u w:color="000000"/>
        </w:rPr>
        <w:t>as</w:t>
      </w:r>
      <w:r w:rsidR="001471AE" w:rsidRPr="00485A9F">
        <w:rPr>
          <w:rFonts w:eastAsia="Arial Unicode MS"/>
          <w:color w:val="000000"/>
          <w:u w:color="000000"/>
        </w:rPr>
        <w:t xml:space="preserve"> a person in a temporary detention isolator.</w:t>
      </w:r>
      <w:r w:rsidR="00C92886">
        <w:rPr>
          <w:rFonts w:eastAsia="Arial Unicode MS"/>
          <w:color w:val="000000"/>
          <w:u w:color="000000"/>
        </w:rPr>
        <w:t xml:space="preserve"> </w:t>
      </w:r>
    </w:p>
    <w:p w:rsidR="001471AE" w:rsidRPr="00485A9F" w:rsidRDefault="000871E0" w:rsidP="0068689A">
      <w:pPr>
        <w:pStyle w:val="SingleTxtG"/>
        <w:rPr>
          <w:rFonts w:eastAsia="Arial Unicode MS"/>
          <w:color w:val="000000"/>
          <w:u w:color="000000"/>
        </w:rPr>
      </w:pPr>
      <w:r w:rsidRPr="00485A9F">
        <w:rPr>
          <w:rFonts w:eastAsia="Arial Unicode MS"/>
          <w:color w:val="000000"/>
          <w:u w:color="000000"/>
        </w:rPr>
        <w:t>45</w:t>
      </w:r>
      <w:r w:rsidR="00CA7D5C" w:rsidRPr="00485A9F">
        <w:rPr>
          <w:rFonts w:eastAsia="Arial Unicode MS"/>
          <w:color w:val="000000"/>
          <w:u w:color="000000"/>
        </w:rPr>
        <w:t>.</w:t>
      </w:r>
      <w:r w:rsidR="00CA7D5C" w:rsidRPr="00485A9F">
        <w:rPr>
          <w:rFonts w:eastAsia="Arial Unicode MS"/>
          <w:color w:val="000000"/>
          <w:u w:color="000000"/>
        </w:rPr>
        <w:tab/>
      </w:r>
      <w:r w:rsidR="001471AE" w:rsidRPr="00E64C64">
        <w:t>The Special Rapporteur note</w:t>
      </w:r>
      <w:r w:rsidR="00052580" w:rsidRPr="00485A9F">
        <w:t>s</w:t>
      </w:r>
      <w:r w:rsidR="001471AE" w:rsidRPr="00E64C64">
        <w:t xml:space="preserve"> the </w:t>
      </w:r>
      <w:r w:rsidR="00052580" w:rsidRPr="00485A9F">
        <w:t>p</w:t>
      </w:r>
      <w:r w:rsidR="001471AE" w:rsidRPr="00E64C64">
        <w:t>rogram</w:t>
      </w:r>
      <w:r w:rsidR="00052580" w:rsidRPr="00485A9F">
        <w:t>me</w:t>
      </w:r>
      <w:r w:rsidR="001471AE" w:rsidRPr="00E64C64">
        <w:t xml:space="preserve"> for </w:t>
      </w:r>
      <w:r w:rsidR="00052580" w:rsidRPr="00485A9F">
        <w:t>f</w:t>
      </w:r>
      <w:r w:rsidR="001471AE" w:rsidRPr="00E64C64">
        <w:t xml:space="preserve">ormer </w:t>
      </w:r>
      <w:r w:rsidR="00052580" w:rsidRPr="00485A9F">
        <w:t>p</w:t>
      </w:r>
      <w:r w:rsidR="001471AE" w:rsidRPr="00E64C64">
        <w:t xml:space="preserve">risoners, initiated in 2012, </w:t>
      </w:r>
      <w:r w:rsidR="00B5417A">
        <w:t>which</w:t>
      </w:r>
      <w:r w:rsidR="00B5417A" w:rsidRPr="00485A9F">
        <w:t xml:space="preserve"> </w:t>
      </w:r>
      <w:r w:rsidR="00052580" w:rsidRPr="00485A9F">
        <w:t xml:space="preserve">is </w:t>
      </w:r>
      <w:r w:rsidR="001471AE" w:rsidRPr="00E64C64">
        <w:t>aim</w:t>
      </w:r>
      <w:r w:rsidR="00052580" w:rsidRPr="00485A9F">
        <w:t>ed</w:t>
      </w:r>
      <w:r w:rsidR="001471AE" w:rsidRPr="00E64C64">
        <w:t xml:space="preserve"> </w:t>
      </w:r>
      <w:r w:rsidR="00052580" w:rsidRPr="00485A9F">
        <w:t>at</w:t>
      </w:r>
      <w:r w:rsidR="001471AE" w:rsidRPr="00E64C64">
        <w:t xml:space="preserve"> support</w:t>
      </w:r>
      <w:r w:rsidR="00052580" w:rsidRPr="00485A9F">
        <w:t>ing</w:t>
      </w:r>
      <w:r w:rsidR="001471AE" w:rsidRPr="00E64C64">
        <w:t xml:space="preserve"> the rehabilitation of persons released from penitentiary institutions and </w:t>
      </w:r>
      <w:r w:rsidR="00052580" w:rsidRPr="00485A9F">
        <w:t xml:space="preserve">at </w:t>
      </w:r>
      <w:r w:rsidR="001471AE" w:rsidRPr="00E64C64">
        <w:t>facilitat</w:t>
      </w:r>
      <w:r w:rsidR="00052580" w:rsidRPr="00485A9F">
        <w:t>ing</w:t>
      </w:r>
      <w:r w:rsidR="001471AE" w:rsidRPr="00E64C64">
        <w:t xml:space="preserve"> their </w:t>
      </w:r>
      <w:r w:rsidR="00052580" w:rsidRPr="00485A9F">
        <w:t>re</w:t>
      </w:r>
      <w:r w:rsidR="001471AE" w:rsidRPr="00E64C64">
        <w:t>integration into society as full-fledged members. Th</w:t>
      </w:r>
      <w:r w:rsidR="00052580" w:rsidRPr="00485A9F">
        <w:t>e programme also</w:t>
      </w:r>
      <w:r w:rsidR="001471AE" w:rsidRPr="00E64C64">
        <w:t xml:space="preserve"> includes </w:t>
      </w:r>
      <w:r w:rsidR="00052580" w:rsidRPr="00485A9F">
        <w:t xml:space="preserve">the </w:t>
      </w:r>
      <w:r w:rsidR="001471AE" w:rsidRPr="00E64C64">
        <w:t>provision of health</w:t>
      </w:r>
      <w:r w:rsidR="00052580" w:rsidRPr="00485A9F">
        <w:t>-</w:t>
      </w:r>
      <w:r w:rsidR="001471AE" w:rsidRPr="00E64C64">
        <w:t xml:space="preserve">care services and psychological assistance. </w:t>
      </w:r>
    </w:p>
    <w:p w:rsidR="00AF4876" w:rsidRPr="00485A9F" w:rsidRDefault="003605B8" w:rsidP="0068689A">
      <w:pPr>
        <w:pStyle w:val="H1G"/>
        <w:spacing w:line="240" w:lineRule="atLeast"/>
      </w:pPr>
      <w:r w:rsidRPr="00485A9F">
        <w:tab/>
      </w:r>
      <w:r w:rsidR="00AF4876" w:rsidRPr="00485A9F">
        <w:t>B.</w:t>
      </w:r>
      <w:r w:rsidR="008D3B3A" w:rsidRPr="00485A9F">
        <w:t xml:space="preserve"> </w:t>
      </w:r>
      <w:r w:rsidRPr="00485A9F">
        <w:tab/>
      </w:r>
      <w:r w:rsidR="00825CC0" w:rsidRPr="00485A9F">
        <w:t>Safeguards and prevention</w:t>
      </w:r>
    </w:p>
    <w:p w:rsidR="003636A5" w:rsidRPr="00E64C64" w:rsidRDefault="000871E0" w:rsidP="0068689A">
      <w:pPr>
        <w:pStyle w:val="SingleTxtG"/>
      </w:pPr>
      <w:r w:rsidRPr="00E64C64">
        <w:t>46</w:t>
      </w:r>
      <w:r w:rsidR="00CA7D5C" w:rsidRPr="00E64C64">
        <w:t>.</w:t>
      </w:r>
      <w:r w:rsidR="00CA7D5C" w:rsidRPr="00E64C64">
        <w:tab/>
      </w:r>
      <w:r w:rsidR="003636A5" w:rsidRPr="00E64C64">
        <w:t xml:space="preserve">The Special Rapporteur welcomes the approval </w:t>
      </w:r>
      <w:r w:rsidR="00C435E6" w:rsidRPr="00485A9F">
        <w:t>given on 18 May 2015 for</w:t>
      </w:r>
      <w:r w:rsidR="003636A5" w:rsidRPr="00E64C64">
        <w:t xml:space="preserve"> the </w:t>
      </w:r>
      <w:r w:rsidR="00C435E6" w:rsidRPr="00485A9F">
        <w:t>p</w:t>
      </w:r>
      <w:r w:rsidR="003636A5" w:rsidRPr="00E64C64">
        <w:t xml:space="preserve">lan </w:t>
      </w:r>
      <w:r w:rsidR="00C435E6" w:rsidRPr="00485A9F">
        <w:t>of action a</w:t>
      </w:r>
      <w:r w:rsidR="003636A5" w:rsidRPr="00E64C64">
        <w:t xml:space="preserve">gainst </w:t>
      </w:r>
      <w:r w:rsidR="00C435E6" w:rsidRPr="00485A9F">
        <w:t>t</w:t>
      </w:r>
      <w:r w:rsidR="003636A5" w:rsidRPr="00E64C64">
        <w:t xml:space="preserve">orture and </w:t>
      </w:r>
      <w:r w:rsidR="00C435E6" w:rsidRPr="00485A9F">
        <w:t>i</w:t>
      </w:r>
      <w:r w:rsidR="003636A5" w:rsidRPr="00E64C64">
        <w:t xml:space="preserve">ll-treatment </w:t>
      </w:r>
      <w:r w:rsidR="00C435E6" w:rsidRPr="00485A9F">
        <w:t>for 2015/16 by</w:t>
      </w:r>
      <w:r w:rsidR="003636A5" w:rsidRPr="00E64C64">
        <w:t xml:space="preserve"> the Interagency Council on Combating Torture and Other Forms of Degrading and Inhuman Treatment or Punishment, which was presented in late February by the Chair of the Parliament</w:t>
      </w:r>
      <w:r w:rsidR="00C435E6" w:rsidRPr="00485A9F">
        <w:t>ary</w:t>
      </w:r>
      <w:r w:rsidR="003636A5" w:rsidRPr="00E64C64">
        <w:t xml:space="preserve"> Committee on Human Rights and Civil Integration. The plan involves cooperation between several government agencies</w:t>
      </w:r>
      <w:r w:rsidR="000D4C41" w:rsidRPr="00485A9F">
        <w:t>,</w:t>
      </w:r>
      <w:r w:rsidR="003636A5" w:rsidRPr="00E64C64">
        <w:t xml:space="preserve"> with various </w:t>
      </w:r>
      <w:r w:rsidR="000D4C41" w:rsidRPr="00485A9F">
        <w:t>objectives</w:t>
      </w:r>
      <w:r w:rsidR="003636A5" w:rsidRPr="00E64C64">
        <w:t xml:space="preserve">: </w:t>
      </w:r>
      <w:r w:rsidR="000D4C41" w:rsidRPr="00485A9F">
        <w:t>(a</w:t>
      </w:r>
      <w:r w:rsidR="003636A5" w:rsidRPr="00E64C64">
        <w:t xml:space="preserve">) strengthening procedural, legislative and institutional mechanisms against ill-treatment; </w:t>
      </w:r>
      <w:r w:rsidR="000D4C41" w:rsidRPr="00485A9F">
        <w:t>(b</w:t>
      </w:r>
      <w:r w:rsidR="003636A5" w:rsidRPr="00E64C64">
        <w:t xml:space="preserve">) ensuring effective investigation of all cases of ill-treatment; </w:t>
      </w:r>
      <w:r w:rsidR="000D4C41" w:rsidRPr="00485A9F">
        <w:t>(c</w:t>
      </w:r>
      <w:r w:rsidR="003636A5" w:rsidRPr="00E64C64">
        <w:t xml:space="preserve">) ensuring </w:t>
      </w:r>
      <w:r w:rsidR="000D4C41" w:rsidRPr="00485A9F">
        <w:t xml:space="preserve">the </w:t>
      </w:r>
      <w:r w:rsidR="003636A5" w:rsidRPr="00E64C64">
        <w:t>defence</w:t>
      </w:r>
      <w:r w:rsidR="000D4C41" w:rsidRPr="00485A9F">
        <w:t xml:space="preserve"> and</w:t>
      </w:r>
      <w:r w:rsidR="003636A5" w:rsidRPr="00E64C64">
        <w:t xml:space="preserve"> rehabilitation</w:t>
      </w:r>
      <w:r w:rsidR="000D4C41" w:rsidRPr="00485A9F">
        <w:t xml:space="preserve"> of</w:t>
      </w:r>
      <w:r w:rsidR="003636A5" w:rsidRPr="00E64C64">
        <w:t xml:space="preserve"> and compensation for victims of ill-treatment; </w:t>
      </w:r>
      <w:r w:rsidR="000D4C41" w:rsidRPr="00485A9F">
        <w:t>and (d</w:t>
      </w:r>
      <w:r w:rsidR="003636A5" w:rsidRPr="00E64C64">
        <w:t xml:space="preserve">) training, awareness-raising and capacity-building as integral </w:t>
      </w:r>
      <w:r w:rsidR="000D4C41" w:rsidRPr="00485A9F">
        <w:t>components</w:t>
      </w:r>
      <w:r w:rsidR="003636A5" w:rsidRPr="00E64C64">
        <w:t xml:space="preserve"> of the fight against ill-treatment. </w:t>
      </w:r>
      <w:r w:rsidR="000D4C41" w:rsidRPr="00485A9F">
        <w:t>The Special Rapporteur</w:t>
      </w:r>
      <w:r w:rsidR="003636A5" w:rsidRPr="00E64C64">
        <w:t xml:space="preserve"> regrets that the latest version of </w:t>
      </w:r>
      <w:r w:rsidR="000D4C41" w:rsidRPr="00485A9F">
        <w:t>the p</w:t>
      </w:r>
      <w:r w:rsidR="003636A5" w:rsidRPr="00E64C64">
        <w:t xml:space="preserve">lan no longer includes </w:t>
      </w:r>
      <w:r w:rsidR="00D2661D" w:rsidRPr="00485A9F">
        <w:t>the</w:t>
      </w:r>
      <w:r w:rsidR="003636A5" w:rsidRPr="00E64C64">
        <w:t xml:space="preserve"> objective </w:t>
      </w:r>
      <w:r w:rsidR="00D2661D" w:rsidRPr="00485A9F">
        <w:t xml:space="preserve">of </w:t>
      </w:r>
      <w:r w:rsidR="003636A5" w:rsidRPr="00E64C64">
        <w:t xml:space="preserve">“ensuring effective </w:t>
      </w:r>
      <w:r w:rsidR="00274A0B" w:rsidRPr="00485A9F">
        <w:t xml:space="preserve">disclosure </w:t>
      </w:r>
      <w:r w:rsidR="003636A5" w:rsidRPr="00E64C64">
        <w:t>to the public of cases of ill-treatment</w:t>
      </w:r>
      <w:r w:rsidR="00274A0B" w:rsidRPr="00485A9F">
        <w:t>,</w:t>
      </w:r>
      <w:r w:rsidR="003636A5" w:rsidRPr="00E64C64">
        <w:t xml:space="preserve"> and prompt, impartial and effective investigation of complaints”</w:t>
      </w:r>
      <w:r w:rsidR="000D4C41" w:rsidRPr="00485A9F">
        <w:t>,</w:t>
      </w:r>
      <w:r w:rsidR="003636A5" w:rsidRPr="00E64C64">
        <w:t xml:space="preserve"> but merely provides for “</w:t>
      </w:r>
      <w:r w:rsidR="00274A0B" w:rsidRPr="00485A9F">
        <w:t xml:space="preserve">the </w:t>
      </w:r>
      <w:r w:rsidR="003636A5" w:rsidRPr="00E64C64">
        <w:t>dissemination of information”.</w:t>
      </w:r>
    </w:p>
    <w:p w:rsidR="003636A5" w:rsidRPr="00E64C64" w:rsidRDefault="000871E0" w:rsidP="0068689A">
      <w:pPr>
        <w:pStyle w:val="SingleTxtG"/>
      </w:pPr>
      <w:r w:rsidRPr="00E64C64">
        <w:t>47</w:t>
      </w:r>
      <w:r w:rsidR="00CA7D5C" w:rsidRPr="00E64C64">
        <w:t>.</w:t>
      </w:r>
      <w:r w:rsidR="00CA7D5C" w:rsidRPr="00E64C64">
        <w:tab/>
      </w:r>
      <w:r w:rsidR="003636A5" w:rsidRPr="00485A9F">
        <w:rPr>
          <w:rFonts w:eastAsia="Arial Unicode MS"/>
          <w:color w:val="000000"/>
          <w:u w:color="000000"/>
        </w:rPr>
        <w:t xml:space="preserve">In </w:t>
      </w:r>
      <w:r w:rsidR="000733BE" w:rsidRPr="00485A9F">
        <w:rPr>
          <w:rFonts w:eastAsia="Arial Unicode MS"/>
          <w:color w:val="000000"/>
          <w:u w:color="000000"/>
        </w:rPr>
        <w:t xml:space="preserve">the above </w:t>
      </w:r>
      <w:r w:rsidR="003636A5" w:rsidRPr="00485A9F">
        <w:rPr>
          <w:rFonts w:eastAsia="Arial Unicode MS"/>
          <w:color w:val="000000"/>
          <w:u w:color="000000"/>
        </w:rPr>
        <w:t xml:space="preserve">context, the </w:t>
      </w:r>
      <w:r w:rsidR="003636A5" w:rsidRPr="00E64C64">
        <w:t>Special Rapporteur</w:t>
      </w:r>
      <w:r w:rsidR="003636A5" w:rsidRPr="00485A9F">
        <w:rPr>
          <w:rFonts w:eastAsia="Arial Unicode MS"/>
          <w:color w:val="000000"/>
          <w:u w:color="000000"/>
        </w:rPr>
        <w:t xml:space="preserve"> learned that the “hearsay</w:t>
      </w:r>
      <w:r w:rsidR="000733BE" w:rsidRPr="00485A9F">
        <w:rPr>
          <w:rFonts w:eastAsia="Arial Unicode MS"/>
          <w:color w:val="000000"/>
          <w:u w:color="000000"/>
        </w:rPr>
        <w:t>”</w:t>
      </w:r>
      <w:r w:rsidR="003636A5" w:rsidRPr="00485A9F">
        <w:rPr>
          <w:rFonts w:eastAsia="Arial Unicode MS"/>
          <w:color w:val="000000"/>
          <w:u w:color="000000"/>
        </w:rPr>
        <w:t xml:space="preserve"> law ha</w:t>
      </w:r>
      <w:r w:rsidR="000733BE" w:rsidRPr="00485A9F">
        <w:rPr>
          <w:rFonts w:eastAsia="Arial Unicode MS"/>
          <w:color w:val="000000"/>
          <w:u w:color="000000"/>
        </w:rPr>
        <w:t>d</w:t>
      </w:r>
      <w:r w:rsidR="003636A5" w:rsidRPr="00485A9F">
        <w:rPr>
          <w:rFonts w:eastAsia="Arial Unicode MS"/>
          <w:color w:val="000000"/>
          <w:u w:color="000000"/>
        </w:rPr>
        <w:t xml:space="preserve"> been amended to ensure that no conviction </w:t>
      </w:r>
      <w:r w:rsidR="000733BE" w:rsidRPr="00485A9F">
        <w:rPr>
          <w:rFonts w:eastAsia="Arial Unicode MS"/>
          <w:color w:val="000000"/>
          <w:u w:color="000000"/>
        </w:rPr>
        <w:t xml:space="preserve">may </w:t>
      </w:r>
      <w:r w:rsidR="003636A5" w:rsidRPr="00485A9F">
        <w:rPr>
          <w:rFonts w:eastAsia="Arial Unicode MS"/>
          <w:color w:val="000000"/>
          <w:u w:color="000000"/>
        </w:rPr>
        <w:t>be based solely on hearsay evidence.</w:t>
      </w:r>
    </w:p>
    <w:p w:rsidR="003636A5" w:rsidRPr="00E64C64" w:rsidRDefault="000871E0" w:rsidP="0068689A">
      <w:pPr>
        <w:pStyle w:val="SingleTxtG"/>
      </w:pPr>
      <w:r w:rsidRPr="00E64C64">
        <w:t>48</w:t>
      </w:r>
      <w:r w:rsidR="00CA7D5C" w:rsidRPr="00E64C64">
        <w:t>.</w:t>
      </w:r>
      <w:r w:rsidR="00CA7D5C" w:rsidRPr="00E64C64">
        <w:tab/>
      </w:r>
      <w:r w:rsidR="003636A5" w:rsidRPr="00E64C64">
        <w:t xml:space="preserve">With regard to the investigation, prosecution and punishment of acts of torture, the Special Rapporteur is aware of a 2014 reform of the law on plea bargaining </w:t>
      </w:r>
      <w:r w:rsidR="005C4B66" w:rsidRPr="00485A9F">
        <w:t>that</w:t>
      </w:r>
      <w:r w:rsidR="003636A5" w:rsidRPr="00E64C64">
        <w:t xml:space="preserve">, inter alia, allows the defendant to invoke it when a plea agreement has been </w:t>
      </w:r>
      <w:r w:rsidR="005C4B66" w:rsidRPr="00485A9F">
        <w:t xml:space="preserve">reached </w:t>
      </w:r>
      <w:r w:rsidR="003636A5" w:rsidRPr="00E64C64">
        <w:t xml:space="preserve">as a result of undue pressure (torture or other ill-treatment) or to conceal acts of torture or ill-treatment. </w:t>
      </w:r>
    </w:p>
    <w:p w:rsidR="003636A5" w:rsidRPr="00E64C64" w:rsidRDefault="000871E0" w:rsidP="0068689A">
      <w:pPr>
        <w:pStyle w:val="SingleTxtG"/>
      </w:pPr>
      <w:r w:rsidRPr="00485A9F">
        <w:t>49</w:t>
      </w:r>
      <w:r w:rsidR="00CA7D5C" w:rsidRPr="00E64C64">
        <w:t>.</w:t>
      </w:r>
      <w:r w:rsidR="00CA7D5C" w:rsidRPr="00E64C64">
        <w:tab/>
      </w:r>
      <w:r w:rsidR="003636A5" w:rsidRPr="00E64C64">
        <w:t>The Special Rapporteur notes that</w:t>
      </w:r>
      <w:r w:rsidR="005C4B66" w:rsidRPr="00485A9F">
        <w:t>,</w:t>
      </w:r>
      <w:r w:rsidR="003636A5" w:rsidRPr="00E64C64">
        <w:t xml:space="preserve"> for several years prior to 2012</w:t>
      </w:r>
      <w:r w:rsidR="005C4B66" w:rsidRPr="00485A9F">
        <w:t>,</w:t>
      </w:r>
      <w:r w:rsidR="003636A5" w:rsidRPr="00E64C64">
        <w:t xml:space="preserve"> </w:t>
      </w:r>
      <w:r w:rsidR="00B3656D" w:rsidRPr="00485A9F">
        <w:t xml:space="preserve">the rate of conviction in </w:t>
      </w:r>
      <w:r w:rsidR="003636A5" w:rsidRPr="00E64C64">
        <w:t xml:space="preserve">Georgia </w:t>
      </w:r>
      <w:r w:rsidR="00B3656D" w:rsidRPr="00485A9F">
        <w:t>was</w:t>
      </w:r>
      <w:r w:rsidR="003636A5" w:rsidRPr="00E64C64">
        <w:t xml:space="preserve"> </w:t>
      </w:r>
      <w:r w:rsidR="00B3656D" w:rsidRPr="00485A9F">
        <w:t>higher than</w:t>
      </w:r>
      <w:r w:rsidR="003636A5" w:rsidRPr="00E64C64">
        <w:t xml:space="preserve"> 90</w:t>
      </w:r>
      <w:r w:rsidR="00B3656D" w:rsidRPr="00485A9F">
        <w:t xml:space="preserve"> per cent</w:t>
      </w:r>
      <w:r w:rsidR="003636A5" w:rsidRPr="00E64C64">
        <w:t xml:space="preserve">. The threat of torture and the almost certain prospect of conviction led to an excessive use of plea bargaining and </w:t>
      </w:r>
      <w:r w:rsidR="00AF14EA" w:rsidRPr="00485A9F">
        <w:t xml:space="preserve">the </w:t>
      </w:r>
      <w:r w:rsidR="003636A5" w:rsidRPr="00E64C64">
        <w:t xml:space="preserve">circumvention of fair trials. In addition, he </w:t>
      </w:r>
      <w:r w:rsidR="00AF14EA" w:rsidRPr="00485A9F">
        <w:t xml:space="preserve">was informed </w:t>
      </w:r>
      <w:r w:rsidR="003636A5" w:rsidRPr="00E64C64">
        <w:t xml:space="preserve">of threats to deny access to </w:t>
      </w:r>
      <w:r w:rsidR="00AF14EA" w:rsidRPr="00485A9F">
        <w:t xml:space="preserve">a </w:t>
      </w:r>
      <w:r w:rsidR="003636A5" w:rsidRPr="00E64C64">
        <w:t>plea bargain if the defendant reported torture or ill-treatment.</w:t>
      </w:r>
    </w:p>
    <w:p w:rsidR="003636A5" w:rsidRPr="00E64C64" w:rsidRDefault="000871E0" w:rsidP="0068689A">
      <w:pPr>
        <w:pStyle w:val="SingleTxtG"/>
      </w:pPr>
      <w:r w:rsidRPr="00E64C64">
        <w:t>50</w:t>
      </w:r>
      <w:r w:rsidR="00CA7D5C" w:rsidRPr="00E64C64">
        <w:t>.</w:t>
      </w:r>
      <w:r w:rsidR="00CA7D5C" w:rsidRPr="00E64C64">
        <w:tab/>
      </w:r>
      <w:r w:rsidR="003636A5" w:rsidRPr="00E64C64">
        <w:t xml:space="preserve">According to recent amendments, </w:t>
      </w:r>
      <w:r w:rsidR="001E078E" w:rsidRPr="00485A9F">
        <w:t xml:space="preserve">a judge in charge of a case, </w:t>
      </w:r>
      <w:r w:rsidR="003636A5" w:rsidRPr="00E64C64">
        <w:t xml:space="preserve">before approving any plea agreement, </w:t>
      </w:r>
      <w:r w:rsidR="001E078E" w:rsidRPr="00485A9F">
        <w:t xml:space="preserve">is required </w:t>
      </w:r>
      <w:r w:rsidR="003636A5" w:rsidRPr="00E64C64">
        <w:t xml:space="preserve">to verify whether </w:t>
      </w:r>
      <w:r w:rsidR="001E078E" w:rsidRPr="00485A9F">
        <w:t>the agreement</w:t>
      </w:r>
      <w:r w:rsidR="003636A5" w:rsidRPr="00E64C64">
        <w:t xml:space="preserve"> has been </w:t>
      </w:r>
      <w:r w:rsidR="001E078E" w:rsidRPr="00485A9F">
        <w:t xml:space="preserve">reached </w:t>
      </w:r>
      <w:r w:rsidR="003636A5" w:rsidRPr="00E64C64">
        <w:t xml:space="preserve">voluntarily and whether </w:t>
      </w:r>
      <w:r w:rsidR="001E078E" w:rsidRPr="00485A9F">
        <w:t xml:space="preserve">the defendant has been subjected to </w:t>
      </w:r>
      <w:r w:rsidR="003636A5" w:rsidRPr="00E64C64">
        <w:t xml:space="preserve">any type of pressure. Even after the court </w:t>
      </w:r>
      <w:r w:rsidR="001E078E" w:rsidRPr="00485A9F">
        <w:t xml:space="preserve">has </w:t>
      </w:r>
      <w:r w:rsidR="003636A5" w:rsidRPr="00E64C64">
        <w:t>approve</w:t>
      </w:r>
      <w:r w:rsidR="001E078E" w:rsidRPr="00485A9F">
        <w:t>d</w:t>
      </w:r>
      <w:r w:rsidR="003636A5" w:rsidRPr="00E64C64">
        <w:t xml:space="preserve"> </w:t>
      </w:r>
      <w:r w:rsidR="001E078E" w:rsidRPr="00485A9F">
        <w:t xml:space="preserve">a </w:t>
      </w:r>
      <w:r w:rsidR="003636A5" w:rsidRPr="00E64C64">
        <w:t xml:space="preserve">plea agreement, the defendant has the right to challenge it before a higher court if, inter alia, it has been </w:t>
      </w:r>
      <w:r w:rsidR="001E078E" w:rsidRPr="00485A9F">
        <w:t xml:space="preserve">reached </w:t>
      </w:r>
      <w:r w:rsidR="003636A5" w:rsidRPr="00E64C64">
        <w:t xml:space="preserve">through </w:t>
      </w:r>
      <w:r w:rsidR="001E078E" w:rsidRPr="00485A9F">
        <w:t xml:space="preserve">the application of </w:t>
      </w:r>
      <w:r w:rsidR="003636A5" w:rsidRPr="00E64C64">
        <w:t xml:space="preserve">pressure or </w:t>
      </w:r>
      <w:r w:rsidR="001E078E" w:rsidRPr="00485A9F">
        <w:t xml:space="preserve">by </w:t>
      </w:r>
      <w:r w:rsidR="003636A5" w:rsidRPr="00E64C64">
        <w:t>undue treatment.</w:t>
      </w:r>
    </w:p>
    <w:p w:rsidR="003636A5" w:rsidRPr="00E64C64" w:rsidRDefault="000871E0" w:rsidP="0068689A">
      <w:pPr>
        <w:pStyle w:val="SingleTxtG"/>
      </w:pPr>
      <w:r w:rsidRPr="00E64C64">
        <w:t>51</w:t>
      </w:r>
      <w:r w:rsidR="00CA7D5C" w:rsidRPr="00E64C64">
        <w:t>.</w:t>
      </w:r>
      <w:r w:rsidR="00CA7D5C" w:rsidRPr="00E64C64">
        <w:tab/>
      </w:r>
      <w:r w:rsidR="001E078E" w:rsidRPr="00485A9F">
        <w:t>The</w:t>
      </w:r>
      <w:r w:rsidR="001E078E" w:rsidRPr="00E64C64">
        <w:t xml:space="preserve"> </w:t>
      </w:r>
      <w:r w:rsidR="003636A5" w:rsidRPr="00E64C64">
        <w:t xml:space="preserve">testimonies </w:t>
      </w:r>
      <w:r w:rsidR="001E078E" w:rsidRPr="00485A9F">
        <w:t xml:space="preserve">given by </w:t>
      </w:r>
      <w:r w:rsidR="003636A5" w:rsidRPr="00E64C64">
        <w:t xml:space="preserve">numerous inmates </w:t>
      </w:r>
      <w:r w:rsidR="001E078E" w:rsidRPr="00485A9F">
        <w:t xml:space="preserve">indicated to </w:t>
      </w:r>
      <w:r w:rsidR="003636A5" w:rsidRPr="00E64C64">
        <w:t xml:space="preserve">the Special Rapporteur that plea bargaining is </w:t>
      </w:r>
      <w:r w:rsidR="001E078E" w:rsidRPr="00485A9F">
        <w:t>common</w:t>
      </w:r>
      <w:r w:rsidR="003636A5" w:rsidRPr="00E64C64">
        <w:t xml:space="preserve"> and that there is still an element of coercion in </w:t>
      </w:r>
      <w:r w:rsidR="001E078E" w:rsidRPr="00485A9F">
        <w:t xml:space="preserve">its </w:t>
      </w:r>
      <w:r w:rsidR="003636A5" w:rsidRPr="00E64C64">
        <w:t xml:space="preserve">practice. While the prospect of torture no longer seems to </w:t>
      </w:r>
      <w:r w:rsidR="001E078E" w:rsidRPr="00485A9F">
        <w:t>motivate</w:t>
      </w:r>
      <w:r w:rsidR="003636A5" w:rsidRPr="00E64C64">
        <w:t xml:space="preserve"> defendants to admit </w:t>
      </w:r>
      <w:r w:rsidR="001E078E" w:rsidRPr="00485A9F">
        <w:t xml:space="preserve">to </w:t>
      </w:r>
      <w:r w:rsidR="003636A5" w:rsidRPr="00E64C64">
        <w:t>wrongdoing, the prospect of long months or years in very restrictive pretrial detention may effectively do so. Available data suggest that</w:t>
      </w:r>
      <w:r w:rsidR="001E078E" w:rsidRPr="00485A9F">
        <w:t>,</w:t>
      </w:r>
      <w:r w:rsidR="003636A5" w:rsidRPr="00E64C64">
        <w:t xml:space="preserve"> </w:t>
      </w:r>
      <w:r w:rsidR="007F761F" w:rsidRPr="00485A9F">
        <w:t>in</w:t>
      </w:r>
      <w:r w:rsidR="003636A5" w:rsidRPr="00E64C64">
        <w:t xml:space="preserve"> the past five years</w:t>
      </w:r>
      <w:r w:rsidR="007F761F" w:rsidRPr="00485A9F">
        <w:t>,</w:t>
      </w:r>
      <w:r w:rsidR="003636A5" w:rsidRPr="00E64C64">
        <w:t xml:space="preserve"> a clear majority of criminal cases ha</w:t>
      </w:r>
      <w:r w:rsidR="0086210D">
        <w:t>ve</w:t>
      </w:r>
      <w:r w:rsidR="003636A5" w:rsidRPr="00E64C64">
        <w:t xml:space="preserve"> been solved this way</w:t>
      </w:r>
      <w:r w:rsidR="00895063" w:rsidRPr="00485A9F">
        <w:t xml:space="preserve">; indeed, figures for the </w:t>
      </w:r>
      <w:r w:rsidR="003636A5" w:rsidRPr="00E64C64">
        <w:t>Supreme Court show that</w:t>
      </w:r>
      <w:r w:rsidR="00895063" w:rsidRPr="00485A9F">
        <w:t>,</w:t>
      </w:r>
      <w:r w:rsidR="003636A5" w:rsidRPr="00E64C64">
        <w:t xml:space="preserve"> in 2013, the ratio of plea bargaining </w:t>
      </w:r>
      <w:r w:rsidR="00895063" w:rsidRPr="00485A9F">
        <w:t>to</w:t>
      </w:r>
      <w:r w:rsidR="003636A5" w:rsidRPr="00E64C64">
        <w:t xml:space="preserve"> the total number of convictions was 89.6</w:t>
      </w:r>
      <w:r w:rsidR="00895063" w:rsidRPr="00485A9F">
        <w:t xml:space="preserve"> per cent</w:t>
      </w:r>
      <w:r w:rsidR="003636A5" w:rsidRPr="00E64C64">
        <w:t xml:space="preserve">; in 2014, </w:t>
      </w:r>
      <w:r w:rsidR="00895063" w:rsidRPr="00485A9F">
        <w:t>the</w:t>
      </w:r>
      <w:r w:rsidR="003636A5" w:rsidRPr="00E64C64">
        <w:t xml:space="preserve"> ratio </w:t>
      </w:r>
      <w:r w:rsidR="00895063" w:rsidRPr="00485A9F">
        <w:t xml:space="preserve">dropped </w:t>
      </w:r>
      <w:r w:rsidR="003636A5" w:rsidRPr="00E64C64">
        <w:t>to 69.9</w:t>
      </w:r>
      <w:r w:rsidR="00C92886">
        <w:t xml:space="preserve"> per cent</w:t>
      </w:r>
      <w:r w:rsidR="00F5103E">
        <w:t>.</w:t>
      </w:r>
      <w:r w:rsidR="00F5103E" w:rsidRPr="00485A9F" w:rsidDel="00895063">
        <w:t xml:space="preserve"> </w:t>
      </w:r>
      <w:r w:rsidR="003636A5" w:rsidRPr="00E64C64">
        <w:t xml:space="preserve"> </w:t>
      </w:r>
    </w:p>
    <w:p w:rsidR="003636A5" w:rsidRPr="00E64C64" w:rsidRDefault="000871E0" w:rsidP="0068689A">
      <w:pPr>
        <w:pStyle w:val="SingleTxtG"/>
      </w:pPr>
      <w:r w:rsidRPr="00E64C64">
        <w:lastRenderedPageBreak/>
        <w:t>52</w:t>
      </w:r>
      <w:r w:rsidR="00CA7D5C" w:rsidRPr="00E64C64">
        <w:t>.</w:t>
      </w:r>
      <w:r w:rsidR="00CA7D5C" w:rsidRPr="00E64C64">
        <w:tab/>
      </w:r>
      <w:r w:rsidR="003636A5" w:rsidRPr="00E64C64">
        <w:t>The Special Rapporteur note</w:t>
      </w:r>
      <w:r w:rsidR="00933EB6" w:rsidRPr="00485A9F">
        <w:t>s the</w:t>
      </w:r>
      <w:r w:rsidR="003636A5" w:rsidRPr="00E64C64">
        <w:t xml:space="preserve"> recent efforts </w:t>
      </w:r>
      <w:r w:rsidR="00933EB6" w:rsidRPr="00485A9F">
        <w:t xml:space="preserve">made </w:t>
      </w:r>
      <w:r w:rsidR="003636A5" w:rsidRPr="00E64C64">
        <w:t xml:space="preserve">to </w:t>
      </w:r>
      <w:r w:rsidR="00933EB6" w:rsidRPr="00485A9F">
        <w:t xml:space="preserve">strengthen </w:t>
      </w:r>
      <w:r w:rsidR="003636A5" w:rsidRPr="00E64C64">
        <w:t>procedural safeguards by introducing a number of legal amendments</w:t>
      </w:r>
      <w:r w:rsidR="00A95CCA" w:rsidRPr="00485A9F">
        <w:t>.</w:t>
      </w:r>
      <w:r w:rsidR="003636A5" w:rsidRPr="00E64C64">
        <w:t xml:space="preserve"> </w:t>
      </w:r>
      <w:r w:rsidR="00A95CCA" w:rsidRPr="00485A9F">
        <w:t xml:space="preserve">According to </w:t>
      </w:r>
      <w:r w:rsidR="003636A5" w:rsidRPr="00E64C64">
        <w:t>the information provided</w:t>
      </w:r>
      <w:r w:rsidR="00A95CCA" w:rsidRPr="00485A9F">
        <w:t>,</w:t>
      </w:r>
      <w:r w:rsidR="003636A5" w:rsidRPr="00E64C64">
        <w:t xml:space="preserve"> </w:t>
      </w:r>
      <w:r w:rsidR="00A95CCA" w:rsidRPr="00485A9F">
        <w:t>the ratio of plea bargaining to total convictions has dropped further</w:t>
      </w:r>
      <w:r w:rsidR="00F5103E">
        <w:t>;</w:t>
      </w:r>
      <w:r w:rsidR="00A95CCA" w:rsidRPr="00485A9F">
        <w:t xml:space="preserve"> </w:t>
      </w:r>
      <w:r w:rsidR="003636A5" w:rsidRPr="00E64C64">
        <w:t xml:space="preserve">the period of January-June 2015 saw a </w:t>
      </w:r>
      <w:r w:rsidR="00F5103E">
        <w:t>further</w:t>
      </w:r>
      <w:r w:rsidR="00F5103E" w:rsidRPr="00485A9F" w:rsidDel="00F5103E">
        <w:t xml:space="preserve"> </w:t>
      </w:r>
      <w:r w:rsidR="003636A5" w:rsidRPr="00E64C64">
        <w:t xml:space="preserve">drop </w:t>
      </w:r>
      <w:r w:rsidR="00F5103E">
        <w:t xml:space="preserve">in the ratio to 64.7 per cent, a decrease of 4.2 per cent </w:t>
      </w:r>
      <w:r w:rsidR="003636A5" w:rsidRPr="00E64C64">
        <w:t>compared to the same period in 2014.</w:t>
      </w:r>
    </w:p>
    <w:p w:rsidR="003636A5" w:rsidRPr="00E64C64" w:rsidRDefault="000871E0" w:rsidP="0068689A">
      <w:pPr>
        <w:pStyle w:val="SingleTxtG"/>
      </w:pPr>
      <w:r w:rsidRPr="00E64C64">
        <w:t>53</w:t>
      </w:r>
      <w:r w:rsidR="00CA7D5C" w:rsidRPr="00E64C64">
        <w:t>.</w:t>
      </w:r>
      <w:r w:rsidR="00CA7D5C" w:rsidRPr="00E64C64">
        <w:tab/>
      </w:r>
      <w:r w:rsidR="003D45CC" w:rsidRPr="00485A9F">
        <w:t>W</w:t>
      </w:r>
      <w:r w:rsidR="003636A5" w:rsidRPr="00E64C64">
        <w:t xml:space="preserve">ith regard to </w:t>
      </w:r>
      <w:r w:rsidR="003D45CC" w:rsidRPr="00485A9F">
        <w:t xml:space="preserve">the </w:t>
      </w:r>
      <w:r w:rsidR="003636A5" w:rsidRPr="00E64C64">
        <w:t xml:space="preserve">prosecution of </w:t>
      </w:r>
      <w:r w:rsidR="003D45CC" w:rsidRPr="00485A9F">
        <w:t xml:space="preserve">cases relating to </w:t>
      </w:r>
      <w:r w:rsidR="003636A5" w:rsidRPr="00E64C64">
        <w:t>torture, the Special Rapporteur stress</w:t>
      </w:r>
      <w:r w:rsidR="003D45CC" w:rsidRPr="00485A9F">
        <w:t>es</w:t>
      </w:r>
      <w:r w:rsidR="003636A5" w:rsidRPr="00E64C64">
        <w:t xml:space="preserve"> that obstacles to prosecution</w:t>
      </w:r>
      <w:r w:rsidR="003D45CC" w:rsidRPr="00485A9F">
        <w:t>,</w:t>
      </w:r>
      <w:r w:rsidR="003636A5" w:rsidRPr="00E64C64">
        <w:t xml:space="preserve"> such as amnesty, pardons, statute of limitations or prosecutorial discretion to decline prosecution</w:t>
      </w:r>
      <w:r w:rsidR="003D45CC" w:rsidRPr="00485A9F">
        <w:t>,</w:t>
      </w:r>
      <w:r w:rsidR="003636A5" w:rsidRPr="00E64C64">
        <w:t xml:space="preserve"> are not permissible in international law. </w:t>
      </w:r>
      <w:r w:rsidR="003D45CC" w:rsidRPr="00485A9F">
        <w:t>C</w:t>
      </w:r>
      <w:r w:rsidR="003636A5" w:rsidRPr="00E64C64">
        <w:t xml:space="preserve">ases </w:t>
      </w:r>
      <w:r w:rsidR="003D45CC" w:rsidRPr="00485A9F">
        <w:t xml:space="preserve">of torture </w:t>
      </w:r>
      <w:r w:rsidR="003636A5" w:rsidRPr="00E64C64">
        <w:t>must be prosecuted</w:t>
      </w:r>
      <w:r w:rsidR="003D45CC" w:rsidRPr="00485A9F">
        <w:t>;</w:t>
      </w:r>
      <w:r w:rsidR="003636A5" w:rsidRPr="00E64C64">
        <w:t xml:space="preserve"> the only legitimate limitations to this obligation </w:t>
      </w:r>
      <w:r w:rsidR="003D45CC" w:rsidRPr="00485A9F">
        <w:t>are</w:t>
      </w:r>
      <w:r w:rsidR="003636A5" w:rsidRPr="00E64C64">
        <w:t xml:space="preserve"> lack of evidence and the duty to respect guarantees of fair trial and due process of law. </w:t>
      </w:r>
      <w:r w:rsidR="003D45CC" w:rsidRPr="00485A9F">
        <w:t>The Special Rapporteur</w:t>
      </w:r>
      <w:r w:rsidR="003636A5" w:rsidRPr="00E64C64">
        <w:t xml:space="preserve"> note</w:t>
      </w:r>
      <w:r w:rsidR="003D45CC" w:rsidRPr="00485A9F">
        <w:t>s</w:t>
      </w:r>
      <w:r w:rsidR="003636A5" w:rsidRPr="00E64C64">
        <w:t xml:space="preserve"> information </w:t>
      </w:r>
      <w:r w:rsidR="001412F2" w:rsidRPr="00485A9F">
        <w:t>according to which</w:t>
      </w:r>
      <w:r w:rsidR="003636A5" w:rsidRPr="00E64C64">
        <w:t xml:space="preserve"> prosecutorial discretion to initiate prosecution has never been used in relation to cases of torture.</w:t>
      </w:r>
    </w:p>
    <w:p w:rsidR="003636A5" w:rsidRPr="00E64C64" w:rsidRDefault="000871E0" w:rsidP="0068689A">
      <w:pPr>
        <w:pStyle w:val="SingleTxtG"/>
      </w:pPr>
      <w:r w:rsidRPr="00E64C64">
        <w:t>54</w:t>
      </w:r>
      <w:r w:rsidR="00CA7D5C" w:rsidRPr="00E64C64">
        <w:t>.</w:t>
      </w:r>
      <w:r w:rsidR="00CA7D5C" w:rsidRPr="00E64C64">
        <w:tab/>
      </w:r>
      <w:r w:rsidR="003636A5" w:rsidRPr="00E64C64">
        <w:t xml:space="preserve">While plea bargaining is not </w:t>
      </w:r>
      <w:r w:rsidR="001412F2" w:rsidRPr="00485A9F">
        <w:t xml:space="preserve">banned </w:t>
      </w:r>
      <w:r w:rsidR="003636A5" w:rsidRPr="00E64C64">
        <w:t xml:space="preserve">in principle, any exercise of prosecutorial discretion in this regard must be subject to scrutiny and to consultation with victims and their families. Importantly, plea bargaining </w:t>
      </w:r>
      <w:r w:rsidR="001412F2" w:rsidRPr="00485A9F">
        <w:t xml:space="preserve">should </w:t>
      </w:r>
      <w:r w:rsidR="003636A5" w:rsidRPr="00E64C64">
        <w:t xml:space="preserve">not </w:t>
      </w:r>
      <w:r w:rsidR="001412F2" w:rsidRPr="00485A9F">
        <w:t xml:space="preserve">be used by </w:t>
      </w:r>
      <w:r w:rsidR="003636A5" w:rsidRPr="00E64C64">
        <w:t>defendants who bear or share responsibility for torture to testify against other co-defendants to escape serious punishment.</w:t>
      </w:r>
    </w:p>
    <w:p w:rsidR="003636A5" w:rsidRPr="00485A9F" w:rsidRDefault="000871E0" w:rsidP="0068689A">
      <w:pPr>
        <w:pStyle w:val="SingleTxtG"/>
        <w:rPr>
          <w:rFonts w:eastAsia="Arial Unicode MS"/>
          <w:color w:val="000000"/>
          <w:u w:color="000000"/>
        </w:rPr>
      </w:pPr>
      <w:r w:rsidRPr="00485A9F">
        <w:rPr>
          <w:rFonts w:eastAsia="Arial Unicode MS"/>
          <w:color w:val="000000"/>
          <w:u w:color="000000"/>
        </w:rPr>
        <w:t>55</w:t>
      </w:r>
      <w:r w:rsidR="00CA7D5C" w:rsidRPr="00485A9F">
        <w:rPr>
          <w:rFonts w:eastAsia="Arial Unicode MS"/>
          <w:color w:val="000000"/>
          <w:u w:color="000000"/>
        </w:rPr>
        <w:t>.</w:t>
      </w:r>
      <w:r w:rsidR="00CA7D5C" w:rsidRPr="00485A9F">
        <w:rPr>
          <w:rFonts w:eastAsia="Arial Unicode MS"/>
          <w:color w:val="000000"/>
          <w:u w:color="000000"/>
        </w:rPr>
        <w:tab/>
      </w:r>
      <w:r w:rsidR="003636A5" w:rsidRPr="00485A9F">
        <w:rPr>
          <w:rFonts w:eastAsia="Arial Unicode MS"/>
          <w:color w:val="000000"/>
          <w:u w:color="000000"/>
        </w:rPr>
        <w:t xml:space="preserve">With </w:t>
      </w:r>
      <w:r w:rsidR="001412F2" w:rsidRPr="00485A9F">
        <w:rPr>
          <w:rFonts w:eastAsia="Arial Unicode MS"/>
          <w:color w:val="000000"/>
          <w:u w:color="000000"/>
        </w:rPr>
        <w:t xml:space="preserve">regard </w:t>
      </w:r>
      <w:r w:rsidR="003636A5" w:rsidRPr="00485A9F">
        <w:rPr>
          <w:rFonts w:eastAsia="Arial Unicode MS"/>
          <w:color w:val="000000"/>
          <w:u w:color="000000"/>
        </w:rPr>
        <w:t xml:space="preserve">to the </w:t>
      </w:r>
      <w:r w:rsidR="001412F2" w:rsidRPr="00485A9F">
        <w:rPr>
          <w:rFonts w:eastAsia="Arial Unicode MS"/>
          <w:color w:val="000000"/>
          <w:u w:color="000000"/>
        </w:rPr>
        <w:t>n</w:t>
      </w:r>
      <w:r w:rsidR="003636A5" w:rsidRPr="00485A9F">
        <w:rPr>
          <w:color w:val="000000"/>
          <w:lang w:eastAsia="en-GB"/>
        </w:rPr>
        <w:t xml:space="preserve">ational </w:t>
      </w:r>
      <w:r w:rsidR="001412F2" w:rsidRPr="00485A9F">
        <w:rPr>
          <w:color w:val="000000"/>
          <w:lang w:eastAsia="en-GB"/>
        </w:rPr>
        <w:t>p</w:t>
      </w:r>
      <w:r w:rsidR="003636A5" w:rsidRPr="00485A9F">
        <w:rPr>
          <w:color w:val="000000"/>
          <w:lang w:eastAsia="en-GB"/>
        </w:rPr>
        <w:t xml:space="preserve">reventive </w:t>
      </w:r>
      <w:r w:rsidR="001412F2" w:rsidRPr="00485A9F">
        <w:rPr>
          <w:color w:val="000000"/>
          <w:lang w:eastAsia="en-GB"/>
        </w:rPr>
        <w:t>m</w:t>
      </w:r>
      <w:r w:rsidR="003636A5" w:rsidRPr="00485A9F">
        <w:rPr>
          <w:color w:val="000000"/>
          <w:lang w:eastAsia="en-GB"/>
        </w:rPr>
        <w:t xml:space="preserve">echanism </w:t>
      </w:r>
      <w:r w:rsidR="003636A5" w:rsidRPr="00485A9F">
        <w:rPr>
          <w:rFonts w:eastAsia="Arial Unicode MS"/>
          <w:color w:val="000000"/>
          <w:u w:color="000000"/>
        </w:rPr>
        <w:t xml:space="preserve">under the </w:t>
      </w:r>
      <w:r w:rsidR="001412F2" w:rsidRPr="00485A9F">
        <w:rPr>
          <w:rFonts w:eastAsia="Arial Unicode MS"/>
          <w:color w:val="000000"/>
          <w:u w:color="000000"/>
        </w:rPr>
        <w:t xml:space="preserve">Office of the </w:t>
      </w:r>
      <w:r w:rsidR="003636A5" w:rsidRPr="00485A9F">
        <w:rPr>
          <w:rFonts w:eastAsia="Arial Unicode MS"/>
          <w:color w:val="000000"/>
          <w:u w:color="000000"/>
        </w:rPr>
        <w:t>Public Defender</w:t>
      </w:r>
      <w:r w:rsidR="000130CF" w:rsidRPr="00485A9F">
        <w:rPr>
          <w:rFonts w:eastAsia="Arial Unicode MS"/>
          <w:color w:val="000000"/>
          <w:u w:color="000000"/>
        </w:rPr>
        <w:t xml:space="preserve"> (Ombudsman)</w:t>
      </w:r>
      <w:r w:rsidR="003636A5" w:rsidRPr="00485A9F">
        <w:rPr>
          <w:rFonts w:eastAsia="Arial Unicode MS"/>
          <w:color w:val="000000"/>
          <w:u w:color="000000"/>
        </w:rPr>
        <w:t>,</w:t>
      </w:r>
      <w:r w:rsidR="003636A5" w:rsidRPr="00485A9F">
        <w:rPr>
          <w:color w:val="000000"/>
          <w:lang w:eastAsia="en-GB"/>
        </w:rPr>
        <w:t xml:space="preserve"> t</w:t>
      </w:r>
      <w:r w:rsidR="003636A5" w:rsidRPr="00485A9F">
        <w:rPr>
          <w:rFonts w:eastAsia="Arial Unicode MS"/>
          <w:color w:val="000000"/>
          <w:u w:color="000000"/>
        </w:rPr>
        <w:t xml:space="preserve">he Special Rapporteur learned that, apart from an isolated incident </w:t>
      </w:r>
      <w:r w:rsidR="003636A5" w:rsidRPr="00485A9F">
        <w:t>in 2013 when members of the</w:t>
      </w:r>
      <w:r w:rsidR="003636A5" w:rsidRPr="00485A9F">
        <w:rPr>
          <w:color w:val="000000"/>
          <w:lang w:eastAsia="en-GB"/>
        </w:rPr>
        <w:t xml:space="preserve"> </w:t>
      </w:r>
      <w:r w:rsidR="000130CF" w:rsidRPr="00485A9F">
        <w:rPr>
          <w:color w:val="000000"/>
          <w:lang w:eastAsia="en-GB"/>
        </w:rPr>
        <w:t>Office</w:t>
      </w:r>
      <w:r w:rsidR="003636A5" w:rsidRPr="00485A9F">
        <w:t xml:space="preserve"> were not granted access to a police office, no </w:t>
      </w:r>
      <w:r w:rsidR="000130CF" w:rsidRPr="00485A9F">
        <w:t xml:space="preserve">case </w:t>
      </w:r>
      <w:r w:rsidR="003636A5" w:rsidRPr="00485A9F">
        <w:t xml:space="preserve">of </w:t>
      </w:r>
      <w:r w:rsidR="000130CF" w:rsidRPr="00485A9F">
        <w:t xml:space="preserve">substantial obstruction by </w:t>
      </w:r>
      <w:r w:rsidR="003636A5" w:rsidRPr="00485A9F">
        <w:t xml:space="preserve">the authorities to the Ombudsman </w:t>
      </w:r>
      <w:r w:rsidR="000130CF" w:rsidRPr="00485A9F">
        <w:t xml:space="preserve">when </w:t>
      </w:r>
      <w:r w:rsidR="003636A5" w:rsidRPr="00485A9F">
        <w:t xml:space="preserve">entering prison or police facilities </w:t>
      </w:r>
      <w:r w:rsidR="000130CF" w:rsidRPr="00485A9F">
        <w:t>ha</w:t>
      </w:r>
      <w:r w:rsidR="00B5417A">
        <w:t>s</w:t>
      </w:r>
      <w:r w:rsidR="000130CF" w:rsidRPr="00485A9F">
        <w:t xml:space="preserve"> been reported </w:t>
      </w:r>
      <w:r w:rsidR="003636A5" w:rsidRPr="00485A9F">
        <w:t>in the recent past.</w:t>
      </w:r>
    </w:p>
    <w:p w:rsidR="00AF4876" w:rsidRPr="00AA5C9A" w:rsidRDefault="000871E0" w:rsidP="0068689A">
      <w:pPr>
        <w:pStyle w:val="SingleTxtG"/>
      </w:pPr>
      <w:r w:rsidRPr="00485A9F">
        <w:rPr>
          <w:rFonts w:eastAsia="Arial Unicode MS"/>
          <w:color w:val="000000"/>
          <w:u w:color="000000"/>
        </w:rPr>
        <w:t>56</w:t>
      </w:r>
      <w:r w:rsidR="00CA7D5C" w:rsidRPr="00485A9F">
        <w:rPr>
          <w:rFonts w:eastAsia="Arial Unicode MS"/>
          <w:color w:val="000000"/>
          <w:u w:color="000000"/>
        </w:rPr>
        <w:t>.</w:t>
      </w:r>
      <w:r w:rsidR="00CA7D5C" w:rsidRPr="00485A9F">
        <w:rPr>
          <w:rFonts w:eastAsia="Arial Unicode MS"/>
          <w:color w:val="000000"/>
          <w:u w:color="000000"/>
        </w:rPr>
        <w:tab/>
      </w:r>
      <w:r w:rsidR="000130CF" w:rsidRPr="00485A9F">
        <w:rPr>
          <w:rFonts w:eastAsia="Arial Unicode MS"/>
          <w:color w:val="000000"/>
          <w:u w:color="000000"/>
        </w:rPr>
        <w:t xml:space="preserve">The Special Rapporteur </w:t>
      </w:r>
      <w:r w:rsidR="003636A5" w:rsidRPr="00485A9F">
        <w:rPr>
          <w:rFonts w:eastAsia="Arial Unicode MS"/>
          <w:color w:val="000000"/>
          <w:u w:color="000000"/>
        </w:rPr>
        <w:t xml:space="preserve">did, however, receive reports that members of the Special Preventive Group, acting as the </w:t>
      </w:r>
      <w:r w:rsidR="000130CF" w:rsidRPr="00485A9F">
        <w:rPr>
          <w:rFonts w:eastAsia="Arial Unicode MS"/>
          <w:color w:val="000000"/>
          <w:u w:color="000000"/>
        </w:rPr>
        <w:t>n</w:t>
      </w:r>
      <w:r w:rsidR="003636A5" w:rsidRPr="00485A9F">
        <w:rPr>
          <w:color w:val="000000"/>
          <w:lang w:eastAsia="en-GB"/>
        </w:rPr>
        <w:t xml:space="preserve">ational </w:t>
      </w:r>
      <w:r w:rsidR="000130CF" w:rsidRPr="00485A9F">
        <w:rPr>
          <w:color w:val="000000"/>
          <w:lang w:eastAsia="en-GB"/>
        </w:rPr>
        <w:t>p</w:t>
      </w:r>
      <w:r w:rsidR="003636A5" w:rsidRPr="00485A9F">
        <w:rPr>
          <w:color w:val="000000"/>
          <w:lang w:eastAsia="en-GB"/>
        </w:rPr>
        <w:t xml:space="preserve">reventive </w:t>
      </w:r>
      <w:r w:rsidR="000130CF" w:rsidRPr="00485A9F">
        <w:rPr>
          <w:color w:val="000000"/>
          <w:lang w:eastAsia="en-GB"/>
        </w:rPr>
        <w:t>m</w:t>
      </w:r>
      <w:r w:rsidR="003636A5" w:rsidRPr="00485A9F">
        <w:rPr>
          <w:color w:val="000000"/>
          <w:lang w:eastAsia="en-GB"/>
        </w:rPr>
        <w:t>echanism,</w:t>
      </w:r>
      <w:r w:rsidR="003636A5" w:rsidRPr="00485A9F">
        <w:rPr>
          <w:rFonts w:eastAsia="Arial Unicode MS"/>
          <w:color w:val="000000"/>
          <w:u w:color="000000"/>
        </w:rPr>
        <w:t xml:space="preserve"> </w:t>
      </w:r>
      <w:r w:rsidR="00333A91" w:rsidRPr="00485A9F">
        <w:rPr>
          <w:rFonts w:eastAsia="Arial Unicode MS"/>
          <w:color w:val="000000"/>
          <w:u w:color="000000"/>
        </w:rPr>
        <w:t xml:space="preserve">were </w:t>
      </w:r>
      <w:r w:rsidR="003636A5" w:rsidRPr="00485A9F">
        <w:rPr>
          <w:rFonts w:eastAsia="Arial Unicode MS"/>
          <w:color w:val="000000"/>
          <w:u w:color="000000"/>
        </w:rPr>
        <w:t xml:space="preserve">not allowed to bring photographic equipment into prisons </w:t>
      </w:r>
      <w:r w:rsidR="00333A91" w:rsidRPr="00485A9F">
        <w:rPr>
          <w:rFonts w:eastAsia="Arial Unicode MS"/>
          <w:color w:val="000000"/>
          <w:u w:color="000000"/>
        </w:rPr>
        <w:t>during</w:t>
      </w:r>
      <w:r w:rsidR="003636A5" w:rsidRPr="00485A9F">
        <w:rPr>
          <w:rFonts w:eastAsia="Arial Unicode MS"/>
          <w:color w:val="000000"/>
          <w:u w:color="000000"/>
        </w:rPr>
        <w:t xml:space="preserve"> their visits.</w:t>
      </w:r>
      <w:r w:rsidR="00C92886">
        <w:rPr>
          <w:rFonts w:eastAsia="Arial Unicode MS"/>
          <w:color w:val="000000"/>
          <w:u w:color="000000"/>
        </w:rPr>
        <w:t xml:space="preserve"> </w:t>
      </w:r>
      <w:r w:rsidR="003636A5" w:rsidRPr="00485A9F">
        <w:rPr>
          <w:rFonts w:eastAsia="Arial Unicode MS"/>
          <w:color w:val="000000"/>
          <w:u w:color="000000"/>
        </w:rPr>
        <w:t xml:space="preserve">Given that an important aspect of the methodology </w:t>
      </w:r>
      <w:r w:rsidR="00333A91" w:rsidRPr="00485A9F">
        <w:rPr>
          <w:rFonts w:eastAsia="Arial Unicode MS"/>
          <w:color w:val="000000"/>
          <w:u w:color="000000"/>
        </w:rPr>
        <w:t xml:space="preserve">laid down by </w:t>
      </w:r>
      <w:r w:rsidR="003636A5" w:rsidRPr="00485A9F">
        <w:rPr>
          <w:rFonts w:eastAsia="Arial Unicode MS"/>
          <w:color w:val="000000"/>
          <w:u w:color="000000"/>
        </w:rPr>
        <w:t>the O</w:t>
      </w:r>
      <w:r w:rsidR="00333A91" w:rsidRPr="00485A9F">
        <w:rPr>
          <w:rFonts w:eastAsia="Arial Unicode MS"/>
          <w:color w:val="000000"/>
          <w:u w:color="000000"/>
        </w:rPr>
        <w:t xml:space="preserve">ptional Protocol to the Convention against Torture </w:t>
      </w:r>
      <w:r w:rsidR="003636A5" w:rsidRPr="00485A9F">
        <w:rPr>
          <w:rFonts w:eastAsia="Arial Unicode MS"/>
          <w:color w:val="000000"/>
          <w:u w:color="000000"/>
        </w:rPr>
        <w:t xml:space="preserve">is the </w:t>
      </w:r>
      <w:r w:rsidR="00064C0D" w:rsidRPr="00485A9F">
        <w:rPr>
          <w:rFonts w:eastAsia="Arial Unicode MS"/>
          <w:color w:val="000000"/>
          <w:u w:color="000000"/>
        </w:rPr>
        <w:t xml:space="preserve">prerogative </w:t>
      </w:r>
      <w:r w:rsidR="003636A5" w:rsidRPr="00485A9F">
        <w:rPr>
          <w:rFonts w:eastAsia="Arial Unicode MS"/>
          <w:color w:val="000000"/>
          <w:u w:color="000000"/>
        </w:rPr>
        <w:t xml:space="preserve">of </w:t>
      </w:r>
      <w:r w:rsidR="00064C0D" w:rsidRPr="00485A9F">
        <w:rPr>
          <w:rFonts w:eastAsia="Arial Unicode MS"/>
          <w:color w:val="000000"/>
          <w:u w:color="000000"/>
        </w:rPr>
        <w:t xml:space="preserve">the national preventive mechanism </w:t>
      </w:r>
      <w:r w:rsidR="003636A5" w:rsidRPr="00485A9F">
        <w:rPr>
          <w:rFonts w:eastAsia="Arial Unicode MS"/>
          <w:color w:val="000000"/>
          <w:u w:color="000000"/>
        </w:rPr>
        <w:t>to not merely observe but also document any violation th</w:t>
      </w:r>
      <w:r w:rsidR="00064C0D" w:rsidRPr="00485A9F">
        <w:rPr>
          <w:rFonts w:eastAsia="Arial Unicode MS"/>
          <w:color w:val="000000"/>
          <w:u w:color="000000"/>
        </w:rPr>
        <w:t>at</w:t>
      </w:r>
      <w:r w:rsidR="003636A5" w:rsidRPr="00485A9F">
        <w:rPr>
          <w:rFonts w:eastAsia="Arial Unicode MS"/>
          <w:color w:val="000000"/>
          <w:u w:color="000000"/>
        </w:rPr>
        <w:t xml:space="preserve"> </w:t>
      </w:r>
      <w:r w:rsidR="00064C0D" w:rsidRPr="00485A9F">
        <w:rPr>
          <w:rFonts w:eastAsia="Arial Unicode MS"/>
          <w:color w:val="000000"/>
          <w:u w:color="000000"/>
        </w:rPr>
        <w:t xml:space="preserve">it </w:t>
      </w:r>
      <w:r w:rsidR="003636A5" w:rsidRPr="00485A9F">
        <w:rPr>
          <w:rFonts w:eastAsia="Arial Unicode MS"/>
          <w:color w:val="000000"/>
          <w:u w:color="000000"/>
        </w:rPr>
        <w:t xml:space="preserve">may witness, the Special Rapporteur welcomes the </w:t>
      </w:r>
      <w:r w:rsidR="008E6F6D">
        <w:rPr>
          <w:rFonts w:eastAsia="Arial Unicode MS"/>
          <w:color w:val="000000"/>
          <w:u w:color="000000"/>
        </w:rPr>
        <w:t>adoption</w:t>
      </w:r>
      <w:r w:rsidR="008E6F6D" w:rsidRPr="00485A9F">
        <w:rPr>
          <w:rFonts w:eastAsia="Arial Unicode MS"/>
          <w:color w:val="000000"/>
          <w:u w:color="000000"/>
        </w:rPr>
        <w:t xml:space="preserve"> </w:t>
      </w:r>
      <w:r w:rsidR="00064C0D" w:rsidRPr="00485A9F">
        <w:rPr>
          <w:rFonts w:eastAsia="Arial Unicode MS"/>
          <w:color w:val="000000"/>
          <w:u w:color="000000"/>
        </w:rPr>
        <w:t xml:space="preserve">on 18 May 2015 </w:t>
      </w:r>
      <w:r w:rsidR="003636A5" w:rsidRPr="00485A9F">
        <w:rPr>
          <w:rFonts w:eastAsia="Arial Unicode MS"/>
          <w:color w:val="000000"/>
          <w:u w:color="000000"/>
        </w:rPr>
        <w:t>of an amendment to the Imprisonment Code remov</w:t>
      </w:r>
      <w:r w:rsidR="00180D97" w:rsidRPr="00485A9F">
        <w:rPr>
          <w:rFonts w:eastAsia="Arial Unicode MS"/>
          <w:color w:val="000000"/>
          <w:u w:color="000000"/>
        </w:rPr>
        <w:t>ing</w:t>
      </w:r>
      <w:r w:rsidR="003636A5" w:rsidRPr="00485A9F">
        <w:rPr>
          <w:rFonts w:eastAsia="Arial Unicode MS"/>
          <w:color w:val="000000"/>
          <w:u w:color="000000"/>
        </w:rPr>
        <w:t xml:space="preserve"> </w:t>
      </w:r>
      <w:r w:rsidR="00180D97" w:rsidRPr="00485A9F">
        <w:rPr>
          <w:rFonts w:eastAsia="Arial Unicode MS"/>
          <w:color w:val="000000"/>
          <w:u w:color="000000"/>
        </w:rPr>
        <w:t>the above-mentioned</w:t>
      </w:r>
      <w:r w:rsidR="003636A5" w:rsidRPr="00485A9F">
        <w:rPr>
          <w:rFonts w:eastAsia="Arial Unicode MS"/>
          <w:color w:val="000000"/>
          <w:u w:color="000000"/>
        </w:rPr>
        <w:t xml:space="preserve"> restrictions. Regret</w:t>
      </w:r>
      <w:r w:rsidR="00333A91" w:rsidRPr="00485A9F">
        <w:rPr>
          <w:rFonts w:eastAsia="Arial Unicode MS"/>
          <w:color w:val="000000"/>
          <w:u w:color="000000"/>
        </w:rPr>
        <w:t>t</w:t>
      </w:r>
      <w:r w:rsidR="003636A5" w:rsidRPr="00485A9F">
        <w:rPr>
          <w:rFonts w:eastAsia="Arial Unicode MS"/>
          <w:color w:val="000000"/>
          <w:u w:color="000000"/>
        </w:rPr>
        <w:t xml:space="preserve">ably, </w:t>
      </w:r>
      <w:r w:rsidR="00180D97" w:rsidRPr="00485A9F">
        <w:rPr>
          <w:rFonts w:eastAsia="Arial Unicode MS"/>
          <w:color w:val="000000"/>
          <w:u w:color="000000"/>
        </w:rPr>
        <w:t xml:space="preserve">the amendment </w:t>
      </w:r>
      <w:r w:rsidR="003636A5" w:rsidRPr="00485A9F">
        <w:rPr>
          <w:rFonts w:eastAsia="Arial Unicode MS"/>
          <w:color w:val="000000"/>
          <w:u w:color="000000"/>
        </w:rPr>
        <w:t xml:space="preserve">will </w:t>
      </w:r>
      <w:r w:rsidR="00180D97" w:rsidRPr="00485A9F">
        <w:rPr>
          <w:rFonts w:eastAsia="Arial Unicode MS"/>
          <w:color w:val="000000"/>
          <w:u w:color="000000"/>
        </w:rPr>
        <w:t xml:space="preserve">not </w:t>
      </w:r>
      <w:r w:rsidR="003636A5" w:rsidRPr="00485A9F">
        <w:rPr>
          <w:rFonts w:eastAsia="Arial Unicode MS"/>
          <w:color w:val="000000"/>
          <w:u w:color="000000"/>
        </w:rPr>
        <w:t xml:space="preserve">enter into force </w:t>
      </w:r>
      <w:r w:rsidR="00180D97" w:rsidRPr="00485A9F">
        <w:rPr>
          <w:rFonts w:eastAsia="Arial Unicode MS"/>
          <w:color w:val="000000"/>
          <w:u w:color="000000"/>
        </w:rPr>
        <w:t>until</w:t>
      </w:r>
      <w:r w:rsidR="003636A5" w:rsidRPr="00485A9F">
        <w:rPr>
          <w:rFonts w:eastAsia="Arial Unicode MS"/>
          <w:color w:val="000000"/>
          <w:u w:color="000000"/>
        </w:rPr>
        <w:t xml:space="preserve"> 1 September 2016. </w:t>
      </w:r>
      <w:r w:rsidR="003605B8" w:rsidRPr="004F6BA9">
        <w:tab/>
      </w:r>
    </w:p>
    <w:p w:rsidR="003636A5" w:rsidRPr="00E64C64" w:rsidRDefault="003636A5" w:rsidP="0068689A">
      <w:pPr>
        <w:pStyle w:val="H4G"/>
        <w:spacing w:line="240" w:lineRule="atLeast"/>
        <w:rPr>
          <w:b/>
          <w:i w:val="0"/>
        </w:rPr>
      </w:pPr>
      <w:r w:rsidRPr="00485A9F">
        <w:rPr>
          <w:sz w:val="24"/>
          <w:szCs w:val="24"/>
          <w:u w:color="000000"/>
        </w:rPr>
        <w:tab/>
      </w:r>
      <w:r w:rsidR="004C1285">
        <w:rPr>
          <w:b/>
          <w:i w:val="0"/>
          <w:u w:color="000000"/>
        </w:rPr>
        <w:t>1.</w:t>
      </w:r>
      <w:r w:rsidRPr="00E64C64">
        <w:rPr>
          <w:b/>
          <w:sz w:val="24"/>
          <w:szCs w:val="24"/>
          <w:u w:color="000000"/>
        </w:rPr>
        <w:tab/>
      </w:r>
      <w:r w:rsidRPr="00E64C64">
        <w:rPr>
          <w:b/>
          <w:i w:val="0"/>
        </w:rPr>
        <w:t>Office of the Chief Prosecutor</w:t>
      </w:r>
    </w:p>
    <w:p w:rsidR="003636A5" w:rsidRPr="00E64C64" w:rsidRDefault="000871E0" w:rsidP="0068689A">
      <w:pPr>
        <w:pStyle w:val="SingleTxtG"/>
      </w:pPr>
      <w:r w:rsidRPr="00E64C64">
        <w:t>57</w:t>
      </w:r>
      <w:r w:rsidR="00CA7D5C" w:rsidRPr="00E64C64">
        <w:t>.</w:t>
      </w:r>
      <w:r w:rsidR="00CA7D5C" w:rsidRPr="00E64C64">
        <w:tab/>
      </w:r>
      <w:r w:rsidR="003636A5" w:rsidRPr="00E64C64">
        <w:t xml:space="preserve">The Special Rapporteur welcomes the </w:t>
      </w:r>
      <w:r w:rsidR="00180D97" w:rsidRPr="00485A9F">
        <w:t xml:space="preserve">announcement made by the </w:t>
      </w:r>
      <w:r w:rsidR="003636A5" w:rsidRPr="00E64C64">
        <w:t>Chief Prosecutor</w:t>
      </w:r>
      <w:r w:rsidR="00180D97" w:rsidRPr="00485A9F">
        <w:t xml:space="preserve"> </w:t>
      </w:r>
      <w:r w:rsidR="003636A5" w:rsidRPr="00E64C64">
        <w:t xml:space="preserve">in March 2015 </w:t>
      </w:r>
      <w:r w:rsidR="00180D97" w:rsidRPr="00485A9F">
        <w:t xml:space="preserve">of the plan </w:t>
      </w:r>
      <w:r w:rsidR="003636A5" w:rsidRPr="00E64C64">
        <w:t xml:space="preserve">to create a </w:t>
      </w:r>
      <w:r w:rsidR="00180D97" w:rsidRPr="00485A9F">
        <w:t>d</w:t>
      </w:r>
      <w:r w:rsidR="003636A5" w:rsidRPr="00E64C64">
        <w:t xml:space="preserve">epartment with an investigative mechanism within </w:t>
      </w:r>
      <w:r w:rsidR="00180D97" w:rsidRPr="00485A9F">
        <w:t>the Office of the Chief Prosecutor</w:t>
      </w:r>
      <w:r w:rsidR="003636A5" w:rsidRPr="00E64C64">
        <w:t xml:space="preserve"> to deal</w:t>
      </w:r>
      <w:r w:rsidR="00180D97" w:rsidRPr="00485A9F">
        <w:t xml:space="preserve"> with</w:t>
      </w:r>
      <w:r w:rsidR="003636A5" w:rsidRPr="00E64C64">
        <w:t>, inter alia, the large backlog of cases of torture and ill-treatment from the period 1994-2004. Authorities estimate</w:t>
      </w:r>
      <w:r w:rsidR="00180D97" w:rsidRPr="00485A9F">
        <w:t>d</w:t>
      </w:r>
      <w:r w:rsidR="003636A5" w:rsidRPr="00E64C64">
        <w:t xml:space="preserve"> that more than 8,000 victims of abuse from that </w:t>
      </w:r>
      <w:r w:rsidR="00180D97" w:rsidRPr="00485A9F">
        <w:t xml:space="preserve">period </w:t>
      </w:r>
      <w:r w:rsidR="003636A5" w:rsidRPr="00E64C64">
        <w:t xml:space="preserve">await access to remedies, but provided no documentation to support that figure. </w:t>
      </w:r>
    </w:p>
    <w:p w:rsidR="003636A5" w:rsidRPr="00E64C64" w:rsidRDefault="000871E0" w:rsidP="0068689A">
      <w:pPr>
        <w:pStyle w:val="SingleTxtG"/>
      </w:pPr>
      <w:r w:rsidRPr="00E64C64">
        <w:t>58</w:t>
      </w:r>
      <w:r w:rsidR="00CA7D5C" w:rsidRPr="00E64C64">
        <w:t>.</w:t>
      </w:r>
      <w:r w:rsidR="00CA7D5C" w:rsidRPr="00E64C64">
        <w:tab/>
      </w:r>
      <w:r w:rsidR="003636A5" w:rsidRPr="00E64C64">
        <w:t xml:space="preserve">While the Special Rapporteur understands that the investigative mechanism of the </w:t>
      </w:r>
      <w:r w:rsidR="00180D97" w:rsidRPr="00485A9F">
        <w:t xml:space="preserve">Office of the Chief </w:t>
      </w:r>
      <w:r w:rsidR="003636A5" w:rsidRPr="00E64C64">
        <w:t xml:space="preserve">Prosecutor is not </w:t>
      </w:r>
      <w:r w:rsidR="00180D97" w:rsidRPr="00485A9F">
        <w:t>intended</w:t>
      </w:r>
      <w:r w:rsidR="003636A5" w:rsidRPr="00E64C64">
        <w:t xml:space="preserve"> to </w:t>
      </w:r>
      <w:r w:rsidR="00180D97" w:rsidRPr="00485A9F">
        <w:t xml:space="preserve">be a substitute for </w:t>
      </w:r>
      <w:r w:rsidR="003636A5" w:rsidRPr="00E64C64">
        <w:t xml:space="preserve">the </w:t>
      </w:r>
      <w:r w:rsidR="00180D97" w:rsidRPr="00485A9F">
        <w:t>i</w:t>
      </w:r>
      <w:r w:rsidR="003636A5" w:rsidRPr="00E64C64">
        <w:t xml:space="preserve">ndependent </w:t>
      </w:r>
      <w:r w:rsidR="00180D97" w:rsidRPr="00485A9F">
        <w:t>i</w:t>
      </w:r>
      <w:r w:rsidR="003636A5" w:rsidRPr="00E64C64">
        <w:t xml:space="preserve">nvestigation </w:t>
      </w:r>
      <w:r w:rsidR="00180D97" w:rsidRPr="00485A9F">
        <w:t>m</w:t>
      </w:r>
      <w:r w:rsidR="003636A5" w:rsidRPr="00E64C64">
        <w:t>echanism envis</w:t>
      </w:r>
      <w:r w:rsidR="00180D97" w:rsidRPr="00485A9F">
        <w:t>aged</w:t>
      </w:r>
      <w:r w:rsidR="003636A5" w:rsidRPr="00E64C64">
        <w:t xml:space="preserve"> in the discussions led by the Inter-Agency Council on Combating Torture </w:t>
      </w:r>
      <w:r w:rsidR="00B06856" w:rsidRPr="00E64C64">
        <w:rPr>
          <w:u w:color="000000"/>
        </w:rPr>
        <w:t>and Other Forms of Degrading and Inhuman Treatment or Punishment</w:t>
      </w:r>
      <w:r w:rsidR="00B06856" w:rsidRPr="00485A9F" w:rsidDel="00B06856">
        <w:t xml:space="preserve"> </w:t>
      </w:r>
      <w:r w:rsidR="003636A5" w:rsidRPr="00E64C64">
        <w:t xml:space="preserve">(see </w:t>
      </w:r>
      <w:r w:rsidR="00180D97" w:rsidRPr="00485A9F">
        <w:t>para</w:t>
      </w:r>
      <w:r w:rsidR="00B06856" w:rsidRPr="00485A9F">
        <w:t>s</w:t>
      </w:r>
      <w:r w:rsidR="00180D97" w:rsidRPr="00485A9F">
        <w:t xml:space="preserve">. </w:t>
      </w:r>
      <w:r w:rsidR="00B06856" w:rsidRPr="00485A9F">
        <w:t>6</w:t>
      </w:r>
      <w:r w:rsidR="003E74DC">
        <w:t>2</w:t>
      </w:r>
      <w:r w:rsidR="00B06856" w:rsidRPr="00485A9F">
        <w:t>-6</w:t>
      </w:r>
      <w:r w:rsidR="003E74DC">
        <w:t>8</w:t>
      </w:r>
      <w:r w:rsidR="00180D97" w:rsidRPr="00485A9F">
        <w:t xml:space="preserve"> </w:t>
      </w:r>
      <w:r w:rsidR="003636A5" w:rsidRPr="00E64C64">
        <w:t xml:space="preserve">below), it is unclear how the new </w:t>
      </w:r>
      <w:r w:rsidR="00180D97" w:rsidRPr="00485A9F">
        <w:t>d</w:t>
      </w:r>
      <w:r w:rsidR="003636A5" w:rsidRPr="00E64C64">
        <w:t xml:space="preserve">epartment will interact with the </w:t>
      </w:r>
      <w:r w:rsidR="00180D97" w:rsidRPr="00485A9F">
        <w:t>m</w:t>
      </w:r>
      <w:r w:rsidR="003636A5" w:rsidRPr="00E64C64">
        <w:t xml:space="preserve">echanism </w:t>
      </w:r>
      <w:r w:rsidR="00180D97" w:rsidRPr="00485A9F">
        <w:t xml:space="preserve">or </w:t>
      </w:r>
      <w:r w:rsidR="003636A5" w:rsidRPr="00E64C64">
        <w:t xml:space="preserve">whether </w:t>
      </w:r>
      <w:r w:rsidR="00180D97" w:rsidRPr="00485A9F">
        <w:t>it</w:t>
      </w:r>
      <w:r w:rsidR="003636A5" w:rsidRPr="00E64C64">
        <w:t xml:space="preserve"> will deal only with the backlog or also with ongoing or future </w:t>
      </w:r>
      <w:r w:rsidR="00180D97" w:rsidRPr="00485A9F">
        <w:t xml:space="preserve">cases </w:t>
      </w:r>
      <w:r w:rsidR="003636A5" w:rsidRPr="00E64C64">
        <w:t xml:space="preserve">of torture or ill-treatment. </w:t>
      </w:r>
    </w:p>
    <w:p w:rsidR="003636A5" w:rsidRPr="00E64C64" w:rsidRDefault="000871E0" w:rsidP="0068689A">
      <w:pPr>
        <w:pStyle w:val="SingleTxtG"/>
      </w:pPr>
      <w:r w:rsidRPr="00485A9F">
        <w:t>59</w:t>
      </w:r>
      <w:r w:rsidR="00CA7D5C" w:rsidRPr="00E64C64">
        <w:t>.</w:t>
      </w:r>
      <w:r w:rsidR="00CA7D5C" w:rsidRPr="00E64C64">
        <w:tab/>
      </w:r>
      <w:r w:rsidR="003636A5" w:rsidRPr="00E64C64">
        <w:t xml:space="preserve">The Special Rapporteur understands that, to date, the </w:t>
      </w:r>
      <w:r w:rsidR="00180D97" w:rsidRPr="00485A9F">
        <w:t>d</w:t>
      </w:r>
      <w:r w:rsidR="003636A5" w:rsidRPr="00E64C64">
        <w:t>epartment has not announced any investigation of cases of torture or ill-treatment.</w:t>
      </w:r>
    </w:p>
    <w:p w:rsidR="003636A5" w:rsidRPr="00E64C64" w:rsidRDefault="000871E0" w:rsidP="0068689A">
      <w:pPr>
        <w:pStyle w:val="SingleTxtG"/>
      </w:pPr>
      <w:r w:rsidRPr="00E64C64">
        <w:lastRenderedPageBreak/>
        <w:t>60</w:t>
      </w:r>
      <w:r w:rsidR="00CA7D5C" w:rsidRPr="00E64C64">
        <w:t>.</w:t>
      </w:r>
      <w:r w:rsidR="00CA7D5C" w:rsidRPr="00E64C64">
        <w:tab/>
      </w:r>
      <w:r w:rsidR="003636A5" w:rsidRPr="00E64C64">
        <w:t>The Special Rapporteur notes that</w:t>
      </w:r>
      <w:r w:rsidR="0065242F" w:rsidRPr="00485A9F">
        <w:t>, although</w:t>
      </w:r>
      <w:r w:rsidR="003636A5" w:rsidRPr="00E64C64">
        <w:t xml:space="preserve"> forensic experts may be invited, no</w:t>
      </w:r>
      <w:r w:rsidR="0065242F" w:rsidRPr="00485A9F">
        <w:t xml:space="preserve">ne has been </w:t>
      </w:r>
      <w:r w:rsidR="003636A5" w:rsidRPr="00E64C64">
        <w:t xml:space="preserve">included in the composition of the new </w:t>
      </w:r>
      <w:r w:rsidR="00180D97" w:rsidRPr="00485A9F">
        <w:t>d</w:t>
      </w:r>
      <w:r w:rsidR="003636A5" w:rsidRPr="00E64C64">
        <w:t>epartment</w:t>
      </w:r>
      <w:r w:rsidR="0065242F" w:rsidRPr="00485A9F">
        <w:t>, which comprises</w:t>
      </w:r>
      <w:r w:rsidR="003636A5" w:rsidRPr="00E64C64">
        <w:t xml:space="preserve"> 10 investigators, </w:t>
      </w:r>
      <w:r w:rsidR="0065242F" w:rsidRPr="00485A9F">
        <w:t>four</w:t>
      </w:r>
      <w:r w:rsidR="003636A5" w:rsidRPr="00E64C64">
        <w:t xml:space="preserve"> prosecutors and four coordinators.</w:t>
      </w:r>
    </w:p>
    <w:p w:rsidR="003636A5" w:rsidRPr="00E64C64" w:rsidRDefault="000871E0" w:rsidP="0068689A">
      <w:pPr>
        <w:pStyle w:val="SingleTxtG"/>
      </w:pPr>
      <w:r w:rsidRPr="00E64C64">
        <w:t>61</w:t>
      </w:r>
      <w:r w:rsidR="00CA7D5C" w:rsidRPr="00E64C64">
        <w:t>.</w:t>
      </w:r>
      <w:r w:rsidR="00CA7D5C" w:rsidRPr="00E64C64">
        <w:tab/>
      </w:r>
      <w:r w:rsidR="00F96F40" w:rsidRPr="00485A9F">
        <w:t>T</w:t>
      </w:r>
      <w:r w:rsidR="003636A5" w:rsidRPr="00E64C64">
        <w:t>he Special Rapporteur hope</w:t>
      </w:r>
      <w:r w:rsidR="00F96F40" w:rsidRPr="00485A9F">
        <w:t>s</w:t>
      </w:r>
      <w:r w:rsidR="003636A5" w:rsidRPr="00E64C64">
        <w:t xml:space="preserve"> that the new </w:t>
      </w:r>
      <w:r w:rsidR="00F96F40" w:rsidRPr="00485A9F">
        <w:t>d</w:t>
      </w:r>
      <w:r w:rsidR="003636A5" w:rsidRPr="00E64C64">
        <w:t xml:space="preserve">epartment will offer guarantees of independence </w:t>
      </w:r>
      <w:r w:rsidR="00F96F40" w:rsidRPr="00485A9F">
        <w:t>in its</w:t>
      </w:r>
      <w:r w:rsidR="003636A5" w:rsidRPr="00E64C64">
        <w:t xml:space="preserve"> appointment and removal process</w:t>
      </w:r>
      <w:r w:rsidR="00F96F40" w:rsidRPr="00485A9F">
        <w:t>,</w:t>
      </w:r>
      <w:r w:rsidR="003636A5" w:rsidRPr="00E64C64">
        <w:t xml:space="preserve"> as </w:t>
      </w:r>
      <w:r w:rsidR="00F96F40" w:rsidRPr="00485A9F">
        <w:t>envisaged</w:t>
      </w:r>
      <w:r w:rsidR="003636A5" w:rsidRPr="00E64C64">
        <w:t xml:space="preserve"> in the draft law.</w:t>
      </w:r>
    </w:p>
    <w:p w:rsidR="003636A5" w:rsidRPr="00E64C64" w:rsidRDefault="003636A5" w:rsidP="0068689A">
      <w:pPr>
        <w:pStyle w:val="H4G"/>
        <w:spacing w:line="240" w:lineRule="atLeast"/>
        <w:rPr>
          <w:b/>
          <w:i w:val="0"/>
          <w:u w:color="000000"/>
        </w:rPr>
      </w:pPr>
      <w:r w:rsidRPr="00485A9F">
        <w:rPr>
          <w:u w:color="000000"/>
        </w:rPr>
        <w:tab/>
      </w:r>
      <w:r w:rsidR="004C1285">
        <w:rPr>
          <w:b/>
          <w:i w:val="0"/>
          <w:u w:color="000000"/>
        </w:rPr>
        <w:t>2.</w:t>
      </w:r>
      <w:r w:rsidRPr="00E64C64">
        <w:rPr>
          <w:b/>
          <w:i w:val="0"/>
          <w:u w:color="000000"/>
        </w:rPr>
        <w:tab/>
        <w:t>Inter</w:t>
      </w:r>
      <w:r w:rsidR="00F96F40" w:rsidRPr="00485A9F">
        <w:rPr>
          <w:b/>
          <w:i w:val="0"/>
          <w:u w:color="000000"/>
        </w:rPr>
        <w:t>-A</w:t>
      </w:r>
      <w:r w:rsidRPr="00E64C64">
        <w:rPr>
          <w:b/>
          <w:i w:val="0"/>
          <w:u w:color="000000"/>
        </w:rPr>
        <w:t xml:space="preserve">gency Council on Combating Torture and Other Forms of Degrading </w:t>
      </w:r>
      <w:r w:rsidR="00B06856" w:rsidRPr="00485A9F">
        <w:rPr>
          <w:b/>
          <w:i w:val="0"/>
          <w:u w:color="000000"/>
        </w:rPr>
        <w:t xml:space="preserve">or </w:t>
      </w:r>
      <w:r w:rsidRPr="00E64C64">
        <w:rPr>
          <w:b/>
          <w:i w:val="0"/>
          <w:u w:color="000000"/>
        </w:rPr>
        <w:t>Inhuman Treatment or Punishment</w:t>
      </w:r>
    </w:p>
    <w:p w:rsidR="003636A5" w:rsidRPr="00E64C64" w:rsidRDefault="000871E0" w:rsidP="0068689A">
      <w:pPr>
        <w:pStyle w:val="SingleTxtG"/>
      </w:pPr>
      <w:r w:rsidRPr="00E64C64">
        <w:t>62</w:t>
      </w:r>
      <w:r w:rsidR="00CA7D5C" w:rsidRPr="00E64C64">
        <w:t>.</w:t>
      </w:r>
      <w:r w:rsidR="00CA7D5C" w:rsidRPr="00E64C64">
        <w:tab/>
      </w:r>
      <w:r w:rsidR="003636A5" w:rsidRPr="00E64C64">
        <w:t xml:space="preserve">The previous </w:t>
      </w:r>
      <w:r w:rsidR="00560F1B" w:rsidRPr="00485A9F">
        <w:t>mandate holder</w:t>
      </w:r>
      <w:r w:rsidR="003636A5" w:rsidRPr="00E64C64">
        <w:t xml:space="preserve"> recommended that allegations of torture and ill-treatment </w:t>
      </w:r>
      <w:r w:rsidR="001D7314" w:rsidRPr="00485A9F">
        <w:t xml:space="preserve">should </w:t>
      </w:r>
      <w:r w:rsidR="003636A5" w:rsidRPr="00E64C64">
        <w:t>be promptly and thoroughly investigated by an independent authority with no connection to that investigating or prosecuting the case against the alleged victim</w:t>
      </w:r>
      <w:r w:rsidR="001D7314" w:rsidRPr="00485A9F">
        <w:t xml:space="preserve"> (E/CN.4/2006/6/Add.3, para. 60 (c))</w:t>
      </w:r>
      <w:r w:rsidR="003636A5" w:rsidRPr="00E64C64">
        <w:t xml:space="preserve">. This idea was further elaborated in </w:t>
      </w:r>
      <w:r w:rsidR="00075260" w:rsidRPr="00485A9F">
        <w:t xml:space="preserve">the assessment and recommendations of </w:t>
      </w:r>
      <w:r w:rsidR="001D7314" w:rsidRPr="00485A9F">
        <w:t xml:space="preserve">the </w:t>
      </w:r>
      <w:r w:rsidR="003636A5" w:rsidRPr="00E64C64">
        <w:t>E</w:t>
      </w:r>
      <w:r w:rsidR="001D7314" w:rsidRPr="00485A9F">
        <w:t xml:space="preserve">uropean </w:t>
      </w:r>
      <w:r w:rsidR="003636A5" w:rsidRPr="00E64C64">
        <w:t>U</w:t>
      </w:r>
      <w:r w:rsidR="001D7314" w:rsidRPr="00485A9F">
        <w:t>nion</w:t>
      </w:r>
      <w:r w:rsidR="003636A5" w:rsidRPr="00E64C64">
        <w:t xml:space="preserve"> Special Adviser on Constitutional and Legal Reform and Human Rights in Georgia</w:t>
      </w:r>
      <w:r w:rsidR="00075260" w:rsidRPr="00485A9F">
        <w:t>,</w:t>
      </w:r>
      <w:r w:rsidR="003636A5" w:rsidRPr="00E64C64">
        <w:t xml:space="preserve"> </w:t>
      </w:r>
      <w:r w:rsidR="001D7314" w:rsidRPr="00485A9F">
        <w:t xml:space="preserve">Thomas </w:t>
      </w:r>
      <w:proofErr w:type="spellStart"/>
      <w:r w:rsidR="001D7314" w:rsidRPr="00485A9F">
        <w:t>Hammarberg</w:t>
      </w:r>
      <w:proofErr w:type="spellEnd"/>
      <w:r w:rsidR="00D46592">
        <w:t>,</w:t>
      </w:r>
      <w:r w:rsidR="001D7314" w:rsidRPr="00485A9F">
        <w:t xml:space="preserve"> </w:t>
      </w:r>
      <w:r w:rsidR="003636A5" w:rsidRPr="00E64C64">
        <w:t xml:space="preserve">and </w:t>
      </w:r>
      <w:r w:rsidR="00075260" w:rsidRPr="00485A9F">
        <w:t xml:space="preserve">the </w:t>
      </w:r>
      <w:r w:rsidR="003636A5" w:rsidRPr="00E64C64">
        <w:t>Public Defender</w:t>
      </w:r>
      <w:r w:rsidR="00075260" w:rsidRPr="00485A9F">
        <w:t xml:space="preserve"> of Georgia in 2013</w:t>
      </w:r>
      <w:r w:rsidR="003636A5" w:rsidRPr="00E64C64">
        <w:t>, and by the U</w:t>
      </w:r>
      <w:r w:rsidR="00E06D22" w:rsidRPr="00E64C64">
        <w:t xml:space="preserve">nited </w:t>
      </w:r>
      <w:r w:rsidR="003636A5" w:rsidRPr="00E64C64">
        <w:t>N</w:t>
      </w:r>
      <w:r w:rsidR="00E06D22" w:rsidRPr="00E64C64">
        <w:t>ations</w:t>
      </w:r>
      <w:r w:rsidR="003636A5" w:rsidRPr="00E64C64">
        <w:t xml:space="preserve"> High Commissioner for Human Rights </w:t>
      </w:r>
      <w:r w:rsidR="0068689A">
        <w:t xml:space="preserve">following her visit to Georgia </w:t>
      </w:r>
      <w:r w:rsidR="003636A5" w:rsidRPr="00E64C64">
        <w:t xml:space="preserve">in </w:t>
      </w:r>
      <w:r w:rsidR="0068689A">
        <w:t xml:space="preserve">May </w:t>
      </w:r>
      <w:r w:rsidR="003636A5" w:rsidRPr="00E64C64">
        <w:t>2014.</w:t>
      </w:r>
      <w:r w:rsidR="00C92886">
        <w:t xml:space="preserve"> </w:t>
      </w:r>
    </w:p>
    <w:p w:rsidR="003636A5" w:rsidRPr="00E64C64" w:rsidRDefault="000871E0" w:rsidP="0068689A">
      <w:pPr>
        <w:pStyle w:val="SingleTxtG"/>
      </w:pPr>
      <w:r w:rsidRPr="00E64C64">
        <w:t>63</w:t>
      </w:r>
      <w:r w:rsidR="00CA7D5C" w:rsidRPr="00E64C64">
        <w:t>.</w:t>
      </w:r>
      <w:r w:rsidR="00CA7D5C" w:rsidRPr="00E64C64">
        <w:tab/>
      </w:r>
      <w:r w:rsidR="003636A5" w:rsidRPr="00E64C64">
        <w:t>In response, the Inter</w:t>
      </w:r>
      <w:r w:rsidR="00075260" w:rsidRPr="00485A9F">
        <w:t>-A</w:t>
      </w:r>
      <w:r w:rsidR="003636A5" w:rsidRPr="00E64C64">
        <w:t xml:space="preserve">gency Council, which </w:t>
      </w:r>
      <w:r w:rsidR="00075260" w:rsidRPr="00485A9F">
        <w:t>has operated</w:t>
      </w:r>
      <w:r w:rsidR="003636A5" w:rsidRPr="00E64C64">
        <w:t xml:space="preserve"> under the chairmanship of the Ministry of Justice since 2007, is considering a draft law to create an </w:t>
      </w:r>
      <w:r w:rsidR="00075260" w:rsidRPr="00485A9F">
        <w:t>i</w:t>
      </w:r>
      <w:r w:rsidR="003636A5" w:rsidRPr="00E64C64">
        <w:t xml:space="preserve">ndependent </w:t>
      </w:r>
      <w:r w:rsidR="00075260" w:rsidRPr="00485A9F">
        <w:t>i</w:t>
      </w:r>
      <w:r w:rsidR="003636A5" w:rsidRPr="00E64C64">
        <w:t xml:space="preserve">nvestigating </w:t>
      </w:r>
      <w:r w:rsidR="00075260" w:rsidRPr="00485A9F">
        <w:t>m</w:t>
      </w:r>
      <w:r w:rsidR="003636A5" w:rsidRPr="00E64C64">
        <w:t xml:space="preserve">echanism, </w:t>
      </w:r>
      <w:r w:rsidR="00075260" w:rsidRPr="00485A9F">
        <w:t xml:space="preserve">as </w:t>
      </w:r>
      <w:r w:rsidR="003636A5" w:rsidRPr="00E64C64">
        <w:t xml:space="preserve">proposed by the Open Society Georgia Foundation and the South Caucasus presence of the Office of the High Commissioner. The Council has held policy discussions </w:t>
      </w:r>
      <w:r w:rsidR="00F429F5" w:rsidRPr="00485A9F">
        <w:t>thereon</w:t>
      </w:r>
      <w:r w:rsidR="003636A5" w:rsidRPr="00E64C64">
        <w:t xml:space="preserve">. The Special Rapporteur notes that </w:t>
      </w:r>
      <w:r w:rsidR="00F429F5" w:rsidRPr="00485A9F">
        <w:t xml:space="preserve">the </w:t>
      </w:r>
      <w:r w:rsidR="003636A5" w:rsidRPr="00E64C64">
        <w:t xml:space="preserve">draft law enjoys </w:t>
      </w:r>
      <w:r w:rsidR="00D46592">
        <w:t xml:space="preserve">the </w:t>
      </w:r>
      <w:r w:rsidR="003636A5" w:rsidRPr="00E64C64">
        <w:t xml:space="preserve">strong </w:t>
      </w:r>
      <w:r w:rsidR="00F429F5" w:rsidRPr="00485A9F">
        <w:t xml:space="preserve">support </w:t>
      </w:r>
      <w:r w:rsidR="00D46592">
        <w:t>of</w:t>
      </w:r>
      <w:r w:rsidR="00D46592" w:rsidRPr="00485A9F">
        <w:t xml:space="preserve"> </w:t>
      </w:r>
      <w:r w:rsidR="003636A5" w:rsidRPr="00E64C64">
        <w:t>civil society.</w:t>
      </w:r>
    </w:p>
    <w:p w:rsidR="003636A5" w:rsidRPr="00E64C64" w:rsidRDefault="000871E0" w:rsidP="0068689A">
      <w:pPr>
        <w:pStyle w:val="SingleTxtG"/>
      </w:pPr>
      <w:r w:rsidRPr="00E64C64">
        <w:t>64</w:t>
      </w:r>
      <w:r w:rsidR="00CA7D5C" w:rsidRPr="00E64C64">
        <w:t>.</w:t>
      </w:r>
      <w:r w:rsidR="00CA7D5C" w:rsidRPr="00E64C64">
        <w:tab/>
      </w:r>
      <w:r w:rsidR="003636A5" w:rsidRPr="00E64C64">
        <w:t>During his visit, the Special Rapporteur had planned to participate in a meeting of the Inter-Agency Council. A</w:t>
      </w:r>
      <w:r w:rsidR="00F429F5" w:rsidRPr="00485A9F">
        <w:t>fter</w:t>
      </w:r>
      <w:r w:rsidR="003636A5" w:rsidRPr="00E64C64">
        <w:t xml:space="preserve"> the scheduled meeting was postponed, he </w:t>
      </w:r>
      <w:r w:rsidR="00F429F5" w:rsidRPr="00485A9F">
        <w:t xml:space="preserve">decided </w:t>
      </w:r>
      <w:r w:rsidR="003636A5" w:rsidRPr="00E64C64">
        <w:t xml:space="preserve">instead </w:t>
      </w:r>
      <w:r w:rsidR="00F429F5" w:rsidRPr="00485A9F">
        <w:t xml:space="preserve">to </w:t>
      </w:r>
      <w:r w:rsidR="003636A5" w:rsidRPr="00E64C64">
        <w:t xml:space="preserve">discuss the proposal with the Minister </w:t>
      </w:r>
      <w:r w:rsidR="00F429F5" w:rsidRPr="00485A9F">
        <w:t xml:space="preserve">for </w:t>
      </w:r>
      <w:r w:rsidR="003636A5" w:rsidRPr="00E64C64">
        <w:t>Justice</w:t>
      </w:r>
      <w:r w:rsidR="00F429F5" w:rsidRPr="00485A9F">
        <w:t xml:space="preserve">, the Minister for Corrections and Deputy Ministers for Internal Affairs, and with representatives of </w:t>
      </w:r>
      <w:r w:rsidR="003636A5" w:rsidRPr="00E64C64">
        <w:t xml:space="preserve">the </w:t>
      </w:r>
      <w:r w:rsidR="00F429F5" w:rsidRPr="00485A9F">
        <w:t xml:space="preserve">Office of the </w:t>
      </w:r>
      <w:r w:rsidR="003636A5" w:rsidRPr="00E64C64">
        <w:t xml:space="preserve">Public Defender, the Office of the Chief Prosecutor and </w:t>
      </w:r>
      <w:r w:rsidR="00F429F5" w:rsidRPr="00485A9F">
        <w:t>of c</w:t>
      </w:r>
      <w:r w:rsidR="003636A5" w:rsidRPr="00E64C64">
        <w:t xml:space="preserve">ivil </w:t>
      </w:r>
      <w:r w:rsidR="00F429F5" w:rsidRPr="00485A9F">
        <w:t>s</w:t>
      </w:r>
      <w:r w:rsidR="003636A5" w:rsidRPr="00E64C64">
        <w:t xml:space="preserve">ociety </w:t>
      </w:r>
      <w:r w:rsidR="00F429F5" w:rsidRPr="00485A9F">
        <w:t>o</w:t>
      </w:r>
      <w:r w:rsidR="003636A5" w:rsidRPr="00E64C64">
        <w:t>rganizations. In addition, he note</w:t>
      </w:r>
      <w:r w:rsidR="00E40462" w:rsidRPr="00485A9F">
        <w:t>d</w:t>
      </w:r>
      <w:r w:rsidR="003636A5" w:rsidRPr="00E64C64">
        <w:t xml:space="preserve"> the comments made by </w:t>
      </w:r>
      <w:r w:rsidR="00E40462" w:rsidRPr="00485A9F">
        <w:t xml:space="preserve">the </w:t>
      </w:r>
      <w:r w:rsidR="003636A5" w:rsidRPr="00E64C64">
        <w:t xml:space="preserve">previous </w:t>
      </w:r>
      <w:r w:rsidR="00E40462" w:rsidRPr="00485A9F">
        <w:t>mandate holder</w:t>
      </w:r>
      <w:r w:rsidR="003636A5" w:rsidRPr="00E64C64">
        <w:t xml:space="preserve">, who was invited as a consultant by the </w:t>
      </w:r>
      <w:r w:rsidR="00E40462" w:rsidRPr="00485A9F">
        <w:t>O</w:t>
      </w:r>
      <w:r w:rsidR="003636A5" w:rsidRPr="00E64C64">
        <w:t>ffice of the Council of Europe in Georgia.</w:t>
      </w:r>
    </w:p>
    <w:p w:rsidR="003636A5" w:rsidRPr="00E64C64" w:rsidRDefault="000871E0" w:rsidP="0068689A">
      <w:pPr>
        <w:pStyle w:val="SingleTxtG"/>
      </w:pPr>
      <w:r w:rsidRPr="00E64C64">
        <w:t>65</w:t>
      </w:r>
      <w:r w:rsidR="00CA7D5C" w:rsidRPr="00E64C64">
        <w:t>.</w:t>
      </w:r>
      <w:r w:rsidR="00CA7D5C" w:rsidRPr="00E64C64">
        <w:tab/>
      </w:r>
      <w:r w:rsidR="003636A5" w:rsidRPr="00E64C64">
        <w:t xml:space="preserve">The Special Rapporteur expresses his strong support for the </w:t>
      </w:r>
      <w:r w:rsidR="00E40462" w:rsidRPr="00485A9F">
        <w:t xml:space="preserve">proposal </w:t>
      </w:r>
      <w:r w:rsidR="003636A5" w:rsidRPr="00E64C64">
        <w:t xml:space="preserve">of an independent investigating mechanism with broad authority to investigate and prosecute </w:t>
      </w:r>
      <w:r w:rsidR="00E40462" w:rsidRPr="00485A9F">
        <w:t xml:space="preserve">cases of </w:t>
      </w:r>
      <w:r w:rsidR="003636A5" w:rsidRPr="00E64C64">
        <w:t xml:space="preserve">torture. </w:t>
      </w:r>
    </w:p>
    <w:p w:rsidR="003636A5" w:rsidRPr="00E64C64" w:rsidRDefault="000871E0" w:rsidP="0068689A">
      <w:pPr>
        <w:pStyle w:val="SingleTxtG"/>
      </w:pPr>
      <w:r w:rsidRPr="00E64C64">
        <w:t>66</w:t>
      </w:r>
      <w:r w:rsidR="00CA7D5C" w:rsidRPr="00E64C64">
        <w:t>.</w:t>
      </w:r>
      <w:r w:rsidR="00CA7D5C" w:rsidRPr="00E64C64">
        <w:tab/>
      </w:r>
      <w:r w:rsidR="003636A5" w:rsidRPr="00E64C64">
        <w:t xml:space="preserve">With regard to independence and impartiality, the draft law contains important provisions in terms of appointment and removal of the authority (Commissioner) of the new mechanism, distancing the institution from executive, judicial </w:t>
      </w:r>
      <w:r w:rsidR="00E40462" w:rsidRPr="00485A9F">
        <w:t>and</w:t>
      </w:r>
      <w:r w:rsidR="003636A5" w:rsidRPr="00E64C64">
        <w:t xml:space="preserve"> prosecutorial authorities, in </w:t>
      </w:r>
      <w:r w:rsidR="00E40462" w:rsidRPr="00485A9F">
        <w:t>accordance</w:t>
      </w:r>
      <w:r w:rsidR="003636A5" w:rsidRPr="00E64C64">
        <w:t xml:space="preserve"> with the </w:t>
      </w:r>
      <w:r w:rsidR="003636A5" w:rsidRPr="00E64C64">
        <w:rPr>
          <w:i/>
        </w:rPr>
        <w:t>Guidelines on European Standards</w:t>
      </w:r>
      <w:r w:rsidR="00E40462" w:rsidRPr="00485A9F">
        <w:rPr>
          <w:i/>
        </w:rPr>
        <w:t>:</w:t>
      </w:r>
      <w:r w:rsidR="003636A5" w:rsidRPr="00E64C64">
        <w:rPr>
          <w:i/>
        </w:rPr>
        <w:t xml:space="preserve"> Effective Investigation of Ill-</w:t>
      </w:r>
      <w:r w:rsidR="00897159" w:rsidRPr="00485A9F">
        <w:rPr>
          <w:i/>
        </w:rPr>
        <w:t>T</w:t>
      </w:r>
      <w:r w:rsidR="003636A5" w:rsidRPr="00E64C64">
        <w:rPr>
          <w:i/>
        </w:rPr>
        <w:t>reatment</w:t>
      </w:r>
      <w:r w:rsidR="003636A5" w:rsidRPr="00E64C64">
        <w:t>.</w:t>
      </w:r>
      <w:r w:rsidR="002E2F6E" w:rsidRPr="00485A9F">
        <w:rPr>
          <w:rStyle w:val="FootnoteReference"/>
        </w:rPr>
        <w:footnoteReference w:id="4"/>
      </w:r>
      <w:r w:rsidR="003636A5" w:rsidRPr="00E64C64">
        <w:t xml:space="preserve"> </w:t>
      </w:r>
    </w:p>
    <w:p w:rsidR="003636A5" w:rsidRPr="00E64C64" w:rsidRDefault="000871E0" w:rsidP="0068689A">
      <w:pPr>
        <w:pStyle w:val="SingleTxtG"/>
      </w:pPr>
      <w:r w:rsidRPr="00E64C64">
        <w:t>67</w:t>
      </w:r>
      <w:r w:rsidR="00CA7D5C" w:rsidRPr="00E64C64">
        <w:t>.</w:t>
      </w:r>
      <w:r w:rsidR="00CA7D5C" w:rsidRPr="00E64C64">
        <w:tab/>
      </w:r>
      <w:r w:rsidR="003636A5" w:rsidRPr="00E64C64">
        <w:t>The Special Rapporteur notes, nevertheless, that at least two important issues remain to be resolved in the draft law</w:t>
      </w:r>
      <w:r w:rsidR="00591BA7" w:rsidRPr="00485A9F">
        <w:t>:</w:t>
      </w:r>
      <w:r w:rsidR="003636A5" w:rsidRPr="00E64C64">
        <w:t xml:space="preserve"> </w:t>
      </w:r>
      <w:r w:rsidR="00591BA7" w:rsidRPr="00485A9F">
        <w:t>f</w:t>
      </w:r>
      <w:r w:rsidR="003636A5" w:rsidRPr="00E64C64">
        <w:t>irst</w:t>
      </w:r>
      <w:r w:rsidR="00591BA7" w:rsidRPr="00485A9F">
        <w:t>,</w:t>
      </w:r>
      <w:r w:rsidR="003636A5" w:rsidRPr="00E64C64">
        <w:t xml:space="preserve"> the scope of jurisdiction of the new investigative and prosecutorial authority to be created. He understands that some offen</w:t>
      </w:r>
      <w:r w:rsidR="00591BA7" w:rsidRPr="00485A9F">
        <w:t>c</w:t>
      </w:r>
      <w:r w:rsidR="003636A5" w:rsidRPr="00E64C64">
        <w:t xml:space="preserve">es in the </w:t>
      </w:r>
      <w:r w:rsidR="00591BA7" w:rsidRPr="00485A9F">
        <w:t>C</w:t>
      </w:r>
      <w:r w:rsidR="003636A5" w:rsidRPr="00E64C64">
        <w:t xml:space="preserve">riminal </w:t>
      </w:r>
      <w:r w:rsidR="00591BA7" w:rsidRPr="00485A9F">
        <w:t>C</w:t>
      </w:r>
      <w:r w:rsidR="003636A5" w:rsidRPr="00E64C64">
        <w:t xml:space="preserve">ode, if committed by law enforcement agents, would be the exclusive jurisdiction of the Commissioner. In addition, the Commissioner would have discretionary authority to take over from the </w:t>
      </w:r>
      <w:r w:rsidR="00591BA7" w:rsidRPr="00485A9F">
        <w:t xml:space="preserve">Office of the Chief </w:t>
      </w:r>
      <w:r w:rsidR="003636A5" w:rsidRPr="00E64C64">
        <w:t>Prosecutor other offen</w:t>
      </w:r>
      <w:r w:rsidR="00591BA7" w:rsidRPr="00485A9F">
        <w:t>c</w:t>
      </w:r>
      <w:r w:rsidR="003636A5" w:rsidRPr="00E64C64">
        <w:t xml:space="preserve">es committed by law enforcement agents that are not part of the core group of torture or cruel, inhuman or degrading treatment or punishment. In this context, the Special Rapporteur is concerned at the risk that unduly broad jurisdiction, whether exclusive or discretionary, may make the task of the </w:t>
      </w:r>
      <w:r w:rsidR="003636A5" w:rsidRPr="00E64C64">
        <w:lastRenderedPageBreak/>
        <w:t xml:space="preserve">Commissioner overly burdensome and overlap the role of the Prosecutor General, which in turn may lead to jurisdictional conflict. In addition, he is concerned that the Commissioner could lose jurisdiction over pertinent cases </w:t>
      </w:r>
      <w:r w:rsidR="00591BA7" w:rsidRPr="00485A9F">
        <w:t xml:space="preserve">owing </w:t>
      </w:r>
      <w:r w:rsidR="003636A5" w:rsidRPr="00E64C64">
        <w:t xml:space="preserve">simply to </w:t>
      </w:r>
      <w:r w:rsidR="00591BA7" w:rsidRPr="00485A9F">
        <w:t xml:space="preserve">the fact that they are </w:t>
      </w:r>
      <w:r w:rsidR="003636A5" w:rsidRPr="00E64C64">
        <w:t xml:space="preserve">qualified as </w:t>
      </w:r>
      <w:r w:rsidR="00591BA7" w:rsidRPr="00485A9F">
        <w:t xml:space="preserve">offence </w:t>
      </w:r>
      <w:r w:rsidR="003636A5" w:rsidRPr="00E64C64">
        <w:t>other than torture or</w:t>
      </w:r>
      <w:r w:rsidR="00591BA7" w:rsidRPr="00485A9F">
        <w:t xml:space="preserve"> </w:t>
      </w:r>
      <w:r w:rsidR="00591BA7" w:rsidRPr="00D46592">
        <w:rPr>
          <w:shd w:val="clear" w:color="auto" w:fill="FFFFFF"/>
        </w:rPr>
        <w:t>cruel, inhuman or degrading treatment</w:t>
      </w:r>
      <w:r w:rsidR="003636A5" w:rsidRPr="00E64C64">
        <w:t xml:space="preserve">. The Special Rapporteur </w:t>
      </w:r>
      <w:r w:rsidR="009E4E06" w:rsidRPr="00485A9F">
        <w:t>was informed about</w:t>
      </w:r>
      <w:r w:rsidR="003636A5" w:rsidRPr="00E64C64">
        <w:t xml:space="preserve"> cases in which police officers or prison guards suspected of ill-treatment ha</w:t>
      </w:r>
      <w:r w:rsidR="009E4E06" w:rsidRPr="00485A9F">
        <w:t>d</w:t>
      </w:r>
      <w:r w:rsidR="003636A5" w:rsidRPr="00E64C64">
        <w:t xml:space="preserve"> </w:t>
      </w:r>
      <w:r w:rsidR="00D46592">
        <w:t xml:space="preserve">had </w:t>
      </w:r>
      <w:r w:rsidR="003636A5" w:rsidRPr="00E64C64">
        <w:t xml:space="preserve">their case instituted for </w:t>
      </w:r>
      <w:r w:rsidR="009E4E06" w:rsidRPr="00485A9F">
        <w:t>“</w:t>
      </w:r>
      <w:r w:rsidR="003636A5" w:rsidRPr="00E64C64">
        <w:t>exceeding official power</w:t>
      </w:r>
      <w:r w:rsidR="009E4E06" w:rsidRPr="00485A9F">
        <w:t>”</w:t>
      </w:r>
      <w:r w:rsidR="003636A5" w:rsidRPr="00E64C64">
        <w:t xml:space="preserve"> </w:t>
      </w:r>
      <w:r w:rsidR="00516F4A" w:rsidRPr="00485A9F">
        <w:t xml:space="preserve">– punishable by </w:t>
      </w:r>
      <w:r w:rsidR="003636A5" w:rsidRPr="00E64C64">
        <w:t>lenient sentences</w:t>
      </w:r>
      <w:r w:rsidR="00516F4A" w:rsidRPr="00485A9F">
        <w:t xml:space="preserve"> –</w:t>
      </w:r>
      <w:r w:rsidR="003636A5" w:rsidRPr="00E64C64">
        <w:t xml:space="preserve"> rather than for </w:t>
      </w:r>
      <w:r w:rsidR="00516F4A" w:rsidRPr="00485A9F">
        <w:t>“</w:t>
      </w:r>
      <w:r w:rsidR="003636A5" w:rsidRPr="00E64C64">
        <w:t>torture or ill-treatment</w:t>
      </w:r>
      <w:r w:rsidR="00516F4A" w:rsidRPr="00485A9F">
        <w:t>”,</w:t>
      </w:r>
      <w:r w:rsidR="003636A5" w:rsidRPr="00E64C64">
        <w:t xml:space="preserve"> which </w:t>
      </w:r>
      <w:r w:rsidR="00516F4A" w:rsidRPr="00485A9F">
        <w:t xml:space="preserve">is punishable by </w:t>
      </w:r>
      <w:r w:rsidR="003636A5" w:rsidRPr="00E64C64">
        <w:t xml:space="preserve">heavy sanctions and penalties. The Commissioner ought to have exclusive jurisdiction to investigate cases with prima facie evidence that an individual </w:t>
      </w:r>
      <w:r w:rsidR="00516F4A" w:rsidRPr="00485A9F">
        <w:t xml:space="preserve">has been </w:t>
      </w:r>
      <w:r w:rsidR="003636A5" w:rsidRPr="00E64C64">
        <w:t xml:space="preserve">tortured or ill-treated, </w:t>
      </w:r>
      <w:r w:rsidR="008A37B2">
        <w:t>even if initially the</w:t>
      </w:r>
      <w:r w:rsidR="003636A5" w:rsidRPr="00E64C64">
        <w:t xml:space="preserve"> investigative authorities have charged a public official or any other person not for torture or ill-treatment but for exceeding or abusing </w:t>
      </w:r>
      <w:r w:rsidR="008A37B2">
        <w:t xml:space="preserve">their </w:t>
      </w:r>
      <w:r w:rsidR="003636A5" w:rsidRPr="00E64C64">
        <w:t>official capacity or similar lesser offen</w:t>
      </w:r>
      <w:r w:rsidR="00516F4A" w:rsidRPr="00485A9F">
        <w:t>c</w:t>
      </w:r>
      <w:r w:rsidR="003636A5" w:rsidRPr="00E64C64">
        <w:t>es. The second issue is whether the mechanism will focus on the above-mentioned backlog of cases of torture and ill-treatment</w:t>
      </w:r>
      <w:r w:rsidR="00516F4A" w:rsidRPr="00485A9F">
        <w:t xml:space="preserve"> or</w:t>
      </w:r>
      <w:r w:rsidR="003636A5" w:rsidRPr="00E64C64">
        <w:t xml:space="preserve"> on current and future cases, or </w:t>
      </w:r>
      <w:r w:rsidR="00516F4A" w:rsidRPr="00485A9F">
        <w:t xml:space="preserve">on </w:t>
      </w:r>
      <w:r w:rsidR="003636A5" w:rsidRPr="00E64C64">
        <w:t xml:space="preserve">a combination of </w:t>
      </w:r>
      <w:r w:rsidR="00516F4A" w:rsidRPr="00485A9F">
        <w:t>both</w:t>
      </w:r>
      <w:r w:rsidR="003636A5" w:rsidRPr="00E64C64">
        <w:t xml:space="preserve">. The Special Rapporteur </w:t>
      </w:r>
      <w:r w:rsidR="001779A4" w:rsidRPr="00485A9F">
        <w:t>has another</w:t>
      </w:r>
      <w:r w:rsidR="003636A5" w:rsidRPr="00E64C64">
        <w:t xml:space="preserve"> similar concern</w:t>
      </w:r>
      <w:r w:rsidR="001779A4" w:rsidRPr="00485A9F">
        <w:t>.</w:t>
      </w:r>
      <w:r w:rsidR="003636A5" w:rsidRPr="00E64C64">
        <w:t xml:space="preserve"> </w:t>
      </w:r>
      <w:r w:rsidR="00D46592">
        <w:t>D</w:t>
      </w:r>
      <w:r w:rsidR="003636A5" w:rsidRPr="00E64C64">
        <w:t xml:space="preserve">ealing with this backlog remains crucial, including </w:t>
      </w:r>
      <w:r w:rsidR="001779A4" w:rsidRPr="00485A9F">
        <w:t xml:space="preserve">also the </w:t>
      </w:r>
      <w:r w:rsidR="003636A5" w:rsidRPr="00E64C64">
        <w:t xml:space="preserve">offer </w:t>
      </w:r>
      <w:r w:rsidR="001779A4" w:rsidRPr="00485A9F">
        <w:t xml:space="preserve">of </w:t>
      </w:r>
      <w:r w:rsidR="003636A5" w:rsidRPr="00E64C64">
        <w:t>meaningful remedy to every victim of torture</w:t>
      </w:r>
      <w:r w:rsidR="00D46592">
        <w:t>; however,</w:t>
      </w:r>
      <w:r w:rsidR="003636A5" w:rsidRPr="00E64C64">
        <w:t xml:space="preserve"> if the proposed new mechanism is to have an actual preventive effect, it </w:t>
      </w:r>
      <w:r w:rsidR="001779A4" w:rsidRPr="00485A9F">
        <w:t>will be</w:t>
      </w:r>
      <w:r w:rsidR="003636A5" w:rsidRPr="00E64C64">
        <w:t xml:space="preserve"> important to ensure that this does not </w:t>
      </w:r>
      <w:r w:rsidR="001779A4" w:rsidRPr="00485A9F">
        <w:t xml:space="preserve">come </w:t>
      </w:r>
      <w:r w:rsidR="003636A5" w:rsidRPr="00E64C64">
        <w:t>at the expense of the capacity to respond swiftly to new cases.</w:t>
      </w:r>
    </w:p>
    <w:p w:rsidR="003636A5" w:rsidRPr="00485A9F" w:rsidRDefault="000871E0" w:rsidP="0068689A">
      <w:pPr>
        <w:pStyle w:val="SingleTxtG"/>
      </w:pPr>
      <w:r w:rsidRPr="00485A9F">
        <w:t>68</w:t>
      </w:r>
      <w:r w:rsidR="00CA7D5C" w:rsidRPr="00485A9F">
        <w:t>.</w:t>
      </w:r>
      <w:r w:rsidR="00CA7D5C" w:rsidRPr="00485A9F">
        <w:tab/>
      </w:r>
      <w:r w:rsidR="003636A5" w:rsidRPr="00485A9F">
        <w:rPr>
          <w:rFonts w:eastAsia="Arial Unicode MS"/>
          <w:color w:val="000000"/>
          <w:u w:color="000000"/>
        </w:rPr>
        <w:t>In</w:t>
      </w:r>
      <w:r w:rsidR="00B06856" w:rsidRPr="00485A9F">
        <w:rPr>
          <w:rFonts w:eastAsia="Arial Unicode MS"/>
          <w:color w:val="000000"/>
          <w:u w:color="000000"/>
        </w:rPr>
        <w:t xml:space="preserve"> the</w:t>
      </w:r>
      <w:r w:rsidR="003636A5" w:rsidRPr="00E64C64">
        <w:t xml:space="preserve"> light of the above, the Special Rapporteur note</w:t>
      </w:r>
      <w:r w:rsidR="001779A4" w:rsidRPr="00485A9F">
        <w:t>s</w:t>
      </w:r>
      <w:r w:rsidR="003636A5" w:rsidRPr="00E64C64">
        <w:t xml:space="preserve"> the decision </w:t>
      </w:r>
      <w:r w:rsidR="001779A4" w:rsidRPr="00485A9F">
        <w:t xml:space="preserve">of </w:t>
      </w:r>
      <w:r w:rsidR="003636A5" w:rsidRPr="00E64C64">
        <w:t xml:space="preserve">the </w:t>
      </w:r>
      <w:r w:rsidR="001779A4" w:rsidRPr="00485A9F">
        <w:t xml:space="preserve">Inter-Agency </w:t>
      </w:r>
      <w:r w:rsidR="003636A5" w:rsidRPr="00E64C64">
        <w:t xml:space="preserve">Council, </w:t>
      </w:r>
      <w:r w:rsidR="001779A4" w:rsidRPr="00485A9F">
        <w:t>made at</w:t>
      </w:r>
      <w:r w:rsidR="003636A5" w:rsidRPr="00E64C64">
        <w:t xml:space="preserve"> its meeting o</w:t>
      </w:r>
      <w:r w:rsidR="001779A4" w:rsidRPr="00485A9F">
        <w:t>f</w:t>
      </w:r>
      <w:r w:rsidR="003636A5" w:rsidRPr="00E64C64">
        <w:t xml:space="preserve"> 18 May 2015, to continue </w:t>
      </w:r>
      <w:r w:rsidR="001779A4" w:rsidRPr="00485A9F">
        <w:t xml:space="preserve">its </w:t>
      </w:r>
      <w:r w:rsidR="003636A5" w:rsidRPr="00E64C64">
        <w:t xml:space="preserve">work on the possible modalities of the </w:t>
      </w:r>
      <w:r w:rsidR="001779A4" w:rsidRPr="00485A9F">
        <w:t>i</w:t>
      </w:r>
      <w:r w:rsidR="003636A5" w:rsidRPr="00E64C64">
        <w:t xml:space="preserve">ndependent </w:t>
      </w:r>
      <w:r w:rsidR="001779A4" w:rsidRPr="00485A9F">
        <w:t>i</w:t>
      </w:r>
      <w:r w:rsidR="003636A5" w:rsidRPr="00E64C64">
        <w:t xml:space="preserve">nvestigative </w:t>
      </w:r>
      <w:r w:rsidR="001779A4" w:rsidRPr="00485A9F">
        <w:t>m</w:t>
      </w:r>
      <w:r w:rsidR="003636A5" w:rsidRPr="00E64C64">
        <w:t>echanism</w:t>
      </w:r>
      <w:r w:rsidR="001779A4" w:rsidRPr="00485A9F">
        <w:t>,</w:t>
      </w:r>
      <w:r w:rsidR="003636A5" w:rsidRPr="00E64C64">
        <w:t xml:space="preserve"> and welcomes its declared intention of soliciting feedback and recommendations from all stakeholders. In addition, he welcomes the decision </w:t>
      </w:r>
      <w:r w:rsidR="001779A4" w:rsidRPr="00485A9F">
        <w:t xml:space="preserve">made </w:t>
      </w:r>
      <w:r w:rsidR="003636A5" w:rsidRPr="00E64C64">
        <w:t xml:space="preserve">by the Council </w:t>
      </w:r>
      <w:r w:rsidR="001779A4" w:rsidRPr="00485A9F">
        <w:t xml:space="preserve">on 16 June 2014 </w:t>
      </w:r>
      <w:r w:rsidR="003636A5" w:rsidRPr="00E64C64">
        <w:t xml:space="preserve">to </w:t>
      </w:r>
      <w:r w:rsidR="001779A4" w:rsidRPr="00485A9F">
        <w:t xml:space="preserve">create </w:t>
      </w:r>
      <w:r w:rsidR="003636A5" w:rsidRPr="00E64C64">
        <w:t xml:space="preserve">three working groups, mandated to focus on </w:t>
      </w:r>
      <w:r w:rsidR="001779A4" w:rsidRPr="00485A9F">
        <w:t>(a</w:t>
      </w:r>
      <w:r w:rsidR="003636A5" w:rsidRPr="00E64C64">
        <w:t xml:space="preserve">) strengthening </w:t>
      </w:r>
      <w:r w:rsidR="001779A4" w:rsidRPr="00485A9F">
        <w:t>the m</w:t>
      </w:r>
      <w:r w:rsidR="003636A5" w:rsidRPr="00E64C64">
        <w:t xml:space="preserve">echanism under the </w:t>
      </w:r>
      <w:r w:rsidR="001779A4" w:rsidRPr="00485A9F">
        <w:t xml:space="preserve">Office of the </w:t>
      </w:r>
      <w:r w:rsidR="003636A5" w:rsidRPr="00E64C64">
        <w:t xml:space="preserve">Public Defender; </w:t>
      </w:r>
      <w:r w:rsidR="001779A4" w:rsidRPr="00485A9F">
        <w:t>(b</w:t>
      </w:r>
      <w:r w:rsidR="003636A5" w:rsidRPr="00E64C64">
        <w:t xml:space="preserve">) establishing a mechanism to ensure a thorough, transparent, independent investigation into any allegation of the use of torture and ill-treatment; and </w:t>
      </w:r>
      <w:r w:rsidR="001779A4" w:rsidRPr="00485A9F">
        <w:t>(c</w:t>
      </w:r>
      <w:r w:rsidR="003636A5" w:rsidRPr="00E64C64">
        <w:t>) improving rights and conditions of inmates in the penitentiary system and other closed facilities.</w:t>
      </w:r>
    </w:p>
    <w:p w:rsidR="00AF4876" w:rsidRPr="00485A9F" w:rsidRDefault="00DD6E86" w:rsidP="0068689A">
      <w:pPr>
        <w:pStyle w:val="H1G"/>
        <w:spacing w:line="240" w:lineRule="atLeast"/>
      </w:pPr>
      <w:r w:rsidRPr="00485A9F">
        <w:tab/>
      </w:r>
      <w:r w:rsidR="00AF4876" w:rsidRPr="00485A9F">
        <w:t>C.</w:t>
      </w:r>
      <w:r w:rsidR="008D3B3A" w:rsidRPr="00485A9F">
        <w:t xml:space="preserve"> </w:t>
      </w:r>
      <w:r w:rsidRPr="00485A9F">
        <w:tab/>
      </w:r>
      <w:r w:rsidR="00EC05EB" w:rsidRPr="00485A9F">
        <w:t>Conditions of detention</w:t>
      </w:r>
    </w:p>
    <w:p w:rsidR="00EC05EB" w:rsidRPr="00485A9F" w:rsidRDefault="000871E0" w:rsidP="0068689A">
      <w:pPr>
        <w:pStyle w:val="SingleTxtG"/>
        <w:rPr>
          <w:rFonts w:eastAsia="Arial Unicode MS"/>
          <w:color w:val="000000"/>
          <w:u w:color="000000"/>
        </w:rPr>
      </w:pPr>
      <w:r w:rsidRPr="00485A9F">
        <w:rPr>
          <w:rFonts w:eastAsia="Arial Unicode MS"/>
          <w:color w:val="000000"/>
          <w:u w:color="000000"/>
        </w:rPr>
        <w:t>69</w:t>
      </w:r>
      <w:r w:rsidR="00CA7D5C" w:rsidRPr="00485A9F">
        <w:rPr>
          <w:rFonts w:eastAsia="Arial Unicode MS"/>
          <w:color w:val="000000"/>
          <w:u w:color="000000"/>
        </w:rPr>
        <w:t>.</w:t>
      </w:r>
      <w:r w:rsidR="00CA7D5C" w:rsidRPr="00485A9F">
        <w:rPr>
          <w:rFonts w:eastAsia="Arial Unicode MS"/>
          <w:color w:val="000000"/>
          <w:u w:color="000000"/>
        </w:rPr>
        <w:tab/>
      </w:r>
      <w:r w:rsidR="00EC05EB" w:rsidRPr="00485A9F">
        <w:rPr>
          <w:rFonts w:eastAsia="Arial Unicode MS"/>
          <w:color w:val="000000"/>
          <w:u w:color="000000"/>
        </w:rPr>
        <w:t xml:space="preserve">Responsibility for the penitentiary system, including </w:t>
      </w:r>
      <w:r w:rsidR="00FF5A5F" w:rsidRPr="00485A9F">
        <w:rPr>
          <w:rFonts w:eastAsia="Arial Unicode MS"/>
          <w:color w:val="000000"/>
          <w:u w:color="000000"/>
        </w:rPr>
        <w:t xml:space="preserve">for </w:t>
      </w:r>
      <w:r w:rsidR="00D25C25" w:rsidRPr="00485A9F">
        <w:rPr>
          <w:rFonts w:eastAsia="Arial Unicode MS"/>
          <w:color w:val="000000"/>
          <w:u w:color="000000"/>
        </w:rPr>
        <w:t>pretrial</w:t>
      </w:r>
      <w:r w:rsidR="00EC05EB" w:rsidRPr="00485A9F">
        <w:rPr>
          <w:rFonts w:eastAsia="Arial Unicode MS"/>
          <w:color w:val="000000"/>
          <w:u w:color="000000"/>
        </w:rPr>
        <w:t xml:space="preserve"> detention facilities</w:t>
      </w:r>
      <w:r w:rsidR="00FF5A5F" w:rsidRPr="00485A9F">
        <w:rPr>
          <w:rFonts w:eastAsia="Arial Unicode MS"/>
          <w:color w:val="000000"/>
          <w:u w:color="000000"/>
        </w:rPr>
        <w:t>,</w:t>
      </w:r>
      <w:r w:rsidR="00EC05EB" w:rsidRPr="00485A9F">
        <w:rPr>
          <w:rFonts w:eastAsia="Arial Unicode MS"/>
          <w:color w:val="000000"/>
          <w:u w:color="000000"/>
        </w:rPr>
        <w:t xml:space="preserve"> rest</w:t>
      </w:r>
      <w:r w:rsidR="00FF5A5F" w:rsidRPr="00485A9F">
        <w:rPr>
          <w:rFonts w:eastAsia="Arial Unicode MS"/>
          <w:color w:val="000000"/>
          <w:u w:color="000000"/>
        </w:rPr>
        <w:t>s with</w:t>
      </w:r>
      <w:r w:rsidR="00EC05EB" w:rsidRPr="00485A9F">
        <w:rPr>
          <w:rFonts w:eastAsia="Arial Unicode MS"/>
          <w:color w:val="000000"/>
          <w:u w:color="000000"/>
        </w:rPr>
        <w:t xml:space="preserve"> the Ministry of Corrections, while police temporary detention isolators </w:t>
      </w:r>
      <w:r w:rsidR="00FF5A5F" w:rsidRPr="00485A9F">
        <w:rPr>
          <w:rFonts w:eastAsia="Arial Unicode MS"/>
          <w:color w:val="000000"/>
          <w:u w:color="000000"/>
        </w:rPr>
        <w:t xml:space="preserve">are the responsibility of </w:t>
      </w:r>
      <w:r w:rsidR="00EC05EB" w:rsidRPr="00485A9F">
        <w:rPr>
          <w:rFonts w:eastAsia="Arial Unicode MS"/>
          <w:color w:val="000000"/>
          <w:u w:color="000000"/>
        </w:rPr>
        <w:t>the Ministry of Internal Affairs.</w:t>
      </w:r>
    </w:p>
    <w:p w:rsidR="00EC05EB" w:rsidRPr="00485A9F" w:rsidRDefault="000871E0" w:rsidP="0068689A">
      <w:pPr>
        <w:pStyle w:val="SingleTxtG"/>
        <w:rPr>
          <w:rFonts w:eastAsia="Arial Unicode MS"/>
          <w:color w:val="000000"/>
          <w:u w:color="000000"/>
        </w:rPr>
      </w:pPr>
      <w:r w:rsidRPr="00485A9F">
        <w:rPr>
          <w:rFonts w:eastAsia="Arial Unicode MS"/>
          <w:color w:val="000000"/>
          <w:u w:color="000000"/>
        </w:rPr>
        <w:t>70</w:t>
      </w:r>
      <w:r w:rsidR="00CA7D5C" w:rsidRPr="00485A9F">
        <w:rPr>
          <w:rFonts w:eastAsia="Arial Unicode MS"/>
          <w:color w:val="000000"/>
          <w:u w:color="000000"/>
        </w:rPr>
        <w:t>.</w:t>
      </w:r>
      <w:r w:rsidR="00CA7D5C" w:rsidRPr="00485A9F">
        <w:rPr>
          <w:rFonts w:eastAsia="Arial Unicode MS"/>
          <w:color w:val="000000"/>
          <w:u w:color="000000"/>
        </w:rPr>
        <w:tab/>
      </w:r>
      <w:r w:rsidR="00EC05EB" w:rsidRPr="00485A9F">
        <w:rPr>
          <w:rFonts w:eastAsia="Arial Unicode MS"/>
          <w:color w:val="000000"/>
          <w:u w:color="000000"/>
        </w:rPr>
        <w:t xml:space="preserve">Visits to remand, semi-open and closed prisons allowed the </w:t>
      </w:r>
      <w:r w:rsidR="00EC05EB" w:rsidRPr="00E64C64">
        <w:t>Special Rapporteur</w:t>
      </w:r>
      <w:r w:rsidR="00EC05EB" w:rsidRPr="00485A9F">
        <w:rPr>
          <w:rFonts w:eastAsia="Arial Unicode MS"/>
          <w:color w:val="000000"/>
          <w:u w:color="000000"/>
        </w:rPr>
        <w:t xml:space="preserve"> to note that</w:t>
      </w:r>
      <w:r w:rsidR="00FF5A5F" w:rsidRPr="00485A9F">
        <w:rPr>
          <w:rFonts w:eastAsia="Arial Unicode MS"/>
          <w:color w:val="000000"/>
          <w:u w:color="000000"/>
        </w:rPr>
        <w:t>,</w:t>
      </w:r>
      <w:r w:rsidR="00EC05EB" w:rsidRPr="00485A9F">
        <w:rPr>
          <w:rFonts w:eastAsia="Arial Unicode MS"/>
          <w:color w:val="000000"/>
          <w:u w:color="000000"/>
        </w:rPr>
        <w:t xml:space="preserve"> overall</w:t>
      </w:r>
      <w:r w:rsidR="00FF5A5F" w:rsidRPr="00485A9F">
        <w:rPr>
          <w:rFonts w:eastAsia="Arial Unicode MS"/>
          <w:color w:val="000000"/>
          <w:u w:color="000000"/>
        </w:rPr>
        <w:t>,</w:t>
      </w:r>
      <w:r w:rsidR="00EC05EB" w:rsidRPr="00485A9F">
        <w:rPr>
          <w:rFonts w:eastAsia="Arial Unicode MS"/>
          <w:color w:val="000000"/>
          <w:u w:color="000000"/>
        </w:rPr>
        <w:t xml:space="preserve"> </w:t>
      </w:r>
      <w:r w:rsidR="00FF5A5F" w:rsidRPr="00485A9F">
        <w:rPr>
          <w:rFonts w:eastAsia="Arial Unicode MS"/>
          <w:color w:val="000000"/>
          <w:u w:color="000000"/>
        </w:rPr>
        <w:t xml:space="preserve">the size of </w:t>
      </w:r>
      <w:r w:rsidR="00EC05EB" w:rsidRPr="00485A9F">
        <w:rPr>
          <w:rFonts w:eastAsia="Arial Unicode MS"/>
          <w:color w:val="000000"/>
          <w:u w:color="000000"/>
        </w:rPr>
        <w:t>cell</w:t>
      </w:r>
      <w:r w:rsidR="00FF5A5F" w:rsidRPr="00485A9F">
        <w:rPr>
          <w:rFonts w:eastAsia="Arial Unicode MS"/>
          <w:color w:val="000000"/>
          <w:u w:color="000000"/>
        </w:rPr>
        <w:t>s</w:t>
      </w:r>
      <w:r w:rsidR="00EC05EB" w:rsidRPr="00485A9F">
        <w:rPr>
          <w:rFonts w:eastAsia="Arial Unicode MS"/>
          <w:color w:val="000000"/>
          <w:u w:color="000000"/>
        </w:rPr>
        <w:t xml:space="preserve"> and </w:t>
      </w:r>
      <w:r w:rsidR="00FF5A5F" w:rsidRPr="00485A9F">
        <w:rPr>
          <w:rFonts w:eastAsia="Arial Unicode MS"/>
          <w:color w:val="000000"/>
          <w:u w:color="000000"/>
        </w:rPr>
        <w:t>fittings</w:t>
      </w:r>
      <w:r w:rsidR="00EC05EB" w:rsidRPr="00485A9F">
        <w:rPr>
          <w:rFonts w:eastAsia="Arial Unicode MS"/>
          <w:color w:val="000000"/>
          <w:u w:color="000000"/>
        </w:rPr>
        <w:t xml:space="preserve"> (windows, ventilation, bathroom</w:t>
      </w:r>
      <w:r w:rsidR="00DA44A8">
        <w:rPr>
          <w:rFonts w:eastAsia="Arial Unicode MS"/>
          <w:color w:val="000000"/>
          <w:u w:color="000000"/>
        </w:rPr>
        <w:t>s</w:t>
      </w:r>
      <w:r w:rsidR="00EC05EB" w:rsidRPr="00485A9F">
        <w:rPr>
          <w:rFonts w:eastAsia="Arial Unicode MS"/>
          <w:color w:val="000000"/>
          <w:u w:color="000000"/>
        </w:rPr>
        <w:t xml:space="preserve"> and shower</w:t>
      </w:r>
      <w:r w:rsidR="00DA44A8">
        <w:rPr>
          <w:rFonts w:eastAsia="Arial Unicode MS"/>
          <w:color w:val="000000"/>
          <w:u w:color="000000"/>
        </w:rPr>
        <w:t>s</w:t>
      </w:r>
      <w:r w:rsidR="00EC05EB" w:rsidRPr="00485A9F">
        <w:rPr>
          <w:rFonts w:eastAsia="Arial Unicode MS"/>
          <w:color w:val="000000"/>
          <w:u w:color="000000"/>
        </w:rPr>
        <w:t xml:space="preserve">) </w:t>
      </w:r>
      <w:r w:rsidR="00FF5A5F" w:rsidRPr="00485A9F">
        <w:rPr>
          <w:rFonts w:eastAsia="Arial Unicode MS"/>
          <w:color w:val="000000"/>
          <w:u w:color="000000"/>
        </w:rPr>
        <w:t xml:space="preserve">is </w:t>
      </w:r>
      <w:r w:rsidR="00EC05EB" w:rsidRPr="00485A9F">
        <w:rPr>
          <w:rFonts w:eastAsia="Arial Unicode MS"/>
          <w:color w:val="000000"/>
          <w:u w:color="000000"/>
        </w:rPr>
        <w:t xml:space="preserve">adequate. The same applies to cells used for disciplinary isolation and cells formerly known as </w:t>
      </w:r>
      <w:r w:rsidR="00FF5A5F" w:rsidRPr="00485A9F">
        <w:rPr>
          <w:rFonts w:eastAsia="Arial Unicode MS"/>
          <w:color w:val="000000"/>
          <w:u w:color="000000"/>
        </w:rPr>
        <w:t>“</w:t>
      </w:r>
      <w:r w:rsidR="00EC05EB" w:rsidRPr="00485A9F">
        <w:rPr>
          <w:rFonts w:eastAsia="Arial Unicode MS"/>
          <w:color w:val="000000"/>
          <w:u w:color="000000"/>
        </w:rPr>
        <w:t>de-escalation</w:t>
      </w:r>
      <w:r w:rsidR="00FF5A5F" w:rsidRPr="00485A9F">
        <w:rPr>
          <w:rFonts w:eastAsia="Arial Unicode MS"/>
          <w:color w:val="000000"/>
          <w:u w:color="000000"/>
        </w:rPr>
        <w:t>”</w:t>
      </w:r>
      <w:r w:rsidR="00EC05EB" w:rsidRPr="00485A9F">
        <w:rPr>
          <w:rFonts w:eastAsia="Arial Unicode MS"/>
          <w:color w:val="000000"/>
          <w:u w:color="000000"/>
        </w:rPr>
        <w:t xml:space="preserve"> or </w:t>
      </w:r>
      <w:r w:rsidR="00FF5A5F" w:rsidRPr="00485A9F">
        <w:rPr>
          <w:rFonts w:eastAsia="Arial Unicode MS"/>
          <w:color w:val="000000"/>
          <w:u w:color="000000"/>
        </w:rPr>
        <w:t>“</w:t>
      </w:r>
      <w:r w:rsidR="00EC05EB" w:rsidRPr="00485A9F">
        <w:rPr>
          <w:rFonts w:eastAsia="Arial Unicode MS"/>
          <w:color w:val="000000"/>
          <w:u w:color="000000"/>
        </w:rPr>
        <w:t>anti-vandalism</w:t>
      </w:r>
      <w:r w:rsidR="00FF5A5F" w:rsidRPr="00485A9F">
        <w:rPr>
          <w:rFonts w:eastAsia="Arial Unicode MS"/>
          <w:color w:val="000000"/>
          <w:u w:color="000000"/>
        </w:rPr>
        <w:t>”</w:t>
      </w:r>
      <w:r w:rsidR="00EC05EB" w:rsidRPr="00485A9F">
        <w:rPr>
          <w:rFonts w:eastAsia="Arial Unicode MS"/>
          <w:color w:val="000000"/>
          <w:u w:color="000000"/>
        </w:rPr>
        <w:t xml:space="preserve"> cells, now refer</w:t>
      </w:r>
      <w:r w:rsidR="00E06D22" w:rsidRPr="00485A9F">
        <w:rPr>
          <w:rFonts w:eastAsia="Arial Unicode MS"/>
          <w:color w:val="000000"/>
          <w:u w:color="000000"/>
        </w:rPr>
        <w:t>r</w:t>
      </w:r>
      <w:r w:rsidR="00EC05EB" w:rsidRPr="00485A9F">
        <w:rPr>
          <w:rFonts w:eastAsia="Arial Unicode MS"/>
          <w:color w:val="000000"/>
          <w:u w:color="000000"/>
        </w:rPr>
        <w:t xml:space="preserve">ed to as </w:t>
      </w:r>
      <w:r w:rsidR="00FF5A5F" w:rsidRPr="00485A9F">
        <w:rPr>
          <w:rFonts w:eastAsia="Arial Unicode MS"/>
          <w:color w:val="000000"/>
          <w:u w:color="000000"/>
        </w:rPr>
        <w:t>“</w:t>
      </w:r>
      <w:r w:rsidR="00EC05EB" w:rsidRPr="00485A9F">
        <w:rPr>
          <w:rFonts w:eastAsia="Arial Unicode MS"/>
          <w:color w:val="000000"/>
          <w:u w:color="000000"/>
        </w:rPr>
        <w:t>safe cells</w:t>
      </w:r>
      <w:r w:rsidR="00FF5A5F" w:rsidRPr="00485A9F">
        <w:rPr>
          <w:rFonts w:eastAsia="Arial Unicode MS"/>
          <w:color w:val="000000"/>
          <w:u w:color="000000"/>
        </w:rPr>
        <w:t>” (</w:t>
      </w:r>
      <w:r w:rsidR="00EC05EB" w:rsidRPr="00485A9F">
        <w:rPr>
          <w:rFonts w:eastAsia="Arial Unicode MS"/>
          <w:color w:val="000000"/>
          <w:u w:color="000000"/>
        </w:rPr>
        <w:t xml:space="preserve">used for closer surveillance of inmates considered at risk of harm to </w:t>
      </w:r>
      <w:r w:rsidR="00A509FE">
        <w:rPr>
          <w:rFonts w:eastAsia="Arial Unicode MS"/>
          <w:color w:val="000000"/>
          <w:u w:color="000000"/>
        </w:rPr>
        <w:t>them</w:t>
      </w:r>
      <w:r w:rsidR="00EC05EB" w:rsidRPr="00485A9F">
        <w:rPr>
          <w:rFonts w:eastAsia="Arial Unicode MS"/>
          <w:color w:val="000000"/>
          <w:u w:color="000000"/>
        </w:rPr>
        <w:t>sel</w:t>
      </w:r>
      <w:r w:rsidR="00A509FE">
        <w:rPr>
          <w:rFonts w:eastAsia="Arial Unicode MS"/>
          <w:color w:val="000000"/>
          <w:u w:color="000000"/>
        </w:rPr>
        <w:t>ves</w:t>
      </w:r>
      <w:r w:rsidR="00EC05EB" w:rsidRPr="00485A9F">
        <w:rPr>
          <w:rFonts w:eastAsia="Arial Unicode MS"/>
          <w:color w:val="000000"/>
          <w:u w:color="000000"/>
        </w:rPr>
        <w:t xml:space="preserve"> or </w:t>
      </w:r>
      <w:r w:rsidR="00A509FE">
        <w:rPr>
          <w:rFonts w:eastAsia="Arial Unicode MS"/>
          <w:color w:val="000000"/>
          <w:u w:color="000000"/>
        </w:rPr>
        <w:t xml:space="preserve">to </w:t>
      </w:r>
      <w:r w:rsidR="00EC05EB" w:rsidRPr="00485A9F">
        <w:rPr>
          <w:rFonts w:eastAsia="Arial Unicode MS"/>
          <w:color w:val="000000"/>
          <w:u w:color="000000"/>
        </w:rPr>
        <w:t>others</w:t>
      </w:r>
      <w:r w:rsidR="00FF5A5F" w:rsidRPr="00485A9F">
        <w:rPr>
          <w:rFonts w:eastAsia="Arial Unicode MS"/>
          <w:color w:val="000000"/>
          <w:u w:color="000000"/>
        </w:rPr>
        <w:t>)</w:t>
      </w:r>
      <w:r w:rsidR="00EC05EB" w:rsidRPr="00485A9F">
        <w:rPr>
          <w:rFonts w:eastAsia="Arial Unicode MS"/>
          <w:color w:val="000000"/>
          <w:u w:color="000000"/>
        </w:rPr>
        <w:t>.</w:t>
      </w:r>
      <w:r w:rsidR="00C92886">
        <w:rPr>
          <w:rFonts w:eastAsia="Arial Unicode MS"/>
          <w:color w:val="000000"/>
          <w:u w:color="000000"/>
        </w:rPr>
        <w:t xml:space="preserve"> </w:t>
      </w:r>
    </w:p>
    <w:p w:rsidR="00EC05EB" w:rsidRPr="00485A9F" w:rsidRDefault="000871E0" w:rsidP="0068689A">
      <w:pPr>
        <w:pStyle w:val="SingleTxtG"/>
        <w:rPr>
          <w:rFonts w:eastAsia="Arial Unicode MS"/>
          <w:color w:val="000000"/>
          <w:u w:color="000000"/>
        </w:rPr>
      </w:pPr>
      <w:r w:rsidRPr="00485A9F">
        <w:rPr>
          <w:rFonts w:eastAsia="Arial Unicode MS"/>
          <w:color w:val="000000"/>
          <w:u w:color="000000"/>
        </w:rPr>
        <w:t>71</w:t>
      </w:r>
      <w:r w:rsidR="00CA7D5C" w:rsidRPr="00485A9F">
        <w:rPr>
          <w:rFonts w:eastAsia="Arial Unicode MS"/>
          <w:color w:val="000000"/>
          <w:u w:color="000000"/>
        </w:rPr>
        <w:t>.</w:t>
      </w:r>
      <w:r w:rsidR="00CA7D5C" w:rsidRPr="00485A9F">
        <w:rPr>
          <w:rFonts w:eastAsia="Arial Unicode MS"/>
          <w:color w:val="000000"/>
          <w:u w:color="000000"/>
        </w:rPr>
        <w:tab/>
      </w:r>
      <w:r w:rsidR="00EC05EB" w:rsidRPr="00485A9F">
        <w:rPr>
          <w:rFonts w:eastAsia="Arial Unicode MS"/>
          <w:color w:val="000000"/>
          <w:u w:color="000000"/>
        </w:rPr>
        <w:t xml:space="preserve">With </w:t>
      </w:r>
      <w:r w:rsidR="00254398" w:rsidRPr="00485A9F">
        <w:rPr>
          <w:rFonts w:eastAsia="Arial Unicode MS"/>
          <w:color w:val="000000"/>
          <w:u w:color="000000"/>
        </w:rPr>
        <w:t xml:space="preserve">regard </w:t>
      </w:r>
      <w:r w:rsidR="00EC05EB" w:rsidRPr="00485A9F">
        <w:rPr>
          <w:rFonts w:eastAsia="Arial Unicode MS"/>
          <w:color w:val="000000"/>
          <w:u w:color="000000"/>
        </w:rPr>
        <w:t xml:space="preserve">to access to lawyers, the </w:t>
      </w:r>
      <w:r w:rsidR="00EC05EB" w:rsidRPr="00E64C64">
        <w:t>Special Rapporteur</w:t>
      </w:r>
      <w:r w:rsidR="00EC05EB" w:rsidRPr="00485A9F">
        <w:rPr>
          <w:rFonts w:eastAsia="Arial Unicode MS"/>
          <w:color w:val="000000"/>
          <w:u w:color="000000"/>
        </w:rPr>
        <w:t xml:space="preserve"> learned that, overall, inmates avail themselves of lawyers and have no complaints about access. </w:t>
      </w:r>
      <w:r w:rsidR="00254398" w:rsidRPr="00485A9F">
        <w:rPr>
          <w:rFonts w:eastAsia="Arial Unicode MS"/>
          <w:color w:val="000000"/>
          <w:u w:color="000000"/>
        </w:rPr>
        <w:t>Visits by l</w:t>
      </w:r>
      <w:r w:rsidR="00EC05EB" w:rsidRPr="00485A9F">
        <w:rPr>
          <w:rFonts w:eastAsia="Arial Unicode MS"/>
          <w:color w:val="000000"/>
          <w:u w:color="000000"/>
        </w:rPr>
        <w:t xml:space="preserve">awyers are granted at any time during work days and working hours and, as far as </w:t>
      </w:r>
      <w:r w:rsidR="00254398" w:rsidRPr="00485A9F">
        <w:rPr>
          <w:rFonts w:eastAsia="Arial Unicode MS"/>
          <w:color w:val="000000"/>
          <w:u w:color="000000"/>
        </w:rPr>
        <w:t xml:space="preserve">the Special Rapporteur </w:t>
      </w:r>
      <w:r w:rsidR="00EC05EB" w:rsidRPr="00485A9F">
        <w:rPr>
          <w:rFonts w:eastAsia="Arial Unicode MS"/>
          <w:color w:val="000000"/>
          <w:u w:color="000000"/>
        </w:rPr>
        <w:t xml:space="preserve">was able to observe, </w:t>
      </w:r>
      <w:r w:rsidR="00254398" w:rsidRPr="00485A9F">
        <w:rPr>
          <w:rFonts w:eastAsia="Arial Unicode MS"/>
          <w:color w:val="000000"/>
          <w:u w:color="000000"/>
        </w:rPr>
        <w:t>are held</w:t>
      </w:r>
      <w:r w:rsidR="00EC05EB" w:rsidRPr="00485A9F">
        <w:rPr>
          <w:rFonts w:eastAsia="Arial Unicode MS"/>
          <w:color w:val="000000"/>
          <w:u w:color="000000"/>
        </w:rPr>
        <w:t xml:space="preserve"> in confidential settings. </w:t>
      </w:r>
    </w:p>
    <w:p w:rsidR="00EC05EB" w:rsidRPr="00485A9F" w:rsidRDefault="000871E0" w:rsidP="0068689A">
      <w:pPr>
        <w:pStyle w:val="SingleTxtG"/>
        <w:rPr>
          <w:rFonts w:eastAsia="Arial Unicode MS"/>
          <w:color w:val="000000"/>
          <w:u w:color="000000"/>
        </w:rPr>
      </w:pPr>
      <w:r w:rsidRPr="00485A9F">
        <w:rPr>
          <w:rFonts w:eastAsia="Arial Unicode MS"/>
          <w:color w:val="000000"/>
          <w:u w:color="000000"/>
        </w:rPr>
        <w:t>72</w:t>
      </w:r>
      <w:r w:rsidR="00CA7D5C" w:rsidRPr="00485A9F">
        <w:rPr>
          <w:rFonts w:eastAsia="Arial Unicode MS"/>
          <w:color w:val="000000"/>
          <w:u w:color="000000"/>
        </w:rPr>
        <w:t>.</w:t>
      </w:r>
      <w:r w:rsidR="00CA7D5C" w:rsidRPr="00485A9F">
        <w:rPr>
          <w:rFonts w:eastAsia="Arial Unicode MS"/>
          <w:color w:val="000000"/>
          <w:u w:color="000000"/>
        </w:rPr>
        <w:tab/>
      </w:r>
      <w:r w:rsidR="00EC05EB" w:rsidRPr="00485A9F">
        <w:rPr>
          <w:rFonts w:eastAsia="Arial Unicode MS"/>
          <w:color w:val="000000"/>
          <w:u w:color="000000"/>
        </w:rPr>
        <w:t xml:space="preserve">According to article 54 of the Imprisonment Code, video surveillance must be based on justified suspicion, to protect security and other interests of prisoners, including </w:t>
      </w:r>
      <w:r w:rsidR="0023069A" w:rsidRPr="00485A9F">
        <w:rPr>
          <w:rFonts w:eastAsia="Arial Unicode MS"/>
          <w:color w:val="000000"/>
          <w:u w:color="000000"/>
        </w:rPr>
        <w:t xml:space="preserve">the </w:t>
      </w:r>
      <w:r w:rsidR="00EC05EB" w:rsidRPr="00485A9F">
        <w:rPr>
          <w:rFonts w:eastAsia="Arial Unicode MS"/>
          <w:color w:val="000000"/>
          <w:u w:color="000000"/>
        </w:rPr>
        <w:t>prevent</w:t>
      </w:r>
      <w:r w:rsidR="0023069A" w:rsidRPr="00485A9F">
        <w:rPr>
          <w:rFonts w:eastAsia="Arial Unicode MS"/>
          <w:color w:val="000000"/>
          <w:u w:color="000000"/>
        </w:rPr>
        <w:t>ion of</w:t>
      </w:r>
      <w:r w:rsidR="00EC05EB" w:rsidRPr="00485A9F">
        <w:rPr>
          <w:rFonts w:eastAsia="Arial Unicode MS"/>
          <w:color w:val="000000"/>
          <w:u w:color="000000"/>
        </w:rPr>
        <w:t xml:space="preserve"> suicide</w:t>
      </w:r>
      <w:r w:rsidR="0023069A" w:rsidRPr="00485A9F">
        <w:rPr>
          <w:rFonts w:eastAsia="Arial Unicode MS"/>
          <w:color w:val="000000"/>
          <w:u w:color="000000"/>
        </w:rPr>
        <w:t xml:space="preserve"> and</w:t>
      </w:r>
      <w:r w:rsidR="00EC05EB" w:rsidRPr="00485A9F">
        <w:rPr>
          <w:rFonts w:eastAsia="Arial Unicode MS"/>
          <w:color w:val="000000"/>
          <w:u w:color="000000"/>
        </w:rPr>
        <w:t xml:space="preserve"> self-harm violence, destruction of property and other violations of the law.</w:t>
      </w:r>
      <w:r w:rsidR="00560F1B" w:rsidRPr="00485A9F">
        <w:rPr>
          <w:rFonts w:eastAsia="Arial Unicode MS"/>
          <w:color w:val="000000"/>
          <w:u w:color="000000"/>
        </w:rPr>
        <w:t xml:space="preserve"> </w:t>
      </w:r>
      <w:r w:rsidR="00EC05EB" w:rsidRPr="00485A9F">
        <w:rPr>
          <w:rFonts w:eastAsia="Arial Unicode MS"/>
          <w:color w:val="000000"/>
          <w:u w:color="000000"/>
        </w:rPr>
        <w:t>While recogni</w:t>
      </w:r>
      <w:r w:rsidR="0023069A" w:rsidRPr="00485A9F">
        <w:rPr>
          <w:rFonts w:eastAsia="Arial Unicode MS"/>
          <w:color w:val="000000"/>
          <w:u w:color="000000"/>
        </w:rPr>
        <w:t>z</w:t>
      </w:r>
      <w:r w:rsidR="00EC05EB" w:rsidRPr="00485A9F">
        <w:rPr>
          <w:rFonts w:eastAsia="Arial Unicode MS"/>
          <w:color w:val="000000"/>
          <w:u w:color="000000"/>
        </w:rPr>
        <w:t xml:space="preserve">ing the need to use electronic systems </w:t>
      </w:r>
      <w:r w:rsidR="00534F5F" w:rsidRPr="00485A9F">
        <w:rPr>
          <w:rFonts w:eastAsia="Arial Unicode MS"/>
          <w:color w:val="000000"/>
          <w:u w:color="000000"/>
        </w:rPr>
        <w:t xml:space="preserve">for the purposes of </w:t>
      </w:r>
      <w:r w:rsidR="00EC05EB" w:rsidRPr="00485A9F">
        <w:rPr>
          <w:rFonts w:eastAsia="Arial Unicode MS"/>
          <w:color w:val="000000"/>
          <w:u w:color="000000"/>
        </w:rPr>
        <w:t xml:space="preserve">surveillance and </w:t>
      </w:r>
      <w:r w:rsidR="00534F5F" w:rsidRPr="00485A9F">
        <w:rPr>
          <w:rFonts w:eastAsia="Arial Unicode MS"/>
          <w:color w:val="000000"/>
          <w:u w:color="000000"/>
        </w:rPr>
        <w:t xml:space="preserve">the </w:t>
      </w:r>
      <w:r w:rsidR="00EC05EB" w:rsidRPr="00485A9F">
        <w:rPr>
          <w:rFonts w:eastAsia="Arial Unicode MS"/>
          <w:color w:val="000000"/>
          <w:u w:color="000000"/>
        </w:rPr>
        <w:t>prevent</w:t>
      </w:r>
      <w:r w:rsidR="00534F5F" w:rsidRPr="00485A9F">
        <w:rPr>
          <w:rFonts w:eastAsia="Arial Unicode MS"/>
          <w:color w:val="000000"/>
          <w:u w:color="000000"/>
        </w:rPr>
        <w:t>ion of</w:t>
      </w:r>
      <w:r w:rsidR="00EC05EB" w:rsidRPr="00485A9F">
        <w:rPr>
          <w:rFonts w:eastAsia="Arial Unicode MS"/>
          <w:color w:val="000000"/>
          <w:u w:color="000000"/>
        </w:rPr>
        <w:t xml:space="preserve"> violence, including by inmates and guards, the </w:t>
      </w:r>
      <w:r w:rsidR="00EC05EB" w:rsidRPr="00E64C64">
        <w:t>Special Rapporteur</w:t>
      </w:r>
      <w:r w:rsidR="00EC05EB" w:rsidRPr="00485A9F">
        <w:rPr>
          <w:rFonts w:eastAsia="Arial Unicode MS"/>
          <w:color w:val="000000"/>
          <w:u w:color="000000"/>
        </w:rPr>
        <w:t xml:space="preserve"> noted with concern a highly inadequate use, in practice, of closed</w:t>
      </w:r>
      <w:r w:rsidR="007B727E" w:rsidRPr="00485A9F">
        <w:rPr>
          <w:rFonts w:eastAsia="Arial Unicode MS"/>
          <w:color w:val="000000"/>
          <w:u w:color="000000"/>
        </w:rPr>
        <w:t>-</w:t>
      </w:r>
      <w:r w:rsidR="00EC05EB" w:rsidRPr="00485A9F">
        <w:rPr>
          <w:rFonts w:eastAsia="Arial Unicode MS"/>
          <w:color w:val="000000"/>
          <w:u w:color="000000"/>
        </w:rPr>
        <w:t xml:space="preserve">circuit </w:t>
      </w:r>
      <w:r w:rsidR="00EC05EB" w:rsidRPr="00485A9F">
        <w:rPr>
          <w:rFonts w:eastAsia="Arial Unicode MS"/>
          <w:color w:val="000000"/>
          <w:u w:color="000000"/>
        </w:rPr>
        <w:lastRenderedPageBreak/>
        <w:t xml:space="preserve">television. In addition to its justified use in </w:t>
      </w:r>
      <w:r w:rsidR="00A41A07" w:rsidRPr="00485A9F">
        <w:rPr>
          <w:rFonts w:eastAsia="Arial Unicode MS"/>
          <w:color w:val="000000"/>
          <w:u w:color="000000"/>
        </w:rPr>
        <w:t>the</w:t>
      </w:r>
      <w:r w:rsidR="00EC05EB" w:rsidRPr="00485A9F">
        <w:rPr>
          <w:rFonts w:eastAsia="Arial Unicode MS"/>
          <w:color w:val="000000"/>
          <w:u w:color="000000"/>
        </w:rPr>
        <w:t xml:space="preserve"> </w:t>
      </w:r>
      <w:r w:rsidR="00A41A07" w:rsidRPr="00485A9F">
        <w:rPr>
          <w:rFonts w:eastAsia="Arial Unicode MS"/>
          <w:color w:val="000000"/>
          <w:u w:color="000000"/>
        </w:rPr>
        <w:t>“</w:t>
      </w:r>
      <w:r w:rsidR="00EC05EB" w:rsidRPr="00485A9F">
        <w:rPr>
          <w:rFonts w:eastAsia="Arial Unicode MS"/>
          <w:color w:val="000000"/>
          <w:u w:color="000000"/>
        </w:rPr>
        <w:t>safe cells</w:t>
      </w:r>
      <w:r w:rsidR="00A41A07" w:rsidRPr="00485A9F">
        <w:rPr>
          <w:rFonts w:eastAsia="Arial Unicode MS"/>
          <w:color w:val="000000"/>
          <w:u w:color="000000"/>
        </w:rPr>
        <w:t>”</w:t>
      </w:r>
      <w:r w:rsidR="00EC05EB" w:rsidRPr="00485A9F">
        <w:rPr>
          <w:rFonts w:eastAsia="Arial Unicode MS"/>
          <w:color w:val="000000"/>
          <w:u w:color="000000"/>
        </w:rPr>
        <w:t xml:space="preserve"> (see </w:t>
      </w:r>
      <w:r w:rsidR="007B727E" w:rsidRPr="00485A9F">
        <w:rPr>
          <w:rFonts w:eastAsia="Arial Unicode MS"/>
          <w:color w:val="000000"/>
          <w:u w:color="000000"/>
        </w:rPr>
        <w:t>para. 8</w:t>
      </w:r>
      <w:r w:rsidR="00410FBE">
        <w:rPr>
          <w:rFonts w:eastAsia="Arial Unicode MS"/>
          <w:color w:val="000000"/>
          <w:u w:color="000000"/>
        </w:rPr>
        <w:t>5</w:t>
      </w:r>
      <w:r w:rsidR="007B727E" w:rsidRPr="00485A9F">
        <w:rPr>
          <w:rFonts w:eastAsia="Arial Unicode MS"/>
          <w:color w:val="000000"/>
          <w:u w:color="000000"/>
        </w:rPr>
        <w:t xml:space="preserve"> below</w:t>
      </w:r>
      <w:r w:rsidR="00EC05EB" w:rsidRPr="00485A9F">
        <w:rPr>
          <w:rFonts w:eastAsia="Arial Unicode MS"/>
          <w:color w:val="000000"/>
          <w:u w:color="000000"/>
        </w:rPr>
        <w:t>), closed</w:t>
      </w:r>
      <w:r w:rsidR="007B727E" w:rsidRPr="00485A9F">
        <w:rPr>
          <w:rFonts w:eastAsia="Arial Unicode MS"/>
          <w:color w:val="000000"/>
          <w:u w:color="000000"/>
        </w:rPr>
        <w:t>-</w:t>
      </w:r>
      <w:r w:rsidR="00EC05EB" w:rsidRPr="00485A9F">
        <w:rPr>
          <w:rFonts w:eastAsia="Arial Unicode MS"/>
          <w:color w:val="000000"/>
          <w:u w:color="000000"/>
        </w:rPr>
        <w:t xml:space="preserve">circuit television is placed in many other parts of facilities, including cells for women in pretrial detention, depriving them of the little privacy </w:t>
      </w:r>
      <w:r w:rsidR="00DA44A8">
        <w:rPr>
          <w:rFonts w:eastAsia="Arial Unicode MS"/>
          <w:color w:val="000000"/>
          <w:u w:color="000000"/>
        </w:rPr>
        <w:t xml:space="preserve">that </w:t>
      </w:r>
      <w:r w:rsidR="00EC05EB" w:rsidRPr="00485A9F">
        <w:rPr>
          <w:rFonts w:eastAsia="Arial Unicode MS"/>
          <w:color w:val="000000"/>
          <w:u w:color="000000"/>
        </w:rPr>
        <w:t>they might enjoy in a shared cell.</w:t>
      </w:r>
    </w:p>
    <w:p w:rsidR="00AF4876" w:rsidRPr="00485A9F" w:rsidRDefault="00DD6E86" w:rsidP="0068689A">
      <w:pPr>
        <w:pStyle w:val="H23G"/>
        <w:spacing w:line="240" w:lineRule="atLeast"/>
      </w:pPr>
      <w:r w:rsidRPr="00485A9F">
        <w:tab/>
      </w:r>
      <w:r w:rsidR="00AF4876" w:rsidRPr="00485A9F">
        <w:t>1.</w:t>
      </w:r>
      <w:r w:rsidR="008D3B3A" w:rsidRPr="00485A9F">
        <w:t xml:space="preserve"> </w:t>
      </w:r>
      <w:r w:rsidRPr="00485A9F">
        <w:tab/>
      </w:r>
      <w:r w:rsidR="00EC05EB" w:rsidRPr="00485A9F">
        <w:t xml:space="preserve">Temporary and </w:t>
      </w:r>
      <w:r w:rsidR="00D25C25" w:rsidRPr="00485A9F">
        <w:t>pretrial</w:t>
      </w:r>
      <w:r w:rsidR="00EC05EB" w:rsidRPr="00485A9F">
        <w:t xml:space="preserve"> detention facilities</w:t>
      </w:r>
    </w:p>
    <w:p w:rsidR="00EC05EB" w:rsidRPr="00485A9F" w:rsidRDefault="000871E0" w:rsidP="0068689A">
      <w:pPr>
        <w:pStyle w:val="SingleTxtG"/>
        <w:rPr>
          <w:rFonts w:eastAsia="Arial Unicode MS"/>
          <w:color w:val="000000"/>
          <w:u w:color="000000"/>
        </w:rPr>
      </w:pPr>
      <w:r w:rsidRPr="00485A9F">
        <w:rPr>
          <w:rFonts w:eastAsia="Arial Unicode MS"/>
          <w:color w:val="000000"/>
          <w:u w:color="000000"/>
        </w:rPr>
        <w:t>73</w:t>
      </w:r>
      <w:r w:rsidR="00CA7D5C" w:rsidRPr="00485A9F">
        <w:rPr>
          <w:rFonts w:eastAsia="Arial Unicode MS"/>
          <w:color w:val="000000"/>
          <w:u w:color="000000"/>
        </w:rPr>
        <w:t>.</w:t>
      </w:r>
      <w:r w:rsidR="00CA7D5C" w:rsidRPr="00485A9F">
        <w:rPr>
          <w:rFonts w:eastAsia="Arial Unicode MS"/>
          <w:color w:val="000000"/>
          <w:u w:color="000000"/>
        </w:rPr>
        <w:tab/>
      </w:r>
      <w:r w:rsidR="002E5CCC">
        <w:rPr>
          <w:rFonts w:eastAsia="Arial Unicode MS"/>
          <w:color w:val="000000"/>
          <w:u w:color="000000"/>
        </w:rPr>
        <w:t>I</w:t>
      </w:r>
      <w:r w:rsidR="002E5CCC" w:rsidRPr="00485A9F">
        <w:rPr>
          <w:rFonts w:eastAsia="Arial Unicode MS"/>
          <w:color w:val="000000"/>
          <w:u w:color="000000"/>
        </w:rPr>
        <w:t xml:space="preserve">nmates </w:t>
      </w:r>
      <w:r w:rsidR="002E5CCC">
        <w:rPr>
          <w:rFonts w:eastAsia="Arial Unicode MS"/>
          <w:color w:val="000000"/>
          <w:u w:color="000000"/>
        </w:rPr>
        <w:t>may be</w:t>
      </w:r>
      <w:r w:rsidR="002E5CCC" w:rsidRPr="00485A9F">
        <w:rPr>
          <w:rFonts w:eastAsia="Arial Unicode MS"/>
          <w:color w:val="000000"/>
          <w:u w:color="000000"/>
        </w:rPr>
        <w:t xml:space="preserve"> held for a maximum of 72 hours </w:t>
      </w:r>
      <w:r w:rsidR="002E5CCC">
        <w:rPr>
          <w:rFonts w:eastAsia="Arial Unicode MS"/>
          <w:color w:val="000000"/>
          <w:u w:color="000000"/>
        </w:rPr>
        <w:t>i</w:t>
      </w:r>
      <w:r w:rsidR="00EC05EB" w:rsidRPr="00485A9F">
        <w:rPr>
          <w:rFonts w:eastAsia="Arial Unicode MS"/>
          <w:color w:val="000000"/>
          <w:u w:color="000000"/>
        </w:rPr>
        <w:t xml:space="preserve">n police temporary detention isolators before a </w:t>
      </w:r>
      <w:r w:rsidR="007B727E" w:rsidRPr="00485A9F">
        <w:rPr>
          <w:rFonts w:eastAsia="Arial Unicode MS"/>
          <w:color w:val="000000"/>
          <w:u w:color="000000"/>
        </w:rPr>
        <w:t>decision is</w:t>
      </w:r>
      <w:r w:rsidR="00EC05EB" w:rsidRPr="00485A9F">
        <w:rPr>
          <w:rFonts w:eastAsia="Arial Unicode MS"/>
          <w:color w:val="000000"/>
          <w:u w:color="000000"/>
        </w:rPr>
        <w:t xml:space="preserve"> made </w:t>
      </w:r>
      <w:r w:rsidR="007B727E" w:rsidRPr="00485A9F">
        <w:rPr>
          <w:rFonts w:eastAsia="Arial Unicode MS"/>
          <w:color w:val="000000"/>
          <w:u w:color="000000"/>
        </w:rPr>
        <w:t xml:space="preserve">on </w:t>
      </w:r>
      <w:r w:rsidR="00EC05EB" w:rsidRPr="00485A9F">
        <w:rPr>
          <w:rFonts w:eastAsia="Arial Unicode MS"/>
          <w:color w:val="000000"/>
          <w:u w:color="000000"/>
        </w:rPr>
        <w:t>whether to remand them to pretrial detention</w:t>
      </w:r>
      <w:r w:rsidR="007B727E" w:rsidRPr="00485A9F">
        <w:rPr>
          <w:rFonts w:eastAsia="Arial Unicode MS"/>
          <w:color w:val="000000"/>
          <w:u w:color="000000"/>
        </w:rPr>
        <w:t xml:space="preserve"> to</w:t>
      </w:r>
      <w:r w:rsidR="00EC05EB" w:rsidRPr="00485A9F">
        <w:rPr>
          <w:rFonts w:eastAsia="Arial Unicode MS"/>
          <w:color w:val="000000"/>
          <w:u w:color="000000"/>
        </w:rPr>
        <w:t xml:space="preserve"> or release them; any charges must be brought within the first 48 hours of the arrest. The </w:t>
      </w:r>
      <w:r w:rsidR="00EC05EB" w:rsidRPr="00E64C64">
        <w:t>Special Rapporteur</w:t>
      </w:r>
      <w:r w:rsidR="00EC05EB" w:rsidRPr="00485A9F">
        <w:rPr>
          <w:rFonts w:eastAsia="Arial Unicode MS"/>
          <w:color w:val="000000"/>
          <w:u w:color="000000"/>
        </w:rPr>
        <w:t xml:space="preserve"> did not hear of cases where these terms were not observed. Nevertheless, he wishes to stress the general importance </w:t>
      </w:r>
      <w:r w:rsidR="00EC05EB" w:rsidRPr="00E64C64">
        <w:t>of limiting any unnecessary pretrial detention.</w:t>
      </w:r>
      <w:r w:rsidR="00EC05EB" w:rsidRPr="00485A9F">
        <w:rPr>
          <w:rFonts w:eastAsia="Arial Unicode MS"/>
          <w:color w:val="000000"/>
          <w:u w:color="000000"/>
        </w:rPr>
        <w:t xml:space="preserve"> </w:t>
      </w:r>
      <w:r w:rsidR="007B727E" w:rsidRPr="00485A9F">
        <w:rPr>
          <w:rFonts w:eastAsia="Arial Unicode MS"/>
          <w:color w:val="000000"/>
          <w:u w:color="000000"/>
        </w:rPr>
        <w:t>T</w:t>
      </w:r>
      <w:r w:rsidR="00EC05EB" w:rsidRPr="00485A9F">
        <w:rPr>
          <w:rFonts w:eastAsia="Arial Unicode MS"/>
          <w:color w:val="000000"/>
          <w:u w:color="000000"/>
        </w:rPr>
        <w:t xml:space="preserve">emporary detention isolators are </w:t>
      </w:r>
      <w:r w:rsidR="007B727E" w:rsidRPr="00485A9F">
        <w:rPr>
          <w:rFonts w:eastAsia="Arial Unicode MS"/>
          <w:color w:val="000000"/>
          <w:u w:color="000000"/>
        </w:rPr>
        <w:t xml:space="preserve">in fact also </w:t>
      </w:r>
      <w:r w:rsidR="00EC05EB" w:rsidRPr="00485A9F">
        <w:rPr>
          <w:rFonts w:eastAsia="Arial Unicode MS"/>
          <w:color w:val="000000"/>
          <w:u w:color="000000"/>
        </w:rPr>
        <w:t>used for administrative detention for misdemeano</w:t>
      </w:r>
      <w:r w:rsidR="00560F1B" w:rsidRPr="00485A9F">
        <w:rPr>
          <w:rFonts w:eastAsia="Arial Unicode MS"/>
          <w:color w:val="000000"/>
          <w:u w:color="000000"/>
        </w:rPr>
        <w:t>u</w:t>
      </w:r>
      <w:r w:rsidR="00EC05EB" w:rsidRPr="00485A9F">
        <w:rPr>
          <w:rFonts w:eastAsia="Arial Unicode MS"/>
          <w:color w:val="000000"/>
          <w:u w:color="000000"/>
        </w:rPr>
        <w:t xml:space="preserve">rs. In this context, </w:t>
      </w:r>
      <w:r w:rsidR="009A3703">
        <w:rPr>
          <w:rFonts w:eastAsia="Arial Unicode MS"/>
          <w:color w:val="000000"/>
          <w:u w:color="000000"/>
        </w:rPr>
        <w:t xml:space="preserve">the </w:t>
      </w:r>
      <w:r w:rsidR="00EC05EB" w:rsidRPr="00E64C64">
        <w:t>Special Rapporteur</w:t>
      </w:r>
      <w:r w:rsidR="00EC05EB" w:rsidRPr="00485A9F">
        <w:rPr>
          <w:rFonts w:eastAsia="Arial Unicode MS"/>
          <w:color w:val="000000"/>
          <w:u w:color="000000"/>
        </w:rPr>
        <w:t xml:space="preserve"> welcomes the recent reduction from 90 to 15 days of the maximum term for administrative detention. In addition to the </w:t>
      </w:r>
      <w:r w:rsidR="009A3703">
        <w:rPr>
          <w:rFonts w:eastAsia="Arial Unicode MS"/>
          <w:color w:val="000000"/>
          <w:u w:color="000000"/>
        </w:rPr>
        <w:t>greater</w:t>
      </w:r>
      <w:r w:rsidR="00EC05EB" w:rsidRPr="00485A9F">
        <w:rPr>
          <w:rFonts w:eastAsia="Arial Unicode MS"/>
          <w:color w:val="000000"/>
          <w:u w:color="000000"/>
        </w:rPr>
        <w:t xml:space="preserve"> </w:t>
      </w:r>
      <w:r w:rsidR="009A3703">
        <w:rPr>
          <w:rFonts w:eastAsia="Arial Unicode MS"/>
          <w:color w:val="000000"/>
          <w:u w:color="000000"/>
        </w:rPr>
        <w:t xml:space="preserve">degree of </w:t>
      </w:r>
      <w:r w:rsidR="00EC05EB" w:rsidRPr="00485A9F">
        <w:rPr>
          <w:rFonts w:eastAsia="Arial Unicode MS"/>
          <w:color w:val="000000"/>
          <w:u w:color="000000"/>
        </w:rPr>
        <w:t xml:space="preserve">fairness </w:t>
      </w:r>
      <w:r w:rsidR="009A3703">
        <w:rPr>
          <w:rFonts w:eastAsia="Arial Unicode MS"/>
          <w:color w:val="000000"/>
          <w:u w:color="000000"/>
        </w:rPr>
        <w:t xml:space="preserve">with regard to the </w:t>
      </w:r>
      <w:r w:rsidR="00EC05EB" w:rsidRPr="00485A9F">
        <w:rPr>
          <w:rFonts w:eastAsia="Arial Unicode MS"/>
          <w:color w:val="000000"/>
          <w:u w:color="000000"/>
        </w:rPr>
        <w:t>deprivation of liberty with minimum due process, he notes that this measure in all likelihood results in a more adequate use of temporary detention isolators, including less overcrowding.</w:t>
      </w:r>
    </w:p>
    <w:p w:rsidR="00EC05EB" w:rsidRPr="00485A9F" w:rsidRDefault="000871E0" w:rsidP="0068689A">
      <w:pPr>
        <w:pStyle w:val="SingleTxtG"/>
        <w:rPr>
          <w:rFonts w:eastAsia="Arial Unicode MS"/>
          <w:color w:val="000000"/>
          <w:u w:color="000000"/>
        </w:rPr>
      </w:pPr>
      <w:r w:rsidRPr="00485A9F">
        <w:rPr>
          <w:rFonts w:eastAsia="Arial Unicode MS"/>
          <w:color w:val="000000"/>
          <w:u w:color="000000"/>
        </w:rPr>
        <w:t>74</w:t>
      </w:r>
      <w:r w:rsidR="00CA7D5C" w:rsidRPr="00485A9F">
        <w:rPr>
          <w:rFonts w:eastAsia="Arial Unicode MS"/>
          <w:color w:val="000000"/>
          <w:u w:color="000000"/>
        </w:rPr>
        <w:t>.</w:t>
      </w:r>
      <w:r w:rsidR="00CA7D5C" w:rsidRPr="00485A9F">
        <w:rPr>
          <w:rFonts w:eastAsia="Arial Unicode MS"/>
          <w:color w:val="000000"/>
          <w:u w:color="000000"/>
        </w:rPr>
        <w:tab/>
      </w:r>
      <w:r w:rsidR="00EC05EB" w:rsidRPr="00485A9F">
        <w:rPr>
          <w:rFonts w:eastAsia="Arial Unicode MS"/>
          <w:color w:val="000000"/>
          <w:u w:color="000000"/>
        </w:rPr>
        <w:t xml:space="preserve">While not finding fault with </w:t>
      </w:r>
      <w:r w:rsidR="007B727E" w:rsidRPr="00485A9F">
        <w:rPr>
          <w:rFonts w:eastAsia="Arial Unicode MS"/>
          <w:color w:val="000000"/>
          <w:u w:color="000000"/>
        </w:rPr>
        <w:t xml:space="preserve">the size of </w:t>
      </w:r>
      <w:r w:rsidR="00EC05EB" w:rsidRPr="00485A9F">
        <w:rPr>
          <w:rFonts w:eastAsia="Arial Unicode MS"/>
          <w:color w:val="000000"/>
          <w:u w:color="000000"/>
        </w:rPr>
        <w:t>cell</w:t>
      </w:r>
      <w:r w:rsidR="007B727E" w:rsidRPr="00485A9F">
        <w:rPr>
          <w:rFonts w:eastAsia="Arial Unicode MS"/>
          <w:color w:val="000000"/>
          <w:u w:color="000000"/>
        </w:rPr>
        <w:t>s</w:t>
      </w:r>
      <w:r w:rsidR="00EC05EB" w:rsidRPr="00485A9F">
        <w:rPr>
          <w:rFonts w:eastAsia="Arial Unicode MS"/>
          <w:color w:val="000000"/>
          <w:u w:color="000000"/>
        </w:rPr>
        <w:t xml:space="preserve"> and facilities, the </w:t>
      </w:r>
      <w:r w:rsidR="00EC05EB" w:rsidRPr="00E64C64">
        <w:t>Special Rapporteur</w:t>
      </w:r>
      <w:r w:rsidR="00EC05EB" w:rsidRPr="00485A9F">
        <w:rPr>
          <w:rFonts w:eastAsia="Arial Unicode MS"/>
          <w:color w:val="000000"/>
          <w:u w:color="000000"/>
        </w:rPr>
        <w:t xml:space="preserve"> notes with great concern that the pretrial regime</w:t>
      </w:r>
      <w:r w:rsidR="007F3B17" w:rsidRPr="007F3B17">
        <w:rPr>
          <w:rFonts w:eastAsia="Arial Unicode MS"/>
          <w:color w:val="000000"/>
          <w:u w:color="000000"/>
        </w:rPr>
        <w:t xml:space="preserve"> </w:t>
      </w:r>
      <w:r w:rsidR="007F3B17" w:rsidRPr="00485A9F">
        <w:rPr>
          <w:rFonts w:eastAsia="Arial Unicode MS"/>
          <w:color w:val="000000"/>
          <w:u w:color="000000"/>
        </w:rPr>
        <w:t>is unduly restrictive</w:t>
      </w:r>
      <w:r w:rsidR="00EC05EB" w:rsidRPr="00485A9F">
        <w:rPr>
          <w:rFonts w:eastAsia="Arial Unicode MS"/>
          <w:color w:val="000000"/>
          <w:u w:color="000000"/>
        </w:rPr>
        <w:t>, including access to</w:t>
      </w:r>
      <w:r w:rsidR="007F3B17">
        <w:rPr>
          <w:rFonts w:eastAsia="Arial Unicode MS"/>
          <w:color w:val="000000"/>
          <w:u w:color="000000"/>
        </w:rPr>
        <w:t xml:space="preserve"> and quality of</w:t>
      </w:r>
      <w:r w:rsidR="008B6C4D">
        <w:rPr>
          <w:rFonts w:eastAsia="Arial Unicode MS"/>
          <w:color w:val="000000"/>
          <w:u w:color="000000"/>
        </w:rPr>
        <w:t xml:space="preserve"> </w:t>
      </w:r>
      <w:r w:rsidR="007F3B17">
        <w:rPr>
          <w:rFonts w:eastAsia="Arial Unicode MS"/>
          <w:color w:val="000000"/>
          <w:u w:color="000000"/>
        </w:rPr>
        <w:t>“</w:t>
      </w:r>
      <w:r w:rsidR="00EC05EB" w:rsidRPr="00485A9F">
        <w:rPr>
          <w:rFonts w:eastAsia="Arial Unicode MS"/>
          <w:color w:val="000000"/>
          <w:u w:color="000000"/>
        </w:rPr>
        <w:t>open</w:t>
      </w:r>
      <w:r w:rsidR="007F3B17">
        <w:rPr>
          <w:rFonts w:eastAsia="Arial Unicode MS"/>
          <w:color w:val="000000"/>
          <w:u w:color="000000"/>
        </w:rPr>
        <w:t>”</w:t>
      </w:r>
      <w:r w:rsidR="00EC05EB" w:rsidRPr="00485A9F">
        <w:rPr>
          <w:rFonts w:eastAsia="Arial Unicode MS"/>
          <w:color w:val="000000"/>
          <w:u w:color="000000"/>
        </w:rPr>
        <w:t xml:space="preserve"> areas. He learned that </w:t>
      </w:r>
      <w:r w:rsidR="007B727E" w:rsidRPr="00485A9F">
        <w:rPr>
          <w:rFonts w:eastAsia="Arial Unicode MS"/>
          <w:color w:val="000000"/>
          <w:u w:color="000000"/>
        </w:rPr>
        <w:t xml:space="preserve">persons in </w:t>
      </w:r>
      <w:r w:rsidR="00EC05EB" w:rsidRPr="00485A9F">
        <w:rPr>
          <w:rFonts w:eastAsia="Arial Unicode MS"/>
          <w:color w:val="000000"/>
          <w:u w:color="000000"/>
        </w:rPr>
        <w:t>pretrial det</w:t>
      </w:r>
      <w:r w:rsidR="007B727E" w:rsidRPr="00485A9F">
        <w:rPr>
          <w:rFonts w:eastAsia="Arial Unicode MS"/>
          <w:color w:val="000000"/>
          <w:u w:color="000000"/>
        </w:rPr>
        <w:t>ention</w:t>
      </w:r>
      <w:r w:rsidR="00EC05EB" w:rsidRPr="00485A9F">
        <w:rPr>
          <w:rFonts w:eastAsia="Arial Unicode MS"/>
          <w:color w:val="000000"/>
          <w:u w:color="000000"/>
        </w:rPr>
        <w:t xml:space="preserve"> who ought to enjoy the presumption of innocence</w:t>
      </w:r>
      <w:r w:rsidR="007B727E" w:rsidRPr="00485A9F">
        <w:rPr>
          <w:rFonts w:eastAsia="Arial Unicode MS"/>
          <w:color w:val="000000"/>
          <w:u w:color="000000"/>
        </w:rPr>
        <w:t xml:space="preserve"> actually</w:t>
      </w:r>
      <w:r w:rsidR="00EC05EB" w:rsidRPr="00485A9F">
        <w:rPr>
          <w:rFonts w:eastAsia="Arial Unicode MS"/>
          <w:color w:val="000000"/>
          <w:u w:color="000000"/>
        </w:rPr>
        <w:t xml:space="preserve"> spend 23 hours </w:t>
      </w:r>
      <w:r w:rsidR="007B727E" w:rsidRPr="00485A9F">
        <w:rPr>
          <w:rFonts w:eastAsia="Arial Unicode MS"/>
          <w:color w:val="000000"/>
          <w:u w:color="000000"/>
        </w:rPr>
        <w:t xml:space="preserve">a </w:t>
      </w:r>
      <w:r w:rsidR="00EC05EB" w:rsidRPr="00485A9F">
        <w:rPr>
          <w:rFonts w:eastAsia="Arial Unicode MS"/>
          <w:color w:val="000000"/>
          <w:u w:color="000000"/>
        </w:rPr>
        <w:t xml:space="preserve">day in their cells </w:t>
      </w:r>
      <w:r w:rsidR="007B727E" w:rsidRPr="00485A9F">
        <w:rPr>
          <w:rFonts w:eastAsia="Arial Unicode MS"/>
          <w:color w:val="000000"/>
          <w:u w:color="000000"/>
        </w:rPr>
        <w:t>with up to five other</w:t>
      </w:r>
      <w:r w:rsidR="00EC05EB" w:rsidRPr="00485A9F">
        <w:rPr>
          <w:rFonts w:eastAsia="Arial Unicode MS"/>
          <w:color w:val="000000"/>
          <w:u w:color="000000"/>
        </w:rPr>
        <w:t xml:space="preserve"> detainees.</w:t>
      </w:r>
    </w:p>
    <w:p w:rsidR="00EC05EB" w:rsidRPr="00485A9F" w:rsidRDefault="000871E0" w:rsidP="0068689A">
      <w:pPr>
        <w:pStyle w:val="SingleTxtG"/>
        <w:rPr>
          <w:rFonts w:eastAsia="Arial Unicode MS"/>
          <w:color w:val="000000"/>
          <w:u w:color="000000"/>
        </w:rPr>
      </w:pPr>
      <w:r w:rsidRPr="00485A9F">
        <w:rPr>
          <w:rFonts w:eastAsia="Arial Unicode MS"/>
          <w:color w:val="000000"/>
          <w:u w:color="000000"/>
        </w:rPr>
        <w:t>75</w:t>
      </w:r>
      <w:r w:rsidR="00CA7D5C" w:rsidRPr="00485A9F">
        <w:rPr>
          <w:rFonts w:eastAsia="Arial Unicode MS"/>
          <w:color w:val="000000"/>
          <w:u w:color="000000"/>
        </w:rPr>
        <w:t>.</w:t>
      </w:r>
      <w:r w:rsidR="00CA7D5C" w:rsidRPr="00485A9F">
        <w:rPr>
          <w:rFonts w:eastAsia="Arial Unicode MS"/>
          <w:color w:val="000000"/>
          <w:u w:color="000000"/>
        </w:rPr>
        <w:tab/>
      </w:r>
      <w:r w:rsidR="00EB637F" w:rsidRPr="00485A9F">
        <w:rPr>
          <w:rFonts w:eastAsia="Arial Unicode MS"/>
          <w:color w:val="000000"/>
          <w:u w:color="000000"/>
        </w:rPr>
        <w:t>Persons in p</w:t>
      </w:r>
      <w:r w:rsidR="00EC05EB" w:rsidRPr="00485A9F">
        <w:rPr>
          <w:rFonts w:eastAsia="Arial Unicode MS"/>
          <w:color w:val="000000"/>
          <w:u w:color="000000"/>
        </w:rPr>
        <w:t xml:space="preserve">retrial </w:t>
      </w:r>
      <w:r w:rsidR="00EB637F" w:rsidRPr="00485A9F">
        <w:rPr>
          <w:rFonts w:eastAsia="Arial Unicode MS"/>
          <w:color w:val="000000"/>
          <w:u w:color="000000"/>
        </w:rPr>
        <w:t>detention</w:t>
      </w:r>
      <w:r w:rsidR="00EC05EB" w:rsidRPr="00485A9F">
        <w:rPr>
          <w:rFonts w:eastAsia="Arial Unicode MS"/>
          <w:color w:val="000000"/>
          <w:u w:color="000000"/>
        </w:rPr>
        <w:t xml:space="preserve"> are allowed to exercise one hour per day in an area only slightly larger than their cell, which </w:t>
      </w:r>
      <w:r w:rsidR="00EB637F" w:rsidRPr="00485A9F">
        <w:rPr>
          <w:rFonts w:eastAsia="Arial Unicode MS"/>
          <w:color w:val="000000"/>
          <w:u w:color="000000"/>
        </w:rPr>
        <w:t xml:space="preserve">is covered by </w:t>
      </w:r>
      <w:r w:rsidR="00EC05EB" w:rsidRPr="00485A9F">
        <w:rPr>
          <w:rFonts w:eastAsia="Arial Unicode MS"/>
          <w:color w:val="000000"/>
          <w:u w:color="000000"/>
        </w:rPr>
        <w:t xml:space="preserve">a grid </w:t>
      </w:r>
      <w:r w:rsidR="00EB637F" w:rsidRPr="00485A9F">
        <w:rPr>
          <w:rFonts w:eastAsia="Arial Unicode MS"/>
          <w:color w:val="000000"/>
          <w:u w:color="000000"/>
        </w:rPr>
        <w:t xml:space="preserve">rather than </w:t>
      </w:r>
      <w:r w:rsidR="00EC05EB" w:rsidRPr="00485A9F">
        <w:rPr>
          <w:rFonts w:eastAsia="Arial Unicode MS"/>
          <w:color w:val="000000"/>
          <w:u w:color="000000"/>
        </w:rPr>
        <w:t>of a ceiling.</w:t>
      </w:r>
      <w:r w:rsidR="00C92886">
        <w:rPr>
          <w:rFonts w:eastAsia="Arial Unicode MS"/>
          <w:color w:val="000000"/>
          <w:u w:color="000000"/>
        </w:rPr>
        <w:t xml:space="preserve"> </w:t>
      </w:r>
      <w:r w:rsidR="00EC05EB" w:rsidRPr="00485A9F">
        <w:rPr>
          <w:rFonts w:eastAsia="Arial Unicode MS"/>
          <w:color w:val="000000"/>
          <w:u w:color="000000"/>
        </w:rPr>
        <w:t>Their social contact is strictly limited to those detainees with whom they share their cell</w:t>
      </w:r>
      <w:r w:rsidR="00EB637F" w:rsidRPr="00485A9F">
        <w:rPr>
          <w:rFonts w:eastAsia="Arial Unicode MS"/>
          <w:color w:val="000000"/>
          <w:u w:color="000000"/>
        </w:rPr>
        <w:t>;</w:t>
      </w:r>
      <w:r w:rsidR="00EC05EB" w:rsidRPr="00485A9F">
        <w:rPr>
          <w:rFonts w:eastAsia="Arial Unicode MS"/>
          <w:color w:val="000000"/>
          <w:u w:color="000000"/>
        </w:rPr>
        <w:t xml:space="preserve"> and since outdoor exercise is offered to all detainees </w:t>
      </w:r>
      <w:r w:rsidR="00EB637F" w:rsidRPr="00485A9F">
        <w:rPr>
          <w:rFonts w:eastAsia="Arial Unicode MS"/>
          <w:color w:val="000000"/>
          <w:u w:color="000000"/>
        </w:rPr>
        <w:t>held in</w:t>
      </w:r>
      <w:r w:rsidR="00EC05EB" w:rsidRPr="00485A9F">
        <w:rPr>
          <w:rFonts w:eastAsia="Arial Unicode MS"/>
          <w:color w:val="000000"/>
          <w:u w:color="000000"/>
        </w:rPr>
        <w:t xml:space="preserve"> a given cell, no</w:t>
      </w:r>
      <w:r w:rsidR="00EB637F" w:rsidRPr="00485A9F">
        <w:rPr>
          <w:rFonts w:eastAsia="Arial Unicode MS"/>
          <w:color w:val="000000"/>
          <w:u w:color="000000"/>
        </w:rPr>
        <w:t>ne</w:t>
      </w:r>
      <w:r w:rsidR="00EB637F" w:rsidRPr="00485A9F" w:rsidDel="00EB637F">
        <w:rPr>
          <w:rFonts w:eastAsia="Arial Unicode MS"/>
          <w:color w:val="000000"/>
          <w:u w:color="000000"/>
        </w:rPr>
        <w:t xml:space="preserve"> </w:t>
      </w:r>
      <w:r w:rsidR="00EC05EB" w:rsidRPr="00485A9F">
        <w:rPr>
          <w:rFonts w:eastAsia="Arial Unicode MS"/>
          <w:color w:val="000000"/>
          <w:u w:color="000000"/>
        </w:rPr>
        <w:t xml:space="preserve">enjoys </w:t>
      </w:r>
      <w:r w:rsidR="00EB637F" w:rsidRPr="00485A9F">
        <w:rPr>
          <w:rFonts w:eastAsia="Arial Unicode MS"/>
          <w:color w:val="000000"/>
          <w:u w:color="000000"/>
        </w:rPr>
        <w:t xml:space="preserve">any </w:t>
      </w:r>
      <w:r w:rsidR="00EC05EB" w:rsidRPr="00485A9F">
        <w:rPr>
          <w:rFonts w:eastAsia="Arial Unicode MS"/>
          <w:color w:val="000000"/>
          <w:u w:color="000000"/>
        </w:rPr>
        <w:t>time to him</w:t>
      </w:r>
      <w:r w:rsidR="00EB637F" w:rsidRPr="00485A9F">
        <w:rPr>
          <w:rFonts w:eastAsia="Arial Unicode MS"/>
          <w:color w:val="000000"/>
          <w:u w:color="000000"/>
        </w:rPr>
        <w:t>self</w:t>
      </w:r>
      <w:r w:rsidR="00EC05EB" w:rsidRPr="00485A9F">
        <w:rPr>
          <w:rFonts w:eastAsia="Arial Unicode MS"/>
          <w:color w:val="000000"/>
          <w:u w:color="000000"/>
        </w:rPr>
        <w:t xml:space="preserve"> or herself.</w:t>
      </w:r>
    </w:p>
    <w:p w:rsidR="00EC05EB" w:rsidRPr="00485A9F" w:rsidRDefault="000871E0" w:rsidP="0068689A">
      <w:pPr>
        <w:pStyle w:val="SingleTxtG"/>
      </w:pPr>
      <w:r w:rsidRPr="00485A9F">
        <w:t>76</w:t>
      </w:r>
      <w:r w:rsidR="00CA7D5C" w:rsidRPr="00485A9F">
        <w:t>.</w:t>
      </w:r>
      <w:r w:rsidR="00CA7D5C" w:rsidRPr="00485A9F">
        <w:tab/>
      </w:r>
      <w:r w:rsidR="00EC05EB" w:rsidRPr="00485A9F">
        <w:rPr>
          <w:rFonts w:eastAsia="Arial Unicode MS"/>
          <w:color w:val="000000"/>
          <w:u w:color="000000"/>
        </w:rPr>
        <w:t xml:space="preserve">According to article 124 of the Imprisonment </w:t>
      </w:r>
      <w:r w:rsidR="00EB637F" w:rsidRPr="00485A9F">
        <w:rPr>
          <w:rFonts w:eastAsia="Arial Unicode MS"/>
          <w:color w:val="000000"/>
          <w:u w:color="000000"/>
        </w:rPr>
        <w:t>C</w:t>
      </w:r>
      <w:r w:rsidR="00EC05EB" w:rsidRPr="00485A9F">
        <w:rPr>
          <w:rFonts w:eastAsia="Arial Unicode MS"/>
          <w:color w:val="000000"/>
          <w:u w:color="000000"/>
        </w:rPr>
        <w:t xml:space="preserve">ode, </w:t>
      </w:r>
      <w:r w:rsidR="00A90D89" w:rsidRPr="00485A9F">
        <w:rPr>
          <w:rFonts w:eastAsia="Arial Unicode MS"/>
          <w:color w:val="000000"/>
          <w:u w:color="000000"/>
        </w:rPr>
        <w:t xml:space="preserve">persons in </w:t>
      </w:r>
      <w:r w:rsidR="00EC05EB" w:rsidRPr="00485A9F">
        <w:rPr>
          <w:rFonts w:eastAsia="Arial Unicode MS"/>
          <w:color w:val="000000"/>
          <w:u w:color="000000"/>
        </w:rPr>
        <w:t>pretrial det</w:t>
      </w:r>
      <w:r w:rsidR="00A90D89" w:rsidRPr="00485A9F">
        <w:rPr>
          <w:rFonts w:eastAsia="Arial Unicode MS"/>
          <w:color w:val="000000"/>
          <w:u w:color="000000"/>
        </w:rPr>
        <w:t>ention</w:t>
      </w:r>
      <w:r w:rsidR="00EC05EB" w:rsidRPr="00485A9F">
        <w:rPr>
          <w:rFonts w:eastAsia="Arial Unicode MS"/>
          <w:color w:val="000000"/>
          <w:u w:color="000000"/>
        </w:rPr>
        <w:t xml:space="preserve"> </w:t>
      </w:r>
      <w:r w:rsidR="00A90D89" w:rsidRPr="00485A9F">
        <w:rPr>
          <w:rFonts w:eastAsia="Arial Unicode MS"/>
          <w:color w:val="000000"/>
          <w:u w:color="000000"/>
        </w:rPr>
        <w:t>may make up to three</w:t>
      </w:r>
      <w:r w:rsidR="00EC05EB" w:rsidRPr="00485A9F">
        <w:rPr>
          <w:rFonts w:eastAsia="Arial Unicode MS"/>
          <w:color w:val="000000"/>
          <w:u w:color="000000"/>
        </w:rPr>
        <w:t xml:space="preserve"> telephone calls per month</w:t>
      </w:r>
      <w:r w:rsidR="00A90D89" w:rsidRPr="00485A9F">
        <w:rPr>
          <w:rFonts w:eastAsia="Arial Unicode MS"/>
          <w:color w:val="000000"/>
          <w:u w:color="000000"/>
        </w:rPr>
        <w:t>,</w:t>
      </w:r>
      <w:r w:rsidR="00EC05EB" w:rsidRPr="00485A9F">
        <w:rPr>
          <w:rFonts w:eastAsia="Arial Unicode MS"/>
          <w:color w:val="000000"/>
          <w:u w:color="000000"/>
        </w:rPr>
        <w:t xml:space="preserve"> no longer than 15 minute</w:t>
      </w:r>
      <w:r w:rsidR="002A57B8">
        <w:rPr>
          <w:rFonts w:eastAsia="Arial Unicode MS"/>
          <w:color w:val="000000"/>
          <w:u w:color="000000"/>
        </w:rPr>
        <w:t>s</w:t>
      </w:r>
      <w:r w:rsidR="00EC05EB" w:rsidRPr="00485A9F">
        <w:rPr>
          <w:rFonts w:eastAsia="Arial Unicode MS"/>
          <w:color w:val="000000"/>
          <w:u w:color="000000"/>
        </w:rPr>
        <w:t xml:space="preserve"> each</w:t>
      </w:r>
      <w:r w:rsidR="00A90D89" w:rsidRPr="00485A9F">
        <w:rPr>
          <w:rFonts w:eastAsia="Arial Unicode MS"/>
          <w:color w:val="000000"/>
          <w:u w:color="000000"/>
        </w:rPr>
        <w:t>,</w:t>
      </w:r>
      <w:r w:rsidR="00EC05EB" w:rsidRPr="00485A9F">
        <w:rPr>
          <w:rFonts w:eastAsia="Arial Unicode MS"/>
          <w:color w:val="000000"/>
          <w:u w:color="000000"/>
        </w:rPr>
        <w:t xml:space="preserve"> at their own expense, </w:t>
      </w:r>
      <w:r w:rsidR="00A90D89" w:rsidRPr="00485A9F">
        <w:rPr>
          <w:rFonts w:eastAsia="Arial Unicode MS"/>
          <w:color w:val="000000"/>
          <w:u w:color="000000"/>
        </w:rPr>
        <w:t>subject to</w:t>
      </w:r>
      <w:r w:rsidR="00EC05EB" w:rsidRPr="00485A9F">
        <w:rPr>
          <w:rFonts w:eastAsia="Arial Unicode MS"/>
          <w:color w:val="000000"/>
          <w:u w:color="000000"/>
        </w:rPr>
        <w:t xml:space="preserve"> the permission of the investigator, prosecutor or the court. The Special Rapporteur expresse</w:t>
      </w:r>
      <w:r w:rsidR="00002DB3">
        <w:rPr>
          <w:rFonts w:eastAsia="Arial Unicode MS"/>
          <w:color w:val="000000"/>
          <w:u w:color="000000"/>
        </w:rPr>
        <w:t>s</w:t>
      </w:r>
      <w:r w:rsidR="00EC05EB" w:rsidRPr="00485A9F">
        <w:rPr>
          <w:rFonts w:eastAsia="Arial Unicode MS"/>
          <w:color w:val="000000"/>
          <w:u w:color="000000"/>
        </w:rPr>
        <w:t xml:space="preserve"> concern at numerous testimonies from </w:t>
      </w:r>
      <w:r w:rsidR="00A90D89" w:rsidRPr="00485A9F">
        <w:rPr>
          <w:rFonts w:eastAsia="Arial Unicode MS"/>
          <w:color w:val="000000"/>
          <w:u w:color="000000"/>
        </w:rPr>
        <w:t xml:space="preserve">persons in </w:t>
      </w:r>
      <w:r w:rsidR="00EC05EB" w:rsidRPr="00485A9F">
        <w:rPr>
          <w:rFonts w:eastAsia="Arial Unicode MS"/>
          <w:color w:val="000000"/>
          <w:u w:color="000000"/>
        </w:rPr>
        <w:t xml:space="preserve">pretrial </w:t>
      </w:r>
      <w:r w:rsidR="00A90D89" w:rsidRPr="00485A9F">
        <w:rPr>
          <w:rFonts w:eastAsia="Arial Unicode MS"/>
          <w:color w:val="000000"/>
          <w:u w:color="000000"/>
        </w:rPr>
        <w:t>detention</w:t>
      </w:r>
      <w:r w:rsidR="00EC05EB" w:rsidRPr="00485A9F">
        <w:rPr>
          <w:rFonts w:eastAsia="Arial Unicode MS"/>
          <w:color w:val="000000"/>
          <w:u w:color="000000"/>
        </w:rPr>
        <w:t xml:space="preserve"> who in practice ha</w:t>
      </w:r>
      <w:r w:rsidR="00A90D89" w:rsidRPr="00485A9F">
        <w:rPr>
          <w:rFonts w:eastAsia="Arial Unicode MS"/>
          <w:color w:val="000000"/>
          <w:u w:color="000000"/>
        </w:rPr>
        <w:t>d</w:t>
      </w:r>
      <w:r w:rsidR="00EC05EB" w:rsidRPr="00485A9F">
        <w:rPr>
          <w:rFonts w:eastAsia="Arial Unicode MS"/>
          <w:color w:val="000000"/>
          <w:u w:color="000000"/>
        </w:rPr>
        <w:t xml:space="preserve"> no access to </w:t>
      </w:r>
      <w:r w:rsidR="00A90D89" w:rsidRPr="00485A9F">
        <w:rPr>
          <w:rFonts w:eastAsia="Arial Unicode MS"/>
          <w:color w:val="000000"/>
          <w:u w:color="000000"/>
        </w:rPr>
        <w:t>tele</w:t>
      </w:r>
      <w:r w:rsidR="00EC05EB" w:rsidRPr="00485A9F">
        <w:rPr>
          <w:rFonts w:eastAsia="Arial Unicode MS"/>
          <w:color w:val="000000"/>
          <w:u w:color="000000"/>
        </w:rPr>
        <w:t>phone</w:t>
      </w:r>
      <w:r w:rsidR="00A90D89" w:rsidRPr="00485A9F">
        <w:rPr>
          <w:rFonts w:eastAsia="Arial Unicode MS"/>
          <w:color w:val="000000"/>
          <w:u w:color="000000"/>
        </w:rPr>
        <w:t>s</w:t>
      </w:r>
      <w:r w:rsidR="00EC05EB" w:rsidRPr="00485A9F">
        <w:rPr>
          <w:rFonts w:eastAsia="Arial Unicode MS"/>
          <w:color w:val="000000"/>
          <w:u w:color="000000"/>
        </w:rPr>
        <w:t xml:space="preserve"> or visits, sometimes for several months. Contact with families is limited to receiv</w:t>
      </w:r>
      <w:r w:rsidR="00A90D89" w:rsidRPr="00485A9F">
        <w:rPr>
          <w:rFonts w:eastAsia="Arial Unicode MS"/>
          <w:color w:val="000000"/>
          <w:u w:color="000000"/>
        </w:rPr>
        <w:t>ing</w:t>
      </w:r>
      <w:r w:rsidR="00EC05EB" w:rsidRPr="00485A9F">
        <w:rPr>
          <w:rFonts w:eastAsia="Arial Unicode MS"/>
          <w:color w:val="000000"/>
          <w:u w:color="000000"/>
        </w:rPr>
        <w:t xml:space="preserve"> clothes and certain types of parcels.</w:t>
      </w:r>
      <w:r w:rsidR="00C92886">
        <w:rPr>
          <w:rFonts w:eastAsia="Arial Unicode MS"/>
          <w:color w:val="000000"/>
          <w:u w:color="000000"/>
        </w:rPr>
        <w:t xml:space="preserve"> </w:t>
      </w:r>
      <w:r w:rsidR="00EC05EB" w:rsidRPr="00485A9F">
        <w:rPr>
          <w:rFonts w:eastAsia="Arial Unicode MS"/>
          <w:color w:val="000000"/>
          <w:u w:color="000000"/>
        </w:rPr>
        <w:t>They have no work opportunities, recreational activities</w:t>
      </w:r>
      <w:r w:rsidR="00A90D89" w:rsidRPr="00485A9F">
        <w:rPr>
          <w:rFonts w:eastAsia="Arial Unicode MS"/>
          <w:color w:val="000000"/>
          <w:u w:color="000000"/>
        </w:rPr>
        <w:t xml:space="preserve"> or access to </w:t>
      </w:r>
      <w:r w:rsidR="00EC05EB" w:rsidRPr="00485A9F">
        <w:rPr>
          <w:rFonts w:eastAsia="Arial Unicode MS"/>
          <w:color w:val="000000"/>
          <w:u w:color="000000"/>
        </w:rPr>
        <w:t xml:space="preserve">educational services (with the exception of juveniles; see </w:t>
      </w:r>
      <w:r w:rsidR="00A90D89" w:rsidRPr="00485A9F">
        <w:rPr>
          <w:rFonts w:eastAsia="Arial Unicode MS"/>
          <w:color w:val="000000"/>
          <w:u w:color="000000"/>
        </w:rPr>
        <w:t xml:space="preserve">para. </w:t>
      </w:r>
      <w:r w:rsidR="00642C90">
        <w:rPr>
          <w:rFonts w:eastAsia="Arial Unicode MS"/>
          <w:color w:val="000000"/>
          <w:u w:color="000000"/>
        </w:rPr>
        <w:t xml:space="preserve">100 </w:t>
      </w:r>
      <w:r w:rsidR="00EC05EB" w:rsidRPr="00485A9F">
        <w:rPr>
          <w:rFonts w:eastAsia="Arial Unicode MS"/>
          <w:color w:val="000000"/>
          <w:u w:color="000000"/>
        </w:rPr>
        <w:t>below).</w:t>
      </w:r>
      <w:r w:rsidR="00C92886">
        <w:rPr>
          <w:rFonts w:eastAsia="Arial Unicode MS"/>
          <w:color w:val="000000"/>
          <w:u w:color="000000"/>
        </w:rPr>
        <w:t xml:space="preserve"> </w:t>
      </w:r>
    </w:p>
    <w:p w:rsidR="00AF4876" w:rsidRPr="00485A9F" w:rsidRDefault="00DD6E86" w:rsidP="0068689A">
      <w:pPr>
        <w:pStyle w:val="H23G"/>
        <w:spacing w:line="240" w:lineRule="atLeast"/>
      </w:pPr>
      <w:r w:rsidRPr="00485A9F">
        <w:tab/>
      </w:r>
      <w:r w:rsidR="00AF4876" w:rsidRPr="00485A9F">
        <w:t>2.</w:t>
      </w:r>
      <w:r w:rsidR="008D3B3A" w:rsidRPr="00485A9F">
        <w:t xml:space="preserve"> </w:t>
      </w:r>
      <w:r w:rsidRPr="00485A9F">
        <w:tab/>
      </w:r>
      <w:r w:rsidR="00384B98" w:rsidRPr="00485A9F">
        <w:t xml:space="preserve">Semi-open </w:t>
      </w:r>
      <w:r w:rsidR="00E06D22" w:rsidRPr="00485A9F">
        <w:t>centres</w:t>
      </w:r>
    </w:p>
    <w:p w:rsidR="00384B98" w:rsidRPr="00485A9F" w:rsidRDefault="000871E0" w:rsidP="0068689A">
      <w:pPr>
        <w:pStyle w:val="SingleTxtG"/>
        <w:rPr>
          <w:rFonts w:eastAsia="Arial Unicode MS"/>
          <w:color w:val="000000"/>
          <w:u w:color="000000"/>
        </w:rPr>
      </w:pPr>
      <w:r w:rsidRPr="00485A9F">
        <w:rPr>
          <w:rFonts w:eastAsia="Arial Unicode MS"/>
          <w:color w:val="000000"/>
          <w:u w:color="000000"/>
        </w:rPr>
        <w:t>77</w:t>
      </w:r>
      <w:r w:rsidR="00CA7D5C" w:rsidRPr="00485A9F">
        <w:rPr>
          <w:rFonts w:eastAsia="Arial Unicode MS"/>
          <w:color w:val="000000"/>
          <w:u w:color="000000"/>
        </w:rPr>
        <w:t>.</w:t>
      </w:r>
      <w:r w:rsidR="00CA7D5C" w:rsidRPr="00485A9F">
        <w:rPr>
          <w:rFonts w:eastAsia="Arial Unicode MS"/>
          <w:color w:val="000000"/>
          <w:u w:color="000000"/>
        </w:rPr>
        <w:tab/>
      </w:r>
      <w:r w:rsidR="00A90D89" w:rsidRPr="00485A9F">
        <w:rPr>
          <w:rFonts w:eastAsia="Arial Unicode MS"/>
          <w:color w:val="000000"/>
          <w:u w:color="000000"/>
        </w:rPr>
        <w:t>T</w:t>
      </w:r>
      <w:r w:rsidR="00384B98" w:rsidRPr="00485A9F">
        <w:rPr>
          <w:rFonts w:eastAsia="Arial Unicode MS"/>
          <w:color w:val="000000"/>
          <w:u w:color="000000"/>
        </w:rPr>
        <w:t xml:space="preserve">he </w:t>
      </w:r>
      <w:r w:rsidR="00384B98" w:rsidRPr="00E64C64">
        <w:t>Special Rapporteur</w:t>
      </w:r>
      <w:r w:rsidR="00384B98" w:rsidRPr="00485A9F">
        <w:rPr>
          <w:rFonts w:eastAsia="Arial Unicode MS"/>
          <w:color w:val="000000"/>
          <w:u w:color="000000"/>
        </w:rPr>
        <w:t xml:space="preserve"> learned that</w:t>
      </w:r>
      <w:r w:rsidR="00A90D89" w:rsidRPr="00485A9F">
        <w:rPr>
          <w:rFonts w:eastAsia="Arial Unicode MS"/>
          <w:color w:val="000000"/>
          <w:u w:color="000000"/>
        </w:rPr>
        <w:t>, when detained</w:t>
      </w:r>
      <w:r w:rsidR="00384B98" w:rsidRPr="00485A9F">
        <w:rPr>
          <w:rFonts w:eastAsia="Arial Unicode MS"/>
          <w:color w:val="000000"/>
          <w:u w:color="000000"/>
        </w:rPr>
        <w:t xml:space="preserve"> </w:t>
      </w:r>
      <w:r w:rsidR="00A90D89" w:rsidRPr="00485A9F">
        <w:rPr>
          <w:rFonts w:eastAsia="Arial Unicode MS"/>
          <w:color w:val="000000"/>
          <w:u w:color="000000"/>
        </w:rPr>
        <w:t xml:space="preserve">in a semi-open regime, </w:t>
      </w:r>
      <w:r w:rsidR="00384B98" w:rsidRPr="00485A9F">
        <w:rPr>
          <w:rFonts w:eastAsia="Arial Unicode MS"/>
          <w:color w:val="000000"/>
          <w:u w:color="000000"/>
        </w:rPr>
        <w:t xml:space="preserve">most inmates sleep in open dormitories and spend several hours </w:t>
      </w:r>
      <w:r w:rsidR="005E71A4" w:rsidRPr="00485A9F">
        <w:rPr>
          <w:rFonts w:eastAsia="Arial Unicode MS"/>
          <w:color w:val="000000"/>
          <w:u w:color="000000"/>
        </w:rPr>
        <w:t xml:space="preserve">a </w:t>
      </w:r>
      <w:r w:rsidR="00384B98" w:rsidRPr="00485A9F">
        <w:rPr>
          <w:rFonts w:eastAsia="Arial Unicode MS"/>
          <w:color w:val="000000"/>
          <w:u w:color="000000"/>
        </w:rPr>
        <w:t>day away from their cell or dormitor</w:t>
      </w:r>
      <w:r w:rsidR="005E71A4" w:rsidRPr="00485A9F">
        <w:rPr>
          <w:rFonts w:eastAsia="Arial Unicode MS"/>
          <w:color w:val="000000"/>
          <w:u w:color="000000"/>
        </w:rPr>
        <w:t>y</w:t>
      </w:r>
      <w:r w:rsidR="00384B98" w:rsidRPr="00485A9F">
        <w:rPr>
          <w:rFonts w:eastAsia="Arial Unicode MS"/>
          <w:color w:val="000000"/>
          <w:u w:color="000000"/>
        </w:rPr>
        <w:t xml:space="preserve">. In addition, </w:t>
      </w:r>
      <w:r w:rsidR="005E71A4" w:rsidRPr="00485A9F">
        <w:rPr>
          <w:rFonts w:eastAsia="Arial Unicode MS"/>
          <w:color w:val="000000"/>
          <w:u w:color="000000"/>
        </w:rPr>
        <w:t>they</w:t>
      </w:r>
      <w:r w:rsidR="00384B98" w:rsidRPr="00485A9F">
        <w:rPr>
          <w:rFonts w:eastAsia="Arial Unicode MS"/>
          <w:color w:val="000000"/>
          <w:u w:color="000000"/>
        </w:rPr>
        <w:t xml:space="preserve"> enjoy access to some very good libraries, with loan services available.</w:t>
      </w:r>
    </w:p>
    <w:p w:rsidR="00384B98" w:rsidRPr="00485A9F" w:rsidRDefault="000871E0" w:rsidP="0068689A">
      <w:pPr>
        <w:pStyle w:val="SingleTxtG"/>
        <w:rPr>
          <w:rFonts w:eastAsia="Arial Unicode MS"/>
          <w:color w:val="000000"/>
          <w:u w:color="000000"/>
        </w:rPr>
      </w:pPr>
      <w:r w:rsidRPr="00485A9F">
        <w:rPr>
          <w:rFonts w:eastAsia="Arial Unicode MS"/>
          <w:color w:val="000000"/>
          <w:u w:color="000000"/>
        </w:rPr>
        <w:t>78</w:t>
      </w:r>
      <w:r w:rsidR="00CA7D5C" w:rsidRPr="00485A9F">
        <w:rPr>
          <w:rFonts w:eastAsia="Arial Unicode MS"/>
          <w:color w:val="000000"/>
          <w:u w:color="000000"/>
        </w:rPr>
        <w:t>.</w:t>
      </w:r>
      <w:r w:rsidR="00CA7D5C" w:rsidRPr="00485A9F">
        <w:rPr>
          <w:rFonts w:eastAsia="Arial Unicode MS"/>
          <w:color w:val="000000"/>
          <w:u w:color="000000"/>
        </w:rPr>
        <w:tab/>
      </w:r>
      <w:r w:rsidR="00384B98" w:rsidRPr="00485A9F">
        <w:rPr>
          <w:rFonts w:eastAsia="Arial Unicode MS"/>
          <w:color w:val="000000"/>
          <w:u w:color="000000"/>
        </w:rPr>
        <w:t>Telephones for use by inmates with calling cards have been installed everywhere and in adequate numbers. Sealed complaint boxes are present in various places</w:t>
      </w:r>
      <w:r w:rsidR="005E71A4" w:rsidRPr="00485A9F">
        <w:rPr>
          <w:rFonts w:eastAsia="Arial Unicode MS"/>
          <w:color w:val="000000"/>
          <w:u w:color="000000"/>
        </w:rPr>
        <w:t>,</w:t>
      </w:r>
      <w:r w:rsidR="00384B98" w:rsidRPr="00485A9F">
        <w:rPr>
          <w:rFonts w:eastAsia="Arial Unicode MS"/>
          <w:color w:val="000000"/>
          <w:u w:color="000000"/>
        </w:rPr>
        <w:t xml:space="preserve"> and social workers provide inmates with the possibility to write inquiries and address them to the</w:t>
      </w:r>
      <w:r w:rsidR="005E71A4" w:rsidRPr="00485A9F">
        <w:rPr>
          <w:rFonts w:eastAsia="Arial Unicode MS"/>
          <w:color w:val="000000"/>
          <w:u w:color="000000"/>
        </w:rPr>
        <w:t xml:space="preserve"> </w:t>
      </w:r>
      <w:r w:rsidR="00384B98" w:rsidRPr="00485A9F">
        <w:rPr>
          <w:rFonts w:eastAsia="Arial Unicode MS"/>
          <w:color w:val="000000"/>
          <w:u w:color="000000"/>
        </w:rPr>
        <w:t>authorities</w:t>
      </w:r>
      <w:r w:rsidR="005E71A4" w:rsidRPr="00485A9F">
        <w:rPr>
          <w:rFonts w:eastAsia="Arial Unicode MS"/>
          <w:color w:val="000000"/>
          <w:u w:color="000000"/>
        </w:rPr>
        <w:t xml:space="preserve"> concerned</w:t>
      </w:r>
      <w:r w:rsidR="00384B98" w:rsidRPr="00485A9F">
        <w:rPr>
          <w:rFonts w:eastAsia="Arial Unicode MS"/>
          <w:color w:val="000000"/>
          <w:u w:color="000000"/>
        </w:rPr>
        <w:t>.</w:t>
      </w:r>
    </w:p>
    <w:p w:rsidR="00384B98" w:rsidRPr="00485A9F" w:rsidRDefault="000871E0" w:rsidP="0068689A">
      <w:pPr>
        <w:pStyle w:val="SingleTxtG"/>
        <w:rPr>
          <w:rFonts w:eastAsia="Arial Unicode MS"/>
          <w:color w:val="000000"/>
          <w:u w:color="000000"/>
        </w:rPr>
      </w:pPr>
      <w:r w:rsidRPr="00485A9F">
        <w:rPr>
          <w:rFonts w:eastAsia="Arial Unicode MS"/>
          <w:color w:val="000000"/>
          <w:u w:color="000000"/>
        </w:rPr>
        <w:t>79</w:t>
      </w:r>
      <w:r w:rsidR="00CA7D5C" w:rsidRPr="00485A9F">
        <w:rPr>
          <w:rFonts w:eastAsia="Arial Unicode MS"/>
          <w:color w:val="000000"/>
          <w:u w:color="000000"/>
        </w:rPr>
        <w:t>.</w:t>
      </w:r>
      <w:r w:rsidR="00CA7D5C" w:rsidRPr="00485A9F">
        <w:rPr>
          <w:rFonts w:eastAsia="Arial Unicode MS"/>
          <w:color w:val="000000"/>
          <w:u w:color="000000"/>
        </w:rPr>
        <w:tab/>
      </w:r>
      <w:r w:rsidR="00384B98" w:rsidRPr="00485A9F">
        <w:rPr>
          <w:rFonts w:eastAsia="Arial Unicode MS"/>
          <w:color w:val="000000"/>
          <w:u w:color="000000"/>
        </w:rPr>
        <w:t xml:space="preserve">The </w:t>
      </w:r>
      <w:r w:rsidR="00384B98" w:rsidRPr="00E64C64">
        <w:t>Special Rapporteur</w:t>
      </w:r>
      <w:r w:rsidR="00384B98" w:rsidRPr="00485A9F">
        <w:rPr>
          <w:rFonts w:eastAsia="Arial Unicode MS"/>
          <w:color w:val="000000"/>
          <w:u w:color="000000"/>
        </w:rPr>
        <w:t xml:space="preserve"> note</w:t>
      </w:r>
      <w:r w:rsidR="005E71A4" w:rsidRPr="00485A9F">
        <w:rPr>
          <w:rFonts w:eastAsia="Arial Unicode MS"/>
          <w:color w:val="000000"/>
          <w:u w:color="000000"/>
        </w:rPr>
        <w:t>d</w:t>
      </w:r>
      <w:r w:rsidR="00384B98" w:rsidRPr="00485A9F">
        <w:rPr>
          <w:rFonts w:eastAsia="Arial Unicode MS"/>
          <w:color w:val="000000"/>
          <w:u w:color="000000"/>
        </w:rPr>
        <w:t xml:space="preserve">, however, </w:t>
      </w:r>
      <w:r w:rsidR="005E71A4" w:rsidRPr="00485A9F">
        <w:rPr>
          <w:rFonts w:eastAsia="Arial Unicode MS"/>
          <w:color w:val="000000"/>
          <w:u w:color="000000"/>
        </w:rPr>
        <w:t xml:space="preserve">that there is </w:t>
      </w:r>
      <w:r w:rsidR="00384B98" w:rsidRPr="00485A9F">
        <w:rPr>
          <w:rFonts w:eastAsia="Arial Unicode MS"/>
          <w:color w:val="000000"/>
          <w:u w:color="000000"/>
        </w:rPr>
        <w:t xml:space="preserve">a need for additional work opportunities, </w:t>
      </w:r>
      <w:r w:rsidR="005E71A4" w:rsidRPr="00485A9F">
        <w:rPr>
          <w:rFonts w:eastAsia="Arial Unicode MS"/>
          <w:color w:val="000000"/>
          <w:u w:color="000000"/>
        </w:rPr>
        <w:t xml:space="preserve">given that </w:t>
      </w:r>
      <w:r w:rsidR="00384B98" w:rsidRPr="00485A9F">
        <w:rPr>
          <w:rFonts w:eastAsia="Arial Unicode MS"/>
          <w:color w:val="000000"/>
          <w:u w:color="000000"/>
        </w:rPr>
        <w:t>the only two</w:t>
      </w:r>
      <w:r w:rsidR="005E71A4" w:rsidRPr="00485A9F">
        <w:rPr>
          <w:rFonts w:eastAsia="Arial Unicode MS"/>
          <w:color w:val="000000"/>
          <w:u w:color="000000"/>
        </w:rPr>
        <w:t xml:space="preserve"> options</w:t>
      </w:r>
      <w:r w:rsidR="00384B98" w:rsidRPr="00485A9F">
        <w:rPr>
          <w:rFonts w:eastAsia="Arial Unicode MS"/>
          <w:color w:val="000000"/>
          <w:u w:color="000000"/>
        </w:rPr>
        <w:t xml:space="preserve"> </w:t>
      </w:r>
      <w:r w:rsidR="005E71A4" w:rsidRPr="00485A9F">
        <w:rPr>
          <w:rFonts w:eastAsia="Arial Unicode MS"/>
          <w:color w:val="000000"/>
          <w:u w:color="000000"/>
        </w:rPr>
        <w:t xml:space="preserve">currently </w:t>
      </w:r>
      <w:r w:rsidR="00384B98" w:rsidRPr="00485A9F">
        <w:rPr>
          <w:rFonts w:eastAsia="Arial Unicode MS"/>
          <w:color w:val="000000"/>
          <w:u w:color="000000"/>
        </w:rPr>
        <w:t>offer</w:t>
      </w:r>
      <w:r w:rsidR="005E71A4" w:rsidRPr="00485A9F">
        <w:rPr>
          <w:rFonts w:eastAsia="Arial Unicode MS"/>
          <w:color w:val="000000"/>
          <w:u w:color="000000"/>
        </w:rPr>
        <w:t>ed to</w:t>
      </w:r>
      <w:r w:rsidR="00384B98" w:rsidRPr="00485A9F">
        <w:rPr>
          <w:rFonts w:eastAsia="Arial Unicode MS"/>
          <w:color w:val="000000"/>
          <w:u w:color="000000"/>
        </w:rPr>
        <w:t xml:space="preserve"> inmates are work in the prison services and classes in computer literacy.</w:t>
      </w:r>
      <w:r w:rsidR="00C92886">
        <w:rPr>
          <w:rFonts w:eastAsia="Arial Unicode MS"/>
          <w:color w:val="000000"/>
          <w:u w:color="000000"/>
        </w:rPr>
        <w:t xml:space="preserve"> </w:t>
      </w:r>
    </w:p>
    <w:p w:rsidR="00384B98" w:rsidRPr="00485A9F" w:rsidRDefault="000871E0" w:rsidP="0068689A">
      <w:pPr>
        <w:pStyle w:val="SingleTxtG"/>
        <w:rPr>
          <w:rFonts w:eastAsia="Arial Unicode MS"/>
          <w:color w:val="000000"/>
          <w:u w:color="000000"/>
        </w:rPr>
      </w:pPr>
      <w:r w:rsidRPr="00485A9F">
        <w:rPr>
          <w:rFonts w:eastAsia="Arial Unicode MS"/>
          <w:color w:val="000000"/>
          <w:u w:color="000000"/>
        </w:rPr>
        <w:t>80</w:t>
      </w:r>
      <w:r w:rsidR="00CA7D5C" w:rsidRPr="00485A9F">
        <w:rPr>
          <w:rFonts w:eastAsia="Arial Unicode MS"/>
          <w:color w:val="000000"/>
          <w:u w:color="000000"/>
        </w:rPr>
        <w:t>.</w:t>
      </w:r>
      <w:r w:rsidR="00CA7D5C" w:rsidRPr="00485A9F">
        <w:rPr>
          <w:rFonts w:eastAsia="Arial Unicode MS"/>
          <w:color w:val="000000"/>
          <w:u w:color="000000"/>
        </w:rPr>
        <w:tab/>
      </w:r>
      <w:r w:rsidR="00384B98" w:rsidRPr="00485A9F">
        <w:rPr>
          <w:rFonts w:eastAsia="Arial Unicode MS"/>
          <w:color w:val="000000"/>
          <w:u w:color="000000"/>
        </w:rPr>
        <w:t xml:space="preserve">The </w:t>
      </w:r>
      <w:r w:rsidR="00384B98" w:rsidRPr="00E64C64">
        <w:t>Special Rapporteur</w:t>
      </w:r>
      <w:r w:rsidR="00384B98" w:rsidRPr="00485A9F">
        <w:rPr>
          <w:rFonts w:eastAsia="Arial Unicode MS"/>
          <w:color w:val="000000"/>
          <w:u w:color="000000"/>
        </w:rPr>
        <w:t xml:space="preserve"> welcomes the plans to design an open system for inmates soon to be released, to ensure and promote complete rehabilitation and reintegration of </w:t>
      </w:r>
      <w:r w:rsidR="00384B98" w:rsidRPr="00485A9F">
        <w:rPr>
          <w:rFonts w:eastAsia="Arial Unicode MS"/>
          <w:color w:val="000000"/>
          <w:u w:color="000000"/>
        </w:rPr>
        <w:lastRenderedPageBreak/>
        <w:t>inmates prior to their release.</w:t>
      </w:r>
      <w:r w:rsidR="00C92886">
        <w:rPr>
          <w:rFonts w:eastAsia="Arial Unicode MS"/>
          <w:color w:val="000000"/>
          <w:u w:color="000000"/>
        </w:rPr>
        <w:t xml:space="preserve"> </w:t>
      </w:r>
      <w:r w:rsidR="00384B98" w:rsidRPr="00485A9F">
        <w:rPr>
          <w:rFonts w:eastAsia="Arial Unicode MS"/>
          <w:color w:val="000000"/>
          <w:u w:color="000000"/>
        </w:rPr>
        <w:t xml:space="preserve">He encourages the </w:t>
      </w:r>
      <w:r w:rsidR="005E71A4" w:rsidRPr="00485A9F">
        <w:rPr>
          <w:rFonts w:eastAsia="Arial Unicode MS"/>
          <w:color w:val="000000"/>
          <w:u w:color="000000"/>
        </w:rPr>
        <w:t>G</w:t>
      </w:r>
      <w:r w:rsidR="00384B98" w:rsidRPr="00485A9F">
        <w:rPr>
          <w:rFonts w:eastAsia="Arial Unicode MS"/>
          <w:color w:val="000000"/>
          <w:u w:color="000000"/>
        </w:rPr>
        <w:t xml:space="preserve">overnment to proceed with these plans, including </w:t>
      </w:r>
      <w:r w:rsidR="005E71A4" w:rsidRPr="00485A9F">
        <w:rPr>
          <w:rFonts w:eastAsia="Arial Unicode MS"/>
          <w:color w:val="000000"/>
          <w:u w:color="000000"/>
        </w:rPr>
        <w:t xml:space="preserve">by </w:t>
      </w:r>
      <w:r w:rsidR="00384B98" w:rsidRPr="00485A9F">
        <w:rPr>
          <w:rFonts w:eastAsia="Arial Unicode MS"/>
          <w:color w:val="000000"/>
          <w:u w:color="000000"/>
        </w:rPr>
        <w:t>making the necessary investments in adequate infrastructure and work opportunities.</w:t>
      </w:r>
    </w:p>
    <w:p w:rsidR="00AF4876" w:rsidRPr="00485A9F" w:rsidRDefault="00DD6E86" w:rsidP="0068689A">
      <w:pPr>
        <w:pStyle w:val="H23G"/>
        <w:spacing w:line="240" w:lineRule="atLeast"/>
      </w:pPr>
      <w:r w:rsidRPr="00485A9F">
        <w:tab/>
      </w:r>
      <w:r w:rsidR="00AF4876" w:rsidRPr="00485A9F">
        <w:t>3.</w:t>
      </w:r>
      <w:r w:rsidR="008D3B3A" w:rsidRPr="00485A9F">
        <w:t xml:space="preserve"> </w:t>
      </w:r>
      <w:r w:rsidRPr="00485A9F">
        <w:tab/>
      </w:r>
      <w:r w:rsidR="003616F5" w:rsidRPr="00485A9F">
        <w:t xml:space="preserve">Closed or </w:t>
      </w:r>
      <w:r w:rsidR="00560F1B" w:rsidRPr="00485A9F">
        <w:t>h</w:t>
      </w:r>
      <w:r w:rsidR="003616F5" w:rsidRPr="00485A9F">
        <w:t>igh</w:t>
      </w:r>
      <w:r w:rsidR="00560F1B" w:rsidRPr="00485A9F">
        <w:t>-s</w:t>
      </w:r>
      <w:r w:rsidR="003616F5" w:rsidRPr="00485A9F">
        <w:t>ecurity system</w:t>
      </w:r>
    </w:p>
    <w:p w:rsidR="003616F5" w:rsidRPr="00485A9F" w:rsidRDefault="000871E0" w:rsidP="0068689A">
      <w:pPr>
        <w:pStyle w:val="SingleTxtG"/>
        <w:rPr>
          <w:rFonts w:eastAsia="Arial Unicode MS"/>
          <w:color w:val="000000"/>
          <w:u w:color="000000"/>
        </w:rPr>
      </w:pPr>
      <w:r w:rsidRPr="00485A9F">
        <w:rPr>
          <w:rFonts w:eastAsia="Arial Unicode MS"/>
          <w:color w:val="000000"/>
          <w:u w:color="000000"/>
        </w:rPr>
        <w:t>81</w:t>
      </w:r>
      <w:r w:rsidR="00CA7D5C" w:rsidRPr="00485A9F">
        <w:rPr>
          <w:rFonts w:eastAsia="Arial Unicode MS"/>
          <w:color w:val="000000"/>
          <w:u w:color="000000"/>
        </w:rPr>
        <w:t>.</w:t>
      </w:r>
      <w:r w:rsidR="00CA7D5C" w:rsidRPr="00485A9F">
        <w:rPr>
          <w:rFonts w:eastAsia="Arial Unicode MS"/>
          <w:color w:val="000000"/>
          <w:u w:color="000000"/>
        </w:rPr>
        <w:tab/>
      </w:r>
      <w:r w:rsidR="003616F5" w:rsidRPr="00485A9F">
        <w:rPr>
          <w:rFonts w:eastAsia="Arial Unicode MS"/>
          <w:color w:val="000000"/>
          <w:u w:color="000000"/>
        </w:rPr>
        <w:t xml:space="preserve">The </w:t>
      </w:r>
      <w:r w:rsidR="005E71A4" w:rsidRPr="00485A9F">
        <w:rPr>
          <w:rFonts w:eastAsia="Arial Unicode MS"/>
          <w:color w:val="000000"/>
          <w:u w:color="000000"/>
        </w:rPr>
        <w:t xml:space="preserve">Imprisonment </w:t>
      </w:r>
      <w:r w:rsidR="003616F5" w:rsidRPr="00485A9F">
        <w:rPr>
          <w:rFonts w:eastAsia="Arial Unicode MS"/>
          <w:color w:val="000000"/>
          <w:u w:color="000000"/>
        </w:rPr>
        <w:t>Code defin</w:t>
      </w:r>
      <w:r w:rsidR="006873FB" w:rsidRPr="00485A9F">
        <w:rPr>
          <w:rFonts w:eastAsia="Arial Unicode MS"/>
          <w:color w:val="000000"/>
          <w:u w:color="000000"/>
        </w:rPr>
        <w:t>es different</w:t>
      </w:r>
      <w:r w:rsidR="003616F5" w:rsidRPr="00485A9F">
        <w:rPr>
          <w:rFonts w:eastAsia="Arial Unicode MS"/>
          <w:color w:val="000000"/>
          <w:u w:color="000000"/>
        </w:rPr>
        <w:t xml:space="preserve"> types of penitentiary </w:t>
      </w:r>
      <w:proofErr w:type="gramStart"/>
      <w:r w:rsidR="003616F5" w:rsidRPr="00485A9F">
        <w:rPr>
          <w:rFonts w:eastAsia="Arial Unicode MS"/>
          <w:color w:val="000000"/>
          <w:u w:color="000000"/>
        </w:rPr>
        <w:t>establishment,</w:t>
      </w:r>
      <w:proofErr w:type="gramEnd"/>
      <w:r w:rsidR="003616F5" w:rsidRPr="00485A9F">
        <w:rPr>
          <w:rFonts w:eastAsia="Arial Unicode MS"/>
          <w:color w:val="000000"/>
          <w:u w:color="000000"/>
        </w:rPr>
        <w:t xml:space="preserve"> inter alia, closed and high</w:t>
      </w:r>
      <w:r w:rsidR="005E71A4" w:rsidRPr="00485A9F">
        <w:rPr>
          <w:rFonts w:eastAsia="Arial Unicode MS"/>
          <w:color w:val="000000"/>
          <w:u w:color="000000"/>
        </w:rPr>
        <w:t>-</w:t>
      </w:r>
      <w:r w:rsidR="003616F5" w:rsidRPr="00485A9F">
        <w:rPr>
          <w:rFonts w:eastAsia="Arial Unicode MS"/>
          <w:color w:val="000000"/>
          <w:u w:color="000000"/>
        </w:rPr>
        <w:t xml:space="preserve">security establishments. </w:t>
      </w:r>
      <w:r w:rsidR="006873FB" w:rsidRPr="00485A9F">
        <w:rPr>
          <w:rFonts w:eastAsia="Arial Unicode MS"/>
          <w:color w:val="000000"/>
          <w:u w:color="000000"/>
        </w:rPr>
        <w:t>It states</w:t>
      </w:r>
      <w:r w:rsidR="003616F5" w:rsidRPr="00485A9F">
        <w:rPr>
          <w:rFonts w:eastAsia="Arial Unicode MS"/>
          <w:color w:val="000000"/>
          <w:u w:color="000000"/>
        </w:rPr>
        <w:t xml:space="preserve"> that</w:t>
      </w:r>
      <w:r w:rsidR="006873FB" w:rsidRPr="00485A9F">
        <w:rPr>
          <w:rFonts w:eastAsia="Arial Unicode MS"/>
          <w:color w:val="000000"/>
          <w:u w:color="000000"/>
        </w:rPr>
        <w:t>,</w:t>
      </w:r>
      <w:r w:rsidR="003616F5" w:rsidRPr="00485A9F">
        <w:rPr>
          <w:rFonts w:eastAsia="Arial Unicode MS"/>
          <w:color w:val="000000"/>
          <w:u w:color="000000"/>
        </w:rPr>
        <w:t xml:space="preserve"> in both types of establishment</w:t>
      </w:r>
      <w:r w:rsidR="006873FB" w:rsidRPr="00485A9F">
        <w:rPr>
          <w:rFonts w:eastAsia="Arial Unicode MS"/>
          <w:color w:val="000000"/>
          <w:u w:color="000000"/>
        </w:rPr>
        <w:t>,</w:t>
      </w:r>
      <w:r w:rsidR="003616F5" w:rsidRPr="00485A9F">
        <w:rPr>
          <w:rFonts w:eastAsia="Arial Unicode MS"/>
          <w:color w:val="000000"/>
          <w:u w:color="000000"/>
        </w:rPr>
        <w:t xml:space="preserve"> convicted </w:t>
      </w:r>
      <w:r w:rsidR="006873FB" w:rsidRPr="00485A9F">
        <w:rPr>
          <w:rFonts w:eastAsia="Arial Unicode MS"/>
          <w:color w:val="000000"/>
          <w:u w:color="000000"/>
        </w:rPr>
        <w:t xml:space="preserve">persons </w:t>
      </w:r>
      <w:r w:rsidR="003616F5" w:rsidRPr="00485A9F">
        <w:rPr>
          <w:rFonts w:eastAsia="Arial Unicode MS"/>
          <w:color w:val="000000"/>
          <w:u w:color="000000"/>
        </w:rPr>
        <w:t xml:space="preserve">are </w:t>
      </w:r>
      <w:r w:rsidR="006873FB" w:rsidRPr="00485A9F">
        <w:rPr>
          <w:rFonts w:eastAsia="Arial Unicode MS"/>
          <w:color w:val="000000"/>
          <w:u w:color="000000"/>
        </w:rPr>
        <w:t xml:space="preserve">to be </w:t>
      </w:r>
      <w:r w:rsidR="003616F5" w:rsidRPr="00485A9F">
        <w:rPr>
          <w:rFonts w:eastAsia="Arial Unicode MS"/>
          <w:color w:val="000000"/>
          <w:u w:color="000000"/>
        </w:rPr>
        <w:t xml:space="preserve">kept in special cells, where visual or electronic </w:t>
      </w:r>
      <w:r w:rsidR="009E22A1" w:rsidRPr="00485A9F">
        <w:rPr>
          <w:rFonts w:eastAsia="Arial Unicode MS"/>
          <w:color w:val="000000"/>
          <w:u w:color="000000"/>
        </w:rPr>
        <w:t>surveillance</w:t>
      </w:r>
      <w:r w:rsidR="003616F5" w:rsidRPr="00485A9F">
        <w:rPr>
          <w:rFonts w:eastAsia="Arial Unicode MS"/>
          <w:color w:val="000000"/>
          <w:u w:color="000000"/>
        </w:rPr>
        <w:t xml:space="preserve"> </w:t>
      </w:r>
      <w:r w:rsidR="006873FB" w:rsidRPr="00485A9F">
        <w:rPr>
          <w:rFonts w:eastAsia="Arial Unicode MS"/>
          <w:color w:val="000000"/>
          <w:u w:color="000000"/>
        </w:rPr>
        <w:t xml:space="preserve">may </w:t>
      </w:r>
      <w:r w:rsidR="003616F5" w:rsidRPr="00485A9F">
        <w:rPr>
          <w:rFonts w:eastAsia="Arial Unicode MS"/>
          <w:color w:val="000000"/>
          <w:u w:color="000000"/>
        </w:rPr>
        <w:t xml:space="preserve">be implemented in accordance with relevant rules. </w:t>
      </w:r>
      <w:r w:rsidR="006873FB" w:rsidRPr="00485A9F">
        <w:rPr>
          <w:rFonts w:eastAsia="Arial Unicode MS"/>
          <w:color w:val="000000"/>
          <w:u w:color="000000"/>
        </w:rPr>
        <w:t>The c</w:t>
      </w:r>
      <w:r w:rsidR="003616F5" w:rsidRPr="00485A9F">
        <w:rPr>
          <w:rFonts w:eastAsia="Arial Unicode MS"/>
          <w:color w:val="000000"/>
          <w:u w:color="000000"/>
        </w:rPr>
        <w:t xml:space="preserve">riteria for placing convicts in one </w:t>
      </w:r>
      <w:r w:rsidR="006873FB" w:rsidRPr="00485A9F">
        <w:rPr>
          <w:rFonts w:eastAsia="Arial Unicode MS"/>
          <w:color w:val="000000"/>
          <w:u w:color="000000"/>
        </w:rPr>
        <w:t xml:space="preserve">type of </w:t>
      </w:r>
      <w:r w:rsidR="009E22A1" w:rsidRPr="00485A9F">
        <w:rPr>
          <w:rFonts w:eastAsia="Arial Unicode MS"/>
          <w:color w:val="000000"/>
          <w:u w:color="000000"/>
        </w:rPr>
        <w:t>establishment</w:t>
      </w:r>
      <w:r w:rsidR="003616F5" w:rsidRPr="00485A9F">
        <w:rPr>
          <w:rFonts w:eastAsia="Arial Unicode MS"/>
          <w:color w:val="000000"/>
          <w:u w:color="000000"/>
        </w:rPr>
        <w:t xml:space="preserve"> </w:t>
      </w:r>
      <w:r w:rsidR="006873FB" w:rsidRPr="00485A9F">
        <w:rPr>
          <w:rFonts w:eastAsia="Arial Unicode MS"/>
          <w:color w:val="000000"/>
          <w:u w:color="000000"/>
        </w:rPr>
        <w:t xml:space="preserve">or another </w:t>
      </w:r>
      <w:r w:rsidR="003616F5" w:rsidRPr="00485A9F">
        <w:rPr>
          <w:rFonts w:eastAsia="Arial Unicode MS"/>
          <w:color w:val="000000"/>
          <w:u w:color="000000"/>
        </w:rPr>
        <w:t>are defined in Order N</w:t>
      </w:r>
      <w:r w:rsidR="006873FB" w:rsidRPr="00485A9F">
        <w:rPr>
          <w:rFonts w:eastAsia="Arial Unicode MS"/>
          <w:color w:val="000000"/>
          <w:u w:color="000000"/>
        </w:rPr>
        <w:t>o.</w:t>
      </w:r>
      <w:r w:rsidR="003616F5" w:rsidRPr="00485A9F">
        <w:rPr>
          <w:rFonts w:eastAsia="Arial Unicode MS"/>
          <w:color w:val="000000"/>
          <w:u w:color="000000"/>
        </w:rPr>
        <w:t xml:space="preserve"> 70 of 9 July 2015</w:t>
      </w:r>
      <w:r w:rsidR="006873FB" w:rsidRPr="00485A9F">
        <w:rPr>
          <w:rFonts w:eastAsia="Arial Unicode MS"/>
          <w:color w:val="000000"/>
          <w:u w:color="000000"/>
        </w:rPr>
        <w:t xml:space="preserve"> issued by the Minister for Corrections</w:t>
      </w:r>
      <w:r w:rsidR="003616F5" w:rsidRPr="00485A9F">
        <w:rPr>
          <w:rFonts w:eastAsia="Arial Unicode MS"/>
          <w:color w:val="000000"/>
          <w:u w:color="000000"/>
        </w:rPr>
        <w:t>. According to Order</w:t>
      </w:r>
      <w:r w:rsidR="006873FB" w:rsidRPr="00485A9F">
        <w:rPr>
          <w:rFonts w:eastAsia="Arial Unicode MS"/>
          <w:color w:val="000000"/>
          <w:u w:color="000000"/>
        </w:rPr>
        <w:t xml:space="preserve"> No. 70</w:t>
      </w:r>
      <w:r w:rsidR="003616F5" w:rsidRPr="00485A9F">
        <w:rPr>
          <w:rFonts w:eastAsia="Arial Unicode MS"/>
          <w:color w:val="000000"/>
          <w:u w:color="000000"/>
        </w:rPr>
        <w:t xml:space="preserve">, when taking the decision to place a convict in </w:t>
      </w:r>
      <w:r w:rsidR="00880021" w:rsidRPr="00485A9F">
        <w:rPr>
          <w:rFonts w:eastAsia="Arial Unicode MS"/>
          <w:color w:val="000000"/>
          <w:u w:color="000000"/>
        </w:rPr>
        <w:t xml:space="preserve">a </w:t>
      </w:r>
      <w:r w:rsidR="003616F5" w:rsidRPr="00485A9F">
        <w:rPr>
          <w:rFonts w:eastAsia="Arial Unicode MS"/>
          <w:color w:val="000000"/>
          <w:u w:color="000000"/>
        </w:rPr>
        <w:t xml:space="preserve">closed or </w:t>
      </w:r>
      <w:r w:rsidR="00880021" w:rsidRPr="00485A9F">
        <w:rPr>
          <w:rFonts w:eastAsia="Arial Unicode MS"/>
          <w:color w:val="000000"/>
          <w:u w:color="000000"/>
        </w:rPr>
        <w:t xml:space="preserve">a </w:t>
      </w:r>
      <w:r w:rsidR="003616F5" w:rsidRPr="00485A9F">
        <w:rPr>
          <w:rFonts w:eastAsia="Arial Unicode MS"/>
          <w:color w:val="000000"/>
          <w:u w:color="000000"/>
        </w:rPr>
        <w:t>high</w:t>
      </w:r>
      <w:r w:rsidR="00880021" w:rsidRPr="00485A9F">
        <w:rPr>
          <w:rFonts w:eastAsia="Arial Unicode MS"/>
          <w:color w:val="000000"/>
          <w:u w:color="000000"/>
        </w:rPr>
        <w:t>-</w:t>
      </w:r>
      <w:r w:rsidR="003616F5" w:rsidRPr="00485A9F">
        <w:rPr>
          <w:rFonts w:eastAsia="Arial Unicode MS"/>
          <w:color w:val="000000"/>
          <w:u w:color="000000"/>
        </w:rPr>
        <w:t xml:space="preserve">risk establishment, authorities </w:t>
      </w:r>
      <w:r w:rsidR="000C1EEB" w:rsidRPr="00485A9F">
        <w:rPr>
          <w:rFonts w:eastAsia="Arial Unicode MS"/>
          <w:color w:val="000000"/>
          <w:u w:color="000000"/>
        </w:rPr>
        <w:t xml:space="preserve">must </w:t>
      </w:r>
      <w:r w:rsidR="003616F5" w:rsidRPr="00485A9F">
        <w:rPr>
          <w:rFonts w:eastAsia="Arial Unicode MS"/>
          <w:color w:val="000000"/>
          <w:u w:color="000000"/>
        </w:rPr>
        <w:t xml:space="preserve">bear in mind the threat stemming from the convict, </w:t>
      </w:r>
      <w:r w:rsidR="000C1EEB" w:rsidRPr="00485A9F">
        <w:rPr>
          <w:rFonts w:eastAsia="Arial Unicode MS"/>
          <w:color w:val="000000"/>
          <w:u w:color="000000"/>
        </w:rPr>
        <w:t>the convict’s</w:t>
      </w:r>
      <w:r w:rsidR="003616F5" w:rsidRPr="00485A9F">
        <w:rPr>
          <w:rFonts w:eastAsia="Arial Unicode MS"/>
          <w:color w:val="000000"/>
          <w:u w:color="000000"/>
        </w:rPr>
        <w:t xml:space="preserve"> personality, the severity of the crime committed and relevant negative results of the crime, </w:t>
      </w:r>
      <w:r w:rsidR="000C1EEB" w:rsidRPr="00485A9F">
        <w:rPr>
          <w:rFonts w:eastAsia="Arial Unicode MS"/>
          <w:color w:val="000000"/>
          <w:u w:color="000000"/>
        </w:rPr>
        <w:t>the convict’s</w:t>
      </w:r>
      <w:r w:rsidR="003616F5" w:rsidRPr="00485A9F">
        <w:rPr>
          <w:rFonts w:eastAsia="Arial Unicode MS"/>
          <w:color w:val="000000"/>
          <w:u w:color="000000"/>
        </w:rPr>
        <w:t xml:space="preserve"> conduct </w:t>
      </w:r>
      <w:r w:rsidR="000C1EEB" w:rsidRPr="00485A9F">
        <w:rPr>
          <w:rFonts w:eastAsia="Arial Unicode MS"/>
          <w:color w:val="000000"/>
          <w:u w:color="000000"/>
        </w:rPr>
        <w:t xml:space="preserve">in </w:t>
      </w:r>
      <w:r w:rsidR="003616F5" w:rsidRPr="00485A9F">
        <w:rPr>
          <w:rFonts w:eastAsia="Arial Unicode MS"/>
          <w:color w:val="000000"/>
          <w:u w:color="000000"/>
        </w:rPr>
        <w:t xml:space="preserve">prison with other inmates and prison staff, compliance with </w:t>
      </w:r>
      <w:r w:rsidR="000C1EEB" w:rsidRPr="00485A9F">
        <w:rPr>
          <w:rFonts w:eastAsia="Arial Unicode MS"/>
          <w:color w:val="000000"/>
          <w:u w:color="000000"/>
        </w:rPr>
        <w:t xml:space="preserve">the </w:t>
      </w:r>
      <w:r w:rsidR="003616F5" w:rsidRPr="00485A9F">
        <w:rPr>
          <w:rFonts w:eastAsia="Arial Unicode MS"/>
          <w:color w:val="000000"/>
          <w:u w:color="000000"/>
        </w:rPr>
        <w:t xml:space="preserve">prison regime, </w:t>
      </w:r>
      <w:r w:rsidR="000C1EEB" w:rsidRPr="00485A9F">
        <w:rPr>
          <w:rFonts w:eastAsia="Arial Unicode MS"/>
          <w:color w:val="000000"/>
          <w:u w:color="000000"/>
        </w:rPr>
        <w:t xml:space="preserve">attempts </w:t>
      </w:r>
      <w:r w:rsidR="003616F5" w:rsidRPr="00485A9F">
        <w:rPr>
          <w:rFonts w:eastAsia="Arial Unicode MS"/>
          <w:color w:val="000000"/>
          <w:u w:color="000000"/>
        </w:rPr>
        <w:t xml:space="preserve">to escape, </w:t>
      </w:r>
      <w:r w:rsidR="000C1EEB" w:rsidRPr="00485A9F">
        <w:rPr>
          <w:rFonts w:eastAsia="Arial Unicode MS"/>
          <w:color w:val="000000"/>
          <w:u w:color="000000"/>
        </w:rPr>
        <w:t>the convict’s</w:t>
      </w:r>
      <w:r w:rsidR="003616F5" w:rsidRPr="00485A9F">
        <w:rPr>
          <w:rFonts w:eastAsia="Arial Unicode MS"/>
          <w:color w:val="000000"/>
          <w:u w:color="000000"/>
        </w:rPr>
        <w:t xml:space="preserve"> </w:t>
      </w:r>
      <w:r w:rsidR="000C1EEB" w:rsidRPr="00485A9F">
        <w:rPr>
          <w:rFonts w:eastAsia="Arial Unicode MS"/>
          <w:color w:val="000000"/>
          <w:u w:color="000000"/>
        </w:rPr>
        <w:t xml:space="preserve">ties </w:t>
      </w:r>
      <w:r w:rsidR="003616F5" w:rsidRPr="00485A9F">
        <w:rPr>
          <w:rFonts w:eastAsia="Arial Unicode MS"/>
          <w:color w:val="000000"/>
          <w:u w:color="000000"/>
        </w:rPr>
        <w:t>with organized crime</w:t>
      </w:r>
      <w:r w:rsidR="000C1EEB" w:rsidRPr="00485A9F">
        <w:rPr>
          <w:rFonts w:eastAsia="Arial Unicode MS"/>
          <w:color w:val="000000"/>
          <w:u w:color="000000"/>
        </w:rPr>
        <w:t xml:space="preserve"> or </w:t>
      </w:r>
      <w:r w:rsidR="003616F5" w:rsidRPr="00485A9F">
        <w:rPr>
          <w:rFonts w:eastAsia="Arial Unicode MS"/>
          <w:color w:val="000000"/>
          <w:u w:color="000000"/>
        </w:rPr>
        <w:t xml:space="preserve">terrorism, </w:t>
      </w:r>
      <w:r w:rsidR="000C1EEB" w:rsidRPr="00485A9F">
        <w:rPr>
          <w:rFonts w:eastAsia="Arial Unicode MS"/>
          <w:color w:val="000000"/>
          <w:u w:color="000000"/>
        </w:rPr>
        <w:t xml:space="preserve">and </w:t>
      </w:r>
      <w:r w:rsidR="003616F5" w:rsidRPr="00485A9F">
        <w:rPr>
          <w:rFonts w:eastAsia="Arial Unicode MS"/>
          <w:color w:val="000000"/>
          <w:u w:color="000000"/>
        </w:rPr>
        <w:t>participation in rehabilitation</w:t>
      </w:r>
      <w:r w:rsidR="000C1EEB" w:rsidRPr="00485A9F">
        <w:rPr>
          <w:rFonts w:eastAsia="Arial Unicode MS"/>
          <w:color w:val="000000"/>
          <w:u w:color="000000"/>
        </w:rPr>
        <w:t xml:space="preserve"> or </w:t>
      </w:r>
      <w:r w:rsidR="003616F5" w:rsidRPr="00485A9F">
        <w:rPr>
          <w:rFonts w:eastAsia="Arial Unicode MS"/>
          <w:color w:val="000000"/>
          <w:u w:color="000000"/>
        </w:rPr>
        <w:t>resocialization program</w:t>
      </w:r>
      <w:r w:rsidR="00560F1B" w:rsidRPr="00485A9F">
        <w:rPr>
          <w:rFonts w:eastAsia="Arial Unicode MS"/>
          <w:color w:val="000000"/>
          <w:u w:color="000000"/>
        </w:rPr>
        <w:t>me</w:t>
      </w:r>
      <w:r w:rsidR="003616F5" w:rsidRPr="00485A9F">
        <w:rPr>
          <w:rFonts w:eastAsia="Arial Unicode MS"/>
          <w:color w:val="000000"/>
          <w:u w:color="000000"/>
        </w:rPr>
        <w:t xml:space="preserve">s. Similarly, </w:t>
      </w:r>
      <w:r w:rsidR="000C1EEB" w:rsidRPr="00485A9F">
        <w:rPr>
          <w:rFonts w:eastAsia="Arial Unicode MS"/>
          <w:color w:val="000000"/>
          <w:u w:color="000000"/>
        </w:rPr>
        <w:t>it</w:t>
      </w:r>
      <w:r w:rsidR="003616F5" w:rsidRPr="00485A9F">
        <w:rPr>
          <w:rFonts w:eastAsia="Arial Unicode MS"/>
          <w:color w:val="000000"/>
          <w:u w:color="000000"/>
        </w:rPr>
        <w:t xml:space="preserve"> provides for </w:t>
      </w:r>
      <w:r w:rsidR="000C1EEB" w:rsidRPr="00485A9F">
        <w:rPr>
          <w:rFonts w:eastAsia="Arial Unicode MS"/>
          <w:color w:val="000000"/>
          <w:u w:color="000000"/>
        </w:rPr>
        <w:t xml:space="preserve">a </w:t>
      </w:r>
      <w:r w:rsidR="003616F5" w:rsidRPr="00485A9F">
        <w:rPr>
          <w:rFonts w:eastAsia="Arial Unicode MS"/>
          <w:color w:val="000000"/>
          <w:u w:color="000000"/>
        </w:rPr>
        <w:t xml:space="preserve">procedure </w:t>
      </w:r>
      <w:r w:rsidR="000C1EEB" w:rsidRPr="00485A9F">
        <w:rPr>
          <w:rFonts w:eastAsia="Arial Unicode MS"/>
          <w:color w:val="000000"/>
          <w:u w:color="000000"/>
        </w:rPr>
        <w:t xml:space="preserve">to </w:t>
      </w:r>
      <w:r w:rsidR="003616F5" w:rsidRPr="00485A9F">
        <w:rPr>
          <w:rFonts w:eastAsia="Arial Unicode MS"/>
          <w:color w:val="000000"/>
          <w:u w:color="000000"/>
        </w:rPr>
        <w:t>assess</w:t>
      </w:r>
      <w:r w:rsidR="000C1EEB" w:rsidRPr="00485A9F">
        <w:rPr>
          <w:rFonts w:eastAsia="Arial Unicode MS"/>
          <w:color w:val="000000"/>
          <w:u w:color="000000"/>
        </w:rPr>
        <w:t xml:space="preserve"> the</w:t>
      </w:r>
      <w:r w:rsidR="003616F5" w:rsidRPr="00485A9F">
        <w:rPr>
          <w:rFonts w:eastAsia="Arial Unicode MS"/>
          <w:color w:val="000000"/>
          <w:u w:color="000000"/>
        </w:rPr>
        <w:t xml:space="preserve"> risks posed by </w:t>
      </w:r>
      <w:r w:rsidR="000C1EEB" w:rsidRPr="00485A9F">
        <w:rPr>
          <w:rFonts w:eastAsia="Arial Unicode MS"/>
          <w:color w:val="000000"/>
          <w:u w:color="000000"/>
        </w:rPr>
        <w:t xml:space="preserve">a </w:t>
      </w:r>
      <w:r w:rsidR="003616F5" w:rsidRPr="00485A9F">
        <w:rPr>
          <w:rFonts w:eastAsia="Arial Unicode MS"/>
          <w:color w:val="000000"/>
          <w:u w:color="000000"/>
        </w:rPr>
        <w:t xml:space="preserve">convict. </w:t>
      </w:r>
    </w:p>
    <w:p w:rsidR="003616F5" w:rsidRPr="00485A9F" w:rsidRDefault="000871E0" w:rsidP="0068689A">
      <w:pPr>
        <w:pStyle w:val="SingleTxtG"/>
        <w:rPr>
          <w:rFonts w:eastAsia="Arial Unicode MS"/>
          <w:color w:val="000000"/>
          <w:u w:color="000000"/>
        </w:rPr>
      </w:pPr>
      <w:r w:rsidRPr="00485A9F">
        <w:rPr>
          <w:rFonts w:eastAsia="Arial Unicode MS"/>
          <w:color w:val="000000"/>
          <w:u w:color="000000"/>
        </w:rPr>
        <w:t>82</w:t>
      </w:r>
      <w:r w:rsidR="00CA7D5C" w:rsidRPr="00485A9F">
        <w:rPr>
          <w:rFonts w:eastAsia="Arial Unicode MS"/>
          <w:color w:val="000000"/>
          <w:u w:color="000000"/>
        </w:rPr>
        <w:t>.</w:t>
      </w:r>
      <w:r w:rsidR="00CA7D5C" w:rsidRPr="00485A9F">
        <w:rPr>
          <w:rFonts w:eastAsia="Arial Unicode MS"/>
          <w:color w:val="000000"/>
          <w:u w:color="000000"/>
        </w:rPr>
        <w:tab/>
      </w:r>
      <w:r w:rsidR="003616F5" w:rsidRPr="00485A9F">
        <w:rPr>
          <w:rFonts w:eastAsia="Arial Unicode MS"/>
          <w:color w:val="000000"/>
          <w:u w:color="000000"/>
        </w:rPr>
        <w:t xml:space="preserve">The Special Rapporteur learned that convicts who have committed </w:t>
      </w:r>
      <w:r w:rsidR="00533F2A" w:rsidRPr="00485A9F">
        <w:rPr>
          <w:rFonts w:eastAsia="Arial Unicode MS"/>
          <w:color w:val="000000"/>
          <w:u w:color="000000"/>
        </w:rPr>
        <w:t xml:space="preserve">serious </w:t>
      </w:r>
      <w:r w:rsidR="003616F5" w:rsidRPr="00485A9F">
        <w:rPr>
          <w:rFonts w:eastAsia="Arial Unicode MS"/>
          <w:color w:val="000000"/>
          <w:u w:color="000000"/>
        </w:rPr>
        <w:t xml:space="preserve">crimes and </w:t>
      </w:r>
      <w:r w:rsidR="00533F2A" w:rsidRPr="00485A9F">
        <w:rPr>
          <w:rFonts w:eastAsia="Arial Unicode MS"/>
          <w:color w:val="000000"/>
          <w:u w:color="000000"/>
        </w:rPr>
        <w:t xml:space="preserve">pose a </w:t>
      </w:r>
      <w:r w:rsidR="003616F5" w:rsidRPr="00485A9F">
        <w:rPr>
          <w:rFonts w:eastAsia="Arial Unicode MS"/>
          <w:color w:val="000000"/>
          <w:u w:color="000000"/>
        </w:rPr>
        <w:t>m</w:t>
      </w:r>
      <w:r w:rsidR="00533F2A" w:rsidRPr="00485A9F">
        <w:rPr>
          <w:rFonts w:eastAsia="Arial Unicode MS"/>
          <w:color w:val="000000"/>
          <w:u w:color="000000"/>
        </w:rPr>
        <w:t>oderate</w:t>
      </w:r>
      <w:r w:rsidR="003616F5" w:rsidRPr="00485A9F">
        <w:rPr>
          <w:rFonts w:eastAsia="Arial Unicode MS"/>
          <w:color w:val="000000"/>
          <w:u w:color="000000"/>
        </w:rPr>
        <w:t xml:space="preserve"> or high risk </w:t>
      </w:r>
      <w:r w:rsidR="00533F2A" w:rsidRPr="00485A9F">
        <w:rPr>
          <w:rFonts w:eastAsia="Arial Unicode MS"/>
          <w:color w:val="000000"/>
          <w:u w:color="000000"/>
        </w:rPr>
        <w:t>to</w:t>
      </w:r>
      <w:r w:rsidR="003616F5" w:rsidRPr="00485A9F">
        <w:rPr>
          <w:rFonts w:eastAsia="Arial Unicode MS"/>
          <w:color w:val="000000"/>
          <w:u w:color="000000"/>
        </w:rPr>
        <w:t xml:space="preserve"> society are kept in closed establishments, </w:t>
      </w:r>
      <w:r w:rsidR="00533F2A" w:rsidRPr="00485A9F">
        <w:rPr>
          <w:rFonts w:eastAsia="Arial Unicode MS"/>
          <w:color w:val="000000"/>
          <w:u w:color="000000"/>
        </w:rPr>
        <w:t xml:space="preserve">while </w:t>
      </w:r>
      <w:r w:rsidR="003616F5" w:rsidRPr="00485A9F">
        <w:rPr>
          <w:rFonts w:eastAsia="Arial Unicode MS"/>
          <w:color w:val="000000"/>
          <w:u w:color="000000"/>
        </w:rPr>
        <w:t xml:space="preserve">convicts who have committed the most severe offences and/or </w:t>
      </w:r>
      <w:r w:rsidR="00533F2A" w:rsidRPr="00485A9F">
        <w:rPr>
          <w:rFonts w:eastAsia="Arial Unicode MS"/>
          <w:color w:val="000000"/>
          <w:u w:color="000000"/>
        </w:rPr>
        <w:t xml:space="preserve">are serving a </w:t>
      </w:r>
      <w:r w:rsidR="003616F5" w:rsidRPr="00485A9F">
        <w:rPr>
          <w:rFonts w:eastAsia="Arial Unicode MS"/>
          <w:color w:val="000000"/>
          <w:u w:color="000000"/>
        </w:rPr>
        <w:t xml:space="preserve">life sentence are kept in high-security establishments. Both categories are kept in cells </w:t>
      </w:r>
      <w:r w:rsidR="00533F2A" w:rsidRPr="00485A9F">
        <w:rPr>
          <w:rFonts w:eastAsia="Arial Unicode MS"/>
          <w:color w:val="000000"/>
          <w:u w:color="000000"/>
        </w:rPr>
        <w:t>containing from four to six people</w:t>
      </w:r>
      <w:r w:rsidR="003616F5" w:rsidRPr="00485A9F">
        <w:rPr>
          <w:rFonts w:eastAsia="Arial Unicode MS"/>
          <w:color w:val="000000"/>
          <w:u w:color="000000"/>
        </w:rPr>
        <w:t xml:space="preserve">, </w:t>
      </w:r>
      <w:r w:rsidR="00185699" w:rsidRPr="00485A9F">
        <w:rPr>
          <w:rFonts w:eastAsia="Arial Unicode MS"/>
          <w:color w:val="000000"/>
          <w:u w:color="000000"/>
        </w:rPr>
        <w:t xml:space="preserve">distinctly </w:t>
      </w:r>
      <w:r w:rsidR="003616F5" w:rsidRPr="00485A9F">
        <w:rPr>
          <w:rFonts w:eastAsia="Arial Unicode MS"/>
          <w:color w:val="000000"/>
          <w:u w:color="000000"/>
        </w:rPr>
        <w:t>separated from other prisoners.</w:t>
      </w:r>
    </w:p>
    <w:p w:rsidR="003616F5" w:rsidRPr="00485A9F" w:rsidRDefault="000871E0" w:rsidP="0068689A">
      <w:pPr>
        <w:pStyle w:val="SingleTxtG"/>
        <w:rPr>
          <w:rFonts w:eastAsia="Arial Unicode MS"/>
          <w:color w:val="000000"/>
          <w:u w:color="000000"/>
        </w:rPr>
      </w:pPr>
      <w:r w:rsidRPr="00485A9F">
        <w:rPr>
          <w:rFonts w:eastAsia="Arial Unicode MS"/>
          <w:color w:val="000000"/>
          <w:u w:color="000000"/>
        </w:rPr>
        <w:t>83</w:t>
      </w:r>
      <w:r w:rsidR="00CA7D5C" w:rsidRPr="00485A9F">
        <w:rPr>
          <w:rFonts w:eastAsia="Arial Unicode MS"/>
          <w:color w:val="000000"/>
          <w:u w:color="000000"/>
        </w:rPr>
        <w:t>.</w:t>
      </w:r>
      <w:r w:rsidR="00CA7D5C" w:rsidRPr="00485A9F">
        <w:rPr>
          <w:rFonts w:eastAsia="Arial Unicode MS"/>
          <w:color w:val="000000"/>
          <w:u w:color="000000"/>
        </w:rPr>
        <w:tab/>
      </w:r>
      <w:r w:rsidR="003616F5" w:rsidRPr="00485A9F">
        <w:rPr>
          <w:rFonts w:eastAsia="Arial Unicode MS"/>
          <w:color w:val="000000"/>
          <w:u w:color="000000"/>
        </w:rPr>
        <w:t xml:space="preserve">High-security establishments are primarily used </w:t>
      </w:r>
      <w:r w:rsidR="00185699" w:rsidRPr="00485A9F">
        <w:rPr>
          <w:rFonts w:eastAsia="Arial Unicode MS"/>
          <w:color w:val="000000"/>
          <w:u w:color="000000"/>
        </w:rPr>
        <w:t xml:space="preserve">for the detention of </w:t>
      </w:r>
      <w:r w:rsidR="003616F5" w:rsidRPr="00485A9F">
        <w:rPr>
          <w:rFonts w:eastAsia="Arial Unicode MS"/>
          <w:color w:val="000000"/>
          <w:u w:color="000000"/>
        </w:rPr>
        <w:t xml:space="preserve">organized crime or mafia bosses, </w:t>
      </w:r>
      <w:r w:rsidR="00185699" w:rsidRPr="00485A9F">
        <w:rPr>
          <w:rFonts w:eastAsia="Arial Unicode MS"/>
          <w:color w:val="000000"/>
          <w:u w:color="000000"/>
        </w:rPr>
        <w:t>persons with a</w:t>
      </w:r>
      <w:r w:rsidR="003616F5" w:rsidRPr="00485A9F">
        <w:rPr>
          <w:rFonts w:eastAsia="Arial Unicode MS"/>
          <w:color w:val="000000"/>
          <w:u w:color="000000"/>
        </w:rPr>
        <w:t xml:space="preserve"> high status in the criminal community and inmates who have sufficient authority to </w:t>
      </w:r>
      <w:r w:rsidR="00185699" w:rsidRPr="00485A9F">
        <w:rPr>
          <w:rFonts w:eastAsia="Arial Unicode MS"/>
          <w:color w:val="000000"/>
          <w:u w:color="000000"/>
        </w:rPr>
        <w:t xml:space="preserve">initiate </w:t>
      </w:r>
      <w:r w:rsidR="00146733">
        <w:rPr>
          <w:rFonts w:eastAsia="Arial Unicode MS"/>
          <w:color w:val="000000"/>
          <w:u w:color="000000"/>
        </w:rPr>
        <w:t>a</w:t>
      </w:r>
      <w:r w:rsidR="00185699" w:rsidRPr="00485A9F">
        <w:rPr>
          <w:rFonts w:eastAsia="Arial Unicode MS"/>
          <w:color w:val="000000"/>
          <w:u w:color="000000"/>
        </w:rPr>
        <w:t xml:space="preserve"> </w:t>
      </w:r>
      <w:r w:rsidR="003616F5" w:rsidRPr="00485A9F">
        <w:rPr>
          <w:rFonts w:eastAsia="Arial Unicode MS"/>
          <w:color w:val="000000"/>
          <w:u w:color="000000"/>
        </w:rPr>
        <w:t xml:space="preserve">riot </w:t>
      </w:r>
      <w:r w:rsidR="00185699" w:rsidRPr="00485A9F">
        <w:rPr>
          <w:rFonts w:eastAsia="Arial Unicode MS"/>
          <w:color w:val="000000"/>
          <w:u w:color="000000"/>
        </w:rPr>
        <w:t>in</w:t>
      </w:r>
      <w:r w:rsidR="003616F5" w:rsidRPr="00485A9F">
        <w:rPr>
          <w:rFonts w:eastAsia="Arial Unicode MS"/>
          <w:color w:val="000000"/>
          <w:u w:color="000000"/>
        </w:rPr>
        <w:t xml:space="preserve"> </w:t>
      </w:r>
      <w:r w:rsidR="00146733">
        <w:rPr>
          <w:rFonts w:eastAsia="Arial Unicode MS"/>
          <w:color w:val="000000"/>
          <w:u w:color="000000"/>
        </w:rPr>
        <w:t xml:space="preserve">the </w:t>
      </w:r>
      <w:r w:rsidR="003616F5" w:rsidRPr="00485A9F">
        <w:rPr>
          <w:rFonts w:eastAsia="Arial Unicode MS"/>
          <w:color w:val="000000"/>
          <w:u w:color="000000"/>
        </w:rPr>
        <w:t xml:space="preserve">prison or to </w:t>
      </w:r>
      <w:r w:rsidR="00185699" w:rsidRPr="00485A9F">
        <w:rPr>
          <w:rFonts w:eastAsia="Arial Unicode MS"/>
          <w:color w:val="000000"/>
          <w:u w:color="000000"/>
        </w:rPr>
        <w:t xml:space="preserve">incite </w:t>
      </w:r>
      <w:r w:rsidR="003616F5" w:rsidRPr="00485A9F">
        <w:rPr>
          <w:rFonts w:eastAsia="Arial Unicode MS"/>
          <w:color w:val="000000"/>
          <w:u w:color="000000"/>
        </w:rPr>
        <w:t xml:space="preserve">other inmates to commit unlawful acts. Furthermore, the authorities </w:t>
      </w:r>
      <w:r w:rsidR="00185699" w:rsidRPr="00485A9F">
        <w:rPr>
          <w:rFonts w:eastAsia="Arial Unicode MS"/>
          <w:color w:val="000000"/>
          <w:u w:color="000000"/>
        </w:rPr>
        <w:t xml:space="preserve">also </w:t>
      </w:r>
      <w:r w:rsidR="003616F5" w:rsidRPr="00485A9F">
        <w:rPr>
          <w:rFonts w:eastAsia="Arial Unicode MS"/>
          <w:color w:val="000000"/>
          <w:u w:color="000000"/>
        </w:rPr>
        <w:t xml:space="preserve">transfer to high-security establishment prisoners who pose </w:t>
      </w:r>
      <w:r w:rsidR="00185699" w:rsidRPr="00485A9F">
        <w:rPr>
          <w:rFonts w:eastAsia="Arial Unicode MS"/>
          <w:color w:val="000000"/>
          <w:u w:color="000000"/>
        </w:rPr>
        <w:t xml:space="preserve">a </w:t>
      </w:r>
      <w:r w:rsidR="003616F5" w:rsidRPr="00485A9F">
        <w:rPr>
          <w:rFonts w:eastAsia="Arial Unicode MS"/>
          <w:color w:val="000000"/>
          <w:u w:color="000000"/>
        </w:rPr>
        <w:t xml:space="preserve">threat to other </w:t>
      </w:r>
      <w:r w:rsidR="00185699" w:rsidRPr="00485A9F">
        <w:rPr>
          <w:rFonts w:eastAsia="Arial Unicode MS"/>
          <w:color w:val="000000"/>
          <w:u w:color="000000"/>
        </w:rPr>
        <w:t>inmates</w:t>
      </w:r>
      <w:r w:rsidR="003616F5" w:rsidRPr="00485A9F">
        <w:rPr>
          <w:rFonts w:eastAsia="Arial Unicode MS"/>
          <w:color w:val="000000"/>
          <w:u w:color="000000"/>
        </w:rPr>
        <w:t xml:space="preserve">, </w:t>
      </w:r>
      <w:r w:rsidR="00185699" w:rsidRPr="00485A9F">
        <w:rPr>
          <w:rFonts w:eastAsia="Arial Unicode MS"/>
          <w:color w:val="000000"/>
          <w:u w:color="000000"/>
        </w:rPr>
        <w:t>seriously undermine</w:t>
      </w:r>
      <w:r w:rsidR="003616F5" w:rsidRPr="00485A9F">
        <w:rPr>
          <w:rFonts w:eastAsia="Arial Unicode MS"/>
          <w:color w:val="000000"/>
          <w:u w:color="000000"/>
        </w:rPr>
        <w:t xml:space="preserve"> order </w:t>
      </w:r>
      <w:r w:rsidR="00185699" w:rsidRPr="00485A9F">
        <w:rPr>
          <w:rFonts w:eastAsia="Arial Unicode MS"/>
          <w:color w:val="000000"/>
          <w:u w:color="000000"/>
        </w:rPr>
        <w:t>in</w:t>
      </w:r>
      <w:r w:rsidR="003616F5" w:rsidRPr="00485A9F">
        <w:rPr>
          <w:rFonts w:eastAsia="Arial Unicode MS"/>
          <w:color w:val="000000"/>
          <w:u w:color="000000"/>
        </w:rPr>
        <w:t xml:space="preserve"> prisons or inflict self-injury.</w:t>
      </w:r>
      <w:r w:rsidR="00C92886">
        <w:rPr>
          <w:rFonts w:eastAsia="Arial Unicode MS"/>
          <w:color w:val="000000"/>
          <w:u w:color="000000"/>
        </w:rPr>
        <w:t xml:space="preserve"> </w:t>
      </w:r>
    </w:p>
    <w:p w:rsidR="003616F5" w:rsidRPr="00485A9F" w:rsidRDefault="000871E0" w:rsidP="0068689A">
      <w:pPr>
        <w:pStyle w:val="SingleTxtG"/>
      </w:pPr>
      <w:r w:rsidRPr="00485A9F">
        <w:t>84</w:t>
      </w:r>
      <w:r w:rsidR="00CA7D5C" w:rsidRPr="00485A9F">
        <w:t>.</w:t>
      </w:r>
      <w:r w:rsidR="00CA7D5C" w:rsidRPr="00485A9F">
        <w:tab/>
      </w:r>
      <w:r w:rsidR="003616F5" w:rsidRPr="00485A9F">
        <w:rPr>
          <w:rFonts w:eastAsia="Arial Unicode MS"/>
          <w:color w:val="000000"/>
          <w:u w:color="000000"/>
        </w:rPr>
        <w:t xml:space="preserve">The </w:t>
      </w:r>
      <w:r w:rsidR="003616F5" w:rsidRPr="00E64C64">
        <w:t>Special Rapporteur</w:t>
      </w:r>
      <w:r w:rsidR="003616F5" w:rsidRPr="00485A9F">
        <w:rPr>
          <w:rFonts w:eastAsia="Arial Unicode MS"/>
          <w:color w:val="000000"/>
          <w:u w:color="000000"/>
        </w:rPr>
        <w:t xml:space="preserve"> </w:t>
      </w:r>
      <w:r w:rsidR="00185699" w:rsidRPr="00485A9F">
        <w:rPr>
          <w:rFonts w:eastAsia="Arial Unicode MS"/>
          <w:color w:val="000000"/>
          <w:u w:color="000000"/>
        </w:rPr>
        <w:t xml:space="preserve">was informed </w:t>
      </w:r>
      <w:r w:rsidR="003616F5" w:rsidRPr="00485A9F">
        <w:rPr>
          <w:rFonts w:eastAsia="Arial Unicode MS"/>
          <w:color w:val="000000"/>
          <w:u w:color="000000"/>
        </w:rPr>
        <w:t>that a large number of inmates, generally those serving longer sentences, are held in high</w:t>
      </w:r>
      <w:r w:rsidR="00185699" w:rsidRPr="00485A9F">
        <w:rPr>
          <w:rFonts w:eastAsia="Arial Unicode MS"/>
          <w:color w:val="000000"/>
          <w:u w:color="000000"/>
        </w:rPr>
        <w:t>-</w:t>
      </w:r>
      <w:r w:rsidR="003616F5" w:rsidRPr="00485A9F">
        <w:rPr>
          <w:rFonts w:eastAsia="Arial Unicode MS"/>
          <w:color w:val="000000"/>
          <w:u w:color="000000"/>
        </w:rPr>
        <w:t xml:space="preserve">security prisons, of which several </w:t>
      </w:r>
      <w:r w:rsidR="00832C1F" w:rsidRPr="00485A9F">
        <w:rPr>
          <w:rFonts w:eastAsia="Arial Unicode MS"/>
          <w:color w:val="000000"/>
          <w:u w:color="000000"/>
        </w:rPr>
        <w:t xml:space="preserve">were </w:t>
      </w:r>
      <w:r w:rsidR="003616F5" w:rsidRPr="00485A9F">
        <w:rPr>
          <w:rFonts w:eastAsia="Arial Unicode MS"/>
          <w:color w:val="000000"/>
          <w:u w:color="000000"/>
        </w:rPr>
        <w:t xml:space="preserve">originally designed for shorter-term pretrial detention. </w:t>
      </w:r>
      <w:r w:rsidR="00832C1F" w:rsidRPr="00485A9F">
        <w:rPr>
          <w:rFonts w:eastAsia="Arial Unicode MS"/>
          <w:color w:val="000000"/>
          <w:u w:color="000000"/>
        </w:rPr>
        <w:t>In this way,</w:t>
      </w:r>
      <w:r w:rsidR="003616F5" w:rsidRPr="00485A9F">
        <w:rPr>
          <w:rFonts w:eastAsia="Arial Unicode MS"/>
          <w:color w:val="000000"/>
          <w:u w:color="000000"/>
        </w:rPr>
        <w:t xml:space="preserve"> high</w:t>
      </w:r>
      <w:r w:rsidR="00832C1F" w:rsidRPr="00485A9F">
        <w:rPr>
          <w:rFonts w:eastAsia="Arial Unicode MS"/>
          <w:color w:val="000000"/>
          <w:u w:color="000000"/>
        </w:rPr>
        <w:t>-</w:t>
      </w:r>
      <w:r w:rsidR="003616F5" w:rsidRPr="00485A9F">
        <w:rPr>
          <w:rFonts w:eastAsia="Arial Unicode MS"/>
          <w:color w:val="000000"/>
          <w:u w:color="000000"/>
        </w:rPr>
        <w:t xml:space="preserve">security inmates </w:t>
      </w:r>
      <w:r w:rsidR="00832C1F" w:rsidRPr="00485A9F">
        <w:rPr>
          <w:rFonts w:eastAsia="Arial Unicode MS"/>
          <w:color w:val="000000"/>
          <w:u w:color="000000"/>
        </w:rPr>
        <w:t xml:space="preserve">may </w:t>
      </w:r>
      <w:r w:rsidR="003616F5" w:rsidRPr="00485A9F">
        <w:rPr>
          <w:rFonts w:eastAsia="Arial Unicode MS"/>
          <w:color w:val="000000"/>
          <w:u w:color="000000"/>
        </w:rPr>
        <w:t xml:space="preserve">spend years </w:t>
      </w:r>
      <w:r w:rsidR="00832C1F" w:rsidRPr="00485A9F">
        <w:rPr>
          <w:rFonts w:eastAsia="Arial Unicode MS"/>
          <w:color w:val="000000"/>
          <w:u w:color="000000"/>
        </w:rPr>
        <w:t xml:space="preserve">living </w:t>
      </w:r>
      <w:r w:rsidR="003616F5" w:rsidRPr="00485A9F">
        <w:rPr>
          <w:rFonts w:eastAsia="Arial Unicode MS"/>
          <w:color w:val="000000"/>
          <w:u w:color="000000"/>
        </w:rPr>
        <w:t xml:space="preserve">in highly restrictive conditions, comparable with those of pretrial detainees, </w:t>
      </w:r>
      <w:r w:rsidR="00832C1F" w:rsidRPr="00485A9F">
        <w:rPr>
          <w:rFonts w:eastAsia="Arial Unicode MS"/>
          <w:color w:val="000000"/>
          <w:u w:color="000000"/>
        </w:rPr>
        <w:t xml:space="preserve">with the </w:t>
      </w:r>
      <w:r w:rsidR="003616F5" w:rsidRPr="00485A9F">
        <w:rPr>
          <w:rFonts w:eastAsia="Arial Unicode MS"/>
          <w:color w:val="000000"/>
          <w:u w:color="000000"/>
        </w:rPr>
        <w:t>except</w:t>
      </w:r>
      <w:r w:rsidR="00832C1F" w:rsidRPr="00485A9F">
        <w:rPr>
          <w:rFonts w:eastAsia="Arial Unicode MS"/>
          <w:color w:val="000000"/>
          <w:u w:color="000000"/>
        </w:rPr>
        <w:t>ion</w:t>
      </w:r>
      <w:r w:rsidR="003616F5" w:rsidRPr="00485A9F">
        <w:rPr>
          <w:rFonts w:eastAsia="Arial Unicode MS"/>
          <w:color w:val="000000"/>
          <w:u w:color="000000"/>
        </w:rPr>
        <w:t xml:space="preserve"> that the</w:t>
      </w:r>
      <w:r w:rsidR="00832C1F" w:rsidRPr="00485A9F">
        <w:rPr>
          <w:rFonts w:eastAsia="Arial Unicode MS"/>
          <w:color w:val="000000"/>
          <w:u w:color="000000"/>
        </w:rPr>
        <w:t>y</w:t>
      </w:r>
      <w:r w:rsidR="003616F5" w:rsidRPr="00485A9F">
        <w:rPr>
          <w:rFonts w:eastAsia="Arial Unicode MS"/>
          <w:color w:val="000000"/>
          <w:u w:color="000000"/>
        </w:rPr>
        <w:t xml:space="preserve"> enjoy access to </w:t>
      </w:r>
      <w:r w:rsidR="00146733">
        <w:rPr>
          <w:rFonts w:eastAsia="Arial Unicode MS"/>
          <w:color w:val="000000"/>
          <w:u w:color="000000"/>
        </w:rPr>
        <w:t>tele</w:t>
      </w:r>
      <w:r w:rsidR="003616F5" w:rsidRPr="00485A9F">
        <w:rPr>
          <w:rFonts w:eastAsia="Arial Unicode MS"/>
          <w:color w:val="000000"/>
          <w:u w:color="000000"/>
        </w:rPr>
        <w:t>phone calls and family visits.</w:t>
      </w:r>
      <w:r w:rsidR="00C92886">
        <w:rPr>
          <w:rFonts w:eastAsia="Arial Unicode MS"/>
          <w:color w:val="000000"/>
          <w:u w:color="000000"/>
        </w:rPr>
        <w:t xml:space="preserve"> </w:t>
      </w:r>
      <w:r w:rsidR="00832C1F" w:rsidRPr="00485A9F">
        <w:rPr>
          <w:rFonts w:eastAsia="Arial Unicode MS"/>
          <w:color w:val="000000"/>
          <w:u w:color="000000"/>
        </w:rPr>
        <w:t>Like persons in</w:t>
      </w:r>
      <w:r w:rsidR="003616F5" w:rsidRPr="00485A9F">
        <w:rPr>
          <w:rFonts w:eastAsia="Arial Unicode MS"/>
          <w:color w:val="000000"/>
          <w:u w:color="000000"/>
        </w:rPr>
        <w:t xml:space="preserve"> pretrial det</w:t>
      </w:r>
      <w:r w:rsidR="00832C1F" w:rsidRPr="00485A9F">
        <w:rPr>
          <w:rFonts w:eastAsia="Arial Unicode MS"/>
          <w:color w:val="000000"/>
          <w:u w:color="000000"/>
        </w:rPr>
        <w:t>ention</w:t>
      </w:r>
      <w:r w:rsidR="003616F5" w:rsidRPr="00485A9F">
        <w:rPr>
          <w:rFonts w:eastAsia="Arial Unicode MS"/>
          <w:color w:val="000000"/>
          <w:u w:color="000000"/>
        </w:rPr>
        <w:t xml:space="preserve">, access to outdoor areas is restricted to </w:t>
      </w:r>
      <w:r w:rsidR="00832C1F" w:rsidRPr="00485A9F">
        <w:rPr>
          <w:rFonts w:eastAsia="Arial Unicode MS"/>
          <w:color w:val="000000"/>
          <w:u w:color="000000"/>
        </w:rPr>
        <w:t xml:space="preserve">an </w:t>
      </w:r>
      <w:r w:rsidR="003616F5" w:rsidRPr="00485A9F">
        <w:rPr>
          <w:rFonts w:eastAsia="Arial Unicode MS"/>
          <w:color w:val="000000"/>
          <w:u w:color="000000"/>
        </w:rPr>
        <w:t xml:space="preserve">hour </w:t>
      </w:r>
      <w:r w:rsidR="00832C1F" w:rsidRPr="00485A9F">
        <w:rPr>
          <w:rFonts w:eastAsia="Arial Unicode MS"/>
          <w:color w:val="000000"/>
          <w:u w:color="000000"/>
        </w:rPr>
        <w:t>a</w:t>
      </w:r>
      <w:r w:rsidR="003616F5" w:rsidRPr="00485A9F">
        <w:rPr>
          <w:rFonts w:eastAsia="Arial Unicode MS"/>
          <w:color w:val="000000"/>
          <w:u w:color="000000"/>
        </w:rPr>
        <w:t xml:space="preserve"> day and </w:t>
      </w:r>
      <w:r w:rsidR="00832C1F" w:rsidRPr="00485A9F">
        <w:rPr>
          <w:rFonts w:eastAsia="Arial Unicode MS"/>
          <w:color w:val="000000"/>
          <w:u w:color="000000"/>
        </w:rPr>
        <w:t xml:space="preserve">in </w:t>
      </w:r>
      <w:r w:rsidR="003616F5" w:rsidRPr="00485A9F">
        <w:rPr>
          <w:rFonts w:eastAsia="Arial Unicode MS"/>
          <w:color w:val="000000"/>
          <w:u w:color="000000"/>
        </w:rPr>
        <w:t xml:space="preserve">similar conditions. In addition, </w:t>
      </w:r>
      <w:r w:rsidR="00832C1F" w:rsidRPr="00485A9F">
        <w:rPr>
          <w:rFonts w:eastAsia="Arial Unicode MS"/>
          <w:color w:val="000000"/>
          <w:u w:color="000000"/>
        </w:rPr>
        <w:t xml:space="preserve">the Special Rapporteur </w:t>
      </w:r>
      <w:r w:rsidR="003616F5" w:rsidRPr="00485A9F">
        <w:rPr>
          <w:rFonts w:eastAsia="Arial Unicode MS"/>
          <w:color w:val="000000"/>
          <w:u w:color="000000"/>
        </w:rPr>
        <w:t xml:space="preserve">noted with concern that some cells, including </w:t>
      </w:r>
      <w:r w:rsidR="00832C1F" w:rsidRPr="00485A9F">
        <w:rPr>
          <w:rFonts w:eastAsia="Arial Unicode MS"/>
          <w:color w:val="000000"/>
          <w:u w:color="000000"/>
        </w:rPr>
        <w:t xml:space="preserve">those occupied by </w:t>
      </w:r>
      <w:r w:rsidR="003616F5" w:rsidRPr="00485A9F">
        <w:rPr>
          <w:rFonts w:eastAsia="Arial Unicode MS"/>
          <w:color w:val="000000"/>
          <w:u w:color="000000"/>
        </w:rPr>
        <w:t xml:space="preserve">inmates </w:t>
      </w:r>
      <w:r w:rsidR="00832C1F" w:rsidRPr="00485A9F">
        <w:rPr>
          <w:rFonts w:eastAsia="Arial Unicode MS"/>
          <w:color w:val="000000"/>
          <w:u w:color="000000"/>
        </w:rPr>
        <w:t>serving a life sentence</w:t>
      </w:r>
      <w:r w:rsidR="003616F5" w:rsidRPr="00485A9F">
        <w:rPr>
          <w:rFonts w:eastAsia="Arial Unicode MS"/>
          <w:color w:val="000000"/>
          <w:u w:color="000000"/>
        </w:rPr>
        <w:t>, did not offer adequate natural light or ventilation. Although all high</w:t>
      </w:r>
      <w:r w:rsidR="005C7EE8" w:rsidRPr="00485A9F">
        <w:rPr>
          <w:rFonts w:eastAsia="Arial Unicode MS"/>
          <w:color w:val="000000"/>
          <w:u w:color="000000"/>
        </w:rPr>
        <w:t>-</w:t>
      </w:r>
      <w:r w:rsidR="003616F5" w:rsidRPr="00485A9F">
        <w:rPr>
          <w:rFonts w:eastAsia="Arial Unicode MS"/>
          <w:color w:val="000000"/>
          <w:u w:color="000000"/>
        </w:rPr>
        <w:t xml:space="preserve">security inmates theoretically are eligible for woodcarving or embroidery workshops, only very few </w:t>
      </w:r>
      <w:r w:rsidR="00081824" w:rsidRPr="00485A9F">
        <w:rPr>
          <w:rFonts w:eastAsia="Arial Unicode MS"/>
          <w:color w:val="000000"/>
          <w:u w:color="000000"/>
        </w:rPr>
        <w:t xml:space="preserve">actually </w:t>
      </w:r>
      <w:r w:rsidR="003616F5" w:rsidRPr="00485A9F">
        <w:rPr>
          <w:rFonts w:eastAsia="Arial Unicode MS"/>
          <w:color w:val="000000"/>
          <w:u w:color="000000"/>
        </w:rPr>
        <w:t xml:space="preserve">have access </w:t>
      </w:r>
      <w:r w:rsidR="00081824" w:rsidRPr="00485A9F">
        <w:rPr>
          <w:rFonts w:eastAsia="Arial Unicode MS"/>
          <w:color w:val="000000"/>
          <w:u w:color="000000"/>
        </w:rPr>
        <w:t>to them</w:t>
      </w:r>
      <w:r w:rsidR="003616F5" w:rsidRPr="00485A9F">
        <w:rPr>
          <w:rFonts w:eastAsia="Arial Unicode MS"/>
          <w:color w:val="000000"/>
          <w:u w:color="000000"/>
        </w:rPr>
        <w:t>.</w:t>
      </w:r>
    </w:p>
    <w:p w:rsidR="00AF4876" w:rsidRPr="00485A9F" w:rsidRDefault="00DD6E86" w:rsidP="0068689A">
      <w:pPr>
        <w:pStyle w:val="H23G"/>
        <w:spacing w:line="240" w:lineRule="atLeast"/>
      </w:pPr>
      <w:r w:rsidRPr="00485A9F">
        <w:tab/>
      </w:r>
      <w:r w:rsidR="00AF4876" w:rsidRPr="00485A9F">
        <w:t>4.</w:t>
      </w:r>
      <w:r w:rsidR="008D3B3A" w:rsidRPr="00485A9F">
        <w:t xml:space="preserve"> </w:t>
      </w:r>
      <w:r w:rsidRPr="00485A9F">
        <w:tab/>
      </w:r>
      <w:r w:rsidR="00747A80" w:rsidRPr="00485A9F">
        <w:t>Restrictions and disciplinary sanctions</w:t>
      </w:r>
    </w:p>
    <w:p w:rsidR="00747A80" w:rsidRPr="00485A9F" w:rsidRDefault="000871E0" w:rsidP="0068689A">
      <w:pPr>
        <w:pStyle w:val="SingleTxtG"/>
        <w:rPr>
          <w:rFonts w:eastAsia="Arial Unicode MS"/>
          <w:color w:val="000000"/>
          <w:u w:color="000000"/>
        </w:rPr>
      </w:pPr>
      <w:r w:rsidRPr="00485A9F">
        <w:rPr>
          <w:rFonts w:eastAsia="Arial Unicode MS"/>
          <w:color w:val="000000"/>
          <w:u w:color="000000"/>
        </w:rPr>
        <w:t>85</w:t>
      </w:r>
      <w:r w:rsidR="00CA7D5C" w:rsidRPr="00485A9F">
        <w:rPr>
          <w:rFonts w:eastAsia="Arial Unicode MS"/>
          <w:color w:val="000000"/>
          <w:u w:color="000000"/>
        </w:rPr>
        <w:t>.</w:t>
      </w:r>
      <w:r w:rsidR="00CA7D5C" w:rsidRPr="00485A9F">
        <w:rPr>
          <w:rFonts w:eastAsia="Arial Unicode MS"/>
          <w:color w:val="000000"/>
          <w:u w:color="000000"/>
        </w:rPr>
        <w:tab/>
      </w:r>
      <w:r w:rsidR="00747A80" w:rsidRPr="00485A9F">
        <w:rPr>
          <w:rFonts w:eastAsia="Arial Unicode MS"/>
          <w:color w:val="000000"/>
          <w:u w:color="000000"/>
        </w:rPr>
        <w:t xml:space="preserve">Some facilities have special </w:t>
      </w:r>
      <w:r w:rsidR="00081824" w:rsidRPr="00485A9F">
        <w:rPr>
          <w:rFonts w:eastAsia="Arial Unicode MS"/>
          <w:color w:val="000000"/>
          <w:u w:color="000000"/>
        </w:rPr>
        <w:t>“</w:t>
      </w:r>
      <w:r w:rsidR="00747A80" w:rsidRPr="00485A9F">
        <w:rPr>
          <w:rFonts w:eastAsia="Arial Unicode MS"/>
          <w:color w:val="000000"/>
          <w:u w:color="000000"/>
        </w:rPr>
        <w:t>safe cells</w:t>
      </w:r>
      <w:r w:rsidR="00081824" w:rsidRPr="00485A9F">
        <w:rPr>
          <w:rFonts w:eastAsia="Arial Unicode MS"/>
          <w:color w:val="000000"/>
          <w:u w:color="000000"/>
        </w:rPr>
        <w:t>” equipped</w:t>
      </w:r>
      <w:r w:rsidR="00747A80" w:rsidRPr="00485A9F">
        <w:rPr>
          <w:rFonts w:eastAsia="Arial Unicode MS"/>
          <w:color w:val="000000"/>
          <w:u w:color="000000"/>
        </w:rPr>
        <w:t xml:space="preserve"> with closed circuit television for inmates that </w:t>
      </w:r>
      <w:r w:rsidR="00081824" w:rsidRPr="00485A9F">
        <w:rPr>
          <w:rFonts w:eastAsia="Arial Unicode MS"/>
          <w:color w:val="000000"/>
          <w:u w:color="000000"/>
        </w:rPr>
        <w:t xml:space="preserve">require </w:t>
      </w:r>
      <w:r w:rsidR="00747A80" w:rsidRPr="00485A9F">
        <w:rPr>
          <w:rFonts w:eastAsia="Arial Unicode MS"/>
          <w:color w:val="000000"/>
          <w:u w:color="000000"/>
        </w:rPr>
        <w:t xml:space="preserve">closer surveillance. </w:t>
      </w:r>
      <w:r w:rsidR="00081824" w:rsidRPr="00485A9F">
        <w:rPr>
          <w:rFonts w:eastAsia="Arial Unicode MS"/>
          <w:color w:val="000000"/>
          <w:u w:color="000000"/>
        </w:rPr>
        <w:t xml:space="preserve">The relevant </w:t>
      </w:r>
      <w:r w:rsidR="00747A80" w:rsidRPr="00485A9F">
        <w:rPr>
          <w:rFonts w:eastAsia="Arial Unicode MS"/>
          <w:color w:val="000000"/>
          <w:u w:color="000000"/>
        </w:rPr>
        <w:t xml:space="preserve">rules allow prison authorities to </w:t>
      </w:r>
      <w:r w:rsidR="000C401C" w:rsidRPr="00485A9F">
        <w:rPr>
          <w:rFonts w:eastAsia="Arial Unicode MS"/>
          <w:color w:val="000000"/>
          <w:u w:color="000000"/>
        </w:rPr>
        <w:t xml:space="preserve">decide to </w:t>
      </w:r>
      <w:r w:rsidR="00747A80" w:rsidRPr="00485A9F">
        <w:rPr>
          <w:rFonts w:eastAsia="Arial Unicode MS"/>
          <w:color w:val="000000"/>
          <w:u w:color="000000"/>
        </w:rPr>
        <w:t xml:space="preserve">place </w:t>
      </w:r>
      <w:r w:rsidR="00081824" w:rsidRPr="00485A9F">
        <w:rPr>
          <w:rFonts w:eastAsia="Arial Unicode MS"/>
          <w:color w:val="000000"/>
          <w:u w:color="000000"/>
        </w:rPr>
        <w:t xml:space="preserve">inmates in these cells </w:t>
      </w:r>
      <w:r w:rsidR="00747A80" w:rsidRPr="00485A9F">
        <w:rPr>
          <w:rFonts w:eastAsia="Arial Unicode MS"/>
          <w:color w:val="000000"/>
          <w:u w:color="000000"/>
        </w:rPr>
        <w:t xml:space="preserve">for a </w:t>
      </w:r>
      <w:r w:rsidR="00081824" w:rsidRPr="00485A9F">
        <w:rPr>
          <w:rFonts w:eastAsia="Arial Unicode MS"/>
          <w:color w:val="000000"/>
          <w:u w:color="000000"/>
        </w:rPr>
        <w:t>“</w:t>
      </w:r>
      <w:r w:rsidR="00747A80" w:rsidRPr="00485A9F">
        <w:rPr>
          <w:rFonts w:eastAsia="Arial Unicode MS"/>
          <w:color w:val="000000"/>
          <w:u w:color="000000"/>
        </w:rPr>
        <w:t xml:space="preserve">reasonable </w:t>
      </w:r>
      <w:r w:rsidR="00081824" w:rsidRPr="00485A9F">
        <w:rPr>
          <w:rFonts w:eastAsia="Arial Unicode MS"/>
          <w:color w:val="000000"/>
          <w:u w:color="000000"/>
        </w:rPr>
        <w:t xml:space="preserve">amount of </w:t>
      </w:r>
      <w:r w:rsidR="00747A80" w:rsidRPr="00485A9F">
        <w:rPr>
          <w:rFonts w:eastAsia="Arial Unicode MS"/>
          <w:color w:val="000000"/>
          <w:u w:color="000000"/>
        </w:rPr>
        <w:t>time</w:t>
      </w:r>
      <w:r w:rsidR="00081824" w:rsidRPr="00485A9F">
        <w:rPr>
          <w:rFonts w:eastAsia="Arial Unicode MS"/>
          <w:color w:val="000000"/>
          <w:u w:color="000000"/>
        </w:rPr>
        <w:t>”</w:t>
      </w:r>
      <w:r w:rsidR="00747A80" w:rsidRPr="00485A9F">
        <w:rPr>
          <w:rFonts w:eastAsia="Arial Unicode MS"/>
          <w:color w:val="000000"/>
          <w:u w:color="000000"/>
        </w:rPr>
        <w:t xml:space="preserve">, a decision </w:t>
      </w:r>
      <w:r w:rsidR="000C401C" w:rsidRPr="00485A9F">
        <w:rPr>
          <w:rFonts w:eastAsia="Arial Unicode MS"/>
          <w:color w:val="000000"/>
          <w:u w:color="000000"/>
        </w:rPr>
        <w:t>that</w:t>
      </w:r>
      <w:r w:rsidR="00747A80" w:rsidRPr="00485A9F">
        <w:rPr>
          <w:rFonts w:eastAsia="Arial Unicode MS"/>
          <w:color w:val="000000"/>
          <w:u w:color="000000"/>
        </w:rPr>
        <w:t xml:space="preserve">, following a medical report, </w:t>
      </w:r>
      <w:r w:rsidR="000C401C" w:rsidRPr="00485A9F">
        <w:rPr>
          <w:rFonts w:eastAsia="Arial Unicode MS"/>
          <w:color w:val="000000"/>
          <w:u w:color="000000"/>
        </w:rPr>
        <w:t>may be</w:t>
      </w:r>
      <w:r w:rsidR="00747A80" w:rsidRPr="00485A9F">
        <w:rPr>
          <w:rFonts w:eastAsia="Arial Unicode MS"/>
          <w:color w:val="000000"/>
          <w:u w:color="000000"/>
        </w:rPr>
        <w:t xml:space="preserve"> reviewed every </w:t>
      </w:r>
      <w:r w:rsidR="000C401C" w:rsidRPr="00485A9F">
        <w:rPr>
          <w:rFonts w:eastAsia="Arial Unicode MS"/>
          <w:color w:val="000000"/>
          <w:u w:color="000000"/>
        </w:rPr>
        <w:t>30</w:t>
      </w:r>
      <w:r w:rsidR="00747A80" w:rsidRPr="00485A9F">
        <w:rPr>
          <w:rFonts w:eastAsia="Arial Unicode MS"/>
          <w:color w:val="000000"/>
          <w:u w:color="000000"/>
        </w:rPr>
        <w:t xml:space="preserve"> days by the same authority that </w:t>
      </w:r>
      <w:r w:rsidR="000C401C" w:rsidRPr="00485A9F">
        <w:rPr>
          <w:rFonts w:eastAsia="Arial Unicode MS"/>
          <w:color w:val="000000"/>
          <w:u w:color="000000"/>
        </w:rPr>
        <w:t>made</w:t>
      </w:r>
      <w:r w:rsidR="00747A80" w:rsidRPr="00485A9F">
        <w:rPr>
          <w:rFonts w:eastAsia="Arial Unicode MS"/>
          <w:color w:val="000000"/>
          <w:u w:color="000000"/>
        </w:rPr>
        <w:t xml:space="preserve"> it. The </w:t>
      </w:r>
      <w:r w:rsidR="00747A80" w:rsidRPr="00E64C64">
        <w:t>Special Rapporteur</w:t>
      </w:r>
      <w:r w:rsidR="00747A80" w:rsidRPr="00485A9F">
        <w:rPr>
          <w:rFonts w:eastAsia="Arial Unicode MS"/>
          <w:color w:val="000000"/>
          <w:u w:color="000000"/>
        </w:rPr>
        <w:t xml:space="preserve"> </w:t>
      </w:r>
      <w:r w:rsidR="000C401C" w:rsidRPr="00485A9F">
        <w:rPr>
          <w:rFonts w:eastAsia="Arial Unicode MS"/>
          <w:color w:val="000000"/>
          <w:u w:color="000000"/>
        </w:rPr>
        <w:t xml:space="preserve">was informed </w:t>
      </w:r>
      <w:r w:rsidR="00747A80" w:rsidRPr="00485A9F">
        <w:rPr>
          <w:rFonts w:eastAsia="Arial Unicode MS"/>
          <w:color w:val="000000"/>
          <w:u w:color="000000"/>
        </w:rPr>
        <w:t xml:space="preserve">that, in practice, inmates </w:t>
      </w:r>
      <w:r w:rsidR="000C401C" w:rsidRPr="00485A9F">
        <w:rPr>
          <w:rFonts w:eastAsia="Arial Unicode MS"/>
          <w:color w:val="000000"/>
          <w:u w:color="000000"/>
        </w:rPr>
        <w:t xml:space="preserve">may </w:t>
      </w:r>
      <w:r w:rsidR="00747A80" w:rsidRPr="00485A9F">
        <w:rPr>
          <w:rFonts w:eastAsia="Arial Unicode MS"/>
          <w:color w:val="000000"/>
          <w:u w:color="000000"/>
        </w:rPr>
        <w:t xml:space="preserve">spend several months in this form of solitary confinement, and </w:t>
      </w:r>
      <w:r w:rsidR="000C401C" w:rsidRPr="00485A9F">
        <w:rPr>
          <w:rFonts w:eastAsia="Arial Unicode MS"/>
          <w:color w:val="000000"/>
          <w:u w:color="000000"/>
        </w:rPr>
        <w:t>is of the opinion</w:t>
      </w:r>
      <w:r w:rsidR="00747A80" w:rsidRPr="00485A9F">
        <w:rPr>
          <w:rFonts w:eastAsia="Arial Unicode MS"/>
          <w:color w:val="000000"/>
          <w:u w:color="000000"/>
        </w:rPr>
        <w:t xml:space="preserve"> that this may constitute cruel, inhuman or degrading treatment and even torture, and </w:t>
      </w:r>
      <w:r w:rsidR="000C401C" w:rsidRPr="00485A9F">
        <w:rPr>
          <w:rFonts w:eastAsia="Arial Unicode MS"/>
          <w:color w:val="000000"/>
          <w:u w:color="000000"/>
        </w:rPr>
        <w:t xml:space="preserve">may indeed </w:t>
      </w:r>
      <w:r w:rsidR="00747A80" w:rsidRPr="00485A9F">
        <w:rPr>
          <w:rFonts w:eastAsia="Arial Unicode MS"/>
          <w:color w:val="000000"/>
          <w:u w:color="000000"/>
        </w:rPr>
        <w:t>risk exacerbating the conditions that make these inmates a risk to themselves or others</w:t>
      </w:r>
      <w:r w:rsidR="000C401C" w:rsidRPr="00485A9F">
        <w:rPr>
          <w:rFonts w:eastAsia="Arial Unicode MS"/>
          <w:color w:val="000000"/>
          <w:u w:color="000000"/>
        </w:rPr>
        <w:t xml:space="preserve"> in the first place</w:t>
      </w:r>
      <w:r w:rsidR="00747A80" w:rsidRPr="00485A9F">
        <w:rPr>
          <w:rFonts w:eastAsia="Arial Unicode MS"/>
          <w:color w:val="000000"/>
          <w:u w:color="000000"/>
        </w:rPr>
        <w:t>.</w:t>
      </w:r>
    </w:p>
    <w:p w:rsidR="00747A80" w:rsidRPr="00485A9F" w:rsidRDefault="000871E0" w:rsidP="0068689A">
      <w:pPr>
        <w:pStyle w:val="SingleTxtG"/>
        <w:rPr>
          <w:rFonts w:eastAsia="Arial Unicode MS"/>
          <w:color w:val="000000"/>
          <w:u w:color="000000"/>
        </w:rPr>
      </w:pPr>
      <w:r w:rsidRPr="00485A9F">
        <w:rPr>
          <w:rFonts w:eastAsia="Arial Unicode MS"/>
          <w:color w:val="000000"/>
          <w:u w:color="000000"/>
        </w:rPr>
        <w:lastRenderedPageBreak/>
        <w:t>86</w:t>
      </w:r>
      <w:r w:rsidR="00CA7D5C" w:rsidRPr="00485A9F">
        <w:rPr>
          <w:rFonts w:eastAsia="Arial Unicode MS"/>
          <w:color w:val="000000"/>
          <w:u w:color="000000"/>
        </w:rPr>
        <w:t>.</w:t>
      </w:r>
      <w:r w:rsidR="00CA7D5C" w:rsidRPr="00485A9F">
        <w:rPr>
          <w:rFonts w:eastAsia="Arial Unicode MS"/>
          <w:color w:val="000000"/>
          <w:u w:color="000000"/>
        </w:rPr>
        <w:tab/>
      </w:r>
      <w:r w:rsidR="00747A80" w:rsidRPr="00485A9F">
        <w:rPr>
          <w:rFonts w:eastAsia="Arial Unicode MS"/>
          <w:color w:val="000000"/>
          <w:u w:color="000000"/>
        </w:rPr>
        <w:t>I</w:t>
      </w:r>
      <w:r w:rsidR="00052F92" w:rsidRPr="00485A9F">
        <w:rPr>
          <w:rFonts w:eastAsia="Arial Unicode MS"/>
          <w:color w:val="000000"/>
          <w:u w:color="000000"/>
        </w:rPr>
        <w:t xml:space="preserve">nfractions of </w:t>
      </w:r>
      <w:r w:rsidR="00747A80" w:rsidRPr="00485A9F">
        <w:rPr>
          <w:rFonts w:eastAsia="Arial Unicode MS"/>
          <w:color w:val="000000"/>
          <w:u w:color="000000"/>
        </w:rPr>
        <w:t>prison rules</w:t>
      </w:r>
      <w:r w:rsidR="00052F92" w:rsidRPr="00485A9F">
        <w:rPr>
          <w:rFonts w:eastAsia="Arial Unicode MS"/>
          <w:color w:val="000000"/>
          <w:u w:color="000000"/>
        </w:rPr>
        <w:t xml:space="preserve"> are punishable by the </w:t>
      </w:r>
      <w:r w:rsidR="00747A80" w:rsidRPr="00485A9F">
        <w:rPr>
          <w:rFonts w:eastAsia="Arial Unicode MS"/>
          <w:color w:val="000000"/>
          <w:u w:color="000000"/>
        </w:rPr>
        <w:t xml:space="preserve">withdrawal of </w:t>
      </w:r>
      <w:r w:rsidR="00052F92" w:rsidRPr="00485A9F">
        <w:rPr>
          <w:rFonts w:eastAsia="Arial Unicode MS"/>
          <w:color w:val="000000"/>
          <w:u w:color="000000"/>
        </w:rPr>
        <w:t>privileges</w:t>
      </w:r>
      <w:r w:rsidR="00747A80" w:rsidRPr="00485A9F">
        <w:rPr>
          <w:rFonts w:eastAsia="Arial Unicode MS"/>
          <w:color w:val="000000"/>
          <w:u w:color="000000"/>
        </w:rPr>
        <w:t xml:space="preserve">. </w:t>
      </w:r>
      <w:r w:rsidR="00052F92" w:rsidRPr="00485A9F">
        <w:rPr>
          <w:rFonts w:eastAsia="Arial Unicode MS"/>
          <w:color w:val="000000"/>
          <w:u w:color="000000"/>
        </w:rPr>
        <w:t xml:space="preserve">In the case of </w:t>
      </w:r>
      <w:r w:rsidR="00747A80" w:rsidRPr="00485A9F">
        <w:rPr>
          <w:rFonts w:eastAsia="Arial Unicode MS"/>
          <w:color w:val="000000"/>
          <w:u w:color="000000"/>
        </w:rPr>
        <w:t xml:space="preserve">serious </w:t>
      </w:r>
      <w:r w:rsidR="00052F92" w:rsidRPr="00485A9F">
        <w:rPr>
          <w:rFonts w:eastAsia="Arial Unicode MS"/>
          <w:color w:val="000000"/>
          <w:u w:color="000000"/>
        </w:rPr>
        <w:t>infractions</w:t>
      </w:r>
      <w:r w:rsidR="00747A80" w:rsidRPr="00485A9F">
        <w:rPr>
          <w:rFonts w:eastAsia="Arial Unicode MS"/>
          <w:color w:val="000000"/>
          <w:u w:color="000000"/>
        </w:rPr>
        <w:t xml:space="preserve">, </w:t>
      </w:r>
      <w:r w:rsidR="00052F92" w:rsidRPr="00485A9F">
        <w:rPr>
          <w:rFonts w:eastAsia="Arial Unicode MS"/>
          <w:color w:val="000000"/>
          <w:u w:color="000000"/>
        </w:rPr>
        <w:t xml:space="preserve">punishment may entail confinement </w:t>
      </w:r>
      <w:r w:rsidR="00747A80" w:rsidRPr="00485A9F">
        <w:rPr>
          <w:rFonts w:eastAsia="Arial Unicode MS"/>
          <w:color w:val="000000"/>
          <w:u w:color="000000"/>
        </w:rPr>
        <w:t xml:space="preserve">in an isolation cell. The </w:t>
      </w:r>
      <w:r w:rsidR="00753004" w:rsidRPr="00485A9F">
        <w:rPr>
          <w:rFonts w:eastAsia="Arial Unicode MS"/>
          <w:color w:val="000000"/>
          <w:u w:color="000000"/>
        </w:rPr>
        <w:t xml:space="preserve">official </w:t>
      </w:r>
      <w:r w:rsidR="00747A80" w:rsidRPr="00485A9F">
        <w:rPr>
          <w:rFonts w:eastAsia="Arial Unicode MS"/>
          <w:color w:val="000000"/>
          <w:u w:color="000000"/>
        </w:rPr>
        <w:t>maximum time in isolation for disciplinary breaches was recently reduced from 20 to 14 days</w:t>
      </w:r>
      <w:r w:rsidR="00753004" w:rsidRPr="00485A9F">
        <w:rPr>
          <w:rFonts w:eastAsia="Arial Unicode MS"/>
          <w:color w:val="000000"/>
          <w:u w:color="000000"/>
        </w:rPr>
        <w:t>;</w:t>
      </w:r>
      <w:r w:rsidR="00747A80" w:rsidRPr="00485A9F">
        <w:rPr>
          <w:rFonts w:eastAsia="Arial Unicode MS"/>
          <w:color w:val="000000"/>
          <w:u w:color="000000"/>
        </w:rPr>
        <w:t xml:space="preserve"> the </w:t>
      </w:r>
      <w:r w:rsidR="00747A80" w:rsidRPr="00E64C64">
        <w:t>Special Rapporteur</w:t>
      </w:r>
      <w:r w:rsidR="00747A80" w:rsidRPr="00485A9F">
        <w:rPr>
          <w:rFonts w:eastAsia="Arial Unicode MS"/>
          <w:color w:val="000000"/>
          <w:u w:color="000000"/>
        </w:rPr>
        <w:t xml:space="preserve"> notes that, in practice, the number of days in isolation is frequently reduced. In addition, during isolation, inmates continue to </w:t>
      </w:r>
      <w:r w:rsidR="00753004" w:rsidRPr="00485A9F">
        <w:rPr>
          <w:rFonts w:eastAsia="Arial Unicode MS"/>
          <w:color w:val="000000"/>
          <w:u w:color="000000"/>
        </w:rPr>
        <w:t xml:space="preserve">be allowed an </w:t>
      </w:r>
      <w:r w:rsidR="00747A80" w:rsidRPr="00485A9F">
        <w:rPr>
          <w:rFonts w:eastAsia="Arial Unicode MS"/>
          <w:color w:val="000000"/>
          <w:u w:color="000000"/>
        </w:rPr>
        <w:t xml:space="preserve">hour </w:t>
      </w:r>
      <w:r w:rsidR="00C92886">
        <w:rPr>
          <w:rFonts w:eastAsia="Arial Unicode MS"/>
          <w:color w:val="000000"/>
          <w:u w:color="000000"/>
        </w:rPr>
        <w:t>outside</w:t>
      </w:r>
      <w:r w:rsidR="00747A80" w:rsidRPr="00485A9F">
        <w:rPr>
          <w:rFonts w:eastAsia="Arial Unicode MS"/>
          <w:color w:val="000000"/>
          <w:u w:color="000000"/>
        </w:rPr>
        <w:t xml:space="preserve"> in a small exercise </w:t>
      </w:r>
      <w:r w:rsidR="00C92886">
        <w:rPr>
          <w:rFonts w:eastAsia="Arial Unicode MS"/>
          <w:color w:val="000000"/>
          <w:u w:color="000000"/>
        </w:rPr>
        <w:t>yard</w:t>
      </w:r>
      <w:r w:rsidR="00747A80" w:rsidRPr="00485A9F">
        <w:rPr>
          <w:rFonts w:eastAsia="Arial Unicode MS"/>
          <w:color w:val="000000"/>
          <w:u w:color="000000"/>
        </w:rPr>
        <w:t>, by themselves.</w:t>
      </w:r>
      <w:r w:rsidR="00C92886">
        <w:rPr>
          <w:rFonts w:eastAsia="Arial Unicode MS"/>
          <w:color w:val="000000"/>
          <w:u w:color="000000"/>
        </w:rPr>
        <w:t xml:space="preserve"> </w:t>
      </w:r>
    </w:p>
    <w:p w:rsidR="00747A80" w:rsidRPr="00485A9F" w:rsidRDefault="000871E0" w:rsidP="0068689A">
      <w:pPr>
        <w:pStyle w:val="SingleTxtG"/>
        <w:rPr>
          <w:rFonts w:eastAsia="Arial Unicode MS"/>
          <w:color w:val="000000"/>
          <w:u w:color="000000"/>
        </w:rPr>
      </w:pPr>
      <w:r w:rsidRPr="00485A9F">
        <w:rPr>
          <w:rFonts w:eastAsia="Arial Unicode MS"/>
          <w:color w:val="000000"/>
          <w:u w:color="000000"/>
        </w:rPr>
        <w:t>87</w:t>
      </w:r>
      <w:r w:rsidR="00CA7D5C" w:rsidRPr="00485A9F">
        <w:rPr>
          <w:rFonts w:eastAsia="Arial Unicode MS"/>
          <w:color w:val="000000"/>
          <w:u w:color="000000"/>
        </w:rPr>
        <w:t>.</w:t>
      </w:r>
      <w:r w:rsidR="00CA7D5C" w:rsidRPr="00485A9F">
        <w:rPr>
          <w:rFonts w:eastAsia="Arial Unicode MS"/>
          <w:color w:val="000000"/>
          <w:u w:color="000000"/>
        </w:rPr>
        <w:tab/>
      </w:r>
      <w:r w:rsidR="00747A80" w:rsidRPr="00485A9F">
        <w:rPr>
          <w:rFonts w:eastAsia="Arial Unicode MS"/>
          <w:color w:val="000000"/>
          <w:u w:color="000000"/>
        </w:rPr>
        <w:t xml:space="preserve">The </w:t>
      </w:r>
      <w:r w:rsidR="00747A80" w:rsidRPr="00E64C64">
        <w:t>Special Rapporteur</w:t>
      </w:r>
      <w:r w:rsidR="00747A80" w:rsidRPr="00485A9F">
        <w:rPr>
          <w:rFonts w:eastAsia="Arial Unicode MS"/>
          <w:color w:val="000000"/>
          <w:u w:color="000000"/>
        </w:rPr>
        <w:t xml:space="preserve"> learned, however, that some inmates are held permanently in isolation regime, spending 23 hours </w:t>
      </w:r>
      <w:r w:rsidR="00753004" w:rsidRPr="00485A9F">
        <w:rPr>
          <w:rFonts w:eastAsia="Arial Unicode MS"/>
          <w:color w:val="000000"/>
          <w:u w:color="000000"/>
        </w:rPr>
        <w:t xml:space="preserve">a </w:t>
      </w:r>
      <w:r w:rsidR="00747A80" w:rsidRPr="00485A9F">
        <w:rPr>
          <w:rFonts w:eastAsia="Arial Unicode MS"/>
          <w:color w:val="000000"/>
          <w:u w:color="000000"/>
        </w:rPr>
        <w:t>day alone in their cells, some of them for years. He note</w:t>
      </w:r>
      <w:r w:rsidR="00753004" w:rsidRPr="00485A9F">
        <w:rPr>
          <w:rFonts w:eastAsia="Arial Unicode MS"/>
          <w:color w:val="000000"/>
          <w:u w:color="000000"/>
        </w:rPr>
        <w:t>s</w:t>
      </w:r>
      <w:r w:rsidR="00747A80" w:rsidRPr="00485A9F">
        <w:rPr>
          <w:rFonts w:eastAsia="Arial Unicode MS"/>
          <w:color w:val="000000"/>
          <w:u w:color="000000"/>
        </w:rPr>
        <w:t xml:space="preserve"> the security reasons </w:t>
      </w:r>
      <w:r w:rsidR="00753004" w:rsidRPr="00485A9F">
        <w:rPr>
          <w:rFonts w:eastAsia="Arial Unicode MS"/>
          <w:color w:val="000000"/>
          <w:u w:color="000000"/>
        </w:rPr>
        <w:t xml:space="preserve">given </w:t>
      </w:r>
      <w:r w:rsidR="00747A80" w:rsidRPr="00485A9F">
        <w:rPr>
          <w:rFonts w:eastAsia="Arial Unicode MS"/>
          <w:color w:val="000000"/>
          <w:u w:color="000000"/>
        </w:rPr>
        <w:t xml:space="preserve">by the prison authorities. </w:t>
      </w:r>
      <w:r w:rsidR="00081FF1" w:rsidRPr="00485A9F">
        <w:rPr>
          <w:rFonts w:eastAsia="Arial Unicode MS"/>
          <w:color w:val="000000"/>
          <w:u w:color="000000"/>
        </w:rPr>
        <w:t>W</w:t>
      </w:r>
      <w:r w:rsidR="00747A80" w:rsidRPr="00485A9F">
        <w:rPr>
          <w:rFonts w:eastAsia="Arial Unicode MS"/>
          <w:color w:val="000000"/>
          <w:u w:color="000000"/>
        </w:rPr>
        <w:t xml:space="preserve">hile the </w:t>
      </w:r>
      <w:r w:rsidR="00747A80" w:rsidRPr="00E64C64">
        <w:t>Special Rapporteur</w:t>
      </w:r>
      <w:r w:rsidR="00747A80" w:rsidRPr="00485A9F">
        <w:rPr>
          <w:rFonts w:eastAsia="Arial Unicode MS"/>
          <w:color w:val="000000"/>
          <w:u w:color="000000"/>
        </w:rPr>
        <w:t xml:space="preserve"> finds that such </w:t>
      </w:r>
      <w:r w:rsidR="00081FF1" w:rsidRPr="00485A9F">
        <w:rPr>
          <w:rFonts w:eastAsia="Arial Unicode MS"/>
          <w:color w:val="000000"/>
          <w:u w:color="000000"/>
        </w:rPr>
        <w:t xml:space="preserve">a </w:t>
      </w:r>
      <w:r w:rsidR="00747A80" w:rsidRPr="00485A9F">
        <w:rPr>
          <w:rFonts w:eastAsia="Arial Unicode MS"/>
          <w:color w:val="000000"/>
          <w:u w:color="000000"/>
        </w:rPr>
        <w:t>regime m</w:t>
      </w:r>
      <w:r w:rsidR="00081FF1" w:rsidRPr="00485A9F">
        <w:rPr>
          <w:rFonts w:eastAsia="Arial Unicode MS"/>
          <w:color w:val="000000"/>
          <w:u w:color="000000"/>
        </w:rPr>
        <w:t>ight</w:t>
      </w:r>
      <w:r w:rsidR="00747A80" w:rsidRPr="00485A9F">
        <w:rPr>
          <w:rFonts w:eastAsia="Arial Unicode MS"/>
          <w:color w:val="000000"/>
          <w:u w:color="000000"/>
        </w:rPr>
        <w:t xml:space="preserve"> be justified in cases where an inmate so requests or in cases of </w:t>
      </w:r>
      <w:r w:rsidR="00081FF1" w:rsidRPr="00485A9F">
        <w:rPr>
          <w:rFonts w:eastAsia="Arial Unicode MS"/>
          <w:color w:val="000000"/>
          <w:u w:color="000000"/>
        </w:rPr>
        <w:t xml:space="preserve">risk of </w:t>
      </w:r>
      <w:r w:rsidR="00747A80" w:rsidRPr="00485A9F">
        <w:rPr>
          <w:rFonts w:eastAsia="Arial Unicode MS"/>
          <w:color w:val="000000"/>
          <w:u w:color="000000"/>
        </w:rPr>
        <w:t>self-injury, he note</w:t>
      </w:r>
      <w:r w:rsidR="00081FF1" w:rsidRPr="00485A9F">
        <w:rPr>
          <w:rFonts w:eastAsia="Arial Unicode MS"/>
          <w:color w:val="000000"/>
          <w:u w:color="000000"/>
        </w:rPr>
        <w:t>d</w:t>
      </w:r>
      <w:r w:rsidR="00747A80" w:rsidRPr="00485A9F">
        <w:rPr>
          <w:rFonts w:eastAsia="Arial Unicode MS"/>
          <w:color w:val="000000"/>
          <w:u w:color="000000"/>
        </w:rPr>
        <w:t xml:space="preserve"> with concern that at least one inmate had spent two and a half years in </w:t>
      </w:r>
      <w:r w:rsidR="00081FF1" w:rsidRPr="00485A9F">
        <w:rPr>
          <w:rFonts w:eastAsia="Arial Unicode MS"/>
          <w:color w:val="000000"/>
          <w:u w:color="000000"/>
        </w:rPr>
        <w:t>isolation</w:t>
      </w:r>
      <w:r w:rsidR="00747A80" w:rsidRPr="00485A9F">
        <w:rPr>
          <w:rFonts w:eastAsia="Arial Unicode MS"/>
          <w:color w:val="000000"/>
          <w:u w:color="000000"/>
        </w:rPr>
        <w:t xml:space="preserve"> without </w:t>
      </w:r>
      <w:r w:rsidR="00C8111A" w:rsidRPr="00485A9F">
        <w:rPr>
          <w:rFonts w:eastAsia="Arial Unicode MS"/>
          <w:color w:val="000000"/>
          <w:u w:color="000000"/>
        </w:rPr>
        <w:t xml:space="preserve">being offered </w:t>
      </w:r>
      <w:r w:rsidR="00081FF1" w:rsidRPr="00485A9F">
        <w:rPr>
          <w:rFonts w:eastAsia="Arial Unicode MS"/>
          <w:color w:val="000000"/>
          <w:u w:color="000000"/>
        </w:rPr>
        <w:t>any alternative regime</w:t>
      </w:r>
      <w:r w:rsidR="00747A80" w:rsidRPr="00485A9F">
        <w:rPr>
          <w:rFonts w:eastAsia="Arial Unicode MS"/>
          <w:color w:val="000000"/>
          <w:u w:color="000000"/>
        </w:rPr>
        <w:t>.</w:t>
      </w:r>
    </w:p>
    <w:p w:rsidR="00747A80" w:rsidRPr="00485A9F" w:rsidRDefault="000871E0" w:rsidP="0068689A">
      <w:pPr>
        <w:pStyle w:val="SingleTxtG"/>
        <w:rPr>
          <w:rFonts w:eastAsia="Arial Unicode MS"/>
          <w:color w:val="000000"/>
          <w:u w:color="000000"/>
        </w:rPr>
      </w:pPr>
      <w:r w:rsidRPr="00485A9F">
        <w:rPr>
          <w:rFonts w:eastAsia="Arial Unicode MS"/>
          <w:color w:val="000000"/>
          <w:u w:color="000000"/>
        </w:rPr>
        <w:t>88</w:t>
      </w:r>
      <w:r w:rsidR="00CA7D5C" w:rsidRPr="00485A9F">
        <w:rPr>
          <w:rFonts w:eastAsia="Arial Unicode MS"/>
          <w:color w:val="000000"/>
          <w:u w:color="000000"/>
        </w:rPr>
        <w:t>.</w:t>
      </w:r>
      <w:r w:rsidR="00CA7D5C" w:rsidRPr="00485A9F">
        <w:rPr>
          <w:rFonts w:eastAsia="Arial Unicode MS"/>
          <w:color w:val="000000"/>
          <w:u w:color="000000"/>
        </w:rPr>
        <w:tab/>
      </w:r>
      <w:r w:rsidR="00747A80" w:rsidRPr="00485A9F">
        <w:rPr>
          <w:rFonts w:eastAsia="Arial Unicode MS"/>
          <w:color w:val="000000"/>
          <w:u w:color="000000"/>
        </w:rPr>
        <w:t xml:space="preserve">The </w:t>
      </w:r>
      <w:r w:rsidR="00747A80" w:rsidRPr="00E64C64">
        <w:t>Special Rapporteur</w:t>
      </w:r>
      <w:r w:rsidR="00747A80" w:rsidRPr="00485A9F">
        <w:rPr>
          <w:rFonts w:eastAsia="Arial Unicode MS"/>
          <w:color w:val="000000"/>
          <w:u w:color="000000"/>
        </w:rPr>
        <w:t xml:space="preserve"> notes with concern that while inmates are </w:t>
      </w:r>
      <w:r w:rsidR="00081FF1" w:rsidRPr="00485A9F">
        <w:rPr>
          <w:rFonts w:eastAsia="Arial Unicode MS"/>
          <w:color w:val="000000"/>
          <w:u w:color="000000"/>
        </w:rPr>
        <w:t>notified</w:t>
      </w:r>
      <w:r w:rsidR="00747A80" w:rsidRPr="00485A9F">
        <w:rPr>
          <w:rFonts w:eastAsia="Arial Unicode MS"/>
          <w:color w:val="000000"/>
          <w:u w:color="000000"/>
        </w:rPr>
        <w:t xml:space="preserve"> whenever a sanction</w:t>
      </w:r>
      <w:r w:rsidR="00081FF1" w:rsidRPr="00485A9F">
        <w:rPr>
          <w:rFonts w:eastAsia="Arial Unicode MS"/>
          <w:color w:val="000000"/>
          <w:u w:color="000000"/>
        </w:rPr>
        <w:t xml:space="preserve"> (</w:t>
      </w:r>
      <w:r w:rsidR="00747A80" w:rsidRPr="00485A9F">
        <w:rPr>
          <w:rFonts w:eastAsia="Arial Unicode MS"/>
          <w:color w:val="000000"/>
          <w:u w:color="000000"/>
        </w:rPr>
        <w:t>including solitary confinement</w:t>
      </w:r>
      <w:r w:rsidR="00081FF1" w:rsidRPr="00485A9F">
        <w:rPr>
          <w:rFonts w:eastAsia="Arial Unicode MS"/>
          <w:color w:val="000000"/>
          <w:u w:color="000000"/>
        </w:rPr>
        <w:t>)</w:t>
      </w:r>
      <w:r w:rsidR="00747A80" w:rsidRPr="00485A9F">
        <w:rPr>
          <w:rFonts w:eastAsia="Arial Unicode MS"/>
          <w:color w:val="000000"/>
          <w:u w:color="000000"/>
        </w:rPr>
        <w:t xml:space="preserve"> </w:t>
      </w:r>
      <w:r w:rsidR="00081FF1" w:rsidRPr="00485A9F">
        <w:rPr>
          <w:rFonts w:eastAsia="Arial Unicode MS"/>
          <w:color w:val="000000"/>
          <w:u w:color="000000"/>
        </w:rPr>
        <w:t xml:space="preserve">is imposed, no actual </w:t>
      </w:r>
      <w:r w:rsidR="00747A80" w:rsidRPr="00485A9F">
        <w:rPr>
          <w:rFonts w:eastAsia="Arial Unicode MS"/>
          <w:color w:val="000000"/>
          <w:u w:color="000000"/>
        </w:rPr>
        <w:t>process of hearing</w:t>
      </w:r>
      <w:r w:rsidR="00081FF1" w:rsidRPr="00485A9F">
        <w:rPr>
          <w:rFonts w:eastAsia="Arial Unicode MS"/>
          <w:color w:val="000000"/>
          <w:u w:color="000000"/>
        </w:rPr>
        <w:t xml:space="preserve"> is made available</w:t>
      </w:r>
      <w:r w:rsidR="00747A80" w:rsidRPr="00485A9F">
        <w:rPr>
          <w:rFonts w:eastAsia="Arial Unicode MS"/>
          <w:color w:val="000000"/>
          <w:u w:color="000000"/>
        </w:rPr>
        <w:t xml:space="preserve"> to challenge the decision, or of shared decision-making through a disciplinary board. </w:t>
      </w:r>
    </w:p>
    <w:p w:rsidR="00747A80" w:rsidRPr="00485A9F" w:rsidRDefault="000871E0" w:rsidP="0068689A">
      <w:pPr>
        <w:pStyle w:val="SingleTxtG"/>
        <w:rPr>
          <w:rFonts w:eastAsia="Arial Unicode MS"/>
          <w:color w:val="000000"/>
          <w:u w:color="000000"/>
        </w:rPr>
      </w:pPr>
      <w:r w:rsidRPr="00485A9F">
        <w:rPr>
          <w:rFonts w:eastAsia="Arial Unicode MS"/>
          <w:color w:val="000000"/>
          <w:u w:color="000000"/>
        </w:rPr>
        <w:t>8</w:t>
      </w:r>
      <w:r w:rsidR="00CA7D5C" w:rsidRPr="00485A9F">
        <w:rPr>
          <w:rFonts w:eastAsia="Arial Unicode MS"/>
          <w:color w:val="000000"/>
          <w:u w:color="000000"/>
        </w:rPr>
        <w:t>9.</w:t>
      </w:r>
      <w:r w:rsidR="00CA7D5C" w:rsidRPr="00485A9F">
        <w:rPr>
          <w:rFonts w:eastAsia="Arial Unicode MS"/>
          <w:color w:val="000000"/>
          <w:u w:color="000000"/>
        </w:rPr>
        <w:tab/>
      </w:r>
      <w:r w:rsidR="00081FF1" w:rsidRPr="00485A9F">
        <w:rPr>
          <w:rFonts w:eastAsia="Arial Unicode MS"/>
          <w:color w:val="000000"/>
          <w:u w:color="000000"/>
        </w:rPr>
        <w:t>In addition</w:t>
      </w:r>
      <w:r w:rsidR="00747A80" w:rsidRPr="00485A9F">
        <w:rPr>
          <w:rFonts w:eastAsia="Arial Unicode MS"/>
          <w:color w:val="000000"/>
          <w:u w:color="000000"/>
        </w:rPr>
        <w:t xml:space="preserve">, the </w:t>
      </w:r>
      <w:r w:rsidR="00747A80" w:rsidRPr="00E64C64">
        <w:t>Special Rapporteur</w:t>
      </w:r>
      <w:r w:rsidR="00747A80" w:rsidRPr="00485A9F">
        <w:rPr>
          <w:rFonts w:eastAsia="Arial Unicode MS"/>
          <w:color w:val="000000"/>
          <w:u w:color="000000"/>
        </w:rPr>
        <w:t xml:space="preserve"> received testimonies of inmates who had had their sentences extended, generally when they were close to their </w:t>
      </w:r>
      <w:r w:rsidR="00B7746A" w:rsidRPr="00485A9F">
        <w:rPr>
          <w:rFonts w:eastAsia="Arial Unicode MS"/>
          <w:color w:val="000000"/>
          <w:u w:color="000000"/>
        </w:rPr>
        <w:t xml:space="preserve">date of </w:t>
      </w:r>
      <w:r w:rsidR="00747A80" w:rsidRPr="00485A9F">
        <w:rPr>
          <w:rFonts w:eastAsia="Arial Unicode MS"/>
          <w:color w:val="000000"/>
          <w:u w:color="000000"/>
        </w:rPr>
        <w:t xml:space="preserve">release. He heard allegations that the authorities would </w:t>
      </w:r>
      <w:r w:rsidR="00B7746A" w:rsidRPr="00485A9F">
        <w:rPr>
          <w:rFonts w:eastAsia="Arial Unicode MS"/>
          <w:color w:val="000000"/>
          <w:u w:color="000000"/>
        </w:rPr>
        <w:t xml:space="preserve">claim </w:t>
      </w:r>
      <w:r w:rsidR="00747A80" w:rsidRPr="00485A9F">
        <w:rPr>
          <w:rFonts w:eastAsia="Arial Unicode MS"/>
          <w:color w:val="000000"/>
          <w:u w:color="000000"/>
        </w:rPr>
        <w:t xml:space="preserve">to have found blades or other weapons in their possession, which according to the inmates were </w:t>
      </w:r>
      <w:r w:rsidR="00B7746A" w:rsidRPr="00485A9F">
        <w:rPr>
          <w:rFonts w:eastAsia="Arial Unicode MS"/>
          <w:color w:val="000000"/>
          <w:u w:color="000000"/>
        </w:rPr>
        <w:t>planted</w:t>
      </w:r>
      <w:r w:rsidR="00747A80" w:rsidRPr="00485A9F">
        <w:rPr>
          <w:rFonts w:eastAsia="Arial Unicode MS"/>
          <w:color w:val="000000"/>
          <w:u w:color="000000"/>
        </w:rPr>
        <w:t xml:space="preserve"> there by the authorities</w:t>
      </w:r>
      <w:r w:rsidR="00B7746A" w:rsidRPr="00485A9F">
        <w:rPr>
          <w:rFonts w:eastAsia="Arial Unicode MS"/>
          <w:color w:val="000000"/>
          <w:u w:color="000000"/>
        </w:rPr>
        <w:t xml:space="preserve"> themselves</w:t>
      </w:r>
      <w:r w:rsidR="00747A80" w:rsidRPr="00485A9F">
        <w:rPr>
          <w:rFonts w:eastAsia="Arial Unicode MS"/>
          <w:color w:val="000000"/>
          <w:u w:color="000000"/>
        </w:rPr>
        <w:t xml:space="preserve">. The inmates were subsequently referred to the </w:t>
      </w:r>
      <w:r w:rsidR="0028680F" w:rsidRPr="00485A9F">
        <w:rPr>
          <w:rFonts w:eastAsia="Arial Unicode MS"/>
          <w:color w:val="000000"/>
          <w:u w:color="000000"/>
        </w:rPr>
        <w:t xml:space="preserve">Office of the Chief </w:t>
      </w:r>
      <w:r w:rsidR="00747A80" w:rsidRPr="00485A9F">
        <w:rPr>
          <w:rFonts w:eastAsia="Arial Unicode MS"/>
          <w:color w:val="000000"/>
          <w:u w:color="000000"/>
        </w:rPr>
        <w:t xml:space="preserve">Prosecutor with new charges, resulting in </w:t>
      </w:r>
      <w:r w:rsidR="00C6517C" w:rsidRPr="00485A9F">
        <w:rPr>
          <w:rFonts w:eastAsia="Arial Unicode MS"/>
          <w:color w:val="000000"/>
          <w:u w:color="000000"/>
        </w:rPr>
        <w:t xml:space="preserve">a </w:t>
      </w:r>
      <w:r w:rsidR="00747A80" w:rsidRPr="00485A9F">
        <w:rPr>
          <w:rFonts w:eastAsia="Arial Unicode MS"/>
          <w:color w:val="000000"/>
          <w:u w:color="000000"/>
        </w:rPr>
        <w:t xml:space="preserve">new conviction. In another case, an inmate originally charged with homicide complained to the </w:t>
      </w:r>
      <w:r w:rsidR="00C6517C" w:rsidRPr="00485A9F">
        <w:rPr>
          <w:rFonts w:eastAsia="Arial Unicode MS"/>
          <w:color w:val="000000"/>
          <w:u w:color="000000"/>
        </w:rPr>
        <w:t>P</w:t>
      </w:r>
      <w:r w:rsidR="00747A80" w:rsidRPr="00485A9F">
        <w:rPr>
          <w:rFonts w:eastAsia="Arial Unicode MS"/>
          <w:color w:val="000000"/>
          <w:u w:color="000000"/>
        </w:rPr>
        <w:t xml:space="preserve">ublic </w:t>
      </w:r>
      <w:r w:rsidR="00C6517C" w:rsidRPr="00485A9F">
        <w:rPr>
          <w:rFonts w:eastAsia="Arial Unicode MS"/>
          <w:color w:val="000000"/>
          <w:u w:color="000000"/>
        </w:rPr>
        <w:t>D</w:t>
      </w:r>
      <w:r w:rsidR="00747A80" w:rsidRPr="00485A9F">
        <w:rPr>
          <w:rFonts w:eastAsia="Arial Unicode MS"/>
          <w:color w:val="000000"/>
          <w:u w:color="000000"/>
        </w:rPr>
        <w:t>efender about alleged ill-treatment in October 2014, and was subsequently charged with having made a false complaint. The Special Rapporteur stress</w:t>
      </w:r>
      <w:r w:rsidR="00C6517C" w:rsidRPr="00485A9F">
        <w:rPr>
          <w:rFonts w:eastAsia="Arial Unicode MS"/>
          <w:color w:val="000000"/>
          <w:u w:color="000000"/>
        </w:rPr>
        <w:t>es</w:t>
      </w:r>
      <w:r w:rsidR="00747A80" w:rsidRPr="00485A9F">
        <w:rPr>
          <w:rFonts w:eastAsia="Arial Unicode MS"/>
          <w:color w:val="000000"/>
          <w:u w:color="000000"/>
        </w:rPr>
        <w:t xml:space="preserve"> that criminal charge</w:t>
      </w:r>
      <w:r w:rsidR="00C6517C" w:rsidRPr="00485A9F">
        <w:rPr>
          <w:rFonts w:eastAsia="Arial Unicode MS"/>
          <w:color w:val="000000"/>
          <w:u w:color="000000"/>
        </w:rPr>
        <w:t>s</w:t>
      </w:r>
      <w:r w:rsidR="00747A80" w:rsidRPr="00485A9F">
        <w:rPr>
          <w:rFonts w:eastAsia="Arial Unicode MS"/>
          <w:color w:val="000000"/>
          <w:u w:color="000000"/>
        </w:rPr>
        <w:t xml:space="preserve"> of false testimony risk having a chilling effect on future complaints, whether to the </w:t>
      </w:r>
      <w:r w:rsidR="00C6517C" w:rsidRPr="00485A9F">
        <w:rPr>
          <w:rFonts w:eastAsia="Arial Unicode MS"/>
          <w:color w:val="000000"/>
          <w:u w:color="000000"/>
        </w:rPr>
        <w:t>national preventive mechanism</w:t>
      </w:r>
      <w:r w:rsidR="00747A80" w:rsidRPr="00485A9F">
        <w:rPr>
          <w:rFonts w:eastAsia="Arial Unicode MS"/>
          <w:color w:val="000000"/>
          <w:u w:color="000000"/>
        </w:rPr>
        <w:t xml:space="preserve"> or to any other authority.</w:t>
      </w:r>
    </w:p>
    <w:p w:rsidR="00747A80" w:rsidRPr="00485A9F" w:rsidRDefault="000871E0" w:rsidP="0068689A">
      <w:pPr>
        <w:pStyle w:val="SingleTxtG"/>
      </w:pPr>
      <w:r w:rsidRPr="00485A9F">
        <w:t>90</w:t>
      </w:r>
      <w:r w:rsidR="00CA7D5C" w:rsidRPr="00485A9F">
        <w:t>.</w:t>
      </w:r>
      <w:r w:rsidR="00CA7D5C" w:rsidRPr="00485A9F">
        <w:tab/>
      </w:r>
      <w:r w:rsidR="00747A80" w:rsidRPr="00485A9F">
        <w:rPr>
          <w:rFonts w:eastAsia="Arial Unicode MS"/>
          <w:color w:val="000000"/>
          <w:u w:color="000000"/>
        </w:rPr>
        <w:t xml:space="preserve">While the </w:t>
      </w:r>
      <w:r w:rsidR="00747A80" w:rsidRPr="00E64C64">
        <w:t>Special Rapporteur</w:t>
      </w:r>
      <w:r w:rsidR="00747A80" w:rsidRPr="00485A9F">
        <w:rPr>
          <w:rFonts w:eastAsia="Arial Unicode MS"/>
          <w:color w:val="000000"/>
          <w:u w:color="000000"/>
        </w:rPr>
        <w:t xml:space="preserve"> is not in a position to verify the</w:t>
      </w:r>
      <w:r w:rsidR="007B59B4" w:rsidRPr="00485A9F">
        <w:rPr>
          <w:rFonts w:eastAsia="Arial Unicode MS"/>
          <w:color w:val="000000"/>
          <w:u w:color="000000"/>
        </w:rPr>
        <w:t xml:space="preserve"> above</w:t>
      </w:r>
      <w:r w:rsidR="00747A80" w:rsidRPr="00485A9F">
        <w:rPr>
          <w:rFonts w:eastAsia="Arial Unicode MS"/>
          <w:color w:val="000000"/>
          <w:u w:color="000000"/>
        </w:rPr>
        <w:t xml:space="preserve"> </w:t>
      </w:r>
      <w:r w:rsidR="007B59B4" w:rsidRPr="00485A9F">
        <w:rPr>
          <w:rFonts w:eastAsia="Arial Unicode MS"/>
          <w:color w:val="000000"/>
          <w:u w:color="000000"/>
        </w:rPr>
        <w:t>allegations</w:t>
      </w:r>
      <w:r w:rsidR="00747A80" w:rsidRPr="00485A9F">
        <w:rPr>
          <w:rFonts w:eastAsia="Arial Unicode MS"/>
          <w:color w:val="000000"/>
          <w:u w:color="000000"/>
        </w:rPr>
        <w:t xml:space="preserve">, he notes with concern that some inmates </w:t>
      </w:r>
      <w:r w:rsidR="007B59B4" w:rsidRPr="00485A9F">
        <w:rPr>
          <w:rFonts w:eastAsia="Arial Unicode MS"/>
          <w:color w:val="000000"/>
          <w:u w:color="000000"/>
        </w:rPr>
        <w:t xml:space="preserve">have been </w:t>
      </w:r>
      <w:r w:rsidR="00747A80" w:rsidRPr="00485A9F">
        <w:rPr>
          <w:rFonts w:eastAsia="Arial Unicode MS"/>
          <w:color w:val="000000"/>
          <w:u w:color="000000"/>
        </w:rPr>
        <w:t>re-charged and re-sentenced, there</w:t>
      </w:r>
      <w:r w:rsidR="007B59B4" w:rsidRPr="00485A9F">
        <w:rPr>
          <w:rFonts w:eastAsia="Arial Unicode MS"/>
          <w:color w:val="000000"/>
          <w:u w:color="000000"/>
        </w:rPr>
        <w:t xml:space="preserve">fore made to serve a </w:t>
      </w:r>
      <w:r w:rsidR="00747A80" w:rsidRPr="00485A9F">
        <w:rPr>
          <w:rFonts w:eastAsia="Arial Unicode MS"/>
          <w:color w:val="000000"/>
          <w:u w:color="000000"/>
        </w:rPr>
        <w:t xml:space="preserve">term much </w:t>
      </w:r>
      <w:r w:rsidR="007B59B4" w:rsidRPr="00485A9F">
        <w:rPr>
          <w:rFonts w:eastAsia="Arial Unicode MS"/>
          <w:color w:val="000000"/>
          <w:u w:color="000000"/>
        </w:rPr>
        <w:t>longer than the one originally handed down</w:t>
      </w:r>
      <w:r w:rsidR="00747A80" w:rsidRPr="00485A9F">
        <w:rPr>
          <w:rFonts w:eastAsia="Arial Unicode MS"/>
          <w:color w:val="000000"/>
          <w:u w:color="000000"/>
        </w:rPr>
        <w:t xml:space="preserve">. He </w:t>
      </w:r>
      <w:r w:rsidR="007B59B4" w:rsidRPr="00485A9F">
        <w:rPr>
          <w:rFonts w:eastAsia="Arial Unicode MS"/>
          <w:color w:val="000000"/>
          <w:u w:color="000000"/>
        </w:rPr>
        <w:t xml:space="preserve">also </w:t>
      </w:r>
      <w:r w:rsidR="00747A80" w:rsidRPr="00485A9F">
        <w:rPr>
          <w:rFonts w:eastAsia="Arial Unicode MS"/>
          <w:color w:val="000000"/>
          <w:u w:color="000000"/>
        </w:rPr>
        <w:t>notes that convict</w:t>
      </w:r>
      <w:r w:rsidR="007B59B4" w:rsidRPr="00485A9F">
        <w:rPr>
          <w:rFonts w:eastAsia="Arial Unicode MS"/>
          <w:color w:val="000000"/>
          <w:u w:color="000000"/>
        </w:rPr>
        <w:t>ed persons</w:t>
      </w:r>
      <w:r w:rsidR="00747A80" w:rsidRPr="00485A9F">
        <w:rPr>
          <w:rFonts w:eastAsia="Arial Unicode MS"/>
          <w:color w:val="000000"/>
          <w:u w:color="000000"/>
        </w:rPr>
        <w:t xml:space="preserve"> have a right to expect an end to their prison terms, </w:t>
      </w:r>
      <w:r w:rsidR="00EF20C5" w:rsidRPr="00485A9F">
        <w:rPr>
          <w:rFonts w:eastAsia="Arial Unicode MS"/>
          <w:color w:val="000000"/>
          <w:u w:color="000000"/>
        </w:rPr>
        <w:t>and</w:t>
      </w:r>
      <w:r w:rsidR="00747A80" w:rsidRPr="00485A9F">
        <w:rPr>
          <w:rFonts w:eastAsia="Arial Unicode MS"/>
          <w:color w:val="000000"/>
          <w:u w:color="000000"/>
        </w:rPr>
        <w:t xml:space="preserve"> to rehabilitation and reintegration into society.</w:t>
      </w:r>
    </w:p>
    <w:p w:rsidR="00AF4876" w:rsidRPr="00485A9F" w:rsidRDefault="00F073CF" w:rsidP="0068689A">
      <w:pPr>
        <w:pStyle w:val="H23G"/>
        <w:spacing w:line="240" w:lineRule="atLeast"/>
      </w:pPr>
      <w:r w:rsidRPr="00485A9F">
        <w:tab/>
      </w:r>
      <w:r w:rsidR="00AF4876" w:rsidRPr="00485A9F">
        <w:t>5.</w:t>
      </w:r>
      <w:r w:rsidR="008D3B3A" w:rsidRPr="00485A9F">
        <w:t xml:space="preserve"> </w:t>
      </w:r>
      <w:r w:rsidRPr="00485A9F">
        <w:tab/>
      </w:r>
      <w:r w:rsidR="00AF686D" w:rsidRPr="00485A9F">
        <w:t>Medical attention</w:t>
      </w:r>
    </w:p>
    <w:p w:rsidR="00AF686D" w:rsidRPr="00485A9F" w:rsidRDefault="000871E0" w:rsidP="0068689A">
      <w:pPr>
        <w:pStyle w:val="SingleTxtG"/>
        <w:rPr>
          <w:rFonts w:eastAsia="Arial Unicode MS"/>
          <w:color w:val="000000"/>
          <w:u w:color="000000"/>
        </w:rPr>
      </w:pPr>
      <w:r w:rsidRPr="00485A9F">
        <w:rPr>
          <w:rFonts w:eastAsia="Arial Unicode MS"/>
          <w:color w:val="000000"/>
          <w:u w:color="000000"/>
        </w:rPr>
        <w:t>91</w:t>
      </w:r>
      <w:r w:rsidR="00CA7D5C" w:rsidRPr="00485A9F">
        <w:rPr>
          <w:rFonts w:eastAsia="Arial Unicode MS"/>
          <w:color w:val="000000"/>
          <w:u w:color="000000"/>
        </w:rPr>
        <w:t>.</w:t>
      </w:r>
      <w:r w:rsidR="00CA7D5C" w:rsidRPr="00485A9F">
        <w:rPr>
          <w:rFonts w:eastAsia="Arial Unicode MS"/>
          <w:color w:val="000000"/>
          <w:u w:color="000000"/>
        </w:rPr>
        <w:tab/>
      </w:r>
      <w:r w:rsidR="007B59B4" w:rsidRPr="00485A9F">
        <w:rPr>
          <w:rFonts w:eastAsia="Arial Unicode MS"/>
          <w:color w:val="000000"/>
          <w:u w:color="000000"/>
        </w:rPr>
        <w:t>With regard to</w:t>
      </w:r>
      <w:r w:rsidR="00AF686D" w:rsidRPr="00485A9F">
        <w:rPr>
          <w:rFonts w:eastAsia="Arial Unicode MS"/>
          <w:color w:val="000000"/>
          <w:u w:color="000000"/>
        </w:rPr>
        <w:t xml:space="preserve"> medical attention and the </w:t>
      </w:r>
      <w:r w:rsidR="00AF686D" w:rsidRPr="00485A9F">
        <w:rPr>
          <w:rFonts w:eastAsia="Times New Roman"/>
          <w:color w:val="000000"/>
          <w:lang w:eastAsia="en-GB"/>
        </w:rPr>
        <w:t>documentation of physical or psychological trauma,</w:t>
      </w:r>
      <w:r w:rsidR="00AF686D" w:rsidRPr="00485A9F">
        <w:rPr>
          <w:rFonts w:eastAsia="Arial Unicode MS"/>
          <w:color w:val="000000"/>
          <w:u w:color="000000"/>
        </w:rPr>
        <w:t xml:space="preserve"> the Special Rapporteur learned that </w:t>
      </w:r>
      <w:r w:rsidR="007B59B4" w:rsidRPr="00485A9F">
        <w:rPr>
          <w:rFonts w:eastAsia="Arial Unicode MS"/>
          <w:color w:val="000000"/>
          <w:u w:color="000000"/>
        </w:rPr>
        <w:t xml:space="preserve">a </w:t>
      </w:r>
      <w:r w:rsidR="00AF686D" w:rsidRPr="00485A9F">
        <w:rPr>
          <w:rFonts w:eastAsia="Arial Unicode MS"/>
          <w:color w:val="000000"/>
          <w:u w:color="000000"/>
        </w:rPr>
        <w:t xml:space="preserve">medical examination is routinely </w:t>
      </w:r>
      <w:r w:rsidR="007B59B4" w:rsidRPr="00485A9F">
        <w:rPr>
          <w:rFonts w:eastAsia="Arial Unicode MS"/>
          <w:color w:val="000000"/>
          <w:u w:color="000000"/>
        </w:rPr>
        <w:t>conducted</w:t>
      </w:r>
      <w:r w:rsidR="00AF686D" w:rsidRPr="00485A9F">
        <w:rPr>
          <w:rFonts w:eastAsia="Arial Unicode MS"/>
          <w:color w:val="000000"/>
          <w:u w:color="000000"/>
        </w:rPr>
        <w:t xml:space="preserve"> </w:t>
      </w:r>
      <w:r w:rsidR="007B59B4" w:rsidRPr="00485A9F">
        <w:rPr>
          <w:rFonts w:eastAsia="Arial Unicode MS"/>
          <w:color w:val="000000"/>
          <w:u w:color="000000"/>
        </w:rPr>
        <w:t xml:space="preserve">on detainees </w:t>
      </w:r>
      <w:r w:rsidR="00AF686D" w:rsidRPr="00485A9F">
        <w:rPr>
          <w:rFonts w:eastAsia="Arial Unicode MS"/>
          <w:color w:val="000000"/>
          <w:u w:color="000000"/>
        </w:rPr>
        <w:t xml:space="preserve">upon </w:t>
      </w:r>
      <w:r w:rsidR="007B59B4" w:rsidRPr="00485A9F">
        <w:rPr>
          <w:rFonts w:eastAsia="Arial Unicode MS"/>
          <w:color w:val="000000"/>
          <w:u w:color="000000"/>
        </w:rPr>
        <w:t xml:space="preserve">their </w:t>
      </w:r>
      <w:r w:rsidR="00AF686D" w:rsidRPr="00485A9F">
        <w:rPr>
          <w:rFonts w:eastAsia="Arial Unicode MS"/>
          <w:color w:val="000000"/>
          <w:u w:color="000000"/>
        </w:rPr>
        <w:t xml:space="preserve">admission to or transfer between prison facilities, and </w:t>
      </w:r>
      <w:r w:rsidR="00AF686D" w:rsidRPr="00E64C64">
        <w:t>medical registration forms are filled</w:t>
      </w:r>
      <w:r w:rsidR="007B59B4" w:rsidRPr="00485A9F">
        <w:t xml:space="preserve"> out</w:t>
      </w:r>
      <w:r w:rsidR="00AF686D" w:rsidRPr="00485A9F">
        <w:rPr>
          <w:rFonts w:eastAsia="Arial Unicode MS"/>
          <w:color w:val="000000"/>
          <w:u w:color="000000"/>
        </w:rPr>
        <w:t xml:space="preserve">. He found that all prison facilities are adequately staffed, with doctors and nurses working in shifts, to serve the population </w:t>
      </w:r>
      <w:r w:rsidR="007B59B4" w:rsidRPr="00485A9F">
        <w:rPr>
          <w:rFonts w:eastAsia="Arial Unicode MS"/>
          <w:color w:val="000000"/>
          <w:u w:color="000000"/>
        </w:rPr>
        <w:t>with</w:t>
      </w:r>
      <w:r w:rsidR="00AF686D" w:rsidRPr="00485A9F">
        <w:rPr>
          <w:rFonts w:eastAsia="Arial Unicode MS"/>
          <w:color w:val="000000"/>
          <w:u w:color="000000"/>
        </w:rPr>
        <w:t xml:space="preserve"> basic services, including dental care. Similarly, in temporary detention isolators, medical exams are </w:t>
      </w:r>
      <w:r w:rsidR="007B59B4" w:rsidRPr="00485A9F">
        <w:rPr>
          <w:rFonts w:eastAsia="Arial Unicode MS"/>
          <w:color w:val="000000"/>
          <w:u w:color="000000"/>
        </w:rPr>
        <w:t xml:space="preserve">conducted upon the detainee’s </w:t>
      </w:r>
      <w:r w:rsidR="00AF686D" w:rsidRPr="00485A9F">
        <w:rPr>
          <w:rFonts w:eastAsia="Arial Unicode MS"/>
          <w:color w:val="000000"/>
          <w:u w:color="000000"/>
        </w:rPr>
        <w:t>arrival, as are services through the public hospital and ambulance services whe</w:t>
      </w:r>
      <w:r w:rsidR="002E24D2" w:rsidRPr="00485A9F">
        <w:rPr>
          <w:rFonts w:eastAsia="Arial Unicode MS"/>
          <w:color w:val="000000"/>
          <w:u w:color="000000"/>
        </w:rPr>
        <w:t>n</w:t>
      </w:r>
      <w:r w:rsidR="00AF686D" w:rsidRPr="00485A9F">
        <w:rPr>
          <w:rFonts w:eastAsia="Arial Unicode MS"/>
          <w:color w:val="000000"/>
          <w:u w:color="000000"/>
        </w:rPr>
        <w:t xml:space="preserve"> </w:t>
      </w:r>
      <w:r w:rsidR="002E24D2" w:rsidRPr="00485A9F">
        <w:rPr>
          <w:rFonts w:eastAsia="Arial Unicode MS"/>
          <w:color w:val="000000"/>
          <w:u w:color="000000"/>
        </w:rPr>
        <w:t>considered</w:t>
      </w:r>
      <w:r w:rsidR="00AF686D" w:rsidRPr="00485A9F">
        <w:rPr>
          <w:rFonts w:eastAsia="Arial Unicode MS"/>
          <w:color w:val="000000"/>
          <w:u w:color="000000"/>
        </w:rPr>
        <w:t xml:space="preserve"> necessary.</w:t>
      </w:r>
      <w:r w:rsidR="00CA7D5C" w:rsidRPr="00485A9F">
        <w:rPr>
          <w:rFonts w:eastAsia="Arial Unicode MS"/>
          <w:color w:val="000000"/>
          <w:u w:color="000000"/>
        </w:rPr>
        <w:tab/>
      </w:r>
      <w:r w:rsidR="006F5F10" w:rsidRPr="00485A9F">
        <w:rPr>
          <w:rFonts w:eastAsia="Arial Unicode MS"/>
          <w:color w:val="000000"/>
          <w:u w:color="000000"/>
        </w:rPr>
        <w:t>T</w:t>
      </w:r>
      <w:r w:rsidR="00AF686D" w:rsidRPr="00485A9F">
        <w:rPr>
          <w:rFonts w:eastAsia="Arial Unicode MS"/>
          <w:color w:val="000000"/>
          <w:u w:color="000000"/>
        </w:rPr>
        <w:t xml:space="preserve">he </w:t>
      </w:r>
      <w:r w:rsidR="00AF686D" w:rsidRPr="00E64C64">
        <w:t>Special Rapporteur</w:t>
      </w:r>
      <w:r w:rsidR="00AF686D" w:rsidRPr="00485A9F">
        <w:rPr>
          <w:rFonts w:eastAsia="Arial Unicode MS"/>
          <w:color w:val="000000"/>
          <w:u w:color="000000"/>
        </w:rPr>
        <w:t xml:space="preserve"> </w:t>
      </w:r>
      <w:r w:rsidR="006F5F10" w:rsidRPr="00485A9F">
        <w:rPr>
          <w:rFonts w:eastAsia="Arial Unicode MS"/>
          <w:color w:val="000000"/>
          <w:u w:color="000000"/>
        </w:rPr>
        <w:t xml:space="preserve">nonetheless </w:t>
      </w:r>
      <w:r w:rsidR="00AF686D" w:rsidRPr="00485A9F">
        <w:rPr>
          <w:rFonts w:eastAsia="Arial Unicode MS"/>
          <w:color w:val="000000"/>
          <w:u w:color="000000"/>
        </w:rPr>
        <w:t xml:space="preserve">noted an </w:t>
      </w:r>
      <w:r w:rsidR="00AF686D" w:rsidRPr="00485A9F">
        <w:rPr>
          <w:rFonts w:eastAsia="Times New Roman"/>
          <w:color w:val="000000"/>
          <w:lang w:eastAsia="en-GB"/>
        </w:rPr>
        <w:t xml:space="preserve">overall </w:t>
      </w:r>
      <w:r w:rsidR="00AF686D" w:rsidRPr="00485A9F">
        <w:rPr>
          <w:rFonts w:eastAsia="Arial Unicode MS"/>
          <w:color w:val="000000"/>
          <w:u w:color="000000"/>
        </w:rPr>
        <w:t xml:space="preserve">need for improvement in quality and </w:t>
      </w:r>
      <w:r w:rsidR="00AF686D" w:rsidRPr="00485A9F">
        <w:rPr>
          <w:rFonts w:eastAsia="Times New Roman"/>
          <w:color w:val="000000"/>
          <w:lang w:eastAsia="en-GB"/>
        </w:rPr>
        <w:t xml:space="preserve">consistency of recording and documentation and </w:t>
      </w:r>
      <w:r w:rsidR="00AF686D" w:rsidRPr="00485A9F">
        <w:rPr>
          <w:rFonts w:eastAsia="Arial Unicode MS"/>
          <w:color w:val="000000"/>
          <w:u w:color="000000"/>
        </w:rPr>
        <w:t>of the medical attention offered.</w:t>
      </w:r>
    </w:p>
    <w:p w:rsidR="00AF686D" w:rsidRPr="00485A9F" w:rsidRDefault="00CA7D5C" w:rsidP="0068689A">
      <w:pPr>
        <w:pStyle w:val="SingleTxtG"/>
        <w:rPr>
          <w:rFonts w:eastAsia="Arial Unicode MS"/>
          <w:color w:val="000000"/>
          <w:u w:color="000000"/>
        </w:rPr>
      </w:pPr>
      <w:r w:rsidRPr="00485A9F">
        <w:rPr>
          <w:rFonts w:eastAsia="Arial Unicode MS"/>
          <w:color w:val="000000"/>
          <w:u w:color="000000"/>
        </w:rPr>
        <w:t>9</w:t>
      </w:r>
      <w:r w:rsidR="000871E0" w:rsidRPr="00485A9F">
        <w:rPr>
          <w:rFonts w:eastAsia="Arial Unicode MS"/>
          <w:color w:val="000000"/>
          <w:u w:color="000000"/>
        </w:rPr>
        <w:t>2</w:t>
      </w:r>
      <w:r w:rsidRPr="00485A9F">
        <w:rPr>
          <w:rFonts w:eastAsia="Arial Unicode MS"/>
          <w:color w:val="000000"/>
          <w:u w:color="000000"/>
        </w:rPr>
        <w:t>.</w:t>
      </w:r>
      <w:r w:rsidRPr="00485A9F">
        <w:rPr>
          <w:rFonts w:eastAsia="Arial Unicode MS"/>
          <w:color w:val="000000"/>
          <w:u w:color="000000"/>
        </w:rPr>
        <w:tab/>
      </w:r>
      <w:r w:rsidR="00AF686D" w:rsidRPr="00485A9F">
        <w:rPr>
          <w:rFonts w:eastAsia="Arial Unicode MS"/>
          <w:color w:val="000000"/>
          <w:u w:color="000000"/>
        </w:rPr>
        <w:t xml:space="preserve">With regard to </w:t>
      </w:r>
      <w:r w:rsidR="006F5F10" w:rsidRPr="00485A9F">
        <w:rPr>
          <w:rFonts w:eastAsia="Arial Unicode MS"/>
          <w:color w:val="000000"/>
          <w:u w:color="000000"/>
        </w:rPr>
        <w:t xml:space="preserve">the </w:t>
      </w:r>
      <w:r w:rsidR="00AF686D" w:rsidRPr="00485A9F">
        <w:rPr>
          <w:rFonts w:eastAsia="Arial Unicode MS"/>
          <w:color w:val="000000"/>
          <w:u w:color="000000"/>
        </w:rPr>
        <w:t xml:space="preserve">recording and documentation of injuries, the </w:t>
      </w:r>
      <w:r w:rsidR="00AF686D" w:rsidRPr="00E64C64">
        <w:t>Special Rapporteur</w:t>
      </w:r>
      <w:r w:rsidR="00AF686D" w:rsidRPr="00485A9F">
        <w:rPr>
          <w:rFonts w:eastAsia="Arial Unicode MS"/>
          <w:color w:val="000000"/>
          <w:u w:color="000000"/>
        </w:rPr>
        <w:t xml:space="preserve"> found that reports were </w:t>
      </w:r>
      <w:r w:rsidR="006F5F10" w:rsidRPr="00485A9F">
        <w:rPr>
          <w:rFonts w:eastAsia="Arial Unicode MS"/>
          <w:color w:val="000000"/>
          <w:u w:color="000000"/>
        </w:rPr>
        <w:t>generally incomplete</w:t>
      </w:r>
      <w:r w:rsidR="00AF686D" w:rsidRPr="00485A9F">
        <w:rPr>
          <w:rFonts w:eastAsia="Arial Unicode MS"/>
          <w:color w:val="000000"/>
          <w:u w:color="000000"/>
        </w:rPr>
        <w:t>, lacking correct and complete description</w:t>
      </w:r>
      <w:r w:rsidR="006F5F10" w:rsidRPr="00485A9F">
        <w:rPr>
          <w:rFonts w:eastAsia="Arial Unicode MS"/>
          <w:color w:val="000000"/>
          <w:u w:color="000000"/>
        </w:rPr>
        <w:t>s</w:t>
      </w:r>
      <w:r w:rsidR="00AF686D" w:rsidRPr="00485A9F">
        <w:rPr>
          <w:rFonts w:eastAsia="Arial Unicode MS"/>
          <w:color w:val="000000"/>
          <w:u w:color="000000"/>
        </w:rPr>
        <w:t xml:space="preserve"> or photographic documentation of the injury, </w:t>
      </w:r>
      <w:r w:rsidR="006F5F10" w:rsidRPr="00485A9F">
        <w:rPr>
          <w:rFonts w:eastAsia="Arial Unicode MS"/>
          <w:color w:val="000000"/>
          <w:u w:color="000000"/>
        </w:rPr>
        <w:t>and</w:t>
      </w:r>
      <w:r w:rsidR="00AF686D" w:rsidRPr="00485A9F">
        <w:rPr>
          <w:rFonts w:eastAsia="Arial Unicode MS"/>
          <w:color w:val="000000"/>
          <w:u w:color="000000"/>
        </w:rPr>
        <w:t xml:space="preserve"> an interpretation of </w:t>
      </w:r>
      <w:r w:rsidR="006F5F10" w:rsidRPr="00485A9F">
        <w:rPr>
          <w:rFonts w:eastAsia="Arial Unicode MS"/>
          <w:color w:val="000000"/>
          <w:u w:color="000000"/>
        </w:rPr>
        <w:t xml:space="preserve">the </w:t>
      </w:r>
      <w:r w:rsidR="00AF686D" w:rsidRPr="00485A9F">
        <w:rPr>
          <w:rFonts w:eastAsia="Arial Unicode MS"/>
          <w:color w:val="000000"/>
          <w:u w:color="000000"/>
        </w:rPr>
        <w:t>probable caus</w:t>
      </w:r>
      <w:r w:rsidR="006F5F10" w:rsidRPr="00485A9F">
        <w:rPr>
          <w:rFonts w:eastAsia="Arial Unicode MS"/>
          <w:color w:val="000000"/>
          <w:u w:color="000000"/>
        </w:rPr>
        <w:t>e</w:t>
      </w:r>
      <w:r w:rsidR="00AF686D" w:rsidRPr="00485A9F">
        <w:rPr>
          <w:rFonts w:eastAsia="Arial Unicode MS"/>
          <w:color w:val="000000"/>
          <w:u w:color="000000"/>
        </w:rPr>
        <w:t xml:space="preserve">. While </w:t>
      </w:r>
      <w:r w:rsidR="006F5F10" w:rsidRPr="00485A9F">
        <w:rPr>
          <w:rFonts w:eastAsia="Arial Unicode MS"/>
          <w:color w:val="000000"/>
          <w:u w:color="000000"/>
        </w:rPr>
        <w:t xml:space="preserve">the Special Rapporteur </w:t>
      </w:r>
      <w:r w:rsidR="00AF686D" w:rsidRPr="00485A9F">
        <w:rPr>
          <w:rFonts w:eastAsia="Arial Unicode MS"/>
          <w:color w:val="000000"/>
          <w:u w:color="000000"/>
        </w:rPr>
        <w:t>not</w:t>
      </w:r>
      <w:r w:rsidR="006F5F10" w:rsidRPr="00485A9F">
        <w:rPr>
          <w:rFonts w:eastAsia="Arial Unicode MS"/>
          <w:color w:val="000000"/>
          <w:u w:color="000000"/>
        </w:rPr>
        <w:t>ed</w:t>
      </w:r>
      <w:r w:rsidR="00AF686D" w:rsidRPr="00485A9F">
        <w:rPr>
          <w:rFonts w:eastAsia="Arial Unicode MS"/>
          <w:color w:val="000000"/>
          <w:u w:color="000000"/>
        </w:rPr>
        <w:t xml:space="preserve"> with concern that in </w:t>
      </w:r>
      <w:r w:rsidR="006F5F10" w:rsidRPr="00485A9F">
        <w:rPr>
          <w:rFonts w:eastAsia="Arial Unicode MS"/>
          <w:color w:val="000000"/>
          <w:u w:color="000000"/>
        </w:rPr>
        <w:t xml:space="preserve">only </w:t>
      </w:r>
      <w:r w:rsidR="00AF686D" w:rsidRPr="00485A9F">
        <w:rPr>
          <w:rFonts w:eastAsia="Arial Unicode MS"/>
          <w:color w:val="000000"/>
          <w:u w:color="000000"/>
        </w:rPr>
        <w:t xml:space="preserve">one establishment </w:t>
      </w:r>
      <w:r w:rsidR="006F5F10" w:rsidRPr="00485A9F">
        <w:rPr>
          <w:rFonts w:eastAsia="Arial Unicode MS"/>
          <w:color w:val="000000"/>
          <w:u w:color="000000"/>
        </w:rPr>
        <w:t xml:space="preserve">did </w:t>
      </w:r>
      <w:r w:rsidR="00AF686D" w:rsidRPr="00485A9F">
        <w:rPr>
          <w:rFonts w:eastAsia="Arial Unicode MS"/>
          <w:color w:val="000000"/>
          <w:u w:color="000000"/>
        </w:rPr>
        <w:t>the head doctor ha</w:t>
      </w:r>
      <w:r w:rsidR="00B245D5">
        <w:rPr>
          <w:rFonts w:eastAsia="Arial Unicode MS"/>
          <w:color w:val="000000"/>
          <w:u w:color="000000"/>
        </w:rPr>
        <w:t>ve</w:t>
      </w:r>
      <w:r w:rsidR="00AF686D" w:rsidRPr="00485A9F">
        <w:rPr>
          <w:rFonts w:eastAsia="Arial Unicode MS"/>
          <w:color w:val="000000"/>
          <w:u w:color="000000"/>
        </w:rPr>
        <w:t xml:space="preserve"> a copy of the </w:t>
      </w:r>
      <w:r w:rsidR="006F5F10" w:rsidRPr="00E64C64">
        <w:rPr>
          <w:color w:val="333333"/>
          <w:shd w:val="clear" w:color="auto" w:fill="FFFFFF"/>
        </w:rPr>
        <w:t>Manual on the Effective Investigation and Documentation of Torture and Other Cruel, Inhuman or Degrading Treatment or Punishmen</w:t>
      </w:r>
      <w:r w:rsidR="00697917" w:rsidRPr="00485A9F">
        <w:rPr>
          <w:color w:val="333333"/>
          <w:shd w:val="clear" w:color="auto" w:fill="FFFFFF"/>
        </w:rPr>
        <w:t>t (the</w:t>
      </w:r>
      <w:r w:rsidR="00697917" w:rsidRPr="00485A9F">
        <w:rPr>
          <w:rFonts w:ascii="Helvetica" w:hAnsi="Helvetica"/>
          <w:color w:val="333333"/>
          <w:sz w:val="21"/>
          <w:szCs w:val="21"/>
          <w:shd w:val="clear" w:color="auto" w:fill="FFFFFF"/>
        </w:rPr>
        <w:t xml:space="preserve"> </w:t>
      </w:r>
      <w:r w:rsidR="00AF686D" w:rsidRPr="00485A9F">
        <w:rPr>
          <w:rFonts w:eastAsia="Arial Unicode MS"/>
          <w:color w:val="000000"/>
          <w:u w:color="000000"/>
        </w:rPr>
        <w:t xml:space="preserve">Istanbul </w:t>
      </w:r>
      <w:r w:rsidR="00AF686D" w:rsidRPr="00485A9F">
        <w:rPr>
          <w:rFonts w:eastAsia="Arial Unicode MS"/>
          <w:color w:val="000000"/>
          <w:u w:color="000000"/>
        </w:rPr>
        <w:lastRenderedPageBreak/>
        <w:t>Protocol</w:t>
      </w:r>
      <w:r w:rsidR="00697917" w:rsidRPr="00485A9F">
        <w:rPr>
          <w:rFonts w:eastAsia="Arial Unicode MS"/>
          <w:color w:val="000000"/>
          <w:u w:color="000000"/>
        </w:rPr>
        <w:t>)</w:t>
      </w:r>
      <w:r w:rsidR="00AF686D" w:rsidRPr="00485A9F">
        <w:rPr>
          <w:rFonts w:eastAsia="Arial Unicode MS"/>
          <w:color w:val="000000"/>
          <w:u w:color="000000"/>
        </w:rPr>
        <w:t xml:space="preserve">, which he acknowledged </w:t>
      </w:r>
      <w:r w:rsidR="006F5F10" w:rsidRPr="00485A9F">
        <w:rPr>
          <w:rFonts w:eastAsia="Arial Unicode MS"/>
          <w:color w:val="000000"/>
          <w:u w:color="000000"/>
        </w:rPr>
        <w:t xml:space="preserve">was </w:t>
      </w:r>
      <w:r w:rsidR="00AF686D" w:rsidRPr="00485A9F">
        <w:rPr>
          <w:rFonts w:eastAsia="Arial Unicode MS"/>
          <w:color w:val="000000"/>
          <w:u w:color="000000"/>
        </w:rPr>
        <w:t>not appl</w:t>
      </w:r>
      <w:r w:rsidR="006F5F10" w:rsidRPr="00485A9F">
        <w:rPr>
          <w:rFonts w:eastAsia="Arial Unicode MS"/>
          <w:color w:val="000000"/>
          <w:u w:color="000000"/>
        </w:rPr>
        <w:t>ied</w:t>
      </w:r>
      <w:r w:rsidR="00AF686D" w:rsidRPr="00485A9F">
        <w:rPr>
          <w:rFonts w:eastAsia="Arial Unicode MS"/>
          <w:color w:val="000000"/>
          <w:u w:color="000000"/>
        </w:rPr>
        <w:t xml:space="preserve">, the </w:t>
      </w:r>
      <w:r w:rsidR="00AF686D" w:rsidRPr="00E64C64">
        <w:t>Special Rapporteur</w:t>
      </w:r>
      <w:r w:rsidR="00AF686D" w:rsidRPr="00485A9F">
        <w:rPr>
          <w:rFonts w:eastAsia="Arial Unicode MS"/>
          <w:color w:val="000000"/>
          <w:u w:color="000000"/>
        </w:rPr>
        <w:t xml:space="preserve"> </w:t>
      </w:r>
      <w:r w:rsidR="006F5F10" w:rsidRPr="00485A9F">
        <w:rPr>
          <w:rFonts w:eastAsia="Arial Unicode MS"/>
          <w:color w:val="000000"/>
          <w:u w:color="000000"/>
        </w:rPr>
        <w:t xml:space="preserve">also </w:t>
      </w:r>
      <w:r w:rsidR="00AF686D" w:rsidRPr="00485A9F">
        <w:rPr>
          <w:rFonts w:eastAsia="Arial Unicode MS"/>
          <w:color w:val="000000"/>
          <w:u w:color="000000"/>
        </w:rPr>
        <w:t>note</w:t>
      </w:r>
      <w:r w:rsidR="006F5F10" w:rsidRPr="00485A9F">
        <w:rPr>
          <w:rFonts w:eastAsia="Arial Unicode MS"/>
          <w:color w:val="000000"/>
          <w:u w:color="000000"/>
        </w:rPr>
        <w:t>d</w:t>
      </w:r>
      <w:r w:rsidR="00AF686D" w:rsidRPr="00485A9F">
        <w:rPr>
          <w:rFonts w:eastAsia="Arial Unicode MS"/>
          <w:color w:val="000000"/>
          <w:u w:color="000000"/>
        </w:rPr>
        <w:t xml:space="preserve"> that measures are being taken to remedy this situation.</w:t>
      </w:r>
      <w:r w:rsidR="00C92886">
        <w:rPr>
          <w:rFonts w:eastAsia="Arial Unicode MS"/>
          <w:color w:val="000000"/>
          <w:u w:color="000000"/>
        </w:rPr>
        <w:t xml:space="preserve"> </w:t>
      </w:r>
    </w:p>
    <w:p w:rsidR="00AF686D" w:rsidRPr="00485A9F" w:rsidRDefault="000871E0" w:rsidP="0068689A">
      <w:pPr>
        <w:pStyle w:val="SingleTxtG"/>
        <w:rPr>
          <w:rFonts w:eastAsia="Arial Unicode MS"/>
          <w:color w:val="000000"/>
          <w:u w:color="000000"/>
        </w:rPr>
      </w:pPr>
      <w:r w:rsidRPr="00485A9F">
        <w:rPr>
          <w:rFonts w:eastAsia="Arial Unicode MS"/>
          <w:color w:val="000000"/>
          <w:u w:color="000000"/>
        </w:rPr>
        <w:t>93</w:t>
      </w:r>
      <w:r w:rsidR="00CA7D5C" w:rsidRPr="00485A9F">
        <w:rPr>
          <w:rFonts w:eastAsia="Arial Unicode MS"/>
          <w:color w:val="000000"/>
          <w:u w:color="000000"/>
        </w:rPr>
        <w:t>.</w:t>
      </w:r>
      <w:r w:rsidR="00CA7D5C" w:rsidRPr="00485A9F">
        <w:rPr>
          <w:rFonts w:eastAsia="Arial Unicode MS"/>
          <w:color w:val="000000"/>
          <w:u w:color="000000"/>
        </w:rPr>
        <w:tab/>
      </w:r>
      <w:r w:rsidR="00AF686D" w:rsidRPr="00485A9F">
        <w:rPr>
          <w:rFonts w:eastAsia="Arial Unicode MS"/>
          <w:color w:val="000000"/>
          <w:u w:color="000000"/>
        </w:rPr>
        <w:t xml:space="preserve">With regard to medical attention, while noting that specialized services are available through referral to local hospitals or the central penitentiary hospital in Gldani, the </w:t>
      </w:r>
      <w:r w:rsidR="00AF686D" w:rsidRPr="00E64C64">
        <w:t>Special Rapporteur</w:t>
      </w:r>
      <w:r w:rsidR="00AF686D" w:rsidRPr="00485A9F">
        <w:rPr>
          <w:rFonts w:eastAsia="Arial Unicode MS"/>
          <w:color w:val="000000"/>
          <w:u w:color="000000"/>
        </w:rPr>
        <w:t xml:space="preserve"> </w:t>
      </w:r>
      <w:r w:rsidR="00697917" w:rsidRPr="00485A9F">
        <w:rPr>
          <w:rFonts w:eastAsia="Arial Unicode MS"/>
          <w:color w:val="000000"/>
          <w:u w:color="000000"/>
        </w:rPr>
        <w:t xml:space="preserve">found </w:t>
      </w:r>
      <w:r w:rsidR="00AF686D" w:rsidRPr="00485A9F">
        <w:rPr>
          <w:rFonts w:eastAsia="Arial Unicode MS"/>
          <w:color w:val="000000"/>
          <w:u w:color="000000"/>
        </w:rPr>
        <w:t xml:space="preserve">the in situ care and services </w:t>
      </w:r>
      <w:r w:rsidR="00697917" w:rsidRPr="00485A9F">
        <w:rPr>
          <w:rFonts w:eastAsia="Arial Unicode MS"/>
          <w:color w:val="000000"/>
          <w:u w:color="000000"/>
        </w:rPr>
        <w:t xml:space="preserve">to be </w:t>
      </w:r>
      <w:r w:rsidR="00AF686D" w:rsidRPr="00485A9F">
        <w:rPr>
          <w:rFonts w:eastAsia="Arial Unicode MS"/>
          <w:color w:val="000000"/>
          <w:u w:color="000000"/>
        </w:rPr>
        <w:t xml:space="preserve">elementary and </w:t>
      </w:r>
      <w:r w:rsidR="00697917" w:rsidRPr="00485A9F">
        <w:rPr>
          <w:rFonts w:eastAsia="Arial Unicode MS"/>
          <w:color w:val="000000"/>
          <w:u w:color="000000"/>
        </w:rPr>
        <w:t xml:space="preserve">that </w:t>
      </w:r>
      <w:r w:rsidR="00AF686D" w:rsidRPr="00485A9F">
        <w:rPr>
          <w:rFonts w:eastAsia="Arial Unicode MS"/>
          <w:color w:val="000000"/>
          <w:u w:color="000000"/>
        </w:rPr>
        <w:t xml:space="preserve">medicines provided by the establishment very limited. Pharmaceutical </w:t>
      </w:r>
      <w:r w:rsidR="00697917" w:rsidRPr="00485A9F">
        <w:rPr>
          <w:rFonts w:eastAsia="Arial Unicode MS"/>
          <w:color w:val="000000"/>
          <w:u w:color="000000"/>
        </w:rPr>
        <w:t>supplies (</w:t>
      </w:r>
      <w:r w:rsidR="00AF686D" w:rsidRPr="00485A9F">
        <w:rPr>
          <w:rFonts w:eastAsia="Arial Unicode MS"/>
          <w:color w:val="000000"/>
          <w:u w:color="000000"/>
        </w:rPr>
        <w:t>at the inmate</w:t>
      </w:r>
      <w:r w:rsidR="00697917" w:rsidRPr="00485A9F">
        <w:rPr>
          <w:rFonts w:eastAsia="Arial Unicode MS"/>
          <w:color w:val="000000"/>
          <w:u w:color="000000"/>
        </w:rPr>
        <w:t>’</w:t>
      </w:r>
      <w:r w:rsidR="00AF686D" w:rsidRPr="00485A9F">
        <w:rPr>
          <w:rFonts w:eastAsia="Arial Unicode MS"/>
          <w:color w:val="000000"/>
          <w:u w:color="000000"/>
        </w:rPr>
        <w:t>s expense</w:t>
      </w:r>
      <w:r w:rsidR="00697917" w:rsidRPr="00485A9F">
        <w:rPr>
          <w:rFonts w:eastAsia="Arial Unicode MS"/>
          <w:color w:val="000000"/>
          <w:u w:color="000000"/>
        </w:rPr>
        <w:t>)</w:t>
      </w:r>
      <w:r w:rsidR="00AF686D" w:rsidRPr="00485A9F">
        <w:rPr>
          <w:rFonts w:eastAsia="Arial Unicode MS"/>
          <w:color w:val="000000"/>
          <w:u w:color="000000"/>
        </w:rPr>
        <w:t xml:space="preserve"> are generally not available, and only in cases where the inmate ha</w:t>
      </w:r>
      <w:r w:rsidR="00697917" w:rsidRPr="00485A9F">
        <w:rPr>
          <w:rFonts w:eastAsia="Arial Unicode MS"/>
          <w:color w:val="000000"/>
          <w:u w:color="000000"/>
        </w:rPr>
        <w:t>d</w:t>
      </w:r>
      <w:r w:rsidR="00AF686D" w:rsidRPr="00485A9F">
        <w:rPr>
          <w:rFonts w:eastAsia="Arial Unicode MS"/>
          <w:color w:val="000000"/>
          <w:u w:color="000000"/>
        </w:rPr>
        <w:t xml:space="preserve"> </w:t>
      </w:r>
      <w:r w:rsidR="00697917" w:rsidRPr="00485A9F">
        <w:rPr>
          <w:rFonts w:eastAsia="Arial Unicode MS"/>
          <w:color w:val="000000"/>
          <w:u w:color="000000"/>
        </w:rPr>
        <w:t xml:space="preserve">a </w:t>
      </w:r>
      <w:r w:rsidR="00AF686D" w:rsidRPr="00485A9F">
        <w:rPr>
          <w:rFonts w:eastAsia="Arial Unicode MS"/>
          <w:color w:val="000000"/>
          <w:u w:color="000000"/>
        </w:rPr>
        <w:t>prescription</w:t>
      </w:r>
      <w:r w:rsidR="00697917" w:rsidRPr="00485A9F">
        <w:rPr>
          <w:rFonts w:eastAsia="Arial Unicode MS"/>
          <w:color w:val="000000"/>
          <w:u w:color="000000"/>
        </w:rPr>
        <w:t xml:space="preserve"> was</w:t>
      </w:r>
      <w:r w:rsidR="00AF686D" w:rsidRPr="00485A9F">
        <w:rPr>
          <w:rFonts w:eastAsia="Arial Unicode MS"/>
          <w:color w:val="000000"/>
          <w:u w:color="000000"/>
        </w:rPr>
        <w:t xml:space="preserve"> the family allowed to bring medicines, </w:t>
      </w:r>
      <w:r w:rsidR="00697917" w:rsidRPr="00485A9F">
        <w:rPr>
          <w:rFonts w:eastAsia="Arial Unicode MS"/>
          <w:color w:val="000000"/>
          <w:u w:color="000000"/>
        </w:rPr>
        <w:t xml:space="preserve">and this was </w:t>
      </w:r>
      <w:r w:rsidR="00AF686D" w:rsidRPr="00485A9F">
        <w:rPr>
          <w:rFonts w:eastAsia="Arial Unicode MS"/>
          <w:color w:val="000000"/>
          <w:u w:color="000000"/>
        </w:rPr>
        <w:t>further limited in cases where the detainee’s family live</w:t>
      </w:r>
      <w:r w:rsidR="00697917" w:rsidRPr="00485A9F">
        <w:rPr>
          <w:rFonts w:eastAsia="Arial Unicode MS"/>
          <w:color w:val="000000"/>
          <w:u w:color="000000"/>
        </w:rPr>
        <w:t>d</w:t>
      </w:r>
      <w:r w:rsidR="00AF686D" w:rsidRPr="00485A9F">
        <w:rPr>
          <w:rFonts w:eastAsia="Arial Unicode MS"/>
          <w:color w:val="000000"/>
          <w:u w:color="000000"/>
        </w:rPr>
        <w:t xml:space="preserve"> far from the place of detention.</w:t>
      </w:r>
    </w:p>
    <w:p w:rsidR="00AF686D" w:rsidRPr="00485A9F" w:rsidRDefault="000871E0" w:rsidP="0068689A">
      <w:pPr>
        <w:pStyle w:val="SingleTxtG"/>
        <w:rPr>
          <w:rFonts w:eastAsia="Arial Unicode MS"/>
          <w:color w:val="000000"/>
          <w:u w:color="000000"/>
        </w:rPr>
      </w:pPr>
      <w:r w:rsidRPr="00485A9F">
        <w:rPr>
          <w:rFonts w:eastAsia="Arial Unicode MS"/>
          <w:color w:val="000000"/>
          <w:u w:color="000000"/>
        </w:rPr>
        <w:t>94</w:t>
      </w:r>
      <w:r w:rsidR="00CA7D5C" w:rsidRPr="00485A9F">
        <w:rPr>
          <w:rFonts w:eastAsia="Arial Unicode MS"/>
          <w:color w:val="000000"/>
          <w:u w:color="000000"/>
        </w:rPr>
        <w:t>.</w:t>
      </w:r>
      <w:r w:rsidR="00CA7D5C" w:rsidRPr="00485A9F">
        <w:rPr>
          <w:rFonts w:eastAsia="Arial Unicode MS"/>
          <w:color w:val="000000"/>
          <w:u w:color="000000"/>
        </w:rPr>
        <w:tab/>
      </w:r>
      <w:r w:rsidR="00AF686D" w:rsidRPr="00485A9F">
        <w:rPr>
          <w:rFonts w:eastAsia="Arial Unicode MS"/>
          <w:color w:val="000000"/>
          <w:u w:color="000000"/>
        </w:rPr>
        <w:t>In addition, the Special Rapporteur learned that transfers for medical reasons,</w:t>
      </w:r>
      <w:r w:rsidR="00AF686D" w:rsidRPr="00E64C64">
        <w:t xml:space="preserve"> </w:t>
      </w:r>
      <w:r w:rsidR="00697917" w:rsidRPr="00485A9F">
        <w:t xml:space="preserve">in particular </w:t>
      </w:r>
      <w:r w:rsidR="00AF686D" w:rsidRPr="00E64C64">
        <w:t>from peripher</w:t>
      </w:r>
      <w:r w:rsidR="00697917" w:rsidRPr="00485A9F">
        <w:t xml:space="preserve">al areas </w:t>
      </w:r>
      <w:r w:rsidR="00AF686D" w:rsidRPr="00E64C64">
        <w:t xml:space="preserve">to the central penitentiary hospital in Gldani, </w:t>
      </w:r>
      <w:r w:rsidR="00697917" w:rsidRPr="00485A9F">
        <w:t xml:space="preserve">were </w:t>
      </w:r>
      <w:r w:rsidR="00AF686D" w:rsidRPr="00E64C64">
        <w:t xml:space="preserve">often unduly </w:t>
      </w:r>
      <w:r w:rsidR="00697917" w:rsidRPr="00485A9F">
        <w:t>arduous</w:t>
      </w:r>
      <w:r w:rsidR="00AF686D" w:rsidRPr="00E64C64">
        <w:t xml:space="preserve">, </w:t>
      </w:r>
      <w:r w:rsidR="00697917" w:rsidRPr="00485A9F">
        <w:t xml:space="preserve">sometimes </w:t>
      </w:r>
      <w:r w:rsidR="00AF686D" w:rsidRPr="00E64C64">
        <w:t>in</w:t>
      </w:r>
      <w:r w:rsidR="00697917" w:rsidRPr="00485A9F">
        <w:t>volving</w:t>
      </w:r>
      <w:r w:rsidR="00AF686D" w:rsidRPr="00E64C64">
        <w:t xml:space="preserve"> many hours of uncomfortable transport and </w:t>
      </w:r>
      <w:r w:rsidR="00C23C7F" w:rsidRPr="00485A9F">
        <w:t xml:space="preserve">occasionally even made </w:t>
      </w:r>
      <w:r w:rsidR="00AF686D" w:rsidRPr="00E64C64">
        <w:t>in vain</w:t>
      </w:r>
      <w:r w:rsidR="003E6467" w:rsidRPr="00485A9F">
        <w:t xml:space="preserve"> when </w:t>
      </w:r>
      <w:r w:rsidR="00AF686D" w:rsidRPr="00E64C64">
        <w:t>specific doctor</w:t>
      </w:r>
      <w:r w:rsidR="003E6467" w:rsidRPr="00485A9F">
        <w:t>s</w:t>
      </w:r>
      <w:r w:rsidR="00AF686D" w:rsidRPr="00E64C64">
        <w:t xml:space="preserve"> or treatment</w:t>
      </w:r>
      <w:r w:rsidR="003E6467" w:rsidRPr="00485A9F">
        <w:t>s are not available</w:t>
      </w:r>
      <w:r w:rsidR="00AF686D" w:rsidRPr="00E64C64">
        <w:t xml:space="preserve">. </w:t>
      </w:r>
      <w:r w:rsidR="003E6467" w:rsidRPr="00485A9F">
        <w:t xml:space="preserve">According to </w:t>
      </w:r>
      <w:r w:rsidR="00AF686D" w:rsidRPr="00E64C64">
        <w:t>information from the Government</w:t>
      </w:r>
      <w:r w:rsidR="003E6467" w:rsidRPr="00485A9F">
        <w:t>,</w:t>
      </w:r>
      <w:r w:rsidR="00AF686D" w:rsidRPr="00E64C64">
        <w:t xml:space="preserve"> no transfers have been delayed</w:t>
      </w:r>
      <w:r w:rsidR="003E6467" w:rsidRPr="00485A9F">
        <w:t xml:space="preserve"> since 2012</w:t>
      </w:r>
      <w:r w:rsidR="00AF686D" w:rsidRPr="00E64C64">
        <w:t>.</w:t>
      </w:r>
    </w:p>
    <w:p w:rsidR="00AF4876" w:rsidRPr="00485A9F" w:rsidRDefault="00F073CF" w:rsidP="0068689A">
      <w:pPr>
        <w:pStyle w:val="H23G"/>
        <w:spacing w:line="240" w:lineRule="atLeast"/>
      </w:pPr>
      <w:r w:rsidRPr="00485A9F">
        <w:tab/>
      </w:r>
      <w:r w:rsidR="00AF4876" w:rsidRPr="00485A9F">
        <w:t>6.</w:t>
      </w:r>
      <w:r w:rsidR="008D3B3A" w:rsidRPr="00485A9F">
        <w:t xml:space="preserve"> </w:t>
      </w:r>
      <w:r w:rsidRPr="00485A9F">
        <w:tab/>
      </w:r>
      <w:r w:rsidR="00AF686D" w:rsidRPr="00485A9F">
        <w:t>Visits</w:t>
      </w:r>
    </w:p>
    <w:p w:rsidR="00AF686D" w:rsidRPr="00485A9F" w:rsidRDefault="000871E0" w:rsidP="0068689A">
      <w:pPr>
        <w:pStyle w:val="SingleTxtG"/>
        <w:rPr>
          <w:rFonts w:eastAsia="Arial Unicode MS"/>
          <w:color w:val="000000"/>
          <w:u w:color="000000"/>
        </w:rPr>
      </w:pPr>
      <w:r w:rsidRPr="00485A9F">
        <w:rPr>
          <w:rFonts w:eastAsia="Arial Unicode MS"/>
          <w:color w:val="000000"/>
          <w:u w:color="000000"/>
        </w:rPr>
        <w:t>95</w:t>
      </w:r>
      <w:r w:rsidR="00CA7D5C" w:rsidRPr="00485A9F">
        <w:rPr>
          <w:rFonts w:eastAsia="Arial Unicode MS"/>
          <w:color w:val="000000"/>
          <w:u w:color="000000"/>
        </w:rPr>
        <w:t>.</w:t>
      </w:r>
      <w:r w:rsidR="00CA7D5C" w:rsidRPr="00485A9F">
        <w:rPr>
          <w:rFonts w:eastAsia="Arial Unicode MS"/>
          <w:color w:val="000000"/>
          <w:u w:color="000000"/>
        </w:rPr>
        <w:tab/>
      </w:r>
      <w:r w:rsidR="003E6467" w:rsidRPr="00485A9F">
        <w:rPr>
          <w:rFonts w:eastAsia="Arial Unicode MS"/>
          <w:color w:val="000000"/>
          <w:u w:color="000000"/>
        </w:rPr>
        <w:t>D</w:t>
      </w:r>
      <w:r w:rsidR="00AF686D" w:rsidRPr="00485A9F">
        <w:rPr>
          <w:rFonts w:eastAsia="Arial Unicode MS"/>
          <w:color w:val="000000"/>
          <w:u w:color="000000"/>
        </w:rPr>
        <w:t xml:space="preserve">etainees in temporary detention isolators and in pretrial facilities are not entitled to receive visits of any kind. </w:t>
      </w:r>
    </w:p>
    <w:p w:rsidR="00AF686D" w:rsidRPr="00485A9F" w:rsidRDefault="000871E0" w:rsidP="0068689A">
      <w:pPr>
        <w:pStyle w:val="SingleTxtG"/>
        <w:rPr>
          <w:rFonts w:eastAsia="Arial Unicode MS"/>
          <w:color w:val="000000"/>
          <w:u w:color="000000"/>
        </w:rPr>
      </w:pPr>
      <w:r w:rsidRPr="00485A9F">
        <w:rPr>
          <w:rFonts w:eastAsia="Arial Unicode MS"/>
          <w:color w:val="000000"/>
          <w:u w:color="000000"/>
        </w:rPr>
        <w:t>96</w:t>
      </w:r>
      <w:r w:rsidR="00CA7D5C" w:rsidRPr="00485A9F">
        <w:rPr>
          <w:rFonts w:eastAsia="Arial Unicode MS"/>
          <w:color w:val="000000"/>
          <w:u w:color="000000"/>
        </w:rPr>
        <w:t>.</w:t>
      </w:r>
      <w:r w:rsidR="00CA7D5C" w:rsidRPr="00485A9F">
        <w:rPr>
          <w:rFonts w:eastAsia="Arial Unicode MS"/>
          <w:color w:val="000000"/>
          <w:u w:color="000000"/>
        </w:rPr>
        <w:tab/>
      </w:r>
      <w:r w:rsidR="00AF686D" w:rsidRPr="00485A9F">
        <w:rPr>
          <w:rFonts w:eastAsia="Arial Unicode MS"/>
          <w:color w:val="000000"/>
          <w:u w:color="000000"/>
        </w:rPr>
        <w:t>Inmates in semi-open facilities are allowed two short-term visits per month and three long-term visits per year, while inmates in closed facilities, including high</w:t>
      </w:r>
      <w:r w:rsidR="003E6467" w:rsidRPr="00485A9F">
        <w:rPr>
          <w:rFonts w:eastAsia="Arial Unicode MS"/>
          <w:color w:val="000000"/>
          <w:u w:color="000000"/>
        </w:rPr>
        <w:t>-</w:t>
      </w:r>
      <w:r w:rsidR="00AF686D" w:rsidRPr="00485A9F">
        <w:rPr>
          <w:rFonts w:eastAsia="Arial Unicode MS"/>
          <w:color w:val="000000"/>
          <w:u w:color="000000"/>
        </w:rPr>
        <w:t>security</w:t>
      </w:r>
      <w:r w:rsidR="003E6467" w:rsidRPr="00485A9F">
        <w:rPr>
          <w:rFonts w:eastAsia="Arial Unicode MS"/>
          <w:color w:val="000000"/>
          <w:u w:color="000000"/>
        </w:rPr>
        <w:t xml:space="preserve"> ones</w:t>
      </w:r>
      <w:r w:rsidR="00AF686D" w:rsidRPr="00485A9F">
        <w:rPr>
          <w:rFonts w:eastAsia="Arial Unicode MS"/>
          <w:color w:val="000000"/>
          <w:u w:color="000000"/>
        </w:rPr>
        <w:t xml:space="preserve">, are </w:t>
      </w:r>
      <w:r w:rsidR="003E6467" w:rsidRPr="00485A9F">
        <w:rPr>
          <w:rFonts w:eastAsia="Arial Unicode MS"/>
          <w:color w:val="000000"/>
          <w:u w:color="000000"/>
        </w:rPr>
        <w:t xml:space="preserve">only </w:t>
      </w:r>
      <w:r w:rsidR="00AF686D" w:rsidRPr="00485A9F">
        <w:rPr>
          <w:rFonts w:eastAsia="Arial Unicode MS"/>
          <w:color w:val="000000"/>
          <w:u w:color="000000"/>
        </w:rPr>
        <w:t xml:space="preserve">allowed </w:t>
      </w:r>
      <w:r w:rsidR="003E6467" w:rsidRPr="00485A9F">
        <w:rPr>
          <w:rFonts w:eastAsia="Arial Unicode MS"/>
          <w:color w:val="000000"/>
          <w:u w:color="000000"/>
        </w:rPr>
        <w:t xml:space="preserve">non-contact </w:t>
      </w:r>
      <w:r w:rsidR="00AF686D" w:rsidRPr="00485A9F">
        <w:rPr>
          <w:rFonts w:eastAsia="Arial Unicode MS"/>
          <w:color w:val="000000"/>
          <w:u w:color="000000"/>
        </w:rPr>
        <w:t>family visits of two hours, involving up to two adults and three children</w:t>
      </w:r>
      <w:r w:rsidR="005E42BB" w:rsidRPr="00485A9F">
        <w:rPr>
          <w:rFonts w:eastAsia="Arial Unicode MS"/>
          <w:color w:val="000000"/>
          <w:u w:color="000000"/>
        </w:rPr>
        <w:t xml:space="preserve"> that have</w:t>
      </w:r>
      <w:r w:rsidR="00AF686D" w:rsidRPr="00485A9F">
        <w:rPr>
          <w:rFonts w:eastAsia="Arial Unicode MS"/>
          <w:color w:val="000000"/>
          <w:u w:color="000000"/>
        </w:rPr>
        <w:t xml:space="preserve"> all </w:t>
      </w:r>
      <w:r w:rsidR="005E42BB" w:rsidRPr="00485A9F">
        <w:rPr>
          <w:rFonts w:eastAsia="Arial Unicode MS"/>
          <w:color w:val="000000"/>
          <w:u w:color="000000"/>
        </w:rPr>
        <w:t xml:space="preserve">been </w:t>
      </w:r>
      <w:r w:rsidR="00AF686D" w:rsidRPr="00485A9F">
        <w:rPr>
          <w:rFonts w:eastAsia="Arial Unicode MS"/>
          <w:color w:val="000000"/>
          <w:u w:color="000000"/>
        </w:rPr>
        <w:t xml:space="preserve">previously registered and certified as family members. The visits are conducted through </w:t>
      </w:r>
      <w:r w:rsidR="005E42BB" w:rsidRPr="00485A9F">
        <w:rPr>
          <w:rFonts w:eastAsia="Arial Unicode MS"/>
          <w:color w:val="000000"/>
          <w:u w:color="000000"/>
        </w:rPr>
        <w:t xml:space="preserve">a </w:t>
      </w:r>
      <w:r w:rsidR="00AF686D" w:rsidRPr="00485A9F">
        <w:rPr>
          <w:rFonts w:eastAsia="Arial Unicode MS"/>
          <w:color w:val="000000"/>
          <w:u w:color="000000"/>
        </w:rPr>
        <w:t xml:space="preserve">glass </w:t>
      </w:r>
      <w:r w:rsidR="005E42BB" w:rsidRPr="00485A9F">
        <w:rPr>
          <w:rFonts w:eastAsia="Arial Unicode MS"/>
          <w:color w:val="000000"/>
          <w:u w:color="000000"/>
        </w:rPr>
        <w:t xml:space="preserve">panel </w:t>
      </w:r>
      <w:r w:rsidR="00AF686D" w:rsidRPr="00485A9F">
        <w:rPr>
          <w:rFonts w:eastAsia="Arial Unicode MS"/>
          <w:color w:val="000000"/>
          <w:u w:color="000000"/>
        </w:rPr>
        <w:t xml:space="preserve">and </w:t>
      </w:r>
      <w:r w:rsidR="005E42BB" w:rsidRPr="00485A9F">
        <w:rPr>
          <w:rFonts w:eastAsia="Arial Unicode MS"/>
          <w:color w:val="000000"/>
          <w:u w:color="000000"/>
        </w:rPr>
        <w:t>by tele</w:t>
      </w:r>
      <w:r w:rsidR="00AF686D" w:rsidRPr="00485A9F">
        <w:rPr>
          <w:rFonts w:eastAsia="Arial Unicode MS"/>
          <w:color w:val="000000"/>
          <w:u w:color="000000"/>
        </w:rPr>
        <w:t xml:space="preserve">phone. </w:t>
      </w:r>
    </w:p>
    <w:p w:rsidR="00AF686D" w:rsidRPr="00485A9F" w:rsidRDefault="000871E0" w:rsidP="0068689A">
      <w:pPr>
        <w:pStyle w:val="SingleTxtG"/>
        <w:rPr>
          <w:u w:color="000000"/>
        </w:rPr>
      </w:pPr>
      <w:r w:rsidRPr="00485A9F">
        <w:rPr>
          <w:u w:color="000000"/>
        </w:rPr>
        <w:t>97</w:t>
      </w:r>
      <w:r w:rsidR="00CA7D5C" w:rsidRPr="00485A9F">
        <w:rPr>
          <w:u w:color="000000"/>
        </w:rPr>
        <w:t>.</w:t>
      </w:r>
      <w:r w:rsidR="00CA7D5C" w:rsidRPr="00485A9F">
        <w:rPr>
          <w:u w:color="000000"/>
        </w:rPr>
        <w:tab/>
      </w:r>
      <w:r w:rsidR="005E42BB" w:rsidRPr="00485A9F">
        <w:rPr>
          <w:rFonts w:eastAsia="Arial Unicode MS"/>
          <w:color w:val="000000"/>
          <w:u w:color="000000"/>
        </w:rPr>
        <w:t>T</w:t>
      </w:r>
      <w:r w:rsidR="00AF686D" w:rsidRPr="00485A9F">
        <w:rPr>
          <w:rFonts w:eastAsia="Arial Unicode MS"/>
          <w:color w:val="000000"/>
          <w:u w:color="000000"/>
        </w:rPr>
        <w:t xml:space="preserve">he </w:t>
      </w:r>
      <w:r w:rsidR="00AF686D" w:rsidRPr="00E64C64">
        <w:t>Special Rapporteur</w:t>
      </w:r>
      <w:r w:rsidR="00AF686D" w:rsidRPr="00485A9F">
        <w:rPr>
          <w:rFonts w:eastAsia="Arial Unicode MS"/>
          <w:color w:val="000000"/>
          <w:u w:color="000000"/>
        </w:rPr>
        <w:t xml:space="preserve"> learned that</w:t>
      </w:r>
      <w:r w:rsidR="005E42BB" w:rsidRPr="00485A9F">
        <w:rPr>
          <w:rFonts w:eastAsia="Arial Unicode MS"/>
          <w:color w:val="000000"/>
          <w:u w:color="000000"/>
        </w:rPr>
        <w:t xml:space="preserve">, in open and juvenile facilities, </w:t>
      </w:r>
      <w:r w:rsidR="00AF686D" w:rsidRPr="00485A9F">
        <w:rPr>
          <w:rFonts w:eastAsia="Arial Unicode MS"/>
          <w:color w:val="000000"/>
          <w:u w:color="000000"/>
        </w:rPr>
        <w:t xml:space="preserve">both short and long family contact visits are allowed </w:t>
      </w:r>
      <w:r w:rsidR="00EF0AF2">
        <w:rPr>
          <w:rFonts w:eastAsia="Arial Unicode MS"/>
          <w:color w:val="000000"/>
          <w:u w:color="000000"/>
        </w:rPr>
        <w:t>(</w:t>
      </w:r>
      <w:r w:rsidR="00AF686D" w:rsidRPr="00485A9F">
        <w:rPr>
          <w:rFonts w:eastAsia="Arial Unicode MS"/>
          <w:color w:val="000000"/>
          <w:u w:color="000000"/>
        </w:rPr>
        <w:t>including</w:t>
      </w:r>
      <w:r w:rsidR="00EF0AF2">
        <w:rPr>
          <w:rFonts w:eastAsia="Arial Unicode MS"/>
          <w:color w:val="000000"/>
          <w:u w:color="000000"/>
        </w:rPr>
        <w:t>,</w:t>
      </w:r>
      <w:r w:rsidR="005E42BB" w:rsidRPr="00485A9F">
        <w:rPr>
          <w:rFonts w:eastAsia="Arial Unicode MS"/>
          <w:color w:val="000000"/>
          <w:u w:color="000000"/>
        </w:rPr>
        <w:t xml:space="preserve"> in the case of short visits in </w:t>
      </w:r>
      <w:r w:rsidR="00AF686D" w:rsidRPr="00485A9F">
        <w:rPr>
          <w:rFonts w:eastAsia="Arial Unicode MS"/>
          <w:color w:val="000000"/>
          <w:u w:color="000000"/>
        </w:rPr>
        <w:t>juvenile</w:t>
      </w:r>
      <w:r w:rsidR="005E42BB" w:rsidRPr="00485A9F">
        <w:rPr>
          <w:rFonts w:eastAsia="Arial Unicode MS"/>
          <w:color w:val="000000"/>
          <w:u w:color="000000"/>
        </w:rPr>
        <w:t xml:space="preserve"> facilities</w:t>
      </w:r>
      <w:r w:rsidR="00EF0AF2">
        <w:rPr>
          <w:rFonts w:eastAsia="Arial Unicode MS"/>
          <w:color w:val="000000"/>
          <w:u w:color="000000"/>
        </w:rPr>
        <w:t>,</w:t>
      </w:r>
      <w:r w:rsidR="005E42BB" w:rsidRPr="00485A9F">
        <w:rPr>
          <w:rFonts w:eastAsia="Arial Unicode MS"/>
          <w:color w:val="000000"/>
          <w:u w:color="000000"/>
        </w:rPr>
        <w:t xml:space="preserve"> </w:t>
      </w:r>
      <w:r w:rsidR="00AF686D" w:rsidRPr="00485A9F">
        <w:rPr>
          <w:rFonts w:eastAsia="Arial Unicode MS"/>
          <w:color w:val="000000"/>
          <w:u w:color="000000"/>
        </w:rPr>
        <w:t>the freedom to take walks on the premises</w:t>
      </w:r>
      <w:r w:rsidR="005E42BB" w:rsidRPr="00485A9F">
        <w:rPr>
          <w:rFonts w:eastAsia="Arial Unicode MS"/>
          <w:color w:val="000000"/>
          <w:u w:color="000000"/>
        </w:rPr>
        <w:t>)</w:t>
      </w:r>
      <w:r w:rsidR="00AF686D" w:rsidRPr="00485A9F">
        <w:rPr>
          <w:rFonts w:eastAsia="Arial Unicode MS"/>
          <w:color w:val="000000"/>
          <w:u w:color="000000"/>
        </w:rPr>
        <w:t xml:space="preserve">. Long </w:t>
      </w:r>
      <w:r w:rsidR="007428AC" w:rsidRPr="00485A9F">
        <w:rPr>
          <w:rFonts w:eastAsia="Arial Unicode MS"/>
          <w:color w:val="000000"/>
          <w:u w:color="000000"/>
        </w:rPr>
        <w:t xml:space="preserve">(24-hour) </w:t>
      </w:r>
      <w:r w:rsidR="00AF686D" w:rsidRPr="00485A9F">
        <w:rPr>
          <w:rFonts w:eastAsia="Arial Unicode MS"/>
          <w:color w:val="000000"/>
          <w:u w:color="000000"/>
        </w:rPr>
        <w:t>visits, including conjugal</w:t>
      </w:r>
      <w:r w:rsidR="007428AC" w:rsidRPr="00485A9F">
        <w:rPr>
          <w:rFonts w:eastAsia="Arial Unicode MS"/>
          <w:color w:val="000000"/>
          <w:u w:color="000000"/>
        </w:rPr>
        <w:t xml:space="preserve"> </w:t>
      </w:r>
      <w:r w:rsidR="00AF686D" w:rsidRPr="00485A9F">
        <w:rPr>
          <w:rFonts w:eastAsia="Arial Unicode MS"/>
          <w:color w:val="000000"/>
          <w:u w:color="000000"/>
        </w:rPr>
        <w:t xml:space="preserve">visits, </w:t>
      </w:r>
      <w:r w:rsidR="007428AC" w:rsidRPr="00485A9F">
        <w:rPr>
          <w:rFonts w:eastAsia="Arial Unicode MS"/>
          <w:color w:val="000000"/>
          <w:u w:color="000000"/>
        </w:rPr>
        <w:t xml:space="preserve">are held </w:t>
      </w:r>
      <w:r w:rsidR="00AF686D" w:rsidRPr="00485A9F">
        <w:rPr>
          <w:rFonts w:eastAsia="Arial Unicode MS"/>
          <w:color w:val="000000"/>
          <w:u w:color="000000"/>
        </w:rPr>
        <w:t xml:space="preserve">in well-prepared, decent rooms. </w:t>
      </w:r>
      <w:r w:rsidR="007428AC" w:rsidRPr="00485A9F">
        <w:rPr>
          <w:rFonts w:eastAsia="Arial Unicode MS"/>
          <w:color w:val="000000"/>
          <w:u w:color="000000"/>
        </w:rPr>
        <w:t>The Special Rapporteur</w:t>
      </w:r>
      <w:r w:rsidR="00AF686D" w:rsidRPr="00485A9F">
        <w:rPr>
          <w:rFonts w:eastAsia="Arial Unicode MS"/>
          <w:color w:val="000000"/>
          <w:u w:color="000000"/>
        </w:rPr>
        <w:t xml:space="preserve"> noted with concern, however, that inmates are </w:t>
      </w:r>
      <w:r w:rsidR="007428AC" w:rsidRPr="00485A9F">
        <w:rPr>
          <w:rFonts w:eastAsia="Arial Unicode MS"/>
          <w:color w:val="000000"/>
          <w:u w:color="000000"/>
        </w:rPr>
        <w:t xml:space="preserve">only </w:t>
      </w:r>
      <w:r w:rsidR="00AF686D" w:rsidRPr="00485A9F">
        <w:rPr>
          <w:rFonts w:eastAsia="Arial Unicode MS"/>
          <w:color w:val="000000"/>
          <w:u w:color="000000"/>
        </w:rPr>
        <w:t xml:space="preserve">entitled to </w:t>
      </w:r>
      <w:r w:rsidR="007428AC" w:rsidRPr="00485A9F">
        <w:rPr>
          <w:rFonts w:eastAsia="Arial Unicode MS"/>
          <w:color w:val="000000"/>
          <w:u w:color="000000"/>
        </w:rPr>
        <w:t xml:space="preserve">a </w:t>
      </w:r>
      <w:r w:rsidR="00AF686D" w:rsidRPr="00485A9F">
        <w:rPr>
          <w:rFonts w:eastAsia="Arial Unicode MS"/>
          <w:color w:val="000000"/>
          <w:u w:color="000000"/>
        </w:rPr>
        <w:t xml:space="preserve">long visit </w:t>
      </w:r>
      <w:r w:rsidR="007428AC" w:rsidRPr="00485A9F">
        <w:rPr>
          <w:rFonts w:eastAsia="Arial Unicode MS"/>
          <w:color w:val="000000"/>
          <w:u w:color="000000"/>
        </w:rPr>
        <w:t xml:space="preserve">once </w:t>
      </w:r>
      <w:r w:rsidR="00AF686D" w:rsidRPr="00485A9F">
        <w:rPr>
          <w:rFonts w:eastAsia="Arial Unicode MS"/>
          <w:color w:val="000000"/>
          <w:u w:color="000000"/>
        </w:rPr>
        <w:t xml:space="preserve">every six months, an entitlement they may lose </w:t>
      </w:r>
      <w:r w:rsidR="007428AC" w:rsidRPr="00485A9F">
        <w:rPr>
          <w:rFonts w:eastAsia="Arial Unicode MS"/>
          <w:color w:val="000000"/>
          <w:u w:color="000000"/>
        </w:rPr>
        <w:t>in the event</w:t>
      </w:r>
      <w:r w:rsidR="00AF686D" w:rsidRPr="00485A9F">
        <w:rPr>
          <w:rFonts w:eastAsia="Arial Unicode MS"/>
          <w:color w:val="000000"/>
          <w:u w:color="000000"/>
        </w:rPr>
        <w:t xml:space="preserve"> of disciplinary </w:t>
      </w:r>
      <w:r w:rsidR="007428AC" w:rsidRPr="00485A9F">
        <w:rPr>
          <w:rFonts w:eastAsia="Arial Unicode MS"/>
          <w:color w:val="000000"/>
          <w:u w:color="000000"/>
        </w:rPr>
        <w:t>measures</w:t>
      </w:r>
      <w:r w:rsidR="00AF686D" w:rsidRPr="00485A9F">
        <w:rPr>
          <w:rFonts w:eastAsia="Arial Unicode MS"/>
          <w:color w:val="000000"/>
          <w:u w:color="000000"/>
        </w:rPr>
        <w:t xml:space="preserve">. </w:t>
      </w:r>
      <w:r w:rsidR="007428AC" w:rsidRPr="00485A9F">
        <w:rPr>
          <w:rFonts w:eastAsia="Arial Unicode MS"/>
          <w:color w:val="000000"/>
          <w:u w:color="000000"/>
        </w:rPr>
        <w:t>Furthermore</w:t>
      </w:r>
      <w:r w:rsidR="00AF686D" w:rsidRPr="00485A9F">
        <w:rPr>
          <w:rFonts w:eastAsia="Arial Unicode MS"/>
          <w:color w:val="000000"/>
          <w:u w:color="000000"/>
        </w:rPr>
        <w:t>, even short visits are infrequent</w:t>
      </w:r>
      <w:r w:rsidR="007428AC" w:rsidRPr="00485A9F">
        <w:rPr>
          <w:rFonts w:eastAsia="Arial Unicode MS"/>
          <w:color w:val="000000"/>
          <w:u w:color="000000"/>
        </w:rPr>
        <w:t>, allowed</w:t>
      </w:r>
      <w:r w:rsidR="00AF686D" w:rsidRPr="00485A9F">
        <w:rPr>
          <w:rFonts w:eastAsia="Arial Unicode MS"/>
          <w:color w:val="000000"/>
          <w:u w:color="000000"/>
        </w:rPr>
        <w:t xml:space="preserve"> on average only once a month. The Special Rapporteur takes note of the Juvenile Justice Code</w:t>
      </w:r>
      <w:r w:rsidR="00EF0AF2">
        <w:rPr>
          <w:rFonts w:eastAsia="Arial Unicode MS"/>
          <w:color w:val="000000"/>
          <w:u w:color="000000"/>
        </w:rPr>
        <w:t>,</w:t>
      </w:r>
      <w:r w:rsidR="00AF686D" w:rsidRPr="00485A9F">
        <w:rPr>
          <w:rFonts w:eastAsia="Arial Unicode MS"/>
          <w:color w:val="000000"/>
          <w:u w:color="000000"/>
        </w:rPr>
        <w:t xml:space="preserve"> due to enter into force in January 2016, which aims to improve conditions for visits and calls. </w:t>
      </w:r>
    </w:p>
    <w:p w:rsidR="00AF4876" w:rsidRPr="00485A9F" w:rsidRDefault="00F073CF" w:rsidP="0068689A">
      <w:pPr>
        <w:pStyle w:val="H23G"/>
        <w:spacing w:line="240" w:lineRule="atLeast"/>
      </w:pPr>
      <w:r w:rsidRPr="00485A9F">
        <w:tab/>
      </w:r>
      <w:r w:rsidR="00AF4876" w:rsidRPr="00485A9F">
        <w:t>7.</w:t>
      </w:r>
      <w:r w:rsidR="008D3B3A" w:rsidRPr="00485A9F">
        <w:t xml:space="preserve"> </w:t>
      </w:r>
      <w:r w:rsidRPr="00485A9F">
        <w:tab/>
      </w:r>
      <w:r w:rsidR="00AF686D" w:rsidRPr="00485A9F">
        <w:t>Nutrition</w:t>
      </w:r>
    </w:p>
    <w:p w:rsidR="00AF686D" w:rsidRPr="00485A9F" w:rsidRDefault="000871E0" w:rsidP="0068689A">
      <w:pPr>
        <w:pStyle w:val="SingleTxtG"/>
        <w:rPr>
          <w:u w:color="000000"/>
        </w:rPr>
      </w:pPr>
      <w:r w:rsidRPr="00485A9F">
        <w:rPr>
          <w:u w:color="000000"/>
        </w:rPr>
        <w:t>98</w:t>
      </w:r>
      <w:r w:rsidR="00CA7D5C" w:rsidRPr="00485A9F">
        <w:rPr>
          <w:u w:color="000000"/>
        </w:rPr>
        <w:t>.</w:t>
      </w:r>
      <w:r w:rsidR="00CA7D5C" w:rsidRPr="00485A9F">
        <w:rPr>
          <w:u w:color="000000"/>
        </w:rPr>
        <w:tab/>
      </w:r>
      <w:r w:rsidR="00AF686D" w:rsidRPr="00485A9F">
        <w:rPr>
          <w:rFonts w:eastAsia="Arial Unicode MS"/>
          <w:color w:val="000000"/>
          <w:u w:color="000000"/>
        </w:rPr>
        <w:t>Despite receiving a few isolated complaints</w:t>
      </w:r>
      <w:r w:rsidR="00ED26A4" w:rsidRPr="00485A9F">
        <w:rPr>
          <w:rFonts w:eastAsia="Arial Unicode MS"/>
          <w:color w:val="000000"/>
          <w:u w:color="000000"/>
        </w:rPr>
        <w:t xml:space="preserve"> (mainly </w:t>
      </w:r>
      <w:r w:rsidR="00AF686D" w:rsidRPr="00485A9F">
        <w:rPr>
          <w:rFonts w:eastAsia="Arial Unicode MS"/>
          <w:color w:val="000000"/>
          <w:u w:color="000000"/>
        </w:rPr>
        <w:t>regarding the lack of variety</w:t>
      </w:r>
      <w:r w:rsidR="00ED26A4" w:rsidRPr="00485A9F">
        <w:rPr>
          <w:rFonts w:eastAsia="Arial Unicode MS"/>
          <w:color w:val="000000"/>
          <w:u w:color="000000"/>
        </w:rPr>
        <w:t>)</w:t>
      </w:r>
      <w:r w:rsidR="00AF686D" w:rsidRPr="00485A9F">
        <w:rPr>
          <w:rFonts w:eastAsia="Arial Unicode MS"/>
          <w:color w:val="000000"/>
          <w:u w:color="000000"/>
        </w:rPr>
        <w:t xml:space="preserve">, the </w:t>
      </w:r>
      <w:r w:rsidR="00AF686D" w:rsidRPr="00E64C64">
        <w:t>Special Rapporteur</w:t>
      </w:r>
      <w:r w:rsidR="00AF686D" w:rsidRPr="00485A9F">
        <w:rPr>
          <w:rFonts w:eastAsia="Arial Unicode MS"/>
          <w:color w:val="000000"/>
          <w:u w:color="000000"/>
        </w:rPr>
        <w:t xml:space="preserve"> found the food to be highly adequate in terms of </w:t>
      </w:r>
      <w:r w:rsidR="00ED26A4" w:rsidRPr="00485A9F">
        <w:rPr>
          <w:rFonts w:eastAsia="Arial Unicode MS"/>
          <w:color w:val="000000"/>
          <w:u w:color="000000"/>
        </w:rPr>
        <w:t xml:space="preserve">both </w:t>
      </w:r>
      <w:r w:rsidR="00AF686D" w:rsidRPr="00485A9F">
        <w:rPr>
          <w:rFonts w:eastAsia="Arial Unicode MS"/>
          <w:color w:val="000000"/>
          <w:u w:color="000000"/>
        </w:rPr>
        <w:t xml:space="preserve">quality and quantity. He </w:t>
      </w:r>
      <w:r w:rsidR="00ED26A4" w:rsidRPr="00485A9F">
        <w:rPr>
          <w:rFonts w:eastAsia="Arial Unicode MS"/>
          <w:color w:val="000000"/>
          <w:u w:color="000000"/>
        </w:rPr>
        <w:t xml:space="preserve">was informed </w:t>
      </w:r>
      <w:r w:rsidR="00AF686D" w:rsidRPr="00485A9F">
        <w:rPr>
          <w:rFonts w:eastAsia="Arial Unicode MS"/>
          <w:color w:val="000000"/>
          <w:u w:color="000000"/>
        </w:rPr>
        <w:t xml:space="preserve">that the system </w:t>
      </w:r>
      <w:r w:rsidR="00ED26A4" w:rsidRPr="00485A9F">
        <w:rPr>
          <w:rFonts w:eastAsia="Arial Unicode MS"/>
          <w:color w:val="000000"/>
          <w:u w:color="000000"/>
        </w:rPr>
        <w:t xml:space="preserve">caters for </w:t>
      </w:r>
      <w:r w:rsidR="00AF686D" w:rsidRPr="00485A9F">
        <w:rPr>
          <w:rFonts w:eastAsia="Arial Unicode MS"/>
          <w:color w:val="000000"/>
          <w:u w:color="000000"/>
        </w:rPr>
        <w:t>five different diets</w:t>
      </w:r>
      <w:r w:rsidR="00ED26A4" w:rsidRPr="00485A9F">
        <w:rPr>
          <w:rFonts w:eastAsia="Arial Unicode MS"/>
          <w:color w:val="000000"/>
          <w:u w:color="000000"/>
        </w:rPr>
        <w:t>:</w:t>
      </w:r>
      <w:r w:rsidR="00AF686D" w:rsidRPr="00485A9F">
        <w:rPr>
          <w:rFonts w:eastAsia="Arial Unicode MS"/>
          <w:color w:val="000000"/>
          <w:u w:color="000000"/>
        </w:rPr>
        <w:t xml:space="preserve"> a regular diet</w:t>
      </w:r>
      <w:r w:rsidR="00ED26A4" w:rsidRPr="00485A9F">
        <w:rPr>
          <w:rFonts w:eastAsia="Arial Unicode MS"/>
          <w:color w:val="000000"/>
          <w:u w:color="000000"/>
        </w:rPr>
        <w:t>,</w:t>
      </w:r>
      <w:r w:rsidR="00AF686D" w:rsidRPr="00485A9F">
        <w:rPr>
          <w:rFonts w:eastAsia="Arial Unicode MS"/>
          <w:color w:val="000000"/>
          <w:u w:color="000000"/>
        </w:rPr>
        <w:t xml:space="preserve"> and four diets for inmates with speci</w:t>
      </w:r>
      <w:r w:rsidR="009F1E4D" w:rsidRPr="00485A9F">
        <w:rPr>
          <w:rFonts w:eastAsia="Arial Unicode MS"/>
          <w:color w:val="000000"/>
          <w:u w:color="000000"/>
        </w:rPr>
        <w:t>fic</w:t>
      </w:r>
      <w:r w:rsidR="00AF686D" w:rsidRPr="00485A9F">
        <w:rPr>
          <w:rFonts w:eastAsia="Arial Unicode MS"/>
          <w:color w:val="000000"/>
          <w:u w:color="000000"/>
        </w:rPr>
        <w:t xml:space="preserve"> health needs. In all prison facilities, food services are provided by a contractor, which was found to comply </w:t>
      </w:r>
      <w:r w:rsidR="009F1E4D" w:rsidRPr="00485A9F">
        <w:rPr>
          <w:rFonts w:eastAsia="Arial Unicode MS"/>
          <w:color w:val="000000"/>
          <w:u w:color="000000"/>
        </w:rPr>
        <w:t xml:space="preserve">fully </w:t>
      </w:r>
      <w:r w:rsidR="00AF686D" w:rsidRPr="00485A9F">
        <w:rPr>
          <w:rFonts w:eastAsia="Arial Unicode MS"/>
          <w:color w:val="000000"/>
          <w:u w:color="000000"/>
        </w:rPr>
        <w:t>with applicable standards.</w:t>
      </w:r>
      <w:r w:rsidR="00C92886">
        <w:rPr>
          <w:rFonts w:eastAsia="Arial Unicode MS"/>
          <w:color w:val="000000"/>
          <w:u w:color="000000"/>
        </w:rPr>
        <w:t xml:space="preserve"> </w:t>
      </w:r>
    </w:p>
    <w:p w:rsidR="00AF686D" w:rsidRPr="00485A9F" w:rsidRDefault="00AF686D" w:rsidP="0068689A">
      <w:pPr>
        <w:pStyle w:val="H23G"/>
        <w:spacing w:line="240" w:lineRule="atLeast"/>
      </w:pPr>
      <w:r w:rsidRPr="00485A9F">
        <w:tab/>
        <w:t xml:space="preserve">8. </w:t>
      </w:r>
      <w:r w:rsidRPr="00485A9F">
        <w:tab/>
        <w:t>Women and juveniles</w:t>
      </w:r>
    </w:p>
    <w:p w:rsidR="00AF686D" w:rsidRPr="00485A9F" w:rsidRDefault="000871E0" w:rsidP="0068689A">
      <w:pPr>
        <w:pStyle w:val="SingleTxtG"/>
        <w:rPr>
          <w:rFonts w:eastAsia="Arial Unicode MS"/>
          <w:color w:val="000000"/>
          <w:u w:color="000000"/>
        </w:rPr>
      </w:pPr>
      <w:r w:rsidRPr="00485A9F">
        <w:rPr>
          <w:rFonts w:eastAsia="Arial Unicode MS"/>
          <w:color w:val="000000"/>
          <w:u w:color="000000"/>
        </w:rPr>
        <w:t>99</w:t>
      </w:r>
      <w:r w:rsidR="00CA7D5C" w:rsidRPr="00485A9F">
        <w:rPr>
          <w:rFonts w:eastAsia="Arial Unicode MS"/>
          <w:color w:val="000000"/>
          <w:u w:color="000000"/>
        </w:rPr>
        <w:t>.</w:t>
      </w:r>
      <w:r w:rsidR="00CA7D5C" w:rsidRPr="00485A9F">
        <w:rPr>
          <w:rFonts w:eastAsia="Arial Unicode MS"/>
          <w:color w:val="000000"/>
          <w:u w:color="000000"/>
        </w:rPr>
        <w:tab/>
      </w:r>
      <w:r w:rsidR="00AF686D" w:rsidRPr="00485A9F">
        <w:rPr>
          <w:rFonts w:eastAsia="Arial Unicode MS"/>
          <w:color w:val="000000"/>
          <w:u w:color="000000"/>
        </w:rPr>
        <w:t>With regard to women</w:t>
      </w:r>
      <w:r w:rsidR="007428AC" w:rsidRPr="00485A9F">
        <w:rPr>
          <w:rFonts w:eastAsia="Arial Unicode MS"/>
          <w:color w:val="000000"/>
          <w:u w:color="000000"/>
        </w:rPr>
        <w:t>’s</w:t>
      </w:r>
      <w:r w:rsidR="00AF686D" w:rsidRPr="00485A9F">
        <w:rPr>
          <w:rFonts w:eastAsia="Arial Unicode MS"/>
          <w:color w:val="000000"/>
          <w:u w:color="000000"/>
        </w:rPr>
        <w:t xml:space="preserve"> detention facilities, the </w:t>
      </w:r>
      <w:r w:rsidR="00AF686D" w:rsidRPr="00E64C64">
        <w:t>Special Rapporteur</w:t>
      </w:r>
      <w:r w:rsidR="00AF686D" w:rsidRPr="00485A9F">
        <w:rPr>
          <w:rFonts w:eastAsia="Arial Unicode MS"/>
          <w:color w:val="000000"/>
          <w:u w:color="000000"/>
        </w:rPr>
        <w:t xml:space="preserve"> </w:t>
      </w:r>
      <w:r w:rsidR="00550383" w:rsidRPr="00485A9F">
        <w:rPr>
          <w:rFonts w:eastAsia="Arial Unicode MS"/>
          <w:color w:val="000000"/>
          <w:u w:color="000000"/>
        </w:rPr>
        <w:t xml:space="preserve">observed that </w:t>
      </w:r>
      <w:r w:rsidR="00AF686D" w:rsidRPr="00485A9F">
        <w:rPr>
          <w:rFonts w:eastAsia="Arial Unicode MS"/>
          <w:color w:val="000000"/>
          <w:u w:color="000000"/>
        </w:rPr>
        <w:t>conditions</w:t>
      </w:r>
      <w:r w:rsidR="00550383" w:rsidRPr="00485A9F">
        <w:rPr>
          <w:rFonts w:eastAsia="Arial Unicode MS"/>
          <w:color w:val="000000"/>
          <w:u w:color="000000"/>
        </w:rPr>
        <w:t xml:space="preserve"> were </w:t>
      </w:r>
      <w:r w:rsidR="00EF0AF2">
        <w:rPr>
          <w:rFonts w:eastAsia="Arial Unicode MS"/>
          <w:color w:val="000000"/>
          <w:u w:color="000000"/>
        </w:rPr>
        <w:t xml:space="preserve">generally </w:t>
      </w:r>
      <w:r w:rsidR="00550383" w:rsidRPr="00485A9F">
        <w:rPr>
          <w:rFonts w:eastAsia="Arial Unicode MS"/>
          <w:color w:val="000000"/>
          <w:u w:color="000000"/>
        </w:rPr>
        <w:t>good</w:t>
      </w:r>
      <w:r w:rsidR="00AF686D" w:rsidRPr="00485A9F">
        <w:rPr>
          <w:rFonts w:eastAsia="Arial Unicode MS"/>
          <w:color w:val="000000"/>
          <w:u w:color="000000"/>
        </w:rPr>
        <w:t xml:space="preserve">, including </w:t>
      </w:r>
      <w:r w:rsidR="00550383" w:rsidRPr="00485A9F">
        <w:rPr>
          <w:rFonts w:eastAsia="Arial Unicode MS"/>
          <w:color w:val="000000"/>
          <w:u w:color="000000"/>
        </w:rPr>
        <w:t>with regard to the right of women detainees</w:t>
      </w:r>
      <w:r w:rsidR="00AF686D" w:rsidRPr="00485A9F">
        <w:rPr>
          <w:rFonts w:eastAsia="Arial Unicode MS"/>
          <w:color w:val="000000"/>
          <w:u w:color="000000"/>
        </w:rPr>
        <w:t xml:space="preserve"> to have their children with them until the age of three. </w:t>
      </w:r>
      <w:r w:rsidR="00550383" w:rsidRPr="00485A9F">
        <w:rPr>
          <w:rFonts w:eastAsia="Arial Unicode MS"/>
          <w:color w:val="000000"/>
          <w:u w:color="000000"/>
        </w:rPr>
        <w:t>He heard complaints f</w:t>
      </w:r>
      <w:r w:rsidR="00AF686D" w:rsidRPr="00485A9F">
        <w:rPr>
          <w:rFonts w:eastAsia="Arial Unicode MS"/>
          <w:color w:val="000000"/>
          <w:u w:color="000000"/>
        </w:rPr>
        <w:t xml:space="preserve">rom women </w:t>
      </w:r>
      <w:r w:rsidR="00550383" w:rsidRPr="00485A9F">
        <w:rPr>
          <w:rFonts w:eastAsia="Arial Unicode MS"/>
          <w:color w:val="000000"/>
          <w:u w:color="000000"/>
        </w:rPr>
        <w:t xml:space="preserve">held </w:t>
      </w:r>
      <w:r w:rsidR="00AF686D" w:rsidRPr="00485A9F">
        <w:rPr>
          <w:rFonts w:eastAsia="Arial Unicode MS"/>
          <w:color w:val="000000"/>
          <w:u w:color="000000"/>
        </w:rPr>
        <w:t>in pretrial facilities</w:t>
      </w:r>
      <w:r w:rsidR="00550383" w:rsidRPr="00485A9F">
        <w:rPr>
          <w:rFonts w:eastAsia="Arial Unicode MS"/>
          <w:color w:val="000000"/>
          <w:u w:color="000000"/>
        </w:rPr>
        <w:t xml:space="preserve"> about </w:t>
      </w:r>
      <w:r w:rsidR="00AF686D" w:rsidRPr="00485A9F">
        <w:rPr>
          <w:rFonts w:eastAsia="Arial Unicode MS"/>
          <w:color w:val="000000"/>
          <w:u w:color="000000"/>
        </w:rPr>
        <w:t>shortages</w:t>
      </w:r>
      <w:r w:rsidR="00550383" w:rsidRPr="00485A9F">
        <w:rPr>
          <w:rFonts w:eastAsia="Arial Unicode MS"/>
          <w:color w:val="000000"/>
          <w:u w:color="000000"/>
        </w:rPr>
        <w:t xml:space="preserve"> and sometimes the </w:t>
      </w:r>
      <w:r w:rsidR="00AF686D" w:rsidRPr="00485A9F">
        <w:rPr>
          <w:rFonts w:eastAsia="Arial Unicode MS"/>
          <w:color w:val="000000"/>
          <w:u w:color="000000"/>
        </w:rPr>
        <w:t>absence in the prison shops of feminine hygiene products and other items</w:t>
      </w:r>
      <w:r w:rsidR="00550383" w:rsidRPr="00485A9F">
        <w:rPr>
          <w:rFonts w:eastAsia="Arial Unicode MS"/>
          <w:color w:val="000000"/>
          <w:u w:color="000000"/>
        </w:rPr>
        <w:t>,</w:t>
      </w:r>
      <w:r w:rsidR="00AF686D" w:rsidRPr="00485A9F">
        <w:rPr>
          <w:rFonts w:eastAsia="Arial Unicode MS"/>
          <w:color w:val="000000"/>
          <w:u w:color="000000"/>
        </w:rPr>
        <w:t xml:space="preserve"> such as deodorants. </w:t>
      </w:r>
    </w:p>
    <w:p w:rsidR="00AF686D" w:rsidRPr="00485A9F" w:rsidRDefault="000871E0" w:rsidP="0068689A">
      <w:pPr>
        <w:pStyle w:val="SingleTxtG"/>
        <w:rPr>
          <w:rFonts w:eastAsia="Arial Unicode MS"/>
          <w:color w:val="000000"/>
          <w:u w:color="000000"/>
        </w:rPr>
      </w:pPr>
      <w:r w:rsidRPr="00485A9F">
        <w:rPr>
          <w:rFonts w:eastAsia="Arial Unicode MS"/>
          <w:color w:val="000000"/>
          <w:u w:color="000000"/>
        </w:rPr>
        <w:t>100</w:t>
      </w:r>
      <w:r w:rsidR="00CA7D5C" w:rsidRPr="00485A9F">
        <w:rPr>
          <w:rFonts w:eastAsia="Arial Unicode MS"/>
          <w:color w:val="000000"/>
          <w:u w:color="000000"/>
        </w:rPr>
        <w:t>.</w:t>
      </w:r>
      <w:r w:rsidR="00CA7D5C" w:rsidRPr="00485A9F">
        <w:rPr>
          <w:rFonts w:eastAsia="Arial Unicode MS"/>
          <w:color w:val="000000"/>
          <w:u w:color="000000"/>
        </w:rPr>
        <w:tab/>
      </w:r>
      <w:r w:rsidR="00AF686D" w:rsidRPr="00E64C64">
        <w:t xml:space="preserve">The Special Rapporteur </w:t>
      </w:r>
      <w:r w:rsidR="00883D3B" w:rsidRPr="00485A9F">
        <w:t xml:space="preserve">was informed </w:t>
      </w:r>
      <w:r w:rsidR="00AF686D" w:rsidRPr="00E64C64">
        <w:t>that</w:t>
      </w:r>
      <w:r w:rsidR="00883D3B" w:rsidRPr="00485A9F">
        <w:t>,</w:t>
      </w:r>
      <w:r w:rsidR="00AF686D" w:rsidRPr="00E64C64">
        <w:t xml:space="preserve"> between 2008 and 2014, the number of </w:t>
      </w:r>
      <w:r w:rsidR="00AF686D" w:rsidRPr="00485A9F">
        <w:rPr>
          <w:rFonts w:ascii="Tms Rmn" w:hAnsi="Tms Rmn" w:cs="Tms Rmn"/>
          <w:color w:val="000000"/>
          <w:lang w:eastAsia="en-GB"/>
        </w:rPr>
        <w:t>convicted juveniles decreased from 1,166 to 381</w:t>
      </w:r>
      <w:r w:rsidR="00AF686D" w:rsidRPr="00E64C64">
        <w:t>. Similarly,</w:t>
      </w:r>
      <w:r w:rsidR="00AF686D" w:rsidRPr="00485A9F">
        <w:rPr>
          <w:rFonts w:eastAsia="Arial Unicode MS"/>
          <w:color w:val="000000"/>
          <w:u w:color="000000"/>
        </w:rPr>
        <w:t xml:space="preserve"> t</w:t>
      </w:r>
      <w:r w:rsidR="00AF686D" w:rsidRPr="00485A9F">
        <w:rPr>
          <w:rFonts w:ascii="Tms Rmn" w:hAnsi="Tms Rmn" w:cs="Tms Rmn"/>
          <w:color w:val="000000"/>
          <w:lang w:eastAsia="en-GB"/>
        </w:rPr>
        <w:t xml:space="preserve">he </w:t>
      </w:r>
      <w:r w:rsidR="00553FD6" w:rsidRPr="00485A9F">
        <w:rPr>
          <w:rFonts w:ascii="Tms Rmn" w:hAnsi="Tms Rmn" w:cs="Tms Rmn"/>
          <w:color w:val="000000"/>
          <w:lang w:eastAsia="en-GB"/>
        </w:rPr>
        <w:t xml:space="preserve">proportion </w:t>
      </w:r>
      <w:r w:rsidR="00AF686D" w:rsidRPr="00485A9F">
        <w:rPr>
          <w:rFonts w:ascii="Tms Rmn" w:hAnsi="Tms Rmn" w:cs="Tms Rmn"/>
          <w:color w:val="000000"/>
          <w:lang w:eastAsia="en-GB"/>
        </w:rPr>
        <w:t>of custodial sentences decreased significantly from 40</w:t>
      </w:r>
      <w:r w:rsidR="00553FD6" w:rsidRPr="00485A9F">
        <w:rPr>
          <w:rFonts w:ascii="Tms Rmn" w:hAnsi="Tms Rmn" w:cs="Tms Rmn"/>
          <w:color w:val="000000"/>
          <w:lang w:eastAsia="en-GB"/>
        </w:rPr>
        <w:t xml:space="preserve"> per cent </w:t>
      </w:r>
      <w:r w:rsidR="00AF686D" w:rsidRPr="00485A9F">
        <w:rPr>
          <w:rFonts w:ascii="Tms Rmn" w:hAnsi="Tms Rmn" w:cs="Tms Rmn"/>
          <w:color w:val="000000"/>
          <w:lang w:eastAsia="en-GB"/>
        </w:rPr>
        <w:t>in 2008 to 26</w:t>
      </w:r>
      <w:r w:rsidR="00553FD6" w:rsidRPr="00485A9F">
        <w:rPr>
          <w:rFonts w:ascii="Tms Rmn" w:hAnsi="Tms Rmn" w:cs="Tms Rmn"/>
          <w:color w:val="000000"/>
          <w:lang w:eastAsia="en-GB"/>
        </w:rPr>
        <w:t xml:space="preserve"> per cent</w:t>
      </w:r>
      <w:r w:rsidR="00AF686D" w:rsidRPr="00485A9F">
        <w:rPr>
          <w:rFonts w:ascii="Tms Rmn" w:hAnsi="Tms Rmn" w:cs="Tms Rmn"/>
          <w:color w:val="000000"/>
          <w:lang w:eastAsia="en-GB"/>
        </w:rPr>
        <w:t xml:space="preserve"> in 2014</w:t>
      </w:r>
      <w:r w:rsidR="00AF686D" w:rsidRPr="00485A9F">
        <w:rPr>
          <w:rFonts w:eastAsia="Arial Unicode MS"/>
          <w:color w:val="000000"/>
          <w:u w:color="000000"/>
        </w:rPr>
        <w:t xml:space="preserve">. In both </w:t>
      </w:r>
      <w:r w:rsidR="00AF686D" w:rsidRPr="00485A9F">
        <w:rPr>
          <w:rFonts w:eastAsia="Arial Unicode MS"/>
          <w:color w:val="000000"/>
          <w:u w:color="000000"/>
        </w:rPr>
        <w:lastRenderedPageBreak/>
        <w:t xml:space="preserve">juvenile detention establishments he visited (one pretrial and the other for convicted children), the facilities were better than adequate, and significantly better than the adult facilities. Juvenile detainees enjoy more sports opportunities than their adult counterparts, even </w:t>
      </w:r>
      <w:r w:rsidR="00553FD6" w:rsidRPr="00485A9F">
        <w:rPr>
          <w:rFonts w:eastAsia="Arial Unicode MS"/>
          <w:color w:val="000000"/>
          <w:u w:color="000000"/>
        </w:rPr>
        <w:t xml:space="preserve">when </w:t>
      </w:r>
      <w:r w:rsidR="00AF686D" w:rsidRPr="00485A9F">
        <w:rPr>
          <w:rFonts w:eastAsia="Arial Unicode MS"/>
          <w:color w:val="000000"/>
          <w:u w:color="000000"/>
        </w:rPr>
        <w:t>in pretrial</w:t>
      </w:r>
      <w:r w:rsidR="00553FD6" w:rsidRPr="00485A9F">
        <w:rPr>
          <w:rFonts w:eastAsia="Arial Unicode MS"/>
          <w:color w:val="000000"/>
          <w:u w:color="000000"/>
        </w:rPr>
        <w:t xml:space="preserve"> detention</w:t>
      </w:r>
      <w:r w:rsidR="00AF686D" w:rsidRPr="00485A9F">
        <w:rPr>
          <w:rFonts w:eastAsia="Arial Unicode MS"/>
          <w:color w:val="000000"/>
          <w:u w:color="000000"/>
        </w:rPr>
        <w:t xml:space="preserve">, and educational and other opportunities are </w:t>
      </w:r>
      <w:r w:rsidR="00553FD6" w:rsidRPr="00485A9F">
        <w:rPr>
          <w:rFonts w:eastAsia="Arial Unicode MS"/>
          <w:color w:val="000000"/>
          <w:u w:color="000000"/>
        </w:rPr>
        <w:t xml:space="preserve">also </w:t>
      </w:r>
      <w:r w:rsidR="00AF686D" w:rsidRPr="00485A9F">
        <w:rPr>
          <w:rFonts w:eastAsia="Arial Unicode MS"/>
          <w:color w:val="000000"/>
          <w:u w:color="000000"/>
        </w:rPr>
        <w:t>amply available.</w:t>
      </w:r>
    </w:p>
    <w:p w:rsidR="00AF686D" w:rsidRPr="00E64C64" w:rsidRDefault="00CA7D5C" w:rsidP="0068689A">
      <w:pPr>
        <w:pStyle w:val="SingleTxtG"/>
      </w:pPr>
      <w:r w:rsidRPr="00E64C64">
        <w:t>10</w:t>
      </w:r>
      <w:r w:rsidR="000871E0" w:rsidRPr="00485A9F">
        <w:t>1</w:t>
      </w:r>
      <w:r w:rsidRPr="00E64C64">
        <w:t>.</w:t>
      </w:r>
      <w:r w:rsidRPr="00E64C64">
        <w:tab/>
      </w:r>
      <w:r w:rsidR="00553FD6" w:rsidRPr="00485A9F">
        <w:t xml:space="preserve">With regard to </w:t>
      </w:r>
      <w:r w:rsidR="00D25C25" w:rsidRPr="00E64C64">
        <w:t>pretrial</w:t>
      </w:r>
      <w:r w:rsidR="00AF686D" w:rsidRPr="00E64C64">
        <w:t xml:space="preserve"> detention, however, the Special Rapporteur notes with concern that children, in violation of </w:t>
      </w:r>
      <w:r w:rsidR="00BA05C4">
        <w:t xml:space="preserve">the </w:t>
      </w:r>
      <w:r w:rsidR="00EF0AF2">
        <w:t>J</w:t>
      </w:r>
      <w:r w:rsidR="00AF686D" w:rsidRPr="00E64C64">
        <w:t xml:space="preserve">uvenile </w:t>
      </w:r>
      <w:r w:rsidR="00EF0AF2">
        <w:t>J</w:t>
      </w:r>
      <w:r w:rsidR="00BA05C4">
        <w:t xml:space="preserve">ustice </w:t>
      </w:r>
      <w:r w:rsidR="00EF0AF2">
        <w:t>C</w:t>
      </w:r>
      <w:r w:rsidR="00BA05C4">
        <w:t>ode</w:t>
      </w:r>
      <w:r w:rsidR="00AF686D" w:rsidRPr="00E64C64">
        <w:t>, are not kept separate from adults during</w:t>
      </w:r>
      <w:r w:rsidR="00BA05C4">
        <w:t>, inter alia,</w:t>
      </w:r>
      <w:r w:rsidR="00AF686D" w:rsidRPr="00E64C64">
        <w:t xml:space="preserve"> </w:t>
      </w:r>
      <w:r w:rsidR="00553FD6" w:rsidRPr="00485A9F">
        <w:t xml:space="preserve">meal </w:t>
      </w:r>
      <w:r w:rsidR="00AF686D" w:rsidRPr="00E64C64">
        <w:t>times</w:t>
      </w:r>
      <w:r w:rsidR="00BA05C4">
        <w:t xml:space="preserve"> or while being transported</w:t>
      </w:r>
      <w:r w:rsidR="00AF686D" w:rsidRPr="00E64C64">
        <w:t xml:space="preserve">, which </w:t>
      </w:r>
      <w:r w:rsidR="00553FD6" w:rsidRPr="00485A9F">
        <w:t xml:space="preserve">could expose them to the </w:t>
      </w:r>
      <w:r w:rsidR="00AF686D" w:rsidRPr="00E64C64">
        <w:t>risk</w:t>
      </w:r>
      <w:r w:rsidR="00553FD6" w:rsidRPr="00485A9F">
        <w:t xml:space="preserve"> of</w:t>
      </w:r>
      <w:r w:rsidR="00AF686D" w:rsidRPr="00E64C64">
        <w:t xml:space="preserve"> ill-treatment. </w:t>
      </w:r>
    </w:p>
    <w:p w:rsidR="00AF686D" w:rsidRPr="00485A9F" w:rsidRDefault="000871E0" w:rsidP="0068689A">
      <w:pPr>
        <w:pStyle w:val="SingleTxtG"/>
        <w:rPr>
          <w:rFonts w:ascii="Tms Rmn" w:hAnsi="Tms Rmn" w:cs="Tms Rmn"/>
          <w:color w:val="000000"/>
          <w:lang w:eastAsia="en-GB"/>
        </w:rPr>
      </w:pPr>
      <w:r w:rsidRPr="00485A9F">
        <w:rPr>
          <w:rFonts w:ascii="Tms Rmn" w:hAnsi="Tms Rmn" w:cs="Tms Rmn"/>
          <w:color w:val="000000"/>
          <w:lang w:eastAsia="en-GB"/>
        </w:rPr>
        <w:t>102</w:t>
      </w:r>
      <w:r w:rsidR="00CA7D5C" w:rsidRPr="00485A9F">
        <w:rPr>
          <w:rFonts w:ascii="Tms Rmn" w:hAnsi="Tms Rmn" w:cs="Tms Rmn"/>
          <w:color w:val="000000"/>
          <w:lang w:eastAsia="en-GB"/>
        </w:rPr>
        <w:t>.</w:t>
      </w:r>
      <w:r w:rsidR="00CA7D5C" w:rsidRPr="00485A9F">
        <w:rPr>
          <w:rFonts w:ascii="Tms Rmn" w:hAnsi="Tms Rmn" w:cs="Tms Rmn"/>
          <w:color w:val="000000"/>
          <w:lang w:eastAsia="en-GB"/>
        </w:rPr>
        <w:tab/>
      </w:r>
      <w:r w:rsidR="00AF686D" w:rsidRPr="00E64C64">
        <w:t xml:space="preserve">The Special Rapporteur </w:t>
      </w:r>
      <w:r w:rsidR="00D27B8C" w:rsidRPr="00485A9F">
        <w:t xml:space="preserve">was informed </w:t>
      </w:r>
      <w:r w:rsidR="00AF686D" w:rsidRPr="00E64C64">
        <w:t>that</w:t>
      </w:r>
      <w:r w:rsidR="00D27B8C" w:rsidRPr="00485A9F">
        <w:t>,</w:t>
      </w:r>
      <w:r w:rsidR="00AF686D" w:rsidRPr="00E64C64">
        <w:t xml:space="preserve"> </w:t>
      </w:r>
      <w:r w:rsidR="00AF686D" w:rsidRPr="00485A9F">
        <w:rPr>
          <w:rFonts w:ascii="Tms Rmn" w:hAnsi="Tms Rmn" w:cs="Tms Rmn"/>
          <w:color w:val="000000"/>
          <w:lang w:eastAsia="en-GB"/>
        </w:rPr>
        <w:t xml:space="preserve">in 2014, a programme </w:t>
      </w:r>
      <w:r w:rsidR="003F0AED">
        <w:rPr>
          <w:rFonts w:ascii="Tms Rmn" w:hAnsi="Tms Rmn" w:cs="Tms Rmn"/>
          <w:color w:val="000000"/>
          <w:lang w:eastAsia="en-GB"/>
        </w:rPr>
        <w:t xml:space="preserve">aimed at diverting </w:t>
      </w:r>
      <w:r w:rsidR="00AF686D" w:rsidRPr="00485A9F">
        <w:rPr>
          <w:rFonts w:ascii="Tms Rmn" w:hAnsi="Tms Rmn" w:cs="Tms Rmn"/>
          <w:color w:val="000000"/>
          <w:lang w:eastAsia="en-GB"/>
        </w:rPr>
        <w:t xml:space="preserve">juveniles </w:t>
      </w:r>
      <w:r w:rsidR="003F0AED">
        <w:rPr>
          <w:rFonts w:ascii="Tms Rmn" w:hAnsi="Tms Rmn" w:cs="Tms Rmn"/>
          <w:color w:val="000000"/>
          <w:lang w:eastAsia="en-GB"/>
        </w:rPr>
        <w:t xml:space="preserve">away from criminal </w:t>
      </w:r>
      <w:r w:rsidR="006E224A">
        <w:rPr>
          <w:rFonts w:ascii="Tms Rmn" w:hAnsi="Tms Rmn" w:cs="Tms Rmn"/>
          <w:color w:val="000000"/>
          <w:lang w:eastAsia="en-GB"/>
        </w:rPr>
        <w:t>activities</w:t>
      </w:r>
      <w:r w:rsidR="003F0AED">
        <w:rPr>
          <w:rFonts w:ascii="Tms Rmn" w:hAnsi="Tms Rmn" w:cs="Tms Rmn"/>
          <w:color w:val="000000"/>
          <w:lang w:eastAsia="en-GB"/>
        </w:rPr>
        <w:t xml:space="preserve"> </w:t>
      </w:r>
      <w:r w:rsidR="00AF686D" w:rsidRPr="00485A9F">
        <w:rPr>
          <w:rFonts w:ascii="Tms Rmn" w:hAnsi="Tms Rmn" w:cs="Tms Rmn"/>
          <w:color w:val="000000"/>
          <w:lang w:eastAsia="en-GB"/>
        </w:rPr>
        <w:t xml:space="preserve">was </w:t>
      </w:r>
      <w:r w:rsidR="008461C1" w:rsidRPr="00485A9F">
        <w:rPr>
          <w:rFonts w:ascii="Tms Rmn" w:hAnsi="Tms Rmn" w:cs="Tms Rmn"/>
          <w:color w:val="000000"/>
          <w:lang w:eastAsia="en-GB"/>
        </w:rPr>
        <w:t>implemented throughout</w:t>
      </w:r>
      <w:r w:rsidR="00AF686D" w:rsidRPr="00485A9F">
        <w:rPr>
          <w:rFonts w:ascii="Tms Rmn" w:hAnsi="Tms Rmn" w:cs="Tms Rmn"/>
          <w:color w:val="000000"/>
          <w:lang w:eastAsia="en-GB"/>
        </w:rPr>
        <w:t xml:space="preserve"> the country, and </w:t>
      </w:r>
      <w:r w:rsidR="008461C1" w:rsidRPr="00485A9F">
        <w:rPr>
          <w:rFonts w:ascii="Tms Rmn" w:hAnsi="Tms Rmn" w:cs="Tms Rmn"/>
          <w:color w:val="000000"/>
          <w:lang w:eastAsia="en-GB"/>
        </w:rPr>
        <w:t xml:space="preserve">that, </w:t>
      </w:r>
      <w:r w:rsidR="00AF686D" w:rsidRPr="00485A9F">
        <w:rPr>
          <w:rFonts w:ascii="Tms Rmn" w:hAnsi="Tms Rmn" w:cs="Tms Rmn"/>
          <w:color w:val="000000"/>
          <w:lang w:eastAsia="en-GB"/>
        </w:rPr>
        <w:t xml:space="preserve">as </w:t>
      </w:r>
      <w:r w:rsidR="00560F1B" w:rsidRPr="00485A9F">
        <w:rPr>
          <w:rFonts w:ascii="Tms Rmn" w:hAnsi="Tms Rmn" w:cs="Tms Rmn"/>
          <w:color w:val="000000"/>
          <w:lang w:eastAsia="en-GB"/>
        </w:rPr>
        <w:t xml:space="preserve">at </w:t>
      </w:r>
      <w:r w:rsidR="00AF686D" w:rsidRPr="00485A9F">
        <w:rPr>
          <w:rFonts w:ascii="Tms Rmn" w:hAnsi="Tms Rmn" w:cs="Tms Rmn"/>
          <w:color w:val="000000"/>
          <w:lang w:eastAsia="en-GB"/>
        </w:rPr>
        <w:t>June 2015, 888 children ha</w:t>
      </w:r>
      <w:r w:rsidR="008461C1" w:rsidRPr="00485A9F">
        <w:rPr>
          <w:rFonts w:ascii="Tms Rmn" w:hAnsi="Tms Rmn" w:cs="Tms Rmn"/>
          <w:color w:val="000000"/>
          <w:lang w:eastAsia="en-GB"/>
        </w:rPr>
        <w:t>d</w:t>
      </w:r>
      <w:r w:rsidR="00AF686D" w:rsidRPr="00485A9F">
        <w:rPr>
          <w:rFonts w:ascii="Tms Rmn" w:hAnsi="Tms Rmn" w:cs="Tms Rmn"/>
          <w:color w:val="000000"/>
          <w:lang w:eastAsia="en-GB"/>
        </w:rPr>
        <w:t xml:space="preserve"> been diverted away from the criminal justice system, </w:t>
      </w:r>
      <w:r w:rsidR="008461C1" w:rsidRPr="00485A9F">
        <w:rPr>
          <w:rFonts w:ascii="Tms Rmn" w:hAnsi="Tms Rmn" w:cs="Tms Rmn"/>
          <w:color w:val="000000"/>
          <w:lang w:eastAsia="en-GB"/>
        </w:rPr>
        <w:t xml:space="preserve">therefore allowing first-time offenders to </w:t>
      </w:r>
      <w:r w:rsidR="00AF686D" w:rsidRPr="00485A9F">
        <w:rPr>
          <w:rFonts w:ascii="Tms Rmn" w:hAnsi="Tms Rmn" w:cs="Tms Rmn"/>
          <w:color w:val="000000"/>
          <w:lang w:eastAsia="en-GB"/>
        </w:rPr>
        <w:t xml:space="preserve">avoid </w:t>
      </w:r>
      <w:r w:rsidR="008461C1" w:rsidRPr="00485A9F">
        <w:rPr>
          <w:rFonts w:ascii="Tms Rmn" w:hAnsi="Tms Rmn" w:cs="Tms Rmn"/>
          <w:color w:val="000000"/>
          <w:lang w:eastAsia="en-GB"/>
        </w:rPr>
        <w:t xml:space="preserve">a </w:t>
      </w:r>
      <w:r w:rsidR="00AF686D" w:rsidRPr="00485A9F">
        <w:rPr>
          <w:rFonts w:ascii="Tms Rmn" w:hAnsi="Tms Rmn" w:cs="Tms Rmn"/>
          <w:color w:val="000000"/>
          <w:lang w:eastAsia="en-GB"/>
        </w:rPr>
        <w:t xml:space="preserve">criminal </w:t>
      </w:r>
      <w:r w:rsidR="008461C1" w:rsidRPr="00485A9F">
        <w:rPr>
          <w:rFonts w:ascii="Tms Rmn" w:hAnsi="Tms Rmn" w:cs="Tms Rmn"/>
          <w:color w:val="000000"/>
          <w:lang w:eastAsia="en-GB"/>
        </w:rPr>
        <w:t>conviction.</w:t>
      </w:r>
      <w:r w:rsidR="008461C1" w:rsidRPr="00485A9F" w:rsidDel="008461C1">
        <w:rPr>
          <w:rFonts w:ascii="Tms Rmn" w:hAnsi="Tms Rmn" w:cs="Tms Rmn"/>
          <w:color w:val="000000"/>
          <w:lang w:eastAsia="en-GB"/>
        </w:rPr>
        <w:t xml:space="preserve"> </w:t>
      </w:r>
    </w:p>
    <w:p w:rsidR="00AF686D" w:rsidRPr="00485A9F" w:rsidRDefault="000871E0" w:rsidP="0068689A">
      <w:pPr>
        <w:pStyle w:val="SingleTxtG"/>
        <w:rPr>
          <w:u w:color="000000"/>
        </w:rPr>
      </w:pPr>
      <w:r w:rsidRPr="00485A9F">
        <w:rPr>
          <w:u w:color="000000"/>
        </w:rPr>
        <w:t>103</w:t>
      </w:r>
      <w:r w:rsidR="00CA7D5C" w:rsidRPr="00485A9F">
        <w:rPr>
          <w:u w:color="000000"/>
        </w:rPr>
        <w:t>.</w:t>
      </w:r>
      <w:r w:rsidR="00CA7D5C" w:rsidRPr="00485A9F">
        <w:rPr>
          <w:u w:color="000000"/>
        </w:rPr>
        <w:tab/>
      </w:r>
      <w:r w:rsidR="008461C1" w:rsidRPr="00485A9F">
        <w:rPr>
          <w:u w:color="000000"/>
        </w:rPr>
        <w:t xml:space="preserve">The </w:t>
      </w:r>
      <w:r w:rsidR="00AF686D" w:rsidRPr="00E64C64">
        <w:t>Special Rapporteur takes note of the legislative reform of the juvenile justice sy</w:t>
      </w:r>
      <w:r w:rsidR="00681468" w:rsidRPr="00E64C64">
        <w:t>s</w:t>
      </w:r>
      <w:r w:rsidR="00AF686D" w:rsidRPr="00E64C64">
        <w:t xml:space="preserve">tem </w:t>
      </w:r>
      <w:r w:rsidR="008461C1" w:rsidRPr="00485A9F">
        <w:t xml:space="preserve">adopted in March 2015, </w:t>
      </w:r>
      <w:r w:rsidR="00AF686D" w:rsidRPr="00E64C64">
        <w:t xml:space="preserve">and of the </w:t>
      </w:r>
      <w:r w:rsidR="00AF686D" w:rsidRPr="00485A9F">
        <w:rPr>
          <w:rFonts w:ascii="Tms Rmn" w:hAnsi="Tms Rmn" w:cs="Tms Rmn"/>
          <w:color w:val="000000"/>
          <w:lang w:eastAsia="en-GB"/>
        </w:rPr>
        <w:t xml:space="preserve">new </w:t>
      </w:r>
      <w:r w:rsidR="00EF0AF2">
        <w:rPr>
          <w:rFonts w:ascii="Tms Rmn" w:hAnsi="Tms Rmn" w:cs="Tms Rmn"/>
          <w:color w:val="000000"/>
          <w:lang w:eastAsia="en-GB"/>
        </w:rPr>
        <w:t>J</w:t>
      </w:r>
      <w:r w:rsidR="00AF686D" w:rsidRPr="00485A9F">
        <w:rPr>
          <w:rFonts w:ascii="Tms Rmn" w:hAnsi="Tms Rmn" w:cs="Tms Rmn"/>
          <w:color w:val="000000"/>
          <w:lang w:eastAsia="en-GB"/>
        </w:rPr>
        <w:t xml:space="preserve">uvenile </w:t>
      </w:r>
      <w:r w:rsidR="00EF0AF2">
        <w:rPr>
          <w:rFonts w:ascii="Tms Rmn" w:hAnsi="Tms Rmn" w:cs="Tms Rmn"/>
          <w:color w:val="000000"/>
          <w:lang w:eastAsia="en-GB"/>
        </w:rPr>
        <w:t>J</w:t>
      </w:r>
      <w:r w:rsidR="00AF686D" w:rsidRPr="00485A9F">
        <w:rPr>
          <w:rFonts w:ascii="Tms Rmn" w:hAnsi="Tms Rmn" w:cs="Tms Rmn"/>
          <w:color w:val="000000"/>
          <w:lang w:eastAsia="en-GB"/>
        </w:rPr>
        <w:t xml:space="preserve">ustice </w:t>
      </w:r>
      <w:r w:rsidR="00EF0AF2">
        <w:rPr>
          <w:rFonts w:ascii="Tms Rmn" w:hAnsi="Tms Rmn" w:cs="Tms Rmn"/>
          <w:color w:val="000000"/>
          <w:lang w:eastAsia="en-GB"/>
        </w:rPr>
        <w:t>C</w:t>
      </w:r>
      <w:r w:rsidR="00AF686D" w:rsidRPr="00485A9F">
        <w:rPr>
          <w:rFonts w:ascii="Tms Rmn" w:hAnsi="Tms Rmn" w:cs="Tms Rmn"/>
          <w:color w:val="000000"/>
          <w:lang w:eastAsia="en-GB"/>
        </w:rPr>
        <w:t xml:space="preserve">ode, adopted in June. He is pleased to note that the </w:t>
      </w:r>
      <w:r w:rsidR="00ED4C5A" w:rsidRPr="00485A9F">
        <w:rPr>
          <w:rFonts w:ascii="Tms Rmn" w:hAnsi="Tms Rmn" w:cs="Tms Rmn"/>
          <w:color w:val="000000"/>
          <w:lang w:eastAsia="en-GB"/>
        </w:rPr>
        <w:t>new c</w:t>
      </w:r>
      <w:r w:rsidR="00AF686D" w:rsidRPr="00485A9F">
        <w:rPr>
          <w:rFonts w:ascii="Tms Rmn" w:hAnsi="Tms Rmn" w:cs="Tms Rmn"/>
          <w:color w:val="000000"/>
          <w:lang w:eastAsia="en-GB"/>
        </w:rPr>
        <w:t>ode introduces a child-friendly approach to children in the criminal justice system, including children in conflict with the law, child victims and child witnesses of crime</w:t>
      </w:r>
      <w:r w:rsidR="008213B5">
        <w:rPr>
          <w:rFonts w:ascii="Tms Rmn" w:hAnsi="Tms Rmn" w:cs="Tms Rmn"/>
          <w:color w:val="000000"/>
          <w:lang w:eastAsia="en-GB"/>
        </w:rPr>
        <w:t>;</w:t>
      </w:r>
      <w:r w:rsidR="00AF686D" w:rsidRPr="00485A9F">
        <w:rPr>
          <w:rFonts w:ascii="Tms Rmn" w:hAnsi="Tms Rmn" w:cs="Tms Rmn"/>
          <w:color w:val="000000"/>
          <w:lang w:eastAsia="en-GB"/>
        </w:rPr>
        <w:t xml:space="preserve"> </w:t>
      </w:r>
      <w:r w:rsidR="00834DC2" w:rsidRPr="00485A9F">
        <w:rPr>
          <w:rFonts w:ascii="Tms Rmn" w:hAnsi="Tms Rmn" w:cs="Tms Rmn"/>
          <w:color w:val="000000"/>
          <w:lang w:eastAsia="en-GB"/>
        </w:rPr>
        <w:t>that the reform</w:t>
      </w:r>
      <w:r w:rsidR="00AF686D" w:rsidRPr="00485A9F">
        <w:rPr>
          <w:rFonts w:ascii="Tms Rmn" w:hAnsi="Tms Rmn" w:cs="Tms Rmn"/>
          <w:color w:val="000000"/>
          <w:lang w:eastAsia="en-GB"/>
        </w:rPr>
        <w:t xml:space="preserve"> brings juvenile justice legislation in </w:t>
      </w:r>
      <w:r w:rsidR="00834DC2" w:rsidRPr="00485A9F">
        <w:rPr>
          <w:rFonts w:ascii="Tms Rmn" w:hAnsi="Tms Rmn" w:cs="Tms Rmn"/>
          <w:color w:val="000000"/>
          <w:lang w:eastAsia="en-GB"/>
        </w:rPr>
        <w:t xml:space="preserve">Georgia </w:t>
      </w:r>
      <w:r w:rsidR="00AF686D" w:rsidRPr="00485A9F">
        <w:rPr>
          <w:rFonts w:ascii="Tms Rmn" w:hAnsi="Tms Rmn" w:cs="Tms Rmn"/>
          <w:color w:val="000000"/>
          <w:lang w:eastAsia="en-GB"/>
        </w:rPr>
        <w:t xml:space="preserve">closer </w:t>
      </w:r>
      <w:r w:rsidRPr="00485A9F">
        <w:rPr>
          <w:rFonts w:ascii="Tms Rmn" w:hAnsi="Tms Rmn" w:cs="Tms Rmn"/>
          <w:color w:val="000000"/>
          <w:lang w:eastAsia="en-GB"/>
        </w:rPr>
        <w:t xml:space="preserve">to </w:t>
      </w:r>
      <w:r w:rsidR="00AF686D" w:rsidRPr="00485A9F">
        <w:rPr>
          <w:rFonts w:ascii="Tms Rmn" w:hAnsi="Tms Rmn" w:cs="Tms Rmn"/>
          <w:color w:val="000000"/>
          <w:lang w:eastAsia="en-GB"/>
        </w:rPr>
        <w:t>conformity with international standards, particularly in certain areas, such as the mandatory specialization of</w:t>
      </w:r>
      <w:r w:rsidR="00C92886">
        <w:rPr>
          <w:rFonts w:ascii="Tms Rmn" w:hAnsi="Tms Rmn" w:cs="Tms Rmn"/>
          <w:color w:val="000000"/>
          <w:lang w:eastAsia="en-GB"/>
        </w:rPr>
        <w:t xml:space="preserve"> </w:t>
      </w:r>
      <w:r w:rsidR="00AF686D" w:rsidRPr="00485A9F">
        <w:rPr>
          <w:rFonts w:ascii="Tms Rmn" w:hAnsi="Tms Rmn" w:cs="Tms Rmn"/>
          <w:color w:val="000000"/>
          <w:lang w:eastAsia="en-GB"/>
        </w:rPr>
        <w:t xml:space="preserve">justice professionals; the use of detention as a measure of last resort and for the shortest period of time; </w:t>
      </w:r>
      <w:r w:rsidR="007D1839">
        <w:rPr>
          <w:rFonts w:ascii="Tms Rmn" w:hAnsi="Tms Rmn" w:cs="Tms Rmn"/>
          <w:color w:val="000000"/>
          <w:lang w:eastAsia="en-GB"/>
        </w:rPr>
        <w:t>increased recourse by</w:t>
      </w:r>
      <w:r w:rsidRPr="00485A9F">
        <w:rPr>
          <w:rFonts w:ascii="Tms Rmn" w:hAnsi="Tms Rmn" w:cs="Tms Rmn"/>
          <w:color w:val="000000"/>
          <w:lang w:eastAsia="en-GB"/>
        </w:rPr>
        <w:t xml:space="preserve"> </w:t>
      </w:r>
      <w:r w:rsidR="00AF686D" w:rsidRPr="00485A9F">
        <w:rPr>
          <w:rFonts w:ascii="Tms Rmn" w:hAnsi="Tms Rmn" w:cs="Tms Rmn"/>
          <w:color w:val="000000"/>
          <w:lang w:eastAsia="en-GB"/>
        </w:rPr>
        <w:t>court</w:t>
      </w:r>
      <w:r w:rsidR="007D1839">
        <w:rPr>
          <w:rFonts w:ascii="Tms Rmn" w:hAnsi="Tms Rmn" w:cs="Tms Rmn"/>
          <w:color w:val="000000"/>
          <w:lang w:eastAsia="en-GB"/>
        </w:rPr>
        <w:t>s to diversion programmes</w:t>
      </w:r>
      <w:r w:rsidR="00AF686D" w:rsidRPr="00485A9F">
        <w:rPr>
          <w:rFonts w:ascii="Tms Rmn" w:hAnsi="Tms Rmn" w:cs="Tms Rmn"/>
          <w:color w:val="000000"/>
          <w:lang w:eastAsia="en-GB"/>
        </w:rPr>
        <w:t xml:space="preserve"> and </w:t>
      </w:r>
      <w:r w:rsidRPr="00485A9F">
        <w:rPr>
          <w:rFonts w:ascii="Tms Rmn" w:hAnsi="Tms Rmn" w:cs="Tms Rmn"/>
          <w:color w:val="000000"/>
          <w:lang w:eastAsia="en-GB"/>
        </w:rPr>
        <w:t xml:space="preserve">the </w:t>
      </w:r>
      <w:r w:rsidR="00AF686D" w:rsidRPr="00485A9F">
        <w:rPr>
          <w:rFonts w:ascii="Tms Rmn" w:hAnsi="Tms Rmn" w:cs="Tms Rmn"/>
          <w:color w:val="000000"/>
          <w:lang w:eastAsia="en-GB"/>
        </w:rPr>
        <w:t xml:space="preserve">minimization of prosecutors’ participation in mediation processes; regular revision of </w:t>
      </w:r>
      <w:r w:rsidRPr="00485A9F">
        <w:rPr>
          <w:rFonts w:ascii="Tms Rmn" w:hAnsi="Tms Rmn" w:cs="Tms Rmn"/>
          <w:color w:val="000000"/>
          <w:lang w:eastAsia="en-GB"/>
        </w:rPr>
        <w:t xml:space="preserve">the </w:t>
      </w:r>
      <w:r w:rsidR="00AF686D" w:rsidRPr="00485A9F">
        <w:rPr>
          <w:rFonts w:ascii="Tms Rmn" w:hAnsi="Tms Rmn" w:cs="Tms Rmn"/>
          <w:color w:val="000000"/>
          <w:lang w:eastAsia="en-GB"/>
        </w:rPr>
        <w:t>use of pretrial detention; and strengthening</w:t>
      </w:r>
      <w:r w:rsidR="00C92886">
        <w:rPr>
          <w:rFonts w:ascii="Tms Rmn" w:hAnsi="Tms Rmn" w:cs="Tms Rmn"/>
          <w:color w:val="000000"/>
          <w:lang w:eastAsia="en-GB"/>
        </w:rPr>
        <w:t xml:space="preserve"> </w:t>
      </w:r>
      <w:r w:rsidRPr="00485A9F">
        <w:rPr>
          <w:rFonts w:ascii="Tms Rmn" w:hAnsi="Tms Rmn" w:cs="Tms Rmn"/>
          <w:color w:val="000000"/>
          <w:lang w:eastAsia="en-GB"/>
        </w:rPr>
        <w:t>an</w:t>
      </w:r>
      <w:r w:rsidR="00AF686D" w:rsidRPr="00485A9F">
        <w:rPr>
          <w:rFonts w:ascii="Tms Rmn" w:hAnsi="Tms Rmn" w:cs="Tms Rmn"/>
          <w:color w:val="000000"/>
          <w:lang w:eastAsia="en-GB"/>
        </w:rPr>
        <w:t xml:space="preserve"> individualized approach through </w:t>
      </w:r>
      <w:r w:rsidRPr="00485A9F">
        <w:rPr>
          <w:rFonts w:ascii="Tms Rmn" w:hAnsi="Tms Rmn" w:cs="Tms Rmn"/>
          <w:color w:val="000000"/>
          <w:lang w:eastAsia="en-GB"/>
        </w:rPr>
        <w:t xml:space="preserve">the </w:t>
      </w:r>
      <w:r w:rsidR="00AF686D" w:rsidRPr="00485A9F">
        <w:rPr>
          <w:rFonts w:ascii="Tms Rmn" w:hAnsi="Tms Rmn" w:cs="Tms Rmn"/>
          <w:color w:val="000000"/>
          <w:lang w:eastAsia="en-GB"/>
        </w:rPr>
        <w:t>introduction of individual assessment reports at all stages of criminal proceedings.</w:t>
      </w:r>
    </w:p>
    <w:p w:rsidR="00AF4876" w:rsidRPr="00485A9F" w:rsidRDefault="00D8399D" w:rsidP="0068689A">
      <w:pPr>
        <w:pStyle w:val="HChG"/>
        <w:spacing w:line="240" w:lineRule="atLeast"/>
      </w:pPr>
      <w:r w:rsidRPr="00485A9F">
        <w:tab/>
      </w:r>
      <w:r w:rsidR="00AF4876" w:rsidRPr="00485A9F">
        <w:t>IV.</w:t>
      </w:r>
      <w:r w:rsidR="008D3B3A" w:rsidRPr="00485A9F">
        <w:t xml:space="preserve"> </w:t>
      </w:r>
      <w:r w:rsidRPr="00485A9F">
        <w:tab/>
      </w:r>
      <w:r w:rsidR="00AF4876" w:rsidRPr="00485A9F">
        <w:t>Conclusions</w:t>
      </w:r>
      <w:r w:rsidR="008D3B3A" w:rsidRPr="00485A9F">
        <w:t xml:space="preserve"> </w:t>
      </w:r>
      <w:r w:rsidR="00AF4876" w:rsidRPr="00485A9F">
        <w:t>and</w:t>
      </w:r>
      <w:r w:rsidR="008D3B3A" w:rsidRPr="00485A9F">
        <w:t xml:space="preserve"> </w:t>
      </w:r>
      <w:r w:rsidR="00AF4876" w:rsidRPr="00485A9F">
        <w:t>recommendations</w:t>
      </w:r>
    </w:p>
    <w:p w:rsidR="00AF4876" w:rsidRPr="00485A9F" w:rsidRDefault="00D8399D" w:rsidP="0068689A">
      <w:pPr>
        <w:pStyle w:val="H1G"/>
        <w:spacing w:line="240" w:lineRule="atLeast"/>
      </w:pPr>
      <w:r w:rsidRPr="00485A9F">
        <w:tab/>
      </w:r>
      <w:r w:rsidR="00AF4876" w:rsidRPr="00485A9F">
        <w:t>A.</w:t>
      </w:r>
      <w:r w:rsidR="008D3B3A" w:rsidRPr="00485A9F">
        <w:t xml:space="preserve"> </w:t>
      </w:r>
      <w:r w:rsidRPr="00485A9F">
        <w:tab/>
      </w:r>
      <w:r w:rsidR="00AF4876" w:rsidRPr="00485A9F">
        <w:t>Conclusions</w:t>
      </w:r>
    </w:p>
    <w:p w:rsidR="002D1883" w:rsidRPr="00485A9F" w:rsidRDefault="000871E0" w:rsidP="0068689A">
      <w:pPr>
        <w:pStyle w:val="SingleTxtG"/>
        <w:rPr>
          <w:b/>
          <w:u w:color="000000"/>
        </w:rPr>
      </w:pPr>
      <w:r w:rsidRPr="00827A61">
        <w:rPr>
          <w:u w:color="000000"/>
        </w:rPr>
        <w:t>104.</w:t>
      </w:r>
      <w:r w:rsidR="002D1883" w:rsidRPr="00485A9F">
        <w:rPr>
          <w:b/>
          <w:u w:color="000000"/>
        </w:rPr>
        <w:tab/>
        <w:t xml:space="preserve">The Special Rapporteur notes a large degree of success in the implementation of reforms made following the parliamentary elections in </w:t>
      </w:r>
      <w:r w:rsidRPr="00485A9F">
        <w:rPr>
          <w:b/>
          <w:u w:color="000000"/>
        </w:rPr>
        <w:t xml:space="preserve">Georgia in </w:t>
      </w:r>
      <w:r w:rsidR="002D1883" w:rsidRPr="00485A9F">
        <w:rPr>
          <w:b/>
          <w:u w:color="000000"/>
        </w:rPr>
        <w:t xml:space="preserve">October 2012. In order to make the fight against torture and ill-treatment a priority, significant efforts and resources have been </w:t>
      </w:r>
      <w:r w:rsidRPr="00485A9F">
        <w:rPr>
          <w:b/>
          <w:u w:color="000000"/>
        </w:rPr>
        <w:t xml:space="preserve">made </w:t>
      </w:r>
      <w:r w:rsidR="002D1883" w:rsidRPr="00485A9F">
        <w:rPr>
          <w:b/>
          <w:u w:color="000000"/>
        </w:rPr>
        <w:t>to prosecut</w:t>
      </w:r>
      <w:r w:rsidRPr="00485A9F">
        <w:rPr>
          <w:b/>
          <w:u w:color="000000"/>
        </w:rPr>
        <w:t>e</w:t>
      </w:r>
      <w:r w:rsidR="002D1883" w:rsidRPr="00485A9F">
        <w:rPr>
          <w:b/>
          <w:u w:color="000000"/>
        </w:rPr>
        <w:t xml:space="preserve"> past crimes of torture and ill-treatment</w:t>
      </w:r>
      <w:r w:rsidRPr="00485A9F">
        <w:rPr>
          <w:b/>
          <w:u w:color="000000"/>
        </w:rPr>
        <w:t xml:space="preserve"> and to convict perpetrators</w:t>
      </w:r>
      <w:r w:rsidR="002D1883" w:rsidRPr="00485A9F">
        <w:rPr>
          <w:b/>
          <w:u w:color="000000"/>
        </w:rPr>
        <w:t xml:space="preserve">, </w:t>
      </w:r>
      <w:r w:rsidR="00956A68" w:rsidRPr="00485A9F">
        <w:rPr>
          <w:b/>
          <w:u w:color="000000"/>
        </w:rPr>
        <w:t xml:space="preserve">to build </w:t>
      </w:r>
      <w:r w:rsidR="002D1883" w:rsidRPr="00485A9F">
        <w:rPr>
          <w:b/>
          <w:u w:color="000000"/>
        </w:rPr>
        <w:t xml:space="preserve">new and </w:t>
      </w:r>
      <w:r w:rsidR="00956A68" w:rsidRPr="00485A9F">
        <w:rPr>
          <w:b/>
          <w:u w:color="000000"/>
        </w:rPr>
        <w:t xml:space="preserve">to improve </w:t>
      </w:r>
      <w:r w:rsidR="002D1883" w:rsidRPr="00485A9F">
        <w:rPr>
          <w:b/>
          <w:u w:color="000000"/>
        </w:rPr>
        <w:t xml:space="preserve">prison infrastructure, and </w:t>
      </w:r>
      <w:r w:rsidR="00956A68" w:rsidRPr="00485A9F">
        <w:rPr>
          <w:b/>
          <w:u w:color="000000"/>
        </w:rPr>
        <w:t xml:space="preserve">to effect </w:t>
      </w:r>
      <w:r w:rsidR="002D1883" w:rsidRPr="00485A9F">
        <w:rPr>
          <w:b/>
          <w:u w:color="000000"/>
        </w:rPr>
        <w:t xml:space="preserve">extensive policy changes, as well as </w:t>
      </w:r>
      <w:r w:rsidR="00956A68" w:rsidRPr="00485A9F">
        <w:rPr>
          <w:b/>
          <w:u w:color="000000"/>
        </w:rPr>
        <w:t xml:space="preserve">to </w:t>
      </w:r>
      <w:r w:rsidR="002D1883" w:rsidRPr="00485A9F">
        <w:rPr>
          <w:b/>
          <w:u w:color="000000"/>
        </w:rPr>
        <w:t>ensur</w:t>
      </w:r>
      <w:r w:rsidR="00956A68" w:rsidRPr="00485A9F">
        <w:rPr>
          <w:b/>
          <w:u w:color="000000"/>
        </w:rPr>
        <w:t xml:space="preserve">e the </w:t>
      </w:r>
      <w:r w:rsidR="002D1883" w:rsidRPr="00485A9F">
        <w:rPr>
          <w:b/>
          <w:u w:color="000000"/>
        </w:rPr>
        <w:t>effective application of these measures</w:t>
      </w:r>
      <w:r w:rsidR="00956A68" w:rsidRPr="00485A9F">
        <w:rPr>
          <w:b/>
          <w:u w:color="000000"/>
        </w:rPr>
        <w:t>.</w:t>
      </w:r>
    </w:p>
    <w:p w:rsidR="002D1883" w:rsidRPr="00485A9F" w:rsidRDefault="008E65CF" w:rsidP="0068689A">
      <w:pPr>
        <w:pStyle w:val="SingleTxtG"/>
        <w:rPr>
          <w:b/>
          <w:u w:color="000000"/>
        </w:rPr>
      </w:pPr>
      <w:r w:rsidRPr="00827A61">
        <w:rPr>
          <w:u w:color="000000"/>
        </w:rPr>
        <w:t>105.</w:t>
      </w:r>
      <w:r w:rsidR="002D1883" w:rsidRPr="00485A9F">
        <w:rPr>
          <w:b/>
          <w:u w:color="000000"/>
        </w:rPr>
        <w:tab/>
      </w:r>
      <w:r w:rsidRPr="00485A9F">
        <w:rPr>
          <w:b/>
          <w:u w:color="000000"/>
        </w:rPr>
        <w:t xml:space="preserve">The Special Rapporteur </w:t>
      </w:r>
      <w:r w:rsidR="002D1883" w:rsidRPr="00485A9F">
        <w:rPr>
          <w:b/>
          <w:u w:color="000000"/>
        </w:rPr>
        <w:t xml:space="preserve">concludes that physical violence, including corporal </w:t>
      </w:r>
      <w:r w:rsidR="00681468" w:rsidRPr="00485A9F">
        <w:rPr>
          <w:b/>
          <w:u w:color="000000"/>
        </w:rPr>
        <w:t>punishment,</w:t>
      </w:r>
      <w:r w:rsidR="002D1883" w:rsidRPr="00485A9F">
        <w:rPr>
          <w:b/>
          <w:u w:color="000000"/>
        </w:rPr>
        <w:t xml:space="preserve"> verbal mistreatment and forced confessions</w:t>
      </w:r>
      <w:r w:rsidRPr="00485A9F">
        <w:rPr>
          <w:b/>
          <w:u w:color="000000"/>
        </w:rPr>
        <w:t>,</w:t>
      </w:r>
      <w:r w:rsidR="002D1883" w:rsidRPr="00485A9F">
        <w:rPr>
          <w:b/>
          <w:u w:color="000000"/>
        </w:rPr>
        <w:t xml:space="preserve"> ha</w:t>
      </w:r>
      <w:r w:rsidRPr="00485A9F">
        <w:rPr>
          <w:b/>
          <w:u w:color="000000"/>
        </w:rPr>
        <w:t>s</w:t>
      </w:r>
      <w:r w:rsidR="002D1883" w:rsidRPr="00485A9F">
        <w:rPr>
          <w:b/>
          <w:u w:color="000000"/>
        </w:rPr>
        <w:t xml:space="preserve"> </w:t>
      </w:r>
      <w:r w:rsidR="00C76BD0" w:rsidRPr="00485A9F">
        <w:rPr>
          <w:b/>
          <w:u w:color="000000"/>
        </w:rPr>
        <w:t xml:space="preserve">been </w:t>
      </w:r>
      <w:r w:rsidRPr="00485A9F">
        <w:rPr>
          <w:b/>
          <w:u w:color="000000"/>
        </w:rPr>
        <w:t xml:space="preserve">almost totally </w:t>
      </w:r>
      <w:r w:rsidR="002D1883" w:rsidRPr="00485A9F">
        <w:rPr>
          <w:b/>
          <w:u w:color="000000"/>
        </w:rPr>
        <w:t xml:space="preserve">abolished in Georgian prisons. Cell conditions, food and medical care are </w:t>
      </w:r>
      <w:r w:rsidRPr="00485A9F">
        <w:rPr>
          <w:b/>
          <w:u w:color="000000"/>
        </w:rPr>
        <w:t>generally satisfactory</w:t>
      </w:r>
      <w:r w:rsidR="002D1883" w:rsidRPr="00485A9F">
        <w:rPr>
          <w:b/>
          <w:u w:color="000000"/>
        </w:rPr>
        <w:t xml:space="preserve">. By significantly </w:t>
      </w:r>
      <w:r w:rsidR="00351C31">
        <w:rPr>
          <w:b/>
          <w:u w:color="000000"/>
        </w:rPr>
        <w:t>reducing</w:t>
      </w:r>
      <w:r w:rsidR="00351C31" w:rsidRPr="00485A9F">
        <w:rPr>
          <w:b/>
          <w:u w:color="000000"/>
        </w:rPr>
        <w:t xml:space="preserve"> </w:t>
      </w:r>
      <w:r w:rsidR="002D1883" w:rsidRPr="00485A9F">
        <w:rPr>
          <w:b/>
          <w:u w:color="000000"/>
        </w:rPr>
        <w:t>its prison population while at the same time investing in new and better prison infrastructure, the Government has managed</w:t>
      </w:r>
      <w:r w:rsidR="00681468" w:rsidRPr="00485A9F">
        <w:rPr>
          <w:b/>
          <w:u w:color="000000"/>
        </w:rPr>
        <w:t xml:space="preserve"> to eliminate overcrowding and </w:t>
      </w:r>
      <w:r w:rsidR="002D1883" w:rsidRPr="00485A9F">
        <w:rPr>
          <w:b/>
          <w:u w:color="000000"/>
        </w:rPr>
        <w:t>many of its detrimental consequences</w:t>
      </w:r>
      <w:r w:rsidRPr="00485A9F">
        <w:rPr>
          <w:b/>
          <w:u w:color="000000"/>
        </w:rPr>
        <w:t>.</w:t>
      </w:r>
    </w:p>
    <w:p w:rsidR="002D1883" w:rsidRPr="00485A9F" w:rsidRDefault="00AC4926" w:rsidP="0068689A">
      <w:pPr>
        <w:pStyle w:val="SingleTxtG"/>
        <w:rPr>
          <w:b/>
          <w:u w:color="000000"/>
        </w:rPr>
      </w:pPr>
      <w:r w:rsidRPr="00827A61">
        <w:rPr>
          <w:u w:color="000000"/>
        </w:rPr>
        <w:t>106.</w:t>
      </w:r>
      <w:r w:rsidR="002D1883" w:rsidRPr="00485A9F">
        <w:rPr>
          <w:b/>
          <w:u w:color="000000"/>
        </w:rPr>
        <w:tab/>
        <w:t xml:space="preserve">Nevertheless, the Special Rapporteur </w:t>
      </w:r>
      <w:r w:rsidR="00C23027" w:rsidRPr="00485A9F">
        <w:rPr>
          <w:b/>
          <w:u w:color="000000"/>
        </w:rPr>
        <w:t xml:space="preserve">has </w:t>
      </w:r>
      <w:r w:rsidR="002D1883" w:rsidRPr="00485A9F">
        <w:rPr>
          <w:b/>
          <w:u w:color="000000"/>
        </w:rPr>
        <w:t>identifie</w:t>
      </w:r>
      <w:r w:rsidR="00C23027" w:rsidRPr="00485A9F">
        <w:rPr>
          <w:b/>
          <w:u w:color="000000"/>
        </w:rPr>
        <w:t>d</w:t>
      </w:r>
      <w:r w:rsidR="002D1883" w:rsidRPr="00485A9F">
        <w:rPr>
          <w:b/>
          <w:u w:color="000000"/>
        </w:rPr>
        <w:t xml:space="preserve"> </w:t>
      </w:r>
      <w:r w:rsidR="00C23027" w:rsidRPr="00485A9F">
        <w:rPr>
          <w:b/>
          <w:u w:color="000000"/>
        </w:rPr>
        <w:t>significant</w:t>
      </w:r>
      <w:r w:rsidR="002D1883" w:rsidRPr="00485A9F">
        <w:rPr>
          <w:b/>
          <w:u w:color="000000"/>
        </w:rPr>
        <w:t xml:space="preserve"> room for improvement </w:t>
      </w:r>
      <w:r w:rsidR="00C23027" w:rsidRPr="00485A9F">
        <w:rPr>
          <w:b/>
          <w:u w:color="000000"/>
        </w:rPr>
        <w:t>in</w:t>
      </w:r>
      <w:r w:rsidR="002D1883" w:rsidRPr="00485A9F">
        <w:rPr>
          <w:b/>
          <w:u w:color="000000"/>
        </w:rPr>
        <w:t xml:space="preserve"> the overall conditions of detention and </w:t>
      </w:r>
      <w:r w:rsidR="00C23027" w:rsidRPr="00485A9F">
        <w:rPr>
          <w:b/>
          <w:u w:color="000000"/>
        </w:rPr>
        <w:t xml:space="preserve">the </w:t>
      </w:r>
      <w:r w:rsidR="002D1883" w:rsidRPr="00485A9F">
        <w:rPr>
          <w:b/>
          <w:u w:color="000000"/>
        </w:rPr>
        <w:t xml:space="preserve">rights of inmates: </w:t>
      </w:r>
      <w:r w:rsidR="00C23027" w:rsidRPr="00485A9F">
        <w:rPr>
          <w:b/>
          <w:u w:color="000000"/>
        </w:rPr>
        <w:t>a</w:t>
      </w:r>
      <w:r w:rsidR="002D1883" w:rsidRPr="00485A9F">
        <w:rPr>
          <w:b/>
          <w:u w:color="000000"/>
        </w:rPr>
        <w:t xml:space="preserve">ccess to open </w:t>
      </w:r>
      <w:r w:rsidR="00C23027" w:rsidRPr="00485A9F">
        <w:rPr>
          <w:b/>
          <w:u w:color="000000"/>
        </w:rPr>
        <w:t>areas</w:t>
      </w:r>
      <w:r w:rsidR="002D1883" w:rsidRPr="00485A9F">
        <w:rPr>
          <w:b/>
          <w:u w:color="000000"/>
        </w:rPr>
        <w:t xml:space="preserve">, </w:t>
      </w:r>
      <w:r w:rsidR="00C23027" w:rsidRPr="00485A9F">
        <w:rPr>
          <w:b/>
          <w:u w:color="000000"/>
        </w:rPr>
        <w:t>tele</w:t>
      </w:r>
      <w:r w:rsidR="002D1883" w:rsidRPr="00485A9F">
        <w:rPr>
          <w:b/>
          <w:u w:color="000000"/>
        </w:rPr>
        <w:t xml:space="preserve">phone calls and visits is currently far too restrictive; there is a </w:t>
      </w:r>
      <w:r w:rsidR="007A62DD">
        <w:rPr>
          <w:b/>
          <w:u w:color="000000"/>
        </w:rPr>
        <w:t>notable</w:t>
      </w:r>
      <w:r w:rsidR="007A62DD" w:rsidRPr="00485A9F">
        <w:rPr>
          <w:b/>
          <w:u w:color="000000"/>
        </w:rPr>
        <w:t xml:space="preserve"> </w:t>
      </w:r>
      <w:r w:rsidR="002D1883" w:rsidRPr="00485A9F">
        <w:rPr>
          <w:b/>
          <w:u w:color="000000"/>
        </w:rPr>
        <w:t xml:space="preserve">lack of meaningful activities; and the use of isolation, for disciplinary or other measures, is highly </w:t>
      </w:r>
      <w:r w:rsidR="007A62DD">
        <w:rPr>
          <w:b/>
          <w:u w:color="000000"/>
        </w:rPr>
        <w:t>unsuitable</w:t>
      </w:r>
      <w:r w:rsidR="002D1883" w:rsidRPr="00485A9F">
        <w:rPr>
          <w:b/>
          <w:u w:color="000000"/>
        </w:rPr>
        <w:t xml:space="preserve">. </w:t>
      </w:r>
      <w:r w:rsidR="00C23027" w:rsidRPr="00485A9F">
        <w:rPr>
          <w:b/>
          <w:u w:color="000000"/>
        </w:rPr>
        <w:t>Furthermore</w:t>
      </w:r>
      <w:r w:rsidR="002D1883" w:rsidRPr="00485A9F">
        <w:rPr>
          <w:b/>
          <w:u w:color="000000"/>
        </w:rPr>
        <w:t xml:space="preserve">, mental </w:t>
      </w:r>
      <w:r w:rsidR="00761525" w:rsidRPr="00485A9F">
        <w:rPr>
          <w:b/>
          <w:u w:color="000000"/>
        </w:rPr>
        <w:t>issues</w:t>
      </w:r>
      <w:r w:rsidR="002D1883" w:rsidRPr="00485A9F">
        <w:rPr>
          <w:b/>
          <w:u w:color="000000"/>
        </w:rPr>
        <w:t>, including depression and post</w:t>
      </w:r>
      <w:r w:rsidR="00C23027" w:rsidRPr="00485A9F">
        <w:rPr>
          <w:b/>
          <w:u w:color="000000"/>
        </w:rPr>
        <w:t>-</w:t>
      </w:r>
      <w:r w:rsidR="002D1883" w:rsidRPr="00485A9F">
        <w:rPr>
          <w:b/>
          <w:u w:color="000000"/>
        </w:rPr>
        <w:t xml:space="preserve">traumatic stress, go untreated, resulting </w:t>
      </w:r>
      <w:r w:rsidR="00761525" w:rsidRPr="00485A9F">
        <w:rPr>
          <w:b/>
          <w:u w:color="000000"/>
        </w:rPr>
        <w:t xml:space="preserve">in, </w:t>
      </w:r>
      <w:r w:rsidR="002D1883" w:rsidRPr="00485A9F">
        <w:rPr>
          <w:b/>
          <w:u w:color="000000"/>
        </w:rPr>
        <w:t>inter alia</w:t>
      </w:r>
      <w:r w:rsidR="00761525" w:rsidRPr="00485A9F">
        <w:rPr>
          <w:b/>
          <w:u w:color="000000"/>
        </w:rPr>
        <w:t>,</w:t>
      </w:r>
      <w:r w:rsidR="002D1883" w:rsidRPr="00485A9F">
        <w:rPr>
          <w:b/>
          <w:u w:color="000000"/>
        </w:rPr>
        <w:t xml:space="preserve"> self-inflicted injuries and</w:t>
      </w:r>
      <w:r w:rsidR="00761525" w:rsidRPr="00485A9F">
        <w:rPr>
          <w:b/>
          <w:u w:color="000000"/>
        </w:rPr>
        <w:t>,</w:t>
      </w:r>
      <w:r w:rsidR="002D1883" w:rsidRPr="00485A9F">
        <w:rPr>
          <w:b/>
          <w:u w:color="000000"/>
        </w:rPr>
        <w:t xml:space="preserve"> in some cases</w:t>
      </w:r>
      <w:r w:rsidR="00761525" w:rsidRPr="00485A9F">
        <w:rPr>
          <w:b/>
          <w:u w:color="000000"/>
        </w:rPr>
        <w:t>,</w:t>
      </w:r>
      <w:r w:rsidR="002D1883" w:rsidRPr="00485A9F">
        <w:rPr>
          <w:b/>
          <w:u w:color="000000"/>
        </w:rPr>
        <w:t xml:space="preserve"> suicide</w:t>
      </w:r>
      <w:r w:rsidR="00761525" w:rsidRPr="00485A9F">
        <w:rPr>
          <w:b/>
          <w:u w:color="000000"/>
        </w:rPr>
        <w:t>.</w:t>
      </w:r>
    </w:p>
    <w:p w:rsidR="002D1883" w:rsidRPr="00485A9F" w:rsidRDefault="00761525" w:rsidP="0068689A">
      <w:pPr>
        <w:pStyle w:val="SingleTxtG"/>
        <w:rPr>
          <w:b/>
          <w:u w:color="000000"/>
        </w:rPr>
      </w:pPr>
      <w:r w:rsidRPr="00827A61">
        <w:rPr>
          <w:u w:color="000000"/>
        </w:rPr>
        <w:lastRenderedPageBreak/>
        <w:t>107.</w:t>
      </w:r>
      <w:r w:rsidRPr="00485A9F" w:rsidDel="00761525">
        <w:rPr>
          <w:b/>
          <w:u w:color="000000"/>
        </w:rPr>
        <w:t xml:space="preserve"> </w:t>
      </w:r>
      <w:r w:rsidR="002D1883" w:rsidRPr="00485A9F">
        <w:rPr>
          <w:b/>
          <w:u w:color="000000"/>
        </w:rPr>
        <w:tab/>
        <w:t xml:space="preserve">While </w:t>
      </w:r>
      <w:r w:rsidRPr="00485A9F">
        <w:rPr>
          <w:b/>
          <w:u w:color="000000"/>
        </w:rPr>
        <w:t xml:space="preserve">cases of </w:t>
      </w:r>
      <w:r w:rsidR="002D1883" w:rsidRPr="00485A9F">
        <w:rPr>
          <w:b/>
          <w:u w:color="000000"/>
        </w:rPr>
        <w:t xml:space="preserve">physical violence, including corporal punishment, and verbal mistreatment </w:t>
      </w:r>
      <w:r w:rsidRPr="00485A9F">
        <w:rPr>
          <w:b/>
          <w:u w:color="000000"/>
        </w:rPr>
        <w:t xml:space="preserve">by prison staff </w:t>
      </w:r>
      <w:r w:rsidR="002D1883" w:rsidRPr="00485A9F">
        <w:rPr>
          <w:b/>
          <w:u w:color="000000"/>
        </w:rPr>
        <w:t xml:space="preserve">have </w:t>
      </w:r>
      <w:r w:rsidRPr="00485A9F">
        <w:rPr>
          <w:b/>
          <w:u w:color="000000"/>
        </w:rPr>
        <w:t>almost entirely disappeared</w:t>
      </w:r>
      <w:r w:rsidR="002D1883" w:rsidRPr="00485A9F">
        <w:rPr>
          <w:b/>
          <w:u w:color="000000"/>
        </w:rPr>
        <w:t xml:space="preserve">, Georgia continues to face a challenge with regard to </w:t>
      </w:r>
      <w:r w:rsidRPr="00485A9F">
        <w:rPr>
          <w:b/>
          <w:u w:color="000000"/>
        </w:rPr>
        <w:t>p</w:t>
      </w:r>
      <w:r w:rsidR="002D1883" w:rsidRPr="00485A9F">
        <w:rPr>
          <w:b/>
          <w:u w:color="000000"/>
        </w:rPr>
        <w:t xml:space="preserve">olice officers overstepping their powers, </w:t>
      </w:r>
      <w:r w:rsidRPr="00485A9F">
        <w:rPr>
          <w:b/>
          <w:u w:color="000000"/>
        </w:rPr>
        <w:t xml:space="preserve">as seen in particular in </w:t>
      </w:r>
      <w:r w:rsidR="002D1883" w:rsidRPr="00485A9F">
        <w:rPr>
          <w:b/>
          <w:u w:color="000000"/>
        </w:rPr>
        <w:t>the recent allegations of police abuse</w:t>
      </w:r>
      <w:r w:rsidRPr="00485A9F">
        <w:rPr>
          <w:b/>
          <w:u w:color="000000"/>
        </w:rPr>
        <w:t>.</w:t>
      </w:r>
    </w:p>
    <w:p w:rsidR="002D1883" w:rsidRPr="00485A9F" w:rsidRDefault="00761525" w:rsidP="0068689A">
      <w:pPr>
        <w:pStyle w:val="SingleTxtG"/>
        <w:rPr>
          <w:b/>
          <w:u w:color="000000"/>
        </w:rPr>
      </w:pPr>
      <w:r w:rsidRPr="00827A61">
        <w:rPr>
          <w:u w:color="000000"/>
        </w:rPr>
        <w:t>108.</w:t>
      </w:r>
      <w:r w:rsidR="002D1883" w:rsidRPr="00485A9F">
        <w:rPr>
          <w:b/>
          <w:u w:color="000000"/>
        </w:rPr>
        <w:tab/>
      </w:r>
      <w:r w:rsidR="004C1285">
        <w:rPr>
          <w:b/>
          <w:u w:color="000000"/>
        </w:rPr>
        <w:t>L</w:t>
      </w:r>
      <w:r w:rsidR="002D1883" w:rsidRPr="00485A9F">
        <w:rPr>
          <w:b/>
          <w:u w:color="000000"/>
        </w:rPr>
        <w:t>egislat</w:t>
      </w:r>
      <w:r w:rsidRPr="00485A9F">
        <w:rPr>
          <w:b/>
          <w:u w:color="000000"/>
        </w:rPr>
        <w:t>i</w:t>
      </w:r>
      <w:r w:rsidR="00210A73">
        <w:rPr>
          <w:b/>
          <w:u w:color="000000"/>
        </w:rPr>
        <w:t>ve</w:t>
      </w:r>
      <w:r w:rsidR="002D1883" w:rsidRPr="00485A9F">
        <w:rPr>
          <w:b/>
          <w:u w:color="000000"/>
        </w:rPr>
        <w:t xml:space="preserve"> and law enforcement agencies </w:t>
      </w:r>
      <w:r w:rsidRPr="00485A9F">
        <w:rPr>
          <w:b/>
          <w:u w:color="000000"/>
        </w:rPr>
        <w:t xml:space="preserve">in Georgia </w:t>
      </w:r>
      <w:r w:rsidR="002D1883" w:rsidRPr="00485A9F">
        <w:rPr>
          <w:b/>
          <w:u w:color="000000"/>
        </w:rPr>
        <w:t xml:space="preserve">are advised to bring all arrested persons immediately to </w:t>
      </w:r>
      <w:r w:rsidR="001F2338" w:rsidRPr="00485A9F">
        <w:rPr>
          <w:b/>
          <w:u w:color="000000"/>
        </w:rPr>
        <w:t xml:space="preserve">temporary placement </w:t>
      </w:r>
      <w:r w:rsidR="002D1883" w:rsidRPr="00485A9F">
        <w:rPr>
          <w:b/>
          <w:u w:color="000000"/>
        </w:rPr>
        <w:t>isolators.</w:t>
      </w:r>
      <w:r w:rsidR="00C92886">
        <w:rPr>
          <w:b/>
          <w:u w:color="000000"/>
        </w:rPr>
        <w:t xml:space="preserve"> </w:t>
      </w:r>
      <w:r w:rsidR="002D1883" w:rsidRPr="00485A9F">
        <w:rPr>
          <w:b/>
          <w:u w:color="000000"/>
        </w:rPr>
        <w:t xml:space="preserve">All relevant investigatory action must be conducted </w:t>
      </w:r>
      <w:r w:rsidR="002E6AA4" w:rsidRPr="00485A9F">
        <w:rPr>
          <w:b/>
          <w:u w:color="000000"/>
        </w:rPr>
        <w:t>in the isolators</w:t>
      </w:r>
      <w:r w:rsidR="002D1883" w:rsidRPr="00485A9F">
        <w:rPr>
          <w:b/>
          <w:u w:color="000000"/>
        </w:rPr>
        <w:t xml:space="preserve">, to ensure </w:t>
      </w:r>
      <w:r w:rsidR="002E6AA4" w:rsidRPr="00485A9F">
        <w:rPr>
          <w:b/>
          <w:u w:color="000000"/>
        </w:rPr>
        <w:t xml:space="preserve">that </w:t>
      </w:r>
      <w:r w:rsidR="002D1883" w:rsidRPr="00485A9F">
        <w:rPr>
          <w:b/>
          <w:u w:color="000000"/>
        </w:rPr>
        <w:t>all guarantees</w:t>
      </w:r>
      <w:r w:rsidR="002E6AA4" w:rsidRPr="00485A9F">
        <w:rPr>
          <w:b/>
          <w:u w:color="000000"/>
        </w:rPr>
        <w:t xml:space="preserve"> of detainees are safeguarded</w:t>
      </w:r>
      <w:r w:rsidR="002D1883" w:rsidRPr="00485A9F">
        <w:rPr>
          <w:b/>
          <w:u w:color="000000"/>
        </w:rPr>
        <w:t xml:space="preserve">. </w:t>
      </w:r>
      <w:r w:rsidR="002E6AA4" w:rsidRPr="00485A9F">
        <w:rPr>
          <w:b/>
          <w:u w:color="000000"/>
        </w:rPr>
        <w:t>The recording</w:t>
      </w:r>
      <w:r w:rsidR="002D1883" w:rsidRPr="00485A9F">
        <w:rPr>
          <w:b/>
          <w:u w:color="000000"/>
        </w:rPr>
        <w:t xml:space="preserve"> of </w:t>
      </w:r>
      <w:r w:rsidR="002E6AA4" w:rsidRPr="00485A9F">
        <w:rPr>
          <w:b/>
          <w:u w:color="000000"/>
        </w:rPr>
        <w:t xml:space="preserve">the </w:t>
      </w:r>
      <w:r w:rsidR="002D1883" w:rsidRPr="00485A9F">
        <w:rPr>
          <w:b/>
          <w:u w:color="000000"/>
        </w:rPr>
        <w:t>time of plac</w:t>
      </w:r>
      <w:r w:rsidR="00227AB8" w:rsidRPr="00485A9F">
        <w:rPr>
          <w:b/>
          <w:u w:color="000000"/>
        </w:rPr>
        <w:t xml:space="preserve">ement and of </w:t>
      </w:r>
      <w:r w:rsidR="002E6AA4" w:rsidRPr="00485A9F">
        <w:rPr>
          <w:b/>
          <w:u w:color="000000"/>
        </w:rPr>
        <w:t xml:space="preserve">the </w:t>
      </w:r>
      <w:r w:rsidR="00227AB8" w:rsidRPr="00485A9F">
        <w:rPr>
          <w:b/>
          <w:u w:color="000000"/>
        </w:rPr>
        <w:t xml:space="preserve">health conditions </w:t>
      </w:r>
      <w:r w:rsidR="002E6AA4" w:rsidRPr="00485A9F">
        <w:rPr>
          <w:b/>
          <w:u w:color="000000"/>
        </w:rPr>
        <w:t xml:space="preserve">of </w:t>
      </w:r>
      <w:r w:rsidR="002D1883" w:rsidRPr="00485A9F">
        <w:rPr>
          <w:b/>
          <w:u w:color="000000"/>
        </w:rPr>
        <w:t xml:space="preserve">detainees </w:t>
      </w:r>
      <w:r w:rsidR="002E6AA4" w:rsidRPr="00485A9F">
        <w:rPr>
          <w:b/>
          <w:u w:color="000000"/>
        </w:rPr>
        <w:t xml:space="preserve">protects them </w:t>
      </w:r>
      <w:r w:rsidR="002D1883" w:rsidRPr="00485A9F">
        <w:rPr>
          <w:b/>
          <w:u w:color="000000"/>
        </w:rPr>
        <w:t>from ill</w:t>
      </w:r>
      <w:r w:rsidR="002E6AA4" w:rsidRPr="00485A9F">
        <w:rPr>
          <w:b/>
          <w:u w:color="000000"/>
        </w:rPr>
        <w:t>-</w:t>
      </w:r>
      <w:r w:rsidR="002D1883" w:rsidRPr="00485A9F">
        <w:rPr>
          <w:b/>
          <w:u w:color="000000"/>
        </w:rPr>
        <w:t>treatment and minimize</w:t>
      </w:r>
      <w:r w:rsidR="002E6AA4" w:rsidRPr="00485A9F">
        <w:rPr>
          <w:b/>
          <w:u w:color="000000"/>
        </w:rPr>
        <w:t>s</w:t>
      </w:r>
      <w:r w:rsidR="002D1883" w:rsidRPr="00485A9F">
        <w:rPr>
          <w:b/>
          <w:u w:color="000000"/>
        </w:rPr>
        <w:t xml:space="preserve"> the risk of arbitrary apprehension and deprivation of liberty. The practice of taking </w:t>
      </w:r>
      <w:r w:rsidR="002E6AA4" w:rsidRPr="00485A9F">
        <w:rPr>
          <w:b/>
          <w:u w:color="000000"/>
        </w:rPr>
        <w:t>people to a</w:t>
      </w:r>
      <w:r w:rsidR="002D1883" w:rsidRPr="00485A9F">
        <w:rPr>
          <w:b/>
          <w:u w:color="000000"/>
        </w:rPr>
        <w:t xml:space="preserve"> police station for </w:t>
      </w:r>
      <w:r w:rsidR="002E6AA4" w:rsidRPr="00485A9F">
        <w:rPr>
          <w:b/>
          <w:u w:color="000000"/>
        </w:rPr>
        <w:t>an “</w:t>
      </w:r>
      <w:r w:rsidR="002D1883" w:rsidRPr="00485A9F">
        <w:rPr>
          <w:b/>
          <w:u w:color="000000"/>
        </w:rPr>
        <w:t>off-the-record</w:t>
      </w:r>
      <w:r w:rsidR="002E6AA4" w:rsidRPr="00485A9F">
        <w:rPr>
          <w:b/>
          <w:u w:color="000000"/>
        </w:rPr>
        <w:t>”</w:t>
      </w:r>
      <w:r w:rsidR="002D1883" w:rsidRPr="00485A9F">
        <w:rPr>
          <w:b/>
          <w:u w:color="000000"/>
        </w:rPr>
        <w:t xml:space="preserve"> conversation should be abolished</w:t>
      </w:r>
      <w:r w:rsidR="002E6AA4" w:rsidRPr="00485A9F">
        <w:rPr>
          <w:b/>
          <w:u w:color="000000"/>
        </w:rPr>
        <w:t xml:space="preserve">, given that </w:t>
      </w:r>
      <w:r w:rsidR="002D1883" w:rsidRPr="00485A9F">
        <w:rPr>
          <w:b/>
          <w:u w:color="000000"/>
        </w:rPr>
        <w:t>it creates room for arbitrary or unregistered arrest</w:t>
      </w:r>
      <w:r w:rsidR="002E6AA4" w:rsidRPr="00485A9F">
        <w:rPr>
          <w:b/>
          <w:u w:color="000000"/>
        </w:rPr>
        <w:t>s</w:t>
      </w:r>
      <w:r w:rsidR="002D1883" w:rsidRPr="00485A9F">
        <w:rPr>
          <w:b/>
          <w:u w:color="000000"/>
        </w:rPr>
        <w:t xml:space="preserve"> and subsequent ill</w:t>
      </w:r>
      <w:r w:rsidR="002E6AA4" w:rsidRPr="00485A9F">
        <w:rPr>
          <w:b/>
          <w:u w:color="000000"/>
        </w:rPr>
        <w:t>-</w:t>
      </w:r>
      <w:r w:rsidR="002D1883" w:rsidRPr="00485A9F">
        <w:rPr>
          <w:b/>
          <w:u w:color="000000"/>
        </w:rPr>
        <w:t>treatment</w:t>
      </w:r>
      <w:r w:rsidR="002E6AA4" w:rsidRPr="00485A9F">
        <w:rPr>
          <w:b/>
          <w:u w:color="000000"/>
        </w:rPr>
        <w:t>.</w:t>
      </w:r>
    </w:p>
    <w:p w:rsidR="002D1883" w:rsidRPr="00485A9F" w:rsidRDefault="00761525" w:rsidP="0068689A">
      <w:pPr>
        <w:pStyle w:val="SingleTxtG"/>
        <w:rPr>
          <w:b/>
          <w:u w:color="000000"/>
        </w:rPr>
      </w:pPr>
      <w:r w:rsidRPr="00827A61">
        <w:rPr>
          <w:u w:color="000000"/>
        </w:rPr>
        <w:t>109.</w:t>
      </w:r>
      <w:r w:rsidR="002D1883" w:rsidRPr="00485A9F">
        <w:rPr>
          <w:b/>
          <w:u w:color="000000"/>
        </w:rPr>
        <w:tab/>
        <w:t xml:space="preserve">Despite the significant prosecutions and convictions for </w:t>
      </w:r>
      <w:r w:rsidR="002E6AA4" w:rsidRPr="00485A9F">
        <w:rPr>
          <w:b/>
          <w:u w:color="000000"/>
        </w:rPr>
        <w:t xml:space="preserve">cases of </w:t>
      </w:r>
      <w:r w:rsidR="002D1883" w:rsidRPr="00485A9F">
        <w:rPr>
          <w:b/>
          <w:u w:color="000000"/>
        </w:rPr>
        <w:t xml:space="preserve">torture and abuse of the recent past, </w:t>
      </w:r>
      <w:r w:rsidR="00F7597B" w:rsidRPr="00485A9F">
        <w:rPr>
          <w:b/>
          <w:u w:color="000000"/>
        </w:rPr>
        <w:t xml:space="preserve">much </w:t>
      </w:r>
      <w:r w:rsidR="002D1883" w:rsidRPr="00485A9F">
        <w:rPr>
          <w:b/>
          <w:u w:color="000000"/>
        </w:rPr>
        <w:t>remains</w:t>
      </w:r>
      <w:r w:rsidR="00F7597B" w:rsidRPr="00485A9F">
        <w:rPr>
          <w:b/>
          <w:u w:color="000000"/>
        </w:rPr>
        <w:t xml:space="preserve"> to be done.</w:t>
      </w:r>
      <w:r w:rsidR="002D1883" w:rsidRPr="00485A9F">
        <w:rPr>
          <w:b/>
          <w:u w:color="000000"/>
        </w:rPr>
        <w:t xml:space="preserve"> </w:t>
      </w:r>
      <w:r w:rsidR="00F7597B" w:rsidRPr="00485A9F">
        <w:rPr>
          <w:b/>
          <w:u w:color="000000"/>
        </w:rPr>
        <w:t>H</w:t>
      </w:r>
      <w:r w:rsidR="002D1883" w:rsidRPr="00485A9F">
        <w:rPr>
          <w:b/>
          <w:u w:color="000000"/>
        </w:rPr>
        <w:t xml:space="preserve">undreds of victims </w:t>
      </w:r>
      <w:r w:rsidR="00F7597B" w:rsidRPr="00485A9F">
        <w:rPr>
          <w:b/>
          <w:u w:color="000000"/>
        </w:rPr>
        <w:t xml:space="preserve">are </w:t>
      </w:r>
      <w:r w:rsidR="002D1883" w:rsidRPr="00485A9F">
        <w:rPr>
          <w:b/>
          <w:u w:color="000000"/>
        </w:rPr>
        <w:t xml:space="preserve">still </w:t>
      </w:r>
      <w:r w:rsidR="00F7597B" w:rsidRPr="00485A9F">
        <w:rPr>
          <w:b/>
          <w:u w:color="000000"/>
        </w:rPr>
        <w:t xml:space="preserve">due </w:t>
      </w:r>
      <w:r w:rsidR="002D1883" w:rsidRPr="00485A9F">
        <w:rPr>
          <w:b/>
          <w:u w:color="000000"/>
        </w:rPr>
        <w:t xml:space="preserve">an effective remedy. </w:t>
      </w:r>
      <w:r w:rsidR="00EB0EC1" w:rsidRPr="00485A9F">
        <w:rPr>
          <w:b/>
          <w:u w:color="000000"/>
        </w:rPr>
        <w:t xml:space="preserve">In </w:t>
      </w:r>
      <w:r w:rsidR="002D1883" w:rsidRPr="00485A9F">
        <w:rPr>
          <w:b/>
          <w:u w:color="000000"/>
        </w:rPr>
        <w:t>promot</w:t>
      </w:r>
      <w:r w:rsidR="00F7597B" w:rsidRPr="00485A9F">
        <w:rPr>
          <w:b/>
          <w:u w:color="000000"/>
        </w:rPr>
        <w:t>ing</w:t>
      </w:r>
      <w:r w:rsidR="002D1883" w:rsidRPr="00485A9F">
        <w:rPr>
          <w:b/>
          <w:u w:color="000000"/>
        </w:rPr>
        <w:t xml:space="preserve"> accountability, the Government faces </w:t>
      </w:r>
      <w:r w:rsidR="00F7597B" w:rsidRPr="00485A9F">
        <w:rPr>
          <w:b/>
          <w:u w:color="000000"/>
        </w:rPr>
        <w:t xml:space="preserve">the </w:t>
      </w:r>
      <w:r w:rsidR="002D1883" w:rsidRPr="00485A9F">
        <w:rPr>
          <w:b/>
          <w:u w:color="000000"/>
        </w:rPr>
        <w:t xml:space="preserve">challenge </w:t>
      </w:r>
      <w:r w:rsidR="00F7597B" w:rsidRPr="00485A9F">
        <w:rPr>
          <w:b/>
          <w:u w:color="000000"/>
        </w:rPr>
        <w:t>of</w:t>
      </w:r>
      <w:r w:rsidR="002D1883" w:rsidRPr="00485A9F">
        <w:rPr>
          <w:b/>
          <w:u w:color="000000"/>
        </w:rPr>
        <w:t xml:space="preserve"> ensur</w:t>
      </w:r>
      <w:r w:rsidR="00F7597B" w:rsidRPr="00485A9F">
        <w:rPr>
          <w:b/>
          <w:u w:color="000000"/>
        </w:rPr>
        <w:t>ing</w:t>
      </w:r>
      <w:r w:rsidR="002D1883" w:rsidRPr="00485A9F">
        <w:rPr>
          <w:b/>
          <w:u w:color="000000"/>
        </w:rPr>
        <w:t xml:space="preserve"> that old, present and future cases of violations of torture and ill-treatment committed by law enforcement officers and prison staff are properly dealt with through prompt, effective and transparent investigation, prosecution, punishment and remedy by an independent and impartial body</w:t>
      </w:r>
      <w:r w:rsidR="00F7597B" w:rsidRPr="00485A9F">
        <w:rPr>
          <w:b/>
          <w:u w:color="000000"/>
        </w:rPr>
        <w:t>.</w:t>
      </w:r>
    </w:p>
    <w:p w:rsidR="002D1883" w:rsidRPr="00485A9F" w:rsidRDefault="00761525" w:rsidP="0068689A">
      <w:pPr>
        <w:pStyle w:val="SingleTxtG"/>
        <w:rPr>
          <w:b/>
          <w:u w:color="000000"/>
        </w:rPr>
      </w:pPr>
      <w:r w:rsidRPr="00827A61">
        <w:rPr>
          <w:u w:color="000000"/>
        </w:rPr>
        <w:t>110.</w:t>
      </w:r>
      <w:r w:rsidR="002D1883" w:rsidRPr="00485A9F">
        <w:rPr>
          <w:b/>
          <w:u w:color="000000"/>
        </w:rPr>
        <w:tab/>
      </w:r>
      <w:r w:rsidR="00F82BC3" w:rsidRPr="00485A9F">
        <w:rPr>
          <w:b/>
          <w:u w:color="000000"/>
        </w:rPr>
        <w:t>T</w:t>
      </w:r>
      <w:r w:rsidR="002D1883" w:rsidRPr="00485A9F">
        <w:rPr>
          <w:b/>
          <w:u w:color="000000"/>
        </w:rPr>
        <w:t xml:space="preserve">o respond to the crucial need to prevent any form of retrogression, </w:t>
      </w:r>
      <w:r w:rsidR="00F82BC3" w:rsidRPr="00485A9F">
        <w:rPr>
          <w:b/>
          <w:u w:color="000000"/>
        </w:rPr>
        <w:t xml:space="preserve">reforms must be </w:t>
      </w:r>
      <w:r w:rsidR="002D1883" w:rsidRPr="00485A9F">
        <w:rPr>
          <w:b/>
          <w:u w:color="000000"/>
        </w:rPr>
        <w:t>consolidat</w:t>
      </w:r>
      <w:r w:rsidR="00F82BC3" w:rsidRPr="00485A9F">
        <w:rPr>
          <w:b/>
          <w:u w:color="000000"/>
        </w:rPr>
        <w:t>ed</w:t>
      </w:r>
      <w:r w:rsidR="002D1883" w:rsidRPr="00485A9F">
        <w:rPr>
          <w:b/>
          <w:u w:color="000000"/>
        </w:rPr>
        <w:t xml:space="preserve"> and develop</w:t>
      </w:r>
      <w:r w:rsidR="00F82BC3" w:rsidRPr="00485A9F">
        <w:rPr>
          <w:b/>
          <w:u w:color="000000"/>
        </w:rPr>
        <w:t>ed</w:t>
      </w:r>
      <w:r w:rsidR="002D1883" w:rsidRPr="00485A9F">
        <w:rPr>
          <w:b/>
          <w:u w:color="000000"/>
        </w:rPr>
        <w:t xml:space="preserve"> </w:t>
      </w:r>
      <w:r w:rsidR="00F82BC3" w:rsidRPr="00485A9F">
        <w:rPr>
          <w:b/>
          <w:u w:color="000000"/>
        </w:rPr>
        <w:t xml:space="preserve">to ensure, inter alia, </w:t>
      </w:r>
      <w:r w:rsidR="002D1883" w:rsidRPr="00485A9F">
        <w:rPr>
          <w:b/>
          <w:u w:color="000000"/>
        </w:rPr>
        <w:t>better conditions of detention</w:t>
      </w:r>
      <w:r w:rsidR="00F82BC3" w:rsidRPr="00485A9F">
        <w:rPr>
          <w:b/>
          <w:u w:color="000000"/>
        </w:rPr>
        <w:t>.</w:t>
      </w:r>
      <w:r w:rsidR="002D1883" w:rsidRPr="00485A9F">
        <w:rPr>
          <w:b/>
          <w:u w:color="000000"/>
        </w:rPr>
        <w:t xml:space="preserve"> </w:t>
      </w:r>
      <w:r w:rsidR="00F82BC3" w:rsidRPr="00485A9F">
        <w:rPr>
          <w:b/>
          <w:u w:color="000000"/>
        </w:rPr>
        <w:t>The n</w:t>
      </w:r>
      <w:r w:rsidR="002D1883" w:rsidRPr="00485A9F">
        <w:rPr>
          <w:b/>
          <w:u w:color="000000"/>
        </w:rPr>
        <w:t xml:space="preserve">ational </w:t>
      </w:r>
      <w:r w:rsidR="00F82BC3" w:rsidRPr="00485A9F">
        <w:rPr>
          <w:b/>
          <w:u w:color="000000"/>
        </w:rPr>
        <w:t>p</w:t>
      </w:r>
      <w:r w:rsidR="002D1883" w:rsidRPr="00485A9F">
        <w:rPr>
          <w:b/>
          <w:u w:color="000000"/>
        </w:rPr>
        <w:t xml:space="preserve">reventive </w:t>
      </w:r>
      <w:r w:rsidR="00F82BC3" w:rsidRPr="00485A9F">
        <w:rPr>
          <w:b/>
          <w:u w:color="000000"/>
        </w:rPr>
        <w:t>m</w:t>
      </w:r>
      <w:r w:rsidR="002D1883" w:rsidRPr="00485A9F">
        <w:rPr>
          <w:b/>
          <w:u w:color="000000"/>
        </w:rPr>
        <w:t>echanism</w:t>
      </w:r>
      <w:r w:rsidR="00F82BC3" w:rsidRPr="00485A9F">
        <w:rPr>
          <w:b/>
          <w:u w:color="000000"/>
        </w:rPr>
        <w:t xml:space="preserve"> must be strengthened</w:t>
      </w:r>
      <w:r w:rsidR="002D1883" w:rsidRPr="00485A9F">
        <w:rPr>
          <w:b/>
          <w:u w:color="000000"/>
        </w:rPr>
        <w:t>, and an effective framework for investigating, prosecuting, punishing and remedying past, current and future cases of torture and ill-treatment</w:t>
      </w:r>
      <w:r w:rsidR="00F82BC3" w:rsidRPr="00485A9F">
        <w:rPr>
          <w:b/>
          <w:u w:color="000000"/>
        </w:rPr>
        <w:t xml:space="preserve"> </w:t>
      </w:r>
      <w:r w:rsidR="00351C31">
        <w:rPr>
          <w:b/>
          <w:u w:color="000000"/>
        </w:rPr>
        <w:t>should</w:t>
      </w:r>
      <w:r w:rsidR="00351C31" w:rsidRPr="00485A9F">
        <w:rPr>
          <w:b/>
          <w:u w:color="000000"/>
        </w:rPr>
        <w:t xml:space="preserve"> </w:t>
      </w:r>
      <w:r w:rsidR="00F82BC3" w:rsidRPr="00485A9F">
        <w:rPr>
          <w:b/>
          <w:u w:color="000000"/>
        </w:rPr>
        <w:t>be developed and implemented.</w:t>
      </w:r>
    </w:p>
    <w:p w:rsidR="00AF4876" w:rsidRPr="00485A9F" w:rsidRDefault="00D8399D" w:rsidP="0068689A">
      <w:pPr>
        <w:pStyle w:val="H1G"/>
        <w:spacing w:line="240" w:lineRule="atLeast"/>
      </w:pPr>
      <w:r w:rsidRPr="00485A9F">
        <w:tab/>
      </w:r>
      <w:r w:rsidR="00AF4876" w:rsidRPr="00485A9F">
        <w:t>B.</w:t>
      </w:r>
      <w:r w:rsidR="008D3B3A" w:rsidRPr="00485A9F">
        <w:t xml:space="preserve"> </w:t>
      </w:r>
      <w:r w:rsidRPr="00485A9F">
        <w:tab/>
      </w:r>
      <w:r w:rsidR="00AF4876" w:rsidRPr="00485A9F">
        <w:t>Recommendations</w:t>
      </w:r>
    </w:p>
    <w:p w:rsidR="00A0342B" w:rsidRPr="00485A9F" w:rsidRDefault="00CA7D5C" w:rsidP="0068689A">
      <w:pPr>
        <w:pStyle w:val="SingleTxtG"/>
        <w:rPr>
          <w:b/>
          <w:bCs/>
        </w:rPr>
      </w:pPr>
      <w:r w:rsidRPr="00485A9F">
        <w:rPr>
          <w:bCs/>
        </w:rPr>
        <w:t>1</w:t>
      </w:r>
      <w:r w:rsidR="00761525" w:rsidRPr="00485A9F">
        <w:rPr>
          <w:bCs/>
        </w:rPr>
        <w:t>12</w:t>
      </w:r>
      <w:r w:rsidRPr="00485A9F">
        <w:rPr>
          <w:bCs/>
        </w:rPr>
        <w:t>.</w:t>
      </w:r>
      <w:r w:rsidRPr="00485A9F">
        <w:rPr>
          <w:b/>
          <w:bCs/>
        </w:rPr>
        <w:tab/>
      </w:r>
      <w:r w:rsidR="0039173D">
        <w:rPr>
          <w:b/>
          <w:bCs/>
        </w:rPr>
        <w:t>T</w:t>
      </w:r>
      <w:r w:rsidR="00A0342B" w:rsidRPr="00485A9F">
        <w:rPr>
          <w:b/>
          <w:bCs/>
        </w:rPr>
        <w:t>he Special Rapporteur recommends that the Government</w:t>
      </w:r>
      <w:r w:rsidR="00FE2734" w:rsidRPr="00485A9F">
        <w:rPr>
          <w:b/>
          <w:bCs/>
        </w:rPr>
        <w:t xml:space="preserve"> of Georgia</w:t>
      </w:r>
      <w:r w:rsidR="00A0342B" w:rsidRPr="00485A9F">
        <w:rPr>
          <w:b/>
          <w:bCs/>
        </w:rPr>
        <w:t xml:space="preserve">, </w:t>
      </w:r>
      <w:r w:rsidR="00FE2734" w:rsidRPr="00485A9F">
        <w:rPr>
          <w:b/>
          <w:bCs/>
        </w:rPr>
        <w:t xml:space="preserve">in a spirit of cooperation and partnership and </w:t>
      </w:r>
      <w:r w:rsidR="00A0342B" w:rsidRPr="00485A9F">
        <w:rPr>
          <w:b/>
          <w:bCs/>
        </w:rPr>
        <w:t>with appropriate assistance from the international community, including the United Nations and other actors, take decisive steps to implement the recommendations</w:t>
      </w:r>
      <w:r w:rsidR="00FE2734" w:rsidRPr="00485A9F">
        <w:rPr>
          <w:b/>
          <w:bCs/>
        </w:rPr>
        <w:t xml:space="preserve"> below</w:t>
      </w:r>
      <w:r w:rsidR="00A0342B" w:rsidRPr="00485A9F">
        <w:rPr>
          <w:b/>
          <w:bCs/>
        </w:rPr>
        <w:t>.</w:t>
      </w:r>
    </w:p>
    <w:p w:rsidR="00AF4876" w:rsidRPr="00485A9F" w:rsidRDefault="00761525" w:rsidP="0068689A">
      <w:pPr>
        <w:pStyle w:val="SingleTxtG"/>
        <w:rPr>
          <w:b/>
        </w:rPr>
      </w:pPr>
      <w:r w:rsidRPr="00485A9F">
        <w:t>113</w:t>
      </w:r>
      <w:r w:rsidR="00CA7D5C" w:rsidRPr="00485A9F">
        <w:t>.</w:t>
      </w:r>
      <w:r w:rsidR="00CA7D5C" w:rsidRPr="00485A9F">
        <w:rPr>
          <w:b/>
        </w:rPr>
        <w:tab/>
      </w:r>
      <w:r w:rsidR="00A0342B" w:rsidRPr="00485A9F">
        <w:rPr>
          <w:b/>
        </w:rPr>
        <w:t>With regard to legislation, the Special Rapporteur recommends that the Government of Georgia:</w:t>
      </w:r>
    </w:p>
    <w:p w:rsidR="00A0342B" w:rsidRPr="00485A9F" w:rsidRDefault="00D8399D" w:rsidP="0068689A">
      <w:pPr>
        <w:pStyle w:val="SingleTxtG"/>
        <w:rPr>
          <w:b/>
          <w:bCs/>
        </w:rPr>
      </w:pPr>
      <w:r w:rsidRPr="00485A9F">
        <w:rPr>
          <w:b/>
          <w:bCs/>
        </w:rPr>
        <w:tab/>
      </w:r>
      <w:r w:rsidR="00AF4876" w:rsidRPr="00485A9F">
        <w:rPr>
          <w:b/>
          <w:bCs/>
        </w:rPr>
        <w:t>(a)</w:t>
      </w:r>
      <w:r w:rsidRPr="00485A9F">
        <w:rPr>
          <w:b/>
          <w:bCs/>
        </w:rPr>
        <w:tab/>
      </w:r>
      <w:r w:rsidR="00A0342B" w:rsidRPr="00485A9F">
        <w:rPr>
          <w:b/>
          <w:bCs/>
        </w:rPr>
        <w:t>Revi</w:t>
      </w:r>
      <w:r w:rsidR="00FE2734" w:rsidRPr="00485A9F">
        <w:rPr>
          <w:b/>
          <w:bCs/>
        </w:rPr>
        <w:t>ew</w:t>
      </w:r>
      <w:r w:rsidR="00A0342B" w:rsidRPr="00485A9F">
        <w:rPr>
          <w:b/>
          <w:bCs/>
        </w:rPr>
        <w:t xml:space="preserve"> Criminal Code </w:t>
      </w:r>
      <w:r w:rsidR="00FE2734" w:rsidRPr="00485A9F">
        <w:rPr>
          <w:b/>
          <w:bCs/>
        </w:rPr>
        <w:t>a</w:t>
      </w:r>
      <w:r w:rsidR="00A0342B" w:rsidRPr="00485A9F">
        <w:rPr>
          <w:b/>
          <w:bCs/>
        </w:rPr>
        <w:t>rticle 174(2) to ensure clear rules and guidelines for procedure</w:t>
      </w:r>
      <w:r w:rsidR="00FE2734" w:rsidRPr="00485A9F">
        <w:rPr>
          <w:b/>
          <w:bCs/>
        </w:rPr>
        <w:t>s</w:t>
      </w:r>
      <w:r w:rsidR="00A0342B" w:rsidRPr="00485A9F">
        <w:rPr>
          <w:b/>
          <w:bCs/>
        </w:rPr>
        <w:t xml:space="preserve"> to be followed immediately </w:t>
      </w:r>
      <w:r w:rsidR="00FE2734" w:rsidRPr="00485A9F">
        <w:rPr>
          <w:b/>
          <w:bCs/>
        </w:rPr>
        <w:t>after</w:t>
      </w:r>
      <w:r w:rsidR="00A0342B" w:rsidRPr="00485A9F">
        <w:rPr>
          <w:b/>
          <w:bCs/>
        </w:rPr>
        <w:t xml:space="preserve"> </w:t>
      </w:r>
      <w:r w:rsidR="003B63D2" w:rsidRPr="00485A9F">
        <w:rPr>
          <w:b/>
          <w:bCs/>
        </w:rPr>
        <w:t xml:space="preserve">an </w:t>
      </w:r>
      <w:r w:rsidR="00A0342B" w:rsidRPr="00485A9F">
        <w:rPr>
          <w:b/>
          <w:bCs/>
        </w:rPr>
        <w:t xml:space="preserve">arrest, including with a view to </w:t>
      </w:r>
      <w:r w:rsidR="003B63D2" w:rsidRPr="00485A9F">
        <w:rPr>
          <w:b/>
          <w:bCs/>
        </w:rPr>
        <w:t>defining a time</w:t>
      </w:r>
      <w:r w:rsidR="00A0342B" w:rsidRPr="00485A9F">
        <w:rPr>
          <w:b/>
          <w:bCs/>
        </w:rPr>
        <w:t xml:space="preserve"> limit </w:t>
      </w:r>
      <w:r w:rsidR="003B63D2" w:rsidRPr="00485A9F">
        <w:rPr>
          <w:b/>
          <w:bCs/>
        </w:rPr>
        <w:t>for holding the arrested</w:t>
      </w:r>
      <w:r w:rsidR="00A0342B" w:rsidRPr="00485A9F">
        <w:rPr>
          <w:b/>
          <w:bCs/>
        </w:rPr>
        <w:t xml:space="preserve"> person in a police station before transferr</w:t>
      </w:r>
      <w:r w:rsidR="003B63D2" w:rsidRPr="00485A9F">
        <w:rPr>
          <w:b/>
          <w:bCs/>
        </w:rPr>
        <w:t>ing the person</w:t>
      </w:r>
      <w:r w:rsidR="00A0342B" w:rsidRPr="00485A9F">
        <w:rPr>
          <w:b/>
          <w:bCs/>
        </w:rPr>
        <w:t xml:space="preserve"> to a temporary detention isolator</w:t>
      </w:r>
      <w:r w:rsidR="00967149" w:rsidRPr="00485A9F">
        <w:rPr>
          <w:b/>
          <w:bCs/>
        </w:rPr>
        <w:t>;</w:t>
      </w:r>
      <w:r w:rsidR="00A0342B" w:rsidRPr="00485A9F">
        <w:rPr>
          <w:b/>
          <w:bCs/>
        </w:rPr>
        <w:t xml:space="preserve"> </w:t>
      </w:r>
    </w:p>
    <w:p w:rsidR="00A0342B" w:rsidRPr="00485A9F" w:rsidRDefault="00A0342B" w:rsidP="0068689A">
      <w:pPr>
        <w:pStyle w:val="SingleTxtG"/>
        <w:rPr>
          <w:b/>
          <w:bCs/>
        </w:rPr>
      </w:pPr>
      <w:r w:rsidRPr="00485A9F">
        <w:rPr>
          <w:b/>
          <w:bCs/>
        </w:rPr>
        <w:tab/>
        <w:t>(b)</w:t>
      </w:r>
      <w:r w:rsidRPr="00485A9F">
        <w:rPr>
          <w:b/>
          <w:bCs/>
        </w:rPr>
        <w:tab/>
        <w:t xml:space="preserve">In </w:t>
      </w:r>
      <w:r w:rsidR="00560F1B" w:rsidRPr="00485A9F">
        <w:rPr>
          <w:b/>
          <w:bCs/>
        </w:rPr>
        <w:t xml:space="preserve">accordance </w:t>
      </w:r>
      <w:r w:rsidRPr="00485A9F">
        <w:rPr>
          <w:b/>
          <w:bCs/>
        </w:rPr>
        <w:t>with Criminal Code</w:t>
      </w:r>
      <w:r w:rsidR="00232C61" w:rsidRPr="00485A9F">
        <w:rPr>
          <w:b/>
          <w:bCs/>
        </w:rPr>
        <w:t xml:space="preserve"> </w:t>
      </w:r>
      <w:r w:rsidR="003B63D2" w:rsidRPr="00485A9F">
        <w:rPr>
          <w:b/>
          <w:bCs/>
        </w:rPr>
        <w:t>a</w:t>
      </w:r>
      <w:r w:rsidR="00232C61" w:rsidRPr="00485A9F">
        <w:rPr>
          <w:b/>
          <w:bCs/>
        </w:rPr>
        <w:t>rticle 218(8)</w:t>
      </w:r>
      <w:r w:rsidRPr="00485A9F">
        <w:rPr>
          <w:b/>
          <w:bCs/>
        </w:rPr>
        <w:t>, and to ensur</w:t>
      </w:r>
      <w:r w:rsidR="00834028" w:rsidRPr="00485A9F">
        <w:rPr>
          <w:b/>
          <w:bCs/>
        </w:rPr>
        <w:t>e</w:t>
      </w:r>
      <w:r w:rsidRPr="00485A9F">
        <w:rPr>
          <w:b/>
          <w:bCs/>
        </w:rPr>
        <w:t xml:space="preserve"> that offen</w:t>
      </w:r>
      <w:r w:rsidR="003B63D2" w:rsidRPr="00485A9F">
        <w:rPr>
          <w:b/>
          <w:bCs/>
        </w:rPr>
        <w:t>c</w:t>
      </w:r>
      <w:r w:rsidRPr="00485A9F">
        <w:rPr>
          <w:b/>
          <w:bCs/>
        </w:rPr>
        <w:t>es of torture and ill-treatment are duly sanctioned, take measures to close any gap – whether due to inadequate use of plea bargaining or erroneou</w:t>
      </w:r>
      <w:r w:rsidR="00DA3642" w:rsidRPr="00485A9F">
        <w:rPr>
          <w:b/>
          <w:bCs/>
        </w:rPr>
        <w:t>s interpretation of article 144</w:t>
      </w:r>
      <w:r w:rsidRPr="00485A9F">
        <w:rPr>
          <w:b/>
          <w:bCs/>
        </w:rPr>
        <w:t xml:space="preserve">(1) – that would allow perpetrators of torture and ill-treatment to </w:t>
      </w:r>
      <w:r w:rsidR="00231CF5">
        <w:rPr>
          <w:b/>
          <w:bCs/>
        </w:rPr>
        <w:t>receive a</w:t>
      </w:r>
      <w:r w:rsidR="00231CF5" w:rsidRPr="00485A9F">
        <w:rPr>
          <w:b/>
          <w:bCs/>
        </w:rPr>
        <w:t xml:space="preserve"> </w:t>
      </w:r>
      <w:r w:rsidRPr="00485A9F">
        <w:rPr>
          <w:b/>
          <w:bCs/>
        </w:rPr>
        <w:t>more lenient sentence</w:t>
      </w:r>
      <w:r w:rsidR="00231CF5">
        <w:rPr>
          <w:b/>
          <w:bCs/>
        </w:rPr>
        <w:t>;</w:t>
      </w:r>
    </w:p>
    <w:p w:rsidR="00A0342B" w:rsidRPr="00231CF5" w:rsidRDefault="00A0342B" w:rsidP="0068689A">
      <w:pPr>
        <w:pStyle w:val="SingleTxtG"/>
        <w:rPr>
          <w:b/>
          <w:bCs/>
        </w:rPr>
      </w:pPr>
      <w:r w:rsidRPr="00485A9F">
        <w:rPr>
          <w:b/>
          <w:bCs/>
        </w:rPr>
        <w:tab/>
        <w:t>(c)</w:t>
      </w:r>
      <w:r w:rsidRPr="00485A9F">
        <w:rPr>
          <w:b/>
          <w:bCs/>
        </w:rPr>
        <w:tab/>
        <w:t xml:space="preserve">Take steps to eliminate </w:t>
      </w:r>
      <w:r w:rsidR="00231CF5">
        <w:rPr>
          <w:b/>
          <w:bCs/>
        </w:rPr>
        <w:t>all</w:t>
      </w:r>
      <w:r w:rsidRPr="00485A9F">
        <w:rPr>
          <w:b/>
          <w:bCs/>
        </w:rPr>
        <w:t xml:space="preserve"> coercion </w:t>
      </w:r>
      <w:r w:rsidR="00231CF5">
        <w:rPr>
          <w:b/>
          <w:bCs/>
        </w:rPr>
        <w:t xml:space="preserve">in </w:t>
      </w:r>
      <w:r w:rsidRPr="00485A9F">
        <w:rPr>
          <w:b/>
          <w:bCs/>
        </w:rPr>
        <w:t xml:space="preserve">plea bargaining, including </w:t>
      </w:r>
      <w:r w:rsidR="00231CF5">
        <w:rPr>
          <w:b/>
          <w:bCs/>
        </w:rPr>
        <w:t xml:space="preserve">by </w:t>
      </w:r>
      <w:r w:rsidRPr="00485A9F">
        <w:rPr>
          <w:b/>
          <w:bCs/>
        </w:rPr>
        <w:t xml:space="preserve">revising the </w:t>
      </w:r>
      <w:r w:rsidRPr="00231CF5">
        <w:rPr>
          <w:b/>
          <w:bCs/>
        </w:rPr>
        <w:t xml:space="preserve">restrictive and prolonged nature of the </w:t>
      </w:r>
      <w:r w:rsidR="00231CF5">
        <w:rPr>
          <w:b/>
          <w:bCs/>
        </w:rPr>
        <w:t xml:space="preserve">current </w:t>
      </w:r>
      <w:r w:rsidRPr="00231CF5">
        <w:rPr>
          <w:b/>
          <w:bCs/>
        </w:rPr>
        <w:t>pretrial detention regime</w:t>
      </w:r>
      <w:r w:rsidR="00231CF5">
        <w:rPr>
          <w:b/>
          <w:bCs/>
        </w:rPr>
        <w:t>;</w:t>
      </w:r>
    </w:p>
    <w:p w:rsidR="00A0342B" w:rsidRPr="00485A9F" w:rsidRDefault="00A0342B" w:rsidP="0068689A">
      <w:pPr>
        <w:pStyle w:val="SingleTxtG"/>
        <w:rPr>
          <w:b/>
          <w:bCs/>
        </w:rPr>
      </w:pPr>
      <w:r w:rsidRPr="00485A9F">
        <w:rPr>
          <w:b/>
          <w:bCs/>
        </w:rPr>
        <w:tab/>
        <w:t>(d)</w:t>
      </w:r>
      <w:r w:rsidRPr="00485A9F">
        <w:rPr>
          <w:b/>
          <w:bCs/>
        </w:rPr>
        <w:tab/>
        <w:t xml:space="preserve">Take the </w:t>
      </w:r>
      <w:r w:rsidR="00560F1B" w:rsidRPr="00485A9F">
        <w:rPr>
          <w:b/>
          <w:bCs/>
        </w:rPr>
        <w:t xml:space="preserve">steps </w:t>
      </w:r>
      <w:r w:rsidRPr="00485A9F">
        <w:rPr>
          <w:b/>
          <w:bCs/>
        </w:rPr>
        <w:t>necessary to prevent the prison system from reaching or exceeding its maximum capacity;</w:t>
      </w:r>
    </w:p>
    <w:p w:rsidR="00A0342B" w:rsidRPr="00485A9F" w:rsidRDefault="00A0342B" w:rsidP="0068689A">
      <w:pPr>
        <w:pStyle w:val="SingleTxtG"/>
        <w:rPr>
          <w:b/>
          <w:bCs/>
        </w:rPr>
      </w:pPr>
      <w:r w:rsidRPr="00485A9F">
        <w:rPr>
          <w:b/>
          <w:bCs/>
        </w:rPr>
        <w:tab/>
        <w:t>(e)</w:t>
      </w:r>
      <w:r w:rsidRPr="00485A9F">
        <w:rPr>
          <w:b/>
          <w:bCs/>
        </w:rPr>
        <w:tab/>
        <w:t xml:space="preserve">Revise the measures enacted in early 2013 and make necessary adjustments to avoid imbalances and </w:t>
      </w:r>
      <w:r w:rsidR="00231CF5">
        <w:rPr>
          <w:b/>
          <w:bCs/>
        </w:rPr>
        <w:t xml:space="preserve">to </w:t>
      </w:r>
      <w:r w:rsidRPr="00485A9F">
        <w:rPr>
          <w:b/>
          <w:bCs/>
        </w:rPr>
        <w:t>ensure fairness in their application;</w:t>
      </w:r>
    </w:p>
    <w:p w:rsidR="00A0342B" w:rsidRPr="00485A9F" w:rsidRDefault="00A0342B" w:rsidP="0068689A">
      <w:pPr>
        <w:pStyle w:val="SingleTxtG"/>
        <w:rPr>
          <w:b/>
          <w:bCs/>
        </w:rPr>
      </w:pPr>
      <w:r w:rsidRPr="00485A9F">
        <w:rPr>
          <w:b/>
          <w:bCs/>
        </w:rPr>
        <w:lastRenderedPageBreak/>
        <w:tab/>
        <w:t>(f)</w:t>
      </w:r>
      <w:r w:rsidRPr="00485A9F">
        <w:rPr>
          <w:b/>
          <w:bCs/>
        </w:rPr>
        <w:tab/>
        <w:t xml:space="preserve">In </w:t>
      </w:r>
      <w:r w:rsidR="0030628D">
        <w:rPr>
          <w:b/>
          <w:bCs/>
        </w:rPr>
        <w:t>that regard</w:t>
      </w:r>
      <w:r w:rsidRPr="00485A9F">
        <w:rPr>
          <w:b/>
          <w:bCs/>
        </w:rPr>
        <w:t xml:space="preserve">, reconsider the rules </w:t>
      </w:r>
      <w:r w:rsidR="00231CF5">
        <w:rPr>
          <w:b/>
          <w:bCs/>
        </w:rPr>
        <w:t>governing</w:t>
      </w:r>
      <w:r w:rsidR="00231CF5" w:rsidRPr="00485A9F">
        <w:rPr>
          <w:b/>
          <w:bCs/>
        </w:rPr>
        <w:t xml:space="preserve"> </w:t>
      </w:r>
      <w:r w:rsidR="00646E71" w:rsidRPr="0030628D">
        <w:rPr>
          <w:b/>
          <w:bCs/>
        </w:rPr>
        <w:t>eligibility</w:t>
      </w:r>
      <w:r w:rsidRPr="00485A9F">
        <w:rPr>
          <w:b/>
          <w:bCs/>
        </w:rPr>
        <w:t xml:space="preserve"> for parole and early release;</w:t>
      </w:r>
    </w:p>
    <w:p w:rsidR="00A0342B" w:rsidRPr="00485A9F" w:rsidRDefault="00A0342B" w:rsidP="0068689A">
      <w:pPr>
        <w:pStyle w:val="SingleTxtG"/>
        <w:rPr>
          <w:b/>
          <w:bCs/>
        </w:rPr>
      </w:pPr>
      <w:r w:rsidRPr="00485A9F">
        <w:rPr>
          <w:b/>
          <w:bCs/>
        </w:rPr>
        <w:tab/>
        <w:t>(g)</w:t>
      </w:r>
      <w:r w:rsidRPr="00485A9F">
        <w:rPr>
          <w:b/>
          <w:bCs/>
        </w:rPr>
        <w:tab/>
        <w:t>Take steps to ensure that inmates who show signs of mental disability or illness are removed from prisons and receive adequate treatment in mental health hospitals</w:t>
      </w:r>
      <w:r w:rsidR="00BC2C24">
        <w:rPr>
          <w:b/>
          <w:bCs/>
        </w:rPr>
        <w:t>;</w:t>
      </w:r>
      <w:r w:rsidRPr="00485A9F">
        <w:rPr>
          <w:b/>
          <w:bCs/>
        </w:rPr>
        <w:t xml:space="preserve"> </w:t>
      </w:r>
      <w:r w:rsidR="00BC2C24">
        <w:rPr>
          <w:b/>
          <w:bCs/>
        </w:rPr>
        <w:t>i</w:t>
      </w:r>
      <w:r w:rsidRPr="00485A9F">
        <w:rPr>
          <w:b/>
          <w:bCs/>
        </w:rPr>
        <w:t xml:space="preserve">n this </w:t>
      </w:r>
      <w:r w:rsidR="00BC2C24">
        <w:rPr>
          <w:b/>
          <w:bCs/>
        </w:rPr>
        <w:t>regard</w:t>
      </w:r>
      <w:r w:rsidRPr="00485A9F">
        <w:rPr>
          <w:b/>
          <w:bCs/>
        </w:rPr>
        <w:t xml:space="preserve">, the Special Rapporteur recommends </w:t>
      </w:r>
      <w:r w:rsidR="00BC2C24">
        <w:rPr>
          <w:b/>
          <w:bCs/>
        </w:rPr>
        <w:t xml:space="preserve">that current relevant laws be amended to </w:t>
      </w:r>
      <w:r w:rsidRPr="00485A9F">
        <w:rPr>
          <w:b/>
          <w:bCs/>
        </w:rPr>
        <w:t>allow courts to order</w:t>
      </w:r>
      <w:r w:rsidR="00BC2C24">
        <w:rPr>
          <w:b/>
          <w:bCs/>
        </w:rPr>
        <w:t xml:space="preserve"> such a removal</w:t>
      </w:r>
      <w:r w:rsidRPr="00485A9F">
        <w:rPr>
          <w:b/>
          <w:bCs/>
        </w:rPr>
        <w:t>;</w:t>
      </w:r>
    </w:p>
    <w:p w:rsidR="00A0342B" w:rsidRPr="00485A9F" w:rsidRDefault="00A0342B" w:rsidP="0068689A">
      <w:pPr>
        <w:pStyle w:val="SingleTxtG"/>
        <w:rPr>
          <w:b/>
          <w:bCs/>
        </w:rPr>
      </w:pPr>
      <w:r w:rsidRPr="00485A9F">
        <w:rPr>
          <w:b/>
          <w:bCs/>
        </w:rPr>
        <w:tab/>
        <w:t>(h)</w:t>
      </w:r>
      <w:r w:rsidRPr="00485A9F">
        <w:rPr>
          <w:b/>
          <w:bCs/>
        </w:rPr>
        <w:tab/>
        <w:t>Consider reducing penalties for non-violent offen</w:t>
      </w:r>
      <w:r w:rsidR="00BC2C24">
        <w:rPr>
          <w:b/>
          <w:bCs/>
        </w:rPr>
        <w:t>c</w:t>
      </w:r>
      <w:r w:rsidRPr="00485A9F">
        <w:rPr>
          <w:b/>
          <w:bCs/>
        </w:rPr>
        <w:t xml:space="preserve">es, </w:t>
      </w:r>
      <w:r w:rsidR="00BC2C24">
        <w:rPr>
          <w:b/>
          <w:bCs/>
        </w:rPr>
        <w:t>in particular</w:t>
      </w:r>
      <w:r w:rsidR="00BC2C24" w:rsidRPr="00485A9F">
        <w:rPr>
          <w:b/>
          <w:bCs/>
        </w:rPr>
        <w:t xml:space="preserve"> </w:t>
      </w:r>
      <w:r w:rsidRPr="00485A9F">
        <w:rPr>
          <w:b/>
          <w:bCs/>
        </w:rPr>
        <w:t>drug-related offen</w:t>
      </w:r>
      <w:r w:rsidR="00BC2C24">
        <w:rPr>
          <w:b/>
          <w:bCs/>
        </w:rPr>
        <w:t>c</w:t>
      </w:r>
      <w:r w:rsidRPr="00485A9F">
        <w:rPr>
          <w:b/>
          <w:bCs/>
        </w:rPr>
        <w:t xml:space="preserve">es </w:t>
      </w:r>
      <w:r w:rsidR="00BC2C24">
        <w:rPr>
          <w:b/>
          <w:bCs/>
        </w:rPr>
        <w:t>involving the use of</w:t>
      </w:r>
      <w:r w:rsidRPr="00485A9F">
        <w:rPr>
          <w:b/>
          <w:bCs/>
        </w:rPr>
        <w:t xml:space="preserve"> rather than </w:t>
      </w:r>
      <w:r w:rsidR="00BC2C24">
        <w:rPr>
          <w:b/>
          <w:bCs/>
        </w:rPr>
        <w:t>trafficking in drugs; i</w:t>
      </w:r>
      <w:r w:rsidRPr="00485A9F">
        <w:rPr>
          <w:b/>
          <w:bCs/>
        </w:rPr>
        <w:t xml:space="preserve">nstead of prison, drug users </w:t>
      </w:r>
      <w:r w:rsidR="00BC2C24">
        <w:rPr>
          <w:b/>
          <w:bCs/>
        </w:rPr>
        <w:t xml:space="preserve">should </w:t>
      </w:r>
      <w:r w:rsidRPr="00485A9F">
        <w:rPr>
          <w:b/>
          <w:bCs/>
        </w:rPr>
        <w:t>receive appropriate treatment;</w:t>
      </w:r>
    </w:p>
    <w:p w:rsidR="00A0342B" w:rsidRPr="00485A9F" w:rsidRDefault="00A0342B" w:rsidP="0068689A">
      <w:pPr>
        <w:pStyle w:val="SingleTxtG"/>
        <w:rPr>
          <w:b/>
          <w:bCs/>
        </w:rPr>
      </w:pPr>
      <w:r w:rsidRPr="00485A9F">
        <w:rPr>
          <w:b/>
          <w:bCs/>
        </w:rPr>
        <w:tab/>
        <w:t>(</w:t>
      </w:r>
      <w:proofErr w:type="spellStart"/>
      <w:r w:rsidRPr="00485A9F">
        <w:rPr>
          <w:b/>
          <w:bCs/>
        </w:rPr>
        <w:t>i</w:t>
      </w:r>
      <w:proofErr w:type="spellEnd"/>
      <w:r w:rsidRPr="00485A9F">
        <w:rPr>
          <w:b/>
          <w:bCs/>
        </w:rPr>
        <w:t>)</w:t>
      </w:r>
      <w:r w:rsidRPr="00485A9F">
        <w:rPr>
          <w:b/>
          <w:bCs/>
        </w:rPr>
        <w:tab/>
        <w:t xml:space="preserve">In </w:t>
      </w:r>
      <w:r w:rsidR="00E67A6B">
        <w:rPr>
          <w:b/>
          <w:bCs/>
        </w:rPr>
        <w:t>that regard</w:t>
      </w:r>
      <w:r w:rsidRPr="00485A9F">
        <w:rPr>
          <w:b/>
          <w:bCs/>
        </w:rPr>
        <w:t>, reconsider the feasibility of criminali</w:t>
      </w:r>
      <w:r w:rsidR="00BC2C24">
        <w:rPr>
          <w:b/>
          <w:bCs/>
        </w:rPr>
        <w:t>z</w:t>
      </w:r>
      <w:r w:rsidRPr="00485A9F">
        <w:rPr>
          <w:b/>
          <w:bCs/>
        </w:rPr>
        <w:t>ing drug use.</w:t>
      </w:r>
    </w:p>
    <w:p w:rsidR="000635E1" w:rsidRPr="00485A9F" w:rsidRDefault="00761525" w:rsidP="0068689A">
      <w:pPr>
        <w:pStyle w:val="SingleTxtG"/>
      </w:pPr>
      <w:r w:rsidRPr="00485A9F">
        <w:t>114</w:t>
      </w:r>
      <w:r w:rsidR="00CA7D5C" w:rsidRPr="00485A9F">
        <w:t>.</w:t>
      </w:r>
      <w:r w:rsidR="00CA7D5C" w:rsidRPr="00485A9F">
        <w:tab/>
      </w:r>
      <w:r w:rsidR="00AF4876" w:rsidRPr="00485A9F">
        <w:rPr>
          <w:b/>
          <w:bCs/>
        </w:rPr>
        <w:t>With</w:t>
      </w:r>
      <w:r w:rsidR="008D3B3A" w:rsidRPr="00485A9F">
        <w:rPr>
          <w:b/>
          <w:bCs/>
        </w:rPr>
        <w:t xml:space="preserve"> </w:t>
      </w:r>
      <w:r w:rsidR="00AF4876" w:rsidRPr="00485A9F">
        <w:rPr>
          <w:b/>
          <w:bCs/>
        </w:rPr>
        <w:t>regard</w:t>
      </w:r>
      <w:r w:rsidR="005D7595" w:rsidRPr="00485A9F">
        <w:t xml:space="preserve"> </w:t>
      </w:r>
      <w:r w:rsidR="005D7595" w:rsidRPr="00485A9F">
        <w:rPr>
          <w:b/>
          <w:bCs/>
        </w:rPr>
        <w:t>to safeguards and prevention, the Special Rapporteur recommends that the Government:</w:t>
      </w:r>
    </w:p>
    <w:p w:rsidR="000635E1" w:rsidRPr="00485A9F" w:rsidRDefault="00D8399D" w:rsidP="00CA4C03">
      <w:pPr>
        <w:pStyle w:val="SingleTxtG"/>
      </w:pPr>
      <w:r w:rsidRPr="00485A9F">
        <w:rPr>
          <w:b/>
          <w:bCs/>
        </w:rPr>
        <w:tab/>
      </w:r>
      <w:r w:rsidR="00AF4876" w:rsidRPr="00485A9F">
        <w:rPr>
          <w:b/>
          <w:bCs/>
        </w:rPr>
        <w:t>(a)</w:t>
      </w:r>
      <w:r w:rsidRPr="00485A9F">
        <w:rPr>
          <w:b/>
          <w:bCs/>
        </w:rPr>
        <w:tab/>
      </w:r>
      <w:r w:rsidR="00E67A6B">
        <w:rPr>
          <w:b/>
          <w:bCs/>
        </w:rPr>
        <w:t>Guarantee w</w:t>
      </w:r>
      <w:r w:rsidR="005D7595" w:rsidRPr="00485A9F">
        <w:rPr>
          <w:b/>
          <w:bCs/>
        </w:rPr>
        <w:t>ith regard to the backlog of past cases of torture and ill-treatment</w:t>
      </w:r>
      <w:r w:rsidR="00E67A6B">
        <w:rPr>
          <w:b/>
          <w:bCs/>
        </w:rPr>
        <w:t xml:space="preserve"> </w:t>
      </w:r>
      <w:r w:rsidR="005D7595" w:rsidRPr="00485A9F">
        <w:rPr>
          <w:b/>
          <w:bCs/>
        </w:rPr>
        <w:t xml:space="preserve">meaningful and effective investigation, prosecution, punishment and remedy to every case of torture </w:t>
      </w:r>
      <w:r w:rsidR="00E67A6B">
        <w:rPr>
          <w:b/>
          <w:bCs/>
        </w:rPr>
        <w:t xml:space="preserve">– </w:t>
      </w:r>
      <w:r w:rsidR="005D7595" w:rsidRPr="00485A9F">
        <w:rPr>
          <w:b/>
          <w:bCs/>
        </w:rPr>
        <w:t xml:space="preserve">whether </w:t>
      </w:r>
      <w:r w:rsidR="00E67A6B">
        <w:rPr>
          <w:b/>
          <w:bCs/>
        </w:rPr>
        <w:t xml:space="preserve">by means </w:t>
      </w:r>
      <w:r w:rsidR="005D7595" w:rsidRPr="00485A9F">
        <w:rPr>
          <w:b/>
          <w:bCs/>
        </w:rPr>
        <w:t xml:space="preserve">of an </w:t>
      </w:r>
      <w:r w:rsidR="00E67A6B">
        <w:rPr>
          <w:b/>
          <w:bCs/>
        </w:rPr>
        <w:t>i</w:t>
      </w:r>
      <w:r w:rsidR="005D7595" w:rsidRPr="00485A9F">
        <w:rPr>
          <w:b/>
          <w:bCs/>
        </w:rPr>
        <w:t xml:space="preserve">ndependent </w:t>
      </w:r>
      <w:r w:rsidR="00E67A6B">
        <w:rPr>
          <w:b/>
          <w:bCs/>
        </w:rPr>
        <w:t>i</w:t>
      </w:r>
      <w:r w:rsidR="005D7595" w:rsidRPr="00485A9F">
        <w:rPr>
          <w:b/>
          <w:bCs/>
        </w:rPr>
        <w:t xml:space="preserve">nvestigating </w:t>
      </w:r>
      <w:r w:rsidR="00E67A6B">
        <w:rPr>
          <w:b/>
          <w:bCs/>
        </w:rPr>
        <w:t>m</w:t>
      </w:r>
      <w:r w:rsidR="005D7595" w:rsidRPr="00485A9F">
        <w:rPr>
          <w:b/>
          <w:bCs/>
        </w:rPr>
        <w:t>echanism, as envis</w:t>
      </w:r>
      <w:r w:rsidR="00E67A6B">
        <w:rPr>
          <w:b/>
          <w:bCs/>
        </w:rPr>
        <w:t>aged</w:t>
      </w:r>
      <w:r w:rsidR="005D7595" w:rsidRPr="00485A9F">
        <w:rPr>
          <w:b/>
          <w:bCs/>
        </w:rPr>
        <w:t xml:space="preserve"> in the discussions led by the Inter-Agency Council</w:t>
      </w:r>
      <w:r w:rsidR="00E67A6B" w:rsidRPr="00E67A6B">
        <w:t xml:space="preserve"> </w:t>
      </w:r>
      <w:r w:rsidR="00E67A6B" w:rsidRPr="00E64C64">
        <w:rPr>
          <w:b/>
        </w:rPr>
        <w:t xml:space="preserve">on Combating Torture </w:t>
      </w:r>
      <w:r w:rsidR="00E67A6B" w:rsidRPr="00E64C64">
        <w:rPr>
          <w:b/>
          <w:u w:color="000000"/>
        </w:rPr>
        <w:t>and Other Forms of Degrading and Inhuman Treatment or Punishment</w:t>
      </w:r>
      <w:r w:rsidR="005D7595" w:rsidRPr="00485A9F">
        <w:rPr>
          <w:b/>
          <w:bCs/>
        </w:rPr>
        <w:t>, or otherwise</w:t>
      </w:r>
      <w:r w:rsidR="00E67A6B">
        <w:rPr>
          <w:b/>
          <w:bCs/>
        </w:rPr>
        <w:t xml:space="preserve"> –</w:t>
      </w:r>
      <w:r w:rsidR="005D7595" w:rsidRPr="00485A9F">
        <w:rPr>
          <w:b/>
          <w:bCs/>
        </w:rPr>
        <w:t xml:space="preserve"> and ensure that</w:t>
      </w:r>
      <w:r w:rsidR="00E67A6B">
        <w:rPr>
          <w:b/>
          <w:bCs/>
        </w:rPr>
        <w:t xml:space="preserve"> processing the</w:t>
      </w:r>
      <w:r w:rsidR="00E67A6B" w:rsidRPr="00485A9F">
        <w:rPr>
          <w:b/>
          <w:bCs/>
        </w:rPr>
        <w:t xml:space="preserve"> </w:t>
      </w:r>
      <w:r w:rsidR="00E67A6B">
        <w:rPr>
          <w:b/>
          <w:bCs/>
        </w:rPr>
        <w:t xml:space="preserve">said </w:t>
      </w:r>
      <w:r w:rsidR="005D7595" w:rsidRPr="00485A9F">
        <w:rPr>
          <w:b/>
          <w:bCs/>
        </w:rPr>
        <w:t xml:space="preserve">backlog does not </w:t>
      </w:r>
      <w:r w:rsidR="00E67A6B">
        <w:rPr>
          <w:b/>
          <w:bCs/>
        </w:rPr>
        <w:t xml:space="preserve">have an impact on </w:t>
      </w:r>
      <w:r w:rsidR="005D7595" w:rsidRPr="00485A9F">
        <w:rPr>
          <w:b/>
          <w:bCs/>
        </w:rPr>
        <w:t>the capacity to respond swiftly to new cases;</w:t>
      </w:r>
    </w:p>
    <w:p w:rsidR="000635E1" w:rsidRPr="00485A9F" w:rsidRDefault="005D7595" w:rsidP="00CA4C03">
      <w:pPr>
        <w:pStyle w:val="SingleTxtG"/>
      </w:pPr>
      <w:r w:rsidRPr="00485A9F">
        <w:rPr>
          <w:b/>
          <w:bCs/>
        </w:rPr>
        <w:tab/>
        <w:t>(b)</w:t>
      </w:r>
      <w:r w:rsidRPr="00485A9F">
        <w:rPr>
          <w:b/>
          <w:bCs/>
        </w:rPr>
        <w:tab/>
        <w:t>With regard to cases of physical and verbal abuse by law enforcement officers, ensure immediate and effective investigation, prosecution, punishment and remedy;</w:t>
      </w:r>
    </w:p>
    <w:p w:rsidR="000635E1" w:rsidRPr="00485A9F" w:rsidRDefault="005D7595" w:rsidP="00CA4C03">
      <w:pPr>
        <w:pStyle w:val="SingleTxtG"/>
      </w:pPr>
      <w:r w:rsidRPr="00485A9F">
        <w:rPr>
          <w:b/>
          <w:bCs/>
        </w:rPr>
        <w:tab/>
        <w:t>(c)</w:t>
      </w:r>
      <w:r w:rsidRPr="00485A9F">
        <w:rPr>
          <w:b/>
          <w:bCs/>
        </w:rPr>
        <w:tab/>
        <w:t xml:space="preserve">In </w:t>
      </w:r>
      <w:r w:rsidR="00E67A6B">
        <w:rPr>
          <w:b/>
          <w:bCs/>
        </w:rPr>
        <w:t>that regard</w:t>
      </w:r>
      <w:r w:rsidRPr="00485A9F">
        <w:rPr>
          <w:b/>
          <w:bCs/>
        </w:rPr>
        <w:t xml:space="preserve">, </w:t>
      </w:r>
      <w:r w:rsidR="00560F1B" w:rsidRPr="00485A9F">
        <w:rPr>
          <w:b/>
          <w:bCs/>
        </w:rPr>
        <w:t xml:space="preserve">in order </w:t>
      </w:r>
      <w:r w:rsidRPr="00485A9F">
        <w:rPr>
          <w:b/>
          <w:bCs/>
        </w:rPr>
        <w:t xml:space="preserve">to prevent future cases of physical and verbal abuse by law enforcement officers, take measures to ensure that </w:t>
      </w:r>
      <w:r w:rsidR="00E67A6B">
        <w:rPr>
          <w:b/>
          <w:bCs/>
        </w:rPr>
        <w:t xml:space="preserve">they receive </w:t>
      </w:r>
      <w:r w:rsidRPr="00485A9F">
        <w:rPr>
          <w:b/>
          <w:bCs/>
        </w:rPr>
        <w:t xml:space="preserve">more and better training and instructions; </w:t>
      </w:r>
    </w:p>
    <w:p w:rsidR="000635E1" w:rsidRPr="00485A9F" w:rsidRDefault="005D7595" w:rsidP="00CA4C03">
      <w:pPr>
        <w:pStyle w:val="SingleTxtG"/>
      </w:pPr>
      <w:r w:rsidRPr="00485A9F">
        <w:rPr>
          <w:b/>
          <w:bCs/>
        </w:rPr>
        <w:tab/>
        <w:t>(d)</w:t>
      </w:r>
      <w:r w:rsidRPr="00485A9F">
        <w:rPr>
          <w:b/>
          <w:bCs/>
        </w:rPr>
        <w:tab/>
        <w:t xml:space="preserve">With regard to the design of an </w:t>
      </w:r>
      <w:r w:rsidR="00560F1B" w:rsidRPr="00485A9F">
        <w:rPr>
          <w:b/>
          <w:bCs/>
        </w:rPr>
        <w:t>i</w:t>
      </w:r>
      <w:r w:rsidRPr="00485A9F">
        <w:rPr>
          <w:b/>
          <w:bCs/>
        </w:rPr>
        <w:t xml:space="preserve">ndependent </w:t>
      </w:r>
      <w:r w:rsidR="00560F1B" w:rsidRPr="00485A9F">
        <w:rPr>
          <w:b/>
          <w:bCs/>
        </w:rPr>
        <w:t>i</w:t>
      </w:r>
      <w:r w:rsidRPr="00485A9F">
        <w:rPr>
          <w:b/>
          <w:bCs/>
        </w:rPr>
        <w:t xml:space="preserve">nvestigating </w:t>
      </w:r>
      <w:r w:rsidR="00560F1B" w:rsidRPr="00485A9F">
        <w:rPr>
          <w:b/>
          <w:bCs/>
        </w:rPr>
        <w:t>m</w:t>
      </w:r>
      <w:r w:rsidRPr="00485A9F">
        <w:rPr>
          <w:b/>
          <w:bCs/>
        </w:rPr>
        <w:t xml:space="preserve">echanism and to make sure that all voices are heard, ensure the </w:t>
      </w:r>
      <w:r w:rsidR="00E67A6B">
        <w:rPr>
          <w:b/>
          <w:bCs/>
        </w:rPr>
        <w:t>broadest</w:t>
      </w:r>
      <w:r w:rsidR="00E67A6B" w:rsidRPr="00485A9F">
        <w:rPr>
          <w:b/>
          <w:bCs/>
        </w:rPr>
        <w:t xml:space="preserve"> </w:t>
      </w:r>
      <w:r w:rsidRPr="00485A9F">
        <w:rPr>
          <w:b/>
          <w:bCs/>
        </w:rPr>
        <w:t>participation possible of stakeholders in consultation</w:t>
      </w:r>
      <w:r w:rsidR="00E67A6B">
        <w:rPr>
          <w:b/>
          <w:bCs/>
        </w:rPr>
        <w:t>s</w:t>
      </w:r>
      <w:r w:rsidRPr="00485A9F">
        <w:rPr>
          <w:b/>
          <w:bCs/>
        </w:rPr>
        <w:t>;</w:t>
      </w:r>
    </w:p>
    <w:p w:rsidR="000635E1" w:rsidRPr="00485A9F" w:rsidRDefault="005D7595" w:rsidP="00CA4C03">
      <w:pPr>
        <w:pStyle w:val="SingleTxtG"/>
      </w:pPr>
      <w:r w:rsidRPr="00485A9F">
        <w:rPr>
          <w:b/>
          <w:bCs/>
        </w:rPr>
        <w:tab/>
        <w:t>(</w:t>
      </w:r>
      <w:r w:rsidR="00F21BE4" w:rsidRPr="00485A9F">
        <w:rPr>
          <w:b/>
          <w:bCs/>
        </w:rPr>
        <w:t>e</w:t>
      </w:r>
      <w:r w:rsidRPr="00485A9F">
        <w:rPr>
          <w:b/>
          <w:bCs/>
        </w:rPr>
        <w:t>)</w:t>
      </w:r>
      <w:r w:rsidRPr="00485A9F">
        <w:rPr>
          <w:b/>
          <w:bCs/>
        </w:rPr>
        <w:tab/>
        <w:t>Clarif</w:t>
      </w:r>
      <w:r w:rsidR="00560F1B" w:rsidRPr="00485A9F">
        <w:rPr>
          <w:b/>
          <w:bCs/>
        </w:rPr>
        <w:t>y</w:t>
      </w:r>
      <w:r w:rsidRPr="00485A9F">
        <w:rPr>
          <w:b/>
          <w:bCs/>
        </w:rPr>
        <w:t xml:space="preserve"> how the </w:t>
      </w:r>
      <w:r w:rsidR="00E67A6B">
        <w:rPr>
          <w:b/>
          <w:bCs/>
        </w:rPr>
        <w:t>i</w:t>
      </w:r>
      <w:r w:rsidRPr="00485A9F">
        <w:rPr>
          <w:b/>
          <w:bCs/>
        </w:rPr>
        <w:t xml:space="preserve">ndependent </w:t>
      </w:r>
      <w:r w:rsidR="00E67A6B">
        <w:rPr>
          <w:b/>
          <w:bCs/>
        </w:rPr>
        <w:t>i</w:t>
      </w:r>
      <w:r w:rsidRPr="00485A9F">
        <w:rPr>
          <w:b/>
          <w:bCs/>
        </w:rPr>
        <w:t xml:space="preserve">nvestigation </w:t>
      </w:r>
      <w:r w:rsidR="00E67A6B">
        <w:rPr>
          <w:b/>
          <w:bCs/>
        </w:rPr>
        <w:t>m</w:t>
      </w:r>
      <w:r w:rsidRPr="00485A9F">
        <w:rPr>
          <w:b/>
          <w:bCs/>
        </w:rPr>
        <w:t xml:space="preserve">echanism is to interact with the new </w:t>
      </w:r>
      <w:r w:rsidR="00E67A6B">
        <w:rPr>
          <w:b/>
          <w:bCs/>
        </w:rPr>
        <w:t>d</w:t>
      </w:r>
      <w:r w:rsidRPr="00485A9F">
        <w:rPr>
          <w:b/>
          <w:bCs/>
        </w:rPr>
        <w:t>epartment under the Office of the Chief Prosecutor;</w:t>
      </w:r>
    </w:p>
    <w:p w:rsidR="000635E1" w:rsidRPr="00485A9F" w:rsidRDefault="005D7595" w:rsidP="00CA4C03">
      <w:pPr>
        <w:pStyle w:val="SingleTxtG"/>
      </w:pPr>
      <w:r w:rsidRPr="00485A9F">
        <w:rPr>
          <w:b/>
          <w:bCs/>
        </w:rPr>
        <w:tab/>
        <w:t>(</w:t>
      </w:r>
      <w:r w:rsidR="00F21BE4" w:rsidRPr="00485A9F">
        <w:rPr>
          <w:b/>
          <w:bCs/>
        </w:rPr>
        <w:t>f</w:t>
      </w:r>
      <w:r w:rsidRPr="00485A9F">
        <w:rPr>
          <w:b/>
          <w:bCs/>
        </w:rPr>
        <w:t>)</w:t>
      </w:r>
      <w:r w:rsidRPr="00485A9F">
        <w:rPr>
          <w:b/>
          <w:bCs/>
        </w:rPr>
        <w:tab/>
        <w:t xml:space="preserve">In </w:t>
      </w:r>
      <w:r w:rsidR="00E67A6B">
        <w:rPr>
          <w:b/>
          <w:bCs/>
        </w:rPr>
        <w:t>that regard</w:t>
      </w:r>
      <w:r w:rsidRPr="00485A9F">
        <w:rPr>
          <w:b/>
          <w:bCs/>
        </w:rPr>
        <w:t xml:space="preserve">, consider amending the composition of the </w:t>
      </w:r>
      <w:r w:rsidR="00E67A6B">
        <w:rPr>
          <w:b/>
          <w:bCs/>
        </w:rPr>
        <w:t>d</w:t>
      </w:r>
      <w:r w:rsidRPr="00485A9F">
        <w:rPr>
          <w:b/>
          <w:bCs/>
        </w:rPr>
        <w:t xml:space="preserve">epartment to include one or more forensic experts, who must be </w:t>
      </w:r>
      <w:r w:rsidR="00E67A6B">
        <w:rPr>
          <w:b/>
          <w:bCs/>
        </w:rPr>
        <w:t>given</w:t>
      </w:r>
      <w:r w:rsidRPr="00485A9F">
        <w:rPr>
          <w:b/>
          <w:bCs/>
        </w:rPr>
        <w:t xml:space="preserve"> guarantees of independence</w:t>
      </w:r>
      <w:r w:rsidR="008E6F6D">
        <w:rPr>
          <w:b/>
          <w:bCs/>
        </w:rPr>
        <w:t>;</w:t>
      </w:r>
      <w:r w:rsidRPr="00485A9F">
        <w:rPr>
          <w:b/>
          <w:bCs/>
        </w:rPr>
        <w:t xml:space="preserve"> </w:t>
      </w:r>
      <w:r w:rsidR="008E6F6D">
        <w:rPr>
          <w:b/>
          <w:bCs/>
        </w:rPr>
        <w:t>a</w:t>
      </w:r>
      <w:r w:rsidRPr="00485A9F">
        <w:rPr>
          <w:b/>
          <w:bCs/>
        </w:rPr>
        <w:t>nd</w:t>
      </w:r>
      <w:r w:rsidR="008E6F6D">
        <w:rPr>
          <w:b/>
          <w:bCs/>
        </w:rPr>
        <w:t>,</w:t>
      </w:r>
      <w:r w:rsidRPr="00485A9F">
        <w:rPr>
          <w:b/>
          <w:bCs/>
        </w:rPr>
        <w:t xml:space="preserve"> as envisaged in the draft law establishing the </w:t>
      </w:r>
      <w:r w:rsidR="008E6F6D">
        <w:rPr>
          <w:b/>
          <w:bCs/>
        </w:rPr>
        <w:t>d</w:t>
      </w:r>
      <w:r w:rsidRPr="00485A9F">
        <w:rPr>
          <w:b/>
          <w:bCs/>
        </w:rPr>
        <w:t xml:space="preserve">epartment, effectively safeguard its independence </w:t>
      </w:r>
      <w:r w:rsidR="008E6F6D">
        <w:rPr>
          <w:b/>
          <w:bCs/>
        </w:rPr>
        <w:t>by means of</w:t>
      </w:r>
      <w:r w:rsidR="008E6F6D" w:rsidRPr="00485A9F">
        <w:rPr>
          <w:b/>
          <w:bCs/>
        </w:rPr>
        <w:t xml:space="preserve"> </w:t>
      </w:r>
      <w:r w:rsidRPr="00485A9F">
        <w:rPr>
          <w:b/>
          <w:bCs/>
        </w:rPr>
        <w:t>fair and independent appointment and removal processes;</w:t>
      </w:r>
    </w:p>
    <w:p w:rsidR="000635E1" w:rsidRPr="00485A9F" w:rsidRDefault="005D7595" w:rsidP="00CA4C03">
      <w:pPr>
        <w:pStyle w:val="SingleTxtG"/>
      </w:pPr>
      <w:r w:rsidRPr="00485A9F">
        <w:rPr>
          <w:b/>
          <w:bCs/>
        </w:rPr>
        <w:tab/>
        <w:t>(</w:t>
      </w:r>
      <w:r w:rsidR="00F21BE4" w:rsidRPr="00485A9F">
        <w:rPr>
          <w:b/>
          <w:bCs/>
        </w:rPr>
        <w:t>g</w:t>
      </w:r>
      <w:r w:rsidRPr="00485A9F">
        <w:rPr>
          <w:b/>
          <w:bCs/>
        </w:rPr>
        <w:t>)</w:t>
      </w:r>
      <w:r w:rsidRPr="00485A9F">
        <w:rPr>
          <w:b/>
          <w:bCs/>
        </w:rPr>
        <w:tab/>
        <w:t xml:space="preserve">Reconsider the date of the entry into force of the amendment to the Imprisonment Code of Georgia, </w:t>
      </w:r>
      <w:r w:rsidR="008E6F6D">
        <w:rPr>
          <w:b/>
          <w:bCs/>
        </w:rPr>
        <w:t>adopted</w:t>
      </w:r>
      <w:r w:rsidR="008E6F6D" w:rsidRPr="00485A9F">
        <w:rPr>
          <w:b/>
          <w:bCs/>
        </w:rPr>
        <w:t xml:space="preserve"> </w:t>
      </w:r>
      <w:r w:rsidRPr="00485A9F">
        <w:rPr>
          <w:b/>
          <w:bCs/>
        </w:rPr>
        <w:t xml:space="preserve">on 18 May 2015, aimed </w:t>
      </w:r>
      <w:r w:rsidR="008E6F6D">
        <w:rPr>
          <w:b/>
          <w:bCs/>
        </w:rPr>
        <w:t>at</w:t>
      </w:r>
      <w:r w:rsidR="008E6F6D" w:rsidRPr="00485A9F">
        <w:rPr>
          <w:b/>
          <w:bCs/>
        </w:rPr>
        <w:t xml:space="preserve"> </w:t>
      </w:r>
      <w:r w:rsidRPr="00485A9F">
        <w:rPr>
          <w:b/>
          <w:bCs/>
        </w:rPr>
        <w:t>remov</w:t>
      </w:r>
      <w:r w:rsidR="008E6F6D">
        <w:rPr>
          <w:b/>
          <w:bCs/>
        </w:rPr>
        <w:t>ing</w:t>
      </w:r>
      <w:r w:rsidRPr="00485A9F">
        <w:rPr>
          <w:b/>
          <w:bCs/>
        </w:rPr>
        <w:t xml:space="preserve"> current restrictions </w:t>
      </w:r>
      <w:r w:rsidR="008E6F6D">
        <w:rPr>
          <w:b/>
          <w:bCs/>
        </w:rPr>
        <w:t>to</w:t>
      </w:r>
      <w:r w:rsidR="008E6F6D" w:rsidRPr="00485A9F">
        <w:rPr>
          <w:b/>
          <w:bCs/>
        </w:rPr>
        <w:t xml:space="preserve"> </w:t>
      </w:r>
      <w:r w:rsidRPr="00485A9F">
        <w:rPr>
          <w:b/>
          <w:bCs/>
        </w:rPr>
        <w:t xml:space="preserve">the right of members of the Special Preventive Group, acting as the </w:t>
      </w:r>
      <w:r w:rsidR="008E6F6D">
        <w:rPr>
          <w:b/>
          <w:bCs/>
        </w:rPr>
        <w:t>n</w:t>
      </w:r>
      <w:r w:rsidRPr="00485A9F">
        <w:rPr>
          <w:b/>
          <w:bCs/>
        </w:rPr>
        <w:t xml:space="preserve">ational </w:t>
      </w:r>
      <w:r w:rsidR="008E6F6D">
        <w:rPr>
          <w:b/>
          <w:bCs/>
        </w:rPr>
        <w:t>p</w:t>
      </w:r>
      <w:r w:rsidRPr="00485A9F">
        <w:rPr>
          <w:b/>
          <w:bCs/>
        </w:rPr>
        <w:t xml:space="preserve">reventive </w:t>
      </w:r>
      <w:r w:rsidR="008E6F6D">
        <w:rPr>
          <w:b/>
          <w:bCs/>
        </w:rPr>
        <w:t>m</w:t>
      </w:r>
      <w:r w:rsidRPr="00485A9F">
        <w:rPr>
          <w:b/>
          <w:bCs/>
        </w:rPr>
        <w:t>echanism, to bring photographic equipment for the purpose of documenting torture;</w:t>
      </w:r>
    </w:p>
    <w:p w:rsidR="000635E1" w:rsidRPr="00485A9F" w:rsidRDefault="005D7595" w:rsidP="00CA4C03">
      <w:pPr>
        <w:pStyle w:val="SingleTxtG"/>
      </w:pPr>
      <w:r w:rsidRPr="00485A9F">
        <w:rPr>
          <w:b/>
          <w:bCs/>
        </w:rPr>
        <w:tab/>
        <w:t>(</w:t>
      </w:r>
      <w:r w:rsidR="00F21BE4" w:rsidRPr="00485A9F">
        <w:rPr>
          <w:b/>
          <w:bCs/>
        </w:rPr>
        <w:t>h</w:t>
      </w:r>
      <w:r w:rsidRPr="00485A9F">
        <w:rPr>
          <w:b/>
          <w:bCs/>
        </w:rPr>
        <w:t>)</w:t>
      </w:r>
      <w:r w:rsidRPr="00485A9F">
        <w:rPr>
          <w:b/>
          <w:bCs/>
        </w:rPr>
        <w:tab/>
        <w:t>With regard to the allegations of inmates being unfairly re-charged and re-sentenced, ensure the right</w:t>
      </w:r>
      <w:r w:rsidRPr="008E6F6D">
        <w:rPr>
          <w:b/>
          <w:bCs/>
        </w:rPr>
        <w:t>s</w:t>
      </w:r>
      <w:r w:rsidRPr="00485A9F">
        <w:rPr>
          <w:b/>
          <w:bCs/>
        </w:rPr>
        <w:t xml:space="preserve"> of all </w:t>
      </w:r>
      <w:r w:rsidR="008E6F6D">
        <w:rPr>
          <w:b/>
          <w:bCs/>
        </w:rPr>
        <w:t>convicted persons</w:t>
      </w:r>
      <w:r w:rsidR="008E6F6D" w:rsidRPr="00485A9F">
        <w:rPr>
          <w:b/>
          <w:bCs/>
        </w:rPr>
        <w:t xml:space="preserve"> </w:t>
      </w:r>
      <w:r w:rsidRPr="00485A9F">
        <w:rPr>
          <w:b/>
          <w:bCs/>
        </w:rPr>
        <w:t xml:space="preserve">to expect an end to their prison term </w:t>
      </w:r>
      <w:r w:rsidR="008E6F6D">
        <w:rPr>
          <w:b/>
          <w:bCs/>
        </w:rPr>
        <w:t xml:space="preserve">and </w:t>
      </w:r>
      <w:r w:rsidRPr="00485A9F">
        <w:rPr>
          <w:b/>
          <w:bCs/>
        </w:rPr>
        <w:t xml:space="preserve">to </w:t>
      </w:r>
      <w:r w:rsidR="008E6F6D">
        <w:rPr>
          <w:b/>
          <w:bCs/>
        </w:rPr>
        <w:t xml:space="preserve">benefit from </w:t>
      </w:r>
      <w:r w:rsidRPr="00485A9F">
        <w:rPr>
          <w:b/>
          <w:bCs/>
        </w:rPr>
        <w:t>rehabilitation and reintegration into society;</w:t>
      </w:r>
    </w:p>
    <w:p w:rsidR="000635E1" w:rsidRPr="00485A9F" w:rsidRDefault="005D7595" w:rsidP="00CA4C03">
      <w:pPr>
        <w:pStyle w:val="SingleTxtG"/>
      </w:pPr>
      <w:r w:rsidRPr="00485A9F">
        <w:rPr>
          <w:b/>
          <w:bCs/>
        </w:rPr>
        <w:tab/>
        <w:t>(</w:t>
      </w:r>
      <w:proofErr w:type="spellStart"/>
      <w:r w:rsidR="00F21BE4" w:rsidRPr="00485A9F">
        <w:rPr>
          <w:b/>
          <w:bCs/>
        </w:rPr>
        <w:t>i</w:t>
      </w:r>
      <w:proofErr w:type="spellEnd"/>
      <w:r w:rsidRPr="00485A9F">
        <w:rPr>
          <w:b/>
          <w:bCs/>
        </w:rPr>
        <w:t>)</w:t>
      </w:r>
      <w:r w:rsidRPr="00485A9F">
        <w:rPr>
          <w:b/>
          <w:bCs/>
        </w:rPr>
        <w:tab/>
        <w:t xml:space="preserve">In </w:t>
      </w:r>
      <w:r w:rsidR="008E6F6D">
        <w:rPr>
          <w:b/>
          <w:bCs/>
        </w:rPr>
        <w:t>that regard</w:t>
      </w:r>
      <w:r w:rsidRPr="00485A9F">
        <w:rPr>
          <w:b/>
          <w:bCs/>
        </w:rPr>
        <w:t xml:space="preserve">, </w:t>
      </w:r>
      <w:r w:rsidR="008E6F6D">
        <w:rPr>
          <w:b/>
          <w:bCs/>
        </w:rPr>
        <w:t xml:space="preserve">and </w:t>
      </w:r>
      <w:r w:rsidRPr="00485A9F">
        <w:rPr>
          <w:b/>
          <w:bCs/>
        </w:rPr>
        <w:t xml:space="preserve">with regard to </w:t>
      </w:r>
      <w:r w:rsidR="008E6F6D">
        <w:rPr>
          <w:b/>
          <w:bCs/>
        </w:rPr>
        <w:t xml:space="preserve">new </w:t>
      </w:r>
      <w:r w:rsidRPr="00485A9F">
        <w:rPr>
          <w:b/>
          <w:bCs/>
        </w:rPr>
        <w:t xml:space="preserve">charges based on allegedly false complaints, ensure that all </w:t>
      </w:r>
      <w:r w:rsidR="008E6F6D">
        <w:rPr>
          <w:b/>
          <w:bCs/>
        </w:rPr>
        <w:t>allegations</w:t>
      </w:r>
      <w:r w:rsidR="008E6F6D" w:rsidRPr="00485A9F">
        <w:rPr>
          <w:b/>
          <w:bCs/>
        </w:rPr>
        <w:t xml:space="preserve"> </w:t>
      </w:r>
      <w:r w:rsidRPr="00485A9F">
        <w:rPr>
          <w:b/>
          <w:bCs/>
        </w:rPr>
        <w:t xml:space="preserve">of torture and ill-treatment </w:t>
      </w:r>
      <w:r w:rsidR="008E6F6D">
        <w:rPr>
          <w:b/>
          <w:bCs/>
        </w:rPr>
        <w:t xml:space="preserve">are subject to </w:t>
      </w:r>
      <w:r w:rsidRPr="00485A9F">
        <w:rPr>
          <w:b/>
          <w:bCs/>
        </w:rPr>
        <w:t>prompt and effective investigation;</w:t>
      </w:r>
    </w:p>
    <w:p w:rsidR="005D7595" w:rsidRPr="00485A9F" w:rsidRDefault="005D7595" w:rsidP="00CA4C03">
      <w:pPr>
        <w:pStyle w:val="SingleTxtG"/>
      </w:pPr>
      <w:r w:rsidRPr="00485A9F">
        <w:rPr>
          <w:b/>
          <w:bCs/>
        </w:rPr>
        <w:lastRenderedPageBreak/>
        <w:tab/>
        <w:t>(</w:t>
      </w:r>
      <w:r w:rsidR="00F21BE4" w:rsidRPr="00485A9F">
        <w:rPr>
          <w:b/>
          <w:bCs/>
        </w:rPr>
        <w:t>j</w:t>
      </w:r>
      <w:r w:rsidRPr="00485A9F">
        <w:rPr>
          <w:b/>
          <w:bCs/>
        </w:rPr>
        <w:t>)</w:t>
      </w:r>
      <w:r w:rsidRPr="00485A9F">
        <w:rPr>
          <w:b/>
          <w:bCs/>
        </w:rPr>
        <w:tab/>
        <w:t xml:space="preserve">Make publicly available reliable information </w:t>
      </w:r>
      <w:r w:rsidR="008E6F6D">
        <w:rPr>
          <w:b/>
          <w:bCs/>
        </w:rPr>
        <w:t>on</w:t>
      </w:r>
      <w:r w:rsidR="008E6F6D" w:rsidRPr="00485A9F">
        <w:rPr>
          <w:b/>
          <w:bCs/>
        </w:rPr>
        <w:t xml:space="preserve"> </w:t>
      </w:r>
      <w:r w:rsidRPr="00485A9F">
        <w:rPr>
          <w:b/>
          <w:bCs/>
        </w:rPr>
        <w:t>the number of perpetrators from the previous regime that have been prosecuted and sentenced, and how these persons are being treated in the special prison where they are held.</w:t>
      </w:r>
    </w:p>
    <w:p w:rsidR="00AF4876" w:rsidRPr="00485A9F" w:rsidRDefault="00761525" w:rsidP="0068689A">
      <w:pPr>
        <w:pStyle w:val="SingleTxtG"/>
        <w:rPr>
          <w:b/>
          <w:bCs/>
        </w:rPr>
      </w:pPr>
      <w:r w:rsidRPr="00485A9F">
        <w:t>115</w:t>
      </w:r>
      <w:r w:rsidR="00AF4876" w:rsidRPr="00485A9F">
        <w:t>.</w:t>
      </w:r>
      <w:r w:rsidR="00CA7D5C" w:rsidRPr="00485A9F">
        <w:tab/>
      </w:r>
      <w:r w:rsidR="00AF4876" w:rsidRPr="00485A9F">
        <w:rPr>
          <w:b/>
          <w:bCs/>
        </w:rPr>
        <w:t>With</w:t>
      </w:r>
      <w:r w:rsidR="008D3B3A" w:rsidRPr="00485A9F">
        <w:rPr>
          <w:b/>
          <w:bCs/>
        </w:rPr>
        <w:t xml:space="preserve"> </w:t>
      </w:r>
      <w:r w:rsidR="00AF4876" w:rsidRPr="00485A9F">
        <w:rPr>
          <w:b/>
          <w:bCs/>
        </w:rPr>
        <w:t>regard</w:t>
      </w:r>
      <w:r w:rsidR="008D3B3A" w:rsidRPr="00485A9F">
        <w:rPr>
          <w:b/>
          <w:bCs/>
        </w:rPr>
        <w:t xml:space="preserve"> </w:t>
      </w:r>
      <w:r w:rsidR="00AF4876" w:rsidRPr="00485A9F">
        <w:rPr>
          <w:b/>
          <w:bCs/>
        </w:rPr>
        <w:t>to</w:t>
      </w:r>
      <w:r w:rsidR="008D3B3A" w:rsidRPr="00485A9F">
        <w:rPr>
          <w:b/>
          <w:bCs/>
        </w:rPr>
        <w:t xml:space="preserve"> </w:t>
      </w:r>
      <w:r w:rsidR="005D6DBF" w:rsidRPr="00485A9F">
        <w:rPr>
          <w:b/>
          <w:bCs/>
        </w:rPr>
        <w:t>conditions of detention, the Special Rapporteur recommends that the Government:</w:t>
      </w:r>
    </w:p>
    <w:p w:rsidR="005D6DBF" w:rsidRPr="00485A9F" w:rsidRDefault="00D8399D" w:rsidP="0068689A">
      <w:pPr>
        <w:pStyle w:val="SingleTxtG"/>
        <w:rPr>
          <w:b/>
          <w:bCs/>
        </w:rPr>
      </w:pPr>
      <w:r w:rsidRPr="00485A9F">
        <w:rPr>
          <w:b/>
          <w:bCs/>
        </w:rPr>
        <w:tab/>
      </w:r>
      <w:r w:rsidR="00AF4876" w:rsidRPr="00485A9F">
        <w:rPr>
          <w:b/>
          <w:bCs/>
        </w:rPr>
        <w:t>(a)</w:t>
      </w:r>
      <w:r w:rsidRPr="00485A9F">
        <w:rPr>
          <w:b/>
          <w:bCs/>
        </w:rPr>
        <w:tab/>
      </w:r>
      <w:r w:rsidR="00BF75C9">
        <w:rPr>
          <w:b/>
          <w:bCs/>
        </w:rPr>
        <w:t>T</w:t>
      </w:r>
      <w:r w:rsidR="005D6DBF" w:rsidRPr="00485A9F">
        <w:rPr>
          <w:b/>
          <w:bCs/>
        </w:rPr>
        <w:t xml:space="preserve">ake steps, in law and in practice, </w:t>
      </w:r>
      <w:r w:rsidR="005D6DBF" w:rsidRPr="00BF75C9">
        <w:rPr>
          <w:b/>
          <w:bCs/>
        </w:rPr>
        <w:t xml:space="preserve">to increase the number of hours </w:t>
      </w:r>
      <w:r w:rsidR="00BF75C9">
        <w:rPr>
          <w:b/>
          <w:bCs/>
        </w:rPr>
        <w:t xml:space="preserve">all categories of </w:t>
      </w:r>
      <w:r w:rsidR="005D6DBF" w:rsidRPr="00BF75C9">
        <w:rPr>
          <w:b/>
          <w:bCs/>
        </w:rPr>
        <w:t xml:space="preserve">inmates are allowed access to </w:t>
      </w:r>
      <w:r w:rsidR="005D6DBF" w:rsidRPr="00485A9F">
        <w:rPr>
          <w:b/>
          <w:bCs/>
        </w:rPr>
        <w:t xml:space="preserve">open </w:t>
      </w:r>
      <w:r w:rsidR="008E6F6D">
        <w:rPr>
          <w:b/>
          <w:bCs/>
        </w:rPr>
        <w:t>areas</w:t>
      </w:r>
      <w:r w:rsidR="005D6DBF" w:rsidRPr="00485A9F">
        <w:rPr>
          <w:b/>
          <w:bCs/>
        </w:rPr>
        <w:t xml:space="preserve">, </w:t>
      </w:r>
      <w:r w:rsidR="00D12650" w:rsidRPr="00485A9F">
        <w:rPr>
          <w:b/>
          <w:bCs/>
        </w:rPr>
        <w:t>and</w:t>
      </w:r>
      <w:r w:rsidR="00BF75C9">
        <w:rPr>
          <w:b/>
          <w:bCs/>
        </w:rPr>
        <w:t xml:space="preserve"> to</w:t>
      </w:r>
      <w:r w:rsidR="005D6DBF" w:rsidRPr="00485A9F">
        <w:rPr>
          <w:b/>
          <w:bCs/>
        </w:rPr>
        <w:t xml:space="preserve"> improve the physical spaces in which such </w:t>
      </w:r>
      <w:r w:rsidR="00BF75C9">
        <w:rPr>
          <w:b/>
          <w:bCs/>
        </w:rPr>
        <w:t xml:space="preserve">access </w:t>
      </w:r>
      <w:r w:rsidR="005D6DBF" w:rsidRPr="00485A9F">
        <w:rPr>
          <w:b/>
          <w:bCs/>
        </w:rPr>
        <w:t>is enjoyed</w:t>
      </w:r>
      <w:r w:rsidR="00BF75C9">
        <w:rPr>
          <w:b/>
          <w:bCs/>
        </w:rPr>
        <w:t>;</w:t>
      </w:r>
    </w:p>
    <w:p w:rsidR="005D6DBF" w:rsidRPr="00485A9F" w:rsidRDefault="005D6DBF" w:rsidP="0068689A">
      <w:pPr>
        <w:pStyle w:val="SingleTxtG"/>
        <w:rPr>
          <w:b/>
          <w:bCs/>
        </w:rPr>
      </w:pPr>
      <w:r w:rsidRPr="00485A9F">
        <w:rPr>
          <w:b/>
          <w:bCs/>
        </w:rPr>
        <w:tab/>
        <w:t>(b)</w:t>
      </w:r>
      <w:r w:rsidRPr="00485A9F">
        <w:rPr>
          <w:b/>
          <w:bCs/>
        </w:rPr>
        <w:tab/>
      </w:r>
      <w:r w:rsidR="00BF75C9">
        <w:rPr>
          <w:b/>
          <w:bCs/>
        </w:rPr>
        <w:t>T</w:t>
      </w:r>
      <w:r w:rsidRPr="00485A9F">
        <w:rPr>
          <w:b/>
          <w:bCs/>
        </w:rPr>
        <w:t>ake measures to offer more and meaningful work opportunities and activities, conducive for both physical and mental health</w:t>
      </w:r>
      <w:r w:rsidR="00BF75C9">
        <w:rPr>
          <w:b/>
          <w:bCs/>
        </w:rPr>
        <w:t>,</w:t>
      </w:r>
      <w:r w:rsidR="00BF75C9" w:rsidRPr="00937EA7">
        <w:rPr>
          <w:b/>
          <w:bCs/>
        </w:rPr>
        <w:t xml:space="preserve"> to inmates in semi-open and closed establishments, and particularly those serving long </w:t>
      </w:r>
      <w:r w:rsidR="00BF75C9">
        <w:rPr>
          <w:b/>
          <w:bCs/>
        </w:rPr>
        <w:t>or</w:t>
      </w:r>
      <w:r w:rsidR="00BF75C9" w:rsidRPr="00937EA7">
        <w:rPr>
          <w:b/>
          <w:bCs/>
        </w:rPr>
        <w:t xml:space="preserve"> life sentences</w:t>
      </w:r>
      <w:r w:rsidRPr="00485A9F">
        <w:rPr>
          <w:b/>
          <w:bCs/>
        </w:rPr>
        <w:t>;</w:t>
      </w:r>
    </w:p>
    <w:p w:rsidR="005D6DBF" w:rsidRPr="00485A9F" w:rsidRDefault="005D6DBF" w:rsidP="0068689A">
      <w:pPr>
        <w:pStyle w:val="SingleTxtG"/>
        <w:rPr>
          <w:b/>
          <w:bCs/>
        </w:rPr>
      </w:pPr>
      <w:r w:rsidRPr="00485A9F">
        <w:rPr>
          <w:b/>
          <w:bCs/>
        </w:rPr>
        <w:tab/>
        <w:t>(c)</w:t>
      </w:r>
      <w:r w:rsidRPr="00485A9F">
        <w:rPr>
          <w:b/>
          <w:bCs/>
        </w:rPr>
        <w:tab/>
        <w:t>With regard to the currently very strict pretrial regime, take steps to ensure full observance of the presumption of innocence</w:t>
      </w:r>
      <w:r w:rsidR="00560F1B" w:rsidRPr="00485A9F">
        <w:rPr>
          <w:b/>
          <w:bCs/>
        </w:rPr>
        <w:t>;</w:t>
      </w:r>
      <w:r w:rsidRPr="00485A9F">
        <w:rPr>
          <w:b/>
          <w:bCs/>
        </w:rPr>
        <w:t xml:space="preserve"> </w:t>
      </w:r>
      <w:r w:rsidR="00560F1B" w:rsidRPr="00485A9F">
        <w:rPr>
          <w:b/>
          <w:bCs/>
        </w:rPr>
        <w:t>t</w:t>
      </w:r>
      <w:r w:rsidRPr="00485A9F">
        <w:rPr>
          <w:b/>
          <w:bCs/>
        </w:rPr>
        <w:t xml:space="preserve">his includes the right of </w:t>
      </w:r>
      <w:r w:rsidR="00BF75C9">
        <w:rPr>
          <w:b/>
          <w:bCs/>
        </w:rPr>
        <w:t xml:space="preserve">persons in </w:t>
      </w:r>
      <w:r w:rsidRPr="00485A9F">
        <w:rPr>
          <w:b/>
          <w:bCs/>
        </w:rPr>
        <w:t>pretrial det</w:t>
      </w:r>
      <w:r w:rsidR="00BF75C9">
        <w:rPr>
          <w:b/>
          <w:bCs/>
        </w:rPr>
        <w:t>ention</w:t>
      </w:r>
      <w:r w:rsidRPr="00485A9F">
        <w:rPr>
          <w:b/>
          <w:bCs/>
        </w:rPr>
        <w:t xml:space="preserve"> to enjoy as much social contact and opportunities for movement as </w:t>
      </w:r>
      <w:r w:rsidR="00BF75C9">
        <w:rPr>
          <w:b/>
          <w:bCs/>
        </w:rPr>
        <w:t xml:space="preserve">is </w:t>
      </w:r>
      <w:r w:rsidRPr="00485A9F">
        <w:rPr>
          <w:b/>
          <w:bCs/>
        </w:rPr>
        <w:t>consistent with their status as innocent persons;</w:t>
      </w:r>
    </w:p>
    <w:p w:rsidR="005D6DBF" w:rsidRPr="00485A9F" w:rsidRDefault="005D6DBF" w:rsidP="0068689A">
      <w:pPr>
        <w:pStyle w:val="SingleTxtG"/>
        <w:rPr>
          <w:b/>
          <w:bCs/>
        </w:rPr>
      </w:pPr>
      <w:r w:rsidRPr="00485A9F">
        <w:rPr>
          <w:b/>
          <w:bCs/>
        </w:rPr>
        <w:tab/>
        <w:t>(d)</w:t>
      </w:r>
      <w:r w:rsidRPr="00485A9F">
        <w:rPr>
          <w:b/>
          <w:bCs/>
        </w:rPr>
        <w:tab/>
        <w:t xml:space="preserve">In </w:t>
      </w:r>
      <w:r w:rsidR="00BF75C9">
        <w:rPr>
          <w:b/>
          <w:bCs/>
        </w:rPr>
        <w:t>that regard</w:t>
      </w:r>
      <w:r w:rsidRPr="00485A9F">
        <w:rPr>
          <w:b/>
          <w:bCs/>
        </w:rPr>
        <w:t xml:space="preserve">, should there be a need to separate co-defendants pending investigations, guarantee that this be done on a case-by-case basis and </w:t>
      </w:r>
      <w:r w:rsidR="00BF75C9">
        <w:rPr>
          <w:b/>
          <w:bCs/>
        </w:rPr>
        <w:t>by</w:t>
      </w:r>
      <w:r w:rsidR="00BF75C9" w:rsidRPr="00485A9F">
        <w:rPr>
          <w:b/>
          <w:bCs/>
        </w:rPr>
        <w:t xml:space="preserve"> </w:t>
      </w:r>
      <w:r w:rsidRPr="00485A9F">
        <w:rPr>
          <w:b/>
          <w:bCs/>
        </w:rPr>
        <w:t>court order;</w:t>
      </w:r>
    </w:p>
    <w:p w:rsidR="005D6DBF" w:rsidRPr="00485A9F" w:rsidRDefault="005D6DBF" w:rsidP="0068689A">
      <w:pPr>
        <w:pStyle w:val="SingleTxtG"/>
        <w:rPr>
          <w:b/>
          <w:bCs/>
        </w:rPr>
      </w:pPr>
      <w:r w:rsidRPr="00485A9F">
        <w:rPr>
          <w:b/>
          <w:bCs/>
        </w:rPr>
        <w:tab/>
        <w:t>(e)</w:t>
      </w:r>
      <w:r w:rsidRPr="00485A9F">
        <w:rPr>
          <w:b/>
          <w:bCs/>
        </w:rPr>
        <w:tab/>
      </w:r>
      <w:r w:rsidR="00BB5335">
        <w:rPr>
          <w:b/>
          <w:bCs/>
        </w:rPr>
        <w:t>T</w:t>
      </w:r>
      <w:r w:rsidRPr="00485A9F">
        <w:rPr>
          <w:b/>
          <w:bCs/>
        </w:rPr>
        <w:t xml:space="preserve">ake measures to provide </w:t>
      </w:r>
      <w:r w:rsidR="00BB5335">
        <w:rPr>
          <w:b/>
          <w:bCs/>
        </w:rPr>
        <w:t>juveniles who break the law with</w:t>
      </w:r>
      <w:r w:rsidR="00BB5335" w:rsidRPr="006D13E5">
        <w:rPr>
          <w:b/>
          <w:bCs/>
        </w:rPr>
        <w:t xml:space="preserve"> </w:t>
      </w:r>
      <w:r w:rsidRPr="00485A9F">
        <w:rPr>
          <w:b/>
          <w:bCs/>
        </w:rPr>
        <w:t>alternatives to detention</w:t>
      </w:r>
      <w:r w:rsidR="00560F1B" w:rsidRPr="00485A9F">
        <w:rPr>
          <w:b/>
          <w:bCs/>
        </w:rPr>
        <w:t>;</w:t>
      </w:r>
      <w:r w:rsidRPr="00485A9F">
        <w:rPr>
          <w:b/>
          <w:bCs/>
        </w:rPr>
        <w:t xml:space="preserve"> </w:t>
      </w:r>
      <w:r w:rsidR="00560F1B" w:rsidRPr="00485A9F">
        <w:rPr>
          <w:b/>
          <w:bCs/>
        </w:rPr>
        <w:t>a</w:t>
      </w:r>
      <w:r w:rsidRPr="00485A9F">
        <w:rPr>
          <w:b/>
          <w:bCs/>
        </w:rPr>
        <w:t>nd in cases where alternatives to detention are not available, guarantee that children are kept separate from adults at all times</w:t>
      </w:r>
      <w:r w:rsidR="00BB5335">
        <w:rPr>
          <w:b/>
          <w:bCs/>
        </w:rPr>
        <w:t xml:space="preserve"> (see </w:t>
      </w:r>
      <w:r w:rsidRPr="00485A9F">
        <w:rPr>
          <w:b/>
          <w:bCs/>
        </w:rPr>
        <w:t>A/HRC/28/68</w:t>
      </w:r>
      <w:r w:rsidR="00BB5335">
        <w:rPr>
          <w:b/>
          <w:bCs/>
        </w:rPr>
        <w:t>)</w:t>
      </w:r>
      <w:r w:rsidRPr="00485A9F">
        <w:rPr>
          <w:b/>
          <w:bCs/>
        </w:rPr>
        <w:t>;</w:t>
      </w:r>
    </w:p>
    <w:p w:rsidR="005D6DBF" w:rsidRPr="00485A9F" w:rsidRDefault="005D6DBF" w:rsidP="0068689A">
      <w:pPr>
        <w:pStyle w:val="SingleTxtG"/>
        <w:rPr>
          <w:b/>
          <w:bCs/>
        </w:rPr>
      </w:pPr>
      <w:r w:rsidRPr="00485A9F">
        <w:rPr>
          <w:b/>
          <w:bCs/>
        </w:rPr>
        <w:tab/>
        <w:t>(f)</w:t>
      </w:r>
      <w:r w:rsidRPr="00485A9F">
        <w:rPr>
          <w:b/>
          <w:bCs/>
        </w:rPr>
        <w:tab/>
        <w:t xml:space="preserve">Consider alternatives to prolonged </w:t>
      </w:r>
      <w:r w:rsidR="0047753C">
        <w:rPr>
          <w:b/>
          <w:bCs/>
        </w:rPr>
        <w:t>or</w:t>
      </w:r>
      <w:r w:rsidR="0047753C" w:rsidRPr="00485A9F">
        <w:rPr>
          <w:b/>
          <w:bCs/>
        </w:rPr>
        <w:t xml:space="preserve"> </w:t>
      </w:r>
      <w:r w:rsidRPr="00485A9F">
        <w:rPr>
          <w:b/>
          <w:bCs/>
        </w:rPr>
        <w:t>indefinite solitary confinement in “safe cells”</w:t>
      </w:r>
      <w:r w:rsidR="0047753C">
        <w:rPr>
          <w:b/>
          <w:bCs/>
        </w:rPr>
        <w:t>,</w:t>
      </w:r>
      <w:r w:rsidRPr="00485A9F">
        <w:rPr>
          <w:b/>
          <w:bCs/>
        </w:rPr>
        <w:t xml:space="preserve"> including supervision that does not exacerbate conditions that make detainees a risk to themselves or others</w:t>
      </w:r>
      <w:r w:rsidR="0047753C">
        <w:rPr>
          <w:b/>
          <w:bCs/>
        </w:rPr>
        <w:t>;</w:t>
      </w:r>
      <w:r w:rsidRPr="00485A9F">
        <w:rPr>
          <w:b/>
          <w:bCs/>
        </w:rPr>
        <w:t xml:space="preserve"> </w:t>
      </w:r>
      <w:r w:rsidR="0047753C">
        <w:rPr>
          <w:b/>
          <w:bCs/>
        </w:rPr>
        <w:t>t</w:t>
      </w:r>
      <w:r w:rsidRPr="00485A9F">
        <w:rPr>
          <w:b/>
          <w:bCs/>
        </w:rPr>
        <w:t xml:space="preserve">his includes </w:t>
      </w:r>
      <w:r w:rsidRPr="00534458">
        <w:rPr>
          <w:b/>
          <w:bCs/>
        </w:rPr>
        <w:t xml:space="preserve">training prison </w:t>
      </w:r>
      <w:r w:rsidR="0047753C">
        <w:rPr>
          <w:b/>
          <w:bCs/>
        </w:rPr>
        <w:t>personnel</w:t>
      </w:r>
      <w:r w:rsidRPr="00485A9F">
        <w:rPr>
          <w:b/>
          <w:bCs/>
        </w:rPr>
        <w:t xml:space="preserve"> to </w:t>
      </w:r>
      <w:r w:rsidR="00534458">
        <w:rPr>
          <w:b/>
          <w:bCs/>
        </w:rPr>
        <w:t>be able</w:t>
      </w:r>
      <w:r w:rsidRPr="00485A9F">
        <w:rPr>
          <w:b/>
          <w:bCs/>
        </w:rPr>
        <w:t xml:space="preserve"> to identify and deal with</w:t>
      </w:r>
      <w:r w:rsidR="00534458">
        <w:rPr>
          <w:b/>
          <w:bCs/>
        </w:rPr>
        <w:t xml:space="preserve"> early </w:t>
      </w:r>
      <w:r w:rsidRPr="00485A9F">
        <w:rPr>
          <w:b/>
          <w:bCs/>
        </w:rPr>
        <w:t>signs of potential mental illness;</w:t>
      </w:r>
    </w:p>
    <w:p w:rsidR="005D6DBF" w:rsidRPr="00485A9F" w:rsidRDefault="005D6DBF" w:rsidP="0068689A">
      <w:pPr>
        <w:pStyle w:val="SingleTxtG"/>
        <w:rPr>
          <w:b/>
          <w:bCs/>
        </w:rPr>
      </w:pPr>
      <w:r w:rsidRPr="00485A9F">
        <w:rPr>
          <w:b/>
          <w:bCs/>
        </w:rPr>
        <w:tab/>
        <w:t>(g)</w:t>
      </w:r>
      <w:r w:rsidRPr="00485A9F">
        <w:rPr>
          <w:b/>
          <w:bCs/>
        </w:rPr>
        <w:tab/>
        <w:t xml:space="preserve">In </w:t>
      </w:r>
      <w:r w:rsidR="00534458">
        <w:rPr>
          <w:b/>
          <w:bCs/>
        </w:rPr>
        <w:t>that regard</w:t>
      </w:r>
      <w:r w:rsidRPr="00485A9F">
        <w:rPr>
          <w:b/>
          <w:bCs/>
        </w:rPr>
        <w:t>, guarantee that adequate psychological treatment is readily available in cases where inmates have inflicted self-injury or show behaviour suggesting they may do so;</w:t>
      </w:r>
    </w:p>
    <w:p w:rsidR="005D6DBF" w:rsidRPr="00485A9F" w:rsidRDefault="005D6DBF" w:rsidP="0068689A">
      <w:pPr>
        <w:pStyle w:val="SingleTxtG"/>
        <w:rPr>
          <w:b/>
          <w:bCs/>
        </w:rPr>
      </w:pPr>
      <w:r w:rsidRPr="00485A9F">
        <w:rPr>
          <w:b/>
          <w:bCs/>
        </w:rPr>
        <w:tab/>
        <w:t>(h)</w:t>
      </w:r>
      <w:r w:rsidRPr="00485A9F">
        <w:rPr>
          <w:b/>
          <w:bCs/>
        </w:rPr>
        <w:tab/>
        <w:t xml:space="preserve">With regard to both solitary confinement and placement in “safe cells”, take measures to </w:t>
      </w:r>
      <w:r w:rsidR="00B57373" w:rsidRPr="00485A9F">
        <w:rPr>
          <w:b/>
          <w:bCs/>
        </w:rPr>
        <w:t>guarantee</w:t>
      </w:r>
      <w:r w:rsidRPr="00485A9F">
        <w:rPr>
          <w:b/>
          <w:bCs/>
        </w:rPr>
        <w:t xml:space="preserve"> fair process, including by granting inmates the authority to challenge the decision and an independent review;</w:t>
      </w:r>
    </w:p>
    <w:p w:rsidR="005D6DBF" w:rsidRPr="00485A9F" w:rsidRDefault="005D6DBF" w:rsidP="0068689A">
      <w:pPr>
        <w:pStyle w:val="SingleTxtG"/>
        <w:rPr>
          <w:b/>
          <w:bCs/>
        </w:rPr>
      </w:pPr>
      <w:r w:rsidRPr="00485A9F">
        <w:rPr>
          <w:b/>
          <w:bCs/>
        </w:rPr>
        <w:tab/>
        <w:t>(</w:t>
      </w:r>
      <w:proofErr w:type="spellStart"/>
      <w:r w:rsidRPr="00485A9F">
        <w:rPr>
          <w:b/>
          <w:bCs/>
        </w:rPr>
        <w:t>i</w:t>
      </w:r>
      <w:proofErr w:type="spellEnd"/>
      <w:r w:rsidRPr="00485A9F">
        <w:rPr>
          <w:b/>
          <w:bCs/>
        </w:rPr>
        <w:t>)</w:t>
      </w:r>
      <w:r w:rsidRPr="00485A9F">
        <w:rPr>
          <w:b/>
          <w:bCs/>
        </w:rPr>
        <w:tab/>
        <w:t>Ensure effective use of the in situ complaints scheme, including by providing ways in which inmates, including those in closed or high</w:t>
      </w:r>
      <w:r w:rsidR="00534458">
        <w:rPr>
          <w:b/>
          <w:bCs/>
        </w:rPr>
        <w:t>-</w:t>
      </w:r>
      <w:r w:rsidRPr="00485A9F">
        <w:rPr>
          <w:b/>
          <w:bCs/>
        </w:rPr>
        <w:t xml:space="preserve">security regimes, </w:t>
      </w:r>
      <w:r w:rsidR="00534458">
        <w:rPr>
          <w:b/>
          <w:bCs/>
        </w:rPr>
        <w:t>may</w:t>
      </w:r>
      <w:r w:rsidR="00534458" w:rsidRPr="00485A9F">
        <w:rPr>
          <w:b/>
          <w:bCs/>
        </w:rPr>
        <w:t xml:space="preserve"> </w:t>
      </w:r>
      <w:r w:rsidRPr="00485A9F">
        <w:rPr>
          <w:b/>
          <w:bCs/>
        </w:rPr>
        <w:t>enjoy confidential and anonymous access to sealed complaint boxes;</w:t>
      </w:r>
    </w:p>
    <w:p w:rsidR="005D6DBF" w:rsidRPr="00485A9F" w:rsidRDefault="005D6DBF" w:rsidP="0068689A">
      <w:pPr>
        <w:pStyle w:val="SingleTxtG"/>
        <w:rPr>
          <w:b/>
          <w:bCs/>
        </w:rPr>
      </w:pPr>
      <w:r w:rsidRPr="00485A9F">
        <w:rPr>
          <w:b/>
          <w:bCs/>
        </w:rPr>
        <w:tab/>
        <w:t>(j)</w:t>
      </w:r>
      <w:r w:rsidRPr="00485A9F">
        <w:rPr>
          <w:b/>
          <w:bCs/>
        </w:rPr>
        <w:tab/>
        <w:t>Consider revising the rules on and practices related to visits and other communication</w:t>
      </w:r>
      <w:r w:rsidR="000E645C">
        <w:rPr>
          <w:b/>
          <w:bCs/>
        </w:rPr>
        <w:t>s</w:t>
      </w:r>
      <w:r w:rsidRPr="00485A9F">
        <w:rPr>
          <w:b/>
          <w:bCs/>
        </w:rPr>
        <w:t xml:space="preserve"> with the outside world: </w:t>
      </w:r>
      <w:r w:rsidR="001C4D22">
        <w:rPr>
          <w:b/>
          <w:bCs/>
        </w:rPr>
        <w:t>in the case of</w:t>
      </w:r>
      <w:r w:rsidRPr="00485A9F">
        <w:rPr>
          <w:b/>
          <w:bCs/>
        </w:rPr>
        <w:t xml:space="preserve"> visits, this includes the type</w:t>
      </w:r>
      <w:r w:rsidR="001C4D22">
        <w:rPr>
          <w:b/>
          <w:bCs/>
        </w:rPr>
        <w:t xml:space="preserve"> allowed </w:t>
      </w:r>
      <w:r w:rsidRPr="00485A9F">
        <w:rPr>
          <w:b/>
          <w:bCs/>
        </w:rPr>
        <w:t>(short</w:t>
      </w:r>
      <w:r w:rsidR="001C4D22">
        <w:rPr>
          <w:b/>
          <w:bCs/>
        </w:rPr>
        <w:t xml:space="preserve"> or </w:t>
      </w:r>
      <w:r w:rsidRPr="00485A9F">
        <w:rPr>
          <w:b/>
          <w:bCs/>
        </w:rPr>
        <w:t>long, contact</w:t>
      </w:r>
      <w:r w:rsidR="001C4D22">
        <w:rPr>
          <w:b/>
          <w:bCs/>
        </w:rPr>
        <w:t xml:space="preserve"> or </w:t>
      </w:r>
      <w:r w:rsidRPr="00485A9F">
        <w:rPr>
          <w:b/>
          <w:bCs/>
        </w:rPr>
        <w:t>non-contact), the categories of inmates allowed to enjoy visits, frequency of visits and the categories of visitors allowed to visit</w:t>
      </w:r>
      <w:r w:rsidR="001C4D22">
        <w:rPr>
          <w:b/>
          <w:bCs/>
        </w:rPr>
        <w:t>; with regard to communications</w:t>
      </w:r>
      <w:r w:rsidRPr="00485A9F">
        <w:rPr>
          <w:b/>
          <w:bCs/>
        </w:rPr>
        <w:t xml:space="preserve">, </w:t>
      </w:r>
      <w:r w:rsidR="001C4D22">
        <w:rPr>
          <w:b/>
          <w:bCs/>
        </w:rPr>
        <w:t xml:space="preserve">this </w:t>
      </w:r>
      <w:r w:rsidRPr="00485A9F">
        <w:rPr>
          <w:b/>
          <w:bCs/>
        </w:rPr>
        <w:t xml:space="preserve">includes the categories of inmates allowed to make </w:t>
      </w:r>
      <w:r w:rsidR="001C4D22">
        <w:rPr>
          <w:b/>
          <w:bCs/>
        </w:rPr>
        <w:t>tele</w:t>
      </w:r>
      <w:r w:rsidRPr="00485A9F">
        <w:rPr>
          <w:b/>
          <w:bCs/>
        </w:rPr>
        <w:t>phone calls and the frequency with which the</w:t>
      </w:r>
      <w:r w:rsidR="001C4D22">
        <w:rPr>
          <w:b/>
          <w:bCs/>
        </w:rPr>
        <w:t xml:space="preserve">y may </w:t>
      </w:r>
      <w:r w:rsidRPr="00485A9F">
        <w:rPr>
          <w:b/>
          <w:bCs/>
        </w:rPr>
        <w:t>be made;</w:t>
      </w:r>
    </w:p>
    <w:p w:rsidR="005D6DBF" w:rsidRPr="00485A9F" w:rsidRDefault="005D6DBF" w:rsidP="0068689A">
      <w:pPr>
        <w:pStyle w:val="SingleTxtG"/>
        <w:rPr>
          <w:b/>
          <w:bCs/>
        </w:rPr>
      </w:pPr>
      <w:r w:rsidRPr="00485A9F">
        <w:rPr>
          <w:b/>
          <w:bCs/>
        </w:rPr>
        <w:tab/>
        <w:t>(k)</w:t>
      </w:r>
      <w:r w:rsidRPr="00485A9F">
        <w:rPr>
          <w:b/>
          <w:bCs/>
        </w:rPr>
        <w:tab/>
      </w:r>
      <w:r w:rsidR="001C4D22">
        <w:rPr>
          <w:b/>
          <w:bCs/>
        </w:rPr>
        <w:t>I</w:t>
      </w:r>
      <w:r w:rsidRPr="00485A9F">
        <w:rPr>
          <w:b/>
          <w:bCs/>
        </w:rPr>
        <w:t>mmediate</w:t>
      </w:r>
      <w:r w:rsidR="001C4D22">
        <w:rPr>
          <w:b/>
          <w:bCs/>
        </w:rPr>
        <w:t>ly</w:t>
      </w:r>
      <w:r w:rsidRPr="00485A9F">
        <w:rPr>
          <w:b/>
          <w:bCs/>
        </w:rPr>
        <w:t xml:space="preserve"> eliminat</w:t>
      </w:r>
      <w:r w:rsidR="001C4D22">
        <w:rPr>
          <w:b/>
          <w:bCs/>
        </w:rPr>
        <w:t>e all</w:t>
      </w:r>
      <w:r w:rsidRPr="00485A9F">
        <w:rPr>
          <w:b/>
          <w:bCs/>
        </w:rPr>
        <w:t xml:space="preserve"> unjustified surveillance that risks </w:t>
      </w:r>
      <w:r w:rsidR="001C4D22">
        <w:rPr>
          <w:b/>
          <w:bCs/>
        </w:rPr>
        <w:t xml:space="preserve">constituting an </w:t>
      </w:r>
      <w:r w:rsidRPr="00485A9F">
        <w:rPr>
          <w:b/>
          <w:bCs/>
        </w:rPr>
        <w:t>inva</w:t>
      </w:r>
      <w:r w:rsidR="001C4D22">
        <w:rPr>
          <w:b/>
          <w:bCs/>
        </w:rPr>
        <w:t xml:space="preserve">sion of </w:t>
      </w:r>
      <w:r w:rsidRPr="00485A9F">
        <w:rPr>
          <w:b/>
          <w:bCs/>
        </w:rPr>
        <w:t>the privacy of inmates;</w:t>
      </w:r>
    </w:p>
    <w:p w:rsidR="005D6DBF" w:rsidRPr="00485A9F" w:rsidRDefault="005D6DBF" w:rsidP="0068689A">
      <w:pPr>
        <w:pStyle w:val="SingleTxtG"/>
        <w:rPr>
          <w:b/>
          <w:bCs/>
        </w:rPr>
      </w:pPr>
      <w:r w:rsidRPr="00485A9F">
        <w:rPr>
          <w:b/>
          <w:bCs/>
        </w:rPr>
        <w:tab/>
        <w:t>(l)</w:t>
      </w:r>
      <w:r w:rsidRPr="00485A9F">
        <w:rPr>
          <w:b/>
          <w:bCs/>
        </w:rPr>
        <w:tab/>
        <w:t>Ensure regular and programmed medical check-ups, including routine analytical blood and urine medical tests and thorax radiology, by medical and lab staff, of all inmates and in all detention facilities;</w:t>
      </w:r>
    </w:p>
    <w:p w:rsidR="005D6DBF" w:rsidRPr="00485A9F" w:rsidRDefault="005D6DBF" w:rsidP="0068689A">
      <w:pPr>
        <w:pStyle w:val="SingleTxtG"/>
        <w:rPr>
          <w:b/>
          <w:bCs/>
        </w:rPr>
      </w:pPr>
      <w:r w:rsidRPr="00485A9F">
        <w:rPr>
          <w:b/>
          <w:bCs/>
        </w:rPr>
        <w:lastRenderedPageBreak/>
        <w:tab/>
        <w:t>(m)</w:t>
      </w:r>
      <w:r w:rsidRPr="00485A9F">
        <w:rPr>
          <w:b/>
          <w:bCs/>
        </w:rPr>
        <w:tab/>
        <w:t>Take measures to ensure that photo</w:t>
      </w:r>
      <w:r w:rsidR="00560F1B" w:rsidRPr="00485A9F">
        <w:rPr>
          <w:b/>
          <w:bCs/>
        </w:rPr>
        <w:t>graphic</w:t>
      </w:r>
      <w:r w:rsidRPr="00485A9F">
        <w:rPr>
          <w:b/>
          <w:bCs/>
        </w:rPr>
        <w:t xml:space="preserve"> documentation of trauma injuries become</w:t>
      </w:r>
      <w:r w:rsidR="001C4D22">
        <w:rPr>
          <w:b/>
          <w:bCs/>
        </w:rPr>
        <w:t>s</w:t>
      </w:r>
      <w:r w:rsidRPr="00485A9F">
        <w:rPr>
          <w:b/>
          <w:bCs/>
        </w:rPr>
        <w:t xml:space="preserve"> routine practice, including by making available </w:t>
      </w:r>
      <w:r w:rsidR="001C4D22">
        <w:rPr>
          <w:b/>
          <w:bCs/>
        </w:rPr>
        <w:t>appropriate</w:t>
      </w:r>
      <w:r w:rsidRPr="00485A9F">
        <w:rPr>
          <w:b/>
          <w:bCs/>
        </w:rPr>
        <w:t xml:space="preserve"> cameras and other relevant equipment in all medical services;</w:t>
      </w:r>
    </w:p>
    <w:p w:rsidR="005D6DBF" w:rsidRPr="00485A9F" w:rsidRDefault="005D6DBF" w:rsidP="0068689A">
      <w:pPr>
        <w:pStyle w:val="SingleTxtG"/>
        <w:rPr>
          <w:b/>
          <w:bCs/>
        </w:rPr>
      </w:pPr>
      <w:r w:rsidRPr="00485A9F">
        <w:rPr>
          <w:b/>
          <w:bCs/>
        </w:rPr>
        <w:tab/>
        <w:t>(n)</w:t>
      </w:r>
      <w:r w:rsidRPr="00485A9F">
        <w:rPr>
          <w:b/>
          <w:bCs/>
        </w:rPr>
        <w:tab/>
      </w:r>
      <w:r w:rsidR="001870E6" w:rsidRPr="00485A9F">
        <w:rPr>
          <w:b/>
          <w:bCs/>
        </w:rPr>
        <w:t>In order</w:t>
      </w:r>
      <w:r w:rsidRPr="00485A9F">
        <w:rPr>
          <w:b/>
          <w:bCs/>
        </w:rPr>
        <w:t xml:space="preserve"> to ensure consistency in the documentation of physical and psychological trauma, take measures to ensure full compliance with international standards, as set out in the Istanbul Protocol</w:t>
      </w:r>
      <w:r w:rsidR="001C4D22">
        <w:rPr>
          <w:b/>
          <w:bCs/>
        </w:rPr>
        <w:t>,</w:t>
      </w:r>
      <w:r w:rsidRPr="00485A9F">
        <w:rPr>
          <w:b/>
          <w:bCs/>
        </w:rPr>
        <w:t xml:space="preserve"> for the effective investigation of torture and ill-treatment, including by training detention and other health professionals </w:t>
      </w:r>
      <w:r w:rsidR="001C4D22">
        <w:rPr>
          <w:b/>
          <w:bCs/>
        </w:rPr>
        <w:t>o</w:t>
      </w:r>
      <w:r w:rsidRPr="00485A9F">
        <w:rPr>
          <w:b/>
          <w:bCs/>
        </w:rPr>
        <w:t xml:space="preserve">n the proper forensic assessment, documentation and interpretation of physical and psychological trauma and ill-treatment, and </w:t>
      </w:r>
      <w:r w:rsidR="001C4D22">
        <w:rPr>
          <w:b/>
          <w:bCs/>
        </w:rPr>
        <w:t>on</w:t>
      </w:r>
      <w:r w:rsidR="001C4D22" w:rsidRPr="00485A9F">
        <w:rPr>
          <w:b/>
          <w:bCs/>
        </w:rPr>
        <w:t xml:space="preserve"> </w:t>
      </w:r>
      <w:r w:rsidRPr="00485A9F">
        <w:rPr>
          <w:b/>
          <w:bCs/>
        </w:rPr>
        <w:t>the application of the Istanbul Protocol;</w:t>
      </w:r>
    </w:p>
    <w:p w:rsidR="005D6DBF" w:rsidRPr="00485A9F" w:rsidRDefault="005D6DBF" w:rsidP="0068689A">
      <w:pPr>
        <w:pStyle w:val="SingleTxtG"/>
        <w:rPr>
          <w:b/>
          <w:bCs/>
        </w:rPr>
      </w:pPr>
      <w:r w:rsidRPr="00485A9F">
        <w:rPr>
          <w:b/>
          <w:bCs/>
        </w:rPr>
        <w:tab/>
        <w:t>(o)</w:t>
      </w:r>
      <w:r w:rsidRPr="00485A9F">
        <w:rPr>
          <w:b/>
          <w:bCs/>
        </w:rPr>
        <w:tab/>
        <w:t xml:space="preserve">In </w:t>
      </w:r>
      <w:r w:rsidR="001C4D22">
        <w:rPr>
          <w:b/>
          <w:bCs/>
        </w:rPr>
        <w:t>that regard</w:t>
      </w:r>
      <w:r w:rsidRPr="00485A9F">
        <w:rPr>
          <w:b/>
          <w:bCs/>
        </w:rPr>
        <w:t xml:space="preserve">, take measures to improve the current medical registration form, including </w:t>
      </w:r>
      <w:r w:rsidR="001C4D22">
        <w:rPr>
          <w:b/>
          <w:bCs/>
        </w:rPr>
        <w:t xml:space="preserve">by ensuring its </w:t>
      </w:r>
      <w:r w:rsidRPr="00485A9F">
        <w:rPr>
          <w:b/>
          <w:bCs/>
        </w:rPr>
        <w:t>compliance with the Istanbul Protocol;</w:t>
      </w:r>
    </w:p>
    <w:p w:rsidR="005D6DBF" w:rsidRPr="00485A9F" w:rsidRDefault="005D6DBF" w:rsidP="0068689A">
      <w:pPr>
        <w:pStyle w:val="SingleTxtG"/>
        <w:rPr>
          <w:b/>
          <w:bCs/>
        </w:rPr>
      </w:pPr>
      <w:r w:rsidRPr="00485A9F">
        <w:rPr>
          <w:b/>
          <w:bCs/>
        </w:rPr>
        <w:tab/>
        <w:t>(p)</w:t>
      </w:r>
      <w:r w:rsidRPr="00485A9F">
        <w:rPr>
          <w:b/>
          <w:bCs/>
        </w:rPr>
        <w:tab/>
        <w:t>With regard to transfers for medical reason</w:t>
      </w:r>
      <w:r w:rsidR="0018198A">
        <w:rPr>
          <w:b/>
          <w:bCs/>
        </w:rPr>
        <w:t>s</w:t>
      </w:r>
      <w:r w:rsidRPr="00485A9F">
        <w:rPr>
          <w:b/>
          <w:bCs/>
        </w:rPr>
        <w:t xml:space="preserve">, </w:t>
      </w:r>
      <w:r w:rsidR="00560F1B" w:rsidRPr="00485A9F">
        <w:rPr>
          <w:b/>
          <w:bCs/>
        </w:rPr>
        <w:t xml:space="preserve">in particular </w:t>
      </w:r>
      <w:r w:rsidRPr="00485A9F">
        <w:rPr>
          <w:b/>
          <w:bCs/>
        </w:rPr>
        <w:t>from peripher</w:t>
      </w:r>
      <w:r w:rsidR="001C4D22">
        <w:rPr>
          <w:b/>
          <w:bCs/>
        </w:rPr>
        <w:t xml:space="preserve">al regions </w:t>
      </w:r>
      <w:r w:rsidRPr="00485A9F">
        <w:rPr>
          <w:b/>
          <w:bCs/>
        </w:rPr>
        <w:t xml:space="preserve">to the central penitentiary hospital in Gldani, ensure that all measures are taken to prevent the sick inmate </w:t>
      </w:r>
      <w:r w:rsidR="0018198A">
        <w:rPr>
          <w:b/>
          <w:bCs/>
        </w:rPr>
        <w:t>being subject to</w:t>
      </w:r>
      <w:r w:rsidR="0018198A" w:rsidRPr="00485A9F">
        <w:rPr>
          <w:b/>
          <w:bCs/>
        </w:rPr>
        <w:t xml:space="preserve"> </w:t>
      </w:r>
      <w:r w:rsidRPr="00485A9F">
        <w:rPr>
          <w:b/>
          <w:bCs/>
        </w:rPr>
        <w:t xml:space="preserve">additional stress and pain, including by providing </w:t>
      </w:r>
      <w:r w:rsidR="001C4D22">
        <w:rPr>
          <w:b/>
          <w:bCs/>
        </w:rPr>
        <w:t xml:space="preserve">local </w:t>
      </w:r>
      <w:r w:rsidRPr="00485A9F">
        <w:rPr>
          <w:b/>
          <w:bCs/>
        </w:rPr>
        <w:t>medical attention as promptly as possible;</w:t>
      </w:r>
    </w:p>
    <w:p w:rsidR="005D6DBF" w:rsidRPr="00485A9F" w:rsidRDefault="005D6DBF" w:rsidP="0068689A">
      <w:pPr>
        <w:pStyle w:val="SingleTxtG"/>
        <w:rPr>
          <w:b/>
          <w:bCs/>
        </w:rPr>
      </w:pPr>
      <w:r w:rsidRPr="00485A9F">
        <w:rPr>
          <w:b/>
          <w:bCs/>
        </w:rPr>
        <w:tab/>
        <w:t>(q)</w:t>
      </w:r>
      <w:r w:rsidRPr="00485A9F">
        <w:rPr>
          <w:b/>
          <w:bCs/>
        </w:rPr>
        <w:tab/>
        <w:t>Allocate the resources necessary for adequate infrastructure and work opportunities in order to reali</w:t>
      </w:r>
      <w:r w:rsidR="001C4D22">
        <w:rPr>
          <w:b/>
          <w:bCs/>
        </w:rPr>
        <w:t>z</w:t>
      </w:r>
      <w:r w:rsidRPr="00485A9F">
        <w:rPr>
          <w:b/>
          <w:bCs/>
        </w:rPr>
        <w:t>e its plans to design an open system for inmates soon to be released.</w:t>
      </w:r>
    </w:p>
    <w:p w:rsidR="00AF4876" w:rsidRPr="00485A9F" w:rsidRDefault="00CA7D5C" w:rsidP="0068689A">
      <w:pPr>
        <w:pStyle w:val="SingleTxtG"/>
        <w:rPr>
          <w:b/>
          <w:bCs/>
        </w:rPr>
      </w:pPr>
      <w:r w:rsidRPr="00485A9F">
        <w:rPr>
          <w:bCs/>
        </w:rPr>
        <w:t>110.</w:t>
      </w:r>
      <w:r w:rsidRPr="00485A9F">
        <w:rPr>
          <w:b/>
          <w:bCs/>
        </w:rPr>
        <w:tab/>
      </w:r>
      <w:r w:rsidR="00AF4876" w:rsidRPr="00485A9F">
        <w:rPr>
          <w:b/>
          <w:bCs/>
        </w:rPr>
        <w:t>With</w:t>
      </w:r>
      <w:r w:rsidR="008D3B3A" w:rsidRPr="00485A9F">
        <w:rPr>
          <w:b/>
          <w:bCs/>
        </w:rPr>
        <w:t xml:space="preserve"> </w:t>
      </w:r>
      <w:r w:rsidR="00AF4876" w:rsidRPr="00485A9F">
        <w:rPr>
          <w:b/>
          <w:bCs/>
        </w:rPr>
        <w:t>regard</w:t>
      </w:r>
      <w:r w:rsidR="008D3B3A" w:rsidRPr="00485A9F">
        <w:rPr>
          <w:b/>
          <w:bCs/>
        </w:rPr>
        <w:t xml:space="preserve"> </w:t>
      </w:r>
      <w:r w:rsidR="00A36547" w:rsidRPr="00E64C64">
        <w:rPr>
          <w:b/>
          <w:bCs/>
        </w:rPr>
        <w:t>to institutional reform, the Special Rapporteur recommends that the Government:</w:t>
      </w:r>
    </w:p>
    <w:p w:rsidR="00A36547" w:rsidRPr="00485A9F" w:rsidRDefault="00D8399D" w:rsidP="0068689A">
      <w:pPr>
        <w:pStyle w:val="SingleTxtG"/>
        <w:rPr>
          <w:b/>
          <w:bCs/>
        </w:rPr>
      </w:pPr>
      <w:r w:rsidRPr="00485A9F">
        <w:rPr>
          <w:b/>
          <w:bCs/>
        </w:rPr>
        <w:tab/>
      </w:r>
      <w:r w:rsidR="00AF4876" w:rsidRPr="00485A9F">
        <w:rPr>
          <w:b/>
          <w:bCs/>
        </w:rPr>
        <w:t>(a)</w:t>
      </w:r>
      <w:r w:rsidRPr="00485A9F">
        <w:rPr>
          <w:b/>
          <w:bCs/>
        </w:rPr>
        <w:tab/>
      </w:r>
      <w:r w:rsidR="001870E6" w:rsidRPr="00485A9F">
        <w:rPr>
          <w:b/>
          <w:bCs/>
        </w:rPr>
        <w:t>In order</w:t>
      </w:r>
      <w:r w:rsidR="00A36547" w:rsidRPr="00485A9F">
        <w:rPr>
          <w:b/>
          <w:bCs/>
        </w:rPr>
        <w:t xml:space="preserve"> to preclude any potential regression to the practice of torture, consolidate as State policy the reforms made over the past two years, including through further legislation and policy directives, and through </w:t>
      </w:r>
      <w:r w:rsidR="001C4D22">
        <w:rPr>
          <w:b/>
          <w:bCs/>
        </w:rPr>
        <w:t xml:space="preserve">a </w:t>
      </w:r>
      <w:r w:rsidR="00A36547" w:rsidRPr="00485A9F">
        <w:rPr>
          <w:b/>
          <w:bCs/>
        </w:rPr>
        <w:t>firm commitment to breaking the cycle of impunity;</w:t>
      </w:r>
    </w:p>
    <w:p w:rsidR="00A36547" w:rsidRPr="00485A9F" w:rsidRDefault="00A36547" w:rsidP="0068689A">
      <w:pPr>
        <w:pStyle w:val="SingleTxtG"/>
        <w:rPr>
          <w:b/>
          <w:bCs/>
        </w:rPr>
      </w:pPr>
      <w:r w:rsidRPr="00485A9F">
        <w:rPr>
          <w:b/>
          <w:bCs/>
        </w:rPr>
        <w:tab/>
        <w:t>(b)</w:t>
      </w:r>
      <w:r w:rsidRPr="00485A9F">
        <w:rPr>
          <w:b/>
          <w:bCs/>
        </w:rPr>
        <w:tab/>
        <w:t xml:space="preserve">In </w:t>
      </w:r>
      <w:r w:rsidR="001C4D22">
        <w:rPr>
          <w:b/>
          <w:bCs/>
        </w:rPr>
        <w:t>that regard</w:t>
      </w:r>
      <w:r w:rsidRPr="00485A9F">
        <w:rPr>
          <w:b/>
          <w:bCs/>
        </w:rPr>
        <w:t>, ensure the participation of all stakeholders and take into account as many views and concerns as possible in the decision on how best to organize institutional, procedural and jurisdictional resources to ensure accountability for torture and to prevent future mistreatment;</w:t>
      </w:r>
    </w:p>
    <w:p w:rsidR="001C4D22" w:rsidRDefault="00A36547" w:rsidP="0068689A">
      <w:pPr>
        <w:pStyle w:val="SingleTxtG"/>
        <w:rPr>
          <w:b/>
          <w:bCs/>
        </w:rPr>
      </w:pPr>
      <w:r w:rsidRPr="00485A9F">
        <w:rPr>
          <w:b/>
          <w:bCs/>
        </w:rPr>
        <w:tab/>
        <w:t>(c)</w:t>
      </w:r>
      <w:r w:rsidRPr="00485A9F">
        <w:rPr>
          <w:b/>
          <w:bCs/>
        </w:rPr>
        <w:tab/>
        <w:t xml:space="preserve">Provide alternatives to incarceration in pretrial situations, including for the purpose of ensuring appearance at trial. </w:t>
      </w:r>
    </w:p>
    <w:p w:rsidR="00A36547" w:rsidRPr="00485A9F" w:rsidRDefault="001C4D22" w:rsidP="0068689A">
      <w:pPr>
        <w:pStyle w:val="SingleTxtG"/>
        <w:rPr>
          <w:b/>
          <w:bCs/>
        </w:rPr>
      </w:pPr>
      <w:r w:rsidRPr="00827A61">
        <w:rPr>
          <w:bCs/>
        </w:rPr>
        <w:t>111.</w:t>
      </w:r>
      <w:r>
        <w:rPr>
          <w:b/>
          <w:bCs/>
        </w:rPr>
        <w:tab/>
      </w:r>
      <w:r w:rsidR="00A36547" w:rsidRPr="00485A9F">
        <w:rPr>
          <w:b/>
          <w:bCs/>
        </w:rPr>
        <w:t>The S</w:t>
      </w:r>
      <w:r w:rsidR="00A36547" w:rsidRPr="001C4D22">
        <w:rPr>
          <w:b/>
          <w:bCs/>
        </w:rPr>
        <w:t>pecial Rapporteur stress</w:t>
      </w:r>
      <w:r>
        <w:rPr>
          <w:b/>
          <w:bCs/>
        </w:rPr>
        <w:t>es</w:t>
      </w:r>
      <w:r w:rsidR="00A36547" w:rsidRPr="001C4D22">
        <w:rPr>
          <w:b/>
          <w:bCs/>
        </w:rPr>
        <w:t xml:space="preserve"> that p</w:t>
      </w:r>
      <w:r w:rsidR="00A36547" w:rsidRPr="00485A9F">
        <w:rPr>
          <w:b/>
          <w:bCs/>
        </w:rPr>
        <w:t>retrial detention should</w:t>
      </w:r>
      <w:r w:rsidR="00C92886">
        <w:rPr>
          <w:b/>
          <w:bCs/>
        </w:rPr>
        <w:t xml:space="preserve"> be</w:t>
      </w:r>
      <w:r w:rsidR="00A36547" w:rsidRPr="00485A9F">
        <w:rPr>
          <w:b/>
          <w:bCs/>
        </w:rPr>
        <w:t xml:space="preserve"> </w:t>
      </w:r>
      <w:r w:rsidR="00C92886" w:rsidRPr="008319DA">
        <w:rPr>
          <w:b/>
          <w:bCs/>
        </w:rPr>
        <w:t>the exception</w:t>
      </w:r>
      <w:r w:rsidR="00C92886">
        <w:rPr>
          <w:b/>
          <w:bCs/>
        </w:rPr>
        <w:t>,</w:t>
      </w:r>
      <w:r w:rsidR="00C92886" w:rsidRPr="008319DA">
        <w:rPr>
          <w:b/>
          <w:bCs/>
        </w:rPr>
        <w:t xml:space="preserve"> </w:t>
      </w:r>
      <w:r w:rsidR="00A36547" w:rsidRPr="00485A9F">
        <w:rPr>
          <w:b/>
          <w:bCs/>
        </w:rPr>
        <w:t xml:space="preserve">not the </w:t>
      </w:r>
      <w:r w:rsidR="00C92886">
        <w:rPr>
          <w:b/>
          <w:bCs/>
        </w:rPr>
        <w:t xml:space="preserve">rule, </w:t>
      </w:r>
      <w:r w:rsidR="00A36547" w:rsidRPr="00485A9F">
        <w:rPr>
          <w:b/>
          <w:bCs/>
        </w:rPr>
        <w:t>for persons who are presumed to be innocent until proven guilty, and recommends that any judicial decision to remand defendants to pretrial detention be carefully justified, in each case, and under strict criteria, including the likelihood</w:t>
      </w:r>
      <w:r w:rsidR="00C92886">
        <w:rPr>
          <w:b/>
          <w:bCs/>
        </w:rPr>
        <w:t xml:space="preserve"> of the defendant</w:t>
      </w:r>
      <w:r w:rsidR="00A36547" w:rsidRPr="00485A9F">
        <w:rPr>
          <w:b/>
          <w:bCs/>
        </w:rPr>
        <w:t xml:space="preserve"> </w:t>
      </w:r>
      <w:r w:rsidR="0018198A">
        <w:rPr>
          <w:b/>
          <w:bCs/>
        </w:rPr>
        <w:t>of</w:t>
      </w:r>
      <w:r w:rsidR="0018198A" w:rsidRPr="00485A9F">
        <w:rPr>
          <w:b/>
          <w:bCs/>
        </w:rPr>
        <w:t xml:space="preserve"> </w:t>
      </w:r>
      <w:r w:rsidR="00A36547" w:rsidRPr="00485A9F">
        <w:rPr>
          <w:b/>
          <w:bCs/>
        </w:rPr>
        <w:t>abscond</w:t>
      </w:r>
      <w:r w:rsidR="0018198A">
        <w:rPr>
          <w:b/>
          <w:bCs/>
        </w:rPr>
        <w:t>ing</w:t>
      </w:r>
      <w:r w:rsidR="00A36547" w:rsidRPr="00485A9F">
        <w:rPr>
          <w:b/>
          <w:bCs/>
        </w:rPr>
        <w:t xml:space="preserve"> or </w:t>
      </w:r>
      <w:r w:rsidR="0018198A">
        <w:rPr>
          <w:b/>
          <w:bCs/>
        </w:rPr>
        <w:t>of</w:t>
      </w:r>
      <w:r w:rsidR="0018198A" w:rsidRPr="00485A9F">
        <w:rPr>
          <w:b/>
          <w:bCs/>
        </w:rPr>
        <w:t xml:space="preserve"> </w:t>
      </w:r>
      <w:r w:rsidR="00A36547" w:rsidRPr="00485A9F">
        <w:rPr>
          <w:b/>
          <w:bCs/>
        </w:rPr>
        <w:t>repeat</w:t>
      </w:r>
      <w:r w:rsidR="0018198A">
        <w:rPr>
          <w:b/>
          <w:bCs/>
        </w:rPr>
        <w:t>ing</w:t>
      </w:r>
      <w:r w:rsidR="00A36547" w:rsidRPr="00485A9F">
        <w:rPr>
          <w:b/>
          <w:bCs/>
        </w:rPr>
        <w:t xml:space="preserve"> </w:t>
      </w:r>
      <w:r w:rsidR="00C92886">
        <w:rPr>
          <w:b/>
          <w:bCs/>
        </w:rPr>
        <w:t xml:space="preserve">the </w:t>
      </w:r>
      <w:r w:rsidR="00A36547" w:rsidRPr="00485A9F">
        <w:rPr>
          <w:b/>
          <w:bCs/>
        </w:rPr>
        <w:t>offen</w:t>
      </w:r>
      <w:r w:rsidR="00560F1B" w:rsidRPr="00485A9F">
        <w:rPr>
          <w:b/>
          <w:bCs/>
        </w:rPr>
        <w:t>c</w:t>
      </w:r>
      <w:r w:rsidR="00A36547" w:rsidRPr="00485A9F">
        <w:rPr>
          <w:b/>
          <w:bCs/>
        </w:rPr>
        <w:t>e</w:t>
      </w:r>
      <w:r w:rsidR="00C92886">
        <w:rPr>
          <w:b/>
          <w:bCs/>
        </w:rPr>
        <w:t xml:space="preserve"> allegedly committed</w:t>
      </w:r>
      <w:r w:rsidR="00A36547" w:rsidRPr="00485A9F">
        <w:rPr>
          <w:b/>
          <w:bCs/>
        </w:rPr>
        <w:t>.</w:t>
      </w:r>
    </w:p>
    <w:p w:rsidR="00AF4876" w:rsidRPr="00485A9F" w:rsidRDefault="00CA7D5C" w:rsidP="0068689A">
      <w:pPr>
        <w:pStyle w:val="SingleTxtG"/>
        <w:rPr>
          <w:b/>
          <w:bCs/>
        </w:rPr>
      </w:pPr>
      <w:r w:rsidRPr="00485A9F">
        <w:rPr>
          <w:bCs/>
        </w:rPr>
        <w:t>11</w:t>
      </w:r>
      <w:r w:rsidR="00C92886">
        <w:rPr>
          <w:bCs/>
        </w:rPr>
        <w:t>2</w:t>
      </w:r>
      <w:r w:rsidRPr="00485A9F">
        <w:rPr>
          <w:bCs/>
        </w:rPr>
        <w:t>.</w:t>
      </w:r>
      <w:r w:rsidRPr="00485A9F">
        <w:rPr>
          <w:b/>
          <w:bCs/>
        </w:rPr>
        <w:tab/>
      </w:r>
      <w:r w:rsidR="00A36547" w:rsidRPr="00485A9F">
        <w:rPr>
          <w:b/>
          <w:bCs/>
        </w:rPr>
        <w:t xml:space="preserve">The Special Rapporteur requests the international community to support the efforts of Georgia to implement the above-mentioned recommendations, in particular in its efforts to respond to the challenge of consolidating its recent reforms and initiatives, including </w:t>
      </w:r>
      <w:r w:rsidR="00C92886">
        <w:rPr>
          <w:b/>
          <w:bCs/>
        </w:rPr>
        <w:t xml:space="preserve">by </w:t>
      </w:r>
      <w:r w:rsidR="00A36547" w:rsidRPr="00485A9F">
        <w:rPr>
          <w:b/>
          <w:bCs/>
        </w:rPr>
        <w:t>designing and launching an effective framework for investigating, prosecuting, punishing and remedying cases of torture and ill-treatment.</w:t>
      </w:r>
    </w:p>
    <w:p w:rsidR="00D8399D" w:rsidRPr="00485A9F" w:rsidRDefault="00D8399D">
      <w:pPr>
        <w:spacing w:before="240"/>
        <w:jc w:val="center"/>
        <w:rPr>
          <w:u w:val="single"/>
        </w:rPr>
      </w:pPr>
      <w:r w:rsidRPr="00485A9F">
        <w:rPr>
          <w:u w:val="single"/>
        </w:rPr>
        <w:tab/>
      </w:r>
      <w:r w:rsidRPr="00485A9F">
        <w:rPr>
          <w:u w:val="single"/>
        </w:rPr>
        <w:tab/>
      </w:r>
      <w:r w:rsidRPr="00485A9F">
        <w:rPr>
          <w:u w:val="single"/>
        </w:rPr>
        <w:tab/>
      </w:r>
    </w:p>
    <w:sectPr w:rsidR="00D8399D" w:rsidRPr="00485A9F" w:rsidSect="00AF4876">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B8" w:rsidRPr="00C47B2E" w:rsidRDefault="002A57B8" w:rsidP="00C47B2E">
      <w:pPr>
        <w:pStyle w:val="Footer"/>
      </w:pPr>
    </w:p>
  </w:endnote>
  <w:endnote w:type="continuationSeparator" w:id="0">
    <w:p w:rsidR="002A57B8" w:rsidRPr="00C47B2E" w:rsidRDefault="002A57B8" w:rsidP="00C47B2E">
      <w:pPr>
        <w:pStyle w:val="Footer"/>
      </w:pPr>
    </w:p>
  </w:endnote>
  <w:endnote w:type="continuationNotice" w:id="1">
    <w:p w:rsidR="002A57B8" w:rsidRPr="00C47B2E" w:rsidRDefault="002A57B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97B3E" w:rsidP="00AF4876">
    <w:pPr>
      <w:pStyle w:val="Footer"/>
      <w:tabs>
        <w:tab w:val="right" w:pos="9598"/>
      </w:tabs>
    </w:pPr>
    <w:r>
      <w:fldChar w:fldCharType="begin"/>
    </w:r>
    <w:r>
      <w:instrText xml:space="preserve"> PAGE  \* MERGEFORMAT </w:instrText>
    </w:r>
    <w:r>
      <w:fldChar w:fldCharType="separate"/>
    </w:r>
    <w:r w:rsidRPr="00297B3E">
      <w:rPr>
        <w:b/>
        <w:noProof/>
        <w:sz w:val="18"/>
      </w:rPr>
      <w:t>20</w:t>
    </w:r>
    <w:r>
      <w:rPr>
        <w:b/>
        <w:noProof/>
        <w:sz w:val="18"/>
      </w:rPr>
      <w:fldChar w:fldCharType="end"/>
    </w:r>
    <w:r w:rsidR="002A57B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Footer"/>
      <w:tabs>
        <w:tab w:val="right" w:pos="9598"/>
      </w:tabs>
      <w:rPr>
        <w:b/>
        <w:sz w:val="18"/>
      </w:rPr>
    </w:pPr>
    <w:r>
      <w:tab/>
    </w:r>
    <w:r w:rsidR="00297B3E">
      <w:fldChar w:fldCharType="begin"/>
    </w:r>
    <w:r w:rsidR="00297B3E">
      <w:instrText xml:space="preserve"> PAGE  \* MERGEFORMAT </w:instrText>
    </w:r>
    <w:r w:rsidR="00297B3E">
      <w:fldChar w:fldCharType="separate"/>
    </w:r>
    <w:r w:rsidR="00297B3E" w:rsidRPr="00297B3E">
      <w:rPr>
        <w:b/>
        <w:noProof/>
        <w:sz w:val="18"/>
      </w:rPr>
      <w:t>21</w:t>
    </w:r>
    <w:r w:rsidR="00297B3E">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B8" w:rsidRPr="00C47B2E" w:rsidRDefault="002A57B8" w:rsidP="00C47B2E">
      <w:pPr>
        <w:tabs>
          <w:tab w:val="right" w:pos="2155"/>
        </w:tabs>
        <w:spacing w:after="80" w:line="240" w:lineRule="auto"/>
        <w:ind w:left="680"/>
      </w:pPr>
      <w:r>
        <w:rPr>
          <w:u w:val="single"/>
        </w:rPr>
        <w:tab/>
      </w:r>
    </w:p>
  </w:footnote>
  <w:footnote w:type="continuationSeparator" w:id="0">
    <w:p w:rsidR="002A57B8" w:rsidRPr="00C47B2E" w:rsidRDefault="002A57B8" w:rsidP="005E716E">
      <w:pPr>
        <w:tabs>
          <w:tab w:val="right" w:pos="2155"/>
        </w:tabs>
        <w:spacing w:after="80" w:line="240" w:lineRule="auto"/>
        <w:ind w:left="680"/>
      </w:pPr>
      <w:r>
        <w:rPr>
          <w:u w:val="single"/>
        </w:rPr>
        <w:tab/>
      </w:r>
    </w:p>
  </w:footnote>
  <w:footnote w:type="continuationNotice" w:id="1">
    <w:p w:rsidR="002A57B8" w:rsidRPr="00C47B2E" w:rsidRDefault="002A57B8" w:rsidP="00C47B2E">
      <w:pPr>
        <w:pStyle w:val="Footer"/>
      </w:pPr>
    </w:p>
  </w:footnote>
  <w:footnote w:id="2">
    <w:p w:rsidR="002A57B8" w:rsidRPr="00785A61" w:rsidRDefault="002A57B8" w:rsidP="00F7600F">
      <w:pPr>
        <w:pStyle w:val="FootnoteText"/>
        <w:jc w:val="both"/>
      </w:pPr>
      <w:r>
        <w:rPr>
          <w:rStyle w:val="FootnoteReference"/>
        </w:rPr>
        <w:tab/>
      </w:r>
      <w:r w:rsidRPr="00C35B4F">
        <w:rPr>
          <w:rStyle w:val="FootnoteReference"/>
          <w:sz w:val="20"/>
        </w:rPr>
        <w:t>*</w:t>
      </w:r>
      <w:r>
        <w:rPr>
          <w:rStyle w:val="FootnoteReference"/>
          <w:sz w:val="20"/>
        </w:rPr>
        <w:tab/>
      </w:r>
      <w:r>
        <w:t xml:space="preserve">Circulated </w:t>
      </w:r>
      <w:r w:rsidRPr="0048517D">
        <w:t>in the language of submission only.</w:t>
      </w:r>
    </w:p>
  </w:footnote>
  <w:footnote w:id="3">
    <w:p w:rsidR="002A57B8" w:rsidRPr="00EA02D1" w:rsidRDefault="002A57B8" w:rsidP="00F7600F">
      <w:pPr>
        <w:pStyle w:val="FootnoteText"/>
        <w:jc w:val="both"/>
      </w:pPr>
      <w:r>
        <w:tab/>
      </w:r>
      <w:r>
        <w:rPr>
          <w:rStyle w:val="FootnoteReference"/>
        </w:rPr>
        <w:footnoteRef/>
      </w:r>
      <w:r>
        <w:tab/>
      </w:r>
      <w:r w:rsidRPr="00EA02D1">
        <w:rPr>
          <w:szCs w:val="18"/>
        </w:rPr>
        <w:t xml:space="preserve">In principle, a temporary detention </w:t>
      </w:r>
      <w:r>
        <w:rPr>
          <w:szCs w:val="18"/>
        </w:rPr>
        <w:t xml:space="preserve">isolator </w:t>
      </w:r>
      <w:r w:rsidRPr="00EA02D1">
        <w:rPr>
          <w:szCs w:val="18"/>
        </w:rPr>
        <w:t xml:space="preserve">is used to hold a detainee </w:t>
      </w:r>
      <w:r>
        <w:rPr>
          <w:szCs w:val="18"/>
        </w:rPr>
        <w:t>for</w:t>
      </w:r>
      <w:r w:rsidRPr="00EA02D1">
        <w:rPr>
          <w:szCs w:val="18"/>
        </w:rPr>
        <w:t xml:space="preserve"> the first </w:t>
      </w:r>
      <w:r>
        <w:rPr>
          <w:szCs w:val="18"/>
        </w:rPr>
        <w:t>72</w:t>
      </w:r>
      <w:r w:rsidRPr="00EA02D1">
        <w:rPr>
          <w:szCs w:val="18"/>
        </w:rPr>
        <w:t xml:space="preserve"> hours after arrest and before the courts have authorized remand for trial</w:t>
      </w:r>
      <w:r>
        <w:rPr>
          <w:szCs w:val="18"/>
        </w:rPr>
        <w:t xml:space="preserve"> (for administrative imprisonment the maximum is 15 days)</w:t>
      </w:r>
      <w:r w:rsidRPr="00EA02D1">
        <w:rPr>
          <w:szCs w:val="18"/>
        </w:rPr>
        <w:t xml:space="preserve">. A </w:t>
      </w:r>
      <w:r>
        <w:rPr>
          <w:szCs w:val="18"/>
        </w:rPr>
        <w:t>pretrial</w:t>
      </w:r>
      <w:r w:rsidRPr="00EA02D1">
        <w:rPr>
          <w:szCs w:val="18"/>
        </w:rPr>
        <w:t xml:space="preserve"> facility is used to hold a detainee after the initial court decision until trial. </w:t>
      </w:r>
    </w:p>
  </w:footnote>
  <w:footnote w:id="4">
    <w:p w:rsidR="002A57B8" w:rsidRPr="00D42EAB" w:rsidRDefault="00D42EAB" w:rsidP="00D42EAB">
      <w:pPr>
        <w:pStyle w:val="FootnoteText"/>
        <w:jc w:val="both"/>
      </w:pPr>
      <w:r>
        <w:tab/>
      </w:r>
      <w:r w:rsidR="002A57B8" w:rsidRPr="00D42EAB">
        <w:rPr>
          <w:vertAlign w:val="superscript"/>
        </w:rPr>
        <w:footnoteRef/>
      </w:r>
      <w:r>
        <w:tab/>
      </w:r>
      <w:r w:rsidR="002A57B8">
        <w:t xml:space="preserve">Eric </w:t>
      </w:r>
      <w:proofErr w:type="spellStart"/>
      <w:r w:rsidR="002A57B8">
        <w:t>Svanidze</w:t>
      </w:r>
      <w:proofErr w:type="spellEnd"/>
      <w:r w:rsidR="002A57B8">
        <w:t xml:space="preserve">, </w:t>
      </w:r>
      <w:r w:rsidR="002A57B8" w:rsidRPr="00D42EAB">
        <w:t>Effective Investigation of Ill-Treatment</w:t>
      </w:r>
      <w:r w:rsidR="002A57B8">
        <w:t>,</w:t>
      </w:r>
      <w:r w:rsidR="002A57B8" w:rsidRPr="002E2F6E">
        <w:t xml:space="preserve"> </w:t>
      </w:r>
      <w:r w:rsidR="002A57B8" w:rsidRPr="00D42EAB">
        <w:t>Guidelines on European Standards</w:t>
      </w:r>
      <w:r w:rsidR="002A57B8">
        <w:t xml:space="preserve"> (Council of Europe, Strasbourg,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Header"/>
    </w:pPr>
    <w:r w:rsidRPr="00AF4876">
      <w:t>A/HRC/</w:t>
    </w:r>
    <w:r>
      <w:t>31</w:t>
    </w:r>
    <w:r w:rsidRPr="00AF4876">
      <w:t>/</w:t>
    </w:r>
    <w:r>
      <w:t>57</w:t>
    </w:r>
    <w:r w:rsidRPr="00AF4876">
      <w:t>/Add.</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Header"/>
      <w:jc w:val="right"/>
    </w:pPr>
    <w:r w:rsidRPr="00AF4876">
      <w:t>A/HRC/</w:t>
    </w:r>
    <w:r>
      <w:t>31</w:t>
    </w:r>
    <w:r w:rsidRPr="00AF4876">
      <w:t>/</w:t>
    </w:r>
    <w:r>
      <w:t>57</w:t>
    </w:r>
    <w:r w:rsidRPr="00AF4876">
      <w:t>/Add.</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FC484B"/>
    <w:multiLevelType w:val="hybridMultilevel"/>
    <w:tmpl w:val="D570C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472B1A"/>
    <w:multiLevelType w:val="hybridMultilevel"/>
    <w:tmpl w:val="EF6CBDBC"/>
    <w:lvl w:ilvl="0" w:tplc="8AFC71CC">
      <w:start w:val="1"/>
      <w:numFmt w:val="lowerLetter"/>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55C3731"/>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DF2287F"/>
    <w:multiLevelType w:val="hybridMultilevel"/>
    <w:tmpl w:val="AFB2B250"/>
    <w:lvl w:ilvl="0" w:tplc="11D6A3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4305F7"/>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778B50FF"/>
    <w:multiLevelType w:val="hybridMultilevel"/>
    <w:tmpl w:val="4D2E60E2"/>
    <w:lvl w:ilvl="0" w:tplc="E5987F76">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14"/>
  </w:num>
  <w:num w:numId="7">
    <w:abstractNumId w:val="2"/>
  </w:num>
  <w:num w:numId="8">
    <w:abstractNumId w:val="1"/>
  </w:num>
  <w:num w:numId="9">
    <w:abstractNumId w:val="10"/>
  </w:num>
  <w:num w:numId="10">
    <w:abstractNumId w:val="1"/>
  </w:num>
  <w:num w:numId="11">
    <w:abstractNumId w:val="10"/>
  </w:num>
  <w:num w:numId="12">
    <w:abstractNumId w:val="13"/>
  </w:num>
  <w:num w:numId="13">
    <w:abstractNumId w:val="5"/>
  </w:num>
  <w:num w:numId="14">
    <w:abstractNumId w:val="9"/>
  </w:num>
  <w:num w:numId="15">
    <w:abstractNumId w:val="1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46B2"/>
    <w:rsid w:val="000130CF"/>
    <w:rsid w:val="00016E9C"/>
    <w:rsid w:val="00020694"/>
    <w:rsid w:val="00020732"/>
    <w:rsid w:val="00023EC7"/>
    <w:rsid w:val="00030AF4"/>
    <w:rsid w:val="000413A2"/>
    <w:rsid w:val="00046E92"/>
    <w:rsid w:val="00052580"/>
    <w:rsid w:val="00052F92"/>
    <w:rsid w:val="0005337E"/>
    <w:rsid w:val="000626DD"/>
    <w:rsid w:val="000627C0"/>
    <w:rsid w:val="000635E1"/>
    <w:rsid w:val="00063C90"/>
    <w:rsid w:val="00064C0D"/>
    <w:rsid w:val="00072BA5"/>
    <w:rsid w:val="000733BE"/>
    <w:rsid w:val="00075260"/>
    <w:rsid w:val="00081824"/>
    <w:rsid w:val="00081FF1"/>
    <w:rsid w:val="000826A7"/>
    <w:rsid w:val="00082FE5"/>
    <w:rsid w:val="000871E0"/>
    <w:rsid w:val="0009530D"/>
    <w:rsid w:val="000A6E33"/>
    <w:rsid w:val="000C1EEB"/>
    <w:rsid w:val="000C39E7"/>
    <w:rsid w:val="000C3ACF"/>
    <w:rsid w:val="000C401C"/>
    <w:rsid w:val="000D331F"/>
    <w:rsid w:val="000D4C41"/>
    <w:rsid w:val="000E645C"/>
    <w:rsid w:val="000E6707"/>
    <w:rsid w:val="00101B98"/>
    <w:rsid w:val="001412F2"/>
    <w:rsid w:val="001438CD"/>
    <w:rsid w:val="00146733"/>
    <w:rsid w:val="001471AE"/>
    <w:rsid w:val="00150FCC"/>
    <w:rsid w:val="00151A05"/>
    <w:rsid w:val="00157830"/>
    <w:rsid w:val="001647B9"/>
    <w:rsid w:val="001779A4"/>
    <w:rsid w:val="00180D97"/>
    <w:rsid w:val="0018198A"/>
    <w:rsid w:val="00185699"/>
    <w:rsid w:val="001870E6"/>
    <w:rsid w:val="00192BD7"/>
    <w:rsid w:val="001C1FCF"/>
    <w:rsid w:val="001C4D22"/>
    <w:rsid w:val="001D2671"/>
    <w:rsid w:val="001D7314"/>
    <w:rsid w:val="001E078E"/>
    <w:rsid w:val="001E3250"/>
    <w:rsid w:val="001F2338"/>
    <w:rsid w:val="001F5B5A"/>
    <w:rsid w:val="002013A9"/>
    <w:rsid w:val="00210A73"/>
    <w:rsid w:val="00216AA6"/>
    <w:rsid w:val="00221DD4"/>
    <w:rsid w:val="00227AB8"/>
    <w:rsid w:val="00227E26"/>
    <w:rsid w:val="0023069A"/>
    <w:rsid w:val="00231CF5"/>
    <w:rsid w:val="0023283B"/>
    <w:rsid w:val="00232C61"/>
    <w:rsid w:val="00247E2C"/>
    <w:rsid w:val="00252B34"/>
    <w:rsid w:val="00254398"/>
    <w:rsid w:val="00274A0B"/>
    <w:rsid w:val="002810DE"/>
    <w:rsid w:val="002811A9"/>
    <w:rsid w:val="00281E61"/>
    <w:rsid w:val="0028680F"/>
    <w:rsid w:val="00297B3E"/>
    <w:rsid w:val="002A32CB"/>
    <w:rsid w:val="002A57B8"/>
    <w:rsid w:val="002A6DC1"/>
    <w:rsid w:val="002B0CE8"/>
    <w:rsid w:val="002D1883"/>
    <w:rsid w:val="002D6C53"/>
    <w:rsid w:val="002E0536"/>
    <w:rsid w:val="002E24D2"/>
    <w:rsid w:val="002E2F6E"/>
    <w:rsid w:val="002E5CCC"/>
    <w:rsid w:val="002E6AA4"/>
    <w:rsid w:val="002F19AA"/>
    <w:rsid w:val="002F5595"/>
    <w:rsid w:val="0030226A"/>
    <w:rsid w:val="00304227"/>
    <w:rsid w:val="0030628D"/>
    <w:rsid w:val="00333A91"/>
    <w:rsid w:val="00334F6A"/>
    <w:rsid w:val="0033580D"/>
    <w:rsid w:val="00342AC8"/>
    <w:rsid w:val="00351C31"/>
    <w:rsid w:val="003605B8"/>
    <w:rsid w:val="003616F5"/>
    <w:rsid w:val="00361E2B"/>
    <w:rsid w:val="003636A5"/>
    <w:rsid w:val="00384B98"/>
    <w:rsid w:val="0039173D"/>
    <w:rsid w:val="00397248"/>
    <w:rsid w:val="003B1919"/>
    <w:rsid w:val="003B4550"/>
    <w:rsid w:val="003B4C14"/>
    <w:rsid w:val="003B63D2"/>
    <w:rsid w:val="003B6D80"/>
    <w:rsid w:val="003C0E98"/>
    <w:rsid w:val="003D34DB"/>
    <w:rsid w:val="003D45CC"/>
    <w:rsid w:val="003E6467"/>
    <w:rsid w:val="003E74DC"/>
    <w:rsid w:val="003F0AED"/>
    <w:rsid w:val="00403274"/>
    <w:rsid w:val="004068C2"/>
    <w:rsid w:val="00410FBE"/>
    <w:rsid w:val="0041541A"/>
    <w:rsid w:val="00433CB5"/>
    <w:rsid w:val="00445DE8"/>
    <w:rsid w:val="00461253"/>
    <w:rsid w:val="004655DF"/>
    <w:rsid w:val="00467EA4"/>
    <w:rsid w:val="0047753C"/>
    <w:rsid w:val="00485A9F"/>
    <w:rsid w:val="00486AB0"/>
    <w:rsid w:val="004947C5"/>
    <w:rsid w:val="00495D8A"/>
    <w:rsid w:val="004A2814"/>
    <w:rsid w:val="004C0622"/>
    <w:rsid w:val="004C1285"/>
    <w:rsid w:val="004E5BB6"/>
    <w:rsid w:val="004F6BA9"/>
    <w:rsid w:val="005042C2"/>
    <w:rsid w:val="00516F4A"/>
    <w:rsid w:val="00521360"/>
    <w:rsid w:val="00523793"/>
    <w:rsid w:val="00525AEA"/>
    <w:rsid w:val="00533F2A"/>
    <w:rsid w:val="00534458"/>
    <w:rsid w:val="00534F5F"/>
    <w:rsid w:val="00550383"/>
    <w:rsid w:val="00553FD6"/>
    <w:rsid w:val="0055611D"/>
    <w:rsid w:val="00560F1B"/>
    <w:rsid w:val="00566B53"/>
    <w:rsid w:val="00591BA7"/>
    <w:rsid w:val="005B5AB4"/>
    <w:rsid w:val="005C4B66"/>
    <w:rsid w:val="005C7EE8"/>
    <w:rsid w:val="005D5438"/>
    <w:rsid w:val="005D6DBF"/>
    <w:rsid w:val="005D7595"/>
    <w:rsid w:val="005E42BB"/>
    <w:rsid w:val="005E716E"/>
    <w:rsid w:val="005E71A4"/>
    <w:rsid w:val="006308E6"/>
    <w:rsid w:val="00642C90"/>
    <w:rsid w:val="00646E71"/>
    <w:rsid w:val="0065242F"/>
    <w:rsid w:val="00671529"/>
    <w:rsid w:val="00681468"/>
    <w:rsid w:val="0068689A"/>
    <w:rsid w:val="006873FB"/>
    <w:rsid w:val="00697917"/>
    <w:rsid w:val="006A1195"/>
    <w:rsid w:val="006A2CE8"/>
    <w:rsid w:val="006A4C49"/>
    <w:rsid w:val="006B7367"/>
    <w:rsid w:val="006C0CC5"/>
    <w:rsid w:val="006D2212"/>
    <w:rsid w:val="006E224A"/>
    <w:rsid w:val="006F5F10"/>
    <w:rsid w:val="0070489D"/>
    <w:rsid w:val="007268F9"/>
    <w:rsid w:val="007428AC"/>
    <w:rsid w:val="00744082"/>
    <w:rsid w:val="00745C90"/>
    <w:rsid w:val="00747135"/>
    <w:rsid w:val="00747A80"/>
    <w:rsid w:val="00753004"/>
    <w:rsid w:val="00754B93"/>
    <w:rsid w:val="00761525"/>
    <w:rsid w:val="00767218"/>
    <w:rsid w:val="00771291"/>
    <w:rsid w:val="007757E2"/>
    <w:rsid w:val="0077740F"/>
    <w:rsid w:val="007916CE"/>
    <w:rsid w:val="007A4285"/>
    <w:rsid w:val="007A62DD"/>
    <w:rsid w:val="007B59B4"/>
    <w:rsid w:val="007B727E"/>
    <w:rsid w:val="007C52B0"/>
    <w:rsid w:val="007D1839"/>
    <w:rsid w:val="007E4186"/>
    <w:rsid w:val="007F3B17"/>
    <w:rsid w:val="007F761F"/>
    <w:rsid w:val="008213B5"/>
    <w:rsid w:val="00825CC0"/>
    <w:rsid w:val="00827A61"/>
    <w:rsid w:val="00832C1F"/>
    <w:rsid w:val="00834028"/>
    <w:rsid w:val="00834DC2"/>
    <w:rsid w:val="00835859"/>
    <w:rsid w:val="00842B4B"/>
    <w:rsid w:val="00843864"/>
    <w:rsid w:val="008461C1"/>
    <w:rsid w:val="008605AC"/>
    <w:rsid w:val="0086210D"/>
    <w:rsid w:val="0087626C"/>
    <w:rsid w:val="00880021"/>
    <w:rsid w:val="0088080F"/>
    <w:rsid w:val="00883D3B"/>
    <w:rsid w:val="00885E50"/>
    <w:rsid w:val="0088676B"/>
    <w:rsid w:val="008949C2"/>
    <w:rsid w:val="00895063"/>
    <w:rsid w:val="00897159"/>
    <w:rsid w:val="008A37B2"/>
    <w:rsid w:val="008B6C4D"/>
    <w:rsid w:val="008C0073"/>
    <w:rsid w:val="008D3B3A"/>
    <w:rsid w:val="008D48D7"/>
    <w:rsid w:val="008E1926"/>
    <w:rsid w:val="008E43DA"/>
    <w:rsid w:val="008E65CF"/>
    <w:rsid w:val="008E6F6D"/>
    <w:rsid w:val="008F4ABA"/>
    <w:rsid w:val="00900335"/>
    <w:rsid w:val="00901442"/>
    <w:rsid w:val="00912164"/>
    <w:rsid w:val="00933EB6"/>
    <w:rsid w:val="009411B4"/>
    <w:rsid w:val="009439C2"/>
    <w:rsid w:val="00944893"/>
    <w:rsid w:val="00956A68"/>
    <w:rsid w:val="009613FF"/>
    <w:rsid w:val="00967149"/>
    <w:rsid w:val="00967653"/>
    <w:rsid w:val="00990877"/>
    <w:rsid w:val="009A3703"/>
    <w:rsid w:val="009C582B"/>
    <w:rsid w:val="009C596E"/>
    <w:rsid w:val="009D0139"/>
    <w:rsid w:val="009D4DDC"/>
    <w:rsid w:val="009D717D"/>
    <w:rsid w:val="009E22A1"/>
    <w:rsid w:val="009E3530"/>
    <w:rsid w:val="009E4E06"/>
    <w:rsid w:val="009F1E4D"/>
    <w:rsid w:val="009F44F7"/>
    <w:rsid w:val="009F5CDC"/>
    <w:rsid w:val="00A0342B"/>
    <w:rsid w:val="00A03C2F"/>
    <w:rsid w:val="00A067F4"/>
    <w:rsid w:val="00A135F8"/>
    <w:rsid w:val="00A206D0"/>
    <w:rsid w:val="00A3113C"/>
    <w:rsid w:val="00A36547"/>
    <w:rsid w:val="00A41A07"/>
    <w:rsid w:val="00A509FE"/>
    <w:rsid w:val="00A552B1"/>
    <w:rsid w:val="00A64E74"/>
    <w:rsid w:val="00A775CF"/>
    <w:rsid w:val="00A81D19"/>
    <w:rsid w:val="00A90D89"/>
    <w:rsid w:val="00A95CCA"/>
    <w:rsid w:val="00AA5C9A"/>
    <w:rsid w:val="00AA6688"/>
    <w:rsid w:val="00AA7C7E"/>
    <w:rsid w:val="00AB0378"/>
    <w:rsid w:val="00AC0EDB"/>
    <w:rsid w:val="00AC2526"/>
    <w:rsid w:val="00AC4926"/>
    <w:rsid w:val="00AE1416"/>
    <w:rsid w:val="00AF14EA"/>
    <w:rsid w:val="00AF3217"/>
    <w:rsid w:val="00AF4876"/>
    <w:rsid w:val="00AF686D"/>
    <w:rsid w:val="00AF7B75"/>
    <w:rsid w:val="00B01C26"/>
    <w:rsid w:val="00B01C72"/>
    <w:rsid w:val="00B06045"/>
    <w:rsid w:val="00B06856"/>
    <w:rsid w:val="00B06AC6"/>
    <w:rsid w:val="00B245D5"/>
    <w:rsid w:val="00B3656D"/>
    <w:rsid w:val="00B40D2D"/>
    <w:rsid w:val="00B52EF4"/>
    <w:rsid w:val="00B5417A"/>
    <w:rsid w:val="00B57373"/>
    <w:rsid w:val="00B702BB"/>
    <w:rsid w:val="00B7746A"/>
    <w:rsid w:val="00B83071"/>
    <w:rsid w:val="00B84175"/>
    <w:rsid w:val="00B971CB"/>
    <w:rsid w:val="00BA05C4"/>
    <w:rsid w:val="00BB5335"/>
    <w:rsid w:val="00BC0032"/>
    <w:rsid w:val="00BC2C24"/>
    <w:rsid w:val="00BC3574"/>
    <w:rsid w:val="00BF75C9"/>
    <w:rsid w:val="00C03015"/>
    <w:rsid w:val="00C0358D"/>
    <w:rsid w:val="00C1481E"/>
    <w:rsid w:val="00C23027"/>
    <w:rsid w:val="00C23C7F"/>
    <w:rsid w:val="00C35A27"/>
    <w:rsid w:val="00C372A1"/>
    <w:rsid w:val="00C435E6"/>
    <w:rsid w:val="00C47B2E"/>
    <w:rsid w:val="00C54CC5"/>
    <w:rsid w:val="00C6517C"/>
    <w:rsid w:val="00C76BD0"/>
    <w:rsid w:val="00C8111A"/>
    <w:rsid w:val="00C92886"/>
    <w:rsid w:val="00CA4C03"/>
    <w:rsid w:val="00CA7D5C"/>
    <w:rsid w:val="00CE2980"/>
    <w:rsid w:val="00CE6E6B"/>
    <w:rsid w:val="00CF66C0"/>
    <w:rsid w:val="00D12650"/>
    <w:rsid w:val="00D12BB2"/>
    <w:rsid w:val="00D25C25"/>
    <w:rsid w:val="00D2661D"/>
    <w:rsid w:val="00D27B8C"/>
    <w:rsid w:val="00D368AA"/>
    <w:rsid w:val="00D42EAB"/>
    <w:rsid w:val="00D46592"/>
    <w:rsid w:val="00D66ADA"/>
    <w:rsid w:val="00D71AB4"/>
    <w:rsid w:val="00D8399D"/>
    <w:rsid w:val="00DA3642"/>
    <w:rsid w:val="00DA44A8"/>
    <w:rsid w:val="00DD1477"/>
    <w:rsid w:val="00DD6E86"/>
    <w:rsid w:val="00DE023E"/>
    <w:rsid w:val="00DF22A9"/>
    <w:rsid w:val="00DF517D"/>
    <w:rsid w:val="00E0238E"/>
    <w:rsid w:val="00E02C2B"/>
    <w:rsid w:val="00E06D22"/>
    <w:rsid w:val="00E36A96"/>
    <w:rsid w:val="00E40462"/>
    <w:rsid w:val="00E52109"/>
    <w:rsid w:val="00E53AD7"/>
    <w:rsid w:val="00E64C64"/>
    <w:rsid w:val="00E67A6B"/>
    <w:rsid w:val="00E74BCE"/>
    <w:rsid w:val="00E75317"/>
    <w:rsid w:val="00E81A7E"/>
    <w:rsid w:val="00E86E8B"/>
    <w:rsid w:val="00E9043D"/>
    <w:rsid w:val="00E941FB"/>
    <w:rsid w:val="00EB0EC1"/>
    <w:rsid w:val="00EB637F"/>
    <w:rsid w:val="00EC05EB"/>
    <w:rsid w:val="00EC3E31"/>
    <w:rsid w:val="00EC57A7"/>
    <w:rsid w:val="00ED26A4"/>
    <w:rsid w:val="00ED4C5A"/>
    <w:rsid w:val="00ED6C48"/>
    <w:rsid w:val="00EF0AF2"/>
    <w:rsid w:val="00EF20C5"/>
    <w:rsid w:val="00F0102F"/>
    <w:rsid w:val="00F04FC7"/>
    <w:rsid w:val="00F073CF"/>
    <w:rsid w:val="00F21BE4"/>
    <w:rsid w:val="00F24F0D"/>
    <w:rsid w:val="00F429F5"/>
    <w:rsid w:val="00F5103E"/>
    <w:rsid w:val="00F53001"/>
    <w:rsid w:val="00F5598E"/>
    <w:rsid w:val="00F65F5D"/>
    <w:rsid w:val="00F7597B"/>
    <w:rsid w:val="00F7600F"/>
    <w:rsid w:val="00F82BC3"/>
    <w:rsid w:val="00F86A3A"/>
    <w:rsid w:val="00F96F40"/>
    <w:rsid w:val="00FA0858"/>
    <w:rsid w:val="00FA4C3B"/>
    <w:rsid w:val="00FC053F"/>
    <w:rsid w:val="00FC45B1"/>
    <w:rsid w:val="00FC4D7F"/>
    <w:rsid w:val="00FE2734"/>
    <w:rsid w:val="00FE5636"/>
    <w:rsid w:val="00FF5A5F"/>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semiHidden/>
    <w:unhideWhenUsed/>
    <w:rsid w:val="00FC4D7F"/>
    <w:pPr>
      <w:spacing w:line="240" w:lineRule="auto"/>
    </w:pPr>
  </w:style>
  <w:style w:type="character" w:customStyle="1" w:styleId="CommentTextChar">
    <w:name w:val="Comment Text Char"/>
    <w:basedOn w:val="DefaultParagraphFont"/>
    <w:link w:val="CommentText"/>
    <w:uiPriority w:val="99"/>
    <w:semiHidden/>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semiHidden/>
    <w:unhideWhenUsed/>
    <w:rsid w:val="00FC4D7F"/>
    <w:pPr>
      <w:spacing w:line="240" w:lineRule="auto"/>
    </w:pPr>
  </w:style>
  <w:style w:type="character" w:customStyle="1" w:styleId="CommentTextChar">
    <w:name w:val="Comment Text Char"/>
    <w:basedOn w:val="DefaultParagraphFont"/>
    <w:link w:val="CommentText"/>
    <w:uiPriority w:val="99"/>
    <w:semiHidden/>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C6110B-9978-440A-B439-9366C2D42451}"/>
</file>

<file path=customXml/itemProps2.xml><?xml version="1.0" encoding="utf-8"?>
<ds:datastoreItem xmlns:ds="http://schemas.openxmlformats.org/officeDocument/2006/customXml" ds:itemID="{804F76F6-BC93-4C21-975C-C74603D45DDC}"/>
</file>

<file path=customXml/itemProps3.xml><?xml version="1.0" encoding="utf-8"?>
<ds:datastoreItem xmlns:ds="http://schemas.openxmlformats.org/officeDocument/2006/customXml" ds:itemID="{EE2585BF-4EC5-4549-9EF9-994F27A1B0B8}"/>
</file>

<file path=customXml/itemProps4.xml><?xml version="1.0" encoding="utf-8"?>
<ds:datastoreItem xmlns:ds="http://schemas.openxmlformats.org/officeDocument/2006/customXml" ds:itemID="{C8D632E1-879A-4456-BD58-9CBD3BB13D20}"/>
</file>

<file path=customXml/itemProps5.xml><?xml version="1.0" encoding="utf-8"?>
<ds:datastoreItem xmlns:ds="http://schemas.openxmlformats.org/officeDocument/2006/customXml" ds:itemID="{DE1C3707-E46C-424F-9081-3219F732D156}"/>
</file>

<file path=docProps/app.xml><?xml version="1.0" encoding="utf-8"?>
<Properties xmlns="http://schemas.openxmlformats.org/officeDocument/2006/extended-properties" xmlns:vt="http://schemas.openxmlformats.org/officeDocument/2006/docPropsVTypes">
  <Template>Normal</Template>
  <TotalTime>0</TotalTime>
  <Pages>21</Pages>
  <Words>10478</Words>
  <Characters>59725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70063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torture and other cruel, inhuman or degrading treatment of punishment, Juan Ernesto Mendez, Addendum - Mission to Mexico in English</dc:title>
  <dc:creator>Brigoli</dc:creator>
  <cp:keywords>A/HRC/28/68/Add.3</cp:keywords>
  <dc:description>Final</dc:description>
  <cp:lastModifiedBy>Somova Iuliia</cp:lastModifiedBy>
  <cp:revision>2</cp:revision>
  <cp:lastPrinted>2015-09-21T14:36:00Z</cp:lastPrinted>
  <dcterms:created xsi:type="dcterms:W3CDTF">2015-11-09T08:43:00Z</dcterms:created>
  <dcterms:modified xsi:type="dcterms:W3CDTF">2015-11-09T08:43:00Z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3226000</vt:r8>
  </property>
</Properties>
</file>