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6E" w:rsidRPr="00A70DCB" w:rsidRDefault="002E726E" w:rsidP="002E726E">
      <w:pPr>
        <w:jc w:val="center"/>
        <w:rPr>
          <w:rFonts w:ascii="Cambria" w:hAnsi="Cambria"/>
          <w:b/>
          <w:lang w:val="fr-CH"/>
        </w:rPr>
      </w:pPr>
      <w:r w:rsidRPr="00A70DCB">
        <w:rPr>
          <w:rFonts w:ascii="Cambria" w:hAnsi="Cambria"/>
          <w:b/>
          <w:lang w:val="fr-CH"/>
        </w:rPr>
        <w:t>QUESTIONNAIRE</w:t>
      </w:r>
    </w:p>
    <w:p w:rsidR="002E726E" w:rsidRPr="00A70DCB" w:rsidRDefault="002E726E" w:rsidP="002E726E">
      <w:pPr>
        <w:jc w:val="center"/>
        <w:rPr>
          <w:rFonts w:ascii="Cambria" w:hAnsi="Cambria"/>
          <w:b/>
          <w:lang w:val="fr-CH"/>
        </w:rPr>
      </w:pPr>
      <w:r w:rsidRPr="00A70DCB">
        <w:rPr>
          <w:rFonts w:ascii="Cambria" w:hAnsi="Cambria"/>
          <w:b/>
          <w:lang w:val="fr-CH"/>
        </w:rPr>
        <w:t>"NON-DISCRI</w:t>
      </w:r>
      <w:r>
        <w:rPr>
          <w:rFonts w:ascii="Cambria" w:hAnsi="Cambria"/>
          <w:b/>
          <w:lang w:val="fr-CH"/>
        </w:rPr>
        <w:t>MINATION ET ÉGALITÉ AU REGARD DU DROIT A</w:t>
      </w:r>
      <w:r w:rsidRPr="00A70DCB">
        <w:rPr>
          <w:rFonts w:ascii="Cambria" w:hAnsi="Cambria"/>
          <w:b/>
          <w:lang w:val="fr-CH"/>
        </w:rPr>
        <w:t xml:space="preserve"> LA SANTÉ ET LA SÛRETÉ"</w:t>
      </w:r>
    </w:p>
    <w:p w:rsidR="002E726E" w:rsidRPr="00A70DCB" w:rsidRDefault="002E726E" w:rsidP="002E726E">
      <w:pPr>
        <w:jc w:val="both"/>
        <w:rPr>
          <w:rFonts w:ascii="Cambria" w:hAnsi="Cambria"/>
          <w:lang w:val="fr-CH"/>
        </w:rPr>
      </w:pPr>
      <w:r w:rsidRPr="00A70DCB">
        <w:rPr>
          <w:rFonts w:ascii="Cambria" w:hAnsi="Cambria"/>
          <w:lang w:val="fr-CH"/>
        </w:rPr>
        <w:t>Conformém</w:t>
      </w:r>
      <w:r>
        <w:rPr>
          <w:rFonts w:ascii="Cambria" w:hAnsi="Cambria"/>
          <w:lang w:val="fr-CH"/>
        </w:rPr>
        <w:t>ent à son mandat, le Groupe de T</w:t>
      </w:r>
      <w:r w:rsidRPr="00A70DCB">
        <w:rPr>
          <w:rFonts w:ascii="Cambria" w:hAnsi="Cambria"/>
          <w:lang w:val="fr-CH"/>
        </w:rPr>
        <w:t>ravail des Nations Unies sur la question de la discrimination à l'égard des femmes dans la législation et dans la pratique (ci-après "</w:t>
      </w:r>
      <w:r>
        <w:rPr>
          <w:rFonts w:ascii="Cambria" w:hAnsi="Cambria"/>
          <w:lang w:val="fr-CH"/>
        </w:rPr>
        <w:t>le Groupe de T</w:t>
      </w:r>
      <w:r w:rsidRPr="00A70DCB">
        <w:rPr>
          <w:rFonts w:ascii="Cambria" w:hAnsi="Cambria"/>
          <w:lang w:val="fr-CH"/>
        </w:rPr>
        <w:t>ravail") a élaboré ce questionnaire pour recueillir des informations sur la façon dont les lois et pratiques discriminatoires à l'égard des femmes en</w:t>
      </w:r>
      <w:r>
        <w:rPr>
          <w:rFonts w:ascii="Cambria" w:hAnsi="Cambria"/>
          <w:lang w:val="fr-CH"/>
        </w:rPr>
        <w:t xml:space="preserve"> matière du droit à la santé et la</w:t>
      </w:r>
      <w:r w:rsidRPr="00A70DCB">
        <w:rPr>
          <w:rFonts w:ascii="Cambria" w:hAnsi="Cambria"/>
          <w:lang w:val="fr-CH"/>
        </w:rPr>
        <w:t xml:space="preserve"> sûreté. En outre, ce questionnaire a pour objectif de mettre en évidence les bonnes pratiques et les leçons apprises dans la promotion de l'égalité entre les femmes et les hommes au regard</w:t>
      </w:r>
      <w:r>
        <w:rPr>
          <w:rFonts w:ascii="Cambria" w:hAnsi="Cambria"/>
          <w:lang w:val="fr-CH"/>
        </w:rPr>
        <w:t xml:space="preserve"> du droit à</w:t>
      </w:r>
      <w:r w:rsidRPr="00A70DCB">
        <w:rPr>
          <w:rFonts w:ascii="Cambria" w:hAnsi="Cambria"/>
          <w:lang w:val="fr-CH"/>
        </w:rPr>
        <w:t xml:space="preserve"> la </w:t>
      </w:r>
      <w:r>
        <w:rPr>
          <w:rFonts w:ascii="Cambria" w:hAnsi="Cambria"/>
          <w:lang w:val="fr-CH"/>
        </w:rPr>
        <w:t>santé et à</w:t>
      </w:r>
      <w:r w:rsidRPr="00A70DCB">
        <w:rPr>
          <w:rFonts w:ascii="Cambria" w:hAnsi="Cambria"/>
          <w:lang w:val="fr-CH"/>
        </w:rPr>
        <w:t xml:space="preserve"> la sûreté.</w:t>
      </w:r>
    </w:p>
    <w:p w:rsidR="002E726E" w:rsidRPr="00A70DCB" w:rsidRDefault="002E726E" w:rsidP="002E726E">
      <w:pPr>
        <w:jc w:val="both"/>
        <w:rPr>
          <w:rFonts w:ascii="Cambria" w:hAnsi="Cambria"/>
          <w:lang w:val="fr-CH"/>
        </w:rPr>
      </w:pPr>
      <w:r w:rsidRPr="00A70DCB">
        <w:rPr>
          <w:rFonts w:ascii="Cambria" w:hAnsi="Cambria"/>
          <w:lang w:val="fr-CH"/>
        </w:rPr>
        <w:t xml:space="preserve">Le questionnaire se concentre sur la prévention de la discrimination </w:t>
      </w:r>
      <w:r>
        <w:rPr>
          <w:rFonts w:ascii="Cambria" w:hAnsi="Cambria"/>
          <w:lang w:val="fr-CH"/>
        </w:rPr>
        <w:t>fondée sur le genre</w:t>
      </w:r>
      <w:r w:rsidRPr="00A70DCB">
        <w:rPr>
          <w:rFonts w:ascii="Cambria" w:hAnsi="Cambria"/>
          <w:lang w:val="fr-CH"/>
        </w:rPr>
        <w:t xml:space="preserve"> dans la jouissance du droit à la santé et à la sûreté (I), sur le diagnostic et la lutte possible contre la discrimination fondée sur le </w:t>
      </w:r>
      <w:r>
        <w:rPr>
          <w:rFonts w:ascii="Cambria" w:hAnsi="Cambria"/>
          <w:lang w:val="fr-CH"/>
        </w:rPr>
        <w:t>genre</w:t>
      </w:r>
      <w:r w:rsidRPr="00A70DCB">
        <w:rPr>
          <w:rFonts w:ascii="Cambria" w:hAnsi="Cambria"/>
          <w:lang w:val="fr-CH"/>
        </w:rPr>
        <w:t xml:space="preserve"> dans la pratique dans le domaine de la santé et de la sûreté (II) et sur les bonnes pratiques dans ces domaines (III).</w:t>
      </w:r>
    </w:p>
    <w:p w:rsidR="002E726E" w:rsidRDefault="002E726E" w:rsidP="002E726E">
      <w:pPr>
        <w:jc w:val="both"/>
        <w:rPr>
          <w:rFonts w:ascii="Arial" w:hAnsi="Arial" w:cs="Arial"/>
          <w:color w:val="000000"/>
          <w:shd w:val="clear" w:color="auto" w:fill="FFFFFF"/>
          <w:lang w:val="fr-CH"/>
        </w:rPr>
      </w:pPr>
      <w:r w:rsidRPr="00A70DCB">
        <w:rPr>
          <w:rFonts w:ascii="Cambria" w:hAnsi="Cambria"/>
          <w:lang w:val="fr-CH"/>
        </w:rPr>
        <w:t xml:space="preserve">La Convention sur l'élimination de toutes les formes de discrimination à l'égard des femmes (CEDAW) établit clairement l'obligation d'Etat à </w:t>
      </w:r>
      <w:r>
        <w:rPr>
          <w:rFonts w:ascii="Cambria" w:hAnsi="Cambria"/>
          <w:lang w:val="fr-CH"/>
        </w:rPr>
        <w:t xml:space="preserve">prendre </w:t>
      </w:r>
      <w:r w:rsidRPr="00A70DCB">
        <w:rPr>
          <w:rFonts w:ascii="Cambria" w:hAnsi="Cambria"/>
          <w:lang w:val="fr-CH"/>
        </w:rPr>
        <w: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 », ainsi que d'assurer « aux femmes pendant la grossesse, pendant l’accouchement et après l’accouchement, des services appropriés et, au besoin, gratuits, ainsi qu'une nutrition adéquate pendant la grossesse et l’allaitement »</w:t>
      </w:r>
      <w:r w:rsidRPr="00073A2A">
        <w:rPr>
          <w:vertAlign w:val="superscript"/>
        </w:rPr>
        <w:footnoteReference w:id="2"/>
      </w:r>
      <w:r w:rsidRPr="00A70DCB">
        <w:rPr>
          <w:rFonts w:ascii="Cambria" w:hAnsi="Cambria"/>
          <w:lang w:val="fr-CH"/>
        </w:rPr>
        <w:t>. Elle établit également l'obligation d'assurer sur une base égale pour les hommes et les femmes « le droit à la protection de la santé et à la sécurité des conditions de travail, y compris la sauvegarde de la fonction de reproduction »</w:t>
      </w:r>
      <w:r w:rsidRPr="00350378">
        <w:rPr>
          <w:rStyle w:val="Appelnotedebasdep"/>
          <w:rFonts w:ascii="Cambria" w:hAnsi="Cambria"/>
        </w:rPr>
        <w:footnoteReference w:id="3"/>
      </w:r>
      <w:r w:rsidRPr="00303FFC">
        <w:rPr>
          <w:rFonts w:ascii="Arial" w:hAnsi="Arial" w:cs="Arial"/>
          <w:color w:val="000000"/>
          <w:shd w:val="clear" w:color="auto" w:fill="FFFFFF"/>
          <w:lang w:val="fr-CH"/>
        </w:rPr>
        <w:t>.</w:t>
      </w:r>
    </w:p>
    <w:p w:rsidR="002E726E" w:rsidRPr="00A70DCB" w:rsidRDefault="002E726E" w:rsidP="002E726E">
      <w:pPr>
        <w:jc w:val="both"/>
        <w:rPr>
          <w:rFonts w:ascii="Cambria" w:hAnsi="Cambria"/>
          <w:lang w:val="fr-CH"/>
        </w:rPr>
      </w:pPr>
      <w:r w:rsidRPr="00DB5793">
        <w:rPr>
          <w:rFonts w:ascii="Cambria" w:hAnsi="Cambria"/>
          <w:lang w:val="fr-CH"/>
        </w:rPr>
        <w:t xml:space="preserve">Reconnaissant le vaste champ </w:t>
      </w:r>
      <w:r>
        <w:rPr>
          <w:rFonts w:ascii="Cambria" w:hAnsi="Cambria"/>
          <w:lang w:val="fr-CH"/>
        </w:rPr>
        <w:t xml:space="preserve">d’étude </w:t>
      </w:r>
      <w:r w:rsidRPr="00DB5793">
        <w:rPr>
          <w:rFonts w:ascii="Cambria" w:hAnsi="Cambria"/>
          <w:lang w:val="fr-CH"/>
        </w:rPr>
        <w:t>couvert par le concept de séc</w:t>
      </w:r>
      <w:r>
        <w:rPr>
          <w:rFonts w:ascii="Cambria" w:hAnsi="Cambria"/>
          <w:lang w:val="fr-CH"/>
        </w:rPr>
        <w:t xml:space="preserve">urité, le Groupe de travail a pour </w:t>
      </w:r>
      <w:r w:rsidRPr="00DB5793">
        <w:rPr>
          <w:rFonts w:ascii="Cambria" w:hAnsi="Cambria"/>
          <w:lang w:val="fr-CH"/>
        </w:rPr>
        <w:t xml:space="preserve">intention de mettre l'accent sur </w:t>
      </w:r>
      <w:r>
        <w:rPr>
          <w:rFonts w:ascii="Cambria" w:hAnsi="Cambria"/>
          <w:lang w:val="fr-CH"/>
        </w:rPr>
        <w:t>l’impact de la sûreté dans le contexte de</w:t>
      </w:r>
      <w:r w:rsidRPr="00DB5793">
        <w:rPr>
          <w:rFonts w:ascii="Cambria" w:hAnsi="Cambria"/>
          <w:lang w:val="fr-CH"/>
        </w:rPr>
        <w:t xml:space="preserve"> la santé des femmes, à la fois physique et mentale. Cela peut inclure la violence contre les femmes dans l'espace public et dans des institutions fermées ainsi que l'accès des femmes à la justice pour garantir leur droit à la santé et à la </w:t>
      </w:r>
      <w:r>
        <w:rPr>
          <w:rFonts w:ascii="Cambria" w:hAnsi="Cambria"/>
          <w:lang w:val="fr-CH"/>
        </w:rPr>
        <w:t>sûre</w:t>
      </w:r>
      <w:r w:rsidRPr="00DB5793">
        <w:rPr>
          <w:rFonts w:ascii="Cambria" w:hAnsi="Cambria"/>
          <w:lang w:val="fr-CH"/>
        </w:rPr>
        <w:t>té.</w:t>
      </w:r>
    </w:p>
    <w:p w:rsidR="002E726E" w:rsidRDefault="002E726E" w:rsidP="002E726E">
      <w:pPr>
        <w:jc w:val="both"/>
        <w:rPr>
          <w:rFonts w:ascii="Cambria" w:hAnsi="Cambria"/>
          <w:lang w:val="fr-CH"/>
        </w:rPr>
      </w:pPr>
      <w:r w:rsidRPr="00A70DCB">
        <w:rPr>
          <w:rFonts w:ascii="Cambria" w:hAnsi="Cambria"/>
          <w:lang w:val="fr-CH"/>
        </w:rPr>
        <w:t xml:space="preserve">Le Groupe de travail tient à remercier toutes les personnes intéressées par ce questionnaire </w:t>
      </w:r>
      <w:r>
        <w:rPr>
          <w:rFonts w:ascii="Cambria" w:hAnsi="Cambria"/>
          <w:lang w:val="fr-CH"/>
        </w:rPr>
        <w:t>à</w:t>
      </w:r>
      <w:r w:rsidRPr="00A70DCB">
        <w:rPr>
          <w:rFonts w:ascii="Cambria" w:hAnsi="Cambria"/>
          <w:lang w:val="fr-CH"/>
        </w:rPr>
        <w:t xml:space="preserve"> répondre </w:t>
      </w:r>
      <w:r w:rsidRPr="00A70DCB">
        <w:rPr>
          <w:rFonts w:ascii="Cambria" w:hAnsi="Cambria"/>
          <w:b/>
          <w:lang w:val="fr-CH"/>
        </w:rPr>
        <w:t>avant le 15 août 2015</w:t>
      </w:r>
      <w:r>
        <w:rPr>
          <w:rFonts w:ascii="Cambria" w:hAnsi="Cambria"/>
          <w:lang w:val="fr-CH"/>
        </w:rPr>
        <w:t>.</w:t>
      </w:r>
    </w:p>
    <w:p w:rsidR="002E726E" w:rsidRDefault="002E726E" w:rsidP="002E726E">
      <w:pPr>
        <w:jc w:val="both"/>
        <w:rPr>
          <w:rFonts w:ascii="Cambria" w:hAnsi="Cambria"/>
          <w:lang w:val="fr-CH"/>
        </w:rPr>
      </w:pPr>
    </w:p>
    <w:p w:rsidR="002E726E" w:rsidRDefault="002E726E" w:rsidP="002E726E">
      <w:pPr>
        <w:jc w:val="both"/>
        <w:rPr>
          <w:rFonts w:ascii="Cambria" w:hAnsi="Cambria"/>
          <w:lang w:val="fr-CH"/>
        </w:rPr>
      </w:pPr>
    </w:p>
    <w:p w:rsidR="002E726E" w:rsidRDefault="002E726E" w:rsidP="002E726E">
      <w:pPr>
        <w:jc w:val="both"/>
        <w:rPr>
          <w:rFonts w:ascii="Cambria" w:hAnsi="Cambria"/>
          <w:lang w:val="fr-CH"/>
        </w:rPr>
      </w:pPr>
    </w:p>
    <w:p w:rsidR="002E726E" w:rsidRDefault="002E726E" w:rsidP="002E726E">
      <w:pPr>
        <w:jc w:val="both"/>
        <w:rPr>
          <w:rFonts w:ascii="Cambria" w:hAnsi="Cambria"/>
          <w:lang w:val="fr-CH"/>
        </w:rPr>
      </w:pPr>
    </w:p>
    <w:p w:rsidR="002E726E" w:rsidRDefault="002E726E" w:rsidP="002E726E">
      <w:pPr>
        <w:jc w:val="both"/>
        <w:rPr>
          <w:rFonts w:ascii="Cambria" w:hAnsi="Cambria"/>
          <w:lang w:val="fr-CH"/>
        </w:rPr>
      </w:pPr>
    </w:p>
    <w:p w:rsidR="002E726E" w:rsidRPr="00DB5793" w:rsidRDefault="002E726E" w:rsidP="002E726E">
      <w:pPr>
        <w:jc w:val="center"/>
        <w:rPr>
          <w:rFonts w:ascii="Times New Roman" w:hAnsi="Times New Roman"/>
          <w:b/>
          <w:sz w:val="24"/>
          <w:szCs w:val="24"/>
          <w:u w:val="single"/>
          <w:lang w:val="fr-CH"/>
        </w:rPr>
      </w:pPr>
      <w:r>
        <w:rPr>
          <w:rFonts w:ascii="Cambria" w:hAnsi="Cambria"/>
          <w:lang w:val="fr-CH"/>
        </w:rPr>
        <w:br w:type="page"/>
      </w:r>
      <w:r w:rsidRPr="00DB5793">
        <w:rPr>
          <w:rFonts w:ascii="Times New Roman" w:hAnsi="Times New Roman"/>
          <w:b/>
          <w:sz w:val="24"/>
          <w:szCs w:val="24"/>
          <w:u w:val="single"/>
          <w:lang w:val="fr-CH"/>
        </w:rPr>
        <w:lastRenderedPageBreak/>
        <w:t>Questionnaire</w:t>
      </w:r>
    </w:p>
    <w:p w:rsidR="002E726E" w:rsidRPr="00DB5793" w:rsidRDefault="002E726E" w:rsidP="002E726E">
      <w:pPr>
        <w:jc w:val="both"/>
        <w:rPr>
          <w:rFonts w:ascii="Times New Roman" w:hAnsi="Times New Roman"/>
          <w:sz w:val="24"/>
          <w:szCs w:val="24"/>
          <w:lang w:val="fr-CH"/>
        </w:rPr>
      </w:pPr>
    </w:p>
    <w:p w:rsidR="002E726E" w:rsidRPr="00DB5793" w:rsidRDefault="002E726E" w:rsidP="002E726E">
      <w:pPr>
        <w:numPr>
          <w:ilvl w:val="0"/>
          <w:numId w:val="1"/>
        </w:numPr>
        <w:jc w:val="both"/>
        <w:rPr>
          <w:rFonts w:ascii="Times New Roman" w:hAnsi="Times New Roman"/>
          <w:b/>
          <w:sz w:val="24"/>
          <w:szCs w:val="24"/>
          <w:u w:val="single"/>
          <w:lang w:val="fr-CH"/>
        </w:rPr>
      </w:pPr>
      <w:r w:rsidRPr="00DB5793">
        <w:rPr>
          <w:rFonts w:ascii="Times New Roman" w:hAnsi="Times New Roman"/>
          <w:b/>
          <w:sz w:val="24"/>
          <w:szCs w:val="24"/>
          <w:u w:val="single"/>
          <w:lang w:val="fr-CH"/>
        </w:rPr>
        <w:t>Prévention de la discrimination sexuelle dans la jouissance du droit à la santé et à la sûreté</w:t>
      </w:r>
    </w:p>
    <w:p w:rsidR="002E726E" w:rsidRPr="00DB5793" w:rsidRDefault="002E726E" w:rsidP="002E726E">
      <w:pPr>
        <w:numPr>
          <w:ilvl w:val="0"/>
          <w:numId w:val="2"/>
        </w:numPr>
        <w:jc w:val="both"/>
        <w:rPr>
          <w:rFonts w:ascii="Times New Roman" w:hAnsi="Times New Roman"/>
          <w:b/>
          <w:i/>
          <w:sz w:val="24"/>
          <w:szCs w:val="24"/>
          <w:lang w:val="fr-CH"/>
        </w:rPr>
      </w:pPr>
      <w:r w:rsidRPr="00DB5793">
        <w:rPr>
          <w:rFonts w:ascii="Times New Roman" w:hAnsi="Times New Roman"/>
          <w:b/>
          <w:i/>
          <w:sz w:val="24"/>
          <w:szCs w:val="24"/>
          <w:lang w:val="fr-CH"/>
        </w:rPr>
        <w:t xml:space="preserve">Santé </w:t>
      </w:r>
    </w:p>
    <w:p w:rsidR="002E726E" w:rsidRPr="00DB5793" w:rsidRDefault="002E726E" w:rsidP="002E726E">
      <w:pPr>
        <w:numPr>
          <w:ilvl w:val="0"/>
          <w:numId w:val="3"/>
        </w:numPr>
        <w:ind w:left="709"/>
        <w:jc w:val="both"/>
        <w:rPr>
          <w:rFonts w:ascii="Times New Roman" w:hAnsi="Times New Roman"/>
          <w:b/>
          <w:sz w:val="24"/>
          <w:szCs w:val="24"/>
          <w:lang w:val="fr-CH"/>
        </w:rPr>
      </w:pPr>
      <w:r w:rsidRPr="00DB5793">
        <w:rPr>
          <w:rFonts w:ascii="Times New Roman" w:hAnsi="Times New Roman"/>
          <w:b/>
          <w:sz w:val="24"/>
          <w:szCs w:val="24"/>
          <w:lang w:val="fr-CH"/>
        </w:rPr>
        <w:t>Est-ce que votre pays possède des règlements (dans la Constitution, l</w:t>
      </w:r>
      <w:r>
        <w:rPr>
          <w:rFonts w:ascii="Times New Roman" w:hAnsi="Times New Roman"/>
          <w:b/>
          <w:sz w:val="24"/>
          <w:szCs w:val="24"/>
          <w:lang w:val="fr-CH"/>
        </w:rPr>
        <w:t>a législation ou dans d'autres codes</w:t>
      </w:r>
      <w:r w:rsidRPr="00DB5793">
        <w:rPr>
          <w:rFonts w:ascii="Times New Roman" w:hAnsi="Times New Roman"/>
          <w:b/>
          <w:sz w:val="24"/>
          <w:szCs w:val="24"/>
          <w:lang w:val="fr-CH"/>
        </w:rPr>
        <w:t xml:space="preserve"> juridiques) qui garantissent:</w:t>
      </w:r>
    </w:p>
    <w:p w:rsidR="002E726E" w:rsidRPr="00DB5793" w:rsidRDefault="002E726E" w:rsidP="002E726E">
      <w:pPr>
        <w:ind w:left="709"/>
        <w:jc w:val="both"/>
        <w:rPr>
          <w:rFonts w:ascii="Times New Roman" w:hAnsi="Times New Roman"/>
          <w:i/>
          <w:sz w:val="24"/>
          <w:szCs w:val="24"/>
          <w:lang w:val="fr-CH"/>
        </w:rPr>
      </w:pPr>
      <w:r w:rsidRPr="00DB5793">
        <w:rPr>
          <w:rFonts w:ascii="Times New Roman" w:hAnsi="Times New Roman"/>
          <w:i/>
          <w:sz w:val="24"/>
          <w:szCs w:val="24"/>
          <w:lang w:val="fr-CH"/>
        </w:rPr>
        <w:t>(Veuillez indiquer dans l'espace prévu à cet effet « oui » ou « non »)</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Pr>
          <w:rFonts w:ascii="Times New Roman" w:hAnsi="Times New Roman"/>
          <w:sz w:val="24"/>
          <w:szCs w:val="24"/>
          <w:lang w:val="fr-CH"/>
        </w:rPr>
        <w:t>oui</w:t>
      </w:r>
      <w:r w:rsidRPr="00DB5793">
        <w:rPr>
          <w:rFonts w:ascii="Times New Roman" w:hAnsi="Times New Roman"/>
          <w:sz w:val="24"/>
          <w:szCs w:val="24"/>
          <w:lang w:val="fr-CH"/>
        </w:rPr>
        <w:tab/>
        <w:t>) Le droit à l'égal accès des femmes et des hommes à toutes les formes de soins de santé, au niveau le plus élevé disponible, y compris l'accès aux dispositions de santé alternatifs comme l'homéopathie, la naturopathie, etc.</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Pr>
          <w:rFonts w:ascii="Times New Roman" w:hAnsi="Times New Roman"/>
          <w:sz w:val="24"/>
          <w:szCs w:val="24"/>
          <w:lang w:val="fr-CH"/>
        </w:rPr>
        <w:t>oui</w:t>
      </w:r>
      <w:r w:rsidRPr="00DB5793">
        <w:rPr>
          <w:rFonts w:ascii="Times New Roman" w:hAnsi="Times New Roman"/>
          <w:sz w:val="24"/>
          <w:szCs w:val="24"/>
          <w:lang w:val="fr-CH"/>
        </w:rPr>
        <w:tab/>
        <w:t>) L'accès aux services de santé sexuelle et reproductive</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Pr>
          <w:rFonts w:ascii="Times New Roman" w:hAnsi="Times New Roman"/>
          <w:sz w:val="24"/>
          <w:szCs w:val="24"/>
          <w:lang w:val="fr-CH"/>
        </w:rPr>
        <w:t>non</w:t>
      </w:r>
      <w:r w:rsidRPr="00DB5793">
        <w:rPr>
          <w:rFonts w:ascii="Times New Roman" w:hAnsi="Times New Roman"/>
          <w:sz w:val="24"/>
          <w:szCs w:val="24"/>
          <w:lang w:val="fr-CH"/>
        </w:rPr>
        <w:tab/>
        <w:t>) Les droits des femmes à prendre des décisions autonomes concernant leur vie sexuelle et reproductive</w:t>
      </w:r>
    </w:p>
    <w:p w:rsidR="002E726E" w:rsidRPr="00DB5793" w:rsidRDefault="002E726E" w:rsidP="002E726E">
      <w:pPr>
        <w:ind w:left="1080"/>
        <w:jc w:val="both"/>
        <w:rPr>
          <w:rFonts w:ascii="Times New Roman" w:hAnsi="Times New Roman"/>
          <w:sz w:val="24"/>
          <w:szCs w:val="24"/>
          <w:lang w:val="fr-CH"/>
        </w:rPr>
      </w:pPr>
    </w:p>
    <w:p w:rsidR="002E726E" w:rsidRPr="00DB5793" w:rsidRDefault="002E726E" w:rsidP="002E726E">
      <w:pPr>
        <w:numPr>
          <w:ilvl w:val="0"/>
          <w:numId w:val="3"/>
        </w:numPr>
        <w:ind w:left="709"/>
        <w:jc w:val="both"/>
        <w:rPr>
          <w:rFonts w:ascii="Times New Roman" w:hAnsi="Times New Roman"/>
          <w:b/>
          <w:sz w:val="24"/>
          <w:szCs w:val="24"/>
          <w:lang w:val="fr-CH"/>
        </w:rPr>
      </w:pPr>
      <w:r w:rsidRPr="00DB5793">
        <w:rPr>
          <w:rFonts w:ascii="Times New Roman" w:hAnsi="Times New Roman"/>
          <w:b/>
          <w:sz w:val="24"/>
          <w:szCs w:val="24"/>
          <w:lang w:val="fr-CH"/>
        </w:rPr>
        <w:t>Est-ce que les services médicaux liés à la vie sexuell</w:t>
      </w:r>
      <w:r>
        <w:rPr>
          <w:rFonts w:ascii="Times New Roman" w:hAnsi="Times New Roman"/>
          <w:b/>
          <w:sz w:val="24"/>
          <w:szCs w:val="24"/>
          <w:lang w:val="fr-CH"/>
        </w:rPr>
        <w:t>e et reproductive des femmes et</w:t>
      </w:r>
      <w:r w:rsidRPr="00DB5793">
        <w:rPr>
          <w:rFonts w:ascii="Times New Roman" w:hAnsi="Times New Roman"/>
          <w:b/>
          <w:sz w:val="24"/>
          <w:szCs w:val="24"/>
          <w:lang w:val="fr-CH"/>
        </w:rPr>
        <w:t>/ou à la violence</w:t>
      </w:r>
      <w:r>
        <w:rPr>
          <w:rFonts w:ascii="Times New Roman" w:hAnsi="Times New Roman"/>
          <w:b/>
          <w:sz w:val="24"/>
          <w:szCs w:val="24"/>
          <w:lang w:val="fr-CH"/>
        </w:rPr>
        <w:t xml:space="preserve"> contre les femmes sont pris en charge</w:t>
      </w:r>
      <w:r w:rsidRPr="00DB5793">
        <w:rPr>
          <w:rFonts w:ascii="Times New Roman" w:hAnsi="Times New Roman"/>
          <w:b/>
          <w:sz w:val="24"/>
          <w:szCs w:val="24"/>
          <w:lang w:val="fr-CH"/>
        </w:rPr>
        <w:t xml:space="preserve"> par la couverture maladie universelle?</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Oui</w:t>
      </w:r>
      <w:r w:rsidRPr="00DB5793">
        <w:rPr>
          <w:rFonts w:ascii="Times New Roman" w:hAnsi="Times New Roman"/>
          <w:sz w:val="24"/>
          <w:szCs w:val="24"/>
          <w:lang w:val="fr-CH"/>
        </w:rPr>
        <w:tab/>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Non</w:t>
      </w:r>
      <w:r w:rsidRPr="00DB5793">
        <w:rPr>
          <w:rFonts w:ascii="Times New Roman" w:hAnsi="Times New Roman"/>
          <w:sz w:val="24"/>
          <w:szCs w:val="24"/>
          <w:lang w:val="fr-CH"/>
        </w:rPr>
        <w:tab/>
      </w:r>
      <w:r w:rsidRPr="00DB5793">
        <w:rPr>
          <w:rFonts w:ascii="Times New Roman" w:hAnsi="Times New Roman"/>
          <w:sz w:val="24"/>
          <w:szCs w:val="24"/>
          <w:lang w:val="fr-CH"/>
        </w:rPr>
        <w:tab/>
        <w:t>(</w:t>
      </w:r>
      <w:r>
        <w:rPr>
          <w:rFonts w:ascii="Times New Roman" w:hAnsi="Times New Roman"/>
          <w:sz w:val="24"/>
          <w:szCs w:val="24"/>
          <w:lang w:val="fr-CH"/>
        </w:rPr>
        <w:t>non</w:t>
      </w:r>
      <w:r w:rsidRPr="00DB5793">
        <w:rPr>
          <w:rFonts w:ascii="Times New Roman" w:hAnsi="Times New Roman"/>
          <w:sz w:val="24"/>
          <w:szCs w:val="24"/>
          <w:lang w:val="fr-CH"/>
        </w:rPr>
        <w:tab/>
        <w:t>)</w:t>
      </w:r>
    </w:p>
    <w:p w:rsidR="002E726E" w:rsidRPr="00DB5793" w:rsidRDefault="002E726E" w:rsidP="002E726E">
      <w:pPr>
        <w:ind w:left="709"/>
        <w:jc w:val="both"/>
        <w:rPr>
          <w:rFonts w:ascii="Times New Roman" w:hAnsi="Times New Roman"/>
          <w:b/>
          <w:sz w:val="24"/>
          <w:szCs w:val="24"/>
          <w:lang w:val="fr-CH"/>
        </w:rPr>
      </w:pPr>
      <w:r w:rsidRPr="00DB5793">
        <w:rPr>
          <w:rFonts w:ascii="Times New Roman" w:hAnsi="Times New Roman"/>
          <w:b/>
          <w:sz w:val="24"/>
          <w:szCs w:val="24"/>
          <w:lang w:val="fr-CH"/>
        </w:rPr>
        <w:t>Si oui, quel type de services médicaux est gratuit?</w:t>
      </w:r>
    </w:p>
    <w:p w:rsidR="002E726E" w:rsidRPr="00DB5793" w:rsidRDefault="002E726E" w:rsidP="002E726E">
      <w:pPr>
        <w:ind w:left="709"/>
        <w:jc w:val="both"/>
        <w:rPr>
          <w:rFonts w:ascii="Times New Roman" w:hAnsi="Times New Roman"/>
          <w:i/>
          <w:sz w:val="24"/>
          <w:szCs w:val="24"/>
          <w:lang w:val="fr-CH"/>
        </w:rPr>
      </w:pPr>
      <w:r w:rsidRPr="00DB5793">
        <w:rPr>
          <w:rFonts w:ascii="Times New Roman" w:hAnsi="Times New Roman"/>
          <w:i/>
          <w:sz w:val="24"/>
          <w:szCs w:val="24"/>
          <w:lang w:val="fr-CH"/>
        </w:rPr>
        <w:t>(Veuillez préciser)</w:t>
      </w:r>
    </w:p>
    <w:p w:rsidR="002E726E" w:rsidRPr="00DB5793" w:rsidRDefault="002E726E" w:rsidP="002E726E">
      <w:pPr>
        <w:ind w:left="709"/>
        <w:jc w:val="both"/>
        <w:rPr>
          <w:rFonts w:ascii="Times New Roman" w:hAnsi="Times New Roman"/>
          <w:sz w:val="24"/>
          <w:szCs w:val="24"/>
          <w:lang w:val="fr-CH"/>
        </w:rPr>
      </w:pPr>
    </w:p>
    <w:p w:rsidR="002E726E" w:rsidRPr="00DB5793" w:rsidRDefault="002E726E" w:rsidP="002E726E">
      <w:pPr>
        <w:ind w:left="709"/>
        <w:jc w:val="both"/>
        <w:rPr>
          <w:rFonts w:ascii="Times New Roman" w:hAnsi="Times New Roman"/>
          <w:b/>
          <w:sz w:val="24"/>
          <w:szCs w:val="24"/>
          <w:lang w:val="fr-CH"/>
        </w:rPr>
      </w:pPr>
      <w:r w:rsidRPr="00DB5793">
        <w:rPr>
          <w:rFonts w:ascii="Times New Roman" w:hAnsi="Times New Roman"/>
          <w:b/>
          <w:sz w:val="24"/>
          <w:szCs w:val="24"/>
          <w:lang w:val="fr-CH"/>
        </w:rPr>
        <w:t>Est-ce que les droits des femmes à la santé, y compris la santé sexuelle et reproductive, l'a</w:t>
      </w:r>
      <w:r>
        <w:rPr>
          <w:rFonts w:ascii="Times New Roman" w:hAnsi="Times New Roman"/>
          <w:b/>
          <w:sz w:val="24"/>
          <w:szCs w:val="24"/>
          <w:lang w:val="fr-CH"/>
        </w:rPr>
        <w:t>utonomie et l'assurance maladie</w:t>
      </w:r>
      <w:r w:rsidRPr="00DB5793">
        <w:rPr>
          <w:rFonts w:ascii="Times New Roman" w:hAnsi="Times New Roman"/>
          <w:b/>
          <w:sz w:val="24"/>
          <w:szCs w:val="24"/>
          <w:lang w:val="fr-CH"/>
        </w:rPr>
        <w:t>, sont-ils appliqués également aux filles de moins de 18?</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Pr>
          <w:rFonts w:ascii="Times New Roman" w:hAnsi="Times New Roman"/>
          <w:sz w:val="24"/>
          <w:szCs w:val="24"/>
          <w:lang w:val="fr-CH"/>
        </w:rPr>
        <w:t>non</w:t>
      </w:r>
      <w:r w:rsidRPr="00DB5793">
        <w:rPr>
          <w:rFonts w:ascii="Times New Roman" w:hAnsi="Times New Roman"/>
          <w:sz w:val="24"/>
          <w:szCs w:val="24"/>
          <w:lang w:val="fr-CH"/>
        </w:rPr>
        <w:tab/>
        <w:t>)</w:t>
      </w:r>
    </w:p>
    <w:p w:rsidR="002E726E" w:rsidRPr="003653FA" w:rsidRDefault="002E726E" w:rsidP="002E726E">
      <w:pPr>
        <w:ind w:left="709"/>
        <w:jc w:val="both"/>
        <w:rPr>
          <w:rFonts w:ascii="Times New Roman" w:hAnsi="Times New Roman"/>
          <w:i/>
          <w:sz w:val="24"/>
          <w:szCs w:val="24"/>
          <w:lang w:val="fr-CH"/>
        </w:rPr>
      </w:pPr>
      <w:r w:rsidRPr="003653FA">
        <w:rPr>
          <w:rFonts w:ascii="Times New Roman" w:hAnsi="Times New Roman"/>
          <w:i/>
          <w:sz w:val="24"/>
          <w:szCs w:val="24"/>
          <w:lang w:val="fr-CH"/>
        </w:rPr>
        <w:t xml:space="preserve">Si « oui », veuillez indiquer la </w:t>
      </w:r>
      <w:r>
        <w:rPr>
          <w:rFonts w:ascii="Times New Roman" w:hAnsi="Times New Roman"/>
          <w:i/>
          <w:sz w:val="24"/>
          <w:szCs w:val="24"/>
          <w:lang w:val="fr-CH"/>
        </w:rPr>
        <w:t>législation</w:t>
      </w:r>
      <w:r w:rsidRPr="003653FA">
        <w:rPr>
          <w:rFonts w:ascii="Times New Roman" w:hAnsi="Times New Roman"/>
          <w:i/>
          <w:sz w:val="24"/>
          <w:szCs w:val="24"/>
          <w:lang w:val="fr-CH"/>
        </w:rPr>
        <w:t xml:space="preserve"> qui les réglemente et indiquez les moyens d’application.</w:t>
      </w:r>
    </w:p>
    <w:p w:rsidR="002E726E" w:rsidRPr="00DB5793" w:rsidRDefault="002E726E" w:rsidP="002E726E">
      <w:pPr>
        <w:ind w:left="1080"/>
        <w:jc w:val="both"/>
        <w:rPr>
          <w:rFonts w:ascii="Times New Roman" w:hAnsi="Times New Roman"/>
          <w:sz w:val="24"/>
          <w:szCs w:val="24"/>
          <w:lang w:val="fr-CH"/>
        </w:rPr>
      </w:pPr>
    </w:p>
    <w:p w:rsidR="002E726E" w:rsidRPr="00DB5793" w:rsidRDefault="002E726E" w:rsidP="002E726E">
      <w:pPr>
        <w:numPr>
          <w:ilvl w:val="0"/>
          <w:numId w:val="3"/>
        </w:numPr>
        <w:ind w:left="709"/>
        <w:jc w:val="both"/>
        <w:rPr>
          <w:rFonts w:ascii="Times New Roman" w:hAnsi="Times New Roman"/>
          <w:b/>
          <w:sz w:val="24"/>
          <w:szCs w:val="24"/>
          <w:lang w:val="fr-CH"/>
        </w:rPr>
      </w:pPr>
      <w:r w:rsidRPr="00DB5793">
        <w:rPr>
          <w:rFonts w:ascii="Times New Roman" w:hAnsi="Times New Roman"/>
          <w:b/>
          <w:sz w:val="24"/>
          <w:szCs w:val="24"/>
          <w:lang w:val="fr-CH"/>
        </w:rPr>
        <w:t>Existe-t-il des dispositions qui limitent l'accès des femmes aux services de santé? En particulier:</w:t>
      </w:r>
    </w:p>
    <w:p w:rsidR="002E726E" w:rsidRPr="003653FA" w:rsidRDefault="002E726E" w:rsidP="002E726E">
      <w:pPr>
        <w:ind w:left="709"/>
        <w:jc w:val="both"/>
        <w:rPr>
          <w:rFonts w:ascii="Times New Roman" w:hAnsi="Times New Roman"/>
          <w:i/>
          <w:sz w:val="24"/>
          <w:szCs w:val="24"/>
          <w:lang w:val="fr-CH"/>
        </w:rPr>
      </w:pPr>
      <w:r w:rsidRPr="003653FA">
        <w:rPr>
          <w:rFonts w:ascii="Times New Roman" w:hAnsi="Times New Roman"/>
          <w:i/>
          <w:sz w:val="24"/>
          <w:szCs w:val="24"/>
          <w:lang w:val="fr-CH"/>
        </w:rPr>
        <w:lastRenderedPageBreak/>
        <w:t>(Veuillez indiquer s’il vous plait dans l'espace prévu à cet effet « oui » ou « non »)</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Pr>
          <w:rFonts w:ascii="Times New Roman" w:hAnsi="Times New Roman"/>
          <w:sz w:val="24"/>
          <w:szCs w:val="24"/>
          <w:lang w:val="fr-CH"/>
        </w:rPr>
        <w:t>non</w:t>
      </w:r>
      <w:r w:rsidRPr="00DB5793">
        <w:rPr>
          <w:rFonts w:ascii="Times New Roman" w:hAnsi="Times New Roman"/>
          <w:sz w:val="24"/>
          <w:szCs w:val="24"/>
          <w:lang w:val="fr-CH"/>
        </w:rPr>
        <w:tab/>
      </w:r>
      <w:r w:rsidRPr="00DB5793">
        <w:rPr>
          <w:rFonts w:ascii="Times New Roman" w:hAnsi="Times New Roman"/>
          <w:sz w:val="24"/>
          <w:szCs w:val="24"/>
          <w:lang w:val="fr-CH"/>
        </w:rPr>
        <w:tab/>
        <w:t>) Exiger le consentement d'un mari pour un examen ou traitement médical ou pour permettre</w:t>
      </w:r>
      <w:r>
        <w:rPr>
          <w:rFonts w:ascii="Times New Roman" w:hAnsi="Times New Roman"/>
          <w:sz w:val="24"/>
          <w:szCs w:val="24"/>
          <w:lang w:val="fr-CH"/>
        </w:rPr>
        <w:t xml:space="preserve"> l'accès d’une</w:t>
      </w:r>
      <w:r w:rsidRPr="00DB5793">
        <w:rPr>
          <w:rFonts w:ascii="Times New Roman" w:hAnsi="Times New Roman"/>
          <w:sz w:val="24"/>
          <w:szCs w:val="24"/>
          <w:lang w:val="fr-CH"/>
        </w:rPr>
        <w:t xml:space="preserve"> femme </w:t>
      </w:r>
      <w:r>
        <w:rPr>
          <w:rFonts w:ascii="Times New Roman" w:hAnsi="Times New Roman"/>
          <w:sz w:val="24"/>
          <w:szCs w:val="24"/>
          <w:lang w:val="fr-CH"/>
        </w:rPr>
        <w:t xml:space="preserve">mariée </w:t>
      </w:r>
      <w:r w:rsidRPr="00DB5793">
        <w:rPr>
          <w:rFonts w:ascii="Times New Roman" w:hAnsi="Times New Roman"/>
          <w:sz w:val="24"/>
          <w:szCs w:val="24"/>
          <w:lang w:val="fr-CH"/>
        </w:rPr>
        <w:t>à la contraception ou à l'avortement,</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Exiger le consentement des parents en cas d'accès des adolescents aux contraceptifs ou à l'avortement;</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Permettre aux médecins de refuser de fournir un service m</w:t>
      </w:r>
      <w:r>
        <w:rPr>
          <w:rFonts w:ascii="Times New Roman" w:hAnsi="Times New Roman"/>
          <w:sz w:val="24"/>
          <w:szCs w:val="24"/>
          <w:lang w:val="fr-CH"/>
        </w:rPr>
        <w:t>édico-légal pour des raisons d’objection de conscience</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Interdire certai</w:t>
      </w:r>
      <w:r>
        <w:rPr>
          <w:rFonts w:ascii="Times New Roman" w:hAnsi="Times New Roman"/>
          <w:sz w:val="24"/>
          <w:szCs w:val="24"/>
          <w:lang w:val="fr-CH"/>
        </w:rPr>
        <w:t>ns services médicaux, ou exiger</w:t>
      </w:r>
      <w:r w:rsidRPr="00DB5793">
        <w:rPr>
          <w:rFonts w:ascii="Times New Roman" w:hAnsi="Times New Roman"/>
          <w:sz w:val="24"/>
          <w:szCs w:val="24"/>
          <w:lang w:val="fr-CH"/>
        </w:rPr>
        <w:t xml:space="preserve"> qu'ils soient autorisés par un médecin, même si aucune procédure médicale est</w:t>
      </w:r>
      <w:r>
        <w:rPr>
          <w:rFonts w:ascii="Times New Roman" w:hAnsi="Times New Roman"/>
          <w:sz w:val="24"/>
          <w:szCs w:val="24"/>
          <w:lang w:val="fr-CH"/>
        </w:rPr>
        <w:t xml:space="preserve"> nécessaire, en particulier</w:t>
      </w:r>
      <w:r w:rsidRPr="00DB5793">
        <w:rPr>
          <w:rFonts w:ascii="Times New Roman" w:hAnsi="Times New Roman"/>
          <w:sz w:val="24"/>
          <w:szCs w:val="24"/>
          <w:lang w:val="fr-CH"/>
        </w:rPr>
        <w:t>:</w:t>
      </w:r>
    </w:p>
    <w:p w:rsidR="002E726E" w:rsidRPr="00DB5793" w:rsidRDefault="002E726E" w:rsidP="002E726E">
      <w:pPr>
        <w:ind w:left="709" w:firstLine="851"/>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xml:space="preserve">) </w:t>
      </w:r>
      <w:r>
        <w:rPr>
          <w:rFonts w:ascii="Times New Roman" w:hAnsi="Times New Roman"/>
          <w:sz w:val="24"/>
          <w:szCs w:val="24"/>
          <w:lang w:val="fr-CH"/>
        </w:rPr>
        <w:t xml:space="preserve">Les </w:t>
      </w:r>
      <w:r w:rsidRPr="00DB5793">
        <w:rPr>
          <w:rFonts w:ascii="Times New Roman" w:hAnsi="Times New Roman"/>
          <w:sz w:val="24"/>
          <w:szCs w:val="24"/>
          <w:lang w:val="fr-CH"/>
        </w:rPr>
        <w:t>DIU (dispositifs intra-utérins) ou des contraceptifs hormonaux</w:t>
      </w:r>
    </w:p>
    <w:p w:rsidR="002E726E" w:rsidRPr="00DB5793" w:rsidRDefault="002E726E" w:rsidP="002E726E">
      <w:pPr>
        <w:ind w:left="709" w:firstLine="851"/>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Les contraceptifs d'urgence, y compris la pilule du lendemain,</w:t>
      </w:r>
    </w:p>
    <w:p w:rsidR="002E726E" w:rsidRPr="00DB5793" w:rsidRDefault="002E726E" w:rsidP="002E726E">
      <w:pPr>
        <w:ind w:left="709" w:firstLine="851"/>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 stérilisation sur demande (</w:t>
      </w:r>
      <w:r>
        <w:rPr>
          <w:rFonts w:ascii="Times New Roman" w:hAnsi="Times New Roman"/>
          <w:sz w:val="24"/>
          <w:szCs w:val="24"/>
          <w:lang w:val="fr-CH"/>
        </w:rPr>
        <w:t>merci</w:t>
      </w:r>
      <w:r w:rsidRPr="00DB5793">
        <w:rPr>
          <w:rFonts w:ascii="Times New Roman" w:hAnsi="Times New Roman"/>
          <w:sz w:val="24"/>
          <w:szCs w:val="24"/>
          <w:lang w:val="fr-CH"/>
        </w:rPr>
        <w:t xml:space="preserve"> </w:t>
      </w:r>
      <w:r>
        <w:rPr>
          <w:rFonts w:ascii="Times New Roman" w:hAnsi="Times New Roman"/>
          <w:sz w:val="24"/>
          <w:szCs w:val="24"/>
          <w:lang w:val="fr-CH"/>
        </w:rPr>
        <w:t>d’</w:t>
      </w:r>
      <w:r w:rsidRPr="00DB5793">
        <w:rPr>
          <w:rFonts w:ascii="Times New Roman" w:hAnsi="Times New Roman"/>
          <w:sz w:val="24"/>
          <w:szCs w:val="24"/>
          <w:lang w:val="fr-CH"/>
        </w:rPr>
        <w:t>inclure également des informations si la stérilisation non thérapeutique pour les hommes est permise);</w:t>
      </w:r>
    </w:p>
    <w:p w:rsidR="002E726E" w:rsidRPr="00DB5793" w:rsidRDefault="002E726E" w:rsidP="002E726E">
      <w:pPr>
        <w:ind w:left="709" w:firstLine="851"/>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L'avortement précoce (dans le premier trimestre de grossesse) à la demande de la femme enceinte</w:t>
      </w:r>
    </w:p>
    <w:p w:rsidR="002E726E" w:rsidRPr="00DB5793" w:rsidRDefault="002E726E" w:rsidP="002E726E">
      <w:pPr>
        <w:ind w:left="709" w:firstLine="851"/>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 procréation médicalement assistée (fécondation in vitro par exemple)</w:t>
      </w:r>
    </w:p>
    <w:p w:rsidR="002E726E" w:rsidRPr="00DB5793" w:rsidRDefault="002E726E" w:rsidP="002E726E">
      <w:pPr>
        <w:ind w:left="709" w:firstLine="851"/>
        <w:jc w:val="both"/>
        <w:rPr>
          <w:rFonts w:ascii="Times New Roman" w:hAnsi="Times New Roman"/>
          <w:sz w:val="24"/>
          <w:szCs w:val="24"/>
          <w:lang w:val="fr-CH"/>
        </w:rPr>
      </w:pPr>
      <w:r w:rsidRPr="00DB5793">
        <w:rPr>
          <w:rFonts w:ascii="Times New Roman" w:hAnsi="Times New Roman"/>
          <w:i/>
          <w:sz w:val="24"/>
          <w:szCs w:val="24"/>
          <w:lang w:val="fr-CH"/>
        </w:rPr>
        <w:t xml:space="preserve">Si oui, veuillez indiquer les dispositions légales et les </w:t>
      </w:r>
      <w:r>
        <w:rPr>
          <w:rFonts w:ascii="Times New Roman" w:hAnsi="Times New Roman"/>
          <w:i/>
          <w:sz w:val="24"/>
          <w:szCs w:val="24"/>
          <w:lang w:val="fr-CH"/>
        </w:rPr>
        <w:t>sources</w:t>
      </w:r>
      <w:r w:rsidRPr="00DB5793">
        <w:rPr>
          <w:rFonts w:ascii="Times New Roman" w:hAnsi="Times New Roman"/>
          <w:i/>
          <w:sz w:val="24"/>
          <w:szCs w:val="24"/>
          <w:lang w:val="fr-CH"/>
        </w:rPr>
        <w:t xml:space="preserve"> applicables</w:t>
      </w:r>
      <w:r w:rsidRPr="00DB5793">
        <w:rPr>
          <w:rFonts w:ascii="Times New Roman" w:hAnsi="Times New Roman"/>
          <w:sz w:val="24"/>
          <w:szCs w:val="24"/>
          <w:lang w:val="fr-CH"/>
        </w:rPr>
        <w:t>.</w:t>
      </w:r>
    </w:p>
    <w:p w:rsidR="002E726E" w:rsidRDefault="002E726E" w:rsidP="002E726E">
      <w:pPr>
        <w:jc w:val="both"/>
        <w:rPr>
          <w:rFonts w:ascii="Times New Roman" w:hAnsi="Times New Roman"/>
          <w:i/>
          <w:sz w:val="24"/>
          <w:szCs w:val="24"/>
          <w:lang w:val="fr-CH"/>
        </w:rPr>
      </w:pPr>
    </w:p>
    <w:p w:rsidR="002E726E" w:rsidRPr="00DB5793" w:rsidRDefault="002E726E" w:rsidP="002E726E">
      <w:pPr>
        <w:jc w:val="both"/>
        <w:rPr>
          <w:rFonts w:ascii="Times New Roman" w:hAnsi="Times New Roman"/>
          <w:i/>
          <w:sz w:val="24"/>
          <w:szCs w:val="24"/>
          <w:lang w:val="fr-CH"/>
        </w:rPr>
      </w:pPr>
    </w:p>
    <w:p w:rsidR="002E726E" w:rsidRPr="003653FA" w:rsidRDefault="002E726E" w:rsidP="002E726E">
      <w:pPr>
        <w:numPr>
          <w:ilvl w:val="0"/>
          <w:numId w:val="3"/>
        </w:numPr>
        <w:ind w:left="709"/>
        <w:jc w:val="both"/>
        <w:rPr>
          <w:rFonts w:ascii="Times New Roman" w:hAnsi="Times New Roman"/>
          <w:b/>
          <w:sz w:val="24"/>
          <w:szCs w:val="24"/>
          <w:lang w:val="fr-CH"/>
        </w:rPr>
      </w:pPr>
      <w:r w:rsidRPr="003653FA">
        <w:rPr>
          <w:rFonts w:ascii="Times New Roman" w:hAnsi="Times New Roman"/>
          <w:b/>
          <w:sz w:val="24"/>
          <w:szCs w:val="24"/>
          <w:lang w:val="fr-CH"/>
        </w:rPr>
        <w:t>Est-ce que les actes suivants sont-ils criminalisés?</w:t>
      </w:r>
    </w:p>
    <w:p w:rsidR="002E726E" w:rsidRPr="003653FA" w:rsidRDefault="002E726E" w:rsidP="002E726E">
      <w:pPr>
        <w:ind w:left="709"/>
        <w:jc w:val="both"/>
        <w:rPr>
          <w:rFonts w:ascii="Times New Roman" w:hAnsi="Times New Roman"/>
          <w:i/>
          <w:sz w:val="24"/>
          <w:szCs w:val="24"/>
          <w:lang w:val="fr-CH"/>
        </w:rPr>
      </w:pPr>
      <w:r w:rsidRPr="003653FA">
        <w:rPr>
          <w:rFonts w:ascii="Times New Roman" w:hAnsi="Times New Roman"/>
          <w:i/>
          <w:sz w:val="24"/>
          <w:szCs w:val="24"/>
          <w:lang w:val="fr-CH"/>
        </w:rPr>
        <w:t>(</w:t>
      </w:r>
      <w:r>
        <w:rPr>
          <w:rFonts w:ascii="Times New Roman" w:hAnsi="Times New Roman"/>
          <w:i/>
          <w:sz w:val="24"/>
          <w:szCs w:val="24"/>
          <w:lang w:val="fr-CH"/>
        </w:rPr>
        <w:t>Veuillez</w:t>
      </w:r>
      <w:r w:rsidRPr="003653FA">
        <w:rPr>
          <w:rFonts w:ascii="Times New Roman" w:hAnsi="Times New Roman"/>
          <w:i/>
          <w:sz w:val="24"/>
          <w:szCs w:val="24"/>
          <w:lang w:val="fr-CH"/>
        </w:rPr>
        <w:t xml:space="preserve"> indiquer dans l'espace prévu à cet effet «oui» ou «non»)</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 transmission du VIH ou d'autres maladies vénériennes par les femmes seulement</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Les mutilations génitales féminines</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oui</w:t>
      </w:r>
      <w:r w:rsidRPr="00DB5793">
        <w:rPr>
          <w:rFonts w:ascii="Times New Roman" w:hAnsi="Times New Roman"/>
          <w:sz w:val="24"/>
          <w:szCs w:val="24"/>
          <w:lang w:val="fr-CH"/>
        </w:rPr>
        <w:tab/>
        <w:t>) Le mariage précoce</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xml:space="preserve">) Les accouchements à </w:t>
      </w:r>
      <w:r>
        <w:rPr>
          <w:rFonts w:ascii="Times New Roman" w:hAnsi="Times New Roman"/>
          <w:sz w:val="24"/>
          <w:szCs w:val="24"/>
          <w:lang w:val="fr-CH"/>
        </w:rPr>
        <w:t>domicile</w:t>
      </w:r>
      <w:r w:rsidRPr="00DB5793">
        <w:rPr>
          <w:rFonts w:ascii="Times New Roman" w:hAnsi="Times New Roman"/>
          <w:sz w:val="24"/>
          <w:szCs w:val="24"/>
          <w:lang w:val="fr-CH"/>
        </w:rPr>
        <w:t xml:space="preserve"> avec un obstétricien ou une sage-femme</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oui</w:t>
      </w:r>
      <w:r w:rsidRPr="00DB5793">
        <w:rPr>
          <w:rFonts w:ascii="Times New Roman" w:hAnsi="Times New Roman"/>
          <w:sz w:val="24"/>
          <w:szCs w:val="24"/>
          <w:lang w:val="fr-CH"/>
        </w:rPr>
        <w:tab/>
        <w:t>) L’avortement</w:t>
      </w:r>
    </w:p>
    <w:p w:rsidR="002E726E" w:rsidRPr="00DB5793" w:rsidRDefault="002E726E" w:rsidP="002E726E">
      <w:pPr>
        <w:ind w:left="720" w:firstLine="360"/>
        <w:jc w:val="both"/>
        <w:rPr>
          <w:rFonts w:ascii="Times New Roman" w:hAnsi="Times New Roman"/>
          <w:sz w:val="24"/>
          <w:szCs w:val="24"/>
          <w:lang w:val="fr-CH"/>
        </w:rPr>
      </w:pPr>
    </w:p>
    <w:p w:rsidR="002E726E" w:rsidRPr="003653FA" w:rsidRDefault="002E726E" w:rsidP="002E726E">
      <w:pPr>
        <w:ind w:left="709"/>
        <w:jc w:val="both"/>
        <w:rPr>
          <w:rFonts w:ascii="Times New Roman" w:hAnsi="Times New Roman"/>
          <w:b/>
          <w:sz w:val="24"/>
          <w:szCs w:val="24"/>
          <w:lang w:val="fr-CH"/>
        </w:rPr>
      </w:pPr>
      <w:r w:rsidRPr="003653FA">
        <w:rPr>
          <w:rFonts w:ascii="Times New Roman" w:hAnsi="Times New Roman"/>
          <w:b/>
          <w:sz w:val="24"/>
          <w:szCs w:val="24"/>
          <w:lang w:val="fr-CH"/>
        </w:rPr>
        <w:t xml:space="preserve">Si oui, y at-il des exceptions à </w:t>
      </w:r>
      <w:r>
        <w:rPr>
          <w:rFonts w:ascii="Times New Roman" w:hAnsi="Times New Roman"/>
          <w:b/>
          <w:sz w:val="24"/>
          <w:szCs w:val="24"/>
          <w:lang w:val="fr-CH"/>
        </w:rPr>
        <w:t xml:space="preserve">ces </w:t>
      </w:r>
      <w:r w:rsidRPr="003653FA">
        <w:rPr>
          <w:rFonts w:ascii="Times New Roman" w:hAnsi="Times New Roman"/>
          <w:b/>
          <w:sz w:val="24"/>
          <w:szCs w:val="24"/>
          <w:lang w:val="fr-CH"/>
        </w:rPr>
        <w:t>interdiction</w:t>
      </w:r>
      <w:r>
        <w:rPr>
          <w:rFonts w:ascii="Times New Roman" w:hAnsi="Times New Roman"/>
          <w:b/>
          <w:sz w:val="24"/>
          <w:szCs w:val="24"/>
          <w:lang w:val="fr-CH"/>
        </w:rPr>
        <w:t>s</w:t>
      </w:r>
      <w:r w:rsidRPr="003653FA">
        <w:rPr>
          <w:rFonts w:ascii="Times New Roman" w:hAnsi="Times New Roman"/>
          <w:b/>
          <w:sz w:val="24"/>
          <w:szCs w:val="24"/>
          <w:lang w:val="fr-CH"/>
        </w:rPr>
        <w:t xml:space="preserve"> et </w:t>
      </w:r>
      <w:r>
        <w:rPr>
          <w:rFonts w:ascii="Times New Roman" w:hAnsi="Times New Roman"/>
          <w:b/>
          <w:sz w:val="24"/>
          <w:szCs w:val="24"/>
          <w:lang w:val="fr-CH"/>
        </w:rPr>
        <w:t>sous quelles circonstances ces exceptions s’appliquent-elles</w:t>
      </w:r>
      <w:r w:rsidRPr="003653FA">
        <w:rPr>
          <w:rFonts w:ascii="Times New Roman" w:hAnsi="Times New Roman"/>
          <w:b/>
          <w:sz w:val="24"/>
          <w:szCs w:val="24"/>
          <w:lang w:val="fr-CH"/>
        </w:rPr>
        <w:t>?</w:t>
      </w:r>
    </w:p>
    <w:p w:rsidR="002E726E" w:rsidRPr="003653FA" w:rsidRDefault="002E726E" w:rsidP="002E726E">
      <w:pPr>
        <w:ind w:left="709"/>
        <w:jc w:val="both"/>
        <w:rPr>
          <w:rFonts w:ascii="Times New Roman" w:hAnsi="Times New Roman"/>
          <w:i/>
          <w:sz w:val="24"/>
          <w:szCs w:val="24"/>
          <w:lang w:val="fr-CH"/>
        </w:rPr>
      </w:pPr>
      <w:r w:rsidRPr="003653FA">
        <w:rPr>
          <w:rFonts w:ascii="Times New Roman" w:hAnsi="Times New Roman"/>
          <w:i/>
          <w:sz w:val="24"/>
          <w:szCs w:val="24"/>
          <w:lang w:val="fr-CH"/>
        </w:rPr>
        <w:t>Veuillez donner des références et des dispositions juridiques.</w:t>
      </w:r>
    </w:p>
    <w:p w:rsidR="002E726E" w:rsidRPr="00DB5793" w:rsidRDefault="002E726E" w:rsidP="002E726E">
      <w:pPr>
        <w:ind w:left="709"/>
        <w:jc w:val="both"/>
        <w:rPr>
          <w:rFonts w:ascii="Times New Roman" w:hAnsi="Times New Roman"/>
          <w:sz w:val="24"/>
          <w:szCs w:val="24"/>
          <w:lang w:val="fr-CH"/>
        </w:rPr>
      </w:pPr>
    </w:p>
    <w:p w:rsidR="002E726E" w:rsidRDefault="002E726E" w:rsidP="002E726E">
      <w:pPr>
        <w:ind w:left="709"/>
        <w:jc w:val="both"/>
        <w:rPr>
          <w:rFonts w:ascii="Times New Roman" w:hAnsi="Times New Roman"/>
          <w:b/>
          <w:sz w:val="24"/>
          <w:szCs w:val="24"/>
          <w:lang w:val="fr-CH"/>
        </w:rPr>
      </w:pPr>
      <w:r w:rsidRPr="00084F2E">
        <w:rPr>
          <w:rFonts w:ascii="Times New Roman" w:hAnsi="Times New Roman"/>
          <w:b/>
          <w:sz w:val="24"/>
          <w:szCs w:val="24"/>
          <w:lang w:val="fr-CH"/>
        </w:rPr>
        <w:t>Et qui est p</w:t>
      </w:r>
      <w:r>
        <w:rPr>
          <w:rFonts w:ascii="Times New Roman" w:hAnsi="Times New Roman"/>
          <w:b/>
          <w:sz w:val="24"/>
          <w:szCs w:val="24"/>
          <w:lang w:val="fr-CH"/>
        </w:rPr>
        <w:t>énalement responsable ?</w:t>
      </w:r>
      <w:r w:rsidRPr="00084F2E">
        <w:rPr>
          <w:rFonts w:ascii="Times New Roman" w:hAnsi="Times New Roman"/>
          <w:b/>
          <w:sz w:val="24"/>
          <w:szCs w:val="24"/>
          <w:lang w:val="fr-CH"/>
        </w:rPr>
        <w:t xml:space="preserve"> </w:t>
      </w:r>
      <w:r w:rsidRPr="00AA3D0E">
        <w:rPr>
          <w:rFonts w:ascii="Times New Roman" w:hAnsi="Times New Roman"/>
          <w:i/>
          <w:sz w:val="24"/>
          <w:szCs w:val="24"/>
          <w:lang w:val="fr-CH"/>
        </w:rPr>
        <w:t>(Veuillez encercler la réponse appropriée)</w:t>
      </w:r>
      <w:r w:rsidRPr="00084F2E">
        <w:rPr>
          <w:rFonts w:ascii="Times New Roman" w:hAnsi="Times New Roman"/>
          <w:b/>
          <w:sz w:val="24"/>
          <w:szCs w:val="24"/>
          <w:lang w:val="fr-CH"/>
        </w:rPr>
        <w:t xml:space="preserve"> </w:t>
      </w:r>
    </w:p>
    <w:p w:rsidR="002E726E" w:rsidRPr="00084F2E" w:rsidRDefault="002E726E" w:rsidP="002E726E">
      <w:pPr>
        <w:ind w:left="709"/>
        <w:jc w:val="both"/>
        <w:rPr>
          <w:rFonts w:ascii="Times New Roman" w:hAnsi="Times New Roman"/>
          <w:b/>
          <w:sz w:val="24"/>
          <w:szCs w:val="24"/>
          <w:lang w:val="fr-CH"/>
        </w:rPr>
      </w:pPr>
      <w:r w:rsidRPr="004734CF">
        <w:rPr>
          <w:rFonts w:ascii="Times New Roman" w:hAnsi="Times New Roman"/>
          <w:b/>
          <w:color w:val="FF0000"/>
          <w:sz w:val="24"/>
          <w:szCs w:val="24"/>
          <w:lang w:val="fr-CH"/>
        </w:rPr>
        <w:t>La femme</w:t>
      </w:r>
      <w:r w:rsidRPr="00084F2E">
        <w:rPr>
          <w:rFonts w:ascii="Times New Roman" w:hAnsi="Times New Roman"/>
          <w:b/>
          <w:sz w:val="24"/>
          <w:szCs w:val="24"/>
          <w:lang w:val="fr-CH"/>
        </w:rPr>
        <w:t xml:space="preserve">, </w:t>
      </w:r>
      <w:r w:rsidRPr="004734CF">
        <w:rPr>
          <w:rFonts w:ascii="Times New Roman" w:hAnsi="Times New Roman"/>
          <w:b/>
          <w:color w:val="FF0000"/>
          <w:sz w:val="24"/>
          <w:szCs w:val="24"/>
          <w:lang w:val="fr-CH"/>
        </w:rPr>
        <w:t>le médecin</w:t>
      </w:r>
      <w:r w:rsidRPr="00084F2E">
        <w:rPr>
          <w:rFonts w:ascii="Times New Roman" w:hAnsi="Times New Roman"/>
          <w:b/>
          <w:sz w:val="24"/>
          <w:szCs w:val="24"/>
          <w:lang w:val="fr-CH"/>
        </w:rPr>
        <w:t>, d'autres personnes directement ou indirectement liées à la</w:t>
      </w:r>
      <w:r>
        <w:rPr>
          <w:rFonts w:ascii="Times New Roman" w:hAnsi="Times New Roman"/>
          <w:b/>
          <w:sz w:val="24"/>
          <w:szCs w:val="24"/>
          <w:lang w:val="fr-CH"/>
        </w:rPr>
        <w:t xml:space="preserve"> grossesse et/</w:t>
      </w:r>
      <w:r w:rsidRPr="00084F2E">
        <w:rPr>
          <w:rFonts w:ascii="Times New Roman" w:hAnsi="Times New Roman"/>
          <w:b/>
          <w:sz w:val="24"/>
          <w:szCs w:val="24"/>
          <w:lang w:val="fr-CH"/>
        </w:rPr>
        <w:t>ou l'avortement.</w:t>
      </w:r>
      <w:r>
        <w:rPr>
          <w:rFonts w:ascii="Times New Roman" w:hAnsi="Times New Roman"/>
          <w:b/>
          <w:sz w:val="24"/>
          <w:szCs w:val="24"/>
          <w:lang w:val="fr-CH"/>
        </w:rPr>
        <w:t xml:space="preserve"> Code pénale burundais</w:t>
      </w:r>
    </w:p>
    <w:p w:rsidR="002E726E" w:rsidRPr="00EE60DA" w:rsidRDefault="002E726E" w:rsidP="002E726E">
      <w:pPr>
        <w:ind w:left="709"/>
        <w:jc w:val="both"/>
        <w:rPr>
          <w:rFonts w:ascii="Times New Roman" w:hAnsi="Times New Roman"/>
          <w:i/>
          <w:sz w:val="24"/>
          <w:szCs w:val="24"/>
          <w:lang w:val="fr-CH"/>
        </w:rPr>
      </w:pPr>
      <w:r w:rsidRPr="00EE60DA">
        <w:rPr>
          <w:rFonts w:ascii="Times New Roman" w:hAnsi="Times New Roman"/>
          <w:i/>
          <w:sz w:val="24"/>
          <w:szCs w:val="24"/>
          <w:lang w:val="fr-CH"/>
        </w:rPr>
        <w:t>Veuillez donner des références juridiques.</w:t>
      </w:r>
    </w:p>
    <w:p w:rsidR="002E726E" w:rsidRPr="00DB5793" w:rsidRDefault="002E726E" w:rsidP="002E726E">
      <w:pPr>
        <w:ind w:left="720" w:firstLine="360"/>
        <w:jc w:val="both"/>
        <w:rPr>
          <w:rFonts w:ascii="Times New Roman" w:hAnsi="Times New Roman"/>
          <w:sz w:val="24"/>
          <w:szCs w:val="24"/>
          <w:lang w:val="fr-CH"/>
        </w:rPr>
      </w:pPr>
    </w:p>
    <w:p w:rsidR="002E726E" w:rsidRPr="003653FA" w:rsidRDefault="002E726E" w:rsidP="002E726E">
      <w:pPr>
        <w:numPr>
          <w:ilvl w:val="0"/>
          <w:numId w:val="2"/>
        </w:numPr>
        <w:jc w:val="both"/>
        <w:rPr>
          <w:rFonts w:ascii="Times New Roman" w:hAnsi="Times New Roman"/>
          <w:b/>
          <w:i/>
          <w:sz w:val="24"/>
          <w:szCs w:val="24"/>
          <w:lang w:val="fr-CH"/>
        </w:rPr>
      </w:pPr>
      <w:r w:rsidRPr="003653FA">
        <w:rPr>
          <w:rFonts w:ascii="Times New Roman" w:hAnsi="Times New Roman"/>
          <w:b/>
          <w:i/>
          <w:sz w:val="24"/>
          <w:szCs w:val="24"/>
          <w:lang w:val="fr-CH"/>
        </w:rPr>
        <w:t>Sûreté</w:t>
      </w:r>
    </w:p>
    <w:p w:rsidR="002E726E" w:rsidRPr="003653FA" w:rsidRDefault="002E726E" w:rsidP="002E726E">
      <w:pPr>
        <w:numPr>
          <w:ilvl w:val="0"/>
          <w:numId w:val="3"/>
        </w:numPr>
        <w:ind w:left="851"/>
        <w:jc w:val="both"/>
        <w:rPr>
          <w:rFonts w:ascii="Times New Roman" w:hAnsi="Times New Roman"/>
          <w:b/>
          <w:sz w:val="24"/>
          <w:szCs w:val="24"/>
          <w:lang w:val="fr-CH"/>
        </w:rPr>
      </w:pPr>
      <w:r w:rsidRPr="003653FA">
        <w:rPr>
          <w:rFonts w:ascii="Times New Roman" w:hAnsi="Times New Roman"/>
          <w:b/>
          <w:sz w:val="24"/>
          <w:szCs w:val="24"/>
          <w:lang w:val="fr-CH"/>
        </w:rPr>
        <w:t xml:space="preserve">Est-ce que votre pays a des règlements (de la Constitution, la législation ou dans d'autres </w:t>
      </w:r>
      <w:r>
        <w:rPr>
          <w:rFonts w:ascii="Times New Roman" w:hAnsi="Times New Roman"/>
          <w:b/>
          <w:sz w:val="24"/>
          <w:szCs w:val="24"/>
          <w:lang w:val="fr-CH"/>
        </w:rPr>
        <w:t>codes</w:t>
      </w:r>
      <w:r w:rsidRPr="003653FA">
        <w:rPr>
          <w:rFonts w:ascii="Times New Roman" w:hAnsi="Times New Roman"/>
          <w:b/>
          <w:sz w:val="24"/>
          <w:szCs w:val="24"/>
          <w:lang w:val="fr-CH"/>
        </w:rPr>
        <w:t xml:space="preserve"> juridique</w:t>
      </w:r>
      <w:r>
        <w:rPr>
          <w:rFonts w:ascii="Times New Roman" w:hAnsi="Times New Roman"/>
          <w:b/>
          <w:sz w:val="24"/>
          <w:szCs w:val="24"/>
          <w:lang w:val="fr-CH"/>
        </w:rPr>
        <w:t>s</w:t>
      </w:r>
      <w:r w:rsidRPr="003653FA">
        <w:rPr>
          <w:rFonts w:ascii="Times New Roman" w:hAnsi="Times New Roman"/>
          <w:b/>
          <w:sz w:val="24"/>
          <w:szCs w:val="24"/>
          <w:lang w:val="fr-CH"/>
        </w:rPr>
        <w:t>) qui garantissant:</w:t>
      </w:r>
    </w:p>
    <w:p w:rsidR="002E726E" w:rsidRPr="003653FA" w:rsidRDefault="002E726E" w:rsidP="002E726E">
      <w:pPr>
        <w:ind w:left="709"/>
        <w:jc w:val="both"/>
        <w:rPr>
          <w:rFonts w:ascii="Times New Roman" w:hAnsi="Times New Roman"/>
          <w:i/>
          <w:sz w:val="24"/>
          <w:szCs w:val="24"/>
          <w:lang w:val="fr-CH"/>
        </w:rPr>
      </w:pPr>
      <w:r w:rsidRPr="003653FA">
        <w:rPr>
          <w:rFonts w:ascii="Times New Roman" w:hAnsi="Times New Roman"/>
          <w:i/>
          <w:sz w:val="24"/>
          <w:szCs w:val="24"/>
          <w:lang w:val="fr-CH"/>
        </w:rPr>
        <w:t>(Veuillez indiquer dans l'espace prévu à cet effet « oui » ou « non »)</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 protection spéciale contre la violence basée sur le genre</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L'égalité d'accès des femmes à la justice pénale</w:t>
      </w:r>
    </w:p>
    <w:p w:rsidR="002E726E" w:rsidRPr="00DB5793" w:rsidRDefault="002E726E" w:rsidP="002E726E">
      <w:pPr>
        <w:ind w:left="709"/>
        <w:jc w:val="both"/>
        <w:rPr>
          <w:rFonts w:ascii="Times New Roman" w:hAnsi="Times New Roman"/>
          <w:sz w:val="24"/>
          <w:szCs w:val="24"/>
          <w:lang w:val="fr-CH"/>
        </w:rPr>
      </w:pPr>
    </w:p>
    <w:p w:rsidR="002E726E" w:rsidRPr="003653FA" w:rsidRDefault="002E726E" w:rsidP="002E726E">
      <w:pPr>
        <w:numPr>
          <w:ilvl w:val="0"/>
          <w:numId w:val="3"/>
        </w:numPr>
        <w:ind w:left="851"/>
        <w:jc w:val="both"/>
        <w:rPr>
          <w:rFonts w:ascii="Times New Roman" w:hAnsi="Times New Roman"/>
          <w:b/>
          <w:sz w:val="24"/>
          <w:szCs w:val="24"/>
          <w:lang w:val="fr-CH"/>
        </w:rPr>
      </w:pPr>
      <w:r>
        <w:rPr>
          <w:rFonts w:ascii="Times New Roman" w:hAnsi="Times New Roman"/>
          <w:b/>
          <w:sz w:val="24"/>
          <w:szCs w:val="24"/>
          <w:lang w:val="fr-CH"/>
        </w:rPr>
        <w:t>Les</w:t>
      </w:r>
      <w:r w:rsidRPr="003653FA">
        <w:rPr>
          <w:rFonts w:ascii="Times New Roman" w:hAnsi="Times New Roman"/>
          <w:b/>
          <w:sz w:val="24"/>
          <w:szCs w:val="24"/>
          <w:lang w:val="fr-CH"/>
        </w:rPr>
        <w:t xml:space="preserve"> actes suivants sont-ils criminalisés?</w:t>
      </w:r>
    </w:p>
    <w:p w:rsidR="002E726E" w:rsidRPr="003653FA" w:rsidRDefault="002E726E" w:rsidP="002E726E">
      <w:pPr>
        <w:ind w:left="709"/>
        <w:jc w:val="both"/>
        <w:rPr>
          <w:rFonts w:ascii="Times New Roman" w:hAnsi="Times New Roman"/>
          <w:i/>
          <w:sz w:val="24"/>
          <w:szCs w:val="24"/>
          <w:lang w:val="fr-CH"/>
        </w:rPr>
      </w:pPr>
      <w:r w:rsidRPr="003653FA">
        <w:rPr>
          <w:rFonts w:ascii="Times New Roman" w:hAnsi="Times New Roman"/>
          <w:i/>
          <w:sz w:val="24"/>
          <w:szCs w:val="24"/>
          <w:lang w:val="fr-CH"/>
        </w:rPr>
        <w:t>(Veuillez indiquer dans l'espace prévu à cet effet « oui » ou « non »)</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L'adultère</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 prostitution</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 xml:space="preserve">(Si oui, qui est pénalement responsable - veuillez encercler la </w:t>
      </w:r>
      <w:r>
        <w:rPr>
          <w:rFonts w:ascii="Times New Roman" w:hAnsi="Times New Roman"/>
          <w:sz w:val="24"/>
          <w:szCs w:val="24"/>
          <w:lang w:val="fr-CH"/>
        </w:rPr>
        <w:t>réponse</w:t>
      </w:r>
      <w:r w:rsidRPr="00DB5793">
        <w:rPr>
          <w:rFonts w:ascii="Times New Roman" w:hAnsi="Times New Roman"/>
          <w:sz w:val="24"/>
          <w:szCs w:val="24"/>
          <w:lang w:val="fr-CH"/>
        </w:rPr>
        <w:t xml:space="preserve"> appropriée: la travai</w:t>
      </w:r>
      <w:r>
        <w:rPr>
          <w:rFonts w:ascii="Times New Roman" w:hAnsi="Times New Roman"/>
          <w:sz w:val="24"/>
          <w:szCs w:val="24"/>
          <w:lang w:val="fr-CH"/>
        </w:rPr>
        <w:t>lleuse du sexe, le proxénète et</w:t>
      </w:r>
      <w:r w:rsidRPr="00DB5793">
        <w:rPr>
          <w:rFonts w:ascii="Times New Roman" w:hAnsi="Times New Roman"/>
          <w:sz w:val="24"/>
          <w:szCs w:val="24"/>
          <w:lang w:val="fr-CH"/>
        </w:rPr>
        <w:t>/ou le client)</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xml:space="preserve">) L’orientation sexuelle et l’identité de genre (homosexualité, lesbianisme, les transgenres, etc.) </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oui, code pénale burundais</w:t>
      </w:r>
      <w:r w:rsidRPr="00DB5793">
        <w:rPr>
          <w:rFonts w:ascii="Times New Roman" w:hAnsi="Times New Roman"/>
          <w:sz w:val="24"/>
          <w:szCs w:val="24"/>
          <w:lang w:val="fr-CH"/>
        </w:rPr>
        <w:tab/>
        <w:t xml:space="preserve">) </w:t>
      </w:r>
      <w:r>
        <w:rPr>
          <w:rFonts w:ascii="Times New Roman" w:hAnsi="Times New Roman"/>
          <w:sz w:val="24"/>
          <w:szCs w:val="24"/>
          <w:lang w:val="fr-CH"/>
        </w:rPr>
        <w:t>L’attentat</w:t>
      </w:r>
      <w:r w:rsidRPr="00DB5793">
        <w:rPr>
          <w:rFonts w:ascii="Times New Roman" w:hAnsi="Times New Roman"/>
          <w:sz w:val="24"/>
          <w:szCs w:val="24"/>
          <w:lang w:val="fr-CH"/>
        </w:rPr>
        <w:t xml:space="preserve"> à la pudeur (par exemple ne pas suivre le code vestimentaire)</w:t>
      </w:r>
    </w:p>
    <w:p w:rsidR="002E726E" w:rsidRPr="003653FA" w:rsidRDefault="002E726E" w:rsidP="002E726E">
      <w:pPr>
        <w:ind w:left="709"/>
        <w:jc w:val="both"/>
        <w:rPr>
          <w:rFonts w:ascii="Times New Roman" w:hAnsi="Times New Roman"/>
          <w:i/>
          <w:sz w:val="24"/>
          <w:szCs w:val="24"/>
          <w:lang w:val="fr-CH"/>
        </w:rPr>
      </w:pPr>
      <w:r w:rsidRPr="003653FA">
        <w:rPr>
          <w:rFonts w:ascii="Times New Roman" w:hAnsi="Times New Roman"/>
          <w:i/>
          <w:sz w:val="24"/>
          <w:szCs w:val="24"/>
          <w:lang w:val="fr-CH"/>
        </w:rPr>
        <w:t>Veuillez donner des références et des dispositions juridiques.</w:t>
      </w:r>
      <w:r>
        <w:rPr>
          <w:rFonts w:ascii="Times New Roman" w:hAnsi="Times New Roman"/>
          <w:i/>
          <w:sz w:val="24"/>
          <w:szCs w:val="24"/>
          <w:lang w:val="fr-CH"/>
        </w:rPr>
        <w:t xml:space="preserve"> Code pénale burundais</w:t>
      </w:r>
    </w:p>
    <w:p w:rsidR="002E726E" w:rsidRPr="00DB5793" w:rsidRDefault="002E726E" w:rsidP="002E726E">
      <w:pPr>
        <w:ind w:left="1080"/>
        <w:jc w:val="both"/>
        <w:rPr>
          <w:rFonts w:ascii="Times New Roman" w:hAnsi="Times New Roman"/>
          <w:sz w:val="24"/>
          <w:szCs w:val="24"/>
          <w:lang w:val="fr-CH"/>
        </w:rPr>
      </w:pPr>
    </w:p>
    <w:p w:rsidR="002E726E" w:rsidRPr="003653FA" w:rsidRDefault="002E726E" w:rsidP="002E726E">
      <w:pPr>
        <w:numPr>
          <w:ilvl w:val="0"/>
          <w:numId w:val="3"/>
        </w:numPr>
        <w:ind w:left="709"/>
        <w:jc w:val="both"/>
        <w:rPr>
          <w:rFonts w:ascii="Times New Roman" w:hAnsi="Times New Roman"/>
          <w:b/>
          <w:sz w:val="24"/>
          <w:szCs w:val="24"/>
          <w:lang w:val="fr-CH"/>
        </w:rPr>
      </w:pPr>
      <w:r w:rsidRPr="003653FA">
        <w:rPr>
          <w:rFonts w:ascii="Times New Roman" w:hAnsi="Times New Roman"/>
          <w:b/>
          <w:sz w:val="24"/>
          <w:szCs w:val="24"/>
          <w:lang w:val="fr-CH"/>
        </w:rPr>
        <w:lastRenderedPageBreak/>
        <w:t>Y at-il des dispositions dans le droit pénal qui traitent les femmes et les hommes inégalement en ce qui concerne:</w:t>
      </w:r>
    </w:p>
    <w:p w:rsidR="002E726E" w:rsidRPr="003653FA" w:rsidRDefault="002E726E" w:rsidP="002E726E">
      <w:pPr>
        <w:ind w:left="709" w:hanging="11"/>
        <w:jc w:val="both"/>
        <w:rPr>
          <w:rFonts w:ascii="Times New Roman" w:hAnsi="Times New Roman"/>
          <w:i/>
          <w:sz w:val="24"/>
          <w:szCs w:val="24"/>
          <w:lang w:val="fr-CH"/>
        </w:rPr>
      </w:pPr>
      <w:r w:rsidRPr="003653FA">
        <w:rPr>
          <w:rFonts w:ascii="Times New Roman" w:hAnsi="Times New Roman"/>
          <w:i/>
          <w:sz w:val="24"/>
          <w:szCs w:val="24"/>
          <w:lang w:val="fr-CH"/>
        </w:rPr>
        <w:t>(Veuillez indiquer dans l'espace prévu à cet effet «oui» ou «non»)</w:t>
      </w:r>
    </w:p>
    <w:p w:rsidR="002E726E" w:rsidRPr="00DB5793" w:rsidRDefault="002E726E" w:rsidP="002E726E">
      <w:pPr>
        <w:ind w:left="709" w:hanging="11"/>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 procédure d’obtention des preuves</w:t>
      </w:r>
    </w:p>
    <w:p w:rsidR="002E726E" w:rsidRPr="00DB5793" w:rsidRDefault="002E726E" w:rsidP="002E726E">
      <w:pPr>
        <w:ind w:left="709" w:hanging="11"/>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xml:space="preserve">) La </w:t>
      </w:r>
      <w:r>
        <w:rPr>
          <w:rFonts w:ascii="Times New Roman" w:hAnsi="Times New Roman"/>
          <w:sz w:val="24"/>
          <w:szCs w:val="24"/>
          <w:lang w:val="fr-CH"/>
        </w:rPr>
        <w:t>détermination de la peine</w:t>
      </w:r>
      <w:r w:rsidRPr="00DB5793">
        <w:rPr>
          <w:rFonts w:ascii="Times New Roman" w:hAnsi="Times New Roman"/>
          <w:sz w:val="24"/>
          <w:szCs w:val="24"/>
          <w:lang w:val="fr-CH"/>
        </w:rPr>
        <w:t xml:space="preserve"> pour </w:t>
      </w:r>
      <w:r>
        <w:rPr>
          <w:rFonts w:ascii="Times New Roman" w:hAnsi="Times New Roman"/>
          <w:sz w:val="24"/>
          <w:szCs w:val="24"/>
          <w:lang w:val="fr-CH"/>
        </w:rPr>
        <w:t>une</w:t>
      </w:r>
      <w:r w:rsidRPr="00DB5793">
        <w:rPr>
          <w:rFonts w:ascii="Times New Roman" w:hAnsi="Times New Roman"/>
          <w:sz w:val="24"/>
          <w:szCs w:val="24"/>
          <w:lang w:val="fr-CH"/>
        </w:rPr>
        <w:t xml:space="preserve"> infraction, en particulier la peine capitale, la lapidation, la flagellation, l'emprisonnement, etc.</w:t>
      </w:r>
    </w:p>
    <w:p w:rsidR="002E726E" w:rsidRDefault="002E726E" w:rsidP="002E726E">
      <w:pPr>
        <w:ind w:left="709" w:hanging="11"/>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xml:space="preserve">) Les crimes dits « d'honneur » (sont-ils </w:t>
      </w:r>
      <w:r>
        <w:rPr>
          <w:rFonts w:ascii="Times New Roman" w:hAnsi="Times New Roman"/>
          <w:sz w:val="24"/>
          <w:szCs w:val="24"/>
          <w:lang w:val="fr-CH"/>
        </w:rPr>
        <w:t>tolérés</w:t>
      </w:r>
      <w:r w:rsidRPr="00DB5793">
        <w:rPr>
          <w:rFonts w:ascii="Times New Roman" w:hAnsi="Times New Roman"/>
          <w:sz w:val="24"/>
          <w:szCs w:val="24"/>
          <w:lang w:val="fr-CH"/>
        </w:rPr>
        <w:t xml:space="preserve"> dans le but d’éviter </w:t>
      </w:r>
      <w:r>
        <w:rPr>
          <w:rFonts w:ascii="Times New Roman" w:hAnsi="Times New Roman"/>
          <w:sz w:val="24"/>
          <w:szCs w:val="24"/>
          <w:lang w:val="fr-CH"/>
        </w:rPr>
        <w:t xml:space="preserve">à l’auteur </w:t>
      </w:r>
      <w:r w:rsidRPr="00DB5793">
        <w:rPr>
          <w:rFonts w:ascii="Times New Roman" w:hAnsi="Times New Roman"/>
          <w:sz w:val="24"/>
          <w:szCs w:val="24"/>
          <w:lang w:val="fr-CH"/>
        </w:rPr>
        <w:t xml:space="preserve">des poursuites ou d'être moins </w:t>
      </w:r>
      <w:r>
        <w:rPr>
          <w:rFonts w:ascii="Times New Roman" w:hAnsi="Times New Roman"/>
          <w:sz w:val="24"/>
          <w:szCs w:val="24"/>
          <w:lang w:val="fr-CH"/>
        </w:rPr>
        <w:t xml:space="preserve">sévèrement </w:t>
      </w:r>
      <w:r w:rsidRPr="00DB5793">
        <w:rPr>
          <w:rFonts w:ascii="Times New Roman" w:hAnsi="Times New Roman"/>
          <w:sz w:val="24"/>
          <w:szCs w:val="24"/>
          <w:lang w:val="fr-CH"/>
        </w:rPr>
        <w:t>puni si la femme est tuée?)</w:t>
      </w:r>
    </w:p>
    <w:p w:rsidR="002E726E" w:rsidRDefault="002E726E" w:rsidP="002E726E">
      <w:pPr>
        <w:ind w:left="720" w:firstLine="360"/>
        <w:jc w:val="both"/>
        <w:rPr>
          <w:rFonts w:ascii="Times New Roman" w:hAnsi="Times New Roman"/>
          <w:sz w:val="24"/>
          <w:szCs w:val="24"/>
          <w:lang w:val="fr-CH"/>
        </w:rPr>
      </w:pPr>
    </w:p>
    <w:p w:rsidR="002E726E" w:rsidRPr="00DB5793" w:rsidRDefault="002E726E" w:rsidP="002E726E">
      <w:pPr>
        <w:ind w:left="720" w:firstLine="360"/>
        <w:jc w:val="both"/>
        <w:rPr>
          <w:rFonts w:ascii="Times New Roman" w:hAnsi="Times New Roman"/>
          <w:sz w:val="24"/>
          <w:szCs w:val="24"/>
          <w:lang w:val="fr-CH"/>
        </w:rPr>
      </w:pPr>
    </w:p>
    <w:p w:rsidR="002E726E" w:rsidRPr="003653FA" w:rsidRDefault="002E726E" w:rsidP="002E726E">
      <w:pPr>
        <w:numPr>
          <w:ilvl w:val="0"/>
          <w:numId w:val="1"/>
        </w:numPr>
        <w:jc w:val="both"/>
        <w:rPr>
          <w:rFonts w:ascii="Times New Roman" w:hAnsi="Times New Roman"/>
          <w:b/>
          <w:sz w:val="24"/>
          <w:szCs w:val="24"/>
          <w:u w:val="single"/>
          <w:lang w:val="fr-CH"/>
        </w:rPr>
      </w:pPr>
      <w:r w:rsidRPr="003653FA">
        <w:rPr>
          <w:rFonts w:ascii="Times New Roman" w:hAnsi="Times New Roman"/>
          <w:b/>
          <w:sz w:val="24"/>
          <w:szCs w:val="24"/>
          <w:u w:val="single"/>
          <w:lang w:val="fr-CH"/>
        </w:rPr>
        <w:t>Diagnostic et lutte possible contre la discrimination fondée sur le sexe dans la pratique dans le domaine de la santé et de la sûreté</w:t>
      </w:r>
    </w:p>
    <w:p w:rsidR="002E726E" w:rsidRPr="003653FA" w:rsidRDefault="002E726E" w:rsidP="002E726E">
      <w:pPr>
        <w:numPr>
          <w:ilvl w:val="0"/>
          <w:numId w:val="4"/>
        </w:numPr>
        <w:jc w:val="both"/>
        <w:rPr>
          <w:rFonts w:ascii="Times New Roman" w:hAnsi="Times New Roman"/>
          <w:b/>
          <w:i/>
          <w:sz w:val="24"/>
          <w:szCs w:val="24"/>
          <w:lang w:val="fr-CH"/>
        </w:rPr>
      </w:pPr>
      <w:r w:rsidRPr="003653FA">
        <w:rPr>
          <w:rFonts w:ascii="Times New Roman" w:hAnsi="Times New Roman"/>
          <w:b/>
          <w:i/>
          <w:sz w:val="24"/>
          <w:szCs w:val="24"/>
          <w:lang w:val="fr-CH"/>
        </w:rPr>
        <w:t>Santé</w:t>
      </w:r>
    </w:p>
    <w:p w:rsidR="002E726E" w:rsidRPr="003653FA" w:rsidRDefault="002E726E" w:rsidP="002E726E">
      <w:pPr>
        <w:numPr>
          <w:ilvl w:val="0"/>
          <w:numId w:val="3"/>
        </w:numPr>
        <w:ind w:left="709"/>
        <w:jc w:val="both"/>
        <w:rPr>
          <w:rFonts w:ascii="Times New Roman" w:hAnsi="Times New Roman"/>
          <w:b/>
          <w:sz w:val="24"/>
          <w:szCs w:val="24"/>
          <w:lang w:val="fr-CH"/>
        </w:rPr>
      </w:pPr>
      <w:r w:rsidRPr="003653FA">
        <w:rPr>
          <w:rFonts w:ascii="Times New Roman" w:hAnsi="Times New Roman"/>
          <w:b/>
          <w:sz w:val="24"/>
          <w:szCs w:val="24"/>
          <w:lang w:val="fr-CH"/>
        </w:rPr>
        <w:t>Y at-il des obligations juridiques pour four</w:t>
      </w:r>
      <w:r>
        <w:rPr>
          <w:rFonts w:ascii="Times New Roman" w:hAnsi="Times New Roman"/>
          <w:b/>
          <w:sz w:val="24"/>
          <w:szCs w:val="24"/>
          <w:lang w:val="fr-CH"/>
        </w:rPr>
        <w:t xml:space="preserve">nir une éducation à la </w:t>
      </w:r>
      <w:r w:rsidRPr="003653FA">
        <w:rPr>
          <w:rFonts w:ascii="Times New Roman" w:hAnsi="Times New Roman"/>
          <w:b/>
          <w:sz w:val="24"/>
          <w:szCs w:val="24"/>
          <w:lang w:val="fr-CH"/>
        </w:rPr>
        <w:t>santé à l'école?</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Pr>
          <w:rFonts w:ascii="Times New Roman" w:hAnsi="Times New Roman"/>
          <w:sz w:val="24"/>
          <w:szCs w:val="24"/>
          <w:lang w:val="fr-CH"/>
        </w:rPr>
        <w:t>code des personnes et de la famille burundais</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sidRPr="00DB5793">
        <w:rPr>
          <w:rFonts w:ascii="Times New Roman" w:hAnsi="Times New Roman"/>
          <w:sz w:val="24"/>
          <w:szCs w:val="24"/>
          <w:lang w:val="fr-CH"/>
        </w:rPr>
        <w:tab/>
        <w:t>)</w:t>
      </w:r>
    </w:p>
    <w:p w:rsidR="002E726E" w:rsidRPr="003653FA" w:rsidRDefault="002E726E" w:rsidP="002E726E">
      <w:pPr>
        <w:tabs>
          <w:tab w:val="left" w:pos="709"/>
        </w:tabs>
        <w:ind w:left="709"/>
        <w:jc w:val="both"/>
        <w:rPr>
          <w:rFonts w:ascii="Times New Roman" w:hAnsi="Times New Roman"/>
          <w:i/>
          <w:sz w:val="24"/>
          <w:szCs w:val="24"/>
          <w:lang w:val="fr-CH"/>
        </w:rPr>
      </w:pPr>
      <w:r w:rsidRPr="00DB5793">
        <w:rPr>
          <w:rFonts w:ascii="Times New Roman" w:hAnsi="Times New Roman"/>
          <w:sz w:val="24"/>
          <w:szCs w:val="24"/>
          <w:lang w:val="fr-CH"/>
        </w:rPr>
        <w:t xml:space="preserve">Si oui, cela couvre-t-il: </w:t>
      </w:r>
      <w:r>
        <w:rPr>
          <w:rFonts w:ascii="Times New Roman" w:hAnsi="Times New Roman"/>
          <w:sz w:val="24"/>
          <w:szCs w:val="24"/>
          <w:lang w:val="fr-CH"/>
        </w:rPr>
        <w:t>oui si un homme par exemple refuse de prendre en charge l’éducation de l’enfant le code ci-haut cité lui y oblige si non il est puni.</w:t>
      </w:r>
      <w:r w:rsidRPr="003653FA">
        <w:rPr>
          <w:rFonts w:ascii="Times New Roman" w:hAnsi="Times New Roman"/>
          <w:i/>
          <w:sz w:val="24"/>
          <w:szCs w:val="24"/>
          <w:lang w:val="fr-CH"/>
        </w:rPr>
        <w:t>(Veuillez indiquer dans l'espace prévu à cet effet « oui » ou « non »)</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 prévention des malad</w:t>
      </w:r>
      <w:r>
        <w:rPr>
          <w:rFonts w:ascii="Times New Roman" w:hAnsi="Times New Roman"/>
          <w:sz w:val="24"/>
          <w:szCs w:val="24"/>
          <w:lang w:val="fr-CH"/>
        </w:rPr>
        <w:t>ies sexuellement transmissibles</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 prévention des g</w:t>
      </w:r>
      <w:r>
        <w:rPr>
          <w:rFonts w:ascii="Times New Roman" w:hAnsi="Times New Roman"/>
          <w:sz w:val="24"/>
          <w:szCs w:val="24"/>
          <w:lang w:val="fr-CH"/>
        </w:rPr>
        <w:t>rossesses non désirées</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 promotion d'un mode de vie sain, y compris la prévention des troubles alimentaires des adolescentes, y compris l'anorexie et la boulimie</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xml:space="preserve">) </w:t>
      </w:r>
      <w:r w:rsidRPr="00A341F3">
        <w:rPr>
          <w:rFonts w:ascii="Times New Roman" w:hAnsi="Times New Roman"/>
          <w:sz w:val="24"/>
          <w:szCs w:val="24"/>
          <w:lang w:val="fr-CH"/>
        </w:rPr>
        <w:t>La formation psychologique/psychiatrique pour l'autocontrôle de l'agression, y compris l'agression sexuelle</w:t>
      </w:r>
    </w:p>
    <w:p w:rsidR="002E726E" w:rsidRPr="003653FA" w:rsidRDefault="002E726E" w:rsidP="002E726E">
      <w:pPr>
        <w:tabs>
          <w:tab w:val="left" w:pos="709"/>
        </w:tabs>
        <w:ind w:left="709"/>
        <w:jc w:val="both"/>
        <w:rPr>
          <w:rFonts w:ascii="Times New Roman" w:hAnsi="Times New Roman"/>
          <w:i/>
          <w:sz w:val="24"/>
          <w:szCs w:val="24"/>
          <w:lang w:val="fr-CH"/>
        </w:rPr>
      </w:pPr>
      <w:r w:rsidRPr="003653FA">
        <w:rPr>
          <w:rFonts w:ascii="Times New Roman" w:hAnsi="Times New Roman"/>
          <w:i/>
          <w:sz w:val="24"/>
          <w:szCs w:val="24"/>
          <w:lang w:val="fr-CH"/>
        </w:rPr>
        <w:t>Veuillez indiquer toute réglementation juridique ou des programmes pertinents concernant les éléments mentionnés ci-dessus.</w:t>
      </w:r>
    </w:p>
    <w:p w:rsidR="002E726E" w:rsidRPr="00DB5793" w:rsidRDefault="002E726E" w:rsidP="002E726E">
      <w:pPr>
        <w:ind w:left="1080"/>
        <w:jc w:val="both"/>
        <w:rPr>
          <w:rFonts w:ascii="Times New Roman" w:hAnsi="Times New Roman"/>
          <w:sz w:val="24"/>
          <w:szCs w:val="24"/>
          <w:lang w:val="fr-CH"/>
        </w:rPr>
      </w:pPr>
    </w:p>
    <w:p w:rsidR="002E726E" w:rsidRPr="003653FA" w:rsidRDefault="002E726E" w:rsidP="002E726E">
      <w:pPr>
        <w:numPr>
          <w:ilvl w:val="0"/>
          <w:numId w:val="3"/>
        </w:numPr>
        <w:ind w:left="709"/>
        <w:jc w:val="both"/>
        <w:rPr>
          <w:rFonts w:ascii="Times New Roman" w:hAnsi="Times New Roman"/>
          <w:b/>
          <w:sz w:val="24"/>
          <w:szCs w:val="24"/>
          <w:lang w:val="fr-CH"/>
        </w:rPr>
      </w:pPr>
      <w:r w:rsidRPr="003653FA">
        <w:rPr>
          <w:rFonts w:ascii="Times New Roman" w:hAnsi="Times New Roman"/>
          <w:b/>
          <w:sz w:val="24"/>
          <w:szCs w:val="24"/>
          <w:lang w:val="fr-CH"/>
        </w:rPr>
        <w:t>Y at-il des données st</w:t>
      </w:r>
      <w:r>
        <w:rPr>
          <w:rFonts w:ascii="Times New Roman" w:hAnsi="Times New Roman"/>
          <w:b/>
          <w:sz w:val="24"/>
          <w:szCs w:val="24"/>
          <w:lang w:val="fr-CH"/>
        </w:rPr>
        <w:t>atistiques ventilées par âge et</w:t>
      </w:r>
      <w:r w:rsidRPr="003653FA">
        <w:rPr>
          <w:rFonts w:ascii="Times New Roman" w:hAnsi="Times New Roman"/>
          <w:b/>
          <w:sz w:val="24"/>
          <w:szCs w:val="24"/>
          <w:lang w:val="fr-CH"/>
        </w:rPr>
        <w:t>/ou par sexe (recueillies au cours des 5 dernières années) concernant:</w:t>
      </w:r>
    </w:p>
    <w:p w:rsidR="002E726E" w:rsidRPr="003653FA" w:rsidRDefault="002E726E" w:rsidP="002E726E">
      <w:pPr>
        <w:tabs>
          <w:tab w:val="left" w:pos="709"/>
        </w:tabs>
        <w:ind w:left="709"/>
        <w:jc w:val="both"/>
        <w:rPr>
          <w:rFonts w:ascii="Times New Roman" w:hAnsi="Times New Roman"/>
          <w:i/>
          <w:sz w:val="24"/>
          <w:szCs w:val="24"/>
          <w:lang w:val="fr-CH"/>
        </w:rPr>
      </w:pPr>
      <w:r w:rsidRPr="003653FA">
        <w:rPr>
          <w:rFonts w:ascii="Times New Roman" w:hAnsi="Times New Roman"/>
          <w:i/>
          <w:sz w:val="24"/>
          <w:szCs w:val="24"/>
          <w:lang w:val="fr-CH"/>
        </w:rPr>
        <w:t>(Veuillez indiquer dans l'espace prévu à cet effet « oui » ou « non »)</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lastRenderedPageBreak/>
        <w:t>(</w:t>
      </w:r>
      <w:r w:rsidRPr="00DB5793">
        <w:rPr>
          <w:rFonts w:ascii="Times New Roman" w:hAnsi="Times New Roman"/>
          <w:sz w:val="24"/>
          <w:szCs w:val="24"/>
          <w:lang w:val="fr-CH"/>
        </w:rPr>
        <w:tab/>
      </w:r>
      <w:r>
        <w:rPr>
          <w:rFonts w:ascii="Times New Roman" w:hAnsi="Times New Roman"/>
          <w:sz w:val="24"/>
          <w:szCs w:val="24"/>
          <w:lang w:val="fr-CH"/>
        </w:rPr>
        <w:t>15%</w:t>
      </w:r>
      <w:r w:rsidRPr="00DB5793">
        <w:rPr>
          <w:rFonts w:ascii="Times New Roman" w:hAnsi="Times New Roman"/>
          <w:sz w:val="24"/>
          <w:szCs w:val="24"/>
          <w:lang w:val="fr-CH"/>
        </w:rPr>
        <w:tab/>
        <w:t>) La malnutrition</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1%</w:t>
      </w:r>
      <w:r w:rsidRPr="00DB5793">
        <w:rPr>
          <w:rFonts w:ascii="Times New Roman" w:hAnsi="Times New Roman"/>
          <w:sz w:val="24"/>
          <w:szCs w:val="24"/>
          <w:lang w:val="fr-CH"/>
        </w:rPr>
        <w:tab/>
        <w:t>) La mortalité maternelle</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5%</w:t>
      </w:r>
      <w:r w:rsidRPr="00DB5793">
        <w:rPr>
          <w:rFonts w:ascii="Times New Roman" w:hAnsi="Times New Roman"/>
          <w:sz w:val="24"/>
          <w:szCs w:val="24"/>
          <w:lang w:val="fr-CH"/>
        </w:rPr>
        <w:tab/>
        <w:t>) La morbidité maternelle, y compris la fistule obstétricale</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2%</w:t>
      </w:r>
      <w:r w:rsidRPr="00DB5793">
        <w:rPr>
          <w:rFonts w:ascii="Times New Roman" w:hAnsi="Times New Roman"/>
          <w:sz w:val="24"/>
          <w:szCs w:val="24"/>
          <w:lang w:val="fr-CH"/>
        </w:rPr>
        <w:tab/>
        <w:t>) Les grossesses chez les adolescentes</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xml:space="preserve">) Les conséquences pour la santé de la violence fondée sur le sexe physique, psychologique, sexuelle et économique </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elevée en milieux urbains</w:t>
      </w:r>
      <w:r w:rsidRPr="00DB5793">
        <w:rPr>
          <w:rFonts w:ascii="Times New Roman" w:hAnsi="Times New Roman"/>
          <w:sz w:val="24"/>
          <w:szCs w:val="24"/>
          <w:lang w:val="fr-CH"/>
        </w:rPr>
        <w:tab/>
        <w:t>) L'incidence du VIH / sida et les maladies sexuellement transmissibles</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L'abus de drogues</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 dépendance à l'alcool</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Les avortements légaux</w:t>
      </w:r>
    </w:p>
    <w:p w:rsidR="002E726E" w:rsidRPr="00DB5793" w:rsidRDefault="002E726E" w:rsidP="002E726E">
      <w:pPr>
        <w:tabs>
          <w:tab w:val="left" w:pos="709"/>
        </w:tabs>
        <w:jc w:val="both"/>
        <w:rPr>
          <w:rFonts w:ascii="Times New Roman" w:hAnsi="Times New Roman"/>
          <w:sz w:val="24"/>
          <w:szCs w:val="24"/>
          <w:lang w:val="fr-CH"/>
        </w:rPr>
      </w:pPr>
      <w:r>
        <w:rPr>
          <w:rFonts w:ascii="Times New Roman" w:hAnsi="Times New Roman"/>
          <w:sz w:val="24"/>
          <w:szCs w:val="24"/>
          <w:lang w:val="fr-CH"/>
        </w:rPr>
        <w:tab/>
      </w: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Les décès résultant d'avortements légaux</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Les avortements illégaux</w:t>
      </w:r>
    </w:p>
    <w:p w:rsidR="002E726E" w:rsidRPr="00DB5793" w:rsidRDefault="002E726E" w:rsidP="002E726E">
      <w:pPr>
        <w:tabs>
          <w:tab w:val="left" w:pos="709"/>
        </w:tabs>
        <w:jc w:val="both"/>
        <w:rPr>
          <w:rFonts w:ascii="Times New Roman" w:hAnsi="Times New Roman"/>
          <w:sz w:val="24"/>
          <w:szCs w:val="24"/>
          <w:lang w:val="fr-CH"/>
        </w:rPr>
      </w:pPr>
      <w:r>
        <w:rPr>
          <w:rFonts w:ascii="Times New Roman" w:hAnsi="Times New Roman"/>
          <w:sz w:val="24"/>
          <w:szCs w:val="24"/>
          <w:lang w:val="fr-CH"/>
        </w:rPr>
        <w:tab/>
      </w: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Les décès résultant d'avortements illégaux</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L'utilisation de contraceptifs, y compris mécaniques et hormonaux (y compris les contraceptifs d'urgence)</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 stérilisation à la demande</w:t>
      </w:r>
    </w:p>
    <w:p w:rsidR="002E726E" w:rsidRPr="003653FA" w:rsidRDefault="002E726E" w:rsidP="002E726E">
      <w:pPr>
        <w:tabs>
          <w:tab w:val="left" w:pos="709"/>
        </w:tabs>
        <w:ind w:left="709"/>
        <w:jc w:val="both"/>
        <w:rPr>
          <w:rFonts w:ascii="Times New Roman" w:hAnsi="Times New Roman"/>
          <w:i/>
          <w:sz w:val="24"/>
          <w:szCs w:val="24"/>
          <w:lang w:val="fr-CH"/>
        </w:rPr>
      </w:pPr>
      <w:r w:rsidRPr="003653FA">
        <w:rPr>
          <w:rFonts w:ascii="Times New Roman" w:hAnsi="Times New Roman"/>
          <w:i/>
          <w:sz w:val="24"/>
          <w:szCs w:val="24"/>
          <w:lang w:val="fr-CH"/>
        </w:rPr>
        <w:t>Si « oui », veuillez fournir des données et sources.</w:t>
      </w:r>
    </w:p>
    <w:p w:rsidR="002E726E" w:rsidRPr="00DB5793" w:rsidRDefault="002E726E" w:rsidP="002E726E">
      <w:pPr>
        <w:ind w:left="1080"/>
        <w:jc w:val="both"/>
        <w:rPr>
          <w:rFonts w:ascii="Times New Roman" w:hAnsi="Times New Roman"/>
          <w:sz w:val="24"/>
          <w:szCs w:val="24"/>
          <w:lang w:val="fr-CH"/>
        </w:rPr>
      </w:pPr>
    </w:p>
    <w:p w:rsidR="002E726E" w:rsidRPr="003653FA" w:rsidRDefault="002E726E" w:rsidP="002E726E">
      <w:pPr>
        <w:numPr>
          <w:ilvl w:val="0"/>
          <w:numId w:val="3"/>
        </w:numPr>
        <w:ind w:left="709"/>
        <w:jc w:val="both"/>
        <w:rPr>
          <w:rFonts w:ascii="Times New Roman" w:hAnsi="Times New Roman"/>
          <w:b/>
          <w:sz w:val="24"/>
          <w:szCs w:val="24"/>
          <w:lang w:val="fr-CH"/>
        </w:rPr>
      </w:pPr>
      <w:r w:rsidRPr="003653FA">
        <w:rPr>
          <w:rFonts w:ascii="Times New Roman" w:hAnsi="Times New Roman"/>
          <w:b/>
          <w:sz w:val="24"/>
          <w:szCs w:val="24"/>
          <w:lang w:val="fr-CH"/>
        </w:rPr>
        <w:t xml:space="preserve">Y at-il des données statistiques </w:t>
      </w:r>
      <w:r>
        <w:rPr>
          <w:rFonts w:ascii="Times New Roman" w:hAnsi="Times New Roman"/>
          <w:b/>
          <w:sz w:val="24"/>
          <w:szCs w:val="24"/>
          <w:lang w:val="fr-CH"/>
        </w:rPr>
        <w:t>et/ou</w:t>
      </w:r>
      <w:r w:rsidRPr="003653FA">
        <w:rPr>
          <w:rFonts w:ascii="Times New Roman" w:hAnsi="Times New Roman"/>
          <w:b/>
          <w:sz w:val="24"/>
          <w:szCs w:val="24"/>
          <w:lang w:val="fr-CH"/>
        </w:rPr>
        <w:t xml:space="preserve"> des estimations sur le nombre de crimes et de condamnations déclarés et non déclarés pour:</w:t>
      </w:r>
    </w:p>
    <w:p w:rsidR="002E726E" w:rsidRPr="003653FA" w:rsidRDefault="002E726E" w:rsidP="002E726E">
      <w:pPr>
        <w:ind w:left="709"/>
        <w:jc w:val="both"/>
        <w:rPr>
          <w:rFonts w:ascii="Times New Roman" w:hAnsi="Times New Roman"/>
          <w:i/>
          <w:sz w:val="24"/>
          <w:szCs w:val="24"/>
          <w:lang w:val="fr-CH"/>
        </w:rPr>
      </w:pPr>
      <w:r w:rsidRPr="003653FA">
        <w:rPr>
          <w:rFonts w:ascii="Times New Roman" w:hAnsi="Times New Roman"/>
          <w:i/>
          <w:sz w:val="24"/>
          <w:szCs w:val="24"/>
          <w:lang w:val="fr-CH"/>
        </w:rPr>
        <w:t>(Veuillez indiquer dans l'espace prévu à cet effet « oui » ou « non »)</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Les mutilations génitales féminines</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L’avortement volontaire illégale</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Les avortements forcés</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Les stérilisations forcées</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xml:space="preserve">) Les négligences dans la médecine esthétique </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La violence obstétricale</w:t>
      </w:r>
    </w:p>
    <w:p w:rsidR="002E726E" w:rsidRPr="003653FA" w:rsidRDefault="002E726E" w:rsidP="002E726E">
      <w:pPr>
        <w:ind w:left="709"/>
        <w:jc w:val="both"/>
        <w:rPr>
          <w:rFonts w:ascii="Times New Roman" w:hAnsi="Times New Roman"/>
          <w:i/>
          <w:sz w:val="24"/>
          <w:szCs w:val="24"/>
          <w:lang w:val="fr-CH"/>
        </w:rPr>
      </w:pPr>
      <w:r w:rsidRPr="003653FA">
        <w:rPr>
          <w:rFonts w:ascii="Times New Roman" w:hAnsi="Times New Roman"/>
          <w:i/>
          <w:sz w:val="24"/>
          <w:szCs w:val="24"/>
          <w:lang w:val="fr-CH"/>
        </w:rPr>
        <w:t>Si « oui », veuillez donner d'autres références.</w:t>
      </w:r>
    </w:p>
    <w:p w:rsidR="002E726E" w:rsidRPr="00DB5793" w:rsidRDefault="002E726E" w:rsidP="002E726E">
      <w:pPr>
        <w:ind w:left="1134"/>
        <w:jc w:val="both"/>
        <w:rPr>
          <w:rFonts w:ascii="Times New Roman" w:hAnsi="Times New Roman"/>
          <w:sz w:val="24"/>
          <w:szCs w:val="24"/>
          <w:lang w:val="fr-CH"/>
        </w:rPr>
      </w:pPr>
    </w:p>
    <w:p w:rsidR="002E726E" w:rsidRPr="003653FA" w:rsidRDefault="002E726E" w:rsidP="002E726E">
      <w:pPr>
        <w:numPr>
          <w:ilvl w:val="0"/>
          <w:numId w:val="3"/>
        </w:numPr>
        <w:ind w:left="709" w:hanging="502"/>
        <w:jc w:val="both"/>
        <w:rPr>
          <w:rFonts w:ascii="Times New Roman" w:hAnsi="Times New Roman"/>
          <w:b/>
          <w:sz w:val="24"/>
          <w:szCs w:val="24"/>
          <w:lang w:val="fr-CH"/>
        </w:rPr>
      </w:pPr>
      <w:r>
        <w:rPr>
          <w:rFonts w:ascii="Times New Roman" w:hAnsi="Times New Roman"/>
          <w:b/>
          <w:sz w:val="24"/>
          <w:szCs w:val="24"/>
          <w:lang w:val="fr-CH"/>
        </w:rPr>
        <w:t>L</w:t>
      </w:r>
      <w:r w:rsidRPr="003653FA">
        <w:rPr>
          <w:rFonts w:ascii="Times New Roman" w:hAnsi="Times New Roman"/>
          <w:b/>
          <w:sz w:val="24"/>
          <w:szCs w:val="24"/>
          <w:lang w:val="fr-CH"/>
        </w:rPr>
        <w:t>a perspective de genre est-elle inclue dans les politiques nationales en matière de santé</w:t>
      </w:r>
      <w:r>
        <w:rPr>
          <w:rFonts w:ascii="Times New Roman" w:hAnsi="Times New Roman"/>
          <w:b/>
          <w:sz w:val="24"/>
          <w:szCs w:val="24"/>
          <w:lang w:val="fr-CH"/>
        </w:rPr>
        <w:t> ?</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Pr>
          <w:rFonts w:ascii="Times New Roman" w:hAnsi="Times New Roman"/>
          <w:sz w:val="24"/>
          <w:szCs w:val="24"/>
          <w:lang w:val="fr-CH"/>
        </w:rPr>
        <w:t>non</w:t>
      </w:r>
      <w:r w:rsidRPr="00DB5793">
        <w:rPr>
          <w:rFonts w:ascii="Times New Roman" w:hAnsi="Times New Roman"/>
          <w:sz w:val="24"/>
          <w:szCs w:val="24"/>
          <w:lang w:val="fr-CH"/>
        </w:rPr>
        <w:tab/>
        <w:t>)</w:t>
      </w:r>
    </w:p>
    <w:p w:rsidR="002E726E" w:rsidRPr="00AA3D0E" w:rsidRDefault="002E726E" w:rsidP="002E726E">
      <w:pPr>
        <w:tabs>
          <w:tab w:val="left" w:pos="709"/>
        </w:tabs>
        <w:ind w:left="709"/>
        <w:jc w:val="both"/>
        <w:rPr>
          <w:rFonts w:ascii="Times New Roman" w:hAnsi="Times New Roman"/>
          <w:i/>
          <w:sz w:val="24"/>
          <w:szCs w:val="24"/>
          <w:lang w:val="fr-CH"/>
        </w:rPr>
      </w:pPr>
      <w:r w:rsidRPr="00DB5793">
        <w:rPr>
          <w:rFonts w:ascii="Times New Roman" w:hAnsi="Times New Roman"/>
          <w:sz w:val="24"/>
          <w:szCs w:val="24"/>
          <w:lang w:val="fr-CH"/>
        </w:rPr>
        <w:t xml:space="preserve">En particulier: </w:t>
      </w:r>
      <w:r w:rsidRPr="00AA3D0E">
        <w:rPr>
          <w:rFonts w:ascii="Times New Roman" w:hAnsi="Times New Roman"/>
          <w:i/>
          <w:sz w:val="24"/>
          <w:szCs w:val="24"/>
          <w:lang w:val="fr-CH"/>
        </w:rPr>
        <w:t>(Veuillez indiquer dans l'espace prévu à cet effet « oui » ou « non »)</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Dans la planification de la répartition des ressources pour les soins de santé</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Dans la recherche médicale sur les maladies communes, avec les adaptations nécessaires et convenables aux différentes compositions biologiques des femmes et des hommes;</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Dans la prestation de services gériatriques</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oui</w:t>
      </w:r>
      <w:r w:rsidRPr="00DB5793">
        <w:rPr>
          <w:rFonts w:ascii="Times New Roman" w:hAnsi="Times New Roman"/>
          <w:sz w:val="24"/>
          <w:szCs w:val="24"/>
          <w:lang w:val="fr-CH"/>
        </w:rPr>
        <w:tab/>
        <w:t>) Dans les décisions étatiques concernant la garde des enfants entre 0-3 ans</w:t>
      </w:r>
    </w:p>
    <w:p w:rsidR="002E726E" w:rsidRPr="003653FA" w:rsidRDefault="002E726E" w:rsidP="002E726E">
      <w:pPr>
        <w:jc w:val="both"/>
        <w:rPr>
          <w:rFonts w:ascii="Times New Roman" w:hAnsi="Times New Roman"/>
          <w:i/>
          <w:sz w:val="24"/>
          <w:szCs w:val="24"/>
          <w:lang w:val="fr-CH"/>
        </w:rPr>
      </w:pPr>
      <w:r w:rsidRPr="00AA3D0E">
        <w:rPr>
          <w:rFonts w:ascii="Times New Roman" w:hAnsi="Times New Roman"/>
          <w:i/>
          <w:sz w:val="24"/>
          <w:szCs w:val="24"/>
          <w:u w:val="single"/>
          <w:lang w:val="fr-CH"/>
        </w:rPr>
        <w:t>Explication</w:t>
      </w:r>
      <w:r w:rsidRPr="00DB5793">
        <w:rPr>
          <w:rFonts w:ascii="Times New Roman" w:hAnsi="Times New Roman"/>
          <w:sz w:val="24"/>
          <w:szCs w:val="24"/>
          <w:lang w:val="fr-CH"/>
        </w:rPr>
        <w:t xml:space="preserve">: </w:t>
      </w:r>
      <w:r w:rsidRPr="003653FA">
        <w:rPr>
          <w:rFonts w:ascii="Times New Roman" w:hAnsi="Times New Roman"/>
          <w:i/>
          <w:sz w:val="24"/>
          <w:szCs w:val="24"/>
          <w:lang w:val="fr-CH"/>
        </w:rPr>
        <w:t>La nécessité d’une approche fondée sur le genre à la santé publique est liée à la nécessité d’identifier des moyens par lesquels les risques pour la santé, les expériences et les résultats sont différents pour les femmes et les hommes et d'agir en conséquence dans toutes les politiques liées à la santé.</w:t>
      </w:r>
    </w:p>
    <w:p w:rsidR="002E726E" w:rsidRPr="00DB5793" w:rsidRDefault="002E726E" w:rsidP="002E726E">
      <w:pPr>
        <w:ind w:left="1080"/>
        <w:jc w:val="both"/>
        <w:rPr>
          <w:rFonts w:ascii="Times New Roman" w:hAnsi="Times New Roman"/>
          <w:sz w:val="24"/>
          <w:szCs w:val="24"/>
          <w:lang w:val="fr-CH"/>
        </w:rPr>
      </w:pPr>
    </w:p>
    <w:p w:rsidR="002E726E" w:rsidRPr="00EE60DA" w:rsidRDefault="002E726E" w:rsidP="002E726E">
      <w:pPr>
        <w:numPr>
          <w:ilvl w:val="0"/>
          <w:numId w:val="4"/>
        </w:numPr>
        <w:jc w:val="both"/>
        <w:rPr>
          <w:rFonts w:ascii="Times New Roman" w:hAnsi="Times New Roman"/>
          <w:b/>
          <w:i/>
          <w:sz w:val="24"/>
          <w:szCs w:val="24"/>
          <w:lang w:val="fr-CH"/>
        </w:rPr>
      </w:pPr>
      <w:r w:rsidRPr="00EE60DA">
        <w:rPr>
          <w:rFonts w:ascii="Times New Roman" w:hAnsi="Times New Roman"/>
          <w:b/>
          <w:i/>
          <w:sz w:val="24"/>
          <w:szCs w:val="24"/>
          <w:lang w:val="fr-CH"/>
        </w:rPr>
        <w:t>Sûreté</w:t>
      </w:r>
    </w:p>
    <w:p w:rsidR="002E726E" w:rsidRPr="00EE60DA" w:rsidRDefault="002E726E" w:rsidP="002E726E">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t>Existe-il</w:t>
      </w:r>
      <w:r w:rsidRPr="00EE60DA">
        <w:rPr>
          <w:rFonts w:ascii="Times New Roman" w:hAnsi="Times New Roman"/>
          <w:b/>
          <w:sz w:val="24"/>
          <w:szCs w:val="24"/>
          <w:lang w:val="fr-CH"/>
        </w:rPr>
        <w:t xml:space="preserve"> des politiques nationales relatives à la sécurité des femmes dans les espaces publics?</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Pr>
          <w:rFonts w:ascii="Times New Roman" w:hAnsi="Times New Roman"/>
          <w:sz w:val="24"/>
          <w:szCs w:val="24"/>
          <w:lang w:val="fr-CH"/>
        </w:rPr>
        <w:t>non</w:t>
      </w:r>
      <w:r w:rsidRPr="00DB5793">
        <w:rPr>
          <w:rFonts w:ascii="Times New Roman" w:hAnsi="Times New Roman"/>
          <w:sz w:val="24"/>
          <w:szCs w:val="24"/>
          <w:lang w:val="fr-CH"/>
        </w:rPr>
        <w:tab/>
        <w:t>)</w:t>
      </w:r>
    </w:p>
    <w:p w:rsidR="002E726E" w:rsidRPr="00EE60DA" w:rsidRDefault="002E726E" w:rsidP="002E726E">
      <w:pPr>
        <w:tabs>
          <w:tab w:val="left" w:pos="709"/>
        </w:tabs>
        <w:ind w:left="709"/>
        <w:jc w:val="both"/>
        <w:rPr>
          <w:rFonts w:ascii="Times New Roman" w:hAnsi="Times New Roman"/>
          <w:i/>
          <w:sz w:val="24"/>
          <w:szCs w:val="24"/>
          <w:lang w:val="fr-CH"/>
        </w:rPr>
      </w:pPr>
      <w:r w:rsidRPr="00EE60DA">
        <w:rPr>
          <w:rFonts w:ascii="Times New Roman" w:hAnsi="Times New Roman"/>
          <w:i/>
          <w:sz w:val="24"/>
          <w:szCs w:val="24"/>
          <w:lang w:val="fr-CH"/>
        </w:rPr>
        <w:t>Si « oui », veuillez donner des références.</w:t>
      </w:r>
    </w:p>
    <w:p w:rsidR="002E726E" w:rsidRPr="00DB5793" w:rsidRDefault="002E726E" w:rsidP="002E726E">
      <w:pPr>
        <w:ind w:left="1080"/>
        <w:jc w:val="both"/>
        <w:rPr>
          <w:rFonts w:ascii="Times New Roman" w:hAnsi="Times New Roman"/>
          <w:sz w:val="24"/>
          <w:szCs w:val="24"/>
          <w:lang w:val="fr-CH"/>
        </w:rPr>
      </w:pPr>
    </w:p>
    <w:p w:rsidR="002E726E" w:rsidRPr="00EE60DA" w:rsidRDefault="002E726E" w:rsidP="002E726E">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t xml:space="preserve">Y </w:t>
      </w:r>
      <w:r w:rsidRPr="00EE60DA">
        <w:rPr>
          <w:rFonts w:ascii="Times New Roman" w:hAnsi="Times New Roman"/>
          <w:b/>
          <w:sz w:val="24"/>
          <w:szCs w:val="24"/>
          <w:lang w:val="fr-CH"/>
        </w:rPr>
        <w:t>a</w:t>
      </w:r>
      <w:r>
        <w:rPr>
          <w:rFonts w:ascii="Times New Roman" w:hAnsi="Times New Roman"/>
          <w:b/>
          <w:sz w:val="24"/>
          <w:szCs w:val="24"/>
          <w:lang w:val="fr-CH"/>
        </w:rPr>
        <w:t>-</w:t>
      </w:r>
      <w:r w:rsidRPr="00EE60DA">
        <w:rPr>
          <w:rFonts w:ascii="Times New Roman" w:hAnsi="Times New Roman"/>
          <w:b/>
          <w:sz w:val="24"/>
          <w:szCs w:val="24"/>
          <w:lang w:val="fr-CH"/>
        </w:rPr>
        <w:t xml:space="preserve">t-il eu des sondages de recherche </w:t>
      </w:r>
      <w:r>
        <w:rPr>
          <w:rFonts w:ascii="Times New Roman" w:hAnsi="Times New Roman"/>
          <w:b/>
          <w:sz w:val="24"/>
          <w:szCs w:val="24"/>
          <w:lang w:val="fr-CH"/>
        </w:rPr>
        <w:t>d’opinion publique</w:t>
      </w:r>
      <w:r w:rsidRPr="00EE60DA">
        <w:rPr>
          <w:rFonts w:ascii="Times New Roman" w:hAnsi="Times New Roman"/>
          <w:b/>
          <w:sz w:val="24"/>
          <w:szCs w:val="24"/>
          <w:lang w:val="fr-CH"/>
        </w:rPr>
        <w:t xml:space="preserve"> sur la peur du crime chez les femmes et les hommes (faits au cours des 5 dernières années)?</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Pr>
          <w:rFonts w:ascii="Times New Roman" w:hAnsi="Times New Roman"/>
          <w:sz w:val="24"/>
          <w:szCs w:val="24"/>
          <w:lang w:val="fr-CH"/>
        </w:rPr>
        <w:t>non</w:t>
      </w:r>
      <w:r w:rsidRPr="00DB5793">
        <w:rPr>
          <w:rFonts w:ascii="Times New Roman" w:hAnsi="Times New Roman"/>
          <w:sz w:val="24"/>
          <w:szCs w:val="24"/>
          <w:lang w:val="fr-CH"/>
        </w:rPr>
        <w:tab/>
        <w:t>)</w:t>
      </w:r>
    </w:p>
    <w:p w:rsidR="002E726E" w:rsidRPr="00EE60DA" w:rsidRDefault="002E726E" w:rsidP="002E726E">
      <w:pPr>
        <w:tabs>
          <w:tab w:val="left" w:pos="709"/>
        </w:tabs>
        <w:ind w:left="709"/>
        <w:jc w:val="both"/>
        <w:rPr>
          <w:rFonts w:ascii="Times New Roman" w:hAnsi="Times New Roman"/>
          <w:i/>
          <w:sz w:val="24"/>
          <w:szCs w:val="24"/>
          <w:lang w:val="fr-CH"/>
        </w:rPr>
      </w:pPr>
      <w:r w:rsidRPr="00EE60DA">
        <w:rPr>
          <w:rFonts w:ascii="Times New Roman" w:hAnsi="Times New Roman"/>
          <w:i/>
          <w:sz w:val="24"/>
          <w:szCs w:val="24"/>
          <w:lang w:val="fr-CH"/>
        </w:rPr>
        <w:t>Si « oui », veuillez donner les références et les résultats de ces sondages de recherche.</w:t>
      </w:r>
    </w:p>
    <w:p w:rsidR="002E726E" w:rsidRPr="00DB5793" w:rsidRDefault="002E726E" w:rsidP="002E726E">
      <w:pPr>
        <w:tabs>
          <w:tab w:val="left" w:pos="709"/>
        </w:tabs>
        <w:jc w:val="both"/>
        <w:rPr>
          <w:rFonts w:ascii="Times New Roman" w:hAnsi="Times New Roman"/>
          <w:sz w:val="24"/>
          <w:szCs w:val="24"/>
          <w:lang w:val="fr-CH"/>
        </w:rPr>
      </w:pPr>
    </w:p>
    <w:p w:rsidR="002E726E" w:rsidRPr="00EE60DA" w:rsidRDefault="002E726E" w:rsidP="002E726E">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t>Existe-il</w:t>
      </w:r>
      <w:r w:rsidRPr="00EE60DA">
        <w:rPr>
          <w:rFonts w:ascii="Times New Roman" w:hAnsi="Times New Roman"/>
          <w:b/>
          <w:sz w:val="24"/>
          <w:szCs w:val="24"/>
          <w:lang w:val="fr-CH"/>
        </w:rPr>
        <w:t xml:space="preserve"> des mesures et programmes entrepris dans le but d'accroître la sécurité des femmes comme dans les espaces publics urbains, dans les transports publics, etc.?</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lastRenderedPageBreak/>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w:t>
      </w:r>
    </w:p>
    <w:p w:rsidR="002E726E" w:rsidRPr="007266E8" w:rsidRDefault="002E726E" w:rsidP="002E726E">
      <w:pPr>
        <w:ind w:left="709"/>
        <w:jc w:val="both"/>
        <w:rPr>
          <w:rFonts w:ascii="Times New Roman" w:hAnsi="Times New Roman"/>
          <w:i/>
          <w:sz w:val="24"/>
          <w:szCs w:val="24"/>
          <w:lang w:val="fr-CH"/>
        </w:rPr>
      </w:pPr>
      <w:r w:rsidRPr="007266E8">
        <w:rPr>
          <w:rFonts w:ascii="Times New Roman" w:hAnsi="Times New Roman"/>
          <w:i/>
          <w:sz w:val="24"/>
          <w:szCs w:val="24"/>
          <w:lang w:val="fr-CH"/>
        </w:rPr>
        <w:t>Si « oui », veuillez donner des références.</w:t>
      </w:r>
    </w:p>
    <w:p w:rsidR="002E726E" w:rsidRPr="00DB5793" w:rsidRDefault="002E726E" w:rsidP="002E726E">
      <w:pPr>
        <w:ind w:left="1080"/>
        <w:jc w:val="both"/>
        <w:rPr>
          <w:rFonts w:ascii="Times New Roman" w:hAnsi="Times New Roman"/>
          <w:sz w:val="24"/>
          <w:szCs w:val="24"/>
          <w:lang w:val="fr-CH"/>
        </w:rPr>
      </w:pPr>
    </w:p>
    <w:p w:rsidR="002E726E" w:rsidRPr="007266E8" w:rsidRDefault="002E726E" w:rsidP="002E726E">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t>Existe-il</w:t>
      </w:r>
      <w:r w:rsidRPr="007266E8">
        <w:rPr>
          <w:rFonts w:ascii="Times New Roman" w:hAnsi="Times New Roman"/>
          <w:b/>
          <w:sz w:val="24"/>
          <w:szCs w:val="24"/>
          <w:lang w:val="fr-CH"/>
        </w:rPr>
        <w:t xml:space="preserve"> des statistiques sur les crimes équivalent</w:t>
      </w:r>
      <w:r>
        <w:rPr>
          <w:rFonts w:ascii="Times New Roman" w:hAnsi="Times New Roman"/>
          <w:b/>
          <w:sz w:val="24"/>
          <w:szCs w:val="24"/>
          <w:lang w:val="fr-CH"/>
        </w:rPr>
        <w:t>s</w:t>
      </w:r>
      <w:r w:rsidRPr="007266E8">
        <w:rPr>
          <w:rFonts w:ascii="Times New Roman" w:hAnsi="Times New Roman"/>
          <w:b/>
          <w:sz w:val="24"/>
          <w:szCs w:val="24"/>
          <w:lang w:val="fr-CH"/>
        </w:rPr>
        <w:t xml:space="preserve"> à la violence à l’égard des fem</w:t>
      </w:r>
      <w:r>
        <w:rPr>
          <w:rFonts w:ascii="Times New Roman" w:hAnsi="Times New Roman"/>
          <w:b/>
          <w:sz w:val="24"/>
          <w:szCs w:val="24"/>
          <w:lang w:val="fr-CH"/>
        </w:rPr>
        <w:t>mes dans les espaces publics et</w:t>
      </w:r>
      <w:r w:rsidRPr="007266E8">
        <w:rPr>
          <w:rFonts w:ascii="Times New Roman" w:hAnsi="Times New Roman"/>
          <w:b/>
          <w:sz w:val="24"/>
          <w:szCs w:val="24"/>
          <w:lang w:val="fr-CH"/>
        </w:rPr>
        <w:t>/ou la violence domestique?</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Pr>
          <w:rFonts w:ascii="Times New Roman" w:hAnsi="Times New Roman"/>
          <w:sz w:val="24"/>
          <w:szCs w:val="24"/>
          <w:lang w:val="fr-CH"/>
        </w:rPr>
        <w:t>non</w:t>
      </w:r>
      <w:r w:rsidRPr="00DB5793">
        <w:rPr>
          <w:rFonts w:ascii="Times New Roman" w:hAnsi="Times New Roman"/>
          <w:sz w:val="24"/>
          <w:szCs w:val="24"/>
          <w:lang w:val="fr-CH"/>
        </w:rPr>
        <w:tab/>
        <w:t>)</w:t>
      </w:r>
    </w:p>
    <w:p w:rsidR="002E726E" w:rsidRPr="007266E8" w:rsidRDefault="002E726E" w:rsidP="002E726E">
      <w:pPr>
        <w:tabs>
          <w:tab w:val="left" w:pos="709"/>
        </w:tabs>
        <w:ind w:left="709"/>
        <w:jc w:val="both"/>
        <w:rPr>
          <w:rFonts w:ascii="Times New Roman" w:hAnsi="Times New Roman"/>
          <w:i/>
          <w:sz w:val="24"/>
          <w:szCs w:val="24"/>
          <w:lang w:val="fr-CH"/>
        </w:rPr>
      </w:pPr>
      <w:r w:rsidRPr="007266E8">
        <w:rPr>
          <w:rFonts w:ascii="Times New Roman" w:hAnsi="Times New Roman"/>
          <w:i/>
          <w:sz w:val="24"/>
          <w:szCs w:val="24"/>
          <w:lang w:val="fr-CH"/>
        </w:rPr>
        <w:t>Si « oui », veuillez donner des références.</w:t>
      </w:r>
    </w:p>
    <w:p w:rsidR="002E726E" w:rsidRPr="00DB5793" w:rsidRDefault="002E726E" w:rsidP="002E726E">
      <w:pPr>
        <w:ind w:left="720" w:firstLine="360"/>
        <w:jc w:val="both"/>
        <w:rPr>
          <w:rFonts w:ascii="Times New Roman" w:hAnsi="Times New Roman"/>
          <w:sz w:val="24"/>
          <w:szCs w:val="24"/>
          <w:lang w:val="fr-CH"/>
        </w:rPr>
      </w:pPr>
    </w:p>
    <w:p w:rsidR="002E726E" w:rsidRPr="007266E8" w:rsidRDefault="002E726E" w:rsidP="002E726E">
      <w:pPr>
        <w:numPr>
          <w:ilvl w:val="0"/>
          <w:numId w:val="3"/>
        </w:numPr>
        <w:ind w:left="709"/>
        <w:jc w:val="both"/>
        <w:rPr>
          <w:rFonts w:ascii="Times New Roman" w:hAnsi="Times New Roman"/>
          <w:b/>
          <w:sz w:val="24"/>
          <w:szCs w:val="24"/>
          <w:lang w:val="fr-CH"/>
        </w:rPr>
      </w:pPr>
      <w:r w:rsidRPr="007266E8">
        <w:rPr>
          <w:rFonts w:ascii="Times New Roman" w:hAnsi="Times New Roman"/>
          <w:b/>
          <w:sz w:val="24"/>
          <w:szCs w:val="24"/>
          <w:lang w:val="fr-CH"/>
        </w:rPr>
        <w:t>Est-ce que l</w:t>
      </w:r>
      <w:r>
        <w:rPr>
          <w:rFonts w:ascii="Times New Roman" w:hAnsi="Times New Roman"/>
          <w:b/>
          <w:sz w:val="24"/>
          <w:szCs w:val="24"/>
          <w:lang w:val="fr-CH"/>
        </w:rPr>
        <w:t>e sexe de la victime est reflété</w:t>
      </w:r>
      <w:r w:rsidRPr="007266E8">
        <w:rPr>
          <w:rFonts w:ascii="Times New Roman" w:hAnsi="Times New Roman"/>
          <w:b/>
          <w:sz w:val="24"/>
          <w:szCs w:val="24"/>
          <w:lang w:val="fr-CH"/>
        </w:rPr>
        <w:t xml:space="preserve"> dans les dossiers de la police, des procureurs et des tribunaux?</w:t>
      </w:r>
    </w:p>
    <w:p w:rsidR="002E726E" w:rsidRPr="00DB5793" w:rsidRDefault="002E726E" w:rsidP="002E726E">
      <w:pPr>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Pr>
          <w:rFonts w:ascii="Times New Roman" w:hAnsi="Times New Roman"/>
          <w:sz w:val="24"/>
          <w:szCs w:val="24"/>
          <w:lang w:val="fr-CH"/>
        </w:rPr>
        <w:t>non</w:t>
      </w:r>
      <w:r w:rsidRPr="00DB5793">
        <w:rPr>
          <w:rFonts w:ascii="Times New Roman" w:hAnsi="Times New Roman"/>
          <w:sz w:val="24"/>
          <w:szCs w:val="24"/>
          <w:lang w:val="fr-CH"/>
        </w:rPr>
        <w:tab/>
        <w:t>)</w:t>
      </w:r>
    </w:p>
    <w:p w:rsidR="002E726E" w:rsidRPr="007266E8" w:rsidRDefault="002E726E" w:rsidP="002E726E">
      <w:pPr>
        <w:ind w:left="709"/>
        <w:jc w:val="both"/>
        <w:rPr>
          <w:rFonts w:ascii="Times New Roman" w:hAnsi="Times New Roman"/>
          <w:i/>
          <w:sz w:val="24"/>
          <w:szCs w:val="24"/>
          <w:lang w:val="fr-CH"/>
        </w:rPr>
      </w:pPr>
      <w:r w:rsidRPr="007266E8">
        <w:rPr>
          <w:rFonts w:ascii="Times New Roman" w:hAnsi="Times New Roman"/>
          <w:i/>
          <w:sz w:val="24"/>
          <w:szCs w:val="24"/>
          <w:lang w:val="fr-CH"/>
        </w:rPr>
        <w:t>Si « oui », veuillez donner des références.</w:t>
      </w:r>
    </w:p>
    <w:p w:rsidR="002E726E" w:rsidRPr="00DB5793" w:rsidRDefault="002E726E" w:rsidP="002E726E">
      <w:pPr>
        <w:ind w:left="1080"/>
        <w:jc w:val="both"/>
        <w:rPr>
          <w:rFonts w:ascii="Times New Roman" w:hAnsi="Times New Roman"/>
          <w:sz w:val="24"/>
          <w:szCs w:val="24"/>
          <w:lang w:val="fr-CH"/>
        </w:rPr>
      </w:pPr>
    </w:p>
    <w:p w:rsidR="002E726E" w:rsidRPr="007266E8" w:rsidRDefault="002E726E" w:rsidP="002E726E">
      <w:pPr>
        <w:numPr>
          <w:ilvl w:val="0"/>
          <w:numId w:val="4"/>
        </w:numPr>
        <w:jc w:val="both"/>
        <w:rPr>
          <w:rFonts w:ascii="Times New Roman" w:hAnsi="Times New Roman"/>
          <w:b/>
          <w:sz w:val="24"/>
          <w:szCs w:val="24"/>
          <w:u w:val="single"/>
          <w:lang w:val="fr-CH"/>
        </w:rPr>
      </w:pPr>
      <w:r w:rsidRPr="007266E8">
        <w:rPr>
          <w:rFonts w:ascii="Times New Roman" w:hAnsi="Times New Roman"/>
          <w:b/>
          <w:sz w:val="24"/>
          <w:szCs w:val="24"/>
          <w:u w:val="single"/>
          <w:lang w:val="fr-CH"/>
        </w:rPr>
        <w:t>Santé et sûreté</w:t>
      </w:r>
    </w:p>
    <w:p w:rsidR="002E726E" w:rsidRPr="007266E8" w:rsidRDefault="002E726E" w:rsidP="002E726E">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t>Existe-il des données et/</w:t>
      </w:r>
      <w:r w:rsidRPr="007266E8">
        <w:rPr>
          <w:rFonts w:ascii="Times New Roman" w:hAnsi="Times New Roman"/>
          <w:b/>
          <w:sz w:val="24"/>
          <w:szCs w:val="24"/>
          <w:lang w:val="fr-CH"/>
        </w:rPr>
        <w:t>ou des résultats de la recherche sur l'influence néfaste du sentiment d'insécurité sur la santé mentale des femmes?</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Pr>
          <w:rFonts w:ascii="Times New Roman" w:hAnsi="Times New Roman"/>
          <w:sz w:val="24"/>
          <w:szCs w:val="24"/>
          <w:lang w:val="fr-CH"/>
        </w:rPr>
        <w:t>non</w:t>
      </w:r>
      <w:r w:rsidRPr="00DB5793">
        <w:rPr>
          <w:rFonts w:ascii="Times New Roman" w:hAnsi="Times New Roman"/>
          <w:sz w:val="24"/>
          <w:szCs w:val="24"/>
          <w:lang w:val="fr-CH"/>
        </w:rPr>
        <w:tab/>
        <w:t>)</w:t>
      </w:r>
    </w:p>
    <w:p w:rsidR="002E726E" w:rsidRPr="007266E8" w:rsidRDefault="002E726E" w:rsidP="002E726E">
      <w:pPr>
        <w:tabs>
          <w:tab w:val="left" w:pos="709"/>
        </w:tabs>
        <w:ind w:left="709"/>
        <w:jc w:val="both"/>
        <w:rPr>
          <w:rFonts w:ascii="Times New Roman" w:hAnsi="Times New Roman"/>
          <w:b/>
          <w:sz w:val="24"/>
          <w:szCs w:val="24"/>
          <w:lang w:val="fr-CH"/>
        </w:rPr>
      </w:pPr>
      <w:r w:rsidRPr="007266E8">
        <w:rPr>
          <w:rFonts w:ascii="Times New Roman" w:hAnsi="Times New Roman"/>
          <w:b/>
          <w:sz w:val="24"/>
          <w:szCs w:val="24"/>
          <w:lang w:val="fr-CH"/>
        </w:rPr>
        <w:t>Si « oui », veuillez donner des références.</w:t>
      </w:r>
    </w:p>
    <w:p w:rsidR="002E726E" w:rsidRPr="00DB5793" w:rsidRDefault="002E726E" w:rsidP="002E726E">
      <w:pPr>
        <w:ind w:left="1080"/>
        <w:jc w:val="both"/>
        <w:rPr>
          <w:rFonts w:ascii="Times New Roman" w:hAnsi="Times New Roman"/>
          <w:sz w:val="24"/>
          <w:szCs w:val="24"/>
          <w:lang w:val="fr-CH"/>
        </w:rPr>
      </w:pPr>
    </w:p>
    <w:p w:rsidR="002E726E" w:rsidRPr="007266E8" w:rsidRDefault="002E726E" w:rsidP="002E726E">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t>Existe-il</w:t>
      </w:r>
      <w:r w:rsidRPr="007266E8">
        <w:rPr>
          <w:rFonts w:ascii="Times New Roman" w:hAnsi="Times New Roman"/>
          <w:b/>
          <w:sz w:val="24"/>
          <w:szCs w:val="24"/>
          <w:lang w:val="fr-CH"/>
        </w:rPr>
        <w:t xml:space="preserve"> des mesures de protection spécifiques à la santé et à la sûreté</w:t>
      </w:r>
      <w:r>
        <w:rPr>
          <w:rFonts w:ascii="Times New Roman" w:hAnsi="Times New Roman"/>
          <w:b/>
          <w:sz w:val="24"/>
          <w:szCs w:val="24"/>
          <w:lang w:val="fr-CH"/>
        </w:rPr>
        <w:t xml:space="preserve"> pour les femmes, et</w:t>
      </w:r>
      <w:r w:rsidRPr="007266E8">
        <w:rPr>
          <w:rFonts w:ascii="Times New Roman" w:hAnsi="Times New Roman"/>
          <w:b/>
          <w:sz w:val="24"/>
          <w:szCs w:val="24"/>
          <w:lang w:val="fr-CH"/>
        </w:rPr>
        <w:t xml:space="preserve">/ou avec des dispositions spéciales pour les mères avec de jeunes enfants, dans les établissements dits </w:t>
      </w:r>
      <w:r>
        <w:rPr>
          <w:rFonts w:ascii="Times New Roman" w:hAnsi="Times New Roman"/>
          <w:b/>
          <w:sz w:val="24"/>
          <w:szCs w:val="24"/>
          <w:lang w:val="fr-CH"/>
        </w:rPr>
        <w:t>« fermés », y compris dans</w:t>
      </w:r>
      <w:r w:rsidRPr="007266E8">
        <w:rPr>
          <w:rFonts w:ascii="Times New Roman" w:hAnsi="Times New Roman"/>
          <w:b/>
          <w:sz w:val="24"/>
          <w:szCs w:val="24"/>
          <w:lang w:val="fr-CH"/>
        </w:rPr>
        <w:t>:</w:t>
      </w:r>
    </w:p>
    <w:p w:rsidR="002E726E" w:rsidRPr="007266E8" w:rsidRDefault="002E726E" w:rsidP="002E726E">
      <w:pPr>
        <w:tabs>
          <w:tab w:val="left" w:pos="709"/>
        </w:tabs>
        <w:ind w:left="709"/>
        <w:jc w:val="both"/>
        <w:rPr>
          <w:rFonts w:ascii="Times New Roman" w:hAnsi="Times New Roman"/>
          <w:i/>
          <w:sz w:val="24"/>
          <w:szCs w:val="24"/>
          <w:lang w:val="fr-CH"/>
        </w:rPr>
      </w:pPr>
      <w:r w:rsidRPr="007266E8">
        <w:rPr>
          <w:rFonts w:ascii="Times New Roman" w:hAnsi="Times New Roman"/>
          <w:i/>
          <w:sz w:val="24"/>
          <w:szCs w:val="24"/>
          <w:lang w:val="fr-CH"/>
        </w:rPr>
        <w:t>(Veuillez indiquer dans l'espace prévu à cet effet « oui » ou « non »)</w:t>
      </w:r>
    </w:p>
    <w:p w:rsidR="002E726E"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xml:space="preserve">) </w:t>
      </w:r>
      <w:r>
        <w:rPr>
          <w:rFonts w:ascii="Times New Roman" w:hAnsi="Times New Roman"/>
          <w:sz w:val="24"/>
          <w:szCs w:val="24"/>
          <w:lang w:val="fr-CH"/>
        </w:rPr>
        <w:t>Les p</w:t>
      </w:r>
      <w:r w:rsidRPr="00DB5793">
        <w:rPr>
          <w:rFonts w:ascii="Times New Roman" w:hAnsi="Times New Roman"/>
          <w:sz w:val="24"/>
          <w:szCs w:val="24"/>
          <w:lang w:val="fr-CH"/>
        </w:rPr>
        <w:t>risons (par exemple, des mesures semblables aux Règles de Bangkok),</w:t>
      </w:r>
    </w:p>
    <w:p w:rsidR="002E726E" w:rsidRPr="00DB5793" w:rsidRDefault="002E726E" w:rsidP="002E726E">
      <w:pPr>
        <w:tabs>
          <w:tab w:val="left" w:pos="709"/>
        </w:tabs>
        <w:ind w:left="709"/>
        <w:jc w:val="both"/>
        <w:rPr>
          <w:rFonts w:ascii="Times New Roman" w:hAnsi="Times New Roman"/>
          <w:sz w:val="24"/>
          <w:szCs w:val="24"/>
          <w:lang w:val="fr-CH"/>
        </w:rPr>
      </w:pPr>
      <w:r>
        <w:rPr>
          <w:rFonts w:ascii="Times New Roman" w:hAnsi="Times New Roman"/>
          <w:sz w:val="24"/>
          <w:szCs w:val="24"/>
          <w:lang w:val="fr-CH"/>
        </w:rPr>
        <w:t>(non</w:t>
      </w:r>
      <w:r>
        <w:rPr>
          <w:rFonts w:ascii="Times New Roman" w:hAnsi="Times New Roman"/>
          <w:sz w:val="24"/>
          <w:szCs w:val="24"/>
          <w:lang w:val="fr-CH"/>
        </w:rPr>
        <w:tab/>
      </w:r>
      <w:r>
        <w:rPr>
          <w:rFonts w:ascii="Times New Roman" w:hAnsi="Times New Roman"/>
          <w:sz w:val="24"/>
          <w:szCs w:val="24"/>
          <w:lang w:val="fr-CH"/>
        </w:rPr>
        <w:tab/>
        <w:t>) Les cellules de détention de la police</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Les hôpitaux psychiatriques,</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xml:space="preserve">) </w:t>
      </w:r>
      <w:r>
        <w:rPr>
          <w:rFonts w:ascii="Times New Roman" w:hAnsi="Times New Roman"/>
          <w:sz w:val="24"/>
          <w:szCs w:val="24"/>
          <w:lang w:val="fr-CH"/>
        </w:rPr>
        <w:t>Les c</w:t>
      </w:r>
      <w:r w:rsidRPr="00DB5793">
        <w:rPr>
          <w:rFonts w:ascii="Times New Roman" w:hAnsi="Times New Roman"/>
          <w:sz w:val="24"/>
          <w:szCs w:val="24"/>
          <w:lang w:val="fr-CH"/>
        </w:rPr>
        <w:t>entres de pré-expulsion,</w:t>
      </w:r>
    </w:p>
    <w:p w:rsidR="002E726E" w:rsidRPr="00DB5793"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xml:space="preserve">) </w:t>
      </w:r>
      <w:r>
        <w:rPr>
          <w:rFonts w:ascii="Times New Roman" w:hAnsi="Times New Roman"/>
          <w:sz w:val="24"/>
          <w:szCs w:val="24"/>
          <w:lang w:val="fr-CH"/>
        </w:rPr>
        <w:t>Les c</w:t>
      </w:r>
      <w:r w:rsidRPr="00DB5793">
        <w:rPr>
          <w:rFonts w:ascii="Times New Roman" w:hAnsi="Times New Roman"/>
          <w:sz w:val="24"/>
          <w:szCs w:val="24"/>
          <w:lang w:val="fr-CH"/>
        </w:rPr>
        <w:t>amps pour les femmes et les familles déplacées (le cas échéant),</w:t>
      </w:r>
    </w:p>
    <w:p w:rsidR="002E726E" w:rsidRDefault="002E726E" w:rsidP="002E726E">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lastRenderedPageBreak/>
        <w:t>(</w:t>
      </w:r>
      <w:r w:rsidRPr="00DB5793">
        <w:rPr>
          <w:rFonts w:ascii="Times New Roman" w:hAnsi="Times New Roman"/>
          <w:sz w:val="24"/>
          <w:szCs w:val="24"/>
          <w:lang w:val="fr-CH"/>
        </w:rPr>
        <w:tab/>
      </w:r>
      <w:r>
        <w:rPr>
          <w:rFonts w:ascii="Times New Roman" w:hAnsi="Times New Roman"/>
          <w:sz w:val="24"/>
          <w:szCs w:val="24"/>
          <w:lang w:val="fr-CH"/>
        </w:rPr>
        <w:t>non</w:t>
      </w:r>
      <w:r w:rsidRPr="00DB5793">
        <w:rPr>
          <w:rFonts w:ascii="Times New Roman" w:hAnsi="Times New Roman"/>
          <w:sz w:val="24"/>
          <w:szCs w:val="24"/>
          <w:lang w:val="fr-CH"/>
        </w:rPr>
        <w:tab/>
        <w:t xml:space="preserve">) </w:t>
      </w:r>
      <w:r>
        <w:rPr>
          <w:rFonts w:ascii="Times New Roman" w:hAnsi="Times New Roman"/>
          <w:sz w:val="24"/>
          <w:szCs w:val="24"/>
          <w:lang w:val="fr-CH"/>
        </w:rPr>
        <w:t>Les couvents</w:t>
      </w:r>
    </w:p>
    <w:p w:rsidR="002E726E" w:rsidRPr="00DB5793" w:rsidRDefault="002E726E" w:rsidP="002E726E">
      <w:pPr>
        <w:tabs>
          <w:tab w:val="left" w:pos="709"/>
        </w:tabs>
        <w:ind w:left="709"/>
        <w:jc w:val="both"/>
        <w:rPr>
          <w:rFonts w:ascii="Times New Roman" w:hAnsi="Times New Roman"/>
          <w:sz w:val="24"/>
          <w:szCs w:val="24"/>
          <w:lang w:val="fr-CH"/>
        </w:rPr>
      </w:pPr>
      <w:r>
        <w:rPr>
          <w:rFonts w:ascii="Times New Roman" w:hAnsi="Times New Roman"/>
          <w:sz w:val="24"/>
          <w:szCs w:val="24"/>
          <w:lang w:val="fr-CH"/>
        </w:rPr>
        <w:t>(</w:t>
      </w:r>
      <w:r>
        <w:rPr>
          <w:rFonts w:ascii="Times New Roman" w:hAnsi="Times New Roman"/>
          <w:sz w:val="24"/>
          <w:szCs w:val="24"/>
          <w:lang w:val="fr-CH"/>
        </w:rPr>
        <w:tab/>
        <w:t>non</w:t>
      </w:r>
      <w:r>
        <w:rPr>
          <w:rFonts w:ascii="Times New Roman" w:hAnsi="Times New Roman"/>
          <w:sz w:val="24"/>
          <w:szCs w:val="24"/>
          <w:lang w:val="fr-CH"/>
        </w:rPr>
        <w:tab/>
        <w:t>) Les centres d’accueil pour les femmes</w:t>
      </w:r>
    </w:p>
    <w:p w:rsidR="002E726E" w:rsidRPr="007266E8" w:rsidRDefault="002E726E" w:rsidP="002E726E">
      <w:pPr>
        <w:tabs>
          <w:tab w:val="left" w:pos="709"/>
        </w:tabs>
        <w:ind w:left="709"/>
        <w:jc w:val="both"/>
        <w:rPr>
          <w:rFonts w:ascii="Times New Roman" w:hAnsi="Times New Roman"/>
          <w:i/>
          <w:sz w:val="24"/>
          <w:szCs w:val="24"/>
          <w:lang w:val="fr-CH"/>
        </w:rPr>
      </w:pPr>
      <w:r w:rsidRPr="007266E8">
        <w:rPr>
          <w:rFonts w:ascii="Times New Roman" w:hAnsi="Times New Roman"/>
          <w:i/>
          <w:sz w:val="24"/>
          <w:szCs w:val="24"/>
          <w:lang w:val="fr-CH"/>
        </w:rPr>
        <w:t>Si « oui », veuillez fournir des informations sur les mesures de protection établies.</w:t>
      </w:r>
    </w:p>
    <w:p w:rsidR="002E726E" w:rsidRPr="00DB5793" w:rsidRDefault="002E726E" w:rsidP="002E726E">
      <w:pPr>
        <w:ind w:left="1080"/>
        <w:jc w:val="both"/>
        <w:rPr>
          <w:rFonts w:ascii="Times New Roman" w:hAnsi="Times New Roman"/>
          <w:sz w:val="24"/>
          <w:szCs w:val="24"/>
          <w:lang w:val="fr-CH"/>
        </w:rPr>
      </w:pPr>
    </w:p>
    <w:p w:rsidR="002E726E" w:rsidRPr="007266E8" w:rsidRDefault="002E726E" w:rsidP="002E726E">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t>Existe-il</w:t>
      </w:r>
      <w:r w:rsidRPr="007266E8">
        <w:rPr>
          <w:rFonts w:ascii="Times New Roman" w:hAnsi="Times New Roman"/>
          <w:b/>
          <w:sz w:val="24"/>
          <w:szCs w:val="24"/>
          <w:lang w:val="fr-CH"/>
        </w:rPr>
        <w:t xml:space="preserve"> des pr</w:t>
      </w:r>
      <w:r>
        <w:rPr>
          <w:rFonts w:ascii="Times New Roman" w:hAnsi="Times New Roman"/>
          <w:b/>
          <w:sz w:val="24"/>
          <w:szCs w:val="24"/>
          <w:lang w:val="fr-CH"/>
        </w:rPr>
        <w:t>ogramme</w:t>
      </w:r>
      <w:r w:rsidRPr="007266E8">
        <w:rPr>
          <w:rFonts w:ascii="Times New Roman" w:hAnsi="Times New Roman"/>
          <w:b/>
          <w:sz w:val="24"/>
          <w:szCs w:val="24"/>
          <w:lang w:val="fr-CH"/>
        </w:rPr>
        <w:t xml:space="preserve">s de formation spéciaux pour les professionnels médicaux et juridiques sur la question de la discrimination fondée sur le </w:t>
      </w:r>
      <w:r>
        <w:rPr>
          <w:rFonts w:ascii="Times New Roman" w:hAnsi="Times New Roman"/>
          <w:b/>
          <w:sz w:val="24"/>
          <w:szCs w:val="24"/>
          <w:lang w:val="fr-CH"/>
        </w:rPr>
        <w:t>genre</w:t>
      </w:r>
      <w:r w:rsidRPr="007266E8">
        <w:rPr>
          <w:rFonts w:ascii="Times New Roman" w:hAnsi="Times New Roman"/>
          <w:b/>
          <w:sz w:val="24"/>
          <w:szCs w:val="24"/>
          <w:lang w:val="fr-CH"/>
        </w:rPr>
        <w:t xml:space="preserve"> dans le do</w:t>
      </w:r>
      <w:r>
        <w:rPr>
          <w:rFonts w:ascii="Times New Roman" w:hAnsi="Times New Roman"/>
          <w:b/>
          <w:sz w:val="24"/>
          <w:szCs w:val="24"/>
          <w:lang w:val="fr-CH"/>
        </w:rPr>
        <w:t>maine de la santé et la sûreté</w:t>
      </w:r>
      <w:r w:rsidRPr="007266E8">
        <w:rPr>
          <w:rFonts w:ascii="Times New Roman" w:hAnsi="Times New Roman"/>
          <w:b/>
          <w:sz w:val="24"/>
          <w:szCs w:val="24"/>
          <w:lang w:val="fr-CH"/>
        </w:rPr>
        <w:t>?</w:t>
      </w:r>
    </w:p>
    <w:p w:rsidR="002E726E" w:rsidRPr="00DB5793" w:rsidRDefault="002E726E" w:rsidP="002E726E">
      <w:pPr>
        <w:ind w:left="1080"/>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Pr>
          <w:rFonts w:ascii="Times New Roman" w:hAnsi="Times New Roman"/>
          <w:sz w:val="24"/>
          <w:szCs w:val="24"/>
          <w:lang w:val="fr-CH"/>
        </w:rPr>
        <w:t>non</w:t>
      </w:r>
      <w:r w:rsidRPr="00DB5793">
        <w:rPr>
          <w:rFonts w:ascii="Times New Roman" w:hAnsi="Times New Roman"/>
          <w:sz w:val="24"/>
          <w:szCs w:val="24"/>
          <w:lang w:val="fr-CH"/>
        </w:rPr>
        <w:tab/>
        <w:t>)</w:t>
      </w:r>
    </w:p>
    <w:p w:rsidR="002E726E" w:rsidRPr="007266E8" w:rsidRDefault="002E726E" w:rsidP="002E726E">
      <w:pPr>
        <w:ind w:left="720"/>
        <w:jc w:val="both"/>
        <w:rPr>
          <w:rFonts w:ascii="Times New Roman" w:hAnsi="Times New Roman"/>
          <w:i/>
          <w:sz w:val="24"/>
          <w:szCs w:val="24"/>
          <w:lang w:val="fr-CH"/>
        </w:rPr>
      </w:pPr>
      <w:r>
        <w:rPr>
          <w:rFonts w:ascii="Times New Roman" w:hAnsi="Times New Roman"/>
          <w:sz w:val="24"/>
          <w:szCs w:val="24"/>
          <w:lang w:val="fr-CH"/>
        </w:rPr>
        <w:t>Couvrent-ils</w:t>
      </w:r>
      <w:r w:rsidRPr="00DB5793">
        <w:rPr>
          <w:rFonts w:ascii="Times New Roman" w:hAnsi="Times New Roman"/>
          <w:sz w:val="24"/>
          <w:szCs w:val="24"/>
          <w:lang w:val="fr-CH"/>
        </w:rPr>
        <w:t xml:space="preserve">: </w:t>
      </w:r>
      <w:r w:rsidRPr="007266E8">
        <w:rPr>
          <w:rFonts w:ascii="Times New Roman" w:hAnsi="Times New Roman"/>
          <w:i/>
          <w:sz w:val="24"/>
          <w:szCs w:val="24"/>
          <w:lang w:val="fr-CH"/>
        </w:rPr>
        <w:t>(Veuillez indiquer dans l'espace prévu à cet effet « oui » ou « non »)</w:t>
      </w:r>
    </w:p>
    <w:p w:rsidR="002E726E" w:rsidRPr="00DB5793" w:rsidRDefault="002E726E" w:rsidP="002E726E">
      <w:pPr>
        <w:ind w:left="720"/>
        <w:jc w:val="both"/>
        <w:rPr>
          <w:rFonts w:ascii="Times New Roman" w:hAnsi="Times New Roman"/>
          <w:sz w:val="24"/>
          <w:szCs w:val="24"/>
          <w:lang w:val="fr-CH"/>
        </w:rPr>
      </w:pPr>
      <w:r w:rsidRPr="00DB5793">
        <w:rPr>
          <w:rFonts w:ascii="Times New Roman" w:hAnsi="Times New Roman"/>
          <w:sz w:val="24"/>
          <w:szCs w:val="24"/>
          <w:lang w:val="fr-CH"/>
        </w:rPr>
        <w:t>(</w:t>
      </w:r>
      <w:r>
        <w:rPr>
          <w:rFonts w:ascii="Times New Roman" w:hAnsi="Times New Roman"/>
          <w:sz w:val="24"/>
          <w:szCs w:val="24"/>
          <w:lang w:val="fr-CH"/>
        </w:rPr>
        <w:t>non</w:t>
      </w:r>
      <w:r>
        <w:rPr>
          <w:rFonts w:ascii="Times New Roman" w:hAnsi="Times New Roman"/>
          <w:sz w:val="24"/>
          <w:szCs w:val="24"/>
          <w:lang w:val="fr-CH"/>
        </w:rPr>
        <w:tab/>
      </w:r>
      <w:r w:rsidRPr="00DB5793">
        <w:rPr>
          <w:rFonts w:ascii="Times New Roman" w:hAnsi="Times New Roman"/>
          <w:sz w:val="24"/>
          <w:szCs w:val="24"/>
          <w:lang w:val="fr-CH"/>
        </w:rPr>
        <w:t>) Les questions en rapport avec les besoins spécifiques des femmes dans le domaine de la santé</w:t>
      </w:r>
    </w:p>
    <w:p w:rsidR="002E726E" w:rsidRPr="00DB5793" w:rsidRDefault="002E726E" w:rsidP="002E726E">
      <w:pPr>
        <w:ind w:left="720"/>
        <w:jc w:val="both"/>
        <w:rPr>
          <w:rFonts w:ascii="Times New Roman" w:hAnsi="Times New Roman"/>
          <w:sz w:val="24"/>
          <w:szCs w:val="24"/>
          <w:lang w:val="fr-CH"/>
        </w:rPr>
      </w:pPr>
      <w:r w:rsidRPr="00DB5793">
        <w:rPr>
          <w:rFonts w:ascii="Times New Roman" w:hAnsi="Times New Roman"/>
          <w:sz w:val="24"/>
          <w:szCs w:val="24"/>
          <w:lang w:val="fr-CH"/>
        </w:rPr>
        <w:t>(</w:t>
      </w:r>
      <w:r>
        <w:rPr>
          <w:rFonts w:ascii="Times New Roman" w:hAnsi="Times New Roman"/>
          <w:sz w:val="24"/>
          <w:szCs w:val="24"/>
          <w:lang w:val="fr-CH"/>
        </w:rPr>
        <w:t>non</w:t>
      </w:r>
      <w:r>
        <w:rPr>
          <w:rFonts w:ascii="Times New Roman" w:hAnsi="Times New Roman"/>
          <w:sz w:val="24"/>
          <w:szCs w:val="24"/>
          <w:lang w:val="fr-CH"/>
        </w:rPr>
        <w:tab/>
      </w:r>
      <w:r w:rsidRPr="00DB5793">
        <w:rPr>
          <w:rFonts w:ascii="Times New Roman" w:hAnsi="Times New Roman"/>
          <w:sz w:val="24"/>
          <w:szCs w:val="24"/>
          <w:lang w:val="fr-CH"/>
        </w:rPr>
        <w:t xml:space="preserve">) La vulnérabilité </w:t>
      </w:r>
      <w:r>
        <w:rPr>
          <w:rFonts w:ascii="Times New Roman" w:hAnsi="Times New Roman"/>
          <w:sz w:val="24"/>
          <w:szCs w:val="24"/>
          <w:lang w:val="fr-CH"/>
        </w:rPr>
        <w:t xml:space="preserve">spécifique </w:t>
      </w:r>
      <w:r w:rsidRPr="00DB5793">
        <w:rPr>
          <w:rFonts w:ascii="Times New Roman" w:hAnsi="Times New Roman"/>
          <w:sz w:val="24"/>
          <w:szCs w:val="24"/>
          <w:lang w:val="fr-CH"/>
        </w:rPr>
        <w:t xml:space="preserve">des femmes </w:t>
      </w:r>
      <w:r>
        <w:rPr>
          <w:rFonts w:ascii="Times New Roman" w:hAnsi="Times New Roman"/>
          <w:sz w:val="24"/>
          <w:szCs w:val="24"/>
          <w:lang w:val="fr-CH"/>
        </w:rPr>
        <w:t>à être</w:t>
      </w:r>
      <w:r w:rsidRPr="00DB5793">
        <w:rPr>
          <w:rFonts w:ascii="Times New Roman" w:hAnsi="Times New Roman"/>
          <w:sz w:val="24"/>
          <w:szCs w:val="24"/>
          <w:lang w:val="fr-CH"/>
        </w:rPr>
        <w:t xml:space="preserve"> victimes d</w:t>
      </w:r>
      <w:r>
        <w:rPr>
          <w:rFonts w:ascii="Times New Roman" w:hAnsi="Times New Roman"/>
          <w:sz w:val="24"/>
          <w:szCs w:val="24"/>
          <w:lang w:val="fr-CH"/>
        </w:rPr>
        <w:t>e la violence fondée sur le genre</w:t>
      </w:r>
      <w:r w:rsidRPr="00DB5793">
        <w:rPr>
          <w:rFonts w:ascii="Times New Roman" w:hAnsi="Times New Roman"/>
          <w:sz w:val="24"/>
          <w:szCs w:val="24"/>
          <w:lang w:val="fr-CH"/>
        </w:rPr>
        <w:t xml:space="preserve"> ou de crimes spécifiques, couvrant par exemple les questions de:</w:t>
      </w:r>
    </w:p>
    <w:p w:rsidR="002E726E" w:rsidRPr="00DB5793" w:rsidRDefault="002E726E" w:rsidP="002E726E">
      <w:pPr>
        <w:ind w:left="720" w:firstLine="720"/>
        <w:jc w:val="both"/>
        <w:rPr>
          <w:rFonts w:ascii="Times New Roman" w:hAnsi="Times New Roman"/>
          <w:sz w:val="24"/>
          <w:szCs w:val="24"/>
          <w:lang w:val="fr-CH"/>
        </w:rPr>
      </w:pPr>
      <w:r w:rsidRPr="00DB5793">
        <w:rPr>
          <w:rFonts w:ascii="Times New Roman" w:hAnsi="Times New Roman"/>
          <w:sz w:val="24"/>
          <w:szCs w:val="24"/>
          <w:lang w:val="fr-CH"/>
        </w:rPr>
        <w:t>(</w:t>
      </w:r>
      <w:r>
        <w:rPr>
          <w:rFonts w:ascii="Times New Roman" w:hAnsi="Times New Roman"/>
          <w:sz w:val="24"/>
          <w:szCs w:val="24"/>
          <w:lang w:val="fr-CH"/>
        </w:rPr>
        <w:t>non</w:t>
      </w:r>
      <w:r>
        <w:rPr>
          <w:rFonts w:ascii="Times New Roman" w:hAnsi="Times New Roman"/>
          <w:sz w:val="24"/>
          <w:szCs w:val="24"/>
          <w:lang w:val="fr-CH"/>
        </w:rPr>
        <w:tab/>
      </w:r>
      <w:r w:rsidRPr="00DB5793">
        <w:rPr>
          <w:rFonts w:ascii="Times New Roman" w:hAnsi="Times New Roman"/>
          <w:sz w:val="24"/>
          <w:szCs w:val="24"/>
          <w:lang w:val="fr-CH"/>
        </w:rPr>
        <w:t xml:space="preserve">) La nature de la violence fondée sur le </w:t>
      </w:r>
      <w:r>
        <w:rPr>
          <w:rFonts w:ascii="Times New Roman" w:hAnsi="Times New Roman"/>
          <w:sz w:val="24"/>
          <w:szCs w:val="24"/>
          <w:lang w:val="fr-CH"/>
        </w:rPr>
        <w:t>genre</w:t>
      </w:r>
      <w:r w:rsidRPr="00DB5793">
        <w:rPr>
          <w:rFonts w:ascii="Times New Roman" w:hAnsi="Times New Roman"/>
          <w:sz w:val="24"/>
          <w:szCs w:val="24"/>
          <w:lang w:val="fr-CH"/>
        </w:rPr>
        <w:t>,</w:t>
      </w:r>
    </w:p>
    <w:p w:rsidR="002E726E" w:rsidRPr="00DB5793" w:rsidRDefault="002E726E" w:rsidP="002E726E">
      <w:pPr>
        <w:ind w:left="720" w:firstLine="720"/>
        <w:jc w:val="both"/>
        <w:rPr>
          <w:rFonts w:ascii="Times New Roman" w:hAnsi="Times New Roman"/>
          <w:sz w:val="24"/>
          <w:szCs w:val="24"/>
          <w:lang w:val="fr-CH"/>
        </w:rPr>
      </w:pPr>
      <w:r w:rsidRPr="00DB5793">
        <w:rPr>
          <w:rFonts w:ascii="Times New Roman" w:hAnsi="Times New Roman"/>
          <w:sz w:val="24"/>
          <w:szCs w:val="24"/>
          <w:lang w:val="fr-CH"/>
        </w:rPr>
        <w:t>(</w:t>
      </w:r>
      <w:r>
        <w:rPr>
          <w:rFonts w:ascii="Times New Roman" w:hAnsi="Times New Roman"/>
          <w:sz w:val="24"/>
          <w:szCs w:val="24"/>
          <w:lang w:val="fr-CH"/>
        </w:rPr>
        <w:t>non</w:t>
      </w:r>
      <w:r>
        <w:rPr>
          <w:rFonts w:ascii="Times New Roman" w:hAnsi="Times New Roman"/>
          <w:sz w:val="24"/>
          <w:szCs w:val="24"/>
          <w:lang w:val="fr-CH"/>
        </w:rPr>
        <w:tab/>
      </w:r>
      <w:r w:rsidRPr="00DB5793">
        <w:rPr>
          <w:rFonts w:ascii="Times New Roman" w:hAnsi="Times New Roman"/>
          <w:sz w:val="24"/>
          <w:szCs w:val="24"/>
          <w:lang w:val="fr-CH"/>
        </w:rPr>
        <w:t xml:space="preserve">) Ses </w:t>
      </w:r>
      <w:r>
        <w:rPr>
          <w:rFonts w:ascii="Times New Roman" w:hAnsi="Times New Roman"/>
          <w:sz w:val="24"/>
          <w:szCs w:val="24"/>
          <w:lang w:val="fr-CH"/>
        </w:rPr>
        <w:t>circonstances</w:t>
      </w:r>
      <w:r w:rsidRPr="00DB5793">
        <w:rPr>
          <w:rFonts w:ascii="Times New Roman" w:hAnsi="Times New Roman"/>
          <w:sz w:val="24"/>
          <w:szCs w:val="24"/>
          <w:lang w:val="fr-CH"/>
        </w:rPr>
        <w:t xml:space="preserve"> et symptômes</w:t>
      </w:r>
    </w:p>
    <w:p w:rsidR="002E726E" w:rsidRPr="00DB5793" w:rsidRDefault="002E726E" w:rsidP="002E726E">
      <w:pPr>
        <w:ind w:left="720" w:firstLine="720"/>
        <w:jc w:val="both"/>
        <w:rPr>
          <w:rFonts w:ascii="Times New Roman" w:hAnsi="Times New Roman"/>
          <w:sz w:val="24"/>
          <w:szCs w:val="24"/>
          <w:lang w:val="fr-CH"/>
        </w:rPr>
      </w:pPr>
      <w:r w:rsidRPr="00DB5793">
        <w:rPr>
          <w:rFonts w:ascii="Times New Roman" w:hAnsi="Times New Roman"/>
          <w:sz w:val="24"/>
          <w:szCs w:val="24"/>
          <w:lang w:val="fr-CH"/>
        </w:rPr>
        <w:t>(</w:t>
      </w:r>
      <w:r>
        <w:rPr>
          <w:rFonts w:ascii="Times New Roman" w:hAnsi="Times New Roman"/>
          <w:sz w:val="24"/>
          <w:szCs w:val="24"/>
          <w:lang w:val="fr-CH"/>
        </w:rPr>
        <w:t>non</w:t>
      </w:r>
      <w:r>
        <w:rPr>
          <w:rFonts w:ascii="Times New Roman" w:hAnsi="Times New Roman"/>
          <w:sz w:val="24"/>
          <w:szCs w:val="24"/>
          <w:lang w:val="fr-CH"/>
        </w:rPr>
        <w:tab/>
      </w:r>
      <w:r w:rsidRPr="00DB5793">
        <w:rPr>
          <w:rFonts w:ascii="Times New Roman" w:hAnsi="Times New Roman"/>
          <w:sz w:val="24"/>
          <w:szCs w:val="24"/>
          <w:lang w:val="fr-CH"/>
        </w:rPr>
        <w:t>) Les méthodes de détection</w:t>
      </w:r>
    </w:p>
    <w:p w:rsidR="002E726E" w:rsidRPr="00DB5793" w:rsidRDefault="002E726E" w:rsidP="002E726E">
      <w:pPr>
        <w:ind w:left="720" w:firstLine="720"/>
        <w:jc w:val="both"/>
        <w:rPr>
          <w:rFonts w:ascii="Times New Roman" w:hAnsi="Times New Roman"/>
          <w:sz w:val="24"/>
          <w:szCs w:val="24"/>
          <w:lang w:val="fr-CH"/>
        </w:rPr>
      </w:pPr>
      <w:r w:rsidRPr="00DB5793">
        <w:rPr>
          <w:rFonts w:ascii="Times New Roman" w:hAnsi="Times New Roman"/>
          <w:sz w:val="24"/>
          <w:szCs w:val="24"/>
          <w:lang w:val="fr-CH"/>
        </w:rPr>
        <w:t>(</w:t>
      </w:r>
      <w:r>
        <w:rPr>
          <w:rFonts w:ascii="Times New Roman" w:hAnsi="Times New Roman"/>
          <w:sz w:val="24"/>
          <w:szCs w:val="24"/>
          <w:lang w:val="fr-CH"/>
        </w:rPr>
        <w:t>non</w:t>
      </w:r>
      <w:r>
        <w:rPr>
          <w:rFonts w:ascii="Times New Roman" w:hAnsi="Times New Roman"/>
          <w:sz w:val="24"/>
          <w:szCs w:val="24"/>
          <w:lang w:val="fr-CH"/>
        </w:rPr>
        <w:tab/>
        <w:t>) L</w:t>
      </w:r>
      <w:r w:rsidRPr="00DB5793">
        <w:rPr>
          <w:rFonts w:ascii="Times New Roman" w:hAnsi="Times New Roman"/>
          <w:sz w:val="24"/>
          <w:szCs w:val="24"/>
          <w:lang w:val="fr-CH"/>
        </w:rPr>
        <w:t>es protocoles médicaux</w:t>
      </w:r>
    </w:p>
    <w:p w:rsidR="002E726E" w:rsidRPr="00DB5793" w:rsidRDefault="002E726E" w:rsidP="002E726E">
      <w:pPr>
        <w:ind w:left="720" w:firstLine="720"/>
        <w:jc w:val="both"/>
        <w:rPr>
          <w:rFonts w:ascii="Times New Roman" w:hAnsi="Times New Roman"/>
          <w:sz w:val="24"/>
          <w:szCs w:val="24"/>
          <w:lang w:val="fr-CH"/>
        </w:rPr>
      </w:pPr>
      <w:r w:rsidRPr="00DB5793">
        <w:rPr>
          <w:rFonts w:ascii="Times New Roman" w:hAnsi="Times New Roman"/>
          <w:sz w:val="24"/>
          <w:szCs w:val="24"/>
          <w:lang w:val="fr-CH"/>
        </w:rPr>
        <w:t>(</w:t>
      </w:r>
      <w:r>
        <w:rPr>
          <w:rFonts w:ascii="Times New Roman" w:hAnsi="Times New Roman"/>
          <w:sz w:val="24"/>
          <w:szCs w:val="24"/>
          <w:lang w:val="fr-CH"/>
        </w:rPr>
        <w:t>non</w:t>
      </w:r>
      <w:r>
        <w:rPr>
          <w:rFonts w:ascii="Times New Roman" w:hAnsi="Times New Roman"/>
          <w:sz w:val="24"/>
          <w:szCs w:val="24"/>
          <w:lang w:val="fr-CH"/>
        </w:rPr>
        <w:tab/>
      </w:r>
      <w:r w:rsidRPr="00DB5793">
        <w:rPr>
          <w:rFonts w:ascii="Times New Roman" w:hAnsi="Times New Roman"/>
          <w:sz w:val="24"/>
          <w:szCs w:val="24"/>
          <w:lang w:val="fr-CH"/>
        </w:rPr>
        <w:t xml:space="preserve">) </w:t>
      </w:r>
      <w:r>
        <w:rPr>
          <w:rFonts w:ascii="Times New Roman" w:hAnsi="Times New Roman"/>
          <w:sz w:val="24"/>
          <w:szCs w:val="24"/>
          <w:lang w:val="fr-CH"/>
        </w:rPr>
        <w:t>L’i</w:t>
      </w:r>
      <w:r w:rsidRPr="00DB5793">
        <w:rPr>
          <w:rFonts w:ascii="Times New Roman" w:hAnsi="Times New Roman"/>
          <w:sz w:val="24"/>
          <w:szCs w:val="24"/>
          <w:lang w:val="fr-CH"/>
        </w:rPr>
        <w:t xml:space="preserve">nfluence de la violence fondée sur le </w:t>
      </w:r>
      <w:r>
        <w:rPr>
          <w:rFonts w:ascii="Times New Roman" w:hAnsi="Times New Roman"/>
          <w:sz w:val="24"/>
          <w:szCs w:val="24"/>
          <w:lang w:val="fr-CH"/>
        </w:rPr>
        <w:t>genre</w:t>
      </w:r>
      <w:r w:rsidRPr="00DB5793">
        <w:rPr>
          <w:rFonts w:ascii="Times New Roman" w:hAnsi="Times New Roman"/>
          <w:sz w:val="24"/>
          <w:szCs w:val="24"/>
          <w:lang w:val="fr-CH"/>
        </w:rPr>
        <w:t xml:space="preserve">, en particulier </w:t>
      </w:r>
      <w:r>
        <w:rPr>
          <w:rFonts w:ascii="Times New Roman" w:hAnsi="Times New Roman"/>
          <w:sz w:val="24"/>
          <w:szCs w:val="24"/>
          <w:lang w:val="fr-CH"/>
        </w:rPr>
        <w:t xml:space="preserve">de </w:t>
      </w:r>
      <w:r w:rsidRPr="00DB5793">
        <w:rPr>
          <w:rFonts w:ascii="Times New Roman" w:hAnsi="Times New Roman"/>
          <w:sz w:val="24"/>
          <w:szCs w:val="24"/>
          <w:lang w:val="fr-CH"/>
        </w:rPr>
        <w:t xml:space="preserve">la violence sexuelle sur les comportements futurs des victimes (symptômes </w:t>
      </w:r>
      <w:r>
        <w:rPr>
          <w:rFonts w:ascii="Times New Roman" w:hAnsi="Times New Roman"/>
          <w:sz w:val="24"/>
          <w:szCs w:val="24"/>
          <w:lang w:val="fr-CH"/>
        </w:rPr>
        <w:t>de stress post-traumatique</w:t>
      </w:r>
      <w:r w:rsidRPr="00DB5793">
        <w:rPr>
          <w:rFonts w:ascii="Times New Roman" w:hAnsi="Times New Roman"/>
          <w:sz w:val="24"/>
          <w:szCs w:val="24"/>
          <w:lang w:val="fr-CH"/>
        </w:rPr>
        <w:t>, etc.)</w:t>
      </w:r>
    </w:p>
    <w:p w:rsidR="002E726E" w:rsidRPr="00DB5793" w:rsidRDefault="002E726E" w:rsidP="002E726E">
      <w:pPr>
        <w:ind w:left="720"/>
        <w:jc w:val="both"/>
        <w:rPr>
          <w:rFonts w:ascii="Times New Roman" w:hAnsi="Times New Roman"/>
          <w:sz w:val="24"/>
          <w:szCs w:val="24"/>
          <w:lang w:val="fr-CH"/>
        </w:rPr>
      </w:pPr>
    </w:p>
    <w:p w:rsidR="002E726E" w:rsidRDefault="002E726E" w:rsidP="002E726E">
      <w:pPr>
        <w:numPr>
          <w:ilvl w:val="0"/>
          <w:numId w:val="1"/>
        </w:numPr>
        <w:jc w:val="both"/>
        <w:rPr>
          <w:rFonts w:ascii="Times New Roman" w:hAnsi="Times New Roman"/>
          <w:b/>
          <w:sz w:val="24"/>
          <w:szCs w:val="24"/>
          <w:u w:val="single"/>
          <w:lang w:val="fr-CH"/>
        </w:rPr>
      </w:pPr>
      <w:r w:rsidRPr="00982338">
        <w:rPr>
          <w:rFonts w:ascii="Times New Roman" w:hAnsi="Times New Roman"/>
          <w:b/>
          <w:sz w:val="24"/>
          <w:szCs w:val="24"/>
          <w:u w:val="single"/>
          <w:lang w:val="fr-CH"/>
        </w:rPr>
        <w:t>Pourriez-vous s'il vous plaît indiquer toute réforme, politique ou pratique législative, que vous considérez comme « bonne pratique » en matière de santé et de sûreté dans votre pays?</w:t>
      </w:r>
    </w:p>
    <w:p w:rsidR="002E726E" w:rsidRPr="00982338" w:rsidRDefault="002E726E" w:rsidP="002E726E">
      <w:pPr>
        <w:ind w:left="720"/>
        <w:jc w:val="both"/>
        <w:rPr>
          <w:rFonts w:ascii="Times New Roman" w:hAnsi="Times New Roman"/>
          <w:b/>
          <w:sz w:val="24"/>
          <w:szCs w:val="24"/>
          <w:lang w:val="fr-CH"/>
        </w:rPr>
      </w:pPr>
      <w:r w:rsidRPr="00982338">
        <w:rPr>
          <w:rFonts w:ascii="Times New Roman" w:hAnsi="Times New Roman"/>
          <w:b/>
          <w:sz w:val="24"/>
          <w:szCs w:val="24"/>
          <w:lang w:val="fr-CH"/>
        </w:rPr>
        <w:t>Si oui, veuillez indiquer sur quels critères se fonde votre définition de « bonne pratique ».</w:t>
      </w:r>
      <w:r>
        <w:rPr>
          <w:rFonts w:ascii="Times New Roman" w:hAnsi="Times New Roman"/>
          <w:b/>
          <w:sz w:val="24"/>
          <w:szCs w:val="24"/>
          <w:lang w:val="fr-CH"/>
        </w:rPr>
        <w:t xml:space="preserve"> non</w:t>
      </w:r>
    </w:p>
    <w:p w:rsidR="00C6322B" w:rsidRDefault="00C6322B"/>
    <w:sectPr w:rsidR="00C6322B" w:rsidSect="00C6322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C00" w:rsidRDefault="00B26C00" w:rsidP="002E726E">
      <w:pPr>
        <w:spacing w:after="0" w:line="240" w:lineRule="auto"/>
      </w:pPr>
      <w:r>
        <w:separator/>
      </w:r>
    </w:p>
  </w:endnote>
  <w:endnote w:type="continuationSeparator" w:id="1">
    <w:p w:rsidR="00B26C00" w:rsidRDefault="00B26C00" w:rsidP="002E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C00" w:rsidRDefault="00B26C00" w:rsidP="002E726E">
      <w:pPr>
        <w:spacing w:after="0" w:line="240" w:lineRule="auto"/>
      </w:pPr>
      <w:r>
        <w:separator/>
      </w:r>
    </w:p>
  </w:footnote>
  <w:footnote w:type="continuationSeparator" w:id="1">
    <w:p w:rsidR="00B26C00" w:rsidRDefault="00B26C00" w:rsidP="002E726E">
      <w:pPr>
        <w:spacing w:after="0" w:line="240" w:lineRule="auto"/>
      </w:pPr>
      <w:r>
        <w:continuationSeparator/>
      </w:r>
    </w:p>
  </w:footnote>
  <w:footnote w:id="2">
    <w:p w:rsidR="002E726E" w:rsidRPr="00AA5CC4" w:rsidRDefault="002E726E" w:rsidP="002E726E">
      <w:pPr>
        <w:pStyle w:val="Notedebasdepage"/>
        <w:rPr>
          <w:lang w:val="fr-CH"/>
        </w:rPr>
      </w:pPr>
      <w:r>
        <w:rPr>
          <w:rStyle w:val="Appelnotedebasdep"/>
        </w:rPr>
        <w:footnoteRef/>
      </w:r>
      <w:r w:rsidRPr="00AA5CC4">
        <w:rPr>
          <w:lang w:val="fr-CH"/>
        </w:rPr>
        <w:t xml:space="preserve"> </w:t>
      </w:r>
      <w:r w:rsidRPr="00AA5CC4">
        <w:rPr>
          <w:rFonts w:ascii="Cambria" w:hAnsi="Cambria"/>
          <w:sz w:val="18"/>
          <w:szCs w:val="18"/>
          <w:lang w:val="fr-CH"/>
        </w:rPr>
        <w:t>Article 12, Convention des Nations Unies sur l’élimination de toutes les formes de discrimination à l’égard des femmes</w:t>
      </w:r>
      <w:r>
        <w:rPr>
          <w:rFonts w:ascii="Cambria" w:hAnsi="Cambria"/>
          <w:sz w:val="18"/>
          <w:szCs w:val="18"/>
          <w:lang w:val="fr-CH"/>
        </w:rPr>
        <w:t>, adopté par l’Assemblée Générale des Nations Unies le 18 décembre 1979 (GA</w:t>
      </w:r>
      <w:r w:rsidRPr="00AA5CC4">
        <w:rPr>
          <w:rFonts w:ascii="Cambria" w:hAnsi="Cambria"/>
          <w:sz w:val="18"/>
          <w:szCs w:val="18"/>
          <w:lang w:val="fr-CH"/>
        </w:rPr>
        <w:t xml:space="preserve"> Résolution 34/180) </w:t>
      </w:r>
      <w:r>
        <w:rPr>
          <w:rFonts w:ascii="Cambria" w:hAnsi="Cambria"/>
          <w:sz w:val="18"/>
          <w:szCs w:val="18"/>
          <w:lang w:val="fr-CH"/>
        </w:rPr>
        <w:t>et entré en force le 3 septembre</w:t>
      </w:r>
      <w:r w:rsidRPr="00AA5CC4">
        <w:rPr>
          <w:rFonts w:ascii="Cambria" w:hAnsi="Cambria"/>
          <w:sz w:val="18"/>
          <w:szCs w:val="18"/>
          <w:lang w:val="fr-CH"/>
        </w:rPr>
        <w:t xml:space="preserve"> 1981.</w:t>
      </w:r>
      <w:r w:rsidRPr="00AA5CC4">
        <w:rPr>
          <w:lang w:val="fr-CH"/>
        </w:rPr>
        <w:t xml:space="preserve"> </w:t>
      </w:r>
    </w:p>
  </w:footnote>
  <w:footnote w:id="3">
    <w:p w:rsidR="002E726E" w:rsidRPr="002419D6" w:rsidRDefault="002E726E" w:rsidP="002E726E">
      <w:pPr>
        <w:pStyle w:val="Notedebasdepage"/>
        <w:rPr>
          <w:lang w:val="en-US"/>
        </w:rPr>
      </w:pPr>
      <w:r>
        <w:rPr>
          <w:rStyle w:val="Appelnotedebasdep"/>
        </w:rPr>
        <w:footnoteRef/>
      </w:r>
      <w:r w:rsidRPr="002419D6">
        <w:rPr>
          <w:lang w:val="en-US"/>
        </w:rPr>
        <w:t xml:space="preserve"> </w:t>
      </w:r>
      <w:r w:rsidRPr="00350378">
        <w:rPr>
          <w:rFonts w:ascii="Cambria" w:hAnsi="Cambria"/>
          <w:i/>
          <w:sz w:val="18"/>
          <w:szCs w:val="18"/>
          <w:lang w:val="en-US"/>
        </w:rPr>
        <w:t>Ibid</w:t>
      </w:r>
      <w:r>
        <w:rPr>
          <w:rFonts w:ascii="Cambria" w:hAnsi="Cambria"/>
          <w:sz w:val="18"/>
          <w:szCs w:val="18"/>
          <w:lang w:val="en-US"/>
        </w:rPr>
        <w:t xml:space="preserve"> art. 11, (f)</w:t>
      </w:r>
      <w:r w:rsidRPr="00350378">
        <w:rPr>
          <w:rFonts w:ascii="Cambria" w:hAnsi="Cambria"/>
          <w:sz w:val="18"/>
          <w:szCs w:val="18"/>
          <w:lang w:val="en-US"/>
        </w:rPr>
        <w:t>.</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2567"/>
    <w:multiLevelType w:val="hybridMultilevel"/>
    <w:tmpl w:val="27F2F300"/>
    <w:lvl w:ilvl="0" w:tplc="8494B1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6E73DB"/>
    <w:multiLevelType w:val="hybridMultilevel"/>
    <w:tmpl w:val="4322CE92"/>
    <w:lvl w:ilvl="0" w:tplc="5536616E">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CB2670"/>
    <w:multiLevelType w:val="hybridMultilevel"/>
    <w:tmpl w:val="78608276"/>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604F10B9"/>
    <w:multiLevelType w:val="hybridMultilevel"/>
    <w:tmpl w:val="E168CD82"/>
    <w:lvl w:ilvl="0" w:tplc="694043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2E726E"/>
    <w:rsid w:val="002E726E"/>
    <w:rsid w:val="00B26C00"/>
    <w:rsid w:val="00C632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6E"/>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E726E"/>
    <w:pPr>
      <w:spacing w:after="0" w:line="240" w:lineRule="auto"/>
    </w:pPr>
    <w:rPr>
      <w:sz w:val="20"/>
      <w:szCs w:val="20"/>
      <w:lang w:val="es-ES"/>
    </w:rPr>
  </w:style>
  <w:style w:type="character" w:customStyle="1" w:styleId="NotedebasdepageCar">
    <w:name w:val="Note de bas de page Car"/>
    <w:basedOn w:val="Policepardfaut"/>
    <w:link w:val="Notedebasdepage"/>
    <w:uiPriority w:val="99"/>
    <w:rsid w:val="002E726E"/>
    <w:rPr>
      <w:rFonts w:ascii="Calibri" w:eastAsia="Calibri" w:hAnsi="Calibri" w:cs="Times New Roman"/>
      <w:sz w:val="20"/>
      <w:szCs w:val="20"/>
      <w:lang w:val="es-ES"/>
    </w:rPr>
  </w:style>
  <w:style w:type="character" w:styleId="Appelnotedebasdep">
    <w:name w:val="footnote reference"/>
    <w:uiPriority w:val="99"/>
    <w:semiHidden/>
    <w:unhideWhenUsed/>
    <w:rsid w:val="002E72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3AFB20-99FF-449B-B5F2-DB97FB4EA91A}"/>
</file>

<file path=customXml/itemProps2.xml><?xml version="1.0" encoding="utf-8"?>
<ds:datastoreItem xmlns:ds="http://schemas.openxmlformats.org/officeDocument/2006/customXml" ds:itemID="{0FB73B12-28A6-4CDA-A179-C3FAF1D285F4}"/>
</file>

<file path=customXml/itemProps3.xml><?xml version="1.0" encoding="utf-8"?>
<ds:datastoreItem xmlns:ds="http://schemas.openxmlformats.org/officeDocument/2006/customXml" ds:itemID="{D65E1FF4-A892-4301-B4A9-E4337EE8D051}"/>
</file>

<file path=docProps/app.xml><?xml version="1.0" encoding="utf-8"?>
<Properties xmlns="http://schemas.openxmlformats.org/officeDocument/2006/extended-properties" xmlns:vt="http://schemas.openxmlformats.org/officeDocument/2006/docPropsVTypes">
  <Template>Normal</Template>
  <TotalTime>1</TotalTime>
  <Pages>9</Pages>
  <Words>2158</Words>
  <Characters>11869</Characters>
  <Application>Microsoft Office Word</Application>
  <DocSecurity>0</DocSecurity>
  <Lines>98</Lines>
  <Paragraphs>27</Paragraphs>
  <ScaleCrop>false</ScaleCrop>
  <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cp:revision>
  <dcterms:created xsi:type="dcterms:W3CDTF">2015-07-23T11:07:00Z</dcterms:created>
  <dcterms:modified xsi:type="dcterms:W3CDTF">2015-07-23T11:08:00Z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