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CF1" w:rsidRPr="005F6B0F" w:rsidRDefault="009A7CF1" w:rsidP="007A6DB6">
      <w:pPr>
        <w:jc w:val="center"/>
        <w:rPr>
          <w:rFonts w:ascii="Times New Roman" w:hAnsi="Times New Roman" w:cs="Times New Roman"/>
          <w:b/>
          <w:sz w:val="24"/>
          <w:szCs w:val="24"/>
          <w:lang w:val="en-US"/>
        </w:rPr>
      </w:pPr>
      <w:bookmarkStart w:id="0" w:name="_GoBack"/>
      <w:bookmarkEnd w:id="0"/>
      <w:r w:rsidRPr="005F6B0F">
        <w:rPr>
          <w:rFonts w:ascii="Times New Roman" w:hAnsi="Times New Roman" w:cs="Times New Roman"/>
          <w:b/>
          <w:sz w:val="24"/>
          <w:szCs w:val="24"/>
          <w:lang w:val="en-US"/>
        </w:rPr>
        <w:t>Report to the Office of the High Commissioner for Human Rights.</w:t>
      </w:r>
    </w:p>
    <w:p w:rsidR="009A7CF1" w:rsidRPr="00B559BB" w:rsidRDefault="00D56E7A" w:rsidP="00B559BB">
      <w:pPr>
        <w:pStyle w:val="ListParagraph"/>
        <w:numPr>
          <w:ilvl w:val="0"/>
          <w:numId w:val="16"/>
        </w:numPr>
        <w:spacing w:line="240" w:lineRule="auto"/>
        <w:jc w:val="both"/>
        <w:rPr>
          <w:rFonts w:ascii="Times New Roman" w:hAnsi="Times New Roman" w:cs="Times New Roman"/>
          <w:b/>
        </w:rPr>
      </w:pPr>
      <w:r w:rsidRPr="00B559BB">
        <w:rPr>
          <w:rFonts w:ascii="Times New Roman" w:hAnsi="Times New Roman" w:cs="Times New Roman"/>
          <w:b/>
        </w:rPr>
        <w:t>¿Cuáles son algunos o</w:t>
      </w:r>
      <w:r w:rsidR="009A7CF1" w:rsidRPr="00B559BB">
        <w:rPr>
          <w:rFonts w:ascii="Times New Roman" w:hAnsi="Times New Roman" w:cs="Times New Roman"/>
          <w:b/>
        </w:rPr>
        <w:t>bstáculos y barreras que enfrentan las mujeres para tener acceso a internet en Costa Rica</w:t>
      </w:r>
      <w:r w:rsidRPr="00B559BB">
        <w:rPr>
          <w:rFonts w:ascii="Times New Roman" w:hAnsi="Times New Roman" w:cs="Times New Roman"/>
          <w:b/>
        </w:rPr>
        <w:t xml:space="preserve">? </w:t>
      </w:r>
      <w:r w:rsidR="009A7CF1" w:rsidRPr="00B559BB">
        <w:rPr>
          <w:rFonts w:ascii="Times New Roman" w:hAnsi="Times New Roman" w:cs="Times New Roman"/>
          <w:b/>
        </w:rPr>
        <w:t xml:space="preserve"> (Elaborado desde </w:t>
      </w:r>
      <w:r w:rsidRPr="00B559BB">
        <w:rPr>
          <w:rFonts w:ascii="Times New Roman" w:hAnsi="Times New Roman" w:cs="Times New Roman"/>
          <w:b/>
        </w:rPr>
        <w:t xml:space="preserve">la perspectiva de </w:t>
      </w:r>
      <w:r w:rsidR="009A7CF1" w:rsidRPr="00B559BB">
        <w:rPr>
          <w:rFonts w:ascii="Times New Roman" w:hAnsi="Times New Roman" w:cs="Times New Roman"/>
          <w:b/>
        </w:rPr>
        <w:t xml:space="preserve">obstáculos </w:t>
      </w:r>
      <w:r w:rsidRPr="00B559BB">
        <w:rPr>
          <w:rFonts w:ascii="Times New Roman" w:hAnsi="Times New Roman" w:cs="Times New Roman"/>
          <w:b/>
        </w:rPr>
        <w:t>a nivel:</w:t>
      </w:r>
      <w:r w:rsidR="009A7CF1" w:rsidRPr="00B559BB">
        <w:rPr>
          <w:rFonts w:ascii="Times New Roman" w:hAnsi="Times New Roman" w:cs="Times New Roman"/>
          <w:b/>
        </w:rPr>
        <w:t xml:space="preserve"> social, de la norma cultural, y de la brecha de alfabet</w:t>
      </w:r>
      <w:r w:rsidRPr="00B559BB">
        <w:rPr>
          <w:rFonts w:ascii="Times New Roman" w:hAnsi="Times New Roman" w:cs="Times New Roman"/>
          <w:b/>
        </w:rPr>
        <w:t>ización)</w:t>
      </w:r>
    </w:p>
    <w:p w:rsidR="00AC13FF" w:rsidRDefault="00D524F3" w:rsidP="00AC13FF">
      <w:pPr>
        <w:autoSpaceDE w:val="0"/>
        <w:autoSpaceDN w:val="0"/>
        <w:adjustRightInd w:val="0"/>
        <w:spacing w:after="0" w:line="240" w:lineRule="auto"/>
        <w:jc w:val="both"/>
        <w:rPr>
          <w:rFonts w:ascii="Times New Roman" w:eastAsia="Times New Roman" w:hAnsi="Times New Roman" w:cs="Times New Roman"/>
          <w:lang w:eastAsia="es-CR"/>
        </w:rPr>
      </w:pPr>
      <w:r>
        <w:rPr>
          <w:rFonts w:ascii="Times New Roman" w:eastAsia="Times New Roman" w:hAnsi="Times New Roman" w:cs="Times New Roman"/>
          <w:lang w:eastAsia="es-CR"/>
        </w:rPr>
        <w:t>Costa Rica</w:t>
      </w:r>
      <w:r w:rsidR="00352111">
        <w:rPr>
          <w:rFonts w:ascii="Times New Roman" w:eastAsia="Times New Roman" w:hAnsi="Times New Roman" w:cs="Times New Roman"/>
          <w:lang w:eastAsia="es-CR"/>
        </w:rPr>
        <w:t xml:space="preserve"> ha hecho avances importantes en los últimos años para que las personas tengan </w:t>
      </w:r>
      <w:r>
        <w:rPr>
          <w:rFonts w:ascii="Times New Roman" w:eastAsia="Times New Roman" w:hAnsi="Times New Roman" w:cs="Times New Roman"/>
          <w:lang w:eastAsia="es-CR"/>
        </w:rPr>
        <w:t>acceso a</w:t>
      </w:r>
      <w:r w:rsidR="00322263">
        <w:rPr>
          <w:rFonts w:ascii="Times New Roman" w:eastAsia="Times New Roman" w:hAnsi="Times New Roman" w:cs="Times New Roman"/>
          <w:lang w:eastAsia="es-CR"/>
        </w:rPr>
        <w:t>l</w:t>
      </w:r>
      <w:r>
        <w:rPr>
          <w:rFonts w:ascii="Times New Roman" w:eastAsia="Times New Roman" w:hAnsi="Times New Roman" w:cs="Times New Roman"/>
          <w:lang w:eastAsia="es-CR"/>
        </w:rPr>
        <w:t xml:space="preserve"> internet. S</w:t>
      </w:r>
      <w:r w:rsidR="00352111">
        <w:rPr>
          <w:rFonts w:ascii="Times New Roman" w:eastAsia="Times New Roman" w:hAnsi="Times New Roman" w:cs="Times New Roman"/>
          <w:lang w:eastAsia="es-CR"/>
        </w:rPr>
        <w:t>egún</w:t>
      </w:r>
      <w:r w:rsidR="001B6AB1">
        <w:rPr>
          <w:rFonts w:ascii="Times New Roman" w:eastAsia="Times New Roman" w:hAnsi="Times New Roman" w:cs="Times New Roman"/>
          <w:lang w:eastAsia="es-CR"/>
        </w:rPr>
        <w:t xml:space="preserve"> l</w:t>
      </w:r>
      <w:r w:rsidR="00352111" w:rsidRPr="00352111">
        <w:rPr>
          <w:rFonts w:ascii="Times New Roman" w:eastAsia="Times New Roman" w:hAnsi="Times New Roman" w:cs="Times New Roman"/>
          <w:lang w:eastAsia="es-CR"/>
        </w:rPr>
        <w:t xml:space="preserve">a </w:t>
      </w:r>
      <w:r w:rsidR="00352111" w:rsidRPr="001B6AB1">
        <w:rPr>
          <w:rFonts w:ascii="Times New Roman" w:eastAsia="Times New Roman" w:hAnsi="Times New Roman" w:cs="Times New Roman"/>
          <w:b/>
          <w:i/>
          <w:lang w:eastAsia="es-CR"/>
        </w:rPr>
        <w:t>Superintendencia de Telecomunicaciones</w:t>
      </w:r>
      <w:r w:rsidR="00352111">
        <w:rPr>
          <w:rFonts w:ascii="Times New Roman" w:eastAsia="Times New Roman" w:hAnsi="Times New Roman" w:cs="Times New Roman"/>
          <w:lang w:eastAsia="es-CR"/>
        </w:rPr>
        <w:t xml:space="preserve"> (</w:t>
      </w:r>
      <w:r w:rsidR="00AC13FF" w:rsidRPr="00AC13FF">
        <w:rPr>
          <w:rFonts w:ascii="Times New Roman" w:eastAsia="Times New Roman" w:hAnsi="Times New Roman" w:cs="Times New Roman"/>
          <w:lang w:eastAsia="es-CR"/>
        </w:rPr>
        <w:t>Sutel</w:t>
      </w:r>
      <w:r w:rsidR="00D70502">
        <w:rPr>
          <w:rStyle w:val="FootnoteReference"/>
          <w:rFonts w:ascii="Times New Roman" w:eastAsia="Times New Roman" w:hAnsi="Times New Roman" w:cs="Times New Roman"/>
          <w:lang w:eastAsia="es-CR"/>
        </w:rPr>
        <w:footnoteReference w:id="1"/>
      </w:r>
      <w:r w:rsidR="00352111">
        <w:rPr>
          <w:rFonts w:ascii="Times New Roman" w:eastAsia="Times New Roman" w:hAnsi="Times New Roman" w:cs="Times New Roman"/>
          <w:lang w:eastAsia="es-CR"/>
        </w:rPr>
        <w:t>)</w:t>
      </w:r>
      <w:r w:rsidR="00AC13FF" w:rsidRPr="00AC13FF">
        <w:rPr>
          <w:rFonts w:ascii="Times New Roman" w:eastAsia="Times New Roman" w:hAnsi="Times New Roman" w:cs="Times New Roman"/>
          <w:lang w:eastAsia="es-CR"/>
        </w:rPr>
        <w:t>, Costa Rica tiene una excelente cobertur</w:t>
      </w:r>
      <w:r w:rsidR="001B6AB1">
        <w:rPr>
          <w:rFonts w:ascii="Times New Roman" w:eastAsia="Times New Roman" w:hAnsi="Times New Roman" w:cs="Times New Roman"/>
          <w:lang w:eastAsia="es-CR"/>
        </w:rPr>
        <w:t xml:space="preserve">a de internet y telefonía móvil </w:t>
      </w:r>
      <w:r>
        <w:rPr>
          <w:rFonts w:ascii="Times New Roman" w:eastAsia="Times New Roman" w:hAnsi="Times New Roman" w:cs="Times New Roman"/>
          <w:lang w:eastAsia="es-CR"/>
        </w:rPr>
        <w:t>(puede accesar en</w:t>
      </w:r>
      <w:r w:rsidR="00AC13FF" w:rsidRPr="00AC13FF">
        <w:rPr>
          <w:rFonts w:ascii="Times New Roman" w:eastAsia="Times New Roman" w:hAnsi="Times New Roman" w:cs="Times New Roman"/>
          <w:lang w:eastAsia="es-CR"/>
        </w:rPr>
        <w:t xml:space="preserve">: </w:t>
      </w:r>
      <w:hyperlink r:id="rId12" w:history="1">
        <w:r w:rsidR="00AC13FF" w:rsidRPr="00AC13FF">
          <w:rPr>
            <w:rStyle w:val="Hyperlink"/>
            <w:rFonts w:ascii="Times New Roman" w:eastAsia="Times New Roman" w:hAnsi="Times New Roman" w:cs="Times New Roman"/>
            <w:lang w:eastAsia="es-CR"/>
          </w:rPr>
          <w:t>http://mapas.sutel.go.cr/index.php</w:t>
        </w:r>
      </w:hyperlink>
      <w:r w:rsidR="00AC13FF" w:rsidRPr="00AC13FF">
        <w:rPr>
          <w:rFonts w:ascii="Times New Roman" w:eastAsia="Times New Roman" w:hAnsi="Times New Roman" w:cs="Times New Roman"/>
          <w:lang w:eastAsia="es-CR"/>
        </w:rPr>
        <w:t xml:space="preserve"> </w:t>
      </w:r>
      <w:r>
        <w:rPr>
          <w:rFonts w:ascii="Times New Roman" w:eastAsia="Times New Roman" w:hAnsi="Times New Roman" w:cs="Times New Roman"/>
          <w:lang w:eastAsia="es-CR"/>
        </w:rPr>
        <w:t>)</w:t>
      </w:r>
    </w:p>
    <w:p w:rsidR="00E23A28" w:rsidRDefault="000920FA" w:rsidP="000920FA">
      <w:pPr>
        <w:autoSpaceDE w:val="0"/>
        <w:autoSpaceDN w:val="0"/>
        <w:adjustRightInd w:val="0"/>
        <w:spacing w:after="0" w:line="240" w:lineRule="auto"/>
        <w:jc w:val="both"/>
        <w:rPr>
          <w:rFonts w:ascii="Times New Roman" w:eastAsia="Times New Roman" w:hAnsi="Times New Roman" w:cs="Times New Roman"/>
          <w:lang w:eastAsia="es-CR"/>
        </w:rPr>
      </w:pPr>
      <w:r>
        <w:rPr>
          <w:rFonts w:ascii="Times New Roman" w:eastAsia="Times New Roman" w:hAnsi="Times New Roman" w:cs="Times New Roman"/>
          <w:lang w:eastAsia="es-CR"/>
        </w:rPr>
        <w:t xml:space="preserve">Aunado a esto, el </w:t>
      </w:r>
      <w:r w:rsidR="00304129" w:rsidRPr="00E23A28">
        <w:rPr>
          <w:rFonts w:ascii="Times New Roman" w:eastAsia="Times New Roman" w:hAnsi="Times New Roman" w:cs="Times New Roman"/>
          <w:lang w:eastAsia="es-CR"/>
        </w:rPr>
        <w:t>Viceministerio de Telecomunicaciones</w:t>
      </w:r>
      <w:r w:rsidR="00AC13FF">
        <w:rPr>
          <w:rFonts w:ascii="Times New Roman" w:eastAsia="Times New Roman" w:hAnsi="Times New Roman" w:cs="Times New Roman"/>
          <w:lang w:eastAsia="es-CR"/>
        </w:rPr>
        <w:t xml:space="preserve"> </w:t>
      </w:r>
      <w:r w:rsidR="001B6AB1">
        <w:rPr>
          <w:rFonts w:ascii="Times New Roman" w:eastAsia="Times New Roman" w:hAnsi="Times New Roman" w:cs="Times New Roman"/>
          <w:lang w:eastAsia="es-CR"/>
        </w:rPr>
        <w:t xml:space="preserve">realizó una </w:t>
      </w:r>
      <w:r w:rsidR="00AC13FF" w:rsidRPr="00AC13FF">
        <w:rPr>
          <w:rFonts w:ascii="Times New Roman" w:eastAsia="Times New Roman" w:hAnsi="Times New Roman" w:cs="Times New Roman"/>
          <w:b/>
          <w:i/>
          <w:lang w:eastAsia="es-CR"/>
        </w:rPr>
        <w:t xml:space="preserve">Encuesta de Acceso y Uso de los Servicios de Telecomunicación </w:t>
      </w:r>
      <w:r w:rsidR="00AC13FF">
        <w:rPr>
          <w:rFonts w:ascii="Times New Roman" w:eastAsia="Times New Roman" w:hAnsi="Times New Roman" w:cs="Times New Roman"/>
          <w:b/>
          <w:i/>
          <w:lang w:eastAsia="es-CR"/>
        </w:rPr>
        <w:t>en Costa R</w:t>
      </w:r>
      <w:r w:rsidR="00AC13FF" w:rsidRPr="00AC13FF">
        <w:rPr>
          <w:rFonts w:ascii="Times New Roman" w:eastAsia="Times New Roman" w:hAnsi="Times New Roman" w:cs="Times New Roman"/>
          <w:b/>
          <w:i/>
          <w:lang w:eastAsia="es-CR"/>
        </w:rPr>
        <w:t>ica 2015</w:t>
      </w:r>
      <w:r w:rsidR="00AC13FF">
        <w:rPr>
          <w:rFonts w:ascii="Times New Roman" w:eastAsia="Times New Roman" w:hAnsi="Times New Roman" w:cs="Times New Roman"/>
          <w:lang w:eastAsia="es-CR"/>
        </w:rPr>
        <w:t>,</w:t>
      </w:r>
      <w:r w:rsidR="00304129" w:rsidRPr="00E23A28">
        <w:rPr>
          <w:rFonts w:ascii="Times New Roman" w:eastAsia="Times New Roman" w:hAnsi="Times New Roman" w:cs="Times New Roman"/>
          <w:lang w:eastAsia="es-CR"/>
        </w:rPr>
        <w:t xml:space="preserve"> </w:t>
      </w:r>
      <w:r w:rsidR="001B6AB1">
        <w:rPr>
          <w:rFonts w:ascii="Times New Roman" w:eastAsia="Times New Roman" w:hAnsi="Times New Roman" w:cs="Times New Roman"/>
          <w:lang w:eastAsia="es-CR"/>
        </w:rPr>
        <w:t>que demuestra</w:t>
      </w:r>
      <w:r>
        <w:rPr>
          <w:rFonts w:ascii="Times New Roman" w:eastAsia="Times New Roman" w:hAnsi="Times New Roman" w:cs="Times New Roman"/>
          <w:lang w:eastAsia="es-CR"/>
        </w:rPr>
        <w:t xml:space="preserve"> que las mujeres tienen </w:t>
      </w:r>
      <w:r w:rsidR="00E23A28">
        <w:rPr>
          <w:rFonts w:ascii="Times New Roman" w:eastAsia="Times New Roman" w:hAnsi="Times New Roman" w:cs="Times New Roman"/>
          <w:lang w:eastAsia="es-CR"/>
        </w:rPr>
        <w:t xml:space="preserve">acceso </w:t>
      </w:r>
      <w:r w:rsidR="0034091E">
        <w:rPr>
          <w:rFonts w:ascii="Times New Roman" w:eastAsia="Times New Roman" w:hAnsi="Times New Roman" w:cs="Times New Roman"/>
          <w:lang w:eastAsia="es-CR"/>
        </w:rPr>
        <w:t xml:space="preserve">a internet </w:t>
      </w:r>
      <w:r>
        <w:rPr>
          <w:rFonts w:ascii="Times New Roman" w:eastAsia="Times New Roman" w:hAnsi="Times New Roman" w:cs="Times New Roman"/>
          <w:lang w:eastAsia="es-CR"/>
        </w:rPr>
        <w:t xml:space="preserve">en un porcentaje </w:t>
      </w:r>
      <w:r w:rsidR="00E23A28">
        <w:rPr>
          <w:rFonts w:ascii="Times New Roman" w:eastAsia="Times New Roman" w:hAnsi="Times New Roman" w:cs="Times New Roman"/>
          <w:lang w:eastAsia="es-CR"/>
        </w:rPr>
        <w:t>bastante similar al de los hombres</w:t>
      </w:r>
      <w:r w:rsidR="00322263">
        <w:rPr>
          <w:rFonts w:ascii="Times New Roman" w:eastAsia="Times New Roman" w:hAnsi="Times New Roman" w:cs="Times New Roman"/>
          <w:lang w:eastAsia="es-CR"/>
        </w:rPr>
        <w:t>,</w:t>
      </w:r>
      <w:r w:rsidR="00AC13FF">
        <w:rPr>
          <w:rFonts w:ascii="Times New Roman" w:eastAsia="Times New Roman" w:hAnsi="Times New Roman" w:cs="Times New Roman"/>
          <w:lang w:eastAsia="es-CR"/>
        </w:rPr>
        <w:t xml:space="preserve"> con una diferencia a favor de estos últimos de sólo un 1.3% </w:t>
      </w:r>
    </w:p>
    <w:p w:rsidR="00E23A28" w:rsidRDefault="0080129A" w:rsidP="00260F84">
      <w:pPr>
        <w:autoSpaceDE w:val="0"/>
        <w:autoSpaceDN w:val="0"/>
        <w:adjustRightInd w:val="0"/>
        <w:spacing w:after="0" w:line="240" w:lineRule="auto"/>
        <w:rPr>
          <w:rFonts w:ascii="Times New Roman" w:eastAsia="Times New Roman" w:hAnsi="Times New Roman" w:cs="Times New Roman"/>
          <w:lang w:eastAsia="es-CR"/>
        </w:rPr>
      </w:pPr>
      <w:r>
        <w:rPr>
          <w:noProof/>
          <w:lang w:val="en-GB" w:eastAsia="en-GB"/>
        </w:rPr>
        <w:drawing>
          <wp:inline distT="0" distB="0" distL="0" distR="0" wp14:anchorId="03F2E228" wp14:editId="17DACA96">
            <wp:extent cx="5524500" cy="204787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091E" w:rsidRDefault="0080084D" w:rsidP="00260F84">
      <w:pPr>
        <w:autoSpaceDE w:val="0"/>
        <w:autoSpaceDN w:val="0"/>
        <w:adjustRightInd w:val="0"/>
        <w:spacing w:after="0" w:line="240" w:lineRule="auto"/>
        <w:rPr>
          <w:rFonts w:ascii="Times New Roman" w:eastAsia="Times New Roman" w:hAnsi="Times New Roman" w:cs="Times New Roman"/>
          <w:lang w:eastAsia="es-CR"/>
        </w:rPr>
      </w:pPr>
      <w:r>
        <w:rPr>
          <w:rFonts w:ascii="Times New Roman" w:eastAsia="Times New Roman" w:hAnsi="Times New Roman" w:cs="Times New Roman"/>
          <w:lang w:eastAsia="es-CR"/>
        </w:rPr>
        <w:t>No obstante</w:t>
      </w:r>
      <w:r w:rsidR="00E23A28">
        <w:rPr>
          <w:rFonts w:ascii="Times New Roman" w:eastAsia="Times New Roman" w:hAnsi="Times New Roman" w:cs="Times New Roman"/>
          <w:lang w:eastAsia="es-CR"/>
        </w:rPr>
        <w:t>,</w:t>
      </w:r>
      <w:r w:rsidR="008F79BA">
        <w:rPr>
          <w:rFonts w:ascii="Times New Roman" w:eastAsia="Times New Roman" w:hAnsi="Times New Roman" w:cs="Times New Roman"/>
          <w:lang w:eastAsia="es-CR"/>
        </w:rPr>
        <w:t xml:space="preserve"> en </w:t>
      </w:r>
      <w:r>
        <w:rPr>
          <w:rFonts w:ascii="Times New Roman" w:eastAsia="Times New Roman" w:hAnsi="Times New Roman" w:cs="Times New Roman"/>
          <w:lang w:eastAsia="es-CR"/>
        </w:rPr>
        <w:t>el</w:t>
      </w:r>
      <w:r w:rsidRPr="0080084D">
        <w:rPr>
          <w:sz w:val="19"/>
          <w:szCs w:val="19"/>
        </w:rPr>
        <w:t xml:space="preserve"> </w:t>
      </w:r>
      <w:r w:rsidR="008F79BA">
        <w:rPr>
          <w:rFonts w:ascii="Times New Roman" w:eastAsia="Times New Roman" w:hAnsi="Times New Roman" w:cs="Times New Roman"/>
          <w:lang w:eastAsia="es-CR"/>
        </w:rPr>
        <w:t>u</w:t>
      </w:r>
      <w:r w:rsidRPr="0080084D">
        <w:rPr>
          <w:rFonts w:ascii="Times New Roman" w:eastAsia="Times New Roman" w:hAnsi="Times New Roman" w:cs="Times New Roman"/>
          <w:lang w:eastAsia="es-CR"/>
        </w:rPr>
        <w:t>so de Internet 20</w:t>
      </w:r>
      <w:r w:rsidR="0034091E">
        <w:rPr>
          <w:rFonts w:ascii="Times New Roman" w:eastAsia="Times New Roman" w:hAnsi="Times New Roman" w:cs="Times New Roman"/>
          <w:lang w:eastAsia="es-CR"/>
        </w:rPr>
        <w:t xml:space="preserve">15-2016, hay una brecha ligera como se puede visualizar en el </w:t>
      </w:r>
      <w:r w:rsidR="00AC13FF">
        <w:rPr>
          <w:rFonts w:ascii="Times New Roman" w:eastAsia="Times New Roman" w:hAnsi="Times New Roman" w:cs="Times New Roman"/>
          <w:lang w:eastAsia="es-CR"/>
        </w:rPr>
        <w:t>siguiente</w:t>
      </w:r>
      <w:r w:rsidR="0034091E">
        <w:rPr>
          <w:rFonts w:ascii="Times New Roman" w:eastAsia="Times New Roman" w:hAnsi="Times New Roman" w:cs="Times New Roman"/>
          <w:lang w:eastAsia="es-CR"/>
        </w:rPr>
        <w:t xml:space="preserve"> gr</w:t>
      </w:r>
      <w:r w:rsidR="00AC13FF">
        <w:rPr>
          <w:rFonts w:ascii="Times New Roman" w:eastAsia="Times New Roman" w:hAnsi="Times New Roman" w:cs="Times New Roman"/>
          <w:lang w:eastAsia="es-CR"/>
        </w:rPr>
        <w:t>áfico:</w:t>
      </w:r>
    </w:p>
    <w:p w:rsidR="0080084D" w:rsidRDefault="0080129A" w:rsidP="00260F84">
      <w:pPr>
        <w:autoSpaceDE w:val="0"/>
        <w:autoSpaceDN w:val="0"/>
        <w:adjustRightInd w:val="0"/>
        <w:spacing w:after="0" w:line="240" w:lineRule="auto"/>
        <w:rPr>
          <w:rFonts w:ascii="Times New Roman" w:hAnsi="Times New Roman" w:cs="Times New Roman"/>
          <w:color w:val="FF0000"/>
        </w:rPr>
      </w:pPr>
      <w:r>
        <w:rPr>
          <w:noProof/>
          <w:lang w:val="en-GB" w:eastAsia="en-GB"/>
        </w:rPr>
        <w:drawing>
          <wp:inline distT="0" distB="0" distL="0" distR="0" wp14:anchorId="1C6793F2" wp14:editId="18D9C0DD">
            <wp:extent cx="5448300" cy="2339340"/>
            <wp:effectExtent l="19050" t="19050" r="19050" b="2286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307" w:rsidRPr="00D4438A" w:rsidRDefault="00D4438A" w:rsidP="00D4438A">
      <w:pPr>
        <w:pStyle w:val="Default"/>
        <w:jc w:val="both"/>
        <w:rPr>
          <w:rFonts w:ascii="Times New Roman" w:eastAsia="Times New Roman" w:hAnsi="Times New Roman" w:cs="Times New Roman"/>
          <w:color w:val="auto"/>
          <w:sz w:val="22"/>
          <w:szCs w:val="22"/>
          <w:lang w:eastAsia="es-CR"/>
        </w:rPr>
      </w:pPr>
      <w:r w:rsidRPr="00D4438A">
        <w:rPr>
          <w:rFonts w:ascii="Times New Roman" w:eastAsia="Times New Roman" w:hAnsi="Times New Roman" w:cs="Times New Roman"/>
          <w:color w:val="auto"/>
          <w:sz w:val="22"/>
          <w:szCs w:val="22"/>
          <w:lang w:eastAsia="es-CR"/>
        </w:rPr>
        <w:t>Seg</w:t>
      </w:r>
      <w:r>
        <w:rPr>
          <w:rFonts w:ascii="Times New Roman" w:eastAsia="Times New Roman" w:hAnsi="Times New Roman" w:cs="Times New Roman"/>
          <w:color w:val="auto"/>
          <w:sz w:val="22"/>
          <w:szCs w:val="22"/>
          <w:lang w:eastAsia="es-CR"/>
        </w:rPr>
        <w:t xml:space="preserve">ún </w:t>
      </w:r>
      <w:r w:rsidR="00FD14A0">
        <w:rPr>
          <w:rFonts w:ascii="Times New Roman" w:eastAsia="Times New Roman" w:hAnsi="Times New Roman" w:cs="Times New Roman"/>
          <w:color w:val="auto"/>
          <w:sz w:val="22"/>
          <w:szCs w:val="22"/>
          <w:lang w:eastAsia="es-CR"/>
        </w:rPr>
        <w:t>esta</w:t>
      </w:r>
      <w:r>
        <w:rPr>
          <w:rFonts w:ascii="Times New Roman" w:eastAsia="Times New Roman" w:hAnsi="Times New Roman" w:cs="Times New Roman"/>
          <w:color w:val="auto"/>
          <w:sz w:val="22"/>
          <w:szCs w:val="22"/>
          <w:lang w:eastAsia="es-CR"/>
        </w:rPr>
        <w:t xml:space="preserve"> </w:t>
      </w:r>
      <w:r w:rsidRPr="00D4438A">
        <w:rPr>
          <w:rFonts w:ascii="Times New Roman" w:eastAsia="Times New Roman" w:hAnsi="Times New Roman" w:cs="Times New Roman"/>
          <w:b/>
          <w:i/>
          <w:color w:val="auto"/>
          <w:sz w:val="22"/>
          <w:szCs w:val="22"/>
          <w:lang w:eastAsia="es-CR"/>
        </w:rPr>
        <w:t xml:space="preserve">Encuesta </w:t>
      </w:r>
      <w:r>
        <w:rPr>
          <w:rFonts w:ascii="Times New Roman" w:eastAsia="Times New Roman" w:hAnsi="Times New Roman" w:cs="Times New Roman"/>
          <w:color w:val="auto"/>
          <w:sz w:val="22"/>
          <w:szCs w:val="22"/>
          <w:lang w:eastAsia="es-CR"/>
        </w:rPr>
        <w:t>l</w:t>
      </w:r>
      <w:r w:rsidRPr="00D4438A">
        <w:rPr>
          <w:rFonts w:ascii="Times New Roman" w:eastAsia="Times New Roman" w:hAnsi="Times New Roman" w:cs="Times New Roman"/>
          <w:color w:val="auto"/>
          <w:sz w:val="22"/>
          <w:szCs w:val="22"/>
          <w:lang w:eastAsia="es-CR"/>
        </w:rPr>
        <w:t>a disponibilidad de Internet en el teléfono móvil es relativamente reciente (Cuadro 19); en promedio los entrevistados cuentan con este servicio desde hace 3,6 años.</w:t>
      </w:r>
      <w:r w:rsidR="002761BA">
        <w:rPr>
          <w:rFonts w:ascii="Times New Roman" w:eastAsia="Times New Roman" w:hAnsi="Times New Roman" w:cs="Times New Roman"/>
          <w:color w:val="auto"/>
          <w:sz w:val="22"/>
          <w:szCs w:val="22"/>
          <w:lang w:eastAsia="es-CR"/>
        </w:rPr>
        <w:t xml:space="preserve"> </w:t>
      </w:r>
      <w:r w:rsidR="009E49B6">
        <w:rPr>
          <w:rFonts w:ascii="Times New Roman" w:eastAsia="Times New Roman" w:hAnsi="Times New Roman" w:cs="Times New Roman"/>
          <w:color w:val="auto"/>
          <w:sz w:val="22"/>
          <w:szCs w:val="22"/>
          <w:lang w:eastAsia="es-CR"/>
        </w:rPr>
        <w:t>U</w:t>
      </w:r>
      <w:r w:rsidR="002761BA">
        <w:rPr>
          <w:rFonts w:ascii="Times New Roman" w:eastAsia="Times New Roman" w:hAnsi="Times New Roman" w:cs="Times New Roman"/>
          <w:color w:val="auto"/>
          <w:sz w:val="22"/>
          <w:szCs w:val="22"/>
          <w:lang w:eastAsia="es-CR"/>
        </w:rPr>
        <w:t xml:space="preserve">n dato relevante </w:t>
      </w:r>
      <w:r w:rsidR="009E49B6">
        <w:rPr>
          <w:rFonts w:ascii="Times New Roman" w:eastAsia="Times New Roman" w:hAnsi="Times New Roman" w:cs="Times New Roman"/>
          <w:color w:val="auto"/>
          <w:sz w:val="22"/>
          <w:szCs w:val="22"/>
          <w:lang w:eastAsia="es-CR"/>
        </w:rPr>
        <w:t>es que</w:t>
      </w:r>
      <w:r w:rsidR="002761BA">
        <w:rPr>
          <w:rFonts w:ascii="Times New Roman" w:eastAsia="Times New Roman" w:hAnsi="Times New Roman" w:cs="Times New Roman"/>
          <w:color w:val="auto"/>
          <w:sz w:val="22"/>
          <w:szCs w:val="22"/>
          <w:lang w:eastAsia="es-CR"/>
        </w:rPr>
        <w:t>: “</w:t>
      </w:r>
      <w:r w:rsidR="002761BA" w:rsidRPr="00D4438A">
        <w:rPr>
          <w:rFonts w:ascii="Times New Roman" w:eastAsia="Times New Roman" w:hAnsi="Times New Roman" w:cs="Times New Roman"/>
          <w:color w:val="auto"/>
          <w:sz w:val="22"/>
          <w:szCs w:val="22"/>
          <w:lang w:eastAsia="es-CR"/>
        </w:rPr>
        <w:t>se</w:t>
      </w:r>
      <w:r w:rsidRPr="00D4438A">
        <w:rPr>
          <w:rFonts w:ascii="Times New Roman" w:eastAsia="Times New Roman" w:hAnsi="Times New Roman" w:cs="Times New Roman"/>
          <w:color w:val="auto"/>
          <w:sz w:val="22"/>
          <w:szCs w:val="22"/>
          <w:lang w:eastAsia="es-CR"/>
        </w:rPr>
        <w:t xml:space="preserve"> obtuvieron diferencias </w:t>
      </w:r>
      <w:r w:rsidRPr="002761BA">
        <w:rPr>
          <w:rFonts w:ascii="Times New Roman" w:eastAsia="Times New Roman" w:hAnsi="Times New Roman" w:cs="Times New Roman"/>
          <w:i/>
          <w:color w:val="auto"/>
          <w:sz w:val="22"/>
          <w:szCs w:val="22"/>
          <w:lang w:eastAsia="es-CR"/>
        </w:rPr>
        <w:t>significativas a nivel de género, educación y edad</w:t>
      </w:r>
      <w:r w:rsidRPr="00D4438A">
        <w:rPr>
          <w:rFonts w:ascii="Times New Roman" w:eastAsia="Times New Roman" w:hAnsi="Times New Roman" w:cs="Times New Roman"/>
          <w:color w:val="auto"/>
          <w:sz w:val="22"/>
          <w:szCs w:val="22"/>
          <w:lang w:eastAsia="es-CR"/>
        </w:rPr>
        <w:t xml:space="preserve">, siendo los hombres, las personas con educación universitaria y aquellos con edades entre 25 y 44 años, los entrevistados </w:t>
      </w:r>
      <w:r w:rsidR="00873307">
        <w:rPr>
          <w:rFonts w:ascii="Times New Roman" w:eastAsia="Times New Roman" w:hAnsi="Times New Roman" w:cs="Times New Roman"/>
          <w:color w:val="auto"/>
          <w:sz w:val="22"/>
          <w:szCs w:val="22"/>
          <w:lang w:eastAsia="es-CR"/>
        </w:rPr>
        <w:t xml:space="preserve">con más tiempo con el servicio” </w:t>
      </w:r>
      <w:r w:rsidR="00873307" w:rsidRPr="00873307">
        <w:rPr>
          <w:rFonts w:ascii="Times New Roman" w:eastAsia="Times New Roman" w:hAnsi="Times New Roman" w:cs="Times New Roman"/>
          <w:color w:val="auto"/>
          <w:sz w:val="22"/>
          <w:szCs w:val="22"/>
          <w:lang w:eastAsia="es-CR"/>
        </w:rPr>
        <w:t>(p.44)</w:t>
      </w:r>
      <w:r w:rsidR="00873307">
        <w:rPr>
          <w:rFonts w:ascii="Times New Roman" w:eastAsia="Times New Roman" w:hAnsi="Times New Roman" w:cs="Times New Roman"/>
          <w:color w:val="auto"/>
          <w:sz w:val="22"/>
          <w:szCs w:val="22"/>
          <w:lang w:eastAsia="es-CR"/>
        </w:rPr>
        <w:t>.</w:t>
      </w:r>
    </w:p>
    <w:p w:rsidR="0080084D" w:rsidRDefault="00D4438A" w:rsidP="00260F84">
      <w:pPr>
        <w:autoSpaceDE w:val="0"/>
        <w:autoSpaceDN w:val="0"/>
        <w:adjustRightInd w:val="0"/>
        <w:spacing w:after="0" w:line="240" w:lineRule="auto"/>
        <w:rPr>
          <w:rFonts w:ascii="Times New Roman" w:eastAsia="Times New Roman" w:hAnsi="Times New Roman" w:cs="Times New Roman"/>
          <w:lang w:eastAsia="es-CR"/>
        </w:rPr>
      </w:pPr>
      <w:r>
        <w:rPr>
          <w:noProof/>
          <w:lang w:val="en-GB" w:eastAsia="en-GB"/>
        </w:rPr>
        <w:lastRenderedPageBreak/>
        <w:drawing>
          <wp:inline distT="0" distB="0" distL="0" distR="0" wp14:anchorId="394D5E9B" wp14:editId="6833325A">
            <wp:extent cx="5629275" cy="2750820"/>
            <wp:effectExtent l="76200" t="76200" r="142875" b="1257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69" t="34216" r="37203" b="20980"/>
                    <a:stretch/>
                  </pic:blipFill>
                  <pic:spPr bwMode="auto">
                    <a:xfrm>
                      <a:off x="0" y="0"/>
                      <a:ext cx="5644054" cy="2758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438A" w:rsidRDefault="00D4438A" w:rsidP="00D4438A">
      <w:pPr>
        <w:autoSpaceDE w:val="0"/>
        <w:autoSpaceDN w:val="0"/>
        <w:adjustRightInd w:val="0"/>
        <w:spacing w:after="0" w:line="240" w:lineRule="auto"/>
        <w:jc w:val="both"/>
        <w:rPr>
          <w:rFonts w:ascii="Times New Roman" w:eastAsia="Times New Roman" w:hAnsi="Times New Roman" w:cs="Times New Roman"/>
          <w:lang w:eastAsia="es-CR"/>
        </w:rPr>
      </w:pPr>
    </w:p>
    <w:p w:rsidR="00D4438A" w:rsidRDefault="007376FF" w:rsidP="00D4438A">
      <w:pPr>
        <w:autoSpaceDE w:val="0"/>
        <w:autoSpaceDN w:val="0"/>
        <w:adjustRightInd w:val="0"/>
        <w:spacing w:after="0" w:line="240" w:lineRule="auto"/>
        <w:jc w:val="both"/>
        <w:rPr>
          <w:rFonts w:ascii="Times New Roman" w:eastAsia="Times New Roman" w:hAnsi="Times New Roman" w:cs="Times New Roman"/>
          <w:lang w:eastAsia="es-CR"/>
        </w:rPr>
      </w:pPr>
      <w:r>
        <w:rPr>
          <w:rFonts w:ascii="Times New Roman" w:eastAsia="Times New Roman" w:hAnsi="Times New Roman" w:cs="Times New Roman"/>
          <w:lang w:eastAsia="es-CR"/>
        </w:rPr>
        <w:t>La Encuesta s</w:t>
      </w:r>
      <w:r w:rsidR="00FD14A0">
        <w:rPr>
          <w:rFonts w:ascii="Times New Roman" w:eastAsia="Times New Roman" w:hAnsi="Times New Roman" w:cs="Times New Roman"/>
          <w:lang w:eastAsia="es-CR"/>
        </w:rPr>
        <w:t>eñala que</w:t>
      </w:r>
      <w:r w:rsidR="00873307">
        <w:rPr>
          <w:rFonts w:ascii="Times New Roman" w:eastAsia="Times New Roman" w:hAnsi="Times New Roman" w:cs="Times New Roman"/>
          <w:b/>
          <w:i/>
          <w:lang w:eastAsia="es-CR"/>
        </w:rPr>
        <w:t>,</w:t>
      </w:r>
      <w:r w:rsidR="00FD14A0">
        <w:rPr>
          <w:rFonts w:ascii="Times New Roman" w:eastAsia="Times New Roman" w:hAnsi="Times New Roman" w:cs="Times New Roman"/>
          <w:b/>
          <w:i/>
          <w:lang w:eastAsia="es-CR"/>
        </w:rPr>
        <w:t xml:space="preserve"> “</w:t>
      </w:r>
      <w:r w:rsidR="00873307" w:rsidRPr="00873307">
        <w:rPr>
          <w:rFonts w:ascii="Times New Roman" w:eastAsia="Times New Roman" w:hAnsi="Times New Roman" w:cs="Times New Roman"/>
          <w:lang w:eastAsia="es-CR"/>
        </w:rPr>
        <w:t>e</w:t>
      </w:r>
      <w:r w:rsidR="00D4438A" w:rsidRPr="00D4438A">
        <w:rPr>
          <w:rFonts w:ascii="Times New Roman" w:eastAsia="Times New Roman" w:hAnsi="Times New Roman" w:cs="Times New Roman"/>
          <w:lang w:eastAsia="es-CR"/>
        </w:rPr>
        <w:t xml:space="preserve">l 70,8% de los entrevistados poseen acceso a Internet por medio de un dispositivo móvil. </w:t>
      </w:r>
      <w:r w:rsidR="002761BA">
        <w:rPr>
          <w:rFonts w:ascii="Times New Roman" w:eastAsia="Times New Roman" w:hAnsi="Times New Roman" w:cs="Times New Roman"/>
          <w:lang w:eastAsia="es-CR"/>
        </w:rPr>
        <w:t xml:space="preserve">De los cuales, tienen acceso a WIFI el 7.8% de los hombres y el 7.5% de las mujeres, para una diferencia muy pequeña de 0.3% a favor de los hombres. </w:t>
      </w:r>
      <w:r w:rsidR="00D4438A" w:rsidRPr="00D4438A">
        <w:rPr>
          <w:rFonts w:ascii="Times New Roman" w:eastAsia="Times New Roman" w:hAnsi="Times New Roman" w:cs="Times New Roman"/>
          <w:lang w:eastAsia="es-CR"/>
        </w:rPr>
        <w:t xml:space="preserve">El 29,2% que no posee este servicio, </w:t>
      </w:r>
      <w:r w:rsidR="009E49B6">
        <w:rPr>
          <w:rFonts w:ascii="Times New Roman" w:eastAsia="Times New Roman" w:hAnsi="Times New Roman" w:cs="Times New Roman"/>
          <w:lang w:eastAsia="es-CR"/>
        </w:rPr>
        <w:t>lo justifica explicando que su</w:t>
      </w:r>
      <w:r w:rsidR="00D4438A" w:rsidRPr="00D4438A">
        <w:rPr>
          <w:rFonts w:ascii="Times New Roman" w:eastAsia="Times New Roman" w:hAnsi="Times New Roman" w:cs="Times New Roman"/>
          <w:lang w:eastAsia="es-CR"/>
        </w:rPr>
        <w:t xml:space="preserve"> dispositivo móvil no cuenta con </w:t>
      </w:r>
      <w:r w:rsidR="009E49B6">
        <w:rPr>
          <w:rFonts w:ascii="Times New Roman" w:eastAsia="Times New Roman" w:hAnsi="Times New Roman" w:cs="Times New Roman"/>
          <w:lang w:eastAsia="es-CR"/>
        </w:rPr>
        <w:t xml:space="preserve">las </w:t>
      </w:r>
      <w:r w:rsidR="009E49B6" w:rsidRPr="00D4438A">
        <w:rPr>
          <w:rFonts w:ascii="Times New Roman" w:eastAsia="Times New Roman" w:hAnsi="Times New Roman" w:cs="Times New Roman"/>
          <w:lang w:eastAsia="es-CR"/>
        </w:rPr>
        <w:t>características</w:t>
      </w:r>
      <w:r w:rsidR="009E49B6">
        <w:rPr>
          <w:rFonts w:ascii="Times New Roman" w:eastAsia="Times New Roman" w:hAnsi="Times New Roman" w:cs="Times New Roman"/>
          <w:lang w:eastAsia="es-CR"/>
        </w:rPr>
        <w:t xml:space="preserve"> que se necesitan para el acceso al WIFI</w:t>
      </w:r>
      <w:r w:rsidR="00D4438A" w:rsidRPr="00D4438A">
        <w:rPr>
          <w:rFonts w:ascii="Times New Roman" w:eastAsia="Times New Roman" w:hAnsi="Times New Roman" w:cs="Times New Roman"/>
          <w:lang w:eastAsia="es-CR"/>
        </w:rPr>
        <w:t xml:space="preserve"> (26,0%), desconoce cómo utilizar Internet en el teléfono móvil (25,7%), no usa Internet/no lo ocupa (19,2%) o no le gusta/no le interesa (12,4%)</w:t>
      </w:r>
      <w:r w:rsidR="00D4438A">
        <w:rPr>
          <w:rFonts w:ascii="Times New Roman" w:eastAsia="Times New Roman" w:hAnsi="Times New Roman" w:cs="Times New Roman"/>
          <w:lang w:eastAsia="es-CR"/>
        </w:rPr>
        <w:t xml:space="preserve"> </w:t>
      </w:r>
      <w:r w:rsidR="00D4438A" w:rsidRPr="00D4438A">
        <w:rPr>
          <w:rFonts w:ascii="Times New Roman" w:eastAsia="Times New Roman" w:hAnsi="Times New Roman" w:cs="Times New Roman"/>
          <w:lang w:eastAsia="es-CR"/>
        </w:rPr>
        <w:t>(Cuadro 18).</w:t>
      </w:r>
      <w:r w:rsidR="00873307">
        <w:rPr>
          <w:rFonts w:ascii="Times New Roman" w:eastAsia="Times New Roman" w:hAnsi="Times New Roman" w:cs="Times New Roman"/>
          <w:lang w:eastAsia="es-CR"/>
        </w:rPr>
        <w:t xml:space="preserve">” </w:t>
      </w:r>
      <w:r w:rsidR="00873307" w:rsidRPr="00873307">
        <w:rPr>
          <w:rFonts w:ascii="Times New Roman" w:eastAsia="Times New Roman" w:hAnsi="Times New Roman" w:cs="Times New Roman"/>
          <w:lang w:eastAsia="es-CR"/>
        </w:rPr>
        <w:t>(p.43</w:t>
      </w:r>
      <w:r w:rsidR="00873307">
        <w:rPr>
          <w:rFonts w:ascii="Times New Roman" w:eastAsia="Times New Roman" w:hAnsi="Times New Roman" w:cs="Times New Roman"/>
          <w:lang w:eastAsia="es-CR"/>
        </w:rPr>
        <w:t>)</w:t>
      </w:r>
    </w:p>
    <w:p w:rsidR="00D4438A" w:rsidRDefault="00D4438A" w:rsidP="00260F84">
      <w:pPr>
        <w:autoSpaceDE w:val="0"/>
        <w:autoSpaceDN w:val="0"/>
        <w:adjustRightInd w:val="0"/>
        <w:spacing w:after="0" w:line="240" w:lineRule="auto"/>
        <w:rPr>
          <w:rFonts w:ascii="Times New Roman" w:eastAsia="Times New Roman" w:hAnsi="Times New Roman" w:cs="Times New Roman"/>
          <w:lang w:eastAsia="es-CR"/>
        </w:rPr>
      </w:pPr>
      <w:r>
        <w:rPr>
          <w:noProof/>
          <w:lang w:val="en-GB" w:eastAsia="en-GB"/>
        </w:rPr>
        <w:drawing>
          <wp:inline distT="0" distB="0" distL="0" distR="0" wp14:anchorId="0B79C1CA" wp14:editId="617609B0">
            <wp:extent cx="5572125" cy="3552825"/>
            <wp:effectExtent l="76200" t="76200" r="142875" b="1428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91" t="13848" r="33808" b="19079"/>
                    <a:stretch/>
                  </pic:blipFill>
                  <pic:spPr bwMode="auto">
                    <a:xfrm>
                      <a:off x="0" y="0"/>
                      <a:ext cx="5592191" cy="3565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438A" w:rsidRDefault="00791642" w:rsidP="00260F84">
      <w:pPr>
        <w:autoSpaceDE w:val="0"/>
        <w:autoSpaceDN w:val="0"/>
        <w:adjustRightInd w:val="0"/>
        <w:spacing w:after="0" w:line="240" w:lineRule="auto"/>
        <w:rPr>
          <w:rFonts w:ascii="Times New Roman" w:eastAsia="Times New Roman" w:hAnsi="Times New Roman" w:cs="Times New Roman"/>
          <w:lang w:eastAsia="es-CR"/>
        </w:rPr>
      </w:pPr>
      <w:r>
        <w:rPr>
          <w:rFonts w:ascii="Times New Roman" w:eastAsia="Times New Roman" w:hAnsi="Times New Roman" w:cs="Times New Roman"/>
          <w:lang w:eastAsia="es-CR"/>
        </w:rPr>
        <w:lastRenderedPageBreak/>
        <w:t xml:space="preserve">El análisis según aplicación </w:t>
      </w:r>
      <w:r w:rsidR="00C70E8E">
        <w:rPr>
          <w:rFonts w:ascii="Times New Roman" w:eastAsia="Times New Roman" w:hAnsi="Times New Roman" w:cs="Times New Roman"/>
          <w:lang w:eastAsia="es-CR"/>
        </w:rPr>
        <w:t>(</w:t>
      </w:r>
      <w:r>
        <w:rPr>
          <w:rFonts w:ascii="Times New Roman" w:eastAsia="Times New Roman" w:hAnsi="Times New Roman" w:cs="Times New Roman"/>
          <w:lang w:eastAsia="es-CR"/>
        </w:rPr>
        <w:t xml:space="preserve">cuadro </w:t>
      </w:r>
      <w:r w:rsidR="002761BA">
        <w:rPr>
          <w:rFonts w:ascii="Times New Roman" w:eastAsia="Times New Roman" w:hAnsi="Times New Roman" w:cs="Times New Roman"/>
          <w:lang w:eastAsia="es-CR"/>
        </w:rPr>
        <w:t>20</w:t>
      </w:r>
      <w:r w:rsidR="00C70E8E">
        <w:rPr>
          <w:rFonts w:ascii="Times New Roman" w:eastAsia="Times New Roman" w:hAnsi="Times New Roman" w:cs="Times New Roman"/>
          <w:lang w:eastAsia="es-CR"/>
        </w:rPr>
        <w:t>)</w:t>
      </w:r>
      <w:r w:rsidR="002761BA">
        <w:rPr>
          <w:rFonts w:ascii="Times New Roman" w:eastAsia="Times New Roman" w:hAnsi="Times New Roman" w:cs="Times New Roman"/>
          <w:lang w:eastAsia="es-CR"/>
        </w:rPr>
        <w:t xml:space="preserve"> muestra como en el uso de las tecnologías </w:t>
      </w:r>
      <w:r w:rsidR="00C70E8E">
        <w:rPr>
          <w:rFonts w:ascii="Times New Roman" w:eastAsia="Times New Roman" w:hAnsi="Times New Roman" w:cs="Times New Roman"/>
          <w:lang w:eastAsia="es-CR"/>
        </w:rPr>
        <w:t>y aplicaciones móviles, los hombres y las mujeres están en un nivel similar en casi todos los usos excepto en twitter y waze donde las diferencias son más marcadas.</w:t>
      </w:r>
    </w:p>
    <w:p w:rsidR="00AC13FF" w:rsidRDefault="00AC13FF" w:rsidP="00260F84">
      <w:pPr>
        <w:autoSpaceDE w:val="0"/>
        <w:autoSpaceDN w:val="0"/>
        <w:adjustRightInd w:val="0"/>
        <w:spacing w:after="0" w:line="240" w:lineRule="auto"/>
        <w:rPr>
          <w:rFonts w:ascii="Times New Roman" w:eastAsia="Times New Roman" w:hAnsi="Times New Roman" w:cs="Times New Roman"/>
          <w:lang w:eastAsia="es-CR"/>
        </w:rPr>
      </w:pPr>
      <w:r>
        <w:rPr>
          <w:noProof/>
          <w:lang w:val="en-GB" w:eastAsia="en-GB"/>
        </w:rPr>
        <w:drawing>
          <wp:inline distT="0" distB="0" distL="0" distR="0" wp14:anchorId="1779E01E" wp14:editId="66586481">
            <wp:extent cx="5276850" cy="2924175"/>
            <wp:effectExtent l="76200" t="76200" r="133350" b="142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56" t="18736" r="33469" b="19352"/>
                    <a:stretch/>
                  </pic:blipFill>
                  <pic:spPr bwMode="auto">
                    <a:xfrm>
                      <a:off x="0" y="0"/>
                      <a:ext cx="5293054" cy="29331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13FF" w:rsidRDefault="00AC13FF" w:rsidP="00260F84">
      <w:pPr>
        <w:autoSpaceDE w:val="0"/>
        <w:autoSpaceDN w:val="0"/>
        <w:adjustRightInd w:val="0"/>
        <w:spacing w:after="0" w:line="240" w:lineRule="auto"/>
        <w:rPr>
          <w:rFonts w:ascii="Times New Roman" w:eastAsia="Times New Roman" w:hAnsi="Times New Roman" w:cs="Times New Roman"/>
          <w:lang w:eastAsia="es-CR"/>
        </w:rPr>
      </w:pPr>
    </w:p>
    <w:p w:rsidR="0080084D" w:rsidRDefault="00873307" w:rsidP="000E2A8A">
      <w:pPr>
        <w:autoSpaceDE w:val="0"/>
        <w:autoSpaceDN w:val="0"/>
        <w:adjustRightInd w:val="0"/>
        <w:spacing w:after="0" w:line="240" w:lineRule="auto"/>
        <w:jc w:val="both"/>
        <w:rPr>
          <w:rFonts w:ascii="Times New Roman" w:eastAsia="Times New Roman" w:hAnsi="Times New Roman" w:cs="Times New Roman"/>
          <w:lang w:eastAsia="es-CR"/>
        </w:rPr>
      </w:pPr>
      <w:r>
        <w:rPr>
          <w:rFonts w:ascii="Times New Roman" w:eastAsia="Times New Roman" w:hAnsi="Times New Roman" w:cs="Times New Roman"/>
          <w:lang w:eastAsia="es-CR"/>
        </w:rPr>
        <w:t>Según este reporte, h</w:t>
      </w:r>
      <w:r w:rsidR="000E2A8A" w:rsidRPr="000E2A8A">
        <w:rPr>
          <w:rFonts w:ascii="Times New Roman" w:eastAsia="Times New Roman" w:hAnsi="Times New Roman" w:cs="Times New Roman"/>
          <w:lang w:eastAsia="es-CR"/>
        </w:rPr>
        <w:t xml:space="preserve">ay </w:t>
      </w:r>
      <w:r w:rsidR="000E2A8A" w:rsidRPr="00C70E8E">
        <w:rPr>
          <w:rFonts w:ascii="Times New Roman" w:eastAsia="Times New Roman" w:hAnsi="Times New Roman" w:cs="Times New Roman"/>
          <w:b/>
          <w:i/>
          <w:lang w:eastAsia="es-CR"/>
        </w:rPr>
        <w:t>evidencia significativa de diferencia</w:t>
      </w:r>
      <w:r w:rsidR="000E2A8A" w:rsidRPr="000E2A8A">
        <w:rPr>
          <w:rFonts w:ascii="Times New Roman" w:eastAsia="Times New Roman" w:hAnsi="Times New Roman" w:cs="Times New Roman"/>
          <w:lang w:eastAsia="es-CR"/>
        </w:rPr>
        <w:t xml:space="preserve"> entre las categorías de las variables </w:t>
      </w:r>
      <w:r w:rsidR="000E2A8A" w:rsidRPr="00C70E8E">
        <w:rPr>
          <w:rFonts w:ascii="Times New Roman" w:eastAsia="Times New Roman" w:hAnsi="Times New Roman" w:cs="Times New Roman"/>
          <w:b/>
          <w:i/>
          <w:lang w:eastAsia="es-CR"/>
        </w:rPr>
        <w:t>región, género, educación y edad</w:t>
      </w:r>
      <w:r w:rsidR="00D62165">
        <w:rPr>
          <w:rFonts w:ascii="Times New Roman" w:eastAsia="Times New Roman" w:hAnsi="Times New Roman" w:cs="Times New Roman"/>
          <w:lang w:eastAsia="es-CR"/>
        </w:rPr>
        <w:t xml:space="preserve">, en donde </w:t>
      </w:r>
      <w:r w:rsidR="00D62165" w:rsidRPr="00D62165">
        <w:rPr>
          <w:rFonts w:ascii="Times New Roman" w:eastAsia="Times New Roman" w:hAnsi="Times New Roman" w:cs="Times New Roman"/>
          <w:i/>
          <w:lang w:eastAsia="es-CR"/>
        </w:rPr>
        <w:t>a</w:t>
      </w:r>
      <w:r w:rsidR="000E2A8A" w:rsidRPr="00D62165">
        <w:rPr>
          <w:rFonts w:ascii="Times New Roman" w:eastAsia="Times New Roman" w:hAnsi="Times New Roman" w:cs="Times New Roman"/>
          <w:i/>
          <w:lang w:eastAsia="es-CR"/>
        </w:rPr>
        <w:t xml:space="preserve"> mayor ingreso</w:t>
      </w:r>
      <w:r w:rsidR="000E2A8A" w:rsidRPr="000E2A8A">
        <w:rPr>
          <w:rFonts w:ascii="Times New Roman" w:eastAsia="Times New Roman" w:hAnsi="Times New Roman" w:cs="Times New Roman"/>
          <w:lang w:eastAsia="es-CR"/>
        </w:rPr>
        <w:t xml:space="preserve"> es más probable que el entrevistado posea una aplicación nacional (Cuadro 21).</w:t>
      </w:r>
      <w:r w:rsidR="00D62165">
        <w:rPr>
          <w:rFonts w:ascii="Times New Roman" w:eastAsia="Times New Roman" w:hAnsi="Times New Roman" w:cs="Times New Roman"/>
          <w:lang w:eastAsia="es-CR"/>
        </w:rPr>
        <w:t xml:space="preserve"> Es aquí donde se nota una diferencia significativa de 6.8% a favor de los hombres. </w:t>
      </w:r>
    </w:p>
    <w:p w:rsidR="000E2A8A" w:rsidRDefault="000E2A8A" w:rsidP="00260F84">
      <w:pPr>
        <w:autoSpaceDE w:val="0"/>
        <w:autoSpaceDN w:val="0"/>
        <w:adjustRightInd w:val="0"/>
        <w:spacing w:after="0" w:line="240" w:lineRule="auto"/>
        <w:rPr>
          <w:rFonts w:ascii="Times New Roman" w:eastAsia="Times New Roman" w:hAnsi="Times New Roman" w:cs="Times New Roman"/>
          <w:lang w:eastAsia="es-CR"/>
        </w:rPr>
      </w:pPr>
      <w:r>
        <w:rPr>
          <w:noProof/>
          <w:lang w:val="en-GB" w:eastAsia="en-GB"/>
        </w:rPr>
        <w:drawing>
          <wp:inline distT="0" distB="0" distL="0" distR="0" wp14:anchorId="2602EC69" wp14:editId="34E35C58">
            <wp:extent cx="5172075" cy="3568700"/>
            <wp:effectExtent l="76200" t="76200" r="142875" b="1270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97" t="25525" r="37882" b="27498"/>
                    <a:stretch/>
                  </pic:blipFill>
                  <pic:spPr bwMode="auto">
                    <a:xfrm>
                      <a:off x="0" y="0"/>
                      <a:ext cx="5179194" cy="3573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3307" w:rsidRDefault="00FD52C8" w:rsidP="00D62165">
      <w:pPr>
        <w:autoSpaceDE w:val="0"/>
        <w:autoSpaceDN w:val="0"/>
        <w:adjustRightInd w:val="0"/>
        <w:spacing w:after="0" w:line="240" w:lineRule="auto"/>
        <w:jc w:val="both"/>
        <w:rPr>
          <w:rFonts w:ascii="Times New Roman" w:eastAsia="Times New Roman" w:hAnsi="Times New Roman" w:cs="Times New Roman"/>
          <w:lang w:eastAsia="es-CR"/>
        </w:rPr>
      </w:pPr>
      <w:r>
        <w:rPr>
          <w:rFonts w:ascii="Times New Roman" w:eastAsia="Times New Roman" w:hAnsi="Times New Roman" w:cs="Times New Roman"/>
          <w:lang w:eastAsia="es-CR"/>
        </w:rPr>
        <w:lastRenderedPageBreak/>
        <w:t xml:space="preserve">Actualmente el desafío mayor que tiene el país se </w:t>
      </w:r>
      <w:r w:rsidR="00CD0A4F">
        <w:rPr>
          <w:rFonts w:ascii="Times New Roman" w:eastAsia="Times New Roman" w:hAnsi="Times New Roman" w:cs="Times New Roman"/>
          <w:lang w:eastAsia="es-CR"/>
        </w:rPr>
        <w:t xml:space="preserve">relaciona con el </w:t>
      </w:r>
      <w:r w:rsidR="00860E04">
        <w:rPr>
          <w:rFonts w:ascii="Times New Roman" w:eastAsia="Times New Roman" w:hAnsi="Times New Roman" w:cs="Times New Roman"/>
          <w:lang w:eastAsia="es-CR"/>
        </w:rPr>
        <w:t xml:space="preserve">uso que </w:t>
      </w:r>
      <w:r>
        <w:rPr>
          <w:rFonts w:ascii="Times New Roman" w:eastAsia="Times New Roman" w:hAnsi="Times New Roman" w:cs="Times New Roman"/>
          <w:lang w:eastAsia="es-CR"/>
        </w:rPr>
        <w:t>hacen</w:t>
      </w:r>
      <w:r w:rsidR="00860E04">
        <w:rPr>
          <w:rFonts w:ascii="Times New Roman" w:eastAsia="Times New Roman" w:hAnsi="Times New Roman" w:cs="Times New Roman"/>
          <w:lang w:eastAsia="es-CR"/>
        </w:rPr>
        <w:t xml:space="preserve"> las mujeres a los sistemas en línea y </w:t>
      </w:r>
      <w:r w:rsidR="00CD0A4F">
        <w:rPr>
          <w:rFonts w:ascii="Times New Roman" w:eastAsia="Times New Roman" w:hAnsi="Times New Roman" w:cs="Times New Roman"/>
          <w:lang w:eastAsia="es-CR"/>
        </w:rPr>
        <w:t xml:space="preserve">el impacto </w:t>
      </w:r>
      <w:r w:rsidR="001B1504">
        <w:rPr>
          <w:rFonts w:ascii="Times New Roman" w:eastAsia="Times New Roman" w:hAnsi="Times New Roman" w:cs="Times New Roman"/>
          <w:lang w:eastAsia="es-CR"/>
        </w:rPr>
        <w:t xml:space="preserve">de este </w:t>
      </w:r>
      <w:r>
        <w:rPr>
          <w:rFonts w:ascii="Times New Roman" w:eastAsia="Times New Roman" w:hAnsi="Times New Roman" w:cs="Times New Roman"/>
          <w:lang w:eastAsia="es-CR"/>
        </w:rPr>
        <w:t>uso para alcanzar el acceso a sus derechos y en particular en los derechos económicos</w:t>
      </w:r>
      <w:r w:rsidR="00D62165">
        <w:rPr>
          <w:rFonts w:ascii="Times New Roman" w:eastAsia="Times New Roman" w:hAnsi="Times New Roman" w:cs="Times New Roman"/>
          <w:lang w:eastAsia="es-CR"/>
        </w:rPr>
        <w:t>.</w:t>
      </w:r>
    </w:p>
    <w:p w:rsidR="00D62165" w:rsidRDefault="00D62165" w:rsidP="00D62165">
      <w:pPr>
        <w:autoSpaceDE w:val="0"/>
        <w:autoSpaceDN w:val="0"/>
        <w:adjustRightInd w:val="0"/>
        <w:spacing w:after="0" w:line="240" w:lineRule="auto"/>
        <w:jc w:val="both"/>
        <w:rPr>
          <w:rFonts w:ascii="Times New Roman" w:eastAsia="Times New Roman" w:hAnsi="Times New Roman" w:cs="Times New Roman"/>
          <w:lang w:eastAsia="es-CR"/>
        </w:rPr>
      </w:pPr>
    </w:p>
    <w:p w:rsidR="00D62165" w:rsidRPr="000E2A8A" w:rsidRDefault="00D62165" w:rsidP="00D62165">
      <w:pPr>
        <w:autoSpaceDE w:val="0"/>
        <w:autoSpaceDN w:val="0"/>
        <w:adjustRightInd w:val="0"/>
        <w:spacing w:after="0" w:line="240" w:lineRule="auto"/>
        <w:jc w:val="both"/>
        <w:rPr>
          <w:rFonts w:ascii="Times New Roman" w:eastAsia="Times New Roman" w:hAnsi="Times New Roman" w:cs="Times New Roman"/>
          <w:lang w:eastAsia="es-CR"/>
        </w:rPr>
      </w:pPr>
    </w:p>
    <w:p w:rsidR="00987F14" w:rsidRPr="00260F84" w:rsidRDefault="00F26951" w:rsidP="00260F84">
      <w:pPr>
        <w:pStyle w:val="ListParagraph"/>
        <w:numPr>
          <w:ilvl w:val="0"/>
          <w:numId w:val="1"/>
        </w:numPr>
        <w:autoSpaceDE w:val="0"/>
        <w:autoSpaceDN w:val="0"/>
        <w:adjustRightInd w:val="0"/>
        <w:spacing w:after="0" w:line="240" w:lineRule="auto"/>
        <w:jc w:val="both"/>
        <w:rPr>
          <w:rFonts w:ascii="Times New Roman" w:hAnsi="Times New Roman" w:cs="Times New Roman"/>
          <w:b/>
        </w:rPr>
      </w:pPr>
      <w:r w:rsidRPr="00260F84">
        <w:rPr>
          <w:rFonts w:ascii="Times New Roman" w:hAnsi="Times New Roman" w:cs="Times New Roman"/>
          <w:b/>
          <w:color w:val="212121"/>
          <w:shd w:val="clear" w:color="auto" w:fill="FFFFFF"/>
        </w:rPr>
        <w:t>Favor indicar si su gobierno recopila datos desglosados de acceso a internet ​​según sexo. Sírvase proporcionar cualquier otro dato disponible sobre el uso de Internet por parte de las mujeres, incluso con respecto al tipo de acceso (banda ancha, hogar, móvil) y los estudios pertinentes realizados durante los últimos cinco años. Sírvase indicar si su gobierno utiliza indicadores cualitativos y cuantitativos para ayudar a supervisar el progreso en el sector de las TIC y / o en la brecha digital de género</w:t>
      </w:r>
    </w:p>
    <w:p w:rsidR="00B23640" w:rsidRPr="00260F84" w:rsidRDefault="001630FC" w:rsidP="00B23640">
      <w:pPr>
        <w:pStyle w:val="xmsonormal"/>
        <w:jc w:val="both"/>
        <w:rPr>
          <w:sz w:val="22"/>
          <w:szCs w:val="22"/>
        </w:rPr>
      </w:pPr>
      <w:r w:rsidRPr="00260F84">
        <w:rPr>
          <w:sz w:val="22"/>
          <w:szCs w:val="22"/>
        </w:rPr>
        <w:t xml:space="preserve">La Superintendencia de Telecomunicaciones no recopila datos de acceso a Internet según género. </w:t>
      </w:r>
      <w:r w:rsidR="00B23640">
        <w:rPr>
          <w:sz w:val="22"/>
          <w:szCs w:val="22"/>
        </w:rPr>
        <w:t xml:space="preserve">Sin embargo, </w:t>
      </w:r>
      <w:r w:rsidR="00B23640" w:rsidRPr="00260F84">
        <w:rPr>
          <w:sz w:val="22"/>
          <w:szCs w:val="22"/>
        </w:rPr>
        <w:t>desde el año 2013</w:t>
      </w:r>
      <w:r w:rsidR="00B23640">
        <w:rPr>
          <w:sz w:val="22"/>
          <w:szCs w:val="22"/>
        </w:rPr>
        <w:t xml:space="preserve"> cuentan con datos que analizan el</w:t>
      </w:r>
      <w:r w:rsidRPr="00260F84">
        <w:rPr>
          <w:sz w:val="22"/>
          <w:szCs w:val="22"/>
        </w:rPr>
        <w:t xml:space="preserve"> sector de la fuerza laboral de acuerdo a género</w:t>
      </w:r>
      <w:r w:rsidR="00B23640">
        <w:rPr>
          <w:sz w:val="22"/>
          <w:szCs w:val="22"/>
        </w:rPr>
        <w:t>.</w:t>
      </w:r>
      <w:r w:rsidRPr="00260F84">
        <w:rPr>
          <w:sz w:val="22"/>
          <w:szCs w:val="22"/>
        </w:rPr>
        <w:t xml:space="preserve"> El siguiente gráfico muestra la evolución de este indicador.</w:t>
      </w:r>
      <w:r w:rsidR="00B23640">
        <w:rPr>
          <w:sz w:val="22"/>
          <w:szCs w:val="22"/>
        </w:rPr>
        <w:t xml:space="preserve"> </w:t>
      </w:r>
      <w:r w:rsidR="00B23640" w:rsidRPr="00260F84">
        <w:rPr>
          <w:sz w:val="22"/>
          <w:szCs w:val="22"/>
        </w:rPr>
        <w:t xml:space="preserve">Según se desprende del análisis </w:t>
      </w:r>
      <w:r w:rsidR="00B23640">
        <w:rPr>
          <w:sz w:val="22"/>
          <w:szCs w:val="22"/>
        </w:rPr>
        <w:t>de esta estadística</w:t>
      </w:r>
      <w:r w:rsidR="00B23640" w:rsidRPr="00260F84">
        <w:rPr>
          <w:sz w:val="22"/>
          <w:szCs w:val="22"/>
        </w:rPr>
        <w:t>, la población femenina empleada en el sector, sigue en aumento para el año 2015, al pasar de 2911 mujeres en el 2014, a 3010 mujeres en el último año.</w:t>
      </w:r>
    </w:p>
    <w:p w:rsidR="001630FC" w:rsidRPr="00260F84" w:rsidRDefault="001630FC" w:rsidP="00260F84">
      <w:pPr>
        <w:pStyle w:val="xmsonormal"/>
        <w:jc w:val="both"/>
        <w:rPr>
          <w:sz w:val="22"/>
          <w:szCs w:val="22"/>
        </w:rPr>
      </w:pPr>
    </w:p>
    <w:p w:rsidR="001630FC" w:rsidRPr="00260F84" w:rsidRDefault="00873307" w:rsidP="00260F84">
      <w:pPr>
        <w:pStyle w:val="xmsonormal"/>
        <w:jc w:val="center"/>
        <w:rPr>
          <w:sz w:val="22"/>
          <w:szCs w:val="22"/>
        </w:rPr>
      </w:pPr>
      <w:r w:rsidRPr="00260F84">
        <w:rPr>
          <w:noProof/>
          <w:sz w:val="22"/>
          <w:szCs w:val="22"/>
          <w:lang w:val="en-GB" w:eastAsia="en-GB"/>
        </w:rPr>
        <w:drawing>
          <wp:inline distT="0" distB="0" distL="0" distR="0" wp14:anchorId="3FFDF356" wp14:editId="0C6CF732">
            <wp:extent cx="4676775" cy="2620265"/>
            <wp:effectExtent l="95250" t="95250" r="85725" b="1041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9661" cy="26274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630FC" w:rsidRDefault="001630FC" w:rsidP="00260F84">
      <w:pPr>
        <w:pStyle w:val="xmsonormal"/>
        <w:jc w:val="both"/>
        <w:rPr>
          <w:sz w:val="22"/>
          <w:szCs w:val="22"/>
        </w:rPr>
      </w:pPr>
      <w:r w:rsidRPr="00260F84">
        <w:rPr>
          <w:sz w:val="22"/>
          <w:szCs w:val="22"/>
        </w:rPr>
        <w:t>En el marco de los Programas y Proyectos que desarrollada la SUTEL a través del Fondo Nacional de Telecomunicaciones</w:t>
      </w:r>
      <w:r w:rsidR="00750609">
        <w:rPr>
          <w:sz w:val="22"/>
          <w:szCs w:val="22"/>
        </w:rPr>
        <w:t xml:space="preserve"> (FONATEL</w:t>
      </w:r>
      <w:r w:rsidR="00853C15">
        <w:rPr>
          <w:rStyle w:val="FootnoteReference"/>
          <w:sz w:val="22"/>
          <w:szCs w:val="22"/>
        </w:rPr>
        <w:footnoteReference w:id="2"/>
      </w:r>
      <w:r w:rsidRPr="00260F84">
        <w:rPr>
          <w:sz w:val="22"/>
          <w:szCs w:val="22"/>
        </w:rPr>
        <w:t>), s</w:t>
      </w:r>
      <w:r w:rsidR="00B42479">
        <w:rPr>
          <w:sz w:val="22"/>
          <w:szCs w:val="22"/>
        </w:rPr>
        <w:t>í</w:t>
      </w:r>
      <w:r w:rsidRPr="00260F84">
        <w:rPr>
          <w:sz w:val="22"/>
          <w:szCs w:val="22"/>
        </w:rPr>
        <w:t xml:space="preserve"> se cuenta con datos de acceso por género, en particular para el </w:t>
      </w:r>
      <w:r w:rsidRPr="00750609">
        <w:rPr>
          <w:b/>
          <w:i/>
          <w:sz w:val="22"/>
          <w:szCs w:val="22"/>
        </w:rPr>
        <w:t>Programa Hogares Conectados</w:t>
      </w:r>
      <w:r w:rsidR="00750609">
        <w:rPr>
          <w:b/>
          <w:i/>
          <w:sz w:val="22"/>
          <w:szCs w:val="22"/>
        </w:rPr>
        <w:t>—</w:t>
      </w:r>
      <w:r w:rsidR="00750609" w:rsidRPr="00750609">
        <w:rPr>
          <w:sz w:val="22"/>
          <w:szCs w:val="22"/>
        </w:rPr>
        <w:t>que se explicar</w:t>
      </w:r>
      <w:r w:rsidR="00750609">
        <w:rPr>
          <w:sz w:val="22"/>
          <w:szCs w:val="22"/>
        </w:rPr>
        <w:t>á en la siguiente pregunta</w:t>
      </w:r>
      <w:r w:rsidR="00750609">
        <w:rPr>
          <w:b/>
          <w:i/>
          <w:sz w:val="22"/>
          <w:szCs w:val="22"/>
        </w:rPr>
        <w:t>—</w:t>
      </w:r>
      <w:r w:rsidRPr="00750609">
        <w:rPr>
          <w:b/>
          <w:sz w:val="22"/>
          <w:szCs w:val="22"/>
        </w:rPr>
        <w:t>.</w:t>
      </w:r>
      <w:r w:rsidR="00B42479">
        <w:rPr>
          <w:b/>
          <w:sz w:val="22"/>
          <w:szCs w:val="22"/>
        </w:rPr>
        <w:t xml:space="preserve"> </w:t>
      </w:r>
      <w:r w:rsidRPr="00260F84">
        <w:rPr>
          <w:sz w:val="22"/>
          <w:szCs w:val="22"/>
        </w:rPr>
        <w:t>Este programa ha tenido un enfoque especial a la mujer, e</w:t>
      </w:r>
      <w:r w:rsidR="00B42479">
        <w:rPr>
          <w:sz w:val="22"/>
          <w:szCs w:val="22"/>
        </w:rPr>
        <w:t>n especial a las jefas de hogar. Para</w:t>
      </w:r>
      <w:r w:rsidRPr="00260F84">
        <w:rPr>
          <w:sz w:val="22"/>
          <w:szCs w:val="22"/>
        </w:rPr>
        <w:t xml:space="preserve"> diciembre de 2016, el 94,2% de sus beneficiarios son mujeres (9.503 mujeres en total). </w:t>
      </w:r>
    </w:p>
    <w:p w:rsidR="008D0AC1" w:rsidRDefault="008D0AC1" w:rsidP="00260F84">
      <w:pPr>
        <w:pStyle w:val="xmsonormal"/>
        <w:jc w:val="both"/>
        <w:rPr>
          <w:sz w:val="22"/>
          <w:szCs w:val="22"/>
        </w:rPr>
      </w:pPr>
    </w:p>
    <w:p w:rsidR="008D0AC1" w:rsidRPr="00260F84" w:rsidRDefault="008D0AC1" w:rsidP="00260F84">
      <w:pPr>
        <w:pStyle w:val="xmsonormal"/>
        <w:jc w:val="both"/>
        <w:rPr>
          <w:sz w:val="22"/>
          <w:szCs w:val="22"/>
        </w:rPr>
      </w:pPr>
    </w:p>
    <w:p w:rsidR="00902A77" w:rsidRPr="00260F84" w:rsidRDefault="00D56E7A" w:rsidP="00260F84">
      <w:pPr>
        <w:pStyle w:val="ListParagraph"/>
        <w:numPr>
          <w:ilvl w:val="0"/>
          <w:numId w:val="1"/>
        </w:num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b/>
        </w:rPr>
        <w:lastRenderedPageBreak/>
        <w:t>¿</w:t>
      </w:r>
      <w:r w:rsidR="00902A77" w:rsidRPr="00260F84">
        <w:rPr>
          <w:rFonts w:ascii="Times New Roman" w:hAnsi="Times New Roman" w:cs="Times New Roman"/>
          <w:b/>
        </w:rPr>
        <w:t>Qué medidas ha tomado su Gobierno para facilitar y expandir el acceso de las mujeres al internet</w:t>
      </w:r>
      <w:r w:rsidRPr="00260F84">
        <w:rPr>
          <w:rFonts w:ascii="Times New Roman" w:hAnsi="Times New Roman" w:cs="Times New Roman"/>
          <w:b/>
        </w:rPr>
        <w:t>?</w:t>
      </w:r>
      <w:r w:rsidR="00902A77" w:rsidRPr="00260F84">
        <w:rPr>
          <w:rFonts w:ascii="Times New Roman" w:hAnsi="Times New Roman" w:cs="Times New Roman"/>
          <w:b/>
        </w:rPr>
        <w:t xml:space="preserve"> Por favor elabore basado en el impacto de estas medidas</w:t>
      </w:r>
      <w:r w:rsidR="00902A77" w:rsidRPr="00260F84">
        <w:rPr>
          <w:rFonts w:ascii="Times New Roman" w:hAnsi="Times New Roman" w:cs="Times New Roman"/>
        </w:rPr>
        <w:t>.</w:t>
      </w:r>
    </w:p>
    <w:p w:rsidR="00902A77" w:rsidRPr="00260F84" w:rsidRDefault="00902A77" w:rsidP="00260F84">
      <w:pPr>
        <w:autoSpaceDE w:val="0"/>
        <w:autoSpaceDN w:val="0"/>
        <w:adjustRightInd w:val="0"/>
        <w:spacing w:after="0" w:line="240" w:lineRule="auto"/>
        <w:rPr>
          <w:rFonts w:ascii="Times New Roman" w:hAnsi="Times New Roman" w:cs="Times New Roman"/>
        </w:rPr>
      </w:pPr>
    </w:p>
    <w:p w:rsidR="00F54EEC" w:rsidRPr="00260F84" w:rsidRDefault="00D56E7A"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El Gobierno mediante diferentes Instituciones Gubernamentales y de sociedad civil ha creado programas e iniciativas para expandir el acceso del internet tanto a áreas rurales como a sectores vulnerables –</w:t>
      </w:r>
      <w:r w:rsidR="00D70502">
        <w:rPr>
          <w:rFonts w:ascii="Times New Roman" w:hAnsi="Times New Roman" w:cs="Times New Roman"/>
        </w:rPr>
        <w:t>distritos prioritarios</w:t>
      </w:r>
      <w:r w:rsidRPr="00260F84">
        <w:rPr>
          <w:rFonts w:ascii="Times New Roman" w:hAnsi="Times New Roman" w:cs="Times New Roman"/>
        </w:rPr>
        <w:t xml:space="preserve">—. Así, la </w:t>
      </w:r>
      <w:r w:rsidRPr="00D70502">
        <w:rPr>
          <w:rFonts w:ascii="Times New Roman" w:hAnsi="Times New Roman" w:cs="Times New Roman"/>
          <w:b/>
          <w:i/>
        </w:rPr>
        <w:t>Superintendencia de Telecomunicaciones</w:t>
      </w:r>
      <w:r w:rsidRPr="00260F84">
        <w:rPr>
          <w:rFonts w:ascii="Times New Roman" w:hAnsi="Times New Roman" w:cs="Times New Roman"/>
        </w:rPr>
        <w:t xml:space="preserve"> (SUTEL) </w:t>
      </w:r>
      <w:r w:rsidR="00AD3BFE" w:rsidRPr="00260F84">
        <w:rPr>
          <w:rFonts w:ascii="Times New Roman" w:hAnsi="Times New Roman" w:cs="Times New Roman"/>
        </w:rPr>
        <w:t xml:space="preserve">mediante el </w:t>
      </w:r>
      <w:r w:rsidRPr="00260F84">
        <w:rPr>
          <w:rFonts w:ascii="Times New Roman" w:hAnsi="Times New Roman" w:cs="Times New Roman"/>
        </w:rPr>
        <w:t xml:space="preserve">Fondo Nacional de Telecomunicaciones </w:t>
      </w:r>
      <w:r w:rsidR="007963AF" w:rsidRPr="00260F84">
        <w:rPr>
          <w:rFonts w:ascii="Times New Roman" w:hAnsi="Times New Roman" w:cs="Times New Roman"/>
        </w:rPr>
        <w:t>–</w:t>
      </w:r>
      <w:r w:rsidRPr="00260F84">
        <w:rPr>
          <w:rFonts w:ascii="Times New Roman" w:hAnsi="Times New Roman" w:cs="Times New Roman"/>
        </w:rPr>
        <w:t xml:space="preserve"> FONATEL</w:t>
      </w:r>
      <w:r w:rsidR="008272D0" w:rsidRPr="00260F84">
        <w:rPr>
          <w:rFonts w:ascii="Times New Roman" w:hAnsi="Times New Roman" w:cs="Times New Roman"/>
        </w:rPr>
        <w:t xml:space="preserve"> ha desarrollado 4</w:t>
      </w:r>
      <w:r w:rsidR="00F54EEC" w:rsidRPr="00260F84">
        <w:rPr>
          <w:rFonts w:ascii="Times New Roman" w:hAnsi="Times New Roman" w:cs="Times New Roman"/>
        </w:rPr>
        <w:t xml:space="preserve"> programas</w:t>
      </w:r>
      <w:r w:rsidR="008272D0" w:rsidRPr="00260F84">
        <w:rPr>
          <w:rFonts w:ascii="Times New Roman" w:hAnsi="Times New Roman" w:cs="Times New Roman"/>
        </w:rPr>
        <w:t xml:space="preserve"> de los cuales se tiene información segregada por sexo solo en el </w:t>
      </w:r>
      <w:r w:rsidR="008272D0" w:rsidRPr="00260F84">
        <w:rPr>
          <w:rFonts w:ascii="Times New Roman" w:hAnsi="Times New Roman" w:cs="Times New Roman"/>
          <w:b/>
          <w:i/>
        </w:rPr>
        <w:t>programa Hogares Conectados</w:t>
      </w:r>
      <w:r w:rsidR="008272D0" w:rsidRPr="00260F84">
        <w:rPr>
          <w:rFonts w:ascii="Times New Roman" w:hAnsi="Times New Roman" w:cs="Times New Roman"/>
        </w:rPr>
        <w:t>:</w:t>
      </w:r>
    </w:p>
    <w:p w:rsidR="00F54EEC" w:rsidRPr="00260F84" w:rsidRDefault="00F54EEC" w:rsidP="00260F84">
      <w:pPr>
        <w:autoSpaceDE w:val="0"/>
        <w:autoSpaceDN w:val="0"/>
        <w:adjustRightInd w:val="0"/>
        <w:spacing w:after="0" w:line="240" w:lineRule="auto"/>
        <w:jc w:val="both"/>
        <w:rPr>
          <w:rFonts w:ascii="Times New Roman" w:hAnsi="Times New Roman" w:cs="Times New Roman"/>
        </w:rPr>
      </w:pPr>
    </w:p>
    <w:p w:rsidR="008272D0" w:rsidRPr="00260F84" w:rsidRDefault="008272D0" w:rsidP="00260F84">
      <w:pPr>
        <w:pStyle w:val="ListParagraph"/>
        <w:numPr>
          <w:ilvl w:val="0"/>
          <w:numId w:val="10"/>
        </w:numPr>
        <w:autoSpaceDE w:val="0"/>
        <w:autoSpaceDN w:val="0"/>
        <w:adjustRightInd w:val="0"/>
        <w:spacing w:after="0" w:line="240" w:lineRule="auto"/>
        <w:rPr>
          <w:rFonts w:ascii="Times New Roman" w:hAnsi="Times New Roman" w:cs="Times New Roman"/>
          <w:b/>
        </w:rPr>
      </w:pPr>
      <w:r w:rsidRPr="00260F84">
        <w:rPr>
          <w:rFonts w:ascii="Times New Roman" w:hAnsi="Times New Roman" w:cs="Times New Roman"/>
          <w:b/>
        </w:rPr>
        <w:t xml:space="preserve">Programa de Promoción de Uso de Servicios de Telecomunicaciones en Poblaciones Vulnerables (Programa Hogares Conectados). </w:t>
      </w:r>
    </w:p>
    <w:p w:rsidR="008272D0" w:rsidRPr="00260F84" w:rsidRDefault="008272D0" w:rsidP="00260F84">
      <w:pPr>
        <w:autoSpaceDE w:val="0"/>
        <w:autoSpaceDN w:val="0"/>
        <w:adjustRightInd w:val="0"/>
        <w:spacing w:after="0" w:line="240" w:lineRule="auto"/>
        <w:ind w:left="360"/>
        <w:jc w:val="both"/>
        <w:rPr>
          <w:rFonts w:ascii="Times New Roman" w:hAnsi="Times New Roman" w:cs="Times New Roman"/>
        </w:rPr>
      </w:pPr>
    </w:p>
    <w:p w:rsidR="008272D0" w:rsidRPr="00260F84" w:rsidRDefault="008272D0" w:rsidP="00260F84">
      <w:pPr>
        <w:pStyle w:val="ListParagraph"/>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 xml:space="preserve">El programa </w:t>
      </w:r>
      <w:r w:rsidRPr="00260F84">
        <w:rPr>
          <w:rFonts w:ascii="Times New Roman" w:hAnsi="Times New Roman" w:cs="Times New Roman"/>
          <w:b/>
          <w:i/>
        </w:rPr>
        <w:t>Hogares Conectados</w:t>
      </w:r>
      <w:r w:rsidRPr="00260F84">
        <w:rPr>
          <w:rFonts w:ascii="Times New Roman" w:hAnsi="Times New Roman" w:cs="Times New Roman"/>
        </w:rPr>
        <w:t xml:space="preserve"> fue creado en junio del 2016 y se </w:t>
      </w:r>
      <w:r w:rsidR="00D70502">
        <w:rPr>
          <w:rFonts w:ascii="Times New Roman" w:hAnsi="Times New Roman" w:cs="Times New Roman"/>
        </w:rPr>
        <w:t>ejecuta</w:t>
      </w:r>
      <w:r w:rsidRPr="00260F84">
        <w:rPr>
          <w:rFonts w:ascii="Times New Roman" w:hAnsi="Times New Roman" w:cs="Times New Roman"/>
        </w:rPr>
        <w:t xml:space="preserve"> en coordinación con el </w:t>
      </w:r>
      <w:r w:rsidRPr="00260F84">
        <w:rPr>
          <w:rFonts w:ascii="Times New Roman" w:hAnsi="Times New Roman" w:cs="Times New Roman"/>
          <w:b/>
          <w:i/>
        </w:rPr>
        <w:t>Instituto Mixto de Ayuda Social</w:t>
      </w:r>
      <w:r w:rsidRPr="00260F84">
        <w:rPr>
          <w:rFonts w:ascii="Times New Roman" w:hAnsi="Times New Roman" w:cs="Times New Roman"/>
        </w:rPr>
        <w:t xml:space="preserve"> (IMAS). </w:t>
      </w:r>
      <w:r w:rsidR="00D70502">
        <w:rPr>
          <w:rFonts w:ascii="Times New Roman" w:hAnsi="Times New Roman" w:cs="Times New Roman"/>
        </w:rPr>
        <w:t>B</w:t>
      </w:r>
      <w:r w:rsidRPr="00260F84">
        <w:rPr>
          <w:rFonts w:ascii="Times New Roman" w:hAnsi="Times New Roman" w:cs="Times New Roman"/>
        </w:rPr>
        <w:t xml:space="preserve">eneficia 1.354 familias, que tienen como jefes de hogar a hombres y a </w:t>
      </w:r>
      <w:r w:rsidRPr="00260F84">
        <w:rPr>
          <w:rFonts w:ascii="Times New Roman" w:hAnsi="Times New Roman" w:cs="Times New Roman"/>
          <w:b/>
        </w:rPr>
        <w:t>10. 871 familias, cuya jefatura está a cargo de mujeres</w:t>
      </w:r>
      <w:r w:rsidRPr="00260F84">
        <w:rPr>
          <w:rFonts w:ascii="Times New Roman" w:hAnsi="Times New Roman" w:cs="Times New Roman"/>
        </w:rPr>
        <w:t>, para un total de 12.225 familias beneficiadas.</w:t>
      </w:r>
    </w:p>
    <w:p w:rsidR="008272D0" w:rsidRPr="00260F84" w:rsidRDefault="008272D0" w:rsidP="00260F84">
      <w:pPr>
        <w:autoSpaceDE w:val="0"/>
        <w:autoSpaceDN w:val="0"/>
        <w:adjustRightInd w:val="0"/>
        <w:spacing w:after="0" w:line="240" w:lineRule="auto"/>
        <w:jc w:val="both"/>
        <w:rPr>
          <w:rFonts w:ascii="Times New Roman" w:hAnsi="Times New Roman" w:cs="Times New Roman"/>
          <w:b/>
        </w:rPr>
      </w:pPr>
    </w:p>
    <w:p w:rsidR="003507A3" w:rsidRPr="00260F84" w:rsidRDefault="00F54EEC" w:rsidP="00260F84">
      <w:pPr>
        <w:pStyle w:val="ListParagraph"/>
        <w:numPr>
          <w:ilvl w:val="0"/>
          <w:numId w:val="10"/>
        </w:numPr>
        <w:autoSpaceDE w:val="0"/>
        <w:autoSpaceDN w:val="0"/>
        <w:adjustRightInd w:val="0"/>
        <w:spacing w:after="0" w:line="240" w:lineRule="auto"/>
        <w:jc w:val="both"/>
        <w:rPr>
          <w:rFonts w:ascii="Times New Roman" w:hAnsi="Times New Roman" w:cs="Times New Roman"/>
          <w:b/>
        </w:rPr>
      </w:pPr>
      <w:r w:rsidRPr="00260F84">
        <w:rPr>
          <w:rFonts w:ascii="Times New Roman" w:hAnsi="Times New Roman" w:cs="Times New Roman"/>
          <w:b/>
        </w:rPr>
        <w:t>Programa de Acceso a Servicios de Telecomunicaciones en Comunidades no Conectadas o Sub</w:t>
      </w:r>
      <w:r w:rsidR="001A0012" w:rsidRPr="00260F84">
        <w:rPr>
          <w:rFonts w:ascii="Times New Roman" w:hAnsi="Times New Roman" w:cs="Times New Roman"/>
          <w:b/>
        </w:rPr>
        <w:t>-</w:t>
      </w:r>
      <w:r w:rsidRPr="00260F84">
        <w:rPr>
          <w:rFonts w:ascii="Times New Roman" w:hAnsi="Times New Roman" w:cs="Times New Roman"/>
          <w:b/>
        </w:rPr>
        <w:t>conectadas (Programa Comunidades Conectadas).</w:t>
      </w:r>
    </w:p>
    <w:p w:rsidR="003507A3" w:rsidRPr="00260F84" w:rsidRDefault="003507A3" w:rsidP="00260F84">
      <w:pPr>
        <w:autoSpaceDE w:val="0"/>
        <w:autoSpaceDN w:val="0"/>
        <w:adjustRightInd w:val="0"/>
        <w:spacing w:after="0" w:line="240" w:lineRule="auto"/>
        <w:jc w:val="both"/>
        <w:rPr>
          <w:rFonts w:ascii="Times New Roman" w:hAnsi="Times New Roman" w:cs="Times New Roman"/>
        </w:rPr>
      </w:pPr>
    </w:p>
    <w:p w:rsidR="003507A3" w:rsidRPr="00260F84" w:rsidRDefault="00834E15" w:rsidP="00260F84">
      <w:pPr>
        <w:tabs>
          <w:tab w:val="num" w:pos="1440"/>
        </w:tabs>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 xml:space="preserve">En este programa atiende parte de los 75 distritos prioritarios definidos por el </w:t>
      </w:r>
      <w:r w:rsidRPr="00260F84">
        <w:rPr>
          <w:rFonts w:ascii="Times New Roman" w:hAnsi="Times New Roman" w:cs="Times New Roman"/>
          <w:b/>
          <w:i/>
        </w:rPr>
        <w:t>Instituto Mixto de Ayuda Social</w:t>
      </w:r>
      <w:r w:rsidRPr="00260F84">
        <w:rPr>
          <w:rFonts w:ascii="Times New Roman" w:hAnsi="Times New Roman" w:cs="Times New Roman"/>
        </w:rPr>
        <w:t xml:space="preserve"> (IMAS) y los 24 Territorios Indígenas.</w:t>
      </w:r>
    </w:p>
    <w:p w:rsidR="003507A3" w:rsidRPr="00260F84" w:rsidRDefault="005E4E47" w:rsidP="00260F84">
      <w:pPr>
        <w:autoSpaceDE w:val="0"/>
        <w:autoSpaceDN w:val="0"/>
        <w:adjustRightInd w:val="0"/>
        <w:spacing w:after="0" w:line="240" w:lineRule="auto"/>
        <w:rPr>
          <w:rFonts w:ascii="Times New Roman" w:hAnsi="Times New Roman" w:cs="Times New Roman"/>
        </w:rPr>
      </w:pPr>
      <w:r w:rsidRPr="00260F84">
        <w:rPr>
          <w:rFonts w:ascii="Times New Roman" w:hAnsi="Times New Roman" w:cs="Times New Roman"/>
          <w:noProof/>
          <w:lang w:val="en-GB" w:eastAsia="en-GB"/>
        </w:rPr>
        <w:drawing>
          <wp:anchor distT="0" distB="0" distL="114300" distR="114300" simplePos="0" relativeHeight="251659264" behindDoc="1" locked="0" layoutInCell="1" allowOverlap="1" wp14:anchorId="1B34E502" wp14:editId="57423B2B">
            <wp:simplePos x="0" y="0"/>
            <wp:positionH relativeFrom="column">
              <wp:posOffset>567690</wp:posOffset>
            </wp:positionH>
            <wp:positionV relativeFrom="paragraph">
              <wp:posOffset>73660</wp:posOffset>
            </wp:positionV>
            <wp:extent cx="4210050" cy="2143125"/>
            <wp:effectExtent l="0" t="0" r="0" b="9525"/>
            <wp:wrapTight wrapText="bothSides">
              <wp:wrapPolygon edited="0">
                <wp:start x="0" y="0"/>
                <wp:lineTo x="0" y="21504"/>
                <wp:lineTo x="21502" y="21504"/>
                <wp:lineTo x="21502" y="0"/>
                <wp:lineTo x="0" y="0"/>
              </wp:wrapPolygon>
            </wp:wrapTight>
            <wp:docPr id="1" name="Imagen 1" descr="https://sutel.go.cr/sites/default/files/imagen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tel.go.cr/sites/default/files/imagen_1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7A3" w:rsidRPr="00260F84" w:rsidRDefault="003507A3" w:rsidP="00260F84">
      <w:pPr>
        <w:autoSpaceDE w:val="0"/>
        <w:autoSpaceDN w:val="0"/>
        <w:adjustRightInd w:val="0"/>
        <w:spacing w:after="0" w:line="240" w:lineRule="auto"/>
        <w:rPr>
          <w:rFonts w:ascii="Times New Roman" w:hAnsi="Times New Roman" w:cs="Times New Roman"/>
        </w:rPr>
      </w:pPr>
    </w:p>
    <w:p w:rsidR="003507A3" w:rsidRPr="00260F84" w:rsidRDefault="003507A3"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3507A3" w:rsidRPr="00260F84" w:rsidRDefault="00834E15" w:rsidP="00260F84">
      <w:pPr>
        <w:autoSpaceDE w:val="0"/>
        <w:autoSpaceDN w:val="0"/>
        <w:adjustRightInd w:val="0"/>
        <w:spacing w:after="0" w:line="240" w:lineRule="auto"/>
        <w:rPr>
          <w:rFonts w:ascii="Times New Roman" w:hAnsi="Times New Roman" w:cs="Times New Roman"/>
        </w:rPr>
      </w:pPr>
      <w:r w:rsidRPr="00260F84">
        <w:rPr>
          <w:rFonts w:ascii="Times New Roman" w:hAnsi="Times New Roman" w:cs="Times New Roman"/>
        </w:rPr>
        <w:t xml:space="preserve">Existe una planificación sistemática </w:t>
      </w:r>
      <w:r w:rsidR="00D70502">
        <w:rPr>
          <w:rFonts w:ascii="Times New Roman" w:hAnsi="Times New Roman" w:cs="Times New Roman"/>
        </w:rPr>
        <w:t xml:space="preserve">que cubre el período </w:t>
      </w:r>
      <w:r w:rsidRPr="00260F84">
        <w:rPr>
          <w:rFonts w:ascii="Times New Roman" w:hAnsi="Times New Roman" w:cs="Times New Roman"/>
        </w:rPr>
        <w:t>del 2012 al 2022 a nivel nacional.</w:t>
      </w:r>
      <w:r w:rsidR="00D70502">
        <w:rPr>
          <w:rFonts w:ascii="Times New Roman" w:hAnsi="Times New Roman" w:cs="Times New Roman"/>
        </w:rPr>
        <w:t xml:space="preserve"> Al mes de mayo del 2016 existían</w:t>
      </w:r>
      <w:r w:rsidRPr="00260F84">
        <w:rPr>
          <w:rFonts w:ascii="Times New Roman" w:hAnsi="Times New Roman" w:cs="Times New Roman"/>
        </w:rPr>
        <w:t xml:space="preserve"> 34</w:t>
      </w:r>
      <w:r w:rsidR="00D70502">
        <w:rPr>
          <w:rFonts w:ascii="Times New Roman" w:hAnsi="Times New Roman" w:cs="Times New Roman"/>
        </w:rPr>
        <w:t xml:space="preserve"> proyectos en diferentes etapas de desarrollo en los distritos prioritarios.</w:t>
      </w:r>
    </w:p>
    <w:p w:rsidR="00834E15" w:rsidRPr="00260F84" w:rsidRDefault="00434F82" w:rsidP="00260F84">
      <w:pPr>
        <w:autoSpaceDE w:val="0"/>
        <w:autoSpaceDN w:val="0"/>
        <w:adjustRightInd w:val="0"/>
        <w:spacing w:after="0" w:line="240" w:lineRule="auto"/>
        <w:rPr>
          <w:rFonts w:ascii="Times New Roman" w:hAnsi="Times New Roman" w:cs="Times New Roman"/>
        </w:rPr>
      </w:pPr>
      <w:r w:rsidRPr="005E4E47">
        <w:rPr>
          <w:rFonts w:ascii="Times New Roman" w:eastAsia="Calibri" w:hAnsi="Times New Roman" w:cs="Times New Roman"/>
          <w:noProof/>
          <w:lang w:val="en-GB" w:eastAsia="en-GB"/>
        </w:rPr>
        <w:drawing>
          <wp:anchor distT="0" distB="0" distL="114300" distR="114300" simplePos="0" relativeHeight="251661312" behindDoc="1" locked="0" layoutInCell="1" allowOverlap="1" wp14:anchorId="2404A6A2" wp14:editId="61795E48">
            <wp:simplePos x="0" y="0"/>
            <wp:positionH relativeFrom="column">
              <wp:posOffset>615315</wp:posOffset>
            </wp:positionH>
            <wp:positionV relativeFrom="paragraph">
              <wp:posOffset>161925</wp:posOffset>
            </wp:positionV>
            <wp:extent cx="4095750" cy="2009775"/>
            <wp:effectExtent l="0" t="0" r="0" b="9525"/>
            <wp:wrapTight wrapText="bothSides">
              <wp:wrapPolygon edited="0">
                <wp:start x="0" y="0"/>
                <wp:lineTo x="0" y="21498"/>
                <wp:lineTo x="21500" y="21498"/>
                <wp:lineTo x="21500" y="0"/>
                <wp:lineTo x="0" y="0"/>
              </wp:wrapPolygon>
            </wp:wrapTight>
            <wp:docPr id="9" name="Imagen 9" descr="https://sutel.go.cr/sites/default/files/image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tel.go.cr/sites/default/files/imagen_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834E15" w:rsidRPr="00260F84" w:rsidRDefault="00834E15" w:rsidP="00260F84">
      <w:pPr>
        <w:autoSpaceDE w:val="0"/>
        <w:autoSpaceDN w:val="0"/>
        <w:adjustRightInd w:val="0"/>
        <w:spacing w:after="0" w:line="240" w:lineRule="auto"/>
        <w:rPr>
          <w:rFonts w:ascii="Times New Roman" w:hAnsi="Times New Roman" w:cs="Times New Roman"/>
        </w:rPr>
      </w:pPr>
    </w:p>
    <w:p w:rsidR="003507A3" w:rsidRPr="00260F84" w:rsidRDefault="003507A3" w:rsidP="00260F84">
      <w:pPr>
        <w:autoSpaceDE w:val="0"/>
        <w:autoSpaceDN w:val="0"/>
        <w:adjustRightInd w:val="0"/>
        <w:spacing w:after="0" w:line="240" w:lineRule="auto"/>
        <w:rPr>
          <w:rFonts w:ascii="Times New Roman" w:hAnsi="Times New Roman" w:cs="Times New Roman"/>
        </w:rPr>
      </w:pPr>
    </w:p>
    <w:p w:rsidR="00F54EEC" w:rsidRPr="00260F84" w:rsidRDefault="00F54EEC" w:rsidP="00260F84">
      <w:pPr>
        <w:pStyle w:val="ListParagraph"/>
        <w:numPr>
          <w:ilvl w:val="0"/>
          <w:numId w:val="10"/>
        </w:numPr>
        <w:autoSpaceDE w:val="0"/>
        <w:autoSpaceDN w:val="0"/>
        <w:adjustRightInd w:val="0"/>
        <w:spacing w:after="0" w:line="240" w:lineRule="auto"/>
        <w:jc w:val="both"/>
        <w:rPr>
          <w:rFonts w:ascii="Times New Roman" w:hAnsi="Times New Roman" w:cs="Times New Roman"/>
          <w:b/>
        </w:rPr>
      </w:pPr>
      <w:r w:rsidRPr="00260F84">
        <w:rPr>
          <w:rFonts w:ascii="Times New Roman" w:hAnsi="Times New Roman" w:cs="Times New Roman"/>
          <w:b/>
        </w:rPr>
        <w:t>Programa de Equipamiento para Centros de Prestación de Servicios Públicos.</w:t>
      </w:r>
    </w:p>
    <w:p w:rsidR="001020CD" w:rsidRPr="00260F84" w:rsidRDefault="001020CD"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Este programa dota de dispositivos de acceso a internet de banda ancha a los Centros de Prestación de Servicios Públicos (CPSP´s), incluyendo Centros Educativos del Ministerio de Educación Pública (MEP), los Centros Comunitarios Inteligentes (CECI´s), Centros de Educación y Nutrición y de Centros Infantiles de Atención Integral (CEN-CINAI) y a los hospitales, áreas de salud y clínicas de la Caja Costarricense del Seguro Social (CCSS) a los que se les ha llevado conectividad a internet en el marco del Programa Comunidades Conectadas.</w:t>
      </w:r>
    </w:p>
    <w:p w:rsidR="001020CD" w:rsidRPr="00260F84" w:rsidRDefault="001020CD"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Este Programa tiene previsto entregar un total 40 mil dispositivos en dos etapas, durante el bienio 2016-2018.</w:t>
      </w:r>
    </w:p>
    <w:p w:rsidR="001020CD" w:rsidRPr="00260F84" w:rsidRDefault="001020CD" w:rsidP="00260F84">
      <w:pPr>
        <w:pStyle w:val="ListParagraph"/>
        <w:numPr>
          <w:ilvl w:val="0"/>
          <w:numId w:val="10"/>
        </w:numPr>
        <w:autoSpaceDE w:val="0"/>
        <w:autoSpaceDN w:val="0"/>
        <w:adjustRightInd w:val="0"/>
        <w:spacing w:after="0" w:line="240" w:lineRule="auto"/>
        <w:rPr>
          <w:rFonts w:ascii="Times New Roman" w:hAnsi="Times New Roman" w:cs="Times New Roman"/>
        </w:rPr>
      </w:pPr>
      <w:r w:rsidRPr="00260F84">
        <w:rPr>
          <w:rFonts w:ascii="Times New Roman" w:hAnsi="Times New Roman" w:cs="Times New Roman"/>
          <w:b/>
          <w:bCs/>
        </w:rPr>
        <w:t>Programa Espacios Públicos Conectados</w:t>
      </w:r>
    </w:p>
    <w:p w:rsidR="001020CD" w:rsidRPr="00260F84" w:rsidRDefault="001020CD"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Este programa provee una red nacional de banda ancha de acceso gratuito al servicio de internet, vía </w:t>
      </w:r>
      <w:r w:rsidRPr="00260F84">
        <w:rPr>
          <w:rFonts w:ascii="Times New Roman" w:hAnsi="Times New Roman" w:cs="Times New Roman"/>
          <w:i/>
          <w:iCs/>
        </w:rPr>
        <w:t>“WiFi”</w:t>
      </w:r>
      <w:r w:rsidRPr="00260F84">
        <w:rPr>
          <w:rFonts w:ascii="Times New Roman" w:hAnsi="Times New Roman" w:cs="Times New Roman"/>
        </w:rPr>
        <w:t>, en espacios públicos de los principales distritos de los cantones seleccionados por medio de instrumentos objetivos provistos por el Estado.</w:t>
      </w:r>
    </w:p>
    <w:p w:rsidR="001020CD" w:rsidRPr="00260F84" w:rsidRDefault="001020CD" w:rsidP="00260F84">
      <w:pPr>
        <w:autoSpaceDE w:val="0"/>
        <w:autoSpaceDN w:val="0"/>
        <w:adjustRightInd w:val="0"/>
        <w:spacing w:after="0" w:line="240" w:lineRule="auto"/>
        <w:rPr>
          <w:rFonts w:ascii="Times New Roman" w:hAnsi="Times New Roman" w:cs="Times New Roman"/>
        </w:rPr>
      </w:pPr>
    </w:p>
    <w:p w:rsidR="00902A77" w:rsidRPr="00260F84" w:rsidRDefault="00902A77" w:rsidP="00260F84">
      <w:pPr>
        <w:pStyle w:val="ListParagraph"/>
        <w:numPr>
          <w:ilvl w:val="0"/>
          <w:numId w:val="1"/>
        </w:numPr>
        <w:autoSpaceDE w:val="0"/>
        <w:autoSpaceDN w:val="0"/>
        <w:adjustRightInd w:val="0"/>
        <w:spacing w:after="0" w:line="240" w:lineRule="auto"/>
        <w:jc w:val="both"/>
        <w:rPr>
          <w:rFonts w:ascii="Times New Roman" w:hAnsi="Times New Roman" w:cs="Times New Roman"/>
          <w:b/>
        </w:rPr>
      </w:pPr>
      <w:r w:rsidRPr="00260F84">
        <w:rPr>
          <w:rFonts w:ascii="Times New Roman" w:hAnsi="Times New Roman" w:cs="Times New Roman"/>
          <w:b/>
        </w:rPr>
        <w:t>¿Cuáles son los retos que enfrenta su gobierno en la implementación de políticas y programas para superar la brecha digital de género y mejorar el uso de la tecnología aplicada con el fin de promover el empoderamiento de todas las mujeres y niñas? ¿Existen restricciones regulatorias y de oferta (es decir, baja asequibilidad y falta de habilidades digitales) o barreras en el lado de la demanda? Sírvanse detallar las medidas adoptadas o identificadas para abordarlas (es decir, el acceso a Internet en bibliotecas públicas, universidades, puntos de acceso wifi públicos, etc.)</w:t>
      </w:r>
    </w:p>
    <w:p w:rsidR="00902A77" w:rsidRPr="00260F84" w:rsidRDefault="00902A77" w:rsidP="00260F84">
      <w:pPr>
        <w:autoSpaceDE w:val="0"/>
        <w:autoSpaceDN w:val="0"/>
        <w:adjustRightInd w:val="0"/>
        <w:spacing w:after="0" w:line="240" w:lineRule="auto"/>
        <w:jc w:val="both"/>
        <w:rPr>
          <w:rFonts w:ascii="Times New Roman" w:hAnsi="Times New Roman" w:cs="Times New Roman"/>
        </w:rPr>
      </w:pPr>
    </w:p>
    <w:p w:rsidR="001630FC" w:rsidRPr="00260F84" w:rsidRDefault="001630FC"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Existen retos importantes de coordinación interinstitucional y de disponibilidad de información adecuada</w:t>
      </w:r>
      <w:r w:rsidR="00D70502">
        <w:rPr>
          <w:rFonts w:ascii="Times New Roman" w:hAnsi="Times New Roman" w:cs="Times New Roman"/>
        </w:rPr>
        <w:t xml:space="preserve"> en materia de Políticas Públicas con perspectiva de género</w:t>
      </w:r>
      <w:r w:rsidRPr="00260F84">
        <w:rPr>
          <w:rFonts w:ascii="Times New Roman" w:hAnsi="Times New Roman" w:cs="Times New Roman"/>
        </w:rPr>
        <w:t xml:space="preserve">. </w:t>
      </w:r>
      <w:r w:rsidR="00D70502">
        <w:rPr>
          <w:rFonts w:ascii="Times New Roman" w:hAnsi="Times New Roman" w:cs="Times New Roman"/>
        </w:rPr>
        <w:t>A pesar que en Costa Rica desde e</w:t>
      </w:r>
      <w:r w:rsidR="00166EC0">
        <w:rPr>
          <w:rFonts w:ascii="Times New Roman" w:hAnsi="Times New Roman" w:cs="Times New Roman"/>
        </w:rPr>
        <w:t xml:space="preserve">l </w:t>
      </w:r>
      <w:r w:rsidRPr="00260F84">
        <w:rPr>
          <w:rFonts w:ascii="Times New Roman" w:hAnsi="Times New Roman" w:cs="Times New Roman"/>
        </w:rPr>
        <w:t>2009</w:t>
      </w:r>
      <w:r w:rsidR="00166EC0">
        <w:rPr>
          <w:rFonts w:ascii="Times New Roman" w:hAnsi="Times New Roman" w:cs="Times New Roman"/>
        </w:rPr>
        <w:t xml:space="preserve"> se abre el sector de Telecomunicaciones a la competencia lo cual ha </w:t>
      </w:r>
      <w:r w:rsidR="00166EC0" w:rsidRPr="00260F84">
        <w:rPr>
          <w:rFonts w:ascii="Times New Roman" w:hAnsi="Times New Roman" w:cs="Times New Roman"/>
        </w:rPr>
        <w:t>mejorado</w:t>
      </w:r>
      <w:r w:rsidRPr="00260F84">
        <w:rPr>
          <w:rFonts w:ascii="Times New Roman" w:hAnsi="Times New Roman" w:cs="Times New Roman"/>
        </w:rPr>
        <w:t xml:space="preserve"> la calidad de los servicios y</w:t>
      </w:r>
      <w:r w:rsidR="00434F82">
        <w:rPr>
          <w:rFonts w:ascii="Times New Roman" w:hAnsi="Times New Roman" w:cs="Times New Roman"/>
        </w:rPr>
        <w:t xml:space="preserve"> ha </w:t>
      </w:r>
      <w:r w:rsidRPr="00260F84">
        <w:rPr>
          <w:rFonts w:ascii="Times New Roman" w:hAnsi="Times New Roman" w:cs="Times New Roman"/>
        </w:rPr>
        <w:t>aumenta</w:t>
      </w:r>
      <w:r w:rsidR="00434F82">
        <w:rPr>
          <w:rFonts w:ascii="Times New Roman" w:hAnsi="Times New Roman" w:cs="Times New Roman"/>
        </w:rPr>
        <w:t>do la</w:t>
      </w:r>
      <w:r w:rsidRPr="00260F84">
        <w:rPr>
          <w:rFonts w:ascii="Times New Roman" w:hAnsi="Times New Roman" w:cs="Times New Roman"/>
        </w:rPr>
        <w:t xml:space="preserve"> disponibilidad. Es así que la penetración de Internet fijo al hogar es del 38,9% (datos del año 2015) y la penetración del Internet móvil entre la población es del 101%. </w:t>
      </w:r>
    </w:p>
    <w:p w:rsidR="009E3A85" w:rsidRDefault="009E3A85" w:rsidP="00260F84">
      <w:pPr>
        <w:autoSpaceDE w:val="0"/>
        <w:autoSpaceDN w:val="0"/>
        <w:adjustRightInd w:val="0"/>
        <w:spacing w:after="0" w:line="240" w:lineRule="auto"/>
        <w:jc w:val="both"/>
        <w:rPr>
          <w:rFonts w:ascii="Times New Roman" w:hAnsi="Times New Roman" w:cs="Times New Roman"/>
        </w:rPr>
      </w:pPr>
    </w:p>
    <w:p w:rsidR="001630FC" w:rsidRPr="00260F84" w:rsidRDefault="009E3A85" w:rsidP="00260F8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En cuanto a las medidas adoptadas que abordan el tema de brecha digital, l</w:t>
      </w:r>
      <w:r w:rsidR="001630FC" w:rsidRPr="00260F84">
        <w:rPr>
          <w:rFonts w:ascii="Times New Roman" w:hAnsi="Times New Roman" w:cs="Times New Roman"/>
        </w:rPr>
        <w:t xml:space="preserve">a Superintendencia de Telecomunicaciones, a través del Fondo Nacional de Telecomunicaciones, ha desarrollado programas y proyectos, con el fin de universalizar el acceso y los servicios de telecomunicaciones. </w:t>
      </w:r>
    </w:p>
    <w:p w:rsidR="001630FC" w:rsidRPr="00260F84" w:rsidRDefault="001630FC"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 xml:space="preserve">En ese sentido, mediante el </w:t>
      </w:r>
      <w:r w:rsidRPr="00260F84">
        <w:rPr>
          <w:rFonts w:ascii="Times New Roman" w:hAnsi="Times New Roman" w:cs="Times New Roman"/>
          <w:i/>
        </w:rPr>
        <w:t>Programa Comunidades Conectadas</w:t>
      </w:r>
      <w:r w:rsidRPr="00260F84">
        <w:rPr>
          <w:rFonts w:ascii="Times New Roman" w:hAnsi="Times New Roman" w:cs="Times New Roman"/>
        </w:rPr>
        <w:t>, se procura llevar la infraestructura necesaria a zonas rurales, costeras y fronterizas, con el fin de que estén disponibles para la población, los servicios de acceso a Internet y telefonía fija. Mediante este Programa, también se conectan los centros educativos de las zonas, con cargo a</w:t>
      </w:r>
      <w:r w:rsidR="00166EC0">
        <w:rPr>
          <w:rFonts w:ascii="Times New Roman" w:hAnsi="Times New Roman" w:cs="Times New Roman"/>
        </w:rPr>
        <w:t xml:space="preserve"> FONATEL</w:t>
      </w:r>
      <w:r w:rsidRPr="00260F84">
        <w:rPr>
          <w:rFonts w:ascii="Times New Roman" w:hAnsi="Times New Roman" w:cs="Times New Roman"/>
        </w:rPr>
        <w:t xml:space="preserve">, por un período de 5 años. Este programa se complementa con el </w:t>
      </w:r>
      <w:r w:rsidRPr="00260F84">
        <w:rPr>
          <w:rFonts w:ascii="Times New Roman" w:hAnsi="Times New Roman" w:cs="Times New Roman"/>
          <w:i/>
        </w:rPr>
        <w:t>Programa Centros Públicos Equipados</w:t>
      </w:r>
      <w:r w:rsidRPr="00260F84">
        <w:rPr>
          <w:rFonts w:ascii="Times New Roman" w:hAnsi="Times New Roman" w:cs="Times New Roman"/>
        </w:rPr>
        <w:t>, que se dota del equipo necesario a estos centros educativos, para hacer un uso productivo del acceso a Internet.</w:t>
      </w:r>
    </w:p>
    <w:p w:rsidR="001630FC" w:rsidRPr="00260F84" w:rsidRDefault="001630FC"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 xml:space="preserve">El </w:t>
      </w:r>
      <w:r w:rsidRPr="00260F84">
        <w:rPr>
          <w:rFonts w:ascii="Times New Roman" w:hAnsi="Times New Roman" w:cs="Times New Roman"/>
          <w:i/>
        </w:rPr>
        <w:t>Programa Hogares Conectados,</w:t>
      </w:r>
      <w:r w:rsidRPr="00260F84">
        <w:rPr>
          <w:rFonts w:ascii="Times New Roman" w:hAnsi="Times New Roman" w:cs="Times New Roman"/>
        </w:rPr>
        <w:t xml:space="preserve"> es un programa de subsidio a la demanda, mediante el cual se pretende dotar a los hogares en condiciones de vulnerabilidad socioeconómica, de una computadora y acceso a Internet. FONATEL proyecta beneficiar a 140 mil familias de todo el país.</w:t>
      </w:r>
    </w:p>
    <w:p w:rsidR="001630FC" w:rsidRPr="00260F84" w:rsidRDefault="001630FC"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 xml:space="preserve">Adicional a estos tres programadas, durante el año 2017 se tiene como objetivo iniciar la implementación del </w:t>
      </w:r>
      <w:r w:rsidRPr="00260F84">
        <w:rPr>
          <w:rFonts w:ascii="Times New Roman" w:hAnsi="Times New Roman" w:cs="Times New Roman"/>
          <w:i/>
        </w:rPr>
        <w:t>Programa Espacios Públicos Conectados</w:t>
      </w:r>
      <w:r w:rsidRPr="00260F84">
        <w:rPr>
          <w:rFonts w:ascii="Times New Roman" w:hAnsi="Times New Roman" w:cs="Times New Roman"/>
        </w:rPr>
        <w:t>, que pretende llevar acceso gratuito a Internet a parques, estaciones de tren y espacios de recreación, a 178 distritos del país.</w:t>
      </w:r>
    </w:p>
    <w:p w:rsidR="001630FC" w:rsidRPr="00260F84" w:rsidRDefault="009E3A85" w:rsidP="00260F8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Estos </w:t>
      </w:r>
      <w:r w:rsidR="001630FC" w:rsidRPr="00260F84">
        <w:rPr>
          <w:rFonts w:ascii="Times New Roman" w:hAnsi="Times New Roman" w:cs="Times New Roman"/>
        </w:rPr>
        <w:t xml:space="preserve">proyectos están dirigidos a llevar acceso a los servicios de Telecomunicaciones a las poblaciones vulnerables, incluyendo niños y niñas, personas jóvenes, personas adultas mayores y población en condición de vulnerabilidad.  El siguiente gráfico muestra un resumen de los programas y proyectos que desarrolla la Superintendencia de Telecomunicaciones, por medio de </w:t>
      </w:r>
      <w:r w:rsidR="002D3AD9">
        <w:rPr>
          <w:rFonts w:ascii="Times New Roman" w:hAnsi="Times New Roman" w:cs="Times New Roman"/>
        </w:rPr>
        <w:t>FONATEL.</w:t>
      </w:r>
    </w:p>
    <w:p w:rsidR="001630FC" w:rsidRPr="00260F84" w:rsidRDefault="001630FC" w:rsidP="00260F84">
      <w:pPr>
        <w:autoSpaceDE w:val="0"/>
        <w:autoSpaceDN w:val="0"/>
        <w:adjustRightInd w:val="0"/>
        <w:spacing w:after="0" w:line="240" w:lineRule="auto"/>
        <w:jc w:val="both"/>
        <w:rPr>
          <w:rFonts w:ascii="Times New Roman" w:hAnsi="Times New Roman" w:cs="Times New Roman"/>
        </w:rPr>
      </w:pPr>
    </w:p>
    <w:p w:rsidR="001630FC" w:rsidRPr="00260F84" w:rsidRDefault="001630FC"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noProof/>
          <w:lang w:val="en-GB" w:eastAsia="en-GB"/>
        </w:rPr>
        <w:drawing>
          <wp:inline distT="0" distB="0" distL="0" distR="0" wp14:anchorId="3E30CC8B" wp14:editId="7123D499">
            <wp:extent cx="5667375" cy="2312035"/>
            <wp:effectExtent l="0" t="0" r="952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2" cstate="print"/>
                    <a:srcRect l="15301" t="3125" r="13825" b="3125"/>
                    <a:stretch>
                      <a:fillRect/>
                    </a:stretch>
                  </pic:blipFill>
                  <pic:spPr bwMode="auto">
                    <a:xfrm>
                      <a:off x="0" y="0"/>
                      <a:ext cx="5761320" cy="2350360"/>
                    </a:xfrm>
                    <a:prstGeom prst="rect">
                      <a:avLst/>
                    </a:prstGeom>
                    <a:noFill/>
                    <a:ln w="9525">
                      <a:noFill/>
                      <a:miter lim="800000"/>
                      <a:headEnd/>
                      <a:tailEnd/>
                    </a:ln>
                  </pic:spPr>
                </pic:pic>
              </a:graphicData>
            </a:graphic>
          </wp:inline>
        </w:drawing>
      </w:r>
    </w:p>
    <w:p w:rsidR="003469EC" w:rsidRPr="00260F84" w:rsidRDefault="006A4E94" w:rsidP="00260F8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Según</w:t>
      </w:r>
      <w:r w:rsidR="006F244B" w:rsidRPr="00260F84">
        <w:rPr>
          <w:rFonts w:ascii="Times New Roman" w:hAnsi="Times New Roman" w:cs="Times New Roman"/>
        </w:rPr>
        <w:t xml:space="preserve"> el reporte del Estado de la Ciencia, la tecnología y la innovación</w:t>
      </w:r>
      <w:r w:rsidR="006F244B" w:rsidRPr="00260F84">
        <w:rPr>
          <w:rStyle w:val="FootnoteReference"/>
          <w:rFonts w:ascii="Times New Roman" w:hAnsi="Times New Roman" w:cs="Times New Roman"/>
        </w:rPr>
        <w:footnoteReference w:id="3"/>
      </w:r>
      <w:r w:rsidR="006F244B" w:rsidRPr="00260F84">
        <w:rPr>
          <w:rFonts w:ascii="Times New Roman" w:hAnsi="Times New Roman" w:cs="Times New Roman"/>
        </w:rPr>
        <w:t xml:space="preserve"> del Estado de la Nación (2016) afirma que “En el ámbito de la ciencia y la tecnología existe una brecha de género que se refleja en una menor participación de las mujeres y se acentúa en los niveles más altos de formación; de los 34 mejores perfiles del país, solo tres son mujeres” (p.67). </w:t>
      </w:r>
      <w:r>
        <w:rPr>
          <w:rFonts w:ascii="Times New Roman" w:hAnsi="Times New Roman" w:cs="Times New Roman"/>
        </w:rPr>
        <w:t>De lo que se deduce que u</w:t>
      </w:r>
      <w:r w:rsidR="003469EC" w:rsidRPr="00260F84">
        <w:rPr>
          <w:rFonts w:ascii="Times New Roman" w:hAnsi="Times New Roman" w:cs="Times New Roman"/>
        </w:rPr>
        <w:t>no de los retos</w:t>
      </w:r>
      <w:r w:rsidR="0066436D" w:rsidRPr="00260F84">
        <w:rPr>
          <w:rFonts w:ascii="Times New Roman" w:hAnsi="Times New Roman" w:cs="Times New Roman"/>
        </w:rPr>
        <w:t xml:space="preserve"> en Costa Rica</w:t>
      </w:r>
      <w:r w:rsidR="003469EC" w:rsidRPr="00260F84">
        <w:rPr>
          <w:rFonts w:ascii="Times New Roman" w:hAnsi="Times New Roman" w:cs="Times New Roman"/>
        </w:rPr>
        <w:t xml:space="preserve"> </w:t>
      </w:r>
      <w:r w:rsidR="0066436D" w:rsidRPr="00260F84">
        <w:rPr>
          <w:rFonts w:ascii="Times New Roman" w:hAnsi="Times New Roman" w:cs="Times New Roman"/>
        </w:rPr>
        <w:t xml:space="preserve">a </w:t>
      </w:r>
      <w:r w:rsidR="003469EC" w:rsidRPr="00260F84">
        <w:rPr>
          <w:rFonts w:ascii="Times New Roman" w:hAnsi="Times New Roman" w:cs="Times New Roman"/>
        </w:rPr>
        <w:t>nivel educativo es la reestructuración curricular donde las asignaturas en el currículo escolar deben desarrollarse con perspectiva de género, de lo contrario, seguiremos construyendo modelos de conducta que refuerza estereotipos negativos para la mujer</w:t>
      </w:r>
      <w:r w:rsidR="0066436D" w:rsidRPr="00260F84">
        <w:rPr>
          <w:rFonts w:ascii="Times New Roman" w:hAnsi="Times New Roman" w:cs="Times New Roman"/>
        </w:rPr>
        <w:t xml:space="preserve">. </w:t>
      </w:r>
      <w:r w:rsidR="006F244B" w:rsidRPr="00260F84">
        <w:rPr>
          <w:rFonts w:ascii="Times New Roman" w:hAnsi="Times New Roman" w:cs="Times New Roman"/>
        </w:rPr>
        <w:t xml:space="preserve">El informe Global de Brecha de Género recientemente presentado por el INCAE (octubre, 2016) señala que las graduadas en Ingeniería Mecánica ocupan 8% vrs 92% de hombres, esto de 2010 a 2014, así mismo, casos como la Ingeniería Electrónica y eléctrica con un 12% correspondiente a las mujeres y un 88% a los hombres. En las matemáticas los números se voltean, con un 85% para las mujeres y un </w:t>
      </w:r>
      <w:r>
        <w:rPr>
          <w:rFonts w:ascii="Times New Roman" w:hAnsi="Times New Roman" w:cs="Times New Roman"/>
        </w:rPr>
        <w:t xml:space="preserve">15% para los hombres, </w:t>
      </w:r>
      <w:r w:rsidR="006F244B" w:rsidRPr="00260F84">
        <w:rPr>
          <w:rFonts w:ascii="Times New Roman" w:hAnsi="Times New Roman" w:cs="Times New Roman"/>
        </w:rPr>
        <w:t>una especialidad que en el campo de trab</w:t>
      </w:r>
      <w:r>
        <w:rPr>
          <w:rFonts w:ascii="Times New Roman" w:hAnsi="Times New Roman" w:cs="Times New Roman"/>
        </w:rPr>
        <w:t>ajo está enfocado</w:t>
      </w:r>
      <w:r w:rsidR="006F244B" w:rsidRPr="00260F84">
        <w:rPr>
          <w:rFonts w:ascii="Times New Roman" w:hAnsi="Times New Roman" w:cs="Times New Roman"/>
        </w:rPr>
        <w:t xml:space="preserve"> a la docencia, profesión estereotipada como femenina. Carreras como Ingeniería civil, topografía, agrícola, computación e Ingeniería mecánica están sumamente masculinizadas (INCAE, 2006, p.16).</w:t>
      </w:r>
    </w:p>
    <w:p w:rsidR="00502AB6" w:rsidRPr="00260F84" w:rsidRDefault="00746481"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El</w:t>
      </w:r>
      <w:r w:rsidRPr="00260F84">
        <w:rPr>
          <w:rFonts w:ascii="Times New Roman" w:hAnsi="Times New Roman" w:cs="Times New Roman"/>
          <w:b/>
          <w:i/>
        </w:rPr>
        <w:t xml:space="preserve"> Ministerio de Educación</w:t>
      </w:r>
      <w:r w:rsidR="00231757" w:rsidRPr="00260F84">
        <w:rPr>
          <w:rFonts w:ascii="Times New Roman" w:hAnsi="Times New Roman" w:cs="Times New Roman"/>
          <w:b/>
          <w:i/>
        </w:rPr>
        <w:t xml:space="preserve"> Pública</w:t>
      </w:r>
      <w:r w:rsidR="000071FE" w:rsidRPr="00260F84">
        <w:rPr>
          <w:rFonts w:ascii="Times New Roman" w:hAnsi="Times New Roman" w:cs="Times New Roman"/>
          <w:b/>
          <w:i/>
        </w:rPr>
        <w:t xml:space="preserve"> </w:t>
      </w:r>
      <w:r w:rsidR="000071FE" w:rsidRPr="00260F84">
        <w:rPr>
          <w:rFonts w:ascii="Times New Roman" w:hAnsi="Times New Roman" w:cs="Times New Roman"/>
        </w:rPr>
        <w:t>(MEP),</w:t>
      </w:r>
      <w:r w:rsidRPr="00260F84">
        <w:rPr>
          <w:rFonts w:ascii="Times New Roman" w:hAnsi="Times New Roman" w:cs="Times New Roman"/>
        </w:rPr>
        <w:t xml:space="preserve"> ha elaborado en su </w:t>
      </w:r>
      <w:r w:rsidRPr="00260F84">
        <w:rPr>
          <w:rFonts w:ascii="Times New Roman" w:hAnsi="Times New Roman" w:cs="Times New Roman"/>
          <w:b/>
        </w:rPr>
        <w:t>web</w:t>
      </w:r>
      <w:r w:rsidRPr="00260F84">
        <w:rPr>
          <w:rFonts w:ascii="Times New Roman" w:hAnsi="Times New Roman" w:cs="Times New Roman"/>
        </w:rPr>
        <w:t xml:space="preserve"> algunas iniciativas a disposición de todas las personas. Por ejemplo:</w:t>
      </w:r>
    </w:p>
    <w:p w:rsidR="00746481" w:rsidRPr="00260F84" w:rsidRDefault="00746481" w:rsidP="00260F84">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b/>
          <w:i/>
        </w:rPr>
        <w:t>Revista Conexiones</w:t>
      </w:r>
      <w:r w:rsidRPr="00260F84">
        <w:rPr>
          <w:rFonts w:ascii="Times New Roman" w:hAnsi="Times New Roman" w:cs="Times New Roman"/>
        </w:rPr>
        <w:t xml:space="preserve"> es una publicación cuatrimestral, cuyo objetivo es propiciar un espacio en donde se reúnan las ideas, pensamientos y sentires que enriquezcan y fortalezcan a toda la comunidad educativa.</w:t>
      </w:r>
    </w:p>
    <w:p w:rsidR="00746481" w:rsidRPr="00260F84" w:rsidRDefault="00746481" w:rsidP="00260F84">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b/>
          <w:i/>
        </w:rPr>
        <w:t xml:space="preserve">Hight </w:t>
      </w:r>
      <w:r w:rsidR="00D413C0" w:rsidRPr="00260F84">
        <w:rPr>
          <w:rFonts w:ascii="Times New Roman" w:hAnsi="Times New Roman" w:cs="Times New Roman"/>
          <w:b/>
          <w:i/>
        </w:rPr>
        <w:t>Te</w:t>
      </w:r>
      <w:r w:rsidRPr="00260F84">
        <w:rPr>
          <w:rFonts w:ascii="Times New Roman" w:hAnsi="Times New Roman" w:cs="Times New Roman"/>
          <w:b/>
          <w:i/>
        </w:rPr>
        <w:t>ch</w:t>
      </w:r>
      <w:r w:rsidR="00D413C0" w:rsidRPr="00260F84">
        <w:rPr>
          <w:rFonts w:ascii="Times New Roman" w:hAnsi="Times New Roman" w:cs="Times New Roman"/>
          <w:b/>
          <w:i/>
        </w:rPr>
        <w:t xml:space="preserve"> h</w:t>
      </w:r>
      <w:r w:rsidRPr="00260F84">
        <w:rPr>
          <w:rFonts w:ascii="Times New Roman" w:hAnsi="Times New Roman" w:cs="Times New Roman"/>
          <w:b/>
          <w:i/>
        </w:rPr>
        <w:t>igh touch:</w:t>
      </w:r>
      <w:r w:rsidRPr="00260F84">
        <w:rPr>
          <w:rFonts w:ascii="Times New Roman" w:hAnsi="Times New Roman" w:cs="Times New Roman"/>
        </w:rPr>
        <w:t xml:space="preserve"> utilizan medios tecnológicos de comunicación social para desarrollar </w:t>
      </w:r>
      <w:r w:rsidR="00D413C0" w:rsidRPr="00260F84">
        <w:rPr>
          <w:rFonts w:ascii="Times New Roman" w:hAnsi="Times New Roman" w:cs="Times New Roman"/>
        </w:rPr>
        <w:t>explicar</w:t>
      </w:r>
      <w:r w:rsidRPr="00260F84">
        <w:rPr>
          <w:rFonts w:ascii="Times New Roman" w:hAnsi="Times New Roman" w:cs="Times New Roman"/>
        </w:rPr>
        <w:t xml:space="preserve"> a los estudiantes </w:t>
      </w:r>
      <w:r w:rsidR="00D413C0" w:rsidRPr="00260F84">
        <w:rPr>
          <w:rFonts w:ascii="Times New Roman" w:hAnsi="Times New Roman" w:cs="Times New Roman"/>
        </w:rPr>
        <w:t>como utilizar</w:t>
      </w:r>
      <w:r w:rsidRPr="00260F84">
        <w:rPr>
          <w:rFonts w:ascii="Times New Roman" w:hAnsi="Times New Roman" w:cs="Times New Roman"/>
        </w:rPr>
        <w:t xml:space="preserve"> la tecnología responsablemente. </w:t>
      </w:r>
    </w:p>
    <w:p w:rsidR="000071FE" w:rsidRPr="00260F84" w:rsidRDefault="000071FE" w:rsidP="00260F84">
      <w:pPr>
        <w:pStyle w:val="ListParagraph"/>
        <w:numPr>
          <w:ilvl w:val="0"/>
          <w:numId w:val="11"/>
        </w:numPr>
        <w:autoSpaceDE w:val="0"/>
        <w:autoSpaceDN w:val="0"/>
        <w:adjustRightInd w:val="0"/>
        <w:spacing w:line="240" w:lineRule="auto"/>
        <w:jc w:val="both"/>
        <w:rPr>
          <w:rFonts w:ascii="Times New Roman" w:hAnsi="Times New Roman" w:cs="Times New Roman"/>
        </w:rPr>
      </w:pPr>
      <w:r w:rsidRPr="00260F84">
        <w:rPr>
          <w:rFonts w:ascii="Times New Roman" w:hAnsi="Times New Roman" w:cs="Times New Roman"/>
          <w:b/>
          <w:i/>
        </w:rPr>
        <w:t>Catálogo de Educación Abierta Matemáticas</w:t>
      </w:r>
      <w:r w:rsidRPr="00260F84">
        <w:rPr>
          <w:rFonts w:ascii="Times New Roman" w:hAnsi="Times New Roman" w:cs="Times New Roman"/>
        </w:rPr>
        <w:t>-III Ciclo</w:t>
      </w:r>
      <w:r w:rsidR="00A35729" w:rsidRPr="00260F84">
        <w:rPr>
          <w:rFonts w:ascii="Times New Roman" w:hAnsi="Times New Roman" w:cs="Times New Roman"/>
        </w:rPr>
        <w:t>:</w:t>
      </w:r>
      <w:r w:rsidR="00A35729" w:rsidRPr="00260F84">
        <w:rPr>
          <w:rFonts w:ascii="Times New Roman" w:hAnsi="Times New Roman" w:cs="Times New Roman"/>
          <w:color w:val="333333"/>
        </w:rPr>
        <w:t xml:space="preserve"> </w:t>
      </w:r>
      <w:r w:rsidR="00A35729" w:rsidRPr="00260F84">
        <w:rPr>
          <w:rFonts w:ascii="Times New Roman" w:hAnsi="Times New Roman" w:cs="Times New Roman"/>
        </w:rPr>
        <w:t>Catálogo con recursos de matemáticas para bachillerato de educación abierta. Geometría, relaciones y álgebra.</w:t>
      </w:r>
    </w:p>
    <w:p w:rsidR="00A35729" w:rsidRPr="00260F84" w:rsidRDefault="00C535E2" w:rsidP="00260F84">
      <w:pPr>
        <w:pStyle w:val="ListParagraph"/>
        <w:numPr>
          <w:ilvl w:val="0"/>
          <w:numId w:val="11"/>
        </w:numPr>
        <w:autoSpaceDE w:val="0"/>
        <w:autoSpaceDN w:val="0"/>
        <w:adjustRightInd w:val="0"/>
        <w:spacing w:after="0" w:line="240" w:lineRule="auto"/>
        <w:jc w:val="both"/>
        <w:rPr>
          <w:rFonts w:ascii="Times New Roman" w:hAnsi="Times New Roman" w:cs="Times New Roman"/>
          <w:color w:val="FF0000"/>
        </w:rPr>
      </w:pPr>
      <w:r w:rsidRPr="00260F84">
        <w:rPr>
          <w:rFonts w:ascii="Times New Roman" w:hAnsi="Times New Roman" w:cs="Times New Roman"/>
          <w:b/>
          <w:i/>
        </w:rPr>
        <w:t>Orientaciones técnicas y administrativas para el cumplimiento de la Ley N° 8899.</w:t>
      </w:r>
      <w:r w:rsidRPr="00260F84">
        <w:rPr>
          <w:rFonts w:ascii="Times New Roman" w:hAnsi="Times New Roman" w:cs="Times New Roman"/>
        </w:rPr>
        <w:t xml:space="preserve"> Este documento de apoyo ofrece al personal docente, administrativo, técnico-administrativo y profesionales en el campo de la educación, las orientaciones que permitan atender la diversidad presente en las aulas costarricenses; en este caso, </w:t>
      </w:r>
      <w:r w:rsidRPr="00260F84">
        <w:rPr>
          <w:rFonts w:ascii="Times New Roman" w:hAnsi="Times New Roman" w:cs="Times New Roman"/>
          <w:b/>
          <w:i/>
        </w:rPr>
        <w:t>a la población estudiantil con alta dotación,</w:t>
      </w:r>
      <w:r w:rsidRPr="00260F84">
        <w:rPr>
          <w:rFonts w:ascii="Times New Roman" w:hAnsi="Times New Roman" w:cs="Times New Roman"/>
        </w:rPr>
        <w:t xml:space="preserve"> a fin de que puedan desarrollar sus habilidades y competencias. </w:t>
      </w:r>
    </w:p>
    <w:p w:rsidR="00D3233D" w:rsidRPr="00260F84" w:rsidRDefault="00D3233D" w:rsidP="00260F84">
      <w:pPr>
        <w:pStyle w:val="ListParagraph"/>
        <w:numPr>
          <w:ilvl w:val="0"/>
          <w:numId w:val="11"/>
        </w:num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La Dirección de Desarrollo Curricular</w:t>
      </w:r>
      <w:r w:rsidR="00D87466" w:rsidRPr="00260F84">
        <w:rPr>
          <w:rFonts w:ascii="Times New Roman" w:hAnsi="Times New Roman" w:cs="Times New Roman"/>
        </w:rPr>
        <w:t xml:space="preserve"> en la especialidad de Estudio de Ciencias</w:t>
      </w:r>
      <w:r w:rsidRPr="00260F84">
        <w:rPr>
          <w:rFonts w:ascii="Times New Roman" w:hAnsi="Times New Roman" w:cs="Times New Roman"/>
        </w:rPr>
        <w:t xml:space="preserve"> ha desarrollado un objetivo para el</w:t>
      </w:r>
      <w:r w:rsidR="00D87466" w:rsidRPr="00260F84">
        <w:rPr>
          <w:rFonts w:ascii="Times New Roman" w:hAnsi="Times New Roman" w:cs="Times New Roman"/>
        </w:rPr>
        <w:t xml:space="preserve"> </w:t>
      </w:r>
      <w:r w:rsidRPr="00260F84">
        <w:rPr>
          <w:rFonts w:ascii="Times New Roman" w:hAnsi="Times New Roman" w:cs="Times New Roman"/>
        </w:rPr>
        <w:t xml:space="preserve">I Ciclo mediante </w:t>
      </w:r>
      <w:r w:rsidRPr="00260F84">
        <w:rPr>
          <w:rFonts w:ascii="Times New Roman" w:hAnsi="Times New Roman" w:cs="Times New Roman"/>
          <w:b/>
          <w:bCs/>
          <w:i/>
        </w:rPr>
        <w:t>Herramientas para integrarse al mundo</w:t>
      </w:r>
      <w:r w:rsidRPr="00260F84">
        <w:rPr>
          <w:rFonts w:ascii="Times New Roman" w:hAnsi="Times New Roman" w:cs="Times New Roman"/>
          <w:bCs/>
        </w:rPr>
        <w:t xml:space="preserve"> </w:t>
      </w:r>
      <w:r w:rsidRPr="00260F84">
        <w:rPr>
          <w:rFonts w:ascii="Times New Roman" w:hAnsi="Times New Roman" w:cs="Times New Roman"/>
        </w:rPr>
        <w:t xml:space="preserve">que busca comprende la utilidad social que tienen las Tecnologías Digitales de la Información y la Comunicación (TDIC) para el aprendizaje y las relaciones interpersonales mediante el uso responsable  y las implicaciones éticas que tiene el uso de las Tecnologías Digitales de la Información y la Comunicación (TDIC), en la vida diaria en relación consigo mismo y las demás personas. </w:t>
      </w:r>
      <w:r w:rsidR="00D87466" w:rsidRPr="00260F84">
        <w:rPr>
          <w:rFonts w:ascii="Times New Roman" w:hAnsi="Times New Roman" w:cs="Times New Roman"/>
        </w:rPr>
        <w:t xml:space="preserve">En la misma especialidad para </w:t>
      </w:r>
      <w:r w:rsidRPr="00260F84">
        <w:rPr>
          <w:rFonts w:ascii="Times New Roman" w:hAnsi="Times New Roman" w:cs="Times New Roman"/>
        </w:rPr>
        <w:t xml:space="preserve">el II Ciclo </w:t>
      </w:r>
      <w:r w:rsidR="00156F83" w:rsidRPr="00260F84">
        <w:rPr>
          <w:rFonts w:ascii="Times New Roman" w:hAnsi="Times New Roman" w:cs="Times New Roman"/>
        </w:rPr>
        <w:t>busca comprender las formas de compartir y obtener información a través de diferentes recursos tecnológicos (analógicos y digitales) y material concreto reutilizable.</w:t>
      </w:r>
    </w:p>
    <w:p w:rsidR="00231757" w:rsidRPr="00260F84" w:rsidRDefault="00231757" w:rsidP="00260F84">
      <w:pPr>
        <w:autoSpaceDE w:val="0"/>
        <w:autoSpaceDN w:val="0"/>
        <w:adjustRightInd w:val="0"/>
        <w:spacing w:after="0" w:line="240" w:lineRule="auto"/>
        <w:jc w:val="both"/>
        <w:rPr>
          <w:rFonts w:ascii="Times New Roman" w:hAnsi="Times New Roman" w:cs="Times New Roman"/>
          <w:color w:val="FF0000"/>
        </w:rPr>
      </w:pPr>
    </w:p>
    <w:p w:rsidR="00A35729" w:rsidRPr="00260F84" w:rsidRDefault="00231757" w:rsidP="00260F84">
      <w:p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 xml:space="preserve">Se amplía en la pregunta 6 la información sobre programas para superar la brecha digital específicamente en niñas y adolescentes. </w:t>
      </w:r>
    </w:p>
    <w:p w:rsidR="007F49F3" w:rsidRPr="00260F84" w:rsidRDefault="007F49F3" w:rsidP="00260F84">
      <w:pPr>
        <w:autoSpaceDE w:val="0"/>
        <w:autoSpaceDN w:val="0"/>
        <w:adjustRightInd w:val="0"/>
        <w:spacing w:after="0" w:line="240" w:lineRule="auto"/>
        <w:jc w:val="both"/>
        <w:rPr>
          <w:rFonts w:ascii="Times New Roman" w:hAnsi="Times New Roman" w:cs="Times New Roman"/>
        </w:rPr>
      </w:pPr>
    </w:p>
    <w:p w:rsidR="00902A77" w:rsidRPr="00260F84" w:rsidRDefault="00902A77" w:rsidP="00260F84">
      <w:pPr>
        <w:pStyle w:val="ListParagraph"/>
        <w:numPr>
          <w:ilvl w:val="0"/>
          <w:numId w:val="1"/>
        </w:numPr>
        <w:autoSpaceDE w:val="0"/>
        <w:autoSpaceDN w:val="0"/>
        <w:adjustRightInd w:val="0"/>
        <w:spacing w:after="0" w:line="240" w:lineRule="auto"/>
        <w:rPr>
          <w:rFonts w:ascii="Times New Roman" w:hAnsi="Times New Roman" w:cs="Times New Roman"/>
          <w:b/>
        </w:rPr>
      </w:pPr>
      <w:r w:rsidRPr="00260F84">
        <w:rPr>
          <w:rFonts w:ascii="Times New Roman" w:hAnsi="Times New Roman" w:cs="Times New Roman"/>
          <w:b/>
        </w:rPr>
        <w:t xml:space="preserve">Por favor indique si existe una política nacional de internet en su país y si esta política </w:t>
      </w:r>
      <w:r w:rsidR="00DA10C0" w:rsidRPr="00260F84">
        <w:rPr>
          <w:rFonts w:ascii="Times New Roman" w:hAnsi="Times New Roman" w:cs="Times New Roman"/>
          <w:b/>
        </w:rPr>
        <w:t xml:space="preserve">hace referencia a los </w:t>
      </w:r>
      <w:r w:rsidRPr="00260F84">
        <w:rPr>
          <w:rFonts w:ascii="Times New Roman" w:hAnsi="Times New Roman" w:cs="Times New Roman"/>
          <w:b/>
        </w:rPr>
        <w:t>derechos humanos y consideraciones de género.</w:t>
      </w:r>
    </w:p>
    <w:p w:rsidR="00201219" w:rsidRPr="0080129A" w:rsidRDefault="001630FC" w:rsidP="0080129A">
      <w:pPr>
        <w:pStyle w:val="NoSpacing"/>
        <w:numPr>
          <w:ilvl w:val="0"/>
          <w:numId w:val="13"/>
        </w:numPr>
        <w:rPr>
          <w:rFonts w:ascii="Times New Roman" w:hAnsi="Times New Roman" w:cs="Times New Roman"/>
        </w:rPr>
      </w:pPr>
      <w:r w:rsidRPr="0080129A">
        <w:rPr>
          <w:rFonts w:ascii="Times New Roman" w:hAnsi="Times New Roman" w:cs="Times New Roman"/>
        </w:rPr>
        <w:t>En Costa Rica, la política pública en materia de telecomunicaciones, se rige por medio del Plan Nacional de Desarrollo de las Telecomunicaciones (PNDT). El Plan puede ser consultado en el siguiente enlace:</w:t>
      </w:r>
      <w:r w:rsidR="00201219" w:rsidRPr="0080129A">
        <w:rPr>
          <w:rFonts w:ascii="Times New Roman" w:hAnsi="Times New Roman" w:cs="Times New Roman"/>
        </w:rPr>
        <w:t xml:space="preserve"> </w:t>
      </w:r>
      <w:hyperlink r:id="rId23" w:history="1">
        <w:r w:rsidRPr="0080129A">
          <w:rPr>
            <w:rStyle w:val="Hyperlink"/>
            <w:rFonts w:ascii="Times New Roman" w:hAnsi="Times New Roman" w:cs="Times New Roman"/>
          </w:rPr>
          <w:t>http://www.micitt.go.cr/index.php?option=com_content&amp;view=article&amp;id=7191&amp;Itemid=1569</w:t>
        </w:r>
      </w:hyperlink>
      <w:r w:rsidRPr="0080129A">
        <w:rPr>
          <w:rFonts w:ascii="Times New Roman" w:hAnsi="Times New Roman" w:cs="Times New Roman"/>
        </w:rPr>
        <w:t xml:space="preserve"> </w:t>
      </w:r>
    </w:p>
    <w:p w:rsidR="00201219" w:rsidRPr="0080129A" w:rsidRDefault="00201219" w:rsidP="0080129A">
      <w:pPr>
        <w:pStyle w:val="NoSpacing"/>
        <w:numPr>
          <w:ilvl w:val="0"/>
          <w:numId w:val="13"/>
        </w:numPr>
        <w:rPr>
          <w:rFonts w:ascii="Times New Roman" w:hAnsi="Times New Roman" w:cs="Times New Roman"/>
        </w:rPr>
      </w:pPr>
      <w:r w:rsidRPr="0080129A">
        <w:rPr>
          <w:rFonts w:ascii="Times New Roman" w:hAnsi="Times New Roman" w:cs="Times New Roman"/>
        </w:rPr>
        <w:t>Así mismo, l</w:t>
      </w:r>
      <w:r w:rsidR="00F91E52" w:rsidRPr="0080129A">
        <w:rPr>
          <w:rFonts w:ascii="Times New Roman" w:hAnsi="Times New Roman" w:cs="Times New Roman"/>
        </w:rPr>
        <w:t>a Ley General de Telecomunicaciones Ley N°. 8642</w:t>
      </w:r>
      <w:r w:rsidR="00F91E52" w:rsidRPr="0080129A">
        <w:rPr>
          <w:rStyle w:val="FootnoteReference"/>
          <w:rFonts w:ascii="Times New Roman" w:hAnsi="Times New Roman" w:cs="Times New Roman"/>
        </w:rPr>
        <w:footnoteReference w:id="4"/>
      </w:r>
      <w:r w:rsidR="00F91E52" w:rsidRPr="0080129A">
        <w:rPr>
          <w:rFonts w:ascii="Times New Roman" w:hAnsi="Times New Roman" w:cs="Times New Roman"/>
        </w:rPr>
        <w:t xml:space="preserve"> y la Ley N° 8660</w:t>
      </w:r>
      <w:r w:rsidR="00F91E52" w:rsidRPr="0080129A">
        <w:rPr>
          <w:rStyle w:val="FootnoteReference"/>
          <w:rFonts w:ascii="Times New Roman" w:hAnsi="Times New Roman" w:cs="Times New Roman"/>
        </w:rPr>
        <w:footnoteReference w:id="5"/>
      </w:r>
      <w:r w:rsidR="00F91E52" w:rsidRPr="0080129A">
        <w:rPr>
          <w:rFonts w:ascii="Times New Roman" w:hAnsi="Times New Roman" w:cs="Times New Roman"/>
        </w:rPr>
        <w:t xml:space="preserve"> de Fortalecimiento de Entidades del Mercado de las Telecomunicaciones promueve el acceso universal, y solidaridad e impulsa proyectos que contribuyan con la </w:t>
      </w:r>
      <w:r w:rsidR="00260F84" w:rsidRPr="0080129A">
        <w:rPr>
          <w:rFonts w:ascii="Times New Roman" w:hAnsi="Times New Roman" w:cs="Times New Roman"/>
          <w:b/>
          <w:i/>
        </w:rPr>
        <w:t>reducción de la brecha digital.</w:t>
      </w:r>
    </w:p>
    <w:p w:rsidR="00F91E52" w:rsidRDefault="00F91E52" w:rsidP="0080129A">
      <w:pPr>
        <w:pStyle w:val="NoSpacing"/>
        <w:numPr>
          <w:ilvl w:val="0"/>
          <w:numId w:val="13"/>
        </w:numPr>
        <w:rPr>
          <w:rFonts w:ascii="Times New Roman" w:hAnsi="Times New Roman" w:cs="Times New Roman"/>
        </w:rPr>
      </w:pPr>
      <w:r w:rsidRPr="0080129A">
        <w:rPr>
          <w:rFonts w:ascii="Times New Roman" w:hAnsi="Times New Roman" w:cs="Times New Roman"/>
        </w:rPr>
        <w:t xml:space="preserve">El </w:t>
      </w:r>
      <w:r w:rsidR="00400542" w:rsidRPr="00400542">
        <w:rPr>
          <w:rFonts w:ascii="Times New Roman" w:hAnsi="Times New Roman" w:cs="Times New Roman"/>
          <w:b/>
          <w:i/>
        </w:rPr>
        <w:t>M</w:t>
      </w:r>
      <w:r w:rsidR="006A4E94" w:rsidRPr="00400542">
        <w:rPr>
          <w:rFonts w:ascii="Times New Roman" w:hAnsi="Times New Roman" w:cs="Times New Roman"/>
          <w:b/>
          <w:i/>
        </w:rPr>
        <w:t xml:space="preserve">inisterio </w:t>
      </w:r>
      <w:r w:rsidR="00400542">
        <w:rPr>
          <w:rFonts w:ascii="Times New Roman" w:hAnsi="Times New Roman" w:cs="Times New Roman"/>
          <w:b/>
          <w:i/>
        </w:rPr>
        <w:t>de Ciencia, T</w:t>
      </w:r>
      <w:r w:rsidR="006A4E94" w:rsidRPr="00400542">
        <w:rPr>
          <w:rFonts w:ascii="Times New Roman" w:hAnsi="Times New Roman" w:cs="Times New Roman"/>
          <w:b/>
          <w:i/>
        </w:rPr>
        <w:t>ecnolog</w:t>
      </w:r>
      <w:r w:rsidR="00400542">
        <w:rPr>
          <w:rFonts w:ascii="Times New Roman" w:hAnsi="Times New Roman" w:cs="Times New Roman"/>
          <w:b/>
          <w:i/>
        </w:rPr>
        <w:t>ía y T</w:t>
      </w:r>
      <w:r w:rsidR="006A4E94" w:rsidRPr="00400542">
        <w:rPr>
          <w:rFonts w:ascii="Times New Roman" w:hAnsi="Times New Roman" w:cs="Times New Roman"/>
          <w:b/>
          <w:i/>
        </w:rPr>
        <w:t>elecomunicaciones</w:t>
      </w:r>
      <w:r w:rsidR="006A4E94">
        <w:rPr>
          <w:rFonts w:ascii="Times New Roman" w:hAnsi="Times New Roman" w:cs="Times New Roman"/>
        </w:rPr>
        <w:t xml:space="preserve"> (</w:t>
      </w:r>
      <w:r w:rsidRPr="0080129A">
        <w:rPr>
          <w:rFonts w:ascii="Times New Roman" w:hAnsi="Times New Roman" w:cs="Times New Roman"/>
        </w:rPr>
        <w:t>MICIT</w:t>
      </w:r>
      <w:r w:rsidR="006A4E94">
        <w:rPr>
          <w:rFonts w:ascii="Times New Roman" w:hAnsi="Times New Roman" w:cs="Times New Roman"/>
        </w:rPr>
        <w:t>)</w:t>
      </w:r>
      <w:r w:rsidRPr="0080129A">
        <w:rPr>
          <w:rFonts w:ascii="Times New Roman" w:hAnsi="Times New Roman" w:cs="Times New Roman"/>
        </w:rPr>
        <w:t xml:space="preserve"> por su parte cuenta con un área de Género que vincula de forma responsable los proyectos de telecomunicaciones, ciencia y tecnología con énfasis en g</w:t>
      </w:r>
      <w:r w:rsidR="00201219" w:rsidRPr="0080129A">
        <w:rPr>
          <w:rFonts w:ascii="Times New Roman" w:hAnsi="Times New Roman" w:cs="Times New Roman"/>
        </w:rPr>
        <w:t>é</w:t>
      </w:r>
      <w:r w:rsidRPr="0080129A">
        <w:rPr>
          <w:rFonts w:ascii="Times New Roman" w:hAnsi="Times New Roman" w:cs="Times New Roman"/>
        </w:rPr>
        <w:t xml:space="preserve">nero. </w:t>
      </w:r>
    </w:p>
    <w:p w:rsidR="0080129A" w:rsidRPr="0080129A" w:rsidRDefault="0080129A" w:rsidP="0080129A">
      <w:pPr>
        <w:pStyle w:val="NoSpacing"/>
        <w:ind w:left="720"/>
        <w:rPr>
          <w:rFonts w:ascii="Times New Roman" w:hAnsi="Times New Roman" w:cs="Times New Roman"/>
        </w:rPr>
      </w:pPr>
    </w:p>
    <w:p w:rsidR="00DA10C0" w:rsidRPr="00260F84" w:rsidRDefault="00DA10C0" w:rsidP="00260F84">
      <w:pPr>
        <w:pStyle w:val="ListParagraph"/>
        <w:numPr>
          <w:ilvl w:val="0"/>
          <w:numId w:val="1"/>
        </w:numPr>
        <w:autoSpaceDE w:val="0"/>
        <w:autoSpaceDN w:val="0"/>
        <w:adjustRightInd w:val="0"/>
        <w:spacing w:after="0" w:line="240" w:lineRule="auto"/>
        <w:jc w:val="both"/>
        <w:rPr>
          <w:rFonts w:ascii="Times New Roman" w:hAnsi="Times New Roman" w:cs="Times New Roman"/>
          <w:b/>
        </w:rPr>
      </w:pPr>
      <w:r w:rsidRPr="00260F84">
        <w:rPr>
          <w:rFonts w:ascii="Times New Roman" w:hAnsi="Times New Roman" w:cs="Times New Roman"/>
          <w:b/>
        </w:rPr>
        <w:t>Por favor, indique si su Gobierno ha desarrollado iniciativas específicas para eliminar la disparidad de género en alfabetización digital para 2030, tome en cuenta el objetivo 4 y 5 de los Objetivos de Desarrollo Sostenible (SDGs) como otros Objetivos de interés relevante.</w:t>
      </w:r>
    </w:p>
    <w:p w:rsidR="00E0095A" w:rsidRPr="00260F84" w:rsidRDefault="00E0095A" w:rsidP="00260F84">
      <w:pPr>
        <w:autoSpaceDE w:val="0"/>
        <w:autoSpaceDN w:val="0"/>
        <w:adjustRightInd w:val="0"/>
        <w:spacing w:after="0" w:line="240" w:lineRule="auto"/>
        <w:rPr>
          <w:rFonts w:ascii="Times New Roman" w:hAnsi="Times New Roman" w:cs="Times New Roman"/>
        </w:rPr>
      </w:pPr>
    </w:p>
    <w:p w:rsidR="00826100" w:rsidRPr="00260F84" w:rsidRDefault="00826100" w:rsidP="00260F84">
      <w:pPr>
        <w:autoSpaceDE w:val="0"/>
        <w:autoSpaceDN w:val="0"/>
        <w:adjustRightInd w:val="0"/>
        <w:spacing w:after="0" w:line="240" w:lineRule="auto"/>
        <w:rPr>
          <w:rFonts w:ascii="Times New Roman" w:hAnsi="Times New Roman" w:cs="Times New Roman"/>
        </w:rPr>
      </w:pPr>
      <w:r w:rsidRPr="00260F84">
        <w:rPr>
          <w:rFonts w:ascii="Times New Roman" w:hAnsi="Times New Roman" w:cs="Times New Roman"/>
        </w:rPr>
        <w:t xml:space="preserve">Mediante proyectos interinstitucionales, el Gobierno de Costa Rica está impulsando diferentes iniciativas para </w:t>
      </w:r>
      <w:r w:rsidR="00C82BAF" w:rsidRPr="00260F84">
        <w:rPr>
          <w:rFonts w:ascii="Times New Roman" w:hAnsi="Times New Roman" w:cs="Times New Roman"/>
        </w:rPr>
        <w:t>eliminar</w:t>
      </w:r>
      <w:r w:rsidRPr="00260F84">
        <w:rPr>
          <w:rFonts w:ascii="Times New Roman" w:hAnsi="Times New Roman" w:cs="Times New Roman"/>
        </w:rPr>
        <w:t xml:space="preserve"> la disparidad de género en alfabetización </w:t>
      </w:r>
      <w:r w:rsidR="00C82BAF" w:rsidRPr="00260F84">
        <w:rPr>
          <w:rFonts w:ascii="Times New Roman" w:hAnsi="Times New Roman" w:cs="Times New Roman"/>
        </w:rPr>
        <w:t>digital:</w:t>
      </w:r>
    </w:p>
    <w:p w:rsidR="00C82BAF" w:rsidRPr="00260F84" w:rsidRDefault="00C82BAF" w:rsidP="00260F84">
      <w:pPr>
        <w:autoSpaceDE w:val="0"/>
        <w:autoSpaceDN w:val="0"/>
        <w:adjustRightInd w:val="0"/>
        <w:spacing w:after="0" w:line="240" w:lineRule="auto"/>
        <w:rPr>
          <w:rFonts w:ascii="Times New Roman" w:hAnsi="Times New Roman" w:cs="Times New Roman"/>
        </w:rPr>
      </w:pPr>
    </w:p>
    <w:p w:rsidR="00C82BAF" w:rsidRPr="00260F84" w:rsidRDefault="00C82BAF" w:rsidP="00260F84">
      <w:pPr>
        <w:pStyle w:val="ListParagraph"/>
        <w:numPr>
          <w:ilvl w:val="0"/>
          <w:numId w:val="3"/>
        </w:numPr>
        <w:spacing w:line="240" w:lineRule="auto"/>
        <w:jc w:val="both"/>
        <w:rPr>
          <w:rFonts w:ascii="Times New Roman" w:hAnsi="Times New Roman" w:cs="Times New Roman"/>
        </w:rPr>
      </w:pPr>
      <w:r w:rsidRPr="00260F84">
        <w:rPr>
          <w:rFonts w:ascii="Times New Roman" w:hAnsi="Times New Roman" w:cs="Times New Roman"/>
          <w:b/>
          <w:i/>
        </w:rPr>
        <w:t>Encuentros de Mujeres en Ciencia y Tecnología</w:t>
      </w:r>
      <w:r w:rsidR="00A90273" w:rsidRPr="00260F84">
        <w:rPr>
          <w:rFonts w:ascii="Times New Roman" w:hAnsi="Times New Roman" w:cs="Times New Roman"/>
          <w:b/>
          <w:i/>
        </w:rPr>
        <w:t>:</w:t>
      </w:r>
      <w:r w:rsidRPr="00260F84">
        <w:rPr>
          <w:rFonts w:ascii="Times New Roman" w:hAnsi="Times New Roman" w:cs="Times New Roman"/>
          <w:b/>
          <w:i/>
        </w:rPr>
        <w:t xml:space="preserve"> </w:t>
      </w:r>
      <w:r w:rsidR="00A90273" w:rsidRPr="00260F84">
        <w:rPr>
          <w:rFonts w:ascii="Times New Roman" w:hAnsi="Times New Roman" w:cs="Times New Roman"/>
          <w:b/>
          <w:i/>
        </w:rPr>
        <w:t xml:space="preserve"> </w:t>
      </w:r>
      <w:r w:rsidR="00A90273" w:rsidRPr="00260F84">
        <w:rPr>
          <w:rFonts w:ascii="Times New Roman" w:hAnsi="Times New Roman" w:cs="Times New Roman"/>
        </w:rPr>
        <w:t>Es creado en el</w:t>
      </w:r>
      <w:r w:rsidRPr="00260F84">
        <w:rPr>
          <w:rFonts w:ascii="Times New Roman" w:hAnsi="Times New Roman" w:cs="Times New Roman"/>
        </w:rPr>
        <w:t xml:space="preserve"> 2010.</w:t>
      </w:r>
      <w:r w:rsidRPr="00260F84">
        <w:rPr>
          <w:rFonts w:ascii="Times New Roman" w:hAnsi="Times New Roman" w:cs="Times New Roman"/>
          <w:b/>
          <w:i/>
        </w:rPr>
        <w:t xml:space="preserve"> </w:t>
      </w:r>
      <w:r w:rsidRPr="00260F84">
        <w:rPr>
          <w:rFonts w:ascii="Times New Roman" w:hAnsi="Times New Roman" w:cs="Times New Roman"/>
        </w:rPr>
        <w:t xml:space="preserve">Esta es una iniciativa interinstitucional que incluye </w:t>
      </w:r>
      <w:r w:rsidR="00A90273" w:rsidRPr="00260F84">
        <w:rPr>
          <w:rFonts w:ascii="Times New Roman" w:hAnsi="Times New Roman" w:cs="Times New Roman"/>
        </w:rPr>
        <w:t>instituciones tales como:</w:t>
      </w:r>
      <w:r w:rsidR="00826100" w:rsidRPr="00260F84">
        <w:rPr>
          <w:rFonts w:ascii="Times New Roman" w:hAnsi="Times New Roman" w:cs="Times New Roman"/>
        </w:rPr>
        <w:t xml:space="preserve"> Instituto Nacional de las mujeres (INAMU)</w:t>
      </w:r>
      <w:r w:rsidR="00A90273" w:rsidRPr="00260F84">
        <w:rPr>
          <w:rFonts w:ascii="Times New Roman" w:hAnsi="Times New Roman" w:cs="Times New Roman"/>
        </w:rPr>
        <w:t>;</w:t>
      </w:r>
      <w:r w:rsidR="00826100" w:rsidRPr="00260F84">
        <w:rPr>
          <w:rFonts w:ascii="Times New Roman" w:hAnsi="Times New Roman" w:cs="Times New Roman"/>
        </w:rPr>
        <w:t xml:space="preserve"> Ministerio de Ciencia, Tecnolog</w:t>
      </w:r>
      <w:r w:rsidR="00A90273" w:rsidRPr="00260F84">
        <w:rPr>
          <w:rFonts w:ascii="Times New Roman" w:hAnsi="Times New Roman" w:cs="Times New Roman"/>
        </w:rPr>
        <w:t>ía y Telecomunicaciones (MICIT);</w:t>
      </w:r>
      <w:r w:rsidR="00826100" w:rsidRPr="00260F84">
        <w:rPr>
          <w:rFonts w:ascii="Times New Roman" w:hAnsi="Times New Roman" w:cs="Times New Roman"/>
        </w:rPr>
        <w:t xml:space="preserve"> el </w:t>
      </w:r>
      <w:r w:rsidR="00E0095A" w:rsidRPr="00260F84">
        <w:rPr>
          <w:rFonts w:ascii="Times New Roman" w:hAnsi="Times New Roman" w:cs="Times New Roman"/>
        </w:rPr>
        <w:t>Colegio Federado de Ingenieros y</w:t>
      </w:r>
      <w:r w:rsidR="00826100" w:rsidRPr="00260F84">
        <w:rPr>
          <w:rFonts w:ascii="Times New Roman" w:hAnsi="Times New Roman" w:cs="Times New Roman"/>
        </w:rPr>
        <w:t xml:space="preserve"> Arquitectos (CFIA)</w:t>
      </w:r>
      <w:r w:rsidR="00A90273" w:rsidRPr="00260F84">
        <w:rPr>
          <w:rFonts w:ascii="Times New Roman" w:hAnsi="Times New Roman" w:cs="Times New Roman"/>
        </w:rPr>
        <w:t>;</w:t>
      </w:r>
      <w:r w:rsidR="00826100" w:rsidRPr="00260F84">
        <w:rPr>
          <w:rFonts w:ascii="Times New Roman" w:hAnsi="Times New Roman" w:cs="Times New Roman"/>
        </w:rPr>
        <w:t xml:space="preserve"> </w:t>
      </w:r>
      <w:r w:rsidR="00E0095A" w:rsidRPr="00260F84">
        <w:rPr>
          <w:rFonts w:ascii="Times New Roman" w:hAnsi="Times New Roman" w:cs="Times New Roman"/>
        </w:rPr>
        <w:t>INTEL</w:t>
      </w:r>
      <w:r w:rsidR="00A90273" w:rsidRPr="00260F84">
        <w:rPr>
          <w:rFonts w:ascii="Times New Roman" w:hAnsi="Times New Roman" w:cs="Times New Roman"/>
        </w:rPr>
        <w:t>;</w:t>
      </w:r>
      <w:r w:rsidR="00E0095A" w:rsidRPr="00260F84">
        <w:rPr>
          <w:rFonts w:ascii="Times New Roman" w:hAnsi="Times New Roman" w:cs="Times New Roman"/>
        </w:rPr>
        <w:t xml:space="preserve"> Instituto Nacional de Aprendizaje (INA)</w:t>
      </w:r>
      <w:r w:rsidR="00A90273" w:rsidRPr="00260F84">
        <w:rPr>
          <w:rFonts w:ascii="Times New Roman" w:hAnsi="Times New Roman" w:cs="Times New Roman"/>
        </w:rPr>
        <w:t>;</w:t>
      </w:r>
      <w:r w:rsidR="00E0095A" w:rsidRPr="00260F84">
        <w:rPr>
          <w:rFonts w:ascii="Times New Roman" w:hAnsi="Times New Roman" w:cs="Times New Roman"/>
        </w:rPr>
        <w:t xml:space="preserve"> Organización d</w:t>
      </w:r>
      <w:r w:rsidRPr="00260F84">
        <w:rPr>
          <w:rFonts w:ascii="Times New Roman" w:hAnsi="Times New Roman" w:cs="Times New Roman"/>
        </w:rPr>
        <w:t>e Estados Iberoamericanos (OEI)</w:t>
      </w:r>
      <w:r w:rsidR="00A90273" w:rsidRPr="00260F84">
        <w:rPr>
          <w:rFonts w:ascii="Times New Roman" w:hAnsi="Times New Roman" w:cs="Times New Roman"/>
        </w:rPr>
        <w:t>;</w:t>
      </w:r>
      <w:r w:rsidRPr="00260F84">
        <w:rPr>
          <w:rFonts w:ascii="Times New Roman" w:hAnsi="Times New Roman" w:cs="Times New Roman"/>
        </w:rPr>
        <w:t xml:space="preserve"> el Consejo Nacional para Investigaciones Científicas y Tecnológicas (CONICIT). Su objetivo es Potenciar el ingreso de las mujeres a los espacios tecnológicos y competitivos, mediante el encuentro de mujeres profesionales en este campo que sirven de ejemplo a chicas jóvenes que están prontas a elegir una carrera.</w:t>
      </w:r>
    </w:p>
    <w:p w:rsidR="00DA10C0" w:rsidRPr="00260F84" w:rsidRDefault="00810710" w:rsidP="00260F84">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b/>
          <w:i/>
        </w:rPr>
        <w:t>Congreso Iberoamericano de Ciencia, Tecnología y Género</w:t>
      </w:r>
      <w:r w:rsidR="00A90273" w:rsidRPr="00260F84">
        <w:rPr>
          <w:rFonts w:ascii="Times New Roman" w:hAnsi="Times New Roman" w:cs="Times New Roman"/>
          <w:b/>
          <w:i/>
        </w:rPr>
        <w:t>:</w:t>
      </w:r>
      <w:r w:rsidRPr="00260F84">
        <w:rPr>
          <w:rFonts w:ascii="Times New Roman" w:hAnsi="Times New Roman" w:cs="Times New Roman"/>
          <w:b/>
          <w:i/>
        </w:rPr>
        <w:t xml:space="preserve"> </w:t>
      </w:r>
      <w:r w:rsidRPr="00260F84">
        <w:rPr>
          <w:rFonts w:ascii="Times New Roman" w:hAnsi="Times New Roman" w:cs="Times New Roman"/>
        </w:rPr>
        <w:t xml:space="preserve">se realiza cada </w:t>
      </w:r>
      <w:r w:rsidR="00893F52">
        <w:rPr>
          <w:rFonts w:ascii="Times New Roman" w:hAnsi="Times New Roman" w:cs="Times New Roman"/>
        </w:rPr>
        <w:t xml:space="preserve">dos </w:t>
      </w:r>
      <w:r w:rsidRPr="00260F84">
        <w:rPr>
          <w:rFonts w:ascii="Times New Roman" w:hAnsi="Times New Roman" w:cs="Times New Roman"/>
        </w:rPr>
        <w:t>año</w:t>
      </w:r>
      <w:r w:rsidR="00893F52">
        <w:rPr>
          <w:rFonts w:ascii="Times New Roman" w:hAnsi="Times New Roman" w:cs="Times New Roman"/>
        </w:rPr>
        <w:t>s</w:t>
      </w:r>
      <w:r w:rsidRPr="00260F84">
        <w:rPr>
          <w:rFonts w:ascii="Times New Roman" w:hAnsi="Times New Roman" w:cs="Times New Roman"/>
        </w:rPr>
        <w:t xml:space="preserve"> y su objetivo es motivar la inclusión de género en la ciencia y la tecnología, y contribuir en la búsqueda de sociedades más justas y equitativas. Las instituciones de que participan en este proyecto son:  </w:t>
      </w:r>
      <w:r w:rsidR="00954525" w:rsidRPr="00260F84">
        <w:rPr>
          <w:rFonts w:ascii="Times New Roman" w:hAnsi="Times New Roman" w:cs="Times New Roman"/>
        </w:rPr>
        <w:t xml:space="preserve">El Instituto de Investigación en Educación (INIE) de la Universidad de Costa Rica, conjuntamente con el Instituto Nacional de las mujeres (INAMU), </w:t>
      </w:r>
      <w:r w:rsidRPr="00260F84">
        <w:rPr>
          <w:rFonts w:ascii="Times New Roman" w:hAnsi="Times New Roman" w:cs="Times New Roman"/>
        </w:rPr>
        <w:t>CITIC-Universidad de Costa Rica, Instituto de Estudios de Género-Universidad Estatal a Distancia (UNED), Colegio Federado de Ingenieros y Arquitectos (CFIA), Ministerio de Ciencia, Tecnología y Telecomunicaciones (MICIT), y un comité científico internacional.</w:t>
      </w:r>
    </w:p>
    <w:p w:rsidR="009755AD" w:rsidRPr="00260F84" w:rsidRDefault="009755AD" w:rsidP="00260F84">
      <w:pPr>
        <w:pStyle w:val="ListParagraph"/>
        <w:numPr>
          <w:ilvl w:val="0"/>
          <w:numId w:val="3"/>
        </w:numPr>
        <w:spacing w:line="240" w:lineRule="auto"/>
        <w:jc w:val="both"/>
        <w:rPr>
          <w:rFonts w:ascii="Times New Roman" w:hAnsi="Times New Roman" w:cs="Times New Roman"/>
        </w:rPr>
      </w:pPr>
      <w:r w:rsidRPr="00260F84">
        <w:rPr>
          <w:rFonts w:ascii="Times New Roman" w:hAnsi="Times New Roman" w:cs="Times New Roman"/>
          <w:b/>
          <w:i/>
        </w:rPr>
        <w:t>S</w:t>
      </w:r>
      <w:r w:rsidRPr="00260F84">
        <w:rPr>
          <w:rFonts w:ascii="Times New Roman" w:hAnsi="Times New Roman" w:cs="Times New Roman"/>
          <w:b/>
          <w:bCs/>
          <w:i/>
        </w:rPr>
        <w:t>ello de Equidad e Igualdad de Género</w:t>
      </w:r>
      <w:r w:rsidR="00A90273" w:rsidRPr="00260F84">
        <w:rPr>
          <w:rFonts w:ascii="Times New Roman" w:hAnsi="Times New Roman" w:cs="Times New Roman"/>
          <w:b/>
          <w:bCs/>
          <w:i/>
        </w:rPr>
        <w:t>:</w:t>
      </w:r>
      <w:r w:rsidRPr="00260F84">
        <w:rPr>
          <w:rFonts w:ascii="Times New Roman" w:hAnsi="Times New Roman" w:cs="Times New Roman"/>
          <w:b/>
          <w:bCs/>
        </w:rPr>
        <w:t xml:space="preserve"> </w:t>
      </w:r>
      <w:r w:rsidRPr="00260F84">
        <w:rPr>
          <w:rFonts w:ascii="Times New Roman" w:hAnsi="Times New Roman" w:cs="Times New Roman"/>
          <w:bCs/>
        </w:rPr>
        <w:t>se</w:t>
      </w:r>
      <w:r w:rsidRPr="00260F84">
        <w:rPr>
          <w:rFonts w:ascii="Times New Roman" w:hAnsi="Times New Roman" w:cs="Times New Roman"/>
          <w:b/>
          <w:bCs/>
        </w:rPr>
        <w:t xml:space="preserve"> </w:t>
      </w:r>
      <w:r w:rsidRPr="00260F84">
        <w:rPr>
          <w:rFonts w:ascii="Times New Roman" w:hAnsi="Times New Roman" w:cs="Times New Roman"/>
          <w:bCs/>
        </w:rPr>
        <w:t>ha creado c</w:t>
      </w:r>
      <w:r w:rsidRPr="00260F84">
        <w:rPr>
          <w:rFonts w:ascii="Times New Roman" w:hAnsi="Times New Roman" w:cs="Times New Roman"/>
        </w:rPr>
        <w:t>omo consecuencia al combate de la persistencia de estereotipos en relación con las funciones y responsabilidades de las mujeres y los hombres en la familia y en la sociedad y en el marco del Programa Igualdad y Equidad de Género en el empleo, se crea el Decreto N° 37905MP-MCM que busca:</w:t>
      </w:r>
    </w:p>
    <w:p w:rsidR="009755AD" w:rsidRPr="00260F84" w:rsidRDefault="009755AD" w:rsidP="00260F84">
      <w:pPr>
        <w:pStyle w:val="ListParagraph"/>
        <w:numPr>
          <w:ilvl w:val="2"/>
          <w:numId w:val="5"/>
        </w:numPr>
        <w:spacing w:line="240" w:lineRule="auto"/>
        <w:jc w:val="both"/>
        <w:rPr>
          <w:rFonts w:ascii="Times New Roman" w:hAnsi="Times New Roman" w:cs="Times New Roman"/>
        </w:rPr>
      </w:pPr>
      <w:r w:rsidRPr="00260F84">
        <w:rPr>
          <w:rFonts w:ascii="Times New Roman" w:hAnsi="Times New Roman" w:cs="Times New Roman"/>
        </w:rPr>
        <w:t>Promover el ingreso de las mujeres al mercado laboral y el mejoramiento de la calidad de su empleo.</w:t>
      </w:r>
    </w:p>
    <w:p w:rsidR="009755AD" w:rsidRPr="00260F84" w:rsidRDefault="009755AD" w:rsidP="00260F84">
      <w:pPr>
        <w:pStyle w:val="ListParagraph"/>
        <w:numPr>
          <w:ilvl w:val="2"/>
          <w:numId w:val="5"/>
        </w:numPr>
        <w:spacing w:line="240" w:lineRule="auto"/>
        <w:jc w:val="both"/>
        <w:rPr>
          <w:rFonts w:ascii="Times New Roman" w:hAnsi="Times New Roman" w:cs="Times New Roman"/>
        </w:rPr>
      </w:pPr>
      <w:r w:rsidRPr="00260F84">
        <w:rPr>
          <w:rFonts w:ascii="Times New Roman" w:hAnsi="Times New Roman" w:cs="Times New Roman"/>
        </w:rPr>
        <w:t>Promover la creación y funcionamiento de un fondo para fomentar actividades productivas y de organización de mujeres.</w:t>
      </w:r>
    </w:p>
    <w:p w:rsidR="009755AD" w:rsidRPr="00260F84" w:rsidRDefault="009755AD" w:rsidP="00260F84">
      <w:pPr>
        <w:pStyle w:val="ListParagraph"/>
        <w:numPr>
          <w:ilvl w:val="2"/>
          <w:numId w:val="5"/>
        </w:numPr>
        <w:spacing w:line="240" w:lineRule="auto"/>
        <w:jc w:val="both"/>
        <w:rPr>
          <w:rFonts w:ascii="Times New Roman" w:hAnsi="Times New Roman" w:cs="Times New Roman"/>
        </w:rPr>
      </w:pPr>
      <w:r w:rsidRPr="00260F84">
        <w:rPr>
          <w:rFonts w:ascii="Times New Roman" w:hAnsi="Times New Roman" w:cs="Times New Roman"/>
        </w:rPr>
        <w:t>Promover la actividad asociativa de las mujeres.</w:t>
      </w:r>
    </w:p>
    <w:p w:rsidR="009755AD" w:rsidRPr="00260F84" w:rsidRDefault="009755AD" w:rsidP="008D0AC1">
      <w:pPr>
        <w:spacing w:line="240" w:lineRule="auto"/>
        <w:jc w:val="both"/>
        <w:rPr>
          <w:rFonts w:ascii="Times New Roman" w:hAnsi="Times New Roman" w:cs="Times New Roman"/>
        </w:rPr>
      </w:pPr>
      <w:r w:rsidRPr="00260F84">
        <w:rPr>
          <w:rFonts w:ascii="Times New Roman" w:hAnsi="Times New Roman" w:cs="Times New Roman"/>
        </w:rPr>
        <w:t>Este programa contribuye a la eliminación de las brechas de género en las organizaciones, aumentando su productividad y valor agregado como elemento diferenciador, y promueve las Política pública para reducir las brechas entre hombres y mujeres en el mundo del trabajo. Actualmente se trabaja el área de alfabetización digital con empresas como INTEL, Sykes, Hewlett-Packard (HP), Universidad de Costa Rica y Universidad Estatal a Distancia.</w:t>
      </w:r>
    </w:p>
    <w:p w:rsidR="00C82BAF" w:rsidRPr="00260F84" w:rsidRDefault="009755AD" w:rsidP="00260F84">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b/>
          <w:i/>
        </w:rPr>
        <w:t>Programa Empléate</w:t>
      </w:r>
      <w:r w:rsidR="00A90273" w:rsidRPr="00260F84">
        <w:rPr>
          <w:rFonts w:ascii="Times New Roman" w:hAnsi="Times New Roman" w:cs="Times New Roman"/>
          <w:b/>
          <w:i/>
        </w:rPr>
        <w:t>:</w:t>
      </w:r>
      <w:r w:rsidRPr="00260F84">
        <w:rPr>
          <w:rFonts w:ascii="Times New Roman" w:hAnsi="Times New Roman" w:cs="Times New Roman"/>
        </w:rPr>
        <w:t xml:space="preserve"> </w:t>
      </w:r>
      <w:r w:rsidR="00AE2E82" w:rsidRPr="00260F84">
        <w:rPr>
          <w:rFonts w:ascii="Times New Roman" w:hAnsi="Times New Roman" w:cs="Times New Roman"/>
        </w:rPr>
        <w:t xml:space="preserve">es una iniciativa conjunta entre el </w:t>
      </w:r>
      <w:r w:rsidR="00AE2E82" w:rsidRPr="00260F84">
        <w:rPr>
          <w:rFonts w:ascii="Times New Roman" w:hAnsi="Times New Roman" w:cs="Times New Roman"/>
          <w:b/>
          <w:i/>
        </w:rPr>
        <w:t xml:space="preserve">Instituto Nacional de las </w:t>
      </w:r>
      <w:r w:rsidR="00260F84">
        <w:rPr>
          <w:rFonts w:ascii="Times New Roman" w:hAnsi="Times New Roman" w:cs="Times New Roman"/>
          <w:b/>
          <w:i/>
        </w:rPr>
        <w:t>M</w:t>
      </w:r>
      <w:r w:rsidR="00AE2E82" w:rsidRPr="00260F84">
        <w:rPr>
          <w:rFonts w:ascii="Times New Roman" w:hAnsi="Times New Roman" w:cs="Times New Roman"/>
          <w:b/>
          <w:i/>
        </w:rPr>
        <w:t>ujeres</w:t>
      </w:r>
      <w:r w:rsidR="00AE2E82" w:rsidRPr="00260F84">
        <w:rPr>
          <w:rFonts w:ascii="Times New Roman" w:hAnsi="Times New Roman" w:cs="Times New Roman"/>
        </w:rPr>
        <w:t xml:space="preserve"> </w:t>
      </w:r>
      <w:r w:rsidR="00AE2E82" w:rsidRPr="00260F84">
        <w:rPr>
          <w:rFonts w:ascii="Times New Roman" w:hAnsi="Times New Roman" w:cs="Times New Roman"/>
          <w:b/>
        </w:rPr>
        <w:t>(INAMU)</w:t>
      </w:r>
      <w:r w:rsidR="00AE2E82" w:rsidRPr="00260F84">
        <w:rPr>
          <w:rFonts w:ascii="Times New Roman" w:hAnsi="Times New Roman" w:cs="Times New Roman"/>
        </w:rPr>
        <w:t xml:space="preserve"> y el </w:t>
      </w:r>
      <w:r w:rsidR="00AE2E82" w:rsidRPr="00260F84">
        <w:rPr>
          <w:rFonts w:ascii="Times New Roman" w:hAnsi="Times New Roman" w:cs="Times New Roman"/>
          <w:b/>
          <w:i/>
        </w:rPr>
        <w:t>Ministerio de Trabajo y Seguridad Social (MTSS)</w:t>
      </w:r>
      <w:r w:rsidR="00AE2E82" w:rsidRPr="00260F84">
        <w:rPr>
          <w:rFonts w:ascii="Times New Roman" w:hAnsi="Times New Roman" w:cs="Times New Roman"/>
        </w:rPr>
        <w:t xml:space="preserve"> que </w:t>
      </w:r>
      <w:r w:rsidRPr="00260F84">
        <w:rPr>
          <w:rFonts w:ascii="Times New Roman" w:hAnsi="Times New Roman" w:cs="Times New Roman"/>
        </w:rPr>
        <w:t xml:space="preserve">tiene como principal objetivo promover el fortalecimiento de la empleabilidad de jóvenes ubicados en el rango de edad entre los 17 y los 24 años, en condición de pobreza o pobreza extrema provenientes de las comunidades en situación de vulnerabilidad señaladas por el Gobierno en su plan de Desarrollo. </w:t>
      </w:r>
      <w:r w:rsidR="00260F84">
        <w:rPr>
          <w:rFonts w:ascii="Times New Roman" w:hAnsi="Times New Roman" w:cs="Times New Roman"/>
        </w:rPr>
        <w:t>Las beneficiadas del programa reciben un aporte</w:t>
      </w:r>
      <w:r w:rsidRPr="00260F84">
        <w:rPr>
          <w:rFonts w:ascii="Times New Roman" w:hAnsi="Times New Roman" w:cs="Times New Roman"/>
        </w:rPr>
        <w:t xml:space="preserve"> económico mensual de CRC 185,000(ciento ochenta y cinco mil colones) por persona para cubrir un </w:t>
      </w:r>
      <w:r w:rsidRPr="00260F84">
        <w:rPr>
          <w:rFonts w:ascii="Times New Roman" w:hAnsi="Times New Roman" w:cs="Times New Roman"/>
          <w:b/>
          <w:i/>
        </w:rPr>
        <w:t>programa específico de capacitación</w:t>
      </w:r>
      <w:r w:rsidRPr="00260F84">
        <w:rPr>
          <w:rFonts w:ascii="Times New Roman" w:hAnsi="Times New Roman" w:cs="Times New Roman"/>
        </w:rPr>
        <w:t xml:space="preserve">. </w:t>
      </w:r>
      <w:r w:rsidR="00260F84">
        <w:rPr>
          <w:rFonts w:ascii="Times New Roman" w:hAnsi="Times New Roman" w:cs="Times New Roman"/>
        </w:rPr>
        <w:t xml:space="preserve">Algunas capacitaciones </w:t>
      </w:r>
      <w:r w:rsidR="00AE2E82" w:rsidRPr="00260F84">
        <w:rPr>
          <w:rFonts w:ascii="Times New Roman" w:hAnsi="Times New Roman" w:cs="Times New Roman"/>
        </w:rPr>
        <w:t>son</w:t>
      </w:r>
      <w:r w:rsidR="00260F84">
        <w:rPr>
          <w:rFonts w:ascii="Times New Roman" w:hAnsi="Times New Roman" w:cs="Times New Roman"/>
        </w:rPr>
        <w:t xml:space="preserve"> en materia de</w:t>
      </w:r>
      <w:r w:rsidR="00AE2E82" w:rsidRPr="00260F84">
        <w:rPr>
          <w:rFonts w:ascii="Times New Roman" w:hAnsi="Times New Roman" w:cs="Times New Roman"/>
        </w:rPr>
        <w:t>: p</w:t>
      </w:r>
      <w:r w:rsidRPr="00260F84">
        <w:rPr>
          <w:rFonts w:ascii="Times New Roman" w:hAnsi="Times New Roman" w:cs="Times New Roman"/>
        </w:rPr>
        <w:t xml:space="preserve">rogramación, redes y computadoras, </w:t>
      </w:r>
      <w:r w:rsidR="00AE2E82" w:rsidRPr="00260F84">
        <w:rPr>
          <w:rFonts w:ascii="Times New Roman" w:hAnsi="Times New Roman" w:cs="Times New Roman"/>
        </w:rPr>
        <w:t>técnica en telemática, desarrollo y diseño web.</w:t>
      </w:r>
    </w:p>
    <w:p w:rsidR="00C82BAF" w:rsidRDefault="00A87B57" w:rsidP="00260F84">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260F84">
        <w:rPr>
          <w:rFonts w:ascii="Times New Roman" w:hAnsi="Times New Roman" w:cs="Times New Roman"/>
        </w:rPr>
        <w:t xml:space="preserve">Programa </w:t>
      </w:r>
      <w:r w:rsidRPr="00260F84">
        <w:rPr>
          <w:rFonts w:ascii="Times New Roman" w:hAnsi="Times New Roman" w:cs="Times New Roman"/>
          <w:b/>
          <w:i/>
        </w:rPr>
        <w:t>Teach-Her</w:t>
      </w:r>
      <w:r w:rsidR="00A90273" w:rsidRPr="00260F84">
        <w:rPr>
          <w:rFonts w:ascii="Times New Roman" w:hAnsi="Times New Roman" w:cs="Times New Roman"/>
          <w:b/>
          <w:i/>
        </w:rPr>
        <w:t>:</w:t>
      </w:r>
      <w:r w:rsidRPr="00260F84">
        <w:rPr>
          <w:rStyle w:val="FootnoteReference"/>
          <w:rFonts w:ascii="Times New Roman" w:hAnsi="Times New Roman" w:cs="Times New Roman"/>
          <w:b/>
          <w:i/>
        </w:rPr>
        <w:footnoteReference w:id="6"/>
      </w:r>
      <w:r w:rsidRPr="00260F84">
        <w:rPr>
          <w:rFonts w:ascii="Times New Roman" w:hAnsi="Times New Roman" w:cs="Times New Roman"/>
        </w:rPr>
        <w:t xml:space="preserve"> es una iniciativa mundial de la UNESCO</w:t>
      </w:r>
      <w:r w:rsidR="00260F84" w:rsidRPr="00260F84">
        <w:rPr>
          <w:rFonts w:ascii="Times New Roman" w:hAnsi="Times New Roman" w:cs="Times New Roman"/>
        </w:rPr>
        <w:t xml:space="preserve">. En </w:t>
      </w:r>
      <w:r w:rsidR="007A431C" w:rsidRPr="00260F84">
        <w:rPr>
          <w:rFonts w:ascii="Times New Roman" w:hAnsi="Times New Roman" w:cs="Times New Roman"/>
        </w:rPr>
        <w:t>Costa Rica</w:t>
      </w:r>
      <w:r w:rsidR="00260F84" w:rsidRPr="00260F84">
        <w:rPr>
          <w:rFonts w:ascii="Times New Roman" w:hAnsi="Times New Roman" w:cs="Times New Roman"/>
        </w:rPr>
        <w:t xml:space="preserve"> esta iniciativa está a cargo de la Primera Dama M</w:t>
      </w:r>
      <w:r w:rsidR="007A431C" w:rsidRPr="00260F84">
        <w:rPr>
          <w:rFonts w:ascii="Times New Roman" w:hAnsi="Times New Roman" w:cs="Times New Roman"/>
        </w:rPr>
        <w:t>ercedes Peñas Domingo</w:t>
      </w:r>
      <w:r w:rsidR="00260F84" w:rsidRPr="00260F84">
        <w:rPr>
          <w:rFonts w:ascii="Times New Roman" w:hAnsi="Times New Roman" w:cs="Times New Roman"/>
        </w:rPr>
        <w:t>.</w:t>
      </w:r>
      <w:r w:rsidR="007A431C" w:rsidRPr="00260F84">
        <w:rPr>
          <w:rFonts w:ascii="Times New Roman" w:hAnsi="Times New Roman" w:cs="Times New Roman"/>
        </w:rPr>
        <w:t xml:space="preserve"> El </w:t>
      </w:r>
      <w:r w:rsidRPr="00260F84">
        <w:rPr>
          <w:rFonts w:ascii="Times New Roman" w:hAnsi="Times New Roman" w:cs="Times New Roman"/>
        </w:rPr>
        <w:t>objetivo</w:t>
      </w:r>
      <w:r w:rsidR="007A431C" w:rsidRPr="00260F84">
        <w:rPr>
          <w:rFonts w:ascii="Times New Roman" w:hAnsi="Times New Roman" w:cs="Times New Roman"/>
        </w:rPr>
        <w:t xml:space="preserve"> del programa </w:t>
      </w:r>
      <w:r w:rsidRPr="00260F84">
        <w:rPr>
          <w:rFonts w:ascii="Times New Roman" w:hAnsi="Times New Roman" w:cs="Times New Roman"/>
        </w:rPr>
        <w:t>es reducir la brecha en educación mediante alianzas público-privadas, para que más mujeres accedan a carreras científicas, de ingeniería, matemática y diseño, las de mayor apogeo y remuneración en el mercado, pero con menor participación femenina que masculina.</w:t>
      </w:r>
    </w:p>
    <w:p w:rsidR="00B820BB" w:rsidRPr="00B820BB" w:rsidRDefault="00B820BB" w:rsidP="00522A03">
      <w:pPr>
        <w:pStyle w:val="ListParagraph"/>
        <w:numPr>
          <w:ilvl w:val="0"/>
          <w:numId w:val="3"/>
        </w:numPr>
        <w:rPr>
          <w:rFonts w:ascii="Times New Roman" w:hAnsi="Times New Roman" w:cs="Times New Roman"/>
        </w:rPr>
      </w:pPr>
      <w:r w:rsidRPr="00B820BB">
        <w:rPr>
          <w:rFonts w:ascii="Times New Roman" w:hAnsi="Times New Roman" w:cs="Times New Roman"/>
          <w:b/>
          <w:bCs/>
        </w:rPr>
        <w:t xml:space="preserve">Plan Nacional de Desarrollo 2015-2018 </w:t>
      </w:r>
      <w:r w:rsidRPr="00B820BB">
        <w:rPr>
          <w:rFonts w:ascii="Times New Roman" w:hAnsi="Times New Roman" w:cs="Times New Roman"/>
          <w:b/>
          <w:bCs/>
          <w:i/>
        </w:rPr>
        <w:t>Alberto Cañas Escalante.</w:t>
      </w:r>
      <w:r w:rsidRPr="00B820BB">
        <w:rPr>
          <w:rFonts w:ascii="Times New Roman" w:hAnsi="Times New Roman" w:cs="Times New Roman"/>
          <w:b/>
          <w:bCs/>
        </w:rPr>
        <w:t xml:space="preserve"> </w:t>
      </w:r>
      <w:r w:rsidRPr="00B820BB">
        <w:rPr>
          <w:rFonts w:ascii="Times New Roman" w:hAnsi="Times New Roman" w:cs="Times New Roman"/>
          <w:bCs/>
        </w:rPr>
        <w:t xml:space="preserve">Mediante el Ministerio de Planificación Nacional y Política Económica se ha elaborado esta iniciativa que incluyen dentro de sus ejes el sector de </w:t>
      </w:r>
      <w:r w:rsidRPr="00B820BB">
        <w:rPr>
          <w:rFonts w:ascii="Times New Roman" w:hAnsi="Times New Roman" w:cs="Times New Roman"/>
          <w:bCs/>
          <w:i/>
        </w:rPr>
        <w:t>Ciencia, tecnología y telecomunicaciones</w:t>
      </w:r>
      <w:r w:rsidRPr="00B820BB">
        <w:rPr>
          <w:rFonts w:ascii="Times New Roman" w:hAnsi="Times New Roman" w:cs="Times New Roman"/>
          <w:bCs/>
        </w:rPr>
        <w:t xml:space="preserve">. Dentro de este marco se ha creado el </w:t>
      </w:r>
      <w:r w:rsidRPr="00B820BB">
        <w:rPr>
          <w:rFonts w:ascii="Times New Roman" w:hAnsi="Times New Roman" w:cs="Times New Roman"/>
          <w:b/>
          <w:bCs/>
          <w:i/>
        </w:rPr>
        <w:t>Programa Centros comunitarios Inteligentes (CECI</w:t>
      </w:r>
      <w:r>
        <w:rPr>
          <w:rStyle w:val="FootnoteReference"/>
          <w:rFonts w:ascii="Times New Roman" w:hAnsi="Times New Roman" w:cs="Times New Roman"/>
          <w:b/>
          <w:bCs/>
          <w:i/>
        </w:rPr>
        <w:footnoteReference w:id="7"/>
      </w:r>
      <w:r w:rsidRPr="00B820BB">
        <w:rPr>
          <w:rFonts w:ascii="Times New Roman" w:hAnsi="Times New Roman" w:cs="Times New Roman"/>
          <w:b/>
          <w:bCs/>
          <w:i/>
        </w:rPr>
        <w:t>). Los CECI “</w:t>
      </w:r>
      <w:r w:rsidRPr="00B820BB">
        <w:rPr>
          <w:rFonts w:ascii="Times New Roman" w:hAnsi="Times New Roman" w:cs="Times New Roman"/>
        </w:rPr>
        <w:t xml:space="preserve">son una red Nacional de Centros Comunitarios Inteligentes ubicados en distintos puntos del país. Cada centro se conforma por un laboratorio equipado con computadoras de última tecnología, ofreciendo así diversos servicios a la comunidad. Estos centros permiten promover el desarrollo socio-económico de todas las regiones del territorio nacional mediante la alfabetización digital de sus usuarios. </w:t>
      </w:r>
      <w:r>
        <w:rPr>
          <w:rFonts w:ascii="Times New Roman" w:hAnsi="Times New Roman" w:cs="Times New Roman"/>
        </w:rPr>
        <w:t>En esencia, los CECI buscan el “empoderamiento”</w:t>
      </w:r>
      <w:r w:rsidRPr="00B820BB">
        <w:rPr>
          <w:rFonts w:ascii="Times New Roman" w:hAnsi="Times New Roman" w:cs="Times New Roman"/>
        </w:rPr>
        <w:t xml:space="preserve"> tecnológico de las comunidades por medio del acceso al conocimiento, la información, la creatividad y la capacidad para asumir nuevos retos.</w:t>
      </w:r>
      <w:r>
        <w:rPr>
          <w:rFonts w:ascii="Times New Roman" w:hAnsi="Times New Roman" w:cs="Times New Roman"/>
        </w:rPr>
        <w:t xml:space="preserve"> </w:t>
      </w:r>
      <w:r w:rsidRPr="00B820BB">
        <w:rPr>
          <w:rFonts w:ascii="Times New Roman" w:hAnsi="Times New Roman" w:cs="Times New Roman"/>
        </w:rPr>
        <w:t>Además, se pretende ofrecer, en una próxima etapa, el servicio de extensión agrícola, agropecuaria o industrial, a las Pymes de cada zona del país y formar usuarios capaces de utilizar los servicios en línea de la administración digital del Estado</w:t>
      </w:r>
      <w:r>
        <w:rPr>
          <w:rFonts w:ascii="Times New Roman" w:hAnsi="Times New Roman" w:cs="Times New Roman"/>
        </w:rPr>
        <w:t>”</w:t>
      </w:r>
      <w:r>
        <w:rPr>
          <w:rStyle w:val="FootnoteReference"/>
          <w:rFonts w:ascii="Times New Roman" w:hAnsi="Times New Roman" w:cs="Times New Roman"/>
        </w:rPr>
        <w:footnoteReference w:id="8"/>
      </w:r>
      <w:r w:rsidRPr="00B820BB">
        <w:rPr>
          <w:rFonts w:ascii="Times New Roman" w:hAnsi="Times New Roman" w:cs="Times New Roman"/>
        </w:rPr>
        <w:t>.</w:t>
      </w:r>
    </w:p>
    <w:p w:rsidR="00C82BAF" w:rsidRPr="00260F84" w:rsidRDefault="00C82BAF" w:rsidP="00260F84">
      <w:pPr>
        <w:autoSpaceDE w:val="0"/>
        <w:autoSpaceDN w:val="0"/>
        <w:adjustRightInd w:val="0"/>
        <w:spacing w:after="0" w:line="240" w:lineRule="auto"/>
        <w:rPr>
          <w:rFonts w:ascii="Times New Roman" w:hAnsi="Times New Roman" w:cs="Times New Roman"/>
        </w:rPr>
      </w:pPr>
    </w:p>
    <w:p w:rsidR="00DA10C0" w:rsidRPr="00260F84" w:rsidRDefault="00DA497E" w:rsidP="00260F84">
      <w:pPr>
        <w:pStyle w:val="ListParagraph"/>
        <w:numPr>
          <w:ilvl w:val="0"/>
          <w:numId w:val="1"/>
        </w:numPr>
        <w:autoSpaceDE w:val="0"/>
        <w:autoSpaceDN w:val="0"/>
        <w:adjustRightInd w:val="0"/>
        <w:spacing w:after="0" w:line="240" w:lineRule="auto"/>
        <w:jc w:val="both"/>
        <w:rPr>
          <w:rFonts w:ascii="Times New Roman" w:hAnsi="Times New Roman" w:cs="Times New Roman"/>
          <w:b/>
        </w:rPr>
      </w:pPr>
      <w:r w:rsidRPr="00260F84">
        <w:rPr>
          <w:rFonts w:ascii="Times New Roman" w:hAnsi="Times New Roman" w:cs="Times New Roman"/>
          <w:b/>
        </w:rPr>
        <w:t>¿Tiene su Gobierno alguna ley o política específica que aborda la violencia de género “on-line”? ¿Cuáles son los retos que enfrentados por su Gobierno para garantizar la rendición de cuentas de los perpetradores de violaciones de los derechos humanos cometidas contra personas por el ejercicio de sus derechos humanos y libertades fundamentales en Internet?</w:t>
      </w:r>
    </w:p>
    <w:p w:rsidR="005520C7" w:rsidRDefault="005520C7" w:rsidP="00913568">
      <w:pPr>
        <w:rPr>
          <w:rFonts w:ascii="Times New Roman" w:hAnsi="Times New Roman" w:cs="Times New Roman"/>
        </w:rPr>
      </w:pPr>
    </w:p>
    <w:p w:rsidR="00913568" w:rsidRPr="00913568" w:rsidRDefault="00913568" w:rsidP="00913568">
      <w:pPr>
        <w:rPr>
          <w:rFonts w:ascii="Times New Roman" w:hAnsi="Times New Roman" w:cs="Times New Roman"/>
        </w:rPr>
      </w:pPr>
      <w:r>
        <w:rPr>
          <w:rFonts w:ascii="Times New Roman" w:hAnsi="Times New Roman" w:cs="Times New Roman"/>
        </w:rPr>
        <w:t>L</w:t>
      </w:r>
      <w:r w:rsidRPr="00913568">
        <w:rPr>
          <w:rFonts w:ascii="Times New Roman" w:hAnsi="Times New Roman" w:cs="Times New Roman"/>
        </w:rPr>
        <w:t>os artículos del Código Penal relacionados con delitos que se cometen por medio de las tecnologías de la</w:t>
      </w:r>
      <w:r w:rsidR="008D0AC1">
        <w:rPr>
          <w:rFonts w:ascii="Times New Roman" w:hAnsi="Times New Roman" w:cs="Times New Roman"/>
        </w:rPr>
        <w:t xml:space="preserve"> información y la comunicación</w:t>
      </w:r>
      <w:r w:rsidRPr="00913568">
        <w:rPr>
          <w:rFonts w:ascii="Times New Roman" w:hAnsi="Times New Roman" w:cs="Times New Roman"/>
        </w:rPr>
        <w:t xml:space="preserve"> son los siguientes:</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1) Turismo Sexual, artículo 162 bis.</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2) Seducción por medios informáticos, artículo 167 bis.</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3) Fabricación, producción o reproducción de pornografía, artículo 173.</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4) Tenencia de material pornográfico, artículo 173 bis.</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5) Difusión de pornografía, artículo 174.</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6) Pornografía virtual y pseudo pornográfica, artículo 174 bis.</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7) Violación de correspondencia o comunicaciones, artículo 196</w:t>
      </w:r>
    </w:p>
    <w:p w:rsidR="00913568" w:rsidRPr="00913568" w:rsidRDefault="00014003" w:rsidP="00913568">
      <w:pPr>
        <w:pStyle w:val="NoSpacing"/>
        <w:rPr>
          <w:rFonts w:ascii="Times New Roman" w:hAnsi="Times New Roman" w:cs="Times New Roman"/>
        </w:rPr>
      </w:pPr>
      <w:r>
        <w:rPr>
          <w:rFonts w:ascii="Times New Roman" w:hAnsi="Times New Roman" w:cs="Times New Roman"/>
        </w:rPr>
        <w:t>8)</w:t>
      </w:r>
      <w:r w:rsidR="00913568" w:rsidRPr="00913568">
        <w:rPr>
          <w:rFonts w:ascii="Times New Roman" w:hAnsi="Times New Roman" w:cs="Times New Roman"/>
        </w:rPr>
        <w:t xml:space="preserve"> Violación de datos personales, artículo 196 bis.</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9)</w:t>
      </w:r>
      <w:r w:rsidR="00014003">
        <w:rPr>
          <w:rFonts w:ascii="Times New Roman" w:hAnsi="Times New Roman" w:cs="Times New Roman"/>
        </w:rPr>
        <w:t xml:space="preserve">  </w:t>
      </w:r>
      <w:r w:rsidRPr="00913568">
        <w:rPr>
          <w:rFonts w:ascii="Times New Roman" w:hAnsi="Times New Roman" w:cs="Times New Roman"/>
        </w:rPr>
        <w:t>Daño agravado, artículo 229, inciso 6).</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10)</w:t>
      </w:r>
      <w:r w:rsidR="00014003">
        <w:rPr>
          <w:rFonts w:ascii="Times New Roman" w:hAnsi="Times New Roman" w:cs="Times New Roman"/>
        </w:rPr>
        <w:t xml:space="preserve"> </w:t>
      </w:r>
      <w:r w:rsidRPr="00913568">
        <w:rPr>
          <w:rFonts w:ascii="Times New Roman" w:hAnsi="Times New Roman" w:cs="Times New Roman"/>
        </w:rPr>
        <w:t>Espionaje informático, artículo 231.</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11)</w:t>
      </w:r>
      <w:r w:rsidR="00014003">
        <w:rPr>
          <w:rFonts w:ascii="Times New Roman" w:hAnsi="Times New Roman" w:cs="Times New Roman"/>
        </w:rPr>
        <w:t xml:space="preserve"> </w:t>
      </w:r>
      <w:r w:rsidRPr="00913568">
        <w:rPr>
          <w:rFonts w:ascii="Times New Roman" w:hAnsi="Times New Roman" w:cs="Times New Roman"/>
        </w:rPr>
        <w:t>Instalación o propalación de programas informáticos mali</w:t>
      </w:r>
      <w:r w:rsidR="008D0AC1">
        <w:rPr>
          <w:rFonts w:ascii="Times New Roman" w:hAnsi="Times New Roman" w:cs="Times New Roman"/>
        </w:rPr>
        <w:t>ci</w:t>
      </w:r>
      <w:r w:rsidRPr="00913568">
        <w:rPr>
          <w:rFonts w:ascii="Times New Roman" w:hAnsi="Times New Roman" w:cs="Times New Roman"/>
        </w:rPr>
        <w:t>osos, artículo 232.</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12)</w:t>
      </w:r>
      <w:r w:rsidR="00014003">
        <w:rPr>
          <w:rFonts w:ascii="Times New Roman" w:hAnsi="Times New Roman" w:cs="Times New Roman"/>
        </w:rPr>
        <w:t xml:space="preserve"> </w:t>
      </w:r>
      <w:r w:rsidRPr="00913568">
        <w:rPr>
          <w:rFonts w:ascii="Times New Roman" w:hAnsi="Times New Roman" w:cs="Times New Roman"/>
        </w:rPr>
        <w:t xml:space="preserve">Suplantación de </w:t>
      </w:r>
      <w:r w:rsidR="008D0AC1" w:rsidRPr="00913568">
        <w:rPr>
          <w:rFonts w:ascii="Times New Roman" w:hAnsi="Times New Roman" w:cs="Times New Roman"/>
        </w:rPr>
        <w:t>páginas</w:t>
      </w:r>
      <w:r w:rsidRPr="00913568">
        <w:rPr>
          <w:rFonts w:ascii="Times New Roman" w:hAnsi="Times New Roman" w:cs="Times New Roman"/>
        </w:rPr>
        <w:t xml:space="preserve"> electrónicas, artículo 233.</w:t>
      </w:r>
    </w:p>
    <w:p w:rsidR="00913568" w:rsidRPr="00913568" w:rsidRDefault="00014003" w:rsidP="00913568">
      <w:pPr>
        <w:pStyle w:val="NoSpacing"/>
        <w:rPr>
          <w:rFonts w:ascii="Times New Roman" w:hAnsi="Times New Roman" w:cs="Times New Roman"/>
        </w:rPr>
      </w:pPr>
      <w:r>
        <w:rPr>
          <w:rFonts w:ascii="Times New Roman" w:hAnsi="Times New Roman" w:cs="Times New Roman"/>
        </w:rPr>
        <w:t xml:space="preserve">13) </w:t>
      </w:r>
      <w:r w:rsidR="00913568" w:rsidRPr="00913568">
        <w:rPr>
          <w:rFonts w:ascii="Times New Roman" w:hAnsi="Times New Roman" w:cs="Times New Roman"/>
        </w:rPr>
        <w:t>Facilitación del delito informático, artículo 234.</w:t>
      </w:r>
    </w:p>
    <w:p w:rsidR="00913568" w:rsidRPr="00913568" w:rsidRDefault="00913568" w:rsidP="00913568">
      <w:pPr>
        <w:pStyle w:val="NoSpacing"/>
        <w:rPr>
          <w:rFonts w:ascii="Times New Roman" w:hAnsi="Times New Roman" w:cs="Times New Roman"/>
        </w:rPr>
      </w:pPr>
      <w:r w:rsidRPr="00913568">
        <w:rPr>
          <w:rFonts w:ascii="Times New Roman" w:hAnsi="Times New Roman" w:cs="Times New Roman"/>
        </w:rPr>
        <w:t>14)</w:t>
      </w:r>
      <w:r w:rsidR="00014003">
        <w:rPr>
          <w:rFonts w:ascii="Times New Roman" w:hAnsi="Times New Roman" w:cs="Times New Roman"/>
        </w:rPr>
        <w:t xml:space="preserve"> </w:t>
      </w:r>
      <w:r w:rsidRPr="00913568">
        <w:rPr>
          <w:rFonts w:ascii="Times New Roman" w:hAnsi="Times New Roman" w:cs="Times New Roman"/>
        </w:rPr>
        <w:t>Difusión de información falsa, artículo 236.</w:t>
      </w:r>
    </w:p>
    <w:p w:rsidR="00913568" w:rsidRDefault="00913568" w:rsidP="00913568">
      <w:pPr>
        <w:rPr>
          <w:rFonts w:ascii="Times New Roman" w:hAnsi="Times New Roman" w:cs="Times New Roman"/>
        </w:rPr>
      </w:pPr>
    </w:p>
    <w:p w:rsidR="00913568" w:rsidRPr="00913568" w:rsidRDefault="00913568" w:rsidP="008D0AC1">
      <w:pPr>
        <w:jc w:val="both"/>
        <w:rPr>
          <w:rFonts w:ascii="Times New Roman" w:hAnsi="Times New Roman" w:cs="Times New Roman"/>
        </w:rPr>
      </w:pPr>
      <w:r>
        <w:rPr>
          <w:rFonts w:ascii="Times New Roman" w:hAnsi="Times New Roman" w:cs="Times New Roman"/>
        </w:rPr>
        <w:t>De la anterior lista, los primeros </w:t>
      </w:r>
      <w:r w:rsidRPr="00913568">
        <w:rPr>
          <w:rFonts w:ascii="Times New Roman" w:hAnsi="Times New Roman" w:cs="Times New Roman"/>
        </w:rPr>
        <w:t>seis artículos corresponden a tipos penales establecidos para la protección de personas menores de edad, mientras que los restantes corresponden a tipos penales neutros donde la víctima puede ser tanto personas mayores como menores de edad.</w:t>
      </w:r>
    </w:p>
    <w:p w:rsidR="00913568" w:rsidRPr="00913568" w:rsidRDefault="00913568" w:rsidP="008D0AC1">
      <w:pPr>
        <w:jc w:val="both"/>
        <w:rPr>
          <w:rFonts w:ascii="Times New Roman" w:hAnsi="Times New Roman" w:cs="Times New Roman"/>
        </w:rPr>
      </w:pPr>
      <w:r w:rsidRPr="00913568">
        <w:rPr>
          <w:rFonts w:ascii="Times New Roman" w:hAnsi="Times New Roman" w:cs="Times New Roman"/>
        </w:rPr>
        <w:t>En la Asamblea Legislativa hay dos proyectos de ley que buscan regular la comisión de conductas delictivas por medio de las tecnologías de la información y la comunicación, que de algún modo podrían incluir de manera indirecta la violencia de género, se trata de los siguientes proyectos:</w:t>
      </w:r>
    </w:p>
    <w:p w:rsidR="00913568" w:rsidRPr="00913568" w:rsidRDefault="00913568" w:rsidP="008D0AC1">
      <w:pPr>
        <w:jc w:val="both"/>
        <w:rPr>
          <w:rFonts w:ascii="Times New Roman" w:hAnsi="Times New Roman" w:cs="Times New Roman"/>
        </w:rPr>
      </w:pPr>
      <w:r>
        <w:rPr>
          <w:rFonts w:ascii="Times New Roman" w:hAnsi="Times New Roman" w:cs="Times New Roman"/>
        </w:rPr>
        <w:t>1).</w:t>
      </w:r>
      <w:r w:rsidRPr="00913568">
        <w:rPr>
          <w:rFonts w:ascii="Times New Roman" w:hAnsi="Times New Roman" w:cs="Times New Roman"/>
        </w:rPr>
        <w:t xml:space="preserve"> Proyecto No. 19.322, titulado </w:t>
      </w:r>
      <w:r w:rsidR="00D03B4E">
        <w:rPr>
          <w:rFonts w:ascii="Times New Roman" w:hAnsi="Times New Roman" w:cs="Times New Roman"/>
        </w:rPr>
        <w:t>“</w:t>
      </w:r>
      <w:r w:rsidRPr="00913568">
        <w:rPr>
          <w:rFonts w:ascii="Times New Roman" w:hAnsi="Times New Roman" w:cs="Times New Roman"/>
        </w:rPr>
        <w:t>Reforma al artículo 196 bis del Código Penal</w:t>
      </w:r>
      <w:r w:rsidR="00D03B4E">
        <w:rPr>
          <w:rFonts w:ascii="Times New Roman" w:hAnsi="Times New Roman" w:cs="Times New Roman"/>
        </w:rPr>
        <w:t>”</w:t>
      </w:r>
      <w:r w:rsidRPr="00913568">
        <w:rPr>
          <w:rFonts w:ascii="Times New Roman" w:hAnsi="Times New Roman" w:cs="Times New Roman"/>
        </w:rPr>
        <w:t>, el cual pretende tutelar la imagen y la dignida</w:t>
      </w:r>
      <w:r>
        <w:rPr>
          <w:rFonts w:ascii="Times New Roman" w:hAnsi="Times New Roman" w:cs="Times New Roman"/>
        </w:rPr>
        <w:t>d de las personas al sancionar </w:t>
      </w:r>
      <w:r w:rsidRPr="00913568">
        <w:rPr>
          <w:rFonts w:ascii="Times New Roman" w:hAnsi="Times New Roman" w:cs="Times New Roman"/>
        </w:rPr>
        <w:t xml:space="preserve">como delito la exposición de la desnudez total o parcial, imágenes de contenido sexual explícito o erótico. </w:t>
      </w:r>
    </w:p>
    <w:p w:rsidR="00913568" w:rsidRPr="00913568" w:rsidRDefault="00913568" w:rsidP="008D0AC1">
      <w:pPr>
        <w:jc w:val="both"/>
        <w:rPr>
          <w:rFonts w:ascii="Times New Roman" w:hAnsi="Times New Roman" w:cs="Times New Roman"/>
        </w:rPr>
      </w:pPr>
      <w:r>
        <w:rPr>
          <w:rFonts w:ascii="Times New Roman" w:hAnsi="Times New Roman" w:cs="Times New Roman"/>
        </w:rPr>
        <w:t>2).</w:t>
      </w:r>
      <w:r w:rsidRPr="00913568">
        <w:rPr>
          <w:rFonts w:ascii="Times New Roman" w:hAnsi="Times New Roman" w:cs="Times New Roman"/>
        </w:rPr>
        <w:t xml:space="preserve"> Proyecto </w:t>
      </w:r>
      <w:r w:rsidR="00D03B4E">
        <w:rPr>
          <w:rFonts w:ascii="Times New Roman" w:hAnsi="Times New Roman" w:cs="Times New Roman"/>
        </w:rPr>
        <w:t>18.230, denominado “</w:t>
      </w:r>
      <w:r>
        <w:rPr>
          <w:rFonts w:ascii="Times New Roman" w:hAnsi="Times New Roman" w:cs="Times New Roman"/>
        </w:rPr>
        <w:t>Protección </w:t>
      </w:r>
      <w:r w:rsidRPr="00913568">
        <w:rPr>
          <w:rFonts w:ascii="Times New Roman" w:hAnsi="Times New Roman" w:cs="Times New Roman"/>
        </w:rPr>
        <w:t>de los derechos de la Niñez y la Adolescencia frente a la violencia y el delito en el ámbito de las tecnologías d</w:t>
      </w:r>
      <w:r w:rsidR="00D03B4E">
        <w:rPr>
          <w:rFonts w:ascii="Times New Roman" w:hAnsi="Times New Roman" w:cs="Times New Roman"/>
        </w:rPr>
        <w:t>e información y la comunicación”</w:t>
      </w:r>
      <w:r w:rsidRPr="00913568">
        <w:rPr>
          <w:rFonts w:ascii="Times New Roman" w:hAnsi="Times New Roman" w:cs="Times New Roman"/>
        </w:rPr>
        <w:t>.</w:t>
      </w:r>
    </w:p>
    <w:p w:rsidR="00913568" w:rsidRDefault="00913568" w:rsidP="008D0AC1">
      <w:pPr>
        <w:jc w:val="both"/>
        <w:rPr>
          <w:rFonts w:ascii="Times New Roman" w:hAnsi="Times New Roman" w:cs="Times New Roman"/>
        </w:rPr>
      </w:pPr>
      <w:r>
        <w:rPr>
          <w:rFonts w:ascii="Times New Roman" w:hAnsi="Times New Roman" w:cs="Times New Roman"/>
        </w:rPr>
        <w:t>Amba</w:t>
      </w:r>
      <w:r w:rsidRPr="00913568">
        <w:rPr>
          <w:rFonts w:ascii="Times New Roman" w:hAnsi="Times New Roman" w:cs="Times New Roman"/>
        </w:rPr>
        <w:t>s propuestas legislativas podrían eventualmente procurar normas punitivas relacionadas con la violencia de género, como ejemplo situaciones en que la imagen desnuda o/ya de contenido sexual o erótico han sido difundido por medio de las redad sociales, situación que en este momento no es protegida en la legislación penal como delito, deben las víctimas de este tipo de casos recurrir a la figura de la querella privada.</w:t>
      </w:r>
    </w:p>
    <w:p w:rsidR="005520C7" w:rsidRPr="002A25F1" w:rsidRDefault="00057324" w:rsidP="00057324">
      <w:pPr>
        <w:jc w:val="both"/>
        <w:rPr>
          <w:rFonts w:ascii="Times New Roman" w:hAnsi="Times New Roman" w:cs="Times New Roman"/>
        </w:rPr>
      </w:pPr>
      <w:r>
        <w:rPr>
          <w:rFonts w:ascii="Times New Roman" w:hAnsi="Times New Roman" w:cs="Times New Roman"/>
        </w:rPr>
        <w:t xml:space="preserve">La </w:t>
      </w:r>
      <w:r w:rsidRPr="00057324">
        <w:rPr>
          <w:rFonts w:ascii="Times New Roman" w:hAnsi="Times New Roman" w:cs="Times New Roman"/>
          <w:b/>
          <w:i/>
        </w:rPr>
        <w:t>Comisión Nacional Contra la Explotación Sexual Comercial</w:t>
      </w:r>
      <w:r>
        <w:rPr>
          <w:rFonts w:ascii="Times New Roman" w:hAnsi="Times New Roman" w:cs="Times New Roman"/>
        </w:rPr>
        <w:t xml:space="preserve"> (CONACOES</w:t>
      </w:r>
      <w:r w:rsidR="00B85069">
        <w:rPr>
          <w:rStyle w:val="FootnoteReference"/>
          <w:rFonts w:ascii="Times New Roman" w:hAnsi="Times New Roman" w:cs="Times New Roman"/>
        </w:rPr>
        <w:footnoteReference w:id="9"/>
      </w:r>
      <w:r>
        <w:rPr>
          <w:rFonts w:ascii="Times New Roman" w:hAnsi="Times New Roman" w:cs="Times New Roman"/>
        </w:rPr>
        <w:t xml:space="preserve">) </w:t>
      </w:r>
      <w:r w:rsidR="00686A86" w:rsidRPr="00686A86">
        <w:rPr>
          <w:rFonts w:ascii="Times New Roman" w:hAnsi="Times New Roman" w:cs="Times New Roman"/>
        </w:rPr>
        <w:t>pertenece al Consejo Nacional de la Niñez y la Adolescencia. Agrupa instituciones públicas centralizadas y descentralizadas, organismos internacionales y organizaciones no gubernamentales en la lucha por erradicar la explotación sexual comercial</w:t>
      </w:r>
      <w:r>
        <w:rPr>
          <w:rFonts w:ascii="Times New Roman" w:hAnsi="Times New Roman" w:cs="Times New Roman"/>
        </w:rPr>
        <w:t xml:space="preserve">. Dentro de este marco, potencia esfuerzos conjuntamente con el </w:t>
      </w:r>
      <w:r w:rsidR="00940EC2" w:rsidRPr="00057324">
        <w:rPr>
          <w:rFonts w:ascii="Times New Roman" w:hAnsi="Times New Roman" w:cs="Times New Roman"/>
          <w:b/>
          <w:i/>
        </w:rPr>
        <w:t>Consejo</w:t>
      </w:r>
      <w:r w:rsidR="005520C7" w:rsidRPr="00057324">
        <w:rPr>
          <w:rFonts w:ascii="Times New Roman" w:hAnsi="Times New Roman" w:cs="Times New Roman"/>
          <w:b/>
          <w:i/>
        </w:rPr>
        <w:t xml:space="preserve"> Nacional de la Niñez y la Adolescencia</w:t>
      </w:r>
      <w:r w:rsidR="00B85069">
        <w:rPr>
          <w:rStyle w:val="FootnoteReference"/>
          <w:rFonts w:ascii="Times New Roman" w:hAnsi="Times New Roman" w:cs="Times New Roman"/>
          <w:b/>
          <w:i/>
        </w:rPr>
        <w:footnoteReference w:id="10"/>
      </w:r>
      <w:r w:rsidR="007E2B86">
        <w:rPr>
          <w:rFonts w:ascii="Times New Roman" w:hAnsi="Times New Roman" w:cs="Times New Roman"/>
        </w:rPr>
        <w:t xml:space="preserve"> en Costa Rica</w:t>
      </w:r>
      <w:r>
        <w:rPr>
          <w:rFonts w:ascii="Times New Roman" w:hAnsi="Times New Roman" w:cs="Times New Roman"/>
        </w:rPr>
        <w:t>.</w:t>
      </w:r>
      <w:r w:rsidR="00346B3B" w:rsidRPr="002A25F1">
        <w:rPr>
          <w:rFonts w:ascii="Times New Roman" w:hAnsi="Times New Roman" w:cs="Times New Roman"/>
        </w:rPr>
        <w:t xml:space="preserve"> </w:t>
      </w:r>
      <w:r>
        <w:rPr>
          <w:rFonts w:ascii="Times New Roman" w:hAnsi="Times New Roman" w:cs="Times New Roman"/>
        </w:rPr>
        <w:t xml:space="preserve">En abril 2016 en el Consejo Nacional de la Niñez y la Adolescencia toma el siguiente acuerdo: </w:t>
      </w:r>
      <w:r w:rsidR="00940EC2" w:rsidRPr="002A25F1">
        <w:rPr>
          <w:rFonts w:ascii="Times New Roman" w:hAnsi="Times New Roman" w:cs="Times New Roman"/>
        </w:rPr>
        <w:t xml:space="preserve">realizar un taller </w:t>
      </w:r>
      <w:r w:rsidR="002A25F1" w:rsidRPr="002A25F1">
        <w:rPr>
          <w:rFonts w:ascii="Times New Roman" w:hAnsi="Times New Roman" w:cs="Times New Roman"/>
        </w:rPr>
        <w:t xml:space="preserve">de trabajo conjuntamente entre </w:t>
      </w:r>
      <w:r w:rsidR="00940EC2" w:rsidRPr="002A25F1">
        <w:rPr>
          <w:rFonts w:ascii="Times New Roman" w:hAnsi="Times New Roman" w:cs="Times New Roman"/>
        </w:rPr>
        <w:t xml:space="preserve">los y las integrantes del CNNA </w:t>
      </w:r>
      <w:r w:rsidR="002B09CB" w:rsidRPr="002A25F1">
        <w:rPr>
          <w:rFonts w:ascii="Times New Roman" w:hAnsi="Times New Roman" w:cs="Times New Roman"/>
        </w:rPr>
        <w:t>para elaborar un plan en detección, prevención, atención y manejo cibernético, en conjunto con el MICIT, ya que esta institución ya creo una Comisión que trabaja en este tema</w:t>
      </w:r>
      <w:r>
        <w:rPr>
          <w:rFonts w:ascii="Times New Roman" w:hAnsi="Times New Roman" w:cs="Times New Roman"/>
        </w:rPr>
        <w:t xml:space="preserve"> </w:t>
      </w:r>
      <w:r w:rsidRPr="002A25F1">
        <w:rPr>
          <w:rFonts w:ascii="Times New Roman" w:hAnsi="Times New Roman" w:cs="Times New Roman"/>
        </w:rPr>
        <w:t>(Acuerdo 14-24-16</w:t>
      </w:r>
      <w:r>
        <w:rPr>
          <w:rFonts w:ascii="Times New Roman" w:hAnsi="Times New Roman" w:cs="Times New Roman"/>
        </w:rPr>
        <w:t>)</w:t>
      </w:r>
      <w:r w:rsidR="002B09CB" w:rsidRPr="002A25F1">
        <w:rPr>
          <w:rFonts w:ascii="Times New Roman" w:hAnsi="Times New Roman" w:cs="Times New Roman"/>
        </w:rPr>
        <w:t>.</w:t>
      </w:r>
      <w:r w:rsidR="004F133E">
        <w:rPr>
          <w:rFonts w:ascii="Times New Roman" w:hAnsi="Times New Roman" w:cs="Times New Roman"/>
        </w:rPr>
        <w:t xml:space="preserve"> Se prevé que para este año (2017) se desarrolle esta iniciativa.</w:t>
      </w:r>
      <w:r>
        <w:rPr>
          <w:rFonts w:ascii="Times New Roman" w:hAnsi="Times New Roman" w:cs="Times New Roman"/>
        </w:rPr>
        <w:t xml:space="preserve"> Aunado a esto, el CONACOES junto con UNICEF está elaborando un Plan de acción </w:t>
      </w:r>
      <w:r w:rsidR="00B85069">
        <w:rPr>
          <w:rFonts w:ascii="Times New Roman" w:hAnsi="Times New Roman" w:cs="Times New Roman"/>
        </w:rPr>
        <w:t xml:space="preserve">estratégico </w:t>
      </w:r>
      <w:r>
        <w:rPr>
          <w:rFonts w:ascii="Times New Roman" w:hAnsi="Times New Roman" w:cs="Times New Roman"/>
        </w:rPr>
        <w:t xml:space="preserve">2017 donde los temas de abusos se tratarán desde la defensa, la protección, y la prevención. </w:t>
      </w:r>
    </w:p>
    <w:p w:rsidR="00987F14" w:rsidRDefault="00913568" w:rsidP="008D0AC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Por su parte</w:t>
      </w:r>
      <w:r w:rsidR="00346B3B">
        <w:rPr>
          <w:rFonts w:ascii="Times New Roman" w:hAnsi="Times New Roman" w:cs="Times New Roman"/>
        </w:rPr>
        <w:t>,</w:t>
      </w:r>
      <w:r>
        <w:rPr>
          <w:rFonts w:ascii="Times New Roman" w:hAnsi="Times New Roman" w:cs="Times New Roman"/>
        </w:rPr>
        <w:t xml:space="preserve"> el </w:t>
      </w:r>
      <w:r w:rsidR="00313584" w:rsidRPr="00260F84">
        <w:rPr>
          <w:rFonts w:ascii="Times New Roman" w:hAnsi="Times New Roman" w:cs="Times New Roman"/>
        </w:rPr>
        <w:t xml:space="preserve">INAMU a través del Área de Violencia de Género ha creado una iniciativa </w:t>
      </w:r>
      <w:r w:rsidR="007E247F" w:rsidRPr="00260F84">
        <w:rPr>
          <w:rFonts w:ascii="Times New Roman" w:hAnsi="Times New Roman" w:cs="Times New Roman"/>
        </w:rPr>
        <w:t xml:space="preserve">estrategias de divulgación y sensibilización en redes sociales </w:t>
      </w:r>
      <w:r w:rsidR="00313584" w:rsidRPr="00260F84">
        <w:rPr>
          <w:rFonts w:ascii="Times New Roman" w:hAnsi="Times New Roman" w:cs="Times New Roman"/>
        </w:rPr>
        <w:t xml:space="preserve">llamada </w:t>
      </w:r>
      <w:r w:rsidR="00313584" w:rsidRPr="00260F84">
        <w:rPr>
          <w:rFonts w:ascii="Times New Roman" w:hAnsi="Times New Roman" w:cs="Times New Roman"/>
          <w:b/>
          <w:i/>
        </w:rPr>
        <w:t>Machista en Rehabilitación</w:t>
      </w:r>
      <w:r w:rsidR="00236051" w:rsidRPr="00260F84">
        <w:rPr>
          <w:rFonts w:ascii="Times New Roman" w:hAnsi="Times New Roman" w:cs="Times New Roman"/>
          <w:b/>
          <w:i/>
        </w:rPr>
        <w:t>.</w:t>
      </w:r>
      <w:r w:rsidR="00313584" w:rsidRPr="00260F84">
        <w:rPr>
          <w:rStyle w:val="FootnoteReference"/>
          <w:rFonts w:ascii="Times New Roman" w:hAnsi="Times New Roman" w:cs="Times New Roman"/>
        </w:rPr>
        <w:footnoteReference w:id="11"/>
      </w:r>
      <w:r w:rsidR="00236051" w:rsidRPr="00260F84">
        <w:rPr>
          <w:rFonts w:ascii="Times New Roman" w:hAnsi="Times New Roman" w:cs="Times New Roman"/>
        </w:rPr>
        <w:t xml:space="preserve"> </w:t>
      </w:r>
      <w:r w:rsidR="00C91573" w:rsidRPr="00260F84">
        <w:rPr>
          <w:rFonts w:ascii="Times New Roman" w:hAnsi="Times New Roman" w:cs="Times New Roman"/>
        </w:rPr>
        <w:t> Su objetivo es generar conciencia y discusión sobre las actitudes y conductas machistas que aún persisten en nuestra sociedad, principalmente sobre las más sutiles y arraigadas. De esta forma, se busca promover el cambio hacia una sociedad más justa e inclusiva, donde mujeres y hombres disfruten de los mismos derechos y oportunidades, sin menoscabar los derechos o la libertad de elección de ningún individuo independientemente de su sexo.</w:t>
      </w:r>
    </w:p>
    <w:p w:rsidR="00891EBB" w:rsidRDefault="00891EBB" w:rsidP="008D0AC1">
      <w:pPr>
        <w:autoSpaceDE w:val="0"/>
        <w:autoSpaceDN w:val="0"/>
        <w:adjustRightInd w:val="0"/>
        <w:spacing w:after="0" w:line="240" w:lineRule="auto"/>
        <w:jc w:val="both"/>
        <w:rPr>
          <w:rFonts w:ascii="Times New Roman" w:hAnsi="Times New Roman" w:cs="Times New Roman"/>
        </w:rPr>
      </w:pPr>
    </w:p>
    <w:p w:rsidR="008D0AC1" w:rsidRPr="008D0AC1" w:rsidRDefault="008D0AC1" w:rsidP="008D0AC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Dentro de </w:t>
      </w:r>
      <w:r w:rsidRPr="00023C9C">
        <w:rPr>
          <w:rFonts w:ascii="Times New Roman" w:hAnsi="Times New Roman" w:cs="Times New Roman"/>
        </w:rPr>
        <w:t>los retos</w:t>
      </w:r>
      <w:r>
        <w:rPr>
          <w:rFonts w:ascii="Times New Roman" w:hAnsi="Times New Roman" w:cs="Times New Roman"/>
        </w:rPr>
        <w:t xml:space="preserve"> mayores </w:t>
      </w:r>
      <w:r w:rsidR="00ED0DBD">
        <w:rPr>
          <w:rFonts w:ascii="Times New Roman" w:hAnsi="Times New Roman" w:cs="Times New Roman"/>
        </w:rPr>
        <w:t>existe una</w:t>
      </w:r>
      <w:r>
        <w:rPr>
          <w:rFonts w:ascii="Times New Roman" w:hAnsi="Times New Roman" w:cs="Times New Roman"/>
        </w:rPr>
        <w:t xml:space="preserve"> carencia de </w:t>
      </w:r>
      <w:r w:rsidRPr="008D0AC1">
        <w:rPr>
          <w:rFonts w:ascii="Times New Roman" w:hAnsi="Times New Roman" w:cs="Times New Roman"/>
        </w:rPr>
        <w:t>política pública</w:t>
      </w:r>
      <w:r w:rsidR="00E53F61">
        <w:rPr>
          <w:rFonts w:ascii="Times New Roman" w:hAnsi="Times New Roman" w:cs="Times New Roman"/>
        </w:rPr>
        <w:t xml:space="preserve"> </w:t>
      </w:r>
      <w:r>
        <w:rPr>
          <w:rFonts w:ascii="Times New Roman" w:hAnsi="Times New Roman" w:cs="Times New Roman"/>
        </w:rPr>
        <w:t>que incluya</w:t>
      </w:r>
      <w:r w:rsidRPr="008D0AC1">
        <w:rPr>
          <w:rFonts w:ascii="Times New Roman" w:hAnsi="Times New Roman" w:cs="Times New Roman"/>
        </w:rPr>
        <w:t xml:space="preserve"> un marco normativo suficiente para la persecución penal de aquellas conductas violatorias de derechos humanos que ocurren en el ámbito de Internet, ciertamente, la legislación penal vigente resulta omisa o insuficiente para la sanción de tales violaciones, es evidente que las normas penales no tienen el enfoque de lo específica que resulta ser la violencia de género.</w:t>
      </w:r>
    </w:p>
    <w:sectPr w:rsidR="008D0AC1" w:rsidRPr="008D0AC1">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9B2" w:rsidRDefault="004069B2" w:rsidP="00F83B8B">
      <w:pPr>
        <w:spacing w:after="0" w:line="240" w:lineRule="auto"/>
      </w:pPr>
      <w:r>
        <w:separator/>
      </w:r>
    </w:p>
  </w:endnote>
  <w:endnote w:type="continuationSeparator" w:id="0">
    <w:p w:rsidR="004069B2" w:rsidRDefault="004069B2" w:rsidP="00F83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036218"/>
      <w:docPartObj>
        <w:docPartGallery w:val="Page Numbers (Bottom of Page)"/>
        <w:docPartUnique/>
      </w:docPartObj>
    </w:sdtPr>
    <w:sdtEndPr/>
    <w:sdtContent>
      <w:p w:rsidR="007A6DB6" w:rsidRDefault="007A6DB6">
        <w:pPr>
          <w:pStyle w:val="Footer"/>
          <w:jc w:val="right"/>
        </w:pPr>
        <w:r>
          <w:fldChar w:fldCharType="begin"/>
        </w:r>
        <w:r>
          <w:instrText>PAGE   \* MERGEFORMAT</w:instrText>
        </w:r>
        <w:r>
          <w:fldChar w:fldCharType="separate"/>
        </w:r>
        <w:r w:rsidR="00DE201B" w:rsidRPr="00DE201B">
          <w:rPr>
            <w:noProof/>
            <w:lang w:val="es-ES"/>
          </w:rPr>
          <w:t>1</w:t>
        </w:r>
        <w:r>
          <w:fldChar w:fldCharType="end"/>
        </w:r>
      </w:p>
    </w:sdtContent>
  </w:sdt>
  <w:p w:rsidR="00F83B8B" w:rsidRDefault="00F83B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9B2" w:rsidRDefault="004069B2" w:rsidP="00F83B8B">
      <w:pPr>
        <w:spacing w:after="0" w:line="240" w:lineRule="auto"/>
      </w:pPr>
      <w:r>
        <w:separator/>
      </w:r>
    </w:p>
  </w:footnote>
  <w:footnote w:type="continuationSeparator" w:id="0">
    <w:p w:rsidR="004069B2" w:rsidRDefault="004069B2" w:rsidP="00F83B8B">
      <w:pPr>
        <w:spacing w:after="0" w:line="240" w:lineRule="auto"/>
      </w:pPr>
      <w:r>
        <w:continuationSeparator/>
      </w:r>
    </w:p>
  </w:footnote>
  <w:footnote w:id="1">
    <w:p w:rsidR="00D70502" w:rsidRPr="00D70502" w:rsidRDefault="00D70502">
      <w:pPr>
        <w:pStyle w:val="FootnoteText"/>
        <w:rPr>
          <w:rFonts w:ascii="Times New Roman" w:hAnsi="Times New Roman" w:cs="Times New Roman"/>
        </w:rPr>
      </w:pPr>
      <w:r w:rsidRPr="00D70502">
        <w:rPr>
          <w:rStyle w:val="FootnoteReference"/>
          <w:rFonts w:ascii="Times New Roman" w:hAnsi="Times New Roman" w:cs="Times New Roman"/>
        </w:rPr>
        <w:footnoteRef/>
      </w:r>
      <w:r w:rsidRPr="00D70502">
        <w:rPr>
          <w:rFonts w:ascii="Times New Roman" w:hAnsi="Times New Roman" w:cs="Times New Roman"/>
        </w:rPr>
        <w:t xml:space="preserve"> Puede ampliar sobre Sutel en </w:t>
      </w:r>
      <w:hyperlink r:id="rId1" w:history="1">
        <w:r w:rsidRPr="00D70502">
          <w:rPr>
            <w:rStyle w:val="Hyperlink"/>
            <w:rFonts w:ascii="Times New Roman" w:hAnsi="Times New Roman" w:cs="Times New Roman"/>
          </w:rPr>
          <w:t>https://sutel.go.cr/</w:t>
        </w:r>
      </w:hyperlink>
      <w:r w:rsidRPr="00D70502">
        <w:rPr>
          <w:rFonts w:ascii="Times New Roman" w:hAnsi="Times New Roman" w:cs="Times New Roman"/>
        </w:rPr>
        <w:t xml:space="preserve"> </w:t>
      </w:r>
    </w:p>
  </w:footnote>
  <w:footnote w:id="2">
    <w:p w:rsidR="00853C15" w:rsidRPr="00853C15" w:rsidRDefault="00853C15">
      <w:pPr>
        <w:pStyle w:val="FootnoteText"/>
        <w:rPr>
          <w:rFonts w:ascii="Times New Roman" w:hAnsi="Times New Roman" w:cs="Times New Roman"/>
        </w:rPr>
      </w:pPr>
      <w:r w:rsidRPr="00853C15">
        <w:rPr>
          <w:rStyle w:val="FootnoteReference"/>
          <w:rFonts w:ascii="Times New Roman" w:hAnsi="Times New Roman" w:cs="Times New Roman"/>
        </w:rPr>
        <w:footnoteRef/>
      </w:r>
      <w:r w:rsidRPr="00853C15">
        <w:rPr>
          <w:rFonts w:ascii="Times New Roman" w:hAnsi="Times New Roman" w:cs="Times New Roman"/>
        </w:rPr>
        <w:t xml:space="preserve"> Para ampliar sobre FONATEL puede accesar a </w:t>
      </w:r>
      <w:hyperlink r:id="rId2" w:history="1">
        <w:r w:rsidRPr="00853C15">
          <w:rPr>
            <w:rStyle w:val="Hyperlink"/>
            <w:rFonts w:ascii="Times New Roman" w:hAnsi="Times New Roman" w:cs="Times New Roman"/>
          </w:rPr>
          <w:t>https://sutel.go.cr/pagina/que-es-fonatel</w:t>
        </w:r>
      </w:hyperlink>
      <w:r w:rsidRPr="00853C15">
        <w:rPr>
          <w:rFonts w:ascii="Times New Roman" w:hAnsi="Times New Roman" w:cs="Times New Roman"/>
        </w:rPr>
        <w:t xml:space="preserve"> </w:t>
      </w:r>
    </w:p>
  </w:footnote>
  <w:footnote w:id="3">
    <w:p w:rsidR="006F244B" w:rsidRPr="00796FB7" w:rsidRDefault="006F244B" w:rsidP="006F244B">
      <w:pPr>
        <w:pStyle w:val="FootnoteText"/>
        <w:rPr>
          <w:rFonts w:ascii="Times New Roman" w:hAnsi="Times New Roman" w:cs="Times New Roman"/>
        </w:rPr>
      </w:pPr>
      <w:r w:rsidRPr="00796FB7">
        <w:rPr>
          <w:rStyle w:val="FootnoteReference"/>
          <w:rFonts w:ascii="Times New Roman" w:hAnsi="Times New Roman" w:cs="Times New Roman"/>
        </w:rPr>
        <w:footnoteRef/>
      </w:r>
      <w:r w:rsidRPr="00796FB7">
        <w:rPr>
          <w:rFonts w:ascii="Times New Roman" w:hAnsi="Times New Roman" w:cs="Times New Roman"/>
        </w:rPr>
        <w:t xml:space="preserve"> </w:t>
      </w:r>
      <w:hyperlink r:id="rId3" w:history="1">
        <w:r w:rsidRPr="00796FB7">
          <w:rPr>
            <w:rStyle w:val="Hyperlink"/>
            <w:rFonts w:ascii="Times New Roman" w:hAnsi="Times New Roman" w:cs="Times New Roman"/>
          </w:rPr>
          <w:t>http://www.estadonacion.or.cr/ecti/</w:t>
        </w:r>
      </w:hyperlink>
      <w:r w:rsidRPr="00796FB7">
        <w:rPr>
          <w:rFonts w:ascii="Times New Roman" w:hAnsi="Times New Roman" w:cs="Times New Roman"/>
        </w:rPr>
        <w:t xml:space="preserve"> </w:t>
      </w:r>
    </w:p>
  </w:footnote>
  <w:footnote w:id="4">
    <w:p w:rsidR="00F91E52" w:rsidRPr="00354C88" w:rsidRDefault="00F91E52" w:rsidP="00F91E52">
      <w:pPr>
        <w:pStyle w:val="FootnoteText"/>
        <w:rPr>
          <w:rFonts w:ascii="Times New Roman" w:hAnsi="Times New Roman" w:cs="Times New Roman"/>
        </w:rPr>
      </w:pPr>
      <w:r w:rsidRPr="00354C88">
        <w:rPr>
          <w:rStyle w:val="FootnoteReference"/>
          <w:rFonts w:ascii="Times New Roman" w:hAnsi="Times New Roman" w:cs="Times New Roman"/>
        </w:rPr>
        <w:footnoteRef/>
      </w:r>
      <w:r w:rsidRPr="00354C88">
        <w:rPr>
          <w:rFonts w:ascii="Times New Roman" w:hAnsi="Times New Roman" w:cs="Times New Roman"/>
        </w:rPr>
        <w:t xml:space="preserve"> </w:t>
      </w:r>
      <w:hyperlink r:id="rId4" w:history="1">
        <w:r w:rsidRPr="00354C88">
          <w:rPr>
            <w:rStyle w:val="Hyperlink"/>
            <w:rFonts w:ascii="Times New Roman" w:hAnsi="Times New Roman" w:cs="Times New Roman"/>
          </w:rPr>
          <w:t>https://sutel.go.cr/sites/default/files/normativas/ley_general_de_telecomunicaciones.pdf</w:t>
        </w:r>
      </w:hyperlink>
      <w:r w:rsidRPr="00354C88">
        <w:rPr>
          <w:rFonts w:ascii="Times New Roman" w:hAnsi="Times New Roman" w:cs="Times New Roman"/>
        </w:rPr>
        <w:t xml:space="preserve"> </w:t>
      </w:r>
    </w:p>
  </w:footnote>
  <w:footnote w:id="5">
    <w:p w:rsidR="00F91E52" w:rsidRPr="00CA68EF" w:rsidRDefault="00F91E52" w:rsidP="00F91E52">
      <w:pPr>
        <w:pStyle w:val="FootnoteText"/>
        <w:rPr>
          <w:rFonts w:ascii="Times New Roman" w:hAnsi="Times New Roman" w:cs="Times New Roman"/>
        </w:rPr>
      </w:pPr>
      <w:r w:rsidRPr="00CA68EF">
        <w:rPr>
          <w:rStyle w:val="FootnoteReference"/>
          <w:rFonts w:ascii="Times New Roman" w:hAnsi="Times New Roman" w:cs="Times New Roman"/>
        </w:rPr>
        <w:footnoteRef/>
      </w:r>
      <w:hyperlink r:id="rId5" w:history="1">
        <w:r w:rsidRPr="00CA68EF">
          <w:rPr>
            <w:rStyle w:val="Hyperlink"/>
            <w:rFonts w:ascii="Times New Roman" w:hAnsi="Times New Roman" w:cs="Times New Roman"/>
          </w:rPr>
          <w:t>https://sutel.go.cr/sites/default/files/normativas/fortalecimiento_y_modernizacion_de_las_entidades_publicas.pdfn</w:t>
        </w:r>
      </w:hyperlink>
      <w:r w:rsidRPr="00CA68EF">
        <w:rPr>
          <w:rFonts w:ascii="Times New Roman" w:hAnsi="Times New Roman" w:cs="Times New Roman"/>
        </w:rPr>
        <w:t xml:space="preserve"> </w:t>
      </w:r>
    </w:p>
  </w:footnote>
  <w:footnote w:id="6">
    <w:p w:rsidR="00A87B57" w:rsidRPr="00A87B57" w:rsidRDefault="00A87B57">
      <w:pPr>
        <w:pStyle w:val="FootnoteText"/>
        <w:rPr>
          <w:rFonts w:ascii="Times New Roman" w:hAnsi="Times New Roman" w:cs="Times New Roman"/>
        </w:rPr>
      </w:pPr>
      <w:r w:rsidRPr="00A87B57">
        <w:rPr>
          <w:rStyle w:val="FootnoteReference"/>
          <w:rFonts w:ascii="Times New Roman" w:hAnsi="Times New Roman" w:cs="Times New Roman"/>
        </w:rPr>
        <w:footnoteRef/>
      </w:r>
      <w:r w:rsidRPr="00A87B57">
        <w:rPr>
          <w:rFonts w:ascii="Times New Roman" w:hAnsi="Times New Roman" w:cs="Times New Roman"/>
        </w:rPr>
        <w:t xml:space="preserve"> </w:t>
      </w:r>
      <w:hyperlink r:id="rId6" w:history="1">
        <w:r w:rsidRPr="00A87B57">
          <w:rPr>
            <w:rStyle w:val="Hyperlink"/>
            <w:rFonts w:ascii="Times New Roman" w:hAnsi="Times New Roman" w:cs="Times New Roman"/>
          </w:rPr>
          <w:t>http://gobierno.cr/tag/teach-her/</w:t>
        </w:r>
      </w:hyperlink>
      <w:r w:rsidRPr="00A87B57">
        <w:rPr>
          <w:rFonts w:ascii="Times New Roman" w:hAnsi="Times New Roman" w:cs="Times New Roman"/>
        </w:rPr>
        <w:t xml:space="preserve"> </w:t>
      </w:r>
    </w:p>
  </w:footnote>
  <w:footnote w:id="7">
    <w:p w:rsidR="00B820BB" w:rsidRPr="00B820BB" w:rsidRDefault="00B820BB">
      <w:pPr>
        <w:pStyle w:val="FootnoteText"/>
        <w:rPr>
          <w:rFonts w:ascii="Times New Roman" w:hAnsi="Times New Roman" w:cs="Times New Roman"/>
        </w:rPr>
      </w:pPr>
      <w:r w:rsidRPr="00B820BB">
        <w:rPr>
          <w:rStyle w:val="FootnoteReference"/>
          <w:rFonts w:ascii="Times New Roman" w:hAnsi="Times New Roman" w:cs="Times New Roman"/>
        </w:rPr>
        <w:footnoteRef/>
      </w:r>
      <w:r w:rsidRPr="00B820BB">
        <w:rPr>
          <w:rFonts w:ascii="Times New Roman" w:hAnsi="Times New Roman" w:cs="Times New Roman"/>
        </w:rPr>
        <w:t xml:space="preserve"> Puede ampliar en </w:t>
      </w:r>
      <w:hyperlink r:id="rId7" w:history="1">
        <w:r w:rsidRPr="00B820BB">
          <w:rPr>
            <w:rStyle w:val="Hyperlink"/>
            <w:rFonts w:ascii="Times New Roman" w:hAnsi="Times New Roman" w:cs="Times New Roman"/>
          </w:rPr>
          <w:t>http://ceci14.webnode.es/</w:t>
        </w:r>
      </w:hyperlink>
      <w:r w:rsidRPr="00B820BB">
        <w:rPr>
          <w:rFonts w:ascii="Times New Roman" w:hAnsi="Times New Roman" w:cs="Times New Roman"/>
        </w:rPr>
        <w:t xml:space="preserve"> </w:t>
      </w:r>
    </w:p>
  </w:footnote>
  <w:footnote w:id="8">
    <w:p w:rsidR="00B820BB" w:rsidRPr="00B820BB" w:rsidRDefault="00B820BB">
      <w:pPr>
        <w:pStyle w:val="FootnoteText"/>
        <w:rPr>
          <w:rFonts w:ascii="Times New Roman" w:hAnsi="Times New Roman" w:cs="Times New Roman"/>
        </w:rPr>
      </w:pPr>
      <w:r w:rsidRPr="00B820BB">
        <w:rPr>
          <w:rStyle w:val="FootnoteReference"/>
          <w:rFonts w:ascii="Times New Roman" w:hAnsi="Times New Roman" w:cs="Times New Roman"/>
        </w:rPr>
        <w:footnoteRef/>
      </w:r>
      <w:r w:rsidRPr="00B820BB">
        <w:rPr>
          <w:rFonts w:ascii="Times New Roman" w:hAnsi="Times New Roman" w:cs="Times New Roman"/>
        </w:rPr>
        <w:t xml:space="preserve"> Tomado de </w:t>
      </w:r>
      <w:hyperlink r:id="rId8" w:history="1">
        <w:r w:rsidRPr="00B820BB">
          <w:rPr>
            <w:rStyle w:val="Hyperlink"/>
            <w:rFonts w:ascii="Times New Roman" w:hAnsi="Times New Roman" w:cs="Times New Roman"/>
          </w:rPr>
          <w:t>http://www.micit.go.cr/index.php?option=com_content&amp;view=article&amp;id=733&amp;Itemid=1498</w:t>
        </w:r>
      </w:hyperlink>
      <w:r w:rsidRPr="00B820BB">
        <w:rPr>
          <w:rFonts w:ascii="Times New Roman" w:hAnsi="Times New Roman" w:cs="Times New Roman"/>
        </w:rPr>
        <w:t xml:space="preserve"> </w:t>
      </w:r>
    </w:p>
  </w:footnote>
  <w:footnote w:id="9">
    <w:p w:rsidR="00B85069" w:rsidRPr="00B85069" w:rsidRDefault="00B85069">
      <w:pPr>
        <w:pStyle w:val="FootnoteText"/>
        <w:rPr>
          <w:rFonts w:ascii="Times New Roman" w:hAnsi="Times New Roman" w:cs="Times New Roman"/>
        </w:rPr>
      </w:pPr>
      <w:r w:rsidRPr="00B85069">
        <w:rPr>
          <w:rStyle w:val="FootnoteReference"/>
          <w:rFonts w:ascii="Times New Roman" w:hAnsi="Times New Roman" w:cs="Times New Roman"/>
        </w:rPr>
        <w:footnoteRef/>
      </w:r>
      <w:r w:rsidRPr="00B85069">
        <w:rPr>
          <w:rFonts w:ascii="Times New Roman" w:hAnsi="Times New Roman" w:cs="Times New Roman"/>
        </w:rPr>
        <w:t xml:space="preserve">  Puede ampliar en </w:t>
      </w:r>
      <w:hyperlink r:id="rId9" w:history="1">
        <w:r w:rsidRPr="00B85069">
          <w:rPr>
            <w:rStyle w:val="Hyperlink"/>
            <w:rFonts w:ascii="Times New Roman" w:hAnsi="Times New Roman" w:cs="Times New Roman"/>
          </w:rPr>
          <w:t>http://www.pani.go.cr/2-uncategorised/211-explotacion-sexual</w:t>
        </w:r>
      </w:hyperlink>
      <w:r w:rsidRPr="00B85069">
        <w:rPr>
          <w:rFonts w:ascii="Times New Roman" w:hAnsi="Times New Roman" w:cs="Times New Roman"/>
        </w:rPr>
        <w:t xml:space="preserve"> </w:t>
      </w:r>
    </w:p>
  </w:footnote>
  <w:footnote w:id="10">
    <w:p w:rsidR="00B85069" w:rsidRPr="00B85069" w:rsidRDefault="00B85069" w:rsidP="00B85069">
      <w:pPr>
        <w:pStyle w:val="FootnoteText"/>
        <w:rPr>
          <w:rFonts w:ascii="Times New Roman" w:hAnsi="Times New Roman" w:cs="Times New Roman"/>
        </w:rPr>
      </w:pPr>
      <w:r w:rsidRPr="00B85069">
        <w:rPr>
          <w:rStyle w:val="FootnoteReference"/>
          <w:rFonts w:ascii="Times New Roman" w:hAnsi="Times New Roman" w:cs="Times New Roman"/>
        </w:rPr>
        <w:footnoteRef/>
      </w:r>
      <w:r w:rsidRPr="00B85069">
        <w:rPr>
          <w:rFonts w:ascii="Times New Roman" w:hAnsi="Times New Roman" w:cs="Times New Roman"/>
        </w:rPr>
        <w:t xml:space="preserve"> El Consejo Nacional de la Niñez y la Adolescencia (CNNA) fue creado mediante el Código de la Niñez y la Adolescencia, Ley N°7739 publicada en La Gaceta N° 26 de 6 de febrero de 1998. Dicho órgano está adscrito a la Presidencia de la República, como espacio de deliberación, concertación y coordinación entre el Poder Ejecutivo, las instituciones descentralizadas del Estado y las organizaciones representativas de la comunidad relacionadas con la materia.</w:t>
      </w:r>
    </w:p>
    <w:p w:rsidR="00B85069" w:rsidRDefault="00B85069">
      <w:pPr>
        <w:pStyle w:val="FootnoteText"/>
      </w:pPr>
      <w:r w:rsidRPr="00B85069">
        <w:rPr>
          <w:rFonts w:ascii="Times New Roman" w:hAnsi="Times New Roman" w:cs="Times New Roman"/>
        </w:rPr>
        <w:t>El Consejo tiene como competencia asegurar que la formulación y ejecución de las políticas públicas estén conformes con la política de protección integral de los derechos de las personas menores de edad, en el marco de la Ley, y de acuerdo con los principios establecidos en dicho cuerpo normativo.</w:t>
      </w:r>
      <w:r>
        <w:rPr>
          <w:rFonts w:ascii="Times New Roman" w:hAnsi="Times New Roman" w:cs="Times New Roman"/>
        </w:rPr>
        <w:t xml:space="preserve"> Puede ampliar en </w:t>
      </w:r>
      <w:hyperlink r:id="rId10" w:history="1">
        <w:r w:rsidRPr="001F2C39">
          <w:rPr>
            <w:rStyle w:val="Hyperlink"/>
            <w:rFonts w:ascii="Times New Roman" w:hAnsi="Times New Roman" w:cs="Times New Roman"/>
          </w:rPr>
          <w:t>http://presidencia.go.cr/consejoninezyadolescencia/</w:t>
        </w:r>
      </w:hyperlink>
      <w:r>
        <w:rPr>
          <w:rFonts w:ascii="Times New Roman" w:hAnsi="Times New Roman" w:cs="Times New Roman"/>
        </w:rPr>
        <w:t xml:space="preserve"> </w:t>
      </w:r>
    </w:p>
  </w:footnote>
  <w:footnote w:id="11">
    <w:p w:rsidR="00313584" w:rsidRPr="00B85069" w:rsidRDefault="00313584">
      <w:pPr>
        <w:pStyle w:val="FootnoteText"/>
        <w:rPr>
          <w:rFonts w:ascii="Times New Roman" w:hAnsi="Times New Roman" w:cs="Times New Roman"/>
        </w:rPr>
      </w:pPr>
      <w:r w:rsidRPr="00B85069">
        <w:rPr>
          <w:rStyle w:val="FootnoteReference"/>
          <w:rFonts w:ascii="Times New Roman" w:hAnsi="Times New Roman" w:cs="Times New Roman"/>
        </w:rPr>
        <w:footnoteRef/>
      </w:r>
      <w:r w:rsidRPr="00B85069">
        <w:rPr>
          <w:rFonts w:ascii="Times New Roman" w:hAnsi="Times New Roman" w:cs="Times New Roman"/>
        </w:rPr>
        <w:t xml:space="preserve"> </w:t>
      </w:r>
      <w:hyperlink r:id="rId11" w:history="1">
        <w:r w:rsidRPr="00B85069">
          <w:rPr>
            <w:rStyle w:val="Hyperlink"/>
            <w:rFonts w:ascii="Times New Roman" w:hAnsi="Times New Roman" w:cs="Times New Roman"/>
          </w:rPr>
          <w:t>http://www.machistaenrehabilitacion.com/</w:t>
        </w:r>
      </w:hyperlink>
      <w:r w:rsidRPr="00B85069">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96" w:rsidRDefault="007B4B96">
    <w:pPr>
      <w:pStyle w:val="Header"/>
    </w:pPr>
    <w:r w:rsidRPr="00F83B8B">
      <w:rPr>
        <w:noProof/>
        <w:lang w:val="en-GB" w:eastAsia="en-GB"/>
      </w:rPr>
      <w:drawing>
        <wp:anchor distT="0" distB="0" distL="114300" distR="114300" simplePos="0" relativeHeight="251658240" behindDoc="1" locked="0" layoutInCell="1" allowOverlap="1">
          <wp:simplePos x="0" y="0"/>
          <wp:positionH relativeFrom="column">
            <wp:posOffset>-763031</wp:posOffset>
          </wp:positionH>
          <wp:positionV relativeFrom="paragraph">
            <wp:posOffset>-305277</wp:posOffset>
          </wp:positionV>
          <wp:extent cx="1283542" cy="588551"/>
          <wp:effectExtent l="0" t="0" r="0" b="2540"/>
          <wp:wrapTight wrapText="bothSides">
            <wp:wrapPolygon edited="0">
              <wp:start x="0" y="0"/>
              <wp:lineTo x="0" y="20994"/>
              <wp:lineTo x="21162" y="20994"/>
              <wp:lineTo x="21162" y="0"/>
              <wp:lineTo x="0" y="0"/>
            </wp:wrapPolygon>
          </wp:wrapTight>
          <wp:docPr id="102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542" cy="588551"/>
                  </a:xfrm>
                  <a:prstGeom prst="rect">
                    <a:avLst/>
                  </a:prstGeom>
                  <a:noFill/>
                  <a:ln>
                    <a:noFill/>
                  </a:ln>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CBF"/>
    <w:multiLevelType w:val="hybridMultilevel"/>
    <w:tmpl w:val="48B850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DAA60CD"/>
    <w:multiLevelType w:val="hybridMultilevel"/>
    <w:tmpl w:val="A2401034"/>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18A34C3E"/>
    <w:multiLevelType w:val="hybridMultilevel"/>
    <w:tmpl w:val="2ED406AC"/>
    <w:lvl w:ilvl="0" w:tplc="F8AC8448">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nsid w:val="1EEE3C63"/>
    <w:multiLevelType w:val="hybridMultilevel"/>
    <w:tmpl w:val="68DADF1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22C87F1A"/>
    <w:multiLevelType w:val="hybridMultilevel"/>
    <w:tmpl w:val="B50E4C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2C8B1B71"/>
    <w:multiLevelType w:val="hybridMultilevel"/>
    <w:tmpl w:val="DD046C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1069"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31A9558F"/>
    <w:multiLevelType w:val="hybridMultilevel"/>
    <w:tmpl w:val="0A60437C"/>
    <w:lvl w:ilvl="0" w:tplc="140A0015">
      <w:start w:val="1"/>
      <w:numFmt w:val="upp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nsid w:val="39564B00"/>
    <w:multiLevelType w:val="hybridMultilevel"/>
    <w:tmpl w:val="8266F04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46B24DC1"/>
    <w:multiLevelType w:val="hybridMultilevel"/>
    <w:tmpl w:val="9D0ECE38"/>
    <w:lvl w:ilvl="0" w:tplc="AF608120">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nsid w:val="4C2742B1"/>
    <w:multiLevelType w:val="hybridMultilevel"/>
    <w:tmpl w:val="374CB9D6"/>
    <w:lvl w:ilvl="0" w:tplc="CA940D8C">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50EC3807"/>
    <w:multiLevelType w:val="hybridMultilevel"/>
    <w:tmpl w:val="B73C187A"/>
    <w:lvl w:ilvl="0" w:tplc="5ACA4F8C">
      <w:start w:val="1"/>
      <w:numFmt w:val="decimal"/>
      <w:lvlText w:val="%1."/>
      <w:lvlJc w:val="left"/>
      <w:pPr>
        <w:ind w:left="502"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
    <w:nsid w:val="52D32ECA"/>
    <w:multiLevelType w:val="hybridMultilevel"/>
    <w:tmpl w:val="6002AC7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nsid w:val="58741CFB"/>
    <w:multiLevelType w:val="hybridMultilevel"/>
    <w:tmpl w:val="0A40B3FC"/>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5CB83A07"/>
    <w:multiLevelType w:val="hybridMultilevel"/>
    <w:tmpl w:val="A5A432C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nsid w:val="7A851ED2"/>
    <w:multiLevelType w:val="hybridMultilevel"/>
    <w:tmpl w:val="74C65F52"/>
    <w:lvl w:ilvl="0" w:tplc="A35226E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7D6313D3"/>
    <w:multiLevelType w:val="multilevel"/>
    <w:tmpl w:val="8BA0DA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11"/>
  </w:num>
  <w:num w:numId="4">
    <w:abstractNumId w:val="4"/>
  </w:num>
  <w:num w:numId="5">
    <w:abstractNumId w:val="5"/>
  </w:num>
  <w:num w:numId="6">
    <w:abstractNumId w:val="3"/>
  </w:num>
  <w:num w:numId="7">
    <w:abstractNumId w:val="15"/>
  </w:num>
  <w:num w:numId="8">
    <w:abstractNumId w:val="7"/>
  </w:num>
  <w:num w:numId="9">
    <w:abstractNumId w:val="6"/>
  </w:num>
  <w:num w:numId="10">
    <w:abstractNumId w:val="9"/>
  </w:num>
  <w:num w:numId="11">
    <w:abstractNumId w:val="8"/>
  </w:num>
  <w:num w:numId="12">
    <w:abstractNumId w:val="12"/>
  </w:num>
  <w:num w:numId="13">
    <w:abstractNumId w:val="13"/>
  </w:num>
  <w:num w:numId="14">
    <w:abstractNumId w:val="1"/>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B8B"/>
    <w:rsid w:val="000071FE"/>
    <w:rsid w:val="00014003"/>
    <w:rsid w:val="00023C9C"/>
    <w:rsid w:val="00057324"/>
    <w:rsid w:val="000920FA"/>
    <w:rsid w:val="000B6EB1"/>
    <w:rsid w:val="000E2A8A"/>
    <w:rsid w:val="000F5CB1"/>
    <w:rsid w:val="001020CD"/>
    <w:rsid w:val="001220D9"/>
    <w:rsid w:val="00156F83"/>
    <w:rsid w:val="001630FC"/>
    <w:rsid w:val="00166EC0"/>
    <w:rsid w:val="001A0012"/>
    <w:rsid w:val="001B1504"/>
    <w:rsid w:val="001B6AB1"/>
    <w:rsid w:val="001D0439"/>
    <w:rsid w:val="00201219"/>
    <w:rsid w:val="00231757"/>
    <w:rsid w:val="00236051"/>
    <w:rsid w:val="00260F84"/>
    <w:rsid w:val="00264A06"/>
    <w:rsid w:val="002761BA"/>
    <w:rsid w:val="002A25F1"/>
    <w:rsid w:val="002B09CB"/>
    <w:rsid w:val="002C5AE0"/>
    <w:rsid w:val="002D3AD9"/>
    <w:rsid w:val="00304129"/>
    <w:rsid w:val="00311485"/>
    <w:rsid w:val="00313584"/>
    <w:rsid w:val="00322263"/>
    <w:rsid w:val="0034091E"/>
    <w:rsid w:val="003469EC"/>
    <w:rsid w:val="00346B3B"/>
    <w:rsid w:val="003507A3"/>
    <w:rsid w:val="00352111"/>
    <w:rsid w:val="00354C88"/>
    <w:rsid w:val="003778CC"/>
    <w:rsid w:val="003D4958"/>
    <w:rsid w:val="00400542"/>
    <w:rsid w:val="004069B2"/>
    <w:rsid w:val="004134B6"/>
    <w:rsid w:val="00434DE1"/>
    <w:rsid w:val="00434F82"/>
    <w:rsid w:val="004B4991"/>
    <w:rsid w:val="004F133E"/>
    <w:rsid w:val="00502AB6"/>
    <w:rsid w:val="0050665E"/>
    <w:rsid w:val="00521FD8"/>
    <w:rsid w:val="0055002F"/>
    <w:rsid w:val="005520C7"/>
    <w:rsid w:val="005526EF"/>
    <w:rsid w:val="0056009B"/>
    <w:rsid w:val="0058474B"/>
    <w:rsid w:val="005B39E5"/>
    <w:rsid w:val="005E4E47"/>
    <w:rsid w:val="005F6B0F"/>
    <w:rsid w:val="0066436D"/>
    <w:rsid w:val="0067185C"/>
    <w:rsid w:val="00675881"/>
    <w:rsid w:val="00686A86"/>
    <w:rsid w:val="006A4E94"/>
    <w:rsid w:val="006A570A"/>
    <w:rsid w:val="006D0B1B"/>
    <w:rsid w:val="006D32ED"/>
    <w:rsid w:val="006F244B"/>
    <w:rsid w:val="007376FF"/>
    <w:rsid w:val="00746481"/>
    <w:rsid w:val="00750609"/>
    <w:rsid w:val="00791642"/>
    <w:rsid w:val="00794D43"/>
    <w:rsid w:val="007963AF"/>
    <w:rsid w:val="00796FB7"/>
    <w:rsid w:val="007A431C"/>
    <w:rsid w:val="007A473C"/>
    <w:rsid w:val="007A6DB6"/>
    <w:rsid w:val="007B4B96"/>
    <w:rsid w:val="007B5DC2"/>
    <w:rsid w:val="007E247F"/>
    <w:rsid w:val="007E2B86"/>
    <w:rsid w:val="007E5533"/>
    <w:rsid w:val="007F49F3"/>
    <w:rsid w:val="0080084D"/>
    <w:rsid w:val="0080129A"/>
    <w:rsid w:val="00810710"/>
    <w:rsid w:val="00826100"/>
    <w:rsid w:val="008272D0"/>
    <w:rsid w:val="00834E15"/>
    <w:rsid w:val="00853C15"/>
    <w:rsid w:val="00860E04"/>
    <w:rsid w:val="00873307"/>
    <w:rsid w:val="00891EBB"/>
    <w:rsid w:val="00893F52"/>
    <w:rsid w:val="008C51A2"/>
    <w:rsid w:val="008D0AC1"/>
    <w:rsid w:val="008E0065"/>
    <w:rsid w:val="008F79BA"/>
    <w:rsid w:val="00902A77"/>
    <w:rsid w:val="00913568"/>
    <w:rsid w:val="00940EC2"/>
    <w:rsid w:val="00944CA7"/>
    <w:rsid w:val="00947A4B"/>
    <w:rsid w:val="00954525"/>
    <w:rsid w:val="00957F4A"/>
    <w:rsid w:val="009755AD"/>
    <w:rsid w:val="00987F14"/>
    <w:rsid w:val="009A7CF1"/>
    <w:rsid w:val="009C2314"/>
    <w:rsid w:val="009E3A85"/>
    <w:rsid w:val="009E49B6"/>
    <w:rsid w:val="00A25C1F"/>
    <w:rsid w:val="00A35729"/>
    <w:rsid w:val="00A70F2E"/>
    <w:rsid w:val="00A87B57"/>
    <w:rsid w:val="00A90273"/>
    <w:rsid w:val="00AA24FD"/>
    <w:rsid w:val="00AC13FF"/>
    <w:rsid w:val="00AD0DDA"/>
    <w:rsid w:val="00AD3BFE"/>
    <w:rsid w:val="00AE2E82"/>
    <w:rsid w:val="00B23640"/>
    <w:rsid w:val="00B24ABE"/>
    <w:rsid w:val="00B42479"/>
    <w:rsid w:val="00B559BB"/>
    <w:rsid w:val="00B60018"/>
    <w:rsid w:val="00B820BB"/>
    <w:rsid w:val="00B85069"/>
    <w:rsid w:val="00B9511B"/>
    <w:rsid w:val="00BC0B4E"/>
    <w:rsid w:val="00C10577"/>
    <w:rsid w:val="00C535E2"/>
    <w:rsid w:val="00C70E8E"/>
    <w:rsid w:val="00C81E02"/>
    <w:rsid w:val="00C82BAF"/>
    <w:rsid w:val="00C91573"/>
    <w:rsid w:val="00CA65AB"/>
    <w:rsid w:val="00CA68EF"/>
    <w:rsid w:val="00CD0A4F"/>
    <w:rsid w:val="00D03B4E"/>
    <w:rsid w:val="00D3233D"/>
    <w:rsid w:val="00D33D9D"/>
    <w:rsid w:val="00D34D25"/>
    <w:rsid w:val="00D413C0"/>
    <w:rsid w:val="00D4438A"/>
    <w:rsid w:val="00D524F3"/>
    <w:rsid w:val="00D56E7A"/>
    <w:rsid w:val="00D604FD"/>
    <w:rsid w:val="00D62165"/>
    <w:rsid w:val="00D70502"/>
    <w:rsid w:val="00D87466"/>
    <w:rsid w:val="00DA10C0"/>
    <w:rsid w:val="00DA497E"/>
    <w:rsid w:val="00DA5F59"/>
    <w:rsid w:val="00DE201B"/>
    <w:rsid w:val="00DE74CC"/>
    <w:rsid w:val="00E0095A"/>
    <w:rsid w:val="00E23A28"/>
    <w:rsid w:val="00E53F61"/>
    <w:rsid w:val="00E72BD6"/>
    <w:rsid w:val="00E73CAE"/>
    <w:rsid w:val="00E92F50"/>
    <w:rsid w:val="00EA3747"/>
    <w:rsid w:val="00ED0DBD"/>
    <w:rsid w:val="00F26951"/>
    <w:rsid w:val="00F54EEC"/>
    <w:rsid w:val="00F83B8B"/>
    <w:rsid w:val="00F91E52"/>
    <w:rsid w:val="00FD14A0"/>
    <w:rsid w:val="00FD52C8"/>
    <w:rsid w:val="00FF68C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573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B8B"/>
    <w:pPr>
      <w:tabs>
        <w:tab w:val="center" w:pos="4419"/>
        <w:tab w:val="right" w:pos="8838"/>
      </w:tabs>
      <w:spacing w:after="0" w:line="240" w:lineRule="auto"/>
    </w:pPr>
  </w:style>
  <w:style w:type="character" w:customStyle="1" w:styleId="HeaderChar">
    <w:name w:val="Header Char"/>
    <w:basedOn w:val="DefaultParagraphFont"/>
    <w:link w:val="Header"/>
    <w:uiPriority w:val="99"/>
    <w:rsid w:val="00F83B8B"/>
  </w:style>
  <w:style w:type="paragraph" w:styleId="Footer">
    <w:name w:val="footer"/>
    <w:basedOn w:val="Normal"/>
    <w:link w:val="FooterChar"/>
    <w:uiPriority w:val="99"/>
    <w:unhideWhenUsed/>
    <w:rsid w:val="00F83B8B"/>
    <w:pPr>
      <w:tabs>
        <w:tab w:val="center" w:pos="4419"/>
        <w:tab w:val="right" w:pos="8838"/>
      </w:tabs>
      <w:spacing w:after="0" w:line="240" w:lineRule="auto"/>
    </w:pPr>
  </w:style>
  <w:style w:type="character" w:customStyle="1" w:styleId="FooterChar">
    <w:name w:val="Footer Char"/>
    <w:basedOn w:val="DefaultParagraphFont"/>
    <w:link w:val="Footer"/>
    <w:uiPriority w:val="99"/>
    <w:rsid w:val="00F83B8B"/>
  </w:style>
  <w:style w:type="paragraph" w:styleId="ListParagraph">
    <w:name w:val="List Paragraph"/>
    <w:basedOn w:val="Normal"/>
    <w:uiPriority w:val="34"/>
    <w:qFormat/>
    <w:rsid w:val="009A7CF1"/>
    <w:pPr>
      <w:ind w:left="720"/>
      <w:contextualSpacing/>
    </w:pPr>
  </w:style>
  <w:style w:type="paragraph" w:styleId="FootnoteText">
    <w:name w:val="footnote text"/>
    <w:basedOn w:val="Normal"/>
    <w:link w:val="FootnoteTextChar"/>
    <w:uiPriority w:val="99"/>
    <w:semiHidden/>
    <w:unhideWhenUsed/>
    <w:rsid w:val="00354C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4C88"/>
    <w:rPr>
      <w:sz w:val="20"/>
      <w:szCs w:val="20"/>
    </w:rPr>
  </w:style>
  <w:style w:type="character" w:styleId="FootnoteReference">
    <w:name w:val="footnote reference"/>
    <w:basedOn w:val="DefaultParagraphFont"/>
    <w:uiPriority w:val="99"/>
    <w:semiHidden/>
    <w:unhideWhenUsed/>
    <w:rsid w:val="00354C88"/>
    <w:rPr>
      <w:vertAlign w:val="superscript"/>
    </w:rPr>
  </w:style>
  <w:style w:type="character" w:styleId="Hyperlink">
    <w:name w:val="Hyperlink"/>
    <w:basedOn w:val="DefaultParagraphFont"/>
    <w:uiPriority w:val="99"/>
    <w:unhideWhenUsed/>
    <w:rsid w:val="00354C88"/>
    <w:rPr>
      <w:color w:val="0563C1" w:themeColor="hyperlink"/>
      <w:u w:val="single"/>
    </w:rPr>
  </w:style>
  <w:style w:type="paragraph" w:customStyle="1" w:styleId="xmsonormal">
    <w:name w:val="x_msonormal"/>
    <w:basedOn w:val="Normal"/>
    <w:rsid w:val="001630FC"/>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D4438A"/>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80129A"/>
    <w:pPr>
      <w:spacing w:after="0" w:line="240" w:lineRule="auto"/>
    </w:pPr>
  </w:style>
  <w:style w:type="paragraph" w:styleId="NormalWeb">
    <w:name w:val="Normal (Web)"/>
    <w:basedOn w:val="Normal"/>
    <w:uiPriority w:val="99"/>
    <w:semiHidden/>
    <w:unhideWhenUsed/>
    <w:rsid w:val="00B820BB"/>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057324"/>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DE2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0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573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B8B"/>
    <w:pPr>
      <w:tabs>
        <w:tab w:val="center" w:pos="4419"/>
        <w:tab w:val="right" w:pos="8838"/>
      </w:tabs>
      <w:spacing w:after="0" w:line="240" w:lineRule="auto"/>
    </w:pPr>
  </w:style>
  <w:style w:type="character" w:customStyle="1" w:styleId="HeaderChar">
    <w:name w:val="Header Char"/>
    <w:basedOn w:val="DefaultParagraphFont"/>
    <w:link w:val="Header"/>
    <w:uiPriority w:val="99"/>
    <w:rsid w:val="00F83B8B"/>
  </w:style>
  <w:style w:type="paragraph" w:styleId="Footer">
    <w:name w:val="footer"/>
    <w:basedOn w:val="Normal"/>
    <w:link w:val="FooterChar"/>
    <w:uiPriority w:val="99"/>
    <w:unhideWhenUsed/>
    <w:rsid w:val="00F83B8B"/>
    <w:pPr>
      <w:tabs>
        <w:tab w:val="center" w:pos="4419"/>
        <w:tab w:val="right" w:pos="8838"/>
      </w:tabs>
      <w:spacing w:after="0" w:line="240" w:lineRule="auto"/>
    </w:pPr>
  </w:style>
  <w:style w:type="character" w:customStyle="1" w:styleId="FooterChar">
    <w:name w:val="Footer Char"/>
    <w:basedOn w:val="DefaultParagraphFont"/>
    <w:link w:val="Footer"/>
    <w:uiPriority w:val="99"/>
    <w:rsid w:val="00F83B8B"/>
  </w:style>
  <w:style w:type="paragraph" w:styleId="ListParagraph">
    <w:name w:val="List Paragraph"/>
    <w:basedOn w:val="Normal"/>
    <w:uiPriority w:val="34"/>
    <w:qFormat/>
    <w:rsid w:val="009A7CF1"/>
    <w:pPr>
      <w:ind w:left="720"/>
      <w:contextualSpacing/>
    </w:pPr>
  </w:style>
  <w:style w:type="paragraph" w:styleId="FootnoteText">
    <w:name w:val="footnote text"/>
    <w:basedOn w:val="Normal"/>
    <w:link w:val="FootnoteTextChar"/>
    <w:uiPriority w:val="99"/>
    <w:semiHidden/>
    <w:unhideWhenUsed/>
    <w:rsid w:val="00354C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4C88"/>
    <w:rPr>
      <w:sz w:val="20"/>
      <w:szCs w:val="20"/>
    </w:rPr>
  </w:style>
  <w:style w:type="character" w:styleId="FootnoteReference">
    <w:name w:val="footnote reference"/>
    <w:basedOn w:val="DefaultParagraphFont"/>
    <w:uiPriority w:val="99"/>
    <w:semiHidden/>
    <w:unhideWhenUsed/>
    <w:rsid w:val="00354C88"/>
    <w:rPr>
      <w:vertAlign w:val="superscript"/>
    </w:rPr>
  </w:style>
  <w:style w:type="character" w:styleId="Hyperlink">
    <w:name w:val="Hyperlink"/>
    <w:basedOn w:val="DefaultParagraphFont"/>
    <w:uiPriority w:val="99"/>
    <w:unhideWhenUsed/>
    <w:rsid w:val="00354C88"/>
    <w:rPr>
      <w:color w:val="0563C1" w:themeColor="hyperlink"/>
      <w:u w:val="single"/>
    </w:rPr>
  </w:style>
  <w:style w:type="paragraph" w:customStyle="1" w:styleId="xmsonormal">
    <w:name w:val="x_msonormal"/>
    <w:basedOn w:val="Normal"/>
    <w:rsid w:val="001630FC"/>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D4438A"/>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80129A"/>
    <w:pPr>
      <w:spacing w:after="0" w:line="240" w:lineRule="auto"/>
    </w:pPr>
  </w:style>
  <w:style w:type="paragraph" w:styleId="NormalWeb">
    <w:name w:val="Normal (Web)"/>
    <w:basedOn w:val="Normal"/>
    <w:uiPriority w:val="99"/>
    <w:semiHidden/>
    <w:unhideWhenUsed/>
    <w:rsid w:val="00B820BB"/>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057324"/>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DE2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0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4641">
      <w:bodyDiv w:val="1"/>
      <w:marLeft w:val="0"/>
      <w:marRight w:val="0"/>
      <w:marTop w:val="0"/>
      <w:marBottom w:val="0"/>
      <w:divBdr>
        <w:top w:val="none" w:sz="0" w:space="0" w:color="auto"/>
        <w:left w:val="none" w:sz="0" w:space="0" w:color="auto"/>
        <w:bottom w:val="none" w:sz="0" w:space="0" w:color="auto"/>
        <w:right w:val="none" w:sz="0" w:space="0" w:color="auto"/>
      </w:divBdr>
    </w:div>
    <w:div w:id="33773106">
      <w:bodyDiv w:val="1"/>
      <w:marLeft w:val="0"/>
      <w:marRight w:val="0"/>
      <w:marTop w:val="0"/>
      <w:marBottom w:val="0"/>
      <w:divBdr>
        <w:top w:val="none" w:sz="0" w:space="0" w:color="auto"/>
        <w:left w:val="none" w:sz="0" w:space="0" w:color="auto"/>
        <w:bottom w:val="none" w:sz="0" w:space="0" w:color="auto"/>
        <w:right w:val="none" w:sz="0" w:space="0" w:color="auto"/>
      </w:divBdr>
    </w:div>
    <w:div w:id="267615718">
      <w:bodyDiv w:val="1"/>
      <w:marLeft w:val="0"/>
      <w:marRight w:val="0"/>
      <w:marTop w:val="0"/>
      <w:marBottom w:val="0"/>
      <w:divBdr>
        <w:top w:val="none" w:sz="0" w:space="0" w:color="auto"/>
        <w:left w:val="none" w:sz="0" w:space="0" w:color="auto"/>
        <w:bottom w:val="none" w:sz="0" w:space="0" w:color="auto"/>
        <w:right w:val="none" w:sz="0" w:space="0" w:color="auto"/>
      </w:divBdr>
    </w:div>
    <w:div w:id="361907080">
      <w:bodyDiv w:val="1"/>
      <w:marLeft w:val="0"/>
      <w:marRight w:val="0"/>
      <w:marTop w:val="0"/>
      <w:marBottom w:val="0"/>
      <w:divBdr>
        <w:top w:val="none" w:sz="0" w:space="0" w:color="auto"/>
        <w:left w:val="none" w:sz="0" w:space="0" w:color="auto"/>
        <w:bottom w:val="none" w:sz="0" w:space="0" w:color="auto"/>
        <w:right w:val="none" w:sz="0" w:space="0" w:color="auto"/>
      </w:divBdr>
    </w:div>
    <w:div w:id="376902293">
      <w:bodyDiv w:val="1"/>
      <w:marLeft w:val="0"/>
      <w:marRight w:val="0"/>
      <w:marTop w:val="0"/>
      <w:marBottom w:val="0"/>
      <w:divBdr>
        <w:top w:val="none" w:sz="0" w:space="0" w:color="auto"/>
        <w:left w:val="none" w:sz="0" w:space="0" w:color="auto"/>
        <w:bottom w:val="none" w:sz="0" w:space="0" w:color="auto"/>
        <w:right w:val="none" w:sz="0" w:space="0" w:color="auto"/>
      </w:divBdr>
    </w:div>
    <w:div w:id="600458232">
      <w:bodyDiv w:val="1"/>
      <w:marLeft w:val="0"/>
      <w:marRight w:val="0"/>
      <w:marTop w:val="0"/>
      <w:marBottom w:val="0"/>
      <w:divBdr>
        <w:top w:val="none" w:sz="0" w:space="0" w:color="auto"/>
        <w:left w:val="none" w:sz="0" w:space="0" w:color="auto"/>
        <w:bottom w:val="none" w:sz="0" w:space="0" w:color="auto"/>
        <w:right w:val="none" w:sz="0" w:space="0" w:color="auto"/>
      </w:divBdr>
    </w:div>
    <w:div w:id="616646437">
      <w:bodyDiv w:val="1"/>
      <w:marLeft w:val="0"/>
      <w:marRight w:val="0"/>
      <w:marTop w:val="0"/>
      <w:marBottom w:val="0"/>
      <w:divBdr>
        <w:top w:val="none" w:sz="0" w:space="0" w:color="auto"/>
        <w:left w:val="none" w:sz="0" w:space="0" w:color="auto"/>
        <w:bottom w:val="none" w:sz="0" w:space="0" w:color="auto"/>
        <w:right w:val="none" w:sz="0" w:space="0" w:color="auto"/>
      </w:divBdr>
    </w:div>
    <w:div w:id="878316758">
      <w:bodyDiv w:val="1"/>
      <w:marLeft w:val="0"/>
      <w:marRight w:val="0"/>
      <w:marTop w:val="0"/>
      <w:marBottom w:val="0"/>
      <w:divBdr>
        <w:top w:val="none" w:sz="0" w:space="0" w:color="auto"/>
        <w:left w:val="none" w:sz="0" w:space="0" w:color="auto"/>
        <w:bottom w:val="none" w:sz="0" w:space="0" w:color="auto"/>
        <w:right w:val="none" w:sz="0" w:space="0" w:color="auto"/>
      </w:divBdr>
    </w:div>
    <w:div w:id="939872473">
      <w:bodyDiv w:val="1"/>
      <w:marLeft w:val="0"/>
      <w:marRight w:val="0"/>
      <w:marTop w:val="0"/>
      <w:marBottom w:val="0"/>
      <w:divBdr>
        <w:top w:val="none" w:sz="0" w:space="0" w:color="auto"/>
        <w:left w:val="none" w:sz="0" w:space="0" w:color="auto"/>
        <w:bottom w:val="none" w:sz="0" w:space="0" w:color="auto"/>
        <w:right w:val="none" w:sz="0" w:space="0" w:color="auto"/>
      </w:divBdr>
    </w:div>
    <w:div w:id="1106465615">
      <w:bodyDiv w:val="1"/>
      <w:marLeft w:val="0"/>
      <w:marRight w:val="0"/>
      <w:marTop w:val="0"/>
      <w:marBottom w:val="0"/>
      <w:divBdr>
        <w:top w:val="none" w:sz="0" w:space="0" w:color="auto"/>
        <w:left w:val="none" w:sz="0" w:space="0" w:color="auto"/>
        <w:bottom w:val="none" w:sz="0" w:space="0" w:color="auto"/>
        <w:right w:val="none" w:sz="0" w:space="0" w:color="auto"/>
      </w:divBdr>
    </w:div>
    <w:div w:id="1523325355">
      <w:bodyDiv w:val="1"/>
      <w:marLeft w:val="0"/>
      <w:marRight w:val="0"/>
      <w:marTop w:val="0"/>
      <w:marBottom w:val="0"/>
      <w:divBdr>
        <w:top w:val="none" w:sz="0" w:space="0" w:color="auto"/>
        <w:left w:val="none" w:sz="0" w:space="0" w:color="auto"/>
        <w:bottom w:val="none" w:sz="0" w:space="0" w:color="auto"/>
        <w:right w:val="none" w:sz="0" w:space="0" w:color="auto"/>
      </w:divBdr>
    </w:div>
    <w:div w:id="1585449971">
      <w:bodyDiv w:val="1"/>
      <w:marLeft w:val="0"/>
      <w:marRight w:val="0"/>
      <w:marTop w:val="0"/>
      <w:marBottom w:val="0"/>
      <w:divBdr>
        <w:top w:val="none" w:sz="0" w:space="0" w:color="auto"/>
        <w:left w:val="none" w:sz="0" w:space="0" w:color="auto"/>
        <w:bottom w:val="none" w:sz="0" w:space="0" w:color="auto"/>
        <w:right w:val="none" w:sz="0" w:space="0" w:color="auto"/>
      </w:divBdr>
    </w:div>
    <w:div w:id="1675650538">
      <w:bodyDiv w:val="1"/>
      <w:marLeft w:val="0"/>
      <w:marRight w:val="0"/>
      <w:marTop w:val="0"/>
      <w:marBottom w:val="0"/>
      <w:divBdr>
        <w:top w:val="none" w:sz="0" w:space="0" w:color="auto"/>
        <w:left w:val="none" w:sz="0" w:space="0" w:color="auto"/>
        <w:bottom w:val="none" w:sz="0" w:space="0" w:color="auto"/>
        <w:right w:val="none" w:sz="0" w:space="0" w:color="auto"/>
      </w:divBdr>
    </w:div>
    <w:div w:id="2024428435">
      <w:bodyDiv w:val="1"/>
      <w:marLeft w:val="0"/>
      <w:marRight w:val="0"/>
      <w:marTop w:val="0"/>
      <w:marBottom w:val="0"/>
      <w:divBdr>
        <w:top w:val="none" w:sz="0" w:space="0" w:color="auto"/>
        <w:left w:val="none" w:sz="0" w:space="0" w:color="auto"/>
        <w:bottom w:val="none" w:sz="0" w:space="0" w:color="auto"/>
        <w:right w:val="none" w:sz="0" w:space="0" w:color="auto"/>
      </w:divBdr>
    </w:div>
    <w:div w:id="202513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hyperlink" Target="http://mapas.sutel.go.cr/index.php"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micitt.go.cr/index.php?option=com_content&amp;view=article&amp;id=7191&amp;Itemid=1569" TargetMode="Externa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icit.go.cr/index.php?option=com_content&amp;view=article&amp;id=733&amp;Itemid=1498" TargetMode="External"/><Relationship Id="rId3" Type="http://schemas.openxmlformats.org/officeDocument/2006/relationships/hyperlink" Target="http://www.estadonacion.or.cr/ecti/" TargetMode="External"/><Relationship Id="rId7" Type="http://schemas.openxmlformats.org/officeDocument/2006/relationships/hyperlink" Target="http://ceci14.webnode.es/" TargetMode="External"/><Relationship Id="rId2" Type="http://schemas.openxmlformats.org/officeDocument/2006/relationships/hyperlink" Target="https://sutel.go.cr/pagina/que-es-fonatel" TargetMode="External"/><Relationship Id="rId1" Type="http://schemas.openxmlformats.org/officeDocument/2006/relationships/hyperlink" Target="https://sutel.go.cr/" TargetMode="External"/><Relationship Id="rId6" Type="http://schemas.openxmlformats.org/officeDocument/2006/relationships/hyperlink" Target="http://gobierno.cr/tag/teach-her/" TargetMode="External"/><Relationship Id="rId11" Type="http://schemas.openxmlformats.org/officeDocument/2006/relationships/hyperlink" Target="http://www.machistaenrehabilitacion.com/" TargetMode="External"/><Relationship Id="rId5" Type="http://schemas.openxmlformats.org/officeDocument/2006/relationships/hyperlink" Target="https://sutel.go.cr/sites/default/files/normativas/fortalecimiento_y_modernizacion_de_las_entidades_publicas.pdfn" TargetMode="External"/><Relationship Id="rId10" Type="http://schemas.openxmlformats.org/officeDocument/2006/relationships/hyperlink" Target="http://presidencia.go.cr/consejoninezyadolescencia/" TargetMode="External"/><Relationship Id="rId4" Type="http://schemas.openxmlformats.org/officeDocument/2006/relationships/hyperlink" Target="https://sutel.go.cr/sites/default/files/normativas/ley_general_de_telecomunicaciones.pdf" TargetMode="External"/><Relationship Id="rId9" Type="http://schemas.openxmlformats.org/officeDocument/2006/relationships/hyperlink" Target="http://www.pani.go.cr/2-uncategorised/211-explotacion-sexu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navarroc.INAMU\AppData\Local\Microsoft\Windows\Temporary%20Internet%20Files\Content.Outlook\LWDXK5FL\Acceso%20a%20Internet%20Mujeres%20(00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mnavarroc.INAMU\AppData\Local\Microsoft\Windows\Temporary%20Internet%20Files\Content.Outlook\LWDXK5FL\Acceso%20a%20Internet%20Mujeres%20(002).xlsx" TargetMode="External"/><Relationship Id="rId2" Type="http://schemas.openxmlformats.org/officeDocument/2006/relationships/image" Target="../media/image2.png"/><Relationship Id="rId1" Type="http://schemas.openxmlformats.org/officeDocument/2006/relationships/image" Target="../media/image1.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R"/>
              <a:t>Acceso a Internet según género. 2012-2016</a:t>
            </a:r>
          </a:p>
        </c:rich>
      </c:tx>
      <c:layout>
        <c:manualLayout>
          <c:xMode val="edge"/>
          <c:yMode val="edge"/>
          <c:x val="0.10686895388076492"/>
          <c:y val="1.0822437892937801E-2"/>
        </c:manualLayout>
      </c:layout>
      <c:overlay val="1"/>
    </c:title>
    <c:autoTitleDeleted val="0"/>
    <c:plotArea>
      <c:layout>
        <c:manualLayout>
          <c:layoutTarget val="inner"/>
          <c:xMode val="edge"/>
          <c:yMode val="edge"/>
          <c:x val="0.10811967408248545"/>
          <c:y val="0.1524107781981798"/>
          <c:w val="0.85227934008248973"/>
          <c:h val="0.70226846644169483"/>
        </c:manualLayout>
      </c:layout>
      <c:lineChart>
        <c:grouping val="standard"/>
        <c:varyColors val="0"/>
        <c:ser>
          <c:idx val="0"/>
          <c:order val="0"/>
          <c:tx>
            <c:strRef>
              <c:f>'[Acceso a Internet Mujeres (002).xlsx]Gráfico-Acceso'!$A$5</c:f>
              <c:strCache>
                <c:ptCount val="1"/>
                <c:pt idx="0">
                  <c:v>Mujeres</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'[Acceso a Internet Mujeres (002).xlsx]Gráfico-Acceso'!$B$4:$F$4</c:f>
              <c:numCache>
                <c:formatCode>General</c:formatCode>
                <c:ptCount val="5"/>
                <c:pt idx="0">
                  <c:v>2012</c:v>
                </c:pt>
                <c:pt idx="1">
                  <c:v>2013</c:v>
                </c:pt>
                <c:pt idx="2">
                  <c:v>2014</c:v>
                </c:pt>
                <c:pt idx="3">
                  <c:v>2015</c:v>
                </c:pt>
                <c:pt idx="4">
                  <c:v>2016</c:v>
                </c:pt>
              </c:numCache>
            </c:numRef>
          </c:cat>
          <c:val>
            <c:numRef>
              <c:f>'[Acceso a Internet Mujeres (002).xlsx]Gráfico-Acceso'!$B$5:$F$5</c:f>
              <c:numCache>
                <c:formatCode>0.0%</c:formatCode>
                <c:ptCount val="5"/>
                <c:pt idx="0">
                  <c:v>0.53318062547328116</c:v>
                </c:pt>
                <c:pt idx="1">
                  <c:v>0.49921513019520108</c:v>
                </c:pt>
                <c:pt idx="2">
                  <c:v>0.58924206877947893</c:v>
                </c:pt>
                <c:pt idx="3">
                  <c:v>0.64808866737614101</c:v>
                </c:pt>
                <c:pt idx="4">
                  <c:v>0.69636929200856357</c:v>
                </c:pt>
              </c:numCache>
            </c:numRef>
          </c:val>
          <c:smooth val="0"/>
          <c:extLst xmlns:c16r2="http://schemas.microsoft.com/office/drawing/2015/06/chart">
            <c:ext xmlns:c16="http://schemas.microsoft.com/office/drawing/2014/chart" uri="{C3380CC4-5D6E-409C-BE32-E72D297353CC}">
              <c16:uniqueId val="{00000000-30C2-449A-87E3-26569671D9E6}"/>
            </c:ext>
          </c:extLst>
        </c:ser>
        <c:ser>
          <c:idx val="1"/>
          <c:order val="1"/>
          <c:tx>
            <c:strRef>
              <c:f>'[Acceso a Internet Mujeres (002).xlsx]Gráfico-Acceso'!$A$6</c:f>
              <c:strCache>
                <c:ptCount val="1"/>
                <c:pt idx="0">
                  <c:v>Hombres</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'[Acceso a Internet Mujeres (002).xlsx]Gráfico-Acceso'!$B$4:$F$4</c:f>
              <c:numCache>
                <c:formatCode>General</c:formatCode>
                <c:ptCount val="5"/>
                <c:pt idx="0">
                  <c:v>2012</c:v>
                </c:pt>
                <c:pt idx="1">
                  <c:v>2013</c:v>
                </c:pt>
                <c:pt idx="2">
                  <c:v>2014</c:v>
                </c:pt>
                <c:pt idx="3">
                  <c:v>2015</c:v>
                </c:pt>
                <c:pt idx="4">
                  <c:v>2016</c:v>
                </c:pt>
              </c:numCache>
            </c:numRef>
          </c:cat>
          <c:val>
            <c:numRef>
              <c:f>'[Acceso a Internet Mujeres (002).xlsx]Gráfico-Acceso'!$B$6:$F$6</c:f>
              <c:numCache>
                <c:formatCode>0.0%</c:formatCode>
                <c:ptCount val="5"/>
                <c:pt idx="0">
                  <c:v>0.52237999841145166</c:v>
                </c:pt>
                <c:pt idx="1">
                  <c:v>0.48323400676485034</c:v>
                </c:pt>
                <c:pt idx="2">
                  <c:v>0.58460341664667048</c:v>
                </c:pt>
                <c:pt idx="3">
                  <c:v>0.64143360013071105</c:v>
                </c:pt>
                <c:pt idx="4">
                  <c:v>0.68295421462791095</c:v>
                </c:pt>
              </c:numCache>
            </c:numRef>
          </c:val>
          <c:smooth val="0"/>
          <c:extLst xmlns:c16r2="http://schemas.microsoft.com/office/drawing/2015/06/chart">
            <c:ext xmlns:c16="http://schemas.microsoft.com/office/drawing/2014/chart" uri="{C3380CC4-5D6E-409C-BE32-E72D297353CC}">
              <c16:uniqueId val="{00000001-30C2-449A-87E3-26569671D9E6}"/>
            </c:ext>
          </c:extLst>
        </c:ser>
        <c:dLbls>
          <c:showLegendKey val="0"/>
          <c:showVal val="0"/>
          <c:showCatName val="0"/>
          <c:showSerName val="0"/>
          <c:showPercent val="0"/>
          <c:showBubbleSize val="0"/>
        </c:dLbls>
        <c:marker val="1"/>
        <c:smooth val="0"/>
        <c:axId val="111482752"/>
        <c:axId val="160428800"/>
      </c:lineChart>
      <c:catAx>
        <c:axId val="111482752"/>
        <c:scaling>
          <c:orientation val="minMax"/>
        </c:scaling>
        <c:delete val="0"/>
        <c:axPos val="b"/>
        <c:title>
          <c:tx>
            <c:rich>
              <a:bodyPr/>
              <a:lstStyle/>
              <a:p>
                <a:pPr>
                  <a:defRPr/>
                </a:pPr>
                <a:r>
                  <a:rPr lang="en-US"/>
                  <a:t>Año</a:t>
                </a:r>
              </a:p>
            </c:rich>
          </c:tx>
          <c:layout/>
          <c:overlay val="0"/>
        </c:title>
        <c:numFmt formatCode="General" sourceLinked="1"/>
        <c:majorTickMark val="out"/>
        <c:minorTickMark val="none"/>
        <c:tickLblPos val="nextTo"/>
        <c:crossAx val="160428800"/>
        <c:crosses val="autoZero"/>
        <c:auto val="1"/>
        <c:lblAlgn val="ctr"/>
        <c:lblOffset val="100"/>
        <c:noMultiLvlLbl val="0"/>
      </c:catAx>
      <c:valAx>
        <c:axId val="160428800"/>
        <c:scaling>
          <c:orientation val="minMax"/>
          <c:max val="0.8"/>
          <c:min val="0.4"/>
        </c:scaling>
        <c:delete val="0"/>
        <c:axPos val="l"/>
        <c:title>
          <c:tx>
            <c:rich>
              <a:bodyPr rot="-5400000" vert="horz"/>
              <a:lstStyle/>
              <a:p>
                <a:pPr>
                  <a:defRPr/>
                </a:pPr>
                <a:r>
                  <a:rPr lang="en-US"/>
                  <a:t>Porcentaje</a:t>
                </a:r>
              </a:p>
            </c:rich>
          </c:tx>
          <c:layout>
            <c:manualLayout>
              <c:xMode val="edge"/>
              <c:yMode val="edge"/>
              <c:x val="1.5083770363619164E-2"/>
              <c:y val="0.35108347737020695"/>
            </c:manualLayout>
          </c:layout>
          <c:overlay val="0"/>
        </c:title>
        <c:numFmt formatCode="0%" sourceLinked="0"/>
        <c:majorTickMark val="out"/>
        <c:minorTickMark val="none"/>
        <c:tickLblPos val="nextTo"/>
        <c:crossAx val="111482752"/>
        <c:crosses val="autoZero"/>
        <c:crossBetween val="between"/>
        <c:majorUnit val="0.1"/>
        <c:minorUnit val="0.1"/>
      </c:valAx>
    </c:plotArea>
    <c:legend>
      <c:legendPos val="r"/>
      <c:layout>
        <c:manualLayout>
          <c:xMode val="edge"/>
          <c:yMode val="edge"/>
          <c:x val="0.21911111111111117"/>
          <c:y val="0.14776428988043169"/>
          <c:w val="0.10653968253968257"/>
          <c:h val="0.1304683505470908"/>
        </c:manualLayout>
      </c:layout>
      <c:overlay val="0"/>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CR" sz="900"/>
              <a:t>Porcentaje de Usuarios</a:t>
            </a:r>
            <a:r>
              <a:rPr lang="es-CR" sz="900" baseline="0"/>
              <a:t> de Internet en los últimos 3 años por género. 2015-2016</a:t>
            </a:r>
            <a:endParaRPr lang="es-CR" sz="900"/>
          </a:p>
        </c:rich>
      </c:tx>
      <c:layout/>
      <c:overlay val="1"/>
    </c:title>
    <c:autoTitleDeleted val="0"/>
    <c:plotArea>
      <c:layout>
        <c:manualLayout>
          <c:layoutTarget val="inner"/>
          <c:xMode val="edge"/>
          <c:yMode val="edge"/>
          <c:x val="0.12212084373250399"/>
          <c:y val="0.11701491354433272"/>
          <c:w val="0.83819517395036369"/>
          <c:h val="0.72905365995917193"/>
        </c:manualLayout>
      </c:layout>
      <c:barChart>
        <c:barDir val="bar"/>
        <c:grouping val="clustered"/>
        <c:varyColors val="0"/>
        <c:ser>
          <c:idx val="0"/>
          <c:order val="0"/>
          <c:tx>
            <c:v>Mujeres</c:v>
          </c:tx>
          <c:spPr>
            <a:blipFill>
              <a:blip xmlns:r="http://schemas.openxmlformats.org/officeDocument/2006/relationships" r:embed="rId1"/>
              <a:stretch>
                <a:fillRect/>
              </a:stretch>
            </a:blipFill>
          </c:spPr>
          <c:invertIfNegative val="0"/>
          <c:pictureOptions>
            <c:pictureFormat val="stack"/>
          </c:pictureOptions>
          <c:cat>
            <c:numRef>
              <c:f>'[Acceso a Internet Mujeres (002).xlsx]Datos'!$T$2:$U$2</c:f>
              <c:numCache>
                <c:formatCode>General</c:formatCode>
                <c:ptCount val="2"/>
                <c:pt idx="0">
                  <c:v>2015</c:v>
                </c:pt>
                <c:pt idx="1">
                  <c:v>2016</c:v>
                </c:pt>
              </c:numCache>
            </c:numRef>
          </c:cat>
          <c:val>
            <c:numRef>
              <c:f>'[Acceso a Internet Mujeres (002).xlsx]Datos'!$U$15,'[Acceso a Internet Mujeres (002).xlsx]Datos'!$AA$15</c:f>
              <c:numCache>
                <c:formatCode>0.0%</c:formatCode>
                <c:ptCount val="2"/>
                <c:pt idx="0">
                  <c:v>0.55682055655480567</c:v>
                </c:pt>
                <c:pt idx="1">
                  <c:v>0.61996692672493103</c:v>
                </c:pt>
              </c:numCache>
            </c:numRef>
          </c:val>
          <c:extLst xmlns:c16r2="http://schemas.microsoft.com/office/drawing/2015/06/chart">
            <c:ext xmlns:c16="http://schemas.microsoft.com/office/drawing/2014/chart" uri="{C3380CC4-5D6E-409C-BE32-E72D297353CC}">
              <c16:uniqueId val="{00000000-B2D7-436A-819F-AA29C2D060E1}"/>
            </c:ext>
          </c:extLst>
        </c:ser>
        <c:ser>
          <c:idx val="1"/>
          <c:order val="1"/>
          <c:tx>
            <c:v>Hombres</c:v>
          </c:tx>
          <c:spPr>
            <a:blipFill>
              <a:blip xmlns:r="http://schemas.openxmlformats.org/officeDocument/2006/relationships" r:embed="rId2"/>
              <a:stretch>
                <a:fillRect/>
              </a:stretch>
            </a:blipFill>
          </c:spPr>
          <c:invertIfNegative val="0"/>
          <c:pictureOptions>
            <c:pictureFormat val="stack"/>
          </c:pictureOptions>
          <c:cat>
            <c:numRef>
              <c:f>'[Acceso a Internet Mujeres (002).xlsx]Datos'!$T$2:$U$2</c:f>
              <c:numCache>
                <c:formatCode>General</c:formatCode>
                <c:ptCount val="2"/>
                <c:pt idx="0">
                  <c:v>2015</c:v>
                </c:pt>
                <c:pt idx="1">
                  <c:v>2016</c:v>
                </c:pt>
              </c:numCache>
            </c:numRef>
          </c:cat>
          <c:val>
            <c:numRef>
              <c:f>'[Acceso a Internet Mujeres (002).xlsx]Datos'!$X$15,'[Acceso a Internet Mujeres (002).xlsx]Datos'!$AD$15</c:f>
              <c:numCache>
                <c:formatCode>0.0%</c:formatCode>
                <c:ptCount val="2"/>
                <c:pt idx="0">
                  <c:v>0.64143360013071105</c:v>
                </c:pt>
                <c:pt idx="1">
                  <c:v>0.61253002383368915</c:v>
                </c:pt>
              </c:numCache>
            </c:numRef>
          </c:val>
          <c:extLst xmlns:c16r2="http://schemas.microsoft.com/office/drawing/2015/06/chart">
            <c:ext xmlns:c16="http://schemas.microsoft.com/office/drawing/2014/chart" uri="{C3380CC4-5D6E-409C-BE32-E72D297353CC}">
              <c16:uniqueId val="{00000001-B2D7-436A-819F-AA29C2D060E1}"/>
            </c:ext>
          </c:extLst>
        </c:ser>
        <c:dLbls>
          <c:showLegendKey val="0"/>
          <c:showVal val="0"/>
          <c:showCatName val="0"/>
          <c:showSerName val="0"/>
          <c:showPercent val="0"/>
          <c:showBubbleSize val="0"/>
        </c:dLbls>
        <c:gapWidth val="150"/>
        <c:axId val="202412800"/>
        <c:axId val="202415488"/>
      </c:barChart>
      <c:catAx>
        <c:axId val="202412800"/>
        <c:scaling>
          <c:orientation val="minMax"/>
        </c:scaling>
        <c:delete val="0"/>
        <c:axPos val="l"/>
        <c:title>
          <c:tx>
            <c:rich>
              <a:bodyPr rot="-5400000" vert="horz"/>
              <a:lstStyle/>
              <a:p>
                <a:pPr>
                  <a:defRPr/>
                </a:pPr>
                <a:r>
                  <a:rPr lang="en-US"/>
                  <a:t>Año</a:t>
                </a:r>
              </a:p>
            </c:rich>
          </c:tx>
          <c:layout>
            <c:manualLayout>
              <c:xMode val="edge"/>
              <c:yMode val="edge"/>
              <c:x val="2.3668683976486402E-2"/>
              <c:y val="0.42364707883736757"/>
            </c:manualLayout>
          </c:layout>
          <c:overlay val="0"/>
        </c:title>
        <c:numFmt formatCode="General" sourceLinked="1"/>
        <c:majorTickMark val="out"/>
        <c:minorTickMark val="none"/>
        <c:tickLblPos val="nextTo"/>
        <c:crossAx val="202415488"/>
        <c:crosses val="autoZero"/>
        <c:auto val="1"/>
        <c:lblAlgn val="ctr"/>
        <c:lblOffset val="100"/>
        <c:noMultiLvlLbl val="0"/>
      </c:catAx>
      <c:valAx>
        <c:axId val="202415488"/>
        <c:scaling>
          <c:orientation val="minMax"/>
          <c:max val="0.75000000000000022"/>
          <c:min val="0"/>
        </c:scaling>
        <c:delete val="0"/>
        <c:axPos val="b"/>
        <c:title>
          <c:tx>
            <c:rich>
              <a:bodyPr/>
              <a:lstStyle/>
              <a:p>
                <a:pPr>
                  <a:defRPr/>
                </a:pPr>
                <a:r>
                  <a:rPr lang="en-US"/>
                  <a:t>Porcentaje</a:t>
                </a:r>
              </a:p>
            </c:rich>
          </c:tx>
          <c:layout/>
          <c:overlay val="0"/>
        </c:title>
        <c:numFmt formatCode="0%" sourceLinked="0"/>
        <c:majorTickMark val="out"/>
        <c:minorTickMark val="none"/>
        <c:tickLblPos val="nextTo"/>
        <c:crossAx val="202412800"/>
        <c:crosses val="autoZero"/>
        <c:crossBetween val="between"/>
        <c:majorUnit val="0.25"/>
      </c:valAx>
    </c:plotArea>
    <c:legend>
      <c:legendPos val="r"/>
      <c:layout>
        <c:manualLayout>
          <c:xMode val="edge"/>
          <c:yMode val="edge"/>
          <c:x val="0.82943688857074682"/>
          <c:y val="0.28801627809553115"/>
          <c:w val="0.16357010443624617"/>
          <c:h val="0.34506484735010734"/>
        </c:manualLayout>
      </c:layout>
      <c:overlay val="0"/>
    </c:legend>
    <c:plotVisOnly val="1"/>
    <c:dispBlanksAs val="gap"/>
    <c:showDLblsOverMax val="0"/>
  </c:chart>
  <c:spPr>
    <a:ln w="57150">
      <a:solidFill>
        <a:schemeClr val="tx1">
          <a:alpha val="42000"/>
        </a:schemeClr>
      </a:solidFill>
    </a:ln>
  </c:spPr>
  <c:externalData r:id="rId3">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AA090A-40D1-4422-BD3F-E17942BF5659}"/>
</file>

<file path=customXml/itemProps2.xml><?xml version="1.0" encoding="utf-8"?>
<ds:datastoreItem xmlns:ds="http://schemas.openxmlformats.org/officeDocument/2006/customXml" ds:itemID="{97BF90DF-BFBA-46AD-8140-71513A87511A}"/>
</file>

<file path=customXml/itemProps3.xml><?xml version="1.0" encoding="utf-8"?>
<ds:datastoreItem xmlns:ds="http://schemas.openxmlformats.org/officeDocument/2006/customXml" ds:itemID="{B3007575-A8AE-42B7-8B68-B28A9EC50E49}"/>
</file>

<file path=customXml/itemProps4.xml><?xml version="1.0" encoding="utf-8"?>
<ds:datastoreItem xmlns:ds="http://schemas.openxmlformats.org/officeDocument/2006/customXml" ds:itemID="{9E50FC1F-E683-4B46-85BB-060B9647AFF1}"/>
</file>

<file path=docProps/app.xml><?xml version="1.0" encoding="utf-8"?>
<Properties xmlns="http://schemas.openxmlformats.org/officeDocument/2006/extended-properties" xmlns:vt="http://schemas.openxmlformats.org/officeDocument/2006/docPropsVTypes">
  <Template>Normal.dotm</Template>
  <TotalTime>1</TotalTime>
  <Pages>6</Pages>
  <Words>3642</Words>
  <Characters>20766</Characters>
  <Application>Microsoft Office Word</Application>
  <DocSecurity>0</DocSecurity>
  <Lines>173</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OHCHR</Company>
  <LinksUpToDate>false</LinksUpToDate>
  <CharactersWithSpaces>24360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Mauren Gabriela Navarro Castillo</dc:creator>
  <cp:lastModifiedBy>Eimear Farrell</cp:lastModifiedBy>
  <cp:revision>2</cp:revision>
  <dcterms:created xsi:type="dcterms:W3CDTF">2017-01-19T09:37:00Z</dcterms:created>
  <dcterms:modified xsi:type="dcterms:W3CDTF">2017-01-19T09:37:00Z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