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F533F4">
        <w:trPr>
          <w:trHeight w:hRule="exact" w:val="851"/>
        </w:trPr>
        <w:tc>
          <w:tcPr>
            <w:tcW w:w="1280" w:type="dxa"/>
            <w:tcBorders>
              <w:bottom w:val="single" w:sz="4" w:space="0" w:color="auto"/>
            </w:tcBorders>
          </w:tcPr>
          <w:p w:rsidR="00A1364C" w:rsidRPr="00F124C6" w:rsidRDefault="00A1364C" w:rsidP="00186C47">
            <w:pPr>
              <w:overflowPunct/>
              <w:spacing w:before="360" w:after="240" w:line="240" w:lineRule="atLeast"/>
            </w:pPr>
          </w:p>
        </w:tc>
        <w:tc>
          <w:tcPr>
            <w:tcW w:w="2273" w:type="dxa"/>
            <w:tcBorders>
              <w:bottom w:val="single" w:sz="4" w:space="0" w:color="auto"/>
            </w:tcBorders>
            <w:vAlign w:val="bottom"/>
          </w:tcPr>
          <w:p w:rsidR="00A1364C" w:rsidRPr="006428AB" w:rsidRDefault="00A1364C" w:rsidP="00F533F4">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1922D7" w:rsidRDefault="001922D7" w:rsidP="00F533F4">
            <w:pPr>
              <w:spacing w:line="240" w:lineRule="atLeast"/>
              <w:jc w:val="right"/>
              <w:rPr>
                <w:sz w:val="20"/>
                <w:szCs w:val="21"/>
              </w:rPr>
            </w:pPr>
            <w:r>
              <w:rPr>
                <w:sz w:val="40"/>
                <w:szCs w:val="21"/>
              </w:rPr>
              <w:t>A</w:t>
            </w:r>
            <w:r>
              <w:rPr>
                <w:sz w:val="20"/>
                <w:szCs w:val="21"/>
              </w:rPr>
              <w:t>/HRC/28/34</w:t>
            </w:r>
          </w:p>
        </w:tc>
      </w:tr>
      <w:tr w:rsidR="00A1364C" w:rsidRPr="00F124C6" w:rsidTr="00F533F4">
        <w:trPr>
          <w:trHeight w:hRule="exact" w:val="2835"/>
        </w:trPr>
        <w:tc>
          <w:tcPr>
            <w:tcW w:w="1280" w:type="dxa"/>
            <w:tcBorders>
              <w:top w:val="single" w:sz="4" w:space="0" w:color="auto"/>
              <w:bottom w:val="single" w:sz="12" w:space="0" w:color="auto"/>
            </w:tcBorders>
          </w:tcPr>
          <w:p w:rsidR="00A1364C" w:rsidRPr="00F124C6" w:rsidRDefault="00A1364C" w:rsidP="00F533F4">
            <w:pPr>
              <w:spacing w:line="120" w:lineRule="atLeast"/>
              <w:rPr>
                <w:sz w:val="10"/>
                <w:szCs w:val="10"/>
              </w:rPr>
            </w:pPr>
          </w:p>
          <w:p w:rsidR="00A1364C" w:rsidRPr="00F124C6" w:rsidRDefault="00A1364C" w:rsidP="00F533F4">
            <w:pPr>
              <w:spacing w:line="120" w:lineRule="atLeast"/>
              <w:rPr>
                <w:sz w:val="10"/>
                <w:szCs w:val="10"/>
              </w:rPr>
            </w:pPr>
            <w:r>
              <w:rPr>
                <w:rFonts w:hint="eastAsia"/>
                <w:noProof/>
                <w:snapToGrid/>
              </w:rPr>
              <w:drawing>
                <wp:inline distT="0" distB="0" distL="0" distR="0" wp14:anchorId="42BE3AF6" wp14:editId="16E8B49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F533F4">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1922D7" w:rsidP="00F533F4">
            <w:pPr>
              <w:spacing w:before="240" w:line="240" w:lineRule="atLeast"/>
              <w:rPr>
                <w:sz w:val="20"/>
              </w:rPr>
            </w:pPr>
            <w:r>
              <w:rPr>
                <w:sz w:val="20"/>
              </w:rPr>
              <w:t>Distr.: General</w:t>
            </w:r>
          </w:p>
          <w:p w:rsidR="00A1364C" w:rsidRPr="00F124C6" w:rsidRDefault="001922D7" w:rsidP="00F533F4">
            <w:pPr>
              <w:spacing w:line="240" w:lineRule="atLeast"/>
              <w:rPr>
                <w:sz w:val="20"/>
              </w:rPr>
            </w:pPr>
            <w:r>
              <w:rPr>
                <w:sz w:val="20"/>
              </w:rPr>
              <w:t>16 December</w:t>
            </w:r>
            <w:r w:rsidR="00A1364C" w:rsidRPr="00F124C6">
              <w:rPr>
                <w:sz w:val="20"/>
              </w:rPr>
              <w:t xml:space="preserve"> </w:t>
            </w:r>
            <w:r>
              <w:rPr>
                <w:sz w:val="20"/>
              </w:rPr>
              <w:t>2</w:t>
            </w:r>
            <w:r w:rsidR="00A1364C" w:rsidRPr="00F124C6">
              <w:rPr>
                <w:sz w:val="20"/>
              </w:rPr>
              <w:t>0</w:t>
            </w:r>
            <w:r>
              <w:rPr>
                <w:sz w:val="20"/>
              </w:rPr>
              <w:t>14</w:t>
            </w:r>
          </w:p>
          <w:p w:rsidR="00A1364C" w:rsidRPr="00F124C6" w:rsidRDefault="001922D7" w:rsidP="00F533F4">
            <w:pPr>
              <w:spacing w:line="240" w:lineRule="atLeast"/>
              <w:rPr>
                <w:sz w:val="20"/>
              </w:rPr>
            </w:pPr>
            <w:r>
              <w:rPr>
                <w:sz w:val="20"/>
              </w:rPr>
              <w:t>Chinese</w:t>
            </w:r>
            <w:r w:rsidR="00A1364C" w:rsidRPr="00F124C6">
              <w:rPr>
                <w:sz w:val="20"/>
              </w:rPr>
              <w:t xml:space="preserve"> </w:t>
            </w:r>
          </w:p>
          <w:p w:rsidR="00A1364C" w:rsidRPr="00F124C6" w:rsidRDefault="001922D7" w:rsidP="00F533F4">
            <w:pPr>
              <w:spacing w:line="240" w:lineRule="atLeast"/>
            </w:pPr>
            <w:r>
              <w:rPr>
                <w:sz w:val="20"/>
              </w:rPr>
              <w:t>Original: English</w:t>
            </w:r>
          </w:p>
        </w:tc>
      </w:tr>
    </w:tbl>
    <w:p w:rsidR="001922D7" w:rsidRDefault="001922D7" w:rsidP="00C7253F">
      <w:pPr>
        <w:spacing w:before="120"/>
        <w:rPr>
          <w:rFonts w:eastAsia="黑体"/>
          <w:sz w:val="24"/>
          <w:szCs w:val="24"/>
          <w:lang w:val="fr-CH"/>
        </w:rPr>
      </w:pPr>
      <w:r>
        <w:rPr>
          <w:rFonts w:eastAsia="黑体" w:hint="eastAsia"/>
          <w:sz w:val="24"/>
          <w:szCs w:val="24"/>
          <w:lang w:val="fr-CH"/>
        </w:rPr>
        <w:t>人权理事会</w:t>
      </w:r>
    </w:p>
    <w:p w:rsidR="001922D7" w:rsidRDefault="001922D7" w:rsidP="001922D7">
      <w:pPr>
        <w:rPr>
          <w:rFonts w:eastAsia="黑体"/>
          <w:szCs w:val="21"/>
          <w:lang w:val="fr-CH"/>
        </w:rPr>
      </w:pPr>
      <w:r>
        <w:rPr>
          <w:rFonts w:eastAsia="黑体" w:hint="eastAsia"/>
          <w:szCs w:val="21"/>
          <w:lang w:val="fr-CH"/>
        </w:rPr>
        <w:t>第</w:t>
      </w:r>
      <w:r w:rsidRPr="001922D7">
        <w:rPr>
          <w:rFonts w:eastAsia="黑体"/>
          <w:bCs/>
          <w:szCs w:val="21"/>
          <w:lang w:val="zh-CN"/>
        </w:rPr>
        <w:t>二十八</w:t>
      </w:r>
      <w:r>
        <w:rPr>
          <w:rFonts w:eastAsia="黑体" w:hint="eastAsia"/>
          <w:szCs w:val="21"/>
          <w:lang w:val="fr-CH"/>
        </w:rPr>
        <w:t>届会议</w:t>
      </w:r>
    </w:p>
    <w:p w:rsidR="001922D7" w:rsidRDefault="001922D7" w:rsidP="001922D7">
      <w:pPr>
        <w:rPr>
          <w:szCs w:val="21"/>
          <w:lang w:val="fr-CH"/>
        </w:rPr>
      </w:pPr>
      <w:r>
        <w:rPr>
          <w:rFonts w:hint="eastAsia"/>
          <w:szCs w:val="21"/>
          <w:lang w:val="fr-CH"/>
        </w:rPr>
        <w:t>议程项目</w:t>
      </w:r>
      <w:r>
        <w:rPr>
          <w:szCs w:val="21"/>
          <w:lang w:val="fr-CH"/>
        </w:rPr>
        <w:t>2</w:t>
      </w:r>
      <w:r>
        <w:rPr>
          <w:rFonts w:hint="eastAsia"/>
          <w:szCs w:val="21"/>
          <w:lang w:val="fr-CH"/>
        </w:rPr>
        <w:t>和</w:t>
      </w:r>
      <w:r>
        <w:rPr>
          <w:rFonts w:hint="eastAsia"/>
          <w:szCs w:val="21"/>
          <w:lang w:val="fr-CH"/>
        </w:rPr>
        <w:t>3</w:t>
      </w:r>
    </w:p>
    <w:p w:rsidR="001922D7" w:rsidRPr="001922D7" w:rsidRDefault="001922D7" w:rsidP="00E25C1C">
      <w:pPr>
        <w:spacing w:after="100"/>
        <w:rPr>
          <w:rFonts w:eastAsia="黑体"/>
          <w:bCs/>
          <w:lang w:val="zh-CN"/>
        </w:rPr>
      </w:pPr>
      <w:r w:rsidRPr="001922D7">
        <w:rPr>
          <w:rFonts w:eastAsia="黑体"/>
          <w:bCs/>
          <w:lang w:val="fr-CH"/>
        </w:rPr>
        <w:t>联合国人权事务高级专员的年度报告以及</w:t>
      </w:r>
      <w:r w:rsidRPr="001922D7">
        <w:rPr>
          <w:rFonts w:eastAsia="黑体" w:hint="eastAsia"/>
          <w:bCs/>
          <w:lang w:val="fr-CH"/>
        </w:rPr>
        <w:br/>
      </w:r>
      <w:r w:rsidRPr="001922D7">
        <w:rPr>
          <w:rFonts w:eastAsia="黑体"/>
          <w:bCs/>
          <w:lang w:val="zh-CN"/>
        </w:rPr>
        <w:t>高级专员办事处的报告和秘书长的报告</w:t>
      </w:r>
    </w:p>
    <w:p w:rsidR="001922D7" w:rsidRPr="001922D7" w:rsidRDefault="001922D7" w:rsidP="00494B6A">
      <w:pPr>
        <w:rPr>
          <w:rFonts w:eastAsia="黑体"/>
          <w:bCs/>
          <w:lang w:val="fr-CH"/>
        </w:rPr>
      </w:pPr>
      <w:r w:rsidRPr="001922D7">
        <w:rPr>
          <w:rFonts w:eastAsia="黑体"/>
          <w:bCs/>
          <w:lang w:val="fr-CH"/>
        </w:rPr>
        <w:t>增进和保护所有人权</w:t>
      </w:r>
      <w:r w:rsidR="00494B6A" w:rsidRPr="00494B6A">
        <w:rPr>
          <w:rStyle w:val="SingleTxtGCChar"/>
          <w:rFonts w:hint="eastAsia"/>
          <w:spacing w:val="-50"/>
        </w:rPr>
        <w:t>―</w:t>
      </w:r>
      <w:r w:rsidR="00494B6A" w:rsidRPr="00494B6A">
        <w:rPr>
          <w:rStyle w:val="SingleTxtGCChar"/>
          <w:rFonts w:hint="eastAsia"/>
        </w:rPr>
        <w:t>―</w:t>
      </w:r>
      <w:r w:rsidRPr="001922D7">
        <w:rPr>
          <w:rFonts w:eastAsia="黑体"/>
          <w:bCs/>
          <w:lang w:val="fr-CH"/>
        </w:rPr>
        <w:t>公民权利、政治权利、</w:t>
      </w:r>
      <w:r w:rsidRPr="001922D7">
        <w:rPr>
          <w:rFonts w:eastAsia="黑体" w:hint="eastAsia"/>
          <w:bCs/>
          <w:lang w:val="fr-CH"/>
        </w:rPr>
        <w:br/>
      </w:r>
      <w:r w:rsidRPr="001922D7">
        <w:rPr>
          <w:rFonts w:eastAsia="黑体"/>
          <w:bCs/>
          <w:lang w:val="zh-CN"/>
        </w:rPr>
        <w:t>经济、社会和文化权利，包括发展权</w:t>
      </w:r>
    </w:p>
    <w:p w:rsidR="001922D7" w:rsidRDefault="001922D7" w:rsidP="00E25C1C">
      <w:pPr>
        <w:pStyle w:val="HMGC"/>
        <w:spacing w:before="520"/>
        <w:rPr>
          <w:lang w:val="zh-CN"/>
        </w:rPr>
      </w:pPr>
      <w:r>
        <w:rPr>
          <w:lang w:val="zh-CN"/>
        </w:rPr>
        <w:tab/>
      </w:r>
      <w:r>
        <w:rPr>
          <w:lang w:val="zh-CN"/>
        </w:rPr>
        <w:tab/>
      </w:r>
      <w:r w:rsidRPr="00804097">
        <w:rPr>
          <w:lang w:val="zh-CN"/>
        </w:rPr>
        <w:t>关于加快全球</w:t>
      </w:r>
      <w:bookmarkStart w:id="0" w:name="_GoBack"/>
      <w:bookmarkEnd w:id="0"/>
      <w:r w:rsidRPr="00804097">
        <w:rPr>
          <w:lang w:val="zh-CN"/>
        </w:rPr>
        <w:t>努力、制止暴力侵害儿童行为的</w:t>
      </w:r>
      <w:r w:rsidR="00494B6A">
        <w:br/>
      </w:r>
      <w:r w:rsidRPr="00804097">
        <w:rPr>
          <w:lang w:val="zh-CN"/>
        </w:rPr>
        <w:t>小组讨论</w:t>
      </w:r>
    </w:p>
    <w:p w:rsidR="001922D7" w:rsidRDefault="001922D7" w:rsidP="001922D7">
      <w:pPr>
        <w:pStyle w:val="HChGC"/>
        <w:rPr>
          <w:lang w:val="zh-CN"/>
        </w:rPr>
      </w:pPr>
      <w:r>
        <w:rPr>
          <w:lang w:val="zh-CN"/>
        </w:rPr>
        <w:tab/>
      </w:r>
      <w:r>
        <w:rPr>
          <w:lang w:val="zh-CN"/>
        </w:rPr>
        <w:tab/>
      </w:r>
      <w:r w:rsidRPr="00273762">
        <w:rPr>
          <w:lang w:val="zh-CN"/>
        </w:rPr>
        <w:t>联合国人权事务高级专员的报告</w:t>
      </w:r>
    </w:p>
    <w:p w:rsidR="001922D7" w:rsidRDefault="001922D7">
      <w:pPr>
        <w:tabs>
          <w:tab w:val="clear" w:pos="431"/>
        </w:tabs>
        <w:overflowPunct/>
        <w:adjustRightInd/>
        <w:snapToGrid/>
        <w:spacing w:line="240" w:lineRule="auto"/>
        <w:jc w:val="left"/>
        <w:rPr>
          <w:lang w:val="zh-CN"/>
        </w:rPr>
      </w:pPr>
      <w:r>
        <w:rPr>
          <w:lang w:val="zh-CN"/>
        </w:rPr>
        <w:br w:type="page"/>
      </w:r>
    </w:p>
    <w:p w:rsidR="001922D7" w:rsidRDefault="001922D7">
      <w:pPr>
        <w:spacing w:after="120"/>
        <w:rPr>
          <w:sz w:val="28"/>
          <w:szCs w:val="28"/>
        </w:rPr>
      </w:pPr>
      <w:r>
        <w:rPr>
          <w:rFonts w:hint="eastAsia"/>
          <w:sz w:val="28"/>
          <w:szCs w:val="28"/>
        </w:rPr>
        <w:lastRenderedPageBreak/>
        <w:t>目录</w:t>
      </w:r>
    </w:p>
    <w:p w:rsidR="001922D7" w:rsidRPr="00115A19" w:rsidRDefault="001922D7">
      <w:pPr>
        <w:tabs>
          <w:tab w:val="right" w:pos="8789"/>
          <w:tab w:val="right" w:pos="9639"/>
        </w:tabs>
        <w:spacing w:after="120"/>
        <w:ind w:left="488"/>
        <w:rPr>
          <w:rFonts w:eastAsia="楷体"/>
          <w:sz w:val="23"/>
          <w:szCs w:val="23"/>
        </w:rPr>
      </w:pPr>
      <w:r w:rsidRPr="00115A19">
        <w:rPr>
          <w:rFonts w:eastAsia="楷体"/>
          <w:sz w:val="18"/>
          <w:szCs w:val="18"/>
          <w:lang w:val="fr-CH"/>
        </w:rPr>
        <w:tab/>
      </w:r>
      <w:r w:rsidRPr="00115A19">
        <w:rPr>
          <w:rFonts w:eastAsia="楷体" w:hint="eastAsia"/>
          <w:sz w:val="18"/>
          <w:szCs w:val="18"/>
        </w:rPr>
        <w:t>段次</w:t>
      </w:r>
      <w:r w:rsidRPr="00115A19">
        <w:rPr>
          <w:rFonts w:eastAsia="楷体"/>
          <w:sz w:val="23"/>
          <w:szCs w:val="23"/>
        </w:rPr>
        <w:tab/>
      </w:r>
      <w:r w:rsidRPr="00115A19">
        <w:rPr>
          <w:rFonts w:eastAsia="楷体" w:hint="eastAsia"/>
          <w:sz w:val="18"/>
          <w:szCs w:val="18"/>
        </w:rPr>
        <w:t>页次</w:t>
      </w:r>
    </w:p>
    <w:p w:rsidR="001922D7" w:rsidRPr="001922D7" w:rsidRDefault="001922D7" w:rsidP="001922D7">
      <w:pPr>
        <w:pStyle w:val="a8"/>
        <w:tabs>
          <w:tab w:val="clear" w:pos="1565"/>
          <w:tab w:val="clear" w:pos="1996"/>
        </w:tabs>
        <w:spacing w:after="120"/>
        <w:rPr>
          <w:lang w:val="zh-CN"/>
        </w:rPr>
      </w:pPr>
      <w:r w:rsidRPr="001922D7">
        <w:rPr>
          <w:lang w:val="zh-CN"/>
        </w:rPr>
        <w:tab/>
      </w:r>
      <w:r w:rsidRPr="001922D7">
        <w:rPr>
          <w:rFonts w:hint="eastAsia"/>
          <w:lang w:val="zh-CN"/>
        </w:rPr>
        <w:t>一</w:t>
      </w:r>
      <w:r w:rsidRPr="001922D7">
        <w:rPr>
          <w:lang w:val="zh-CN"/>
        </w:rPr>
        <w:t>.</w:t>
      </w:r>
      <w:r w:rsidRPr="001922D7">
        <w:rPr>
          <w:lang w:val="zh-CN"/>
        </w:rPr>
        <w:tab/>
      </w:r>
      <w:r w:rsidRPr="001922D7">
        <w:rPr>
          <w:lang w:val="zh-CN"/>
        </w:rPr>
        <w:t>导言</w:t>
      </w:r>
      <w:r w:rsidRPr="001922D7">
        <w:rPr>
          <w:rFonts w:hint="eastAsia"/>
          <w:lang w:val="zh-CN"/>
        </w:rPr>
        <w:tab/>
      </w:r>
      <w:r w:rsidRPr="001922D7">
        <w:rPr>
          <w:rFonts w:hint="eastAsia"/>
          <w:lang w:val="zh-CN"/>
        </w:rPr>
        <w:tab/>
      </w:r>
      <w:r>
        <w:rPr>
          <w:lang w:val="zh-CN"/>
        </w:rPr>
        <w:t>1</w:t>
      </w:r>
      <w:r w:rsidRPr="001922D7">
        <w:rPr>
          <w:lang w:val="zh-CN"/>
        </w:rPr>
        <w:t>-</w:t>
      </w:r>
      <w:r>
        <w:rPr>
          <w:lang w:val="zh-CN"/>
        </w:rPr>
        <w:t>2</w:t>
      </w:r>
      <w:r w:rsidRPr="001922D7">
        <w:rPr>
          <w:rFonts w:hint="eastAsia"/>
          <w:lang w:val="zh-CN"/>
        </w:rPr>
        <w:tab/>
      </w:r>
      <w:r>
        <w:rPr>
          <w:lang w:val="zh-CN"/>
        </w:rPr>
        <w:t>3</w:t>
      </w:r>
    </w:p>
    <w:p w:rsidR="001922D7" w:rsidRPr="001922D7" w:rsidRDefault="001922D7" w:rsidP="001922D7">
      <w:pPr>
        <w:pStyle w:val="a8"/>
        <w:spacing w:after="120"/>
        <w:rPr>
          <w:lang w:val="zh-CN"/>
        </w:rPr>
      </w:pPr>
      <w:r w:rsidRPr="001922D7">
        <w:rPr>
          <w:lang w:val="zh-CN"/>
        </w:rPr>
        <w:tab/>
      </w:r>
      <w:r w:rsidRPr="001922D7">
        <w:rPr>
          <w:rFonts w:hint="eastAsia"/>
          <w:lang w:val="zh-CN"/>
        </w:rPr>
        <w:t>二</w:t>
      </w:r>
      <w:r w:rsidRPr="001922D7">
        <w:rPr>
          <w:lang w:val="zh-CN"/>
        </w:rPr>
        <w:t>.</w:t>
      </w:r>
      <w:r w:rsidRPr="001922D7">
        <w:rPr>
          <w:lang w:val="zh-CN"/>
        </w:rPr>
        <w:tab/>
      </w:r>
      <w:r w:rsidRPr="001922D7">
        <w:rPr>
          <w:lang w:val="zh-CN"/>
        </w:rPr>
        <w:t>研究和发展权问题司司长的开幕致辞</w:t>
      </w:r>
      <w:r w:rsidRPr="001922D7">
        <w:rPr>
          <w:lang w:val="zh-CN"/>
        </w:rPr>
        <w:t xml:space="preserve"> </w:t>
      </w:r>
      <w:r w:rsidRPr="001922D7">
        <w:rPr>
          <w:rFonts w:hint="eastAsia"/>
          <w:lang w:val="zh-CN"/>
        </w:rPr>
        <w:tab/>
      </w:r>
      <w:r w:rsidRPr="001922D7">
        <w:rPr>
          <w:rFonts w:hint="eastAsia"/>
          <w:lang w:val="zh-CN"/>
        </w:rPr>
        <w:tab/>
      </w:r>
      <w:r>
        <w:rPr>
          <w:lang w:val="zh-CN"/>
        </w:rPr>
        <w:t>3-7</w:t>
      </w:r>
      <w:r w:rsidRPr="001922D7">
        <w:rPr>
          <w:rFonts w:hint="eastAsia"/>
          <w:lang w:val="zh-CN"/>
        </w:rPr>
        <w:tab/>
      </w:r>
      <w:r>
        <w:rPr>
          <w:lang w:val="zh-CN"/>
        </w:rPr>
        <w:t>3</w:t>
      </w:r>
    </w:p>
    <w:p w:rsidR="001922D7" w:rsidRPr="001922D7" w:rsidRDefault="001922D7" w:rsidP="001922D7">
      <w:pPr>
        <w:pStyle w:val="a8"/>
        <w:spacing w:after="120"/>
        <w:rPr>
          <w:lang w:val="zh-CN"/>
        </w:rPr>
      </w:pPr>
      <w:r w:rsidRPr="001922D7">
        <w:rPr>
          <w:lang w:val="zh-CN"/>
        </w:rPr>
        <w:tab/>
      </w:r>
      <w:r w:rsidRPr="001922D7">
        <w:rPr>
          <w:rFonts w:hint="eastAsia"/>
          <w:lang w:val="zh-CN"/>
        </w:rPr>
        <w:t>三</w:t>
      </w:r>
      <w:r w:rsidRPr="001922D7">
        <w:rPr>
          <w:lang w:val="zh-CN"/>
        </w:rPr>
        <w:t>.</w:t>
      </w:r>
      <w:r w:rsidRPr="001922D7">
        <w:rPr>
          <w:lang w:val="zh-CN"/>
        </w:rPr>
        <w:tab/>
      </w:r>
      <w:r w:rsidRPr="001922D7">
        <w:rPr>
          <w:lang w:val="zh-CN"/>
        </w:rPr>
        <w:t>小组</w:t>
      </w:r>
      <w:r w:rsidRPr="001922D7">
        <w:rPr>
          <w:rFonts w:hint="eastAsia"/>
          <w:lang w:val="zh-CN"/>
        </w:rPr>
        <w:t>成员的发言</w:t>
      </w:r>
      <w:r w:rsidRPr="001922D7">
        <w:rPr>
          <w:rFonts w:hint="eastAsia"/>
          <w:lang w:val="zh-CN"/>
        </w:rPr>
        <w:tab/>
      </w:r>
      <w:r w:rsidRPr="001922D7">
        <w:rPr>
          <w:rFonts w:hint="eastAsia"/>
          <w:lang w:val="zh-CN"/>
        </w:rPr>
        <w:tab/>
      </w:r>
      <w:r>
        <w:rPr>
          <w:lang w:val="zh-CN"/>
        </w:rPr>
        <w:t>8-21</w:t>
      </w:r>
      <w:r w:rsidRPr="001922D7">
        <w:rPr>
          <w:rFonts w:hint="eastAsia"/>
          <w:lang w:val="zh-CN"/>
        </w:rPr>
        <w:tab/>
      </w:r>
      <w:r>
        <w:rPr>
          <w:lang w:val="zh-CN"/>
        </w:rPr>
        <w:t>4</w:t>
      </w:r>
    </w:p>
    <w:p w:rsidR="001922D7" w:rsidRPr="001922D7" w:rsidRDefault="001922D7" w:rsidP="001922D7">
      <w:pPr>
        <w:pStyle w:val="a8"/>
        <w:tabs>
          <w:tab w:val="clear" w:pos="1996"/>
        </w:tabs>
        <w:spacing w:after="120"/>
        <w:rPr>
          <w:lang w:val="zh-CN"/>
        </w:rPr>
      </w:pPr>
      <w:r w:rsidRPr="001922D7">
        <w:rPr>
          <w:lang w:val="zh-CN"/>
        </w:rPr>
        <w:tab/>
      </w:r>
      <w:r w:rsidRPr="001922D7">
        <w:rPr>
          <w:rFonts w:hint="eastAsia"/>
          <w:lang w:val="zh-CN"/>
        </w:rPr>
        <w:t>四</w:t>
      </w:r>
      <w:r w:rsidRPr="001922D7">
        <w:rPr>
          <w:lang w:val="zh-CN"/>
        </w:rPr>
        <w:t>.</w:t>
      </w:r>
      <w:r w:rsidRPr="001922D7">
        <w:rPr>
          <w:lang w:val="zh-CN"/>
        </w:rPr>
        <w:tab/>
      </w:r>
      <w:r w:rsidRPr="001922D7">
        <w:rPr>
          <w:lang w:val="zh-CN"/>
        </w:rPr>
        <w:t>讨论纪要</w:t>
      </w:r>
      <w:r w:rsidRPr="001922D7">
        <w:rPr>
          <w:rFonts w:hint="eastAsia"/>
          <w:lang w:val="zh-CN"/>
        </w:rPr>
        <w:tab/>
      </w:r>
      <w:r w:rsidRPr="001922D7">
        <w:rPr>
          <w:rFonts w:hint="eastAsia"/>
          <w:lang w:val="zh-CN"/>
        </w:rPr>
        <w:tab/>
      </w:r>
      <w:r>
        <w:rPr>
          <w:lang w:val="zh-CN"/>
        </w:rPr>
        <w:t>22-35</w:t>
      </w:r>
      <w:r w:rsidRPr="001922D7">
        <w:rPr>
          <w:rFonts w:hint="eastAsia"/>
          <w:lang w:val="zh-CN"/>
        </w:rPr>
        <w:tab/>
      </w:r>
      <w:r>
        <w:rPr>
          <w:lang w:val="zh-CN"/>
        </w:rPr>
        <w:t>7</w:t>
      </w:r>
    </w:p>
    <w:p w:rsidR="001922D7" w:rsidRPr="001922D7" w:rsidRDefault="001922D7" w:rsidP="001922D7">
      <w:pPr>
        <w:pStyle w:val="a8"/>
        <w:spacing w:after="120"/>
        <w:rPr>
          <w:lang w:val="zh-CN"/>
        </w:rPr>
      </w:pPr>
      <w:r w:rsidRPr="001922D7">
        <w:rPr>
          <w:lang w:val="zh-CN"/>
        </w:rPr>
        <w:tab/>
      </w:r>
      <w:r w:rsidRPr="001922D7">
        <w:rPr>
          <w:lang w:val="zh-CN"/>
        </w:rPr>
        <w:tab/>
      </w:r>
      <w:r>
        <w:rPr>
          <w:lang w:val="zh-CN"/>
        </w:rPr>
        <w:t>A</w:t>
      </w:r>
      <w:r w:rsidRPr="001922D7">
        <w:rPr>
          <w:lang w:val="zh-CN"/>
        </w:rPr>
        <w:t>.</w:t>
      </w:r>
      <w:r w:rsidRPr="001922D7">
        <w:rPr>
          <w:lang w:val="zh-CN"/>
        </w:rPr>
        <w:tab/>
      </w:r>
      <w:r w:rsidRPr="001922D7">
        <w:rPr>
          <w:rFonts w:hint="eastAsia"/>
          <w:lang w:val="zh-CN"/>
        </w:rPr>
        <w:t>关于</w:t>
      </w:r>
      <w:r w:rsidRPr="001922D7">
        <w:rPr>
          <w:lang w:val="zh-CN"/>
        </w:rPr>
        <w:t>暴力侵害儿童行为的一般性评论</w:t>
      </w:r>
      <w:r w:rsidRPr="001922D7">
        <w:rPr>
          <w:rFonts w:hint="eastAsia"/>
          <w:lang w:val="zh-CN"/>
        </w:rPr>
        <w:tab/>
      </w:r>
      <w:r w:rsidRPr="001922D7">
        <w:rPr>
          <w:rFonts w:hint="eastAsia"/>
          <w:lang w:val="zh-CN"/>
        </w:rPr>
        <w:tab/>
      </w:r>
      <w:r>
        <w:rPr>
          <w:lang w:val="zh-CN"/>
        </w:rPr>
        <w:t>23-25</w:t>
      </w:r>
      <w:r w:rsidRPr="001922D7">
        <w:rPr>
          <w:rFonts w:hint="eastAsia"/>
          <w:lang w:val="zh-CN"/>
        </w:rPr>
        <w:tab/>
      </w:r>
      <w:r>
        <w:rPr>
          <w:lang w:val="zh-CN"/>
        </w:rPr>
        <w:t>7</w:t>
      </w:r>
    </w:p>
    <w:p w:rsidR="001922D7" w:rsidRPr="001922D7" w:rsidRDefault="001922D7" w:rsidP="001922D7">
      <w:pPr>
        <w:pStyle w:val="a8"/>
        <w:spacing w:after="120"/>
        <w:rPr>
          <w:lang w:val="zh-CN"/>
        </w:rPr>
      </w:pPr>
      <w:r w:rsidRPr="001922D7">
        <w:rPr>
          <w:lang w:val="zh-CN"/>
        </w:rPr>
        <w:tab/>
      </w:r>
      <w:r w:rsidRPr="001922D7">
        <w:rPr>
          <w:lang w:val="zh-CN"/>
        </w:rPr>
        <w:tab/>
      </w:r>
      <w:r>
        <w:rPr>
          <w:lang w:val="zh-CN"/>
        </w:rPr>
        <w:t>B</w:t>
      </w:r>
      <w:r w:rsidRPr="001922D7">
        <w:rPr>
          <w:lang w:val="zh-CN"/>
        </w:rPr>
        <w:t>.</w:t>
      </w:r>
      <w:r w:rsidRPr="001922D7">
        <w:rPr>
          <w:lang w:val="zh-CN"/>
        </w:rPr>
        <w:tab/>
      </w:r>
      <w:r w:rsidRPr="001922D7">
        <w:rPr>
          <w:lang w:val="zh-CN"/>
        </w:rPr>
        <w:t>预防暴力侵害儿童行为</w:t>
      </w:r>
      <w:r w:rsidRPr="001922D7">
        <w:rPr>
          <w:rFonts w:hint="eastAsia"/>
          <w:lang w:val="zh-CN"/>
        </w:rPr>
        <w:tab/>
      </w:r>
      <w:r w:rsidRPr="001922D7">
        <w:rPr>
          <w:rFonts w:hint="eastAsia"/>
          <w:lang w:val="zh-CN"/>
        </w:rPr>
        <w:tab/>
      </w:r>
      <w:r>
        <w:rPr>
          <w:lang w:val="zh-CN"/>
        </w:rPr>
        <w:t>26-27</w:t>
      </w:r>
      <w:r w:rsidRPr="001922D7">
        <w:rPr>
          <w:rFonts w:hint="eastAsia"/>
          <w:lang w:val="zh-CN"/>
        </w:rPr>
        <w:tab/>
      </w:r>
      <w:r>
        <w:rPr>
          <w:lang w:val="zh-CN"/>
        </w:rPr>
        <w:t>8</w:t>
      </w:r>
    </w:p>
    <w:p w:rsidR="001922D7" w:rsidRPr="001922D7" w:rsidRDefault="001922D7" w:rsidP="001922D7">
      <w:pPr>
        <w:pStyle w:val="a8"/>
        <w:spacing w:after="120"/>
        <w:rPr>
          <w:lang w:val="zh-CN"/>
        </w:rPr>
      </w:pPr>
      <w:r w:rsidRPr="001922D7">
        <w:rPr>
          <w:lang w:val="zh-CN"/>
        </w:rPr>
        <w:tab/>
      </w:r>
      <w:r w:rsidRPr="001922D7">
        <w:rPr>
          <w:lang w:val="zh-CN"/>
        </w:rPr>
        <w:tab/>
      </w:r>
      <w:r>
        <w:rPr>
          <w:lang w:val="zh-CN"/>
        </w:rPr>
        <w:t>C</w:t>
      </w:r>
      <w:r w:rsidRPr="001922D7">
        <w:rPr>
          <w:lang w:val="zh-CN"/>
        </w:rPr>
        <w:t>.</w:t>
      </w:r>
      <w:r w:rsidRPr="001922D7">
        <w:rPr>
          <w:lang w:val="zh-CN"/>
        </w:rPr>
        <w:tab/>
      </w:r>
      <w:r w:rsidRPr="001922D7">
        <w:rPr>
          <w:lang w:val="zh-CN"/>
        </w:rPr>
        <w:t>家庭、社会和国家的合作</w:t>
      </w:r>
      <w:r w:rsidRPr="001922D7">
        <w:rPr>
          <w:rFonts w:hint="eastAsia"/>
          <w:lang w:val="zh-CN"/>
        </w:rPr>
        <w:tab/>
      </w:r>
      <w:r w:rsidRPr="001922D7">
        <w:rPr>
          <w:rFonts w:hint="eastAsia"/>
          <w:lang w:val="zh-CN"/>
        </w:rPr>
        <w:tab/>
      </w:r>
      <w:r>
        <w:rPr>
          <w:lang w:val="zh-CN"/>
        </w:rPr>
        <w:t>28-30</w:t>
      </w:r>
      <w:r w:rsidRPr="001922D7">
        <w:rPr>
          <w:rFonts w:hint="eastAsia"/>
          <w:lang w:val="zh-CN"/>
        </w:rPr>
        <w:tab/>
      </w:r>
      <w:r>
        <w:rPr>
          <w:lang w:val="zh-CN"/>
        </w:rPr>
        <w:t>8</w:t>
      </w:r>
    </w:p>
    <w:p w:rsidR="001922D7" w:rsidRPr="001922D7" w:rsidRDefault="001922D7" w:rsidP="001922D7">
      <w:pPr>
        <w:pStyle w:val="a8"/>
        <w:spacing w:after="120"/>
        <w:rPr>
          <w:lang w:val="zh-CN"/>
        </w:rPr>
      </w:pPr>
      <w:r w:rsidRPr="001922D7">
        <w:rPr>
          <w:lang w:val="zh-CN"/>
        </w:rPr>
        <w:tab/>
      </w:r>
      <w:r w:rsidRPr="001922D7">
        <w:rPr>
          <w:lang w:val="zh-CN"/>
        </w:rPr>
        <w:tab/>
      </w:r>
      <w:r>
        <w:rPr>
          <w:lang w:val="zh-CN"/>
        </w:rPr>
        <w:t>D</w:t>
      </w:r>
      <w:r w:rsidRPr="001922D7">
        <w:rPr>
          <w:lang w:val="zh-CN"/>
        </w:rPr>
        <w:t>.</w:t>
      </w:r>
      <w:r w:rsidRPr="001922D7">
        <w:rPr>
          <w:lang w:val="zh-CN"/>
        </w:rPr>
        <w:tab/>
      </w:r>
      <w:r w:rsidRPr="001922D7">
        <w:rPr>
          <w:lang w:val="zh-CN"/>
        </w:rPr>
        <w:t>增强儿童</w:t>
      </w:r>
      <w:r w:rsidRPr="001922D7">
        <w:rPr>
          <w:rFonts w:hint="eastAsia"/>
          <w:lang w:val="zh-CN"/>
        </w:rPr>
        <w:t>权能</w:t>
      </w:r>
      <w:r w:rsidRPr="001922D7">
        <w:rPr>
          <w:rFonts w:hint="eastAsia"/>
          <w:lang w:val="zh-CN"/>
        </w:rPr>
        <w:tab/>
      </w:r>
      <w:r w:rsidRPr="001922D7">
        <w:rPr>
          <w:rFonts w:hint="eastAsia"/>
          <w:lang w:val="zh-CN"/>
        </w:rPr>
        <w:tab/>
      </w:r>
      <w:r>
        <w:rPr>
          <w:lang w:val="zh-CN"/>
        </w:rPr>
        <w:t>31-33</w:t>
      </w:r>
      <w:r w:rsidRPr="001922D7">
        <w:rPr>
          <w:rFonts w:hint="eastAsia"/>
          <w:lang w:val="zh-CN"/>
        </w:rPr>
        <w:tab/>
      </w:r>
      <w:r w:rsidR="00884D6E">
        <w:rPr>
          <w:rFonts w:hint="eastAsia"/>
          <w:lang w:val="zh-CN"/>
        </w:rPr>
        <w:t>8</w:t>
      </w:r>
    </w:p>
    <w:p w:rsidR="001922D7" w:rsidRPr="001922D7" w:rsidRDefault="001922D7" w:rsidP="001922D7">
      <w:pPr>
        <w:pStyle w:val="a8"/>
        <w:spacing w:after="120"/>
        <w:rPr>
          <w:lang w:val="zh-CN"/>
        </w:rPr>
      </w:pPr>
      <w:r w:rsidRPr="001922D7">
        <w:rPr>
          <w:lang w:val="zh-CN"/>
        </w:rPr>
        <w:tab/>
      </w:r>
      <w:r w:rsidRPr="001922D7">
        <w:rPr>
          <w:lang w:val="zh-CN"/>
        </w:rPr>
        <w:tab/>
      </w:r>
      <w:r>
        <w:rPr>
          <w:lang w:val="zh-CN"/>
        </w:rPr>
        <w:t>E</w:t>
      </w:r>
      <w:r w:rsidRPr="001922D7">
        <w:rPr>
          <w:lang w:val="zh-CN"/>
        </w:rPr>
        <w:t>.</w:t>
      </w:r>
      <w:r w:rsidRPr="001922D7">
        <w:rPr>
          <w:lang w:val="zh-CN"/>
        </w:rPr>
        <w:tab/>
      </w:r>
      <w:r w:rsidRPr="001922D7">
        <w:rPr>
          <w:lang w:val="zh-CN"/>
        </w:rPr>
        <w:t>特别可能遭受暴力侵害的儿童</w:t>
      </w:r>
      <w:r w:rsidRPr="001922D7">
        <w:rPr>
          <w:rFonts w:hint="eastAsia"/>
          <w:lang w:val="zh-CN"/>
        </w:rPr>
        <w:tab/>
      </w:r>
      <w:r w:rsidRPr="001922D7">
        <w:rPr>
          <w:rFonts w:hint="eastAsia"/>
          <w:lang w:val="zh-CN"/>
        </w:rPr>
        <w:tab/>
      </w:r>
      <w:r>
        <w:rPr>
          <w:lang w:val="zh-CN"/>
        </w:rPr>
        <w:t>34-35</w:t>
      </w:r>
      <w:r w:rsidRPr="001922D7">
        <w:rPr>
          <w:rFonts w:hint="eastAsia"/>
          <w:lang w:val="zh-CN"/>
        </w:rPr>
        <w:tab/>
      </w:r>
      <w:r>
        <w:rPr>
          <w:lang w:val="zh-CN"/>
        </w:rPr>
        <w:t>9</w:t>
      </w:r>
    </w:p>
    <w:p w:rsidR="001922D7" w:rsidRPr="001922D7" w:rsidRDefault="001922D7" w:rsidP="001922D7">
      <w:pPr>
        <w:pStyle w:val="a8"/>
        <w:spacing w:after="120"/>
        <w:rPr>
          <w:lang w:val="zh-CN"/>
        </w:rPr>
      </w:pPr>
      <w:r w:rsidRPr="001922D7">
        <w:rPr>
          <w:lang w:val="zh-CN"/>
        </w:rPr>
        <w:tab/>
      </w:r>
      <w:r w:rsidRPr="001922D7">
        <w:rPr>
          <w:rFonts w:hint="eastAsia"/>
          <w:lang w:val="zh-CN"/>
        </w:rPr>
        <w:t>五</w:t>
      </w:r>
      <w:r w:rsidRPr="001922D7">
        <w:rPr>
          <w:lang w:val="zh-CN"/>
        </w:rPr>
        <w:t>.</w:t>
      </w:r>
      <w:r w:rsidRPr="001922D7">
        <w:rPr>
          <w:lang w:val="zh-CN"/>
        </w:rPr>
        <w:tab/>
      </w:r>
      <w:r w:rsidRPr="001922D7">
        <w:rPr>
          <w:rFonts w:hint="eastAsia"/>
          <w:lang w:val="zh-CN"/>
        </w:rPr>
        <w:t>总结发言</w:t>
      </w:r>
      <w:r w:rsidRPr="001922D7">
        <w:rPr>
          <w:lang w:val="zh-CN"/>
        </w:rPr>
        <w:t>和建议</w:t>
      </w:r>
      <w:r w:rsidRPr="001922D7">
        <w:rPr>
          <w:rFonts w:hint="eastAsia"/>
          <w:lang w:val="zh-CN"/>
        </w:rPr>
        <w:tab/>
      </w:r>
      <w:r w:rsidRPr="001922D7">
        <w:rPr>
          <w:rFonts w:hint="eastAsia"/>
          <w:lang w:val="zh-CN"/>
        </w:rPr>
        <w:tab/>
      </w:r>
      <w:r>
        <w:rPr>
          <w:lang w:val="zh-CN"/>
        </w:rPr>
        <w:t>36-44</w:t>
      </w:r>
      <w:r w:rsidRPr="001922D7">
        <w:rPr>
          <w:rFonts w:hint="eastAsia"/>
          <w:lang w:val="zh-CN"/>
        </w:rPr>
        <w:tab/>
      </w:r>
      <w:r>
        <w:rPr>
          <w:lang w:val="zh-CN"/>
        </w:rPr>
        <w:t>9</w:t>
      </w:r>
    </w:p>
    <w:p w:rsidR="001922D7" w:rsidRDefault="001922D7" w:rsidP="008D460A">
      <w:pPr>
        <w:pStyle w:val="HChGC"/>
        <w:rPr>
          <w:lang w:val="zh-CN"/>
        </w:rPr>
      </w:pPr>
      <w:r>
        <w:rPr>
          <w:lang w:val="zh-CN"/>
        </w:rPr>
        <w:br w:type="page"/>
      </w:r>
      <w:r>
        <w:rPr>
          <w:lang w:val="zh-CN"/>
        </w:rPr>
        <w:lastRenderedPageBreak/>
        <w:tab/>
      </w:r>
      <w:r>
        <w:rPr>
          <w:rFonts w:hint="eastAsia"/>
          <w:lang w:val="zh-CN"/>
        </w:rPr>
        <w:t>一</w:t>
      </w:r>
      <w:r>
        <w:rPr>
          <w:lang w:val="zh-CN"/>
        </w:rPr>
        <w:t>.</w:t>
      </w:r>
      <w:r>
        <w:rPr>
          <w:lang w:val="zh-CN"/>
        </w:rPr>
        <w:tab/>
      </w:r>
      <w:r>
        <w:rPr>
          <w:lang w:val="zh-CN"/>
        </w:rPr>
        <w:t>导言</w:t>
      </w:r>
    </w:p>
    <w:p w:rsidR="001922D7" w:rsidRDefault="001922D7" w:rsidP="00F87DCB">
      <w:pPr>
        <w:pStyle w:val="SingleTxtGC"/>
        <w:rPr>
          <w:lang w:val="zh-CN"/>
        </w:rPr>
      </w:pPr>
      <w:r>
        <w:rPr>
          <w:lang w:val="zh-CN"/>
        </w:rPr>
        <w:t>1.</w:t>
      </w:r>
      <w:r w:rsidR="00F87DCB">
        <w:rPr>
          <w:rFonts w:hint="eastAsia"/>
          <w:lang w:val="zh-CN"/>
        </w:rPr>
        <w:t xml:space="preserve">  </w:t>
      </w:r>
      <w:r>
        <w:rPr>
          <w:lang w:val="zh-CN"/>
        </w:rPr>
        <w:t>根据第</w:t>
      </w:r>
      <w:r>
        <w:rPr>
          <w:lang w:val="zh-CN"/>
        </w:rPr>
        <w:t>25/10</w:t>
      </w:r>
      <w:r>
        <w:rPr>
          <w:lang w:val="zh-CN"/>
        </w:rPr>
        <w:t>号决议，人权理事会</w:t>
      </w:r>
      <w:r>
        <w:rPr>
          <w:lang w:val="zh-CN"/>
        </w:rPr>
        <w:t>2014</w:t>
      </w:r>
      <w:r>
        <w:rPr>
          <w:lang w:val="zh-CN"/>
        </w:rPr>
        <w:t>年</w:t>
      </w:r>
      <w:r>
        <w:rPr>
          <w:lang w:val="zh-CN"/>
        </w:rPr>
        <w:t>9</w:t>
      </w:r>
      <w:r>
        <w:rPr>
          <w:lang w:val="zh-CN"/>
        </w:rPr>
        <w:t>月</w:t>
      </w:r>
      <w:r>
        <w:rPr>
          <w:lang w:val="zh-CN"/>
        </w:rPr>
        <w:t>23</w:t>
      </w:r>
      <w:r>
        <w:rPr>
          <w:lang w:val="zh-CN"/>
        </w:rPr>
        <w:t>日在第二十七届会议上就加快全球努力、制止暴力侵害儿童行为问题举行了一次小组讨论会，特别侧重于讨论如何更好地预防暴力和保护儿童，将其</w:t>
      </w:r>
      <w:r>
        <w:rPr>
          <w:rFonts w:hint="eastAsia"/>
          <w:lang w:val="zh-CN"/>
        </w:rPr>
        <w:t>作为</w:t>
      </w:r>
      <w:r>
        <w:rPr>
          <w:lang w:val="zh-CN"/>
        </w:rPr>
        <w:t>全球优先事项和跨领域议题，并分享这方面的最佳做法和经验教训。在第</w:t>
      </w:r>
      <w:r>
        <w:rPr>
          <w:lang w:val="zh-CN"/>
        </w:rPr>
        <w:t>25/10</w:t>
      </w:r>
      <w:r>
        <w:rPr>
          <w:lang w:val="zh-CN"/>
        </w:rPr>
        <w:t>号决议中，理事会请高级专员编写一份小组讨论情况纪要报告，在人权理事会第二十八届会议之前提交理事会。本报告便是根据这一请求编写的。</w:t>
      </w:r>
    </w:p>
    <w:p w:rsidR="001922D7" w:rsidRDefault="001922D7" w:rsidP="008D460A">
      <w:pPr>
        <w:pStyle w:val="SingleTxtGC"/>
        <w:rPr>
          <w:lang w:val="zh-CN"/>
        </w:rPr>
      </w:pPr>
      <w:r>
        <w:rPr>
          <w:lang w:val="zh-CN"/>
        </w:rPr>
        <w:t>2.</w:t>
      </w:r>
      <w:r w:rsidR="00F87DCB">
        <w:rPr>
          <w:rFonts w:hint="eastAsia"/>
          <w:lang w:val="zh-CN"/>
        </w:rPr>
        <w:t xml:space="preserve">  </w:t>
      </w:r>
      <w:r>
        <w:rPr>
          <w:lang w:val="zh-CN"/>
        </w:rPr>
        <w:t>小组讨论由人权理事会主席任主席，并由联合国儿童基金会</w:t>
      </w:r>
      <w:r>
        <w:rPr>
          <w:lang w:val="zh-CN"/>
        </w:rPr>
        <w:t>(</w:t>
      </w:r>
      <w:r>
        <w:rPr>
          <w:lang w:val="zh-CN"/>
        </w:rPr>
        <w:t>儿童基金会</w:t>
      </w:r>
      <w:r>
        <w:rPr>
          <w:lang w:val="zh-CN"/>
        </w:rPr>
        <w:t>)</w:t>
      </w:r>
      <w:r>
        <w:rPr>
          <w:lang w:val="zh-CN"/>
        </w:rPr>
        <w:t>方案司负责儿童保护问题的副司长</w:t>
      </w:r>
      <w:r>
        <w:rPr>
          <w:lang w:val="zh-CN"/>
        </w:rPr>
        <w:t>Susan Bissell</w:t>
      </w:r>
      <w:r>
        <w:rPr>
          <w:lang w:val="zh-CN"/>
        </w:rPr>
        <w:t>主持。联合国人权事务高级专员办事处</w:t>
      </w:r>
      <w:r>
        <w:rPr>
          <w:lang w:val="zh-CN"/>
        </w:rPr>
        <w:t>(</w:t>
      </w:r>
      <w:r>
        <w:rPr>
          <w:lang w:val="zh-CN"/>
        </w:rPr>
        <w:t>人权高专办</w:t>
      </w:r>
      <w:r>
        <w:rPr>
          <w:lang w:val="zh-CN"/>
        </w:rPr>
        <w:t>)</w:t>
      </w:r>
      <w:r>
        <w:rPr>
          <w:lang w:val="zh-CN"/>
        </w:rPr>
        <w:t>研究和发展权问题司司长宣布会议开幕。小组成员包括暴力侵害儿童问题秘书长特别代表玛尔塔</w:t>
      </w:r>
      <w:r w:rsidR="008D460A">
        <w:rPr>
          <w:rFonts w:hint="eastAsia"/>
        </w:rPr>
        <w:t>·</w:t>
      </w:r>
      <w:r>
        <w:rPr>
          <w:lang w:val="zh-CN"/>
        </w:rPr>
        <w:t>桑托斯</w:t>
      </w:r>
      <w:r w:rsidR="008D460A">
        <w:rPr>
          <w:rFonts w:hint="eastAsia"/>
        </w:rPr>
        <w:t>·</w:t>
      </w:r>
      <w:r>
        <w:rPr>
          <w:lang w:val="zh-CN"/>
        </w:rPr>
        <w:t>派斯、俄罗斯联邦儿童权利监察员</w:t>
      </w:r>
      <w:r>
        <w:rPr>
          <w:lang w:val="zh-CN"/>
        </w:rPr>
        <w:t>Pavel Astakhov</w:t>
      </w:r>
      <w:r>
        <w:rPr>
          <w:lang w:val="zh-CN"/>
        </w:rPr>
        <w:t>、儿童权利委员会副主席兼非洲儿童权利和福利专家委员会主席</w:t>
      </w:r>
      <w:r>
        <w:rPr>
          <w:lang w:val="zh-CN"/>
        </w:rPr>
        <w:t>Benyam Dawit Mezmur</w:t>
      </w:r>
      <w:r>
        <w:rPr>
          <w:lang w:val="zh-CN"/>
        </w:rPr>
        <w:t>、</w:t>
      </w:r>
      <w:r>
        <w:rPr>
          <w:lang w:val="zh-CN"/>
        </w:rPr>
        <w:t>Fatiha Hadj Salah</w:t>
      </w:r>
      <w:r>
        <w:rPr>
          <w:lang w:val="zh-CN"/>
        </w:rPr>
        <w:t>医生、拉丁美洲和加勒比儿童运动的</w:t>
      </w:r>
      <w:r>
        <w:rPr>
          <w:lang w:val="zh-CN"/>
        </w:rPr>
        <w:t>Jorge Freyre</w:t>
      </w:r>
      <w:r>
        <w:rPr>
          <w:lang w:val="zh-CN"/>
        </w:rPr>
        <w:t>以及拯救儿童组织利比里亚分部儿童保护问题主任</w:t>
      </w:r>
      <w:r>
        <w:rPr>
          <w:lang w:val="zh-CN"/>
        </w:rPr>
        <w:t>Laila Khondka</w:t>
      </w:r>
      <w:r>
        <w:t>r</w:t>
      </w:r>
      <w:r>
        <w:rPr>
          <w:lang w:val="zh-CN"/>
        </w:rPr>
        <w:t>。</w:t>
      </w:r>
    </w:p>
    <w:p w:rsidR="001922D7" w:rsidRDefault="001922D7" w:rsidP="001922D7">
      <w:pPr>
        <w:pStyle w:val="HChGC"/>
        <w:rPr>
          <w:lang w:val="zh-CN"/>
        </w:rPr>
      </w:pPr>
      <w:r>
        <w:rPr>
          <w:lang w:val="zh-CN"/>
        </w:rPr>
        <w:tab/>
      </w:r>
      <w:r>
        <w:rPr>
          <w:rFonts w:hint="eastAsia"/>
          <w:lang w:val="zh-CN"/>
        </w:rPr>
        <w:t>二</w:t>
      </w:r>
      <w:r>
        <w:rPr>
          <w:lang w:val="zh-CN"/>
        </w:rPr>
        <w:t>.</w:t>
      </w:r>
      <w:r>
        <w:rPr>
          <w:lang w:val="zh-CN"/>
        </w:rPr>
        <w:tab/>
      </w:r>
      <w:r>
        <w:rPr>
          <w:lang w:val="zh-CN"/>
        </w:rPr>
        <w:t>研究和发展权问题司司长的开幕致辞</w:t>
      </w:r>
    </w:p>
    <w:p w:rsidR="001922D7" w:rsidRDefault="001922D7" w:rsidP="001922D7">
      <w:pPr>
        <w:pStyle w:val="SingleTxtGC"/>
        <w:rPr>
          <w:lang w:val="zh-CN"/>
        </w:rPr>
      </w:pPr>
      <w:r>
        <w:rPr>
          <w:lang w:val="zh-CN"/>
        </w:rPr>
        <w:t xml:space="preserve">3. </w:t>
      </w:r>
      <w:r w:rsidR="00F87DCB">
        <w:rPr>
          <w:rFonts w:hint="eastAsia"/>
          <w:lang w:val="zh-CN"/>
        </w:rPr>
        <w:t xml:space="preserve"> </w:t>
      </w:r>
      <w:r>
        <w:rPr>
          <w:lang w:val="zh-CN"/>
        </w:rPr>
        <w:t>在其开幕致词中，人权高专办研究与发展权问题司司长</w:t>
      </w:r>
      <w:r>
        <w:rPr>
          <w:lang w:val="zh-CN"/>
        </w:rPr>
        <w:t>Jane Connors</w:t>
      </w:r>
      <w:r>
        <w:rPr>
          <w:lang w:val="zh-CN"/>
        </w:rPr>
        <w:t>表示，暴力侵害儿童行为可以有很多形式：身体方面的残忍</w:t>
      </w:r>
      <w:r>
        <w:rPr>
          <w:rFonts w:hint="eastAsia"/>
          <w:lang w:val="zh-CN"/>
        </w:rPr>
        <w:t>；</w:t>
      </w:r>
      <w:r>
        <w:rPr>
          <w:lang w:val="zh-CN"/>
        </w:rPr>
        <w:t>包括强奸在内的性虐待；酷刑</w:t>
      </w:r>
      <w:r>
        <w:rPr>
          <w:rFonts w:hint="eastAsia"/>
          <w:lang w:val="zh-CN"/>
        </w:rPr>
        <w:t>；</w:t>
      </w:r>
      <w:r>
        <w:rPr>
          <w:lang w:val="zh-CN"/>
        </w:rPr>
        <w:t>不人道和有辱人格的待遇，如泼硫酸</w:t>
      </w:r>
      <w:r>
        <w:rPr>
          <w:rFonts w:hint="eastAsia"/>
          <w:lang w:val="zh-CN"/>
        </w:rPr>
        <w:t>；</w:t>
      </w:r>
      <w:r>
        <w:rPr>
          <w:lang w:val="zh-CN"/>
        </w:rPr>
        <w:t>逼婚和童婚</w:t>
      </w:r>
      <w:r>
        <w:rPr>
          <w:rFonts w:hint="eastAsia"/>
          <w:lang w:val="zh-CN"/>
        </w:rPr>
        <w:t>；</w:t>
      </w:r>
      <w:r>
        <w:rPr>
          <w:lang w:val="zh-CN"/>
        </w:rPr>
        <w:t>以家庭</w:t>
      </w:r>
      <w:r>
        <w:rPr>
          <w:rFonts w:hint="eastAsia"/>
          <w:lang w:val="zh-CN"/>
        </w:rPr>
        <w:t>“</w:t>
      </w:r>
      <w:r>
        <w:rPr>
          <w:lang w:val="zh-CN"/>
        </w:rPr>
        <w:t>荣誉</w:t>
      </w:r>
      <w:r>
        <w:rPr>
          <w:rFonts w:hint="eastAsia"/>
          <w:lang w:val="zh-CN"/>
        </w:rPr>
        <w:t>”</w:t>
      </w:r>
      <w:r>
        <w:rPr>
          <w:lang w:val="zh-CN"/>
        </w:rPr>
        <w:t>为名进行的杀害；人口贩运</w:t>
      </w:r>
      <w:r>
        <w:rPr>
          <w:rFonts w:hint="eastAsia"/>
          <w:lang w:val="zh-CN"/>
        </w:rPr>
        <w:t>；</w:t>
      </w:r>
      <w:r>
        <w:rPr>
          <w:lang w:val="zh-CN"/>
        </w:rPr>
        <w:t>强迫乞讨</w:t>
      </w:r>
      <w:r>
        <w:rPr>
          <w:rFonts w:hint="eastAsia"/>
          <w:lang w:val="zh-CN"/>
        </w:rPr>
        <w:t>；</w:t>
      </w:r>
      <w:r>
        <w:rPr>
          <w:lang w:val="zh-CN"/>
        </w:rPr>
        <w:t>债役工</w:t>
      </w:r>
      <w:r>
        <w:rPr>
          <w:rFonts w:hint="eastAsia"/>
          <w:lang w:val="zh-CN"/>
        </w:rPr>
        <w:t>；</w:t>
      </w:r>
      <w:r>
        <w:rPr>
          <w:lang w:val="zh-CN"/>
        </w:rPr>
        <w:t>情感暴力和忽视。各种暴力形式经常相互重叠，不过儿童所遭受的最常见的暴力形式是体罚。很多时候，这些现象不可见。人们倾向于认为，暴力侵害儿童行为不可避免，对其持淡漠态度或宽容之心。尽管这个问题方面的数据不足，但据估计，每年有</w:t>
      </w:r>
      <w:r>
        <w:rPr>
          <w:lang w:val="zh-CN"/>
        </w:rPr>
        <w:t>5</w:t>
      </w:r>
      <w:r>
        <w:rPr>
          <w:lang w:val="zh-CN"/>
        </w:rPr>
        <w:t>亿至</w:t>
      </w:r>
      <w:r>
        <w:rPr>
          <w:lang w:val="zh-CN"/>
        </w:rPr>
        <w:t>15</w:t>
      </w:r>
      <w:r>
        <w:rPr>
          <w:lang w:val="zh-CN"/>
        </w:rPr>
        <w:t>亿的儿童遭受暴力。</w:t>
      </w:r>
    </w:p>
    <w:p w:rsidR="001922D7" w:rsidRDefault="001922D7" w:rsidP="001922D7">
      <w:pPr>
        <w:pStyle w:val="SingleTxtGC"/>
        <w:rPr>
          <w:lang w:val="zh-CN"/>
        </w:rPr>
      </w:pPr>
      <w:r>
        <w:rPr>
          <w:lang w:val="zh-CN"/>
        </w:rPr>
        <w:t xml:space="preserve">4. </w:t>
      </w:r>
      <w:r w:rsidR="00F87DCB">
        <w:rPr>
          <w:rFonts w:hint="eastAsia"/>
          <w:lang w:val="zh-CN"/>
        </w:rPr>
        <w:t xml:space="preserve"> </w:t>
      </w:r>
      <w:r>
        <w:rPr>
          <w:lang w:val="zh-CN"/>
        </w:rPr>
        <w:t>任何时候，暴力侵害行为都是没有理由的，并且是完全可以预防的。然而，世界上每个国家都存在暴力侵害儿童行为，不分种族、阶级、宗教和文化。在违反人权准则、特别是违反《儿童权利公约》及其各项《任择议定书》的情况下，儿童受害于多种场所的暴力行为，包括家庭、学校、护理机构和司法机构。他们也可能在其社区、工作场所和网络上遭受暴力。</w:t>
      </w:r>
    </w:p>
    <w:p w:rsidR="001922D7" w:rsidRDefault="001922D7" w:rsidP="001922D7">
      <w:pPr>
        <w:pStyle w:val="SingleTxtGC"/>
        <w:rPr>
          <w:lang w:val="zh-CN"/>
        </w:rPr>
      </w:pPr>
      <w:r>
        <w:rPr>
          <w:lang w:val="zh-CN"/>
        </w:rPr>
        <w:t xml:space="preserve">5. </w:t>
      </w:r>
      <w:r w:rsidR="00F87DCB">
        <w:rPr>
          <w:rFonts w:hint="eastAsia"/>
          <w:lang w:val="zh-CN"/>
        </w:rPr>
        <w:t xml:space="preserve"> </w:t>
      </w:r>
      <w:r>
        <w:rPr>
          <w:lang w:val="zh-CN"/>
        </w:rPr>
        <w:t>自从联合国研究暴力侵害儿童问题独立专家</w:t>
      </w:r>
      <w:r>
        <w:rPr>
          <w:lang w:val="zh-CN"/>
        </w:rPr>
        <w:t>2006</w:t>
      </w:r>
      <w:r>
        <w:rPr>
          <w:lang w:val="zh-CN"/>
        </w:rPr>
        <w:t>年公布了关于儿童权利问题的报告以来，国际、区域和国家三级都日益承认有必要将保护儿童免遭暴力问题作为优先事项加以解决。人们更好地理解了儿童如何遭受暴力以及为什么会遭受暴力，很多国家制定了各种方案，确保对儿童的保护。尽管出现了这些积极动向，但进展缓慢。投资不足，尤其是对预防和家庭支持以及研究和数据收集方面</w:t>
      </w:r>
      <w:r>
        <w:rPr>
          <w:lang w:val="zh-CN"/>
        </w:rPr>
        <w:lastRenderedPageBreak/>
        <w:t>的投资不足。很多法律没有得到有效执行，国家战略没有划拨充足的资源，缺乏协调。</w:t>
      </w:r>
      <w:r>
        <w:rPr>
          <w:rStyle w:val="a7"/>
          <w:rFonts w:eastAsia="宋体"/>
          <w:lang w:val="zh-CN"/>
        </w:rPr>
        <w:footnoteReference w:id="2"/>
      </w:r>
    </w:p>
    <w:p w:rsidR="001922D7" w:rsidRDefault="001922D7" w:rsidP="008D460A">
      <w:pPr>
        <w:pStyle w:val="SingleTxtGC"/>
        <w:rPr>
          <w:lang w:val="zh-CN"/>
        </w:rPr>
      </w:pPr>
      <w:r>
        <w:rPr>
          <w:lang w:val="zh-CN"/>
        </w:rPr>
        <w:t xml:space="preserve">6. </w:t>
      </w:r>
      <w:r w:rsidR="00F87DCB">
        <w:rPr>
          <w:rFonts w:hint="eastAsia"/>
          <w:lang w:val="zh-CN"/>
        </w:rPr>
        <w:t xml:space="preserve"> </w:t>
      </w:r>
      <w:r>
        <w:rPr>
          <w:lang w:val="zh-CN"/>
        </w:rPr>
        <w:t>Connors</w:t>
      </w:r>
      <w:r>
        <w:rPr>
          <w:lang w:val="zh-CN"/>
        </w:rPr>
        <w:t>女士强调，暴力侵害儿童问题是一个复杂、多层面的现象，消除暴力侵害儿童行为要求各个不同的行为方持续开展合作。公共卫生、刑事司法、社会服务、教育、人权组织、媒体和企业</w:t>
      </w:r>
      <w:r w:rsidR="008D460A" w:rsidRPr="008D460A">
        <w:rPr>
          <w:rFonts w:hint="eastAsia"/>
          <w:spacing w:val="-50"/>
          <w:lang w:val="zh-CN"/>
        </w:rPr>
        <w:t>―</w:t>
      </w:r>
      <w:r w:rsidR="008D460A" w:rsidRPr="008D460A">
        <w:rPr>
          <w:rFonts w:hint="eastAsia"/>
          <w:lang w:val="zh-CN"/>
        </w:rPr>
        <w:t>―</w:t>
      </w:r>
      <w:r>
        <w:rPr>
          <w:lang w:val="zh-CN"/>
        </w:rPr>
        <w:t>所有这些方面都需要在社会各级与决策者合作。要开展多层面的应对措施，还需要承认家庭在儿童抚育和成长方面发挥着基本作用，国家有义务支持父母和</w:t>
      </w:r>
      <w:r>
        <w:rPr>
          <w:rFonts w:hint="eastAsia"/>
          <w:lang w:val="zh-CN"/>
        </w:rPr>
        <w:t>照护</w:t>
      </w:r>
      <w:r>
        <w:rPr>
          <w:lang w:val="zh-CN"/>
        </w:rPr>
        <w:t>人发挥这一作用。国家必须将预防作为优先事项，包括为此提高人们的认识，使其认识到有必要改变态度，不再宽容暴力侵害儿童行为或认为这种行为是正常的。</w:t>
      </w:r>
    </w:p>
    <w:p w:rsidR="001922D7" w:rsidRDefault="001922D7" w:rsidP="00F87DCB">
      <w:pPr>
        <w:pStyle w:val="SingleTxtGC"/>
        <w:rPr>
          <w:lang w:val="zh-CN"/>
        </w:rPr>
      </w:pPr>
      <w:r>
        <w:rPr>
          <w:lang w:val="zh-CN"/>
        </w:rPr>
        <w:t xml:space="preserve">7. </w:t>
      </w:r>
      <w:r w:rsidR="00F87DCB">
        <w:rPr>
          <w:rFonts w:hint="eastAsia"/>
          <w:lang w:val="zh-CN"/>
        </w:rPr>
        <w:t xml:space="preserve"> </w:t>
      </w:r>
      <w:r>
        <w:rPr>
          <w:lang w:val="zh-CN"/>
        </w:rPr>
        <w:t>Connors</w:t>
      </w:r>
      <w:r>
        <w:rPr>
          <w:lang w:val="zh-CN"/>
        </w:rPr>
        <w:t>女士强调，还有必要在国际一级</w:t>
      </w:r>
      <w:r>
        <w:rPr>
          <w:rFonts w:hint="eastAsia"/>
          <w:lang w:val="zh-CN"/>
        </w:rPr>
        <w:t>消除</w:t>
      </w:r>
      <w:r>
        <w:rPr>
          <w:lang w:val="zh-CN"/>
        </w:rPr>
        <w:t>暴力侵害儿童行为</w:t>
      </w:r>
      <w:r w:rsidR="00F87DCB" w:rsidRPr="00F87DCB">
        <w:rPr>
          <w:rFonts w:hint="eastAsia"/>
          <w:spacing w:val="-50"/>
          <w:lang w:val="zh-CN"/>
        </w:rPr>
        <w:t>―</w:t>
      </w:r>
      <w:r w:rsidR="00F87DCB" w:rsidRPr="00F87DCB">
        <w:rPr>
          <w:rFonts w:hint="eastAsia"/>
          <w:lang w:val="zh-CN"/>
        </w:rPr>
        <w:t>―</w:t>
      </w:r>
      <w:r>
        <w:rPr>
          <w:lang w:val="zh-CN"/>
        </w:rPr>
        <w:t>这是全球发展的一个重大威胁，也是实现千年发展目标的一个重大障碍。虽然暴力侵害儿童行为的主要受害者是儿童本身，但是它亦对更广泛的社区和国民经济造成不利后果。暴力侵害儿童行为阻碍实现性别平等，并与剥夺权利、健康状况不良和学习成绩较差密切相关。</w:t>
      </w:r>
    </w:p>
    <w:p w:rsidR="001922D7" w:rsidRDefault="001922D7" w:rsidP="001922D7">
      <w:pPr>
        <w:pStyle w:val="HChGC"/>
        <w:rPr>
          <w:lang w:val="zh-CN"/>
        </w:rPr>
      </w:pPr>
      <w:r>
        <w:rPr>
          <w:lang w:val="zh-CN"/>
        </w:rPr>
        <w:tab/>
      </w:r>
      <w:r>
        <w:rPr>
          <w:rFonts w:hint="eastAsia"/>
          <w:lang w:val="zh-CN"/>
        </w:rPr>
        <w:t>三</w:t>
      </w:r>
      <w:r>
        <w:rPr>
          <w:lang w:val="zh-CN"/>
        </w:rPr>
        <w:t>.</w:t>
      </w:r>
      <w:r>
        <w:rPr>
          <w:lang w:val="zh-CN"/>
        </w:rPr>
        <w:tab/>
      </w:r>
      <w:r>
        <w:rPr>
          <w:lang w:val="zh-CN"/>
        </w:rPr>
        <w:t>小组</w:t>
      </w:r>
      <w:r>
        <w:rPr>
          <w:rFonts w:hint="eastAsia"/>
          <w:lang w:val="zh-CN"/>
        </w:rPr>
        <w:t>成员</w:t>
      </w:r>
      <w:r>
        <w:rPr>
          <w:lang w:val="zh-CN"/>
        </w:rPr>
        <w:t>的</w:t>
      </w:r>
      <w:r>
        <w:rPr>
          <w:rFonts w:hint="eastAsia"/>
          <w:lang w:val="zh-CN"/>
        </w:rPr>
        <w:t>发言</w:t>
      </w:r>
    </w:p>
    <w:p w:rsidR="001922D7" w:rsidRDefault="001922D7" w:rsidP="008D460A">
      <w:pPr>
        <w:pStyle w:val="SingleTxtGC"/>
        <w:rPr>
          <w:lang w:val="zh-CN"/>
        </w:rPr>
      </w:pPr>
      <w:r>
        <w:rPr>
          <w:lang w:val="zh-CN"/>
        </w:rPr>
        <w:t xml:space="preserve">8. </w:t>
      </w:r>
      <w:r w:rsidR="00F87DCB">
        <w:rPr>
          <w:rFonts w:hint="eastAsia"/>
          <w:lang w:val="zh-CN"/>
        </w:rPr>
        <w:t xml:space="preserve"> </w:t>
      </w:r>
      <w:r>
        <w:rPr>
          <w:lang w:val="zh-CN"/>
        </w:rPr>
        <w:t>作为小组讨论主持人，儿童基金会方案司</w:t>
      </w:r>
      <w:r>
        <w:rPr>
          <w:rFonts w:hint="eastAsia"/>
          <w:lang w:val="zh-CN"/>
        </w:rPr>
        <w:t>负责</w:t>
      </w:r>
      <w:r>
        <w:rPr>
          <w:lang w:val="zh-CN"/>
        </w:rPr>
        <w:t>儿童保护问题</w:t>
      </w:r>
      <w:r>
        <w:rPr>
          <w:rFonts w:hint="eastAsia"/>
          <w:lang w:val="zh-CN"/>
        </w:rPr>
        <w:t>的</w:t>
      </w:r>
      <w:r>
        <w:rPr>
          <w:lang w:val="zh-CN"/>
        </w:rPr>
        <w:t>副司长</w:t>
      </w:r>
      <w:r>
        <w:rPr>
          <w:lang w:val="zh-CN"/>
        </w:rPr>
        <w:t>Susan Bissell</w:t>
      </w:r>
      <w:r>
        <w:rPr>
          <w:lang w:val="zh-CN"/>
        </w:rPr>
        <w:t>在开场白中指出，暴力侵害儿童问题不仅是一个具有全球重要性的问题，而且也与每个国家息息相关。她介绍了</w:t>
      </w:r>
      <w:r>
        <w:rPr>
          <w:lang w:val="zh-CN"/>
        </w:rPr>
        <w:t>2014</w:t>
      </w:r>
      <w:r>
        <w:rPr>
          <w:lang w:val="zh-CN"/>
        </w:rPr>
        <w:t>年儿童基金会报告《隐匿在众目睽睽之下》公布的统计数据：仅</w:t>
      </w:r>
      <w:r>
        <w:rPr>
          <w:lang w:val="zh-CN"/>
        </w:rPr>
        <w:t>2012</w:t>
      </w:r>
      <w:r>
        <w:rPr>
          <w:lang w:val="zh-CN"/>
        </w:rPr>
        <w:t>年，就有</w:t>
      </w:r>
      <w:r>
        <w:rPr>
          <w:lang w:val="zh-CN"/>
        </w:rPr>
        <w:t>95,000</w:t>
      </w:r>
      <w:r>
        <w:rPr>
          <w:lang w:val="zh-CN"/>
        </w:rPr>
        <w:t>名儿童和</w:t>
      </w:r>
      <w:r>
        <w:rPr>
          <w:lang w:val="zh-CN"/>
        </w:rPr>
        <w:t>20</w:t>
      </w:r>
      <w:r>
        <w:rPr>
          <w:lang w:val="zh-CN"/>
        </w:rPr>
        <w:t>岁以下的青少年被杀害</w:t>
      </w:r>
      <w:r w:rsidR="00F87DCB" w:rsidRPr="00F87DCB">
        <w:rPr>
          <w:rFonts w:hint="eastAsia"/>
          <w:spacing w:val="-50"/>
          <w:lang w:val="zh-CN"/>
        </w:rPr>
        <w:t>―</w:t>
      </w:r>
      <w:r w:rsidR="00F87DCB" w:rsidRPr="00F87DCB">
        <w:rPr>
          <w:rFonts w:hint="eastAsia"/>
          <w:lang w:val="zh-CN"/>
        </w:rPr>
        <w:t>―</w:t>
      </w:r>
      <w:r>
        <w:rPr>
          <w:lang w:val="zh-CN"/>
        </w:rPr>
        <w:t>占本年度凶杀案受害者的近五分之一；全世界近四分之一的</w:t>
      </w:r>
      <w:r>
        <w:rPr>
          <w:lang w:val="zh-CN"/>
        </w:rPr>
        <w:t>15</w:t>
      </w:r>
      <w:r>
        <w:rPr>
          <w:lang w:val="zh-CN"/>
        </w:rPr>
        <w:t>至</w:t>
      </w:r>
      <w:r>
        <w:rPr>
          <w:lang w:val="zh-CN"/>
        </w:rPr>
        <w:t>19</w:t>
      </w:r>
      <w:r>
        <w:rPr>
          <w:lang w:val="zh-CN"/>
        </w:rPr>
        <w:t>岁女孩</w:t>
      </w:r>
      <w:r w:rsidR="00494B6A">
        <w:rPr>
          <w:rFonts w:hint="eastAsia"/>
          <w:lang w:val="zh-CN"/>
        </w:rPr>
        <w:t>(</w:t>
      </w:r>
      <w:r w:rsidR="00884D6E">
        <w:rPr>
          <w:rFonts w:hint="eastAsia"/>
          <w:lang w:val="zh-CN"/>
        </w:rPr>
        <w:t>将近</w:t>
      </w:r>
      <w:r w:rsidR="00494B6A">
        <w:rPr>
          <w:rFonts w:hint="eastAsia"/>
          <w:lang w:val="zh-CN"/>
        </w:rPr>
        <w:t>7</w:t>
      </w:r>
      <w:r w:rsidR="00494B6A">
        <w:t>,000</w:t>
      </w:r>
      <w:r w:rsidR="00494B6A">
        <w:rPr>
          <w:rFonts w:hint="eastAsia"/>
        </w:rPr>
        <w:t>万</w:t>
      </w:r>
      <w:r w:rsidR="00494B6A">
        <w:rPr>
          <w:rFonts w:hint="eastAsia"/>
          <w:lang w:val="zh-CN"/>
        </w:rPr>
        <w:t>)</w:t>
      </w:r>
      <w:r>
        <w:rPr>
          <w:lang w:val="zh-CN"/>
        </w:rPr>
        <w:t>报告说，自</w:t>
      </w:r>
      <w:r>
        <w:rPr>
          <w:lang w:val="zh-CN"/>
        </w:rPr>
        <w:t>15</w:t>
      </w:r>
      <w:r>
        <w:rPr>
          <w:lang w:val="zh-CN"/>
        </w:rPr>
        <w:t>岁以来曾经遭受过某种形式的</w:t>
      </w:r>
      <w:r>
        <w:rPr>
          <w:rFonts w:hint="eastAsia"/>
          <w:lang w:val="zh-CN"/>
        </w:rPr>
        <w:t>身体</w:t>
      </w:r>
      <w:r>
        <w:rPr>
          <w:lang w:val="zh-CN"/>
        </w:rPr>
        <w:t>暴力；约有</w:t>
      </w:r>
      <w:r>
        <w:rPr>
          <w:lang w:val="zh-CN"/>
        </w:rPr>
        <w:t>1.2</w:t>
      </w:r>
      <w:r>
        <w:rPr>
          <w:lang w:val="zh-CN"/>
        </w:rPr>
        <w:t>亿</w:t>
      </w:r>
      <w:r>
        <w:rPr>
          <w:lang w:val="zh-CN"/>
        </w:rPr>
        <w:t>20</w:t>
      </w:r>
      <w:r>
        <w:rPr>
          <w:lang w:val="zh-CN"/>
        </w:rPr>
        <w:t>岁以下的女孩</w:t>
      </w:r>
      <w:r>
        <w:rPr>
          <w:lang w:val="zh-CN"/>
        </w:rPr>
        <w:t>(</w:t>
      </w:r>
      <w:r>
        <w:rPr>
          <w:lang w:val="zh-CN"/>
        </w:rPr>
        <w:t>大约十分之一</w:t>
      </w:r>
      <w:r>
        <w:rPr>
          <w:lang w:val="zh-CN"/>
        </w:rPr>
        <w:t>)</w:t>
      </w:r>
      <w:r>
        <w:rPr>
          <w:lang w:val="zh-CN"/>
        </w:rPr>
        <w:t>在生命中的某个时点曾遭受过强迫性交或其他强迫性行为。</w:t>
      </w:r>
    </w:p>
    <w:p w:rsidR="001922D7" w:rsidRDefault="001922D7" w:rsidP="001922D7">
      <w:pPr>
        <w:pStyle w:val="SingleTxtGC"/>
        <w:rPr>
          <w:lang w:val="zh-CN"/>
        </w:rPr>
      </w:pPr>
      <w:r>
        <w:rPr>
          <w:lang w:val="zh-CN"/>
        </w:rPr>
        <w:t xml:space="preserve">9. </w:t>
      </w:r>
      <w:r w:rsidR="008D460A">
        <w:rPr>
          <w:rFonts w:hint="eastAsia"/>
          <w:lang w:val="zh-CN"/>
        </w:rPr>
        <w:t xml:space="preserve"> </w:t>
      </w:r>
      <w:r>
        <w:rPr>
          <w:lang w:val="zh-CN"/>
        </w:rPr>
        <w:t>Bissell</w:t>
      </w:r>
      <w:r>
        <w:rPr>
          <w:lang w:val="zh-CN"/>
        </w:rPr>
        <w:t>女士指出，虽然数字可能看起来令人沮丧，但暴力侵害儿童行为不是不可避免的，制止暴力侵害儿童行为是可能的。如今，解决暴力侵害儿童</w:t>
      </w:r>
      <w:r>
        <w:rPr>
          <w:rFonts w:hint="eastAsia"/>
          <w:lang w:val="zh-CN"/>
        </w:rPr>
        <w:t>问题</w:t>
      </w:r>
      <w:r>
        <w:rPr>
          <w:lang w:val="zh-CN"/>
        </w:rPr>
        <w:t>的政治承诺比以往任何时候都更加</w:t>
      </w:r>
      <w:r>
        <w:rPr>
          <w:rFonts w:hint="eastAsia"/>
          <w:lang w:val="zh-CN"/>
        </w:rPr>
        <w:t>强烈</w:t>
      </w:r>
      <w:r>
        <w:rPr>
          <w:lang w:val="zh-CN"/>
        </w:rPr>
        <w:t>，特别是国际社会正启动关于</w:t>
      </w:r>
      <w:r>
        <w:rPr>
          <w:lang w:val="zh-CN"/>
        </w:rPr>
        <w:t>2015</w:t>
      </w:r>
      <w:r>
        <w:rPr>
          <w:lang w:val="zh-CN"/>
        </w:rPr>
        <w:t>年后发展议程的讨论。研究也帮助人们更好地认识了预防和应对儿童所面临的各种不同形式的暴力行为的有效策略。</w:t>
      </w:r>
    </w:p>
    <w:p w:rsidR="001922D7" w:rsidRDefault="001922D7" w:rsidP="008D460A">
      <w:pPr>
        <w:pStyle w:val="SingleTxtGC"/>
        <w:rPr>
          <w:lang w:val="zh-CN"/>
        </w:rPr>
      </w:pPr>
      <w:r>
        <w:rPr>
          <w:lang w:val="zh-CN"/>
        </w:rPr>
        <w:t xml:space="preserve">10. </w:t>
      </w:r>
      <w:r w:rsidR="008D460A">
        <w:rPr>
          <w:rFonts w:hint="eastAsia"/>
          <w:lang w:val="zh-CN"/>
        </w:rPr>
        <w:t xml:space="preserve"> </w:t>
      </w:r>
      <w:r>
        <w:rPr>
          <w:lang w:val="zh-CN"/>
        </w:rPr>
        <w:t>暴力侵害儿童问题秘书长特别代表玛尔塔</w:t>
      </w:r>
      <w:r w:rsidR="008D460A">
        <w:rPr>
          <w:rFonts w:hint="eastAsia"/>
        </w:rPr>
        <w:t>·</w:t>
      </w:r>
      <w:r>
        <w:rPr>
          <w:lang w:val="zh-CN"/>
        </w:rPr>
        <w:t>桑托斯</w:t>
      </w:r>
      <w:r w:rsidR="008D460A">
        <w:rPr>
          <w:rFonts w:hint="eastAsia"/>
        </w:rPr>
        <w:t>·</w:t>
      </w:r>
      <w:r>
        <w:rPr>
          <w:lang w:val="zh-CN"/>
        </w:rPr>
        <w:t>派斯指出，虽然我们正纪念《儿童权利公约》</w:t>
      </w:r>
      <w:r>
        <w:rPr>
          <w:lang w:val="zh-CN"/>
        </w:rPr>
        <w:t>25</w:t>
      </w:r>
      <w:r>
        <w:rPr>
          <w:lang w:val="zh-CN"/>
        </w:rPr>
        <w:t>周年并及时庆祝其成果，但仍有许多工作要做。暴力侵害儿童行为是一大挑战，仍继续损害全世界儿童的权利，必须紧迫加以处理。不过，她还强调，现在我们正面临着难得的机遇，能够</w:t>
      </w:r>
      <w:r>
        <w:rPr>
          <w:rFonts w:hint="eastAsia"/>
          <w:lang w:val="zh-CN"/>
        </w:rPr>
        <w:t>做出</w:t>
      </w:r>
      <w:r>
        <w:rPr>
          <w:lang w:val="zh-CN"/>
        </w:rPr>
        <w:t>积极改变，特别是在</w:t>
      </w:r>
      <w:r>
        <w:rPr>
          <w:lang w:val="zh-CN"/>
        </w:rPr>
        <w:t>2015</w:t>
      </w:r>
      <w:r>
        <w:rPr>
          <w:lang w:val="zh-CN"/>
        </w:rPr>
        <w:t>年后发展议程之中。</w:t>
      </w:r>
    </w:p>
    <w:p w:rsidR="001922D7" w:rsidRDefault="001922D7" w:rsidP="001922D7">
      <w:pPr>
        <w:pStyle w:val="SingleTxtGC"/>
        <w:rPr>
          <w:lang w:val="zh-CN"/>
        </w:rPr>
      </w:pPr>
      <w:r>
        <w:rPr>
          <w:lang w:val="zh-CN"/>
        </w:rPr>
        <w:lastRenderedPageBreak/>
        <w:t xml:space="preserve">11. </w:t>
      </w:r>
      <w:r w:rsidR="008D460A">
        <w:rPr>
          <w:rFonts w:hint="eastAsia"/>
          <w:lang w:val="zh-CN"/>
        </w:rPr>
        <w:t xml:space="preserve"> </w:t>
      </w:r>
      <w:r>
        <w:rPr>
          <w:lang w:val="zh-CN"/>
        </w:rPr>
        <w:t>特别代表关于暴力侵害儿童行为的全球调查</w:t>
      </w:r>
      <w:r>
        <w:rPr>
          <w:lang w:val="zh-CN"/>
        </w:rPr>
        <w:t>(</w:t>
      </w:r>
      <w:r>
        <w:rPr>
          <w:lang w:val="zh-CN"/>
        </w:rPr>
        <w:t>题为</w:t>
      </w:r>
      <w:r>
        <w:rPr>
          <w:rFonts w:hint="eastAsia"/>
          <w:lang w:val="zh-CN"/>
        </w:rPr>
        <w:t>“</w:t>
      </w:r>
      <w:r>
        <w:rPr>
          <w:lang w:val="zh-CN"/>
        </w:rPr>
        <w:t>迈向一个没有暴力的世界</w:t>
      </w:r>
      <w:r>
        <w:rPr>
          <w:rFonts w:hint="eastAsia"/>
          <w:lang w:val="zh-CN"/>
        </w:rPr>
        <w:t>”</w:t>
      </w:r>
      <w:r>
        <w:rPr>
          <w:lang w:val="zh-CN"/>
        </w:rPr>
        <w:t>)</w:t>
      </w:r>
      <w:r>
        <w:rPr>
          <w:lang w:val="zh-CN"/>
        </w:rPr>
        <w:t>参考了所有地区</w:t>
      </w:r>
      <w:r>
        <w:rPr>
          <w:lang w:val="zh-CN"/>
        </w:rPr>
        <w:t>100</w:t>
      </w:r>
      <w:r>
        <w:rPr>
          <w:lang w:val="zh-CN"/>
        </w:rPr>
        <w:t>多个国家的报告，展现了在法律、政策和做法方面的战略变化，还阐明了差距和关切领域。全球调查表明，预防暴力议程的人权基础得以扩宽，区域一级的工作得以巩固。特别代表强调，世界各地的区域组织和机构都将暴力侵害儿童问题作为政治议程中的优先事项，所有区域的政府都</w:t>
      </w:r>
      <w:r>
        <w:rPr>
          <w:rFonts w:hint="eastAsia"/>
          <w:lang w:val="zh-CN"/>
        </w:rPr>
        <w:t>做出</w:t>
      </w:r>
      <w:r>
        <w:rPr>
          <w:lang w:val="zh-CN"/>
        </w:rPr>
        <w:t>了重要承诺和宣言。她指出，这些承诺很重要，但强调，只有得到有效落实，这些承诺才有意义。调查还表明，国家一级发生了变化：将近</w:t>
      </w:r>
      <w:r>
        <w:rPr>
          <w:lang w:val="zh-CN"/>
        </w:rPr>
        <w:t>90</w:t>
      </w:r>
      <w:r>
        <w:rPr>
          <w:lang w:val="zh-CN"/>
        </w:rPr>
        <w:t>个国家实际上已经制定了有时限的预防和消除暴力侵害儿童行为的全面议程。</w:t>
      </w:r>
      <w:r>
        <w:rPr>
          <w:rFonts w:hint="eastAsia"/>
          <w:lang w:val="zh-CN"/>
        </w:rPr>
        <w:t>虽然</w:t>
      </w:r>
      <w:r>
        <w:rPr>
          <w:lang w:val="zh-CN"/>
        </w:rPr>
        <w:t>取得了这些进展，</w:t>
      </w:r>
      <w:r>
        <w:rPr>
          <w:rFonts w:hint="eastAsia"/>
          <w:lang w:val="zh-CN"/>
        </w:rPr>
        <w:t>但</w:t>
      </w:r>
      <w:r>
        <w:rPr>
          <w:lang w:val="zh-CN"/>
        </w:rPr>
        <w:t>世界上只有</w:t>
      </w:r>
      <w:r>
        <w:rPr>
          <w:lang w:val="zh-CN"/>
        </w:rPr>
        <w:t>8%</w:t>
      </w:r>
      <w:r>
        <w:rPr>
          <w:lang w:val="zh-CN"/>
        </w:rPr>
        <w:t>的儿童受到法律保护，免受暴力之害。</w:t>
      </w:r>
    </w:p>
    <w:p w:rsidR="001922D7" w:rsidRDefault="001922D7" w:rsidP="001922D7">
      <w:pPr>
        <w:pStyle w:val="SingleTxtGC"/>
        <w:rPr>
          <w:lang w:val="zh-CN"/>
        </w:rPr>
      </w:pPr>
      <w:r>
        <w:rPr>
          <w:lang w:val="zh-CN"/>
        </w:rPr>
        <w:t xml:space="preserve">12. </w:t>
      </w:r>
      <w:r w:rsidR="008D460A">
        <w:rPr>
          <w:rFonts w:hint="eastAsia"/>
          <w:lang w:val="zh-CN"/>
        </w:rPr>
        <w:t xml:space="preserve"> </w:t>
      </w:r>
      <w:r>
        <w:rPr>
          <w:lang w:val="zh-CN"/>
        </w:rPr>
        <w:t>特别代表指出，仍存在许多挑战，</w:t>
      </w:r>
      <w:r>
        <w:rPr>
          <w:lang w:val="zh-CN"/>
        </w:rPr>
        <w:t>2015</w:t>
      </w:r>
      <w:r>
        <w:rPr>
          <w:lang w:val="zh-CN"/>
        </w:rPr>
        <w:t>年后全球发展议程为我们在这方面提供了一个独特的契机，</w:t>
      </w:r>
      <w:r>
        <w:rPr>
          <w:rFonts w:hint="eastAsia"/>
          <w:lang w:val="zh-CN"/>
        </w:rPr>
        <w:t>因为</w:t>
      </w:r>
      <w:r>
        <w:rPr>
          <w:lang w:val="zh-CN"/>
        </w:rPr>
        <w:t>该议程可能会将暴力侵害儿童问题作为一个核心目标和一个跨领域问题纳入各种不同的目标。这很重要，因为暴力侵害儿童行为每年会</w:t>
      </w:r>
      <w:r>
        <w:rPr>
          <w:rFonts w:hint="eastAsia"/>
          <w:lang w:val="zh-CN"/>
        </w:rPr>
        <w:t>引发</w:t>
      </w:r>
      <w:r>
        <w:rPr>
          <w:lang w:val="zh-CN"/>
        </w:rPr>
        <w:t>数万亿美元的费用。她强调，有必要将</w:t>
      </w:r>
      <w:r>
        <w:rPr>
          <w:rFonts w:hint="eastAsia"/>
          <w:lang w:val="zh-CN"/>
        </w:rPr>
        <w:t>根除</w:t>
      </w:r>
      <w:r>
        <w:rPr>
          <w:lang w:val="zh-CN"/>
        </w:rPr>
        <w:t>暴力侵害儿童行为作为一个单独的目标和一个跨领域问题，指出在为筹备</w:t>
      </w:r>
      <w:r>
        <w:rPr>
          <w:lang w:val="zh-CN"/>
        </w:rPr>
        <w:t>2015</w:t>
      </w:r>
      <w:r>
        <w:rPr>
          <w:lang w:val="zh-CN"/>
        </w:rPr>
        <w:t>年后发展议程而举行的全球磋商期间，儿童们曾经表示他们认为这是一个关键问题。拟定议程的过程和评估今后进展的方法两方面都有必要吸收儿童的参与。</w:t>
      </w:r>
    </w:p>
    <w:p w:rsidR="001922D7" w:rsidRPr="00617454" w:rsidRDefault="001922D7" w:rsidP="001922D7">
      <w:pPr>
        <w:pStyle w:val="SingleTxtGC"/>
      </w:pPr>
      <w:r>
        <w:rPr>
          <w:lang w:val="zh-CN"/>
        </w:rPr>
        <w:t>13.</w:t>
      </w:r>
      <w:r w:rsidR="008D460A">
        <w:rPr>
          <w:rFonts w:hint="eastAsia"/>
          <w:lang w:val="zh-CN"/>
        </w:rPr>
        <w:t xml:space="preserve"> </w:t>
      </w:r>
      <w:r>
        <w:rPr>
          <w:lang w:val="zh-CN"/>
        </w:rPr>
        <w:t xml:space="preserve"> </w:t>
      </w:r>
      <w:r>
        <w:rPr>
          <w:lang w:val="zh-CN"/>
        </w:rPr>
        <w:t>俄罗斯联邦儿童权利监察员</w:t>
      </w:r>
      <w:r>
        <w:rPr>
          <w:lang w:val="zh-CN"/>
        </w:rPr>
        <w:t>Pavel Astakhov</w:t>
      </w:r>
      <w:r>
        <w:rPr>
          <w:lang w:val="zh-CN"/>
        </w:rPr>
        <w:t>介绍了俄罗斯联邦预防暴力侵害儿童行为和帮助受害者康复国家方案，以及该方案如何努力将新技术作为战略的一部分纳入其中。</w:t>
      </w:r>
      <w:r>
        <w:t>制定了早期预防和发现暴力事件的区域方案，教育部为相关区域主管部门拟定了关于预防暴力的方法建议，其中载有对儿童提出的申诉进行登记和调查</w:t>
      </w:r>
      <w:r>
        <w:rPr>
          <w:rFonts w:hint="eastAsia"/>
        </w:rPr>
        <w:t>的指导</w:t>
      </w:r>
      <w:r>
        <w:t>意见，以确保受害者能够得到咨询，并</w:t>
      </w:r>
      <w:r>
        <w:rPr>
          <w:rFonts w:hint="eastAsia"/>
        </w:rPr>
        <w:t>重新融入</w:t>
      </w:r>
      <w:r>
        <w:t>社会</w:t>
      </w:r>
      <w:r>
        <w:rPr>
          <w:rFonts w:hint="eastAsia"/>
        </w:rPr>
        <w:t>。《</w:t>
      </w:r>
      <w:r>
        <w:t>联邦教育法</w:t>
      </w:r>
      <w:r>
        <w:rPr>
          <w:rFonts w:hint="eastAsia"/>
        </w:rPr>
        <w:t>》</w:t>
      </w:r>
      <w:r>
        <w:t>规定，</w:t>
      </w:r>
      <w:r>
        <w:rPr>
          <w:rFonts w:hint="eastAsia"/>
        </w:rPr>
        <w:t>应为</w:t>
      </w:r>
      <w:r>
        <w:t>未成年受害者提供免费医疗和社会援助，包括为儿童及其父母提供心理咨询，为目击证人提供援助。</w:t>
      </w:r>
      <w:r>
        <w:rPr>
          <w:rFonts w:hint="eastAsia"/>
        </w:rPr>
        <w:t>还为</w:t>
      </w:r>
      <w:r>
        <w:t>处理家庭纠纷</w:t>
      </w:r>
      <w:r>
        <w:rPr>
          <w:rFonts w:hint="eastAsia"/>
        </w:rPr>
        <w:t>开发了调解服务，特别是在涉及弱势家庭及其子女的情况下。</w:t>
      </w:r>
    </w:p>
    <w:p w:rsidR="001922D7" w:rsidRPr="00617454" w:rsidRDefault="001922D7" w:rsidP="001922D7">
      <w:pPr>
        <w:pStyle w:val="SingleTxtGC"/>
      </w:pPr>
      <w:r>
        <w:t>14</w:t>
      </w:r>
      <w:r w:rsidRPr="00617454">
        <w:t>.</w:t>
      </w:r>
      <w:r>
        <w:rPr>
          <w:rFonts w:hint="eastAsia"/>
        </w:rPr>
        <w:t xml:space="preserve"> </w:t>
      </w:r>
      <w:r w:rsidR="008D460A">
        <w:rPr>
          <w:rFonts w:hint="eastAsia"/>
        </w:rPr>
        <w:t xml:space="preserve"> </w:t>
      </w:r>
      <w:r>
        <w:t>根据俄罗斯联邦</w:t>
      </w:r>
      <w:r>
        <w:rPr>
          <w:rFonts w:hint="eastAsia"/>
        </w:rPr>
        <w:t>的</w:t>
      </w:r>
      <w:r>
        <w:t>法律，暴力侵害儿童行为可能</w:t>
      </w:r>
      <w:r>
        <w:rPr>
          <w:rFonts w:hint="eastAsia"/>
        </w:rPr>
        <w:t>招致</w:t>
      </w:r>
      <w:r>
        <w:t>终身监禁</w:t>
      </w:r>
      <w:r>
        <w:rPr>
          <w:rFonts w:hint="eastAsia"/>
        </w:rPr>
        <w:t>。</w:t>
      </w:r>
      <w:r>
        <w:t>在</w:t>
      </w:r>
      <w:r>
        <w:t>12</w:t>
      </w:r>
      <w:r>
        <w:t>岁之前，儿童被认为</w:t>
      </w:r>
      <w:r>
        <w:rPr>
          <w:rFonts w:hint="eastAsia"/>
        </w:rPr>
        <w:t>是“</w:t>
      </w:r>
      <w:r>
        <w:t>无助</w:t>
      </w:r>
      <w:r>
        <w:rPr>
          <w:rFonts w:hint="eastAsia"/>
        </w:rPr>
        <w:t>”的</w:t>
      </w:r>
      <w:r>
        <w:t>。</w:t>
      </w:r>
      <w:r>
        <w:rPr>
          <w:rFonts w:hint="eastAsia"/>
        </w:rPr>
        <w:t>对使用儿童制作</w:t>
      </w:r>
      <w:r>
        <w:t>色情制品的刑事责任制裁已变得更加严厉。监察员</w:t>
      </w:r>
      <w:r>
        <w:rPr>
          <w:rFonts w:hint="eastAsia"/>
        </w:rPr>
        <w:t>对外国领养的俄罗斯联邦</w:t>
      </w:r>
      <w:r>
        <w:t>儿童遭受暴力感到关切，已经成立了一个</w:t>
      </w:r>
      <w:r>
        <w:rPr>
          <w:rFonts w:hint="eastAsia"/>
        </w:rPr>
        <w:t>监测</w:t>
      </w:r>
      <w:r>
        <w:t>小组调查</w:t>
      </w:r>
      <w:r>
        <w:rPr>
          <w:rFonts w:hint="eastAsia"/>
        </w:rPr>
        <w:t>这种现象</w:t>
      </w:r>
      <w:r>
        <w:t>。监察</w:t>
      </w:r>
      <w:r>
        <w:rPr>
          <w:rFonts w:hint="eastAsia"/>
        </w:rPr>
        <w:t>员</w:t>
      </w:r>
      <w:r>
        <w:t>还</w:t>
      </w:r>
      <w:r>
        <w:rPr>
          <w:rFonts w:hint="eastAsia"/>
        </w:rPr>
        <w:t>对</w:t>
      </w:r>
      <w:r>
        <w:t>武装冲突中暴力侵害儿童行为</w:t>
      </w:r>
      <w:r>
        <w:rPr>
          <w:rFonts w:hint="eastAsia"/>
        </w:rPr>
        <w:t>以及</w:t>
      </w:r>
      <w:r>
        <w:t>试图离开</w:t>
      </w:r>
      <w:r>
        <w:rPr>
          <w:rFonts w:hint="eastAsia"/>
        </w:rPr>
        <w:t>危险处境的</w:t>
      </w:r>
      <w:r>
        <w:t>儿童和家庭无法得到援助表示关切</w:t>
      </w:r>
      <w:r>
        <w:rPr>
          <w:rFonts w:hint="eastAsia"/>
        </w:rPr>
        <w:t>。</w:t>
      </w:r>
      <w:r>
        <w:t>在这种情况下，儿童可能无法得到必要的教育和医疗服务，儿童</w:t>
      </w:r>
      <w:r>
        <w:rPr>
          <w:rFonts w:hint="eastAsia"/>
        </w:rPr>
        <w:t>所处的设施</w:t>
      </w:r>
      <w:r>
        <w:t>可能遭到攻击。监察员呼吁国际社会根据国际法保护</w:t>
      </w:r>
      <w:r>
        <w:rPr>
          <w:rFonts w:hint="eastAsia"/>
        </w:rPr>
        <w:t>这种</w:t>
      </w:r>
      <w:r>
        <w:t>处境下</w:t>
      </w:r>
      <w:r>
        <w:rPr>
          <w:rFonts w:hint="eastAsia"/>
        </w:rPr>
        <w:t>的</w:t>
      </w:r>
      <w:r>
        <w:t>儿童</w:t>
      </w:r>
      <w:r>
        <w:rPr>
          <w:rFonts w:hint="eastAsia"/>
        </w:rPr>
        <w:t>。</w:t>
      </w:r>
    </w:p>
    <w:p w:rsidR="001922D7" w:rsidRPr="001A4272" w:rsidRDefault="001922D7" w:rsidP="008D460A">
      <w:pPr>
        <w:pStyle w:val="SingleTxtGC"/>
      </w:pPr>
      <w:r>
        <w:t>15</w:t>
      </w:r>
      <w:r w:rsidRPr="00617454">
        <w:t>.</w:t>
      </w:r>
      <w:r>
        <w:rPr>
          <w:rFonts w:hint="eastAsia"/>
        </w:rPr>
        <w:t xml:space="preserve"> </w:t>
      </w:r>
      <w:r w:rsidR="008D460A">
        <w:rPr>
          <w:rFonts w:hint="eastAsia"/>
        </w:rPr>
        <w:t xml:space="preserve"> </w:t>
      </w:r>
      <w:r>
        <w:rPr>
          <w:lang w:val="zh-CN"/>
        </w:rPr>
        <w:t>儿童权利委员会副主席兼非洲儿童权利和福利专家委员会主席</w:t>
      </w:r>
      <w:r>
        <w:t>Benyam</w:t>
      </w:r>
      <w:r w:rsidRPr="00E3433E">
        <w:t xml:space="preserve"> </w:t>
      </w:r>
      <w:r>
        <w:t>Dawit</w:t>
      </w:r>
      <w:r w:rsidRPr="00E3433E">
        <w:t xml:space="preserve"> </w:t>
      </w:r>
      <w:r>
        <w:t>Mezmur</w:t>
      </w:r>
      <w:r>
        <w:rPr>
          <w:rFonts w:hint="eastAsia"/>
          <w:lang w:val="zh-CN"/>
        </w:rPr>
        <w:t>表示</w:t>
      </w:r>
      <w:r w:rsidRPr="00E3433E">
        <w:rPr>
          <w:rFonts w:hint="eastAsia"/>
        </w:rPr>
        <w:t>，</w:t>
      </w:r>
      <w:r>
        <w:rPr>
          <w:lang w:val="zh-CN"/>
        </w:rPr>
        <w:t>尽管非洲是一个多样的大陆</w:t>
      </w:r>
      <w:r w:rsidRPr="00E3433E">
        <w:t>，</w:t>
      </w:r>
      <w:r>
        <w:rPr>
          <w:lang w:val="zh-CN"/>
        </w:rPr>
        <w:t>但在很多非洲国家</w:t>
      </w:r>
      <w:r w:rsidRPr="00E3433E">
        <w:t>，</w:t>
      </w:r>
      <w:r>
        <w:rPr>
          <w:rFonts w:hint="eastAsia"/>
        </w:rPr>
        <w:t>应</w:t>
      </w:r>
      <w:r>
        <w:rPr>
          <w:lang w:val="zh-CN"/>
        </w:rPr>
        <w:t>对暴力侵害儿童</w:t>
      </w:r>
      <w:r>
        <w:rPr>
          <w:rFonts w:hint="eastAsia"/>
          <w:lang w:val="zh-CN"/>
        </w:rPr>
        <w:t>问题</w:t>
      </w:r>
      <w:r>
        <w:rPr>
          <w:lang w:val="zh-CN"/>
        </w:rPr>
        <w:t>面临着相似的挑战。没有哪一个国家可以</w:t>
      </w:r>
      <w:r>
        <w:rPr>
          <w:rFonts w:hint="eastAsia"/>
          <w:lang w:val="zh-CN"/>
        </w:rPr>
        <w:t>声称</w:t>
      </w:r>
      <w:r>
        <w:rPr>
          <w:lang w:val="zh-CN"/>
        </w:rPr>
        <w:t>已经全面落实了</w:t>
      </w:r>
      <w:r>
        <w:rPr>
          <w:rFonts w:hint="eastAsia"/>
        </w:rPr>
        <w:t>《</w:t>
      </w:r>
      <w:r>
        <w:t>儿童权利公约</w:t>
      </w:r>
      <w:r>
        <w:rPr>
          <w:rFonts w:hint="eastAsia"/>
        </w:rPr>
        <w:t>》和《非洲儿童权利和福利宪章》。在与各缔约国举行对话的过程中，儿童权利委员会花了大量的时间讨论暴力侵害儿童问题。</w:t>
      </w:r>
      <w:r>
        <w:t>应优先考虑预防；目标应当是逐渐从</w:t>
      </w:r>
      <w:r>
        <w:rPr>
          <w:rFonts w:hint="eastAsia"/>
        </w:rPr>
        <w:t>报告</w:t>
      </w:r>
      <w:r>
        <w:t>发生</w:t>
      </w:r>
      <w:r>
        <w:rPr>
          <w:rFonts w:hint="eastAsia"/>
        </w:rPr>
        <w:t>了什么转变为在发生之前就报告。</w:t>
      </w:r>
      <w:r>
        <w:rPr>
          <w:lang w:val="zh-CN"/>
        </w:rPr>
        <w:t>Mezmur</w:t>
      </w:r>
      <w:r>
        <w:rPr>
          <w:rFonts w:hint="eastAsia"/>
          <w:lang w:val="zh-CN"/>
        </w:rPr>
        <w:t>先生</w:t>
      </w:r>
      <w:r>
        <w:t>强调，人权教育</w:t>
      </w:r>
      <w:r>
        <w:rPr>
          <w:rFonts w:hint="eastAsia"/>
        </w:rPr>
        <w:t>对于</w:t>
      </w:r>
      <w:r>
        <w:t>有效</w:t>
      </w:r>
      <w:r>
        <w:rPr>
          <w:rFonts w:hint="eastAsia"/>
        </w:rPr>
        <w:t>预防</w:t>
      </w:r>
      <w:r>
        <w:t>具有核心作用</w:t>
      </w:r>
      <w:r w:rsidR="008D460A">
        <w:rPr>
          <w:rFonts w:hint="eastAsia"/>
          <w:spacing w:val="-50"/>
        </w:rPr>
        <w:t>―</w:t>
      </w:r>
      <w:r w:rsidR="008D460A">
        <w:rPr>
          <w:rFonts w:hint="eastAsia"/>
        </w:rPr>
        <w:t>―</w:t>
      </w:r>
      <w:r>
        <w:rPr>
          <w:rFonts w:hint="eastAsia"/>
        </w:rPr>
        <w:t>如果儿童了解他们的权利，他们</w:t>
      </w:r>
      <w:r>
        <w:rPr>
          <w:rFonts w:hint="eastAsia"/>
        </w:rPr>
        <w:lastRenderedPageBreak/>
        <w:t>就有了力量。</w:t>
      </w:r>
      <w:r>
        <w:t>应当使用</w:t>
      </w:r>
      <w:r>
        <w:rPr>
          <w:rFonts w:hint="eastAsia"/>
        </w:rPr>
        <w:t>既</w:t>
      </w:r>
      <w:r>
        <w:t>保护</w:t>
      </w:r>
      <w:r>
        <w:rPr>
          <w:rFonts w:hint="eastAsia"/>
        </w:rPr>
        <w:t>女孩</w:t>
      </w:r>
      <w:r>
        <w:t>、</w:t>
      </w:r>
      <w:r>
        <w:rPr>
          <w:rFonts w:hint="eastAsia"/>
        </w:rPr>
        <w:t>也保护男孩的基于</w:t>
      </w:r>
      <w:r>
        <w:t>儿童权利的办法，禁止一切场所的暴力。暴力不仅应当包括</w:t>
      </w:r>
      <w:r>
        <w:rPr>
          <w:rFonts w:hint="eastAsia"/>
        </w:rPr>
        <w:t>身体</w:t>
      </w:r>
      <w:r>
        <w:t>暴力，也应当包括心理和社会暴力。出生登记对于保护儿童的作用怎么强调都不为过，任何登记制度都应反映实际情况，同时考虑到本地</w:t>
      </w:r>
      <w:r>
        <w:rPr>
          <w:rFonts w:hint="eastAsia"/>
        </w:rPr>
        <w:t>的</w:t>
      </w:r>
      <w:r>
        <w:t>地理、文化和政治因素。</w:t>
      </w:r>
      <w:r>
        <w:rPr>
          <w:rFonts w:hint="eastAsia"/>
        </w:rPr>
        <w:t>虽然</w:t>
      </w:r>
      <w:r>
        <w:t>民间社会在预防暴力侵害儿童行为方面</w:t>
      </w:r>
      <w:r>
        <w:rPr>
          <w:rFonts w:hint="eastAsia"/>
        </w:rPr>
        <w:t>发挥着</w:t>
      </w:r>
      <w:r>
        <w:t>重要作用，但各国在这方面肩负</w:t>
      </w:r>
      <w:r>
        <w:rPr>
          <w:rFonts w:hint="eastAsia"/>
        </w:rPr>
        <w:t>着首要</w:t>
      </w:r>
      <w:r>
        <w:t>责任。</w:t>
      </w:r>
    </w:p>
    <w:p w:rsidR="001922D7" w:rsidRPr="00617454" w:rsidRDefault="001922D7" w:rsidP="001922D7">
      <w:pPr>
        <w:pStyle w:val="SingleTxtGC"/>
      </w:pPr>
      <w:r>
        <w:t xml:space="preserve">16. </w:t>
      </w:r>
      <w:r w:rsidR="008D460A">
        <w:rPr>
          <w:rFonts w:hint="eastAsia"/>
        </w:rPr>
        <w:t xml:space="preserve"> </w:t>
      </w:r>
      <w:r>
        <w:rPr>
          <w:lang w:val="zh-CN"/>
        </w:rPr>
        <w:t>Mezmur</w:t>
      </w:r>
      <w:r>
        <w:rPr>
          <w:rFonts w:hint="eastAsia"/>
          <w:lang w:val="zh-CN"/>
        </w:rPr>
        <w:t>先生</w:t>
      </w:r>
      <w:r>
        <w:t>强调</w:t>
      </w:r>
      <w:r>
        <w:rPr>
          <w:rFonts w:hint="eastAsia"/>
        </w:rPr>
        <w:t>了</w:t>
      </w:r>
      <w:r>
        <w:t>儿童权利与工商界之间的</w:t>
      </w:r>
      <w:r>
        <w:rPr>
          <w:rFonts w:hint="eastAsia"/>
        </w:rPr>
        <w:t>联系</w:t>
      </w:r>
      <w:r>
        <w:t>。虽然</w:t>
      </w:r>
      <w:r>
        <w:rPr>
          <w:rFonts w:hint="eastAsia"/>
        </w:rPr>
        <w:t>非洲</w:t>
      </w:r>
      <w:r>
        <w:t>蒸蒸日上，但经济发展不应当以暴力侵害儿童为代价。政治意愿</w:t>
      </w:r>
      <w:r>
        <w:rPr>
          <w:rFonts w:hint="eastAsia"/>
        </w:rPr>
        <w:t>是</w:t>
      </w:r>
      <w:r>
        <w:t>向前</w:t>
      </w:r>
      <w:r>
        <w:rPr>
          <w:rFonts w:hint="eastAsia"/>
        </w:rPr>
        <w:t>推进</w:t>
      </w:r>
      <w:r>
        <w:t>的关键。各国应当采取重要</w:t>
      </w:r>
      <w:r>
        <w:rPr>
          <w:rFonts w:hint="eastAsia"/>
        </w:rPr>
        <w:t>的</w:t>
      </w:r>
      <w:r>
        <w:t>步骤，例如批准国际文书</w:t>
      </w:r>
      <w:r>
        <w:rPr>
          <w:rFonts w:hint="eastAsia"/>
        </w:rPr>
        <w:t>和做出终止</w:t>
      </w:r>
      <w:r>
        <w:t>冲突的承诺，但同时也应当采取一些小</w:t>
      </w:r>
      <w:r>
        <w:rPr>
          <w:rFonts w:hint="eastAsia"/>
        </w:rPr>
        <w:t>的</w:t>
      </w:r>
      <w:r>
        <w:t>步骤，例如与联合国人权条约机构合作并在</w:t>
      </w:r>
      <w:r>
        <w:rPr>
          <w:rFonts w:hint="eastAsia"/>
        </w:rPr>
        <w:t>它们</w:t>
      </w:r>
      <w:r>
        <w:t>提出请求时提供信息。</w:t>
      </w:r>
    </w:p>
    <w:p w:rsidR="001922D7" w:rsidRPr="00AA7268" w:rsidRDefault="001922D7" w:rsidP="008D460A">
      <w:pPr>
        <w:pStyle w:val="SingleTxtGC"/>
      </w:pPr>
      <w:r>
        <w:t>17</w:t>
      </w:r>
      <w:r w:rsidRPr="00617454">
        <w:t>.</w:t>
      </w:r>
      <w:r>
        <w:rPr>
          <w:rFonts w:hint="eastAsia"/>
        </w:rPr>
        <w:t xml:space="preserve"> </w:t>
      </w:r>
      <w:r w:rsidR="008D460A">
        <w:rPr>
          <w:rFonts w:hint="eastAsia"/>
        </w:rPr>
        <w:t xml:space="preserve"> </w:t>
      </w:r>
      <w:r>
        <w:rPr>
          <w:rFonts w:hint="eastAsia"/>
        </w:rPr>
        <w:t>阿尔及利亚的一名医生</w:t>
      </w:r>
      <w:r>
        <w:t>Fatiha</w:t>
      </w:r>
      <w:r w:rsidRPr="00617454">
        <w:t xml:space="preserve"> </w:t>
      </w:r>
      <w:r>
        <w:t>Hadj</w:t>
      </w:r>
      <w:r w:rsidRPr="00617454">
        <w:t xml:space="preserve"> </w:t>
      </w:r>
      <w:r>
        <w:t>Salah</w:t>
      </w:r>
      <w:r>
        <w:rPr>
          <w:rFonts w:hint="eastAsia"/>
        </w:rPr>
        <w:t>指出，决定召开本次小组讨论反映出有必要确保优先重视预防和保护工作</w:t>
      </w:r>
      <w:r w:rsidR="008D460A">
        <w:rPr>
          <w:rFonts w:hint="eastAsia"/>
          <w:spacing w:val="-50"/>
        </w:rPr>
        <w:t>―</w:t>
      </w:r>
      <w:r w:rsidR="008D460A">
        <w:rPr>
          <w:rFonts w:hint="eastAsia"/>
        </w:rPr>
        <w:t>―</w:t>
      </w:r>
      <w:r>
        <w:rPr>
          <w:rFonts w:hint="eastAsia"/>
        </w:rPr>
        <w:t>儿童绝对有权免遭暴力。如果不能确保这一权利，对儿童健康造成的后果可能是在灾难性的。尽管联合国系统中从事保护儿童工作的人员取得了进展，但是仍然很难发现、评估和护理遭受暴力的儿童。</w:t>
      </w:r>
      <w:r>
        <w:t>不过，虐待的直接后果能够被</w:t>
      </w:r>
      <w:r>
        <w:rPr>
          <w:rFonts w:hint="eastAsia"/>
        </w:rPr>
        <w:t>与</w:t>
      </w:r>
      <w:r>
        <w:t>儿童接触的人们发现，包括医疗工作者、社工、教师和警察。他们能够优先接触到儿童及其家人，在早期发现、支持和采取步骤方面发挥</w:t>
      </w:r>
      <w:r>
        <w:rPr>
          <w:rFonts w:hint="eastAsia"/>
        </w:rPr>
        <w:t>着至关</w:t>
      </w:r>
      <w:r>
        <w:t>重要</w:t>
      </w:r>
      <w:r>
        <w:rPr>
          <w:rFonts w:hint="eastAsia"/>
        </w:rPr>
        <w:t>的</w:t>
      </w:r>
      <w:r>
        <w:t>作用。为了发现风险因素，部门间的合作至关重要，充分解决暴力侵害儿童问题需要多学科团队。所有从事与儿童有关工作的人们都应当接受培训，以便发现虐待情况。残疾儿童应当得到特别关注</w:t>
      </w:r>
      <w:r>
        <w:rPr>
          <w:rFonts w:hint="eastAsia"/>
        </w:rPr>
        <w:t>，</w:t>
      </w:r>
      <w:r>
        <w:t>因为他们</w:t>
      </w:r>
      <w:r>
        <w:rPr>
          <w:rFonts w:hint="eastAsia"/>
        </w:rPr>
        <w:t>尤其</w:t>
      </w:r>
      <w:r>
        <w:t>脆弱。</w:t>
      </w:r>
    </w:p>
    <w:p w:rsidR="001922D7" w:rsidRPr="00617454" w:rsidRDefault="001922D7" w:rsidP="001922D7">
      <w:pPr>
        <w:pStyle w:val="SingleTxtGC"/>
      </w:pPr>
      <w:r>
        <w:t>18</w:t>
      </w:r>
      <w:r w:rsidRPr="00617454">
        <w:t>.</w:t>
      </w:r>
      <w:r w:rsidR="008D460A">
        <w:rPr>
          <w:rFonts w:hint="eastAsia"/>
        </w:rPr>
        <w:t xml:space="preserve"> </w:t>
      </w:r>
      <w:r w:rsidRPr="00617454">
        <w:t xml:space="preserve"> </w:t>
      </w:r>
      <w:r>
        <w:t>Hadj</w:t>
      </w:r>
      <w:r w:rsidRPr="00617454">
        <w:t xml:space="preserve"> </w:t>
      </w:r>
      <w:r>
        <w:t>Salah</w:t>
      </w:r>
      <w:r>
        <w:rPr>
          <w:rFonts w:hint="eastAsia"/>
        </w:rPr>
        <w:t>医生指出，医疗工作者通常会面临这种处境：尽管不确定是否发生了虐待行为，但儿童的话语中明显存在证据：必须要注意儿童。应当在家庭中发现风险因素：例如先前的虐待以及情绪或心理因素。然而，需要在这方面开展更多研究，应当与国内和国际小组以及专家网络结为伙伴关系，以对虐待的原因开展进一步调查。</w:t>
      </w:r>
      <w:r>
        <w:t>提高认识活动至关重要：儿童、家庭和广大公众应当认识到，暴力是可以</w:t>
      </w:r>
      <w:r>
        <w:rPr>
          <w:rFonts w:hint="eastAsia"/>
        </w:rPr>
        <w:t>预防</w:t>
      </w:r>
      <w:r>
        <w:t>的。</w:t>
      </w:r>
    </w:p>
    <w:p w:rsidR="001922D7" w:rsidRPr="005B13ED" w:rsidRDefault="001922D7" w:rsidP="001922D7">
      <w:pPr>
        <w:pStyle w:val="SingleTxtGC"/>
      </w:pPr>
      <w:r>
        <w:t>19</w:t>
      </w:r>
      <w:r w:rsidRPr="00617454">
        <w:t xml:space="preserve">. </w:t>
      </w:r>
      <w:r w:rsidR="008D460A">
        <w:rPr>
          <w:rFonts w:hint="eastAsia"/>
        </w:rPr>
        <w:t xml:space="preserve"> </w:t>
      </w:r>
      <w:r>
        <w:rPr>
          <w:lang w:val="zh-CN"/>
        </w:rPr>
        <w:t>拉丁美洲和加勒比儿童运动的</w:t>
      </w:r>
      <w:r>
        <w:t>Jorge</w:t>
      </w:r>
      <w:r w:rsidRPr="005B13ED">
        <w:t xml:space="preserve"> </w:t>
      </w:r>
      <w:r>
        <w:t>Freyre</w:t>
      </w:r>
      <w:r>
        <w:t>指出，拉丁美洲是世界上最暴力的区域，儿童和青少年深受其害。</w:t>
      </w:r>
      <w:r>
        <w:rPr>
          <w:rFonts w:hint="eastAsia"/>
        </w:rPr>
        <w:t>“</w:t>
      </w:r>
      <w:r>
        <w:t>儿童运动</w:t>
      </w:r>
      <w:r>
        <w:rPr>
          <w:rFonts w:hint="eastAsia"/>
        </w:rPr>
        <w:t>”</w:t>
      </w:r>
      <w:r>
        <w:t>的成员与国家、民间社会和儿童团体以及区域人权机构合作，</w:t>
      </w:r>
      <w:r>
        <w:rPr>
          <w:rFonts w:hint="eastAsia"/>
        </w:rPr>
        <w:t>消除</w:t>
      </w:r>
      <w:r>
        <w:t>暴力侵害儿童行为。</w:t>
      </w:r>
      <w:r>
        <w:rPr>
          <w:rFonts w:hint="eastAsia"/>
        </w:rPr>
        <w:t>对国家一级的现行立法框架、政策、监测系统和做法开展了次区域盘点，并突出强调了最佳做法和成功案例。在每一个次区域组织活动之后，各国宣布了承诺，并制定了次区域路线图和国家路线图。</w:t>
      </w:r>
    </w:p>
    <w:p w:rsidR="001922D7" w:rsidRPr="00016010" w:rsidRDefault="001922D7" w:rsidP="001922D7">
      <w:pPr>
        <w:pStyle w:val="SingleTxtGC"/>
      </w:pPr>
      <w:r>
        <w:t>2</w:t>
      </w:r>
      <w:r w:rsidRPr="00617454">
        <w:t>0.</w:t>
      </w:r>
      <w:r>
        <w:rPr>
          <w:rFonts w:hint="eastAsia"/>
        </w:rPr>
        <w:t xml:space="preserve"> </w:t>
      </w:r>
      <w:r w:rsidR="008D460A">
        <w:rPr>
          <w:rFonts w:hint="eastAsia"/>
        </w:rPr>
        <w:t xml:space="preserve"> </w:t>
      </w:r>
      <w:r>
        <w:rPr>
          <w:lang w:val="zh-CN"/>
        </w:rPr>
        <w:t>拯救儿童组织利比里亚分部儿童保护问题主任</w:t>
      </w:r>
      <w:r>
        <w:t>Laila</w:t>
      </w:r>
      <w:r w:rsidRPr="00016010">
        <w:t xml:space="preserve"> </w:t>
      </w:r>
      <w:r>
        <w:t>Khondkar</w:t>
      </w:r>
      <w:r>
        <w:rPr>
          <w:rFonts w:hint="eastAsia"/>
        </w:rPr>
        <w:t>谈论了</w:t>
      </w:r>
      <w:r>
        <w:t>儿童参与预防</w:t>
      </w:r>
      <w:r>
        <w:rPr>
          <w:rFonts w:hint="eastAsia"/>
        </w:rPr>
        <w:t>暴力活动</w:t>
      </w:r>
      <w:r>
        <w:t>过程</w:t>
      </w:r>
      <w:r>
        <w:rPr>
          <w:rFonts w:hint="eastAsia"/>
        </w:rPr>
        <w:t>中学到</w:t>
      </w:r>
      <w:r>
        <w:t>的经验教训。</w:t>
      </w:r>
      <w:r>
        <w:rPr>
          <w:rFonts w:hint="eastAsia"/>
        </w:rPr>
        <w:t>《</w:t>
      </w:r>
      <w:r>
        <w:t>儿童权利公约</w:t>
      </w:r>
      <w:r>
        <w:rPr>
          <w:rFonts w:hint="eastAsia"/>
        </w:rPr>
        <w:t>》要求各国必须尊重儿童作为个人和团体在他们关切的所有事项中表达意见的权利，并严肃对待他们的意见。然而，在世界很多地区，人们传统上认为，儿童没有必要的经验、知识和理解，无法直接参与做出影响他们生活的重大决定。</w:t>
      </w:r>
      <w:r>
        <w:t>自从</w:t>
      </w:r>
      <w:r>
        <w:t>25</w:t>
      </w:r>
      <w:r>
        <w:t>年前通过</w:t>
      </w:r>
      <w:r>
        <w:rPr>
          <w:rFonts w:hint="eastAsia"/>
        </w:rPr>
        <w:t>《</w:t>
      </w:r>
      <w:r>
        <w:t>公约</w:t>
      </w:r>
      <w:r>
        <w:rPr>
          <w:rFonts w:hint="eastAsia"/>
        </w:rPr>
        <w:t>》</w:t>
      </w:r>
      <w:r>
        <w:t>以来，世界所有地区的数千个倡议为儿童和青年人开始影响</w:t>
      </w:r>
      <w:r>
        <w:rPr>
          <w:rFonts w:hint="eastAsia"/>
        </w:rPr>
        <w:t>涉及他们生活的</w:t>
      </w:r>
      <w:r>
        <w:t>法律、政策、服务和决定创造了空间。他们表明，在</w:t>
      </w:r>
      <w:r>
        <w:rPr>
          <w:rFonts w:hint="eastAsia"/>
        </w:rPr>
        <w:t>其</w:t>
      </w:r>
      <w:r>
        <w:t>面临的挑战以及解决这些挑</w:t>
      </w:r>
      <w:r>
        <w:lastRenderedPageBreak/>
        <w:t>战的最佳</w:t>
      </w:r>
      <w:r>
        <w:rPr>
          <w:rFonts w:hint="eastAsia"/>
        </w:rPr>
        <w:t>策略</w:t>
      </w:r>
      <w:r>
        <w:t>方面，他们有着自己独特的视角和专业知识</w:t>
      </w:r>
      <w:r>
        <w:rPr>
          <w:rFonts w:hint="eastAsia"/>
        </w:rPr>
        <w:t>；</w:t>
      </w:r>
      <w:r>
        <w:t>如果能够为其提供机会、信息和支持，他们能够并且也的确</w:t>
      </w:r>
      <w:r>
        <w:rPr>
          <w:rFonts w:hint="eastAsia"/>
        </w:rPr>
        <w:t>对</w:t>
      </w:r>
      <w:r>
        <w:t>影响他们生活的决定</w:t>
      </w:r>
      <w:r>
        <w:rPr>
          <w:rFonts w:hint="eastAsia"/>
        </w:rPr>
        <w:t>做出</w:t>
      </w:r>
      <w:r>
        <w:t>了重大贡献。因此，儿童的参与能够提高决策质量，并对实现他们的权利带来积极结果。虽然成年人通常低估儿童的能力，</w:t>
      </w:r>
      <w:r>
        <w:rPr>
          <w:rFonts w:hint="eastAsia"/>
        </w:rPr>
        <w:t>但</w:t>
      </w:r>
      <w:r>
        <w:t>儿童希望在</w:t>
      </w:r>
      <w:r>
        <w:rPr>
          <w:rFonts w:hint="eastAsia"/>
        </w:rPr>
        <w:t>影响</w:t>
      </w:r>
      <w:r>
        <w:t>他们的问题上有更大的控制权。报告表明，参与能够提高儿童的</w:t>
      </w:r>
      <w:r>
        <w:rPr>
          <w:rFonts w:hint="eastAsia"/>
        </w:rPr>
        <w:t>技能</w:t>
      </w:r>
      <w:r>
        <w:t>、信心和自尊</w:t>
      </w:r>
      <w:r>
        <w:rPr>
          <w:rFonts w:hint="eastAsia"/>
        </w:rPr>
        <w:t>。</w:t>
      </w:r>
    </w:p>
    <w:p w:rsidR="001922D7" w:rsidRPr="00617454" w:rsidRDefault="001922D7" w:rsidP="001922D7">
      <w:pPr>
        <w:pStyle w:val="SingleTxtGC"/>
      </w:pPr>
      <w:r>
        <w:t>21</w:t>
      </w:r>
      <w:r w:rsidRPr="00617454">
        <w:t xml:space="preserve">. </w:t>
      </w:r>
      <w:r w:rsidR="008D460A">
        <w:rPr>
          <w:rFonts w:hint="eastAsia"/>
        </w:rPr>
        <w:t xml:space="preserve"> </w:t>
      </w:r>
      <w:r>
        <w:t>Khondkar</w:t>
      </w:r>
      <w:r>
        <w:rPr>
          <w:rFonts w:hint="eastAsia"/>
        </w:rPr>
        <w:t>女士强调，</w:t>
      </w:r>
      <w:r>
        <w:t>参与</w:t>
      </w:r>
      <w:r>
        <w:rPr>
          <w:rFonts w:hint="eastAsia"/>
        </w:rPr>
        <w:t>有助于</w:t>
      </w:r>
      <w:r>
        <w:t>更好</w:t>
      </w:r>
      <w:r>
        <w:rPr>
          <w:rFonts w:hint="eastAsia"/>
        </w:rPr>
        <w:t>地</w:t>
      </w:r>
      <w:r>
        <w:t>保护</w:t>
      </w:r>
      <w:r>
        <w:rPr>
          <w:rFonts w:hint="eastAsia"/>
        </w:rPr>
        <w:t>儿童</w:t>
      </w:r>
      <w:r>
        <w:t>。被动的儿童更容易</w:t>
      </w:r>
      <w:r>
        <w:rPr>
          <w:rFonts w:hint="eastAsia"/>
        </w:rPr>
        <w:t>遭到</w:t>
      </w:r>
      <w:r>
        <w:t>成人虐待而不受惩罚。为儿童提供信息、鼓励他们说出他们的关切并制定安全和便捷的挑战暴力和虐待机制是提供有效保护的关键</w:t>
      </w:r>
      <w:r>
        <w:rPr>
          <w:rFonts w:hint="eastAsia"/>
        </w:rPr>
        <w:t>策略</w:t>
      </w:r>
      <w:r>
        <w:t>。然而，各种长期</w:t>
      </w:r>
      <w:r>
        <w:rPr>
          <w:rFonts w:hint="eastAsia"/>
        </w:rPr>
        <w:t>习俗</w:t>
      </w:r>
      <w:r>
        <w:t>和态度以及政治和经济障碍仍然阻碍他们的参与。此外，虽然很多儿童认为</w:t>
      </w:r>
      <w:r>
        <w:rPr>
          <w:rFonts w:hint="eastAsia"/>
        </w:rPr>
        <w:t>很难</w:t>
      </w:r>
      <w:r>
        <w:t>让世界听到他们的声音，</w:t>
      </w:r>
      <w:r>
        <w:rPr>
          <w:rFonts w:hint="eastAsia"/>
        </w:rPr>
        <w:t>但</w:t>
      </w:r>
      <w:r>
        <w:t>某些儿童群体，包括年幼的儿童、女童、残疾儿童、工作儿童</w:t>
      </w:r>
      <w:r>
        <w:rPr>
          <w:rFonts w:hint="eastAsia"/>
        </w:rPr>
        <w:t>或</w:t>
      </w:r>
      <w:r>
        <w:t>辍学儿童、土著</w:t>
      </w:r>
      <w:r>
        <w:rPr>
          <w:rFonts w:hint="eastAsia"/>
        </w:rPr>
        <w:t>社区</w:t>
      </w:r>
      <w:r>
        <w:t>和少数群体社区儿童</w:t>
      </w:r>
      <w:r>
        <w:rPr>
          <w:rFonts w:hint="eastAsia"/>
        </w:rPr>
        <w:t>及</w:t>
      </w:r>
      <w:r>
        <w:t>贫困儿童面临额外的障碍。各国必须制定法律，承认、增进和尊重女孩和男孩自由表达意见的权利，并确保根据他们的年龄和成熟</w:t>
      </w:r>
      <w:r>
        <w:rPr>
          <w:rFonts w:hint="eastAsia"/>
        </w:rPr>
        <w:t>度</w:t>
      </w:r>
      <w:r>
        <w:t>适当重视他们的意见。各国必须在国家和地方两级设立</w:t>
      </w:r>
      <w:r>
        <w:rPr>
          <w:rFonts w:hint="eastAsia"/>
        </w:rPr>
        <w:t>常设机构，</w:t>
      </w:r>
      <w:r>
        <w:t>并为</w:t>
      </w:r>
      <w:r>
        <w:rPr>
          <w:rFonts w:hint="eastAsia"/>
        </w:rPr>
        <w:t>其</w:t>
      </w:r>
      <w:r>
        <w:t>提供资源</w:t>
      </w:r>
      <w:r>
        <w:rPr>
          <w:rFonts w:hint="eastAsia"/>
        </w:rPr>
        <w:t>，以便在</w:t>
      </w:r>
      <w:r>
        <w:t>制定、落实和</w:t>
      </w:r>
      <w:r>
        <w:rPr>
          <w:rFonts w:hint="eastAsia"/>
        </w:rPr>
        <w:t>监测</w:t>
      </w:r>
      <w:r>
        <w:t>影响到儿童</w:t>
      </w:r>
      <w:r>
        <w:rPr>
          <w:rFonts w:hint="eastAsia"/>
        </w:rPr>
        <w:t>的</w:t>
      </w:r>
      <w:r>
        <w:t>法律、政策和方案</w:t>
      </w:r>
      <w:r>
        <w:rPr>
          <w:rFonts w:hint="eastAsia"/>
        </w:rPr>
        <w:t>时，与</w:t>
      </w:r>
      <w:r>
        <w:t>儿童磋商。各国应确保专业工作者、家长和教师了解如何吸收儿童有效参与，并确保在常设机构中</w:t>
      </w:r>
      <w:r>
        <w:rPr>
          <w:rFonts w:hint="eastAsia"/>
        </w:rPr>
        <w:t>、</w:t>
      </w:r>
      <w:r>
        <w:t>而不是</w:t>
      </w:r>
      <w:r>
        <w:rPr>
          <w:rFonts w:hint="eastAsia"/>
        </w:rPr>
        <w:t>临时性地吸收他们参与。</w:t>
      </w:r>
    </w:p>
    <w:p w:rsidR="001922D7" w:rsidRPr="00617454" w:rsidRDefault="001922D7" w:rsidP="001922D7">
      <w:pPr>
        <w:pStyle w:val="HChGC"/>
      </w:pPr>
      <w:r>
        <w:tab/>
      </w:r>
      <w:r>
        <w:rPr>
          <w:rFonts w:hint="eastAsia"/>
        </w:rPr>
        <w:t>四</w:t>
      </w:r>
      <w:r w:rsidRPr="00617454">
        <w:t>.</w:t>
      </w:r>
      <w:r w:rsidRPr="00617454">
        <w:tab/>
      </w:r>
      <w:r>
        <w:rPr>
          <w:lang w:val="zh-CN"/>
        </w:rPr>
        <w:t>讨论纪要</w:t>
      </w:r>
    </w:p>
    <w:p w:rsidR="001922D7" w:rsidRPr="00617454" w:rsidRDefault="001922D7" w:rsidP="001922D7">
      <w:pPr>
        <w:pStyle w:val="SingleTxtGC"/>
      </w:pPr>
      <w:r>
        <w:t>22</w:t>
      </w:r>
      <w:r w:rsidRPr="00617454">
        <w:t>.</w:t>
      </w:r>
      <w:r w:rsidR="008D460A">
        <w:rPr>
          <w:rFonts w:hint="eastAsia"/>
        </w:rPr>
        <w:t xml:space="preserve"> </w:t>
      </w:r>
      <w:r>
        <w:rPr>
          <w:rFonts w:hint="eastAsia"/>
        </w:rPr>
        <w:t xml:space="preserve"> </w:t>
      </w:r>
      <w:r>
        <w:rPr>
          <w:rFonts w:hint="eastAsia"/>
        </w:rPr>
        <w:t>在全体讨论期间，来自</w:t>
      </w:r>
      <w:r>
        <w:t>阿尔及利亚</w:t>
      </w:r>
      <w:r>
        <w:rPr>
          <w:rFonts w:hint="eastAsia"/>
        </w:rPr>
        <w:t>、</w:t>
      </w:r>
      <w:r>
        <w:t>奥地利</w:t>
      </w:r>
      <w:r>
        <w:rPr>
          <w:rFonts w:hint="eastAsia"/>
        </w:rPr>
        <w:t>、</w:t>
      </w:r>
      <w:r>
        <w:t>布基纳法索</w:t>
      </w:r>
      <w:r>
        <w:rPr>
          <w:rFonts w:hint="eastAsia"/>
        </w:rPr>
        <w:t>、</w:t>
      </w:r>
      <w:r>
        <w:t>哥斯达黎加</w:t>
      </w:r>
      <w:r w:rsidRPr="00617454">
        <w:t>(</w:t>
      </w:r>
      <w:r>
        <w:rPr>
          <w:rFonts w:hint="eastAsia"/>
        </w:rPr>
        <w:t>代表</w:t>
      </w:r>
      <w:r>
        <w:t>拉丁美洲及加勒比国家共同体</w:t>
      </w:r>
      <w:r>
        <w:t>)</w:t>
      </w:r>
      <w:r>
        <w:rPr>
          <w:rFonts w:hint="eastAsia"/>
        </w:rPr>
        <w:t>、</w:t>
      </w:r>
      <w:r>
        <w:t>克罗地亚</w:t>
      </w:r>
      <w:r>
        <w:rPr>
          <w:rFonts w:hint="eastAsia"/>
        </w:rPr>
        <w:t>、</w:t>
      </w:r>
      <w:r>
        <w:t>埃塞俄比亚</w:t>
      </w:r>
      <w:r w:rsidRPr="00617454">
        <w:t>(</w:t>
      </w:r>
      <w:r>
        <w:rPr>
          <w:rFonts w:hint="eastAsia"/>
        </w:rPr>
        <w:t>代表非洲集团</w:t>
      </w:r>
      <w:r>
        <w:t>)</w:t>
      </w:r>
      <w:r>
        <w:rPr>
          <w:rFonts w:hint="eastAsia"/>
        </w:rPr>
        <w:t>、欧洲联盟、</w:t>
      </w:r>
      <w:r>
        <w:t>印度</w:t>
      </w:r>
      <w:r>
        <w:rPr>
          <w:rFonts w:hint="eastAsia"/>
        </w:rPr>
        <w:t>、</w:t>
      </w:r>
      <w:r>
        <w:t>伊朗</w:t>
      </w:r>
      <w:r>
        <w:rPr>
          <w:rFonts w:hint="eastAsia"/>
        </w:rPr>
        <w:t>伊斯兰共和国、</w:t>
      </w:r>
      <w:r>
        <w:t>立陶宛</w:t>
      </w:r>
      <w:r>
        <w:rPr>
          <w:rFonts w:hint="eastAsia"/>
        </w:rPr>
        <w:t>、</w:t>
      </w:r>
      <w:r>
        <w:t>墨西哥</w:t>
      </w:r>
      <w:r>
        <w:rPr>
          <w:rFonts w:hint="eastAsia"/>
        </w:rPr>
        <w:t>、</w:t>
      </w:r>
      <w:r>
        <w:t>黑山</w:t>
      </w:r>
      <w:r>
        <w:rPr>
          <w:rFonts w:hint="eastAsia"/>
        </w:rPr>
        <w:t>、</w:t>
      </w:r>
      <w:r>
        <w:t>巴拉圭</w:t>
      </w:r>
      <w:r>
        <w:rPr>
          <w:rFonts w:hint="eastAsia"/>
        </w:rPr>
        <w:t>、</w:t>
      </w:r>
      <w:r>
        <w:t>菲律宾</w:t>
      </w:r>
      <w:r w:rsidRPr="00617454">
        <w:t>(</w:t>
      </w:r>
      <w:r>
        <w:rPr>
          <w:rFonts w:hint="eastAsia"/>
        </w:rPr>
        <w:t>代表东南亚国家联盟</w:t>
      </w:r>
      <w:r w:rsidRPr="00617454">
        <w:t>)</w:t>
      </w:r>
      <w:r>
        <w:rPr>
          <w:rFonts w:hint="eastAsia"/>
        </w:rPr>
        <w:t>、</w:t>
      </w:r>
      <w:r>
        <w:t>西班牙</w:t>
      </w:r>
      <w:r>
        <w:rPr>
          <w:rFonts w:hint="eastAsia"/>
        </w:rPr>
        <w:t>、</w:t>
      </w:r>
      <w:r>
        <w:t>瑞典</w:t>
      </w:r>
      <w:r w:rsidRPr="00617454">
        <w:t>(</w:t>
      </w:r>
      <w:r>
        <w:rPr>
          <w:rFonts w:hint="eastAsia"/>
        </w:rPr>
        <w:t>代表北欧国家</w:t>
      </w:r>
      <w:r w:rsidRPr="00617454">
        <w:t>)</w:t>
      </w:r>
      <w:r>
        <w:rPr>
          <w:rFonts w:hint="eastAsia"/>
        </w:rPr>
        <w:t>、</w:t>
      </w:r>
      <w:r>
        <w:t>苏丹</w:t>
      </w:r>
      <w:r>
        <w:rPr>
          <w:rFonts w:hint="eastAsia"/>
        </w:rPr>
        <w:t>、</w:t>
      </w:r>
      <w:r>
        <w:t>阿拉伯叙利亚共和国</w:t>
      </w:r>
      <w:r>
        <w:rPr>
          <w:rFonts w:hint="eastAsia"/>
        </w:rPr>
        <w:t>、</w:t>
      </w:r>
      <w:r>
        <w:t>东帝汶</w:t>
      </w:r>
      <w:r w:rsidRPr="00617454">
        <w:t>(</w:t>
      </w:r>
      <w:r>
        <w:rPr>
          <w:rFonts w:hint="eastAsia"/>
        </w:rPr>
        <w:t>代表葡语国家</w:t>
      </w:r>
      <w:r w:rsidRPr="00617454">
        <w:t>)</w:t>
      </w:r>
      <w:r>
        <w:rPr>
          <w:rFonts w:hint="eastAsia"/>
        </w:rPr>
        <w:t>、</w:t>
      </w:r>
      <w:r>
        <w:t>多哥</w:t>
      </w:r>
      <w:r>
        <w:rPr>
          <w:rFonts w:hint="eastAsia"/>
        </w:rPr>
        <w:t>、</w:t>
      </w:r>
      <w:r>
        <w:t>突尼斯</w:t>
      </w:r>
      <w:r>
        <w:rPr>
          <w:rFonts w:hint="eastAsia"/>
        </w:rPr>
        <w:t>、</w:t>
      </w:r>
      <w:r>
        <w:t>乌克兰</w:t>
      </w:r>
      <w:r>
        <w:rPr>
          <w:rFonts w:hint="eastAsia"/>
        </w:rPr>
        <w:t>、</w:t>
      </w:r>
      <w:r>
        <w:t>阿拉伯联合酋长国</w:t>
      </w:r>
      <w:r w:rsidRPr="00617454">
        <w:t>(</w:t>
      </w:r>
      <w:r>
        <w:rPr>
          <w:rFonts w:hint="eastAsia"/>
        </w:rPr>
        <w:t>代表阿拉伯国家集团</w:t>
      </w:r>
      <w:r w:rsidRPr="00617454">
        <w:t>)</w:t>
      </w:r>
      <w:r>
        <w:rPr>
          <w:rFonts w:hint="eastAsia"/>
        </w:rPr>
        <w:t>、</w:t>
      </w:r>
      <w:r>
        <w:t>乌克兰国家人权机构、</w:t>
      </w:r>
      <w:r>
        <w:rPr>
          <w:rFonts w:hint="eastAsia"/>
        </w:rPr>
        <w:t>拯救儿童国际组织</w:t>
      </w:r>
      <w:r>
        <w:rPr>
          <w:rFonts w:hint="eastAsia"/>
        </w:rPr>
        <w:t>(</w:t>
      </w:r>
      <w:r>
        <w:rPr>
          <w:rFonts w:hint="eastAsia"/>
        </w:rPr>
        <w:t>在一份联合声明中</w:t>
      </w:r>
      <w:r>
        <w:rPr>
          <w:rFonts w:hint="eastAsia"/>
        </w:rPr>
        <w:t>)</w:t>
      </w:r>
      <w:r>
        <w:rPr>
          <w:rFonts w:hint="eastAsia"/>
        </w:rPr>
        <w:t>、英国人道主义协会、世界禁止酷刑组织</w:t>
      </w:r>
      <w:r w:rsidRPr="00617454">
        <w:t>(</w:t>
      </w:r>
      <w:r>
        <w:rPr>
          <w:rFonts w:hint="eastAsia"/>
        </w:rPr>
        <w:t>在与拯救儿童国际组织的一份联合声明中</w:t>
      </w:r>
      <w:r>
        <w:rPr>
          <w:rFonts w:hint="eastAsia"/>
        </w:rPr>
        <w:t>)</w:t>
      </w:r>
      <w:r>
        <w:rPr>
          <w:rFonts w:hint="eastAsia"/>
        </w:rPr>
        <w:t>及</w:t>
      </w:r>
      <w:r>
        <w:t>国际不结盟研究所</w:t>
      </w:r>
      <w:r>
        <w:rPr>
          <w:rFonts w:hint="eastAsia"/>
        </w:rPr>
        <w:t>的代表团发了言。</w:t>
      </w:r>
    </w:p>
    <w:p w:rsidR="001922D7" w:rsidRDefault="001922D7" w:rsidP="001922D7">
      <w:pPr>
        <w:pStyle w:val="H1GC"/>
        <w:rPr>
          <w:lang w:val="zh-CN"/>
        </w:rPr>
      </w:pPr>
      <w:r w:rsidRPr="00617454">
        <w:tab/>
      </w:r>
      <w:r>
        <w:rPr>
          <w:lang w:val="zh-CN"/>
        </w:rPr>
        <w:t>A.</w:t>
      </w:r>
      <w:r>
        <w:rPr>
          <w:lang w:val="zh-CN"/>
        </w:rPr>
        <w:tab/>
      </w:r>
      <w:r>
        <w:rPr>
          <w:rFonts w:hint="eastAsia"/>
          <w:lang w:val="zh-CN"/>
        </w:rPr>
        <w:t>关于</w:t>
      </w:r>
      <w:r>
        <w:rPr>
          <w:lang w:val="zh-CN"/>
        </w:rPr>
        <w:t>暴力侵害儿童行为的一般性评论</w:t>
      </w:r>
    </w:p>
    <w:p w:rsidR="001922D7" w:rsidRPr="00617454" w:rsidRDefault="001922D7" w:rsidP="001922D7">
      <w:pPr>
        <w:pStyle w:val="SingleTxtGC"/>
      </w:pPr>
      <w:r>
        <w:t>23</w:t>
      </w:r>
      <w:r w:rsidRPr="00617454">
        <w:t>.</w:t>
      </w:r>
      <w:r>
        <w:rPr>
          <w:rFonts w:hint="eastAsia"/>
        </w:rPr>
        <w:t xml:space="preserve"> </w:t>
      </w:r>
      <w:r w:rsidR="008D460A">
        <w:rPr>
          <w:rFonts w:hint="eastAsia"/>
        </w:rPr>
        <w:t xml:space="preserve"> </w:t>
      </w:r>
      <w:r>
        <w:t>若干代表团强调，暴力既是社会排斥和歧视的</w:t>
      </w:r>
      <w:r>
        <w:rPr>
          <w:rFonts w:hint="eastAsia"/>
        </w:rPr>
        <w:t>原因</w:t>
      </w:r>
      <w:r>
        <w:t>，也是</w:t>
      </w:r>
      <w:r>
        <w:rPr>
          <w:rFonts w:hint="eastAsia"/>
        </w:rPr>
        <w:t>其</w:t>
      </w:r>
      <w:r>
        <w:t>结果：</w:t>
      </w:r>
      <w:r>
        <w:rPr>
          <w:rFonts w:hint="eastAsia"/>
        </w:rPr>
        <w:t>它</w:t>
      </w:r>
      <w:r>
        <w:t>彰显了儿童的不平等和</w:t>
      </w:r>
      <w:r>
        <w:rPr>
          <w:rFonts w:hint="eastAsia"/>
        </w:rPr>
        <w:t>无助</w:t>
      </w:r>
      <w:r>
        <w:t>。暴力源自于社会和经济不平等以及教育制度。贫困、缺少</w:t>
      </w:r>
      <w:r>
        <w:rPr>
          <w:rFonts w:hint="eastAsia"/>
        </w:rPr>
        <w:t>生计</w:t>
      </w:r>
      <w:r>
        <w:t>机会和</w:t>
      </w:r>
      <w:r>
        <w:rPr>
          <w:rFonts w:hint="eastAsia"/>
        </w:rPr>
        <w:t>文盲是造成</w:t>
      </w:r>
      <w:r>
        <w:t>家庭和儿童</w:t>
      </w:r>
      <w:r>
        <w:rPr>
          <w:rFonts w:hint="eastAsia"/>
        </w:rPr>
        <w:t>易于</w:t>
      </w:r>
      <w:r>
        <w:t>遭受暴力的根本原因。各国代表团指出</w:t>
      </w:r>
      <w:r>
        <w:rPr>
          <w:rFonts w:hint="eastAsia"/>
        </w:rPr>
        <w:t>，</w:t>
      </w:r>
      <w:r>
        <w:t>提供就业机会并解决</w:t>
      </w:r>
      <w:r>
        <w:rPr>
          <w:rFonts w:hint="eastAsia"/>
        </w:rPr>
        <w:t>广泛存在的贫困</w:t>
      </w:r>
      <w:r>
        <w:t>和</w:t>
      </w:r>
      <w:r>
        <w:rPr>
          <w:rFonts w:hint="eastAsia"/>
        </w:rPr>
        <w:t>欠发达</w:t>
      </w:r>
      <w:r>
        <w:t>问题</w:t>
      </w:r>
      <w:r>
        <w:rPr>
          <w:rFonts w:hint="eastAsia"/>
        </w:rPr>
        <w:t>十分重要</w:t>
      </w:r>
      <w:r>
        <w:t>。</w:t>
      </w:r>
    </w:p>
    <w:p w:rsidR="001922D7" w:rsidRPr="00617454" w:rsidRDefault="001922D7" w:rsidP="001922D7">
      <w:pPr>
        <w:pStyle w:val="SingleTxtGC"/>
      </w:pPr>
      <w:r>
        <w:t>24</w:t>
      </w:r>
      <w:r w:rsidRPr="00617454">
        <w:t xml:space="preserve">. </w:t>
      </w:r>
      <w:r w:rsidR="008D460A">
        <w:rPr>
          <w:rFonts w:hint="eastAsia"/>
        </w:rPr>
        <w:t xml:space="preserve"> </w:t>
      </w:r>
      <w:r>
        <w:t>有代表团提到，越来越多的科学证据表明，遭受暴力和压力、特别是幼年时遭受暴力和压力，对儿童的大脑</w:t>
      </w:r>
      <w:r>
        <w:rPr>
          <w:rFonts w:hint="eastAsia"/>
        </w:rPr>
        <w:t>造成</w:t>
      </w:r>
      <w:r>
        <w:t>不可逆转的损害。还有代表团提到暴力侵害儿童行为</w:t>
      </w:r>
      <w:r>
        <w:rPr>
          <w:rFonts w:hint="eastAsia"/>
        </w:rPr>
        <w:t>引发</w:t>
      </w:r>
      <w:r>
        <w:t>的高额</w:t>
      </w:r>
      <w:r>
        <w:rPr>
          <w:rFonts w:hint="eastAsia"/>
        </w:rPr>
        <w:t>费用</w:t>
      </w:r>
      <w:r>
        <w:t>。然而，缺乏可靠数据仍然是充分</w:t>
      </w:r>
      <w:r>
        <w:rPr>
          <w:rFonts w:hint="eastAsia"/>
        </w:rPr>
        <w:t>认知</w:t>
      </w:r>
      <w:r>
        <w:t>暴力侵害儿童行为的广度的主要障碍。</w:t>
      </w:r>
    </w:p>
    <w:p w:rsidR="001922D7" w:rsidRPr="00617454" w:rsidRDefault="001922D7" w:rsidP="001922D7">
      <w:pPr>
        <w:pStyle w:val="SingleTxtGC"/>
      </w:pPr>
      <w:r>
        <w:lastRenderedPageBreak/>
        <w:t>25</w:t>
      </w:r>
      <w:r w:rsidRPr="00617454">
        <w:t>.</w:t>
      </w:r>
      <w:r>
        <w:rPr>
          <w:rFonts w:hint="eastAsia"/>
        </w:rPr>
        <w:t xml:space="preserve"> </w:t>
      </w:r>
      <w:r w:rsidR="008D460A">
        <w:rPr>
          <w:rFonts w:hint="eastAsia"/>
        </w:rPr>
        <w:t xml:space="preserve"> </w:t>
      </w:r>
      <w:r>
        <w:rPr>
          <w:rFonts w:hint="eastAsia"/>
        </w:rPr>
        <w:t>各</w:t>
      </w:r>
      <w:r>
        <w:t>代表团强调，需要强烈的政治承诺；指出有必要分享最佳做法，以便</w:t>
      </w:r>
      <w:r>
        <w:rPr>
          <w:rFonts w:hint="eastAsia"/>
        </w:rPr>
        <w:t>激励</w:t>
      </w:r>
      <w:r>
        <w:t>各方采取行动，加强和补充国家一级设立的机制。对消除一切场所暴力侵害儿童行为投资时间和资源被认为是至关重要的</w:t>
      </w:r>
      <w:r>
        <w:rPr>
          <w:rFonts w:hint="eastAsia"/>
        </w:rPr>
        <w:t>，以便为创建</w:t>
      </w:r>
      <w:r>
        <w:t>一个保护最弱势群体的社会</w:t>
      </w:r>
      <w:r>
        <w:rPr>
          <w:rFonts w:hint="eastAsia"/>
        </w:rPr>
        <w:t>奠定</w:t>
      </w:r>
      <w:r>
        <w:t>基础。</w:t>
      </w:r>
    </w:p>
    <w:p w:rsidR="001922D7" w:rsidRDefault="001922D7" w:rsidP="001922D7">
      <w:pPr>
        <w:pStyle w:val="H1GC"/>
        <w:rPr>
          <w:lang w:val="zh-CN"/>
        </w:rPr>
      </w:pPr>
      <w:r w:rsidRPr="00617454">
        <w:tab/>
      </w:r>
      <w:r>
        <w:rPr>
          <w:lang w:val="zh-CN"/>
        </w:rPr>
        <w:t>B.</w:t>
      </w:r>
      <w:r>
        <w:rPr>
          <w:lang w:val="zh-CN"/>
        </w:rPr>
        <w:tab/>
      </w:r>
      <w:r>
        <w:rPr>
          <w:lang w:val="zh-CN"/>
        </w:rPr>
        <w:t>预防暴力侵害儿童行为</w:t>
      </w:r>
    </w:p>
    <w:p w:rsidR="001922D7" w:rsidRPr="00617454" w:rsidRDefault="001922D7" w:rsidP="001922D7">
      <w:pPr>
        <w:pStyle w:val="SingleTxtGC"/>
      </w:pPr>
      <w:r>
        <w:t>26</w:t>
      </w:r>
      <w:r w:rsidRPr="00617454">
        <w:t>.</w:t>
      </w:r>
      <w:r>
        <w:rPr>
          <w:rFonts w:hint="eastAsia"/>
        </w:rPr>
        <w:t xml:space="preserve"> </w:t>
      </w:r>
      <w:r w:rsidR="008D460A">
        <w:rPr>
          <w:rFonts w:hint="eastAsia"/>
        </w:rPr>
        <w:t xml:space="preserve"> </w:t>
      </w:r>
      <w:r>
        <w:t>很多代表团强调了</w:t>
      </w:r>
      <w:r>
        <w:rPr>
          <w:rFonts w:hint="eastAsia"/>
        </w:rPr>
        <w:t>预防</w:t>
      </w:r>
      <w:r>
        <w:t>的重要性，指出暴力是可以预防的。为了实现这一点，战略应当注重原因、而不是结果，并对儿童生活、玩耍和学习的所有场所进行投资。</w:t>
      </w:r>
      <w:r>
        <w:rPr>
          <w:rFonts w:hint="eastAsia"/>
        </w:rPr>
        <w:t>应</w:t>
      </w:r>
      <w:r>
        <w:t>在划拨适当预算的同时，对员工进行培训，特别是在教育、健康和司法方面。</w:t>
      </w:r>
      <w:r>
        <w:rPr>
          <w:rFonts w:hint="eastAsia"/>
        </w:rPr>
        <w:t>很</w:t>
      </w:r>
      <w:r>
        <w:t>多代表团提倡使用多部门方针，包括在儿童生活</w:t>
      </w:r>
      <w:r>
        <w:rPr>
          <w:rFonts w:hint="eastAsia"/>
        </w:rPr>
        <w:t>所涉</w:t>
      </w:r>
      <w:r>
        <w:t>各方之间交换信息，并为从事儿童工作的专业人员制定协议和准则。有些代表团还提到跨国合作是一个重要工具，特别是在涉及跨国儿童保护问题</w:t>
      </w:r>
      <w:r>
        <w:rPr>
          <w:rFonts w:hint="eastAsia"/>
        </w:rPr>
        <w:t>的情况下</w:t>
      </w:r>
      <w:r>
        <w:t>。</w:t>
      </w:r>
    </w:p>
    <w:p w:rsidR="001922D7" w:rsidRPr="00617454" w:rsidRDefault="001922D7" w:rsidP="001922D7">
      <w:pPr>
        <w:pStyle w:val="SingleTxtGC"/>
      </w:pPr>
      <w:r>
        <w:t>27</w:t>
      </w:r>
      <w:r w:rsidRPr="00617454">
        <w:t>.</w:t>
      </w:r>
      <w:r>
        <w:rPr>
          <w:rFonts w:hint="eastAsia"/>
        </w:rPr>
        <w:t xml:space="preserve"> </w:t>
      </w:r>
      <w:r w:rsidR="008D460A">
        <w:rPr>
          <w:rFonts w:hint="eastAsia"/>
        </w:rPr>
        <w:t xml:space="preserve"> </w:t>
      </w:r>
      <w:r>
        <w:rPr>
          <w:rFonts w:hint="eastAsia"/>
        </w:rPr>
        <w:t>各</w:t>
      </w:r>
      <w:r>
        <w:t>代表团指出，</w:t>
      </w:r>
      <w:r>
        <w:rPr>
          <w:rFonts w:hint="eastAsia"/>
        </w:rPr>
        <w:t>只有</w:t>
      </w:r>
      <w:r>
        <w:t>采取综合方法，才能切实保护儿童</w:t>
      </w:r>
      <w:r>
        <w:rPr>
          <w:rFonts w:hint="eastAsia"/>
        </w:rPr>
        <w:t>免遭</w:t>
      </w:r>
      <w:r>
        <w:t>暴力。为此，各国应提高认识，打破有关暴力侵害儿童行为的</w:t>
      </w:r>
      <w:r>
        <w:rPr>
          <w:rFonts w:hint="eastAsia"/>
        </w:rPr>
        <w:t>缄默</w:t>
      </w:r>
      <w:r>
        <w:t>，并挑战</w:t>
      </w:r>
      <w:r>
        <w:rPr>
          <w:rFonts w:hint="eastAsia"/>
        </w:rPr>
        <w:t>为</w:t>
      </w:r>
      <w:r>
        <w:t>暴力侵害儿童行为辩护的社会准则。</w:t>
      </w:r>
    </w:p>
    <w:p w:rsidR="001922D7" w:rsidRDefault="001922D7" w:rsidP="001922D7">
      <w:pPr>
        <w:pStyle w:val="H1GC"/>
        <w:rPr>
          <w:lang w:val="zh-CN"/>
        </w:rPr>
      </w:pPr>
      <w:r w:rsidRPr="00617454">
        <w:tab/>
      </w:r>
      <w:r>
        <w:rPr>
          <w:lang w:val="zh-CN"/>
        </w:rPr>
        <w:t>C.</w:t>
      </w:r>
      <w:r>
        <w:rPr>
          <w:lang w:val="zh-CN"/>
        </w:rPr>
        <w:tab/>
      </w:r>
      <w:r>
        <w:rPr>
          <w:lang w:val="zh-CN"/>
        </w:rPr>
        <w:t>家庭、社会和国家的合作</w:t>
      </w:r>
    </w:p>
    <w:p w:rsidR="001922D7" w:rsidRPr="00617454" w:rsidRDefault="001922D7" w:rsidP="001922D7">
      <w:pPr>
        <w:pStyle w:val="SingleTxtGC"/>
      </w:pPr>
      <w:r>
        <w:t>28</w:t>
      </w:r>
      <w:r w:rsidRPr="00617454">
        <w:t>.</w:t>
      </w:r>
      <w:r>
        <w:rPr>
          <w:rFonts w:hint="eastAsia"/>
        </w:rPr>
        <w:t xml:space="preserve"> </w:t>
      </w:r>
      <w:r w:rsidR="008D460A">
        <w:rPr>
          <w:rFonts w:hint="eastAsia"/>
        </w:rPr>
        <w:t xml:space="preserve"> </w:t>
      </w:r>
      <w:r>
        <w:t>若干代表团</w:t>
      </w:r>
      <w:r>
        <w:rPr>
          <w:rFonts w:hint="eastAsia"/>
        </w:rPr>
        <w:t>着重指出</w:t>
      </w:r>
      <w:r>
        <w:t>了家庭、社会和国家在保护儿童</w:t>
      </w:r>
      <w:r>
        <w:rPr>
          <w:rFonts w:hint="eastAsia"/>
        </w:rPr>
        <w:t>免遭</w:t>
      </w:r>
      <w:r>
        <w:t>暴力方面的作用。</w:t>
      </w:r>
      <w:r>
        <w:rPr>
          <w:rFonts w:hint="eastAsia"/>
        </w:rPr>
        <w:t>它</w:t>
      </w:r>
      <w:r>
        <w:t>们指出，需要从法律上禁止暴力侵害儿童行为，为真正落实这一禁令，必须吸收社会各个层面广泛参与，并吸收所有相关行为方</w:t>
      </w:r>
      <w:r>
        <w:rPr>
          <w:rFonts w:hint="eastAsia"/>
        </w:rPr>
        <w:t>寻求</w:t>
      </w:r>
      <w:r>
        <w:t>可持续的改变。改变立法者、家长、教师和</w:t>
      </w:r>
      <w:r>
        <w:rPr>
          <w:rFonts w:hint="eastAsia"/>
        </w:rPr>
        <w:t>从事儿童工作的</w:t>
      </w:r>
      <w:r>
        <w:t>其他成人的态度是</w:t>
      </w:r>
      <w:r>
        <w:rPr>
          <w:rFonts w:hint="eastAsia"/>
        </w:rPr>
        <w:t>一个</w:t>
      </w:r>
      <w:r>
        <w:t>关键问题。</w:t>
      </w:r>
    </w:p>
    <w:p w:rsidR="001922D7" w:rsidRPr="00617454" w:rsidRDefault="001922D7" w:rsidP="001922D7">
      <w:pPr>
        <w:pStyle w:val="SingleTxtGC"/>
      </w:pPr>
      <w:r>
        <w:t>29</w:t>
      </w:r>
      <w:r w:rsidRPr="00617454">
        <w:t>.</w:t>
      </w:r>
      <w:r w:rsidR="008D460A">
        <w:rPr>
          <w:rFonts w:hint="eastAsia"/>
        </w:rPr>
        <w:t xml:space="preserve"> </w:t>
      </w:r>
      <w:r>
        <w:rPr>
          <w:rFonts w:hint="eastAsia"/>
        </w:rPr>
        <w:t xml:space="preserve"> </w:t>
      </w:r>
      <w:r>
        <w:rPr>
          <w:rFonts w:hint="eastAsia"/>
        </w:rPr>
        <w:t>各</w:t>
      </w:r>
      <w:r>
        <w:t>代表团指出，家庭在儿童抚育和成长方面发挥</w:t>
      </w:r>
      <w:r>
        <w:rPr>
          <w:rFonts w:hint="eastAsia"/>
        </w:rPr>
        <w:t>着</w:t>
      </w:r>
      <w:r>
        <w:t>首要作用，</w:t>
      </w:r>
      <w:r>
        <w:rPr>
          <w:rFonts w:hint="eastAsia"/>
        </w:rPr>
        <w:t>回顾说</w:t>
      </w:r>
      <w:r>
        <w:t>儿童的</w:t>
      </w:r>
      <w:r>
        <w:rPr>
          <w:rFonts w:hint="eastAsia"/>
        </w:rPr>
        <w:t>福祉</w:t>
      </w:r>
      <w:r>
        <w:t>与家庭的</w:t>
      </w:r>
      <w:r>
        <w:rPr>
          <w:rFonts w:hint="eastAsia"/>
        </w:rPr>
        <w:t>福祉</w:t>
      </w:r>
      <w:r>
        <w:t>紧密</w:t>
      </w:r>
      <w:r>
        <w:rPr>
          <w:rFonts w:hint="eastAsia"/>
        </w:rPr>
        <w:t>相连</w:t>
      </w:r>
      <w:r>
        <w:t>。国家应作为紧急事项，为家庭和</w:t>
      </w:r>
      <w:r>
        <w:rPr>
          <w:rFonts w:hint="eastAsia"/>
        </w:rPr>
        <w:t>照护</w:t>
      </w:r>
      <w:r>
        <w:t>人</w:t>
      </w:r>
      <w:r>
        <w:rPr>
          <w:rFonts w:hint="eastAsia"/>
        </w:rPr>
        <w:t>履行其抚育</w:t>
      </w:r>
      <w:r>
        <w:t>儿童的</w:t>
      </w:r>
      <w:r>
        <w:rPr>
          <w:rFonts w:hint="eastAsia"/>
        </w:rPr>
        <w:t>职责</w:t>
      </w:r>
      <w:r>
        <w:t>提供信息和支持。</w:t>
      </w:r>
      <w:r>
        <w:rPr>
          <w:rFonts w:hint="eastAsia"/>
        </w:rPr>
        <w:t>各代表团</w:t>
      </w:r>
      <w:r>
        <w:t>还强调了教育制度</w:t>
      </w:r>
      <w:r>
        <w:rPr>
          <w:rFonts w:hint="eastAsia"/>
        </w:rPr>
        <w:t>的作用以及</w:t>
      </w:r>
      <w:r>
        <w:t>教育制度</w:t>
      </w:r>
      <w:r>
        <w:rPr>
          <w:rFonts w:hint="eastAsia"/>
        </w:rPr>
        <w:t>在培育或戕害</w:t>
      </w:r>
      <w:r>
        <w:t>青年人</w:t>
      </w:r>
      <w:r>
        <w:rPr>
          <w:rFonts w:hint="eastAsia"/>
        </w:rPr>
        <w:t>心智方面的能力。</w:t>
      </w:r>
      <w:r>
        <w:t>不应当教导儿童接受暴力，将其作为向他人强加自身价值观和判断的手段。有些代表团提到校园</w:t>
      </w:r>
      <w:r>
        <w:rPr>
          <w:rFonts w:hint="eastAsia"/>
        </w:rPr>
        <w:t>欺凌现象作为同龄人暴力的一种表现形式，</w:t>
      </w:r>
      <w:r>
        <w:t>还提到有必要开展国际倡议</w:t>
      </w:r>
      <w:r>
        <w:rPr>
          <w:rFonts w:hint="eastAsia"/>
        </w:rPr>
        <w:t>消除</w:t>
      </w:r>
      <w:r>
        <w:t>这种现象。</w:t>
      </w:r>
    </w:p>
    <w:p w:rsidR="001922D7" w:rsidRPr="00617454" w:rsidRDefault="001922D7" w:rsidP="001922D7">
      <w:pPr>
        <w:pStyle w:val="SingleTxtGC"/>
      </w:pPr>
      <w:r>
        <w:t>3</w:t>
      </w:r>
      <w:r w:rsidRPr="00617454">
        <w:t>0.</w:t>
      </w:r>
      <w:r>
        <w:rPr>
          <w:rFonts w:hint="eastAsia"/>
        </w:rPr>
        <w:t xml:space="preserve"> </w:t>
      </w:r>
      <w:r w:rsidR="008D460A">
        <w:rPr>
          <w:rFonts w:hint="eastAsia"/>
        </w:rPr>
        <w:t xml:space="preserve"> </w:t>
      </w:r>
      <w:r>
        <w:rPr>
          <w:rFonts w:hint="eastAsia"/>
        </w:rPr>
        <w:t>很多代表团提请人们注意</w:t>
      </w:r>
      <w:r>
        <w:t>国际社会在制止暴力侵害儿童行为方面的作用，</w:t>
      </w:r>
      <w:r>
        <w:rPr>
          <w:rFonts w:hint="eastAsia"/>
        </w:rPr>
        <w:t>进展零碎、缓慢这一事实是对国际人权制度的控诉。</w:t>
      </w:r>
      <w:r>
        <w:t>各国呼吁人权理事会更多参与</w:t>
      </w:r>
      <w:r>
        <w:rPr>
          <w:rFonts w:hint="eastAsia"/>
        </w:rPr>
        <w:t>现在</w:t>
      </w:r>
      <w:r>
        <w:t>和</w:t>
      </w:r>
      <w:r>
        <w:rPr>
          <w:rFonts w:hint="eastAsia"/>
        </w:rPr>
        <w:t>今后</w:t>
      </w:r>
      <w:r>
        <w:t>这方面的工作，并将其作为紧急事项纳入</w:t>
      </w:r>
      <w:r>
        <w:t>2015</w:t>
      </w:r>
      <w:r>
        <w:t>年后发展议程。</w:t>
      </w:r>
    </w:p>
    <w:p w:rsidR="001922D7" w:rsidRDefault="001922D7" w:rsidP="001922D7">
      <w:pPr>
        <w:pStyle w:val="H1GC"/>
      </w:pPr>
      <w:r>
        <w:tab/>
        <w:t>D.</w:t>
      </w:r>
      <w:r>
        <w:tab/>
      </w:r>
      <w:r>
        <w:t>增强儿童权</w:t>
      </w:r>
      <w:r>
        <w:rPr>
          <w:rFonts w:hint="eastAsia"/>
        </w:rPr>
        <w:t>能</w:t>
      </w:r>
    </w:p>
    <w:p w:rsidR="001922D7" w:rsidRPr="00617454" w:rsidRDefault="001922D7" w:rsidP="001922D7">
      <w:pPr>
        <w:pStyle w:val="SingleTxtGC"/>
      </w:pPr>
      <w:r>
        <w:t>31</w:t>
      </w:r>
      <w:r w:rsidRPr="00617454">
        <w:t>.</w:t>
      </w:r>
      <w:r>
        <w:rPr>
          <w:rFonts w:hint="eastAsia"/>
        </w:rPr>
        <w:t xml:space="preserve"> </w:t>
      </w:r>
      <w:r w:rsidR="008D460A">
        <w:rPr>
          <w:rFonts w:hint="eastAsia"/>
        </w:rPr>
        <w:t xml:space="preserve"> </w:t>
      </w:r>
      <w:r>
        <w:t>很多代表团讨论了增强儿童权</w:t>
      </w:r>
      <w:r>
        <w:rPr>
          <w:rFonts w:hint="eastAsia"/>
        </w:rPr>
        <w:t>能</w:t>
      </w:r>
      <w:r>
        <w:t>在制止暴力侵害儿童行为方面的重要性。应当让儿童了解他们的权利，并</w:t>
      </w:r>
      <w:r>
        <w:rPr>
          <w:rFonts w:hint="eastAsia"/>
        </w:rPr>
        <w:t>确保其</w:t>
      </w:r>
      <w:r>
        <w:t>能够</w:t>
      </w:r>
      <w:r>
        <w:rPr>
          <w:rFonts w:hint="eastAsia"/>
        </w:rPr>
        <w:t>接触到</w:t>
      </w:r>
      <w:r>
        <w:t>保护儿童的机制</w:t>
      </w:r>
      <w:r>
        <w:rPr>
          <w:rFonts w:hint="eastAsia"/>
        </w:rPr>
        <w:t>。</w:t>
      </w:r>
      <w:r>
        <w:t>应消除暴力侵害儿童</w:t>
      </w:r>
      <w:r>
        <w:rPr>
          <w:rFonts w:hint="eastAsia"/>
        </w:rPr>
        <w:t>的</w:t>
      </w:r>
      <w:r>
        <w:t>责任人有罪</w:t>
      </w:r>
      <w:r>
        <w:rPr>
          <w:rFonts w:hint="eastAsia"/>
        </w:rPr>
        <w:t>不罚</w:t>
      </w:r>
      <w:r>
        <w:t>现象，并设立独立的、</w:t>
      </w:r>
      <w:r>
        <w:rPr>
          <w:rFonts w:hint="eastAsia"/>
        </w:rPr>
        <w:t>适合儿童</w:t>
      </w:r>
      <w:r>
        <w:t>的申诉</w:t>
      </w:r>
      <w:r>
        <w:rPr>
          <w:rFonts w:hint="eastAsia"/>
        </w:rPr>
        <w:t>机制</w:t>
      </w:r>
      <w:r>
        <w:t>。</w:t>
      </w:r>
    </w:p>
    <w:p w:rsidR="001922D7" w:rsidRPr="00617454" w:rsidRDefault="001922D7" w:rsidP="001922D7">
      <w:pPr>
        <w:pStyle w:val="SingleTxtGC"/>
      </w:pPr>
      <w:r>
        <w:lastRenderedPageBreak/>
        <w:t>32</w:t>
      </w:r>
      <w:r w:rsidRPr="00617454">
        <w:t>.</w:t>
      </w:r>
      <w:r>
        <w:rPr>
          <w:rFonts w:hint="eastAsia"/>
        </w:rPr>
        <w:t xml:space="preserve"> </w:t>
      </w:r>
      <w:r w:rsidR="008D460A">
        <w:rPr>
          <w:rFonts w:hint="eastAsia"/>
        </w:rPr>
        <w:t xml:space="preserve"> </w:t>
      </w:r>
      <w:r>
        <w:rPr>
          <w:rFonts w:hint="eastAsia"/>
        </w:rPr>
        <w:t>一些代表团指出，制定和部署将儿童表达意见的权利纳入各种程序的适当方法有积极效果，这对于他们的生活和福祉至关重要。各代表团强调，有必要制定标准化的、适合儿童的聆听程序，也有必要切实聆听儿童的意见、提供匿名和保密的报告并与他们合作，寻找并应用消除暴力的办法。</w:t>
      </w:r>
    </w:p>
    <w:p w:rsidR="001922D7" w:rsidRPr="00617454" w:rsidRDefault="001922D7" w:rsidP="001922D7">
      <w:pPr>
        <w:pStyle w:val="SingleTxtGC"/>
      </w:pPr>
      <w:r>
        <w:t>33</w:t>
      </w:r>
      <w:r w:rsidRPr="00617454">
        <w:t>.</w:t>
      </w:r>
      <w:r>
        <w:rPr>
          <w:rFonts w:hint="eastAsia"/>
        </w:rPr>
        <w:t xml:space="preserve"> </w:t>
      </w:r>
      <w:r w:rsidR="008D460A">
        <w:rPr>
          <w:rFonts w:hint="eastAsia"/>
        </w:rPr>
        <w:t xml:space="preserve"> </w:t>
      </w:r>
      <w:r>
        <w:t>一些代表团提到</w:t>
      </w:r>
      <w:r>
        <w:rPr>
          <w:rFonts w:hint="eastAsia"/>
        </w:rPr>
        <w:t>，</w:t>
      </w:r>
      <w:r>
        <w:t>求助热线和互动网页是良好做法的范例，</w:t>
      </w:r>
      <w:r>
        <w:rPr>
          <w:rFonts w:hint="eastAsia"/>
        </w:rPr>
        <w:t>以便</w:t>
      </w:r>
      <w:r>
        <w:t>为儿童提供有关</w:t>
      </w:r>
      <w:r>
        <w:rPr>
          <w:rFonts w:hint="eastAsia"/>
        </w:rPr>
        <w:t>儿童</w:t>
      </w:r>
      <w:r>
        <w:t>权利的信息、帮助他们报告虐待行为并为其提供专业帮助和支持。</w:t>
      </w:r>
    </w:p>
    <w:p w:rsidR="001922D7" w:rsidRDefault="001922D7" w:rsidP="001922D7">
      <w:pPr>
        <w:pStyle w:val="H1GC"/>
      </w:pPr>
      <w:r>
        <w:tab/>
        <w:t>E.</w:t>
      </w:r>
      <w:r>
        <w:tab/>
      </w:r>
      <w:r>
        <w:t>特别可能遭受暴力侵害的儿童</w:t>
      </w:r>
    </w:p>
    <w:p w:rsidR="001922D7" w:rsidRPr="00617454" w:rsidRDefault="001922D7" w:rsidP="001922D7">
      <w:pPr>
        <w:pStyle w:val="SingleTxtGC"/>
      </w:pPr>
      <w:r>
        <w:t>34</w:t>
      </w:r>
      <w:r w:rsidRPr="00617454">
        <w:t>.</w:t>
      </w:r>
      <w:r>
        <w:rPr>
          <w:rFonts w:hint="eastAsia"/>
        </w:rPr>
        <w:t xml:space="preserve"> </w:t>
      </w:r>
      <w:r w:rsidR="008D460A">
        <w:rPr>
          <w:rFonts w:hint="eastAsia"/>
        </w:rPr>
        <w:t xml:space="preserve"> </w:t>
      </w:r>
      <w:r>
        <w:rPr>
          <w:rFonts w:hint="eastAsia"/>
        </w:rPr>
        <w:t>多个</w:t>
      </w:r>
      <w:r>
        <w:t>代表团提到特别可能遭受暴力侵害的儿童。</w:t>
      </w:r>
      <w:r>
        <w:rPr>
          <w:rFonts w:hint="eastAsia"/>
        </w:rPr>
        <w:t>这些儿童</w:t>
      </w:r>
      <w:r>
        <w:t>包括冲突地区的儿童，他们可能</w:t>
      </w:r>
      <w:r>
        <w:rPr>
          <w:rFonts w:hint="eastAsia"/>
        </w:rPr>
        <w:t>被</w:t>
      </w:r>
      <w:r>
        <w:t>绑架、贩卖、</w:t>
      </w:r>
      <w:r>
        <w:rPr>
          <w:rFonts w:hint="eastAsia"/>
        </w:rPr>
        <w:t>折磨</w:t>
      </w:r>
      <w:r>
        <w:t>和</w:t>
      </w:r>
      <w:r>
        <w:rPr>
          <w:rFonts w:hint="eastAsia"/>
        </w:rPr>
        <w:t>死亡</w:t>
      </w:r>
      <w:r>
        <w:t>，并被剥夺医疗服务。有些</w:t>
      </w:r>
      <w:r>
        <w:rPr>
          <w:rFonts w:hint="eastAsia"/>
        </w:rPr>
        <w:t>制定了协助街头流浪儿童方案的</w:t>
      </w:r>
      <w:r>
        <w:t>国家还提到街头流浪儿童。</w:t>
      </w:r>
      <w:r>
        <w:rPr>
          <w:rFonts w:hint="eastAsia"/>
        </w:rPr>
        <w:t>一些代表团还表示，猎巫、驱魔和解救的商业化是一个让人关切的问题，其中一个代表团报告说，这种现象导致很多社区暴力侵害儿童行为增加，这反过来损害了更广泛的消除暴力侵害儿童行为的努力。</w:t>
      </w:r>
    </w:p>
    <w:p w:rsidR="001922D7" w:rsidRPr="00617454" w:rsidRDefault="001922D7" w:rsidP="001922D7">
      <w:pPr>
        <w:pStyle w:val="SingleTxtGC"/>
      </w:pPr>
      <w:r>
        <w:t>35</w:t>
      </w:r>
      <w:r w:rsidRPr="00617454">
        <w:t>.</w:t>
      </w:r>
      <w:r>
        <w:rPr>
          <w:rFonts w:hint="eastAsia"/>
        </w:rPr>
        <w:t xml:space="preserve"> </w:t>
      </w:r>
      <w:r w:rsidR="008D460A">
        <w:rPr>
          <w:rFonts w:hint="eastAsia"/>
        </w:rPr>
        <w:t xml:space="preserve"> </w:t>
      </w:r>
      <w:r>
        <w:t>若干代表团还提到，被剥夺自由的儿童</w:t>
      </w:r>
      <w:r>
        <w:rPr>
          <w:rFonts w:hint="eastAsia"/>
        </w:rPr>
        <w:t>比</w:t>
      </w:r>
      <w:r>
        <w:t>其他儿童</w:t>
      </w:r>
      <w:r>
        <w:rPr>
          <w:rFonts w:hint="eastAsia"/>
        </w:rPr>
        <w:t>更有</w:t>
      </w:r>
      <w:r>
        <w:t>可能遭受暴力。被剥夺自由的儿童特别容易遭受身体、心理和性暴力。一些代表团表示，有必要确保有权开展突击查访</w:t>
      </w:r>
      <w:r>
        <w:rPr>
          <w:rFonts w:hint="eastAsia"/>
        </w:rPr>
        <w:t>并与</w:t>
      </w:r>
      <w:r>
        <w:t>儿童和工作人员进行面谈的独立机构能够开展切实监测并定期进入司法机关。</w:t>
      </w:r>
      <w:r>
        <w:rPr>
          <w:rFonts w:hint="eastAsia"/>
        </w:rPr>
        <w:t>一些</w:t>
      </w:r>
      <w:r>
        <w:t>代表团</w:t>
      </w:r>
      <w:r>
        <w:rPr>
          <w:rFonts w:hint="eastAsia"/>
        </w:rPr>
        <w:t>对</w:t>
      </w:r>
      <w:r>
        <w:t>18</w:t>
      </w:r>
      <w:r>
        <w:t>岁以下未成年人犯罪</w:t>
      </w:r>
      <w:r>
        <w:rPr>
          <w:rFonts w:hint="eastAsia"/>
        </w:rPr>
        <w:t>被判</w:t>
      </w:r>
      <w:r>
        <w:t>不人道</w:t>
      </w:r>
      <w:r>
        <w:rPr>
          <w:rFonts w:hint="eastAsia"/>
        </w:rPr>
        <w:t>罪行</w:t>
      </w:r>
      <w:r>
        <w:rPr>
          <w:rFonts w:hint="eastAsia"/>
        </w:rPr>
        <w:t>(</w:t>
      </w:r>
      <w:r>
        <w:t>包括死刑和终身监禁</w:t>
      </w:r>
      <w:r>
        <w:rPr>
          <w:rFonts w:hint="eastAsia"/>
        </w:rPr>
        <w:t>)</w:t>
      </w:r>
      <w:r>
        <w:t>的现行</w:t>
      </w:r>
      <w:r>
        <w:rPr>
          <w:rFonts w:hint="eastAsia"/>
        </w:rPr>
        <w:t>趋势</w:t>
      </w:r>
      <w:r>
        <w:t>以及</w:t>
      </w:r>
      <w:r>
        <w:rPr>
          <w:rFonts w:hint="eastAsia"/>
        </w:rPr>
        <w:t>警察局拘留期间发生</w:t>
      </w:r>
      <w:r>
        <w:t>少年酷刑</w:t>
      </w:r>
      <w:r>
        <w:rPr>
          <w:rFonts w:hint="eastAsia"/>
        </w:rPr>
        <w:t>案</w:t>
      </w:r>
      <w:r>
        <w:t>和虐待</w:t>
      </w:r>
      <w:r>
        <w:rPr>
          <w:rFonts w:hint="eastAsia"/>
        </w:rPr>
        <w:t>儿童案</w:t>
      </w:r>
      <w:r>
        <w:t>表示严重关切。</w:t>
      </w:r>
    </w:p>
    <w:p w:rsidR="001922D7" w:rsidRPr="00617454" w:rsidRDefault="001922D7" w:rsidP="001922D7">
      <w:pPr>
        <w:pStyle w:val="HChGC"/>
      </w:pPr>
      <w:r>
        <w:tab/>
      </w:r>
      <w:r>
        <w:rPr>
          <w:rFonts w:hint="eastAsia"/>
        </w:rPr>
        <w:t>五</w:t>
      </w:r>
      <w:r w:rsidRPr="00617454">
        <w:t>.</w:t>
      </w:r>
      <w:r w:rsidRPr="00617454">
        <w:tab/>
      </w:r>
      <w:r>
        <w:rPr>
          <w:rFonts w:hint="eastAsia"/>
        </w:rPr>
        <w:t>总结发言</w:t>
      </w:r>
      <w:r>
        <w:rPr>
          <w:lang w:val="zh-CN"/>
        </w:rPr>
        <w:t>和建议</w:t>
      </w:r>
    </w:p>
    <w:p w:rsidR="001922D7" w:rsidRPr="001922D7" w:rsidRDefault="001922D7" w:rsidP="001922D7">
      <w:pPr>
        <w:pStyle w:val="SingleTxtGC"/>
        <w:rPr>
          <w:rFonts w:ascii="Time New Roman" w:eastAsia="黑体" w:hAnsi="Time New Roman" w:hint="eastAsia"/>
        </w:rPr>
      </w:pPr>
      <w:r w:rsidRPr="001922D7">
        <w:rPr>
          <w:rFonts w:ascii="Time New Roman" w:eastAsia="黑体" w:hAnsi="Time New Roman"/>
        </w:rPr>
        <w:t xml:space="preserve">36. </w:t>
      </w:r>
      <w:r w:rsidR="008D460A">
        <w:rPr>
          <w:rFonts w:ascii="Time New Roman" w:eastAsia="黑体" w:hAnsi="Time New Roman" w:hint="eastAsia"/>
        </w:rPr>
        <w:t xml:space="preserve"> </w:t>
      </w:r>
      <w:r w:rsidRPr="001922D7">
        <w:rPr>
          <w:rFonts w:ascii="Time New Roman" w:eastAsia="黑体" w:hAnsi="Time New Roman"/>
        </w:rPr>
        <w:t>Hadj Salah</w:t>
      </w:r>
      <w:r w:rsidRPr="001922D7">
        <w:rPr>
          <w:rFonts w:ascii="Time New Roman" w:eastAsia="黑体" w:hAnsi="Time New Roman" w:hint="eastAsia"/>
        </w:rPr>
        <w:t>医生在其总结发言和对讨论进行回应时强调，暴力侵害儿童行为是全世界的一个紧迫问题，预防是消除暴力侵害儿童行为的关键。有必要动员包括国内和国际实体在内的所有利益攸关方评估这一问题的广度，从而决定如何处理这一问题。法律文书对于制止暴力和减轻其后果至关重要，但也有必要培育非暴力文化。关于校园暴力问题，教师应当认识到体罚的严重性以及将羞辱作为一种惩罚形式的后果。应当鼓励儿童报告他们的关切和担忧。</w:t>
      </w:r>
    </w:p>
    <w:p w:rsidR="001922D7" w:rsidRPr="001922D7" w:rsidRDefault="001922D7" w:rsidP="001922D7">
      <w:pPr>
        <w:pStyle w:val="SingleTxtGC"/>
        <w:rPr>
          <w:rFonts w:ascii="Time New Roman" w:eastAsia="黑体" w:hAnsi="Time New Roman" w:hint="eastAsia"/>
        </w:rPr>
      </w:pPr>
      <w:r w:rsidRPr="001922D7">
        <w:rPr>
          <w:rFonts w:ascii="Time New Roman" w:eastAsia="黑体" w:hAnsi="Time New Roman"/>
        </w:rPr>
        <w:t>37.</w:t>
      </w:r>
      <w:r w:rsidRPr="001922D7">
        <w:rPr>
          <w:rFonts w:ascii="Time New Roman" w:eastAsia="黑体" w:hAnsi="Time New Roman" w:hint="eastAsia"/>
        </w:rPr>
        <w:t xml:space="preserve"> </w:t>
      </w:r>
      <w:r w:rsidR="008D460A">
        <w:rPr>
          <w:rFonts w:ascii="Time New Roman" w:eastAsia="黑体" w:hAnsi="Time New Roman" w:hint="eastAsia"/>
        </w:rPr>
        <w:t xml:space="preserve"> </w:t>
      </w:r>
      <w:r w:rsidRPr="001922D7">
        <w:rPr>
          <w:rFonts w:ascii="Time New Roman" w:eastAsia="黑体" w:hAnsi="Time New Roman"/>
        </w:rPr>
        <w:t>关于冲突局势中的儿童，俄罗斯联邦儿童权利监察员</w:t>
      </w:r>
      <w:r w:rsidRPr="001922D7">
        <w:rPr>
          <w:rFonts w:ascii="Time New Roman" w:eastAsia="黑体" w:hAnsi="Time New Roman"/>
        </w:rPr>
        <w:t>Astakhov</w:t>
      </w:r>
      <w:r w:rsidRPr="001922D7">
        <w:rPr>
          <w:rFonts w:ascii="Time New Roman" w:eastAsia="黑体" w:hAnsi="Time New Roman" w:hint="eastAsia"/>
        </w:rPr>
        <w:t>先生</w:t>
      </w:r>
      <w:r w:rsidRPr="001922D7">
        <w:rPr>
          <w:rFonts w:ascii="Time New Roman" w:eastAsia="黑体" w:hAnsi="Time New Roman"/>
        </w:rPr>
        <w:t>强调，</w:t>
      </w:r>
      <w:r w:rsidRPr="001922D7">
        <w:rPr>
          <w:rFonts w:ascii="Time New Roman" w:eastAsia="黑体" w:hAnsi="Time New Roman" w:hint="eastAsia"/>
        </w:rPr>
        <w:t>应当认为，</w:t>
      </w:r>
      <w:r w:rsidRPr="001922D7">
        <w:rPr>
          <w:rFonts w:ascii="Time New Roman" w:eastAsia="黑体" w:hAnsi="Time New Roman"/>
        </w:rPr>
        <w:t>保护儿童的</w:t>
      </w:r>
      <w:r w:rsidRPr="001922D7">
        <w:rPr>
          <w:rFonts w:ascii="Time New Roman" w:eastAsia="黑体" w:hAnsi="Time New Roman" w:hint="eastAsia"/>
        </w:rPr>
        <w:t>必要性</w:t>
      </w:r>
      <w:r w:rsidRPr="001922D7">
        <w:rPr>
          <w:rFonts w:ascii="Time New Roman" w:eastAsia="黑体" w:hAnsi="Time New Roman"/>
        </w:rPr>
        <w:t>比任何政治议程</w:t>
      </w:r>
      <w:r w:rsidRPr="001922D7">
        <w:rPr>
          <w:rFonts w:ascii="Time New Roman" w:eastAsia="黑体" w:hAnsi="Time New Roman" w:hint="eastAsia"/>
        </w:rPr>
        <w:t>都要</w:t>
      </w:r>
      <w:r w:rsidRPr="001922D7">
        <w:rPr>
          <w:rFonts w:ascii="Time New Roman" w:eastAsia="黑体" w:hAnsi="Time New Roman"/>
        </w:rPr>
        <w:t>更加重要，</w:t>
      </w:r>
      <w:r w:rsidRPr="001922D7">
        <w:rPr>
          <w:rFonts w:ascii="Time New Roman" w:eastAsia="黑体" w:hAnsi="Time New Roman" w:hint="eastAsia"/>
        </w:rPr>
        <w:t>必须向</w:t>
      </w:r>
      <w:r w:rsidRPr="001922D7">
        <w:rPr>
          <w:rFonts w:ascii="Time New Roman" w:eastAsia="黑体" w:hAnsi="Time New Roman"/>
        </w:rPr>
        <w:t>父母被杀害的儿童提供</w:t>
      </w:r>
      <w:r w:rsidRPr="001922D7">
        <w:rPr>
          <w:rFonts w:ascii="Time New Roman" w:eastAsia="黑体" w:hAnsi="Time New Roman" w:hint="eastAsia"/>
        </w:rPr>
        <w:t>支援和人道主义援助。</w:t>
      </w:r>
    </w:p>
    <w:p w:rsidR="001922D7" w:rsidRPr="001922D7" w:rsidRDefault="001922D7" w:rsidP="001922D7">
      <w:pPr>
        <w:pStyle w:val="SingleTxtGC"/>
        <w:rPr>
          <w:rFonts w:ascii="Time New Roman" w:eastAsia="黑体" w:hAnsi="Time New Roman" w:hint="eastAsia"/>
        </w:rPr>
      </w:pPr>
      <w:r w:rsidRPr="001922D7">
        <w:rPr>
          <w:rFonts w:ascii="Time New Roman" w:eastAsia="黑体" w:hAnsi="Time New Roman"/>
        </w:rPr>
        <w:t>38.</w:t>
      </w:r>
      <w:r w:rsidR="008D460A">
        <w:rPr>
          <w:rFonts w:ascii="Time New Roman" w:eastAsia="黑体" w:hAnsi="Time New Roman" w:hint="eastAsia"/>
        </w:rPr>
        <w:t xml:space="preserve"> </w:t>
      </w:r>
      <w:r w:rsidRPr="001922D7">
        <w:rPr>
          <w:rFonts w:ascii="Time New Roman" w:eastAsia="黑体" w:hAnsi="Time New Roman" w:hint="eastAsia"/>
        </w:rPr>
        <w:t xml:space="preserve"> </w:t>
      </w:r>
      <w:r w:rsidRPr="001922D7">
        <w:rPr>
          <w:rFonts w:ascii="Time New Roman" w:eastAsia="黑体" w:hAnsi="Time New Roman"/>
        </w:rPr>
        <w:t>拉丁美洲和加勒比儿童运动的</w:t>
      </w:r>
      <w:r w:rsidRPr="001922D7">
        <w:rPr>
          <w:rFonts w:ascii="Time New Roman" w:eastAsia="黑体" w:hAnsi="Time New Roman"/>
        </w:rPr>
        <w:t>Freyre</w:t>
      </w:r>
      <w:r w:rsidRPr="001922D7">
        <w:rPr>
          <w:rFonts w:ascii="Time New Roman" w:eastAsia="黑体" w:hAnsi="Time New Roman"/>
        </w:rPr>
        <w:t>先生也强调了</w:t>
      </w:r>
      <w:r w:rsidRPr="001922D7">
        <w:rPr>
          <w:rFonts w:ascii="Time New Roman" w:eastAsia="黑体" w:hAnsi="Time New Roman" w:hint="eastAsia"/>
        </w:rPr>
        <w:t>预防</w:t>
      </w:r>
      <w:r w:rsidRPr="001922D7">
        <w:rPr>
          <w:rFonts w:ascii="Time New Roman" w:eastAsia="黑体" w:hAnsi="Time New Roman"/>
        </w:rPr>
        <w:t>的重要性</w:t>
      </w:r>
      <w:r w:rsidRPr="001922D7">
        <w:rPr>
          <w:rFonts w:ascii="Time New Roman" w:eastAsia="黑体" w:hAnsi="Time New Roman" w:hint="eastAsia"/>
        </w:rPr>
        <w:t>。</w:t>
      </w:r>
      <w:r w:rsidRPr="001922D7">
        <w:rPr>
          <w:rFonts w:ascii="Time New Roman" w:eastAsia="黑体" w:hAnsi="Time New Roman"/>
        </w:rPr>
        <w:t>在拉丁美洲和加勒比，</w:t>
      </w:r>
      <w:r w:rsidRPr="001922D7">
        <w:rPr>
          <w:rFonts w:ascii="Time New Roman" w:eastAsia="黑体" w:hAnsi="Time New Roman" w:hint="eastAsia"/>
        </w:rPr>
        <w:t>体罚</w:t>
      </w:r>
      <w:r w:rsidRPr="001922D7">
        <w:rPr>
          <w:rFonts w:ascii="Time New Roman" w:eastAsia="黑体" w:hAnsi="Time New Roman"/>
        </w:rPr>
        <w:t>是</w:t>
      </w:r>
      <w:r w:rsidRPr="001922D7">
        <w:rPr>
          <w:rFonts w:ascii="Time New Roman" w:eastAsia="黑体" w:hAnsi="Time New Roman" w:hint="eastAsia"/>
        </w:rPr>
        <w:t>最为</w:t>
      </w:r>
      <w:r w:rsidRPr="001922D7">
        <w:rPr>
          <w:rFonts w:ascii="Time New Roman" w:eastAsia="黑体" w:hAnsi="Time New Roman"/>
        </w:rPr>
        <w:t>广泛的暴力形式之一，应当建立</w:t>
      </w:r>
      <w:r w:rsidRPr="001922D7">
        <w:rPr>
          <w:rFonts w:ascii="Time New Roman" w:eastAsia="黑体" w:hAnsi="Time New Roman" w:hint="eastAsia"/>
        </w:rPr>
        <w:t>预防体罚的</w:t>
      </w:r>
      <w:r w:rsidRPr="001922D7">
        <w:rPr>
          <w:rFonts w:ascii="Time New Roman" w:eastAsia="黑体" w:hAnsi="Time New Roman"/>
        </w:rPr>
        <w:t>法律框架。在过去</w:t>
      </w:r>
      <w:r w:rsidRPr="001922D7">
        <w:rPr>
          <w:rFonts w:ascii="Time New Roman" w:eastAsia="黑体" w:hAnsi="Time New Roman"/>
        </w:rPr>
        <w:t>18</w:t>
      </w:r>
      <w:r w:rsidRPr="001922D7">
        <w:rPr>
          <w:rFonts w:ascii="Time New Roman" w:eastAsia="黑体" w:hAnsi="Time New Roman"/>
        </w:rPr>
        <w:t>个月中，</w:t>
      </w:r>
      <w:r w:rsidRPr="001922D7">
        <w:rPr>
          <w:rFonts w:ascii="Time New Roman" w:eastAsia="黑体" w:hAnsi="Time New Roman" w:hint="eastAsia"/>
        </w:rPr>
        <w:t>6</w:t>
      </w:r>
      <w:r w:rsidRPr="001922D7">
        <w:rPr>
          <w:rFonts w:ascii="Time New Roman" w:eastAsia="黑体" w:hAnsi="Time New Roman"/>
        </w:rPr>
        <w:t>个国家</w:t>
      </w:r>
      <w:r w:rsidRPr="001922D7">
        <w:rPr>
          <w:rFonts w:ascii="Time New Roman" w:eastAsia="黑体" w:hAnsi="Time New Roman" w:hint="eastAsia"/>
        </w:rPr>
        <w:t>通过</w:t>
      </w:r>
      <w:r w:rsidRPr="001922D7">
        <w:rPr>
          <w:rFonts w:ascii="Time New Roman" w:eastAsia="黑体" w:hAnsi="Time New Roman"/>
        </w:rPr>
        <w:t>了这方面的法律</w:t>
      </w:r>
      <w:r w:rsidRPr="001922D7">
        <w:rPr>
          <w:rFonts w:ascii="Time New Roman" w:eastAsia="黑体" w:hAnsi="Time New Roman" w:hint="eastAsia"/>
        </w:rPr>
        <w:t>。</w:t>
      </w:r>
      <w:r w:rsidRPr="001922D7">
        <w:rPr>
          <w:rFonts w:ascii="Time New Roman" w:eastAsia="黑体" w:hAnsi="Time New Roman"/>
        </w:rPr>
        <w:t>现在，必须</w:t>
      </w:r>
      <w:r w:rsidRPr="001922D7">
        <w:rPr>
          <w:rFonts w:ascii="Time New Roman" w:eastAsia="黑体" w:hAnsi="Time New Roman" w:hint="eastAsia"/>
        </w:rPr>
        <w:t>落实</w:t>
      </w:r>
      <w:r w:rsidRPr="001922D7">
        <w:rPr>
          <w:rFonts w:ascii="Time New Roman" w:eastAsia="黑体" w:hAnsi="Time New Roman"/>
        </w:rPr>
        <w:t>这些法律，同时转变文化态度，停止体罚和身体羞辱。对儿童的投资也至关重要，</w:t>
      </w:r>
      <w:r w:rsidRPr="001922D7">
        <w:rPr>
          <w:rFonts w:ascii="Time New Roman" w:eastAsia="黑体" w:hAnsi="Time New Roman" w:hint="eastAsia"/>
        </w:rPr>
        <w:t>只有</w:t>
      </w:r>
      <w:r w:rsidRPr="001922D7">
        <w:rPr>
          <w:rFonts w:ascii="Time New Roman" w:eastAsia="黑体" w:hAnsi="Time New Roman"/>
        </w:rPr>
        <w:t>这样才能落实各种方案，儿童才能够</w:t>
      </w:r>
      <w:r w:rsidRPr="001922D7">
        <w:rPr>
          <w:rFonts w:ascii="Time New Roman" w:eastAsia="黑体" w:hAnsi="Time New Roman" w:hint="eastAsia"/>
        </w:rPr>
        <w:t>健康成长。</w:t>
      </w:r>
      <w:r w:rsidRPr="001922D7">
        <w:rPr>
          <w:rFonts w:ascii="Time New Roman" w:eastAsia="黑体" w:hAnsi="Time New Roman"/>
        </w:rPr>
        <w:t>应当</w:t>
      </w:r>
      <w:r w:rsidRPr="001922D7">
        <w:rPr>
          <w:rFonts w:ascii="Time New Roman" w:eastAsia="黑体" w:hAnsi="Time New Roman" w:hint="eastAsia"/>
        </w:rPr>
        <w:t>全面</w:t>
      </w:r>
      <w:r w:rsidRPr="001922D7">
        <w:rPr>
          <w:rFonts w:ascii="Time New Roman" w:eastAsia="黑体" w:hAnsi="Time New Roman"/>
        </w:rPr>
        <w:t>、不歧视和普遍</w:t>
      </w:r>
      <w:r w:rsidRPr="001922D7">
        <w:rPr>
          <w:rFonts w:ascii="Time New Roman" w:eastAsia="黑体" w:hAnsi="Time New Roman" w:hint="eastAsia"/>
        </w:rPr>
        <w:t>地</w:t>
      </w:r>
      <w:r w:rsidRPr="001922D7">
        <w:rPr>
          <w:rFonts w:ascii="Time New Roman" w:eastAsia="黑体" w:hAnsi="Time New Roman"/>
        </w:rPr>
        <w:t>实施</w:t>
      </w:r>
      <w:r w:rsidRPr="001922D7">
        <w:rPr>
          <w:rFonts w:ascii="Time New Roman" w:eastAsia="黑体" w:hAnsi="Time New Roman"/>
        </w:rPr>
        <w:lastRenderedPageBreak/>
        <w:t>旨在消除暴力侵害儿童行为的政策和方案。</w:t>
      </w:r>
      <w:r w:rsidRPr="001922D7">
        <w:rPr>
          <w:rFonts w:ascii="Time New Roman" w:eastAsia="黑体" w:hAnsi="Time New Roman" w:hint="eastAsia"/>
        </w:rPr>
        <w:t>他还</w:t>
      </w:r>
      <w:r w:rsidRPr="001922D7">
        <w:rPr>
          <w:rFonts w:ascii="Time New Roman" w:eastAsia="黑体" w:hAnsi="Time New Roman"/>
        </w:rPr>
        <w:t>提到</w:t>
      </w:r>
      <w:r w:rsidRPr="001922D7">
        <w:rPr>
          <w:rFonts w:ascii="Time New Roman" w:eastAsia="黑体" w:hAnsi="Time New Roman" w:hint="eastAsia"/>
        </w:rPr>
        <w:t>，</w:t>
      </w:r>
      <w:r w:rsidRPr="001922D7">
        <w:rPr>
          <w:rFonts w:ascii="Time New Roman" w:eastAsia="黑体" w:hAnsi="Time New Roman"/>
        </w:rPr>
        <w:t>《儿童权利公约关于来文程序的第三项</w:t>
      </w:r>
      <w:r w:rsidRPr="001922D7">
        <w:rPr>
          <w:rFonts w:ascii="Time New Roman" w:eastAsia="黑体" w:hAnsi="Time New Roman" w:hint="eastAsia"/>
        </w:rPr>
        <w:t>任择</w:t>
      </w:r>
      <w:r w:rsidRPr="001922D7">
        <w:rPr>
          <w:rFonts w:ascii="Time New Roman" w:eastAsia="黑体" w:hAnsi="Time New Roman"/>
        </w:rPr>
        <w:t>议定书》是让儿童</w:t>
      </w:r>
      <w:r w:rsidRPr="001922D7">
        <w:rPr>
          <w:rFonts w:ascii="Time New Roman" w:eastAsia="黑体" w:hAnsi="Time New Roman" w:hint="eastAsia"/>
        </w:rPr>
        <w:t>发表</w:t>
      </w:r>
      <w:r w:rsidRPr="001922D7">
        <w:rPr>
          <w:rFonts w:ascii="Time New Roman" w:eastAsia="黑体" w:hAnsi="Time New Roman"/>
        </w:rPr>
        <w:t>意见</w:t>
      </w:r>
      <w:r w:rsidRPr="001922D7">
        <w:rPr>
          <w:rFonts w:ascii="Time New Roman" w:eastAsia="黑体" w:hAnsi="Time New Roman" w:hint="eastAsia"/>
        </w:rPr>
        <w:t>的</w:t>
      </w:r>
      <w:r w:rsidRPr="001922D7">
        <w:rPr>
          <w:rFonts w:ascii="Time New Roman" w:eastAsia="黑体" w:hAnsi="Time New Roman"/>
        </w:rPr>
        <w:t>重要机制。</w:t>
      </w:r>
    </w:p>
    <w:p w:rsidR="001922D7" w:rsidRPr="001922D7" w:rsidRDefault="001922D7" w:rsidP="001922D7">
      <w:pPr>
        <w:pStyle w:val="SingleTxtGC"/>
        <w:rPr>
          <w:rFonts w:ascii="Time New Roman" w:eastAsia="黑体" w:hAnsi="Time New Roman" w:hint="eastAsia"/>
        </w:rPr>
      </w:pPr>
      <w:r w:rsidRPr="001922D7">
        <w:rPr>
          <w:rFonts w:ascii="Time New Roman" w:eastAsia="黑体" w:hAnsi="Time New Roman"/>
        </w:rPr>
        <w:t>39.</w:t>
      </w:r>
      <w:r w:rsidRPr="001922D7">
        <w:rPr>
          <w:rFonts w:ascii="Time New Roman" w:eastAsia="黑体" w:hAnsi="Time New Roman" w:hint="eastAsia"/>
        </w:rPr>
        <w:t xml:space="preserve"> </w:t>
      </w:r>
      <w:r w:rsidR="008D460A">
        <w:rPr>
          <w:rFonts w:ascii="Time New Roman" w:eastAsia="黑体" w:hAnsi="Time New Roman" w:hint="eastAsia"/>
        </w:rPr>
        <w:t xml:space="preserve"> </w:t>
      </w:r>
      <w:r w:rsidRPr="001922D7">
        <w:rPr>
          <w:rFonts w:ascii="Time New Roman" w:eastAsia="黑体" w:hAnsi="Time New Roman"/>
          <w:lang w:val="zh-CN"/>
        </w:rPr>
        <w:t>拯救儿童组织利比里亚分部</w:t>
      </w:r>
      <w:r w:rsidRPr="001922D7">
        <w:rPr>
          <w:rFonts w:ascii="Time New Roman" w:eastAsia="黑体" w:hAnsi="Time New Roman" w:hint="eastAsia"/>
          <w:lang w:val="zh-CN"/>
        </w:rPr>
        <w:t>的</w:t>
      </w:r>
      <w:r w:rsidRPr="001922D7">
        <w:rPr>
          <w:rFonts w:ascii="Time New Roman" w:eastAsia="黑体" w:hAnsi="Time New Roman"/>
        </w:rPr>
        <w:t>Khondkar</w:t>
      </w:r>
      <w:r w:rsidRPr="001922D7">
        <w:rPr>
          <w:rFonts w:ascii="Time New Roman" w:eastAsia="黑体" w:hAnsi="Time New Roman" w:hint="eastAsia"/>
        </w:rPr>
        <w:t>女士</w:t>
      </w:r>
      <w:r w:rsidRPr="001922D7">
        <w:rPr>
          <w:rFonts w:ascii="Time New Roman" w:eastAsia="黑体" w:hAnsi="Time New Roman"/>
        </w:rPr>
        <w:t>讨论了将暴力侵害儿童行为纳</w:t>
      </w:r>
      <w:r w:rsidRPr="001922D7">
        <w:rPr>
          <w:rFonts w:ascii="Time New Roman" w:eastAsia="黑体" w:hAnsi="Time New Roman" w:hint="eastAsia"/>
        </w:rPr>
        <w:t>入</w:t>
      </w:r>
      <w:r w:rsidRPr="001922D7">
        <w:rPr>
          <w:rFonts w:ascii="Time New Roman" w:eastAsia="黑体" w:hAnsi="Time New Roman"/>
        </w:rPr>
        <w:t>2015</w:t>
      </w:r>
      <w:r w:rsidRPr="001922D7">
        <w:rPr>
          <w:rFonts w:ascii="Time New Roman" w:eastAsia="黑体" w:hAnsi="Time New Roman"/>
        </w:rPr>
        <w:t>年后发展议程</w:t>
      </w:r>
      <w:r w:rsidRPr="001922D7">
        <w:rPr>
          <w:rFonts w:ascii="Time New Roman" w:eastAsia="黑体" w:hAnsi="Time New Roman" w:hint="eastAsia"/>
        </w:rPr>
        <w:t>的</w:t>
      </w:r>
      <w:r w:rsidRPr="001922D7">
        <w:rPr>
          <w:rFonts w:ascii="Time New Roman" w:eastAsia="黑体" w:hAnsi="Time New Roman"/>
        </w:rPr>
        <w:t>问题，并呼吁</w:t>
      </w:r>
      <w:r w:rsidRPr="001922D7">
        <w:rPr>
          <w:rFonts w:ascii="Time New Roman" w:eastAsia="黑体" w:hAnsi="Time New Roman" w:hint="eastAsia"/>
        </w:rPr>
        <w:t>人权</w:t>
      </w:r>
      <w:r w:rsidRPr="001922D7">
        <w:rPr>
          <w:rFonts w:ascii="Time New Roman" w:eastAsia="黑体" w:hAnsi="Time New Roman"/>
        </w:rPr>
        <w:t>理事会</w:t>
      </w:r>
      <w:r w:rsidRPr="001922D7">
        <w:rPr>
          <w:rFonts w:ascii="Time New Roman" w:eastAsia="黑体" w:hAnsi="Time New Roman" w:hint="eastAsia"/>
        </w:rPr>
        <w:t>成为这方面的</w:t>
      </w:r>
      <w:r w:rsidRPr="001922D7">
        <w:rPr>
          <w:rFonts w:ascii="Time New Roman" w:eastAsia="黑体" w:hAnsi="Time New Roman"/>
        </w:rPr>
        <w:t>强烈倡导</w:t>
      </w:r>
      <w:r w:rsidRPr="001922D7">
        <w:rPr>
          <w:rFonts w:ascii="Time New Roman" w:eastAsia="黑体" w:hAnsi="Time New Roman" w:hint="eastAsia"/>
        </w:rPr>
        <w:t>者</w:t>
      </w:r>
      <w:r w:rsidRPr="001922D7">
        <w:rPr>
          <w:rFonts w:ascii="Time New Roman" w:eastAsia="黑体" w:hAnsi="Time New Roman"/>
        </w:rPr>
        <w:t>。在这一议程中纳入暴力侵害儿童问题将确保我们在所有国家都有</w:t>
      </w:r>
      <w:r w:rsidRPr="001922D7">
        <w:rPr>
          <w:rFonts w:ascii="Time New Roman" w:eastAsia="黑体" w:hAnsi="Time New Roman" w:hint="eastAsia"/>
        </w:rPr>
        <w:t>重点突出</w:t>
      </w:r>
      <w:r w:rsidRPr="001922D7">
        <w:rPr>
          <w:rFonts w:ascii="Time New Roman" w:eastAsia="黑体" w:hAnsi="Time New Roman"/>
        </w:rPr>
        <w:t>的投资、承诺和结果。已经</w:t>
      </w:r>
      <w:r w:rsidRPr="001922D7">
        <w:rPr>
          <w:rFonts w:ascii="Time New Roman" w:eastAsia="黑体" w:hAnsi="Time New Roman" w:hint="eastAsia"/>
        </w:rPr>
        <w:t>就这一议程</w:t>
      </w:r>
      <w:r w:rsidRPr="001922D7">
        <w:rPr>
          <w:rFonts w:ascii="Time New Roman" w:eastAsia="黑体" w:hAnsi="Time New Roman"/>
        </w:rPr>
        <w:t>与</w:t>
      </w:r>
      <w:r w:rsidRPr="001922D7">
        <w:rPr>
          <w:rFonts w:ascii="Time New Roman" w:eastAsia="黑体" w:hAnsi="Time New Roman"/>
        </w:rPr>
        <w:t>12,000</w:t>
      </w:r>
      <w:r w:rsidRPr="001922D7">
        <w:rPr>
          <w:rFonts w:ascii="Time New Roman" w:eastAsia="黑体" w:hAnsi="Time New Roman"/>
        </w:rPr>
        <w:t>多名儿童进行了协商，征询</w:t>
      </w:r>
      <w:r w:rsidRPr="001922D7">
        <w:rPr>
          <w:rFonts w:ascii="Time New Roman" w:eastAsia="黑体" w:hAnsi="Time New Roman" w:hint="eastAsia"/>
        </w:rPr>
        <w:t>其</w:t>
      </w:r>
      <w:r w:rsidRPr="001922D7">
        <w:rPr>
          <w:rFonts w:ascii="Time New Roman" w:eastAsia="黑体" w:hAnsi="Time New Roman"/>
        </w:rPr>
        <w:t>意见，他们</w:t>
      </w:r>
      <w:r w:rsidRPr="001922D7">
        <w:rPr>
          <w:rFonts w:ascii="Time New Roman" w:eastAsia="黑体" w:hAnsi="Time New Roman" w:hint="eastAsia"/>
        </w:rPr>
        <w:t>明确表示</w:t>
      </w:r>
      <w:r w:rsidRPr="001922D7">
        <w:rPr>
          <w:rFonts w:ascii="Time New Roman" w:eastAsia="黑体" w:hAnsi="Time New Roman"/>
        </w:rPr>
        <w:t>希望</w:t>
      </w:r>
      <w:r w:rsidRPr="001922D7">
        <w:rPr>
          <w:rFonts w:ascii="Time New Roman" w:eastAsia="黑体" w:hAnsi="Time New Roman" w:hint="eastAsia"/>
        </w:rPr>
        <w:t>生活在</w:t>
      </w:r>
      <w:r w:rsidRPr="001922D7">
        <w:rPr>
          <w:rFonts w:ascii="Time New Roman" w:eastAsia="黑体" w:hAnsi="Time New Roman"/>
        </w:rPr>
        <w:t>一个没有暴力的世界。在国家一级，需要政治承诺解决这一问题，包括定期收集数据以及吸收所有</w:t>
      </w:r>
      <w:r w:rsidRPr="001922D7">
        <w:rPr>
          <w:rFonts w:ascii="Time New Roman" w:eastAsia="黑体" w:hAnsi="Time New Roman" w:hint="eastAsia"/>
        </w:rPr>
        <w:t>部委</w:t>
      </w:r>
      <w:r w:rsidRPr="001922D7">
        <w:rPr>
          <w:rFonts w:ascii="Time New Roman" w:eastAsia="黑体" w:hAnsi="Time New Roman"/>
        </w:rPr>
        <w:t>参与，最相关的</w:t>
      </w:r>
      <w:r w:rsidRPr="001922D7">
        <w:rPr>
          <w:rFonts w:ascii="Time New Roman" w:eastAsia="黑体" w:hAnsi="Time New Roman" w:hint="eastAsia"/>
        </w:rPr>
        <w:t>部委</w:t>
      </w:r>
      <w:r w:rsidRPr="001922D7">
        <w:rPr>
          <w:rFonts w:ascii="Time New Roman" w:eastAsia="黑体" w:hAnsi="Time New Roman"/>
        </w:rPr>
        <w:t>发挥协调作用。</w:t>
      </w:r>
      <w:r w:rsidRPr="001922D7">
        <w:rPr>
          <w:rFonts w:ascii="Time New Roman" w:eastAsia="黑体" w:hAnsi="Time New Roman" w:hint="eastAsia"/>
        </w:rPr>
        <w:t>应</w:t>
      </w:r>
      <w:r w:rsidRPr="001922D7">
        <w:rPr>
          <w:rFonts w:ascii="Time New Roman" w:eastAsia="黑体" w:hAnsi="Time New Roman"/>
        </w:rPr>
        <w:t>对家庭予以支持，包括为此开发家长</w:t>
      </w:r>
      <w:r w:rsidRPr="001922D7">
        <w:rPr>
          <w:rFonts w:ascii="Time New Roman" w:eastAsia="黑体" w:hAnsi="Time New Roman" w:hint="eastAsia"/>
        </w:rPr>
        <w:t>的育儿</w:t>
      </w:r>
      <w:r w:rsidRPr="001922D7">
        <w:rPr>
          <w:rFonts w:ascii="Time New Roman" w:eastAsia="黑体" w:hAnsi="Time New Roman"/>
        </w:rPr>
        <w:t>技能，学习</w:t>
      </w:r>
      <w:r w:rsidRPr="001922D7">
        <w:rPr>
          <w:rFonts w:ascii="Time New Roman" w:eastAsia="黑体" w:hAnsi="Time New Roman" w:hint="eastAsia"/>
        </w:rPr>
        <w:t>规训</w:t>
      </w:r>
      <w:r w:rsidRPr="001922D7">
        <w:rPr>
          <w:rFonts w:ascii="Time New Roman" w:eastAsia="黑体" w:hAnsi="Time New Roman"/>
        </w:rPr>
        <w:t>儿童的积极方式。在</w:t>
      </w:r>
      <w:r w:rsidRPr="001922D7">
        <w:rPr>
          <w:rFonts w:ascii="Time New Roman" w:eastAsia="黑体" w:hAnsi="Time New Roman" w:hint="eastAsia"/>
        </w:rPr>
        <w:t>减少暴力侵害</w:t>
      </w:r>
      <w:r w:rsidRPr="001922D7">
        <w:rPr>
          <w:rFonts w:ascii="Time New Roman" w:eastAsia="黑体" w:hAnsi="Time New Roman"/>
        </w:rPr>
        <w:t>儿童和妇女行为</w:t>
      </w:r>
      <w:r w:rsidRPr="001922D7">
        <w:rPr>
          <w:rFonts w:ascii="Time New Roman" w:eastAsia="黑体" w:hAnsi="Time New Roman" w:hint="eastAsia"/>
        </w:rPr>
        <w:t>的</w:t>
      </w:r>
      <w:r w:rsidRPr="001922D7">
        <w:rPr>
          <w:rFonts w:ascii="Time New Roman" w:eastAsia="黑体" w:hAnsi="Time New Roman"/>
        </w:rPr>
        <w:t>过程中，也应当吸收</w:t>
      </w:r>
      <w:r w:rsidRPr="001922D7">
        <w:rPr>
          <w:rFonts w:ascii="Time New Roman" w:eastAsia="黑体" w:hAnsi="Time New Roman" w:hint="eastAsia"/>
        </w:rPr>
        <w:t>男性</w:t>
      </w:r>
      <w:r w:rsidRPr="001922D7">
        <w:rPr>
          <w:rFonts w:ascii="Time New Roman" w:eastAsia="黑体" w:hAnsi="Time New Roman"/>
        </w:rPr>
        <w:t>和男孩参与。应提高人们</w:t>
      </w:r>
      <w:r w:rsidRPr="001922D7">
        <w:rPr>
          <w:rFonts w:ascii="Time New Roman" w:eastAsia="黑体" w:hAnsi="Time New Roman" w:hint="eastAsia"/>
        </w:rPr>
        <w:t>对性别成规定型观念的认识，因为这种观念始于幼年</w:t>
      </w:r>
      <w:r w:rsidRPr="001922D7">
        <w:rPr>
          <w:rFonts w:ascii="Time New Roman" w:eastAsia="黑体" w:hAnsi="Time New Roman"/>
        </w:rPr>
        <w:t>。</w:t>
      </w:r>
    </w:p>
    <w:p w:rsidR="001922D7" w:rsidRPr="001922D7" w:rsidRDefault="001922D7" w:rsidP="001922D7">
      <w:pPr>
        <w:pStyle w:val="SingleTxtGC"/>
        <w:rPr>
          <w:rFonts w:ascii="Time New Roman" w:eastAsia="黑体" w:hAnsi="Time New Roman" w:hint="eastAsia"/>
        </w:rPr>
      </w:pPr>
      <w:r w:rsidRPr="001922D7">
        <w:rPr>
          <w:rFonts w:ascii="Time New Roman" w:eastAsia="黑体" w:hAnsi="Time New Roman"/>
        </w:rPr>
        <w:t>40.</w:t>
      </w:r>
      <w:r w:rsidR="008D460A">
        <w:rPr>
          <w:rFonts w:ascii="Time New Roman" w:eastAsia="黑体" w:hAnsi="Time New Roman" w:hint="eastAsia"/>
        </w:rPr>
        <w:t xml:space="preserve"> </w:t>
      </w:r>
      <w:r w:rsidRPr="001922D7">
        <w:rPr>
          <w:rFonts w:ascii="Time New Roman" w:eastAsia="黑体" w:hAnsi="Time New Roman" w:hint="eastAsia"/>
        </w:rPr>
        <w:t xml:space="preserve"> </w:t>
      </w:r>
      <w:r w:rsidRPr="001922D7">
        <w:rPr>
          <w:rFonts w:ascii="Time New Roman" w:eastAsia="黑体" w:hAnsi="Time New Roman"/>
          <w:lang w:val="zh-CN"/>
        </w:rPr>
        <w:t>儿童权利委员会副主席兼非洲儿童权利和福利专家委员会主席</w:t>
      </w:r>
      <w:r w:rsidRPr="001922D7">
        <w:rPr>
          <w:rFonts w:ascii="Time New Roman" w:eastAsia="黑体" w:hAnsi="Time New Roman"/>
        </w:rPr>
        <w:t>Mezmur</w:t>
      </w:r>
      <w:r w:rsidRPr="001922D7">
        <w:rPr>
          <w:rFonts w:ascii="Time New Roman" w:eastAsia="黑体" w:hAnsi="Time New Roman" w:hint="eastAsia"/>
        </w:rPr>
        <w:t>先生</w:t>
      </w:r>
      <w:r w:rsidRPr="001922D7">
        <w:rPr>
          <w:rFonts w:ascii="Time New Roman" w:eastAsia="黑体" w:hAnsi="Time New Roman"/>
        </w:rPr>
        <w:t>强调，暴力侵害儿童问题的任何解决方案都应当将可负担</w:t>
      </w:r>
      <w:r w:rsidRPr="001922D7">
        <w:rPr>
          <w:rFonts w:ascii="Time New Roman" w:eastAsia="黑体" w:hAnsi="Time New Roman" w:hint="eastAsia"/>
        </w:rPr>
        <w:t>性</w:t>
      </w:r>
      <w:r w:rsidRPr="001922D7">
        <w:rPr>
          <w:rFonts w:ascii="Time New Roman" w:eastAsia="黑体" w:hAnsi="Time New Roman"/>
        </w:rPr>
        <w:t>、成本效益和可持续性与不歧视、问责、参与和影响结合起来。区域机构在制止暴力侵害儿童行为方面的重要性再怎么强调都不为过</w:t>
      </w:r>
      <w:r w:rsidRPr="001922D7">
        <w:rPr>
          <w:rFonts w:ascii="Time New Roman" w:eastAsia="黑体" w:hAnsi="Time New Roman" w:hint="eastAsia"/>
        </w:rPr>
        <w:t>；</w:t>
      </w:r>
      <w:r w:rsidRPr="001922D7">
        <w:rPr>
          <w:rFonts w:ascii="Time New Roman" w:eastAsia="黑体" w:hAnsi="Time New Roman"/>
        </w:rPr>
        <w:t>还应注重机构关系和合作的重要性。为克服暴力侵害儿童问题，必须有政治意愿，包括接受有关这一问题的普遍定期审议建议，通过禁止暴力侵害儿童行为的立法，而且确保削减预算不会阻碍儿童权利的实现。</w:t>
      </w:r>
    </w:p>
    <w:p w:rsidR="001922D7" w:rsidRPr="001922D7" w:rsidRDefault="001922D7" w:rsidP="001922D7">
      <w:pPr>
        <w:pStyle w:val="SingleTxtGC"/>
        <w:rPr>
          <w:rFonts w:ascii="Time New Roman" w:eastAsia="黑体" w:hAnsi="Time New Roman" w:hint="eastAsia"/>
        </w:rPr>
      </w:pPr>
      <w:r w:rsidRPr="001922D7">
        <w:rPr>
          <w:rFonts w:ascii="Time New Roman" w:eastAsia="黑体" w:hAnsi="Time New Roman"/>
        </w:rPr>
        <w:t>41.</w:t>
      </w:r>
      <w:r w:rsidRPr="001922D7">
        <w:rPr>
          <w:rFonts w:ascii="Time New Roman" w:eastAsia="黑体" w:hAnsi="Time New Roman" w:hint="eastAsia"/>
        </w:rPr>
        <w:t xml:space="preserve"> </w:t>
      </w:r>
      <w:r w:rsidR="008D460A">
        <w:rPr>
          <w:rFonts w:ascii="Time New Roman" w:eastAsia="黑体" w:hAnsi="Time New Roman" w:hint="eastAsia"/>
        </w:rPr>
        <w:t xml:space="preserve"> </w:t>
      </w:r>
      <w:r w:rsidRPr="001922D7">
        <w:rPr>
          <w:rFonts w:ascii="Time New Roman" w:eastAsia="黑体" w:hAnsi="Time New Roman"/>
        </w:rPr>
        <w:t>补救办法和</w:t>
      </w:r>
      <w:r w:rsidRPr="001922D7">
        <w:rPr>
          <w:rFonts w:ascii="Time New Roman" w:eastAsia="黑体" w:hAnsi="Time New Roman" w:hint="eastAsia"/>
        </w:rPr>
        <w:t>问责</w:t>
      </w:r>
      <w:r w:rsidRPr="001922D7">
        <w:rPr>
          <w:rFonts w:ascii="Time New Roman" w:eastAsia="黑体" w:hAnsi="Time New Roman"/>
        </w:rPr>
        <w:t>至关重要。应当继续批准《儿童权利公约第三项</w:t>
      </w:r>
      <w:r w:rsidRPr="001922D7">
        <w:rPr>
          <w:rFonts w:ascii="Time New Roman" w:eastAsia="黑体" w:hAnsi="Time New Roman" w:hint="eastAsia"/>
        </w:rPr>
        <w:t>任择</w:t>
      </w:r>
      <w:r w:rsidRPr="001922D7">
        <w:rPr>
          <w:rFonts w:ascii="Time New Roman" w:eastAsia="黑体" w:hAnsi="Time New Roman"/>
        </w:rPr>
        <w:t>议定书》</w:t>
      </w:r>
      <w:r w:rsidRPr="001922D7">
        <w:rPr>
          <w:rFonts w:ascii="Time New Roman" w:eastAsia="黑体" w:hAnsi="Time New Roman" w:hint="eastAsia"/>
        </w:rPr>
        <w:t>的工作，继续开展</w:t>
      </w:r>
      <w:r w:rsidRPr="001922D7">
        <w:rPr>
          <w:rFonts w:ascii="Time New Roman" w:eastAsia="黑体" w:hAnsi="Time New Roman"/>
        </w:rPr>
        <w:t>提高认识活动和支持家庭预防暴力。暴力侵害儿童问题应当</w:t>
      </w:r>
      <w:r w:rsidRPr="001922D7">
        <w:rPr>
          <w:rFonts w:ascii="Time New Roman" w:eastAsia="黑体" w:hAnsi="Time New Roman" w:hint="eastAsia"/>
        </w:rPr>
        <w:t>是</w:t>
      </w:r>
      <w:r w:rsidRPr="001922D7">
        <w:rPr>
          <w:rFonts w:ascii="Time New Roman" w:eastAsia="黑体" w:hAnsi="Time New Roman"/>
        </w:rPr>
        <w:t>2015</w:t>
      </w:r>
      <w:r w:rsidRPr="001922D7">
        <w:rPr>
          <w:rFonts w:ascii="Time New Roman" w:eastAsia="黑体" w:hAnsi="Time New Roman"/>
        </w:rPr>
        <w:t>年后发展议程中的一个重要问题，在制定这议程的过程中应当吸收儿童参与。</w:t>
      </w:r>
      <w:r w:rsidRPr="001922D7">
        <w:rPr>
          <w:rFonts w:ascii="Time New Roman" w:eastAsia="黑体" w:hAnsi="Time New Roman"/>
        </w:rPr>
        <w:t>Mezmur</w:t>
      </w:r>
      <w:r w:rsidRPr="001922D7">
        <w:rPr>
          <w:rFonts w:ascii="Time New Roman" w:eastAsia="黑体" w:hAnsi="Time New Roman"/>
        </w:rPr>
        <w:t>先生最后表示，</w:t>
      </w:r>
      <w:r w:rsidRPr="001922D7">
        <w:rPr>
          <w:rFonts w:ascii="Time New Roman" w:eastAsia="黑体" w:hAnsi="Time New Roman" w:hint="eastAsia"/>
        </w:rPr>
        <w:t>抚养</w:t>
      </w:r>
      <w:r w:rsidRPr="001922D7">
        <w:rPr>
          <w:rFonts w:ascii="Time New Roman" w:eastAsia="黑体" w:hAnsi="Time New Roman"/>
        </w:rPr>
        <w:t>一个儿童</w:t>
      </w:r>
      <w:r w:rsidRPr="001922D7">
        <w:rPr>
          <w:rFonts w:ascii="Time New Roman" w:eastAsia="黑体" w:hAnsi="Time New Roman" w:hint="eastAsia"/>
        </w:rPr>
        <w:t>需要</w:t>
      </w:r>
      <w:r w:rsidRPr="001922D7">
        <w:rPr>
          <w:rFonts w:ascii="Time New Roman" w:eastAsia="黑体" w:hAnsi="Time New Roman"/>
        </w:rPr>
        <w:t>一个村</w:t>
      </w:r>
      <w:r w:rsidRPr="001922D7">
        <w:rPr>
          <w:rFonts w:ascii="Time New Roman" w:eastAsia="黑体" w:hAnsi="Time New Roman" w:hint="eastAsia"/>
        </w:rPr>
        <w:t>子</w:t>
      </w:r>
      <w:r w:rsidRPr="001922D7">
        <w:rPr>
          <w:rFonts w:ascii="Time New Roman" w:eastAsia="黑体" w:hAnsi="Time New Roman"/>
        </w:rPr>
        <w:t>，</w:t>
      </w:r>
      <w:r w:rsidRPr="001922D7">
        <w:rPr>
          <w:rFonts w:ascii="Time New Roman" w:eastAsia="黑体" w:hAnsi="Time New Roman" w:hint="eastAsia"/>
        </w:rPr>
        <w:t>但</w:t>
      </w:r>
      <w:r w:rsidRPr="001922D7">
        <w:rPr>
          <w:rFonts w:ascii="Time New Roman" w:eastAsia="黑体" w:hAnsi="Time New Roman"/>
        </w:rPr>
        <w:t>要抚养一个免遭暴力的儿童却需要整个地球村</w:t>
      </w:r>
      <w:r w:rsidRPr="001922D7">
        <w:rPr>
          <w:rFonts w:ascii="Time New Roman" w:eastAsia="黑体" w:hAnsi="Time New Roman" w:hint="eastAsia"/>
        </w:rPr>
        <w:t>的共同努力</w:t>
      </w:r>
      <w:r w:rsidRPr="001922D7">
        <w:rPr>
          <w:rFonts w:ascii="Time New Roman" w:eastAsia="黑体" w:hAnsi="Time New Roman"/>
        </w:rPr>
        <w:t>。</w:t>
      </w:r>
    </w:p>
    <w:p w:rsidR="001922D7" w:rsidRPr="001922D7" w:rsidRDefault="001922D7" w:rsidP="001922D7">
      <w:pPr>
        <w:pStyle w:val="SingleTxtGC"/>
        <w:rPr>
          <w:rFonts w:ascii="Time New Roman" w:eastAsia="黑体" w:hAnsi="Time New Roman" w:hint="eastAsia"/>
        </w:rPr>
      </w:pPr>
      <w:r w:rsidRPr="001922D7">
        <w:rPr>
          <w:rFonts w:ascii="Time New Roman" w:eastAsia="黑体" w:hAnsi="Time New Roman"/>
        </w:rPr>
        <w:t>42.</w:t>
      </w:r>
      <w:r w:rsidRPr="001922D7">
        <w:rPr>
          <w:rFonts w:ascii="Time New Roman" w:eastAsia="黑体" w:hAnsi="Time New Roman" w:hint="eastAsia"/>
        </w:rPr>
        <w:t xml:space="preserve"> </w:t>
      </w:r>
      <w:r w:rsidR="008D460A">
        <w:rPr>
          <w:rFonts w:ascii="Time New Roman" w:eastAsia="黑体" w:hAnsi="Time New Roman" w:hint="eastAsia"/>
        </w:rPr>
        <w:t xml:space="preserve"> </w:t>
      </w:r>
      <w:r w:rsidRPr="001922D7">
        <w:rPr>
          <w:rFonts w:ascii="Time New Roman" w:eastAsia="黑体" w:hAnsi="Time New Roman"/>
        </w:rPr>
        <w:t>暴力侵害儿童问题秘书长特别代表指出，从千年发展目标中学到的一个重要经验教训是，暴力横行的国家在儿童死亡率、入学率、医疗保健和其他指标方面也较为落后。这种情况是可以扭转的。所有方面</w:t>
      </w:r>
      <w:r w:rsidRPr="001922D7">
        <w:rPr>
          <w:rFonts w:ascii="Time New Roman" w:eastAsia="黑体" w:hAnsi="Time New Roman" w:hint="eastAsia"/>
        </w:rPr>
        <w:t>都表示暴力是</w:t>
      </w:r>
      <w:r w:rsidRPr="001922D7">
        <w:rPr>
          <w:rFonts w:ascii="Time New Roman" w:eastAsia="黑体" w:hAnsi="Time New Roman"/>
        </w:rPr>
        <w:t>一个主要关切，筹备</w:t>
      </w:r>
      <w:r w:rsidRPr="001922D7">
        <w:rPr>
          <w:rFonts w:ascii="Time New Roman" w:eastAsia="黑体" w:hAnsi="Time New Roman" w:hint="eastAsia"/>
        </w:rPr>
        <w:t>2</w:t>
      </w:r>
      <w:r w:rsidRPr="001922D7">
        <w:rPr>
          <w:rFonts w:ascii="Time New Roman" w:eastAsia="黑体" w:hAnsi="Time New Roman"/>
        </w:rPr>
        <w:t>015</w:t>
      </w:r>
      <w:r w:rsidRPr="001922D7">
        <w:rPr>
          <w:rFonts w:ascii="Time New Roman" w:eastAsia="黑体" w:hAnsi="Time New Roman"/>
        </w:rPr>
        <w:t>年后发展议程过程中编制的所有报告都将</w:t>
      </w:r>
      <w:r w:rsidRPr="001922D7">
        <w:rPr>
          <w:rFonts w:ascii="Time New Roman" w:eastAsia="黑体" w:hAnsi="Time New Roman" w:hint="eastAsia"/>
        </w:rPr>
        <w:t>其</w:t>
      </w:r>
      <w:r w:rsidRPr="001922D7">
        <w:rPr>
          <w:rFonts w:ascii="Time New Roman" w:eastAsia="黑体" w:hAnsi="Time New Roman"/>
        </w:rPr>
        <w:t>作为一个系统性关切纳入。人权理事会应将</w:t>
      </w:r>
      <w:r w:rsidRPr="001922D7">
        <w:rPr>
          <w:rFonts w:ascii="Time New Roman" w:eastAsia="黑体" w:hAnsi="Time New Roman" w:hint="eastAsia"/>
        </w:rPr>
        <w:t>其</w:t>
      </w:r>
      <w:r w:rsidRPr="001922D7">
        <w:rPr>
          <w:rFonts w:ascii="Time New Roman" w:eastAsia="黑体" w:hAnsi="Time New Roman"/>
        </w:rPr>
        <w:t>作为</w:t>
      </w:r>
      <w:r w:rsidRPr="001922D7">
        <w:rPr>
          <w:rFonts w:ascii="Time New Roman" w:eastAsia="黑体" w:hAnsi="Time New Roman" w:hint="eastAsia"/>
        </w:rPr>
        <w:t>辩论</w:t>
      </w:r>
      <w:r w:rsidRPr="001922D7">
        <w:rPr>
          <w:rFonts w:ascii="Time New Roman" w:eastAsia="黑体" w:hAnsi="Time New Roman"/>
        </w:rPr>
        <w:t>的</w:t>
      </w:r>
      <w:r w:rsidRPr="001922D7">
        <w:rPr>
          <w:rFonts w:ascii="Time New Roman" w:eastAsia="黑体" w:hAnsi="Time New Roman" w:hint="eastAsia"/>
        </w:rPr>
        <w:t>核心</w:t>
      </w:r>
      <w:r w:rsidRPr="001922D7">
        <w:rPr>
          <w:rFonts w:ascii="Time New Roman" w:eastAsia="黑体" w:hAnsi="Time New Roman"/>
        </w:rPr>
        <w:t>和跨领域问题。应当继续在普遍定期</w:t>
      </w:r>
      <w:r w:rsidRPr="001922D7">
        <w:rPr>
          <w:rFonts w:ascii="Time New Roman" w:eastAsia="黑体" w:hAnsi="Time New Roman" w:hint="eastAsia"/>
        </w:rPr>
        <w:t>审议进程中提出</w:t>
      </w:r>
      <w:r w:rsidRPr="001922D7">
        <w:rPr>
          <w:rFonts w:ascii="Time New Roman" w:eastAsia="黑体" w:hAnsi="Time New Roman"/>
        </w:rPr>
        <w:t>暴力侵害儿童问题。</w:t>
      </w:r>
    </w:p>
    <w:p w:rsidR="001922D7" w:rsidRPr="001922D7" w:rsidRDefault="001922D7" w:rsidP="001922D7">
      <w:pPr>
        <w:pStyle w:val="SingleTxtGC"/>
        <w:rPr>
          <w:rFonts w:ascii="Time New Roman" w:eastAsia="黑体" w:hAnsi="Time New Roman" w:hint="eastAsia"/>
        </w:rPr>
      </w:pPr>
      <w:r w:rsidRPr="001922D7">
        <w:rPr>
          <w:rFonts w:ascii="Time New Roman" w:eastAsia="黑体" w:hAnsi="Time New Roman"/>
        </w:rPr>
        <w:t>43.</w:t>
      </w:r>
      <w:r w:rsidRPr="001922D7">
        <w:rPr>
          <w:rFonts w:ascii="Time New Roman" w:eastAsia="黑体" w:hAnsi="Time New Roman" w:hint="eastAsia"/>
        </w:rPr>
        <w:t xml:space="preserve"> </w:t>
      </w:r>
      <w:r w:rsidR="008D460A">
        <w:rPr>
          <w:rFonts w:ascii="Time New Roman" w:eastAsia="黑体" w:hAnsi="Time New Roman" w:hint="eastAsia"/>
        </w:rPr>
        <w:t xml:space="preserve"> </w:t>
      </w:r>
      <w:r w:rsidRPr="001922D7">
        <w:rPr>
          <w:rFonts w:ascii="Time New Roman" w:eastAsia="黑体" w:hAnsi="Time New Roman"/>
        </w:rPr>
        <w:t>为根除暴力侵害儿童现象，必须克服人们</w:t>
      </w:r>
      <w:r w:rsidRPr="001922D7">
        <w:rPr>
          <w:rFonts w:ascii="Time New Roman" w:eastAsia="黑体" w:hAnsi="Time New Roman" w:hint="eastAsia"/>
        </w:rPr>
        <w:t>对</w:t>
      </w:r>
      <w:r w:rsidRPr="001922D7">
        <w:rPr>
          <w:rFonts w:ascii="Time New Roman" w:eastAsia="黑体" w:hAnsi="Time New Roman"/>
        </w:rPr>
        <w:t>暴力的接受态度和被动性。需要明确</w:t>
      </w:r>
      <w:r w:rsidRPr="001922D7">
        <w:rPr>
          <w:rFonts w:ascii="Time New Roman" w:eastAsia="黑体" w:hAnsi="Time New Roman" w:hint="eastAsia"/>
        </w:rPr>
        <w:t>的</w:t>
      </w:r>
      <w:r w:rsidRPr="001922D7">
        <w:rPr>
          <w:rFonts w:ascii="Time New Roman" w:eastAsia="黑体" w:hAnsi="Time New Roman"/>
        </w:rPr>
        <w:t>战略和政治意愿。为执行此种战略，需要更好地收集数据和开展研究，了解暴力对儿童和发展的影响。必须增强儿童</w:t>
      </w:r>
      <w:r w:rsidRPr="001922D7">
        <w:rPr>
          <w:rFonts w:ascii="Time New Roman" w:eastAsia="黑体" w:hAnsi="Time New Roman" w:hint="eastAsia"/>
        </w:rPr>
        <w:t>权</w:t>
      </w:r>
      <w:r w:rsidRPr="001922D7">
        <w:rPr>
          <w:rFonts w:ascii="Time New Roman" w:eastAsia="黑体" w:hAnsi="Time New Roman"/>
        </w:rPr>
        <w:t>能，</w:t>
      </w:r>
      <w:r w:rsidRPr="001922D7">
        <w:rPr>
          <w:rFonts w:ascii="Time New Roman" w:eastAsia="黑体" w:hAnsi="Time New Roman" w:hint="eastAsia"/>
        </w:rPr>
        <w:t>这样</w:t>
      </w:r>
      <w:r w:rsidRPr="001922D7">
        <w:rPr>
          <w:rFonts w:ascii="Time New Roman" w:eastAsia="黑体" w:hAnsi="Time New Roman"/>
        </w:rPr>
        <w:t>他们就</w:t>
      </w:r>
      <w:r w:rsidRPr="001922D7">
        <w:rPr>
          <w:rFonts w:ascii="Time New Roman" w:eastAsia="黑体" w:hAnsi="Time New Roman" w:hint="eastAsia"/>
        </w:rPr>
        <w:t>不仅仅</w:t>
      </w:r>
      <w:r w:rsidRPr="001922D7">
        <w:rPr>
          <w:rFonts w:ascii="Time New Roman" w:eastAsia="黑体" w:hAnsi="Time New Roman"/>
        </w:rPr>
        <w:t>是暴力行为的受害者，</w:t>
      </w:r>
      <w:r w:rsidRPr="001922D7">
        <w:rPr>
          <w:rFonts w:ascii="Time New Roman" w:eastAsia="黑体" w:hAnsi="Time New Roman" w:hint="eastAsia"/>
        </w:rPr>
        <w:t>而且也</w:t>
      </w:r>
      <w:r w:rsidRPr="001922D7">
        <w:rPr>
          <w:rFonts w:ascii="Time New Roman" w:eastAsia="黑体" w:hAnsi="Time New Roman"/>
        </w:rPr>
        <w:t>能够成为</w:t>
      </w:r>
      <w:r w:rsidRPr="001922D7">
        <w:rPr>
          <w:rFonts w:ascii="Time New Roman" w:eastAsia="黑体" w:hAnsi="Time New Roman" w:hint="eastAsia"/>
        </w:rPr>
        <w:t>各种预防暴力</w:t>
      </w:r>
      <w:r w:rsidRPr="001922D7">
        <w:rPr>
          <w:rFonts w:ascii="Time New Roman" w:eastAsia="黑体" w:hAnsi="Time New Roman"/>
        </w:rPr>
        <w:t>倡议的行动</w:t>
      </w:r>
      <w:r w:rsidRPr="001922D7">
        <w:rPr>
          <w:rFonts w:ascii="Time New Roman" w:eastAsia="黑体" w:hAnsi="Time New Roman" w:hint="eastAsia"/>
        </w:rPr>
        <w:t>方</w:t>
      </w:r>
      <w:r w:rsidRPr="001922D7">
        <w:rPr>
          <w:rFonts w:ascii="Time New Roman" w:eastAsia="黑体" w:hAnsi="Time New Roman"/>
        </w:rPr>
        <w:t>。消除暴力侵害儿童</w:t>
      </w:r>
      <w:r w:rsidRPr="001922D7">
        <w:rPr>
          <w:rFonts w:ascii="Time New Roman" w:eastAsia="黑体" w:hAnsi="Time New Roman" w:hint="eastAsia"/>
        </w:rPr>
        <w:t>行为是一项</w:t>
      </w:r>
      <w:r w:rsidRPr="001922D7">
        <w:rPr>
          <w:rFonts w:ascii="Time New Roman" w:eastAsia="黑体" w:hAnsi="Time New Roman"/>
        </w:rPr>
        <w:t>全球</w:t>
      </w:r>
      <w:r w:rsidRPr="001922D7">
        <w:rPr>
          <w:rFonts w:ascii="Time New Roman" w:eastAsia="黑体" w:hAnsi="Time New Roman" w:hint="eastAsia"/>
        </w:rPr>
        <w:t>性的</w:t>
      </w:r>
      <w:r w:rsidRPr="001922D7">
        <w:rPr>
          <w:rFonts w:ascii="Time New Roman" w:eastAsia="黑体" w:hAnsi="Time New Roman"/>
        </w:rPr>
        <w:t>工作；无法通过</w:t>
      </w:r>
      <w:r w:rsidRPr="001922D7">
        <w:rPr>
          <w:rFonts w:ascii="Time New Roman" w:eastAsia="黑体" w:hAnsi="Time New Roman" w:hint="eastAsia"/>
        </w:rPr>
        <w:t>少数</w:t>
      </w:r>
      <w:r w:rsidRPr="001922D7">
        <w:rPr>
          <w:rFonts w:ascii="Time New Roman" w:eastAsia="黑体" w:hAnsi="Time New Roman"/>
        </w:rPr>
        <w:t>方面的</w:t>
      </w:r>
      <w:r w:rsidRPr="001922D7">
        <w:rPr>
          <w:rFonts w:ascii="Time New Roman" w:eastAsia="黑体" w:hAnsi="Time New Roman" w:hint="eastAsia"/>
        </w:rPr>
        <w:t>干预</w:t>
      </w:r>
      <w:r w:rsidRPr="001922D7">
        <w:rPr>
          <w:rFonts w:ascii="Time New Roman" w:eastAsia="黑体" w:hAnsi="Time New Roman"/>
        </w:rPr>
        <w:t>而得到解决。所有各方应当携起手来，</w:t>
      </w:r>
      <w:r w:rsidRPr="001922D7">
        <w:rPr>
          <w:rFonts w:ascii="Time New Roman" w:eastAsia="黑体" w:hAnsi="Time New Roman" w:hint="eastAsia"/>
        </w:rPr>
        <w:t>创建</w:t>
      </w:r>
      <w:r w:rsidRPr="001922D7">
        <w:rPr>
          <w:rFonts w:ascii="Time New Roman" w:eastAsia="黑体" w:hAnsi="Time New Roman"/>
        </w:rPr>
        <w:t>一个没有暴力的世界。</w:t>
      </w:r>
    </w:p>
    <w:p w:rsidR="001922D7" w:rsidRPr="001922D7" w:rsidRDefault="001922D7" w:rsidP="001922D7">
      <w:pPr>
        <w:pStyle w:val="SingleTxtGC"/>
        <w:rPr>
          <w:rFonts w:ascii="Time New Roman" w:eastAsia="黑体" w:hAnsi="Time New Roman" w:hint="eastAsia"/>
        </w:rPr>
      </w:pPr>
      <w:r w:rsidRPr="001922D7">
        <w:rPr>
          <w:rFonts w:ascii="Time New Roman" w:eastAsia="黑体" w:hAnsi="Time New Roman"/>
        </w:rPr>
        <w:t xml:space="preserve">44. </w:t>
      </w:r>
      <w:r w:rsidR="008D460A">
        <w:rPr>
          <w:rFonts w:ascii="Time New Roman" w:eastAsia="黑体" w:hAnsi="Time New Roman" w:hint="eastAsia"/>
        </w:rPr>
        <w:t xml:space="preserve"> </w:t>
      </w:r>
      <w:r w:rsidRPr="001922D7">
        <w:rPr>
          <w:rFonts w:ascii="Time New Roman" w:eastAsia="黑体" w:hAnsi="Time New Roman"/>
        </w:rPr>
        <w:t>主持人感谢阿尔及利亚在</w:t>
      </w:r>
      <w:r w:rsidRPr="001922D7">
        <w:rPr>
          <w:rFonts w:ascii="Time New Roman" w:eastAsia="黑体" w:hAnsi="Time New Roman" w:hint="eastAsia"/>
        </w:rPr>
        <w:t>人权</w:t>
      </w:r>
      <w:r w:rsidRPr="001922D7">
        <w:rPr>
          <w:rFonts w:ascii="Time New Roman" w:eastAsia="黑体" w:hAnsi="Time New Roman"/>
        </w:rPr>
        <w:t>理事会上提出暴力侵害儿童问题。</w:t>
      </w:r>
      <w:r w:rsidRPr="001922D7">
        <w:rPr>
          <w:rFonts w:ascii="Time New Roman" w:eastAsia="黑体" w:hAnsi="Time New Roman" w:hint="eastAsia"/>
        </w:rPr>
        <w:t>她</w:t>
      </w:r>
      <w:r w:rsidRPr="001922D7">
        <w:rPr>
          <w:rFonts w:ascii="Time New Roman" w:eastAsia="黑体" w:hAnsi="Time New Roman"/>
        </w:rPr>
        <w:t>总结了小组讨论和辩论期间</w:t>
      </w:r>
      <w:r w:rsidRPr="001922D7">
        <w:rPr>
          <w:rFonts w:ascii="Time New Roman" w:eastAsia="黑体" w:hAnsi="Time New Roman" w:hint="eastAsia"/>
        </w:rPr>
        <w:t>各位代表发言</w:t>
      </w:r>
      <w:r w:rsidRPr="001922D7">
        <w:rPr>
          <w:rFonts w:ascii="Time New Roman" w:eastAsia="黑体" w:hAnsi="Time New Roman"/>
        </w:rPr>
        <w:t>的要点：</w:t>
      </w:r>
    </w:p>
    <w:p w:rsidR="001922D7" w:rsidRPr="00494B6A" w:rsidRDefault="001922D7" w:rsidP="001922D7">
      <w:pPr>
        <w:pStyle w:val="Bullet1GC"/>
        <w:rPr>
          <w:rFonts w:ascii="Time New Roman" w:eastAsia="黑体" w:hAnsi="Time New Roman" w:hint="eastAsia"/>
        </w:rPr>
      </w:pPr>
      <w:r w:rsidRPr="00494B6A">
        <w:rPr>
          <w:rFonts w:ascii="Time New Roman" w:eastAsia="黑体" w:hAnsi="Time New Roman"/>
        </w:rPr>
        <w:lastRenderedPageBreak/>
        <w:t>为成功消除暴力侵害儿童</w:t>
      </w:r>
      <w:r w:rsidRPr="00494B6A">
        <w:rPr>
          <w:rFonts w:ascii="Time New Roman" w:eastAsia="黑体" w:hAnsi="Time New Roman" w:hint="eastAsia"/>
        </w:rPr>
        <w:t>现象</w:t>
      </w:r>
      <w:r w:rsidRPr="00494B6A">
        <w:rPr>
          <w:rFonts w:ascii="Time New Roman" w:eastAsia="黑体" w:hAnsi="Time New Roman"/>
        </w:rPr>
        <w:t>，必须评估</w:t>
      </w:r>
      <w:r w:rsidRPr="00494B6A">
        <w:rPr>
          <w:rFonts w:ascii="Time New Roman" w:eastAsia="黑体" w:hAnsi="Time New Roman" w:hint="eastAsia"/>
        </w:rPr>
        <w:t>这种行为背后的原因及其</w:t>
      </w:r>
      <w:r w:rsidRPr="00494B6A">
        <w:rPr>
          <w:rFonts w:ascii="Time New Roman" w:eastAsia="黑体" w:hAnsi="Time New Roman"/>
        </w:rPr>
        <w:t>影响</w:t>
      </w:r>
    </w:p>
    <w:p w:rsidR="001922D7" w:rsidRPr="00494B6A" w:rsidRDefault="001922D7" w:rsidP="001922D7">
      <w:pPr>
        <w:pStyle w:val="Bullet1GC"/>
        <w:rPr>
          <w:rFonts w:ascii="Time New Roman" w:eastAsia="黑体" w:hAnsi="Time New Roman" w:hint="eastAsia"/>
        </w:rPr>
      </w:pPr>
      <w:r w:rsidRPr="00494B6A">
        <w:rPr>
          <w:rFonts w:ascii="Time New Roman" w:eastAsia="黑体" w:hAnsi="Time New Roman"/>
        </w:rPr>
        <w:t>法律框架在社会</w:t>
      </w:r>
      <w:r w:rsidRPr="00494B6A">
        <w:rPr>
          <w:rFonts w:ascii="Time New Roman" w:eastAsia="黑体" w:hAnsi="Time New Roman" w:hint="eastAsia"/>
        </w:rPr>
        <w:t>变革</w:t>
      </w:r>
      <w:r w:rsidRPr="00494B6A">
        <w:rPr>
          <w:rFonts w:ascii="Time New Roman" w:eastAsia="黑体" w:hAnsi="Time New Roman"/>
        </w:rPr>
        <w:t>中发挥</w:t>
      </w:r>
      <w:r w:rsidRPr="00494B6A">
        <w:rPr>
          <w:rFonts w:ascii="Time New Roman" w:eastAsia="黑体" w:hAnsi="Time New Roman" w:hint="eastAsia"/>
        </w:rPr>
        <w:t>着重要</w:t>
      </w:r>
      <w:r w:rsidRPr="00494B6A">
        <w:rPr>
          <w:rFonts w:ascii="Time New Roman" w:eastAsia="黑体" w:hAnsi="Time New Roman"/>
        </w:rPr>
        <w:t>作用</w:t>
      </w:r>
      <w:r w:rsidRPr="00494B6A">
        <w:rPr>
          <w:rFonts w:ascii="Time New Roman" w:eastAsia="黑体" w:hAnsi="Time New Roman" w:hint="eastAsia"/>
        </w:rPr>
        <w:t>，</w:t>
      </w:r>
      <w:r w:rsidRPr="00494B6A">
        <w:rPr>
          <w:rFonts w:ascii="Time New Roman" w:eastAsia="黑体" w:hAnsi="Time New Roman"/>
        </w:rPr>
        <w:t>但传统习俗和文化对儿童权利</w:t>
      </w:r>
      <w:r w:rsidRPr="00494B6A">
        <w:rPr>
          <w:rFonts w:ascii="Time New Roman" w:eastAsia="黑体" w:hAnsi="Time New Roman" w:hint="eastAsia"/>
        </w:rPr>
        <w:t>的实现通常也有</w:t>
      </w:r>
      <w:r w:rsidRPr="00494B6A">
        <w:rPr>
          <w:rFonts w:ascii="Time New Roman" w:eastAsia="黑体" w:hAnsi="Time New Roman"/>
        </w:rPr>
        <w:t>影响，必须加以处理</w:t>
      </w:r>
    </w:p>
    <w:p w:rsidR="001922D7" w:rsidRPr="00494B6A" w:rsidRDefault="001922D7" w:rsidP="001922D7">
      <w:pPr>
        <w:pStyle w:val="Bullet1GC"/>
        <w:rPr>
          <w:rFonts w:ascii="Time New Roman" w:eastAsia="黑体" w:hAnsi="Time New Roman" w:hint="eastAsia"/>
        </w:rPr>
      </w:pPr>
      <w:r w:rsidRPr="00494B6A">
        <w:rPr>
          <w:rFonts w:ascii="Time New Roman" w:eastAsia="黑体" w:hAnsi="Time New Roman"/>
        </w:rPr>
        <w:t>解决方法应当</w:t>
      </w:r>
      <w:r w:rsidRPr="00494B6A">
        <w:rPr>
          <w:rFonts w:ascii="Time New Roman" w:eastAsia="黑体" w:hAnsi="Time New Roman" w:hint="eastAsia"/>
        </w:rPr>
        <w:t>适合</w:t>
      </w:r>
      <w:r w:rsidRPr="00494B6A">
        <w:rPr>
          <w:rFonts w:ascii="Time New Roman" w:eastAsia="黑体" w:hAnsi="Time New Roman"/>
        </w:rPr>
        <w:t>具体情况，</w:t>
      </w:r>
      <w:r w:rsidRPr="00494B6A">
        <w:rPr>
          <w:rFonts w:ascii="Time New Roman" w:eastAsia="黑体" w:hAnsi="Time New Roman" w:hint="eastAsia"/>
        </w:rPr>
        <w:t>不能</w:t>
      </w:r>
      <w:r w:rsidRPr="00494B6A">
        <w:rPr>
          <w:rFonts w:ascii="Time New Roman" w:eastAsia="黑体" w:hAnsi="Time New Roman"/>
        </w:rPr>
        <w:t>采取</w:t>
      </w:r>
      <w:r w:rsidRPr="00494B6A">
        <w:rPr>
          <w:rFonts w:ascii="Time New Roman" w:eastAsia="黑体" w:hAnsi="Time New Roman" w:hint="eastAsia"/>
        </w:rPr>
        <w:t>“</w:t>
      </w:r>
      <w:r w:rsidRPr="00494B6A">
        <w:rPr>
          <w:rFonts w:ascii="Time New Roman" w:eastAsia="黑体" w:hAnsi="Time New Roman"/>
        </w:rPr>
        <w:t>放之四海而皆准</w:t>
      </w:r>
      <w:r w:rsidRPr="00494B6A">
        <w:rPr>
          <w:rFonts w:ascii="Time New Roman" w:eastAsia="黑体" w:hAnsi="Time New Roman" w:hint="eastAsia"/>
        </w:rPr>
        <w:t>”</w:t>
      </w:r>
      <w:r w:rsidRPr="00494B6A">
        <w:rPr>
          <w:rFonts w:ascii="Time New Roman" w:eastAsia="黑体" w:hAnsi="Time New Roman"/>
        </w:rPr>
        <w:t>的方法</w:t>
      </w:r>
    </w:p>
    <w:p w:rsidR="001922D7" w:rsidRPr="00494B6A" w:rsidRDefault="001922D7" w:rsidP="001922D7">
      <w:pPr>
        <w:pStyle w:val="Bullet1GC"/>
        <w:rPr>
          <w:rFonts w:ascii="Time New Roman" w:eastAsia="黑体" w:hAnsi="Time New Roman" w:hint="eastAsia"/>
        </w:rPr>
      </w:pPr>
      <w:r w:rsidRPr="00494B6A">
        <w:rPr>
          <w:rFonts w:ascii="Time New Roman" w:eastAsia="黑体" w:hAnsi="Time New Roman"/>
        </w:rPr>
        <w:t>必须将出生登记作为一</w:t>
      </w:r>
      <w:r w:rsidRPr="00494B6A">
        <w:rPr>
          <w:rFonts w:ascii="Time New Roman" w:eastAsia="黑体" w:hAnsi="Time New Roman" w:hint="eastAsia"/>
        </w:rPr>
        <w:t>项紧急关切</w:t>
      </w:r>
      <w:r w:rsidRPr="00494B6A">
        <w:rPr>
          <w:rFonts w:ascii="Time New Roman" w:eastAsia="黑体" w:hAnsi="Time New Roman"/>
        </w:rPr>
        <w:t>加以处理，以便提高儿童的可见度</w:t>
      </w:r>
    </w:p>
    <w:p w:rsidR="001922D7" w:rsidRPr="00494B6A" w:rsidRDefault="001922D7" w:rsidP="001922D7">
      <w:pPr>
        <w:pStyle w:val="Bullet1GC"/>
        <w:rPr>
          <w:rFonts w:ascii="Time New Roman" w:eastAsia="黑体" w:hAnsi="Time New Roman" w:hint="eastAsia"/>
        </w:rPr>
      </w:pPr>
      <w:r w:rsidRPr="00494B6A">
        <w:rPr>
          <w:rFonts w:ascii="Time New Roman" w:eastAsia="黑体" w:hAnsi="Time New Roman"/>
        </w:rPr>
        <w:t>暴力侵害儿童问题必须成为</w:t>
      </w:r>
      <w:r w:rsidRPr="00494B6A">
        <w:rPr>
          <w:rFonts w:ascii="Time New Roman" w:eastAsia="黑体" w:hAnsi="Time New Roman"/>
        </w:rPr>
        <w:t>2015</w:t>
      </w:r>
      <w:r w:rsidRPr="00494B6A">
        <w:rPr>
          <w:rFonts w:ascii="Time New Roman" w:eastAsia="黑体" w:hAnsi="Time New Roman"/>
        </w:rPr>
        <w:t>年后发展议程的核心议题</w:t>
      </w:r>
    </w:p>
    <w:p w:rsidR="001922D7" w:rsidRPr="00494B6A" w:rsidRDefault="001922D7" w:rsidP="001922D7">
      <w:pPr>
        <w:pStyle w:val="Bullet1GC"/>
        <w:rPr>
          <w:rFonts w:ascii="Time New Roman" w:eastAsia="黑体" w:hAnsi="Time New Roman" w:hint="eastAsia"/>
        </w:rPr>
      </w:pPr>
      <w:r w:rsidRPr="00494B6A">
        <w:rPr>
          <w:rFonts w:ascii="Time New Roman" w:eastAsia="黑体" w:hAnsi="Time New Roman"/>
        </w:rPr>
        <w:t>人权理事会必须高度重视暴力侵害儿童问题，并支持调集必要资源</w:t>
      </w:r>
    </w:p>
    <w:p w:rsidR="001922D7" w:rsidRPr="001922D7" w:rsidRDefault="001922D7" w:rsidP="001922D7">
      <w:pPr>
        <w:pStyle w:val="SingleTxtGC"/>
        <w:rPr>
          <w:rFonts w:ascii="Time New Roman" w:eastAsia="黑体" w:hAnsi="Time New Roman" w:hint="eastAsia"/>
          <w:u w:val="single"/>
        </w:rPr>
      </w:pPr>
    </w:p>
    <w:p w:rsidR="001922D7" w:rsidRPr="002D6A9C" w:rsidRDefault="001922D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1922D7" w:rsidRPr="001922D7" w:rsidRDefault="001922D7" w:rsidP="001922D7">
      <w:pPr>
        <w:pStyle w:val="SingleTxtGC"/>
      </w:pPr>
    </w:p>
    <w:sectPr w:rsidR="001922D7" w:rsidRPr="001922D7"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979" w:rsidRPr="000D319F" w:rsidRDefault="00117979" w:rsidP="000D319F">
      <w:pPr>
        <w:pStyle w:val="ae"/>
        <w:spacing w:after="240"/>
        <w:ind w:left="907"/>
        <w:rPr>
          <w:rFonts w:asciiTheme="majorBidi" w:eastAsia="宋体" w:hAnsiTheme="majorBidi" w:cstheme="majorBidi"/>
          <w:sz w:val="21"/>
          <w:szCs w:val="21"/>
          <w:lang w:val="en-US"/>
        </w:rPr>
      </w:pPr>
    </w:p>
    <w:p w:rsidR="00117979" w:rsidRPr="000D319F" w:rsidRDefault="00117979"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17979" w:rsidRPr="000D319F" w:rsidRDefault="00117979" w:rsidP="000D319F">
      <w:pPr>
        <w:pStyle w:val="ae"/>
      </w:pPr>
    </w:p>
  </w:endnote>
  <w:endnote w:type="continuationNotice" w:id="1">
    <w:p w:rsidR="00117979" w:rsidRDefault="001179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1922D7" w:rsidRDefault="001922D7" w:rsidP="001922D7">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EB7941">
      <w:rPr>
        <w:rStyle w:val="af"/>
        <w:noProof/>
      </w:rPr>
      <w:t>10</w:t>
    </w:r>
    <w:r>
      <w:rPr>
        <w:rStyle w:val="af"/>
      </w:rPr>
      <w:fldChar w:fldCharType="end"/>
    </w:r>
    <w:r>
      <w:rPr>
        <w:rStyle w:val="af"/>
      </w:rPr>
      <w:tab/>
    </w:r>
    <w:r w:rsidRPr="001922D7">
      <w:rPr>
        <w:rStyle w:val="af"/>
        <w:b w:val="0"/>
        <w:snapToGrid w:val="0"/>
        <w:sz w:val="16"/>
      </w:rPr>
      <w:t>GE.14-24458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1922D7" w:rsidRDefault="001922D7" w:rsidP="001922D7">
    <w:pPr>
      <w:pStyle w:val="ae"/>
      <w:tabs>
        <w:tab w:val="clear" w:pos="431"/>
        <w:tab w:val="right" w:pos="9638"/>
      </w:tabs>
      <w:rPr>
        <w:rStyle w:val="af"/>
      </w:rPr>
    </w:pPr>
    <w:r>
      <w:t>GE.14-24458</w:t>
    </w:r>
    <w:r>
      <w:tab/>
    </w:r>
    <w:r>
      <w:rPr>
        <w:rStyle w:val="af"/>
      </w:rPr>
      <w:fldChar w:fldCharType="begin"/>
    </w:r>
    <w:r>
      <w:rPr>
        <w:rStyle w:val="af"/>
      </w:rPr>
      <w:instrText xml:space="preserve"> PAGE  \* MERGEFORMAT </w:instrText>
    </w:r>
    <w:r>
      <w:rPr>
        <w:rStyle w:val="af"/>
      </w:rPr>
      <w:fldChar w:fldCharType="separate"/>
    </w:r>
    <w:r w:rsidR="00EB7941">
      <w:rPr>
        <w:rStyle w:val="af"/>
        <w:noProof/>
      </w:rPr>
      <w:t>11</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1922D7" w:rsidP="00494B6A">
    <w:pPr>
      <w:pStyle w:val="ae"/>
      <w:tabs>
        <w:tab w:val="left" w:pos="1701"/>
        <w:tab w:val="left" w:pos="2552"/>
        <w:tab w:val="left" w:pos="8448"/>
      </w:tabs>
      <w:spacing w:before="360"/>
      <w:rPr>
        <w:b/>
        <w:sz w:val="21"/>
        <w:lang w:eastAsia="zh-CN"/>
      </w:rPr>
    </w:pPr>
    <w:r>
      <w:rPr>
        <w:sz w:val="20"/>
        <w:lang w:eastAsia="zh-CN"/>
      </w:rPr>
      <w:t>GE.14-24458</w:t>
    </w:r>
    <w:r w:rsidR="00731A42" w:rsidRPr="00EE277A">
      <w:rPr>
        <w:sz w:val="20"/>
        <w:lang w:eastAsia="zh-CN"/>
      </w:rPr>
      <w:t xml:space="preserve"> (C)</w:t>
    </w:r>
    <w:r w:rsidR="00731A42">
      <w:rPr>
        <w:sz w:val="20"/>
        <w:lang w:eastAsia="zh-CN"/>
      </w:rPr>
      <w:tab/>
    </w:r>
    <w:r>
      <w:rPr>
        <w:sz w:val="20"/>
        <w:lang w:eastAsia="zh-CN"/>
      </w:rPr>
      <w:t>050115</w:t>
    </w:r>
    <w:r w:rsidR="00731A42">
      <w:rPr>
        <w:sz w:val="20"/>
        <w:lang w:eastAsia="zh-CN"/>
      </w:rPr>
      <w:tab/>
    </w:r>
    <w:r>
      <w:rPr>
        <w:sz w:val="20"/>
        <w:lang w:eastAsia="zh-CN"/>
      </w:rPr>
      <w:t>0</w:t>
    </w:r>
    <w:r w:rsidR="00494B6A">
      <w:rPr>
        <w:sz w:val="20"/>
        <w:lang w:eastAsia="zh-CN"/>
      </w:rPr>
      <w:t>6</w:t>
    </w:r>
    <w:r>
      <w:rPr>
        <w:sz w:val="20"/>
        <w:lang w:eastAsia="zh-CN"/>
      </w:rPr>
      <w:t>0115</w:t>
    </w:r>
  </w:p>
  <w:p w:rsidR="00056632" w:rsidRPr="00487939" w:rsidRDefault="001922D7"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3A3D8175" wp14:editId="649C4689">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28/3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8/3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A4AD839" wp14:editId="0455F67A">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979" w:rsidRPr="000157B1" w:rsidRDefault="00117979"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17979" w:rsidRPr="000157B1" w:rsidRDefault="00117979"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17979" w:rsidRDefault="00117979"/>
  </w:footnote>
  <w:footnote w:id="2">
    <w:p w:rsidR="001922D7" w:rsidRPr="003921ED" w:rsidRDefault="001922D7" w:rsidP="008D460A">
      <w:pPr>
        <w:pStyle w:val="a6"/>
        <w:tabs>
          <w:tab w:val="clear" w:pos="431"/>
        </w:tabs>
        <w:rPr>
          <w:lang w:val="zh-CN"/>
        </w:rPr>
      </w:pPr>
      <w:r>
        <w:rPr>
          <w:lang w:val="zh-CN"/>
        </w:rPr>
        <w:tab/>
      </w:r>
      <w:r>
        <w:rPr>
          <w:rStyle w:val="a7"/>
          <w:rFonts w:eastAsia="宋体"/>
          <w:lang w:val="zh-CN"/>
        </w:rPr>
        <w:footnoteRef/>
      </w:r>
      <w:r>
        <w:rPr>
          <w:lang w:val="zh-CN"/>
        </w:rPr>
        <w:tab/>
        <w:t>A/61/299</w:t>
      </w:r>
      <w:r>
        <w:rPr>
          <w:rFonts w:hint="eastAsia"/>
          <w:lang w:val="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1922D7" w:rsidP="001922D7">
    <w:pPr>
      <w:pStyle w:val="af0"/>
    </w:pPr>
    <w:r>
      <w:t>A/HRC/28/34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1922D7" w:rsidP="001922D7">
    <w:pPr>
      <w:pStyle w:val="af0"/>
      <w:jc w:val="right"/>
    </w:pPr>
    <w:r>
      <w:t>A/HRC/28/34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8B62AE"/>
    <w:multiLevelType w:val="hybridMultilevel"/>
    <w:tmpl w:val="0D82ADA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5">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979"/>
    <w:rsid w:val="00011483"/>
    <w:rsid w:val="000D319F"/>
    <w:rsid w:val="000E4D0E"/>
    <w:rsid w:val="00117979"/>
    <w:rsid w:val="00144B69"/>
    <w:rsid w:val="00153E86"/>
    <w:rsid w:val="00186C47"/>
    <w:rsid w:val="001922D7"/>
    <w:rsid w:val="001B1BD1"/>
    <w:rsid w:val="001C3EF2"/>
    <w:rsid w:val="001D17F6"/>
    <w:rsid w:val="00204B42"/>
    <w:rsid w:val="002231C3"/>
    <w:rsid w:val="0024417F"/>
    <w:rsid w:val="00250F8D"/>
    <w:rsid w:val="00256232"/>
    <w:rsid w:val="002772C0"/>
    <w:rsid w:val="002939D6"/>
    <w:rsid w:val="002E1C97"/>
    <w:rsid w:val="002F5834"/>
    <w:rsid w:val="00326EBF"/>
    <w:rsid w:val="00327FE4"/>
    <w:rsid w:val="00427F63"/>
    <w:rsid w:val="00494B6A"/>
    <w:rsid w:val="004C4A0A"/>
    <w:rsid w:val="005E403A"/>
    <w:rsid w:val="00680656"/>
    <w:rsid w:val="006B1119"/>
    <w:rsid w:val="006D345E"/>
    <w:rsid w:val="006E3E46"/>
    <w:rsid w:val="006E71B1"/>
    <w:rsid w:val="00705D89"/>
    <w:rsid w:val="00731A42"/>
    <w:rsid w:val="00767E69"/>
    <w:rsid w:val="0077079A"/>
    <w:rsid w:val="007A5599"/>
    <w:rsid w:val="007E5DAD"/>
    <w:rsid w:val="00811540"/>
    <w:rsid w:val="00856233"/>
    <w:rsid w:val="00860F27"/>
    <w:rsid w:val="00884D6E"/>
    <w:rsid w:val="008B0560"/>
    <w:rsid w:val="008B2BFA"/>
    <w:rsid w:val="008D460A"/>
    <w:rsid w:val="0093206A"/>
    <w:rsid w:val="00936F03"/>
    <w:rsid w:val="00943B69"/>
    <w:rsid w:val="00944CB3"/>
    <w:rsid w:val="009660E0"/>
    <w:rsid w:val="009B09D7"/>
    <w:rsid w:val="009D35ED"/>
    <w:rsid w:val="00A03CB6"/>
    <w:rsid w:val="00A1364C"/>
    <w:rsid w:val="00A21076"/>
    <w:rsid w:val="00A3739A"/>
    <w:rsid w:val="00A52DAF"/>
    <w:rsid w:val="00A84072"/>
    <w:rsid w:val="00A87B40"/>
    <w:rsid w:val="00B16570"/>
    <w:rsid w:val="00B423E7"/>
    <w:rsid w:val="00B53320"/>
    <w:rsid w:val="00BC6522"/>
    <w:rsid w:val="00C121D5"/>
    <w:rsid w:val="00C17349"/>
    <w:rsid w:val="00C351AA"/>
    <w:rsid w:val="00C7253F"/>
    <w:rsid w:val="00D26A05"/>
    <w:rsid w:val="00D97B98"/>
    <w:rsid w:val="00DC671F"/>
    <w:rsid w:val="00DE4DA7"/>
    <w:rsid w:val="00E25C1C"/>
    <w:rsid w:val="00E33B38"/>
    <w:rsid w:val="00E47FE5"/>
    <w:rsid w:val="00E574AF"/>
    <w:rsid w:val="00EB7941"/>
    <w:rsid w:val="00F022F3"/>
    <w:rsid w:val="00F714DA"/>
    <w:rsid w:val="00F87DCB"/>
    <w:rsid w:val="00FB24E5"/>
    <w:rsid w:val="00FB456B"/>
    <w:rsid w:val="00FB684F"/>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 w:type="paragraph" w:customStyle="1" w:styleId="SingleTxtG">
    <w:name w:val="_ Single Txt_G"/>
    <w:basedOn w:val="a"/>
    <w:rsid w:val="001922D7"/>
    <w:pPr>
      <w:tabs>
        <w:tab w:val="clear" w:pos="431"/>
      </w:tabs>
      <w:suppressAutoHyphens/>
      <w:overflowPunct/>
      <w:adjustRightInd/>
      <w:snapToGrid/>
      <w:spacing w:after="120" w:line="280" w:lineRule="exact"/>
      <w:ind w:left="1134" w:right="1134"/>
    </w:pPr>
    <w:rPr>
      <w:snapToGrid/>
      <w:szCs w:val="10"/>
    </w:rPr>
  </w:style>
  <w:style w:type="paragraph" w:customStyle="1" w:styleId="HChG">
    <w:name w:val="_ H _Ch_G"/>
    <w:basedOn w:val="a"/>
    <w:next w:val="a"/>
    <w:rsid w:val="001922D7"/>
    <w:pPr>
      <w:keepNext/>
      <w:keepLines/>
      <w:tabs>
        <w:tab w:val="clear" w:pos="431"/>
        <w:tab w:val="right" w:pos="851"/>
      </w:tabs>
      <w:suppressAutoHyphens/>
      <w:overflowPunct/>
      <w:adjustRightInd/>
      <w:snapToGrid/>
      <w:spacing w:before="360" w:after="240" w:line="300" w:lineRule="exact"/>
      <w:ind w:left="1134" w:right="1134" w:hanging="1134"/>
    </w:pPr>
    <w:rPr>
      <w:b/>
      <w:snapToGrid/>
      <w:sz w:val="28"/>
      <w:szCs w:val="10"/>
    </w:rPr>
  </w:style>
  <w:style w:type="paragraph" w:customStyle="1" w:styleId="H1G">
    <w:name w:val="_ H_1_G"/>
    <w:basedOn w:val="a"/>
    <w:next w:val="a"/>
    <w:rsid w:val="001922D7"/>
    <w:pPr>
      <w:keepNext/>
      <w:keepLines/>
      <w:tabs>
        <w:tab w:val="clear" w:pos="431"/>
        <w:tab w:val="right" w:pos="851"/>
      </w:tabs>
      <w:suppressAutoHyphens/>
      <w:overflowPunct/>
      <w:adjustRightInd/>
      <w:snapToGrid/>
      <w:spacing w:before="360" w:after="240" w:line="270" w:lineRule="exact"/>
      <w:ind w:left="1134" w:right="1134" w:hanging="1134"/>
    </w:pPr>
    <w:rPr>
      <w:b/>
      <w:snapToGrid/>
      <w:sz w:val="24"/>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 w:type="paragraph" w:customStyle="1" w:styleId="SingleTxtG">
    <w:name w:val="_ Single Txt_G"/>
    <w:basedOn w:val="a"/>
    <w:rsid w:val="001922D7"/>
    <w:pPr>
      <w:tabs>
        <w:tab w:val="clear" w:pos="431"/>
      </w:tabs>
      <w:suppressAutoHyphens/>
      <w:overflowPunct/>
      <w:adjustRightInd/>
      <w:snapToGrid/>
      <w:spacing w:after="120" w:line="280" w:lineRule="exact"/>
      <w:ind w:left="1134" w:right="1134"/>
    </w:pPr>
    <w:rPr>
      <w:snapToGrid/>
      <w:szCs w:val="10"/>
    </w:rPr>
  </w:style>
  <w:style w:type="paragraph" w:customStyle="1" w:styleId="HChG">
    <w:name w:val="_ H _Ch_G"/>
    <w:basedOn w:val="a"/>
    <w:next w:val="a"/>
    <w:rsid w:val="001922D7"/>
    <w:pPr>
      <w:keepNext/>
      <w:keepLines/>
      <w:tabs>
        <w:tab w:val="clear" w:pos="431"/>
        <w:tab w:val="right" w:pos="851"/>
      </w:tabs>
      <w:suppressAutoHyphens/>
      <w:overflowPunct/>
      <w:adjustRightInd/>
      <w:snapToGrid/>
      <w:spacing w:before="360" w:after="240" w:line="300" w:lineRule="exact"/>
      <w:ind w:left="1134" w:right="1134" w:hanging="1134"/>
    </w:pPr>
    <w:rPr>
      <w:b/>
      <w:snapToGrid/>
      <w:sz w:val="28"/>
      <w:szCs w:val="10"/>
    </w:rPr>
  </w:style>
  <w:style w:type="paragraph" w:customStyle="1" w:styleId="H1G">
    <w:name w:val="_ H_1_G"/>
    <w:basedOn w:val="a"/>
    <w:next w:val="a"/>
    <w:rsid w:val="001922D7"/>
    <w:pPr>
      <w:keepNext/>
      <w:keepLines/>
      <w:tabs>
        <w:tab w:val="clear" w:pos="431"/>
        <w:tab w:val="right" w:pos="851"/>
      </w:tabs>
      <w:suppressAutoHyphens/>
      <w:overflowPunct/>
      <w:adjustRightInd/>
      <w:snapToGrid/>
      <w:spacing w:before="360" w:after="240" w:line="270" w:lineRule="exact"/>
      <w:ind w:left="1134" w:right="1134" w:hanging="1134"/>
    </w:pPr>
    <w:rPr>
      <w:b/>
      <w:snapToGrid/>
      <w:sz w:val="24"/>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12220-F15B-4722-AB59-962E42C9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11</Pages>
  <Words>9057</Words>
  <Characters>9545</Characters>
  <Application>Microsoft Office Word</Application>
  <DocSecurity>0</DocSecurity>
  <Lines>323</Lines>
  <Paragraphs>86</Paragraphs>
  <ScaleCrop>false</ScaleCrop>
  <Company>DCM</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1424458</dc:title>
  <dc:subject>A/HRC/28/34</dc:subject>
  <dc:creator>Yangx</dc:creator>
  <cp:keywords/>
  <dc:description/>
  <cp:lastModifiedBy>Tian H.</cp:lastModifiedBy>
  <cp:revision>2</cp:revision>
  <cp:lastPrinted>2015-01-06T15:40:00Z</cp:lastPrinted>
  <dcterms:created xsi:type="dcterms:W3CDTF">2015-01-06T15:40:00Z</dcterms:created>
  <dcterms:modified xsi:type="dcterms:W3CDTF">2015-01-06T15:40:00Z</dcterms:modified>
</cp:coreProperties>
</file>