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3A0687" w:rsidRPr="00B00F4D" w:rsidTr="006730C4">
        <w:trPr>
          <w:trHeight w:hRule="exact" w:val="851"/>
        </w:trPr>
        <w:tc>
          <w:tcPr>
            <w:tcW w:w="5100" w:type="dxa"/>
            <w:gridSpan w:val="2"/>
            <w:tcBorders>
              <w:bottom w:val="single" w:sz="4" w:space="0" w:color="auto"/>
            </w:tcBorders>
            <w:vAlign w:val="bottom"/>
          </w:tcPr>
          <w:p w:rsidR="003A0687" w:rsidRPr="00B00F4D" w:rsidRDefault="003A0687" w:rsidP="006730C4">
            <w:pPr>
              <w:spacing w:after="80" w:line="300" w:lineRule="exact"/>
              <w:rPr>
                <w:sz w:val="28"/>
              </w:rPr>
            </w:pPr>
            <w:r w:rsidRPr="00B00F4D">
              <w:rPr>
                <w:sz w:val="28"/>
              </w:rPr>
              <w:t>Организация Объединенных Наций</w:t>
            </w:r>
          </w:p>
        </w:tc>
        <w:tc>
          <w:tcPr>
            <w:tcW w:w="195" w:type="dxa"/>
            <w:tcBorders>
              <w:bottom w:val="single" w:sz="4" w:space="0" w:color="auto"/>
            </w:tcBorders>
            <w:vAlign w:val="bottom"/>
          </w:tcPr>
          <w:p w:rsidR="003A0687" w:rsidRPr="00B00F4D" w:rsidRDefault="003A0687" w:rsidP="006730C4">
            <w:pPr>
              <w:jc w:val="right"/>
            </w:pPr>
          </w:p>
        </w:tc>
        <w:tc>
          <w:tcPr>
            <w:tcW w:w="4344" w:type="dxa"/>
            <w:gridSpan w:val="2"/>
            <w:tcBorders>
              <w:left w:val="nil"/>
              <w:bottom w:val="single" w:sz="4" w:space="0" w:color="auto"/>
            </w:tcBorders>
            <w:vAlign w:val="bottom"/>
          </w:tcPr>
          <w:p w:rsidR="003A0687" w:rsidRPr="00B00F4D" w:rsidRDefault="003A0687" w:rsidP="006730C4">
            <w:pPr>
              <w:jc w:val="right"/>
            </w:pPr>
            <w:r w:rsidRPr="00B00F4D">
              <w:rPr>
                <w:sz w:val="40"/>
                <w:szCs w:val="40"/>
              </w:rPr>
              <w:t>A</w:t>
            </w:r>
            <w:r w:rsidRPr="00B00F4D">
              <w:t>/HRC/</w:t>
            </w:r>
            <w:fldSimple w:instr=" FILLIN  &quot;Введите часть символа после A/HRC/&quot;  \* MERGEFORMAT ">
              <w:r w:rsidR="00ED1F1A" w:rsidRPr="00B00F4D">
                <w:t>29/14</w:t>
              </w:r>
            </w:fldSimple>
          </w:p>
        </w:tc>
      </w:tr>
      <w:tr w:rsidR="003A0687" w:rsidRPr="00B00F4D" w:rsidTr="006730C4">
        <w:trPr>
          <w:trHeight w:hRule="exact" w:val="2835"/>
        </w:trPr>
        <w:tc>
          <w:tcPr>
            <w:tcW w:w="1280" w:type="dxa"/>
            <w:tcBorders>
              <w:top w:val="single" w:sz="4" w:space="0" w:color="auto"/>
              <w:bottom w:val="single" w:sz="12" w:space="0" w:color="auto"/>
            </w:tcBorders>
          </w:tcPr>
          <w:p w:rsidR="003A0687" w:rsidRPr="00B00F4D" w:rsidRDefault="002D414F" w:rsidP="006730C4">
            <w:pPr>
              <w:spacing w:before="120"/>
              <w:jc w:val="center"/>
            </w:pPr>
            <w:r w:rsidRPr="00B00F4D">
              <w:rPr>
                <w:lang w:eastAsia="ru-RU"/>
              </w:rPr>
              <w:drawing>
                <wp:inline distT="0" distB="0" distL="0" distR="0" wp14:anchorId="2A87CE67" wp14:editId="37062088">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A0687" w:rsidRPr="00B00F4D" w:rsidRDefault="003A0687" w:rsidP="006730C4">
            <w:pPr>
              <w:spacing w:before="120" w:line="420" w:lineRule="exact"/>
              <w:rPr>
                <w:b/>
                <w:sz w:val="40"/>
                <w:szCs w:val="40"/>
              </w:rPr>
            </w:pPr>
            <w:r w:rsidRPr="00B00F4D">
              <w:rPr>
                <w:b/>
                <w:sz w:val="40"/>
                <w:szCs w:val="40"/>
              </w:rPr>
              <w:t>Генеральная Ассамблея</w:t>
            </w:r>
          </w:p>
        </w:tc>
        <w:tc>
          <w:tcPr>
            <w:tcW w:w="2819" w:type="dxa"/>
            <w:tcBorders>
              <w:top w:val="single" w:sz="4" w:space="0" w:color="auto"/>
              <w:bottom w:val="single" w:sz="12" w:space="0" w:color="auto"/>
            </w:tcBorders>
          </w:tcPr>
          <w:p w:rsidR="003A0687" w:rsidRPr="00B00F4D" w:rsidRDefault="003A0687" w:rsidP="006730C4">
            <w:pPr>
              <w:spacing w:before="240"/>
            </w:pPr>
            <w:r w:rsidRPr="00B00F4D">
              <w:t xml:space="preserve">Distr.: </w:t>
            </w:r>
            <w:bookmarkStart w:id="0" w:name="ПолеСоСписком1"/>
            <w:r w:rsidRPr="00B00F4D">
              <w:fldChar w:fldCharType="begin">
                <w:ffData>
                  <w:name w:val="ПолеСоСписком1"/>
                  <w:enabled/>
                  <w:calcOnExit w:val="0"/>
                  <w:ddList>
                    <w:listEntry w:val="General"/>
                    <w:listEntry w:val="Limited"/>
                    <w:listEntry w:val="Restricted"/>
                  </w:ddList>
                </w:ffData>
              </w:fldChar>
            </w:r>
            <w:r w:rsidRPr="00B00F4D">
              <w:instrText xml:space="preserve"> FORMDROPDOWN </w:instrText>
            </w:r>
            <w:r w:rsidR="006D6A22" w:rsidRPr="00B00F4D">
              <w:fldChar w:fldCharType="separate"/>
            </w:r>
            <w:r w:rsidRPr="00B00F4D">
              <w:fldChar w:fldCharType="end"/>
            </w:r>
            <w:bookmarkEnd w:id="0"/>
          </w:p>
          <w:p w:rsidR="003A0687" w:rsidRPr="00B00F4D" w:rsidRDefault="003A0687" w:rsidP="006730C4">
            <w:fldSimple w:instr=" FILLIN  &quot;Введите дату документа&quot; \* MERGEFORMAT ">
              <w:r w:rsidR="00ED1F1A" w:rsidRPr="00B00F4D">
                <w:t>9 April 2015</w:t>
              </w:r>
            </w:fldSimple>
          </w:p>
          <w:p w:rsidR="003A0687" w:rsidRPr="00B00F4D" w:rsidRDefault="003A0687" w:rsidP="006730C4">
            <w:r w:rsidRPr="00B00F4D">
              <w:t>Russian</w:t>
            </w:r>
          </w:p>
          <w:p w:rsidR="003A0687" w:rsidRPr="00B00F4D" w:rsidRDefault="003A0687" w:rsidP="006730C4">
            <w:r w:rsidRPr="00B00F4D">
              <w:t>Original:</w:t>
            </w:r>
            <w:r w:rsidR="00283044" w:rsidRPr="00B00F4D">
              <w:t xml:space="preserve"> </w:t>
            </w:r>
            <w:bookmarkStart w:id="1" w:name="ПолеСоСписком2"/>
            <w:r w:rsidRPr="00B00F4D">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B00F4D">
              <w:instrText xml:space="preserve"> FORMDROPDOWN </w:instrText>
            </w:r>
            <w:r w:rsidR="006D6A22" w:rsidRPr="00B00F4D">
              <w:fldChar w:fldCharType="separate"/>
            </w:r>
            <w:r w:rsidRPr="00B00F4D">
              <w:fldChar w:fldCharType="end"/>
            </w:r>
            <w:bookmarkEnd w:id="1"/>
          </w:p>
          <w:p w:rsidR="003A0687" w:rsidRPr="00B00F4D" w:rsidRDefault="003A0687" w:rsidP="006730C4"/>
        </w:tc>
      </w:tr>
    </w:tbl>
    <w:p w:rsidR="003A0687" w:rsidRPr="00B00F4D" w:rsidRDefault="003A0687" w:rsidP="006730C4">
      <w:pPr>
        <w:spacing w:before="120"/>
        <w:rPr>
          <w:b/>
          <w:sz w:val="24"/>
          <w:szCs w:val="24"/>
        </w:rPr>
      </w:pPr>
      <w:r w:rsidRPr="00B00F4D">
        <w:rPr>
          <w:b/>
          <w:sz w:val="24"/>
          <w:szCs w:val="24"/>
        </w:rPr>
        <w:t>Совет по правам человека</w:t>
      </w:r>
    </w:p>
    <w:p w:rsidR="00B85C2B" w:rsidRPr="00B00F4D" w:rsidRDefault="00B85C2B" w:rsidP="00B85C2B">
      <w:pPr>
        <w:rPr>
          <w:b/>
          <w:bCs/>
        </w:rPr>
      </w:pPr>
      <w:r w:rsidRPr="00B00F4D">
        <w:rPr>
          <w:b/>
          <w:bCs/>
        </w:rPr>
        <w:t>Двадцать девятая сессия</w:t>
      </w:r>
    </w:p>
    <w:p w:rsidR="00B85C2B" w:rsidRPr="00B00F4D" w:rsidRDefault="00B85C2B" w:rsidP="00B85C2B">
      <w:r w:rsidRPr="00B00F4D">
        <w:t xml:space="preserve">Пункт 6 повестки дня </w:t>
      </w:r>
    </w:p>
    <w:p w:rsidR="00B85C2B" w:rsidRPr="00B00F4D" w:rsidRDefault="00B85C2B" w:rsidP="00B85C2B">
      <w:pPr>
        <w:rPr>
          <w:b/>
          <w:bCs/>
        </w:rPr>
      </w:pPr>
      <w:r w:rsidRPr="00B00F4D">
        <w:rPr>
          <w:b/>
          <w:bCs/>
        </w:rPr>
        <w:t>Универсальный пер</w:t>
      </w:r>
      <w:bookmarkStart w:id="2" w:name="_GoBack"/>
      <w:bookmarkEnd w:id="2"/>
      <w:r w:rsidRPr="00B00F4D">
        <w:rPr>
          <w:b/>
          <w:bCs/>
        </w:rPr>
        <w:t xml:space="preserve">иодический обзор </w:t>
      </w:r>
    </w:p>
    <w:p w:rsidR="00B85C2B" w:rsidRPr="00B00F4D" w:rsidRDefault="00B85C2B" w:rsidP="00B85C2B">
      <w:pPr>
        <w:pStyle w:val="HMGR"/>
      </w:pPr>
      <w:r w:rsidRPr="00B00F4D">
        <w:tab/>
      </w:r>
      <w:r w:rsidRPr="00B00F4D">
        <w:tab/>
        <w:t>Доклад Рабочей группы по универсальному периодическому обзору</w:t>
      </w:r>
      <w:r w:rsidRPr="00B00F4D">
        <w:rPr>
          <w:rStyle w:val="ac"/>
          <w:b w:val="0"/>
          <w:bCs/>
          <w:szCs w:val="18"/>
          <w:vertAlign w:val="baseline"/>
        </w:rPr>
        <w:footnoteReference w:customMarkFollows="1" w:id="1"/>
        <w:t>*</w:t>
      </w:r>
    </w:p>
    <w:p w:rsidR="00E147C1" w:rsidRPr="00B00F4D" w:rsidRDefault="00B85C2B" w:rsidP="00B85C2B">
      <w:pPr>
        <w:pStyle w:val="HChGR"/>
      </w:pPr>
      <w:r w:rsidRPr="00B00F4D">
        <w:tab/>
      </w:r>
      <w:r w:rsidRPr="00B00F4D">
        <w:tab/>
        <w:t>Гренада</w:t>
      </w:r>
    </w:p>
    <w:p w:rsidR="00ED1F1A" w:rsidRPr="00B00F4D" w:rsidRDefault="00B85C2B" w:rsidP="00B85C2B">
      <w:pPr>
        <w:suppressAutoHyphens/>
        <w:spacing w:after="120"/>
        <w:rPr>
          <w:sz w:val="28"/>
        </w:rPr>
      </w:pPr>
      <w:r w:rsidRPr="00B00F4D">
        <w:br w:type="page"/>
      </w:r>
      <w:r w:rsidRPr="00B00F4D">
        <w:rPr>
          <w:sz w:val="28"/>
        </w:rPr>
        <w:lastRenderedPageBreak/>
        <w:t>Содержание</w:t>
      </w:r>
    </w:p>
    <w:p w:rsidR="00B85C2B" w:rsidRPr="00B00F4D" w:rsidRDefault="00B85C2B" w:rsidP="00B85C2B">
      <w:pPr>
        <w:tabs>
          <w:tab w:val="right" w:pos="8929"/>
          <w:tab w:val="right" w:pos="9638"/>
        </w:tabs>
        <w:suppressAutoHyphens/>
        <w:spacing w:after="120"/>
        <w:ind w:left="283"/>
      </w:pPr>
      <w:r w:rsidRPr="00B00F4D">
        <w:rPr>
          <w:i/>
          <w:sz w:val="18"/>
        </w:rPr>
        <w:tab/>
        <w:t>Пункты</w:t>
      </w:r>
      <w:r w:rsidRPr="00B00F4D">
        <w:rPr>
          <w:i/>
          <w:sz w:val="18"/>
        </w:rPr>
        <w:tab/>
        <w:t>Стр.</w:t>
      </w:r>
    </w:p>
    <w:p w:rsidR="00B85C2B" w:rsidRPr="00B00F4D" w:rsidRDefault="00B85C2B" w:rsidP="00B85C2B">
      <w:pPr>
        <w:tabs>
          <w:tab w:val="right" w:pos="850"/>
          <w:tab w:val="left" w:pos="1134"/>
          <w:tab w:val="left" w:pos="1559"/>
          <w:tab w:val="left" w:pos="1984"/>
          <w:tab w:val="left" w:leader="dot" w:pos="7654"/>
          <w:tab w:val="right" w:pos="8929"/>
          <w:tab w:val="right" w:pos="9638"/>
        </w:tabs>
        <w:suppressAutoHyphens/>
        <w:spacing w:after="120"/>
      </w:pPr>
      <w:r w:rsidRPr="00B00F4D">
        <w:tab/>
      </w:r>
      <w:r w:rsidRPr="00B00F4D">
        <w:tab/>
        <w:t>Введение</w:t>
      </w:r>
      <w:r w:rsidRPr="00B00F4D">
        <w:tab/>
      </w:r>
      <w:r w:rsidRPr="00B00F4D">
        <w:tab/>
        <w:t>1−4</w:t>
      </w:r>
      <w:r w:rsidR="00113FDD" w:rsidRPr="00B00F4D">
        <w:tab/>
      </w:r>
      <w:r w:rsidR="00DE22E1" w:rsidRPr="00B00F4D">
        <w:t>3</w:t>
      </w:r>
    </w:p>
    <w:p w:rsidR="00B85C2B" w:rsidRPr="00B00F4D" w:rsidRDefault="00B85C2B" w:rsidP="00B85C2B">
      <w:pPr>
        <w:tabs>
          <w:tab w:val="right" w:pos="850"/>
          <w:tab w:val="left" w:pos="1134"/>
          <w:tab w:val="left" w:pos="1559"/>
          <w:tab w:val="left" w:pos="1984"/>
          <w:tab w:val="left" w:leader="dot" w:pos="7654"/>
          <w:tab w:val="right" w:pos="8929"/>
          <w:tab w:val="right" w:pos="9638"/>
        </w:tabs>
        <w:spacing w:after="120"/>
      </w:pPr>
      <w:r w:rsidRPr="00B00F4D">
        <w:tab/>
        <w:t>I.</w:t>
      </w:r>
      <w:r w:rsidRPr="00B00F4D">
        <w:tab/>
        <w:t>Резюме процесса обзора</w:t>
      </w:r>
      <w:r w:rsidRPr="00B00F4D">
        <w:tab/>
      </w:r>
      <w:r w:rsidRPr="00B00F4D">
        <w:tab/>
        <w:t>5–71</w:t>
      </w:r>
      <w:r w:rsidRPr="00B00F4D">
        <w:tab/>
      </w:r>
      <w:r w:rsidR="00DE22E1" w:rsidRPr="00B00F4D">
        <w:t>3</w:t>
      </w:r>
    </w:p>
    <w:p w:rsidR="00B85C2B" w:rsidRPr="00B00F4D" w:rsidRDefault="00B85C2B" w:rsidP="00B85C2B">
      <w:pPr>
        <w:tabs>
          <w:tab w:val="right" w:pos="850"/>
          <w:tab w:val="left" w:pos="1134"/>
          <w:tab w:val="left" w:pos="1559"/>
          <w:tab w:val="left" w:pos="1984"/>
          <w:tab w:val="left" w:leader="dot" w:pos="7654"/>
          <w:tab w:val="right" w:pos="8929"/>
          <w:tab w:val="right" w:pos="9638"/>
        </w:tabs>
        <w:spacing w:after="120"/>
      </w:pPr>
      <w:r w:rsidRPr="00B00F4D">
        <w:tab/>
      </w:r>
      <w:r w:rsidRPr="00B00F4D">
        <w:tab/>
        <w:t>A.</w:t>
      </w:r>
      <w:r w:rsidRPr="00B00F4D">
        <w:tab/>
        <w:t>Представление государства − объекта обзора</w:t>
      </w:r>
      <w:r w:rsidRPr="00B00F4D">
        <w:tab/>
      </w:r>
      <w:r w:rsidRPr="00B00F4D">
        <w:tab/>
        <w:t>5–11</w:t>
      </w:r>
      <w:r w:rsidRPr="00B00F4D">
        <w:tab/>
      </w:r>
      <w:r w:rsidR="00DE22E1" w:rsidRPr="00B00F4D">
        <w:t>3</w:t>
      </w:r>
    </w:p>
    <w:p w:rsidR="00B85C2B" w:rsidRPr="00B00F4D" w:rsidRDefault="00B85C2B" w:rsidP="00B85C2B">
      <w:pPr>
        <w:tabs>
          <w:tab w:val="right" w:pos="850"/>
          <w:tab w:val="left" w:pos="1134"/>
          <w:tab w:val="left" w:pos="1559"/>
          <w:tab w:val="left" w:pos="1984"/>
          <w:tab w:val="left" w:leader="dot" w:pos="7654"/>
          <w:tab w:val="right" w:pos="8929"/>
          <w:tab w:val="right" w:pos="9638"/>
        </w:tabs>
        <w:spacing w:after="120"/>
      </w:pPr>
      <w:r w:rsidRPr="00B00F4D">
        <w:tab/>
      </w:r>
      <w:r w:rsidRPr="00B00F4D">
        <w:tab/>
        <w:t>B.</w:t>
      </w:r>
      <w:r w:rsidRPr="00B00F4D">
        <w:tab/>
        <w:t>Интерактивный диалог и ответы государства − объекта обзора</w:t>
      </w:r>
      <w:r w:rsidRPr="00B00F4D">
        <w:tab/>
      </w:r>
      <w:r w:rsidRPr="00B00F4D">
        <w:tab/>
        <w:t>12–71</w:t>
      </w:r>
      <w:r w:rsidRPr="00B00F4D">
        <w:tab/>
      </w:r>
      <w:r w:rsidR="00DE22E1" w:rsidRPr="00B00F4D">
        <w:t>4</w:t>
      </w:r>
    </w:p>
    <w:p w:rsidR="00B85C2B" w:rsidRPr="00B00F4D" w:rsidRDefault="00B85C2B" w:rsidP="00B85C2B">
      <w:pPr>
        <w:tabs>
          <w:tab w:val="right" w:pos="850"/>
          <w:tab w:val="left" w:pos="1134"/>
          <w:tab w:val="left" w:pos="1559"/>
          <w:tab w:val="left" w:pos="1984"/>
          <w:tab w:val="left" w:leader="dot" w:pos="7654"/>
          <w:tab w:val="right" w:pos="8929"/>
          <w:tab w:val="right" w:pos="9638"/>
        </w:tabs>
        <w:spacing w:after="120"/>
      </w:pPr>
      <w:r w:rsidRPr="00B00F4D">
        <w:tab/>
        <w:t>II.</w:t>
      </w:r>
      <w:r w:rsidRPr="00B00F4D">
        <w:tab/>
        <w:t>Выводы и/или рекомендации</w:t>
      </w:r>
      <w:r w:rsidRPr="00B00F4D">
        <w:tab/>
      </w:r>
      <w:r w:rsidRPr="00B00F4D">
        <w:tab/>
        <w:t>72–73</w:t>
      </w:r>
      <w:r w:rsidRPr="00B00F4D">
        <w:tab/>
      </w:r>
      <w:r w:rsidR="00DE22E1" w:rsidRPr="00B00F4D">
        <w:t>12</w:t>
      </w:r>
    </w:p>
    <w:p w:rsidR="00B85C2B" w:rsidRPr="00B00F4D" w:rsidRDefault="00B85C2B" w:rsidP="00B85C2B">
      <w:pPr>
        <w:tabs>
          <w:tab w:val="right" w:pos="850"/>
          <w:tab w:val="left" w:pos="1134"/>
          <w:tab w:val="left" w:pos="1559"/>
          <w:tab w:val="left" w:pos="1984"/>
          <w:tab w:val="left" w:leader="dot" w:pos="7654"/>
          <w:tab w:val="right" w:pos="8929"/>
          <w:tab w:val="right" w:pos="9638"/>
        </w:tabs>
        <w:spacing w:after="120"/>
      </w:pPr>
      <w:r w:rsidRPr="00B00F4D">
        <w:t>Приложение</w:t>
      </w:r>
    </w:p>
    <w:p w:rsidR="00B85C2B" w:rsidRPr="00B00F4D" w:rsidRDefault="00B85C2B" w:rsidP="00113FDD">
      <w:pPr>
        <w:tabs>
          <w:tab w:val="right" w:pos="850"/>
          <w:tab w:val="left" w:pos="1134"/>
          <w:tab w:val="left" w:pos="1559"/>
          <w:tab w:val="left" w:pos="1984"/>
          <w:tab w:val="right" w:leader="dot" w:pos="8929"/>
          <w:tab w:val="right" w:pos="9638"/>
        </w:tabs>
        <w:spacing w:after="120"/>
      </w:pPr>
      <w:r w:rsidRPr="00B00F4D">
        <w:tab/>
      </w:r>
      <w:r w:rsidRPr="00B00F4D">
        <w:tab/>
        <w:t>Состав делегации</w:t>
      </w:r>
      <w:r w:rsidR="00113FDD" w:rsidRPr="00B00F4D">
        <w:tab/>
      </w:r>
      <w:r w:rsidR="00113FDD" w:rsidRPr="00B00F4D">
        <w:tab/>
      </w:r>
      <w:r w:rsidR="00DE22E1" w:rsidRPr="00B00F4D">
        <w:t>20</w:t>
      </w:r>
    </w:p>
    <w:p w:rsidR="00D351BC" w:rsidRPr="00B00F4D" w:rsidRDefault="00113FDD" w:rsidP="00D351BC">
      <w:pPr>
        <w:pStyle w:val="HChGR"/>
        <w:rPr>
          <w:sz w:val="20"/>
        </w:rPr>
      </w:pPr>
      <w:r w:rsidRPr="00B00F4D">
        <w:br w:type="page"/>
      </w:r>
      <w:r w:rsidR="00D351BC" w:rsidRPr="00B00F4D">
        <w:lastRenderedPageBreak/>
        <w:tab/>
      </w:r>
      <w:r w:rsidR="00D351BC" w:rsidRPr="00B00F4D">
        <w:tab/>
        <w:t>Введение</w:t>
      </w:r>
    </w:p>
    <w:p w:rsidR="00D351BC" w:rsidRPr="00B00F4D" w:rsidRDefault="00D351BC" w:rsidP="00D351BC">
      <w:pPr>
        <w:pStyle w:val="SingleTxtGR"/>
      </w:pPr>
      <w:r w:rsidRPr="00B00F4D">
        <w:t>1.</w:t>
      </w:r>
      <w:r w:rsidRPr="00B00F4D">
        <w:tab/>
        <w:t>Рабочая группа по универсальному периодическому обзору, учрежденная в соответствии с резолюцией 5/1 от 18 июня 2007 года, провела свою двадцать первую сессию 19</w:t>
      </w:r>
      <w:r w:rsidR="006B2E23" w:rsidRPr="00B00F4D">
        <w:t>−</w:t>
      </w:r>
      <w:r w:rsidRPr="00B00F4D">
        <w:t xml:space="preserve">30 января 2015 года. Обзор по Гренаде был проведен на </w:t>
      </w:r>
      <w:r w:rsidR="006B2E23" w:rsidRPr="00B00F4D">
        <w:br/>
      </w:r>
      <w:r w:rsidRPr="00B00F4D">
        <w:t>12</w:t>
      </w:r>
      <w:r w:rsidR="00283044" w:rsidRPr="00B00F4D">
        <w:t>−</w:t>
      </w:r>
      <w:r w:rsidRPr="00B00F4D">
        <w:t>м заседании 26 января 2015 года. Делегацию Гренады возглавлял старший юридический советник Управления Генерального атторнея Роберт Брэнч. На</w:t>
      </w:r>
      <w:r w:rsidR="00283044" w:rsidRPr="00B00F4D">
        <w:t xml:space="preserve"> </w:t>
      </w:r>
      <w:r w:rsidRPr="00B00F4D">
        <w:t>своем 17-м заседании, состоявшемся 29 января 2015 года, Рабочая группа пр</w:t>
      </w:r>
      <w:r w:rsidRPr="00B00F4D">
        <w:t>и</w:t>
      </w:r>
      <w:r w:rsidRPr="00B00F4D">
        <w:t>няла доклад по Гренаде.</w:t>
      </w:r>
      <w:bookmarkStart w:id="3" w:name="Country_Intro_1_1"/>
      <w:bookmarkStart w:id="4" w:name="Review_session_date"/>
      <w:bookmarkStart w:id="5" w:name="Country_Intro_1_2"/>
      <w:bookmarkStart w:id="6" w:name="Adoption_session_date"/>
      <w:bookmarkEnd w:id="3"/>
      <w:bookmarkEnd w:id="4"/>
      <w:bookmarkEnd w:id="5"/>
      <w:bookmarkEnd w:id="6"/>
    </w:p>
    <w:p w:rsidR="00D351BC" w:rsidRPr="00B00F4D" w:rsidRDefault="00D351BC" w:rsidP="00D351BC">
      <w:pPr>
        <w:pStyle w:val="SingleTxtGR"/>
      </w:pPr>
      <w:r w:rsidRPr="00B00F4D">
        <w:t>2.</w:t>
      </w:r>
      <w:r w:rsidRPr="00B00F4D">
        <w:tab/>
        <w:t>13 января 2015 года Совет по правам человека, чтобы облегчить обзор по Гренаде, отобрал следующую группу докладчиков ("тройка"): Мексика, Соед</w:t>
      </w:r>
      <w:r w:rsidRPr="00B00F4D">
        <w:t>и</w:t>
      </w:r>
      <w:r w:rsidRPr="00B00F4D">
        <w:t>ненные Штаты Америки и Япония.</w:t>
      </w:r>
    </w:p>
    <w:p w:rsidR="00D351BC" w:rsidRPr="00B00F4D" w:rsidRDefault="00D351BC" w:rsidP="00D351BC">
      <w:pPr>
        <w:pStyle w:val="SingleTxtGR"/>
      </w:pPr>
      <w:r w:rsidRPr="00B00F4D">
        <w:t>3.</w:t>
      </w:r>
      <w:r w:rsidRPr="00B00F4D">
        <w:tab/>
        <w:t>В соответствии с пунктом 15 приложения к резолюции 5/1 и пунктом 5 приложения к резолюции 16/21, для обзора по Гренаде были выпущены след</w:t>
      </w:r>
      <w:r w:rsidRPr="00B00F4D">
        <w:t>у</w:t>
      </w:r>
      <w:r w:rsidRPr="00B00F4D">
        <w:t>ющие документы:</w:t>
      </w:r>
    </w:p>
    <w:p w:rsidR="00D351BC" w:rsidRPr="00B00F4D" w:rsidRDefault="00D351BC" w:rsidP="00D351BC">
      <w:pPr>
        <w:pStyle w:val="SingleTxtGR"/>
      </w:pPr>
      <w:r w:rsidRPr="00B00F4D">
        <w:tab/>
        <w:t>a)</w:t>
      </w:r>
      <w:r w:rsidRPr="00B00F4D">
        <w:tab/>
        <w:t>национальный доклад/письменное представление в соответствии с пунктом 15 а) (A/</w:t>
      </w:r>
      <w:proofErr w:type="spellStart"/>
      <w:r w:rsidRPr="00B00F4D">
        <w:t>HRC</w:t>
      </w:r>
      <w:proofErr w:type="spellEnd"/>
      <w:r w:rsidRPr="00B00F4D">
        <w:t>/WG.6/21/</w:t>
      </w:r>
      <w:proofErr w:type="spellStart"/>
      <w:r w:rsidRPr="00B00F4D">
        <w:t>GRD</w:t>
      </w:r>
      <w:proofErr w:type="spellEnd"/>
      <w:r w:rsidRPr="00B00F4D">
        <w:t>/1);</w:t>
      </w:r>
    </w:p>
    <w:p w:rsidR="00D351BC" w:rsidRPr="00B00F4D" w:rsidRDefault="00D351BC" w:rsidP="00D351BC">
      <w:pPr>
        <w:pStyle w:val="SingleTxtGR"/>
      </w:pPr>
      <w:r w:rsidRPr="00B00F4D">
        <w:tab/>
        <w:t>b)</w:t>
      </w:r>
      <w:r w:rsidRPr="00B00F4D">
        <w:tab/>
        <w:t>подборка, подготовленная Управлением Верховного комиссара О</w:t>
      </w:r>
      <w:r w:rsidRPr="00B00F4D">
        <w:t>р</w:t>
      </w:r>
      <w:r w:rsidRPr="00B00F4D">
        <w:t>ганизации Объединенных Наций по правам человека (</w:t>
      </w:r>
      <w:proofErr w:type="spellStart"/>
      <w:r w:rsidRPr="00B00F4D">
        <w:t>УВКПЧ</w:t>
      </w:r>
      <w:proofErr w:type="spellEnd"/>
      <w:r w:rsidRPr="00B00F4D">
        <w:t>) в соответствии с пунктом 15 b) (A/</w:t>
      </w:r>
      <w:proofErr w:type="spellStart"/>
      <w:r w:rsidRPr="00B00F4D">
        <w:t>HRC</w:t>
      </w:r>
      <w:proofErr w:type="spellEnd"/>
      <w:r w:rsidRPr="00B00F4D">
        <w:t>/WG.6/21/</w:t>
      </w:r>
      <w:proofErr w:type="spellStart"/>
      <w:r w:rsidRPr="00B00F4D">
        <w:t>GRD</w:t>
      </w:r>
      <w:proofErr w:type="spellEnd"/>
      <w:r w:rsidRPr="00B00F4D">
        <w:t>/2);</w:t>
      </w:r>
    </w:p>
    <w:p w:rsidR="00D351BC" w:rsidRPr="00B00F4D" w:rsidRDefault="00D351BC" w:rsidP="00D351BC">
      <w:pPr>
        <w:pStyle w:val="SingleTxtGR"/>
      </w:pPr>
      <w:r w:rsidRPr="00B00F4D">
        <w:tab/>
        <w:t>c)</w:t>
      </w:r>
      <w:r w:rsidRPr="00B00F4D">
        <w:tab/>
        <w:t xml:space="preserve">резюме, подготовленное </w:t>
      </w:r>
      <w:proofErr w:type="spellStart"/>
      <w:r w:rsidRPr="00B00F4D">
        <w:t>УВКПЧ</w:t>
      </w:r>
      <w:proofErr w:type="spellEnd"/>
      <w:r w:rsidRPr="00B00F4D">
        <w:t xml:space="preserve"> в соответствии с пунктом 15 с) (A/</w:t>
      </w:r>
      <w:proofErr w:type="spellStart"/>
      <w:r w:rsidRPr="00B00F4D">
        <w:t>HRC</w:t>
      </w:r>
      <w:proofErr w:type="spellEnd"/>
      <w:r w:rsidRPr="00B00F4D">
        <w:t>/WG.6/21/</w:t>
      </w:r>
      <w:proofErr w:type="spellStart"/>
      <w:r w:rsidRPr="00B00F4D">
        <w:t>GRD</w:t>
      </w:r>
      <w:proofErr w:type="spellEnd"/>
      <w:r w:rsidRPr="00B00F4D">
        <w:t>/3).</w:t>
      </w:r>
    </w:p>
    <w:p w:rsidR="00D351BC" w:rsidRPr="00B00F4D" w:rsidRDefault="00D351BC" w:rsidP="00D351BC">
      <w:pPr>
        <w:pStyle w:val="SingleTxtGR"/>
      </w:pPr>
      <w:r w:rsidRPr="00B00F4D">
        <w:t>4.</w:t>
      </w:r>
      <w:r w:rsidRPr="00B00F4D">
        <w:tab/>
        <w:t>Через "тройку" Гренаде был препровожден перечень вопросов, подгото</w:t>
      </w:r>
      <w:r w:rsidRPr="00B00F4D">
        <w:t>в</w:t>
      </w:r>
      <w:r w:rsidRPr="00B00F4D">
        <w:t>ленных заранее Германией, Испанией, Мексикой, Словенией и Соединенным Королевством Великобритании и Северной Ирландии. Эти вопросы имеются в экстранете универсального периодического обзора (УПО). В разделе I B наст</w:t>
      </w:r>
      <w:r w:rsidRPr="00B00F4D">
        <w:t>о</w:t>
      </w:r>
      <w:r w:rsidRPr="00B00F4D">
        <w:t>ящего доклада см. резюме дополнительных вопросов, поставленных в ходе и</w:t>
      </w:r>
      <w:r w:rsidRPr="00B00F4D">
        <w:t>н</w:t>
      </w:r>
      <w:r w:rsidRPr="00B00F4D">
        <w:t>терактивного диалога Канадой, Панамой, Парагваем, Филиппинами, Францией, Черногорией и Ямайкой.</w:t>
      </w:r>
    </w:p>
    <w:p w:rsidR="00D351BC" w:rsidRPr="00B00F4D" w:rsidRDefault="00D351BC" w:rsidP="00D351BC">
      <w:pPr>
        <w:pStyle w:val="HChGR"/>
      </w:pPr>
      <w:r w:rsidRPr="00B00F4D">
        <w:tab/>
      </w:r>
      <w:bookmarkStart w:id="7" w:name="Section_I_HDR_Summary"/>
      <w:r w:rsidRPr="00B00F4D">
        <w:t>I.</w:t>
      </w:r>
      <w:r w:rsidRPr="00B00F4D">
        <w:tab/>
        <w:t>Резюме процесса обзора</w:t>
      </w:r>
      <w:bookmarkEnd w:id="7"/>
    </w:p>
    <w:p w:rsidR="00D351BC" w:rsidRPr="00B00F4D" w:rsidRDefault="00D351BC" w:rsidP="00D351BC">
      <w:pPr>
        <w:pStyle w:val="H1GR"/>
      </w:pPr>
      <w:bookmarkStart w:id="8" w:name="Sub_Section_HDR_Presentation_by_Sur"/>
      <w:r w:rsidRPr="00B00F4D">
        <w:tab/>
        <w:t>A.</w:t>
      </w:r>
      <w:r w:rsidRPr="00B00F4D">
        <w:tab/>
        <w:t>Представление государства − объекта обзора</w:t>
      </w:r>
      <w:bookmarkEnd w:id="8"/>
    </w:p>
    <w:p w:rsidR="00D351BC" w:rsidRPr="00B00F4D" w:rsidRDefault="00D351BC" w:rsidP="006B2E23">
      <w:pPr>
        <w:pStyle w:val="SingleTxtGR"/>
      </w:pPr>
      <w:r w:rsidRPr="00B00F4D">
        <w:t>5.</w:t>
      </w:r>
      <w:r w:rsidRPr="00B00F4D">
        <w:tab/>
        <w:t>Глава делегации с удовлетворением представил доклад Гренады для ун</w:t>
      </w:r>
      <w:r w:rsidRPr="00B00F4D">
        <w:t>и</w:t>
      </w:r>
      <w:r w:rsidRPr="00B00F4D">
        <w:t>версального периодического обзора и дал отчет о положении дел с осуществл</w:t>
      </w:r>
      <w:r w:rsidRPr="00B00F4D">
        <w:t>е</w:t>
      </w:r>
      <w:r w:rsidRPr="00B00F4D">
        <w:t>нием рекомендаций, сделанных в ходе первого обзора по Гренаде в 2010</w:t>
      </w:r>
      <w:r w:rsidR="00283044" w:rsidRPr="00B00F4D">
        <w:t xml:space="preserve"> </w:t>
      </w:r>
      <w:r w:rsidRPr="00B00F4D">
        <w:t xml:space="preserve">году. Гренада подтвердила свою приверженность правам человека и заверила, что она будет и впредь поддерживать укрепление правозащитных механизмов. </w:t>
      </w:r>
    </w:p>
    <w:p w:rsidR="00D351BC" w:rsidRPr="00B00F4D" w:rsidRDefault="00D351BC" w:rsidP="006B2E23">
      <w:pPr>
        <w:pStyle w:val="SingleTxtGR"/>
      </w:pPr>
      <w:r w:rsidRPr="00B00F4D">
        <w:t>6.</w:t>
      </w:r>
      <w:r w:rsidRPr="00B00F4D">
        <w:tab/>
        <w:t>Делегация извинилась за просрочку с представлением национального д</w:t>
      </w:r>
      <w:r w:rsidRPr="00B00F4D">
        <w:t>о</w:t>
      </w:r>
      <w:r w:rsidRPr="00B00F4D">
        <w:t>клада, что является вызовом для малых стран. Доклад был подготовлен в ко</w:t>
      </w:r>
      <w:r w:rsidRPr="00B00F4D">
        <w:t>н</w:t>
      </w:r>
      <w:r w:rsidRPr="00B00F4D">
        <w:t>сультации с рядом заинтересованных субъектов и организаций гражданского общества, включая Организацию Гренады по правам человека, и описывает прогресс, достигнутый с первого обзора в 2010 году в том, что касается выпо</w:t>
      </w:r>
      <w:r w:rsidRPr="00B00F4D">
        <w:t>л</w:t>
      </w:r>
      <w:r w:rsidRPr="00B00F4D">
        <w:t xml:space="preserve">нения ее правозащитных волеизъявлений и международных обязательств. </w:t>
      </w:r>
    </w:p>
    <w:p w:rsidR="00D351BC" w:rsidRPr="00B00F4D" w:rsidRDefault="00D351BC" w:rsidP="006B2E23">
      <w:pPr>
        <w:pStyle w:val="SingleTxtGR"/>
      </w:pPr>
      <w:r w:rsidRPr="00B00F4D">
        <w:t>7.</w:t>
      </w:r>
      <w:r w:rsidRPr="00B00F4D">
        <w:tab/>
        <w:t>Делегация поблагодарила делегации, которые прислали вопросы</w:t>
      </w:r>
      <w:r w:rsidR="006D6A22" w:rsidRPr="00B00F4D">
        <w:t xml:space="preserve"> заранее</w:t>
      </w:r>
      <w:r w:rsidRPr="00B00F4D">
        <w:t xml:space="preserve">. Хотя Гренада не приняла все рекомендации, сделанные в ходе первого обзора, </w:t>
      </w:r>
      <w:r w:rsidRPr="00B00F4D">
        <w:lastRenderedPageBreak/>
        <w:t xml:space="preserve">она продолжала усилия по реализации добровольно обязательств, взятых себя в 2010 году. </w:t>
      </w:r>
    </w:p>
    <w:p w:rsidR="00D351BC" w:rsidRPr="00B00F4D" w:rsidRDefault="00D351BC" w:rsidP="006B2E23">
      <w:pPr>
        <w:pStyle w:val="SingleTxtGR"/>
      </w:pPr>
      <w:r w:rsidRPr="00B00F4D">
        <w:t>8.</w:t>
      </w:r>
      <w:r w:rsidRPr="00B00F4D">
        <w:tab/>
        <w:t>Делегация сообщила о текущем процессе конституционной реформы, о</w:t>
      </w:r>
      <w:r w:rsidRPr="00B00F4D">
        <w:t>т</w:t>
      </w:r>
      <w:r w:rsidR="006D6A22" w:rsidRPr="00B00F4D">
        <w:t>м</w:t>
      </w:r>
      <w:r w:rsidRPr="00B00F4D">
        <w:t>етив проводимые консультации в этом отношении. Предложени</w:t>
      </w:r>
      <w:r w:rsidR="006D6A22" w:rsidRPr="00B00F4D">
        <w:t>я</w:t>
      </w:r>
      <w:r w:rsidRPr="00B00F4D">
        <w:t xml:space="preserve"> по реформе Конституции, как они конкретно соотносятся с гендерным равенством, дискр</w:t>
      </w:r>
      <w:r w:rsidRPr="00B00F4D">
        <w:t>и</w:t>
      </w:r>
      <w:r w:rsidRPr="00B00F4D">
        <w:t>минацией и равным обращением со всеми детьми, прямо откликаются на самые последние заключительные замечания Комитета по ликвидации дискриминации в отношении женщин и Комитета по правам ребенка и рекомендации обзора 2010 года по процедуре УПО. Приверженность Гренады инкорпорации в нац</w:t>
      </w:r>
      <w:r w:rsidRPr="00B00F4D">
        <w:t>и</w:t>
      </w:r>
      <w:r w:rsidRPr="00B00F4D">
        <w:t>ональное право принципов, лежащих в основе основных международных пр</w:t>
      </w:r>
      <w:r w:rsidRPr="00B00F4D">
        <w:t>а</w:t>
      </w:r>
      <w:r w:rsidRPr="00B00F4D">
        <w:t xml:space="preserve">возащитных договоров, демонстрирует и ряд других предлагаемых изменений в связи с правами инвалидов и экономическими, социальными и культурными правами. </w:t>
      </w:r>
    </w:p>
    <w:p w:rsidR="00D351BC" w:rsidRPr="00B00F4D" w:rsidRDefault="00D351BC" w:rsidP="006B2E23">
      <w:pPr>
        <w:pStyle w:val="SingleTxtGR"/>
      </w:pPr>
      <w:r w:rsidRPr="00B00F4D">
        <w:t>9.</w:t>
      </w:r>
      <w:r w:rsidRPr="00B00F4D">
        <w:tab/>
        <w:t>Отвечая на заблаговременный вопрос о влиянии изменений климата в стране, Гренада отметила проходящие дискуссии о включении в Конституцию новой международной концепции "защиты от изменений климата". Соотве</w:t>
      </w:r>
      <w:r w:rsidRPr="00B00F4D">
        <w:t>т</w:t>
      </w:r>
      <w:r w:rsidRPr="00B00F4D">
        <w:t>ствующие положения касаются обязанности государства защищать страну от неблагоприятных последствий изменения климата и обязанности поощрять осведомленность и подготовленность на предмет стихийных бедствий. По предлагаемым поправкам будет проведено голосование на референдуме, кот</w:t>
      </w:r>
      <w:r w:rsidRPr="00B00F4D">
        <w:t>о</w:t>
      </w:r>
      <w:r w:rsidRPr="00B00F4D">
        <w:t xml:space="preserve">рый состоится позднее в этом году. </w:t>
      </w:r>
    </w:p>
    <w:p w:rsidR="00D351BC" w:rsidRPr="00B00F4D" w:rsidRDefault="00D351BC" w:rsidP="006B2E23">
      <w:pPr>
        <w:pStyle w:val="SingleTxtGR"/>
      </w:pPr>
      <w:r w:rsidRPr="00B00F4D">
        <w:t>10.</w:t>
      </w:r>
      <w:r w:rsidRPr="00B00F4D">
        <w:tab/>
        <w:t>Гренада с оптимизмом отметила решение Совета по правам человека устроить 6 марта 2015 года полнодневную дискуссию по правам человека и и</w:t>
      </w:r>
      <w:r w:rsidRPr="00B00F4D">
        <w:t>з</w:t>
      </w:r>
      <w:r w:rsidRPr="00B00F4D">
        <w:t>менению климата. Делегация Гренады подчеркнула значимость и важность обеспечить, чтобы малые государства, и особенно не имеющие представител</w:t>
      </w:r>
      <w:r w:rsidRPr="00B00F4D">
        <w:t>ь</w:t>
      </w:r>
      <w:r w:rsidRPr="00B00F4D">
        <w:t>ства в Женеве, имели возможность внести свою лепту и извлечь пользу из о</w:t>
      </w:r>
      <w:r w:rsidRPr="00B00F4D">
        <w:t>б</w:t>
      </w:r>
      <w:r w:rsidRPr="00B00F4D">
        <w:t>мена взглядами и передовым опытом в ходе такой дискуссии и соответству</w:t>
      </w:r>
      <w:r w:rsidRPr="00B00F4D">
        <w:t>ю</w:t>
      </w:r>
      <w:r w:rsidRPr="00B00F4D">
        <w:t>щих мероприятий.</w:t>
      </w:r>
      <w:r w:rsidR="00283044" w:rsidRPr="00B00F4D">
        <w:t xml:space="preserve">  </w:t>
      </w:r>
    </w:p>
    <w:p w:rsidR="00D351BC" w:rsidRPr="00B00F4D" w:rsidRDefault="00D351BC" w:rsidP="006B2E23">
      <w:pPr>
        <w:pStyle w:val="SingleTxtGR"/>
      </w:pPr>
      <w:r w:rsidRPr="00B00F4D">
        <w:t>11.</w:t>
      </w:r>
      <w:r w:rsidRPr="00B00F4D">
        <w:tab/>
        <w:t>Гренада предоставила информацию о законодательных реформах, пре</w:t>
      </w:r>
      <w:r w:rsidRPr="00B00F4D">
        <w:t>д</w:t>
      </w:r>
      <w:r w:rsidRPr="00B00F4D">
        <w:t>принятых с последнего обзора, включая принятие в 2010 году нового Закона о бытовом насилии и нового Закона о защите ребенка, а также Закона 2012 года об образовании. В 2012 году были</w:t>
      </w:r>
      <w:r w:rsidR="006D6A22" w:rsidRPr="00B00F4D">
        <w:t xml:space="preserve"> также</w:t>
      </w:r>
      <w:r w:rsidRPr="00B00F4D">
        <w:t xml:space="preserve"> внесены поправки в Уголовный к</w:t>
      </w:r>
      <w:r w:rsidRPr="00B00F4D">
        <w:t>о</w:t>
      </w:r>
      <w:r w:rsidRPr="00B00F4D">
        <w:t>декс. Теперь определение сексуального насилия в отношении несовершенн</w:t>
      </w:r>
      <w:r w:rsidRPr="00B00F4D">
        <w:t>о</w:t>
      </w:r>
      <w:r w:rsidRPr="00B00F4D">
        <w:t>летних в возрасте до 16 лет включает и мальчиков, и скорректированы полож</w:t>
      </w:r>
      <w:r w:rsidRPr="00B00F4D">
        <w:t>е</w:t>
      </w:r>
      <w:r w:rsidRPr="00B00F4D">
        <w:t>ния о сроках давности в отношении сообщений об инцидентах в связи с пол</w:t>
      </w:r>
      <w:r w:rsidRPr="00B00F4D">
        <w:t>о</w:t>
      </w:r>
      <w:r w:rsidRPr="00B00F4D">
        <w:t>выми отношениями с несовершеннолетними. Исключены сроки давности, а также защитная оговорка о "добросовестном предположении".</w:t>
      </w:r>
      <w:r w:rsidR="00283044" w:rsidRPr="00B00F4D">
        <w:t xml:space="preserve"> </w:t>
      </w:r>
    </w:p>
    <w:p w:rsidR="00D351BC" w:rsidRPr="00B00F4D" w:rsidRDefault="00D351BC" w:rsidP="00D351BC">
      <w:pPr>
        <w:pStyle w:val="H1GR"/>
      </w:pPr>
      <w:bookmarkStart w:id="9" w:name="Sub_Section_HDR_B_ID_and_responses"/>
      <w:r w:rsidRPr="00B00F4D">
        <w:tab/>
        <w:t>B.</w:t>
      </w:r>
      <w:r w:rsidRPr="00B00F4D">
        <w:tab/>
        <w:t>Интерактивный диалог и ответы государства − объекта обзора</w:t>
      </w:r>
      <w:bookmarkEnd w:id="9"/>
    </w:p>
    <w:p w:rsidR="00D351BC" w:rsidRPr="00B00F4D" w:rsidRDefault="00D351BC" w:rsidP="006B2E23">
      <w:pPr>
        <w:pStyle w:val="SingleTxtGR"/>
      </w:pPr>
      <w:r w:rsidRPr="00B00F4D">
        <w:t>12.</w:t>
      </w:r>
      <w:r w:rsidRPr="00B00F4D">
        <w:tab/>
        <w:t>В ходе интерактивного диалога с заявлениями выступили 44 делегации. Рекомендации, вынесенные в ходе диалога, см. в разделе II настоящего доклада. Все письменные заявления делегаций, которые надлежит сверять с текстами устных выступлений по архивам интернет-трансляций Организации Объед</w:t>
      </w:r>
      <w:r w:rsidRPr="00B00F4D">
        <w:t>и</w:t>
      </w:r>
      <w:r w:rsidRPr="00B00F4D">
        <w:t>ненных Наций</w:t>
      </w:r>
      <w:r w:rsidRPr="00B00F4D">
        <w:rPr>
          <w:rStyle w:val="ac"/>
        </w:rPr>
        <w:footnoteReference w:id="2"/>
      </w:r>
      <w:r w:rsidRPr="00B00F4D">
        <w:t>, когда они есть в наличии, размещаются в экстранете Совета по правам человека</w:t>
      </w:r>
      <w:r w:rsidRPr="00B00F4D">
        <w:rPr>
          <w:rStyle w:val="ac"/>
        </w:rPr>
        <w:footnoteReference w:id="3"/>
      </w:r>
      <w:r w:rsidRPr="00B00F4D">
        <w:t xml:space="preserve">. </w:t>
      </w:r>
    </w:p>
    <w:p w:rsidR="00D351BC" w:rsidRPr="00B00F4D" w:rsidRDefault="00D351BC" w:rsidP="006B2E23">
      <w:pPr>
        <w:pStyle w:val="SingleTxtGR"/>
      </w:pPr>
      <w:r w:rsidRPr="00B00F4D">
        <w:lastRenderedPageBreak/>
        <w:t>13.</w:t>
      </w:r>
      <w:r w:rsidRPr="00B00F4D">
        <w:tab/>
        <w:t>Гана одобрила Гренаду в связи с участием в ключевых международных правозащитных инструментах и приветствовала достигнутый прогресс в ос</w:t>
      </w:r>
      <w:r w:rsidRPr="00B00F4D">
        <w:t>у</w:t>
      </w:r>
      <w:r w:rsidRPr="00B00F4D">
        <w:t>ществлении ряда принятых этой страной рекомендаций по итогам первого о</w:t>
      </w:r>
      <w:r w:rsidRPr="00B00F4D">
        <w:t>б</w:t>
      </w:r>
      <w:r w:rsidRPr="00B00F4D">
        <w:t xml:space="preserve">зора. </w:t>
      </w:r>
    </w:p>
    <w:p w:rsidR="00D351BC" w:rsidRPr="00B00F4D" w:rsidRDefault="00D351BC" w:rsidP="006B2E23">
      <w:pPr>
        <w:pStyle w:val="SingleTxtGR"/>
      </w:pPr>
      <w:r w:rsidRPr="00B00F4D">
        <w:t>14.</w:t>
      </w:r>
      <w:r w:rsidRPr="00B00F4D">
        <w:tab/>
        <w:t>Гватемала приветствовала достигнутый Гренадой прогресс, в особенн</w:t>
      </w:r>
      <w:r w:rsidRPr="00B00F4D">
        <w:t>о</w:t>
      </w:r>
      <w:r w:rsidRPr="00B00F4D">
        <w:t>сти, в том что касается законодательных мер по ликвидации дискриминации в отношении женщин и защиты детей. Она далее одобрила Гренаду в связи с процессом конституционной реформы с прицелом на поощрение и защиту прав человека, а также в связи с ее открытой политикой по отношению к мигрантам.</w:t>
      </w:r>
      <w:r w:rsidR="00283044" w:rsidRPr="00B00F4D">
        <w:t xml:space="preserve"> </w:t>
      </w:r>
    </w:p>
    <w:p w:rsidR="00D351BC" w:rsidRPr="00B00F4D" w:rsidRDefault="00D351BC" w:rsidP="006B2E23">
      <w:pPr>
        <w:pStyle w:val="SingleTxtGR"/>
      </w:pPr>
      <w:r w:rsidRPr="00B00F4D">
        <w:t>15.</w:t>
      </w:r>
      <w:r w:rsidRPr="00B00F4D">
        <w:tab/>
        <w:t>Индонезия приветствовала прогрессирующий конституционный пер</w:t>
      </w:r>
      <w:r w:rsidRPr="00B00F4D">
        <w:t>е</w:t>
      </w:r>
      <w:r w:rsidRPr="00B00F4D">
        <w:t>смотр, который должен обернуться укреплением защиты прав человека. Она позитивно восприняла принятие Гренадой ключевого законодательства, кот</w:t>
      </w:r>
      <w:r w:rsidRPr="00B00F4D">
        <w:t>о</w:t>
      </w:r>
      <w:r w:rsidRPr="00B00F4D">
        <w:t>рое, будучи осуществлено, обеспечит защиту прав человека. Индонезия заяв</w:t>
      </w:r>
      <w:r w:rsidRPr="00B00F4D">
        <w:t>и</w:t>
      </w:r>
      <w:r w:rsidRPr="00B00F4D">
        <w:t>ла, что усилиям по предупреждению пыток будет способствовать ратификация и имплементация Конвенции против пыток и других жестоких, бесчеловечных или унижающих достоинство видов обращения и наказания (КПП).</w:t>
      </w:r>
      <w:r w:rsidR="00283044" w:rsidRPr="00B00F4D">
        <w:t xml:space="preserve"> </w:t>
      </w:r>
    </w:p>
    <w:p w:rsidR="00D351BC" w:rsidRPr="00B00F4D" w:rsidRDefault="00D351BC" w:rsidP="006B2E23">
      <w:pPr>
        <w:pStyle w:val="SingleTxtGR"/>
      </w:pPr>
      <w:r w:rsidRPr="00B00F4D">
        <w:t>16.</w:t>
      </w:r>
      <w:r w:rsidRPr="00B00F4D">
        <w:tab/>
        <w:t>Германия оценила приверженность Гренад</w:t>
      </w:r>
      <w:r w:rsidR="006D6A22" w:rsidRPr="00B00F4D">
        <w:t>ы</w:t>
      </w:r>
      <w:r w:rsidRPr="00B00F4D">
        <w:t xml:space="preserve"> с первого УПО, в особенн</w:t>
      </w:r>
      <w:r w:rsidRPr="00B00F4D">
        <w:t>о</w:t>
      </w:r>
      <w:r w:rsidRPr="00B00F4D">
        <w:t>сти, ратификации и присоединению в случае различных международных и</w:t>
      </w:r>
      <w:r w:rsidRPr="00B00F4D">
        <w:t>н</w:t>
      </w:r>
      <w:r w:rsidRPr="00B00F4D">
        <w:t>струментов. Германия по-прежнему испытывает озабоченность по поводу з</w:t>
      </w:r>
      <w:r w:rsidRPr="00B00F4D">
        <w:t>а</w:t>
      </w:r>
      <w:r w:rsidRPr="00B00F4D">
        <w:t>щиты детей от всех форм насилия и в связи с ситуацией в сфере семейного насилия и жестокого обращения с детьми, а также в связи с законностью теле</w:t>
      </w:r>
      <w:r w:rsidRPr="00B00F4D">
        <w:t>с</w:t>
      </w:r>
      <w:r w:rsidRPr="00B00F4D">
        <w:t xml:space="preserve">ных наказаний детей. </w:t>
      </w:r>
    </w:p>
    <w:p w:rsidR="00D351BC" w:rsidRPr="00B00F4D" w:rsidRDefault="00D351BC" w:rsidP="006B2E23">
      <w:pPr>
        <w:pStyle w:val="SingleTxtGR"/>
      </w:pPr>
      <w:r w:rsidRPr="00B00F4D">
        <w:t>17.</w:t>
      </w:r>
      <w:r w:rsidRPr="00B00F4D">
        <w:tab/>
        <w:t xml:space="preserve">Италия одобрила Гренаду в связи с ее приверженностью правам человека, и в частности в связи предпринимаемыми шагами по дальнейшей защите прав детей. </w:t>
      </w:r>
    </w:p>
    <w:p w:rsidR="00D351BC" w:rsidRPr="00B00F4D" w:rsidRDefault="00D351BC" w:rsidP="006B2E23">
      <w:pPr>
        <w:pStyle w:val="SingleTxtGR"/>
      </w:pPr>
      <w:r w:rsidRPr="00B00F4D">
        <w:t>18.</w:t>
      </w:r>
      <w:r w:rsidRPr="00B00F4D">
        <w:tab/>
        <w:t>Ямайка заявила, что Гренада добилась значительных сдвигов в соверше</w:t>
      </w:r>
      <w:r w:rsidRPr="00B00F4D">
        <w:t>н</w:t>
      </w:r>
      <w:r w:rsidRPr="00B00F4D">
        <w:t>ствовании законодательной структуры по защите прав человека. Она упомянула рекомендацию Детского фонда Организации Объединенных Наций (ЮНИСЕФ) о развитии систем сбора данных и расширении мандата Центрального стат</w:t>
      </w:r>
      <w:r w:rsidRPr="00B00F4D">
        <w:t>и</w:t>
      </w:r>
      <w:r w:rsidRPr="00B00F4D">
        <w:t>стического управления и рекомендацию Комитета по ликвидации дискримин</w:t>
      </w:r>
      <w:r w:rsidRPr="00B00F4D">
        <w:t>а</w:t>
      </w:r>
      <w:r w:rsidRPr="00B00F4D">
        <w:t>ции в отношении женщин о принятии специальных временных мер с целью г</w:t>
      </w:r>
      <w:r w:rsidRPr="00B00F4D">
        <w:t>а</w:t>
      </w:r>
      <w:r w:rsidRPr="00B00F4D">
        <w:t xml:space="preserve">рантировать равную представленность женщин в парламенте и правительстве и запросила мнение Гренады об осуществимости таких рекомендаций. </w:t>
      </w:r>
    </w:p>
    <w:p w:rsidR="00D351BC" w:rsidRPr="00B00F4D" w:rsidRDefault="00D351BC" w:rsidP="006B2E23">
      <w:pPr>
        <w:pStyle w:val="SingleTxtGR"/>
      </w:pPr>
      <w:r w:rsidRPr="00B00F4D">
        <w:t>19.</w:t>
      </w:r>
      <w:r w:rsidRPr="00B00F4D">
        <w:tab/>
        <w:t>Мальдивские Острова одобрили Гренаду в связи с прогрессом, достигн</w:t>
      </w:r>
      <w:r w:rsidRPr="00B00F4D">
        <w:t>у</w:t>
      </w:r>
      <w:r w:rsidRPr="00B00F4D">
        <w:t>тым с первого обзора, включая ее присоединение к ключевым инструментам и ее усилия по борьбе с насилием в отношении женщин и по защите прав детей. Они побуждали Гренаду продолжать и укреплять ее усилия в этом отношении и в плане защиты прав человека вообще.</w:t>
      </w:r>
      <w:r w:rsidR="00283044" w:rsidRPr="00B00F4D">
        <w:t xml:space="preserve"> </w:t>
      </w:r>
    </w:p>
    <w:p w:rsidR="00D351BC" w:rsidRPr="00B00F4D" w:rsidRDefault="00D351BC" w:rsidP="006B2E23">
      <w:pPr>
        <w:pStyle w:val="SingleTxtGR"/>
      </w:pPr>
      <w:r w:rsidRPr="00B00F4D">
        <w:t>20.</w:t>
      </w:r>
      <w:r w:rsidRPr="00B00F4D">
        <w:tab/>
        <w:t>Мексика признала прогресс, достигнутый Гренадой с первого обзора. Она настоятельно призвала Гренаду изыскивать техническое содействие с целью выполнения своих правозащитных обязательств, включая ее отчетные обяз</w:t>
      </w:r>
      <w:r w:rsidRPr="00B00F4D">
        <w:t>а</w:t>
      </w:r>
      <w:r w:rsidRPr="00B00F4D">
        <w:t xml:space="preserve">тельства и укрепление ее планов и программ в области прав человека. </w:t>
      </w:r>
    </w:p>
    <w:p w:rsidR="00D351BC" w:rsidRPr="00B00F4D" w:rsidRDefault="00D351BC" w:rsidP="006B2E23">
      <w:pPr>
        <w:pStyle w:val="SingleTxtGR"/>
      </w:pPr>
      <w:r w:rsidRPr="00B00F4D">
        <w:t>21.</w:t>
      </w:r>
      <w:r w:rsidRPr="00B00F4D">
        <w:tab/>
        <w:t>Черногория приветствовала ратификацию нескольких правозащитных д</w:t>
      </w:r>
      <w:r w:rsidRPr="00B00F4D">
        <w:t>о</w:t>
      </w:r>
      <w:r w:rsidRPr="00B00F4D">
        <w:t>говоров. Она запросила информацию о прогрессе в осуществлении национал</w:t>
      </w:r>
      <w:r w:rsidRPr="00B00F4D">
        <w:t>ь</w:t>
      </w:r>
      <w:r w:rsidRPr="00B00F4D">
        <w:t>ной политики и стратегического плана в области сексуального и репродукти</w:t>
      </w:r>
      <w:r w:rsidRPr="00B00F4D">
        <w:t>в</w:t>
      </w:r>
      <w:r w:rsidRPr="00B00F4D">
        <w:t>ного здоровья от 2014 года; о предпринимаемых действиях к тому, чтобы пов</w:t>
      </w:r>
      <w:r w:rsidRPr="00B00F4D">
        <w:t>ы</w:t>
      </w:r>
      <w:r w:rsidRPr="00B00F4D">
        <w:t>сить возраст уголовной ответственности и обеспечить, чтобы во время предв</w:t>
      </w:r>
      <w:r w:rsidRPr="00B00F4D">
        <w:t>а</w:t>
      </w:r>
      <w:r w:rsidRPr="00B00F4D">
        <w:t>рительного заключения и после приговора дети содержались отдельно от взрослых.</w:t>
      </w:r>
    </w:p>
    <w:p w:rsidR="00D351BC" w:rsidRPr="00B00F4D" w:rsidRDefault="00D351BC" w:rsidP="000A623F">
      <w:pPr>
        <w:pStyle w:val="SingleTxtGR"/>
      </w:pPr>
      <w:r w:rsidRPr="00B00F4D">
        <w:lastRenderedPageBreak/>
        <w:t>22.</w:t>
      </w:r>
      <w:r w:rsidRPr="00B00F4D">
        <w:tab/>
        <w:t>Марокко приветствовало усилия по укреплению защиты прав человека и по пересмотру национального законодательства в русле международных прав</w:t>
      </w:r>
      <w:r w:rsidRPr="00B00F4D">
        <w:t>о</w:t>
      </w:r>
      <w:r w:rsidRPr="00B00F4D">
        <w:t>защитных инструментов. Оно отметило, что трудности, испытываемые Грен</w:t>
      </w:r>
      <w:r w:rsidRPr="00B00F4D">
        <w:t>а</w:t>
      </w:r>
      <w:r w:rsidRPr="00B00F4D">
        <w:t>дой, связаны, в общем-то, с нехваткой ресурсов. В силу сотрудничества Грен</w:t>
      </w:r>
      <w:r w:rsidRPr="00B00F4D">
        <w:t>а</w:t>
      </w:r>
      <w:r w:rsidRPr="00B00F4D">
        <w:t>ды с международным сообществом последнее несет моральную ответстве</w:t>
      </w:r>
      <w:r w:rsidRPr="00B00F4D">
        <w:t>н</w:t>
      </w:r>
      <w:r w:rsidRPr="00B00F4D">
        <w:t>ность за то, чтобы помочь укрепить</w:t>
      </w:r>
      <w:r w:rsidR="006D6A22" w:rsidRPr="00B00F4D">
        <w:t xml:space="preserve"> в стране</w:t>
      </w:r>
      <w:r w:rsidRPr="00B00F4D">
        <w:t xml:space="preserve"> правозащитную систему.</w:t>
      </w:r>
      <w:r w:rsidR="00283044" w:rsidRPr="00B00F4D">
        <w:t xml:space="preserve"> </w:t>
      </w:r>
    </w:p>
    <w:p w:rsidR="00D351BC" w:rsidRPr="00B00F4D" w:rsidRDefault="00D351BC" w:rsidP="000A623F">
      <w:pPr>
        <w:pStyle w:val="SingleTxtGR"/>
      </w:pPr>
      <w:r w:rsidRPr="00B00F4D">
        <w:t>23.</w:t>
      </w:r>
      <w:r w:rsidRPr="00B00F4D">
        <w:tab/>
        <w:t xml:space="preserve">Намибия одобрила Гренаду в связи с принятием законодательных мер с целью ликвидации дискриминации в отношении женщин. </w:t>
      </w:r>
    </w:p>
    <w:p w:rsidR="00D351BC" w:rsidRPr="00B00F4D" w:rsidRDefault="00D351BC" w:rsidP="000A623F">
      <w:pPr>
        <w:pStyle w:val="SingleTxtGR"/>
      </w:pPr>
      <w:r w:rsidRPr="00B00F4D">
        <w:t>24.</w:t>
      </w:r>
      <w:r w:rsidRPr="00B00F4D">
        <w:tab/>
        <w:t>Дания одобрила Гренаду в связи с ее конструк</w:t>
      </w:r>
      <w:r w:rsidR="00FB08BB" w:rsidRPr="00B00F4D">
        <w:t>тивной вовлеченностью в процесс</w:t>
      </w:r>
      <w:r w:rsidRPr="00B00F4D">
        <w:t xml:space="preserve"> УПО и в связи с ратификацией с ее последнего обзора нескольких пр</w:t>
      </w:r>
      <w:r w:rsidRPr="00B00F4D">
        <w:t>а</w:t>
      </w:r>
      <w:r w:rsidRPr="00B00F4D">
        <w:t>возащитных договоров. Она выразила надежду, что Гренада подумает о ратиф</w:t>
      </w:r>
      <w:r w:rsidRPr="00B00F4D">
        <w:t>и</w:t>
      </w:r>
      <w:r w:rsidRPr="00B00F4D">
        <w:t>кации КПП. Дания коснулась "Инициативы по КПП", которая нацелена на то, чтобы помогать правительствам преодолеть препятствия к ратификации Ко</w:t>
      </w:r>
      <w:r w:rsidRPr="00B00F4D">
        <w:t>н</w:t>
      </w:r>
      <w:r w:rsidRPr="00B00F4D">
        <w:t>венции. Она изъявила готовность обследовать маршруты к тому, чтобы п</w:t>
      </w:r>
      <w:r w:rsidRPr="00B00F4D">
        <w:t>о</w:t>
      </w:r>
      <w:r w:rsidRPr="00B00F4D">
        <w:t xml:space="preserve">мочь Гренаде в этом отношении. </w:t>
      </w:r>
    </w:p>
    <w:p w:rsidR="00D351BC" w:rsidRPr="00B00F4D" w:rsidRDefault="00D351BC" w:rsidP="000A623F">
      <w:pPr>
        <w:pStyle w:val="SingleTxtGR"/>
      </w:pPr>
      <w:r w:rsidRPr="00B00F4D">
        <w:t>25.</w:t>
      </w:r>
      <w:r w:rsidRPr="00B00F4D">
        <w:tab/>
        <w:t>Никарагуа приняло к сведению прогресс, достигнутый Гренадой, высв</w:t>
      </w:r>
      <w:r w:rsidRPr="00B00F4D">
        <w:t>е</w:t>
      </w:r>
      <w:r w:rsidRPr="00B00F4D">
        <w:t>тив текущий процесс конституционной реформы и принятие законов о бытовом насилии и о защите детей. Он</w:t>
      </w:r>
      <w:r w:rsidR="00FB08BB" w:rsidRPr="00B00F4D">
        <w:t>о</w:t>
      </w:r>
      <w:r w:rsidRPr="00B00F4D">
        <w:t xml:space="preserve"> признало усилия Гренады по улучшению соц</w:t>
      </w:r>
      <w:r w:rsidRPr="00B00F4D">
        <w:t>и</w:t>
      </w:r>
      <w:r w:rsidRPr="00B00F4D">
        <w:t>ально-экономического положения населения. Оно побуждало Гренаду заручит</w:t>
      </w:r>
      <w:r w:rsidRPr="00B00F4D">
        <w:t>ь</w:t>
      </w:r>
      <w:r w:rsidRPr="00B00F4D">
        <w:t>ся техническим содействием с целью укрепления своей правозащитной сист</w:t>
      </w:r>
      <w:r w:rsidRPr="00B00F4D">
        <w:t>е</w:t>
      </w:r>
      <w:r w:rsidRPr="00B00F4D">
        <w:t xml:space="preserve">мы. </w:t>
      </w:r>
    </w:p>
    <w:p w:rsidR="00D351BC" w:rsidRPr="00B00F4D" w:rsidRDefault="00D351BC" w:rsidP="000A623F">
      <w:pPr>
        <w:pStyle w:val="SingleTxtGR"/>
      </w:pPr>
      <w:r w:rsidRPr="00B00F4D">
        <w:t>26.</w:t>
      </w:r>
      <w:r w:rsidRPr="00B00F4D">
        <w:tab/>
        <w:t>Панама одобрила Гренад</w:t>
      </w:r>
      <w:r w:rsidR="00FB08BB" w:rsidRPr="00B00F4D">
        <w:t>у</w:t>
      </w:r>
      <w:r w:rsidRPr="00B00F4D">
        <w:t xml:space="preserve"> в связи с ее усилиями. Она попросила Гренаду поделиться информацией о достигнутом прогрессе в осуществления директив, нацеленных на сокращение насилия в отношении женщин и всех форм жест</w:t>
      </w:r>
      <w:r w:rsidRPr="00B00F4D">
        <w:t>о</w:t>
      </w:r>
      <w:r w:rsidRPr="00B00F4D">
        <w:t>кого обращения с детьми. Она также запросила информацию о принятых мерах по искоренению торговли детьми в целях сексуальной и трудовой эксплуат</w:t>
      </w:r>
      <w:r w:rsidRPr="00B00F4D">
        <w:t>а</w:t>
      </w:r>
      <w:r w:rsidRPr="00B00F4D">
        <w:t xml:space="preserve">ции. </w:t>
      </w:r>
    </w:p>
    <w:p w:rsidR="00D351BC" w:rsidRPr="00B00F4D" w:rsidRDefault="00D351BC" w:rsidP="000A623F">
      <w:pPr>
        <w:pStyle w:val="SingleTxtGR"/>
      </w:pPr>
      <w:r w:rsidRPr="00B00F4D">
        <w:t>27.</w:t>
      </w:r>
      <w:r w:rsidRPr="00B00F4D">
        <w:tab/>
        <w:t>Парагвай оценил усилия, прилагаемые Гренадой, в особенности, по р</w:t>
      </w:r>
      <w:r w:rsidRPr="00B00F4D">
        <w:t>а</w:t>
      </w:r>
      <w:r w:rsidRPr="00B00F4D">
        <w:t>тификации правозащитных инструментов. Он попросил Гренаду предоставить информацию о национальном законодательстве, и в особенности о статье 65 Уголовного кодекса, которая, согласно полученной информации, позволяла бы родителям и другим лицам, имеющим родительские обязанности, обладать пр</w:t>
      </w:r>
      <w:r w:rsidRPr="00B00F4D">
        <w:t>а</w:t>
      </w:r>
      <w:r w:rsidRPr="00B00F4D">
        <w:t>вомочием на применение силы в отношении детей в возрасте до 16 лет.</w:t>
      </w:r>
    </w:p>
    <w:p w:rsidR="00D351BC" w:rsidRPr="00B00F4D" w:rsidRDefault="00D351BC" w:rsidP="000A623F">
      <w:pPr>
        <w:pStyle w:val="SingleTxtGR"/>
      </w:pPr>
      <w:r w:rsidRPr="00B00F4D">
        <w:t>28.</w:t>
      </w:r>
      <w:r w:rsidRPr="00B00F4D">
        <w:tab/>
        <w:t>Филиппины, отмечая позитивные веяния, заявили о сохраняющихся в</w:t>
      </w:r>
      <w:r w:rsidRPr="00B00F4D">
        <w:t>ы</w:t>
      </w:r>
      <w:r w:rsidRPr="00B00F4D">
        <w:t>зовах в преодолении насилия в отношении женщин и телесных наказаний д</w:t>
      </w:r>
      <w:r w:rsidRPr="00B00F4D">
        <w:t>е</w:t>
      </w:r>
      <w:r w:rsidRPr="00B00F4D">
        <w:t>тей. Филиппины спросили, как Стратегический план по совершенствованию и развитию образования способствует улучшению качества и доступности обр</w:t>
      </w:r>
      <w:r w:rsidRPr="00B00F4D">
        <w:t>а</w:t>
      </w:r>
      <w:r w:rsidRPr="00B00F4D">
        <w:t xml:space="preserve">зования, а также как обстоит дело с прилагаемыми усилиями к тому, чтобы обеспечить право на здоровье. </w:t>
      </w:r>
    </w:p>
    <w:p w:rsidR="00D351BC" w:rsidRPr="00B00F4D" w:rsidRDefault="00D351BC" w:rsidP="000A623F">
      <w:pPr>
        <w:pStyle w:val="SingleTxtGR"/>
      </w:pPr>
      <w:r w:rsidRPr="00B00F4D">
        <w:t>29.</w:t>
      </w:r>
      <w:r w:rsidRPr="00B00F4D">
        <w:tab/>
        <w:t>Португалия отметила ратификацию Гренадой Международной конвенции для защиты всех лиц от насильственных исчезновений (МКЗНИ), Конвенции о правах инвалидов (КПИ) и Международной конвенции о ликвидации всех форм расовой дискриминации (МКЛРД). Она отметила принятые меры по защите прав детей и побуждала Гренаду продолжать эти усилия и разработать допо</w:t>
      </w:r>
      <w:r w:rsidRPr="00B00F4D">
        <w:t>л</w:t>
      </w:r>
      <w:r w:rsidRPr="00B00F4D">
        <w:t xml:space="preserve">нительные меры к тому, чтобы обеспечивать право на образование. </w:t>
      </w:r>
    </w:p>
    <w:p w:rsidR="00D351BC" w:rsidRPr="00B00F4D" w:rsidRDefault="00D351BC" w:rsidP="000A623F">
      <w:pPr>
        <w:pStyle w:val="SingleTxtGR"/>
      </w:pPr>
      <w:r w:rsidRPr="00B00F4D">
        <w:t>30.</w:t>
      </w:r>
      <w:r w:rsidRPr="00B00F4D">
        <w:tab/>
        <w:t>Сьерра-Леоне заявило, что обзор проходил бы легче, если бы Гренада представила национальный доклад. Приверженность Гренады правам человека была продемонстрирована ее ратификацией стержневых инструментов. Гренад</w:t>
      </w:r>
      <w:r w:rsidR="00FB08BB" w:rsidRPr="00B00F4D">
        <w:t>е</w:t>
      </w:r>
      <w:r w:rsidRPr="00B00F4D">
        <w:t xml:space="preserve"> следует разобрать свои законы и предписания, с тем чтобы скорректировать п</w:t>
      </w:r>
      <w:r w:rsidRPr="00B00F4D">
        <w:t>о</w:t>
      </w:r>
      <w:r w:rsidRPr="00B00F4D">
        <w:lastRenderedPageBreak/>
        <w:t>ложени</w:t>
      </w:r>
      <w:r w:rsidR="00FB08BB" w:rsidRPr="00B00F4D">
        <w:t>я</w:t>
      </w:r>
      <w:r w:rsidRPr="00B00F4D">
        <w:t xml:space="preserve">, сопряженные с дискриминацией по гендерному признаку, и принять законодательство и процедуры относительно убежища и беженцев. </w:t>
      </w:r>
    </w:p>
    <w:p w:rsidR="00D351BC" w:rsidRPr="00B00F4D" w:rsidRDefault="00D351BC" w:rsidP="000A623F">
      <w:pPr>
        <w:pStyle w:val="SingleTxtGR"/>
      </w:pPr>
      <w:r w:rsidRPr="00B00F4D">
        <w:t>31.</w:t>
      </w:r>
      <w:r w:rsidRPr="00B00F4D">
        <w:tab/>
        <w:t>Сингапур в позитивном плане отметил предпринятые Гренадой законод</w:t>
      </w:r>
      <w:r w:rsidRPr="00B00F4D">
        <w:t>а</w:t>
      </w:r>
      <w:r w:rsidRPr="00B00F4D">
        <w:t>тельные меры по ликвидации дискриминации в отношении женщин и по защ</w:t>
      </w:r>
      <w:r w:rsidRPr="00B00F4D">
        <w:t>и</w:t>
      </w:r>
      <w:r w:rsidRPr="00B00F4D">
        <w:t>те женщин и детей. Он приветствовал ратификацию Гренадой КПИ.</w:t>
      </w:r>
      <w:r w:rsidR="00283044" w:rsidRPr="00B00F4D">
        <w:t xml:space="preserve"> </w:t>
      </w:r>
    </w:p>
    <w:p w:rsidR="00D351BC" w:rsidRPr="00B00F4D" w:rsidRDefault="00D351BC" w:rsidP="000A623F">
      <w:pPr>
        <w:pStyle w:val="SingleTxtGR"/>
      </w:pPr>
      <w:r w:rsidRPr="00B00F4D">
        <w:t>32.</w:t>
      </w:r>
      <w:r w:rsidRPr="00B00F4D">
        <w:tab/>
        <w:t>Словения выразила сожаление в связи с тем, что Гренада не представила национальный доклад. Были просрочены четыре доклада договорным органам. Она выразила озабоченность в связи с отсутствием официального моратория на смертную казнь. Она также выразила озабоченность по поводу высокой распр</w:t>
      </w:r>
      <w:r w:rsidRPr="00B00F4D">
        <w:t>о</w:t>
      </w:r>
      <w:r w:rsidRPr="00B00F4D">
        <w:t>страненности насилия в отношении женщин, высокого уровня небезопасных абортов и по поводу карательных положений, которые применяются к женщ</w:t>
      </w:r>
      <w:r w:rsidRPr="00B00F4D">
        <w:t>и</w:t>
      </w:r>
      <w:r w:rsidRPr="00B00F4D">
        <w:t>нам, сделавшим аборты.</w:t>
      </w:r>
    </w:p>
    <w:p w:rsidR="00D351BC" w:rsidRPr="00B00F4D" w:rsidRDefault="00D351BC" w:rsidP="000A623F">
      <w:pPr>
        <w:pStyle w:val="SingleTxtGR"/>
      </w:pPr>
      <w:r w:rsidRPr="00B00F4D">
        <w:t>33.</w:t>
      </w:r>
      <w:r w:rsidRPr="00B00F4D">
        <w:tab/>
        <w:t>Испания приветствовала усилия Гренады по ратификации различных международных правозащитных инструментов, в особенности КПИ и МКЗНИ. Она отметила, что последняя казнь в Гренаде имела место в 1978 году, но выр</w:t>
      </w:r>
      <w:r w:rsidRPr="00B00F4D">
        <w:t>а</w:t>
      </w:r>
      <w:r w:rsidRPr="00B00F4D">
        <w:t>зила озабоченность в связи с тем, что эта страна не поддержала резолюции Г</w:t>
      </w:r>
      <w:r w:rsidRPr="00B00F4D">
        <w:t>е</w:t>
      </w:r>
      <w:r w:rsidRPr="00B00F4D">
        <w:t>неральной ассамблеи с призывом к мораториям на смертную казнь.</w:t>
      </w:r>
      <w:r w:rsidR="00283044" w:rsidRPr="00B00F4D">
        <w:t xml:space="preserve"> </w:t>
      </w:r>
    </w:p>
    <w:p w:rsidR="00D351BC" w:rsidRPr="00B00F4D" w:rsidRDefault="00D351BC" w:rsidP="000A623F">
      <w:pPr>
        <w:pStyle w:val="SingleTxtGR"/>
      </w:pPr>
      <w:r w:rsidRPr="00B00F4D">
        <w:t>34.</w:t>
      </w:r>
      <w:r w:rsidRPr="00B00F4D">
        <w:tab/>
        <w:t>Швеция отметила, что в Гренаде смертная казнь может применяться за тяжкое убийство, но с 1978 года казней не происходило и установился фактич</w:t>
      </w:r>
      <w:r w:rsidRPr="00B00F4D">
        <w:t>е</w:t>
      </w:r>
      <w:r w:rsidRPr="00B00F4D">
        <w:t>ский мораторий. Она выразила озабоченность в связи с сообщениями о нете</w:t>
      </w:r>
      <w:r w:rsidRPr="00B00F4D">
        <w:t>р</w:t>
      </w:r>
      <w:r w:rsidRPr="00B00F4D">
        <w:t>пимости по отношению к лесбиянкам, геям, бисексуалам, транссексуалам и и</w:t>
      </w:r>
      <w:r w:rsidRPr="00B00F4D">
        <w:t>н</w:t>
      </w:r>
      <w:r w:rsidRPr="00B00F4D">
        <w:t>терсексуалам (ЛГБТИ), но отметила ответы Гренады, и в том числе относител</w:t>
      </w:r>
      <w:r w:rsidRPr="00B00F4D">
        <w:t>ь</w:t>
      </w:r>
      <w:r w:rsidRPr="00B00F4D">
        <w:t xml:space="preserve">но развертывания диалога о правах ЛГБТИ. </w:t>
      </w:r>
    </w:p>
    <w:p w:rsidR="00D351BC" w:rsidRPr="00B00F4D" w:rsidRDefault="00D351BC" w:rsidP="000A623F">
      <w:pPr>
        <w:pStyle w:val="SingleTxtGR"/>
      </w:pPr>
      <w:r w:rsidRPr="00B00F4D">
        <w:t>35.</w:t>
      </w:r>
      <w:r w:rsidRPr="00B00F4D">
        <w:tab/>
        <w:t>Делегация ответила на вопросы и комментарии, и в том числе получе</w:t>
      </w:r>
      <w:r w:rsidRPr="00B00F4D">
        <w:t>н</w:t>
      </w:r>
      <w:r w:rsidRPr="00B00F4D">
        <w:t>ные заранее. Что касается вопросов, поднятых Германией, Соединенным Кор</w:t>
      </w:r>
      <w:r w:rsidRPr="00B00F4D">
        <w:t>о</w:t>
      </w:r>
      <w:r w:rsidRPr="00B00F4D">
        <w:t>левством Великобритании и Северной Ирландии и другими делегациями по проблеме лесбиянок, геев, бисексуалов, транссексуалов и интерсексуалов (ЛГБТИ), то, как сообщила Гренада, проблема дискриминации ЛГБТИ рассма</w:t>
      </w:r>
      <w:r w:rsidRPr="00B00F4D">
        <w:t>т</w:t>
      </w:r>
      <w:r w:rsidRPr="00B00F4D">
        <w:t>ривается в контексте текущего процесса конституционной реформы и подним</w:t>
      </w:r>
      <w:r w:rsidRPr="00B00F4D">
        <w:t>а</w:t>
      </w:r>
      <w:r w:rsidRPr="00B00F4D">
        <w:t>ется в рамках нескольких и</w:t>
      </w:r>
      <w:r w:rsidR="00FB08BB" w:rsidRPr="00B00F4D">
        <w:t>з</w:t>
      </w:r>
      <w:r w:rsidRPr="00B00F4D">
        <w:t xml:space="preserve"> публичных консультаций, проводимых по всей Гренаде. Общее мнение в этом отношении состоит в том, что не следует ко</w:t>
      </w:r>
      <w:r w:rsidRPr="00B00F4D">
        <w:t>р</w:t>
      </w:r>
      <w:r w:rsidRPr="00B00F4D">
        <w:t>ректировать Конституцию, дабы предоставить защиту ЛГБТИ. Вне зависимости от этого 15 октября 2014 года Консультативный комитет по конституционной реформе поручил двум неправительственным организациям, отстаивающим права ЛГБТИ, создать платформу для национальных консультаций. В конечном счете защита контингента ЛГБТИ не будет фигурировать в числе проблем, по</w:t>
      </w:r>
      <w:r w:rsidRPr="00B00F4D">
        <w:t>д</w:t>
      </w:r>
      <w:r w:rsidRPr="00B00F4D">
        <w:t>лежащих решению на референдуме; Комитет не рекомендовал выносить эту проблему. В рамках демократического процесса стало очевидно, что на наци</w:t>
      </w:r>
      <w:r w:rsidRPr="00B00F4D">
        <w:t>о</w:t>
      </w:r>
      <w:r w:rsidRPr="00B00F4D">
        <w:t>нальном уровне</w:t>
      </w:r>
      <w:r w:rsidR="00283044" w:rsidRPr="00B00F4D">
        <w:t xml:space="preserve"> </w:t>
      </w:r>
      <w:r w:rsidRPr="00B00F4D">
        <w:t>эта проблема не имеет большой поддержки. Следует, однако, отметить, что помимо рекомендаций Комитета правительству по конституцио</w:t>
      </w:r>
      <w:r w:rsidRPr="00B00F4D">
        <w:t>н</w:t>
      </w:r>
      <w:r w:rsidRPr="00B00F4D">
        <w:t>ной р</w:t>
      </w:r>
      <w:r w:rsidRPr="00B00F4D">
        <w:t>е</w:t>
      </w:r>
      <w:r w:rsidRPr="00B00F4D">
        <w:t xml:space="preserve">форме, Комитет также рекомендовал принять обычное законодательство на предмет "защиты от дискриминации на рабочем месте </w:t>
      </w:r>
      <w:r w:rsidR="00FB08BB" w:rsidRPr="00B00F4D">
        <w:t>сугубо</w:t>
      </w:r>
      <w:r w:rsidRPr="00B00F4D">
        <w:t xml:space="preserve"> по признаку сексуальной ориентации".</w:t>
      </w:r>
    </w:p>
    <w:p w:rsidR="00D351BC" w:rsidRPr="00B00F4D" w:rsidRDefault="00D351BC" w:rsidP="000A623F">
      <w:pPr>
        <w:pStyle w:val="SingleTxtGR"/>
      </w:pPr>
      <w:r w:rsidRPr="00B00F4D">
        <w:t>36.</w:t>
      </w:r>
      <w:r w:rsidRPr="00B00F4D">
        <w:tab/>
        <w:t>Что касается проблемы насилия в отношении женщин и жестокого обр</w:t>
      </w:r>
      <w:r w:rsidRPr="00B00F4D">
        <w:t>а</w:t>
      </w:r>
      <w:r w:rsidRPr="00B00F4D">
        <w:t>щения с детьми, поднятой Мексикой, Словенией, Соединенным Королевством Великобритании и Северной Ирландии и другими делегациями, то Гренада приняла Закон о бытовом насилии, который требует от полицейских работников сообщать и регистрировать любо</w:t>
      </w:r>
      <w:r w:rsidR="00FB08BB" w:rsidRPr="00B00F4D">
        <w:t>е</w:t>
      </w:r>
      <w:r w:rsidRPr="00B00F4D">
        <w:t xml:space="preserve"> сообщение о бытовом насилии. Был также скорректирован Уголовный кодекс; были исключены сроки давности в отнош</w:t>
      </w:r>
      <w:r w:rsidRPr="00B00F4D">
        <w:t>е</w:t>
      </w:r>
      <w:r w:rsidRPr="00B00F4D">
        <w:t xml:space="preserve">нии сексуальных правонарушений; и была укреплена система обязательного </w:t>
      </w:r>
      <w:r w:rsidRPr="00B00F4D">
        <w:lastRenderedPageBreak/>
        <w:t>уведомления со стороны родителей и опекунов несовершеннолетних, подвер</w:t>
      </w:r>
      <w:r w:rsidRPr="00B00F4D">
        <w:t>г</w:t>
      </w:r>
      <w:r w:rsidRPr="00B00F4D">
        <w:t xml:space="preserve">шихся сексуальным правонарушениям. Имеются и другие просветительские и разъяснительные стратегии по работе с населением, с тем чтобы преодолевать проблему насилия в отношении женщин, такие как </w:t>
      </w:r>
      <w:r w:rsidR="00FB08BB" w:rsidRPr="00B00F4D">
        <w:t>пропаганда</w:t>
      </w:r>
      <w:r w:rsidRPr="00B00F4D">
        <w:t xml:space="preserve"> здоровых вза</w:t>
      </w:r>
      <w:r w:rsidRPr="00B00F4D">
        <w:t>и</w:t>
      </w:r>
      <w:r w:rsidRPr="00B00F4D">
        <w:t>моотношений</w:t>
      </w:r>
      <w:r w:rsidR="00B415F9" w:rsidRPr="00B00F4D">
        <w:t xml:space="preserve"> и</w:t>
      </w:r>
      <w:r w:rsidR="00283044" w:rsidRPr="00B00F4D">
        <w:t xml:space="preserve"> </w:t>
      </w:r>
      <w:r w:rsidRPr="00B00F4D">
        <w:t xml:space="preserve">преодоление мифов, верований и практики за счет различных мероприятий при поддержке общинных организаций. </w:t>
      </w:r>
    </w:p>
    <w:p w:rsidR="00D351BC" w:rsidRPr="00B00F4D" w:rsidRDefault="00D351BC" w:rsidP="000A623F">
      <w:pPr>
        <w:pStyle w:val="SingleTxtGR"/>
      </w:pPr>
      <w:r w:rsidRPr="00B00F4D">
        <w:t>37.</w:t>
      </w:r>
      <w:r w:rsidRPr="00B00F4D">
        <w:tab/>
        <w:t>Что касается проблемы телесных наказаний, то Гренада ведает о призыве к полному упразднению телесных наказаний. Делегация привлекла внимание к реализуемому в нескольких школах пилотному проекту, который облегчает и</w:t>
      </w:r>
      <w:r w:rsidRPr="00B00F4D">
        <w:t>с</w:t>
      </w:r>
      <w:r w:rsidRPr="00B00F4D">
        <w:t>пользование методик положительной коррекции поведения, устраняя тем с</w:t>
      </w:r>
      <w:r w:rsidRPr="00B00F4D">
        <w:t>а</w:t>
      </w:r>
      <w:r w:rsidRPr="00B00F4D">
        <w:t>мым необходимость применения телесных наказаний. Проект получает поз</w:t>
      </w:r>
      <w:r w:rsidRPr="00B00F4D">
        <w:t>и</w:t>
      </w:r>
      <w:r w:rsidRPr="00B00F4D">
        <w:t>тивный отклик, и Министерство образования намерено распространить пр</w:t>
      </w:r>
      <w:r w:rsidRPr="00B00F4D">
        <w:t>о</w:t>
      </w:r>
      <w:r w:rsidRPr="00B00F4D">
        <w:t xml:space="preserve">грамму на все школы в Гренаде. </w:t>
      </w:r>
    </w:p>
    <w:p w:rsidR="00D351BC" w:rsidRPr="00B00F4D" w:rsidRDefault="00D351BC" w:rsidP="000A623F">
      <w:pPr>
        <w:pStyle w:val="SingleTxtGR"/>
      </w:pPr>
      <w:r w:rsidRPr="00B00F4D">
        <w:t>38.</w:t>
      </w:r>
      <w:r w:rsidRPr="00B00F4D">
        <w:tab/>
        <w:t>Что касается ювенальной юстиции, то Гренада добилась значительного прогресса в законодательной реформе, что имеет кардинальное значение для платформы ювенальной юстиции, а также в отношении общей повестки дня с целью обеспечить попечение и защиту ее детей и молодежи. Гренада заруч</w:t>
      </w:r>
      <w:r w:rsidRPr="00B00F4D">
        <w:t>а</w:t>
      </w:r>
      <w:r w:rsidRPr="00B00F4D">
        <w:t>лась поддержкой с целью скорректировать развитие организационной структ</w:t>
      </w:r>
      <w:r w:rsidRPr="00B00F4D">
        <w:t>у</w:t>
      </w:r>
      <w:r w:rsidRPr="00B00F4D">
        <w:t>ры в порядке поддержки функционирования баколетского Ювенального реаб</w:t>
      </w:r>
      <w:r w:rsidRPr="00B00F4D">
        <w:t>и</w:t>
      </w:r>
      <w:r w:rsidRPr="00B00F4D">
        <w:t>литационного центра, который находится в процессе строительства и, как ож</w:t>
      </w:r>
      <w:r w:rsidRPr="00B00F4D">
        <w:t>и</w:t>
      </w:r>
      <w:r w:rsidRPr="00B00F4D">
        <w:t>дается, откроется в 2015 году. Гренада также повысила возраст уголовной о</w:t>
      </w:r>
      <w:r w:rsidRPr="00B00F4D">
        <w:t>т</w:t>
      </w:r>
      <w:r w:rsidRPr="00B00F4D">
        <w:t>ветственности до 12 лет с оговоркой в Уголовном кодексе, что суд может уч</w:t>
      </w:r>
      <w:r w:rsidRPr="00B00F4D">
        <w:t>и</w:t>
      </w:r>
      <w:r w:rsidRPr="00B00F4D">
        <w:t>тывать степень зрелости ребенка. Программа ювенальной юстиции продвигае</w:t>
      </w:r>
      <w:r w:rsidRPr="00B00F4D">
        <w:t>т</w:t>
      </w:r>
      <w:r w:rsidRPr="00B00F4D">
        <w:t xml:space="preserve">ся за счет программ вывода несовершеннолетних из уголовной юрисдикции, их реабилитации и реинтеграции. Как ожидается, в 2015 году будет осуществлена профессиональная подготовка персонала реабилитационного центра. </w:t>
      </w:r>
    </w:p>
    <w:p w:rsidR="00D351BC" w:rsidRPr="00B00F4D" w:rsidRDefault="00D351BC" w:rsidP="000A623F">
      <w:pPr>
        <w:pStyle w:val="SingleTxtGR"/>
      </w:pPr>
      <w:r w:rsidRPr="00B00F4D">
        <w:t>39.</w:t>
      </w:r>
      <w:r w:rsidRPr="00B00F4D">
        <w:tab/>
        <w:t>В связи с проблемой создания национального правозащитного учрежд</w:t>
      </w:r>
      <w:r w:rsidRPr="00B00F4D">
        <w:t>е</w:t>
      </w:r>
      <w:r w:rsidRPr="00B00F4D">
        <w:t>ния в соответствии с принципами, касающимися статуса национальных прав</w:t>
      </w:r>
      <w:r w:rsidRPr="00B00F4D">
        <w:t>о</w:t>
      </w:r>
      <w:r w:rsidRPr="00B00F4D">
        <w:t>защитных учреждений по поощрению и защите прав человека (Парижские принципы)</w:t>
      </w:r>
      <w:r w:rsidR="00B415F9" w:rsidRPr="00B00F4D">
        <w:t>,</w:t>
      </w:r>
      <w:r w:rsidRPr="00B00F4D">
        <w:t xml:space="preserve"> Гренада будет изыскивать техническое содействие для проведения национальных консультаций, с тем чтобы укрепить знание Парижских принц</w:t>
      </w:r>
      <w:r w:rsidRPr="00B00F4D">
        <w:t>и</w:t>
      </w:r>
      <w:r w:rsidRPr="00B00F4D">
        <w:t>пов и поразмыслить о создании национального правозащитного учреждени</w:t>
      </w:r>
      <w:r w:rsidR="00B415F9" w:rsidRPr="00B00F4D">
        <w:t>я</w:t>
      </w:r>
      <w:r w:rsidRPr="00B00F4D">
        <w:t xml:space="preserve">. </w:t>
      </w:r>
    </w:p>
    <w:p w:rsidR="00D351BC" w:rsidRPr="00B00F4D" w:rsidRDefault="00D351BC" w:rsidP="000A623F">
      <w:pPr>
        <w:pStyle w:val="SingleTxtGR"/>
      </w:pPr>
      <w:r w:rsidRPr="00B00F4D">
        <w:t>40.</w:t>
      </w:r>
      <w:r w:rsidRPr="00B00F4D">
        <w:tab/>
        <w:t>Отвечая на заблаговременный вопрос Словении по проблеме защиты мальчиков от сексуальной эксплуатации, Гренада повторила, что в 2012 году был скорректирован Уголовный кодекс, так что теперь определение сексуальн</w:t>
      </w:r>
      <w:r w:rsidRPr="00B00F4D">
        <w:t>о</w:t>
      </w:r>
      <w:r w:rsidRPr="00B00F4D">
        <w:t xml:space="preserve">го насилия в отношении несовершеннолетних в возрасте до 16 лет включает и мальчиков. </w:t>
      </w:r>
    </w:p>
    <w:p w:rsidR="00D351BC" w:rsidRPr="00B00F4D" w:rsidRDefault="00D351BC" w:rsidP="000A623F">
      <w:pPr>
        <w:pStyle w:val="SingleTxtGR"/>
      </w:pPr>
      <w:r w:rsidRPr="00B00F4D">
        <w:t>41.</w:t>
      </w:r>
      <w:r w:rsidRPr="00B00F4D">
        <w:tab/>
        <w:t>По проблеме сексуальных домогательств, поднятой Мексикой и другими делегациями, Гренада указала, что пока сексуальные домогательства еще не к</w:t>
      </w:r>
      <w:r w:rsidRPr="00B00F4D">
        <w:t>а</w:t>
      </w:r>
      <w:r w:rsidRPr="00B00F4D">
        <w:t>раются законом. Однако разработан соответствующий законопроект. Министе</w:t>
      </w:r>
      <w:r w:rsidRPr="00B00F4D">
        <w:t>р</w:t>
      </w:r>
      <w:r w:rsidRPr="00B00F4D">
        <w:t>ство труда занималось рассмотрением проекта поправок к Трудовому кодексу и рекомендовало включить сексуальные домогательства в число поправок, кот</w:t>
      </w:r>
      <w:r w:rsidRPr="00B00F4D">
        <w:t>о</w:t>
      </w:r>
      <w:r w:rsidRPr="00B00F4D">
        <w:t xml:space="preserve">рые будут переданы в парламент в 2015 году. </w:t>
      </w:r>
    </w:p>
    <w:p w:rsidR="00D351BC" w:rsidRPr="00B00F4D" w:rsidRDefault="00D351BC" w:rsidP="000A623F">
      <w:pPr>
        <w:pStyle w:val="SingleTxtGR"/>
      </w:pPr>
      <w:r w:rsidRPr="00B00F4D">
        <w:t>42.</w:t>
      </w:r>
      <w:r w:rsidRPr="00B00F4D">
        <w:tab/>
        <w:t>По проблеме торговли людьми, которая была поднята Мексикой и Соед</w:t>
      </w:r>
      <w:r w:rsidRPr="00B00F4D">
        <w:t>и</w:t>
      </w:r>
      <w:r w:rsidRPr="00B00F4D">
        <w:t xml:space="preserve">ненным Королевством Великобритании и Северной Ирландии </w:t>
      </w:r>
      <w:r w:rsidR="00B415F9" w:rsidRPr="00B00F4D">
        <w:t xml:space="preserve">в </w:t>
      </w:r>
      <w:r w:rsidRPr="00B00F4D">
        <w:t>своих заблаг</w:t>
      </w:r>
      <w:r w:rsidRPr="00B00F4D">
        <w:t>о</w:t>
      </w:r>
      <w:r w:rsidRPr="00B00F4D">
        <w:t>временных вопросах, Гренада с удовлетворением сообщила, чт</w:t>
      </w:r>
      <w:r w:rsidR="00B415F9" w:rsidRPr="00B00F4D">
        <w:t>о она приняла в 2014 году Закон</w:t>
      </w:r>
      <w:r w:rsidRPr="00B00F4D">
        <w:t xml:space="preserve"> о предупреждении торговли людьми. Он вступит в силу с д</w:t>
      </w:r>
      <w:r w:rsidRPr="00B00F4D">
        <w:t>а</w:t>
      </w:r>
      <w:r w:rsidRPr="00B00F4D">
        <w:t>ты, которая будет указана министром путем уведомления, публикуемого в Офиц</w:t>
      </w:r>
      <w:r w:rsidRPr="00B00F4D">
        <w:t>и</w:t>
      </w:r>
      <w:r w:rsidRPr="00B00F4D">
        <w:t>альном бюллетене. Данный Закон введет в действие Протокол о предупрежд</w:t>
      </w:r>
      <w:r w:rsidRPr="00B00F4D">
        <w:t>е</w:t>
      </w:r>
      <w:r w:rsidRPr="00B00F4D">
        <w:t>нии и пресечении торговли людьми, особенно женщинами и детьми, и наказ</w:t>
      </w:r>
      <w:r w:rsidRPr="00B00F4D">
        <w:t>а</w:t>
      </w:r>
      <w:r w:rsidRPr="00B00F4D">
        <w:lastRenderedPageBreak/>
        <w:t>нии за нее, дополняющий Конвенцию Организации Объединенных Наций пр</w:t>
      </w:r>
      <w:r w:rsidRPr="00B00F4D">
        <w:t>о</w:t>
      </w:r>
      <w:r w:rsidRPr="00B00F4D">
        <w:t>тив транснациональной организованной преступности от 2000 года.</w:t>
      </w:r>
      <w:r w:rsidR="00283044" w:rsidRPr="00B00F4D">
        <w:t xml:space="preserve"> </w:t>
      </w:r>
    </w:p>
    <w:p w:rsidR="00D351BC" w:rsidRPr="00B00F4D" w:rsidRDefault="00D351BC" w:rsidP="000A623F">
      <w:pPr>
        <w:pStyle w:val="SingleTxtGR"/>
      </w:pPr>
      <w:r w:rsidRPr="00B00F4D">
        <w:t>43.</w:t>
      </w:r>
      <w:r w:rsidRPr="00B00F4D">
        <w:tab/>
        <w:t>Отвечая на вопросы по проблематике женщин, поднятые делегациями Ямайки и Мексики, делегация с удовлетворением сообщила, что одна из пр</w:t>
      </w:r>
      <w:r w:rsidRPr="00B00F4D">
        <w:t>о</w:t>
      </w:r>
      <w:r w:rsidRPr="00B00F4D">
        <w:t>блем, выносимых на референдум, касается роли женщин в гренадском общ</w:t>
      </w:r>
      <w:r w:rsidRPr="00B00F4D">
        <w:t>е</w:t>
      </w:r>
      <w:r w:rsidRPr="00B00F4D">
        <w:t>стве. Положение о равенстве женщин включено в законопроект. Возможно, Гренада заручится помощью в составлении таких положений и в процессе пу</w:t>
      </w:r>
      <w:r w:rsidRPr="00B00F4D">
        <w:t>б</w:t>
      </w:r>
      <w:r w:rsidRPr="00B00F4D">
        <w:t xml:space="preserve">личного просвещения, который приведет к референдуму. </w:t>
      </w:r>
    </w:p>
    <w:p w:rsidR="00D351BC" w:rsidRPr="00B00F4D" w:rsidRDefault="00D351BC" w:rsidP="000A623F">
      <w:pPr>
        <w:pStyle w:val="SingleTxtGR"/>
      </w:pPr>
      <w:r w:rsidRPr="00B00F4D">
        <w:t>44.</w:t>
      </w:r>
      <w:r w:rsidRPr="00B00F4D">
        <w:tab/>
        <w:t>Швейцария приветствовала усилия Гренады по ратификации междун</w:t>
      </w:r>
      <w:r w:rsidRPr="00B00F4D">
        <w:t>а</w:t>
      </w:r>
      <w:r w:rsidRPr="00B00F4D">
        <w:t>родных инструментов и побуждала ее продолжать эту практику. Она также о</w:t>
      </w:r>
      <w:r w:rsidRPr="00B00F4D">
        <w:t>т</w:t>
      </w:r>
      <w:r w:rsidRPr="00B00F4D">
        <w:t xml:space="preserve">метила текущий процесс конституционной реформы и консультаций. </w:t>
      </w:r>
    </w:p>
    <w:p w:rsidR="00D351BC" w:rsidRPr="00B00F4D" w:rsidRDefault="00D351BC" w:rsidP="000A623F">
      <w:pPr>
        <w:pStyle w:val="SingleTxtGR"/>
      </w:pPr>
      <w:r w:rsidRPr="00B00F4D">
        <w:t>45.</w:t>
      </w:r>
      <w:r w:rsidRPr="00B00F4D">
        <w:tab/>
        <w:t xml:space="preserve">Таиланд приветствовал ратификацию КПИ и предпринимаемые шаги в русле ратификации других международных правозащитных инструментов. Он побуждал Гренаду и далее гармонизировать свое законодательство со своими международными обязательствами по правам человека. Он готов поделиться с Гренадой своим опытом в сфере медико-санитарного обслуживания. </w:t>
      </w:r>
    </w:p>
    <w:p w:rsidR="00D351BC" w:rsidRPr="00B00F4D" w:rsidRDefault="00D351BC" w:rsidP="000A623F">
      <w:pPr>
        <w:pStyle w:val="SingleTxtGR"/>
      </w:pPr>
      <w:r w:rsidRPr="00B00F4D">
        <w:t>46.</w:t>
      </w:r>
      <w:r w:rsidRPr="00B00F4D">
        <w:tab/>
        <w:t>Тринидад и Тобаго сочло, что дальнейшего внимания требует бедность и безработица. Несмотря на вызовы, Гренада заняла позитивный подход к выпо</w:t>
      </w:r>
      <w:r w:rsidRPr="00B00F4D">
        <w:t>л</w:t>
      </w:r>
      <w:r w:rsidRPr="00B00F4D">
        <w:t>нению своих правозащитных обязательств, о чем свидетельствуют ратифик</w:t>
      </w:r>
      <w:r w:rsidRPr="00B00F4D">
        <w:t>а</w:t>
      </w:r>
      <w:r w:rsidRPr="00B00F4D">
        <w:t>ции, произведенные страной. Тринидад и Тобаго отметило процесс конституц</w:t>
      </w:r>
      <w:r w:rsidRPr="00B00F4D">
        <w:t>и</w:t>
      </w:r>
      <w:r w:rsidRPr="00B00F4D">
        <w:t>онной реформы и признало достигнутый прогресс в осуществлении Наци</w:t>
      </w:r>
      <w:r w:rsidRPr="00B00F4D">
        <w:t>о</w:t>
      </w:r>
      <w:r w:rsidRPr="00B00F4D">
        <w:t>нального стратегического плана по сокращению гендерного насилия.</w:t>
      </w:r>
    </w:p>
    <w:p w:rsidR="00D351BC" w:rsidRPr="00B00F4D" w:rsidRDefault="00D351BC" w:rsidP="000A623F">
      <w:pPr>
        <w:pStyle w:val="SingleTxtGR"/>
      </w:pPr>
      <w:r w:rsidRPr="00B00F4D">
        <w:t>47.</w:t>
      </w:r>
      <w:r w:rsidRPr="00B00F4D">
        <w:tab/>
        <w:t>Соединенное Королевство Великобритании и Северной Ирландии побу</w:t>
      </w:r>
      <w:r w:rsidRPr="00B00F4D">
        <w:t>ж</w:t>
      </w:r>
      <w:r w:rsidRPr="00B00F4D">
        <w:t>дало Гренаду ратифицировать КПП и Факультативный протокол к Междун</w:t>
      </w:r>
      <w:r w:rsidRPr="00B00F4D">
        <w:t>а</w:t>
      </w:r>
      <w:r w:rsidRPr="00B00F4D">
        <w:t>родному пакту о гражданских и политических правах (МПГПП); создать нац</w:t>
      </w:r>
      <w:r w:rsidRPr="00B00F4D">
        <w:t>и</w:t>
      </w:r>
      <w:r w:rsidRPr="00B00F4D">
        <w:t>ональное правозащитное учреждение в соответствии с Парижскими принцип</w:t>
      </w:r>
      <w:r w:rsidRPr="00B00F4D">
        <w:t>а</w:t>
      </w:r>
      <w:r w:rsidRPr="00B00F4D">
        <w:t>ми; наращивать свои усилия по сокращению бытового насилия; и ввести мор</w:t>
      </w:r>
      <w:r w:rsidRPr="00B00F4D">
        <w:t>а</w:t>
      </w:r>
      <w:r w:rsidRPr="00B00F4D">
        <w:t xml:space="preserve">торий на казни. </w:t>
      </w:r>
    </w:p>
    <w:p w:rsidR="00D351BC" w:rsidRPr="00B00F4D" w:rsidRDefault="00D351BC" w:rsidP="000A623F">
      <w:pPr>
        <w:pStyle w:val="SingleTxtGR"/>
      </w:pPr>
      <w:r w:rsidRPr="00B00F4D">
        <w:t>48.</w:t>
      </w:r>
      <w:r w:rsidRPr="00B00F4D">
        <w:tab/>
        <w:t>Соединенные Штаты Америки были обнадежены усилиями по провед</w:t>
      </w:r>
      <w:r w:rsidRPr="00B00F4D">
        <w:t>е</w:t>
      </w:r>
      <w:r w:rsidRPr="00B00F4D">
        <w:t>нию широких консультаций в процессе конституционной реформы и побуждали Гренаду учитывать в этом процессе рекомендации первого УПО. Они одо</w:t>
      </w:r>
      <w:r w:rsidRPr="00B00F4D">
        <w:t>б</w:t>
      </w:r>
      <w:r w:rsidRPr="00B00F4D">
        <w:t>рили законодательство о запрещении детской порнографии, но по-прежнему исп</w:t>
      </w:r>
      <w:r w:rsidRPr="00B00F4D">
        <w:t>ы</w:t>
      </w:r>
      <w:r w:rsidRPr="00B00F4D">
        <w:t>тывали озабоченност</w:t>
      </w:r>
      <w:r w:rsidR="00B415F9" w:rsidRPr="00B00F4D">
        <w:t>ь</w:t>
      </w:r>
      <w:r w:rsidRPr="00B00F4D">
        <w:t xml:space="preserve"> в связи с ограничениями определенного другого закон</w:t>
      </w:r>
      <w:r w:rsidRPr="00B00F4D">
        <w:t>о</w:t>
      </w:r>
      <w:r w:rsidRPr="00B00F4D">
        <w:t xml:space="preserve">дательства о защите детей. </w:t>
      </w:r>
    </w:p>
    <w:p w:rsidR="00D351BC" w:rsidRPr="00B00F4D" w:rsidRDefault="00D351BC" w:rsidP="000A623F">
      <w:pPr>
        <w:pStyle w:val="SingleTxtGR"/>
      </w:pPr>
      <w:r w:rsidRPr="00B00F4D">
        <w:t>49.</w:t>
      </w:r>
      <w:r w:rsidRPr="00B00F4D">
        <w:tab/>
        <w:t>Уругвай выразил сожаление в связи с отсутствием национального докл</w:t>
      </w:r>
      <w:r w:rsidRPr="00B00F4D">
        <w:t>а</w:t>
      </w:r>
      <w:r w:rsidRPr="00B00F4D">
        <w:t>да страны и побуждал ее заручаться международным техническим содействием, в том числе по линии УВКПЧ, с тем чтобы крепить свое участие в междун</w:t>
      </w:r>
      <w:r w:rsidRPr="00B00F4D">
        <w:t>а</w:t>
      </w:r>
      <w:r w:rsidRPr="00B00F4D">
        <w:t>родных правозащитных механизмах. Он с удовлетворением отметил присоед</w:t>
      </w:r>
      <w:r w:rsidRPr="00B00F4D">
        <w:t>и</w:t>
      </w:r>
      <w:r w:rsidRPr="00B00F4D">
        <w:t>нение Гренады к различным международным правозащитным инструментам, включая МКЛРД и КПИ.</w:t>
      </w:r>
    </w:p>
    <w:p w:rsidR="00D351BC" w:rsidRPr="00B00F4D" w:rsidRDefault="00D351BC" w:rsidP="000A623F">
      <w:pPr>
        <w:pStyle w:val="SingleTxtGR"/>
      </w:pPr>
      <w:r w:rsidRPr="00B00F4D">
        <w:t>50.</w:t>
      </w:r>
      <w:r w:rsidRPr="00B00F4D">
        <w:tab/>
        <w:t>Боливарианская Республика Венесуэла выделила подход Гренады к обр</w:t>
      </w:r>
      <w:r w:rsidRPr="00B00F4D">
        <w:t>а</w:t>
      </w:r>
      <w:r w:rsidRPr="00B00F4D">
        <w:t>зованию как к национальному приоритету и то обстоятельство, что она ввела обязательное и бесплатное образовани</w:t>
      </w:r>
      <w:r w:rsidR="00B415F9" w:rsidRPr="00B00F4D">
        <w:t>е</w:t>
      </w:r>
      <w:r w:rsidRPr="00B00F4D">
        <w:t xml:space="preserve"> для детей в возрасте от 5 до 16 лет. Она подчеркнула, что Гренада, несмотря на экономические трудности и последствия природных явлений, не щадя сил занимается повышением уровня жизни. </w:t>
      </w:r>
    </w:p>
    <w:p w:rsidR="00D351BC" w:rsidRPr="00B00F4D" w:rsidRDefault="00D351BC" w:rsidP="000A623F">
      <w:pPr>
        <w:pStyle w:val="SingleTxtGR"/>
      </w:pPr>
      <w:r w:rsidRPr="00B00F4D">
        <w:t>51.</w:t>
      </w:r>
      <w:r w:rsidRPr="00B00F4D">
        <w:tab/>
        <w:t>Алжир приветствовал позитивные эволюции в Гренаде в ракурсе защиты прав человека, включая ратификацию в 2012 году Факультативного протокола к Конвенции о правах ребенка, касающегося участия детей в вооруженных ко</w:t>
      </w:r>
      <w:r w:rsidRPr="00B00F4D">
        <w:t>н</w:t>
      </w:r>
      <w:r w:rsidRPr="00B00F4D">
        <w:t xml:space="preserve">фликтах, и ратификацию в 2014 году КПИ. </w:t>
      </w:r>
    </w:p>
    <w:p w:rsidR="00D351BC" w:rsidRPr="00B00F4D" w:rsidRDefault="00D351BC" w:rsidP="000A623F">
      <w:pPr>
        <w:pStyle w:val="SingleTxtGR"/>
      </w:pPr>
      <w:r w:rsidRPr="00B00F4D">
        <w:lastRenderedPageBreak/>
        <w:t>52.</w:t>
      </w:r>
      <w:r w:rsidRPr="00B00F4D">
        <w:tab/>
        <w:t>Аргентина выразила сожаление в связи с тем, что не был своевременно представлен национальный доклад. В отношении прав женщин она отметила принятые меры в русле ликвидации дискриминации в отношении женщин, т</w:t>
      </w:r>
      <w:r w:rsidRPr="00B00F4D">
        <w:t>а</w:t>
      </w:r>
      <w:r w:rsidRPr="00B00F4D">
        <w:t>кие как Закон о бытовом насилии и Протокол о бытовом насилии и сексуальных надругательствах.</w:t>
      </w:r>
      <w:r w:rsidR="00283044" w:rsidRPr="00B00F4D">
        <w:t xml:space="preserve"> </w:t>
      </w:r>
    </w:p>
    <w:p w:rsidR="00D351BC" w:rsidRPr="00B00F4D" w:rsidRDefault="00D351BC" w:rsidP="000A623F">
      <w:pPr>
        <w:pStyle w:val="SingleTxtGR"/>
      </w:pPr>
      <w:r w:rsidRPr="00B00F4D">
        <w:t>53.</w:t>
      </w:r>
      <w:r w:rsidRPr="00B00F4D">
        <w:tab/>
        <w:t>Армения приветствовала ратификацию Гренадой стержневых междун</w:t>
      </w:r>
      <w:r w:rsidRPr="00B00F4D">
        <w:t>а</w:t>
      </w:r>
      <w:r w:rsidRPr="00B00F4D">
        <w:t>родных правозащитных инструментов, а также конвенций Организации Об</w:t>
      </w:r>
      <w:r w:rsidRPr="00B00F4D">
        <w:t>ъ</w:t>
      </w:r>
      <w:r w:rsidRPr="00B00F4D">
        <w:t>единенных Наций по вопросам образования, науки и культуры (ЮНЕСКО) о защите и поощрении культурных прав. Она приветствовала законодательные меры, нацеленные среди прочего на прекращение насилия в отношении же</w:t>
      </w:r>
      <w:r w:rsidRPr="00B00F4D">
        <w:t>н</w:t>
      </w:r>
      <w:r w:rsidRPr="00B00F4D">
        <w:t>щин. Она также отметила высокий процент школьного отсева детей, принадл</w:t>
      </w:r>
      <w:r w:rsidRPr="00B00F4D">
        <w:t>е</w:t>
      </w:r>
      <w:r w:rsidRPr="00B00F4D">
        <w:t>жащих к уязвимым категориям населения.</w:t>
      </w:r>
    </w:p>
    <w:p w:rsidR="00D351BC" w:rsidRPr="00B00F4D" w:rsidRDefault="00D351BC" w:rsidP="000A623F">
      <w:pPr>
        <w:pStyle w:val="SingleTxtGR"/>
      </w:pPr>
      <w:r w:rsidRPr="00B00F4D">
        <w:t>54.</w:t>
      </w:r>
      <w:r w:rsidRPr="00B00F4D">
        <w:tab/>
        <w:t>Австралия приветствовала учреждение Гренадой Консультативного ком</w:t>
      </w:r>
      <w:r w:rsidRPr="00B00F4D">
        <w:t>и</w:t>
      </w:r>
      <w:r w:rsidRPr="00B00F4D">
        <w:t>тета по конституционной реформе, с тем чтобы консультировать правительство относительно принятия новой конституции и ратификации им МКЛРД и КПИ. Она выразила озабоченность в связи с тем, что в Гренаде сохраняется проблема дискриминации и насилия по признаку сексуальной ориентации и гендерной идентичности.</w:t>
      </w:r>
      <w:r w:rsidR="00283044" w:rsidRPr="00B00F4D">
        <w:t xml:space="preserve"> </w:t>
      </w:r>
    </w:p>
    <w:p w:rsidR="00D351BC" w:rsidRPr="00B00F4D" w:rsidRDefault="00D351BC" w:rsidP="000A623F">
      <w:pPr>
        <w:pStyle w:val="SingleTxtGR"/>
      </w:pPr>
      <w:r w:rsidRPr="00B00F4D">
        <w:t>55.</w:t>
      </w:r>
      <w:r w:rsidRPr="00B00F4D">
        <w:tab/>
        <w:t>Бразилия признала прогресс с первого УПО. Примечательный характер носит процесс конституционной реформы и его партисипативная природа. Как она полагала, этот процесс приведет к более полному пользованию основными правами. Она выразила среди прочего озабоченность в связи с тем, что одноп</w:t>
      </w:r>
      <w:r w:rsidRPr="00B00F4D">
        <w:t>о</w:t>
      </w:r>
      <w:r w:rsidRPr="00B00F4D">
        <w:t>лые сексуальные отношения по взаимному согласию могут повлечь за собой 10</w:t>
      </w:r>
      <w:r w:rsidR="00283044" w:rsidRPr="00B00F4D">
        <w:t>−</w:t>
      </w:r>
      <w:r w:rsidRPr="00B00F4D">
        <w:t>летнее тюремное заключение.</w:t>
      </w:r>
      <w:r w:rsidR="00283044" w:rsidRPr="00B00F4D">
        <w:t xml:space="preserve"> </w:t>
      </w:r>
    </w:p>
    <w:p w:rsidR="00D351BC" w:rsidRPr="00B00F4D" w:rsidRDefault="00D351BC" w:rsidP="000A623F">
      <w:pPr>
        <w:pStyle w:val="SingleTxtGR"/>
      </w:pPr>
      <w:r w:rsidRPr="00B00F4D">
        <w:t>56.</w:t>
      </w:r>
      <w:r w:rsidRPr="00B00F4D">
        <w:tab/>
        <w:t>Канада отметила принятие Гренадой ее рекомендаций в ходе первого УПО в отношении проведения всеобъемлющего обзора карцеральных условий и запросила дальнейшую обновленную информацию о предпринятых шагах по осуществлению этой рекомендации. Она приветствовала ратификацию КПИ и МКЛРД.</w:t>
      </w:r>
    </w:p>
    <w:p w:rsidR="00D351BC" w:rsidRPr="00B00F4D" w:rsidRDefault="00D351BC" w:rsidP="000A623F">
      <w:pPr>
        <w:pStyle w:val="SingleTxtGR"/>
      </w:pPr>
      <w:r w:rsidRPr="00B00F4D">
        <w:t>57.</w:t>
      </w:r>
      <w:r w:rsidRPr="00B00F4D">
        <w:tab/>
        <w:t>Чили выразило сожаление в связи с тем, что до обзора не был предста</w:t>
      </w:r>
      <w:r w:rsidRPr="00B00F4D">
        <w:t>в</w:t>
      </w:r>
      <w:r w:rsidRPr="00B00F4D">
        <w:t>лен национальный доклад. Оно с удовлетворением восприняло сдвиги, дости</w:t>
      </w:r>
      <w:r w:rsidRPr="00B00F4D">
        <w:t>г</w:t>
      </w:r>
      <w:r w:rsidRPr="00B00F4D">
        <w:t>нутые Гренадой, и выделило ратификацию Римского статута Международного уголовного суда, МКЛРД и КПИ. Оно настоятельно призвало Гренаду крепить свои усилия по защите прав человека.</w:t>
      </w:r>
    </w:p>
    <w:p w:rsidR="00D351BC" w:rsidRPr="00B00F4D" w:rsidRDefault="00D351BC" w:rsidP="000A623F">
      <w:pPr>
        <w:pStyle w:val="SingleTxtGR"/>
      </w:pPr>
      <w:r w:rsidRPr="00B00F4D">
        <w:t>58.</w:t>
      </w:r>
      <w:r w:rsidRPr="00B00F4D">
        <w:tab/>
        <w:t>Китай оценил принятие Гренадой законодательных и административных мер по поощрению и защите прав человека, и в особенности по борьбе с бедн</w:t>
      </w:r>
      <w:r w:rsidRPr="00B00F4D">
        <w:t>о</w:t>
      </w:r>
      <w:r w:rsidRPr="00B00F4D">
        <w:t>стью, по продвижению реформы своей системы социальной защиты, по сове</w:t>
      </w:r>
      <w:r w:rsidRPr="00B00F4D">
        <w:t>р</w:t>
      </w:r>
      <w:r w:rsidRPr="00B00F4D">
        <w:t>шенствованию системы образования и медико-санитарного обслуживания, по защите женщин, детей и инвалидов, а также по поощрению гендерного раве</w:t>
      </w:r>
      <w:r w:rsidRPr="00B00F4D">
        <w:t>н</w:t>
      </w:r>
      <w:r w:rsidRPr="00B00F4D">
        <w:t>ства и по борьбе с сексуальным насилием. Китай призвал международное с</w:t>
      </w:r>
      <w:r w:rsidRPr="00B00F4D">
        <w:t>о</w:t>
      </w:r>
      <w:r w:rsidRPr="00B00F4D">
        <w:t>общество оказывать Гренаде конструктивное содействие.</w:t>
      </w:r>
      <w:r w:rsidR="00283044" w:rsidRPr="00B00F4D">
        <w:t xml:space="preserve"> </w:t>
      </w:r>
    </w:p>
    <w:p w:rsidR="00D351BC" w:rsidRPr="00B00F4D" w:rsidRDefault="00D351BC" w:rsidP="000A623F">
      <w:pPr>
        <w:pStyle w:val="SingleTxtGR"/>
      </w:pPr>
      <w:r w:rsidRPr="00B00F4D">
        <w:t>59.</w:t>
      </w:r>
      <w:r w:rsidRPr="00B00F4D">
        <w:tab/>
        <w:t>Колумбия подчеркнула продемонстрированную Гренадой приверже</w:t>
      </w:r>
      <w:r w:rsidRPr="00B00F4D">
        <w:t>н</w:t>
      </w:r>
      <w:r w:rsidRPr="00B00F4D">
        <w:t>ность осуществлению рекомендаций первого обзора. Она, в особенности, отм</w:t>
      </w:r>
      <w:r w:rsidRPr="00B00F4D">
        <w:t>е</w:t>
      </w:r>
      <w:r w:rsidRPr="00B00F4D">
        <w:t>тила транспарентность и сотрудничество Гренады с правозащитными механи</w:t>
      </w:r>
      <w:r w:rsidRPr="00B00F4D">
        <w:t>з</w:t>
      </w:r>
      <w:r w:rsidRPr="00B00F4D">
        <w:t>мами. Колумбия пообещала поделиться своим опытом в сферах рекоменд</w:t>
      </w:r>
      <w:r w:rsidRPr="00B00F4D">
        <w:t>а</w:t>
      </w:r>
      <w:r w:rsidRPr="00B00F4D">
        <w:t xml:space="preserve">ций, высказанных Колумбией Гренаде. </w:t>
      </w:r>
    </w:p>
    <w:p w:rsidR="00D351BC" w:rsidRPr="00B00F4D" w:rsidRDefault="00D351BC" w:rsidP="000A623F">
      <w:pPr>
        <w:pStyle w:val="SingleTxtGR"/>
      </w:pPr>
      <w:r w:rsidRPr="00B00F4D">
        <w:t>60.</w:t>
      </w:r>
      <w:r w:rsidRPr="00B00F4D">
        <w:tab/>
        <w:t>Коста-Рика отметила ратификацию различных международных инстр</w:t>
      </w:r>
      <w:r w:rsidRPr="00B00F4D">
        <w:t>у</w:t>
      </w:r>
      <w:r w:rsidRPr="00B00F4D">
        <w:t>ментов и настоятельно призвала Гренаду привести свое национальное закон</w:t>
      </w:r>
      <w:r w:rsidRPr="00B00F4D">
        <w:t>о</w:t>
      </w:r>
      <w:r w:rsidRPr="00B00F4D">
        <w:t>дательство в соответствие с международными стандартами. Она также насто</w:t>
      </w:r>
      <w:r w:rsidRPr="00B00F4D">
        <w:t>я</w:t>
      </w:r>
      <w:r w:rsidRPr="00B00F4D">
        <w:lastRenderedPageBreak/>
        <w:t>тельно призвала Гренаду пересмотреть национальное законодательство с целью упразднения смертной казни и подумать о ратификации КПП и Факультативн</w:t>
      </w:r>
      <w:r w:rsidRPr="00B00F4D">
        <w:t>о</w:t>
      </w:r>
      <w:r w:rsidRPr="00B00F4D">
        <w:t xml:space="preserve">го протокола к ней. </w:t>
      </w:r>
    </w:p>
    <w:p w:rsidR="00D351BC" w:rsidRPr="00B00F4D" w:rsidRDefault="00D351BC" w:rsidP="000A623F">
      <w:pPr>
        <w:pStyle w:val="SingleTxtGR"/>
      </w:pPr>
      <w:r w:rsidRPr="00B00F4D">
        <w:t>61.</w:t>
      </w:r>
      <w:r w:rsidRPr="00B00F4D">
        <w:tab/>
        <w:t>Куба признала усилия Гренады и предпринятые шаги по соблюдению принятых рекомендаций первого обзора по УПО. Она подчеркнула среди пр</w:t>
      </w:r>
      <w:r w:rsidRPr="00B00F4D">
        <w:t>о</w:t>
      </w:r>
      <w:r w:rsidRPr="00B00F4D">
        <w:t>чего усилия в сфере образования, по борьбе с бедностью и по совершенствов</w:t>
      </w:r>
      <w:r w:rsidRPr="00B00F4D">
        <w:t>а</w:t>
      </w:r>
      <w:r w:rsidRPr="00B00F4D">
        <w:t>нию системы здравоохранения. Она отметила, что международному сообществу следует и впредь поддерживать Гренаду исходя из ее национальных приорит</w:t>
      </w:r>
      <w:r w:rsidRPr="00B00F4D">
        <w:t>е</w:t>
      </w:r>
      <w:r w:rsidRPr="00B00F4D">
        <w:t xml:space="preserve">тов. </w:t>
      </w:r>
    </w:p>
    <w:p w:rsidR="00D351BC" w:rsidRPr="00B00F4D" w:rsidRDefault="00D351BC" w:rsidP="000A623F">
      <w:pPr>
        <w:pStyle w:val="SingleTxtGR"/>
      </w:pPr>
      <w:r w:rsidRPr="00B00F4D">
        <w:t>62.</w:t>
      </w:r>
      <w:r w:rsidRPr="00B00F4D">
        <w:tab/>
        <w:t xml:space="preserve">Нидерланды поздравили Гренаду с присоединением к ряду стержневых правозащитных инструментов. Они по-прежнему испытывали озабоченность в связи с законом, который криминализирует сексуальные акты между взрослыми мужчинами по взаимному согласию. Кроме того, несмотря на рекомендации первого обзора, остаются законными телесные наказания. </w:t>
      </w:r>
    </w:p>
    <w:p w:rsidR="00D351BC" w:rsidRPr="00B00F4D" w:rsidRDefault="00D351BC" w:rsidP="000A623F">
      <w:pPr>
        <w:pStyle w:val="SingleTxtGR"/>
      </w:pPr>
      <w:r w:rsidRPr="00B00F4D">
        <w:t>63.</w:t>
      </w:r>
      <w:r w:rsidRPr="00B00F4D">
        <w:tab/>
        <w:t>Эквадор признал усилия Гренады по осуществлению рекомендаций пе</w:t>
      </w:r>
      <w:r w:rsidRPr="00B00F4D">
        <w:t>р</w:t>
      </w:r>
      <w:r w:rsidRPr="00B00F4D">
        <w:t>вого обзора</w:t>
      </w:r>
      <w:r w:rsidR="002036EF" w:rsidRPr="00B00F4D">
        <w:t>,</w:t>
      </w:r>
      <w:r w:rsidRPr="00B00F4D">
        <w:t xml:space="preserve"> и в особенности принятие среди прочих инициатив таких закон</w:t>
      </w:r>
      <w:r w:rsidRPr="00B00F4D">
        <w:t>о</w:t>
      </w:r>
      <w:r w:rsidRPr="00B00F4D">
        <w:t xml:space="preserve">дательных мер, как законы о бытовом насилии и о защите детей. </w:t>
      </w:r>
    </w:p>
    <w:p w:rsidR="00D351BC" w:rsidRPr="00B00F4D" w:rsidRDefault="00D351BC" w:rsidP="000A623F">
      <w:pPr>
        <w:pStyle w:val="SingleTxtGR"/>
      </w:pPr>
      <w:r w:rsidRPr="00B00F4D">
        <w:t>64.</w:t>
      </w:r>
      <w:r w:rsidRPr="00B00F4D">
        <w:tab/>
        <w:t>Франция спросила, намерена ли Гренада создать национальное правоз</w:t>
      </w:r>
      <w:r w:rsidRPr="00B00F4D">
        <w:t>а</w:t>
      </w:r>
      <w:r w:rsidRPr="00B00F4D">
        <w:t xml:space="preserve">щитное учреждение сообразно с Парижскими принципами. </w:t>
      </w:r>
    </w:p>
    <w:p w:rsidR="00D351BC" w:rsidRPr="00B00F4D" w:rsidRDefault="00D351BC" w:rsidP="000A623F">
      <w:pPr>
        <w:pStyle w:val="SingleTxtGR"/>
      </w:pPr>
      <w:r w:rsidRPr="00B00F4D">
        <w:t>65.</w:t>
      </w:r>
      <w:r w:rsidRPr="00B00F4D">
        <w:tab/>
        <w:t>Ирландия настоятельно призвала Гренаду ввести в силу Закон о ювенал</w:t>
      </w:r>
      <w:r w:rsidRPr="00B00F4D">
        <w:t>ь</w:t>
      </w:r>
      <w:r w:rsidRPr="00B00F4D">
        <w:t>ной юстиции и предпринять все возможные шаги к тому, чтобы представить просроченные доклады договорным органам. Гренада не осуществила рекоме</w:t>
      </w:r>
      <w:r w:rsidRPr="00B00F4D">
        <w:t>н</w:t>
      </w:r>
      <w:r w:rsidRPr="00B00F4D">
        <w:t xml:space="preserve">дации первого цикла о создании национального правозащитного учреждения в соответствии с Парижскими принципами. Ирландия выразила озабоченность в связи с тем, что Уголовный кодекс карает однополые отношения по взаимному согласию. </w:t>
      </w:r>
    </w:p>
    <w:p w:rsidR="00D351BC" w:rsidRPr="00B00F4D" w:rsidRDefault="00D351BC" w:rsidP="000A623F">
      <w:pPr>
        <w:pStyle w:val="SingleTxtGR"/>
      </w:pPr>
      <w:r w:rsidRPr="00B00F4D">
        <w:t>66.</w:t>
      </w:r>
      <w:r w:rsidRPr="00B00F4D">
        <w:tab/>
        <w:t>Делегация вновь поблагодарила все делегации за их комментарии и д</w:t>
      </w:r>
      <w:r w:rsidRPr="00B00F4D">
        <w:t>о</w:t>
      </w:r>
      <w:r w:rsidRPr="00B00F4D">
        <w:t>полнительные вопросы.</w:t>
      </w:r>
    </w:p>
    <w:p w:rsidR="00D351BC" w:rsidRPr="00B00F4D" w:rsidRDefault="00D351BC" w:rsidP="000A623F">
      <w:pPr>
        <w:pStyle w:val="SingleTxtGR"/>
      </w:pPr>
      <w:r w:rsidRPr="00B00F4D">
        <w:t>67.</w:t>
      </w:r>
      <w:r w:rsidRPr="00B00F4D">
        <w:tab/>
        <w:t>Отвечая на дополнительные вопросы Ирландии и Тринидада и Тобаго о</w:t>
      </w:r>
      <w:r w:rsidRPr="00B00F4D">
        <w:t>т</w:t>
      </w:r>
      <w:r w:rsidRPr="00B00F4D">
        <w:t>носительно Закона о ювенальной юстиции и предстоящей работы по введению Закона в силу, делегация заявила, что одним из условий, с тем чтобы позволить этому Закону вступить в силу, является учреждение баколетского объекта, кот</w:t>
      </w:r>
      <w:r w:rsidRPr="00B00F4D">
        <w:t>о</w:t>
      </w:r>
      <w:r w:rsidRPr="00B00F4D">
        <w:t>рое, как ожидается, будет завершено в 2015 году. И как только это будет сдел</w:t>
      </w:r>
      <w:r w:rsidRPr="00B00F4D">
        <w:t>а</w:t>
      </w:r>
      <w:r w:rsidRPr="00B00F4D">
        <w:t xml:space="preserve">но, правительство </w:t>
      </w:r>
      <w:r w:rsidR="002036EF" w:rsidRPr="00B00F4D">
        <w:t>приступит</w:t>
      </w:r>
      <w:r w:rsidRPr="00B00F4D">
        <w:t xml:space="preserve"> к осуществлению этого Закона.</w:t>
      </w:r>
    </w:p>
    <w:p w:rsidR="00D351BC" w:rsidRPr="00B00F4D" w:rsidRDefault="00D351BC" w:rsidP="000A623F">
      <w:pPr>
        <w:pStyle w:val="SingleTxtGR"/>
      </w:pPr>
      <w:r w:rsidRPr="00B00F4D">
        <w:t>68.</w:t>
      </w:r>
      <w:r w:rsidRPr="00B00F4D">
        <w:tab/>
        <w:t>Гренада далее поблагодарила делегации Аргентины, Кубы и Боливариа</w:t>
      </w:r>
      <w:r w:rsidRPr="00B00F4D">
        <w:t>н</w:t>
      </w:r>
      <w:r w:rsidRPr="00B00F4D">
        <w:t>ской Республики Венесуэла, которые вели речь о проблеме образовании, отм</w:t>
      </w:r>
      <w:r w:rsidRPr="00B00F4D">
        <w:t>е</w:t>
      </w:r>
      <w:r w:rsidRPr="00B00F4D">
        <w:t>тив, что Гренада отводит</w:t>
      </w:r>
      <w:r w:rsidR="00283044" w:rsidRPr="00B00F4D">
        <w:t xml:space="preserve"> </w:t>
      </w:r>
      <w:r w:rsidRPr="00B00F4D">
        <w:t>приоритет образованию. Как указала Гренада, она намерена еще больше поощрять образование. С точки зрения правовой стру</w:t>
      </w:r>
      <w:r w:rsidRPr="00B00F4D">
        <w:t>к</w:t>
      </w:r>
      <w:r w:rsidRPr="00B00F4D">
        <w:t xml:space="preserve">туры и в </w:t>
      </w:r>
      <w:r w:rsidR="002036EF" w:rsidRPr="00B00F4D">
        <w:t>русле</w:t>
      </w:r>
      <w:r w:rsidRPr="00B00F4D">
        <w:t xml:space="preserve"> положений об основных правах Гренада намерена включить о</w:t>
      </w:r>
      <w:r w:rsidRPr="00B00F4D">
        <w:t>б</w:t>
      </w:r>
      <w:r w:rsidRPr="00B00F4D">
        <w:t>разование в рамках конституционных реформ. Составляется также новое пол</w:t>
      </w:r>
      <w:r w:rsidRPr="00B00F4D">
        <w:t>о</w:t>
      </w:r>
      <w:r w:rsidRPr="00B00F4D">
        <w:t xml:space="preserve">жение с целью обеспечить право каждого ребенка-инвалида на образование в соответствии с их потребностями. </w:t>
      </w:r>
    </w:p>
    <w:p w:rsidR="00D351BC" w:rsidRPr="00B00F4D" w:rsidRDefault="00D351BC" w:rsidP="000A623F">
      <w:pPr>
        <w:pStyle w:val="SingleTxtGR"/>
      </w:pPr>
      <w:r w:rsidRPr="00B00F4D">
        <w:t>69.</w:t>
      </w:r>
      <w:r w:rsidRPr="00B00F4D">
        <w:tab/>
        <w:t>Что касается вопроса о тюремных условиях, то Гренада упомянула тек</w:t>
      </w:r>
      <w:r w:rsidRPr="00B00F4D">
        <w:t>у</w:t>
      </w:r>
      <w:r w:rsidRPr="00B00F4D">
        <w:t>щие усилия по активизации Комитета по надзору над тюрьмами с целью ра</w:t>
      </w:r>
      <w:r w:rsidRPr="00B00F4D">
        <w:t>с</w:t>
      </w:r>
      <w:r w:rsidRPr="00B00F4D">
        <w:t>смотрения тюремных условий. Комитет собирался в 2013 году и вынес нескол</w:t>
      </w:r>
      <w:r w:rsidRPr="00B00F4D">
        <w:t>ь</w:t>
      </w:r>
      <w:r w:rsidRPr="00B00F4D">
        <w:t xml:space="preserve">ко рекомендаций. </w:t>
      </w:r>
    </w:p>
    <w:p w:rsidR="00D351BC" w:rsidRPr="00B00F4D" w:rsidRDefault="00D351BC" w:rsidP="000A623F">
      <w:pPr>
        <w:pStyle w:val="SingleTxtGR"/>
      </w:pPr>
      <w:r w:rsidRPr="00B00F4D">
        <w:t>70.</w:t>
      </w:r>
      <w:r w:rsidRPr="00B00F4D">
        <w:tab/>
        <w:t>Что касается дополнительных вопросов, поднятых Францией и Ирланд</w:t>
      </w:r>
      <w:r w:rsidRPr="00B00F4D">
        <w:t>и</w:t>
      </w:r>
      <w:r w:rsidRPr="00B00F4D">
        <w:t xml:space="preserve">ей относительно национального правозащитного учреждения, то Гренада, как </w:t>
      </w:r>
      <w:r w:rsidRPr="00B00F4D">
        <w:lastRenderedPageBreak/>
        <w:t>уже указывалось, проводит активные дискуссии в рамках процесса конституц</w:t>
      </w:r>
      <w:r w:rsidRPr="00B00F4D">
        <w:t>и</w:t>
      </w:r>
      <w:r w:rsidRPr="00B00F4D">
        <w:t>онной реформы. Гренада запросила содействие со стороны Организации Об</w:t>
      </w:r>
      <w:r w:rsidRPr="00B00F4D">
        <w:t>ъ</w:t>
      </w:r>
      <w:r w:rsidRPr="00B00F4D">
        <w:t>единенных Наций в целях учреждения постоянного механизма по конституц</w:t>
      </w:r>
      <w:r w:rsidRPr="00B00F4D">
        <w:t>и</w:t>
      </w:r>
      <w:r w:rsidRPr="00B00F4D">
        <w:t>онной реформе. Гренада также пытается заручиться содействием в целях пр</w:t>
      </w:r>
      <w:r w:rsidRPr="00B00F4D">
        <w:t>о</w:t>
      </w:r>
      <w:r w:rsidRPr="00B00F4D">
        <w:t xml:space="preserve">ведении семинара по повышению осведомленности об этой проблеме. </w:t>
      </w:r>
    </w:p>
    <w:p w:rsidR="00D351BC" w:rsidRPr="00B00F4D" w:rsidRDefault="00D351BC" w:rsidP="000A623F">
      <w:pPr>
        <w:pStyle w:val="SingleTxtGR"/>
      </w:pPr>
      <w:r w:rsidRPr="00B00F4D">
        <w:t>71.</w:t>
      </w:r>
      <w:r w:rsidRPr="00B00F4D">
        <w:tab/>
        <w:t>В заключение делегация поблагодарила все делегаци</w:t>
      </w:r>
      <w:r w:rsidR="004C1496" w:rsidRPr="00B00F4D">
        <w:t>и</w:t>
      </w:r>
      <w:r w:rsidRPr="00B00F4D">
        <w:t>. Гренада продо</w:t>
      </w:r>
      <w:r w:rsidRPr="00B00F4D">
        <w:t>л</w:t>
      </w:r>
      <w:r w:rsidRPr="00B00F4D">
        <w:t>жает реализовывать те обещания, которые она дала Совету по правам человека в 2010 году, и привержена поощрению и защите основных прав человека. Она сознает, что ограничения в плане потенциала и ресурсов по-прежнему ущемл</w:t>
      </w:r>
      <w:r w:rsidRPr="00B00F4D">
        <w:t>я</w:t>
      </w:r>
      <w:r w:rsidRPr="00B00F4D">
        <w:t>ют ее способность более эффективно и действенно осуществлять многие из инициатив и программ, нацеленных на улучшение жизнеобеспечения ее гра</w:t>
      </w:r>
      <w:r w:rsidRPr="00B00F4D">
        <w:t>ж</w:t>
      </w:r>
      <w:r w:rsidRPr="00B00F4D">
        <w:t>дан и тех, кто посещает ее берега или обитает на ее берегах. Перед лицом мн</w:t>
      </w:r>
      <w:r w:rsidRPr="00B00F4D">
        <w:t>о</w:t>
      </w:r>
      <w:r w:rsidRPr="00B00F4D">
        <w:t>гих в</w:t>
      </w:r>
      <w:r w:rsidRPr="00B00F4D">
        <w:t>ы</w:t>
      </w:r>
      <w:r w:rsidRPr="00B00F4D">
        <w:t>зовов − экономических, социальных и других, − с которыми сталкивается Гренада, Гренада рассчитывает на неуклонное партнерство с международным сообществом в защите и поощрении прав человека за счет укрепления прав</w:t>
      </w:r>
      <w:r w:rsidRPr="00B00F4D">
        <w:t>о</w:t>
      </w:r>
      <w:r w:rsidRPr="00B00F4D">
        <w:t>защитных механизмов на национальных, региональных и международных ф</w:t>
      </w:r>
      <w:r w:rsidRPr="00B00F4D">
        <w:t>о</w:t>
      </w:r>
      <w:r w:rsidRPr="00B00F4D">
        <w:t>румах.</w:t>
      </w:r>
      <w:r w:rsidR="00283044" w:rsidRPr="00B00F4D">
        <w:t xml:space="preserve"> </w:t>
      </w:r>
    </w:p>
    <w:p w:rsidR="00D351BC" w:rsidRPr="00B00F4D" w:rsidRDefault="00D351BC" w:rsidP="00D351BC">
      <w:pPr>
        <w:pStyle w:val="HChGR"/>
        <w:rPr>
          <w:i/>
        </w:rPr>
      </w:pPr>
      <w:bookmarkStart w:id="10" w:name="Section_HDR_II_Conclusions_recommendatio"/>
      <w:r w:rsidRPr="00B00F4D">
        <w:tab/>
        <w:t>II.</w:t>
      </w:r>
      <w:r w:rsidRPr="00B00F4D">
        <w:tab/>
        <w:t>Выводы и/или рекомендации</w:t>
      </w:r>
      <w:r w:rsidRPr="00B00F4D">
        <w:rPr>
          <w:b w:val="0"/>
          <w:sz w:val="18"/>
          <w:szCs w:val="18"/>
        </w:rPr>
        <w:footnoteReference w:customMarkFollows="1" w:id="4"/>
        <w:sym w:font="Symbol" w:char="F02A"/>
      </w:r>
      <w:bookmarkEnd w:id="10"/>
      <w:r w:rsidRPr="00B00F4D">
        <w:rPr>
          <w:b w:val="0"/>
          <w:sz w:val="18"/>
          <w:szCs w:val="18"/>
        </w:rPr>
        <w:sym w:font="Symbol" w:char="F02A"/>
      </w:r>
    </w:p>
    <w:p w:rsidR="00D351BC" w:rsidRPr="00B00F4D" w:rsidRDefault="00D351BC" w:rsidP="000A623F">
      <w:pPr>
        <w:pStyle w:val="SingleTxtGR"/>
      </w:pPr>
      <w:r w:rsidRPr="00B00F4D">
        <w:t>72.</w:t>
      </w:r>
      <w:r w:rsidRPr="00B00F4D">
        <w:tab/>
      </w:r>
      <w:r w:rsidRPr="00B00F4D">
        <w:rPr>
          <w:b/>
        </w:rPr>
        <w:t>Гренада изучит сформулированные в ходе интерактивного диалога и перечисленные ниже рекомендации и своевременно предоставит свои отв</w:t>
      </w:r>
      <w:r w:rsidRPr="00B00F4D">
        <w:rPr>
          <w:b/>
        </w:rPr>
        <w:t>е</w:t>
      </w:r>
      <w:r w:rsidRPr="00B00F4D">
        <w:rPr>
          <w:b/>
        </w:rPr>
        <w:t>ты, но не позднее двадцать девятой сессии Совета по правам человека в июне 2015 года:</w:t>
      </w:r>
    </w:p>
    <w:p w:rsidR="00D351BC" w:rsidRPr="00B00F4D" w:rsidRDefault="00D351BC" w:rsidP="00DC075D">
      <w:pPr>
        <w:pStyle w:val="SingleTxtGR"/>
        <w:tabs>
          <w:tab w:val="clear" w:pos="2268"/>
          <w:tab w:val="left" w:pos="2552"/>
        </w:tabs>
        <w:ind w:left="1701"/>
        <w:rPr>
          <w:b/>
        </w:rPr>
      </w:pPr>
      <w:r w:rsidRPr="00B00F4D">
        <w:t>72.1</w:t>
      </w:r>
      <w:r w:rsidRPr="00B00F4D">
        <w:tab/>
      </w:r>
      <w:r w:rsidR="00A43C6C" w:rsidRPr="00B00F4D">
        <w:rPr>
          <w:b/>
          <w:bCs/>
        </w:rPr>
        <w:t xml:space="preserve">подумать </w:t>
      </w:r>
      <w:r w:rsidRPr="00B00F4D">
        <w:rPr>
          <w:b/>
          <w:bCs/>
        </w:rPr>
        <w:t>о</w:t>
      </w:r>
      <w:r w:rsidRPr="00B00F4D">
        <w:t xml:space="preserve"> </w:t>
      </w:r>
      <w:r w:rsidRPr="00B00F4D">
        <w:rPr>
          <w:b/>
        </w:rPr>
        <w:t>ратификации тех правозащитных договоров, участником которых она еще не является (Никарагуа);</w:t>
      </w:r>
    </w:p>
    <w:p w:rsidR="00D351BC" w:rsidRPr="00B00F4D" w:rsidRDefault="00D351BC" w:rsidP="00557D20">
      <w:pPr>
        <w:pStyle w:val="SingleTxtGR"/>
        <w:tabs>
          <w:tab w:val="clear" w:pos="2268"/>
          <w:tab w:val="left" w:pos="2552"/>
        </w:tabs>
        <w:ind w:left="1701"/>
        <w:rPr>
          <w:b/>
        </w:rPr>
      </w:pPr>
      <w:r w:rsidRPr="00B00F4D">
        <w:t>72.2</w:t>
      </w:r>
      <w:r w:rsidRPr="00B00F4D">
        <w:tab/>
      </w:r>
      <w:r w:rsidR="00A43C6C" w:rsidRPr="00B00F4D">
        <w:rPr>
          <w:b/>
        </w:rPr>
        <w:t xml:space="preserve">продолжить </w:t>
      </w:r>
      <w:r w:rsidRPr="00B00F4D">
        <w:rPr>
          <w:b/>
        </w:rPr>
        <w:t xml:space="preserve">продвижение к подписанию и ратификации остающихся международных правозащитных договоров (Испания); </w:t>
      </w:r>
    </w:p>
    <w:p w:rsidR="00D351BC" w:rsidRPr="00B00F4D" w:rsidRDefault="00D351BC" w:rsidP="00557D20">
      <w:pPr>
        <w:pStyle w:val="SingleTxtGR"/>
        <w:tabs>
          <w:tab w:val="clear" w:pos="2268"/>
          <w:tab w:val="left" w:pos="2552"/>
        </w:tabs>
        <w:ind w:left="1701"/>
        <w:rPr>
          <w:b/>
        </w:rPr>
      </w:pPr>
      <w:r w:rsidRPr="00B00F4D">
        <w:t>72.3</w:t>
      </w:r>
      <w:r w:rsidRPr="00B00F4D">
        <w:tab/>
      </w:r>
      <w:r w:rsidR="00A43C6C" w:rsidRPr="00B00F4D">
        <w:rPr>
          <w:b/>
        </w:rPr>
        <w:t xml:space="preserve">ратифицировать </w:t>
      </w:r>
      <w:r w:rsidRPr="00B00F4D">
        <w:rPr>
          <w:b/>
        </w:rPr>
        <w:t>второй Факультативный протокол к Ме</w:t>
      </w:r>
      <w:r w:rsidRPr="00B00F4D">
        <w:rPr>
          <w:b/>
        </w:rPr>
        <w:t>ж</w:t>
      </w:r>
      <w:r w:rsidRPr="00B00F4D">
        <w:rPr>
          <w:b/>
        </w:rPr>
        <w:t>дународному пакту о гражданских и политических правах, напра</w:t>
      </w:r>
      <w:r w:rsidRPr="00B00F4D">
        <w:rPr>
          <w:b/>
        </w:rPr>
        <w:t>в</w:t>
      </w:r>
      <w:r w:rsidRPr="00B00F4D">
        <w:rPr>
          <w:b/>
        </w:rPr>
        <w:t>ленный на отмену смертной казни (Намибия) (Черногория) (Шве</w:t>
      </w:r>
      <w:r w:rsidRPr="00B00F4D">
        <w:rPr>
          <w:b/>
        </w:rPr>
        <w:t>й</w:t>
      </w:r>
      <w:r w:rsidRPr="00B00F4D">
        <w:rPr>
          <w:b/>
        </w:rPr>
        <w:t>цария);</w:t>
      </w:r>
    </w:p>
    <w:p w:rsidR="00D351BC" w:rsidRPr="00B00F4D" w:rsidRDefault="00D351BC" w:rsidP="00557D20">
      <w:pPr>
        <w:pStyle w:val="SingleTxtGR"/>
        <w:tabs>
          <w:tab w:val="clear" w:pos="2268"/>
          <w:tab w:val="left" w:pos="2552"/>
        </w:tabs>
        <w:ind w:left="1701"/>
        <w:rPr>
          <w:b/>
        </w:rPr>
      </w:pPr>
      <w:r w:rsidRPr="00B00F4D">
        <w:t>72.4</w:t>
      </w:r>
      <w:r w:rsidRPr="00B00F4D">
        <w:tab/>
      </w:r>
      <w:r w:rsidR="00A43C6C" w:rsidRPr="00B00F4D">
        <w:rPr>
          <w:b/>
          <w:bCs/>
        </w:rPr>
        <w:t xml:space="preserve">подумать </w:t>
      </w:r>
      <w:r w:rsidRPr="00B00F4D">
        <w:rPr>
          <w:b/>
          <w:bCs/>
        </w:rPr>
        <w:t>о реализации</w:t>
      </w:r>
      <w:r w:rsidRPr="00B00F4D">
        <w:t xml:space="preserve"> </w:t>
      </w:r>
      <w:r w:rsidRPr="00B00F4D">
        <w:rPr>
          <w:b/>
        </w:rPr>
        <w:t>всех необходимых шагов к тому, чт</w:t>
      </w:r>
      <w:r w:rsidRPr="00B00F4D">
        <w:rPr>
          <w:b/>
        </w:rPr>
        <w:t>о</w:t>
      </w:r>
      <w:r w:rsidRPr="00B00F4D">
        <w:rPr>
          <w:b/>
        </w:rPr>
        <w:t xml:space="preserve">бы ввести </w:t>
      </w:r>
      <w:r w:rsidR="004C1496" w:rsidRPr="00B00F4D">
        <w:rPr>
          <w:b/>
        </w:rPr>
        <w:t>де-юре</w:t>
      </w:r>
      <w:r w:rsidR="004C1496" w:rsidRPr="00B00F4D">
        <w:rPr>
          <w:b/>
        </w:rPr>
        <w:t xml:space="preserve"> </w:t>
      </w:r>
      <w:r w:rsidRPr="00B00F4D">
        <w:rPr>
          <w:b/>
        </w:rPr>
        <w:t>моратори</w:t>
      </w:r>
      <w:r w:rsidR="004C1496" w:rsidRPr="00B00F4D">
        <w:rPr>
          <w:b/>
        </w:rPr>
        <w:t>й</w:t>
      </w:r>
      <w:r w:rsidRPr="00B00F4D">
        <w:rPr>
          <w:b/>
        </w:rPr>
        <w:t xml:space="preserve"> на применение смертной казни в пе</w:t>
      </w:r>
      <w:r w:rsidRPr="00B00F4D">
        <w:rPr>
          <w:b/>
        </w:rPr>
        <w:t>р</w:t>
      </w:r>
      <w:r w:rsidRPr="00B00F4D">
        <w:rPr>
          <w:b/>
        </w:rPr>
        <w:t>спективе полной отмены смертной казни и ратифицировать второй Факультативный протокол к МПГПП (Италия);</w:t>
      </w:r>
    </w:p>
    <w:p w:rsidR="00D351BC" w:rsidRPr="00B00F4D" w:rsidRDefault="00D351BC" w:rsidP="00557D20">
      <w:pPr>
        <w:pStyle w:val="SingleTxtGR"/>
        <w:tabs>
          <w:tab w:val="clear" w:pos="2268"/>
          <w:tab w:val="left" w:pos="2552"/>
        </w:tabs>
        <w:ind w:left="1701"/>
        <w:rPr>
          <w:b/>
        </w:rPr>
      </w:pPr>
      <w:r w:rsidRPr="00B00F4D">
        <w:t>72.5</w:t>
      </w:r>
      <w:r w:rsidRPr="00B00F4D">
        <w:tab/>
      </w:r>
      <w:r w:rsidR="00A43C6C" w:rsidRPr="00B00F4D">
        <w:rPr>
          <w:b/>
        </w:rPr>
        <w:t xml:space="preserve">внести </w:t>
      </w:r>
      <w:r w:rsidRPr="00B00F4D">
        <w:rPr>
          <w:b/>
        </w:rPr>
        <w:t>необходимые изменения в национальное законод</w:t>
      </w:r>
      <w:r w:rsidRPr="00B00F4D">
        <w:rPr>
          <w:b/>
        </w:rPr>
        <w:t>а</w:t>
      </w:r>
      <w:r w:rsidRPr="00B00F4D">
        <w:rPr>
          <w:b/>
        </w:rPr>
        <w:t>тельство, с тем чтобы никакое преступление не каралось смертной казнью, и ратифицировать второй Факультативный протокол к МПГПП (Испания);</w:t>
      </w:r>
    </w:p>
    <w:p w:rsidR="00D351BC" w:rsidRPr="00B00F4D" w:rsidRDefault="00D351BC" w:rsidP="00557D20">
      <w:pPr>
        <w:pStyle w:val="SingleTxtGR"/>
        <w:tabs>
          <w:tab w:val="clear" w:pos="2268"/>
          <w:tab w:val="left" w:pos="2552"/>
        </w:tabs>
        <w:ind w:left="1701"/>
        <w:rPr>
          <w:b/>
        </w:rPr>
      </w:pPr>
      <w:r w:rsidRPr="00B00F4D">
        <w:t>72.6</w:t>
      </w:r>
      <w:r w:rsidRPr="00B00F4D">
        <w:tab/>
      </w:r>
      <w:r w:rsidR="00A43C6C" w:rsidRPr="00B00F4D">
        <w:rPr>
          <w:b/>
        </w:rPr>
        <w:t xml:space="preserve">официально </w:t>
      </w:r>
      <w:r w:rsidRPr="00B00F4D">
        <w:rPr>
          <w:b/>
        </w:rPr>
        <w:t>закрепить мораторий на смертную казнь путем ее законодательной отмены и ратифицировать второй Факультати</w:t>
      </w:r>
      <w:r w:rsidRPr="00B00F4D">
        <w:rPr>
          <w:b/>
        </w:rPr>
        <w:t>в</w:t>
      </w:r>
      <w:r w:rsidRPr="00B00F4D">
        <w:rPr>
          <w:b/>
        </w:rPr>
        <w:t>ный протокол к МПГПП (Германия);</w:t>
      </w:r>
    </w:p>
    <w:p w:rsidR="00D351BC" w:rsidRPr="00B00F4D" w:rsidRDefault="00D351BC" w:rsidP="00557D20">
      <w:pPr>
        <w:pStyle w:val="SingleTxtGR"/>
        <w:tabs>
          <w:tab w:val="clear" w:pos="2268"/>
          <w:tab w:val="left" w:pos="2552"/>
        </w:tabs>
        <w:ind w:left="1701"/>
        <w:rPr>
          <w:b/>
        </w:rPr>
      </w:pPr>
      <w:r w:rsidRPr="00B00F4D">
        <w:t>72.7</w:t>
      </w:r>
      <w:r w:rsidRPr="00B00F4D">
        <w:tab/>
      </w:r>
      <w:r w:rsidR="00A43C6C" w:rsidRPr="00B00F4D">
        <w:rPr>
          <w:b/>
        </w:rPr>
        <w:t xml:space="preserve">принять </w:t>
      </w:r>
      <w:r w:rsidRPr="00B00F4D">
        <w:rPr>
          <w:b/>
        </w:rPr>
        <w:t>необходимые меры к тому, чтобы де-юре ввести м</w:t>
      </w:r>
      <w:r w:rsidRPr="00B00F4D">
        <w:rPr>
          <w:b/>
        </w:rPr>
        <w:t>о</w:t>
      </w:r>
      <w:r w:rsidRPr="00B00F4D">
        <w:rPr>
          <w:b/>
        </w:rPr>
        <w:t xml:space="preserve">раторий на смертную казнь в перспективе ее отмены и подумать о </w:t>
      </w:r>
      <w:r w:rsidRPr="00B00F4D">
        <w:rPr>
          <w:b/>
        </w:rPr>
        <w:lastRenderedPageBreak/>
        <w:t>ратификации второго Факультативного протокола к МПГПП (Сл</w:t>
      </w:r>
      <w:r w:rsidRPr="00B00F4D">
        <w:rPr>
          <w:b/>
        </w:rPr>
        <w:t>о</w:t>
      </w:r>
      <w:r w:rsidRPr="00B00F4D">
        <w:rPr>
          <w:b/>
        </w:rPr>
        <w:t>вения);</w:t>
      </w:r>
    </w:p>
    <w:p w:rsidR="00D351BC" w:rsidRPr="00B00F4D" w:rsidRDefault="00D351BC" w:rsidP="00557D20">
      <w:pPr>
        <w:pStyle w:val="SingleTxtGR"/>
        <w:tabs>
          <w:tab w:val="clear" w:pos="2268"/>
          <w:tab w:val="left" w:pos="2552"/>
        </w:tabs>
        <w:ind w:left="1701"/>
        <w:rPr>
          <w:b/>
        </w:rPr>
      </w:pPr>
      <w:r w:rsidRPr="00B00F4D">
        <w:t>72.8</w:t>
      </w:r>
      <w:r w:rsidRPr="00B00F4D">
        <w:tab/>
      </w:r>
      <w:r w:rsidR="00A43C6C" w:rsidRPr="00B00F4D">
        <w:rPr>
          <w:b/>
        </w:rPr>
        <w:t xml:space="preserve">упразднить </w:t>
      </w:r>
      <w:r w:rsidRPr="00B00F4D">
        <w:rPr>
          <w:b/>
        </w:rPr>
        <w:t>смертную казнь и ратифицировать второй Ф</w:t>
      </w:r>
      <w:r w:rsidRPr="00B00F4D">
        <w:rPr>
          <w:b/>
        </w:rPr>
        <w:t>а</w:t>
      </w:r>
      <w:r w:rsidRPr="00B00F4D">
        <w:rPr>
          <w:b/>
        </w:rPr>
        <w:t>культативный протокол к МПГПП, направленный на отмену смер</w:t>
      </w:r>
      <w:r w:rsidRPr="00B00F4D">
        <w:rPr>
          <w:b/>
        </w:rPr>
        <w:t>т</w:t>
      </w:r>
      <w:r w:rsidRPr="00B00F4D">
        <w:rPr>
          <w:b/>
        </w:rPr>
        <w:t>ной казни (Франция);</w:t>
      </w:r>
    </w:p>
    <w:p w:rsidR="00D351BC" w:rsidRPr="00B00F4D" w:rsidRDefault="00D351BC" w:rsidP="00557D20">
      <w:pPr>
        <w:pStyle w:val="SingleTxtGR"/>
        <w:tabs>
          <w:tab w:val="clear" w:pos="2268"/>
          <w:tab w:val="left" w:pos="2552"/>
        </w:tabs>
        <w:ind w:left="1701"/>
        <w:rPr>
          <w:b/>
        </w:rPr>
      </w:pPr>
      <w:r w:rsidRPr="00B00F4D">
        <w:t>72.9</w:t>
      </w:r>
      <w:r w:rsidRPr="00B00F4D">
        <w:tab/>
      </w:r>
      <w:r w:rsidR="00A43C6C" w:rsidRPr="00B00F4D">
        <w:rPr>
          <w:b/>
        </w:rPr>
        <w:t xml:space="preserve">произвести </w:t>
      </w:r>
      <w:r w:rsidRPr="00B00F4D">
        <w:rPr>
          <w:b/>
        </w:rPr>
        <w:t>необходимые законодательные изменения для отмены смертной казни и установить официальный мораторий в этом отношении, а также ратифицировать второй Факультативный протокол к МПГПП (Уругвай);</w:t>
      </w:r>
    </w:p>
    <w:p w:rsidR="00D351BC" w:rsidRPr="00B00F4D" w:rsidRDefault="00D351BC" w:rsidP="00557D20">
      <w:pPr>
        <w:pStyle w:val="SingleTxtGR"/>
        <w:tabs>
          <w:tab w:val="clear" w:pos="2268"/>
          <w:tab w:val="left" w:pos="2552"/>
        </w:tabs>
        <w:ind w:left="1701"/>
        <w:rPr>
          <w:b/>
        </w:rPr>
      </w:pPr>
      <w:r w:rsidRPr="00B00F4D">
        <w:t>72.10</w:t>
      </w:r>
      <w:r w:rsidRPr="00B00F4D">
        <w:tab/>
      </w:r>
      <w:r w:rsidR="00A43C6C" w:rsidRPr="00B00F4D">
        <w:rPr>
          <w:b/>
        </w:rPr>
        <w:t xml:space="preserve">установить </w:t>
      </w:r>
      <w:r w:rsidRPr="00B00F4D">
        <w:rPr>
          <w:b/>
        </w:rPr>
        <w:t>официальный мораторий на смертную казнь в перспективе ратификации второго Факультативного протокола к МПГПП (Австралия);</w:t>
      </w:r>
    </w:p>
    <w:p w:rsidR="00D351BC" w:rsidRPr="00B00F4D" w:rsidRDefault="00D351BC" w:rsidP="00557D20">
      <w:pPr>
        <w:pStyle w:val="SingleTxtGR"/>
        <w:tabs>
          <w:tab w:val="clear" w:pos="2268"/>
          <w:tab w:val="left" w:pos="2552"/>
        </w:tabs>
        <w:ind w:left="1701"/>
        <w:rPr>
          <w:b/>
        </w:rPr>
      </w:pPr>
      <w:r w:rsidRPr="00B00F4D">
        <w:t>72.11</w:t>
      </w:r>
      <w:r w:rsidRPr="00B00F4D">
        <w:tab/>
      </w:r>
      <w:r w:rsidR="00A43C6C" w:rsidRPr="00B00F4D">
        <w:rPr>
          <w:b/>
        </w:rPr>
        <w:t xml:space="preserve">ратифицировать </w:t>
      </w:r>
      <w:r w:rsidRPr="00B00F4D">
        <w:rPr>
          <w:b/>
        </w:rPr>
        <w:t>Факультативный протокол к МПЭСКП, а также Факультативный протокол к КПР, касающийся процедуры с</w:t>
      </w:r>
      <w:r w:rsidRPr="00B00F4D">
        <w:rPr>
          <w:b/>
        </w:rPr>
        <w:t>о</w:t>
      </w:r>
      <w:r w:rsidRPr="00B00F4D">
        <w:rPr>
          <w:b/>
        </w:rPr>
        <w:t>общений (Португалия);</w:t>
      </w:r>
    </w:p>
    <w:p w:rsidR="00D351BC" w:rsidRPr="00B00F4D" w:rsidRDefault="00D351BC" w:rsidP="00557D20">
      <w:pPr>
        <w:pStyle w:val="SingleTxtGR"/>
        <w:tabs>
          <w:tab w:val="clear" w:pos="2268"/>
          <w:tab w:val="left" w:pos="2552"/>
        </w:tabs>
        <w:ind w:left="1701"/>
        <w:rPr>
          <w:b/>
        </w:rPr>
      </w:pPr>
      <w:r w:rsidRPr="00B00F4D">
        <w:t>72.12</w:t>
      </w:r>
      <w:r w:rsidRPr="00B00F4D">
        <w:tab/>
      </w:r>
      <w:r w:rsidR="00A43C6C" w:rsidRPr="00B00F4D">
        <w:rPr>
          <w:b/>
        </w:rPr>
        <w:t xml:space="preserve">ратифицировать </w:t>
      </w:r>
      <w:r w:rsidRPr="00B00F4D">
        <w:rPr>
          <w:b/>
        </w:rPr>
        <w:t>Факультативный протокол к Конвенции о ликвидации всех форм дискриминации в отношении женщин (КЛДЖ) (Алжир);</w:t>
      </w:r>
    </w:p>
    <w:p w:rsidR="00D351BC" w:rsidRPr="00B00F4D" w:rsidRDefault="00D351BC" w:rsidP="00557D20">
      <w:pPr>
        <w:pStyle w:val="SingleTxtGR"/>
        <w:tabs>
          <w:tab w:val="clear" w:pos="2268"/>
          <w:tab w:val="left" w:pos="2552"/>
        </w:tabs>
        <w:ind w:left="1701"/>
        <w:rPr>
          <w:b/>
        </w:rPr>
      </w:pPr>
      <w:r w:rsidRPr="00B00F4D">
        <w:t>72.13</w:t>
      </w:r>
      <w:r w:rsidRPr="00B00F4D">
        <w:tab/>
      </w:r>
      <w:r w:rsidR="00A43C6C" w:rsidRPr="00B00F4D">
        <w:rPr>
          <w:b/>
        </w:rPr>
        <w:t xml:space="preserve">принять </w:t>
      </w:r>
      <w:r w:rsidRPr="00B00F4D">
        <w:rPr>
          <w:b/>
        </w:rPr>
        <w:t>новые регламентации с целью улучшить защиту прав детей и продолжать усилия по улучшению положения женщин в обществе Гренады, в частности за счет ратификации Факультати</w:t>
      </w:r>
      <w:r w:rsidRPr="00B00F4D">
        <w:rPr>
          <w:b/>
        </w:rPr>
        <w:t>в</w:t>
      </w:r>
      <w:r w:rsidRPr="00B00F4D">
        <w:rPr>
          <w:b/>
        </w:rPr>
        <w:t>ного протокола к КЛДЖ и третьего Факультативного протокола в КПР (Франция);</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72.14</w:t>
      </w:r>
      <w:r w:rsidRPr="00B00F4D">
        <w:tab/>
      </w:r>
      <w:r w:rsidR="00A43C6C" w:rsidRPr="00B00F4D">
        <w:rPr>
          <w:b/>
        </w:rPr>
        <w:t xml:space="preserve">ратифицировать </w:t>
      </w:r>
      <w:r w:rsidRPr="00B00F4D">
        <w:rPr>
          <w:b/>
        </w:rPr>
        <w:t>Конвенцию против пыток и других жест</w:t>
      </w:r>
      <w:r w:rsidRPr="00B00F4D">
        <w:rPr>
          <w:b/>
        </w:rPr>
        <w:t>о</w:t>
      </w:r>
      <w:r w:rsidRPr="00B00F4D">
        <w:rPr>
          <w:b/>
        </w:rPr>
        <w:t>ких, бесчеловечных или унижающих достоинство видов обращения и наказания (КПП) (Гватемала) (Дания) (Парагвай) (Алжир) (Чили);</w:t>
      </w:r>
    </w:p>
    <w:p w:rsidR="00D351BC" w:rsidRPr="00B00F4D" w:rsidRDefault="00D351BC" w:rsidP="00557D20">
      <w:pPr>
        <w:pStyle w:val="SingleTxtGR"/>
        <w:tabs>
          <w:tab w:val="clear" w:pos="2268"/>
          <w:tab w:val="left" w:pos="2552"/>
        </w:tabs>
        <w:ind w:left="1701"/>
        <w:rPr>
          <w:b/>
        </w:rPr>
      </w:pPr>
      <w:r w:rsidRPr="00B00F4D">
        <w:t>72.15</w:t>
      </w:r>
      <w:r w:rsidRPr="00B00F4D">
        <w:tab/>
      </w:r>
      <w:r w:rsidR="00A43C6C" w:rsidRPr="00B00F4D">
        <w:rPr>
          <w:b/>
        </w:rPr>
        <w:t xml:space="preserve">подписать </w:t>
      </w:r>
      <w:r w:rsidRPr="00B00F4D">
        <w:rPr>
          <w:b/>
        </w:rPr>
        <w:t>и ратифицировать КПП (Соединенное Короле</w:t>
      </w:r>
      <w:r w:rsidRPr="00B00F4D">
        <w:rPr>
          <w:b/>
        </w:rPr>
        <w:t>в</w:t>
      </w:r>
      <w:r w:rsidRPr="00B00F4D">
        <w:rPr>
          <w:b/>
        </w:rPr>
        <w:t>ство Великобритании и Северной Ирландии);</w:t>
      </w:r>
      <w:r w:rsidR="00283044" w:rsidRPr="00B00F4D">
        <w:t xml:space="preserve"> </w:t>
      </w:r>
    </w:p>
    <w:p w:rsidR="00D351BC" w:rsidRPr="00B00F4D" w:rsidRDefault="00D351BC" w:rsidP="00557D20">
      <w:pPr>
        <w:pStyle w:val="SingleTxtGR"/>
        <w:tabs>
          <w:tab w:val="clear" w:pos="2268"/>
          <w:tab w:val="left" w:pos="2552"/>
        </w:tabs>
        <w:ind w:left="1701"/>
        <w:rPr>
          <w:b/>
        </w:rPr>
      </w:pPr>
      <w:r w:rsidRPr="00B00F4D">
        <w:t>72.16</w:t>
      </w:r>
      <w:r w:rsidRPr="00B00F4D">
        <w:tab/>
      </w:r>
      <w:r w:rsidR="00A43C6C" w:rsidRPr="00B00F4D">
        <w:rPr>
          <w:b/>
        </w:rPr>
        <w:t xml:space="preserve">подумать </w:t>
      </w:r>
      <w:r w:rsidRPr="00B00F4D">
        <w:rPr>
          <w:b/>
        </w:rPr>
        <w:t>о ратификации КПП (Индонезия);</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72.17</w:t>
      </w:r>
      <w:r w:rsidRPr="00B00F4D">
        <w:tab/>
      </w:r>
      <w:r w:rsidR="00A43C6C" w:rsidRPr="00B00F4D">
        <w:rPr>
          <w:b/>
        </w:rPr>
        <w:t xml:space="preserve">подумать </w:t>
      </w:r>
      <w:r w:rsidRPr="00B00F4D">
        <w:rPr>
          <w:b/>
        </w:rPr>
        <w:t>о подписании и ратификации КПП (Словения);</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72.18</w:t>
      </w:r>
      <w:r w:rsidRPr="00B00F4D">
        <w:tab/>
      </w:r>
      <w:r w:rsidR="00A43C6C" w:rsidRPr="00B00F4D">
        <w:rPr>
          <w:b/>
        </w:rPr>
        <w:t xml:space="preserve">ратифицировать </w:t>
      </w:r>
      <w:r w:rsidRPr="00B00F4D">
        <w:rPr>
          <w:b/>
        </w:rPr>
        <w:t>КПП, МКЗПТМ и Факультативный прот</w:t>
      </w:r>
      <w:r w:rsidRPr="00B00F4D">
        <w:rPr>
          <w:b/>
        </w:rPr>
        <w:t>о</w:t>
      </w:r>
      <w:r w:rsidRPr="00B00F4D">
        <w:rPr>
          <w:b/>
        </w:rPr>
        <w:t>кол к КПП (Сьерра-Леоне);</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72.19</w:t>
      </w:r>
      <w:r w:rsidRPr="00B00F4D">
        <w:tab/>
      </w:r>
      <w:r w:rsidR="00A43C6C" w:rsidRPr="00B00F4D">
        <w:rPr>
          <w:b/>
        </w:rPr>
        <w:t xml:space="preserve">подписать </w:t>
      </w:r>
      <w:r w:rsidRPr="00B00F4D">
        <w:rPr>
          <w:b/>
        </w:rPr>
        <w:t>и ратифицировать КПП и ратифицировать Ме</w:t>
      </w:r>
      <w:r w:rsidRPr="00B00F4D">
        <w:rPr>
          <w:b/>
        </w:rPr>
        <w:t>ж</w:t>
      </w:r>
      <w:r w:rsidRPr="00B00F4D">
        <w:rPr>
          <w:b/>
        </w:rPr>
        <w:t>дународную конвенцию для защиты всех лиц от насильственных и</w:t>
      </w:r>
      <w:r w:rsidRPr="00B00F4D">
        <w:rPr>
          <w:b/>
        </w:rPr>
        <w:t>с</w:t>
      </w:r>
      <w:r w:rsidRPr="00B00F4D">
        <w:rPr>
          <w:b/>
        </w:rPr>
        <w:t>чезновений (МКЗНИ) (Франция);</w:t>
      </w:r>
    </w:p>
    <w:p w:rsidR="00D351BC" w:rsidRPr="00B00F4D" w:rsidRDefault="00D351BC" w:rsidP="00557D20">
      <w:pPr>
        <w:pStyle w:val="SingleTxtGR"/>
        <w:tabs>
          <w:tab w:val="clear" w:pos="2268"/>
          <w:tab w:val="left" w:pos="2552"/>
        </w:tabs>
        <w:ind w:left="1701"/>
        <w:rPr>
          <w:b/>
        </w:rPr>
      </w:pPr>
      <w:r w:rsidRPr="00B00F4D">
        <w:t>72.20</w:t>
      </w:r>
      <w:r w:rsidRPr="00B00F4D">
        <w:tab/>
      </w:r>
      <w:r w:rsidR="00A43C6C" w:rsidRPr="00B00F4D">
        <w:rPr>
          <w:b/>
        </w:rPr>
        <w:t xml:space="preserve">ратифицировать </w:t>
      </w:r>
      <w:r w:rsidRPr="00B00F4D">
        <w:rPr>
          <w:b/>
        </w:rPr>
        <w:t>КПП, МКЗНИ, Конвенцию о правах инв</w:t>
      </w:r>
      <w:r w:rsidRPr="00B00F4D">
        <w:rPr>
          <w:b/>
        </w:rPr>
        <w:t>а</w:t>
      </w:r>
      <w:r w:rsidRPr="00B00F4D">
        <w:rPr>
          <w:b/>
        </w:rPr>
        <w:t>лидов (КПИ) и различные межамериканские правозащитные и</w:t>
      </w:r>
      <w:r w:rsidRPr="00B00F4D">
        <w:rPr>
          <w:b/>
        </w:rPr>
        <w:t>н</w:t>
      </w:r>
      <w:r w:rsidRPr="00B00F4D">
        <w:rPr>
          <w:b/>
        </w:rPr>
        <w:t>струменты (Уругвай);</w:t>
      </w:r>
    </w:p>
    <w:p w:rsidR="00D351BC" w:rsidRPr="00B00F4D" w:rsidRDefault="00D351BC" w:rsidP="00557D20">
      <w:pPr>
        <w:pStyle w:val="SingleTxtGR"/>
        <w:tabs>
          <w:tab w:val="clear" w:pos="2268"/>
          <w:tab w:val="left" w:pos="2552"/>
        </w:tabs>
        <w:ind w:left="1701"/>
        <w:rPr>
          <w:b/>
        </w:rPr>
      </w:pPr>
      <w:r w:rsidRPr="00B00F4D">
        <w:t>72.21</w:t>
      </w:r>
      <w:r w:rsidRPr="00B00F4D">
        <w:tab/>
      </w:r>
      <w:r w:rsidR="00A43C6C" w:rsidRPr="00B00F4D">
        <w:rPr>
          <w:b/>
        </w:rPr>
        <w:t xml:space="preserve">ратифицировать </w:t>
      </w:r>
      <w:r w:rsidRPr="00B00F4D">
        <w:rPr>
          <w:b/>
        </w:rPr>
        <w:t>МКЗПТМ (Алжир);</w:t>
      </w:r>
    </w:p>
    <w:p w:rsidR="00D351BC" w:rsidRPr="00B00F4D" w:rsidRDefault="00D351BC" w:rsidP="00557D20">
      <w:pPr>
        <w:pStyle w:val="SingleTxtGR"/>
        <w:tabs>
          <w:tab w:val="clear" w:pos="2268"/>
          <w:tab w:val="left" w:pos="2552"/>
        </w:tabs>
        <w:ind w:left="1701"/>
        <w:rPr>
          <w:b/>
        </w:rPr>
      </w:pPr>
      <w:r w:rsidRPr="00B00F4D">
        <w:t>72.22</w:t>
      </w:r>
      <w:r w:rsidRPr="00B00F4D">
        <w:tab/>
      </w:r>
      <w:r w:rsidR="00A43C6C" w:rsidRPr="00B00F4D">
        <w:rPr>
          <w:b/>
        </w:rPr>
        <w:t xml:space="preserve">рассмотреть </w:t>
      </w:r>
      <w:r w:rsidRPr="00B00F4D">
        <w:rPr>
          <w:b/>
        </w:rPr>
        <w:t>возможность ратификации МКЗПТМ 1990 года (Эквадор);</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72.23</w:t>
      </w:r>
      <w:r w:rsidRPr="00B00F4D">
        <w:tab/>
      </w:r>
      <w:r w:rsidR="00A43C6C" w:rsidRPr="00B00F4D">
        <w:rPr>
          <w:b/>
        </w:rPr>
        <w:t xml:space="preserve">стать </w:t>
      </w:r>
      <w:r w:rsidRPr="00B00F4D">
        <w:rPr>
          <w:b/>
        </w:rPr>
        <w:t>участни</w:t>
      </w:r>
      <w:r w:rsidR="004C1496" w:rsidRPr="00B00F4D">
        <w:rPr>
          <w:b/>
        </w:rPr>
        <w:t>цей</w:t>
      </w:r>
      <w:r w:rsidRPr="00B00F4D">
        <w:rPr>
          <w:b/>
        </w:rPr>
        <w:t xml:space="preserve"> Конвенции о предупреждении преступл</w:t>
      </w:r>
      <w:r w:rsidRPr="00B00F4D">
        <w:rPr>
          <w:b/>
        </w:rPr>
        <w:t>е</w:t>
      </w:r>
      <w:r w:rsidRPr="00B00F4D">
        <w:rPr>
          <w:b/>
        </w:rPr>
        <w:t>ния геноцида и наказании за него (Гана);</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72.24</w:t>
      </w:r>
      <w:r w:rsidRPr="00B00F4D">
        <w:tab/>
      </w:r>
      <w:r w:rsidR="00A43C6C" w:rsidRPr="00B00F4D">
        <w:rPr>
          <w:b/>
        </w:rPr>
        <w:t xml:space="preserve">ратифицировать </w:t>
      </w:r>
      <w:r w:rsidRPr="00B00F4D">
        <w:rPr>
          <w:b/>
        </w:rPr>
        <w:t>Конвенцию о предупреждении преступл</w:t>
      </w:r>
      <w:r w:rsidRPr="00B00F4D">
        <w:rPr>
          <w:b/>
        </w:rPr>
        <w:t>е</w:t>
      </w:r>
      <w:r w:rsidRPr="00B00F4D">
        <w:rPr>
          <w:b/>
        </w:rPr>
        <w:t>ния геноцида и наказании за него (Армения);</w:t>
      </w:r>
    </w:p>
    <w:p w:rsidR="00D351BC" w:rsidRPr="00B00F4D" w:rsidRDefault="00D351BC" w:rsidP="00557D20">
      <w:pPr>
        <w:pStyle w:val="SingleTxtGR"/>
        <w:tabs>
          <w:tab w:val="clear" w:pos="2268"/>
          <w:tab w:val="left" w:pos="2552"/>
        </w:tabs>
        <w:ind w:left="1701"/>
        <w:rPr>
          <w:b/>
        </w:rPr>
      </w:pPr>
      <w:r w:rsidRPr="00B00F4D">
        <w:lastRenderedPageBreak/>
        <w:t>72.25</w:t>
      </w:r>
      <w:r w:rsidRPr="00B00F4D">
        <w:tab/>
      </w:r>
      <w:r w:rsidR="00A43C6C" w:rsidRPr="00B00F4D">
        <w:rPr>
          <w:b/>
        </w:rPr>
        <w:t xml:space="preserve">стать </w:t>
      </w:r>
      <w:r w:rsidRPr="00B00F4D">
        <w:rPr>
          <w:b/>
        </w:rPr>
        <w:t>участни</w:t>
      </w:r>
      <w:r w:rsidR="004C1496" w:rsidRPr="00B00F4D">
        <w:rPr>
          <w:b/>
        </w:rPr>
        <w:t>цей</w:t>
      </w:r>
      <w:r w:rsidRPr="00B00F4D">
        <w:rPr>
          <w:b/>
        </w:rPr>
        <w:t xml:space="preserve"> Конвенции ЮНЕСКО о борьбе с дискр</w:t>
      </w:r>
      <w:r w:rsidRPr="00B00F4D">
        <w:rPr>
          <w:b/>
        </w:rPr>
        <w:t>и</w:t>
      </w:r>
      <w:r w:rsidRPr="00B00F4D">
        <w:rPr>
          <w:b/>
        </w:rPr>
        <w:t>минацией в области образования (Гана);</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72.26</w:t>
      </w:r>
      <w:r w:rsidRPr="00B00F4D">
        <w:tab/>
      </w:r>
      <w:r w:rsidR="00A43C6C" w:rsidRPr="00B00F4D">
        <w:rPr>
          <w:b/>
        </w:rPr>
        <w:t xml:space="preserve">проанализировать </w:t>
      </w:r>
      <w:r w:rsidRPr="00B00F4D">
        <w:rPr>
          <w:b/>
        </w:rPr>
        <w:t>возможность создания национальной правозащитной сети, которая среди прочего облегчила бы учрежд</w:t>
      </w:r>
      <w:r w:rsidRPr="00B00F4D">
        <w:rPr>
          <w:b/>
        </w:rPr>
        <w:t>е</w:t>
      </w:r>
      <w:r w:rsidRPr="00B00F4D">
        <w:rPr>
          <w:b/>
        </w:rPr>
        <w:t>ние национальной системы для мониторинга международных рек</w:t>
      </w:r>
      <w:r w:rsidRPr="00B00F4D">
        <w:rPr>
          <w:b/>
        </w:rPr>
        <w:t>о</w:t>
      </w:r>
      <w:r w:rsidRPr="00B00F4D">
        <w:rPr>
          <w:b/>
        </w:rPr>
        <w:t>мендаций (Парагвай);</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72.27</w:t>
      </w:r>
      <w:r w:rsidRPr="00B00F4D">
        <w:tab/>
      </w:r>
      <w:r w:rsidR="00A43C6C" w:rsidRPr="00B00F4D">
        <w:rPr>
          <w:b/>
        </w:rPr>
        <w:t xml:space="preserve">усовершенствовать </w:t>
      </w:r>
      <w:r w:rsidRPr="00B00F4D">
        <w:rPr>
          <w:b/>
        </w:rPr>
        <w:t xml:space="preserve">методы сбора данных и статистики, а также укрепить Центральное статистическое управление (Мексика); </w:t>
      </w:r>
    </w:p>
    <w:p w:rsidR="00D351BC" w:rsidRPr="00B00F4D" w:rsidRDefault="00D351BC" w:rsidP="00557D20">
      <w:pPr>
        <w:pStyle w:val="SingleTxtGR"/>
        <w:tabs>
          <w:tab w:val="clear" w:pos="2268"/>
          <w:tab w:val="left" w:pos="2552"/>
        </w:tabs>
        <w:ind w:left="1701"/>
        <w:rPr>
          <w:b/>
        </w:rPr>
      </w:pPr>
      <w:r w:rsidRPr="00B00F4D">
        <w:t>72.28</w:t>
      </w:r>
      <w:r w:rsidRPr="00B00F4D">
        <w:tab/>
      </w:r>
      <w:r w:rsidR="00A43C6C" w:rsidRPr="00B00F4D">
        <w:rPr>
          <w:b/>
        </w:rPr>
        <w:t xml:space="preserve">создать </w:t>
      </w:r>
      <w:r w:rsidRPr="00B00F4D">
        <w:rPr>
          <w:b/>
        </w:rPr>
        <w:t>сильное и независимое национальное правозащи</w:t>
      </w:r>
      <w:r w:rsidRPr="00B00F4D">
        <w:rPr>
          <w:b/>
        </w:rPr>
        <w:t>т</w:t>
      </w:r>
      <w:r w:rsidRPr="00B00F4D">
        <w:rPr>
          <w:b/>
        </w:rPr>
        <w:t>ное учреждение сообразно с Парижскими принципами (Коста-Рика);</w:t>
      </w:r>
    </w:p>
    <w:p w:rsidR="00D351BC" w:rsidRPr="00B00F4D" w:rsidRDefault="00D351BC" w:rsidP="00557D20">
      <w:pPr>
        <w:pStyle w:val="SingleTxtGR"/>
        <w:tabs>
          <w:tab w:val="clear" w:pos="2268"/>
          <w:tab w:val="left" w:pos="2552"/>
        </w:tabs>
        <w:ind w:left="1701"/>
        <w:rPr>
          <w:b/>
        </w:rPr>
      </w:pPr>
      <w:r w:rsidRPr="00B00F4D">
        <w:t>72.29</w:t>
      </w:r>
      <w:r w:rsidRPr="00B00F4D">
        <w:tab/>
      </w:r>
      <w:r w:rsidR="00A43C6C" w:rsidRPr="00B00F4D">
        <w:rPr>
          <w:b/>
        </w:rPr>
        <w:t xml:space="preserve">создать </w:t>
      </w:r>
      <w:r w:rsidRPr="00B00F4D">
        <w:rPr>
          <w:b/>
        </w:rPr>
        <w:t>национальное правозащитное учреждение сообразно с Парижскими принципами (Чили);</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72.30</w:t>
      </w:r>
      <w:r w:rsidRPr="00B00F4D">
        <w:tab/>
      </w:r>
      <w:r w:rsidR="00A43C6C" w:rsidRPr="00B00F4D">
        <w:rPr>
          <w:b/>
          <w:bCs/>
        </w:rPr>
        <w:t>безотлагательно</w:t>
      </w:r>
      <w:r w:rsidR="00A43C6C" w:rsidRPr="00B00F4D">
        <w:t xml:space="preserve"> </w:t>
      </w:r>
      <w:r w:rsidRPr="00B00F4D">
        <w:t>с</w:t>
      </w:r>
      <w:r w:rsidRPr="00B00F4D">
        <w:rPr>
          <w:b/>
        </w:rPr>
        <w:t>оздать национальное правозащитное учреждение в соответствии с Парижскими принципами (Ирландия);</w:t>
      </w:r>
    </w:p>
    <w:p w:rsidR="00D351BC" w:rsidRPr="00B00F4D" w:rsidRDefault="00D351BC" w:rsidP="00557D20">
      <w:pPr>
        <w:pStyle w:val="SingleTxtGR"/>
        <w:tabs>
          <w:tab w:val="clear" w:pos="2268"/>
          <w:tab w:val="left" w:pos="2552"/>
        </w:tabs>
        <w:ind w:left="1701"/>
        <w:rPr>
          <w:b/>
        </w:rPr>
      </w:pPr>
      <w:r w:rsidRPr="00B00F4D">
        <w:t>72.31</w:t>
      </w:r>
      <w:r w:rsidRPr="00B00F4D">
        <w:tab/>
      </w:r>
      <w:r w:rsidR="00A43C6C" w:rsidRPr="00B00F4D">
        <w:rPr>
          <w:b/>
        </w:rPr>
        <w:t xml:space="preserve">подумать </w:t>
      </w:r>
      <w:r w:rsidRPr="00B00F4D">
        <w:rPr>
          <w:b/>
        </w:rPr>
        <w:t>о создании независимого национального правоз</w:t>
      </w:r>
      <w:r w:rsidRPr="00B00F4D">
        <w:rPr>
          <w:b/>
        </w:rPr>
        <w:t>а</w:t>
      </w:r>
      <w:r w:rsidRPr="00B00F4D">
        <w:rPr>
          <w:b/>
        </w:rPr>
        <w:t xml:space="preserve">щитного учреждения в соответствии с Парижскими принципами (Намибия); </w:t>
      </w:r>
    </w:p>
    <w:p w:rsidR="00D351BC" w:rsidRPr="00B00F4D" w:rsidRDefault="00D351BC" w:rsidP="00557D20">
      <w:pPr>
        <w:pStyle w:val="SingleTxtGR"/>
        <w:tabs>
          <w:tab w:val="clear" w:pos="2268"/>
          <w:tab w:val="left" w:pos="2552"/>
        </w:tabs>
        <w:ind w:left="1701"/>
        <w:rPr>
          <w:b/>
        </w:rPr>
      </w:pPr>
      <w:r w:rsidRPr="00B00F4D">
        <w:t>72.32</w:t>
      </w:r>
      <w:r w:rsidRPr="00B00F4D">
        <w:tab/>
      </w:r>
      <w:r w:rsidR="00A43C6C" w:rsidRPr="00B00F4D">
        <w:rPr>
          <w:b/>
        </w:rPr>
        <w:t xml:space="preserve">создать </w:t>
      </w:r>
      <w:r w:rsidRPr="00B00F4D">
        <w:rPr>
          <w:b/>
        </w:rPr>
        <w:t xml:space="preserve">независимое правозащитное учреждение сообразно с Парижскими принципами и наделить его необходимыми ресурсами (Сьерра-Леоне); </w:t>
      </w:r>
    </w:p>
    <w:p w:rsidR="00D351BC" w:rsidRPr="00B00F4D" w:rsidRDefault="00D351BC" w:rsidP="00557D20">
      <w:pPr>
        <w:pStyle w:val="SingleTxtGR"/>
        <w:tabs>
          <w:tab w:val="clear" w:pos="2268"/>
          <w:tab w:val="left" w:pos="2552"/>
        </w:tabs>
        <w:ind w:left="1701"/>
        <w:rPr>
          <w:b/>
        </w:rPr>
      </w:pPr>
      <w:r w:rsidRPr="00B00F4D">
        <w:t>72.33</w:t>
      </w:r>
      <w:r w:rsidRPr="00B00F4D">
        <w:tab/>
      </w:r>
      <w:r w:rsidR="00A43C6C" w:rsidRPr="00B00F4D">
        <w:rPr>
          <w:b/>
        </w:rPr>
        <w:t xml:space="preserve">продолжить </w:t>
      </w:r>
      <w:r w:rsidRPr="00B00F4D">
        <w:rPr>
          <w:b/>
        </w:rPr>
        <w:t>работу в русле создания аппарата омбудсмена сообразно с Парижскими принципами (Гватемала);</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rPr>
          <w:b/>
        </w:rPr>
        <w:t>7</w:t>
      </w:r>
      <w:r w:rsidRPr="00B00F4D">
        <w:t>2.34</w:t>
      </w:r>
      <w:r w:rsidRPr="00B00F4D">
        <w:tab/>
      </w:r>
      <w:r w:rsidR="00A43C6C" w:rsidRPr="00B00F4D">
        <w:rPr>
          <w:b/>
        </w:rPr>
        <w:t xml:space="preserve">как </w:t>
      </w:r>
      <w:r w:rsidRPr="00B00F4D">
        <w:rPr>
          <w:b/>
        </w:rPr>
        <w:t>можно скорее представить просроченные доклады дог</w:t>
      </w:r>
      <w:r w:rsidRPr="00B00F4D">
        <w:rPr>
          <w:b/>
        </w:rPr>
        <w:t>о</w:t>
      </w:r>
      <w:r w:rsidRPr="00B00F4D">
        <w:rPr>
          <w:b/>
        </w:rPr>
        <w:t>ворным органам, как рекомендовалось ранее (Словения);</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72.35</w:t>
      </w:r>
      <w:r w:rsidRPr="00B00F4D">
        <w:tab/>
      </w:r>
      <w:r w:rsidR="00A43C6C" w:rsidRPr="00B00F4D">
        <w:rPr>
          <w:b/>
          <w:bCs/>
        </w:rPr>
        <w:t>заручиться</w:t>
      </w:r>
      <w:r w:rsidR="00A43C6C" w:rsidRPr="00B00F4D">
        <w:t xml:space="preserve"> </w:t>
      </w:r>
      <w:r w:rsidRPr="00B00F4D">
        <w:rPr>
          <w:b/>
        </w:rPr>
        <w:t>техническим содействием, с тем чтобы</w:t>
      </w:r>
      <w:r w:rsidR="00283044" w:rsidRPr="00B00F4D">
        <w:rPr>
          <w:b/>
        </w:rPr>
        <w:t xml:space="preserve"> </w:t>
      </w:r>
      <w:r w:rsidRPr="00B00F4D">
        <w:rPr>
          <w:b/>
        </w:rPr>
        <w:t>предст</w:t>
      </w:r>
      <w:r w:rsidRPr="00B00F4D">
        <w:rPr>
          <w:b/>
        </w:rPr>
        <w:t>а</w:t>
      </w:r>
      <w:r w:rsidRPr="00B00F4D">
        <w:rPr>
          <w:b/>
        </w:rPr>
        <w:t>вить просроченные доклады</w:t>
      </w:r>
      <w:r w:rsidR="00283044" w:rsidRPr="00B00F4D">
        <w:rPr>
          <w:b/>
        </w:rPr>
        <w:t xml:space="preserve"> </w:t>
      </w:r>
      <w:r w:rsidRPr="00B00F4D">
        <w:rPr>
          <w:b/>
        </w:rPr>
        <w:t>соответствующим механизмам догово</w:t>
      </w:r>
      <w:r w:rsidRPr="00B00F4D">
        <w:rPr>
          <w:b/>
        </w:rPr>
        <w:t>р</w:t>
      </w:r>
      <w:r w:rsidRPr="00B00F4D">
        <w:rPr>
          <w:b/>
        </w:rPr>
        <w:t>ных органов (Сьерра-Леоне);</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72.36</w:t>
      </w:r>
      <w:r w:rsidRPr="00B00F4D">
        <w:tab/>
      </w:r>
      <w:r w:rsidR="00A43C6C" w:rsidRPr="00B00F4D">
        <w:rPr>
          <w:b/>
        </w:rPr>
        <w:t xml:space="preserve">выдать </w:t>
      </w:r>
      <w:r w:rsidRPr="00B00F4D">
        <w:rPr>
          <w:b/>
        </w:rPr>
        <w:t>открытое приглашение всем специальным процед</w:t>
      </w:r>
      <w:r w:rsidRPr="00B00F4D">
        <w:rPr>
          <w:b/>
        </w:rPr>
        <w:t>у</w:t>
      </w:r>
      <w:r w:rsidRPr="00B00F4D">
        <w:rPr>
          <w:b/>
        </w:rPr>
        <w:t>рам и механизмам Организации Объединенных Наций (Гватемала);</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72.37</w:t>
      </w:r>
      <w:r w:rsidRPr="00B00F4D">
        <w:tab/>
      </w:r>
      <w:r w:rsidR="00A43C6C" w:rsidRPr="00B00F4D">
        <w:rPr>
          <w:b/>
        </w:rPr>
        <w:t xml:space="preserve">выдать </w:t>
      </w:r>
      <w:r w:rsidRPr="00B00F4D">
        <w:rPr>
          <w:b/>
        </w:rPr>
        <w:t>открытое приглашение всем специальным процед</w:t>
      </w:r>
      <w:r w:rsidRPr="00B00F4D">
        <w:rPr>
          <w:b/>
        </w:rPr>
        <w:t>у</w:t>
      </w:r>
      <w:r w:rsidRPr="00B00F4D">
        <w:rPr>
          <w:b/>
        </w:rPr>
        <w:t>рам Совета по правам человека (Словения);</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72.38</w:t>
      </w:r>
      <w:r w:rsidRPr="00B00F4D">
        <w:tab/>
      </w:r>
      <w:r w:rsidR="00A43C6C" w:rsidRPr="00B00F4D">
        <w:rPr>
          <w:b/>
        </w:rPr>
        <w:t xml:space="preserve">выдать </w:t>
      </w:r>
      <w:r w:rsidRPr="00B00F4D">
        <w:rPr>
          <w:b/>
        </w:rPr>
        <w:t>постоянные приглашения всем специальным проц</w:t>
      </w:r>
      <w:r w:rsidRPr="00B00F4D">
        <w:rPr>
          <w:b/>
        </w:rPr>
        <w:t>е</w:t>
      </w:r>
      <w:r w:rsidRPr="00B00F4D">
        <w:rPr>
          <w:b/>
        </w:rPr>
        <w:t>дурам Совета (Гана);</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72.39</w:t>
      </w:r>
      <w:r w:rsidRPr="00B00F4D">
        <w:tab/>
      </w:r>
      <w:r w:rsidR="00A43C6C" w:rsidRPr="00B00F4D">
        <w:rPr>
          <w:b/>
        </w:rPr>
        <w:t xml:space="preserve">воспользоваться </w:t>
      </w:r>
      <w:r w:rsidRPr="00B00F4D">
        <w:rPr>
          <w:b/>
        </w:rPr>
        <w:t>наличным техническим содействием по линии УВКПЧ в целях выполнения своих отчетных обязательств по отношению к различным договорным органам Организации Объед</w:t>
      </w:r>
      <w:r w:rsidRPr="00B00F4D">
        <w:rPr>
          <w:b/>
        </w:rPr>
        <w:t>и</w:t>
      </w:r>
      <w:r w:rsidRPr="00B00F4D">
        <w:rPr>
          <w:b/>
        </w:rPr>
        <w:t xml:space="preserve">ненных Наций, как было рекомендовано ранее (Ямайка); </w:t>
      </w:r>
    </w:p>
    <w:p w:rsidR="00D351BC" w:rsidRPr="00B00F4D" w:rsidRDefault="00D351BC" w:rsidP="00557D20">
      <w:pPr>
        <w:pStyle w:val="SingleTxtGR"/>
        <w:tabs>
          <w:tab w:val="clear" w:pos="2268"/>
          <w:tab w:val="left" w:pos="2552"/>
        </w:tabs>
        <w:ind w:left="1701"/>
        <w:rPr>
          <w:b/>
        </w:rPr>
      </w:pPr>
      <w:r w:rsidRPr="00B00F4D">
        <w:t>72.40</w:t>
      </w:r>
      <w:r w:rsidRPr="00B00F4D">
        <w:tab/>
      </w:r>
      <w:r w:rsidR="00A43C6C" w:rsidRPr="00B00F4D">
        <w:rPr>
          <w:b/>
        </w:rPr>
        <w:t xml:space="preserve">осуществить </w:t>
      </w:r>
      <w:r w:rsidRPr="00B00F4D">
        <w:rPr>
          <w:b/>
        </w:rPr>
        <w:t>правозащитные просветительские и разъясн</w:t>
      </w:r>
      <w:r w:rsidRPr="00B00F4D">
        <w:rPr>
          <w:b/>
        </w:rPr>
        <w:t>и</w:t>
      </w:r>
      <w:r w:rsidRPr="00B00F4D">
        <w:rPr>
          <w:b/>
        </w:rPr>
        <w:t>тельные антидискриминационные разъяснительные программ</w:t>
      </w:r>
      <w:r w:rsidR="004C1496" w:rsidRPr="00B00F4D">
        <w:rPr>
          <w:b/>
        </w:rPr>
        <w:t>ы</w:t>
      </w:r>
      <w:r w:rsidRPr="00B00F4D">
        <w:rPr>
          <w:b/>
        </w:rPr>
        <w:t xml:space="preserve"> для широкой общественности в сотрудничестве с местными группами гражданского общества, работающими в интересах уязвимых ко</w:t>
      </w:r>
      <w:r w:rsidRPr="00B00F4D">
        <w:rPr>
          <w:b/>
        </w:rPr>
        <w:t>н</w:t>
      </w:r>
      <w:r w:rsidRPr="00B00F4D">
        <w:rPr>
          <w:b/>
        </w:rPr>
        <w:t>тингентов населения (Соединенные Штаты Америки);</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72.41</w:t>
      </w:r>
      <w:r w:rsidRPr="00B00F4D">
        <w:tab/>
      </w:r>
      <w:r w:rsidR="00A43C6C" w:rsidRPr="00B00F4D">
        <w:rPr>
          <w:b/>
        </w:rPr>
        <w:t xml:space="preserve">продолжать </w:t>
      </w:r>
      <w:r w:rsidRPr="00B00F4D">
        <w:rPr>
          <w:b/>
        </w:rPr>
        <w:t>усилия по эффективному осуществлению зак</w:t>
      </w:r>
      <w:r w:rsidRPr="00B00F4D">
        <w:rPr>
          <w:b/>
        </w:rPr>
        <w:t>о</w:t>
      </w:r>
      <w:r w:rsidRPr="00B00F4D">
        <w:rPr>
          <w:b/>
        </w:rPr>
        <w:t>нодательных директив и просветительских мер с прицелом на иск</w:t>
      </w:r>
      <w:r w:rsidRPr="00B00F4D">
        <w:rPr>
          <w:b/>
        </w:rPr>
        <w:t>о</w:t>
      </w:r>
      <w:r w:rsidRPr="00B00F4D">
        <w:rPr>
          <w:b/>
        </w:rPr>
        <w:t>ренение дискриминации во всех ее формах (Эквадор);</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lastRenderedPageBreak/>
        <w:t>72.42</w:t>
      </w:r>
      <w:r w:rsidRPr="00B00F4D">
        <w:tab/>
      </w:r>
      <w:r w:rsidR="009A0DAE" w:rsidRPr="00B00F4D">
        <w:rPr>
          <w:b/>
        </w:rPr>
        <w:t xml:space="preserve">отменить </w:t>
      </w:r>
      <w:r w:rsidRPr="00B00F4D">
        <w:rPr>
          <w:b/>
        </w:rPr>
        <w:t>смертную казнь (Швеция);</w:t>
      </w:r>
    </w:p>
    <w:p w:rsidR="00D351BC" w:rsidRPr="00B00F4D" w:rsidRDefault="00D351BC" w:rsidP="00557D20">
      <w:pPr>
        <w:pStyle w:val="SingleTxtGR"/>
        <w:tabs>
          <w:tab w:val="clear" w:pos="2268"/>
          <w:tab w:val="left" w:pos="2552"/>
        </w:tabs>
        <w:ind w:left="1701"/>
        <w:rPr>
          <w:b/>
        </w:rPr>
      </w:pPr>
      <w:r w:rsidRPr="00B00F4D">
        <w:t>72.43</w:t>
      </w:r>
      <w:r w:rsidRPr="00B00F4D">
        <w:tab/>
      </w:r>
      <w:r w:rsidR="009A0DAE" w:rsidRPr="00B00F4D">
        <w:rPr>
          <w:b/>
        </w:rPr>
        <w:t xml:space="preserve">отменить </w:t>
      </w:r>
      <w:r w:rsidRPr="00B00F4D">
        <w:rPr>
          <w:b/>
        </w:rPr>
        <w:t>смертную казнь в национальном законодательстве и установить официальный мораторий на нее (Чили);</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72.44</w:t>
      </w:r>
      <w:r w:rsidRPr="00B00F4D">
        <w:tab/>
      </w:r>
      <w:r w:rsidR="009A0DAE" w:rsidRPr="00B00F4D">
        <w:rPr>
          <w:b/>
        </w:rPr>
        <w:t xml:space="preserve">подумать </w:t>
      </w:r>
      <w:r w:rsidRPr="00B00F4D">
        <w:rPr>
          <w:b/>
        </w:rPr>
        <w:t>о реформировании своего законодательства с ц</w:t>
      </w:r>
      <w:r w:rsidRPr="00B00F4D">
        <w:rPr>
          <w:b/>
        </w:rPr>
        <w:t>е</w:t>
      </w:r>
      <w:r w:rsidRPr="00B00F4D">
        <w:rPr>
          <w:b/>
        </w:rPr>
        <w:t>лью упразднения смертной казни; а между тем следует ввести оф</w:t>
      </w:r>
      <w:r w:rsidRPr="00B00F4D">
        <w:rPr>
          <w:b/>
        </w:rPr>
        <w:t>и</w:t>
      </w:r>
      <w:r w:rsidRPr="00B00F4D">
        <w:rPr>
          <w:b/>
        </w:rPr>
        <w:t>циальный мораторий на такое наказание (Бразилия);</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72.45</w:t>
      </w:r>
      <w:r w:rsidRPr="00B00F4D">
        <w:tab/>
      </w:r>
      <w:r w:rsidR="009A0DAE" w:rsidRPr="00B00F4D">
        <w:rPr>
          <w:b/>
          <w:bCs/>
        </w:rPr>
        <w:t>развернуть</w:t>
      </w:r>
      <w:r w:rsidR="009A0DAE" w:rsidRPr="00B00F4D">
        <w:t xml:space="preserve"> </w:t>
      </w:r>
      <w:r w:rsidRPr="00B00F4D">
        <w:rPr>
          <w:b/>
        </w:rPr>
        <w:t>политические консультации с целью обсудить модальности отмены смертной казни (Швейцария);</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72.46</w:t>
      </w:r>
      <w:r w:rsidRPr="00B00F4D">
        <w:tab/>
      </w:r>
      <w:r w:rsidR="009A0DAE" w:rsidRPr="00B00F4D">
        <w:rPr>
          <w:b/>
        </w:rPr>
        <w:t xml:space="preserve">объявить </w:t>
      </w:r>
      <w:r w:rsidRPr="00B00F4D">
        <w:rPr>
          <w:b/>
        </w:rPr>
        <w:t>официальный мораторий на казни в перспективе упразднения смертной казни (Парагвай);</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72.47</w:t>
      </w:r>
      <w:r w:rsidRPr="00B00F4D">
        <w:tab/>
      </w:r>
      <w:r w:rsidR="009A0DAE" w:rsidRPr="00B00F4D">
        <w:rPr>
          <w:b/>
        </w:rPr>
        <w:t xml:space="preserve">поощрять </w:t>
      </w:r>
      <w:r w:rsidRPr="00B00F4D">
        <w:rPr>
          <w:b/>
        </w:rPr>
        <w:t>принятие необходимых мер к тому, чтобы упраз</w:t>
      </w:r>
      <w:r w:rsidRPr="00B00F4D">
        <w:rPr>
          <w:b/>
        </w:rPr>
        <w:t>д</w:t>
      </w:r>
      <w:r w:rsidRPr="00B00F4D">
        <w:rPr>
          <w:b/>
        </w:rPr>
        <w:t>нить смертную казнь в своей судебной системе (Панама);</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72.48</w:t>
      </w:r>
      <w:r w:rsidRPr="00B00F4D">
        <w:tab/>
      </w:r>
      <w:r w:rsidR="009A0DAE" w:rsidRPr="00B00F4D">
        <w:rPr>
          <w:b/>
        </w:rPr>
        <w:t xml:space="preserve">принять </w:t>
      </w:r>
      <w:r w:rsidRPr="00B00F4D">
        <w:rPr>
          <w:b/>
        </w:rPr>
        <w:t>меры по введению официального моратория на казни в перспективе отмены смертной казни по всем преступлениям и подумать о внесении соответствующих конституционных</w:t>
      </w:r>
      <w:r w:rsidR="00283044" w:rsidRPr="00B00F4D">
        <w:rPr>
          <w:b/>
        </w:rPr>
        <w:t xml:space="preserve"> </w:t>
      </w:r>
      <w:r w:rsidRPr="00B00F4D">
        <w:rPr>
          <w:b/>
        </w:rPr>
        <w:t>полож</w:t>
      </w:r>
      <w:r w:rsidRPr="00B00F4D">
        <w:rPr>
          <w:b/>
        </w:rPr>
        <w:t>е</w:t>
      </w:r>
      <w:r w:rsidRPr="00B00F4D">
        <w:rPr>
          <w:b/>
        </w:rPr>
        <w:t>ний, чтобы подкрепить это (Намибия);</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72.49</w:t>
      </w:r>
      <w:r w:rsidRPr="00B00F4D">
        <w:tab/>
      </w:r>
      <w:r w:rsidR="009A0DAE" w:rsidRPr="00B00F4D">
        <w:rPr>
          <w:b/>
        </w:rPr>
        <w:t xml:space="preserve">разобрать </w:t>
      </w:r>
      <w:r w:rsidRPr="00B00F4D">
        <w:rPr>
          <w:b/>
        </w:rPr>
        <w:t>законодательство, криминализирующее аборты, и скорректировать его, с тем чтобы аборт уже не был уголовным пр</w:t>
      </w:r>
      <w:r w:rsidRPr="00B00F4D">
        <w:rPr>
          <w:b/>
        </w:rPr>
        <w:t>а</w:t>
      </w:r>
      <w:r w:rsidRPr="00B00F4D">
        <w:rPr>
          <w:b/>
        </w:rPr>
        <w:t>вонарушением (Словения);</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72.50</w:t>
      </w:r>
      <w:r w:rsidRPr="00B00F4D">
        <w:tab/>
      </w:r>
      <w:r w:rsidR="009A0DAE" w:rsidRPr="00B00F4D">
        <w:rPr>
          <w:b/>
          <w:bCs/>
        </w:rPr>
        <w:t>предп</w:t>
      </w:r>
      <w:r w:rsidR="009A0DAE" w:rsidRPr="00B00F4D">
        <w:rPr>
          <w:b/>
        </w:rPr>
        <w:t xml:space="preserve">ринимать </w:t>
      </w:r>
      <w:r w:rsidRPr="00B00F4D">
        <w:rPr>
          <w:b/>
        </w:rPr>
        <w:t>и крепить осуществление мер по борьбе со всеми формами насилия в отношении женщин, и в частности с секс</w:t>
      </w:r>
      <w:r w:rsidRPr="00B00F4D">
        <w:rPr>
          <w:b/>
        </w:rPr>
        <w:t>у</w:t>
      </w:r>
      <w:r w:rsidRPr="00B00F4D">
        <w:rPr>
          <w:b/>
        </w:rPr>
        <w:t>альным насилием (Колумбия);</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72.51</w:t>
      </w:r>
      <w:r w:rsidRPr="00B00F4D">
        <w:tab/>
      </w:r>
      <w:r w:rsidR="009A0DAE" w:rsidRPr="00B00F4D">
        <w:rPr>
          <w:b/>
        </w:rPr>
        <w:t>обеспечить</w:t>
      </w:r>
      <w:r w:rsidRPr="00B00F4D">
        <w:rPr>
          <w:b/>
        </w:rPr>
        <w:t>, чтобы бытовое и сексуальное насилие в отнош</w:t>
      </w:r>
      <w:r w:rsidRPr="00B00F4D">
        <w:rPr>
          <w:b/>
        </w:rPr>
        <w:t>е</w:t>
      </w:r>
      <w:r w:rsidRPr="00B00F4D">
        <w:rPr>
          <w:b/>
        </w:rPr>
        <w:t>нии женщин и девочек становилось предметом расследования, а и</w:t>
      </w:r>
      <w:r w:rsidRPr="00B00F4D">
        <w:rPr>
          <w:b/>
        </w:rPr>
        <w:t>с</w:t>
      </w:r>
      <w:r w:rsidRPr="00B00F4D">
        <w:rPr>
          <w:b/>
        </w:rPr>
        <w:t>полнители подвергались преследованию (Черногория);</w:t>
      </w:r>
      <w:r w:rsidR="00283044" w:rsidRPr="00B00F4D">
        <w:rPr>
          <w:b/>
        </w:rPr>
        <w:t xml:space="preserve"> </w:t>
      </w:r>
    </w:p>
    <w:p w:rsidR="00D351BC" w:rsidRPr="00B00F4D" w:rsidRDefault="00D351BC" w:rsidP="00557D20">
      <w:pPr>
        <w:pStyle w:val="SingleTxtGR"/>
        <w:tabs>
          <w:tab w:val="clear" w:pos="2268"/>
          <w:tab w:val="left" w:pos="2552"/>
        </w:tabs>
        <w:ind w:left="1701"/>
        <w:rPr>
          <w:b/>
        </w:rPr>
      </w:pPr>
      <w:r w:rsidRPr="00B00F4D">
        <w:t>72.52</w:t>
      </w:r>
      <w:r w:rsidRPr="00B00F4D">
        <w:tab/>
      </w:r>
      <w:r w:rsidR="009A0DAE" w:rsidRPr="00B00F4D">
        <w:rPr>
          <w:b/>
        </w:rPr>
        <w:t xml:space="preserve">в </w:t>
      </w:r>
      <w:r w:rsidRPr="00B00F4D">
        <w:rPr>
          <w:b/>
        </w:rPr>
        <w:t>приоритетном порядке</w:t>
      </w:r>
      <w:r w:rsidRPr="00B00F4D">
        <w:t xml:space="preserve"> п</w:t>
      </w:r>
      <w:r w:rsidRPr="00B00F4D">
        <w:rPr>
          <w:b/>
        </w:rPr>
        <w:t>ринять конкретные меры по пр</w:t>
      </w:r>
      <w:r w:rsidRPr="00B00F4D">
        <w:rPr>
          <w:b/>
        </w:rPr>
        <w:t>е</w:t>
      </w:r>
      <w:r w:rsidRPr="00B00F4D">
        <w:rPr>
          <w:b/>
        </w:rPr>
        <w:t>одолению высокой распространенности насилия в отношении же</w:t>
      </w:r>
      <w:r w:rsidRPr="00B00F4D">
        <w:rPr>
          <w:b/>
        </w:rPr>
        <w:t>н</w:t>
      </w:r>
      <w:r w:rsidRPr="00B00F4D">
        <w:rPr>
          <w:b/>
        </w:rPr>
        <w:t>щин и детей (Филиппины);</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72.53</w:t>
      </w:r>
      <w:r w:rsidRPr="00B00F4D">
        <w:tab/>
      </w:r>
      <w:r w:rsidR="009A0DAE" w:rsidRPr="00B00F4D">
        <w:rPr>
          <w:b/>
        </w:rPr>
        <w:t xml:space="preserve">обеспечивать </w:t>
      </w:r>
      <w:r w:rsidRPr="00B00F4D">
        <w:rPr>
          <w:b/>
        </w:rPr>
        <w:t>тщательное расследование случаев бытового насилия в отношении женщин и девочек и предание исполнителей суду (Таиланд);</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72.54</w:t>
      </w:r>
      <w:r w:rsidRPr="00B00F4D">
        <w:tab/>
      </w:r>
      <w:r w:rsidR="009A0DAE" w:rsidRPr="00B00F4D">
        <w:rPr>
          <w:b/>
        </w:rPr>
        <w:t xml:space="preserve">принять </w:t>
      </w:r>
      <w:r w:rsidRPr="00B00F4D">
        <w:rPr>
          <w:b/>
        </w:rPr>
        <w:t>эффективные меры по борьбе с насилием в отн</w:t>
      </w:r>
      <w:r w:rsidRPr="00B00F4D">
        <w:rPr>
          <w:b/>
        </w:rPr>
        <w:t>о</w:t>
      </w:r>
      <w:r w:rsidRPr="00B00F4D">
        <w:rPr>
          <w:b/>
        </w:rPr>
        <w:t>шении женщин, а также с торговлей людьми (Тринидад и Тобаго);</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72.55</w:t>
      </w:r>
      <w:r w:rsidRPr="00B00F4D">
        <w:tab/>
      </w:r>
      <w:r w:rsidR="009A0DAE" w:rsidRPr="00B00F4D">
        <w:rPr>
          <w:b/>
        </w:rPr>
        <w:t xml:space="preserve">укреплять </w:t>
      </w:r>
      <w:r w:rsidRPr="00B00F4D">
        <w:rPr>
          <w:b/>
        </w:rPr>
        <w:t>нынешние меры по защите прав детей и девочек от всех форм жестокого обращения и эксплуатации, а также принять необходимые руководящие принципы и процедуры с целью полного правоприменения Закона о ювенальной юстиции (Мальдивские Ос</w:t>
      </w:r>
      <w:r w:rsidRPr="00B00F4D">
        <w:rPr>
          <w:b/>
        </w:rPr>
        <w:t>т</w:t>
      </w:r>
      <w:r w:rsidRPr="00B00F4D">
        <w:rPr>
          <w:b/>
        </w:rPr>
        <w:t>рова);</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72.56</w:t>
      </w:r>
      <w:r w:rsidRPr="00B00F4D">
        <w:tab/>
      </w:r>
      <w:r w:rsidR="009A0DAE" w:rsidRPr="00B00F4D">
        <w:rPr>
          <w:b/>
        </w:rPr>
        <w:t xml:space="preserve">повысить </w:t>
      </w:r>
      <w:r w:rsidRPr="00B00F4D">
        <w:rPr>
          <w:b/>
        </w:rPr>
        <w:t>минимальный возраст уголовной ответственности с 12 до 18 лет (Сьерра-Леоне);</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72.57</w:t>
      </w:r>
      <w:r w:rsidRPr="00B00F4D">
        <w:tab/>
      </w:r>
      <w:r w:rsidR="009A0DAE" w:rsidRPr="00B00F4D">
        <w:rPr>
          <w:b/>
        </w:rPr>
        <w:t xml:space="preserve">еще </w:t>
      </w:r>
      <w:r w:rsidRPr="00B00F4D">
        <w:rPr>
          <w:b/>
        </w:rPr>
        <w:t>больше повысить минимальный возраст уголовной о</w:t>
      </w:r>
      <w:r w:rsidRPr="00B00F4D">
        <w:rPr>
          <w:b/>
        </w:rPr>
        <w:t>т</w:t>
      </w:r>
      <w:r w:rsidRPr="00B00F4D">
        <w:rPr>
          <w:b/>
        </w:rPr>
        <w:t>ветственности (Португалия);</w:t>
      </w:r>
    </w:p>
    <w:p w:rsidR="00D351BC" w:rsidRPr="00B00F4D" w:rsidRDefault="00D351BC" w:rsidP="00486F49">
      <w:pPr>
        <w:pStyle w:val="SingleTxtGR"/>
        <w:tabs>
          <w:tab w:val="clear" w:pos="2268"/>
          <w:tab w:val="left" w:pos="2552"/>
        </w:tabs>
        <w:ind w:left="1701"/>
        <w:rPr>
          <w:b/>
        </w:rPr>
      </w:pPr>
      <w:r w:rsidRPr="00B00F4D">
        <w:t>72.58</w:t>
      </w:r>
      <w:r w:rsidRPr="00B00F4D">
        <w:tab/>
      </w:r>
      <w:r w:rsidR="009A0DAE" w:rsidRPr="00B00F4D">
        <w:rPr>
          <w:b/>
        </w:rPr>
        <w:t xml:space="preserve">повысить </w:t>
      </w:r>
      <w:r w:rsidRPr="00B00F4D">
        <w:rPr>
          <w:b/>
        </w:rPr>
        <w:t xml:space="preserve">возраст уголовной ответственности с 12 до 16 лет и сделать так, чтобы осужденные несовершеннолетние в возрасте </w:t>
      </w:r>
      <w:r w:rsidRPr="00B00F4D">
        <w:rPr>
          <w:b/>
        </w:rPr>
        <w:lastRenderedPageBreak/>
        <w:t>от</w:t>
      </w:r>
      <w:r w:rsidR="006B24CD">
        <w:rPr>
          <w:b/>
        </w:rPr>
        <w:t> </w:t>
      </w:r>
      <w:r w:rsidRPr="00B00F4D">
        <w:rPr>
          <w:b/>
        </w:rPr>
        <w:t>16 до 18 лет отбывали свои приговоры отдельно от взрослого т</w:t>
      </w:r>
      <w:r w:rsidRPr="00B00F4D">
        <w:rPr>
          <w:b/>
        </w:rPr>
        <w:t>ю</w:t>
      </w:r>
      <w:r w:rsidRPr="00B00F4D">
        <w:rPr>
          <w:b/>
        </w:rPr>
        <w:t>ремного контингента (Чили);</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72.59</w:t>
      </w:r>
      <w:r w:rsidRPr="00B00F4D">
        <w:tab/>
      </w:r>
      <w:r w:rsidR="009A0DAE" w:rsidRPr="00B00F4D">
        <w:rPr>
          <w:b/>
        </w:rPr>
        <w:t xml:space="preserve">обеспечить </w:t>
      </w:r>
      <w:r w:rsidRPr="00B00F4D">
        <w:rPr>
          <w:b/>
        </w:rPr>
        <w:t>полное осуществление Закона о ювенальной ю</w:t>
      </w:r>
      <w:r w:rsidRPr="00B00F4D">
        <w:rPr>
          <w:b/>
        </w:rPr>
        <w:t>с</w:t>
      </w:r>
      <w:r w:rsidRPr="00B00F4D">
        <w:rPr>
          <w:b/>
        </w:rPr>
        <w:t>тиции (Индонезия);</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72.60</w:t>
      </w:r>
      <w:r w:rsidRPr="00B00F4D">
        <w:tab/>
      </w:r>
      <w:r w:rsidR="009A0DAE" w:rsidRPr="00B00F4D">
        <w:rPr>
          <w:b/>
        </w:rPr>
        <w:t xml:space="preserve">предпринять </w:t>
      </w:r>
      <w:r w:rsidRPr="00B00F4D">
        <w:rPr>
          <w:b/>
        </w:rPr>
        <w:t>необходимые шаги к тому, чтобы обнародовать Закон о ювенальной юстиции, который был принят в 2012 году (Тр</w:t>
      </w:r>
      <w:r w:rsidRPr="00B00F4D">
        <w:rPr>
          <w:b/>
        </w:rPr>
        <w:t>и</w:t>
      </w:r>
      <w:r w:rsidRPr="00B00F4D">
        <w:rPr>
          <w:b/>
        </w:rPr>
        <w:t>нидад и Тобаго);</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72.61</w:t>
      </w:r>
      <w:r w:rsidRPr="00B00F4D">
        <w:tab/>
      </w:r>
      <w:r w:rsidR="009A0DAE" w:rsidRPr="00B00F4D">
        <w:rPr>
          <w:b/>
        </w:rPr>
        <w:t xml:space="preserve">принять </w:t>
      </w:r>
      <w:r w:rsidRPr="00B00F4D">
        <w:rPr>
          <w:b/>
        </w:rPr>
        <w:t>законодательство и публичные директивы, которые эффективно предотвращали бы дискриминацию по признаку секс</w:t>
      </w:r>
      <w:r w:rsidRPr="00B00F4D">
        <w:rPr>
          <w:b/>
        </w:rPr>
        <w:t>у</w:t>
      </w:r>
      <w:r w:rsidRPr="00B00F4D">
        <w:rPr>
          <w:b/>
        </w:rPr>
        <w:t>альной ориентации и гендерной идентичности (Чили);</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72.62</w:t>
      </w:r>
      <w:r w:rsidRPr="00B00F4D">
        <w:tab/>
      </w:r>
      <w:r w:rsidR="009A0DAE" w:rsidRPr="00B00F4D">
        <w:rPr>
          <w:b/>
        </w:rPr>
        <w:t xml:space="preserve">отменить </w:t>
      </w:r>
      <w:r w:rsidRPr="00B00F4D">
        <w:rPr>
          <w:b/>
        </w:rPr>
        <w:t>все положения закона, криминализирующие се</w:t>
      </w:r>
      <w:r w:rsidRPr="00B00F4D">
        <w:rPr>
          <w:b/>
        </w:rPr>
        <w:t>к</w:t>
      </w:r>
      <w:r w:rsidRPr="00B00F4D">
        <w:rPr>
          <w:b/>
        </w:rPr>
        <w:t>суальную деятельность между взрослыми по взаимному согласию (Австралия);</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72.63</w:t>
      </w:r>
      <w:r w:rsidRPr="00B00F4D">
        <w:tab/>
      </w:r>
      <w:r w:rsidR="009A0DAE" w:rsidRPr="00B00F4D">
        <w:rPr>
          <w:b/>
        </w:rPr>
        <w:t xml:space="preserve">отменить </w:t>
      </w:r>
      <w:r w:rsidRPr="00B00F4D">
        <w:rPr>
          <w:b/>
        </w:rPr>
        <w:t>законодательство, криминализирующее одноп</w:t>
      </w:r>
      <w:r w:rsidRPr="00B00F4D">
        <w:rPr>
          <w:b/>
        </w:rPr>
        <w:t>о</w:t>
      </w:r>
      <w:r w:rsidRPr="00B00F4D">
        <w:rPr>
          <w:b/>
        </w:rPr>
        <w:t>лые отношения между взрослыми по взаимному согласию (Канада);</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72.64</w:t>
      </w:r>
      <w:r w:rsidRPr="00B00F4D">
        <w:tab/>
      </w:r>
      <w:r w:rsidR="009A0DAE" w:rsidRPr="00B00F4D">
        <w:rPr>
          <w:b/>
        </w:rPr>
        <w:t xml:space="preserve">принять </w:t>
      </w:r>
      <w:r w:rsidRPr="00B00F4D">
        <w:rPr>
          <w:b/>
        </w:rPr>
        <w:t>все необходимые меры с целью гарантировать, чт</w:t>
      </w:r>
      <w:r w:rsidRPr="00B00F4D">
        <w:rPr>
          <w:b/>
        </w:rPr>
        <w:t>о</w:t>
      </w:r>
      <w:r w:rsidRPr="00B00F4D">
        <w:rPr>
          <w:b/>
        </w:rPr>
        <w:t>бы ЛГБТ не сталкивались</w:t>
      </w:r>
      <w:r w:rsidR="005207CC" w:rsidRPr="00B00F4D">
        <w:rPr>
          <w:b/>
        </w:rPr>
        <w:t xml:space="preserve"> с</w:t>
      </w:r>
      <w:r w:rsidRPr="00B00F4D">
        <w:rPr>
          <w:b/>
        </w:rPr>
        <w:t xml:space="preserve"> преследованием по признаку сексуал</w:t>
      </w:r>
      <w:r w:rsidRPr="00B00F4D">
        <w:rPr>
          <w:b/>
        </w:rPr>
        <w:t>ь</w:t>
      </w:r>
      <w:r w:rsidRPr="00B00F4D">
        <w:rPr>
          <w:b/>
        </w:rPr>
        <w:t>ной ориентации или гендерной идентичности, в том числе за счет д</w:t>
      </w:r>
      <w:r w:rsidRPr="00B00F4D">
        <w:rPr>
          <w:b/>
        </w:rPr>
        <w:t>е</w:t>
      </w:r>
      <w:r w:rsidRPr="00B00F4D">
        <w:rPr>
          <w:b/>
        </w:rPr>
        <w:t>криминализации в стране</w:t>
      </w:r>
      <w:r w:rsidR="005207CC" w:rsidRPr="00B00F4D">
        <w:rPr>
          <w:b/>
        </w:rPr>
        <w:t xml:space="preserve"> </w:t>
      </w:r>
      <w:r w:rsidR="005207CC" w:rsidRPr="00B00F4D">
        <w:rPr>
          <w:b/>
        </w:rPr>
        <w:t>однополых отношений</w:t>
      </w:r>
      <w:r w:rsidRPr="00B00F4D">
        <w:rPr>
          <w:b/>
        </w:rPr>
        <w:t xml:space="preserve"> (Бразилия);</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72.65</w:t>
      </w:r>
      <w:r w:rsidRPr="00B00F4D">
        <w:tab/>
      </w:r>
      <w:r w:rsidR="009A0DAE" w:rsidRPr="00B00F4D">
        <w:rPr>
          <w:b/>
        </w:rPr>
        <w:t xml:space="preserve">отменить </w:t>
      </w:r>
      <w:r w:rsidRPr="00B00F4D">
        <w:rPr>
          <w:b/>
        </w:rPr>
        <w:t>законы, криминализирующие однополые отнош</w:t>
      </w:r>
      <w:r w:rsidRPr="00B00F4D">
        <w:rPr>
          <w:b/>
        </w:rPr>
        <w:t>е</w:t>
      </w:r>
      <w:r w:rsidRPr="00B00F4D">
        <w:rPr>
          <w:b/>
        </w:rPr>
        <w:t>ния (Швеция);</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72.66</w:t>
      </w:r>
      <w:r w:rsidRPr="00B00F4D">
        <w:tab/>
      </w:r>
      <w:r w:rsidR="009A0DAE" w:rsidRPr="00B00F4D">
        <w:rPr>
          <w:b/>
        </w:rPr>
        <w:t xml:space="preserve">декриминализовать </w:t>
      </w:r>
      <w:r w:rsidRPr="00B00F4D">
        <w:rPr>
          <w:b/>
        </w:rPr>
        <w:t>гомосексуализм (Франция);</w:t>
      </w:r>
      <w:r w:rsidR="00283044" w:rsidRPr="00B00F4D">
        <w:t xml:space="preserve"> </w:t>
      </w:r>
    </w:p>
    <w:p w:rsidR="00D351BC" w:rsidRPr="00B00F4D" w:rsidRDefault="00D351BC" w:rsidP="00486F49">
      <w:pPr>
        <w:pStyle w:val="SingleTxtGR"/>
        <w:tabs>
          <w:tab w:val="clear" w:pos="2268"/>
          <w:tab w:val="left" w:pos="2552"/>
        </w:tabs>
        <w:ind w:left="1701"/>
        <w:rPr>
          <w:b/>
        </w:rPr>
      </w:pPr>
      <w:r w:rsidRPr="00B00F4D">
        <w:t>72.67</w:t>
      </w:r>
      <w:r w:rsidRPr="00B00F4D">
        <w:tab/>
      </w:r>
      <w:r w:rsidR="009A0DAE" w:rsidRPr="00B00F4D">
        <w:rPr>
          <w:b/>
        </w:rPr>
        <w:t xml:space="preserve">отменить </w:t>
      </w:r>
      <w:r w:rsidRPr="00B00F4D">
        <w:rPr>
          <w:b/>
        </w:rPr>
        <w:t>все правовые положения, криминализирующие сексуальные отношения между мужчинами по взаимному согласию и бороться с дискриминацией по признаку сексуальной ориентации (Италия);</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72.68</w:t>
      </w:r>
      <w:r w:rsidRPr="00B00F4D">
        <w:tab/>
      </w:r>
      <w:r w:rsidR="009A0DAE" w:rsidRPr="00B00F4D">
        <w:rPr>
          <w:b/>
        </w:rPr>
        <w:t xml:space="preserve">декриминализовать </w:t>
      </w:r>
      <w:r w:rsidRPr="00B00F4D">
        <w:rPr>
          <w:b/>
        </w:rPr>
        <w:t>добровольные однополые сексуальные отношения между взрослыми по взаимному согласию и осуществлять публичные директивы по преодолению дискриминации по признаку сексуальной ориентации или гендерной идентичности (Испания);</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72.69</w:t>
      </w:r>
      <w:r w:rsidRPr="00B00F4D">
        <w:tab/>
      </w:r>
      <w:r w:rsidR="009A0DAE" w:rsidRPr="00B00F4D">
        <w:rPr>
          <w:b/>
        </w:rPr>
        <w:t xml:space="preserve">отменить </w:t>
      </w:r>
      <w:r w:rsidRPr="00B00F4D">
        <w:rPr>
          <w:b/>
        </w:rPr>
        <w:t>все правовые положения, которые дискриминир</w:t>
      </w:r>
      <w:r w:rsidRPr="00B00F4D">
        <w:rPr>
          <w:b/>
        </w:rPr>
        <w:t>у</w:t>
      </w:r>
      <w:r w:rsidRPr="00B00F4D">
        <w:rPr>
          <w:b/>
        </w:rPr>
        <w:t>ют людей по признакам их сексуальной ориентации, и в том числе положения Закона о сексуальных правонарушениях и Уголовного к</w:t>
      </w:r>
      <w:r w:rsidRPr="00B00F4D">
        <w:rPr>
          <w:b/>
        </w:rPr>
        <w:t>о</w:t>
      </w:r>
      <w:r w:rsidRPr="00B00F4D">
        <w:rPr>
          <w:b/>
        </w:rPr>
        <w:t>декса (Соединенное Королевство Великобритании и Северной И</w:t>
      </w:r>
      <w:r w:rsidRPr="00B00F4D">
        <w:rPr>
          <w:b/>
        </w:rPr>
        <w:t>р</w:t>
      </w:r>
      <w:r w:rsidRPr="00B00F4D">
        <w:rPr>
          <w:b/>
        </w:rPr>
        <w:t>ландии);</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72.70</w:t>
      </w:r>
      <w:r w:rsidRPr="00B00F4D">
        <w:tab/>
      </w:r>
      <w:r w:rsidR="009A0DAE" w:rsidRPr="00B00F4D">
        <w:rPr>
          <w:b/>
        </w:rPr>
        <w:t xml:space="preserve">включить </w:t>
      </w:r>
      <w:r w:rsidRPr="00B00F4D">
        <w:rPr>
          <w:b/>
        </w:rPr>
        <w:t>сексуальную ориентацию и гендерную иденти</w:t>
      </w:r>
      <w:r w:rsidRPr="00B00F4D">
        <w:rPr>
          <w:b/>
        </w:rPr>
        <w:t>ч</w:t>
      </w:r>
      <w:r w:rsidRPr="00B00F4D">
        <w:rPr>
          <w:b/>
        </w:rPr>
        <w:t>ность в число запрещенных признаков дискриминации, а также скорректировать нормы, касающиеся криминализации гомосекс</w:t>
      </w:r>
      <w:r w:rsidRPr="00B00F4D">
        <w:rPr>
          <w:b/>
        </w:rPr>
        <w:t>у</w:t>
      </w:r>
      <w:r w:rsidRPr="00B00F4D">
        <w:rPr>
          <w:b/>
        </w:rPr>
        <w:t>альных отношений между людьми по взаимному согласию (Уругвай);</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72.71</w:t>
      </w:r>
      <w:r w:rsidRPr="00B00F4D">
        <w:tab/>
      </w:r>
      <w:r w:rsidR="009A0DAE" w:rsidRPr="00B00F4D">
        <w:rPr>
          <w:b/>
          <w:bCs/>
        </w:rPr>
        <w:t>скорректировать</w:t>
      </w:r>
      <w:r w:rsidR="009A0DAE" w:rsidRPr="00B00F4D">
        <w:t xml:space="preserve"> </w:t>
      </w:r>
      <w:r w:rsidRPr="00B00F4D">
        <w:rPr>
          <w:b/>
        </w:rPr>
        <w:t>законы, с тем чтобы обеспечить защиту прав ЛГБТ, путем включения сексуальной ориентации и гендерной идентичности в число запрещенных признаков дискриминации, а также за счет декриминализации однополых отношений (Ирландия);</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72.72</w:t>
      </w:r>
      <w:r w:rsidRPr="00B00F4D">
        <w:tab/>
      </w:r>
      <w:r w:rsidR="009A0DAE" w:rsidRPr="00B00F4D">
        <w:rPr>
          <w:b/>
        </w:rPr>
        <w:t xml:space="preserve">в </w:t>
      </w:r>
      <w:r w:rsidRPr="00B00F4D">
        <w:rPr>
          <w:b/>
        </w:rPr>
        <w:t>консультации с гражданским обществом разработать и принять законодательство, декриминализующее однополые секс</w:t>
      </w:r>
      <w:r w:rsidRPr="00B00F4D">
        <w:rPr>
          <w:b/>
        </w:rPr>
        <w:t>у</w:t>
      </w:r>
      <w:r w:rsidRPr="00B00F4D">
        <w:rPr>
          <w:b/>
        </w:rPr>
        <w:lastRenderedPageBreak/>
        <w:t>альные отношения по взаимному согласию (Соединенные Штаты Америки);</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72.73</w:t>
      </w:r>
      <w:r w:rsidRPr="00B00F4D">
        <w:tab/>
      </w:r>
      <w:r w:rsidR="009A0DAE" w:rsidRPr="00B00F4D">
        <w:rPr>
          <w:b/>
        </w:rPr>
        <w:t xml:space="preserve">осуществить </w:t>
      </w:r>
      <w:r w:rsidRPr="00B00F4D">
        <w:rPr>
          <w:b/>
        </w:rPr>
        <w:t>правозащитные разъяснительные и антиди</w:t>
      </w:r>
      <w:r w:rsidRPr="00B00F4D">
        <w:rPr>
          <w:b/>
        </w:rPr>
        <w:t>с</w:t>
      </w:r>
      <w:r w:rsidRPr="00B00F4D">
        <w:rPr>
          <w:b/>
        </w:rPr>
        <w:t xml:space="preserve">криминационные </w:t>
      </w:r>
      <w:r w:rsidR="005207CC" w:rsidRPr="00B00F4D">
        <w:rPr>
          <w:b/>
        </w:rPr>
        <w:t>просветительские</w:t>
      </w:r>
      <w:r w:rsidRPr="00B00F4D">
        <w:rPr>
          <w:b/>
        </w:rPr>
        <w:t xml:space="preserve"> программы, в частности, на предмет прекращения дискриминации по признаку сексуальной ор</w:t>
      </w:r>
      <w:r w:rsidRPr="00B00F4D">
        <w:rPr>
          <w:b/>
        </w:rPr>
        <w:t>и</w:t>
      </w:r>
      <w:r w:rsidRPr="00B00F4D">
        <w:rPr>
          <w:b/>
        </w:rPr>
        <w:t>ентации (Канада);</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72.74</w:t>
      </w:r>
      <w:r w:rsidRPr="00B00F4D">
        <w:tab/>
      </w:r>
      <w:r w:rsidR="009A0DAE" w:rsidRPr="00B00F4D">
        <w:rPr>
          <w:b/>
        </w:rPr>
        <w:t xml:space="preserve">принять </w:t>
      </w:r>
      <w:r w:rsidRPr="00B00F4D">
        <w:rPr>
          <w:b/>
        </w:rPr>
        <w:t>меры по защите ЛГБТ-сообщества, особенно путем декриминализации сексуальных актов между взрослыми по взаи</w:t>
      </w:r>
      <w:r w:rsidRPr="00B00F4D">
        <w:rPr>
          <w:b/>
        </w:rPr>
        <w:t>м</w:t>
      </w:r>
      <w:r w:rsidRPr="00B00F4D">
        <w:rPr>
          <w:b/>
        </w:rPr>
        <w:t>ному согласию и путем осуществления законодательства с целью п</w:t>
      </w:r>
      <w:r w:rsidRPr="00B00F4D">
        <w:rPr>
          <w:b/>
        </w:rPr>
        <w:t>о</w:t>
      </w:r>
      <w:r w:rsidRPr="00B00F4D">
        <w:rPr>
          <w:b/>
        </w:rPr>
        <w:t>ложить конец дискриминации по признаку сексуальной ориентации и гендерной идентичности (Нидерланды);</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72.75</w:t>
      </w:r>
      <w:r w:rsidRPr="00B00F4D">
        <w:tab/>
      </w:r>
      <w:r w:rsidR="009A0DAE" w:rsidRPr="00B00F4D">
        <w:rPr>
          <w:b/>
        </w:rPr>
        <w:t xml:space="preserve">гарантировать </w:t>
      </w:r>
      <w:r w:rsidRPr="00B00F4D">
        <w:rPr>
          <w:b/>
        </w:rPr>
        <w:t>ЛГБТ полное и равное пользование правами человека путем упразднения законодательства, которое криминал</w:t>
      </w:r>
      <w:r w:rsidRPr="00B00F4D">
        <w:rPr>
          <w:b/>
        </w:rPr>
        <w:t>и</w:t>
      </w:r>
      <w:r w:rsidRPr="00B00F4D">
        <w:rPr>
          <w:b/>
        </w:rPr>
        <w:t>зирует и стигматизирует их (Аргентина);</w:t>
      </w:r>
      <w:r w:rsidR="00283044" w:rsidRPr="00B00F4D">
        <w:t xml:space="preserve"> </w:t>
      </w:r>
    </w:p>
    <w:p w:rsidR="00D351BC" w:rsidRPr="00B00F4D" w:rsidRDefault="00D351BC" w:rsidP="00486F49">
      <w:pPr>
        <w:pStyle w:val="SingleTxtGR"/>
        <w:tabs>
          <w:tab w:val="clear" w:pos="2268"/>
          <w:tab w:val="left" w:pos="2552"/>
        </w:tabs>
        <w:ind w:left="1701"/>
        <w:rPr>
          <w:b/>
        </w:rPr>
      </w:pPr>
      <w:r w:rsidRPr="00B00F4D">
        <w:t>72.76</w:t>
      </w:r>
      <w:r w:rsidRPr="00B00F4D">
        <w:tab/>
      </w:r>
      <w:r w:rsidR="009A0DAE" w:rsidRPr="00B00F4D">
        <w:rPr>
          <w:b/>
        </w:rPr>
        <w:t xml:space="preserve">привести </w:t>
      </w:r>
      <w:r w:rsidRPr="00B00F4D">
        <w:rPr>
          <w:b/>
        </w:rPr>
        <w:t>гренадское законодательство в соответствие с международным правом путем декриминализации однополых отн</w:t>
      </w:r>
      <w:r w:rsidRPr="00B00F4D">
        <w:rPr>
          <w:b/>
        </w:rPr>
        <w:t>о</w:t>
      </w:r>
      <w:r w:rsidRPr="00B00F4D">
        <w:rPr>
          <w:b/>
        </w:rPr>
        <w:t>шений между взрослыми по взаимному согласию и запрета всех форм дискриминации по признаку сексуальной ориентации и гендерной идентичности (Швейцария);</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72.77</w:t>
      </w:r>
      <w:r w:rsidRPr="00B00F4D">
        <w:tab/>
      </w:r>
      <w:r w:rsidR="009A0DAE" w:rsidRPr="00B00F4D">
        <w:rPr>
          <w:b/>
        </w:rPr>
        <w:t xml:space="preserve">еще </w:t>
      </w:r>
      <w:r w:rsidRPr="00B00F4D">
        <w:rPr>
          <w:b/>
        </w:rPr>
        <w:t>больше поощрять сокращение бедности с целью реал</w:t>
      </w:r>
      <w:r w:rsidRPr="00B00F4D">
        <w:rPr>
          <w:b/>
        </w:rPr>
        <w:t>и</w:t>
      </w:r>
      <w:r w:rsidRPr="00B00F4D">
        <w:rPr>
          <w:b/>
        </w:rPr>
        <w:t>зации сбалансированного и инклюзивного роста (Китай);</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72.78</w:t>
      </w:r>
      <w:r w:rsidRPr="00B00F4D">
        <w:tab/>
      </w:r>
      <w:r w:rsidR="009A0DAE" w:rsidRPr="00B00F4D">
        <w:rPr>
          <w:b/>
        </w:rPr>
        <w:t xml:space="preserve">совершенствовать </w:t>
      </w:r>
      <w:r w:rsidRPr="00B00F4D">
        <w:rPr>
          <w:b/>
        </w:rPr>
        <w:t>услуги для женщин и девочек в области сексуального и репродуктивного здоровья путем упрочения доступа к контрацептивам и поощрения образования по сексуальному и репр</w:t>
      </w:r>
      <w:r w:rsidRPr="00B00F4D">
        <w:rPr>
          <w:b/>
        </w:rPr>
        <w:t>о</w:t>
      </w:r>
      <w:r w:rsidRPr="00B00F4D">
        <w:rPr>
          <w:b/>
        </w:rPr>
        <w:t>дуктивному здоровью с целью предупреждения ранних беременн</w:t>
      </w:r>
      <w:r w:rsidRPr="00B00F4D">
        <w:rPr>
          <w:b/>
        </w:rPr>
        <w:t>о</w:t>
      </w:r>
      <w:r w:rsidRPr="00B00F4D">
        <w:rPr>
          <w:b/>
        </w:rPr>
        <w:t>стей и инфекций и заболеваний, передающихся половым путем, ос</w:t>
      </w:r>
      <w:r w:rsidRPr="00B00F4D">
        <w:rPr>
          <w:b/>
        </w:rPr>
        <w:t>о</w:t>
      </w:r>
      <w:r w:rsidRPr="00B00F4D">
        <w:rPr>
          <w:b/>
        </w:rPr>
        <w:t>бенно ВИЧ/СПИДа (Таиланд);</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72.79</w:t>
      </w:r>
      <w:r w:rsidRPr="00B00F4D">
        <w:tab/>
      </w:r>
      <w:r w:rsidR="009A0DAE" w:rsidRPr="00B00F4D">
        <w:rPr>
          <w:b/>
        </w:rPr>
        <w:t xml:space="preserve">крепить </w:t>
      </w:r>
      <w:r w:rsidRPr="00B00F4D">
        <w:rPr>
          <w:b/>
        </w:rPr>
        <w:t>свою национальную политику по ВИЧ/СПИДу и обеспечивать просвещение и мобилизацию молодежи в отношении практики безопасного секса и репродуктивного здоровья (Тринидад и Тобаго);</w:t>
      </w:r>
    </w:p>
    <w:p w:rsidR="00D351BC" w:rsidRPr="00B00F4D" w:rsidRDefault="00D351BC" w:rsidP="00486F49">
      <w:pPr>
        <w:pStyle w:val="SingleTxtGR"/>
        <w:tabs>
          <w:tab w:val="clear" w:pos="2268"/>
          <w:tab w:val="left" w:pos="2552"/>
        </w:tabs>
        <w:ind w:left="1701"/>
        <w:rPr>
          <w:b/>
        </w:rPr>
      </w:pPr>
      <w:r w:rsidRPr="00B00F4D">
        <w:t>72.80</w:t>
      </w:r>
      <w:r w:rsidRPr="00B00F4D">
        <w:tab/>
      </w:r>
      <w:r w:rsidR="009A0DAE" w:rsidRPr="00B00F4D">
        <w:rPr>
          <w:b/>
        </w:rPr>
        <w:t xml:space="preserve">принять </w:t>
      </w:r>
      <w:r w:rsidRPr="00B00F4D">
        <w:rPr>
          <w:b/>
        </w:rPr>
        <w:t>надлежащие меры по совершенствованию услуг для женщин в области сексуального и репродуктивного здоровья, и в частности просвещения в отношении предупреждения ранних бер</w:t>
      </w:r>
      <w:r w:rsidRPr="00B00F4D">
        <w:rPr>
          <w:b/>
        </w:rPr>
        <w:t>е</w:t>
      </w:r>
      <w:r w:rsidRPr="00B00F4D">
        <w:rPr>
          <w:b/>
        </w:rPr>
        <w:t>менностей и заболеваний, передающихся половым путем (Колумбия);</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72.81</w:t>
      </w:r>
      <w:r w:rsidRPr="00B00F4D">
        <w:tab/>
      </w:r>
      <w:r w:rsidR="009A0DAE" w:rsidRPr="00B00F4D">
        <w:rPr>
          <w:b/>
        </w:rPr>
        <w:t xml:space="preserve">продолжать </w:t>
      </w:r>
      <w:r w:rsidRPr="00B00F4D">
        <w:rPr>
          <w:b/>
        </w:rPr>
        <w:t>упрочивать свою национальную образовател</w:t>
      </w:r>
      <w:r w:rsidRPr="00B00F4D">
        <w:rPr>
          <w:b/>
        </w:rPr>
        <w:t>ь</w:t>
      </w:r>
      <w:r w:rsidRPr="00B00F4D">
        <w:rPr>
          <w:b/>
        </w:rPr>
        <w:t>ную систему в соответствии с потребностями своего народа с целью стимулировать развитие и социальное благосостояние, с тем чтобы международное сообщество могло предложить нужное стране техн</w:t>
      </w:r>
      <w:r w:rsidRPr="00B00F4D">
        <w:rPr>
          <w:b/>
        </w:rPr>
        <w:t>и</w:t>
      </w:r>
      <w:r w:rsidRPr="00B00F4D">
        <w:rPr>
          <w:b/>
        </w:rPr>
        <w:t>ческое содействие и сотрудничество (Боливарианская Республика Венесуэла);</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72.82</w:t>
      </w:r>
      <w:r w:rsidRPr="00B00F4D">
        <w:tab/>
      </w:r>
      <w:r w:rsidR="009A0DAE" w:rsidRPr="00B00F4D">
        <w:rPr>
          <w:b/>
        </w:rPr>
        <w:t xml:space="preserve">повышать </w:t>
      </w:r>
      <w:r w:rsidRPr="00B00F4D">
        <w:rPr>
          <w:b/>
        </w:rPr>
        <w:t>качество образования с целью обеспечить выс</w:t>
      </w:r>
      <w:r w:rsidRPr="00B00F4D">
        <w:rPr>
          <w:b/>
        </w:rPr>
        <w:t>о</w:t>
      </w:r>
      <w:r w:rsidRPr="00B00F4D">
        <w:rPr>
          <w:b/>
        </w:rPr>
        <w:t>кокачественные людские ресурсы для ее социального и экономич</w:t>
      </w:r>
      <w:r w:rsidRPr="00B00F4D">
        <w:rPr>
          <w:b/>
        </w:rPr>
        <w:t>е</w:t>
      </w:r>
      <w:r w:rsidRPr="00B00F4D">
        <w:rPr>
          <w:b/>
        </w:rPr>
        <w:t>ского развития (Китай);</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72.83</w:t>
      </w:r>
      <w:r w:rsidRPr="00B00F4D">
        <w:tab/>
      </w:r>
      <w:r w:rsidR="009A0DAE" w:rsidRPr="00B00F4D">
        <w:rPr>
          <w:b/>
        </w:rPr>
        <w:t xml:space="preserve">продолжать </w:t>
      </w:r>
      <w:r w:rsidRPr="00B00F4D">
        <w:rPr>
          <w:b/>
        </w:rPr>
        <w:t>осуществление всех возможных мер, какие они только могут принять, для совершенствования образовательной с</w:t>
      </w:r>
      <w:r w:rsidRPr="00B00F4D">
        <w:rPr>
          <w:b/>
        </w:rPr>
        <w:t>и</w:t>
      </w:r>
      <w:r w:rsidRPr="00B00F4D">
        <w:rPr>
          <w:b/>
        </w:rPr>
        <w:t>стемы в стране (Куба);</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lastRenderedPageBreak/>
        <w:t>72.84</w:t>
      </w:r>
      <w:r w:rsidRPr="00B00F4D">
        <w:tab/>
      </w:r>
      <w:r w:rsidR="009A0DAE" w:rsidRPr="00B00F4D">
        <w:rPr>
          <w:b/>
        </w:rPr>
        <w:t xml:space="preserve">наращивать </w:t>
      </w:r>
      <w:r w:rsidRPr="00B00F4D">
        <w:rPr>
          <w:b/>
        </w:rPr>
        <w:t>принимаемые меры по поощрению права на образование с целью обеспечить высокий уровень зачисления детей в школы (Армения);</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72.85</w:t>
      </w:r>
      <w:r w:rsidRPr="00B00F4D">
        <w:tab/>
      </w:r>
      <w:r w:rsidR="009A0DAE" w:rsidRPr="00B00F4D">
        <w:rPr>
          <w:b/>
        </w:rPr>
        <w:t xml:space="preserve">продолжать </w:t>
      </w:r>
      <w:r w:rsidRPr="00B00F4D">
        <w:rPr>
          <w:b/>
        </w:rPr>
        <w:t>реализацию шагов с целью обеспечить, чтобы законы и директивы страны шли в русле статей Конвенции о правах инвалидов (Сингапур);</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72.86</w:t>
      </w:r>
      <w:r w:rsidRPr="00B00F4D">
        <w:tab/>
      </w:r>
      <w:r w:rsidR="009A0DAE" w:rsidRPr="00B00F4D">
        <w:rPr>
          <w:b/>
          <w:bCs/>
        </w:rPr>
        <w:t xml:space="preserve">и </w:t>
      </w:r>
      <w:r w:rsidRPr="00B00F4D">
        <w:rPr>
          <w:b/>
          <w:bCs/>
        </w:rPr>
        <w:t>впредь уделять</w:t>
      </w:r>
      <w:r w:rsidRPr="00B00F4D">
        <w:t xml:space="preserve"> </w:t>
      </w:r>
      <w:r w:rsidRPr="00B00F4D">
        <w:rPr>
          <w:b/>
        </w:rPr>
        <w:t>необходимое внимание улучшению польз</w:t>
      </w:r>
      <w:r w:rsidRPr="00B00F4D">
        <w:rPr>
          <w:b/>
        </w:rPr>
        <w:t>о</w:t>
      </w:r>
      <w:r w:rsidRPr="00B00F4D">
        <w:rPr>
          <w:b/>
        </w:rPr>
        <w:t>вания инвалидами правами человека (Куба);</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72.87</w:t>
      </w:r>
      <w:r w:rsidRPr="00B00F4D">
        <w:tab/>
      </w:r>
      <w:r w:rsidR="009A0DAE" w:rsidRPr="00B00F4D">
        <w:rPr>
          <w:b/>
          <w:bCs/>
        </w:rPr>
        <w:t xml:space="preserve">и </w:t>
      </w:r>
      <w:r w:rsidRPr="00B00F4D">
        <w:rPr>
          <w:b/>
          <w:bCs/>
        </w:rPr>
        <w:t>впредь</w:t>
      </w:r>
      <w:r w:rsidRPr="00B00F4D">
        <w:t xml:space="preserve"> </w:t>
      </w:r>
      <w:r w:rsidRPr="00B00F4D">
        <w:rPr>
          <w:b/>
        </w:rPr>
        <w:t>поощрять права женщин, а также их участие и управомоченность в рамках процессов принятия решений (Никар</w:t>
      </w:r>
      <w:r w:rsidRPr="00B00F4D">
        <w:rPr>
          <w:b/>
        </w:rPr>
        <w:t>а</w:t>
      </w:r>
      <w:r w:rsidRPr="00B00F4D">
        <w:rPr>
          <w:b/>
        </w:rPr>
        <w:t>гуа);</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72.88</w:t>
      </w:r>
      <w:r w:rsidRPr="00B00F4D">
        <w:tab/>
      </w:r>
      <w:r w:rsidR="009A0DAE" w:rsidRPr="00B00F4D">
        <w:rPr>
          <w:b/>
        </w:rPr>
        <w:t xml:space="preserve">продолжать </w:t>
      </w:r>
      <w:r w:rsidRPr="00B00F4D">
        <w:rPr>
          <w:b/>
        </w:rPr>
        <w:t>свои усилия по защите прав женщин и детей (Сингапур);</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72.89</w:t>
      </w:r>
      <w:r w:rsidRPr="00B00F4D">
        <w:tab/>
      </w:r>
      <w:r w:rsidR="009A0DAE" w:rsidRPr="00B00F4D">
        <w:rPr>
          <w:b/>
        </w:rPr>
        <w:t xml:space="preserve">крепить </w:t>
      </w:r>
      <w:r w:rsidRPr="00B00F4D">
        <w:rPr>
          <w:b/>
        </w:rPr>
        <w:t>действия в целях ликвидации дискриминации в о</w:t>
      </w:r>
      <w:r w:rsidRPr="00B00F4D">
        <w:rPr>
          <w:b/>
        </w:rPr>
        <w:t>т</w:t>
      </w:r>
      <w:r w:rsidRPr="00B00F4D">
        <w:rPr>
          <w:b/>
        </w:rPr>
        <w:t>ношении женщин, в особенности за счет гарантии девочкам и бер</w:t>
      </w:r>
      <w:r w:rsidRPr="00B00F4D">
        <w:rPr>
          <w:b/>
        </w:rPr>
        <w:t>е</w:t>
      </w:r>
      <w:r w:rsidRPr="00B00F4D">
        <w:rPr>
          <w:b/>
        </w:rPr>
        <w:t>менным подросткам эффективного доступа к образованию (Аргент</w:t>
      </w:r>
      <w:r w:rsidRPr="00B00F4D">
        <w:rPr>
          <w:b/>
        </w:rPr>
        <w:t>и</w:t>
      </w:r>
      <w:r w:rsidRPr="00B00F4D">
        <w:rPr>
          <w:b/>
        </w:rPr>
        <w:t>на);</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72.90</w:t>
      </w:r>
      <w:r w:rsidRPr="00B00F4D">
        <w:tab/>
      </w:r>
      <w:r w:rsidR="009A0DAE" w:rsidRPr="00B00F4D">
        <w:rPr>
          <w:b/>
        </w:rPr>
        <w:t xml:space="preserve">крепить </w:t>
      </w:r>
      <w:r w:rsidRPr="00B00F4D">
        <w:rPr>
          <w:b/>
        </w:rPr>
        <w:t>законодательные меры и публичные директивы, нацеленные на ликвидацию дискриминации в отношении женщин, и поощрять гендерное равенство в публичной и частной жизни (К</w:t>
      </w:r>
      <w:r w:rsidRPr="00B00F4D">
        <w:rPr>
          <w:b/>
        </w:rPr>
        <w:t>о</w:t>
      </w:r>
      <w:r w:rsidRPr="00B00F4D">
        <w:rPr>
          <w:b/>
        </w:rPr>
        <w:t>лумбия);</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72.91</w:t>
      </w:r>
      <w:r w:rsidRPr="00B00F4D">
        <w:tab/>
      </w:r>
      <w:r w:rsidR="009A0DAE" w:rsidRPr="00B00F4D">
        <w:rPr>
          <w:b/>
        </w:rPr>
        <w:t xml:space="preserve">принять </w:t>
      </w:r>
      <w:r w:rsidRPr="00B00F4D">
        <w:rPr>
          <w:b/>
        </w:rPr>
        <w:t>более жесткие меры по ликвидации гендерной ди</w:t>
      </w:r>
      <w:r w:rsidRPr="00B00F4D">
        <w:rPr>
          <w:b/>
        </w:rPr>
        <w:t>с</w:t>
      </w:r>
      <w:r w:rsidRPr="00B00F4D">
        <w:rPr>
          <w:b/>
        </w:rPr>
        <w:t>криминации, особенно в трудовой среде (Мальдивские Острова);</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72.92</w:t>
      </w:r>
      <w:r w:rsidRPr="00B00F4D">
        <w:tab/>
      </w:r>
      <w:r w:rsidR="00DC075D" w:rsidRPr="00B00F4D">
        <w:rPr>
          <w:b/>
        </w:rPr>
        <w:t xml:space="preserve">обеспечивать </w:t>
      </w:r>
      <w:r w:rsidRPr="00B00F4D">
        <w:rPr>
          <w:b/>
        </w:rPr>
        <w:t>женщинам равные права и возможности путем поощрения образования и профессионально-технической подготовки, с тем чтобы обеспечить отток женщин от низкоквалифицированных и малооплачиваемых работ (Италия);</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72.93</w:t>
      </w:r>
      <w:r w:rsidRPr="00B00F4D">
        <w:tab/>
      </w:r>
      <w:r w:rsidR="00DC075D" w:rsidRPr="00B00F4D">
        <w:rPr>
          <w:b/>
        </w:rPr>
        <w:t xml:space="preserve">принять </w:t>
      </w:r>
      <w:r w:rsidRPr="00B00F4D">
        <w:rPr>
          <w:b/>
        </w:rPr>
        <w:t>меры по ликвидации дискриминационной практ</w:t>
      </w:r>
      <w:r w:rsidRPr="00B00F4D">
        <w:rPr>
          <w:b/>
        </w:rPr>
        <w:t>и</w:t>
      </w:r>
      <w:r w:rsidRPr="00B00F4D">
        <w:rPr>
          <w:b/>
        </w:rPr>
        <w:t>ки и культурных барьеров, которые препятствуют доступу женщин к руководящим и директивным постам, и принять временные меры (квоты) с целью гарантировать их равную представленность в па</w:t>
      </w:r>
      <w:r w:rsidRPr="00B00F4D">
        <w:rPr>
          <w:b/>
        </w:rPr>
        <w:t>р</w:t>
      </w:r>
      <w:r w:rsidRPr="00B00F4D">
        <w:rPr>
          <w:b/>
        </w:rPr>
        <w:t>ламенте и правительстве (Коста-Рика);</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72.94</w:t>
      </w:r>
      <w:r w:rsidRPr="00B00F4D">
        <w:tab/>
      </w:r>
      <w:r w:rsidR="00DC075D" w:rsidRPr="00B00F4D">
        <w:rPr>
          <w:b/>
        </w:rPr>
        <w:t xml:space="preserve">обеспечить </w:t>
      </w:r>
      <w:r w:rsidRPr="00B00F4D">
        <w:rPr>
          <w:b/>
        </w:rPr>
        <w:t>эффективное осуществление недавно принятого законодательства с прицелом на защиту детей от жестокого обращ</w:t>
      </w:r>
      <w:r w:rsidRPr="00B00F4D">
        <w:rPr>
          <w:b/>
        </w:rPr>
        <w:t>е</w:t>
      </w:r>
      <w:r w:rsidRPr="00B00F4D">
        <w:rPr>
          <w:b/>
        </w:rPr>
        <w:t>ния и сексуальной эксплуатации (Италия);</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72.95</w:t>
      </w:r>
      <w:r w:rsidRPr="00B00F4D">
        <w:tab/>
      </w:r>
      <w:r w:rsidR="00DC075D" w:rsidRPr="00B00F4D">
        <w:rPr>
          <w:b/>
        </w:rPr>
        <w:t xml:space="preserve">принять </w:t>
      </w:r>
      <w:r w:rsidRPr="00B00F4D">
        <w:rPr>
          <w:b/>
        </w:rPr>
        <w:t>дополнительные меры по укреплению разъясн</w:t>
      </w:r>
      <w:r w:rsidRPr="00B00F4D">
        <w:rPr>
          <w:b/>
        </w:rPr>
        <w:t>и</w:t>
      </w:r>
      <w:r w:rsidRPr="00B00F4D">
        <w:rPr>
          <w:b/>
        </w:rPr>
        <w:t>тельных кампаний с целью поощрять уважение прав детей (Герм</w:t>
      </w:r>
      <w:r w:rsidRPr="00B00F4D">
        <w:rPr>
          <w:b/>
        </w:rPr>
        <w:t>а</w:t>
      </w:r>
      <w:r w:rsidRPr="00B00F4D">
        <w:rPr>
          <w:b/>
        </w:rPr>
        <w:t>ния);</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72.96</w:t>
      </w:r>
      <w:r w:rsidRPr="00B00F4D">
        <w:tab/>
      </w:r>
      <w:r w:rsidR="00DC075D" w:rsidRPr="00B00F4D">
        <w:rPr>
          <w:b/>
        </w:rPr>
        <w:t xml:space="preserve">и </w:t>
      </w:r>
      <w:r w:rsidRPr="00B00F4D">
        <w:rPr>
          <w:b/>
        </w:rPr>
        <w:t>впредь совершенствовать свое законодательство, с тем чтобы обеспечивать равную защиту мальчиков и девочек от секс</w:t>
      </w:r>
      <w:r w:rsidRPr="00B00F4D">
        <w:rPr>
          <w:b/>
        </w:rPr>
        <w:t>у</w:t>
      </w:r>
      <w:r w:rsidRPr="00B00F4D">
        <w:rPr>
          <w:b/>
        </w:rPr>
        <w:t>ального насилия и эксплуатации (Португалия);</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72.97</w:t>
      </w:r>
      <w:r w:rsidRPr="00B00F4D">
        <w:tab/>
      </w:r>
      <w:r w:rsidR="00DC075D" w:rsidRPr="00B00F4D">
        <w:rPr>
          <w:b/>
        </w:rPr>
        <w:t xml:space="preserve">разработать </w:t>
      </w:r>
      <w:r w:rsidRPr="00B00F4D">
        <w:rPr>
          <w:b/>
        </w:rPr>
        <w:t>национальную политику по детям и национал</w:t>
      </w:r>
      <w:r w:rsidRPr="00B00F4D">
        <w:rPr>
          <w:b/>
        </w:rPr>
        <w:t>ь</w:t>
      </w:r>
      <w:r w:rsidRPr="00B00F4D">
        <w:rPr>
          <w:b/>
        </w:rPr>
        <w:t>ный план действий в качестве ориентира для ее осуществления, м</w:t>
      </w:r>
      <w:r w:rsidRPr="00B00F4D">
        <w:rPr>
          <w:b/>
        </w:rPr>
        <w:t>о</w:t>
      </w:r>
      <w:r w:rsidRPr="00B00F4D">
        <w:rPr>
          <w:b/>
        </w:rPr>
        <w:t>ниторинга и оценки; принять административные меры с целью обеспечить регистрацию рождений всех детей вне зависимости от наличия у них свидетельства о крещении (Мексика);</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lastRenderedPageBreak/>
        <w:t>72.98</w:t>
      </w:r>
      <w:r w:rsidRPr="00B00F4D">
        <w:tab/>
      </w:r>
      <w:r w:rsidR="00DC075D" w:rsidRPr="00B00F4D">
        <w:rPr>
          <w:b/>
        </w:rPr>
        <w:t xml:space="preserve">принять </w:t>
      </w:r>
      <w:r w:rsidRPr="00B00F4D">
        <w:rPr>
          <w:b/>
        </w:rPr>
        <w:t>и осуществлять всеобъемлющий закон о запрещ</w:t>
      </w:r>
      <w:r w:rsidRPr="00B00F4D">
        <w:rPr>
          <w:b/>
        </w:rPr>
        <w:t>е</w:t>
      </w:r>
      <w:r w:rsidRPr="00B00F4D">
        <w:rPr>
          <w:b/>
        </w:rPr>
        <w:t>нии всех телесных наказаний детей (Германия);</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72.99</w:t>
      </w:r>
      <w:r w:rsidRPr="00B00F4D">
        <w:tab/>
      </w:r>
      <w:r w:rsidR="00DC075D" w:rsidRPr="00B00F4D">
        <w:rPr>
          <w:b/>
        </w:rPr>
        <w:t xml:space="preserve">принять </w:t>
      </w:r>
      <w:r w:rsidRPr="00B00F4D">
        <w:rPr>
          <w:b/>
        </w:rPr>
        <w:t>эффективные меры с целью запретить применение телесных наказаний несовершеннолетних детей в школах (Италия);</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72.100</w:t>
      </w:r>
      <w:r w:rsidRPr="00B00F4D">
        <w:tab/>
      </w:r>
      <w:r w:rsidR="00DC075D" w:rsidRPr="00B00F4D">
        <w:rPr>
          <w:b/>
        </w:rPr>
        <w:t xml:space="preserve">искоренить </w:t>
      </w:r>
      <w:r w:rsidRPr="00B00F4D">
        <w:rPr>
          <w:b/>
        </w:rPr>
        <w:t>телесные наказания детей как в публичной, так и в частной жизни (Нидерланды);</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72.101</w:t>
      </w:r>
      <w:r w:rsidRPr="00B00F4D">
        <w:tab/>
      </w:r>
      <w:r w:rsidR="00DC075D" w:rsidRPr="00B00F4D">
        <w:rPr>
          <w:b/>
        </w:rPr>
        <w:t xml:space="preserve">скорректировать </w:t>
      </w:r>
      <w:r w:rsidRPr="00B00F4D">
        <w:rPr>
          <w:b/>
        </w:rPr>
        <w:t xml:space="preserve">закон, </w:t>
      </w:r>
      <w:r w:rsidR="005207CC" w:rsidRPr="00B00F4D">
        <w:rPr>
          <w:b/>
        </w:rPr>
        <w:t xml:space="preserve">с тем </w:t>
      </w:r>
      <w:r w:rsidRPr="00B00F4D">
        <w:rPr>
          <w:b/>
        </w:rPr>
        <w:t>чтобы прямо запретить де</w:t>
      </w:r>
      <w:r w:rsidRPr="00B00F4D">
        <w:rPr>
          <w:b/>
        </w:rPr>
        <w:t>т</w:t>
      </w:r>
      <w:r w:rsidRPr="00B00F4D">
        <w:rPr>
          <w:b/>
        </w:rPr>
        <w:t>ский труд на опасных работах, а также все формы торговли детьми (Соединенные Штаты Америки);</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72.102</w:t>
      </w:r>
      <w:r w:rsidRPr="00B00F4D">
        <w:tab/>
      </w:r>
      <w:r w:rsidR="00DC075D" w:rsidRPr="00B00F4D">
        <w:rPr>
          <w:b/>
        </w:rPr>
        <w:t xml:space="preserve">подумать </w:t>
      </w:r>
      <w:r w:rsidRPr="00B00F4D">
        <w:rPr>
          <w:b/>
        </w:rPr>
        <w:t>о введении законов с целью криминализации т</w:t>
      </w:r>
      <w:r w:rsidRPr="00B00F4D">
        <w:rPr>
          <w:b/>
        </w:rPr>
        <w:t>ю</w:t>
      </w:r>
      <w:r w:rsidRPr="00B00F4D">
        <w:rPr>
          <w:b/>
        </w:rPr>
        <w:t>ремного трафикинга и предоставления возмещения жертвам траф</w:t>
      </w:r>
      <w:r w:rsidRPr="00B00F4D">
        <w:rPr>
          <w:b/>
        </w:rPr>
        <w:t>и</w:t>
      </w:r>
      <w:r w:rsidRPr="00B00F4D">
        <w:rPr>
          <w:b/>
        </w:rPr>
        <w:t>кинга (Филиппины);</w:t>
      </w:r>
      <w:r w:rsidR="00283044" w:rsidRPr="00B00F4D">
        <w:rPr>
          <w:b/>
        </w:rPr>
        <w:t xml:space="preserve"> </w:t>
      </w:r>
    </w:p>
    <w:p w:rsidR="00D351BC" w:rsidRPr="00B00F4D" w:rsidRDefault="00D351BC" w:rsidP="00486F49">
      <w:pPr>
        <w:pStyle w:val="SingleTxtGR"/>
        <w:tabs>
          <w:tab w:val="clear" w:pos="2268"/>
          <w:tab w:val="left" w:pos="2552"/>
        </w:tabs>
        <w:ind w:left="1701"/>
        <w:rPr>
          <w:b/>
        </w:rPr>
      </w:pPr>
      <w:r w:rsidRPr="00B00F4D">
        <w:t>72.103</w:t>
      </w:r>
      <w:r w:rsidRPr="00B00F4D">
        <w:tab/>
      </w:r>
      <w:r w:rsidR="00DC075D" w:rsidRPr="00B00F4D">
        <w:rPr>
          <w:b/>
        </w:rPr>
        <w:t xml:space="preserve">ввести </w:t>
      </w:r>
      <w:r w:rsidRPr="00B00F4D">
        <w:rPr>
          <w:b/>
        </w:rPr>
        <w:t>всеобъемлющее законодательство, запрещающее то</w:t>
      </w:r>
      <w:r w:rsidRPr="00B00F4D">
        <w:rPr>
          <w:b/>
        </w:rPr>
        <w:t>р</w:t>
      </w:r>
      <w:r w:rsidRPr="00B00F4D">
        <w:rPr>
          <w:b/>
        </w:rPr>
        <w:t>говлю людьми, и в особенности детьми</w:t>
      </w:r>
      <w:r w:rsidR="00A705BE" w:rsidRPr="00B00F4D">
        <w:rPr>
          <w:b/>
        </w:rPr>
        <w:t>,</w:t>
      </w:r>
      <w:r w:rsidRPr="00B00F4D">
        <w:rPr>
          <w:b/>
        </w:rPr>
        <w:t xml:space="preserve"> в целях трудовой и сексуал</w:t>
      </w:r>
      <w:r w:rsidRPr="00B00F4D">
        <w:rPr>
          <w:b/>
        </w:rPr>
        <w:t>ь</w:t>
      </w:r>
      <w:r w:rsidRPr="00B00F4D">
        <w:rPr>
          <w:b/>
        </w:rPr>
        <w:t>ной эксплуатации (Италия);</w:t>
      </w:r>
      <w:r w:rsidR="00283044" w:rsidRPr="00B00F4D">
        <w:rPr>
          <w:b/>
        </w:rPr>
        <w:t xml:space="preserve"> </w:t>
      </w:r>
    </w:p>
    <w:p w:rsidR="00D351BC" w:rsidRPr="00B00F4D" w:rsidRDefault="00D351BC" w:rsidP="00486F49">
      <w:pPr>
        <w:pStyle w:val="SingleTxtGR"/>
        <w:tabs>
          <w:tab w:val="clear" w:pos="2268"/>
          <w:tab w:val="left" w:pos="2552"/>
        </w:tabs>
        <w:ind w:left="1701"/>
      </w:pPr>
      <w:r w:rsidRPr="00B00F4D">
        <w:t>72.104</w:t>
      </w:r>
      <w:r w:rsidRPr="00B00F4D">
        <w:tab/>
      </w:r>
      <w:r w:rsidR="00DC075D" w:rsidRPr="00B00F4D">
        <w:rPr>
          <w:b/>
        </w:rPr>
        <w:t xml:space="preserve">принять </w:t>
      </w:r>
      <w:r w:rsidRPr="00B00F4D">
        <w:rPr>
          <w:b/>
        </w:rPr>
        <w:t>законодательство в сфере торговли людьми и се</w:t>
      </w:r>
      <w:r w:rsidRPr="00B00F4D">
        <w:rPr>
          <w:b/>
        </w:rPr>
        <w:t>к</w:t>
      </w:r>
      <w:r w:rsidRPr="00B00F4D">
        <w:rPr>
          <w:b/>
        </w:rPr>
        <w:t>суальной эксплуатации и наращивать финансовые и людские ресу</w:t>
      </w:r>
      <w:r w:rsidRPr="00B00F4D">
        <w:rPr>
          <w:b/>
        </w:rPr>
        <w:t>р</w:t>
      </w:r>
      <w:r w:rsidRPr="00B00F4D">
        <w:rPr>
          <w:b/>
        </w:rPr>
        <w:t>сы с целью укрепления существующих превентивных механизмов и служб поддержки жертв (Мексика</w:t>
      </w:r>
      <w:r w:rsidR="00486F49" w:rsidRPr="00B00F4D">
        <w:rPr>
          <w:b/>
        </w:rPr>
        <w:t>)</w:t>
      </w:r>
      <w:r w:rsidR="00641709" w:rsidRPr="00B00F4D">
        <w:rPr>
          <w:b/>
        </w:rPr>
        <w:t>.</w:t>
      </w:r>
      <w:r w:rsidR="00283044" w:rsidRPr="00B00F4D">
        <w:rPr>
          <w:b/>
        </w:rPr>
        <w:t xml:space="preserve"> </w:t>
      </w:r>
    </w:p>
    <w:p w:rsidR="00D351BC" w:rsidRPr="00B00F4D" w:rsidRDefault="00D351BC" w:rsidP="00D351BC">
      <w:pPr>
        <w:pStyle w:val="SingleTxtGR"/>
        <w:rPr>
          <w:b/>
          <w:bCs/>
        </w:rPr>
      </w:pPr>
      <w:r w:rsidRPr="00B00F4D">
        <w:t>73.</w:t>
      </w:r>
      <w:r w:rsidRPr="00B00F4D">
        <w:tab/>
      </w:r>
      <w:r w:rsidRPr="00B00F4D">
        <w:rPr>
          <w:b/>
          <w:bCs/>
        </w:rPr>
        <w:t>Все выводы и/или рекомендации, содержащиеся в настоящем докл</w:t>
      </w:r>
      <w:r w:rsidRPr="00B00F4D">
        <w:rPr>
          <w:b/>
          <w:bCs/>
        </w:rPr>
        <w:t>а</w:t>
      </w:r>
      <w:r w:rsidRPr="00B00F4D">
        <w:rPr>
          <w:b/>
          <w:bCs/>
        </w:rPr>
        <w:t>де, отражают позицию представляющего государства (представляющих государств) и/или государства − объекта обзора. Они не должны рассма</w:t>
      </w:r>
      <w:r w:rsidRPr="00B00F4D">
        <w:rPr>
          <w:b/>
          <w:bCs/>
        </w:rPr>
        <w:t>т</w:t>
      </w:r>
      <w:r w:rsidRPr="00B00F4D">
        <w:rPr>
          <w:b/>
          <w:bCs/>
        </w:rPr>
        <w:t>риваться как одобренные Рабочей группой в целом</w:t>
      </w:r>
      <w:r w:rsidRPr="00B00F4D">
        <w:t>.</w:t>
      </w:r>
    </w:p>
    <w:p w:rsidR="00D351BC" w:rsidRPr="00B00F4D" w:rsidRDefault="00D351BC" w:rsidP="00D351BC">
      <w:pPr>
        <w:pStyle w:val="HChGR"/>
      </w:pPr>
      <w:r w:rsidRPr="00B00F4D">
        <w:rPr>
          <w:bCs/>
        </w:rPr>
        <w:br w:type="page"/>
      </w:r>
      <w:bookmarkStart w:id="11" w:name="Section_HDR_Annex"/>
      <w:r w:rsidRPr="00B00F4D">
        <w:lastRenderedPageBreak/>
        <w:t>Приложение</w:t>
      </w:r>
      <w:bookmarkEnd w:id="11"/>
    </w:p>
    <w:p w:rsidR="00D351BC" w:rsidRPr="00B00F4D" w:rsidRDefault="00D351BC" w:rsidP="00D351BC">
      <w:pPr>
        <w:pStyle w:val="SingleTxtGR"/>
        <w:jc w:val="right"/>
      </w:pPr>
      <w:r w:rsidRPr="00B00F4D">
        <w:t>[</w:t>
      </w:r>
      <w:r w:rsidRPr="00B00F4D">
        <w:rPr>
          <w:i/>
          <w:iCs/>
        </w:rPr>
        <w:t>English only</w:t>
      </w:r>
      <w:r w:rsidRPr="00B00F4D">
        <w:t>]</w:t>
      </w:r>
    </w:p>
    <w:p w:rsidR="00D351BC" w:rsidRPr="00B00F4D" w:rsidRDefault="00D351BC" w:rsidP="00D351BC">
      <w:pPr>
        <w:pStyle w:val="HChGR"/>
      </w:pPr>
      <w:r w:rsidRPr="00B00F4D">
        <w:tab/>
      </w:r>
      <w:r w:rsidRPr="00B00F4D">
        <w:tab/>
      </w:r>
      <w:bookmarkStart w:id="12" w:name="Sub_Section_HDR_Composition_delegation"/>
      <w:r w:rsidRPr="00B00F4D">
        <w:t>Composition of the delegation</w:t>
      </w:r>
      <w:bookmarkEnd w:id="12"/>
    </w:p>
    <w:p w:rsidR="00B85C2B" w:rsidRPr="00B00F4D" w:rsidRDefault="00D351BC" w:rsidP="00D351BC">
      <w:pPr>
        <w:pStyle w:val="SingleTxtGR"/>
      </w:pPr>
      <w:r w:rsidRPr="00B00F4D">
        <w:t xml:space="preserve">The delegation </w:t>
      </w:r>
      <w:proofErr w:type="spellStart"/>
      <w:r w:rsidRPr="00B00F4D">
        <w:t>of</w:t>
      </w:r>
      <w:proofErr w:type="spellEnd"/>
      <w:r w:rsidRPr="00B00F4D">
        <w:t xml:space="preserve"> </w:t>
      </w:r>
      <w:bookmarkStart w:id="13" w:name="Country_Annex"/>
      <w:proofErr w:type="spellStart"/>
      <w:r w:rsidRPr="00B00F4D">
        <w:rPr>
          <w:u w:color="0000FF"/>
        </w:rPr>
        <w:t>Grenada</w:t>
      </w:r>
      <w:bookmarkEnd w:id="13"/>
      <w:proofErr w:type="spellEnd"/>
      <w:r w:rsidRPr="00B00F4D">
        <w:t xml:space="preserve"> </w:t>
      </w:r>
      <w:proofErr w:type="spellStart"/>
      <w:r w:rsidRPr="00B00F4D">
        <w:t>was</w:t>
      </w:r>
      <w:proofErr w:type="spellEnd"/>
      <w:r w:rsidRPr="00B00F4D">
        <w:t xml:space="preserve"> </w:t>
      </w:r>
      <w:proofErr w:type="spellStart"/>
      <w:r w:rsidRPr="00B00F4D">
        <w:t>composed</w:t>
      </w:r>
      <w:proofErr w:type="spellEnd"/>
      <w:r w:rsidRPr="00B00F4D">
        <w:t xml:space="preserve"> </w:t>
      </w:r>
      <w:proofErr w:type="spellStart"/>
      <w:r w:rsidRPr="00B00F4D">
        <w:t>of</w:t>
      </w:r>
      <w:proofErr w:type="spellEnd"/>
      <w:r w:rsidRPr="00B00F4D">
        <w:t xml:space="preserve"> </w:t>
      </w:r>
      <w:proofErr w:type="spellStart"/>
      <w:r w:rsidRPr="00B00F4D">
        <w:t>Mr</w:t>
      </w:r>
      <w:proofErr w:type="spellEnd"/>
      <w:r w:rsidRPr="00B00F4D">
        <w:t>.</w:t>
      </w:r>
      <w:r w:rsidR="00283044" w:rsidRPr="00B00F4D">
        <w:t xml:space="preserve"> </w:t>
      </w:r>
      <w:proofErr w:type="spellStart"/>
      <w:r w:rsidRPr="00B00F4D">
        <w:t>Robert</w:t>
      </w:r>
      <w:proofErr w:type="spellEnd"/>
      <w:r w:rsidRPr="00B00F4D">
        <w:t xml:space="preserve"> </w:t>
      </w:r>
      <w:proofErr w:type="spellStart"/>
      <w:r w:rsidRPr="00B00F4D">
        <w:t>Branch</w:t>
      </w:r>
      <w:proofErr w:type="spellEnd"/>
      <w:r w:rsidRPr="00B00F4D">
        <w:t xml:space="preserve">, </w:t>
      </w:r>
      <w:proofErr w:type="spellStart"/>
      <w:r w:rsidRPr="00B00F4D">
        <w:t>Senior</w:t>
      </w:r>
      <w:proofErr w:type="spellEnd"/>
      <w:r w:rsidRPr="00B00F4D">
        <w:t xml:space="preserve"> </w:t>
      </w:r>
      <w:proofErr w:type="spellStart"/>
      <w:r w:rsidRPr="00B00F4D">
        <w:t>Legal</w:t>
      </w:r>
      <w:proofErr w:type="spellEnd"/>
      <w:r w:rsidRPr="00B00F4D">
        <w:t xml:space="preserve"> </w:t>
      </w:r>
      <w:proofErr w:type="spellStart"/>
      <w:r w:rsidRPr="00B00F4D">
        <w:t>Counsel</w:t>
      </w:r>
      <w:proofErr w:type="spellEnd"/>
      <w:r w:rsidRPr="00B00F4D">
        <w:t xml:space="preserve">, </w:t>
      </w:r>
      <w:proofErr w:type="spellStart"/>
      <w:r w:rsidRPr="00B00F4D">
        <w:t>Attorney</w:t>
      </w:r>
      <w:proofErr w:type="spellEnd"/>
      <w:r w:rsidRPr="00B00F4D">
        <w:t xml:space="preserve"> </w:t>
      </w:r>
      <w:proofErr w:type="spellStart"/>
      <w:r w:rsidRPr="00B00F4D">
        <w:t>General’s</w:t>
      </w:r>
      <w:proofErr w:type="spellEnd"/>
      <w:r w:rsidRPr="00B00F4D">
        <w:t xml:space="preserve"> </w:t>
      </w:r>
      <w:proofErr w:type="spellStart"/>
      <w:r w:rsidRPr="00B00F4D">
        <w:t>Chambers</w:t>
      </w:r>
      <w:proofErr w:type="spellEnd"/>
      <w:r w:rsidRPr="00B00F4D">
        <w:t>.</w:t>
      </w:r>
    </w:p>
    <w:p w:rsidR="00113FDD" w:rsidRPr="00B00F4D" w:rsidRDefault="00D351BC" w:rsidP="00D351BC">
      <w:pPr>
        <w:spacing w:before="240"/>
        <w:jc w:val="center"/>
        <w:rPr>
          <w:u w:val="single"/>
        </w:rPr>
      </w:pPr>
      <w:r w:rsidRPr="00B00F4D">
        <w:rPr>
          <w:u w:val="single"/>
        </w:rPr>
        <w:tab/>
      </w:r>
      <w:r w:rsidRPr="00B00F4D">
        <w:rPr>
          <w:u w:val="single"/>
        </w:rPr>
        <w:tab/>
      </w:r>
      <w:r w:rsidRPr="00B00F4D">
        <w:rPr>
          <w:u w:val="single"/>
        </w:rPr>
        <w:tab/>
      </w:r>
    </w:p>
    <w:sectPr w:rsidR="00113FDD" w:rsidRPr="00B00F4D" w:rsidSect="00267F74">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A22" w:rsidRDefault="006D6A22">
      <w:r>
        <w:rPr>
          <w:lang w:val="en-US"/>
        </w:rPr>
        <w:tab/>
      </w:r>
      <w:r>
        <w:separator/>
      </w:r>
    </w:p>
  </w:endnote>
  <w:endnote w:type="continuationSeparator" w:id="0">
    <w:p w:rsidR="006D6A22" w:rsidRDefault="006D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22" w:rsidRPr="009A6F4A" w:rsidRDefault="006D6A22" w:rsidP="00E147C1">
    <w:pPr>
      <w:pStyle w:val="ad"/>
      <w:rPr>
        <w:lang w:val="en-US"/>
      </w:rPr>
    </w:pPr>
    <w:r>
      <w:rPr>
        <w:rStyle w:val="af"/>
      </w:rPr>
      <w:fldChar w:fldCharType="begin"/>
    </w:r>
    <w:r>
      <w:rPr>
        <w:rStyle w:val="af"/>
      </w:rPr>
      <w:instrText xml:space="preserve"> PAGE </w:instrText>
    </w:r>
    <w:r>
      <w:rPr>
        <w:rStyle w:val="af"/>
      </w:rPr>
      <w:fldChar w:fldCharType="separate"/>
    </w:r>
    <w:r w:rsidR="006B24CD">
      <w:rPr>
        <w:rStyle w:val="af"/>
        <w:noProof/>
      </w:rPr>
      <w:t>2</w:t>
    </w:r>
    <w:r>
      <w:rPr>
        <w:rStyle w:val="af"/>
      </w:rPr>
      <w:fldChar w:fldCharType="end"/>
    </w:r>
    <w:r>
      <w:rPr>
        <w:lang w:val="en-US"/>
      </w:rPr>
      <w:tab/>
      <w:t>GE.15-07430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22" w:rsidRPr="009A6F4A" w:rsidRDefault="006D6A22" w:rsidP="00E147C1">
    <w:pPr>
      <w:pStyle w:val="ad"/>
      <w:rPr>
        <w:lang w:val="en-US"/>
      </w:rPr>
    </w:pPr>
    <w:r>
      <w:rPr>
        <w:lang w:val="en-US"/>
      </w:rPr>
      <w:t>GE.15-07430</w:t>
    </w:r>
    <w:r>
      <w:rPr>
        <w:lang w:val="en-US"/>
      </w:rPr>
      <w:tab/>
    </w:r>
    <w:r>
      <w:rPr>
        <w:rStyle w:val="af"/>
      </w:rPr>
      <w:fldChar w:fldCharType="begin"/>
    </w:r>
    <w:r>
      <w:rPr>
        <w:rStyle w:val="af"/>
      </w:rPr>
      <w:instrText xml:space="preserve"> PAGE </w:instrText>
    </w:r>
    <w:r>
      <w:rPr>
        <w:rStyle w:val="af"/>
      </w:rPr>
      <w:fldChar w:fldCharType="separate"/>
    </w:r>
    <w:r w:rsidR="006B24CD">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4"/>
      <w:gridCol w:w="4625"/>
      <w:gridCol w:w="1596"/>
    </w:tblGrid>
    <w:tr w:rsidR="006D6A22" w:rsidTr="00036FE6">
      <w:trPr>
        <w:trHeight w:val="438"/>
      </w:trPr>
      <w:tc>
        <w:tcPr>
          <w:tcW w:w="4068" w:type="dxa"/>
          <w:vAlign w:val="bottom"/>
        </w:tcPr>
        <w:p w:rsidR="006D6A22" w:rsidRPr="006D4931" w:rsidRDefault="006D6A22" w:rsidP="00E51E04">
          <w:r>
            <w:rPr>
              <w:lang w:val="en-US"/>
            </w:rPr>
            <w:t>GE.15</w:t>
          </w:r>
          <w:r w:rsidRPr="006D4931">
            <w:rPr>
              <w:lang w:val="en-US"/>
            </w:rPr>
            <w:t>-</w:t>
          </w:r>
          <w:r>
            <w:rPr>
              <w:lang w:val="en-US"/>
            </w:rPr>
            <w:t>07430</w:t>
          </w:r>
          <w:r w:rsidRPr="006D4931">
            <w:rPr>
              <w:lang w:val="en-US"/>
            </w:rPr>
            <w:t xml:space="preserve">  (R)</w:t>
          </w:r>
          <w:r>
            <w:rPr>
              <w:lang w:val="en-US"/>
            </w:rPr>
            <w:t xml:space="preserve">  120515  120515</w:t>
          </w:r>
        </w:p>
      </w:tc>
      <w:tc>
        <w:tcPr>
          <w:tcW w:w="4663" w:type="dxa"/>
          <w:vMerge w:val="restart"/>
          <w:vAlign w:val="bottom"/>
        </w:tcPr>
        <w:p w:rsidR="006D6A22" w:rsidRDefault="006D6A22" w:rsidP="00036FE6">
          <w:pPr>
            <w:spacing w:after="120"/>
            <w:jc w:val="right"/>
          </w:pPr>
          <w:r>
            <w:rPr>
              <w:b/>
              <w:noProof/>
              <w:lang w:eastAsia="ru-RU"/>
            </w:rPr>
            <w:drawing>
              <wp:inline distT="0" distB="0" distL="0" distR="0" wp14:anchorId="67BB72F8" wp14:editId="1D36950C">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6D6A22" w:rsidRDefault="006D6A22" w:rsidP="00036FE6">
          <w:pPr>
            <w:jc w:val="right"/>
          </w:pPr>
          <w:r>
            <w:rPr>
              <w:noProof/>
              <w:lang w:eastAsia="ru-RU"/>
            </w:rPr>
            <w:drawing>
              <wp:inline distT="0" distB="0" distL="0" distR="0">
                <wp:extent cx="869315" cy="869315"/>
                <wp:effectExtent l="0" t="0" r="6985" b="6985"/>
                <wp:docPr id="3" name="Рисунок 3" descr="http://undocs.org/m2/QRCode2.ashx?DS=A/HRC/29/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a:ln>
                          <a:noFill/>
                        </a:ln>
                      </pic:spPr>
                    </pic:pic>
                  </a:graphicData>
                </a:graphic>
              </wp:inline>
            </w:drawing>
          </w:r>
        </w:p>
      </w:tc>
    </w:tr>
    <w:tr w:rsidR="006D6A22" w:rsidRPr="00797A78" w:rsidTr="00036FE6">
      <w:tc>
        <w:tcPr>
          <w:tcW w:w="4068" w:type="dxa"/>
          <w:vAlign w:val="bottom"/>
        </w:tcPr>
        <w:p w:rsidR="006D6A22" w:rsidRPr="00E51E04" w:rsidRDefault="006D6A22" w:rsidP="00036FE6">
          <w:pPr>
            <w:spacing w:after="40"/>
            <w:rPr>
              <w:rFonts w:ascii="C39T30Lfz" w:hAnsi="C39T30Lfz"/>
              <w:spacing w:val="0"/>
              <w:w w:val="100"/>
              <w:kern w:val="0"/>
              <w:sz w:val="56"/>
              <w:szCs w:val="56"/>
              <w:lang w:val="en-US" w:eastAsia="ru-RU"/>
            </w:rPr>
          </w:pPr>
          <w:r w:rsidRPr="00E51E04">
            <w:rPr>
              <w:rFonts w:ascii="C39T30Lfz" w:hAnsi="C39T30Lfz"/>
              <w:spacing w:val="0"/>
              <w:w w:val="100"/>
              <w:kern w:val="0"/>
              <w:sz w:val="56"/>
              <w:szCs w:val="56"/>
              <w:lang w:val="en-US" w:eastAsia="ru-RU"/>
            </w:rPr>
            <w:t></w:t>
          </w:r>
          <w:r w:rsidRPr="00E51E04">
            <w:rPr>
              <w:rFonts w:ascii="C39T30Lfz" w:hAnsi="C39T30Lfz"/>
              <w:spacing w:val="0"/>
              <w:w w:val="100"/>
              <w:kern w:val="0"/>
              <w:sz w:val="56"/>
              <w:szCs w:val="56"/>
              <w:lang w:val="en-US" w:eastAsia="ru-RU"/>
            </w:rPr>
            <w:t></w:t>
          </w:r>
          <w:r w:rsidRPr="00E51E04">
            <w:rPr>
              <w:rFonts w:ascii="C39T30Lfz" w:hAnsi="C39T30Lfz"/>
              <w:spacing w:val="0"/>
              <w:w w:val="100"/>
              <w:kern w:val="0"/>
              <w:sz w:val="56"/>
              <w:szCs w:val="56"/>
              <w:lang w:val="en-US" w:eastAsia="ru-RU"/>
            </w:rPr>
            <w:t></w:t>
          </w:r>
          <w:r w:rsidRPr="00E51E04">
            <w:rPr>
              <w:rFonts w:ascii="C39T30Lfz" w:hAnsi="C39T30Lfz"/>
              <w:spacing w:val="0"/>
              <w:w w:val="100"/>
              <w:kern w:val="0"/>
              <w:sz w:val="56"/>
              <w:szCs w:val="56"/>
              <w:lang w:val="en-US" w:eastAsia="ru-RU"/>
            </w:rPr>
            <w:t></w:t>
          </w:r>
          <w:r w:rsidRPr="00E51E04">
            <w:rPr>
              <w:rFonts w:ascii="C39T30Lfz" w:hAnsi="C39T30Lfz"/>
              <w:spacing w:val="0"/>
              <w:w w:val="100"/>
              <w:kern w:val="0"/>
              <w:sz w:val="56"/>
              <w:szCs w:val="56"/>
              <w:lang w:val="en-US" w:eastAsia="ru-RU"/>
            </w:rPr>
            <w:t></w:t>
          </w:r>
          <w:r w:rsidRPr="00E51E04">
            <w:rPr>
              <w:rFonts w:ascii="C39T30Lfz" w:hAnsi="C39T30Lfz"/>
              <w:spacing w:val="0"/>
              <w:w w:val="100"/>
              <w:kern w:val="0"/>
              <w:sz w:val="56"/>
              <w:szCs w:val="56"/>
              <w:lang w:val="en-US" w:eastAsia="ru-RU"/>
            </w:rPr>
            <w:t></w:t>
          </w:r>
          <w:r w:rsidRPr="00E51E04">
            <w:rPr>
              <w:rFonts w:ascii="C39T30Lfz" w:hAnsi="C39T30Lfz"/>
              <w:spacing w:val="0"/>
              <w:w w:val="100"/>
              <w:kern w:val="0"/>
              <w:sz w:val="56"/>
              <w:szCs w:val="56"/>
              <w:lang w:val="en-US" w:eastAsia="ru-RU"/>
            </w:rPr>
            <w:t></w:t>
          </w:r>
          <w:r w:rsidRPr="00E51E04">
            <w:rPr>
              <w:rFonts w:ascii="C39T30Lfz" w:hAnsi="C39T30Lfz"/>
              <w:spacing w:val="0"/>
              <w:w w:val="100"/>
              <w:kern w:val="0"/>
              <w:sz w:val="56"/>
              <w:szCs w:val="56"/>
              <w:lang w:val="en-US" w:eastAsia="ru-RU"/>
            </w:rPr>
            <w:t></w:t>
          </w:r>
          <w:r w:rsidRPr="00E51E04">
            <w:rPr>
              <w:rFonts w:ascii="C39T30Lfz" w:hAnsi="C39T30Lfz"/>
              <w:spacing w:val="0"/>
              <w:w w:val="100"/>
              <w:kern w:val="0"/>
              <w:sz w:val="56"/>
              <w:szCs w:val="56"/>
              <w:lang w:val="en-US" w:eastAsia="ru-RU"/>
            </w:rPr>
            <w:t></w:t>
          </w:r>
        </w:p>
      </w:tc>
      <w:tc>
        <w:tcPr>
          <w:tcW w:w="4663" w:type="dxa"/>
          <w:vMerge/>
        </w:tcPr>
        <w:p w:rsidR="006D6A22" w:rsidRDefault="006D6A22" w:rsidP="00036FE6"/>
      </w:tc>
      <w:tc>
        <w:tcPr>
          <w:tcW w:w="1124" w:type="dxa"/>
          <w:vMerge/>
        </w:tcPr>
        <w:p w:rsidR="006D6A22" w:rsidRDefault="006D6A22" w:rsidP="00036FE6"/>
      </w:tc>
    </w:tr>
  </w:tbl>
  <w:p w:rsidR="006D6A22" w:rsidRDefault="006D6A22" w:rsidP="006D4931">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A22" w:rsidRPr="00F71F63" w:rsidRDefault="006D6A22"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6D6A22" w:rsidRPr="00F71F63" w:rsidRDefault="006D6A22" w:rsidP="00635E86">
      <w:pPr>
        <w:tabs>
          <w:tab w:val="right" w:pos="2155"/>
        </w:tabs>
        <w:spacing w:after="80" w:line="240" w:lineRule="auto"/>
        <w:rPr>
          <w:u w:val="single"/>
          <w:lang w:val="en-US"/>
        </w:rPr>
      </w:pPr>
      <w:r w:rsidRPr="00F71F63">
        <w:rPr>
          <w:u w:val="single"/>
          <w:lang w:val="en-US"/>
        </w:rPr>
        <w:tab/>
      </w:r>
    </w:p>
    <w:p w:rsidR="006D6A22" w:rsidRPr="00635E86" w:rsidRDefault="006D6A22" w:rsidP="00635E86">
      <w:pPr>
        <w:pStyle w:val="ad"/>
      </w:pPr>
    </w:p>
  </w:footnote>
  <w:footnote w:id="1">
    <w:p w:rsidR="006D6A22" w:rsidRPr="002516D8" w:rsidRDefault="006D6A22" w:rsidP="00B85C2B">
      <w:pPr>
        <w:pStyle w:val="af1"/>
        <w:rPr>
          <w:lang w:val="ru-RU"/>
        </w:rPr>
      </w:pPr>
      <w:r w:rsidRPr="002516D8">
        <w:rPr>
          <w:rStyle w:val="ac"/>
          <w:lang w:val="ru-RU"/>
        </w:rPr>
        <w:tab/>
      </w:r>
      <w:r w:rsidRPr="00B85C2B">
        <w:rPr>
          <w:rStyle w:val="ac"/>
          <w:szCs w:val="18"/>
          <w:vertAlign w:val="baseline"/>
          <w:lang w:val="ru-RU"/>
        </w:rPr>
        <w:t>*</w:t>
      </w:r>
      <w:r w:rsidRPr="002516D8">
        <w:rPr>
          <w:lang w:val="ru-RU"/>
        </w:rPr>
        <w:tab/>
      </w:r>
      <w:r>
        <w:rPr>
          <w:lang w:val="ru-RU"/>
        </w:rPr>
        <w:t>Приложение к настоящему докладу распространяется в том виде, в каком оно было получено.</w:t>
      </w:r>
    </w:p>
  </w:footnote>
  <w:footnote w:id="2">
    <w:p w:rsidR="006D6A22" w:rsidRPr="006E62C1" w:rsidRDefault="006D6A22" w:rsidP="00D351BC">
      <w:pPr>
        <w:pStyle w:val="af1"/>
        <w:widowControl w:val="0"/>
        <w:tabs>
          <w:tab w:val="clear" w:pos="1021"/>
          <w:tab w:val="right" w:pos="1020"/>
        </w:tabs>
        <w:rPr>
          <w:highlight w:val="yellow"/>
          <w:lang w:val="ru-RU"/>
        </w:rPr>
      </w:pPr>
      <w:r w:rsidRPr="00D52ADC">
        <w:rPr>
          <w:lang w:val="ru-RU"/>
        </w:rPr>
        <w:tab/>
      </w:r>
      <w:r>
        <w:rPr>
          <w:rStyle w:val="ac"/>
        </w:rPr>
        <w:footnoteRef/>
      </w:r>
      <w:r w:rsidRPr="006E62C1">
        <w:rPr>
          <w:lang w:val="ru-RU"/>
        </w:rPr>
        <w:tab/>
      </w:r>
      <w:r w:rsidRPr="004363A8">
        <w:t>http</w:t>
      </w:r>
      <w:r w:rsidRPr="006E62C1">
        <w:rPr>
          <w:lang w:val="ru-RU"/>
        </w:rPr>
        <w:t>://</w:t>
      </w:r>
      <w:proofErr w:type="spellStart"/>
      <w:r w:rsidRPr="004363A8">
        <w:t>webtv</w:t>
      </w:r>
      <w:proofErr w:type="spellEnd"/>
      <w:r w:rsidRPr="006E62C1">
        <w:rPr>
          <w:lang w:val="ru-RU"/>
        </w:rPr>
        <w:t>.</w:t>
      </w:r>
      <w:r w:rsidRPr="004363A8">
        <w:t>un</w:t>
      </w:r>
      <w:r w:rsidRPr="006E62C1">
        <w:rPr>
          <w:lang w:val="ru-RU"/>
        </w:rPr>
        <w:t>.</w:t>
      </w:r>
      <w:r w:rsidRPr="004363A8">
        <w:t>org</w:t>
      </w:r>
      <w:r w:rsidRPr="006E62C1">
        <w:rPr>
          <w:lang w:val="ru-RU"/>
        </w:rPr>
        <w:t>/</w:t>
      </w:r>
      <w:r w:rsidRPr="004363A8">
        <w:t>meetings</w:t>
      </w:r>
      <w:r w:rsidRPr="006E62C1">
        <w:rPr>
          <w:lang w:val="ru-RU"/>
        </w:rPr>
        <w:t>-</w:t>
      </w:r>
      <w:r w:rsidRPr="004363A8">
        <w:t>events</w:t>
      </w:r>
      <w:r w:rsidRPr="006E62C1">
        <w:rPr>
          <w:lang w:val="ru-RU"/>
        </w:rPr>
        <w:t>/</w:t>
      </w:r>
      <w:r w:rsidRPr="004363A8">
        <w:t>human</w:t>
      </w:r>
      <w:r w:rsidRPr="006E62C1">
        <w:rPr>
          <w:lang w:val="ru-RU"/>
        </w:rPr>
        <w:t>-</w:t>
      </w:r>
      <w:r w:rsidRPr="004363A8">
        <w:t>rights</w:t>
      </w:r>
      <w:r w:rsidRPr="006E62C1">
        <w:rPr>
          <w:lang w:val="ru-RU"/>
        </w:rPr>
        <w:t>-</w:t>
      </w:r>
      <w:r w:rsidRPr="004363A8">
        <w:t>council</w:t>
      </w:r>
      <w:r w:rsidRPr="006E62C1">
        <w:rPr>
          <w:lang w:val="ru-RU"/>
        </w:rPr>
        <w:t>/</w:t>
      </w:r>
      <w:r w:rsidRPr="004363A8">
        <w:t>universal</w:t>
      </w:r>
      <w:r w:rsidRPr="006E62C1">
        <w:rPr>
          <w:lang w:val="ru-RU"/>
        </w:rPr>
        <w:t>-</w:t>
      </w:r>
      <w:r w:rsidRPr="004363A8">
        <w:t>periodic</w:t>
      </w:r>
      <w:r w:rsidRPr="006E62C1">
        <w:rPr>
          <w:lang w:val="ru-RU"/>
        </w:rPr>
        <w:t>-</w:t>
      </w:r>
      <w:r w:rsidRPr="004363A8">
        <w:t>review</w:t>
      </w:r>
      <w:r w:rsidRPr="006E62C1">
        <w:rPr>
          <w:lang w:val="ru-RU"/>
        </w:rPr>
        <w:t>/21</w:t>
      </w:r>
      <w:proofErr w:type="spellStart"/>
      <w:r w:rsidRPr="004363A8">
        <w:t>st</w:t>
      </w:r>
      <w:proofErr w:type="spellEnd"/>
      <w:r w:rsidRPr="006E62C1">
        <w:rPr>
          <w:lang w:val="ru-RU"/>
        </w:rPr>
        <w:t>-</w:t>
      </w:r>
      <w:proofErr w:type="spellStart"/>
      <w:r w:rsidRPr="004363A8">
        <w:t>upr</w:t>
      </w:r>
      <w:proofErr w:type="spellEnd"/>
      <w:r w:rsidRPr="006E62C1">
        <w:rPr>
          <w:lang w:val="ru-RU"/>
        </w:rPr>
        <w:t>/</w:t>
      </w:r>
      <w:r w:rsidRPr="004363A8">
        <w:t>watch</w:t>
      </w:r>
      <w:r w:rsidRPr="006E62C1">
        <w:rPr>
          <w:lang w:val="ru-RU"/>
        </w:rPr>
        <w:t>/</w:t>
      </w:r>
      <w:proofErr w:type="spellStart"/>
      <w:r w:rsidRPr="004363A8">
        <w:t>grenada</w:t>
      </w:r>
      <w:proofErr w:type="spellEnd"/>
      <w:r w:rsidRPr="006E62C1">
        <w:rPr>
          <w:lang w:val="ru-RU"/>
        </w:rPr>
        <w:t>-</w:t>
      </w:r>
      <w:r w:rsidRPr="004363A8">
        <w:t>review</w:t>
      </w:r>
      <w:r w:rsidRPr="006E62C1">
        <w:rPr>
          <w:lang w:val="ru-RU"/>
        </w:rPr>
        <w:t>-21</w:t>
      </w:r>
      <w:proofErr w:type="spellStart"/>
      <w:r w:rsidRPr="004363A8">
        <w:t>st</w:t>
      </w:r>
      <w:proofErr w:type="spellEnd"/>
      <w:r w:rsidRPr="006E62C1">
        <w:rPr>
          <w:lang w:val="ru-RU"/>
        </w:rPr>
        <w:t>-</w:t>
      </w:r>
      <w:r w:rsidRPr="004363A8">
        <w:t>session</w:t>
      </w:r>
      <w:r w:rsidRPr="006E62C1">
        <w:rPr>
          <w:lang w:val="ru-RU"/>
        </w:rPr>
        <w:t>-</w:t>
      </w:r>
      <w:r w:rsidRPr="004363A8">
        <w:t>of</w:t>
      </w:r>
      <w:r w:rsidRPr="006E62C1">
        <w:rPr>
          <w:lang w:val="ru-RU"/>
        </w:rPr>
        <w:t>-</w:t>
      </w:r>
      <w:r w:rsidRPr="004363A8">
        <w:t>universal</w:t>
      </w:r>
      <w:r w:rsidRPr="006E62C1">
        <w:rPr>
          <w:lang w:val="ru-RU"/>
        </w:rPr>
        <w:t>-</w:t>
      </w:r>
      <w:r w:rsidRPr="004363A8">
        <w:t>periodic</w:t>
      </w:r>
      <w:r w:rsidRPr="006E62C1">
        <w:rPr>
          <w:lang w:val="ru-RU"/>
        </w:rPr>
        <w:t>-</w:t>
      </w:r>
      <w:r w:rsidRPr="004363A8">
        <w:t>review</w:t>
      </w:r>
      <w:r w:rsidRPr="006E62C1">
        <w:rPr>
          <w:lang w:val="ru-RU"/>
        </w:rPr>
        <w:t>/4012931105001.</w:t>
      </w:r>
    </w:p>
  </w:footnote>
  <w:footnote w:id="3">
    <w:p w:rsidR="006D6A22" w:rsidRPr="006E62C1" w:rsidRDefault="006D6A22" w:rsidP="00D351BC">
      <w:pPr>
        <w:pStyle w:val="af1"/>
        <w:widowControl w:val="0"/>
        <w:tabs>
          <w:tab w:val="clear" w:pos="1021"/>
          <w:tab w:val="right" w:pos="1020"/>
        </w:tabs>
        <w:rPr>
          <w:lang w:val="ru-RU"/>
        </w:rPr>
      </w:pPr>
      <w:r w:rsidRPr="006E62C1">
        <w:rPr>
          <w:lang w:val="ru-RU"/>
        </w:rPr>
        <w:tab/>
      </w:r>
      <w:r w:rsidRPr="00336E8D">
        <w:rPr>
          <w:rStyle w:val="ac"/>
        </w:rPr>
        <w:footnoteRef/>
      </w:r>
      <w:r w:rsidRPr="006E62C1">
        <w:rPr>
          <w:lang w:val="ru-RU"/>
        </w:rPr>
        <w:tab/>
      </w:r>
      <w:r w:rsidRPr="007F3640">
        <w:t>https</w:t>
      </w:r>
      <w:r w:rsidRPr="006E62C1">
        <w:rPr>
          <w:lang w:val="ru-RU"/>
        </w:rPr>
        <w:t>://</w:t>
      </w:r>
      <w:r w:rsidRPr="007F3640">
        <w:t>extranet</w:t>
      </w:r>
      <w:r w:rsidRPr="006E62C1">
        <w:rPr>
          <w:lang w:val="ru-RU"/>
        </w:rPr>
        <w:t>.</w:t>
      </w:r>
      <w:proofErr w:type="spellStart"/>
      <w:r w:rsidRPr="007F3640">
        <w:t>ohchr</w:t>
      </w:r>
      <w:proofErr w:type="spellEnd"/>
      <w:r w:rsidRPr="006E62C1">
        <w:rPr>
          <w:lang w:val="ru-RU"/>
        </w:rPr>
        <w:t>.</w:t>
      </w:r>
      <w:r w:rsidRPr="007F3640">
        <w:t>org</w:t>
      </w:r>
      <w:r w:rsidRPr="006E62C1">
        <w:rPr>
          <w:lang w:val="ru-RU"/>
        </w:rPr>
        <w:t>/</w:t>
      </w:r>
      <w:r w:rsidRPr="007F3640">
        <w:t>sites</w:t>
      </w:r>
      <w:r w:rsidRPr="006E62C1">
        <w:rPr>
          <w:lang w:val="ru-RU"/>
        </w:rPr>
        <w:t>/</w:t>
      </w:r>
      <w:proofErr w:type="spellStart"/>
      <w:r w:rsidRPr="007F3640">
        <w:t>upr</w:t>
      </w:r>
      <w:proofErr w:type="spellEnd"/>
      <w:r w:rsidRPr="006E62C1">
        <w:rPr>
          <w:lang w:val="ru-RU"/>
        </w:rPr>
        <w:t>/</w:t>
      </w:r>
      <w:r w:rsidRPr="007F3640">
        <w:t>Sessions</w:t>
      </w:r>
      <w:r w:rsidRPr="006E62C1">
        <w:rPr>
          <w:lang w:val="ru-RU"/>
        </w:rPr>
        <w:t>/21</w:t>
      </w:r>
      <w:r w:rsidRPr="007F3640">
        <w:t>session</w:t>
      </w:r>
      <w:r w:rsidRPr="006E62C1">
        <w:rPr>
          <w:lang w:val="ru-RU"/>
        </w:rPr>
        <w:t>/</w:t>
      </w:r>
      <w:r w:rsidRPr="007F3640">
        <w:t>Grenada</w:t>
      </w:r>
      <w:r w:rsidRPr="006E62C1">
        <w:rPr>
          <w:lang w:val="ru-RU"/>
        </w:rPr>
        <w:t>/</w:t>
      </w:r>
      <w:r w:rsidRPr="007F3640">
        <w:t>Pages</w:t>
      </w:r>
      <w:r w:rsidRPr="006E62C1">
        <w:rPr>
          <w:lang w:val="ru-RU"/>
        </w:rPr>
        <w:t>/</w:t>
      </w:r>
      <w:r w:rsidRPr="007F3640">
        <w:t>default</w:t>
      </w:r>
      <w:r w:rsidRPr="006E62C1">
        <w:rPr>
          <w:lang w:val="ru-RU"/>
        </w:rPr>
        <w:t>.</w:t>
      </w:r>
      <w:proofErr w:type="spellStart"/>
      <w:r w:rsidRPr="007F3640">
        <w:t>aspx</w:t>
      </w:r>
      <w:proofErr w:type="spellEnd"/>
      <w:r w:rsidRPr="006E62C1">
        <w:rPr>
          <w:lang w:val="ru-RU"/>
        </w:rPr>
        <w:t>.</w:t>
      </w:r>
    </w:p>
  </w:footnote>
  <w:footnote w:id="4">
    <w:p w:rsidR="006D6A22" w:rsidRPr="004A3FDD" w:rsidRDefault="006D6A22" w:rsidP="00D351BC">
      <w:pPr>
        <w:pStyle w:val="af1"/>
        <w:rPr>
          <w:lang w:val="ru-RU"/>
        </w:rPr>
      </w:pPr>
      <w:r>
        <w:rPr>
          <w:lang w:val="ru-RU"/>
        </w:rPr>
        <w:tab/>
      </w:r>
      <w:r w:rsidRPr="00160265">
        <w:rPr>
          <w:szCs w:val="18"/>
          <w:lang w:val="ru-RU"/>
        </w:rPr>
        <w:sym w:font="Symbol" w:char="F02A"/>
      </w:r>
      <w:r w:rsidRPr="00160265">
        <w:rPr>
          <w:szCs w:val="18"/>
          <w:lang w:val="ru-RU"/>
        </w:rPr>
        <w:sym w:font="Symbol" w:char="F02A"/>
      </w:r>
      <w:r>
        <w:rPr>
          <w:lang w:val="ru-RU"/>
        </w:rPr>
        <w:tab/>
        <w:t>Выводы и рекомендации не редактировались.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22" w:rsidRPr="004D6DD6" w:rsidRDefault="006D6A22">
    <w:pPr>
      <w:pStyle w:val="a9"/>
      <w:rPr>
        <w:lang w:val="en-US"/>
      </w:rPr>
    </w:pPr>
    <w:r>
      <w:rPr>
        <w:lang w:val="en-US"/>
      </w:rPr>
      <w:t>A/</w:t>
    </w:r>
    <w:proofErr w:type="spellStart"/>
    <w:r>
      <w:rPr>
        <w:lang w:val="en-US"/>
      </w:rPr>
      <w:t>HRC</w:t>
    </w:r>
    <w:proofErr w:type="spellEnd"/>
    <w:r>
      <w:rPr>
        <w:lang w:val="en-US"/>
      </w:rPr>
      <w:t>/29/14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22" w:rsidRPr="009A6F4A" w:rsidRDefault="006D6A22">
    <w:pPr>
      <w:pStyle w:val="a9"/>
      <w:rPr>
        <w:lang w:val="en-US"/>
      </w:rPr>
    </w:pPr>
    <w:r>
      <w:rPr>
        <w:lang w:val="en-US"/>
      </w:rPr>
      <w:tab/>
      <w:t>A/</w:t>
    </w:r>
    <w:proofErr w:type="spellStart"/>
    <w:r>
      <w:rPr>
        <w:lang w:val="en-US"/>
      </w:rPr>
      <w:t>HRC</w:t>
    </w:r>
    <w:proofErr w:type="spellEnd"/>
    <w:r>
      <w:rPr>
        <w:lang w:val="en-US"/>
      </w:rPr>
      <w:t>/29/14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4">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15">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7"/>
  </w:num>
  <w:num w:numId="4">
    <w:abstractNumId w:val="19"/>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5"/>
  </w:num>
  <w:num w:numId="19">
    <w:abstractNumId w:val="15"/>
  </w:num>
  <w:num w:numId="20">
    <w:abstractNumId w:val="18"/>
  </w:num>
  <w:num w:numId="21">
    <w:abstractNumId w:val="15"/>
  </w:num>
  <w:num w:numId="22">
    <w:abstractNumId w:val="17"/>
  </w:num>
  <w:num w:numId="23">
    <w:abstractNumId w:val="17"/>
  </w:num>
  <w:num w:numId="24">
    <w:abstractNumId w:val="11"/>
  </w:num>
  <w:num w:numId="25">
    <w:abstractNumId w:val="10"/>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26">
    <w:abstractNumId w:val="20"/>
  </w:num>
  <w:num w:numId="27">
    <w:abstractNumId w:val="14"/>
  </w:num>
  <w:num w:numId="2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activeWritingStyle w:appName="MSWord" w:lang="en-GB" w:vendorID="64" w:dllVersion="131078" w:nlCheck="1"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4097"/>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1A"/>
    <w:rsid w:val="000033D8"/>
    <w:rsid w:val="000054E3"/>
    <w:rsid w:val="00005C1C"/>
    <w:rsid w:val="00016553"/>
    <w:rsid w:val="000233B3"/>
    <w:rsid w:val="00023E9E"/>
    <w:rsid w:val="00026B0C"/>
    <w:rsid w:val="0003638E"/>
    <w:rsid w:val="00036FE6"/>
    <w:rsid w:val="00036FF2"/>
    <w:rsid w:val="0004010A"/>
    <w:rsid w:val="00043D88"/>
    <w:rsid w:val="00046E4D"/>
    <w:rsid w:val="0006401A"/>
    <w:rsid w:val="00072C27"/>
    <w:rsid w:val="00086182"/>
    <w:rsid w:val="00090891"/>
    <w:rsid w:val="00092E62"/>
    <w:rsid w:val="00097227"/>
    <w:rsid w:val="00097975"/>
    <w:rsid w:val="000A3DDF"/>
    <w:rsid w:val="000A60A0"/>
    <w:rsid w:val="000A623F"/>
    <w:rsid w:val="000C3688"/>
    <w:rsid w:val="000D66FF"/>
    <w:rsid w:val="000D6863"/>
    <w:rsid w:val="00113FDD"/>
    <w:rsid w:val="00117AEE"/>
    <w:rsid w:val="001463F7"/>
    <w:rsid w:val="00156C82"/>
    <w:rsid w:val="0015769C"/>
    <w:rsid w:val="00180752"/>
    <w:rsid w:val="00185076"/>
    <w:rsid w:val="0018543C"/>
    <w:rsid w:val="00190231"/>
    <w:rsid w:val="00192ABD"/>
    <w:rsid w:val="001A75D5"/>
    <w:rsid w:val="001A7D40"/>
    <w:rsid w:val="001D07F7"/>
    <w:rsid w:val="001D3017"/>
    <w:rsid w:val="001D7B8F"/>
    <w:rsid w:val="001E48EE"/>
    <w:rsid w:val="001F2D04"/>
    <w:rsid w:val="0020059C"/>
    <w:rsid w:val="002019BD"/>
    <w:rsid w:val="002036EF"/>
    <w:rsid w:val="00232D42"/>
    <w:rsid w:val="00237334"/>
    <w:rsid w:val="002444F4"/>
    <w:rsid w:val="002629A0"/>
    <w:rsid w:val="00267F74"/>
    <w:rsid w:val="00283044"/>
    <w:rsid w:val="0028492B"/>
    <w:rsid w:val="00291C8F"/>
    <w:rsid w:val="002C5036"/>
    <w:rsid w:val="002C6A71"/>
    <w:rsid w:val="002C6D5F"/>
    <w:rsid w:val="002D15EA"/>
    <w:rsid w:val="002D414F"/>
    <w:rsid w:val="002D6C07"/>
    <w:rsid w:val="002E0CE6"/>
    <w:rsid w:val="002E1163"/>
    <w:rsid w:val="002E43F3"/>
    <w:rsid w:val="002F0C6A"/>
    <w:rsid w:val="003215F5"/>
    <w:rsid w:val="00332891"/>
    <w:rsid w:val="00356BB2"/>
    <w:rsid w:val="00360477"/>
    <w:rsid w:val="00367FC9"/>
    <w:rsid w:val="003711A1"/>
    <w:rsid w:val="00372123"/>
    <w:rsid w:val="00382B38"/>
    <w:rsid w:val="00386581"/>
    <w:rsid w:val="00387100"/>
    <w:rsid w:val="00392293"/>
    <w:rsid w:val="003951D3"/>
    <w:rsid w:val="003978C6"/>
    <w:rsid w:val="003A0687"/>
    <w:rsid w:val="003A3F16"/>
    <w:rsid w:val="003B40A9"/>
    <w:rsid w:val="003C016E"/>
    <w:rsid w:val="003D285A"/>
    <w:rsid w:val="003D5EBD"/>
    <w:rsid w:val="003E0554"/>
    <w:rsid w:val="00401CE0"/>
    <w:rsid w:val="00403234"/>
    <w:rsid w:val="00407AC3"/>
    <w:rsid w:val="00414586"/>
    <w:rsid w:val="00415059"/>
    <w:rsid w:val="00424FDD"/>
    <w:rsid w:val="0043033D"/>
    <w:rsid w:val="00435FE4"/>
    <w:rsid w:val="00455AAF"/>
    <w:rsid w:val="00457634"/>
    <w:rsid w:val="00474F42"/>
    <w:rsid w:val="0048244D"/>
    <w:rsid w:val="00486F49"/>
    <w:rsid w:val="004A0DE8"/>
    <w:rsid w:val="004A4CB7"/>
    <w:rsid w:val="004A57B5"/>
    <w:rsid w:val="004B19DA"/>
    <w:rsid w:val="004C1496"/>
    <w:rsid w:val="004C2A53"/>
    <w:rsid w:val="004C3B35"/>
    <w:rsid w:val="004C43EC"/>
    <w:rsid w:val="004D1EF1"/>
    <w:rsid w:val="004E6729"/>
    <w:rsid w:val="004F0E47"/>
    <w:rsid w:val="0051339C"/>
    <w:rsid w:val="0051412F"/>
    <w:rsid w:val="005207CC"/>
    <w:rsid w:val="00522B6F"/>
    <w:rsid w:val="0052430E"/>
    <w:rsid w:val="005276AD"/>
    <w:rsid w:val="00540A9A"/>
    <w:rsid w:val="00543522"/>
    <w:rsid w:val="00545680"/>
    <w:rsid w:val="00557D20"/>
    <w:rsid w:val="0056618E"/>
    <w:rsid w:val="00576F59"/>
    <w:rsid w:val="00577A34"/>
    <w:rsid w:val="00580AAD"/>
    <w:rsid w:val="00593A04"/>
    <w:rsid w:val="005A6D5A"/>
    <w:rsid w:val="005B1B28"/>
    <w:rsid w:val="005B7D51"/>
    <w:rsid w:val="005B7F35"/>
    <w:rsid w:val="005C2081"/>
    <w:rsid w:val="005C678A"/>
    <w:rsid w:val="005C6AC1"/>
    <w:rsid w:val="005D346D"/>
    <w:rsid w:val="005E74AB"/>
    <w:rsid w:val="00606A3E"/>
    <w:rsid w:val="006115AA"/>
    <w:rsid w:val="006120AE"/>
    <w:rsid w:val="00635E86"/>
    <w:rsid w:val="00636A37"/>
    <w:rsid w:val="00641709"/>
    <w:rsid w:val="006501A5"/>
    <w:rsid w:val="006567B2"/>
    <w:rsid w:val="00662ADE"/>
    <w:rsid w:val="00664106"/>
    <w:rsid w:val="006730C4"/>
    <w:rsid w:val="006756F1"/>
    <w:rsid w:val="00677773"/>
    <w:rsid w:val="006805FC"/>
    <w:rsid w:val="006926C7"/>
    <w:rsid w:val="00692A04"/>
    <w:rsid w:val="00694C37"/>
    <w:rsid w:val="006A1BEB"/>
    <w:rsid w:val="006A401C"/>
    <w:rsid w:val="006A7C6E"/>
    <w:rsid w:val="006B23D9"/>
    <w:rsid w:val="006B24CD"/>
    <w:rsid w:val="006B2E23"/>
    <w:rsid w:val="006C1814"/>
    <w:rsid w:val="006C2F45"/>
    <w:rsid w:val="006C361A"/>
    <w:rsid w:val="006C5657"/>
    <w:rsid w:val="006D4931"/>
    <w:rsid w:val="006D5E4E"/>
    <w:rsid w:val="006D6A22"/>
    <w:rsid w:val="006E6860"/>
    <w:rsid w:val="006E7183"/>
    <w:rsid w:val="006F5FBF"/>
    <w:rsid w:val="0070327E"/>
    <w:rsid w:val="00707B5F"/>
    <w:rsid w:val="007274F9"/>
    <w:rsid w:val="00735602"/>
    <w:rsid w:val="0075279B"/>
    <w:rsid w:val="00753748"/>
    <w:rsid w:val="00762446"/>
    <w:rsid w:val="00781ACB"/>
    <w:rsid w:val="007A79EB"/>
    <w:rsid w:val="007D4CA0"/>
    <w:rsid w:val="007D7A23"/>
    <w:rsid w:val="007E38C3"/>
    <w:rsid w:val="007E549E"/>
    <w:rsid w:val="007E71C9"/>
    <w:rsid w:val="007F4651"/>
    <w:rsid w:val="007F7553"/>
    <w:rsid w:val="0080755E"/>
    <w:rsid w:val="008120D4"/>
    <w:rsid w:val="008139A5"/>
    <w:rsid w:val="00817F73"/>
    <w:rsid w:val="0082228E"/>
    <w:rsid w:val="00830402"/>
    <w:rsid w:val="008305D7"/>
    <w:rsid w:val="00834887"/>
    <w:rsid w:val="00842FED"/>
    <w:rsid w:val="008455CF"/>
    <w:rsid w:val="00847689"/>
    <w:rsid w:val="00857952"/>
    <w:rsid w:val="00861C52"/>
    <w:rsid w:val="008727A1"/>
    <w:rsid w:val="00886B0F"/>
    <w:rsid w:val="00891C08"/>
    <w:rsid w:val="008A2C8F"/>
    <w:rsid w:val="008A3879"/>
    <w:rsid w:val="008A5FA8"/>
    <w:rsid w:val="008A7575"/>
    <w:rsid w:val="008B5F47"/>
    <w:rsid w:val="008C7B87"/>
    <w:rsid w:val="008D6A7A"/>
    <w:rsid w:val="008E3E87"/>
    <w:rsid w:val="008E7F13"/>
    <w:rsid w:val="008F3185"/>
    <w:rsid w:val="00912657"/>
    <w:rsid w:val="00915B0A"/>
    <w:rsid w:val="00926904"/>
    <w:rsid w:val="009372F0"/>
    <w:rsid w:val="00955022"/>
    <w:rsid w:val="00957B4D"/>
    <w:rsid w:val="00964EEA"/>
    <w:rsid w:val="0097209A"/>
    <w:rsid w:val="00972A8F"/>
    <w:rsid w:val="00980C86"/>
    <w:rsid w:val="009A0DAE"/>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43C6C"/>
    <w:rsid w:val="00A678A4"/>
    <w:rsid w:val="00A705BE"/>
    <w:rsid w:val="00A800D1"/>
    <w:rsid w:val="00A820C3"/>
    <w:rsid w:val="00A92699"/>
    <w:rsid w:val="00AB5BF0"/>
    <w:rsid w:val="00AC1C95"/>
    <w:rsid w:val="00AC2CCB"/>
    <w:rsid w:val="00AC443A"/>
    <w:rsid w:val="00AE60E2"/>
    <w:rsid w:val="00B00F4D"/>
    <w:rsid w:val="00B0169F"/>
    <w:rsid w:val="00B05F21"/>
    <w:rsid w:val="00B14EA9"/>
    <w:rsid w:val="00B27434"/>
    <w:rsid w:val="00B30A3C"/>
    <w:rsid w:val="00B415F9"/>
    <w:rsid w:val="00B624D1"/>
    <w:rsid w:val="00B731EC"/>
    <w:rsid w:val="00B81305"/>
    <w:rsid w:val="00B85C2B"/>
    <w:rsid w:val="00BB17DC"/>
    <w:rsid w:val="00BB1AF9"/>
    <w:rsid w:val="00BB4C4A"/>
    <w:rsid w:val="00BD3CAE"/>
    <w:rsid w:val="00BD5F3C"/>
    <w:rsid w:val="00C07C0F"/>
    <w:rsid w:val="00C145C4"/>
    <w:rsid w:val="00C20D2F"/>
    <w:rsid w:val="00C2131B"/>
    <w:rsid w:val="00C26B14"/>
    <w:rsid w:val="00C37AF8"/>
    <w:rsid w:val="00C37C79"/>
    <w:rsid w:val="00C41BBC"/>
    <w:rsid w:val="00C4598C"/>
    <w:rsid w:val="00C51419"/>
    <w:rsid w:val="00C54056"/>
    <w:rsid w:val="00C663A3"/>
    <w:rsid w:val="00C75CB2"/>
    <w:rsid w:val="00C90723"/>
    <w:rsid w:val="00C90D5C"/>
    <w:rsid w:val="00CA609E"/>
    <w:rsid w:val="00CA7DA4"/>
    <w:rsid w:val="00CB31FB"/>
    <w:rsid w:val="00CD0288"/>
    <w:rsid w:val="00CE3D6F"/>
    <w:rsid w:val="00CE79A5"/>
    <w:rsid w:val="00CF0042"/>
    <w:rsid w:val="00CF262F"/>
    <w:rsid w:val="00D025D5"/>
    <w:rsid w:val="00D26B13"/>
    <w:rsid w:val="00D26CC1"/>
    <w:rsid w:val="00D30662"/>
    <w:rsid w:val="00D32A0B"/>
    <w:rsid w:val="00D351BC"/>
    <w:rsid w:val="00D41826"/>
    <w:rsid w:val="00D6236B"/>
    <w:rsid w:val="00D809D1"/>
    <w:rsid w:val="00D84ECF"/>
    <w:rsid w:val="00DA2851"/>
    <w:rsid w:val="00DA2B7C"/>
    <w:rsid w:val="00DA5686"/>
    <w:rsid w:val="00DB2FC0"/>
    <w:rsid w:val="00DC075D"/>
    <w:rsid w:val="00DE22E1"/>
    <w:rsid w:val="00DF18FA"/>
    <w:rsid w:val="00DF49CA"/>
    <w:rsid w:val="00DF775B"/>
    <w:rsid w:val="00E007F3"/>
    <w:rsid w:val="00E00DEA"/>
    <w:rsid w:val="00E06EF0"/>
    <w:rsid w:val="00E11679"/>
    <w:rsid w:val="00E147C1"/>
    <w:rsid w:val="00E307D1"/>
    <w:rsid w:val="00E46A04"/>
    <w:rsid w:val="00E51E04"/>
    <w:rsid w:val="00E717F3"/>
    <w:rsid w:val="00E72C5E"/>
    <w:rsid w:val="00E73451"/>
    <w:rsid w:val="00E7489F"/>
    <w:rsid w:val="00E75147"/>
    <w:rsid w:val="00E8167D"/>
    <w:rsid w:val="00E907E9"/>
    <w:rsid w:val="00E96BE7"/>
    <w:rsid w:val="00EA2CD0"/>
    <w:rsid w:val="00EC0044"/>
    <w:rsid w:val="00EC3A35"/>
    <w:rsid w:val="00EC6B9F"/>
    <w:rsid w:val="00ED1F1A"/>
    <w:rsid w:val="00EE516D"/>
    <w:rsid w:val="00EF4D1B"/>
    <w:rsid w:val="00EF7295"/>
    <w:rsid w:val="00F069D1"/>
    <w:rsid w:val="00F1503D"/>
    <w:rsid w:val="00F22712"/>
    <w:rsid w:val="00F275F5"/>
    <w:rsid w:val="00F33188"/>
    <w:rsid w:val="00F35BDE"/>
    <w:rsid w:val="00F411D5"/>
    <w:rsid w:val="00F52A0E"/>
    <w:rsid w:val="00F71F63"/>
    <w:rsid w:val="00F87506"/>
    <w:rsid w:val="00F92C41"/>
    <w:rsid w:val="00FA5522"/>
    <w:rsid w:val="00FA6E4A"/>
    <w:rsid w:val="00FB08BB"/>
    <w:rsid w:val="00FB2B35"/>
    <w:rsid w:val="00FC4AE1"/>
    <w:rsid w:val="00FD09F4"/>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link w:val="10"/>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link w:val="22"/>
    <w:qFormat/>
    <w:rsid w:val="007E71C9"/>
    <w:pPr>
      <w:keepNext/>
      <w:spacing w:before="240" w:after="60"/>
      <w:outlineLvl w:val="1"/>
    </w:pPr>
    <w:rPr>
      <w:rFonts w:ascii="Arial" w:hAnsi="Arial" w:cs="Arial"/>
      <w:b/>
      <w:bCs/>
      <w:i/>
      <w:iCs/>
      <w:sz w:val="28"/>
      <w:szCs w:val="28"/>
    </w:rPr>
  </w:style>
  <w:style w:type="paragraph" w:styleId="31">
    <w:name w:val="heading 3"/>
    <w:basedOn w:val="a2"/>
    <w:next w:val="a2"/>
    <w:link w:val="32"/>
    <w:qFormat/>
    <w:rsid w:val="007E71C9"/>
    <w:pPr>
      <w:keepNext/>
      <w:spacing w:before="240" w:after="60"/>
      <w:outlineLvl w:val="2"/>
    </w:pPr>
    <w:rPr>
      <w:rFonts w:ascii="Arial" w:hAnsi="Arial" w:cs="Arial"/>
      <w:b/>
      <w:bCs/>
      <w:sz w:val="26"/>
      <w:szCs w:val="26"/>
    </w:rPr>
  </w:style>
  <w:style w:type="paragraph" w:styleId="41">
    <w:name w:val="heading 4"/>
    <w:basedOn w:val="a2"/>
    <w:next w:val="a2"/>
    <w:link w:val="42"/>
    <w:qFormat/>
    <w:rsid w:val="007E71C9"/>
    <w:pPr>
      <w:keepNext/>
      <w:spacing w:before="240" w:after="60"/>
      <w:outlineLvl w:val="3"/>
    </w:pPr>
    <w:rPr>
      <w:b/>
      <w:bCs/>
      <w:sz w:val="28"/>
      <w:szCs w:val="28"/>
    </w:rPr>
  </w:style>
  <w:style w:type="paragraph" w:styleId="51">
    <w:name w:val="heading 5"/>
    <w:basedOn w:val="a2"/>
    <w:next w:val="a2"/>
    <w:link w:val="52"/>
    <w:qFormat/>
    <w:rsid w:val="007E71C9"/>
    <w:pPr>
      <w:spacing w:before="240" w:after="60"/>
      <w:outlineLvl w:val="4"/>
    </w:pPr>
    <w:rPr>
      <w:b/>
      <w:bCs/>
      <w:i/>
      <w:iCs/>
      <w:sz w:val="26"/>
      <w:szCs w:val="26"/>
    </w:rPr>
  </w:style>
  <w:style w:type="paragraph" w:styleId="6">
    <w:name w:val="heading 6"/>
    <w:basedOn w:val="a2"/>
    <w:next w:val="a2"/>
    <w:link w:val="60"/>
    <w:qFormat/>
    <w:rsid w:val="007E71C9"/>
    <w:pPr>
      <w:spacing w:before="240" w:after="60"/>
      <w:outlineLvl w:val="5"/>
    </w:pPr>
    <w:rPr>
      <w:b/>
      <w:bCs/>
      <w:sz w:val="22"/>
      <w:szCs w:val="22"/>
    </w:rPr>
  </w:style>
  <w:style w:type="paragraph" w:styleId="7">
    <w:name w:val="heading 7"/>
    <w:basedOn w:val="a2"/>
    <w:next w:val="a2"/>
    <w:link w:val="70"/>
    <w:qFormat/>
    <w:rsid w:val="007E71C9"/>
    <w:pPr>
      <w:spacing w:before="240" w:after="60"/>
      <w:outlineLvl w:val="6"/>
    </w:pPr>
    <w:rPr>
      <w:sz w:val="24"/>
    </w:rPr>
  </w:style>
  <w:style w:type="paragraph" w:styleId="8">
    <w:name w:val="heading 8"/>
    <w:basedOn w:val="a2"/>
    <w:next w:val="a2"/>
    <w:link w:val="80"/>
    <w:qFormat/>
    <w:rsid w:val="007E71C9"/>
    <w:pPr>
      <w:spacing w:before="240" w:after="60"/>
      <w:outlineLvl w:val="7"/>
    </w:pPr>
    <w:rPr>
      <w:i/>
      <w:iCs/>
      <w:sz w:val="24"/>
    </w:rPr>
  </w:style>
  <w:style w:type="paragraph" w:styleId="9">
    <w:name w:val="heading 9"/>
    <w:basedOn w:val="a2"/>
    <w:next w:val="a2"/>
    <w:link w:val="90"/>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uiPriority w:val="99"/>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link w:val="ae"/>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link w:val="af2"/>
    <w:rsid w:val="00D84ECF"/>
  </w:style>
  <w:style w:type="paragraph" w:styleId="af1">
    <w:name w:val="footnote text"/>
    <w:aliases w:val="5_GR,5_G"/>
    <w:basedOn w:val="a2"/>
    <w:link w:val="af3"/>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4">
    <w:name w:val="Emphasis"/>
    <w:basedOn w:val="a3"/>
    <w:uiPriority w:val="20"/>
    <w:qFormat/>
    <w:rsid w:val="007E71C9"/>
    <w:rPr>
      <w:i/>
      <w:iCs/>
    </w:rPr>
  </w:style>
  <w:style w:type="paragraph" w:styleId="af5">
    <w:name w:val="Note Heading"/>
    <w:basedOn w:val="a2"/>
    <w:next w:val="a2"/>
    <w:semiHidden/>
    <w:rsid w:val="007E71C9"/>
  </w:style>
  <w:style w:type="table" w:styleId="af6">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3">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7">
    <w:name w:val="Body Text"/>
    <w:basedOn w:val="a2"/>
    <w:semiHidden/>
    <w:rsid w:val="007E71C9"/>
  </w:style>
  <w:style w:type="paragraph" w:styleId="af8">
    <w:name w:val="Body Text First Indent"/>
    <w:basedOn w:val="af7"/>
    <w:semiHidden/>
    <w:rsid w:val="007E71C9"/>
    <w:pPr>
      <w:ind w:firstLine="210"/>
    </w:pPr>
  </w:style>
  <w:style w:type="paragraph" w:styleId="af9">
    <w:name w:val="Body Text Indent"/>
    <w:basedOn w:val="a2"/>
    <w:semiHidden/>
    <w:rsid w:val="007E71C9"/>
    <w:pPr>
      <w:ind w:left="283"/>
    </w:pPr>
  </w:style>
  <w:style w:type="paragraph" w:styleId="25">
    <w:name w:val="Body Text First Indent 2"/>
    <w:basedOn w:val="af9"/>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a">
    <w:name w:val="Title"/>
    <w:basedOn w:val="a2"/>
    <w:qFormat/>
    <w:rsid w:val="007E71C9"/>
    <w:pPr>
      <w:spacing w:before="240" w:after="60"/>
      <w:jc w:val="center"/>
      <w:outlineLvl w:val="0"/>
    </w:pPr>
    <w:rPr>
      <w:rFonts w:ascii="Arial" w:hAnsi="Arial" w:cs="Arial"/>
      <w:b/>
      <w:bCs/>
      <w:kern w:val="28"/>
      <w:sz w:val="32"/>
      <w:szCs w:val="32"/>
    </w:rPr>
  </w:style>
  <w:style w:type="character" w:styleId="afb">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6">
    <w:name w:val="envelope return"/>
    <w:basedOn w:val="a2"/>
    <w:semiHidden/>
    <w:rsid w:val="007E71C9"/>
    <w:rPr>
      <w:rFonts w:ascii="Arial" w:hAnsi="Arial" w:cs="Arial"/>
    </w:rPr>
  </w:style>
  <w:style w:type="table" w:styleId="14">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c">
    <w:name w:val="Normal (Web)"/>
    <w:basedOn w:val="a2"/>
    <w:semiHidden/>
    <w:rsid w:val="007E71C9"/>
    <w:rPr>
      <w:sz w:val="24"/>
    </w:rPr>
  </w:style>
  <w:style w:type="paragraph" w:styleId="afd">
    <w:name w:val="Normal Indent"/>
    <w:basedOn w:val="a2"/>
    <w:semiHidden/>
    <w:rsid w:val="007E71C9"/>
    <w:pPr>
      <w:ind w:left="567"/>
    </w:pPr>
  </w:style>
  <w:style w:type="character" w:styleId="HTML4">
    <w:name w:val="HTML Definition"/>
    <w:basedOn w:val="a3"/>
    <w:semiHidden/>
    <w:rsid w:val="007E71C9"/>
    <w:rPr>
      <w:i/>
      <w:iCs/>
    </w:rPr>
  </w:style>
  <w:style w:type="paragraph" w:styleId="28">
    <w:name w:val="Body Text 2"/>
    <w:basedOn w:val="a2"/>
    <w:semiHidden/>
    <w:rsid w:val="007E71C9"/>
    <w:pPr>
      <w:spacing w:line="480" w:lineRule="auto"/>
    </w:pPr>
  </w:style>
  <w:style w:type="paragraph" w:styleId="35">
    <w:name w:val="Body Text 3"/>
    <w:basedOn w:val="a2"/>
    <w:semiHidden/>
    <w:rsid w:val="007E71C9"/>
    <w:rPr>
      <w:sz w:val="16"/>
      <w:szCs w:val="16"/>
    </w:rPr>
  </w:style>
  <w:style w:type="paragraph" w:styleId="29">
    <w:name w:val="Body Text Indent 2"/>
    <w:basedOn w:val="a2"/>
    <w:semiHidden/>
    <w:rsid w:val="007E71C9"/>
    <w:pPr>
      <w:spacing w:line="480" w:lineRule="auto"/>
      <w:ind w:left="283"/>
    </w:pPr>
  </w:style>
  <w:style w:type="paragraph" w:styleId="36">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e">
    <w:name w:val="Subtitle"/>
    <w:basedOn w:val="a2"/>
    <w:qFormat/>
    <w:rsid w:val="007E71C9"/>
    <w:pPr>
      <w:spacing w:after="60"/>
      <w:jc w:val="center"/>
      <w:outlineLvl w:val="1"/>
    </w:pPr>
    <w:rPr>
      <w:rFonts w:ascii="Arial" w:hAnsi="Arial" w:cs="Arial"/>
      <w:sz w:val="24"/>
    </w:rPr>
  </w:style>
  <w:style w:type="paragraph" w:styleId="aff">
    <w:name w:val="Signature"/>
    <w:basedOn w:val="a2"/>
    <w:semiHidden/>
    <w:rsid w:val="007E71C9"/>
    <w:pPr>
      <w:ind w:left="4252"/>
    </w:pPr>
  </w:style>
  <w:style w:type="paragraph" w:styleId="aff0">
    <w:name w:val="Salutation"/>
    <w:basedOn w:val="a2"/>
    <w:next w:val="a2"/>
    <w:semiHidden/>
    <w:rsid w:val="007E71C9"/>
  </w:style>
  <w:style w:type="paragraph" w:styleId="aff1">
    <w:name w:val="List Continue"/>
    <w:basedOn w:val="a2"/>
    <w:semiHidden/>
    <w:rsid w:val="007E71C9"/>
    <w:pPr>
      <w:ind w:left="283"/>
    </w:pPr>
  </w:style>
  <w:style w:type="paragraph" w:styleId="2a">
    <w:name w:val="List Continue 2"/>
    <w:basedOn w:val="a2"/>
    <w:semiHidden/>
    <w:rsid w:val="007E71C9"/>
    <w:pPr>
      <w:ind w:left="566"/>
    </w:pPr>
  </w:style>
  <w:style w:type="paragraph" w:styleId="37">
    <w:name w:val="List Continue 3"/>
    <w:basedOn w:val="a2"/>
    <w:semiHidden/>
    <w:rsid w:val="007E71C9"/>
    <w:pPr>
      <w:ind w:left="849"/>
    </w:pPr>
  </w:style>
  <w:style w:type="paragraph" w:styleId="44">
    <w:name w:val="List Continue 4"/>
    <w:basedOn w:val="a2"/>
    <w:semiHidden/>
    <w:rsid w:val="007E71C9"/>
    <w:pPr>
      <w:ind w:left="1132"/>
    </w:pPr>
  </w:style>
  <w:style w:type="paragraph" w:styleId="53">
    <w:name w:val="List Continue 5"/>
    <w:basedOn w:val="a2"/>
    <w:semiHidden/>
    <w:rsid w:val="007E71C9"/>
    <w:pPr>
      <w:ind w:left="1415"/>
    </w:pPr>
  </w:style>
  <w:style w:type="character" w:styleId="aff2">
    <w:name w:val="FollowedHyperlink"/>
    <w:basedOn w:val="a3"/>
    <w:semiHidden/>
    <w:rsid w:val="007E71C9"/>
    <w:rPr>
      <w:color w:val="800080"/>
      <w:u w:val="single"/>
    </w:rPr>
  </w:style>
  <w:style w:type="table" w:styleId="2b">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3">
    <w:name w:val="Closing"/>
    <w:basedOn w:val="a2"/>
    <w:semiHidden/>
    <w:rsid w:val="007E71C9"/>
    <w:pPr>
      <w:ind w:left="4252"/>
    </w:pPr>
  </w:style>
  <w:style w:type="table" w:styleId="15">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4">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5">
    <w:name w:val="List"/>
    <w:basedOn w:val="a2"/>
    <w:semiHidden/>
    <w:rsid w:val="007E71C9"/>
    <w:pPr>
      <w:ind w:left="283" w:hanging="283"/>
    </w:pPr>
  </w:style>
  <w:style w:type="paragraph" w:styleId="2d">
    <w:name w:val="List 2"/>
    <w:basedOn w:val="a2"/>
    <w:semiHidden/>
    <w:rsid w:val="007E71C9"/>
    <w:pPr>
      <w:ind w:left="566" w:hanging="283"/>
    </w:pPr>
  </w:style>
  <w:style w:type="paragraph" w:styleId="3a">
    <w:name w:val="List 3"/>
    <w:basedOn w:val="a2"/>
    <w:semiHidden/>
    <w:rsid w:val="007E71C9"/>
    <w:pPr>
      <w:ind w:left="849" w:hanging="283"/>
    </w:pPr>
  </w:style>
  <w:style w:type="paragraph" w:styleId="46">
    <w:name w:val="List 4"/>
    <w:basedOn w:val="a2"/>
    <w:semiHidden/>
    <w:rsid w:val="007E71C9"/>
    <w:pPr>
      <w:ind w:left="1132" w:hanging="283"/>
    </w:pPr>
  </w:style>
  <w:style w:type="paragraph" w:styleId="55">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6">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6">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8">
    <w:name w:val="Block Text"/>
    <w:basedOn w:val="a2"/>
    <w:semiHidden/>
    <w:rsid w:val="007E71C9"/>
    <w:pPr>
      <w:ind w:left="1440" w:right="1440"/>
    </w:pPr>
  </w:style>
  <w:style w:type="character" w:styleId="HTML8">
    <w:name w:val="HTML Cite"/>
    <w:basedOn w:val="a3"/>
    <w:semiHidden/>
    <w:rsid w:val="007E71C9"/>
    <w:rPr>
      <w:i/>
      <w:iCs/>
    </w:rPr>
  </w:style>
  <w:style w:type="paragraph" w:styleId="aff9">
    <w:name w:val="E-mail Signature"/>
    <w:basedOn w:val="a2"/>
    <w:semiHidden/>
    <w:rsid w:val="007E71C9"/>
  </w:style>
  <w:style w:type="character" w:styleId="affa">
    <w:name w:val="Hyperlink"/>
    <w:basedOn w:val="a3"/>
    <w:semiHidden/>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b">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c">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d">
    <w:name w:val="Plain Text"/>
    <w:basedOn w:val="a2"/>
    <w:semiHidden/>
    <w:rsid w:val="007E71C9"/>
    <w:rPr>
      <w:rFonts w:ascii="Courier New" w:hAnsi="Courier New" w:cs="Courier New"/>
    </w:rPr>
  </w:style>
  <w:style w:type="paragraph" w:styleId="affe">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f">
    <w:name w:val="annotation reference"/>
    <w:basedOn w:val="a3"/>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0">
    <w:name w:val="Balloon Text"/>
    <w:basedOn w:val="a2"/>
    <w:link w:val="afff1"/>
    <w:rsid w:val="00E147C1"/>
    <w:pPr>
      <w:spacing w:line="240" w:lineRule="auto"/>
    </w:pPr>
    <w:rPr>
      <w:rFonts w:ascii="Tahoma" w:hAnsi="Tahoma" w:cs="Tahoma"/>
      <w:sz w:val="16"/>
      <w:szCs w:val="16"/>
    </w:rPr>
  </w:style>
  <w:style w:type="character" w:customStyle="1" w:styleId="afff1">
    <w:name w:val="Текст выноски Знак"/>
    <w:basedOn w:val="a3"/>
    <w:link w:val="afff0"/>
    <w:rsid w:val="00E147C1"/>
    <w:rPr>
      <w:rFonts w:ascii="Tahoma" w:hAnsi="Tahoma" w:cs="Tahoma"/>
      <w:spacing w:val="4"/>
      <w:w w:val="103"/>
      <w:kern w:val="14"/>
      <w:sz w:val="16"/>
      <w:szCs w:val="16"/>
      <w:lang w:eastAsia="en-US"/>
    </w:rPr>
  </w:style>
  <w:style w:type="character" w:customStyle="1" w:styleId="af3">
    <w:name w:val="Текст сноски Знак"/>
    <w:aliases w:val="5_GR Знак,5_G Знак"/>
    <w:link w:val="af1"/>
    <w:locked/>
    <w:rsid w:val="00B85C2B"/>
    <w:rPr>
      <w:spacing w:val="5"/>
      <w:w w:val="104"/>
      <w:kern w:val="14"/>
      <w:sz w:val="18"/>
      <w:lang w:val="en-GB"/>
    </w:rPr>
  </w:style>
  <w:style w:type="paragraph" w:customStyle="1" w:styleId="SingleTxtG">
    <w:name w:val="_ Single Txt_G"/>
    <w:basedOn w:val="a2"/>
    <w:rsid w:val="00D351BC"/>
    <w:pPr>
      <w:suppressAutoHyphens/>
      <w:spacing w:after="120"/>
      <w:ind w:left="1134" w:right="1134"/>
      <w:jc w:val="both"/>
    </w:pPr>
    <w:rPr>
      <w:spacing w:val="0"/>
      <w:w w:val="100"/>
      <w:kern w:val="0"/>
      <w:lang w:val="en-GB"/>
    </w:rPr>
  </w:style>
  <w:style w:type="paragraph" w:customStyle="1" w:styleId="HChG">
    <w:name w:val="_ H _Ch_G"/>
    <w:basedOn w:val="a2"/>
    <w:next w:val="a2"/>
    <w:rsid w:val="00D351BC"/>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Bullet1G">
    <w:name w:val="_Bullet 1_G"/>
    <w:basedOn w:val="a2"/>
    <w:rsid w:val="00D351BC"/>
    <w:pPr>
      <w:numPr>
        <w:numId w:val="24"/>
      </w:numPr>
      <w:suppressAutoHyphens/>
      <w:spacing w:after="120"/>
      <w:ind w:right="1134"/>
      <w:jc w:val="both"/>
    </w:pPr>
    <w:rPr>
      <w:spacing w:val="0"/>
      <w:w w:val="100"/>
      <w:kern w:val="0"/>
      <w:lang w:val="en-GB"/>
    </w:rPr>
  </w:style>
  <w:style w:type="paragraph" w:customStyle="1" w:styleId="H1G">
    <w:name w:val="_ H_1_G"/>
    <w:basedOn w:val="a2"/>
    <w:next w:val="a2"/>
    <w:rsid w:val="00D351BC"/>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4G">
    <w:name w:val="_ H_4_G"/>
    <w:basedOn w:val="a2"/>
    <w:next w:val="a2"/>
    <w:link w:val="H4GChar"/>
    <w:rsid w:val="00D351BC"/>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ParaNo">
    <w:name w:val="ParaNo."/>
    <w:basedOn w:val="a2"/>
    <w:rsid w:val="00D351BC"/>
    <w:pPr>
      <w:numPr>
        <w:numId w:val="25"/>
      </w:numPr>
      <w:tabs>
        <w:tab w:val="left" w:pos="737"/>
      </w:tabs>
      <w:spacing w:after="240" w:line="240" w:lineRule="auto"/>
      <w:ind w:left="-1" w:firstLine="1"/>
    </w:pPr>
    <w:rPr>
      <w:spacing w:val="0"/>
      <w:w w:val="100"/>
      <w:kern w:val="0"/>
      <w:sz w:val="24"/>
      <w:lang w:val="fr-CH"/>
    </w:rPr>
  </w:style>
  <w:style w:type="character" w:customStyle="1" w:styleId="H4GChar">
    <w:name w:val="_ H_4_G Char"/>
    <w:link w:val="H4G"/>
    <w:rsid w:val="00D351BC"/>
    <w:rPr>
      <w:i/>
      <w:lang w:val="en-GB" w:eastAsia="en-US"/>
    </w:rPr>
  </w:style>
  <w:style w:type="character" w:customStyle="1" w:styleId="FootnoteTextChar">
    <w:name w:val="Footnote Text Char"/>
    <w:aliases w:val="5_G Char"/>
    <w:locked/>
    <w:rsid w:val="00D351BC"/>
    <w:rPr>
      <w:sz w:val="18"/>
      <w:lang w:val="en-GB" w:eastAsia="en-US" w:bidi="ar-SA"/>
    </w:rPr>
  </w:style>
  <w:style w:type="character" w:customStyle="1" w:styleId="10">
    <w:name w:val="Заголовок 1 Знак"/>
    <w:aliases w:val="Table_GR Знак,Table_G Знак"/>
    <w:link w:val="1"/>
    <w:locked/>
    <w:rsid w:val="00D351BC"/>
    <w:rPr>
      <w:rFonts w:cs="Arial"/>
      <w:b/>
      <w:bCs/>
      <w:spacing w:val="4"/>
      <w:w w:val="103"/>
      <w:kern w:val="14"/>
      <w:szCs w:val="32"/>
    </w:rPr>
  </w:style>
  <w:style w:type="character" w:customStyle="1" w:styleId="22">
    <w:name w:val="Заголовок 2 Знак"/>
    <w:link w:val="21"/>
    <w:locked/>
    <w:rsid w:val="00D351BC"/>
    <w:rPr>
      <w:rFonts w:ascii="Arial" w:hAnsi="Arial" w:cs="Arial"/>
      <w:b/>
      <w:bCs/>
      <w:i/>
      <w:iCs/>
      <w:spacing w:val="4"/>
      <w:w w:val="103"/>
      <w:kern w:val="14"/>
      <w:sz w:val="28"/>
      <w:szCs w:val="28"/>
      <w:lang w:eastAsia="en-US"/>
    </w:rPr>
  </w:style>
  <w:style w:type="character" w:customStyle="1" w:styleId="32">
    <w:name w:val="Заголовок 3 Знак"/>
    <w:link w:val="31"/>
    <w:locked/>
    <w:rsid w:val="00D351BC"/>
    <w:rPr>
      <w:rFonts w:ascii="Arial" w:hAnsi="Arial" w:cs="Arial"/>
      <w:b/>
      <w:bCs/>
      <w:spacing w:val="4"/>
      <w:w w:val="103"/>
      <w:kern w:val="14"/>
      <w:sz w:val="26"/>
      <w:szCs w:val="26"/>
      <w:lang w:eastAsia="en-US"/>
    </w:rPr>
  </w:style>
  <w:style w:type="character" w:customStyle="1" w:styleId="42">
    <w:name w:val="Заголовок 4 Знак"/>
    <w:link w:val="41"/>
    <w:locked/>
    <w:rsid w:val="00D351BC"/>
    <w:rPr>
      <w:b/>
      <w:bCs/>
      <w:spacing w:val="4"/>
      <w:w w:val="103"/>
      <w:kern w:val="14"/>
      <w:sz w:val="28"/>
      <w:szCs w:val="28"/>
      <w:lang w:eastAsia="en-US"/>
    </w:rPr>
  </w:style>
  <w:style w:type="character" w:customStyle="1" w:styleId="52">
    <w:name w:val="Заголовок 5 Знак"/>
    <w:link w:val="51"/>
    <w:locked/>
    <w:rsid w:val="00D351BC"/>
    <w:rPr>
      <w:b/>
      <w:bCs/>
      <w:i/>
      <w:iCs/>
      <w:spacing w:val="4"/>
      <w:w w:val="103"/>
      <w:kern w:val="14"/>
      <w:sz w:val="26"/>
      <w:szCs w:val="26"/>
      <w:lang w:eastAsia="en-US"/>
    </w:rPr>
  </w:style>
  <w:style w:type="character" w:customStyle="1" w:styleId="60">
    <w:name w:val="Заголовок 6 Знак"/>
    <w:link w:val="6"/>
    <w:locked/>
    <w:rsid w:val="00D351BC"/>
    <w:rPr>
      <w:b/>
      <w:bCs/>
      <w:spacing w:val="4"/>
      <w:w w:val="103"/>
      <w:kern w:val="14"/>
      <w:sz w:val="22"/>
      <w:szCs w:val="22"/>
      <w:lang w:eastAsia="en-US"/>
    </w:rPr>
  </w:style>
  <w:style w:type="character" w:customStyle="1" w:styleId="70">
    <w:name w:val="Заголовок 7 Знак"/>
    <w:link w:val="7"/>
    <w:locked/>
    <w:rsid w:val="00D351BC"/>
    <w:rPr>
      <w:spacing w:val="4"/>
      <w:w w:val="103"/>
      <w:kern w:val="14"/>
      <w:sz w:val="24"/>
      <w:lang w:eastAsia="en-US"/>
    </w:rPr>
  </w:style>
  <w:style w:type="character" w:customStyle="1" w:styleId="80">
    <w:name w:val="Заголовок 8 Знак"/>
    <w:link w:val="8"/>
    <w:locked/>
    <w:rsid w:val="00D351BC"/>
    <w:rPr>
      <w:i/>
      <w:iCs/>
      <w:spacing w:val="4"/>
      <w:w w:val="103"/>
      <w:kern w:val="14"/>
      <w:sz w:val="24"/>
      <w:lang w:eastAsia="en-US"/>
    </w:rPr>
  </w:style>
  <w:style w:type="character" w:customStyle="1" w:styleId="90">
    <w:name w:val="Заголовок 9 Знак"/>
    <w:link w:val="9"/>
    <w:locked/>
    <w:rsid w:val="00D351BC"/>
    <w:rPr>
      <w:rFonts w:ascii="Arial" w:hAnsi="Arial" w:cs="Arial"/>
      <w:spacing w:val="4"/>
      <w:w w:val="103"/>
      <w:kern w:val="14"/>
      <w:sz w:val="22"/>
      <w:szCs w:val="22"/>
      <w:lang w:eastAsia="en-US"/>
    </w:rPr>
  </w:style>
  <w:style w:type="paragraph" w:customStyle="1" w:styleId="HMG">
    <w:name w:val="_ H __M_G"/>
    <w:basedOn w:val="a2"/>
    <w:next w:val="a2"/>
    <w:rsid w:val="00D351BC"/>
    <w:pPr>
      <w:keepNext/>
      <w:keepLines/>
      <w:tabs>
        <w:tab w:val="right" w:pos="851"/>
      </w:tabs>
      <w:suppressAutoHyphens/>
      <w:spacing w:before="240" w:after="240" w:line="360" w:lineRule="exact"/>
      <w:ind w:left="1134" w:right="1134" w:hanging="1134"/>
    </w:pPr>
    <w:rPr>
      <w:b/>
      <w:spacing w:val="0"/>
      <w:w w:val="100"/>
      <w:kern w:val="0"/>
      <w:sz w:val="34"/>
      <w:lang w:val="en-GB"/>
    </w:rPr>
  </w:style>
  <w:style w:type="character" w:customStyle="1" w:styleId="aa">
    <w:name w:val="Верхний колонтитул Знак"/>
    <w:aliases w:val="6_GR Знак,6_G Знак"/>
    <w:link w:val="a9"/>
    <w:uiPriority w:val="99"/>
    <w:locked/>
    <w:rsid w:val="00D351BC"/>
    <w:rPr>
      <w:b/>
      <w:sz w:val="18"/>
      <w:lang w:val="en-GB"/>
    </w:rPr>
  </w:style>
  <w:style w:type="paragraph" w:customStyle="1" w:styleId="SMG">
    <w:name w:val="__S_M_G"/>
    <w:basedOn w:val="a2"/>
    <w:next w:val="a2"/>
    <w:rsid w:val="00D351BC"/>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D351BC"/>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D351BC"/>
    <w:pPr>
      <w:keepNext/>
      <w:keepLines/>
      <w:suppressAutoHyphens/>
      <w:spacing w:before="240" w:after="240" w:line="300" w:lineRule="exact"/>
      <w:ind w:left="1134" w:right="1134"/>
    </w:pPr>
    <w:rPr>
      <w:b/>
      <w:spacing w:val="0"/>
      <w:w w:val="100"/>
      <w:kern w:val="0"/>
      <w:sz w:val="28"/>
      <w:lang w:val="en-GB"/>
    </w:rPr>
  </w:style>
  <w:style w:type="character" w:customStyle="1" w:styleId="af2">
    <w:name w:val="Текст концевой сноски Знак"/>
    <w:aliases w:val="2_GR Знак,2_G Знак"/>
    <w:link w:val="af0"/>
    <w:locked/>
    <w:rsid w:val="00D351BC"/>
    <w:rPr>
      <w:spacing w:val="5"/>
      <w:w w:val="104"/>
      <w:kern w:val="14"/>
      <w:sz w:val="18"/>
      <w:lang w:val="en-GB"/>
    </w:rPr>
  </w:style>
  <w:style w:type="paragraph" w:customStyle="1" w:styleId="XLargeG">
    <w:name w:val="__XLarge_G"/>
    <w:basedOn w:val="a2"/>
    <w:next w:val="a2"/>
    <w:rsid w:val="00D351BC"/>
    <w:pPr>
      <w:keepNext/>
      <w:keepLines/>
      <w:suppressAutoHyphens/>
      <w:spacing w:before="240" w:after="240" w:line="420" w:lineRule="exact"/>
      <w:ind w:left="1134" w:right="1134"/>
    </w:pPr>
    <w:rPr>
      <w:b/>
      <w:spacing w:val="0"/>
      <w:w w:val="100"/>
      <w:kern w:val="0"/>
      <w:sz w:val="40"/>
      <w:lang w:val="en-GB"/>
    </w:rPr>
  </w:style>
  <w:style w:type="character" w:customStyle="1" w:styleId="ae">
    <w:name w:val="Нижний колонтитул Знак"/>
    <w:aliases w:val="3_GR Знак,3_G Знак"/>
    <w:link w:val="ad"/>
    <w:locked/>
    <w:rsid w:val="00D351BC"/>
    <w:rPr>
      <w:sz w:val="16"/>
      <w:lang w:val="en-GB"/>
    </w:rPr>
  </w:style>
  <w:style w:type="paragraph" w:customStyle="1" w:styleId="Bullet2G">
    <w:name w:val="_Bullet 2_G"/>
    <w:basedOn w:val="a2"/>
    <w:rsid w:val="00D351BC"/>
    <w:pPr>
      <w:numPr>
        <w:numId w:val="26"/>
      </w:numPr>
      <w:suppressAutoHyphens/>
      <w:spacing w:after="120"/>
      <w:ind w:right="1134"/>
      <w:jc w:val="both"/>
    </w:pPr>
    <w:rPr>
      <w:spacing w:val="0"/>
      <w:w w:val="100"/>
      <w:kern w:val="0"/>
      <w:lang w:val="en-GB"/>
    </w:rPr>
  </w:style>
  <w:style w:type="paragraph" w:customStyle="1" w:styleId="H23G">
    <w:name w:val="_ H_2/3_G"/>
    <w:basedOn w:val="a2"/>
    <w:next w:val="a2"/>
    <w:rsid w:val="00D351BC"/>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56G">
    <w:name w:val="_ H_5/6_G"/>
    <w:basedOn w:val="a2"/>
    <w:next w:val="a2"/>
    <w:rsid w:val="00D351BC"/>
    <w:pPr>
      <w:keepNext/>
      <w:keepLines/>
      <w:tabs>
        <w:tab w:val="right" w:pos="851"/>
      </w:tabs>
      <w:suppressAutoHyphens/>
      <w:spacing w:before="240" w:after="120" w:line="240" w:lineRule="exact"/>
      <w:ind w:left="1134" w:right="1134" w:hanging="1134"/>
    </w:pPr>
    <w:rPr>
      <w:spacing w:val="0"/>
      <w:w w:val="100"/>
      <w:kern w:val="0"/>
      <w:lang w:val="en-GB"/>
    </w:rPr>
  </w:style>
  <w:style w:type="paragraph" w:customStyle="1" w:styleId="Rom1">
    <w:name w:val="Rom1"/>
    <w:basedOn w:val="a2"/>
    <w:rsid w:val="00D351BC"/>
    <w:pPr>
      <w:numPr>
        <w:numId w:val="28"/>
      </w:numPr>
      <w:tabs>
        <w:tab w:val="clear" w:pos="2160"/>
        <w:tab w:val="num" w:pos="1440"/>
      </w:tabs>
      <w:spacing w:after="240" w:line="240" w:lineRule="auto"/>
      <w:ind w:left="1441" w:hanging="590"/>
    </w:pPr>
    <w:rPr>
      <w:spacing w:val="0"/>
      <w:w w:val="100"/>
      <w:kern w:val="0"/>
      <w:sz w:val="24"/>
      <w:lang w:val="en-GB"/>
    </w:rPr>
  </w:style>
  <w:style w:type="paragraph" w:customStyle="1" w:styleId="Rom2">
    <w:name w:val="Rom2"/>
    <w:basedOn w:val="a2"/>
    <w:rsid w:val="00D351BC"/>
    <w:pPr>
      <w:numPr>
        <w:numId w:val="27"/>
      </w:numPr>
      <w:tabs>
        <w:tab w:val="clear" w:pos="360"/>
        <w:tab w:val="num" w:pos="2160"/>
      </w:tabs>
      <w:spacing w:after="240" w:line="240" w:lineRule="auto"/>
      <w:ind w:left="2160" w:hanging="516"/>
    </w:pPr>
    <w:rPr>
      <w:spacing w:val="0"/>
      <w:w w:val="100"/>
      <w:kern w:val="0"/>
      <w:sz w:val="24"/>
      <w:lang w:val="en-GB"/>
    </w:rPr>
  </w:style>
  <w:style w:type="paragraph" w:customStyle="1" w:styleId="Level1">
    <w:name w:val="Level 1"/>
    <w:basedOn w:val="a2"/>
    <w:rsid w:val="00D351BC"/>
    <w:pPr>
      <w:widowControl w:val="0"/>
      <w:tabs>
        <w:tab w:val="num" w:pos="1701"/>
      </w:tabs>
      <w:autoSpaceDE w:val="0"/>
      <w:autoSpaceDN w:val="0"/>
      <w:adjustRightInd w:val="0"/>
      <w:spacing w:line="240" w:lineRule="auto"/>
      <w:ind w:left="283" w:hanging="226"/>
      <w:outlineLvl w:val="0"/>
    </w:pPr>
    <w:rPr>
      <w:spacing w:val="0"/>
      <w:w w:val="100"/>
      <w:kern w:val="0"/>
      <w:szCs w:val="24"/>
      <w:lang w:val="en-US"/>
    </w:rPr>
  </w:style>
  <w:style w:type="paragraph" w:customStyle="1" w:styleId="Default">
    <w:name w:val="Default"/>
    <w:rsid w:val="00D351BC"/>
    <w:pPr>
      <w:autoSpaceDE w:val="0"/>
      <w:autoSpaceDN w:val="0"/>
      <w:adjustRightInd w:val="0"/>
    </w:pPr>
    <w:rPr>
      <w:rFonts w:eastAsia="SimSun"/>
      <w:color w:val="000000"/>
      <w:sz w:val="24"/>
      <w:szCs w:val="24"/>
      <w:lang w:val="en-US" w:eastAsia="zh-CN"/>
    </w:rPr>
  </w:style>
  <w:style w:type="character" w:customStyle="1" w:styleId="BalloonTextChar">
    <w:name w:val="Balloon Text Char"/>
    <w:locked/>
    <w:rsid w:val="00D351BC"/>
    <w:rPr>
      <w:rFonts w:ascii="Tahoma" w:hAnsi="Tahoma" w:cs="Tahoma"/>
      <w:sz w:val="16"/>
      <w:szCs w:val="16"/>
      <w:lang w:val="en-GB" w:eastAsia="en-US" w:bidi="ar-SA"/>
    </w:rPr>
  </w:style>
  <w:style w:type="character" w:customStyle="1" w:styleId="apple-converted-space">
    <w:name w:val="apple-converted-space"/>
    <w:rsid w:val="00D351BC"/>
  </w:style>
  <w:style w:type="character" w:customStyle="1" w:styleId="apple-style-span">
    <w:name w:val="apple-style-span"/>
    <w:rsid w:val="00D351BC"/>
  </w:style>
  <w:style w:type="paragraph" w:customStyle="1" w:styleId="Paragraphedeliste1">
    <w:name w:val="Paragraphe de liste1"/>
    <w:basedOn w:val="a2"/>
    <w:qFormat/>
    <w:rsid w:val="00D351BC"/>
    <w:pPr>
      <w:suppressAutoHyphens/>
      <w:ind w:left="720"/>
    </w:pPr>
    <w:rPr>
      <w:spacing w:val="0"/>
      <w:w w:val="100"/>
      <w:kern w:val="0"/>
      <w:lang w:val="en-GB"/>
    </w:rPr>
  </w:style>
  <w:style w:type="paragraph" w:styleId="afff2">
    <w:name w:val="annotation text"/>
    <w:basedOn w:val="a2"/>
    <w:link w:val="18"/>
    <w:rsid w:val="00D351BC"/>
    <w:pPr>
      <w:spacing w:line="240" w:lineRule="auto"/>
    </w:pPr>
    <w:rPr>
      <w:rFonts w:eastAsia="SimSun"/>
      <w:lang w:val="en-US" w:eastAsia="zh-CN"/>
    </w:rPr>
  </w:style>
  <w:style w:type="character" w:customStyle="1" w:styleId="afff3">
    <w:name w:val="Текст примечания Знак"/>
    <w:basedOn w:val="a3"/>
    <w:rsid w:val="00D351BC"/>
    <w:rPr>
      <w:spacing w:val="4"/>
      <w:w w:val="103"/>
      <w:kern w:val="14"/>
      <w:lang w:eastAsia="en-US"/>
    </w:rPr>
  </w:style>
  <w:style w:type="character" w:customStyle="1" w:styleId="18">
    <w:name w:val="Текст примечания Знак1"/>
    <w:link w:val="afff2"/>
    <w:locked/>
    <w:rsid w:val="00D351BC"/>
    <w:rPr>
      <w:rFonts w:eastAsia="SimSun"/>
      <w:spacing w:val="4"/>
      <w:w w:val="103"/>
      <w:kern w:val="14"/>
      <w:lang w:val="en-US" w:eastAsia="zh-CN"/>
    </w:rPr>
  </w:style>
  <w:style w:type="character" w:customStyle="1" w:styleId="hps">
    <w:name w:val="hps"/>
    <w:rsid w:val="00D351BC"/>
  </w:style>
  <w:style w:type="character" w:customStyle="1" w:styleId="contenttext1">
    <w:name w:val="contenttext1"/>
    <w:rsid w:val="00D351BC"/>
    <w:rPr>
      <w:rFonts w:ascii="Arial" w:hAnsi="Arial"/>
      <w:sz w:val="24"/>
    </w:rPr>
  </w:style>
  <w:style w:type="paragraph" w:customStyle="1" w:styleId="CharCharCharChar">
    <w:name w:val="Char Char Char Char"/>
    <w:basedOn w:val="a2"/>
    <w:rsid w:val="00D351BC"/>
    <w:pPr>
      <w:spacing w:after="160" w:line="240" w:lineRule="exact"/>
    </w:pPr>
    <w:rPr>
      <w:rFonts w:ascii="Verdana" w:hAnsi="Verdana" w:cs="Angsana New"/>
      <w:spacing w:val="0"/>
      <w:w w:val="100"/>
      <w:kern w:val="0"/>
      <w:lang w:val="en-GB"/>
    </w:rPr>
  </w:style>
  <w:style w:type="paragraph" w:styleId="afff4">
    <w:name w:val="annotation subject"/>
    <w:basedOn w:val="afff2"/>
    <w:next w:val="afff2"/>
    <w:link w:val="19"/>
    <w:rsid w:val="00D351BC"/>
    <w:pPr>
      <w:suppressAutoHyphens/>
      <w:spacing w:line="240" w:lineRule="atLeast"/>
    </w:pPr>
    <w:rPr>
      <w:rFonts w:eastAsia="Times New Roman"/>
      <w:b/>
      <w:bCs/>
      <w:spacing w:val="0"/>
      <w:w w:val="100"/>
      <w:kern w:val="0"/>
      <w:lang w:val="en-GB" w:eastAsia="en-US"/>
    </w:rPr>
  </w:style>
  <w:style w:type="character" w:customStyle="1" w:styleId="afff5">
    <w:name w:val="Тема примечания Знак"/>
    <w:basedOn w:val="afff3"/>
    <w:rsid w:val="00D351BC"/>
    <w:rPr>
      <w:b/>
      <w:bCs/>
      <w:spacing w:val="4"/>
      <w:w w:val="103"/>
      <w:kern w:val="14"/>
      <w:lang w:eastAsia="en-US"/>
    </w:rPr>
  </w:style>
  <w:style w:type="character" w:customStyle="1" w:styleId="19">
    <w:name w:val="Тема примечания Знак1"/>
    <w:link w:val="afff4"/>
    <w:locked/>
    <w:rsid w:val="00D351BC"/>
    <w:rPr>
      <w:b/>
      <w:bCs/>
      <w:lang w:val="en-GB" w:eastAsia="en-US"/>
    </w:rPr>
  </w:style>
  <w:style w:type="character" w:customStyle="1" w:styleId="preferred">
    <w:name w:val="preferred"/>
    <w:rsid w:val="00D351BC"/>
  </w:style>
  <w:style w:type="character" w:customStyle="1" w:styleId="admitted">
    <w:name w:val="admitted"/>
    <w:rsid w:val="00D35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link w:val="10"/>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link w:val="22"/>
    <w:qFormat/>
    <w:rsid w:val="007E71C9"/>
    <w:pPr>
      <w:keepNext/>
      <w:spacing w:before="240" w:after="60"/>
      <w:outlineLvl w:val="1"/>
    </w:pPr>
    <w:rPr>
      <w:rFonts w:ascii="Arial" w:hAnsi="Arial" w:cs="Arial"/>
      <w:b/>
      <w:bCs/>
      <w:i/>
      <w:iCs/>
      <w:sz w:val="28"/>
      <w:szCs w:val="28"/>
    </w:rPr>
  </w:style>
  <w:style w:type="paragraph" w:styleId="31">
    <w:name w:val="heading 3"/>
    <w:basedOn w:val="a2"/>
    <w:next w:val="a2"/>
    <w:link w:val="32"/>
    <w:qFormat/>
    <w:rsid w:val="007E71C9"/>
    <w:pPr>
      <w:keepNext/>
      <w:spacing w:before="240" w:after="60"/>
      <w:outlineLvl w:val="2"/>
    </w:pPr>
    <w:rPr>
      <w:rFonts w:ascii="Arial" w:hAnsi="Arial" w:cs="Arial"/>
      <w:b/>
      <w:bCs/>
      <w:sz w:val="26"/>
      <w:szCs w:val="26"/>
    </w:rPr>
  </w:style>
  <w:style w:type="paragraph" w:styleId="41">
    <w:name w:val="heading 4"/>
    <w:basedOn w:val="a2"/>
    <w:next w:val="a2"/>
    <w:link w:val="42"/>
    <w:qFormat/>
    <w:rsid w:val="007E71C9"/>
    <w:pPr>
      <w:keepNext/>
      <w:spacing w:before="240" w:after="60"/>
      <w:outlineLvl w:val="3"/>
    </w:pPr>
    <w:rPr>
      <w:b/>
      <w:bCs/>
      <w:sz w:val="28"/>
      <w:szCs w:val="28"/>
    </w:rPr>
  </w:style>
  <w:style w:type="paragraph" w:styleId="51">
    <w:name w:val="heading 5"/>
    <w:basedOn w:val="a2"/>
    <w:next w:val="a2"/>
    <w:link w:val="52"/>
    <w:qFormat/>
    <w:rsid w:val="007E71C9"/>
    <w:pPr>
      <w:spacing w:before="240" w:after="60"/>
      <w:outlineLvl w:val="4"/>
    </w:pPr>
    <w:rPr>
      <w:b/>
      <w:bCs/>
      <w:i/>
      <w:iCs/>
      <w:sz w:val="26"/>
      <w:szCs w:val="26"/>
    </w:rPr>
  </w:style>
  <w:style w:type="paragraph" w:styleId="6">
    <w:name w:val="heading 6"/>
    <w:basedOn w:val="a2"/>
    <w:next w:val="a2"/>
    <w:link w:val="60"/>
    <w:qFormat/>
    <w:rsid w:val="007E71C9"/>
    <w:pPr>
      <w:spacing w:before="240" w:after="60"/>
      <w:outlineLvl w:val="5"/>
    </w:pPr>
    <w:rPr>
      <w:b/>
      <w:bCs/>
      <w:sz w:val="22"/>
      <w:szCs w:val="22"/>
    </w:rPr>
  </w:style>
  <w:style w:type="paragraph" w:styleId="7">
    <w:name w:val="heading 7"/>
    <w:basedOn w:val="a2"/>
    <w:next w:val="a2"/>
    <w:link w:val="70"/>
    <w:qFormat/>
    <w:rsid w:val="007E71C9"/>
    <w:pPr>
      <w:spacing w:before="240" w:after="60"/>
      <w:outlineLvl w:val="6"/>
    </w:pPr>
    <w:rPr>
      <w:sz w:val="24"/>
    </w:rPr>
  </w:style>
  <w:style w:type="paragraph" w:styleId="8">
    <w:name w:val="heading 8"/>
    <w:basedOn w:val="a2"/>
    <w:next w:val="a2"/>
    <w:link w:val="80"/>
    <w:qFormat/>
    <w:rsid w:val="007E71C9"/>
    <w:pPr>
      <w:spacing w:before="240" w:after="60"/>
      <w:outlineLvl w:val="7"/>
    </w:pPr>
    <w:rPr>
      <w:i/>
      <w:iCs/>
      <w:sz w:val="24"/>
    </w:rPr>
  </w:style>
  <w:style w:type="paragraph" w:styleId="9">
    <w:name w:val="heading 9"/>
    <w:basedOn w:val="a2"/>
    <w:next w:val="a2"/>
    <w:link w:val="90"/>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uiPriority w:val="99"/>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link w:val="ae"/>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link w:val="af2"/>
    <w:rsid w:val="00D84ECF"/>
  </w:style>
  <w:style w:type="paragraph" w:styleId="af1">
    <w:name w:val="footnote text"/>
    <w:aliases w:val="5_GR,5_G"/>
    <w:basedOn w:val="a2"/>
    <w:link w:val="af3"/>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4">
    <w:name w:val="Emphasis"/>
    <w:basedOn w:val="a3"/>
    <w:uiPriority w:val="20"/>
    <w:qFormat/>
    <w:rsid w:val="007E71C9"/>
    <w:rPr>
      <w:i/>
      <w:iCs/>
    </w:rPr>
  </w:style>
  <w:style w:type="paragraph" w:styleId="af5">
    <w:name w:val="Note Heading"/>
    <w:basedOn w:val="a2"/>
    <w:next w:val="a2"/>
    <w:semiHidden/>
    <w:rsid w:val="007E71C9"/>
  </w:style>
  <w:style w:type="table" w:styleId="af6">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3">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7">
    <w:name w:val="Body Text"/>
    <w:basedOn w:val="a2"/>
    <w:semiHidden/>
    <w:rsid w:val="007E71C9"/>
  </w:style>
  <w:style w:type="paragraph" w:styleId="af8">
    <w:name w:val="Body Text First Indent"/>
    <w:basedOn w:val="af7"/>
    <w:semiHidden/>
    <w:rsid w:val="007E71C9"/>
    <w:pPr>
      <w:ind w:firstLine="210"/>
    </w:pPr>
  </w:style>
  <w:style w:type="paragraph" w:styleId="af9">
    <w:name w:val="Body Text Indent"/>
    <w:basedOn w:val="a2"/>
    <w:semiHidden/>
    <w:rsid w:val="007E71C9"/>
    <w:pPr>
      <w:ind w:left="283"/>
    </w:pPr>
  </w:style>
  <w:style w:type="paragraph" w:styleId="25">
    <w:name w:val="Body Text First Indent 2"/>
    <w:basedOn w:val="af9"/>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a">
    <w:name w:val="Title"/>
    <w:basedOn w:val="a2"/>
    <w:qFormat/>
    <w:rsid w:val="007E71C9"/>
    <w:pPr>
      <w:spacing w:before="240" w:after="60"/>
      <w:jc w:val="center"/>
      <w:outlineLvl w:val="0"/>
    </w:pPr>
    <w:rPr>
      <w:rFonts w:ascii="Arial" w:hAnsi="Arial" w:cs="Arial"/>
      <w:b/>
      <w:bCs/>
      <w:kern w:val="28"/>
      <w:sz w:val="32"/>
      <w:szCs w:val="32"/>
    </w:rPr>
  </w:style>
  <w:style w:type="character" w:styleId="afb">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6">
    <w:name w:val="envelope return"/>
    <w:basedOn w:val="a2"/>
    <w:semiHidden/>
    <w:rsid w:val="007E71C9"/>
    <w:rPr>
      <w:rFonts w:ascii="Arial" w:hAnsi="Arial" w:cs="Arial"/>
    </w:rPr>
  </w:style>
  <w:style w:type="table" w:styleId="14">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c">
    <w:name w:val="Normal (Web)"/>
    <w:basedOn w:val="a2"/>
    <w:semiHidden/>
    <w:rsid w:val="007E71C9"/>
    <w:rPr>
      <w:sz w:val="24"/>
    </w:rPr>
  </w:style>
  <w:style w:type="paragraph" w:styleId="afd">
    <w:name w:val="Normal Indent"/>
    <w:basedOn w:val="a2"/>
    <w:semiHidden/>
    <w:rsid w:val="007E71C9"/>
    <w:pPr>
      <w:ind w:left="567"/>
    </w:pPr>
  </w:style>
  <w:style w:type="character" w:styleId="HTML4">
    <w:name w:val="HTML Definition"/>
    <w:basedOn w:val="a3"/>
    <w:semiHidden/>
    <w:rsid w:val="007E71C9"/>
    <w:rPr>
      <w:i/>
      <w:iCs/>
    </w:rPr>
  </w:style>
  <w:style w:type="paragraph" w:styleId="28">
    <w:name w:val="Body Text 2"/>
    <w:basedOn w:val="a2"/>
    <w:semiHidden/>
    <w:rsid w:val="007E71C9"/>
    <w:pPr>
      <w:spacing w:line="480" w:lineRule="auto"/>
    </w:pPr>
  </w:style>
  <w:style w:type="paragraph" w:styleId="35">
    <w:name w:val="Body Text 3"/>
    <w:basedOn w:val="a2"/>
    <w:semiHidden/>
    <w:rsid w:val="007E71C9"/>
    <w:rPr>
      <w:sz w:val="16"/>
      <w:szCs w:val="16"/>
    </w:rPr>
  </w:style>
  <w:style w:type="paragraph" w:styleId="29">
    <w:name w:val="Body Text Indent 2"/>
    <w:basedOn w:val="a2"/>
    <w:semiHidden/>
    <w:rsid w:val="007E71C9"/>
    <w:pPr>
      <w:spacing w:line="480" w:lineRule="auto"/>
      <w:ind w:left="283"/>
    </w:pPr>
  </w:style>
  <w:style w:type="paragraph" w:styleId="36">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e">
    <w:name w:val="Subtitle"/>
    <w:basedOn w:val="a2"/>
    <w:qFormat/>
    <w:rsid w:val="007E71C9"/>
    <w:pPr>
      <w:spacing w:after="60"/>
      <w:jc w:val="center"/>
      <w:outlineLvl w:val="1"/>
    </w:pPr>
    <w:rPr>
      <w:rFonts w:ascii="Arial" w:hAnsi="Arial" w:cs="Arial"/>
      <w:sz w:val="24"/>
    </w:rPr>
  </w:style>
  <w:style w:type="paragraph" w:styleId="aff">
    <w:name w:val="Signature"/>
    <w:basedOn w:val="a2"/>
    <w:semiHidden/>
    <w:rsid w:val="007E71C9"/>
    <w:pPr>
      <w:ind w:left="4252"/>
    </w:pPr>
  </w:style>
  <w:style w:type="paragraph" w:styleId="aff0">
    <w:name w:val="Salutation"/>
    <w:basedOn w:val="a2"/>
    <w:next w:val="a2"/>
    <w:semiHidden/>
    <w:rsid w:val="007E71C9"/>
  </w:style>
  <w:style w:type="paragraph" w:styleId="aff1">
    <w:name w:val="List Continue"/>
    <w:basedOn w:val="a2"/>
    <w:semiHidden/>
    <w:rsid w:val="007E71C9"/>
    <w:pPr>
      <w:ind w:left="283"/>
    </w:pPr>
  </w:style>
  <w:style w:type="paragraph" w:styleId="2a">
    <w:name w:val="List Continue 2"/>
    <w:basedOn w:val="a2"/>
    <w:semiHidden/>
    <w:rsid w:val="007E71C9"/>
    <w:pPr>
      <w:ind w:left="566"/>
    </w:pPr>
  </w:style>
  <w:style w:type="paragraph" w:styleId="37">
    <w:name w:val="List Continue 3"/>
    <w:basedOn w:val="a2"/>
    <w:semiHidden/>
    <w:rsid w:val="007E71C9"/>
    <w:pPr>
      <w:ind w:left="849"/>
    </w:pPr>
  </w:style>
  <w:style w:type="paragraph" w:styleId="44">
    <w:name w:val="List Continue 4"/>
    <w:basedOn w:val="a2"/>
    <w:semiHidden/>
    <w:rsid w:val="007E71C9"/>
    <w:pPr>
      <w:ind w:left="1132"/>
    </w:pPr>
  </w:style>
  <w:style w:type="paragraph" w:styleId="53">
    <w:name w:val="List Continue 5"/>
    <w:basedOn w:val="a2"/>
    <w:semiHidden/>
    <w:rsid w:val="007E71C9"/>
    <w:pPr>
      <w:ind w:left="1415"/>
    </w:pPr>
  </w:style>
  <w:style w:type="character" w:styleId="aff2">
    <w:name w:val="FollowedHyperlink"/>
    <w:basedOn w:val="a3"/>
    <w:semiHidden/>
    <w:rsid w:val="007E71C9"/>
    <w:rPr>
      <w:color w:val="800080"/>
      <w:u w:val="single"/>
    </w:rPr>
  </w:style>
  <w:style w:type="table" w:styleId="2b">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3">
    <w:name w:val="Closing"/>
    <w:basedOn w:val="a2"/>
    <w:semiHidden/>
    <w:rsid w:val="007E71C9"/>
    <w:pPr>
      <w:ind w:left="4252"/>
    </w:pPr>
  </w:style>
  <w:style w:type="table" w:styleId="15">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4">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5">
    <w:name w:val="List"/>
    <w:basedOn w:val="a2"/>
    <w:semiHidden/>
    <w:rsid w:val="007E71C9"/>
    <w:pPr>
      <w:ind w:left="283" w:hanging="283"/>
    </w:pPr>
  </w:style>
  <w:style w:type="paragraph" w:styleId="2d">
    <w:name w:val="List 2"/>
    <w:basedOn w:val="a2"/>
    <w:semiHidden/>
    <w:rsid w:val="007E71C9"/>
    <w:pPr>
      <w:ind w:left="566" w:hanging="283"/>
    </w:pPr>
  </w:style>
  <w:style w:type="paragraph" w:styleId="3a">
    <w:name w:val="List 3"/>
    <w:basedOn w:val="a2"/>
    <w:semiHidden/>
    <w:rsid w:val="007E71C9"/>
    <w:pPr>
      <w:ind w:left="849" w:hanging="283"/>
    </w:pPr>
  </w:style>
  <w:style w:type="paragraph" w:styleId="46">
    <w:name w:val="List 4"/>
    <w:basedOn w:val="a2"/>
    <w:semiHidden/>
    <w:rsid w:val="007E71C9"/>
    <w:pPr>
      <w:ind w:left="1132" w:hanging="283"/>
    </w:pPr>
  </w:style>
  <w:style w:type="paragraph" w:styleId="55">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6">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6">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8">
    <w:name w:val="Block Text"/>
    <w:basedOn w:val="a2"/>
    <w:semiHidden/>
    <w:rsid w:val="007E71C9"/>
    <w:pPr>
      <w:ind w:left="1440" w:right="1440"/>
    </w:pPr>
  </w:style>
  <w:style w:type="character" w:styleId="HTML8">
    <w:name w:val="HTML Cite"/>
    <w:basedOn w:val="a3"/>
    <w:semiHidden/>
    <w:rsid w:val="007E71C9"/>
    <w:rPr>
      <w:i/>
      <w:iCs/>
    </w:rPr>
  </w:style>
  <w:style w:type="paragraph" w:styleId="aff9">
    <w:name w:val="E-mail Signature"/>
    <w:basedOn w:val="a2"/>
    <w:semiHidden/>
    <w:rsid w:val="007E71C9"/>
  </w:style>
  <w:style w:type="character" w:styleId="affa">
    <w:name w:val="Hyperlink"/>
    <w:basedOn w:val="a3"/>
    <w:semiHidden/>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b">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c">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d">
    <w:name w:val="Plain Text"/>
    <w:basedOn w:val="a2"/>
    <w:semiHidden/>
    <w:rsid w:val="007E71C9"/>
    <w:rPr>
      <w:rFonts w:ascii="Courier New" w:hAnsi="Courier New" w:cs="Courier New"/>
    </w:rPr>
  </w:style>
  <w:style w:type="paragraph" w:styleId="affe">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f">
    <w:name w:val="annotation reference"/>
    <w:basedOn w:val="a3"/>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0">
    <w:name w:val="Balloon Text"/>
    <w:basedOn w:val="a2"/>
    <w:link w:val="afff1"/>
    <w:rsid w:val="00E147C1"/>
    <w:pPr>
      <w:spacing w:line="240" w:lineRule="auto"/>
    </w:pPr>
    <w:rPr>
      <w:rFonts w:ascii="Tahoma" w:hAnsi="Tahoma" w:cs="Tahoma"/>
      <w:sz w:val="16"/>
      <w:szCs w:val="16"/>
    </w:rPr>
  </w:style>
  <w:style w:type="character" w:customStyle="1" w:styleId="afff1">
    <w:name w:val="Текст выноски Знак"/>
    <w:basedOn w:val="a3"/>
    <w:link w:val="afff0"/>
    <w:rsid w:val="00E147C1"/>
    <w:rPr>
      <w:rFonts w:ascii="Tahoma" w:hAnsi="Tahoma" w:cs="Tahoma"/>
      <w:spacing w:val="4"/>
      <w:w w:val="103"/>
      <w:kern w:val="14"/>
      <w:sz w:val="16"/>
      <w:szCs w:val="16"/>
      <w:lang w:eastAsia="en-US"/>
    </w:rPr>
  </w:style>
  <w:style w:type="character" w:customStyle="1" w:styleId="af3">
    <w:name w:val="Текст сноски Знак"/>
    <w:aliases w:val="5_GR Знак,5_G Знак"/>
    <w:link w:val="af1"/>
    <w:locked/>
    <w:rsid w:val="00B85C2B"/>
    <w:rPr>
      <w:spacing w:val="5"/>
      <w:w w:val="104"/>
      <w:kern w:val="14"/>
      <w:sz w:val="18"/>
      <w:lang w:val="en-GB"/>
    </w:rPr>
  </w:style>
  <w:style w:type="paragraph" w:customStyle="1" w:styleId="SingleTxtG">
    <w:name w:val="_ Single Txt_G"/>
    <w:basedOn w:val="a2"/>
    <w:rsid w:val="00D351BC"/>
    <w:pPr>
      <w:suppressAutoHyphens/>
      <w:spacing w:after="120"/>
      <w:ind w:left="1134" w:right="1134"/>
      <w:jc w:val="both"/>
    </w:pPr>
    <w:rPr>
      <w:spacing w:val="0"/>
      <w:w w:val="100"/>
      <w:kern w:val="0"/>
      <w:lang w:val="en-GB"/>
    </w:rPr>
  </w:style>
  <w:style w:type="paragraph" w:customStyle="1" w:styleId="HChG">
    <w:name w:val="_ H _Ch_G"/>
    <w:basedOn w:val="a2"/>
    <w:next w:val="a2"/>
    <w:rsid w:val="00D351BC"/>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Bullet1G">
    <w:name w:val="_Bullet 1_G"/>
    <w:basedOn w:val="a2"/>
    <w:rsid w:val="00D351BC"/>
    <w:pPr>
      <w:numPr>
        <w:numId w:val="24"/>
      </w:numPr>
      <w:suppressAutoHyphens/>
      <w:spacing w:after="120"/>
      <w:ind w:right="1134"/>
      <w:jc w:val="both"/>
    </w:pPr>
    <w:rPr>
      <w:spacing w:val="0"/>
      <w:w w:val="100"/>
      <w:kern w:val="0"/>
      <w:lang w:val="en-GB"/>
    </w:rPr>
  </w:style>
  <w:style w:type="paragraph" w:customStyle="1" w:styleId="H1G">
    <w:name w:val="_ H_1_G"/>
    <w:basedOn w:val="a2"/>
    <w:next w:val="a2"/>
    <w:rsid w:val="00D351BC"/>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4G">
    <w:name w:val="_ H_4_G"/>
    <w:basedOn w:val="a2"/>
    <w:next w:val="a2"/>
    <w:link w:val="H4GChar"/>
    <w:rsid w:val="00D351BC"/>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ParaNo">
    <w:name w:val="ParaNo."/>
    <w:basedOn w:val="a2"/>
    <w:rsid w:val="00D351BC"/>
    <w:pPr>
      <w:numPr>
        <w:numId w:val="25"/>
      </w:numPr>
      <w:tabs>
        <w:tab w:val="left" w:pos="737"/>
      </w:tabs>
      <w:spacing w:after="240" w:line="240" w:lineRule="auto"/>
      <w:ind w:left="-1" w:firstLine="1"/>
    </w:pPr>
    <w:rPr>
      <w:spacing w:val="0"/>
      <w:w w:val="100"/>
      <w:kern w:val="0"/>
      <w:sz w:val="24"/>
      <w:lang w:val="fr-CH"/>
    </w:rPr>
  </w:style>
  <w:style w:type="character" w:customStyle="1" w:styleId="H4GChar">
    <w:name w:val="_ H_4_G Char"/>
    <w:link w:val="H4G"/>
    <w:rsid w:val="00D351BC"/>
    <w:rPr>
      <w:i/>
      <w:lang w:val="en-GB" w:eastAsia="en-US"/>
    </w:rPr>
  </w:style>
  <w:style w:type="character" w:customStyle="1" w:styleId="FootnoteTextChar">
    <w:name w:val="Footnote Text Char"/>
    <w:aliases w:val="5_G Char"/>
    <w:locked/>
    <w:rsid w:val="00D351BC"/>
    <w:rPr>
      <w:sz w:val="18"/>
      <w:lang w:val="en-GB" w:eastAsia="en-US" w:bidi="ar-SA"/>
    </w:rPr>
  </w:style>
  <w:style w:type="character" w:customStyle="1" w:styleId="10">
    <w:name w:val="Заголовок 1 Знак"/>
    <w:aliases w:val="Table_GR Знак,Table_G Знак"/>
    <w:link w:val="1"/>
    <w:locked/>
    <w:rsid w:val="00D351BC"/>
    <w:rPr>
      <w:rFonts w:cs="Arial"/>
      <w:b/>
      <w:bCs/>
      <w:spacing w:val="4"/>
      <w:w w:val="103"/>
      <w:kern w:val="14"/>
      <w:szCs w:val="32"/>
    </w:rPr>
  </w:style>
  <w:style w:type="character" w:customStyle="1" w:styleId="22">
    <w:name w:val="Заголовок 2 Знак"/>
    <w:link w:val="21"/>
    <w:locked/>
    <w:rsid w:val="00D351BC"/>
    <w:rPr>
      <w:rFonts w:ascii="Arial" w:hAnsi="Arial" w:cs="Arial"/>
      <w:b/>
      <w:bCs/>
      <w:i/>
      <w:iCs/>
      <w:spacing w:val="4"/>
      <w:w w:val="103"/>
      <w:kern w:val="14"/>
      <w:sz w:val="28"/>
      <w:szCs w:val="28"/>
      <w:lang w:eastAsia="en-US"/>
    </w:rPr>
  </w:style>
  <w:style w:type="character" w:customStyle="1" w:styleId="32">
    <w:name w:val="Заголовок 3 Знак"/>
    <w:link w:val="31"/>
    <w:locked/>
    <w:rsid w:val="00D351BC"/>
    <w:rPr>
      <w:rFonts w:ascii="Arial" w:hAnsi="Arial" w:cs="Arial"/>
      <w:b/>
      <w:bCs/>
      <w:spacing w:val="4"/>
      <w:w w:val="103"/>
      <w:kern w:val="14"/>
      <w:sz w:val="26"/>
      <w:szCs w:val="26"/>
      <w:lang w:eastAsia="en-US"/>
    </w:rPr>
  </w:style>
  <w:style w:type="character" w:customStyle="1" w:styleId="42">
    <w:name w:val="Заголовок 4 Знак"/>
    <w:link w:val="41"/>
    <w:locked/>
    <w:rsid w:val="00D351BC"/>
    <w:rPr>
      <w:b/>
      <w:bCs/>
      <w:spacing w:val="4"/>
      <w:w w:val="103"/>
      <w:kern w:val="14"/>
      <w:sz w:val="28"/>
      <w:szCs w:val="28"/>
      <w:lang w:eastAsia="en-US"/>
    </w:rPr>
  </w:style>
  <w:style w:type="character" w:customStyle="1" w:styleId="52">
    <w:name w:val="Заголовок 5 Знак"/>
    <w:link w:val="51"/>
    <w:locked/>
    <w:rsid w:val="00D351BC"/>
    <w:rPr>
      <w:b/>
      <w:bCs/>
      <w:i/>
      <w:iCs/>
      <w:spacing w:val="4"/>
      <w:w w:val="103"/>
      <w:kern w:val="14"/>
      <w:sz w:val="26"/>
      <w:szCs w:val="26"/>
      <w:lang w:eastAsia="en-US"/>
    </w:rPr>
  </w:style>
  <w:style w:type="character" w:customStyle="1" w:styleId="60">
    <w:name w:val="Заголовок 6 Знак"/>
    <w:link w:val="6"/>
    <w:locked/>
    <w:rsid w:val="00D351BC"/>
    <w:rPr>
      <w:b/>
      <w:bCs/>
      <w:spacing w:val="4"/>
      <w:w w:val="103"/>
      <w:kern w:val="14"/>
      <w:sz w:val="22"/>
      <w:szCs w:val="22"/>
      <w:lang w:eastAsia="en-US"/>
    </w:rPr>
  </w:style>
  <w:style w:type="character" w:customStyle="1" w:styleId="70">
    <w:name w:val="Заголовок 7 Знак"/>
    <w:link w:val="7"/>
    <w:locked/>
    <w:rsid w:val="00D351BC"/>
    <w:rPr>
      <w:spacing w:val="4"/>
      <w:w w:val="103"/>
      <w:kern w:val="14"/>
      <w:sz w:val="24"/>
      <w:lang w:eastAsia="en-US"/>
    </w:rPr>
  </w:style>
  <w:style w:type="character" w:customStyle="1" w:styleId="80">
    <w:name w:val="Заголовок 8 Знак"/>
    <w:link w:val="8"/>
    <w:locked/>
    <w:rsid w:val="00D351BC"/>
    <w:rPr>
      <w:i/>
      <w:iCs/>
      <w:spacing w:val="4"/>
      <w:w w:val="103"/>
      <w:kern w:val="14"/>
      <w:sz w:val="24"/>
      <w:lang w:eastAsia="en-US"/>
    </w:rPr>
  </w:style>
  <w:style w:type="character" w:customStyle="1" w:styleId="90">
    <w:name w:val="Заголовок 9 Знак"/>
    <w:link w:val="9"/>
    <w:locked/>
    <w:rsid w:val="00D351BC"/>
    <w:rPr>
      <w:rFonts w:ascii="Arial" w:hAnsi="Arial" w:cs="Arial"/>
      <w:spacing w:val="4"/>
      <w:w w:val="103"/>
      <w:kern w:val="14"/>
      <w:sz w:val="22"/>
      <w:szCs w:val="22"/>
      <w:lang w:eastAsia="en-US"/>
    </w:rPr>
  </w:style>
  <w:style w:type="paragraph" w:customStyle="1" w:styleId="HMG">
    <w:name w:val="_ H __M_G"/>
    <w:basedOn w:val="a2"/>
    <w:next w:val="a2"/>
    <w:rsid w:val="00D351BC"/>
    <w:pPr>
      <w:keepNext/>
      <w:keepLines/>
      <w:tabs>
        <w:tab w:val="right" w:pos="851"/>
      </w:tabs>
      <w:suppressAutoHyphens/>
      <w:spacing w:before="240" w:after="240" w:line="360" w:lineRule="exact"/>
      <w:ind w:left="1134" w:right="1134" w:hanging="1134"/>
    </w:pPr>
    <w:rPr>
      <w:b/>
      <w:spacing w:val="0"/>
      <w:w w:val="100"/>
      <w:kern w:val="0"/>
      <w:sz w:val="34"/>
      <w:lang w:val="en-GB"/>
    </w:rPr>
  </w:style>
  <w:style w:type="character" w:customStyle="1" w:styleId="aa">
    <w:name w:val="Верхний колонтитул Знак"/>
    <w:aliases w:val="6_GR Знак,6_G Знак"/>
    <w:link w:val="a9"/>
    <w:uiPriority w:val="99"/>
    <w:locked/>
    <w:rsid w:val="00D351BC"/>
    <w:rPr>
      <w:b/>
      <w:sz w:val="18"/>
      <w:lang w:val="en-GB"/>
    </w:rPr>
  </w:style>
  <w:style w:type="paragraph" w:customStyle="1" w:styleId="SMG">
    <w:name w:val="__S_M_G"/>
    <w:basedOn w:val="a2"/>
    <w:next w:val="a2"/>
    <w:rsid w:val="00D351BC"/>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D351BC"/>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D351BC"/>
    <w:pPr>
      <w:keepNext/>
      <w:keepLines/>
      <w:suppressAutoHyphens/>
      <w:spacing w:before="240" w:after="240" w:line="300" w:lineRule="exact"/>
      <w:ind w:left="1134" w:right="1134"/>
    </w:pPr>
    <w:rPr>
      <w:b/>
      <w:spacing w:val="0"/>
      <w:w w:val="100"/>
      <w:kern w:val="0"/>
      <w:sz w:val="28"/>
      <w:lang w:val="en-GB"/>
    </w:rPr>
  </w:style>
  <w:style w:type="character" w:customStyle="1" w:styleId="af2">
    <w:name w:val="Текст концевой сноски Знак"/>
    <w:aliases w:val="2_GR Знак,2_G Знак"/>
    <w:link w:val="af0"/>
    <w:locked/>
    <w:rsid w:val="00D351BC"/>
    <w:rPr>
      <w:spacing w:val="5"/>
      <w:w w:val="104"/>
      <w:kern w:val="14"/>
      <w:sz w:val="18"/>
      <w:lang w:val="en-GB"/>
    </w:rPr>
  </w:style>
  <w:style w:type="paragraph" w:customStyle="1" w:styleId="XLargeG">
    <w:name w:val="__XLarge_G"/>
    <w:basedOn w:val="a2"/>
    <w:next w:val="a2"/>
    <w:rsid w:val="00D351BC"/>
    <w:pPr>
      <w:keepNext/>
      <w:keepLines/>
      <w:suppressAutoHyphens/>
      <w:spacing w:before="240" w:after="240" w:line="420" w:lineRule="exact"/>
      <w:ind w:left="1134" w:right="1134"/>
    </w:pPr>
    <w:rPr>
      <w:b/>
      <w:spacing w:val="0"/>
      <w:w w:val="100"/>
      <w:kern w:val="0"/>
      <w:sz w:val="40"/>
      <w:lang w:val="en-GB"/>
    </w:rPr>
  </w:style>
  <w:style w:type="character" w:customStyle="1" w:styleId="ae">
    <w:name w:val="Нижний колонтитул Знак"/>
    <w:aliases w:val="3_GR Знак,3_G Знак"/>
    <w:link w:val="ad"/>
    <w:locked/>
    <w:rsid w:val="00D351BC"/>
    <w:rPr>
      <w:sz w:val="16"/>
      <w:lang w:val="en-GB"/>
    </w:rPr>
  </w:style>
  <w:style w:type="paragraph" w:customStyle="1" w:styleId="Bullet2G">
    <w:name w:val="_Bullet 2_G"/>
    <w:basedOn w:val="a2"/>
    <w:rsid w:val="00D351BC"/>
    <w:pPr>
      <w:numPr>
        <w:numId w:val="26"/>
      </w:numPr>
      <w:suppressAutoHyphens/>
      <w:spacing w:after="120"/>
      <w:ind w:right="1134"/>
      <w:jc w:val="both"/>
    </w:pPr>
    <w:rPr>
      <w:spacing w:val="0"/>
      <w:w w:val="100"/>
      <w:kern w:val="0"/>
      <w:lang w:val="en-GB"/>
    </w:rPr>
  </w:style>
  <w:style w:type="paragraph" w:customStyle="1" w:styleId="H23G">
    <w:name w:val="_ H_2/3_G"/>
    <w:basedOn w:val="a2"/>
    <w:next w:val="a2"/>
    <w:rsid w:val="00D351BC"/>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56G">
    <w:name w:val="_ H_5/6_G"/>
    <w:basedOn w:val="a2"/>
    <w:next w:val="a2"/>
    <w:rsid w:val="00D351BC"/>
    <w:pPr>
      <w:keepNext/>
      <w:keepLines/>
      <w:tabs>
        <w:tab w:val="right" w:pos="851"/>
      </w:tabs>
      <w:suppressAutoHyphens/>
      <w:spacing w:before="240" w:after="120" w:line="240" w:lineRule="exact"/>
      <w:ind w:left="1134" w:right="1134" w:hanging="1134"/>
    </w:pPr>
    <w:rPr>
      <w:spacing w:val="0"/>
      <w:w w:val="100"/>
      <w:kern w:val="0"/>
      <w:lang w:val="en-GB"/>
    </w:rPr>
  </w:style>
  <w:style w:type="paragraph" w:customStyle="1" w:styleId="Rom1">
    <w:name w:val="Rom1"/>
    <w:basedOn w:val="a2"/>
    <w:rsid w:val="00D351BC"/>
    <w:pPr>
      <w:numPr>
        <w:numId w:val="28"/>
      </w:numPr>
      <w:tabs>
        <w:tab w:val="clear" w:pos="2160"/>
        <w:tab w:val="num" w:pos="1440"/>
      </w:tabs>
      <w:spacing w:after="240" w:line="240" w:lineRule="auto"/>
      <w:ind w:left="1441" w:hanging="590"/>
    </w:pPr>
    <w:rPr>
      <w:spacing w:val="0"/>
      <w:w w:val="100"/>
      <w:kern w:val="0"/>
      <w:sz w:val="24"/>
      <w:lang w:val="en-GB"/>
    </w:rPr>
  </w:style>
  <w:style w:type="paragraph" w:customStyle="1" w:styleId="Rom2">
    <w:name w:val="Rom2"/>
    <w:basedOn w:val="a2"/>
    <w:rsid w:val="00D351BC"/>
    <w:pPr>
      <w:numPr>
        <w:numId w:val="27"/>
      </w:numPr>
      <w:tabs>
        <w:tab w:val="clear" w:pos="360"/>
        <w:tab w:val="num" w:pos="2160"/>
      </w:tabs>
      <w:spacing w:after="240" w:line="240" w:lineRule="auto"/>
      <w:ind w:left="2160" w:hanging="516"/>
    </w:pPr>
    <w:rPr>
      <w:spacing w:val="0"/>
      <w:w w:val="100"/>
      <w:kern w:val="0"/>
      <w:sz w:val="24"/>
      <w:lang w:val="en-GB"/>
    </w:rPr>
  </w:style>
  <w:style w:type="paragraph" w:customStyle="1" w:styleId="Level1">
    <w:name w:val="Level 1"/>
    <w:basedOn w:val="a2"/>
    <w:rsid w:val="00D351BC"/>
    <w:pPr>
      <w:widowControl w:val="0"/>
      <w:tabs>
        <w:tab w:val="num" w:pos="1701"/>
      </w:tabs>
      <w:autoSpaceDE w:val="0"/>
      <w:autoSpaceDN w:val="0"/>
      <w:adjustRightInd w:val="0"/>
      <w:spacing w:line="240" w:lineRule="auto"/>
      <w:ind w:left="283" w:hanging="226"/>
      <w:outlineLvl w:val="0"/>
    </w:pPr>
    <w:rPr>
      <w:spacing w:val="0"/>
      <w:w w:val="100"/>
      <w:kern w:val="0"/>
      <w:szCs w:val="24"/>
      <w:lang w:val="en-US"/>
    </w:rPr>
  </w:style>
  <w:style w:type="paragraph" w:customStyle="1" w:styleId="Default">
    <w:name w:val="Default"/>
    <w:rsid w:val="00D351BC"/>
    <w:pPr>
      <w:autoSpaceDE w:val="0"/>
      <w:autoSpaceDN w:val="0"/>
      <w:adjustRightInd w:val="0"/>
    </w:pPr>
    <w:rPr>
      <w:rFonts w:eastAsia="SimSun"/>
      <w:color w:val="000000"/>
      <w:sz w:val="24"/>
      <w:szCs w:val="24"/>
      <w:lang w:val="en-US" w:eastAsia="zh-CN"/>
    </w:rPr>
  </w:style>
  <w:style w:type="character" w:customStyle="1" w:styleId="BalloonTextChar">
    <w:name w:val="Balloon Text Char"/>
    <w:locked/>
    <w:rsid w:val="00D351BC"/>
    <w:rPr>
      <w:rFonts w:ascii="Tahoma" w:hAnsi="Tahoma" w:cs="Tahoma"/>
      <w:sz w:val="16"/>
      <w:szCs w:val="16"/>
      <w:lang w:val="en-GB" w:eastAsia="en-US" w:bidi="ar-SA"/>
    </w:rPr>
  </w:style>
  <w:style w:type="character" w:customStyle="1" w:styleId="apple-converted-space">
    <w:name w:val="apple-converted-space"/>
    <w:rsid w:val="00D351BC"/>
  </w:style>
  <w:style w:type="character" w:customStyle="1" w:styleId="apple-style-span">
    <w:name w:val="apple-style-span"/>
    <w:rsid w:val="00D351BC"/>
  </w:style>
  <w:style w:type="paragraph" w:customStyle="1" w:styleId="Paragraphedeliste1">
    <w:name w:val="Paragraphe de liste1"/>
    <w:basedOn w:val="a2"/>
    <w:qFormat/>
    <w:rsid w:val="00D351BC"/>
    <w:pPr>
      <w:suppressAutoHyphens/>
      <w:ind w:left="720"/>
    </w:pPr>
    <w:rPr>
      <w:spacing w:val="0"/>
      <w:w w:val="100"/>
      <w:kern w:val="0"/>
      <w:lang w:val="en-GB"/>
    </w:rPr>
  </w:style>
  <w:style w:type="paragraph" w:styleId="afff2">
    <w:name w:val="annotation text"/>
    <w:basedOn w:val="a2"/>
    <w:link w:val="18"/>
    <w:rsid w:val="00D351BC"/>
    <w:pPr>
      <w:spacing w:line="240" w:lineRule="auto"/>
    </w:pPr>
    <w:rPr>
      <w:rFonts w:eastAsia="SimSun"/>
      <w:lang w:val="en-US" w:eastAsia="zh-CN"/>
    </w:rPr>
  </w:style>
  <w:style w:type="character" w:customStyle="1" w:styleId="afff3">
    <w:name w:val="Текст примечания Знак"/>
    <w:basedOn w:val="a3"/>
    <w:rsid w:val="00D351BC"/>
    <w:rPr>
      <w:spacing w:val="4"/>
      <w:w w:val="103"/>
      <w:kern w:val="14"/>
      <w:lang w:eastAsia="en-US"/>
    </w:rPr>
  </w:style>
  <w:style w:type="character" w:customStyle="1" w:styleId="18">
    <w:name w:val="Текст примечания Знак1"/>
    <w:link w:val="afff2"/>
    <w:locked/>
    <w:rsid w:val="00D351BC"/>
    <w:rPr>
      <w:rFonts w:eastAsia="SimSun"/>
      <w:spacing w:val="4"/>
      <w:w w:val="103"/>
      <w:kern w:val="14"/>
      <w:lang w:val="en-US" w:eastAsia="zh-CN"/>
    </w:rPr>
  </w:style>
  <w:style w:type="character" w:customStyle="1" w:styleId="hps">
    <w:name w:val="hps"/>
    <w:rsid w:val="00D351BC"/>
  </w:style>
  <w:style w:type="character" w:customStyle="1" w:styleId="contenttext1">
    <w:name w:val="contenttext1"/>
    <w:rsid w:val="00D351BC"/>
    <w:rPr>
      <w:rFonts w:ascii="Arial" w:hAnsi="Arial"/>
      <w:sz w:val="24"/>
    </w:rPr>
  </w:style>
  <w:style w:type="paragraph" w:customStyle="1" w:styleId="CharCharCharChar">
    <w:name w:val="Char Char Char Char"/>
    <w:basedOn w:val="a2"/>
    <w:rsid w:val="00D351BC"/>
    <w:pPr>
      <w:spacing w:after="160" w:line="240" w:lineRule="exact"/>
    </w:pPr>
    <w:rPr>
      <w:rFonts w:ascii="Verdana" w:hAnsi="Verdana" w:cs="Angsana New"/>
      <w:spacing w:val="0"/>
      <w:w w:val="100"/>
      <w:kern w:val="0"/>
      <w:lang w:val="en-GB"/>
    </w:rPr>
  </w:style>
  <w:style w:type="paragraph" w:styleId="afff4">
    <w:name w:val="annotation subject"/>
    <w:basedOn w:val="afff2"/>
    <w:next w:val="afff2"/>
    <w:link w:val="19"/>
    <w:rsid w:val="00D351BC"/>
    <w:pPr>
      <w:suppressAutoHyphens/>
      <w:spacing w:line="240" w:lineRule="atLeast"/>
    </w:pPr>
    <w:rPr>
      <w:rFonts w:eastAsia="Times New Roman"/>
      <w:b/>
      <w:bCs/>
      <w:spacing w:val="0"/>
      <w:w w:val="100"/>
      <w:kern w:val="0"/>
      <w:lang w:val="en-GB" w:eastAsia="en-US"/>
    </w:rPr>
  </w:style>
  <w:style w:type="character" w:customStyle="1" w:styleId="afff5">
    <w:name w:val="Тема примечания Знак"/>
    <w:basedOn w:val="afff3"/>
    <w:rsid w:val="00D351BC"/>
    <w:rPr>
      <w:b/>
      <w:bCs/>
      <w:spacing w:val="4"/>
      <w:w w:val="103"/>
      <w:kern w:val="14"/>
      <w:lang w:eastAsia="en-US"/>
    </w:rPr>
  </w:style>
  <w:style w:type="character" w:customStyle="1" w:styleId="19">
    <w:name w:val="Тема примечания Знак1"/>
    <w:link w:val="afff4"/>
    <w:locked/>
    <w:rsid w:val="00D351BC"/>
    <w:rPr>
      <w:b/>
      <w:bCs/>
      <w:lang w:val="en-GB" w:eastAsia="en-US"/>
    </w:rPr>
  </w:style>
  <w:style w:type="character" w:customStyle="1" w:styleId="preferred">
    <w:name w:val="preferred"/>
    <w:rsid w:val="00D351BC"/>
  </w:style>
  <w:style w:type="character" w:customStyle="1" w:styleId="admitted">
    <w:name w:val="admitted"/>
    <w:rsid w:val="00D35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20H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HRC.dotm</Template>
  <TotalTime>0</TotalTime>
  <Pages>20</Pages>
  <Words>5948</Words>
  <Characters>41103</Characters>
  <Application>Microsoft Office Word</Application>
  <DocSecurity>0</DocSecurity>
  <Lines>822</Lines>
  <Paragraphs>242</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46809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creator>Marina Korotkova</dc:creator>
  <cp:lastModifiedBy>Marina Korotkova</cp:lastModifiedBy>
  <cp:revision>2</cp:revision>
  <cp:lastPrinted>2015-05-12T08:29:00Z</cp:lastPrinted>
  <dcterms:created xsi:type="dcterms:W3CDTF">2015-05-12T14:03:00Z</dcterms:created>
  <dcterms:modified xsi:type="dcterms:W3CDTF">2015-05-12T14:03:00Z</dcterms:modified>
</cp:coreProperties>
</file>