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14AD9" w:rsidRPr="00D55058">
        <w:trPr>
          <w:trHeight w:val="851"/>
        </w:trPr>
        <w:tc>
          <w:tcPr>
            <w:tcW w:w="1259" w:type="dxa"/>
            <w:tcBorders>
              <w:top w:val="nil"/>
              <w:left w:val="nil"/>
              <w:bottom w:val="single" w:sz="4" w:space="0" w:color="auto"/>
              <w:right w:val="nil"/>
            </w:tcBorders>
          </w:tcPr>
          <w:p w:rsidR="00314AD9" w:rsidRPr="00D55058" w:rsidRDefault="00314AD9" w:rsidP="00314AD9">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314AD9" w:rsidRPr="00D55058" w:rsidRDefault="00314AD9" w:rsidP="00314AD9">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314AD9" w:rsidRPr="00D55058" w:rsidRDefault="00314AD9" w:rsidP="00314AD9">
            <w:pPr>
              <w:jc w:val="right"/>
            </w:pPr>
            <w:r w:rsidRPr="00D55058">
              <w:rPr>
                <w:sz w:val="40"/>
              </w:rPr>
              <w:t>A</w:t>
            </w:r>
            <w:r w:rsidRPr="00D55058">
              <w:t>/HRC/</w:t>
            </w:r>
            <w:r>
              <w:t xml:space="preserve">29/34 </w:t>
            </w:r>
          </w:p>
        </w:tc>
      </w:tr>
      <w:tr w:rsidR="00314AD9" w:rsidRPr="00D55058">
        <w:trPr>
          <w:trHeight w:val="2835"/>
        </w:trPr>
        <w:tc>
          <w:tcPr>
            <w:tcW w:w="1259" w:type="dxa"/>
            <w:tcBorders>
              <w:top w:val="single" w:sz="4" w:space="0" w:color="auto"/>
              <w:left w:val="nil"/>
              <w:bottom w:val="single" w:sz="12" w:space="0" w:color="auto"/>
              <w:right w:val="nil"/>
            </w:tcBorders>
          </w:tcPr>
          <w:p w:rsidR="00314AD9" w:rsidRPr="00D55058" w:rsidRDefault="004E71CD" w:rsidP="00314AD9">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4AD9" w:rsidRPr="00D55058" w:rsidRDefault="00314AD9" w:rsidP="00314AD9">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4AD9" w:rsidRPr="00D55058" w:rsidRDefault="00314AD9" w:rsidP="00314AD9">
            <w:pPr>
              <w:spacing w:before="240" w:line="240" w:lineRule="exact"/>
            </w:pPr>
            <w:r w:rsidRPr="00D55058">
              <w:t>Distr.: General</w:t>
            </w:r>
          </w:p>
          <w:p w:rsidR="00314AD9" w:rsidRPr="00D55058" w:rsidRDefault="00303FA6" w:rsidP="00314AD9">
            <w:pPr>
              <w:spacing w:line="240" w:lineRule="exact"/>
            </w:pPr>
            <w:r>
              <w:t>1</w:t>
            </w:r>
            <w:r w:rsidR="00A3472C">
              <w:t xml:space="preserve"> </w:t>
            </w:r>
            <w:r w:rsidR="00FE1C8C">
              <w:t xml:space="preserve">April </w:t>
            </w:r>
            <w:r w:rsidR="00314AD9">
              <w:t>2015</w:t>
            </w:r>
          </w:p>
          <w:p w:rsidR="00314AD9" w:rsidRPr="00D55058" w:rsidRDefault="00314AD9" w:rsidP="00314AD9">
            <w:pPr>
              <w:spacing w:line="240" w:lineRule="exact"/>
            </w:pPr>
          </w:p>
          <w:p w:rsidR="00314AD9" w:rsidRPr="00D55058" w:rsidRDefault="00314AD9" w:rsidP="00314AD9">
            <w:pPr>
              <w:spacing w:line="240" w:lineRule="exact"/>
            </w:pPr>
            <w:r w:rsidRPr="00D55058">
              <w:t>Original: English</w:t>
            </w:r>
          </w:p>
        </w:tc>
      </w:tr>
    </w:tbl>
    <w:p w:rsidR="00314AD9" w:rsidRPr="00D10391" w:rsidRDefault="00314AD9" w:rsidP="00314AD9">
      <w:pPr>
        <w:spacing w:before="120"/>
      </w:pPr>
      <w:r w:rsidRPr="008B6203">
        <w:rPr>
          <w:b/>
          <w:sz w:val="24"/>
          <w:szCs w:val="24"/>
        </w:rPr>
        <w:t>Human Rights Council</w:t>
      </w:r>
      <w:r w:rsidR="00F04911">
        <w:rPr>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34 &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4 &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203">
        <w:rPr>
          <w:sz w:val="24"/>
          <w:szCs w:val="24"/>
        </w:rPr>
        <w:br/>
      </w:r>
      <w:r w:rsidRPr="00D10391">
        <w:rPr>
          <w:b/>
        </w:rPr>
        <w:t>Twenty-</w:t>
      </w:r>
      <w:r>
        <w:rPr>
          <w:b/>
        </w:rPr>
        <w:t>ninth</w:t>
      </w:r>
      <w:r w:rsidRPr="00D10391">
        <w:rPr>
          <w:b/>
        </w:rPr>
        <w:t xml:space="preserve"> session</w:t>
      </w:r>
      <w:r w:rsidRPr="00D10391">
        <w:br/>
        <w:t>Agenda item 3</w:t>
      </w:r>
    </w:p>
    <w:p w:rsidR="00314AD9" w:rsidRPr="00D10391" w:rsidRDefault="00314AD9" w:rsidP="00314AD9">
      <w:pPr>
        <w:rPr>
          <w:b/>
        </w:rPr>
      </w:pPr>
      <w:r w:rsidRPr="00D10391">
        <w:rPr>
          <w:b/>
        </w:rPr>
        <w:t xml:space="preserve">Promotion and protection of all human rights, civil, </w:t>
      </w:r>
      <w:r w:rsidRPr="00D10391">
        <w:rPr>
          <w:b/>
        </w:rPr>
        <w:br/>
        <w:t xml:space="preserve">political, economic, social and cultural rights, </w:t>
      </w:r>
      <w:r w:rsidRPr="00D10391">
        <w:rPr>
          <w:b/>
        </w:rPr>
        <w:br/>
        <w:t>including the right to development</w:t>
      </w:r>
    </w:p>
    <w:p w:rsidR="00A3472C" w:rsidRPr="00B13901" w:rsidRDefault="00A3472C" w:rsidP="00A3472C">
      <w:pPr>
        <w:pStyle w:val="HChG"/>
        <w:spacing w:line="240" w:lineRule="atLeast"/>
        <w:rPr>
          <w:lang w:val="en-US"/>
        </w:rPr>
      </w:pPr>
      <w:r w:rsidRPr="00A67887">
        <w:rPr>
          <w:lang w:val="en-US"/>
        </w:rPr>
        <w:tab/>
      </w:r>
      <w:r w:rsidRPr="00A67887">
        <w:rPr>
          <w:lang w:val="en-US"/>
        </w:rPr>
        <w:tab/>
        <w:t xml:space="preserve">Report of the Special Rapporteur on the human rights of internally displaced persons, </w:t>
      </w:r>
      <w:proofErr w:type="spellStart"/>
      <w:r w:rsidRPr="00A67887">
        <w:rPr>
          <w:lang w:val="en-US"/>
        </w:rPr>
        <w:t>Chaloka</w:t>
      </w:r>
      <w:proofErr w:type="spellEnd"/>
      <w:r w:rsidRPr="00A67887">
        <w:rPr>
          <w:lang w:val="en-US"/>
        </w:rPr>
        <w:t xml:space="preserve"> </w:t>
      </w:r>
      <w:proofErr w:type="spellStart"/>
      <w:r w:rsidRPr="00A67887">
        <w:rPr>
          <w:lang w:val="en-US"/>
        </w:rPr>
        <w:t>Beyani</w:t>
      </w:r>
      <w:proofErr w:type="spellEnd"/>
      <w:r>
        <w:rPr>
          <w:rStyle w:val="FootnoteReference"/>
          <w:sz w:val="28"/>
          <w:vertAlign w:val="baseline"/>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3472C" w:rsidRPr="00215004" w:rsidTr="00084F08">
        <w:trPr>
          <w:jc w:val="center"/>
        </w:trPr>
        <w:tc>
          <w:tcPr>
            <w:tcW w:w="9637" w:type="dxa"/>
            <w:shd w:val="clear" w:color="auto" w:fill="auto"/>
          </w:tcPr>
          <w:p w:rsidR="00A3472C" w:rsidRPr="00215004" w:rsidRDefault="00A3472C" w:rsidP="00084F08">
            <w:pPr>
              <w:spacing w:before="240" w:after="120"/>
              <w:ind w:left="255"/>
              <w:rPr>
                <w:i/>
                <w:sz w:val="24"/>
              </w:rPr>
            </w:pPr>
            <w:r w:rsidRPr="00215004">
              <w:rPr>
                <w:i/>
                <w:sz w:val="24"/>
              </w:rPr>
              <w:t>Summary</w:t>
            </w:r>
          </w:p>
        </w:tc>
      </w:tr>
      <w:tr w:rsidR="00A3472C" w:rsidRPr="00215004" w:rsidTr="00084F08">
        <w:trPr>
          <w:jc w:val="center"/>
        </w:trPr>
        <w:tc>
          <w:tcPr>
            <w:tcW w:w="9637" w:type="dxa"/>
            <w:shd w:val="clear" w:color="auto" w:fill="auto"/>
          </w:tcPr>
          <w:p w:rsidR="00A3472C" w:rsidRDefault="00A3472C" w:rsidP="00477AB9">
            <w:pPr>
              <w:pStyle w:val="SingleTxtG"/>
              <w:ind w:firstLine="567"/>
              <w:rPr>
                <w:rFonts w:eastAsia="Calibri"/>
              </w:rPr>
            </w:pPr>
            <w:r>
              <w:rPr>
                <w:lang w:val="en-US"/>
              </w:rPr>
              <w:t>T</w:t>
            </w:r>
            <w:r w:rsidRPr="001103BF">
              <w:rPr>
                <w:lang w:val="en-US"/>
              </w:rPr>
              <w:t>h</w:t>
            </w:r>
            <w:r>
              <w:rPr>
                <w:lang w:val="en-US"/>
              </w:rPr>
              <w:t>e</w:t>
            </w:r>
            <w:r w:rsidRPr="001103BF">
              <w:rPr>
                <w:lang w:val="en-US"/>
              </w:rPr>
              <w:t xml:space="preserve"> </w:t>
            </w:r>
            <w:r>
              <w:rPr>
                <w:lang w:val="en-US"/>
              </w:rPr>
              <w:t xml:space="preserve">present </w:t>
            </w:r>
            <w:r w:rsidRPr="001103BF">
              <w:rPr>
                <w:lang w:val="en-US"/>
              </w:rPr>
              <w:t>report</w:t>
            </w:r>
            <w:r>
              <w:rPr>
                <w:lang w:val="en-US"/>
              </w:rPr>
              <w:t>, submitted in accordance with Human Rights Council resolution 23/8,</w:t>
            </w:r>
            <w:r w:rsidRPr="001103BF">
              <w:rPr>
                <w:lang w:val="en-US"/>
              </w:rPr>
              <w:t xml:space="preserve"> provides an account of the activities undertaken by the Special Rapporteur on the human rights of internally displaced persons</w:t>
            </w:r>
            <w:r>
              <w:rPr>
                <w:lang w:val="en-US"/>
              </w:rPr>
              <w:t>,</w:t>
            </w:r>
            <w:r w:rsidRPr="001103BF">
              <w:rPr>
                <w:lang w:val="en-US"/>
              </w:rPr>
              <w:t xml:space="preserve"> during the period since </w:t>
            </w:r>
            <w:r>
              <w:rPr>
                <w:lang w:val="en-US"/>
              </w:rPr>
              <w:t xml:space="preserve">the </w:t>
            </w:r>
            <w:r w:rsidRPr="001103BF">
              <w:rPr>
                <w:lang w:val="en-US"/>
              </w:rPr>
              <w:t xml:space="preserve">submission of his previous report to the Council. It also provides a thematic analysis of the human rights of internally displaced persons in the context of the </w:t>
            </w:r>
            <w:r>
              <w:rPr>
                <w:lang w:val="en-US"/>
              </w:rPr>
              <w:t>p</w:t>
            </w:r>
            <w:r w:rsidRPr="001103BF">
              <w:rPr>
                <w:lang w:val="en-US"/>
              </w:rPr>
              <w:t>ost-2015 development agenda</w:t>
            </w:r>
            <w:r w:rsidRPr="00215004">
              <w:rPr>
                <w:rFonts w:eastAsia="Calibri"/>
              </w:rPr>
              <w:t>.</w:t>
            </w:r>
          </w:p>
          <w:p w:rsidR="00A3472C" w:rsidRPr="00215004" w:rsidRDefault="00A3472C" w:rsidP="00477AB9">
            <w:pPr>
              <w:pStyle w:val="SingleTxtG"/>
              <w:ind w:firstLine="567"/>
            </w:pPr>
            <w:r>
              <w:rPr>
                <w:lang w:val="en-US"/>
              </w:rPr>
              <w:t>T</w:t>
            </w:r>
            <w:r w:rsidRPr="001103BF">
              <w:rPr>
                <w:lang w:val="en-US"/>
              </w:rPr>
              <w:t>he objective of ensuring a life of dignity for all lies at the heart</w:t>
            </w:r>
            <w:r>
              <w:rPr>
                <w:lang w:val="en-US"/>
              </w:rPr>
              <w:t xml:space="preserve"> of</w:t>
            </w:r>
            <w:r w:rsidRPr="001103BF">
              <w:rPr>
                <w:lang w:val="en-US"/>
              </w:rPr>
              <w:t xml:space="preserve"> the Millennium Development Goals and the </w:t>
            </w:r>
            <w:r>
              <w:rPr>
                <w:lang w:val="en-US"/>
              </w:rPr>
              <w:t>p</w:t>
            </w:r>
            <w:r w:rsidRPr="001103BF">
              <w:rPr>
                <w:lang w:val="en-US"/>
              </w:rPr>
              <w:t xml:space="preserve">ost-2015 </w:t>
            </w:r>
            <w:r>
              <w:rPr>
                <w:lang w:val="en-US"/>
              </w:rPr>
              <w:t>d</w:t>
            </w:r>
            <w:r w:rsidRPr="001103BF">
              <w:rPr>
                <w:lang w:val="en-US"/>
              </w:rPr>
              <w:t xml:space="preserve">evelopment </w:t>
            </w:r>
            <w:r>
              <w:rPr>
                <w:lang w:val="en-US"/>
              </w:rPr>
              <w:t>a</w:t>
            </w:r>
            <w:r w:rsidRPr="001103BF">
              <w:rPr>
                <w:lang w:val="en-US"/>
              </w:rPr>
              <w:t xml:space="preserve">genda. Internally displaced persons are frequently deprived of their human rights, stripped </w:t>
            </w:r>
            <w:r>
              <w:rPr>
                <w:lang w:val="en-US"/>
              </w:rPr>
              <w:t xml:space="preserve">of </w:t>
            </w:r>
            <w:r w:rsidRPr="001103BF">
              <w:rPr>
                <w:lang w:val="en-US"/>
              </w:rPr>
              <w:t>the elements of their lives that provide dignity: their homes, a livelihood and income, a sense of belonging and of what the future holds, security and justice, the knowledge that they will be able to feed, clothe and educate their children, and the ability to make decisions about their lives. The displacement experience is one of trauma, dependency and survival</w:t>
            </w:r>
            <w:r>
              <w:rPr>
                <w:lang w:val="en-US"/>
              </w:rPr>
              <w:t>,</w:t>
            </w:r>
            <w:r w:rsidRPr="002D2BF2">
              <w:rPr>
                <w:lang w:val="en-US"/>
              </w:rPr>
              <w:t xml:space="preserve"> with the average conflict-induced displacement lasting a staggering 17 years</w:t>
            </w:r>
            <w:r w:rsidRPr="00995BBE">
              <w:rPr>
                <w:lang w:val="en-US"/>
              </w:rPr>
              <w:t>.</w:t>
            </w:r>
            <w:r w:rsidRPr="001103BF">
              <w:rPr>
                <w:lang w:val="en-US"/>
              </w:rPr>
              <w:t xml:space="preserve"> Ensuring durable solutions for internally displaced persons is a complex process which requires that they </w:t>
            </w:r>
            <w:r>
              <w:rPr>
                <w:lang w:val="en-US"/>
              </w:rPr>
              <w:t>be</w:t>
            </w:r>
            <w:r w:rsidRPr="001103BF">
              <w:rPr>
                <w:lang w:val="en-US"/>
              </w:rPr>
              <w:t xml:space="preserve"> included in</w:t>
            </w:r>
            <w:r>
              <w:rPr>
                <w:lang w:val="en-US"/>
              </w:rPr>
              <w:t xml:space="preserve"> </w:t>
            </w:r>
            <w:r w:rsidRPr="002D2BF2">
              <w:rPr>
                <w:lang w:val="en-US"/>
              </w:rPr>
              <w:t>sustainable</w:t>
            </w:r>
            <w:r w:rsidRPr="001103BF">
              <w:rPr>
                <w:lang w:val="en-US"/>
              </w:rPr>
              <w:t xml:space="preserve"> development goals and strategies that seek to restore </w:t>
            </w:r>
            <w:r>
              <w:rPr>
                <w:lang w:val="en-US"/>
              </w:rPr>
              <w:t xml:space="preserve">to them </w:t>
            </w:r>
            <w:r w:rsidRPr="001103BF">
              <w:rPr>
                <w:lang w:val="en-US"/>
              </w:rPr>
              <w:t>conditions of normality in circumstances of dignity and safety, and a secure future</w:t>
            </w:r>
            <w:r>
              <w:rPr>
                <w:lang w:val="en-US"/>
              </w:rPr>
              <w:t>.</w:t>
            </w:r>
            <w:r w:rsidRPr="00215004">
              <w:rPr>
                <w:rFonts w:eastAsia="Calibri"/>
              </w:rPr>
              <w:t xml:space="preserve"> </w:t>
            </w:r>
          </w:p>
        </w:tc>
      </w:tr>
      <w:tr w:rsidR="00A3472C" w:rsidRPr="00215004" w:rsidTr="00084F08">
        <w:trPr>
          <w:jc w:val="center"/>
        </w:trPr>
        <w:tc>
          <w:tcPr>
            <w:tcW w:w="9637" w:type="dxa"/>
            <w:shd w:val="clear" w:color="auto" w:fill="auto"/>
          </w:tcPr>
          <w:p w:rsidR="00A3472C" w:rsidRPr="00215004" w:rsidRDefault="00A3472C" w:rsidP="00084F08"/>
        </w:tc>
      </w:tr>
    </w:tbl>
    <w:p w:rsidR="00A3472C" w:rsidRPr="00A3472C" w:rsidRDefault="00A3472C" w:rsidP="00A3472C"/>
    <w:p w:rsidR="00314AD9" w:rsidRPr="009D1C4D" w:rsidRDefault="00314AD9" w:rsidP="00314AD9">
      <w:pPr>
        <w:pStyle w:val="HChG"/>
        <w:ind w:left="0" w:firstLine="0"/>
        <w:rPr>
          <w:b w:val="0"/>
          <w:lang w:val="fr-CH"/>
        </w:rPr>
      </w:pPr>
      <w:r w:rsidRPr="006236DF">
        <w:br w:type="page"/>
      </w:r>
      <w:r w:rsidRPr="009D1C4D">
        <w:rPr>
          <w:b w:val="0"/>
          <w:lang w:val="fr-CH"/>
        </w:rPr>
        <w:lastRenderedPageBreak/>
        <w:t>Contents</w:t>
      </w:r>
    </w:p>
    <w:p w:rsidR="00314AD9" w:rsidRPr="009D1C4D" w:rsidRDefault="00314AD9" w:rsidP="00314AD9">
      <w:pPr>
        <w:tabs>
          <w:tab w:val="right" w:pos="8929"/>
          <w:tab w:val="right" w:pos="9638"/>
        </w:tabs>
        <w:spacing w:after="120"/>
        <w:ind w:left="283"/>
        <w:rPr>
          <w:sz w:val="18"/>
          <w:lang w:val="fr-CH"/>
        </w:rPr>
      </w:pPr>
      <w:r w:rsidRPr="009D1C4D">
        <w:rPr>
          <w:i/>
          <w:sz w:val="18"/>
          <w:lang w:val="fr-CH"/>
        </w:rPr>
        <w:tab/>
      </w:r>
      <w:proofErr w:type="spellStart"/>
      <w:r w:rsidRPr="009D1C4D">
        <w:rPr>
          <w:i/>
          <w:sz w:val="18"/>
          <w:lang w:val="fr-CH"/>
        </w:rPr>
        <w:t>Paragraphs</w:t>
      </w:r>
      <w:proofErr w:type="spellEnd"/>
      <w:r w:rsidRPr="009D1C4D">
        <w:rPr>
          <w:i/>
          <w:sz w:val="18"/>
          <w:lang w:val="fr-CH"/>
        </w:rPr>
        <w:tab/>
        <w:t>Page</w:t>
      </w:r>
    </w:p>
    <w:p w:rsidR="00314AD9" w:rsidRDefault="00314AD9" w:rsidP="00314AD9">
      <w:pPr>
        <w:tabs>
          <w:tab w:val="right" w:pos="850"/>
          <w:tab w:val="left" w:pos="1134"/>
          <w:tab w:val="left" w:pos="1559"/>
          <w:tab w:val="left" w:pos="1984"/>
          <w:tab w:val="left" w:leader="dot" w:pos="7654"/>
          <w:tab w:val="right" w:pos="8929"/>
          <w:tab w:val="right" w:pos="9638"/>
        </w:tabs>
        <w:spacing w:after="120"/>
        <w:rPr>
          <w:lang w:val="fr-CH"/>
        </w:rPr>
      </w:pPr>
      <w:r w:rsidRPr="009D1C4D">
        <w:rPr>
          <w:lang w:val="fr-CH"/>
        </w:rPr>
        <w:tab/>
        <w:t>I.</w:t>
      </w:r>
      <w:r w:rsidRPr="009D1C4D">
        <w:rPr>
          <w:lang w:val="fr-CH"/>
        </w:rPr>
        <w:tab/>
        <w:t>Introduction</w:t>
      </w:r>
      <w:r w:rsidRPr="009D1C4D">
        <w:rPr>
          <w:lang w:val="fr-CH"/>
        </w:rPr>
        <w:tab/>
      </w:r>
      <w:r w:rsidRPr="009D1C4D">
        <w:rPr>
          <w:lang w:val="fr-CH"/>
        </w:rPr>
        <w:tab/>
        <w:t>1</w:t>
      </w:r>
      <w:r w:rsidRPr="001C26F1">
        <w:rPr>
          <w:lang w:val="fr-CH"/>
        </w:rPr>
        <w:t>–2</w:t>
      </w:r>
      <w:r w:rsidRPr="009D1C4D">
        <w:rPr>
          <w:lang w:val="fr-CH"/>
        </w:rPr>
        <w:tab/>
        <w:t>3</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Pr>
          <w:lang w:val="fr-CH"/>
        </w:rPr>
        <w:tab/>
      </w:r>
      <w:r w:rsidRPr="001C26F1">
        <w:t>II</w:t>
      </w:r>
      <w:r w:rsidRPr="001C26F1">
        <w:tab/>
        <w:t>Activities of the mandate</w:t>
      </w:r>
      <w:r w:rsidRPr="001C26F1">
        <w:tab/>
      </w:r>
      <w:r w:rsidRPr="001C26F1">
        <w:tab/>
        <w:t>3</w:t>
      </w:r>
      <w:r w:rsidRPr="00A67D32">
        <w:t>–</w:t>
      </w:r>
      <w:r>
        <w:t>17</w:t>
      </w:r>
      <w:r w:rsidRPr="001C26F1">
        <w:tab/>
        <w:t>3</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sidRPr="001C26F1">
        <w:tab/>
      </w:r>
      <w:r w:rsidRPr="001C26F1">
        <w:tab/>
        <w:t>A.</w:t>
      </w:r>
      <w:r w:rsidRPr="001C26F1">
        <w:tab/>
        <w:t>Mandate</w:t>
      </w:r>
      <w:r w:rsidRPr="001C26F1">
        <w:tab/>
      </w:r>
      <w:r w:rsidRPr="001C26F1">
        <w:tab/>
        <w:t>3</w:t>
      </w:r>
      <w:r>
        <w:tab/>
        <w:t>3</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sidRPr="001C26F1">
        <w:tab/>
      </w:r>
      <w:r w:rsidRPr="001C26F1">
        <w:tab/>
        <w:t>B.</w:t>
      </w:r>
      <w:r w:rsidRPr="001C26F1">
        <w:tab/>
        <w:t>Engagement with countries</w:t>
      </w:r>
      <w:r w:rsidRPr="001C26F1">
        <w:tab/>
      </w:r>
      <w:r w:rsidRPr="001C26F1">
        <w:tab/>
        <w:t>4</w:t>
      </w:r>
      <w:r w:rsidRPr="00A67D32">
        <w:t>–</w:t>
      </w:r>
      <w:r>
        <w:t>10</w:t>
      </w:r>
      <w:r>
        <w:tab/>
        <w:t>3</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sidRPr="001C26F1">
        <w:tab/>
      </w:r>
      <w:r w:rsidRPr="001C26F1">
        <w:tab/>
        <w:t>C.</w:t>
      </w:r>
      <w:r w:rsidRPr="001C26F1">
        <w:tab/>
        <w:t>Cooperation with regional and international organizations</w:t>
      </w:r>
      <w:r w:rsidRPr="001C26F1">
        <w:tab/>
      </w:r>
      <w:r w:rsidRPr="001C26F1">
        <w:tab/>
        <w:t>11</w:t>
      </w:r>
      <w:r w:rsidRPr="00A67D32">
        <w:t>–</w:t>
      </w:r>
      <w:r w:rsidR="00810656">
        <w:t>13</w:t>
      </w:r>
      <w:r w:rsidR="00810656">
        <w:tab/>
      </w:r>
      <w:r w:rsidR="00256F7D">
        <w:t>5</w:t>
      </w:r>
    </w:p>
    <w:p w:rsidR="00314AD9" w:rsidRPr="001C26F1" w:rsidRDefault="00314AD9" w:rsidP="00326E51">
      <w:pPr>
        <w:tabs>
          <w:tab w:val="right" w:pos="850"/>
          <w:tab w:val="left" w:pos="1134"/>
          <w:tab w:val="left" w:pos="1559"/>
          <w:tab w:val="left" w:pos="1984"/>
          <w:tab w:val="left" w:leader="dot" w:pos="7654"/>
          <w:tab w:val="right" w:pos="8929"/>
          <w:tab w:val="right" w:pos="9638"/>
        </w:tabs>
        <w:spacing w:after="120"/>
      </w:pPr>
      <w:r w:rsidRPr="001C26F1">
        <w:tab/>
      </w:r>
      <w:r w:rsidRPr="001C26F1">
        <w:tab/>
        <w:t>D.</w:t>
      </w:r>
      <w:r w:rsidRPr="001C26F1">
        <w:tab/>
        <w:t>Mainstreaming the human rights of internally displaced persons</w:t>
      </w:r>
      <w:r w:rsidRPr="001C26F1">
        <w:br/>
      </w:r>
      <w:r w:rsidRPr="001C26F1">
        <w:tab/>
      </w:r>
      <w:r w:rsidRPr="001C26F1">
        <w:tab/>
      </w:r>
      <w:r w:rsidRPr="001C26F1">
        <w:tab/>
        <w:t>in the United Nations system</w:t>
      </w:r>
      <w:r w:rsidRPr="001C26F1">
        <w:tab/>
      </w:r>
      <w:r w:rsidRPr="001C26F1">
        <w:tab/>
        <w:t>14</w:t>
      </w:r>
      <w:r w:rsidRPr="00A67D32">
        <w:t>–</w:t>
      </w:r>
      <w:r w:rsidR="00810656">
        <w:t>17</w:t>
      </w:r>
      <w:r w:rsidR="00810656">
        <w:tab/>
        <w:t>5</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sidRPr="001C26F1">
        <w:tab/>
        <w:t>III.</w:t>
      </w:r>
      <w:r w:rsidRPr="001C26F1">
        <w:tab/>
        <w:t xml:space="preserve">Internally displaced persons in the context of the </w:t>
      </w:r>
      <w:r w:rsidR="00C94A8A">
        <w:t>p</w:t>
      </w:r>
      <w:r w:rsidRPr="001C26F1">
        <w:t>ost-2015 development agenda</w:t>
      </w:r>
      <w:r>
        <w:tab/>
      </w:r>
      <w:r w:rsidRPr="001C26F1">
        <w:tab/>
        <w:t>18</w:t>
      </w:r>
      <w:r w:rsidRPr="00A67D32">
        <w:t>–</w:t>
      </w:r>
      <w:r w:rsidR="00810656">
        <w:t>90</w:t>
      </w:r>
      <w:r w:rsidR="00810656">
        <w:tab/>
        <w:t>6</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sidRPr="001C26F1">
        <w:tab/>
      </w:r>
      <w:r w:rsidRPr="001C26F1">
        <w:tab/>
        <w:t>A.</w:t>
      </w:r>
      <w:r w:rsidRPr="001C26F1">
        <w:tab/>
        <w:t>Introduction and overview</w:t>
      </w:r>
      <w:r w:rsidRPr="001C26F1">
        <w:tab/>
      </w:r>
      <w:r w:rsidRPr="001C26F1">
        <w:tab/>
        <w:t>18</w:t>
      </w:r>
      <w:r w:rsidRPr="00A67D32">
        <w:t>–</w:t>
      </w:r>
      <w:r w:rsidR="00810656">
        <w:t>25</w:t>
      </w:r>
      <w:r w:rsidR="00810656">
        <w:tab/>
        <w:t>6</w:t>
      </w:r>
    </w:p>
    <w:p w:rsidR="00314AD9" w:rsidRPr="001C26F1" w:rsidRDefault="00314AD9" w:rsidP="002F682A">
      <w:pPr>
        <w:tabs>
          <w:tab w:val="right" w:pos="850"/>
          <w:tab w:val="left" w:pos="1134"/>
          <w:tab w:val="left" w:pos="1559"/>
          <w:tab w:val="left" w:pos="1984"/>
          <w:tab w:val="left" w:leader="dot" w:pos="7654"/>
          <w:tab w:val="right" w:pos="8929"/>
          <w:tab w:val="right" w:pos="9638"/>
        </w:tabs>
        <w:spacing w:after="120" w:line="240" w:lineRule="auto"/>
      </w:pPr>
      <w:r w:rsidRPr="001C26F1">
        <w:tab/>
      </w:r>
      <w:r w:rsidRPr="001C26F1">
        <w:tab/>
        <w:t>B.</w:t>
      </w:r>
      <w:r w:rsidRPr="001C26F1">
        <w:tab/>
        <w:t xml:space="preserve">Progress towards ensuring a place for </w:t>
      </w:r>
      <w:r w:rsidR="00C94A8A">
        <w:t>internally displaced person</w:t>
      </w:r>
      <w:r w:rsidR="00C94A8A" w:rsidRPr="001C26F1">
        <w:t xml:space="preserve">s </w:t>
      </w:r>
      <w:r w:rsidR="00477AB9">
        <w:t>in</w:t>
      </w:r>
      <w:r w:rsidR="00477AB9">
        <w:br/>
      </w:r>
      <w:r w:rsidR="00477AB9">
        <w:tab/>
      </w:r>
      <w:r w:rsidR="00477AB9">
        <w:tab/>
      </w:r>
      <w:r w:rsidR="00477AB9">
        <w:tab/>
      </w:r>
      <w:r w:rsidRPr="001C26F1">
        <w:t>development agendas</w:t>
      </w:r>
      <w:r w:rsidRPr="001C26F1">
        <w:tab/>
      </w:r>
      <w:r w:rsidRPr="001C26F1">
        <w:tab/>
        <w:t>26</w:t>
      </w:r>
      <w:r w:rsidRPr="00A67D32">
        <w:t>–</w:t>
      </w:r>
      <w:r w:rsidR="00477AB9">
        <w:t>34</w:t>
      </w:r>
      <w:r w:rsidR="00477AB9">
        <w:tab/>
        <w:t>8</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sidRPr="001C26F1">
        <w:tab/>
      </w:r>
      <w:r w:rsidRPr="001C26F1">
        <w:tab/>
        <w:t>C.</w:t>
      </w:r>
      <w:r w:rsidRPr="001C26F1">
        <w:tab/>
        <w:t xml:space="preserve">Towards greater attention to internally displaced persons </w:t>
      </w:r>
      <w:r w:rsidRPr="001C26F1">
        <w:br/>
      </w:r>
      <w:r w:rsidRPr="001C26F1">
        <w:tab/>
      </w:r>
      <w:r w:rsidRPr="001C26F1">
        <w:tab/>
      </w:r>
      <w:r w:rsidRPr="001C26F1">
        <w:tab/>
        <w:t xml:space="preserve">in the </w:t>
      </w:r>
      <w:r w:rsidR="00C94A8A">
        <w:t>p</w:t>
      </w:r>
      <w:r w:rsidRPr="001C26F1">
        <w:t>ost-2015 development agenda</w:t>
      </w:r>
      <w:r w:rsidRPr="001C26F1">
        <w:tab/>
      </w:r>
      <w:r w:rsidRPr="001C26F1">
        <w:tab/>
        <w:t>35</w:t>
      </w:r>
      <w:r w:rsidRPr="00A67D32">
        <w:t>–</w:t>
      </w:r>
      <w:r w:rsidR="00810656">
        <w:t>41</w:t>
      </w:r>
      <w:r w:rsidR="00810656">
        <w:tab/>
        <w:t>9</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sidRPr="001C26F1">
        <w:tab/>
      </w:r>
      <w:r w:rsidRPr="001C26F1">
        <w:tab/>
        <w:t>D.</w:t>
      </w:r>
      <w:r w:rsidRPr="001C26F1">
        <w:tab/>
        <w:t>Durable solutions and development for internally displaced persons</w:t>
      </w:r>
      <w:r w:rsidRPr="001C26F1">
        <w:tab/>
      </w:r>
      <w:r w:rsidRPr="001C26F1">
        <w:tab/>
        <w:t>42</w:t>
      </w:r>
      <w:r w:rsidRPr="00A67D32">
        <w:t>–</w:t>
      </w:r>
      <w:r w:rsidR="00810656">
        <w:t>45</w:t>
      </w:r>
      <w:r w:rsidR="00810656">
        <w:tab/>
        <w:t>11</w:t>
      </w:r>
    </w:p>
    <w:p w:rsidR="00314AD9" w:rsidRPr="001C26F1" w:rsidRDefault="00314AD9" w:rsidP="002F682A">
      <w:pPr>
        <w:tabs>
          <w:tab w:val="right" w:pos="850"/>
          <w:tab w:val="left" w:pos="1134"/>
          <w:tab w:val="left" w:pos="1559"/>
          <w:tab w:val="left" w:pos="1984"/>
          <w:tab w:val="left" w:leader="dot" w:pos="7654"/>
          <w:tab w:val="right" w:pos="8929"/>
          <w:tab w:val="right" w:pos="9638"/>
        </w:tabs>
        <w:spacing w:after="120" w:line="240" w:lineRule="auto"/>
      </w:pPr>
      <w:r w:rsidRPr="001C26F1">
        <w:tab/>
      </w:r>
      <w:r w:rsidRPr="001C26F1">
        <w:tab/>
        <w:t>E.</w:t>
      </w:r>
      <w:r w:rsidRPr="001C26F1">
        <w:tab/>
        <w:t xml:space="preserve">Why should </w:t>
      </w:r>
      <w:r w:rsidR="00C94A8A">
        <w:t>internally di</w:t>
      </w:r>
      <w:r w:rsidR="00C94A8A" w:rsidRPr="001C26F1">
        <w:t>s</w:t>
      </w:r>
      <w:r w:rsidR="00C94A8A">
        <w:t>placed persons</w:t>
      </w:r>
      <w:r w:rsidR="00C94A8A" w:rsidRPr="001C26F1">
        <w:t xml:space="preserve"> </w:t>
      </w:r>
      <w:r w:rsidRPr="001C26F1">
        <w:t xml:space="preserve">be a priority within development </w:t>
      </w:r>
      <w:r w:rsidR="00C94A8A">
        <w:tab/>
      </w:r>
      <w:r w:rsidR="00C94A8A">
        <w:tab/>
      </w:r>
      <w:r w:rsidR="00D71C7D">
        <w:tab/>
      </w:r>
      <w:r w:rsidR="00D71C7D">
        <w:tab/>
      </w:r>
      <w:r w:rsidR="00D71C7D">
        <w:tab/>
      </w:r>
      <w:r w:rsidR="00D71C7D">
        <w:tab/>
      </w:r>
      <w:r w:rsidRPr="001C26F1">
        <w:t>agendas?</w:t>
      </w:r>
      <w:r w:rsidRPr="001C26F1">
        <w:tab/>
      </w:r>
      <w:r w:rsidRPr="001C26F1">
        <w:tab/>
        <w:t>46</w:t>
      </w:r>
      <w:r w:rsidRPr="00A67D32">
        <w:t>–</w:t>
      </w:r>
      <w:r w:rsidR="00810656">
        <w:t>75</w:t>
      </w:r>
      <w:r w:rsidR="00810656">
        <w:tab/>
        <w:t>1</w:t>
      </w:r>
      <w:r w:rsidR="00575D08">
        <w:t>2</w:t>
      </w:r>
    </w:p>
    <w:p w:rsidR="00314AD9" w:rsidRPr="001C26F1" w:rsidRDefault="00314AD9" w:rsidP="002F682A">
      <w:pPr>
        <w:tabs>
          <w:tab w:val="right" w:pos="850"/>
          <w:tab w:val="left" w:pos="1134"/>
          <w:tab w:val="left" w:pos="1559"/>
          <w:tab w:val="left" w:pos="1984"/>
          <w:tab w:val="left" w:leader="dot" w:pos="7654"/>
          <w:tab w:val="right" w:pos="8929"/>
          <w:tab w:val="right" w:pos="9638"/>
        </w:tabs>
        <w:spacing w:after="120" w:line="240" w:lineRule="auto"/>
      </w:pPr>
      <w:r w:rsidRPr="001C26F1">
        <w:tab/>
      </w:r>
      <w:r w:rsidRPr="001C26F1">
        <w:tab/>
        <w:t>F.</w:t>
      </w:r>
      <w:r w:rsidRPr="001C26F1">
        <w:tab/>
        <w:t xml:space="preserve">Implementing </w:t>
      </w:r>
      <w:r w:rsidR="00C94A8A">
        <w:t>s</w:t>
      </w:r>
      <w:r w:rsidRPr="001C26F1">
        <w:t xml:space="preserve">ustainable </w:t>
      </w:r>
      <w:r w:rsidR="00C94A8A">
        <w:t>d</w:t>
      </w:r>
      <w:r w:rsidRPr="001C26F1">
        <w:t xml:space="preserve">evelopment </w:t>
      </w:r>
      <w:r w:rsidR="00C94A8A">
        <w:t>g</w:t>
      </w:r>
      <w:r w:rsidRPr="001C26F1">
        <w:t xml:space="preserve">oals for </w:t>
      </w:r>
      <w:r w:rsidR="00C94A8A">
        <w:t xml:space="preserve">internally displaced </w:t>
      </w:r>
      <w:r w:rsidR="00D71C7D">
        <w:tab/>
      </w:r>
      <w:r w:rsidR="00C94A8A">
        <w:tab/>
      </w:r>
      <w:r w:rsidR="00C94A8A">
        <w:tab/>
      </w:r>
      <w:r w:rsidR="00C94A8A">
        <w:tab/>
      </w:r>
      <w:r w:rsidR="00D71C7D">
        <w:tab/>
      </w:r>
      <w:r w:rsidR="00D71C7D">
        <w:tab/>
      </w:r>
      <w:r w:rsidR="00C94A8A">
        <w:t>person</w:t>
      </w:r>
      <w:r w:rsidR="00C94A8A" w:rsidRPr="001C26F1">
        <w:t xml:space="preserve">s </w:t>
      </w:r>
      <w:r w:rsidRPr="001C26F1">
        <w:t>at the national level</w:t>
      </w:r>
      <w:r w:rsidR="00E93E8A">
        <w:tab/>
      </w:r>
      <w:r w:rsidRPr="001C26F1">
        <w:tab/>
        <w:t>76</w:t>
      </w:r>
      <w:r w:rsidRPr="00A67D32">
        <w:t>–</w:t>
      </w:r>
      <w:r w:rsidR="00810656">
        <w:t>78</w:t>
      </w:r>
      <w:r w:rsidR="00810656">
        <w:tab/>
        <w:t>1</w:t>
      </w:r>
      <w:r w:rsidR="00477AB9">
        <w:t>9</w:t>
      </w:r>
    </w:p>
    <w:p w:rsidR="00314AD9" w:rsidRPr="001C26F1" w:rsidRDefault="00314AD9" w:rsidP="002F682A">
      <w:pPr>
        <w:tabs>
          <w:tab w:val="right" w:pos="850"/>
          <w:tab w:val="left" w:pos="1134"/>
          <w:tab w:val="left" w:pos="1559"/>
          <w:tab w:val="left" w:pos="1984"/>
          <w:tab w:val="left" w:leader="dot" w:pos="7654"/>
          <w:tab w:val="right" w:pos="8929"/>
          <w:tab w:val="right" w:pos="9638"/>
        </w:tabs>
        <w:spacing w:after="120" w:line="240" w:lineRule="auto"/>
      </w:pPr>
      <w:r w:rsidRPr="001C26F1">
        <w:tab/>
      </w:r>
      <w:r w:rsidRPr="001C26F1">
        <w:tab/>
        <w:t>G.</w:t>
      </w:r>
      <w:r w:rsidRPr="001C26F1">
        <w:tab/>
        <w:t xml:space="preserve">Essential steps for the inclusion of </w:t>
      </w:r>
      <w:r w:rsidR="00C94A8A">
        <w:t>internally di</w:t>
      </w:r>
      <w:r w:rsidR="00C94A8A" w:rsidRPr="001C26F1">
        <w:t>s</w:t>
      </w:r>
      <w:r w:rsidR="00C94A8A">
        <w:t>placed persons</w:t>
      </w:r>
      <w:r w:rsidR="00C94A8A" w:rsidRPr="001C26F1">
        <w:t xml:space="preserve"> </w:t>
      </w:r>
      <w:r w:rsidRPr="001C26F1">
        <w:t xml:space="preserve">in sustainable </w:t>
      </w:r>
      <w:r w:rsidR="00C94A8A">
        <w:tab/>
      </w:r>
      <w:r w:rsidR="00C94A8A">
        <w:tab/>
      </w:r>
      <w:r w:rsidR="00C94A8A">
        <w:tab/>
      </w:r>
      <w:r w:rsidR="00D71C7D">
        <w:tab/>
      </w:r>
      <w:r w:rsidR="00D71C7D">
        <w:tab/>
      </w:r>
      <w:r w:rsidRPr="001C26F1">
        <w:t>development goals</w:t>
      </w:r>
      <w:r w:rsidRPr="001C26F1">
        <w:tab/>
      </w:r>
      <w:r w:rsidRPr="001C26F1">
        <w:tab/>
        <w:t>79</w:t>
      </w:r>
      <w:r w:rsidRPr="00A67D32">
        <w:t>–</w:t>
      </w:r>
      <w:r w:rsidR="00810656">
        <w:t>88</w:t>
      </w:r>
      <w:r w:rsidR="00810656">
        <w:tab/>
        <w:t>1</w:t>
      </w:r>
      <w:r w:rsidR="00E93E8A">
        <w:t>9</w:t>
      </w:r>
    </w:p>
    <w:p w:rsidR="00314AD9" w:rsidRPr="001C26F1" w:rsidRDefault="00314AD9" w:rsidP="00314AD9">
      <w:pPr>
        <w:tabs>
          <w:tab w:val="right" w:pos="850"/>
          <w:tab w:val="left" w:pos="1134"/>
          <w:tab w:val="left" w:pos="1559"/>
          <w:tab w:val="left" w:pos="1984"/>
          <w:tab w:val="left" w:leader="dot" w:pos="7654"/>
          <w:tab w:val="right" w:pos="8929"/>
          <w:tab w:val="right" w:pos="9638"/>
        </w:tabs>
        <w:spacing w:after="120"/>
      </w:pPr>
      <w:r w:rsidRPr="001C26F1">
        <w:tab/>
      </w:r>
      <w:r w:rsidRPr="001C26F1">
        <w:tab/>
        <w:t>H.</w:t>
      </w:r>
      <w:r w:rsidRPr="001C26F1">
        <w:tab/>
        <w:t>Mitigating the impact of development</w:t>
      </w:r>
      <w:r w:rsidR="00C94A8A">
        <w:t>-</w:t>
      </w:r>
      <w:r w:rsidRPr="001C26F1">
        <w:t>induced displacement</w:t>
      </w:r>
      <w:r w:rsidRPr="001C26F1">
        <w:tab/>
      </w:r>
      <w:r w:rsidRPr="001C26F1">
        <w:tab/>
        <w:t>89</w:t>
      </w:r>
      <w:r w:rsidRPr="00A67D32">
        <w:t>–</w:t>
      </w:r>
      <w:r w:rsidR="00810656">
        <w:t>90</w:t>
      </w:r>
      <w:r w:rsidR="00810656">
        <w:tab/>
        <w:t>2</w:t>
      </w:r>
      <w:r w:rsidR="00477AB9">
        <w:t>2</w:t>
      </w:r>
    </w:p>
    <w:p w:rsidR="00314AD9" w:rsidRPr="00683E3C" w:rsidRDefault="00314AD9" w:rsidP="00314AD9">
      <w:pPr>
        <w:tabs>
          <w:tab w:val="right" w:pos="850"/>
          <w:tab w:val="left" w:pos="1134"/>
          <w:tab w:val="left" w:pos="1559"/>
          <w:tab w:val="left" w:pos="1984"/>
          <w:tab w:val="left" w:leader="dot" w:pos="7654"/>
          <w:tab w:val="right" w:pos="8929"/>
          <w:tab w:val="right" w:pos="9638"/>
        </w:tabs>
        <w:spacing w:after="120"/>
        <w:rPr>
          <w:lang w:val="fr-CH"/>
        </w:rPr>
      </w:pPr>
      <w:r w:rsidRPr="001C26F1">
        <w:tab/>
      </w:r>
      <w:r w:rsidRPr="00683E3C">
        <w:rPr>
          <w:lang w:val="fr-CH"/>
        </w:rPr>
        <w:t>IV.</w:t>
      </w:r>
      <w:r w:rsidRPr="00683E3C">
        <w:rPr>
          <w:lang w:val="fr-CH"/>
        </w:rPr>
        <w:tab/>
        <w:t xml:space="preserve">Conclusions and </w:t>
      </w:r>
      <w:proofErr w:type="spellStart"/>
      <w:r w:rsidRPr="00683E3C">
        <w:rPr>
          <w:lang w:val="fr-CH"/>
        </w:rPr>
        <w:t>recommendations</w:t>
      </w:r>
      <w:proofErr w:type="spellEnd"/>
      <w:r w:rsidRPr="00683E3C">
        <w:rPr>
          <w:lang w:val="fr-CH"/>
        </w:rPr>
        <w:tab/>
      </w:r>
      <w:r>
        <w:rPr>
          <w:lang w:val="fr-CH"/>
        </w:rPr>
        <w:tab/>
        <w:t>91</w:t>
      </w:r>
      <w:r w:rsidRPr="00A67D32">
        <w:t>–</w:t>
      </w:r>
      <w:r w:rsidR="00477AB9">
        <w:t>110</w:t>
      </w:r>
      <w:r w:rsidR="00477AB9">
        <w:tab/>
        <w:t>22</w:t>
      </w:r>
    </w:p>
    <w:p w:rsidR="00314AD9" w:rsidRPr="00A67D32" w:rsidRDefault="00314AD9" w:rsidP="00314AD9">
      <w:pPr>
        <w:pStyle w:val="HChG"/>
      </w:pPr>
      <w:r>
        <w:br w:type="page"/>
      </w:r>
      <w:r w:rsidRPr="00A67D32">
        <w:lastRenderedPageBreak/>
        <w:tab/>
        <w:t>I.</w:t>
      </w:r>
      <w:r w:rsidRPr="00A67D32">
        <w:tab/>
        <w:t>Introduction</w:t>
      </w:r>
    </w:p>
    <w:p w:rsidR="00314AD9" w:rsidRPr="00E27310" w:rsidRDefault="00314AD9" w:rsidP="00426246">
      <w:pPr>
        <w:pStyle w:val="SingleTxtG"/>
        <w:numPr>
          <w:ilvl w:val="1"/>
          <w:numId w:val="3"/>
        </w:numPr>
        <w:ind w:left="1134" w:firstLine="0"/>
      </w:pPr>
      <w:r w:rsidRPr="00E27310">
        <w:rPr>
          <w:lang w:eastAsia="en-GB"/>
        </w:rPr>
        <w:t>T</w:t>
      </w:r>
      <w:r w:rsidRPr="00E27310">
        <w:t xml:space="preserve">he present report by the Special Rapporteur on the human rights of internally displaced persons, </w:t>
      </w:r>
      <w:proofErr w:type="spellStart"/>
      <w:r w:rsidRPr="00E27310">
        <w:t>Chaloka</w:t>
      </w:r>
      <w:proofErr w:type="spellEnd"/>
      <w:r w:rsidRPr="00E27310">
        <w:t xml:space="preserve"> </w:t>
      </w:r>
      <w:proofErr w:type="spellStart"/>
      <w:r w:rsidRPr="00E27310">
        <w:t>Beyani</w:t>
      </w:r>
      <w:proofErr w:type="spellEnd"/>
      <w:r w:rsidRPr="00E27310">
        <w:t xml:space="preserve">, is submitted in accordance with Human Rights Council resolution 23/8. The first part provides an overview of his activities over the reporting period since his last report to the Council. </w:t>
      </w:r>
    </w:p>
    <w:p w:rsidR="00314AD9" w:rsidRPr="00E27310" w:rsidRDefault="00314AD9" w:rsidP="00314AD9">
      <w:pPr>
        <w:pStyle w:val="SingleTxtG"/>
        <w:numPr>
          <w:ilvl w:val="1"/>
          <w:numId w:val="3"/>
        </w:numPr>
        <w:ind w:left="1134" w:firstLine="0"/>
      </w:pPr>
      <w:r w:rsidRPr="00E27310">
        <w:t xml:space="preserve">The second part considers the human rights of </w:t>
      </w:r>
      <w:r w:rsidR="00C94A8A">
        <w:t>internally displaced persons (</w:t>
      </w:r>
      <w:r w:rsidRPr="00E27310">
        <w:t>IDPs</w:t>
      </w:r>
      <w:r w:rsidR="00C94A8A">
        <w:t>)</w:t>
      </w:r>
      <w:r w:rsidRPr="00E27310">
        <w:t xml:space="preserve"> in the context of the </w:t>
      </w:r>
      <w:r w:rsidR="00C94A8A">
        <w:t>p</w:t>
      </w:r>
      <w:r w:rsidRPr="00E27310">
        <w:t xml:space="preserve">ost-2015 </w:t>
      </w:r>
      <w:r w:rsidR="00C94A8A">
        <w:t>d</w:t>
      </w:r>
      <w:r w:rsidRPr="00E27310">
        <w:t xml:space="preserve">evelopment </w:t>
      </w:r>
      <w:r w:rsidR="00C94A8A">
        <w:t>a</w:t>
      </w:r>
      <w:r w:rsidRPr="00E27310">
        <w:t>genda and the sustainable development goals. It urges greater attention to IDPs within the framework of development processes, targets and activities relat</w:t>
      </w:r>
      <w:r w:rsidR="00C94A8A">
        <w:t>ing</w:t>
      </w:r>
      <w:r w:rsidRPr="00E27310">
        <w:t xml:space="preserve"> to durable solutions. States are urged to include IDPs, in particular those in protracted displacement situations, as beneficiaries of </w:t>
      </w:r>
      <w:r w:rsidR="00D10472" w:rsidRPr="002D2BF2">
        <w:t>and contributors to</w:t>
      </w:r>
      <w:r w:rsidR="00D10472">
        <w:t xml:space="preserve"> </w:t>
      </w:r>
      <w:r w:rsidRPr="00E27310">
        <w:t xml:space="preserve">their development programmes and strategies. </w:t>
      </w:r>
      <w:bookmarkStart w:id="1" w:name="_Toc411873134"/>
    </w:p>
    <w:p w:rsidR="00314AD9" w:rsidRPr="00565003" w:rsidRDefault="00314AD9" w:rsidP="00314AD9">
      <w:pPr>
        <w:pStyle w:val="HChG"/>
      </w:pPr>
      <w:r w:rsidRPr="00565003">
        <w:tab/>
        <w:t>II.</w:t>
      </w:r>
      <w:r w:rsidRPr="00565003">
        <w:tab/>
        <w:t>Activities of the mandate</w:t>
      </w:r>
      <w:bookmarkEnd w:id="1"/>
    </w:p>
    <w:p w:rsidR="00314AD9" w:rsidRPr="00565003" w:rsidRDefault="00314AD9" w:rsidP="00314AD9">
      <w:pPr>
        <w:pStyle w:val="H1G"/>
      </w:pPr>
      <w:bookmarkStart w:id="2" w:name="_Toc411873135"/>
      <w:r w:rsidRPr="00565003">
        <w:tab/>
        <w:t>A.</w:t>
      </w:r>
      <w:r w:rsidRPr="00565003">
        <w:tab/>
        <w:t>Mandate</w:t>
      </w:r>
      <w:bookmarkEnd w:id="2"/>
    </w:p>
    <w:p w:rsidR="00314AD9" w:rsidRPr="00E27310" w:rsidRDefault="00314AD9" w:rsidP="00314AD9">
      <w:pPr>
        <w:pStyle w:val="SingleTxtG"/>
        <w:numPr>
          <w:ilvl w:val="1"/>
          <w:numId w:val="3"/>
        </w:numPr>
        <w:ind w:left="1134" w:firstLine="0"/>
      </w:pPr>
      <w:r w:rsidRPr="00E27310">
        <w:t xml:space="preserve">The Human Rights Council, in its resolution 23/8, mandated the Special Rapporteur to address internal displacement, in particular by mainstreaming the human rights of IDPs into all relevant parts of the United Nations system, working towards strengthening the international response to internal displacement, engaging in coordinated international advocacy and action for improving protection and respect of the human rights of IDPs, and continuing and enhancing dialogue with </w:t>
      </w:r>
      <w:r w:rsidR="00D71C7D">
        <w:t>g</w:t>
      </w:r>
      <w:r w:rsidRPr="00E27310">
        <w:t>overnments, intergovernmental, regional and non-governmental organizations and other relevant actors.</w:t>
      </w:r>
    </w:p>
    <w:p w:rsidR="00314AD9" w:rsidRPr="00565003" w:rsidRDefault="00314AD9" w:rsidP="00314AD9">
      <w:pPr>
        <w:pStyle w:val="H1G"/>
      </w:pPr>
      <w:bookmarkStart w:id="3" w:name="_Toc411873136"/>
      <w:r w:rsidRPr="00565003">
        <w:tab/>
        <w:t>B.</w:t>
      </w:r>
      <w:r w:rsidRPr="00565003">
        <w:tab/>
        <w:t>Engagement with countries</w:t>
      </w:r>
      <w:bookmarkEnd w:id="3"/>
    </w:p>
    <w:p w:rsidR="00314AD9" w:rsidRPr="00565003" w:rsidRDefault="00314AD9" w:rsidP="00314AD9">
      <w:pPr>
        <w:pStyle w:val="H23G"/>
      </w:pPr>
      <w:r w:rsidRPr="00565003">
        <w:tab/>
      </w:r>
      <w:r w:rsidRPr="00565003">
        <w:tab/>
        <w:t>Kenya</w:t>
      </w:r>
    </w:p>
    <w:p w:rsidR="00314AD9" w:rsidRPr="00E27310" w:rsidRDefault="00314AD9" w:rsidP="002F682A">
      <w:pPr>
        <w:pStyle w:val="SingleTxtG"/>
        <w:numPr>
          <w:ilvl w:val="1"/>
          <w:numId w:val="3"/>
        </w:numPr>
        <w:ind w:left="1134" w:firstLine="0"/>
      </w:pPr>
      <w:r w:rsidRPr="00E27310">
        <w:t xml:space="preserve">During his follow-up visit </w:t>
      </w:r>
      <w:r w:rsidR="00C94A8A">
        <w:t xml:space="preserve">to Kenya </w:t>
      </w:r>
      <w:r w:rsidRPr="00E27310">
        <w:t xml:space="preserve">from 29 April to 7 May 2014, the Special Rapporteur stressed that finding durable solutions for IDPs </w:t>
      </w:r>
      <w:r w:rsidR="00C94A8A">
        <w:t>wa</w:t>
      </w:r>
      <w:r w:rsidRPr="00E27310">
        <w:t>s a long-term process requiring humanitarian, development and peacebuilding action. Although progress had been made in supporting durable solutions for those displaced by the post-election violence of 2007</w:t>
      </w:r>
      <w:r w:rsidR="00C94A8A">
        <w:t>–</w:t>
      </w:r>
      <w:r w:rsidRPr="00E27310">
        <w:t xml:space="preserve">2008, significant obstacles persisted, most notably regarding socioeconomic and political participation. In </w:t>
      </w:r>
      <w:proofErr w:type="spellStart"/>
      <w:r w:rsidRPr="00E27310">
        <w:t>Moyale</w:t>
      </w:r>
      <w:proofErr w:type="spellEnd"/>
      <w:r w:rsidRPr="00E27310">
        <w:t xml:space="preserve">, in northern Kenya, he highlighted the situation of those newly displaced due to ethnic and intercommunal violence or natural disasters. He urged the Government to implement fully its progressive legislation adopted in 2012 on assistance and protection </w:t>
      </w:r>
      <w:r w:rsidR="00F40BE4">
        <w:t>for</w:t>
      </w:r>
      <w:r w:rsidRPr="00E27310">
        <w:t xml:space="preserve"> IDPs and affected communities, and to ratify the </w:t>
      </w:r>
      <w:r w:rsidR="00542837">
        <w:t>African Union Convention for the Protection and Assistance of Internally Displaced Persons in Africa (</w:t>
      </w:r>
      <w:r w:rsidR="00F40BE4">
        <w:t xml:space="preserve">the </w:t>
      </w:r>
      <w:r w:rsidRPr="00E27310">
        <w:t>Kampala Convention</w:t>
      </w:r>
      <w:r w:rsidR="00542837">
        <w:t>)</w:t>
      </w:r>
      <w:r w:rsidRPr="00E27310">
        <w:t>.</w:t>
      </w:r>
    </w:p>
    <w:p w:rsidR="00314AD9" w:rsidRPr="005366EB" w:rsidRDefault="00314AD9" w:rsidP="00314AD9">
      <w:pPr>
        <w:pStyle w:val="H23G"/>
      </w:pPr>
      <w:r>
        <w:tab/>
      </w:r>
      <w:r>
        <w:tab/>
      </w:r>
      <w:r w:rsidRPr="005366EB">
        <w:t>Azerbaijan</w:t>
      </w:r>
    </w:p>
    <w:p w:rsidR="00314AD9" w:rsidRPr="00FE1C8C" w:rsidRDefault="00314AD9" w:rsidP="00F40BE4">
      <w:pPr>
        <w:pStyle w:val="SingleTxtG"/>
        <w:numPr>
          <w:ilvl w:val="1"/>
          <w:numId w:val="3"/>
        </w:numPr>
        <w:spacing w:line="240" w:lineRule="auto"/>
        <w:ind w:left="1134" w:firstLine="0"/>
      </w:pPr>
      <w:r w:rsidRPr="00FE1C8C">
        <w:t xml:space="preserve">From 18 to 24 May 2014, the Special Rapporteur visited Azerbaijan, including IDP settlements in and around Baku and in the western district of </w:t>
      </w:r>
      <w:proofErr w:type="spellStart"/>
      <w:r w:rsidRPr="00FE1C8C">
        <w:t>Agdam</w:t>
      </w:r>
      <w:proofErr w:type="spellEnd"/>
      <w:r w:rsidRPr="00FE1C8C">
        <w:t>. He welcomed the progress made by the authorities in improving the living conditions of IDPs. He noted that reaching a peaceful se</w:t>
      </w:r>
      <w:r w:rsidRPr="00FE5733">
        <w:t xml:space="preserve">ttlement to the unresolved conflict in and around </w:t>
      </w:r>
      <w:r w:rsidR="00542837" w:rsidRPr="00E91A26">
        <w:t xml:space="preserve">the </w:t>
      </w:r>
      <w:r w:rsidRPr="002F682A">
        <w:t>Nagorno-</w:t>
      </w:r>
      <w:r w:rsidRPr="002F682A">
        <w:lastRenderedPageBreak/>
        <w:t>Karabakh region</w:t>
      </w:r>
      <w:r w:rsidRPr="00FE1C8C">
        <w:rPr>
          <w:rStyle w:val="FootnoteReference"/>
        </w:rPr>
        <w:footnoteReference w:id="2"/>
      </w:r>
      <w:r w:rsidRPr="00FE1C8C">
        <w:t xml:space="preserve"> was critical to resolving the protracted situation of internal displacement. He emphasized that the inclusion of IDPs in development planning strategies in areas such as housing</w:t>
      </w:r>
      <w:r w:rsidRPr="00FE5733">
        <w:t xml:space="preserve">, education, health and employment was necessary to strengthen their resilience, livelihood opportunities and self-reliance. He stressed that IDPs must be fully involved in </w:t>
      </w:r>
      <w:r w:rsidR="002D2BF2" w:rsidRPr="00E91A26">
        <w:t xml:space="preserve">development planning </w:t>
      </w:r>
      <w:r w:rsidRPr="002F682A">
        <w:t>decisions and processes</w:t>
      </w:r>
      <w:r w:rsidRPr="00FE1C8C">
        <w:t xml:space="preserve"> and recommended </w:t>
      </w:r>
      <w:r w:rsidR="00542837" w:rsidRPr="00FE1C8C">
        <w:t xml:space="preserve">that </w:t>
      </w:r>
      <w:r w:rsidRPr="00FE1C8C">
        <w:t>a survey of intent and a needs-based assessment be carried out in preparation for durable solutions</w:t>
      </w:r>
      <w:r w:rsidR="000A4A27" w:rsidRPr="00FE1C8C">
        <w:t xml:space="preserve"> (A/HRC/29/34/Add.1)</w:t>
      </w:r>
      <w:r w:rsidRPr="00FE5733">
        <w:t>.</w:t>
      </w:r>
      <w:r w:rsidR="00EF4102" w:rsidRPr="00E91A26">
        <w:t xml:space="preserve"> </w:t>
      </w:r>
    </w:p>
    <w:p w:rsidR="00314AD9" w:rsidRPr="005366EB" w:rsidRDefault="00314AD9" w:rsidP="00314AD9">
      <w:pPr>
        <w:pStyle w:val="H23G"/>
      </w:pPr>
      <w:r>
        <w:tab/>
      </w:r>
      <w:r>
        <w:tab/>
      </w:r>
      <w:r w:rsidRPr="005366EB">
        <w:t xml:space="preserve">Côte d’Ivoire </w:t>
      </w:r>
    </w:p>
    <w:p w:rsidR="00314AD9" w:rsidRPr="00E27310" w:rsidRDefault="00314AD9" w:rsidP="002F682A">
      <w:pPr>
        <w:pStyle w:val="SingleTxtG"/>
        <w:numPr>
          <w:ilvl w:val="1"/>
          <w:numId w:val="3"/>
        </w:numPr>
        <w:ind w:left="1134" w:firstLine="0"/>
      </w:pPr>
      <w:r w:rsidRPr="00E27310">
        <w:t xml:space="preserve">From 16 to 20 June 2014, </w:t>
      </w:r>
      <w:r w:rsidR="00A155D5" w:rsidRPr="00E27310">
        <w:t>two years after his official mission</w:t>
      </w:r>
      <w:r w:rsidR="00A155D5">
        <w:t xml:space="preserve"> to </w:t>
      </w:r>
      <w:r w:rsidR="00832664" w:rsidRPr="00E27310">
        <w:t>Côte d’Ivoire</w:t>
      </w:r>
      <w:r w:rsidR="00832664">
        <w:t xml:space="preserve">, </w:t>
      </w:r>
      <w:r w:rsidRPr="00E27310">
        <w:t xml:space="preserve">the Special Rapporteur visited Abidjan to assess the progress made in fostering durable solutions for IDPs. While the majority of IDPs had returned to their area of origin, he stressed the need for continued support to secure their basic needs and to rebuild their lives sustainably. IDPs in need of durable solutions must not be forgotten at a time when humanitarian actors were drawing down their activities. He stressed that </w:t>
      </w:r>
      <w:r w:rsidR="00832664">
        <w:t xml:space="preserve">the </w:t>
      </w:r>
      <w:r w:rsidRPr="00E27310">
        <w:t>ratification</w:t>
      </w:r>
      <w:r w:rsidR="00832664">
        <w:t xml:space="preserve"> by </w:t>
      </w:r>
      <w:r w:rsidR="00832664" w:rsidRPr="00E27310">
        <w:t>Côte d’Ivoire</w:t>
      </w:r>
      <w:r w:rsidRPr="00E27310">
        <w:t xml:space="preserve"> of the Kampala Convention in 2014 provide</w:t>
      </w:r>
      <w:r w:rsidR="00542837">
        <w:t>d</w:t>
      </w:r>
      <w:r w:rsidRPr="00E27310">
        <w:t xml:space="preserve"> a framework for concerted action and </w:t>
      </w:r>
      <w:r w:rsidR="00832664">
        <w:t>he pointed out</w:t>
      </w:r>
      <w:r w:rsidRPr="00E27310">
        <w:t xml:space="preserve"> that IDPs must participate in national elections in 2015.</w:t>
      </w:r>
    </w:p>
    <w:p w:rsidR="00314AD9" w:rsidRPr="00E600A2" w:rsidRDefault="00314AD9" w:rsidP="00314AD9">
      <w:pPr>
        <w:pStyle w:val="H23G"/>
      </w:pPr>
      <w:r>
        <w:tab/>
      </w:r>
      <w:r>
        <w:tab/>
        <w:t>Haiti</w:t>
      </w:r>
    </w:p>
    <w:p w:rsidR="00314AD9" w:rsidRPr="00E27310" w:rsidRDefault="00314AD9" w:rsidP="002F682A">
      <w:pPr>
        <w:pStyle w:val="SingleTxtG"/>
        <w:numPr>
          <w:ilvl w:val="1"/>
          <w:numId w:val="3"/>
        </w:numPr>
        <w:ind w:left="1134" w:firstLine="0"/>
      </w:pPr>
      <w:r w:rsidRPr="00E27310">
        <w:t xml:space="preserve">From 29 June to 5 July 2014, the Special Rapporteur visited Port-au-Prince to assess the overall situation of IDPs in Haiti, four years after the earthquake. He called for a transition from a largely humanitarian approach to development strategies that would include durable solutions for IDPs </w:t>
      </w:r>
      <w:r w:rsidR="002D2BF2">
        <w:t>in the context</w:t>
      </w:r>
      <w:r w:rsidRPr="00E27310">
        <w:t xml:space="preserve"> of addressing vulnerability and extreme poverty. He reaffirmed the primary responsibility of the Government to work towards rights-based </w:t>
      </w:r>
      <w:r w:rsidR="00D44235">
        <w:t xml:space="preserve">development </w:t>
      </w:r>
      <w:r w:rsidRPr="00E27310">
        <w:t>approaches to alleviating poverty while incorporating durable solutions for IDPs</w:t>
      </w:r>
      <w:r w:rsidR="002D2BF2">
        <w:t xml:space="preserve"> (A/HRC/29/34/Add.2)</w:t>
      </w:r>
      <w:r w:rsidRPr="00E27310">
        <w:t>.</w:t>
      </w:r>
      <w:r w:rsidR="00EF4102">
        <w:t xml:space="preserve"> </w:t>
      </w:r>
    </w:p>
    <w:p w:rsidR="00314AD9" w:rsidRPr="001A038A" w:rsidRDefault="00314AD9" w:rsidP="00314AD9">
      <w:pPr>
        <w:pStyle w:val="H23G"/>
      </w:pPr>
      <w:r>
        <w:tab/>
      </w:r>
      <w:r>
        <w:tab/>
      </w:r>
      <w:r w:rsidRPr="001A038A">
        <w:t xml:space="preserve">Ukraine </w:t>
      </w:r>
    </w:p>
    <w:p w:rsidR="00314AD9" w:rsidRPr="00FE1C8C" w:rsidRDefault="00314AD9" w:rsidP="002F682A">
      <w:pPr>
        <w:pStyle w:val="SingleTxtG"/>
        <w:numPr>
          <w:ilvl w:val="1"/>
          <w:numId w:val="3"/>
        </w:numPr>
        <w:ind w:left="1134" w:firstLine="0"/>
      </w:pPr>
      <w:r w:rsidRPr="00FE1C8C">
        <w:t xml:space="preserve">From 16 to 25 September 2014, the Special Rapporteur visited Ukraine, including </w:t>
      </w:r>
      <w:r w:rsidR="00BC5DD8" w:rsidRPr="00FE1C8C">
        <w:t xml:space="preserve">the </w:t>
      </w:r>
      <w:proofErr w:type="spellStart"/>
      <w:r w:rsidRPr="00FE1C8C">
        <w:t>Luhansk</w:t>
      </w:r>
      <w:proofErr w:type="spellEnd"/>
      <w:r w:rsidRPr="00FE1C8C">
        <w:t xml:space="preserve"> and Donetsk regions in east</w:t>
      </w:r>
      <w:r w:rsidR="00F47587" w:rsidRPr="00FE5733">
        <w:t>ern</w:t>
      </w:r>
      <w:r w:rsidRPr="00E91A26">
        <w:t xml:space="preserve"> Ukraine. He urged the Government to intensify its efforts to meet the needs and protect the</w:t>
      </w:r>
      <w:r w:rsidRPr="002F682A">
        <w:t xml:space="preserve"> human rights of IDPs from the conflict</w:t>
      </w:r>
      <w:r w:rsidR="00BC5DD8" w:rsidRPr="002F682A">
        <w:t>-</w:t>
      </w:r>
      <w:r w:rsidRPr="002F682A">
        <w:t>affected east</w:t>
      </w:r>
      <w:r w:rsidR="00F47587" w:rsidRPr="002F682A">
        <w:t>ern region</w:t>
      </w:r>
      <w:r w:rsidRPr="002F682A">
        <w:t xml:space="preserve"> and the Autonomous Republic of Crimea. Noting the lack of comprehensive data on the number, location and needs of displaced persons, he stressed that full registration and profiling of IDPs, including needs assessment</w:t>
      </w:r>
      <w:r w:rsidR="00BC5DD8" w:rsidRPr="002F682A">
        <w:t>s</w:t>
      </w:r>
      <w:r w:rsidRPr="002F682A">
        <w:t>, were essential. Registration procedures should be harmonized to ensure access</w:t>
      </w:r>
      <w:r w:rsidR="00BC5DD8" w:rsidRPr="002F682A">
        <w:t xml:space="preserve"> </w:t>
      </w:r>
      <w:r w:rsidR="00F47587" w:rsidRPr="002F682A">
        <w:t>for</w:t>
      </w:r>
      <w:r w:rsidR="00BC5DD8" w:rsidRPr="002F682A">
        <w:t xml:space="preserve"> IDPs</w:t>
      </w:r>
      <w:r w:rsidRPr="002F682A">
        <w:t xml:space="preserve"> to essential services, employment and livelihood opportunities, and to </w:t>
      </w:r>
      <w:r w:rsidR="00F47587" w:rsidRPr="002F682A">
        <w:t xml:space="preserve">enable them to </w:t>
      </w:r>
      <w:r w:rsidRPr="002F682A">
        <w:t>vot</w:t>
      </w:r>
      <w:r w:rsidR="00F47587" w:rsidRPr="002F682A">
        <w:t>e</w:t>
      </w:r>
      <w:r w:rsidRPr="002F682A">
        <w:t xml:space="preserve"> in f</w:t>
      </w:r>
      <w:r w:rsidR="002D2BF2" w:rsidRPr="002F682A">
        <w:t>uture</w:t>
      </w:r>
      <w:r w:rsidRPr="002F682A">
        <w:t xml:space="preserve"> elections</w:t>
      </w:r>
      <w:r w:rsidR="002D2BF2" w:rsidRPr="002F682A">
        <w:t xml:space="preserve"> (A/HRC/29/34/Add.3)</w:t>
      </w:r>
      <w:r w:rsidRPr="002F682A">
        <w:t>.</w:t>
      </w:r>
      <w:r w:rsidR="00EF4102" w:rsidRPr="00FE1C8C">
        <w:t xml:space="preserve"> </w:t>
      </w:r>
    </w:p>
    <w:p w:rsidR="00314AD9" w:rsidRPr="00E27310" w:rsidRDefault="00314AD9" w:rsidP="00E27310">
      <w:pPr>
        <w:pStyle w:val="H23G"/>
      </w:pPr>
      <w:r w:rsidRPr="00E27310">
        <w:tab/>
      </w:r>
      <w:r w:rsidRPr="00E27310">
        <w:tab/>
        <w:t>Central African Republic</w:t>
      </w:r>
    </w:p>
    <w:p w:rsidR="00314AD9" w:rsidRPr="00E27310" w:rsidRDefault="00314AD9" w:rsidP="00377FB1">
      <w:pPr>
        <w:pStyle w:val="SingleTxtG"/>
        <w:numPr>
          <w:ilvl w:val="1"/>
          <w:numId w:val="3"/>
        </w:numPr>
        <w:spacing w:line="240" w:lineRule="auto"/>
        <w:ind w:left="1134" w:firstLine="0"/>
      </w:pPr>
      <w:r w:rsidRPr="00E27310">
        <w:t xml:space="preserve">From 10 to 14 February 2015, the Special Rapporteur visited the Central African Republic on a joint mission with the Assistant Secretary-General of the Office for the Coordination of Humanitarian Affairs and the Director of Operations of the </w:t>
      </w:r>
      <w:r w:rsidRPr="00E27310">
        <w:rPr>
          <w:lang w:val="en-US"/>
        </w:rPr>
        <w:t>Humanitarian Aid and Civil Protection department</w:t>
      </w:r>
      <w:r w:rsidR="00377FB1">
        <w:rPr>
          <w:lang w:val="en-US"/>
        </w:rPr>
        <w:t xml:space="preserve"> of the European Commission</w:t>
      </w:r>
      <w:r w:rsidRPr="00E27310">
        <w:rPr>
          <w:lang w:val="en-US"/>
        </w:rPr>
        <w:t xml:space="preserve">. The delegation visited </w:t>
      </w:r>
      <w:proofErr w:type="spellStart"/>
      <w:r w:rsidRPr="00E27310">
        <w:rPr>
          <w:lang w:val="en-US"/>
        </w:rPr>
        <w:t>Bambari</w:t>
      </w:r>
      <w:proofErr w:type="spellEnd"/>
      <w:r w:rsidRPr="00E27310">
        <w:rPr>
          <w:lang w:val="en-US"/>
        </w:rPr>
        <w:t xml:space="preserve">, </w:t>
      </w:r>
      <w:proofErr w:type="spellStart"/>
      <w:r w:rsidRPr="00E27310">
        <w:rPr>
          <w:lang w:val="en-US"/>
        </w:rPr>
        <w:t>Yaloke</w:t>
      </w:r>
      <w:proofErr w:type="spellEnd"/>
      <w:r w:rsidRPr="00E27310">
        <w:rPr>
          <w:lang w:val="en-US"/>
        </w:rPr>
        <w:t xml:space="preserve">, </w:t>
      </w:r>
      <w:proofErr w:type="spellStart"/>
      <w:r w:rsidRPr="00E27310">
        <w:rPr>
          <w:lang w:val="en-US"/>
        </w:rPr>
        <w:t>Mpoko</w:t>
      </w:r>
      <w:proofErr w:type="spellEnd"/>
      <w:r w:rsidRPr="00E27310">
        <w:rPr>
          <w:lang w:val="en-US"/>
        </w:rPr>
        <w:t xml:space="preserve"> and PK5 in Bangui. The Special Rapporteur stressed the need to ensure the safety and freedom of movement of IDPs, while protecting the way of life of nomadic groups. He welcomed the ratification </w:t>
      </w:r>
      <w:r w:rsidR="00377FB1">
        <w:rPr>
          <w:lang w:val="en-US"/>
        </w:rPr>
        <w:t xml:space="preserve">by the Central African Republic </w:t>
      </w:r>
      <w:r w:rsidRPr="00E27310">
        <w:rPr>
          <w:lang w:val="en-US"/>
        </w:rPr>
        <w:t xml:space="preserve">of the Kampala Convention, but urged </w:t>
      </w:r>
      <w:r w:rsidR="00BC5DD8">
        <w:rPr>
          <w:lang w:val="en-US"/>
        </w:rPr>
        <w:t xml:space="preserve">that </w:t>
      </w:r>
      <w:r w:rsidRPr="00E27310">
        <w:rPr>
          <w:lang w:val="en-US"/>
        </w:rPr>
        <w:t>consultations for the national dialogue (</w:t>
      </w:r>
      <w:r w:rsidR="00377FB1">
        <w:rPr>
          <w:lang w:val="en-US"/>
        </w:rPr>
        <w:t xml:space="preserve">the </w:t>
      </w:r>
      <w:r w:rsidRPr="00E27310">
        <w:rPr>
          <w:lang w:val="en-US"/>
        </w:rPr>
        <w:t>Bangui Forum</w:t>
      </w:r>
      <w:r w:rsidR="002D3D05">
        <w:rPr>
          <w:lang w:val="en-US"/>
        </w:rPr>
        <w:t xml:space="preserve"> on National Reconciliation</w:t>
      </w:r>
      <w:r w:rsidRPr="00E27310">
        <w:rPr>
          <w:lang w:val="en-US"/>
        </w:rPr>
        <w:t>) be truly inclusive of IDPs.</w:t>
      </w:r>
    </w:p>
    <w:p w:rsidR="00314AD9" w:rsidRPr="000E4A44" w:rsidRDefault="00314AD9" w:rsidP="00314AD9">
      <w:pPr>
        <w:pStyle w:val="H23G"/>
        <w:rPr>
          <w:lang w:val="en-US"/>
        </w:rPr>
      </w:pPr>
      <w:r>
        <w:rPr>
          <w:lang w:val="en-US"/>
        </w:rPr>
        <w:lastRenderedPageBreak/>
        <w:tab/>
      </w:r>
      <w:r>
        <w:rPr>
          <w:lang w:val="en-US"/>
        </w:rPr>
        <w:tab/>
      </w:r>
      <w:r w:rsidRPr="000E4A44">
        <w:rPr>
          <w:lang w:val="en-US"/>
        </w:rPr>
        <w:t>Requests for country visits</w:t>
      </w:r>
    </w:p>
    <w:p w:rsidR="00314AD9" w:rsidRPr="00E27310" w:rsidRDefault="00314AD9" w:rsidP="002F682A">
      <w:pPr>
        <w:pStyle w:val="SingleTxtG"/>
        <w:numPr>
          <w:ilvl w:val="1"/>
          <w:numId w:val="3"/>
        </w:numPr>
        <w:ind w:left="1134" w:firstLine="0"/>
      </w:pPr>
      <w:r w:rsidRPr="00E27310">
        <w:rPr>
          <w:lang w:val="en-US"/>
        </w:rPr>
        <w:t>Since his previous report, the Special Rapporteur has made or reiterated requests to visit Colombia, Iraq, Mexico, Nigeria, the Philippines and the Syrian Arab Republic.</w:t>
      </w:r>
    </w:p>
    <w:p w:rsidR="00314AD9" w:rsidRPr="004A43B0" w:rsidRDefault="00314AD9" w:rsidP="00314AD9">
      <w:pPr>
        <w:pStyle w:val="H1G"/>
      </w:pPr>
      <w:bookmarkStart w:id="4" w:name="_Toc411873137"/>
      <w:r>
        <w:tab/>
        <w:t>C.</w:t>
      </w:r>
      <w:r>
        <w:tab/>
      </w:r>
      <w:r w:rsidRPr="004A43B0">
        <w:t>Cooperation with regional and international organizations</w:t>
      </w:r>
      <w:bookmarkEnd w:id="4"/>
    </w:p>
    <w:p w:rsidR="00314AD9" w:rsidRPr="00E27310" w:rsidRDefault="00314AD9" w:rsidP="002F682A">
      <w:pPr>
        <w:pStyle w:val="SingleTxtG"/>
        <w:numPr>
          <w:ilvl w:val="1"/>
          <w:numId w:val="3"/>
        </w:numPr>
        <w:ind w:left="1134" w:firstLine="0"/>
        <w:rPr>
          <w:lang w:val="en-US"/>
        </w:rPr>
      </w:pPr>
      <w:r w:rsidRPr="00E27310">
        <w:rPr>
          <w:lang w:val="en-US"/>
        </w:rPr>
        <w:t>The Special Rapporteur engaged closely with the African Union to promote ratification and implementation of the Kampala Convention. He visited the A</w:t>
      </w:r>
      <w:r w:rsidR="002D3D05">
        <w:rPr>
          <w:lang w:val="en-US"/>
        </w:rPr>
        <w:t xml:space="preserve">frican </w:t>
      </w:r>
      <w:r w:rsidRPr="00E27310">
        <w:rPr>
          <w:lang w:val="en-US"/>
        </w:rPr>
        <w:t>U</w:t>
      </w:r>
      <w:r w:rsidR="002D3D05">
        <w:rPr>
          <w:lang w:val="en-US"/>
        </w:rPr>
        <w:t>nion</w:t>
      </w:r>
      <w:r w:rsidRPr="00E27310">
        <w:rPr>
          <w:lang w:val="en-US"/>
        </w:rPr>
        <w:t xml:space="preserve"> headquarters in March 2014 to activate a joint continent-wide </w:t>
      </w:r>
      <w:r w:rsidR="002D3D05">
        <w:rPr>
          <w:lang w:val="en-US"/>
        </w:rPr>
        <w:t>a</w:t>
      </w:r>
      <w:r w:rsidRPr="00E27310">
        <w:rPr>
          <w:lang w:val="en-US"/>
        </w:rPr>
        <w:t xml:space="preserve">ction </w:t>
      </w:r>
      <w:r w:rsidR="002D3D05">
        <w:rPr>
          <w:lang w:val="en-US"/>
        </w:rPr>
        <w:t>p</w:t>
      </w:r>
      <w:r w:rsidRPr="00E27310">
        <w:rPr>
          <w:lang w:val="en-US"/>
        </w:rPr>
        <w:t xml:space="preserve">lan on implementation of the Convention. He called upon States </w:t>
      </w:r>
      <w:r w:rsidR="00A155D5">
        <w:rPr>
          <w:lang w:val="en-US"/>
        </w:rPr>
        <w:t>p</w:t>
      </w:r>
      <w:r w:rsidRPr="00E27310">
        <w:rPr>
          <w:lang w:val="en-US"/>
        </w:rPr>
        <w:t xml:space="preserve">arties to establish or strengthen internal mechanisms promoting the engagement and participation of local authorities, communities, civil society organizations and the private sector. In November 2014, as keynote speaker at the African Union Humanitarian Symposium in Nairobi, he discussed effective humanitarian interventions and assistance in conflict-induced displacement situations. In December 2014, he took stock of and urged greater progress </w:t>
      </w:r>
      <w:r w:rsidR="002D3D05">
        <w:rPr>
          <w:lang w:val="en-US"/>
        </w:rPr>
        <w:t xml:space="preserve">on the Convention </w:t>
      </w:r>
      <w:r w:rsidRPr="00E27310">
        <w:rPr>
          <w:lang w:val="en-US"/>
        </w:rPr>
        <w:t>at an event organi</w:t>
      </w:r>
      <w:r w:rsidR="002D3D05">
        <w:rPr>
          <w:lang w:val="en-US"/>
        </w:rPr>
        <w:t>z</w:t>
      </w:r>
      <w:r w:rsidRPr="00E27310">
        <w:rPr>
          <w:lang w:val="en-US"/>
        </w:rPr>
        <w:t xml:space="preserve">ed by the Permanent Delegation </w:t>
      </w:r>
      <w:r w:rsidR="002D3D05">
        <w:rPr>
          <w:lang w:val="en-US"/>
        </w:rPr>
        <w:t xml:space="preserve">of the </w:t>
      </w:r>
      <w:r w:rsidR="002D3D05" w:rsidRPr="00E27310">
        <w:rPr>
          <w:lang w:val="en-US"/>
        </w:rPr>
        <w:t xml:space="preserve">African Union </w:t>
      </w:r>
      <w:r w:rsidR="002D3D05">
        <w:rPr>
          <w:lang w:val="en-US"/>
        </w:rPr>
        <w:t xml:space="preserve">to the United Nations </w:t>
      </w:r>
      <w:r w:rsidR="00A155D5">
        <w:rPr>
          <w:lang w:val="en-US"/>
        </w:rPr>
        <w:t xml:space="preserve">Office </w:t>
      </w:r>
      <w:r w:rsidR="002D3D05">
        <w:rPr>
          <w:lang w:val="en-US"/>
        </w:rPr>
        <w:t xml:space="preserve">at </w:t>
      </w:r>
      <w:r w:rsidRPr="00E27310">
        <w:rPr>
          <w:lang w:val="en-US"/>
        </w:rPr>
        <w:t xml:space="preserve">Geneva marking the second anniversary of </w:t>
      </w:r>
      <w:r w:rsidR="009009EE">
        <w:rPr>
          <w:lang w:val="en-US"/>
        </w:rPr>
        <w:t xml:space="preserve">the </w:t>
      </w:r>
      <w:r w:rsidRPr="00E27310">
        <w:rPr>
          <w:lang w:val="en-US"/>
        </w:rPr>
        <w:t xml:space="preserve">entry into force of the Convention. </w:t>
      </w:r>
    </w:p>
    <w:p w:rsidR="00314AD9" w:rsidRPr="00E27310" w:rsidRDefault="00314AD9" w:rsidP="002F682A">
      <w:pPr>
        <w:pStyle w:val="SingleTxtG"/>
        <w:numPr>
          <w:ilvl w:val="1"/>
          <w:numId w:val="3"/>
        </w:numPr>
        <w:ind w:left="1134" w:firstLine="0"/>
        <w:rPr>
          <w:lang w:val="en-US"/>
        </w:rPr>
      </w:pPr>
      <w:r w:rsidRPr="00E27310">
        <w:rPr>
          <w:lang w:val="en-US"/>
        </w:rPr>
        <w:t>In July 2014, the Special Rapporteur participated in a joint initiative of the Organization for Security and Cooperation in Europe (OSCE), including delegations from participating States, and the Office of the United Nations High Commissioner for Refugees (UNHCR)</w:t>
      </w:r>
      <w:r w:rsidR="009009EE">
        <w:rPr>
          <w:lang w:val="en-US"/>
        </w:rPr>
        <w:t>,</w:t>
      </w:r>
      <w:r w:rsidRPr="00E27310">
        <w:rPr>
          <w:lang w:val="en-US"/>
        </w:rPr>
        <w:t xml:space="preserve"> to promote a more collaborative approach to addressing displacement</w:t>
      </w:r>
      <w:r w:rsidR="009009EE">
        <w:rPr>
          <w:lang w:val="en-US"/>
        </w:rPr>
        <w:t>,</w:t>
      </w:r>
      <w:r w:rsidRPr="00E27310">
        <w:rPr>
          <w:lang w:val="en-US"/>
        </w:rPr>
        <w:t xml:space="preserve"> using the Protection Checklist elaborated jointly by OSCE, UNHCR and his mandate. The Checklist is a tool for ensuring the protection of displaced populations and affected communities at all stages of </w:t>
      </w:r>
      <w:r w:rsidR="003A575C">
        <w:rPr>
          <w:lang w:val="en-US"/>
        </w:rPr>
        <w:t xml:space="preserve">a </w:t>
      </w:r>
      <w:r w:rsidRPr="00E27310">
        <w:rPr>
          <w:lang w:val="en-US"/>
        </w:rPr>
        <w:t xml:space="preserve">conflict. He also informed the OSCE participating delegations of his findings in OSCE States affected by displacement. </w:t>
      </w:r>
    </w:p>
    <w:p w:rsidR="00314AD9" w:rsidRPr="00E27310" w:rsidRDefault="00314AD9" w:rsidP="009009EE">
      <w:pPr>
        <w:pStyle w:val="SingleTxtG"/>
        <w:numPr>
          <w:ilvl w:val="1"/>
          <w:numId w:val="3"/>
        </w:numPr>
        <w:spacing w:line="240" w:lineRule="auto"/>
        <w:ind w:left="1134" w:firstLine="0"/>
        <w:rPr>
          <w:lang w:val="en-US"/>
        </w:rPr>
      </w:pPr>
      <w:r w:rsidRPr="00E27310">
        <w:rPr>
          <w:lang w:val="en-US"/>
        </w:rPr>
        <w:t xml:space="preserve">The Special Rapporteur maintained a strong partnership with civil society organizations. Among </w:t>
      </w:r>
      <w:r w:rsidR="009009EE">
        <w:rPr>
          <w:lang w:val="en-US"/>
        </w:rPr>
        <w:t>such</w:t>
      </w:r>
      <w:r w:rsidRPr="00E27310">
        <w:rPr>
          <w:lang w:val="en-US"/>
        </w:rPr>
        <w:t xml:space="preserve"> collaboration, he appreciates the support provided by the Brookings-London School of Economics Project on Internal Displacement, </w:t>
      </w:r>
      <w:r w:rsidR="003A575C">
        <w:rPr>
          <w:lang w:val="en-US"/>
        </w:rPr>
        <w:t xml:space="preserve">and </w:t>
      </w:r>
      <w:r w:rsidRPr="00E27310">
        <w:rPr>
          <w:lang w:val="en-US"/>
        </w:rPr>
        <w:t>the strategic partnership with the Joint IDP Profiling Service, the Danish Refugee Council and the Internal Displacement Monitoring Centre. Civil society has played a vital role in supporting him, including during his country visits.</w:t>
      </w:r>
    </w:p>
    <w:p w:rsidR="00314AD9" w:rsidRPr="00E27310" w:rsidRDefault="00314AD9" w:rsidP="00E27310">
      <w:pPr>
        <w:pStyle w:val="H1G"/>
      </w:pPr>
      <w:bookmarkStart w:id="5" w:name="_Toc411873138"/>
      <w:r w:rsidRPr="00E27310">
        <w:tab/>
        <w:t>D.</w:t>
      </w:r>
      <w:r w:rsidRPr="00E27310">
        <w:tab/>
        <w:t>Mainstreaming the human rights of internally displaced persons</w:t>
      </w:r>
      <w:r w:rsidR="00256F7D">
        <w:br/>
      </w:r>
      <w:r w:rsidRPr="00E27310">
        <w:t>in the United Nations system</w:t>
      </w:r>
      <w:bookmarkEnd w:id="5"/>
    </w:p>
    <w:p w:rsidR="00314AD9" w:rsidRPr="00E27310" w:rsidRDefault="00314AD9" w:rsidP="002F682A">
      <w:pPr>
        <w:pStyle w:val="SingleTxtG"/>
        <w:numPr>
          <w:ilvl w:val="1"/>
          <w:numId w:val="3"/>
        </w:numPr>
        <w:ind w:left="1134" w:firstLine="0"/>
        <w:rPr>
          <w:lang w:val="en-US"/>
        </w:rPr>
      </w:pPr>
      <w:r w:rsidRPr="00E27310">
        <w:rPr>
          <w:lang w:val="en-US"/>
        </w:rPr>
        <w:t>The Special Rapporteur continued to support the mainstreaming of the human rights of IDPs within the United Nations system and the wider humanitarian community by participating actively in the work of the Inter-Agency Standing Committee, the Global Protection Cluster and the humanitarian affairs segment of the Economic and Social Council.</w:t>
      </w:r>
      <w:r w:rsidR="00426246">
        <w:rPr>
          <w:lang w:val="en-US"/>
        </w:rPr>
        <w:t xml:space="preserve"> </w:t>
      </w:r>
      <w:r w:rsidRPr="00E27310">
        <w:rPr>
          <w:lang w:val="en-US"/>
        </w:rPr>
        <w:t>He drew on his recent missions to illustrate the importance of humanitarian principles in responding to the protection and assistance needs of IDPs, both in the emergency phase of conflicts and in the search for durable solutions.</w:t>
      </w:r>
    </w:p>
    <w:p w:rsidR="00314AD9" w:rsidRPr="00E27310" w:rsidRDefault="00314AD9" w:rsidP="00CC7C3B">
      <w:pPr>
        <w:pStyle w:val="SingleTxtG"/>
        <w:numPr>
          <w:ilvl w:val="1"/>
          <w:numId w:val="3"/>
        </w:numPr>
        <w:spacing w:line="240" w:lineRule="auto"/>
        <w:ind w:left="1134" w:firstLine="0"/>
      </w:pPr>
      <w:r w:rsidRPr="00E27310">
        <w:rPr>
          <w:lang w:val="en-US"/>
        </w:rPr>
        <w:t xml:space="preserve">In May 2014, the Special Rapporteur addressed the Security Council in an </w:t>
      </w:r>
      <w:r w:rsidR="00256F7D">
        <w:rPr>
          <w:lang w:val="en-US"/>
        </w:rPr>
        <w:t>“</w:t>
      </w:r>
      <w:proofErr w:type="spellStart"/>
      <w:r w:rsidRPr="00E27310">
        <w:rPr>
          <w:lang w:val="en-US"/>
        </w:rPr>
        <w:t>Arria</w:t>
      </w:r>
      <w:proofErr w:type="spellEnd"/>
      <w:r w:rsidRPr="00E27310">
        <w:rPr>
          <w:lang w:val="en-US"/>
        </w:rPr>
        <w:t xml:space="preserve"> formula</w:t>
      </w:r>
      <w:r w:rsidR="00256F7D">
        <w:rPr>
          <w:lang w:val="en-US"/>
        </w:rPr>
        <w:t>”</w:t>
      </w:r>
      <w:r w:rsidRPr="00E27310">
        <w:rPr>
          <w:lang w:val="en-US"/>
        </w:rPr>
        <w:t xml:space="preserve"> meeting </w:t>
      </w:r>
      <w:r w:rsidR="004D54F3">
        <w:rPr>
          <w:lang w:val="en-US"/>
        </w:rPr>
        <w:t xml:space="preserve">on </w:t>
      </w:r>
      <w:r w:rsidR="00A43D2B">
        <w:rPr>
          <w:lang w:val="en-US"/>
        </w:rPr>
        <w:t>“</w:t>
      </w:r>
      <w:r w:rsidRPr="00E27310">
        <w:rPr>
          <w:lang w:val="en-US"/>
        </w:rPr>
        <w:t xml:space="preserve">Protection of </w:t>
      </w:r>
      <w:r w:rsidR="00A43D2B">
        <w:rPr>
          <w:lang w:val="en-US"/>
        </w:rPr>
        <w:t>i</w:t>
      </w:r>
      <w:r w:rsidRPr="00E27310">
        <w:rPr>
          <w:lang w:val="en-US"/>
        </w:rPr>
        <w:t xml:space="preserve">nternally </w:t>
      </w:r>
      <w:r w:rsidR="00A43D2B">
        <w:rPr>
          <w:lang w:val="en-US"/>
        </w:rPr>
        <w:t>d</w:t>
      </w:r>
      <w:r w:rsidRPr="00E27310">
        <w:rPr>
          <w:lang w:val="en-US"/>
        </w:rPr>
        <w:t xml:space="preserve">isplaced </w:t>
      </w:r>
      <w:r w:rsidR="00A43D2B">
        <w:rPr>
          <w:lang w:val="en-US"/>
        </w:rPr>
        <w:t>p</w:t>
      </w:r>
      <w:r w:rsidRPr="00E27310">
        <w:rPr>
          <w:lang w:val="en-US"/>
        </w:rPr>
        <w:t xml:space="preserve">ersons: </w:t>
      </w:r>
      <w:r w:rsidR="00A43D2B">
        <w:rPr>
          <w:lang w:val="en-US"/>
        </w:rPr>
        <w:t>c</w:t>
      </w:r>
      <w:r w:rsidRPr="00E27310">
        <w:rPr>
          <w:lang w:val="en-US"/>
        </w:rPr>
        <w:t xml:space="preserve">hallenges and </w:t>
      </w:r>
      <w:r w:rsidR="00A43D2B">
        <w:rPr>
          <w:lang w:val="en-US"/>
        </w:rPr>
        <w:t>r</w:t>
      </w:r>
      <w:r w:rsidRPr="00E27310">
        <w:rPr>
          <w:lang w:val="en-US"/>
        </w:rPr>
        <w:t>ole of the Security Council</w:t>
      </w:r>
      <w:r w:rsidR="00A43D2B">
        <w:rPr>
          <w:lang w:val="en-US"/>
        </w:rPr>
        <w:t>”</w:t>
      </w:r>
      <w:r w:rsidR="004D54F3">
        <w:rPr>
          <w:lang w:val="en-US"/>
        </w:rPr>
        <w:t>,</w:t>
      </w:r>
      <w:r w:rsidRPr="00FE1AE7">
        <w:rPr>
          <w:rStyle w:val="FootnoteReference"/>
        </w:rPr>
        <w:footnoteReference w:id="3"/>
      </w:r>
      <w:r w:rsidRPr="00E27310">
        <w:rPr>
          <w:lang w:val="en-US"/>
        </w:rPr>
        <w:t xml:space="preserve"> focusing on common goals of the Council and its partners, </w:t>
      </w:r>
      <w:r w:rsidR="004D54F3">
        <w:rPr>
          <w:lang w:val="en-US"/>
        </w:rPr>
        <w:t xml:space="preserve">inter </w:t>
      </w:r>
      <w:r w:rsidR="004D54F3">
        <w:rPr>
          <w:lang w:val="en-US"/>
        </w:rPr>
        <w:lastRenderedPageBreak/>
        <w:t>alia</w:t>
      </w:r>
      <w:r w:rsidRPr="00E27310">
        <w:rPr>
          <w:lang w:val="en-US"/>
        </w:rPr>
        <w:t>: protection of civilians, including</w:t>
      </w:r>
      <w:r w:rsidR="00426246">
        <w:rPr>
          <w:lang w:val="en-US"/>
        </w:rPr>
        <w:t xml:space="preserve"> </w:t>
      </w:r>
      <w:r w:rsidRPr="00E27310">
        <w:rPr>
          <w:lang w:val="en-US"/>
        </w:rPr>
        <w:t xml:space="preserve">IDPs in areas of refuge, during flight and upon return; </w:t>
      </w:r>
      <w:r w:rsidR="002E3EEC">
        <w:rPr>
          <w:lang w:val="en-US"/>
        </w:rPr>
        <w:t xml:space="preserve">and </w:t>
      </w:r>
      <w:r w:rsidRPr="00E27310">
        <w:rPr>
          <w:lang w:val="en-US"/>
        </w:rPr>
        <w:t xml:space="preserve">durable solutions involving humanitarian and development challenges, but also peacebuilding challenges. He addressed the Council again in October, in a debate </w:t>
      </w:r>
      <w:r w:rsidR="003F2CF6">
        <w:rPr>
          <w:lang w:val="en-US"/>
        </w:rPr>
        <w:t xml:space="preserve">on </w:t>
      </w:r>
      <w:r w:rsidRPr="00E27310">
        <w:rPr>
          <w:lang w:val="en-US"/>
        </w:rPr>
        <w:t xml:space="preserve">“Women, </w:t>
      </w:r>
      <w:r w:rsidR="003F2CF6">
        <w:rPr>
          <w:lang w:val="en-US"/>
        </w:rPr>
        <w:t>p</w:t>
      </w:r>
      <w:r w:rsidRPr="00E27310">
        <w:rPr>
          <w:lang w:val="en-US"/>
        </w:rPr>
        <w:t xml:space="preserve">eace and </w:t>
      </w:r>
      <w:r w:rsidR="003F2CF6">
        <w:rPr>
          <w:lang w:val="en-US"/>
        </w:rPr>
        <w:t>s</w:t>
      </w:r>
      <w:r w:rsidRPr="00E27310">
        <w:rPr>
          <w:lang w:val="en-US"/>
        </w:rPr>
        <w:t xml:space="preserve">ecurity </w:t>
      </w:r>
      <w:r w:rsidR="003F2CF6">
        <w:rPr>
          <w:lang w:val="en-US"/>
        </w:rPr>
        <w:t>—</w:t>
      </w:r>
      <w:r w:rsidRPr="00E27310">
        <w:rPr>
          <w:lang w:val="en-US"/>
        </w:rPr>
        <w:t xml:space="preserve"> </w:t>
      </w:r>
      <w:r w:rsidR="003F2CF6">
        <w:rPr>
          <w:lang w:val="en-US"/>
        </w:rPr>
        <w:t>d</w:t>
      </w:r>
      <w:r w:rsidRPr="00E27310">
        <w:rPr>
          <w:lang w:val="en-US"/>
        </w:rPr>
        <w:t xml:space="preserve">isplaced </w:t>
      </w:r>
      <w:r w:rsidR="003F2CF6">
        <w:rPr>
          <w:lang w:val="en-US"/>
        </w:rPr>
        <w:t>w</w:t>
      </w:r>
      <w:r w:rsidRPr="00E27310">
        <w:rPr>
          <w:lang w:val="en-US"/>
        </w:rPr>
        <w:t xml:space="preserve">omen and </w:t>
      </w:r>
      <w:r w:rsidR="003F2CF6">
        <w:rPr>
          <w:lang w:val="en-US"/>
        </w:rPr>
        <w:t>g</w:t>
      </w:r>
      <w:r w:rsidRPr="00E27310">
        <w:rPr>
          <w:lang w:val="en-US"/>
        </w:rPr>
        <w:t xml:space="preserve">irls: </w:t>
      </w:r>
      <w:r w:rsidR="003F2CF6">
        <w:rPr>
          <w:lang w:val="en-US"/>
        </w:rPr>
        <w:t>l</w:t>
      </w:r>
      <w:r w:rsidRPr="00E27310">
        <w:rPr>
          <w:lang w:val="en-US"/>
        </w:rPr>
        <w:t xml:space="preserve">eaders and </w:t>
      </w:r>
      <w:r w:rsidR="003F2CF6">
        <w:rPr>
          <w:lang w:val="en-US"/>
        </w:rPr>
        <w:t>s</w:t>
      </w:r>
      <w:r w:rsidRPr="00E27310">
        <w:rPr>
          <w:lang w:val="en-US"/>
        </w:rPr>
        <w:t>urvivors”. He stressed that internally displaced women often face</w:t>
      </w:r>
      <w:r w:rsidR="003F2CF6">
        <w:rPr>
          <w:lang w:val="en-US"/>
        </w:rPr>
        <w:t>d</w:t>
      </w:r>
      <w:r w:rsidRPr="00E27310">
        <w:rPr>
          <w:lang w:val="en-US"/>
        </w:rPr>
        <w:t xml:space="preserve"> double discrimination as IDPs and women. They experience</w:t>
      </w:r>
      <w:r w:rsidR="003F2CF6">
        <w:rPr>
          <w:lang w:val="en-US"/>
        </w:rPr>
        <w:t>d</w:t>
      </w:r>
      <w:r w:rsidRPr="00E27310">
        <w:rPr>
          <w:lang w:val="en-US"/>
        </w:rPr>
        <w:t xml:space="preserve"> unique human rights challenges due to the intersection of gender with factors such as age, group affiliation, disability and their civil or socioeconomic situations. Despite positive developments, responses to internal displacement still d</w:t>
      </w:r>
      <w:r w:rsidR="003F2CF6">
        <w:rPr>
          <w:lang w:val="en-US"/>
        </w:rPr>
        <w:t>id</w:t>
      </w:r>
      <w:r w:rsidRPr="00E27310">
        <w:rPr>
          <w:lang w:val="en-US"/>
        </w:rPr>
        <w:t xml:space="preserve"> not adequately address the specific concerns of women and girls.</w:t>
      </w:r>
    </w:p>
    <w:p w:rsidR="00314AD9" w:rsidRPr="00E27310" w:rsidRDefault="00314AD9" w:rsidP="002F682A">
      <w:pPr>
        <w:pStyle w:val="SingleTxtG"/>
        <w:numPr>
          <w:ilvl w:val="1"/>
          <w:numId w:val="3"/>
        </w:numPr>
        <w:ind w:left="1134" w:firstLine="0"/>
      </w:pPr>
      <w:r w:rsidRPr="00E27310">
        <w:t>In June 2014, the Special Rapporteur participated in a Central and West African consultation, in Abidjan, in preparation for the World Humanitarian Summit, and from 2 to 6 March 2015, he participated in a Middle East and North Africa</w:t>
      </w:r>
      <w:r w:rsidR="00CC7C3B">
        <w:t>n</w:t>
      </w:r>
      <w:r w:rsidRPr="00E27310">
        <w:t xml:space="preserve"> regional consultation in Amman. </w:t>
      </w:r>
      <w:r w:rsidR="002E3EEC">
        <w:t>At those consultations, h</w:t>
      </w:r>
      <w:r w:rsidRPr="00E27310">
        <w:t>e highlighted approaches to mitigating protracted displacement, building more coherence between governments, development partners and the humanitarian community, and support for communities</w:t>
      </w:r>
      <w:r w:rsidR="007A20FF">
        <w:t xml:space="preserve"> affected by displacement</w:t>
      </w:r>
      <w:r w:rsidRPr="00E27310">
        <w:t xml:space="preserve">. Stressing the lack of preparedness of regional and national actors in responding rapidly to IDP needs, he stated the necessity to adopt regional instruments and national laws and policies on internal displacement and urged </w:t>
      </w:r>
      <w:r w:rsidR="002E3EEC">
        <w:t xml:space="preserve">that </w:t>
      </w:r>
      <w:r w:rsidRPr="00E27310">
        <w:t xml:space="preserve">effective partnerships </w:t>
      </w:r>
      <w:r w:rsidR="002E3EEC">
        <w:t xml:space="preserve">be entered into in order </w:t>
      </w:r>
      <w:r w:rsidRPr="00E27310">
        <w:t>to respond to emergency needs in urban areas.</w:t>
      </w:r>
    </w:p>
    <w:p w:rsidR="00314AD9" w:rsidRPr="00E27310" w:rsidRDefault="00314AD9" w:rsidP="002F682A">
      <w:pPr>
        <w:pStyle w:val="SingleTxtG"/>
        <w:numPr>
          <w:ilvl w:val="1"/>
          <w:numId w:val="3"/>
        </w:numPr>
        <w:ind w:left="1134" w:firstLine="0"/>
      </w:pPr>
      <w:r w:rsidRPr="00E27310">
        <w:t>In September 2014, the Special Rapporteur participated in a panel on “Durable solutions for post-crisis development”, in the context of the World Reconstruction Conference 2 organized by the World Bank. He stressed the importance of the involvement of development partners to attain durable solutions. Drawing on examples from his missions</w:t>
      </w:r>
      <w:r w:rsidR="002E3EEC">
        <w:t>,</w:t>
      </w:r>
      <w:r w:rsidRPr="00E27310">
        <w:t xml:space="preserve"> he shared challenges and opportunities encountered in developing durable solutions for post-crisis displacement.</w:t>
      </w:r>
    </w:p>
    <w:p w:rsidR="00314AD9" w:rsidRPr="001A038A" w:rsidRDefault="00314AD9" w:rsidP="00314AD9">
      <w:pPr>
        <w:pStyle w:val="HChG"/>
      </w:pPr>
      <w:bookmarkStart w:id="6" w:name="_Toc411873139"/>
      <w:r w:rsidRPr="001A038A">
        <w:tab/>
        <w:t>III.</w:t>
      </w:r>
      <w:r w:rsidRPr="001A038A">
        <w:tab/>
        <w:t xml:space="preserve">Internally displaced persons in the context of the </w:t>
      </w:r>
      <w:r w:rsidR="007A20FF" w:rsidRPr="002F682A">
        <w:rPr>
          <w:lang w:val="en-GB"/>
        </w:rPr>
        <w:t>p</w:t>
      </w:r>
      <w:r w:rsidRPr="001A038A">
        <w:t>ost-2015 development agenda</w:t>
      </w:r>
      <w:bookmarkEnd w:id="6"/>
      <w:r w:rsidRPr="001A038A">
        <w:t xml:space="preserve"> </w:t>
      </w:r>
    </w:p>
    <w:p w:rsidR="00314AD9" w:rsidRPr="001A038A" w:rsidRDefault="00314AD9" w:rsidP="00314AD9">
      <w:pPr>
        <w:pStyle w:val="H1G"/>
      </w:pPr>
      <w:bookmarkStart w:id="7" w:name="_Toc411873140"/>
      <w:r w:rsidRPr="001A038A">
        <w:tab/>
      </w:r>
      <w:r>
        <w:t>A</w:t>
      </w:r>
      <w:r w:rsidRPr="001A038A">
        <w:t>.</w:t>
      </w:r>
      <w:r w:rsidRPr="001A038A">
        <w:tab/>
        <w:t>Introduction and overview</w:t>
      </w:r>
      <w:bookmarkEnd w:id="7"/>
    </w:p>
    <w:p w:rsidR="00314AD9" w:rsidRPr="00E27310" w:rsidRDefault="00314AD9" w:rsidP="002F682A">
      <w:pPr>
        <w:pStyle w:val="SingleTxtG"/>
        <w:numPr>
          <w:ilvl w:val="1"/>
          <w:numId w:val="3"/>
        </w:numPr>
        <w:ind w:left="1134" w:firstLine="0"/>
      </w:pPr>
      <w:r w:rsidRPr="00E27310">
        <w:t xml:space="preserve">The phenomenon of displacement is </w:t>
      </w:r>
      <w:r w:rsidR="007A20FF">
        <w:t>currently</w:t>
      </w:r>
      <w:r w:rsidRPr="00E27310">
        <w:t xml:space="preserve">, more than ever before, a global crisis. As </w:t>
      </w:r>
      <w:r w:rsidR="00A43D2B">
        <w:t>at</w:t>
      </w:r>
      <w:r w:rsidR="00A43D2B" w:rsidRPr="00E27310">
        <w:t xml:space="preserve"> </w:t>
      </w:r>
      <w:r w:rsidRPr="00E27310">
        <w:t xml:space="preserve">December 2013, an estimated 33.3 million persons were internally displaced by conflict and violence globally. In addition, in 2013 alone, some 22.4 million people were newly displaced within their own countries by disasters. </w:t>
      </w:r>
      <w:r w:rsidR="00D44235" w:rsidRPr="002D2BF2">
        <w:t>Given new and ongoing crises,</w:t>
      </w:r>
      <w:r w:rsidR="00D44235">
        <w:t xml:space="preserve"> t</w:t>
      </w:r>
      <w:r w:rsidRPr="00E27310">
        <w:t xml:space="preserve">hese figures </w:t>
      </w:r>
      <w:r w:rsidR="002A5960" w:rsidRPr="002D2BF2">
        <w:t xml:space="preserve">are </w:t>
      </w:r>
      <w:r w:rsidR="00D44235" w:rsidRPr="00995BBE">
        <w:t>likely</w:t>
      </w:r>
      <w:r w:rsidR="002A5960" w:rsidRPr="000A4A27">
        <w:t xml:space="preserve"> to have</w:t>
      </w:r>
      <w:r w:rsidR="00D44235" w:rsidRPr="00E27310">
        <w:t xml:space="preserve"> </w:t>
      </w:r>
      <w:r w:rsidRPr="00E27310">
        <w:t>increased in 2014</w:t>
      </w:r>
      <w:r w:rsidR="001E0090">
        <w:t>,</w:t>
      </w:r>
      <w:r w:rsidRPr="00E27310">
        <w:t xml:space="preserve"> with displacement at its highest level since the </w:t>
      </w:r>
      <w:r w:rsidR="007A20FF">
        <w:t xml:space="preserve">Second </w:t>
      </w:r>
      <w:r w:rsidRPr="00E27310">
        <w:t>World War.</w:t>
      </w:r>
    </w:p>
    <w:p w:rsidR="00314AD9" w:rsidRPr="00E27310" w:rsidRDefault="00314AD9" w:rsidP="002F682A">
      <w:pPr>
        <w:pStyle w:val="SingleTxtG"/>
        <w:numPr>
          <w:ilvl w:val="1"/>
          <w:numId w:val="3"/>
        </w:numPr>
        <w:ind w:left="1134" w:firstLine="0"/>
      </w:pPr>
      <w:r w:rsidRPr="00E27310">
        <w:t xml:space="preserve"> Displacement, whether caused by conflict, violence or disaster</w:t>
      </w:r>
      <w:r w:rsidR="007A20FF">
        <w:t>,</w:t>
      </w:r>
      <w:r w:rsidRPr="00E27310">
        <w:t xml:space="preserve"> usually leads to extreme poverty and renders IDPs highly vulnerable. It typically results in loss of land, homes and property, loss of employment or livelihood, food insecurity, lack of access to basic services</w:t>
      </w:r>
      <w:r w:rsidR="001E0090">
        <w:t>,</w:t>
      </w:r>
      <w:r w:rsidRPr="00E27310">
        <w:t xml:space="preserve"> including water and sanitation and health</w:t>
      </w:r>
      <w:r w:rsidR="007A20FF">
        <w:t xml:space="preserve"> </w:t>
      </w:r>
      <w:r w:rsidRPr="00E27310">
        <w:t xml:space="preserve">care, and poor access to education. Displacement may </w:t>
      </w:r>
      <w:r w:rsidR="007A20FF">
        <w:t>cause</w:t>
      </w:r>
      <w:r w:rsidR="007A20FF" w:rsidRPr="00E27310">
        <w:t xml:space="preserve"> </w:t>
      </w:r>
      <w:r w:rsidRPr="00E27310">
        <w:t xml:space="preserve">IDPs </w:t>
      </w:r>
      <w:r w:rsidR="007A20FF">
        <w:t xml:space="preserve">to be </w:t>
      </w:r>
      <w:r w:rsidRPr="00E27310">
        <w:t>more at risk of violence, including sexual and gender-based violence, trafficking and other forms of abuse</w:t>
      </w:r>
      <w:r w:rsidR="000C3B3A">
        <w:t>,</w:t>
      </w:r>
      <w:r w:rsidRPr="00E27310">
        <w:t xml:space="preserve"> either in the context of ongoing conflict</w:t>
      </w:r>
      <w:r w:rsidR="007A20FF">
        <w:t>s</w:t>
      </w:r>
      <w:r w:rsidRPr="00E27310">
        <w:t xml:space="preserve"> or due to the perilous and poor conditions in which IDPs find themselves. Displacement causes disintegration of community and family cohesion</w:t>
      </w:r>
      <w:r w:rsidR="000C3B3A">
        <w:t xml:space="preserve">, </w:t>
      </w:r>
      <w:r w:rsidRPr="00E27310">
        <w:t xml:space="preserve">and </w:t>
      </w:r>
      <w:r w:rsidR="000C3B3A">
        <w:t xml:space="preserve">of </w:t>
      </w:r>
      <w:r w:rsidRPr="00E27310">
        <w:t>socioeconomic networks and support mechanisms.</w:t>
      </w:r>
    </w:p>
    <w:p w:rsidR="00314AD9" w:rsidRPr="00E27310" w:rsidRDefault="00314AD9" w:rsidP="002F682A">
      <w:pPr>
        <w:pStyle w:val="SingleTxtG"/>
        <w:numPr>
          <w:ilvl w:val="1"/>
          <w:numId w:val="3"/>
        </w:numPr>
        <w:ind w:left="1134" w:firstLine="0"/>
      </w:pPr>
      <w:r w:rsidRPr="00E27310">
        <w:lastRenderedPageBreak/>
        <w:t>While the numbers of IDPs are shocking, an even more surprising statistic is that the average duration of conflict-induced displacement is now a staggering 17 years.</w:t>
      </w:r>
      <w:r w:rsidRPr="00FE1AE7">
        <w:rPr>
          <w:rStyle w:val="FootnoteReference"/>
        </w:rPr>
        <w:footnoteReference w:id="4"/>
      </w:r>
      <w:r w:rsidRPr="00E27310">
        <w:t xml:space="preserve"> While some IDPs are able to return to their homes relatively quickly and with all </w:t>
      </w:r>
      <w:r w:rsidR="000C3B3A">
        <w:t xml:space="preserve">the </w:t>
      </w:r>
      <w:r w:rsidRPr="00E27310">
        <w:t>necessary assistance, for many, displacement is a protracted and life-changing experience which may last decades.</w:t>
      </w:r>
    </w:p>
    <w:p w:rsidR="00314AD9" w:rsidRPr="00E27310" w:rsidRDefault="00314AD9" w:rsidP="002F682A">
      <w:pPr>
        <w:pStyle w:val="SingleTxtG"/>
        <w:numPr>
          <w:ilvl w:val="1"/>
          <w:numId w:val="3"/>
        </w:numPr>
        <w:ind w:left="1134" w:firstLine="0"/>
      </w:pPr>
      <w:r w:rsidRPr="00E27310">
        <w:rPr>
          <w:lang w:eastAsia="en-GB"/>
        </w:rPr>
        <w:t>T</w:t>
      </w:r>
      <w:r w:rsidRPr="00E27310">
        <w:rPr>
          <w:lang w:val="en"/>
        </w:rPr>
        <w:t xml:space="preserve">he challenges facing IDPs have long been recognized internationally. </w:t>
      </w:r>
      <w:r w:rsidRPr="00E27310">
        <w:rPr>
          <w:lang w:eastAsia="en-GB"/>
        </w:rPr>
        <w:t xml:space="preserve">In 1998,  </w:t>
      </w:r>
      <w:r w:rsidR="000C3B3A" w:rsidRPr="00E27310">
        <w:rPr>
          <w:lang w:eastAsia="en-GB"/>
        </w:rPr>
        <w:t>Kofi Annan</w:t>
      </w:r>
      <w:r w:rsidR="000C3B3A">
        <w:rPr>
          <w:lang w:eastAsia="en-GB"/>
        </w:rPr>
        <w:t>,</w:t>
      </w:r>
      <w:r w:rsidR="000C3B3A" w:rsidRPr="00E27310">
        <w:rPr>
          <w:lang w:eastAsia="en-GB"/>
        </w:rPr>
        <w:t xml:space="preserve"> </w:t>
      </w:r>
      <w:r w:rsidR="000C3B3A">
        <w:rPr>
          <w:lang w:eastAsia="en-GB"/>
        </w:rPr>
        <w:t xml:space="preserve">then </w:t>
      </w:r>
      <w:r w:rsidRPr="00E27310">
        <w:rPr>
          <w:lang w:eastAsia="en-GB"/>
        </w:rPr>
        <w:t>United Nations Secretary-General</w:t>
      </w:r>
      <w:r w:rsidR="007A20FF">
        <w:rPr>
          <w:lang w:eastAsia="en-GB"/>
        </w:rPr>
        <w:t>,</w:t>
      </w:r>
      <w:r w:rsidRPr="00E27310">
        <w:rPr>
          <w:lang w:eastAsia="en-GB"/>
        </w:rPr>
        <w:t xml:space="preserve"> noted that internal displacement ha</w:t>
      </w:r>
      <w:r w:rsidR="006A2104">
        <w:rPr>
          <w:lang w:eastAsia="en-GB"/>
        </w:rPr>
        <w:t>d</w:t>
      </w:r>
      <w:r w:rsidRPr="00E27310">
        <w:rPr>
          <w:lang w:eastAsia="en-GB"/>
        </w:rPr>
        <w:t xml:space="preserve"> emerged as one of the great human tragedies of our times</w:t>
      </w:r>
      <w:r w:rsidR="00CB51EA">
        <w:rPr>
          <w:lang w:eastAsia="en-GB"/>
        </w:rPr>
        <w:t xml:space="preserve"> and that</w:t>
      </w:r>
      <w:r w:rsidRPr="00E27310">
        <w:rPr>
          <w:lang w:eastAsia="en-GB"/>
        </w:rPr>
        <w:t xml:space="preserve"> internally displaced people </w:t>
      </w:r>
      <w:r w:rsidR="00CB51EA">
        <w:rPr>
          <w:lang w:eastAsia="en-GB"/>
        </w:rPr>
        <w:t>we</w:t>
      </w:r>
      <w:r w:rsidRPr="00E27310">
        <w:rPr>
          <w:lang w:eastAsia="en-GB"/>
        </w:rPr>
        <w:t>re among the most vulnerable of the human family</w:t>
      </w:r>
      <w:r w:rsidR="006A2104">
        <w:rPr>
          <w:lang w:eastAsia="en-GB"/>
        </w:rPr>
        <w:t>.</w:t>
      </w:r>
      <w:r w:rsidRPr="00E27310">
        <w:rPr>
          <w:lang w:val="en"/>
        </w:rPr>
        <w:t xml:space="preserve"> The former United Nations</w:t>
      </w:r>
      <w:r w:rsidRPr="00E27310">
        <w:t xml:space="preserve"> </w:t>
      </w:r>
      <w:hyperlink r:id="rId11" w:history="1">
        <w:r w:rsidRPr="00E27310">
          <w:rPr>
            <w:rStyle w:val="Hyperlink"/>
            <w:color w:val="000000"/>
          </w:rPr>
          <w:t>Under</w:t>
        </w:r>
        <w:r w:rsidR="006A2104">
          <w:rPr>
            <w:rStyle w:val="Hyperlink"/>
            <w:color w:val="000000"/>
          </w:rPr>
          <w:t>-</w:t>
        </w:r>
        <w:r w:rsidRPr="00E27310">
          <w:rPr>
            <w:rStyle w:val="Hyperlink"/>
            <w:color w:val="000000"/>
          </w:rPr>
          <w:t>Secretary-General for Humanitarian Affairs and Emergency Relief Coordinator</w:t>
        </w:r>
      </w:hyperlink>
      <w:r w:rsidR="002D2BF2">
        <w:rPr>
          <w:color w:val="000000"/>
          <w:lang w:val="en"/>
        </w:rPr>
        <w:t xml:space="preserve"> and current Secretary General of the Norwegian Refugee Council</w:t>
      </w:r>
      <w:r w:rsidRPr="00E27310">
        <w:rPr>
          <w:color w:val="000000"/>
        </w:rPr>
        <w:t>,</w:t>
      </w:r>
      <w:r w:rsidRPr="00E27310">
        <w:t xml:space="preserve"> Jan </w:t>
      </w:r>
      <w:proofErr w:type="spellStart"/>
      <w:r w:rsidRPr="00E27310">
        <w:t>Egeland</w:t>
      </w:r>
      <w:proofErr w:type="spellEnd"/>
      <w:r w:rsidRPr="00E27310">
        <w:rPr>
          <w:lang w:eastAsia="en-GB"/>
        </w:rPr>
        <w:t xml:space="preserve">, </w:t>
      </w:r>
      <w:r w:rsidR="008A2F93">
        <w:rPr>
          <w:lang w:eastAsia="en-GB"/>
        </w:rPr>
        <w:t xml:space="preserve">has </w:t>
      </w:r>
      <w:r w:rsidRPr="00E27310">
        <w:rPr>
          <w:lang w:eastAsia="en-GB"/>
        </w:rPr>
        <w:t>stated</w:t>
      </w:r>
      <w:r w:rsidRPr="00E27310">
        <w:t xml:space="preserve"> </w:t>
      </w:r>
      <w:r w:rsidR="00CB51EA">
        <w:t xml:space="preserve">that </w:t>
      </w:r>
      <w:r w:rsidRPr="00E27310">
        <w:t>“</w:t>
      </w:r>
      <w:r w:rsidRPr="00E27310">
        <w:rPr>
          <w:lang w:val="en"/>
        </w:rPr>
        <w:t>something is going terribly wrong in how we are responding and dealing with this issue</w:t>
      </w:r>
      <w:r w:rsidR="002A71FF">
        <w:rPr>
          <w:lang w:val="en"/>
        </w:rPr>
        <w:t>”</w:t>
      </w:r>
      <w:r w:rsidR="00425486">
        <w:rPr>
          <w:lang w:val="en"/>
        </w:rPr>
        <w:t>.</w:t>
      </w:r>
      <w:r w:rsidRPr="00FE1AE7">
        <w:rPr>
          <w:rStyle w:val="FootnoteReference"/>
        </w:rPr>
        <w:footnoteReference w:id="5"/>
      </w:r>
      <w:r w:rsidRPr="00E27310">
        <w:rPr>
          <w:lang w:val="en"/>
        </w:rPr>
        <w:t xml:space="preserve"> The United Nations High Commissioner for Refugees, </w:t>
      </w:r>
      <w:proofErr w:type="spellStart"/>
      <w:r w:rsidRPr="00E27310">
        <w:rPr>
          <w:lang w:val="en"/>
        </w:rPr>
        <w:t>António</w:t>
      </w:r>
      <w:proofErr w:type="spellEnd"/>
      <w:r w:rsidRPr="00E27310">
        <w:rPr>
          <w:lang w:val="en"/>
        </w:rPr>
        <w:t xml:space="preserve"> </w:t>
      </w:r>
      <w:proofErr w:type="spellStart"/>
      <w:r w:rsidRPr="00E27310">
        <w:rPr>
          <w:lang w:val="en"/>
        </w:rPr>
        <w:t>Guterres</w:t>
      </w:r>
      <w:proofErr w:type="spellEnd"/>
      <w:r w:rsidRPr="00E27310">
        <w:rPr>
          <w:lang w:val="en"/>
        </w:rPr>
        <w:t xml:space="preserve">, </w:t>
      </w:r>
      <w:r w:rsidR="008A2F93">
        <w:rPr>
          <w:lang w:val="en"/>
        </w:rPr>
        <w:t xml:space="preserve">has </w:t>
      </w:r>
      <w:r w:rsidRPr="00E27310">
        <w:rPr>
          <w:lang w:val="en"/>
        </w:rPr>
        <w:t xml:space="preserve">affirmed that </w:t>
      </w:r>
      <w:r w:rsidR="002A71FF">
        <w:rPr>
          <w:lang w:val="en"/>
        </w:rPr>
        <w:t>“</w:t>
      </w:r>
      <w:r w:rsidR="008A2F93">
        <w:rPr>
          <w:lang w:val="en"/>
        </w:rPr>
        <w:t>w</w:t>
      </w:r>
      <w:r w:rsidRPr="00E27310">
        <w:rPr>
          <w:lang w:val="en"/>
        </w:rPr>
        <w:t>e have a shared responsibility to act to end this massive suffering. Immediate protection and assistance for the internally displaced is a humanitarian imperative.</w:t>
      </w:r>
      <w:r w:rsidR="002A71FF">
        <w:rPr>
          <w:lang w:val="en"/>
        </w:rPr>
        <w:t>”</w:t>
      </w:r>
      <w:r w:rsidRPr="00FE1AE7">
        <w:rPr>
          <w:rStyle w:val="FootnoteReference"/>
        </w:rPr>
        <w:footnoteReference w:id="6"/>
      </w:r>
    </w:p>
    <w:p w:rsidR="00314AD9" w:rsidRPr="00E27310" w:rsidRDefault="00314AD9" w:rsidP="002F682A">
      <w:pPr>
        <w:pStyle w:val="SingleTxtG"/>
        <w:numPr>
          <w:ilvl w:val="1"/>
          <w:numId w:val="3"/>
        </w:numPr>
        <w:ind w:left="1134" w:firstLine="0"/>
      </w:pPr>
      <w:r w:rsidRPr="00E27310">
        <w:t xml:space="preserve">Internal displacement must also be recognized as a development imperative requiring sustainable solutions. </w:t>
      </w:r>
      <w:r w:rsidRPr="00E27310">
        <w:rPr>
          <w:lang w:eastAsia="en-GB"/>
        </w:rPr>
        <w:t>If not appropriately addressed through durable solutions, internal displacement can strain the capacities of the communities in which IDPs live, potentially leading to further instability, strife and displacement. Internal displacement crises can impede the achievement of national development goals and may destabili</w:t>
      </w:r>
      <w:r w:rsidR="00563EB7">
        <w:rPr>
          <w:lang w:eastAsia="en-GB"/>
        </w:rPr>
        <w:t>z</w:t>
      </w:r>
      <w:r w:rsidRPr="00E27310">
        <w:rPr>
          <w:lang w:eastAsia="en-GB"/>
        </w:rPr>
        <w:t xml:space="preserve">e </w:t>
      </w:r>
      <w:r w:rsidR="00563EB7">
        <w:rPr>
          <w:lang w:eastAsia="en-GB"/>
        </w:rPr>
        <w:t xml:space="preserve">the </w:t>
      </w:r>
      <w:r w:rsidRPr="00E27310">
        <w:rPr>
          <w:lang w:eastAsia="en-GB"/>
        </w:rPr>
        <w:t>regions</w:t>
      </w:r>
      <w:r w:rsidR="00563EB7" w:rsidRPr="00563EB7">
        <w:rPr>
          <w:lang w:eastAsia="en-GB"/>
        </w:rPr>
        <w:t xml:space="preserve"> </w:t>
      </w:r>
      <w:r w:rsidR="00563EB7" w:rsidRPr="00E27310">
        <w:rPr>
          <w:lang w:eastAsia="en-GB"/>
        </w:rPr>
        <w:t>affected</w:t>
      </w:r>
      <w:r w:rsidRPr="00E27310">
        <w:rPr>
          <w:lang w:eastAsia="en-GB"/>
        </w:rPr>
        <w:t xml:space="preserve">, particularly in conflict or </w:t>
      </w:r>
      <w:r w:rsidR="00D44235" w:rsidRPr="002D2BF2">
        <w:rPr>
          <w:lang w:eastAsia="en-GB"/>
        </w:rPr>
        <w:t>fragile</w:t>
      </w:r>
      <w:r w:rsidR="00D44235">
        <w:rPr>
          <w:lang w:eastAsia="en-GB"/>
        </w:rPr>
        <w:t xml:space="preserve"> </w:t>
      </w:r>
      <w:r w:rsidRPr="00E27310">
        <w:rPr>
          <w:lang w:eastAsia="en-GB"/>
        </w:rPr>
        <w:t xml:space="preserve">post-conflict settings. However, </w:t>
      </w:r>
      <w:r w:rsidRPr="00E27310">
        <w:t>where development-based durable solutions are implemented, the positive contributions of IDPs to their own and to their hosts’ communities can be significant as IDPs adapt to new lives and new livelihoods.</w:t>
      </w:r>
    </w:p>
    <w:p w:rsidR="00314AD9" w:rsidRPr="00E27310" w:rsidRDefault="00314AD9" w:rsidP="002F682A">
      <w:pPr>
        <w:pStyle w:val="SingleTxtG"/>
        <w:numPr>
          <w:ilvl w:val="1"/>
          <w:numId w:val="3"/>
        </w:numPr>
        <w:ind w:left="1134" w:firstLine="0"/>
      </w:pPr>
      <w:r w:rsidRPr="00E27310">
        <w:rPr>
          <w:lang w:eastAsia="en-GB"/>
        </w:rPr>
        <w:t>The challenges posed by</w:t>
      </w:r>
      <w:r w:rsidR="00563EB7">
        <w:rPr>
          <w:lang w:eastAsia="en-GB"/>
        </w:rPr>
        <w:t>,</w:t>
      </w:r>
      <w:r w:rsidRPr="00E27310">
        <w:rPr>
          <w:lang w:eastAsia="en-GB"/>
        </w:rPr>
        <w:t xml:space="preserve"> and </w:t>
      </w:r>
      <w:r w:rsidR="00563EB7">
        <w:rPr>
          <w:lang w:eastAsia="en-GB"/>
        </w:rPr>
        <w:t xml:space="preserve">the </w:t>
      </w:r>
      <w:r w:rsidRPr="00E27310">
        <w:rPr>
          <w:lang w:eastAsia="en-GB"/>
        </w:rPr>
        <w:t>increasingly protracted duration of</w:t>
      </w:r>
      <w:r w:rsidR="00563EB7">
        <w:rPr>
          <w:lang w:eastAsia="en-GB"/>
        </w:rPr>
        <w:t>,</w:t>
      </w:r>
      <w:r w:rsidRPr="00E27310">
        <w:rPr>
          <w:lang w:eastAsia="en-GB"/>
        </w:rPr>
        <w:t xml:space="preserve"> internal displacement mean that it must be recognized as a development challenge for the international community and all nations facing internal displacement situations. Failing to do so potentially leave</w:t>
      </w:r>
      <w:r w:rsidR="00A84DA5">
        <w:rPr>
          <w:lang w:eastAsia="en-GB"/>
        </w:rPr>
        <w:t>s</w:t>
      </w:r>
      <w:r w:rsidRPr="00E27310">
        <w:rPr>
          <w:lang w:eastAsia="en-GB"/>
        </w:rPr>
        <w:t xml:space="preserve"> many millions of IDPs neglected and excluded from development processes. Regrettably, IDPs frequently fall outside the net of development action, in large part due to the perception that the issues of displaced persons require primarily humanitarian rather than development solutions. While humanitarian assistance is essential to support IDPs through the immediate crisis and its aftermath, development approaches and the engagement of development actors</w:t>
      </w:r>
      <w:r w:rsidR="00D44235">
        <w:rPr>
          <w:lang w:eastAsia="en-GB"/>
        </w:rPr>
        <w:t xml:space="preserve"> </w:t>
      </w:r>
      <w:r w:rsidR="00D44235" w:rsidRPr="00C7376B">
        <w:rPr>
          <w:lang w:eastAsia="en-GB"/>
        </w:rPr>
        <w:t>as well as peacebuilding actors</w:t>
      </w:r>
      <w:r w:rsidRPr="00E27310">
        <w:rPr>
          <w:lang w:eastAsia="en-GB"/>
        </w:rPr>
        <w:t xml:space="preserve"> from the very outset ensure that durable solutions are made available to IDPs. </w:t>
      </w:r>
    </w:p>
    <w:p w:rsidR="00314AD9" w:rsidRPr="00E27310" w:rsidRDefault="00314AD9" w:rsidP="00277F78">
      <w:pPr>
        <w:pStyle w:val="SingleTxtG"/>
        <w:numPr>
          <w:ilvl w:val="1"/>
          <w:numId w:val="3"/>
        </w:numPr>
        <w:spacing w:line="240" w:lineRule="auto"/>
        <w:ind w:left="1134" w:firstLine="0"/>
      </w:pPr>
      <w:r w:rsidRPr="00E27310">
        <w:rPr>
          <w:lang w:eastAsia="en-GB"/>
        </w:rPr>
        <w:t>Rather than being included in development initiatives, over time IDPs often lose the attention and support of national authorities and international actors. This is particularly true for those living outside collective centres or camps, dispersed and hosted within families and displacement</w:t>
      </w:r>
      <w:r w:rsidR="00563EB7">
        <w:rPr>
          <w:lang w:eastAsia="en-GB"/>
        </w:rPr>
        <w:t>-</w:t>
      </w:r>
      <w:r w:rsidRPr="00E27310">
        <w:rPr>
          <w:lang w:eastAsia="en-GB"/>
        </w:rPr>
        <w:t>affected communities</w:t>
      </w:r>
      <w:r w:rsidR="00643E98" w:rsidRPr="00C7376B">
        <w:rPr>
          <w:lang w:eastAsia="en-GB"/>
        </w:rPr>
        <w:t>, for instance in urban areas</w:t>
      </w:r>
      <w:r w:rsidRPr="00E27310">
        <w:rPr>
          <w:lang w:eastAsia="en-GB"/>
        </w:rPr>
        <w:t>. However</w:t>
      </w:r>
      <w:r w:rsidR="00277F78">
        <w:rPr>
          <w:lang w:eastAsia="en-GB"/>
        </w:rPr>
        <w:t>,</w:t>
      </w:r>
      <w:r w:rsidRPr="00E27310">
        <w:rPr>
          <w:lang w:eastAsia="en-GB"/>
        </w:rPr>
        <w:t xml:space="preserve"> it can also be witnessed whe</w:t>
      </w:r>
      <w:r w:rsidR="00563EB7">
        <w:rPr>
          <w:lang w:eastAsia="en-GB"/>
        </w:rPr>
        <w:t>n</w:t>
      </w:r>
      <w:r w:rsidRPr="00E27310">
        <w:rPr>
          <w:lang w:eastAsia="en-GB"/>
        </w:rPr>
        <w:t xml:space="preserve"> long-term IDP camps become established, semi-permanent settlements where, due to necessity, coping mechanisms improve and economic and social functions begin to emerge and take root. </w:t>
      </w:r>
    </w:p>
    <w:p w:rsidR="00314AD9" w:rsidRPr="00E27310" w:rsidRDefault="00314AD9" w:rsidP="002F682A">
      <w:pPr>
        <w:pStyle w:val="SingleTxtG"/>
        <w:numPr>
          <w:ilvl w:val="1"/>
          <w:numId w:val="3"/>
        </w:numPr>
        <w:ind w:left="1134" w:firstLine="0"/>
      </w:pPr>
      <w:r w:rsidRPr="00E27310">
        <w:rPr>
          <w:lang w:eastAsia="en-GB"/>
        </w:rPr>
        <w:t xml:space="preserve">There is a danger </w:t>
      </w:r>
      <w:r w:rsidR="00563EB7">
        <w:rPr>
          <w:lang w:eastAsia="en-GB"/>
        </w:rPr>
        <w:t>of</w:t>
      </w:r>
      <w:r w:rsidR="00563EB7" w:rsidRPr="00E27310">
        <w:rPr>
          <w:lang w:eastAsia="en-GB"/>
        </w:rPr>
        <w:t xml:space="preserve"> </w:t>
      </w:r>
      <w:r w:rsidRPr="00E27310">
        <w:rPr>
          <w:lang w:eastAsia="en-GB"/>
        </w:rPr>
        <w:t>camps and their populations becom</w:t>
      </w:r>
      <w:r w:rsidR="00563EB7">
        <w:rPr>
          <w:lang w:eastAsia="en-GB"/>
        </w:rPr>
        <w:t>ing</w:t>
      </w:r>
      <w:r w:rsidRPr="00E27310">
        <w:rPr>
          <w:lang w:eastAsia="en-GB"/>
        </w:rPr>
        <w:t xml:space="preserve"> </w:t>
      </w:r>
      <w:r w:rsidR="00256F7D">
        <w:rPr>
          <w:lang w:eastAsia="en-GB"/>
        </w:rPr>
        <w:t>“</w:t>
      </w:r>
      <w:r w:rsidRPr="00E27310">
        <w:rPr>
          <w:lang w:eastAsia="en-GB"/>
        </w:rPr>
        <w:t>invisible</w:t>
      </w:r>
      <w:r w:rsidR="00256F7D">
        <w:rPr>
          <w:lang w:eastAsia="en-GB"/>
        </w:rPr>
        <w:t>”</w:t>
      </w:r>
      <w:r w:rsidRPr="00E27310">
        <w:rPr>
          <w:lang w:eastAsia="en-GB"/>
        </w:rPr>
        <w:t xml:space="preserve"> or an inconvenience that national authorities seek to remove by closure or demolition of facilities. Regrettably, some governments have taken the view that </w:t>
      </w:r>
      <w:r w:rsidR="00277F78">
        <w:rPr>
          <w:lang w:eastAsia="en-GB"/>
        </w:rPr>
        <w:t xml:space="preserve">the </w:t>
      </w:r>
      <w:r w:rsidRPr="00E27310">
        <w:rPr>
          <w:lang w:eastAsia="en-GB"/>
        </w:rPr>
        <w:t xml:space="preserve">closure of camps and/or </w:t>
      </w:r>
      <w:r w:rsidR="00277F78">
        <w:rPr>
          <w:lang w:eastAsia="en-GB"/>
        </w:rPr>
        <w:t xml:space="preserve">the provision of </w:t>
      </w:r>
      <w:r w:rsidRPr="00E27310">
        <w:rPr>
          <w:lang w:eastAsia="en-GB"/>
        </w:rPr>
        <w:t>cash grants to IDPs without linking the</w:t>
      </w:r>
      <w:r w:rsidR="00277F78">
        <w:rPr>
          <w:lang w:eastAsia="en-GB"/>
        </w:rPr>
        <w:t xml:space="preserve"> grants</w:t>
      </w:r>
      <w:r w:rsidRPr="00E27310">
        <w:rPr>
          <w:lang w:eastAsia="en-GB"/>
        </w:rPr>
        <w:t xml:space="preserve"> to livelihood and other </w:t>
      </w:r>
      <w:r w:rsidRPr="00E27310">
        <w:rPr>
          <w:lang w:eastAsia="en-GB"/>
        </w:rPr>
        <w:lastRenderedPageBreak/>
        <w:t xml:space="preserve">sustainable strategies, constitute a solution to displacement that absolves them of further responsibilities. Such </w:t>
      </w:r>
      <w:r w:rsidR="00277F78">
        <w:rPr>
          <w:lang w:eastAsia="en-GB"/>
        </w:rPr>
        <w:t>measures</w:t>
      </w:r>
      <w:r w:rsidR="00277F78" w:rsidRPr="00E27310">
        <w:rPr>
          <w:lang w:eastAsia="en-GB"/>
        </w:rPr>
        <w:t xml:space="preserve"> </w:t>
      </w:r>
      <w:r w:rsidRPr="00E27310">
        <w:rPr>
          <w:lang w:eastAsia="en-GB"/>
        </w:rPr>
        <w:t>may be forced upon IDPs or accepted by them</w:t>
      </w:r>
      <w:r w:rsidR="00277F78">
        <w:rPr>
          <w:lang w:eastAsia="en-GB"/>
        </w:rPr>
        <w:t>,</w:t>
      </w:r>
      <w:r w:rsidRPr="00E27310">
        <w:rPr>
          <w:lang w:eastAsia="en-GB"/>
        </w:rPr>
        <w:t xml:space="preserve"> since they are frequently unaware of their rights under international law. </w:t>
      </w:r>
    </w:p>
    <w:p w:rsidR="00314AD9" w:rsidRPr="004A43B0" w:rsidRDefault="00314AD9" w:rsidP="00314AD9">
      <w:pPr>
        <w:pStyle w:val="H1G"/>
      </w:pPr>
      <w:bookmarkStart w:id="8" w:name="_Toc411873141"/>
      <w:r>
        <w:tab/>
        <w:t>B.</w:t>
      </w:r>
      <w:r>
        <w:tab/>
      </w:r>
      <w:r w:rsidRPr="004A43B0">
        <w:t xml:space="preserve">Progress towards ensuring a place for </w:t>
      </w:r>
      <w:r w:rsidR="00563EB7">
        <w:t>internally displaced person</w:t>
      </w:r>
      <w:r w:rsidR="00563EB7" w:rsidRPr="004A43B0">
        <w:t xml:space="preserve">s </w:t>
      </w:r>
      <w:r w:rsidRPr="004A43B0">
        <w:t>in development agendas</w:t>
      </w:r>
      <w:bookmarkEnd w:id="8"/>
      <w:r w:rsidRPr="004A43B0">
        <w:t xml:space="preserve"> </w:t>
      </w:r>
    </w:p>
    <w:p w:rsidR="00314AD9" w:rsidRPr="00E27310" w:rsidRDefault="00314AD9" w:rsidP="002F682A">
      <w:pPr>
        <w:pStyle w:val="SingleTxtG"/>
        <w:numPr>
          <w:ilvl w:val="1"/>
          <w:numId w:val="3"/>
        </w:numPr>
        <w:ind w:left="1134" w:firstLine="0"/>
      </w:pPr>
      <w:r w:rsidRPr="00E27310">
        <w:t>With d</w:t>
      </w:r>
      <w:r w:rsidRPr="00E27310">
        <w:rPr>
          <w:color w:val="000000"/>
          <w:lang w:eastAsia="en-GB"/>
        </w:rPr>
        <w:t xml:space="preserve">isplacement at its highest levels since </w:t>
      </w:r>
      <w:r w:rsidR="00563EB7">
        <w:rPr>
          <w:color w:val="000000"/>
          <w:lang w:eastAsia="en-GB"/>
        </w:rPr>
        <w:t xml:space="preserve">the Second </w:t>
      </w:r>
      <w:r w:rsidRPr="00E27310">
        <w:rPr>
          <w:color w:val="000000"/>
          <w:lang w:eastAsia="en-GB"/>
        </w:rPr>
        <w:t>World War, it is important to revisit the fundamental premises on which the post-</w:t>
      </w:r>
      <w:r w:rsidR="00563EB7">
        <w:rPr>
          <w:color w:val="000000"/>
          <w:lang w:eastAsia="en-GB"/>
        </w:rPr>
        <w:t>w</w:t>
      </w:r>
      <w:r w:rsidRPr="00E27310">
        <w:rPr>
          <w:color w:val="000000"/>
          <w:lang w:eastAsia="en-GB"/>
        </w:rPr>
        <w:t>ar order is based, in the context of displacement. The 1945 Charter of the United Nations (Arts</w:t>
      </w:r>
      <w:r w:rsidR="001B7455">
        <w:rPr>
          <w:color w:val="000000"/>
          <w:lang w:eastAsia="en-GB"/>
        </w:rPr>
        <w:t>.</w:t>
      </w:r>
      <w:r w:rsidR="00575D08">
        <w:rPr>
          <w:color w:val="000000"/>
          <w:lang w:eastAsia="en-GB"/>
        </w:rPr>
        <w:t> </w:t>
      </w:r>
      <w:r w:rsidRPr="00E27310">
        <w:rPr>
          <w:color w:val="000000"/>
          <w:lang w:eastAsia="en-GB"/>
        </w:rPr>
        <w:t xml:space="preserve">55 and 56) created an obligation for the United Nations and Member States to create conditions of stability and well-being based on respect for </w:t>
      </w:r>
      <w:r w:rsidR="0093387D">
        <w:rPr>
          <w:color w:val="000000"/>
          <w:lang w:eastAsia="en-GB"/>
        </w:rPr>
        <w:t xml:space="preserve">the </w:t>
      </w:r>
      <w:r w:rsidRPr="00E27310">
        <w:rPr>
          <w:color w:val="000000"/>
          <w:lang w:eastAsia="en-GB"/>
        </w:rPr>
        <w:t>equal rights and self-determination of peoples, and to promote and pledge to achieve, inter</w:t>
      </w:r>
      <w:r w:rsidR="001B7455">
        <w:rPr>
          <w:color w:val="000000"/>
          <w:lang w:eastAsia="en-GB"/>
        </w:rPr>
        <w:t xml:space="preserve"> </w:t>
      </w:r>
      <w:r w:rsidRPr="00E27310">
        <w:rPr>
          <w:color w:val="000000"/>
          <w:lang w:eastAsia="en-GB"/>
        </w:rPr>
        <w:t>alia, higher standards of living, full employment, and conditions of economic and social progress and development</w:t>
      </w:r>
      <w:r w:rsidR="001B7455">
        <w:rPr>
          <w:color w:val="000000"/>
          <w:lang w:eastAsia="en-GB"/>
        </w:rPr>
        <w:t>.</w:t>
      </w:r>
      <w:r w:rsidRPr="00E27310">
        <w:rPr>
          <w:color w:val="000000"/>
          <w:lang w:eastAsia="en-GB"/>
        </w:rPr>
        <w:t xml:space="preserve"> Th</w:t>
      </w:r>
      <w:r w:rsidR="0093387D">
        <w:rPr>
          <w:color w:val="000000"/>
          <w:lang w:eastAsia="en-GB"/>
        </w:rPr>
        <w:t>o</w:t>
      </w:r>
      <w:r w:rsidRPr="00E27310">
        <w:rPr>
          <w:color w:val="000000"/>
          <w:lang w:eastAsia="en-GB"/>
        </w:rPr>
        <w:t>se obligations also pertain to IDPs and require their inclusion in the post-2015 development agenda.</w:t>
      </w:r>
    </w:p>
    <w:p w:rsidR="00314AD9" w:rsidRPr="00E27310" w:rsidRDefault="00314AD9" w:rsidP="002F682A">
      <w:pPr>
        <w:pStyle w:val="SingleTxtG"/>
        <w:numPr>
          <w:ilvl w:val="1"/>
          <w:numId w:val="3"/>
        </w:numPr>
        <w:ind w:left="1134" w:firstLine="0"/>
      </w:pPr>
      <w:r w:rsidRPr="00E27310">
        <w:t>The 1986 Declaration on the Right to Development</w:t>
      </w:r>
      <w:r w:rsidR="001B7455">
        <w:t xml:space="preserve"> (General Assembly resolution 41/128, annex)</w:t>
      </w:r>
      <w:r w:rsidRPr="00E27310">
        <w:t xml:space="preserve"> underscores that development is an inalienable human right. It establishes that</w:t>
      </w:r>
      <w:r w:rsidR="003A6ECD">
        <w:t>:</w:t>
      </w:r>
      <w:r w:rsidRPr="00E27310">
        <w:t xml:space="preserve"> “States have the right and the duty to formulate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 </w:t>
      </w:r>
      <w:r w:rsidRPr="00E27310">
        <w:rPr>
          <w:color w:val="000000"/>
        </w:rPr>
        <w:t xml:space="preserve">Nevertheless, IDPs have frequently been neglected </w:t>
      </w:r>
      <w:r w:rsidR="0093387D">
        <w:rPr>
          <w:color w:val="000000"/>
        </w:rPr>
        <w:t xml:space="preserve">in </w:t>
      </w:r>
      <w:r w:rsidRPr="00E27310">
        <w:rPr>
          <w:color w:val="000000"/>
        </w:rPr>
        <w:t>or excluded from development strategies and programmes.</w:t>
      </w:r>
    </w:p>
    <w:p w:rsidR="003A6ECD" w:rsidRDefault="00314AD9" w:rsidP="002F682A">
      <w:pPr>
        <w:pStyle w:val="SingleTxtG"/>
        <w:numPr>
          <w:ilvl w:val="1"/>
          <w:numId w:val="3"/>
        </w:numPr>
        <w:ind w:left="1134" w:firstLine="0"/>
      </w:pPr>
      <w:r w:rsidRPr="00E27310">
        <w:t xml:space="preserve">A 2014 European Commission </w:t>
      </w:r>
      <w:r w:rsidR="00CF2F50">
        <w:t>p</w:t>
      </w:r>
      <w:r w:rsidRPr="00E27310">
        <w:t xml:space="preserve">aper </w:t>
      </w:r>
      <w:r w:rsidR="00CF2F50">
        <w:t xml:space="preserve">on </w:t>
      </w:r>
      <w:r w:rsidRPr="00E27310">
        <w:t xml:space="preserve">“Development, </w:t>
      </w:r>
      <w:r w:rsidR="00CF2F50">
        <w:t>r</w:t>
      </w:r>
      <w:r w:rsidRPr="00E27310">
        <w:t>efugees and IDPs”</w:t>
      </w:r>
      <w:r w:rsidRPr="00FE1AE7">
        <w:rPr>
          <w:rStyle w:val="FootnoteReference"/>
        </w:rPr>
        <w:footnoteReference w:id="7"/>
      </w:r>
      <w:r w:rsidRPr="00E27310">
        <w:t xml:space="preserve"> states</w:t>
      </w:r>
      <w:r w:rsidR="003A6ECD">
        <w:t>:</w:t>
      </w:r>
      <w:r w:rsidRPr="00E27310">
        <w:t xml:space="preserve"> </w:t>
      </w:r>
    </w:p>
    <w:p w:rsidR="00314AD9" w:rsidRPr="002F682A" w:rsidRDefault="00CF2F50" w:rsidP="002F682A">
      <w:pPr>
        <w:pStyle w:val="SingleTxtG"/>
        <w:ind w:left="1701"/>
        <w:rPr>
          <w:sz w:val="18"/>
          <w:szCs w:val="18"/>
        </w:rPr>
      </w:pPr>
      <w:r>
        <w:rPr>
          <w:sz w:val="18"/>
          <w:szCs w:val="18"/>
        </w:rPr>
        <w:t>W</w:t>
      </w:r>
      <w:r w:rsidR="00314AD9" w:rsidRPr="002F682A">
        <w:rPr>
          <w:sz w:val="18"/>
          <w:szCs w:val="18"/>
        </w:rPr>
        <w:t xml:space="preserve">hile refugees and IDPs frequently benefit from humanitarian assistance, they are often excluded from programmes and activities carried out by development actors, with the result that their developmental needs may be neglected and efforts to achieve sustainable solutions receive inadequate attention. At the same time, host populations might not benefit from humanitarian assistance provided to refugees and IDPs, paving the way to potential conflicts between the two communities. In addition, the development needs of returnees and long-term strategies to address them have often been overlooked once back in the country or area of origin. </w:t>
      </w:r>
    </w:p>
    <w:p w:rsidR="00756555" w:rsidRDefault="00314AD9" w:rsidP="002F682A">
      <w:pPr>
        <w:pStyle w:val="SingleTxtG"/>
        <w:numPr>
          <w:ilvl w:val="1"/>
          <w:numId w:val="3"/>
        </w:numPr>
        <w:ind w:left="1134" w:firstLine="0"/>
      </w:pPr>
      <w:r w:rsidRPr="00E27310">
        <w:t>UNHCR highlights that approximately three</w:t>
      </w:r>
      <w:r w:rsidR="00CF2F50">
        <w:t xml:space="preserve"> </w:t>
      </w:r>
      <w:r w:rsidRPr="00E27310">
        <w:t>quarters of displaced persons</w:t>
      </w:r>
      <w:r w:rsidRPr="00AD1E9C">
        <w:rPr>
          <w:lang w:val="en-US"/>
        </w:rPr>
        <w:t>, both refugees and IDPs,</w:t>
      </w:r>
      <w:r w:rsidRPr="00E27310">
        <w:t xml:space="preserve"> are in situations of </w:t>
      </w:r>
      <w:r w:rsidRPr="00AD1E9C">
        <w:rPr>
          <w:bCs/>
        </w:rPr>
        <w:t>protracted displacement</w:t>
      </w:r>
      <w:r w:rsidRPr="00E27310">
        <w:t xml:space="preserve">. </w:t>
      </w:r>
      <w:r w:rsidR="00CF2F50">
        <w:t>It</w:t>
      </w:r>
      <w:r w:rsidR="00CF2F50" w:rsidRPr="00E27310">
        <w:t xml:space="preserve"> </w:t>
      </w:r>
      <w:r w:rsidRPr="00E27310">
        <w:t>has stated</w:t>
      </w:r>
      <w:r w:rsidR="0093387D">
        <w:t>:</w:t>
      </w:r>
    </w:p>
    <w:p w:rsidR="00314AD9" w:rsidRPr="002F682A" w:rsidRDefault="00314AD9" w:rsidP="002F682A">
      <w:pPr>
        <w:pStyle w:val="SingleTxtG"/>
        <w:ind w:left="1701"/>
        <w:rPr>
          <w:sz w:val="18"/>
          <w:szCs w:val="18"/>
        </w:rPr>
      </w:pPr>
      <w:r w:rsidRPr="002F682A">
        <w:rPr>
          <w:sz w:val="18"/>
          <w:szCs w:val="18"/>
        </w:rPr>
        <w:t xml:space="preserve">the </w:t>
      </w:r>
      <w:r w:rsidR="00B738F0" w:rsidRPr="002F682A">
        <w:rPr>
          <w:sz w:val="18"/>
          <w:szCs w:val="18"/>
        </w:rPr>
        <w:t>p</w:t>
      </w:r>
      <w:r w:rsidRPr="002F682A">
        <w:rPr>
          <w:sz w:val="18"/>
          <w:szCs w:val="18"/>
        </w:rPr>
        <w:t>erception that displacement challenges can only be addressed by humanitarian means is ill-conceived which has either impeded or delayed in achieving the sustainability of solutions or resulted in protracted displacements finding difficulties to break from the cycle of dependence on humanitarian assistance and to move on with their lives and livelihoods.</w:t>
      </w:r>
      <w:r w:rsidRPr="002F682A">
        <w:rPr>
          <w:sz w:val="18"/>
          <w:szCs w:val="18"/>
          <w:vertAlign w:val="superscript"/>
        </w:rPr>
        <w:footnoteReference w:id="8"/>
      </w:r>
      <w:r w:rsidRPr="002F682A">
        <w:rPr>
          <w:sz w:val="18"/>
          <w:szCs w:val="18"/>
        </w:rPr>
        <w:t xml:space="preserve"> </w:t>
      </w:r>
    </w:p>
    <w:p w:rsidR="00314AD9" w:rsidRPr="00E27310" w:rsidRDefault="004E1241" w:rsidP="002F682A">
      <w:pPr>
        <w:pStyle w:val="SingleTxtG"/>
        <w:numPr>
          <w:ilvl w:val="1"/>
          <w:numId w:val="3"/>
        </w:numPr>
        <w:ind w:left="1134" w:firstLine="0"/>
      </w:pPr>
      <w:r>
        <w:t>I</w:t>
      </w:r>
      <w:r w:rsidR="00314AD9" w:rsidRPr="00E27310">
        <w:t xml:space="preserve">n his report </w:t>
      </w:r>
      <w:r>
        <w:t xml:space="preserve">to the General Assembly (A/68/225), in which he </w:t>
      </w:r>
      <w:r w:rsidR="00314AD9" w:rsidRPr="00E27310">
        <w:t>address</w:t>
      </w:r>
      <w:r>
        <w:t>ed</w:t>
      </w:r>
      <w:r w:rsidR="00314AD9" w:rsidRPr="00E27310">
        <w:t xml:space="preserve"> the role of humanitarian and development actors in achieving durable solutions for IDPs through peacebuilding in the aftermath of conflict</w:t>
      </w:r>
      <w:r w:rsidR="00503F7F">
        <w:t>,</w:t>
      </w:r>
      <w:r w:rsidR="00314AD9" w:rsidRPr="00E27310">
        <w:t xml:space="preserve"> </w:t>
      </w:r>
      <w:r>
        <w:t xml:space="preserve">the Special Rapporteur </w:t>
      </w:r>
      <w:r w:rsidR="00314AD9" w:rsidRPr="00E27310">
        <w:t xml:space="preserve">identified initiatives aimed at bridging the </w:t>
      </w:r>
      <w:r w:rsidR="004404CF">
        <w:t xml:space="preserve">gap between </w:t>
      </w:r>
      <w:r w:rsidR="00314AD9" w:rsidRPr="00E27310">
        <w:t>relief</w:t>
      </w:r>
      <w:r w:rsidR="004404CF">
        <w:t xml:space="preserve"> and </w:t>
      </w:r>
      <w:r w:rsidR="00314AD9" w:rsidRPr="00E27310">
        <w:t>development. For instance, the Solutions Alliance was launched in April 2014 when humanitarian</w:t>
      </w:r>
      <w:r w:rsidR="002E4F9A">
        <w:t xml:space="preserve"> actor</w:t>
      </w:r>
      <w:r w:rsidR="00314AD9" w:rsidRPr="00E27310">
        <w:t xml:space="preserve">s, development </w:t>
      </w:r>
      <w:r w:rsidR="002E4F9A">
        <w:t>organizations</w:t>
      </w:r>
      <w:r w:rsidR="00314AD9" w:rsidRPr="00E27310">
        <w:t xml:space="preserve">, </w:t>
      </w:r>
      <w:r w:rsidR="00314AD9" w:rsidRPr="00E27310">
        <w:lastRenderedPageBreak/>
        <w:t xml:space="preserve">States, donors and civil society gathered in Copenhagen to discuss solutions to protracted displacement and its management. </w:t>
      </w:r>
      <w:r w:rsidR="000724FA">
        <w:t>On that occasion,</w:t>
      </w:r>
      <w:r w:rsidR="00314AD9" w:rsidRPr="00E27310">
        <w:t xml:space="preserve"> </w:t>
      </w:r>
      <w:r w:rsidR="009C68BF">
        <w:t xml:space="preserve">it was </w:t>
      </w:r>
      <w:r w:rsidR="00314AD9" w:rsidRPr="00E27310">
        <w:t>emphasized that the displacement of refugees and IDPs present</w:t>
      </w:r>
      <w:r w:rsidR="00C7376B">
        <w:t>s</w:t>
      </w:r>
      <w:r w:rsidR="00314AD9" w:rsidRPr="00E27310">
        <w:t xml:space="preserve"> significant development opportunities and challenges, in addition to the humanitarian needs and the humanitarian </w:t>
      </w:r>
      <w:r w:rsidR="00C7376B">
        <w:t>‘</w:t>
      </w:r>
      <w:r w:rsidR="00314AD9" w:rsidRPr="00E27310">
        <w:t>imperative</w:t>
      </w:r>
      <w:r w:rsidR="00C7376B">
        <w:t>’</w:t>
      </w:r>
      <w:r w:rsidR="00256F7D">
        <w:t>”</w:t>
      </w:r>
      <w:r w:rsidR="00314AD9" w:rsidRPr="00E27310">
        <w:t>.</w:t>
      </w:r>
      <w:r w:rsidR="009C68BF" w:rsidRPr="00FE1AE7">
        <w:rPr>
          <w:rStyle w:val="FootnoteReference"/>
        </w:rPr>
        <w:footnoteReference w:id="9"/>
      </w:r>
    </w:p>
    <w:p w:rsidR="00314AD9" w:rsidRPr="00E27310" w:rsidRDefault="00314AD9" w:rsidP="002F682A">
      <w:pPr>
        <w:pStyle w:val="SingleTxtG"/>
        <w:numPr>
          <w:ilvl w:val="1"/>
          <w:numId w:val="3"/>
        </w:numPr>
        <w:ind w:left="1134" w:firstLine="0"/>
      </w:pPr>
      <w:r w:rsidRPr="00E27310">
        <w:rPr>
          <w:lang w:eastAsia="fr-FR"/>
        </w:rPr>
        <w:t>In recent years</w:t>
      </w:r>
      <w:r w:rsidR="00503F7F">
        <w:rPr>
          <w:lang w:eastAsia="fr-FR"/>
        </w:rPr>
        <w:t>,</w:t>
      </w:r>
      <w:r w:rsidRPr="00E27310">
        <w:rPr>
          <w:lang w:eastAsia="fr-FR"/>
        </w:rPr>
        <w:t xml:space="preserve"> some development actors have increasingly paid attention to IDPs. In 2012, the World Bank developed </w:t>
      </w:r>
      <w:r w:rsidRPr="002F682A">
        <w:rPr>
          <w:i/>
          <w:lang w:eastAsia="fr-FR"/>
        </w:rPr>
        <w:t>Guidelines for Assessing the Impacts and Costs of Forced Displacement</w:t>
      </w:r>
      <w:r w:rsidRPr="00E27310">
        <w:rPr>
          <w:lang w:eastAsia="fr-FR"/>
        </w:rPr>
        <w:t xml:space="preserve"> in order to meet the need for enhanced understanding and evaluation of the economic and social aspects of forced migration. In </w:t>
      </w:r>
      <w:r w:rsidR="00B42FFB">
        <w:rPr>
          <w:lang w:eastAsia="fr-FR"/>
        </w:rPr>
        <w:t>a</w:t>
      </w:r>
      <w:r w:rsidRPr="00E27310">
        <w:rPr>
          <w:lang w:eastAsia="fr-FR"/>
        </w:rPr>
        <w:t xml:space="preserve"> more recent report</w:t>
      </w:r>
      <w:r w:rsidR="00B42FFB">
        <w:rPr>
          <w:lang w:eastAsia="fr-FR"/>
        </w:rPr>
        <w:t xml:space="preserve"> of the Global Program on Forced Displacement of the World Bank</w:t>
      </w:r>
      <w:r w:rsidR="00A377EF">
        <w:rPr>
          <w:lang w:eastAsia="fr-FR"/>
        </w:rPr>
        <w:t>,</w:t>
      </w:r>
      <w:r w:rsidRPr="00E27310">
        <w:rPr>
          <w:lang w:eastAsia="fr-FR"/>
        </w:rPr>
        <w:t xml:space="preserve"> </w:t>
      </w:r>
      <w:r w:rsidRPr="002F682A">
        <w:rPr>
          <w:i/>
          <w:iCs/>
          <w:lang w:eastAsia="fr-FR"/>
        </w:rPr>
        <w:t xml:space="preserve">Political </w:t>
      </w:r>
      <w:r w:rsidR="00B42FFB" w:rsidRPr="002F682A">
        <w:rPr>
          <w:i/>
          <w:iCs/>
          <w:lang w:eastAsia="fr-FR"/>
        </w:rPr>
        <w:t>E</w:t>
      </w:r>
      <w:r w:rsidRPr="002F682A">
        <w:rPr>
          <w:i/>
          <w:iCs/>
          <w:lang w:eastAsia="fr-FR"/>
        </w:rPr>
        <w:t xml:space="preserve">conomy and </w:t>
      </w:r>
      <w:r w:rsidR="00B42FFB" w:rsidRPr="002F682A">
        <w:rPr>
          <w:i/>
          <w:iCs/>
          <w:lang w:eastAsia="fr-FR"/>
        </w:rPr>
        <w:t>F</w:t>
      </w:r>
      <w:r w:rsidRPr="002F682A">
        <w:rPr>
          <w:i/>
          <w:iCs/>
          <w:lang w:eastAsia="fr-FR"/>
        </w:rPr>
        <w:t xml:space="preserve">orced </w:t>
      </w:r>
      <w:r w:rsidR="00B42FFB" w:rsidRPr="002F682A">
        <w:rPr>
          <w:i/>
          <w:iCs/>
          <w:lang w:eastAsia="fr-FR"/>
        </w:rPr>
        <w:t>D</w:t>
      </w:r>
      <w:r w:rsidRPr="002F682A">
        <w:rPr>
          <w:i/>
          <w:iCs/>
          <w:lang w:eastAsia="fr-FR"/>
        </w:rPr>
        <w:t>isplacement</w:t>
      </w:r>
      <w:r w:rsidR="009C68BF" w:rsidRPr="002F682A">
        <w:rPr>
          <w:i/>
          <w:iCs/>
          <w:lang w:eastAsia="fr-FR"/>
        </w:rPr>
        <w:t>:</w:t>
      </w:r>
      <w:r w:rsidRPr="002F682A">
        <w:rPr>
          <w:i/>
          <w:iCs/>
          <w:lang w:eastAsia="fr-FR"/>
        </w:rPr>
        <w:t xml:space="preserve"> </w:t>
      </w:r>
      <w:r w:rsidR="00B42FFB" w:rsidRPr="002F682A">
        <w:rPr>
          <w:i/>
          <w:iCs/>
          <w:lang w:eastAsia="fr-FR"/>
        </w:rPr>
        <w:t>G</w:t>
      </w:r>
      <w:r w:rsidRPr="002F682A">
        <w:rPr>
          <w:i/>
          <w:iCs/>
          <w:lang w:eastAsia="fr-FR"/>
        </w:rPr>
        <w:t xml:space="preserve">uidance and </w:t>
      </w:r>
      <w:r w:rsidR="00B42FFB" w:rsidRPr="002F682A">
        <w:rPr>
          <w:i/>
          <w:iCs/>
          <w:lang w:eastAsia="fr-FR"/>
        </w:rPr>
        <w:t>L</w:t>
      </w:r>
      <w:r w:rsidRPr="002F682A">
        <w:rPr>
          <w:i/>
          <w:iCs/>
          <w:lang w:eastAsia="fr-FR"/>
        </w:rPr>
        <w:t>essons</w:t>
      </w:r>
      <w:r w:rsidR="009C68BF" w:rsidRPr="002F682A">
        <w:rPr>
          <w:i/>
          <w:iCs/>
          <w:lang w:eastAsia="fr-FR"/>
        </w:rPr>
        <w:t xml:space="preserve"> from </w:t>
      </w:r>
      <w:r w:rsidR="00B42FFB" w:rsidRPr="002F682A">
        <w:rPr>
          <w:i/>
          <w:iCs/>
          <w:lang w:eastAsia="fr-FR"/>
        </w:rPr>
        <w:t>N</w:t>
      </w:r>
      <w:r w:rsidR="009C68BF" w:rsidRPr="002F682A">
        <w:rPr>
          <w:i/>
          <w:iCs/>
          <w:lang w:eastAsia="fr-FR"/>
        </w:rPr>
        <w:t xml:space="preserve">ine </w:t>
      </w:r>
      <w:r w:rsidR="00B42FFB" w:rsidRPr="002F682A">
        <w:rPr>
          <w:i/>
          <w:iCs/>
          <w:lang w:eastAsia="fr-FR"/>
        </w:rPr>
        <w:t>C</w:t>
      </w:r>
      <w:r w:rsidR="009C68BF" w:rsidRPr="002F682A">
        <w:rPr>
          <w:i/>
          <w:iCs/>
          <w:lang w:eastAsia="fr-FR"/>
        </w:rPr>
        <w:t xml:space="preserve">ountry </w:t>
      </w:r>
      <w:r w:rsidR="00B42FFB" w:rsidRPr="002F682A">
        <w:rPr>
          <w:i/>
          <w:iCs/>
          <w:lang w:eastAsia="fr-FR"/>
        </w:rPr>
        <w:t>C</w:t>
      </w:r>
      <w:r w:rsidR="009C68BF" w:rsidRPr="002F682A">
        <w:rPr>
          <w:i/>
          <w:iCs/>
          <w:lang w:eastAsia="fr-FR"/>
        </w:rPr>
        <w:t xml:space="preserve">ase </w:t>
      </w:r>
      <w:r w:rsidR="00B42FFB" w:rsidRPr="002F682A">
        <w:rPr>
          <w:i/>
          <w:iCs/>
          <w:lang w:eastAsia="fr-FR"/>
        </w:rPr>
        <w:t>S</w:t>
      </w:r>
      <w:r w:rsidR="009C68BF" w:rsidRPr="002F682A">
        <w:rPr>
          <w:i/>
          <w:iCs/>
          <w:lang w:eastAsia="fr-FR"/>
        </w:rPr>
        <w:t>tudi</w:t>
      </w:r>
      <w:r w:rsidR="00B42FFB" w:rsidRPr="002F682A">
        <w:rPr>
          <w:i/>
          <w:iCs/>
          <w:lang w:eastAsia="fr-FR"/>
        </w:rPr>
        <w:t>es</w:t>
      </w:r>
      <w:r w:rsidRPr="00E27310">
        <w:rPr>
          <w:lang w:eastAsia="fr-FR"/>
        </w:rPr>
        <w:t xml:space="preserve">, a political economy analysis was used as a tool to demonstrate the development impacts of displacement and to advance arguments for development initiatives to assist IDPs and host communities. </w:t>
      </w:r>
    </w:p>
    <w:p w:rsidR="00314AD9" w:rsidRPr="00E27310" w:rsidRDefault="00314AD9" w:rsidP="002F682A">
      <w:pPr>
        <w:pStyle w:val="SingleTxtG"/>
        <w:numPr>
          <w:ilvl w:val="1"/>
          <w:numId w:val="3"/>
        </w:numPr>
        <w:ind w:left="1134" w:firstLine="0"/>
      </w:pPr>
      <w:r w:rsidRPr="00E27310">
        <w:rPr>
          <w:lang w:eastAsia="en-GB"/>
        </w:rPr>
        <w:t>The positive achievements of the M</w:t>
      </w:r>
      <w:r w:rsidR="009C68BF">
        <w:rPr>
          <w:lang w:eastAsia="en-GB"/>
        </w:rPr>
        <w:t xml:space="preserve">illennium </w:t>
      </w:r>
      <w:r w:rsidRPr="00E27310">
        <w:rPr>
          <w:lang w:eastAsia="en-GB"/>
        </w:rPr>
        <w:t>D</w:t>
      </w:r>
      <w:r w:rsidR="009C68BF">
        <w:rPr>
          <w:lang w:eastAsia="en-GB"/>
        </w:rPr>
        <w:t xml:space="preserve">evelopment </w:t>
      </w:r>
      <w:r w:rsidRPr="00E27310">
        <w:rPr>
          <w:lang w:eastAsia="en-GB"/>
        </w:rPr>
        <w:t>G</w:t>
      </w:r>
      <w:r w:rsidR="009C68BF">
        <w:rPr>
          <w:lang w:eastAsia="en-GB"/>
        </w:rPr>
        <w:t>oal</w:t>
      </w:r>
      <w:r w:rsidRPr="00E27310">
        <w:rPr>
          <w:lang w:eastAsia="en-GB"/>
        </w:rPr>
        <w:t>s demonstrate that significant progress by States</w:t>
      </w:r>
      <w:r w:rsidR="00B42FFB">
        <w:rPr>
          <w:lang w:eastAsia="en-GB"/>
        </w:rPr>
        <w:t xml:space="preserve"> is possible</w:t>
      </w:r>
      <w:r w:rsidRPr="00E27310">
        <w:rPr>
          <w:lang w:eastAsia="en-GB"/>
        </w:rPr>
        <w:t xml:space="preserve">, in collaboration with international development partners. Lessons can be learned, for example, from what has been achieved in poverty reduction and </w:t>
      </w:r>
      <w:r w:rsidR="00B42FFB">
        <w:rPr>
          <w:lang w:eastAsia="en-GB"/>
        </w:rPr>
        <w:t>providing</w:t>
      </w:r>
      <w:r w:rsidRPr="00E27310">
        <w:rPr>
          <w:lang w:eastAsia="en-GB"/>
        </w:rPr>
        <w:t xml:space="preserve"> access to education in </w:t>
      </w:r>
      <w:r w:rsidR="00B42FFB">
        <w:rPr>
          <w:lang w:eastAsia="en-GB"/>
        </w:rPr>
        <w:t xml:space="preserve">the </w:t>
      </w:r>
      <w:r w:rsidRPr="00E27310">
        <w:rPr>
          <w:lang w:eastAsia="en-GB"/>
        </w:rPr>
        <w:t>least developed countries. However</w:t>
      </w:r>
      <w:r w:rsidR="00B42FFB">
        <w:rPr>
          <w:lang w:eastAsia="en-GB"/>
        </w:rPr>
        <w:t>,</w:t>
      </w:r>
      <w:r w:rsidRPr="00E27310">
        <w:rPr>
          <w:lang w:eastAsia="en-GB"/>
        </w:rPr>
        <w:t xml:space="preserve"> lessons </w:t>
      </w:r>
      <w:r w:rsidR="009C68BF">
        <w:rPr>
          <w:lang w:eastAsia="en-GB"/>
        </w:rPr>
        <w:t xml:space="preserve">must also be learned about </w:t>
      </w:r>
      <w:r w:rsidRPr="00E27310">
        <w:rPr>
          <w:lang w:eastAsia="en-GB"/>
        </w:rPr>
        <w:t>where and why the G</w:t>
      </w:r>
      <w:r w:rsidR="009C68BF">
        <w:rPr>
          <w:lang w:eastAsia="en-GB"/>
        </w:rPr>
        <w:t>oal</w:t>
      </w:r>
      <w:r w:rsidRPr="00E27310">
        <w:rPr>
          <w:lang w:eastAsia="en-GB"/>
        </w:rPr>
        <w:t xml:space="preserve">s failed to benefit the poorest and most vulnerable groups. It is essential to intensify efforts to reach those individuals, communities and population groups, including </w:t>
      </w:r>
      <w:r w:rsidR="009C68BF">
        <w:rPr>
          <w:lang w:eastAsia="en-GB"/>
        </w:rPr>
        <w:t>IDPs</w:t>
      </w:r>
      <w:r w:rsidRPr="00E27310">
        <w:rPr>
          <w:lang w:eastAsia="en-GB"/>
        </w:rPr>
        <w:t xml:space="preserve">, who </w:t>
      </w:r>
      <w:r w:rsidR="009C68BF">
        <w:rPr>
          <w:lang w:eastAsia="en-GB"/>
        </w:rPr>
        <w:t>have been</w:t>
      </w:r>
      <w:r w:rsidR="009C68BF" w:rsidRPr="00E27310">
        <w:rPr>
          <w:lang w:eastAsia="en-GB"/>
        </w:rPr>
        <w:t xml:space="preserve"> </w:t>
      </w:r>
      <w:r w:rsidRPr="00E27310">
        <w:rPr>
          <w:lang w:eastAsia="en-GB"/>
        </w:rPr>
        <w:t xml:space="preserve">bypassed, neglected or failed. </w:t>
      </w:r>
    </w:p>
    <w:p w:rsidR="00314AD9" w:rsidRPr="00E27310" w:rsidRDefault="00314AD9" w:rsidP="002F682A">
      <w:pPr>
        <w:pStyle w:val="SingleTxtG"/>
        <w:numPr>
          <w:ilvl w:val="1"/>
          <w:numId w:val="3"/>
        </w:numPr>
        <w:ind w:left="1134" w:firstLine="0"/>
      </w:pPr>
      <w:r w:rsidRPr="00E27310">
        <w:rPr>
          <w:color w:val="000000"/>
          <w:lang w:eastAsia="en-GB"/>
        </w:rPr>
        <w:t xml:space="preserve">Despite </w:t>
      </w:r>
      <w:r w:rsidR="0016609B">
        <w:rPr>
          <w:color w:val="000000"/>
          <w:lang w:eastAsia="en-GB"/>
        </w:rPr>
        <w:t xml:space="preserve">the </w:t>
      </w:r>
      <w:r w:rsidRPr="00E27310">
        <w:rPr>
          <w:color w:val="000000"/>
          <w:lang w:eastAsia="en-GB"/>
        </w:rPr>
        <w:t xml:space="preserve">explicit commitments </w:t>
      </w:r>
      <w:r w:rsidR="0016609B">
        <w:rPr>
          <w:color w:val="000000"/>
          <w:lang w:eastAsia="en-GB"/>
        </w:rPr>
        <w:t xml:space="preserve">made </w:t>
      </w:r>
      <w:r w:rsidR="0016609B" w:rsidRPr="00E27310">
        <w:rPr>
          <w:color w:val="000000"/>
          <w:lang w:eastAsia="en-GB"/>
        </w:rPr>
        <w:t xml:space="preserve">in the </w:t>
      </w:r>
      <w:r w:rsidR="0016609B">
        <w:rPr>
          <w:color w:val="000000"/>
          <w:lang w:eastAsia="en-GB"/>
        </w:rPr>
        <w:t xml:space="preserve">United Nations </w:t>
      </w:r>
      <w:r w:rsidR="0016609B" w:rsidRPr="00E27310">
        <w:rPr>
          <w:color w:val="000000"/>
          <w:lang w:eastAsia="en-GB"/>
        </w:rPr>
        <w:t xml:space="preserve">Millennium Declaration </w:t>
      </w:r>
      <w:r w:rsidRPr="00E27310">
        <w:rPr>
          <w:color w:val="000000"/>
          <w:lang w:eastAsia="en-GB"/>
        </w:rPr>
        <w:t xml:space="preserve">to protect the vulnerable and </w:t>
      </w:r>
      <w:r w:rsidR="00FE5733">
        <w:rPr>
          <w:color w:val="000000"/>
          <w:lang w:eastAsia="en-GB"/>
        </w:rPr>
        <w:t>“</w:t>
      </w:r>
      <w:r w:rsidRPr="00E27310">
        <w:rPr>
          <w:color w:val="000000"/>
          <w:lang w:eastAsia="en-GB"/>
        </w:rPr>
        <w:t>to</w:t>
      </w:r>
      <w:r w:rsidRPr="00E27310">
        <w:t xml:space="preserve"> help</w:t>
      </w:r>
      <w:r w:rsidR="00892F14">
        <w:t xml:space="preserve"> </w:t>
      </w:r>
      <w:r w:rsidRPr="00E27310">
        <w:t>all refugees and displaced persons to return voluntarily to their homes, in safety and dignity and to be smoothly reintegrated into their societies”</w:t>
      </w:r>
      <w:r w:rsidR="009C68BF">
        <w:t>,</w:t>
      </w:r>
      <w:r w:rsidRPr="00FE1AE7">
        <w:rPr>
          <w:rStyle w:val="FootnoteReference"/>
        </w:rPr>
        <w:footnoteReference w:id="10"/>
      </w:r>
      <w:r w:rsidRPr="00E27310">
        <w:t xml:space="preserve"> </w:t>
      </w:r>
      <w:r w:rsidRPr="00E27310">
        <w:rPr>
          <w:lang w:eastAsia="en-GB"/>
        </w:rPr>
        <w:t xml:space="preserve">millions of IDPs globally are amongst those who were left behind as others were brought out of poverty. All durable solutions, not just return, but also local integration or settlement elsewhere within the country, must be </w:t>
      </w:r>
      <w:r w:rsidR="00892F14">
        <w:rPr>
          <w:lang w:eastAsia="en-GB"/>
        </w:rPr>
        <w:t>considered</w:t>
      </w:r>
      <w:r w:rsidRPr="00E27310">
        <w:rPr>
          <w:lang w:eastAsia="en-GB"/>
        </w:rPr>
        <w:t xml:space="preserve"> as options available to IDPs. They all require the involvement of development processes, strategies, and actors </w:t>
      </w:r>
      <w:r w:rsidR="00A377EF">
        <w:rPr>
          <w:lang w:eastAsia="en-GB"/>
        </w:rPr>
        <w:t xml:space="preserve">for their </w:t>
      </w:r>
      <w:r w:rsidRPr="00E27310">
        <w:rPr>
          <w:lang w:eastAsia="en-GB"/>
        </w:rPr>
        <w:t>achieve</w:t>
      </w:r>
      <w:r w:rsidR="00A377EF">
        <w:rPr>
          <w:lang w:eastAsia="en-GB"/>
        </w:rPr>
        <w:t>ment</w:t>
      </w:r>
      <w:r w:rsidRPr="00E27310">
        <w:rPr>
          <w:lang w:eastAsia="en-GB"/>
        </w:rPr>
        <w:t>.</w:t>
      </w:r>
    </w:p>
    <w:p w:rsidR="00314AD9" w:rsidRPr="00E27310" w:rsidRDefault="00892F14" w:rsidP="002F682A">
      <w:pPr>
        <w:pStyle w:val="SingleTxtG"/>
        <w:numPr>
          <w:ilvl w:val="1"/>
          <w:numId w:val="3"/>
        </w:numPr>
        <w:ind w:left="1134" w:firstLine="0"/>
      </w:pPr>
      <w:r>
        <w:rPr>
          <w:color w:val="000000"/>
          <w:lang w:eastAsia="en-GB"/>
        </w:rPr>
        <w:t>O</w:t>
      </w:r>
      <w:r w:rsidR="00314AD9" w:rsidRPr="00E27310">
        <w:rPr>
          <w:color w:val="000000"/>
          <w:lang w:eastAsia="en-GB"/>
        </w:rPr>
        <w:t>ver the M</w:t>
      </w:r>
      <w:r w:rsidR="00724982">
        <w:rPr>
          <w:color w:val="000000"/>
          <w:lang w:eastAsia="en-GB"/>
        </w:rPr>
        <w:t xml:space="preserve">illennium </w:t>
      </w:r>
      <w:r w:rsidR="00314AD9" w:rsidRPr="00E27310">
        <w:rPr>
          <w:color w:val="000000"/>
          <w:lang w:eastAsia="en-GB"/>
        </w:rPr>
        <w:t>D</w:t>
      </w:r>
      <w:r w:rsidR="00724982">
        <w:rPr>
          <w:color w:val="000000"/>
          <w:lang w:eastAsia="en-GB"/>
        </w:rPr>
        <w:t xml:space="preserve">evelopment </w:t>
      </w:r>
      <w:r w:rsidR="00314AD9" w:rsidRPr="00E27310">
        <w:rPr>
          <w:color w:val="000000"/>
          <w:lang w:eastAsia="en-GB"/>
        </w:rPr>
        <w:t>G</w:t>
      </w:r>
      <w:r w:rsidR="00724982">
        <w:rPr>
          <w:color w:val="000000"/>
          <w:lang w:eastAsia="en-GB"/>
        </w:rPr>
        <w:t>oal</w:t>
      </w:r>
      <w:r w:rsidR="00314AD9" w:rsidRPr="00E27310">
        <w:rPr>
          <w:color w:val="000000"/>
          <w:lang w:eastAsia="en-GB"/>
        </w:rPr>
        <w:t xml:space="preserve"> period, millions </w:t>
      </w:r>
      <w:r>
        <w:rPr>
          <w:color w:val="000000"/>
          <w:lang w:eastAsia="en-GB"/>
        </w:rPr>
        <w:t xml:space="preserve">of people in numerous countries </w:t>
      </w:r>
      <w:r w:rsidR="00314AD9" w:rsidRPr="00E27310">
        <w:rPr>
          <w:color w:val="000000"/>
          <w:lang w:eastAsia="en-GB"/>
        </w:rPr>
        <w:t xml:space="preserve">have been plunged into extreme poverty and vulnerability as a direct result of internal displacement. The </w:t>
      </w:r>
      <w:r w:rsidR="00A377EF">
        <w:rPr>
          <w:color w:val="000000"/>
          <w:lang w:eastAsia="en-GB"/>
        </w:rPr>
        <w:t xml:space="preserve">United Nations </w:t>
      </w:r>
      <w:r w:rsidR="00314AD9" w:rsidRPr="002F682A">
        <w:rPr>
          <w:i/>
          <w:color w:val="000000"/>
          <w:lang w:eastAsia="en-GB"/>
        </w:rPr>
        <w:t xml:space="preserve">Millennium Development Goals Report </w:t>
      </w:r>
      <w:r w:rsidR="00724982" w:rsidRPr="002F682A">
        <w:rPr>
          <w:i/>
          <w:color w:val="000000"/>
          <w:lang w:eastAsia="en-GB"/>
        </w:rPr>
        <w:t>2014</w:t>
      </w:r>
      <w:r w:rsidRPr="00FE1AE7">
        <w:rPr>
          <w:rStyle w:val="FootnoteReference"/>
        </w:rPr>
        <w:footnoteReference w:id="11"/>
      </w:r>
      <w:r w:rsidR="00724982">
        <w:rPr>
          <w:color w:val="000000"/>
          <w:lang w:eastAsia="en-GB"/>
        </w:rPr>
        <w:t xml:space="preserve"> </w:t>
      </w:r>
      <w:r w:rsidR="00314AD9" w:rsidRPr="00E27310">
        <w:rPr>
          <w:color w:val="000000"/>
          <w:lang w:eastAsia="en-GB"/>
        </w:rPr>
        <w:t>acknowledges that “</w:t>
      </w:r>
      <w:r>
        <w:rPr>
          <w:color w:val="000000"/>
          <w:lang w:eastAsia="en-GB"/>
        </w:rPr>
        <w:t>e</w:t>
      </w:r>
      <w:r w:rsidR="00314AD9" w:rsidRPr="00E27310">
        <w:rPr>
          <w:lang w:eastAsia="en-GB"/>
        </w:rPr>
        <w:t>very day in 2013, 32,000 people had to abandon their homes to seek protection due to conflict”. The number of newly displaced</w:t>
      </w:r>
      <w:r>
        <w:rPr>
          <w:lang w:eastAsia="en-GB"/>
        </w:rPr>
        <w:t xml:space="preserve"> persons</w:t>
      </w:r>
      <w:r w:rsidR="00314AD9" w:rsidRPr="00FE1AE7">
        <w:rPr>
          <w:rStyle w:val="FootnoteReference"/>
        </w:rPr>
        <w:footnoteReference w:id="12"/>
      </w:r>
      <w:r w:rsidR="00314AD9" w:rsidRPr="00E27310">
        <w:rPr>
          <w:lang w:eastAsia="en-GB"/>
        </w:rPr>
        <w:t xml:space="preserve"> has tripled since 2010, representing a significant setback to achievements under the Goals and demonstrating a disturbing trend towards increasing displacement that must be recognized </w:t>
      </w:r>
      <w:r w:rsidR="00724982">
        <w:rPr>
          <w:lang w:eastAsia="en-GB"/>
        </w:rPr>
        <w:t>in</w:t>
      </w:r>
      <w:r w:rsidR="00724982" w:rsidRPr="00E27310">
        <w:rPr>
          <w:lang w:eastAsia="en-GB"/>
        </w:rPr>
        <w:t xml:space="preserve"> </w:t>
      </w:r>
      <w:r w:rsidR="00314AD9" w:rsidRPr="00E27310">
        <w:rPr>
          <w:lang w:eastAsia="en-GB"/>
        </w:rPr>
        <w:t xml:space="preserve">the </w:t>
      </w:r>
      <w:r w:rsidR="00724982">
        <w:rPr>
          <w:lang w:eastAsia="en-GB"/>
        </w:rPr>
        <w:t>p</w:t>
      </w:r>
      <w:r w:rsidR="00314AD9" w:rsidRPr="00E27310">
        <w:rPr>
          <w:lang w:eastAsia="en-GB"/>
        </w:rPr>
        <w:t xml:space="preserve">ost-2015 </w:t>
      </w:r>
      <w:r w:rsidR="00724982">
        <w:rPr>
          <w:lang w:eastAsia="en-GB"/>
        </w:rPr>
        <w:t>d</w:t>
      </w:r>
      <w:r w:rsidR="00314AD9" w:rsidRPr="00E27310">
        <w:rPr>
          <w:lang w:eastAsia="en-GB"/>
        </w:rPr>
        <w:t xml:space="preserve">evelopment </w:t>
      </w:r>
      <w:r w:rsidR="00724982">
        <w:rPr>
          <w:lang w:eastAsia="en-GB"/>
        </w:rPr>
        <w:t>a</w:t>
      </w:r>
      <w:r w:rsidR="00314AD9" w:rsidRPr="00E27310">
        <w:rPr>
          <w:lang w:eastAsia="en-GB"/>
        </w:rPr>
        <w:t>genda.</w:t>
      </w:r>
    </w:p>
    <w:p w:rsidR="00314AD9" w:rsidRPr="004C6A4B" w:rsidRDefault="00314AD9" w:rsidP="00314AD9">
      <w:pPr>
        <w:pStyle w:val="H1G"/>
      </w:pPr>
      <w:bookmarkStart w:id="9" w:name="_Toc411873142"/>
      <w:r>
        <w:tab/>
        <w:t>C.</w:t>
      </w:r>
      <w:r>
        <w:tab/>
      </w:r>
      <w:r w:rsidRPr="004C6A4B">
        <w:t>Towards greater attention to internally displaced persons</w:t>
      </w:r>
      <w:r w:rsidR="00575D08">
        <w:br/>
      </w:r>
      <w:r w:rsidRPr="004C6A4B">
        <w:t xml:space="preserve">in the </w:t>
      </w:r>
      <w:r w:rsidR="00724982">
        <w:t>p</w:t>
      </w:r>
      <w:r w:rsidRPr="004C6A4B">
        <w:t>ost-2015 development agenda</w:t>
      </w:r>
      <w:bookmarkEnd w:id="9"/>
    </w:p>
    <w:p w:rsidR="00314AD9" w:rsidRPr="00E27310" w:rsidRDefault="00314AD9" w:rsidP="002F682A">
      <w:pPr>
        <w:pStyle w:val="SingleTxtG"/>
        <w:numPr>
          <w:ilvl w:val="1"/>
          <w:numId w:val="3"/>
        </w:numPr>
        <w:ind w:left="1134" w:firstLine="0"/>
      </w:pPr>
      <w:r w:rsidRPr="00E27310">
        <w:rPr>
          <w:lang w:eastAsia="en-GB"/>
        </w:rPr>
        <w:t xml:space="preserve">The Open Working Group on Sustainable Development Goals released its </w:t>
      </w:r>
      <w:r w:rsidR="00554CA6" w:rsidRPr="00C7376B">
        <w:rPr>
          <w:lang w:eastAsia="en-GB"/>
        </w:rPr>
        <w:t>proposal on sustainable development goals</w:t>
      </w:r>
      <w:r w:rsidRPr="00E27310">
        <w:rPr>
          <w:lang w:eastAsia="en-GB"/>
        </w:rPr>
        <w:t xml:space="preserve"> in August 2014. The proposed goals are: </w:t>
      </w:r>
      <w:r w:rsidR="00A377EF">
        <w:rPr>
          <w:lang w:eastAsia="en-GB"/>
        </w:rPr>
        <w:t>(</w:t>
      </w:r>
      <w:r w:rsidRPr="00E27310">
        <w:rPr>
          <w:lang w:eastAsia="en-GB"/>
        </w:rPr>
        <w:t>1</w:t>
      </w:r>
      <w:r w:rsidR="00A377EF">
        <w:rPr>
          <w:lang w:eastAsia="en-GB"/>
        </w:rPr>
        <w:t>)</w:t>
      </w:r>
      <w:r w:rsidRPr="00E27310">
        <w:rPr>
          <w:lang w:eastAsia="en-GB"/>
        </w:rPr>
        <w:t xml:space="preserve"> </w:t>
      </w:r>
      <w:r w:rsidRPr="00E27310">
        <w:rPr>
          <w:lang w:eastAsia="en-GB"/>
        </w:rPr>
        <w:lastRenderedPageBreak/>
        <w:t xml:space="preserve">End poverty in all its forms everywhere; </w:t>
      </w:r>
      <w:r w:rsidR="00A377EF">
        <w:rPr>
          <w:lang w:eastAsia="en-GB"/>
        </w:rPr>
        <w:t>(</w:t>
      </w:r>
      <w:r w:rsidRPr="00E27310">
        <w:rPr>
          <w:lang w:eastAsia="en-GB"/>
        </w:rPr>
        <w:t>2</w:t>
      </w:r>
      <w:r w:rsidR="00A377EF">
        <w:rPr>
          <w:lang w:eastAsia="en-GB"/>
        </w:rPr>
        <w:t>)</w:t>
      </w:r>
      <w:r w:rsidRPr="00E27310">
        <w:rPr>
          <w:lang w:eastAsia="en-GB"/>
        </w:rPr>
        <w:t xml:space="preserve"> End hunger, achieve food security and improved nutrition and promote sustainable agriculture; </w:t>
      </w:r>
      <w:r w:rsidR="00A377EF">
        <w:rPr>
          <w:lang w:eastAsia="en-GB"/>
        </w:rPr>
        <w:t>(</w:t>
      </w:r>
      <w:r w:rsidRPr="00E27310">
        <w:rPr>
          <w:lang w:eastAsia="en-GB"/>
        </w:rPr>
        <w:t>3</w:t>
      </w:r>
      <w:r w:rsidR="00A377EF">
        <w:rPr>
          <w:lang w:eastAsia="en-GB"/>
        </w:rPr>
        <w:t>)</w:t>
      </w:r>
      <w:r w:rsidRPr="00E27310">
        <w:rPr>
          <w:lang w:eastAsia="en-GB"/>
        </w:rPr>
        <w:t xml:space="preserve"> Ensure healthy lives and promote well-being for all at all ages; </w:t>
      </w:r>
      <w:r w:rsidR="00A377EF">
        <w:rPr>
          <w:lang w:eastAsia="en-GB"/>
        </w:rPr>
        <w:t>(</w:t>
      </w:r>
      <w:r w:rsidRPr="00E27310">
        <w:rPr>
          <w:lang w:eastAsia="en-GB"/>
        </w:rPr>
        <w:t>4</w:t>
      </w:r>
      <w:r w:rsidR="00A377EF">
        <w:rPr>
          <w:lang w:eastAsia="en-GB"/>
        </w:rPr>
        <w:t>)</w:t>
      </w:r>
      <w:r w:rsidRPr="00E27310">
        <w:rPr>
          <w:lang w:eastAsia="en-GB"/>
        </w:rPr>
        <w:t xml:space="preserve"> Ensure inclusive and equitable quality education and promote lifelong learning opportunities for all; </w:t>
      </w:r>
      <w:r w:rsidR="00A377EF">
        <w:rPr>
          <w:lang w:eastAsia="en-GB"/>
        </w:rPr>
        <w:t>(</w:t>
      </w:r>
      <w:r w:rsidRPr="00E27310">
        <w:rPr>
          <w:lang w:eastAsia="en-GB"/>
        </w:rPr>
        <w:t>5</w:t>
      </w:r>
      <w:r w:rsidR="00A377EF">
        <w:rPr>
          <w:lang w:eastAsia="en-GB"/>
        </w:rPr>
        <w:t>)</w:t>
      </w:r>
      <w:r w:rsidRPr="00E27310">
        <w:rPr>
          <w:lang w:eastAsia="en-GB"/>
        </w:rPr>
        <w:t xml:space="preserve"> Achieve gender equality and empower all women and girls; </w:t>
      </w:r>
      <w:r w:rsidR="00A377EF">
        <w:rPr>
          <w:lang w:eastAsia="en-GB"/>
        </w:rPr>
        <w:t>(</w:t>
      </w:r>
      <w:r w:rsidRPr="00E27310">
        <w:rPr>
          <w:lang w:eastAsia="en-GB"/>
        </w:rPr>
        <w:t>6</w:t>
      </w:r>
      <w:r w:rsidR="00A377EF">
        <w:rPr>
          <w:lang w:eastAsia="en-GB"/>
        </w:rPr>
        <w:t>)</w:t>
      </w:r>
      <w:r w:rsidRPr="00E27310">
        <w:rPr>
          <w:lang w:eastAsia="en-GB"/>
        </w:rPr>
        <w:t xml:space="preserve"> Ensure availability and sustainable management of water and sanitation for all; </w:t>
      </w:r>
      <w:r w:rsidR="00A377EF">
        <w:rPr>
          <w:lang w:eastAsia="en-GB"/>
        </w:rPr>
        <w:t>(</w:t>
      </w:r>
      <w:r w:rsidRPr="00E27310">
        <w:rPr>
          <w:lang w:eastAsia="en-GB"/>
        </w:rPr>
        <w:t>7</w:t>
      </w:r>
      <w:r w:rsidR="00A377EF">
        <w:rPr>
          <w:lang w:eastAsia="en-GB"/>
        </w:rPr>
        <w:t>)</w:t>
      </w:r>
      <w:r w:rsidRPr="00E27310">
        <w:rPr>
          <w:lang w:eastAsia="en-GB"/>
        </w:rPr>
        <w:t xml:space="preserve"> Ensure access to affordable, reliable and sustainable and modern energy for all; </w:t>
      </w:r>
      <w:r w:rsidR="00A377EF">
        <w:rPr>
          <w:lang w:eastAsia="en-GB"/>
        </w:rPr>
        <w:t>(</w:t>
      </w:r>
      <w:r w:rsidRPr="00E27310">
        <w:rPr>
          <w:lang w:eastAsia="en-GB"/>
        </w:rPr>
        <w:t>8</w:t>
      </w:r>
      <w:r w:rsidR="00A377EF">
        <w:rPr>
          <w:lang w:eastAsia="en-GB"/>
        </w:rPr>
        <w:t>)</w:t>
      </w:r>
      <w:r w:rsidRPr="00E27310">
        <w:rPr>
          <w:lang w:eastAsia="en-GB"/>
        </w:rPr>
        <w:t xml:space="preserve"> Promote sustained, inclusive and sustainable economic growth, full and productive employment and decent work for all; </w:t>
      </w:r>
      <w:r w:rsidR="00A377EF">
        <w:rPr>
          <w:lang w:eastAsia="en-GB"/>
        </w:rPr>
        <w:t>(</w:t>
      </w:r>
      <w:r w:rsidRPr="00E27310">
        <w:rPr>
          <w:lang w:eastAsia="en-GB"/>
        </w:rPr>
        <w:t>9</w:t>
      </w:r>
      <w:r w:rsidR="00A377EF">
        <w:rPr>
          <w:lang w:eastAsia="en-GB"/>
        </w:rPr>
        <w:t>)</w:t>
      </w:r>
      <w:r w:rsidR="009B65BD">
        <w:rPr>
          <w:lang w:eastAsia="en-GB"/>
        </w:rPr>
        <w:t> </w:t>
      </w:r>
      <w:r w:rsidRPr="00E27310">
        <w:rPr>
          <w:lang w:eastAsia="en-GB"/>
        </w:rPr>
        <w:t xml:space="preserve">Build resilient infrastructure, promote inclusive and sustainable industrialization and foster innovation; </w:t>
      </w:r>
      <w:r w:rsidR="00A377EF">
        <w:rPr>
          <w:lang w:eastAsia="en-GB"/>
        </w:rPr>
        <w:t>(</w:t>
      </w:r>
      <w:r w:rsidRPr="00E27310">
        <w:rPr>
          <w:lang w:eastAsia="en-GB"/>
        </w:rPr>
        <w:t>10</w:t>
      </w:r>
      <w:r w:rsidR="00A377EF">
        <w:rPr>
          <w:lang w:eastAsia="en-GB"/>
        </w:rPr>
        <w:t>)</w:t>
      </w:r>
      <w:r w:rsidRPr="00E27310">
        <w:rPr>
          <w:lang w:eastAsia="en-GB"/>
        </w:rPr>
        <w:t xml:space="preserve"> Reduce inequality within and among countries; </w:t>
      </w:r>
      <w:r w:rsidR="00A377EF">
        <w:rPr>
          <w:lang w:eastAsia="en-GB"/>
        </w:rPr>
        <w:t>(</w:t>
      </w:r>
      <w:r w:rsidRPr="00E27310">
        <w:rPr>
          <w:lang w:eastAsia="en-GB"/>
        </w:rPr>
        <w:t>11</w:t>
      </w:r>
      <w:r w:rsidR="00A377EF">
        <w:rPr>
          <w:lang w:eastAsia="en-GB"/>
        </w:rPr>
        <w:t>)</w:t>
      </w:r>
      <w:r w:rsidRPr="00E27310">
        <w:rPr>
          <w:lang w:eastAsia="en-GB"/>
        </w:rPr>
        <w:t xml:space="preserve"> Make cities and human settlements inclusive, safe, resilient and sustainable</w:t>
      </w:r>
      <w:r w:rsidR="00DD05F2">
        <w:rPr>
          <w:lang w:eastAsia="en-GB"/>
        </w:rPr>
        <w:t>;</w:t>
      </w:r>
      <w:r w:rsidRPr="00E27310">
        <w:rPr>
          <w:lang w:eastAsia="en-GB"/>
        </w:rPr>
        <w:t xml:space="preserve"> </w:t>
      </w:r>
      <w:r w:rsidR="00A377EF">
        <w:rPr>
          <w:lang w:eastAsia="en-GB"/>
        </w:rPr>
        <w:t>(</w:t>
      </w:r>
      <w:r w:rsidRPr="00E27310">
        <w:rPr>
          <w:lang w:eastAsia="en-GB"/>
        </w:rPr>
        <w:t>12</w:t>
      </w:r>
      <w:r w:rsidR="00A377EF">
        <w:rPr>
          <w:lang w:eastAsia="en-GB"/>
        </w:rPr>
        <w:t>)</w:t>
      </w:r>
      <w:r w:rsidRPr="00E27310">
        <w:rPr>
          <w:lang w:eastAsia="en-GB"/>
        </w:rPr>
        <w:t xml:space="preserve"> Ensure sustainable consumption and production patterns; </w:t>
      </w:r>
      <w:r w:rsidR="00A377EF">
        <w:rPr>
          <w:lang w:eastAsia="en-GB"/>
        </w:rPr>
        <w:t>(</w:t>
      </w:r>
      <w:r w:rsidRPr="00E27310">
        <w:rPr>
          <w:lang w:eastAsia="en-GB"/>
        </w:rPr>
        <w:t>13</w:t>
      </w:r>
      <w:r w:rsidR="00A377EF">
        <w:rPr>
          <w:lang w:eastAsia="en-GB"/>
        </w:rPr>
        <w:t>)</w:t>
      </w:r>
      <w:r w:rsidRPr="00E27310">
        <w:rPr>
          <w:lang w:eastAsia="en-GB"/>
        </w:rPr>
        <w:t xml:space="preserve"> Take urgent action to combat climate change and its impacts; </w:t>
      </w:r>
      <w:r w:rsidR="00A377EF">
        <w:rPr>
          <w:lang w:eastAsia="en-GB"/>
        </w:rPr>
        <w:t>(</w:t>
      </w:r>
      <w:r w:rsidRPr="00E27310">
        <w:rPr>
          <w:lang w:eastAsia="en-GB"/>
        </w:rPr>
        <w:t>14</w:t>
      </w:r>
      <w:r w:rsidR="00A377EF">
        <w:rPr>
          <w:lang w:eastAsia="en-GB"/>
        </w:rPr>
        <w:t>)</w:t>
      </w:r>
      <w:r w:rsidRPr="00E27310">
        <w:rPr>
          <w:lang w:eastAsia="en-GB"/>
        </w:rPr>
        <w:t xml:space="preserve"> Conserve and sustainably use the oceans, seas and marine resources for sustainable development; </w:t>
      </w:r>
      <w:r w:rsidR="00A377EF">
        <w:rPr>
          <w:lang w:eastAsia="en-GB"/>
        </w:rPr>
        <w:t>(</w:t>
      </w:r>
      <w:r w:rsidRPr="00E27310">
        <w:rPr>
          <w:lang w:eastAsia="en-GB"/>
        </w:rPr>
        <w:t>15</w:t>
      </w:r>
      <w:r w:rsidR="00A377EF">
        <w:rPr>
          <w:lang w:eastAsia="en-GB"/>
        </w:rPr>
        <w:t>)</w:t>
      </w:r>
      <w:r w:rsidRPr="00E27310">
        <w:rPr>
          <w:lang w:eastAsia="en-GB"/>
        </w:rPr>
        <w:t xml:space="preserve"> Protect, restore and promote sustainable use of terrestrial ecosystems, sustainably manage forests, combat desertification, and halt and reverse land degradation and halt biodiversity loss; </w:t>
      </w:r>
      <w:r w:rsidR="00A377EF">
        <w:rPr>
          <w:lang w:eastAsia="en-GB"/>
        </w:rPr>
        <w:t>(</w:t>
      </w:r>
      <w:r w:rsidRPr="00E27310">
        <w:rPr>
          <w:lang w:eastAsia="en-GB"/>
        </w:rPr>
        <w:t>16</w:t>
      </w:r>
      <w:r w:rsidR="00A377EF">
        <w:rPr>
          <w:lang w:eastAsia="en-GB"/>
        </w:rPr>
        <w:t>)</w:t>
      </w:r>
      <w:r w:rsidRPr="00E27310">
        <w:rPr>
          <w:lang w:eastAsia="en-GB"/>
        </w:rPr>
        <w:t xml:space="preserve"> Promote peaceful and inclusive societies for sustainable development, provide access to justice for all and build effective, accountable and inclusive institutions at all levels; </w:t>
      </w:r>
      <w:r w:rsidR="00A377EF">
        <w:rPr>
          <w:lang w:eastAsia="en-GB"/>
        </w:rPr>
        <w:t>(</w:t>
      </w:r>
      <w:r w:rsidRPr="00E27310">
        <w:rPr>
          <w:lang w:eastAsia="en-GB"/>
        </w:rPr>
        <w:t>17</w:t>
      </w:r>
      <w:r w:rsidR="00A377EF">
        <w:rPr>
          <w:lang w:eastAsia="en-GB"/>
        </w:rPr>
        <w:t>)</w:t>
      </w:r>
      <w:r w:rsidRPr="00E27310">
        <w:rPr>
          <w:lang w:eastAsia="en-GB"/>
        </w:rPr>
        <w:t xml:space="preserve"> Strengthen the means of implementation and revitalize the global partnership for sustainable development</w:t>
      </w:r>
      <w:r w:rsidR="00426246">
        <w:rPr>
          <w:lang w:eastAsia="en-GB"/>
        </w:rPr>
        <w:t>.</w:t>
      </w:r>
    </w:p>
    <w:p w:rsidR="00314AD9" w:rsidRPr="00E27310" w:rsidRDefault="00314AD9" w:rsidP="002F682A">
      <w:pPr>
        <w:pStyle w:val="SingleTxtG"/>
        <w:numPr>
          <w:ilvl w:val="1"/>
          <w:numId w:val="3"/>
        </w:numPr>
        <w:ind w:left="1134" w:firstLine="0"/>
      </w:pPr>
      <w:r w:rsidRPr="00E27310">
        <w:t xml:space="preserve">There is much to praise in the approach of the international community to the </w:t>
      </w:r>
      <w:r w:rsidR="00724982">
        <w:t>p</w:t>
      </w:r>
      <w:r w:rsidRPr="00E27310">
        <w:t xml:space="preserve">ost-2015 </w:t>
      </w:r>
      <w:r w:rsidR="00724982">
        <w:t>d</w:t>
      </w:r>
      <w:r w:rsidRPr="00E27310">
        <w:t xml:space="preserve">evelopment </w:t>
      </w:r>
      <w:r w:rsidR="00724982">
        <w:t>a</w:t>
      </w:r>
      <w:r w:rsidRPr="00E27310">
        <w:t xml:space="preserve">genda and sustainable development goals. While IDPs are not explicitly referred to in the currently proposed goals and targets, several have the potential, directly or indirectly, to </w:t>
      </w:r>
      <w:r w:rsidR="00724982">
        <w:t xml:space="preserve">have a positive </w:t>
      </w:r>
      <w:r w:rsidRPr="00E27310">
        <w:t>impact on IDPs, including through new or enhanced focus areas</w:t>
      </w:r>
      <w:r w:rsidR="00724982">
        <w:t>,</w:t>
      </w:r>
      <w:r w:rsidRPr="00E27310">
        <w:t xml:space="preserve"> for example, to reduce inequality; to make cities and human settlements inclusive, safe, resilient and sustainable; and to take urgent action to combat climate change and its impacts. Nevertheless, it is essential that</w:t>
      </w:r>
      <w:r w:rsidRPr="00E27310">
        <w:rPr>
          <w:lang w:val="en-US"/>
        </w:rPr>
        <w:t xml:space="preserve"> broad reference</w:t>
      </w:r>
      <w:r w:rsidR="00A566C5">
        <w:rPr>
          <w:lang w:val="en-US"/>
        </w:rPr>
        <w:t>s</w:t>
      </w:r>
      <w:r w:rsidRPr="00E27310">
        <w:rPr>
          <w:lang w:val="en-US"/>
        </w:rPr>
        <w:t xml:space="preserve"> to and definitions of </w:t>
      </w:r>
      <w:r w:rsidR="00256F7D">
        <w:rPr>
          <w:lang w:val="en-US"/>
        </w:rPr>
        <w:t>“</w:t>
      </w:r>
      <w:r w:rsidRPr="00E27310">
        <w:rPr>
          <w:lang w:val="en-US"/>
        </w:rPr>
        <w:t>vulnerable</w:t>
      </w:r>
      <w:r w:rsidR="00256F7D">
        <w:rPr>
          <w:lang w:val="en-US"/>
        </w:rPr>
        <w:t>”</w:t>
      </w:r>
      <w:r w:rsidR="00C7376B">
        <w:rPr>
          <w:lang w:val="en-US"/>
        </w:rPr>
        <w:t>,</w:t>
      </w:r>
      <w:r w:rsidRPr="00E27310">
        <w:rPr>
          <w:lang w:val="en-US"/>
        </w:rPr>
        <w:t xml:space="preserve"> </w:t>
      </w:r>
      <w:r w:rsidR="00C7376B">
        <w:rPr>
          <w:lang w:val="en-US"/>
        </w:rPr>
        <w:t>“</w:t>
      </w:r>
      <w:r w:rsidR="00554CA6">
        <w:rPr>
          <w:lang w:val="en-US"/>
        </w:rPr>
        <w:t>marginalized</w:t>
      </w:r>
      <w:r w:rsidR="00C7376B">
        <w:rPr>
          <w:lang w:val="en-US"/>
        </w:rPr>
        <w:t>”</w:t>
      </w:r>
      <w:r w:rsidR="00554CA6">
        <w:rPr>
          <w:lang w:val="en-US"/>
        </w:rPr>
        <w:t xml:space="preserve"> </w:t>
      </w:r>
      <w:r w:rsidRPr="00E27310">
        <w:rPr>
          <w:lang w:val="en-US"/>
        </w:rPr>
        <w:t xml:space="preserve">and </w:t>
      </w:r>
      <w:r w:rsidR="00256F7D">
        <w:rPr>
          <w:lang w:val="en-US"/>
        </w:rPr>
        <w:t>“</w:t>
      </w:r>
      <w:r w:rsidRPr="00E27310">
        <w:rPr>
          <w:lang w:val="en-US"/>
        </w:rPr>
        <w:t>disadvantaged</w:t>
      </w:r>
      <w:r w:rsidR="00256F7D">
        <w:rPr>
          <w:lang w:val="en-US"/>
        </w:rPr>
        <w:t>”</w:t>
      </w:r>
      <w:r w:rsidRPr="00E27310">
        <w:rPr>
          <w:lang w:val="en-US"/>
        </w:rPr>
        <w:t xml:space="preserve"> groups explicitly include IDPs. </w:t>
      </w:r>
    </w:p>
    <w:p w:rsidR="00314AD9" w:rsidRPr="00E27310" w:rsidRDefault="001C2D74" w:rsidP="002F682A">
      <w:pPr>
        <w:pStyle w:val="SingleTxtG"/>
        <w:numPr>
          <w:ilvl w:val="1"/>
          <w:numId w:val="3"/>
        </w:numPr>
        <w:ind w:left="1134" w:firstLine="0"/>
      </w:pPr>
      <w:r>
        <w:rPr>
          <w:lang w:val="en-US"/>
        </w:rPr>
        <w:t>That h</w:t>
      </w:r>
      <w:r w:rsidR="00314AD9" w:rsidRPr="00E27310">
        <w:rPr>
          <w:lang w:val="en-US"/>
        </w:rPr>
        <w:t xml:space="preserve">aving </w:t>
      </w:r>
      <w:r>
        <w:rPr>
          <w:lang w:val="en-US"/>
        </w:rPr>
        <w:t xml:space="preserve">been </w:t>
      </w:r>
      <w:r w:rsidR="00314AD9" w:rsidRPr="00E27310">
        <w:rPr>
          <w:lang w:val="en-US"/>
        </w:rPr>
        <w:t>said</w:t>
      </w:r>
      <w:r>
        <w:rPr>
          <w:lang w:val="en-US"/>
        </w:rPr>
        <w:t>,</w:t>
      </w:r>
      <w:r w:rsidR="00314AD9" w:rsidRPr="00E27310">
        <w:rPr>
          <w:lang w:val="en-US"/>
        </w:rPr>
        <w:t xml:space="preserve"> it is not sufficient to simply include IDPs in a list of vulnerable groups. </w:t>
      </w:r>
      <w:r w:rsidR="00314AD9" w:rsidRPr="00E27310">
        <w:rPr>
          <w:color w:val="000000"/>
          <w:lang w:eastAsia="en-GB"/>
        </w:rPr>
        <w:t xml:space="preserve">In a joint note sent to the United Nations Secretary-General in October 2014, the Special Rapporteur, </w:t>
      </w:r>
      <w:r>
        <w:rPr>
          <w:color w:val="000000"/>
          <w:lang w:eastAsia="en-GB"/>
        </w:rPr>
        <w:t>the Office for the Coordination of Humanitarian Affairs</w:t>
      </w:r>
      <w:r w:rsidR="00314AD9" w:rsidRPr="00E27310">
        <w:rPr>
          <w:color w:val="000000"/>
          <w:lang w:eastAsia="en-GB"/>
        </w:rPr>
        <w:t xml:space="preserve">, UNHCR and </w:t>
      </w:r>
      <w:r w:rsidR="00F744A1">
        <w:rPr>
          <w:color w:val="000000"/>
          <w:lang w:eastAsia="en-GB"/>
        </w:rPr>
        <w:t>the International Organization for Migration (</w:t>
      </w:r>
      <w:r w:rsidR="00314AD9" w:rsidRPr="00E27310">
        <w:rPr>
          <w:color w:val="000000"/>
          <w:lang w:eastAsia="en-GB"/>
        </w:rPr>
        <w:t>IOM</w:t>
      </w:r>
      <w:r w:rsidR="00F744A1">
        <w:rPr>
          <w:color w:val="000000"/>
          <w:lang w:eastAsia="en-GB"/>
        </w:rPr>
        <w:t>)</w:t>
      </w:r>
      <w:r w:rsidR="00314AD9" w:rsidRPr="00E27310">
        <w:rPr>
          <w:color w:val="000000"/>
          <w:lang w:eastAsia="en-GB"/>
        </w:rPr>
        <w:t xml:space="preserve"> expressed concern that</w:t>
      </w:r>
      <w:r w:rsidR="00F744A1">
        <w:rPr>
          <w:color w:val="000000"/>
          <w:lang w:eastAsia="en-GB"/>
        </w:rPr>
        <w:t>,</w:t>
      </w:r>
      <w:r w:rsidR="00314AD9" w:rsidRPr="00E27310">
        <w:rPr>
          <w:color w:val="000000"/>
          <w:lang w:eastAsia="en-GB"/>
        </w:rPr>
        <w:t xml:space="preserve"> despite strong support from many Member States, a dedicated </w:t>
      </w:r>
      <w:r w:rsidR="00554CA6" w:rsidRPr="00C7376B">
        <w:rPr>
          <w:color w:val="000000"/>
          <w:lang w:eastAsia="en-GB"/>
        </w:rPr>
        <w:t>displacement</w:t>
      </w:r>
      <w:r w:rsidR="00554CA6">
        <w:rPr>
          <w:color w:val="000000"/>
          <w:lang w:eastAsia="en-GB"/>
        </w:rPr>
        <w:t xml:space="preserve"> </w:t>
      </w:r>
      <w:r w:rsidR="00314AD9" w:rsidRPr="00E27310">
        <w:rPr>
          <w:color w:val="000000"/>
          <w:lang w:eastAsia="en-GB"/>
        </w:rPr>
        <w:t xml:space="preserve">target was omitted from </w:t>
      </w:r>
      <w:r w:rsidR="00A377EF">
        <w:rPr>
          <w:color w:val="000000"/>
          <w:lang w:eastAsia="en-GB"/>
        </w:rPr>
        <w:t xml:space="preserve">the </w:t>
      </w:r>
      <w:r w:rsidR="00314AD9" w:rsidRPr="00E27310">
        <w:rPr>
          <w:color w:val="000000"/>
          <w:lang w:eastAsia="en-GB"/>
        </w:rPr>
        <w:t>final report</w:t>
      </w:r>
      <w:r w:rsidR="00A377EF" w:rsidRPr="00A377EF">
        <w:rPr>
          <w:color w:val="000000"/>
          <w:lang w:eastAsia="en-GB"/>
        </w:rPr>
        <w:t xml:space="preserve"> </w:t>
      </w:r>
      <w:r w:rsidR="00A377EF">
        <w:rPr>
          <w:color w:val="000000"/>
          <w:lang w:eastAsia="en-GB"/>
        </w:rPr>
        <w:t xml:space="preserve">of </w:t>
      </w:r>
      <w:r w:rsidR="00A377EF" w:rsidRPr="00E27310">
        <w:rPr>
          <w:color w:val="000000"/>
          <w:lang w:eastAsia="en-GB"/>
        </w:rPr>
        <w:t>the O</w:t>
      </w:r>
      <w:r w:rsidR="00A377EF">
        <w:rPr>
          <w:color w:val="000000"/>
          <w:lang w:eastAsia="en-GB"/>
        </w:rPr>
        <w:t xml:space="preserve">pen </w:t>
      </w:r>
      <w:r w:rsidR="00A377EF" w:rsidRPr="00E27310">
        <w:rPr>
          <w:color w:val="000000"/>
          <w:lang w:eastAsia="en-GB"/>
        </w:rPr>
        <w:t>W</w:t>
      </w:r>
      <w:r w:rsidR="00A377EF">
        <w:rPr>
          <w:color w:val="000000"/>
          <w:lang w:eastAsia="en-GB"/>
        </w:rPr>
        <w:t xml:space="preserve">orking </w:t>
      </w:r>
      <w:r w:rsidR="00A377EF" w:rsidRPr="00E27310">
        <w:rPr>
          <w:color w:val="000000"/>
          <w:lang w:eastAsia="en-GB"/>
        </w:rPr>
        <w:t>G</w:t>
      </w:r>
      <w:r w:rsidR="00A377EF">
        <w:rPr>
          <w:color w:val="000000"/>
          <w:lang w:eastAsia="en-GB"/>
        </w:rPr>
        <w:t>roup on Sustainable Development Goal</w:t>
      </w:r>
      <w:r w:rsidR="00A377EF" w:rsidRPr="00E27310">
        <w:rPr>
          <w:color w:val="000000"/>
          <w:lang w:eastAsia="en-GB"/>
        </w:rPr>
        <w:t>s</w:t>
      </w:r>
      <w:r w:rsidR="00507872">
        <w:rPr>
          <w:color w:val="000000"/>
          <w:lang w:eastAsia="en-GB"/>
        </w:rPr>
        <w:t xml:space="preserve"> (A/68/97)</w:t>
      </w:r>
      <w:r w:rsidR="00314AD9" w:rsidRPr="00E27310">
        <w:rPr>
          <w:color w:val="000000"/>
          <w:lang w:eastAsia="en-GB"/>
        </w:rPr>
        <w:t>.</w:t>
      </w:r>
      <w:r w:rsidR="00314AD9" w:rsidRPr="00FE1AE7">
        <w:rPr>
          <w:rStyle w:val="FootnoteReference"/>
        </w:rPr>
        <w:footnoteReference w:id="13"/>
      </w:r>
      <w:r w:rsidR="00314AD9" w:rsidRPr="00E27310">
        <w:rPr>
          <w:color w:val="000000"/>
          <w:lang w:eastAsia="en-GB"/>
        </w:rPr>
        <w:t xml:space="preserve"> A</w:t>
      </w:r>
      <w:r w:rsidR="00314AD9" w:rsidRPr="00E27310">
        <w:t xml:space="preserve"> dedicated target on reducing the number of IDPs and refugees by providing durable solutions, contained under proposed </w:t>
      </w:r>
      <w:r w:rsidR="0082122C">
        <w:t>sustainable development goal</w:t>
      </w:r>
      <w:r w:rsidR="00314AD9" w:rsidRPr="00E27310">
        <w:t xml:space="preserve"> 16 on achieving peaceful and inclusive societies would be a valuable step towards th</w:t>
      </w:r>
      <w:r w:rsidR="00316658">
        <w:t>at</w:t>
      </w:r>
      <w:r w:rsidR="00314AD9" w:rsidRPr="00E27310">
        <w:t xml:space="preserve"> end.</w:t>
      </w:r>
    </w:p>
    <w:p w:rsidR="00314AD9" w:rsidRPr="00E27310" w:rsidRDefault="00314AD9" w:rsidP="00A44E78">
      <w:pPr>
        <w:pStyle w:val="SingleTxtG"/>
        <w:numPr>
          <w:ilvl w:val="1"/>
          <w:numId w:val="3"/>
        </w:numPr>
        <w:spacing w:line="240" w:lineRule="auto"/>
        <w:ind w:left="1134" w:firstLine="0"/>
      </w:pPr>
      <w:r w:rsidRPr="00E27310">
        <w:rPr>
          <w:color w:val="000000"/>
          <w:lang w:eastAsia="en-GB"/>
        </w:rPr>
        <w:t xml:space="preserve">In December 2014, the </w:t>
      </w:r>
      <w:r w:rsidR="00316658">
        <w:rPr>
          <w:color w:val="000000"/>
          <w:lang w:eastAsia="en-GB"/>
        </w:rPr>
        <w:t>s</w:t>
      </w:r>
      <w:r w:rsidR="0082122C" w:rsidRPr="00E27310">
        <w:rPr>
          <w:color w:val="000000"/>
          <w:lang w:eastAsia="en-GB"/>
        </w:rPr>
        <w:t xml:space="preserve">ynthesis report </w:t>
      </w:r>
      <w:r w:rsidR="0082122C">
        <w:rPr>
          <w:color w:val="000000"/>
          <w:lang w:eastAsia="en-GB"/>
        </w:rPr>
        <w:t xml:space="preserve">of the </w:t>
      </w:r>
      <w:r w:rsidRPr="00E27310">
        <w:rPr>
          <w:color w:val="000000"/>
          <w:lang w:eastAsia="en-GB"/>
        </w:rPr>
        <w:t>Secretary</w:t>
      </w:r>
      <w:r w:rsidR="0082122C">
        <w:rPr>
          <w:color w:val="000000"/>
          <w:lang w:eastAsia="en-GB"/>
        </w:rPr>
        <w:t>-</w:t>
      </w:r>
      <w:r w:rsidRPr="00E27310">
        <w:rPr>
          <w:color w:val="000000"/>
          <w:lang w:eastAsia="en-GB"/>
        </w:rPr>
        <w:t xml:space="preserve">General on the </w:t>
      </w:r>
      <w:r w:rsidR="0082122C">
        <w:rPr>
          <w:color w:val="000000"/>
          <w:lang w:eastAsia="en-GB"/>
        </w:rPr>
        <w:t>p</w:t>
      </w:r>
      <w:r w:rsidRPr="00E27310">
        <w:rPr>
          <w:color w:val="000000"/>
          <w:lang w:eastAsia="en-GB"/>
        </w:rPr>
        <w:t xml:space="preserve">ost-2015 </w:t>
      </w:r>
      <w:r w:rsidR="00A03CB5">
        <w:rPr>
          <w:color w:val="000000"/>
          <w:lang w:eastAsia="en-GB"/>
        </w:rPr>
        <w:t xml:space="preserve">sustainable </w:t>
      </w:r>
      <w:r w:rsidRPr="00E27310">
        <w:rPr>
          <w:color w:val="000000"/>
          <w:lang w:eastAsia="en-GB"/>
        </w:rPr>
        <w:t>development agenda</w:t>
      </w:r>
      <w:r w:rsidRPr="00FE1AE7">
        <w:rPr>
          <w:rStyle w:val="FootnoteReference"/>
        </w:rPr>
        <w:footnoteReference w:id="14"/>
      </w:r>
      <w:r w:rsidRPr="00E27310">
        <w:rPr>
          <w:color w:val="000000"/>
          <w:lang w:eastAsia="en-GB"/>
        </w:rPr>
        <w:t xml:space="preserve"> highlighted </w:t>
      </w:r>
      <w:r w:rsidR="00256F7D">
        <w:rPr>
          <w:color w:val="000000"/>
          <w:lang w:eastAsia="en-GB"/>
        </w:rPr>
        <w:t>“</w:t>
      </w:r>
      <w:r w:rsidRPr="00E27310">
        <w:rPr>
          <w:color w:val="000000"/>
          <w:lang w:eastAsia="en-GB"/>
        </w:rPr>
        <w:t>gap issues</w:t>
      </w:r>
      <w:r w:rsidR="00256F7D">
        <w:rPr>
          <w:color w:val="000000"/>
          <w:lang w:eastAsia="en-GB"/>
        </w:rPr>
        <w:t>”</w:t>
      </w:r>
      <w:r w:rsidRPr="00E27310">
        <w:rPr>
          <w:color w:val="000000"/>
          <w:lang w:eastAsia="en-GB"/>
        </w:rPr>
        <w:t>, and included explicit references to internal displacement. It call</w:t>
      </w:r>
      <w:r w:rsidR="00A44E78">
        <w:rPr>
          <w:color w:val="000000"/>
          <w:lang w:eastAsia="en-GB"/>
        </w:rPr>
        <w:t>s</w:t>
      </w:r>
      <w:r w:rsidRPr="00E27310">
        <w:rPr>
          <w:color w:val="000000"/>
          <w:lang w:eastAsia="en-GB"/>
        </w:rPr>
        <w:t xml:space="preserve"> for a transformative shift away from business as usual and propose</w:t>
      </w:r>
      <w:r w:rsidR="00A44E78">
        <w:rPr>
          <w:color w:val="000000"/>
          <w:lang w:eastAsia="en-GB"/>
        </w:rPr>
        <w:t>s</w:t>
      </w:r>
      <w:r w:rsidRPr="00E27310">
        <w:rPr>
          <w:color w:val="000000"/>
          <w:lang w:eastAsia="en-GB"/>
        </w:rPr>
        <w:t xml:space="preserve"> six “essential elements”: </w:t>
      </w:r>
      <w:r w:rsidR="00A03CB5">
        <w:rPr>
          <w:color w:val="000000"/>
          <w:lang w:eastAsia="en-GB"/>
        </w:rPr>
        <w:t xml:space="preserve">(a) </w:t>
      </w:r>
      <w:r w:rsidR="00282D8C">
        <w:rPr>
          <w:bCs/>
          <w:iCs/>
          <w:color w:val="000000"/>
          <w:lang w:eastAsia="en-GB"/>
        </w:rPr>
        <w:t>d</w:t>
      </w:r>
      <w:r w:rsidRPr="00E27310">
        <w:rPr>
          <w:bCs/>
          <w:iCs/>
          <w:color w:val="000000"/>
          <w:lang w:eastAsia="en-GB"/>
        </w:rPr>
        <w:t xml:space="preserve">ignity: </w:t>
      </w:r>
      <w:r w:rsidRPr="00E27310">
        <w:rPr>
          <w:iCs/>
          <w:color w:val="000000"/>
          <w:lang w:eastAsia="en-GB"/>
        </w:rPr>
        <w:t>to end poverty and fight inequalities;</w:t>
      </w:r>
      <w:r w:rsidRPr="00E27310">
        <w:rPr>
          <w:color w:val="000000"/>
          <w:lang w:eastAsia="en-GB"/>
        </w:rPr>
        <w:t xml:space="preserve"> </w:t>
      </w:r>
      <w:r w:rsidR="00A03CB5">
        <w:rPr>
          <w:color w:val="000000"/>
          <w:lang w:eastAsia="en-GB"/>
        </w:rPr>
        <w:t xml:space="preserve">(b) </w:t>
      </w:r>
      <w:r w:rsidR="00282D8C">
        <w:rPr>
          <w:bCs/>
          <w:iCs/>
          <w:color w:val="000000"/>
          <w:lang w:eastAsia="en-GB"/>
        </w:rPr>
        <w:t>p</w:t>
      </w:r>
      <w:r w:rsidRPr="00E27310">
        <w:rPr>
          <w:bCs/>
          <w:iCs/>
          <w:color w:val="000000"/>
          <w:lang w:eastAsia="en-GB"/>
        </w:rPr>
        <w:t xml:space="preserve">eople: </w:t>
      </w:r>
      <w:r w:rsidRPr="00E27310">
        <w:rPr>
          <w:iCs/>
          <w:color w:val="000000"/>
          <w:lang w:eastAsia="en-GB"/>
        </w:rPr>
        <w:t xml:space="preserve">to ensure healthy lives, knowledge and the inclusion of women and children; </w:t>
      </w:r>
      <w:r w:rsidR="00A03CB5">
        <w:rPr>
          <w:iCs/>
          <w:color w:val="000000"/>
          <w:lang w:eastAsia="en-GB"/>
        </w:rPr>
        <w:t>(c)</w:t>
      </w:r>
      <w:r w:rsidR="00282D8C">
        <w:rPr>
          <w:iCs/>
          <w:color w:val="000000"/>
          <w:lang w:eastAsia="en-GB"/>
        </w:rPr>
        <w:t xml:space="preserve"> </w:t>
      </w:r>
      <w:r w:rsidR="00282D8C">
        <w:rPr>
          <w:bCs/>
          <w:iCs/>
          <w:color w:val="000000"/>
          <w:lang w:eastAsia="en-GB"/>
        </w:rPr>
        <w:t>p</w:t>
      </w:r>
      <w:r w:rsidRPr="00E27310">
        <w:rPr>
          <w:bCs/>
          <w:iCs/>
          <w:color w:val="000000"/>
          <w:lang w:eastAsia="en-GB"/>
        </w:rPr>
        <w:t xml:space="preserve">rosperity: </w:t>
      </w:r>
      <w:r w:rsidRPr="00E27310">
        <w:rPr>
          <w:iCs/>
          <w:color w:val="000000"/>
          <w:lang w:eastAsia="en-GB"/>
        </w:rPr>
        <w:t>to grow a strong, inclusive, and transformative economy;</w:t>
      </w:r>
      <w:r w:rsidRPr="00E27310">
        <w:rPr>
          <w:color w:val="000000"/>
          <w:lang w:eastAsia="en-GB"/>
        </w:rPr>
        <w:t xml:space="preserve"> </w:t>
      </w:r>
      <w:r w:rsidR="00A03CB5">
        <w:rPr>
          <w:color w:val="000000"/>
          <w:lang w:eastAsia="en-GB"/>
        </w:rPr>
        <w:t xml:space="preserve">(d) </w:t>
      </w:r>
      <w:r w:rsidR="00282D8C">
        <w:rPr>
          <w:bCs/>
          <w:iCs/>
          <w:color w:val="000000"/>
          <w:lang w:eastAsia="en-GB"/>
        </w:rPr>
        <w:t>p</w:t>
      </w:r>
      <w:r w:rsidRPr="00E27310">
        <w:rPr>
          <w:bCs/>
          <w:iCs/>
          <w:color w:val="000000"/>
          <w:lang w:eastAsia="en-GB"/>
        </w:rPr>
        <w:t xml:space="preserve">lanet: </w:t>
      </w:r>
      <w:r w:rsidRPr="00E27310">
        <w:rPr>
          <w:iCs/>
          <w:color w:val="000000"/>
          <w:lang w:eastAsia="en-GB"/>
        </w:rPr>
        <w:t>to protect our ecosystems for all societies and our children;</w:t>
      </w:r>
      <w:r w:rsidRPr="00E27310">
        <w:rPr>
          <w:color w:val="000000"/>
          <w:lang w:eastAsia="en-GB"/>
        </w:rPr>
        <w:t xml:space="preserve"> </w:t>
      </w:r>
      <w:r w:rsidR="00A03CB5">
        <w:rPr>
          <w:color w:val="000000"/>
          <w:lang w:eastAsia="en-GB"/>
        </w:rPr>
        <w:t xml:space="preserve">(e) </w:t>
      </w:r>
      <w:r w:rsidR="00282D8C">
        <w:rPr>
          <w:bCs/>
          <w:iCs/>
          <w:color w:val="000000"/>
          <w:lang w:eastAsia="en-GB"/>
        </w:rPr>
        <w:t>j</w:t>
      </w:r>
      <w:r w:rsidRPr="00E27310">
        <w:rPr>
          <w:bCs/>
          <w:iCs/>
          <w:color w:val="000000"/>
          <w:lang w:eastAsia="en-GB"/>
        </w:rPr>
        <w:t xml:space="preserve">ustice: </w:t>
      </w:r>
      <w:r w:rsidRPr="00E27310">
        <w:rPr>
          <w:iCs/>
          <w:color w:val="000000"/>
          <w:lang w:eastAsia="en-GB"/>
        </w:rPr>
        <w:t xml:space="preserve">to promote </w:t>
      </w:r>
      <w:r w:rsidRPr="00E27310">
        <w:rPr>
          <w:iCs/>
          <w:color w:val="000000"/>
          <w:lang w:eastAsia="en-GB"/>
        </w:rPr>
        <w:lastRenderedPageBreak/>
        <w:t xml:space="preserve">safe and peaceful societies and strong institutions; </w:t>
      </w:r>
      <w:r w:rsidR="00A03CB5">
        <w:rPr>
          <w:iCs/>
          <w:color w:val="000000"/>
          <w:lang w:eastAsia="en-GB"/>
        </w:rPr>
        <w:t xml:space="preserve">(f) </w:t>
      </w:r>
      <w:r w:rsidR="00282D8C">
        <w:rPr>
          <w:bCs/>
          <w:iCs/>
          <w:color w:val="000000"/>
          <w:lang w:eastAsia="en-GB"/>
        </w:rPr>
        <w:t>p</w:t>
      </w:r>
      <w:r w:rsidRPr="00E27310">
        <w:rPr>
          <w:bCs/>
          <w:iCs/>
          <w:color w:val="000000"/>
          <w:lang w:eastAsia="en-GB"/>
        </w:rPr>
        <w:t xml:space="preserve">artnership: </w:t>
      </w:r>
      <w:r w:rsidRPr="00E27310">
        <w:rPr>
          <w:iCs/>
          <w:color w:val="000000"/>
          <w:lang w:eastAsia="en-GB"/>
        </w:rPr>
        <w:t>to catalyse global solidarity for sustainable development.</w:t>
      </w:r>
    </w:p>
    <w:p w:rsidR="00314AD9" w:rsidRPr="00E27310" w:rsidRDefault="00314AD9" w:rsidP="002F682A">
      <w:pPr>
        <w:pStyle w:val="SingleTxtG"/>
        <w:numPr>
          <w:ilvl w:val="1"/>
          <w:numId w:val="3"/>
        </w:numPr>
        <w:ind w:left="1134" w:firstLine="0"/>
      </w:pPr>
      <w:r w:rsidRPr="00E27310">
        <w:rPr>
          <w:color w:val="000000"/>
          <w:lang w:eastAsia="en-GB"/>
        </w:rPr>
        <w:t xml:space="preserve">The </w:t>
      </w:r>
      <w:r w:rsidR="008C4666">
        <w:rPr>
          <w:color w:val="000000"/>
          <w:lang w:eastAsia="en-GB"/>
        </w:rPr>
        <w:t>s</w:t>
      </w:r>
      <w:r w:rsidR="00A03CB5">
        <w:rPr>
          <w:color w:val="000000"/>
          <w:lang w:eastAsia="en-GB"/>
        </w:rPr>
        <w:t xml:space="preserve">ynthesis </w:t>
      </w:r>
      <w:r w:rsidRPr="00E27310">
        <w:rPr>
          <w:color w:val="000000"/>
          <w:lang w:eastAsia="en-GB"/>
        </w:rPr>
        <w:t>report recognizes increasingly negative d</w:t>
      </w:r>
      <w:r w:rsidRPr="00E27310">
        <w:rPr>
          <w:bCs/>
          <w:color w:val="000000"/>
          <w:lang w:eastAsia="en-GB"/>
        </w:rPr>
        <w:t xml:space="preserve">isplacement trends. In the section on </w:t>
      </w:r>
      <w:r w:rsidR="00256F7D">
        <w:rPr>
          <w:bCs/>
          <w:color w:val="000000"/>
          <w:lang w:eastAsia="en-GB"/>
        </w:rPr>
        <w:t>“</w:t>
      </w:r>
      <w:r w:rsidR="00A44E78">
        <w:rPr>
          <w:bCs/>
          <w:color w:val="000000"/>
          <w:lang w:eastAsia="en-GB"/>
        </w:rPr>
        <w:t>d</w:t>
      </w:r>
      <w:r w:rsidRPr="00E27310">
        <w:rPr>
          <w:color w:val="000000"/>
          <w:lang w:eastAsia="en-GB"/>
        </w:rPr>
        <w:t>ignity</w:t>
      </w:r>
      <w:r w:rsidR="00256F7D">
        <w:rPr>
          <w:color w:val="000000"/>
          <w:lang w:eastAsia="en-GB"/>
        </w:rPr>
        <w:t>”</w:t>
      </w:r>
      <w:r w:rsidRPr="00E27310">
        <w:rPr>
          <w:iCs/>
          <w:color w:val="000000"/>
          <w:lang w:eastAsia="en-GB"/>
        </w:rPr>
        <w:t xml:space="preserve"> it states that n</w:t>
      </w:r>
      <w:r w:rsidRPr="00E27310">
        <w:rPr>
          <w:color w:val="000000"/>
          <w:lang w:eastAsia="en-GB"/>
        </w:rPr>
        <w:t xml:space="preserve">o society can reach its full potential if whole segments </w:t>
      </w:r>
      <w:r w:rsidR="00A44E78">
        <w:rPr>
          <w:color w:val="000000"/>
          <w:lang w:eastAsia="en-GB"/>
        </w:rPr>
        <w:t xml:space="preserve">of that society </w:t>
      </w:r>
      <w:r w:rsidRPr="00E27310">
        <w:rPr>
          <w:color w:val="000000"/>
          <w:lang w:eastAsia="en-GB"/>
        </w:rPr>
        <w:t>are excluded from participating in, contributing to, and benefiting from development. It notes that the agenda “</w:t>
      </w:r>
      <w:r w:rsidRPr="00E27310">
        <w:rPr>
          <w:bCs/>
          <w:color w:val="000000"/>
          <w:lang w:eastAsia="en-GB"/>
        </w:rPr>
        <w:t>must not exclude migrants, refugees, displaced persons, or persons affected by conflict</w:t>
      </w:r>
      <w:r w:rsidRPr="00E27310">
        <w:rPr>
          <w:b/>
          <w:bCs/>
          <w:color w:val="000000"/>
          <w:lang w:eastAsia="en-GB"/>
        </w:rPr>
        <w:t xml:space="preserve"> </w:t>
      </w:r>
      <w:r w:rsidRPr="00E27310">
        <w:rPr>
          <w:color w:val="000000"/>
          <w:lang w:eastAsia="en-GB"/>
        </w:rPr>
        <w:t xml:space="preserve">and occupation”. The chapter </w:t>
      </w:r>
      <w:r w:rsidR="00316658">
        <w:rPr>
          <w:color w:val="000000"/>
          <w:lang w:eastAsia="en-GB"/>
        </w:rPr>
        <w:t>entitled</w:t>
      </w:r>
      <w:r w:rsidR="00316658" w:rsidRPr="00E27310">
        <w:rPr>
          <w:color w:val="000000"/>
          <w:lang w:eastAsia="en-GB"/>
        </w:rPr>
        <w:t xml:space="preserve"> </w:t>
      </w:r>
      <w:r w:rsidR="00256F7D">
        <w:rPr>
          <w:color w:val="000000"/>
          <w:lang w:eastAsia="en-GB"/>
        </w:rPr>
        <w:t>“</w:t>
      </w:r>
      <w:r w:rsidR="00713710">
        <w:rPr>
          <w:color w:val="000000"/>
          <w:lang w:eastAsia="en-GB"/>
        </w:rPr>
        <w:t>A s</w:t>
      </w:r>
      <w:r w:rsidRPr="00E27310">
        <w:rPr>
          <w:color w:val="000000"/>
          <w:lang w:eastAsia="en-GB"/>
        </w:rPr>
        <w:t>ynthesis</w:t>
      </w:r>
      <w:r w:rsidR="00256F7D">
        <w:rPr>
          <w:color w:val="000000"/>
          <w:lang w:eastAsia="en-GB"/>
        </w:rPr>
        <w:t>”</w:t>
      </w:r>
      <w:r w:rsidRPr="00E27310">
        <w:rPr>
          <w:color w:val="000000"/>
          <w:lang w:eastAsia="en-GB"/>
        </w:rPr>
        <w:t xml:space="preserve"> states that particular attention should be given to </w:t>
      </w:r>
      <w:r w:rsidRPr="00E27310">
        <w:rPr>
          <w:bCs/>
          <w:color w:val="000000"/>
          <w:lang w:eastAsia="en-GB"/>
        </w:rPr>
        <w:t xml:space="preserve">countries in situations of fragility and conflict and the specific conditions of each country should be addressed. There is a consistent call to “leave no one behind” and </w:t>
      </w:r>
      <w:r w:rsidRPr="00E27310">
        <w:rPr>
          <w:color w:val="000000"/>
          <w:lang w:eastAsia="en-GB"/>
        </w:rPr>
        <w:t>ensure equality, non-discrimination, equity and inclusion. The report states</w:t>
      </w:r>
      <w:r w:rsidR="00713710">
        <w:rPr>
          <w:color w:val="000000"/>
          <w:lang w:eastAsia="en-GB"/>
        </w:rPr>
        <w:t>:</w:t>
      </w:r>
      <w:r w:rsidRPr="00E27310">
        <w:rPr>
          <w:color w:val="000000"/>
          <w:lang w:eastAsia="en-GB"/>
        </w:rPr>
        <w:t xml:space="preserve"> “We must pay special attention to the people, groups and countries most in need. We need to include the poor, children, adolescents, youth and the aged, as well as the unemployed, rural populations, slum dwellers, persons with disabilities, indigenous peoples, migrants, </w:t>
      </w:r>
      <w:r w:rsidRPr="00E27310">
        <w:rPr>
          <w:bCs/>
          <w:i/>
          <w:color w:val="000000"/>
          <w:lang w:eastAsia="en-GB"/>
        </w:rPr>
        <w:t>refugees and displaced persons, vulnerable groups</w:t>
      </w:r>
      <w:r w:rsidRPr="00E27310">
        <w:rPr>
          <w:color w:val="000000"/>
          <w:lang w:eastAsia="en-GB"/>
        </w:rPr>
        <w:t xml:space="preserve"> and minorities. These also include those affected by climate change</w:t>
      </w:r>
      <w:r w:rsidR="008C4666">
        <w:rPr>
          <w:color w:val="000000"/>
          <w:lang w:eastAsia="en-GB"/>
        </w:rPr>
        <w:t>.</w:t>
      </w:r>
      <w:r w:rsidRPr="00E27310">
        <w:rPr>
          <w:color w:val="000000"/>
          <w:lang w:eastAsia="en-GB"/>
        </w:rPr>
        <w:t>”</w:t>
      </w:r>
    </w:p>
    <w:p w:rsidR="00314AD9" w:rsidRPr="00E27310" w:rsidRDefault="00314AD9" w:rsidP="002F682A">
      <w:pPr>
        <w:pStyle w:val="SingleTxtG"/>
        <w:numPr>
          <w:ilvl w:val="1"/>
          <w:numId w:val="3"/>
        </w:numPr>
        <w:ind w:left="1134" w:firstLine="0"/>
      </w:pPr>
      <w:r w:rsidRPr="00E27310">
        <w:rPr>
          <w:color w:val="000000"/>
          <w:lang w:eastAsia="en-GB"/>
        </w:rPr>
        <w:t xml:space="preserve">On </w:t>
      </w:r>
      <w:r w:rsidR="002A71FF">
        <w:rPr>
          <w:color w:val="000000"/>
          <w:lang w:eastAsia="en-GB"/>
        </w:rPr>
        <w:t>“</w:t>
      </w:r>
      <w:r w:rsidR="00A77B3C">
        <w:rPr>
          <w:color w:val="000000"/>
          <w:lang w:eastAsia="en-GB"/>
        </w:rPr>
        <w:t>j</w:t>
      </w:r>
      <w:r w:rsidRPr="00E27310">
        <w:rPr>
          <w:color w:val="000000"/>
          <w:lang w:eastAsia="en-GB"/>
        </w:rPr>
        <w:t>ustice</w:t>
      </w:r>
      <w:r w:rsidR="002A71FF">
        <w:rPr>
          <w:color w:val="000000"/>
          <w:lang w:eastAsia="en-GB"/>
        </w:rPr>
        <w:t>”</w:t>
      </w:r>
      <w:r w:rsidRPr="00E27310">
        <w:rPr>
          <w:color w:val="000000"/>
          <w:lang w:eastAsia="en-GB"/>
        </w:rPr>
        <w:t xml:space="preserve">, the report highlights the need “to rebuild and reintegrate societies better after crises and conflicts. </w:t>
      </w:r>
      <w:r w:rsidRPr="00E27310">
        <w:rPr>
          <w:bCs/>
          <w:color w:val="000000"/>
          <w:lang w:eastAsia="en-GB"/>
        </w:rPr>
        <w:t xml:space="preserve">We must address </w:t>
      </w:r>
      <w:r w:rsidR="008C4666">
        <w:rPr>
          <w:bCs/>
          <w:color w:val="000000"/>
          <w:lang w:eastAsia="en-GB"/>
        </w:rPr>
        <w:t>S</w:t>
      </w:r>
      <w:r w:rsidRPr="00E27310">
        <w:rPr>
          <w:bCs/>
          <w:color w:val="000000"/>
          <w:lang w:eastAsia="en-GB"/>
        </w:rPr>
        <w:t xml:space="preserve">tate fragility, </w:t>
      </w:r>
      <w:r w:rsidRPr="00E27310">
        <w:rPr>
          <w:bCs/>
          <w:i/>
          <w:color w:val="000000"/>
          <w:lang w:eastAsia="en-GB"/>
        </w:rPr>
        <w:t>support internally displaced persons</w:t>
      </w:r>
      <w:r w:rsidRPr="00E27310">
        <w:rPr>
          <w:bCs/>
          <w:color w:val="000000"/>
          <w:lang w:eastAsia="en-GB"/>
        </w:rPr>
        <w:t xml:space="preserve"> and contribute to resilience of people and communities. </w:t>
      </w:r>
      <w:r w:rsidRPr="00E27310">
        <w:rPr>
          <w:color w:val="000000"/>
          <w:lang w:eastAsia="en-GB"/>
        </w:rPr>
        <w:t xml:space="preserve">Reconciliation, peacebuilding and </w:t>
      </w:r>
      <w:r w:rsidR="008C4666">
        <w:rPr>
          <w:color w:val="000000"/>
          <w:lang w:eastAsia="en-GB"/>
        </w:rPr>
        <w:t>S</w:t>
      </w:r>
      <w:r w:rsidRPr="00E27310">
        <w:rPr>
          <w:color w:val="000000"/>
          <w:lang w:eastAsia="en-GB"/>
        </w:rPr>
        <w:t>tate-building are critical for countries to overcome fragility and develop cohesive societies and strong institutions. These investments are essential to retaining the gains of development and avoiding reversals in the future”</w:t>
      </w:r>
      <w:r w:rsidR="008C4666">
        <w:rPr>
          <w:color w:val="000000"/>
          <w:lang w:eastAsia="en-GB"/>
        </w:rPr>
        <w:t>.</w:t>
      </w:r>
      <w:r w:rsidRPr="00E27310">
        <w:rPr>
          <w:color w:val="000000"/>
          <w:lang w:eastAsia="en-GB"/>
        </w:rPr>
        <w:t xml:space="preserve"> Finally, the report emphasizes that “we must, inter alia, address inequalities in all areas, agreeing that </w:t>
      </w:r>
      <w:r w:rsidRPr="00E27310">
        <w:rPr>
          <w:bCs/>
          <w:i/>
          <w:color w:val="000000"/>
          <w:lang w:eastAsia="en-GB"/>
        </w:rPr>
        <w:t>no goal or target be considered met unless met for all social and economic groups</w:t>
      </w:r>
      <w:r w:rsidRPr="00E27310">
        <w:rPr>
          <w:i/>
          <w:color w:val="000000"/>
          <w:lang w:eastAsia="en-GB"/>
        </w:rPr>
        <w:t>.</w:t>
      </w:r>
      <w:r w:rsidRPr="002F682A">
        <w:rPr>
          <w:iCs/>
          <w:color w:val="000000"/>
          <w:lang w:eastAsia="en-GB"/>
        </w:rPr>
        <w:t>”</w:t>
      </w:r>
    </w:p>
    <w:p w:rsidR="00314AD9" w:rsidRPr="00E27310" w:rsidRDefault="00314AD9" w:rsidP="002F682A">
      <w:pPr>
        <w:pStyle w:val="SingleTxtG"/>
        <w:numPr>
          <w:ilvl w:val="1"/>
          <w:numId w:val="3"/>
        </w:numPr>
        <w:ind w:left="1134" w:firstLine="0"/>
      </w:pPr>
      <w:r w:rsidRPr="00E27310">
        <w:rPr>
          <w:color w:val="000000"/>
          <w:lang w:eastAsia="en-GB"/>
        </w:rPr>
        <w:t xml:space="preserve">The synthesis report provides a clear call to include IDPs. </w:t>
      </w:r>
      <w:r w:rsidRPr="00E27310">
        <w:t xml:space="preserve">Political negotiations continue in 2015 and </w:t>
      </w:r>
      <w:r w:rsidR="00A77B3C">
        <w:t xml:space="preserve">will </w:t>
      </w:r>
      <w:r w:rsidRPr="00E27310">
        <w:t xml:space="preserve">culminate in a </w:t>
      </w:r>
      <w:r w:rsidR="008C4666">
        <w:t xml:space="preserve">Special </w:t>
      </w:r>
      <w:r w:rsidRPr="00E27310">
        <w:t xml:space="preserve">Summit </w:t>
      </w:r>
      <w:r w:rsidR="008C4666">
        <w:t>on Sustainable Development</w:t>
      </w:r>
      <w:r w:rsidR="009F3B96">
        <w:t xml:space="preserve">, </w:t>
      </w:r>
      <w:r w:rsidR="00D35DA5">
        <w:t xml:space="preserve">to be </w:t>
      </w:r>
      <w:r w:rsidR="009F3B96">
        <w:t>attended by Heads of State and Government,</w:t>
      </w:r>
      <w:r w:rsidR="008C4666">
        <w:t xml:space="preserve"> </w:t>
      </w:r>
      <w:r w:rsidRPr="00E27310">
        <w:t xml:space="preserve">in New York </w:t>
      </w:r>
      <w:r w:rsidR="009F3B96">
        <w:t>from</w:t>
      </w:r>
      <w:r w:rsidR="009F3B96" w:rsidRPr="00E27310">
        <w:t xml:space="preserve"> </w:t>
      </w:r>
      <w:r w:rsidRPr="00E27310">
        <w:t xml:space="preserve">25 to 27 September, </w:t>
      </w:r>
      <w:r w:rsidR="00A77B3C">
        <w:t>at which</w:t>
      </w:r>
      <w:r w:rsidR="00FE5733">
        <w:t xml:space="preserve"> </w:t>
      </w:r>
      <w:r w:rsidRPr="00E27310">
        <w:t xml:space="preserve">the </w:t>
      </w:r>
      <w:r w:rsidR="008C4666">
        <w:t>p</w:t>
      </w:r>
      <w:r w:rsidRPr="00E27310">
        <w:t xml:space="preserve">ost-2015 development agenda and </w:t>
      </w:r>
      <w:r w:rsidR="008C4666">
        <w:t>the s</w:t>
      </w:r>
      <w:r w:rsidRPr="00E27310">
        <w:t xml:space="preserve">ustainable </w:t>
      </w:r>
      <w:r w:rsidR="008C4666">
        <w:t>d</w:t>
      </w:r>
      <w:r w:rsidRPr="00E27310">
        <w:t xml:space="preserve">evelopment </w:t>
      </w:r>
      <w:r w:rsidR="008C4666">
        <w:t>g</w:t>
      </w:r>
      <w:r w:rsidRPr="00E27310">
        <w:t xml:space="preserve">oals will </w:t>
      </w:r>
      <w:r w:rsidR="00A77B3C">
        <w:t>be adopted</w:t>
      </w:r>
      <w:r w:rsidRPr="00E27310">
        <w:t xml:space="preserve">. The Special Rapporteur </w:t>
      </w:r>
      <w:r w:rsidR="009F3B96">
        <w:t>stresses the need for</w:t>
      </w:r>
      <w:r w:rsidR="009F3B96" w:rsidRPr="00E27310">
        <w:t xml:space="preserve"> </w:t>
      </w:r>
      <w:r w:rsidR="00D35DA5">
        <w:t xml:space="preserve">the </w:t>
      </w:r>
      <w:r w:rsidRPr="00E27310">
        <w:t>ongoing discussions to address displacement. D</w:t>
      </w:r>
      <w:r w:rsidRPr="00E27310">
        <w:rPr>
          <w:color w:val="000000"/>
        </w:rPr>
        <w:t>isplacement concerns must also be addressed in the formulation of indicators for targets whose implementation can affect the well-being of IDPs, including those relat</w:t>
      </w:r>
      <w:r w:rsidR="009F3B96">
        <w:rPr>
          <w:color w:val="000000"/>
        </w:rPr>
        <w:t>ing</w:t>
      </w:r>
      <w:r w:rsidRPr="00E27310">
        <w:rPr>
          <w:color w:val="000000"/>
        </w:rPr>
        <w:t xml:space="preserve"> to resilience and disaster risk reduction; equal opportunity; and social, economic political inclusion. </w:t>
      </w:r>
    </w:p>
    <w:p w:rsidR="00314AD9" w:rsidRPr="004C6A4B" w:rsidRDefault="00314AD9" w:rsidP="00314AD9">
      <w:pPr>
        <w:pStyle w:val="H1G"/>
      </w:pPr>
      <w:r w:rsidRPr="004C6A4B">
        <w:tab/>
        <w:t>D.</w:t>
      </w:r>
      <w:r w:rsidRPr="004C6A4B">
        <w:tab/>
      </w:r>
      <w:bookmarkStart w:id="10" w:name="_Toc411873143"/>
      <w:r w:rsidRPr="004C6A4B">
        <w:t>Durable solutions and development for internally displaced persons</w:t>
      </w:r>
      <w:bookmarkEnd w:id="10"/>
      <w:r w:rsidRPr="004C6A4B">
        <w:t xml:space="preserve"> </w:t>
      </w:r>
    </w:p>
    <w:p w:rsidR="00314AD9" w:rsidRPr="00E27310" w:rsidRDefault="00314AD9" w:rsidP="002F682A">
      <w:pPr>
        <w:pStyle w:val="SingleTxtG"/>
        <w:numPr>
          <w:ilvl w:val="1"/>
          <w:numId w:val="3"/>
        </w:numPr>
        <w:ind w:left="1134" w:firstLine="0"/>
      </w:pPr>
      <w:r w:rsidRPr="00E27310">
        <w:t>Durable solutions for IDPs and sustainable development goals are inherently linked and mutually reinforcing. Durable solutions envisage three scenarios: sustainable reintegration in the place of origin (return); sustainable local integration in areas where IDPs take refuge (local integration); or sustainable integration in another part of the country.</w:t>
      </w:r>
      <w:r w:rsidRPr="00FE1AE7">
        <w:rPr>
          <w:rStyle w:val="FootnoteReference"/>
        </w:rPr>
        <w:footnoteReference w:id="15"/>
      </w:r>
      <w:r w:rsidRPr="00E27310">
        <w:t xml:space="preserve"> IDPs must be able to </w:t>
      </w:r>
      <w:r w:rsidR="00316658">
        <w:t>make decisions</w:t>
      </w:r>
      <w:r w:rsidR="00316658" w:rsidRPr="00E27310">
        <w:t xml:space="preserve"> </w:t>
      </w:r>
      <w:r w:rsidRPr="00E27310">
        <w:t xml:space="preserve">voluntarily, through informed choice, </w:t>
      </w:r>
      <w:r w:rsidR="00316658">
        <w:t xml:space="preserve">on </w:t>
      </w:r>
      <w:r w:rsidRPr="00E27310">
        <w:t xml:space="preserve">solutions that meet their needs. Freeing IDPs from the cycle of dependency is </w:t>
      </w:r>
      <w:r w:rsidR="009F3B96">
        <w:t xml:space="preserve">the </w:t>
      </w:r>
      <w:r w:rsidRPr="00E27310">
        <w:t xml:space="preserve">key goal of durable solutions and is best achieved by their inclusion in development strategies and rights-based approaches that recognize and respond to their unique situations. Walter </w:t>
      </w:r>
      <w:proofErr w:type="spellStart"/>
      <w:r w:rsidRPr="00E27310">
        <w:t>Kälin</w:t>
      </w:r>
      <w:proofErr w:type="spellEnd"/>
      <w:r w:rsidR="009F3B96">
        <w:t>,</w:t>
      </w:r>
      <w:r w:rsidRPr="00E27310">
        <w:t xml:space="preserve"> former R</w:t>
      </w:r>
      <w:r w:rsidR="009F3B96">
        <w:t xml:space="preserve">epresentative of the </w:t>
      </w:r>
      <w:r w:rsidRPr="00E27310">
        <w:t>S</w:t>
      </w:r>
      <w:r w:rsidR="009F3B96">
        <w:t>ecretary-General</w:t>
      </w:r>
      <w:r w:rsidRPr="00E27310">
        <w:t xml:space="preserve"> on the human rights of </w:t>
      </w:r>
      <w:r w:rsidR="009F3B96">
        <w:t>internally displaced persons,</w:t>
      </w:r>
      <w:r w:rsidRPr="00E27310">
        <w:t xml:space="preserve"> stated in his 2009 report</w:t>
      </w:r>
      <w:r w:rsidR="009F3B96">
        <w:t>:</w:t>
      </w:r>
      <w:r w:rsidRPr="00E27310">
        <w:t xml:space="preserve"> “A durable solution is achieved when </w:t>
      </w:r>
      <w:r w:rsidR="00593A05">
        <w:t>internally displaced persons</w:t>
      </w:r>
      <w:r w:rsidR="00593A05" w:rsidRPr="00E27310">
        <w:t xml:space="preserve"> </w:t>
      </w:r>
      <w:r w:rsidRPr="00E27310">
        <w:t xml:space="preserve">no longer have any specific assistance and protection needs that are </w:t>
      </w:r>
      <w:r w:rsidRPr="00E27310">
        <w:lastRenderedPageBreak/>
        <w:t>linked to their displacement and can enjoy their human rights without discrimination on account of their displacement.”</w:t>
      </w:r>
      <w:r w:rsidRPr="00FE1AE7">
        <w:rPr>
          <w:rStyle w:val="FootnoteReference"/>
        </w:rPr>
        <w:footnoteReference w:id="16"/>
      </w:r>
      <w:r w:rsidRPr="00E27310">
        <w:t xml:space="preserve"> </w:t>
      </w:r>
    </w:p>
    <w:p w:rsidR="00314AD9" w:rsidRPr="00E27310" w:rsidRDefault="00314AD9" w:rsidP="002F682A">
      <w:pPr>
        <w:pStyle w:val="SingleTxtG"/>
        <w:numPr>
          <w:ilvl w:val="1"/>
          <w:numId w:val="3"/>
        </w:numPr>
        <w:ind w:left="1134" w:firstLine="0"/>
      </w:pPr>
      <w:r w:rsidRPr="00E27310">
        <w:t xml:space="preserve">States and other national and international actors frequently misunderstand what constitute durable solutions. Neither return to place of origin </w:t>
      </w:r>
      <w:r w:rsidR="00593A05">
        <w:t>n</w:t>
      </w:r>
      <w:r w:rsidRPr="00E27310">
        <w:t xml:space="preserve">or establishing permanent settlement elsewhere constitute, on their own, durable solutions. In places of origin, homes, infrastructure and livelihoods may be destroyed and development projects are essential for early recovery and reconstruction. Property may have been occupied or sold creating significant obstacles to be resolved. IDPs opting for local integration require development assistance to overcome barriers to integration. Improved housing provision or cash grants, for example, do not constitute durable solutions if not combined with strategies to address livelihood and integration objectives. </w:t>
      </w:r>
      <w:r w:rsidR="00593A05">
        <w:t>H</w:t>
      </w:r>
      <w:r w:rsidRPr="00E27310">
        <w:t xml:space="preserve">ost communities </w:t>
      </w:r>
      <w:r w:rsidR="00593A05">
        <w:t>a</w:t>
      </w:r>
      <w:r w:rsidR="00593A05" w:rsidRPr="00E27310">
        <w:t xml:space="preserve">ffected </w:t>
      </w:r>
      <w:r w:rsidRPr="00E27310">
        <w:t xml:space="preserve">may also require sustained development assistance. </w:t>
      </w:r>
    </w:p>
    <w:p w:rsidR="00314AD9" w:rsidRPr="00E27310" w:rsidRDefault="00314AD9" w:rsidP="009C6956">
      <w:pPr>
        <w:pStyle w:val="SingleTxtG"/>
        <w:numPr>
          <w:ilvl w:val="1"/>
          <w:numId w:val="3"/>
        </w:numPr>
        <w:spacing w:line="240" w:lineRule="auto"/>
        <w:ind w:left="1134" w:firstLine="0"/>
      </w:pPr>
      <w:r w:rsidRPr="00E27310">
        <w:t xml:space="preserve">As highlighted in the </w:t>
      </w:r>
      <w:r w:rsidRPr="00AF6E39">
        <w:rPr>
          <w:iCs/>
        </w:rPr>
        <w:t>IASC Framework</w:t>
      </w:r>
      <w:r w:rsidR="00593A05" w:rsidRPr="002F682A">
        <w:rPr>
          <w:iCs/>
          <w:szCs w:val="18"/>
        </w:rPr>
        <w:t xml:space="preserve"> on Durable Solutions for Internally Displaced Persons</w:t>
      </w:r>
      <w:r w:rsidRPr="00E27310">
        <w:t>, achieving durable solutions entails responding to key development challenges in addition to guaranteeing security and non-discrimination. The</w:t>
      </w:r>
      <w:r w:rsidR="009C6956">
        <w:t>y</w:t>
      </w:r>
      <w:r w:rsidRPr="00E27310">
        <w:t xml:space="preserve"> include ensuring access to livelihoods, education and health</w:t>
      </w:r>
      <w:r w:rsidR="00593A05">
        <w:t xml:space="preserve"> </w:t>
      </w:r>
      <w:r w:rsidRPr="00E27310">
        <w:t>care in areas of return, local integration or other settlement areas, helping to establish or re-establish local governance structures and the rule of law, and support</w:t>
      </w:r>
      <w:r w:rsidR="00593A05">
        <w:t>ing</w:t>
      </w:r>
      <w:r w:rsidRPr="00E27310">
        <w:t xml:space="preserve"> the rebuilding of houses and infrastructure. International humanitarian and development actors must have rapid and unimpeded access to assist IDPs in finding durable solutions. Such actors have a complementary role alongside national authorities and </w:t>
      </w:r>
      <w:r w:rsidR="009C6956">
        <w:t xml:space="preserve">they </w:t>
      </w:r>
      <w:r w:rsidRPr="00E27310">
        <w:rPr>
          <w:lang w:eastAsia="en-GB"/>
        </w:rPr>
        <w:t xml:space="preserve">should </w:t>
      </w:r>
      <w:r w:rsidR="00DE7139">
        <w:rPr>
          <w:lang w:eastAsia="en-GB"/>
        </w:rPr>
        <w:t xml:space="preserve">all </w:t>
      </w:r>
      <w:r w:rsidRPr="00E27310">
        <w:rPr>
          <w:lang w:eastAsia="en-GB"/>
        </w:rPr>
        <w:t>work together to set up</w:t>
      </w:r>
      <w:r w:rsidR="00995BBE">
        <w:rPr>
          <w:lang w:eastAsia="en-GB"/>
        </w:rPr>
        <w:t xml:space="preserve"> a</w:t>
      </w:r>
      <w:r w:rsidRPr="00E27310">
        <w:rPr>
          <w:lang w:eastAsia="en-GB"/>
        </w:rPr>
        <w:t xml:space="preserve"> rights-based process to support durable solutions for IDPs. </w:t>
      </w:r>
    </w:p>
    <w:p w:rsidR="00314AD9" w:rsidRPr="00E27310" w:rsidRDefault="00314AD9" w:rsidP="002F682A">
      <w:pPr>
        <w:pStyle w:val="SingleTxtG"/>
        <w:numPr>
          <w:ilvl w:val="1"/>
          <w:numId w:val="3"/>
        </w:numPr>
        <w:ind w:left="1134" w:firstLine="0"/>
      </w:pPr>
      <w:r w:rsidRPr="00E27310">
        <w:rPr>
          <w:color w:val="000000"/>
          <w:shd w:val="clear" w:color="auto" w:fill="FFFFFF"/>
          <w:lang w:val="en-US"/>
        </w:rPr>
        <w:t>Humanitarian responses to displacement are frequently short-term and focused</w:t>
      </w:r>
      <w:r w:rsidR="00593A05">
        <w:rPr>
          <w:color w:val="000000"/>
          <w:shd w:val="clear" w:color="auto" w:fill="FFFFFF"/>
          <w:lang w:val="en-US"/>
        </w:rPr>
        <w:t xml:space="preserve"> on</w:t>
      </w:r>
      <w:r w:rsidR="00593A05" w:rsidRPr="00593A05">
        <w:rPr>
          <w:color w:val="000000"/>
          <w:shd w:val="clear" w:color="auto" w:fill="FFFFFF"/>
          <w:lang w:val="en-US"/>
        </w:rPr>
        <w:t xml:space="preserve"> </w:t>
      </w:r>
      <w:r w:rsidR="00593A05" w:rsidRPr="00E27310">
        <w:rPr>
          <w:color w:val="000000"/>
          <w:shd w:val="clear" w:color="auto" w:fill="FFFFFF"/>
          <w:lang w:val="en-US"/>
        </w:rPr>
        <w:t>immediate</w:t>
      </w:r>
      <w:r w:rsidR="00593A05">
        <w:rPr>
          <w:color w:val="000000"/>
          <w:shd w:val="clear" w:color="auto" w:fill="FFFFFF"/>
          <w:lang w:val="en-US"/>
        </w:rPr>
        <w:t xml:space="preserve"> </w:t>
      </w:r>
      <w:r w:rsidR="00593A05" w:rsidRPr="00E27310">
        <w:rPr>
          <w:color w:val="000000"/>
          <w:shd w:val="clear" w:color="auto" w:fill="FFFFFF"/>
          <w:lang w:val="en-US"/>
        </w:rPr>
        <w:t>needs</w:t>
      </w:r>
      <w:r w:rsidR="00554CA6">
        <w:rPr>
          <w:color w:val="000000"/>
          <w:shd w:val="clear" w:color="auto" w:fill="FFFFFF"/>
          <w:lang w:val="en-US"/>
        </w:rPr>
        <w:t xml:space="preserve"> </w:t>
      </w:r>
      <w:r w:rsidR="00554CA6" w:rsidRPr="00995BBE">
        <w:rPr>
          <w:color w:val="000000"/>
          <w:shd w:val="clear" w:color="auto" w:fill="FFFFFF"/>
          <w:lang w:val="en-US"/>
        </w:rPr>
        <w:t>despite the fact that chronic and protracted crises have become the norm and are to a large extent predictable</w:t>
      </w:r>
      <w:r w:rsidRPr="00E27310">
        <w:rPr>
          <w:color w:val="000000"/>
          <w:shd w:val="clear" w:color="auto" w:fill="FFFFFF"/>
          <w:lang w:val="en-US"/>
        </w:rPr>
        <w:t xml:space="preserve">. Humanitarian actors commonly focus on narrowly defined mandates and objectives, for example the provision of shelter, </w:t>
      </w:r>
      <w:r w:rsidR="000F17EE">
        <w:rPr>
          <w:color w:val="000000"/>
          <w:shd w:val="clear" w:color="auto" w:fill="FFFFFF"/>
          <w:lang w:val="en-US"/>
        </w:rPr>
        <w:t>water</w:t>
      </w:r>
      <w:r w:rsidR="00593A05">
        <w:rPr>
          <w:color w:val="000000"/>
          <w:shd w:val="clear" w:color="auto" w:fill="FFFFFF"/>
          <w:lang w:val="en-US"/>
        </w:rPr>
        <w:t xml:space="preserve">, </w:t>
      </w:r>
      <w:r w:rsidR="000F17EE">
        <w:rPr>
          <w:color w:val="000000"/>
          <w:shd w:val="clear" w:color="auto" w:fill="FFFFFF"/>
          <w:lang w:val="en-US"/>
        </w:rPr>
        <w:t>s</w:t>
      </w:r>
      <w:r w:rsidR="00593A05">
        <w:rPr>
          <w:color w:val="000000"/>
          <w:shd w:val="clear" w:color="auto" w:fill="FFFFFF"/>
          <w:lang w:val="en-US"/>
        </w:rPr>
        <w:t xml:space="preserve">anitation and </w:t>
      </w:r>
      <w:r w:rsidR="000F17EE">
        <w:rPr>
          <w:color w:val="000000"/>
          <w:shd w:val="clear" w:color="auto" w:fill="FFFFFF"/>
          <w:lang w:val="en-US"/>
        </w:rPr>
        <w:t>h</w:t>
      </w:r>
      <w:r w:rsidR="00593A05">
        <w:rPr>
          <w:color w:val="000000"/>
          <w:shd w:val="clear" w:color="auto" w:fill="FFFFFF"/>
          <w:lang w:val="en-US"/>
        </w:rPr>
        <w:t>ygiene</w:t>
      </w:r>
      <w:r w:rsidRPr="00E27310">
        <w:rPr>
          <w:color w:val="000000"/>
          <w:shd w:val="clear" w:color="auto" w:fill="FFFFFF"/>
          <w:lang w:val="en-US"/>
        </w:rPr>
        <w:t>, food, health</w:t>
      </w:r>
      <w:r w:rsidR="00593A05">
        <w:rPr>
          <w:color w:val="000000"/>
          <w:shd w:val="clear" w:color="auto" w:fill="FFFFFF"/>
          <w:lang w:val="en-US"/>
        </w:rPr>
        <w:t xml:space="preserve"> </w:t>
      </w:r>
      <w:r w:rsidRPr="00E27310">
        <w:rPr>
          <w:color w:val="000000"/>
          <w:shd w:val="clear" w:color="auto" w:fill="FFFFFF"/>
          <w:lang w:val="en-US"/>
        </w:rPr>
        <w:t>care or education. Humanitarian coordination has vastly improved</w:t>
      </w:r>
      <w:r w:rsidR="000F17EE">
        <w:rPr>
          <w:color w:val="000000"/>
          <w:shd w:val="clear" w:color="auto" w:fill="FFFFFF"/>
          <w:lang w:val="en-US"/>
        </w:rPr>
        <w:t>,</w:t>
      </w:r>
      <w:r w:rsidRPr="00E27310">
        <w:rPr>
          <w:color w:val="000000"/>
          <w:shd w:val="clear" w:color="auto" w:fill="FFFFFF"/>
          <w:lang w:val="en-US"/>
        </w:rPr>
        <w:t xml:space="preserve"> including through the use of thematic clusters, and </w:t>
      </w:r>
      <w:r w:rsidR="00593A05" w:rsidRPr="00E27310">
        <w:rPr>
          <w:color w:val="000000"/>
          <w:shd w:val="clear" w:color="auto" w:fill="FFFFFF"/>
          <w:lang w:val="en-US"/>
        </w:rPr>
        <w:t>in some situations</w:t>
      </w:r>
      <w:r w:rsidR="00593A05" w:rsidRPr="00E27310" w:rsidDel="00593A05">
        <w:rPr>
          <w:color w:val="000000"/>
          <w:shd w:val="clear" w:color="auto" w:fill="FFFFFF"/>
          <w:lang w:val="en-US"/>
        </w:rPr>
        <w:t xml:space="preserve"> </w:t>
      </w:r>
      <w:r w:rsidRPr="00E27310">
        <w:rPr>
          <w:color w:val="000000"/>
          <w:shd w:val="clear" w:color="auto" w:fill="FFFFFF"/>
          <w:lang w:val="en-US"/>
        </w:rPr>
        <w:t>working groups</w:t>
      </w:r>
      <w:r w:rsidR="00593A05">
        <w:rPr>
          <w:color w:val="000000"/>
          <w:shd w:val="clear" w:color="auto" w:fill="FFFFFF"/>
          <w:lang w:val="en-US"/>
        </w:rPr>
        <w:t xml:space="preserve"> on</w:t>
      </w:r>
      <w:r w:rsidRPr="00E27310">
        <w:rPr>
          <w:color w:val="000000"/>
          <w:shd w:val="clear" w:color="auto" w:fill="FFFFFF"/>
          <w:lang w:val="en-US"/>
        </w:rPr>
        <w:t xml:space="preserve"> </w:t>
      </w:r>
      <w:r w:rsidR="00593A05" w:rsidRPr="00E27310">
        <w:rPr>
          <w:color w:val="000000"/>
          <w:shd w:val="clear" w:color="auto" w:fill="FFFFFF"/>
          <w:lang w:val="en-US"/>
        </w:rPr>
        <w:t>durable solutions</w:t>
      </w:r>
      <w:r w:rsidR="00593A05">
        <w:rPr>
          <w:color w:val="000000"/>
          <w:shd w:val="clear" w:color="auto" w:fill="FFFFFF"/>
          <w:lang w:val="en-US"/>
        </w:rPr>
        <w:t>.</w:t>
      </w:r>
      <w:r w:rsidRPr="00E27310">
        <w:rPr>
          <w:color w:val="000000"/>
          <w:shd w:val="clear" w:color="auto" w:fill="FFFFFF"/>
          <w:lang w:val="en-US"/>
        </w:rPr>
        <w:t xml:space="preserve"> </w:t>
      </w:r>
      <w:r w:rsidR="00593A05">
        <w:rPr>
          <w:color w:val="000000"/>
          <w:shd w:val="clear" w:color="auto" w:fill="FFFFFF"/>
          <w:lang w:val="en-US"/>
        </w:rPr>
        <w:t>H</w:t>
      </w:r>
      <w:r w:rsidRPr="00E27310">
        <w:rPr>
          <w:color w:val="000000"/>
          <w:shd w:val="clear" w:color="auto" w:fill="FFFFFF"/>
          <w:lang w:val="en-US"/>
        </w:rPr>
        <w:t>owever</w:t>
      </w:r>
      <w:r w:rsidR="00593A05">
        <w:rPr>
          <w:color w:val="000000"/>
          <w:shd w:val="clear" w:color="auto" w:fill="FFFFFF"/>
          <w:lang w:val="en-US"/>
        </w:rPr>
        <w:t>,</w:t>
      </w:r>
      <w:r w:rsidRPr="00E27310">
        <w:rPr>
          <w:color w:val="000000"/>
          <w:shd w:val="clear" w:color="auto" w:fill="FFFFFF"/>
          <w:lang w:val="en-US"/>
        </w:rPr>
        <w:t xml:space="preserve"> responses rarely meet durable solutions criteria for protracted displacement situations. Holistic development approaches have long-term and sustainable objectives which recognize, for example, the fundamental interconnection between shelter and livelihood, and their importance for health, food</w:t>
      </w:r>
      <w:r w:rsidR="00593A05">
        <w:rPr>
          <w:color w:val="000000"/>
          <w:shd w:val="clear" w:color="auto" w:fill="FFFFFF"/>
          <w:lang w:val="en-US"/>
        </w:rPr>
        <w:t xml:space="preserve"> </w:t>
      </w:r>
      <w:r w:rsidRPr="00E27310">
        <w:rPr>
          <w:color w:val="000000"/>
          <w:shd w:val="clear" w:color="auto" w:fill="FFFFFF"/>
          <w:lang w:val="en-US"/>
        </w:rPr>
        <w:t>security and education.</w:t>
      </w:r>
    </w:p>
    <w:p w:rsidR="00314AD9" w:rsidRPr="004A43B0" w:rsidRDefault="00314AD9" w:rsidP="00314AD9">
      <w:pPr>
        <w:pStyle w:val="H1G"/>
      </w:pPr>
      <w:bookmarkStart w:id="11" w:name="_Toc411873144"/>
      <w:r>
        <w:tab/>
        <w:t>E.</w:t>
      </w:r>
      <w:r>
        <w:tab/>
      </w:r>
      <w:r w:rsidRPr="004A43B0">
        <w:t xml:space="preserve">Why should </w:t>
      </w:r>
      <w:r w:rsidR="00593A05">
        <w:t>internally displaced persons</w:t>
      </w:r>
      <w:r w:rsidR="00593A05" w:rsidRPr="004A43B0">
        <w:t xml:space="preserve"> </w:t>
      </w:r>
      <w:r w:rsidRPr="004A43B0">
        <w:t>be a priority within development agendas?</w:t>
      </w:r>
      <w:bookmarkEnd w:id="11"/>
      <w:r w:rsidRPr="004A43B0">
        <w:t xml:space="preserve"> </w:t>
      </w:r>
    </w:p>
    <w:p w:rsidR="00314AD9" w:rsidRPr="00E27310" w:rsidRDefault="00314AD9" w:rsidP="002F682A">
      <w:pPr>
        <w:pStyle w:val="SingleTxtG"/>
        <w:numPr>
          <w:ilvl w:val="1"/>
          <w:numId w:val="3"/>
        </w:numPr>
        <w:ind w:left="1134" w:firstLine="0"/>
      </w:pPr>
      <w:r w:rsidRPr="00E27310">
        <w:t xml:space="preserve">Due to conflict and political, social or other factors, including failure to implement international standards, many IDPs in all regions find themselves in protracted displacement situations. What were originally “temporary” solutions may regrettably become more permanent places of settlement. According to </w:t>
      </w:r>
      <w:r w:rsidR="000A2198">
        <w:t>the Office for the Coordination of Humanitarian Affairs</w:t>
      </w:r>
      <w:r w:rsidRPr="00E27310">
        <w:rPr>
          <w:spacing w:val="2"/>
          <w:shd w:val="clear" w:color="auto" w:fill="FFFFFF"/>
          <w:lang w:val="en-US"/>
        </w:rPr>
        <w:t xml:space="preserve">, when </w:t>
      </w:r>
      <w:r w:rsidR="00593A05">
        <w:rPr>
          <w:spacing w:val="2"/>
          <w:shd w:val="clear" w:color="auto" w:fill="FFFFFF"/>
          <w:lang w:val="en-US"/>
        </w:rPr>
        <w:t>g</w:t>
      </w:r>
      <w:r w:rsidRPr="00E27310">
        <w:rPr>
          <w:spacing w:val="2"/>
          <w:shd w:val="clear" w:color="auto" w:fill="FFFFFF"/>
          <w:lang w:val="en-US"/>
        </w:rPr>
        <w:t>overnment</w:t>
      </w:r>
      <w:r w:rsidR="00593A05">
        <w:rPr>
          <w:spacing w:val="2"/>
          <w:shd w:val="clear" w:color="auto" w:fill="FFFFFF"/>
          <w:lang w:val="en-US"/>
        </w:rPr>
        <w:t>s</w:t>
      </w:r>
      <w:r w:rsidRPr="00E27310">
        <w:rPr>
          <w:spacing w:val="2"/>
          <w:shd w:val="clear" w:color="auto" w:fill="FFFFFF"/>
          <w:lang w:val="en-US"/>
        </w:rPr>
        <w:t xml:space="preserve"> and international agencies understand th</w:t>
      </w:r>
      <w:r w:rsidR="00593A05">
        <w:rPr>
          <w:spacing w:val="2"/>
          <w:shd w:val="clear" w:color="auto" w:fill="FFFFFF"/>
          <w:lang w:val="en-US"/>
        </w:rPr>
        <w:t>at</w:t>
      </w:r>
      <w:r w:rsidRPr="00E27310">
        <w:rPr>
          <w:spacing w:val="2"/>
          <w:shd w:val="clear" w:color="auto" w:fill="FFFFFF"/>
          <w:lang w:val="en-US"/>
        </w:rPr>
        <w:t xml:space="preserve"> reality they must recognize that “internal displacement is not only a humanitarian issue but ultimately and most importantly a long-term development issue that requires the full and sustained engagement of a diversity of national and international actors”</w:t>
      </w:r>
      <w:r w:rsidR="00425486">
        <w:rPr>
          <w:spacing w:val="2"/>
          <w:shd w:val="clear" w:color="auto" w:fill="FFFFFF"/>
          <w:lang w:val="en-US"/>
        </w:rPr>
        <w:t>.</w:t>
      </w:r>
      <w:r w:rsidRPr="00FE1AE7">
        <w:rPr>
          <w:rStyle w:val="FootnoteReference"/>
        </w:rPr>
        <w:footnoteReference w:id="17"/>
      </w:r>
      <w:r w:rsidRPr="00E27310">
        <w:rPr>
          <w:spacing w:val="2"/>
          <w:shd w:val="clear" w:color="auto" w:fill="FFFFFF"/>
          <w:lang w:val="en-US"/>
        </w:rPr>
        <w:t xml:space="preserve"> </w:t>
      </w:r>
    </w:p>
    <w:p w:rsidR="00300751" w:rsidRPr="002F682A" w:rsidRDefault="00314AD9" w:rsidP="002F682A">
      <w:pPr>
        <w:pStyle w:val="SingleTxtG"/>
        <w:numPr>
          <w:ilvl w:val="1"/>
          <w:numId w:val="3"/>
        </w:numPr>
        <w:ind w:left="1134" w:firstLine="0"/>
      </w:pPr>
      <w:r w:rsidRPr="00E27310">
        <w:lastRenderedPageBreak/>
        <w:t>A</w:t>
      </w:r>
      <w:r w:rsidRPr="00E27310">
        <w:rPr>
          <w:color w:val="000000"/>
          <w:lang w:eastAsia="en-GB"/>
        </w:rPr>
        <w:t xml:space="preserve">s the Special Rapporteur pointed out in the joint note to the Secretary-General in October 2014 with Valerie Amos, </w:t>
      </w:r>
      <w:proofErr w:type="spellStart"/>
      <w:r w:rsidRPr="00E27310">
        <w:rPr>
          <w:color w:val="000000"/>
          <w:lang w:eastAsia="en-GB"/>
        </w:rPr>
        <w:t>António</w:t>
      </w:r>
      <w:proofErr w:type="spellEnd"/>
      <w:r w:rsidRPr="00E27310">
        <w:rPr>
          <w:color w:val="000000"/>
          <w:lang w:eastAsia="en-GB"/>
        </w:rPr>
        <w:t xml:space="preserve"> </w:t>
      </w:r>
      <w:proofErr w:type="spellStart"/>
      <w:r w:rsidRPr="00E27310">
        <w:rPr>
          <w:color w:val="000000"/>
          <w:lang w:eastAsia="en-GB"/>
        </w:rPr>
        <w:t>Guterres</w:t>
      </w:r>
      <w:proofErr w:type="spellEnd"/>
      <w:r w:rsidRPr="00E27310">
        <w:rPr>
          <w:color w:val="000000"/>
          <w:lang w:eastAsia="en-GB"/>
        </w:rPr>
        <w:t xml:space="preserve"> and William Lacy Swing</w:t>
      </w:r>
      <w:r w:rsidR="00300751">
        <w:rPr>
          <w:color w:val="000000"/>
          <w:lang w:eastAsia="en-GB"/>
        </w:rPr>
        <w:t>:</w:t>
      </w:r>
      <w:r w:rsidRPr="00E27310">
        <w:rPr>
          <w:color w:val="000000"/>
          <w:lang w:eastAsia="en-GB"/>
        </w:rPr>
        <w:t xml:space="preserve"> </w:t>
      </w:r>
    </w:p>
    <w:p w:rsidR="00314AD9" w:rsidRPr="002F682A" w:rsidRDefault="00300751" w:rsidP="002F682A">
      <w:pPr>
        <w:pStyle w:val="SingleTxtG"/>
        <w:ind w:left="1701"/>
        <w:rPr>
          <w:sz w:val="18"/>
          <w:szCs w:val="18"/>
        </w:rPr>
      </w:pPr>
      <w:r>
        <w:rPr>
          <w:color w:val="000000"/>
          <w:sz w:val="18"/>
          <w:szCs w:val="18"/>
          <w:lang w:eastAsia="en-GB"/>
        </w:rPr>
        <w:t>T</w:t>
      </w:r>
      <w:r w:rsidR="00314AD9" w:rsidRPr="002F682A">
        <w:rPr>
          <w:color w:val="000000"/>
          <w:sz w:val="18"/>
          <w:szCs w:val="18"/>
          <w:lang w:eastAsia="en-GB"/>
        </w:rPr>
        <w:t>he displaced are often excluded from longer-term development and institutional planning. If left unaddressed, protracted displacement generates further marginalization, inequality, fragility, vulnerability and erodes people’s resilience. This poses a serious impediment to all present pillars of sustainable development both for the displaced persons and host communities. Development actors need to increase their engagement from the onset of a crisis to ensure that the development dimensions of displacement are addressed. The post-2015 development agenda therefore needs to address protracted displacement by ensuring effective support for durable solutions.</w:t>
      </w:r>
      <w:r w:rsidR="00314AD9" w:rsidRPr="00300751">
        <w:rPr>
          <w:rStyle w:val="FootnoteReference"/>
          <w:szCs w:val="18"/>
        </w:rPr>
        <w:footnoteReference w:id="18"/>
      </w:r>
    </w:p>
    <w:p w:rsidR="00314AD9" w:rsidRPr="00E27310" w:rsidRDefault="00314AD9" w:rsidP="002F682A">
      <w:pPr>
        <w:pStyle w:val="SingleTxtG"/>
        <w:numPr>
          <w:ilvl w:val="1"/>
          <w:numId w:val="3"/>
        </w:numPr>
        <w:ind w:left="1134" w:firstLine="0"/>
      </w:pPr>
      <w:r w:rsidRPr="00E27310">
        <w:t>Displacement commonly leaves homes, infrastructure, businesses and livelihoods in ruins</w:t>
      </w:r>
      <w:r w:rsidR="00B5704A">
        <w:t>,</w:t>
      </w:r>
      <w:r w:rsidRPr="00E27310">
        <w:t xml:space="preserve"> and requir</w:t>
      </w:r>
      <w:r w:rsidR="00B5704A">
        <w:t>es</w:t>
      </w:r>
      <w:r w:rsidRPr="00E27310">
        <w:t xml:space="preserve"> extensive reconstruction and socioeconomic development projects. The impacts on communities and </w:t>
      </w:r>
      <w:r w:rsidR="00B5704A">
        <w:t xml:space="preserve">the </w:t>
      </w:r>
      <w:r w:rsidRPr="00E27310">
        <w:t>psychological well</w:t>
      </w:r>
      <w:r w:rsidR="00B5704A">
        <w:t>-</w:t>
      </w:r>
      <w:r w:rsidRPr="00E27310">
        <w:t>being of IDPs also require attention to rebuild functioning communities. Where IDPs return to environments of previous conflict, development actors can introduce elements of community cohesion, justice and reconciliation into development projects that work across previously conflict-affected communities as key development and peacebuilding initiatives.</w:t>
      </w:r>
    </w:p>
    <w:p w:rsidR="00314AD9" w:rsidRPr="00E27310" w:rsidRDefault="00314AD9" w:rsidP="00887FD5">
      <w:pPr>
        <w:pStyle w:val="SingleTxtG"/>
        <w:numPr>
          <w:ilvl w:val="1"/>
          <w:numId w:val="3"/>
        </w:numPr>
        <w:spacing w:line="240" w:lineRule="auto"/>
        <w:ind w:left="1134" w:firstLine="0"/>
      </w:pPr>
      <w:r w:rsidRPr="00E27310">
        <w:t xml:space="preserve">A consideration of some of the proposed </w:t>
      </w:r>
      <w:r w:rsidR="00B5704A">
        <w:t>s</w:t>
      </w:r>
      <w:r w:rsidRPr="00E27310">
        <w:t xml:space="preserve">ustainable </w:t>
      </w:r>
      <w:r w:rsidR="00B5704A">
        <w:t>d</w:t>
      </w:r>
      <w:r w:rsidRPr="00E27310">
        <w:t xml:space="preserve">evelopment </w:t>
      </w:r>
      <w:r w:rsidR="00B5704A">
        <w:t>g</w:t>
      </w:r>
      <w:r w:rsidRPr="00E27310">
        <w:t xml:space="preserve">oals through an internal displacement lens, informed by IDP standards, and the work and visits of the Special Rapporteur and his predecessors, demonstrates the clear rationale for dedicated attention to IDPs. </w:t>
      </w:r>
    </w:p>
    <w:p w:rsidR="00314AD9" w:rsidRPr="005366EB" w:rsidRDefault="00314AD9" w:rsidP="00314AD9">
      <w:pPr>
        <w:pStyle w:val="H23G"/>
      </w:pPr>
      <w:r>
        <w:tab/>
      </w:r>
      <w:r>
        <w:tab/>
        <w:t xml:space="preserve">Goal 1: </w:t>
      </w:r>
      <w:r w:rsidRPr="005366EB">
        <w:t>End poverty in all its forms everywhere</w:t>
      </w:r>
    </w:p>
    <w:p w:rsidR="00314AD9" w:rsidRPr="00E27310" w:rsidRDefault="00314AD9" w:rsidP="00887FD5">
      <w:pPr>
        <w:pStyle w:val="SingleTxtG"/>
        <w:numPr>
          <w:ilvl w:val="1"/>
          <w:numId w:val="3"/>
        </w:numPr>
        <w:spacing w:line="240" w:lineRule="auto"/>
        <w:ind w:left="1134" w:firstLine="0"/>
      </w:pPr>
      <w:r w:rsidRPr="00E27310">
        <w:t>IDPs often lose their homes, land, possessions, livelihoods and their financial resources. They are among the poorest of the poor and may be made more vulnerable by hostility and insecurity</w:t>
      </w:r>
      <w:r w:rsidR="002F19C6">
        <w:t>,</w:t>
      </w:r>
      <w:r w:rsidRPr="00E27310">
        <w:t xml:space="preserve"> as well as </w:t>
      </w:r>
      <w:r w:rsidR="002F19C6">
        <w:t xml:space="preserve">by </w:t>
      </w:r>
      <w:r w:rsidRPr="00E27310">
        <w:t>the trauma of displacement and the breakdown of community cohesion. They are likely to have weaker and less established coping mechanisms than other poor communities</w:t>
      </w:r>
      <w:r w:rsidR="002F19C6">
        <w:t>,</w:t>
      </w:r>
      <w:r w:rsidRPr="00E27310">
        <w:t xml:space="preserve"> and what resources they</w:t>
      </w:r>
      <w:r w:rsidR="00B5704A">
        <w:t xml:space="preserve"> do</w:t>
      </w:r>
      <w:r w:rsidRPr="00E27310">
        <w:t xml:space="preserve"> have are likely to be targeted towards basic survival. </w:t>
      </w:r>
      <w:r w:rsidR="002F19C6">
        <w:t>Owing</w:t>
      </w:r>
      <w:r w:rsidRPr="00E27310">
        <w:t xml:space="preserve"> to their unique circumstances, while </w:t>
      </w:r>
      <w:r w:rsidR="002F19C6">
        <w:t xml:space="preserve">their </w:t>
      </w:r>
      <w:r w:rsidRPr="00E27310">
        <w:t>coping mechanisms, employment and income</w:t>
      </w:r>
      <w:r w:rsidR="00B5704A">
        <w:t>-</w:t>
      </w:r>
      <w:r w:rsidRPr="00E27310">
        <w:t>generating activities may improve over time, the poverty experienced by IDPs is likely to be more extreme and persistent than poverty experienced by others in society and require</w:t>
      </w:r>
      <w:r w:rsidR="00B5704A">
        <w:t>s</w:t>
      </w:r>
      <w:r w:rsidRPr="00E27310">
        <w:t xml:space="preserve"> dedicated programmes to address it.</w:t>
      </w:r>
      <w:r w:rsidR="00E97F5D">
        <w:t xml:space="preserve"> </w:t>
      </w:r>
      <w:r w:rsidR="00E97F5D" w:rsidRPr="00995BBE">
        <w:t>Consequently, the target to eradicate extreme poverty for all people everywhere by 2030 will be impossible to meet without tackling the situation of IDPs.</w:t>
      </w:r>
    </w:p>
    <w:p w:rsidR="00314AD9" w:rsidRPr="00E27310" w:rsidRDefault="00314AD9" w:rsidP="002F682A">
      <w:pPr>
        <w:pStyle w:val="SingleTxtG"/>
        <w:numPr>
          <w:ilvl w:val="1"/>
          <w:numId w:val="3"/>
        </w:numPr>
        <w:ind w:left="1134" w:firstLine="0"/>
      </w:pPr>
      <w:r w:rsidRPr="00E27310">
        <w:t>During his visit to Haiti in July 2014, the Special Rapporteur noted that one</w:t>
      </w:r>
      <w:r w:rsidRPr="00E27310">
        <w:rPr>
          <w:lang w:val="en-US"/>
        </w:rPr>
        <w:t xml:space="preserve"> of the main obstacles in the search for durable solutions for IDPs remained the extreme poverty from which a large portion of the population suffered and which particularly affected those displaced by the 2010 earthquake. In th</w:t>
      </w:r>
      <w:r w:rsidR="00B5704A">
        <w:rPr>
          <w:lang w:val="en-US"/>
        </w:rPr>
        <w:t>at</w:t>
      </w:r>
      <w:r w:rsidRPr="00E27310">
        <w:rPr>
          <w:lang w:val="en-US"/>
        </w:rPr>
        <w:t xml:space="preserve"> context, the Special Rapporteur</w:t>
      </w:r>
      <w:r w:rsidRPr="00E27310">
        <w:t xml:space="preserve"> further reaffirmed the primary responsibility of the Government to work towards  rights-based</w:t>
      </w:r>
      <w:r w:rsidR="009E315F">
        <w:t xml:space="preserve"> development</w:t>
      </w:r>
      <w:r w:rsidRPr="00E27310">
        <w:t xml:space="preserve"> approaches to alleviating poverty </w:t>
      </w:r>
      <w:r w:rsidR="00F90926">
        <w:t xml:space="preserve">that </w:t>
      </w:r>
      <w:r w:rsidRPr="00E27310">
        <w:t>incorporat</w:t>
      </w:r>
      <w:r w:rsidR="00F90926">
        <w:t>ed</w:t>
      </w:r>
      <w:r w:rsidRPr="00E27310">
        <w:t xml:space="preserve"> durable solutions for IDPs.</w:t>
      </w:r>
    </w:p>
    <w:p w:rsidR="00314AD9" w:rsidRPr="005366EB" w:rsidRDefault="00314AD9" w:rsidP="00314AD9">
      <w:pPr>
        <w:pStyle w:val="H23G"/>
        <w:rPr>
          <w:lang w:eastAsia="en-GB"/>
        </w:rPr>
      </w:pPr>
      <w:r>
        <w:rPr>
          <w:lang w:eastAsia="en-GB"/>
        </w:rPr>
        <w:tab/>
      </w:r>
      <w:r>
        <w:rPr>
          <w:lang w:eastAsia="en-GB"/>
        </w:rPr>
        <w:tab/>
        <w:t xml:space="preserve">Goal 2: </w:t>
      </w:r>
      <w:r w:rsidRPr="005366EB">
        <w:rPr>
          <w:lang w:eastAsia="en-GB"/>
        </w:rPr>
        <w:t xml:space="preserve">End hunger, achieve food security and </w:t>
      </w:r>
      <w:r>
        <w:rPr>
          <w:lang w:eastAsia="en-GB"/>
        </w:rPr>
        <w:t xml:space="preserve">improved </w:t>
      </w:r>
      <w:r w:rsidRPr="005366EB">
        <w:rPr>
          <w:lang w:eastAsia="en-GB"/>
        </w:rPr>
        <w:t>nutrition and promote sustainable agriculture</w:t>
      </w:r>
    </w:p>
    <w:p w:rsidR="00314AD9" w:rsidRPr="00E27310" w:rsidRDefault="00314AD9" w:rsidP="002F682A">
      <w:pPr>
        <w:pStyle w:val="SingleTxtG"/>
        <w:numPr>
          <w:ilvl w:val="1"/>
          <w:numId w:val="3"/>
        </w:numPr>
        <w:ind w:left="1134" w:firstLine="0"/>
      </w:pPr>
      <w:r w:rsidRPr="00E27310">
        <w:t>Hunger and food insecurity are frequently the most pressing problems for IDPs. Having lost access to lands and livelihoods</w:t>
      </w:r>
      <w:r w:rsidR="00B5704A">
        <w:t>,</w:t>
      </w:r>
      <w:r w:rsidRPr="00E27310">
        <w:t xml:space="preserve"> their ability to produce or purchase food may be limited</w:t>
      </w:r>
      <w:r w:rsidR="00D130A5">
        <w:t>,</w:t>
      </w:r>
      <w:r w:rsidRPr="00E27310">
        <w:t xml:space="preserve"> leaving them heavily reliant on humanitarian aid or the charitable donations of </w:t>
      </w:r>
      <w:r w:rsidRPr="00E27310">
        <w:lastRenderedPageBreak/>
        <w:t>host families and communities, who may also face food insecurity. Where displacement becomes protracted</w:t>
      </w:r>
      <w:r w:rsidR="00D73047">
        <w:t>,</w:t>
      </w:r>
      <w:r w:rsidRPr="00E27310">
        <w:t xml:space="preserve"> without durable solutions in place, food security and nutrition problems may be particularly pronounced, especially where humanitarian aid has diminished or ended. Often lacking adequate coping mechanisms, IDPs are amongst the most vulnerable communities in terms of food security. </w:t>
      </w:r>
    </w:p>
    <w:p w:rsidR="00314AD9" w:rsidRPr="00E27310" w:rsidRDefault="00314AD9" w:rsidP="002F682A">
      <w:pPr>
        <w:pStyle w:val="SingleTxtG"/>
        <w:numPr>
          <w:ilvl w:val="1"/>
          <w:numId w:val="3"/>
        </w:numPr>
        <w:ind w:left="1134" w:firstLine="0"/>
      </w:pPr>
      <w:r w:rsidRPr="00E27310">
        <w:t>While humanitarian aid staples often consist of rice, beans, oil and tinned produce, as well as products to meet the nutritional needs of children, there is frequently a shortage of higher value or perishable foodstuffs</w:t>
      </w:r>
      <w:r w:rsidR="00D73047">
        <w:t>,</w:t>
      </w:r>
      <w:r w:rsidRPr="00E27310">
        <w:t xml:space="preserve"> such as meat, fish and vegetables. A restricted diet over any significant period can result in inadequate nutrition and malnutrition</w:t>
      </w:r>
      <w:r w:rsidR="00D73047">
        <w:t>,</w:t>
      </w:r>
      <w:r w:rsidRPr="00E27310">
        <w:t xml:space="preserve"> with a lasting effect on the health of individuals and </w:t>
      </w:r>
      <w:r w:rsidR="00D73047">
        <w:t xml:space="preserve">their </w:t>
      </w:r>
      <w:r w:rsidRPr="00E27310">
        <w:t>susceptibility to illness. In this respect, the Special Rapporteur stresses the importance of taking into account the specific needs of children, breastfeeding mothers and groups with specific dietary habits</w:t>
      </w:r>
      <w:r w:rsidR="00FA0150">
        <w:t>,</w:t>
      </w:r>
      <w:r w:rsidRPr="00E27310">
        <w:t xml:space="preserve"> such as nomadic peoples. </w:t>
      </w:r>
      <w:r w:rsidR="00E97F5D" w:rsidRPr="00995BBE">
        <w:t xml:space="preserve">Systematically implementing an approach </w:t>
      </w:r>
      <w:r w:rsidR="000E4952" w:rsidRPr="00B76944">
        <w:t xml:space="preserve">to hunger and food security </w:t>
      </w:r>
      <w:r w:rsidR="00E97F5D" w:rsidRPr="00FE1C8C">
        <w:t>that recognize</w:t>
      </w:r>
      <w:r w:rsidR="00995BBE" w:rsidRPr="002F682A">
        <w:t>s</w:t>
      </w:r>
      <w:r w:rsidR="00E97F5D" w:rsidRPr="00995BBE">
        <w:t xml:space="preserve"> the </w:t>
      </w:r>
      <w:r w:rsidR="00E97F5D" w:rsidRPr="00B76944">
        <w:t>need for availability, accessibility, accept</w:t>
      </w:r>
      <w:r w:rsidR="00E97F5D" w:rsidRPr="00FE1C8C">
        <w:t>abili</w:t>
      </w:r>
      <w:r w:rsidR="00E97F5D" w:rsidRPr="00FE5733">
        <w:t>ty and quality</w:t>
      </w:r>
      <w:r w:rsidR="000E4952" w:rsidRPr="00E91A26">
        <w:t>,</w:t>
      </w:r>
      <w:r w:rsidR="000E4952" w:rsidRPr="002F682A">
        <w:t xml:space="preserve"> means also including IDPs.</w:t>
      </w:r>
      <w:r w:rsidR="00E97F5D">
        <w:t xml:space="preserve"> </w:t>
      </w:r>
    </w:p>
    <w:p w:rsidR="00314AD9" w:rsidRPr="00E27310" w:rsidRDefault="00314AD9" w:rsidP="002F682A">
      <w:pPr>
        <w:pStyle w:val="SingleTxtG"/>
        <w:numPr>
          <w:ilvl w:val="1"/>
          <w:numId w:val="3"/>
        </w:numPr>
        <w:ind w:left="1134" w:firstLine="0"/>
      </w:pPr>
      <w:r w:rsidRPr="00E27310">
        <w:t xml:space="preserve">During his joint visit to the Central African Republic in February 2015, the Special Rapporteur deplored the living conditions of nearly 500 members of the </w:t>
      </w:r>
      <w:proofErr w:type="spellStart"/>
      <w:r w:rsidRPr="00E27310">
        <w:t>Peulh</w:t>
      </w:r>
      <w:proofErr w:type="spellEnd"/>
      <w:r w:rsidRPr="00E27310">
        <w:t xml:space="preserve"> minority group, trapped in an enclave in </w:t>
      </w:r>
      <w:proofErr w:type="spellStart"/>
      <w:r w:rsidRPr="00E27310">
        <w:t>Yalok</w:t>
      </w:r>
      <w:r w:rsidR="00FA0150">
        <w:t>e</w:t>
      </w:r>
      <w:proofErr w:type="spellEnd"/>
      <w:r w:rsidRPr="00E27310">
        <w:t>.</w:t>
      </w:r>
      <w:r w:rsidRPr="00FE1AE7">
        <w:rPr>
          <w:rStyle w:val="FootnoteReference"/>
        </w:rPr>
        <w:footnoteReference w:id="19"/>
      </w:r>
      <w:r w:rsidRPr="00E27310">
        <w:t xml:space="preserve"> According to reports, the food being distributed in </w:t>
      </w:r>
      <w:proofErr w:type="spellStart"/>
      <w:r w:rsidRPr="00E27310">
        <w:t>Yalok</w:t>
      </w:r>
      <w:r w:rsidR="00FA0150">
        <w:t>e</w:t>
      </w:r>
      <w:proofErr w:type="spellEnd"/>
      <w:r w:rsidRPr="00E27310">
        <w:t xml:space="preserve"> does not meet the cultural and nutritional needs of the </w:t>
      </w:r>
      <w:proofErr w:type="spellStart"/>
      <w:r w:rsidR="007043D4">
        <w:t>Peulh</w:t>
      </w:r>
      <w:proofErr w:type="spellEnd"/>
      <w:r w:rsidR="00995BBE">
        <w:t xml:space="preserve"> m</w:t>
      </w:r>
      <w:r w:rsidRPr="00E27310">
        <w:t xml:space="preserve">inority group. The </w:t>
      </w:r>
      <w:proofErr w:type="spellStart"/>
      <w:r w:rsidRPr="00E27310">
        <w:t>Peulh</w:t>
      </w:r>
      <w:proofErr w:type="spellEnd"/>
      <w:r w:rsidRPr="00E27310">
        <w:t xml:space="preserve">, living largely on a diet of beef and milk from cattle, are not used to the rice and beans that humanitarian agencies distribute. As of December 2014, over 40 </w:t>
      </w:r>
      <w:proofErr w:type="spellStart"/>
      <w:r w:rsidRPr="00E27310">
        <w:t>Peulh</w:t>
      </w:r>
      <w:proofErr w:type="spellEnd"/>
      <w:r w:rsidRPr="00E27310">
        <w:t xml:space="preserve"> had died from malnutrition and other diseases, the majority </w:t>
      </w:r>
      <w:r w:rsidR="00FA0150">
        <w:t xml:space="preserve">of them </w:t>
      </w:r>
      <w:r w:rsidRPr="00E27310">
        <w:t>children.</w:t>
      </w:r>
    </w:p>
    <w:p w:rsidR="00314AD9" w:rsidRPr="00E27310" w:rsidRDefault="00314AD9" w:rsidP="002F682A">
      <w:pPr>
        <w:pStyle w:val="SingleTxtG"/>
        <w:numPr>
          <w:ilvl w:val="1"/>
          <w:numId w:val="3"/>
        </w:numPr>
        <w:ind w:left="1134" w:firstLine="0"/>
      </w:pPr>
      <w:r w:rsidRPr="00E27310">
        <w:t>In many displacement situations access to land</w:t>
      </w:r>
      <w:r w:rsidR="00FF5354">
        <w:t>,</w:t>
      </w:r>
      <w:r w:rsidRPr="00E27310">
        <w:t xml:space="preserve"> livestock </w:t>
      </w:r>
      <w:r w:rsidR="00FF5354">
        <w:t>and</w:t>
      </w:r>
      <w:r w:rsidR="00FF5354" w:rsidRPr="00E27310">
        <w:t xml:space="preserve"> </w:t>
      </w:r>
      <w:r w:rsidRPr="00E27310">
        <w:t>employment are essential elements of durable solutions and development that must be put in place to enable IDPs to reduce or eliminate their dependency on humanitarian aid. Furthermore, where large numbers of IDPs are sheltered within host communities th</w:t>
      </w:r>
      <w:r w:rsidR="001B27FE">
        <w:t>ey</w:t>
      </w:r>
      <w:r w:rsidRPr="00E27310">
        <w:t xml:space="preserve"> can be a heavy burden on the food security of such non-IDP communities</w:t>
      </w:r>
      <w:r w:rsidR="001B27FE">
        <w:t>,</w:t>
      </w:r>
      <w:r w:rsidRPr="00E27310">
        <w:t xml:space="preserve"> whose food resources must be spread further.</w:t>
      </w:r>
    </w:p>
    <w:p w:rsidR="00314AD9" w:rsidRPr="005366EB" w:rsidRDefault="00314AD9" w:rsidP="00314AD9">
      <w:pPr>
        <w:pStyle w:val="H23G"/>
      </w:pPr>
      <w:r>
        <w:rPr>
          <w:lang w:eastAsia="en-GB"/>
        </w:rPr>
        <w:tab/>
      </w:r>
      <w:r>
        <w:rPr>
          <w:lang w:eastAsia="en-GB"/>
        </w:rPr>
        <w:tab/>
        <w:t xml:space="preserve">Goal 3: </w:t>
      </w:r>
      <w:r w:rsidRPr="00FB64AC">
        <w:rPr>
          <w:lang w:eastAsia="en-GB"/>
        </w:rPr>
        <w:t>Ensure healthy lives and promote well-being for all at all ages</w:t>
      </w:r>
      <w:r>
        <w:rPr>
          <w:lang w:eastAsia="en-GB"/>
        </w:rPr>
        <w:t xml:space="preserve"> </w:t>
      </w:r>
    </w:p>
    <w:p w:rsidR="00314AD9" w:rsidRPr="00E27310" w:rsidRDefault="00314AD9" w:rsidP="002F682A">
      <w:pPr>
        <w:pStyle w:val="SingleTxtG"/>
        <w:numPr>
          <w:ilvl w:val="1"/>
          <w:numId w:val="3"/>
        </w:numPr>
        <w:ind w:left="1134" w:firstLine="0"/>
      </w:pPr>
      <w:r w:rsidRPr="00E27310">
        <w:rPr>
          <w:lang w:eastAsia="en-GB"/>
        </w:rPr>
        <w:t>IDPs frequently lose access to health</w:t>
      </w:r>
      <w:r w:rsidR="00FF5354">
        <w:rPr>
          <w:lang w:eastAsia="en-GB"/>
        </w:rPr>
        <w:t xml:space="preserve"> </w:t>
      </w:r>
      <w:r w:rsidRPr="00E27310">
        <w:rPr>
          <w:lang w:eastAsia="en-GB"/>
        </w:rPr>
        <w:t>care and medicines and rely heavily on humanitarian health</w:t>
      </w:r>
      <w:r w:rsidR="00FF5354">
        <w:rPr>
          <w:lang w:eastAsia="en-GB"/>
        </w:rPr>
        <w:t>-</w:t>
      </w:r>
      <w:r w:rsidRPr="00E27310">
        <w:rPr>
          <w:lang w:eastAsia="en-GB"/>
        </w:rPr>
        <w:t>care assistance. The situation is particularly acute in the least developed countries where health</w:t>
      </w:r>
      <w:r w:rsidR="00FF5354">
        <w:rPr>
          <w:lang w:eastAsia="en-GB"/>
        </w:rPr>
        <w:t>-</w:t>
      </w:r>
      <w:r w:rsidRPr="00E27310">
        <w:rPr>
          <w:lang w:eastAsia="en-GB"/>
        </w:rPr>
        <w:t xml:space="preserve">care provision </w:t>
      </w:r>
      <w:r w:rsidR="001B27FE">
        <w:rPr>
          <w:lang w:eastAsia="en-GB"/>
        </w:rPr>
        <w:t>is</w:t>
      </w:r>
      <w:r w:rsidR="00FF5354" w:rsidRPr="00E27310">
        <w:rPr>
          <w:lang w:eastAsia="en-GB"/>
        </w:rPr>
        <w:t xml:space="preserve"> </w:t>
      </w:r>
      <w:r w:rsidRPr="00E27310">
        <w:rPr>
          <w:lang w:eastAsia="en-GB"/>
        </w:rPr>
        <w:t>generally poor and in rural areas where facilities are sparse. In cases of large-scale displacement, the capacity of existing health</w:t>
      </w:r>
      <w:r w:rsidR="00FF5354">
        <w:rPr>
          <w:lang w:eastAsia="en-GB"/>
        </w:rPr>
        <w:t>-</w:t>
      </w:r>
      <w:r w:rsidRPr="00E27310">
        <w:rPr>
          <w:lang w:eastAsia="en-GB"/>
        </w:rPr>
        <w:t xml:space="preserve">care services is often inadequate to respond to the psychological </w:t>
      </w:r>
      <w:r w:rsidR="001B27FE">
        <w:rPr>
          <w:lang w:eastAsia="en-GB"/>
        </w:rPr>
        <w:t xml:space="preserve">and </w:t>
      </w:r>
      <w:r w:rsidRPr="00E27310">
        <w:rPr>
          <w:lang w:eastAsia="en-GB"/>
        </w:rPr>
        <w:t xml:space="preserve"> physical health</w:t>
      </w:r>
      <w:r w:rsidR="00FF5354">
        <w:rPr>
          <w:lang w:eastAsia="en-GB"/>
        </w:rPr>
        <w:t>-</w:t>
      </w:r>
      <w:r w:rsidRPr="00E27310">
        <w:rPr>
          <w:lang w:eastAsia="en-GB"/>
        </w:rPr>
        <w:t>care needs</w:t>
      </w:r>
      <w:r w:rsidR="001B27FE">
        <w:rPr>
          <w:lang w:eastAsia="en-GB"/>
        </w:rPr>
        <w:t xml:space="preserve"> of IDPs</w:t>
      </w:r>
      <w:r w:rsidRPr="00E27310">
        <w:rPr>
          <w:lang w:eastAsia="en-GB"/>
        </w:rPr>
        <w:t>. In urban settings</w:t>
      </w:r>
      <w:r w:rsidR="001B27FE">
        <w:rPr>
          <w:lang w:eastAsia="en-GB"/>
        </w:rPr>
        <w:t>,</w:t>
      </w:r>
      <w:r w:rsidRPr="00E27310">
        <w:rPr>
          <w:lang w:eastAsia="en-GB"/>
        </w:rPr>
        <w:t xml:space="preserve"> the challenges are </w:t>
      </w:r>
      <w:r w:rsidR="001B27FE">
        <w:rPr>
          <w:lang w:eastAsia="en-GB"/>
        </w:rPr>
        <w:t xml:space="preserve">also </w:t>
      </w:r>
      <w:r w:rsidRPr="00E27310">
        <w:rPr>
          <w:lang w:eastAsia="en-GB"/>
        </w:rPr>
        <w:t>acute and include lack of capacity of health</w:t>
      </w:r>
      <w:r w:rsidR="00FF5354">
        <w:rPr>
          <w:lang w:eastAsia="en-GB"/>
        </w:rPr>
        <w:t>-</w:t>
      </w:r>
      <w:r w:rsidRPr="00E27310">
        <w:rPr>
          <w:lang w:eastAsia="en-GB"/>
        </w:rPr>
        <w:t xml:space="preserve">care services, </w:t>
      </w:r>
      <w:r w:rsidR="001B27FE">
        <w:rPr>
          <w:lang w:eastAsia="en-GB"/>
        </w:rPr>
        <w:t xml:space="preserve">and </w:t>
      </w:r>
      <w:r w:rsidRPr="00E27310">
        <w:rPr>
          <w:lang w:eastAsia="en-GB"/>
        </w:rPr>
        <w:t>challenges relating to documentation and possible discrimination. The costs of services and medicines frequently put adequate health</w:t>
      </w:r>
      <w:r w:rsidR="00FF5354">
        <w:rPr>
          <w:lang w:eastAsia="en-GB"/>
        </w:rPr>
        <w:t xml:space="preserve"> </w:t>
      </w:r>
      <w:r w:rsidRPr="00E27310">
        <w:rPr>
          <w:lang w:eastAsia="en-GB"/>
        </w:rPr>
        <w:t>care out of the reach of IDPs.</w:t>
      </w:r>
    </w:p>
    <w:p w:rsidR="00314AD9" w:rsidRPr="002F682A" w:rsidRDefault="00314AD9" w:rsidP="002F682A">
      <w:pPr>
        <w:pStyle w:val="SingleTxtG"/>
        <w:numPr>
          <w:ilvl w:val="1"/>
          <w:numId w:val="3"/>
        </w:numPr>
        <w:ind w:left="1134" w:firstLine="0"/>
      </w:pPr>
      <w:proofErr w:type="spellStart"/>
      <w:r w:rsidRPr="00FE1C8C">
        <w:rPr>
          <w:lang w:val="en" w:eastAsia="en-GB"/>
        </w:rPr>
        <w:t>M</w:t>
      </w:r>
      <w:r w:rsidR="00FF5354" w:rsidRPr="00FE1C8C">
        <w:rPr>
          <w:lang w:val="en" w:eastAsia="en-GB"/>
        </w:rPr>
        <w:t>é</w:t>
      </w:r>
      <w:r w:rsidRPr="00FE5733">
        <w:rPr>
          <w:lang w:val="en" w:eastAsia="en-GB"/>
        </w:rPr>
        <w:t>decins</w:t>
      </w:r>
      <w:proofErr w:type="spellEnd"/>
      <w:r w:rsidRPr="00FE5733">
        <w:rPr>
          <w:lang w:val="en" w:eastAsia="en-GB"/>
        </w:rPr>
        <w:t xml:space="preserve"> Sans </w:t>
      </w:r>
      <w:proofErr w:type="spellStart"/>
      <w:r w:rsidRPr="00FE5733">
        <w:rPr>
          <w:lang w:val="en" w:eastAsia="en-GB"/>
        </w:rPr>
        <w:t>Fronti</w:t>
      </w:r>
      <w:r w:rsidR="00FF5354" w:rsidRPr="00B700B8">
        <w:rPr>
          <w:lang w:val="en" w:eastAsia="en-GB"/>
        </w:rPr>
        <w:t>è</w:t>
      </w:r>
      <w:r w:rsidRPr="002F682A">
        <w:rPr>
          <w:lang w:val="en" w:eastAsia="en-GB"/>
        </w:rPr>
        <w:t>res</w:t>
      </w:r>
      <w:proofErr w:type="spellEnd"/>
      <w:r w:rsidRPr="002F682A">
        <w:rPr>
          <w:lang w:val="en" w:eastAsia="en-GB"/>
        </w:rPr>
        <w:t xml:space="preserve"> </w:t>
      </w:r>
      <w:r w:rsidR="00FF5354" w:rsidRPr="002F682A">
        <w:rPr>
          <w:lang w:val="en" w:eastAsia="en-GB"/>
        </w:rPr>
        <w:t xml:space="preserve">has </w:t>
      </w:r>
      <w:r w:rsidRPr="002F682A">
        <w:rPr>
          <w:lang w:val="en" w:eastAsia="en-GB"/>
        </w:rPr>
        <w:t>highlight</w:t>
      </w:r>
      <w:r w:rsidR="00FF5354" w:rsidRPr="002F682A">
        <w:rPr>
          <w:lang w:val="en" w:eastAsia="en-GB"/>
        </w:rPr>
        <w:t>ed</w:t>
      </w:r>
      <w:r w:rsidRPr="002F682A">
        <w:rPr>
          <w:lang w:val="en" w:eastAsia="en-GB"/>
        </w:rPr>
        <w:t xml:space="preserve"> the health</w:t>
      </w:r>
      <w:r w:rsidR="00FF5354" w:rsidRPr="002F682A">
        <w:rPr>
          <w:lang w:val="en" w:eastAsia="en-GB"/>
        </w:rPr>
        <w:t>-</w:t>
      </w:r>
      <w:r w:rsidRPr="002F682A">
        <w:rPr>
          <w:lang w:val="en" w:eastAsia="en-GB"/>
        </w:rPr>
        <w:t xml:space="preserve">care challenges facing IDPs, especially in the context of conflict, noting that “while </w:t>
      </w:r>
      <w:proofErr w:type="spellStart"/>
      <w:r w:rsidRPr="002F682A">
        <w:rPr>
          <w:lang w:val="en" w:eastAsia="en-GB"/>
        </w:rPr>
        <w:t>program</w:t>
      </w:r>
      <w:r w:rsidR="003D54CC" w:rsidRPr="002F682A">
        <w:rPr>
          <w:lang w:val="en" w:eastAsia="en-GB"/>
        </w:rPr>
        <w:t>me</w:t>
      </w:r>
      <w:r w:rsidRPr="002F682A">
        <w:rPr>
          <w:lang w:val="en" w:eastAsia="en-GB"/>
        </w:rPr>
        <w:t>s</w:t>
      </w:r>
      <w:proofErr w:type="spellEnd"/>
      <w:r w:rsidRPr="002F682A">
        <w:rPr>
          <w:lang w:val="en" w:eastAsia="en-GB"/>
        </w:rPr>
        <w:t xml:space="preserve"> exist to provide surgical and other care to these victims, the vast majority will not receive the care they need because they live in regions where the health</w:t>
      </w:r>
      <w:r w:rsidR="003D54CC" w:rsidRPr="002F682A">
        <w:rPr>
          <w:lang w:val="en" w:eastAsia="en-GB"/>
        </w:rPr>
        <w:t>-</w:t>
      </w:r>
      <w:r w:rsidRPr="002F682A">
        <w:rPr>
          <w:lang w:val="en" w:eastAsia="en-GB"/>
        </w:rPr>
        <w:t>care system has collapsed and where it is too dangerous for independent aid agencies to operate”</w:t>
      </w:r>
      <w:r w:rsidR="003D54CC" w:rsidRPr="002F682A">
        <w:rPr>
          <w:lang w:val="en" w:eastAsia="en-GB"/>
        </w:rPr>
        <w:t>.</w:t>
      </w:r>
      <w:r w:rsidRPr="00FE1C8C">
        <w:rPr>
          <w:rStyle w:val="FootnoteReference"/>
        </w:rPr>
        <w:footnoteReference w:id="20"/>
      </w:r>
      <w:r w:rsidRPr="00FE1C8C">
        <w:rPr>
          <w:lang w:val="en" w:eastAsia="en-GB"/>
        </w:rPr>
        <w:t xml:space="preserve"> </w:t>
      </w:r>
      <w:r w:rsidR="000E4952" w:rsidRPr="00FE1C8C">
        <w:rPr>
          <w:lang w:val="en" w:eastAsia="en-GB"/>
        </w:rPr>
        <w:t>To achi</w:t>
      </w:r>
      <w:r w:rsidR="00995BBE" w:rsidRPr="00FE1C8C">
        <w:rPr>
          <w:lang w:val="en" w:eastAsia="en-GB"/>
        </w:rPr>
        <w:t>e</w:t>
      </w:r>
      <w:r w:rsidR="000E4952" w:rsidRPr="00FE5733">
        <w:rPr>
          <w:lang w:val="en" w:eastAsia="en-GB"/>
        </w:rPr>
        <w:t>ve th</w:t>
      </w:r>
      <w:r w:rsidR="00995BBE" w:rsidRPr="00B700B8">
        <w:rPr>
          <w:lang w:val="en" w:eastAsia="en-GB"/>
        </w:rPr>
        <w:t>at</w:t>
      </w:r>
      <w:r w:rsidR="000E4952" w:rsidRPr="002F682A">
        <w:rPr>
          <w:lang w:val="en" w:eastAsia="en-GB"/>
        </w:rPr>
        <w:t xml:space="preserve"> target </w:t>
      </w:r>
      <w:r w:rsidR="00995BBE" w:rsidRPr="00FE1C8C">
        <w:rPr>
          <w:lang w:val="en" w:eastAsia="en-GB"/>
        </w:rPr>
        <w:t>“</w:t>
      </w:r>
      <w:r w:rsidR="000E4952" w:rsidRPr="00FE1C8C">
        <w:rPr>
          <w:lang w:val="en" w:eastAsia="en-GB"/>
        </w:rPr>
        <w:t>for all at all ages</w:t>
      </w:r>
      <w:r w:rsidR="00995BBE" w:rsidRPr="00FE1C8C">
        <w:rPr>
          <w:lang w:val="en" w:eastAsia="en-GB"/>
        </w:rPr>
        <w:t>”</w:t>
      </w:r>
      <w:r w:rsidR="000E4952" w:rsidRPr="00FE1C8C">
        <w:rPr>
          <w:lang w:val="en" w:eastAsia="en-GB"/>
        </w:rPr>
        <w:t>, requires resolving the health</w:t>
      </w:r>
      <w:r w:rsidR="00995BBE" w:rsidRPr="00FE5733">
        <w:rPr>
          <w:lang w:val="en" w:eastAsia="en-GB"/>
        </w:rPr>
        <w:t>-</w:t>
      </w:r>
      <w:r w:rsidR="000E4952" w:rsidRPr="00B700B8">
        <w:rPr>
          <w:lang w:val="en" w:eastAsia="en-GB"/>
        </w:rPr>
        <w:t xml:space="preserve">care </w:t>
      </w:r>
      <w:r w:rsidR="000E4952" w:rsidRPr="00E91A26">
        <w:rPr>
          <w:lang w:val="en" w:eastAsia="en-GB"/>
        </w:rPr>
        <w:t xml:space="preserve">and well-being </w:t>
      </w:r>
      <w:r w:rsidR="000E4952" w:rsidRPr="002F682A">
        <w:rPr>
          <w:lang w:val="en" w:eastAsia="en-GB"/>
        </w:rPr>
        <w:t xml:space="preserve">challenges experienced by IDPs. </w:t>
      </w:r>
    </w:p>
    <w:p w:rsidR="00314AD9" w:rsidRPr="00E27310" w:rsidRDefault="00314AD9" w:rsidP="002F682A">
      <w:pPr>
        <w:pStyle w:val="SingleTxtG"/>
        <w:numPr>
          <w:ilvl w:val="1"/>
          <w:numId w:val="3"/>
        </w:numPr>
        <w:ind w:left="1134" w:firstLine="0"/>
      </w:pPr>
      <w:r w:rsidRPr="00E27310">
        <w:rPr>
          <w:lang w:val="en-US"/>
        </w:rPr>
        <w:lastRenderedPageBreak/>
        <w:t>During his visit to Azerbaijan in May 2014</w:t>
      </w:r>
      <w:r w:rsidR="003D54CC">
        <w:rPr>
          <w:lang w:val="en-US"/>
        </w:rPr>
        <w:t>,</w:t>
      </w:r>
      <w:r w:rsidRPr="00FE1AE7">
        <w:rPr>
          <w:rStyle w:val="FootnoteReference"/>
        </w:rPr>
        <w:footnoteReference w:id="21"/>
      </w:r>
      <w:r w:rsidRPr="00E27310">
        <w:rPr>
          <w:lang w:val="en-US"/>
        </w:rPr>
        <w:t xml:space="preserve"> the Special Rapporteur highlighted </w:t>
      </w:r>
      <w:r w:rsidR="000A2198">
        <w:rPr>
          <w:lang w:val="en-US"/>
        </w:rPr>
        <w:t xml:space="preserve">the </w:t>
      </w:r>
      <w:r w:rsidRPr="00E27310">
        <w:rPr>
          <w:lang w:val="en-US"/>
        </w:rPr>
        <w:t xml:space="preserve">difficulties IDPs </w:t>
      </w:r>
      <w:r w:rsidR="003D54CC">
        <w:rPr>
          <w:lang w:val="en-US"/>
        </w:rPr>
        <w:t xml:space="preserve">encountered </w:t>
      </w:r>
      <w:r w:rsidRPr="00E27310">
        <w:rPr>
          <w:lang w:val="en-US"/>
        </w:rPr>
        <w:t xml:space="preserve">in accessing health services due to limited availability and supplies in IDP communities. Limited access to reproductive health services was also raised. </w:t>
      </w:r>
      <w:r w:rsidRPr="00E27310">
        <w:rPr>
          <w:lang w:eastAsia="en-GB"/>
        </w:rPr>
        <w:t>During his visit to Ukraine in September 2014</w:t>
      </w:r>
      <w:r w:rsidR="003D54CC">
        <w:rPr>
          <w:lang w:eastAsia="en-GB"/>
        </w:rPr>
        <w:t>,</w:t>
      </w:r>
      <w:r w:rsidRPr="00FE1AE7">
        <w:rPr>
          <w:rStyle w:val="FootnoteReference"/>
        </w:rPr>
        <w:footnoteReference w:id="22"/>
      </w:r>
      <w:r w:rsidRPr="00E27310">
        <w:rPr>
          <w:lang w:eastAsia="en-GB"/>
        </w:rPr>
        <w:t xml:space="preserve"> the Special Rapporteur learned that IDPs lacked access to essential medicines, which were not available free of charge. Those IDPs requiring urgent medical care</w:t>
      </w:r>
      <w:r w:rsidR="001B27FE">
        <w:rPr>
          <w:lang w:eastAsia="en-GB"/>
        </w:rPr>
        <w:t xml:space="preserve"> or</w:t>
      </w:r>
      <w:r w:rsidRPr="00E27310">
        <w:rPr>
          <w:lang w:eastAsia="en-GB"/>
        </w:rPr>
        <w:t xml:space="preserve"> maternal health</w:t>
      </w:r>
      <w:r w:rsidR="003D54CC">
        <w:rPr>
          <w:lang w:eastAsia="en-GB"/>
        </w:rPr>
        <w:t xml:space="preserve"> </w:t>
      </w:r>
      <w:r w:rsidRPr="00E27310">
        <w:rPr>
          <w:lang w:eastAsia="en-GB"/>
        </w:rPr>
        <w:t xml:space="preserve">care </w:t>
      </w:r>
      <w:r w:rsidR="001B27FE">
        <w:rPr>
          <w:lang w:eastAsia="en-GB"/>
        </w:rPr>
        <w:t>and</w:t>
      </w:r>
      <w:r w:rsidR="001B27FE" w:rsidRPr="00E27310">
        <w:rPr>
          <w:lang w:eastAsia="en-GB"/>
        </w:rPr>
        <w:t xml:space="preserve"> </w:t>
      </w:r>
      <w:r w:rsidR="003D54CC">
        <w:rPr>
          <w:lang w:eastAsia="en-GB"/>
        </w:rPr>
        <w:t xml:space="preserve">those </w:t>
      </w:r>
      <w:r w:rsidRPr="00E27310">
        <w:rPr>
          <w:lang w:eastAsia="en-GB"/>
        </w:rPr>
        <w:t>with chronic health conditions are particularly vulnerable. Congested or cramped living conditions, poor hygiene and sanitation breed and spread diseases. The psychological impact of displacement and proximity to conflict often require</w:t>
      </w:r>
      <w:r w:rsidR="003D54CC">
        <w:rPr>
          <w:lang w:eastAsia="en-GB"/>
        </w:rPr>
        <w:t>s</w:t>
      </w:r>
      <w:r w:rsidRPr="00E27310">
        <w:rPr>
          <w:lang w:eastAsia="en-GB"/>
        </w:rPr>
        <w:t xml:space="preserve"> specialist care, rarely available to IDPs. </w:t>
      </w:r>
    </w:p>
    <w:p w:rsidR="00314AD9" w:rsidRDefault="00314AD9" w:rsidP="00314AD9">
      <w:pPr>
        <w:pStyle w:val="H23G"/>
        <w:rPr>
          <w:lang w:val="en-US"/>
        </w:rPr>
      </w:pPr>
      <w:r>
        <w:rPr>
          <w:lang w:val="en-US" w:eastAsia="en-GB"/>
        </w:rPr>
        <w:tab/>
      </w:r>
      <w:r>
        <w:rPr>
          <w:lang w:val="en-US" w:eastAsia="en-GB"/>
        </w:rPr>
        <w:tab/>
        <w:t xml:space="preserve">Goal 4: </w:t>
      </w:r>
      <w:r w:rsidRPr="00FB64AC">
        <w:rPr>
          <w:lang w:eastAsia="en-GB"/>
        </w:rPr>
        <w:t xml:space="preserve">Ensure inclusive and </w:t>
      </w:r>
      <w:r w:rsidRPr="00B43B95">
        <w:rPr>
          <w:lang w:eastAsia="en-GB"/>
        </w:rPr>
        <w:t>equitable</w:t>
      </w:r>
      <w:r w:rsidRPr="00FB64AC">
        <w:rPr>
          <w:lang w:eastAsia="en-GB"/>
        </w:rPr>
        <w:t xml:space="preserve"> quality education and promote lifelong learning opportunities for all</w:t>
      </w:r>
      <w:r>
        <w:rPr>
          <w:lang w:val="en-US"/>
        </w:rPr>
        <w:t xml:space="preserve"> </w:t>
      </w:r>
    </w:p>
    <w:p w:rsidR="00314AD9" w:rsidRPr="00E27310" w:rsidRDefault="00314AD9" w:rsidP="002F682A">
      <w:pPr>
        <w:pStyle w:val="SingleTxtG"/>
        <w:numPr>
          <w:ilvl w:val="1"/>
          <w:numId w:val="3"/>
        </w:numPr>
        <w:ind w:left="1134" w:firstLine="0"/>
      </w:pPr>
      <w:r w:rsidRPr="00E27310">
        <w:t xml:space="preserve">For many children in displacement situations, exclusion from education can be a long-term problem. Particularly </w:t>
      </w:r>
      <w:r w:rsidR="00B43B95">
        <w:t>in</w:t>
      </w:r>
      <w:r w:rsidRPr="00E27310">
        <w:t xml:space="preserve"> less developed countries, lack of resources, buildings, teachers and education materials may all create barriers to education. Lack of documentation, including birth certificates, may be a factor in States in which students must demonstrate their citizenship or residence in a region to </w:t>
      </w:r>
      <w:r w:rsidR="00B43B95">
        <w:t>have access to</w:t>
      </w:r>
      <w:r w:rsidRPr="00E27310">
        <w:t xml:space="preserve"> services. Discrimination may also be a factor</w:t>
      </w:r>
      <w:r w:rsidR="00B43B95">
        <w:t>,</w:t>
      </w:r>
      <w:r w:rsidRPr="00E27310">
        <w:t xml:space="preserve"> with schools and local authorities being reluctant to </w:t>
      </w:r>
      <w:r w:rsidR="00B43B95">
        <w:t>accept</w:t>
      </w:r>
      <w:r w:rsidR="00B43B95" w:rsidRPr="00E27310">
        <w:t xml:space="preserve"> </w:t>
      </w:r>
      <w:r w:rsidRPr="00E27310">
        <w:t xml:space="preserve">displaced children from different ethnic, linguistic or religious groups. </w:t>
      </w:r>
    </w:p>
    <w:p w:rsidR="00314AD9" w:rsidRPr="00E27310" w:rsidRDefault="00314AD9" w:rsidP="002F682A">
      <w:pPr>
        <w:pStyle w:val="SingleTxtG"/>
        <w:numPr>
          <w:ilvl w:val="1"/>
          <w:numId w:val="3"/>
        </w:numPr>
        <w:ind w:left="1134" w:firstLine="0"/>
      </w:pPr>
      <w:r w:rsidRPr="00E27310">
        <w:t>Education also provides routine, normality, a protective function, support and information and can be an important step towards community integration in displacement locations. For IDPs</w:t>
      </w:r>
      <w:r w:rsidR="00B43B95">
        <w:t>,</w:t>
      </w:r>
      <w:r w:rsidRPr="00E27310">
        <w:t xml:space="preserve"> education may be a low priority in the face of survival needs. Children may contribute economically to displaced communities, which can be another barrier to their schooling. I</w:t>
      </w:r>
      <w:r w:rsidR="00B43B95">
        <w:t>nternally displaced</w:t>
      </w:r>
      <w:r w:rsidRPr="00E27310">
        <w:t xml:space="preserve"> parents may exclude children from school in the belief that they will quickly return to their original homes</w:t>
      </w:r>
      <w:r w:rsidR="003D54CC">
        <w:t>,</w:t>
      </w:r>
      <w:r w:rsidRPr="00E27310">
        <w:t xml:space="preserve"> only for their displacement to become protracted. Parents may also hesitate to send their children to school in conflict zones which may be targeted for forced recruitment of children.</w:t>
      </w:r>
    </w:p>
    <w:p w:rsidR="00314AD9" w:rsidRPr="00E27310" w:rsidRDefault="00314AD9" w:rsidP="002F682A">
      <w:pPr>
        <w:pStyle w:val="SingleTxtG"/>
        <w:numPr>
          <w:ilvl w:val="1"/>
          <w:numId w:val="3"/>
        </w:numPr>
        <w:ind w:left="1134" w:firstLine="0"/>
      </w:pPr>
      <w:r w:rsidRPr="00E27310">
        <w:t>On his visit to C</w:t>
      </w:r>
      <w:r w:rsidR="003D54CC">
        <w:t>ô</w:t>
      </w:r>
      <w:r w:rsidRPr="00E27310">
        <w:t>te d’Ivoire in 2012</w:t>
      </w:r>
      <w:r w:rsidR="003D54CC">
        <w:t>,</w:t>
      </w:r>
      <w:r w:rsidRPr="00FE1AE7">
        <w:rPr>
          <w:rStyle w:val="FootnoteReference"/>
        </w:rPr>
        <w:footnoteReference w:id="23"/>
      </w:r>
      <w:r w:rsidRPr="00E27310">
        <w:t xml:space="preserve"> the Special Rapporteur noted that in some western regions, an estimated 140,000 children </w:t>
      </w:r>
      <w:r w:rsidR="00B43B95">
        <w:t xml:space="preserve">had </w:t>
      </w:r>
      <w:r w:rsidRPr="00E27310">
        <w:t xml:space="preserve">missed out on their education in 2011, due to insecurity and the destruction and pillaging of school buildings. Education was also disrupted in the centre and east of the country, and in Abidjan. He stressed that urgent measures </w:t>
      </w:r>
      <w:r w:rsidR="00B43B95">
        <w:t>were</w:t>
      </w:r>
      <w:r w:rsidRPr="00E27310">
        <w:t xml:space="preserve"> needed to ensure that children, some of whom ha</w:t>
      </w:r>
      <w:r w:rsidR="00B43B95">
        <w:t>d</w:t>
      </w:r>
      <w:r w:rsidRPr="00E27310">
        <w:t xml:space="preserve"> seen their education repeatedly disrupted, </w:t>
      </w:r>
      <w:r w:rsidR="00B43B95">
        <w:t>were</w:t>
      </w:r>
      <w:r w:rsidRPr="00E27310">
        <w:t xml:space="preserve"> provided with support to resume their education and make up the years of lost schooling.</w:t>
      </w:r>
      <w:r w:rsidR="00426246">
        <w:t xml:space="preserve"> </w:t>
      </w:r>
    </w:p>
    <w:p w:rsidR="00314AD9" w:rsidRPr="005366EB" w:rsidRDefault="00314AD9" w:rsidP="00314AD9">
      <w:pPr>
        <w:pStyle w:val="H23G"/>
        <w:rPr>
          <w:lang w:eastAsia="en-GB"/>
        </w:rPr>
      </w:pPr>
      <w:r>
        <w:tab/>
      </w:r>
      <w:r>
        <w:tab/>
      </w:r>
      <w:r>
        <w:rPr>
          <w:lang w:eastAsia="en-GB"/>
        </w:rPr>
        <w:t xml:space="preserve">Goal 5: </w:t>
      </w:r>
      <w:r w:rsidRPr="00FB64AC">
        <w:rPr>
          <w:lang w:eastAsia="en-GB"/>
        </w:rPr>
        <w:t>Achieve gender equality and empower all women and girls</w:t>
      </w:r>
      <w:r>
        <w:rPr>
          <w:lang w:eastAsia="en-GB"/>
        </w:rPr>
        <w:t xml:space="preserve"> </w:t>
      </w:r>
    </w:p>
    <w:p w:rsidR="00314AD9" w:rsidRPr="00E27310" w:rsidRDefault="00314AD9" w:rsidP="002F682A">
      <w:pPr>
        <w:pStyle w:val="SingleTxtG"/>
        <w:numPr>
          <w:ilvl w:val="1"/>
          <w:numId w:val="3"/>
        </w:numPr>
        <w:ind w:left="1134" w:firstLine="0"/>
      </w:pPr>
      <w:r w:rsidRPr="00E27310">
        <w:t>As women</w:t>
      </w:r>
      <w:r w:rsidR="0033637D">
        <w:t xml:space="preserve"> and</w:t>
      </w:r>
      <w:r w:rsidRPr="00E27310">
        <w:t xml:space="preserve"> mothers, poor and frequently </w:t>
      </w:r>
      <w:r w:rsidR="0033637D">
        <w:t xml:space="preserve">from </w:t>
      </w:r>
      <w:r w:rsidRPr="00E27310">
        <w:t>minorities, internally displaced women face multiple and intersectional challenges. Women are frequently separated from men in conflict</w:t>
      </w:r>
      <w:r w:rsidR="0033637D">
        <w:t>-</w:t>
      </w:r>
      <w:r w:rsidRPr="00E27310">
        <w:t xml:space="preserve">related displacement situations, sometimes permanently due to </w:t>
      </w:r>
      <w:r w:rsidR="0033637D">
        <w:t xml:space="preserve">the </w:t>
      </w:r>
      <w:r w:rsidRPr="00E27310">
        <w:t xml:space="preserve">death of men, </w:t>
      </w:r>
      <w:r w:rsidR="00B43B95">
        <w:t xml:space="preserve">or to </w:t>
      </w:r>
      <w:r w:rsidRPr="00E27310">
        <w:t xml:space="preserve">men joining </w:t>
      </w:r>
      <w:r w:rsidR="0033637D">
        <w:t xml:space="preserve">the </w:t>
      </w:r>
      <w:r w:rsidRPr="00E27310">
        <w:t xml:space="preserve">armed conflict or being forced to flee </w:t>
      </w:r>
      <w:r w:rsidR="0033637D">
        <w:t xml:space="preserve">the </w:t>
      </w:r>
      <w:r w:rsidRPr="00E27310">
        <w:t>conflict without their families. Women also frequently have the primary responsibility of car</w:t>
      </w:r>
      <w:r w:rsidR="00B43B95">
        <w:t>ing</w:t>
      </w:r>
      <w:r w:rsidRPr="00E27310">
        <w:t xml:space="preserve"> for children and the elderly and are less able to seek employment or income</w:t>
      </w:r>
      <w:r w:rsidR="0033637D">
        <w:t>-</w:t>
      </w:r>
      <w:r w:rsidRPr="00E27310">
        <w:t>generating activities. Despite these obstacles, internally displaced women frequently take on family and community leadership roles.</w:t>
      </w:r>
      <w:r w:rsidR="00426246">
        <w:t xml:space="preserve"> </w:t>
      </w:r>
    </w:p>
    <w:p w:rsidR="00314AD9" w:rsidRPr="00E27310" w:rsidRDefault="00314AD9" w:rsidP="0033637D">
      <w:pPr>
        <w:pStyle w:val="SingleTxtG"/>
        <w:numPr>
          <w:ilvl w:val="1"/>
          <w:numId w:val="3"/>
        </w:numPr>
        <w:spacing w:line="240" w:lineRule="auto"/>
        <w:ind w:left="1134" w:firstLine="0"/>
      </w:pPr>
      <w:r w:rsidRPr="00E27310">
        <w:lastRenderedPageBreak/>
        <w:t>As highlighted by the Special Rapporteur in his address to the Security Council</w:t>
      </w:r>
      <w:r w:rsidRPr="00FE1AE7">
        <w:rPr>
          <w:rStyle w:val="FootnoteReference"/>
        </w:rPr>
        <w:footnoteReference w:id="24"/>
      </w:r>
      <w:r w:rsidRPr="00E27310">
        <w:t xml:space="preserve"> as well as in a press statement marking </w:t>
      </w:r>
      <w:r w:rsidR="001248C7">
        <w:t xml:space="preserve">the </w:t>
      </w:r>
      <w:r w:rsidR="0033637D">
        <w:t>I</w:t>
      </w:r>
      <w:r w:rsidRPr="00E27310">
        <w:t xml:space="preserve">nternational </w:t>
      </w:r>
      <w:r w:rsidR="0033637D">
        <w:t>D</w:t>
      </w:r>
      <w:r w:rsidRPr="00E27310">
        <w:t xml:space="preserve">ay for the </w:t>
      </w:r>
      <w:r w:rsidR="0033637D">
        <w:t>E</w:t>
      </w:r>
      <w:r w:rsidRPr="00E27310">
        <w:t xml:space="preserve">limination of </w:t>
      </w:r>
      <w:r w:rsidR="0033637D">
        <w:t>V</w:t>
      </w:r>
      <w:r w:rsidRPr="00E27310">
        <w:t xml:space="preserve">iolence </w:t>
      </w:r>
      <w:r w:rsidR="0033637D">
        <w:t>A</w:t>
      </w:r>
      <w:r w:rsidRPr="00E27310">
        <w:t xml:space="preserve">gainst </w:t>
      </w:r>
      <w:r w:rsidR="0033637D">
        <w:t>W</w:t>
      </w:r>
      <w:r w:rsidRPr="00E27310">
        <w:t>omen</w:t>
      </w:r>
      <w:r w:rsidR="0033637D">
        <w:t>,</w:t>
      </w:r>
      <w:r w:rsidRPr="00FE1AE7">
        <w:rPr>
          <w:rStyle w:val="FootnoteReference"/>
        </w:rPr>
        <w:footnoteReference w:id="25"/>
      </w:r>
      <w:r w:rsidRPr="00E27310">
        <w:t xml:space="preserve"> internally displaced </w:t>
      </w:r>
      <w:r w:rsidRPr="00E27310">
        <w:rPr>
          <w:color w:val="000000"/>
        </w:rPr>
        <w:t xml:space="preserve">women and girls are often disproportionately affected by displacement. The Special Rapporteur on violence against women, </w:t>
      </w:r>
      <w:r w:rsidR="00D130A5">
        <w:rPr>
          <w:color w:val="000000"/>
        </w:rPr>
        <w:t>its causes and consequen</w:t>
      </w:r>
      <w:r w:rsidR="008F5CD6">
        <w:rPr>
          <w:color w:val="000000"/>
        </w:rPr>
        <w:t>c</w:t>
      </w:r>
      <w:r w:rsidR="00D130A5">
        <w:rPr>
          <w:color w:val="000000"/>
        </w:rPr>
        <w:t xml:space="preserve">es, </w:t>
      </w:r>
      <w:proofErr w:type="spellStart"/>
      <w:r w:rsidRPr="00E27310">
        <w:rPr>
          <w:color w:val="000000"/>
        </w:rPr>
        <w:t>Rashida</w:t>
      </w:r>
      <w:proofErr w:type="spellEnd"/>
      <w:r w:rsidRPr="00E27310">
        <w:rPr>
          <w:color w:val="000000"/>
        </w:rPr>
        <w:t xml:space="preserve"> </w:t>
      </w:r>
      <w:proofErr w:type="spellStart"/>
      <w:r w:rsidRPr="00E27310">
        <w:rPr>
          <w:color w:val="000000"/>
        </w:rPr>
        <w:t>Manjoo</w:t>
      </w:r>
      <w:proofErr w:type="spellEnd"/>
      <w:r w:rsidRPr="00E27310">
        <w:rPr>
          <w:color w:val="000000"/>
        </w:rPr>
        <w:t xml:space="preserve">, </w:t>
      </w:r>
      <w:r w:rsidR="008F5CD6">
        <w:rPr>
          <w:color w:val="000000"/>
        </w:rPr>
        <w:t xml:space="preserve">has </w:t>
      </w:r>
      <w:r w:rsidRPr="00E27310">
        <w:rPr>
          <w:color w:val="000000"/>
        </w:rPr>
        <w:t>said</w:t>
      </w:r>
      <w:r w:rsidR="00D130A5">
        <w:rPr>
          <w:color w:val="000000"/>
        </w:rPr>
        <w:t>:</w:t>
      </w:r>
      <w:r w:rsidRPr="00E27310">
        <w:rPr>
          <w:color w:val="000000"/>
        </w:rPr>
        <w:t xml:space="preserve"> “They flee to escape arbitrary killings, rape, torture, inhuman or degrading treatment, forced recruitment or starvation, but too often, they encounter the same level of insecurity, violence and threats of violence, reinforced by a climate of impunity, at their destination.”</w:t>
      </w:r>
      <w:r w:rsidR="002428EA">
        <w:rPr>
          <w:rStyle w:val="FootnoteReference"/>
          <w:color w:val="000000"/>
        </w:rPr>
        <w:footnoteReference w:id="26"/>
      </w:r>
    </w:p>
    <w:p w:rsidR="00314AD9" w:rsidRPr="00E27310" w:rsidRDefault="00314AD9" w:rsidP="002F682A">
      <w:pPr>
        <w:pStyle w:val="SingleTxtG"/>
        <w:numPr>
          <w:ilvl w:val="1"/>
          <w:numId w:val="3"/>
        </w:numPr>
        <w:ind w:left="1134" w:firstLine="0"/>
      </w:pPr>
      <w:r w:rsidRPr="00E27310">
        <w:t>In his 2013 report on internally displaced women</w:t>
      </w:r>
      <w:r w:rsidR="008F5CD6">
        <w:t>,</w:t>
      </w:r>
      <w:r w:rsidR="008F5CD6" w:rsidRPr="00E27310" w:rsidDel="008F5CD6">
        <w:t xml:space="preserve"> </w:t>
      </w:r>
      <w:r w:rsidRPr="00E27310">
        <w:t xml:space="preserve">the Special Rapporteur noted that discussions of gender issues within host and return communities and how particular durable solutions </w:t>
      </w:r>
      <w:r w:rsidR="008F5CD6">
        <w:t>could</w:t>
      </w:r>
      <w:r w:rsidR="008F5CD6" w:rsidRPr="00E27310">
        <w:t xml:space="preserve"> </w:t>
      </w:r>
      <w:r w:rsidRPr="00E27310">
        <w:t>backstop protection for internally displaced women remain</w:t>
      </w:r>
      <w:r w:rsidR="008F5CD6">
        <w:t>ed</w:t>
      </w:r>
      <w:r w:rsidRPr="00E27310">
        <w:t xml:space="preserve"> relatively nascent.</w:t>
      </w:r>
      <w:r w:rsidR="008F5CD6" w:rsidRPr="00FE1AE7">
        <w:rPr>
          <w:rStyle w:val="FootnoteReference"/>
        </w:rPr>
        <w:footnoteReference w:id="27"/>
      </w:r>
      <w:r w:rsidRPr="00E27310">
        <w:t xml:space="preserve"> Addressing them require</w:t>
      </w:r>
      <w:r w:rsidR="008F5CD6">
        <w:t>d</w:t>
      </w:r>
      <w:r w:rsidRPr="00E27310">
        <w:t xml:space="preserve"> more concerted attention, as well as cooperation between humanitarian and development actors.</w:t>
      </w:r>
      <w:r w:rsidRPr="00FE1AE7">
        <w:rPr>
          <w:rStyle w:val="FootnoteReference"/>
        </w:rPr>
        <w:footnoteReference w:id="28"/>
      </w:r>
      <w:r w:rsidRPr="00E27310">
        <w:t xml:space="preserve"> Amongst his recommendations</w:t>
      </w:r>
      <w:r w:rsidR="0066560F">
        <w:t>,</w:t>
      </w:r>
      <w:r w:rsidRPr="00E27310">
        <w:t xml:space="preserve"> he urged States to f</w:t>
      </w:r>
      <w:r w:rsidRPr="00E27310">
        <w:rPr>
          <w:bCs/>
        </w:rPr>
        <w:t xml:space="preserve">acilitate </w:t>
      </w:r>
      <w:r w:rsidR="0066560F">
        <w:rPr>
          <w:bCs/>
        </w:rPr>
        <w:t xml:space="preserve">the </w:t>
      </w:r>
      <w:r w:rsidRPr="00E27310">
        <w:rPr>
          <w:bCs/>
        </w:rPr>
        <w:t xml:space="preserve">active participation of internally displaced women in </w:t>
      </w:r>
      <w:r w:rsidR="0066560F">
        <w:rPr>
          <w:bCs/>
        </w:rPr>
        <w:t xml:space="preserve">the </w:t>
      </w:r>
      <w:r w:rsidRPr="00E27310">
        <w:rPr>
          <w:bCs/>
        </w:rPr>
        <w:t xml:space="preserve">development and implementation of national and regional action plans on women, peace and security, and </w:t>
      </w:r>
      <w:r w:rsidR="0066560F">
        <w:rPr>
          <w:bCs/>
        </w:rPr>
        <w:t xml:space="preserve">the </w:t>
      </w:r>
      <w:r w:rsidRPr="00E27310">
        <w:rPr>
          <w:bCs/>
        </w:rPr>
        <w:t xml:space="preserve">integration of their diverse concerns into such plans. </w:t>
      </w:r>
    </w:p>
    <w:p w:rsidR="00314AD9" w:rsidRPr="005366EB" w:rsidRDefault="00314AD9" w:rsidP="00314AD9">
      <w:pPr>
        <w:pStyle w:val="H23G"/>
        <w:rPr>
          <w:lang w:eastAsia="en-GB"/>
        </w:rPr>
      </w:pPr>
      <w:r>
        <w:rPr>
          <w:lang w:eastAsia="en-GB"/>
        </w:rPr>
        <w:tab/>
      </w:r>
      <w:r>
        <w:rPr>
          <w:lang w:eastAsia="en-GB"/>
        </w:rPr>
        <w:tab/>
        <w:t xml:space="preserve">Goal 6: </w:t>
      </w:r>
      <w:r w:rsidRPr="00FB64AC">
        <w:rPr>
          <w:lang w:eastAsia="en-GB"/>
        </w:rPr>
        <w:t>Ensure availability and sustainable management of water and sanitation for</w:t>
      </w:r>
      <w:r w:rsidR="009B65BD">
        <w:rPr>
          <w:lang w:eastAsia="en-GB"/>
        </w:rPr>
        <w:t> </w:t>
      </w:r>
      <w:r w:rsidRPr="00FB64AC">
        <w:rPr>
          <w:lang w:eastAsia="en-GB"/>
        </w:rPr>
        <w:t xml:space="preserve">all </w:t>
      </w:r>
    </w:p>
    <w:p w:rsidR="00314AD9" w:rsidRPr="00E27310" w:rsidRDefault="00314AD9" w:rsidP="00887FD5">
      <w:pPr>
        <w:pStyle w:val="SingleTxtG"/>
        <w:numPr>
          <w:ilvl w:val="1"/>
          <w:numId w:val="3"/>
        </w:numPr>
        <w:spacing w:line="240" w:lineRule="auto"/>
        <w:ind w:left="1134" w:firstLine="0"/>
      </w:pPr>
      <w:r w:rsidRPr="00E27310">
        <w:t>Secure access to safe water and sanitation can be a matter of life or death for IDPs. While national and international actors have achieved much in terms of emergency humanitarian provision</w:t>
      </w:r>
      <w:r w:rsidR="00AD4D4C">
        <w:t xml:space="preserve"> of </w:t>
      </w:r>
      <w:r w:rsidR="0066560F">
        <w:t>w</w:t>
      </w:r>
      <w:r w:rsidR="00AD4D4C">
        <w:t xml:space="preserve">ater, </w:t>
      </w:r>
      <w:r w:rsidR="0066560F">
        <w:t>s</w:t>
      </w:r>
      <w:r w:rsidR="00AD4D4C">
        <w:t xml:space="preserve">anitation and </w:t>
      </w:r>
      <w:r w:rsidR="0066560F">
        <w:t>h</w:t>
      </w:r>
      <w:r w:rsidR="00AD4D4C">
        <w:t xml:space="preserve">ygiene for </w:t>
      </w:r>
      <w:r w:rsidR="0066560F">
        <w:t>a</w:t>
      </w:r>
      <w:r w:rsidR="00AD4D4C">
        <w:t>ll</w:t>
      </w:r>
      <w:r w:rsidRPr="00E27310">
        <w:t xml:space="preserve">, barriers to the provision of safe water and sanitation continue to create and exacerbate disease, illness and death among IDPs. Once humanitarian actors leave or step down their activities following conflict or disaster, the degradation of emergency water and sanitation systems remains a significant challenge for many IDPs. </w:t>
      </w:r>
    </w:p>
    <w:p w:rsidR="00314AD9" w:rsidRPr="00E27310" w:rsidRDefault="00314AD9" w:rsidP="002F682A">
      <w:pPr>
        <w:pStyle w:val="SingleTxtG"/>
        <w:numPr>
          <w:ilvl w:val="1"/>
          <w:numId w:val="3"/>
        </w:numPr>
        <w:ind w:left="1134" w:firstLine="0"/>
      </w:pPr>
      <w:r w:rsidRPr="00E27310">
        <w:t xml:space="preserve">Humanitarian programmes have achieved essential results. In </w:t>
      </w:r>
      <w:r w:rsidR="004122FF">
        <w:t xml:space="preserve">the </w:t>
      </w:r>
      <w:r w:rsidRPr="00E27310">
        <w:t xml:space="preserve">Darfur region </w:t>
      </w:r>
      <w:r w:rsidR="004122FF">
        <w:t xml:space="preserve">of the Sudan </w:t>
      </w:r>
      <w:r w:rsidRPr="00E27310">
        <w:rPr>
          <w:color w:val="000000"/>
        </w:rPr>
        <w:t xml:space="preserve">displacement </w:t>
      </w:r>
      <w:r w:rsidR="000F53A7">
        <w:rPr>
          <w:color w:val="000000"/>
        </w:rPr>
        <w:t xml:space="preserve">has </w:t>
      </w:r>
      <w:r w:rsidRPr="00E27310">
        <w:rPr>
          <w:color w:val="000000"/>
        </w:rPr>
        <w:t xml:space="preserve">affected an estimated 2.7 million </w:t>
      </w:r>
      <w:proofErr w:type="spellStart"/>
      <w:r w:rsidRPr="00E27310">
        <w:rPr>
          <w:color w:val="000000"/>
        </w:rPr>
        <w:t>Darfurians</w:t>
      </w:r>
      <w:proofErr w:type="spellEnd"/>
      <w:r w:rsidRPr="00E27310">
        <w:rPr>
          <w:color w:val="000000"/>
        </w:rPr>
        <w:t xml:space="preserve"> since 2013. A 647 million </w:t>
      </w:r>
      <w:r w:rsidR="000F53A7">
        <w:rPr>
          <w:color w:val="000000"/>
        </w:rPr>
        <w:t>e</w:t>
      </w:r>
      <w:r w:rsidRPr="00E27310">
        <w:rPr>
          <w:color w:val="000000"/>
        </w:rPr>
        <w:t>uro project from April 2012</w:t>
      </w:r>
      <w:r w:rsidRPr="00FE1AE7">
        <w:rPr>
          <w:rStyle w:val="FootnoteReference"/>
        </w:rPr>
        <w:footnoteReference w:id="29"/>
      </w:r>
      <w:r w:rsidRPr="00E27310">
        <w:rPr>
          <w:color w:val="000000"/>
        </w:rPr>
        <w:t xml:space="preserve"> provided</w:t>
      </w:r>
      <w:r w:rsidRPr="00E27310">
        <w:rPr>
          <w:lang w:eastAsia="en-GB"/>
        </w:rPr>
        <w:t xml:space="preserve"> IDPs in targeted camps with</w:t>
      </w:r>
      <w:r w:rsidR="000F53A7">
        <w:rPr>
          <w:lang w:eastAsia="en-GB"/>
        </w:rPr>
        <w:t xml:space="preserve"> </w:t>
      </w:r>
      <w:r w:rsidRPr="00E27310">
        <w:rPr>
          <w:lang w:eastAsia="en-GB"/>
        </w:rPr>
        <w:t xml:space="preserve">15 litres of safe water per day; established water collection points within safe walking distance; ensured access to adequate sanitation facilities and latrines; and ensured that targeted communities had knowledge of waterborne diseases and their prevention. Some </w:t>
      </w:r>
      <w:r w:rsidRPr="00E27310">
        <w:rPr>
          <w:color w:val="000000"/>
        </w:rPr>
        <w:t xml:space="preserve">182,890 people were beneficiaries of the 12-month programme. </w:t>
      </w:r>
      <w:r w:rsidRPr="00E27310">
        <w:rPr>
          <w:lang w:eastAsia="en-GB"/>
        </w:rPr>
        <w:t xml:space="preserve">While such results are impressive, the challenge remains to ensure sustainability and to transition from humanitarian responses to durable, development-led solutions as early as possible. </w:t>
      </w:r>
    </w:p>
    <w:p w:rsidR="00314AD9" w:rsidRDefault="00314AD9" w:rsidP="00314AD9">
      <w:pPr>
        <w:pStyle w:val="H23G"/>
        <w:rPr>
          <w:lang w:eastAsia="en-GB"/>
        </w:rPr>
      </w:pPr>
      <w:r>
        <w:rPr>
          <w:lang w:eastAsia="en-GB"/>
        </w:rPr>
        <w:tab/>
      </w:r>
      <w:r>
        <w:rPr>
          <w:lang w:eastAsia="en-GB"/>
        </w:rPr>
        <w:tab/>
      </w:r>
      <w:r w:rsidRPr="00DB731A">
        <w:rPr>
          <w:lang w:eastAsia="en-GB"/>
        </w:rPr>
        <w:t>Goal 8: Promote sustained, inclusive and sustainable economic growth, full and productive employment and decent work for all</w:t>
      </w:r>
    </w:p>
    <w:p w:rsidR="00314AD9" w:rsidRPr="00E27310" w:rsidRDefault="00314AD9" w:rsidP="002F682A">
      <w:pPr>
        <w:pStyle w:val="SingleTxtG"/>
        <w:numPr>
          <w:ilvl w:val="1"/>
          <w:numId w:val="3"/>
        </w:numPr>
        <w:ind w:left="1134" w:firstLine="0"/>
      </w:pPr>
      <w:r w:rsidRPr="00E27310">
        <w:t xml:space="preserve">Seeking and obtaining employment or livelihood activities </w:t>
      </w:r>
      <w:r w:rsidR="000F53A7">
        <w:t>are</w:t>
      </w:r>
      <w:r w:rsidR="000F53A7" w:rsidRPr="00E27310">
        <w:t xml:space="preserve"> </w:t>
      </w:r>
      <w:r w:rsidRPr="00E27310">
        <w:t>commonly more difficult for displaced persons in unfamiliar localities who may face additional barriers</w:t>
      </w:r>
      <w:r w:rsidR="009F46C9">
        <w:t>,</w:t>
      </w:r>
      <w:r w:rsidRPr="00E27310">
        <w:t xml:space="preserve"> </w:t>
      </w:r>
      <w:r w:rsidRPr="00E27310">
        <w:lastRenderedPageBreak/>
        <w:t>including discrimination, loss of documents, and the psychosocial impact and pressures of displacement. Where they find refuge in areas of existing unemployment or economic hardship they are likely to be the last to gain work if it does become available. Women and mothers are likely to face unique challenges and restriction</w:t>
      </w:r>
      <w:r w:rsidR="000F53A7">
        <w:t>s</w:t>
      </w:r>
      <w:r w:rsidRPr="00E27310">
        <w:t xml:space="preserve"> to their income</w:t>
      </w:r>
      <w:r w:rsidR="000F53A7">
        <w:t>-</w:t>
      </w:r>
      <w:r w:rsidRPr="00E27310">
        <w:t xml:space="preserve">generating activities, including childcare issues and the threat of violence if </w:t>
      </w:r>
      <w:r w:rsidR="000F53A7">
        <w:t xml:space="preserve">they </w:t>
      </w:r>
      <w:r w:rsidRPr="00E27310">
        <w:t>leav</w:t>
      </w:r>
      <w:r w:rsidR="000F53A7">
        <w:t>e</w:t>
      </w:r>
      <w:r w:rsidRPr="00E27310">
        <w:t xml:space="preserve"> </w:t>
      </w:r>
      <w:r w:rsidR="000F53A7">
        <w:t xml:space="preserve">the </w:t>
      </w:r>
      <w:r w:rsidRPr="00E27310">
        <w:t xml:space="preserve">camps. </w:t>
      </w:r>
    </w:p>
    <w:p w:rsidR="00314AD9" w:rsidRPr="00E27310" w:rsidRDefault="00314AD9" w:rsidP="009535CB">
      <w:pPr>
        <w:pStyle w:val="SingleTxtG"/>
        <w:numPr>
          <w:ilvl w:val="1"/>
          <w:numId w:val="3"/>
        </w:numPr>
        <w:spacing w:line="240" w:lineRule="auto"/>
        <w:ind w:left="1134" w:firstLine="0"/>
      </w:pPr>
      <w:r w:rsidRPr="00E27310">
        <w:t>During the Special Rapporteur’s visit to Sri Lanka in December 2013</w:t>
      </w:r>
      <w:r w:rsidR="000F53A7">
        <w:t>,</w:t>
      </w:r>
      <w:r w:rsidR="009535CB" w:rsidRPr="00E27310" w:rsidDel="000F53A7">
        <w:t xml:space="preserve"> </w:t>
      </w:r>
      <w:r w:rsidRPr="00E27310">
        <w:t xml:space="preserve">he noted obstacles to durable solutions for IDPs in their lack of access to their original land, which prevented their return and </w:t>
      </w:r>
      <w:r w:rsidR="009F46C9">
        <w:t xml:space="preserve">their having </w:t>
      </w:r>
      <w:r w:rsidRPr="00E27310">
        <w:t>sustainable livelihoods. He stressed that significant efforts were required to ensure that the livelihoods of IDPs were restored.</w:t>
      </w:r>
      <w:r w:rsidR="009535CB" w:rsidRPr="00FE1AE7">
        <w:rPr>
          <w:rStyle w:val="FootnoteReference"/>
        </w:rPr>
        <w:footnoteReference w:id="30"/>
      </w:r>
      <w:r w:rsidRPr="00E27310">
        <w:t xml:space="preserve"> During his visit to Ukraine in September 2014, the Special Rapporteur was informed of the difficulty </w:t>
      </w:r>
      <w:r w:rsidR="009535CB">
        <w:t>faced by</w:t>
      </w:r>
      <w:r w:rsidR="009535CB" w:rsidRPr="00E27310">
        <w:t xml:space="preserve"> </w:t>
      </w:r>
      <w:r w:rsidRPr="00E27310">
        <w:t xml:space="preserve">IDPs </w:t>
      </w:r>
      <w:r w:rsidR="009535CB">
        <w:t>in</w:t>
      </w:r>
      <w:r w:rsidR="009535CB" w:rsidRPr="00E27310">
        <w:t xml:space="preserve"> </w:t>
      </w:r>
      <w:r w:rsidRPr="00E27310">
        <w:t>find</w:t>
      </w:r>
      <w:r w:rsidR="009535CB">
        <w:t>ing</w:t>
      </w:r>
      <w:r w:rsidRPr="00E27310">
        <w:t xml:space="preserve"> employment and income</w:t>
      </w:r>
      <w:r w:rsidR="000F53A7">
        <w:t>-</w:t>
      </w:r>
      <w:r w:rsidRPr="00E27310">
        <w:t>generating opportunities. Some IDPs described problems with their residence registration in their places of origin, their work records which remain</w:t>
      </w:r>
      <w:r w:rsidR="000F53A7">
        <w:t>ed</w:t>
      </w:r>
      <w:r w:rsidRPr="00E27310">
        <w:t xml:space="preserve"> with former employers, and discrimination when they identified themselves as IDPs. </w:t>
      </w:r>
    </w:p>
    <w:p w:rsidR="00314AD9" w:rsidRDefault="00314AD9" w:rsidP="00314AD9">
      <w:pPr>
        <w:pStyle w:val="H23G"/>
      </w:pPr>
      <w:r w:rsidRPr="0082471B">
        <w:tab/>
      </w:r>
      <w:r>
        <w:tab/>
      </w:r>
      <w:r w:rsidRPr="0082471B">
        <w:t xml:space="preserve">Goal 10: Reduce inequality within and among countries </w:t>
      </w:r>
    </w:p>
    <w:p w:rsidR="00314AD9" w:rsidRPr="00E27310" w:rsidRDefault="00314AD9" w:rsidP="002F682A">
      <w:pPr>
        <w:pStyle w:val="SingleTxtG"/>
        <w:numPr>
          <w:ilvl w:val="1"/>
          <w:numId w:val="3"/>
        </w:numPr>
        <w:ind w:left="1134" w:firstLine="0"/>
        <w:rPr>
          <w:rStyle w:val="Strong"/>
          <w:b w:val="0"/>
          <w:bCs w:val="0"/>
        </w:rPr>
      </w:pPr>
      <w:r w:rsidRPr="00E27310">
        <w:rPr>
          <w:rStyle w:val="Strong"/>
          <w:b w:val="0"/>
          <w:lang w:val="en"/>
        </w:rPr>
        <w:t xml:space="preserve">IDPs frequently face gross and persistent inequality that significantly </w:t>
      </w:r>
      <w:r w:rsidR="009535CB">
        <w:rPr>
          <w:rStyle w:val="Strong"/>
          <w:b w:val="0"/>
          <w:lang w:val="en"/>
        </w:rPr>
        <w:t>worsens</w:t>
      </w:r>
      <w:r w:rsidR="009535CB" w:rsidRPr="00E27310">
        <w:rPr>
          <w:rStyle w:val="Strong"/>
          <w:b w:val="0"/>
          <w:lang w:val="en"/>
        </w:rPr>
        <w:t xml:space="preserve"> </w:t>
      </w:r>
      <w:r w:rsidRPr="00E27310">
        <w:rPr>
          <w:rStyle w:val="Strong"/>
          <w:b w:val="0"/>
          <w:lang w:val="en"/>
        </w:rPr>
        <w:t>their displacement and hampers their ability to integrate fully into new or host societies. Reducing inequality and discrimination within countries helps prevent displacement as well as contributing to achieving durable solutions for IDPs. Respect for the principle of equal rights ensures the well-being of IDPs. Social, economic and political inclusion of all, including IDPs, is thus key to the prevention of displacement by achieving equality within and among countries. For some ethnic, religious or national minorities, their government is the perpetrator of violence, their homes are not safe and integration into new localities may be particularly difficult.</w:t>
      </w:r>
    </w:p>
    <w:p w:rsidR="00314AD9" w:rsidRPr="00E27310" w:rsidRDefault="00314AD9" w:rsidP="002F682A">
      <w:pPr>
        <w:pStyle w:val="SingleTxtG"/>
        <w:numPr>
          <w:ilvl w:val="1"/>
          <w:numId w:val="3"/>
        </w:numPr>
        <w:ind w:left="1134" w:firstLine="0"/>
      </w:pPr>
      <w:r w:rsidRPr="00E27310">
        <w:t xml:space="preserve">IDPs frequently belong to national, ethnic or religious minorities who, due to historical, geopolitical, social and other factors, may face varying degrees of discrimination, social and economic marginalization and sometimes violence </w:t>
      </w:r>
      <w:r w:rsidR="003B75CA">
        <w:t xml:space="preserve">on the basis of </w:t>
      </w:r>
      <w:r w:rsidRPr="00E27310">
        <w:t>their identity. They may be excluded or marginalized in national development programmes</w:t>
      </w:r>
      <w:r w:rsidR="003B75CA">
        <w:t>,</w:t>
      </w:r>
      <w:r w:rsidRPr="00E27310">
        <w:t xml:space="preserve"> even during periods of peace. During </w:t>
      </w:r>
      <w:r w:rsidR="003B75CA">
        <w:t xml:space="preserve">times of </w:t>
      </w:r>
      <w:r w:rsidRPr="00E27310">
        <w:t xml:space="preserve">instability and conflict, they are vulnerable to violence and displacement by larger population groups, members of which may dominate </w:t>
      </w:r>
      <w:r w:rsidR="003B75CA">
        <w:t xml:space="preserve">the </w:t>
      </w:r>
      <w:r w:rsidRPr="00E27310">
        <w:t xml:space="preserve">government, the police and military forces and other public bodies, including those with responsibility for national development goals. </w:t>
      </w:r>
    </w:p>
    <w:p w:rsidR="00314AD9" w:rsidRPr="00E27310" w:rsidRDefault="00314AD9" w:rsidP="002F682A">
      <w:pPr>
        <w:pStyle w:val="SingleTxtG"/>
        <w:numPr>
          <w:ilvl w:val="1"/>
          <w:numId w:val="3"/>
        </w:numPr>
        <w:ind w:left="1134" w:firstLine="0"/>
      </w:pPr>
      <w:r w:rsidRPr="00E27310">
        <w:rPr>
          <w:rStyle w:val="Strong"/>
          <w:b w:val="0"/>
          <w:lang w:val="en"/>
        </w:rPr>
        <w:t>During his follow-up visit to Kenya in May 2014, the Special Rapporteur noted that</w:t>
      </w:r>
      <w:r w:rsidR="00B52546">
        <w:rPr>
          <w:rStyle w:val="Strong"/>
          <w:b w:val="0"/>
          <w:lang w:val="en"/>
        </w:rPr>
        <w:t>,</w:t>
      </w:r>
      <w:r w:rsidRPr="00E27310">
        <w:rPr>
          <w:rStyle w:val="Strong"/>
          <w:b w:val="0"/>
          <w:lang w:val="en"/>
        </w:rPr>
        <w:t xml:space="preserve"> although progress had been made in supporting durable solutions for </w:t>
      </w:r>
      <w:r w:rsidR="00B52546">
        <w:rPr>
          <w:rStyle w:val="Strong"/>
          <w:b w:val="0"/>
          <w:lang w:val="en"/>
        </w:rPr>
        <w:t>those</w:t>
      </w:r>
      <w:r w:rsidR="00B52546" w:rsidRPr="00E27310">
        <w:rPr>
          <w:rStyle w:val="Strong"/>
          <w:b w:val="0"/>
          <w:lang w:val="en"/>
        </w:rPr>
        <w:t xml:space="preserve"> </w:t>
      </w:r>
      <w:r w:rsidRPr="00E27310">
        <w:rPr>
          <w:rStyle w:val="Strong"/>
          <w:b w:val="0"/>
          <w:lang w:val="en"/>
        </w:rPr>
        <w:t>displaced following the post-election violence of 2007</w:t>
      </w:r>
      <w:r w:rsidR="00E8556F">
        <w:rPr>
          <w:rStyle w:val="Strong"/>
          <w:b w:val="0"/>
          <w:lang w:val="en"/>
        </w:rPr>
        <w:t>/08</w:t>
      </w:r>
      <w:r w:rsidRPr="00E27310">
        <w:rPr>
          <w:rStyle w:val="Strong"/>
          <w:b w:val="0"/>
          <w:lang w:val="en"/>
        </w:rPr>
        <w:t xml:space="preserve">, significant obstacles to achieving that goal remained, most notably regarding socioeconomic and political integration. In accordance with the Guiding Principles on Internal Displacement and the </w:t>
      </w:r>
      <w:r w:rsidRPr="00D136CB">
        <w:rPr>
          <w:rStyle w:val="Strong"/>
          <w:b w:val="0"/>
          <w:lang w:val="en"/>
        </w:rPr>
        <w:t>IASC Framework on Durable Solutions for I</w:t>
      </w:r>
      <w:r w:rsidR="00B52546" w:rsidRPr="00F40BE4">
        <w:rPr>
          <w:rStyle w:val="Strong"/>
          <w:b w:val="0"/>
          <w:lang w:val="en"/>
        </w:rPr>
        <w:t xml:space="preserve">nternally </w:t>
      </w:r>
      <w:r w:rsidRPr="00832664">
        <w:rPr>
          <w:rStyle w:val="Strong"/>
          <w:b w:val="0"/>
          <w:lang w:val="en"/>
        </w:rPr>
        <w:t>D</w:t>
      </w:r>
      <w:r w:rsidR="00B52546" w:rsidRPr="00832664">
        <w:rPr>
          <w:rStyle w:val="Strong"/>
          <w:b w:val="0"/>
          <w:lang w:val="en"/>
        </w:rPr>
        <w:t xml:space="preserve">isplaced </w:t>
      </w:r>
      <w:r w:rsidRPr="00F47587">
        <w:rPr>
          <w:rStyle w:val="Strong"/>
          <w:b w:val="0"/>
          <w:lang w:val="en"/>
        </w:rPr>
        <w:t>P</w:t>
      </w:r>
      <w:r w:rsidR="00B52546" w:rsidRPr="00F47587">
        <w:rPr>
          <w:rStyle w:val="Strong"/>
          <w:b w:val="0"/>
          <w:lang w:val="en"/>
        </w:rPr>
        <w:t>erson</w:t>
      </w:r>
      <w:r w:rsidRPr="00F47587">
        <w:rPr>
          <w:rStyle w:val="Strong"/>
          <w:b w:val="0"/>
          <w:lang w:val="en"/>
        </w:rPr>
        <w:t>s</w:t>
      </w:r>
      <w:r w:rsidRPr="00E27310">
        <w:rPr>
          <w:rStyle w:val="Strong"/>
          <w:b w:val="0"/>
          <w:lang w:val="en"/>
        </w:rPr>
        <w:t xml:space="preserve">, he recalled that IDPs should be able to exercise their right to participate in public affairs at all levels and without discrimination on the basis of their displacement. </w:t>
      </w:r>
    </w:p>
    <w:p w:rsidR="00314AD9" w:rsidRDefault="00314AD9" w:rsidP="00314AD9">
      <w:pPr>
        <w:pStyle w:val="H23G"/>
      </w:pPr>
      <w:r>
        <w:rPr>
          <w:lang w:eastAsia="en-GB"/>
        </w:rPr>
        <w:tab/>
      </w:r>
      <w:r>
        <w:rPr>
          <w:lang w:eastAsia="en-GB"/>
        </w:rPr>
        <w:tab/>
      </w:r>
      <w:r w:rsidRPr="00FB64AC">
        <w:rPr>
          <w:lang w:eastAsia="en-GB"/>
        </w:rPr>
        <w:t>Goal 11: Make cities and human settlements inclusive, safe, resilient and sustainable</w:t>
      </w:r>
      <w:r w:rsidRPr="00FB64AC">
        <w:t xml:space="preserve"> </w:t>
      </w:r>
    </w:p>
    <w:p w:rsidR="00314AD9" w:rsidRPr="00E27310" w:rsidRDefault="00314AD9" w:rsidP="002F682A">
      <w:pPr>
        <w:pStyle w:val="SingleTxtG"/>
        <w:numPr>
          <w:ilvl w:val="1"/>
          <w:numId w:val="3"/>
        </w:numPr>
        <w:ind w:left="1134" w:firstLine="0"/>
      </w:pPr>
      <w:r w:rsidRPr="00E27310">
        <w:t>While IDPs living in camp settings are more visible, alternative coping mechanisms, including living with host families, are now the norm for a majority of IDPs</w:t>
      </w:r>
      <w:r w:rsidR="00425486">
        <w:t>.</w:t>
      </w:r>
      <w:r w:rsidRPr="00FE1AE7">
        <w:rPr>
          <w:rStyle w:val="FootnoteReference"/>
        </w:rPr>
        <w:footnoteReference w:id="31"/>
      </w:r>
      <w:r w:rsidRPr="00E27310">
        <w:t xml:space="preserve"> An implicit assumption is often made that IDPs living outside camps are less in need of protection and assistance and have found solutions of their own. While host communities </w:t>
      </w:r>
      <w:r w:rsidRPr="00E27310">
        <w:lastRenderedPageBreak/>
        <w:t>may initially welcome and assist IDPs, when their stay is protracted, the strain on resources may lead to an eventual breaking point, and may require IDPs to look for alternative assistance or living arrangements, often resulting in secondary displacement. For economic, security and anonymity reasons, IDPs often move to the outskirts of cities</w:t>
      </w:r>
      <w:r w:rsidR="00953C50">
        <w:t>,</w:t>
      </w:r>
      <w:r w:rsidRPr="00E27310">
        <w:t xml:space="preserve"> where they mix with the urban poor</w:t>
      </w:r>
      <w:r w:rsidR="00425486">
        <w:t>.</w:t>
      </w:r>
      <w:r w:rsidRPr="00FE1AE7">
        <w:rPr>
          <w:rStyle w:val="FootnoteReference"/>
        </w:rPr>
        <w:footnoteReference w:id="32"/>
      </w:r>
      <w:r w:rsidRPr="00E27310">
        <w:t xml:space="preserve"> While such areas may provide better livelihood opportunities, they are often most violent or hazardous areas and IDPs are at greater risk of being displaced a second time or </w:t>
      </w:r>
      <w:r w:rsidR="00DF4BFA">
        <w:t xml:space="preserve">of </w:t>
      </w:r>
      <w:r w:rsidRPr="00E27310">
        <w:t xml:space="preserve">facing additional human rights abuses. </w:t>
      </w:r>
    </w:p>
    <w:p w:rsidR="00314AD9" w:rsidRPr="00E27310" w:rsidRDefault="00314AD9" w:rsidP="002F682A">
      <w:pPr>
        <w:pStyle w:val="SingleTxtG"/>
        <w:numPr>
          <w:ilvl w:val="1"/>
          <w:numId w:val="3"/>
        </w:numPr>
        <w:ind w:left="1134" w:firstLine="0"/>
      </w:pPr>
      <w:r w:rsidRPr="00E27310">
        <w:t>Despite the challenges, the Special Rapporteur is of the view that a more effective and systematized management of IDPs outside camps, and more specifically of IDPs in urban areas, can improve the overall response to internal displacement, anchor it within a human rights</w:t>
      </w:r>
      <w:r w:rsidR="00DF4BFA">
        <w:t>-</w:t>
      </w:r>
      <w:r w:rsidRPr="00E27310">
        <w:t xml:space="preserve">based approach and contribute to durable solutions. He </w:t>
      </w:r>
      <w:r w:rsidR="00DF4BFA">
        <w:t>also</w:t>
      </w:r>
      <w:r w:rsidR="00DF4BFA" w:rsidRPr="00E27310">
        <w:t xml:space="preserve"> </w:t>
      </w:r>
      <w:r w:rsidRPr="00E27310">
        <w:t>emphasizes the need to address the specific needs of displaced populations in urban planning and policies and to consult them in their design and implementation.</w:t>
      </w:r>
    </w:p>
    <w:p w:rsidR="00314AD9" w:rsidRPr="00FB64AC" w:rsidRDefault="00314AD9" w:rsidP="00314AD9">
      <w:pPr>
        <w:pStyle w:val="H23G"/>
        <w:rPr>
          <w:lang w:eastAsia="en-GB"/>
        </w:rPr>
      </w:pPr>
      <w:r>
        <w:rPr>
          <w:lang w:eastAsia="en-GB"/>
        </w:rPr>
        <w:tab/>
      </w:r>
      <w:r>
        <w:rPr>
          <w:lang w:eastAsia="en-GB"/>
        </w:rPr>
        <w:tab/>
        <w:t xml:space="preserve">Goal 13: </w:t>
      </w:r>
      <w:r w:rsidRPr="00FB64AC">
        <w:rPr>
          <w:lang w:eastAsia="en-GB"/>
        </w:rPr>
        <w:t>Take urgent action to combat climate change and its impacts</w:t>
      </w:r>
    </w:p>
    <w:p w:rsidR="00314AD9" w:rsidRPr="00E27310" w:rsidRDefault="00314AD9" w:rsidP="002F682A">
      <w:pPr>
        <w:pStyle w:val="SingleTxtG"/>
        <w:numPr>
          <w:ilvl w:val="1"/>
          <w:numId w:val="3"/>
        </w:numPr>
        <w:ind w:left="1134" w:firstLine="0"/>
      </w:pPr>
      <w:r w:rsidRPr="00E27310">
        <w:rPr>
          <w:lang w:eastAsia="en-GB"/>
        </w:rPr>
        <w:t>Changes in the environment and climate have an important impact on human mobility and are predicted to significantly increase displacement and alter its patterns</w:t>
      </w:r>
      <w:r w:rsidR="00425486">
        <w:rPr>
          <w:lang w:eastAsia="en-GB"/>
        </w:rPr>
        <w:t>.</w:t>
      </w:r>
      <w:r w:rsidRPr="00FE1AE7">
        <w:rPr>
          <w:rStyle w:val="FootnoteReference"/>
        </w:rPr>
        <w:footnoteReference w:id="33"/>
      </w:r>
      <w:r w:rsidRPr="00E27310">
        <w:rPr>
          <w:lang w:eastAsia="en-GB"/>
        </w:rPr>
        <w:t xml:space="preserve"> In 2013 alone, some 22.4 million people were newly displaced by disasters triggered by natural events. In 2010, the Cancun Agreements expressly acknowledged </w:t>
      </w:r>
      <w:r w:rsidR="009B65BD">
        <w:rPr>
          <w:lang w:eastAsia="en-GB"/>
        </w:rPr>
        <w:t>“</w:t>
      </w:r>
      <w:r w:rsidRPr="00E27310">
        <w:rPr>
          <w:lang w:eastAsia="en-GB"/>
        </w:rPr>
        <w:t>climate-induced displacement</w:t>
      </w:r>
      <w:r w:rsidR="009B65BD">
        <w:rPr>
          <w:lang w:eastAsia="en-GB"/>
        </w:rPr>
        <w:t>”</w:t>
      </w:r>
      <w:r w:rsidRPr="00E27310">
        <w:rPr>
          <w:lang w:eastAsia="en-GB"/>
        </w:rPr>
        <w:t>, which the Special Rapporteur addressed in his report to the General Assembly in 2011.</w:t>
      </w:r>
      <w:r w:rsidRPr="00FE1AE7">
        <w:rPr>
          <w:rStyle w:val="FootnoteReference"/>
        </w:rPr>
        <w:footnoteReference w:id="34"/>
      </w:r>
      <w:r w:rsidRPr="00E27310">
        <w:rPr>
          <w:lang w:eastAsia="en-GB"/>
        </w:rPr>
        <w:t xml:space="preserve"> Preparedness, environmental risk assessment, mitigation and disaster risk reduction are development imperatives in the context of the challenges posed by climate change</w:t>
      </w:r>
      <w:r w:rsidR="00DF4BFA">
        <w:rPr>
          <w:lang w:eastAsia="en-GB"/>
        </w:rPr>
        <w:t>-</w:t>
      </w:r>
      <w:r w:rsidRPr="00E27310">
        <w:rPr>
          <w:lang w:eastAsia="en-GB"/>
        </w:rPr>
        <w:t xml:space="preserve">induced displacement. The consequences of climate change, such as </w:t>
      </w:r>
      <w:r w:rsidR="009E315F" w:rsidRPr="00995BBE">
        <w:rPr>
          <w:lang w:eastAsia="en-GB"/>
        </w:rPr>
        <w:t>environmental degradation and</w:t>
      </w:r>
      <w:r w:rsidR="009E315F">
        <w:rPr>
          <w:lang w:eastAsia="en-GB"/>
        </w:rPr>
        <w:t xml:space="preserve"> </w:t>
      </w:r>
      <w:r w:rsidRPr="00E27310">
        <w:rPr>
          <w:lang w:eastAsia="en-GB"/>
        </w:rPr>
        <w:t xml:space="preserve">loss of livelihood, are a driver </w:t>
      </w:r>
      <w:r w:rsidR="00E34CA5">
        <w:rPr>
          <w:lang w:eastAsia="en-GB"/>
        </w:rPr>
        <w:t xml:space="preserve">of </w:t>
      </w:r>
      <w:r w:rsidRPr="00E27310">
        <w:rPr>
          <w:lang w:eastAsia="en-GB"/>
        </w:rPr>
        <w:t>increas</w:t>
      </w:r>
      <w:r w:rsidR="00E34CA5">
        <w:rPr>
          <w:lang w:eastAsia="en-GB"/>
        </w:rPr>
        <w:t>ed</w:t>
      </w:r>
      <w:r w:rsidRPr="00E27310">
        <w:rPr>
          <w:lang w:eastAsia="en-GB"/>
        </w:rPr>
        <w:t xml:space="preserve"> rural-to-urban migration, often to urban slums and informal settlements offering precarious living conditions. Climate change-induced displacement must be addressed in humanitarian and development terms, to alleviate immediate suffering, but also to ensure lasting, development-based solutions for affected persons that avoid the precariousness, marginalization and instability associated with protracted displacement.</w:t>
      </w:r>
    </w:p>
    <w:p w:rsidR="00314AD9" w:rsidRPr="00FB64AC" w:rsidRDefault="00314AD9" w:rsidP="00314AD9">
      <w:pPr>
        <w:pStyle w:val="H23G"/>
        <w:rPr>
          <w:lang w:eastAsia="en-GB"/>
        </w:rPr>
      </w:pPr>
      <w:r>
        <w:rPr>
          <w:lang w:eastAsia="en-GB"/>
        </w:rPr>
        <w:tab/>
      </w:r>
      <w:r>
        <w:rPr>
          <w:lang w:eastAsia="en-GB"/>
        </w:rPr>
        <w:tab/>
      </w:r>
      <w:r w:rsidRPr="00FB64AC">
        <w:rPr>
          <w:lang w:eastAsia="en-GB"/>
        </w:rPr>
        <w:t>Goal 16: Promote peaceful and inclusive societi</w:t>
      </w:r>
      <w:r>
        <w:rPr>
          <w:lang w:eastAsia="en-GB"/>
        </w:rPr>
        <w:t>es for sustainable development</w:t>
      </w:r>
    </w:p>
    <w:p w:rsidR="00314AD9" w:rsidRPr="00E27310" w:rsidRDefault="00314AD9" w:rsidP="002F682A">
      <w:pPr>
        <w:pStyle w:val="SingleTxtG"/>
        <w:numPr>
          <w:ilvl w:val="1"/>
          <w:numId w:val="3"/>
        </w:numPr>
        <w:ind w:left="1134" w:firstLine="0"/>
        <w:rPr>
          <w:lang w:eastAsia="en-GB"/>
        </w:rPr>
      </w:pPr>
      <w:r w:rsidRPr="00E27310">
        <w:rPr>
          <w:lang w:eastAsia="en-GB"/>
        </w:rPr>
        <w:t xml:space="preserve">Armed conflict, generalized violence and human rights abuses are major causes of internal displacement. Indeed, internal displacement can be seen as an indicator of whether societies are peaceful and inclusive. In line with the Guiding Principles </w:t>
      </w:r>
      <w:r w:rsidR="00C43692" w:rsidRPr="00E27310">
        <w:rPr>
          <w:rStyle w:val="Strong"/>
          <w:b w:val="0"/>
          <w:lang w:val="en"/>
        </w:rPr>
        <w:t>on Internal Displacement</w:t>
      </w:r>
      <w:r w:rsidR="00C43692" w:rsidRPr="00E27310">
        <w:rPr>
          <w:lang w:eastAsia="en-GB"/>
        </w:rPr>
        <w:t xml:space="preserve"> </w:t>
      </w:r>
      <w:r w:rsidRPr="00E27310">
        <w:rPr>
          <w:lang w:eastAsia="en-GB"/>
        </w:rPr>
        <w:t xml:space="preserve">and the </w:t>
      </w:r>
      <w:r w:rsidRPr="00D136CB">
        <w:rPr>
          <w:lang w:eastAsia="en-GB"/>
        </w:rPr>
        <w:t>IASC Framework on Durable Solutions</w:t>
      </w:r>
      <w:r w:rsidR="00C43692" w:rsidRPr="00F40BE4">
        <w:rPr>
          <w:lang w:eastAsia="en-GB"/>
        </w:rPr>
        <w:t xml:space="preserve"> for Internally Displaced Persons</w:t>
      </w:r>
      <w:r w:rsidRPr="00E27310">
        <w:rPr>
          <w:lang w:eastAsia="en-GB"/>
        </w:rPr>
        <w:t>, securing effective remedies for the violations of international human rights and humanitarian law which cause displacement, or which occur during displacement, can have a major impact on prospects for durable solutions for IDPs. IDPs who have been victims of violations must have full and non-discriminatory access to effective remedies and justice, including, where appropriate, access to transitional justice mechanisms and reparations. Failure to secure effective remedies may cause further displacement, impede reconciliation processes, create a prolonged sense of injustice or prejudice among IDPs and undermine the achievement of durable solutions. Securing justice for IDPs is an essential component of long-term peace and stability.</w:t>
      </w:r>
      <w:r w:rsidRPr="00FE1AE7">
        <w:rPr>
          <w:rStyle w:val="FootnoteReference"/>
        </w:rPr>
        <w:footnoteReference w:id="35"/>
      </w:r>
    </w:p>
    <w:p w:rsidR="00314AD9" w:rsidRPr="00BB57C7" w:rsidRDefault="00314AD9" w:rsidP="00314AD9">
      <w:pPr>
        <w:pStyle w:val="H1G"/>
        <w:rPr>
          <w:szCs w:val="24"/>
        </w:rPr>
      </w:pPr>
      <w:r>
        <w:lastRenderedPageBreak/>
        <w:tab/>
        <w:t>F.</w:t>
      </w:r>
      <w:r>
        <w:tab/>
      </w:r>
      <w:r w:rsidRPr="00BB57C7">
        <w:t xml:space="preserve">Implementing </w:t>
      </w:r>
      <w:r w:rsidR="00C43692">
        <w:t>s</w:t>
      </w:r>
      <w:r w:rsidRPr="00BB57C7">
        <w:t xml:space="preserve">ustainable </w:t>
      </w:r>
      <w:r w:rsidR="00C43692">
        <w:t>d</w:t>
      </w:r>
      <w:r w:rsidRPr="00BB57C7">
        <w:t xml:space="preserve">evelopment </w:t>
      </w:r>
      <w:r w:rsidR="00C43692">
        <w:t>g</w:t>
      </w:r>
      <w:r w:rsidRPr="00BB57C7">
        <w:t xml:space="preserve">oals for </w:t>
      </w:r>
      <w:r w:rsidR="00C43692">
        <w:t>internally displaced person</w:t>
      </w:r>
      <w:r w:rsidR="00C43692" w:rsidRPr="00BB57C7">
        <w:t xml:space="preserve">s </w:t>
      </w:r>
      <w:r w:rsidRPr="00BB57C7">
        <w:t>at the national level</w:t>
      </w:r>
    </w:p>
    <w:p w:rsidR="00314AD9" w:rsidRPr="00E27310" w:rsidRDefault="00314AD9" w:rsidP="002F682A">
      <w:pPr>
        <w:pStyle w:val="SingleTxtG"/>
        <w:numPr>
          <w:ilvl w:val="1"/>
          <w:numId w:val="3"/>
        </w:numPr>
        <w:ind w:left="1134" w:firstLine="0"/>
        <w:rPr>
          <w:lang w:eastAsia="en-GB"/>
        </w:rPr>
      </w:pPr>
      <w:r w:rsidRPr="00E27310">
        <w:t xml:space="preserve">Clear references to IDPs should be included in the </w:t>
      </w:r>
      <w:r w:rsidR="00C43692">
        <w:t>p</w:t>
      </w:r>
      <w:r w:rsidRPr="00E27310">
        <w:t xml:space="preserve">ost-2015 </w:t>
      </w:r>
      <w:r w:rsidR="00C43692">
        <w:t>g</w:t>
      </w:r>
      <w:r w:rsidRPr="00E27310">
        <w:t xml:space="preserve">oals and </w:t>
      </w:r>
      <w:r w:rsidR="00C43692">
        <w:t>t</w:t>
      </w:r>
      <w:r w:rsidRPr="00E27310">
        <w:t xml:space="preserve">argets. While explicit references to IDPs may be lacking, many proposed goals and targets have </w:t>
      </w:r>
      <w:r w:rsidR="00C43692">
        <w:t xml:space="preserve">the </w:t>
      </w:r>
      <w:r w:rsidRPr="00E27310">
        <w:t xml:space="preserve">potential to directly or indirectly </w:t>
      </w:r>
      <w:r w:rsidR="00B738F0">
        <w:t xml:space="preserve">have a positive </w:t>
      </w:r>
      <w:r w:rsidRPr="00E27310">
        <w:t xml:space="preserve">impact on IDPs at the national level. Nevertheless, it is essential to look beyond international cooperation and focus on the importance of national implementation. The report </w:t>
      </w:r>
      <w:r w:rsidR="00C43692">
        <w:t xml:space="preserve">of the Open Working Group on Sustainable Development Goals </w:t>
      </w:r>
      <w:r w:rsidRPr="00E27310">
        <w:t xml:space="preserve">states that “targets are defined as aspirational global targets, with each </w:t>
      </w:r>
      <w:r w:rsidR="008A103E">
        <w:t>g</w:t>
      </w:r>
      <w:r w:rsidRPr="00E27310">
        <w:t>overnment setting its own national targets guided by the global level of ambition but taking into account national circumstances”</w:t>
      </w:r>
      <w:r w:rsidR="00995BBE">
        <w:t xml:space="preserve"> (A/68/970, para. 18)</w:t>
      </w:r>
      <w:r w:rsidR="008A103E">
        <w:t>.</w:t>
      </w:r>
      <w:r w:rsidRPr="00E27310">
        <w:t xml:space="preserve"> National authorities are responsible for providing protection and development for all and for implementing strategies and programmes to meet internationally agreed targets and goals. Countries </w:t>
      </w:r>
      <w:r w:rsidR="00AD1E9C">
        <w:t>affe</w:t>
      </w:r>
      <w:r w:rsidRPr="00E27310">
        <w:t>cted by internal displacement must set their own national targets and include IDPs in national development strategies.</w:t>
      </w:r>
    </w:p>
    <w:p w:rsidR="00314AD9" w:rsidRPr="00E27310" w:rsidRDefault="00314AD9" w:rsidP="002F682A">
      <w:pPr>
        <w:pStyle w:val="SingleTxtG"/>
        <w:numPr>
          <w:ilvl w:val="1"/>
          <w:numId w:val="3"/>
        </w:numPr>
        <w:ind w:left="1134" w:firstLine="0"/>
        <w:rPr>
          <w:lang w:eastAsia="en-GB"/>
        </w:rPr>
      </w:pPr>
      <w:r w:rsidRPr="00E27310">
        <w:t xml:space="preserve">The </w:t>
      </w:r>
      <w:r w:rsidRPr="00AF6E39">
        <w:rPr>
          <w:iCs/>
        </w:rPr>
        <w:t xml:space="preserve">IASC Framework on Durable Solutions </w:t>
      </w:r>
      <w:r w:rsidR="008A103E" w:rsidRPr="00AF6E39">
        <w:rPr>
          <w:iCs/>
        </w:rPr>
        <w:t>for Internally Displace</w:t>
      </w:r>
      <w:r w:rsidR="008A103E" w:rsidRPr="002F682A">
        <w:rPr>
          <w:iCs/>
        </w:rPr>
        <w:t>d</w:t>
      </w:r>
      <w:r w:rsidR="008A103E" w:rsidRPr="00AF6E39">
        <w:rPr>
          <w:iCs/>
        </w:rPr>
        <w:t xml:space="preserve"> Persons</w:t>
      </w:r>
      <w:r w:rsidR="008A103E">
        <w:t xml:space="preserve"> </w:t>
      </w:r>
      <w:r w:rsidRPr="00E27310">
        <w:t xml:space="preserve">points to the </w:t>
      </w:r>
      <w:r w:rsidR="008A103E" w:rsidRPr="00E27310">
        <w:t>“</w:t>
      </w:r>
      <w:r w:rsidRPr="00E27310">
        <w:t>need to ensure at a minimum that the necessary legal and/or policy frameworks are in place to secure the rights of IDPs, to establish effective government structures to coordinate the national and local response, to facilitate provision of humanitarian and development assistance, and to ensure that adequate funding, through national budgets as well as international aid, is allocated to support the process”</w:t>
      </w:r>
      <w:r w:rsidR="008A103E">
        <w:t>.</w:t>
      </w:r>
      <w:r w:rsidR="00AD1E9C">
        <w:rPr>
          <w:rStyle w:val="FootnoteReference"/>
        </w:rPr>
        <w:footnoteReference w:id="36"/>
      </w:r>
      <w:r w:rsidRPr="00E27310">
        <w:t xml:space="preserve"> </w:t>
      </w:r>
    </w:p>
    <w:p w:rsidR="00314AD9" w:rsidRPr="00E27310" w:rsidRDefault="00314AD9" w:rsidP="002F682A">
      <w:pPr>
        <w:pStyle w:val="SingleTxtG"/>
        <w:numPr>
          <w:ilvl w:val="1"/>
          <w:numId w:val="3"/>
        </w:numPr>
        <w:ind w:left="1134" w:firstLine="0"/>
        <w:rPr>
          <w:lang w:eastAsia="en-GB"/>
        </w:rPr>
      </w:pPr>
      <w:r w:rsidRPr="00E27310">
        <w:t xml:space="preserve">Indicators </w:t>
      </w:r>
      <w:r w:rsidR="008A103E">
        <w:t xml:space="preserve">to </w:t>
      </w:r>
      <w:r w:rsidRPr="00E27310">
        <w:t xml:space="preserve">help to assess the implementation of the </w:t>
      </w:r>
      <w:r w:rsidR="008A103E">
        <w:t>sustainable development goal</w:t>
      </w:r>
      <w:r w:rsidR="008A103E" w:rsidRPr="00E27310">
        <w:t xml:space="preserve">s </w:t>
      </w:r>
      <w:r w:rsidRPr="00E27310">
        <w:t xml:space="preserve">at the international level are still under consideration at the time of writing. The Special Rapporteur strongly advocates </w:t>
      </w:r>
      <w:r w:rsidR="00D10472">
        <w:t xml:space="preserve">the </w:t>
      </w:r>
      <w:r w:rsidRPr="00E27310">
        <w:t>indicators</w:t>
      </w:r>
      <w:r w:rsidR="00D10472">
        <w:t xml:space="preserve"> </w:t>
      </w:r>
      <w:r w:rsidR="00D10472" w:rsidRPr="00B76944">
        <w:t>to systematically address the specific situation of IDPs by mentioning them explicitly as beneficiary groups</w:t>
      </w:r>
      <w:r w:rsidRPr="00FE1C8C">
        <w:t>.</w:t>
      </w:r>
      <w:r w:rsidRPr="00E27310">
        <w:t xml:space="preserve"> Displacement</w:t>
      </w:r>
      <w:r w:rsidR="00AD1E9C">
        <w:t>,</w:t>
      </w:r>
      <w:r w:rsidRPr="00E27310">
        <w:t xml:space="preserve"> whether due to conflict or disaster</w:t>
      </w:r>
      <w:r w:rsidR="00AD1E9C">
        <w:t>,</w:t>
      </w:r>
      <w:r w:rsidRPr="00E27310">
        <w:t xml:space="preserve"> is truly a </w:t>
      </w:r>
      <w:r w:rsidR="00256F7D">
        <w:t>“</w:t>
      </w:r>
      <w:r w:rsidRPr="00E27310">
        <w:t>global</w:t>
      </w:r>
      <w:r w:rsidR="00256F7D">
        <w:t>”</w:t>
      </w:r>
      <w:r w:rsidRPr="00E27310">
        <w:t xml:space="preserve"> issue, potentially affecting rich and poor countries, northern and southern States, and international indicators should consequently specifically address displacement. Equally, countries should develop their own national</w:t>
      </w:r>
      <w:r w:rsidR="00AD1E9C">
        <w:t>-</w:t>
      </w:r>
      <w:r w:rsidRPr="00E27310">
        <w:t>level indicators, taking into account, where relevant, their actual or potential displacement situation.</w:t>
      </w:r>
    </w:p>
    <w:p w:rsidR="00314AD9" w:rsidRPr="000E2259" w:rsidRDefault="00314AD9" w:rsidP="00314AD9">
      <w:pPr>
        <w:pStyle w:val="H1G"/>
      </w:pPr>
      <w:bookmarkStart w:id="12" w:name="_Toc411873146"/>
      <w:r w:rsidRPr="000E2259">
        <w:tab/>
        <w:t>G.</w:t>
      </w:r>
      <w:r w:rsidRPr="000E2259">
        <w:tab/>
        <w:t xml:space="preserve">Essential steps for the inclusion of </w:t>
      </w:r>
      <w:r w:rsidR="008A103E">
        <w:t>internally displaced person</w:t>
      </w:r>
      <w:r w:rsidR="008A103E" w:rsidRPr="000E2259">
        <w:t xml:space="preserve">s </w:t>
      </w:r>
      <w:r w:rsidRPr="000E2259">
        <w:t>in sustainable development goals</w:t>
      </w:r>
      <w:bookmarkEnd w:id="12"/>
    </w:p>
    <w:p w:rsidR="00314AD9" w:rsidRPr="00E27310" w:rsidRDefault="00E27310" w:rsidP="00E27310">
      <w:pPr>
        <w:pStyle w:val="H23G"/>
      </w:pPr>
      <w:r>
        <w:tab/>
      </w:r>
      <w:r w:rsidR="00314AD9" w:rsidRPr="00E27310">
        <w:t>1.</w:t>
      </w:r>
      <w:r>
        <w:tab/>
      </w:r>
      <w:r w:rsidR="00314AD9" w:rsidRPr="00E27310">
        <w:t>National leadership, good governance and political will</w:t>
      </w:r>
    </w:p>
    <w:p w:rsidR="00314AD9" w:rsidRPr="00E27310" w:rsidRDefault="00314AD9" w:rsidP="002F682A">
      <w:pPr>
        <w:pStyle w:val="SingleTxtG"/>
        <w:numPr>
          <w:ilvl w:val="1"/>
          <w:numId w:val="3"/>
        </w:numPr>
        <w:ind w:left="1134" w:firstLine="0"/>
        <w:rPr>
          <w:lang w:eastAsia="en-GB"/>
        </w:rPr>
      </w:pPr>
      <w:r w:rsidRPr="00E27310">
        <w:t xml:space="preserve">National leadership and good governance </w:t>
      </w:r>
      <w:r w:rsidR="008A103E">
        <w:t>are</w:t>
      </w:r>
      <w:r w:rsidR="008A103E" w:rsidRPr="00E27310">
        <w:t xml:space="preserve"> </w:t>
      </w:r>
      <w:r w:rsidRPr="00E27310">
        <w:t xml:space="preserve">essential to both preventing conflict-induced displacement and appropriately responding to all displacement situations. </w:t>
      </w:r>
      <w:r w:rsidR="008A103E">
        <w:t>D</w:t>
      </w:r>
      <w:r w:rsidRPr="00E27310">
        <w:t xml:space="preserve">eficits in good governance and the rule of law </w:t>
      </w:r>
      <w:r w:rsidR="008A103E">
        <w:t>f</w:t>
      </w:r>
      <w:r w:rsidR="008A103E" w:rsidRPr="00E27310">
        <w:t xml:space="preserve">requently </w:t>
      </w:r>
      <w:r w:rsidRPr="00E27310">
        <w:t xml:space="preserve">ignite tensions and result in conflict and displacement. Good and inclusive governance is a cornerstone of sustainable development activity at the national level and actions to appropriately address the rights of IDPs. The first essential step towards ensuring implementation of </w:t>
      </w:r>
      <w:r w:rsidR="001C1367">
        <w:t>s</w:t>
      </w:r>
      <w:r w:rsidRPr="00E27310">
        <w:t xml:space="preserve">ustainable </w:t>
      </w:r>
      <w:r w:rsidR="001C1367">
        <w:t>d</w:t>
      </w:r>
      <w:r w:rsidRPr="00E27310">
        <w:t xml:space="preserve">evelopment </w:t>
      </w:r>
      <w:r w:rsidR="001C1367">
        <w:t>g</w:t>
      </w:r>
      <w:r w:rsidRPr="00E27310">
        <w:t xml:space="preserve">oals for IDPs is for national </w:t>
      </w:r>
      <w:r w:rsidR="001C1367">
        <w:t>g</w:t>
      </w:r>
      <w:r w:rsidRPr="00E27310">
        <w:t xml:space="preserve">overnments to recognize IDPs as legitimate targets of development initiatives. </w:t>
      </w:r>
      <w:r w:rsidRPr="00E27310">
        <w:rPr>
          <w:color w:val="000000"/>
          <w:lang w:eastAsia="en-GB"/>
        </w:rPr>
        <w:t xml:space="preserve">If left unaddressed by development actors, displacement can generate further longer-term marginalization, inequality, fragility and vulnerability. Addressing internal displacement through a development lens </w:t>
      </w:r>
      <w:r w:rsidRPr="00E27310">
        <w:t>has the potential to prevent further marginalization and potential secondary displacement.</w:t>
      </w:r>
    </w:p>
    <w:p w:rsidR="00314AD9" w:rsidRPr="00E27310" w:rsidRDefault="00E27310" w:rsidP="00E27310">
      <w:pPr>
        <w:pStyle w:val="H23G"/>
      </w:pPr>
      <w:r>
        <w:lastRenderedPageBreak/>
        <w:tab/>
        <w:t>2.</w:t>
      </w:r>
      <w:r>
        <w:tab/>
      </w:r>
      <w:r w:rsidR="00314AD9" w:rsidRPr="00E27310">
        <w:t>Data, profiling and needs assessment</w:t>
      </w:r>
    </w:p>
    <w:p w:rsidR="00314AD9" w:rsidRPr="00E27310" w:rsidRDefault="00314AD9" w:rsidP="001268A9">
      <w:pPr>
        <w:pStyle w:val="SingleTxtG"/>
        <w:numPr>
          <w:ilvl w:val="1"/>
          <w:numId w:val="3"/>
        </w:numPr>
        <w:spacing w:line="240" w:lineRule="auto"/>
        <w:ind w:left="1134" w:firstLine="0"/>
        <w:rPr>
          <w:lang w:eastAsia="en-GB"/>
        </w:rPr>
      </w:pPr>
      <w:r w:rsidRPr="00E27310">
        <w:rPr>
          <w:color w:val="000000"/>
          <w:lang w:val="en"/>
        </w:rPr>
        <w:t>Official IDP figures advanced by governments tend to differ significantly from those of international agencies and non-governmental organizations due to factors</w:t>
      </w:r>
      <w:r w:rsidR="001C1367">
        <w:rPr>
          <w:color w:val="000000"/>
          <w:lang w:val="en"/>
        </w:rPr>
        <w:t xml:space="preserve"> that</w:t>
      </w:r>
      <w:r w:rsidRPr="00E27310">
        <w:rPr>
          <w:color w:val="000000"/>
          <w:lang w:val="en"/>
        </w:rPr>
        <w:t xml:space="preserve"> includ</w:t>
      </w:r>
      <w:r w:rsidR="001C1367">
        <w:rPr>
          <w:color w:val="000000"/>
          <w:lang w:val="en"/>
        </w:rPr>
        <w:t>e</w:t>
      </w:r>
      <w:r w:rsidRPr="00E27310">
        <w:rPr>
          <w:color w:val="000000"/>
          <w:lang w:val="en"/>
        </w:rPr>
        <w:t xml:space="preserve"> data</w:t>
      </w:r>
      <w:r w:rsidR="001C1367">
        <w:rPr>
          <w:color w:val="000000"/>
          <w:lang w:val="en"/>
        </w:rPr>
        <w:t>-</w:t>
      </w:r>
      <w:r w:rsidRPr="00E27310">
        <w:rPr>
          <w:color w:val="000000"/>
          <w:lang w:val="en"/>
        </w:rPr>
        <w:t xml:space="preserve">gathering and registration deficiencies and, in some cases, the desire to downplay the issue and the number of people affected by internal displacement. The latter is particularly true in situations of conflict or violence and when the national authorities are complicit in a displacement situation. Deficiencies in registration procedures and reluctance of displaced persons to register due to fear, lack of information or other factors can all </w:t>
      </w:r>
      <w:r w:rsidR="00C040A6">
        <w:rPr>
          <w:color w:val="000000"/>
          <w:lang w:val="en"/>
        </w:rPr>
        <w:t xml:space="preserve">contribute to </w:t>
      </w:r>
      <w:r w:rsidR="00C040A6" w:rsidRPr="00E27310">
        <w:rPr>
          <w:color w:val="000000"/>
          <w:lang w:val="en"/>
        </w:rPr>
        <w:t>underestima</w:t>
      </w:r>
      <w:r w:rsidR="00C040A6">
        <w:rPr>
          <w:color w:val="000000"/>
          <w:lang w:val="en"/>
        </w:rPr>
        <w:t>tion</w:t>
      </w:r>
      <w:r w:rsidR="00C040A6" w:rsidRPr="00E27310">
        <w:rPr>
          <w:color w:val="000000"/>
          <w:lang w:val="en"/>
        </w:rPr>
        <w:t xml:space="preserve"> </w:t>
      </w:r>
      <w:r w:rsidRPr="00E27310">
        <w:rPr>
          <w:color w:val="000000"/>
          <w:lang w:val="en"/>
        </w:rPr>
        <w:t>of the actual number of displaced persons. The Internal Displacement Monitoring Centre highlights that figures often reflect only those living in camps, while 60</w:t>
      </w:r>
      <w:r w:rsidR="00DD05F2">
        <w:rPr>
          <w:color w:val="000000"/>
          <w:lang w:val="en"/>
        </w:rPr>
        <w:t> </w:t>
      </w:r>
      <w:r w:rsidRPr="00E27310">
        <w:rPr>
          <w:color w:val="000000"/>
          <w:lang w:val="en"/>
        </w:rPr>
        <w:t>per</w:t>
      </w:r>
      <w:r w:rsidR="001C1367">
        <w:rPr>
          <w:color w:val="000000"/>
          <w:lang w:val="en"/>
        </w:rPr>
        <w:t xml:space="preserve"> </w:t>
      </w:r>
      <w:r w:rsidRPr="00E27310">
        <w:rPr>
          <w:color w:val="000000"/>
          <w:lang w:val="en"/>
        </w:rPr>
        <w:t xml:space="preserve">cent of IDPs are dispersed in </w:t>
      </w:r>
      <w:r w:rsidR="001268A9">
        <w:rPr>
          <w:color w:val="000000"/>
          <w:lang w:val="en"/>
        </w:rPr>
        <w:t>other</w:t>
      </w:r>
      <w:r w:rsidRPr="00E27310">
        <w:rPr>
          <w:color w:val="000000"/>
          <w:lang w:val="en"/>
        </w:rPr>
        <w:t xml:space="preserve"> locations and with host families</w:t>
      </w:r>
      <w:r w:rsidR="001268A9">
        <w:rPr>
          <w:color w:val="000000"/>
          <w:lang w:val="en"/>
        </w:rPr>
        <w:t>,</w:t>
      </w:r>
      <w:r w:rsidRPr="00E27310">
        <w:rPr>
          <w:color w:val="000000"/>
          <w:lang w:val="en"/>
        </w:rPr>
        <w:t xml:space="preserve"> </w:t>
      </w:r>
      <w:r w:rsidR="001C1367">
        <w:rPr>
          <w:color w:val="000000"/>
          <w:lang w:val="en"/>
        </w:rPr>
        <w:t xml:space="preserve">and </w:t>
      </w:r>
      <w:r w:rsidRPr="00E27310">
        <w:rPr>
          <w:color w:val="000000"/>
          <w:lang w:val="en"/>
        </w:rPr>
        <w:t>are often not officially counted.</w:t>
      </w:r>
      <w:r w:rsidRPr="00FE1AE7">
        <w:rPr>
          <w:rStyle w:val="FootnoteReference"/>
        </w:rPr>
        <w:footnoteReference w:id="37"/>
      </w:r>
      <w:r w:rsidR="00D10472">
        <w:rPr>
          <w:color w:val="000000"/>
          <w:lang w:val="en"/>
        </w:rPr>
        <w:t xml:space="preserve"> </w:t>
      </w:r>
      <w:r w:rsidR="00D10472" w:rsidRPr="00B76944">
        <w:rPr>
          <w:color w:val="000000"/>
          <w:lang w:val="en"/>
        </w:rPr>
        <w:t>Even when officially counted, the concerns</w:t>
      </w:r>
      <w:r w:rsidR="00D10472" w:rsidRPr="002F682A">
        <w:rPr>
          <w:color w:val="000000"/>
          <w:lang w:val="en"/>
        </w:rPr>
        <w:t xml:space="preserve"> and perceptions</w:t>
      </w:r>
      <w:r w:rsidR="00D10472" w:rsidRPr="00B76944">
        <w:rPr>
          <w:color w:val="000000"/>
          <w:lang w:val="en"/>
        </w:rPr>
        <w:t xml:space="preserve"> of IDPs are freq</w:t>
      </w:r>
      <w:r w:rsidR="00B76944" w:rsidRPr="002F682A">
        <w:rPr>
          <w:color w:val="000000"/>
          <w:lang w:val="en"/>
        </w:rPr>
        <w:t>u</w:t>
      </w:r>
      <w:r w:rsidR="00D10472" w:rsidRPr="00B76944">
        <w:rPr>
          <w:color w:val="000000"/>
          <w:lang w:val="en"/>
        </w:rPr>
        <w:t>ently not captured by official statistics</w:t>
      </w:r>
      <w:r w:rsidR="00D10472" w:rsidRPr="002F682A">
        <w:rPr>
          <w:color w:val="000000"/>
          <w:lang w:val="en"/>
        </w:rPr>
        <w:t xml:space="preserve"> and require</w:t>
      </w:r>
      <w:r w:rsidR="00D10472" w:rsidRPr="00B76944">
        <w:rPr>
          <w:color w:val="000000"/>
          <w:lang w:val="en"/>
        </w:rPr>
        <w:t xml:space="preserve"> more sophisticated data</w:t>
      </w:r>
      <w:r w:rsidR="00B76944" w:rsidRPr="002F682A">
        <w:rPr>
          <w:color w:val="000000"/>
          <w:lang w:val="en"/>
        </w:rPr>
        <w:t>-</w:t>
      </w:r>
      <w:r w:rsidR="00D10472" w:rsidRPr="00B76944">
        <w:rPr>
          <w:color w:val="000000"/>
          <w:lang w:val="en"/>
        </w:rPr>
        <w:t>gathering and household surveys.</w:t>
      </w:r>
      <w:r w:rsidR="00426246">
        <w:rPr>
          <w:color w:val="000000"/>
          <w:lang w:val="en"/>
        </w:rPr>
        <w:t xml:space="preserve"> </w:t>
      </w:r>
    </w:p>
    <w:p w:rsidR="00314AD9" w:rsidRPr="005366EB" w:rsidRDefault="00E27310" w:rsidP="00314AD9">
      <w:pPr>
        <w:pStyle w:val="H23G"/>
      </w:pPr>
      <w:r>
        <w:tab/>
        <w:t>3.</w:t>
      </w:r>
      <w:r>
        <w:tab/>
      </w:r>
      <w:r w:rsidR="00314AD9" w:rsidRPr="005366EB">
        <w:t xml:space="preserve">Full and meaningful consultation with and participation of </w:t>
      </w:r>
      <w:r w:rsidR="001C1367">
        <w:t>internally displaced person</w:t>
      </w:r>
      <w:r w:rsidR="001C1367" w:rsidRPr="005366EB">
        <w:t xml:space="preserve">s </w:t>
      </w:r>
    </w:p>
    <w:p w:rsidR="00314AD9" w:rsidRPr="00E27310" w:rsidRDefault="00314AD9" w:rsidP="002F682A">
      <w:pPr>
        <w:pStyle w:val="SingleTxtG"/>
        <w:numPr>
          <w:ilvl w:val="1"/>
          <w:numId w:val="3"/>
        </w:numPr>
        <w:ind w:left="1134" w:firstLine="0"/>
        <w:rPr>
          <w:lang w:eastAsia="en-GB"/>
        </w:rPr>
      </w:pPr>
      <w:r w:rsidRPr="00E27310">
        <w:t xml:space="preserve">Efforts to ensure durable solutions and effective sustainable development programmes must involve full consultation with and </w:t>
      </w:r>
      <w:r w:rsidR="001268A9">
        <w:t xml:space="preserve">the </w:t>
      </w:r>
      <w:r w:rsidRPr="00E27310">
        <w:t xml:space="preserve">meaningful participation of IDPs. It is imperative that they not </w:t>
      </w:r>
      <w:r w:rsidR="001C1367">
        <w:t xml:space="preserve">be </w:t>
      </w:r>
      <w:r w:rsidRPr="00E27310">
        <w:t>considered simply as beneficiaries of development policies and programmes, but as full partners in the design, implementation and monitoring of such activities. IDPs have a right to full participation in decisions affecting them</w:t>
      </w:r>
      <w:r w:rsidR="001268A9">
        <w:t>,</w:t>
      </w:r>
      <w:r w:rsidRPr="00E27310">
        <w:t xml:space="preserve"> and measures, including their return or relocation, should be undertaken with their full consent. Measures that do not meet th</w:t>
      </w:r>
      <w:r w:rsidR="001C1367">
        <w:t>o</w:t>
      </w:r>
      <w:r w:rsidRPr="00E27310">
        <w:t>se criteria violate their rights and do not constitute durable solutions.</w:t>
      </w:r>
      <w:r w:rsidR="0001721F">
        <w:t xml:space="preserve"> </w:t>
      </w:r>
      <w:r w:rsidR="0001721F" w:rsidRPr="00B76944">
        <w:t>Participation of IDPs is also essential to ensuring effective accountability mechanism</w:t>
      </w:r>
      <w:r w:rsidR="0001721F" w:rsidRPr="002F682A">
        <w:t>s.</w:t>
      </w:r>
    </w:p>
    <w:p w:rsidR="00314AD9" w:rsidRPr="005366EB" w:rsidRDefault="00E27310" w:rsidP="001268A9">
      <w:pPr>
        <w:pStyle w:val="H23G"/>
      </w:pPr>
      <w:r>
        <w:tab/>
        <w:t>4.</w:t>
      </w:r>
      <w:r>
        <w:tab/>
      </w:r>
      <w:r w:rsidR="00314AD9" w:rsidRPr="005366EB">
        <w:t xml:space="preserve">Engagement of development actors on </w:t>
      </w:r>
      <w:r w:rsidR="001268A9">
        <w:t xml:space="preserve">issues relating to </w:t>
      </w:r>
      <w:r w:rsidR="001C1367">
        <w:t>internally displaced person</w:t>
      </w:r>
      <w:r w:rsidR="001268A9">
        <w:t>s</w:t>
      </w:r>
    </w:p>
    <w:p w:rsidR="00314AD9" w:rsidRPr="00E27310" w:rsidRDefault="00314AD9" w:rsidP="002F682A">
      <w:pPr>
        <w:pStyle w:val="SingleTxtG"/>
        <w:numPr>
          <w:ilvl w:val="1"/>
          <w:numId w:val="3"/>
        </w:numPr>
        <w:ind w:left="1134" w:firstLine="0"/>
        <w:rPr>
          <w:lang w:eastAsia="en-GB"/>
        </w:rPr>
      </w:pPr>
      <w:r w:rsidRPr="00E27310">
        <w:t xml:space="preserve">National and international development actors must engage </w:t>
      </w:r>
      <w:r w:rsidR="001C1367">
        <w:t xml:space="preserve">with </w:t>
      </w:r>
      <w:r w:rsidRPr="00E27310">
        <w:t xml:space="preserve">IDPs at the earliest stages </w:t>
      </w:r>
      <w:r w:rsidR="0084786E">
        <w:t xml:space="preserve">of displacement </w:t>
      </w:r>
      <w:r w:rsidRPr="00E27310">
        <w:t>and recognize that, even in cases where early return to places of origin or integration in host communities is possible and desired, the challenges facing IDPs are likely to be considerable and complex, requiring medium and long-term development</w:t>
      </w:r>
      <w:r w:rsidR="001C1367">
        <w:t>-</w:t>
      </w:r>
      <w:r w:rsidRPr="00E27310">
        <w:t>centred solutions. It may take years to fully rebuild displacement</w:t>
      </w:r>
      <w:r w:rsidR="001C1367">
        <w:t>-</w:t>
      </w:r>
      <w:r w:rsidRPr="00E27310">
        <w:t>affected communities or to integrate them fully into new communities to the extent that they achieve conditions of full equality, access to services and participation in the economic, social and public and political aspects of society.</w:t>
      </w:r>
    </w:p>
    <w:p w:rsidR="00314AD9" w:rsidRPr="005366EB" w:rsidRDefault="00E27310" w:rsidP="00C33871">
      <w:pPr>
        <w:pStyle w:val="H23G"/>
      </w:pPr>
      <w:r>
        <w:tab/>
        <w:t>5.</w:t>
      </w:r>
      <w:r>
        <w:tab/>
      </w:r>
      <w:r w:rsidR="00C33871">
        <w:t>E</w:t>
      </w:r>
      <w:r w:rsidR="00314AD9" w:rsidRPr="005366EB">
        <w:t>stablishment of</w:t>
      </w:r>
      <w:r w:rsidR="00314AD9">
        <w:t xml:space="preserve"> national </w:t>
      </w:r>
      <w:r w:rsidR="00314AD9" w:rsidRPr="005366EB">
        <w:t xml:space="preserve">laws and </w:t>
      </w:r>
      <w:r w:rsidR="00314AD9">
        <w:t>policies</w:t>
      </w:r>
      <w:r w:rsidR="001C1367">
        <w:t xml:space="preserve"> on</w:t>
      </w:r>
      <w:r w:rsidR="001C1367" w:rsidRPr="001C1367">
        <w:t xml:space="preserve"> </w:t>
      </w:r>
      <w:r w:rsidR="001C1367">
        <w:t>internally displaced persons</w:t>
      </w:r>
    </w:p>
    <w:p w:rsidR="00314AD9" w:rsidRPr="00E27310" w:rsidRDefault="00314AD9" w:rsidP="00887FD5">
      <w:pPr>
        <w:pStyle w:val="SingleTxtG"/>
        <w:numPr>
          <w:ilvl w:val="1"/>
          <w:numId w:val="3"/>
        </w:numPr>
        <w:spacing w:line="240" w:lineRule="auto"/>
        <w:ind w:left="1134" w:firstLine="0"/>
        <w:rPr>
          <w:lang w:eastAsia="en-GB"/>
        </w:rPr>
      </w:pPr>
      <w:r w:rsidRPr="00E27310">
        <w:t>In December 2012, the African Union Convention for the Protection and Assistance of Internally Displaced Persons (</w:t>
      </w:r>
      <w:hyperlink r:id="rId12" w:history="1">
        <w:r w:rsidRPr="00E27310">
          <w:rPr>
            <w:rStyle w:val="Hyperlink"/>
            <w:color w:val="000000"/>
          </w:rPr>
          <w:t>the</w:t>
        </w:r>
      </w:hyperlink>
      <w:r w:rsidRPr="00E27310">
        <w:t xml:space="preserve"> Kampala Convention) entered into force. The first legally binding instrument specifically </w:t>
      </w:r>
      <w:r w:rsidR="00E0180C">
        <w:t xml:space="preserve">for </w:t>
      </w:r>
      <w:r w:rsidRPr="00E27310">
        <w:t xml:space="preserve">IDPs, it sets obligations for States in their responses to internal displacement and aims to </w:t>
      </w:r>
      <w:r w:rsidR="002A71FF">
        <w:t>“</w:t>
      </w:r>
      <w:r w:rsidRPr="00E27310">
        <w:t>establish a legal framework for preventing internal displacement, and protecting and assisting internally displaced persons in Africa</w:t>
      </w:r>
      <w:r w:rsidR="002A71FF">
        <w:t>”</w:t>
      </w:r>
      <w:r w:rsidRPr="00E27310">
        <w:t>. So far</w:t>
      </w:r>
      <w:r w:rsidR="00D13806">
        <w:t>,</w:t>
      </w:r>
      <w:r w:rsidRPr="00E27310">
        <w:t xml:space="preserve"> 24</w:t>
      </w:r>
      <w:r w:rsidR="000705B6">
        <w:t> </w:t>
      </w:r>
      <w:r w:rsidRPr="00E27310">
        <w:t xml:space="preserve">African Union </w:t>
      </w:r>
      <w:r w:rsidR="00E0180C">
        <w:t>m</w:t>
      </w:r>
      <w:r w:rsidRPr="00E27310">
        <w:t>ember States have ratified and a further 37 have signed the Convention. The Special Rapporteur reiterates his call for all African States to ratify and implement the Convention</w:t>
      </w:r>
      <w:r w:rsidR="00E0180C">
        <w:t>,</w:t>
      </w:r>
      <w:r w:rsidRPr="00E27310">
        <w:t xml:space="preserve"> as a key step towards ensuring durable solutions for IDPs and their inclusion in development.</w:t>
      </w:r>
    </w:p>
    <w:p w:rsidR="00314AD9" w:rsidRPr="00E27310" w:rsidRDefault="00314AD9" w:rsidP="002F682A">
      <w:pPr>
        <w:pStyle w:val="SingleTxtG"/>
        <w:numPr>
          <w:ilvl w:val="1"/>
          <w:numId w:val="3"/>
        </w:numPr>
        <w:ind w:left="1134" w:firstLine="0"/>
        <w:rPr>
          <w:lang w:eastAsia="en-GB"/>
        </w:rPr>
      </w:pPr>
      <w:r w:rsidRPr="00E27310">
        <w:lastRenderedPageBreak/>
        <w:t xml:space="preserve">While national governments have the primary responsibility towards IDPs, </w:t>
      </w:r>
      <w:r w:rsidR="00D13806">
        <w:t xml:space="preserve">their </w:t>
      </w:r>
      <w:r w:rsidRPr="00E27310">
        <w:t>responses are often ad hoc, uncoordinated and</w:t>
      </w:r>
      <w:r w:rsidR="00D13806">
        <w:t>,</w:t>
      </w:r>
      <w:r w:rsidRPr="00E27310">
        <w:t xml:space="preserve"> therefore</w:t>
      </w:r>
      <w:r w:rsidR="00D13806">
        <w:t>,</w:t>
      </w:r>
      <w:r w:rsidRPr="00E27310">
        <w:t xml:space="preserve"> ineffective. </w:t>
      </w:r>
      <w:r w:rsidRPr="00E27310">
        <w:rPr>
          <w:lang w:eastAsia="en-GB"/>
        </w:rPr>
        <w:t>National laws, policies or strategies on internal displacement can assist national authorities in addressing the challenges of displacement in a planned manner</w:t>
      </w:r>
      <w:r w:rsidR="00D13806">
        <w:rPr>
          <w:lang w:eastAsia="en-GB"/>
        </w:rPr>
        <w:t>,</w:t>
      </w:r>
      <w:r w:rsidRPr="00E27310">
        <w:rPr>
          <w:lang w:eastAsia="en-GB"/>
        </w:rPr>
        <w:t xml:space="preserve"> and improve short-term and long-term responses. Such national instruments may serve to clarify who is an IDP and </w:t>
      </w:r>
      <w:r w:rsidR="00095602">
        <w:rPr>
          <w:lang w:eastAsia="en-GB"/>
        </w:rPr>
        <w:t xml:space="preserve">what </w:t>
      </w:r>
      <w:r w:rsidR="00C33871">
        <w:rPr>
          <w:lang w:eastAsia="en-GB"/>
        </w:rPr>
        <w:t>suc</w:t>
      </w:r>
      <w:r w:rsidR="00095602">
        <w:rPr>
          <w:lang w:eastAsia="en-GB"/>
        </w:rPr>
        <w:t>h</w:t>
      </w:r>
      <w:r w:rsidR="00C33871">
        <w:rPr>
          <w:lang w:eastAsia="en-GB"/>
        </w:rPr>
        <w:t xml:space="preserve"> a person's</w:t>
      </w:r>
      <w:r w:rsidRPr="00E27310">
        <w:rPr>
          <w:lang w:eastAsia="en-GB"/>
        </w:rPr>
        <w:t xml:space="preserve"> corollary rights</w:t>
      </w:r>
      <w:r w:rsidR="00095602">
        <w:rPr>
          <w:lang w:eastAsia="en-GB"/>
        </w:rPr>
        <w:t xml:space="preserve"> </w:t>
      </w:r>
      <w:r w:rsidR="003A3AEE">
        <w:rPr>
          <w:lang w:eastAsia="en-GB"/>
        </w:rPr>
        <w:t>are</w:t>
      </w:r>
      <w:r w:rsidRPr="00E27310">
        <w:rPr>
          <w:lang w:eastAsia="en-GB"/>
        </w:rPr>
        <w:t>,</w:t>
      </w:r>
      <w:r w:rsidR="00C33871">
        <w:rPr>
          <w:lang w:eastAsia="en-GB"/>
        </w:rPr>
        <w:t xml:space="preserve"> </w:t>
      </w:r>
      <w:r w:rsidRPr="00E27310">
        <w:rPr>
          <w:lang w:eastAsia="en-GB"/>
        </w:rPr>
        <w:t xml:space="preserve">establish budgets directed towards them </w:t>
      </w:r>
      <w:r w:rsidR="00095602">
        <w:rPr>
          <w:lang w:eastAsia="en-GB"/>
        </w:rPr>
        <w:t xml:space="preserve">and </w:t>
      </w:r>
      <w:r w:rsidRPr="00E27310">
        <w:rPr>
          <w:lang w:eastAsia="en-GB"/>
        </w:rPr>
        <w:t>create administrative and response structures and responsibilities, as well as creat</w:t>
      </w:r>
      <w:r w:rsidR="00095602">
        <w:rPr>
          <w:lang w:eastAsia="en-GB"/>
        </w:rPr>
        <w:t>ing</w:t>
      </w:r>
      <w:r w:rsidRPr="00E27310">
        <w:rPr>
          <w:lang w:eastAsia="en-GB"/>
        </w:rPr>
        <w:t xml:space="preserve"> confidence amongst regional and international development partners. </w:t>
      </w:r>
    </w:p>
    <w:p w:rsidR="00314AD9" w:rsidRPr="00E27310" w:rsidRDefault="00314AD9" w:rsidP="002F682A">
      <w:pPr>
        <w:pStyle w:val="SingleTxtG"/>
        <w:numPr>
          <w:ilvl w:val="1"/>
          <w:numId w:val="3"/>
        </w:numPr>
        <w:ind w:left="1134" w:firstLine="0"/>
        <w:rPr>
          <w:lang w:eastAsia="en-GB"/>
        </w:rPr>
      </w:pPr>
      <w:r w:rsidRPr="00E27310">
        <w:t>National instruments can grant IDPs entitlements based on their situation, rights and needs, and enshrine th</w:t>
      </w:r>
      <w:r w:rsidR="00513927">
        <w:t>ose entitlements</w:t>
      </w:r>
      <w:r w:rsidRPr="00E27310">
        <w:t xml:space="preserve"> in laws and policy, including their right to be included in development assistance programmes as citizens or habitual residents of the State. Where possible, national instruments on internal displacement should be explicitly linked to national development documents, strategies and targets</w:t>
      </w:r>
      <w:r w:rsidR="00513927">
        <w:t>,</w:t>
      </w:r>
      <w:r w:rsidRPr="00E27310">
        <w:t xml:space="preserve"> and ideally result in dedicated national strategies and action plans for IDPs. </w:t>
      </w:r>
    </w:p>
    <w:p w:rsidR="00314AD9" w:rsidRPr="005366EB" w:rsidRDefault="00E27310" w:rsidP="00314AD9">
      <w:pPr>
        <w:pStyle w:val="H23G"/>
      </w:pPr>
      <w:r>
        <w:tab/>
        <w:t>6.</w:t>
      </w:r>
      <w:r>
        <w:tab/>
      </w:r>
      <w:r w:rsidR="00314AD9" w:rsidRPr="005366EB">
        <w:t xml:space="preserve">Implementation of effective governance structures </w:t>
      </w:r>
    </w:p>
    <w:p w:rsidR="00314AD9" w:rsidRPr="00E27310" w:rsidRDefault="00314AD9" w:rsidP="002F682A">
      <w:pPr>
        <w:pStyle w:val="SingleTxtG"/>
        <w:numPr>
          <w:ilvl w:val="1"/>
          <w:numId w:val="3"/>
        </w:numPr>
        <w:ind w:left="1134" w:firstLine="0"/>
        <w:rPr>
          <w:lang w:eastAsia="en-GB"/>
        </w:rPr>
      </w:pPr>
      <w:r w:rsidRPr="00E27310">
        <w:t>Appropriate and effective governance and response structures are essential from the earliest stages of displacement</w:t>
      </w:r>
      <w:r w:rsidR="00E0180C">
        <w:t>,</w:t>
      </w:r>
      <w:r w:rsidRPr="00E27310">
        <w:t xml:space="preserve"> but also in the medium and longer</w:t>
      </w:r>
      <w:r w:rsidR="00C33871">
        <w:t xml:space="preserve"> </w:t>
      </w:r>
      <w:r w:rsidRPr="00E27310">
        <w:t xml:space="preserve">term to ensure sustained attention to IDPs. The Special Rapporteur notes that such structures are frequently absent or inadequate in practice and </w:t>
      </w:r>
      <w:r w:rsidR="00E0180C">
        <w:t>g</w:t>
      </w:r>
      <w:r w:rsidRPr="00E27310">
        <w:t xml:space="preserve">overnments rely on existing bodies, including emergency response bodies, existing </w:t>
      </w:r>
      <w:r w:rsidR="00E0180C">
        <w:t>g</w:t>
      </w:r>
      <w:r w:rsidRPr="00E27310">
        <w:t xml:space="preserve">overnment institutions with limited technical and staffing capacity, the United Nations and national and international civil society to lead responses to displacement. This can result in a lack of specialist, targeted attention and insufficient policy and programme responses to the longer-term needs of IDPs. </w:t>
      </w:r>
    </w:p>
    <w:p w:rsidR="00314AD9" w:rsidRPr="00E27310" w:rsidRDefault="00314AD9" w:rsidP="002F682A">
      <w:pPr>
        <w:pStyle w:val="SingleTxtG"/>
        <w:numPr>
          <w:ilvl w:val="1"/>
          <w:numId w:val="3"/>
        </w:numPr>
        <w:ind w:left="1134" w:firstLine="0"/>
        <w:rPr>
          <w:lang w:eastAsia="en-GB"/>
        </w:rPr>
      </w:pPr>
      <w:r w:rsidRPr="00E27310">
        <w:t xml:space="preserve">Examples of positive governance structures include dedicated </w:t>
      </w:r>
      <w:r w:rsidR="00E0180C">
        <w:t>m</w:t>
      </w:r>
      <w:r w:rsidRPr="00E27310">
        <w:t xml:space="preserve">inistries, departments or units responsible for IDP issues and for ensuring </w:t>
      </w:r>
      <w:r w:rsidR="00E0180C">
        <w:t xml:space="preserve">that </w:t>
      </w:r>
      <w:r w:rsidRPr="00E27310">
        <w:t xml:space="preserve">attention to IDPs is mainstreamed across relevant governmental and other bodies in areas such as education, employment, health, housing and development policy. Such bodies can work to ensure </w:t>
      </w:r>
      <w:r w:rsidR="000705B6">
        <w:t xml:space="preserve">that </w:t>
      </w:r>
      <w:r w:rsidRPr="00E27310">
        <w:t>greater attention to IDPs</w:t>
      </w:r>
      <w:r w:rsidR="00E0180C">
        <w:t xml:space="preserve"> is paid</w:t>
      </w:r>
      <w:r w:rsidRPr="00E27310">
        <w:t xml:space="preserve"> by development actors</w:t>
      </w:r>
      <w:r w:rsidR="00E0180C">
        <w:t>,</w:t>
      </w:r>
      <w:r w:rsidRPr="00E27310">
        <w:t xml:space="preserve"> and should be appropriately resourced and funded. High-level leadership, for example specialist bodies under the office of the </w:t>
      </w:r>
      <w:r w:rsidR="00E0180C">
        <w:t>p</w:t>
      </w:r>
      <w:r w:rsidRPr="00E27310">
        <w:t xml:space="preserve">resident or </w:t>
      </w:r>
      <w:r w:rsidR="00E0180C">
        <w:t>p</w:t>
      </w:r>
      <w:r w:rsidRPr="00E27310">
        <w:t xml:space="preserve">rime </w:t>
      </w:r>
      <w:r w:rsidR="00E0180C">
        <w:t>m</w:t>
      </w:r>
      <w:r w:rsidRPr="00E27310">
        <w:t>inister, can ensure that IDPs are given and maintain high priority at the national level and by development actors.</w:t>
      </w:r>
    </w:p>
    <w:p w:rsidR="00314AD9" w:rsidRPr="005366EB" w:rsidRDefault="00E27310" w:rsidP="00314AD9">
      <w:pPr>
        <w:pStyle w:val="H23G"/>
      </w:pPr>
      <w:r>
        <w:tab/>
        <w:t>7.</w:t>
      </w:r>
      <w:r>
        <w:tab/>
      </w:r>
      <w:r w:rsidR="00314AD9" w:rsidRPr="005366EB">
        <w:t>Addressing conflict</w:t>
      </w:r>
      <w:r w:rsidR="00314AD9">
        <w:t>,</w:t>
      </w:r>
      <w:r w:rsidR="00314AD9" w:rsidRPr="005366EB">
        <w:t xml:space="preserve"> its causes and consequences</w:t>
      </w:r>
    </w:p>
    <w:p w:rsidR="00314AD9" w:rsidRPr="00E27310" w:rsidRDefault="00314AD9" w:rsidP="002F682A">
      <w:pPr>
        <w:pStyle w:val="SingleTxtG"/>
        <w:numPr>
          <w:ilvl w:val="1"/>
          <w:numId w:val="3"/>
        </w:numPr>
        <w:ind w:left="1134" w:firstLine="0"/>
        <w:rPr>
          <w:lang w:eastAsia="en-GB"/>
        </w:rPr>
      </w:pPr>
      <w:r w:rsidRPr="00E27310">
        <w:t>Attention to preventing and resolving conflict</w:t>
      </w:r>
      <w:r w:rsidR="001A30B3">
        <w:t>,</w:t>
      </w:r>
      <w:r w:rsidRPr="00E27310">
        <w:t xml:space="preserve"> and stabilizing fragile States is essential to achieving sustainable development worldwide</w:t>
      </w:r>
      <w:r w:rsidR="001A30B3">
        <w:t>,</w:t>
      </w:r>
      <w:r w:rsidRPr="00E27310">
        <w:t xml:space="preserve"> as well as to prevent further displacement. P</w:t>
      </w:r>
      <w:r w:rsidRPr="00E27310">
        <w:rPr>
          <w:color w:val="1D1D1D"/>
          <w:lang w:eastAsia="fr-FR"/>
        </w:rPr>
        <w:t>overty, exclusion and discrimination are drivers of conflict and displacement.</w:t>
      </w:r>
      <w:r w:rsidR="00426246">
        <w:rPr>
          <w:color w:val="1D1D1D"/>
          <w:lang w:eastAsia="fr-FR"/>
        </w:rPr>
        <w:t xml:space="preserve"> </w:t>
      </w:r>
      <w:r w:rsidRPr="00E27310">
        <w:rPr>
          <w:color w:val="1D1D1D"/>
          <w:lang w:eastAsia="fr-FR"/>
        </w:rPr>
        <w:t>Development initiatives should be used both as preventive measures and</w:t>
      </w:r>
      <w:r w:rsidR="001A30B3">
        <w:rPr>
          <w:color w:val="1D1D1D"/>
          <w:lang w:eastAsia="fr-FR"/>
        </w:rPr>
        <w:t xml:space="preserve"> as </w:t>
      </w:r>
      <w:r w:rsidRPr="00E27310">
        <w:rPr>
          <w:color w:val="1D1D1D"/>
          <w:lang w:eastAsia="fr-FR"/>
        </w:rPr>
        <w:t xml:space="preserve">early recovery and reconstruction tools to help build peaceful and inclusive societies, as well as achieve long-term stability. </w:t>
      </w:r>
      <w:r w:rsidRPr="00E27310">
        <w:rPr>
          <w:lang w:val="en-US"/>
        </w:rPr>
        <w:t>In conflict and post-conflict situations, protection risks, access issues</w:t>
      </w:r>
      <w:r w:rsidR="001A30B3">
        <w:rPr>
          <w:lang w:val="en-US"/>
        </w:rPr>
        <w:t xml:space="preserve"> and </w:t>
      </w:r>
      <w:r w:rsidRPr="00E27310">
        <w:rPr>
          <w:lang w:val="en-US"/>
        </w:rPr>
        <w:t xml:space="preserve">an unreliable government partner at a time when </w:t>
      </w:r>
      <w:r w:rsidR="00C411A9">
        <w:rPr>
          <w:lang w:val="en-US"/>
        </w:rPr>
        <w:t>g</w:t>
      </w:r>
      <w:r w:rsidRPr="00E27310">
        <w:rPr>
          <w:lang w:val="en-US"/>
        </w:rPr>
        <w:t xml:space="preserve">overnments may be fighting for their existence may also create an environment that is not conducive to development actors’ actions. Peace agreements should contain specific provisions for IDPs and </w:t>
      </w:r>
      <w:r w:rsidR="00C411A9">
        <w:rPr>
          <w:lang w:val="en-US"/>
        </w:rPr>
        <w:t xml:space="preserve">for </w:t>
      </w:r>
      <w:r w:rsidR="001A30B3">
        <w:rPr>
          <w:lang w:val="en-US"/>
        </w:rPr>
        <w:t>re</w:t>
      </w:r>
      <w:r w:rsidRPr="00E27310">
        <w:rPr>
          <w:lang w:val="en-US"/>
        </w:rPr>
        <w:t xml:space="preserve">solving internal displacement issues. Consultation </w:t>
      </w:r>
      <w:r w:rsidR="004E0E79">
        <w:rPr>
          <w:lang w:val="en-US"/>
        </w:rPr>
        <w:t xml:space="preserve">with </w:t>
      </w:r>
      <w:r w:rsidRPr="00E27310">
        <w:rPr>
          <w:lang w:val="en-US"/>
        </w:rPr>
        <w:t xml:space="preserve">and </w:t>
      </w:r>
      <w:r w:rsidR="004E0E79">
        <w:rPr>
          <w:lang w:val="en-US"/>
        </w:rPr>
        <w:t xml:space="preserve">the </w:t>
      </w:r>
      <w:r w:rsidRPr="00E27310">
        <w:rPr>
          <w:lang w:val="en-US"/>
        </w:rPr>
        <w:t>participation of IDPs in peace processes, peace agreements and peacebuilding are essential.</w:t>
      </w:r>
      <w:r w:rsidRPr="00FE1AE7">
        <w:rPr>
          <w:rStyle w:val="FootnoteReference"/>
        </w:rPr>
        <w:footnoteReference w:id="38"/>
      </w:r>
    </w:p>
    <w:p w:rsidR="00314AD9" w:rsidRPr="004A43B0" w:rsidRDefault="00314AD9" w:rsidP="00314AD9">
      <w:pPr>
        <w:pStyle w:val="H1G"/>
      </w:pPr>
      <w:bookmarkStart w:id="13" w:name="_Toc411873147"/>
      <w:r>
        <w:lastRenderedPageBreak/>
        <w:tab/>
        <w:t>H.</w:t>
      </w:r>
      <w:r>
        <w:tab/>
        <w:t>M</w:t>
      </w:r>
      <w:r w:rsidRPr="004A43B0">
        <w:t>itigating the impact of development</w:t>
      </w:r>
      <w:bookmarkEnd w:id="13"/>
      <w:r w:rsidR="00B46D88">
        <w:t>-</w:t>
      </w:r>
      <w:r>
        <w:t>induced displacement</w:t>
      </w:r>
    </w:p>
    <w:p w:rsidR="00314AD9" w:rsidRPr="00E27310" w:rsidRDefault="00314AD9" w:rsidP="002F682A">
      <w:pPr>
        <w:pStyle w:val="SingleTxtG"/>
        <w:numPr>
          <w:ilvl w:val="1"/>
          <w:numId w:val="3"/>
        </w:numPr>
        <w:ind w:left="1134" w:firstLine="0"/>
        <w:rPr>
          <w:lang w:eastAsia="en-GB"/>
        </w:rPr>
      </w:pPr>
      <w:r w:rsidRPr="00E27310">
        <w:t xml:space="preserve">Historically, development projects have been a major cause of displacement. Important questions relating to their impact must always be asked and the principles of informed consultation, participation and consent respected. For example, while proposed </w:t>
      </w:r>
      <w:r w:rsidR="00B46D88">
        <w:t xml:space="preserve">sustainable development goal </w:t>
      </w:r>
      <w:r w:rsidR="00B46D88" w:rsidRPr="00E27310">
        <w:t xml:space="preserve">7 </w:t>
      </w:r>
      <w:r w:rsidRPr="00E27310">
        <w:t>calls for States to ensure access to affordable, reliable</w:t>
      </w:r>
      <w:r w:rsidR="00B46D88">
        <w:t>,</w:t>
      </w:r>
      <w:r w:rsidRPr="00E27310">
        <w:t xml:space="preserve"> sustainable and modern energy services for all, the impact in terms of displacement of communities to make way for hydroelectric and other development projects must be taken into account.</w:t>
      </w:r>
      <w:r w:rsidR="00025714">
        <w:t xml:space="preserve"> </w:t>
      </w:r>
      <w:r w:rsidR="00025714" w:rsidRPr="00B76944">
        <w:t>The sustainable</w:t>
      </w:r>
      <w:r w:rsidRPr="00B76944">
        <w:t xml:space="preserve"> </w:t>
      </w:r>
      <w:r w:rsidR="00025714" w:rsidRPr="00B76944">
        <w:t>d</w:t>
      </w:r>
      <w:r w:rsidRPr="00B76944">
        <w:t>evelopment</w:t>
      </w:r>
      <w:r w:rsidR="00025714" w:rsidRPr="00B76944">
        <w:t xml:space="preserve"> goals</w:t>
      </w:r>
      <w:r w:rsidRPr="00E27310">
        <w:t xml:space="preserve"> must not be achieved at the cost of forced displacement. </w:t>
      </w:r>
    </w:p>
    <w:p w:rsidR="00314AD9" w:rsidRPr="00E27310" w:rsidRDefault="00314AD9" w:rsidP="004E0E79">
      <w:pPr>
        <w:pStyle w:val="SingleTxtG"/>
        <w:numPr>
          <w:ilvl w:val="1"/>
          <w:numId w:val="3"/>
        </w:numPr>
        <w:spacing w:line="240" w:lineRule="auto"/>
        <w:ind w:left="1134" w:firstLine="0"/>
        <w:rPr>
          <w:lang w:eastAsia="en-GB"/>
        </w:rPr>
      </w:pPr>
      <w:r w:rsidRPr="00E27310">
        <w:t>D</w:t>
      </w:r>
      <w:proofErr w:type="spellStart"/>
      <w:r w:rsidRPr="00E27310">
        <w:rPr>
          <w:lang w:val="en"/>
        </w:rPr>
        <w:t>evelopment</w:t>
      </w:r>
      <w:proofErr w:type="spellEnd"/>
      <w:r w:rsidRPr="00E27310">
        <w:rPr>
          <w:lang w:val="en"/>
        </w:rPr>
        <w:t xml:space="preserve"> projects</w:t>
      </w:r>
      <w:r w:rsidR="0081475B">
        <w:rPr>
          <w:lang w:val="en"/>
        </w:rPr>
        <w:t>,</w:t>
      </w:r>
      <w:r w:rsidRPr="00E27310">
        <w:rPr>
          <w:lang w:val="en"/>
        </w:rPr>
        <w:t xml:space="preserve"> including dams, irrigation projects, pipelines, highways, urbanization, mining</w:t>
      </w:r>
      <w:r w:rsidR="004E0E79">
        <w:rPr>
          <w:lang w:val="en"/>
        </w:rPr>
        <w:t>,</w:t>
      </w:r>
      <w:r w:rsidR="0081475B">
        <w:rPr>
          <w:lang w:val="en"/>
        </w:rPr>
        <w:t xml:space="preserve"> and</w:t>
      </w:r>
      <w:r w:rsidR="0081475B" w:rsidRPr="00E27310">
        <w:rPr>
          <w:lang w:val="en"/>
        </w:rPr>
        <w:t xml:space="preserve"> </w:t>
      </w:r>
      <w:r w:rsidRPr="00E27310">
        <w:rPr>
          <w:lang w:val="en"/>
        </w:rPr>
        <w:t>conservation of nature</w:t>
      </w:r>
      <w:r w:rsidR="0081475B">
        <w:rPr>
          <w:lang w:val="en"/>
        </w:rPr>
        <w:t>,</w:t>
      </w:r>
      <w:r w:rsidRPr="00E27310">
        <w:rPr>
          <w:lang w:val="en"/>
        </w:rPr>
        <w:t xml:space="preserve"> can all create displacement. </w:t>
      </w:r>
      <w:r w:rsidRPr="00E27310">
        <w:rPr>
          <w:lang w:eastAsia="en-GB"/>
        </w:rPr>
        <w:t xml:space="preserve">The Brookings Institution report, </w:t>
      </w:r>
      <w:r w:rsidR="0081475B">
        <w:rPr>
          <w:lang w:eastAsia="en-GB"/>
        </w:rPr>
        <w:t>“</w:t>
      </w:r>
      <w:r w:rsidRPr="00E27310">
        <w:rPr>
          <w:bCs/>
          <w:lang w:eastAsia="en-GB"/>
        </w:rPr>
        <w:t xml:space="preserve">Risks and </w:t>
      </w:r>
      <w:r w:rsidR="0081475B">
        <w:rPr>
          <w:bCs/>
          <w:lang w:eastAsia="en-GB"/>
        </w:rPr>
        <w:t>r</w:t>
      </w:r>
      <w:r w:rsidRPr="00E27310">
        <w:rPr>
          <w:bCs/>
          <w:lang w:eastAsia="en-GB"/>
        </w:rPr>
        <w:t xml:space="preserve">ights: </w:t>
      </w:r>
      <w:r w:rsidR="0081475B">
        <w:rPr>
          <w:bCs/>
          <w:lang w:eastAsia="en-GB"/>
        </w:rPr>
        <w:t>t</w:t>
      </w:r>
      <w:r w:rsidRPr="00E27310">
        <w:rPr>
          <w:bCs/>
          <w:lang w:eastAsia="en-GB"/>
        </w:rPr>
        <w:t xml:space="preserve">he </w:t>
      </w:r>
      <w:r w:rsidR="0081475B">
        <w:rPr>
          <w:bCs/>
          <w:lang w:eastAsia="en-GB"/>
        </w:rPr>
        <w:t>c</w:t>
      </w:r>
      <w:r w:rsidRPr="00E27310">
        <w:rPr>
          <w:bCs/>
          <w:lang w:eastAsia="en-GB"/>
        </w:rPr>
        <w:t xml:space="preserve">auses, </w:t>
      </w:r>
      <w:r w:rsidR="0081475B">
        <w:rPr>
          <w:bCs/>
          <w:lang w:eastAsia="en-GB"/>
        </w:rPr>
        <w:t>c</w:t>
      </w:r>
      <w:r w:rsidRPr="00E27310">
        <w:rPr>
          <w:bCs/>
          <w:lang w:eastAsia="en-GB"/>
        </w:rPr>
        <w:t xml:space="preserve">onsequences, and </w:t>
      </w:r>
      <w:r w:rsidR="0081475B">
        <w:rPr>
          <w:bCs/>
          <w:lang w:eastAsia="en-GB"/>
        </w:rPr>
        <w:t>c</w:t>
      </w:r>
      <w:r w:rsidRPr="00E27310">
        <w:rPr>
          <w:bCs/>
          <w:lang w:eastAsia="en-GB"/>
        </w:rPr>
        <w:t xml:space="preserve">hallenges of </w:t>
      </w:r>
      <w:r w:rsidR="0081475B">
        <w:rPr>
          <w:bCs/>
          <w:lang w:eastAsia="en-GB"/>
        </w:rPr>
        <w:t>d</w:t>
      </w:r>
      <w:r w:rsidRPr="00E27310">
        <w:rPr>
          <w:bCs/>
          <w:lang w:eastAsia="en-GB"/>
        </w:rPr>
        <w:t>evelopment-</w:t>
      </w:r>
      <w:r w:rsidR="0081475B">
        <w:rPr>
          <w:bCs/>
          <w:lang w:eastAsia="en-GB"/>
        </w:rPr>
        <w:t>i</w:t>
      </w:r>
      <w:r w:rsidRPr="00E27310">
        <w:rPr>
          <w:bCs/>
          <w:lang w:eastAsia="en-GB"/>
        </w:rPr>
        <w:t xml:space="preserve">nduced </w:t>
      </w:r>
      <w:r w:rsidR="0081475B">
        <w:rPr>
          <w:bCs/>
          <w:lang w:eastAsia="en-GB"/>
        </w:rPr>
        <w:t>d</w:t>
      </w:r>
      <w:r w:rsidRPr="00E27310">
        <w:rPr>
          <w:bCs/>
          <w:lang w:eastAsia="en-GB"/>
        </w:rPr>
        <w:t>isplacement</w:t>
      </w:r>
      <w:r w:rsidR="000705B6">
        <w:rPr>
          <w:bCs/>
          <w:lang w:eastAsia="en-GB"/>
        </w:rPr>
        <w:t>”</w:t>
      </w:r>
      <w:r w:rsidRPr="00E27310">
        <w:rPr>
          <w:bCs/>
          <w:lang w:eastAsia="en-GB"/>
        </w:rPr>
        <w:t>,</w:t>
      </w:r>
      <w:r w:rsidR="004E0E79" w:rsidRPr="00FE1AE7">
        <w:rPr>
          <w:rStyle w:val="FootnoteReference"/>
        </w:rPr>
        <w:footnoteReference w:id="39"/>
      </w:r>
      <w:r w:rsidRPr="00E27310">
        <w:rPr>
          <w:bCs/>
          <w:lang w:eastAsia="en-GB"/>
        </w:rPr>
        <w:t xml:space="preserve"> states that it</w:t>
      </w:r>
      <w:r w:rsidRPr="00E27310">
        <w:rPr>
          <w:lang w:eastAsia="en-GB"/>
        </w:rPr>
        <w:t xml:space="preserve"> is “problematic at best, even when a </w:t>
      </w:r>
      <w:r w:rsidR="0081475B">
        <w:rPr>
          <w:lang w:eastAsia="en-GB"/>
        </w:rPr>
        <w:t>S</w:t>
      </w:r>
      <w:r w:rsidRPr="00E27310">
        <w:rPr>
          <w:lang w:eastAsia="en-GB"/>
        </w:rPr>
        <w:t xml:space="preserve">tate has the best interests of the entire population at heart. The effects can be catastrophic when such displacement occurs in the midst of conflict and human rights abuse, or when a </w:t>
      </w:r>
      <w:r w:rsidR="0081475B">
        <w:rPr>
          <w:lang w:eastAsia="en-GB"/>
        </w:rPr>
        <w:t>S</w:t>
      </w:r>
      <w:r w:rsidRPr="00E27310">
        <w:rPr>
          <w:lang w:eastAsia="en-GB"/>
        </w:rPr>
        <w:t>tate deliberately or arbitrarily targets some of its people to bear a disproportionate share of the costs of development and denies them a proper share of the benefits</w:t>
      </w:r>
      <w:r w:rsidR="0081475B">
        <w:rPr>
          <w:lang w:eastAsia="en-GB"/>
        </w:rPr>
        <w:t>”</w:t>
      </w:r>
      <w:r w:rsidRPr="00E27310">
        <w:rPr>
          <w:lang w:eastAsia="en-GB"/>
        </w:rPr>
        <w:t>.</w:t>
      </w:r>
    </w:p>
    <w:p w:rsidR="00314AD9" w:rsidRPr="00285815" w:rsidRDefault="00E27310" w:rsidP="00E27310">
      <w:pPr>
        <w:pStyle w:val="HChG"/>
        <w:rPr>
          <w:lang w:val="en-GB"/>
        </w:rPr>
      </w:pPr>
      <w:r>
        <w:tab/>
        <w:t>IV.</w:t>
      </w:r>
      <w:r>
        <w:tab/>
        <w:t>C</w:t>
      </w:r>
      <w:r>
        <w:rPr>
          <w:lang w:val="en-GB"/>
        </w:rPr>
        <w:t>onclusions</w:t>
      </w:r>
      <w:r>
        <w:t xml:space="preserve"> </w:t>
      </w:r>
      <w:r>
        <w:rPr>
          <w:lang w:val="en-GB"/>
        </w:rPr>
        <w:t>and</w:t>
      </w:r>
      <w:r w:rsidR="00285815">
        <w:t xml:space="preserve"> </w:t>
      </w:r>
      <w:r w:rsidR="00285815">
        <w:rPr>
          <w:lang w:val="en-GB"/>
        </w:rPr>
        <w:t>recommendations</w:t>
      </w:r>
    </w:p>
    <w:p w:rsidR="00314AD9" w:rsidRPr="00285815" w:rsidRDefault="00314AD9" w:rsidP="002F682A">
      <w:pPr>
        <w:pStyle w:val="SingleTxtG"/>
        <w:numPr>
          <w:ilvl w:val="1"/>
          <w:numId w:val="3"/>
        </w:numPr>
        <w:ind w:left="1134" w:firstLine="0"/>
        <w:rPr>
          <w:lang w:eastAsia="en-GB"/>
        </w:rPr>
      </w:pPr>
      <w:r w:rsidRPr="00285815">
        <w:rPr>
          <w:b/>
        </w:rPr>
        <w:t xml:space="preserve">IDPs must be an integral part of the </w:t>
      </w:r>
      <w:r w:rsidR="00C53643">
        <w:rPr>
          <w:b/>
        </w:rPr>
        <w:t>p</w:t>
      </w:r>
      <w:r w:rsidRPr="00285815">
        <w:rPr>
          <w:b/>
        </w:rPr>
        <w:t xml:space="preserve">ost-2015 </w:t>
      </w:r>
      <w:r w:rsidR="00C53643">
        <w:rPr>
          <w:b/>
        </w:rPr>
        <w:t>d</w:t>
      </w:r>
      <w:r w:rsidRPr="00285815">
        <w:rPr>
          <w:b/>
        </w:rPr>
        <w:t xml:space="preserve">evelopment </w:t>
      </w:r>
      <w:r w:rsidR="00C53643">
        <w:rPr>
          <w:b/>
        </w:rPr>
        <w:t>a</w:t>
      </w:r>
      <w:r w:rsidRPr="00285815">
        <w:rPr>
          <w:b/>
        </w:rPr>
        <w:t>genda</w:t>
      </w:r>
      <w:r w:rsidR="000E4952">
        <w:rPr>
          <w:b/>
        </w:rPr>
        <w:t xml:space="preserve"> </w:t>
      </w:r>
      <w:r w:rsidR="000E4952" w:rsidRPr="00B76944">
        <w:rPr>
          <w:b/>
        </w:rPr>
        <w:t>if it is to live up to its pledge to secure a life of dignity for all</w:t>
      </w:r>
      <w:r w:rsidR="006431DD" w:rsidRPr="002F682A">
        <w:rPr>
          <w:b/>
        </w:rPr>
        <w:t xml:space="preserve"> and to </w:t>
      </w:r>
      <w:r w:rsidR="00B76944">
        <w:rPr>
          <w:b/>
        </w:rPr>
        <w:t>“</w:t>
      </w:r>
      <w:r w:rsidR="006431DD" w:rsidRPr="002F682A">
        <w:rPr>
          <w:b/>
        </w:rPr>
        <w:t>leave no one behind</w:t>
      </w:r>
      <w:r w:rsidR="00B76944">
        <w:rPr>
          <w:b/>
        </w:rPr>
        <w:t>”</w:t>
      </w:r>
      <w:r w:rsidRPr="00B76944">
        <w:rPr>
          <w:b/>
        </w:rPr>
        <w:t>.</w:t>
      </w:r>
      <w:r w:rsidRPr="00285815">
        <w:rPr>
          <w:b/>
        </w:rPr>
        <w:t xml:space="preserve"> Many currently proposed goals and targets have the potential to </w:t>
      </w:r>
      <w:r w:rsidR="00970E3B">
        <w:rPr>
          <w:b/>
        </w:rPr>
        <w:t xml:space="preserve">have a positive </w:t>
      </w:r>
      <w:r w:rsidRPr="00285815">
        <w:rPr>
          <w:b/>
        </w:rPr>
        <w:t xml:space="preserve">impact on the situation of IDPs, either </w:t>
      </w:r>
      <w:r w:rsidR="00970E3B">
        <w:rPr>
          <w:b/>
        </w:rPr>
        <w:t>by</w:t>
      </w:r>
      <w:r w:rsidR="00C53643">
        <w:rPr>
          <w:b/>
        </w:rPr>
        <w:t xml:space="preserve"> </w:t>
      </w:r>
      <w:r w:rsidRPr="00285815">
        <w:rPr>
          <w:b/>
        </w:rPr>
        <w:t xml:space="preserve">helping to ensure durable solutions or </w:t>
      </w:r>
      <w:r w:rsidR="00970E3B">
        <w:rPr>
          <w:b/>
        </w:rPr>
        <w:t xml:space="preserve">by </w:t>
      </w:r>
      <w:r w:rsidRPr="00285815">
        <w:rPr>
          <w:b/>
        </w:rPr>
        <w:t>preventing further displacement. However</w:t>
      </w:r>
      <w:r w:rsidR="00970E3B">
        <w:rPr>
          <w:b/>
        </w:rPr>
        <w:t>,</w:t>
      </w:r>
      <w:r w:rsidRPr="00285815">
        <w:rPr>
          <w:b/>
        </w:rPr>
        <w:t xml:space="preserve"> their potential will only be fulfilled if IDPs are clearly recognized as development targets</w:t>
      </w:r>
      <w:r w:rsidR="004B17F3" w:rsidRPr="00B76944">
        <w:rPr>
          <w:b/>
        </w:rPr>
        <w:t>, partners</w:t>
      </w:r>
      <w:r w:rsidRPr="00285815">
        <w:rPr>
          <w:b/>
        </w:rPr>
        <w:t xml:space="preserve"> and beneficiaries. </w:t>
      </w:r>
    </w:p>
    <w:p w:rsidR="00314AD9" w:rsidRPr="00285815" w:rsidRDefault="00314AD9" w:rsidP="002F682A">
      <w:pPr>
        <w:pStyle w:val="SingleTxtG"/>
        <w:numPr>
          <w:ilvl w:val="1"/>
          <w:numId w:val="3"/>
        </w:numPr>
        <w:ind w:left="1134" w:firstLine="0"/>
        <w:rPr>
          <w:lang w:eastAsia="en-GB"/>
        </w:rPr>
      </w:pPr>
      <w:r w:rsidRPr="00B76944">
        <w:rPr>
          <w:b/>
        </w:rPr>
        <w:t xml:space="preserve">Resolving internal displacement is essential for </w:t>
      </w:r>
      <w:r w:rsidR="004B17F3" w:rsidRPr="00B76944">
        <w:rPr>
          <w:b/>
        </w:rPr>
        <w:t xml:space="preserve">peaceful </w:t>
      </w:r>
      <w:r w:rsidRPr="00B76944">
        <w:rPr>
          <w:b/>
        </w:rPr>
        <w:t>and inclusive societies</w:t>
      </w:r>
      <w:r w:rsidR="004B17F3" w:rsidRPr="00B76944">
        <w:rPr>
          <w:b/>
        </w:rPr>
        <w:t xml:space="preserve"> for sustainable development</w:t>
      </w:r>
      <w:r w:rsidRPr="00FE1C8C">
        <w:rPr>
          <w:b/>
        </w:rPr>
        <w:t xml:space="preserve">. The </w:t>
      </w:r>
      <w:r w:rsidR="004B17F3" w:rsidRPr="00FE5733">
        <w:rPr>
          <w:b/>
        </w:rPr>
        <w:t>post-2015 development agenda</w:t>
      </w:r>
      <w:r w:rsidR="004B17F3">
        <w:rPr>
          <w:b/>
        </w:rPr>
        <w:t xml:space="preserve"> </w:t>
      </w:r>
      <w:r w:rsidRPr="00285815">
        <w:rPr>
          <w:b/>
        </w:rPr>
        <w:t>can help States achieve durable solutions for IDPs. Equally, in countries with no displacement, inclusive development policies address poverty, discrimination and exclusion and prevent conflict and displacement.</w:t>
      </w:r>
    </w:p>
    <w:p w:rsidR="00314AD9" w:rsidRPr="00285815" w:rsidRDefault="00314AD9" w:rsidP="002F682A">
      <w:pPr>
        <w:pStyle w:val="SingleTxtG"/>
        <w:numPr>
          <w:ilvl w:val="1"/>
          <w:numId w:val="3"/>
        </w:numPr>
        <w:ind w:left="1134" w:firstLine="0"/>
        <w:rPr>
          <w:lang w:eastAsia="en-GB"/>
        </w:rPr>
      </w:pPr>
      <w:r w:rsidRPr="00285815">
        <w:rPr>
          <w:b/>
        </w:rPr>
        <w:t>One element of the Secretary</w:t>
      </w:r>
      <w:r w:rsidR="00C53643">
        <w:rPr>
          <w:b/>
        </w:rPr>
        <w:t>-</w:t>
      </w:r>
      <w:r w:rsidRPr="00285815">
        <w:rPr>
          <w:b/>
        </w:rPr>
        <w:t>General’s call for a transformative agenda must be to transform protracted displacement situations from neglect and reliance on humanitarian assistance to durable solutions and sustainable development.</w:t>
      </w:r>
      <w:r w:rsidR="004B17F3">
        <w:rPr>
          <w:b/>
        </w:rPr>
        <w:t xml:space="preserve"> </w:t>
      </w:r>
    </w:p>
    <w:p w:rsidR="00314AD9" w:rsidRPr="00285815" w:rsidRDefault="00314AD9" w:rsidP="002F682A">
      <w:pPr>
        <w:pStyle w:val="SingleTxtG"/>
        <w:numPr>
          <w:ilvl w:val="1"/>
          <w:numId w:val="3"/>
        </w:numPr>
        <w:ind w:left="1134" w:firstLine="0"/>
        <w:rPr>
          <w:lang w:eastAsia="en-GB"/>
        </w:rPr>
      </w:pPr>
      <w:r w:rsidRPr="00285815">
        <w:rPr>
          <w:b/>
        </w:rPr>
        <w:t xml:space="preserve">Informed by the Guiding Principles on Internal Displacement, the Kampala Convention, the </w:t>
      </w:r>
      <w:r w:rsidRPr="00D136CB">
        <w:rPr>
          <w:b/>
        </w:rPr>
        <w:t xml:space="preserve">IASC Framework on Durable Solutions for </w:t>
      </w:r>
      <w:r w:rsidR="00C53643" w:rsidRPr="00832664">
        <w:rPr>
          <w:b/>
        </w:rPr>
        <w:t>Internally Displaced Persons</w:t>
      </w:r>
      <w:r w:rsidRPr="00285815">
        <w:rPr>
          <w:b/>
        </w:rPr>
        <w:t xml:space="preserve">, </w:t>
      </w:r>
      <w:r w:rsidR="00C53643">
        <w:rPr>
          <w:b/>
        </w:rPr>
        <w:t>and by</w:t>
      </w:r>
      <w:r w:rsidRPr="00285815">
        <w:rPr>
          <w:b/>
        </w:rPr>
        <w:t xml:space="preserve"> his experience </w:t>
      </w:r>
      <w:r w:rsidR="00C53643">
        <w:rPr>
          <w:b/>
        </w:rPr>
        <w:t>in</w:t>
      </w:r>
      <w:r w:rsidR="00C53643" w:rsidRPr="00285815">
        <w:rPr>
          <w:b/>
        </w:rPr>
        <w:t xml:space="preserve"> </w:t>
      </w:r>
      <w:r w:rsidRPr="00285815">
        <w:rPr>
          <w:b/>
        </w:rPr>
        <w:t>dealing with situations of internal displacement worldwide, the Special Rapporteur makes the following recommendations to:</w:t>
      </w:r>
    </w:p>
    <w:p w:rsidR="00314AD9" w:rsidRPr="002F682A" w:rsidRDefault="00314AD9" w:rsidP="002F682A">
      <w:pPr>
        <w:pStyle w:val="H23G"/>
        <w:rPr>
          <w:sz w:val="24"/>
          <w:szCs w:val="24"/>
        </w:rPr>
      </w:pPr>
      <w:r w:rsidRPr="00285815">
        <w:tab/>
      </w:r>
      <w:r w:rsidRPr="00285815">
        <w:tab/>
      </w:r>
      <w:r w:rsidRPr="002F682A">
        <w:rPr>
          <w:sz w:val="24"/>
          <w:szCs w:val="24"/>
        </w:rPr>
        <w:t xml:space="preserve">States affected by displacement </w:t>
      </w:r>
    </w:p>
    <w:p w:rsidR="00314AD9" w:rsidRPr="00285815" w:rsidRDefault="00314AD9" w:rsidP="002F682A">
      <w:pPr>
        <w:pStyle w:val="SingleTxtG"/>
        <w:numPr>
          <w:ilvl w:val="1"/>
          <w:numId w:val="3"/>
        </w:numPr>
        <w:ind w:left="1134" w:firstLine="0"/>
        <w:rPr>
          <w:lang w:eastAsia="en-GB"/>
        </w:rPr>
      </w:pPr>
      <w:r w:rsidRPr="00285815">
        <w:rPr>
          <w:b/>
          <w:bCs/>
        </w:rPr>
        <w:t>Develop national legal frameworks and policies on internal displacement, based on international law</w:t>
      </w:r>
      <w:r w:rsidR="00970E3B">
        <w:rPr>
          <w:b/>
          <w:bCs/>
        </w:rPr>
        <w:t>,</w:t>
      </w:r>
      <w:r w:rsidRPr="00285815">
        <w:rPr>
          <w:b/>
          <w:bCs/>
        </w:rPr>
        <w:t xml:space="preserve"> and specifically identify and address obstacles to durable solutions for IDPs, including</w:t>
      </w:r>
      <w:r w:rsidR="00970E3B">
        <w:rPr>
          <w:b/>
          <w:bCs/>
        </w:rPr>
        <w:t xml:space="preserve"> </w:t>
      </w:r>
      <w:r w:rsidRPr="00285815">
        <w:rPr>
          <w:b/>
          <w:bCs/>
        </w:rPr>
        <w:t xml:space="preserve">access to justice mechanisms; housing, land and property rights; and livelihood opportunities. </w:t>
      </w:r>
    </w:p>
    <w:p w:rsidR="00314AD9" w:rsidRPr="00285815" w:rsidRDefault="00314AD9" w:rsidP="002F682A">
      <w:pPr>
        <w:pStyle w:val="SingleTxtG"/>
        <w:numPr>
          <w:ilvl w:val="1"/>
          <w:numId w:val="3"/>
        </w:numPr>
        <w:ind w:left="1134" w:firstLine="0"/>
        <w:rPr>
          <w:lang w:eastAsia="en-GB"/>
        </w:rPr>
      </w:pPr>
      <w:r w:rsidRPr="00285815">
        <w:rPr>
          <w:b/>
          <w:bCs/>
        </w:rPr>
        <w:lastRenderedPageBreak/>
        <w:t>Make adequate budgetary provisions and ensure human resource capacity in all relevant ministries and local authorities to implement such legal frameworks and policies</w:t>
      </w:r>
      <w:r w:rsidR="00E66A53">
        <w:rPr>
          <w:b/>
          <w:bCs/>
        </w:rPr>
        <w:t>.</w:t>
      </w:r>
    </w:p>
    <w:p w:rsidR="00314AD9" w:rsidRPr="00285815" w:rsidRDefault="00314AD9" w:rsidP="002F682A">
      <w:pPr>
        <w:pStyle w:val="SingleTxtG"/>
        <w:numPr>
          <w:ilvl w:val="1"/>
          <w:numId w:val="3"/>
        </w:numPr>
        <w:ind w:left="1134" w:firstLine="0"/>
        <w:rPr>
          <w:lang w:eastAsia="en-GB"/>
        </w:rPr>
      </w:pPr>
      <w:r w:rsidRPr="00285815">
        <w:rPr>
          <w:b/>
        </w:rPr>
        <w:t xml:space="preserve">Ensure that IDPs are fully included as target populations </w:t>
      </w:r>
      <w:r w:rsidR="006431DD" w:rsidRPr="00B76944">
        <w:rPr>
          <w:b/>
        </w:rPr>
        <w:t>and partners</w:t>
      </w:r>
      <w:r w:rsidR="006431DD">
        <w:rPr>
          <w:b/>
        </w:rPr>
        <w:t xml:space="preserve"> </w:t>
      </w:r>
      <w:r w:rsidRPr="00285815">
        <w:rPr>
          <w:b/>
        </w:rPr>
        <w:t xml:space="preserve">in policies, programmes and national action plans to implement the </w:t>
      </w:r>
      <w:r w:rsidR="00C53643">
        <w:rPr>
          <w:b/>
        </w:rPr>
        <w:t>p</w:t>
      </w:r>
      <w:r w:rsidRPr="00285815">
        <w:rPr>
          <w:b/>
        </w:rPr>
        <w:t xml:space="preserve">ost-2015 </w:t>
      </w:r>
      <w:r w:rsidR="00C53643">
        <w:rPr>
          <w:b/>
        </w:rPr>
        <w:t>s</w:t>
      </w:r>
      <w:r w:rsidRPr="00285815">
        <w:rPr>
          <w:b/>
        </w:rPr>
        <w:t xml:space="preserve">ustainable </w:t>
      </w:r>
      <w:r w:rsidR="00C53643">
        <w:rPr>
          <w:b/>
        </w:rPr>
        <w:t>d</w:t>
      </w:r>
      <w:r w:rsidRPr="00285815">
        <w:rPr>
          <w:b/>
        </w:rPr>
        <w:t xml:space="preserve">evelopment </w:t>
      </w:r>
      <w:r w:rsidR="00C53643">
        <w:rPr>
          <w:b/>
        </w:rPr>
        <w:t>g</w:t>
      </w:r>
      <w:r w:rsidRPr="00285815">
        <w:rPr>
          <w:b/>
        </w:rPr>
        <w:t xml:space="preserve">oals. Ensure the inclusion of </w:t>
      </w:r>
      <w:r w:rsidRPr="00285815">
        <w:rPr>
          <w:b/>
          <w:bCs/>
          <w:lang w:eastAsia="en-GB"/>
        </w:rPr>
        <w:t>durable solutions for IDPs in national plans for local development, poverty reduction, economic reconstruction and urban development</w:t>
      </w:r>
      <w:r w:rsidR="00E66A53">
        <w:rPr>
          <w:b/>
        </w:rPr>
        <w:t>.</w:t>
      </w:r>
      <w:r w:rsidRPr="00285815">
        <w:rPr>
          <w:b/>
        </w:rPr>
        <w:t xml:space="preserve"> </w:t>
      </w:r>
    </w:p>
    <w:p w:rsidR="00314AD9" w:rsidRPr="00285815" w:rsidRDefault="00314AD9" w:rsidP="002F682A">
      <w:pPr>
        <w:pStyle w:val="SingleTxtG"/>
        <w:numPr>
          <w:ilvl w:val="1"/>
          <w:numId w:val="3"/>
        </w:numPr>
        <w:ind w:left="1134" w:firstLine="0"/>
        <w:rPr>
          <w:lang w:eastAsia="en-GB"/>
        </w:rPr>
      </w:pPr>
      <w:r w:rsidRPr="00285815">
        <w:rPr>
          <w:b/>
        </w:rPr>
        <w:t xml:space="preserve">Improve </w:t>
      </w:r>
      <w:r w:rsidR="00025714" w:rsidRPr="00B76944">
        <w:rPr>
          <w:b/>
        </w:rPr>
        <w:t>disaggregated</w:t>
      </w:r>
      <w:r w:rsidR="00025714">
        <w:rPr>
          <w:b/>
        </w:rPr>
        <w:t xml:space="preserve"> </w:t>
      </w:r>
      <w:r w:rsidRPr="00285815">
        <w:rPr>
          <w:b/>
        </w:rPr>
        <w:t>data collection</w:t>
      </w:r>
      <w:r w:rsidR="00970E3B">
        <w:rPr>
          <w:b/>
        </w:rPr>
        <w:t xml:space="preserve"> on</w:t>
      </w:r>
      <w:r w:rsidRPr="00285815">
        <w:rPr>
          <w:b/>
        </w:rPr>
        <w:t xml:space="preserve">, </w:t>
      </w:r>
      <w:r w:rsidR="00970E3B">
        <w:rPr>
          <w:b/>
        </w:rPr>
        <w:t xml:space="preserve">and </w:t>
      </w:r>
      <w:r w:rsidRPr="00285815">
        <w:rPr>
          <w:b/>
        </w:rPr>
        <w:t>profiling and needs assessments of</w:t>
      </w:r>
      <w:r w:rsidR="00970E3B">
        <w:rPr>
          <w:b/>
        </w:rPr>
        <w:t>,</w:t>
      </w:r>
      <w:r w:rsidRPr="00285815">
        <w:rPr>
          <w:b/>
        </w:rPr>
        <w:t xml:space="preserve"> IDPs. Improve methodologies</w:t>
      </w:r>
      <w:r w:rsidR="007439A4">
        <w:rPr>
          <w:b/>
        </w:rPr>
        <w:t xml:space="preserve"> </w:t>
      </w:r>
      <w:r w:rsidR="007439A4" w:rsidRPr="00B76944">
        <w:rPr>
          <w:b/>
        </w:rPr>
        <w:t>and the capacity of national statistical offices</w:t>
      </w:r>
      <w:r w:rsidRPr="00285815">
        <w:rPr>
          <w:b/>
        </w:rPr>
        <w:t xml:space="preserve"> to ensure accurate data on numbers, demographic characteristics, locations and needs, while ensuring the confidentiality of data, to inform appropriate programmes and solutions, and monitor progress over time </w:t>
      </w:r>
      <w:r w:rsidR="00C53643">
        <w:rPr>
          <w:b/>
        </w:rPr>
        <w:t xml:space="preserve">on the basis of </w:t>
      </w:r>
      <w:r w:rsidRPr="00285815">
        <w:rPr>
          <w:b/>
        </w:rPr>
        <w:t>key indicators</w:t>
      </w:r>
      <w:r w:rsidR="00E66A53">
        <w:rPr>
          <w:b/>
        </w:rPr>
        <w:t>.</w:t>
      </w:r>
    </w:p>
    <w:p w:rsidR="00314AD9" w:rsidRPr="00285815" w:rsidRDefault="007439A4" w:rsidP="002F682A">
      <w:pPr>
        <w:pStyle w:val="SingleTxtG"/>
        <w:numPr>
          <w:ilvl w:val="1"/>
          <w:numId w:val="3"/>
        </w:numPr>
        <w:ind w:left="1134" w:firstLine="0"/>
        <w:rPr>
          <w:lang w:eastAsia="en-GB"/>
        </w:rPr>
      </w:pPr>
      <w:r w:rsidRPr="00B76944">
        <w:rPr>
          <w:b/>
        </w:rPr>
        <w:t xml:space="preserve">Ensure national tailoring of targets to address IDPs and displacement situations and </w:t>
      </w:r>
      <w:r w:rsidRPr="00FE1C8C">
        <w:rPr>
          <w:b/>
        </w:rPr>
        <w:t>c</w:t>
      </w:r>
      <w:r w:rsidR="00314AD9" w:rsidRPr="00FE1C8C">
        <w:rPr>
          <w:b/>
        </w:rPr>
        <w:t>losely</w:t>
      </w:r>
      <w:r w:rsidR="00314AD9" w:rsidRPr="00285815">
        <w:rPr>
          <w:b/>
        </w:rPr>
        <w:t xml:space="preserve"> monitor and evaluate the impact of development programmes on IDPs including via the use of national indicators and research methodologies</w:t>
      </w:r>
      <w:r w:rsidR="00E66A53">
        <w:rPr>
          <w:b/>
        </w:rPr>
        <w:t>.</w:t>
      </w:r>
    </w:p>
    <w:p w:rsidR="00314AD9" w:rsidRPr="00285815" w:rsidRDefault="00314AD9" w:rsidP="002F682A">
      <w:pPr>
        <w:pStyle w:val="SingleTxtG"/>
        <w:numPr>
          <w:ilvl w:val="1"/>
          <w:numId w:val="3"/>
        </w:numPr>
        <w:ind w:left="1134" w:firstLine="0"/>
        <w:rPr>
          <w:lang w:eastAsia="en-GB"/>
        </w:rPr>
      </w:pPr>
      <w:r w:rsidRPr="00285815">
        <w:rPr>
          <w:b/>
          <w:bCs/>
        </w:rPr>
        <w:t xml:space="preserve">Implement livelihood programmes and vocational training to bridge the gap between the existing skills of IDPs and those required </w:t>
      </w:r>
      <w:r w:rsidR="00C53643">
        <w:rPr>
          <w:b/>
          <w:bCs/>
        </w:rPr>
        <w:t>for</w:t>
      </w:r>
      <w:r w:rsidR="00C53643" w:rsidRPr="00285815">
        <w:rPr>
          <w:b/>
          <w:bCs/>
        </w:rPr>
        <w:t xml:space="preserve"> </w:t>
      </w:r>
      <w:r w:rsidRPr="00285815">
        <w:rPr>
          <w:b/>
          <w:bCs/>
        </w:rPr>
        <w:t>entr</w:t>
      </w:r>
      <w:r w:rsidR="00C53643">
        <w:rPr>
          <w:b/>
          <w:bCs/>
        </w:rPr>
        <w:t>y</w:t>
      </w:r>
      <w:r w:rsidRPr="00285815">
        <w:rPr>
          <w:b/>
          <w:bCs/>
        </w:rPr>
        <w:t xml:space="preserve"> </w:t>
      </w:r>
      <w:r w:rsidR="00C53643">
        <w:rPr>
          <w:b/>
          <w:bCs/>
        </w:rPr>
        <w:t xml:space="preserve">into </w:t>
      </w:r>
      <w:r w:rsidRPr="00285815">
        <w:rPr>
          <w:b/>
          <w:bCs/>
        </w:rPr>
        <w:t>the labour market in their place of displacement</w:t>
      </w:r>
      <w:r w:rsidR="007439A4">
        <w:rPr>
          <w:b/>
          <w:bCs/>
        </w:rPr>
        <w:t xml:space="preserve"> </w:t>
      </w:r>
      <w:r w:rsidR="007439A4" w:rsidRPr="00B76944">
        <w:rPr>
          <w:b/>
          <w:bCs/>
        </w:rPr>
        <w:t xml:space="preserve">to make the </w:t>
      </w:r>
      <w:r w:rsidR="00B76944">
        <w:rPr>
          <w:b/>
          <w:bCs/>
        </w:rPr>
        <w:t>sustainable development goals</w:t>
      </w:r>
      <w:r w:rsidR="007439A4" w:rsidRPr="00B76944">
        <w:rPr>
          <w:b/>
          <w:bCs/>
        </w:rPr>
        <w:t xml:space="preserve"> a reality for IDPs</w:t>
      </w:r>
      <w:r w:rsidR="00E66A53" w:rsidRPr="00B76944">
        <w:rPr>
          <w:b/>
          <w:bCs/>
        </w:rPr>
        <w:t>.</w:t>
      </w:r>
    </w:p>
    <w:p w:rsidR="00314AD9" w:rsidRPr="002F682A" w:rsidRDefault="00285815" w:rsidP="00326E51">
      <w:pPr>
        <w:pStyle w:val="H23G"/>
        <w:rPr>
          <w:sz w:val="24"/>
          <w:szCs w:val="24"/>
        </w:rPr>
      </w:pPr>
      <w:r w:rsidRPr="00285815">
        <w:tab/>
      </w:r>
      <w:r w:rsidRPr="00285815">
        <w:tab/>
      </w:r>
      <w:r w:rsidR="00314AD9" w:rsidRPr="002F682A">
        <w:rPr>
          <w:sz w:val="24"/>
          <w:szCs w:val="24"/>
        </w:rPr>
        <w:t>Donor States</w:t>
      </w:r>
    </w:p>
    <w:p w:rsidR="00314AD9" w:rsidRPr="00285815" w:rsidRDefault="00314AD9" w:rsidP="002F682A">
      <w:pPr>
        <w:pStyle w:val="SingleTxtG"/>
        <w:numPr>
          <w:ilvl w:val="1"/>
          <w:numId w:val="3"/>
        </w:numPr>
        <w:ind w:left="1134" w:firstLine="0"/>
        <w:rPr>
          <w:lang w:eastAsia="en-GB"/>
        </w:rPr>
      </w:pPr>
      <w:r w:rsidRPr="00285815">
        <w:rPr>
          <w:b/>
          <w:bCs/>
          <w:lang w:eastAsia="en-GB"/>
        </w:rPr>
        <w:t xml:space="preserve">Recognize </w:t>
      </w:r>
      <w:r w:rsidR="00970E3B">
        <w:rPr>
          <w:b/>
          <w:bCs/>
          <w:lang w:eastAsia="en-GB"/>
        </w:rPr>
        <w:t xml:space="preserve">the </w:t>
      </w:r>
      <w:r w:rsidRPr="00285815">
        <w:rPr>
          <w:b/>
          <w:bCs/>
          <w:lang w:eastAsia="en-GB"/>
        </w:rPr>
        <w:t>prevention and resolution of internal displacement as an investment in development and an essential element of conflict prevention and peacebuilding</w:t>
      </w:r>
      <w:r w:rsidR="00E66A53">
        <w:rPr>
          <w:b/>
          <w:bCs/>
          <w:lang w:eastAsia="en-GB"/>
        </w:rPr>
        <w:t>.</w:t>
      </w:r>
    </w:p>
    <w:p w:rsidR="00314AD9" w:rsidRPr="00285815" w:rsidRDefault="00314AD9" w:rsidP="002F682A">
      <w:pPr>
        <w:pStyle w:val="SingleTxtG"/>
        <w:numPr>
          <w:ilvl w:val="1"/>
          <w:numId w:val="3"/>
        </w:numPr>
        <w:ind w:left="1134" w:firstLine="0"/>
        <w:rPr>
          <w:lang w:eastAsia="en-GB"/>
        </w:rPr>
      </w:pPr>
      <w:r w:rsidRPr="00285815">
        <w:rPr>
          <w:b/>
          <w:bCs/>
          <w:lang w:eastAsia="en-GB"/>
        </w:rPr>
        <w:t>Ensure that areas/regions where IDPs seek durable solutions attract development support, notably by ensuring regional equity in access to development assistance</w:t>
      </w:r>
      <w:r w:rsidR="00E66A53">
        <w:rPr>
          <w:b/>
          <w:bCs/>
          <w:lang w:eastAsia="en-GB"/>
        </w:rPr>
        <w:t>.</w:t>
      </w:r>
    </w:p>
    <w:p w:rsidR="00314AD9" w:rsidRPr="00285815" w:rsidRDefault="00314AD9" w:rsidP="002F682A">
      <w:pPr>
        <w:pStyle w:val="SingleTxtG"/>
        <w:numPr>
          <w:ilvl w:val="1"/>
          <w:numId w:val="3"/>
        </w:numPr>
        <w:ind w:left="1134" w:firstLine="0"/>
        <w:rPr>
          <w:lang w:eastAsia="en-GB"/>
        </w:rPr>
      </w:pPr>
      <w:r w:rsidRPr="00285815">
        <w:rPr>
          <w:b/>
        </w:rPr>
        <w:t>Increase the length of the funding cycle to allow actors to meet immediate and long-term needs, and consider bridging the gap in aid budgets between emergency relief and development aid to allow more comprehensive development-led responses to internal displacement</w:t>
      </w:r>
      <w:r w:rsidR="00E66A53">
        <w:rPr>
          <w:b/>
        </w:rPr>
        <w:t>.</w:t>
      </w:r>
    </w:p>
    <w:p w:rsidR="00314AD9" w:rsidRPr="002F682A" w:rsidRDefault="00314AD9" w:rsidP="00326E51">
      <w:pPr>
        <w:pStyle w:val="H23G"/>
        <w:rPr>
          <w:sz w:val="24"/>
          <w:szCs w:val="24"/>
        </w:rPr>
      </w:pPr>
      <w:r w:rsidRPr="00285815">
        <w:tab/>
      </w:r>
      <w:r w:rsidRPr="00285815">
        <w:tab/>
      </w:r>
      <w:r w:rsidRPr="002F682A">
        <w:rPr>
          <w:sz w:val="24"/>
          <w:szCs w:val="24"/>
        </w:rPr>
        <w:t>The international community</w:t>
      </w:r>
    </w:p>
    <w:p w:rsidR="00314AD9" w:rsidRPr="00285815" w:rsidRDefault="00343714" w:rsidP="002F682A">
      <w:pPr>
        <w:pStyle w:val="SingleTxtG"/>
        <w:numPr>
          <w:ilvl w:val="1"/>
          <w:numId w:val="3"/>
        </w:numPr>
        <w:ind w:left="1134" w:firstLine="0"/>
        <w:rPr>
          <w:lang w:eastAsia="en-GB"/>
        </w:rPr>
      </w:pPr>
      <w:r w:rsidRPr="00B76944">
        <w:rPr>
          <w:b/>
        </w:rPr>
        <w:t>The definition of vulnerable, marginalized and disadvantaged groups in the post-2015 development agenda must encompass IDPs which will partially ensure that as progress is being made towards achieving goals and targ</w:t>
      </w:r>
      <w:r w:rsidRPr="00FE1C8C">
        <w:rPr>
          <w:b/>
        </w:rPr>
        <w:t>ets, IDPs are not left behind.</w:t>
      </w:r>
      <w:r>
        <w:rPr>
          <w:b/>
        </w:rPr>
        <w:t xml:space="preserve"> </w:t>
      </w:r>
      <w:r w:rsidR="00A3399F">
        <w:rPr>
          <w:b/>
        </w:rPr>
        <w:t>U</w:t>
      </w:r>
      <w:r w:rsidR="00A3399F" w:rsidRPr="00285815">
        <w:rPr>
          <w:b/>
        </w:rPr>
        <w:t xml:space="preserve">nder proposed </w:t>
      </w:r>
      <w:r w:rsidR="00A3399F">
        <w:rPr>
          <w:b/>
        </w:rPr>
        <w:t>sustainable development goal</w:t>
      </w:r>
      <w:r w:rsidR="00A3399F" w:rsidRPr="00285815">
        <w:rPr>
          <w:b/>
        </w:rPr>
        <w:t xml:space="preserve"> 16 on achieving peaceful and inclusive societies,</w:t>
      </w:r>
      <w:r w:rsidR="00A3399F">
        <w:rPr>
          <w:b/>
        </w:rPr>
        <w:t xml:space="preserve"> a</w:t>
      </w:r>
      <w:r w:rsidR="00314AD9" w:rsidRPr="00285815">
        <w:rPr>
          <w:b/>
        </w:rPr>
        <w:t xml:space="preserve"> target </w:t>
      </w:r>
      <w:r w:rsidR="00A3399F">
        <w:rPr>
          <w:b/>
        </w:rPr>
        <w:t xml:space="preserve">for </w:t>
      </w:r>
      <w:r w:rsidR="00314AD9" w:rsidRPr="00285815">
        <w:rPr>
          <w:b/>
        </w:rPr>
        <w:t>reducing the number of IDPs would ensure national and international attention to achieving durable, development-led solutions for IDPs.</w:t>
      </w:r>
      <w:r w:rsidR="00426246">
        <w:rPr>
          <w:b/>
        </w:rPr>
        <w:t xml:space="preserve"> </w:t>
      </w:r>
    </w:p>
    <w:p w:rsidR="00314AD9" w:rsidRPr="00285815" w:rsidRDefault="00314AD9" w:rsidP="002F682A">
      <w:pPr>
        <w:pStyle w:val="SingleTxtG"/>
        <w:numPr>
          <w:ilvl w:val="1"/>
          <w:numId w:val="3"/>
        </w:numPr>
        <w:ind w:left="1134" w:firstLine="0"/>
        <w:rPr>
          <w:lang w:eastAsia="en-GB"/>
        </w:rPr>
      </w:pPr>
      <w:r w:rsidRPr="00285815">
        <w:rPr>
          <w:b/>
        </w:rPr>
        <w:t xml:space="preserve">Guidance on how to implement durable solutions and development programmes for IDPs should be provided by regional and international organizations, </w:t>
      </w:r>
      <w:r w:rsidR="00E14A87">
        <w:rPr>
          <w:b/>
        </w:rPr>
        <w:t>as well as</w:t>
      </w:r>
      <w:r w:rsidRPr="00285815">
        <w:rPr>
          <w:b/>
        </w:rPr>
        <w:t xml:space="preserve"> technical assistance </w:t>
      </w:r>
      <w:r w:rsidR="00E14A87">
        <w:rPr>
          <w:b/>
        </w:rPr>
        <w:t>for</w:t>
      </w:r>
      <w:r w:rsidRPr="00285815">
        <w:rPr>
          <w:b/>
        </w:rPr>
        <w:t xml:space="preserve"> operationaliz</w:t>
      </w:r>
      <w:r w:rsidR="00E14A87">
        <w:rPr>
          <w:b/>
        </w:rPr>
        <w:t>ing</w:t>
      </w:r>
      <w:r w:rsidRPr="00285815">
        <w:rPr>
          <w:b/>
        </w:rPr>
        <w:t xml:space="preserve"> the IASC Framework </w:t>
      </w:r>
      <w:r w:rsidR="00C53643">
        <w:rPr>
          <w:b/>
        </w:rPr>
        <w:t>on</w:t>
      </w:r>
      <w:r w:rsidR="00C53643" w:rsidRPr="00285815">
        <w:rPr>
          <w:b/>
        </w:rPr>
        <w:t xml:space="preserve"> </w:t>
      </w:r>
      <w:r w:rsidRPr="00285815">
        <w:rPr>
          <w:b/>
        </w:rPr>
        <w:t xml:space="preserve">Durable Solutions </w:t>
      </w:r>
      <w:r w:rsidR="00C53643">
        <w:rPr>
          <w:b/>
        </w:rPr>
        <w:t xml:space="preserve">for Internally Displaced Persons </w:t>
      </w:r>
      <w:r w:rsidRPr="00285815">
        <w:rPr>
          <w:b/>
        </w:rPr>
        <w:t xml:space="preserve">in national contexts. </w:t>
      </w:r>
    </w:p>
    <w:p w:rsidR="00314AD9" w:rsidRPr="00285815" w:rsidRDefault="00314AD9" w:rsidP="002F682A">
      <w:pPr>
        <w:pStyle w:val="SingleTxtG"/>
        <w:numPr>
          <w:ilvl w:val="1"/>
          <w:numId w:val="3"/>
        </w:numPr>
        <w:ind w:left="1134" w:firstLine="0"/>
        <w:rPr>
          <w:lang w:eastAsia="en-GB"/>
        </w:rPr>
      </w:pPr>
      <w:r w:rsidRPr="00285815">
        <w:rPr>
          <w:b/>
        </w:rPr>
        <w:t xml:space="preserve">International and regional development actors, development donors and others should ensure that IDPs are targeted in their country programmes, including </w:t>
      </w:r>
      <w:r w:rsidRPr="00285815">
        <w:rPr>
          <w:b/>
        </w:rPr>
        <w:lastRenderedPageBreak/>
        <w:t xml:space="preserve">through policies, strategies and funding decisions that support durable solutions and development goals. </w:t>
      </w:r>
    </w:p>
    <w:p w:rsidR="00314AD9" w:rsidRPr="00285815" w:rsidRDefault="00314AD9" w:rsidP="002F682A">
      <w:pPr>
        <w:pStyle w:val="SingleTxtG"/>
        <w:numPr>
          <w:ilvl w:val="1"/>
          <w:numId w:val="3"/>
        </w:numPr>
        <w:ind w:left="1134" w:firstLine="0"/>
        <w:rPr>
          <w:lang w:eastAsia="en-GB"/>
        </w:rPr>
      </w:pPr>
      <w:r w:rsidRPr="00285815">
        <w:rPr>
          <w:b/>
          <w:bCs/>
          <w:lang w:eastAsia="en-GB"/>
        </w:rPr>
        <w:t>Humanitarian and development actors should systematically interact to develop solution strategies for IDPs and identify mechanisms to promote integrated approaches from the early stages of displacement</w:t>
      </w:r>
      <w:r w:rsidR="00E66A53">
        <w:rPr>
          <w:b/>
          <w:bCs/>
          <w:lang w:eastAsia="en-GB"/>
        </w:rPr>
        <w:t>.</w:t>
      </w:r>
      <w:r w:rsidR="00810656">
        <w:rPr>
          <w:b/>
          <w:bCs/>
          <w:lang w:eastAsia="en-GB"/>
        </w:rPr>
        <w:t xml:space="preserve"> </w:t>
      </w:r>
    </w:p>
    <w:p w:rsidR="00314AD9" w:rsidRPr="00285815" w:rsidRDefault="00314AD9" w:rsidP="002F682A">
      <w:pPr>
        <w:pStyle w:val="SingleTxtG"/>
        <w:numPr>
          <w:ilvl w:val="1"/>
          <w:numId w:val="3"/>
        </w:numPr>
        <w:ind w:left="1134" w:firstLine="0"/>
        <w:rPr>
          <w:lang w:eastAsia="en-GB"/>
        </w:rPr>
      </w:pPr>
      <w:r w:rsidRPr="00285815">
        <w:rPr>
          <w:b/>
          <w:color w:val="000000"/>
          <w:lang w:eastAsia="en-GB"/>
        </w:rPr>
        <w:t xml:space="preserve">The Kampala Convention </w:t>
      </w:r>
      <w:r w:rsidR="00694772">
        <w:rPr>
          <w:b/>
          <w:color w:val="000000"/>
          <w:lang w:eastAsia="en-GB"/>
        </w:rPr>
        <w:t>pays the</w:t>
      </w:r>
      <w:r w:rsidR="00694772" w:rsidRPr="00285815">
        <w:rPr>
          <w:b/>
          <w:color w:val="000000"/>
          <w:lang w:eastAsia="en-GB"/>
        </w:rPr>
        <w:t xml:space="preserve"> </w:t>
      </w:r>
      <w:r w:rsidRPr="00285815">
        <w:rPr>
          <w:b/>
          <w:color w:val="000000"/>
          <w:lang w:eastAsia="en-GB"/>
        </w:rPr>
        <w:t>necessary attention to IDPs and provides legally binding standards and guidance on their treatment and development assistance. Other regional bodies should develop such IDP frameworks</w:t>
      </w:r>
      <w:r w:rsidR="00E66A53">
        <w:rPr>
          <w:b/>
          <w:color w:val="000000"/>
          <w:lang w:eastAsia="en-GB"/>
        </w:rPr>
        <w:t>.</w:t>
      </w:r>
    </w:p>
    <w:p w:rsidR="00314AD9" w:rsidRPr="00285815" w:rsidRDefault="00E14A87" w:rsidP="002F682A">
      <w:pPr>
        <w:pStyle w:val="SingleTxtG"/>
        <w:numPr>
          <w:ilvl w:val="1"/>
          <w:numId w:val="3"/>
        </w:numPr>
        <w:ind w:left="1134" w:firstLine="0"/>
        <w:rPr>
          <w:lang w:eastAsia="en-GB"/>
        </w:rPr>
      </w:pPr>
      <w:r>
        <w:rPr>
          <w:b/>
        </w:rPr>
        <w:t>On the basis of</w:t>
      </w:r>
      <w:r w:rsidR="00314AD9" w:rsidRPr="00285815">
        <w:rPr>
          <w:b/>
        </w:rPr>
        <w:t xml:space="preserve"> agreed </w:t>
      </w:r>
      <w:r w:rsidR="00694772">
        <w:rPr>
          <w:b/>
        </w:rPr>
        <w:t>sustainable development goal</w:t>
      </w:r>
      <w:r w:rsidR="00694772" w:rsidRPr="00285815">
        <w:rPr>
          <w:b/>
        </w:rPr>
        <w:t xml:space="preserve">s </w:t>
      </w:r>
      <w:r w:rsidR="00314AD9" w:rsidRPr="00285815">
        <w:rPr>
          <w:b/>
        </w:rPr>
        <w:t>and targets, clear and targeted indicators</w:t>
      </w:r>
      <w:r w:rsidR="006431DD">
        <w:rPr>
          <w:b/>
        </w:rPr>
        <w:t xml:space="preserve"> and data disaggregation</w:t>
      </w:r>
      <w:r w:rsidR="00314AD9" w:rsidRPr="00285815">
        <w:rPr>
          <w:b/>
        </w:rPr>
        <w:t xml:space="preserve"> specific to IDPs should be developed to assist States and development actors in their national implementation efforts. </w:t>
      </w:r>
      <w:r w:rsidR="006431DD">
        <w:rPr>
          <w:b/>
        </w:rPr>
        <w:t xml:space="preserve">This means developing indicators for targets whose implementation will affect the well-being of IDPs. </w:t>
      </w:r>
    </w:p>
    <w:p w:rsidR="00314AD9" w:rsidRPr="00285815" w:rsidRDefault="00D7792B" w:rsidP="002F682A">
      <w:pPr>
        <w:pStyle w:val="SingleTxtG"/>
        <w:numPr>
          <w:ilvl w:val="1"/>
          <w:numId w:val="3"/>
        </w:numPr>
        <w:ind w:left="1134" w:firstLine="0"/>
        <w:rPr>
          <w:lang w:eastAsia="en-GB"/>
        </w:rPr>
      </w:pPr>
      <w:r w:rsidRPr="00B76944">
        <w:rPr>
          <w:b/>
        </w:rPr>
        <w:t xml:space="preserve">The </w:t>
      </w:r>
      <w:r w:rsidR="00314AD9" w:rsidRPr="00B76944">
        <w:rPr>
          <w:b/>
        </w:rPr>
        <w:t xml:space="preserve">United Nations </w:t>
      </w:r>
      <w:r w:rsidRPr="00FE1C8C">
        <w:rPr>
          <w:b/>
        </w:rPr>
        <w:t>system, international development actors</w:t>
      </w:r>
      <w:r w:rsidRPr="00285815">
        <w:rPr>
          <w:b/>
        </w:rPr>
        <w:t xml:space="preserve"> </w:t>
      </w:r>
      <w:r w:rsidR="00314AD9" w:rsidRPr="00285815">
        <w:rPr>
          <w:b/>
        </w:rPr>
        <w:t>and non-governmental organizations should monitor</w:t>
      </w:r>
      <w:r w:rsidR="00694772">
        <w:rPr>
          <w:b/>
        </w:rPr>
        <w:t>,</w:t>
      </w:r>
      <w:r w:rsidR="00314AD9" w:rsidRPr="00285815">
        <w:rPr>
          <w:b/>
        </w:rPr>
        <w:t xml:space="preserve"> by country, region or globally</w:t>
      </w:r>
      <w:r w:rsidR="00694772">
        <w:rPr>
          <w:b/>
        </w:rPr>
        <w:t>,</w:t>
      </w:r>
      <w:r w:rsidR="00314AD9" w:rsidRPr="00285815">
        <w:rPr>
          <w:b/>
        </w:rPr>
        <w:t xml:space="preserve"> the </w:t>
      </w:r>
      <w:r w:rsidR="00694772">
        <w:rPr>
          <w:b/>
        </w:rPr>
        <w:t xml:space="preserve">impact of the </w:t>
      </w:r>
      <w:r w:rsidR="00314AD9" w:rsidRPr="00285815">
        <w:rPr>
          <w:b/>
        </w:rPr>
        <w:t xml:space="preserve">implementation of the </w:t>
      </w:r>
      <w:r w:rsidR="00694772">
        <w:rPr>
          <w:b/>
        </w:rPr>
        <w:t>sustainable development goal</w:t>
      </w:r>
      <w:r w:rsidR="00694772" w:rsidRPr="00285815">
        <w:rPr>
          <w:b/>
        </w:rPr>
        <w:t xml:space="preserve">s </w:t>
      </w:r>
      <w:r w:rsidR="00694772">
        <w:rPr>
          <w:b/>
        </w:rPr>
        <w:t>on</w:t>
      </w:r>
      <w:r w:rsidR="00314AD9" w:rsidRPr="00285815">
        <w:rPr>
          <w:b/>
        </w:rPr>
        <w:t xml:space="preserve"> the situation of IDPs.</w:t>
      </w:r>
    </w:p>
    <w:p w:rsidR="00314AD9" w:rsidRDefault="00314AD9" w:rsidP="00314AD9">
      <w:pPr>
        <w:pStyle w:val="SingleTxtG"/>
        <w:spacing w:before="240" w:after="0"/>
        <w:jc w:val="center"/>
        <w:rPr>
          <w:b/>
        </w:rPr>
      </w:pPr>
      <w:r>
        <w:rPr>
          <w:u w:val="single"/>
        </w:rPr>
        <w:tab/>
      </w:r>
      <w:r>
        <w:rPr>
          <w:u w:val="single"/>
        </w:rPr>
        <w:tab/>
      </w:r>
      <w:r>
        <w:rPr>
          <w:u w:val="single"/>
        </w:rPr>
        <w:tab/>
      </w:r>
    </w:p>
    <w:sectPr w:rsidR="00314AD9" w:rsidSect="00FE1AE7">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69" w:rsidRDefault="009E0669"/>
  </w:endnote>
  <w:endnote w:type="continuationSeparator" w:id="0">
    <w:p w:rsidR="009E0669" w:rsidRDefault="009E0669"/>
  </w:endnote>
  <w:endnote w:type="continuationNotice" w:id="1">
    <w:p w:rsidR="009E0669" w:rsidRDefault="009E0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9" w:rsidRPr="00C12DCD" w:rsidRDefault="00314AD9" w:rsidP="00314AD9">
    <w:pPr>
      <w:pStyle w:val="Footer"/>
      <w:tabs>
        <w:tab w:val="right" w:pos="9638"/>
      </w:tabs>
    </w:pPr>
    <w:r w:rsidRPr="00C12DCD">
      <w:rPr>
        <w:b/>
        <w:sz w:val="18"/>
      </w:rPr>
      <w:fldChar w:fldCharType="begin"/>
    </w:r>
    <w:r w:rsidRPr="00C12DCD">
      <w:rPr>
        <w:b/>
        <w:sz w:val="18"/>
      </w:rPr>
      <w:instrText xml:space="preserve"> PAGE  \* MERGEFORMAT </w:instrText>
    </w:r>
    <w:r w:rsidRPr="00C12DCD">
      <w:rPr>
        <w:b/>
        <w:sz w:val="18"/>
      </w:rPr>
      <w:fldChar w:fldCharType="separate"/>
    </w:r>
    <w:r w:rsidR="0094345A">
      <w:rPr>
        <w:b/>
        <w:noProof/>
        <w:sz w:val="18"/>
      </w:rPr>
      <w:t>24</w:t>
    </w:r>
    <w:r w:rsidRPr="00C12DC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9" w:rsidRPr="00C12DCD" w:rsidRDefault="00314AD9" w:rsidP="00314AD9">
    <w:pPr>
      <w:pStyle w:val="Footer"/>
      <w:tabs>
        <w:tab w:val="right" w:pos="9638"/>
      </w:tabs>
      <w:rPr>
        <w:b/>
        <w:sz w:val="18"/>
      </w:rPr>
    </w:pPr>
    <w:r>
      <w:tab/>
    </w:r>
    <w:r w:rsidRPr="00C12DCD">
      <w:rPr>
        <w:b/>
        <w:sz w:val="18"/>
      </w:rPr>
      <w:fldChar w:fldCharType="begin"/>
    </w:r>
    <w:r w:rsidRPr="00C12DCD">
      <w:rPr>
        <w:b/>
        <w:sz w:val="18"/>
      </w:rPr>
      <w:instrText xml:space="preserve"> PAGE  \* MERGEFORMAT </w:instrText>
    </w:r>
    <w:r w:rsidRPr="00C12DCD">
      <w:rPr>
        <w:b/>
        <w:sz w:val="18"/>
      </w:rPr>
      <w:fldChar w:fldCharType="separate"/>
    </w:r>
    <w:r w:rsidR="0094345A">
      <w:rPr>
        <w:b/>
        <w:noProof/>
        <w:sz w:val="18"/>
      </w:rPr>
      <w:t>23</w:t>
    </w:r>
    <w:r w:rsidRPr="00C12D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9" w:rsidRPr="00C12DCD" w:rsidRDefault="00F04911" w:rsidP="00314AD9">
    <w:r>
      <w:rPr>
        <w:noProof/>
        <w:lang w:eastAsia="zh-CN"/>
      </w:rPr>
      <w:drawing>
        <wp:anchor distT="0" distB="0" distL="114300" distR="114300" simplePos="0" relativeHeight="251659264" behindDoc="0" locked="0" layoutInCell="1" allowOverlap="1" wp14:anchorId="3C6357D6" wp14:editId="4A2D793F">
          <wp:simplePos x="0" y="0"/>
          <wp:positionH relativeFrom="margin">
            <wp:posOffset>4283710</wp:posOffset>
          </wp:positionH>
          <wp:positionV relativeFrom="margin">
            <wp:posOffset>8207375</wp:posOffset>
          </wp:positionV>
          <wp:extent cx="93345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D9">
      <w:t>GE.15-</w:t>
    </w:r>
    <w:r w:rsidR="000B6003">
      <w:t>06840</w:t>
    </w:r>
    <w:r>
      <w:t xml:space="preserve">  (E)</w:t>
    </w:r>
    <w:r>
      <w:br/>
    </w:r>
    <w:r w:rsidRPr="00F04911">
      <w:rPr>
        <w:rFonts w:ascii="C39T30Lfz" w:hAnsi="C39T30Lfz"/>
        <w:sz w:val="56"/>
      </w:rPr>
      <w:t></w:t>
    </w:r>
    <w:r w:rsidRPr="00F04911">
      <w:rPr>
        <w:rFonts w:ascii="C39T30Lfz" w:hAnsi="C39T30Lfz"/>
        <w:sz w:val="56"/>
      </w:rPr>
      <w:t></w:t>
    </w:r>
    <w:r w:rsidRPr="00F04911">
      <w:rPr>
        <w:rFonts w:ascii="C39T30Lfz" w:hAnsi="C39T30Lfz"/>
        <w:sz w:val="56"/>
      </w:rPr>
      <w:t></w:t>
    </w:r>
    <w:r w:rsidRPr="00F04911">
      <w:rPr>
        <w:rFonts w:ascii="C39T30Lfz" w:hAnsi="C39T30Lfz"/>
        <w:sz w:val="56"/>
      </w:rPr>
      <w:t></w:t>
    </w:r>
    <w:r w:rsidRPr="00F04911">
      <w:rPr>
        <w:rFonts w:ascii="C39T30Lfz" w:hAnsi="C39T30Lfz"/>
        <w:sz w:val="56"/>
      </w:rPr>
      <w:t></w:t>
    </w:r>
    <w:r w:rsidRPr="00F04911">
      <w:rPr>
        <w:rFonts w:ascii="C39T30Lfz" w:hAnsi="C39T30Lfz"/>
        <w:sz w:val="56"/>
      </w:rPr>
      <w:t></w:t>
    </w:r>
    <w:r w:rsidRPr="00F04911">
      <w:rPr>
        <w:rFonts w:ascii="C39T30Lfz" w:hAnsi="C39T30Lfz"/>
        <w:sz w:val="56"/>
      </w:rPr>
      <w:t></w:t>
    </w:r>
    <w:r w:rsidRPr="00F04911">
      <w:rPr>
        <w:rFonts w:ascii="C39T30Lfz" w:hAnsi="C39T30Lfz"/>
        <w:sz w:val="56"/>
      </w:rPr>
      <w:t></w:t>
    </w:r>
    <w:r w:rsidRPr="00F0491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69" w:rsidRPr="000B175B" w:rsidRDefault="009E0669" w:rsidP="00314AD9">
      <w:pPr>
        <w:tabs>
          <w:tab w:val="right" w:pos="2155"/>
        </w:tabs>
        <w:spacing w:after="80"/>
        <w:ind w:left="680"/>
        <w:rPr>
          <w:u w:val="single"/>
        </w:rPr>
      </w:pPr>
      <w:r>
        <w:rPr>
          <w:u w:val="single"/>
        </w:rPr>
        <w:tab/>
      </w:r>
    </w:p>
  </w:footnote>
  <w:footnote w:type="continuationSeparator" w:id="0">
    <w:p w:rsidR="009E0669" w:rsidRPr="00FC68B7" w:rsidRDefault="009E0669" w:rsidP="00314AD9">
      <w:pPr>
        <w:tabs>
          <w:tab w:val="left" w:pos="2155"/>
        </w:tabs>
        <w:spacing w:after="80"/>
        <w:ind w:left="680"/>
        <w:rPr>
          <w:u w:val="single"/>
        </w:rPr>
      </w:pPr>
      <w:r>
        <w:rPr>
          <w:u w:val="single"/>
        </w:rPr>
        <w:tab/>
      </w:r>
    </w:p>
  </w:footnote>
  <w:footnote w:type="continuationNotice" w:id="1">
    <w:p w:rsidR="009E0669" w:rsidRDefault="009E0669"/>
  </w:footnote>
  <w:footnote w:id="2">
    <w:p w:rsidR="00314AD9" w:rsidRPr="00C15C3F" w:rsidRDefault="00314AD9" w:rsidP="00314AD9">
      <w:pPr>
        <w:pStyle w:val="FootnoteText"/>
        <w:widowControl w:val="0"/>
        <w:tabs>
          <w:tab w:val="clear" w:pos="1021"/>
          <w:tab w:val="right" w:pos="1020"/>
        </w:tabs>
        <w:rPr>
          <w:szCs w:val="18"/>
        </w:rPr>
      </w:pPr>
      <w:r>
        <w:tab/>
      </w:r>
      <w:r w:rsidRPr="00C15C3F">
        <w:rPr>
          <w:rStyle w:val="FootnoteReference"/>
          <w:szCs w:val="18"/>
        </w:rPr>
        <w:footnoteRef/>
      </w:r>
      <w:r w:rsidRPr="00C15C3F">
        <w:rPr>
          <w:szCs w:val="18"/>
        </w:rPr>
        <w:tab/>
        <w:t xml:space="preserve">Any reference to the territories in and around the Nagorno-Karabakh region should be understood </w:t>
      </w:r>
      <w:r w:rsidR="00542837">
        <w:rPr>
          <w:szCs w:val="18"/>
        </w:rPr>
        <w:t xml:space="preserve">to be </w:t>
      </w:r>
      <w:r w:rsidRPr="00C15C3F">
        <w:rPr>
          <w:szCs w:val="18"/>
        </w:rPr>
        <w:t xml:space="preserve">in full compliance with General Assembly resolution 62/243 </w:t>
      </w:r>
      <w:r w:rsidR="00542837">
        <w:rPr>
          <w:szCs w:val="18"/>
        </w:rPr>
        <w:t xml:space="preserve">of 14 March </w:t>
      </w:r>
      <w:r w:rsidRPr="00C15C3F">
        <w:rPr>
          <w:szCs w:val="18"/>
        </w:rPr>
        <w:t xml:space="preserve">2008. </w:t>
      </w:r>
    </w:p>
  </w:footnote>
  <w:footnote w:id="3">
    <w:p w:rsidR="00314AD9" w:rsidRPr="00C94A8A" w:rsidRDefault="00314AD9" w:rsidP="00314AD9">
      <w:pPr>
        <w:pStyle w:val="FootnoteText"/>
        <w:widowControl w:val="0"/>
        <w:tabs>
          <w:tab w:val="clear" w:pos="1021"/>
          <w:tab w:val="right" w:pos="1020"/>
        </w:tabs>
        <w:rPr>
          <w:szCs w:val="18"/>
        </w:rPr>
      </w:pPr>
      <w:r w:rsidRPr="00C15C3F">
        <w:rPr>
          <w:szCs w:val="18"/>
        </w:rPr>
        <w:tab/>
      </w:r>
      <w:r w:rsidRPr="00C15C3F">
        <w:rPr>
          <w:rStyle w:val="FootnoteReference"/>
          <w:szCs w:val="18"/>
        </w:rPr>
        <w:footnoteRef/>
      </w:r>
      <w:r w:rsidRPr="00C15C3F">
        <w:rPr>
          <w:szCs w:val="18"/>
        </w:rPr>
        <w:tab/>
      </w:r>
      <w:r w:rsidR="004D54F3">
        <w:rPr>
          <w:szCs w:val="18"/>
        </w:rPr>
        <w:t>Available from</w:t>
      </w:r>
      <w:r w:rsidRPr="00C15C3F">
        <w:rPr>
          <w:szCs w:val="18"/>
        </w:rPr>
        <w:t xml:space="preserve"> www.ohchr.org/Documents/HRBodies/SP/ArriaFormula_SC_on_protection_of_IDPs.pdf</w:t>
      </w:r>
      <w:r w:rsidR="002A71FF">
        <w:rPr>
          <w:szCs w:val="18"/>
        </w:rPr>
        <w:t>.</w:t>
      </w:r>
    </w:p>
  </w:footnote>
  <w:footnote w:id="4">
    <w:p w:rsidR="00314AD9" w:rsidRPr="00C94A8A" w:rsidRDefault="00314AD9" w:rsidP="008A2F93">
      <w:pPr>
        <w:pStyle w:val="FootnoteText"/>
        <w:widowControl w:val="0"/>
        <w:tabs>
          <w:tab w:val="clear" w:pos="1021"/>
          <w:tab w:val="right" w:pos="1020"/>
        </w:tabs>
        <w:rPr>
          <w:szCs w:val="18"/>
        </w:rPr>
      </w:pPr>
      <w:r w:rsidRPr="003A575C">
        <w:rPr>
          <w:szCs w:val="18"/>
        </w:rPr>
        <w:tab/>
      </w:r>
      <w:r w:rsidRPr="003A575C">
        <w:rPr>
          <w:rStyle w:val="FootnoteReference"/>
          <w:szCs w:val="18"/>
        </w:rPr>
        <w:footnoteRef/>
      </w:r>
      <w:r w:rsidRPr="003A575C">
        <w:rPr>
          <w:szCs w:val="18"/>
        </w:rPr>
        <w:tab/>
      </w:r>
      <w:r w:rsidR="000C3B3A">
        <w:rPr>
          <w:szCs w:val="18"/>
        </w:rPr>
        <w:t xml:space="preserve">See </w:t>
      </w:r>
      <w:r w:rsidRPr="003A575C">
        <w:rPr>
          <w:szCs w:val="18"/>
        </w:rPr>
        <w:t>www.internal-displacement.org/blog/2014/a-record-33-3-million-now-displaced-by-conflict-and-violence-worldwide-as-one-family-flees-inside-syria-every-60-seconds</w:t>
      </w:r>
      <w:r w:rsidR="002A71FF">
        <w:rPr>
          <w:szCs w:val="18"/>
        </w:rPr>
        <w:t>.</w:t>
      </w:r>
    </w:p>
  </w:footnote>
  <w:footnote w:id="5">
    <w:p w:rsidR="00314AD9" w:rsidRPr="00542837" w:rsidRDefault="00314AD9" w:rsidP="00314AD9">
      <w:pPr>
        <w:pStyle w:val="FootnoteText"/>
        <w:widowControl w:val="0"/>
        <w:tabs>
          <w:tab w:val="clear" w:pos="1021"/>
          <w:tab w:val="right" w:pos="1020"/>
        </w:tabs>
        <w:rPr>
          <w:szCs w:val="18"/>
          <w:lang w:val="es-ES"/>
        </w:rPr>
      </w:pPr>
      <w:r w:rsidRPr="00542837">
        <w:rPr>
          <w:szCs w:val="18"/>
        </w:rPr>
        <w:tab/>
      </w:r>
      <w:r w:rsidRPr="00542837">
        <w:rPr>
          <w:rStyle w:val="FootnoteReference"/>
          <w:szCs w:val="18"/>
        </w:rPr>
        <w:footnoteRef/>
      </w:r>
      <w:r w:rsidRPr="00542837">
        <w:rPr>
          <w:szCs w:val="18"/>
          <w:lang w:val="es-ES"/>
        </w:rPr>
        <w:tab/>
      </w:r>
      <w:proofErr w:type="spellStart"/>
      <w:r w:rsidRPr="00542837">
        <w:rPr>
          <w:szCs w:val="18"/>
          <w:lang w:val="es-ES"/>
        </w:rPr>
        <w:t>Ibid</w:t>
      </w:r>
      <w:proofErr w:type="spellEnd"/>
      <w:r w:rsidR="002A71FF">
        <w:rPr>
          <w:szCs w:val="18"/>
          <w:lang w:val="es-ES"/>
        </w:rPr>
        <w:t>.</w:t>
      </w:r>
    </w:p>
  </w:footnote>
  <w:footnote w:id="6">
    <w:p w:rsidR="00314AD9" w:rsidRPr="00542837" w:rsidRDefault="00314AD9" w:rsidP="00314AD9">
      <w:pPr>
        <w:pStyle w:val="FootnoteText"/>
        <w:widowControl w:val="0"/>
        <w:tabs>
          <w:tab w:val="clear" w:pos="1021"/>
          <w:tab w:val="right" w:pos="1020"/>
        </w:tabs>
        <w:rPr>
          <w:szCs w:val="18"/>
          <w:lang w:val="es-ES"/>
        </w:rPr>
      </w:pPr>
      <w:r w:rsidRPr="00542837">
        <w:rPr>
          <w:szCs w:val="18"/>
          <w:lang w:val="es-ES"/>
        </w:rPr>
        <w:tab/>
      </w:r>
      <w:r w:rsidRPr="00542837">
        <w:rPr>
          <w:rStyle w:val="FootnoteReference"/>
          <w:szCs w:val="18"/>
        </w:rPr>
        <w:footnoteRef/>
      </w:r>
      <w:r w:rsidRPr="00542837">
        <w:rPr>
          <w:szCs w:val="18"/>
          <w:lang w:val="es-ES"/>
        </w:rPr>
        <w:tab/>
      </w:r>
      <w:proofErr w:type="spellStart"/>
      <w:r w:rsidR="00CB51EA">
        <w:rPr>
          <w:szCs w:val="18"/>
          <w:lang w:val="es-ES"/>
        </w:rPr>
        <w:t>Ibid</w:t>
      </w:r>
      <w:proofErr w:type="spellEnd"/>
      <w:r w:rsidR="00CB51EA">
        <w:rPr>
          <w:szCs w:val="18"/>
          <w:lang w:val="es-ES"/>
        </w:rPr>
        <w:t>.</w:t>
      </w:r>
    </w:p>
  </w:footnote>
  <w:footnote w:id="7">
    <w:p w:rsidR="00314AD9" w:rsidRPr="00542837" w:rsidRDefault="00314AD9" w:rsidP="00314AD9">
      <w:pPr>
        <w:pStyle w:val="FootnoteText"/>
        <w:widowControl w:val="0"/>
        <w:tabs>
          <w:tab w:val="clear" w:pos="1021"/>
          <w:tab w:val="right" w:pos="1020"/>
        </w:tabs>
        <w:rPr>
          <w:szCs w:val="18"/>
          <w:lang w:val="es-ES"/>
        </w:rPr>
      </w:pPr>
      <w:r w:rsidRPr="00542837">
        <w:rPr>
          <w:szCs w:val="18"/>
          <w:lang w:val="es-ES"/>
        </w:rPr>
        <w:tab/>
      </w:r>
      <w:r w:rsidRPr="003A575C">
        <w:rPr>
          <w:rStyle w:val="FootnoteReference"/>
          <w:szCs w:val="18"/>
        </w:rPr>
        <w:footnoteRef/>
      </w:r>
      <w:r w:rsidRPr="004D54F3">
        <w:rPr>
          <w:szCs w:val="18"/>
          <w:lang w:val="es-ES"/>
        </w:rPr>
        <w:tab/>
      </w:r>
      <w:proofErr w:type="spellStart"/>
      <w:r w:rsidR="003A6ECD">
        <w:rPr>
          <w:szCs w:val="18"/>
          <w:lang w:val="es-ES"/>
        </w:rPr>
        <w:t>Available</w:t>
      </w:r>
      <w:proofErr w:type="spellEnd"/>
      <w:r w:rsidR="003A6ECD">
        <w:rPr>
          <w:szCs w:val="18"/>
          <w:lang w:val="es-ES"/>
        </w:rPr>
        <w:t xml:space="preserve"> </w:t>
      </w:r>
      <w:proofErr w:type="spellStart"/>
      <w:r w:rsidR="003A6ECD">
        <w:rPr>
          <w:szCs w:val="18"/>
          <w:lang w:val="es-ES"/>
        </w:rPr>
        <w:t>from</w:t>
      </w:r>
      <w:proofErr w:type="spellEnd"/>
      <w:r w:rsidR="003A6ECD">
        <w:rPr>
          <w:szCs w:val="18"/>
          <w:lang w:val="es-ES"/>
        </w:rPr>
        <w:t xml:space="preserve"> </w:t>
      </w:r>
      <w:r w:rsidRPr="004D54F3">
        <w:rPr>
          <w:szCs w:val="18"/>
          <w:lang w:val="es-ES"/>
        </w:rPr>
        <w:t>http://ec.europa.eu/echo/files/policies/sectoral/2014_dev_refugees_idps_issuespaper.pdf</w:t>
      </w:r>
      <w:r w:rsidR="00CF2F50">
        <w:rPr>
          <w:szCs w:val="18"/>
          <w:lang w:val="es-ES"/>
        </w:rPr>
        <w:t>.</w:t>
      </w:r>
    </w:p>
  </w:footnote>
  <w:footnote w:id="8">
    <w:p w:rsidR="00314AD9" w:rsidRPr="00542837" w:rsidRDefault="00314AD9" w:rsidP="00314AD9">
      <w:pPr>
        <w:pStyle w:val="FootnoteText"/>
        <w:widowControl w:val="0"/>
        <w:tabs>
          <w:tab w:val="clear" w:pos="1021"/>
          <w:tab w:val="right" w:pos="1020"/>
        </w:tabs>
        <w:rPr>
          <w:szCs w:val="18"/>
          <w:lang w:val="es-ES"/>
        </w:rPr>
      </w:pPr>
      <w:r w:rsidRPr="003A575C">
        <w:rPr>
          <w:szCs w:val="18"/>
          <w:lang w:val="es-ES"/>
        </w:rPr>
        <w:tab/>
      </w:r>
      <w:r w:rsidRPr="004D54F3">
        <w:rPr>
          <w:rStyle w:val="FootnoteReference"/>
          <w:szCs w:val="18"/>
        </w:rPr>
        <w:footnoteRef/>
      </w:r>
      <w:r w:rsidRPr="004D54F3">
        <w:rPr>
          <w:szCs w:val="18"/>
          <w:lang w:val="es-ES"/>
        </w:rPr>
        <w:tab/>
      </w:r>
      <w:r w:rsidRPr="002F682A">
        <w:rPr>
          <w:szCs w:val="18"/>
          <w:lang w:val="es-ES"/>
        </w:rPr>
        <w:t xml:space="preserve">UNHCR, </w:t>
      </w:r>
      <w:r w:rsidR="00E130EF">
        <w:rPr>
          <w:szCs w:val="18"/>
          <w:lang w:val="es-ES"/>
        </w:rPr>
        <w:t>“</w:t>
      </w:r>
      <w:r w:rsidR="00E130EF" w:rsidRPr="002B4D30">
        <w:rPr>
          <w:szCs w:val="18"/>
          <w:lang w:val="es-ES"/>
        </w:rPr>
        <w:t>Concept note</w:t>
      </w:r>
      <w:r w:rsidR="00E130EF">
        <w:rPr>
          <w:szCs w:val="18"/>
          <w:lang w:val="es-ES"/>
        </w:rPr>
        <w:t>:</w:t>
      </w:r>
      <w:r w:rsidR="00E130EF" w:rsidRPr="00E130EF">
        <w:rPr>
          <w:szCs w:val="18"/>
          <w:lang w:val="es-ES"/>
        </w:rPr>
        <w:t xml:space="preserve"> </w:t>
      </w:r>
      <w:proofErr w:type="spellStart"/>
      <w:r w:rsidRPr="002F682A">
        <w:rPr>
          <w:szCs w:val="18"/>
          <w:lang w:val="es-ES"/>
        </w:rPr>
        <w:t>Transitional</w:t>
      </w:r>
      <w:proofErr w:type="spellEnd"/>
      <w:r w:rsidRPr="002F682A">
        <w:rPr>
          <w:szCs w:val="18"/>
          <w:lang w:val="es-ES"/>
        </w:rPr>
        <w:t xml:space="preserve"> </w:t>
      </w:r>
      <w:proofErr w:type="spellStart"/>
      <w:r w:rsidRPr="002F682A">
        <w:rPr>
          <w:szCs w:val="18"/>
          <w:lang w:val="es-ES"/>
        </w:rPr>
        <w:t>Solutions</w:t>
      </w:r>
      <w:proofErr w:type="spellEnd"/>
      <w:r w:rsidRPr="002F682A">
        <w:rPr>
          <w:szCs w:val="18"/>
          <w:lang w:val="es-ES"/>
        </w:rPr>
        <w:t xml:space="preserve"> </w:t>
      </w:r>
      <w:proofErr w:type="spellStart"/>
      <w:r w:rsidRPr="002F682A">
        <w:rPr>
          <w:szCs w:val="18"/>
          <w:lang w:val="es-ES"/>
        </w:rPr>
        <w:t>Initiative</w:t>
      </w:r>
      <w:proofErr w:type="spellEnd"/>
      <w:r w:rsidR="00E130EF">
        <w:rPr>
          <w:szCs w:val="18"/>
          <w:lang w:val="es-ES"/>
        </w:rPr>
        <w:t>”</w:t>
      </w:r>
      <w:r w:rsidRPr="002F682A">
        <w:rPr>
          <w:szCs w:val="18"/>
          <w:lang w:val="es-ES"/>
        </w:rPr>
        <w:t>, p.</w:t>
      </w:r>
      <w:r w:rsidR="002A71FF">
        <w:rPr>
          <w:szCs w:val="18"/>
          <w:lang w:val="es-ES"/>
        </w:rPr>
        <w:t> </w:t>
      </w:r>
      <w:r w:rsidRPr="002F682A">
        <w:rPr>
          <w:szCs w:val="18"/>
          <w:lang w:val="es-ES"/>
        </w:rPr>
        <w:t>1</w:t>
      </w:r>
      <w:r w:rsidR="002A71FF">
        <w:rPr>
          <w:szCs w:val="18"/>
          <w:lang w:val="es-ES"/>
        </w:rPr>
        <w:t>.</w:t>
      </w:r>
    </w:p>
  </w:footnote>
  <w:footnote w:id="9">
    <w:p w:rsidR="009C68BF" w:rsidRPr="002F682A" w:rsidRDefault="009C68BF" w:rsidP="00AD1E9C">
      <w:pPr>
        <w:pStyle w:val="FootnoteText"/>
        <w:widowControl w:val="0"/>
        <w:tabs>
          <w:tab w:val="clear" w:pos="1021"/>
          <w:tab w:val="right" w:pos="1020"/>
        </w:tabs>
        <w:rPr>
          <w:szCs w:val="18"/>
        </w:rPr>
      </w:pPr>
      <w:r w:rsidRPr="003A575C">
        <w:rPr>
          <w:szCs w:val="18"/>
          <w:lang w:val="es-ES"/>
        </w:rPr>
        <w:tab/>
      </w:r>
      <w:r w:rsidRPr="004D54F3">
        <w:rPr>
          <w:rStyle w:val="FootnoteReference"/>
          <w:szCs w:val="18"/>
        </w:rPr>
        <w:footnoteRef/>
      </w:r>
      <w:r w:rsidRPr="002F682A">
        <w:rPr>
          <w:szCs w:val="18"/>
        </w:rPr>
        <w:tab/>
      </w:r>
      <w:r w:rsidR="00503F7F">
        <w:rPr>
          <w:szCs w:val="18"/>
        </w:rPr>
        <w:t xml:space="preserve">Roger </w:t>
      </w:r>
      <w:proofErr w:type="spellStart"/>
      <w:r w:rsidR="00503F7F">
        <w:rPr>
          <w:szCs w:val="18"/>
        </w:rPr>
        <w:t>Zetter</w:t>
      </w:r>
      <w:proofErr w:type="spellEnd"/>
      <w:r w:rsidR="00503F7F">
        <w:rPr>
          <w:szCs w:val="18"/>
        </w:rPr>
        <w:t xml:space="preserve">, </w:t>
      </w:r>
      <w:r w:rsidRPr="002F682A">
        <w:rPr>
          <w:szCs w:val="18"/>
        </w:rPr>
        <w:t>“Reframing displacement crises as development opportunities”</w:t>
      </w:r>
      <w:r w:rsidR="00503F7F" w:rsidRPr="002F682A">
        <w:rPr>
          <w:szCs w:val="18"/>
        </w:rPr>
        <w:t xml:space="preserve">, </w:t>
      </w:r>
      <w:r w:rsidR="00503F7F">
        <w:rPr>
          <w:szCs w:val="18"/>
        </w:rPr>
        <w:t xml:space="preserve">policy brief </w:t>
      </w:r>
      <w:r w:rsidR="00503F7F" w:rsidRPr="002F682A">
        <w:rPr>
          <w:szCs w:val="18"/>
        </w:rPr>
        <w:t xml:space="preserve"> prepared for the </w:t>
      </w:r>
      <w:r w:rsidR="00D9390D">
        <w:rPr>
          <w:szCs w:val="18"/>
        </w:rPr>
        <w:t>Global Initiative on So</w:t>
      </w:r>
      <w:r w:rsidR="00503F7F" w:rsidRPr="002F682A">
        <w:rPr>
          <w:szCs w:val="18"/>
        </w:rPr>
        <w:t>lutions</w:t>
      </w:r>
      <w:r w:rsidR="00D9390D">
        <w:rPr>
          <w:szCs w:val="18"/>
        </w:rPr>
        <w:t xml:space="preserve"> Copenhagen Roundtable,</w:t>
      </w:r>
      <w:r w:rsidR="00503F7F" w:rsidRPr="002F682A">
        <w:rPr>
          <w:szCs w:val="18"/>
        </w:rPr>
        <w:t xml:space="preserve"> 2 and 3 April 2014</w:t>
      </w:r>
      <w:r w:rsidR="00D9390D">
        <w:rPr>
          <w:szCs w:val="18"/>
        </w:rPr>
        <w:t>, p. 1.</w:t>
      </w:r>
    </w:p>
  </w:footnote>
  <w:footnote w:id="10">
    <w:p w:rsidR="00314AD9" w:rsidRPr="002F682A" w:rsidRDefault="00314AD9" w:rsidP="00892F14">
      <w:pPr>
        <w:pStyle w:val="FootnoteText"/>
        <w:widowControl w:val="0"/>
        <w:tabs>
          <w:tab w:val="clear" w:pos="1021"/>
          <w:tab w:val="right" w:pos="1020"/>
        </w:tabs>
        <w:rPr>
          <w:szCs w:val="18"/>
        </w:rPr>
      </w:pPr>
      <w:r w:rsidRPr="002F682A">
        <w:rPr>
          <w:szCs w:val="18"/>
        </w:rPr>
        <w:tab/>
      </w:r>
      <w:r w:rsidRPr="003A575C">
        <w:rPr>
          <w:rStyle w:val="FootnoteReference"/>
          <w:szCs w:val="18"/>
        </w:rPr>
        <w:footnoteRef/>
      </w:r>
      <w:r w:rsidRPr="002F682A">
        <w:rPr>
          <w:szCs w:val="18"/>
        </w:rPr>
        <w:tab/>
      </w:r>
      <w:r w:rsidR="0016609B">
        <w:rPr>
          <w:szCs w:val="18"/>
        </w:rPr>
        <w:t>General</w:t>
      </w:r>
      <w:r w:rsidR="0016609B" w:rsidRPr="002F682A">
        <w:rPr>
          <w:szCs w:val="18"/>
        </w:rPr>
        <w:t xml:space="preserve"> Assembly resolution 55/2</w:t>
      </w:r>
      <w:r w:rsidR="0016609B">
        <w:rPr>
          <w:szCs w:val="18"/>
        </w:rPr>
        <w:t>, para. 26</w:t>
      </w:r>
      <w:r w:rsidR="002A71FF" w:rsidRPr="002F682A">
        <w:rPr>
          <w:szCs w:val="18"/>
        </w:rPr>
        <w:t>.</w:t>
      </w:r>
    </w:p>
  </w:footnote>
  <w:footnote w:id="11">
    <w:p w:rsidR="00892F14" w:rsidRPr="00C27307" w:rsidRDefault="00892F14" w:rsidP="00892F14">
      <w:pPr>
        <w:pStyle w:val="FootnoteText"/>
        <w:widowControl w:val="0"/>
        <w:tabs>
          <w:tab w:val="clear" w:pos="1021"/>
          <w:tab w:val="right" w:pos="1020"/>
        </w:tabs>
        <w:rPr>
          <w:szCs w:val="18"/>
        </w:rPr>
      </w:pPr>
      <w:r w:rsidRPr="00C27307">
        <w:rPr>
          <w:szCs w:val="18"/>
        </w:rPr>
        <w:tab/>
      </w:r>
      <w:r w:rsidRPr="004D54F3">
        <w:rPr>
          <w:rStyle w:val="FootnoteReference"/>
          <w:szCs w:val="18"/>
        </w:rPr>
        <w:footnoteRef/>
      </w:r>
      <w:r w:rsidRPr="00C27307">
        <w:rPr>
          <w:szCs w:val="18"/>
        </w:rPr>
        <w:tab/>
        <w:t>Available from www.un.org/millenniumgoals/2014%20MDG%20report/MDG%202014%20English.pdf.</w:t>
      </w:r>
    </w:p>
  </w:footnote>
  <w:footnote w:id="12">
    <w:p w:rsidR="00314AD9" w:rsidRPr="00542837" w:rsidRDefault="00314AD9" w:rsidP="00314AD9">
      <w:pPr>
        <w:pStyle w:val="FootnoteText"/>
        <w:widowControl w:val="0"/>
        <w:tabs>
          <w:tab w:val="clear" w:pos="1021"/>
          <w:tab w:val="right" w:pos="1020"/>
        </w:tabs>
        <w:rPr>
          <w:szCs w:val="18"/>
        </w:rPr>
      </w:pPr>
      <w:r w:rsidRPr="002F682A">
        <w:rPr>
          <w:szCs w:val="18"/>
        </w:rPr>
        <w:tab/>
      </w:r>
      <w:r w:rsidRPr="004D54F3">
        <w:rPr>
          <w:rStyle w:val="FootnoteReference"/>
          <w:szCs w:val="18"/>
        </w:rPr>
        <w:footnoteRef/>
      </w:r>
      <w:r w:rsidRPr="004D54F3">
        <w:rPr>
          <w:szCs w:val="18"/>
        </w:rPr>
        <w:tab/>
        <w:t>Displaced internally or across international borders</w:t>
      </w:r>
      <w:r w:rsidR="002A71FF">
        <w:rPr>
          <w:szCs w:val="18"/>
        </w:rPr>
        <w:t>.</w:t>
      </w:r>
    </w:p>
  </w:footnote>
  <w:footnote w:id="13">
    <w:p w:rsidR="00314AD9" w:rsidRPr="00542837" w:rsidRDefault="00314AD9" w:rsidP="00507872">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 xml:space="preserve">A previous </w:t>
      </w:r>
      <w:r w:rsidR="00CD78A6">
        <w:rPr>
          <w:szCs w:val="18"/>
        </w:rPr>
        <w:t>draft</w:t>
      </w:r>
      <w:r w:rsidR="00CD78A6" w:rsidRPr="004D54F3">
        <w:rPr>
          <w:szCs w:val="18"/>
        </w:rPr>
        <w:t xml:space="preserve"> </w:t>
      </w:r>
      <w:r w:rsidRPr="004D54F3">
        <w:rPr>
          <w:szCs w:val="18"/>
        </w:rPr>
        <w:t>of the proposed goals contained a specific target on IDPs</w:t>
      </w:r>
      <w:r w:rsidR="00CD78A6">
        <w:rPr>
          <w:szCs w:val="18"/>
        </w:rPr>
        <w:t xml:space="preserve"> and refugees</w:t>
      </w:r>
      <w:r w:rsidRPr="004D54F3">
        <w:rPr>
          <w:szCs w:val="18"/>
        </w:rPr>
        <w:t xml:space="preserve">, but did not find consensus. During the </w:t>
      </w:r>
      <w:r w:rsidR="00507872">
        <w:rPr>
          <w:szCs w:val="18"/>
        </w:rPr>
        <w:t xml:space="preserve">thirteenth </w:t>
      </w:r>
      <w:r w:rsidRPr="004D54F3">
        <w:rPr>
          <w:szCs w:val="18"/>
        </w:rPr>
        <w:t>session</w:t>
      </w:r>
      <w:r w:rsidR="00507872">
        <w:rPr>
          <w:szCs w:val="18"/>
        </w:rPr>
        <w:t xml:space="preserve"> of the Open Working Group, in</w:t>
      </w:r>
      <w:r w:rsidRPr="004D54F3">
        <w:rPr>
          <w:szCs w:val="18"/>
        </w:rPr>
        <w:t xml:space="preserve"> July 2014</w:t>
      </w:r>
      <w:r w:rsidRPr="00C7376B">
        <w:rPr>
          <w:szCs w:val="18"/>
        </w:rPr>
        <w:t xml:space="preserve">, </w:t>
      </w:r>
      <w:r w:rsidR="00A103EA" w:rsidRPr="00995BBE">
        <w:rPr>
          <w:szCs w:val="18"/>
        </w:rPr>
        <w:t>more tha</w:t>
      </w:r>
      <w:r w:rsidR="00A103EA" w:rsidRPr="000A4A27">
        <w:rPr>
          <w:szCs w:val="18"/>
        </w:rPr>
        <w:t>n 20</w:t>
      </w:r>
      <w:r w:rsidR="00C7376B">
        <w:rPr>
          <w:szCs w:val="18"/>
        </w:rPr>
        <w:t> </w:t>
      </w:r>
      <w:r w:rsidR="00A103EA" w:rsidRPr="00995BBE">
        <w:rPr>
          <w:szCs w:val="18"/>
        </w:rPr>
        <w:t xml:space="preserve">countries </w:t>
      </w:r>
      <w:r w:rsidRPr="00CC7C3B">
        <w:rPr>
          <w:szCs w:val="18"/>
        </w:rPr>
        <w:t>argued for an IDP</w:t>
      </w:r>
      <w:r w:rsidR="00CD78A6">
        <w:rPr>
          <w:szCs w:val="18"/>
        </w:rPr>
        <w:t>/refugee</w:t>
      </w:r>
      <w:r w:rsidRPr="00CC7C3B">
        <w:rPr>
          <w:szCs w:val="18"/>
        </w:rPr>
        <w:t xml:space="preserve"> target under </w:t>
      </w:r>
      <w:r w:rsidR="00F744A1">
        <w:rPr>
          <w:szCs w:val="18"/>
        </w:rPr>
        <w:t>g</w:t>
      </w:r>
      <w:r w:rsidRPr="00CC7C3B">
        <w:rPr>
          <w:szCs w:val="18"/>
        </w:rPr>
        <w:t>oal</w:t>
      </w:r>
      <w:r w:rsidR="00A377EF">
        <w:rPr>
          <w:szCs w:val="18"/>
        </w:rPr>
        <w:t> </w:t>
      </w:r>
      <w:r w:rsidRPr="00CC7C3B">
        <w:rPr>
          <w:szCs w:val="18"/>
        </w:rPr>
        <w:t>16</w:t>
      </w:r>
      <w:r w:rsidR="009B65BD">
        <w:rPr>
          <w:szCs w:val="18"/>
        </w:rPr>
        <w:t>.</w:t>
      </w:r>
    </w:p>
  </w:footnote>
  <w:footnote w:id="14">
    <w:p w:rsidR="00314AD9" w:rsidRPr="00542837"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 xml:space="preserve">The </w:t>
      </w:r>
      <w:r w:rsidR="0082122C">
        <w:rPr>
          <w:szCs w:val="18"/>
        </w:rPr>
        <w:t>r</w:t>
      </w:r>
      <w:r w:rsidRPr="004D54F3">
        <w:rPr>
          <w:szCs w:val="18"/>
        </w:rPr>
        <w:t xml:space="preserve">oad to </w:t>
      </w:r>
      <w:r w:rsidR="0082122C">
        <w:rPr>
          <w:szCs w:val="18"/>
        </w:rPr>
        <w:t>d</w:t>
      </w:r>
      <w:r w:rsidRPr="004D54F3">
        <w:rPr>
          <w:szCs w:val="18"/>
        </w:rPr>
        <w:t xml:space="preserve">ignity by 2030: </w:t>
      </w:r>
      <w:r w:rsidR="0082122C">
        <w:rPr>
          <w:szCs w:val="18"/>
        </w:rPr>
        <w:t>e</w:t>
      </w:r>
      <w:r w:rsidRPr="004D54F3">
        <w:rPr>
          <w:szCs w:val="18"/>
        </w:rPr>
        <w:t xml:space="preserve">nding </w:t>
      </w:r>
      <w:r w:rsidR="0082122C">
        <w:rPr>
          <w:szCs w:val="18"/>
        </w:rPr>
        <w:t>p</w:t>
      </w:r>
      <w:r w:rsidRPr="004D54F3">
        <w:rPr>
          <w:szCs w:val="18"/>
        </w:rPr>
        <w:t xml:space="preserve">overty, </w:t>
      </w:r>
      <w:r w:rsidR="0082122C">
        <w:rPr>
          <w:szCs w:val="18"/>
        </w:rPr>
        <w:t>t</w:t>
      </w:r>
      <w:r w:rsidRPr="004D54F3">
        <w:rPr>
          <w:szCs w:val="18"/>
        </w:rPr>
        <w:t xml:space="preserve">ransforming </w:t>
      </w:r>
      <w:r w:rsidR="0082122C">
        <w:rPr>
          <w:szCs w:val="18"/>
        </w:rPr>
        <w:t>a</w:t>
      </w:r>
      <w:r w:rsidRPr="004D54F3">
        <w:rPr>
          <w:szCs w:val="18"/>
        </w:rPr>
        <w:t xml:space="preserve">ll </w:t>
      </w:r>
      <w:r w:rsidR="0082122C">
        <w:rPr>
          <w:szCs w:val="18"/>
        </w:rPr>
        <w:t>l</w:t>
      </w:r>
      <w:r w:rsidRPr="004D54F3">
        <w:rPr>
          <w:szCs w:val="18"/>
        </w:rPr>
        <w:t xml:space="preserve">ives and </w:t>
      </w:r>
      <w:r w:rsidR="0082122C">
        <w:rPr>
          <w:szCs w:val="18"/>
        </w:rPr>
        <w:t>p</w:t>
      </w:r>
      <w:r w:rsidRPr="004D54F3">
        <w:rPr>
          <w:szCs w:val="18"/>
        </w:rPr>
        <w:t xml:space="preserve">rotecting the </w:t>
      </w:r>
      <w:r w:rsidR="0082122C">
        <w:rPr>
          <w:szCs w:val="18"/>
        </w:rPr>
        <w:t>p</w:t>
      </w:r>
      <w:r w:rsidRPr="004D54F3">
        <w:rPr>
          <w:szCs w:val="18"/>
        </w:rPr>
        <w:t>lanet</w:t>
      </w:r>
      <w:r w:rsidR="0082122C">
        <w:rPr>
          <w:szCs w:val="18"/>
        </w:rPr>
        <w:t xml:space="preserve"> (A/69/700)</w:t>
      </w:r>
      <w:r w:rsidR="009B65BD">
        <w:rPr>
          <w:szCs w:val="18"/>
        </w:rPr>
        <w:t>.</w:t>
      </w:r>
    </w:p>
  </w:footnote>
  <w:footnote w:id="15">
    <w:p w:rsidR="00314AD9" w:rsidRPr="00542837" w:rsidRDefault="00314AD9" w:rsidP="008E3E33">
      <w:pPr>
        <w:pStyle w:val="FootnoteText"/>
        <w:widowControl w:val="0"/>
        <w:tabs>
          <w:tab w:val="clear" w:pos="1021"/>
          <w:tab w:val="right" w:pos="1020"/>
        </w:tabs>
        <w:rPr>
          <w:szCs w:val="18"/>
        </w:rPr>
      </w:pPr>
      <w:r w:rsidRPr="00542837">
        <w:rPr>
          <w:szCs w:val="18"/>
        </w:rPr>
        <w:tab/>
      </w:r>
      <w:r w:rsidRPr="003A575C">
        <w:rPr>
          <w:rStyle w:val="FootnoteReference"/>
          <w:szCs w:val="18"/>
        </w:rPr>
        <w:footnoteRef/>
      </w:r>
      <w:r w:rsidRPr="004D54F3">
        <w:rPr>
          <w:szCs w:val="18"/>
        </w:rPr>
        <w:tab/>
      </w:r>
      <w:r w:rsidR="008E3E33">
        <w:rPr>
          <w:szCs w:val="18"/>
        </w:rPr>
        <w:t xml:space="preserve">Inter-Agency Standing Committee, </w:t>
      </w:r>
      <w:r w:rsidRPr="002F682A">
        <w:rPr>
          <w:i/>
          <w:szCs w:val="18"/>
        </w:rPr>
        <w:t>IASC Framework on Durable Solutions for Internally Displaced Persons</w:t>
      </w:r>
      <w:r w:rsidR="008E3E33">
        <w:rPr>
          <w:iCs/>
          <w:szCs w:val="18"/>
        </w:rPr>
        <w:t xml:space="preserve"> (</w:t>
      </w:r>
      <w:r w:rsidR="009C6956">
        <w:rPr>
          <w:iCs/>
          <w:szCs w:val="18"/>
        </w:rPr>
        <w:t xml:space="preserve">Washington, D.C., </w:t>
      </w:r>
      <w:r w:rsidR="008E3E33">
        <w:rPr>
          <w:iCs/>
          <w:szCs w:val="18"/>
        </w:rPr>
        <w:t>The Brookings Institution – University of Bern Project on Internal Displacement</w:t>
      </w:r>
      <w:r w:rsidR="009C6956">
        <w:rPr>
          <w:iCs/>
          <w:szCs w:val="18"/>
        </w:rPr>
        <w:t>, 2010).</w:t>
      </w:r>
      <w:r w:rsidRPr="008E3E33">
        <w:rPr>
          <w:szCs w:val="18"/>
        </w:rPr>
        <w:t xml:space="preserve"> </w:t>
      </w:r>
    </w:p>
  </w:footnote>
  <w:footnote w:id="16">
    <w:p w:rsidR="00314AD9" w:rsidRPr="00542837"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A/HRC/13/21/Add.4</w:t>
      </w:r>
      <w:r w:rsidR="009B65BD">
        <w:rPr>
          <w:szCs w:val="18"/>
        </w:rPr>
        <w:t>.</w:t>
      </w:r>
    </w:p>
  </w:footnote>
  <w:footnote w:id="17">
    <w:p w:rsidR="00314AD9" w:rsidRPr="00542837" w:rsidRDefault="00314AD9" w:rsidP="007B47A4">
      <w:pPr>
        <w:pStyle w:val="FootnoteText"/>
        <w:widowControl w:val="0"/>
        <w:tabs>
          <w:tab w:val="clear" w:pos="1021"/>
          <w:tab w:val="right" w:pos="1020"/>
        </w:tabs>
        <w:rPr>
          <w:szCs w:val="18"/>
        </w:rPr>
      </w:pPr>
      <w:r w:rsidRPr="00542837">
        <w:rPr>
          <w:szCs w:val="18"/>
        </w:rPr>
        <w:tab/>
      </w:r>
      <w:r w:rsidRPr="003A575C">
        <w:rPr>
          <w:rStyle w:val="FootnoteReference"/>
          <w:szCs w:val="18"/>
        </w:rPr>
        <w:footnoteRef/>
      </w:r>
      <w:r w:rsidRPr="004D54F3">
        <w:rPr>
          <w:szCs w:val="18"/>
        </w:rPr>
        <w:tab/>
      </w:r>
      <w:proofErr w:type="spellStart"/>
      <w:r w:rsidRPr="004D54F3">
        <w:rPr>
          <w:spacing w:val="2"/>
          <w:szCs w:val="18"/>
          <w:shd w:val="clear" w:color="auto" w:fill="FFFFFF"/>
        </w:rPr>
        <w:t>Hansjoerg</w:t>
      </w:r>
      <w:proofErr w:type="spellEnd"/>
      <w:r w:rsidRPr="004D54F3">
        <w:rPr>
          <w:spacing w:val="2"/>
          <w:szCs w:val="18"/>
          <w:shd w:val="clear" w:color="auto" w:fill="FFFFFF"/>
        </w:rPr>
        <w:t xml:space="preserve"> </w:t>
      </w:r>
      <w:proofErr w:type="spellStart"/>
      <w:r w:rsidRPr="004D54F3">
        <w:rPr>
          <w:spacing w:val="2"/>
          <w:szCs w:val="18"/>
          <w:shd w:val="clear" w:color="auto" w:fill="FFFFFF"/>
        </w:rPr>
        <w:t>Strohmeyer</w:t>
      </w:r>
      <w:proofErr w:type="spellEnd"/>
      <w:r w:rsidR="00300751">
        <w:rPr>
          <w:spacing w:val="2"/>
          <w:szCs w:val="18"/>
          <w:shd w:val="clear" w:color="auto" w:fill="FFFFFF"/>
        </w:rPr>
        <w:t xml:space="preserve">, </w:t>
      </w:r>
      <w:r w:rsidR="00300751" w:rsidRPr="004D54F3">
        <w:rPr>
          <w:spacing w:val="2"/>
          <w:szCs w:val="18"/>
          <w:shd w:val="clear" w:color="auto" w:fill="FFFFFF"/>
        </w:rPr>
        <w:t>Chief of Policy Development</w:t>
      </w:r>
      <w:r w:rsidR="00300751">
        <w:rPr>
          <w:spacing w:val="2"/>
          <w:szCs w:val="18"/>
          <w:shd w:val="clear" w:color="auto" w:fill="FFFFFF"/>
        </w:rPr>
        <w:t xml:space="preserve">, </w:t>
      </w:r>
      <w:r w:rsidR="007B47A4">
        <w:rPr>
          <w:spacing w:val="2"/>
          <w:szCs w:val="18"/>
          <w:shd w:val="clear" w:color="auto" w:fill="FFFFFF"/>
        </w:rPr>
        <w:t>Office for the Coordination of Humanitarian Affairs</w:t>
      </w:r>
      <w:r w:rsidR="00300751">
        <w:rPr>
          <w:spacing w:val="2"/>
          <w:szCs w:val="18"/>
          <w:shd w:val="clear" w:color="auto" w:fill="FFFFFF"/>
        </w:rPr>
        <w:t>,</w:t>
      </w:r>
      <w:r w:rsidR="007B47A4">
        <w:rPr>
          <w:spacing w:val="2"/>
          <w:szCs w:val="18"/>
          <w:shd w:val="clear" w:color="auto" w:fill="FFFFFF"/>
        </w:rPr>
        <w:t xml:space="preserve"> </w:t>
      </w:r>
      <w:r w:rsidR="000A4A27">
        <w:rPr>
          <w:spacing w:val="2"/>
          <w:szCs w:val="18"/>
          <w:shd w:val="clear" w:color="auto" w:fill="FFFFFF"/>
        </w:rPr>
        <w:t>“</w:t>
      </w:r>
      <w:r w:rsidR="00300751" w:rsidRPr="00AF6E39">
        <w:rPr>
          <w:iCs/>
          <w:spacing w:val="2"/>
          <w:szCs w:val="18"/>
          <w:shd w:val="clear" w:color="auto" w:fill="FFFFFF"/>
        </w:rPr>
        <w:t>The forgotten millions</w:t>
      </w:r>
      <w:r w:rsidR="000A4A27" w:rsidRPr="002F682A">
        <w:rPr>
          <w:spacing w:val="2"/>
          <w:szCs w:val="18"/>
          <w:shd w:val="clear" w:color="auto" w:fill="FFFFFF"/>
        </w:rPr>
        <w:t>”</w:t>
      </w:r>
      <w:r w:rsidRPr="004D54F3">
        <w:rPr>
          <w:spacing w:val="2"/>
          <w:szCs w:val="18"/>
          <w:shd w:val="clear" w:color="auto" w:fill="FFFFFF"/>
        </w:rPr>
        <w:t xml:space="preserve">. </w:t>
      </w:r>
      <w:r w:rsidR="00593A05">
        <w:rPr>
          <w:spacing w:val="2"/>
          <w:szCs w:val="18"/>
          <w:shd w:val="clear" w:color="auto" w:fill="FFFFFF"/>
        </w:rPr>
        <w:t>Available from</w:t>
      </w:r>
      <w:r w:rsidR="00593A05" w:rsidRPr="002F682A">
        <w:rPr>
          <w:spacing w:val="2"/>
          <w:szCs w:val="18"/>
          <w:shd w:val="clear" w:color="auto" w:fill="FFFFFF"/>
        </w:rPr>
        <w:t xml:space="preserve"> </w:t>
      </w:r>
      <w:r w:rsidRPr="00C15C3F">
        <w:rPr>
          <w:szCs w:val="18"/>
        </w:rPr>
        <w:t>https://medium.com/@UNOCHA/the-forgotten-millions-6a18188d165c</w:t>
      </w:r>
      <w:r w:rsidR="009B65BD">
        <w:rPr>
          <w:szCs w:val="18"/>
        </w:rPr>
        <w:t>.</w:t>
      </w:r>
    </w:p>
  </w:footnote>
  <w:footnote w:id="18">
    <w:p w:rsidR="00314AD9" w:rsidRPr="00542837"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 xml:space="preserve">Joint note from OCHA, UNHCR, IOM and the Special Rapporteur on the human rights of </w:t>
      </w:r>
      <w:r w:rsidR="00300751">
        <w:rPr>
          <w:szCs w:val="18"/>
        </w:rPr>
        <w:t>internally displaced persons</w:t>
      </w:r>
      <w:r w:rsidR="00300751" w:rsidRPr="004D54F3">
        <w:rPr>
          <w:szCs w:val="18"/>
        </w:rPr>
        <w:t xml:space="preserve"> </w:t>
      </w:r>
      <w:r w:rsidRPr="004D54F3">
        <w:rPr>
          <w:szCs w:val="18"/>
        </w:rPr>
        <w:t xml:space="preserve">to the United Nations Secretary-General </w:t>
      </w:r>
      <w:r w:rsidR="00300751">
        <w:rPr>
          <w:szCs w:val="18"/>
        </w:rPr>
        <w:t>(</w:t>
      </w:r>
      <w:r w:rsidRPr="004D54F3">
        <w:rPr>
          <w:szCs w:val="18"/>
        </w:rPr>
        <w:t>October 2014</w:t>
      </w:r>
      <w:r w:rsidR="00300751">
        <w:rPr>
          <w:szCs w:val="18"/>
        </w:rPr>
        <w:t>)</w:t>
      </w:r>
      <w:r w:rsidR="009B65BD">
        <w:rPr>
          <w:szCs w:val="18"/>
        </w:rPr>
        <w:t>.</w:t>
      </w:r>
    </w:p>
  </w:footnote>
  <w:footnote w:id="19">
    <w:p w:rsidR="00314AD9" w:rsidRPr="00542837"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 xml:space="preserve">See </w:t>
      </w:r>
      <w:r w:rsidR="00FF5354">
        <w:rPr>
          <w:szCs w:val="18"/>
        </w:rPr>
        <w:t xml:space="preserve">UNHCR, </w:t>
      </w:r>
      <w:r w:rsidRPr="004D54F3">
        <w:rPr>
          <w:szCs w:val="18"/>
        </w:rPr>
        <w:t xml:space="preserve">Questions and </w:t>
      </w:r>
      <w:r w:rsidR="00FF5354">
        <w:rPr>
          <w:szCs w:val="18"/>
        </w:rPr>
        <w:t>a</w:t>
      </w:r>
      <w:r w:rsidRPr="004D54F3">
        <w:rPr>
          <w:szCs w:val="18"/>
        </w:rPr>
        <w:t xml:space="preserve">nswers, </w:t>
      </w:r>
      <w:r w:rsidR="00FF5354">
        <w:rPr>
          <w:szCs w:val="18"/>
        </w:rPr>
        <w:t>“</w:t>
      </w:r>
      <w:r w:rsidRPr="004D54F3">
        <w:rPr>
          <w:bCs/>
          <w:szCs w:val="18"/>
        </w:rPr>
        <w:t>UN</w:t>
      </w:r>
      <w:r w:rsidR="00FF5354">
        <w:rPr>
          <w:bCs/>
          <w:szCs w:val="18"/>
        </w:rPr>
        <w:t xml:space="preserve"> </w:t>
      </w:r>
      <w:r w:rsidRPr="004D54F3">
        <w:rPr>
          <w:bCs/>
          <w:szCs w:val="18"/>
        </w:rPr>
        <w:t>rapporteur looks at how to restore stability and peaceful coexistence in CAR</w:t>
      </w:r>
      <w:r w:rsidR="00FF5354">
        <w:rPr>
          <w:bCs/>
          <w:szCs w:val="18"/>
        </w:rPr>
        <w:t>”</w:t>
      </w:r>
      <w:r w:rsidR="00FF5354" w:rsidRPr="004D54F3">
        <w:rPr>
          <w:bCs/>
          <w:szCs w:val="18"/>
        </w:rPr>
        <w:t xml:space="preserve"> </w:t>
      </w:r>
      <w:r w:rsidRPr="004D54F3">
        <w:rPr>
          <w:bCs/>
          <w:szCs w:val="18"/>
        </w:rPr>
        <w:t>(27 February 2015), available from www.unhcr.org/54f090f06.html</w:t>
      </w:r>
      <w:r w:rsidR="009B65BD">
        <w:rPr>
          <w:szCs w:val="18"/>
        </w:rPr>
        <w:t>.</w:t>
      </w:r>
    </w:p>
  </w:footnote>
  <w:footnote w:id="20">
    <w:p w:rsidR="00314AD9" w:rsidRPr="00542837" w:rsidRDefault="00314AD9" w:rsidP="00314AD9">
      <w:pPr>
        <w:pStyle w:val="FootnoteText"/>
        <w:widowControl w:val="0"/>
        <w:tabs>
          <w:tab w:val="clear" w:pos="1021"/>
          <w:tab w:val="right" w:pos="1020"/>
        </w:tabs>
        <w:rPr>
          <w:szCs w:val="18"/>
        </w:rPr>
      </w:pPr>
      <w:r w:rsidRPr="00542837">
        <w:rPr>
          <w:szCs w:val="18"/>
        </w:rPr>
        <w:tab/>
      </w:r>
      <w:r w:rsidRPr="003A575C">
        <w:rPr>
          <w:rStyle w:val="FootnoteReference"/>
          <w:szCs w:val="18"/>
        </w:rPr>
        <w:footnoteRef/>
      </w:r>
      <w:r w:rsidRPr="004D54F3">
        <w:rPr>
          <w:szCs w:val="18"/>
        </w:rPr>
        <w:tab/>
      </w:r>
      <w:r w:rsidR="00FF5354">
        <w:rPr>
          <w:szCs w:val="18"/>
        </w:rPr>
        <w:t xml:space="preserve">Available from </w:t>
      </w:r>
      <w:r w:rsidRPr="004D54F3">
        <w:rPr>
          <w:szCs w:val="18"/>
        </w:rPr>
        <w:t>www.doctorswithoutborders.org/our-work/humanitarian-issues/refugees-and-idps</w:t>
      </w:r>
      <w:r w:rsidR="009B65BD">
        <w:rPr>
          <w:szCs w:val="18"/>
        </w:rPr>
        <w:t>.</w:t>
      </w:r>
    </w:p>
  </w:footnote>
  <w:footnote w:id="21">
    <w:p w:rsidR="00314AD9" w:rsidRPr="00542837"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See A/HRC/29/34/Add.1</w:t>
      </w:r>
      <w:r w:rsidR="009B65BD">
        <w:rPr>
          <w:szCs w:val="18"/>
        </w:rPr>
        <w:t>.</w:t>
      </w:r>
    </w:p>
  </w:footnote>
  <w:footnote w:id="22">
    <w:p w:rsidR="00314AD9" w:rsidRPr="00542837"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See A/HRC/29/34/Add.3</w:t>
      </w:r>
      <w:r w:rsidR="009B65BD">
        <w:rPr>
          <w:szCs w:val="18"/>
        </w:rPr>
        <w:t>.</w:t>
      </w:r>
    </w:p>
  </w:footnote>
  <w:footnote w:id="23">
    <w:p w:rsidR="00314AD9" w:rsidRPr="003A575C"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r>
      <w:r w:rsidR="003D54CC">
        <w:rPr>
          <w:szCs w:val="18"/>
        </w:rPr>
        <w:t xml:space="preserve">See </w:t>
      </w:r>
      <w:r w:rsidRPr="004D54F3">
        <w:rPr>
          <w:szCs w:val="18"/>
        </w:rPr>
        <w:t>A/HRC/23/44/Add.1,</w:t>
      </w:r>
      <w:r w:rsidR="00426246" w:rsidRPr="004D54F3">
        <w:rPr>
          <w:szCs w:val="18"/>
        </w:rPr>
        <w:t xml:space="preserve"> </w:t>
      </w:r>
      <w:r w:rsidRPr="004D54F3">
        <w:rPr>
          <w:szCs w:val="18"/>
        </w:rPr>
        <w:t>para.</w:t>
      </w:r>
      <w:r w:rsidR="009B65BD">
        <w:rPr>
          <w:szCs w:val="18"/>
        </w:rPr>
        <w:t> </w:t>
      </w:r>
      <w:r w:rsidRPr="003A575C">
        <w:rPr>
          <w:szCs w:val="18"/>
        </w:rPr>
        <w:t>61</w:t>
      </w:r>
      <w:r w:rsidR="009B65BD">
        <w:rPr>
          <w:szCs w:val="18"/>
        </w:rPr>
        <w:t>.</w:t>
      </w:r>
    </w:p>
  </w:footnote>
  <w:footnote w:id="24">
    <w:p w:rsidR="00314AD9" w:rsidRPr="003A575C" w:rsidRDefault="00314AD9" w:rsidP="00AD1E9C">
      <w:pPr>
        <w:pStyle w:val="FootnoteText"/>
        <w:widowControl w:val="0"/>
        <w:tabs>
          <w:tab w:val="clear" w:pos="1021"/>
          <w:tab w:val="right" w:pos="1020"/>
        </w:tabs>
        <w:rPr>
          <w:szCs w:val="18"/>
        </w:rPr>
      </w:pPr>
      <w:r w:rsidRPr="00CC7C3B">
        <w:rPr>
          <w:szCs w:val="18"/>
        </w:rPr>
        <w:tab/>
      </w:r>
      <w:r w:rsidRPr="00CC7C3B">
        <w:rPr>
          <w:rStyle w:val="FootnoteReference"/>
          <w:szCs w:val="18"/>
        </w:rPr>
        <w:footnoteRef/>
      </w:r>
      <w:r w:rsidRPr="007A20FF">
        <w:rPr>
          <w:szCs w:val="18"/>
        </w:rPr>
        <w:tab/>
        <w:t xml:space="preserve">Open debate on “Women, </w:t>
      </w:r>
      <w:r w:rsidR="0033637D">
        <w:rPr>
          <w:szCs w:val="18"/>
        </w:rPr>
        <w:t>p</w:t>
      </w:r>
      <w:r w:rsidRPr="007A20FF">
        <w:rPr>
          <w:szCs w:val="18"/>
        </w:rPr>
        <w:t xml:space="preserve">eace and </w:t>
      </w:r>
      <w:r w:rsidR="0033637D">
        <w:rPr>
          <w:szCs w:val="18"/>
        </w:rPr>
        <w:t>s</w:t>
      </w:r>
      <w:r w:rsidRPr="007A20FF">
        <w:rPr>
          <w:szCs w:val="18"/>
        </w:rPr>
        <w:t xml:space="preserve">ecurity </w:t>
      </w:r>
      <w:r w:rsidR="0033637D">
        <w:rPr>
          <w:szCs w:val="18"/>
        </w:rPr>
        <w:t>—</w:t>
      </w:r>
      <w:r w:rsidRPr="007A20FF">
        <w:rPr>
          <w:szCs w:val="18"/>
        </w:rPr>
        <w:t xml:space="preserve"> </w:t>
      </w:r>
      <w:r w:rsidR="00FD712D">
        <w:rPr>
          <w:szCs w:val="18"/>
        </w:rPr>
        <w:t>d</w:t>
      </w:r>
      <w:r w:rsidR="00FD712D" w:rsidRPr="007A20FF">
        <w:rPr>
          <w:szCs w:val="18"/>
        </w:rPr>
        <w:t xml:space="preserve">isplaced </w:t>
      </w:r>
      <w:r w:rsidR="00FD712D">
        <w:rPr>
          <w:szCs w:val="18"/>
        </w:rPr>
        <w:t>w</w:t>
      </w:r>
      <w:r w:rsidRPr="007A20FF">
        <w:rPr>
          <w:szCs w:val="18"/>
        </w:rPr>
        <w:t xml:space="preserve">omen and </w:t>
      </w:r>
      <w:r w:rsidR="00FD712D">
        <w:rPr>
          <w:szCs w:val="18"/>
        </w:rPr>
        <w:t>g</w:t>
      </w:r>
      <w:r w:rsidRPr="007A20FF">
        <w:rPr>
          <w:szCs w:val="18"/>
        </w:rPr>
        <w:t xml:space="preserve">irls: </w:t>
      </w:r>
      <w:r w:rsidR="00FD712D">
        <w:rPr>
          <w:szCs w:val="18"/>
        </w:rPr>
        <w:t>l</w:t>
      </w:r>
      <w:r w:rsidRPr="007A20FF">
        <w:rPr>
          <w:szCs w:val="18"/>
        </w:rPr>
        <w:t xml:space="preserve">eaders and </w:t>
      </w:r>
      <w:r w:rsidR="00FD712D">
        <w:rPr>
          <w:szCs w:val="18"/>
        </w:rPr>
        <w:t>s</w:t>
      </w:r>
      <w:r w:rsidRPr="007A20FF">
        <w:rPr>
          <w:szCs w:val="18"/>
        </w:rPr>
        <w:t xml:space="preserve">urvivors” </w:t>
      </w:r>
      <w:r w:rsidR="0033637D">
        <w:rPr>
          <w:szCs w:val="18"/>
        </w:rPr>
        <w:t>(</w:t>
      </w:r>
      <w:r w:rsidRPr="007A20FF">
        <w:rPr>
          <w:szCs w:val="18"/>
        </w:rPr>
        <w:t>October 2014</w:t>
      </w:r>
      <w:r w:rsidR="0033637D">
        <w:rPr>
          <w:szCs w:val="18"/>
        </w:rPr>
        <w:t>)</w:t>
      </w:r>
      <w:r w:rsidR="009B65BD">
        <w:rPr>
          <w:szCs w:val="18"/>
        </w:rPr>
        <w:t>.</w:t>
      </w:r>
    </w:p>
  </w:footnote>
  <w:footnote w:id="25">
    <w:p w:rsidR="00314AD9" w:rsidRPr="003A575C" w:rsidRDefault="00314AD9" w:rsidP="00314AD9">
      <w:pPr>
        <w:pStyle w:val="FootnoteText"/>
        <w:widowControl w:val="0"/>
        <w:tabs>
          <w:tab w:val="clear" w:pos="1021"/>
          <w:tab w:val="right" w:pos="1020"/>
        </w:tabs>
        <w:rPr>
          <w:szCs w:val="18"/>
        </w:rPr>
      </w:pPr>
      <w:r w:rsidRPr="004D54F3">
        <w:rPr>
          <w:szCs w:val="18"/>
        </w:rPr>
        <w:tab/>
      </w:r>
      <w:r w:rsidRPr="004D54F3">
        <w:rPr>
          <w:rStyle w:val="FootnoteReference"/>
          <w:szCs w:val="18"/>
        </w:rPr>
        <w:footnoteRef/>
      </w:r>
      <w:r w:rsidRPr="004D54F3">
        <w:rPr>
          <w:szCs w:val="18"/>
        </w:rPr>
        <w:tab/>
      </w:r>
      <w:r w:rsidR="009E23D5">
        <w:rPr>
          <w:szCs w:val="18"/>
        </w:rPr>
        <w:t xml:space="preserve">Available from </w:t>
      </w:r>
      <w:r w:rsidRPr="004D54F3">
        <w:rPr>
          <w:szCs w:val="18"/>
        </w:rPr>
        <w:t>www.ohchr.org/EN/NewsEvents/Pages/DisplayNews.aspx?NewsID=15343&amp;LangID=E</w:t>
      </w:r>
      <w:r w:rsidR="009B65BD">
        <w:rPr>
          <w:szCs w:val="18"/>
        </w:rPr>
        <w:t>.</w:t>
      </w:r>
    </w:p>
  </w:footnote>
  <w:footnote w:id="26">
    <w:p w:rsidR="002428EA" w:rsidRPr="002F682A" w:rsidRDefault="00995BBE">
      <w:pPr>
        <w:pStyle w:val="FootnoteText"/>
        <w:rPr>
          <w:lang w:val="fr-CH"/>
        </w:rPr>
      </w:pPr>
      <w:r>
        <w:tab/>
      </w:r>
      <w:r w:rsidR="002428EA">
        <w:rPr>
          <w:rStyle w:val="FootnoteReference"/>
        </w:rPr>
        <w:footnoteRef/>
      </w:r>
      <w:r w:rsidR="002428EA">
        <w:rPr>
          <w:lang w:val="fr-CH"/>
        </w:rPr>
        <w:tab/>
        <w:t>Ibid</w:t>
      </w:r>
      <w:r w:rsidR="000A4A27">
        <w:rPr>
          <w:lang w:val="fr-CH"/>
        </w:rPr>
        <w:t>.</w:t>
      </w:r>
    </w:p>
  </w:footnote>
  <w:footnote w:id="27">
    <w:p w:rsidR="008F5CD6" w:rsidRPr="003A575C" w:rsidRDefault="008F5CD6" w:rsidP="008F5CD6">
      <w:pPr>
        <w:pStyle w:val="FootnoteText"/>
        <w:widowControl w:val="0"/>
        <w:tabs>
          <w:tab w:val="clear" w:pos="1021"/>
          <w:tab w:val="right" w:pos="1020"/>
        </w:tabs>
        <w:rPr>
          <w:szCs w:val="18"/>
        </w:rPr>
      </w:pPr>
      <w:r w:rsidRPr="004D54F3">
        <w:rPr>
          <w:szCs w:val="18"/>
        </w:rPr>
        <w:tab/>
      </w:r>
      <w:r w:rsidRPr="004D54F3">
        <w:rPr>
          <w:rStyle w:val="FootnoteReference"/>
          <w:szCs w:val="18"/>
        </w:rPr>
        <w:footnoteRef/>
      </w:r>
      <w:r w:rsidRPr="004D54F3">
        <w:rPr>
          <w:szCs w:val="18"/>
        </w:rPr>
        <w:tab/>
        <w:t>A/HRC/23/44</w:t>
      </w:r>
      <w:r>
        <w:rPr>
          <w:szCs w:val="18"/>
        </w:rPr>
        <w:t>, para. 50.</w:t>
      </w:r>
    </w:p>
  </w:footnote>
  <w:footnote w:id="28">
    <w:p w:rsidR="00314AD9" w:rsidRPr="003A575C" w:rsidRDefault="00314AD9" w:rsidP="00314AD9">
      <w:pPr>
        <w:pStyle w:val="FootnoteText"/>
        <w:widowControl w:val="0"/>
        <w:tabs>
          <w:tab w:val="clear" w:pos="1021"/>
          <w:tab w:val="right" w:pos="1020"/>
        </w:tabs>
        <w:rPr>
          <w:szCs w:val="18"/>
        </w:rPr>
      </w:pPr>
      <w:r w:rsidRPr="004D54F3">
        <w:rPr>
          <w:szCs w:val="18"/>
        </w:rPr>
        <w:tab/>
      </w:r>
      <w:r w:rsidRPr="004D54F3">
        <w:rPr>
          <w:rStyle w:val="FootnoteReference"/>
          <w:szCs w:val="18"/>
        </w:rPr>
        <w:footnoteRef/>
      </w:r>
      <w:r w:rsidRPr="004D54F3">
        <w:rPr>
          <w:szCs w:val="18"/>
        </w:rPr>
        <w:tab/>
      </w:r>
      <w:r w:rsidR="00AD4D4C">
        <w:rPr>
          <w:szCs w:val="18"/>
        </w:rPr>
        <w:t>Ibid.</w:t>
      </w:r>
    </w:p>
  </w:footnote>
  <w:footnote w:id="29">
    <w:p w:rsidR="00314AD9" w:rsidRPr="003A575C"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r>
      <w:r w:rsidR="000F53A7">
        <w:rPr>
          <w:szCs w:val="18"/>
        </w:rPr>
        <w:t xml:space="preserve">Available from </w:t>
      </w:r>
      <w:r w:rsidRPr="004D54F3">
        <w:rPr>
          <w:szCs w:val="18"/>
        </w:rPr>
        <w:t>www.danchurchaid.org/where-we-work/list-of-projects/previous-projects/improving-water-sanitation-and-hygiene-for-internally-displaced-people-in-sudan</w:t>
      </w:r>
      <w:r w:rsidR="009B65BD">
        <w:rPr>
          <w:szCs w:val="18"/>
        </w:rPr>
        <w:t>.</w:t>
      </w:r>
    </w:p>
  </w:footnote>
  <w:footnote w:id="30">
    <w:p w:rsidR="009535CB" w:rsidRPr="003A575C" w:rsidRDefault="009535CB" w:rsidP="009535CB">
      <w:pPr>
        <w:pStyle w:val="FootnoteText"/>
        <w:widowControl w:val="0"/>
        <w:tabs>
          <w:tab w:val="clear" w:pos="1021"/>
          <w:tab w:val="right" w:pos="1020"/>
        </w:tabs>
        <w:rPr>
          <w:szCs w:val="18"/>
        </w:rPr>
      </w:pPr>
      <w:r w:rsidRPr="004D54F3">
        <w:rPr>
          <w:szCs w:val="18"/>
        </w:rPr>
        <w:tab/>
      </w:r>
      <w:r w:rsidRPr="004D54F3">
        <w:rPr>
          <w:rStyle w:val="FootnoteReference"/>
          <w:szCs w:val="18"/>
        </w:rPr>
        <w:footnoteRef/>
      </w:r>
      <w:r w:rsidRPr="004D54F3">
        <w:rPr>
          <w:szCs w:val="18"/>
        </w:rPr>
        <w:tab/>
        <w:t>A/HRC/26/33/Add.4, paras.</w:t>
      </w:r>
      <w:r>
        <w:rPr>
          <w:szCs w:val="18"/>
        </w:rPr>
        <w:t> </w:t>
      </w:r>
      <w:r w:rsidRPr="003A575C">
        <w:rPr>
          <w:szCs w:val="18"/>
        </w:rPr>
        <w:t>40 and 54</w:t>
      </w:r>
      <w:r>
        <w:rPr>
          <w:szCs w:val="18"/>
        </w:rPr>
        <w:t>.</w:t>
      </w:r>
    </w:p>
  </w:footnote>
  <w:footnote w:id="31">
    <w:p w:rsidR="00314AD9" w:rsidRPr="00C15C3F"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See A/HRC/19/54</w:t>
      </w:r>
      <w:r w:rsidR="009B65BD">
        <w:rPr>
          <w:szCs w:val="18"/>
        </w:rPr>
        <w:t>.</w:t>
      </w:r>
    </w:p>
  </w:footnote>
  <w:footnote w:id="32">
    <w:p w:rsidR="00314AD9" w:rsidRPr="003A575C" w:rsidRDefault="00314AD9" w:rsidP="00314AD9">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t>See A/69/295</w:t>
      </w:r>
      <w:r w:rsidR="009B65BD">
        <w:rPr>
          <w:szCs w:val="18"/>
        </w:rPr>
        <w:t>.</w:t>
      </w:r>
    </w:p>
  </w:footnote>
  <w:footnote w:id="33">
    <w:p w:rsidR="00314AD9" w:rsidRPr="003A575C" w:rsidRDefault="00314AD9" w:rsidP="00314AD9">
      <w:pPr>
        <w:pStyle w:val="FootnoteText"/>
        <w:widowControl w:val="0"/>
        <w:tabs>
          <w:tab w:val="clear" w:pos="1021"/>
          <w:tab w:val="right" w:pos="1020"/>
        </w:tabs>
        <w:rPr>
          <w:szCs w:val="18"/>
        </w:rPr>
      </w:pPr>
      <w:r w:rsidRPr="004D54F3">
        <w:rPr>
          <w:szCs w:val="18"/>
        </w:rPr>
        <w:tab/>
      </w:r>
      <w:r w:rsidRPr="004D54F3">
        <w:rPr>
          <w:rStyle w:val="FootnoteReference"/>
          <w:szCs w:val="18"/>
        </w:rPr>
        <w:footnoteRef/>
      </w:r>
      <w:r w:rsidRPr="004D54F3">
        <w:rPr>
          <w:szCs w:val="18"/>
        </w:rPr>
        <w:tab/>
        <w:t>See A/66/285 and A/HRC/19/54/Add.1</w:t>
      </w:r>
      <w:r w:rsidR="009B65BD">
        <w:rPr>
          <w:szCs w:val="18"/>
        </w:rPr>
        <w:t>.</w:t>
      </w:r>
    </w:p>
  </w:footnote>
  <w:footnote w:id="34">
    <w:p w:rsidR="00314AD9" w:rsidRPr="003A575C" w:rsidRDefault="00314AD9" w:rsidP="00314AD9">
      <w:pPr>
        <w:pStyle w:val="FootnoteText"/>
        <w:widowControl w:val="0"/>
        <w:tabs>
          <w:tab w:val="clear" w:pos="1021"/>
          <w:tab w:val="right" w:pos="1020"/>
        </w:tabs>
        <w:rPr>
          <w:szCs w:val="18"/>
        </w:rPr>
      </w:pPr>
      <w:r w:rsidRPr="004D54F3">
        <w:rPr>
          <w:szCs w:val="18"/>
        </w:rPr>
        <w:tab/>
      </w:r>
      <w:r w:rsidRPr="004D54F3">
        <w:rPr>
          <w:rStyle w:val="FootnoteReference"/>
          <w:szCs w:val="18"/>
        </w:rPr>
        <w:footnoteRef/>
      </w:r>
      <w:r w:rsidRPr="004D54F3">
        <w:rPr>
          <w:szCs w:val="18"/>
        </w:rPr>
        <w:tab/>
        <w:t>A/66/285</w:t>
      </w:r>
      <w:r w:rsidR="009B65BD">
        <w:rPr>
          <w:szCs w:val="18"/>
        </w:rPr>
        <w:t>.</w:t>
      </w:r>
    </w:p>
  </w:footnote>
  <w:footnote w:id="35">
    <w:p w:rsidR="00314AD9" w:rsidRPr="003A575C" w:rsidRDefault="00314AD9" w:rsidP="00AD1E9C">
      <w:pPr>
        <w:pStyle w:val="FootnoteText"/>
        <w:widowControl w:val="0"/>
        <w:tabs>
          <w:tab w:val="clear" w:pos="1021"/>
          <w:tab w:val="right" w:pos="1020"/>
        </w:tabs>
        <w:rPr>
          <w:szCs w:val="18"/>
        </w:rPr>
      </w:pPr>
      <w:r w:rsidRPr="003A575C">
        <w:rPr>
          <w:szCs w:val="18"/>
        </w:rPr>
        <w:tab/>
      </w:r>
      <w:r w:rsidRPr="004D54F3">
        <w:rPr>
          <w:rStyle w:val="FootnoteReference"/>
          <w:szCs w:val="18"/>
        </w:rPr>
        <w:footnoteRef/>
      </w:r>
      <w:r w:rsidRPr="004D54F3">
        <w:rPr>
          <w:szCs w:val="18"/>
        </w:rPr>
        <w:tab/>
      </w:r>
      <w:r w:rsidRPr="002F682A">
        <w:rPr>
          <w:i/>
          <w:szCs w:val="18"/>
        </w:rPr>
        <w:t>IASC Framework on Durable Solutions for I</w:t>
      </w:r>
      <w:r w:rsidR="00C43692" w:rsidRPr="002F682A">
        <w:rPr>
          <w:i/>
          <w:szCs w:val="18"/>
        </w:rPr>
        <w:t xml:space="preserve">nternally </w:t>
      </w:r>
      <w:r w:rsidRPr="002F682A">
        <w:rPr>
          <w:i/>
          <w:szCs w:val="18"/>
        </w:rPr>
        <w:t>D</w:t>
      </w:r>
      <w:r w:rsidR="00C43692" w:rsidRPr="002F682A">
        <w:rPr>
          <w:i/>
          <w:szCs w:val="18"/>
        </w:rPr>
        <w:t xml:space="preserve">isplaced </w:t>
      </w:r>
      <w:r w:rsidRPr="002F682A">
        <w:rPr>
          <w:i/>
          <w:szCs w:val="18"/>
        </w:rPr>
        <w:t>P</w:t>
      </w:r>
      <w:r w:rsidR="00C43692" w:rsidRPr="002F682A">
        <w:rPr>
          <w:i/>
          <w:szCs w:val="18"/>
        </w:rPr>
        <w:t>erson</w:t>
      </w:r>
      <w:r w:rsidRPr="002F682A">
        <w:rPr>
          <w:i/>
          <w:szCs w:val="18"/>
        </w:rPr>
        <w:t>s</w:t>
      </w:r>
      <w:r w:rsidR="00AD1E9C">
        <w:rPr>
          <w:szCs w:val="18"/>
        </w:rPr>
        <w:t xml:space="preserve"> (see note 16), </w:t>
      </w:r>
      <w:r w:rsidR="00FD712D">
        <w:rPr>
          <w:szCs w:val="18"/>
        </w:rPr>
        <w:t>p. 43.</w:t>
      </w:r>
    </w:p>
  </w:footnote>
  <w:footnote w:id="36">
    <w:p w:rsidR="00AD1E9C" w:rsidRDefault="00AD1E9C" w:rsidP="00C040A6">
      <w:pPr>
        <w:pStyle w:val="FootnoteText"/>
      </w:pPr>
      <w:r>
        <w:tab/>
      </w:r>
      <w:r w:rsidR="00FE5733">
        <w:tab/>
      </w:r>
      <w:r>
        <w:rPr>
          <w:rStyle w:val="FootnoteReference"/>
        </w:rPr>
        <w:footnoteRef/>
      </w:r>
      <w:r w:rsidR="00FE5733">
        <w:t xml:space="preserve"> </w:t>
      </w:r>
      <w:r>
        <w:t>Ibid., p. 11.</w:t>
      </w:r>
    </w:p>
  </w:footnote>
  <w:footnote w:id="37">
    <w:p w:rsidR="00314AD9" w:rsidRPr="009C68BF" w:rsidRDefault="00314AD9" w:rsidP="00314AD9">
      <w:pPr>
        <w:pStyle w:val="FootnoteText"/>
        <w:widowControl w:val="0"/>
        <w:tabs>
          <w:tab w:val="clear" w:pos="1021"/>
          <w:tab w:val="right" w:pos="1020"/>
        </w:tabs>
        <w:rPr>
          <w:szCs w:val="18"/>
        </w:rPr>
      </w:pPr>
      <w:r w:rsidRPr="003A575C">
        <w:rPr>
          <w:szCs w:val="18"/>
        </w:rPr>
        <w:tab/>
      </w:r>
      <w:r w:rsidRPr="00CC7C3B">
        <w:rPr>
          <w:rStyle w:val="FootnoteReference"/>
          <w:szCs w:val="18"/>
        </w:rPr>
        <w:footnoteRef/>
      </w:r>
      <w:r w:rsidRPr="00563EB7">
        <w:rPr>
          <w:szCs w:val="18"/>
        </w:rPr>
        <w:tab/>
      </w:r>
      <w:r w:rsidRPr="002E4F9A">
        <w:rPr>
          <w:szCs w:val="18"/>
        </w:rPr>
        <w:t>Internal Displacem</w:t>
      </w:r>
      <w:r w:rsidRPr="00E258B3">
        <w:rPr>
          <w:szCs w:val="18"/>
        </w:rPr>
        <w:t>ent Monitoring Centre</w:t>
      </w:r>
      <w:r w:rsidR="001C1367">
        <w:rPr>
          <w:szCs w:val="18"/>
        </w:rPr>
        <w:t>,</w:t>
      </w:r>
      <w:r w:rsidRPr="00E258B3">
        <w:rPr>
          <w:szCs w:val="18"/>
        </w:rPr>
        <w:t xml:space="preserve"> </w:t>
      </w:r>
      <w:r w:rsidRPr="002F682A">
        <w:rPr>
          <w:i/>
          <w:szCs w:val="18"/>
        </w:rPr>
        <w:t>Global Overview 2014</w:t>
      </w:r>
      <w:r w:rsidR="001C1367">
        <w:rPr>
          <w:i/>
          <w:szCs w:val="18"/>
        </w:rPr>
        <w:t>:</w:t>
      </w:r>
      <w:r w:rsidRPr="002F682A">
        <w:rPr>
          <w:i/>
          <w:szCs w:val="18"/>
        </w:rPr>
        <w:t xml:space="preserve"> </w:t>
      </w:r>
      <w:r w:rsidR="001C1367">
        <w:rPr>
          <w:i/>
          <w:szCs w:val="18"/>
        </w:rPr>
        <w:t>p</w:t>
      </w:r>
      <w:r w:rsidRPr="002F682A">
        <w:rPr>
          <w:i/>
          <w:szCs w:val="18"/>
        </w:rPr>
        <w:t>eople internally displaced by conflict and violence</w:t>
      </w:r>
      <w:r w:rsidRPr="00E258B3">
        <w:rPr>
          <w:szCs w:val="18"/>
        </w:rPr>
        <w:t>.</w:t>
      </w:r>
      <w:r w:rsidR="003A3AEE">
        <w:rPr>
          <w:szCs w:val="18"/>
        </w:rPr>
        <w:t xml:space="preserve"> </w:t>
      </w:r>
      <w:r w:rsidRPr="009C68BF">
        <w:rPr>
          <w:szCs w:val="18"/>
        </w:rPr>
        <w:t xml:space="preserve"> </w:t>
      </w:r>
    </w:p>
  </w:footnote>
  <w:footnote w:id="38">
    <w:p w:rsidR="00314AD9" w:rsidRPr="003A575C" w:rsidRDefault="00314AD9" w:rsidP="00314AD9">
      <w:pPr>
        <w:pStyle w:val="FootnoteText"/>
        <w:widowControl w:val="0"/>
        <w:tabs>
          <w:tab w:val="clear" w:pos="1021"/>
          <w:tab w:val="right" w:pos="1020"/>
        </w:tabs>
        <w:rPr>
          <w:szCs w:val="18"/>
        </w:rPr>
      </w:pPr>
      <w:r w:rsidRPr="009C68BF">
        <w:rPr>
          <w:szCs w:val="18"/>
        </w:rPr>
        <w:tab/>
      </w:r>
      <w:r w:rsidRPr="009C68BF">
        <w:rPr>
          <w:rStyle w:val="FootnoteReference"/>
          <w:szCs w:val="18"/>
        </w:rPr>
        <w:footnoteRef/>
      </w:r>
      <w:r w:rsidRPr="009C68BF">
        <w:rPr>
          <w:szCs w:val="18"/>
        </w:rPr>
        <w:tab/>
        <w:t xml:space="preserve">See The Brookings Institution-University of Bern Project on Internal Displacement, </w:t>
      </w:r>
      <w:r w:rsidRPr="0081475B">
        <w:rPr>
          <w:szCs w:val="18"/>
        </w:rPr>
        <w:t xml:space="preserve">“Addressing </w:t>
      </w:r>
      <w:r w:rsidR="00BC10CC" w:rsidRPr="0081475B">
        <w:rPr>
          <w:szCs w:val="18"/>
        </w:rPr>
        <w:t>i</w:t>
      </w:r>
      <w:r w:rsidRPr="0081475B">
        <w:rPr>
          <w:szCs w:val="18"/>
        </w:rPr>
        <w:t xml:space="preserve">nternal </w:t>
      </w:r>
      <w:r w:rsidR="00BC10CC" w:rsidRPr="0081475B">
        <w:rPr>
          <w:szCs w:val="18"/>
        </w:rPr>
        <w:t>d</w:t>
      </w:r>
      <w:r w:rsidRPr="0081475B">
        <w:rPr>
          <w:szCs w:val="18"/>
        </w:rPr>
        <w:t xml:space="preserve">isplacement in </w:t>
      </w:r>
      <w:r w:rsidR="00BC10CC" w:rsidRPr="0081475B">
        <w:rPr>
          <w:szCs w:val="18"/>
        </w:rPr>
        <w:t>p</w:t>
      </w:r>
      <w:r w:rsidRPr="0081475B">
        <w:rPr>
          <w:szCs w:val="18"/>
        </w:rPr>
        <w:t xml:space="preserve">eace </w:t>
      </w:r>
      <w:r w:rsidR="00BC10CC" w:rsidRPr="0081475B">
        <w:rPr>
          <w:szCs w:val="18"/>
        </w:rPr>
        <w:t>p</w:t>
      </w:r>
      <w:r w:rsidRPr="0081475B">
        <w:rPr>
          <w:szCs w:val="18"/>
        </w:rPr>
        <w:t xml:space="preserve">rocesses, </w:t>
      </w:r>
      <w:r w:rsidR="00BC10CC" w:rsidRPr="0081475B">
        <w:rPr>
          <w:szCs w:val="18"/>
        </w:rPr>
        <w:t>p</w:t>
      </w:r>
      <w:r w:rsidRPr="0081475B">
        <w:rPr>
          <w:szCs w:val="18"/>
        </w:rPr>
        <w:t xml:space="preserve">eace </w:t>
      </w:r>
      <w:r w:rsidR="00BC10CC" w:rsidRPr="0081475B">
        <w:rPr>
          <w:szCs w:val="18"/>
        </w:rPr>
        <w:t>a</w:t>
      </w:r>
      <w:r w:rsidRPr="0081475B">
        <w:rPr>
          <w:szCs w:val="18"/>
        </w:rPr>
        <w:t xml:space="preserve">greements and </w:t>
      </w:r>
      <w:r w:rsidR="00BC10CC" w:rsidRPr="0081475B">
        <w:rPr>
          <w:szCs w:val="18"/>
        </w:rPr>
        <w:t>p</w:t>
      </w:r>
      <w:r w:rsidRPr="0081475B">
        <w:rPr>
          <w:szCs w:val="18"/>
        </w:rPr>
        <w:t>eace-</w:t>
      </w:r>
      <w:r w:rsidR="00BC10CC" w:rsidRPr="0081475B">
        <w:rPr>
          <w:szCs w:val="18"/>
        </w:rPr>
        <w:t>b</w:t>
      </w:r>
      <w:r w:rsidRPr="0081475B">
        <w:rPr>
          <w:szCs w:val="18"/>
        </w:rPr>
        <w:t>uilding</w:t>
      </w:r>
      <w:r w:rsidR="0081475B">
        <w:rPr>
          <w:szCs w:val="18"/>
        </w:rPr>
        <w:t>”</w:t>
      </w:r>
      <w:r w:rsidRPr="009C68BF">
        <w:rPr>
          <w:szCs w:val="18"/>
        </w:rPr>
        <w:t> (2007)</w:t>
      </w:r>
      <w:r w:rsidR="009B65BD">
        <w:rPr>
          <w:szCs w:val="18"/>
        </w:rPr>
        <w:t>.</w:t>
      </w:r>
    </w:p>
  </w:footnote>
  <w:footnote w:id="39">
    <w:p w:rsidR="004E0E79" w:rsidRPr="003A575C" w:rsidRDefault="004E0E79" w:rsidP="004E0E79">
      <w:pPr>
        <w:pStyle w:val="FootnoteText"/>
        <w:widowControl w:val="0"/>
        <w:tabs>
          <w:tab w:val="clear" w:pos="1021"/>
          <w:tab w:val="right" w:pos="1020"/>
        </w:tabs>
        <w:rPr>
          <w:szCs w:val="18"/>
        </w:rPr>
      </w:pPr>
      <w:r w:rsidRPr="00CC7C3B">
        <w:rPr>
          <w:szCs w:val="18"/>
        </w:rPr>
        <w:tab/>
      </w:r>
      <w:r w:rsidRPr="00563EB7">
        <w:rPr>
          <w:rStyle w:val="FootnoteReference"/>
          <w:szCs w:val="18"/>
        </w:rPr>
        <w:footnoteRef/>
      </w:r>
      <w:r w:rsidRPr="002E4F9A">
        <w:rPr>
          <w:szCs w:val="18"/>
        </w:rPr>
        <w:tab/>
      </w:r>
      <w:r>
        <w:rPr>
          <w:szCs w:val="18"/>
        </w:rPr>
        <w:t xml:space="preserve">Available from </w:t>
      </w:r>
      <w:r w:rsidRPr="00E258B3">
        <w:rPr>
          <w:szCs w:val="18"/>
        </w:rPr>
        <w:t>www.brookings.edu/fp/projects/idp/articles/didreport.pdf</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9" w:rsidRPr="006F0A3A" w:rsidRDefault="00314AD9" w:rsidP="00314AD9">
    <w:pPr>
      <w:pStyle w:val="Header"/>
    </w:pPr>
    <w:r w:rsidRPr="00954D37">
      <w:rPr>
        <w:szCs w:val="18"/>
      </w:rPr>
      <w:t>A</w:t>
    </w:r>
    <w:r w:rsidRPr="00A67D32">
      <w:t>/HRC/2</w:t>
    </w:r>
    <w:r>
      <w:rPr>
        <w:lang w:val="fr-CH"/>
      </w:rPr>
      <w:t>9</w:t>
    </w:r>
    <w:r w:rsidRPr="00A67D32">
      <w:t>/</w:t>
    </w:r>
    <w:r>
      <w:rPr>
        <w:lang w:val="fr-CH"/>
      </w:rPr>
      <w:t>3</w:t>
    </w:r>
    <w:r w:rsidRPr="00A67D32">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9" w:rsidRPr="00FD396A" w:rsidRDefault="00314AD9" w:rsidP="00314AD9">
    <w:pPr>
      <w:pStyle w:val="Header"/>
      <w:jc w:val="right"/>
      <w:rPr>
        <w:lang w:val="fr-CH"/>
      </w:rPr>
    </w:pPr>
    <w:r w:rsidRPr="00954D37">
      <w:rPr>
        <w:szCs w:val="18"/>
      </w:rPr>
      <w:t>A</w:t>
    </w:r>
    <w:r w:rsidRPr="00A67D32">
      <w:t>/HRC/2</w:t>
    </w:r>
    <w:r>
      <w:rPr>
        <w:lang w:val="fr-CH"/>
      </w:rPr>
      <w:t>9</w:t>
    </w:r>
    <w:r w:rsidRPr="00A67D32">
      <w:t>/</w:t>
    </w:r>
    <w:r>
      <w:rPr>
        <w:lang w:val="fr-CH"/>
      </w:rPr>
      <w:t>3</w:t>
    </w:r>
    <w:r w:rsidRPr="00A67D3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E8D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E5333"/>
    <w:multiLevelType w:val="hybridMultilevel"/>
    <w:tmpl w:val="7256E7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884D50"/>
    <w:multiLevelType w:val="hybridMultilevel"/>
    <w:tmpl w:val="CCB27396"/>
    <w:lvl w:ilvl="0" w:tplc="28C43A1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A0FAD"/>
    <w:multiLevelType w:val="hybridMultilevel"/>
    <w:tmpl w:val="168C43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0F3057"/>
    <w:multiLevelType w:val="hybridMultilevel"/>
    <w:tmpl w:val="FAFC3430"/>
    <w:lvl w:ilvl="0" w:tplc="D9EAA3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0A416F9"/>
    <w:multiLevelType w:val="hybridMultilevel"/>
    <w:tmpl w:val="F95E45A2"/>
    <w:lvl w:ilvl="0" w:tplc="D598E2BE">
      <w:start w:val="1"/>
      <w:numFmt w:val="decimal"/>
      <w:lvlText w:val="%1."/>
      <w:lvlJc w:val="left"/>
      <w:pPr>
        <w:tabs>
          <w:tab w:val="num" w:pos="1701"/>
        </w:tabs>
        <w:ind w:left="1134" w:firstLine="0"/>
      </w:pPr>
      <w:rPr>
        <w:rFonts w:hint="default"/>
      </w:rPr>
    </w:lvl>
    <w:lvl w:ilvl="1" w:tplc="D30AB84C">
      <w:start w:val="1"/>
      <w:numFmt w:val="decimal"/>
      <w:lvlText w:val="%2."/>
      <w:lvlJc w:val="left"/>
      <w:pPr>
        <w:tabs>
          <w:tab w:val="num" w:pos="2013"/>
        </w:tabs>
        <w:ind w:left="1279" w:hanging="3"/>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F0F02"/>
    <w:multiLevelType w:val="hybridMultilevel"/>
    <w:tmpl w:val="20D041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77304B"/>
    <w:multiLevelType w:val="hybridMultilevel"/>
    <w:tmpl w:val="24E6D4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D5A56"/>
    <w:multiLevelType w:val="hybridMultilevel"/>
    <w:tmpl w:val="9C62F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421420"/>
    <w:multiLevelType w:val="hybridMultilevel"/>
    <w:tmpl w:val="97C033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22DA3A3B"/>
    <w:multiLevelType w:val="multilevel"/>
    <w:tmpl w:val="344E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5D41AB"/>
    <w:multiLevelType w:val="hybridMultilevel"/>
    <w:tmpl w:val="DCA0927A"/>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B00EDA"/>
    <w:multiLevelType w:val="hybridMultilevel"/>
    <w:tmpl w:val="8AAA1C56"/>
    <w:lvl w:ilvl="0" w:tplc="B9C66224">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313398"/>
    <w:multiLevelType w:val="hybridMultilevel"/>
    <w:tmpl w:val="78F498BC"/>
    <w:lvl w:ilvl="0" w:tplc="5BC88D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A17E1D"/>
    <w:multiLevelType w:val="hybridMultilevel"/>
    <w:tmpl w:val="58DA0CC8"/>
    <w:lvl w:ilvl="0" w:tplc="0BD65F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02668D"/>
    <w:multiLevelType w:val="hybridMultilevel"/>
    <w:tmpl w:val="0A92D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F82909"/>
    <w:multiLevelType w:val="hybridMultilevel"/>
    <w:tmpl w:val="0AB654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E6003AB"/>
    <w:multiLevelType w:val="hybridMultilevel"/>
    <w:tmpl w:val="80EA211A"/>
    <w:lvl w:ilvl="0" w:tplc="0BD65F38">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4B46B4"/>
    <w:multiLevelType w:val="multilevel"/>
    <w:tmpl w:val="54C0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E822F5"/>
    <w:multiLevelType w:val="hybridMultilevel"/>
    <w:tmpl w:val="3CEED0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6C58AE"/>
    <w:multiLevelType w:val="multilevel"/>
    <w:tmpl w:val="344E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BE2390"/>
    <w:multiLevelType w:val="multilevel"/>
    <w:tmpl w:val="344E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4809A9"/>
    <w:multiLevelType w:val="multilevel"/>
    <w:tmpl w:val="AB7C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D23058"/>
    <w:multiLevelType w:val="multilevel"/>
    <w:tmpl w:val="344E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930681"/>
    <w:multiLevelType w:val="hybridMultilevel"/>
    <w:tmpl w:val="93AEF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7E9709B"/>
    <w:multiLevelType w:val="hybridMultilevel"/>
    <w:tmpl w:val="D6B22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8F2399"/>
    <w:multiLevelType w:val="hybridMultilevel"/>
    <w:tmpl w:val="98B87B3A"/>
    <w:lvl w:ilvl="0" w:tplc="E990BA6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6"/>
  </w:num>
  <w:num w:numId="4">
    <w:abstractNumId w:val="13"/>
  </w:num>
  <w:num w:numId="5">
    <w:abstractNumId w:val="18"/>
  </w:num>
  <w:num w:numId="6">
    <w:abstractNumId w:val="12"/>
  </w:num>
  <w:num w:numId="7">
    <w:abstractNumId w:val="26"/>
  </w:num>
  <w:num w:numId="8">
    <w:abstractNumId w:val="25"/>
  </w:num>
  <w:num w:numId="9">
    <w:abstractNumId w:val="29"/>
  </w:num>
  <w:num w:numId="10">
    <w:abstractNumId w:val="22"/>
  </w:num>
  <w:num w:numId="11">
    <w:abstractNumId w:val="16"/>
  </w:num>
  <w:num w:numId="12">
    <w:abstractNumId w:val="23"/>
  </w:num>
  <w:num w:numId="13">
    <w:abstractNumId w:val="8"/>
  </w:num>
  <w:num w:numId="14">
    <w:abstractNumId w:val="21"/>
  </w:num>
  <w:num w:numId="15">
    <w:abstractNumId w:val="5"/>
  </w:num>
  <w:num w:numId="16">
    <w:abstractNumId w:val="20"/>
  </w:num>
  <w:num w:numId="17">
    <w:abstractNumId w:val="1"/>
  </w:num>
  <w:num w:numId="18">
    <w:abstractNumId w:val="4"/>
  </w:num>
  <w:num w:numId="19">
    <w:abstractNumId w:val="10"/>
  </w:num>
  <w:num w:numId="20">
    <w:abstractNumId w:val="19"/>
  </w:num>
  <w:num w:numId="21">
    <w:abstractNumId w:val="15"/>
  </w:num>
  <w:num w:numId="22">
    <w:abstractNumId w:val="28"/>
  </w:num>
  <w:num w:numId="23">
    <w:abstractNumId w:val="14"/>
  </w:num>
  <w:num w:numId="24">
    <w:abstractNumId w:val="7"/>
  </w:num>
  <w:num w:numId="25">
    <w:abstractNumId w:val="11"/>
  </w:num>
  <w:num w:numId="26">
    <w:abstractNumId w:val="9"/>
  </w:num>
  <w:num w:numId="27">
    <w:abstractNumId w:val="3"/>
  </w:num>
  <w:num w:numId="28">
    <w:abstractNumId w:val="0"/>
  </w:num>
  <w:num w:numId="29">
    <w:abstractNumId w:val="24"/>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IE" w:vendorID="64" w:dllVersion="131078" w:nlCheck="1" w:checkStyle="1"/>
  <w:activeWritingStyle w:appName="MSWord" w:lang="es-DO" w:vendorID="64" w:dllVersion="131078" w:nlCheck="1" w:checkStyle="1"/>
  <w:activeWritingStyle w:appName="MSWord" w:lang="es-CO" w:vendorID="64" w:dllVersion="131078" w:nlCheck="1" w:checkStyle="1"/>
  <w:activeWritingStyle w:appName="MSWord" w:lang="es-GT"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19"/>
    <w:rsid w:val="0001721F"/>
    <w:rsid w:val="000177A5"/>
    <w:rsid w:val="00025714"/>
    <w:rsid w:val="000705B6"/>
    <w:rsid w:val="000720BC"/>
    <w:rsid w:val="000724FA"/>
    <w:rsid w:val="00084F08"/>
    <w:rsid w:val="00095602"/>
    <w:rsid w:val="000A2198"/>
    <w:rsid w:val="000A4A27"/>
    <w:rsid w:val="000B6003"/>
    <w:rsid w:val="000C3B3A"/>
    <w:rsid w:val="000E4952"/>
    <w:rsid w:val="000F17EE"/>
    <w:rsid w:val="000F271F"/>
    <w:rsid w:val="000F53A7"/>
    <w:rsid w:val="001248C7"/>
    <w:rsid w:val="001268A9"/>
    <w:rsid w:val="0016609B"/>
    <w:rsid w:val="0017490A"/>
    <w:rsid w:val="00187E11"/>
    <w:rsid w:val="001A30B3"/>
    <w:rsid w:val="001B27FE"/>
    <w:rsid w:val="001B7455"/>
    <w:rsid w:val="001C1367"/>
    <w:rsid w:val="001C2D74"/>
    <w:rsid w:val="001D7948"/>
    <w:rsid w:val="001E0090"/>
    <w:rsid w:val="001F41D6"/>
    <w:rsid w:val="00227BA6"/>
    <w:rsid w:val="002428EA"/>
    <w:rsid w:val="00245032"/>
    <w:rsid w:val="00253C12"/>
    <w:rsid w:val="00256F7D"/>
    <w:rsid w:val="002777E5"/>
    <w:rsid w:val="00277F78"/>
    <w:rsid w:val="00282D8C"/>
    <w:rsid w:val="00284357"/>
    <w:rsid w:val="00285815"/>
    <w:rsid w:val="00286BD0"/>
    <w:rsid w:val="002A5960"/>
    <w:rsid w:val="002A71FF"/>
    <w:rsid w:val="002D2BF2"/>
    <w:rsid w:val="002D3D05"/>
    <w:rsid w:val="002E3EEC"/>
    <w:rsid w:val="002E4F9A"/>
    <w:rsid w:val="002F19C6"/>
    <w:rsid w:val="002F682A"/>
    <w:rsid w:val="00300751"/>
    <w:rsid w:val="00303FA6"/>
    <w:rsid w:val="00314AD9"/>
    <w:rsid w:val="00316658"/>
    <w:rsid w:val="00326E51"/>
    <w:rsid w:val="0033637D"/>
    <w:rsid w:val="00343714"/>
    <w:rsid w:val="00350C5C"/>
    <w:rsid w:val="00377FB1"/>
    <w:rsid w:val="00384767"/>
    <w:rsid w:val="00396C06"/>
    <w:rsid w:val="003A3AEE"/>
    <w:rsid w:val="003A575C"/>
    <w:rsid w:val="003A6ECD"/>
    <w:rsid w:val="003B37E4"/>
    <w:rsid w:val="003B75CA"/>
    <w:rsid w:val="003C0A59"/>
    <w:rsid w:val="003D54CC"/>
    <w:rsid w:val="003F2CF6"/>
    <w:rsid w:val="004122FF"/>
    <w:rsid w:val="00425486"/>
    <w:rsid w:val="00426246"/>
    <w:rsid w:val="004404CF"/>
    <w:rsid w:val="00477AB9"/>
    <w:rsid w:val="004B17F3"/>
    <w:rsid w:val="004C1378"/>
    <w:rsid w:val="004C4804"/>
    <w:rsid w:val="004D54F3"/>
    <w:rsid w:val="004E0E79"/>
    <w:rsid w:val="004E1241"/>
    <w:rsid w:val="004E71CD"/>
    <w:rsid w:val="004F7FB4"/>
    <w:rsid w:val="00503F7F"/>
    <w:rsid w:val="00507872"/>
    <w:rsid w:val="00513927"/>
    <w:rsid w:val="00525B60"/>
    <w:rsid w:val="00542837"/>
    <w:rsid w:val="00547AB6"/>
    <w:rsid w:val="00554CA6"/>
    <w:rsid w:val="00563EB7"/>
    <w:rsid w:val="00575D08"/>
    <w:rsid w:val="00576D3C"/>
    <w:rsid w:val="00577516"/>
    <w:rsid w:val="00593A05"/>
    <w:rsid w:val="005A7758"/>
    <w:rsid w:val="00632272"/>
    <w:rsid w:val="0064046D"/>
    <w:rsid w:val="00642DFF"/>
    <w:rsid w:val="006431DD"/>
    <w:rsid w:val="00643E98"/>
    <w:rsid w:val="0066560F"/>
    <w:rsid w:val="00694772"/>
    <w:rsid w:val="006A2104"/>
    <w:rsid w:val="006C690E"/>
    <w:rsid w:val="007043D4"/>
    <w:rsid w:val="007057C0"/>
    <w:rsid w:val="00713710"/>
    <w:rsid w:val="00724982"/>
    <w:rsid w:val="007439A4"/>
    <w:rsid w:val="0075564E"/>
    <w:rsid w:val="00756555"/>
    <w:rsid w:val="00762FD2"/>
    <w:rsid w:val="007A20FF"/>
    <w:rsid w:val="007B47A4"/>
    <w:rsid w:val="00810656"/>
    <w:rsid w:val="0081475B"/>
    <w:rsid w:val="0082122C"/>
    <w:rsid w:val="00832664"/>
    <w:rsid w:val="0084786E"/>
    <w:rsid w:val="0086611F"/>
    <w:rsid w:val="00873B83"/>
    <w:rsid w:val="00887FD5"/>
    <w:rsid w:val="00892F14"/>
    <w:rsid w:val="008A103E"/>
    <w:rsid w:val="008A2F93"/>
    <w:rsid w:val="008A3C65"/>
    <w:rsid w:val="008C4666"/>
    <w:rsid w:val="008E3E33"/>
    <w:rsid w:val="008F5CD6"/>
    <w:rsid w:val="009009EE"/>
    <w:rsid w:val="0091062E"/>
    <w:rsid w:val="0093387D"/>
    <w:rsid w:val="00943377"/>
    <w:rsid w:val="0094345A"/>
    <w:rsid w:val="009535CB"/>
    <w:rsid w:val="00953C50"/>
    <w:rsid w:val="00966059"/>
    <w:rsid w:val="00970E3B"/>
    <w:rsid w:val="00995BBE"/>
    <w:rsid w:val="009B63D4"/>
    <w:rsid w:val="009B65BD"/>
    <w:rsid w:val="009C68BF"/>
    <w:rsid w:val="009C6956"/>
    <w:rsid w:val="009E0669"/>
    <w:rsid w:val="009E23D5"/>
    <w:rsid w:val="009E315F"/>
    <w:rsid w:val="009F3B96"/>
    <w:rsid w:val="009F46C9"/>
    <w:rsid w:val="00A03CB5"/>
    <w:rsid w:val="00A103EA"/>
    <w:rsid w:val="00A155D5"/>
    <w:rsid w:val="00A251E1"/>
    <w:rsid w:val="00A3399F"/>
    <w:rsid w:val="00A3472C"/>
    <w:rsid w:val="00A377EF"/>
    <w:rsid w:val="00A43D2B"/>
    <w:rsid w:val="00A44E78"/>
    <w:rsid w:val="00A535A6"/>
    <w:rsid w:val="00A566C5"/>
    <w:rsid w:val="00A57A19"/>
    <w:rsid w:val="00A77B3C"/>
    <w:rsid w:val="00A84DA5"/>
    <w:rsid w:val="00AB3D98"/>
    <w:rsid w:val="00AD1E9C"/>
    <w:rsid w:val="00AD4D4C"/>
    <w:rsid w:val="00AD65B5"/>
    <w:rsid w:val="00AF6E39"/>
    <w:rsid w:val="00B42FFB"/>
    <w:rsid w:val="00B43B95"/>
    <w:rsid w:val="00B46D88"/>
    <w:rsid w:val="00B52546"/>
    <w:rsid w:val="00B5704A"/>
    <w:rsid w:val="00B700B8"/>
    <w:rsid w:val="00B738F0"/>
    <w:rsid w:val="00B76944"/>
    <w:rsid w:val="00BC0440"/>
    <w:rsid w:val="00BC10CC"/>
    <w:rsid w:val="00BC3787"/>
    <w:rsid w:val="00BC5DD8"/>
    <w:rsid w:val="00C040A6"/>
    <w:rsid w:val="00C15C3F"/>
    <w:rsid w:val="00C33871"/>
    <w:rsid w:val="00C411A9"/>
    <w:rsid w:val="00C43692"/>
    <w:rsid w:val="00C53643"/>
    <w:rsid w:val="00C55D05"/>
    <w:rsid w:val="00C7376B"/>
    <w:rsid w:val="00C7451C"/>
    <w:rsid w:val="00C94A8A"/>
    <w:rsid w:val="00CB51EA"/>
    <w:rsid w:val="00CC7C3B"/>
    <w:rsid w:val="00CD78A6"/>
    <w:rsid w:val="00CF2F50"/>
    <w:rsid w:val="00D02392"/>
    <w:rsid w:val="00D05CBF"/>
    <w:rsid w:val="00D10472"/>
    <w:rsid w:val="00D130A5"/>
    <w:rsid w:val="00D136CB"/>
    <w:rsid w:val="00D13806"/>
    <w:rsid w:val="00D35DA5"/>
    <w:rsid w:val="00D44235"/>
    <w:rsid w:val="00D6365A"/>
    <w:rsid w:val="00D70EA3"/>
    <w:rsid w:val="00D71C7D"/>
    <w:rsid w:val="00D73047"/>
    <w:rsid w:val="00D73CC0"/>
    <w:rsid w:val="00D7792B"/>
    <w:rsid w:val="00D9390D"/>
    <w:rsid w:val="00DD05F2"/>
    <w:rsid w:val="00DE7139"/>
    <w:rsid w:val="00DF4BFA"/>
    <w:rsid w:val="00E0180C"/>
    <w:rsid w:val="00E130EF"/>
    <w:rsid w:val="00E14A87"/>
    <w:rsid w:val="00E258B3"/>
    <w:rsid w:val="00E27310"/>
    <w:rsid w:val="00E27796"/>
    <w:rsid w:val="00E34CA5"/>
    <w:rsid w:val="00E4182D"/>
    <w:rsid w:val="00E66A53"/>
    <w:rsid w:val="00E76676"/>
    <w:rsid w:val="00E82749"/>
    <w:rsid w:val="00E8556F"/>
    <w:rsid w:val="00E91A26"/>
    <w:rsid w:val="00E93E8A"/>
    <w:rsid w:val="00E97F5D"/>
    <w:rsid w:val="00EF2237"/>
    <w:rsid w:val="00EF4102"/>
    <w:rsid w:val="00F04911"/>
    <w:rsid w:val="00F14BA2"/>
    <w:rsid w:val="00F30C60"/>
    <w:rsid w:val="00F34328"/>
    <w:rsid w:val="00F40BE4"/>
    <w:rsid w:val="00F47587"/>
    <w:rsid w:val="00F744A1"/>
    <w:rsid w:val="00F90926"/>
    <w:rsid w:val="00FA0150"/>
    <w:rsid w:val="00FD712D"/>
    <w:rsid w:val="00FE1AE7"/>
    <w:rsid w:val="00FE1C8C"/>
    <w:rsid w:val="00FE5733"/>
    <w:rsid w:val="00FF53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rPr>
      <w:lang w:val="x-none"/>
    </w:r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1"/>
    <w:qFormat/>
    <w:rsid w:val="00CF0214"/>
    <w:pPr>
      <w:spacing w:line="240" w:lineRule="auto"/>
      <w:outlineLvl w:val="2"/>
    </w:pPr>
    <w:rPr>
      <w:lang w:val="x-none"/>
    </w:rPr>
  </w:style>
  <w:style w:type="paragraph" w:styleId="Heading4">
    <w:name w:val="heading 4"/>
    <w:basedOn w:val="Normal"/>
    <w:next w:val="Normal"/>
    <w:link w:val="Heading4Char"/>
    <w:uiPriority w:val="9"/>
    <w:qFormat/>
    <w:rsid w:val="00CF0214"/>
    <w:pPr>
      <w:spacing w:line="240" w:lineRule="auto"/>
      <w:outlineLvl w:val="3"/>
    </w:pPr>
    <w:rPr>
      <w:lang w:val="x-none"/>
    </w:r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FE1AE7"/>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E1AE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1"/>
    <w:link w:val="FootnoteText"/>
    <w:rsid w:val="00A57A19"/>
    <w:rPr>
      <w:rFonts w:eastAsia="SimSun"/>
      <w:sz w:val="18"/>
    </w:rPr>
  </w:style>
  <w:style w:type="paragraph" w:customStyle="1" w:styleId="LightGrid-Accent31">
    <w:name w:val="Light Grid - Accent 31"/>
    <w:basedOn w:val="Normal"/>
    <w:qFormat/>
    <w:rsid w:val="00A57A19"/>
    <w:pPr>
      <w:suppressAutoHyphens w:val="0"/>
      <w:spacing w:line="240" w:lineRule="auto"/>
      <w:ind w:left="708"/>
    </w:pPr>
    <w:rPr>
      <w:rFonts w:eastAsia="SimSun"/>
      <w:sz w:val="24"/>
      <w:szCs w:val="24"/>
      <w:lang w:eastAsia="zh-CN"/>
    </w:rPr>
  </w:style>
  <w:style w:type="paragraph" w:customStyle="1" w:styleId="SingleTxt">
    <w:name w:val="__Single Txt"/>
    <w:basedOn w:val="Normal"/>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uiPriority w:val="99"/>
    <w:rsid w:val="00A57A19"/>
    <w:rPr>
      <w:sz w:val="6"/>
    </w:rPr>
  </w:style>
  <w:style w:type="paragraph" w:styleId="CommentText">
    <w:name w:val="annotation text"/>
    <w:basedOn w:val="Normal"/>
    <w:link w:val="CommentTextChar"/>
    <w:uiPriority w:val="99"/>
    <w:rsid w:val="00A57A19"/>
    <w:pPr>
      <w:spacing w:line="240" w:lineRule="exact"/>
    </w:pPr>
    <w:rPr>
      <w:spacing w:val="4"/>
      <w:w w:val="103"/>
      <w:kern w:val="14"/>
      <w:lang w:eastAsia="x-none"/>
    </w:rPr>
  </w:style>
  <w:style w:type="character" w:customStyle="1" w:styleId="CommentTextChar">
    <w:name w:val="Comment Text Char"/>
    <w:link w:val="CommentText"/>
    <w:uiPriority w:val="99"/>
    <w:rsid w:val="00A57A19"/>
    <w:rPr>
      <w:spacing w:val="4"/>
      <w:w w:val="103"/>
      <w:kern w:val="14"/>
      <w:lang w:val="en-GB" w:eastAsia="x-none" w:bidi="ar-SA"/>
    </w:rPr>
  </w:style>
  <w:style w:type="paragraph" w:styleId="CommentSubject">
    <w:name w:val="annotation subject"/>
    <w:basedOn w:val="CommentText"/>
    <w:next w:val="CommentText"/>
    <w:link w:val="CommentSubjectChar"/>
    <w:uiPriority w:val="99"/>
    <w:rsid w:val="00A57A19"/>
    <w:pPr>
      <w:suppressAutoHyphens w:val="0"/>
      <w:spacing w:line="240" w:lineRule="auto"/>
    </w:pPr>
    <w:rPr>
      <w:rFonts w:eastAsia="SimSun"/>
      <w:b/>
      <w:bCs/>
      <w:lang w:eastAsia="zh-CN"/>
    </w:rPr>
  </w:style>
  <w:style w:type="character" w:customStyle="1" w:styleId="CommentSubjectChar">
    <w:name w:val="Comment Subject Char"/>
    <w:link w:val="CommentSubject"/>
    <w:uiPriority w:val="99"/>
    <w:rsid w:val="00A57A19"/>
    <w:rPr>
      <w:rFonts w:eastAsia="SimSun"/>
      <w:b/>
      <w:bCs/>
      <w:spacing w:val="4"/>
      <w:w w:val="103"/>
      <w:kern w:val="14"/>
      <w:lang w:val="en-GB" w:eastAsia="zh-CN" w:bidi="ar-SA"/>
    </w:rPr>
  </w:style>
  <w:style w:type="paragraph" w:styleId="BalloonText">
    <w:name w:val="Balloon Text"/>
    <w:basedOn w:val="Normal"/>
    <w:link w:val="BalloonTextChar"/>
    <w:uiPriority w:val="99"/>
    <w:rsid w:val="00A57A19"/>
    <w:pPr>
      <w:suppressAutoHyphens w:val="0"/>
      <w:spacing w:line="240" w:lineRule="auto"/>
    </w:pPr>
    <w:rPr>
      <w:rFonts w:ascii="Lucida Grande" w:eastAsia="SimSun" w:hAnsi="Lucida Grande"/>
      <w:sz w:val="18"/>
      <w:szCs w:val="18"/>
      <w:lang w:eastAsia="zh-CN"/>
    </w:rPr>
  </w:style>
  <w:style w:type="character" w:customStyle="1" w:styleId="BalloonTextChar">
    <w:name w:val="Balloon Text Char"/>
    <w:link w:val="BalloonText"/>
    <w:uiPriority w:val="99"/>
    <w:rsid w:val="00A57A19"/>
    <w:rPr>
      <w:rFonts w:ascii="Lucida Grande" w:eastAsia="SimSun" w:hAnsi="Lucida Grande"/>
      <w:sz w:val="18"/>
      <w:szCs w:val="18"/>
      <w:lang w:val="en-GB" w:eastAsia="zh-CN" w:bidi="ar-SA"/>
    </w:rPr>
  </w:style>
  <w:style w:type="paragraph" w:styleId="NormalWeb">
    <w:name w:val="Normal (Web)"/>
    <w:basedOn w:val="Normal"/>
    <w:uiPriority w:val="99"/>
    <w:rsid w:val="00A57A19"/>
    <w:pPr>
      <w:suppressAutoHyphens w:val="0"/>
      <w:spacing w:beforeLines="1" w:afterLines="1" w:line="240" w:lineRule="auto"/>
    </w:pPr>
    <w:rPr>
      <w:rFonts w:ascii="Times" w:eastAsia="Cambria" w:hAnsi="Times"/>
      <w:lang w:val="en-US"/>
    </w:rPr>
  </w:style>
  <w:style w:type="character" w:customStyle="1" w:styleId="FooterChar">
    <w:name w:val="Footer Char"/>
    <w:aliases w:val="3_G Char"/>
    <w:link w:val="Footer"/>
    <w:uiPriority w:val="99"/>
    <w:rsid w:val="00A57A19"/>
    <w:rPr>
      <w:sz w:val="16"/>
      <w:lang w:val="en-GB" w:eastAsia="en-US" w:bidi="ar-SA"/>
    </w:rPr>
  </w:style>
  <w:style w:type="paragraph" w:customStyle="1" w:styleId="MediumGrid1-Accent21">
    <w:name w:val="Medium Grid 1 - Accent 21"/>
    <w:basedOn w:val="Normal"/>
    <w:qFormat/>
    <w:rsid w:val="00A57A19"/>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A57A19"/>
    <w:pPr>
      <w:suppressAutoHyphens w:val="0"/>
      <w:spacing w:line="240" w:lineRule="auto"/>
      <w:ind w:left="708"/>
    </w:pPr>
    <w:rPr>
      <w:rFonts w:eastAsia="SimSun"/>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Normal"/>
    <w:qFormat/>
    <w:rsid w:val="00A57A19"/>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val="x-none"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customStyle="1" w:styleId="ColorfulList-Accent13">
    <w:name w:val="Colorful List - Accent 13"/>
    <w:basedOn w:val="Normal"/>
    <w:uiPriority w:val="1"/>
    <w:qFormat/>
    <w:rsid w:val="002B628C"/>
    <w:pPr>
      <w:suppressAutoHyphens w:val="0"/>
      <w:spacing w:line="240" w:lineRule="auto"/>
      <w:ind w:left="720"/>
      <w:contextualSpacing/>
    </w:pPr>
    <w:rPr>
      <w:rFonts w:ascii="Cambria" w:hAnsi="Cambria"/>
      <w:sz w:val="24"/>
      <w:szCs w:val="24"/>
    </w:rPr>
  </w:style>
  <w:style w:type="character" w:customStyle="1" w:styleId="HeaderChar">
    <w:name w:val="Header Char"/>
    <w:aliases w:val="6_G Char"/>
    <w:link w:val="Header"/>
    <w:uiPriority w:val="99"/>
    <w:rsid w:val="002B628C"/>
    <w:rPr>
      <w:b/>
      <w:sz w:val="18"/>
      <w:lang w:eastAsia="en-US"/>
    </w:rPr>
  </w:style>
  <w:style w:type="paragraph" w:customStyle="1" w:styleId="ColorfulShading-Accent11">
    <w:name w:val="Colorful Shading - Accent 11"/>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customStyle="1" w:styleId="MediumGrid21">
    <w:name w:val="Medium Grid 21"/>
    <w:uiPriority w:val="1"/>
    <w:qFormat/>
    <w:rsid w:val="00BF5928"/>
    <w:rPr>
      <w:rFonts w:ascii="Calibri" w:eastAsia="Calibri" w:hAnsi="Calibri"/>
      <w:sz w:val="22"/>
      <w:szCs w:val="22"/>
      <w:lang w:val="en-US" w:eastAsia="en-US"/>
    </w:rPr>
  </w:style>
  <w:style w:type="paragraph" w:customStyle="1" w:styleId="a3520normalp10">
    <w:name w:val="a__35__20_normal_p10"/>
    <w:basedOn w:val="Normal"/>
    <w:rsid w:val="00BF5928"/>
    <w:pPr>
      <w:suppressAutoHyphens w:val="0"/>
      <w:spacing w:after="120" w:line="240" w:lineRule="auto"/>
      <w:jc w:val="both"/>
    </w:pPr>
    <w:rPr>
      <w:sz w:val="24"/>
      <w:szCs w:val="24"/>
      <w:lang w:eastAsia="en-GB"/>
    </w:rPr>
  </w:style>
  <w:style w:type="character" w:styleId="Strong">
    <w:name w:val="Strong"/>
    <w:uiPriority w:val="22"/>
    <w:qFormat/>
    <w:rsid w:val="00BF5928"/>
    <w:rPr>
      <w:b/>
      <w:bCs/>
    </w:rPr>
  </w:style>
  <w:style w:type="paragraph" w:customStyle="1" w:styleId="spip">
    <w:name w:val="spip"/>
    <w:basedOn w:val="Normal"/>
    <w:rsid w:val="00BF5928"/>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lang w:eastAsia="en-GB"/>
    </w:rPr>
  </w:style>
  <w:style w:type="character" w:customStyle="1" w:styleId="mw-headline">
    <w:name w:val="mw-headline"/>
    <w:rsid w:val="00BF5928"/>
  </w:style>
  <w:style w:type="character" w:customStyle="1" w:styleId="st">
    <w:name w:val="st"/>
    <w:rsid w:val="00BF5928"/>
  </w:style>
  <w:style w:type="paragraph" w:styleId="TOC1">
    <w:name w:val="toc 1"/>
    <w:basedOn w:val="Normal"/>
    <w:next w:val="Normal"/>
    <w:autoRedefine/>
    <w:uiPriority w:val="39"/>
    <w:unhideWhenUsed/>
    <w:rsid w:val="00FD6F26"/>
    <w:pPr>
      <w:tabs>
        <w:tab w:val="left" w:pos="851"/>
        <w:tab w:val="left" w:pos="1134"/>
        <w:tab w:val="right" w:leader="dot" w:pos="9016"/>
      </w:tabs>
      <w:suppressAutoHyphens w:val="0"/>
      <w:spacing w:after="200" w:line="240" w:lineRule="auto"/>
    </w:pPr>
    <w:rPr>
      <w:rFonts w:eastAsia="Calibri"/>
      <w:sz w:val="24"/>
      <w:szCs w:val="24"/>
      <w:lang w:eastAsia="en-GB"/>
    </w:rPr>
  </w:style>
  <w:style w:type="paragraph" w:styleId="TOC2">
    <w:name w:val="toc 2"/>
    <w:basedOn w:val="Normal"/>
    <w:next w:val="Normal"/>
    <w:autoRedefine/>
    <w:uiPriority w:val="39"/>
    <w:unhideWhenUsed/>
    <w:rsid w:val="000757E6"/>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B61728"/>
    <w:pPr>
      <w:ind w:left="400"/>
    </w:pPr>
  </w:style>
  <w:style w:type="character" w:customStyle="1" w:styleId="Caratteredellanota">
    <w:name w:val="Carattere della nota"/>
    <w:rsid w:val="005A623C"/>
    <w:rPr>
      <w:vertAlign w:val="superscript"/>
    </w:rPr>
  </w:style>
  <w:style w:type="paragraph" w:styleId="TOC4">
    <w:name w:val="toc 4"/>
    <w:basedOn w:val="Normal"/>
    <w:next w:val="Normal"/>
    <w:autoRedefine/>
    <w:uiPriority w:val="39"/>
    <w:rsid w:val="00A776D4"/>
    <w:pPr>
      <w:ind w:left="600"/>
    </w:pPr>
  </w:style>
  <w:style w:type="paragraph" w:styleId="BodyText">
    <w:name w:val="Body Text"/>
    <w:basedOn w:val="Normal"/>
    <w:link w:val="BodyTextChar"/>
    <w:uiPriority w:val="1"/>
    <w:qFormat/>
    <w:rsid w:val="00627BA1"/>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link w:val="BodyText"/>
    <w:uiPriority w:val="1"/>
    <w:rsid w:val="00627BA1"/>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627BA1"/>
    <w:rPr>
      <w:lang w:eastAsia="en-US"/>
    </w:rPr>
  </w:style>
  <w:style w:type="character" w:customStyle="1" w:styleId="Heading2Char">
    <w:name w:val="Heading 2 Char"/>
    <w:link w:val="Heading2"/>
    <w:uiPriority w:val="9"/>
    <w:rsid w:val="00627BA1"/>
    <w:rPr>
      <w:lang w:eastAsia="en-US"/>
    </w:rPr>
  </w:style>
  <w:style w:type="character" w:customStyle="1" w:styleId="Heading3Char">
    <w:name w:val="Heading 3 Char"/>
    <w:link w:val="Heading3"/>
    <w:uiPriority w:val="1"/>
    <w:rsid w:val="00627BA1"/>
    <w:rPr>
      <w:lang w:eastAsia="en-US"/>
    </w:rPr>
  </w:style>
  <w:style w:type="character" w:customStyle="1" w:styleId="Heading4Char">
    <w:name w:val="Heading 4 Char"/>
    <w:link w:val="Heading4"/>
    <w:uiPriority w:val="9"/>
    <w:rsid w:val="00627BA1"/>
    <w:rPr>
      <w:lang w:eastAsia="en-US"/>
    </w:rPr>
  </w:style>
  <w:style w:type="paragraph" w:customStyle="1" w:styleId="TOCHeading1">
    <w:name w:val="TOC Heading1"/>
    <w:basedOn w:val="Heading1"/>
    <w:next w:val="Normal"/>
    <w:uiPriority w:val="39"/>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27BA1"/>
  </w:style>
  <w:style w:type="character" w:customStyle="1" w:styleId="affairetitle">
    <w:name w:val="affaire_title"/>
    <w:rsid w:val="00627BA1"/>
  </w:style>
  <w:style w:type="character" w:customStyle="1" w:styleId="sfaa3775b">
    <w:name w:val="sfaa3775b"/>
    <w:rsid w:val="00627BA1"/>
  </w:style>
  <w:style w:type="character" w:customStyle="1" w:styleId="sb8d990e2">
    <w:name w:val="sb8d990e2"/>
    <w:rsid w:val="00627BA1"/>
  </w:style>
  <w:style w:type="paragraph" w:customStyle="1" w:styleId="TableParagraph">
    <w:name w:val="Table Paragraph"/>
    <w:basedOn w:val="Normal"/>
    <w:uiPriority w:val="1"/>
    <w:qFormat/>
    <w:rsid w:val="00627BA1"/>
    <w:pPr>
      <w:widowControl w:val="0"/>
      <w:suppressAutoHyphens w:val="0"/>
      <w:spacing w:line="240" w:lineRule="auto"/>
    </w:pPr>
    <w:rPr>
      <w:rFonts w:ascii="Calibri" w:eastAsia="Calibri" w:hAnsi="Calibri"/>
      <w:sz w:val="22"/>
      <w:szCs w:val="22"/>
      <w:lang w:val="en-US"/>
    </w:rPr>
  </w:style>
  <w:style w:type="paragraph" w:customStyle="1" w:styleId="TOCHeading2">
    <w:name w:val="TOC Heading2"/>
    <w:basedOn w:val="Heading1"/>
    <w:next w:val="Normal"/>
    <w:uiPriority w:val="39"/>
    <w:semiHidden/>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HTMLPreformatted">
    <w:name w:val="HTML Preformatted"/>
    <w:basedOn w:val="Normal"/>
    <w:link w:val="HTMLPreformattedChar"/>
    <w:uiPriority w:val="99"/>
    <w:unhideWhenUsed/>
    <w:rsid w:val="006F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6F5E4E"/>
    <w:rPr>
      <w:rFonts w:ascii="Courier New" w:hAnsi="Courier New"/>
      <w:lang w:val="x-none" w:eastAsia="x-none"/>
    </w:rPr>
  </w:style>
  <w:style w:type="character" w:customStyle="1" w:styleId="reference-text">
    <w:name w:val="reference-text"/>
    <w:rsid w:val="006F5E4E"/>
  </w:style>
  <w:style w:type="paragraph" w:styleId="Title">
    <w:name w:val="Title"/>
    <w:basedOn w:val="Normal"/>
    <w:next w:val="Normal"/>
    <w:link w:val="TitleChar"/>
    <w:uiPriority w:val="10"/>
    <w:qFormat/>
    <w:rsid w:val="006F5E4E"/>
    <w:pPr>
      <w:suppressAutoHyphens w:val="0"/>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6F5E4E"/>
    <w:rPr>
      <w:rFonts w:ascii="Cambria" w:hAnsi="Cambria"/>
      <w:b/>
      <w:bCs/>
      <w:kern w:val="28"/>
      <w:sz w:val="32"/>
      <w:szCs w:val="32"/>
      <w:lang w:val="x-none" w:eastAsia="x-none"/>
    </w:rPr>
  </w:style>
  <w:style w:type="paragraph" w:styleId="Revision">
    <w:name w:val="Revision"/>
    <w:hidden/>
    <w:uiPriority w:val="99"/>
    <w:semiHidden/>
    <w:rsid w:val="00AD1E9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1"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rPr>
      <w:lang w:val="x-none"/>
    </w:r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1"/>
    <w:qFormat/>
    <w:rsid w:val="00CF0214"/>
    <w:pPr>
      <w:spacing w:line="240" w:lineRule="auto"/>
      <w:outlineLvl w:val="2"/>
    </w:pPr>
    <w:rPr>
      <w:lang w:val="x-none"/>
    </w:rPr>
  </w:style>
  <w:style w:type="paragraph" w:styleId="Heading4">
    <w:name w:val="heading 4"/>
    <w:basedOn w:val="Normal"/>
    <w:next w:val="Normal"/>
    <w:link w:val="Heading4Char"/>
    <w:uiPriority w:val="9"/>
    <w:qFormat/>
    <w:rsid w:val="00CF0214"/>
    <w:pPr>
      <w:spacing w:line="240" w:lineRule="auto"/>
      <w:outlineLvl w:val="3"/>
    </w:pPr>
    <w:rPr>
      <w:lang w:val="x-none"/>
    </w:r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FE1AE7"/>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FE1AE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1"/>
    <w:link w:val="FootnoteText"/>
    <w:rsid w:val="00A57A19"/>
    <w:rPr>
      <w:rFonts w:eastAsia="SimSun"/>
      <w:sz w:val="18"/>
    </w:rPr>
  </w:style>
  <w:style w:type="paragraph" w:customStyle="1" w:styleId="LightGrid-Accent31">
    <w:name w:val="Light Grid - Accent 31"/>
    <w:basedOn w:val="Normal"/>
    <w:qFormat/>
    <w:rsid w:val="00A57A19"/>
    <w:pPr>
      <w:suppressAutoHyphens w:val="0"/>
      <w:spacing w:line="240" w:lineRule="auto"/>
      <w:ind w:left="708"/>
    </w:pPr>
    <w:rPr>
      <w:rFonts w:eastAsia="SimSun"/>
      <w:sz w:val="24"/>
      <w:szCs w:val="24"/>
      <w:lang w:eastAsia="zh-CN"/>
    </w:rPr>
  </w:style>
  <w:style w:type="paragraph" w:customStyle="1" w:styleId="SingleTxt">
    <w:name w:val="__Single Txt"/>
    <w:basedOn w:val="Normal"/>
    <w:rsid w:val="00A57A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styleId="CommentReference">
    <w:name w:val="annotation reference"/>
    <w:uiPriority w:val="99"/>
    <w:rsid w:val="00A57A19"/>
    <w:rPr>
      <w:sz w:val="6"/>
    </w:rPr>
  </w:style>
  <w:style w:type="paragraph" w:styleId="CommentText">
    <w:name w:val="annotation text"/>
    <w:basedOn w:val="Normal"/>
    <w:link w:val="CommentTextChar"/>
    <w:uiPriority w:val="99"/>
    <w:rsid w:val="00A57A19"/>
    <w:pPr>
      <w:spacing w:line="240" w:lineRule="exact"/>
    </w:pPr>
    <w:rPr>
      <w:spacing w:val="4"/>
      <w:w w:val="103"/>
      <w:kern w:val="14"/>
      <w:lang w:eastAsia="x-none"/>
    </w:rPr>
  </w:style>
  <w:style w:type="character" w:customStyle="1" w:styleId="CommentTextChar">
    <w:name w:val="Comment Text Char"/>
    <w:link w:val="CommentText"/>
    <w:uiPriority w:val="99"/>
    <w:rsid w:val="00A57A19"/>
    <w:rPr>
      <w:spacing w:val="4"/>
      <w:w w:val="103"/>
      <w:kern w:val="14"/>
      <w:lang w:val="en-GB" w:eastAsia="x-none" w:bidi="ar-SA"/>
    </w:rPr>
  </w:style>
  <w:style w:type="paragraph" w:styleId="CommentSubject">
    <w:name w:val="annotation subject"/>
    <w:basedOn w:val="CommentText"/>
    <w:next w:val="CommentText"/>
    <w:link w:val="CommentSubjectChar"/>
    <w:uiPriority w:val="99"/>
    <w:rsid w:val="00A57A19"/>
    <w:pPr>
      <w:suppressAutoHyphens w:val="0"/>
      <w:spacing w:line="240" w:lineRule="auto"/>
    </w:pPr>
    <w:rPr>
      <w:rFonts w:eastAsia="SimSun"/>
      <w:b/>
      <w:bCs/>
      <w:lang w:eastAsia="zh-CN"/>
    </w:rPr>
  </w:style>
  <w:style w:type="character" w:customStyle="1" w:styleId="CommentSubjectChar">
    <w:name w:val="Comment Subject Char"/>
    <w:link w:val="CommentSubject"/>
    <w:uiPriority w:val="99"/>
    <w:rsid w:val="00A57A19"/>
    <w:rPr>
      <w:rFonts w:eastAsia="SimSun"/>
      <w:b/>
      <w:bCs/>
      <w:spacing w:val="4"/>
      <w:w w:val="103"/>
      <w:kern w:val="14"/>
      <w:lang w:val="en-GB" w:eastAsia="zh-CN" w:bidi="ar-SA"/>
    </w:rPr>
  </w:style>
  <w:style w:type="paragraph" w:styleId="BalloonText">
    <w:name w:val="Balloon Text"/>
    <w:basedOn w:val="Normal"/>
    <w:link w:val="BalloonTextChar"/>
    <w:uiPriority w:val="99"/>
    <w:rsid w:val="00A57A19"/>
    <w:pPr>
      <w:suppressAutoHyphens w:val="0"/>
      <w:spacing w:line="240" w:lineRule="auto"/>
    </w:pPr>
    <w:rPr>
      <w:rFonts w:ascii="Lucida Grande" w:eastAsia="SimSun" w:hAnsi="Lucida Grande"/>
      <w:sz w:val="18"/>
      <w:szCs w:val="18"/>
      <w:lang w:eastAsia="zh-CN"/>
    </w:rPr>
  </w:style>
  <w:style w:type="character" w:customStyle="1" w:styleId="BalloonTextChar">
    <w:name w:val="Balloon Text Char"/>
    <w:link w:val="BalloonText"/>
    <w:uiPriority w:val="99"/>
    <w:rsid w:val="00A57A19"/>
    <w:rPr>
      <w:rFonts w:ascii="Lucida Grande" w:eastAsia="SimSun" w:hAnsi="Lucida Grande"/>
      <w:sz w:val="18"/>
      <w:szCs w:val="18"/>
      <w:lang w:val="en-GB" w:eastAsia="zh-CN" w:bidi="ar-SA"/>
    </w:rPr>
  </w:style>
  <w:style w:type="paragraph" w:styleId="NormalWeb">
    <w:name w:val="Normal (Web)"/>
    <w:basedOn w:val="Normal"/>
    <w:uiPriority w:val="99"/>
    <w:rsid w:val="00A57A19"/>
    <w:pPr>
      <w:suppressAutoHyphens w:val="0"/>
      <w:spacing w:beforeLines="1" w:afterLines="1" w:line="240" w:lineRule="auto"/>
    </w:pPr>
    <w:rPr>
      <w:rFonts w:ascii="Times" w:eastAsia="Cambria" w:hAnsi="Times"/>
      <w:lang w:val="en-US"/>
    </w:rPr>
  </w:style>
  <w:style w:type="character" w:customStyle="1" w:styleId="FooterChar">
    <w:name w:val="Footer Char"/>
    <w:aliases w:val="3_G Char"/>
    <w:link w:val="Footer"/>
    <w:uiPriority w:val="99"/>
    <w:rsid w:val="00A57A19"/>
    <w:rPr>
      <w:sz w:val="16"/>
      <w:lang w:val="en-GB" w:eastAsia="en-US" w:bidi="ar-SA"/>
    </w:rPr>
  </w:style>
  <w:style w:type="paragraph" w:customStyle="1" w:styleId="MediumGrid1-Accent21">
    <w:name w:val="Medium Grid 1 - Accent 21"/>
    <w:basedOn w:val="Normal"/>
    <w:qFormat/>
    <w:rsid w:val="00A57A19"/>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A57A19"/>
    <w:pPr>
      <w:suppressAutoHyphens w:val="0"/>
      <w:spacing w:line="240" w:lineRule="auto"/>
      <w:ind w:left="708"/>
    </w:pPr>
    <w:rPr>
      <w:rFonts w:eastAsia="SimSun"/>
      <w:sz w:val="24"/>
      <w:szCs w:val="24"/>
      <w:lang w:eastAsia="zh-CN"/>
    </w:rPr>
  </w:style>
  <w:style w:type="character" w:customStyle="1" w:styleId="BookTitle1">
    <w:name w:val="Book Title1"/>
    <w:qFormat/>
    <w:rsid w:val="00A57A19"/>
    <w:rPr>
      <w:b/>
      <w:bCs/>
      <w:smallCaps/>
      <w:spacing w:val="5"/>
    </w:rPr>
  </w:style>
  <w:style w:type="paragraph" w:customStyle="1" w:styleId="ColorfulList-Accent12">
    <w:name w:val="Colorful List - Accent 12"/>
    <w:basedOn w:val="Normal"/>
    <w:qFormat/>
    <w:rsid w:val="00A57A19"/>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A57A19"/>
    <w:rPr>
      <w:sz w:val="18"/>
      <w:lang w:val="en-GB" w:eastAsia="en-US" w:bidi="ar-SA"/>
    </w:rPr>
  </w:style>
  <w:style w:type="character" w:customStyle="1" w:styleId="SingleTxtGChar">
    <w:name w:val="_ Single Txt_G Char"/>
    <w:link w:val="SingleTxtG"/>
    <w:rsid w:val="00CA4EEE"/>
    <w:rPr>
      <w:lang w:val="en-GB" w:eastAsia="en-US" w:bidi="ar-SA"/>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locked/>
    <w:rsid w:val="006B223A"/>
    <w:rPr>
      <w:rFonts w:cs="Times New Roman"/>
      <w:sz w:val="18"/>
      <w:lang w:val="x-none" w:eastAsia="en-US"/>
    </w:rPr>
  </w:style>
  <w:style w:type="character" w:customStyle="1" w:styleId="H23GChar">
    <w:name w:val="_ H_2/3_G Char"/>
    <w:link w:val="H23G"/>
    <w:rsid w:val="004804C6"/>
    <w:rPr>
      <w:b/>
      <w:lang w:val="en-GB" w:eastAsia="en-US" w:bidi="ar-SA"/>
    </w:rPr>
  </w:style>
  <w:style w:type="character" w:customStyle="1" w:styleId="SprechblasentextZeichen">
    <w:name w:val="Sprechblasentext Zeichen"/>
    <w:uiPriority w:val="99"/>
    <w:semiHidden/>
    <w:rsid w:val="002B628C"/>
    <w:rPr>
      <w:rFonts w:ascii="Lucida Grande" w:hAnsi="Lucida Grande" w:cs="Lucida Grande"/>
      <w:sz w:val="18"/>
      <w:szCs w:val="18"/>
    </w:rPr>
  </w:style>
  <w:style w:type="paragraph" w:customStyle="1" w:styleId="ColorfulList-Accent13">
    <w:name w:val="Colorful List - Accent 13"/>
    <w:basedOn w:val="Normal"/>
    <w:uiPriority w:val="1"/>
    <w:qFormat/>
    <w:rsid w:val="002B628C"/>
    <w:pPr>
      <w:suppressAutoHyphens w:val="0"/>
      <w:spacing w:line="240" w:lineRule="auto"/>
      <w:ind w:left="720"/>
      <w:contextualSpacing/>
    </w:pPr>
    <w:rPr>
      <w:rFonts w:ascii="Cambria" w:hAnsi="Cambria"/>
      <w:sz w:val="24"/>
      <w:szCs w:val="24"/>
    </w:rPr>
  </w:style>
  <w:style w:type="character" w:customStyle="1" w:styleId="HeaderChar">
    <w:name w:val="Header Char"/>
    <w:aliases w:val="6_G Char"/>
    <w:link w:val="Header"/>
    <w:uiPriority w:val="99"/>
    <w:rsid w:val="002B628C"/>
    <w:rPr>
      <w:b/>
      <w:sz w:val="18"/>
      <w:lang w:eastAsia="en-US"/>
    </w:rPr>
  </w:style>
  <w:style w:type="paragraph" w:customStyle="1" w:styleId="ColorfulShading-Accent11">
    <w:name w:val="Colorful Shading - Accent 11"/>
    <w:hidden/>
    <w:uiPriority w:val="99"/>
    <w:semiHidden/>
    <w:rsid w:val="002B628C"/>
    <w:rPr>
      <w:rFonts w:ascii="Cambria" w:hAnsi="Cambria"/>
      <w:sz w:val="24"/>
      <w:szCs w:val="24"/>
      <w:lang w:val="en-US" w:eastAsia="en-US"/>
    </w:rPr>
  </w:style>
  <w:style w:type="character" w:customStyle="1" w:styleId="HChGChar">
    <w:name w:val="_ H _Ch_G Char"/>
    <w:link w:val="HChG"/>
    <w:rsid w:val="0064477A"/>
    <w:rPr>
      <w:b/>
      <w:sz w:val="28"/>
      <w:lang w:eastAsia="en-US"/>
    </w:rPr>
  </w:style>
  <w:style w:type="paragraph" w:customStyle="1" w:styleId="MediumGrid21">
    <w:name w:val="Medium Grid 21"/>
    <w:uiPriority w:val="1"/>
    <w:qFormat/>
    <w:rsid w:val="00BF5928"/>
    <w:rPr>
      <w:rFonts w:ascii="Calibri" w:eastAsia="Calibri" w:hAnsi="Calibri"/>
      <w:sz w:val="22"/>
      <w:szCs w:val="22"/>
      <w:lang w:val="en-US" w:eastAsia="en-US"/>
    </w:rPr>
  </w:style>
  <w:style w:type="paragraph" w:customStyle="1" w:styleId="a3520normalp10">
    <w:name w:val="a__35__20_normal_p10"/>
    <w:basedOn w:val="Normal"/>
    <w:rsid w:val="00BF5928"/>
    <w:pPr>
      <w:suppressAutoHyphens w:val="0"/>
      <w:spacing w:after="120" w:line="240" w:lineRule="auto"/>
      <w:jc w:val="both"/>
    </w:pPr>
    <w:rPr>
      <w:sz w:val="24"/>
      <w:szCs w:val="24"/>
      <w:lang w:eastAsia="en-GB"/>
    </w:rPr>
  </w:style>
  <w:style w:type="character" w:styleId="Strong">
    <w:name w:val="Strong"/>
    <w:uiPriority w:val="22"/>
    <w:qFormat/>
    <w:rsid w:val="00BF5928"/>
    <w:rPr>
      <w:b/>
      <w:bCs/>
    </w:rPr>
  </w:style>
  <w:style w:type="paragraph" w:customStyle="1" w:styleId="spip">
    <w:name w:val="spip"/>
    <w:basedOn w:val="Normal"/>
    <w:rsid w:val="00BF5928"/>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F5928"/>
    <w:rPr>
      <w:i/>
      <w:iCs/>
    </w:rPr>
  </w:style>
  <w:style w:type="paragraph" w:customStyle="1" w:styleId="Default">
    <w:name w:val="Default"/>
    <w:rsid w:val="00BF5928"/>
    <w:pPr>
      <w:autoSpaceDE w:val="0"/>
      <w:autoSpaceDN w:val="0"/>
      <w:adjustRightInd w:val="0"/>
    </w:pPr>
    <w:rPr>
      <w:rFonts w:ascii="Arial Unicode MS" w:eastAsia="Arial Unicode MS" w:hAnsi="Calibri" w:cs="Arial Unicode MS"/>
      <w:color w:val="000000"/>
      <w:sz w:val="24"/>
      <w:szCs w:val="24"/>
      <w:lang w:eastAsia="en-GB"/>
    </w:rPr>
  </w:style>
  <w:style w:type="character" w:customStyle="1" w:styleId="mw-headline">
    <w:name w:val="mw-headline"/>
    <w:rsid w:val="00BF5928"/>
  </w:style>
  <w:style w:type="character" w:customStyle="1" w:styleId="st">
    <w:name w:val="st"/>
    <w:rsid w:val="00BF5928"/>
  </w:style>
  <w:style w:type="paragraph" w:styleId="TOC1">
    <w:name w:val="toc 1"/>
    <w:basedOn w:val="Normal"/>
    <w:next w:val="Normal"/>
    <w:autoRedefine/>
    <w:uiPriority w:val="39"/>
    <w:unhideWhenUsed/>
    <w:rsid w:val="00FD6F26"/>
    <w:pPr>
      <w:tabs>
        <w:tab w:val="left" w:pos="851"/>
        <w:tab w:val="left" w:pos="1134"/>
        <w:tab w:val="right" w:leader="dot" w:pos="9016"/>
      </w:tabs>
      <w:suppressAutoHyphens w:val="0"/>
      <w:spacing w:after="200" w:line="240" w:lineRule="auto"/>
    </w:pPr>
    <w:rPr>
      <w:rFonts w:eastAsia="Calibri"/>
      <w:sz w:val="24"/>
      <w:szCs w:val="24"/>
      <w:lang w:eastAsia="en-GB"/>
    </w:rPr>
  </w:style>
  <w:style w:type="paragraph" w:styleId="TOC2">
    <w:name w:val="toc 2"/>
    <w:basedOn w:val="Normal"/>
    <w:next w:val="Normal"/>
    <w:autoRedefine/>
    <w:uiPriority w:val="39"/>
    <w:unhideWhenUsed/>
    <w:rsid w:val="000757E6"/>
    <w:pPr>
      <w:tabs>
        <w:tab w:val="left" w:pos="660"/>
        <w:tab w:val="right" w:leader="dot" w:pos="9016"/>
      </w:tabs>
      <w:suppressAutoHyphens w:val="0"/>
      <w:spacing w:after="200" w:line="240" w:lineRule="auto"/>
      <w:ind w:left="220"/>
    </w:pPr>
    <w:rPr>
      <w:rFonts w:eastAsia="Calibri"/>
      <w:sz w:val="24"/>
      <w:szCs w:val="24"/>
      <w:lang w:eastAsia="en-GB"/>
    </w:rPr>
  </w:style>
  <w:style w:type="paragraph" w:styleId="TOC3">
    <w:name w:val="toc 3"/>
    <w:basedOn w:val="Normal"/>
    <w:next w:val="Normal"/>
    <w:autoRedefine/>
    <w:uiPriority w:val="39"/>
    <w:rsid w:val="00B61728"/>
    <w:pPr>
      <w:ind w:left="400"/>
    </w:pPr>
  </w:style>
  <w:style w:type="character" w:customStyle="1" w:styleId="Caratteredellanota">
    <w:name w:val="Carattere della nota"/>
    <w:rsid w:val="005A623C"/>
    <w:rPr>
      <w:vertAlign w:val="superscript"/>
    </w:rPr>
  </w:style>
  <w:style w:type="paragraph" w:styleId="TOC4">
    <w:name w:val="toc 4"/>
    <w:basedOn w:val="Normal"/>
    <w:next w:val="Normal"/>
    <w:autoRedefine/>
    <w:uiPriority w:val="39"/>
    <w:rsid w:val="00A776D4"/>
    <w:pPr>
      <w:ind w:left="600"/>
    </w:pPr>
  </w:style>
  <w:style w:type="paragraph" w:styleId="BodyText">
    <w:name w:val="Body Text"/>
    <w:basedOn w:val="Normal"/>
    <w:link w:val="BodyTextChar"/>
    <w:uiPriority w:val="1"/>
    <w:qFormat/>
    <w:rsid w:val="00627BA1"/>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link w:val="BodyText"/>
    <w:uiPriority w:val="1"/>
    <w:rsid w:val="00627BA1"/>
    <w:rPr>
      <w:rFonts w:ascii="Calibri" w:eastAsia="PMingLiU" w:hAnsi="Calibri" w:cs="Calibri"/>
      <w:sz w:val="22"/>
      <w:szCs w:val="22"/>
      <w:lang w:val="es-ES" w:eastAsia="he-IL" w:bidi="he-IL"/>
    </w:rPr>
  </w:style>
  <w:style w:type="character" w:customStyle="1" w:styleId="Heading1Char">
    <w:name w:val="Heading 1 Char"/>
    <w:aliases w:val="Table_G Char"/>
    <w:link w:val="Heading1"/>
    <w:uiPriority w:val="9"/>
    <w:rsid w:val="00627BA1"/>
    <w:rPr>
      <w:lang w:eastAsia="en-US"/>
    </w:rPr>
  </w:style>
  <w:style w:type="character" w:customStyle="1" w:styleId="Heading2Char">
    <w:name w:val="Heading 2 Char"/>
    <w:link w:val="Heading2"/>
    <w:uiPriority w:val="9"/>
    <w:rsid w:val="00627BA1"/>
    <w:rPr>
      <w:lang w:eastAsia="en-US"/>
    </w:rPr>
  </w:style>
  <w:style w:type="character" w:customStyle="1" w:styleId="Heading3Char">
    <w:name w:val="Heading 3 Char"/>
    <w:link w:val="Heading3"/>
    <w:uiPriority w:val="1"/>
    <w:rsid w:val="00627BA1"/>
    <w:rPr>
      <w:lang w:eastAsia="en-US"/>
    </w:rPr>
  </w:style>
  <w:style w:type="character" w:customStyle="1" w:styleId="Heading4Char">
    <w:name w:val="Heading 4 Char"/>
    <w:link w:val="Heading4"/>
    <w:uiPriority w:val="9"/>
    <w:rsid w:val="00627BA1"/>
    <w:rPr>
      <w:lang w:eastAsia="en-US"/>
    </w:rPr>
  </w:style>
  <w:style w:type="paragraph" w:customStyle="1" w:styleId="TOCHeading1">
    <w:name w:val="TOC Heading1"/>
    <w:basedOn w:val="Heading1"/>
    <w:next w:val="Normal"/>
    <w:uiPriority w:val="39"/>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27BA1"/>
  </w:style>
  <w:style w:type="character" w:customStyle="1" w:styleId="affairetitle">
    <w:name w:val="affaire_title"/>
    <w:rsid w:val="00627BA1"/>
  </w:style>
  <w:style w:type="character" w:customStyle="1" w:styleId="sfaa3775b">
    <w:name w:val="sfaa3775b"/>
    <w:rsid w:val="00627BA1"/>
  </w:style>
  <w:style w:type="character" w:customStyle="1" w:styleId="sb8d990e2">
    <w:name w:val="sb8d990e2"/>
    <w:rsid w:val="00627BA1"/>
  </w:style>
  <w:style w:type="paragraph" w:customStyle="1" w:styleId="TableParagraph">
    <w:name w:val="Table Paragraph"/>
    <w:basedOn w:val="Normal"/>
    <w:uiPriority w:val="1"/>
    <w:qFormat/>
    <w:rsid w:val="00627BA1"/>
    <w:pPr>
      <w:widowControl w:val="0"/>
      <w:suppressAutoHyphens w:val="0"/>
      <w:spacing w:line="240" w:lineRule="auto"/>
    </w:pPr>
    <w:rPr>
      <w:rFonts w:ascii="Calibri" w:eastAsia="Calibri" w:hAnsi="Calibri"/>
      <w:sz w:val="22"/>
      <w:szCs w:val="22"/>
      <w:lang w:val="en-US"/>
    </w:rPr>
  </w:style>
  <w:style w:type="paragraph" w:customStyle="1" w:styleId="TOCHeading2">
    <w:name w:val="TOC Heading2"/>
    <w:basedOn w:val="Heading1"/>
    <w:next w:val="Normal"/>
    <w:uiPriority w:val="39"/>
    <w:semiHidden/>
    <w:unhideWhenUsed/>
    <w:qFormat/>
    <w:rsid w:val="00627BA1"/>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HTMLPreformatted">
    <w:name w:val="HTML Preformatted"/>
    <w:basedOn w:val="Normal"/>
    <w:link w:val="HTMLPreformattedChar"/>
    <w:uiPriority w:val="99"/>
    <w:unhideWhenUsed/>
    <w:rsid w:val="006F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6F5E4E"/>
    <w:rPr>
      <w:rFonts w:ascii="Courier New" w:hAnsi="Courier New"/>
      <w:lang w:val="x-none" w:eastAsia="x-none"/>
    </w:rPr>
  </w:style>
  <w:style w:type="character" w:customStyle="1" w:styleId="reference-text">
    <w:name w:val="reference-text"/>
    <w:rsid w:val="006F5E4E"/>
  </w:style>
  <w:style w:type="paragraph" w:styleId="Title">
    <w:name w:val="Title"/>
    <w:basedOn w:val="Normal"/>
    <w:next w:val="Normal"/>
    <w:link w:val="TitleChar"/>
    <w:uiPriority w:val="10"/>
    <w:qFormat/>
    <w:rsid w:val="006F5E4E"/>
    <w:pPr>
      <w:suppressAutoHyphens w:val="0"/>
      <w:spacing w:before="240" w:after="60" w:line="276" w:lineRule="auto"/>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6F5E4E"/>
    <w:rPr>
      <w:rFonts w:ascii="Cambria" w:hAnsi="Cambria"/>
      <w:b/>
      <w:bCs/>
      <w:kern w:val="28"/>
      <w:sz w:val="32"/>
      <w:szCs w:val="32"/>
      <w:lang w:val="x-none" w:eastAsia="x-none"/>
    </w:rPr>
  </w:style>
  <w:style w:type="paragraph" w:styleId="Revision">
    <w:name w:val="Revision"/>
    <w:hidden/>
    <w:uiPriority w:val="99"/>
    <w:semiHidden/>
    <w:rsid w:val="00AD1E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frica-union.org/root/au/Conferences/2009/october/pa/summit/doc/Convention%20on%20IDPs%20(Eng)%20-%20Final.do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Undersecretary-General_for_Humanitarian_Affairs_and_Emergency_Relief_Coordinato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E75-C05F-4582-8A51-4E3D7A87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12197</Words>
  <Characters>63427</Characters>
  <Application>Microsoft Office Word</Application>
  <DocSecurity>0</DocSecurity>
  <Lines>1153</Lines>
  <Paragraphs>568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75056</CharactersWithSpaces>
  <SharedDoc>false</SharedDoc>
  <HLinks>
    <vt:vector size="12" baseType="variant">
      <vt:variant>
        <vt:i4>7798886</vt:i4>
      </vt:variant>
      <vt:variant>
        <vt:i4>3</vt:i4>
      </vt:variant>
      <vt:variant>
        <vt:i4>0</vt:i4>
      </vt:variant>
      <vt:variant>
        <vt:i4>5</vt:i4>
      </vt:variant>
      <vt:variant>
        <vt:lpwstr>http://www.africa-union.org/root/au/Conferences/2009/october/pa/summit/doc/Convention on IDPs (Eng) - Final.doc</vt:lpwstr>
      </vt:variant>
      <vt:variant>
        <vt:lpwstr/>
      </vt:variant>
      <vt:variant>
        <vt:i4>6488134</vt:i4>
      </vt:variant>
      <vt:variant>
        <vt:i4>0</vt:i4>
      </vt:variant>
      <vt:variant>
        <vt:i4>0</vt:i4>
      </vt:variant>
      <vt:variant>
        <vt:i4>5</vt:i4>
      </vt:variant>
      <vt:variant>
        <vt:lpwstr>http://en.wikipedia.org/wiki/Undersecretary-General_for_Humanitarian_Affairs_and_Emergency_Relief_Coordinator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cp:lastModifiedBy>Pdfeng</cp:lastModifiedBy>
  <cp:revision>3</cp:revision>
  <cp:lastPrinted>2015-04-02T07:30:00Z</cp:lastPrinted>
  <dcterms:created xsi:type="dcterms:W3CDTF">2015-04-02T07:30:00Z</dcterms:created>
  <dcterms:modified xsi:type="dcterms:W3CDTF">2015-04-02T07:31:00Z</dcterms:modified>
</cp:coreProperties>
</file>