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457C" w:rsidRPr="00D55058">
        <w:trPr>
          <w:trHeight w:val="851"/>
        </w:trPr>
        <w:tc>
          <w:tcPr>
            <w:tcW w:w="1259" w:type="dxa"/>
            <w:tcBorders>
              <w:top w:val="nil"/>
              <w:left w:val="nil"/>
              <w:bottom w:val="single" w:sz="4" w:space="0" w:color="auto"/>
              <w:right w:val="nil"/>
            </w:tcBorders>
          </w:tcPr>
          <w:p w:rsidR="0073457C" w:rsidRPr="00604D44" w:rsidRDefault="0073457C" w:rsidP="00604D44">
            <w:pPr>
              <w:pStyle w:val="SingleTxtG"/>
              <w:spacing w:after="0" w:line="20" w:lineRule="exact"/>
              <w:rPr>
                <w:sz w:val="2"/>
              </w:rPr>
            </w:pPr>
            <w:bookmarkStart w:id="0" w:name="_GoBack"/>
            <w:bookmarkEnd w:id="0"/>
          </w:p>
          <w:p w:rsidR="00604D44" w:rsidRPr="00D55058" w:rsidRDefault="00604D44" w:rsidP="00046DF4">
            <w:pPr>
              <w:pStyle w:val="SingleTxtG"/>
            </w:pPr>
          </w:p>
        </w:tc>
        <w:tc>
          <w:tcPr>
            <w:tcW w:w="2236" w:type="dxa"/>
            <w:tcBorders>
              <w:top w:val="nil"/>
              <w:left w:val="nil"/>
              <w:bottom w:val="single" w:sz="4" w:space="0" w:color="auto"/>
              <w:right w:val="nil"/>
            </w:tcBorders>
            <w:vAlign w:val="bottom"/>
          </w:tcPr>
          <w:p w:rsidR="0073457C" w:rsidRPr="00D55058" w:rsidRDefault="001A55C3" w:rsidP="0073457C">
            <w:pPr>
              <w:spacing w:after="80" w:line="300" w:lineRule="exact"/>
              <w:rPr>
                <w:sz w:val="28"/>
                <w:szCs w:val="28"/>
              </w:rPr>
            </w:pPr>
            <w:r w:rsidRPr="006324BD">
              <w:rPr>
                <w:sz w:val="28"/>
                <w:szCs w:val="28"/>
              </w:rPr>
              <w:t>United Nations</w:t>
            </w:r>
          </w:p>
        </w:tc>
        <w:tc>
          <w:tcPr>
            <w:tcW w:w="6144" w:type="dxa"/>
            <w:gridSpan w:val="2"/>
            <w:tcBorders>
              <w:top w:val="nil"/>
              <w:left w:val="nil"/>
              <w:bottom w:val="single" w:sz="4" w:space="0" w:color="auto"/>
              <w:right w:val="nil"/>
            </w:tcBorders>
            <w:vAlign w:val="bottom"/>
          </w:tcPr>
          <w:p w:rsidR="0073457C" w:rsidRPr="00D55058" w:rsidRDefault="0073457C" w:rsidP="0059643A">
            <w:pPr>
              <w:jc w:val="right"/>
            </w:pPr>
            <w:r w:rsidRPr="00D55058">
              <w:rPr>
                <w:sz w:val="40"/>
              </w:rPr>
              <w:t>A</w:t>
            </w:r>
            <w:r w:rsidRPr="00D55058">
              <w:t>/HRC/</w:t>
            </w:r>
            <w:r w:rsidR="00E84939" w:rsidRPr="00E84939">
              <w:t>30/35/Add.1</w:t>
            </w:r>
          </w:p>
        </w:tc>
      </w:tr>
      <w:tr w:rsidR="001A55C3" w:rsidRPr="00D55058">
        <w:trPr>
          <w:trHeight w:val="2835"/>
        </w:trPr>
        <w:tc>
          <w:tcPr>
            <w:tcW w:w="1259" w:type="dxa"/>
            <w:tcBorders>
              <w:top w:val="single" w:sz="4" w:space="0" w:color="auto"/>
              <w:left w:val="nil"/>
              <w:bottom w:val="single" w:sz="12" w:space="0" w:color="auto"/>
              <w:right w:val="nil"/>
            </w:tcBorders>
          </w:tcPr>
          <w:p w:rsidR="001A55C3" w:rsidRPr="006324BD" w:rsidRDefault="001A55C3" w:rsidP="001A55C3">
            <w:pPr>
              <w:spacing w:before="120"/>
              <w:jc w:val="center"/>
            </w:pPr>
            <w:r>
              <w:rPr>
                <w:noProof/>
                <w:lang w:eastAsia="en-GB"/>
              </w:rPr>
              <w:drawing>
                <wp:inline distT="0" distB="0" distL="0" distR="0" wp14:anchorId="1C17DB8E" wp14:editId="5A4EA004">
                  <wp:extent cx="714375" cy="590550"/>
                  <wp:effectExtent l="0" t="0" r="9525" b="0"/>
                  <wp:docPr id="40"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1A55C3" w:rsidRPr="006324BD" w:rsidRDefault="001A55C3" w:rsidP="001A55C3">
            <w:pPr>
              <w:spacing w:before="120" w:line="420" w:lineRule="exact"/>
              <w:rPr>
                <w:b/>
                <w:sz w:val="40"/>
                <w:szCs w:val="40"/>
              </w:rPr>
            </w:pPr>
            <w:r w:rsidRPr="006324BD">
              <w:rPr>
                <w:b/>
                <w:sz w:val="40"/>
                <w:szCs w:val="40"/>
              </w:rPr>
              <w:t>General Assembly</w:t>
            </w:r>
          </w:p>
        </w:tc>
        <w:tc>
          <w:tcPr>
            <w:tcW w:w="2930" w:type="dxa"/>
            <w:tcBorders>
              <w:top w:val="single" w:sz="4" w:space="0" w:color="auto"/>
              <w:left w:val="nil"/>
              <w:bottom w:val="single" w:sz="12" w:space="0" w:color="auto"/>
              <w:right w:val="nil"/>
            </w:tcBorders>
          </w:tcPr>
          <w:p w:rsidR="001A55C3" w:rsidRPr="00D55058" w:rsidRDefault="001A55C3" w:rsidP="001A55C3">
            <w:pPr>
              <w:spacing w:before="240" w:line="240" w:lineRule="exact"/>
            </w:pPr>
            <w:r w:rsidRPr="00D55058">
              <w:t>Distr.: General</w:t>
            </w:r>
          </w:p>
          <w:p w:rsidR="001A55C3" w:rsidRDefault="00BB77B9" w:rsidP="001A55C3">
            <w:pPr>
              <w:spacing w:line="240" w:lineRule="exact"/>
            </w:pPr>
            <w:r>
              <w:t>30</w:t>
            </w:r>
            <w:r w:rsidR="001A55C3">
              <w:t xml:space="preserve"> July 2015</w:t>
            </w:r>
          </w:p>
          <w:p w:rsidR="001A55C3" w:rsidRDefault="001A55C3" w:rsidP="001A55C3">
            <w:pPr>
              <w:spacing w:line="240" w:lineRule="exact"/>
            </w:pPr>
          </w:p>
          <w:p w:rsidR="001A55C3" w:rsidRPr="00D55058" w:rsidRDefault="001A55C3" w:rsidP="001A55C3">
            <w:pPr>
              <w:spacing w:line="240" w:lineRule="exact"/>
            </w:pPr>
            <w:r w:rsidRPr="00D55058">
              <w:t>Original: English</w:t>
            </w:r>
          </w:p>
        </w:tc>
      </w:tr>
    </w:tbl>
    <w:p w:rsidR="0073457C" w:rsidRPr="00BB3B2A" w:rsidRDefault="0073457C" w:rsidP="0073457C">
      <w:pPr>
        <w:tabs>
          <w:tab w:val="left" w:pos="1701"/>
        </w:tabs>
        <w:spacing w:before="120"/>
        <w:rPr>
          <w:b/>
          <w:sz w:val="24"/>
          <w:szCs w:val="24"/>
        </w:rPr>
      </w:pPr>
      <w:r w:rsidRPr="00BB3B2A">
        <w:rPr>
          <w:b/>
          <w:sz w:val="24"/>
          <w:szCs w:val="24"/>
        </w:rPr>
        <w:t>Human Rights Council</w:t>
      </w:r>
    </w:p>
    <w:p w:rsidR="0073457C" w:rsidRPr="00A57A19" w:rsidRDefault="00F04456" w:rsidP="0073457C">
      <w:pPr>
        <w:tabs>
          <w:tab w:val="left" w:pos="1701"/>
        </w:tabs>
        <w:rPr>
          <w:b/>
        </w:rPr>
      </w:pPr>
      <w:r>
        <w:rPr>
          <w:b/>
        </w:rPr>
        <w:t>Thirtieth</w:t>
      </w:r>
      <w:r w:rsidR="0073457C" w:rsidRPr="00A57A19">
        <w:rPr>
          <w:b/>
        </w:rPr>
        <w:t xml:space="preserve"> session</w:t>
      </w:r>
    </w:p>
    <w:p w:rsidR="0073457C" w:rsidRPr="00A57A19" w:rsidRDefault="0073457C" w:rsidP="0073457C">
      <w:pPr>
        <w:tabs>
          <w:tab w:val="left" w:pos="1701"/>
        </w:tabs>
      </w:pPr>
      <w:r w:rsidRPr="00A57A19">
        <w:t>Agenda item 3</w:t>
      </w:r>
    </w:p>
    <w:p w:rsidR="0073457C" w:rsidRPr="00A57A19" w:rsidRDefault="0073457C" w:rsidP="0073457C">
      <w:pPr>
        <w:tabs>
          <w:tab w:val="left" w:pos="1701"/>
        </w:tabs>
        <w:rPr>
          <w:b/>
        </w:rPr>
      </w:pPr>
      <w:r w:rsidRPr="00A57A19">
        <w:rPr>
          <w:b/>
        </w:rPr>
        <w:t>Promotion and protection of all human rights, civil,</w:t>
      </w:r>
    </w:p>
    <w:p w:rsidR="0073457C" w:rsidRPr="00A57A19" w:rsidRDefault="0073457C" w:rsidP="0073457C">
      <w:pPr>
        <w:tabs>
          <w:tab w:val="left" w:pos="1701"/>
        </w:tabs>
        <w:rPr>
          <w:b/>
        </w:rPr>
      </w:pPr>
      <w:proofErr w:type="gramStart"/>
      <w:r w:rsidRPr="00A57A19">
        <w:rPr>
          <w:b/>
        </w:rPr>
        <w:t>political</w:t>
      </w:r>
      <w:proofErr w:type="gramEnd"/>
      <w:r w:rsidRPr="00A57A19">
        <w:rPr>
          <w:b/>
        </w:rPr>
        <w:t xml:space="preserve">, economic, social and cultural rights, </w:t>
      </w:r>
    </w:p>
    <w:p w:rsidR="0073457C" w:rsidRDefault="0073457C" w:rsidP="0073457C">
      <w:pPr>
        <w:tabs>
          <w:tab w:val="left" w:pos="1701"/>
        </w:tabs>
        <w:rPr>
          <w:b/>
        </w:rPr>
      </w:pPr>
      <w:proofErr w:type="gramStart"/>
      <w:r w:rsidRPr="00A57A19">
        <w:rPr>
          <w:b/>
        </w:rPr>
        <w:t>including</w:t>
      </w:r>
      <w:proofErr w:type="gramEnd"/>
      <w:r w:rsidRPr="00A57A19">
        <w:rPr>
          <w:b/>
        </w:rPr>
        <w:t xml:space="preserve"> the right to development</w:t>
      </w:r>
      <w:r>
        <w:rPr>
          <w:b/>
        </w:rPr>
        <w:t xml:space="preserve"> </w:t>
      </w:r>
    </w:p>
    <w:p w:rsidR="0073457C" w:rsidRPr="00AA1443" w:rsidRDefault="0073457C" w:rsidP="00AA1443">
      <w:pPr>
        <w:pStyle w:val="HChG"/>
        <w:rPr>
          <w:rStyle w:val="HChGChar"/>
          <w:b/>
        </w:rPr>
      </w:pPr>
      <w:r w:rsidRPr="00D94DFD">
        <w:rPr>
          <w:rStyle w:val="HChGChar"/>
          <w:b/>
          <w:sz w:val="34"/>
        </w:rPr>
        <w:tab/>
      </w:r>
      <w:r w:rsidRPr="00D94DFD">
        <w:rPr>
          <w:rStyle w:val="HChGChar"/>
          <w:b/>
          <w:sz w:val="34"/>
        </w:rPr>
        <w:tab/>
      </w:r>
      <w:r w:rsidR="00E84939" w:rsidRPr="00AA1443">
        <w:rPr>
          <w:rStyle w:val="HChGChar"/>
          <w:b/>
        </w:rPr>
        <w:t>Report of the Special Rapporteur on contemporary forms of</w:t>
      </w:r>
      <w:r w:rsidR="008A63F8" w:rsidRPr="00E70D9C">
        <w:rPr>
          <w:rStyle w:val="HChGChar"/>
          <w:b/>
          <w:lang w:val="en-US"/>
        </w:rPr>
        <w:t> </w:t>
      </w:r>
      <w:r w:rsidR="00E84939" w:rsidRPr="00AA1443">
        <w:rPr>
          <w:rStyle w:val="HChGChar"/>
          <w:b/>
        </w:rPr>
        <w:t xml:space="preserve">slavery, including its causes and consequences, </w:t>
      </w:r>
      <w:r w:rsidR="008A63F8" w:rsidRPr="00E70D9C">
        <w:rPr>
          <w:rStyle w:val="HChGChar"/>
          <w:b/>
          <w:lang w:val="en-US"/>
        </w:rPr>
        <w:br/>
      </w:r>
      <w:r w:rsidR="00E84939" w:rsidRPr="00AA1443">
        <w:rPr>
          <w:rStyle w:val="HChGChar"/>
          <w:b/>
        </w:rPr>
        <w:t>Urmila Bhoola</w:t>
      </w:r>
    </w:p>
    <w:p w:rsidR="0073457C" w:rsidRPr="00A67887" w:rsidRDefault="0073457C" w:rsidP="0073457C">
      <w:pPr>
        <w:pStyle w:val="H23G"/>
        <w:spacing w:line="240" w:lineRule="atLeast"/>
        <w:rPr>
          <w:lang w:val="en-US"/>
        </w:rPr>
      </w:pPr>
      <w:r w:rsidRPr="00A67887">
        <w:rPr>
          <w:lang w:val="en-US"/>
        </w:rPr>
        <w:tab/>
      </w:r>
      <w:r w:rsidRPr="00A67887">
        <w:rPr>
          <w:lang w:val="en-US"/>
        </w:rPr>
        <w:tab/>
        <w:t>Addendum</w:t>
      </w:r>
    </w:p>
    <w:p w:rsidR="008A63F8" w:rsidRDefault="0073457C" w:rsidP="0073457C">
      <w:pPr>
        <w:pStyle w:val="H1G"/>
        <w:spacing w:line="240" w:lineRule="atLeast"/>
      </w:pPr>
      <w:r w:rsidRPr="00A67887">
        <w:rPr>
          <w:lang w:val="en-US"/>
        </w:rPr>
        <w:tab/>
      </w:r>
      <w:r w:rsidRPr="00A67887">
        <w:rPr>
          <w:lang w:val="en-US"/>
        </w:rPr>
        <w:tab/>
      </w:r>
      <w:r w:rsidR="00E84939" w:rsidRPr="00E84939">
        <w:t xml:space="preserve">Mission to </w:t>
      </w:r>
      <w:r w:rsidR="00A24BBA">
        <w:t xml:space="preserve">the </w:t>
      </w:r>
      <w:r w:rsidR="00E84939" w:rsidRPr="00E84939">
        <w:t>Niger</w:t>
      </w:r>
      <w:r w:rsidR="00DF3F6F" w:rsidRPr="00E77465">
        <w:rPr>
          <w:rStyle w:val="FootnoteReference"/>
          <w:b w:val="0"/>
          <w:sz w:val="20"/>
          <w:lang w:val="en-US"/>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8A63F8" w:rsidTr="00BC7C6A">
        <w:trPr>
          <w:jc w:val="center"/>
        </w:trPr>
        <w:tc>
          <w:tcPr>
            <w:tcW w:w="9637" w:type="dxa"/>
            <w:shd w:val="clear" w:color="auto" w:fill="auto"/>
          </w:tcPr>
          <w:p w:rsidR="008A63F8" w:rsidRPr="00920A55" w:rsidRDefault="008A63F8" w:rsidP="00BC7C6A">
            <w:pPr>
              <w:spacing w:before="240" w:after="120"/>
              <w:ind w:left="255"/>
              <w:rPr>
                <w:i/>
                <w:sz w:val="24"/>
              </w:rPr>
            </w:pPr>
            <w:r w:rsidRPr="00920A55">
              <w:rPr>
                <w:i/>
                <w:sz w:val="24"/>
              </w:rPr>
              <w:t>Summary</w:t>
            </w:r>
          </w:p>
        </w:tc>
      </w:tr>
      <w:tr w:rsidR="008A63F8" w:rsidTr="00BC7C6A">
        <w:trPr>
          <w:jc w:val="center"/>
        </w:trPr>
        <w:tc>
          <w:tcPr>
            <w:tcW w:w="9637" w:type="dxa"/>
            <w:shd w:val="clear" w:color="auto" w:fill="auto"/>
          </w:tcPr>
          <w:p w:rsidR="008A63F8" w:rsidRPr="009E1703" w:rsidRDefault="008A63F8" w:rsidP="001A55C3">
            <w:pPr>
              <w:pStyle w:val="SingleTxtG"/>
              <w:ind w:firstLine="567"/>
              <w:rPr>
                <w:spacing w:val="-2"/>
              </w:rPr>
            </w:pPr>
            <w:r w:rsidRPr="009E1703">
              <w:rPr>
                <w:spacing w:val="-2"/>
                <w:lang w:val="en-US"/>
              </w:rPr>
              <w:t xml:space="preserve">In the </w:t>
            </w:r>
            <w:r w:rsidR="005909F3" w:rsidRPr="009E1703">
              <w:rPr>
                <w:spacing w:val="-2"/>
                <w:lang w:val="en-US"/>
              </w:rPr>
              <w:t xml:space="preserve">present </w:t>
            </w:r>
            <w:r w:rsidRPr="009E1703">
              <w:rPr>
                <w:spacing w:val="-2"/>
                <w:lang w:val="en-US"/>
              </w:rPr>
              <w:t xml:space="preserve">report, the Special Rapporteur on contemporary forms of slavery, including its causes and consequences, Urmila Bhoola, presents her main findings </w:t>
            </w:r>
            <w:r w:rsidR="00DF7D58" w:rsidRPr="009E1703">
              <w:rPr>
                <w:spacing w:val="-2"/>
                <w:lang w:val="en-US"/>
              </w:rPr>
              <w:t>from her</w:t>
            </w:r>
            <w:r w:rsidRPr="009E1703">
              <w:rPr>
                <w:spacing w:val="-2"/>
                <w:lang w:val="en-US"/>
              </w:rPr>
              <w:t xml:space="preserve"> country visit to </w:t>
            </w:r>
            <w:r w:rsidR="00965BE6">
              <w:rPr>
                <w:spacing w:val="-2"/>
                <w:lang w:val="en-US"/>
              </w:rPr>
              <w:t xml:space="preserve">the </w:t>
            </w:r>
            <w:r w:rsidRPr="009E1703">
              <w:rPr>
                <w:spacing w:val="-2"/>
                <w:lang w:val="en-US"/>
              </w:rPr>
              <w:t>Niger</w:t>
            </w:r>
            <w:r w:rsidR="00DF7D58" w:rsidRPr="009E1703">
              <w:rPr>
                <w:spacing w:val="-2"/>
                <w:lang w:val="en-US"/>
              </w:rPr>
              <w:t>, conducted</w:t>
            </w:r>
            <w:r w:rsidRPr="009E1703">
              <w:rPr>
                <w:spacing w:val="-2"/>
                <w:lang w:val="en-US"/>
              </w:rPr>
              <w:t xml:space="preserve"> from 11 to 21 November 2014. After an analysis of the</w:t>
            </w:r>
            <w:r w:rsidR="0044763D" w:rsidRPr="009E1703">
              <w:rPr>
                <w:spacing w:val="-2"/>
                <w:lang w:val="en-US"/>
              </w:rPr>
              <w:t xml:space="preserve"> country’s</w:t>
            </w:r>
            <w:r w:rsidRPr="009E1703">
              <w:rPr>
                <w:spacing w:val="-2"/>
                <w:lang w:val="en-US"/>
              </w:rPr>
              <w:t xml:space="preserve"> legal, institutional and policy framework, the Special Rapporteur highlights the major issues of concern for her mandate, including descent-based slavery, the </w:t>
            </w:r>
            <w:r w:rsidR="0044763D" w:rsidRPr="009E1703">
              <w:rPr>
                <w:spacing w:val="-2"/>
                <w:lang w:val="en-US"/>
              </w:rPr>
              <w:t xml:space="preserve">practice known as </w:t>
            </w:r>
            <w:r w:rsidRPr="009E1703">
              <w:rPr>
                <w:i/>
                <w:iCs/>
                <w:spacing w:val="-2"/>
                <w:lang w:val="en-US"/>
              </w:rPr>
              <w:t>wahaya</w:t>
            </w:r>
            <w:r w:rsidRPr="009E1703">
              <w:rPr>
                <w:spacing w:val="-2"/>
                <w:lang w:val="en-US"/>
              </w:rPr>
              <w:t>, child marriage, the worst forms of child labour and domestic servitude. While commending the criminali</w:t>
            </w:r>
            <w:r w:rsidR="00E70D9C" w:rsidRPr="009E1703">
              <w:rPr>
                <w:spacing w:val="-2"/>
                <w:lang w:val="en-US"/>
              </w:rPr>
              <w:t>z</w:t>
            </w:r>
            <w:r w:rsidRPr="009E1703">
              <w:rPr>
                <w:spacing w:val="-2"/>
                <w:lang w:val="en-US"/>
              </w:rPr>
              <w:t xml:space="preserve">ation of slavery </w:t>
            </w:r>
            <w:r w:rsidR="000F2BD9">
              <w:rPr>
                <w:spacing w:val="-2"/>
                <w:lang w:val="en-US"/>
              </w:rPr>
              <w:t xml:space="preserve">in 2003 </w:t>
            </w:r>
            <w:r w:rsidRPr="009E1703">
              <w:rPr>
                <w:spacing w:val="-2"/>
                <w:lang w:val="en-US"/>
              </w:rPr>
              <w:t>and acknowledging the Government’s commitment to eradicat</w:t>
            </w:r>
            <w:r w:rsidR="0038460E" w:rsidRPr="009E1703">
              <w:rPr>
                <w:spacing w:val="-2"/>
                <w:lang w:val="en-US"/>
              </w:rPr>
              <w:t>ing</w:t>
            </w:r>
            <w:r w:rsidRPr="009E1703">
              <w:rPr>
                <w:spacing w:val="-2"/>
                <w:lang w:val="en-US"/>
              </w:rPr>
              <w:t xml:space="preserve"> slavery and slavery-like practices, the Special Rapporteur points to a number of challenges </w:t>
            </w:r>
            <w:r w:rsidR="0038460E" w:rsidRPr="009E1703">
              <w:rPr>
                <w:spacing w:val="-2"/>
                <w:lang w:val="en-US"/>
              </w:rPr>
              <w:t>the Government</w:t>
            </w:r>
            <w:r w:rsidRPr="009E1703">
              <w:rPr>
                <w:spacing w:val="-2"/>
                <w:lang w:val="en-US"/>
              </w:rPr>
              <w:t xml:space="preserve"> faces to address </w:t>
            </w:r>
            <w:r w:rsidR="00DF7D58" w:rsidRPr="009E1703">
              <w:rPr>
                <w:spacing w:val="-2"/>
                <w:lang w:val="en-US"/>
              </w:rPr>
              <w:t xml:space="preserve">effectively </w:t>
            </w:r>
            <w:r w:rsidRPr="009E1703">
              <w:rPr>
                <w:spacing w:val="-2"/>
                <w:lang w:val="en-US"/>
              </w:rPr>
              <w:t xml:space="preserve">the root causes of slavery, including poverty, inequality and customary norms </w:t>
            </w:r>
            <w:r w:rsidR="0038460E" w:rsidRPr="009E1703">
              <w:rPr>
                <w:spacing w:val="-2"/>
                <w:lang w:val="en-US"/>
              </w:rPr>
              <w:t xml:space="preserve">that </w:t>
            </w:r>
            <w:r w:rsidRPr="009E1703">
              <w:rPr>
                <w:spacing w:val="-2"/>
                <w:lang w:val="en-US"/>
              </w:rPr>
              <w:t xml:space="preserve">cause widespread discrimination against former slaves and their descendants and undermine efforts to create alternative livelihoods. </w:t>
            </w:r>
            <w:r w:rsidR="0038460E" w:rsidRPr="009E1703">
              <w:rPr>
                <w:spacing w:val="-2"/>
                <w:lang w:val="en-US"/>
              </w:rPr>
              <w:t xml:space="preserve">She </w:t>
            </w:r>
            <w:r w:rsidRPr="009E1703">
              <w:rPr>
                <w:spacing w:val="-2"/>
                <w:lang w:val="en-US"/>
              </w:rPr>
              <w:t>concludes with some key recommendations to assist</w:t>
            </w:r>
            <w:r w:rsidR="0038460E" w:rsidRPr="009E1703">
              <w:rPr>
                <w:spacing w:val="-2"/>
                <w:lang w:val="en-US"/>
              </w:rPr>
              <w:t xml:space="preserve"> the</w:t>
            </w:r>
            <w:r w:rsidRPr="009E1703">
              <w:rPr>
                <w:spacing w:val="-2"/>
                <w:lang w:val="en-US"/>
              </w:rPr>
              <w:t xml:space="preserve"> Government in intensifying its efforts, with the support of </w:t>
            </w:r>
            <w:r w:rsidR="002825DE">
              <w:rPr>
                <w:spacing w:val="-2"/>
                <w:lang w:val="en-US"/>
              </w:rPr>
              <w:t xml:space="preserve">national and </w:t>
            </w:r>
            <w:r w:rsidRPr="009E1703">
              <w:rPr>
                <w:spacing w:val="-2"/>
                <w:lang w:val="en-US"/>
              </w:rPr>
              <w:t>international partners, to improve</w:t>
            </w:r>
            <w:r w:rsidR="0038460E" w:rsidRPr="009E1703">
              <w:rPr>
                <w:spacing w:val="-2"/>
                <w:lang w:val="en-US"/>
              </w:rPr>
              <w:t xml:space="preserve"> the</w:t>
            </w:r>
            <w:r w:rsidRPr="009E1703">
              <w:rPr>
                <w:spacing w:val="-2"/>
                <w:lang w:val="en-US"/>
              </w:rPr>
              <w:t xml:space="preserve"> coordination and streamlining of anti-slavery efforts, ensure effective law enforcement, increase access to justice and enhance victim protection and empowerment.</w:t>
            </w:r>
          </w:p>
        </w:tc>
      </w:tr>
      <w:tr w:rsidR="008A63F8" w:rsidTr="00BC7C6A">
        <w:trPr>
          <w:jc w:val="center"/>
        </w:trPr>
        <w:tc>
          <w:tcPr>
            <w:tcW w:w="9637" w:type="dxa"/>
            <w:shd w:val="clear" w:color="auto" w:fill="auto"/>
          </w:tcPr>
          <w:p w:rsidR="008A63F8" w:rsidRDefault="008A63F8" w:rsidP="008A63F8"/>
        </w:tc>
      </w:tr>
    </w:tbl>
    <w:p w:rsidR="0073457C" w:rsidRPr="00A67887" w:rsidRDefault="0073457C" w:rsidP="0073457C">
      <w:pPr>
        <w:pStyle w:val="HChG"/>
        <w:spacing w:line="240" w:lineRule="atLeast"/>
        <w:rPr>
          <w:lang w:val="en-US"/>
        </w:rPr>
      </w:pPr>
      <w:r w:rsidRPr="00A67D32">
        <w:br w:type="page"/>
      </w:r>
      <w:r w:rsidRPr="00A67887">
        <w:rPr>
          <w:lang w:val="en-US"/>
        </w:rPr>
        <w:lastRenderedPageBreak/>
        <w:t>Annex</w:t>
      </w:r>
    </w:p>
    <w:p w:rsidR="0073457C" w:rsidRPr="00E77465" w:rsidRDefault="0073457C" w:rsidP="00827E23">
      <w:pPr>
        <w:pStyle w:val="H4G"/>
        <w:tabs>
          <w:tab w:val="left" w:pos="8505"/>
          <w:tab w:val="left" w:pos="9072"/>
        </w:tabs>
        <w:ind w:right="0"/>
        <w:jc w:val="right"/>
        <w:rPr>
          <w:iCs/>
          <w:lang w:val="en-US"/>
        </w:rPr>
      </w:pPr>
      <w:r w:rsidRPr="00E77465">
        <w:rPr>
          <w:iCs/>
          <w:lang w:val="en-US"/>
        </w:rPr>
        <w:t xml:space="preserve">[English </w:t>
      </w:r>
      <w:r w:rsidR="001B2CAA" w:rsidRPr="00E77465">
        <w:rPr>
          <w:iCs/>
          <w:lang w:val="en-US"/>
        </w:rPr>
        <w:t xml:space="preserve">and French </w:t>
      </w:r>
      <w:r w:rsidRPr="00E77465">
        <w:rPr>
          <w:iCs/>
          <w:lang w:val="en-US"/>
        </w:rPr>
        <w:t>only]</w:t>
      </w:r>
    </w:p>
    <w:p w:rsidR="0073457C" w:rsidRPr="00654290" w:rsidRDefault="0073457C" w:rsidP="001B2CAA">
      <w:pPr>
        <w:pStyle w:val="HChG"/>
        <w:rPr>
          <w:lang w:val="en-US"/>
        </w:rPr>
      </w:pPr>
      <w:r w:rsidRPr="00A67887">
        <w:rPr>
          <w:lang w:val="en-US"/>
        </w:rPr>
        <w:tab/>
      </w:r>
      <w:r w:rsidRPr="00A67887">
        <w:rPr>
          <w:lang w:val="en-US"/>
        </w:rPr>
        <w:tab/>
      </w:r>
      <w:r w:rsidR="00E84939" w:rsidRPr="00E84939">
        <w:t xml:space="preserve">Report of the Special Rapporteur on contemporary forms of slavery, including its causes and </w:t>
      </w:r>
      <w:r w:rsidR="00E84939" w:rsidRPr="00BB1535">
        <w:t>consequences, Urmila Bhoola,</w:t>
      </w:r>
      <w:r w:rsidR="00E84939" w:rsidRPr="00E84939">
        <w:t xml:space="preserve"> on her mission to </w:t>
      </w:r>
      <w:r w:rsidR="00A24BBA">
        <w:rPr>
          <w:lang w:val="en-US"/>
        </w:rPr>
        <w:t xml:space="preserve">the </w:t>
      </w:r>
      <w:r w:rsidR="00E84939" w:rsidRPr="00E84939">
        <w:t>Niger (11</w:t>
      </w:r>
      <w:r w:rsidR="007B5713" w:rsidRPr="00E70D9C">
        <w:rPr>
          <w:lang w:val="en-US"/>
        </w:rPr>
        <w:t>–</w:t>
      </w:r>
      <w:r w:rsidR="00E84939" w:rsidRPr="00E84939">
        <w:t>21 November 2014</w:t>
      </w:r>
      <w:r w:rsidR="007D0563" w:rsidRPr="00654290">
        <w:rPr>
          <w:lang w:val="en-US"/>
        </w:rPr>
        <w:t>)</w:t>
      </w:r>
    </w:p>
    <w:p w:rsidR="0073457C" w:rsidRPr="00BB77B9" w:rsidRDefault="0073457C" w:rsidP="0073457C">
      <w:pPr>
        <w:pStyle w:val="HChG"/>
        <w:ind w:left="0" w:firstLine="0"/>
        <w:rPr>
          <w:b w:val="0"/>
          <w:lang w:val="en-GB"/>
        </w:rPr>
      </w:pPr>
      <w:r w:rsidRPr="00BB77B9">
        <w:rPr>
          <w:b w:val="0"/>
          <w:lang w:val="en-GB"/>
        </w:rPr>
        <w:t>Contents</w:t>
      </w:r>
    </w:p>
    <w:p w:rsidR="00E36B9D" w:rsidRPr="00BB77B9" w:rsidRDefault="00E36B9D" w:rsidP="00E36B9D">
      <w:pPr>
        <w:tabs>
          <w:tab w:val="right" w:pos="8929"/>
          <w:tab w:val="right" w:pos="9638"/>
        </w:tabs>
        <w:spacing w:after="120"/>
        <w:ind w:left="283"/>
        <w:rPr>
          <w:sz w:val="18"/>
        </w:rPr>
      </w:pPr>
      <w:r w:rsidRPr="00BB77B9">
        <w:rPr>
          <w:i/>
          <w:sz w:val="18"/>
        </w:rPr>
        <w:tab/>
      </w:r>
      <w:r w:rsidRPr="00BB77B9">
        <w:rPr>
          <w:i/>
          <w:sz w:val="18"/>
        </w:rPr>
        <w:tab/>
        <w:t>Page</w:t>
      </w:r>
    </w:p>
    <w:p w:rsidR="00E36B9D" w:rsidRPr="00470DF3" w:rsidRDefault="00E36B9D" w:rsidP="00470DF3">
      <w:pPr>
        <w:tabs>
          <w:tab w:val="right" w:pos="850"/>
          <w:tab w:val="left" w:pos="1134"/>
          <w:tab w:val="left" w:pos="1559"/>
          <w:tab w:val="left" w:pos="1984"/>
          <w:tab w:val="left" w:leader="dot" w:pos="8931"/>
          <w:tab w:val="right" w:pos="9638"/>
        </w:tabs>
        <w:spacing w:after="120"/>
      </w:pPr>
      <w:r w:rsidRPr="00470DF3">
        <w:tab/>
      </w:r>
      <w:r w:rsidR="00470DF3">
        <w:t>I.</w:t>
      </w:r>
      <w:r w:rsidR="00470DF3">
        <w:tab/>
        <w:t>Introduction</w:t>
      </w:r>
      <w:r w:rsidR="00470DF3">
        <w:tab/>
      </w:r>
      <w:r w:rsidR="00470DF3">
        <w:tab/>
      </w:r>
      <w:r w:rsidRPr="00470DF3">
        <w:t>3</w:t>
      </w:r>
    </w:p>
    <w:p w:rsidR="00E36B9D" w:rsidRPr="00D177BE" w:rsidRDefault="00E36B9D" w:rsidP="00470DF3">
      <w:pPr>
        <w:tabs>
          <w:tab w:val="right" w:pos="850"/>
          <w:tab w:val="left" w:pos="1134"/>
          <w:tab w:val="left" w:pos="1559"/>
          <w:tab w:val="left" w:pos="1984"/>
          <w:tab w:val="left" w:leader="dot" w:pos="8931"/>
          <w:tab w:val="right" w:pos="9638"/>
        </w:tabs>
        <w:spacing w:after="120"/>
      </w:pPr>
      <w:r w:rsidRPr="00470DF3">
        <w:tab/>
      </w:r>
      <w:r w:rsidRPr="00D177BE">
        <w:t>II.</w:t>
      </w:r>
      <w:r w:rsidRPr="00D177BE">
        <w:tab/>
      </w:r>
      <w:r>
        <w:t>Background</w:t>
      </w:r>
      <w:r w:rsidR="00470DF3">
        <w:tab/>
      </w:r>
      <w:r w:rsidR="00470DF3">
        <w:tab/>
      </w:r>
      <w:r>
        <w:t>3</w:t>
      </w:r>
    </w:p>
    <w:p w:rsidR="00E36B9D" w:rsidRPr="00D177BE" w:rsidRDefault="00E36B9D" w:rsidP="00470DF3">
      <w:pPr>
        <w:tabs>
          <w:tab w:val="right" w:pos="850"/>
          <w:tab w:val="left" w:pos="1134"/>
          <w:tab w:val="left" w:pos="1559"/>
          <w:tab w:val="left" w:pos="1984"/>
          <w:tab w:val="left" w:leader="dot" w:pos="8931"/>
          <w:tab w:val="right" w:pos="9638"/>
        </w:tabs>
        <w:spacing w:after="120"/>
      </w:pPr>
      <w:r w:rsidRPr="00D177BE">
        <w:tab/>
        <w:t>III.</w:t>
      </w:r>
      <w:r w:rsidRPr="00D177BE">
        <w:tab/>
      </w:r>
      <w:r w:rsidRPr="00E84939">
        <w:t>Normative and institutional framework</w:t>
      </w:r>
      <w:r w:rsidRPr="00D177BE">
        <w:tab/>
      </w:r>
      <w:r>
        <w:tab/>
        <w:t>4</w:t>
      </w:r>
    </w:p>
    <w:p w:rsidR="00E36B9D" w:rsidRDefault="00E36B9D" w:rsidP="00470DF3">
      <w:pPr>
        <w:tabs>
          <w:tab w:val="right" w:pos="850"/>
          <w:tab w:val="left" w:pos="1134"/>
          <w:tab w:val="left" w:pos="1559"/>
          <w:tab w:val="left" w:pos="1984"/>
          <w:tab w:val="left" w:leader="dot" w:pos="8931"/>
          <w:tab w:val="right" w:pos="9638"/>
        </w:tabs>
        <w:spacing w:after="120"/>
      </w:pPr>
      <w:r w:rsidRPr="00D177BE">
        <w:tab/>
      </w:r>
      <w:r w:rsidRPr="00D177BE">
        <w:tab/>
        <w:t>A.</w:t>
      </w:r>
      <w:r w:rsidRPr="00D177BE">
        <w:tab/>
      </w:r>
      <w:r w:rsidRPr="00E84939">
        <w:t>International legal framework</w:t>
      </w:r>
      <w:r w:rsidRPr="00AD1345">
        <w:tab/>
      </w:r>
      <w:r w:rsidR="00470DF3">
        <w:tab/>
        <w:t>4</w:t>
      </w:r>
    </w:p>
    <w:p w:rsidR="00E36B9D" w:rsidRDefault="00E36B9D" w:rsidP="00470DF3">
      <w:pPr>
        <w:tabs>
          <w:tab w:val="right" w:pos="850"/>
          <w:tab w:val="left" w:pos="1134"/>
          <w:tab w:val="left" w:pos="1559"/>
          <w:tab w:val="left" w:pos="1984"/>
          <w:tab w:val="left" w:leader="dot" w:pos="8931"/>
          <w:tab w:val="right" w:pos="9638"/>
        </w:tabs>
        <w:spacing w:after="120"/>
      </w:pPr>
      <w:r>
        <w:tab/>
      </w:r>
      <w:r>
        <w:tab/>
        <w:t>B.</w:t>
      </w:r>
      <w:r>
        <w:tab/>
      </w:r>
      <w:r w:rsidRPr="00E84939">
        <w:t>Regional legal framework</w:t>
      </w:r>
      <w:r w:rsidR="00470DF3">
        <w:tab/>
      </w:r>
      <w:r w:rsidR="00470DF3">
        <w:tab/>
      </w:r>
      <w:r>
        <w:t>4</w:t>
      </w:r>
    </w:p>
    <w:p w:rsidR="00E36B9D" w:rsidRDefault="00E36B9D" w:rsidP="00470DF3">
      <w:pPr>
        <w:tabs>
          <w:tab w:val="right" w:pos="850"/>
          <w:tab w:val="left" w:pos="1134"/>
          <w:tab w:val="left" w:pos="1559"/>
          <w:tab w:val="left" w:pos="1984"/>
          <w:tab w:val="left" w:leader="dot" w:pos="8931"/>
          <w:tab w:val="right" w:pos="9638"/>
        </w:tabs>
        <w:spacing w:after="120"/>
      </w:pPr>
      <w:r>
        <w:tab/>
      </w:r>
      <w:r>
        <w:tab/>
        <w:t>C.</w:t>
      </w:r>
      <w:r>
        <w:tab/>
      </w:r>
      <w:r w:rsidRPr="00E84939">
        <w:t>National legal, institutional and policy framework</w:t>
      </w:r>
      <w:r w:rsidR="00470DF3">
        <w:tab/>
      </w:r>
      <w:r w:rsidR="00470DF3">
        <w:tab/>
      </w:r>
      <w:r>
        <w:t>5</w:t>
      </w:r>
    </w:p>
    <w:p w:rsidR="00E36B9D" w:rsidRDefault="00E36B9D" w:rsidP="00470DF3">
      <w:pPr>
        <w:tabs>
          <w:tab w:val="right" w:pos="850"/>
          <w:tab w:val="left" w:pos="1134"/>
          <w:tab w:val="left" w:pos="1559"/>
          <w:tab w:val="left" w:pos="1984"/>
          <w:tab w:val="left" w:leader="dot" w:pos="8931"/>
          <w:tab w:val="right" w:pos="9638"/>
        </w:tabs>
        <w:spacing w:after="120"/>
      </w:pPr>
      <w:r>
        <w:tab/>
      </w:r>
      <w:r w:rsidRPr="00E84939">
        <w:t>IV.</w:t>
      </w:r>
      <w:r>
        <w:tab/>
      </w:r>
      <w:r w:rsidRPr="00E84939">
        <w:t>Descent-based slavery</w:t>
      </w:r>
      <w:r w:rsidR="00470DF3">
        <w:tab/>
      </w:r>
      <w:r w:rsidR="00470DF3">
        <w:tab/>
      </w:r>
      <w:r>
        <w:t>8</w:t>
      </w:r>
    </w:p>
    <w:p w:rsidR="00E36B9D" w:rsidRDefault="00E36B9D" w:rsidP="00470DF3">
      <w:pPr>
        <w:tabs>
          <w:tab w:val="right" w:pos="850"/>
          <w:tab w:val="left" w:pos="1134"/>
          <w:tab w:val="left" w:pos="1559"/>
          <w:tab w:val="left" w:pos="1984"/>
          <w:tab w:val="left" w:leader="dot" w:pos="8931"/>
          <w:tab w:val="right" w:pos="9638"/>
        </w:tabs>
        <w:spacing w:after="120"/>
      </w:pPr>
      <w:r>
        <w:tab/>
      </w:r>
      <w:r w:rsidRPr="00E84939">
        <w:t>V.</w:t>
      </w:r>
      <w:r>
        <w:tab/>
      </w:r>
      <w:r w:rsidRPr="00470DF3">
        <w:t>Wahaya</w:t>
      </w:r>
      <w:r w:rsidRPr="00E84939">
        <w:t xml:space="preserve"> practice</w:t>
      </w:r>
      <w:r w:rsidR="00470DF3">
        <w:tab/>
      </w:r>
      <w:r w:rsidR="00470DF3">
        <w:tab/>
      </w:r>
      <w:r>
        <w:t>10</w:t>
      </w:r>
    </w:p>
    <w:p w:rsidR="00E36B9D" w:rsidRDefault="00E36B9D" w:rsidP="00470DF3">
      <w:pPr>
        <w:tabs>
          <w:tab w:val="right" w:pos="850"/>
          <w:tab w:val="left" w:pos="1134"/>
          <w:tab w:val="left" w:pos="1559"/>
          <w:tab w:val="left" w:pos="1984"/>
          <w:tab w:val="left" w:leader="dot" w:pos="8931"/>
          <w:tab w:val="right" w:pos="9638"/>
        </w:tabs>
        <w:spacing w:after="120"/>
      </w:pPr>
      <w:r>
        <w:tab/>
      </w:r>
      <w:r w:rsidRPr="00E84939">
        <w:t>VI.</w:t>
      </w:r>
      <w:r>
        <w:tab/>
      </w:r>
      <w:r w:rsidRPr="00E84939">
        <w:t>Other issues of concern</w:t>
      </w:r>
      <w:r w:rsidR="00470DF3">
        <w:tab/>
      </w:r>
      <w:r w:rsidR="00470DF3">
        <w:tab/>
      </w:r>
      <w:r>
        <w:t>11</w:t>
      </w:r>
    </w:p>
    <w:p w:rsidR="00E36B9D" w:rsidRDefault="00E36B9D" w:rsidP="00470DF3">
      <w:pPr>
        <w:tabs>
          <w:tab w:val="right" w:pos="850"/>
          <w:tab w:val="left" w:pos="1134"/>
          <w:tab w:val="left" w:pos="1559"/>
          <w:tab w:val="left" w:pos="1984"/>
          <w:tab w:val="left" w:leader="dot" w:pos="8931"/>
          <w:tab w:val="right" w:pos="9638"/>
        </w:tabs>
        <w:spacing w:after="120"/>
      </w:pPr>
      <w:r>
        <w:tab/>
      </w:r>
      <w:r>
        <w:tab/>
        <w:t>A.</w:t>
      </w:r>
      <w:r>
        <w:tab/>
      </w:r>
      <w:r w:rsidRPr="00E84939">
        <w:t>Child marriage</w:t>
      </w:r>
      <w:r w:rsidR="00470DF3">
        <w:tab/>
      </w:r>
      <w:r w:rsidR="00470DF3">
        <w:tab/>
      </w:r>
      <w:r>
        <w:t>11</w:t>
      </w:r>
    </w:p>
    <w:p w:rsidR="00E36B9D" w:rsidRDefault="00E36B9D" w:rsidP="00470DF3">
      <w:pPr>
        <w:tabs>
          <w:tab w:val="right" w:pos="850"/>
          <w:tab w:val="left" w:pos="1134"/>
          <w:tab w:val="left" w:pos="1559"/>
          <w:tab w:val="left" w:pos="1984"/>
          <w:tab w:val="left" w:leader="dot" w:pos="8931"/>
          <w:tab w:val="right" w:pos="9638"/>
        </w:tabs>
        <w:spacing w:after="120"/>
      </w:pPr>
      <w:r>
        <w:tab/>
      </w:r>
      <w:r>
        <w:tab/>
        <w:t>B.</w:t>
      </w:r>
      <w:r>
        <w:tab/>
      </w:r>
      <w:r w:rsidRPr="00E84939">
        <w:t>Worst forms of child labour</w:t>
      </w:r>
      <w:r w:rsidR="00470DF3">
        <w:tab/>
      </w:r>
      <w:r w:rsidR="00470DF3">
        <w:tab/>
      </w:r>
      <w:r>
        <w:t>12</w:t>
      </w:r>
    </w:p>
    <w:p w:rsidR="00E36B9D" w:rsidRDefault="00E36B9D" w:rsidP="00470DF3">
      <w:pPr>
        <w:tabs>
          <w:tab w:val="right" w:pos="850"/>
          <w:tab w:val="left" w:pos="1134"/>
          <w:tab w:val="left" w:pos="1559"/>
          <w:tab w:val="left" w:pos="1984"/>
          <w:tab w:val="left" w:leader="dot" w:pos="8931"/>
          <w:tab w:val="right" w:pos="9638"/>
        </w:tabs>
        <w:spacing w:after="120"/>
      </w:pPr>
      <w:r>
        <w:tab/>
      </w:r>
      <w:r>
        <w:tab/>
        <w:t>C.</w:t>
      </w:r>
      <w:r>
        <w:tab/>
      </w:r>
      <w:r w:rsidRPr="00E84939">
        <w:t>Domestic servitude</w:t>
      </w:r>
      <w:r w:rsidR="00470DF3">
        <w:tab/>
      </w:r>
      <w:r w:rsidR="00470DF3">
        <w:tab/>
      </w:r>
      <w:r>
        <w:t>1</w:t>
      </w:r>
      <w:r w:rsidR="007D6523">
        <w:t>4</w:t>
      </w:r>
    </w:p>
    <w:p w:rsidR="00E36B9D" w:rsidRDefault="00E36B9D" w:rsidP="00470DF3">
      <w:pPr>
        <w:tabs>
          <w:tab w:val="right" w:pos="850"/>
          <w:tab w:val="left" w:pos="1134"/>
          <w:tab w:val="left" w:pos="1559"/>
          <w:tab w:val="left" w:pos="1984"/>
          <w:tab w:val="left" w:leader="dot" w:pos="8931"/>
          <w:tab w:val="right" w:pos="9638"/>
        </w:tabs>
        <w:spacing w:after="120"/>
      </w:pPr>
      <w:r>
        <w:tab/>
      </w:r>
      <w:r w:rsidRPr="00E84939">
        <w:t>VII.</w:t>
      </w:r>
      <w:r>
        <w:tab/>
      </w:r>
      <w:r w:rsidRPr="00E84939">
        <w:t>Root causes of slavery</w:t>
      </w:r>
      <w:r w:rsidR="00470DF3">
        <w:tab/>
      </w:r>
      <w:r w:rsidR="00470DF3">
        <w:tab/>
      </w:r>
      <w:r>
        <w:t>14</w:t>
      </w:r>
    </w:p>
    <w:p w:rsidR="00E36B9D" w:rsidRDefault="00E36B9D" w:rsidP="00470DF3">
      <w:pPr>
        <w:tabs>
          <w:tab w:val="right" w:pos="850"/>
          <w:tab w:val="left" w:pos="1134"/>
          <w:tab w:val="left" w:pos="1559"/>
          <w:tab w:val="left" w:pos="1984"/>
          <w:tab w:val="left" w:leader="dot" w:pos="8931"/>
          <w:tab w:val="right" w:pos="9638"/>
        </w:tabs>
        <w:spacing w:after="120"/>
      </w:pPr>
      <w:r>
        <w:tab/>
      </w:r>
      <w:r>
        <w:tab/>
        <w:t>A.</w:t>
      </w:r>
      <w:r>
        <w:tab/>
      </w:r>
      <w:r w:rsidRPr="00E84939">
        <w:t>Poverty and lack of alternative livelihoods</w:t>
      </w:r>
      <w:r w:rsidR="00470DF3">
        <w:tab/>
      </w:r>
      <w:r w:rsidR="00470DF3">
        <w:tab/>
      </w:r>
      <w:r>
        <w:t>14</w:t>
      </w:r>
    </w:p>
    <w:p w:rsidR="00E36B9D" w:rsidRPr="00E84939" w:rsidRDefault="00E36B9D" w:rsidP="00470DF3">
      <w:pPr>
        <w:tabs>
          <w:tab w:val="right" w:pos="850"/>
          <w:tab w:val="left" w:pos="1134"/>
          <w:tab w:val="left" w:pos="1559"/>
          <w:tab w:val="left" w:pos="1984"/>
          <w:tab w:val="left" w:leader="dot" w:pos="8931"/>
          <w:tab w:val="right" w:pos="9638"/>
        </w:tabs>
        <w:spacing w:after="120"/>
      </w:pPr>
      <w:r>
        <w:tab/>
      </w:r>
      <w:r>
        <w:tab/>
        <w:t>B.</w:t>
      </w:r>
      <w:r>
        <w:tab/>
      </w:r>
      <w:r w:rsidRPr="00E84939">
        <w:t>Customary law</w:t>
      </w:r>
      <w:r w:rsidR="00470DF3">
        <w:tab/>
      </w:r>
      <w:r w:rsidR="00470DF3">
        <w:tab/>
      </w:r>
      <w:r>
        <w:t>15</w:t>
      </w:r>
    </w:p>
    <w:p w:rsidR="00E36B9D" w:rsidRPr="00E84939" w:rsidRDefault="00E36B9D" w:rsidP="00470DF3">
      <w:pPr>
        <w:tabs>
          <w:tab w:val="right" w:pos="850"/>
          <w:tab w:val="left" w:pos="1134"/>
          <w:tab w:val="left" w:pos="1559"/>
          <w:tab w:val="left" w:pos="1984"/>
          <w:tab w:val="left" w:leader="dot" w:pos="8931"/>
          <w:tab w:val="right" w:pos="9638"/>
        </w:tabs>
        <w:spacing w:after="120"/>
      </w:pPr>
      <w:r>
        <w:tab/>
      </w:r>
      <w:r>
        <w:tab/>
        <w:t>C.</w:t>
      </w:r>
      <w:r>
        <w:tab/>
      </w:r>
      <w:r w:rsidRPr="00E84939">
        <w:t>Gender-based discrimination and inequality</w:t>
      </w:r>
      <w:r w:rsidR="00470DF3">
        <w:tab/>
      </w:r>
      <w:r w:rsidR="00470DF3">
        <w:tab/>
      </w:r>
      <w:r>
        <w:t>15</w:t>
      </w:r>
    </w:p>
    <w:p w:rsidR="00E36B9D" w:rsidRPr="00E84939" w:rsidRDefault="00E36B9D" w:rsidP="00470DF3">
      <w:pPr>
        <w:tabs>
          <w:tab w:val="right" w:pos="850"/>
          <w:tab w:val="left" w:pos="1134"/>
          <w:tab w:val="left" w:pos="1559"/>
          <w:tab w:val="left" w:pos="1984"/>
          <w:tab w:val="left" w:leader="dot" w:pos="8931"/>
          <w:tab w:val="right" w:pos="9638"/>
        </w:tabs>
        <w:spacing w:after="120"/>
      </w:pPr>
      <w:r>
        <w:tab/>
      </w:r>
      <w:r>
        <w:tab/>
        <w:t>D</w:t>
      </w:r>
      <w:r w:rsidR="00D87A36">
        <w:t>.</w:t>
      </w:r>
      <w:r>
        <w:tab/>
      </w:r>
      <w:r w:rsidRPr="00E84939">
        <w:t>Weak child protection system and unequal access to education</w:t>
      </w:r>
      <w:r w:rsidR="00470DF3">
        <w:tab/>
      </w:r>
      <w:r w:rsidR="00470DF3">
        <w:tab/>
      </w:r>
      <w:r>
        <w:t>16</w:t>
      </w:r>
    </w:p>
    <w:p w:rsidR="00E36B9D" w:rsidRPr="00E84939" w:rsidRDefault="00E36B9D" w:rsidP="00470DF3">
      <w:pPr>
        <w:tabs>
          <w:tab w:val="right" w:pos="850"/>
          <w:tab w:val="left" w:pos="1134"/>
          <w:tab w:val="left" w:pos="1559"/>
          <w:tab w:val="left" w:pos="1984"/>
          <w:tab w:val="left" w:leader="dot" w:pos="8931"/>
          <w:tab w:val="right" w:pos="9638"/>
        </w:tabs>
        <w:spacing w:after="120"/>
      </w:pPr>
      <w:r>
        <w:tab/>
      </w:r>
      <w:r>
        <w:tab/>
        <w:t>E.</w:t>
      </w:r>
      <w:r>
        <w:tab/>
      </w:r>
      <w:r w:rsidR="001B2CAA">
        <w:t>Weak</w:t>
      </w:r>
      <w:r w:rsidR="001B2CAA" w:rsidRPr="00E84939">
        <w:t xml:space="preserve"> </w:t>
      </w:r>
      <w:r w:rsidRPr="00E84939">
        <w:t>law enforcement</w:t>
      </w:r>
      <w:r w:rsidR="00470DF3">
        <w:tab/>
      </w:r>
      <w:r w:rsidR="00470DF3">
        <w:tab/>
      </w:r>
      <w:r>
        <w:t>17</w:t>
      </w:r>
    </w:p>
    <w:p w:rsidR="00E36B9D" w:rsidRPr="00E84939" w:rsidRDefault="00E36B9D" w:rsidP="00470DF3">
      <w:pPr>
        <w:tabs>
          <w:tab w:val="right" w:pos="850"/>
          <w:tab w:val="left" w:pos="1134"/>
          <w:tab w:val="left" w:pos="1559"/>
          <w:tab w:val="left" w:pos="1984"/>
          <w:tab w:val="left" w:leader="dot" w:pos="8931"/>
          <w:tab w:val="right" w:pos="9638"/>
        </w:tabs>
        <w:spacing w:after="120"/>
      </w:pPr>
      <w:r>
        <w:tab/>
      </w:r>
      <w:r w:rsidRPr="00E84939">
        <w:t>VIII</w:t>
      </w:r>
      <w:r>
        <w:t>.</w:t>
      </w:r>
      <w:r>
        <w:tab/>
      </w:r>
      <w:r w:rsidRPr="00E84939">
        <w:t>Conclusion and recommendations</w:t>
      </w:r>
      <w:r w:rsidR="00470DF3">
        <w:tab/>
      </w:r>
      <w:r w:rsidR="00470DF3">
        <w:tab/>
      </w:r>
      <w:r>
        <w:t>18</w:t>
      </w:r>
    </w:p>
    <w:p w:rsidR="00E36B9D" w:rsidRPr="00E84939" w:rsidRDefault="00E36B9D" w:rsidP="00470DF3">
      <w:pPr>
        <w:tabs>
          <w:tab w:val="right" w:pos="850"/>
          <w:tab w:val="left" w:pos="1134"/>
          <w:tab w:val="left" w:pos="1559"/>
          <w:tab w:val="left" w:pos="1984"/>
          <w:tab w:val="left" w:leader="dot" w:pos="8931"/>
          <w:tab w:val="right" w:pos="9638"/>
        </w:tabs>
        <w:spacing w:after="120"/>
      </w:pPr>
      <w:r>
        <w:tab/>
      </w:r>
      <w:r>
        <w:tab/>
        <w:t>A.</w:t>
      </w:r>
      <w:r>
        <w:tab/>
      </w:r>
      <w:r w:rsidRPr="00E84939">
        <w:t>Recommendations to the Government</w:t>
      </w:r>
      <w:r w:rsidR="00470DF3">
        <w:tab/>
      </w:r>
      <w:r w:rsidR="00470DF3">
        <w:tab/>
      </w:r>
      <w:r>
        <w:t>18</w:t>
      </w:r>
    </w:p>
    <w:p w:rsidR="00E36B9D" w:rsidRPr="00E84939" w:rsidRDefault="00E36B9D" w:rsidP="00470DF3">
      <w:pPr>
        <w:tabs>
          <w:tab w:val="right" w:pos="850"/>
          <w:tab w:val="left" w:pos="1134"/>
          <w:tab w:val="left" w:pos="1559"/>
          <w:tab w:val="left" w:pos="1984"/>
          <w:tab w:val="left" w:leader="dot" w:pos="8931"/>
          <w:tab w:val="right" w:pos="9638"/>
        </w:tabs>
        <w:spacing w:after="120"/>
      </w:pPr>
      <w:r>
        <w:tab/>
      </w:r>
      <w:r>
        <w:tab/>
        <w:t>B.</w:t>
      </w:r>
      <w:r>
        <w:tab/>
      </w:r>
      <w:r w:rsidRPr="00E84939">
        <w:t>Recommendations to the international community</w:t>
      </w:r>
      <w:r w:rsidR="00470DF3">
        <w:tab/>
      </w:r>
      <w:r w:rsidR="00470DF3">
        <w:tab/>
      </w:r>
      <w:r>
        <w:t>2</w:t>
      </w:r>
      <w:r w:rsidR="007D6523">
        <w:t>2</w:t>
      </w:r>
    </w:p>
    <w:p w:rsidR="00E36B9D" w:rsidRPr="00E56414" w:rsidRDefault="00E36B9D" w:rsidP="00470DF3">
      <w:pPr>
        <w:tabs>
          <w:tab w:val="right" w:pos="850"/>
          <w:tab w:val="left" w:pos="1134"/>
          <w:tab w:val="left" w:pos="1559"/>
          <w:tab w:val="left" w:pos="1984"/>
          <w:tab w:val="left" w:leader="dot" w:pos="8931"/>
          <w:tab w:val="right" w:pos="9638"/>
        </w:tabs>
        <w:spacing w:after="120"/>
      </w:pPr>
      <w:r>
        <w:tab/>
      </w:r>
      <w:r>
        <w:tab/>
        <w:t>C.</w:t>
      </w:r>
      <w:r>
        <w:tab/>
      </w:r>
      <w:r w:rsidRPr="00E84939">
        <w:t>Recommendations to businesses</w:t>
      </w:r>
      <w:r w:rsidR="00470DF3">
        <w:tab/>
      </w:r>
      <w:r w:rsidR="00470DF3">
        <w:tab/>
      </w:r>
      <w:r>
        <w:t>22</w:t>
      </w:r>
    </w:p>
    <w:p w:rsidR="0073457C" w:rsidRPr="009D1F72" w:rsidRDefault="0073457C" w:rsidP="0073457C">
      <w:pPr>
        <w:pStyle w:val="HChG"/>
      </w:pPr>
      <w:r>
        <w:br w:type="page"/>
      </w:r>
      <w:r w:rsidRPr="00A67D32">
        <w:lastRenderedPageBreak/>
        <w:tab/>
      </w:r>
      <w:r w:rsidRPr="009D1F72">
        <w:t>I.</w:t>
      </w:r>
      <w:r w:rsidRPr="009D1F72">
        <w:tab/>
        <w:t>Introduction</w:t>
      </w:r>
    </w:p>
    <w:p w:rsidR="003C6066" w:rsidRPr="009D1F72" w:rsidRDefault="00470DF3" w:rsidP="00470DF3">
      <w:pPr>
        <w:pStyle w:val="SingleTxtG"/>
      </w:pPr>
      <w:r w:rsidRPr="009D1F72">
        <w:t>1.</w:t>
      </w:r>
      <w:r w:rsidRPr="009D1F72">
        <w:tab/>
      </w:r>
      <w:r w:rsidR="00B247CC" w:rsidRPr="009D1F72">
        <w:t xml:space="preserve">Pursuant to the mandate conferred by </w:t>
      </w:r>
      <w:r w:rsidR="001B2CAA" w:rsidRPr="009D1F72">
        <w:t xml:space="preserve">the </w:t>
      </w:r>
      <w:r w:rsidR="00B247CC" w:rsidRPr="009D1F72">
        <w:t xml:space="preserve">Human Rights Council </w:t>
      </w:r>
      <w:r w:rsidR="001B2CAA" w:rsidRPr="009D1F72">
        <w:t xml:space="preserve">in its </w:t>
      </w:r>
      <w:r w:rsidR="00B247CC" w:rsidRPr="009D1F72">
        <w:t xml:space="preserve">resolution 24/3, the </w:t>
      </w:r>
      <w:r w:rsidR="00B247CC" w:rsidRPr="009D1F72">
        <w:rPr>
          <w:bCs/>
        </w:rPr>
        <w:t xml:space="preserve">Special Rapporteur on contemporary forms of slavery, including its causes and consequences, Urmila Bhoola, conducted an official visit to </w:t>
      </w:r>
      <w:r w:rsidR="00F51DA5" w:rsidRPr="009D1F72">
        <w:rPr>
          <w:bCs/>
        </w:rPr>
        <w:t xml:space="preserve">the </w:t>
      </w:r>
      <w:r w:rsidR="00B247CC" w:rsidRPr="009D1F72">
        <w:rPr>
          <w:bCs/>
        </w:rPr>
        <w:t xml:space="preserve">Niger from 11 to 21 November 2014. </w:t>
      </w:r>
      <w:r w:rsidR="00E60D86" w:rsidRPr="009D1F72">
        <w:rPr>
          <w:bCs/>
        </w:rPr>
        <w:t>She</w:t>
      </w:r>
      <w:r w:rsidR="00B247CC" w:rsidRPr="009D1F72">
        <w:rPr>
          <w:bCs/>
        </w:rPr>
        <w:t xml:space="preserve"> is thankful to the Government of </w:t>
      </w:r>
      <w:r w:rsidR="00F51DA5" w:rsidRPr="009D1F72">
        <w:rPr>
          <w:bCs/>
        </w:rPr>
        <w:t xml:space="preserve">the </w:t>
      </w:r>
      <w:r w:rsidR="00B247CC" w:rsidRPr="009D1F72">
        <w:rPr>
          <w:bCs/>
        </w:rPr>
        <w:t xml:space="preserve">Niger </w:t>
      </w:r>
      <w:r w:rsidR="00B247CC" w:rsidRPr="009D1F72">
        <w:t xml:space="preserve">for extending an invitation to her and for its support in the preparation and conduct of the visit. </w:t>
      </w:r>
    </w:p>
    <w:p w:rsidR="003C6066" w:rsidRPr="009D1F72" w:rsidRDefault="00470DF3" w:rsidP="00470DF3">
      <w:pPr>
        <w:pStyle w:val="SingleTxtG"/>
        <w:rPr>
          <w:bCs/>
        </w:rPr>
      </w:pPr>
      <w:r w:rsidRPr="009D1F72">
        <w:t>2.</w:t>
      </w:r>
      <w:r w:rsidRPr="009D1F72">
        <w:tab/>
      </w:r>
      <w:r w:rsidR="00E60D86" w:rsidRPr="009D1F72">
        <w:t xml:space="preserve">The Special Rapporteur </w:t>
      </w:r>
      <w:r w:rsidR="00B247CC" w:rsidRPr="009D1F72">
        <w:t>is grateful to the Prime Minister, the Minister of Justice</w:t>
      </w:r>
      <w:r w:rsidR="001F51AD" w:rsidRPr="009D1F72">
        <w:t xml:space="preserve"> and</w:t>
      </w:r>
      <w:r w:rsidR="00B247CC" w:rsidRPr="009D1F72">
        <w:t xml:space="preserve"> several other </w:t>
      </w:r>
      <w:r w:rsidR="007B427D" w:rsidRPr="009D1F72">
        <w:t>m</w:t>
      </w:r>
      <w:r w:rsidR="00B247CC" w:rsidRPr="009D1F72">
        <w:t xml:space="preserve">inisters and senior </w:t>
      </w:r>
      <w:r w:rsidR="007B427D" w:rsidRPr="009D1F72">
        <w:t>g</w:t>
      </w:r>
      <w:r w:rsidR="00B247CC" w:rsidRPr="009D1F72">
        <w:t>overnment representatives</w:t>
      </w:r>
      <w:r w:rsidR="00627416" w:rsidRPr="009D1F72">
        <w:t>,</w:t>
      </w:r>
      <w:r w:rsidR="00B247CC" w:rsidRPr="009D1F72">
        <w:t xml:space="preserve"> </w:t>
      </w:r>
      <w:r w:rsidR="001F51AD" w:rsidRPr="009D1F72">
        <w:t xml:space="preserve">as well as </w:t>
      </w:r>
      <w:r w:rsidR="00B247CC" w:rsidRPr="009D1F72">
        <w:t xml:space="preserve">representatives of the </w:t>
      </w:r>
      <w:r w:rsidR="0050039B" w:rsidRPr="009D1F72">
        <w:t xml:space="preserve">National </w:t>
      </w:r>
      <w:r w:rsidR="00B247CC" w:rsidRPr="009D1F72">
        <w:t>Assembly</w:t>
      </w:r>
      <w:r w:rsidR="009724A2" w:rsidRPr="009D1F72">
        <w:t xml:space="preserve"> and</w:t>
      </w:r>
      <w:r w:rsidR="00B247CC" w:rsidRPr="009D1F72">
        <w:t xml:space="preserve"> </w:t>
      </w:r>
      <w:r w:rsidR="009724A2" w:rsidRPr="009D1F72">
        <w:t xml:space="preserve">the </w:t>
      </w:r>
      <w:r w:rsidR="00B247CC" w:rsidRPr="009D1F72">
        <w:t>judicial branch and law enforcement authorities at various levels</w:t>
      </w:r>
      <w:r w:rsidR="001F51AD" w:rsidRPr="009D1F72">
        <w:t xml:space="preserve"> with </w:t>
      </w:r>
      <w:r w:rsidR="00B247CC" w:rsidRPr="009D1F72">
        <w:t xml:space="preserve">whom she met. She also wishes to thank the other stakeholders, including the National Human Rights Commission, </w:t>
      </w:r>
      <w:r w:rsidR="00B247CC" w:rsidRPr="009D1F72">
        <w:rPr>
          <w:bCs/>
        </w:rPr>
        <w:t>religious leaders and traditional chiefs, local and international non-governmental organi</w:t>
      </w:r>
      <w:r w:rsidR="001E2E3F" w:rsidRPr="009D1F72">
        <w:rPr>
          <w:bCs/>
        </w:rPr>
        <w:t>z</w:t>
      </w:r>
      <w:r w:rsidR="00B247CC" w:rsidRPr="009D1F72">
        <w:rPr>
          <w:bCs/>
        </w:rPr>
        <w:t xml:space="preserve">ations (NGOs), labour unions, academics, researchers, members of the diplomatic community and the United Nations </w:t>
      </w:r>
      <w:r w:rsidR="00F51DA5" w:rsidRPr="009D1F72">
        <w:rPr>
          <w:bCs/>
        </w:rPr>
        <w:t>c</w:t>
      </w:r>
      <w:r w:rsidR="00B247CC" w:rsidRPr="009D1F72">
        <w:rPr>
          <w:bCs/>
        </w:rPr>
        <w:t xml:space="preserve">ountry </w:t>
      </w:r>
      <w:r w:rsidR="00F51DA5" w:rsidRPr="009D1F72">
        <w:rPr>
          <w:bCs/>
        </w:rPr>
        <w:t>t</w:t>
      </w:r>
      <w:r w:rsidR="00B247CC" w:rsidRPr="009D1F72">
        <w:rPr>
          <w:bCs/>
        </w:rPr>
        <w:t>eam</w:t>
      </w:r>
      <w:r w:rsidR="00E60D86" w:rsidRPr="009D1F72">
        <w:rPr>
          <w:bCs/>
        </w:rPr>
        <w:t>,</w:t>
      </w:r>
      <w:r w:rsidR="00B247CC" w:rsidRPr="009D1F72">
        <w:rPr>
          <w:bCs/>
        </w:rPr>
        <w:t xml:space="preserve"> for their time and for the extensive support provided. </w:t>
      </w:r>
    </w:p>
    <w:p w:rsidR="003C6066" w:rsidRPr="009D1F72" w:rsidRDefault="00470DF3" w:rsidP="00470DF3">
      <w:pPr>
        <w:pStyle w:val="SingleTxtG"/>
        <w:rPr>
          <w:bCs/>
        </w:rPr>
      </w:pPr>
      <w:r w:rsidRPr="009D1F72">
        <w:t>3.</w:t>
      </w:r>
      <w:r w:rsidRPr="009D1F72">
        <w:tab/>
      </w:r>
      <w:r w:rsidR="00B247CC" w:rsidRPr="009D1F72">
        <w:rPr>
          <w:bCs/>
        </w:rPr>
        <w:t xml:space="preserve">The Special Rapporteur held meetings in Niamey and in the regions of Tillabéry and Tahoua. She met with residents </w:t>
      </w:r>
      <w:r w:rsidR="00F30113" w:rsidRPr="009D1F72">
        <w:rPr>
          <w:bCs/>
        </w:rPr>
        <w:t>in the</w:t>
      </w:r>
      <w:r w:rsidR="00B247CC" w:rsidRPr="009D1F72">
        <w:rPr>
          <w:bCs/>
        </w:rPr>
        <w:t xml:space="preserve"> villages </w:t>
      </w:r>
      <w:r w:rsidR="00F30113" w:rsidRPr="009D1F72">
        <w:rPr>
          <w:bCs/>
        </w:rPr>
        <w:t>of</w:t>
      </w:r>
      <w:r w:rsidR="00B247CC" w:rsidRPr="009D1F72">
        <w:rPr>
          <w:bCs/>
        </w:rPr>
        <w:t xml:space="preserve"> Gountou Koira, Zongo Ablo, Mbanga, Tajaé and Aroki and is indebted to everyone who shared their experiences with her. She wishes to reiterate her thanks to the </w:t>
      </w:r>
      <w:r w:rsidR="00B247CC" w:rsidRPr="009D1F72">
        <w:t xml:space="preserve">United Nations Resident Coordinator and his team, in particular the </w:t>
      </w:r>
      <w:r w:rsidR="00EB410B" w:rsidRPr="009D1F72">
        <w:t xml:space="preserve">National </w:t>
      </w:r>
      <w:r w:rsidR="00B247CC" w:rsidRPr="009D1F72">
        <w:t>Human Rights Officer, for coordinating and facilitating the visit.</w:t>
      </w:r>
    </w:p>
    <w:p w:rsidR="003C6066" w:rsidRPr="009D1F72" w:rsidRDefault="00470DF3" w:rsidP="00470DF3">
      <w:pPr>
        <w:pStyle w:val="SingleTxtG"/>
        <w:rPr>
          <w:bCs/>
        </w:rPr>
      </w:pPr>
      <w:r w:rsidRPr="009D1F72">
        <w:t>4.</w:t>
      </w:r>
      <w:r w:rsidRPr="009D1F72">
        <w:tab/>
      </w:r>
      <w:r w:rsidR="00B247CC" w:rsidRPr="009D1F72">
        <w:rPr>
          <w:bCs/>
        </w:rPr>
        <w:t>The Special Rapporteur attaches great importance to the constructive spirit in which her visit was received and extends to the Government her continued support for engagement on the issues raised in th</w:t>
      </w:r>
      <w:r w:rsidR="00533DD3" w:rsidRPr="009D1F72">
        <w:rPr>
          <w:bCs/>
        </w:rPr>
        <w:t>e present</w:t>
      </w:r>
      <w:r w:rsidR="00B247CC" w:rsidRPr="009D1F72">
        <w:rPr>
          <w:bCs/>
        </w:rPr>
        <w:t xml:space="preserve"> report.</w:t>
      </w:r>
    </w:p>
    <w:p w:rsidR="003C6066" w:rsidRPr="009D1F72" w:rsidRDefault="008337F3" w:rsidP="008337F3">
      <w:pPr>
        <w:pStyle w:val="HChG"/>
      </w:pPr>
      <w:r w:rsidRPr="009D1F72">
        <w:rPr>
          <w:lang w:val="en-US"/>
        </w:rPr>
        <w:tab/>
      </w:r>
      <w:r w:rsidR="00B247CC" w:rsidRPr="009D1F72">
        <w:t>II.</w:t>
      </w:r>
      <w:r w:rsidRPr="009D1F72">
        <w:rPr>
          <w:lang w:val="en-GB"/>
        </w:rPr>
        <w:tab/>
      </w:r>
      <w:r w:rsidR="00B247CC" w:rsidRPr="009D1F72">
        <w:t>Background</w:t>
      </w:r>
    </w:p>
    <w:p w:rsidR="003C6066" w:rsidRPr="009D1F72" w:rsidRDefault="00470DF3" w:rsidP="00470DF3">
      <w:pPr>
        <w:pStyle w:val="SingleTxtG"/>
      </w:pPr>
      <w:r w:rsidRPr="009D1F72">
        <w:t>5.</w:t>
      </w:r>
      <w:r w:rsidRPr="009D1F72">
        <w:tab/>
      </w:r>
      <w:r w:rsidR="00B247CC" w:rsidRPr="009D1F72">
        <w:t>Historically, slavery existed in almost all the regions that now comprise the Niger</w:t>
      </w:r>
      <w:r w:rsidR="00ED7C60" w:rsidRPr="009D1F72">
        <w:rPr>
          <w:rStyle w:val="FootnoteReference"/>
        </w:rPr>
        <w:footnoteReference w:id="3"/>
      </w:r>
      <w:r w:rsidR="00B247CC" w:rsidRPr="009D1F72">
        <w:t xml:space="preserve"> and was practi</w:t>
      </w:r>
      <w:r w:rsidR="0009361E" w:rsidRPr="009D1F72">
        <w:t>s</w:t>
      </w:r>
      <w:r w:rsidR="00B247CC" w:rsidRPr="009D1F72">
        <w:t>ed by all the main ethnic groups. Following French coloni</w:t>
      </w:r>
      <w:r w:rsidR="0009361E" w:rsidRPr="009D1F72">
        <w:t>z</w:t>
      </w:r>
      <w:r w:rsidR="00B247CC" w:rsidRPr="009D1F72">
        <w:t xml:space="preserve">ation, the colonial administration initially collaborated with traditional chiefs to supply slaves </w:t>
      </w:r>
      <w:r w:rsidR="0009361E" w:rsidRPr="009D1F72">
        <w:t>for</w:t>
      </w:r>
      <w:r w:rsidR="00B247CC" w:rsidRPr="009D1F72">
        <w:t xml:space="preserve"> the transatlantic trade. In 1905, </w:t>
      </w:r>
      <w:r w:rsidR="00D81217" w:rsidRPr="009D1F72">
        <w:t>the administration</w:t>
      </w:r>
      <w:r w:rsidR="00B247CC" w:rsidRPr="009D1F72">
        <w:t xml:space="preserve"> officially abolished the slave trade in the territory of French West Africa.</w:t>
      </w:r>
      <w:r w:rsidR="00ED7C60" w:rsidRPr="009D1F72">
        <w:rPr>
          <w:rStyle w:val="FootnoteReference"/>
        </w:rPr>
        <w:footnoteReference w:id="4"/>
      </w:r>
      <w:r w:rsidR="00B247CC" w:rsidRPr="009D1F72">
        <w:t xml:space="preserve"> </w:t>
      </w:r>
      <w:r w:rsidR="00010F45" w:rsidRPr="009D1F72">
        <w:t>L</w:t>
      </w:r>
      <w:r w:rsidR="00B247CC" w:rsidRPr="009D1F72">
        <w:t xml:space="preserve">egislation </w:t>
      </w:r>
      <w:r w:rsidR="00010F45" w:rsidRPr="009D1F72">
        <w:t xml:space="preserve">was complied with </w:t>
      </w:r>
      <w:r w:rsidR="00B247CC" w:rsidRPr="009D1F72">
        <w:t xml:space="preserve">primarily in the sedentary regions in the </w:t>
      </w:r>
      <w:r w:rsidR="00D85C9D" w:rsidRPr="009D1F72">
        <w:t>s</w:t>
      </w:r>
      <w:r w:rsidR="00B247CC" w:rsidRPr="009D1F72">
        <w:t xml:space="preserve">outh, while slavery continued to be practised in the nomadic regions in the </w:t>
      </w:r>
      <w:r w:rsidR="00D85C9D" w:rsidRPr="009D1F72">
        <w:t>n</w:t>
      </w:r>
      <w:r w:rsidR="00B247CC" w:rsidRPr="009D1F72">
        <w:t>orth, where few Tuareg chiefs were ever forced to comply.</w:t>
      </w:r>
      <w:r w:rsidR="00ED7C60" w:rsidRPr="009D1F72">
        <w:rPr>
          <w:rStyle w:val="FootnoteReference"/>
        </w:rPr>
        <w:footnoteReference w:id="5"/>
      </w:r>
      <w:r w:rsidR="00B247CC" w:rsidRPr="009D1F72">
        <w:t xml:space="preserve"> </w:t>
      </w:r>
    </w:p>
    <w:p w:rsidR="003C6066" w:rsidRPr="009D1F72" w:rsidRDefault="00470DF3" w:rsidP="00470DF3">
      <w:pPr>
        <w:pStyle w:val="SingleTxtG"/>
      </w:pPr>
      <w:r w:rsidRPr="009D1F72">
        <w:t>6.</w:t>
      </w:r>
      <w:r w:rsidRPr="009D1F72">
        <w:tab/>
      </w:r>
      <w:r w:rsidR="00B247CC" w:rsidRPr="009D1F72">
        <w:t xml:space="preserve">After </w:t>
      </w:r>
      <w:r w:rsidR="00AD5689" w:rsidRPr="009D1F72">
        <w:t xml:space="preserve">the </w:t>
      </w:r>
      <w:r w:rsidR="00B247CC" w:rsidRPr="009D1F72">
        <w:t xml:space="preserve">Niger gained independence on 3 August 1960, </w:t>
      </w:r>
      <w:r w:rsidR="00B247CC" w:rsidRPr="009D1F72">
        <w:rPr>
          <w:bCs/>
        </w:rPr>
        <w:t xml:space="preserve">slavery continued as a result of the power </w:t>
      </w:r>
      <w:r w:rsidR="0050039B" w:rsidRPr="009D1F72">
        <w:rPr>
          <w:bCs/>
        </w:rPr>
        <w:t>exercised by</w:t>
      </w:r>
      <w:r w:rsidR="00B247CC" w:rsidRPr="009D1F72">
        <w:rPr>
          <w:bCs/>
        </w:rPr>
        <w:t xml:space="preserve"> </w:t>
      </w:r>
      <w:r w:rsidR="00B247CC" w:rsidRPr="009D1F72">
        <w:t xml:space="preserve">traditional chiefs, who were allies of the political leadership and </w:t>
      </w:r>
      <w:r w:rsidR="00B247CC" w:rsidRPr="009D1F72">
        <w:lastRenderedPageBreak/>
        <w:t>retained their roles as enforcers of customary law, and the authorities remained silent on the issue for a long time.</w:t>
      </w:r>
      <w:r w:rsidR="00ED7C60" w:rsidRPr="009D1F72">
        <w:rPr>
          <w:rStyle w:val="FootnoteReference"/>
        </w:rPr>
        <w:footnoteReference w:id="6"/>
      </w:r>
      <w:r w:rsidR="009240FE" w:rsidRPr="009D1F72">
        <w:t xml:space="preserve"> </w:t>
      </w:r>
    </w:p>
    <w:p w:rsidR="003C6066" w:rsidRPr="009D1F72" w:rsidRDefault="008337F3" w:rsidP="008337F3">
      <w:pPr>
        <w:pStyle w:val="HChG"/>
      </w:pPr>
      <w:r w:rsidRPr="009D1F72">
        <w:rPr>
          <w:lang w:val="en-US"/>
        </w:rPr>
        <w:tab/>
      </w:r>
      <w:r w:rsidR="00B247CC" w:rsidRPr="009D1F72">
        <w:t>III.</w:t>
      </w:r>
      <w:r w:rsidRPr="009D1F72">
        <w:rPr>
          <w:lang w:val="en-US"/>
        </w:rPr>
        <w:tab/>
      </w:r>
      <w:r w:rsidR="00B247CC" w:rsidRPr="009D1F72">
        <w:t xml:space="preserve">Normative and institutional framework </w:t>
      </w:r>
    </w:p>
    <w:p w:rsidR="003C6066" w:rsidRPr="009D1F72" w:rsidRDefault="008337F3" w:rsidP="008337F3">
      <w:pPr>
        <w:pStyle w:val="H1G"/>
      </w:pPr>
      <w:r w:rsidRPr="009D1F72">
        <w:tab/>
      </w:r>
      <w:r w:rsidR="00B247CC" w:rsidRPr="009D1F72">
        <w:t>A.</w:t>
      </w:r>
      <w:r w:rsidRPr="009D1F72">
        <w:tab/>
      </w:r>
      <w:r w:rsidR="00B247CC" w:rsidRPr="009D1F72">
        <w:t>International legal framework</w:t>
      </w:r>
    </w:p>
    <w:p w:rsidR="003C6066" w:rsidRPr="009D1F72" w:rsidRDefault="00470DF3" w:rsidP="00470DF3">
      <w:pPr>
        <w:pStyle w:val="SingleTxtG"/>
      </w:pPr>
      <w:r w:rsidRPr="009D1F72">
        <w:t>7.</w:t>
      </w:r>
      <w:r w:rsidRPr="009D1F72">
        <w:tab/>
      </w:r>
      <w:r w:rsidR="00AC7185" w:rsidRPr="009D1F72">
        <w:rPr>
          <w:bCs/>
        </w:rPr>
        <w:t xml:space="preserve">The </w:t>
      </w:r>
      <w:r w:rsidR="00B247CC" w:rsidRPr="009D1F72">
        <w:rPr>
          <w:bCs/>
        </w:rPr>
        <w:t xml:space="preserve">Niger is party to </w:t>
      </w:r>
      <w:r w:rsidR="00CB0206" w:rsidRPr="009D1F72">
        <w:rPr>
          <w:bCs/>
        </w:rPr>
        <w:t xml:space="preserve">most of the </w:t>
      </w:r>
      <w:r w:rsidR="00B247CC" w:rsidRPr="009D1F72">
        <w:rPr>
          <w:bCs/>
        </w:rPr>
        <w:t>core human rights instruments and almost all of their optional protocols.</w:t>
      </w:r>
      <w:r w:rsidR="00ED7C60" w:rsidRPr="009D1F72">
        <w:rPr>
          <w:rStyle w:val="FootnoteReference"/>
          <w:bCs/>
        </w:rPr>
        <w:footnoteReference w:id="7"/>
      </w:r>
      <w:r w:rsidR="00B247CC" w:rsidRPr="009D1F72">
        <w:rPr>
          <w:bCs/>
        </w:rPr>
        <w:t xml:space="preserve"> </w:t>
      </w:r>
    </w:p>
    <w:p w:rsidR="003C6066" w:rsidRPr="009D1F72" w:rsidRDefault="00470DF3" w:rsidP="00470DF3">
      <w:pPr>
        <w:pStyle w:val="SingleTxtG"/>
      </w:pPr>
      <w:r w:rsidRPr="009D1F72">
        <w:t>8.</w:t>
      </w:r>
      <w:r w:rsidRPr="009D1F72">
        <w:tab/>
      </w:r>
      <w:r w:rsidR="0054143A" w:rsidRPr="009D1F72">
        <w:t>When t</w:t>
      </w:r>
      <w:r w:rsidR="00F71442" w:rsidRPr="009D1F72">
        <w:t xml:space="preserve">he </w:t>
      </w:r>
      <w:r w:rsidR="00B247CC" w:rsidRPr="009D1F72">
        <w:t xml:space="preserve">Niger ratified the Convention on the Elimination of </w:t>
      </w:r>
      <w:r w:rsidR="00F71442" w:rsidRPr="009D1F72">
        <w:t>A</w:t>
      </w:r>
      <w:r w:rsidR="00B247CC" w:rsidRPr="009D1F72">
        <w:t xml:space="preserve">ll Forms of Discrimination against Women </w:t>
      </w:r>
      <w:r w:rsidR="0054143A" w:rsidRPr="009D1F72">
        <w:t xml:space="preserve">it did so </w:t>
      </w:r>
      <w:r w:rsidR="00B247CC" w:rsidRPr="009D1F72">
        <w:t>with reservations,</w:t>
      </w:r>
      <w:r w:rsidR="00ED7C60" w:rsidRPr="009D1F72">
        <w:rPr>
          <w:rStyle w:val="FootnoteReference"/>
        </w:rPr>
        <w:footnoteReference w:id="8"/>
      </w:r>
      <w:r w:rsidR="00B247CC" w:rsidRPr="009D1F72">
        <w:t xml:space="preserve"> </w:t>
      </w:r>
      <w:r w:rsidR="00460C9C" w:rsidRPr="009D1F72">
        <w:t>citing</w:t>
      </w:r>
      <w:r w:rsidR="00B247CC" w:rsidRPr="009D1F72">
        <w:t xml:space="preserve"> existing customs and practices.</w:t>
      </w:r>
      <w:r w:rsidR="00B214E8" w:rsidRPr="009D1F72">
        <w:t xml:space="preserve"> </w:t>
      </w:r>
      <w:r w:rsidR="00B247CC" w:rsidRPr="009D1F72">
        <w:t xml:space="preserve">The Committee </w:t>
      </w:r>
      <w:r w:rsidR="001E2E3F" w:rsidRPr="009D1F72">
        <w:t xml:space="preserve">on the Elimination of Discrimination against Women </w:t>
      </w:r>
      <w:r w:rsidR="00B247CC" w:rsidRPr="009D1F72">
        <w:t xml:space="preserve">has called on </w:t>
      </w:r>
      <w:r w:rsidR="00460C9C" w:rsidRPr="009D1F72">
        <w:t xml:space="preserve">the </w:t>
      </w:r>
      <w:r w:rsidR="0054143A" w:rsidRPr="009D1F72">
        <w:t xml:space="preserve">State </w:t>
      </w:r>
      <w:r w:rsidR="00B247CC" w:rsidRPr="009D1F72">
        <w:t>to withdraw its reservations</w:t>
      </w:r>
      <w:r w:rsidR="00460C9C" w:rsidRPr="009D1F72">
        <w:t>,</w:t>
      </w:r>
      <w:r w:rsidR="00B247CC" w:rsidRPr="009D1F72">
        <w:t xml:space="preserve"> to eliminate negative cultural practices and stereotypes that are harmful to and discriminate against women and to promote full enjoyment of women’s hum</w:t>
      </w:r>
      <w:r w:rsidR="009240FE" w:rsidRPr="009D1F72">
        <w:t>an rights</w:t>
      </w:r>
      <w:r w:rsidR="00460C9C" w:rsidRPr="009D1F72">
        <w:t xml:space="preserve"> (</w:t>
      </w:r>
      <w:r w:rsidR="00460C9C" w:rsidRPr="009D1F72">
        <w:rPr>
          <w:bCs/>
        </w:rPr>
        <w:t>CEDAW/C/NER/CO/2)</w:t>
      </w:r>
      <w:r w:rsidR="00B247CC" w:rsidRPr="009D1F72">
        <w:t xml:space="preserve">. The Special Rapporteur endorses the Committee’s recommendations, </w:t>
      </w:r>
      <w:r w:rsidR="00E67407" w:rsidRPr="009D1F72">
        <w:t>since</w:t>
      </w:r>
      <w:r w:rsidR="00B247CC" w:rsidRPr="009D1F72">
        <w:t xml:space="preserve"> it is clear that gender</w:t>
      </w:r>
      <w:r w:rsidR="000F2BD9" w:rsidRPr="009D1F72">
        <w:t>-based</w:t>
      </w:r>
      <w:r w:rsidR="00B247CC" w:rsidRPr="009D1F72">
        <w:t xml:space="preserve"> discrimination and inequality are among the root causes of contemporary forms of slavery affecting women and girls. </w:t>
      </w:r>
    </w:p>
    <w:p w:rsidR="00D00623" w:rsidRPr="009D1F72" w:rsidRDefault="00470DF3" w:rsidP="00470DF3">
      <w:pPr>
        <w:pStyle w:val="SingleTxtG"/>
      </w:pPr>
      <w:r w:rsidRPr="009D1F72">
        <w:t>9.</w:t>
      </w:r>
      <w:r w:rsidRPr="009D1F72">
        <w:tab/>
      </w:r>
      <w:r w:rsidR="00E67407" w:rsidRPr="009D1F72">
        <w:t xml:space="preserve">The </w:t>
      </w:r>
      <w:r w:rsidR="00B247CC" w:rsidRPr="009D1F72">
        <w:t xml:space="preserve">Niger is party to the 1926 Slavery Convention </w:t>
      </w:r>
      <w:r w:rsidR="00D17F34" w:rsidRPr="009D1F72">
        <w:t xml:space="preserve">and </w:t>
      </w:r>
      <w:r w:rsidR="00B247CC" w:rsidRPr="009D1F72">
        <w:t>the 1956 Supplementary Convention on the Abolition of Slavery, the Slave Trade, and Institutions and Practices Similar to Slavery. It has also ratified the following international instruments prohibiting contemporary forms of slavery: the International Labour Organi</w:t>
      </w:r>
      <w:r w:rsidR="00E67407" w:rsidRPr="009D1F72">
        <w:t>z</w:t>
      </w:r>
      <w:r w:rsidR="00B247CC" w:rsidRPr="009D1F72">
        <w:t>ation (ILO) Forced Labour Convention, 1930 (</w:t>
      </w:r>
      <w:r w:rsidR="00B214E8" w:rsidRPr="009D1F72">
        <w:t>No. </w:t>
      </w:r>
      <w:r w:rsidR="00B247CC" w:rsidRPr="009D1F72">
        <w:t xml:space="preserve">29), </w:t>
      </w:r>
      <w:r w:rsidR="00E67407" w:rsidRPr="009D1F72">
        <w:t xml:space="preserve">the </w:t>
      </w:r>
      <w:r w:rsidR="00B247CC" w:rsidRPr="009D1F72">
        <w:t>ILO Abolition of Forced Labour Convention, 1957 (</w:t>
      </w:r>
      <w:r w:rsidR="00B214E8" w:rsidRPr="009D1F72">
        <w:t>No. </w:t>
      </w:r>
      <w:r w:rsidR="00B247CC" w:rsidRPr="009D1F72">
        <w:t xml:space="preserve">105), </w:t>
      </w:r>
      <w:r w:rsidR="00E67407" w:rsidRPr="009D1F72">
        <w:t xml:space="preserve">the </w:t>
      </w:r>
      <w:r w:rsidR="00B247CC" w:rsidRPr="009D1F72">
        <w:t>ILO Minimum Age Convention, 1973 (</w:t>
      </w:r>
      <w:r w:rsidR="00B214E8" w:rsidRPr="009D1F72">
        <w:t>No. </w:t>
      </w:r>
      <w:r w:rsidR="00B247CC" w:rsidRPr="009D1F72">
        <w:t xml:space="preserve">138), </w:t>
      </w:r>
      <w:r w:rsidR="00E67407" w:rsidRPr="009D1F72">
        <w:t xml:space="preserve">the </w:t>
      </w:r>
      <w:r w:rsidR="00B247CC" w:rsidRPr="009D1F72">
        <w:t>ILO Worst Forms of Child Labour Convention, 1999 (</w:t>
      </w:r>
      <w:r w:rsidR="00B214E8" w:rsidRPr="009D1F72">
        <w:t>No. </w:t>
      </w:r>
      <w:r w:rsidR="00B247CC" w:rsidRPr="009D1F72">
        <w:t>182) and the Protocol to Prevent, Suppress and Punish Trafficking in Persons, Especially Women and Children, supplementing the U</w:t>
      </w:r>
      <w:r w:rsidR="001E2E3F" w:rsidRPr="009D1F72">
        <w:t>nited Nations</w:t>
      </w:r>
      <w:r w:rsidR="00B247CC" w:rsidRPr="009D1F72">
        <w:t xml:space="preserve"> Convention against Transnational Organized Crime (</w:t>
      </w:r>
      <w:r w:rsidR="002312FF" w:rsidRPr="009D1F72">
        <w:t xml:space="preserve">the </w:t>
      </w:r>
      <w:r w:rsidR="00B247CC" w:rsidRPr="009D1F72">
        <w:t>Palermo Protocol).</w:t>
      </w:r>
      <w:r w:rsidR="002825DE" w:rsidRPr="009D1F72">
        <w:t xml:space="preserve"> After the Special Rapporteur’s visit, the Niger </w:t>
      </w:r>
      <w:r w:rsidR="00F644AF" w:rsidRPr="009D1F72">
        <w:t xml:space="preserve">became the first </w:t>
      </w:r>
      <w:r w:rsidR="0019457C" w:rsidRPr="009D1F72">
        <w:t>country</w:t>
      </w:r>
      <w:r w:rsidR="00F644AF" w:rsidRPr="009D1F72">
        <w:t xml:space="preserve"> to </w:t>
      </w:r>
      <w:r w:rsidR="002825DE" w:rsidRPr="009D1F72">
        <w:t>ratif</w:t>
      </w:r>
      <w:r w:rsidR="00F644AF" w:rsidRPr="009D1F72">
        <w:t>y</w:t>
      </w:r>
      <w:r w:rsidR="002825DE" w:rsidRPr="009D1F72">
        <w:t xml:space="preserve"> the </w:t>
      </w:r>
      <w:r w:rsidR="002825DE" w:rsidRPr="009D1F72">
        <w:rPr>
          <w:color w:val="000000"/>
        </w:rPr>
        <w:t>Protocol of 2014 to the Forced Labour Convention</w:t>
      </w:r>
      <w:r w:rsidR="002825DE" w:rsidRPr="009D1F72">
        <w:rPr>
          <w:color w:val="000000"/>
          <w:lang w:val="en-US"/>
        </w:rPr>
        <w:t>, 1930 (No. 29)</w:t>
      </w:r>
      <w:r w:rsidR="000D6FF9" w:rsidRPr="009D1F72">
        <w:rPr>
          <w:color w:val="000000"/>
          <w:lang w:val="en-US"/>
        </w:rPr>
        <w:t>,</w:t>
      </w:r>
      <w:r w:rsidR="00BB511B" w:rsidRPr="009D1F72">
        <w:rPr>
          <w:color w:val="000000"/>
          <w:lang w:val="en-US"/>
        </w:rPr>
        <w:t xml:space="preserve"> </w:t>
      </w:r>
      <w:r w:rsidR="00BB511B" w:rsidRPr="009D1F72">
        <w:t>on 14 May 2015</w:t>
      </w:r>
      <w:r w:rsidR="00473B48" w:rsidRPr="009D1F72">
        <w:rPr>
          <w:color w:val="000000"/>
          <w:lang w:val="en-US"/>
        </w:rPr>
        <w:t>.</w:t>
      </w:r>
    </w:p>
    <w:p w:rsidR="003C6066" w:rsidRPr="009D1F72" w:rsidRDefault="008337F3" w:rsidP="008337F3">
      <w:pPr>
        <w:pStyle w:val="H1G"/>
      </w:pPr>
      <w:r w:rsidRPr="009D1F72">
        <w:tab/>
        <w:t>B.</w:t>
      </w:r>
      <w:r w:rsidRPr="009D1F72">
        <w:tab/>
      </w:r>
      <w:r w:rsidR="00B247CC" w:rsidRPr="009D1F72">
        <w:t>Regional legal framework</w:t>
      </w:r>
    </w:p>
    <w:p w:rsidR="003C6066" w:rsidRPr="009D1F72" w:rsidRDefault="00470DF3" w:rsidP="00470DF3">
      <w:pPr>
        <w:pStyle w:val="SingleTxtG"/>
      </w:pPr>
      <w:r w:rsidRPr="009D1F72">
        <w:t>10.</w:t>
      </w:r>
      <w:r w:rsidRPr="009D1F72">
        <w:tab/>
      </w:r>
      <w:r w:rsidR="001215E1" w:rsidRPr="009D1F72">
        <w:t xml:space="preserve">The </w:t>
      </w:r>
      <w:r w:rsidR="00B247CC" w:rsidRPr="009D1F72">
        <w:t>Niger has ratified the African Charter on Human and Peoples’ Rights</w:t>
      </w:r>
      <w:r w:rsidR="00A41D96" w:rsidRPr="009D1F72">
        <w:t>,</w:t>
      </w:r>
      <w:r w:rsidR="00B247CC" w:rsidRPr="009D1F72">
        <w:t xml:space="preserve"> </w:t>
      </w:r>
      <w:r w:rsidR="00A41D96" w:rsidRPr="009D1F72">
        <w:t>which,</w:t>
      </w:r>
      <w:r w:rsidR="00B247CC" w:rsidRPr="009D1F72">
        <w:t xml:space="preserve"> in its </w:t>
      </w:r>
      <w:r w:rsidR="00B214E8" w:rsidRPr="009D1F72">
        <w:t>article </w:t>
      </w:r>
      <w:r w:rsidR="00B247CC" w:rsidRPr="009D1F72">
        <w:t>5</w:t>
      </w:r>
      <w:r w:rsidR="00A41D96" w:rsidRPr="009D1F72">
        <w:t>, provides for the</w:t>
      </w:r>
      <w:r w:rsidR="00B247CC" w:rsidRPr="009D1F72">
        <w:t xml:space="preserve"> prohibit</w:t>
      </w:r>
      <w:r w:rsidR="00A41D96" w:rsidRPr="009D1F72">
        <w:t>ion of</w:t>
      </w:r>
      <w:r w:rsidR="00B247CC" w:rsidRPr="009D1F72">
        <w:t xml:space="preserve"> “all forms of exploitation and degradation of man</w:t>
      </w:r>
      <w:r w:rsidR="00472C5F" w:rsidRPr="009D1F72">
        <w:t>”,</w:t>
      </w:r>
      <w:r w:rsidR="00B247CC" w:rsidRPr="009D1F72">
        <w:t xml:space="preserve"> </w:t>
      </w:r>
      <w:r w:rsidR="00472C5F" w:rsidRPr="009D1F72">
        <w:t xml:space="preserve">including, in </w:t>
      </w:r>
      <w:r w:rsidR="00B247CC" w:rsidRPr="009D1F72">
        <w:t>particular</w:t>
      </w:r>
      <w:r w:rsidR="00472C5F" w:rsidRPr="009D1F72">
        <w:t>,</w:t>
      </w:r>
      <w:r w:rsidR="00B247CC" w:rsidRPr="009D1F72">
        <w:t xml:space="preserve"> slavery</w:t>
      </w:r>
      <w:r w:rsidR="00472C5F" w:rsidRPr="009D1F72">
        <w:t xml:space="preserve"> and</w:t>
      </w:r>
      <w:r w:rsidR="00B247CC" w:rsidRPr="009D1F72">
        <w:t xml:space="preserve"> the slave trade</w:t>
      </w:r>
      <w:r w:rsidR="00472C5F" w:rsidRPr="009D1F72">
        <w:t>.</w:t>
      </w:r>
      <w:r w:rsidR="00B247CC" w:rsidRPr="009D1F72">
        <w:t xml:space="preserve"> It is party to the African Charter on the Rights and Welfare of the Child and a signatory of the Protocol to the African Charter on Human and Peoples’ Rights on the Rights of Women in Africa. </w:t>
      </w:r>
    </w:p>
    <w:p w:rsidR="003C6066" w:rsidRPr="009D1F72" w:rsidRDefault="00470DF3" w:rsidP="00470DF3">
      <w:pPr>
        <w:pStyle w:val="SingleTxtG"/>
      </w:pPr>
      <w:r w:rsidRPr="009D1F72">
        <w:t>11.</w:t>
      </w:r>
      <w:r w:rsidRPr="009D1F72">
        <w:tab/>
      </w:r>
      <w:r w:rsidR="00472C5F" w:rsidRPr="009D1F72">
        <w:t>The</w:t>
      </w:r>
      <w:r w:rsidR="00B247CC" w:rsidRPr="009D1F72">
        <w:t xml:space="preserve"> most recent </w:t>
      </w:r>
      <w:r w:rsidR="002825DE" w:rsidRPr="009D1F72">
        <w:t xml:space="preserve">periodic </w:t>
      </w:r>
      <w:r w:rsidR="00B247CC" w:rsidRPr="009D1F72">
        <w:t>report</w:t>
      </w:r>
      <w:r w:rsidR="00472C5F" w:rsidRPr="009D1F72">
        <w:t xml:space="preserve"> that the Niger submitted </w:t>
      </w:r>
      <w:r w:rsidR="00B247CC" w:rsidRPr="009D1F72">
        <w:t xml:space="preserve">to the African Commission on Human and Peoples’ Rights, covering the period from 2003 to 2014, </w:t>
      </w:r>
      <w:r w:rsidR="00F04456" w:rsidRPr="009D1F72">
        <w:t>wa</w:t>
      </w:r>
      <w:r w:rsidR="00B247CC" w:rsidRPr="009D1F72">
        <w:t xml:space="preserve">s </w:t>
      </w:r>
      <w:r w:rsidR="002825DE" w:rsidRPr="009D1F72">
        <w:t xml:space="preserve">considered </w:t>
      </w:r>
      <w:r w:rsidR="00B247CC" w:rsidRPr="009D1F72">
        <w:t xml:space="preserve">in April 2015. </w:t>
      </w:r>
    </w:p>
    <w:p w:rsidR="003C6066" w:rsidRPr="009D1F72" w:rsidRDefault="00470DF3" w:rsidP="00470DF3">
      <w:pPr>
        <w:pStyle w:val="SingleTxtG"/>
      </w:pPr>
      <w:r w:rsidRPr="009D1F72">
        <w:lastRenderedPageBreak/>
        <w:t>12.</w:t>
      </w:r>
      <w:r w:rsidRPr="009D1F72">
        <w:tab/>
      </w:r>
      <w:r w:rsidR="00B247CC" w:rsidRPr="009D1F72">
        <w:t>In 2008 the Court of Justice of the Economic Community of West African States (ECOWAS)</w:t>
      </w:r>
      <w:r w:rsidR="00ED7C60" w:rsidRPr="009D1F72">
        <w:rPr>
          <w:rStyle w:val="FootnoteReference"/>
        </w:rPr>
        <w:footnoteReference w:id="9"/>
      </w:r>
      <w:r w:rsidR="00B247CC" w:rsidRPr="009D1F72">
        <w:t xml:space="preserve"> held </w:t>
      </w:r>
      <w:r w:rsidR="00C059C2" w:rsidRPr="009D1F72">
        <w:t xml:space="preserve">the </w:t>
      </w:r>
      <w:r w:rsidR="00B247CC" w:rsidRPr="009D1F72">
        <w:t>Niger liable for</w:t>
      </w:r>
      <w:r w:rsidR="00C059C2" w:rsidRPr="009D1F72">
        <w:t xml:space="preserve"> </w:t>
      </w:r>
      <w:r w:rsidR="00B247CC" w:rsidRPr="009D1F72">
        <w:t xml:space="preserve">administrative and judicial </w:t>
      </w:r>
      <w:r w:rsidR="00D207F3" w:rsidRPr="009D1F72">
        <w:t>in</w:t>
      </w:r>
      <w:r w:rsidR="00B247CC" w:rsidRPr="009D1F72">
        <w:t>act</w:t>
      </w:r>
      <w:r w:rsidR="00D207F3" w:rsidRPr="009D1F72">
        <w:t>ion</w:t>
      </w:r>
      <w:r w:rsidR="00B247CC" w:rsidRPr="009D1F72">
        <w:t xml:space="preserve"> </w:t>
      </w:r>
      <w:r w:rsidR="00C059C2" w:rsidRPr="009D1F72">
        <w:t xml:space="preserve">that </w:t>
      </w:r>
      <w:r w:rsidR="00E60D86" w:rsidRPr="009D1F72">
        <w:t xml:space="preserve">had </w:t>
      </w:r>
      <w:r w:rsidR="00B247CC" w:rsidRPr="009D1F72">
        <w:t xml:space="preserve">resulted in </w:t>
      </w:r>
      <w:r w:rsidR="00C059C2" w:rsidRPr="009D1F72">
        <w:t xml:space="preserve">the </w:t>
      </w:r>
      <w:r w:rsidR="00B247CC" w:rsidRPr="009D1F72">
        <w:t>enslavement of Hadijatou Mani Koraou.</w:t>
      </w:r>
      <w:r w:rsidR="00ED7C60" w:rsidRPr="009D1F72">
        <w:rPr>
          <w:rStyle w:val="FootnoteReference"/>
        </w:rPr>
        <w:footnoteReference w:id="10"/>
      </w:r>
      <w:r w:rsidR="00B247CC" w:rsidRPr="009D1F72">
        <w:t xml:space="preserve"> </w:t>
      </w:r>
      <w:r w:rsidR="00D207F3" w:rsidRPr="009D1F72">
        <w:t xml:space="preserve">When she was 12 years old, </w:t>
      </w:r>
      <w:r w:rsidR="00B214E8" w:rsidRPr="009D1F72">
        <w:t>Ms. </w:t>
      </w:r>
      <w:r w:rsidR="00B247CC" w:rsidRPr="009D1F72">
        <w:t>Koraou had been sold</w:t>
      </w:r>
      <w:r w:rsidR="00D207F3" w:rsidRPr="009D1F72">
        <w:t xml:space="preserve"> to </w:t>
      </w:r>
      <w:r w:rsidR="00E60D86" w:rsidRPr="009D1F72">
        <w:t>a 46-year-</w:t>
      </w:r>
      <w:r w:rsidR="00D207F3" w:rsidRPr="009D1F72">
        <w:t>old man</w:t>
      </w:r>
      <w:r w:rsidR="00B247CC" w:rsidRPr="009D1F72">
        <w:t xml:space="preserve"> by a representative of her mother’s owner, for the sum of 240,000 CFA francs. She was kept as </w:t>
      </w:r>
      <w:r w:rsidR="00D207F3" w:rsidRPr="009D1F72">
        <w:t xml:space="preserve">the man’s </w:t>
      </w:r>
      <w:r w:rsidR="00B247CC" w:rsidRPr="009D1F72">
        <w:rPr>
          <w:i/>
          <w:iCs/>
        </w:rPr>
        <w:t>wahaya</w:t>
      </w:r>
      <w:r w:rsidR="00ED7C60" w:rsidRPr="009D1F72">
        <w:rPr>
          <w:rStyle w:val="FootnoteReference"/>
        </w:rPr>
        <w:footnoteReference w:id="11"/>
      </w:r>
      <w:r w:rsidR="00B247CC" w:rsidRPr="009D1F72">
        <w:t xml:space="preserve"> for nine years </w:t>
      </w:r>
      <w:r w:rsidR="001E69CE" w:rsidRPr="009D1F72">
        <w:t>before</w:t>
      </w:r>
      <w:r w:rsidR="00B247CC" w:rsidRPr="009D1F72">
        <w:t xml:space="preserve"> being liberated in 2005. She sought redress in the domestic courts, to no avail, </w:t>
      </w:r>
      <w:r w:rsidR="001E69CE" w:rsidRPr="009D1F72">
        <w:t>but</w:t>
      </w:r>
      <w:r w:rsidR="00E60D86" w:rsidRPr="009D1F72">
        <w:t>, with</w:t>
      </w:r>
      <w:r w:rsidR="00B247CC" w:rsidRPr="009D1F72">
        <w:t xml:space="preserve"> support</w:t>
      </w:r>
      <w:r w:rsidR="00E60D86" w:rsidRPr="009D1F72">
        <w:t xml:space="preserve"> from</w:t>
      </w:r>
      <w:r w:rsidR="00B247CC" w:rsidRPr="009D1F72">
        <w:t xml:space="preserve"> the Association Timidria and Anti-Slavery International</w:t>
      </w:r>
      <w:r w:rsidR="00E60D86" w:rsidRPr="009D1F72">
        <w:t>,</w:t>
      </w:r>
      <w:r w:rsidR="00B247CC" w:rsidRPr="009D1F72">
        <w:t xml:space="preserve"> </w:t>
      </w:r>
      <w:r w:rsidR="00E60D86" w:rsidRPr="009D1F72">
        <w:t>brought</w:t>
      </w:r>
      <w:r w:rsidR="00B247CC" w:rsidRPr="009D1F72">
        <w:t xml:space="preserve"> a claim to the ECOWAS Court. The Court found </w:t>
      </w:r>
      <w:r w:rsidR="00E60D86" w:rsidRPr="009D1F72">
        <w:t xml:space="preserve">that </w:t>
      </w:r>
      <w:r w:rsidR="00B247CC" w:rsidRPr="009D1F72">
        <w:t xml:space="preserve">she was entitled to reparations </w:t>
      </w:r>
      <w:r w:rsidR="000F2BD9" w:rsidRPr="009D1F72">
        <w:t>given</w:t>
      </w:r>
      <w:r w:rsidR="00B247CC" w:rsidRPr="009D1F72">
        <w:t xml:space="preserve"> that </w:t>
      </w:r>
      <w:r w:rsidR="00A41F66" w:rsidRPr="009D1F72">
        <w:t xml:space="preserve">the </w:t>
      </w:r>
      <w:r w:rsidR="00B247CC" w:rsidRPr="009D1F72">
        <w:t xml:space="preserve">Niger had failed to fulfil its international and regional human rights obligations prohibiting slavery. </w:t>
      </w:r>
      <w:r w:rsidR="00A41F66" w:rsidRPr="009D1F72">
        <w:t xml:space="preserve">The </w:t>
      </w:r>
      <w:r w:rsidR="00B247CC" w:rsidRPr="009D1F72">
        <w:t xml:space="preserve">Niger was ordered to pay her compensation </w:t>
      </w:r>
      <w:r w:rsidR="000F2BD9" w:rsidRPr="009D1F72">
        <w:t xml:space="preserve">in the amount </w:t>
      </w:r>
      <w:r w:rsidR="00B247CC" w:rsidRPr="009D1F72">
        <w:t xml:space="preserve">of 10,000,000 CFA francs. </w:t>
      </w:r>
      <w:r w:rsidR="00B214E8" w:rsidRPr="009D1F72">
        <w:t>Ms. </w:t>
      </w:r>
      <w:r w:rsidR="00B247CC" w:rsidRPr="009D1F72">
        <w:t xml:space="preserve">Koraou also claimed that she </w:t>
      </w:r>
      <w:r w:rsidR="00A41F66" w:rsidRPr="009D1F72">
        <w:t>had been</w:t>
      </w:r>
      <w:r w:rsidR="00B247CC" w:rsidRPr="009D1F72">
        <w:t xml:space="preserve"> a victim of discrimination based on gender and social origin</w:t>
      </w:r>
      <w:r w:rsidR="00A41F66" w:rsidRPr="009D1F72">
        <w:t>;</w:t>
      </w:r>
      <w:r w:rsidR="00B247CC" w:rsidRPr="009D1F72">
        <w:t xml:space="preserve"> while the court found the argument valid, it attributed the discrimination to the former master, not to </w:t>
      </w:r>
      <w:r w:rsidR="00A41F66" w:rsidRPr="009D1F72">
        <w:t xml:space="preserve">the </w:t>
      </w:r>
      <w:r w:rsidR="000F3F80" w:rsidRPr="009D1F72">
        <w:t>State</w:t>
      </w:r>
      <w:r w:rsidR="00B247CC" w:rsidRPr="009D1F72">
        <w:t xml:space="preserve">. </w:t>
      </w:r>
    </w:p>
    <w:p w:rsidR="003C6066" w:rsidRPr="009D1F72" w:rsidRDefault="008337F3" w:rsidP="008337F3">
      <w:pPr>
        <w:pStyle w:val="H1G"/>
      </w:pPr>
      <w:r w:rsidRPr="009D1F72">
        <w:tab/>
      </w:r>
      <w:r w:rsidR="00B247CC" w:rsidRPr="009D1F72">
        <w:t>C.</w:t>
      </w:r>
      <w:r w:rsidRPr="009D1F72">
        <w:tab/>
      </w:r>
      <w:r w:rsidR="00B247CC" w:rsidRPr="009D1F72">
        <w:t>National legal, institutional and policy framework</w:t>
      </w:r>
    </w:p>
    <w:p w:rsidR="003C6066" w:rsidRPr="009D1F72" w:rsidRDefault="008337F3" w:rsidP="008337F3">
      <w:pPr>
        <w:pStyle w:val="H23G"/>
      </w:pPr>
      <w:r w:rsidRPr="009D1F72">
        <w:tab/>
      </w:r>
      <w:r w:rsidRPr="009D1F72">
        <w:tab/>
      </w:r>
      <w:r w:rsidR="00B247CC" w:rsidRPr="009D1F72">
        <w:t>Legislation</w:t>
      </w:r>
    </w:p>
    <w:p w:rsidR="003C6066" w:rsidRPr="009D1F72" w:rsidRDefault="00470DF3" w:rsidP="00470DF3">
      <w:pPr>
        <w:pStyle w:val="SingleTxtG"/>
        <w:rPr>
          <w:iCs/>
        </w:rPr>
      </w:pPr>
      <w:r w:rsidRPr="009D1F72">
        <w:rPr>
          <w:iCs/>
        </w:rPr>
        <w:t>13.</w:t>
      </w:r>
      <w:r w:rsidRPr="009D1F72">
        <w:rPr>
          <w:iCs/>
        </w:rPr>
        <w:tab/>
      </w:r>
      <w:r w:rsidR="002E6D26" w:rsidRPr="009D1F72">
        <w:t>The 1999 Constitution was the first to explicitly prohibit slavery, and t</w:t>
      </w:r>
      <w:r w:rsidR="00B247CC" w:rsidRPr="009D1F72">
        <w:t>he</w:t>
      </w:r>
      <w:r w:rsidR="00B214E8" w:rsidRPr="009D1F72">
        <w:t xml:space="preserve"> </w:t>
      </w:r>
      <w:r w:rsidR="00B247CC" w:rsidRPr="009D1F72">
        <w:t>2010 Constitution reaffirmed the right of citizens to be free from slavery (</w:t>
      </w:r>
      <w:r w:rsidR="00B214E8" w:rsidRPr="009D1F72">
        <w:t>art. </w:t>
      </w:r>
      <w:r w:rsidR="00B247CC" w:rsidRPr="009D1F72">
        <w:t xml:space="preserve">14) and </w:t>
      </w:r>
      <w:r w:rsidR="00A03AFB" w:rsidRPr="009D1F72">
        <w:t xml:space="preserve">enshrined </w:t>
      </w:r>
      <w:r w:rsidR="00B247CC" w:rsidRPr="009D1F72">
        <w:t xml:space="preserve">equality before the law </w:t>
      </w:r>
      <w:r w:rsidR="00B247CC" w:rsidRPr="009D1F72">
        <w:rPr>
          <w:iCs/>
        </w:rPr>
        <w:t>without distinction on grounds of sex and social, racial, ethnic or religious origin (art</w:t>
      </w:r>
      <w:r w:rsidR="00B214E8" w:rsidRPr="009D1F72">
        <w:rPr>
          <w:iCs/>
        </w:rPr>
        <w:t>. </w:t>
      </w:r>
      <w:r w:rsidR="00B247CC" w:rsidRPr="009D1F72">
        <w:rPr>
          <w:iCs/>
        </w:rPr>
        <w:t>8).</w:t>
      </w:r>
    </w:p>
    <w:p w:rsidR="003C6066" w:rsidRPr="009D1F72" w:rsidRDefault="00470DF3" w:rsidP="00470DF3">
      <w:pPr>
        <w:pStyle w:val="SingleTxtG"/>
      </w:pPr>
      <w:r w:rsidRPr="009D1F72">
        <w:t>14.</w:t>
      </w:r>
      <w:r w:rsidRPr="009D1F72">
        <w:tab/>
      </w:r>
      <w:r w:rsidR="00B247CC" w:rsidRPr="009D1F72">
        <w:rPr>
          <w:iCs/>
        </w:rPr>
        <w:t>However</w:t>
      </w:r>
      <w:r w:rsidR="00A03AFB" w:rsidRPr="009D1F72">
        <w:rPr>
          <w:iCs/>
        </w:rPr>
        <w:t>,</w:t>
      </w:r>
      <w:r w:rsidR="00B247CC" w:rsidRPr="009D1F72">
        <w:rPr>
          <w:iCs/>
        </w:rPr>
        <w:t xml:space="preserve"> it was only in 2003 that the </w:t>
      </w:r>
      <w:r w:rsidR="00B247CC" w:rsidRPr="009D1F72">
        <w:t>Criminal Code (</w:t>
      </w:r>
      <w:r w:rsidR="003D6FF9" w:rsidRPr="009D1F72">
        <w:t xml:space="preserve">Act </w:t>
      </w:r>
      <w:r w:rsidR="00B247CC" w:rsidRPr="009D1F72">
        <w:t>No</w:t>
      </w:r>
      <w:r w:rsidR="00B214E8" w:rsidRPr="009D1F72">
        <w:t>. </w:t>
      </w:r>
      <w:r w:rsidR="00B247CC" w:rsidRPr="009D1F72">
        <w:t>61-027 of 15 July 1961) was amended by the introduction of pe</w:t>
      </w:r>
      <w:r w:rsidR="000F6687" w:rsidRPr="009D1F72">
        <w:t>nalties for slavery</w:t>
      </w:r>
      <w:r w:rsidR="00B247CC" w:rsidRPr="009D1F72">
        <w:t>.</w:t>
      </w:r>
      <w:r w:rsidR="0054143A" w:rsidRPr="009D1F72">
        <w:rPr>
          <w:rStyle w:val="FootnoteReference"/>
        </w:rPr>
        <w:footnoteReference w:id="12"/>
      </w:r>
      <w:r w:rsidR="00B247CC" w:rsidRPr="009D1F72">
        <w:t xml:space="preserve"> </w:t>
      </w:r>
      <w:r w:rsidR="00B214E8" w:rsidRPr="009D1F72">
        <w:rPr>
          <w:iCs/>
        </w:rPr>
        <w:t>Article </w:t>
      </w:r>
      <w:r w:rsidR="00B247CC" w:rsidRPr="009D1F72">
        <w:rPr>
          <w:iCs/>
        </w:rPr>
        <w:t>270.1</w:t>
      </w:r>
      <w:r w:rsidR="002338FF" w:rsidRPr="009D1F72">
        <w:rPr>
          <w:iCs/>
        </w:rPr>
        <w:t xml:space="preserve"> </w:t>
      </w:r>
      <w:r w:rsidR="00C24FD8" w:rsidRPr="009D1F72">
        <w:rPr>
          <w:iCs/>
        </w:rPr>
        <w:t>contains</w:t>
      </w:r>
      <w:r w:rsidR="002338FF" w:rsidRPr="009D1F72">
        <w:rPr>
          <w:iCs/>
        </w:rPr>
        <w:t xml:space="preserve"> a</w:t>
      </w:r>
      <w:r w:rsidR="00B247CC" w:rsidRPr="009D1F72">
        <w:rPr>
          <w:iCs/>
        </w:rPr>
        <w:t xml:space="preserve"> defin</w:t>
      </w:r>
      <w:r w:rsidR="002338FF" w:rsidRPr="009D1F72">
        <w:rPr>
          <w:iCs/>
        </w:rPr>
        <w:t>ition of</w:t>
      </w:r>
      <w:r w:rsidR="00B247CC" w:rsidRPr="009D1F72">
        <w:rPr>
          <w:iCs/>
        </w:rPr>
        <w:t xml:space="preserve"> slavery</w:t>
      </w:r>
      <w:r w:rsidR="002338FF" w:rsidRPr="009D1F72">
        <w:rPr>
          <w:iCs/>
        </w:rPr>
        <w:t>,</w:t>
      </w:r>
      <w:r w:rsidR="00B247CC" w:rsidRPr="009D1F72">
        <w:rPr>
          <w:iCs/>
        </w:rPr>
        <w:t xml:space="preserve"> in line with the Slavery Convention</w:t>
      </w:r>
      <w:r w:rsidR="002338FF" w:rsidRPr="009D1F72">
        <w:rPr>
          <w:iCs/>
        </w:rPr>
        <w:t>,</w:t>
      </w:r>
      <w:r w:rsidR="00B247CC" w:rsidRPr="009D1F72">
        <w:rPr>
          <w:iCs/>
        </w:rPr>
        <w:t xml:space="preserve"> as the status or condition of a person over whom any or all the powers attaching to the right of ownership are exercised</w:t>
      </w:r>
      <w:r w:rsidR="002338FF" w:rsidRPr="009D1F72">
        <w:rPr>
          <w:iCs/>
        </w:rPr>
        <w:t>.</w:t>
      </w:r>
      <w:r w:rsidR="00B247CC" w:rsidRPr="009D1F72">
        <w:rPr>
          <w:iCs/>
        </w:rPr>
        <w:t xml:space="preserve"> </w:t>
      </w:r>
      <w:r w:rsidR="00B247CC" w:rsidRPr="009D1F72">
        <w:t>The Code refers to “a person of servile status”</w:t>
      </w:r>
      <w:r w:rsidR="002C63E0" w:rsidRPr="009D1F72">
        <w:t>,</w:t>
      </w:r>
      <w:r w:rsidR="00B247CC" w:rsidRPr="009D1F72">
        <w:t xml:space="preserve"> drawing partially from the definitions of institutions and practices similar to slavery </w:t>
      </w:r>
      <w:r w:rsidR="00F30113" w:rsidRPr="009D1F72">
        <w:t>included in</w:t>
      </w:r>
      <w:r w:rsidR="00B247CC" w:rsidRPr="009D1F72">
        <w:t xml:space="preserve"> the Supplementary Convention</w:t>
      </w:r>
      <w:r w:rsidR="004658CE" w:rsidRPr="009D1F72">
        <w:t xml:space="preserve"> on the Abolition of Slavery</w:t>
      </w:r>
      <w:r w:rsidR="00B247CC" w:rsidRPr="009D1F72">
        <w:t xml:space="preserve">. </w:t>
      </w:r>
    </w:p>
    <w:p w:rsidR="003C6066" w:rsidRPr="009D1F72" w:rsidRDefault="00470DF3" w:rsidP="00470DF3">
      <w:pPr>
        <w:pStyle w:val="SingleTxtG"/>
      </w:pPr>
      <w:r w:rsidRPr="009D1F72">
        <w:t>15.</w:t>
      </w:r>
      <w:r w:rsidRPr="009D1F72">
        <w:tab/>
      </w:r>
      <w:r w:rsidR="00B247CC" w:rsidRPr="009D1F72">
        <w:t xml:space="preserve">The Code distinguishes between slavery as a crime and offences related to slavery. The crime of slavery is defined as reducing others to slavery or inciting others to alienate someone’s freedom or dignity or that of their dependents to reduce </w:t>
      </w:r>
      <w:r w:rsidR="009461B8" w:rsidRPr="009D1F72">
        <w:t xml:space="preserve">them </w:t>
      </w:r>
      <w:r w:rsidR="00B247CC" w:rsidRPr="009D1F72">
        <w:t>to slavery (art</w:t>
      </w:r>
      <w:r w:rsidR="00B214E8" w:rsidRPr="009D1F72">
        <w:t>. </w:t>
      </w:r>
      <w:r w:rsidR="00B247CC" w:rsidRPr="009D1F72">
        <w:t>270.2) and is punishable by imprisonment of between 10 and 30</w:t>
      </w:r>
      <w:r w:rsidR="00422C90" w:rsidRPr="009D1F72">
        <w:t> </w:t>
      </w:r>
      <w:r w:rsidR="00B247CC" w:rsidRPr="009D1F72">
        <w:t xml:space="preserve">years and a fine of between </w:t>
      </w:r>
      <w:r w:rsidR="00422C90" w:rsidRPr="009D1F72">
        <w:t>1</w:t>
      </w:r>
      <w:r w:rsidR="009461B8" w:rsidRPr="009D1F72">
        <w:t xml:space="preserve"> million</w:t>
      </w:r>
      <w:r w:rsidR="00B247CC" w:rsidRPr="009D1F72">
        <w:t xml:space="preserve"> and </w:t>
      </w:r>
      <w:r w:rsidR="00422C90" w:rsidRPr="009D1F72">
        <w:t>5 </w:t>
      </w:r>
      <w:r w:rsidR="00B247CC" w:rsidRPr="009D1F72">
        <w:t>million CFA francs.</w:t>
      </w:r>
      <w:r w:rsidR="00ED7C60" w:rsidRPr="009D1F72">
        <w:rPr>
          <w:rStyle w:val="FootnoteReference"/>
        </w:rPr>
        <w:footnoteReference w:id="13"/>
      </w:r>
      <w:r w:rsidR="00B247CC" w:rsidRPr="009D1F72">
        <w:t xml:space="preserve"> The same punishment applies where </w:t>
      </w:r>
      <w:r w:rsidR="00B247CC" w:rsidRPr="009D1F72">
        <w:rPr>
          <w:iCs/>
        </w:rPr>
        <w:t xml:space="preserve">the master or his accomplice engages in sexual intercourse with a woman considered </w:t>
      </w:r>
      <w:r w:rsidR="00B247CC" w:rsidRPr="009D1F72">
        <w:t>a slave or the wife of a man considered a slave or puts at the disposal of another person a woman considered a slave for the purpose of sexual intercourse.</w:t>
      </w:r>
    </w:p>
    <w:p w:rsidR="003C6066" w:rsidRPr="009D1F72" w:rsidRDefault="00470DF3" w:rsidP="00470DF3">
      <w:pPr>
        <w:pStyle w:val="SingleTxtG"/>
        <w:rPr>
          <w:iCs/>
        </w:rPr>
      </w:pPr>
      <w:r w:rsidRPr="009D1F72">
        <w:rPr>
          <w:iCs/>
        </w:rPr>
        <w:t>16.</w:t>
      </w:r>
      <w:r w:rsidRPr="009D1F72">
        <w:rPr>
          <w:iCs/>
        </w:rPr>
        <w:tab/>
      </w:r>
      <w:r w:rsidR="00B247CC" w:rsidRPr="009D1F72">
        <w:rPr>
          <w:iCs/>
        </w:rPr>
        <w:t>The offence of slavery attracts a lesser penalty</w:t>
      </w:r>
      <w:r w:rsidR="00ED7C60" w:rsidRPr="009D1F72">
        <w:rPr>
          <w:rStyle w:val="FootnoteReference"/>
          <w:iCs/>
        </w:rPr>
        <w:footnoteReference w:id="14"/>
      </w:r>
      <w:r w:rsidR="00B247CC" w:rsidRPr="009D1F72">
        <w:rPr>
          <w:iCs/>
        </w:rPr>
        <w:t xml:space="preserve"> and is defined under </w:t>
      </w:r>
      <w:r w:rsidR="00B214E8" w:rsidRPr="009D1F72">
        <w:rPr>
          <w:iCs/>
        </w:rPr>
        <w:t>article </w:t>
      </w:r>
      <w:r w:rsidR="00B247CC" w:rsidRPr="009D1F72">
        <w:rPr>
          <w:iCs/>
        </w:rPr>
        <w:t>270.3 as any violation of the physical or moral integrity of a person because of his</w:t>
      </w:r>
      <w:r w:rsidR="00D50D0F" w:rsidRPr="009D1F72">
        <w:rPr>
          <w:iCs/>
        </w:rPr>
        <w:t xml:space="preserve"> or </w:t>
      </w:r>
      <w:r w:rsidR="00B247CC" w:rsidRPr="009D1F72">
        <w:rPr>
          <w:iCs/>
        </w:rPr>
        <w:t xml:space="preserve">her servile status, any degrading, inhuman or humiliating treatment of such a person; </w:t>
      </w:r>
      <w:r w:rsidR="00C24FD8" w:rsidRPr="009D1F72">
        <w:rPr>
          <w:iCs/>
        </w:rPr>
        <w:t xml:space="preserve">any </w:t>
      </w:r>
      <w:r w:rsidR="00B247CC" w:rsidRPr="009D1F72">
        <w:rPr>
          <w:iCs/>
        </w:rPr>
        <w:t xml:space="preserve">act, on the part of a master, of receiving the fruits and revenue from the prostitution of a woman of servile status or from the labour of any person of servile status; </w:t>
      </w:r>
      <w:r w:rsidR="000F3F80" w:rsidRPr="009D1F72">
        <w:rPr>
          <w:iCs/>
        </w:rPr>
        <w:t xml:space="preserve">the </w:t>
      </w:r>
      <w:r w:rsidR="00B247CC" w:rsidRPr="009D1F72">
        <w:rPr>
          <w:iCs/>
        </w:rPr>
        <w:t>extortion of money from and blackmailing</w:t>
      </w:r>
      <w:r w:rsidR="000F3F80" w:rsidRPr="009D1F72">
        <w:rPr>
          <w:iCs/>
        </w:rPr>
        <w:t xml:space="preserve"> of</w:t>
      </w:r>
      <w:r w:rsidR="00B247CC" w:rsidRPr="009D1F72">
        <w:rPr>
          <w:iCs/>
        </w:rPr>
        <w:t xml:space="preserve"> a person of servile status; </w:t>
      </w:r>
      <w:r w:rsidR="00C24FD8" w:rsidRPr="009D1F72">
        <w:rPr>
          <w:iCs/>
        </w:rPr>
        <w:t>any</w:t>
      </w:r>
      <w:r w:rsidR="00B247CC" w:rsidRPr="009D1F72">
        <w:rPr>
          <w:iCs/>
        </w:rPr>
        <w:t xml:space="preserve"> act by a master of receiving </w:t>
      </w:r>
      <w:r w:rsidR="009461B8" w:rsidRPr="009D1F72">
        <w:rPr>
          <w:iCs/>
        </w:rPr>
        <w:t xml:space="preserve">a </w:t>
      </w:r>
      <w:r w:rsidR="00B247CC" w:rsidRPr="009D1F72">
        <w:rPr>
          <w:iCs/>
        </w:rPr>
        <w:t xml:space="preserve">tribute </w:t>
      </w:r>
      <w:r w:rsidR="00B247CC" w:rsidRPr="009D1F72">
        <w:rPr>
          <w:iCs/>
        </w:rPr>
        <w:lastRenderedPageBreak/>
        <w:t>from a person because of the right of ownership exercised over that person; and the kidnapping of so-called slave children in order to put them in servitude.</w:t>
      </w:r>
    </w:p>
    <w:p w:rsidR="003C6066" w:rsidRPr="009D1F72" w:rsidRDefault="00470DF3" w:rsidP="00470DF3">
      <w:pPr>
        <w:pStyle w:val="SingleTxtG"/>
        <w:rPr>
          <w:iCs/>
        </w:rPr>
      </w:pPr>
      <w:r w:rsidRPr="009D1F72">
        <w:rPr>
          <w:iCs/>
        </w:rPr>
        <w:t>17.</w:t>
      </w:r>
      <w:r w:rsidRPr="009D1F72">
        <w:rPr>
          <w:iCs/>
        </w:rPr>
        <w:tab/>
      </w:r>
      <w:r w:rsidR="00B247CC" w:rsidRPr="009D1F72">
        <w:rPr>
          <w:iCs/>
        </w:rPr>
        <w:t xml:space="preserve">A key provision giving effect to access to justice for victims of slavery is </w:t>
      </w:r>
      <w:r w:rsidR="00B214E8" w:rsidRPr="009D1F72">
        <w:rPr>
          <w:iCs/>
        </w:rPr>
        <w:t>article </w:t>
      </w:r>
      <w:r w:rsidR="00B247CC" w:rsidRPr="009D1F72">
        <w:rPr>
          <w:iCs/>
        </w:rPr>
        <w:t>270.5</w:t>
      </w:r>
      <w:r w:rsidR="00AC6299" w:rsidRPr="009D1F72">
        <w:rPr>
          <w:iCs/>
        </w:rPr>
        <w:t xml:space="preserve"> </w:t>
      </w:r>
      <w:r w:rsidR="00D50D0F" w:rsidRPr="009D1F72">
        <w:rPr>
          <w:iCs/>
        </w:rPr>
        <w:t>of</w:t>
      </w:r>
      <w:r w:rsidR="00AC6299" w:rsidRPr="009D1F72">
        <w:rPr>
          <w:iCs/>
        </w:rPr>
        <w:t xml:space="preserve"> the Criminal Code</w:t>
      </w:r>
      <w:r w:rsidR="005A10B4" w:rsidRPr="009D1F72">
        <w:rPr>
          <w:iCs/>
        </w:rPr>
        <w:t>,</w:t>
      </w:r>
      <w:r w:rsidR="00B247CC" w:rsidRPr="009D1F72">
        <w:rPr>
          <w:iCs/>
        </w:rPr>
        <w:t xml:space="preserve"> </w:t>
      </w:r>
      <w:r w:rsidR="00AC6299" w:rsidRPr="009D1F72">
        <w:rPr>
          <w:iCs/>
        </w:rPr>
        <w:t xml:space="preserve">in accordance with </w:t>
      </w:r>
      <w:r w:rsidR="00B247CC" w:rsidRPr="009D1F72">
        <w:rPr>
          <w:iCs/>
        </w:rPr>
        <w:t xml:space="preserve">which </w:t>
      </w:r>
      <w:r w:rsidR="00B247CC" w:rsidRPr="009D1F72">
        <w:t>locus standi</w:t>
      </w:r>
      <w:r w:rsidR="00B247CC" w:rsidRPr="009D1F72">
        <w:rPr>
          <w:iCs/>
        </w:rPr>
        <w:t xml:space="preserve"> </w:t>
      </w:r>
      <w:r w:rsidR="00AC6299" w:rsidRPr="009D1F72">
        <w:rPr>
          <w:iCs/>
        </w:rPr>
        <w:t xml:space="preserve">can be granted </w:t>
      </w:r>
      <w:r w:rsidR="005A10B4" w:rsidRPr="009D1F72">
        <w:rPr>
          <w:iCs/>
        </w:rPr>
        <w:t>for</w:t>
      </w:r>
      <w:r w:rsidR="00B247CC" w:rsidRPr="009D1F72">
        <w:rPr>
          <w:iCs/>
        </w:rPr>
        <w:t xml:space="preserve"> </w:t>
      </w:r>
      <w:r w:rsidR="005A10B4" w:rsidRPr="009D1F72">
        <w:rPr>
          <w:iCs/>
        </w:rPr>
        <w:t xml:space="preserve">any </w:t>
      </w:r>
      <w:r w:rsidR="00B247CC" w:rsidRPr="009D1F72">
        <w:rPr>
          <w:iCs/>
        </w:rPr>
        <w:t>association duly registered at least one year before the</w:t>
      </w:r>
      <w:r w:rsidR="005A10B4" w:rsidRPr="009D1F72">
        <w:rPr>
          <w:iCs/>
        </w:rPr>
        <w:t xml:space="preserve"> occurrence of the</w:t>
      </w:r>
      <w:r w:rsidR="00B247CC" w:rsidRPr="009D1F72">
        <w:rPr>
          <w:iCs/>
        </w:rPr>
        <w:t xml:space="preserve"> acts</w:t>
      </w:r>
      <w:r w:rsidR="00AC6299" w:rsidRPr="009D1F72">
        <w:rPr>
          <w:iCs/>
        </w:rPr>
        <w:t xml:space="preserve"> concerned</w:t>
      </w:r>
      <w:r w:rsidR="00B247CC" w:rsidRPr="009D1F72">
        <w:rPr>
          <w:iCs/>
        </w:rPr>
        <w:t xml:space="preserve"> and mandated by its statutes to fight against slavery or similar practices. Such associations are authori</w:t>
      </w:r>
      <w:r w:rsidR="005A10B4" w:rsidRPr="009D1F72">
        <w:rPr>
          <w:iCs/>
        </w:rPr>
        <w:t>z</w:t>
      </w:r>
      <w:r w:rsidR="00B247CC" w:rsidRPr="009D1F72">
        <w:rPr>
          <w:iCs/>
        </w:rPr>
        <w:t>ed to bring civil action to obtain compensation for damages caused</w:t>
      </w:r>
      <w:r w:rsidR="00B247CC" w:rsidRPr="009D1F72">
        <w:rPr>
          <w:i/>
          <w:iCs/>
        </w:rPr>
        <w:t xml:space="preserve">. </w:t>
      </w:r>
      <w:r w:rsidR="00B247CC" w:rsidRPr="009D1F72">
        <w:rPr>
          <w:iCs/>
        </w:rPr>
        <w:t>This has resulted in the development of anti-slavery jurisprudence</w:t>
      </w:r>
      <w:r w:rsidR="00B93C3E" w:rsidRPr="009D1F72">
        <w:rPr>
          <w:iCs/>
        </w:rPr>
        <w:t>,</w:t>
      </w:r>
      <w:r w:rsidR="00B247CC" w:rsidRPr="009D1F72">
        <w:rPr>
          <w:iCs/>
        </w:rPr>
        <w:t xml:space="preserve"> as NGOs have been able to represent claimants in court proceedings. </w:t>
      </w:r>
    </w:p>
    <w:p w:rsidR="003C6066" w:rsidRPr="009D1F72" w:rsidRDefault="00470DF3" w:rsidP="00470DF3">
      <w:pPr>
        <w:pStyle w:val="SingleTxtG"/>
      </w:pPr>
      <w:r w:rsidRPr="009D1F72">
        <w:t>18.</w:t>
      </w:r>
      <w:r w:rsidRPr="009D1F72">
        <w:tab/>
      </w:r>
      <w:r w:rsidR="00B247CC" w:rsidRPr="009D1F72">
        <w:t xml:space="preserve">Another significant development is the passing of Ordinance </w:t>
      </w:r>
      <w:r w:rsidR="00B214E8" w:rsidRPr="009D1F72">
        <w:t>No. </w:t>
      </w:r>
      <w:r w:rsidR="00B247CC" w:rsidRPr="009D1F72">
        <w:t xml:space="preserve">2010-86 of 16 December 2010, which is aimed at combating trafficking in persons in accordance with </w:t>
      </w:r>
      <w:r w:rsidR="00FE3540" w:rsidRPr="009D1F72">
        <w:t xml:space="preserve">the </w:t>
      </w:r>
      <w:r w:rsidR="00B247CC" w:rsidRPr="009D1F72">
        <w:t xml:space="preserve">Palermo Protocol and </w:t>
      </w:r>
      <w:r w:rsidR="00FE3540" w:rsidRPr="009D1F72">
        <w:t xml:space="preserve">provides for </w:t>
      </w:r>
      <w:r w:rsidR="00B247CC" w:rsidRPr="009D1F72">
        <w:t xml:space="preserve">penalties of </w:t>
      </w:r>
      <w:r w:rsidR="00FE3540" w:rsidRPr="009D1F72">
        <w:t xml:space="preserve">5 </w:t>
      </w:r>
      <w:r w:rsidR="00B247CC" w:rsidRPr="009D1F72">
        <w:t xml:space="preserve">to </w:t>
      </w:r>
      <w:r w:rsidR="00FE3540" w:rsidRPr="009D1F72">
        <w:t xml:space="preserve">10 </w:t>
      </w:r>
      <w:r w:rsidR="00B247CC" w:rsidRPr="009D1F72">
        <w:t>years</w:t>
      </w:r>
      <w:r w:rsidR="005B794E" w:rsidRPr="009D1F72">
        <w:t xml:space="preserve"> of</w:t>
      </w:r>
      <w:r w:rsidR="00B247CC" w:rsidRPr="009D1F72">
        <w:t xml:space="preserve"> imprisonment and </w:t>
      </w:r>
      <w:r w:rsidR="00B247CC" w:rsidRPr="009D1F72">
        <w:rPr>
          <w:iCs/>
        </w:rPr>
        <w:t xml:space="preserve">a fine of between </w:t>
      </w:r>
      <w:r w:rsidR="00B247CC" w:rsidRPr="009D1F72">
        <w:t xml:space="preserve">500,000 </w:t>
      </w:r>
      <w:r w:rsidR="00B247CC" w:rsidRPr="009D1F72">
        <w:rPr>
          <w:iCs/>
        </w:rPr>
        <w:t xml:space="preserve">and </w:t>
      </w:r>
      <w:r w:rsidR="00422C90" w:rsidRPr="009D1F72">
        <w:rPr>
          <w:iCs/>
        </w:rPr>
        <w:t>5 </w:t>
      </w:r>
      <w:r w:rsidR="00B247CC" w:rsidRPr="009D1F72">
        <w:rPr>
          <w:iCs/>
        </w:rPr>
        <w:t>million CFA francs (art</w:t>
      </w:r>
      <w:r w:rsidR="00B214E8" w:rsidRPr="009D1F72">
        <w:rPr>
          <w:iCs/>
        </w:rPr>
        <w:t>. </w:t>
      </w:r>
      <w:r w:rsidR="00B247CC" w:rsidRPr="009D1F72">
        <w:rPr>
          <w:iCs/>
        </w:rPr>
        <w:t>10). While slavery and certain institutions and practices similar to slavery are referred to in the Ordinance (debt bondage, serfdom and wife inheritance), they are covered only in relation to human trafficking.</w:t>
      </w:r>
    </w:p>
    <w:p w:rsidR="003C6066" w:rsidRPr="009D1F72" w:rsidRDefault="00470DF3" w:rsidP="00470DF3">
      <w:pPr>
        <w:pStyle w:val="SingleTxtG"/>
        <w:rPr>
          <w:iCs/>
        </w:rPr>
      </w:pPr>
      <w:r w:rsidRPr="009D1F72">
        <w:rPr>
          <w:iCs/>
        </w:rPr>
        <w:t>19.</w:t>
      </w:r>
      <w:r w:rsidRPr="009D1F72">
        <w:rPr>
          <w:iCs/>
        </w:rPr>
        <w:tab/>
      </w:r>
      <w:r w:rsidR="00965BE6" w:rsidRPr="009D1F72">
        <w:t xml:space="preserve">The </w:t>
      </w:r>
      <w:r w:rsidR="00B247CC" w:rsidRPr="009D1F72">
        <w:t xml:space="preserve">Niger has also amended its Labour Code (by </w:t>
      </w:r>
      <w:r w:rsidR="00AC6299" w:rsidRPr="009D1F72">
        <w:t xml:space="preserve">Act </w:t>
      </w:r>
      <w:r w:rsidR="00B214E8" w:rsidRPr="009D1F72">
        <w:t>No. </w:t>
      </w:r>
      <w:r w:rsidR="00B247CC" w:rsidRPr="009D1F72">
        <w:t xml:space="preserve">2012-45 of 25 September 2012) to provide further legal protection from contemporary forms of slavery. </w:t>
      </w:r>
      <w:r w:rsidR="00B214E8" w:rsidRPr="009D1F72">
        <w:t>Article </w:t>
      </w:r>
      <w:r w:rsidR="00B247CC" w:rsidRPr="009D1F72">
        <w:t xml:space="preserve">4 prohibits forced or compulsory labour, rendering it punishable by a fine of 500,000 to </w:t>
      </w:r>
      <w:r w:rsidR="00422C90" w:rsidRPr="009D1F72">
        <w:t>2 </w:t>
      </w:r>
      <w:r w:rsidR="00B247CC" w:rsidRPr="009D1F72">
        <w:t>million CFA francs and</w:t>
      </w:r>
      <w:r w:rsidR="009D21C6" w:rsidRPr="009D1F72">
        <w:t>/or</w:t>
      </w:r>
      <w:r w:rsidR="00B247CC" w:rsidRPr="009D1F72">
        <w:t xml:space="preserve"> imprisonment of two to five years </w:t>
      </w:r>
      <w:r w:rsidR="009D21C6" w:rsidRPr="009D1F72">
        <w:t xml:space="preserve">(see </w:t>
      </w:r>
      <w:r w:rsidR="00B214E8" w:rsidRPr="009D1F72">
        <w:t>art</w:t>
      </w:r>
      <w:r w:rsidR="00D50D0F" w:rsidRPr="009D1F72">
        <w:t>.</w:t>
      </w:r>
      <w:r w:rsidR="00B214E8" w:rsidRPr="009D1F72">
        <w:t> </w:t>
      </w:r>
      <w:r w:rsidR="00B247CC" w:rsidRPr="009D1F72">
        <w:t>337</w:t>
      </w:r>
      <w:r w:rsidR="00AC6299" w:rsidRPr="009D1F72">
        <w:t xml:space="preserve"> of the Code</w:t>
      </w:r>
      <w:r w:rsidR="00B247CC" w:rsidRPr="009D1F72">
        <w:t>).</w:t>
      </w:r>
      <w:r w:rsidR="00B247CC" w:rsidRPr="009D1F72">
        <w:rPr>
          <w:i/>
          <w:iCs/>
        </w:rPr>
        <w:t xml:space="preserve"> </w:t>
      </w:r>
      <w:r w:rsidR="00B247CC" w:rsidRPr="009D1F72">
        <w:rPr>
          <w:iCs/>
        </w:rPr>
        <w:t xml:space="preserve">In relation to labour rights, </w:t>
      </w:r>
      <w:r w:rsidR="00B214E8" w:rsidRPr="009D1F72">
        <w:rPr>
          <w:iCs/>
        </w:rPr>
        <w:t>article </w:t>
      </w:r>
      <w:r w:rsidR="00F30113" w:rsidRPr="009D1F72">
        <w:rPr>
          <w:iCs/>
        </w:rPr>
        <w:t>5</w:t>
      </w:r>
      <w:r w:rsidR="00B247CC" w:rsidRPr="009D1F72">
        <w:rPr>
          <w:iCs/>
        </w:rPr>
        <w:t xml:space="preserve"> prohibits any discrimination based on, inter alia, sex, age, national origin, race, religion, colour, political or religious opinion, social origin or disability. </w:t>
      </w:r>
    </w:p>
    <w:p w:rsidR="003C6066" w:rsidRPr="009D1F72" w:rsidRDefault="00470DF3" w:rsidP="00470DF3">
      <w:pPr>
        <w:pStyle w:val="SingleTxtG"/>
      </w:pPr>
      <w:r w:rsidRPr="009D1F72">
        <w:t>20.</w:t>
      </w:r>
      <w:r w:rsidRPr="009D1F72">
        <w:tab/>
      </w:r>
      <w:r w:rsidR="00B247CC" w:rsidRPr="009D1F72">
        <w:t>The Labour Code also prohibits the worst forms of child labour, defines th</w:t>
      </w:r>
      <w:r w:rsidR="00AC6299" w:rsidRPr="009D1F72">
        <w:t>em</w:t>
      </w:r>
      <w:r w:rsidR="00B247CC" w:rsidRPr="009D1F72">
        <w:t xml:space="preserve"> in line with ILO Convention </w:t>
      </w:r>
      <w:r w:rsidR="00B214E8" w:rsidRPr="009D1F72">
        <w:t>No. </w:t>
      </w:r>
      <w:r w:rsidR="00B247CC" w:rsidRPr="009D1F72">
        <w:t>182 (art</w:t>
      </w:r>
      <w:r w:rsidR="00B214E8" w:rsidRPr="009D1F72">
        <w:t>. </w:t>
      </w:r>
      <w:r w:rsidR="00B247CC" w:rsidRPr="009D1F72">
        <w:t xml:space="preserve">107) and </w:t>
      </w:r>
      <w:r w:rsidR="009D21C6" w:rsidRPr="009D1F72">
        <w:t>sets</w:t>
      </w:r>
      <w:r w:rsidR="00B247CC" w:rsidRPr="009D1F72">
        <w:t xml:space="preserve"> the minimum age for work, except in</w:t>
      </w:r>
      <w:r w:rsidR="009D21C6" w:rsidRPr="009D1F72">
        <w:t xml:space="preserve"> the</w:t>
      </w:r>
      <w:r w:rsidR="00B247CC" w:rsidRPr="009D1F72">
        <w:t xml:space="preserve"> case of derogation granted by decree, </w:t>
      </w:r>
      <w:r w:rsidR="009D21C6" w:rsidRPr="009D1F72">
        <w:t>at</w:t>
      </w:r>
      <w:r w:rsidR="00B247CC" w:rsidRPr="009D1F72">
        <w:t xml:space="preserve"> 14 (art</w:t>
      </w:r>
      <w:r w:rsidR="00B214E8" w:rsidRPr="009D1F72">
        <w:t>. </w:t>
      </w:r>
      <w:r w:rsidR="00B247CC" w:rsidRPr="009D1F72">
        <w:t xml:space="preserve">106). However, Decree </w:t>
      </w:r>
      <w:r w:rsidR="00B214E8" w:rsidRPr="009D1F72">
        <w:t>No. </w:t>
      </w:r>
      <w:r w:rsidR="00B247CC" w:rsidRPr="009D1F72">
        <w:t xml:space="preserve">67-126/MFP/T of 7 September 1967 allows for children from the age of 16 to be employed in certain types of hazardous work, which is in conflict with international standards permitting hazardous work only from the age of 18. The Labour Code provides </w:t>
      </w:r>
      <w:r w:rsidR="009D21C6" w:rsidRPr="009D1F72">
        <w:t xml:space="preserve">for </w:t>
      </w:r>
      <w:r w:rsidR="00B247CC" w:rsidRPr="009D1F72">
        <w:t xml:space="preserve">severe penalties for violations of </w:t>
      </w:r>
      <w:r w:rsidR="009D21C6" w:rsidRPr="009D1F72">
        <w:t xml:space="preserve">the prohibition </w:t>
      </w:r>
      <w:r w:rsidR="00B247CC" w:rsidRPr="009D1F72">
        <w:t xml:space="preserve">of </w:t>
      </w:r>
      <w:r w:rsidR="009D21C6" w:rsidRPr="009D1F72">
        <w:t xml:space="preserve">the </w:t>
      </w:r>
      <w:r w:rsidR="00B247CC" w:rsidRPr="009D1F72">
        <w:t>worst forms of child labour.</w:t>
      </w:r>
      <w:r w:rsidR="00ED7C60" w:rsidRPr="009D1F72">
        <w:rPr>
          <w:rStyle w:val="FootnoteReference"/>
        </w:rPr>
        <w:footnoteReference w:id="15"/>
      </w:r>
      <w:r w:rsidR="00B247CC" w:rsidRPr="009D1F72">
        <w:t xml:space="preserve"> </w:t>
      </w:r>
    </w:p>
    <w:p w:rsidR="003C6066" w:rsidRPr="009D1F72" w:rsidRDefault="008337F3" w:rsidP="008337F3">
      <w:pPr>
        <w:pStyle w:val="H23G"/>
      </w:pPr>
      <w:r w:rsidRPr="009D1F72">
        <w:tab/>
      </w:r>
      <w:r w:rsidRPr="009D1F72">
        <w:tab/>
      </w:r>
      <w:r w:rsidR="00B247CC" w:rsidRPr="009D1F72">
        <w:t>Institutions</w:t>
      </w:r>
    </w:p>
    <w:p w:rsidR="003C6066" w:rsidRPr="009D1F72" w:rsidRDefault="00470DF3" w:rsidP="00470DF3">
      <w:pPr>
        <w:pStyle w:val="SingleTxtG"/>
        <w:rPr>
          <w:b/>
        </w:rPr>
      </w:pPr>
      <w:r w:rsidRPr="009D1F72">
        <w:t>21.</w:t>
      </w:r>
      <w:r w:rsidRPr="009D1F72">
        <w:tab/>
      </w:r>
      <w:r w:rsidR="003F562C" w:rsidRPr="009D1F72">
        <w:t>The National Human Rights Commission</w:t>
      </w:r>
      <w:r w:rsidR="00B247CC" w:rsidRPr="009D1F72">
        <w:t xml:space="preserve"> was established by Law No.</w:t>
      </w:r>
      <w:r w:rsidR="00B214E8" w:rsidRPr="009D1F72">
        <w:t> </w:t>
      </w:r>
      <w:r w:rsidR="00B247CC" w:rsidRPr="009D1F72">
        <w:t>2012-44 of 24 August 2012. The Commission is mandated to address slavery and has investigated slavery</w:t>
      </w:r>
      <w:r w:rsidR="00725409" w:rsidRPr="009D1F72">
        <w:t>-</w:t>
      </w:r>
      <w:r w:rsidR="00B247CC" w:rsidRPr="009D1F72">
        <w:t>related complaints.</w:t>
      </w:r>
    </w:p>
    <w:p w:rsidR="003C6066" w:rsidRPr="009D1F72" w:rsidRDefault="00470DF3" w:rsidP="00470DF3">
      <w:pPr>
        <w:pStyle w:val="SingleTxtG"/>
      </w:pPr>
      <w:r w:rsidRPr="009D1F72">
        <w:t>22.</w:t>
      </w:r>
      <w:r w:rsidRPr="009D1F72">
        <w:tab/>
      </w:r>
      <w:r w:rsidR="00B247CC" w:rsidRPr="009D1F72">
        <w:t>The National Commission</w:t>
      </w:r>
      <w:r w:rsidR="009B4768" w:rsidRPr="009D1F72">
        <w:t xml:space="preserve"> for the Coordination </w:t>
      </w:r>
      <w:r w:rsidR="000870B5" w:rsidRPr="009D1F72">
        <w:t>of the Fight against Trafficking in Persons</w:t>
      </w:r>
      <w:r w:rsidR="00B247CC" w:rsidRPr="009D1F72">
        <w:t xml:space="preserve"> and the National Agency for Combating Trafficking in Persons, both under the authority of the Minister of Justice, and a special compensation fund for victims to be established by decree, were created by Ordinance </w:t>
      </w:r>
      <w:r w:rsidR="00B214E8" w:rsidRPr="009D1F72">
        <w:t>No. </w:t>
      </w:r>
      <w:r w:rsidR="00B247CC" w:rsidRPr="009D1F72">
        <w:t>2010</w:t>
      </w:r>
      <w:r w:rsidR="00422C90" w:rsidRPr="009D1F72">
        <w:t>­</w:t>
      </w:r>
      <w:r w:rsidR="00B247CC" w:rsidRPr="009D1F72">
        <w:t xml:space="preserve">86. </w:t>
      </w:r>
    </w:p>
    <w:p w:rsidR="003C6066" w:rsidRPr="009D1F72" w:rsidRDefault="00470DF3" w:rsidP="00470DF3">
      <w:pPr>
        <w:pStyle w:val="SingleTxtG"/>
      </w:pPr>
      <w:r w:rsidRPr="009D1F72">
        <w:t>23.</w:t>
      </w:r>
      <w:r w:rsidRPr="009D1F72">
        <w:tab/>
      </w:r>
      <w:r w:rsidR="00B247CC" w:rsidRPr="009D1F72">
        <w:t xml:space="preserve">The </w:t>
      </w:r>
      <w:r w:rsidR="00A03963" w:rsidRPr="009D1F72">
        <w:t>national coordination c</w:t>
      </w:r>
      <w:r w:rsidR="00E82F0B" w:rsidRPr="009D1F72">
        <w:t>ommission</w:t>
      </w:r>
      <w:r w:rsidR="00B247CC" w:rsidRPr="009D1F72">
        <w:t xml:space="preserve"> </w:t>
      </w:r>
      <w:r w:rsidR="00A03963" w:rsidRPr="009D1F72">
        <w:t>includes</w:t>
      </w:r>
      <w:r w:rsidR="00B247CC" w:rsidRPr="009D1F72">
        <w:t xml:space="preserve"> representatives</w:t>
      </w:r>
      <w:r w:rsidR="00A03963" w:rsidRPr="009D1F72">
        <w:t xml:space="preserve"> of ministries</w:t>
      </w:r>
      <w:r w:rsidR="00B247CC" w:rsidRPr="009D1F72">
        <w:t>, civil society organi</w:t>
      </w:r>
      <w:r w:rsidR="00A03963" w:rsidRPr="009D1F72">
        <w:t>z</w:t>
      </w:r>
      <w:r w:rsidR="00B247CC" w:rsidRPr="009D1F72">
        <w:t xml:space="preserve">ations, the </w:t>
      </w:r>
      <w:r w:rsidR="003F562C" w:rsidRPr="009D1F72">
        <w:t>National Human Rights Commission</w:t>
      </w:r>
      <w:r w:rsidR="00B247CC" w:rsidRPr="009D1F72">
        <w:t xml:space="preserve">, traditional chiefs, </w:t>
      </w:r>
      <w:r w:rsidR="00A03963" w:rsidRPr="009D1F72">
        <w:t xml:space="preserve">the </w:t>
      </w:r>
      <w:r w:rsidR="00B247CC" w:rsidRPr="009D1F72">
        <w:t>Bar and</w:t>
      </w:r>
      <w:r w:rsidR="00A03963" w:rsidRPr="009D1F72">
        <w:t xml:space="preserve"> the</w:t>
      </w:r>
      <w:r w:rsidR="00B247CC" w:rsidRPr="009D1F72">
        <w:t xml:space="preserve"> </w:t>
      </w:r>
      <w:r w:rsidR="00B247CC" w:rsidRPr="009D1F72">
        <w:rPr>
          <w:iCs/>
        </w:rPr>
        <w:t>Chamber of Notaries</w:t>
      </w:r>
      <w:r w:rsidR="00B247CC" w:rsidRPr="009D1F72">
        <w:t>, and is tasked with elaborating policies and programmes</w:t>
      </w:r>
      <w:r w:rsidR="00A03963" w:rsidRPr="009D1F72">
        <w:t xml:space="preserve"> related to the prevention of trafficking of persons</w:t>
      </w:r>
      <w:r w:rsidR="00B247CC" w:rsidRPr="009D1F72">
        <w:t>.</w:t>
      </w:r>
      <w:r w:rsidR="009A6AA1" w:rsidRPr="009D1F72">
        <w:rPr>
          <w:vertAlign w:val="superscript"/>
        </w:rPr>
        <w:footnoteReference w:id="16"/>
      </w:r>
      <w:r w:rsidR="00B247CC" w:rsidRPr="009D1F72">
        <w:t xml:space="preserve"> It </w:t>
      </w:r>
      <w:r w:rsidR="00A03963" w:rsidRPr="009D1F72">
        <w:t xml:space="preserve">created </w:t>
      </w:r>
      <w:r w:rsidR="00B247CC" w:rsidRPr="009D1F72">
        <w:t>the National Anti-</w:t>
      </w:r>
      <w:r w:rsidR="003D50F0" w:rsidRPr="009D1F72">
        <w:t>T</w:t>
      </w:r>
      <w:r w:rsidR="00B247CC" w:rsidRPr="009D1F72">
        <w:t>rafficking Action Plan</w:t>
      </w:r>
      <w:r w:rsidR="003D50F0" w:rsidRPr="009D1F72">
        <w:t xml:space="preserve"> (2014–2018)</w:t>
      </w:r>
      <w:r w:rsidR="00B247CC" w:rsidRPr="009D1F72">
        <w:t xml:space="preserve"> and conducted an exercise in an attempt to prioriti</w:t>
      </w:r>
      <w:r w:rsidR="00561729" w:rsidRPr="009D1F72">
        <w:t>z</w:t>
      </w:r>
      <w:r w:rsidR="00B247CC" w:rsidRPr="009D1F72">
        <w:t>e its efforts to eradicate contemporary forms of slavery using two criteria</w:t>
      </w:r>
      <w:r w:rsidR="00A03963" w:rsidRPr="009D1F72">
        <w:t>:</w:t>
      </w:r>
      <w:r w:rsidR="00B247CC" w:rsidRPr="009D1F72">
        <w:t xml:space="preserve"> negative impact on human rights and </w:t>
      </w:r>
      <w:r w:rsidR="002A3664" w:rsidRPr="009D1F72">
        <w:t xml:space="preserve">the </w:t>
      </w:r>
      <w:r w:rsidR="00B247CC" w:rsidRPr="009D1F72">
        <w:t>visibility of the phenomenon. Th</w:t>
      </w:r>
      <w:r w:rsidR="008E4A38" w:rsidRPr="009D1F72">
        <w:t>at</w:t>
      </w:r>
      <w:r w:rsidR="00B247CC" w:rsidRPr="009D1F72">
        <w:t xml:space="preserve"> resulted in the following priority focus </w:t>
      </w:r>
      <w:r w:rsidR="00B247CC" w:rsidRPr="009D1F72">
        <w:lastRenderedPageBreak/>
        <w:t xml:space="preserve">areas: exploitative begging, the </w:t>
      </w:r>
      <w:r w:rsidR="008E4A38" w:rsidRPr="009D1F72">
        <w:t xml:space="preserve">practice of </w:t>
      </w:r>
      <w:r w:rsidR="00B247CC" w:rsidRPr="009D1F72">
        <w:rPr>
          <w:i/>
          <w:iCs/>
        </w:rPr>
        <w:t>wahaya</w:t>
      </w:r>
      <w:r w:rsidR="00B247CC" w:rsidRPr="009D1F72">
        <w:t xml:space="preserve">, domestic servitude, exploitation of prostitution, traditional slavery, child forced labour, forced marriage, trafficking </w:t>
      </w:r>
      <w:r w:rsidR="00D50D0F" w:rsidRPr="009D1F72">
        <w:t xml:space="preserve">in </w:t>
      </w:r>
      <w:r w:rsidR="00B247CC" w:rsidRPr="009D1F72">
        <w:t xml:space="preserve">migrants and </w:t>
      </w:r>
      <w:r w:rsidR="00D50D0F" w:rsidRPr="009D1F72">
        <w:t xml:space="preserve">trafficking in </w:t>
      </w:r>
      <w:r w:rsidR="00B247CC" w:rsidRPr="009D1F72">
        <w:t>bab</w:t>
      </w:r>
      <w:r w:rsidR="00D50D0F" w:rsidRPr="009D1F72">
        <w:t>ies</w:t>
      </w:r>
      <w:r w:rsidR="00B247CC" w:rsidRPr="009D1F72">
        <w:t xml:space="preserve">. </w:t>
      </w:r>
    </w:p>
    <w:p w:rsidR="003C6066" w:rsidRPr="009D1F72" w:rsidRDefault="00470DF3" w:rsidP="00470DF3">
      <w:pPr>
        <w:pStyle w:val="SingleTxtG"/>
      </w:pPr>
      <w:r w:rsidRPr="009D1F72">
        <w:t>24.</w:t>
      </w:r>
      <w:r w:rsidRPr="009D1F72">
        <w:tab/>
      </w:r>
      <w:r w:rsidR="00B247CC" w:rsidRPr="009D1F72">
        <w:t xml:space="preserve">The </w:t>
      </w:r>
      <w:r w:rsidR="00E82F0B" w:rsidRPr="009D1F72">
        <w:t>National Agency for Combating Trafficking in Persons</w:t>
      </w:r>
      <w:r w:rsidR="00B247CC" w:rsidRPr="009D1F72">
        <w:t xml:space="preserve"> serves as the secretariat </w:t>
      </w:r>
      <w:r w:rsidR="00CF7D29" w:rsidRPr="009D1F72">
        <w:t xml:space="preserve">of the national coordination commission </w:t>
      </w:r>
      <w:r w:rsidR="00B247CC" w:rsidRPr="009D1F72">
        <w:t xml:space="preserve">and is tasked with delivering and implementing the </w:t>
      </w:r>
      <w:r w:rsidR="00CF7D29" w:rsidRPr="009D1F72">
        <w:t>a</w:t>
      </w:r>
      <w:r w:rsidR="00B247CC" w:rsidRPr="009D1F72">
        <w:t xml:space="preserve">ction </w:t>
      </w:r>
      <w:r w:rsidR="00CF7D29" w:rsidRPr="009D1F72">
        <w:t>p</w:t>
      </w:r>
      <w:r w:rsidR="00B247CC" w:rsidRPr="009D1F72">
        <w:t>lan and conducting awareness</w:t>
      </w:r>
      <w:r w:rsidR="00CF7D29" w:rsidRPr="009D1F72">
        <w:t>-</w:t>
      </w:r>
      <w:r w:rsidR="00B247CC" w:rsidRPr="009D1F72">
        <w:t>raising campaigns.</w:t>
      </w:r>
      <w:r w:rsidR="008E4A38" w:rsidRPr="009D1F72">
        <w:rPr>
          <w:vertAlign w:val="superscript"/>
        </w:rPr>
        <w:footnoteReference w:id="17"/>
      </w:r>
      <w:r w:rsidR="00B247CC" w:rsidRPr="009D1F72">
        <w:t xml:space="preserve"> The adoption of the decree on the establishment of the compensation fund that is to be managed by </w:t>
      </w:r>
      <w:r w:rsidR="00E82F0B" w:rsidRPr="009D1F72">
        <w:t xml:space="preserve">the Agency </w:t>
      </w:r>
      <w:r w:rsidR="00B247CC" w:rsidRPr="009D1F72">
        <w:t xml:space="preserve">is pending </w:t>
      </w:r>
      <w:r w:rsidR="00CF7D29" w:rsidRPr="009D1F72">
        <w:t>owing</w:t>
      </w:r>
      <w:r w:rsidR="003D6AA7" w:rsidRPr="009D1F72">
        <w:t xml:space="preserve"> </w:t>
      </w:r>
      <w:r w:rsidR="00B247CC" w:rsidRPr="009D1F72">
        <w:t>to</w:t>
      </w:r>
      <w:r w:rsidR="003D50F0" w:rsidRPr="009D1F72">
        <w:t>, among other things,</w:t>
      </w:r>
      <w:r w:rsidR="00B247CC" w:rsidRPr="009D1F72">
        <w:t xml:space="preserve"> the lack of funding. </w:t>
      </w:r>
    </w:p>
    <w:p w:rsidR="003C6066" w:rsidRPr="009D1F72" w:rsidRDefault="00470DF3" w:rsidP="00470DF3">
      <w:pPr>
        <w:pStyle w:val="SingleTxtG"/>
      </w:pPr>
      <w:r w:rsidRPr="009D1F72">
        <w:t>25.</w:t>
      </w:r>
      <w:r w:rsidRPr="009D1F72">
        <w:tab/>
      </w:r>
      <w:r w:rsidR="00B247CC" w:rsidRPr="009D1F72">
        <w:t xml:space="preserve">The labour inspectorate, under the Ministry of Employment, Labour and Social Protection, plays a key role in enforcing the Labour Code. </w:t>
      </w:r>
      <w:r w:rsidR="00B247CC" w:rsidRPr="009D1F72">
        <w:rPr>
          <w:iCs/>
        </w:rPr>
        <w:t xml:space="preserve">The Special Rapporteur was informed that the Ministry </w:t>
      </w:r>
      <w:r w:rsidR="00CA4762" w:rsidRPr="009D1F72">
        <w:rPr>
          <w:bCs/>
        </w:rPr>
        <w:t>wa</w:t>
      </w:r>
      <w:r w:rsidR="00B247CC" w:rsidRPr="009D1F72">
        <w:rPr>
          <w:bCs/>
        </w:rPr>
        <w:t xml:space="preserve">s in the process of adopting administrative regulations </w:t>
      </w:r>
      <w:r w:rsidR="00CA4762" w:rsidRPr="009D1F72">
        <w:rPr>
          <w:bCs/>
        </w:rPr>
        <w:t>to</w:t>
      </w:r>
      <w:r w:rsidR="00B247CC" w:rsidRPr="009D1F72">
        <w:rPr>
          <w:bCs/>
        </w:rPr>
        <w:t xml:space="preserve"> increas</w:t>
      </w:r>
      <w:r w:rsidR="00CA4762" w:rsidRPr="009D1F72">
        <w:rPr>
          <w:bCs/>
        </w:rPr>
        <w:t>e</w:t>
      </w:r>
      <w:r w:rsidR="00B247CC" w:rsidRPr="009D1F72">
        <w:rPr>
          <w:bCs/>
        </w:rPr>
        <w:t xml:space="preserve"> the powers and resources of the inspectorate beyond the current eight regional inspectorates. The enhancement of capacities is especially relevant in terms of inspections in the informal </w:t>
      </w:r>
      <w:proofErr w:type="gramStart"/>
      <w:r w:rsidR="00B247CC" w:rsidRPr="009D1F72">
        <w:rPr>
          <w:bCs/>
        </w:rPr>
        <w:t>sector,</w:t>
      </w:r>
      <w:proofErr w:type="gramEnd"/>
      <w:r w:rsidR="00B247CC" w:rsidRPr="009D1F72">
        <w:rPr>
          <w:bCs/>
        </w:rPr>
        <w:t xml:space="preserve"> where inspectors could intervene but </w:t>
      </w:r>
      <w:r w:rsidR="00CA4762" w:rsidRPr="009D1F72">
        <w:rPr>
          <w:bCs/>
        </w:rPr>
        <w:t xml:space="preserve">a </w:t>
      </w:r>
      <w:r w:rsidR="00B247CC" w:rsidRPr="009D1F72">
        <w:rPr>
          <w:bCs/>
        </w:rPr>
        <w:t>lack of resources prevent them from doing so.</w:t>
      </w:r>
    </w:p>
    <w:p w:rsidR="003C6066" w:rsidRPr="009D1F72" w:rsidRDefault="00470DF3" w:rsidP="00470DF3">
      <w:pPr>
        <w:pStyle w:val="SingleTxtG"/>
      </w:pPr>
      <w:r w:rsidRPr="009D1F72">
        <w:t>26.</w:t>
      </w:r>
      <w:r w:rsidRPr="009D1F72">
        <w:tab/>
      </w:r>
      <w:r w:rsidR="00B247CC" w:rsidRPr="009D1F72">
        <w:rPr>
          <w:bCs/>
        </w:rPr>
        <w:t xml:space="preserve">The </w:t>
      </w:r>
      <w:r w:rsidR="00B247CC" w:rsidRPr="009D1F72">
        <w:t xml:space="preserve">Central Service for the Protection of Juveniles and Women was established in the </w:t>
      </w:r>
      <w:r w:rsidR="00FB0BA9" w:rsidRPr="009D1F72">
        <w:t>n</w:t>
      </w:r>
      <w:r w:rsidR="00B247CC" w:rsidRPr="009D1F72">
        <w:t xml:space="preserve">ational </w:t>
      </w:r>
      <w:r w:rsidR="00FB0BA9" w:rsidRPr="009D1F72">
        <w:t>p</w:t>
      </w:r>
      <w:r w:rsidR="00B247CC" w:rsidRPr="009D1F72">
        <w:t xml:space="preserve">olice (by Order </w:t>
      </w:r>
      <w:r w:rsidR="00B214E8" w:rsidRPr="009D1F72">
        <w:t>No. </w:t>
      </w:r>
      <w:r w:rsidR="00B247CC" w:rsidRPr="009D1F72">
        <w:t xml:space="preserve">0045MI/S/D/AR/DGPN of 28 January 2011) and has a double mandate of protection and </w:t>
      </w:r>
      <w:r w:rsidR="00FB0BA9" w:rsidRPr="009D1F72">
        <w:t xml:space="preserve">enforcement </w:t>
      </w:r>
      <w:r w:rsidR="00B247CC" w:rsidRPr="009D1F72">
        <w:t xml:space="preserve">relating to Ordinance </w:t>
      </w:r>
      <w:r w:rsidR="00B214E8" w:rsidRPr="009D1F72">
        <w:t>No. </w:t>
      </w:r>
      <w:r w:rsidR="00B247CC" w:rsidRPr="009D1F72">
        <w:t xml:space="preserve">2010-86. </w:t>
      </w:r>
    </w:p>
    <w:p w:rsidR="003C6066" w:rsidRPr="009D1F72" w:rsidRDefault="00470DF3" w:rsidP="00470DF3">
      <w:pPr>
        <w:pStyle w:val="SingleTxtG"/>
      </w:pPr>
      <w:r w:rsidRPr="009D1F72">
        <w:t>27.</w:t>
      </w:r>
      <w:r w:rsidRPr="009D1F72">
        <w:tab/>
      </w:r>
      <w:r w:rsidR="00B247CC" w:rsidRPr="009D1F72">
        <w:t xml:space="preserve">The creation of a public administrative body, the National </w:t>
      </w:r>
      <w:r w:rsidR="003F09A4" w:rsidRPr="009D1F72">
        <w:t xml:space="preserve">Agency for </w:t>
      </w:r>
      <w:r w:rsidR="00B247CC" w:rsidRPr="009D1F72">
        <w:t>Legal and Judicial Assistance,</w:t>
      </w:r>
      <w:r w:rsidR="00ED7C60" w:rsidRPr="009D1F72">
        <w:rPr>
          <w:rStyle w:val="FootnoteReference"/>
        </w:rPr>
        <w:footnoteReference w:id="18"/>
      </w:r>
      <w:r w:rsidR="00B247CC" w:rsidRPr="009D1F72">
        <w:t xml:space="preserve"> to provide legal assistance for certain categories of vulnerable persons is important for increas</w:t>
      </w:r>
      <w:r w:rsidR="00FB0BA9" w:rsidRPr="009D1F72">
        <w:t>ing</w:t>
      </w:r>
      <w:r w:rsidR="00B247CC" w:rsidRPr="009D1F72">
        <w:t xml:space="preserve"> access to justice</w:t>
      </w:r>
      <w:r w:rsidR="002825DE" w:rsidRPr="009D1F72">
        <w:t xml:space="preserve"> </w:t>
      </w:r>
      <w:r w:rsidR="003F09A4" w:rsidRPr="009D1F72">
        <w:t>for</w:t>
      </w:r>
      <w:r w:rsidR="002825DE" w:rsidRPr="009D1F72">
        <w:t xml:space="preserve"> victims of contemporary forms of slavery</w:t>
      </w:r>
      <w:r w:rsidR="00B247CC" w:rsidRPr="009D1F72">
        <w:t>.</w:t>
      </w:r>
    </w:p>
    <w:p w:rsidR="003C6066" w:rsidRPr="009D1F72" w:rsidRDefault="008337F3" w:rsidP="008337F3">
      <w:pPr>
        <w:pStyle w:val="H23G"/>
      </w:pPr>
      <w:r w:rsidRPr="009D1F72">
        <w:tab/>
      </w:r>
      <w:r w:rsidRPr="009D1F72">
        <w:tab/>
      </w:r>
      <w:r w:rsidR="00B247CC" w:rsidRPr="009D1F72">
        <w:t>Policies and programmes</w:t>
      </w:r>
    </w:p>
    <w:p w:rsidR="003C6066" w:rsidRPr="009D1F72" w:rsidRDefault="00470DF3" w:rsidP="00470DF3">
      <w:pPr>
        <w:pStyle w:val="SingleTxtG"/>
      </w:pPr>
      <w:r w:rsidRPr="009D1F72">
        <w:t>28.</w:t>
      </w:r>
      <w:r w:rsidRPr="009D1F72">
        <w:tab/>
      </w:r>
      <w:r w:rsidR="0063645F" w:rsidRPr="009D1F72">
        <w:t>The</w:t>
      </w:r>
      <w:r w:rsidR="00B247CC" w:rsidRPr="009D1F72">
        <w:t xml:space="preserve"> multi-stakeholder National Committee to Combat the Vestiges of Forced Labour and Discrimination, formed under the Ministry of Labour in 2006 (by Order </w:t>
      </w:r>
      <w:r w:rsidR="00B214E8" w:rsidRPr="009D1F72">
        <w:t>No. </w:t>
      </w:r>
      <w:r w:rsidR="00B247CC" w:rsidRPr="009D1F72">
        <w:t xml:space="preserve">0933/MFP/T), </w:t>
      </w:r>
      <w:r w:rsidR="00B212EC" w:rsidRPr="009D1F72">
        <w:t xml:space="preserve">drafted </w:t>
      </w:r>
      <w:r w:rsidR="00B247CC" w:rsidRPr="009D1F72">
        <w:t xml:space="preserve">in 2007 a five-year </w:t>
      </w:r>
      <w:r w:rsidR="00B212EC" w:rsidRPr="009D1F72">
        <w:t>n</w:t>
      </w:r>
      <w:r w:rsidR="00B247CC" w:rsidRPr="009D1F72">
        <w:t xml:space="preserve">ational </w:t>
      </w:r>
      <w:r w:rsidR="00B212EC" w:rsidRPr="009D1F72">
        <w:t>a</w:t>
      </w:r>
      <w:r w:rsidR="00B247CC" w:rsidRPr="009D1F72">
        <w:t xml:space="preserve">ction </w:t>
      </w:r>
      <w:r w:rsidR="00B212EC" w:rsidRPr="009D1F72">
        <w:t>p</w:t>
      </w:r>
      <w:r w:rsidR="00B247CC" w:rsidRPr="009D1F72">
        <w:t xml:space="preserve">lan on </w:t>
      </w:r>
      <w:r w:rsidR="00B212EC" w:rsidRPr="009D1F72">
        <w:t>c</w:t>
      </w:r>
      <w:r w:rsidR="00B247CC" w:rsidRPr="009D1F72">
        <w:t xml:space="preserve">ombating </w:t>
      </w:r>
      <w:r w:rsidR="00B212EC" w:rsidRPr="009D1F72">
        <w:t>f</w:t>
      </w:r>
      <w:r w:rsidR="00B247CC" w:rsidRPr="009D1F72">
        <w:t xml:space="preserve">orced </w:t>
      </w:r>
      <w:r w:rsidR="00B212EC" w:rsidRPr="009D1F72">
        <w:t>l</w:t>
      </w:r>
      <w:r w:rsidR="00B247CC" w:rsidRPr="009D1F72">
        <w:t xml:space="preserve">abour and </w:t>
      </w:r>
      <w:r w:rsidR="00B212EC" w:rsidRPr="009D1F72">
        <w:t>d</w:t>
      </w:r>
      <w:r w:rsidR="00B247CC" w:rsidRPr="009D1F72">
        <w:t>iscrimination</w:t>
      </w:r>
      <w:r w:rsidR="00B212EC" w:rsidRPr="009D1F72">
        <w:t>. However, the National Committee</w:t>
      </w:r>
      <w:r w:rsidR="00B247CC" w:rsidRPr="009D1F72">
        <w:t xml:space="preserve"> is no longer operational </w:t>
      </w:r>
      <w:r w:rsidR="005605E5" w:rsidRPr="009D1F72">
        <w:t xml:space="preserve">owing </w:t>
      </w:r>
      <w:r w:rsidR="00B247CC" w:rsidRPr="009D1F72">
        <w:t>to a lack of resources</w:t>
      </w:r>
      <w:r w:rsidR="00B212EC" w:rsidRPr="009D1F72">
        <w:t>, and</w:t>
      </w:r>
      <w:r w:rsidR="00B247CC" w:rsidRPr="009D1F72">
        <w:t xml:space="preserve"> </w:t>
      </w:r>
      <w:r w:rsidR="00B212EC" w:rsidRPr="009D1F72">
        <w:t>t</w:t>
      </w:r>
      <w:r w:rsidR="00B247CC" w:rsidRPr="009D1F72">
        <w:t xml:space="preserve">he </w:t>
      </w:r>
      <w:r w:rsidR="00B212EC" w:rsidRPr="009D1F72">
        <w:t>a</w:t>
      </w:r>
      <w:r w:rsidR="00B247CC" w:rsidRPr="009D1F72">
        <w:t xml:space="preserve">ction </w:t>
      </w:r>
      <w:r w:rsidR="00B212EC" w:rsidRPr="009D1F72">
        <w:t>p</w:t>
      </w:r>
      <w:r w:rsidR="00B247CC" w:rsidRPr="009D1F72">
        <w:t>lan, which was structured around three major areas</w:t>
      </w:r>
      <w:r w:rsidR="005F6979" w:rsidRPr="009D1F72">
        <w:t>,</w:t>
      </w:r>
      <w:r w:rsidR="00B247CC" w:rsidRPr="009D1F72">
        <w:t xml:space="preserve"> </w:t>
      </w:r>
      <w:r w:rsidR="005605E5" w:rsidRPr="009D1F72">
        <w:t xml:space="preserve">namely, </w:t>
      </w:r>
      <w:r w:rsidR="00B247CC" w:rsidRPr="009D1F72">
        <w:t xml:space="preserve">reinforcement of the institutional framework, awareness-raising and </w:t>
      </w:r>
      <w:r w:rsidR="00561729" w:rsidRPr="009D1F72">
        <w:t xml:space="preserve">the </w:t>
      </w:r>
      <w:r w:rsidR="00B247CC" w:rsidRPr="009D1F72">
        <w:t>prevention</w:t>
      </w:r>
      <w:r w:rsidR="00561729" w:rsidRPr="009D1F72">
        <w:t xml:space="preserve"> of</w:t>
      </w:r>
      <w:r w:rsidR="00B247CC" w:rsidRPr="009D1F72">
        <w:t xml:space="preserve"> and fight against poverty, has not been implemented. </w:t>
      </w:r>
    </w:p>
    <w:p w:rsidR="003C6066" w:rsidRPr="009D1F72" w:rsidRDefault="00470DF3" w:rsidP="00470DF3">
      <w:pPr>
        <w:pStyle w:val="SingleTxtG"/>
      </w:pPr>
      <w:r w:rsidRPr="009D1F72">
        <w:t>29.</w:t>
      </w:r>
      <w:r w:rsidRPr="009D1F72">
        <w:tab/>
      </w:r>
      <w:r w:rsidR="00B247CC" w:rsidRPr="009D1F72">
        <w:t>The National Anti-</w:t>
      </w:r>
      <w:r w:rsidR="00561729" w:rsidRPr="009D1F72">
        <w:t>T</w:t>
      </w:r>
      <w:r w:rsidR="00B247CC" w:rsidRPr="009D1F72">
        <w:t>rafficking Action Plan (2014</w:t>
      </w:r>
      <w:r w:rsidR="007B5713" w:rsidRPr="009D1F72">
        <w:t>–</w:t>
      </w:r>
      <w:r w:rsidR="00B247CC" w:rsidRPr="009D1F72">
        <w:t>2018), adopted in July 2014, contains six strategic priorities</w:t>
      </w:r>
      <w:r w:rsidR="000713A0" w:rsidRPr="009D1F72">
        <w:t>:</w:t>
      </w:r>
      <w:r w:rsidR="00B247CC" w:rsidRPr="009D1F72">
        <w:t xml:space="preserve"> improving the judicial and institutional framework; </w:t>
      </w:r>
      <w:r w:rsidR="00B84850" w:rsidRPr="009D1F72">
        <w:t xml:space="preserve">strengthening </w:t>
      </w:r>
      <w:r w:rsidR="00B247CC" w:rsidRPr="009D1F72">
        <w:t xml:space="preserve">policies and programmes for </w:t>
      </w:r>
      <w:r w:rsidR="000713A0" w:rsidRPr="009D1F72">
        <w:t xml:space="preserve">the prevention of </w:t>
      </w:r>
      <w:r w:rsidR="00B247CC" w:rsidRPr="009D1F72">
        <w:t>human trafficking; promoting assistance and support</w:t>
      </w:r>
      <w:r w:rsidR="000713A0" w:rsidRPr="009D1F72">
        <w:t xml:space="preserve"> for victims</w:t>
      </w:r>
      <w:r w:rsidR="00B247CC" w:rsidRPr="009D1F72">
        <w:t>;</w:t>
      </w:r>
      <w:r w:rsidR="000713A0" w:rsidRPr="009D1F72">
        <w:t xml:space="preserve"> </w:t>
      </w:r>
      <w:r w:rsidR="00B247CC" w:rsidRPr="009D1F72">
        <w:t>strengthening law enforcement</w:t>
      </w:r>
      <w:r w:rsidR="00F90D74" w:rsidRPr="009D1F72">
        <w:t>;</w:t>
      </w:r>
      <w:r w:rsidR="00B247CC" w:rsidRPr="009D1F72">
        <w:t xml:space="preserve"> </w:t>
      </w:r>
      <w:r w:rsidR="008F28AB" w:rsidRPr="009D1F72">
        <w:t xml:space="preserve">strengthening </w:t>
      </w:r>
      <w:r w:rsidR="00B247CC" w:rsidRPr="009D1F72">
        <w:t>cooperation and partnerships</w:t>
      </w:r>
      <w:r w:rsidR="00F90D74" w:rsidRPr="009D1F72">
        <w:t>;</w:t>
      </w:r>
      <w:r w:rsidR="00B247CC" w:rsidRPr="009D1F72">
        <w:t xml:space="preserve"> and</w:t>
      </w:r>
      <w:r w:rsidR="008F28AB" w:rsidRPr="009D1F72">
        <w:t xml:space="preserve"> </w:t>
      </w:r>
      <w:r w:rsidR="00BB00EE" w:rsidRPr="009D1F72">
        <w:t>ensuring</w:t>
      </w:r>
      <w:r w:rsidR="00B247CC" w:rsidRPr="009D1F72">
        <w:t xml:space="preserve"> follow-up and evaluation. The Special Rapporteur was informed that the Plan </w:t>
      </w:r>
      <w:r w:rsidR="000713A0" w:rsidRPr="009D1F72">
        <w:t>wa</w:t>
      </w:r>
      <w:r w:rsidR="00B247CC" w:rsidRPr="009D1F72">
        <w:t xml:space="preserve">s meant also </w:t>
      </w:r>
      <w:r w:rsidR="00561729" w:rsidRPr="009D1F72">
        <w:t xml:space="preserve">to </w:t>
      </w:r>
      <w:r w:rsidR="00B247CC" w:rsidRPr="009D1F72">
        <w:t xml:space="preserve">address traditional slavery. She wishes to note, however, that the modalities are not clearly defined and the Plan refers to slavery and slavery-like practices only </w:t>
      </w:r>
      <w:r w:rsidR="0053512F" w:rsidRPr="009D1F72">
        <w:t>when</w:t>
      </w:r>
      <w:r w:rsidR="00B247CC" w:rsidRPr="009D1F72">
        <w:t xml:space="preserve"> they are linked to </w:t>
      </w:r>
      <w:r w:rsidR="002825DE" w:rsidRPr="009D1F72">
        <w:t xml:space="preserve">human </w:t>
      </w:r>
      <w:r w:rsidR="00B247CC" w:rsidRPr="009D1F72">
        <w:t>trafficking</w:t>
      </w:r>
      <w:r w:rsidR="006A7367" w:rsidRPr="009D1F72">
        <w:t>.</w:t>
      </w:r>
    </w:p>
    <w:p w:rsidR="003C6066" w:rsidRPr="009D1F72" w:rsidRDefault="00470DF3" w:rsidP="00470DF3">
      <w:pPr>
        <w:pStyle w:val="SingleTxtG"/>
      </w:pPr>
      <w:r w:rsidRPr="009D1F72">
        <w:t>30.</w:t>
      </w:r>
      <w:r w:rsidRPr="009D1F72">
        <w:tab/>
      </w:r>
      <w:r w:rsidR="00B247CC" w:rsidRPr="009D1F72">
        <w:t xml:space="preserve">The National Action Plan to Combat </w:t>
      </w:r>
      <w:r w:rsidR="000713A0" w:rsidRPr="009D1F72">
        <w:t xml:space="preserve">the </w:t>
      </w:r>
      <w:r w:rsidR="00B247CC" w:rsidRPr="009D1F72">
        <w:t>Worst Forms of Child Labour (2010</w:t>
      </w:r>
      <w:r w:rsidR="007B5713" w:rsidRPr="009D1F72">
        <w:t>–</w:t>
      </w:r>
      <w:r w:rsidR="00B247CC" w:rsidRPr="009D1F72">
        <w:t>2015), which was reviewed and validated by ILO, was pending adoption at the time of the Special Rapporteur’s visit. She learned about a lack of local ownership of th</w:t>
      </w:r>
      <w:r w:rsidR="000713A0" w:rsidRPr="009D1F72">
        <w:t>e</w:t>
      </w:r>
      <w:r w:rsidR="00B247CC" w:rsidRPr="009D1F72">
        <w:t xml:space="preserve"> </w:t>
      </w:r>
      <w:r w:rsidR="000713A0" w:rsidRPr="009D1F72">
        <w:t>P</w:t>
      </w:r>
      <w:r w:rsidR="00B247CC" w:rsidRPr="009D1F72">
        <w:t>lan</w:t>
      </w:r>
      <w:r w:rsidR="000713A0" w:rsidRPr="009D1F72">
        <w:t>, which</w:t>
      </w:r>
      <w:r w:rsidR="00B247CC" w:rsidRPr="009D1F72">
        <w:t xml:space="preserve"> </w:t>
      </w:r>
      <w:r w:rsidR="00FB0BA9" w:rsidRPr="009D1F72">
        <w:t xml:space="preserve">had been </w:t>
      </w:r>
      <w:r w:rsidR="00B247CC" w:rsidRPr="009D1F72">
        <w:t>drafted some time ago and ha</w:t>
      </w:r>
      <w:r w:rsidR="00FB0BA9" w:rsidRPr="009D1F72">
        <w:t>d</w:t>
      </w:r>
      <w:r w:rsidR="00B247CC" w:rsidRPr="009D1F72">
        <w:t xml:space="preserve"> not been reviewed since. </w:t>
      </w:r>
    </w:p>
    <w:p w:rsidR="003C6066" w:rsidRPr="009D1F72" w:rsidRDefault="00470DF3" w:rsidP="00470DF3">
      <w:pPr>
        <w:pStyle w:val="SingleTxtG"/>
      </w:pPr>
      <w:r w:rsidRPr="009D1F72">
        <w:t>31.</w:t>
      </w:r>
      <w:r w:rsidRPr="009D1F72">
        <w:tab/>
      </w:r>
      <w:r w:rsidR="00B247CC" w:rsidRPr="009D1F72">
        <w:t xml:space="preserve">The ILO Decent Work Country Programme for </w:t>
      </w:r>
      <w:r w:rsidR="00965BE6" w:rsidRPr="009D1F72">
        <w:t xml:space="preserve">the </w:t>
      </w:r>
      <w:r w:rsidR="00B247CC" w:rsidRPr="009D1F72">
        <w:t>Niger (2012</w:t>
      </w:r>
      <w:r w:rsidR="007B5713" w:rsidRPr="009D1F72">
        <w:t>–</w:t>
      </w:r>
      <w:r w:rsidR="00B247CC" w:rsidRPr="009D1F72">
        <w:t xml:space="preserve">2015) has as one of its priority outcomes </w:t>
      </w:r>
      <w:r w:rsidR="00952AF2" w:rsidRPr="009D1F72">
        <w:t xml:space="preserve">the </w:t>
      </w:r>
      <w:r w:rsidR="00B247CC" w:rsidRPr="009D1F72">
        <w:t xml:space="preserve">ratification and effective application of international standards </w:t>
      </w:r>
      <w:r w:rsidR="00B247CC" w:rsidRPr="009D1F72">
        <w:lastRenderedPageBreak/>
        <w:t xml:space="preserve">concerning child labour, </w:t>
      </w:r>
      <w:r w:rsidR="00952AF2" w:rsidRPr="009D1F72">
        <w:t xml:space="preserve">the strategy for which </w:t>
      </w:r>
      <w:r w:rsidR="00B247CC" w:rsidRPr="009D1F72">
        <w:t>includ</w:t>
      </w:r>
      <w:r w:rsidR="00952AF2" w:rsidRPr="009D1F72">
        <w:t>es</w:t>
      </w:r>
      <w:r w:rsidR="00B247CC" w:rsidRPr="009D1F72">
        <w:t xml:space="preserve"> reinforcement of capacities of key stakeholders and </w:t>
      </w:r>
      <w:r w:rsidR="00952AF2" w:rsidRPr="009D1F72">
        <w:t xml:space="preserve">the </w:t>
      </w:r>
      <w:r w:rsidR="00B247CC" w:rsidRPr="009D1F72">
        <w:t xml:space="preserve">formulation of a </w:t>
      </w:r>
      <w:r w:rsidR="00952AF2" w:rsidRPr="009D1F72">
        <w:t>n</w:t>
      </w:r>
      <w:r w:rsidR="00B247CC" w:rsidRPr="009D1F72">
        <w:t xml:space="preserve">ational </w:t>
      </w:r>
      <w:r w:rsidR="00952AF2" w:rsidRPr="009D1F72">
        <w:t>a</w:t>
      </w:r>
      <w:r w:rsidR="00B247CC" w:rsidRPr="009D1F72">
        <w:t xml:space="preserve">ction </w:t>
      </w:r>
      <w:r w:rsidR="00952AF2" w:rsidRPr="009D1F72">
        <w:t>p</w:t>
      </w:r>
      <w:r w:rsidR="00B247CC" w:rsidRPr="009D1F72">
        <w:t xml:space="preserve">lan. </w:t>
      </w:r>
    </w:p>
    <w:p w:rsidR="003C6066" w:rsidRPr="009D1F72" w:rsidRDefault="00470DF3" w:rsidP="00470DF3">
      <w:pPr>
        <w:pStyle w:val="SingleTxtG"/>
      </w:pPr>
      <w:r w:rsidRPr="009D1F72">
        <w:t>32.</w:t>
      </w:r>
      <w:r w:rsidRPr="009D1F72">
        <w:tab/>
      </w:r>
      <w:r w:rsidR="0053512F" w:rsidRPr="009D1F72">
        <w:t xml:space="preserve">The </w:t>
      </w:r>
      <w:r w:rsidR="00B247CC" w:rsidRPr="009D1F72">
        <w:t xml:space="preserve">Niger has adopted a </w:t>
      </w:r>
      <w:r w:rsidR="00952AF2" w:rsidRPr="009D1F72">
        <w:t>n</w:t>
      </w:r>
      <w:r w:rsidR="00B247CC" w:rsidRPr="009D1F72">
        <w:t xml:space="preserve">ational </w:t>
      </w:r>
      <w:r w:rsidR="00952AF2" w:rsidRPr="009D1F72">
        <w:t>a</w:t>
      </w:r>
      <w:r w:rsidR="00B247CC" w:rsidRPr="009D1F72">
        <w:t xml:space="preserve">ction </w:t>
      </w:r>
      <w:r w:rsidR="00952AF2" w:rsidRPr="009D1F72">
        <w:t>p</w:t>
      </w:r>
      <w:r w:rsidR="00B247CC" w:rsidRPr="009D1F72">
        <w:t xml:space="preserve">lan </w:t>
      </w:r>
      <w:r w:rsidR="00952AF2" w:rsidRPr="009D1F72">
        <w:t xml:space="preserve">(2012–2015) </w:t>
      </w:r>
      <w:r w:rsidR="00B247CC" w:rsidRPr="009D1F72">
        <w:t xml:space="preserve">for the implementation of the recommendations accepted during its </w:t>
      </w:r>
      <w:r w:rsidR="00952AF2" w:rsidRPr="009D1F72">
        <w:t xml:space="preserve">first </w:t>
      </w:r>
      <w:r w:rsidR="00E82F0B" w:rsidRPr="009D1F72">
        <w:t>u</w:t>
      </w:r>
      <w:r w:rsidR="00B247CC" w:rsidRPr="009D1F72">
        <w:t xml:space="preserve">niversal </w:t>
      </w:r>
      <w:r w:rsidR="00E82F0B" w:rsidRPr="009D1F72">
        <w:t>p</w:t>
      </w:r>
      <w:r w:rsidR="00B247CC" w:rsidRPr="009D1F72">
        <w:t xml:space="preserve">eriodic </w:t>
      </w:r>
      <w:r w:rsidR="00E82F0B" w:rsidRPr="009D1F72">
        <w:t>r</w:t>
      </w:r>
      <w:r w:rsidR="00B247CC" w:rsidRPr="009D1F72">
        <w:t xml:space="preserve">eview. It is divided into eight strategic thematic areas, </w:t>
      </w:r>
      <w:r w:rsidR="0053512F" w:rsidRPr="009D1F72">
        <w:t xml:space="preserve">including </w:t>
      </w:r>
      <w:r w:rsidR="00B247CC" w:rsidRPr="009D1F72">
        <w:t xml:space="preserve">one on slavery and related practices. The follow-up to the action plan is coordinated by an interministerial committee under the supervision of the Minister of Justice. </w:t>
      </w:r>
    </w:p>
    <w:p w:rsidR="003C6066" w:rsidRPr="009D1F72" w:rsidRDefault="008337F3" w:rsidP="008337F3">
      <w:pPr>
        <w:pStyle w:val="HChG"/>
      </w:pPr>
      <w:r w:rsidRPr="009D1F72">
        <w:tab/>
        <w:t>IV.</w:t>
      </w:r>
      <w:r w:rsidRPr="009D1F72">
        <w:tab/>
      </w:r>
      <w:r w:rsidR="00B247CC" w:rsidRPr="009D1F72">
        <w:t>Descent-based slavery</w:t>
      </w:r>
    </w:p>
    <w:p w:rsidR="003C6066" w:rsidRPr="009D1F72" w:rsidRDefault="00470DF3" w:rsidP="00470DF3">
      <w:pPr>
        <w:pStyle w:val="SingleTxtG"/>
      </w:pPr>
      <w:r w:rsidRPr="009D1F72">
        <w:t>33.</w:t>
      </w:r>
      <w:r w:rsidRPr="009D1F72">
        <w:tab/>
      </w:r>
      <w:r w:rsidR="002802CA" w:rsidRPr="009D1F72">
        <w:t>Almost all of t</w:t>
      </w:r>
      <w:r w:rsidR="00B247CC" w:rsidRPr="009D1F72">
        <w:t xml:space="preserve">he interlocutors </w:t>
      </w:r>
      <w:r w:rsidR="002802CA" w:rsidRPr="009D1F72">
        <w:t xml:space="preserve">with </w:t>
      </w:r>
      <w:r w:rsidR="00B247CC" w:rsidRPr="009D1F72">
        <w:t xml:space="preserve">whom the Special Rapporteur met </w:t>
      </w:r>
      <w:r w:rsidR="00BF0492" w:rsidRPr="009D1F72">
        <w:t>said</w:t>
      </w:r>
      <w:r w:rsidR="00B247CC" w:rsidRPr="009D1F72">
        <w:t xml:space="preserve"> </w:t>
      </w:r>
      <w:r w:rsidR="00BF0492" w:rsidRPr="009D1F72">
        <w:t xml:space="preserve">that </w:t>
      </w:r>
      <w:r w:rsidR="00B247CC" w:rsidRPr="009D1F72">
        <w:t xml:space="preserve">slavery </w:t>
      </w:r>
      <w:r w:rsidR="00BF0492" w:rsidRPr="009D1F72">
        <w:t xml:space="preserve">continued to exist </w:t>
      </w:r>
      <w:r w:rsidR="00F90D74" w:rsidRPr="009D1F72">
        <w:t xml:space="preserve">in some ethnic communities </w:t>
      </w:r>
      <w:r w:rsidR="00B247CC" w:rsidRPr="009D1F72">
        <w:t xml:space="preserve">in </w:t>
      </w:r>
      <w:r w:rsidR="0053512F" w:rsidRPr="009D1F72">
        <w:t xml:space="preserve">the </w:t>
      </w:r>
      <w:r w:rsidR="00B247CC" w:rsidRPr="009D1F72">
        <w:t>Niger</w:t>
      </w:r>
      <w:r w:rsidR="00F90D74" w:rsidRPr="009D1F72">
        <w:t xml:space="preserve">, where </w:t>
      </w:r>
      <w:r w:rsidR="00B247CC" w:rsidRPr="009D1F72">
        <w:t xml:space="preserve">people </w:t>
      </w:r>
      <w:r w:rsidR="00BF0492" w:rsidRPr="009D1F72">
        <w:t xml:space="preserve">were </w:t>
      </w:r>
      <w:r w:rsidR="00B247CC" w:rsidRPr="009D1F72">
        <w:t>born into slavery, resulting in generations being owned by</w:t>
      </w:r>
      <w:r w:rsidR="002802CA" w:rsidRPr="009D1F72">
        <w:t>,</w:t>
      </w:r>
      <w:r w:rsidR="00B247CC" w:rsidRPr="009D1F72">
        <w:t xml:space="preserve"> and at the entire disposal</w:t>
      </w:r>
      <w:r w:rsidR="002802CA" w:rsidRPr="009D1F72">
        <w:t xml:space="preserve"> of</w:t>
      </w:r>
      <w:r w:rsidR="007B5E61" w:rsidRPr="009D1F72">
        <w:t>,</w:t>
      </w:r>
      <w:r w:rsidR="00F90D74" w:rsidRPr="009D1F72">
        <w:t xml:space="preserve"> their</w:t>
      </w:r>
      <w:r w:rsidR="002802CA" w:rsidRPr="009D1F72">
        <w:t xml:space="preserve"> masters</w:t>
      </w:r>
      <w:r w:rsidR="00B247CC" w:rsidRPr="009D1F72">
        <w:t>. It was, however, repeated on several occasions that the prevalence of slavery was difficult to estimate</w:t>
      </w:r>
      <w:r w:rsidR="00BF0492" w:rsidRPr="009D1F72">
        <w:t>,</w:t>
      </w:r>
      <w:r w:rsidR="00B247CC" w:rsidRPr="009D1F72">
        <w:t xml:space="preserve"> since it was hidden and </w:t>
      </w:r>
      <w:r w:rsidR="0004497E" w:rsidRPr="009D1F72">
        <w:t>was</w:t>
      </w:r>
      <w:r w:rsidR="0053512F" w:rsidRPr="009D1F72">
        <w:t xml:space="preserve"> </w:t>
      </w:r>
      <w:r w:rsidR="0004497E" w:rsidRPr="009D1F72">
        <w:t xml:space="preserve">practiced </w:t>
      </w:r>
      <w:r w:rsidR="00B247CC" w:rsidRPr="009D1F72">
        <w:t>in closed family circles</w:t>
      </w:r>
      <w:r w:rsidR="00F90D74" w:rsidRPr="009D1F72">
        <w:t>.</w:t>
      </w:r>
    </w:p>
    <w:p w:rsidR="003C6066" w:rsidRPr="009D1F72" w:rsidRDefault="00470DF3" w:rsidP="00470DF3">
      <w:pPr>
        <w:pStyle w:val="SingleTxtG"/>
      </w:pPr>
      <w:r w:rsidRPr="009D1F72">
        <w:t>34.</w:t>
      </w:r>
      <w:r w:rsidRPr="009D1F72">
        <w:tab/>
      </w:r>
      <w:r w:rsidR="00AA5A51" w:rsidRPr="009D1F72">
        <w:t xml:space="preserve">The </w:t>
      </w:r>
      <w:r w:rsidR="00BE0FE7" w:rsidRPr="009D1F72">
        <w:t xml:space="preserve">Nigerien </w:t>
      </w:r>
      <w:r w:rsidR="00B247CC" w:rsidRPr="009D1F72">
        <w:t xml:space="preserve">population of </w:t>
      </w:r>
      <w:r w:rsidR="00AA5A51" w:rsidRPr="009D1F72">
        <w:t xml:space="preserve">about </w:t>
      </w:r>
      <w:r w:rsidR="00B247CC" w:rsidRPr="009D1F72">
        <w:t>17.8</w:t>
      </w:r>
      <w:r w:rsidR="00422C90" w:rsidRPr="009D1F72">
        <w:t> </w:t>
      </w:r>
      <w:r w:rsidR="00B247CC" w:rsidRPr="009D1F72">
        <w:t>million</w:t>
      </w:r>
      <w:r w:rsidR="00ED7C60" w:rsidRPr="009D1F72">
        <w:rPr>
          <w:rStyle w:val="FootnoteReference"/>
        </w:rPr>
        <w:footnoteReference w:id="19"/>
      </w:r>
      <w:r w:rsidR="00B247CC" w:rsidRPr="009D1F72">
        <w:t xml:space="preserve"> consists of eight major ethnolinguistic groups: Hausa</w:t>
      </w:r>
      <w:r w:rsidR="0020286B" w:rsidRPr="009D1F72">
        <w:t>,</w:t>
      </w:r>
      <w:r w:rsidR="00B247CC" w:rsidRPr="009D1F72">
        <w:t xml:space="preserve"> living mainly in the south of the country</w:t>
      </w:r>
      <w:r w:rsidR="0020286B" w:rsidRPr="009D1F72">
        <w:t>;</w:t>
      </w:r>
      <w:r w:rsidR="00B247CC" w:rsidRPr="009D1F72">
        <w:t xml:space="preserve"> Djerma-Songhai, predominantly in the south-west</w:t>
      </w:r>
      <w:r w:rsidR="0020286B" w:rsidRPr="009D1F72">
        <w:t>;</w:t>
      </w:r>
      <w:r w:rsidR="00B247CC" w:rsidRPr="009D1F72">
        <w:t xml:space="preserve"> Kanuri, Arabs and Toubou in the south-east and north-east</w:t>
      </w:r>
      <w:r w:rsidR="0020286B" w:rsidRPr="009D1F72">
        <w:t>;</w:t>
      </w:r>
      <w:r w:rsidR="00B247CC" w:rsidRPr="009D1F72">
        <w:t xml:space="preserve"> Tuareg in the north</w:t>
      </w:r>
      <w:r w:rsidR="0020286B" w:rsidRPr="009D1F72">
        <w:t>;</w:t>
      </w:r>
      <w:r w:rsidR="00B247CC" w:rsidRPr="009D1F72">
        <w:t xml:space="preserve"> Gourmantché in the west</w:t>
      </w:r>
      <w:r w:rsidR="0020286B" w:rsidRPr="009D1F72">
        <w:t>;</w:t>
      </w:r>
      <w:r w:rsidR="00B247CC" w:rsidRPr="009D1F72">
        <w:t xml:space="preserve"> and Fulani (Peul) </w:t>
      </w:r>
      <w:r w:rsidR="007B7978" w:rsidRPr="009D1F72">
        <w:t>throughout</w:t>
      </w:r>
      <w:r w:rsidR="00B247CC" w:rsidRPr="009D1F72">
        <w:t xml:space="preserve"> the territory.</w:t>
      </w:r>
    </w:p>
    <w:p w:rsidR="003C6066" w:rsidRPr="009D1F72" w:rsidRDefault="00470DF3" w:rsidP="00470DF3">
      <w:pPr>
        <w:pStyle w:val="SingleTxtG"/>
      </w:pPr>
      <w:r w:rsidRPr="009D1F72">
        <w:t>35.</w:t>
      </w:r>
      <w:r w:rsidRPr="009D1F72">
        <w:tab/>
      </w:r>
      <w:r w:rsidR="0020286B" w:rsidRPr="009D1F72">
        <w:t>T</w:t>
      </w:r>
      <w:r w:rsidR="00B247CC" w:rsidRPr="009D1F72">
        <w:t xml:space="preserve">here </w:t>
      </w:r>
      <w:r w:rsidR="0020286B" w:rsidRPr="009D1F72">
        <w:t xml:space="preserve">have been </w:t>
      </w:r>
      <w:r w:rsidR="00B247CC" w:rsidRPr="009D1F72">
        <w:t xml:space="preserve">several attempts to determine the number of slaves in </w:t>
      </w:r>
      <w:r w:rsidR="00965BE6" w:rsidRPr="009D1F72">
        <w:t xml:space="preserve">the </w:t>
      </w:r>
      <w:r w:rsidR="00B247CC" w:rsidRPr="009D1F72">
        <w:t xml:space="preserve">Niger. </w:t>
      </w:r>
      <w:r w:rsidR="007B5E61" w:rsidRPr="009D1F72">
        <w:t>The author of</w:t>
      </w:r>
      <w:r w:rsidR="00E63127" w:rsidRPr="009D1F72">
        <w:t xml:space="preserve"> a</w:t>
      </w:r>
      <w:r w:rsidR="00B247CC" w:rsidRPr="009D1F72">
        <w:t xml:space="preserve"> study conducted in 2002 </w:t>
      </w:r>
      <w:r w:rsidR="00E63127" w:rsidRPr="009D1F72">
        <w:t xml:space="preserve">initially </w:t>
      </w:r>
      <w:r w:rsidR="00B247CC" w:rsidRPr="009D1F72">
        <w:t>estimated their number at 870,363 but then</w:t>
      </w:r>
      <w:r w:rsidR="00E63127" w:rsidRPr="009D1F72">
        <w:t>,</w:t>
      </w:r>
      <w:r w:rsidR="00B247CC" w:rsidRPr="009D1F72">
        <w:t xml:space="preserve"> for methodological reasons</w:t>
      </w:r>
      <w:r w:rsidR="00E63127" w:rsidRPr="009D1F72">
        <w:t>,</w:t>
      </w:r>
      <w:r w:rsidR="00B247CC" w:rsidRPr="009D1F72">
        <w:t xml:space="preserve"> suggested the total was closer to 46,382.</w:t>
      </w:r>
      <w:r w:rsidR="00ED7C60" w:rsidRPr="009D1F72">
        <w:rPr>
          <w:rStyle w:val="FootnoteReference"/>
        </w:rPr>
        <w:footnoteReference w:id="20"/>
      </w:r>
      <w:r w:rsidR="00ED7C60" w:rsidRPr="009D1F72">
        <w:t xml:space="preserve"> </w:t>
      </w:r>
      <w:r w:rsidR="00B247CC" w:rsidRPr="009D1F72">
        <w:t xml:space="preserve">An estimate from 2004 mentions </w:t>
      </w:r>
      <w:r w:rsidR="00B247CC" w:rsidRPr="009D1F72">
        <w:rPr>
          <w:bCs/>
        </w:rPr>
        <w:t>8,885 slaves</w:t>
      </w:r>
      <w:r w:rsidR="00172BC3" w:rsidRPr="009D1F72">
        <w:rPr>
          <w:bCs/>
        </w:rPr>
        <w:t xml:space="preserve">, </w:t>
      </w:r>
      <w:r w:rsidR="00B247CC" w:rsidRPr="009D1F72">
        <w:rPr>
          <w:bCs/>
        </w:rPr>
        <w:t xml:space="preserve">belonging </w:t>
      </w:r>
      <w:r w:rsidR="00172BC3" w:rsidRPr="009D1F72">
        <w:rPr>
          <w:bCs/>
        </w:rPr>
        <w:t xml:space="preserve">primarily </w:t>
      </w:r>
      <w:r w:rsidR="00B247CC" w:rsidRPr="009D1F72">
        <w:rPr>
          <w:bCs/>
        </w:rPr>
        <w:t>to Tuareg, Toubou and Fulan</w:t>
      </w:r>
      <w:r w:rsidR="000F6687" w:rsidRPr="009D1F72">
        <w:rPr>
          <w:bCs/>
        </w:rPr>
        <w:t>i (Peul) groupings</w:t>
      </w:r>
      <w:r w:rsidR="00172BC3" w:rsidRPr="009D1F72">
        <w:rPr>
          <w:bCs/>
        </w:rPr>
        <w:t>;</w:t>
      </w:r>
      <w:r w:rsidR="000F6687" w:rsidRPr="009D1F72">
        <w:rPr>
          <w:bCs/>
        </w:rPr>
        <w:t xml:space="preserve"> 87</w:t>
      </w:r>
      <w:r w:rsidR="007B5713" w:rsidRPr="009D1F72">
        <w:rPr>
          <w:bCs/>
        </w:rPr>
        <w:t> per</w:t>
      </w:r>
      <w:r w:rsidR="001C3D49" w:rsidRPr="009D1F72">
        <w:rPr>
          <w:bCs/>
        </w:rPr>
        <w:t xml:space="preserve"> </w:t>
      </w:r>
      <w:r w:rsidR="007B5713" w:rsidRPr="009D1F72">
        <w:rPr>
          <w:bCs/>
        </w:rPr>
        <w:t>cent</w:t>
      </w:r>
      <w:r w:rsidR="00B247CC" w:rsidRPr="009D1F72">
        <w:rPr>
          <w:bCs/>
        </w:rPr>
        <w:t xml:space="preserve"> </w:t>
      </w:r>
      <w:r w:rsidR="00172BC3" w:rsidRPr="009D1F72">
        <w:rPr>
          <w:bCs/>
        </w:rPr>
        <w:t>were</w:t>
      </w:r>
      <w:r w:rsidR="00B247CC" w:rsidRPr="009D1F72">
        <w:rPr>
          <w:bCs/>
        </w:rPr>
        <w:t xml:space="preserve"> in rural areas</w:t>
      </w:r>
      <w:r w:rsidR="00172BC3" w:rsidRPr="009D1F72">
        <w:rPr>
          <w:bCs/>
        </w:rPr>
        <w:t>, with</w:t>
      </w:r>
      <w:r w:rsidR="00B247CC" w:rsidRPr="009D1F72">
        <w:rPr>
          <w:bCs/>
        </w:rPr>
        <w:t xml:space="preserve"> a </w:t>
      </w:r>
      <w:r w:rsidR="0020286B" w:rsidRPr="009D1F72">
        <w:rPr>
          <w:bCs/>
        </w:rPr>
        <w:t>large</w:t>
      </w:r>
      <w:r w:rsidR="00B247CC" w:rsidRPr="009D1F72">
        <w:rPr>
          <w:bCs/>
        </w:rPr>
        <w:t xml:space="preserve"> majority </w:t>
      </w:r>
      <w:r w:rsidR="00172BC3" w:rsidRPr="009D1F72">
        <w:rPr>
          <w:bCs/>
        </w:rPr>
        <w:t xml:space="preserve">living </w:t>
      </w:r>
      <w:r w:rsidR="00B247CC" w:rsidRPr="009D1F72">
        <w:rPr>
          <w:bCs/>
        </w:rPr>
        <w:t xml:space="preserve">in the nomadic parts of </w:t>
      </w:r>
      <w:r w:rsidR="00965BE6" w:rsidRPr="009D1F72">
        <w:rPr>
          <w:bCs/>
        </w:rPr>
        <w:t xml:space="preserve">the </w:t>
      </w:r>
      <w:r w:rsidR="00B247CC" w:rsidRPr="009D1F72">
        <w:rPr>
          <w:bCs/>
        </w:rPr>
        <w:t>Niger.</w:t>
      </w:r>
      <w:r w:rsidR="00ED7C60" w:rsidRPr="009D1F72">
        <w:rPr>
          <w:rStyle w:val="FootnoteReference"/>
          <w:bCs/>
        </w:rPr>
        <w:footnoteReference w:id="21"/>
      </w:r>
      <w:r w:rsidR="00B247CC" w:rsidRPr="009D1F72">
        <w:rPr>
          <w:bCs/>
        </w:rPr>
        <w:t xml:space="preserve"> The Special Rapporteur was also informed about a study conducted</w:t>
      </w:r>
      <w:r w:rsidR="0040785E" w:rsidRPr="009D1F72">
        <w:rPr>
          <w:bCs/>
        </w:rPr>
        <w:t xml:space="preserve"> in 2008 </w:t>
      </w:r>
      <w:r w:rsidR="00B247CC" w:rsidRPr="009D1F72">
        <w:rPr>
          <w:bCs/>
        </w:rPr>
        <w:t xml:space="preserve">by the </w:t>
      </w:r>
      <w:r w:rsidR="00B247CC" w:rsidRPr="009D1F72">
        <w:t xml:space="preserve">National Committee on Human Rights and Fundamental Freedoms, </w:t>
      </w:r>
      <w:r w:rsidR="0040785E" w:rsidRPr="009D1F72">
        <w:t xml:space="preserve">the </w:t>
      </w:r>
      <w:r w:rsidR="00B247CC" w:rsidRPr="009D1F72">
        <w:t xml:space="preserve">predecessor of </w:t>
      </w:r>
      <w:r w:rsidR="003F562C" w:rsidRPr="009D1F72">
        <w:t>the National Human Rights Commission</w:t>
      </w:r>
      <w:r w:rsidR="00B247CC" w:rsidRPr="009D1F72">
        <w:t xml:space="preserve">, </w:t>
      </w:r>
      <w:r w:rsidR="0040785E" w:rsidRPr="009D1F72">
        <w:t xml:space="preserve">in </w:t>
      </w:r>
      <w:r w:rsidR="00B247CC" w:rsidRPr="009D1F72">
        <w:t xml:space="preserve">which </w:t>
      </w:r>
      <w:r w:rsidR="0040785E" w:rsidRPr="009D1F72">
        <w:t xml:space="preserve">the Committee </w:t>
      </w:r>
      <w:r w:rsidR="00B247CC" w:rsidRPr="009D1F72">
        <w:t>concluded that neither forced labour nor slavery existed in</w:t>
      </w:r>
      <w:r w:rsidR="00965BE6" w:rsidRPr="009D1F72">
        <w:t xml:space="preserve"> the</w:t>
      </w:r>
      <w:r w:rsidR="00B247CC" w:rsidRPr="009D1F72">
        <w:t xml:space="preserve"> Niger.</w:t>
      </w:r>
      <w:r w:rsidR="00ED7C60" w:rsidRPr="009D1F72">
        <w:rPr>
          <w:rStyle w:val="FootnoteReference"/>
        </w:rPr>
        <w:footnoteReference w:id="22"/>
      </w:r>
    </w:p>
    <w:p w:rsidR="003C6066" w:rsidRPr="009D1F72" w:rsidRDefault="00470DF3" w:rsidP="00470DF3">
      <w:pPr>
        <w:pStyle w:val="SingleTxtG"/>
      </w:pPr>
      <w:r w:rsidRPr="009D1F72">
        <w:t>36.</w:t>
      </w:r>
      <w:r w:rsidRPr="009D1F72">
        <w:tab/>
      </w:r>
      <w:r w:rsidR="00E446D0" w:rsidRPr="009D1F72">
        <w:t>Determining</w:t>
      </w:r>
      <w:r w:rsidR="00BE0FE7" w:rsidRPr="009D1F72">
        <w:t xml:space="preserve"> </w:t>
      </w:r>
      <w:r w:rsidR="00810FD3" w:rsidRPr="009D1F72">
        <w:t>the prevalence of slavery</w:t>
      </w:r>
      <w:r w:rsidR="00BE0FE7" w:rsidRPr="009D1F72">
        <w:t xml:space="preserve"> in the Niger </w:t>
      </w:r>
      <w:r w:rsidR="00E446D0" w:rsidRPr="009D1F72">
        <w:t>would require</w:t>
      </w:r>
      <w:r w:rsidR="00810FD3" w:rsidRPr="009D1F72">
        <w:t xml:space="preserve"> </w:t>
      </w:r>
      <w:r w:rsidR="00BE0FE7" w:rsidRPr="009D1F72">
        <w:t>comprehensive research</w:t>
      </w:r>
      <w:r w:rsidR="00E446D0" w:rsidRPr="009D1F72">
        <w:t>.</w:t>
      </w:r>
      <w:r w:rsidR="00BE0FE7" w:rsidRPr="009D1F72">
        <w:t xml:space="preserve"> </w:t>
      </w:r>
      <w:r w:rsidR="00E446D0" w:rsidRPr="009D1F72">
        <w:t xml:space="preserve">However, </w:t>
      </w:r>
      <w:r w:rsidR="00BE0FE7" w:rsidRPr="009D1F72">
        <w:t>the Special Rapporteur learned from her extensive consultations with various stakeholders that</w:t>
      </w:r>
      <w:r w:rsidR="00954DE2" w:rsidRPr="009D1F72">
        <w:t>,</w:t>
      </w:r>
      <w:r w:rsidR="00BE0FE7" w:rsidRPr="009D1F72">
        <w:t xml:space="preserve"> </w:t>
      </w:r>
      <w:r w:rsidR="00E446D0" w:rsidRPr="009D1F72">
        <w:t>despite being</w:t>
      </w:r>
      <w:r w:rsidR="00B247CC" w:rsidRPr="009D1F72">
        <w:t xml:space="preserve"> legally abolished, descent-based slavery continues to exist in Tuareg, Fulani</w:t>
      </w:r>
      <w:r w:rsidR="00983F44" w:rsidRPr="009D1F72">
        <w:t xml:space="preserve"> (Peul)</w:t>
      </w:r>
      <w:r w:rsidR="00B247CC" w:rsidRPr="009D1F72">
        <w:t>, Toubou and Arab communities. Th</w:t>
      </w:r>
      <w:r w:rsidR="004F7F16" w:rsidRPr="009D1F72">
        <w:t>o</w:t>
      </w:r>
      <w:r w:rsidR="00B247CC" w:rsidRPr="009D1F72">
        <w:t>se</w:t>
      </w:r>
      <w:r w:rsidR="004F7F16" w:rsidRPr="009D1F72">
        <w:t xml:space="preserve"> societies</w:t>
      </w:r>
      <w:r w:rsidR="00B247CC" w:rsidRPr="009D1F72">
        <w:t xml:space="preserve"> are very hierarchical</w:t>
      </w:r>
      <w:r w:rsidR="004F7F16" w:rsidRPr="009D1F72">
        <w:t xml:space="preserve"> and</w:t>
      </w:r>
      <w:r w:rsidR="00B247CC" w:rsidRPr="009D1F72">
        <w:t xml:space="preserve"> dominated by powerful traditional chiefs, and the number of slaves still appears to determine the social status and the power of the masters.</w:t>
      </w:r>
      <w:r w:rsidR="00ED7C60" w:rsidRPr="009D1F72">
        <w:rPr>
          <w:rStyle w:val="FootnoteReference"/>
        </w:rPr>
        <w:footnoteReference w:id="23"/>
      </w:r>
      <w:r w:rsidR="00B247CC" w:rsidRPr="009D1F72">
        <w:t xml:space="preserve"> The Tuareg community is considered the most highly socially stratified</w:t>
      </w:r>
      <w:r w:rsidR="004F7F16" w:rsidRPr="009D1F72">
        <w:t xml:space="preserve"> of the communities</w:t>
      </w:r>
      <w:r w:rsidR="00B247CC" w:rsidRPr="009D1F72">
        <w:t>, its structure resembling that of the caste system, with the slaves at the bottom.</w:t>
      </w:r>
    </w:p>
    <w:p w:rsidR="003C6066" w:rsidRPr="009D1F72" w:rsidRDefault="00470DF3" w:rsidP="00470DF3">
      <w:pPr>
        <w:pStyle w:val="SingleTxtG"/>
      </w:pPr>
      <w:r w:rsidRPr="009D1F72">
        <w:lastRenderedPageBreak/>
        <w:t>37.</w:t>
      </w:r>
      <w:r w:rsidRPr="009D1F72">
        <w:tab/>
      </w:r>
      <w:r w:rsidR="00B247CC" w:rsidRPr="009D1F72">
        <w:t>In th</w:t>
      </w:r>
      <w:r w:rsidR="004F7F16" w:rsidRPr="009D1F72">
        <w:t>o</w:t>
      </w:r>
      <w:r w:rsidR="00B247CC" w:rsidRPr="009D1F72">
        <w:t>se communities, slaves still live with their masters</w:t>
      </w:r>
      <w:r w:rsidR="0053512F" w:rsidRPr="009D1F72">
        <w:t>.</w:t>
      </w:r>
      <w:r w:rsidR="00B247CC" w:rsidRPr="009D1F72">
        <w:t xml:space="preserve"> </w:t>
      </w:r>
      <w:r w:rsidR="0053512F" w:rsidRPr="009D1F72">
        <w:t xml:space="preserve">They </w:t>
      </w:r>
      <w:r w:rsidR="00B247CC" w:rsidRPr="009D1F72">
        <w:t xml:space="preserve">are at the entire disposal of </w:t>
      </w:r>
      <w:r w:rsidR="00DB6B29" w:rsidRPr="009D1F72">
        <w:t>the master</w:t>
      </w:r>
      <w:r w:rsidR="00B247CC" w:rsidRPr="009D1F72">
        <w:t xml:space="preserve"> and his family</w:t>
      </w:r>
      <w:r w:rsidR="00DB6B29" w:rsidRPr="009D1F72">
        <w:t>;</w:t>
      </w:r>
      <w:r w:rsidR="00B247CC" w:rsidRPr="009D1F72">
        <w:t xml:space="preserve"> in exchange</w:t>
      </w:r>
      <w:r w:rsidR="00DB6B29" w:rsidRPr="009D1F72">
        <w:t>, they are</w:t>
      </w:r>
      <w:r w:rsidR="00B247CC" w:rsidRPr="009D1F72">
        <w:t xml:space="preserve"> fed and clothed. They are often exposed to violence and treated as commodities </w:t>
      </w:r>
      <w:r w:rsidR="004F7F16" w:rsidRPr="009D1F72">
        <w:t>—</w:t>
      </w:r>
      <w:r w:rsidR="00B247CC" w:rsidRPr="009D1F72">
        <w:t xml:space="preserve"> they can be sold, loaned or offered as a gift in marriage. Slaves are required to work long hours, mainly in agriculture, domestic work and cattle rearing</w:t>
      </w:r>
      <w:r w:rsidR="004F7F16" w:rsidRPr="009D1F72">
        <w:t>,</w:t>
      </w:r>
      <w:r w:rsidR="00B247CC" w:rsidRPr="009D1F72">
        <w:t xml:space="preserve"> and are not paid. Children born to slaves inherit the slave status</w:t>
      </w:r>
      <w:r w:rsidR="004F7F16" w:rsidRPr="009D1F72">
        <w:t>. They</w:t>
      </w:r>
      <w:r w:rsidR="00B247CC" w:rsidRPr="009D1F72">
        <w:t xml:space="preserve"> belong to their master</w:t>
      </w:r>
      <w:r w:rsidR="004F7F16" w:rsidRPr="009D1F72">
        <w:t>,</w:t>
      </w:r>
      <w:r w:rsidR="00B247CC" w:rsidRPr="009D1F72">
        <w:t xml:space="preserve"> who decides their fate, including </w:t>
      </w:r>
      <w:r w:rsidR="004F7F16" w:rsidRPr="009D1F72">
        <w:t>regarding</w:t>
      </w:r>
      <w:r w:rsidR="00B247CC" w:rsidRPr="009D1F72">
        <w:t xml:space="preserve"> schooling, and can even separate them from their parents. Slaves cannot </w:t>
      </w:r>
      <w:r w:rsidR="009E6597" w:rsidRPr="009D1F72">
        <w:t xml:space="preserve">receive an </w:t>
      </w:r>
      <w:r w:rsidR="00B247CC" w:rsidRPr="009D1F72">
        <w:t>inherit</w:t>
      </w:r>
      <w:r w:rsidR="009E6597" w:rsidRPr="009D1F72">
        <w:t>ance;</w:t>
      </w:r>
      <w:r w:rsidR="00B247CC" w:rsidRPr="009D1F72">
        <w:t xml:space="preserve"> when a slave dies</w:t>
      </w:r>
      <w:r w:rsidR="00983F44" w:rsidRPr="009D1F72">
        <w:t>,</w:t>
      </w:r>
      <w:r w:rsidR="00B247CC" w:rsidRPr="009D1F72">
        <w:t xml:space="preserve"> his</w:t>
      </w:r>
      <w:r w:rsidR="00983F44" w:rsidRPr="009D1F72">
        <w:t xml:space="preserve"> or her</w:t>
      </w:r>
      <w:r w:rsidR="00B247CC" w:rsidRPr="009D1F72">
        <w:t xml:space="preserve"> property, albeit limited, belongs to the master</w:t>
      </w:r>
      <w:r w:rsidR="009E6597" w:rsidRPr="009D1F72">
        <w:t>.</w:t>
      </w:r>
    </w:p>
    <w:p w:rsidR="003C6066" w:rsidRPr="009D1F72" w:rsidRDefault="00470DF3" w:rsidP="00470DF3">
      <w:pPr>
        <w:pStyle w:val="SingleTxtG"/>
      </w:pPr>
      <w:r w:rsidRPr="009D1F72">
        <w:t>38.</w:t>
      </w:r>
      <w:r w:rsidRPr="009D1F72">
        <w:tab/>
      </w:r>
      <w:r w:rsidR="00B247CC" w:rsidRPr="009D1F72">
        <w:t>Th</w:t>
      </w:r>
      <w:r w:rsidR="009E6597" w:rsidRPr="009D1F72">
        <w:t>at</w:t>
      </w:r>
      <w:r w:rsidR="00B247CC" w:rsidRPr="009D1F72">
        <w:t xml:space="preserve"> situation, as described to the Special Rapporteur by her interlocutors, is in line with slavery as defined in the Slavery Convention</w:t>
      </w:r>
      <w:r w:rsidR="009E6597" w:rsidRPr="009D1F72">
        <w:t>:</w:t>
      </w:r>
      <w:r w:rsidR="00B247CC" w:rsidRPr="009D1F72">
        <w:t xml:space="preserve"> the person </w:t>
      </w:r>
      <w:r w:rsidR="009E6597" w:rsidRPr="009D1F72">
        <w:t xml:space="preserve">is </w:t>
      </w:r>
      <w:r w:rsidR="00B247CC" w:rsidRPr="009D1F72">
        <w:t xml:space="preserve">deprived of all human rights and </w:t>
      </w:r>
      <w:r w:rsidR="00983F44" w:rsidRPr="009D1F72">
        <w:t>is under the</w:t>
      </w:r>
      <w:r w:rsidR="00B247CC" w:rsidRPr="009D1F72">
        <w:t xml:space="preserve"> complete control of the master. A stark indicator of the continuation of slavery in </w:t>
      </w:r>
      <w:r w:rsidR="00965BE6" w:rsidRPr="009D1F72">
        <w:t xml:space="preserve">the </w:t>
      </w:r>
      <w:r w:rsidR="00B247CC" w:rsidRPr="009D1F72">
        <w:t>Niger is</w:t>
      </w:r>
      <w:r w:rsidR="00BE0FE7" w:rsidRPr="009D1F72">
        <w:t xml:space="preserve"> also</w:t>
      </w:r>
      <w:r w:rsidR="00B247CC" w:rsidRPr="009D1F72">
        <w:t xml:space="preserve"> th</w:t>
      </w:r>
      <w:r w:rsidR="009E6597" w:rsidRPr="009D1F72">
        <w:t>e</w:t>
      </w:r>
      <w:r w:rsidR="00B247CC" w:rsidRPr="009D1F72">
        <w:t xml:space="preserve"> evidence</w:t>
      </w:r>
      <w:r w:rsidR="009E6597" w:rsidRPr="009D1F72">
        <w:t xml:space="preserve"> presented</w:t>
      </w:r>
      <w:r w:rsidR="00B247CC" w:rsidRPr="009D1F72">
        <w:t xml:space="preserve"> in the ECOWAS Court case </w:t>
      </w:r>
      <w:r w:rsidR="009E6597" w:rsidRPr="009D1F72">
        <w:t>regarding</w:t>
      </w:r>
      <w:r w:rsidR="00B247CC" w:rsidRPr="009D1F72">
        <w:t xml:space="preserve"> the existence of certificates of liberation </w:t>
      </w:r>
      <w:r w:rsidR="009E6597" w:rsidRPr="009D1F72">
        <w:t xml:space="preserve">dated </w:t>
      </w:r>
      <w:r w:rsidR="00B247CC" w:rsidRPr="009D1F72">
        <w:t>as recently as 2005.</w:t>
      </w:r>
    </w:p>
    <w:p w:rsidR="003C6066" w:rsidRPr="009D1F72" w:rsidRDefault="00470DF3" w:rsidP="00470DF3">
      <w:pPr>
        <w:pStyle w:val="SingleTxtG"/>
      </w:pPr>
      <w:r w:rsidRPr="009D1F72">
        <w:t>39.</w:t>
      </w:r>
      <w:r w:rsidRPr="009D1F72">
        <w:tab/>
      </w:r>
      <w:r w:rsidR="001A1A1B" w:rsidRPr="009D1F72">
        <w:t>T</w:t>
      </w:r>
      <w:r w:rsidR="00B247CC" w:rsidRPr="009D1F72">
        <w:t>he Special Rapporteur’s attention was drawn to</w:t>
      </w:r>
      <w:r w:rsidR="00DB6B29" w:rsidRPr="009D1F72">
        <w:t xml:space="preserve"> the predominant situation in </w:t>
      </w:r>
      <w:r w:rsidR="000E58B0" w:rsidRPr="009D1F72">
        <w:t xml:space="preserve">the </w:t>
      </w:r>
      <w:r w:rsidR="00DB6B29" w:rsidRPr="009D1F72">
        <w:t>Niger today:</w:t>
      </w:r>
      <w:r w:rsidR="00B247CC" w:rsidRPr="009D1F72">
        <w:t xml:space="preserve"> that of former slaves and descendants of former slaves who do not live with their masters but remain tied to them and face social exclusion</w:t>
      </w:r>
      <w:r w:rsidR="00AF29E0" w:rsidRPr="009D1F72">
        <w:t xml:space="preserve"> and</w:t>
      </w:r>
      <w:r w:rsidR="00B247CC" w:rsidRPr="009D1F72">
        <w:t xml:space="preserve"> violations of their human rights</w:t>
      </w:r>
      <w:r w:rsidR="00B95C4F" w:rsidRPr="009D1F72">
        <w:t>, including</w:t>
      </w:r>
      <w:r w:rsidR="00B247CC" w:rsidRPr="009D1F72">
        <w:t xml:space="preserve"> widespread descent-based discrimination.</w:t>
      </w:r>
      <w:r w:rsidR="00ED7C60" w:rsidRPr="009D1F72">
        <w:rPr>
          <w:rStyle w:val="FootnoteReference"/>
        </w:rPr>
        <w:footnoteReference w:id="24"/>
      </w:r>
      <w:r w:rsidR="00B247CC" w:rsidRPr="009D1F72">
        <w:t xml:space="preserve"> Th</w:t>
      </w:r>
      <w:r w:rsidR="00DE255A" w:rsidRPr="009D1F72">
        <w:t>at</w:t>
      </w:r>
      <w:r w:rsidR="00B247CC" w:rsidRPr="009D1F72">
        <w:t xml:space="preserve"> is referred to as “passive slavery” in </w:t>
      </w:r>
      <w:r w:rsidR="00965BE6" w:rsidRPr="009D1F72">
        <w:t xml:space="preserve">the </w:t>
      </w:r>
      <w:r w:rsidR="00B247CC" w:rsidRPr="009D1F72">
        <w:t>Niger and exists especially among s</w:t>
      </w:r>
      <w:r w:rsidR="003973ED" w:rsidRPr="009D1F72">
        <w:t>edentary groups, such as Djerma-</w:t>
      </w:r>
      <w:r w:rsidR="00B247CC" w:rsidRPr="009D1F72">
        <w:t xml:space="preserve">Songhai. </w:t>
      </w:r>
    </w:p>
    <w:p w:rsidR="003C6066" w:rsidRPr="009D1F72" w:rsidRDefault="00470DF3" w:rsidP="00470DF3">
      <w:pPr>
        <w:pStyle w:val="SingleTxtG"/>
      </w:pPr>
      <w:r w:rsidRPr="009D1F72">
        <w:t>40.</w:t>
      </w:r>
      <w:r w:rsidRPr="009D1F72">
        <w:tab/>
      </w:r>
      <w:r w:rsidR="00B247CC" w:rsidRPr="009D1F72">
        <w:t xml:space="preserve">The Special Rapporteur was informed of examples </w:t>
      </w:r>
      <w:r w:rsidR="008356B0" w:rsidRPr="009D1F72">
        <w:t xml:space="preserve">of such discrimination against </w:t>
      </w:r>
      <w:r w:rsidR="00B247CC" w:rsidRPr="009D1F72">
        <w:t>former slaves and their descendants</w:t>
      </w:r>
      <w:r w:rsidR="008356B0" w:rsidRPr="009D1F72">
        <w:t>, including prohibitions preventing them from leading prayers</w:t>
      </w:r>
      <w:r w:rsidR="00B247CC" w:rsidRPr="009D1F72">
        <w:t xml:space="preserve">, and obstacles to their active political participation, decision-making and ownership of land. Marriage </w:t>
      </w:r>
      <w:r w:rsidR="008356B0" w:rsidRPr="009D1F72">
        <w:t>between</w:t>
      </w:r>
      <w:r w:rsidR="00B247CC" w:rsidRPr="009D1F72">
        <w:t xml:space="preserve"> a person of slave ancestry </w:t>
      </w:r>
      <w:r w:rsidR="008356B0" w:rsidRPr="009D1F72">
        <w:t xml:space="preserve">and </w:t>
      </w:r>
      <w:r w:rsidR="00B247CC" w:rsidRPr="009D1F72">
        <w:t>someone outside the community is still almost inexistent, and former slaves and their descendants are denied equal economic opportunities, have limited access to basic social services and are</w:t>
      </w:r>
      <w:r w:rsidR="008356B0" w:rsidRPr="009D1F72">
        <w:t>,</w:t>
      </w:r>
      <w:r w:rsidR="00B247CC" w:rsidRPr="009D1F72">
        <w:t xml:space="preserve"> in some cases</w:t>
      </w:r>
      <w:r w:rsidR="008356B0" w:rsidRPr="009D1F72">
        <w:t>,</w:t>
      </w:r>
      <w:r w:rsidR="00B247CC" w:rsidRPr="009D1F72">
        <w:t xml:space="preserve"> denied the right to education. The Special Rapporteur heard of </w:t>
      </w:r>
      <w:r w:rsidR="00311A14" w:rsidRPr="009D1F72">
        <w:t>cases where</w:t>
      </w:r>
      <w:r w:rsidR="00B247CC" w:rsidRPr="009D1F72">
        <w:t xml:space="preserve"> they were confined to a specific part of a village</w:t>
      </w:r>
      <w:r w:rsidR="00311A14" w:rsidRPr="009D1F72">
        <w:t>,</w:t>
      </w:r>
      <w:r w:rsidR="00B247CC" w:rsidRPr="009D1F72">
        <w:t xml:space="preserve"> and </w:t>
      </w:r>
      <w:r w:rsidR="00311A14" w:rsidRPr="009D1F72">
        <w:t xml:space="preserve">mention was </w:t>
      </w:r>
      <w:r w:rsidR="00B247CC" w:rsidRPr="009D1F72">
        <w:t xml:space="preserve">even </w:t>
      </w:r>
      <w:r w:rsidR="00311A14" w:rsidRPr="009D1F72">
        <w:t xml:space="preserve">made </w:t>
      </w:r>
      <w:r w:rsidR="00B247CC" w:rsidRPr="009D1F72">
        <w:t xml:space="preserve">of separate cemeteries. </w:t>
      </w:r>
    </w:p>
    <w:p w:rsidR="003C6066" w:rsidRPr="009D1F72" w:rsidRDefault="00470DF3" w:rsidP="00470DF3">
      <w:pPr>
        <w:pStyle w:val="SingleTxtG"/>
      </w:pPr>
      <w:r w:rsidRPr="009D1F72">
        <w:t>41.</w:t>
      </w:r>
      <w:r w:rsidRPr="009D1F72">
        <w:tab/>
      </w:r>
      <w:r w:rsidR="00B247CC" w:rsidRPr="009D1F72">
        <w:t xml:space="preserve">In </w:t>
      </w:r>
      <w:r w:rsidR="000E58B0" w:rsidRPr="009D1F72">
        <w:t xml:space="preserve">the </w:t>
      </w:r>
      <w:r w:rsidR="00B247CC" w:rsidRPr="009D1F72">
        <w:t>Niger, the modern structures of local government coexist with the traditional structures administered by traditional chiefs.</w:t>
      </w:r>
      <w:r w:rsidR="00ED7C60" w:rsidRPr="009D1F72">
        <w:rPr>
          <w:rStyle w:val="FootnoteReference"/>
        </w:rPr>
        <w:footnoteReference w:id="25"/>
      </w:r>
      <w:r w:rsidR="00B247CC" w:rsidRPr="009D1F72">
        <w:t xml:space="preserve"> The titles in the traditional communities are transferred hereditarily, which means that those of the higher social class continue to exercise authority</w:t>
      </w:r>
      <w:r w:rsidR="00311A14" w:rsidRPr="009D1F72">
        <w:t>,</w:t>
      </w:r>
      <w:r w:rsidR="00B247CC" w:rsidRPr="009D1F72">
        <w:t xml:space="preserve"> </w:t>
      </w:r>
      <w:r w:rsidR="00311A14" w:rsidRPr="009D1F72">
        <w:t xml:space="preserve">and </w:t>
      </w:r>
      <w:r w:rsidR="00B247CC" w:rsidRPr="009D1F72">
        <w:t xml:space="preserve">former slaves and their descendants </w:t>
      </w:r>
      <w:r w:rsidR="00311A14" w:rsidRPr="009D1F72">
        <w:t xml:space="preserve">are </w:t>
      </w:r>
      <w:r w:rsidR="00B247CC" w:rsidRPr="009D1F72">
        <w:t xml:space="preserve">excluded from decision-making processes that affect them. </w:t>
      </w:r>
    </w:p>
    <w:p w:rsidR="003C6066" w:rsidRPr="009D1F72" w:rsidRDefault="00470DF3" w:rsidP="00470DF3">
      <w:pPr>
        <w:pStyle w:val="SingleTxtG"/>
      </w:pPr>
      <w:r w:rsidRPr="009D1F72">
        <w:t>42.</w:t>
      </w:r>
      <w:r w:rsidRPr="009D1F72">
        <w:tab/>
      </w:r>
      <w:r w:rsidR="00311A14" w:rsidRPr="009D1F72">
        <w:t>D</w:t>
      </w:r>
      <w:r w:rsidR="00B247CC" w:rsidRPr="009D1F72">
        <w:t xml:space="preserve">iscrimination </w:t>
      </w:r>
      <w:r w:rsidR="00311A14" w:rsidRPr="009D1F72">
        <w:t>in</w:t>
      </w:r>
      <w:r w:rsidR="00B247CC" w:rsidRPr="009D1F72">
        <w:t xml:space="preserve"> land ownership</w:t>
      </w:r>
      <w:r w:rsidR="00311A14" w:rsidRPr="009D1F72">
        <w:t xml:space="preserve"> also occurs</w:t>
      </w:r>
      <w:r w:rsidR="00B247CC" w:rsidRPr="009D1F72">
        <w:t>. Given that the land was traditionally owned by the master and th</w:t>
      </w:r>
      <w:r w:rsidR="00DE2CA8" w:rsidRPr="009D1F72">
        <w:t>at</w:t>
      </w:r>
      <w:r w:rsidR="00B247CC" w:rsidRPr="009D1F72">
        <w:t xml:space="preserve"> land property rights are </w:t>
      </w:r>
      <w:r w:rsidR="00DE2CA8" w:rsidRPr="009D1F72">
        <w:t>transferred through</w:t>
      </w:r>
      <w:r w:rsidR="00B247CC" w:rsidRPr="009D1F72">
        <w:t xml:space="preserve"> inheritance, former slaves and their descendants cannot own land. </w:t>
      </w:r>
      <w:r w:rsidR="000E58B0" w:rsidRPr="009D1F72">
        <w:t>Owing</w:t>
      </w:r>
      <w:r w:rsidR="00B247CC" w:rsidRPr="009D1F72">
        <w:t xml:space="preserve"> to the lack of any alternative livelihood</w:t>
      </w:r>
      <w:r w:rsidR="001A1A1B" w:rsidRPr="009D1F72">
        <w:t xml:space="preserve"> options</w:t>
      </w:r>
      <w:r w:rsidR="00B247CC" w:rsidRPr="009D1F72">
        <w:t>, they are obliged to work on the land belonging to the former master and to provide a part of the harvest in return (</w:t>
      </w:r>
      <w:r w:rsidR="001A1A1B" w:rsidRPr="009D1F72">
        <w:t xml:space="preserve">as a </w:t>
      </w:r>
      <w:r w:rsidR="00B247CC" w:rsidRPr="009D1F72">
        <w:t xml:space="preserve">tithe). </w:t>
      </w:r>
      <w:r w:rsidR="001A1A1B" w:rsidRPr="009D1F72">
        <w:t>The</w:t>
      </w:r>
      <w:r w:rsidR="00B247CC" w:rsidRPr="009D1F72">
        <w:t xml:space="preserve"> result i</w:t>
      </w:r>
      <w:r w:rsidR="001A1A1B" w:rsidRPr="009D1F72">
        <w:t>s</w:t>
      </w:r>
      <w:r w:rsidR="00B247CC" w:rsidRPr="009D1F72">
        <w:t xml:space="preserve"> a situation of serfdom as defined in </w:t>
      </w:r>
      <w:r w:rsidR="00B214E8" w:rsidRPr="009D1F72">
        <w:t>article </w:t>
      </w:r>
      <w:r w:rsidR="00B247CC" w:rsidRPr="009D1F72">
        <w:t>1</w:t>
      </w:r>
      <w:r w:rsidR="00DE2CA8" w:rsidRPr="009D1F72">
        <w:t> </w:t>
      </w:r>
      <w:r w:rsidR="00B247CC" w:rsidRPr="009D1F72">
        <w:t>(b) of the Supplementary Convention.</w:t>
      </w:r>
      <w:r w:rsidR="00ED7C60" w:rsidRPr="009D1F72">
        <w:rPr>
          <w:rStyle w:val="FootnoteReference"/>
        </w:rPr>
        <w:footnoteReference w:id="26"/>
      </w:r>
      <w:r w:rsidR="00B247CC" w:rsidRPr="009D1F72">
        <w:t xml:space="preserve"> </w:t>
      </w:r>
    </w:p>
    <w:p w:rsidR="003C6066" w:rsidRPr="009D1F72" w:rsidRDefault="00470DF3" w:rsidP="00470DF3">
      <w:pPr>
        <w:pStyle w:val="SingleTxtG"/>
      </w:pPr>
      <w:r w:rsidRPr="009D1F72">
        <w:lastRenderedPageBreak/>
        <w:t>43.</w:t>
      </w:r>
      <w:r w:rsidRPr="009D1F72">
        <w:tab/>
      </w:r>
      <w:r w:rsidR="00B247CC" w:rsidRPr="009D1F72">
        <w:t xml:space="preserve">While pasture land is not privately owned and access to it is free, it is regulated by </w:t>
      </w:r>
      <w:r w:rsidR="00A97AD8" w:rsidRPr="009D1F72">
        <w:t xml:space="preserve">the </w:t>
      </w:r>
      <w:r w:rsidR="00B247CC" w:rsidRPr="009D1F72">
        <w:t>individual ownership of watering points, especially wells, which leads to de facto ownership of the pasture by the well owner. Former slaves and their descendants do not have the means to sink wells and generally accept their status in order to have access to water.</w:t>
      </w:r>
      <w:r w:rsidR="00ED7C60" w:rsidRPr="009D1F72">
        <w:rPr>
          <w:rStyle w:val="FootnoteReference"/>
        </w:rPr>
        <w:footnoteReference w:id="27"/>
      </w:r>
    </w:p>
    <w:p w:rsidR="003C6066" w:rsidRPr="009D1F72" w:rsidRDefault="00470DF3" w:rsidP="00470DF3">
      <w:pPr>
        <w:pStyle w:val="SingleTxtG"/>
      </w:pPr>
      <w:r w:rsidRPr="009D1F72">
        <w:t>44.</w:t>
      </w:r>
      <w:r w:rsidRPr="009D1F72">
        <w:tab/>
      </w:r>
      <w:r w:rsidR="001A1A1B" w:rsidRPr="009D1F72">
        <w:t>C</w:t>
      </w:r>
      <w:r w:rsidR="00B247CC" w:rsidRPr="009D1F72">
        <w:t>ivil law does not deny former slaves and their descendants land ownership. However, in Nigerien law</w:t>
      </w:r>
      <w:r w:rsidR="00A97AD8" w:rsidRPr="009D1F72">
        <w:t>,</w:t>
      </w:r>
      <w:r w:rsidR="00B247CC" w:rsidRPr="009D1F72">
        <w:t xml:space="preserve"> payment of tithe</w:t>
      </w:r>
      <w:r w:rsidR="001A1A1B" w:rsidRPr="009D1F72">
        <w:t>s</w:t>
      </w:r>
      <w:r w:rsidR="00B247CC" w:rsidRPr="009D1F72">
        <w:t xml:space="preserve"> </w:t>
      </w:r>
      <w:r w:rsidR="003F43AC" w:rsidRPr="009D1F72">
        <w:t xml:space="preserve">is viewed </w:t>
      </w:r>
      <w:r w:rsidR="00B247CC" w:rsidRPr="009D1F72">
        <w:t>as an indicator that the land is owned by the party receiving the tithes, which are considered as rental payment</w:t>
      </w:r>
      <w:r w:rsidR="00A97AD8" w:rsidRPr="009D1F72">
        <w:t>s</w:t>
      </w:r>
      <w:r w:rsidR="003F43AC" w:rsidRPr="009D1F72">
        <w:t>.</w:t>
      </w:r>
      <w:r w:rsidR="00B247CC" w:rsidRPr="009D1F72">
        <w:t xml:space="preserve"> </w:t>
      </w:r>
      <w:r w:rsidR="003F43AC" w:rsidRPr="009D1F72">
        <w:t>Thus,</w:t>
      </w:r>
      <w:r w:rsidR="00B247CC" w:rsidRPr="009D1F72">
        <w:t xml:space="preserve"> cases</w:t>
      </w:r>
      <w:r w:rsidR="003F43AC" w:rsidRPr="009D1F72">
        <w:t xml:space="preserve"> brought on behalf of former slaves or their descendants to claim ownership of land</w:t>
      </w:r>
      <w:r w:rsidR="00B247CC" w:rsidRPr="009D1F72">
        <w:t xml:space="preserve"> are almost impossible to win </w:t>
      </w:r>
      <w:r w:rsidR="001A1A1B" w:rsidRPr="009D1F72">
        <w:t>in the c</w:t>
      </w:r>
      <w:r w:rsidR="00B247CC" w:rsidRPr="009D1F72">
        <w:t xml:space="preserve">ourts. Also, the role of traditional chiefs </w:t>
      </w:r>
      <w:r w:rsidR="009C3F9E" w:rsidRPr="009D1F72">
        <w:t xml:space="preserve">prevails </w:t>
      </w:r>
      <w:r w:rsidR="00B247CC" w:rsidRPr="009D1F72">
        <w:t xml:space="preserve">in </w:t>
      </w:r>
      <w:r w:rsidR="009C3F9E" w:rsidRPr="009D1F72">
        <w:t xml:space="preserve">certain </w:t>
      </w:r>
      <w:r w:rsidR="00B247CC" w:rsidRPr="009D1F72">
        <w:t>customary law disputes relating to the use of agricultural and pastoral lands.</w:t>
      </w:r>
      <w:r w:rsidR="00ED7C60" w:rsidRPr="009D1F72">
        <w:rPr>
          <w:rStyle w:val="FootnoteReference"/>
        </w:rPr>
        <w:footnoteReference w:id="28"/>
      </w:r>
      <w:r w:rsidR="00B247CC" w:rsidRPr="009D1F72">
        <w:t xml:space="preserve"> </w:t>
      </w:r>
    </w:p>
    <w:p w:rsidR="003C6066" w:rsidRPr="009D1F72" w:rsidRDefault="00470DF3" w:rsidP="00470DF3">
      <w:pPr>
        <w:pStyle w:val="SingleTxtG"/>
        <w:rPr>
          <w:lang w:val="en-ZA"/>
        </w:rPr>
      </w:pPr>
      <w:r w:rsidRPr="009D1F72">
        <w:rPr>
          <w:lang w:val="en-ZA"/>
        </w:rPr>
        <w:t>45.</w:t>
      </w:r>
      <w:r w:rsidRPr="009D1F72">
        <w:rPr>
          <w:lang w:val="en-ZA"/>
        </w:rPr>
        <w:tab/>
      </w:r>
      <w:r w:rsidR="00B247CC" w:rsidRPr="009D1F72">
        <w:t xml:space="preserve">The Special Rapporteur learned about several such situations, including </w:t>
      </w:r>
      <w:r w:rsidR="009C3F9E" w:rsidRPr="009D1F72">
        <w:t xml:space="preserve">one </w:t>
      </w:r>
      <w:r w:rsidR="00B247CC" w:rsidRPr="009D1F72">
        <w:t xml:space="preserve">in the village </w:t>
      </w:r>
      <w:r w:rsidR="009C3F9E" w:rsidRPr="009D1F72">
        <w:t xml:space="preserve">of </w:t>
      </w:r>
      <w:r w:rsidR="00B247CC" w:rsidRPr="009D1F72">
        <w:t>Gountou Koira</w:t>
      </w:r>
      <w:r w:rsidR="009C3F9E" w:rsidRPr="009D1F72">
        <w:t>,</w:t>
      </w:r>
      <w:r w:rsidR="00B247CC" w:rsidRPr="009D1F72">
        <w:t xml:space="preserve"> Tillabéry region</w:t>
      </w:r>
      <w:r w:rsidR="009C3F9E" w:rsidRPr="009D1F72">
        <w:t>,</w:t>
      </w:r>
      <w:r w:rsidR="00B247CC" w:rsidRPr="009D1F72">
        <w:t xml:space="preserve"> </w:t>
      </w:r>
      <w:r w:rsidR="009C3F9E" w:rsidRPr="009D1F72">
        <w:t xml:space="preserve">which </w:t>
      </w:r>
      <w:r w:rsidR="00B247CC" w:rsidRPr="009D1F72">
        <w:t>she visited. In th</w:t>
      </w:r>
      <w:r w:rsidR="009C3F9E" w:rsidRPr="009D1F72">
        <w:t>at</w:t>
      </w:r>
      <w:r w:rsidR="00B247CC" w:rsidRPr="009D1F72">
        <w:t xml:space="preserve"> particular case, the court had ruled that by accepting the payment of tithes to the traditional chiefs, the villagers </w:t>
      </w:r>
      <w:r w:rsidR="00472636" w:rsidRPr="009D1F72">
        <w:t xml:space="preserve">— </w:t>
      </w:r>
      <w:r w:rsidR="00B247CC" w:rsidRPr="009D1F72">
        <w:t>descendants of slaves</w:t>
      </w:r>
      <w:r w:rsidR="00472636" w:rsidRPr="009D1F72">
        <w:t xml:space="preserve"> —</w:t>
      </w:r>
      <w:r w:rsidR="00B247CC" w:rsidRPr="009D1F72">
        <w:t xml:space="preserve"> ha</w:t>
      </w:r>
      <w:r w:rsidR="009C3F9E" w:rsidRPr="009D1F72">
        <w:t>d</w:t>
      </w:r>
      <w:r w:rsidR="00B247CC" w:rsidRPr="009D1F72">
        <w:t xml:space="preserve"> accepted their situation as serfs and had waived their right to claim ownership of the land.</w:t>
      </w:r>
      <w:r w:rsidR="009C3F9E" w:rsidRPr="009D1F72">
        <w:rPr>
          <w:rStyle w:val="FootnoteReference"/>
        </w:rPr>
        <w:footnoteReference w:id="29"/>
      </w:r>
      <w:r w:rsidR="00B247CC" w:rsidRPr="009D1F72">
        <w:t xml:space="preserve"> They are currently living at </w:t>
      </w:r>
      <w:r w:rsidR="001A1A1B" w:rsidRPr="009D1F72">
        <w:t>the</w:t>
      </w:r>
      <w:r w:rsidR="00B247CC" w:rsidRPr="009D1F72">
        <w:t xml:space="preserve"> mercy of the land owner</w:t>
      </w:r>
      <w:r w:rsidR="00CE4245" w:rsidRPr="009D1F72">
        <w:t>s</w:t>
      </w:r>
      <w:r w:rsidR="009C3F9E" w:rsidRPr="009D1F72">
        <w:t>,</w:t>
      </w:r>
      <w:r w:rsidR="00B247CC" w:rsidRPr="009D1F72">
        <w:t xml:space="preserve"> who </w:t>
      </w:r>
      <w:r w:rsidR="001A1A1B" w:rsidRPr="009D1F72">
        <w:t>ha</w:t>
      </w:r>
      <w:r w:rsidR="00D17F34" w:rsidRPr="009D1F72">
        <w:t>ve</w:t>
      </w:r>
      <w:r w:rsidR="001A1A1B" w:rsidRPr="009D1F72">
        <w:t xml:space="preserve"> </w:t>
      </w:r>
      <w:r w:rsidR="00B247CC" w:rsidRPr="009D1F72">
        <w:t xml:space="preserve">allowed them to continue </w:t>
      </w:r>
      <w:r w:rsidR="009C3F9E" w:rsidRPr="009D1F72">
        <w:t xml:space="preserve">to </w:t>
      </w:r>
      <w:r w:rsidR="00B247CC" w:rsidRPr="009D1F72">
        <w:t>cultivat</w:t>
      </w:r>
      <w:r w:rsidR="009C3F9E" w:rsidRPr="009D1F72">
        <w:t>e</w:t>
      </w:r>
      <w:r w:rsidR="00B247CC" w:rsidRPr="009D1F72">
        <w:t xml:space="preserve"> the land upon payment of </w:t>
      </w:r>
      <w:r w:rsidR="001A1A1B" w:rsidRPr="009D1F72">
        <w:t xml:space="preserve">a </w:t>
      </w:r>
      <w:r w:rsidR="00B247CC" w:rsidRPr="009D1F72">
        <w:t>tithe</w:t>
      </w:r>
      <w:r w:rsidR="009C3F9E" w:rsidRPr="009D1F72">
        <w:t>;</w:t>
      </w:r>
      <w:r w:rsidR="00B247CC" w:rsidRPr="009D1F72">
        <w:t xml:space="preserve"> the level of poverty in the village is particularly distressing.</w:t>
      </w:r>
    </w:p>
    <w:p w:rsidR="003C6066" w:rsidRPr="009D1F72" w:rsidRDefault="00470DF3" w:rsidP="00470DF3">
      <w:pPr>
        <w:pStyle w:val="SingleTxtG"/>
      </w:pPr>
      <w:r w:rsidRPr="009D1F72">
        <w:t>46.</w:t>
      </w:r>
      <w:r w:rsidRPr="009D1F72">
        <w:tab/>
      </w:r>
      <w:r w:rsidR="00B247CC" w:rsidRPr="009D1F72">
        <w:t>While</w:t>
      </w:r>
      <w:r w:rsidR="00367463" w:rsidRPr="009D1F72">
        <w:t xml:space="preserve"> land owner</w:t>
      </w:r>
      <w:r w:rsidR="00F263B0" w:rsidRPr="009D1F72">
        <w:t>s</w:t>
      </w:r>
      <w:r w:rsidR="00367463" w:rsidRPr="009D1F72">
        <w:t xml:space="preserve"> in</w:t>
      </w:r>
      <w:r w:rsidR="00B247CC" w:rsidRPr="009D1F72">
        <w:t xml:space="preserve"> </w:t>
      </w:r>
      <w:r w:rsidR="00CD2CFF" w:rsidRPr="009D1F72">
        <w:t xml:space="preserve">the case of </w:t>
      </w:r>
      <w:r w:rsidR="00B247CC" w:rsidRPr="009D1F72">
        <w:t>Gountou Koira</w:t>
      </w:r>
      <w:r w:rsidR="00F263B0" w:rsidRPr="009D1F72">
        <w:t xml:space="preserve"> </w:t>
      </w:r>
      <w:r w:rsidR="00B247CC" w:rsidRPr="009D1F72">
        <w:t>would not be willing to sell the</w:t>
      </w:r>
      <w:r w:rsidR="00BE41C0" w:rsidRPr="009D1F72">
        <w:t>ir</w:t>
      </w:r>
      <w:r w:rsidR="00B247CC" w:rsidRPr="009D1F72">
        <w:t xml:space="preserve"> land if it </w:t>
      </w:r>
      <w:r w:rsidR="00367463" w:rsidRPr="009D1F72">
        <w:t xml:space="preserve">was going to </w:t>
      </w:r>
      <w:r w:rsidR="00B247CC" w:rsidRPr="009D1F72">
        <w:t>be given to those of slave descent, in Tajaé</w:t>
      </w:r>
      <w:r w:rsidR="009C3F9E" w:rsidRPr="009D1F72">
        <w:t>,</w:t>
      </w:r>
      <w:r w:rsidR="00B247CC" w:rsidRPr="009D1F72">
        <w:t xml:space="preserve"> Tahoua</w:t>
      </w:r>
      <w:r w:rsidR="00707521" w:rsidRPr="009D1F72">
        <w:t xml:space="preserve"> </w:t>
      </w:r>
      <w:r w:rsidR="00B247CC" w:rsidRPr="009D1F72">
        <w:t xml:space="preserve">region, </w:t>
      </w:r>
      <w:r w:rsidR="005F3415" w:rsidRPr="009D1F72">
        <w:t xml:space="preserve">the </w:t>
      </w:r>
      <w:r w:rsidR="00B247CC" w:rsidRPr="009D1F72">
        <w:t xml:space="preserve">NGO </w:t>
      </w:r>
      <w:r w:rsidR="005F3415" w:rsidRPr="009D1F72">
        <w:t>Réagir dans le monde (</w:t>
      </w:r>
      <w:r w:rsidR="00B247CC" w:rsidRPr="009D1F72">
        <w:t>RDM Tanafili</w:t>
      </w:r>
      <w:r w:rsidR="005F3415" w:rsidRPr="009D1F72">
        <w:t>)</w:t>
      </w:r>
      <w:r w:rsidR="00B247CC" w:rsidRPr="009D1F72">
        <w:t xml:space="preserve"> was successful in purchasing land from the former masters. Th</w:t>
      </w:r>
      <w:r w:rsidR="004943DE" w:rsidRPr="009D1F72">
        <w:t>e</w:t>
      </w:r>
      <w:r w:rsidR="00B247CC" w:rsidRPr="009D1F72">
        <w:t xml:space="preserve"> land was given to the descendants of slaves, who were also provided with assistance for their socioeconomic empowerment. </w:t>
      </w:r>
    </w:p>
    <w:p w:rsidR="003C6066" w:rsidRPr="009D1F72" w:rsidRDefault="00470DF3" w:rsidP="00470DF3">
      <w:pPr>
        <w:pStyle w:val="SingleTxtG"/>
      </w:pPr>
      <w:r w:rsidRPr="009D1F72">
        <w:t>47.</w:t>
      </w:r>
      <w:r w:rsidRPr="009D1F72">
        <w:tab/>
      </w:r>
      <w:r w:rsidR="00B247CC" w:rsidRPr="009D1F72">
        <w:t xml:space="preserve">The Special Rapporteur heard of cases where people of slave descent </w:t>
      </w:r>
      <w:r w:rsidR="004943DE" w:rsidRPr="009D1F72">
        <w:t xml:space="preserve">had </w:t>
      </w:r>
      <w:r w:rsidR="00B247CC" w:rsidRPr="009D1F72">
        <w:t>achieve</w:t>
      </w:r>
      <w:r w:rsidR="004943DE" w:rsidRPr="009D1F72">
        <w:t>d</w:t>
      </w:r>
      <w:r w:rsidR="00B247CC" w:rsidRPr="009D1F72">
        <w:t xml:space="preserve"> economic and political success in urban areas. They were, however, still regarded as a part of the slave caste by the communities they originated from, which points to the inability to alter the inherited status. The Special Rapporteur was also informed of a case of a businessperson of slave descent who wanted to buy a piece of land in the region of Tillabéry</w:t>
      </w:r>
      <w:r w:rsidR="004943DE" w:rsidRPr="009D1F72">
        <w:t>,</w:t>
      </w:r>
      <w:r w:rsidR="00B247CC" w:rsidRPr="009D1F72">
        <w:t xml:space="preserve"> but the deal </w:t>
      </w:r>
      <w:r w:rsidR="004943DE" w:rsidRPr="009D1F72">
        <w:t>fell through</w:t>
      </w:r>
      <w:r w:rsidR="00B247CC" w:rsidRPr="009D1F72">
        <w:t xml:space="preserve"> </w:t>
      </w:r>
      <w:r w:rsidR="004943DE" w:rsidRPr="009D1F72">
        <w:t xml:space="preserve">when </w:t>
      </w:r>
      <w:r w:rsidR="00B247CC" w:rsidRPr="009D1F72">
        <w:t xml:space="preserve">the land owner </w:t>
      </w:r>
      <w:r w:rsidR="004943DE" w:rsidRPr="009D1F72">
        <w:t>discovered</w:t>
      </w:r>
      <w:r w:rsidR="00B247CC" w:rsidRPr="009D1F72">
        <w:t xml:space="preserve"> the person</w:t>
      </w:r>
      <w:r w:rsidR="004943DE" w:rsidRPr="009D1F72">
        <w:t>’</w:t>
      </w:r>
      <w:r w:rsidR="00B247CC" w:rsidRPr="009D1F72">
        <w:t>s ancestry.</w:t>
      </w:r>
    </w:p>
    <w:p w:rsidR="003C6066" w:rsidRPr="009D1F72" w:rsidRDefault="008337F3" w:rsidP="008337F3">
      <w:pPr>
        <w:pStyle w:val="HChG"/>
      </w:pPr>
      <w:r w:rsidRPr="009D1F72">
        <w:tab/>
      </w:r>
      <w:r w:rsidR="00B247CC" w:rsidRPr="009D1F72">
        <w:t>V.</w:t>
      </w:r>
      <w:r w:rsidRPr="009D1F72">
        <w:tab/>
      </w:r>
      <w:r w:rsidR="00B247CC" w:rsidRPr="009D1F72">
        <w:rPr>
          <w:i/>
          <w:iCs/>
        </w:rPr>
        <w:t>Wahaya</w:t>
      </w:r>
      <w:r w:rsidR="00B247CC" w:rsidRPr="009D1F72">
        <w:t xml:space="preserve"> practice</w:t>
      </w:r>
    </w:p>
    <w:p w:rsidR="003C6066" w:rsidRPr="009D1F72" w:rsidRDefault="00470DF3" w:rsidP="00470DF3">
      <w:pPr>
        <w:pStyle w:val="SingleTxtG"/>
      </w:pPr>
      <w:r w:rsidRPr="009D1F72">
        <w:t>48.</w:t>
      </w:r>
      <w:r w:rsidRPr="009D1F72">
        <w:tab/>
      </w:r>
      <w:r w:rsidR="00B247CC" w:rsidRPr="009D1F72">
        <w:t xml:space="preserve">The </w:t>
      </w:r>
      <w:r w:rsidR="00B247CC" w:rsidRPr="009D1F72">
        <w:rPr>
          <w:i/>
          <w:iCs/>
        </w:rPr>
        <w:t>wahaya</w:t>
      </w:r>
      <w:r w:rsidR="00ED7C60" w:rsidRPr="009D1F72">
        <w:rPr>
          <w:rStyle w:val="FootnoteReference"/>
        </w:rPr>
        <w:footnoteReference w:id="30"/>
      </w:r>
      <w:r w:rsidR="00B247CC" w:rsidRPr="009D1F72">
        <w:t xml:space="preserve"> practice involves the purchase of one or more girls</w:t>
      </w:r>
      <w:r w:rsidR="004943DE" w:rsidRPr="009D1F72">
        <w:t>,</w:t>
      </w:r>
      <w:r w:rsidR="00B247CC" w:rsidRPr="009D1F72">
        <w:t xml:space="preserve"> usually of slave descent</w:t>
      </w:r>
      <w:r w:rsidR="004943DE" w:rsidRPr="009D1F72">
        <w:t>,</w:t>
      </w:r>
      <w:r w:rsidR="00B247CC" w:rsidRPr="009D1F72">
        <w:t xml:space="preserve"> under the guise of </w:t>
      </w:r>
      <w:r w:rsidR="001A1A1B" w:rsidRPr="009D1F72">
        <w:t xml:space="preserve">a </w:t>
      </w:r>
      <w:r w:rsidR="00B247CC" w:rsidRPr="009D1F72">
        <w:t xml:space="preserve">fifth wife. </w:t>
      </w:r>
    </w:p>
    <w:p w:rsidR="003C6066" w:rsidRPr="009D1F72" w:rsidRDefault="00470DF3" w:rsidP="00470DF3">
      <w:pPr>
        <w:pStyle w:val="SingleTxtG"/>
      </w:pPr>
      <w:r w:rsidRPr="009D1F72">
        <w:t>49.</w:t>
      </w:r>
      <w:r w:rsidRPr="009D1F72">
        <w:tab/>
      </w:r>
      <w:r w:rsidR="00B247CC" w:rsidRPr="009D1F72">
        <w:t>The ECOWAS Court</w:t>
      </w:r>
      <w:r w:rsidR="001A1A1B" w:rsidRPr="009D1F72">
        <w:t>,</w:t>
      </w:r>
      <w:r w:rsidR="00B247CC" w:rsidRPr="009D1F72">
        <w:t xml:space="preserve"> in its 2008 judg</w:t>
      </w:r>
      <w:r w:rsidR="001A1A1B" w:rsidRPr="009D1F72">
        <w:t>e</w:t>
      </w:r>
      <w:r w:rsidR="00B247CC" w:rsidRPr="009D1F72">
        <w:t>ment</w:t>
      </w:r>
      <w:r w:rsidR="001A1A1B" w:rsidRPr="009D1F72">
        <w:t>,</w:t>
      </w:r>
      <w:r w:rsidR="00B247CC" w:rsidRPr="009D1F72">
        <w:t xml:space="preserve"> condemned </w:t>
      </w:r>
      <w:r w:rsidR="00B247CC" w:rsidRPr="009D1F72">
        <w:rPr>
          <w:i/>
          <w:iCs/>
        </w:rPr>
        <w:t>wahaya</w:t>
      </w:r>
      <w:r w:rsidR="00B247CC" w:rsidRPr="009D1F72">
        <w:t xml:space="preserve"> as a form of slavery. The </w:t>
      </w:r>
      <w:r w:rsidR="004943DE" w:rsidRPr="009D1F72">
        <w:t>C</w:t>
      </w:r>
      <w:r w:rsidR="00B247CC" w:rsidRPr="009D1F72">
        <w:t xml:space="preserve">ourt </w:t>
      </w:r>
      <w:r w:rsidR="004943DE" w:rsidRPr="009D1F72">
        <w:t xml:space="preserve">described </w:t>
      </w:r>
      <w:r w:rsidR="00B247CC" w:rsidRPr="009D1F72">
        <w:t xml:space="preserve">it as a practice </w:t>
      </w:r>
      <w:r w:rsidR="004943DE" w:rsidRPr="009D1F72">
        <w:t xml:space="preserve">that </w:t>
      </w:r>
      <w:r w:rsidR="00B247CC" w:rsidRPr="009D1F72">
        <w:t>consist</w:t>
      </w:r>
      <w:r w:rsidR="00173CFF" w:rsidRPr="009D1F72">
        <w:t>ed</w:t>
      </w:r>
      <w:r w:rsidR="00B247CC" w:rsidRPr="009D1F72">
        <w:t xml:space="preserve"> of acquiring a young girl, generally a slave, to work as a servant </w:t>
      </w:r>
      <w:r w:rsidR="00197F90" w:rsidRPr="009D1F72">
        <w:t>and</w:t>
      </w:r>
      <w:r w:rsidR="00B247CC" w:rsidRPr="009D1F72">
        <w:t xml:space="preserve"> as a concubine</w:t>
      </w:r>
      <w:r w:rsidR="004943DE" w:rsidRPr="009D1F72">
        <w:t>.</w:t>
      </w:r>
      <w:r w:rsidR="00B247CC" w:rsidRPr="009D1F72">
        <w:t xml:space="preserve"> According to the Court, </w:t>
      </w:r>
      <w:r w:rsidR="004943DE" w:rsidRPr="009D1F72">
        <w:t>i</w:t>
      </w:r>
      <w:r w:rsidR="00B247CC" w:rsidRPr="009D1F72">
        <w:t>n general, the</w:t>
      </w:r>
      <w:r w:rsidR="00B214E8" w:rsidRPr="009D1F72">
        <w:t xml:space="preserve"> </w:t>
      </w:r>
      <w:r w:rsidR="00B247CC" w:rsidRPr="009D1F72">
        <w:rPr>
          <w:i/>
        </w:rPr>
        <w:t>sadaka</w:t>
      </w:r>
      <w:r w:rsidR="00B214E8" w:rsidRPr="009D1F72">
        <w:rPr>
          <w:i/>
        </w:rPr>
        <w:t xml:space="preserve"> </w:t>
      </w:r>
      <w:r w:rsidR="00B247CC" w:rsidRPr="009D1F72">
        <w:t xml:space="preserve">does housework and is at the master’s service. </w:t>
      </w:r>
      <w:r w:rsidR="001A1A1B" w:rsidRPr="009D1F72">
        <w:t>The master</w:t>
      </w:r>
      <w:r w:rsidR="00B247CC" w:rsidRPr="009D1F72">
        <w:t xml:space="preserve"> can, at any time, day or night, have sexual relations with her.</w:t>
      </w:r>
      <w:r w:rsidR="0099270E" w:rsidRPr="009D1F72">
        <w:rPr>
          <w:rStyle w:val="FootnoteReference"/>
        </w:rPr>
        <w:footnoteReference w:id="31"/>
      </w:r>
      <w:r w:rsidR="00B247CC" w:rsidRPr="009D1F72">
        <w:t xml:space="preserve"> A </w:t>
      </w:r>
      <w:r w:rsidR="00B247CC" w:rsidRPr="009D1F72">
        <w:rPr>
          <w:i/>
          <w:iCs/>
        </w:rPr>
        <w:t>wahaya</w:t>
      </w:r>
      <w:r w:rsidR="00B247CC" w:rsidRPr="009D1F72">
        <w:t xml:space="preserve"> is often subjected to </w:t>
      </w:r>
      <w:r w:rsidR="00B247CC" w:rsidRPr="009D1F72">
        <w:lastRenderedPageBreak/>
        <w:t>additional forms of abuse and violence from the wives of the household</w:t>
      </w:r>
      <w:r w:rsidR="001A1A1B" w:rsidRPr="009D1F72">
        <w:t>,</w:t>
      </w:r>
      <w:r w:rsidR="00B247CC" w:rsidRPr="009D1F72">
        <w:t xml:space="preserve"> who see her as a competitor, especially if she has children with the master. Children born as a result of sexual relations with the master are considered legitimate and hence can inherit his property.</w:t>
      </w:r>
      <w:r w:rsidR="0099270E" w:rsidRPr="009D1F72">
        <w:rPr>
          <w:rStyle w:val="FootnoteReference"/>
        </w:rPr>
        <w:footnoteReference w:id="32"/>
      </w:r>
      <w:r w:rsidR="00B247CC" w:rsidRPr="009D1F72">
        <w:t xml:space="preserve"> </w:t>
      </w:r>
    </w:p>
    <w:p w:rsidR="003C6066" w:rsidRPr="009D1F72" w:rsidRDefault="00470DF3" w:rsidP="00470DF3">
      <w:pPr>
        <w:pStyle w:val="SingleTxtG"/>
      </w:pPr>
      <w:r w:rsidRPr="009D1F72">
        <w:t>50.</w:t>
      </w:r>
      <w:r w:rsidRPr="009D1F72">
        <w:tab/>
      </w:r>
      <w:r w:rsidR="00B247CC" w:rsidRPr="009D1F72">
        <w:t xml:space="preserve">The Special Rapporteur heard various views on the prevalence of the </w:t>
      </w:r>
      <w:r w:rsidR="00B247CC" w:rsidRPr="009D1F72">
        <w:rPr>
          <w:i/>
          <w:iCs/>
        </w:rPr>
        <w:t>wahaya</w:t>
      </w:r>
      <w:r w:rsidR="00B247CC" w:rsidRPr="009D1F72">
        <w:t xml:space="preserve"> practice, ranging from the view that it no longer existed, to the more common belief that its existence was as widespread as before, but </w:t>
      </w:r>
      <w:r w:rsidR="00197F90" w:rsidRPr="009D1F72">
        <w:t xml:space="preserve">that </w:t>
      </w:r>
      <w:r w:rsidR="00B247CC" w:rsidRPr="009D1F72">
        <w:t xml:space="preserve">it was </w:t>
      </w:r>
      <w:r w:rsidR="00197F90" w:rsidRPr="009D1F72">
        <w:t xml:space="preserve">practised </w:t>
      </w:r>
      <w:r w:rsidR="00B247CC" w:rsidRPr="009D1F72">
        <w:t xml:space="preserve">covertly and portrayed as providing legitimate employment in domestic work, or even that </w:t>
      </w:r>
      <w:r w:rsidR="00B247CC" w:rsidRPr="009D1F72">
        <w:rPr>
          <w:i/>
          <w:iCs/>
        </w:rPr>
        <w:t>wahayu</w:t>
      </w:r>
      <w:r w:rsidR="00B247CC" w:rsidRPr="009D1F72">
        <w:t xml:space="preserve"> are </w:t>
      </w:r>
      <w:r w:rsidR="007D2184" w:rsidRPr="009D1F72">
        <w:t xml:space="preserve">sometimes falsely </w:t>
      </w:r>
      <w:r w:rsidR="00707521" w:rsidRPr="009D1F72">
        <w:t>claimed to be</w:t>
      </w:r>
      <w:r w:rsidR="007D2184" w:rsidRPr="009D1F72">
        <w:t xml:space="preserve"> </w:t>
      </w:r>
      <w:r w:rsidR="00B247CC" w:rsidRPr="009D1F72">
        <w:t xml:space="preserve">relatives. </w:t>
      </w:r>
    </w:p>
    <w:p w:rsidR="003C6066" w:rsidRPr="009D1F72" w:rsidRDefault="00470DF3" w:rsidP="00470DF3">
      <w:pPr>
        <w:pStyle w:val="SingleTxtG"/>
      </w:pPr>
      <w:r w:rsidRPr="009D1F72">
        <w:t>51.</w:t>
      </w:r>
      <w:r w:rsidRPr="009D1F72">
        <w:tab/>
      </w:r>
      <w:r w:rsidR="00B247CC" w:rsidRPr="009D1F72">
        <w:t xml:space="preserve">Most </w:t>
      </w:r>
      <w:r w:rsidR="00B247CC" w:rsidRPr="009D1F72">
        <w:rPr>
          <w:i/>
          <w:iCs/>
        </w:rPr>
        <w:t>wahayu</w:t>
      </w:r>
      <w:r w:rsidR="00B247CC" w:rsidRPr="009D1F72">
        <w:t xml:space="preserve"> come from the Tahoua region</w:t>
      </w:r>
      <w:r w:rsidR="001829D8" w:rsidRPr="009D1F72">
        <w:t>,</w:t>
      </w:r>
      <w:r w:rsidR="00B247CC" w:rsidRPr="009D1F72">
        <w:t xml:space="preserve"> are of slave descent and are sold </w:t>
      </w:r>
      <w:r w:rsidR="001829D8" w:rsidRPr="009D1F72">
        <w:t xml:space="preserve">when they are </w:t>
      </w:r>
      <w:r w:rsidR="00B247CC" w:rsidRPr="009D1F72">
        <w:t>very young by Tuaregs</w:t>
      </w:r>
      <w:r w:rsidR="00043364" w:rsidRPr="009D1F72">
        <w:t>,</w:t>
      </w:r>
      <w:r w:rsidR="00B247CC" w:rsidRPr="009D1F72">
        <w:t xml:space="preserve"> mainly to wealthy Hausa individuals, including </w:t>
      </w:r>
      <w:r w:rsidR="00197F90" w:rsidRPr="009D1F72">
        <w:t>some</w:t>
      </w:r>
      <w:r w:rsidR="00B247CC" w:rsidRPr="009D1F72">
        <w:t xml:space="preserve"> from Nigeria. A </w:t>
      </w:r>
      <w:r w:rsidR="00B247CC" w:rsidRPr="009D1F72">
        <w:rPr>
          <w:i/>
          <w:iCs/>
        </w:rPr>
        <w:t>wahaya</w:t>
      </w:r>
      <w:r w:rsidR="00B247CC" w:rsidRPr="009D1F72">
        <w:t xml:space="preserve"> is usually sold by her master</w:t>
      </w:r>
      <w:r w:rsidR="00197F90" w:rsidRPr="009D1F72">
        <w:t>;</w:t>
      </w:r>
      <w:r w:rsidR="00B247CC" w:rsidRPr="009D1F72">
        <w:t xml:space="preserve"> in rare cases, she </w:t>
      </w:r>
      <w:r w:rsidR="00197F90" w:rsidRPr="009D1F72">
        <w:t>is</w:t>
      </w:r>
      <w:r w:rsidR="00B247CC" w:rsidRPr="009D1F72">
        <w:t xml:space="preserve"> sold by her own family. The Special Rapporteur learned that among 165 </w:t>
      </w:r>
      <w:r w:rsidR="00B247CC" w:rsidRPr="009D1F72">
        <w:rPr>
          <w:i/>
          <w:iCs/>
        </w:rPr>
        <w:t>wahayu</w:t>
      </w:r>
      <w:r w:rsidR="00B247CC" w:rsidRPr="009D1F72">
        <w:t xml:space="preserve"> who </w:t>
      </w:r>
      <w:r w:rsidR="00043364" w:rsidRPr="009D1F72">
        <w:t xml:space="preserve">had been </w:t>
      </w:r>
      <w:r w:rsidR="00B247CC" w:rsidRPr="009D1F72">
        <w:t>interviewed for research purposes, 129 were of sla</w:t>
      </w:r>
      <w:r w:rsidR="000F6687" w:rsidRPr="009D1F72">
        <w:t>ve descent and more than 80</w:t>
      </w:r>
      <w:r w:rsidR="007B5713" w:rsidRPr="009D1F72">
        <w:t> per</w:t>
      </w:r>
      <w:r w:rsidR="001C3D49" w:rsidRPr="009D1F72">
        <w:t xml:space="preserve"> </w:t>
      </w:r>
      <w:r w:rsidR="007B5713" w:rsidRPr="009D1F72">
        <w:t>cent</w:t>
      </w:r>
      <w:r w:rsidR="00B247CC" w:rsidRPr="009D1F72">
        <w:rPr>
          <w:i/>
          <w:iCs/>
        </w:rPr>
        <w:t xml:space="preserve"> </w:t>
      </w:r>
      <w:r w:rsidR="00043364" w:rsidRPr="009D1F72">
        <w:t>had been</w:t>
      </w:r>
      <w:r w:rsidR="00B247CC" w:rsidRPr="009D1F72">
        <w:t xml:space="preserve"> </w:t>
      </w:r>
      <w:r w:rsidR="00B64A2A" w:rsidRPr="009D1F72">
        <w:t xml:space="preserve">sold before they </w:t>
      </w:r>
      <w:r w:rsidR="001829D8" w:rsidRPr="009D1F72">
        <w:t xml:space="preserve">had </w:t>
      </w:r>
      <w:r w:rsidR="00B64A2A" w:rsidRPr="009D1F72">
        <w:t xml:space="preserve">reached </w:t>
      </w:r>
      <w:r w:rsidR="00B247CC" w:rsidRPr="009D1F72">
        <w:t>the age of</w:t>
      </w:r>
      <w:r w:rsidR="00422C90" w:rsidRPr="009D1F72">
        <w:t> </w:t>
      </w:r>
      <w:r w:rsidR="00B247CC" w:rsidRPr="009D1F72">
        <w:t>15.</w:t>
      </w:r>
      <w:r w:rsidR="0099270E" w:rsidRPr="009D1F72">
        <w:rPr>
          <w:rStyle w:val="FootnoteReference"/>
        </w:rPr>
        <w:footnoteReference w:id="33"/>
      </w:r>
      <w:r w:rsidR="00B247CC" w:rsidRPr="009D1F72">
        <w:t xml:space="preserve"> </w:t>
      </w:r>
    </w:p>
    <w:p w:rsidR="003C6066" w:rsidRPr="009D1F72" w:rsidRDefault="00470DF3" w:rsidP="00470DF3">
      <w:pPr>
        <w:pStyle w:val="SingleTxtG"/>
      </w:pPr>
      <w:r w:rsidRPr="009D1F72">
        <w:t>52.</w:t>
      </w:r>
      <w:r w:rsidRPr="009D1F72">
        <w:tab/>
      </w:r>
      <w:r w:rsidR="00B247CC" w:rsidRPr="009D1F72">
        <w:t xml:space="preserve">The Special Rapporteur obtained testimony from former </w:t>
      </w:r>
      <w:r w:rsidR="00B247CC" w:rsidRPr="009D1F72">
        <w:rPr>
          <w:i/>
          <w:iCs/>
        </w:rPr>
        <w:t>wahayu</w:t>
      </w:r>
      <w:r w:rsidR="00B247CC" w:rsidRPr="009D1F72">
        <w:t xml:space="preserve"> and their descendants who currently reside in the village of Zongo Ablo</w:t>
      </w:r>
      <w:r w:rsidR="008F1619" w:rsidRPr="009D1F72">
        <w:t xml:space="preserve">, </w:t>
      </w:r>
      <w:r w:rsidR="00B247CC" w:rsidRPr="009D1F72">
        <w:t>Tahoua</w:t>
      </w:r>
      <w:r w:rsidR="00707521" w:rsidRPr="009D1F72">
        <w:t xml:space="preserve"> </w:t>
      </w:r>
      <w:r w:rsidR="00B247CC" w:rsidRPr="009D1F72">
        <w:t xml:space="preserve">region. The women displayed the heavy brass anklets they </w:t>
      </w:r>
      <w:r w:rsidR="008F1619" w:rsidRPr="009D1F72">
        <w:t xml:space="preserve">had been </w:t>
      </w:r>
      <w:r w:rsidR="00B247CC" w:rsidRPr="009D1F72">
        <w:t>forced to wear to prevent them from escaping. They had</w:t>
      </w:r>
      <w:r w:rsidR="001829D8" w:rsidRPr="009D1F72">
        <w:t xml:space="preserve"> had</w:t>
      </w:r>
      <w:r w:rsidR="00B247CC" w:rsidRPr="009D1F72">
        <w:t xml:space="preserve"> to leave their children when they fled</w:t>
      </w:r>
      <w:r w:rsidR="008F1619" w:rsidRPr="009D1F72">
        <w:t>,</w:t>
      </w:r>
      <w:r w:rsidR="00B247CC" w:rsidRPr="009D1F72">
        <w:t xml:space="preserve"> and some ha</w:t>
      </w:r>
      <w:r w:rsidR="001829D8" w:rsidRPr="009D1F72">
        <w:t>d</w:t>
      </w:r>
      <w:r w:rsidR="00B247CC" w:rsidRPr="009D1F72">
        <w:t xml:space="preserve"> not been able to trace them. Many former </w:t>
      </w:r>
      <w:r w:rsidR="00B247CC" w:rsidRPr="009D1F72">
        <w:rPr>
          <w:i/>
          <w:iCs/>
        </w:rPr>
        <w:t>wahayu</w:t>
      </w:r>
      <w:r w:rsidR="00B247CC" w:rsidRPr="009D1F72">
        <w:t xml:space="preserve"> bear scars from the injuries </w:t>
      </w:r>
      <w:r w:rsidR="008F1619" w:rsidRPr="009D1F72">
        <w:t xml:space="preserve">inflicted </w:t>
      </w:r>
      <w:r w:rsidR="00B247CC" w:rsidRPr="009D1F72">
        <w:t>by their former masters, and all of</w:t>
      </w:r>
      <w:r w:rsidR="008F1619" w:rsidRPr="009D1F72">
        <w:t xml:space="preserve"> those who spoke with the Special Rapporteur</w:t>
      </w:r>
      <w:r w:rsidR="00B247CC" w:rsidRPr="009D1F72">
        <w:t xml:space="preserve"> reported having suffered severe physical hardship and all forms of abuse. With support </w:t>
      </w:r>
      <w:r w:rsidR="008F1619" w:rsidRPr="009D1F72">
        <w:t>from</w:t>
      </w:r>
      <w:r w:rsidR="00B247CC" w:rsidRPr="009D1F72">
        <w:t xml:space="preserve"> Timidria</w:t>
      </w:r>
      <w:r w:rsidR="008F1619" w:rsidRPr="009D1F72">
        <w:t>,</w:t>
      </w:r>
      <w:r w:rsidR="00B247CC" w:rsidRPr="009D1F72">
        <w:t xml:space="preserve"> </w:t>
      </w:r>
      <w:r w:rsidR="008F1619" w:rsidRPr="009D1F72">
        <w:t>many</w:t>
      </w:r>
      <w:r w:rsidR="00B247CC" w:rsidRPr="009D1F72">
        <w:t xml:space="preserve"> ha</w:t>
      </w:r>
      <w:r w:rsidR="001829D8" w:rsidRPr="009D1F72">
        <w:t>d</w:t>
      </w:r>
      <w:r w:rsidR="00B247CC" w:rsidRPr="009D1F72">
        <w:t xml:space="preserve"> acquired skills, </w:t>
      </w:r>
      <w:r w:rsidR="008F1619" w:rsidRPr="009D1F72">
        <w:t>such as</w:t>
      </w:r>
      <w:r w:rsidR="00B247CC" w:rsidRPr="009D1F72">
        <w:t xml:space="preserve"> mat weaving, to enable them to earn an income and provide for their families, although their earnings </w:t>
      </w:r>
      <w:r w:rsidR="001829D8" w:rsidRPr="009D1F72">
        <w:t xml:space="preserve">were </w:t>
      </w:r>
      <w:r w:rsidR="00B247CC" w:rsidRPr="009D1F72">
        <w:t>insufficient.</w:t>
      </w:r>
    </w:p>
    <w:p w:rsidR="003C6066" w:rsidRPr="009D1F72" w:rsidRDefault="00470DF3" w:rsidP="00470DF3">
      <w:pPr>
        <w:pStyle w:val="SingleTxtG"/>
        <w:rPr>
          <w:spacing w:val="-2"/>
        </w:rPr>
      </w:pPr>
      <w:r w:rsidRPr="009D1F72">
        <w:rPr>
          <w:spacing w:val="-2"/>
        </w:rPr>
        <w:t>53.</w:t>
      </w:r>
      <w:r w:rsidRPr="009D1F72">
        <w:rPr>
          <w:spacing w:val="-2"/>
        </w:rPr>
        <w:tab/>
      </w:r>
      <w:r w:rsidR="00B247CC" w:rsidRPr="009D1F72">
        <w:rPr>
          <w:spacing w:val="-2"/>
        </w:rPr>
        <w:t xml:space="preserve">Prosecutions for </w:t>
      </w:r>
      <w:r w:rsidR="008F1619" w:rsidRPr="009D1F72">
        <w:rPr>
          <w:spacing w:val="-2"/>
        </w:rPr>
        <w:t>engaging in</w:t>
      </w:r>
      <w:r w:rsidR="00B247CC" w:rsidRPr="009D1F72">
        <w:rPr>
          <w:spacing w:val="-2"/>
        </w:rPr>
        <w:t xml:space="preserve"> </w:t>
      </w:r>
      <w:r w:rsidR="00B247CC" w:rsidRPr="009D1F72">
        <w:rPr>
          <w:i/>
          <w:iCs/>
          <w:spacing w:val="-2"/>
        </w:rPr>
        <w:t>wahaya</w:t>
      </w:r>
      <w:r w:rsidR="00B247CC" w:rsidRPr="009D1F72">
        <w:rPr>
          <w:spacing w:val="-2"/>
        </w:rPr>
        <w:t xml:space="preserve"> practice in </w:t>
      </w:r>
      <w:r w:rsidR="00043364" w:rsidRPr="009D1F72">
        <w:rPr>
          <w:spacing w:val="-2"/>
        </w:rPr>
        <w:t xml:space="preserve">the </w:t>
      </w:r>
      <w:r w:rsidR="00B247CC" w:rsidRPr="009D1F72">
        <w:rPr>
          <w:spacing w:val="-2"/>
        </w:rPr>
        <w:t xml:space="preserve">Niger have been rare. The Special Rapporteur was informed of only one conviction for </w:t>
      </w:r>
      <w:r w:rsidR="00B247CC" w:rsidRPr="009D1F72">
        <w:rPr>
          <w:i/>
          <w:iCs/>
          <w:spacing w:val="-2"/>
        </w:rPr>
        <w:t>wahaya</w:t>
      </w:r>
      <w:r w:rsidR="00B247CC" w:rsidRPr="009D1F72">
        <w:rPr>
          <w:spacing w:val="-2"/>
        </w:rPr>
        <w:t xml:space="preserve"> as a crime of slavery</w:t>
      </w:r>
      <w:r w:rsidR="008F1619" w:rsidRPr="009D1F72">
        <w:rPr>
          <w:spacing w:val="-2"/>
        </w:rPr>
        <w:t>:</w:t>
      </w:r>
      <w:r w:rsidR="00B247CC" w:rsidRPr="009D1F72">
        <w:rPr>
          <w:spacing w:val="-2"/>
        </w:rPr>
        <w:t xml:space="preserve"> </w:t>
      </w:r>
      <w:r w:rsidR="007606EF" w:rsidRPr="009D1F72">
        <w:rPr>
          <w:spacing w:val="-2"/>
        </w:rPr>
        <w:t xml:space="preserve">on 26 May 2014 </w:t>
      </w:r>
      <w:r w:rsidR="00B247CC" w:rsidRPr="009D1F72">
        <w:rPr>
          <w:spacing w:val="-2"/>
        </w:rPr>
        <w:t xml:space="preserve">the </w:t>
      </w:r>
      <w:r w:rsidR="008F1619" w:rsidRPr="009D1F72">
        <w:rPr>
          <w:spacing w:val="-2"/>
        </w:rPr>
        <w:t>Assize C</w:t>
      </w:r>
      <w:r w:rsidR="00B247CC" w:rsidRPr="009D1F72">
        <w:rPr>
          <w:spacing w:val="-2"/>
        </w:rPr>
        <w:t>ourt of Birni N’Konni sentenc</w:t>
      </w:r>
      <w:r w:rsidR="007606EF" w:rsidRPr="009D1F72">
        <w:rPr>
          <w:spacing w:val="-2"/>
        </w:rPr>
        <w:t>ed a</w:t>
      </w:r>
      <w:r w:rsidR="00B247CC" w:rsidRPr="009D1F72">
        <w:rPr>
          <w:spacing w:val="-2"/>
        </w:rPr>
        <w:t xml:space="preserve"> 63-year</w:t>
      </w:r>
      <w:r w:rsidR="007606EF" w:rsidRPr="009D1F72">
        <w:rPr>
          <w:spacing w:val="-2"/>
        </w:rPr>
        <w:t>-</w:t>
      </w:r>
      <w:r w:rsidR="00B247CC" w:rsidRPr="009D1F72">
        <w:rPr>
          <w:spacing w:val="-2"/>
        </w:rPr>
        <w:t xml:space="preserve">old perpetrator to </w:t>
      </w:r>
      <w:r w:rsidR="007606EF" w:rsidRPr="009D1F72">
        <w:rPr>
          <w:spacing w:val="-2"/>
        </w:rPr>
        <w:t>four</w:t>
      </w:r>
      <w:r w:rsidR="00422C90" w:rsidRPr="009D1F72">
        <w:rPr>
          <w:spacing w:val="-2"/>
        </w:rPr>
        <w:t> </w:t>
      </w:r>
      <w:r w:rsidR="00B247CC" w:rsidRPr="009D1F72">
        <w:rPr>
          <w:spacing w:val="-2"/>
        </w:rPr>
        <w:t>years in prison and a fine of 250,000 CFA</w:t>
      </w:r>
      <w:r w:rsidR="007606EF" w:rsidRPr="009D1F72">
        <w:rPr>
          <w:spacing w:val="-2"/>
        </w:rPr>
        <w:t xml:space="preserve"> francs</w:t>
      </w:r>
      <w:r w:rsidR="00B247CC" w:rsidRPr="009D1F72">
        <w:rPr>
          <w:spacing w:val="-2"/>
        </w:rPr>
        <w:t xml:space="preserve">. The court took account of the marriage between the parties subsequent to the initiation of the charges as a mitigating factor, as well as the victim’s failure to file a civil action. It also reduced the accused’s sentence for time served awaiting trial, </w:t>
      </w:r>
      <w:r w:rsidR="002F207F" w:rsidRPr="009D1F72">
        <w:rPr>
          <w:spacing w:val="-2"/>
        </w:rPr>
        <w:t>a decision that</w:t>
      </w:r>
      <w:r w:rsidR="00B247CC" w:rsidRPr="009D1F72">
        <w:rPr>
          <w:spacing w:val="-2"/>
        </w:rPr>
        <w:t xml:space="preserve"> </w:t>
      </w:r>
      <w:r w:rsidR="002F207F" w:rsidRPr="009D1F72">
        <w:rPr>
          <w:spacing w:val="-2"/>
        </w:rPr>
        <w:t>was</w:t>
      </w:r>
      <w:r w:rsidR="00B247CC" w:rsidRPr="009D1F72">
        <w:rPr>
          <w:spacing w:val="-2"/>
        </w:rPr>
        <w:t xml:space="preserve"> </w:t>
      </w:r>
      <w:r w:rsidR="004173D2" w:rsidRPr="009D1F72">
        <w:rPr>
          <w:spacing w:val="-2"/>
        </w:rPr>
        <w:t>perceived</w:t>
      </w:r>
      <w:r w:rsidR="00B247CC" w:rsidRPr="009D1F72">
        <w:rPr>
          <w:spacing w:val="-2"/>
        </w:rPr>
        <w:t xml:space="preserve"> as</w:t>
      </w:r>
      <w:r w:rsidR="002F207F" w:rsidRPr="009D1F72">
        <w:rPr>
          <w:spacing w:val="-2"/>
        </w:rPr>
        <w:t xml:space="preserve"> </w:t>
      </w:r>
      <w:r w:rsidR="00B247CC" w:rsidRPr="009D1F72">
        <w:rPr>
          <w:spacing w:val="-2"/>
        </w:rPr>
        <w:t xml:space="preserve">condoning the crime. </w:t>
      </w:r>
    </w:p>
    <w:p w:rsidR="003C6066" w:rsidRPr="009D1F72" w:rsidRDefault="008337F3" w:rsidP="008337F3">
      <w:pPr>
        <w:pStyle w:val="HChG"/>
      </w:pPr>
      <w:r w:rsidRPr="009D1F72">
        <w:tab/>
      </w:r>
      <w:r w:rsidR="00B247CC" w:rsidRPr="009D1F72">
        <w:t>VI.</w:t>
      </w:r>
      <w:r w:rsidRPr="009D1F72">
        <w:tab/>
      </w:r>
      <w:r w:rsidR="00B247CC" w:rsidRPr="009D1F72">
        <w:t>Other issues of concern</w:t>
      </w:r>
    </w:p>
    <w:p w:rsidR="003C6066" w:rsidRPr="009D1F72" w:rsidRDefault="008337F3" w:rsidP="00564F9D">
      <w:pPr>
        <w:pStyle w:val="H1G"/>
      </w:pPr>
      <w:r w:rsidRPr="009D1F72">
        <w:tab/>
      </w:r>
      <w:r w:rsidR="00564F9D" w:rsidRPr="009D1F72">
        <w:t>A.</w:t>
      </w:r>
      <w:r w:rsidRPr="009D1F72">
        <w:tab/>
      </w:r>
      <w:r w:rsidR="00B247CC" w:rsidRPr="009D1F72">
        <w:t xml:space="preserve">Child marriage </w:t>
      </w:r>
    </w:p>
    <w:p w:rsidR="003C6066" w:rsidRPr="009D1F72" w:rsidRDefault="00470DF3" w:rsidP="00470DF3">
      <w:pPr>
        <w:pStyle w:val="SingleTxtG"/>
      </w:pPr>
      <w:r w:rsidRPr="009D1F72">
        <w:t>54.</w:t>
      </w:r>
      <w:r w:rsidRPr="009D1F72">
        <w:tab/>
      </w:r>
      <w:r w:rsidR="00043364" w:rsidRPr="009D1F72">
        <w:t xml:space="preserve">The </w:t>
      </w:r>
      <w:r w:rsidR="00B247CC" w:rsidRPr="009D1F72">
        <w:t>Niger has the highest proportion of child marria</w:t>
      </w:r>
      <w:r w:rsidR="000F6687" w:rsidRPr="009D1F72">
        <w:t>ge in the world</w:t>
      </w:r>
      <w:r w:rsidR="007606EF" w:rsidRPr="009D1F72">
        <w:t>:</w:t>
      </w:r>
      <w:r w:rsidR="000F6687" w:rsidRPr="009D1F72">
        <w:t xml:space="preserve"> about 75</w:t>
      </w:r>
      <w:r w:rsidR="007B5713" w:rsidRPr="009D1F72">
        <w:t> per</w:t>
      </w:r>
      <w:r w:rsidR="001C3D49" w:rsidRPr="009D1F72">
        <w:t xml:space="preserve"> </w:t>
      </w:r>
      <w:r w:rsidR="007B5713" w:rsidRPr="009D1F72">
        <w:t>cent</w:t>
      </w:r>
      <w:r w:rsidR="00B247CC" w:rsidRPr="009D1F72">
        <w:t xml:space="preserve"> of girls under 18 are married. Child marriage is more frequent in southern regions</w:t>
      </w:r>
      <w:r w:rsidR="001157AE" w:rsidRPr="009D1F72">
        <w:t xml:space="preserve"> and</w:t>
      </w:r>
      <w:r w:rsidR="00B247CC" w:rsidRPr="009D1F72">
        <w:t xml:space="preserve"> among girls who are the least educated, poorest and living in rural areas.</w:t>
      </w:r>
      <w:r w:rsidR="0099270E" w:rsidRPr="009D1F72">
        <w:rPr>
          <w:rStyle w:val="FootnoteReference"/>
        </w:rPr>
        <w:footnoteReference w:id="34"/>
      </w:r>
      <w:r w:rsidR="00B247CC" w:rsidRPr="009D1F72">
        <w:t xml:space="preserve"> </w:t>
      </w:r>
    </w:p>
    <w:p w:rsidR="003C6066" w:rsidRPr="009D1F72" w:rsidRDefault="00470DF3" w:rsidP="00470DF3">
      <w:pPr>
        <w:pStyle w:val="SingleTxtG"/>
      </w:pPr>
      <w:r w:rsidRPr="009D1F72">
        <w:lastRenderedPageBreak/>
        <w:t>55.</w:t>
      </w:r>
      <w:r w:rsidRPr="009D1F72">
        <w:tab/>
      </w:r>
      <w:r w:rsidR="00B247CC" w:rsidRPr="009D1F72">
        <w:t xml:space="preserve">The inequality in the minimum legal age for marriage in </w:t>
      </w:r>
      <w:r w:rsidR="001157AE" w:rsidRPr="009D1F72">
        <w:t xml:space="preserve">the </w:t>
      </w:r>
      <w:r w:rsidR="00B247CC" w:rsidRPr="009D1F72">
        <w:t xml:space="preserve">Civil Code, </w:t>
      </w:r>
      <w:r w:rsidR="001157AE" w:rsidRPr="009D1F72">
        <w:t xml:space="preserve">which is set at </w:t>
      </w:r>
      <w:r w:rsidR="00B247CC" w:rsidRPr="009D1F72">
        <w:t>15</w:t>
      </w:r>
      <w:r w:rsidR="001829D8" w:rsidRPr="009D1F72">
        <w:t xml:space="preserve"> </w:t>
      </w:r>
      <w:r w:rsidR="001157AE" w:rsidRPr="009D1F72">
        <w:t xml:space="preserve">for girls </w:t>
      </w:r>
      <w:r w:rsidR="00B247CC" w:rsidRPr="009D1F72">
        <w:t xml:space="preserve">and </w:t>
      </w:r>
      <w:r w:rsidR="001829D8" w:rsidRPr="009D1F72">
        <w:t xml:space="preserve">at </w:t>
      </w:r>
      <w:r w:rsidR="001157AE" w:rsidRPr="009D1F72">
        <w:t>18</w:t>
      </w:r>
      <w:r w:rsidR="001829D8" w:rsidRPr="009D1F72">
        <w:t xml:space="preserve"> </w:t>
      </w:r>
      <w:r w:rsidR="001157AE" w:rsidRPr="009D1F72">
        <w:t xml:space="preserve">for </w:t>
      </w:r>
      <w:r w:rsidR="00B247CC" w:rsidRPr="009D1F72">
        <w:t>boys</w:t>
      </w:r>
      <w:r w:rsidR="0021718F" w:rsidRPr="009D1F72">
        <w:t xml:space="preserve"> (art. 144)</w:t>
      </w:r>
      <w:r w:rsidR="00B247CC" w:rsidRPr="009D1F72">
        <w:t>, constitutes direct discrimination against girls. Whil</w:t>
      </w:r>
      <w:r w:rsidR="0021718F" w:rsidRPr="009D1F72">
        <w:t>e</w:t>
      </w:r>
      <w:r w:rsidR="00B247CC" w:rsidRPr="009D1F72">
        <w:t xml:space="preserve"> </w:t>
      </w:r>
      <w:r w:rsidR="00B214E8" w:rsidRPr="009D1F72">
        <w:t>article </w:t>
      </w:r>
      <w:r w:rsidR="00B247CC" w:rsidRPr="009D1F72">
        <w:t xml:space="preserve">146 of the Civil Code stipulates that consent is essential for a marriage, </w:t>
      </w:r>
      <w:r w:rsidR="00B214E8" w:rsidRPr="009D1F72">
        <w:t>article </w:t>
      </w:r>
      <w:r w:rsidR="00B247CC" w:rsidRPr="009D1F72">
        <w:t xml:space="preserve">148 permits </w:t>
      </w:r>
      <w:r w:rsidR="001829D8" w:rsidRPr="009D1F72">
        <w:t>the</w:t>
      </w:r>
      <w:r w:rsidR="00B247CC" w:rsidRPr="009D1F72">
        <w:t xml:space="preserve"> marriage of a girl with parental consent</w:t>
      </w:r>
      <w:r w:rsidR="001829D8" w:rsidRPr="009D1F72">
        <w:t xml:space="preserve">, </w:t>
      </w:r>
      <w:r w:rsidR="00B247CC" w:rsidRPr="009D1F72">
        <w:t>effectively legali</w:t>
      </w:r>
      <w:r w:rsidR="0021718F" w:rsidRPr="009D1F72">
        <w:t>z</w:t>
      </w:r>
      <w:r w:rsidR="001829D8" w:rsidRPr="009D1F72">
        <w:t>ing</w:t>
      </w:r>
      <w:r w:rsidR="00B247CC" w:rsidRPr="009D1F72">
        <w:t xml:space="preserve"> child marriage. For marriages entered into under customary law, there is no consent requirement nor is there any legal marriageable age.</w:t>
      </w:r>
    </w:p>
    <w:p w:rsidR="003C6066" w:rsidRPr="009D1F72" w:rsidRDefault="00470DF3" w:rsidP="00470DF3">
      <w:pPr>
        <w:pStyle w:val="SingleTxtG"/>
        <w:rPr>
          <w:spacing w:val="-2"/>
        </w:rPr>
      </w:pPr>
      <w:r w:rsidRPr="009D1F72">
        <w:rPr>
          <w:spacing w:val="-2"/>
        </w:rPr>
        <w:t>56.</w:t>
      </w:r>
      <w:r w:rsidRPr="009D1F72">
        <w:rPr>
          <w:spacing w:val="-2"/>
        </w:rPr>
        <w:tab/>
      </w:r>
      <w:r w:rsidR="00B247CC" w:rsidRPr="009D1F72">
        <w:rPr>
          <w:spacing w:val="-2"/>
        </w:rPr>
        <w:t xml:space="preserve">In addition to having an adverse impact on the enjoyment </w:t>
      </w:r>
      <w:r w:rsidR="00564A14" w:rsidRPr="009D1F72">
        <w:rPr>
          <w:spacing w:val="-2"/>
        </w:rPr>
        <w:t xml:space="preserve">by </w:t>
      </w:r>
      <w:r w:rsidR="00B247CC" w:rsidRPr="009D1F72">
        <w:rPr>
          <w:spacing w:val="-2"/>
        </w:rPr>
        <w:t>girls and women</w:t>
      </w:r>
      <w:r w:rsidR="00564A14" w:rsidRPr="009D1F72">
        <w:rPr>
          <w:spacing w:val="-2"/>
        </w:rPr>
        <w:t xml:space="preserve"> of </w:t>
      </w:r>
      <w:r w:rsidR="004173D2" w:rsidRPr="009D1F72">
        <w:rPr>
          <w:spacing w:val="-2"/>
        </w:rPr>
        <w:t xml:space="preserve">their </w:t>
      </w:r>
      <w:r w:rsidR="00564A14" w:rsidRPr="009D1F72">
        <w:rPr>
          <w:spacing w:val="-2"/>
        </w:rPr>
        <w:t>human rights</w:t>
      </w:r>
      <w:r w:rsidR="00B247CC" w:rsidRPr="009D1F72">
        <w:rPr>
          <w:spacing w:val="-2"/>
        </w:rPr>
        <w:t xml:space="preserve">, child marriage constitutes forced marriage, since the child is not in a position to provide informed consent. </w:t>
      </w:r>
      <w:r w:rsidR="005B66A0" w:rsidRPr="009D1F72">
        <w:rPr>
          <w:spacing w:val="-2"/>
        </w:rPr>
        <w:t>T</w:t>
      </w:r>
      <w:r w:rsidR="00B247CC" w:rsidRPr="009D1F72">
        <w:rPr>
          <w:spacing w:val="-2"/>
        </w:rPr>
        <w:t>he Supplementary Convention</w:t>
      </w:r>
      <w:r w:rsidR="005B66A0" w:rsidRPr="009D1F72">
        <w:rPr>
          <w:spacing w:val="-2"/>
        </w:rPr>
        <w:t xml:space="preserve"> defines </w:t>
      </w:r>
      <w:r w:rsidR="00095223" w:rsidRPr="009D1F72">
        <w:rPr>
          <w:spacing w:val="-2"/>
        </w:rPr>
        <w:t xml:space="preserve">three forms of </w:t>
      </w:r>
      <w:r w:rsidR="005B66A0" w:rsidRPr="009D1F72">
        <w:rPr>
          <w:spacing w:val="-2"/>
        </w:rPr>
        <w:t xml:space="preserve">servile marriage </w:t>
      </w:r>
      <w:r w:rsidR="00095223" w:rsidRPr="009D1F72">
        <w:rPr>
          <w:spacing w:val="-2"/>
        </w:rPr>
        <w:t xml:space="preserve">as an institution or </w:t>
      </w:r>
      <w:r w:rsidR="005B66A0" w:rsidRPr="009D1F72">
        <w:rPr>
          <w:spacing w:val="-2"/>
        </w:rPr>
        <w:t>practice similar to slavery (art. 1</w:t>
      </w:r>
      <w:r w:rsidR="00504EF1" w:rsidRPr="009D1F72">
        <w:rPr>
          <w:spacing w:val="-2"/>
        </w:rPr>
        <w:t> </w:t>
      </w:r>
      <w:r w:rsidR="005B66A0" w:rsidRPr="009D1F72">
        <w:rPr>
          <w:spacing w:val="-2"/>
        </w:rPr>
        <w:t>(c))</w:t>
      </w:r>
      <w:r w:rsidR="00B247CC" w:rsidRPr="009D1F72">
        <w:rPr>
          <w:spacing w:val="-2"/>
        </w:rPr>
        <w:t xml:space="preserve">, and </w:t>
      </w:r>
      <w:r w:rsidR="005B66A0" w:rsidRPr="009D1F72">
        <w:rPr>
          <w:spacing w:val="-2"/>
        </w:rPr>
        <w:t xml:space="preserve">these marriages </w:t>
      </w:r>
      <w:r w:rsidR="00B247CC" w:rsidRPr="009D1F72">
        <w:rPr>
          <w:spacing w:val="-2"/>
        </w:rPr>
        <w:t>would in certain circumstances even meet the international legal definition of slavery. Other slavery-like practices linked to servile marriage are domestic servitude and sexual slavery</w:t>
      </w:r>
      <w:r w:rsidR="00010F45" w:rsidRPr="009D1F72">
        <w:rPr>
          <w:spacing w:val="-2"/>
        </w:rPr>
        <w:t xml:space="preserve"> (see </w:t>
      </w:r>
      <w:r w:rsidR="00010F45" w:rsidRPr="009D1F72">
        <w:rPr>
          <w:spacing w:val="-2"/>
          <w:szCs w:val="18"/>
        </w:rPr>
        <w:t>A/HRC/21/41 and Corr.1, paras. 13, 14 and 17</w:t>
      </w:r>
      <w:r w:rsidR="00010F45" w:rsidRPr="009D1F72">
        <w:rPr>
          <w:spacing w:val="-2"/>
        </w:rPr>
        <w:t>)</w:t>
      </w:r>
      <w:r w:rsidR="00B247CC" w:rsidRPr="009D1F72">
        <w:rPr>
          <w:spacing w:val="-2"/>
        </w:rPr>
        <w:t>.</w:t>
      </w:r>
      <w:r w:rsidR="0099270E" w:rsidRPr="009D1F72">
        <w:rPr>
          <w:rStyle w:val="FootnoteReference"/>
          <w:spacing w:val="-2"/>
        </w:rPr>
        <w:footnoteReference w:id="35"/>
      </w:r>
    </w:p>
    <w:p w:rsidR="003C6066" w:rsidRPr="009D1F72" w:rsidRDefault="00470DF3" w:rsidP="00470DF3">
      <w:pPr>
        <w:pStyle w:val="SingleTxtG"/>
      </w:pPr>
      <w:r w:rsidRPr="009D1F72">
        <w:t>57.</w:t>
      </w:r>
      <w:r w:rsidRPr="009D1F72">
        <w:tab/>
      </w:r>
      <w:r w:rsidR="00B247CC" w:rsidRPr="009D1F72">
        <w:t>Government representatives whom the Special Rapporteur met were aware of the high prevalence of child marriage and indicated that legislative reforms ha</w:t>
      </w:r>
      <w:r w:rsidR="001C29AE" w:rsidRPr="009D1F72">
        <w:t>d</w:t>
      </w:r>
      <w:r w:rsidR="00B247CC" w:rsidRPr="009D1F72">
        <w:t xml:space="preserve"> been proposed to end </w:t>
      </w:r>
      <w:r w:rsidR="001829D8" w:rsidRPr="009D1F72">
        <w:t>it</w:t>
      </w:r>
      <w:r w:rsidR="00B247CC" w:rsidRPr="009D1F72">
        <w:t xml:space="preserve">, including through </w:t>
      </w:r>
      <w:r w:rsidR="001829D8" w:rsidRPr="009D1F72">
        <w:t xml:space="preserve">a </w:t>
      </w:r>
      <w:r w:rsidR="00B247CC" w:rsidRPr="009D1F72">
        <w:t xml:space="preserve">draft law to protect girls of school age. </w:t>
      </w:r>
      <w:r w:rsidR="001C29AE" w:rsidRPr="009D1F72">
        <w:t xml:space="preserve">Owing </w:t>
      </w:r>
      <w:r w:rsidR="00B247CC" w:rsidRPr="009D1F72">
        <w:t>to resistance based on customs</w:t>
      </w:r>
      <w:r w:rsidR="001C29AE" w:rsidRPr="009D1F72">
        <w:t xml:space="preserve"> and</w:t>
      </w:r>
      <w:r w:rsidR="00B247CC" w:rsidRPr="009D1F72">
        <w:t xml:space="preserve"> religious and traditional beliefs,</w:t>
      </w:r>
      <w:r w:rsidR="001C29AE" w:rsidRPr="009D1F72">
        <w:t xml:space="preserve"> no</w:t>
      </w:r>
      <w:r w:rsidR="00B247CC" w:rsidRPr="009D1F72">
        <w:t xml:space="preserve"> progress has been made </w:t>
      </w:r>
      <w:r w:rsidR="001C29AE" w:rsidRPr="009D1F72">
        <w:t xml:space="preserve">on </w:t>
      </w:r>
      <w:r w:rsidR="00B247CC" w:rsidRPr="009D1F72">
        <w:t>adopting th</w:t>
      </w:r>
      <w:r w:rsidR="00043364" w:rsidRPr="009D1F72">
        <w:t>at</w:t>
      </w:r>
      <w:r w:rsidR="00B247CC" w:rsidRPr="009D1F72">
        <w:t xml:space="preserve"> legislation </w:t>
      </w:r>
      <w:r w:rsidR="001C29AE" w:rsidRPr="009D1F72">
        <w:t>or</w:t>
      </w:r>
      <w:r w:rsidR="00B247CC" w:rsidRPr="009D1F72">
        <w:t xml:space="preserve"> addressing the issue as a human rights violation. </w:t>
      </w:r>
    </w:p>
    <w:p w:rsidR="003C6066" w:rsidRPr="009D1F72" w:rsidRDefault="00470DF3" w:rsidP="00470DF3">
      <w:pPr>
        <w:pStyle w:val="SingleTxtG"/>
      </w:pPr>
      <w:r w:rsidRPr="009D1F72">
        <w:t>58.</w:t>
      </w:r>
      <w:r w:rsidRPr="009D1F72">
        <w:tab/>
      </w:r>
      <w:r w:rsidR="00B247CC" w:rsidRPr="009D1F72">
        <w:t xml:space="preserve">The Ministry of Population, Advancement of Women and Protection of Children has conducted advocacy and </w:t>
      </w:r>
      <w:r w:rsidR="008B6C37" w:rsidRPr="009D1F72">
        <w:t>awareness-raising</w:t>
      </w:r>
      <w:r w:rsidR="00B247CC" w:rsidRPr="009D1F72">
        <w:t xml:space="preserve"> programmes (</w:t>
      </w:r>
      <w:r w:rsidR="008B6C37" w:rsidRPr="009D1F72">
        <w:t>for example,</w:t>
      </w:r>
      <w:r w:rsidR="00B247CC" w:rsidRPr="009D1F72">
        <w:t xml:space="preserve"> “schools </w:t>
      </w:r>
      <w:r w:rsidR="008B6C37" w:rsidRPr="009D1F72">
        <w:t xml:space="preserve">for </w:t>
      </w:r>
      <w:r w:rsidR="00B247CC" w:rsidRPr="009D1F72">
        <w:t>husbands”), including o</w:t>
      </w:r>
      <w:r w:rsidR="008B6C37" w:rsidRPr="009D1F72">
        <w:t>n</w:t>
      </w:r>
      <w:r w:rsidR="00B247CC" w:rsidRPr="009D1F72">
        <w:t xml:space="preserve"> the risks that are consequent upon child marriage, such as high maternal and infant morbidity and mortality rates and negative effects on sexual and reproductive health. </w:t>
      </w:r>
      <w:r w:rsidR="008B6C37" w:rsidRPr="009D1F72">
        <w:t>It</w:t>
      </w:r>
      <w:r w:rsidR="00B247CC" w:rsidRPr="009D1F72">
        <w:t xml:space="preserve"> conducted a pilot programme in the Tillabéry region</w:t>
      </w:r>
      <w:r w:rsidR="008B6C37" w:rsidRPr="009D1F72">
        <w:t>, which has reportedly had positive results,</w:t>
      </w:r>
      <w:r w:rsidR="00B247CC" w:rsidRPr="009D1F72">
        <w:t xml:space="preserve"> to </w:t>
      </w:r>
      <w:r w:rsidR="008B6C37" w:rsidRPr="009D1F72">
        <w:t>raise awareness in</w:t>
      </w:r>
      <w:r w:rsidR="00B247CC" w:rsidRPr="009D1F72">
        <w:t xml:space="preserve"> the community about the negative effects of child marriage. </w:t>
      </w:r>
      <w:r w:rsidR="008B6C37" w:rsidRPr="009D1F72">
        <w:t>The Ministry</w:t>
      </w:r>
      <w:r w:rsidR="00B247CC" w:rsidRPr="009D1F72">
        <w:t xml:space="preserve"> was also making progress in </w:t>
      </w:r>
      <w:r w:rsidR="008B6C37" w:rsidRPr="009D1F72">
        <w:t xml:space="preserve">enlisting </w:t>
      </w:r>
      <w:r w:rsidR="00B247CC" w:rsidRPr="009D1F72">
        <w:t>the support of some traditional chiefs and religious leaders in denouncing child and forced marriage.</w:t>
      </w:r>
    </w:p>
    <w:p w:rsidR="003C6066" w:rsidRPr="009D1F72" w:rsidRDefault="008337F3" w:rsidP="00564F9D">
      <w:pPr>
        <w:pStyle w:val="H1G"/>
      </w:pPr>
      <w:r w:rsidRPr="009D1F72">
        <w:tab/>
      </w:r>
      <w:r w:rsidR="00564F9D" w:rsidRPr="009D1F72">
        <w:t>B.</w:t>
      </w:r>
      <w:r w:rsidRPr="009D1F72">
        <w:tab/>
      </w:r>
      <w:r w:rsidR="00B247CC" w:rsidRPr="009D1F72">
        <w:t xml:space="preserve">Worst forms of child labour </w:t>
      </w:r>
    </w:p>
    <w:p w:rsidR="003C6066" w:rsidRPr="009D1F72" w:rsidRDefault="00470DF3" w:rsidP="00470DF3">
      <w:pPr>
        <w:pStyle w:val="SingleTxtG"/>
      </w:pPr>
      <w:r w:rsidRPr="009D1F72">
        <w:t>59.</w:t>
      </w:r>
      <w:r w:rsidRPr="009D1F72">
        <w:tab/>
      </w:r>
      <w:r w:rsidR="00B247CC" w:rsidRPr="009D1F72">
        <w:t xml:space="preserve">The Special Rapporteur was informed that, although progress had been made </w:t>
      </w:r>
      <w:r w:rsidR="008B6C37" w:rsidRPr="009D1F72">
        <w:t xml:space="preserve">in </w:t>
      </w:r>
      <w:r w:rsidR="00B247CC" w:rsidRPr="009D1F72">
        <w:t>address</w:t>
      </w:r>
      <w:r w:rsidR="008B6C37" w:rsidRPr="009D1F72">
        <w:t>ing</w:t>
      </w:r>
      <w:r w:rsidR="00B247CC" w:rsidRPr="009D1F72">
        <w:t xml:space="preserve"> th</w:t>
      </w:r>
      <w:r w:rsidR="008B6C37" w:rsidRPr="009D1F72">
        <w:t>e</w:t>
      </w:r>
      <w:r w:rsidR="00B247CC" w:rsidRPr="009D1F72">
        <w:t xml:space="preserve"> phenomenon, the prevalence of child labour in </w:t>
      </w:r>
      <w:r w:rsidR="00043364" w:rsidRPr="009D1F72">
        <w:t xml:space="preserve">the </w:t>
      </w:r>
      <w:r w:rsidR="00B247CC" w:rsidRPr="009D1F72">
        <w:t xml:space="preserve">Niger was still high, and children were </w:t>
      </w:r>
      <w:r w:rsidR="008B6C37" w:rsidRPr="009D1F72">
        <w:t xml:space="preserve">engaged </w:t>
      </w:r>
      <w:r w:rsidR="00B247CC" w:rsidRPr="009D1F72">
        <w:t>in</w:t>
      </w:r>
      <w:r w:rsidR="008B6C37" w:rsidRPr="009D1F72">
        <w:t xml:space="preserve"> the</w:t>
      </w:r>
      <w:r w:rsidR="00B247CC" w:rsidRPr="009D1F72">
        <w:t xml:space="preserve"> worst forms of child labour, particularly in agriculture and domestic work and to some extent in artisanal gold min</w:t>
      </w:r>
      <w:r w:rsidR="008B6C37" w:rsidRPr="009D1F72">
        <w:t>es</w:t>
      </w:r>
      <w:r w:rsidR="00B247CC" w:rsidRPr="009D1F72">
        <w:t xml:space="preserve"> and quarr</w:t>
      </w:r>
      <w:r w:rsidR="008B6C37" w:rsidRPr="009D1F72">
        <w:t>ies and</w:t>
      </w:r>
      <w:r w:rsidR="00B247CC" w:rsidRPr="009D1F72">
        <w:t xml:space="preserve"> salt and gypsum mines. </w:t>
      </w:r>
    </w:p>
    <w:p w:rsidR="003C6066" w:rsidRPr="009D1F72" w:rsidRDefault="00470DF3" w:rsidP="00470DF3">
      <w:pPr>
        <w:pStyle w:val="SingleTxtG"/>
      </w:pPr>
      <w:r w:rsidRPr="009D1F72">
        <w:t>60.</w:t>
      </w:r>
      <w:r w:rsidRPr="009D1F72">
        <w:tab/>
      </w:r>
      <w:r w:rsidR="0031756A" w:rsidRPr="009D1F72">
        <w:t xml:space="preserve">According to </w:t>
      </w:r>
      <w:r w:rsidR="00335287" w:rsidRPr="009D1F72">
        <w:t>t</w:t>
      </w:r>
      <w:r w:rsidR="007D2184" w:rsidRPr="009D1F72">
        <w:t>he</w:t>
      </w:r>
      <w:r w:rsidR="00B247CC" w:rsidRPr="009D1F72">
        <w:t xml:space="preserve"> </w:t>
      </w:r>
      <w:r w:rsidR="00335287" w:rsidRPr="009D1F72">
        <w:t xml:space="preserve">2009 </w:t>
      </w:r>
      <w:r w:rsidR="0031756A" w:rsidRPr="009D1F72">
        <w:t>n</w:t>
      </w:r>
      <w:r w:rsidR="00B247CC" w:rsidRPr="009D1F72">
        <w:t xml:space="preserve">ational </w:t>
      </w:r>
      <w:r w:rsidR="0031756A" w:rsidRPr="009D1F72">
        <w:t>s</w:t>
      </w:r>
      <w:r w:rsidR="00B247CC" w:rsidRPr="009D1F72">
        <w:t>urvey o</w:t>
      </w:r>
      <w:r w:rsidR="0031756A" w:rsidRPr="009D1F72">
        <w:t>n</w:t>
      </w:r>
      <w:r w:rsidR="00B247CC" w:rsidRPr="009D1F72">
        <w:t xml:space="preserve"> </w:t>
      </w:r>
      <w:r w:rsidR="0031756A" w:rsidRPr="009D1F72">
        <w:t>c</w:t>
      </w:r>
      <w:r w:rsidR="00B247CC" w:rsidRPr="009D1F72">
        <w:t xml:space="preserve">hild </w:t>
      </w:r>
      <w:r w:rsidR="0031756A" w:rsidRPr="009D1F72">
        <w:t>l</w:t>
      </w:r>
      <w:r w:rsidR="00B247CC" w:rsidRPr="009D1F72">
        <w:t xml:space="preserve">abour in </w:t>
      </w:r>
      <w:r w:rsidR="00043364" w:rsidRPr="009D1F72">
        <w:t xml:space="preserve">the </w:t>
      </w:r>
      <w:r w:rsidR="00B247CC" w:rsidRPr="009D1F72">
        <w:t>Niger</w:t>
      </w:r>
      <w:r w:rsidR="0031756A" w:rsidRPr="009D1F72">
        <w:t>, an</w:t>
      </w:r>
      <w:r w:rsidR="00B247CC" w:rsidRPr="009D1F72">
        <w:t xml:space="preserve"> estimated 50.4</w:t>
      </w:r>
      <w:r w:rsidR="007B5713" w:rsidRPr="009D1F72">
        <w:t> per</w:t>
      </w:r>
      <w:r w:rsidR="001C3D49" w:rsidRPr="009D1F72">
        <w:t xml:space="preserve"> </w:t>
      </w:r>
      <w:r w:rsidR="007B5713" w:rsidRPr="009D1F72">
        <w:t>cent</w:t>
      </w:r>
      <w:r w:rsidR="00B247CC" w:rsidRPr="009D1F72">
        <w:t xml:space="preserve"> of children between the ages of 5 and 17 were economically active, with child labour more significant in rural areas and amo</w:t>
      </w:r>
      <w:r w:rsidR="000F6687" w:rsidRPr="009D1F72">
        <w:t>ng girls. Furthermore, 83.4</w:t>
      </w:r>
      <w:r w:rsidR="007B5713" w:rsidRPr="009D1F72">
        <w:t> per</w:t>
      </w:r>
      <w:r w:rsidR="001C3D49" w:rsidRPr="009D1F72">
        <w:t xml:space="preserve"> </w:t>
      </w:r>
      <w:r w:rsidR="007B5713" w:rsidRPr="009D1F72">
        <w:t>cent</w:t>
      </w:r>
      <w:r w:rsidR="00B247CC" w:rsidRPr="009D1F72">
        <w:t xml:space="preserve"> of </w:t>
      </w:r>
      <w:r w:rsidR="0031756A" w:rsidRPr="009D1F72">
        <w:t xml:space="preserve">those </w:t>
      </w:r>
      <w:r w:rsidR="00B247CC" w:rsidRPr="009D1F72">
        <w:t>economically active</w:t>
      </w:r>
      <w:r w:rsidR="0031756A" w:rsidRPr="009D1F72">
        <w:t xml:space="preserve"> children</w:t>
      </w:r>
      <w:r w:rsidR="00B247CC" w:rsidRPr="009D1F72">
        <w:t xml:space="preserve"> were engaged in forms of child labour prohibited by ILO Convention </w:t>
      </w:r>
      <w:r w:rsidR="00B214E8" w:rsidRPr="009D1F72">
        <w:t>No. </w:t>
      </w:r>
      <w:r w:rsidR="00B247CC" w:rsidRPr="009D1F72">
        <w:t>182. Of th</w:t>
      </w:r>
      <w:r w:rsidR="0031756A" w:rsidRPr="009D1F72">
        <w:t>o</w:t>
      </w:r>
      <w:r w:rsidR="00B247CC" w:rsidRPr="009D1F72">
        <w:t>se</w:t>
      </w:r>
      <w:r w:rsidR="0031756A" w:rsidRPr="009D1F72">
        <w:t>,</w:t>
      </w:r>
      <w:r w:rsidR="00B247CC" w:rsidRPr="009D1F72">
        <w:t xml:space="preserve"> </w:t>
      </w:r>
      <w:r w:rsidR="000F6687" w:rsidRPr="009D1F72">
        <w:t>61.8</w:t>
      </w:r>
      <w:r w:rsidR="007B5713" w:rsidRPr="009D1F72">
        <w:t> per</w:t>
      </w:r>
      <w:r w:rsidR="001C3D49" w:rsidRPr="009D1F72">
        <w:t xml:space="preserve"> </w:t>
      </w:r>
      <w:r w:rsidR="007B5713" w:rsidRPr="009D1F72">
        <w:t>cent</w:t>
      </w:r>
      <w:r w:rsidR="00B247CC" w:rsidRPr="009D1F72">
        <w:t xml:space="preserve"> performed their work under hazardous conditions.</w:t>
      </w:r>
      <w:r w:rsidR="0099270E" w:rsidRPr="009D1F72">
        <w:rPr>
          <w:rStyle w:val="FootnoteReference"/>
        </w:rPr>
        <w:footnoteReference w:id="36"/>
      </w:r>
      <w:r w:rsidR="00B247CC" w:rsidRPr="009D1F72">
        <w:t xml:space="preserve"> </w:t>
      </w:r>
    </w:p>
    <w:p w:rsidR="003C6066" w:rsidRPr="009D1F72" w:rsidRDefault="00470DF3" w:rsidP="00470DF3">
      <w:pPr>
        <w:pStyle w:val="SingleTxtG"/>
      </w:pPr>
      <w:r w:rsidRPr="009D1F72">
        <w:t>61.</w:t>
      </w:r>
      <w:r w:rsidRPr="009D1F72">
        <w:tab/>
      </w:r>
      <w:r w:rsidR="007C489F" w:rsidRPr="009D1F72">
        <w:t>Among the worst forms of child labour, o</w:t>
      </w:r>
      <w:r w:rsidR="00B247CC" w:rsidRPr="009D1F72">
        <w:t xml:space="preserve">ne of the most prevalent </w:t>
      </w:r>
      <w:r w:rsidR="0059643A" w:rsidRPr="009D1F72">
        <w:t xml:space="preserve">in </w:t>
      </w:r>
      <w:r w:rsidR="00814C65" w:rsidRPr="009D1F72">
        <w:t xml:space="preserve">the </w:t>
      </w:r>
      <w:r w:rsidR="0059643A" w:rsidRPr="009D1F72">
        <w:t xml:space="preserve">Niger </w:t>
      </w:r>
      <w:r w:rsidR="004974A2" w:rsidRPr="009D1F72">
        <w:t>is</w:t>
      </w:r>
      <w:r w:rsidR="00B247CC" w:rsidRPr="009D1F72">
        <w:t xml:space="preserve"> forced begging. It arises where children, mainly boys, known as </w:t>
      </w:r>
      <w:r w:rsidR="00B247CC" w:rsidRPr="009D1F72">
        <w:rPr>
          <w:i/>
          <w:iCs/>
        </w:rPr>
        <w:t>talibés</w:t>
      </w:r>
      <w:r w:rsidR="00B247CC" w:rsidRPr="009D1F72">
        <w:t>, are sent by families to religious teachers (marabouts) for the purpose of Koranic instruction. Marabouts receive no financial contribution from the families</w:t>
      </w:r>
      <w:r w:rsidR="00741D98" w:rsidRPr="009D1F72">
        <w:t>,</w:t>
      </w:r>
      <w:r w:rsidR="00B247CC" w:rsidRPr="009D1F72">
        <w:t xml:space="preserve"> and </w:t>
      </w:r>
      <w:r w:rsidR="00B247CC" w:rsidRPr="009D1F72">
        <w:rPr>
          <w:i/>
          <w:iCs/>
        </w:rPr>
        <w:t>talibés</w:t>
      </w:r>
      <w:r w:rsidR="00B247CC" w:rsidRPr="009D1F72">
        <w:t xml:space="preserve"> are required to beg in the streets for alms to learn humility as part of their education. Th</w:t>
      </w:r>
      <w:r w:rsidR="00741D98" w:rsidRPr="009D1F72">
        <w:t>at</w:t>
      </w:r>
      <w:r w:rsidR="00B247CC" w:rsidRPr="009D1F72">
        <w:t xml:space="preserve">, however, has in some cases evolved </w:t>
      </w:r>
      <w:r w:rsidR="00B247CC" w:rsidRPr="009D1F72">
        <w:lastRenderedPageBreak/>
        <w:t>into a practice of forced begging where</w:t>
      </w:r>
      <w:r w:rsidR="00043364" w:rsidRPr="009D1F72">
        <w:t>in</w:t>
      </w:r>
      <w:r w:rsidR="00B247CC" w:rsidRPr="009D1F72">
        <w:t xml:space="preserve"> children are required to beg for money for long hours, receiv</w:t>
      </w:r>
      <w:r w:rsidR="00741D98" w:rsidRPr="009D1F72">
        <w:t>e</w:t>
      </w:r>
      <w:r w:rsidR="00B247CC" w:rsidRPr="009D1F72">
        <w:t xml:space="preserve"> very little </w:t>
      </w:r>
      <w:r w:rsidR="00741D98" w:rsidRPr="009D1F72">
        <w:t xml:space="preserve">or no </w:t>
      </w:r>
      <w:r w:rsidR="00B247CC" w:rsidRPr="009D1F72">
        <w:t xml:space="preserve">education, and are often beaten, not properly fed and abused for raising insufficient money. Moreover, the Special Rapporteur also received reports of marabouts “renting” </w:t>
      </w:r>
      <w:r w:rsidR="00B247CC" w:rsidRPr="009D1F72">
        <w:rPr>
          <w:i/>
          <w:iCs/>
        </w:rPr>
        <w:t>talibés</w:t>
      </w:r>
      <w:r w:rsidR="00B247CC" w:rsidRPr="009D1F72">
        <w:t xml:space="preserve"> to work in gold mines. Some </w:t>
      </w:r>
      <w:r w:rsidR="00B247CC" w:rsidRPr="009D1F72">
        <w:rPr>
          <w:i/>
          <w:iCs/>
        </w:rPr>
        <w:t>talibés</w:t>
      </w:r>
      <w:r w:rsidR="00B247CC" w:rsidRPr="009D1F72">
        <w:t xml:space="preserve"> flee the situation and end up living on the street</w:t>
      </w:r>
      <w:r w:rsidR="00741D98" w:rsidRPr="009D1F72">
        <w:t>,</w:t>
      </w:r>
      <w:r w:rsidR="00B247CC" w:rsidRPr="009D1F72">
        <w:t xml:space="preserve"> which increases their exposure to further human rights violations. </w:t>
      </w:r>
    </w:p>
    <w:p w:rsidR="008A17E7" w:rsidRPr="009D1F72" w:rsidRDefault="00470DF3" w:rsidP="00470DF3">
      <w:pPr>
        <w:pStyle w:val="SingleTxtG"/>
      </w:pPr>
      <w:r w:rsidRPr="009D1F72">
        <w:t>62.</w:t>
      </w:r>
      <w:r w:rsidRPr="009D1F72">
        <w:tab/>
      </w:r>
      <w:r w:rsidR="008A17E7" w:rsidRPr="009D1F72">
        <w:t xml:space="preserve">The Government has acknowledged that the number of street children in the urban areas, particularly in Niamey, has reached alarming proportions. According to a </w:t>
      </w:r>
      <w:r w:rsidR="008A17E7" w:rsidRPr="009D1F72">
        <w:rPr>
          <w:bCs/>
        </w:rPr>
        <w:t xml:space="preserve">report </w:t>
      </w:r>
      <w:r w:rsidR="00DD07B5" w:rsidRPr="009D1F72">
        <w:rPr>
          <w:bCs/>
        </w:rPr>
        <w:t xml:space="preserve">published in 2011 </w:t>
      </w:r>
      <w:r w:rsidR="008A17E7" w:rsidRPr="009D1F72">
        <w:rPr>
          <w:bCs/>
        </w:rPr>
        <w:t xml:space="preserve">by a </w:t>
      </w:r>
      <w:r w:rsidR="00DD07B5" w:rsidRPr="009D1F72">
        <w:rPr>
          <w:bCs/>
        </w:rPr>
        <w:t>c</w:t>
      </w:r>
      <w:r w:rsidR="008A17E7" w:rsidRPr="009D1F72">
        <w:rPr>
          <w:bCs/>
        </w:rPr>
        <w:t xml:space="preserve">ollective of </w:t>
      </w:r>
      <w:r w:rsidR="00DD07B5" w:rsidRPr="009D1F72">
        <w:rPr>
          <w:bCs/>
        </w:rPr>
        <w:t>human rights o</w:t>
      </w:r>
      <w:r w:rsidR="008A17E7" w:rsidRPr="009D1F72">
        <w:rPr>
          <w:bCs/>
        </w:rPr>
        <w:t>rganizations</w:t>
      </w:r>
      <w:r w:rsidR="00722BD3" w:rsidRPr="009D1F72">
        <w:rPr>
          <w:bCs/>
        </w:rPr>
        <w:t xml:space="preserve"> </w:t>
      </w:r>
      <w:r w:rsidR="008A17E7" w:rsidRPr="009D1F72">
        <w:rPr>
          <w:bCs/>
        </w:rPr>
        <w:t>(</w:t>
      </w:r>
      <w:r w:rsidR="00722BD3" w:rsidRPr="009D1F72">
        <w:rPr>
          <w:bCs/>
        </w:rPr>
        <w:t>C</w:t>
      </w:r>
      <w:r w:rsidR="0029627A" w:rsidRPr="009D1F72">
        <w:rPr>
          <w:bCs/>
        </w:rPr>
        <w:t>ollectif des organisations de défense des droits de l</w:t>
      </w:r>
      <w:r w:rsidR="0056686C" w:rsidRPr="009D1F72">
        <w:rPr>
          <w:bCs/>
        </w:rPr>
        <w:t>’</w:t>
      </w:r>
      <w:r w:rsidR="0029627A" w:rsidRPr="009D1F72">
        <w:rPr>
          <w:bCs/>
        </w:rPr>
        <w:t>h</w:t>
      </w:r>
      <w:r w:rsidR="00722BD3" w:rsidRPr="009D1F72">
        <w:rPr>
          <w:bCs/>
        </w:rPr>
        <w:t xml:space="preserve">omme </w:t>
      </w:r>
      <w:proofErr w:type="gramStart"/>
      <w:r w:rsidR="00722BD3" w:rsidRPr="009D1F72">
        <w:rPr>
          <w:bCs/>
        </w:rPr>
        <w:t>et</w:t>
      </w:r>
      <w:proofErr w:type="gramEnd"/>
      <w:r w:rsidR="00722BD3" w:rsidRPr="009D1F72">
        <w:rPr>
          <w:bCs/>
        </w:rPr>
        <w:t xml:space="preserve"> de </w:t>
      </w:r>
      <w:r w:rsidR="0029627A" w:rsidRPr="009D1F72">
        <w:rPr>
          <w:bCs/>
        </w:rPr>
        <w:t>la d</w:t>
      </w:r>
      <w:r w:rsidR="00722BD3" w:rsidRPr="009D1F72">
        <w:rPr>
          <w:bCs/>
        </w:rPr>
        <w:t>émocratie</w:t>
      </w:r>
      <w:r w:rsidR="008A17E7" w:rsidRPr="009D1F72">
        <w:rPr>
          <w:bCs/>
        </w:rPr>
        <w:t>), there were more than 11,000 street children in</w:t>
      </w:r>
      <w:r w:rsidR="00965BE6" w:rsidRPr="009D1F72">
        <w:rPr>
          <w:bCs/>
        </w:rPr>
        <w:t xml:space="preserve"> the</w:t>
      </w:r>
      <w:r w:rsidR="008A17E7" w:rsidRPr="009D1F72">
        <w:rPr>
          <w:bCs/>
        </w:rPr>
        <w:t xml:space="preserve"> Niger.</w:t>
      </w:r>
      <w:r w:rsidR="008A17E7" w:rsidRPr="009D1F72">
        <w:rPr>
          <w:rStyle w:val="FootnoteReference"/>
          <w:bCs/>
        </w:rPr>
        <w:footnoteReference w:id="37"/>
      </w:r>
      <w:r w:rsidR="008A17E7" w:rsidRPr="009D1F72">
        <w:rPr>
          <w:bCs/>
        </w:rPr>
        <w:t xml:space="preserve"> To </w:t>
      </w:r>
      <w:r w:rsidR="00DD07B5" w:rsidRPr="009D1F72">
        <w:rPr>
          <w:bCs/>
        </w:rPr>
        <w:t>tackle the situation</w:t>
      </w:r>
      <w:r w:rsidR="008A17E7" w:rsidRPr="009D1F72">
        <w:rPr>
          <w:bCs/>
        </w:rPr>
        <w:t xml:space="preserve">, </w:t>
      </w:r>
      <w:r w:rsidR="008A17E7" w:rsidRPr="009D1F72">
        <w:t>the National Committee to Combat the Phenomenon of Street Children was established under the Ministry of Population, Advancement of Women and Protection of Children</w:t>
      </w:r>
      <w:r w:rsidR="00DD07B5" w:rsidRPr="009D1F72">
        <w:t>,</w:t>
      </w:r>
      <w:r w:rsidR="008A17E7" w:rsidRPr="009D1F72">
        <w:t xml:space="preserve"> by </w:t>
      </w:r>
      <w:r w:rsidR="003C07E8" w:rsidRPr="009D1F72">
        <w:t>O</w:t>
      </w:r>
      <w:r w:rsidR="008A17E7" w:rsidRPr="009D1F72">
        <w:t xml:space="preserve">rder </w:t>
      </w:r>
      <w:r w:rsidR="00B214E8" w:rsidRPr="009D1F72">
        <w:t>No. </w:t>
      </w:r>
      <w:r w:rsidR="008A17E7" w:rsidRPr="009D1F72">
        <w:t>09/MPF/PE of 30 April 2007</w:t>
      </w:r>
      <w:r w:rsidR="00DD07B5" w:rsidRPr="009D1F72">
        <w:t>,</w:t>
      </w:r>
      <w:r w:rsidR="008A17E7" w:rsidRPr="009D1F72">
        <w:t xml:space="preserve"> but </w:t>
      </w:r>
      <w:r w:rsidR="00DD07B5" w:rsidRPr="009D1F72">
        <w:t>the Committee is</w:t>
      </w:r>
      <w:r w:rsidR="008A17E7" w:rsidRPr="009D1F72">
        <w:t xml:space="preserve"> no longer operational.</w:t>
      </w:r>
    </w:p>
    <w:p w:rsidR="003C6066" w:rsidRPr="009D1F72" w:rsidRDefault="00470DF3" w:rsidP="00470DF3">
      <w:pPr>
        <w:pStyle w:val="SingleTxtG"/>
      </w:pPr>
      <w:r w:rsidRPr="009D1F72">
        <w:t>63.</w:t>
      </w:r>
      <w:r w:rsidRPr="009D1F72">
        <w:tab/>
      </w:r>
      <w:r w:rsidR="00DD07B5" w:rsidRPr="009D1F72">
        <w:t xml:space="preserve">In addition to </w:t>
      </w:r>
      <w:r w:rsidR="00B247CC" w:rsidRPr="009D1F72">
        <w:t xml:space="preserve">violating ILO standards, forced child begging, </w:t>
      </w:r>
      <w:r w:rsidR="00DD07B5" w:rsidRPr="009D1F72">
        <w:t>like</w:t>
      </w:r>
      <w:r w:rsidR="00B247CC" w:rsidRPr="009D1F72">
        <w:t xml:space="preserve"> other worst form</w:t>
      </w:r>
      <w:r w:rsidR="00DD07B5" w:rsidRPr="009D1F72">
        <w:t>s</w:t>
      </w:r>
      <w:r w:rsidR="00B247CC" w:rsidRPr="009D1F72">
        <w:t xml:space="preserve"> of child labour, </w:t>
      </w:r>
      <w:r w:rsidR="005B66A0" w:rsidRPr="009D1F72">
        <w:t xml:space="preserve">can violate the prohibition on delivering a child for exploitation </w:t>
      </w:r>
      <w:r w:rsidR="00DC6D3B" w:rsidRPr="009D1F72">
        <w:t>set out in the</w:t>
      </w:r>
      <w:r w:rsidR="00B247CC" w:rsidRPr="009D1F72">
        <w:t xml:space="preserve"> 1956 Supplementary Convention, </w:t>
      </w:r>
      <w:r w:rsidR="00DD07B5" w:rsidRPr="009D1F72">
        <w:t>when</w:t>
      </w:r>
      <w:r w:rsidR="00B247CC" w:rsidRPr="009D1F72">
        <w:t xml:space="preserve"> there is an element of intent on the part of parents or guardians,</w:t>
      </w:r>
      <w:r w:rsidR="0099270E" w:rsidRPr="009D1F72">
        <w:rPr>
          <w:rStyle w:val="FootnoteReference"/>
        </w:rPr>
        <w:footnoteReference w:id="38"/>
      </w:r>
      <w:r w:rsidR="00B247CC" w:rsidRPr="009D1F72">
        <w:t xml:space="preserve"> and can also amount to slavery. </w:t>
      </w:r>
      <w:r w:rsidR="00BA2CA1" w:rsidRPr="009D1F72">
        <w:t>The e</w:t>
      </w:r>
      <w:r w:rsidR="00B247CC" w:rsidRPr="009D1F72">
        <w:t xml:space="preserve">conomic exploitation of children is also explicitly prohibited by the </w:t>
      </w:r>
      <w:r w:rsidR="00BA2CA1" w:rsidRPr="009D1F72">
        <w:t xml:space="preserve">Convention on the Rights of the Child (art. 32 (1)) </w:t>
      </w:r>
      <w:r w:rsidR="00B247CC" w:rsidRPr="009D1F72">
        <w:t xml:space="preserve">and </w:t>
      </w:r>
      <w:r w:rsidR="003E5A7E" w:rsidRPr="009D1F72">
        <w:t xml:space="preserve">forced child begging </w:t>
      </w:r>
      <w:r w:rsidR="00DC6D3B" w:rsidRPr="009D1F72">
        <w:t xml:space="preserve">also </w:t>
      </w:r>
      <w:r w:rsidR="00B247CC" w:rsidRPr="009D1F72">
        <w:t xml:space="preserve">violates a number of </w:t>
      </w:r>
      <w:r w:rsidR="003E5A7E" w:rsidRPr="009D1F72">
        <w:t xml:space="preserve">other </w:t>
      </w:r>
      <w:r w:rsidR="00B247CC" w:rsidRPr="009D1F72">
        <w:t>rights under th</w:t>
      </w:r>
      <w:r w:rsidR="00BA2CA1" w:rsidRPr="009D1F72">
        <w:t>at</w:t>
      </w:r>
      <w:r w:rsidR="00B247CC" w:rsidRPr="009D1F72">
        <w:t xml:space="preserve"> Convention.</w:t>
      </w:r>
      <w:r w:rsidR="005B66A0" w:rsidRPr="009D1F72">
        <w:t xml:space="preserve"> </w:t>
      </w:r>
    </w:p>
    <w:p w:rsidR="003C6066" w:rsidRPr="009D1F72" w:rsidRDefault="00470DF3" w:rsidP="00470DF3">
      <w:pPr>
        <w:pStyle w:val="SingleTxtG"/>
      </w:pPr>
      <w:r w:rsidRPr="009D1F72">
        <w:t>64.</w:t>
      </w:r>
      <w:r w:rsidRPr="009D1F72">
        <w:tab/>
      </w:r>
      <w:r w:rsidR="00B247CC" w:rsidRPr="009D1F72">
        <w:t xml:space="preserve">The Special Rapporteur was not informed of any convictions in relation to </w:t>
      </w:r>
      <w:r w:rsidR="00043364" w:rsidRPr="009D1F72">
        <w:t xml:space="preserve">the </w:t>
      </w:r>
      <w:r w:rsidR="00B247CC" w:rsidRPr="009D1F72">
        <w:t xml:space="preserve">worst forms of child labour, despite penalties </w:t>
      </w:r>
      <w:r w:rsidR="00F40160" w:rsidRPr="009D1F72">
        <w:t xml:space="preserve">provided for </w:t>
      </w:r>
      <w:r w:rsidR="00B247CC" w:rsidRPr="009D1F72">
        <w:t xml:space="preserve">under the Labour Code. Similarly, no marabout </w:t>
      </w:r>
      <w:r w:rsidR="00D900AF" w:rsidRPr="009D1F72">
        <w:t>has been convicted for</w:t>
      </w:r>
      <w:r w:rsidR="00B247CC" w:rsidRPr="009D1F72">
        <w:t xml:space="preserve"> forc</w:t>
      </w:r>
      <w:r w:rsidR="00D900AF" w:rsidRPr="009D1F72">
        <w:t>ing</w:t>
      </w:r>
      <w:r w:rsidR="00B247CC" w:rsidRPr="009D1F72">
        <w:t xml:space="preserve"> children to beg, despite the clear definition of forced child begging as a crime under </w:t>
      </w:r>
      <w:r w:rsidR="00B214E8" w:rsidRPr="009D1F72">
        <w:t>article </w:t>
      </w:r>
      <w:r w:rsidR="00B247CC" w:rsidRPr="009D1F72">
        <w:t>181 of the Criminal Code.</w:t>
      </w:r>
      <w:r w:rsidR="0099270E" w:rsidRPr="009D1F72">
        <w:rPr>
          <w:rStyle w:val="FootnoteReference"/>
        </w:rPr>
        <w:footnoteReference w:id="39"/>
      </w:r>
      <w:r w:rsidR="00B247CC" w:rsidRPr="009D1F72">
        <w:t xml:space="preserve"> </w:t>
      </w:r>
    </w:p>
    <w:p w:rsidR="003C6066" w:rsidRPr="009D1F72" w:rsidRDefault="00470DF3" w:rsidP="00470DF3">
      <w:pPr>
        <w:pStyle w:val="SingleTxtG"/>
        <w:rPr>
          <w:spacing w:val="-2"/>
        </w:rPr>
      </w:pPr>
      <w:r w:rsidRPr="009D1F72">
        <w:rPr>
          <w:spacing w:val="-2"/>
        </w:rPr>
        <w:t>65.</w:t>
      </w:r>
      <w:r w:rsidRPr="009D1F72">
        <w:rPr>
          <w:spacing w:val="-2"/>
        </w:rPr>
        <w:tab/>
      </w:r>
      <w:r w:rsidR="00B247CC" w:rsidRPr="009D1F72">
        <w:rPr>
          <w:spacing w:val="-2"/>
        </w:rPr>
        <w:t xml:space="preserve">The Ministry of Employment, Labour and Social Protection informed the Special Rapporteur that </w:t>
      </w:r>
      <w:r w:rsidR="00C446AB" w:rsidRPr="009D1F72">
        <w:rPr>
          <w:spacing w:val="-2"/>
        </w:rPr>
        <w:t xml:space="preserve">over a period of </w:t>
      </w:r>
      <w:r w:rsidR="00B247CC" w:rsidRPr="009D1F72">
        <w:rPr>
          <w:spacing w:val="-2"/>
        </w:rPr>
        <w:t>12</w:t>
      </w:r>
      <w:r w:rsidR="00422C90" w:rsidRPr="009D1F72">
        <w:rPr>
          <w:spacing w:val="-2"/>
        </w:rPr>
        <w:t> </w:t>
      </w:r>
      <w:r w:rsidR="00B247CC" w:rsidRPr="009D1F72">
        <w:rPr>
          <w:spacing w:val="-2"/>
        </w:rPr>
        <w:t>years 15,000 children ha</w:t>
      </w:r>
      <w:r w:rsidR="00C446AB" w:rsidRPr="009D1F72">
        <w:rPr>
          <w:spacing w:val="-2"/>
        </w:rPr>
        <w:t>d</w:t>
      </w:r>
      <w:r w:rsidR="00B247CC" w:rsidRPr="009D1F72">
        <w:rPr>
          <w:spacing w:val="-2"/>
        </w:rPr>
        <w:t xml:space="preserve"> been removed from </w:t>
      </w:r>
      <w:r w:rsidR="00C446AB" w:rsidRPr="009D1F72">
        <w:rPr>
          <w:spacing w:val="-2"/>
        </w:rPr>
        <w:t xml:space="preserve">the </w:t>
      </w:r>
      <w:r w:rsidR="00B247CC" w:rsidRPr="009D1F72">
        <w:rPr>
          <w:spacing w:val="-2"/>
        </w:rPr>
        <w:t>worst forms of child labour and rehabilitated with the support of NGOs. The projects under the International Programme on the Elimination of Child Labour</w:t>
      </w:r>
      <w:r w:rsidR="00C446AB" w:rsidRPr="009D1F72">
        <w:rPr>
          <w:spacing w:val="-2"/>
        </w:rPr>
        <w:t xml:space="preserve"> of ILO</w:t>
      </w:r>
      <w:r w:rsidR="00B247CC" w:rsidRPr="009D1F72">
        <w:rPr>
          <w:spacing w:val="-2"/>
        </w:rPr>
        <w:t xml:space="preserve"> have </w:t>
      </w:r>
      <w:r w:rsidR="00C446AB" w:rsidRPr="009D1F72">
        <w:rPr>
          <w:spacing w:val="-2"/>
        </w:rPr>
        <w:t>helped</w:t>
      </w:r>
      <w:r w:rsidR="00B247CC" w:rsidRPr="009D1F72">
        <w:rPr>
          <w:spacing w:val="-2"/>
        </w:rPr>
        <w:t xml:space="preserve"> </w:t>
      </w:r>
      <w:r w:rsidR="00D900AF" w:rsidRPr="009D1F72">
        <w:rPr>
          <w:spacing w:val="-2"/>
        </w:rPr>
        <w:t>to</w:t>
      </w:r>
      <w:r w:rsidR="00B247CC" w:rsidRPr="009D1F72">
        <w:rPr>
          <w:spacing w:val="-2"/>
        </w:rPr>
        <w:t xml:space="preserve"> </w:t>
      </w:r>
      <w:r w:rsidR="002F207F" w:rsidRPr="009D1F72">
        <w:rPr>
          <w:spacing w:val="-2"/>
        </w:rPr>
        <w:t>extricat</w:t>
      </w:r>
      <w:r w:rsidR="00D900AF" w:rsidRPr="009D1F72">
        <w:rPr>
          <w:spacing w:val="-2"/>
        </w:rPr>
        <w:t>e</w:t>
      </w:r>
      <w:r w:rsidR="00C446AB" w:rsidRPr="009D1F72">
        <w:rPr>
          <w:spacing w:val="-2"/>
        </w:rPr>
        <w:t xml:space="preserve"> </w:t>
      </w:r>
      <w:r w:rsidR="00B247CC" w:rsidRPr="009D1F72">
        <w:rPr>
          <w:spacing w:val="-2"/>
        </w:rPr>
        <w:t>children from the artisanal gold mining industry and enrol them in newly built schools, for example in Mbanga</w:t>
      </w:r>
      <w:r w:rsidR="00C446AB" w:rsidRPr="009D1F72">
        <w:rPr>
          <w:spacing w:val="-2"/>
        </w:rPr>
        <w:t>, in the</w:t>
      </w:r>
      <w:r w:rsidR="00B247CC" w:rsidRPr="009D1F72">
        <w:rPr>
          <w:spacing w:val="-2"/>
        </w:rPr>
        <w:t xml:space="preserve"> Tillabéry region, which the Special Rapporteur visited with the support of </w:t>
      </w:r>
      <w:r w:rsidR="00F00F6D" w:rsidRPr="009D1F72">
        <w:rPr>
          <w:spacing w:val="-2"/>
        </w:rPr>
        <w:t>the Association pour la lutte contre le travail des enfants au Niger</w:t>
      </w:r>
      <w:r w:rsidR="001C4A44" w:rsidRPr="009D1F72">
        <w:rPr>
          <w:spacing w:val="-2"/>
        </w:rPr>
        <w:t xml:space="preserve"> </w:t>
      </w:r>
      <w:r w:rsidR="00335287" w:rsidRPr="009D1F72">
        <w:rPr>
          <w:spacing w:val="-2"/>
        </w:rPr>
        <w:t>(</w:t>
      </w:r>
      <w:r w:rsidR="00B247CC" w:rsidRPr="009D1F72">
        <w:rPr>
          <w:spacing w:val="-2"/>
        </w:rPr>
        <w:t>ALTEN</w:t>
      </w:r>
      <w:r w:rsidR="00335287" w:rsidRPr="009D1F72">
        <w:rPr>
          <w:spacing w:val="-2"/>
        </w:rPr>
        <w:t>)</w:t>
      </w:r>
      <w:r w:rsidR="00B247CC" w:rsidRPr="009D1F72">
        <w:rPr>
          <w:spacing w:val="-2"/>
        </w:rPr>
        <w:t xml:space="preserve">. </w:t>
      </w:r>
    </w:p>
    <w:p w:rsidR="003C6066" w:rsidRPr="009D1F72" w:rsidRDefault="00470DF3" w:rsidP="00470DF3">
      <w:pPr>
        <w:pStyle w:val="SingleTxtG"/>
        <w:rPr>
          <w:bCs/>
        </w:rPr>
      </w:pPr>
      <w:r w:rsidRPr="009D1F72">
        <w:t>66.</w:t>
      </w:r>
      <w:r w:rsidRPr="009D1F72">
        <w:tab/>
      </w:r>
      <w:r w:rsidR="00B247CC" w:rsidRPr="009D1F72">
        <w:t xml:space="preserve">The Special Rapporteur learned about the positive results of a government pilot programme in Diffa region where </w:t>
      </w:r>
      <w:r w:rsidR="00B247CC" w:rsidRPr="009D1F72">
        <w:rPr>
          <w:i/>
          <w:iCs/>
        </w:rPr>
        <w:t>talibés</w:t>
      </w:r>
      <w:r w:rsidR="00B247CC" w:rsidRPr="009D1F72">
        <w:t xml:space="preserve"> were learning the Koran in the community rather than being removed from it. Some efforts have been made to formali</w:t>
      </w:r>
      <w:r w:rsidR="00A3105E" w:rsidRPr="009D1F72">
        <w:t>z</w:t>
      </w:r>
      <w:r w:rsidR="00B247CC" w:rsidRPr="009D1F72">
        <w:t>e Koranic teaching</w:t>
      </w:r>
      <w:r w:rsidR="006464E6" w:rsidRPr="009D1F72">
        <w:t>,</w:t>
      </w:r>
      <w:r w:rsidR="00B247CC" w:rsidRPr="009D1F72">
        <w:t xml:space="preserve"> and the National Anti-</w:t>
      </w:r>
      <w:r w:rsidR="000D26DF" w:rsidRPr="009D1F72">
        <w:t>T</w:t>
      </w:r>
      <w:r w:rsidR="00B247CC" w:rsidRPr="009D1F72">
        <w:t xml:space="preserve">rafficking Action Plan </w:t>
      </w:r>
      <w:r w:rsidR="002F207F" w:rsidRPr="009D1F72">
        <w:t>envisages</w:t>
      </w:r>
      <w:r w:rsidR="00A61438" w:rsidRPr="009D1F72">
        <w:t xml:space="preserve"> </w:t>
      </w:r>
      <w:r w:rsidR="00B247CC" w:rsidRPr="009D1F72">
        <w:t>measures to further reinforce the regulation o</w:t>
      </w:r>
      <w:r w:rsidR="00A61438" w:rsidRPr="009D1F72">
        <w:t>f</w:t>
      </w:r>
      <w:r w:rsidR="00B247CC" w:rsidRPr="009D1F72">
        <w:t xml:space="preserve"> Koranic schools. The Special Rapporteur was encouraged to hear that the </w:t>
      </w:r>
      <w:r w:rsidR="00B247CC" w:rsidRPr="009D1F72">
        <w:rPr>
          <w:bCs/>
        </w:rPr>
        <w:t xml:space="preserve">strategic plan of the </w:t>
      </w:r>
      <w:r w:rsidR="003F562C" w:rsidRPr="009D1F72">
        <w:rPr>
          <w:bCs/>
        </w:rPr>
        <w:t>National Human Rights Commission</w:t>
      </w:r>
      <w:r w:rsidR="00B247CC" w:rsidRPr="009D1F72">
        <w:rPr>
          <w:bCs/>
        </w:rPr>
        <w:t xml:space="preserve"> (2014</w:t>
      </w:r>
      <w:r w:rsidR="007B5713" w:rsidRPr="009D1F72">
        <w:rPr>
          <w:bCs/>
        </w:rPr>
        <w:t>–</w:t>
      </w:r>
      <w:r w:rsidR="00B247CC" w:rsidRPr="009D1F72">
        <w:rPr>
          <w:bCs/>
        </w:rPr>
        <w:t xml:space="preserve">2017) </w:t>
      </w:r>
      <w:r w:rsidR="002F207F" w:rsidRPr="009D1F72">
        <w:rPr>
          <w:bCs/>
        </w:rPr>
        <w:t>provides for</w:t>
      </w:r>
      <w:r w:rsidR="00A61438" w:rsidRPr="009D1F72">
        <w:rPr>
          <w:bCs/>
        </w:rPr>
        <w:t xml:space="preserve"> </w:t>
      </w:r>
      <w:r w:rsidR="00B247CC" w:rsidRPr="009D1F72">
        <w:rPr>
          <w:bCs/>
        </w:rPr>
        <w:t xml:space="preserve">a study that will hopefully shed more light on the </w:t>
      </w:r>
      <w:r w:rsidR="00B247CC" w:rsidRPr="009D1F72">
        <w:rPr>
          <w:bCs/>
          <w:i/>
          <w:iCs/>
        </w:rPr>
        <w:t>talibé</w:t>
      </w:r>
      <w:r w:rsidR="00B247CC" w:rsidRPr="009D1F72">
        <w:rPr>
          <w:bCs/>
        </w:rPr>
        <w:t xml:space="preserve"> phenomenon. </w:t>
      </w:r>
    </w:p>
    <w:p w:rsidR="003C6066" w:rsidRPr="009D1F72" w:rsidRDefault="008337F3" w:rsidP="00564F9D">
      <w:pPr>
        <w:pStyle w:val="H1G"/>
      </w:pPr>
      <w:r w:rsidRPr="009D1F72">
        <w:lastRenderedPageBreak/>
        <w:tab/>
      </w:r>
      <w:r w:rsidR="00564F9D" w:rsidRPr="009D1F72">
        <w:t>C.</w:t>
      </w:r>
      <w:r w:rsidRPr="009D1F72">
        <w:tab/>
      </w:r>
      <w:r w:rsidR="00B247CC" w:rsidRPr="009D1F72">
        <w:t>Domestic servitude</w:t>
      </w:r>
    </w:p>
    <w:p w:rsidR="003C6066" w:rsidRPr="009D1F72" w:rsidRDefault="00470DF3" w:rsidP="00470DF3">
      <w:pPr>
        <w:pStyle w:val="SingleTxtG"/>
      </w:pPr>
      <w:r w:rsidRPr="009D1F72">
        <w:t>67.</w:t>
      </w:r>
      <w:r w:rsidRPr="009D1F72">
        <w:tab/>
      </w:r>
      <w:r w:rsidR="00B247CC" w:rsidRPr="009D1F72">
        <w:t>The a</w:t>
      </w:r>
      <w:r w:rsidR="00A61438" w:rsidRPr="009D1F72">
        <w:t>b</w:t>
      </w:r>
      <w:r w:rsidR="00B247CC" w:rsidRPr="009D1F72">
        <w:t>o</w:t>
      </w:r>
      <w:r w:rsidR="00A61438" w:rsidRPr="009D1F72">
        <w:t>v</w:t>
      </w:r>
      <w:r w:rsidR="00B247CC" w:rsidRPr="009D1F72">
        <w:t>e</w:t>
      </w:r>
      <w:r w:rsidR="002C4FFE" w:rsidRPr="009D1F72">
        <w:t>-</w:t>
      </w:r>
      <w:r w:rsidR="00B247CC" w:rsidRPr="009D1F72">
        <w:t xml:space="preserve">mentioned </w:t>
      </w:r>
      <w:r w:rsidR="00335287" w:rsidRPr="009D1F72">
        <w:t>national survey on child labour in the Niger</w:t>
      </w:r>
      <w:r w:rsidR="00335287" w:rsidRPr="009D1F72" w:rsidDel="00335287">
        <w:t xml:space="preserve"> </w:t>
      </w:r>
      <w:r w:rsidR="00B247CC" w:rsidRPr="009D1F72">
        <w:t xml:space="preserve">showed that most economically active children </w:t>
      </w:r>
      <w:r w:rsidR="00D900AF" w:rsidRPr="009D1F72">
        <w:t xml:space="preserve">are </w:t>
      </w:r>
      <w:r w:rsidR="00A61438" w:rsidRPr="009D1F72">
        <w:t>engage</w:t>
      </w:r>
      <w:r w:rsidR="000D26DF" w:rsidRPr="009D1F72">
        <w:t>d</w:t>
      </w:r>
      <w:r w:rsidR="00A61438" w:rsidRPr="009D1F72">
        <w:t xml:space="preserve"> in</w:t>
      </w:r>
      <w:r w:rsidR="00B247CC" w:rsidRPr="009D1F72">
        <w:t xml:space="preserve"> domestic wo</w:t>
      </w:r>
      <w:r w:rsidR="000F6687" w:rsidRPr="009D1F72">
        <w:t xml:space="preserve">rk </w:t>
      </w:r>
      <w:r w:rsidR="00A61438" w:rsidRPr="009D1F72">
        <w:t>(</w:t>
      </w:r>
      <w:r w:rsidR="000F6687" w:rsidRPr="009D1F72">
        <w:t>58.2</w:t>
      </w:r>
      <w:r w:rsidR="007B5713" w:rsidRPr="009D1F72">
        <w:t> per</w:t>
      </w:r>
      <w:r w:rsidR="001C3D49" w:rsidRPr="009D1F72">
        <w:t xml:space="preserve"> </w:t>
      </w:r>
      <w:r w:rsidR="007B5713" w:rsidRPr="009D1F72">
        <w:t>cent</w:t>
      </w:r>
      <w:r w:rsidR="00A61438" w:rsidRPr="009D1F72">
        <w:t>)</w:t>
      </w:r>
      <w:r w:rsidR="00B247CC" w:rsidRPr="009D1F72">
        <w:t>, with the percentage even higher for children b</w:t>
      </w:r>
      <w:r w:rsidR="000F6687" w:rsidRPr="009D1F72">
        <w:t xml:space="preserve">etween </w:t>
      </w:r>
      <w:r w:rsidR="00A61438" w:rsidRPr="009D1F72">
        <w:t xml:space="preserve">the ages of </w:t>
      </w:r>
      <w:r w:rsidR="000F6687" w:rsidRPr="009D1F72">
        <w:t>5 and 11 (65.5</w:t>
      </w:r>
      <w:r w:rsidR="007B5713" w:rsidRPr="009D1F72">
        <w:t> per</w:t>
      </w:r>
      <w:r w:rsidR="001C3D49" w:rsidRPr="009D1F72">
        <w:t xml:space="preserve"> </w:t>
      </w:r>
      <w:r w:rsidR="007B5713" w:rsidRPr="009D1F72">
        <w:t>cent</w:t>
      </w:r>
      <w:r w:rsidR="00B247CC" w:rsidRPr="009D1F72">
        <w:t>).</w:t>
      </w:r>
      <w:r w:rsidR="0099270E" w:rsidRPr="009D1F72">
        <w:rPr>
          <w:rStyle w:val="FootnoteReference"/>
        </w:rPr>
        <w:footnoteReference w:id="40"/>
      </w:r>
      <w:r w:rsidR="0099270E" w:rsidRPr="009D1F72">
        <w:t xml:space="preserve"> </w:t>
      </w:r>
      <w:r w:rsidR="00B247CC" w:rsidRPr="009D1F72">
        <w:t xml:space="preserve">According to information obtained by the Special Rapporteur, those </w:t>
      </w:r>
      <w:r w:rsidR="005575A3" w:rsidRPr="009D1F72">
        <w:t xml:space="preserve">employed </w:t>
      </w:r>
      <w:r w:rsidR="00B247CC" w:rsidRPr="009D1F72">
        <w:t xml:space="preserve">in domestic work in </w:t>
      </w:r>
      <w:r w:rsidR="000D26DF" w:rsidRPr="009D1F72">
        <w:t xml:space="preserve">the </w:t>
      </w:r>
      <w:r w:rsidR="00B247CC" w:rsidRPr="009D1F72">
        <w:t>Niger are mainly girls from rural areas</w:t>
      </w:r>
      <w:r w:rsidR="005575A3" w:rsidRPr="009D1F72">
        <w:t xml:space="preserve"> within the country</w:t>
      </w:r>
      <w:r w:rsidR="00B247CC" w:rsidRPr="009D1F72">
        <w:t xml:space="preserve"> who </w:t>
      </w:r>
      <w:r w:rsidR="005575A3" w:rsidRPr="009D1F72">
        <w:t xml:space="preserve">go </w:t>
      </w:r>
      <w:r w:rsidR="00B247CC" w:rsidRPr="009D1F72">
        <w:t>to cities to escape poverty</w:t>
      </w:r>
      <w:r w:rsidR="005575A3" w:rsidRPr="009D1F72">
        <w:t>,</w:t>
      </w:r>
      <w:r w:rsidR="00B247CC" w:rsidRPr="009D1F72">
        <w:t xml:space="preserve"> but </w:t>
      </w:r>
      <w:r w:rsidR="005575A3" w:rsidRPr="009D1F72">
        <w:t xml:space="preserve">girls from </w:t>
      </w:r>
      <w:r w:rsidR="00B247CC" w:rsidRPr="009D1F72">
        <w:t xml:space="preserve">neighbouring countries (Benin, </w:t>
      </w:r>
      <w:r w:rsidR="005575A3" w:rsidRPr="009D1F72">
        <w:t xml:space="preserve">Mali and </w:t>
      </w:r>
      <w:r w:rsidR="00B247CC" w:rsidRPr="009D1F72">
        <w:t>Togo)</w:t>
      </w:r>
      <w:r w:rsidR="005575A3" w:rsidRPr="009D1F72">
        <w:t xml:space="preserve"> are also involved</w:t>
      </w:r>
      <w:r w:rsidR="00B247CC" w:rsidRPr="009D1F72">
        <w:t>.</w:t>
      </w:r>
    </w:p>
    <w:p w:rsidR="003C6066" w:rsidRPr="009D1F72" w:rsidRDefault="00470DF3" w:rsidP="00470DF3">
      <w:pPr>
        <w:pStyle w:val="SingleTxtG"/>
      </w:pPr>
      <w:r w:rsidRPr="009D1F72">
        <w:t>68.</w:t>
      </w:r>
      <w:r w:rsidRPr="009D1F72">
        <w:tab/>
      </w:r>
      <w:r w:rsidR="00332B8F" w:rsidRPr="009D1F72">
        <w:t xml:space="preserve">The </w:t>
      </w:r>
      <w:r w:rsidR="003E5A7E" w:rsidRPr="009D1F72">
        <w:t xml:space="preserve">Special Rapporteur is concerned about the high number of children in domestic work, especially since its </w:t>
      </w:r>
      <w:r w:rsidR="00332B8F" w:rsidRPr="009D1F72">
        <w:t>s</w:t>
      </w:r>
      <w:r w:rsidR="00B247CC" w:rsidRPr="009D1F72">
        <w:t xml:space="preserve">pecificities make those </w:t>
      </w:r>
      <w:r w:rsidR="00FA0668" w:rsidRPr="009D1F72">
        <w:t xml:space="preserve">employed </w:t>
      </w:r>
      <w:r w:rsidR="00B247CC" w:rsidRPr="009D1F72">
        <w:t>in the sector particularly vulnerable to economic exploitation, abuse and, in extreme cases</w:t>
      </w:r>
      <w:r w:rsidR="00C13BFD" w:rsidRPr="009D1F72">
        <w:t>, subjugation to</w:t>
      </w:r>
      <w:r w:rsidR="00B247CC" w:rsidRPr="009D1F72">
        <w:t xml:space="preserve"> domestic servitude and domestic slavery</w:t>
      </w:r>
      <w:r w:rsidR="00CE1C8D" w:rsidRPr="009D1F72">
        <w:t xml:space="preserve"> (see A/HRC/15/20, para. 16)</w:t>
      </w:r>
      <w:r w:rsidR="00B247CC" w:rsidRPr="009D1F72">
        <w:t xml:space="preserve">. </w:t>
      </w:r>
    </w:p>
    <w:p w:rsidR="003C6066" w:rsidRPr="009D1F72" w:rsidRDefault="00470DF3" w:rsidP="00470DF3">
      <w:pPr>
        <w:pStyle w:val="SingleTxtG"/>
      </w:pPr>
      <w:r w:rsidRPr="009D1F72">
        <w:t>69.</w:t>
      </w:r>
      <w:r w:rsidRPr="009D1F72">
        <w:tab/>
      </w:r>
      <w:r w:rsidR="00B247CC" w:rsidRPr="009D1F72">
        <w:t xml:space="preserve">The findings of the Special Rapporteur in </w:t>
      </w:r>
      <w:r w:rsidR="000D26DF" w:rsidRPr="009D1F72">
        <w:t xml:space="preserve">the </w:t>
      </w:r>
      <w:r w:rsidR="00B247CC" w:rsidRPr="009D1F72">
        <w:t>Niger confirm this. Domestic workers are often subjected to physical</w:t>
      </w:r>
      <w:r w:rsidR="00A27D99" w:rsidRPr="009D1F72">
        <w:t>,</w:t>
      </w:r>
      <w:r w:rsidR="00B247CC" w:rsidRPr="009D1F72">
        <w:t xml:space="preserve"> verbal and sexual abuse</w:t>
      </w:r>
      <w:r w:rsidR="00A27D99" w:rsidRPr="009D1F72">
        <w:t xml:space="preserve"> and</w:t>
      </w:r>
      <w:r w:rsidR="00B247CC" w:rsidRPr="009D1F72">
        <w:t xml:space="preserve"> discrimination, </w:t>
      </w:r>
      <w:r w:rsidR="00A27D99" w:rsidRPr="009D1F72">
        <w:t xml:space="preserve">are </w:t>
      </w:r>
      <w:r w:rsidR="00B247CC" w:rsidRPr="009D1F72">
        <w:t xml:space="preserve">paid very little if at all (sometimes under the pretext that the money would be sent to their families directly), work long days, can be physically and socially isolated and have no weekly rest period </w:t>
      </w:r>
      <w:r w:rsidR="00A27D99" w:rsidRPr="009D1F72">
        <w:t xml:space="preserve">or </w:t>
      </w:r>
      <w:r w:rsidR="00B247CC" w:rsidRPr="009D1F72">
        <w:t>vacations. Sometimes they are held in debt bondage by their recruiters and/or employers</w:t>
      </w:r>
      <w:r w:rsidR="00A27D99" w:rsidRPr="009D1F72">
        <w:t>.</w:t>
      </w:r>
      <w:r w:rsidR="00B247CC" w:rsidRPr="009D1F72">
        <w:t xml:space="preserve"> </w:t>
      </w:r>
      <w:r w:rsidR="00A27D99" w:rsidRPr="009D1F72">
        <w:t>W</w:t>
      </w:r>
      <w:r w:rsidR="00B247CC" w:rsidRPr="009D1F72">
        <w:t>omen and girls</w:t>
      </w:r>
      <w:r w:rsidR="003E5A7E" w:rsidRPr="009D1F72">
        <w:t xml:space="preserve">, who </w:t>
      </w:r>
      <w:r w:rsidR="0005793D" w:rsidRPr="009D1F72">
        <w:t>predominate</w:t>
      </w:r>
      <w:r w:rsidR="003E5A7E" w:rsidRPr="009D1F72">
        <w:t xml:space="preserve"> in this </w:t>
      </w:r>
      <w:r w:rsidR="0060767D" w:rsidRPr="009D1F72">
        <w:t xml:space="preserve">sector, </w:t>
      </w:r>
      <w:r w:rsidR="00B247CC" w:rsidRPr="009D1F72">
        <w:t>suffer additional gender-based violence.</w:t>
      </w:r>
    </w:p>
    <w:p w:rsidR="003C6066" w:rsidRPr="009D1F72" w:rsidRDefault="00470DF3" w:rsidP="00470DF3">
      <w:pPr>
        <w:pStyle w:val="SingleTxtG"/>
      </w:pPr>
      <w:r w:rsidRPr="009D1F72">
        <w:t>70.</w:t>
      </w:r>
      <w:r w:rsidRPr="009D1F72">
        <w:tab/>
      </w:r>
      <w:r w:rsidR="00B247CC" w:rsidRPr="009D1F72">
        <w:t xml:space="preserve">The Special Rapporteur is concerned that domestic work in </w:t>
      </w:r>
      <w:r w:rsidR="000D26DF" w:rsidRPr="009D1F72">
        <w:t xml:space="preserve">the </w:t>
      </w:r>
      <w:r w:rsidR="00B247CC" w:rsidRPr="009D1F72">
        <w:t>Niger is not regulated by legislation. The Government has, however, informed the Special Rapporteur about the steps taken to ratif</w:t>
      </w:r>
      <w:r w:rsidR="00A27D99" w:rsidRPr="009D1F72">
        <w:t>y</w:t>
      </w:r>
      <w:r w:rsidR="00B247CC" w:rsidRPr="009D1F72">
        <w:t xml:space="preserve"> </w:t>
      </w:r>
      <w:r w:rsidR="000D26DF" w:rsidRPr="009D1F72">
        <w:t>t</w:t>
      </w:r>
      <w:r w:rsidR="00A27D99" w:rsidRPr="009D1F72">
        <w:t>he</w:t>
      </w:r>
      <w:r w:rsidR="00B247CC" w:rsidRPr="009D1F72">
        <w:t xml:space="preserve"> ILO Domestic Workers Convention, 2011 </w:t>
      </w:r>
      <w:r w:rsidR="00B247CC" w:rsidRPr="009D1F72">
        <w:rPr>
          <w:bCs/>
          <w:iCs/>
        </w:rPr>
        <w:t>(</w:t>
      </w:r>
      <w:r w:rsidR="00B214E8" w:rsidRPr="009D1F72">
        <w:rPr>
          <w:bCs/>
          <w:iCs/>
        </w:rPr>
        <w:t>No. </w:t>
      </w:r>
      <w:r w:rsidR="00B247CC" w:rsidRPr="009D1F72">
        <w:rPr>
          <w:bCs/>
          <w:iCs/>
        </w:rPr>
        <w:t>189).</w:t>
      </w:r>
    </w:p>
    <w:p w:rsidR="003C6066" w:rsidRPr="009D1F72" w:rsidRDefault="008337F3" w:rsidP="008337F3">
      <w:pPr>
        <w:pStyle w:val="HChG"/>
      </w:pPr>
      <w:r w:rsidRPr="009D1F72">
        <w:tab/>
      </w:r>
      <w:r w:rsidR="00B247CC" w:rsidRPr="009D1F72">
        <w:t>VII.</w:t>
      </w:r>
      <w:r w:rsidRPr="009D1F72">
        <w:tab/>
      </w:r>
      <w:r w:rsidR="00B247CC" w:rsidRPr="009D1F72">
        <w:t xml:space="preserve">Root causes of slavery </w:t>
      </w:r>
    </w:p>
    <w:p w:rsidR="003C6066" w:rsidRPr="009D1F72" w:rsidRDefault="008337F3" w:rsidP="00564F9D">
      <w:pPr>
        <w:pStyle w:val="H1G"/>
      </w:pPr>
      <w:r w:rsidRPr="009D1F72">
        <w:tab/>
      </w:r>
      <w:r w:rsidR="00564F9D" w:rsidRPr="009D1F72">
        <w:t>A.</w:t>
      </w:r>
      <w:r w:rsidRPr="009D1F72">
        <w:tab/>
      </w:r>
      <w:r w:rsidR="00B247CC" w:rsidRPr="009D1F72">
        <w:t>Poverty and lack of alternative livelihoods</w:t>
      </w:r>
    </w:p>
    <w:p w:rsidR="003C6066" w:rsidRPr="009D1F72" w:rsidRDefault="00470DF3" w:rsidP="00470DF3">
      <w:pPr>
        <w:pStyle w:val="SingleTxtG"/>
        <w:rPr>
          <w:bCs/>
        </w:rPr>
      </w:pPr>
      <w:r w:rsidRPr="009D1F72">
        <w:t>71.</w:t>
      </w:r>
      <w:r w:rsidRPr="009D1F72">
        <w:tab/>
      </w:r>
      <w:r w:rsidR="000D26DF" w:rsidRPr="009D1F72">
        <w:rPr>
          <w:bCs/>
        </w:rPr>
        <w:t xml:space="preserve">The </w:t>
      </w:r>
      <w:r w:rsidR="00B247CC" w:rsidRPr="009D1F72">
        <w:rPr>
          <w:bCs/>
        </w:rPr>
        <w:t xml:space="preserve">Niger is one of the world’s poorest countries and has consistently ranked low on the </w:t>
      </w:r>
      <w:r w:rsidR="005B1EA7" w:rsidRPr="009D1F72">
        <w:t>h</w:t>
      </w:r>
      <w:r w:rsidR="00B247CC" w:rsidRPr="009D1F72">
        <w:t xml:space="preserve">uman </w:t>
      </w:r>
      <w:r w:rsidR="005B1EA7" w:rsidRPr="009D1F72">
        <w:t>d</w:t>
      </w:r>
      <w:r w:rsidR="00B247CC" w:rsidRPr="009D1F72">
        <w:t xml:space="preserve">evelopment </w:t>
      </w:r>
      <w:r w:rsidR="005B1EA7" w:rsidRPr="009D1F72">
        <w:t>i</w:t>
      </w:r>
      <w:r w:rsidR="00B247CC" w:rsidRPr="009D1F72">
        <w:t>ndex</w:t>
      </w:r>
      <w:r w:rsidR="005B1EA7" w:rsidRPr="009D1F72">
        <w:t xml:space="preserve"> of the </w:t>
      </w:r>
      <w:r w:rsidR="005B1EA7" w:rsidRPr="009D1F72">
        <w:rPr>
          <w:bCs/>
        </w:rPr>
        <w:t>United Nations Development Programme — in 2014 it ranked</w:t>
      </w:r>
      <w:r w:rsidR="00B247CC" w:rsidRPr="009D1F72">
        <w:t xml:space="preserve"> last among 187 countries</w:t>
      </w:r>
      <w:r w:rsidR="000F6687" w:rsidRPr="009D1F72">
        <w:rPr>
          <w:bCs/>
        </w:rPr>
        <w:t>. In 2011, 48.2</w:t>
      </w:r>
      <w:r w:rsidR="007B5713" w:rsidRPr="009D1F72">
        <w:rPr>
          <w:bCs/>
        </w:rPr>
        <w:t> per</w:t>
      </w:r>
      <w:r w:rsidR="001C3D49" w:rsidRPr="009D1F72">
        <w:rPr>
          <w:bCs/>
        </w:rPr>
        <w:t xml:space="preserve"> </w:t>
      </w:r>
      <w:r w:rsidR="007B5713" w:rsidRPr="009D1F72">
        <w:rPr>
          <w:bCs/>
        </w:rPr>
        <w:t>cent</w:t>
      </w:r>
      <w:r w:rsidR="00B247CC" w:rsidRPr="009D1F72">
        <w:rPr>
          <w:bCs/>
        </w:rPr>
        <w:t xml:space="preserve"> of the population lived in poverty, with women representing three out of four poor people.</w:t>
      </w:r>
      <w:r w:rsidR="0099270E" w:rsidRPr="009D1F72">
        <w:rPr>
          <w:rStyle w:val="FootnoteReference"/>
          <w:bCs/>
        </w:rPr>
        <w:footnoteReference w:id="41"/>
      </w:r>
      <w:r w:rsidR="00B247CC" w:rsidRPr="009D1F72">
        <w:rPr>
          <w:bCs/>
        </w:rPr>
        <w:t xml:space="preserve"> </w:t>
      </w:r>
    </w:p>
    <w:p w:rsidR="003C6066" w:rsidRPr="009D1F72" w:rsidRDefault="00470DF3" w:rsidP="00470DF3">
      <w:pPr>
        <w:pStyle w:val="SingleTxtG"/>
      </w:pPr>
      <w:r w:rsidRPr="009D1F72">
        <w:t>72.</w:t>
      </w:r>
      <w:r w:rsidRPr="009D1F72">
        <w:tab/>
      </w:r>
      <w:r w:rsidR="002C0F57" w:rsidRPr="009D1F72">
        <w:t>E</w:t>
      </w:r>
      <w:r w:rsidR="00B247CC" w:rsidRPr="009D1F72">
        <w:t xml:space="preserve">ndemic poverty and food insecurity, linked to the </w:t>
      </w:r>
      <w:r w:rsidR="002C0F57" w:rsidRPr="009D1F72">
        <w:t xml:space="preserve">practice of </w:t>
      </w:r>
      <w:r w:rsidR="00B247CC" w:rsidRPr="009D1F72">
        <w:t xml:space="preserve">subsistence agriculture and </w:t>
      </w:r>
      <w:r w:rsidR="002C0F57" w:rsidRPr="009D1F72">
        <w:t xml:space="preserve">a </w:t>
      </w:r>
      <w:r w:rsidR="00B247CC" w:rsidRPr="009D1F72">
        <w:t>strong dependency on environmental influences, are important push factor</w:t>
      </w:r>
      <w:r w:rsidR="002C0F57" w:rsidRPr="009D1F72">
        <w:t>s</w:t>
      </w:r>
      <w:r w:rsidR="00B247CC" w:rsidRPr="009D1F72">
        <w:t xml:space="preserve"> for contemporary forms of slavery</w:t>
      </w:r>
      <w:r w:rsidR="002C0F57" w:rsidRPr="009D1F72">
        <w:t>.</w:t>
      </w:r>
      <w:r w:rsidR="00B247CC" w:rsidRPr="009D1F72">
        <w:t xml:space="preserve"> </w:t>
      </w:r>
      <w:r w:rsidR="002C0F57" w:rsidRPr="009D1F72">
        <w:t xml:space="preserve">They </w:t>
      </w:r>
      <w:r w:rsidR="00B247CC" w:rsidRPr="009D1F72">
        <w:t xml:space="preserve">also make those subjected to slavery and slavery-like practices more likely to accept their fates because of a lack of economic alternatives and means of survival, hence perpetuating slavery. </w:t>
      </w:r>
    </w:p>
    <w:p w:rsidR="003C6066" w:rsidRPr="009D1F72" w:rsidRDefault="00470DF3" w:rsidP="00470DF3">
      <w:pPr>
        <w:pStyle w:val="SingleTxtG"/>
        <w:rPr>
          <w:bCs/>
        </w:rPr>
      </w:pPr>
      <w:r w:rsidRPr="009D1F72">
        <w:t>73.</w:t>
      </w:r>
      <w:r w:rsidRPr="009D1F72">
        <w:tab/>
      </w:r>
      <w:r w:rsidR="00B247CC" w:rsidRPr="009D1F72">
        <w:t xml:space="preserve">The Special Rapporteur learned about a large number of refugees in </w:t>
      </w:r>
      <w:r w:rsidR="000D26DF" w:rsidRPr="009D1F72">
        <w:t xml:space="preserve">the </w:t>
      </w:r>
      <w:r w:rsidR="00B247CC" w:rsidRPr="009D1F72">
        <w:t>Niger</w:t>
      </w:r>
      <w:r w:rsidR="002C0F57" w:rsidRPr="009D1F72">
        <w:t>,</w:t>
      </w:r>
      <w:r w:rsidR="00B247CC" w:rsidRPr="009D1F72">
        <w:t xml:space="preserve"> mainly Malians, Nigerians and returnees</w:t>
      </w:r>
      <w:r w:rsidR="002C0F57" w:rsidRPr="009D1F72">
        <w:t>,</w:t>
      </w:r>
      <w:r w:rsidR="0099270E" w:rsidRPr="009D1F72">
        <w:rPr>
          <w:rStyle w:val="FootnoteReference"/>
        </w:rPr>
        <w:footnoteReference w:id="42"/>
      </w:r>
      <w:r w:rsidR="00B247CC" w:rsidRPr="009D1F72">
        <w:t xml:space="preserve"> and is concerned about their </w:t>
      </w:r>
      <w:r w:rsidR="00B247CC" w:rsidRPr="009D1F72">
        <w:rPr>
          <w:bCs/>
        </w:rPr>
        <w:t>specific vulnerability to contemporary forms of slavery.</w:t>
      </w:r>
    </w:p>
    <w:p w:rsidR="003C6066" w:rsidRPr="009D1F72" w:rsidRDefault="00470DF3" w:rsidP="00470DF3">
      <w:pPr>
        <w:pStyle w:val="SingleTxtG"/>
      </w:pPr>
      <w:r w:rsidRPr="009D1F72">
        <w:lastRenderedPageBreak/>
        <w:t>74.</w:t>
      </w:r>
      <w:r w:rsidRPr="009D1F72">
        <w:tab/>
      </w:r>
      <w:r w:rsidR="00B247CC" w:rsidRPr="009D1F72">
        <w:t xml:space="preserve">The Special Rapporteur also heard reports of people who chose to be known as former slaves because they could claim a portion of food and gifts </w:t>
      </w:r>
      <w:r w:rsidR="001626AD" w:rsidRPr="009D1F72">
        <w:t xml:space="preserve">intended </w:t>
      </w:r>
      <w:r w:rsidR="00B247CC" w:rsidRPr="009D1F72">
        <w:t>for slaves at wedding and christening ceremonies in the former master’s household. This reflects the mindset of subjugation and arises from the destruction of human dignity</w:t>
      </w:r>
      <w:r w:rsidR="00FA73E8" w:rsidRPr="009D1F72">
        <w:t xml:space="preserve"> resulting from</w:t>
      </w:r>
      <w:r w:rsidR="00B247CC" w:rsidRPr="009D1F72">
        <w:t xml:space="preserve"> the long legacy of slavery in </w:t>
      </w:r>
      <w:r w:rsidR="000D26DF" w:rsidRPr="009D1F72">
        <w:t xml:space="preserve">the </w:t>
      </w:r>
      <w:r w:rsidR="00B247CC" w:rsidRPr="009D1F72">
        <w:t xml:space="preserve">Niger. At the same time, what seems to be endorsement of relationships of patronage by people of slave descent themselves indicates a highly stratified society and disempowerment arising from the lack of alternative livelihoods. </w:t>
      </w:r>
    </w:p>
    <w:p w:rsidR="003C6066" w:rsidRPr="009D1F72" w:rsidRDefault="00470DF3" w:rsidP="00470DF3">
      <w:pPr>
        <w:pStyle w:val="SingleTxtG"/>
      </w:pPr>
      <w:r w:rsidRPr="009D1F72">
        <w:t>75.</w:t>
      </w:r>
      <w:r w:rsidRPr="009D1F72">
        <w:tab/>
      </w:r>
      <w:r w:rsidR="00B247CC" w:rsidRPr="009D1F72">
        <w:rPr>
          <w:bCs/>
        </w:rPr>
        <w:t xml:space="preserve">In order to eradicate poverty, </w:t>
      </w:r>
      <w:r w:rsidR="00B247CC" w:rsidRPr="009D1F72">
        <w:t xml:space="preserve">improve the living conditions of the population and promote </w:t>
      </w:r>
      <w:r w:rsidR="00D36FDB" w:rsidRPr="009D1F72">
        <w:t xml:space="preserve">a </w:t>
      </w:r>
      <w:r w:rsidR="00B247CC" w:rsidRPr="009D1F72">
        <w:t>discrimination-free society, the Government adopted the Economic and Social Development Plan for 2012</w:t>
      </w:r>
      <w:r w:rsidR="007B5713" w:rsidRPr="009D1F72">
        <w:t>–</w:t>
      </w:r>
      <w:r w:rsidR="00B247CC" w:rsidRPr="009D1F72">
        <w:t xml:space="preserve">2015. The Special Rapporteur notes the relevance of </w:t>
      </w:r>
      <w:r w:rsidR="00D16382" w:rsidRPr="009D1F72">
        <w:t xml:space="preserve">the Plan </w:t>
      </w:r>
      <w:r w:rsidR="00B247CC" w:rsidRPr="009D1F72">
        <w:t xml:space="preserve">for </w:t>
      </w:r>
      <w:r w:rsidR="00FA73E8" w:rsidRPr="009D1F72">
        <w:t xml:space="preserve">the </w:t>
      </w:r>
      <w:r w:rsidR="00B247CC" w:rsidRPr="009D1F72">
        <w:t xml:space="preserve">socioeconomic empowerment of vulnerable populations and remains interested in </w:t>
      </w:r>
      <w:r w:rsidR="00861A02" w:rsidRPr="009D1F72">
        <w:t xml:space="preserve">the </w:t>
      </w:r>
      <w:r w:rsidR="00B247CC" w:rsidRPr="009D1F72">
        <w:t>evaluation</w:t>
      </w:r>
      <w:r w:rsidR="00861A02" w:rsidRPr="009D1F72">
        <w:t xml:space="preserve"> of its impact</w:t>
      </w:r>
      <w:r w:rsidR="003E5A7E" w:rsidRPr="009D1F72">
        <w:t xml:space="preserve">, especially in relation to the issues </w:t>
      </w:r>
      <w:r w:rsidR="0005793D" w:rsidRPr="009D1F72">
        <w:t>connected to</w:t>
      </w:r>
      <w:r w:rsidR="003E5A7E" w:rsidRPr="009D1F72">
        <w:t xml:space="preserve"> her mandate</w:t>
      </w:r>
      <w:r w:rsidR="00B247CC" w:rsidRPr="009D1F72">
        <w:t xml:space="preserve">. </w:t>
      </w:r>
    </w:p>
    <w:p w:rsidR="003C6066" w:rsidRPr="009D1F72" w:rsidRDefault="008337F3" w:rsidP="00564F9D">
      <w:pPr>
        <w:pStyle w:val="H1G"/>
      </w:pPr>
      <w:r w:rsidRPr="009D1F72">
        <w:tab/>
      </w:r>
      <w:r w:rsidR="00564F9D" w:rsidRPr="009D1F72">
        <w:t>B.</w:t>
      </w:r>
      <w:r w:rsidRPr="009D1F72">
        <w:tab/>
      </w:r>
      <w:r w:rsidR="00B247CC" w:rsidRPr="009D1F72">
        <w:t>Customary law</w:t>
      </w:r>
    </w:p>
    <w:p w:rsidR="003C6066" w:rsidRPr="009D1F72" w:rsidRDefault="00470DF3" w:rsidP="00470DF3">
      <w:pPr>
        <w:pStyle w:val="SingleTxtG"/>
      </w:pPr>
      <w:r w:rsidRPr="009D1F72">
        <w:t>76.</w:t>
      </w:r>
      <w:r w:rsidRPr="009D1F72">
        <w:tab/>
      </w:r>
      <w:r w:rsidR="00331151" w:rsidRPr="009D1F72">
        <w:t xml:space="preserve">Pursuant to </w:t>
      </w:r>
      <w:r w:rsidR="000D26DF" w:rsidRPr="009D1F72">
        <w:t>article</w:t>
      </w:r>
      <w:r w:rsidR="00FA73E8" w:rsidRPr="009D1F72">
        <w:t xml:space="preserve"> </w:t>
      </w:r>
      <w:r w:rsidR="00331151" w:rsidRPr="009D1F72">
        <w:t>171 of the Constitution,</w:t>
      </w:r>
      <w:r w:rsidR="00B247CC" w:rsidRPr="009D1F72">
        <w:t xml:space="preserve"> ratified international treaties take precedence over domestic legislation</w:t>
      </w:r>
      <w:r w:rsidR="00331151" w:rsidRPr="009D1F72">
        <w:t>; however,</w:t>
      </w:r>
      <w:r w:rsidR="00B247CC" w:rsidRPr="009D1F72">
        <w:t xml:space="preserve"> in </w:t>
      </w:r>
      <w:r w:rsidR="00331151" w:rsidRPr="009D1F72">
        <w:t xml:space="preserve">the country’s </w:t>
      </w:r>
      <w:r w:rsidR="00B247CC" w:rsidRPr="009D1F72">
        <w:t xml:space="preserve">legal regime of dualism, customary law tends to be applied and prevail over civil law. The Government </w:t>
      </w:r>
      <w:r w:rsidR="0013425F" w:rsidRPr="009D1F72">
        <w:t xml:space="preserve">has </w:t>
      </w:r>
      <w:r w:rsidR="00B247CC" w:rsidRPr="009D1F72">
        <w:t>acknowledged that</w:t>
      </w:r>
      <w:r w:rsidR="00331151" w:rsidRPr="009D1F72">
        <w:t>,</w:t>
      </w:r>
      <w:r w:rsidR="00B247CC" w:rsidRPr="009D1F72">
        <w:t xml:space="preserve"> with more people inclined toward customary law, since it is believed to better reflect the sociocultural realities of the country, the principle of equality among citizens recogni</w:t>
      </w:r>
      <w:r w:rsidR="00331151" w:rsidRPr="009D1F72">
        <w:t>z</w:t>
      </w:r>
      <w:r w:rsidR="00B247CC" w:rsidRPr="009D1F72">
        <w:t>ed by the Constitution is being diluted.</w:t>
      </w:r>
      <w:r w:rsidR="005D04F2" w:rsidRPr="009D1F72">
        <w:rPr>
          <w:rStyle w:val="FootnoteReference"/>
        </w:rPr>
        <w:footnoteReference w:id="43"/>
      </w:r>
      <w:r w:rsidR="00B247CC" w:rsidRPr="009D1F72">
        <w:t xml:space="preserve"> </w:t>
      </w:r>
    </w:p>
    <w:p w:rsidR="003C6066" w:rsidRPr="009D1F72" w:rsidRDefault="00470DF3" w:rsidP="00470DF3">
      <w:pPr>
        <w:pStyle w:val="SingleTxtG"/>
      </w:pPr>
      <w:r w:rsidRPr="009D1F72">
        <w:t>77.</w:t>
      </w:r>
      <w:r w:rsidRPr="009D1F72">
        <w:tab/>
      </w:r>
      <w:r w:rsidR="00B247CC" w:rsidRPr="009D1F72">
        <w:t xml:space="preserve">Customary law perpetuates discrimination and has resulted in former slaves and descendants of former slaves being denied the full and equal enjoyment of their human rights in violation of international law </w:t>
      </w:r>
      <w:r w:rsidR="0013425F" w:rsidRPr="009D1F72">
        <w:t>and</w:t>
      </w:r>
      <w:r w:rsidR="00B247CC" w:rsidRPr="009D1F72">
        <w:t xml:space="preserve"> domestic civil law. Especially negative is the impact of customary law on </w:t>
      </w:r>
      <w:r w:rsidR="0013425F" w:rsidRPr="009D1F72">
        <w:t xml:space="preserve">the </w:t>
      </w:r>
      <w:r w:rsidR="00B247CC" w:rsidRPr="009D1F72">
        <w:t xml:space="preserve">human rights of women and girls, addressed further below. </w:t>
      </w:r>
    </w:p>
    <w:p w:rsidR="00B247CC" w:rsidRPr="009D1F72" w:rsidRDefault="00470DF3" w:rsidP="00470DF3">
      <w:pPr>
        <w:pStyle w:val="SingleTxtG"/>
      </w:pPr>
      <w:r w:rsidRPr="009D1F72">
        <w:t>78.</w:t>
      </w:r>
      <w:r w:rsidRPr="009D1F72">
        <w:tab/>
      </w:r>
      <w:r w:rsidR="0013425F" w:rsidRPr="009D1F72">
        <w:t xml:space="preserve">Through </w:t>
      </w:r>
      <w:r w:rsidR="00B247CC" w:rsidRPr="009D1F72">
        <w:t xml:space="preserve">Act </w:t>
      </w:r>
      <w:r w:rsidR="00B214E8" w:rsidRPr="009D1F72">
        <w:t>No. </w:t>
      </w:r>
      <w:r w:rsidR="00B247CC" w:rsidRPr="009D1F72">
        <w:t>62-11 of 16 March 1962 (</w:t>
      </w:r>
      <w:r w:rsidR="0013425F" w:rsidRPr="009D1F72">
        <w:t xml:space="preserve">the </w:t>
      </w:r>
      <w:r w:rsidR="00B247CC" w:rsidRPr="009D1F72">
        <w:t xml:space="preserve">Courts Act) and Law </w:t>
      </w:r>
      <w:r w:rsidR="00B214E8" w:rsidRPr="009D1F72">
        <w:t>No. </w:t>
      </w:r>
      <w:r w:rsidR="00B247CC" w:rsidRPr="009D1F72">
        <w:t>2004-50 of 22 July 2004</w:t>
      </w:r>
      <w:r w:rsidR="0013425F" w:rsidRPr="009D1F72">
        <w:t>, the Government</w:t>
      </w:r>
      <w:r w:rsidR="00B247CC" w:rsidRPr="009D1F72">
        <w:t xml:space="preserve"> restricted the scope of the civil law by giving precedence to customary law in most personal status matters</w:t>
      </w:r>
      <w:r w:rsidR="0013425F" w:rsidRPr="009D1F72">
        <w:t>, for example those</w:t>
      </w:r>
      <w:r w:rsidR="00B247CC" w:rsidRPr="009D1F72">
        <w:t xml:space="preserve"> concerning marriage, divorce, direct descent, inheritance, settlement of assets</w:t>
      </w:r>
      <w:r w:rsidR="0013425F" w:rsidRPr="009D1F72">
        <w:t xml:space="preserve"> and</w:t>
      </w:r>
      <w:r w:rsidR="00B247CC" w:rsidRPr="009D1F72">
        <w:t xml:space="preserve"> wills</w:t>
      </w:r>
      <w:r w:rsidR="0013425F" w:rsidRPr="009D1F72">
        <w:t>,</w:t>
      </w:r>
      <w:r w:rsidR="00B247CC" w:rsidRPr="009D1F72">
        <w:t xml:space="preserve"> </w:t>
      </w:r>
      <w:r w:rsidR="0013425F" w:rsidRPr="009D1F72">
        <w:t>and</w:t>
      </w:r>
      <w:r w:rsidR="00B247CC" w:rsidRPr="009D1F72">
        <w:t xml:space="preserve"> in relation to property ownership</w:t>
      </w:r>
      <w:r w:rsidR="002C75B6" w:rsidRPr="009D1F72">
        <w:t xml:space="preserve"> (CEDAW/C/NER/1-2)</w:t>
      </w:r>
      <w:r w:rsidR="00B247CC" w:rsidRPr="009D1F72">
        <w:t xml:space="preserve">. It is important to note, however, that the application of custom is supposed to be subordinate to respect </w:t>
      </w:r>
      <w:r w:rsidR="002C75B6" w:rsidRPr="009D1F72">
        <w:t>for</w:t>
      </w:r>
      <w:r w:rsidR="00B247CC" w:rsidRPr="009D1F72">
        <w:t xml:space="preserve"> ratified international treaties, legislative provisions or fundamental rules relating to public order or the freedom of </w:t>
      </w:r>
      <w:r w:rsidR="005D04F2" w:rsidRPr="009D1F72">
        <w:t>individuals.</w:t>
      </w:r>
      <w:r w:rsidR="005D04F2" w:rsidRPr="009D1F72">
        <w:rPr>
          <w:rStyle w:val="FootnoteReference"/>
          <w:sz w:val="20"/>
        </w:rPr>
        <w:footnoteReference w:id="44"/>
      </w:r>
    </w:p>
    <w:p w:rsidR="003C6066" w:rsidRPr="009D1F72" w:rsidRDefault="008337F3" w:rsidP="00564F9D">
      <w:pPr>
        <w:pStyle w:val="H1G"/>
      </w:pPr>
      <w:r w:rsidRPr="009D1F72">
        <w:tab/>
      </w:r>
      <w:r w:rsidR="00564F9D" w:rsidRPr="009D1F72">
        <w:t>C.</w:t>
      </w:r>
      <w:r w:rsidRPr="009D1F72">
        <w:tab/>
      </w:r>
      <w:r w:rsidR="00B247CC" w:rsidRPr="009D1F72">
        <w:t>Gender-based discrimination and inequality</w:t>
      </w:r>
    </w:p>
    <w:p w:rsidR="003C6066" w:rsidRPr="009D1F72" w:rsidRDefault="00470DF3" w:rsidP="00470DF3">
      <w:pPr>
        <w:pStyle w:val="SingleTxtG"/>
      </w:pPr>
      <w:r w:rsidRPr="009D1F72">
        <w:t>79.</w:t>
      </w:r>
      <w:r w:rsidRPr="009D1F72">
        <w:tab/>
      </w:r>
      <w:r w:rsidR="00B247CC" w:rsidRPr="009D1F72">
        <w:t xml:space="preserve">In addition to the existence of descent-based discrimination, </w:t>
      </w:r>
      <w:r w:rsidR="000D26DF" w:rsidRPr="009D1F72">
        <w:t xml:space="preserve">the </w:t>
      </w:r>
      <w:r w:rsidR="00B247CC" w:rsidRPr="009D1F72">
        <w:t>Niger continues to struggle with deep</w:t>
      </w:r>
      <w:r w:rsidR="00E52CB7" w:rsidRPr="009D1F72">
        <w:t>-</w:t>
      </w:r>
      <w:r w:rsidR="00B247CC" w:rsidRPr="009D1F72">
        <w:t xml:space="preserve">rooted adverse </w:t>
      </w:r>
      <w:r w:rsidR="008057C8" w:rsidRPr="009D1F72">
        <w:t xml:space="preserve">cultural </w:t>
      </w:r>
      <w:proofErr w:type="gramStart"/>
      <w:r w:rsidR="008057C8" w:rsidRPr="009D1F72">
        <w:t>norms,</w:t>
      </w:r>
      <w:proofErr w:type="gramEnd"/>
      <w:r w:rsidR="008057C8" w:rsidRPr="009D1F72">
        <w:t xml:space="preserve"> </w:t>
      </w:r>
      <w:r w:rsidR="00B247CC" w:rsidRPr="009D1F72">
        <w:t>customs</w:t>
      </w:r>
      <w:r w:rsidR="00E52CB7" w:rsidRPr="009D1F72">
        <w:t xml:space="preserve"> and</w:t>
      </w:r>
      <w:r w:rsidR="00B247CC" w:rsidRPr="009D1F72">
        <w:t xml:space="preserve"> tradition</w:t>
      </w:r>
      <w:r w:rsidR="008057C8" w:rsidRPr="009D1F72">
        <w:t>s</w:t>
      </w:r>
      <w:r w:rsidR="00B247CC" w:rsidRPr="009D1F72">
        <w:t xml:space="preserve"> that discriminate against women and girls and constitute serious obstacles to their full and free enjoyment of human rights</w:t>
      </w:r>
      <w:r w:rsidR="00874F51" w:rsidRPr="009D1F72">
        <w:t xml:space="preserve"> (</w:t>
      </w:r>
      <w:r w:rsidR="00EE6DFD" w:rsidRPr="009D1F72">
        <w:t xml:space="preserve">see </w:t>
      </w:r>
      <w:r w:rsidR="00874F51" w:rsidRPr="009D1F72">
        <w:t>CEDAW/C/NER/CO/2, para. 17)</w:t>
      </w:r>
      <w:r w:rsidR="00B247CC" w:rsidRPr="009D1F72">
        <w:t>.</w:t>
      </w:r>
    </w:p>
    <w:p w:rsidR="003C6066" w:rsidRPr="009D1F72" w:rsidRDefault="00470DF3" w:rsidP="00470DF3">
      <w:pPr>
        <w:pStyle w:val="SingleTxtG"/>
      </w:pPr>
      <w:r w:rsidRPr="009D1F72">
        <w:t>80.</w:t>
      </w:r>
      <w:r w:rsidRPr="009D1F72">
        <w:tab/>
      </w:r>
      <w:r w:rsidR="00B247CC" w:rsidRPr="009D1F72">
        <w:t>Besides being most affected by poverty, women continue to be underrepresented in decision-making,</w:t>
      </w:r>
      <w:r w:rsidR="005D04F2" w:rsidRPr="009D1F72">
        <w:rPr>
          <w:rStyle w:val="FootnoteReference"/>
        </w:rPr>
        <w:footnoteReference w:id="45"/>
      </w:r>
      <w:r w:rsidR="00B247CC" w:rsidRPr="009D1F72">
        <w:t xml:space="preserve"> have limited access to </w:t>
      </w:r>
      <w:r w:rsidR="00874F51" w:rsidRPr="009D1F72">
        <w:t xml:space="preserve">the </w:t>
      </w:r>
      <w:r w:rsidR="00B247CC" w:rsidRPr="009D1F72">
        <w:t xml:space="preserve">labour market and basic services, and are </w:t>
      </w:r>
      <w:r w:rsidR="00746765" w:rsidRPr="009D1F72">
        <w:lastRenderedPageBreak/>
        <w:t>disadvantaged</w:t>
      </w:r>
      <w:r w:rsidR="00B247CC" w:rsidRPr="009D1F72">
        <w:t xml:space="preserve"> in terms of access to land ownership and inheritance. Only 18.2</w:t>
      </w:r>
      <w:r w:rsidR="007B5713" w:rsidRPr="009D1F72">
        <w:t> per</w:t>
      </w:r>
      <w:r w:rsidR="00D16382" w:rsidRPr="009D1F72">
        <w:t xml:space="preserve"> </w:t>
      </w:r>
      <w:r w:rsidR="007B5713" w:rsidRPr="009D1F72">
        <w:t>cent</w:t>
      </w:r>
      <w:r w:rsidR="00B247CC" w:rsidRPr="009D1F72">
        <w:t xml:space="preserve"> of women are lit</w:t>
      </w:r>
      <w:r w:rsidR="000F6687" w:rsidRPr="009D1F72">
        <w:t>erate</w:t>
      </w:r>
      <w:r w:rsidR="00874F51" w:rsidRPr="009D1F72">
        <w:t>,</w:t>
      </w:r>
      <w:r w:rsidR="000F6687" w:rsidRPr="009D1F72">
        <w:t xml:space="preserve"> compar</w:t>
      </w:r>
      <w:r w:rsidR="00874F51" w:rsidRPr="009D1F72">
        <w:t>ed</w:t>
      </w:r>
      <w:r w:rsidR="000F6687" w:rsidRPr="009D1F72">
        <w:t xml:space="preserve"> </w:t>
      </w:r>
      <w:r w:rsidR="00EE6DFD" w:rsidRPr="009D1F72">
        <w:t xml:space="preserve">with </w:t>
      </w:r>
      <w:r w:rsidR="000F6687" w:rsidRPr="009D1F72">
        <w:t>42.8</w:t>
      </w:r>
      <w:r w:rsidR="007B5713" w:rsidRPr="009D1F72">
        <w:t> per</w:t>
      </w:r>
      <w:r w:rsidR="001C3D49" w:rsidRPr="009D1F72">
        <w:t xml:space="preserve"> </w:t>
      </w:r>
      <w:r w:rsidR="007B5713" w:rsidRPr="009D1F72">
        <w:t>cent</w:t>
      </w:r>
      <w:r w:rsidR="00B247CC" w:rsidRPr="009D1F72">
        <w:t xml:space="preserve"> of men</w:t>
      </w:r>
      <w:r w:rsidR="00874F51" w:rsidRPr="009D1F72">
        <w:t>,</w:t>
      </w:r>
      <w:r w:rsidR="005D04F2" w:rsidRPr="009D1F72">
        <w:rPr>
          <w:rStyle w:val="FootnoteReference"/>
        </w:rPr>
        <w:footnoteReference w:id="46"/>
      </w:r>
      <w:r w:rsidR="00B247CC" w:rsidRPr="009D1F72">
        <w:t xml:space="preserve"> and </w:t>
      </w:r>
      <w:r w:rsidR="000D26DF" w:rsidRPr="009D1F72">
        <w:t xml:space="preserve">the </w:t>
      </w:r>
      <w:r w:rsidR="00B247CC" w:rsidRPr="009D1F72">
        <w:t xml:space="preserve">Niger </w:t>
      </w:r>
      <w:r w:rsidR="00874F51" w:rsidRPr="009D1F72">
        <w:t xml:space="preserve">dropped </w:t>
      </w:r>
      <w:r w:rsidR="00B247CC" w:rsidRPr="009D1F72">
        <w:t>from 151st to 187th place in the gender inequality index in 2014.</w:t>
      </w:r>
      <w:r w:rsidR="005D04F2" w:rsidRPr="009D1F72">
        <w:rPr>
          <w:rStyle w:val="FootnoteReference"/>
        </w:rPr>
        <w:footnoteReference w:id="47"/>
      </w:r>
    </w:p>
    <w:p w:rsidR="003C6066" w:rsidRPr="009D1F72" w:rsidRDefault="00470DF3" w:rsidP="00470DF3">
      <w:pPr>
        <w:pStyle w:val="SingleTxtG"/>
      </w:pPr>
      <w:r w:rsidRPr="009D1F72">
        <w:t>81.</w:t>
      </w:r>
      <w:r w:rsidRPr="009D1F72">
        <w:tab/>
      </w:r>
      <w:r w:rsidR="00B247CC" w:rsidRPr="009D1F72">
        <w:t>Notwithstanding the constitutionally guaranteed equality before the law</w:t>
      </w:r>
      <w:r w:rsidR="00027B3B" w:rsidRPr="009D1F72">
        <w:t xml:space="preserve"> (art. 10)</w:t>
      </w:r>
      <w:r w:rsidR="00B247CC" w:rsidRPr="009D1F72">
        <w:t>, in reality customary law that discriminates against women prevails. The authorities have been trying to address the persisting gender-based discrimination</w:t>
      </w:r>
      <w:r w:rsidR="00874F51" w:rsidRPr="009D1F72">
        <w:t>;</w:t>
      </w:r>
      <w:r w:rsidR="00B247CC" w:rsidRPr="009D1F72">
        <w:t xml:space="preserve"> </w:t>
      </w:r>
      <w:r w:rsidR="00874F51" w:rsidRPr="009D1F72">
        <w:t xml:space="preserve">in 1976 they </w:t>
      </w:r>
      <w:r w:rsidR="00B247CC" w:rsidRPr="009D1F72">
        <w:t xml:space="preserve">drafted a Family Code </w:t>
      </w:r>
      <w:r w:rsidR="00874F51" w:rsidRPr="009D1F72">
        <w:t>that</w:t>
      </w:r>
      <w:r w:rsidR="00B247CC" w:rsidRPr="009D1F72">
        <w:t xml:space="preserve"> is still pending adoption </w:t>
      </w:r>
      <w:r w:rsidR="00874F51" w:rsidRPr="009D1F72">
        <w:t xml:space="preserve">owing </w:t>
      </w:r>
      <w:r w:rsidR="00B247CC" w:rsidRPr="009D1F72">
        <w:t>to the resistance of some religious leaders</w:t>
      </w:r>
      <w:r w:rsidR="00956A4C" w:rsidRPr="009D1F72">
        <w:t xml:space="preserve"> and in 2008 a National Gender Policy was adopted</w:t>
      </w:r>
      <w:r w:rsidR="00B247CC" w:rsidRPr="009D1F72">
        <w:t>.</w:t>
      </w:r>
    </w:p>
    <w:p w:rsidR="003C6066" w:rsidRPr="009D1F72" w:rsidRDefault="00470DF3" w:rsidP="00470DF3">
      <w:pPr>
        <w:pStyle w:val="SingleTxtG"/>
      </w:pPr>
      <w:r w:rsidRPr="009D1F72">
        <w:t>82.</w:t>
      </w:r>
      <w:r w:rsidRPr="009D1F72">
        <w:tab/>
      </w:r>
      <w:r w:rsidR="00B247CC" w:rsidRPr="009D1F72">
        <w:t>Gender-based discrimination and inequality render women and girls increasingly vulnerable to contemporary forms of slavery, including child and forced marriage. Female slaves are exposed to additional hardship, including sexual violence by the masters</w:t>
      </w:r>
      <w:r w:rsidR="002C4971" w:rsidRPr="009D1F72">
        <w:t>,</w:t>
      </w:r>
      <w:r w:rsidR="00B247CC" w:rsidRPr="009D1F72">
        <w:t xml:space="preserve"> and girls of slave descent are the main victims of the </w:t>
      </w:r>
      <w:r w:rsidR="00B247CC" w:rsidRPr="009D1F72">
        <w:rPr>
          <w:i/>
          <w:iCs/>
        </w:rPr>
        <w:t>wahaya</w:t>
      </w:r>
      <w:r w:rsidR="00B247CC" w:rsidRPr="009D1F72">
        <w:t xml:space="preserve"> practice.</w:t>
      </w:r>
    </w:p>
    <w:p w:rsidR="003C6066" w:rsidRPr="009D1F72" w:rsidRDefault="008337F3" w:rsidP="00564F9D">
      <w:pPr>
        <w:pStyle w:val="H1G"/>
      </w:pPr>
      <w:r w:rsidRPr="009D1F72">
        <w:tab/>
      </w:r>
      <w:r w:rsidR="00564F9D" w:rsidRPr="009D1F72">
        <w:t>D.</w:t>
      </w:r>
      <w:r w:rsidRPr="009D1F72">
        <w:tab/>
      </w:r>
      <w:r w:rsidR="00B247CC" w:rsidRPr="009D1F72">
        <w:t xml:space="preserve">Weak child protection system and unequal access to education </w:t>
      </w:r>
    </w:p>
    <w:p w:rsidR="003C6066" w:rsidRPr="009D1F72" w:rsidRDefault="00470DF3" w:rsidP="00470DF3">
      <w:pPr>
        <w:pStyle w:val="SingleTxtG"/>
      </w:pPr>
      <w:r w:rsidRPr="009D1F72">
        <w:t>83.</w:t>
      </w:r>
      <w:r w:rsidRPr="009D1F72">
        <w:tab/>
      </w:r>
      <w:r w:rsidR="00B247CC" w:rsidRPr="009D1F72">
        <w:t xml:space="preserve">Children represent more than half of </w:t>
      </w:r>
      <w:r w:rsidR="002C4971" w:rsidRPr="009D1F72">
        <w:t xml:space="preserve">the </w:t>
      </w:r>
      <w:r w:rsidR="00B247CC" w:rsidRPr="009D1F72">
        <w:t>population</w:t>
      </w:r>
      <w:r w:rsidR="002C4971" w:rsidRPr="009D1F72">
        <w:t xml:space="preserve"> of the Niger</w:t>
      </w:r>
      <w:r w:rsidR="000D26DF" w:rsidRPr="009D1F72">
        <w:t>, and</w:t>
      </w:r>
      <w:r w:rsidR="00B247CC" w:rsidRPr="009D1F72">
        <w:t xml:space="preserve"> </w:t>
      </w:r>
      <w:r w:rsidR="000D26DF" w:rsidRPr="009D1F72">
        <w:t>the country has</w:t>
      </w:r>
      <w:r w:rsidR="00B247CC" w:rsidRPr="009D1F72">
        <w:t xml:space="preserve"> the highest birth</w:t>
      </w:r>
      <w:r w:rsidR="00880FE9" w:rsidRPr="009D1F72">
        <w:t xml:space="preserve"> and</w:t>
      </w:r>
      <w:r w:rsidR="00B247CC" w:rsidRPr="009D1F72">
        <w:t xml:space="preserve"> </w:t>
      </w:r>
      <w:r w:rsidR="00B532A6" w:rsidRPr="009D1F72">
        <w:t xml:space="preserve">fertility </w:t>
      </w:r>
      <w:r w:rsidR="00B247CC" w:rsidRPr="009D1F72">
        <w:t>rates in the world</w:t>
      </w:r>
      <w:r w:rsidR="000D26DF" w:rsidRPr="009D1F72">
        <w:t>.</w:t>
      </w:r>
      <w:r w:rsidR="005D04F2" w:rsidRPr="009D1F72">
        <w:rPr>
          <w:rStyle w:val="FootnoteReference"/>
        </w:rPr>
        <w:footnoteReference w:id="48"/>
      </w:r>
      <w:r w:rsidR="00B247CC" w:rsidRPr="009D1F72">
        <w:t xml:space="preserve"> </w:t>
      </w:r>
      <w:r w:rsidR="000D26DF" w:rsidRPr="009D1F72">
        <w:t xml:space="preserve">In that context, </w:t>
      </w:r>
      <w:r w:rsidR="00B247CC" w:rsidRPr="009D1F72">
        <w:t xml:space="preserve">widespread poverty, </w:t>
      </w:r>
      <w:r w:rsidR="000D26DF" w:rsidRPr="009D1F72">
        <w:t xml:space="preserve">the </w:t>
      </w:r>
      <w:r w:rsidR="00B247CC" w:rsidRPr="009D1F72">
        <w:t xml:space="preserve">lack of a strong child protection system, limited birth registration and access to basic social services, and </w:t>
      </w:r>
      <w:r w:rsidR="00FA0F53" w:rsidRPr="009D1F72">
        <w:t xml:space="preserve">the </w:t>
      </w:r>
      <w:r w:rsidR="00B247CC" w:rsidRPr="009D1F72">
        <w:t xml:space="preserve">strong influence of customary law all contribute to violations of children’s rights and </w:t>
      </w:r>
      <w:r w:rsidR="00FA0F53" w:rsidRPr="009D1F72">
        <w:t xml:space="preserve">the </w:t>
      </w:r>
      <w:r w:rsidR="00B247CC" w:rsidRPr="009D1F72">
        <w:t xml:space="preserve">increased vulnerability of children to contemporary forms of slavery. </w:t>
      </w:r>
    </w:p>
    <w:p w:rsidR="003C6066" w:rsidRPr="009D1F72" w:rsidRDefault="00470DF3" w:rsidP="00470DF3">
      <w:pPr>
        <w:pStyle w:val="SingleTxtG"/>
        <w:rPr>
          <w:bCs/>
        </w:rPr>
      </w:pPr>
      <w:r w:rsidRPr="009D1F72">
        <w:t>84.</w:t>
      </w:r>
      <w:r w:rsidRPr="009D1F72">
        <w:tab/>
      </w:r>
      <w:r w:rsidR="00DF5E8C" w:rsidRPr="009D1F72">
        <w:rPr>
          <w:bCs/>
        </w:rPr>
        <w:t xml:space="preserve">In the context of </w:t>
      </w:r>
      <w:r w:rsidR="00DF5E8C" w:rsidRPr="009D1F72">
        <w:t>the Government’s commitment to address</w:t>
      </w:r>
      <w:r w:rsidR="00427309" w:rsidRPr="009D1F72">
        <w:t>ing</w:t>
      </w:r>
      <w:r w:rsidR="00DF5E8C" w:rsidRPr="009D1F72">
        <w:t xml:space="preserve"> the weaknesses in the child protection system, the Special Rapporteur was informed about its systemic approach </w:t>
      </w:r>
      <w:r w:rsidR="00F91392" w:rsidRPr="009D1F72">
        <w:t>to</w:t>
      </w:r>
      <w:r w:rsidR="00DF5E8C" w:rsidRPr="009D1F72">
        <w:t xml:space="preserve"> unifying all actions concerning children. She</w:t>
      </w:r>
      <w:r w:rsidR="00B247CC" w:rsidRPr="009D1F72">
        <w:t xml:space="preserve"> welcomes the adoption in 2013 of a Government policy on child protection</w:t>
      </w:r>
      <w:r w:rsidR="00B247CC" w:rsidRPr="009D1F72">
        <w:rPr>
          <w:bCs/>
        </w:rPr>
        <w:t>, but notes the challenges to set</w:t>
      </w:r>
      <w:r w:rsidR="00FA0F53" w:rsidRPr="009D1F72">
        <w:rPr>
          <w:bCs/>
        </w:rPr>
        <w:t>ting</w:t>
      </w:r>
      <w:r w:rsidR="00B247CC" w:rsidRPr="009D1F72">
        <w:rPr>
          <w:bCs/>
        </w:rPr>
        <w:t xml:space="preserve"> up the national</w:t>
      </w:r>
      <w:r w:rsidR="00FA0F53" w:rsidRPr="009D1F72">
        <w:rPr>
          <w:bCs/>
        </w:rPr>
        <w:t>-</w:t>
      </w:r>
      <w:r w:rsidR="00B247CC" w:rsidRPr="009D1F72">
        <w:rPr>
          <w:bCs/>
        </w:rPr>
        <w:t xml:space="preserve">level coordination mechanism. The Government is </w:t>
      </w:r>
      <w:r w:rsidR="00DF5E8C" w:rsidRPr="009D1F72">
        <w:rPr>
          <w:bCs/>
        </w:rPr>
        <w:t xml:space="preserve">also </w:t>
      </w:r>
      <w:r w:rsidR="00B247CC" w:rsidRPr="009D1F72">
        <w:rPr>
          <w:bCs/>
        </w:rPr>
        <w:t xml:space="preserve">developing a </w:t>
      </w:r>
      <w:r w:rsidR="00FA0F53" w:rsidRPr="009D1F72">
        <w:rPr>
          <w:bCs/>
        </w:rPr>
        <w:t>n</w:t>
      </w:r>
      <w:r w:rsidR="00B247CC" w:rsidRPr="009D1F72">
        <w:rPr>
          <w:bCs/>
        </w:rPr>
        <w:t xml:space="preserve">ational </w:t>
      </w:r>
      <w:r w:rsidR="00FA0F53" w:rsidRPr="009D1F72">
        <w:rPr>
          <w:bCs/>
        </w:rPr>
        <w:t>p</w:t>
      </w:r>
      <w:r w:rsidR="00B247CC" w:rsidRPr="009D1F72">
        <w:rPr>
          <w:bCs/>
        </w:rPr>
        <w:t xml:space="preserve">rogramme on </w:t>
      </w:r>
      <w:r w:rsidR="00FA0F53" w:rsidRPr="009D1F72">
        <w:rPr>
          <w:bCs/>
        </w:rPr>
        <w:t>c</w:t>
      </w:r>
      <w:r w:rsidR="00B247CC" w:rsidRPr="009D1F72">
        <w:rPr>
          <w:bCs/>
        </w:rPr>
        <w:t xml:space="preserve">hild </w:t>
      </w:r>
      <w:r w:rsidR="00FA0F53" w:rsidRPr="009D1F72">
        <w:rPr>
          <w:bCs/>
        </w:rPr>
        <w:t>p</w:t>
      </w:r>
      <w:r w:rsidR="00B247CC" w:rsidRPr="009D1F72">
        <w:rPr>
          <w:bCs/>
        </w:rPr>
        <w:t xml:space="preserve">rotection </w:t>
      </w:r>
      <w:r w:rsidR="00FA0F53" w:rsidRPr="009D1F72">
        <w:rPr>
          <w:bCs/>
        </w:rPr>
        <w:t>that would</w:t>
      </w:r>
      <w:r w:rsidR="00B247CC" w:rsidRPr="009D1F72">
        <w:rPr>
          <w:bCs/>
        </w:rPr>
        <w:t xml:space="preserve"> restructur</w:t>
      </w:r>
      <w:r w:rsidR="00FA0F53" w:rsidRPr="009D1F72">
        <w:rPr>
          <w:bCs/>
        </w:rPr>
        <w:t>e</w:t>
      </w:r>
      <w:r w:rsidR="00B247CC" w:rsidRPr="009D1F72">
        <w:rPr>
          <w:bCs/>
        </w:rPr>
        <w:t xml:space="preserve"> social services to ensur</w:t>
      </w:r>
      <w:r w:rsidR="00FA0F53" w:rsidRPr="009D1F72">
        <w:rPr>
          <w:bCs/>
        </w:rPr>
        <w:t>e a</w:t>
      </w:r>
      <w:r w:rsidR="00B247CC" w:rsidRPr="009D1F72">
        <w:rPr>
          <w:bCs/>
        </w:rPr>
        <w:t xml:space="preserve"> presence in all 63 departments</w:t>
      </w:r>
      <w:r w:rsidR="00FA0F53" w:rsidRPr="009D1F72">
        <w:rPr>
          <w:bCs/>
        </w:rPr>
        <w:t>,</w:t>
      </w:r>
      <w:r w:rsidR="00B247CC" w:rsidRPr="009D1F72">
        <w:rPr>
          <w:bCs/>
        </w:rPr>
        <w:t xml:space="preserve"> but is faced with a lack of human </w:t>
      </w:r>
      <w:r w:rsidR="00956A4C" w:rsidRPr="009D1F72">
        <w:rPr>
          <w:bCs/>
        </w:rPr>
        <w:t xml:space="preserve">and financial </w:t>
      </w:r>
      <w:r w:rsidR="00B247CC" w:rsidRPr="009D1F72">
        <w:rPr>
          <w:bCs/>
        </w:rPr>
        <w:t xml:space="preserve">resources. The </w:t>
      </w:r>
      <w:r w:rsidR="00FA0F53" w:rsidRPr="009D1F72">
        <w:rPr>
          <w:bCs/>
        </w:rPr>
        <w:t>c</w:t>
      </w:r>
      <w:r w:rsidR="00B247CC" w:rsidRPr="009D1F72">
        <w:rPr>
          <w:bCs/>
        </w:rPr>
        <w:t xml:space="preserve">hildren’s </w:t>
      </w:r>
      <w:r w:rsidR="00FA0F53" w:rsidRPr="009D1F72">
        <w:rPr>
          <w:bCs/>
        </w:rPr>
        <w:t>c</w:t>
      </w:r>
      <w:r w:rsidR="00B247CC" w:rsidRPr="009D1F72">
        <w:rPr>
          <w:bCs/>
        </w:rPr>
        <w:t>ode</w:t>
      </w:r>
      <w:r w:rsidR="00FA0F53" w:rsidRPr="009D1F72">
        <w:rPr>
          <w:bCs/>
        </w:rPr>
        <w:t>, by which the Government</w:t>
      </w:r>
      <w:r w:rsidR="00B247CC" w:rsidRPr="009D1F72">
        <w:rPr>
          <w:bCs/>
        </w:rPr>
        <w:t xml:space="preserve"> </w:t>
      </w:r>
      <w:r w:rsidR="00FA0F53" w:rsidRPr="009D1F72">
        <w:rPr>
          <w:bCs/>
        </w:rPr>
        <w:t>intends</w:t>
      </w:r>
      <w:r w:rsidR="00B247CC" w:rsidRPr="009D1F72">
        <w:rPr>
          <w:bCs/>
        </w:rPr>
        <w:t xml:space="preserve"> to bring legislation in</w:t>
      </w:r>
      <w:r w:rsidR="00FA0F53" w:rsidRPr="009D1F72">
        <w:rPr>
          <w:bCs/>
        </w:rPr>
        <w:t>to</w:t>
      </w:r>
      <w:r w:rsidR="00B247CC" w:rsidRPr="009D1F72">
        <w:rPr>
          <w:bCs/>
        </w:rPr>
        <w:t xml:space="preserve"> line with </w:t>
      </w:r>
      <w:r w:rsidR="00FA0F53" w:rsidRPr="009D1F72">
        <w:rPr>
          <w:bCs/>
        </w:rPr>
        <w:t xml:space="preserve">the Convention on the Rights of the Child, </w:t>
      </w:r>
      <w:r w:rsidR="00B247CC" w:rsidRPr="009D1F72">
        <w:rPr>
          <w:bCs/>
        </w:rPr>
        <w:t>is still pending adoption.</w:t>
      </w:r>
      <w:r w:rsidR="00D9158A" w:rsidRPr="009D1F72">
        <w:t xml:space="preserve"> </w:t>
      </w:r>
    </w:p>
    <w:p w:rsidR="003C6066" w:rsidRPr="009D1F72" w:rsidRDefault="00470DF3" w:rsidP="00470DF3">
      <w:pPr>
        <w:pStyle w:val="SingleTxtG"/>
      </w:pPr>
      <w:r w:rsidRPr="009D1F72">
        <w:t>85.</w:t>
      </w:r>
      <w:r w:rsidRPr="009D1F72">
        <w:tab/>
      </w:r>
      <w:r w:rsidR="00B247CC" w:rsidRPr="009D1F72">
        <w:t>The Special Rapporteur notes the establishment</w:t>
      </w:r>
      <w:r w:rsidR="00357653" w:rsidRPr="009D1F72">
        <w:t>,</w:t>
      </w:r>
      <w:r w:rsidR="00B247CC" w:rsidRPr="009D1F72">
        <w:t xml:space="preserve"> by the Ministr</w:t>
      </w:r>
      <w:r w:rsidR="00357653" w:rsidRPr="009D1F72">
        <w:t>y</w:t>
      </w:r>
      <w:r w:rsidR="00B247CC" w:rsidRPr="009D1F72">
        <w:t xml:space="preserve"> of Justice and </w:t>
      </w:r>
      <w:r w:rsidR="00357653" w:rsidRPr="009D1F72">
        <w:t>the Ministry of</w:t>
      </w:r>
      <w:r w:rsidR="00B247CC" w:rsidRPr="009D1F72">
        <w:t xml:space="preserve"> Population, Advancement of Women and Protection of Children</w:t>
      </w:r>
      <w:r w:rsidR="00357653" w:rsidRPr="009D1F72">
        <w:t>,</w:t>
      </w:r>
      <w:r w:rsidR="00B247CC" w:rsidRPr="009D1F72">
        <w:t xml:space="preserve"> of 34 centres, known as SEJUP</w:t>
      </w:r>
      <w:r w:rsidR="00357653" w:rsidRPr="009D1F72">
        <w:t>s</w:t>
      </w:r>
      <w:r w:rsidR="00B247CC" w:rsidRPr="009D1F72">
        <w:t>,</w:t>
      </w:r>
      <w:r w:rsidR="005D04F2" w:rsidRPr="009D1F72">
        <w:rPr>
          <w:rStyle w:val="FootnoteReference"/>
        </w:rPr>
        <w:footnoteReference w:id="49"/>
      </w:r>
      <w:r w:rsidR="00B247CC" w:rsidRPr="009D1F72">
        <w:t xml:space="preserve"> meant to provide support to vulnerable children. Although SEJUP</w:t>
      </w:r>
      <w:r w:rsidR="00357653" w:rsidRPr="009D1F72">
        <w:t>s</w:t>
      </w:r>
      <w:r w:rsidR="00B247CC" w:rsidRPr="009D1F72">
        <w:t xml:space="preserve"> are a commendable initiative, their number </w:t>
      </w:r>
      <w:r w:rsidR="00357653" w:rsidRPr="009D1F72">
        <w:t>and</w:t>
      </w:r>
      <w:r w:rsidR="00B247CC" w:rsidRPr="009D1F72">
        <w:t xml:space="preserve"> human resources, including in terms of speciali</w:t>
      </w:r>
      <w:r w:rsidR="00357653" w:rsidRPr="009D1F72">
        <w:t>z</w:t>
      </w:r>
      <w:r w:rsidR="00B247CC" w:rsidRPr="009D1F72">
        <w:t>ed skills, seem to be insufficient and they are said to be more adapted to children in conflict with the law.</w:t>
      </w:r>
      <w:r w:rsidR="005D04F2" w:rsidRPr="009D1F72">
        <w:rPr>
          <w:rStyle w:val="FootnoteReference"/>
        </w:rPr>
        <w:footnoteReference w:id="50"/>
      </w:r>
    </w:p>
    <w:p w:rsidR="003C6066" w:rsidRPr="009D1F72" w:rsidRDefault="00470DF3" w:rsidP="00470DF3">
      <w:pPr>
        <w:pStyle w:val="SingleTxtG"/>
        <w:rPr>
          <w:bCs/>
        </w:rPr>
      </w:pPr>
      <w:r w:rsidRPr="009D1F72">
        <w:t>86.</w:t>
      </w:r>
      <w:r w:rsidRPr="009D1F72">
        <w:tab/>
      </w:r>
      <w:r w:rsidR="00B247CC" w:rsidRPr="009D1F72">
        <w:rPr>
          <w:bCs/>
        </w:rPr>
        <w:t xml:space="preserve">While the Special Rapporteur was informed of campaigns to improve birth registration, </w:t>
      </w:r>
      <w:r w:rsidR="0024269D" w:rsidRPr="009D1F72">
        <w:rPr>
          <w:bCs/>
        </w:rPr>
        <w:t>rates</w:t>
      </w:r>
      <w:r w:rsidR="000F6687" w:rsidRPr="009D1F72">
        <w:rPr>
          <w:bCs/>
        </w:rPr>
        <w:t xml:space="preserve"> remain low</w:t>
      </w:r>
      <w:r w:rsidR="0024269D" w:rsidRPr="009D1F72">
        <w:rPr>
          <w:bCs/>
        </w:rPr>
        <w:t>,</w:t>
      </w:r>
      <w:r w:rsidR="000F6687" w:rsidRPr="009D1F72">
        <w:rPr>
          <w:bCs/>
        </w:rPr>
        <w:t xml:space="preserve"> at 31.8</w:t>
      </w:r>
      <w:r w:rsidR="007B5713" w:rsidRPr="009D1F72">
        <w:rPr>
          <w:bCs/>
        </w:rPr>
        <w:t> per</w:t>
      </w:r>
      <w:r w:rsidR="00D16382" w:rsidRPr="009D1F72">
        <w:rPr>
          <w:bCs/>
        </w:rPr>
        <w:t xml:space="preserve"> </w:t>
      </w:r>
      <w:r w:rsidR="007B5713" w:rsidRPr="009D1F72">
        <w:rPr>
          <w:bCs/>
        </w:rPr>
        <w:t>cent</w:t>
      </w:r>
      <w:r w:rsidR="00B247CC" w:rsidRPr="009D1F72">
        <w:rPr>
          <w:bCs/>
        </w:rPr>
        <w:t xml:space="preserve"> for the 2005</w:t>
      </w:r>
      <w:r w:rsidR="007B5713" w:rsidRPr="009D1F72">
        <w:rPr>
          <w:bCs/>
        </w:rPr>
        <w:t>–</w:t>
      </w:r>
      <w:r w:rsidR="00B247CC" w:rsidRPr="009D1F72">
        <w:rPr>
          <w:bCs/>
        </w:rPr>
        <w:t xml:space="preserve">2012 period, with a </w:t>
      </w:r>
      <w:r w:rsidR="0024269D" w:rsidRPr="009D1F72">
        <w:rPr>
          <w:bCs/>
        </w:rPr>
        <w:t>large</w:t>
      </w:r>
      <w:r w:rsidR="00B247CC" w:rsidRPr="009D1F72">
        <w:rPr>
          <w:bCs/>
        </w:rPr>
        <w:t xml:space="preserve"> discrepancy between rural and urban areas</w:t>
      </w:r>
      <w:r w:rsidR="0024269D" w:rsidRPr="009D1F72">
        <w:rPr>
          <w:bCs/>
        </w:rPr>
        <w:t>,</w:t>
      </w:r>
      <w:r w:rsidR="005D04F2" w:rsidRPr="009D1F72">
        <w:rPr>
          <w:rStyle w:val="FootnoteReference"/>
          <w:bCs/>
        </w:rPr>
        <w:footnoteReference w:id="51"/>
      </w:r>
      <w:r w:rsidR="00B247CC" w:rsidRPr="009D1F72">
        <w:rPr>
          <w:bCs/>
        </w:rPr>
        <w:t xml:space="preserve"> </w:t>
      </w:r>
      <w:r w:rsidR="00FD0443" w:rsidRPr="009D1F72">
        <w:t>falling short of the obligations set out in</w:t>
      </w:r>
      <w:r w:rsidR="00B247CC" w:rsidRPr="009D1F72">
        <w:rPr>
          <w:bCs/>
        </w:rPr>
        <w:t xml:space="preserve"> </w:t>
      </w:r>
      <w:r w:rsidR="00D16382" w:rsidRPr="009D1F72">
        <w:rPr>
          <w:bCs/>
        </w:rPr>
        <w:t>a</w:t>
      </w:r>
      <w:r w:rsidR="00B214E8" w:rsidRPr="009D1F72">
        <w:rPr>
          <w:bCs/>
        </w:rPr>
        <w:t>rticle </w:t>
      </w:r>
      <w:r w:rsidR="00B247CC" w:rsidRPr="009D1F72">
        <w:rPr>
          <w:bCs/>
        </w:rPr>
        <w:t>7</w:t>
      </w:r>
      <w:r w:rsidR="00B46EAF" w:rsidRPr="009D1F72">
        <w:rPr>
          <w:bCs/>
        </w:rPr>
        <w:t xml:space="preserve"> (1)</w:t>
      </w:r>
      <w:r w:rsidR="00B247CC" w:rsidRPr="009D1F72">
        <w:rPr>
          <w:bCs/>
        </w:rPr>
        <w:t xml:space="preserve"> of </w:t>
      </w:r>
      <w:r w:rsidR="00D16382" w:rsidRPr="009D1F72">
        <w:rPr>
          <w:bCs/>
        </w:rPr>
        <w:t>the Convention on the Rights of the Child</w:t>
      </w:r>
      <w:r w:rsidR="00B247CC" w:rsidRPr="009D1F72">
        <w:rPr>
          <w:bCs/>
        </w:rPr>
        <w:t>.</w:t>
      </w:r>
    </w:p>
    <w:p w:rsidR="003C6066" w:rsidRPr="009D1F72" w:rsidRDefault="00470DF3" w:rsidP="00470DF3">
      <w:pPr>
        <w:pStyle w:val="SingleTxtG"/>
      </w:pPr>
      <w:r w:rsidRPr="009D1F72">
        <w:lastRenderedPageBreak/>
        <w:t>87.</w:t>
      </w:r>
      <w:r w:rsidRPr="009D1F72">
        <w:tab/>
      </w:r>
      <w:r w:rsidR="00B247CC" w:rsidRPr="009D1F72">
        <w:t xml:space="preserve">In </w:t>
      </w:r>
      <w:r w:rsidR="00AB3E21" w:rsidRPr="009D1F72">
        <w:t xml:space="preserve">the </w:t>
      </w:r>
      <w:r w:rsidR="00B247CC" w:rsidRPr="009D1F72">
        <w:t>Niger, education is recogni</w:t>
      </w:r>
      <w:r w:rsidR="00D16382" w:rsidRPr="009D1F72">
        <w:t>z</w:t>
      </w:r>
      <w:r w:rsidR="00B247CC" w:rsidRPr="009D1F72">
        <w:t xml:space="preserve">ed as a right to be guaranteed by the </w:t>
      </w:r>
      <w:r w:rsidR="00B247CC" w:rsidRPr="009D1F72">
        <w:rPr>
          <w:iCs/>
        </w:rPr>
        <w:t xml:space="preserve">State to children between the ages of </w:t>
      </w:r>
      <w:r w:rsidR="00D16382" w:rsidRPr="009D1F72">
        <w:rPr>
          <w:iCs/>
        </w:rPr>
        <w:t xml:space="preserve">4 </w:t>
      </w:r>
      <w:r w:rsidR="00B247CC" w:rsidRPr="009D1F72">
        <w:rPr>
          <w:iCs/>
        </w:rPr>
        <w:t xml:space="preserve">and </w:t>
      </w:r>
      <w:r w:rsidR="00D16382" w:rsidRPr="009D1F72">
        <w:rPr>
          <w:iCs/>
        </w:rPr>
        <w:t>18</w:t>
      </w:r>
      <w:r w:rsidR="00B247CC" w:rsidRPr="009D1F72">
        <w:rPr>
          <w:iCs/>
        </w:rPr>
        <w:t>, without distinction as to age, sex</w:t>
      </w:r>
      <w:r w:rsidR="00B46EAF" w:rsidRPr="009D1F72">
        <w:rPr>
          <w:iCs/>
        </w:rPr>
        <w:t>,</w:t>
      </w:r>
      <w:r w:rsidR="00B247CC" w:rsidRPr="009D1F72">
        <w:rPr>
          <w:iCs/>
        </w:rPr>
        <w:t xml:space="preserve"> social, racial and ethnic origin or religious belief</w:t>
      </w:r>
      <w:r w:rsidR="00B247CC" w:rsidRPr="009D1F72">
        <w:t>.</w:t>
      </w:r>
      <w:r w:rsidR="005D04F2" w:rsidRPr="009D1F72">
        <w:rPr>
          <w:rStyle w:val="FootnoteReference"/>
        </w:rPr>
        <w:footnoteReference w:id="52"/>
      </w:r>
      <w:r w:rsidR="00B247CC" w:rsidRPr="009D1F72">
        <w:t xml:space="preserve"> </w:t>
      </w:r>
      <w:r w:rsidR="005D6D98" w:rsidRPr="009D1F72">
        <w:t>Six years of primary e</w:t>
      </w:r>
      <w:r w:rsidR="00B247CC" w:rsidRPr="009D1F72">
        <w:t>ducation</w:t>
      </w:r>
      <w:r w:rsidR="005D6D98" w:rsidRPr="009D1F72">
        <w:t xml:space="preserve"> are</w:t>
      </w:r>
      <w:r w:rsidR="00B247CC" w:rsidRPr="009D1F72">
        <w:t xml:space="preserve"> </w:t>
      </w:r>
      <w:r w:rsidR="005D6D98" w:rsidRPr="009D1F72">
        <w:t>tuition-</w:t>
      </w:r>
      <w:r w:rsidR="00B247CC" w:rsidRPr="009D1F72">
        <w:t>free</w:t>
      </w:r>
      <w:r w:rsidR="00986042" w:rsidRPr="009D1F72">
        <w:t>.</w:t>
      </w:r>
      <w:r w:rsidR="005D6D98" w:rsidRPr="009D1F72">
        <w:t xml:space="preserve"> </w:t>
      </w:r>
    </w:p>
    <w:p w:rsidR="003C6066" w:rsidRPr="009D1F72" w:rsidRDefault="00470DF3" w:rsidP="00470DF3">
      <w:pPr>
        <w:pStyle w:val="SingleTxtG"/>
      </w:pPr>
      <w:r w:rsidRPr="009D1F72">
        <w:t>88.</w:t>
      </w:r>
      <w:r w:rsidRPr="009D1F72">
        <w:tab/>
      </w:r>
      <w:r w:rsidR="00B247CC" w:rsidRPr="009D1F72">
        <w:t xml:space="preserve">The Government </w:t>
      </w:r>
      <w:r w:rsidR="00AB3E21" w:rsidRPr="009D1F72">
        <w:t xml:space="preserve">of the Niger </w:t>
      </w:r>
      <w:r w:rsidR="00B247CC" w:rsidRPr="009D1F72">
        <w:t xml:space="preserve">has taken important measures </w:t>
      </w:r>
      <w:r w:rsidR="00AB3E21" w:rsidRPr="009D1F72">
        <w:t>to</w:t>
      </w:r>
      <w:r w:rsidR="00B247CC" w:rsidRPr="009D1F72">
        <w:t xml:space="preserve"> ensur</w:t>
      </w:r>
      <w:r w:rsidR="00AB3E21" w:rsidRPr="009D1F72">
        <w:t>e</w:t>
      </w:r>
      <w:r w:rsidR="00B247CC" w:rsidRPr="009D1F72">
        <w:t xml:space="preserve"> the right to education, including the adoption of </w:t>
      </w:r>
      <w:r w:rsidR="00AB3E21" w:rsidRPr="009D1F72">
        <w:t>the</w:t>
      </w:r>
      <w:r w:rsidR="00B247CC" w:rsidRPr="009D1F72">
        <w:t xml:space="preserve"> </w:t>
      </w:r>
      <w:r w:rsidR="00564363" w:rsidRPr="009D1F72">
        <w:t>10</w:t>
      </w:r>
      <w:r w:rsidR="00B247CC" w:rsidRPr="009D1F72">
        <w:t>-Year Education Development Programme 2003</w:t>
      </w:r>
      <w:r w:rsidR="007B5713" w:rsidRPr="009D1F72">
        <w:t>–</w:t>
      </w:r>
      <w:r w:rsidR="00B247CC" w:rsidRPr="009D1F72">
        <w:t>2013 and the Sectoral Education and Training Programme 2014</w:t>
      </w:r>
      <w:r w:rsidR="007B5713" w:rsidRPr="009D1F72">
        <w:t>–</w:t>
      </w:r>
      <w:r w:rsidR="00B247CC" w:rsidRPr="009D1F72">
        <w:t>2024</w:t>
      </w:r>
      <w:r w:rsidR="00564363" w:rsidRPr="009D1F72">
        <w:t>, which are designed</w:t>
      </w:r>
      <w:r w:rsidR="00B247CC" w:rsidRPr="009D1F72">
        <w:t xml:space="preserve">, inter alia, to promote </w:t>
      </w:r>
      <w:r w:rsidR="00564363" w:rsidRPr="009D1F72">
        <w:t xml:space="preserve">the </w:t>
      </w:r>
      <w:r w:rsidR="00B247CC" w:rsidRPr="009D1F72">
        <w:t xml:space="preserve">schooling of young girls at </w:t>
      </w:r>
      <w:r w:rsidR="00564363" w:rsidRPr="009D1F72">
        <w:t xml:space="preserve">the </w:t>
      </w:r>
      <w:r w:rsidR="00B247CC" w:rsidRPr="009D1F72">
        <w:t>primary level and income-generating activities for parents.</w:t>
      </w:r>
    </w:p>
    <w:p w:rsidR="003C6066" w:rsidRPr="009D1F72" w:rsidRDefault="00470DF3" w:rsidP="00470DF3">
      <w:pPr>
        <w:pStyle w:val="SingleTxtG"/>
      </w:pPr>
      <w:r w:rsidRPr="009D1F72">
        <w:t>89.</w:t>
      </w:r>
      <w:r w:rsidRPr="009D1F72">
        <w:tab/>
      </w:r>
      <w:r w:rsidR="00B247CC" w:rsidRPr="009D1F72">
        <w:t>Despite th</w:t>
      </w:r>
      <w:r w:rsidR="00AC03F6" w:rsidRPr="009D1F72">
        <w:t>o</w:t>
      </w:r>
      <w:r w:rsidR="00B247CC" w:rsidRPr="009D1F72">
        <w:t xml:space="preserve">se initiatives, investments in school infrastructure and teacher training, </w:t>
      </w:r>
      <w:r w:rsidR="00AC03F6" w:rsidRPr="009D1F72">
        <w:t xml:space="preserve">the </w:t>
      </w:r>
      <w:r w:rsidR="00B247CC" w:rsidRPr="009D1F72">
        <w:t xml:space="preserve">reduction of school fees and </w:t>
      </w:r>
      <w:r w:rsidR="00AC03F6" w:rsidRPr="009D1F72">
        <w:t xml:space="preserve">the </w:t>
      </w:r>
      <w:r w:rsidR="00B247CC" w:rsidRPr="009D1F72">
        <w:t>establish</w:t>
      </w:r>
      <w:r w:rsidR="00AC03F6" w:rsidRPr="009D1F72">
        <w:t>ment</w:t>
      </w:r>
      <w:r w:rsidR="00B247CC" w:rsidRPr="009D1F72">
        <w:t xml:space="preserve"> of canteens in alternative rural, previously called nomadic, schools, access to education remains unequal and the education quality in public schools continues to be poor. </w:t>
      </w:r>
    </w:p>
    <w:p w:rsidR="003C6066" w:rsidRPr="009D1F72" w:rsidRDefault="00470DF3" w:rsidP="00470DF3">
      <w:pPr>
        <w:pStyle w:val="SingleTxtG"/>
      </w:pPr>
      <w:r w:rsidRPr="009D1F72">
        <w:t>90.</w:t>
      </w:r>
      <w:r w:rsidRPr="009D1F72">
        <w:tab/>
      </w:r>
      <w:r w:rsidR="00B247CC" w:rsidRPr="009D1F72">
        <w:t xml:space="preserve">Girls, children from rural areas </w:t>
      </w:r>
      <w:r w:rsidR="003439E8" w:rsidRPr="009D1F72">
        <w:t xml:space="preserve">in the </w:t>
      </w:r>
      <w:r w:rsidR="00B247CC" w:rsidRPr="009D1F72">
        <w:t xml:space="preserve">regions of Diffa, Zinder, Tillabéry and Tahoua and </w:t>
      </w:r>
      <w:r w:rsidR="003439E8" w:rsidRPr="009D1F72">
        <w:t xml:space="preserve">children </w:t>
      </w:r>
      <w:r w:rsidR="00B247CC" w:rsidRPr="009D1F72">
        <w:t>from poor families are most disadvantaged in terms of access to education.</w:t>
      </w:r>
      <w:r w:rsidR="005D04F2" w:rsidRPr="009D1F72">
        <w:rPr>
          <w:rStyle w:val="FootnoteReference"/>
        </w:rPr>
        <w:footnoteReference w:id="53"/>
      </w:r>
      <w:r w:rsidR="00B247CC" w:rsidRPr="009D1F72">
        <w:t xml:space="preserve"> </w:t>
      </w:r>
      <w:r w:rsidR="005B1F3B" w:rsidRPr="009D1F72">
        <w:t>G</w:t>
      </w:r>
      <w:r w:rsidR="00B247CC" w:rsidRPr="009D1F72">
        <w:t>irls</w:t>
      </w:r>
      <w:r w:rsidR="005B1F3B" w:rsidRPr="009D1F72">
        <w:t xml:space="preserve"> in particular</w:t>
      </w:r>
      <w:r w:rsidR="00B247CC" w:rsidRPr="009D1F72">
        <w:t xml:space="preserve"> are less likely to go to school and more likely to drop</w:t>
      </w:r>
      <w:r w:rsidR="00B741CD" w:rsidRPr="009D1F72">
        <w:t xml:space="preserve"> </w:t>
      </w:r>
      <w:r w:rsidR="00B247CC" w:rsidRPr="009D1F72">
        <w:t>out,</w:t>
      </w:r>
      <w:r w:rsidR="005D04F2" w:rsidRPr="009D1F72">
        <w:rPr>
          <w:rStyle w:val="FootnoteReference"/>
        </w:rPr>
        <w:footnoteReference w:id="54"/>
      </w:r>
      <w:r w:rsidR="00B247CC" w:rsidRPr="009D1F72">
        <w:t xml:space="preserve"> </w:t>
      </w:r>
      <w:r w:rsidR="00134350" w:rsidRPr="009D1F72">
        <w:t>owing</w:t>
      </w:r>
      <w:r w:rsidR="00B247CC" w:rsidRPr="009D1F72">
        <w:t xml:space="preserve"> to traditional beliefs and customs. It was brought to the Special Rapporteur’s attention that the access of rural children, especially girls, to secondary education </w:t>
      </w:r>
      <w:r w:rsidR="00134350" w:rsidRPr="009D1F72">
        <w:t xml:space="preserve">is especially problematic </w:t>
      </w:r>
      <w:r w:rsidR="00B247CC" w:rsidRPr="009D1F72">
        <w:t>because of the long distances and associated costs</w:t>
      </w:r>
      <w:r w:rsidR="00134350" w:rsidRPr="009D1F72">
        <w:t xml:space="preserve"> (for example</w:t>
      </w:r>
      <w:r w:rsidR="0040445E" w:rsidRPr="009D1F72">
        <w:t xml:space="preserve"> </w:t>
      </w:r>
      <w:r w:rsidR="00B46EAF" w:rsidRPr="009D1F72">
        <w:t>of</w:t>
      </w:r>
      <w:r w:rsidR="00B247CC" w:rsidRPr="009D1F72">
        <w:t xml:space="preserve"> accommodation).</w:t>
      </w:r>
    </w:p>
    <w:p w:rsidR="003C6066" w:rsidRPr="009D1F72" w:rsidRDefault="00470DF3" w:rsidP="00470DF3">
      <w:pPr>
        <w:pStyle w:val="SingleTxtG"/>
      </w:pPr>
      <w:r w:rsidRPr="009D1F72">
        <w:t>91.</w:t>
      </w:r>
      <w:r w:rsidRPr="009D1F72">
        <w:tab/>
      </w:r>
      <w:r w:rsidR="00B247CC" w:rsidRPr="009D1F72">
        <w:t>Education plays a key role in</w:t>
      </w:r>
      <w:r w:rsidR="00134350" w:rsidRPr="009D1F72">
        <w:t xml:space="preserve"> </w:t>
      </w:r>
      <w:r w:rsidR="00B247CC" w:rsidRPr="009D1F72">
        <w:t>emancipati</w:t>
      </w:r>
      <w:r w:rsidR="00134350" w:rsidRPr="009D1F72">
        <w:t>ng</w:t>
      </w:r>
      <w:r w:rsidR="00B247CC" w:rsidRPr="009D1F72">
        <w:t xml:space="preserve"> former slaves and their descendants</w:t>
      </w:r>
      <w:r w:rsidR="00134350" w:rsidRPr="009D1F72">
        <w:t>,</w:t>
      </w:r>
      <w:r w:rsidR="00B247CC" w:rsidRPr="009D1F72">
        <w:t xml:space="preserve"> combating their social exclusion, marginalization and discrimination </w:t>
      </w:r>
      <w:r w:rsidR="00134350" w:rsidRPr="009D1F72">
        <w:t>and ending</w:t>
      </w:r>
      <w:r w:rsidR="00B247CC" w:rsidRPr="009D1F72">
        <w:t xml:space="preserve"> slavery and slavery-like practices. Low education levels and high levels of illiteracy perpetuate the cycle of poverty and contribute to the continuation of slavery and related practices.</w:t>
      </w:r>
    </w:p>
    <w:p w:rsidR="003C6066" w:rsidRPr="009D1F72" w:rsidRDefault="00470DF3" w:rsidP="00470DF3">
      <w:pPr>
        <w:pStyle w:val="SingleTxtG"/>
        <w:rPr>
          <w:bCs/>
        </w:rPr>
      </w:pPr>
      <w:r w:rsidRPr="009D1F72">
        <w:t>92.</w:t>
      </w:r>
      <w:r w:rsidRPr="009D1F72">
        <w:tab/>
      </w:r>
      <w:r w:rsidR="00B247CC" w:rsidRPr="009D1F72">
        <w:t xml:space="preserve">Acknowledging that education is an important factor </w:t>
      </w:r>
      <w:r w:rsidR="00134350" w:rsidRPr="009D1F72">
        <w:t>in</w:t>
      </w:r>
      <w:r w:rsidR="00B247CC" w:rsidRPr="009D1F72">
        <w:t xml:space="preserve"> break</w:t>
      </w:r>
      <w:r w:rsidR="00134350" w:rsidRPr="009D1F72">
        <w:t>ing</w:t>
      </w:r>
      <w:r w:rsidR="00B247CC" w:rsidRPr="009D1F72">
        <w:t xml:space="preserve"> the cycle of slavery, Timidria and Anti-Slavery International have</w:t>
      </w:r>
      <w:r w:rsidR="00C54337" w:rsidRPr="009D1F72">
        <w:t>,</w:t>
      </w:r>
      <w:r w:rsidR="00B247CC" w:rsidRPr="009D1F72">
        <w:t xml:space="preserve"> since 2007</w:t>
      </w:r>
      <w:r w:rsidR="00C54337" w:rsidRPr="009D1F72">
        <w:t>,</w:t>
      </w:r>
      <w:r w:rsidR="00B247CC" w:rsidRPr="009D1F72">
        <w:t xml:space="preserve"> been implementing a project </w:t>
      </w:r>
      <w:r w:rsidR="008F5B68" w:rsidRPr="009D1F72">
        <w:t xml:space="preserve">consisting </w:t>
      </w:r>
      <w:r w:rsidR="00B247CC" w:rsidRPr="009D1F72">
        <w:t xml:space="preserve">of six community schools aimed at securing schooling for children in villages of people of slave descent in </w:t>
      </w:r>
      <w:r w:rsidR="00B247CC" w:rsidRPr="009D1F72">
        <w:rPr>
          <w:bCs/>
        </w:rPr>
        <w:t>Tchintabaraden</w:t>
      </w:r>
      <w:r w:rsidR="00134350" w:rsidRPr="009D1F72">
        <w:rPr>
          <w:bCs/>
        </w:rPr>
        <w:t>, in the</w:t>
      </w:r>
      <w:r w:rsidR="00B247CC" w:rsidRPr="009D1F72">
        <w:rPr>
          <w:bCs/>
        </w:rPr>
        <w:t xml:space="preserve"> Tahoua region</w:t>
      </w:r>
      <w:r w:rsidR="00134350" w:rsidRPr="009D1F72">
        <w:rPr>
          <w:bCs/>
        </w:rPr>
        <w:t>,</w:t>
      </w:r>
      <w:r w:rsidR="00B247CC" w:rsidRPr="009D1F72">
        <w:rPr>
          <w:bCs/>
        </w:rPr>
        <w:t xml:space="preserve"> who </w:t>
      </w:r>
      <w:r w:rsidR="00134350" w:rsidRPr="009D1F72">
        <w:rPr>
          <w:bCs/>
        </w:rPr>
        <w:t>previously</w:t>
      </w:r>
      <w:r w:rsidR="00B247CC" w:rsidRPr="009D1F72">
        <w:rPr>
          <w:bCs/>
        </w:rPr>
        <w:t xml:space="preserve"> had limited or no possibility to attend schools </w:t>
      </w:r>
      <w:r w:rsidR="00C1772B" w:rsidRPr="009D1F72">
        <w:rPr>
          <w:bCs/>
        </w:rPr>
        <w:t xml:space="preserve">owing </w:t>
      </w:r>
      <w:r w:rsidR="00B247CC" w:rsidRPr="009D1F72">
        <w:rPr>
          <w:bCs/>
        </w:rPr>
        <w:t>to their social origin. The project,</w:t>
      </w:r>
      <w:r w:rsidR="00C1772B" w:rsidRPr="009D1F72">
        <w:rPr>
          <w:bCs/>
        </w:rPr>
        <w:t xml:space="preserve"> in</w:t>
      </w:r>
      <w:r w:rsidR="00B247CC" w:rsidRPr="009D1F72">
        <w:rPr>
          <w:bCs/>
        </w:rPr>
        <w:t xml:space="preserve"> which</w:t>
      </w:r>
      <w:r w:rsidR="00C1772B" w:rsidRPr="009D1F72">
        <w:rPr>
          <w:bCs/>
        </w:rPr>
        <w:t xml:space="preserve"> the organizations</w:t>
      </w:r>
      <w:r w:rsidR="00B247CC" w:rsidRPr="009D1F72">
        <w:rPr>
          <w:bCs/>
        </w:rPr>
        <w:t xml:space="preserve"> combine education with public </w:t>
      </w:r>
      <w:r w:rsidR="00C1772B" w:rsidRPr="009D1F72">
        <w:rPr>
          <w:bCs/>
        </w:rPr>
        <w:t xml:space="preserve">awareness-raising </w:t>
      </w:r>
      <w:r w:rsidR="00B247CC" w:rsidRPr="009D1F72">
        <w:rPr>
          <w:bCs/>
        </w:rPr>
        <w:t xml:space="preserve">activities and socioeconomic empowerment, has </w:t>
      </w:r>
      <w:r w:rsidR="00C1772B" w:rsidRPr="009D1F72">
        <w:rPr>
          <w:bCs/>
        </w:rPr>
        <w:t>helped to</w:t>
      </w:r>
      <w:r w:rsidR="00B247CC" w:rsidRPr="009D1F72">
        <w:rPr>
          <w:bCs/>
        </w:rPr>
        <w:t xml:space="preserve"> combat child marriage and child labour </w:t>
      </w:r>
      <w:r w:rsidR="00C1772B" w:rsidRPr="009D1F72">
        <w:rPr>
          <w:bCs/>
        </w:rPr>
        <w:t>and to</w:t>
      </w:r>
      <w:r w:rsidR="00B247CC" w:rsidRPr="009D1F72">
        <w:rPr>
          <w:bCs/>
        </w:rPr>
        <w:t xml:space="preserve"> free former slaves and descendants of slaves from the</w:t>
      </w:r>
      <w:r w:rsidR="00B46EAF" w:rsidRPr="009D1F72">
        <w:rPr>
          <w:bCs/>
        </w:rPr>
        <w:t>ir</w:t>
      </w:r>
      <w:r w:rsidR="00B247CC" w:rsidRPr="009D1F72">
        <w:rPr>
          <w:bCs/>
        </w:rPr>
        <w:t xml:space="preserve"> ties </w:t>
      </w:r>
      <w:r w:rsidR="00B46EAF" w:rsidRPr="009D1F72">
        <w:rPr>
          <w:bCs/>
        </w:rPr>
        <w:t xml:space="preserve">to </w:t>
      </w:r>
      <w:r w:rsidR="00B247CC" w:rsidRPr="009D1F72">
        <w:rPr>
          <w:bCs/>
        </w:rPr>
        <w:t>their former masters.</w:t>
      </w:r>
    </w:p>
    <w:p w:rsidR="00B247CC" w:rsidRPr="009D1F72" w:rsidRDefault="008337F3" w:rsidP="008337F3">
      <w:pPr>
        <w:pStyle w:val="H1G"/>
      </w:pPr>
      <w:r w:rsidRPr="009D1F72">
        <w:tab/>
      </w:r>
      <w:r w:rsidR="00B247CC" w:rsidRPr="009D1F72">
        <w:t>E.</w:t>
      </w:r>
      <w:r w:rsidRPr="009D1F72">
        <w:tab/>
      </w:r>
      <w:r w:rsidR="00B247CC" w:rsidRPr="009D1F72">
        <w:t>Weak law enforcement</w:t>
      </w:r>
    </w:p>
    <w:p w:rsidR="003C6066" w:rsidRPr="009D1F72" w:rsidRDefault="00470DF3" w:rsidP="00470DF3">
      <w:pPr>
        <w:pStyle w:val="SingleTxtG"/>
      </w:pPr>
      <w:r w:rsidRPr="009D1F72">
        <w:t>93.</w:t>
      </w:r>
      <w:r w:rsidRPr="009D1F72">
        <w:tab/>
      </w:r>
      <w:r w:rsidR="00B247CC" w:rsidRPr="009D1F72">
        <w:t>Despite the existing legislative framework criminali</w:t>
      </w:r>
      <w:r w:rsidR="00BB1FFB" w:rsidRPr="009D1F72">
        <w:t>z</w:t>
      </w:r>
      <w:r w:rsidR="00B247CC" w:rsidRPr="009D1F72">
        <w:t xml:space="preserve">ing slavery, the number of prosecutions under </w:t>
      </w:r>
      <w:r w:rsidR="00BB1FFB" w:rsidRPr="009D1F72">
        <w:rPr>
          <w:iCs/>
        </w:rPr>
        <w:t>a</w:t>
      </w:r>
      <w:r w:rsidR="00B214E8" w:rsidRPr="009D1F72">
        <w:rPr>
          <w:iCs/>
        </w:rPr>
        <w:t>rticles </w:t>
      </w:r>
      <w:r w:rsidR="00B247CC" w:rsidRPr="009D1F72">
        <w:rPr>
          <w:iCs/>
        </w:rPr>
        <w:t xml:space="preserve">270.1 to 270.5 of the </w:t>
      </w:r>
      <w:r w:rsidR="00B247CC" w:rsidRPr="009D1F72">
        <w:t>Criminal Code has been very limited. In the absence of centrali</w:t>
      </w:r>
      <w:r w:rsidR="00FE2539" w:rsidRPr="009D1F72">
        <w:t>z</w:t>
      </w:r>
      <w:r w:rsidR="00B247CC" w:rsidRPr="009D1F72">
        <w:t xml:space="preserve">ed data and statistics on convictions, the Special Rapporteur was not able to extract </w:t>
      </w:r>
      <w:r w:rsidR="00FE2539" w:rsidRPr="009D1F72">
        <w:t xml:space="preserve">such </w:t>
      </w:r>
      <w:r w:rsidR="00B247CC" w:rsidRPr="009D1F72">
        <w:t>information, although her interlocutors indicated that there had been very few cases. Timidria reported</w:t>
      </w:r>
      <w:r w:rsidR="00551D97" w:rsidRPr="009D1F72">
        <w:t xml:space="preserve"> on</w:t>
      </w:r>
      <w:r w:rsidR="00B247CC" w:rsidRPr="009D1F72">
        <w:t xml:space="preserve"> eight concluded or pending trials for the crime </w:t>
      </w:r>
      <w:r w:rsidR="000252D0" w:rsidRPr="009D1F72">
        <w:t xml:space="preserve">or </w:t>
      </w:r>
      <w:r w:rsidR="00B247CC" w:rsidRPr="009D1F72">
        <w:t>offence of slavery.</w:t>
      </w:r>
    </w:p>
    <w:p w:rsidR="003C6066" w:rsidRPr="009D1F72" w:rsidRDefault="00470DF3" w:rsidP="00470DF3">
      <w:pPr>
        <w:pStyle w:val="SingleTxtG"/>
      </w:pPr>
      <w:r w:rsidRPr="009D1F72">
        <w:lastRenderedPageBreak/>
        <w:t>94.</w:t>
      </w:r>
      <w:r w:rsidRPr="009D1F72">
        <w:tab/>
      </w:r>
      <w:r w:rsidR="00B247CC" w:rsidRPr="009D1F72">
        <w:t xml:space="preserve">In some instances, the </w:t>
      </w:r>
      <w:r w:rsidR="00E841ED" w:rsidRPr="009D1F72">
        <w:t xml:space="preserve">prosecutor </w:t>
      </w:r>
      <w:r w:rsidR="00B247CC" w:rsidRPr="009D1F72">
        <w:t>alleged</w:t>
      </w:r>
      <w:r w:rsidR="00E841ED" w:rsidRPr="009D1F72">
        <w:t xml:space="preserve"> that</w:t>
      </w:r>
      <w:r w:rsidR="00B247CC" w:rsidRPr="009D1F72">
        <w:t xml:space="preserve"> </w:t>
      </w:r>
      <w:r w:rsidR="00E841ED" w:rsidRPr="009D1F72">
        <w:t xml:space="preserve">a </w:t>
      </w:r>
      <w:r w:rsidR="00B247CC" w:rsidRPr="009D1F72">
        <w:t xml:space="preserve">violation of </w:t>
      </w:r>
      <w:r w:rsidR="00B214E8" w:rsidRPr="009D1F72">
        <w:t>article </w:t>
      </w:r>
      <w:r w:rsidR="00B247CC" w:rsidRPr="009D1F72">
        <w:t>102 of the Criminal Code</w:t>
      </w:r>
      <w:r w:rsidR="00E841ED" w:rsidRPr="009D1F72">
        <w:t>,</w:t>
      </w:r>
      <w:r w:rsidR="00B247CC" w:rsidRPr="009D1F72">
        <w:t xml:space="preserve"> declaring any act of racial or ethnic discrimination punishable by law</w:t>
      </w:r>
      <w:r w:rsidR="00E841ED" w:rsidRPr="009D1F72">
        <w:t>,</w:t>
      </w:r>
      <w:r w:rsidR="00B247CC" w:rsidRPr="009D1F72">
        <w:t xml:space="preserve"> </w:t>
      </w:r>
      <w:r w:rsidR="00E841ED" w:rsidRPr="009D1F72">
        <w:t xml:space="preserve">had occurred </w:t>
      </w:r>
      <w:r w:rsidR="00B247CC" w:rsidRPr="009D1F72">
        <w:t>along</w:t>
      </w:r>
      <w:r w:rsidR="00E841ED" w:rsidRPr="009D1F72">
        <w:t xml:space="preserve"> with</w:t>
      </w:r>
      <w:r w:rsidR="00B247CC" w:rsidRPr="009D1F72">
        <w:t xml:space="preserve"> the crime or offence of slavery. In other cases, such as that of </w:t>
      </w:r>
      <w:r w:rsidR="00B214E8" w:rsidRPr="009D1F72">
        <w:t>Ms. </w:t>
      </w:r>
      <w:r w:rsidR="00B247CC" w:rsidRPr="009D1F72">
        <w:t>Koraou, trials have been delayed and the courts have applied customary</w:t>
      </w:r>
      <w:r w:rsidR="00E841ED" w:rsidRPr="009D1F72">
        <w:t xml:space="preserve"> rather than civil</w:t>
      </w:r>
      <w:r w:rsidR="00B247CC" w:rsidRPr="009D1F72">
        <w:t xml:space="preserve"> law.</w:t>
      </w:r>
    </w:p>
    <w:p w:rsidR="003C6066" w:rsidRPr="009D1F72" w:rsidRDefault="00470DF3" w:rsidP="00470DF3">
      <w:pPr>
        <w:pStyle w:val="SingleTxtG"/>
      </w:pPr>
      <w:r w:rsidRPr="009D1F72">
        <w:t>95.</w:t>
      </w:r>
      <w:r w:rsidRPr="009D1F72">
        <w:tab/>
      </w:r>
      <w:r w:rsidR="00B247CC" w:rsidRPr="009D1F72">
        <w:t xml:space="preserve">While a comprehensive analysis is needed of the reasons for the limited number of prosecutions, the Special Rapporteur notes that the prosecutorial and judicial authorities and law enforcement officials seem to sometimes lack the necessary expertise </w:t>
      </w:r>
      <w:r w:rsidR="00E841ED" w:rsidRPr="009D1F72">
        <w:t>on</w:t>
      </w:r>
      <w:r w:rsidR="00B247CC" w:rsidRPr="009D1F72">
        <w:t xml:space="preserve"> the existing anti-slavery legislation. There also appears to be reluctance </w:t>
      </w:r>
      <w:r w:rsidR="000252D0" w:rsidRPr="009D1F72">
        <w:t>on the part of</w:t>
      </w:r>
      <w:r w:rsidR="00B247CC" w:rsidRPr="009D1F72">
        <w:t xml:space="preserve"> victims to report crimes of slavery</w:t>
      </w:r>
      <w:r w:rsidR="00E841ED" w:rsidRPr="009D1F72">
        <w:t>,</w:t>
      </w:r>
      <w:r w:rsidR="00B247CC" w:rsidRPr="009D1F72">
        <w:t xml:space="preserve"> </w:t>
      </w:r>
      <w:r w:rsidR="00E841ED" w:rsidRPr="009D1F72">
        <w:t xml:space="preserve">owing </w:t>
      </w:r>
      <w:r w:rsidR="00B247CC" w:rsidRPr="009D1F72">
        <w:t>to</w:t>
      </w:r>
      <w:r w:rsidR="00E841ED" w:rsidRPr="009D1F72">
        <w:t>, among other things</w:t>
      </w:r>
      <w:r w:rsidR="00B247CC" w:rsidRPr="009D1F72">
        <w:t>, fear of retaliation or victimi</w:t>
      </w:r>
      <w:r w:rsidR="00E841ED" w:rsidRPr="009D1F72">
        <w:t>z</w:t>
      </w:r>
      <w:r w:rsidR="00B247CC" w:rsidRPr="009D1F72">
        <w:t>ation</w:t>
      </w:r>
      <w:r w:rsidR="00E841ED" w:rsidRPr="009D1F72">
        <w:t>;</w:t>
      </w:r>
      <w:r w:rsidR="00B247CC" w:rsidRPr="009D1F72">
        <w:t xml:space="preserve"> lack of awareness of their rights</w:t>
      </w:r>
      <w:r w:rsidR="00E841ED" w:rsidRPr="009D1F72">
        <w:t>,</w:t>
      </w:r>
      <w:r w:rsidR="00B247CC" w:rsidRPr="009D1F72">
        <w:t xml:space="preserve"> </w:t>
      </w:r>
      <w:r w:rsidR="00E841ED" w:rsidRPr="009D1F72">
        <w:t xml:space="preserve">including </w:t>
      </w:r>
      <w:r w:rsidR="00B247CC" w:rsidRPr="009D1F72">
        <w:t>due to illiteracy</w:t>
      </w:r>
      <w:r w:rsidR="00E841ED" w:rsidRPr="009D1F72">
        <w:t>;</w:t>
      </w:r>
      <w:r w:rsidR="00B247CC" w:rsidRPr="009D1F72">
        <w:t xml:space="preserve"> limited access to legal aid</w:t>
      </w:r>
      <w:r w:rsidR="000252D0" w:rsidRPr="009D1F72">
        <w:t>;</w:t>
      </w:r>
      <w:r w:rsidR="00B247CC" w:rsidRPr="009D1F72">
        <w:t xml:space="preserve"> lack of alternative livelihoods</w:t>
      </w:r>
      <w:r w:rsidR="000252D0" w:rsidRPr="009D1F72">
        <w:t>;</w:t>
      </w:r>
      <w:r w:rsidR="00B247CC" w:rsidRPr="009D1F72">
        <w:t xml:space="preserve"> inadequate victim support</w:t>
      </w:r>
      <w:r w:rsidR="000252D0" w:rsidRPr="009D1F72">
        <w:t>;</w:t>
      </w:r>
      <w:r w:rsidR="00B247CC" w:rsidRPr="009D1F72">
        <w:t xml:space="preserve"> and absence of trust in law enforcement. </w:t>
      </w:r>
    </w:p>
    <w:p w:rsidR="003C6066" w:rsidRPr="009D1F72" w:rsidRDefault="008337F3" w:rsidP="008337F3">
      <w:pPr>
        <w:pStyle w:val="HChG"/>
      </w:pPr>
      <w:r w:rsidRPr="009D1F72">
        <w:rPr>
          <w:lang w:val="en-US"/>
        </w:rPr>
        <w:tab/>
      </w:r>
      <w:r w:rsidR="00B247CC" w:rsidRPr="009D1F72">
        <w:t>VIII.</w:t>
      </w:r>
      <w:r w:rsidRPr="009D1F72">
        <w:rPr>
          <w:lang w:val="en-GB"/>
        </w:rPr>
        <w:tab/>
      </w:r>
      <w:r w:rsidR="00B247CC" w:rsidRPr="009D1F72">
        <w:t xml:space="preserve">Conclusion and recommendations </w:t>
      </w:r>
    </w:p>
    <w:p w:rsidR="003C6066" w:rsidRPr="009D1F72" w:rsidRDefault="00470DF3" w:rsidP="00470DF3">
      <w:pPr>
        <w:pStyle w:val="SingleTxtG"/>
        <w:rPr>
          <w:b/>
        </w:rPr>
      </w:pPr>
      <w:r w:rsidRPr="009D1F72">
        <w:t>96.</w:t>
      </w:r>
      <w:r w:rsidRPr="009D1F72">
        <w:tab/>
      </w:r>
      <w:r w:rsidR="00B247CC" w:rsidRPr="009D1F72">
        <w:rPr>
          <w:b/>
        </w:rPr>
        <w:t xml:space="preserve">The Special Rapporteur acknowledges the steps taken by the Government of </w:t>
      </w:r>
      <w:r w:rsidR="00674C98" w:rsidRPr="009D1F72">
        <w:rPr>
          <w:b/>
        </w:rPr>
        <w:t xml:space="preserve">the </w:t>
      </w:r>
      <w:r w:rsidR="00B247CC" w:rsidRPr="009D1F72">
        <w:rPr>
          <w:b/>
        </w:rPr>
        <w:t>Niger to combat contemporary forms of slavery. In particular, the criminali</w:t>
      </w:r>
      <w:r w:rsidR="00674C98" w:rsidRPr="009D1F72">
        <w:rPr>
          <w:b/>
        </w:rPr>
        <w:t>z</w:t>
      </w:r>
      <w:r w:rsidR="00B247CC" w:rsidRPr="009D1F72">
        <w:rPr>
          <w:b/>
        </w:rPr>
        <w:t xml:space="preserve">ation of slavery and </w:t>
      </w:r>
      <w:r w:rsidR="00674C98" w:rsidRPr="009D1F72">
        <w:rPr>
          <w:b/>
        </w:rPr>
        <w:t xml:space="preserve">establishment </w:t>
      </w:r>
      <w:r w:rsidR="00B247CC" w:rsidRPr="009D1F72">
        <w:rPr>
          <w:b/>
        </w:rPr>
        <w:t xml:space="preserve">of substantial penalties for violations is a significant advance in the legal protection afforded to victims. The Special Rapporteur was encouraged by the constructive dialogue with the authorities throughout her visit and the clear political will that exists to eradicate slavery and the root causes perpetuating slavery and slavery-like practices. </w:t>
      </w:r>
    </w:p>
    <w:p w:rsidR="001B702D" w:rsidRPr="009D1F72" w:rsidRDefault="00470DF3" w:rsidP="00470DF3">
      <w:pPr>
        <w:pStyle w:val="SingleTxtG"/>
      </w:pPr>
      <w:r w:rsidRPr="009D1F72">
        <w:t>97.</w:t>
      </w:r>
      <w:r w:rsidRPr="009D1F72">
        <w:tab/>
      </w:r>
      <w:r w:rsidR="00B247CC" w:rsidRPr="009D1F72">
        <w:rPr>
          <w:b/>
        </w:rPr>
        <w:t>In order to assist th</w:t>
      </w:r>
      <w:r w:rsidR="000252D0" w:rsidRPr="009D1F72">
        <w:rPr>
          <w:b/>
        </w:rPr>
        <w:t>o</w:t>
      </w:r>
      <w:r w:rsidR="00B247CC" w:rsidRPr="009D1F72">
        <w:rPr>
          <w:b/>
        </w:rPr>
        <w:t>se efforts, the Special Rapporteur addresses the following recommendations to the Government, the international community and businesses, and is committed to continued engagement with regard to their follow-up, including in terms of a possible consultative meetin</w:t>
      </w:r>
      <w:r w:rsidR="006A7367" w:rsidRPr="009D1F72">
        <w:rPr>
          <w:b/>
        </w:rPr>
        <w:t>g on the findings of her report.</w:t>
      </w:r>
    </w:p>
    <w:p w:rsidR="00DA2F57" w:rsidRPr="009D1F72" w:rsidRDefault="00DA2F57" w:rsidP="00AA1443">
      <w:pPr>
        <w:pStyle w:val="H1G"/>
      </w:pPr>
      <w:r w:rsidRPr="009D1F72">
        <w:tab/>
        <w:t>A.</w:t>
      </w:r>
      <w:r w:rsidRPr="009D1F72">
        <w:tab/>
        <w:t xml:space="preserve">Recommendations to the Government </w:t>
      </w:r>
    </w:p>
    <w:p w:rsidR="00DA2F57" w:rsidRPr="009D1F72" w:rsidRDefault="00DA2F57" w:rsidP="00DA2F57">
      <w:pPr>
        <w:pStyle w:val="H23G"/>
      </w:pPr>
      <w:r w:rsidRPr="009D1F72">
        <w:tab/>
      </w:r>
      <w:r w:rsidRPr="009D1F72">
        <w:tab/>
        <w:t xml:space="preserve">Streamlining and mainstreaming the efforts to eradicate slavery </w:t>
      </w:r>
    </w:p>
    <w:p w:rsidR="00DA2F57" w:rsidRPr="009D1F72" w:rsidRDefault="00470DF3" w:rsidP="00470DF3">
      <w:pPr>
        <w:pStyle w:val="SingleTxtG"/>
      </w:pPr>
      <w:r w:rsidRPr="009D1F72">
        <w:t>98.</w:t>
      </w:r>
      <w:r w:rsidRPr="009D1F72">
        <w:tab/>
      </w:r>
      <w:r w:rsidR="00DA2F57" w:rsidRPr="009D1F72">
        <w:rPr>
          <w:b/>
        </w:rPr>
        <w:t>The Special Rapporteur notes that efforts to combat slavery and slavery-like practices could benefit from a more comprehensive approach that moves away from the existing fragmentation where various initiatives exist without sufficient coordination of activities.</w:t>
      </w:r>
      <w:r w:rsidR="00B214E8" w:rsidRPr="009D1F72">
        <w:rPr>
          <w:b/>
        </w:rPr>
        <w:t xml:space="preserve"> </w:t>
      </w:r>
      <w:r w:rsidR="00DA2F57" w:rsidRPr="009D1F72">
        <w:rPr>
          <w:b/>
        </w:rPr>
        <w:t xml:space="preserve">She recommends that </w:t>
      </w:r>
      <w:r w:rsidR="004F08A6" w:rsidRPr="009D1F72">
        <w:rPr>
          <w:b/>
        </w:rPr>
        <w:t xml:space="preserve">the </w:t>
      </w:r>
      <w:r w:rsidR="00DA2F57" w:rsidRPr="009D1F72">
        <w:rPr>
          <w:b/>
        </w:rPr>
        <w:t>Government:</w:t>
      </w:r>
    </w:p>
    <w:p w:rsidR="00DA2F57" w:rsidRPr="009D1F72" w:rsidRDefault="00DA2F57" w:rsidP="004F08A6">
      <w:pPr>
        <w:pStyle w:val="SingleTxtG"/>
        <w:ind w:firstLine="567"/>
        <w:rPr>
          <w:b/>
          <w:bCs/>
        </w:rPr>
      </w:pPr>
      <w:r w:rsidRPr="009D1F72">
        <w:rPr>
          <w:b/>
        </w:rPr>
        <w:t>(a)</w:t>
      </w:r>
      <w:r w:rsidRPr="009D1F72">
        <w:rPr>
          <w:b/>
          <w:bCs/>
        </w:rPr>
        <w:tab/>
        <w:t xml:space="preserve">Conduct a comprehensive nationwide study on the prevalence of slavery and slavery-like practices, identifying the causes and consequences, </w:t>
      </w:r>
      <w:r w:rsidR="004F08A6" w:rsidRPr="009D1F72">
        <w:rPr>
          <w:b/>
          <w:bCs/>
        </w:rPr>
        <w:t xml:space="preserve">the </w:t>
      </w:r>
      <w:r w:rsidRPr="009D1F72">
        <w:rPr>
          <w:b/>
          <w:bCs/>
        </w:rPr>
        <w:t xml:space="preserve">protection and assistance required by victims </w:t>
      </w:r>
      <w:r w:rsidR="004F08A6" w:rsidRPr="009D1F72">
        <w:rPr>
          <w:b/>
          <w:bCs/>
        </w:rPr>
        <w:t>and</w:t>
      </w:r>
      <w:r w:rsidRPr="009D1F72">
        <w:rPr>
          <w:b/>
          <w:bCs/>
        </w:rPr>
        <w:t xml:space="preserve"> possible reparations. This should be done in cooperation with</w:t>
      </w:r>
      <w:r w:rsidR="000252D0" w:rsidRPr="009D1F72">
        <w:rPr>
          <w:b/>
          <w:bCs/>
        </w:rPr>
        <w:t>,</w:t>
      </w:r>
      <w:r w:rsidRPr="009D1F72">
        <w:rPr>
          <w:b/>
          <w:bCs/>
        </w:rPr>
        <w:t xml:space="preserve"> and with the support of</w:t>
      </w:r>
      <w:r w:rsidR="000252D0" w:rsidRPr="009D1F72">
        <w:rPr>
          <w:b/>
          <w:bCs/>
        </w:rPr>
        <w:t>,</w:t>
      </w:r>
      <w:r w:rsidRPr="009D1F72">
        <w:rPr>
          <w:b/>
          <w:bCs/>
        </w:rPr>
        <w:t xml:space="preserve"> relevant national and international stakeholders, including NGOs working on slavery and the donor community;</w:t>
      </w:r>
    </w:p>
    <w:p w:rsidR="00E64E79" w:rsidRPr="009D1F72" w:rsidRDefault="00DA2F57" w:rsidP="00CD144D">
      <w:pPr>
        <w:pStyle w:val="SingleTxtG"/>
        <w:ind w:firstLine="567"/>
        <w:rPr>
          <w:b/>
          <w:bCs/>
        </w:rPr>
      </w:pPr>
      <w:r w:rsidRPr="009D1F72">
        <w:rPr>
          <w:b/>
        </w:rPr>
        <w:t>(b)</w:t>
      </w:r>
      <w:r w:rsidRPr="009D1F72">
        <w:rPr>
          <w:b/>
          <w:bCs/>
        </w:rPr>
        <w:tab/>
      </w:r>
      <w:r w:rsidR="004F08A6" w:rsidRPr="009D1F72">
        <w:rPr>
          <w:b/>
          <w:bCs/>
        </w:rPr>
        <w:t>O</w:t>
      </w:r>
      <w:r w:rsidRPr="009D1F72">
        <w:rPr>
          <w:b/>
          <w:bCs/>
        </w:rPr>
        <w:t xml:space="preserve">n the </w:t>
      </w:r>
      <w:r w:rsidR="004F08A6" w:rsidRPr="009D1F72">
        <w:rPr>
          <w:b/>
          <w:bCs/>
        </w:rPr>
        <w:t xml:space="preserve">basis of the </w:t>
      </w:r>
      <w:r w:rsidRPr="009D1F72">
        <w:rPr>
          <w:b/>
          <w:bCs/>
        </w:rPr>
        <w:t>results of the study and regular collection and analysis of disaggregated statistical data on slavery, while duly respecting data protection and privacy, develop a national strategy and an action plan aimed at eradicating all forms of slavery, slavery-like practices and descent-based discrimination</w:t>
      </w:r>
      <w:r w:rsidR="004F08A6" w:rsidRPr="009D1F72">
        <w:rPr>
          <w:b/>
          <w:bCs/>
        </w:rPr>
        <w:t xml:space="preserve"> through</w:t>
      </w:r>
      <w:r w:rsidRPr="009D1F72">
        <w:rPr>
          <w:b/>
          <w:bCs/>
        </w:rPr>
        <w:t xml:space="preserve"> a broad, inclusive and participatory approach </w:t>
      </w:r>
      <w:r w:rsidR="00025E08" w:rsidRPr="009D1F72">
        <w:rPr>
          <w:b/>
          <w:bCs/>
        </w:rPr>
        <w:t xml:space="preserve">including </w:t>
      </w:r>
      <w:r w:rsidRPr="009D1F72">
        <w:rPr>
          <w:b/>
          <w:bCs/>
        </w:rPr>
        <w:t xml:space="preserve">all actors working in the field. The activities in the action plan should also draw from </w:t>
      </w:r>
      <w:r w:rsidR="00CD144D" w:rsidRPr="009D1F72">
        <w:rPr>
          <w:b/>
          <w:bCs/>
        </w:rPr>
        <w:t xml:space="preserve">the </w:t>
      </w:r>
      <w:r w:rsidRPr="009D1F72">
        <w:rPr>
          <w:b/>
          <w:bCs/>
        </w:rPr>
        <w:t xml:space="preserve">recommendations </w:t>
      </w:r>
      <w:r w:rsidR="00CD144D" w:rsidRPr="009D1F72">
        <w:rPr>
          <w:b/>
          <w:bCs/>
        </w:rPr>
        <w:t xml:space="preserve">contained in </w:t>
      </w:r>
      <w:r w:rsidRPr="009D1F72">
        <w:rPr>
          <w:b/>
          <w:bCs/>
        </w:rPr>
        <w:t>the present report</w:t>
      </w:r>
      <w:r w:rsidR="00CD144D" w:rsidRPr="009D1F72">
        <w:rPr>
          <w:b/>
          <w:bCs/>
        </w:rPr>
        <w:t xml:space="preserve"> and</w:t>
      </w:r>
      <w:r w:rsidRPr="009D1F72">
        <w:rPr>
          <w:b/>
          <w:bCs/>
        </w:rPr>
        <w:t xml:space="preserve"> relevant existing action plans</w:t>
      </w:r>
      <w:r w:rsidR="00CD144D" w:rsidRPr="009D1F72">
        <w:rPr>
          <w:b/>
          <w:bCs/>
        </w:rPr>
        <w:t>,</w:t>
      </w:r>
      <w:r w:rsidRPr="009D1F72">
        <w:rPr>
          <w:b/>
          <w:bCs/>
        </w:rPr>
        <w:t xml:space="preserve"> and </w:t>
      </w:r>
      <w:r w:rsidR="00CD144D" w:rsidRPr="009D1F72">
        <w:rPr>
          <w:b/>
          <w:bCs/>
        </w:rPr>
        <w:t xml:space="preserve">the plan </w:t>
      </w:r>
      <w:r w:rsidRPr="009D1F72">
        <w:rPr>
          <w:b/>
          <w:bCs/>
        </w:rPr>
        <w:t xml:space="preserve">should contain </w:t>
      </w:r>
      <w:r w:rsidR="00CD144D" w:rsidRPr="009D1F72">
        <w:rPr>
          <w:b/>
          <w:bCs/>
        </w:rPr>
        <w:t xml:space="preserve">express reference to </w:t>
      </w:r>
      <w:r w:rsidRPr="009D1F72">
        <w:rPr>
          <w:b/>
          <w:bCs/>
        </w:rPr>
        <w:t>clearly defined</w:t>
      </w:r>
      <w:r w:rsidR="00CD144D" w:rsidRPr="009D1F72">
        <w:rPr>
          <w:b/>
          <w:bCs/>
        </w:rPr>
        <w:t>,</w:t>
      </w:r>
      <w:r w:rsidRPr="009D1F72">
        <w:rPr>
          <w:b/>
          <w:bCs/>
        </w:rPr>
        <w:t xml:space="preserve"> realistic time frames, implementing partners and funding needs;</w:t>
      </w:r>
    </w:p>
    <w:p w:rsidR="00E64E79" w:rsidRPr="009D1F72" w:rsidRDefault="00E64E79" w:rsidP="00E70D9C">
      <w:pPr>
        <w:pStyle w:val="SingleTxtG"/>
        <w:ind w:firstLine="567"/>
        <w:rPr>
          <w:b/>
          <w:bCs/>
        </w:rPr>
      </w:pPr>
      <w:r w:rsidRPr="009D1F72">
        <w:rPr>
          <w:b/>
        </w:rPr>
        <w:lastRenderedPageBreak/>
        <w:t>(c)</w:t>
      </w:r>
      <w:r w:rsidRPr="009D1F72">
        <w:rPr>
          <w:b/>
          <w:bCs/>
        </w:rPr>
        <w:tab/>
        <w:t>Improve coordination among stakeholders working on the issues relevant for the mandate and streamline the anti-slavery activities by creating an adequately funded high-level multi-stakeholder coordination mechanism, ideally attached to the President’s or the Prime Minister’s Office, tasked with monitoring the implementation of the strategy and the action plan and their periodic review; enforc</w:t>
      </w:r>
      <w:r w:rsidR="00CD144D" w:rsidRPr="009D1F72">
        <w:rPr>
          <w:b/>
          <w:bCs/>
        </w:rPr>
        <w:t>ing</w:t>
      </w:r>
      <w:r w:rsidRPr="009D1F72">
        <w:rPr>
          <w:b/>
          <w:bCs/>
        </w:rPr>
        <w:t xml:space="preserve"> the legislation, programmes, plans and policies aimed at eradicating slavery and tackling its root causes; and reflecting the specific situation of slaves, former slaves and their descendants in all relevant Government programmes and policies, including those addressing the root causes of slavery, in order to ensure the full enjoyment of their human rights;</w:t>
      </w:r>
    </w:p>
    <w:p w:rsidR="00DA2F57" w:rsidRPr="009D1F72" w:rsidRDefault="00DA2F57" w:rsidP="004437EC">
      <w:pPr>
        <w:pStyle w:val="SingleTxtG"/>
        <w:ind w:firstLine="567"/>
        <w:rPr>
          <w:b/>
          <w:bCs/>
        </w:rPr>
      </w:pPr>
      <w:r w:rsidRPr="009D1F72">
        <w:rPr>
          <w:b/>
        </w:rPr>
        <w:t>(d)</w:t>
      </w:r>
      <w:r w:rsidRPr="009D1F72">
        <w:rPr>
          <w:b/>
        </w:rPr>
        <w:tab/>
      </w:r>
      <w:r w:rsidRPr="009D1F72">
        <w:rPr>
          <w:b/>
          <w:bCs/>
        </w:rPr>
        <w:t xml:space="preserve">Conduct an assessment of whether the coordination, monitoring, enforcement and mainstreaming function could be executed by </w:t>
      </w:r>
      <w:r w:rsidR="000304C7" w:rsidRPr="009D1F72">
        <w:rPr>
          <w:b/>
          <w:bCs/>
        </w:rPr>
        <w:t xml:space="preserve">the </w:t>
      </w:r>
      <w:r w:rsidR="004437EC" w:rsidRPr="009D1F72">
        <w:rPr>
          <w:b/>
          <w:bCs/>
        </w:rPr>
        <w:t>National Commission for the Coordination of the Fight against Trafficking in Persons</w:t>
      </w:r>
      <w:r w:rsidRPr="009D1F72">
        <w:rPr>
          <w:b/>
          <w:bCs/>
        </w:rPr>
        <w:t xml:space="preserve"> </w:t>
      </w:r>
      <w:r w:rsidR="004437EC" w:rsidRPr="009D1F72">
        <w:rPr>
          <w:b/>
          <w:bCs/>
        </w:rPr>
        <w:t xml:space="preserve">if the </w:t>
      </w:r>
      <w:r w:rsidRPr="009D1F72">
        <w:rPr>
          <w:b/>
          <w:bCs/>
        </w:rPr>
        <w:t>necessary legislative changes</w:t>
      </w:r>
      <w:r w:rsidR="004437EC" w:rsidRPr="009D1F72">
        <w:rPr>
          <w:b/>
          <w:bCs/>
        </w:rPr>
        <w:t xml:space="preserve"> were made</w:t>
      </w:r>
      <w:r w:rsidRPr="009D1F72">
        <w:rPr>
          <w:b/>
          <w:bCs/>
        </w:rPr>
        <w:t>, including in terms of extending its mandate to include all forms of slavery and slavery-like practices.</w:t>
      </w:r>
    </w:p>
    <w:p w:rsidR="003C6066" w:rsidRPr="009D1F72" w:rsidRDefault="00DA2F57" w:rsidP="00B75239">
      <w:pPr>
        <w:pStyle w:val="H23G"/>
      </w:pPr>
      <w:r w:rsidRPr="009D1F72">
        <w:tab/>
      </w:r>
      <w:r w:rsidRPr="009D1F72">
        <w:tab/>
        <w:t>Legislative amendments</w:t>
      </w:r>
    </w:p>
    <w:p w:rsidR="003C6066" w:rsidRPr="009D1F72" w:rsidRDefault="00470DF3" w:rsidP="00470DF3">
      <w:pPr>
        <w:pStyle w:val="SingleTxtG"/>
        <w:rPr>
          <w:b/>
        </w:rPr>
      </w:pPr>
      <w:r w:rsidRPr="009D1F72">
        <w:t>99.</w:t>
      </w:r>
      <w:r w:rsidRPr="009D1F72">
        <w:tab/>
      </w:r>
      <w:r w:rsidR="00B247CC" w:rsidRPr="009D1F72">
        <w:rPr>
          <w:b/>
        </w:rPr>
        <w:t>In terms of strengthening the legislative framework</w:t>
      </w:r>
      <w:r w:rsidR="004437EC" w:rsidRPr="009D1F72">
        <w:rPr>
          <w:b/>
        </w:rPr>
        <w:t>,</w:t>
      </w:r>
      <w:r w:rsidR="00B247CC" w:rsidRPr="009D1F72">
        <w:rPr>
          <w:b/>
        </w:rPr>
        <w:t xml:space="preserve"> the Special Rapporteur urges the Government to focus on the following measures:</w:t>
      </w:r>
    </w:p>
    <w:p w:rsidR="001B702D" w:rsidRPr="009D1F72" w:rsidRDefault="001B702D" w:rsidP="00010F45">
      <w:pPr>
        <w:pStyle w:val="SingleTxtG"/>
        <w:ind w:firstLine="567"/>
        <w:rPr>
          <w:b/>
          <w:bCs/>
        </w:rPr>
      </w:pPr>
      <w:r w:rsidRPr="009D1F72">
        <w:rPr>
          <w:b/>
        </w:rPr>
        <w:t>(a)</w:t>
      </w:r>
      <w:r w:rsidRPr="009D1F72">
        <w:rPr>
          <w:b/>
          <w:bCs/>
        </w:rPr>
        <w:tab/>
        <w:t>Criminali</w:t>
      </w:r>
      <w:r w:rsidR="004437EC" w:rsidRPr="009D1F72">
        <w:rPr>
          <w:b/>
          <w:bCs/>
        </w:rPr>
        <w:t>z</w:t>
      </w:r>
      <w:r w:rsidRPr="009D1F72">
        <w:rPr>
          <w:b/>
          <w:bCs/>
        </w:rPr>
        <w:t xml:space="preserve">e all slavery-like practices, including by incorporating </w:t>
      </w:r>
      <w:r w:rsidR="004437EC" w:rsidRPr="009D1F72">
        <w:rPr>
          <w:b/>
          <w:bCs/>
        </w:rPr>
        <w:t xml:space="preserve">into the Criminal Code </w:t>
      </w:r>
      <w:r w:rsidRPr="009D1F72">
        <w:rPr>
          <w:b/>
          <w:bCs/>
        </w:rPr>
        <w:t xml:space="preserve">the entirety of institutions and practices similar to slavery </w:t>
      </w:r>
      <w:r w:rsidR="004437EC" w:rsidRPr="009D1F72">
        <w:rPr>
          <w:b/>
          <w:bCs/>
        </w:rPr>
        <w:t xml:space="preserve">described in </w:t>
      </w:r>
      <w:r w:rsidRPr="009D1F72">
        <w:rPr>
          <w:b/>
          <w:bCs/>
        </w:rPr>
        <w:t xml:space="preserve">the Supplementary Convention; </w:t>
      </w:r>
    </w:p>
    <w:p w:rsidR="001B702D" w:rsidRPr="009D1F72" w:rsidRDefault="001B702D" w:rsidP="00DA00E3">
      <w:pPr>
        <w:pStyle w:val="SingleTxtG"/>
        <w:ind w:firstLine="567"/>
        <w:rPr>
          <w:b/>
          <w:bCs/>
        </w:rPr>
      </w:pPr>
      <w:r w:rsidRPr="009D1F72">
        <w:rPr>
          <w:b/>
        </w:rPr>
        <w:t>(b)</w:t>
      </w:r>
      <w:r w:rsidRPr="009D1F72">
        <w:rPr>
          <w:b/>
          <w:bCs/>
        </w:rPr>
        <w:tab/>
        <w:t xml:space="preserve">Amend </w:t>
      </w:r>
      <w:r w:rsidR="001E559A" w:rsidRPr="009D1F72">
        <w:rPr>
          <w:b/>
          <w:bCs/>
        </w:rPr>
        <w:t>a</w:t>
      </w:r>
      <w:r w:rsidR="00B214E8" w:rsidRPr="009D1F72">
        <w:rPr>
          <w:b/>
          <w:bCs/>
        </w:rPr>
        <w:t>rticle </w:t>
      </w:r>
      <w:r w:rsidRPr="009D1F72">
        <w:rPr>
          <w:b/>
          <w:bCs/>
        </w:rPr>
        <w:t xml:space="preserve">102 of the Criminal Code by adding an explicit reference to </w:t>
      </w:r>
      <w:r w:rsidR="001E559A" w:rsidRPr="009D1F72">
        <w:rPr>
          <w:b/>
          <w:bCs/>
        </w:rPr>
        <w:t xml:space="preserve">the </w:t>
      </w:r>
      <w:r w:rsidRPr="009D1F72">
        <w:rPr>
          <w:b/>
          <w:bCs/>
        </w:rPr>
        <w:t xml:space="preserve">prohibition of descent-based discrimination in line with </w:t>
      </w:r>
      <w:r w:rsidR="00DA00E3" w:rsidRPr="009D1F72">
        <w:rPr>
          <w:b/>
          <w:bCs/>
        </w:rPr>
        <w:t xml:space="preserve">general recommendation No. </w:t>
      </w:r>
      <w:r w:rsidR="00072E2F" w:rsidRPr="009D1F72">
        <w:rPr>
          <w:b/>
          <w:bCs/>
        </w:rPr>
        <w:t xml:space="preserve">29 </w:t>
      </w:r>
      <w:r w:rsidR="00DA00E3" w:rsidRPr="009D1F72">
        <w:rPr>
          <w:b/>
          <w:bCs/>
        </w:rPr>
        <w:t>of the Committee on the</w:t>
      </w:r>
      <w:r w:rsidR="00C227A8" w:rsidRPr="009D1F72">
        <w:rPr>
          <w:b/>
          <w:bCs/>
        </w:rPr>
        <w:t xml:space="preserve"> Elimination </w:t>
      </w:r>
      <w:r w:rsidR="00DA00E3" w:rsidRPr="009D1F72">
        <w:rPr>
          <w:b/>
          <w:bCs/>
        </w:rPr>
        <w:t>of Racial</w:t>
      </w:r>
      <w:r w:rsidR="00C227A8" w:rsidRPr="009D1F72">
        <w:rPr>
          <w:b/>
          <w:bCs/>
        </w:rPr>
        <w:t xml:space="preserve"> Discrimination</w:t>
      </w:r>
      <w:r w:rsidRPr="009D1F72">
        <w:rPr>
          <w:b/>
          <w:bCs/>
        </w:rPr>
        <w:t>;</w:t>
      </w:r>
    </w:p>
    <w:p w:rsidR="001B702D" w:rsidRPr="009D1F72" w:rsidRDefault="001B702D" w:rsidP="00010F45">
      <w:pPr>
        <w:pStyle w:val="SingleTxtG"/>
        <w:ind w:firstLine="567"/>
        <w:rPr>
          <w:b/>
          <w:bCs/>
        </w:rPr>
      </w:pPr>
      <w:r w:rsidRPr="009D1F72">
        <w:rPr>
          <w:b/>
        </w:rPr>
        <w:t>(c)</w:t>
      </w:r>
      <w:r w:rsidRPr="009D1F72">
        <w:rPr>
          <w:b/>
        </w:rPr>
        <w:tab/>
      </w:r>
      <w:r w:rsidRPr="009D1F72">
        <w:rPr>
          <w:b/>
          <w:bCs/>
        </w:rPr>
        <w:t xml:space="preserve">Enact legislation </w:t>
      </w:r>
      <w:r w:rsidR="001E559A" w:rsidRPr="009D1F72">
        <w:rPr>
          <w:b/>
          <w:bCs/>
        </w:rPr>
        <w:t xml:space="preserve">on </w:t>
      </w:r>
      <w:r w:rsidRPr="009D1F72">
        <w:rPr>
          <w:b/>
          <w:bCs/>
        </w:rPr>
        <w:t xml:space="preserve">domestic work and penalties for violations of </w:t>
      </w:r>
      <w:r w:rsidR="003E4595" w:rsidRPr="009D1F72">
        <w:rPr>
          <w:b/>
          <w:bCs/>
        </w:rPr>
        <w:t xml:space="preserve">the rights of </w:t>
      </w:r>
      <w:r w:rsidRPr="009D1F72">
        <w:rPr>
          <w:b/>
          <w:bCs/>
        </w:rPr>
        <w:t xml:space="preserve">domestic workers, in </w:t>
      </w:r>
      <w:r w:rsidR="00490CCE" w:rsidRPr="009D1F72">
        <w:rPr>
          <w:b/>
          <w:bCs/>
        </w:rPr>
        <w:t xml:space="preserve">line </w:t>
      </w:r>
      <w:r w:rsidRPr="009D1F72">
        <w:rPr>
          <w:b/>
          <w:bCs/>
        </w:rPr>
        <w:t xml:space="preserve">with </w:t>
      </w:r>
      <w:r w:rsidR="001E559A" w:rsidRPr="009D1F72">
        <w:rPr>
          <w:b/>
          <w:bCs/>
        </w:rPr>
        <w:t xml:space="preserve">the </w:t>
      </w:r>
      <w:r w:rsidRPr="009D1F72">
        <w:rPr>
          <w:b/>
          <w:bCs/>
        </w:rPr>
        <w:t>ILO Domestic Workers Convention, 2011 (</w:t>
      </w:r>
      <w:r w:rsidR="00B214E8" w:rsidRPr="009D1F72">
        <w:rPr>
          <w:b/>
          <w:bCs/>
        </w:rPr>
        <w:t>No. </w:t>
      </w:r>
      <w:r w:rsidRPr="009D1F72">
        <w:rPr>
          <w:b/>
          <w:bCs/>
        </w:rPr>
        <w:t>189)</w:t>
      </w:r>
      <w:r w:rsidR="00C621D7" w:rsidRPr="009D1F72">
        <w:rPr>
          <w:b/>
          <w:bCs/>
        </w:rPr>
        <w:t>,</w:t>
      </w:r>
      <w:r w:rsidRPr="009D1F72">
        <w:rPr>
          <w:b/>
          <w:bCs/>
        </w:rPr>
        <w:t xml:space="preserve"> the ratification of which is strongly encouraged, and criminali</w:t>
      </w:r>
      <w:r w:rsidR="00C621D7" w:rsidRPr="009D1F72">
        <w:rPr>
          <w:b/>
          <w:bCs/>
        </w:rPr>
        <w:t>z</w:t>
      </w:r>
      <w:r w:rsidRPr="009D1F72">
        <w:rPr>
          <w:b/>
          <w:bCs/>
        </w:rPr>
        <w:t>e domestic servitude;</w:t>
      </w:r>
    </w:p>
    <w:p w:rsidR="001B702D" w:rsidRPr="009D1F72" w:rsidRDefault="001B702D" w:rsidP="00E70D9C">
      <w:pPr>
        <w:pStyle w:val="SingleTxtG"/>
        <w:ind w:firstLine="567"/>
        <w:rPr>
          <w:b/>
          <w:bCs/>
        </w:rPr>
      </w:pPr>
      <w:r w:rsidRPr="009D1F72">
        <w:rPr>
          <w:b/>
        </w:rPr>
        <w:t>(d)</w:t>
      </w:r>
      <w:r w:rsidRPr="009D1F72">
        <w:rPr>
          <w:b/>
          <w:bCs/>
        </w:rPr>
        <w:tab/>
        <w:t>Adopt the regulatory part of the Labour Code at the earliest;</w:t>
      </w:r>
      <w:r w:rsidR="00B214E8" w:rsidRPr="009D1F72">
        <w:rPr>
          <w:b/>
          <w:bCs/>
        </w:rPr>
        <w:t xml:space="preserve"> </w:t>
      </w:r>
    </w:p>
    <w:p w:rsidR="001B702D" w:rsidRPr="009D1F72" w:rsidRDefault="001B702D" w:rsidP="00010F45">
      <w:pPr>
        <w:pStyle w:val="SingleTxtG"/>
        <w:ind w:firstLine="567"/>
        <w:rPr>
          <w:b/>
          <w:bCs/>
        </w:rPr>
      </w:pPr>
      <w:r w:rsidRPr="009D1F72">
        <w:rPr>
          <w:b/>
        </w:rPr>
        <w:t>(e)</w:t>
      </w:r>
      <w:r w:rsidRPr="009D1F72">
        <w:rPr>
          <w:b/>
          <w:bCs/>
        </w:rPr>
        <w:tab/>
        <w:t xml:space="preserve">Withdraw all reservations to international human rights instruments and adopt </w:t>
      </w:r>
      <w:r w:rsidR="003E4595" w:rsidRPr="009D1F72">
        <w:rPr>
          <w:b/>
          <w:bCs/>
        </w:rPr>
        <w:t xml:space="preserve">the </w:t>
      </w:r>
      <w:r w:rsidRPr="009D1F72">
        <w:rPr>
          <w:b/>
          <w:bCs/>
        </w:rPr>
        <w:t xml:space="preserve">legislative changes </w:t>
      </w:r>
      <w:r w:rsidR="003E4595" w:rsidRPr="009D1F72">
        <w:rPr>
          <w:b/>
          <w:bCs/>
        </w:rPr>
        <w:t xml:space="preserve">necessary </w:t>
      </w:r>
      <w:r w:rsidRPr="009D1F72">
        <w:rPr>
          <w:b/>
          <w:bCs/>
        </w:rPr>
        <w:t>to address the persisting discrepancy between the national and international legal framework</w:t>
      </w:r>
      <w:r w:rsidR="00C621D7" w:rsidRPr="009D1F72">
        <w:rPr>
          <w:b/>
          <w:bCs/>
        </w:rPr>
        <w:t>s</w:t>
      </w:r>
      <w:r w:rsidRPr="009D1F72">
        <w:rPr>
          <w:b/>
          <w:bCs/>
        </w:rPr>
        <w:t>, including in relation to raising the minimum age for hazardous labour and minimum marriageable age for girls;</w:t>
      </w:r>
    </w:p>
    <w:p w:rsidR="001B702D" w:rsidRPr="009D1F72" w:rsidRDefault="00B75239" w:rsidP="00490CCE">
      <w:pPr>
        <w:pStyle w:val="SingleTxtG"/>
        <w:ind w:firstLine="567"/>
        <w:rPr>
          <w:b/>
          <w:bCs/>
        </w:rPr>
      </w:pPr>
      <w:r w:rsidRPr="009D1F72">
        <w:rPr>
          <w:b/>
        </w:rPr>
        <w:t>(f)</w:t>
      </w:r>
      <w:r w:rsidRPr="009D1F72">
        <w:rPr>
          <w:b/>
          <w:bCs/>
        </w:rPr>
        <w:tab/>
      </w:r>
      <w:r w:rsidR="001B702D" w:rsidRPr="009D1F72">
        <w:rPr>
          <w:b/>
          <w:bCs/>
        </w:rPr>
        <w:t xml:space="preserve">Adopt the legislative amendments </w:t>
      </w:r>
      <w:r w:rsidR="00490CCE" w:rsidRPr="009D1F72">
        <w:rPr>
          <w:b/>
          <w:bCs/>
        </w:rPr>
        <w:t xml:space="preserve">necessary </w:t>
      </w:r>
      <w:r w:rsidR="001B702D" w:rsidRPr="009D1F72">
        <w:rPr>
          <w:b/>
          <w:bCs/>
        </w:rPr>
        <w:t xml:space="preserve">to ensure that the operationalization </w:t>
      </w:r>
      <w:r w:rsidR="00C621D7" w:rsidRPr="009D1F72">
        <w:rPr>
          <w:b/>
          <w:bCs/>
        </w:rPr>
        <w:t xml:space="preserve">and activities </w:t>
      </w:r>
      <w:r w:rsidR="001B702D" w:rsidRPr="009D1F72">
        <w:rPr>
          <w:b/>
          <w:bCs/>
        </w:rPr>
        <w:t xml:space="preserve">of </w:t>
      </w:r>
      <w:r w:rsidR="00D16CE7" w:rsidRPr="009D1F72">
        <w:rPr>
          <w:b/>
          <w:bCs/>
        </w:rPr>
        <w:t>the National Agency for Combating Trafficking in Persons</w:t>
      </w:r>
      <w:r w:rsidR="001B702D" w:rsidRPr="009D1F72">
        <w:rPr>
          <w:b/>
          <w:bCs/>
        </w:rPr>
        <w:t xml:space="preserve"> at the region</w:t>
      </w:r>
      <w:r w:rsidR="00C621D7" w:rsidRPr="009D1F72">
        <w:rPr>
          <w:b/>
          <w:bCs/>
        </w:rPr>
        <w:t>al</w:t>
      </w:r>
      <w:r w:rsidR="001B702D" w:rsidRPr="009D1F72">
        <w:rPr>
          <w:b/>
          <w:bCs/>
        </w:rPr>
        <w:t>, department</w:t>
      </w:r>
      <w:r w:rsidR="00C621D7" w:rsidRPr="009D1F72">
        <w:rPr>
          <w:b/>
          <w:bCs/>
        </w:rPr>
        <w:t>al</w:t>
      </w:r>
      <w:r w:rsidR="001B702D" w:rsidRPr="009D1F72">
        <w:rPr>
          <w:b/>
          <w:bCs/>
        </w:rPr>
        <w:t xml:space="preserve"> and communit</w:t>
      </w:r>
      <w:r w:rsidR="00C621D7" w:rsidRPr="009D1F72">
        <w:rPr>
          <w:b/>
          <w:bCs/>
        </w:rPr>
        <w:t>y levels</w:t>
      </w:r>
      <w:r w:rsidR="001B702D" w:rsidRPr="009D1F72">
        <w:rPr>
          <w:b/>
          <w:bCs/>
        </w:rPr>
        <w:t xml:space="preserve"> benefit all victims of slavery and slavery-like practices.</w:t>
      </w:r>
    </w:p>
    <w:p w:rsidR="001B702D" w:rsidRPr="009D1F72" w:rsidRDefault="00B75239" w:rsidP="00B75239">
      <w:pPr>
        <w:pStyle w:val="H23G"/>
      </w:pPr>
      <w:r w:rsidRPr="009D1F72">
        <w:tab/>
      </w:r>
      <w:r w:rsidRPr="009D1F72">
        <w:tab/>
      </w:r>
      <w:r w:rsidR="001B702D" w:rsidRPr="009D1F72">
        <w:t>Access to justice and law enforcement</w:t>
      </w:r>
    </w:p>
    <w:p w:rsidR="00B27A0D" w:rsidRPr="009D1F72" w:rsidRDefault="00470DF3" w:rsidP="00470DF3">
      <w:pPr>
        <w:pStyle w:val="SingleTxtG"/>
        <w:rPr>
          <w:b/>
        </w:rPr>
      </w:pPr>
      <w:r w:rsidRPr="009D1F72">
        <w:t>100.</w:t>
      </w:r>
      <w:r w:rsidRPr="009D1F72">
        <w:tab/>
      </w:r>
      <w:r w:rsidR="00B247CC" w:rsidRPr="009D1F72">
        <w:rPr>
          <w:b/>
        </w:rPr>
        <w:t>In order to address the law enforcement challenges and the question of access to justice for victims of slavery and slavery-like practices, the Special Rapporteur recommends that the Government</w:t>
      </w:r>
      <w:r w:rsidR="00A252B1" w:rsidRPr="009D1F72">
        <w:rPr>
          <w:b/>
        </w:rPr>
        <w:t>:</w:t>
      </w:r>
    </w:p>
    <w:p w:rsidR="003C6066" w:rsidRPr="009D1F72" w:rsidRDefault="00B27A0D" w:rsidP="009E1703">
      <w:pPr>
        <w:pStyle w:val="SingleTxtG"/>
        <w:rPr>
          <w:b/>
        </w:rPr>
      </w:pPr>
      <w:r w:rsidRPr="009D1F72">
        <w:rPr>
          <w:b/>
        </w:rPr>
        <w:tab/>
      </w:r>
      <w:r w:rsidRPr="009D1F72">
        <w:rPr>
          <w:b/>
          <w:bCs/>
        </w:rPr>
        <w:t>(a)</w:t>
      </w:r>
      <w:r w:rsidRPr="009D1F72">
        <w:rPr>
          <w:b/>
        </w:rPr>
        <w:tab/>
      </w:r>
      <w:r w:rsidR="00A252B1" w:rsidRPr="009D1F72">
        <w:rPr>
          <w:b/>
        </w:rPr>
        <w:t>U</w:t>
      </w:r>
      <w:r w:rsidR="00B247CC" w:rsidRPr="009D1F72">
        <w:rPr>
          <w:b/>
        </w:rPr>
        <w:t>ndertake a comprehensive analysis of the reasons for the limited number of prosecutions</w:t>
      </w:r>
      <w:r w:rsidR="00A252B1" w:rsidRPr="009D1F72">
        <w:rPr>
          <w:b/>
        </w:rPr>
        <w:t>;</w:t>
      </w:r>
    </w:p>
    <w:p w:rsidR="003C6066" w:rsidRPr="009D1F72" w:rsidRDefault="00B75239" w:rsidP="00E70D9C">
      <w:pPr>
        <w:pStyle w:val="SingleTxtG"/>
        <w:ind w:firstLine="567"/>
        <w:rPr>
          <w:b/>
          <w:bCs/>
        </w:rPr>
      </w:pPr>
      <w:r w:rsidRPr="009D1F72">
        <w:rPr>
          <w:b/>
        </w:rPr>
        <w:lastRenderedPageBreak/>
        <w:t>(</w:t>
      </w:r>
      <w:r w:rsidR="00B27A0D" w:rsidRPr="009D1F72">
        <w:rPr>
          <w:b/>
        </w:rPr>
        <w:t>b</w:t>
      </w:r>
      <w:r w:rsidRPr="009D1F72">
        <w:rPr>
          <w:b/>
        </w:rPr>
        <w:t>)</w:t>
      </w:r>
      <w:r w:rsidR="00E96FEA" w:rsidRPr="009D1F72">
        <w:rPr>
          <w:b/>
          <w:bCs/>
        </w:rPr>
        <w:tab/>
      </w:r>
      <w:r w:rsidR="00B247CC" w:rsidRPr="009D1F72">
        <w:rPr>
          <w:b/>
          <w:bCs/>
        </w:rPr>
        <w:t xml:space="preserve">Ensure effective access to justice for victims of slavery, slavery-like practices and former slaves by providing them with increased support to bring their cases forward, including </w:t>
      </w:r>
      <w:r w:rsidR="00481580" w:rsidRPr="009D1F72">
        <w:rPr>
          <w:b/>
          <w:bCs/>
        </w:rPr>
        <w:t>high-</w:t>
      </w:r>
      <w:r w:rsidR="00B247CC" w:rsidRPr="009D1F72">
        <w:rPr>
          <w:b/>
          <w:bCs/>
        </w:rPr>
        <w:t>quality and speciali</w:t>
      </w:r>
      <w:r w:rsidR="00481580" w:rsidRPr="009D1F72">
        <w:rPr>
          <w:b/>
          <w:bCs/>
        </w:rPr>
        <w:t>z</w:t>
      </w:r>
      <w:r w:rsidR="00B247CC" w:rsidRPr="009D1F72">
        <w:rPr>
          <w:b/>
          <w:bCs/>
        </w:rPr>
        <w:t>ed free legal assistance and victim and witness support services;</w:t>
      </w:r>
    </w:p>
    <w:p w:rsidR="003C6066" w:rsidRPr="009D1F72" w:rsidRDefault="00B75239" w:rsidP="00E70D9C">
      <w:pPr>
        <w:pStyle w:val="SingleTxtG"/>
        <w:ind w:firstLine="567"/>
        <w:rPr>
          <w:b/>
          <w:bCs/>
        </w:rPr>
      </w:pPr>
      <w:r w:rsidRPr="009D1F72">
        <w:rPr>
          <w:b/>
        </w:rPr>
        <w:t>(</w:t>
      </w:r>
      <w:r w:rsidR="00B27A0D" w:rsidRPr="009D1F72">
        <w:rPr>
          <w:b/>
        </w:rPr>
        <w:t>c</w:t>
      </w:r>
      <w:r w:rsidRPr="009D1F72">
        <w:rPr>
          <w:b/>
        </w:rPr>
        <w:t>)</w:t>
      </w:r>
      <w:r w:rsidR="00452323" w:rsidRPr="009D1F72">
        <w:rPr>
          <w:b/>
          <w:bCs/>
        </w:rPr>
        <w:tab/>
      </w:r>
      <w:r w:rsidR="00B247CC" w:rsidRPr="009D1F72">
        <w:rPr>
          <w:b/>
          <w:bCs/>
        </w:rPr>
        <w:t>Expedite the passing of the decree establishing the special compensation fund for victims, guarantee its adequate resourcing and extend the pool of its beneficiaries to those trapped in all forms of slavery and slavery-like practices in order for them to be ensured the right of access to an effective remedy;</w:t>
      </w:r>
    </w:p>
    <w:p w:rsidR="003C6066" w:rsidRPr="009D1F72" w:rsidRDefault="00B75239" w:rsidP="00481580">
      <w:pPr>
        <w:pStyle w:val="SingleTxtG"/>
        <w:ind w:firstLine="567"/>
        <w:rPr>
          <w:b/>
          <w:bCs/>
        </w:rPr>
      </w:pPr>
      <w:r w:rsidRPr="009D1F72">
        <w:rPr>
          <w:b/>
        </w:rPr>
        <w:t>(</w:t>
      </w:r>
      <w:r w:rsidR="00B27A0D" w:rsidRPr="009D1F72">
        <w:rPr>
          <w:b/>
        </w:rPr>
        <w:t>d</w:t>
      </w:r>
      <w:r w:rsidRPr="009D1F72">
        <w:rPr>
          <w:b/>
        </w:rPr>
        <w:t>)</w:t>
      </w:r>
      <w:r w:rsidR="00452323" w:rsidRPr="009D1F72">
        <w:rPr>
          <w:b/>
          <w:bCs/>
        </w:rPr>
        <w:tab/>
      </w:r>
      <w:r w:rsidR="00B247CC" w:rsidRPr="009D1F72">
        <w:rPr>
          <w:b/>
          <w:bCs/>
        </w:rPr>
        <w:t>Include modules on anti-slavery legislation</w:t>
      </w:r>
      <w:r w:rsidR="00481580" w:rsidRPr="009D1F72">
        <w:rPr>
          <w:b/>
          <w:bCs/>
        </w:rPr>
        <w:t xml:space="preserve"> </w:t>
      </w:r>
      <w:r w:rsidR="00490CCE" w:rsidRPr="009D1F72">
        <w:rPr>
          <w:b/>
          <w:bCs/>
        </w:rPr>
        <w:t>in the curricula of judicial</w:t>
      </w:r>
      <w:r w:rsidR="00481580" w:rsidRPr="009D1F72">
        <w:rPr>
          <w:b/>
          <w:bCs/>
        </w:rPr>
        <w:t>, prosecution and front-line officials, including police, gendarmerie, social workers and labour inspectors</w:t>
      </w:r>
      <w:r w:rsidR="00B247CC" w:rsidRPr="009D1F72">
        <w:rPr>
          <w:b/>
          <w:bCs/>
        </w:rPr>
        <w:t xml:space="preserve">, using the already available compendium of relevant international, regional and national standards on slavery and slavery-like practices assembled by RDM Tanafili with the support of </w:t>
      </w:r>
      <w:r w:rsidR="00FC5C63" w:rsidRPr="009D1F72">
        <w:rPr>
          <w:b/>
          <w:bCs/>
        </w:rPr>
        <w:t>the Office of the United Nations High Commissioner for Human Rights</w:t>
      </w:r>
      <w:r w:rsidR="00B247CC" w:rsidRPr="009D1F72">
        <w:rPr>
          <w:b/>
          <w:bCs/>
        </w:rPr>
        <w:t>;</w:t>
      </w:r>
    </w:p>
    <w:p w:rsidR="003C6066" w:rsidRPr="009D1F72" w:rsidRDefault="00B75239" w:rsidP="00B53CBA">
      <w:pPr>
        <w:pStyle w:val="SingleTxtG"/>
        <w:ind w:firstLine="567"/>
        <w:rPr>
          <w:b/>
          <w:bCs/>
        </w:rPr>
      </w:pPr>
      <w:r w:rsidRPr="009D1F72">
        <w:rPr>
          <w:b/>
        </w:rPr>
        <w:t>(</w:t>
      </w:r>
      <w:r w:rsidR="00B27A0D" w:rsidRPr="009D1F72">
        <w:rPr>
          <w:b/>
        </w:rPr>
        <w:t>e</w:t>
      </w:r>
      <w:r w:rsidRPr="009D1F72">
        <w:rPr>
          <w:b/>
        </w:rPr>
        <w:t>)</w:t>
      </w:r>
      <w:r w:rsidR="00452323" w:rsidRPr="009D1F72">
        <w:rPr>
          <w:b/>
          <w:bCs/>
        </w:rPr>
        <w:tab/>
      </w:r>
      <w:r w:rsidR="00B247CC" w:rsidRPr="009D1F72">
        <w:rPr>
          <w:b/>
          <w:bCs/>
        </w:rPr>
        <w:t>Provide for continued speciali</w:t>
      </w:r>
      <w:r w:rsidR="003758FF" w:rsidRPr="009D1F72">
        <w:rPr>
          <w:b/>
          <w:bCs/>
        </w:rPr>
        <w:t>z</w:t>
      </w:r>
      <w:r w:rsidR="00B247CC" w:rsidRPr="009D1F72">
        <w:rPr>
          <w:b/>
          <w:bCs/>
        </w:rPr>
        <w:t>ed training of law enforcement officials and prosecutorial and judicial authorities on the anti-slavery legislation</w:t>
      </w:r>
      <w:r w:rsidR="00701A17" w:rsidRPr="009D1F72">
        <w:rPr>
          <w:b/>
          <w:bCs/>
        </w:rPr>
        <w:t>,</w:t>
      </w:r>
      <w:r w:rsidR="00B247CC" w:rsidRPr="009D1F72">
        <w:rPr>
          <w:b/>
          <w:bCs/>
        </w:rPr>
        <w:t xml:space="preserve"> and issue orders to ensure proper detection and identification</w:t>
      </w:r>
      <w:r w:rsidR="00B53CBA" w:rsidRPr="009D1F72">
        <w:rPr>
          <w:b/>
          <w:bCs/>
        </w:rPr>
        <w:t xml:space="preserve"> of victims</w:t>
      </w:r>
      <w:r w:rsidR="00B247CC" w:rsidRPr="009D1F72">
        <w:rPr>
          <w:b/>
          <w:bCs/>
        </w:rPr>
        <w:t xml:space="preserve">, prompt and effective investigation and prosecution and punishment of perpetrators; </w:t>
      </w:r>
    </w:p>
    <w:p w:rsidR="003C6066" w:rsidRPr="009D1F72" w:rsidRDefault="00B75239" w:rsidP="00E70D9C">
      <w:pPr>
        <w:pStyle w:val="SingleTxtG"/>
        <w:ind w:firstLine="567"/>
        <w:rPr>
          <w:b/>
          <w:bCs/>
        </w:rPr>
      </w:pPr>
      <w:r w:rsidRPr="009D1F72">
        <w:rPr>
          <w:b/>
        </w:rPr>
        <w:t>(</w:t>
      </w:r>
      <w:r w:rsidR="00B27A0D" w:rsidRPr="009D1F72">
        <w:rPr>
          <w:b/>
        </w:rPr>
        <w:t>f</w:t>
      </w:r>
      <w:r w:rsidRPr="009D1F72">
        <w:rPr>
          <w:b/>
        </w:rPr>
        <w:t>)</w:t>
      </w:r>
      <w:r w:rsidR="00452323" w:rsidRPr="009D1F72">
        <w:rPr>
          <w:b/>
          <w:bCs/>
        </w:rPr>
        <w:tab/>
      </w:r>
      <w:r w:rsidR="00B247CC" w:rsidRPr="009D1F72">
        <w:rPr>
          <w:b/>
          <w:bCs/>
        </w:rPr>
        <w:t>Consider developing</w:t>
      </w:r>
      <w:r w:rsidR="00B214E8" w:rsidRPr="009D1F72">
        <w:rPr>
          <w:b/>
          <w:bCs/>
        </w:rPr>
        <w:t xml:space="preserve"> </w:t>
      </w:r>
      <w:r w:rsidR="00B247CC" w:rsidRPr="009D1F72">
        <w:rPr>
          <w:b/>
          <w:bCs/>
        </w:rPr>
        <w:t>indicators for the existence of slavery and slavery-like practices to assist front-line officials in victim detection and identification, including on the specific vulnerabilities of children to contemporary forms of slavery, especially those in street situations;</w:t>
      </w:r>
    </w:p>
    <w:p w:rsidR="003C6066" w:rsidRPr="009D1F72" w:rsidRDefault="00B75239" w:rsidP="00E70D9C">
      <w:pPr>
        <w:pStyle w:val="SingleTxtG"/>
        <w:ind w:firstLine="567"/>
        <w:rPr>
          <w:b/>
          <w:bCs/>
        </w:rPr>
      </w:pPr>
      <w:r w:rsidRPr="009D1F72">
        <w:rPr>
          <w:b/>
        </w:rPr>
        <w:t>(</w:t>
      </w:r>
      <w:r w:rsidR="00B27A0D" w:rsidRPr="009D1F72">
        <w:rPr>
          <w:b/>
        </w:rPr>
        <w:t>g</w:t>
      </w:r>
      <w:r w:rsidRPr="009D1F72">
        <w:rPr>
          <w:b/>
        </w:rPr>
        <w:t>)</w:t>
      </w:r>
      <w:r w:rsidR="00452323" w:rsidRPr="009D1F72">
        <w:rPr>
          <w:b/>
          <w:bCs/>
        </w:rPr>
        <w:tab/>
      </w:r>
      <w:r w:rsidR="00B247CC" w:rsidRPr="009D1F72">
        <w:rPr>
          <w:b/>
          <w:bCs/>
        </w:rPr>
        <w:t xml:space="preserve">Guarantee that the international human rights norms and standards applicable in </w:t>
      </w:r>
      <w:r w:rsidR="00701A17" w:rsidRPr="009D1F72">
        <w:rPr>
          <w:b/>
          <w:bCs/>
        </w:rPr>
        <w:t xml:space="preserve">the </w:t>
      </w:r>
      <w:r w:rsidR="00B247CC" w:rsidRPr="009D1F72">
        <w:rPr>
          <w:b/>
          <w:bCs/>
        </w:rPr>
        <w:t>Niger are always upheld by the judiciary;</w:t>
      </w:r>
    </w:p>
    <w:p w:rsidR="003C6066" w:rsidRPr="009D1F72" w:rsidRDefault="00B75239" w:rsidP="00701A17">
      <w:pPr>
        <w:pStyle w:val="SingleTxtG"/>
        <w:ind w:firstLine="567"/>
        <w:rPr>
          <w:b/>
          <w:bCs/>
        </w:rPr>
      </w:pPr>
      <w:r w:rsidRPr="009D1F72">
        <w:rPr>
          <w:b/>
        </w:rPr>
        <w:t>(</w:t>
      </w:r>
      <w:r w:rsidR="00B27A0D" w:rsidRPr="009D1F72">
        <w:rPr>
          <w:b/>
        </w:rPr>
        <w:t>h</w:t>
      </w:r>
      <w:r w:rsidRPr="009D1F72">
        <w:rPr>
          <w:b/>
        </w:rPr>
        <w:t>)</w:t>
      </w:r>
      <w:r w:rsidR="00452323" w:rsidRPr="009D1F72">
        <w:rPr>
          <w:b/>
        </w:rPr>
        <w:tab/>
      </w:r>
      <w:r w:rsidR="00B247CC" w:rsidRPr="009D1F72">
        <w:rPr>
          <w:b/>
          <w:bCs/>
        </w:rPr>
        <w:t>Establish a database of initiated, pending and concluded trials in slavery cases at the level of all courts and introduce a section on th</w:t>
      </w:r>
      <w:r w:rsidR="00701A17" w:rsidRPr="009D1F72">
        <w:rPr>
          <w:b/>
          <w:bCs/>
        </w:rPr>
        <w:t>o</w:t>
      </w:r>
      <w:r w:rsidR="00B247CC" w:rsidRPr="009D1F72">
        <w:rPr>
          <w:b/>
          <w:bCs/>
        </w:rPr>
        <w:t>se in the</w:t>
      </w:r>
      <w:r w:rsidR="00701A17" w:rsidRPr="009D1F72">
        <w:rPr>
          <w:b/>
          <w:bCs/>
        </w:rPr>
        <w:t xml:space="preserve"> </w:t>
      </w:r>
      <w:r w:rsidR="00A252B1" w:rsidRPr="009D1F72">
        <w:rPr>
          <w:b/>
          <w:bCs/>
        </w:rPr>
        <w:t>chapter</w:t>
      </w:r>
      <w:r w:rsidR="00701A17" w:rsidRPr="009D1F72">
        <w:rPr>
          <w:b/>
          <w:bCs/>
        </w:rPr>
        <w:t xml:space="preserve"> on justice in the</w:t>
      </w:r>
      <w:r w:rsidR="00B247CC" w:rsidRPr="009D1F72">
        <w:rPr>
          <w:b/>
          <w:bCs/>
        </w:rPr>
        <w:t xml:space="preserve"> Statistical Yearbook in order to facilitate </w:t>
      </w:r>
      <w:r w:rsidR="00701A17" w:rsidRPr="009D1F72">
        <w:rPr>
          <w:b/>
          <w:bCs/>
        </w:rPr>
        <w:t xml:space="preserve">the </w:t>
      </w:r>
      <w:r w:rsidR="00B247CC" w:rsidRPr="009D1F72">
        <w:rPr>
          <w:b/>
          <w:bCs/>
        </w:rPr>
        <w:t>sharing of information and jurisprudence;</w:t>
      </w:r>
    </w:p>
    <w:p w:rsidR="003C6066" w:rsidRPr="009D1F72" w:rsidRDefault="00B75239" w:rsidP="00B53CBA">
      <w:pPr>
        <w:pStyle w:val="SingleTxtG"/>
        <w:ind w:firstLine="567"/>
        <w:rPr>
          <w:b/>
          <w:bCs/>
        </w:rPr>
      </w:pPr>
      <w:r w:rsidRPr="009D1F72">
        <w:rPr>
          <w:b/>
        </w:rPr>
        <w:t>(</w:t>
      </w:r>
      <w:r w:rsidR="00B27A0D" w:rsidRPr="009D1F72">
        <w:rPr>
          <w:b/>
        </w:rPr>
        <w:t>i</w:t>
      </w:r>
      <w:r w:rsidRPr="009D1F72">
        <w:rPr>
          <w:b/>
        </w:rPr>
        <w:t>)</w:t>
      </w:r>
      <w:r w:rsidR="00452323" w:rsidRPr="009D1F72">
        <w:rPr>
          <w:b/>
        </w:rPr>
        <w:tab/>
      </w:r>
      <w:r w:rsidR="00B247CC" w:rsidRPr="009D1F72">
        <w:rPr>
          <w:b/>
          <w:bCs/>
        </w:rPr>
        <w:t xml:space="preserve">Expedite the strengthening of the labour inspection </w:t>
      </w:r>
      <w:r w:rsidR="00B53CBA" w:rsidRPr="009D1F72">
        <w:rPr>
          <w:b/>
          <w:bCs/>
        </w:rPr>
        <w:t xml:space="preserve">system </w:t>
      </w:r>
      <w:r w:rsidR="00B247CC" w:rsidRPr="009D1F72">
        <w:rPr>
          <w:b/>
          <w:bCs/>
        </w:rPr>
        <w:t>by extending its presence beyond the region</w:t>
      </w:r>
      <w:r w:rsidR="00B27A0D" w:rsidRPr="009D1F72">
        <w:rPr>
          <w:b/>
          <w:bCs/>
        </w:rPr>
        <w:t>al level</w:t>
      </w:r>
      <w:r w:rsidR="00B247CC" w:rsidRPr="009D1F72">
        <w:rPr>
          <w:b/>
          <w:bCs/>
        </w:rPr>
        <w:t xml:space="preserve"> and providing the labour inspectors with sufficient financial, human and material resources to be able to conduct inspections effectively, including in the informal sector and other sectors where allegations of forced labour and worst forms of child labour are prevalent;</w:t>
      </w:r>
    </w:p>
    <w:p w:rsidR="003C6066" w:rsidRPr="009D1F72" w:rsidRDefault="00B75239" w:rsidP="00E70D9C">
      <w:pPr>
        <w:pStyle w:val="SingleTxtG"/>
        <w:ind w:firstLine="567"/>
        <w:rPr>
          <w:b/>
          <w:bCs/>
        </w:rPr>
      </w:pPr>
      <w:r w:rsidRPr="009D1F72">
        <w:rPr>
          <w:b/>
        </w:rPr>
        <w:t>(</w:t>
      </w:r>
      <w:r w:rsidR="00B27A0D" w:rsidRPr="009D1F72">
        <w:rPr>
          <w:b/>
        </w:rPr>
        <w:t>j</w:t>
      </w:r>
      <w:r w:rsidRPr="009D1F72">
        <w:rPr>
          <w:b/>
        </w:rPr>
        <w:t>)</w:t>
      </w:r>
      <w:r w:rsidR="00452323" w:rsidRPr="009D1F72">
        <w:rPr>
          <w:b/>
          <w:bCs/>
        </w:rPr>
        <w:tab/>
      </w:r>
      <w:r w:rsidR="00B247CC" w:rsidRPr="009D1F72">
        <w:rPr>
          <w:b/>
          <w:bCs/>
        </w:rPr>
        <w:t xml:space="preserve">Collect statistics of the number of cases of forced labour and worst forms of child labour detected and investigated by labour inspectors and their follow-up in terms of referral to courts; </w:t>
      </w:r>
    </w:p>
    <w:p w:rsidR="003C6066" w:rsidRPr="009D1F72" w:rsidRDefault="00B75239" w:rsidP="00E70D9C">
      <w:pPr>
        <w:pStyle w:val="SingleTxtG"/>
        <w:ind w:firstLine="567"/>
        <w:rPr>
          <w:b/>
          <w:bCs/>
        </w:rPr>
      </w:pPr>
      <w:r w:rsidRPr="009D1F72">
        <w:rPr>
          <w:b/>
        </w:rPr>
        <w:t>(</w:t>
      </w:r>
      <w:r w:rsidR="00B27A0D" w:rsidRPr="009D1F72">
        <w:rPr>
          <w:b/>
        </w:rPr>
        <w:t>k</w:t>
      </w:r>
      <w:r w:rsidRPr="009D1F72">
        <w:rPr>
          <w:b/>
        </w:rPr>
        <w:t>)</w:t>
      </w:r>
      <w:r w:rsidR="00452323" w:rsidRPr="009D1F72">
        <w:rPr>
          <w:b/>
          <w:bCs/>
        </w:rPr>
        <w:tab/>
      </w:r>
      <w:r w:rsidR="00B247CC" w:rsidRPr="009D1F72">
        <w:rPr>
          <w:b/>
          <w:bCs/>
        </w:rPr>
        <w:t>Address as a matter of urgency the cases of forced child begging, including by prosecuting marabouts who exploit children in this manner and further regulating Koranic schools in order to prevent this from occurring.</w:t>
      </w:r>
    </w:p>
    <w:p w:rsidR="003C6066" w:rsidRPr="009D1F72" w:rsidRDefault="003E4595" w:rsidP="00010F45">
      <w:pPr>
        <w:pStyle w:val="H23G"/>
        <w:ind w:firstLine="0"/>
        <w:rPr>
          <w:u w:val="single"/>
        </w:rPr>
      </w:pPr>
      <w:r w:rsidRPr="009D1F72">
        <w:t>P</w:t>
      </w:r>
      <w:r w:rsidR="00B247CC" w:rsidRPr="009D1F72">
        <w:t>rotection</w:t>
      </w:r>
      <w:r w:rsidRPr="009D1F72">
        <w:t xml:space="preserve"> of victims’ rights</w:t>
      </w:r>
      <w:r w:rsidR="00B247CC" w:rsidRPr="009D1F72">
        <w:t xml:space="preserve"> and empowerment</w:t>
      </w:r>
      <w:r w:rsidRPr="009D1F72">
        <w:t xml:space="preserve"> of victims</w:t>
      </w:r>
    </w:p>
    <w:p w:rsidR="003C6066" w:rsidRPr="009D1F72" w:rsidRDefault="00470DF3" w:rsidP="00470DF3">
      <w:pPr>
        <w:pStyle w:val="SingleTxtG"/>
        <w:rPr>
          <w:b/>
        </w:rPr>
      </w:pPr>
      <w:r w:rsidRPr="009D1F72">
        <w:t>101.</w:t>
      </w:r>
      <w:r w:rsidRPr="009D1F72">
        <w:tab/>
      </w:r>
      <w:r w:rsidR="00B247CC" w:rsidRPr="009D1F72">
        <w:rPr>
          <w:b/>
        </w:rPr>
        <w:t>The Special Rapporteur emphasi</w:t>
      </w:r>
      <w:r w:rsidR="00701A17" w:rsidRPr="009D1F72">
        <w:rPr>
          <w:b/>
        </w:rPr>
        <w:t>z</w:t>
      </w:r>
      <w:r w:rsidR="00B247CC" w:rsidRPr="009D1F72">
        <w:rPr>
          <w:b/>
        </w:rPr>
        <w:t>es that increased prosecution efforts should be accompanied by measures to prevent slavery and to protect and rehabilitate victims. In th</w:t>
      </w:r>
      <w:r w:rsidR="00701A17" w:rsidRPr="009D1F72">
        <w:rPr>
          <w:b/>
        </w:rPr>
        <w:t>at</w:t>
      </w:r>
      <w:r w:rsidR="00B247CC" w:rsidRPr="009D1F72">
        <w:rPr>
          <w:b/>
        </w:rPr>
        <w:t xml:space="preserve"> regard</w:t>
      </w:r>
      <w:r w:rsidR="00B53CBA" w:rsidRPr="009D1F72">
        <w:rPr>
          <w:b/>
        </w:rPr>
        <w:t>,</w:t>
      </w:r>
      <w:r w:rsidR="00B247CC" w:rsidRPr="009D1F72">
        <w:rPr>
          <w:b/>
        </w:rPr>
        <w:t xml:space="preserve"> special attention should be placed on guaranteeing the rights of women and girls, above all those from the communities of former slaves and their descendants, who face multiple forms of discrimination. The Special Rapporteur notes the key role</w:t>
      </w:r>
      <w:r w:rsidR="00AD6706" w:rsidRPr="009D1F72">
        <w:rPr>
          <w:b/>
        </w:rPr>
        <w:t xml:space="preserve"> that</w:t>
      </w:r>
      <w:r w:rsidR="00B247CC" w:rsidRPr="009D1F72">
        <w:rPr>
          <w:b/>
        </w:rPr>
        <w:t xml:space="preserve"> national and international NGOs </w:t>
      </w:r>
      <w:r w:rsidR="00701A17" w:rsidRPr="009D1F72">
        <w:rPr>
          <w:b/>
        </w:rPr>
        <w:t>have played</w:t>
      </w:r>
      <w:r w:rsidR="00B247CC" w:rsidRPr="009D1F72">
        <w:rPr>
          <w:b/>
        </w:rPr>
        <w:t xml:space="preserve"> in terms of </w:t>
      </w:r>
      <w:r w:rsidR="00B247CC" w:rsidRPr="009D1F72">
        <w:rPr>
          <w:b/>
        </w:rPr>
        <w:lastRenderedPageBreak/>
        <w:t xml:space="preserve">empowering victims and urges the Government to continue </w:t>
      </w:r>
      <w:r w:rsidR="00701A17" w:rsidRPr="009D1F72">
        <w:rPr>
          <w:b/>
        </w:rPr>
        <w:t xml:space="preserve">to </w:t>
      </w:r>
      <w:r w:rsidR="00B247CC" w:rsidRPr="009D1F72">
        <w:rPr>
          <w:b/>
        </w:rPr>
        <w:t>cooperat</w:t>
      </w:r>
      <w:r w:rsidR="00AD6706" w:rsidRPr="009D1F72">
        <w:rPr>
          <w:b/>
        </w:rPr>
        <w:t>e</w:t>
      </w:r>
      <w:r w:rsidR="00B247CC" w:rsidRPr="009D1F72">
        <w:rPr>
          <w:b/>
        </w:rPr>
        <w:t xml:space="preserve"> with them. </w:t>
      </w:r>
      <w:r w:rsidR="00B53CBA" w:rsidRPr="009D1F72">
        <w:rPr>
          <w:b/>
        </w:rPr>
        <w:t>She</w:t>
      </w:r>
      <w:r w:rsidR="00B247CC" w:rsidRPr="009D1F72">
        <w:rPr>
          <w:b/>
        </w:rPr>
        <w:t xml:space="preserve"> calls on </w:t>
      </w:r>
      <w:r w:rsidR="00AD6706" w:rsidRPr="009D1F72">
        <w:rPr>
          <w:b/>
        </w:rPr>
        <w:t xml:space="preserve">the </w:t>
      </w:r>
      <w:r w:rsidR="00B247CC" w:rsidRPr="009D1F72">
        <w:rPr>
          <w:b/>
        </w:rPr>
        <w:t>Niger</w:t>
      </w:r>
      <w:r w:rsidR="00E64E79" w:rsidRPr="009D1F72">
        <w:rPr>
          <w:b/>
        </w:rPr>
        <w:t> </w:t>
      </w:r>
      <w:r w:rsidR="00B247CC" w:rsidRPr="009D1F72">
        <w:rPr>
          <w:b/>
        </w:rPr>
        <w:t>to:</w:t>
      </w:r>
    </w:p>
    <w:p w:rsidR="003C6066" w:rsidRPr="009D1F72" w:rsidRDefault="00B75239" w:rsidP="00E70D9C">
      <w:pPr>
        <w:pStyle w:val="SingleTxtG"/>
        <w:ind w:firstLine="567"/>
        <w:rPr>
          <w:b/>
          <w:bCs/>
        </w:rPr>
      </w:pPr>
      <w:r w:rsidRPr="009D1F72">
        <w:rPr>
          <w:b/>
        </w:rPr>
        <w:t>(a)</w:t>
      </w:r>
      <w:r w:rsidR="00452323" w:rsidRPr="009D1F72">
        <w:rPr>
          <w:b/>
          <w:bCs/>
        </w:rPr>
        <w:tab/>
      </w:r>
      <w:r w:rsidR="00B247CC" w:rsidRPr="009D1F72">
        <w:rPr>
          <w:b/>
          <w:bCs/>
        </w:rPr>
        <w:t>Adopt a formal referral and support system for victims of slavery and slavery-like practices, including in terms of safe shelter, family reunification</w:t>
      </w:r>
      <w:r w:rsidR="00AD6706" w:rsidRPr="009D1F72">
        <w:rPr>
          <w:b/>
          <w:bCs/>
        </w:rPr>
        <w:t xml:space="preserve"> and</w:t>
      </w:r>
      <w:r w:rsidR="00B247CC" w:rsidRPr="009D1F72">
        <w:rPr>
          <w:b/>
          <w:bCs/>
        </w:rPr>
        <w:t xml:space="preserve"> medical, psychological and other assistance, in cooperation with NGOs that are currently the main providers of different forms of support;</w:t>
      </w:r>
    </w:p>
    <w:p w:rsidR="003C6066" w:rsidRPr="009D1F72" w:rsidRDefault="00B75239" w:rsidP="00AD6706">
      <w:pPr>
        <w:pStyle w:val="SingleTxtG"/>
        <w:ind w:firstLine="567"/>
        <w:rPr>
          <w:b/>
          <w:bCs/>
        </w:rPr>
      </w:pPr>
      <w:r w:rsidRPr="009D1F72">
        <w:rPr>
          <w:b/>
        </w:rPr>
        <w:t>(b)</w:t>
      </w:r>
      <w:r w:rsidR="00452323" w:rsidRPr="009D1F72">
        <w:rPr>
          <w:b/>
          <w:bCs/>
        </w:rPr>
        <w:tab/>
      </w:r>
      <w:r w:rsidR="00B247CC" w:rsidRPr="009D1F72">
        <w:rPr>
          <w:b/>
          <w:bCs/>
        </w:rPr>
        <w:t xml:space="preserve">Supplement the national strategy and the action plan with legally enshrined policies and programmes </w:t>
      </w:r>
      <w:r w:rsidR="00AD6706" w:rsidRPr="009D1F72">
        <w:rPr>
          <w:b/>
          <w:bCs/>
        </w:rPr>
        <w:t>designed to</w:t>
      </w:r>
      <w:r w:rsidR="00B247CC" w:rsidRPr="009D1F72">
        <w:rPr>
          <w:b/>
          <w:bCs/>
        </w:rPr>
        <w:t xml:space="preserve"> rehabilitat</w:t>
      </w:r>
      <w:r w:rsidR="00AD6706" w:rsidRPr="009D1F72">
        <w:rPr>
          <w:b/>
          <w:bCs/>
        </w:rPr>
        <w:t>e</w:t>
      </w:r>
      <w:r w:rsidR="00B247CC" w:rsidRPr="009D1F72">
        <w:rPr>
          <w:b/>
          <w:bCs/>
        </w:rPr>
        <w:t xml:space="preserve"> victims, former slaves and descendants of slaves through socioeconomic empowerment and alternative livelihoods support</w:t>
      </w:r>
      <w:r w:rsidR="00AD6706" w:rsidRPr="009D1F72">
        <w:rPr>
          <w:b/>
          <w:bCs/>
        </w:rPr>
        <w:t>,</w:t>
      </w:r>
      <w:r w:rsidR="00B247CC" w:rsidRPr="009D1F72">
        <w:rPr>
          <w:b/>
          <w:bCs/>
        </w:rPr>
        <w:t xml:space="preserve"> </w:t>
      </w:r>
      <w:r w:rsidR="00AD6706" w:rsidRPr="009D1F72">
        <w:rPr>
          <w:b/>
          <w:bCs/>
        </w:rPr>
        <w:t xml:space="preserve">including </w:t>
      </w:r>
      <w:r w:rsidR="00B247CC" w:rsidRPr="009D1F72">
        <w:rPr>
          <w:b/>
          <w:bCs/>
        </w:rPr>
        <w:t xml:space="preserve">education, vocational skills training, literacy courses, access to capital (microcredit), tools and basic social services, and assistance with income-generating activities, </w:t>
      </w:r>
      <w:r w:rsidR="00AD6706" w:rsidRPr="009D1F72">
        <w:rPr>
          <w:b/>
          <w:bCs/>
        </w:rPr>
        <w:t>always</w:t>
      </w:r>
      <w:r w:rsidR="00B247CC" w:rsidRPr="009D1F72">
        <w:rPr>
          <w:b/>
          <w:bCs/>
        </w:rPr>
        <w:t xml:space="preserve"> taking into account the specific needs of women and children;</w:t>
      </w:r>
    </w:p>
    <w:p w:rsidR="003C6066" w:rsidRPr="009D1F72" w:rsidRDefault="00B75239" w:rsidP="00AD6706">
      <w:pPr>
        <w:pStyle w:val="SingleTxtG"/>
        <w:ind w:firstLine="567"/>
        <w:rPr>
          <w:b/>
          <w:bCs/>
        </w:rPr>
      </w:pPr>
      <w:r w:rsidRPr="009D1F72">
        <w:rPr>
          <w:b/>
        </w:rPr>
        <w:t>(c)</w:t>
      </w:r>
      <w:r w:rsidR="00452323" w:rsidRPr="009D1F72">
        <w:rPr>
          <w:b/>
          <w:bCs/>
        </w:rPr>
        <w:tab/>
      </w:r>
      <w:r w:rsidR="00B247CC" w:rsidRPr="009D1F72">
        <w:rPr>
          <w:b/>
          <w:bCs/>
        </w:rPr>
        <w:t xml:space="preserve">Take normative action to ensure </w:t>
      </w:r>
      <w:r w:rsidR="00AD6706" w:rsidRPr="009D1F72">
        <w:rPr>
          <w:b/>
          <w:bCs/>
        </w:rPr>
        <w:t xml:space="preserve">the </w:t>
      </w:r>
      <w:r w:rsidR="00B247CC" w:rsidRPr="009D1F72">
        <w:rPr>
          <w:b/>
          <w:bCs/>
        </w:rPr>
        <w:t xml:space="preserve">protection of the housing, land and property rights of former slaves and their descendants, which are essential for their empowerment, including </w:t>
      </w:r>
      <w:r w:rsidR="00AD6706" w:rsidRPr="009D1F72">
        <w:rPr>
          <w:b/>
          <w:bCs/>
        </w:rPr>
        <w:t xml:space="preserve">by </w:t>
      </w:r>
      <w:r w:rsidR="00B247CC" w:rsidRPr="009D1F72">
        <w:rPr>
          <w:b/>
          <w:bCs/>
        </w:rPr>
        <w:t>guaranteeing their equal access to cultivable land and easing their access to pasture land by sinking wells;</w:t>
      </w:r>
    </w:p>
    <w:p w:rsidR="003C6066" w:rsidRPr="009D1F72" w:rsidRDefault="00B75239" w:rsidP="00E70D9C">
      <w:pPr>
        <w:pStyle w:val="SingleTxtG"/>
        <w:ind w:firstLine="567"/>
        <w:rPr>
          <w:b/>
          <w:bCs/>
        </w:rPr>
      </w:pPr>
      <w:r w:rsidRPr="009D1F72">
        <w:rPr>
          <w:b/>
        </w:rPr>
        <w:t>(d)</w:t>
      </w:r>
      <w:r w:rsidR="00452323" w:rsidRPr="009D1F72">
        <w:rPr>
          <w:b/>
          <w:bCs/>
        </w:rPr>
        <w:tab/>
      </w:r>
      <w:r w:rsidR="00B247CC" w:rsidRPr="009D1F72">
        <w:rPr>
          <w:b/>
          <w:bCs/>
        </w:rPr>
        <w:t xml:space="preserve">Instruct magistrates that in land and property dispute cases the payment of tithes is considered as an indication of a slavery-like practice (serfdom) and not an indicator that the land is owned by the receiving party; </w:t>
      </w:r>
    </w:p>
    <w:p w:rsidR="003C6066" w:rsidRPr="009D1F72" w:rsidRDefault="00B75239" w:rsidP="00CE1C8D">
      <w:pPr>
        <w:pStyle w:val="SingleTxtG"/>
        <w:ind w:firstLine="567"/>
        <w:rPr>
          <w:b/>
          <w:bCs/>
        </w:rPr>
      </w:pPr>
      <w:r w:rsidRPr="009D1F72">
        <w:rPr>
          <w:b/>
        </w:rPr>
        <w:t>(e)</w:t>
      </w:r>
      <w:r w:rsidR="00452323" w:rsidRPr="009D1F72">
        <w:rPr>
          <w:b/>
          <w:bCs/>
        </w:rPr>
        <w:tab/>
      </w:r>
      <w:r w:rsidR="00B247CC" w:rsidRPr="009D1F72">
        <w:rPr>
          <w:b/>
          <w:bCs/>
        </w:rPr>
        <w:t xml:space="preserve">Ensure equal access to </w:t>
      </w:r>
      <w:r w:rsidR="00AD6706" w:rsidRPr="009D1F72">
        <w:rPr>
          <w:b/>
          <w:bCs/>
        </w:rPr>
        <w:t>high-</w:t>
      </w:r>
      <w:r w:rsidR="00B247CC" w:rsidRPr="009D1F72">
        <w:rPr>
          <w:b/>
          <w:bCs/>
        </w:rPr>
        <w:t>quality free public education for all children of compulsory school age, including former slaves and those of slave descent, and particularly girls, by, inter alia, allocating sufficient budget for adequate school infrastructure, meals in schools</w:t>
      </w:r>
      <w:r w:rsidR="00D64D34" w:rsidRPr="009D1F72">
        <w:rPr>
          <w:b/>
          <w:bCs/>
        </w:rPr>
        <w:t xml:space="preserve"> and</w:t>
      </w:r>
      <w:r w:rsidR="00B247CC" w:rsidRPr="009D1F72">
        <w:rPr>
          <w:b/>
          <w:bCs/>
        </w:rPr>
        <w:t xml:space="preserve"> proper teacher training </w:t>
      </w:r>
      <w:r w:rsidR="00B53CBA" w:rsidRPr="009D1F72">
        <w:rPr>
          <w:b/>
          <w:bCs/>
        </w:rPr>
        <w:t>and</w:t>
      </w:r>
      <w:r w:rsidR="00B247CC" w:rsidRPr="009D1F72">
        <w:rPr>
          <w:b/>
          <w:bCs/>
        </w:rPr>
        <w:t xml:space="preserve"> by </w:t>
      </w:r>
      <w:r w:rsidR="00D64D34" w:rsidRPr="009D1F72">
        <w:rPr>
          <w:b/>
          <w:bCs/>
        </w:rPr>
        <w:t xml:space="preserve">raising awareness among </w:t>
      </w:r>
      <w:r w:rsidR="00B247CC" w:rsidRPr="009D1F72">
        <w:rPr>
          <w:b/>
          <w:bCs/>
        </w:rPr>
        <w:t>parents in areas with low school enrolment rates about the importance of education</w:t>
      </w:r>
      <w:r w:rsidR="00B53CBA" w:rsidRPr="009D1F72">
        <w:rPr>
          <w:b/>
          <w:bCs/>
        </w:rPr>
        <w:t>;</w:t>
      </w:r>
      <w:r w:rsidR="00B247CC" w:rsidRPr="009D1F72">
        <w:rPr>
          <w:b/>
          <w:bCs/>
        </w:rPr>
        <w:t xml:space="preserve"> </w:t>
      </w:r>
      <w:r w:rsidR="00B53CBA" w:rsidRPr="009D1F72">
        <w:rPr>
          <w:b/>
          <w:bCs/>
        </w:rPr>
        <w:t>i</w:t>
      </w:r>
      <w:r w:rsidR="00B247CC" w:rsidRPr="009D1F72">
        <w:rPr>
          <w:b/>
          <w:bCs/>
        </w:rPr>
        <w:t xml:space="preserve">n this regard, consider building on the positive results </w:t>
      </w:r>
      <w:r w:rsidR="00CE1C8D" w:rsidRPr="009D1F72">
        <w:rPr>
          <w:b/>
          <w:bCs/>
        </w:rPr>
        <w:t>reaped through the project on</w:t>
      </w:r>
      <w:r w:rsidR="00B247CC" w:rsidRPr="009D1F72">
        <w:rPr>
          <w:b/>
          <w:bCs/>
        </w:rPr>
        <w:t xml:space="preserve"> community schools (</w:t>
      </w:r>
      <w:r w:rsidR="00CE1C8D" w:rsidRPr="009D1F72">
        <w:rPr>
          <w:b/>
          <w:bCs/>
        </w:rPr>
        <w:t>see para. 92 above</w:t>
      </w:r>
      <w:r w:rsidR="00B247CC" w:rsidRPr="009D1F72">
        <w:rPr>
          <w:b/>
          <w:bCs/>
        </w:rPr>
        <w:t xml:space="preserve">), including by replicating the model in other similar settings and integrating the existing </w:t>
      </w:r>
      <w:r w:rsidR="00D64D34" w:rsidRPr="009D1F72">
        <w:rPr>
          <w:b/>
          <w:bCs/>
        </w:rPr>
        <w:t xml:space="preserve">community schools </w:t>
      </w:r>
      <w:r w:rsidR="00B247CC" w:rsidRPr="009D1F72">
        <w:rPr>
          <w:b/>
          <w:bCs/>
        </w:rPr>
        <w:t>in</w:t>
      </w:r>
      <w:r w:rsidR="00D64D34" w:rsidRPr="009D1F72">
        <w:rPr>
          <w:b/>
          <w:bCs/>
        </w:rPr>
        <w:t>to</w:t>
      </w:r>
      <w:r w:rsidR="00B247CC" w:rsidRPr="009D1F72">
        <w:rPr>
          <w:b/>
          <w:bCs/>
        </w:rPr>
        <w:t xml:space="preserve"> the national school system, while ensuring</w:t>
      </w:r>
      <w:r w:rsidR="00D64D34" w:rsidRPr="009D1F72">
        <w:rPr>
          <w:b/>
          <w:bCs/>
        </w:rPr>
        <w:t xml:space="preserve"> the</w:t>
      </w:r>
      <w:r w:rsidR="00B247CC" w:rsidRPr="009D1F72">
        <w:rPr>
          <w:b/>
          <w:bCs/>
        </w:rPr>
        <w:t xml:space="preserve"> non-segregati</w:t>
      </w:r>
      <w:r w:rsidR="008A17E7" w:rsidRPr="009D1F72">
        <w:rPr>
          <w:b/>
          <w:bCs/>
        </w:rPr>
        <w:t>on of children of slave descent.</w:t>
      </w:r>
    </w:p>
    <w:p w:rsidR="003C6066" w:rsidRPr="009D1F72" w:rsidRDefault="00A6244C" w:rsidP="00A6244C">
      <w:pPr>
        <w:pStyle w:val="H23G"/>
      </w:pPr>
      <w:r w:rsidRPr="009D1F72">
        <w:tab/>
      </w:r>
      <w:r w:rsidRPr="009D1F72">
        <w:tab/>
      </w:r>
      <w:r w:rsidR="00B247CC" w:rsidRPr="009D1F72">
        <w:t>Awareness-raising</w:t>
      </w:r>
    </w:p>
    <w:p w:rsidR="003C6066" w:rsidRPr="009D1F72" w:rsidRDefault="00470DF3" w:rsidP="00470DF3">
      <w:pPr>
        <w:pStyle w:val="SingleTxtG"/>
        <w:rPr>
          <w:b/>
        </w:rPr>
      </w:pPr>
      <w:r w:rsidRPr="009D1F72">
        <w:t>102.</w:t>
      </w:r>
      <w:r w:rsidRPr="009D1F72">
        <w:tab/>
      </w:r>
      <w:r w:rsidR="00B247CC" w:rsidRPr="009D1F72">
        <w:rPr>
          <w:b/>
        </w:rPr>
        <w:t>The Special Rapporteur emphasi</w:t>
      </w:r>
      <w:r w:rsidR="00D64D34" w:rsidRPr="009D1F72">
        <w:rPr>
          <w:b/>
        </w:rPr>
        <w:t>z</w:t>
      </w:r>
      <w:r w:rsidR="00B247CC" w:rsidRPr="009D1F72">
        <w:rPr>
          <w:b/>
        </w:rPr>
        <w:t xml:space="preserve">es the need to address as </w:t>
      </w:r>
      <w:r w:rsidR="00D64D34" w:rsidRPr="009D1F72">
        <w:rPr>
          <w:b/>
        </w:rPr>
        <w:t xml:space="preserve">a </w:t>
      </w:r>
      <w:r w:rsidR="00B247CC" w:rsidRPr="009D1F72">
        <w:rPr>
          <w:b/>
        </w:rPr>
        <w:t>priority the deep</w:t>
      </w:r>
      <w:r w:rsidR="00D64D34" w:rsidRPr="009D1F72">
        <w:rPr>
          <w:b/>
        </w:rPr>
        <w:t>-</w:t>
      </w:r>
      <w:r w:rsidR="00B247CC" w:rsidRPr="009D1F72">
        <w:rPr>
          <w:b/>
        </w:rPr>
        <w:t>rooted discrimination against former slaves and their descendants</w:t>
      </w:r>
      <w:r w:rsidR="00D64D34" w:rsidRPr="009D1F72">
        <w:rPr>
          <w:b/>
        </w:rPr>
        <w:t xml:space="preserve"> and</w:t>
      </w:r>
      <w:r w:rsidR="00B247CC" w:rsidRPr="009D1F72">
        <w:rPr>
          <w:b/>
        </w:rPr>
        <w:t xml:space="preserve"> the customs</w:t>
      </w:r>
      <w:r w:rsidR="00D64D34" w:rsidRPr="009D1F72">
        <w:rPr>
          <w:b/>
        </w:rPr>
        <w:t xml:space="preserve"> and</w:t>
      </w:r>
      <w:r w:rsidR="00B247CC" w:rsidRPr="009D1F72">
        <w:rPr>
          <w:b/>
        </w:rPr>
        <w:t xml:space="preserve"> traditional and religious beliefs that discriminate against women and girls, and to continue raising awareness regarding the criminali</w:t>
      </w:r>
      <w:r w:rsidR="00D64D34" w:rsidRPr="009D1F72">
        <w:rPr>
          <w:b/>
        </w:rPr>
        <w:t>z</w:t>
      </w:r>
      <w:r w:rsidR="00B247CC" w:rsidRPr="009D1F72">
        <w:rPr>
          <w:b/>
        </w:rPr>
        <w:t xml:space="preserve">ation of slavery and slavery-like practices. To </w:t>
      </w:r>
      <w:r w:rsidR="00D64D34" w:rsidRPr="009D1F72">
        <w:rPr>
          <w:b/>
        </w:rPr>
        <w:t>that end</w:t>
      </w:r>
      <w:r w:rsidR="00B247CC" w:rsidRPr="009D1F72">
        <w:rPr>
          <w:b/>
        </w:rPr>
        <w:t>, the Special Rapporteur highlights the crucial role</w:t>
      </w:r>
      <w:r w:rsidR="00E64E79" w:rsidRPr="009D1F72">
        <w:rPr>
          <w:b/>
        </w:rPr>
        <w:t> </w:t>
      </w:r>
      <w:r w:rsidR="00B247CC" w:rsidRPr="009D1F72">
        <w:rPr>
          <w:b/>
        </w:rPr>
        <w:t>of:</w:t>
      </w:r>
    </w:p>
    <w:p w:rsidR="003C6066" w:rsidRPr="009D1F72" w:rsidRDefault="00D64D34" w:rsidP="00E3492B">
      <w:pPr>
        <w:pStyle w:val="SingleTxtG"/>
        <w:ind w:firstLine="567"/>
        <w:rPr>
          <w:b/>
          <w:bCs/>
        </w:rPr>
      </w:pPr>
      <w:r w:rsidRPr="009D1F72">
        <w:rPr>
          <w:b/>
        </w:rPr>
        <w:t>(a)</w:t>
      </w:r>
      <w:r w:rsidR="00452323" w:rsidRPr="009D1F72">
        <w:rPr>
          <w:b/>
        </w:rPr>
        <w:tab/>
      </w:r>
      <w:r w:rsidR="00B247CC" w:rsidRPr="009D1F72">
        <w:rPr>
          <w:b/>
          <w:bCs/>
        </w:rPr>
        <w:t>Sustainable nationwide awareness</w:t>
      </w:r>
      <w:r w:rsidR="00E3492B" w:rsidRPr="009D1F72">
        <w:rPr>
          <w:b/>
          <w:bCs/>
        </w:rPr>
        <w:t>-</w:t>
      </w:r>
      <w:r w:rsidR="00B247CC" w:rsidRPr="009D1F72">
        <w:rPr>
          <w:b/>
          <w:bCs/>
        </w:rPr>
        <w:t xml:space="preserve">raising campaigns on </w:t>
      </w:r>
      <w:r w:rsidR="00E3492B" w:rsidRPr="009D1F72">
        <w:rPr>
          <w:b/>
          <w:bCs/>
        </w:rPr>
        <w:t xml:space="preserve">the </w:t>
      </w:r>
      <w:r w:rsidR="00B247CC" w:rsidRPr="009D1F72">
        <w:rPr>
          <w:b/>
          <w:bCs/>
        </w:rPr>
        <w:t>criminali</w:t>
      </w:r>
      <w:r w:rsidR="00E3492B" w:rsidRPr="009D1F72">
        <w:rPr>
          <w:b/>
          <w:bCs/>
        </w:rPr>
        <w:t>z</w:t>
      </w:r>
      <w:r w:rsidR="00B247CC" w:rsidRPr="009D1F72">
        <w:rPr>
          <w:b/>
          <w:bCs/>
        </w:rPr>
        <w:t>ation of slavery and the legislation prohibiting contemporary forms of slavery</w:t>
      </w:r>
      <w:r w:rsidR="00E3492B" w:rsidRPr="009D1F72">
        <w:rPr>
          <w:b/>
          <w:bCs/>
        </w:rPr>
        <w:t>,</w:t>
      </w:r>
      <w:r w:rsidR="00B247CC" w:rsidRPr="009D1F72">
        <w:rPr>
          <w:b/>
          <w:bCs/>
        </w:rPr>
        <w:t xml:space="preserve"> as well as</w:t>
      </w:r>
      <w:r w:rsidR="00E3492B" w:rsidRPr="009D1F72">
        <w:rPr>
          <w:b/>
          <w:bCs/>
        </w:rPr>
        <w:t xml:space="preserve"> the</w:t>
      </w:r>
      <w:r w:rsidR="00B247CC" w:rsidRPr="009D1F72">
        <w:rPr>
          <w:b/>
          <w:bCs/>
        </w:rPr>
        <w:t xml:space="preserve"> </w:t>
      </w:r>
      <w:r w:rsidR="00E3492B" w:rsidRPr="009D1F72">
        <w:rPr>
          <w:b/>
          <w:bCs/>
        </w:rPr>
        <w:t xml:space="preserve">promotion </w:t>
      </w:r>
      <w:r w:rsidR="00B247CC" w:rsidRPr="009D1F72">
        <w:rPr>
          <w:b/>
          <w:bCs/>
        </w:rPr>
        <w:t>and public availability of the latter in order for slavery and slavery-like practices to be prevented</w:t>
      </w:r>
      <w:r w:rsidR="00E3492B" w:rsidRPr="009D1F72">
        <w:rPr>
          <w:b/>
          <w:bCs/>
        </w:rPr>
        <w:t xml:space="preserve"> and</w:t>
      </w:r>
      <w:r w:rsidR="00B247CC" w:rsidRPr="009D1F72">
        <w:rPr>
          <w:b/>
          <w:bCs/>
        </w:rPr>
        <w:t xml:space="preserve"> denounced and for victims to be informed about their rights;</w:t>
      </w:r>
    </w:p>
    <w:p w:rsidR="00E64E79" w:rsidRPr="009D1F72" w:rsidRDefault="00D64D34" w:rsidP="00E70D9C">
      <w:pPr>
        <w:pStyle w:val="SingleTxtG"/>
        <w:ind w:firstLine="567"/>
        <w:rPr>
          <w:b/>
          <w:bCs/>
        </w:rPr>
      </w:pPr>
      <w:r w:rsidRPr="009D1F72">
        <w:rPr>
          <w:b/>
        </w:rPr>
        <w:t>(b)</w:t>
      </w:r>
      <w:r w:rsidR="00452323" w:rsidRPr="009D1F72">
        <w:rPr>
          <w:b/>
          <w:bCs/>
        </w:rPr>
        <w:tab/>
      </w:r>
      <w:r w:rsidR="00B247CC" w:rsidRPr="009D1F72">
        <w:rPr>
          <w:b/>
          <w:bCs/>
        </w:rPr>
        <w:t>Speciali</w:t>
      </w:r>
      <w:r w:rsidR="00E3492B" w:rsidRPr="009D1F72">
        <w:rPr>
          <w:b/>
          <w:bCs/>
        </w:rPr>
        <w:t>z</w:t>
      </w:r>
      <w:r w:rsidR="00B247CC" w:rsidRPr="009D1F72">
        <w:rPr>
          <w:b/>
          <w:bCs/>
        </w:rPr>
        <w:t>ed seminars and training for NGOs, trade unions, traditional chiefs, religious leaders, representatives of local authorities and the media;</w:t>
      </w:r>
    </w:p>
    <w:p w:rsidR="00E64E79" w:rsidRPr="009D1F72" w:rsidRDefault="00D64D34" w:rsidP="00E70D9C">
      <w:pPr>
        <w:pStyle w:val="SingleTxtG"/>
        <w:ind w:firstLine="567"/>
        <w:rPr>
          <w:b/>
          <w:bCs/>
        </w:rPr>
      </w:pPr>
      <w:r w:rsidRPr="009D1F72">
        <w:rPr>
          <w:b/>
        </w:rPr>
        <w:t>(c)</w:t>
      </w:r>
      <w:r w:rsidR="00E64E79" w:rsidRPr="009D1F72">
        <w:rPr>
          <w:b/>
          <w:bCs/>
        </w:rPr>
        <w:tab/>
        <w:t xml:space="preserve">Continued political leadership, including that of traditional chiefs and religious leaders, in denouncing slavery and slavery-like practices and promoting </w:t>
      </w:r>
      <w:r w:rsidR="00E3492B" w:rsidRPr="009D1F72">
        <w:rPr>
          <w:b/>
          <w:bCs/>
        </w:rPr>
        <w:t xml:space="preserve">a </w:t>
      </w:r>
      <w:r w:rsidR="00E64E79" w:rsidRPr="009D1F72">
        <w:rPr>
          <w:b/>
          <w:bCs/>
        </w:rPr>
        <w:t>culture of respect for human rights and the equality of women and men.</w:t>
      </w:r>
    </w:p>
    <w:p w:rsidR="003C6066" w:rsidRPr="009D1F72" w:rsidRDefault="00470DF3" w:rsidP="00470DF3">
      <w:pPr>
        <w:pStyle w:val="SingleTxtG"/>
        <w:rPr>
          <w:b/>
        </w:rPr>
      </w:pPr>
      <w:r w:rsidRPr="009D1F72">
        <w:lastRenderedPageBreak/>
        <w:t>103.</w:t>
      </w:r>
      <w:r w:rsidRPr="009D1F72">
        <w:tab/>
      </w:r>
      <w:r w:rsidR="00B247CC" w:rsidRPr="009D1F72">
        <w:rPr>
          <w:b/>
        </w:rPr>
        <w:t xml:space="preserve">The Special Rapporteur learned that Islam, the majority religion in the country, is often used to justify slavery and slavery-like practices. The religious leaders </w:t>
      </w:r>
      <w:r w:rsidR="00E3492B" w:rsidRPr="009D1F72">
        <w:rPr>
          <w:b/>
        </w:rPr>
        <w:t xml:space="preserve">with </w:t>
      </w:r>
      <w:r w:rsidR="00B247CC" w:rsidRPr="009D1F72">
        <w:rPr>
          <w:b/>
        </w:rPr>
        <w:t>whom the Special Rapporteur met acknowledged that Islam was indeed misinterpreted in th</w:t>
      </w:r>
      <w:r w:rsidR="00E3492B" w:rsidRPr="009D1F72">
        <w:rPr>
          <w:b/>
        </w:rPr>
        <w:t>at</w:t>
      </w:r>
      <w:r w:rsidR="00B247CC" w:rsidRPr="009D1F72">
        <w:rPr>
          <w:b/>
        </w:rPr>
        <w:t xml:space="preserve"> way</w:t>
      </w:r>
      <w:r w:rsidR="00E3492B" w:rsidRPr="009D1F72">
        <w:rPr>
          <w:b/>
        </w:rPr>
        <w:t>,</w:t>
      </w:r>
      <w:r w:rsidR="00B247CC" w:rsidRPr="009D1F72">
        <w:rPr>
          <w:b/>
        </w:rPr>
        <w:t xml:space="preserve"> but emphasi</w:t>
      </w:r>
      <w:r w:rsidR="00E3492B" w:rsidRPr="009D1F72">
        <w:rPr>
          <w:b/>
        </w:rPr>
        <w:t>z</w:t>
      </w:r>
      <w:r w:rsidR="00B247CC" w:rsidRPr="009D1F72">
        <w:rPr>
          <w:b/>
        </w:rPr>
        <w:t>ed that th</w:t>
      </w:r>
      <w:r w:rsidR="00E3492B" w:rsidRPr="009D1F72">
        <w:rPr>
          <w:b/>
        </w:rPr>
        <w:t>o</w:t>
      </w:r>
      <w:r w:rsidR="00B247CC" w:rsidRPr="009D1F72">
        <w:rPr>
          <w:b/>
        </w:rPr>
        <w:t>se practices were not supported in the Koran. In order to dis</w:t>
      </w:r>
      <w:r w:rsidR="00E3492B" w:rsidRPr="009D1F72">
        <w:rPr>
          <w:b/>
        </w:rPr>
        <w:t>pel</w:t>
      </w:r>
      <w:r w:rsidR="00B247CC" w:rsidRPr="009D1F72">
        <w:rPr>
          <w:b/>
        </w:rPr>
        <w:t xml:space="preserve"> the misperception of linkages between Islam and slavery, the Special Rapporteur calls for the relevant authorities to facilitate the elaboration and pronouncement of a fatwa by religious leaders, in collaboration with relevant stakeholders, declaring that slavery and slavery-like practices are forbidden under Islam.</w:t>
      </w:r>
    </w:p>
    <w:p w:rsidR="003C6066" w:rsidRPr="009D1F72" w:rsidRDefault="00A6244C" w:rsidP="00A6244C">
      <w:pPr>
        <w:pStyle w:val="H1G"/>
      </w:pPr>
      <w:r w:rsidRPr="009D1F72">
        <w:tab/>
        <w:t>B.</w:t>
      </w:r>
      <w:r w:rsidRPr="009D1F72">
        <w:tab/>
      </w:r>
      <w:r w:rsidR="00B247CC" w:rsidRPr="009D1F72">
        <w:t xml:space="preserve">Recommendations to the international community </w:t>
      </w:r>
    </w:p>
    <w:p w:rsidR="003C6066" w:rsidRPr="009D1F72" w:rsidRDefault="00470DF3" w:rsidP="00470DF3">
      <w:pPr>
        <w:pStyle w:val="SingleTxtG"/>
        <w:rPr>
          <w:b/>
        </w:rPr>
      </w:pPr>
      <w:r w:rsidRPr="009D1F72">
        <w:t>104.</w:t>
      </w:r>
      <w:r w:rsidRPr="009D1F72">
        <w:tab/>
      </w:r>
      <w:r w:rsidR="00B247CC" w:rsidRPr="009D1F72">
        <w:rPr>
          <w:b/>
        </w:rPr>
        <w:t xml:space="preserve">The Special Rapporteur applauds the important role played by the international community in supporting the Government and other stakeholders in </w:t>
      </w:r>
      <w:r w:rsidR="00E3492B" w:rsidRPr="009D1F72">
        <w:rPr>
          <w:b/>
        </w:rPr>
        <w:t xml:space="preserve">the </w:t>
      </w:r>
      <w:r w:rsidR="00B247CC" w:rsidRPr="009D1F72">
        <w:rPr>
          <w:b/>
        </w:rPr>
        <w:t>Niger, including NGOs, in combating slavery and slavery-like practices. She emphasi</w:t>
      </w:r>
      <w:r w:rsidR="00E3492B" w:rsidRPr="009D1F72">
        <w:rPr>
          <w:b/>
        </w:rPr>
        <w:t>z</w:t>
      </w:r>
      <w:r w:rsidR="00B247CC" w:rsidRPr="009D1F72">
        <w:rPr>
          <w:b/>
        </w:rPr>
        <w:t xml:space="preserve">es the need for this support to continue, including in terms of technical expertise, human rights awareness training and </w:t>
      </w:r>
      <w:r w:rsidR="00E3492B" w:rsidRPr="009D1F72">
        <w:rPr>
          <w:b/>
        </w:rPr>
        <w:t xml:space="preserve">the </w:t>
      </w:r>
      <w:r w:rsidR="00B247CC" w:rsidRPr="009D1F72">
        <w:rPr>
          <w:b/>
        </w:rPr>
        <w:t xml:space="preserve">funding of specific programmes and projects under the recommended action plan. She especially urges the international community to increase support for activities related to the protection and empowerment of victims, especially children, former slaves and persons of slave descent. </w:t>
      </w:r>
      <w:r w:rsidR="00E3492B" w:rsidRPr="009D1F72">
        <w:rPr>
          <w:b/>
        </w:rPr>
        <w:t>She also strongly encourages t</w:t>
      </w:r>
      <w:r w:rsidR="00B247CC" w:rsidRPr="009D1F72">
        <w:rPr>
          <w:b/>
        </w:rPr>
        <w:t xml:space="preserve">he international community to mainstream anti-slavery efforts in its programmes. </w:t>
      </w:r>
    </w:p>
    <w:p w:rsidR="003C6066" w:rsidRPr="009D1F72" w:rsidRDefault="00A6244C" w:rsidP="00A6244C">
      <w:pPr>
        <w:pStyle w:val="H1G"/>
      </w:pPr>
      <w:r w:rsidRPr="009D1F72">
        <w:tab/>
        <w:t>C.</w:t>
      </w:r>
      <w:r w:rsidRPr="009D1F72">
        <w:tab/>
      </w:r>
      <w:r w:rsidR="00B247CC" w:rsidRPr="009D1F72">
        <w:t xml:space="preserve">Recommendations to businesses </w:t>
      </w:r>
    </w:p>
    <w:p w:rsidR="00B247CC" w:rsidRPr="00E36B9D" w:rsidRDefault="00470DF3" w:rsidP="00470DF3">
      <w:pPr>
        <w:pStyle w:val="SingleTxtG"/>
        <w:rPr>
          <w:lang w:val="en-US"/>
        </w:rPr>
      </w:pPr>
      <w:r w:rsidRPr="009D1F72">
        <w:rPr>
          <w:lang w:val="en-US"/>
        </w:rPr>
        <w:t>105.</w:t>
      </w:r>
      <w:r w:rsidRPr="009D1F72">
        <w:rPr>
          <w:lang w:val="en-US"/>
        </w:rPr>
        <w:tab/>
      </w:r>
      <w:r w:rsidR="00B247CC" w:rsidRPr="009D1F72">
        <w:rPr>
          <w:b/>
        </w:rPr>
        <w:t xml:space="preserve">Both local and international businesses operating in </w:t>
      </w:r>
      <w:r w:rsidR="00E3492B" w:rsidRPr="009D1F72">
        <w:rPr>
          <w:b/>
        </w:rPr>
        <w:t xml:space="preserve">the </w:t>
      </w:r>
      <w:r w:rsidR="00B247CC" w:rsidRPr="009D1F72">
        <w:rPr>
          <w:b/>
        </w:rPr>
        <w:t xml:space="preserve">Niger should respect internationally recognized human rights, at a minimum those </w:t>
      </w:r>
      <w:r w:rsidR="00B53CBA" w:rsidRPr="009D1F72">
        <w:rPr>
          <w:b/>
        </w:rPr>
        <w:t xml:space="preserve">set out </w:t>
      </w:r>
      <w:r w:rsidR="00B247CC" w:rsidRPr="009D1F72">
        <w:rPr>
          <w:b/>
        </w:rPr>
        <w:t xml:space="preserve">in the International Bill of Human Rights and the ILO Declaration on Fundamental Principles and Rights at Work, undertake ongoing human rights due diligence and put in place processes to enable remediation for any negative human rights impact they cause or contribute to, </w:t>
      </w:r>
      <w:r w:rsidR="00B53CBA" w:rsidRPr="009D1F72">
        <w:rPr>
          <w:b/>
        </w:rPr>
        <w:t>in accordance with</w:t>
      </w:r>
      <w:r w:rsidR="00B247CC" w:rsidRPr="009D1F72">
        <w:rPr>
          <w:b/>
        </w:rPr>
        <w:t xml:space="preserve"> the Guiding Principles on Business and Human Rights</w:t>
      </w:r>
      <w:r w:rsidR="00317DCC" w:rsidRPr="009D1F72">
        <w:rPr>
          <w:b/>
        </w:rPr>
        <w:t>: Implementing the United Nations “Protect, Respect and Remedy” Framework</w:t>
      </w:r>
      <w:r w:rsidR="00B247CC" w:rsidRPr="009D1F72">
        <w:rPr>
          <w:b/>
        </w:rPr>
        <w:t>.</w:t>
      </w:r>
    </w:p>
    <w:p w:rsidR="00654290" w:rsidRPr="00E70D9C" w:rsidRDefault="0073457C" w:rsidP="00E36B9D">
      <w:pPr>
        <w:pStyle w:val="SingleTxtG"/>
        <w:spacing w:before="240" w:after="0"/>
        <w:jc w:val="center"/>
      </w:pPr>
      <w:r w:rsidRPr="00E70D9C">
        <w:rPr>
          <w:u w:val="single"/>
        </w:rPr>
        <w:tab/>
      </w:r>
      <w:r w:rsidRPr="00E70D9C">
        <w:rPr>
          <w:u w:val="single"/>
        </w:rPr>
        <w:tab/>
      </w:r>
      <w:r w:rsidRPr="00E70D9C">
        <w:rPr>
          <w:u w:val="single"/>
        </w:rPr>
        <w:tab/>
      </w:r>
    </w:p>
    <w:sectPr w:rsidR="00654290" w:rsidRPr="00E70D9C" w:rsidSect="00604D44">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3D7" w:rsidRDefault="001833D7"/>
  </w:endnote>
  <w:endnote w:type="continuationSeparator" w:id="0">
    <w:p w:rsidR="001833D7" w:rsidRDefault="001833D7"/>
  </w:endnote>
  <w:endnote w:type="continuationNotice" w:id="1">
    <w:p w:rsidR="001833D7" w:rsidRDefault="00183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6DD" w:rsidRPr="00C12DCD" w:rsidRDefault="00A726DD" w:rsidP="0073457C">
    <w:pPr>
      <w:pStyle w:val="Footer"/>
      <w:tabs>
        <w:tab w:val="right" w:pos="9638"/>
      </w:tabs>
    </w:pPr>
    <w:r w:rsidRPr="00C12DCD">
      <w:rPr>
        <w:b/>
        <w:sz w:val="18"/>
      </w:rPr>
      <w:fldChar w:fldCharType="begin"/>
    </w:r>
    <w:r w:rsidRPr="00C12DCD">
      <w:rPr>
        <w:b/>
        <w:sz w:val="18"/>
      </w:rPr>
      <w:instrText xml:space="preserve"> PAGE  \* MERGEFORMAT </w:instrText>
    </w:r>
    <w:r w:rsidRPr="00C12DCD">
      <w:rPr>
        <w:b/>
        <w:sz w:val="18"/>
      </w:rPr>
      <w:fldChar w:fldCharType="separate"/>
    </w:r>
    <w:r w:rsidR="00F237F4">
      <w:rPr>
        <w:b/>
        <w:noProof/>
        <w:sz w:val="18"/>
      </w:rPr>
      <w:t>22</w:t>
    </w:r>
    <w:r w:rsidRPr="00C12DC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6DD" w:rsidRPr="00C12DCD" w:rsidRDefault="00A726DD" w:rsidP="0073457C">
    <w:pPr>
      <w:pStyle w:val="Footer"/>
      <w:tabs>
        <w:tab w:val="right" w:pos="9638"/>
      </w:tabs>
      <w:rPr>
        <w:b/>
        <w:sz w:val="18"/>
      </w:rPr>
    </w:pPr>
    <w:r>
      <w:tab/>
    </w:r>
    <w:r w:rsidRPr="00C12DCD">
      <w:rPr>
        <w:b/>
        <w:sz w:val="18"/>
      </w:rPr>
      <w:fldChar w:fldCharType="begin"/>
    </w:r>
    <w:r w:rsidRPr="00C12DCD">
      <w:rPr>
        <w:b/>
        <w:sz w:val="18"/>
      </w:rPr>
      <w:instrText xml:space="preserve"> PAGE  \* MERGEFORMAT </w:instrText>
    </w:r>
    <w:r w:rsidRPr="00C12DCD">
      <w:rPr>
        <w:b/>
        <w:sz w:val="18"/>
      </w:rPr>
      <w:fldChar w:fldCharType="separate"/>
    </w:r>
    <w:r w:rsidR="00F237F4">
      <w:rPr>
        <w:b/>
        <w:noProof/>
        <w:sz w:val="18"/>
      </w:rPr>
      <w:t>21</w:t>
    </w:r>
    <w:r w:rsidRPr="00C12DC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604D44" w:rsidTr="00604D44">
      <w:tc>
        <w:tcPr>
          <w:tcW w:w="3614" w:type="dxa"/>
          <w:shd w:val="clear" w:color="auto" w:fill="auto"/>
        </w:tcPr>
        <w:p w:rsidR="00604D44" w:rsidRDefault="00604D44" w:rsidP="00604D44">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2" name="Picture 2" descr="http://undocs.org/m2/QRCode2.ashx?DS=A/HRC/30/35/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5/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GE.15-12882(E)</w:t>
          </w:r>
        </w:p>
        <w:p w:rsidR="00604D44" w:rsidRPr="00604D44" w:rsidRDefault="00604D44" w:rsidP="00604D44">
          <w:pPr>
            <w:pStyle w:val="Footer"/>
            <w:rPr>
              <w:rFonts w:ascii="Barcode 3 of 9 by request" w:hAnsi="Barcode 3 of 9 by request"/>
              <w:sz w:val="24"/>
            </w:rPr>
          </w:pPr>
          <w:r>
            <w:rPr>
              <w:rFonts w:ascii="Barcode 3 of 9 by request" w:hAnsi="Barcode 3 of 9 by request"/>
              <w:sz w:val="24"/>
            </w:rPr>
            <w:t>*1512882*</w:t>
          </w:r>
        </w:p>
      </w:tc>
      <w:tc>
        <w:tcPr>
          <w:tcW w:w="4752" w:type="dxa"/>
          <w:shd w:val="clear" w:color="auto" w:fill="auto"/>
        </w:tcPr>
        <w:p w:rsidR="00604D44" w:rsidRDefault="00604D44" w:rsidP="00604D44">
          <w:pPr>
            <w:pStyle w:val="Footer"/>
            <w:spacing w:line="240" w:lineRule="atLeast"/>
            <w:jc w:val="right"/>
            <w:rPr>
              <w:sz w:val="20"/>
            </w:rPr>
          </w:pPr>
          <w:r>
            <w:rPr>
              <w:noProof/>
              <w:sz w:val="20"/>
              <w:lang w:eastAsia="en-GB"/>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04D44" w:rsidRPr="00604D44" w:rsidRDefault="00604D44" w:rsidP="00604D4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3D7" w:rsidRPr="000B175B" w:rsidRDefault="001833D7" w:rsidP="0073457C">
      <w:pPr>
        <w:tabs>
          <w:tab w:val="right" w:pos="2155"/>
        </w:tabs>
        <w:spacing w:after="80"/>
        <w:ind w:left="680"/>
        <w:rPr>
          <w:u w:val="single"/>
        </w:rPr>
      </w:pPr>
      <w:r>
        <w:rPr>
          <w:u w:val="single"/>
        </w:rPr>
        <w:tab/>
      </w:r>
    </w:p>
  </w:footnote>
  <w:footnote w:type="continuationSeparator" w:id="0">
    <w:p w:rsidR="001833D7" w:rsidRPr="00FC68B7" w:rsidRDefault="001833D7" w:rsidP="0073457C">
      <w:pPr>
        <w:tabs>
          <w:tab w:val="left" w:pos="2155"/>
        </w:tabs>
        <w:spacing w:after="80"/>
        <w:ind w:left="680"/>
        <w:rPr>
          <w:u w:val="single"/>
        </w:rPr>
      </w:pPr>
      <w:r>
        <w:rPr>
          <w:u w:val="single"/>
        </w:rPr>
        <w:tab/>
      </w:r>
    </w:p>
  </w:footnote>
  <w:footnote w:type="continuationNotice" w:id="1">
    <w:p w:rsidR="001833D7" w:rsidRDefault="001833D7"/>
  </w:footnote>
  <w:footnote w:id="2">
    <w:p w:rsidR="00A726DD" w:rsidRPr="006C1DB6" w:rsidRDefault="00A726DD" w:rsidP="00DF3F6F">
      <w:pPr>
        <w:pStyle w:val="FootnoteText"/>
        <w:rPr>
          <w:szCs w:val="18"/>
        </w:rPr>
      </w:pPr>
      <w:r w:rsidRPr="00E77465">
        <w:rPr>
          <w:rStyle w:val="FootnoteReference"/>
        </w:rPr>
        <w:tab/>
      </w:r>
      <w:r w:rsidRPr="00E77465">
        <w:rPr>
          <w:rStyle w:val="FootnoteReference"/>
          <w:sz w:val="20"/>
        </w:rPr>
        <w:t>*</w:t>
      </w:r>
      <w:r w:rsidRPr="004C35F2">
        <w:rPr>
          <w:rStyle w:val="FootnoteReference"/>
          <w:sz w:val="20"/>
          <w:vertAlign w:val="baseline"/>
        </w:rPr>
        <w:tab/>
      </w:r>
      <w:r w:rsidRPr="006C1DB6">
        <w:rPr>
          <w:szCs w:val="18"/>
        </w:rPr>
        <w:t xml:space="preserve">The summary of the present report is </w:t>
      </w:r>
      <w:r>
        <w:rPr>
          <w:szCs w:val="18"/>
        </w:rPr>
        <w:t>circulated</w:t>
      </w:r>
      <w:r w:rsidRPr="006C1DB6">
        <w:rPr>
          <w:szCs w:val="18"/>
        </w:rPr>
        <w:t xml:space="preserve"> in all official languages. The report itself, </w:t>
      </w:r>
      <w:r>
        <w:rPr>
          <w:szCs w:val="18"/>
        </w:rPr>
        <w:t>which is</w:t>
      </w:r>
      <w:r w:rsidRPr="006C1DB6">
        <w:rPr>
          <w:szCs w:val="18"/>
        </w:rPr>
        <w:t xml:space="preserve"> annex</w:t>
      </w:r>
      <w:r>
        <w:rPr>
          <w:szCs w:val="18"/>
        </w:rPr>
        <w:t>ed</w:t>
      </w:r>
      <w:r w:rsidRPr="006C1DB6">
        <w:rPr>
          <w:szCs w:val="18"/>
        </w:rPr>
        <w:t xml:space="preserve"> to the summary, is </w:t>
      </w:r>
      <w:r>
        <w:rPr>
          <w:szCs w:val="18"/>
        </w:rPr>
        <w:t>circulated</w:t>
      </w:r>
      <w:r w:rsidRPr="006C1DB6">
        <w:rPr>
          <w:szCs w:val="18"/>
        </w:rPr>
        <w:t xml:space="preserve"> in the la</w:t>
      </w:r>
      <w:r>
        <w:rPr>
          <w:szCs w:val="18"/>
        </w:rPr>
        <w:t>nguage of submission and French</w:t>
      </w:r>
      <w:r w:rsidRPr="006C1DB6">
        <w:rPr>
          <w:szCs w:val="18"/>
        </w:rPr>
        <w:t xml:space="preserve"> only.</w:t>
      </w:r>
    </w:p>
  </w:footnote>
  <w:footnote w:id="3">
    <w:p w:rsidR="00A726DD" w:rsidRPr="00654290" w:rsidRDefault="00A726DD" w:rsidP="00ED7C60">
      <w:pPr>
        <w:pStyle w:val="FootnoteText"/>
        <w:widowControl w:val="0"/>
        <w:tabs>
          <w:tab w:val="clear" w:pos="1021"/>
          <w:tab w:val="right" w:pos="1020"/>
        </w:tabs>
        <w:rPr>
          <w:lang w:val="en-US"/>
        </w:rPr>
      </w:pPr>
      <w:r>
        <w:tab/>
      </w:r>
      <w:r>
        <w:rPr>
          <w:rStyle w:val="FootnoteReference"/>
        </w:rPr>
        <w:footnoteRef/>
      </w:r>
      <w:r>
        <w:tab/>
        <w:t xml:space="preserve">The </w:t>
      </w:r>
      <w:r w:rsidRPr="00C938BC">
        <w:rPr>
          <w:szCs w:val="18"/>
        </w:rPr>
        <w:t>Nige</w:t>
      </w:r>
      <w:r>
        <w:rPr>
          <w:szCs w:val="18"/>
        </w:rPr>
        <w:t xml:space="preserve">r is divided into eight regions: </w:t>
      </w:r>
      <w:r w:rsidRPr="00C938BC">
        <w:rPr>
          <w:szCs w:val="18"/>
        </w:rPr>
        <w:t>Agadez, Diffa, Dosso, Maradi, Tahoua, Tillabéry, Zinder and Niamey capital district.</w:t>
      </w:r>
    </w:p>
  </w:footnote>
  <w:footnote w:id="4">
    <w:p w:rsidR="00A726DD" w:rsidRPr="00654290" w:rsidRDefault="00A726DD" w:rsidP="00AD5689">
      <w:pPr>
        <w:pStyle w:val="FootnoteText"/>
        <w:widowControl w:val="0"/>
        <w:tabs>
          <w:tab w:val="clear" w:pos="1021"/>
          <w:tab w:val="right" w:pos="1020"/>
        </w:tabs>
        <w:rPr>
          <w:lang w:val="en-US"/>
        </w:rPr>
      </w:pPr>
      <w:r>
        <w:tab/>
      </w:r>
      <w:r>
        <w:rPr>
          <w:rStyle w:val="FootnoteReference"/>
        </w:rPr>
        <w:footnoteRef/>
      </w:r>
      <w:r>
        <w:tab/>
      </w:r>
      <w:proofErr w:type="gramStart"/>
      <w:r>
        <w:t>C</w:t>
      </w:r>
      <w:r w:rsidRPr="00D81217">
        <w:t>olonial decree of 12 December</w:t>
      </w:r>
      <w:r>
        <w:t>,</w:t>
      </w:r>
      <w:r w:rsidRPr="00D81217">
        <w:t xml:space="preserve"> </w:t>
      </w:r>
      <w:r>
        <w:rPr>
          <w:szCs w:val="18"/>
        </w:rPr>
        <w:t>m</w:t>
      </w:r>
      <w:r w:rsidRPr="00C938BC">
        <w:rPr>
          <w:szCs w:val="18"/>
        </w:rPr>
        <w:t xml:space="preserve">odified by the decree of 8 August 1920 on the abolition of </w:t>
      </w:r>
      <w:r>
        <w:rPr>
          <w:szCs w:val="18"/>
        </w:rPr>
        <w:t xml:space="preserve">the </w:t>
      </w:r>
      <w:r w:rsidRPr="00C938BC">
        <w:rPr>
          <w:szCs w:val="18"/>
        </w:rPr>
        <w:t>slave trade in French Equatorial Africa.</w:t>
      </w:r>
      <w:proofErr w:type="gramEnd"/>
      <w:r w:rsidRPr="00C938BC">
        <w:rPr>
          <w:szCs w:val="18"/>
        </w:rPr>
        <w:t xml:space="preserve"> Forced labour was legally abolished by </w:t>
      </w:r>
      <w:r>
        <w:rPr>
          <w:szCs w:val="18"/>
        </w:rPr>
        <w:t xml:space="preserve">the colonial administration in </w:t>
      </w:r>
      <w:r w:rsidRPr="00C938BC">
        <w:rPr>
          <w:szCs w:val="18"/>
        </w:rPr>
        <w:t xml:space="preserve">Act </w:t>
      </w:r>
      <w:r>
        <w:rPr>
          <w:szCs w:val="18"/>
        </w:rPr>
        <w:t>No. </w:t>
      </w:r>
      <w:r w:rsidRPr="00C938BC">
        <w:rPr>
          <w:szCs w:val="18"/>
        </w:rPr>
        <w:t>46-0645 of 11 April 1946 (Galy Kadir Abdelkader</w:t>
      </w:r>
      <w:r>
        <w:rPr>
          <w:szCs w:val="18"/>
        </w:rPr>
        <w:t>, ed.</w:t>
      </w:r>
      <w:r w:rsidRPr="00C938BC">
        <w:rPr>
          <w:szCs w:val="18"/>
        </w:rPr>
        <w:t xml:space="preserve">, “Slavery in Niger </w:t>
      </w:r>
      <w:r>
        <w:rPr>
          <w:szCs w:val="18"/>
        </w:rPr>
        <w:t>–</w:t>
      </w:r>
      <w:r w:rsidRPr="00C938BC">
        <w:rPr>
          <w:szCs w:val="18"/>
        </w:rPr>
        <w:t xml:space="preserve"> </w:t>
      </w:r>
      <w:r>
        <w:rPr>
          <w:szCs w:val="18"/>
        </w:rPr>
        <w:t>h</w:t>
      </w:r>
      <w:r w:rsidRPr="00C938BC">
        <w:rPr>
          <w:szCs w:val="18"/>
        </w:rPr>
        <w:t xml:space="preserve">istorical, </w:t>
      </w:r>
      <w:r>
        <w:rPr>
          <w:szCs w:val="18"/>
        </w:rPr>
        <w:t>l</w:t>
      </w:r>
      <w:r w:rsidRPr="00C938BC">
        <w:rPr>
          <w:szCs w:val="18"/>
        </w:rPr>
        <w:t xml:space="preserve">egal and </w:t>
      </w:r>
      <w:r>
        <w:rPr>
          <w:szCs w:val="18"/>
        </w:rPr>
        <w:t>c</w:t>
      </w:r>
      <w:r w:rsidRPr="00C938BC">
        <w:rPr>
          <w:szCs w:val="18"/>
        </w:rPr>
        <w:t xml:space="preserve">ontemporary </w:t>
      </w:r>
      <w:r>
        <w:rPr>
          <w:szCs w:val="18"/>
        </w:rPr>
        <w:t>p</w:t>
      </w:r>
      <w:r w:rsidRPr="00C938BC">
        <w:rPr>
          <w:szCs w:val="18"/>
        </w:rPr>
        <w:t xml:space="preserve">erspectives” </w:t>
      </w:r>
      <w:r>
        <w:rPr>
          <w:szCs w:val="18"/>
        </w:rPr>
        <w:t>(</w:t>
      </w:r>
      <w:r w:rsidRPr="00AD5689">
        <w:rPr>
          <w:szCs w:val="18"/>
        </w:rPr>
        <w:t>Anti-Slavery International and Association Timidria</w:t>
      </w:r>
      <w:r>
        <w:rPr>
          <w:szCs w:val="18"/>
        </w:rPr>
        <w:t xml:space="preserve">, </w:t>
      </w:r>
      <w:r w:rsidRPr="00C938BC">
        <w:rPr>
          <w:szCs w:val="18"/>
        </w:rPr>
        <w:t>2004</w:t>
      </w:r>
      <w:r>
        <w:rPr>
          <w:szCs w:val="18"/>
        </w:rPr>
        <w:t>)</w:t>
      </w:r>
      <w:r w:rsidRPr="00C938BC">
        <w:rPr>
          <w:szCs w:val="18"/>
        </w:rPr>
        <w:t>, p</w:t>
      </w:r>
      <w:r>
        <w:rPr>
          <w:szCs w:val="18"/>
        </w:rPr>
        <w:t>p. 42 and </w:t>
      </w:r>
      <w:r w:rsidRPr="00C938BC">
        <w:rPr>
          <w:szCs w:val="18"/>
        </w:rPr>
        <w:t>48)</w:t>
      </w:r>
      <w:r>
        <w:t>.</w:t>
      </w:r>
    </w:p>
  </w:footnote>
  <w:footnote w:id="5">
    <w:p w:rsidR="00A726DD" w:rsidRPr="00654290" w:rsidRDefault="00A726DD" w:rsidP="00E36B9D">
      <w:pPr>
        <w:pStyle w:val="FootnoteText"/>
        <w:widowControl w:val="0"/>
        <w:tabs>
          <w:tab w:val="clear" w:pos="1021"/>
          <w:tab w:val="right" w:pos="1020"/>
        </w:tabs>
        <w:rPr>
          <w:lang w:val="en-US"/>
        </w:rPr>
      </w:pPr>
      <w:r>
        <w:tab/>
      </w:r>
      <w:r>
        <w:rPr>
          <w:rStyle w:val="FootnoteReference"/>
        </w:rPr>
        <w:footnoteRef/>
      </w:r>
      <w:r>
        <w:tab/>
      </w:r>
      <w:r>
        <w:rPr>
          <w:szCs w:val="18"/>
        </w:rPr>
        <w:t xml:space="preserve">Ali R. Sékou and </w:t>
      </w:r>
      <w:r w:rsidRPr="00C938BC">
        <w:rPr>
          <w:szCs w:val="18"/>
        </w:rPr>
        <w:t>Saidou Abdoulkarimou,</w:t>
      </w:r>
      <w:r>
        <w:rPr>
          <w:szCs w:val="18"/>
        </w:rPr>
        <w:t xml:space="preserve"> </w:t>
      </w:r>
      <w:r w:rsidRPr="00C938BC">
        <w:rPr>
          <w:szCs w:val="18"/>
        </w:rPr>
        <w:t xml:space="preserve">“The </w:t>
      </w:r>
      <w:r>
        <w:rPr>
          <w:szCs w:val="18"/>
        </w:rPr>
        <w:t>l</w:t>
      </w:r>
      <w:r w:rsidRPr="00C938BC">
        <w:rPr>
          <w:szCs w:val="18"/>
        </w:rPr>
        <w:t xml:space="preserve">egacy of </w:t>
      </w:r>
      <w:r>
        <w:rPr>
          <w:szCs w:val="18"/>
        </w:rPr>
        <w:t>s</w:t>
      </w:r>
      <w:r w:rsidRPr="00C938BC">
        <w:rPr>
          <w:szCs w:val="18"/>
        </w:rPr>
        <w:t xml:space="preserve">lavery in Niger”, in </w:t>
      </w:r>
      <w:r>
        <w:rPr>
          <w:szCs w:val="18"/>
        </w:rPr>
        <w:t xml:space="preserve">Beate Andrees and Patrick Belser, eds., </w:t>
      </w:r>
      <w:r w:rsidRPr="009E1703">
        <w:rPr>
          <w:i/>
          <w:iCs/>
          <w:szCs w:val="18"/>
        </w:rPr>
        <w:t>Forced Labor: Coercion and Exploitation in the Private Economy</w:t>
      </w:r>
      <w:r w:rsidRPr="00C938BC">
        <w:rPr>
          <w:szCs w:val="18"/>
        </w:rPr>
        <w:t xml:space="preserve"> </w:t>
      </w:r>
      <w:r>
        <w:rPr>
          <w:szCs w:val="18"/>
        </w:rPr>
        <w:t>(</w:t>
      </w:r>
      <w:r w:rsidRPr="00C938BC">
        <w:rPr>
          <w:szCs w:val="18"/>
        </w:rPr>
        <w:t>2009</w:t>
      </w:r>
      <w:r>
        <w:rPr>
          <w:szCs w:val="18"/>
        </w:rPr>
        <w:t>)</w:t>
      </w:r>
      <w:r w:rsidRPr="00C938BC">
        <w:rPr>
          <w:szCs w:val="18"/>
        </w:rPr>
        <w:t>, pp.</w:t>
      </w:r>
      <w:r>
        <w:rPr>
          <w:szCs w:val="18"/>
        </w:rPr>
        <w:t> </w:t>
      </w:r>
      <w:r w:rsidRPr="00C938BC">
        <w:rPr>
          <w:szCs w:val="18"/>
        </w:rPr>
        <w:t>72</w:t>
      </w:r>
      <w:r>
        <w:rPr>
          <w:szCs w:val="18"/>
        </w:rPr>
        <w:t>–</w:t>
      </w:r>
      <w:r w:rsidRPr="00C938BC">
        <w:rPr>
          <w:szCs w:val="18"/>
        </w:rPr>
        <w:t>73</w:t>
      </w:r>
      <w:r>
        <w:rPr>
          <w:szCs w:val="18"/>
        </w:rPr>
        <w:t>.</w:t>
      </w:r>
    </w:p>
  </w:footnote>
  <w:footnote w:id="6">
    <w:p w:rsidR="00A726DD" w:rsidRPr="00654290" w:rsidRDefault="00A726DD" w:rsidP="00E36B9D">
      <w:pPr>
        <w:pStyle w:val="FootnoteText"/>
        <w:widowControl w:val="0"/>
        <w:tabs>
          <w:tab w:val="clear" w:pos="1021"/>
          <w:tab w:val="right" w:pos="1020"/>
        </w:tabs>
        <w:rPr>
          <w:lang w:val="en-US"/>
        </w:rPr>
      </w:pPr>
      <w:r>
        <w:tab/>
      </w:r>
      <w:r>
        <w:rPr>
          <w:rStyle w:val="FootnoteReference"/>
        </w:rPr>
        <w:footnoteRef/>
      </w:r>
      <w:r>
        <w:tab/>
      </w:r>
      <w:proofErr w:type="gramStart"/>
      <w:r w:rsidRPr="00C938BC">
        <w:rPr>
          <w:szCs w:val="18"/>
        </w:rPr>
        <w:t>Abdelkader,</w:t>
      </w:r>
      <w:r>
        <w:rPr>
          <w:szCs w:val="18"/>
        </w:rPr>
        <w:t xml:space="preserve"> “Slavery in Niger”,</w:t>
      </w:r>
      <w:r w:rsidRPr="00C938BC">
        <w:rPr>
          <w:szCs w:val="18"/>
        </w:rPr>
        <w:t xml:space="preserve"> </w:t>
      </w:r>
      <w:r>
        <w:rPr>
          <w:szCs w:val="18"/>
        </w:rPr>
        <w:t>pp. 54 and 57</w:t>
      </w:r>
      <w:r>
        <w:t>.</w:t>
      </w:r>
      <w:proofErr w:type="gramEnd"/>
    </w:p>
  </w:footnote>
  <w:footnote w:id="7">
    <w:p w:rsidR="00A726DD" w:rsidRPr="00654290" w:rsidRDefault="00A726DD" w:rsidP="0050039B">
      <w:pPr>
        <w:pStyle w:val="FootnoteText"/>
        <w:widowControl w:val="0"/>
        <w:tabs>
          <w:tab w:val="clear" w:pos="1021"/>
          <w:tab w:val="right" w:pos="1020"/>
        </w:tabs>
        <w:rPr>
          <w:lang w:val="en-US"/>
        </w:rPr>
      </w:pPr>
      <w:r>
        <w:tab/>
      </w:r>
      <w:r>
        <w:rPr>
          <w:rStyle w:val="FootnoteReference"/>
        </w:rPr>
        <w:footnoteRef/>
      </w:r>
      <w:r>
        <w:tab/>
      </w:r>
      <w:r w:rsidRPr="00CB0206">
        <w:t xml:space="preserve">The Niger signed the International Convention for the Protection of </w:t>
      </w:r>
      <w:r>
        <w:t>A</w:t>
      </w:r>
      <w:r w:rsidRPr="00CB0206">
        <w:t xml:space="preserve">ll Persons from Enforced Disappearance in 2007 but has not yet ratified it. Likewise, it has not ratified </w:t>
      </w:r>
      <w:r w:rsidRPr="00C938BC">
        <w:rPr>
          <w:szCs w:val="18"/>
        </w:rPr>
        <w:t xml:space="preserve">the Second Optional Protocol to </w:t>
      </w:r>
      <w:r>
        <w:rPr>
          <w:szCs w:val="18"/>
        </w:rPr>
        <w:t xml:space="preserve">the International Covenant on Civil and Political Rights, aiming at the abolition of the death penalty, </w:t>
      </w:r>
      <w:r w:rsidRPr="00C938BC">
        <w:rPr>
          <w:szCs w:val="18"/>
        </w:rPr>
        <w:t xml:space="preserve">and </w:t>
      </w:r>
      <w:r>
        <w:rPr>
          <w:szCs w:val="18"/>
        </w:rPr>
        <w:t xml:space="preserve">the </w:t>
      </w:r>
      <w:r w:rsidRPr="00C938BC">
        <w:rPr>
          <w:szCs w:val="18"/>
        </w:rPr>
        <w:t xml:space="preserve">Optional Protocol to the </w:t>
      </w:r>
      <w:r>
        <w:rPr>
          <w:szCs w:val="18"/>
        </w:rPr>
        <w:t>Convention on the Rights of the Child</w:t>
      </w:r>
      <w:r w:rsidRPr="00C938BC">
        <w:rPr>
          <w:szCs w:val="18"/>
        </w:rPr>
        <w:t xml:space="preserve"> on a communications procedure</w:t>
      </w:r>
      <w:r>
        <w:rPr>
          <w:szCs w:val="18"/>
        </w:rPr>
        <w:t>.</w:t>
      </w:r>
      <w:r>
        <w:t xml:space="preserve"> </w:t>
      </w:r>
    </w:p>
  </w:footnote>
  <w:footnote w:id="8">
    <w:p w:rsidR="00A726DD" w:rsidRPr="00654290" w:rsidRDefault="00A726DD" w:rsidP="00010F45">
      <w:pPr>
        <w:pStyle w:val="FootnoteText"/>
        <w:widowControl w:val="0"/>
        <w:tabs>
          <w:tab w:val="clear" w:pos="1021"/>
          <w:tab w:val="right" w:pos="1020"/>
        </w:tabs>
        <w:rPr>
          <w:lang w:val="en-US"/>
        </w:rPr>
      </w:pPr>
      <w:r>
        <w:tab/>
      </w:r>
      <w:r>
        <w:rPr>
          <w:rStyle w:val="FootnoteReference"/>
        </w:rPr>
        <w:footnoteRef/>
      </w:r>
      <w:r>
        <w:tab/>
      </w:r>
      <w:proofErr w:type="gramStart"/>
      <w:r>
        <w:rPr>
          <w:szCs w:val="18"/>
        </w:rPr>
        <w:t xml:space="preserve">Including to </w:t>
      </w:r>
      <w:r>
        <w:rPr>
          <w:szCs w:val="18"/>
          <w:shd w:val="clear" w:color="auto" w:fill="FFFFFF"/>
        </w:rPr>
        <w:t>articles </w:t>
      </w:r>
      <w:r w:rsidRPr="00C938BC">
        <w:rPr>
          <w:szCs w:val="18"/>
          <w:shd w:val="clear" w:color="auto" w:fill="FFFFFF"/>
        </w:rPr>
        <w:t>2</w:t>
      </w:r>
      <w:r>
        <w:rPr>
          <w:szCs w:val="18"/>
          <w:shd w:val="clear" w:color="auto" w:fill="FFFFFF"/>
        </w:rPr>
        <w:t> </w:t>
      </w:r>
      <w:r w:rsidRPr="00C938BC">
        <w:rPr>
          <w:szCs w:val="18"/>
          <w:shd w:val="clear" w:color="auto" w:fill="FFFFFF"/>
        </w:rPr>
        <w:t>(</w:t>
      </w:r>
      <w:r>
        <w:rPr>
          <w:szCs w:val="18"/>
          <w:shd w:val="clear" w:color="auto" w:fill="FFFFFF"/>
        </w:rPr>
        <w:t>d) and (f), 5 (a), 15 (</w:t>
      </w:r>
      <w:r w:rsidRPr="00C938BC">
        <w:rPr>
          <w:szCs w:val="18"/>
          <w:shd w:val="clear" w:color="auto" w:fill="FFFFFF"/>
        </w:rPr>
        <w:t>4</w:t>
      </w:r>
      <w:r>
        <w:rPr>
          <w:szCs w:val="18"/>
          <w:shd w:val="clear" w:color="auto" w:fill="FFFFFF"/>
        </w:rPr>
        <w:t>)</w:t>
      </w:r>
      <w:r w:rsidRPr="00C938BC">
        <w:rPr>
          <w:szCs w:val="18"/>
          <w:shd w:val="clear" w:color="auto" w:fill="FFFFFF"/>
        </w:rPr>
        <w:t xml:space="preserve"> and 16</w:t>
      </w:r>
      <w:r>
        <w:rPr>
          <w:szCs w:val="18"/>
          <w:shd w:val="clear" w:color="auto" w:fill="FFFFFF"/>
        </w:rPr>
        <w:t> (1) </w:t>
      </w:r>
      <w:r w:rsidRPr="00C938BC">
        <w:rPr>
          <w:szCs w:val="18"/>
          <w:shd w:val="clear" w:color="auto" w:fill="FFFFFF"/>
        </w:rPr>
        <w:t>(c), (e) and</w:t>
      </w:r>
      <w:r>
        <w:rPr>
          <w:szCs w:val="18"/>
          <w:shd w:val="clear" w:color="auto" w:fill="FFFFFF"/>
        </w:rPr>
        <w:t> </w:t>
      </w:r>
      <w:r w:rsidRPr="00C938BC">
        <w:rPr>
          <w:szCs w:val="18"/>
          <w:shd w:val="clear" w:color="auto" w:fill="FFFFFF"/>
        </w:rPr>
        <w:t>(g).</w:t>
      </w:r>
      <w:proofErr w:type="gramEnd"/>
      <w:r>
        <w:t xml:space="preserve"> </w:t>
      </w:r>
    </w:p>
  </w:footnote>
  <w:footnote w:id="9">
    <w:p w:rsidR="00A726DD" w:rsidRPr="00654290" w:rsidRDefault="00A726DD" w:rsidP="00ED7C60">
      <w:pPr>
        <w:pStyle w:val="FootnoteText"/>
        <w:widowControl w:val="0"/>
        <w:tabs>
          <w:tab w:val="clear" w:pos="1021"/>
          <w:tab w:val="right" w:pos="1020"/>
        </w:tabs>
        <w:rPr>
          <w:lang w:val="en-US"/>
        </w:rPr>
      </w:pPr>
      <w:r>
        <w:tab/>
      </w:r>
      <w:r>
        <w:rPr>
          <w:rStyle w:val="FootnoteReference"/>
        </w:rPr>
        <w:footnoteRef/>
      </w:r>
      <w:r>
        <w:tab/>
        <w:t xml:space="preserve">The </w:t>
      </w:r>
      <w:r w:rsidRPr="00C938BC">
        <w:rPr>
          <w:szCs w:val="18"/>
        </w:rPr>
        <w:t xml:space="preserve">Niger </w:t>
      </w:r>
      <w:r>
        <w:rPr>
          <w:szCs w:val="18"/>
        </w:rPr>
        <w:t xml:space="preserve">is a member of </w:t>
      </w:r>
      <w:r w:rsidRPr="00C938BC">
        <w:rPr>
          <w:szCs w:val="18"/>
        </w:rPr>
        <w:t>ECOWAS and the African Union.</w:t>
      </w:r>
      <w:r>
        <w:t xml:space="preserve"> </w:t>
      </w:r>
    </w:p>
  </w:footnote>
  <w:footnote w:id="10">
    <w:p w:rsidR="00A726DD" w:rsidRPr="00654290" w:rsidRDefault="00A726DD" w:rsidP="00173CFF">
      <w:pPr>
        <w:pStyle w:val="FootnoteText"/>
        <w:widowControl w:val="0"/>
        <w:tabs>
          <w:tab w:val="clear" w:pos="1021"/>
          <w:tab w:val="right" w:pos="1020"/>
        </w:tabs>
        <w:rPr>
          <w:lang w:val="en-US"/>
        </w:rPr>
      </w:pPr>
      <w:r>
        <w:tab/>
      </w:r>
      <w:r>
        <w:rPr>
          <w:rStyle w:val="FootnoteReference"/>
        </w:rPr>
        <w:footnoteRef/>
      </w:r>
      <w:r>
        <w:tab/>
      </w:r>
      <w:proofErr w:type="gramStart"/>
      <w:r>
        <w:t xml:space="preserve">See </w:t>
      </w:r>
      <w:r w:rsidRPr="00E70D9C">
        <w:rPr>
          <w:rFonts w:eastAsia="Helvetica"/>
          <w:i/>
          <w:iCs/>
          <w:szCs w:val="18"/>
        </w:rPr>
        <w:t xml:space="preserve">Koraou </w:t>
      </w:r>
      <w:r w:rsidRPr="009E1703">
        <w:rPr>
          <w:rFonts w:eastAsia="Helvetica"/>
          <w:szCs w:val="18"/>
        </w:rPr>
        <w:t>v.</w:t>
      </w:r>
      <w:proofErr w:type="gramEnd"/>
      <w:r w:rsidRPr="00E70D9C">
        <w:rPr>
          <w:rFonts w:eastAsia="Helvetica"/>
          <w:i/>
          <w:iCs/>
          <w:szCs w:val="18"/>
        </w:rPr>
        <w:t xml:space="preserve"> </w:t>
      </w:r>
      <w:proofErr w:type="gramStart"/>
      <w:r w:rsidRPr="00E70D9C">
        <w:rPr>
          <w:rFonts w:eastAsia="Helvetica"/>
          <w:i/>
          <w:iCs/>
          <w:szCs w:val="18"/>
        </w:rPr>
        <w:t>The Republic of Niger</w:t>
      </w:r>
      <w:r w:rsidRPr="00C938BC">
        <w:rPr>
          <w:rFonts w:eastAsia="Helvetica"/>
          <w:szCs w:val="18"/>
        </w:rPr>
        <w:t>, Judg</w:t>
      </w:r>
      <w:r>
        <w:rPr>
          <w:rFonts w:eastAsia="Helvetica"/>
          <w:szCs w:val="18"/>
        </w:rPr>
        <w:t>e</w:t>
      </w:r>
      <w:r w:rsidRPr="00C938BC">
        <w:rPr>
          <w:rFonts w:eastAsia="Helvetica"/>
          <w:szCs w:val="18"/>
        </w:rPr>
        <w:t xml:space="preserve">ment </w:t>
      </w:r>
      <w:r>
        <w:rPr>
          <w:rFonts w:eastAsia="Helvetica"/>
          <w:szCs w:val="18"/>
        </w:rPr>
        <w:t>No.</w:t>
      </w:r>
      <w:proofErr w:type="gramEnd"/>
      <w:r>
        <w:rPr>
          <w:rFonts w:eastAsia="Helvetica"/>
          <w:szCs w:val="18"/>
        </w:rPr>
        <w:t> </w:t>
      </w:r>
      <w:r w:rsidRPr="00C938BC">
        <w:rPr>
          <w:rFonts w:eastAsia="Helvetica"/>
          <w:szCs w:val="18"/>
        </w:rPr>
        <w:t>ECW/CC</w:t>
      </w:r>
      <w:r>
        <w:rPr>
          <w:rFonts w:eastAsia="Helvetica"/>
          <w:szCs w:val="18"/>
        </w:rPr>
        <w:t>J/JUD/06/08 of 27 October 2008.</w:t>
      </w:r>
    </w:p>
  </w:footnote>
  <w:footnote w:id="11">
    <w:p w:rsidR="00A726DD" w:rsidRPr="00654290" w:rsidRDefault="00A726DD" w:rsidP="00010F45">
      <w:pPr>
        <w:pStyle w:val="FootnoteText"/>
        <w:widowControl w:val="0"/>
        <w:tabs>
          <w:tab w:val="clear" w:pos="1021"/>
          <w:tab w:val="right" w:pos="1020"/>
        </w:tabs>
        <w:rPr>
          <w:lang w:val="en-US"/>
        </w:rPr>
      </w:pPr>
      <w:r>
        <w:tab/>
      </w:r>
      <w:r>
        <w:rPr>
          <w:rStyle w:val="FootnoteReference"/>
        </w:rPr>
        <w:footnoteRef/>
      </w:r>
      <w:r>
        <w:tab/>
      </w:r>
      <w:r w:rsidRPr="00C938BC">
        <w:rPr>
          <w:szCs w:val="18"/>
        </w:rPr>
        <w:t xml:space="preserve">See </w:t>
      </w:r>
      <w:r>
        <w:rPr>
          <w:szCs w:val="18"/>
        </w:rPr>
        <w:t>s</w:t>
      </w:r>
      <w:r w:rsidRPr="00C938BC">
        <w:rPr>
          <w:szCs w:val="18"/>
        </w:rPr>
        <w:t>ect</w:t>
      </w:r>
      <w:r>
        <w:rPr>
          <w:szCs w:val="18"/>
        </w:rPr>
        <w:t>. </w:t>
      </w:r>
      <w:r w:rsidRPr="00C938BC">
        <w:rPr>
          <w:szCs w:val="18"/>
        </w:rPr>
        <w:t>V</w:t>
      </w:r>
      <w:r>
        <w:rPr>
          <w:szCs w:val="18"/>
        </w:rPr>
        <w:t>.</w:t>
      </w:r>
    </w:p>
  </w:footnote>
  <w:footnote w:id="12">
    <w:p w:rsidR="00A726DD" w:rsidRPr="009E1703" w:rsidRDefault="00A726DD" w:rsidP="00010F45">
      <w:pPr>
        <w:pStyle w:val="FootnoteText"/>
        <w:rPr>
          <w:lang w:val="en-US"/>
        </w:rPr>
      </w:pPr>
      <w:r>
        <w:tab/>
      </w:r>
      <w:r>
        <w:rPr>
          <w:rStyle w:val="FootnoteReference"/>
        </w:rPr>
        <w:footnoteRef/>
      </w:r>
      <w:r>
        <w:tab/>
        <w:t xml:space="preserve">See </w:t>
      </w:r>
      <w:r w:rsidRPr="0054143A">
        <w:t>Act No. </w:t>
      </w:r>
      <w:r>
        <w:t xml:space="preserve">2003-025 of 13 June, </w:t>
      </w:r>
      <w:r w:rsidRPr="003920CE">
        <w:t>book II,</w:t>
      </w:r>
      <w:r>
        <w:t xml:space="preserve"> </w:t>
      </w:r>
      <w:r w:rsidRPr="0054143A">
        <w:t xml:space="preserve">part III, chap. VI, </w:t>
      </w:r>
      <w:proofErr w:type="gramStart"/>
      <w:r w:rsidRPr="0054143A">
        <w:t>sect</w:t>
      </w:r>
      <w:proofErr w:type="gramEnd"/>
      <w:r>
        <w:t>.</w:t>
      </w:r>
      <w:r w:rsidRPr="0054143A">
        <w:t> II bis</w:t>
      </w:r>
      <w:r>
        <w:t>.</w:t>
      </w:r>
    </w:p>
  </w:footnote>
  <w:footnote w:id="13">
    <w:p w:rsidR="00A726DD" w:rsidRPr="00654290" w:rsidRDefault="00A726DD" w:rsidP="00ED7C60">
      <w:pPr>
        <w:pStyle w:val="FootnoteText"/>
        <w:widowControl w:val="0"/>
        <w:tabs>
          <w:tab w:val="clear" w:pos="1021"/>
          <w:tab w:val="right" w:pos="1020"/>
        </w:tabs>
        <w:rPr>
          <w:lang w:val="en-US"/>
        </w:rPr>
      </w:pPr>
      <w:r>
        <w:tab/>
      </w:r>
      <w:r>
        <w:rPr>
          <w:rStyle w:val="FootnoteReference"/>
        </w:rPr>
        <w:footnoteRef/>
      </w:r>
      <w:r>
        <w:tab/>
      </w:r>
      <w:r w:rsidRPr="00F04456">
        <w:rPr>
          <w:szCs w:val="18"/>
        </w:rPr>
        <w:t xml:space="preserve">The same penalty applies for </w:t>
      </w:r>
      <w:r w:rsidRPr="00F04456">
        <w:rPr>
          <w:color w:val="212121"/>
          <w:szCs w:val="18"/>
        </w:rPr>
        <w:t>complicity and attempt.</w:t>
      </w:r>
      <w:r>
        <w:t xml:space="preserve"> </w:t>
      </w:r>
    </w:p>
  </w:footnote>
  <w:footnote w:id="14">
    <w:p w:rsidR="00A726DD" w:rsidRPr="00654290" w:rsidRDefault="00A726DD" w:rsidP="009461B8">
      <w:pPr>
        <w:pStyle w:val="FootnoteText"/>
        <w:widowControl w:val="0"/>
        <w:tabs>
          <w:tab w:val="clear" w:pos="1021"/>
          <w:tab w:val="right" w:pos="1020"/>
        </w:tabs>
        <w:rPr>
          <w:lang w:val="en-US"/>
        </w:rPr>
      </w:pPr>
      <w:r>
        <w:tab/>
      </w:r>
      <w:r>
        <w:rPr>
          <w:rStyle w:val="FootnoteReference"/>
        </w:rPr>
        <w:footnoteRef/>
      </w:r>
      <w:r>
        <w:tab/>
      </w:r>
      <w:proofErr w:type="gramStart"/>
      <w:r>
        <w:rPr>
          <w:iCs/>
          <w:szCs w:val="18"/>
        </w:rPr>
        <w:t>From 5</w:t>
      </w:r>
      <w:r w:rsidRPr="00C938BC">
        <w:rPr>
          <w:iCs/>
          <w:szCs w:val="18"/>
        </w:rPr>
        <w:t xml:space="preserve"> to less than </w:t>
      </w:r>
      <w:r>
        <w:rPr>
          <w:iCs/>
          <w:szCs w:val="18"/>
        </w:rPr>
        <w:t>10</w:t>
      </w:r>
      <w:r w:rsidRPr="00C938BC">
        <w:rPr>
          <w:iCs/>
          <w:szCs w:val="18"/>
        </w:rPr>
        <w:t xml:space="preserve"> years</w:t>
      </w:r>
      <w:r>
        <w:rPr>
          <w:iCs/>
          <w:szCs w:val="18"/>
        </w:rPr>
        <w:t xml:space="preserve"> of</w:t>
      </w:r>
      <w:r w:rsidRPr="00C938BC">
        <w:rPr>
          <w:iCs/>
          <w:szCs w:val="18"/>
        </w:rPr>
        <w:t xml:space="preserve"> imprisonment and a fine of </w:t>
      </w:r>
      <w:r w:rsidRPr="00C938BC">
        <w:rPr>
          <w:color w:val="000000"/>
          <w:szCs w:val="18"/>
        </w:rPr>
        <w:t xml:space="preserve">500,000 </w:t>
      </w:r>
      <w:r>
        <w:rPr>
          <w:iCs/>
          <w:szCs w:val="18"/>
        </w:rPr>
        <w:t xml:space="preserve">to 1 million </w:t>
      </w:r>
      <w:r w:rsidRPr="00C938BC">
        <w:rPr>
          <w:iCs/>
          <w:szCs w:val="18"/>
        </w:rPr>
        <w:t>CFA francs (art</w:t>
      </w:r>
      <w:r>
        <w:rPr>
          <w:iCs/>
          <w:szCs w:val="18"/>
        </w:rPr>
        <w:t>. </w:t>
      </w:r>
      <w:r w:rsidRPr="00C938BC">
        <w:rPr>
          <w:iCs/>
          <w:szCs w:val="18"/>
        </w:rPr>
        <w:t>270.4).</w:t>
      </w:r>
      <w:proofErr w:type="gramEnd"/>
    </w:p>
  </w:footnote>
  <w:footnote w:id="15">
    <w:p w:rsidR="00A726DD" w:rsidRPr="00654290" w:rsidRDefault="00A726DD" w:rsidP="002E5849">
      <w:pPr>
        <w:pStyle w:val="FootnoteText"/>
        <w:widowControl w:val="0"/>
        <w:tabs>
          <w:tab w:val="clear" w:pos="1021"/>
          <w:tab w:val="right" w:pos="1020"/>
        </w:tabs>
        <w:rPr>
          <w:lang w:val="en-US"/>
        </w:rPr>
      </w:pPr>
      <w:r>
        <w:tab/>
      </w:r>
      <w:r>
        <w:rPr>
          <w:rStyle w:val="FootnoteReference"/>
        </w:rPr>
        <w:footnoteRef/>
      </w:r>
      <w:r>
        <w:tab/>
      </w:r>
      <w:proofErr w:type="gramStart"/>
      <w:r w:rsidRPr="00C938BC">
        <w:rPr>
          <w:szCs w:val="18"/>
        </w:rPr>
        <w:t xml:space="preserve">Fine of </w:t>
      </w:r>
      <w:r>
        <w:rPr>
          <w:szCs w:val="18"/>
        </w:rPr>
        <w:t>5</w:t>
      </w:r>
      <w:r w:rsidRPr="00C938BC">
        <w:rPr>
          <w:szCs w:val="18"/>
        </w:rPr>
        <w:t xml:space="preserve"> </w:t>
      </w:r>
      <w:r>
        <w:rPr>
          <w:szCs w:val="18"/>
        </w:rPr>
        <w:t xml:space="preserve">million </w:t>
      </w:r>
      <w:r w:rsidRPr="00C938BC">
        <w:rPr>
          <w:szCs w:val="18"/>
        </w:rPr>
        <w:t xml:space="preserve">to </w:t>
      </w:r>
      <w:r>
        <w:rPr>
          <w:szCs w:val="18"/>
        </w:rPr>
        <w:t>10 </w:t>
      </w:r>
      <w:r w:rsidRPr="00C938BC">
        <w:rPr>
          <w:szCs w:val="18"/>
        </w:rPr>
        <w:t>million CFA francs and</w:t>
      </w:r>
      <w:r>
        <w:rPr>
          <w:szCs w:val="18"/>
        </w:rPr>
        <w:t>/or</w:t>
      </w:r>
      <w:r w:rsidRPr="00C938BC">
        <w:rPr>
          <w:szCs w:val="18"/>
        </w:rPr>
        <w:t xml:space="preserve"> imprisonment of two to five years</w:t>
      </w:r>
      <w:r>
        <w:rPr>
          <w:szCs w:val="18"/>
        </w:rPr>
        <w:t xml:space="preserve"> (art.</w:t>
      </w:r>
      <w:r w:rsidRPr="002E5849">
        <w:rPr>
          <w:szCs w:val="18"/>
        </w:rPr>
        <w:t> 343</w:t>
      </w:r>
      <w:r>
        <w:rPr>
          <w:szCs w:val="18"/>
        </w:rPr>
        <w:t>)</w:t>
      </w:r>
      <w:r>
        <w:t>.</w:t>
      </w:r>
      <w:proofErr w:type="gramEnd"/>
    </w:p>
  </w:footnote>
  <w:footnote w:id="16">
    <w:p w:rsidR="00A726DD" w:rsidRPr="00654290" w:rsidRDefault="00A726DD" w:rsidP="009A6AA1">
      <w:pPr>
        <w:pStyle w:val="FootnoteText"/>
        <w:widowControl w:val="0"/>
        <w:tabs>
          <w:tab w:val="clear" w:pos="1021"/>
          <w:tab w:val="right" w:pos="1020"/>
        </w:tabs>
        <w:rPr>
          <w:lang w:val="en-US"/>
        </w:rPr>
      </w:pPr>
      <w:r>
        <w:tab/>
      </w:r>
      <w:r>
        <w:rPr>
          <w:rStyle w:val="FootnoteReference"/>
        </w:rPr>
        <w:footnoteRef/>
      </w:r>
      <w:r>
        <w:tab/>
        <w:t xml:space="preserve">See </w:t>
      </w:r>
      <w:r w:rsidRPr="009E1703">
        <w:rPr>
          <w:rFonts w:eastAsia="MS Mincho"/>
          <w:szCs w:val="18"/>
        </w:rPr>
        <w:t>Decree No. 2012-082/PRN/MJ of 21 March 2012.</w:t>
      </w:r>
      <w:r>
        <w:t xml:space="preserve"> </w:t>
      </w:r>
    </w:p>
  </w:footnote>
  <w:footnote w:id="17">
    <w:p w:rsidR="00A726DD" w:rsidRPr="00654290" w:rsidRDefault="00A726DD" w:rsidP="008E4A38">
      <w:pPr>
        <w:pStyle w:val="FootnoteText"/>
        <w:widowControl w:val="0"/>
        <w:tabs>
          <w:tab w:val="clear" w:pos="1021"/>
          <w:tab w:val="right" w:pos="1020"/>
        </w:tabs>
        <w:rPr>
          <w:lang w:val="en-US"/>
        </w:rPr>
      </w:pPr>
      <w:r>
        <w:tab/>
      </w:r>
      <w:r>
        <w:rPr>
          <w:rStyle w:val="FootnoteReference"/>
        </w:rPr>
        <w:footnoteRef/>
      </w:r>
      <w:r>
        <w:tab/>
        <w:t xml:space="preserve">See </w:t>
      </w:r>
      <w:r w:rsidRPr="00C938BC">
        <w:rPr>
          <w:szCs w:val="18"/>
        </w:rPr>
        <w:t>D</w:t>
      </w:r>
      <w:r w:rsidRPr="00C938BC">
        <w:rPr>
          <w:rFonts w:eastAsia="MS Mincho"/>
          <w:szCs w:val="18"/>
        </w:rPr>
        <w:t xml:space="preserve">ecree </w:t>
      </w:r>
      <w:r>
        <w:rPr>
          <w:rFonts w:eastAsia="MS Mincho"/>
          <w:szCs w:val="18"/>
        </w:rPr>
        <w:t>No. </w:t>
      </w:r>
      <w:r w:rsidRPr="00C938BC">
        <w:rPr>
          <w:rFonts w:eastAsia="MS Mincho"/>
          <w:szCs w:val="18"/>
        </w:rPr>
        <w:t>2012-083/PRN/MJ of 21 March 2012</w:t>
      </w:r>
      <w:r>
        <w:rPr>
          <w:rFonts w:eastAsia="MS Mincho"/>
          <w:szCs w:val="18"/>
        </w:rPr>
        <w:t>.</w:t>
      </w:r>
    </w:p>
  </w:footnote>
  <w:footnote w:id="18">
    <w:p w:rsidR="00A726DD" w:rsidRPr="00654290" w:rsidRDefault="00A726DD" w:rsidP="00ED7C60">
      <w:pPr>
        <w:pStyle w:val="FootnoteText"/>
        <w:widowControl w:val="0"/>
        <w:tabs>
          <w:tab w:val="clear" w:pos="1021"/>
          <w:tab w:val="right" w:pos="1020"/>
        </w:tabs>
        <w:rPr>
          <w:lang w:val="en-US"/>
        </w:rPr>
      </w:pPr>
      <w:r>
        <w:tab/>
      </w:r>
      <w:r>
        <w:rPr>
          <w:rStyle w:val="FootnoteReference"/>
        </w:rPr>
        <w:footnoteRef/>
      </w:r>
      <w:r>
        <w:tab/>
        <w:t xml:space="preserve">See </w:t>
      </w:r>
      <w:r w:rsidRPr="00C938BC">
        <w:rPr>
          <w:szCs w:val="18"/>
        </w:rPr>
        <w:t xml:space="preserve">Law </w:t>
      </w:r>
      <w:r>
        <w:rPr>
          <w:szCs w:val="18"/>
        </w:rPr>
        <w:t>No. </w:t>
      </w:r>
      <w:r w:rsidRPr="00C938BC">
        <w:rPr>
          <w:szCs w:val="18"/>
        </w:rPr>
        <w:t>2011-42 of 14 December 2011</w:t>
      </w:r>
      <w:r>
        <w:t>.</w:t>
      </w:r>
    </w:p>
  </w:footnote>
  <w:footnote w:id="19">
    <w:p w:rsidR="00A726DD" w:rsidRPr="00654290" w:rsidRDefault="00A726DD" w:rsidP="00ED7C60">
      <w:pPr>
        <w:pStyle w:val="FootnoteText"/>
        <w:widowControl w:val="0"/>
        <w:tabs>
          <w:tab w:val="clear" w:pos="1021"/>
          <w:tab w:val="right" w:pos="1020"/>
        </w:tabs>
        <w:rPr>
          <w:lang w:val="en-US"/>
        </w:rPr>
      </w:pPr>
      <w:r>
        <w:tab/>
      </w:r>
      <w:r>
        <w:rPr>
          <w:rStyle w:val="FootnoteReference"/>
        </w:rPr>
        <w:footnoteRef/>
      </w:r>
      <w:r>
        <w:tab/>
        <w:t xml:space="preserve">See </w:t>
      </w:r>
      <w:r w:rsidRPr="00C938BC">
        <w:rPr>
          <w:szCs w:val="18"/>
        </w:rPr>
        <w:t>http://data.worldbank.org/country/niger</w:t>
      </w:r>
      <w:r>
        <w:t>.</w:t>
      </w:r>
    </w:p>
  </w:footnote>
  <w:footnote w:id="20">
    <w:p w:rsidR="00A726DD" w:rsidRPr="00654290" w:rsidRDefault="00A726DD" w:rsidP="00ED7C60">
      <w:pPr>
        <w:pStyle w:val="FootnoteText"/>
        <w:widowControl w:val="0"/>
        <w:tabs>
          <w:tab w:val="clear" w:pos="1021"/>
          <w:tab w:val="right" w:pos="1020"/>
        </w:tabs>
      </w:pPr>
      <w:r>
        <w:tab/>
      </w:r>
      <w:r>
        <w:rPr>
          <w:rStyle w:val="FootnoteReference"/>
        </w:rPr>
        <w:footnoteRef/>
      </w:r>
      <w:r>
        <w:tab/>
      </w:r>
      <w:proofErr w:type="gramStart"/>
      <w:r w:rsidRPr="00C938BC">
        <w:rPr>
          <w:szCs w:val="18"/>
        </w:rPr>
        <w:t>Abdelkade</w:t>
      </w:r>
      <w:r>
        <w:rPr>
          <w:szCs w:val="18"/>
        </w:rPr>
        <w:t>r, “Slavery in Niger”, p. 88.</w:t>
      </w:r>
      <w:proofErr w:type="gramEnd"/>
    </w:p>
  </w:footnote>
  <w:footnote w:id="21">
    <w:p w:rsidR="00A726DD" w:rsidRPr="009E1703" w:rsidRDefault="00A726DD" w:rsidP="0040785E">
      <w:pPr>
        <w:pStyle w:val="FootnoteText"/>
        <w:widowControl w:val="0"/>
        <w:tabs>
          <w:tab w:val="clear" w:pos="1021"/>
          <w:tab w:val="right" w:pos="1020"/>
        </w:tabs>
        <w:rPr>
          <w:lang w:val="fr-CH"/>
        </w:rPr>
      </w:pPr>
      <w:r>
        <w:tab/>
      </w:r>
      <w:r>
        <w:rPr>
          <w:rStyle w:val="FootnoteReference"/>
        </w:rPr>
        <w:footnoteRef/>
      </w:r>
      <w:r>
        <w:tab/>
      </w:r>
      <w:r w:rsidRPr="00172BC3">
        <w:rPr>
          <w:szCs w:val="18"/>
        </w:rPr>
        <w:t>The highest percentage</w:t>
      </w:r>
      <w:r>
        <w:rPr>
          <w:szCs w:val="18"/>
        </w:rPr>
        <w:t xml:space="preserve"> was recorded</w:t>
      </w:r>
      <w:r w:rsidRPr="00172BC3">
        <w:rPr>
          <w:szCs w:val="18"/>
        </w:rPr>
        <w:t xml:space="preserve"> in Tahoua, followed by Diffa, Tillabéry, Zinder, Maradi, Agadez and Dosso</w:t>
      </w:r>
      <w:r>
        <w:rPr>
          <w:szCs w:val="18"/>
        </w:rPr>
        <w:t xml:space="preserve">. </w:t>
      </w:r>
      <w:r w:rsidRPr="009E1703">
        <w:rPr>
          <w:szCs w:val="18"/>
          <w:lang w:val="fr-CH"/>
        </w:rPr>
        <w:t xml:space="preserve">See </w:t>
      </w:r>
      <w:r w:rsidRPr="009E1703">
        <w:rPr>
          <w:rFonts w:eastAsia="MS Mincho"/>
          <w:szCs w:val="18"/>
          <w:lang w:val="fr-CH"/>
        </w:rPr>
        <w:t>Moustapha Kadi Oumani, “Un tabou brisé: l’esclavage en Afrique – le cas du Niger” (Paris, L’Harmattan, 2005), pp. 219‒225</w:t>
      </w:r>
      <w:r w:rsidRPr="009E1703">
        <w:rPr>
          <w:lang w:val="fr-CH"/>
        </w:rPr>
        <w:t>.</w:t>
      </w:r>
    </w:p>
  </w:footnote>
  <w:footnote w:id="22">
    <w:p w:rsidR="00A726DD" w:rsidRPr="00ED7C60" w:rsidRDefault="00A726DD" w:rsidP="00010F45">
      <w:pPr>
        <w:pStyle w:val="FootnoteText"/>
        <w:widowControl w:val="0"/>
        <w:tabs>
          <w:tab w:val="clear" w:pos="1021"/>
          <w:tab w:val="right" w:pos="1020"/>
        </w:tabs>
        <w:rPr>
          <w:lang w:val="fr-CH"/>
        </w:rPr>
      </w:pPr>
      <w:r w:rsidRPr="009E1703">
        <w:rPr>
          <w:lang w:val="fr-CH"/>
        </w:rPr>
        <w:tab/>
      </w:r>
      <w:r>
        <w:rPr>
          <w:rStyle w:val="FootnoteReference"/>
        </w:rPr>
        <w:footnoteRef/>
      </w:r>
      <w:r>
        <w:tab/>
      </w:r>
      <w:r>
        <w:rPr>
          <w:szCs w:val="18"/>
        </w:rPr>
        <w:t>In another</w:t>
      </w:r>
      <w:r w:rsidRPr="00C938BC">
        <w:rPr>
          <w:rFonts w:eastAsia="MS Mincho"/>
          <w:szCs w:val="18"/>
        </w:rPr>
        <w:t xml:space="preserve"> study</w:t>
      </w:r>
      <w:r>
        <w:rPr>
          <w:rFonts w:eastAsia="MS Mincho"/>
          <w:szCs w:val="18"/>
        </w:rPr>
        <w:t>,</w:t>
      </w:r>
      <w:r w:rsidRPr="00C938BC">
        <w:rPr>
          <w:rFonts w:eastAsia="MS Mincho"/>
          <w:szCs w:val="18"/>
        </w:rPr>
        <w:t xml:space="preserve"> the National Statist</w:t>
      </w:r>
      <w:r>
        <w:rPr>
          <w:rFonts w:eastAsia="MS Mincho"/>
          <w:szCs w:val="18"/>
        </w:rPr>
        <w:t xml:space="preserve">ics Institute </w:t>
      </w:r>
      <w:r w:rsidRPr="00C938BC">
        <w:rPr>
          <w:rFonts w:eastAsia="MS Mincho"/>
          <w:szCs w:val="18"/>
        </w:rPr>
        <w:t>and</w:t>
      </w:r>
      <w:r>
        <w:rPr>
          <w:rFonts w:eastAsia="MS Mincho"/>
          <w:szCs w:val="18"/>
        </w:rPr>
        <w:t xml:space="preserve"> </w:t>
      </w:r>
      <w:r w:rsidRPr="00C938BC">
        <w:rPr>
          <w:rFonts w:eastAsia="MS Mincho"/>
          <w:szCs w:val="18"/>
        </w:rPr>
        <w:t xml:space="preserve">ILO estimated that more than 59,000 adults were involved in forced labour, for the most </w:t>
      </w:r>
      <w:r>
        <w:rPr>
          <w:rFonts w:eastAsia="MS Mincho"/>
          <w:szCs w:val="18"/>
        </w:rPr>
        <w:t>part in domestic work (48.2 per cent</w:t>
      </w:r>
      <w:r w:rsidRPr="00C938BC">
        <w:rPr>
          <w:rFonts w:eastAsia="MS Mincho"/>
          <w:szCs w:val="18"/>
        </w:rPr>
        <w:t>) and in agriculture or stockbreeding (23.6</w:t>
      </w:r>
      <w:r>
        <w:rPr>
          <w:rFonts w:eastAsia="MS Mincho"/>
          <w:szCs w:val="18"/>
        </w:rPr>
        <w:t> per cent</w:t>
      </w:r>
      <w:r w:rsidRPr="00C938BC">
        <w:rPr>
          <w:rFonts w:eastAsia="MS Mincho"/>
          <w:szCs w:val="18"/>
        </w:rPr>
        <w:t xml:space="preserve">). </w:t>
      </w:r>
      <w:r>
        <w:rPr>
          <w:rFonts w:eastAsia="MS Mincho"/>
          <w:szCs w:val="18"/>
          <w:lang w:val="fr-CH"/>
        </w:rPr>
        <w:t xml:space="preserve">See </w:t>
      </w:r>
      <w:r>
        <w:rPr>
          <w:szCs w:val="18"/>
          <w:lang w:val="fr-CH" w:eastAsia="en-GB"/>
        </w:rPr>
        <w:t>National Statistics Institute</w:t>
      </w:r>
      <w:r w:rsidR="0060767D">
        <w:rPr>
          <w:szCs w:val="18"/>
          <w:lang w:val="fr-CH" w:eastAsia="en-GB"/>
        </w:rPr>
        <w:t xml:space="preserve"> and ILO</w:t>
      </w:r>
      <w:r w:rsidRPr="00654290">
        <w:rPr>
          <w:szCs w:val="18"/>
          <w:lang w:val="fr-CH" w:eastAsia="en-GB"/>
        </w:rPr>
        <w:t xml:space="preserve">, </w:t>
      </w:r>
      <w:r w:rsidRPr="009E1703">
        <w:rPr>
          <w:szCs w:val="18"/>
          <w:lang w:val="fr-CH" w:eastAsia="en-GB"/>
        </w:rPr>
        <w:t>“</w:t>
      </w:r>
      <w:r w:rsidRPr="00654290">
        <w:rPr>
          <w:szCs w:val="18"/>
          <w:lang w:val="fr-CH" w:eastAsia="en-GB"/>
        </w:rPr>
        <w:t xml:space="preserve">Enquête </w:t>
      </w:r>
      <w:r>
        <w:rPr>
          <w:szCs w:val="18"/>
          <w:lang w:val="fr-CH" w:eastAsia="en-GB"/>
        </w:rPr>
        <w:t>n</w:t>
      </w:r>
      <w:r w:rsidRPr="00654290">
        <w:rPr>
          <w:szCs w:val="18"/>
          <w:lang w:val="fr-CH" w:eastAsia="en-GB"/>
        </w:rPr>
        <w:t xml:space="preserve">ationale sur le </w:t>
      </w:r>
      <w:r>
        <w:rPr>
          <w:szCs w:val="18"/>
          <w:lang w:val="fr-CH" w:eastAsia="en-GB"/>
        </w:rPr>
        <w:t>t</w:t>
      </w:r>
      <w:r w:rsidRPr="00654290">
        <w:rPr>
          <w:szCs w:val="18"/>
          <w:lang w:val="fr-CH" w:eastAsia="en-GB"/>
        </w:rPr>
        <w:t xml:space="preserve">ravail des </w:t>
      </w:r>
      <w:r>
        <w:rPr>
          <w:szCs w:val="18"/>
          <w:lang w:val="fr-CH" w:eastAsia="en-GB"/>
        </w:rPr>
        <w:t>e</w:t>
      </w:r>
      <w:r w:rsidRPr="00654290">
        <w:rPr>
          <w:szCs w:val="18"/>
          <w:lang w:val="fr-CH" w:eastAsia="en-GB"/>
        </w:rPr>
        <w:t>nfants au Niger (2009)</w:t>
      </w:r>
      <w:r w:rsidR="0060767D">
        <w:rPr>
          <w:szCs w:val="18"/>
          <w:lang w:val="fr-CH" w:eastAsia="en-GB"/>
        </w:rPr>
        <w:t xml:space="preserve"> – Volet : Travail forcé des adultes et des enfants (Rapport d’analyse)</w:t>
      </w:r>
      <w:r w:rsidRPr="009E1703">
        <w:rPr>
          <w:szCs w:val="18"/>
          <w:lang w:val="fr-CH" w:eastAsia="en-GB"/>
        </w:rPr>
        <w:t>”</w:t>
      </w:r>
      <w:r w:rsidRPr="00654290">
        <w:rPr>
          <w:szCs w:val="18"/>
          <w:lang w:val="fr-CH" w:eastAsia="en-GB"/>
        </w:rPr>
        <w:t xml:space="preserve"> </w:t>
      </w:r>
      <w:r>
        <w:rPr>
          <w:szCs w:val="18"/>
          <w:lang w:val="fr-CH" w:eastAsia="en-GB"/>
        </w:rPr>
        <w:t xml:space="preserve">(Niamey, </w:t>
      </w:r>
      <w:r w:rsidRPr="00654290">
        <w:rPr>
          <w:szCs w:val="18"/>
          <w:lang w:val="fr-CH" w:eastAsia="en-GB"/>
        </w:rPr>
        <w:t>2011)</w:t>
      </w:r>
      <w:r w:rsidR="009C3F83">
        <w:rPr>
          <w:szCs w:val="18"/>
          <w:lang w:val="fr-CH" w:eastAsia="en-GB"/>
        </w:rPr>
        <w:t>, p. 8</w:t>
      </w:r>
      <w:r>
        <w:rPr>
          <w:szCs w:val="18"/>
          <w:lang w:val="fr-CH" w:eastAsia="en-GB"/>
        </w:rPr>
        <w:t>.</w:t>
      </w:r>
    </w:p>
  </w:footnote>
  <w:footnote w:id="23">
    <w:p w:rsidR="00A726DD" w:rsidRPr="00654290" w:rsidRDefault="00A726DD" w:rsidP="00906E69">
      <w:pPr>
        <w:pStyle w:val="FootnoteText"/>
        <w:widowControl w:val="0"/>
        <w:tabs>
          <w:tab w:val="clear" w:pos="1021"/>
          <w:tab w:val="right" w:pos="1020"/>
        </w:tabs>
        <w:rPr>
          <w:lang w:val="en-US"/>
        </w:rPr>
      </w:pPr>
      <w:r w:rsidRPr="00654290">
        <w:rPr>
          <w:lang w:val="fr-CH"/>
        </w:rPr>
        <w:tab/>
      </w:r>
      <w:r>
        <w:rPr>
          <w:rStyle w:val="FootnoteReference"/>
        </w:rPr>
        <w:footnoteRef/>
      </w:r>
      <w:r>
        <w:tab/>
      </w:r>
      <w:proofErr w:type="gramStart"/>
      <w:r w:rsidRPr="00172BC3">
        <w:rPr>
          <w:szCs w:val="18"/>
        </w:rPr>
        <w:t>Sékou and Abdoulkarimou, “The legacy of slavery”, pp. 78–79</w:t>
      </w:r>
      <w:r w:rsidRPr="00172BC3">
        <w:t>.</w:t>
      </w:r>
      <w:proofErr w:type="gramEnd"/>
    </w:p>
  </w:footnote>
  <w:footnote w:id="24">
    <w:p w:rsidR="00A726DD" w:rsidRPr="00654290" w:rsidRDefault="00A726DD" w:rsidP="00643F6C">
      <w:pPr>
        <w:pStyle w:val="FootnoteText"/>
        <w:widowControl w:val="0"/>
        <w:tabs>
          <w:tab w:val="clear" w:pos="1021"/>
          <w:tab w:val="right" w:pos="1020"/>
        </w:tabs>
        <w:rPr>
          <w:lang w:val="en-US"/>
        </w:rPr>
      </w:pPr>
      <w:r>
        <w:tab/>
      </w:r>
      <w:r>
        <w:rPr>
          <w:rStyle w:val="FootnoteReference"/>
        </w:rPr>
        <w:footnoteRef/>
      </w:r>
      <w:r>
        <w:tab/>
      </w:r>
      <w:r w:rsidRPr="009E6597">
        <w:t>A similar situation affects those belonging to castes lin</w:t>
      </w:r>
      <w:r>
        <w:t>ked to certain professions, for example,</w:t>
      </w:r>
      <w:r w:rsidRPr="009E6597">
        <w:t xml:space="preserve"> blacksmiths, </w:t>
      </w:r>
      <w:r>
        <w:t>butchers and</w:t>
      </w:r>
      <w:r w:rsidRPr="009E6597">
        <w:t xml:space="preserve"> </w:t>
      </w:r>
      <w:r>
        <w:t>traditional musicians</w:t>
      </w:r>
      <w:r w:rsidRPr="009E6597">
        <w:t xml:space="preserve">, who are also at the bottom of </w:t>
      </w:r>
      <w:r>
        <w:t xml:space="preserve">the </w:t>
      </w:r>
      <w:r w:rsidRPr="009E6597">
        <w:t xml:space="preserve">highly stratified caste-based society. </w:t>
      </w:r>
      <w:r w:rsidRPr="00552098">
        <w:rPr>
          <w:szCs w:val="18"/>
        </w:rPr>
        <w:t xml:space="preserve">Discrimination on the grounds of descent, </w:t>
      </w:r>
      <w:r>
        <w:rPr>
          <w:szCs w:val="18"/>
        </w:rPr>
        <w:t>that is,</w:t>
      </w:r>
      <w:r w:rsidRPr="00552098">
        <w:rPr>
          <w:szCs w:val="18"/>
        </w:rPr>
        <w:t xml:space="preserve"> against members of communities based on forms of social stratification such as caste and analogous systems of inherited status violat</w:t>
      </w:r>
      <w:r>
        <w:rPr>
          <w:szCs w:val="18"/>
        </w:rPr>
        <w:t>es</w:t>
      </w:r>
      <w:r w:rsidRPr="00552098">
        <w:rPr>
          <w:szCs w:val="18"/>
        </w:rPr>
        <w:t xml:space="preserve"> </w:t>
      </w:r>
      <w:r>
        <w:rPr>
          <w:szCs w:val="18"/>
        </w:rPr>
        <w:t>the International Convention on the Elimination of All Forms of Racial Discrimination</w:t>
      </w:r>
      <w:r>
        <w:rPr>
          <w:color w:val="000000"/>
          <w:szCs w:val="18"/>
        </w:rPr>
        <w:t>. See general recommendation No. 29</w:t>
      </w:r>
      <w:r w:rsidRPr="00552098">
        <w:rPr>
          <w:color w:val="000000"/>
          <w:szCs w:val="18"/>
        </w:rPr>
        <w:t xml:space="preserve"> </w:t>
      </w:r>
      <w:r w:rsidRPr="00E82F0B">
        <w:rPr>
          <w:color w:val="000000"/>
          <w:szCs w:val="18"/>
        </w:rPr>
        <w:t>(2002)</w:t>
      </w:r>
      <w:r>
        <w:rPr>
          <w:color w:val="000000"/>
          <w:szCs w:val="18"/>
        </w:rPr>
        <w:t xml:space="preserve"> </w:t>
      </w:r>
      <w:r w:rsidRPr="00552098">
        <w:rPr>
          <w:color w:val="000000"/>
          <w:szCs w:val="18"/>
        </w:rPr>
        <w:t xml:space="preserve">on </w:t>
      </w:r>
      <w:r>
        <w:rPr>
          <w:color w:val="000000"/>
          <w:szCs w:val="18"/>
        </w:rPr>
        <w:t>article </w:t>
      </w:r>
      <w:r w:rsidRPr="00552098">
        <w:rPr>
          <w:color w:val="000000"/>
          <w:szCs w:val="18"/>
        </w:rPr>
        <w:t>1</w:t>
      </w:r>
      <w:r>
        <w:rPr>
          <w:color w:val="000000"/>
          <w:szCs w:val="18"/>
        </w:rPr>
        <w:t> (</w:t>
      </w:r>
      <w:r w:rsidRPr="00552098">
        <w:rPr>
          <w:color w:val="000000"/>
          <w:szCs w:val="18"/>
        </w:rPr>
        <w:t>1</w:t>
      </w:r>
      <w:r>
        <w:rPr>
          <w:color w:val="000000"/>
          <w:szCs w:val="18"/>
        </w:rPr>
        <w:t xml:space="preserve">) of the Convention </w:t>
      </w:r>
      <w:r w:rsidRPr="00552098">
        <w:rPr>
          <w:color w:val="000000"/>
          <w:szCs w:val="18"/>
        </w:rPr>
        <w:t>(Descent)</w:t>
      </w:r>
      <w:r>
        <w:rPr>
          <w:color w:val="000000"/>
          <w:szCs w:val="18"/>
        </w:rPr>
        <w:t>.</w:t>
      </w:r>
      <w:r>
        <w:t xml:space="preserve"> </w:t>
      </w:r>
    </w:p>
  </w:footnote>
  <w:footnote w:id="25">
    <w:p w:rsidR="00A726DD" w:rsidRPr="00654290" w:rsidRDefault="00A726DD" w:rsidP="00ED7C60">
      <w:pPr>
        <w:pStyle w:val="FootnoteText"/>
        <w:widowControl w:val="0"/>
        <w:tabs>
          <w:tab w:val="clear" w:pos="1021"/>
          <w:tab w:val="right" w:pos="1020"/>
        </w:tabs>
        <w:rPr>
          <w:lang w:val="en-US"/>
        </w:rPr>
      </w:pPr>
      <w:r>
        <w:tab/>
      </w:r>
      <w:r>
        <w:rPr>
          <w:rStyle w:val="FootnoteReference"/>
        </w:rPr>
        <w:footnoteRef/>
      </w:r>
      <w:r>
        <w:tab/>
      </w:r>
      <w:r w:rsidRPr="00C938BC">
        <w:rPr>
          <w:color w:val="000000"/>
          <w:szCs w:val="18"/>
        </w:rPr>
        <w:t>Ord</w:t>
      </w:r>
      <w:r>
        <w:rPr>
          <w:color w:val="000000"/>
          <w:szCs w:val="18"/>
        </w:rPr>
        <w:t>er</w:t>
      </w:r>
      <w:r w:rsidRPr="00C938BC">
        <w:rPr>
          <w:color w:val="000000"/>
          <w:szCs w:val="18"/>
        </w:rPr>
        <w:t xml:space="preserve"> </w:t>
      </w:r>
      <w:r>
        <w:rPr>
          <w:color w:val="000000"/>
          <w:szCs w:val="18"/>
        </w:rPr>
        <w:t>No. </w:t>
      </w:r>
      <w:r w:rsidRPr="00C938BC">
        <w:rPr>
          <w:color w:val="000000"/>
          <w:szCs w:val="18"/>
        </w:rPr>
        <w:t xml:space="preserve">93-28 of 30 March 1993 on the </w:t>
      </w:r>
      <w:r>
        <w:rPr>
          <w:color w:val="000000"/>
          <w:szCs w:val="18"/>
        </w:rPr>
        <w:t>s</w:t>
      </w:r>
      <w:r w:rsidRPr="00C938BC">
        <w:rPr>
          <w:color w:val="000000"/>
          <w:szCs w:val="18"/>
        </w:rPr>
        <w:t xml:space="preserve">tatus of </w:t>
      </w:r>
      <w:r>
        <w:rPr>
          <w:color w:val="000000"/>
          <w:szCs w:val="18"/>
        </w:rPr>
        <w:t>t</w:t>
      </w:r>
      <w:r w:rsidRPr="00C938BC">
        <w:rPr>
          <w:color w:val="000000"/>
          <w:szCs w:val="18"/>
        </w:rPr>
        <w:t xml:space="preserve">raditional </w:t>
      </w:r>
      <w:r>
        <w:rPr>
          <w:color w:val="000000"/>
          <w:szCs w:val="18"/>
        </w:rPr>
        <w:t>a</w:t>
      </w:r>
      <w:r w:rsidRPr="00C938BC">
        <w:rPr>
          <w:color w:val="000000"/>
          <w:szCs w:val="18"/>
        </w:rPr>
        <w:t xml:space="preserve">uthority in </w:t>
      </w:r>
      <w:r>
        <w:rPr>
          <w:color w:val="000000"/>
          <w:szCs w:val="18"/>
        </w:rPr>
        <w:t xml:space="preserve">the </w:t>
      </w:r>
      <w:r w:rsidRPr="00C938BC">
        <w:rPr>
          <w:color w:val="000000"/>
          <w:szCs w:val="18"/>
        </w:rPr>
        <w:t>Niger</w:t>
      </w:r>
      <w:r>
        <w:rPr>
          <w:color w:val="000000"/>
          <w:szCs w:val="18"/>
        </w:rPr>
        <w:t>.</w:t>
      </w:r>
    </w:p>
  </w:footnote>
  <w:footnote w:id="26">
    <w:p w:rsidR="00A726DD" w:rsidRPr="00654290" w:rsidRDefault="00A726DD" w:rsidP="00ED7C60">
      <w:pPr>
        <w:pStyle w:val="FootnoteText"/>
        <w:widowControl w:val="0"/>
        <w:tabs>
          <w:tab w:val="clear" w:pos="1021"/>
          <w:tab w:val="right" w:pos="1020"/>
        </w:tabs>
        <w:rPr>
          <w:lang w:val="en-US"/>
        </w:rPr>
      </w:pPr>
      <w:r>
        <w:tab/>
      </w:r>
      <w:r>
        <w:rPr>
          <w:rStyle w:val="FootnoteReference"/>
        </w:rPr>
        <w:footnoteRef/>
      </w:r>
      <w:r>
        <w:tab/>
        <w:t xml:space="preserve">Article 1 (b) reads as follows: </w:t>
      </w:r>
      <w:r w:rsidRPr="00C938BC">
        <w:rPr>
          <w:szCs w:val="18"/>
          <w:shd w:val="clear" w:color="auto" w:fill="FFFFFF"/>
        </w:rPr>
        <w:t>Serfdom, that is to say, the condition or status of a tenant who is by law, custom or agreement bound to live and labour on land belonging to another person and to render some determinate service to such other person, whether for reward or not, and is not free to change his status</w:t>
      </w:r>
      <w:r>
        <w:t>.</w:t>
      </w:r>
    </w:p>
  </w:footnote>
  <w:footnote w:id="27">
    <w:p w:rsidR="00A726DD" w:rsidRPr="00654290" w:rsidRDefault="00A726DD" w:rsidP="00ED7C60">
      <w:pPr>
        <w:pStyle w:val="FootnoteText"/>
        <w:widowControl w:val="0"/>
        <w:tabs>
          <w:tab w:val="clear" w:pos="1021"/>
          <w:tab w:val="right" w:pos="1020"/>
        </w:tabs>
        <w:rPr>
          <w:lang w:val="en-US"/>
        </w:rPr>
      </w:pPr>
      <w:r>
        <w:tab/>
      </w:r>
      <w:r>
        <w:rPr>
          <w:rStyle w:val="FootnoteReference"/>
        </w:rPr>
        <w:footnoteRef/>
      </w:r>
      <w:r>
        <w:tab/>
      </w:r>
      <w:proofErr w:type="gramStart"/>
      <w:r>
        <w:rPr>
          <w:szCs w:val="18"/>
        </w:rPr>
        <w:t xml:space="preserve">Abdelkader, “Slavery in Niger”, </w:t>
      </w:r>
      <w:r w:rsidRPr="00C938BC">
        <w:rPr>
          <w:szCs w:val="18"/>
        </w:rPr>
        <w:t>p.</w:t>
      </w:r>
      <w:r>
        <w:rPr>
          <w:szCs w:val="18"/>
        </w:rPr>
        <w:t> </w:t>
      </w:r>
      <w:r w:rsidRPr="00C938BC">
        <w:rPr>
          <w:szCs w:val="18"/>
        </w:rPr>
        <w:t>72</w:t>
      </w:r>
      <w:r>
        <w:t>.</w:t>
      </w:r>
      <w:proofErr w:type="gramEnd"/>
    </w:p>
  </w:footnote>
  <w:footnote w:id="28">
    <w:p w:rsidR="00A726DD" w:rsidRPr="00654290" w:rsidRDefault="00A726DD" w:rsidP="00ED7C60">
      <w:pPr>
        <w:pStyle w:val="FootnoteText"/>
        <w:widowControl w:val="0"/>
        <w:tabs>
          <w:tab w:val="clear" w:pos="1021"/>
          <w:tab w:val="right" w:pos="1020"/>
        </w:tabs>
        <w:rPr>
          <w:lang w:val="en-US"/>
        </w:rPr>
      </w:pPr>
      <w:r>
        <w:tab/>
      </w:r>
      <w:r>
        <w:rPr>
          <w:rStyle w:val="FootnoteReference"/>
        </w:rPr>
        <w:footnoteRef/>
      </w:r>
      <w:r>
        <w:tab/>
      </w:r>
      <w:r>
        <w:rPr>
          <w:szCs w:val="18"/>
        </w:rPr>
        <w:t>Article </w:t>
      </w:r>
      <w:r w:rsidRPr="00C938BC">
        <w:rPr>
          <w:szCs w:val="18"/>
        </w:rPr>
        <w:t xml:space="preserve">15 of </w:t>
      </w:r>
      <w:r w:rsidRPr="00C938BC">
        <w:rPr>
          <w:szCs w:val="18"/>
          <w:lang w:eastAsia="en-GB"/>
        </w:rPr>
        <w:t xml:space="preserve">Ordinance </w:t>
      </w:r>
      <w:r>
        <w:rPr>
          <w:szCs w:val="18"/>
          <w:lang w:eastAsia="en-GB"/>
        </w:rPr>
        <w:t>No. </w:t>
      </w:r>
      <w:r w:rsidRPr="00C938BC">
        <w:rPr>
          <w:szCs w:val="18"/>
          <w:lang w:eastAsia="en-GB"/>
        </w:rPr>
        <w:t>93-28</w:t>
      </w:r>
      <w:r>
        <w:rPr>
          <w:szCs w:val="18"/>
          <w:lang w:eastAsia="en-GB"/>
        </w:rPr>
        <w:t>,</w:t>
      </w:r>
      <w:r w:rsidRPr="00C938BC">
        <w:rPr>
          <w:szCs w:val="18"/>
          <w:lang w:eastAsia="en-GB"/>
        </w:rPr>
        <w:t xml:space="preserve"> as amended by Law </w:t>
      </w:r>
      <w:r>
        <w:rPr>
          <w:szCs w:val="18"/>
          <w:lang w:eastAsia="en-GB"/>
        </w:rPr>
        <w:t>No. </w:t>
      </w:r>
      <w:r w:rsidRPr="00C938BC">
        <w:rPr>
          <w:szCs w:val="18"/>
          <w:lang w:eastAsia="en-GB"/>
        </w:rPr>
        <w:t>2008-22 of 23 June 2008</w:t>
      </w:r>
      <w:r>
        <w:rPr>
          <w:szCs w:val="18"/>
          <w:lang w:eastAsia="en-GB"/>
        </w:rPr>
        <w:t>,</w:t>
      </w:r>
      <w:r w:rsidRPr="00C938BC">
        <w:rPr>
          <w:szCs w:val="18"/>
          <w:lang w:eastAsia="en-GB"/>
        </w:rPr>
        <w:t xml:space="preserve"> stipulates that “</w:t>
      </w:r>
      <w:r w:rsidRPr="00C938BC">
        <w:rPr>
          <w:iCs/>
          <w:szCs w:val="18"/>
          <w:lang w:eastAsia="en-GB"/>
        </w:rPr>
        <w:t xml:space="preserve">the traditional chief shall have the power of conciliation of parties in customary, civil and commercial matters. </w:t>
      </w:r>
      <w:r>
        <w:rPr>
          <w:iCs/>
          <w:szCs w:val="18"/>
          <w:lang w:eastAsia="en-GB"/>
        </w:rPr>
        <w:t>He</w:t>
      </w:r>
      <w:r w:rsidRPr="00C938BC">
        <w:rPr>
          <w:iCs/>
          <w:szCs w:val="18"/>
          <w:lang w:eastAsia="en-GB"/>
        </w:rPr>
        <w:t xml:space="preserve"> shall rule according to custom on the use of agricultural and pastoral lands by families or individuals</w:t>
      </w:r>
      <w:r>
        <w:rPr>
          <w:iCs/>
          <w:szCs w:val="18"/>
          <w:lang w:eastAsia="en-GB"/>
        </w:rPr>
        <w:t>.</w:t>
      </w:r>
      <w:r>
        <w:rPr>
          <w:rFonts w:eastAsia="Arial Unicode MS"/>
          <w:szCs w:val="18"/>
          <w:lang w:eastAsia="en-GB"/>
        </w:rPr>
        <w:t>”</w:t>
      </w:r>
    </w:p>
  </w:footnote>
  <w:footnote w:id="29">
    <w:p w:rsidR="00A726DD" w:rsidRPr="00035022" w:rsidRDefault="00A726DD" w:rsidP="009C3F9E">
      <w:pPr>
        <w:pStyle w:val="FootnoteText"/>
      </w:pPr>
      <w:r>
        <w:tab/>
      </w:r>
      <w:r>
        <w:rPr>
          <w:rStyle w:val="FootnoteReference"/>
        </w:rPr>
        <w:footnoteRef/>
      </w:r>
      <w:r>
        <w:tab/>
      </w:r>
      <w:r w:rsidRPr="00AD02D8">
        <w:t>The villagers were supported in their case by Timidria.</w:t>
      </w:r>
    </w:p>
  </w:footnote>
  <w:footnote w:id="30">
    <w:p w:rsidR="00A726DD" w:rsidRPr="00654290" w:rsidRDefault="00A726DD" w:rsidP="00ED7C60">
      <w:pPr>
        <w:pStyle w:val="FootnoteText"/>
        <w:widowControl w:val="0"/>
        <w:tabs>
          <w:tab w:val="clear" w:pos="1021"/>
          <w:tab w:val="right" w:pos="1020"/>
        </w:tabs>
        <w:rPr>
          <w:lang w:val="en-US"/>
        </w:rPr>
      </w:pPr>
      <w:r>
        <w:tab/>
      </w:r>
      <w:r>
        <w:rPr>
          <w:rStyle w:val="FootnoteReference"/>
        </w:rPr>
        <w:footnoteRef/>
      </w:r>
      <w:r>
        <w:tab/>
      </w:r>
      <w:r w:rsidRPr="00C938BC">
        <w:rPr>
          <w:color w:val="000000"/>
          <w:szCs w:val="18"/>
        </w:rPr>
        <w:t xml:space="preserve">Plural: </w:t>
      </w:r>
      <w:r w:rsidRPr="009E1703">
        <w:rPr>
          <w:i/>
          <w:iCs/>
          <w:color w:val="000000"/>
          <w:szCs w:val="18"/>
        </w:rPr>
        <w:t>wahayu</w:t>
      </w:r>
      <w:r w:rsidRPr="00C938BC">
        <w:rPr>
          <w:color w:val="000000"/>
          <w:szCs w:val="18"/>
        </w:rPr>
        <w:t xml:space="preserve">; also called </w:t>
      </w:r>
      <w:r w:rsidRPr="009E1703">
        <w:rPr>
          <w:i/>
          <w:iCs/>
          <w:color w:val="000000"/>
          <w:szCs w:val="18"/>
        </w:rPr>
        <w:t>sadaka</w:t>
      </w:r>
      <w:r w:rsidRPr="00C938BC">
        <w:rPr>
          <w:color w:val="000000"/>
          <w:szCs w:val="18"/>
        </w:rPr>
        <w:t>.</w:t>
      </w:r>
    </w:p>
  </w:footnote>
  <w:footnote w:id="31">
    <w:p w:rsidR="00A726DD" w:rsidRPr="00654290" w:rsidRDefault="00A726DD" w:rsidP="00197F90">
      <w:pPr>
        <w:pStyle w:val="FootnoteText"/>
        <w:widowControl w:val="0"/>
        <w:tabs>
          <w:tab w:val="clear" w:pos="1021"/>
          <w:tab w:val="right" w:pos="1020"/>
        </w:tabs>
        <w:rPr>
          <w:lang w:val="en-US"/>
        </w:rPr>
      </w:pPr>
      <w:r>
        <w:tab/>
      </w:r>
      <w:r>
        <w:rPr>
          <w:rStyle w:val="FootnoteReference"/>
        </w:rPr>
        <w:footnoteRef/>
      </w:r>
      <w:r>
        <w:tab/>
      </w:r>
      <w:proofErr w:type="gramStart"/>
      <w:r w:rsidRPr="00173CFF">
        <w:rPr>
          <w:rFonts w:eastAsia="Helvetica"/>
          <w:i/>
          <w:iCs/>
          <w:szCs w:val="18"/>
        </w:rPr>
        <w:t>Koraou</w:t>
      </w:r>
      <w:r w:rsidRPr="00010F45">
        <w:rPr>
          <w:rFonts w:eastAsia="Helvetica"/>
          <w:i/>
          <w:iCs/>
          <w:szCs w:val="18"/>
        </w:rPr>
        <w:t xml:space="preserve"> </w:t>
      </w:r>
      <w:r w:rsidRPr="00B10559">
        <w:rPr>
          <w:rFonts w:eastAsia="Helvetica"/>
          <w:szCs w:val="18"/>
        </w:rPr>
        <w:t>v.</w:t>
      </w:r>
      <w:proofErr w:type="gramEnd"/>
      <w:r w:rsidRPr="00173CFF">
        <w:rPr>
          <w:rFonts w:eastAsia="Helvetica"/>
          <w:i/>
          <w:iCs/>
          <w:szCs w:val="18"/>
        </w:rPr>
        <w:t xml:space="preserve"> </w:t>
      </w:r>
      <w:proofErr w:type="gramStart"/>
      <w:r w:rsidRPr="00173CFF">
        <w:rPr>
          <w:rFonts w:eastAsia="Helvetica"/>
          <w:i/>
          <w:iCs/>
          <w:szCs w:val="18"/>
        </w:rPr>
        <w:t>The Republic of Niger</w:t>
      </w:r>
      <w:r>
        <w:rPr>
          <w:rFonts w:eastAsia="Helvetica"/>
          <w:szCs w:val="18"/>
        </w:rPr>
        <w:t>.</w:t>
      </w:r>
      <w:proofErr w:type="gramEnd"/>
      <w:r>
        <w:rPr>
          <w:rFonts w:eastAsia="Helvetica"/>
          <w:szCs w:val="18"/>
        </w:rPr>
        <w:t xml:space="preserve"> </w:t>
      </w:r>
      <w:r w:rsidRPr="00F93E86">
        <w:rPr>
          <w:color w:val="000000"/>
          <w:szCs w:val="18"/>
          <w:lang w:eastAsia="en-GB"/>
        </w:rPr>
        <w:t xml:space="preserve">The Special Rapporteur met with </w:t>
      </w:r>
      <w:r>
        <w:rPr>
          <w:color w:val="000000"/>
          <w:szCs w:val="18"/>
          <w:lang w:eastAsia="en-GB"/>
        </w:rPr>
        <w:t>Ms. </w:t>
      </w:r>
      <w:r w:rsidRPr="00F93E86">
        <w:rPr>
          <w:color w:val="000000"/>
          <w:szCs w:val="18"/>
          <w:lang w:eastAsia="en-GB"/>
        </w:rPr>
        <w:t xml:space="preserve">Koraou, who explained that the charges of bigamy brought against her by her former master </w:t>
      </w:r>
      <w:r>
        <w:rPr>
          <w:color w:val="000000"/>
          <w:szCs w:val="18"/>
          <w:lang w:eastAsia="en-GB"/>
        </w:rPr>
        <w:t>before</w:t>
      </w:r>
      <w:r w:rsidRPr="00F93E86">
        <w:rPr>
          <w:color w:val="000000"/>
          <w:szCs w:val="18"/>
          <w:lang w:eastAsia="en-GB"/>
        </w:rPr>
        <w:t xml:space="preserve"> domestic courts had been formally withdrawn and al</w:t>
      </w:r>
      <w:r>
        <w:rPr>
          <w:color w:val="000000"/>
          <w:szCs w:val="18"/>
          <w:lang w:eastAsia="en-GB"/>
        </w:rPr>
        <w:t xml:space="preserve">l legal proceedings in domestic </w:t>
      </w:r>
      <w:r w:rsidRPr="00F93E86">
        <w:rPr>
          <w:color w:val="000000"/>
          <w:szCs w:val="18"/>
          <w:lang w:eastAsia="en-GB"/>
        </w:rPr>
        <w:t>courts had been terminated</w:t>
      </w:r>
      <w:r>
        <w:rPr>
          <w:color w:val="000000"/>
          <w:szCs w:val="18"/>
          <w:lang w:eastAsia="en-GB"/>
        </w:rPr>
        <w:t>.</w:t>
      </w:r>
      <w:r>
        <w:t xml:space="preserve"> </w:t>
      </w:r>
    </w:p>
  </w:footnote>
  <w:footnote w:id="32">
    <w:p w:rsidR="00A726DD" w:rsidRPr="00654290" w:rsidRDefault="00A726DD" w:rsidP="0099270E">
      <w:pPr>
        <w:pStyle w:val="FootnoteText"/>
        <w:widowControl w:val="0"/>
        <w:tabs>
          <w:tab w:val="clear" w:pos="1021"/>
          <w:tab w:val="right" w:pos="1020"/>
        </w:tabs>
        <w:rPr>
          <w:lang w:val="en-US"/>
        </w:rPr>
      </w:pPr>
      <w:r>
        <w:tab/>
      </w:r>
      <w:r>
        <w:rPr>
          <w:rStyle w:val="FootnoteReference"/>
        </w:rPr>
        <w:footnoteRef/>
      </w:r>
      <w:r>
        <w:tab/>
      </w:r>
      <w:r w:rsidRPr="00C938BC">
        <w:rPr>
          <w:szCs w:val="18"/>
        </w:rPr>
        <w:t xml:space="preserve">Galy Kadir Abdelkader and Moussa Zangaou, “Wahaya: </w:t>
      </w:r>
      <w:r>
        <w:rPr>
          <w:szCs w:val="18"/>
        </w:rPr>
        <w:t>d</w:t>
      </w:r>
      <w:r w:rsidRPr="00C938BC">
        <w:rPr>
          <w:szCs w:val="18"/>
        </w:rPr>
        <w:t xml:space="preserve">omestic and sexual slavery in Niger”, </w:t>
      </w:r>
      <w:r>
        <w:rPr>
          <w:szCs w:val="18"/>
        </w:rPr>
        <w:t>(</w:t>
      </w:r>
      <w:r w:rsidRPr="00C938BC">
        <w:rPr>
          <w:szCs w:val="18"/>
        </w:rPr>
        <w:t>Anti-</w:t>
      </w:r>
      <w:r>
        <w:rPr>
          <w:szCs w:val="18"/>
        </w:rPr>
        <w:t>S</w:t>
      </w:r>
      <w:r w:rsidRPr="00C938BC">
        <w:rPr>
          <w:szCs w:val="18"/>
        </w:rPr>
        <w:t>lav</w:t>
      </w:r>
      <w:r>
        <w:rPr>
          <w:szCs w:val="18"/>
        </w:rPr>
        <w:t>ery International and Timidria)</w:t>
      </w:r>
      <w:r w:rsidRPr="00C938BC">
        <w:rPr>
          <w:szCs w:val="18"/>
        </w:rPr>
        <w:t>, p.</w:t>
      </w:r>
      <w:r>
        <w:rPr>
          <w:szCs w:val="18"/>
        </w:rPr>
        <w:t> </w:t>
      </w:r>
      <w:r w:rsidRPr="00C938BC">
        <w:rPr>
          <w:szCs w:val="18"/>
        </w:rPr>
        <w:t>7</w:t>
      </w:r>
      <w:r>
        <w:rPr>
          <w:szCs w:val="18"/>
        </w:rPr>
        <w:t xml:space="preserve">. </w:t>
      </w:r>
    </w:p>
  </w:footnote>
  <w:footnote w:id="33">
    <w:p w:rsidR="00A726DD" w:rsidRPr="00654290" w:rsidRDefault="00A726DD" w:rsidP="00E36B9D">
      <w:pPr>
        <w:pStyle w:val="FootnoteText"/>
        <w:widowControl w:val="0"/>
        <w:tabs>
          <w:tab w:val="clear" w:pos="1021"/>
          <w:tab w:val="right" w:pos="1020"/>
        </w:tabs>
        <w:rPr>
          <w:lang w:val="en-US"/>
        </w:rPr>
      </w:pPr>
      <w:r>
        <w:tab/>
      </w:r>
      <w:r>
        <w:rPr>
          <w:rStyle w:val="FootnoteReference"/>
        </w:rPr>
        <w:footnoteRef/>
      </w:r>
      <w:r>
        <w:tab/>
      </w:r>
      <w:proofErr w:type="gramStart"/>
      <w:r>
        <w:rPr>
          <w:szCs w:val="18"/>
        </w:rPr>
        <w:t>Ibid.</w:t>
      </w:r>
      <w:r w:rsidRPr="00C938BC">
        <w:rPr>
          <w:szCs w:val="18"/>
        </w:rPr>
        <w:t>,</w:t>
      </w:r>
      <w:proofErr w:type="gramEnd"/>
      <w:r w:rsidRPr="00C938BC">
        <w:rPr>
          <w:szCs w:val="18"/>
        </w:rPr>
        <w:t xml:space="preserve"> pp.</w:t>
      </w:r>
      <w:r>
        <w:rPr>
          <w:szCs w:val="18"/>
        </w:rPr>
        <w:t> </w:t>
      </w:r>
      <w:r w:rsidRPr="00C938BC">
        <w:rPr>
          <w:szCs w:val="18"/>
        </w:rPr>
        <w:t>5</w:t>
      </w:r>
      <w:r>
        <w:rPr>
          <w:szCs w:val="18"/>
        </w:rPr>
        <w:t>–</w:t>
      </w:r>
      <w:r w:rsidRPr="00C938BC">
        <w:rPr>
          <w:szCs w:val="18"/>
        </w:rPr>
        <w:t>6</w:t>
      </w:r>
      <w:r>
        <w:t>.</w:t>
      </w:r>
    </w:p>
  </w:footnote>
  <w:footnote w:id="34">
    <w:p w:rsidR="00A726DD" w:rsidRPr="00654290" w:rsidRDefault="00A726DD" w:rsidP="001157AE">
      <w:pPr>
        <w:pStyle w:val="FootnoteText"/>
        <w:widowControl w:val="0"/>
        <w:tabs>
          <w:tab w:val="clear" w:pos="1021"/>
          <w:tab w:val="right" w:pos="1020"/>
        </w:tabs>
        <w:rPr>
          <w:lang w:val="en-US"/>
        </w:rPr>
      </w:pPr>
      <w:r>
        <w:tab/>
      </w:r>
      <w:r>
        <w:rPr>
          <w:rStyle w:val="FootnoteReference"/>
        </w:rPr>
        <w:footnoteRef/>
      </w:r>
      <w:r>
        <w:tab/>
      </w:r>
      <w:r w:rsidRPr="00C938BC">
        <w:rPr>
          <w:szCs w:val="18"/>
        </w:rPr>
        <w:t xml:space="preserve">The percentage of </w:t>
      </w:r>
      <w:r>
        <w:rPr>
          <w:szCs w:val="18"/>
        </w:rPr>
        <w:t>women aged 20 to 24 who were</w:t>
      </w:r>
      <w:r w:rsidRPr="00C938BC">
        <w:rPr>
          <w:szCs w:val="18"/>
        </w:rPr>
        <w:t xml:space="preserve"> married by the age of 18 </w:t>
      </w:r>
      <w:r>
        <w:rPr>
          <w:szCs w:val="18"/>
        </w:rPr>
        <w:t xml:space="preserve">is highest in the regions of </w:t>
      </w:r>
      <w:r w:rsidRPr="00C938BC">
        <w:rPr>
          <w:szCs w:val="18"/>
        </w:rPr>
        <w:t>Diffa (89</w:t>
      </w:r>
      <w:r>
        <w:rPr>
          <w:szCs w:val="18"/>
        </w:rPr>
        <w:t xml:space="preserve"> per cent</w:t>
      </w:r>
      <w:r w:rsidRPr="00C938BC">
        <w:rPr>
          <w:szCs w:val="18"/>
        </w:rPr>
        <w:t>), Zinder (88</w:t>
      </w:r>
      <w:r>
        <w:rPr>
          <w:szCs w:val="18"/>
        </w:rPr>
        <w:t xml:space="preserve"> </w:t>
      </w:r>
      <w:r w:rsidRPr="00194A5C">
        <w:rPr>
          <w:szCs w:val="18"/>
        </w:rPr>
        <w:t>per cent</w:t>
      </w:r>
      <w:r w:rsidRPr="00C938BC">
        <w:rPr>
          <w:szCs w:val="18"/>
        </w:rPr>
        <w:t>), Maradi (87</w:t>
      </w:r>
      <w:r>
        <w:rPr>
          <w:szCs w:val="18"/>
        </w:rPr>
        <w:t xml:space="preserve"> </w:t>
      </w:r>
      <w:r w:rsidRPr="00194A5C">
        <w:rPr>
          <w:szCs w:val="18"/>
        </w:rPr>
        <w:t>per cent</w:t>
      </w:r>
      <w:r w:rsidRPr="00C938BC">
        <w:rPr>
          <w:szCs w:val="18"/>
        </w:rPr>
        <w:t>) and Tahoua (83</w:t>
      </w:r>
      <w:r>
        <w:rPr>
          <w:szCs w:val="18"/>
        </w:rPr>
        <w:t xml:space="preserve"> </w:t>
      </w:r>
      <w:r w:rsidRPr="00194A5C">
        <w:rPr>
          <w:szCs w:val="18"/>
        </w:rPr>
        <w:t>per cent</w:t>
      </w:r>
      <w:r w:rsidRPr="00C938BC">
        <w:rPr>
          <w:szCs w:val="18"/>
        </w:rPr>
        <w:t>), followed by Dosso (74</w:t>
      </w:r>
      <w:r>
        <w:rPr>
          <w:szCs w:val="18"/>
        </w:rPr>
        <w:t xml:space="preserve"> </w:t>
      </w:r>
      <w:r w:rsidRPr="00194A5C">
        <w:rPr>
          <w:szCs w:val="18"/>
        </w:rPr>
        <w:t>per cent</w:t>
      </w:r>
      <w:r w:rsidRPr="00C938BC">
        <w:rPr>
          <w:szCs w:val="18"/>
        </w:rPr>
        <w:t>), Tillab</w:t>
      </w:r>
      <w:r w:rsidR="00E97A0D">
        <w:rPr>
          <w:szCs w:val="18"/>
        </w:rPr>
        <w:t>é</w:t>
      </w:r>
      <w:r w:rsidRPr="00C938BC">
        <w:rPr>
          <w:szCs w:val="18"/>
        </w:rPr>
        <w:t>r</w:t>
      </w:r>
      <w:r w:rsidR="00E97A0D">
        <w:rPr>
          <w:szCs w:val="18"/>
        </w:rPr>
        <w:t>y</w:t>
      </w:r>
      <w:r w:rsidRPr="00C938BC">
        <w:rPr>
          <w:szCs w:val="18"/>
        </w:rPr>
        <w:t xml:space="preserve"> (69</w:t>
      </w:r>
      <w:r>
        <w:rPr>
          <w:szCs w:val="18"/>
        </w:rPr>
        <w:t xml:space="preserve"> </w:t>
      </w:r>
      <w:r w:rsidRPr="00194A5C">
        <w:rPr>
          <w:szCs w:val="18"/>
        </w:rPr>
        <w:t>per cent</w:t>
      </w:r>
      <w:r w:rsidRPr="00C938BC">
        <w:rPr>
          <w:szCs w:val="18"/>
        </w:rPr>
        <w:t>), Agadez (48</w:t>
      </w:r>
      <w:r>
        <w:rPr>
          <w:szCs w:val="18"/>
        </w:rPr>
        <w:t xml:space="preserve"> </w:t>
      </w:r>
      <w:r w:rsidRPr="00194A5C">
        <w:rPr>
          <w:szCs w:val="18"/>
        </w:rPr>
        <w:t>per cent</w:t>
      </w:r>
      <w:r w:rsidRPr="00C938BC">
        <w:rPr>
          <w:szCs w:val="18"/>
        </w:rPr>
        <w:t>) and Niamey (28</w:t>
      </w:r>
      <w:r>
        <w:rPr>
          <w:szCs w:val="18"/>
        </w:rPr>
        <w:t xml:space="preserve"> </w:t>
      </w:r>
      <w:r w:rsidRPr="00194A5C">
        <w:rPr>
          <w:szCs w:val="18"/>
        </w:rPr>
        <w:t>per cent</w:t>
      </w:r>
      <w:r w:rsidRPr="00C938BC">
        <w:rPr>
          <w:szCs w:val="18"/>
        </w:rPr>
        <w:t>)</w:t>
      </w:r>
      <w:r>
        <w:rPr>
          <w:szCs w:val="18"/>
        </w:rPr>
        <w:t>. See</w:t>
      </w:r>
      <w:r w:rsidRPr="00C938BC">
        <w:rPr>
          <w:szCs w:val="18"/>
        </w:rPr>
        <w:t xml:space="preserve"> </w:t>
      </w:r>
      <w:r>
        <w:rPr>
          <w:szCs w:val="18"/>
        </w:rPr>
        <w:t>United Nations Population Fund</w:t>
      </w:r>
      <w:r w:rsidRPr="00C938BC">
        <w:rPr>
          <w:szCs w:val="18"/>
        </w:rPr>
        <w:t xml:space="preserve">, “Child </w:t>
      </w:r>
      <w:r>
        <w:rPr>
          <w:szCs w:val="18"/>
        </w:rPr>
        <w:t>m</w:t>
      </w:r>
      <w:r w:rsidRPr="00C938BC">
        <w:rPr>
          <w:szCs w:val="18"/>
        </w:rPr>
        <w:t xml:space="preserve">arriage </w:t>
      </w:r>
      <w:r>
        <w:rPr>
          <w:szCs w:val="18"/>
        </w:rPr>
        <w:t>p</w:t>
      </w:r>
      <w:r w:rsidRPr="00C938BC">
        <w:rPr>
          <w:szCs w:val="18"/>
        </w:rPr>
        <w:t>rofiles</w:t>
      </w:r>
      <w:r>
        <w:rPr>
          <w:szCs w:val="18"/>
        </w:rPr>
        <w:t>:</w:t>
      </w:r>
      <w:r w:rsidRPr="00C938BC">
        <w:rPr>
          <w:szCs w:val="18"/>
        </w:rPr>
        <w:t xml:space="preserve"> Niger”, </w:t>
      </w:r>
      <w:r>
        <w:rPr>
          <w:szCs w:val="18"/>
        </w:rPr>
        <w:t xml:space="preserve">available from </w:t>
      </w:r>
      <w:hyperlink r:id="rId1" w:history="1">
        <w:r w:rsidRPr="004173D2">
          <w:rPr>
            <w:rStyle w:val="Hyperlink"/>
            <w:szCs w:val="18"/>
          </w:rPr>
          <w:t>www.devinfo.info</w:t>
        </w:r>
        <w:r w:rsidRPr="004173D2">
          <w:rPr>
            <w:rStyle w:val="Hyperlink"/>
            <w:szCs w:val="18"/>
          </w:rPr>
          <w:br/>
        </w:r>
        <w:r w:rsidRPr="002F4154">
          <w:rPr>
            <w:rStyle w:val="Hyperlink"/>
            <w:szCs w:val="18"/>
          </w:rPr>
          <w:t>/mdg5b/</w:t>
        </w:r>
        <w:r w:rsidRPr="000A0506">
          <w:rPr>
            <w:rStyle w:val="Hyperlink"/>
            <w:szCs w:val="18"/>
          </w:rPr>
          <w:t>profiles/files/profiles/4/Child_Marriage_Country_Profile_AFRNER_Niger.pdf</w:t>
        </w:r>
      </w:hyperlink>
      <w:r>
        <w:t>.</w:t>
      </w:r>
    </w:p>
  </w:footnote>
  <w:footnote w:id="35">
    <w:p w:rsidR="00A726DD" w:rsidRPr="00654290" w:rsidRDefault="00A726DD" w:rsidP="00010F45">
      <w:pPr>
        <w:pStyle w:val="FootnoteText"/>
        <w:widowControl w:val="0"/>
        <w:tabs>
          <w:tab w:val="clear" w:pos="1021"/>
          <w:tab w:val="right" w:pos="1020"/>
        </w:tabs>
        <w:rPr>
          <w:lang w:val="en-US"/>
        </w:rPr>
      </w:pPr>
      <w:r>
        <w:tab/>
      </w:r>
      <w:r>
        <w:rPr>
          <w:rStyle w:val="FootnoteReference"/>
        </w:rPr>
        <w:footnoteRef/>
      </w:r>
      <w:r>
        <w:tab/>
      </w:r>
      <w:r w:rsidRPr="00C938BC">
        <w:rPr>
          <w:szCs w:val="18"/>
        </w:rPr>
        <w:t xml:space="preserve">See also Anti-Slavery International, “Out of the shadows: child marriage and slavery” </w:t>
      </w:r>
      <w:r>
        <w:rPr>
          <w:szCs w:val="18"/>
        </w:rPr>
        <w:t>(</w:t>
      </w:r>
      <w:r w:rsidRPr="00C938BC">
        <w:rPr>
          <w:szCs w:val="18"/>
        </w:rPr>
        <w:t>2013</w:t>
      </w:r>
      <w:r>
        <w:rPr>
          <w:szCs w:val="18"/>
        </w:rPr>
        <w:t>)</w:t>
      </w:r>
      <w:r>
        <w:t>.</w:t>
      </w:r>
    </w:p>
  </w:footnote>
  <w:footnote w:id="36">
    <w:p w:rsidR="00A726DD" w:rsidRPr="009E1703" w:rsidRDefault="00A726DD" w:rsidP="0038325E">
      <w:pPr>
        <w:pStyle w:val="FootnoteText"/>
        <w:widowControl w:val="0"/>
        <w:tabs>
          <w:tab w:val="clear" w:pos="1021"/>
          <w:tab w:val="right" w:pos="1020"/>
        </w:tabs>
        <w:rPr>
          <w:lang w:val="fr-CH"/>
        </w:rPr>
      </w:pPr>
      <w:r>
        <w:tab/>
      </w:r>
      <w:r>
        <w:rPr>
          <w:rStyle w:val="FootnoteReference"/>
        </w:rPr>
        <w:footnoteRef/>
      </w:r>
      <w:r w:rsidRPr="009E1703">
        <w:rPr>
          <w:lang w:val="fr-CH"/>
        </w:rPr>
        <w:tab/>
      </w:r>
      <w:r w:rsidR="0038325E" w:rsidRPr="0038325E">
        <w:rPr>
          <w:lang w:val="fr-CH"/>
        </w:rPr>
        <w:t xml:space="preserve">National Statistics Institute and ILO, </w:t>
      </w:r>
      <w:r w:rsidR="0038325E" w:rsidRPr="0038325E">
        <w:rPr>
          <w:i/>
          <w:iCs/>
          <w:lang w:val="fr-CH"/>
        </w:rPr>
        <w:t>Rapport de L’Enquête nationale sur le travail des enfants au Niger de 2009</w:t>
      </w:r>
      <w:r w:rsidR="0038325E" w:rsidRPr="0038325E">
        <w:rPr>
          <w:lang w:val="fr-CH"/>
        </w:rPr>
        <w:t xml:space="preserve"> (Niamey, 2011), p. </w:t>
      </w:r>
      <w:r w:rsidR="0038325E">
        <w:rPr>
          <w:lang w:val="fr-CH"/>
        </w:rPr>
        <w:t>xi.</w:t>
      </w:r>
    </w:p>
  </w:footnote>
  <w:footnote w:id="37">
    <w:p w:rsidR="00A726DD" w:rsidRPr="009E1703" w:rsidRDefault="00A726DD" w:rsidP="0051498C">
      <w:pPr>
        <w:pStyle w:val="FootnoteText"/>
        <w:widowControl w:val="0"/>
        <w:tabs>
          <w:tab w:val="clear" w:pos="1021"/>
          <w:tab w:val="right" w:pos="1020"/>
        </w:tabs>
        <w:rPr>
          <w:spacing w:val="-2"/>
          <w:lang w:val="en-US"/>
        </w:rPr>
      </w:pPr>
      <w:r w:rsidRPr="009E1703">
        <w:rPr>
          <w:lang w:val="fr-CH"/>
        </w:rPr>
        <w:tab/>
      </w:r>
      <w:r>
        <w:rPr>
          <w:rStyle w:val="FootnoteReference"/>
        </w:rPr>
        <w:footnoteRef/>
      </w:r>
      <w:r>
        <w:tab/>
      </w:r>
      <w:r w:rsidRPr="009E1703">
        <w:rPr>
          <w:spacing w:val="-2"/>
        </w:rPr>
        <w:t>Niger,</w:t>
      </w:r>
      <w:r w:rsidRPr="009E1703">
        <w:rPr>
          <w:spacing w:val="-2"/>
          <w:szCs w:val="18"/>
        </w:rPr>
        <w:t xml:space="preserve"> “Combined periodic report of the Republic of Niger, 2003–2014”</w:t>
      </w:r>
      <w:r>
        <w:rPr>
          <w:spacing w:val="-2"/>
          <w:szCs w:val="18"/>
        </w:rPr>
        <w:t>, submitted to the African Commission on Human and Peoples’ Rights</w:t>
      </w:r>
      <w:r w:rsidRPr="009E1703">
        <w:rPr>
          <w:spacing w:val="-2"/>
          <w:szCs w:val="18"/>
        </w:rPr>
        <w:t>, para. 388. Available from www.achpr.org/files/sessions/16th-eo/state-reports/2-2003-2014/periodic_report_2003_2014_eng.pdf</w:t>
      </w:r>
      <w:r w:rsidRPr="009E1703">
        <w:rPr>
          <w:spacing w:val="-2"/>
        </w:rPr>
        <w:t>.</w:t>
      </w:r>
    </w:p>
  </w:footnote>
  <w:footnote w:id="38">
    <w:p w:rsidR="00A726DD" w:rsidRPr="00722BD3" w:rsidRDefault="00A726DD" w:rsidP="00BA2CA1">
      <w:pPr>
        <w:pStyle w:val="FootnoteText"/>
        <w:widowControl w:val="0"/>
        <w:tabs>
          <w:tab w:val="clear" w:pos="1021"/>
          <w:tab w:val="right" w:pos="1020"/>
        </w:tabs>
        <w:rPr>
          <w:lang w:val="en-US"/>
        </w:rPr>
      </w:pPr>
      <w:r>
        <w:tab/>
      </w:r>
      <w:r w:rsidRPr="00722BD3">
        <w:rPr>
          <w:rStyle w:val="FootnoteReference"/>
        </w:rPr>
        <w:footnoteRef/>
      </w:r>
      <w:r w:rsidRPr="00722BD3">
        <w:tab/>
      </w:r>
      <w:r w:rsidRPr="00722BD3">
        <w:rPr>
          <w:szCs w:val="18"/>
        </w:rPr>
        <w:t xml:space="preserve">Article 1 </w:t>
      </w:r>
      <w:r w:rsidRPr="00722BD3">
        <w:rPr>
          <w:szCs w:val="18"/>
          <w:shd w:val="clear" w:color="auto" w:fill="FFFFFF"/>
        </w:rPr>
        <w:t>(d): Any institution or practice whereby a child or young person under the age of 18 years, is delivered by either or both of his natural parents or by his guardian to another person, whether for reward or not, with a view to the exploitation of the child or young person or of his labour.</w:t>
      </w:r>
      <w:r w:rsidRPr="00722BD3">
        <w:t xml:space="preserve"> </w:t>
      </w:r>
    </w:p>
  </w:footnote>
  <w:footnote w:id="39">
    <w:p w:rsidR="00A726DD" w:rsidRPr="00654290" w:rsidRDefault="00A726DD" w:rsidP="0099270E">
      <w:pPr>
        <w:pStyle w:val="FootnoteText"/>
        <w:widowControl w:val="0"/>
        <w:tabs>
          <w:tab w:val="clear" w:pos="1021"/>
          <w:tab w:val="right" w:pos="1020"/>
        </w:tabs>
        <w:rPr>
          <w:lang w:val="en-US"/>
        </w:rPr>
      </w:pPr>
      <w:r>
        <w:tab/>
      </w:r>
      <w:r w:rsidRPr="00722BD3">
        <w:rPr>
          <w:rStyle w:val="FootnoteReference"/>
        </w:rPr>
        <w:footnoteRef/>
      </w:r>
      <w:r w:rsidRPr="00722BD3">
        <w:tab/>
      </w:r>
      <w:r w:rsidRPr="00722BD3">
        <w:rPr>
          <w:szCs w:val="18"/>
        </w:rPr>
        <w:t>Article 181: P</w:t>
      </w:r>
      <w:r w:rsidRPr="00722BD3">
        <w:rPr>
          <w:iCs/>
          <w:szCs w:val="18"/>
        </w:rPr>
        <w:t>arents of children under eighteen years who habitually engage in begging, all those who have invited children to beg or who knowingly profited from this, shall be punished by imprisonment of six months to a year.</w:t>
      </w:r>
      <w:r>
        <w:t xml:space="preserve"> </w:t>
      </w:r>
    </w:p>
  </w:footnote>
  <w:footnote w:id="40">
    <w:p w:rsidR="00A726DD" w:rsidRPr="00A27D99" w:rsidRDefault="00A726DD" w:rsidP="0038325E">
      <w:pPr>
        <w:pStyle w:val="FootnoteText"/>
        <w:widowControl w:val="0"/>
        <w:tabs>
          <w:tab w:val="clear" w:pos="1021"/>
          <w:tab w:val="right" w:pos="1020"/>
        </w:tabs>
        <w:rPr>
          <w:lang w:val="fr-CH"/>
        </w:rPr>
      </w:pPr>
      <w:r>
        <w:tab/>
      </w:r>
      <w:r>
        <w:rPr>
          <w:rStyle w:val="FootnoteReference"/>
        </w:rPr>
        <w:footnoteRef/>
      </w:r>
      <w:r w:rsidRPr="00654290">
        <w:rPr>
          <w:lang w:val="fr-CH"/>
        </w:rPr>
        <w:tab/>
      </w:r>
      <w:r w:rsidR="0038325E" w:rsidRPr="0038325E">
        <w:rPr>
          <w:lang w:val="fr-CH"/>
        </w:rPr>
        <w:t xml:space="preserve">National Statistics Institute and ILO, </w:t>
      </w:r>
      <w:r w:rsidR="0038325E" w:rsidRPr="0038325E">
        <w:rPr>
          <w:i/>
          <w:iCs/>
          <w:lang w:val="fr-CH"/>
        </w:rPr>
        <w:t>Rapport de L’Enquête nationale</w:t>
      </w:r>
      <w:r w:rsidR="0038325E" w:rsidRPr="0038325E">
        <w:rPr>
          <w:lang w:val="fr-CH"/>
        </w:rPr>
        <w:t>, p</w:t>
      </w:r>
      <w:r w:rsidR="0038325E">
        <w:rPr>
          <w:lang w:val="fr-CH"/>
        </w:rPr>
        <w:t>p</w:t>
      </w:r>
      <w:r w:rsidR="0038325E" w:rsidRPr="0038325E">
        <w:rPr>
          <w:lang w:val="fr-CH"/>
        </w:rPr>
        <w:t>. </w:t>
      </w:r>
      <w:r w:rsidR="0038325E">
        <w:rPr>
          <w:lang w:val="fr-CH"/>
        </w:rPr>
        <w:t xml:space="preserve">xi and </w:t>
      </w:r>
      <w:r w:rsidR="0038325E" w:rsidRPr="0038325E">
        <w:rPr>
          <w:lang w:val="fr-CH"/>
        </w:rPr>
        <w:t>29.</w:t>
      </w:r>
    </w:p>
  </w:footnote>
  <w:footnote w:id="41">
    <w:p w:rsidR="00A726DD" w:rsidRPr="009E1703" w:rsidRDefault="00A726DD" w:rsidP="005B1EA7">
      <w:pPr>
        <w:pStyle w:val="FootnoteText"/>
        <w:widowControl w:val="0"/>
        <w:tabs>
          <w:tab w:val="clear" w:pos="1021"/>
          <w:tab w:val="right" w:pos="1020"/>
        </w:tabs>
        <w:rPr>
          <w:lang w:val="en-US"/>
        </w:rPr>
      </w:pPr>
      <w:r w:rsidRPr="00654290">
        <w:rPr>
          <w:lang w:val="fr-CH"/>
        </w:rPr>
        <w:tab/>
      </w:r>
      <w:r>
        <w:rPr>
          <w:rStyle w:val="FootnoteReference"/>
        </w:rPr>
        <w:footnoteRef/>
      </w:r>
      <w:r w:rsidRPr="00654290">
        <w:rPr>
          <w:lang w:val="fr-CH"/>
        </w:rPr>
        <w:tab/>
      </w:r>
      <w:r>
        <w:rPr>
          <w:szCs w:val="18"/>
          <w:lang w:val="fr-CH"/>
        </w:rPr>
        <w:t>National Statistics Institute</w:t>
      </w:r>
      <w:r w:rsidRPr="00654290">
        <w:rPr>
          <w:szCs w:val="18"/>
          <w:lang w:val="fr-CH"/>
        </w:rPr>
        <w:t>, “Le Niger en chiffres 2014”</w:t>
      </w:r>
      <w:r>
        <w:rPr>
          <w:szCs w:val="18"/>
          <w:lang w:val="fr-CH"/>
        </w:rPr>
        <w:t>.</w:t>
      </w:r>
      <w:r w:rsidRPr="00654290">
        <w:rPr>
          <w:szCs w:val="18"/>
          <w:lang w:val="fr-CH"/>
        </w:rPr>
        <w:t xml:space="preserve"> </w:t>
      </w:r>
      <w:proofErr w:type="gramStart"/>
      <w:r>
        <w:rPr>
          <w:szCs w:val="18"/>
          <w:lang w:val="en-US"/>
        </w:rPr>
        <w:t>A</w:t>
      </w:r>
      <w:r w:rsidRPr="009E1703">
        <w:rPr>
          <w:szCs w:val="18"/>
          <w:lang w:val="en-US"/>
        </w:rPr>
        <w:t xml:space="preserve">vailable from </w:t>
      </w:r>
      <w:hyperlink r:id="rId2" w:history="1">
        <w:r w:rsidRPr="009E1703">
          <w:rPr>
            <w:rStyle w:val="Hyperlink"/>
            <w:szCs w:val="18"/>
            <w:lang w:val="en-US"/>
          </w:rPr>
          <w:t>www.stat-niger.org/statistique/file/Affiches_Depliants/Nigerenchiffres2014def.pdf</w:t>
        </w:r>
      </w:hyperlink>
      <w:r w:rsidRPr="009E1703">
        <w:rPr>
          <w:szCs w:val="18"/>
          <w:lang w:val="en-US"/>
        </w:rPr>
        <w:t>.</w:t>
      </w:r>
      <w:proofErr w:type="gramEnd"/>
    </w:p>
  </w:footnote>
  <w:footnote w:id="42">
    <w:p w:rsidR="00A726DD" w:rsidRPr="00654290" w:rsidRDefault="00A726DD" w:rsidP="00E36B9D">
      <w:pPr>
        <w:pStyle w:val="FootnoteText"/>
        <w:widowControl w:val="0"/>
        <w:tabs>
          <w:tab w:val="clear" w:pos="1021"/>
          <w:tab w:val="right" w:pos="1020"/>
        </w:tabs>
        <w:rPr>
          <w:lang w:val="en-US"/>
        </w:rPr>
      </w:pPr>
      <w:r w:rsidRPr="009E1703">
        <w:rPr>
          <w:lang w:val="en-US"/>
        </w:rPr>
        <w:tab/>
      </w:r>
      <w:r>
        <w:rPr>
          <w:rStyle w:val="FootnoteReference"/>
        </w:rPr>
        <w:footnoteRef/>
      </w:r>
      <w:r>
        <w:tab/>
      </w:r>
      <w:proofErr w:type="gramStart"/>
      <w:r>
        <w:t xml:space="preserve">Citizens of the </w:t>
      </w:r>
      <w:r w:rsidRPr="00C938BC">
        <w:rPr>
          <w:color w:val="000000"/>
          <w:szCs w:val="18"/>
          <w:shd w:val="clear" w:color="auto" w:fill="FFFFFF"/>
        </w:rPr>
        <w:t>Niger</w:t>
      </w:r>
      <w:r>
        <w:rPr>
          <w:color w:val="000000"/>
          <w:szCs w:val="18"/>
          <w:shd w:val="clear" w:color="auto" w:fill="FFFFFF"/>
        </w:rPr>
        <w:t xml:space="preserve"> </w:t>
      </w:r>
      <w:r w:rsidRPr="00C938BC">
        <w:rPr>
          <w:color w:val="000000"/>
          <w:szCs w:val="18"/>
          <w:shd w:val="clear" w:color="auto" w:fill="FFFFFF"/>
        </w:rPr>
        <w:t>who were living in Nigeria and have fled the co</w:t>
      </w:r>
      <w:r>
        <w:rPr>
          <w:color w:val="000000"/>
          <w:szCs w:val="18"/>
          <w:shd w:val="clear" w:color="auto" w:fill="FFFFFF"/>
        </w:rPr>
        <w:t>nflict in north-eastern Nigeria.</w:t>
      </w:r>
      <w:proofErr w:type="gramEnd"/>
      <w:r>
        <w:rPr>
          <w:color w:val="000000"/>
          <w:szCs w:val="18"/>
          <w:shd w:val="clear" w:color="auto" w:fill="FFFFFF"/>
        </w:rPr>
        <w:t xml:space="preserve"> See </w:t>
      </w:r>
      <w:r>
        <w:rPr>
          <w:szCs w:val="18"/>
        </w:rPr>
        <w:t>Office of the United Nations High Commissioner for Refugees</w:t>
      </w:r>
      <w:r w:rsidRPr="00C938BC">
        <w:rPr>
          <w:szCs w:val="18"/>
        </w:rPr>
        <w:t xml:space="preserve">, </w:t>
      </w:r>
      <w:r>
        <w:rPr>
          <w:szCs w:val="18"/>
        </w:rPr>
        <w:t>“</w:t>
      </w:r>
      <w:r w:rsidRPr="00C938BC">
        <w:rPr>
          <w:szCs w:val="18"/>
        </w:rPr>
        <w:t>201</w:t>
      </w:r>
      <w:r>
        <w:rPr>
          <w:szCs w:val="18"/>
        </w:rPr>
        <w:t>5</w:t>
      </w:r>
      <w:r w:rsidRPr="00C938BC">
        <w:rPr>
          <w:szCs w:val="18"/>
        </w:rPr>
        <w:t xml:space="preserve"> UNHCR country operations profile – Ni</w:t>
      </w:r>
      <w:r>
        <w:rPr>
          <w:szCs w:val="18"/>
        </w:rPr>
        <w:t xml:space="preserve">ger”. </w:t>
      </w:r>
      <w:proofErr w:type="gramStart"/>
      <w:r>
        <w:rPr>
          <w:szCs w:val="18"/>
        </w:rPr>
        <w:t>Available from</w:t>
      </w:r>
      <w:r w:rsidRPr="00C938BC">
        <w:rPr>
          <w:szCs w:val="18"/>
        </w:rPr>
        <w:t xml:space="preserve"> </w:t>
      </w:r>
      <w:r w:rsidRPr="001C04A9">
        <w:rPr>
          <w:szCs w:val="18"/>
        </w:rPr>
        <w:t>www.unhcr.org/pages/49e484ee6.html</w:t>
      </w:r>
      <w:r>
        <w:rPr>
          <w:rStyle w:val="Hyperlink"/>
          <w:szCs w:val="18"/>
        </w:rPr>
        <w:t>.</w:t>
      </w:r>
      <w:proofErr w:type="gramEnd"/>
      <w:r>
        <w:t xml:space="preserve"> </w:t>
      </w:r>
    </w:p>
  </w:footnote>
  <w:footnote w:id="43">
    <w:p w:rsidR="00A726DD" w:rsidRPr="00654290" w:rsidRDefault="00A726DD" w:rsidP="00E52CB7">
      <w:pPr>
        <w:pStyle w:val="FootnoteText"/>
        <w:widowControl w:val="0"/>
        <w:tabs>
          <w:tab w:val="clear" w:pos="1021"/>
          <w:tab w:val="right" w:pos="1020"/>
        </w:tabs>
        <w:rPr>
          <w:lang w:val="en-US"/>
        </w:rPr>
      </w:pPr>
      <w:r>
        <w:tab/>
      </w:r>
      <w:r>
        <w:rPr>
          <w:rStyle w:val="FootnoteReference"/>
        </w:rPr>
        <w:footnoteRef/>
      </w:r>
      <w:r>
        <w:tab/>
      </w:r>
      <w:proofErr w:type="gramStart"/>
      <w:r>
        <w:t>Niger, “Combined periodic report”</w:t>
      </w:r>
      <w:r w:rsidRPr="00C938BC">
        <w:rPr>
          <w:rStyle w:val="Hyperlink"/>
          <w:szCs w:val="18"/>
        </w:rPr>
        <w:t xml:space="preserve">, </w:t>
      </w:r>
      <w:r>
        <w:rPr>
          <w:rStyle w:val="Hyperlink"/>
          <w:szCs w:val="18"/>
        </w:rPr>
        <w:t>para.</w:t>
      </w:r>
      <w:proofErr w:type="gramEnd"/>
      <w:r>
        <w:rPr>
          <w:rStyle w:val="Hyperlink"/>
          <w:szCs w:val="18"/>
        </w:rPr>
        <w:t> </w:t>
      </w:r>
      <w:r w:rsidRPr="00C938BC">
        <w:rPr>
          <w:rStyle w:val="Hyperlink"/>
          <w:szCs w:val="18"/>
        </w:rPr>
        <w:t>369</w:t>
      </w:r>
      <w:r>
        <w:t>.</w:t>
      </w:r>
    </w:p>
  </w:footnote>
  <w:footnote w:id="44">
    <w:p w:rsidR="00A726DD" w:rsidRPr="00654290" w:rsidRDefault="00A726DD" w:rsidP="005D04F2">
      <w:pPr>
        <w:pStyle w:val="FootnoteText"/>
        <w:widowControl w:val="0"/>
        <w:tabs>
          <w:tab w:val="clear" w:pos="1021"/>
          <w:tab w:val="right" w:pos="1020"/>
        </w:tabs>
        <w:rPr>
          <w:lang w:val="en-US"/>
        </w:rPr>
      </w:pPr>
      <w:r>
        <w:tab/>
      </w:r>
      <w:r>
        <w:rPr>
          <w:rStyle w:val="FootnoteReference"/>
        </w:rPr>
        <w:footnoteRef/>
      </w:r>
      <w:r>
        <w:tab/>
      </w:r>
      <w:r>
        <w:rPr>
          <w:szCs w:val="18"/>
        </w:rPr>
        <w:t>Article 63</w:t>
      </w:r>
      <w:r w:rsidRPr="00291499">
        <w:rPr>
          <w:szCs w:val="18"/>
        </w:rPr>
        <w:t xml:space="preserve"> of </w:t>
      </w:r>
      <w:r>
        <w:rPr>
          <w:szCs w:val="18"/>
        </w:rPr>
        <w:t>Law No. 2004-</w:t>
      </w:r>
      <w:r w:rsidRPr="00861A02">
        <w:rPr>
          <w:szCs w:val="18"/>
        </w:rPr>
        <w:t>5</w:t>
      </w:r>
      <w:r>
        <w:t>.</w:t>
      </w:r>
    </w:p>
  </w:footnote>
  <w:footnote w:id="45">
    <w:p w:rsidR="00A726DD" w:rsidRPr="00654290" w:rsidRDefault="00A726DD" w:rsidP="00874F51">
      <w:pPr>
        <w:pStyle w:val="FootnoteText"/>
        <w:widowControl w:val="0"/>
        <w:tabs>
          <w:tab w:val="clear" w:pos="1021"/>
          <w:tab w:val="right" w:pos="1020"/>
        </w:tabs>
        <w:rPr>
          <w:lang w:val="en-US"/>
        </w:rPr>
      </w:pPr>
      <w:r>
        <w:tab/>
      </w:r>
      <w:r>
        <w:rPr>
          <w:rStyle w:val="FootnoteReference"/>
        </w:rPr>
        <w:footnoteRef/>
      </w:r>
      <w:r>
        <w:tab/>
      </w:r>
      <w:r>
        <w:rPr>
          <w:szCs w:val="18"/>
        </w:rPr>
        <w:t>For example,</w:t>
      </w:r>
      <w:r w:rsidRPr="00C938BC">
        <w:rPr>
          <w:szCs w:val="18"/>
        </w:rPr>
        <w:t xml:space="preserve"> access to the chieftaincy is possible only for men (Order </w:t>
      </w:r>
      <w:r>
        <w:rPr>
          <w:szCs w:val="18"/>
        </w:rPr>
        <w:t>No. </w:t>
      </w:r>
      <w:r w:rsidRPr="00C938BC">
        <w:rPr>
          <w:szCs w:val="18"/>
        </w:rPr>
        <w:t>93-28</w:t>
      </w:r>
      <w:r>
        <w:rPr>
          <w:szCs w:val="18"/>
        </w:rPr>
        <w:t>, art. 7</w:t>
      </w:r>
      <w:r w:rsidRPr="00C938BC">
        <w:rPr>
          <w:szCs w:val="18"/>
        </w:rPr>
        <w:t>)</w:t>
      </w:r>
      <w:r>
        <w:rPr>
          <w:szCs w:val="18"/>
        </w:rPr>
        <w:t>.</w:t>
      </w:r>
      <w:r w:rsidR="00956A4C">
        <w:rPr>
          <w:szCs w:val="18"/>
        </w:rPr>
        <w:t xml:space="preserve"> </w:t>
      </w:r>
      <w:r w:rsidR="00C04B20">
        <w:rPr>
          <w:szCs w:val="18"/>
        </w:rPr>
        <w:t>T</w:t>
      </w:r>
      <w:r w:rsidR="00956A4C">
        <w:rPr>
          <w:szCs w:val="18"/>
        </w:rPr>
        <w:t xml:space="preserve">o improve </w:t>
      </w:r>
      <w:r w:rsidR="00956A4C">
        <w:t>women’s participation in political life, the Niger adopted the Quota Act (</w:t>
      </w:r>
      <w:r w:rsidR="00956A4C" w:rsidRPr="00B247CC">
        <w:t>Law No.</w:t>
      </w:r>
      <w:r w:rsidR="00956A4C">
        <w:t> 2000-008</w:t>
      </w:r>
      <w:r w:rsidR="00956A4C" w:rsidRPr="00B247CC">
        <w:t xml:space="preserve"> of </w:t>
      </w:r>
      <w:r w:rsidR="00956A4C">
        <w:t>7 June 2000), which establishes that a minimum of 10 per cent of elected posts and 25 per cent of appointed posts are assigned to each gender. With the revision of the law, the percentage of elected posts was raised to 15.</w:t>
      </w:r>
    </w:p>
  </w:footnote>
  <w:footnote w:id="46">
    <w:p w:rsidR="00A726DD" w:rsidRPr="00134350" w:rsidRDefault="00A726DD" w:rsidP="00134350">
      <w:pPr>
        <w:pStyle w:val="FootnoteText"/>
        <w:widowControl w:val="0"/>
        <w:tabs>
          <w:tab w:val="clear" w:pos="1021"/>
          <w:tab w:val="right" w:pos="1020"/>
        </w:tabs>
        <w:rPr>
          <w:lang w:val="fr-CH"/>
        </w:rPr>
      </w:pPr>
      <w:r>
        <w:tab/>
      </w:r>
      <w:r>
        <w:rPr>
          <w:rStyle w:val="FootnoteReference"/>
        </w:rPr>
        <w:footnoteRef/>
      </w:r>
      <w:r w:rsidRPr="00134350">
        <w:rPr>
          <w:lang w:val="fr-CH"/>
        </w:rPr>
        <w:tab/>
      </w:r>
      <w:r w:rsidRPr="00134350">
        <w:rPr>
          <w:szCs w:val="18"/>
          <w:lang w:val="fr-CH"/>
        </w:rPr>
        <w:t xml:space="preserve">Figures for 2011 (National Statistics Institute, </w:t>
      </w:r>
      <w:r w:rsidRPr="009E1703">
        <w:rPr>
          <w:szCs w:val="18"/>
          <w:lang w:val="fr-CH"/>
        </w:rPr>
        <w:t>“Le Niger en chiffres”</w:t>
      </w:r>
      <w:r w:rsidRPr="009E1703">
        <w:rPr>
          <w:iCs/>
          <w:szCs w:val="18"/>
          <w:lang w:val="fr-CH"/>
        </w:rPr>
        <w:t>)</w:t>
      </w:r>
      <w:r w:rsidRPr="00134350">
        <w:rPr>
          <w:lang w:val="fr-CH"/>
        </w:rPr>
        <w:t>.</w:t>
      </w:r>
    </w:p>
  </w:footnote>
  <w:footnote w:id="47">
    <w:p w:rsidR="00A726DD" w:rsidRPr="009E1703" w:rsidRDefault="00A726DD" w:rsidP="005D04F2">
      <w:pPr>
        <w:pStyle w:val="FootnoteText"/>
        <w:widowControl w:val="0"/>
        <w:tabs>
          <w:tab w:val="clear" w:pos="1021"/>
          <w:tab w:val="right" w:pos="1020"/>
        </w:tabs>
        <w:rPr>
          <w:lang w:val="en-US"/>
        </w:rPr>
      </w:pPr>
      <w:r w:rsidRPr="00134350">
        <w:rPr>
          <w:lang w:val="fr-CH"/>
        </w:rPr>
        <w:tab/>
      </w:r>
      <w:r>
        <w:rPr>
          <w:rStyle w:val="FootnoteReference"/>
        </w:rPr>
        <w:footnoteRef/>
      </w:r>
      <w:r w:rsidRPr="009E1703">
        <w:rPr>
          <w:lang w:val="en-US"/>
        </w:rPr>
        <w:tab/>
        <w:t xml:space="preserve">See </w:t>
      </w:r>
      <w:r w:rsidRPr="009E1703">
        <w:rPr>
          <w:szCs w:val="18"/>
          <w:lang w:val="en-US" w:eastAsia="en-GB"/>
        </w:rPr>
        <w:t>http://hdr.undp.org/en/content/table-4-gender-inequality-index</w:t>
      </w:r>
      <w:r w:rsidRPr="009E1703">
        <w:rPr>
          <w:lang w:val="en-US"/>
        </w:rPr>
        <w:t>.</w:t>
      </w:r>
    </w:p>
  </w:footnote>
  <w:footnote w:id="48">
    <w:p w:rsidR="00A726DD" w:rsidRPr="00654290" w:rsidRDefault="00A726DD" w:rsidP="00134350">
      <w:pPr>
        <w:pStyle w:val="FootnoteText"/>
        <w:widowControl w:val="0"/>
        <w:tabs>
          <w:tab w:val="clear" w:pos="1021"/>
          <w:tab w:val="right" w:pos="1020"/>
        </w:tabs>
        <w:rPr>
          <w:lang w:val="en-US"/>
        </w:rPr>
      </w:pPr>
      <w:r w:rsidRPr="009E1703">
        <w:rPr>
          <w:lang w:val="en-US"/>
        </w:rPr>
        <w:tab/>
      </w:r>
      <w:r>
        <w:rPr>
          <w:rStyle w:val="FootnoteReference"/>
        </w:rPr>
        <w:footnoteRef/>
      </w:r>
      <w:r>
        <w:tab/>
        <w:t xml:space="preserve">About </w:t>
      </w:r>
      <w:r w:rsidRPr="00B27A0D">
        <w:t>50 births/1,000 people (2013,</w:t>
      </w:r>
      <w:r>
        <w:t xml:space="preserve"> see</w:t>
      </w:r>
      <w:r w:rsidRPr="00B27A0D">
        <w:t xml:space="preserve"> http://data.worldbank.org/indicator/SP.DYN.CBRT.IN) and </w:t>
      </w:r>
      <w:r w:rsidRPr="009E1703">
        <w:t>7.6</w:t>
      </w:r>
      <w:r w:rsidRPr="00B27A0D">
        <w:t xml:space="preserve"> children per woman (</w:t>
      </w:r>
      <w:r w:rsidRPr="009E1703">
        <w:t>2013,</w:t>
      </w:r>
      <w:r w:rsidRPr="00B27A0D">
        <w:t xml:space="preserve"> </w:t>
      </w:r>
      <w:r>
        <w:t xml:space="preserve">see </w:t>
      </w:r>
      <w:r w:rsidRPr="00B27A0D">
        <w:t>http://data.worldbank.org/indicator/SP.DYN.TFRT.IN/countries)</w:t>
      </w:r>
      <w:r>
        <w:t>.</w:t>
      </w:r>
      <w:r w:rsidRPr="00B27A0D" w:rsidDel="00B532A6">
        <w:t xml:space="preserve"> </w:t>
      </w:r>
    </w:p>
  </w:footnote>
  <w:footnote w:id="49">
    <w:p w:rsidR="00A726DD" w:rsidRPr="005D04F2" w:rsidRDefault="00A726DD" w:rsidP="005D04F2">
      <w:pPr>
        <w:pStyle w:val="FootnoteText"/>
        <w:widowControl w:val="0"/>
        <w:tabs>
          <w:tab w:val="clear" w:pos="1021"/>
          <w:tab w:val="right" w:pos="1020"/>
        </w:tabs>
        <w:rPr>
          <w:lang w:val="fr-CH"/>
        </w:rPr>
      </w:pPr>
      <w:r>
        <w:tab/>
      </w:r>
      <w:r>
        <w:rPr>
          <w:rStyle w:val="FootnoteReference"/>
        </w:rPr>
        <w:footnoteRef/>
      </w:r>
      <w:r w:rsidRPr="00654290">
        <w:rPr>
          <w:lang w:val="fr-CH"/>
        </w:rPr>
        <w:tab/>
      </w:r>
      <w:r w:rsidRPr="00654290">
        <w:rPr>
          <w:color w:val="000000"/>
          <w:szCs w:val="18"/>
          <w:shd w:val="clear" w:color="auto" w:fill="FFFFFF"/>
          <w:lang w:val="fr-CH"/>
        </w:rPr>
        <w:t xml:space="preserve">Services </w:t>
      </w:r>
      <w:r>
        <w:rPr>
          <w:color w:val="000000"/>
          <w:szCs w:val="18"/>
          <w:shd w:val="clear" w:color="auto" w:fill="FFFFFF"/>
          <w:lang w:val="fr-CH"/>
        </w:rPr>
        <w:t>e</w:t>
      </w:r>
      <w:r w:rsidRPr="00654290">
        <w:rPr>
          <w:color w:val="000000"/>
          <w:szCs w:val="18"/>
          <w:shd w:val="clear" w:color="auto" w:fill="FFFFFF"/>
          <w:lang w:val="fr-CH"/>
        </w:rPr>
        <w:t xml:space="preserve">ducatifs, </w:t>
      </w:r>
      <w:r>
        <w:rPr>
          <w:color w:val="000000"/>
          <w:szCs w:val="18"/>
          <w:shd w:val="clear" w:color="auto" w:fill="FFFFFF"/>
          <w:lang w:val="fr-CH"/>
        </w:rPr>
        <w:t>j</w:t>
      </w:r>
      <w:r w:rsidRPr="00654290">
        <w:rPr>
          <w:color w:val="000000"/>
          <w:szCs w:val="18"/>
          <w:shd w:val="clear" w:color="auto" w:fill="FFFFFF"/>
          <w:lang w:val="fr-CH"/>
        </w:rPr>
        <w:t xml:space="preserve">udiciaires, et </w:t>
      </w:r>
      <w:r>
        <w:rPr>
          <w:color w:val="000000"/>
          <w:szCs w:val="18"/>
          <w:shd w:val="clear" w:color="auto" w:fill="FFFFFF"/>
          <w:lang w:val="fr-CH"/>
        </w:rPr>
        <w:t>p</w:t>
      </w:r>
      <w:r w:rsidRPr="00654290">
        <w:rPr>
          <w:color w:val="000000"/>
          <w:szCs w:val="18"/>
          <w:shd w:val="clear" w:color="auto" w:fill="FFFFFF"/>
          <w:lang w:val="fr-CH"/>
        </w:rPr>
        <w:t>réventifs.</w:t>
      </w:r>
      <w:r w:rsidRPr="00654290">
        <w:rPr>
          <w:lang w:val="fr-CH"/>
        </w:rPr>
        <w:t xml:space="preserve"> </w:t>
      </w:r>
    </w:p>
  </w:footnote>
  <w:footnote w:id="50">
    <w:p w:rsidR="00A726DD" w:rsidRPr="005D04F2" w:rsidRDefault="00A726DD" w:rsidP="00AC437E">
      <w:pPr>
        <w:pStyle w:val="FootnoteText"/>
        <w:widowControl w:val="0"/>
        <w:tabs>
          <w:tab w:val="clear" w:pos="1021"/>
          <w:tab w:val="right" w:pos="1020"/>
        </w:tabs>
        <w:rPr>
          <w:lang w:val="fr-CH"/>
        </w:rPr>
      </w:pPr>
      <w:r w:rsidRPr="00654290">
        <w:rPr>
          <w:lang w:val="fr-CH"/>
        </w:rPr>
        <w:tab/>
      </w:r>
      <w:r>
        <w:rPr>
          <w:rStyle w:val="FootnoteReference"/>
        </w:rPr>
        <w:footnoteRef/>
      </w:r>
      <w:r w:rsidRPr="00654290">
        <w:rPr>
          <w:lang w:val="fr-CH"/>
        </w:rPr>
        <w:tab/>
      </w:r>
      <w:r>
        <w:rPr>
          <w:bCs/>
          <w:szCs w:val="18"/>
          <w:lang w:val="fr-CH" w:eastAsia="en-GB"/>
        </w:rPr>
        <w:t>Niger</w:t>
      </w:r>
      <w:r w:rsidRPr="00654290">
        <w:rPr>
          <w:bCs/>
          <w:szCs w:val="18"/>
          <w:lang w:val="fr-CH" w:eastAsia="en-GB"/>
        </w:rPr>
        <w:t xml:space="preserve"> and </w:t>
      </w:r>
      <w:r>
        <w:rPr>
          <w:bCs/>
          <w:szCs w:val="18"/>
          <w:lang w:val="fr-CH" w:eastAsia="en-GB"/>
        </w:rPr>
        <w:t>the United Nations Children’s Fund (</w:t>
      </w:r>
      <w:r w:rsidRPr="00654290">
        <w:rPr>
          <w:bCs/>
          <w:szCs w:val="18"/>
          <w:lang w:val="fr-CH" w:eastAsia="en-GB"/>
        </w:rPr>
        <w:t>UNICEF</w:t>
      </w:r>
      <w:r>
        <w:rPr>
          <w:bCs/>
          <w:szCs w:val="18"/>
          <w:lang w:val="fr-CH" w:eastAsia="en-GB"/>
        </w:rPr>
        <w:t>)</w:t>
      </w:r>
      <w:r w:rsidRPr="00654290">
        <w:rPr>
          <w:bCs/>
          <w:szCs w:val="18"/>
          <w:lang w:val="fr-CH" w:eastAsia="en-GB"/>
        </w:rPr>
        <w:t xml:space="preserve"> Niger, “</w:t>
      </w:r>
      <w:r w:rsidRPr="00654290">
        <w:rPr>
          <w:szCs w:val="18"/>
          <w:lang w:val="fr-CH" w:eastAsia="en-GB"/>
        </w:rPr>
        <w:t xml:space="preserve">Analyse de la situation des enfants et des femmes du Niger selon une approche basée sur l’équité et les droits humains” </w:t>
      </w:r>
      <w:r>
        <w:rPr>
          <w:szCs w:val="18"/>
          <w:lang w:val="fr-CH" w:eastAsia="en-GB"/>
        </w:rPr>
        <w:t>(</w:t>
      </w:r>
      <w:r w:rsidRPr="00654290">
        <w:rPr>
          <w:szCs w:val="18"/>
          <w:lang w:val="fr-CH" w:eastAsia="en-GB"/>
        </w:rPr>
        <w:t>2013</w:t>
      </w:r>
      <w:r>
        <w:rPr>
          <w:szCs w:val="18"/>
          <w:lang w:val="fr-CH" w:eastAsia="en-GB"/>
        </w:rPr>
        <w:t>)</w:t>
      </w:r>
      <w:r w:rsidRPr="00654290">
        <w:rPr>
          <w:szCs w:val="18"/>
          <w:lang w:val="fr-CH" w:eastAsia="en-GB"/>
        </w:rPr>
        <w:t>, p.</w:t>
      </w:r>
      <w:r>
        <w:rPr>
          <w:szCs w:val="18"/>
          <w:lang w:val="fr-CH" w:eastAsia="en-GB"/>
        </w:rPr>
        <w:t> </w:t>
      </w:r>
      <w:r w:rsidRPr="00654290">
        <w:rPr>
          <w:szCs w:val="18"/>
          <w:lang w:val="fr-CH" w:eastAsia="en-GB"/>
        </w:rPr>
        <w:t>74.</w:t>
      </w:r>
      <w:r w:rsidRPr="00654290">
        <w:rPr>
          <w:lang w:val="fr-CH"/>
        </w:rPr>
        <w:t xml:space="preserve"> </w:t>
      </w:r>
    </w:p>
  </w:footnote>
  <w:footnote w:id="51">
    <w:p w:rsidR="00A726DD" w:rsidRPr="00654290" w:rsidRDefault="00A726DD" w:rsidP="00AB3E21">
      <w:pPr>
        <w:pStyle w:val="FootnoteText"/>
        <w:widowControl w:val="0"/>
        <w:tabs>
          <w:tab w:val="clear" w:pos="1021"/>
          <w:tab w:val="right" w:pos="1020"/>
        </w:tabs>
        <w:rPr>
          <w:lang w:val="en-US"/>
        </w:rPr>
      </w:pPr>
      <w:r w:rsidRPr="00654290">
        <w:rPr>
          <w:lang w:val="fr-CH"/>
        </w:rPr>
        <w:tab/>
      </w:r>
      <w:r>
        <w:rPr>
          <w:rStyle w:val="FootnoteReference"/>
        </w:rPr>
        <w:footnoteRef/>
      </w:r>
      <w:r>
        <w:tab/>
        <w:t xml:space="preserve">About </w:t>
      </w:r>
      <w:r w:rsidRPr="00C938BC">
        <w:rPr>
          <w:szCs w:val="18"/>
        </w:rPr>
        <w:t>70.7</w:t>
      </w:r>
      <w:r>
        <w:rPr>
          <w:szCs w:val="18"/>
        </w:rPr>
        <w:t> per cent in urban areas and 24.7 per cent</w:t>
      </w:r>
      <w:r w:rsidRPr="00C938BC">
        <w:rPr>
          <w:szCs w:val="18"/>
        </w:rPr>
        <w:t xml:space="preserve"> </w:t>
      </w:r>
      <w:r>
        <w:rPr>
          <w:szCs w:val="18"/>
        </w:rPr>
        <w:t>in</w:t>
      </w:r>
      <w:r w:rsidRPr="00C938BC">
        <w:rPr>
          <w:szCs w:val="18"/>
        </w:rPr>
        <w:t xml:space="preserve"> rural areas (</w:t>
      </w:r>
      <w:r w:rsidRPr="00C938BC">
        <w:rPr>
          <w:color w:val="000000"/>
          <w:szCs w:val="18"/>
        </w:rPr>
        <w:t>UNICEF, “At a glance: Niger”</w:t>
      </w:r>
      <w:r>
        <w:rPr>
          <w:color w:val="000000"/>
          <w:szCs w:val="18"/>
        </w:rPr>
        <w:t xml:space="preserve">. </w:t>
      </w:r>
      <w:proofErr w:type="gramStart"/>
      <w:r>
        <w:rPr>
          <w:color w:val="000000"/>
          <w:szCs w:val="18"/>
        </w:rPr>
        <w:t xml:space="preserve">Available from </w:t>
      </w:r>
      <w:r w:rsidRPr="00C938BC">
        <w:rPr>
          <w:color w:val="000000"/>
          <w:szCs w:val="18"/>
        </w:rPr>
        <w:t>www.unicef.org/infobycountry/niger_statistics.html)</w:t>
      </w:r>
      <w:r w:rsidR="005E094F">
        <w:rPr>
          <w:color w:val="000000"/>
          <w:szCs w:val="18"/>
        </w:rPr>
        <w:t>.</w:t>
      </w:r>
      <w:proofErr w:type="gramEnd"/>
    </w:p>
  </w:footnote>
  <w:footnote w:id="52">
    <w:p w:rsidR="00A726DD" w:rsidRPr="00654290" w:rsidRDefault="00A726DD" w:rsidP="005D04F2">
      <w:pPr>
        <w:pStyle w:val="FootnoteText"/>
        <w:widowControl w:val="0"/>
        <w:tabs>
          <w:tab w:val="clear" w:pos="1021"/>
          <w:tab w:val="right" w:pos="1020"/>
        </w:tabs>
        <w:rPr>
          <w:lang w:val="en-US"/>
        </w:rPr>
      </w:pPr>
      <w:r>
        <w:tab/>
      </w:r>
      <w:r>
        <w:rPr>
          <w:rStyle w:val="FootnoteReference"/>
        </w:rPr>
        <w:footnoteRef/>
      </w:r>
      <w:r>
        <w:tab/>
      </w:r>
      <w:r w:rsidRPr="00C938BC">
        <w:rPr>
          <w:szCs w:val="18"/>
        </w:rPr>
        <w:t xml:space="preserve">Law </w:t>
      </w:r>
      <w:r>
        <w:rPr>
          <w:szCs w:val="18"/>
        </w:rPr>
        <w:t>No. </w:t>
      </w:r>
      <w:r w:rsidRPr="00C938BC">
        <w:rPr>
          <w:szCs w:val="18"/>
        </w:rPr>
        <w:t xml:space="preserve">98-12 of 1 June 1998 on the Niger Education System Policy, as amended and supplemented by Law </w:t>
      </w:r>
      <w:r>
        <w:rPr>
          <w:szCs w:val="18"/>
        </w:rPr>
        <w:t>No. </w:t>
      </w:r>
      <w:r w:rsidRPr="00C938BC">
        <w:rPr>
          <w:szCs w:val="18"/>
        </w:rPr>
        <w:t>2007-24 of 3 July 2007</w:t>
      </w:r>
      <w:r>
        <w:t>.</w:t>
      </w:r>
    </w:p>
  </w:footnote>
  <w:footnote w:id="53">
    <w:p w:rsidR="00A726DD" w:rsidRPr="00654290" w:rsidRDefault="00A726DD" w:rsidP="007222F1">
      <w:pPr>
        <w:pStyle w:val="FootnoteText"/>
        <w:widowControl w:val="0"/>
        <w:tabs>
          <w:tab w:val="clear" w:pos="1021"/>
          <w:tab w:val="right" w:pos="1020"/>
        </w:tabs>
        <w:rPr>
          <w:lang w:val="en-US"/>
        </w:rPr>
      </w:pPr>
      <w:r>
        <w:tab/>
      </w:r>
      <w:r>
        <w:rPr>
          <w:rStyle w:val="FootnoteReference"/>
        </w:rPr>
        <w:footnoteRef/>
      </w:r>
      <w:r>
        <w:tab/>
        <w:t>Niger and UNICEF</w:t>
      </w:r>
      <w:r w:rsidR="004F1FAE">
        <w:t>,</w:t>
      </w:r>
      <w:r>
        <w:t xml:space="preserve"> “Analyse”</w:t>
      </w:r>
      <w:r w:rsidRPr="005D04F2">
        <w:t>, p.</w:t>
      </w:r>
      <w:r>
        <w:t> </w:t>
      </w:r>
      <w:r w:rsidRPr="005D04F2">
        <w:t>12.</w:t>
      </w:r>
      <w:r>
        <w:t xml:space="preserve"> </w:t>
      </w:r>
    </w:p>
  </w:footnote>
  <w:footnote w:id="54">
    <w:p w:rsidR="00A726DD" w:rsidRPr="00654290" w:rsidRDefault="00A726DD" w:rsidP="005B1F3B">
      <w:pPr>
        <w:pStyle w:val="FootnoteText"/>
        <w:widowControl w:val="0"/>
        <w:tabs>
          <w:tab w:val="clear" w:pos="1021"/>
          <w:tab w:val="right" w:pos="1020"/>
        </w:tabs>
        <w:rPr>
          <w:lang w:val="en-US"/>
        </w:rPr>
      </w:pPr>
      <w:r>
        <w:tab/>
      </w:r>
      <w:r>
        <w:rPr>
          <w:rStyle w:val="FootnoteReference"/>
        </w:rPr>
        <w:footnoteRef/>
      </w:r>
      <w:r>
        <w:tab/>
      </w:r>
      <w:r w:rsidRPr="00C938BC">
        <w:rPr>
          <w:szCs w:val="18"/>
        </w:rPr>
        <w:t xml:space="preserve">For </w:t>
      </w:r>
      <w:r>
        <w:rPr>
          <w:szCs w:val="18"/>
        </w:rPr>
        <w:t xml:space="preserve">the </w:t>
      </w:r>
      <w:r w:rsidRPr="00C938BC">
        <w:rPr>
          <w:szCs w:val="18"/>
        </w:rPr>
        <w:t>school year 2012</w:t>
      </w:r>
      <w:r>
        <w:rPr>
          <w:szCs w:val="18"/>
        </w:rPr>
        <w:t>/</w:t>
      </w:r>
      <w:r w:rsidRPr="00C938BC">
        <w:rPr>
          <w:szCs w:val="18"/>
        </w:rPr>
        <w:t>13 there was 82</w:t>
      </w:r>
      <w:r>
        <w:rPr>
          <w:szCs w:val="18"/>
        </w:rPr>
        <w:t> per cent</w:t>
      </w:r>
      <w:r w:rsidRPr="00C938BC">
        <w:rPr>
          <w:szCs w:val="18"/>
        </w:rPr>
        <w:t xml:space="preserve"> overall enrolment in primary schools (74.7</w:t>
      </w:r>
      <w:r>
        <w:rPr>
          <w:szCs w:val="18"/>
        </w:rPr>
        <w:t> per cent for girls and 89.5 per cent</w:t>
      </w:r>
      <w:r w:rsidRPr="00C938BC">
        <w:rPr>
          <w:szCs w:val="18"/>
        </w:rPr>
        <w:t xml:space="preserve"> for boys), with much lower enrolment rate</w:t>
      </w:r>
      <w:r>
        <w:rPr>
          <w:szCs w:val="18"/>
        </w:rPr>
        <w:t>s</w:t>
      </w:r>
      <w:r w:rsidRPr="00C938BC">
        <w:rPr>
          <w:szCs w:val="18"/>
        </w:rPr>
        <w:t xml:space="preserve"> at the level of the </w:t>
      </w:r>
      <w:r>
        <w:rPr>
          <w:szCs w:val="18"/>
        </w:rPr>
        <w:t>first</w:t>
      </w:r>
      <w:r w:rsidRPr="00D16382">
        <w:rPr>
          <w:szCs w:val="18"/>
        </w:rPr>
        <w:t xml:space="preserve"> cycle of secondary education (21.2 per</w:t>
      </w:r>
      <w:r>
        <w:rPr>
          <w:szCs w:val="18"/>
        </w:rPr>
        <w:t xml:space="preserve"> </w:t>
      </w:r>
      <w:r w:rsidRPr="00D16382">
        <w:rPr>
          <w:szCs w:val="18"/>
        </w:rPr>
        <w:t>cent overall; 17.9 per</w:t>
      </w:r>
      <w:r>
        <w:rPr>
          <w:szCs w:val="18"/>
        </w:rPr>
        <w:t xml:space="preserve"> </w:t>
      </w:r>
      <w:r w:rsidRPr="00D16382">
        <w:rPr>
          <w:szCs w:val="18"/>
        </w:rPr>
        <w:t>cent for girls and 24.8 per</w:t>
      </w:r>
      <w:r>
        <w:rPr>
          <w:szCs w:val="18"/>
        </w:rPr>
        <w:t xml:space="preserve"> </w:t>
      </w:r>
      <w:r w:rsidRPr="00D16382">
        <w:rPr>
          <w:szCs w:val="18"/>
        </w:rPr>
        <w:t xml:space="preserve">cent for boys) and </w:t>
      </w:r>
      <w:r>
        <w:rPr>
          <w:szCs w:val="18"/>
        </w:rPr>
        <w:t xml:space="preserve">the </w:t>
      </w:r>
      <w:r w:rsidRPr="00D16382">
        <w:rPr>
          <w:szCs w:val="18"/>
        </w:rPr>
        <w:t>second cycle of secondary education (5.5 per</w:t>
      </w:r>
      <w:r>
        <w:rPr>
          <w:szCs w:val="18"/>
        </w:rPr>
        <w:t xml:space="preserve"> </w:t>
      </w:r>
      <w:r w:rsidRPr="00D16382">
        <w:rPr>
          <w:szCs w:val="18"/>
        </w:rPr>
        <w:t>cent overall; 3.5 per</w:t>
      </w:r>
      <w:r>
        <w:rPr>
          <w:szCs w:val="18"/>
        </w:rPr>
        <w:t xml:space="preserve"> </w:t>
      </w:r>
      <w:r w:rsidRPr="00D16382">
        <w:rPr>
          <w:szCs w:val="18"/>
        </w:rPr>
        <w:t>cent for girl</w:t>
      </w:r>
      <w:r>
        <w:rPr>
          <w:szCs w:val="18"/>
        </w:rPr>
        <w:t>s and 7.3 per cent</w:t>
      </w:r>
      <w:r w:rsidRPr="00C938BC">
        <w:rPr>
          <w:szCs w:val="18"/>
        </w:rPr>
        <w:t xml:space="preserve"> for boys)</w:t>
      </w:r>
      <w:r>
        <w:rPr>
          <w:szCs w:val="18"/>
        </w:rPr>
        <w:t>.</w:t>
      </w:r>
      <w:r w:rsidRPr="00C938BC">
        <w:rPr>
          <w:szCs w:val="18"/>
        </w:rPr>
        <w:t xml:space="preserve"> </w:t>
      </w:r>
      <w:r>
        <w:rPr>
          <w:szCs w:val="18"/>
        </w:rPr>
        <w:t>See National Statistics Institute, “Le Niger en chiffres”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6DD" w:rsidRPr="00DD2B4F" w:rsidRDefault="00A726DD" w:rsidP="0073457C">
    <w:pPr>
      <w:pStyle w:val="Header"/>
      <w:rPr>
        <w:lang w:val="fr-CH"/>
      </w:rPr>
    </w:pPr>
    <w:r w:rsidRPr="00954D37">
      <w:rPr>
        <w:szCs w:val="18"/>
      </w:rPr>
      <w:t>A</w:t>
    </w:r>
    <w:r w:rsidRPr="00A67D32">
      <w:t>/HRC/</w:t>
    </w:r>
    <w:r w:rsidRPr="00E84939">
      <w:t>30/35/Add.1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6DD" w:rsidRPr="00DD2B4F" w:rsidRDefault="00A726DD" w:rsidP="0073457C">
    <w:pPr>
      <w:pStyle w:val="Header"/>
      <w:jc w:val="right"/>
      <w:rPr>
        <w:lang w:val="fr-CH"/>
      </w:rPr>
    </w:pPr>
    <w:r w:rsidRPr="00954D37">
      <w:rPr>
        <w:szCs w:val="18"/>
      </w:rPr>
      <w:t>A</w:t>
    </w:r>
    <w:r>
      <w:t>/HRC/</w:t>
    </w:r>
    <w:r w:rsidRPr="00E84939">
      <w:t>30/35/Add.1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A416F9"/>
    <w:multiLevelType w:val="hybridMultilevel"/>
    <w:tmpl w:val="662E87E0"/>
    <w:lvl w:ilvl="0" w:tplc="D598E2BE">
      <w:start w:val="1"/>
      <w:numFmt w:val="decimal"/>
      <w:lvlText w:val="%1."/>
      <w:lvlJc w:val="left"/>
      <w:pPr>
        <w:tabs>
          <w:tab w:val="num" w:pos="1701"/>
        </w:tabs>
        <w:ind w:left="1134" w:firstLine="0"/>
      </w:pPr>
      <w:rPr>
        <w:rFonts w:hint="default"/>
      </w:rPr>
    </w:lvl>
    <w:lvl w:ilvl="1" w:tplc="24DC665A">
      <w:start w:val="1"/>
      <w:numFmt w:val="decimal"/>
      <w:lvlText w:val="%2."/>
      <w:lvlJc w:val="left"/>
      <w:pPr>
        <w:tabs>
          <w:tab w:val="num" w:pos="1814"/>
        </w:tabs>
        <w:ind w:left="1080" w:hanging="3"/>
      </w:pPr>
      <w:rPr>
        <w:rFonts w:hint="default"/>
        <w:b w:val="0"/>
        <w:bCs w:val="0"/>
        <w:color w:val="auto"/>
      </w:rPr>
    </w:lvl>
    <w:lvl w:ilvl="2" w:tplc="6660E140">
      <w:start w:val="73"/>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n-IE" w:vendorID="64" w:dllVersion="131078" w:nlCheck="1" w:checkStyle="1"/>
  <w:activeWritingStyle w:appName="MSWord" w:lang="es-DO" w:vendorID="64" w:dllVersion="131078" w:nlCheck="1" w:checkStyle="1"/>
  <w:activeWritingStyle w:appName="MSWord" w:lang="es-CO" w:vendorID="64" w:dllVersion="131078" w:nlCheck="1" w:checkStyle="1"/>
  <w:activeWritingStyle w:appName="MSWord" w:lang="es-GT" w:vendorID="64" w:dllVersion="131078" w:nlCheck="1" w:checkStyle="1"/>
  <w:activeWritingStyle w:appName="MSWord" w:lang="en-ZA"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inkAnnotations="0"/>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19"/>
    <w:rsid w:val="00010F45"/>
    <w:rsid w:val="00016EA7"/>
    <w:rsid w:val="000173D3"/>
    <w:rsid w:val="000252D0"/>
    <w:rsid w:val="00025E08"/>
    <w:rsid w:val="00027B3B"/>
    <w:rsid w:val="000304C7"/>
    <w:rsid w:val="00035022"/>
    <w:rsid w:val="00037A00"/>
    <w:rsid w:val="00043364"/>
    <w:rsid w:val="0004497E"/>
    <w:rsid w:val="00046DF4"/>
    <w:rsid w:val="00050669"/>
    <w:rsid w:val="0005793D"/>
    <w:rsid w:val="00062276"/>
    <w:rsid w:val="0006388E"/>
    <w:rsid w:val="0006668D"/>
    <w:rsid w:val="000713A0"/>
    <w:rsid w:val="00071481"/>
    <w:rsid w:val="00072E2F"/>
    <w:rsid w:val="00077613"/>
    <w:rsid w:val="000870B5"/>
    <w:rsid w:val="0009361E"/>
    <w:rsid w:val="00095223"/>
    <w:rsid w:val="000A0506"/>
    <w:rsid w:val="000A5784"/>
    <w:rsid w:val="000C1391"/>
    <w:rsid w:val="000D26DF"/>
    <w:rsid w:val="000D6FF9"/>
    <w:rsid w:val="000E42F8"/>
    <w:rsid w:val="000E58B0"/>
    <w:rsid w:val="000E68EE"/>
    <w:rsid w:val="000E7666"/>
    <w:rsid w:val="000F26CF"/>
    <w:rsid w:val="000F2BD9"/>
    <w:rsid w:val="000F3F80"/>
    <w:rsid w:val="000F6687"/>
    <w:rsid w:val="00106F51"/>
    <w:rsid w:val="001148C0"/>
    <w:rsid w:val="001157AE"/>
    <w:rsid w:val="001215E1"/>
    <w:rsid w:val="00131DE9"/>
    <w:rsid w:val="0013425F"/>
    <w:rsid w:val="00134350"/>
    <w:rsid w:val="0013767B"/>
    <w:rsid w:val="0014622D"/>
    <w:rsid w:val="001551DC"/>
    <w:rsid w:val="00157D49"/>
    <w:rsid w:val="001624E7"/>
    <w:rsid w:val="001626AD"/>
    <w:rsid w:val="00171C67"/>
    <w:rsid w:val="001721DF"/>
    <w:rsid w:val="00172BC3"/>
    <w:rsid w:val="00173CFF"/>
    <w:rsid w:val="00175631"/>
    <w:rsid w:val="001829D8"/>
    <w:rsid w:val="001833D7"/>
    <w:rsid w:val="00186997"/>
    <w:rsid w:val="0019457C"/>
    <w:rsid w:val="00194A5C"/>
    <w:rsid w:val="00197B63"/>
    <w:rsid w:val="00197F90"/>
    <w:rsid w:val="001A0C52"/>
    <w:rsid w:val="001A1A1B"/>
    <w:rsid w:val="001A55C3"/>
    <w:rsid w:val="001A6ED5"/>
    <w:rsid w:val="001B0AB9"/>
    <w:rsid w:val="001B2B93"/>
    <w:rsid w:val="001B2CAA"/>
    <w:rsid w:val="001B702D"/>
    <w:rsid w:val="001C0774"/>
    <w:rsid w:val="001C29AE"/>
    <w:rsid w:val="001C3D49"/>
    <w:rsid w:val="001C4A44"/>
    <w:rsid w:val="001C7DB1"/>
    <w:rsid w:val="001D1DC6"/>
    <w:rsid w:val="001E2E3F"/>
    <w:rsid w:val="001E4004"/>
    <w:rsid w:val="001E559A"/>
    <w:rsid w:val="001E69CE"/>
    <w:rsid w:val="001F51AD"/>
    <w:rsid w:val="001F667A"/>
    <w:rsid w:val="00200132"/>
    <w:rsid w:val="0020286B"/>
    <w:rsid w:val="00203978"/>
    <w:rsid w:val="00210179"/>
    <w:rsid w:val="0021718F"/>
    <w:rsid w:val="00223816"/>
    <w:rsid w:val="0023057D"/>
    <w:rsid w:val="00230E3D"/>
    <w:rsid w:val="002312FF"/>
    <w:rsid w:val="002338FF"/>
    <w:rsid w:val="002363A0"/>
    <w:rsid w:val="0024269D"/>
    <w:rsid w:val="00252FF1"/>
    <w:rsid w:val="002802CA"/>
    <w:rsid w:val="002825DE"/>
    <w:rsid w:val="002928DF"/>
    <w:rsid w:val="0029376D"/>
    <w:rsid w:val="0029627A"/>
    <w:rsid w:val="002A1B05"/>
    <w:rsid w:val="002A3664"/>
    <w:rsid w:val="002B4978"/>
    <w:rsid w:val="002B52E5"/>
    <w:rsid w:val="002C0445"/>
    <w:rsid w:val="002C0F57"/>
    <w:rsid w:val="002C3E13"/>
    <w:rsid w:val="002C4971"/>
    <w:rsid w:val="002C4FFE"/>
    <w:rsid w:val="002C59A2"/>
    <w:rsid w:val="002C63E0"/>
    <w:rsid w:val="002C75B6"/>
    <w:rsid w:val="002D1730"/>
    <w:rsid w:val="002D5241"/>
    <w:rsid w:val="002E1FB4"/>
    <w:rsid w:val="002E5849"/>
    <w:rsid w:val="002E6D26"/>
    <w:rsid w:val="002F207F"/>
    <w:rsid w:val="002F4154"/>
    <w:rsid w:val="002F52FF"/>
    <w:rsid w:val="002F79C5"/>
    <w:rsid w:val="002F7E44"/>
    <w:rsid w:val="00305FF2"/>
    <w:rsid w:val="00311A14"/>
    <w:rsid w:val="0031724D"/>
    <w:rsid w:val="0031756A"/>
    <w:rsid w:val="00317DCC"/>
    <w:rsid w:val="00331151"/>
    <w:rsid w:val="00332B8F"/>
    <w:rsid w:val="00335287"/>
    <w:rsid w:val="003430DD"/>
    <w:rsid w:val="003439E8"/>
    <w:rsid w:val="0034736A"/>
    <w:rsid w:val="003529EF"/>
    <w:rsid w:val="003531AD"/>
    <w:rsid w:val="0035484F"/>
    <w:rsid w:val="00357653"/>
    <w:rsid w:val="0036694D"/>
    <w:rsid w:val="00367463"/>
    <w:rsid w:val="0037574D"/>
    <w:rsid w:val="003758FF"/>
    <w:rsid w:val="003772FA"/>
    <w:rsid w:val="00380056"/>
    <w:rsid w:val="00382783"/>
    <w:rsid w:val="0038325E"/>
    <w:rsid w:val="0038460E"/>
    <w:rsid w:val="003920CE"/>
    <w:rsid w:val="003973ED"/>
    <w:rsid w:val="003A06BA"/>
    <w:rsid w:val="003B49B2"/>
    <w:rsid w:val="003C07E8"/>
    <w:rsid w:val="003C12E9"/>
    <w:rsid w:val="003C6066"/>
    <w:rsid w:val="003D100B"/>
    <w:rsid w:val="003D50F0"/>
    <w:rsid w:val="003D6AA7"/>
    <w:rsid w:val="003D6FF9"/>
    <w:rsid w:val="003E4595"/>
    <w:rsid w:val="003E5A7E"/>
    <w:rsid w:val="003F09A4"/>
    <w:rsid w:val="003F43AC"/>
    <w:rsid w:val="003F562C"/>
    <w:rsid w:val="00403556"/>
    <w:rsid w:val="0040445E"/>
    <w:rsid w:val="00404EF5"/>
    <w:rsid w:val="0040785E"/>
    <w:rsid w:val="00414D14"/>
    <w:rsid w:val="004173D2"/>
    <w:rsid w:val="00421903"/>
    <w:rsid w:val="004224CD"/>
    <w:rsid w:val="00422C90"/>
    <w:rsid w:val="00427309"/>
    <w:rsid w:val="004437EC"/>
    <w:rsid w:val="0044763D"/>
    <w:rsid w:val="00452323"/>
    <w:rsid w:val="00460C9C"/>
    <w:rsid w:val="004658CE"/>
    <w:rsid w:val="00470119"/>
    <w:rsid w:val="00470DF3"/>
    <w:rsid w:val="00472636"/>
    <w:rsid w:val="00472C5F"/>
    <w:rsid w:val="00473B48"/>
    <w:rsid w:val="00476DBD"/>
    <w:rsid w:val="00477188"/>
    <w:rsid w:val="00477EAF"/>
    <w:rsid w:val="00481580"/>
    <w:rsid w:val="00487359"/>
    <w:rsid w:val="00490CCE"/>
    <w:rsid w:val="004943DE"/>
    <w:rsid w:val="004974A2"/>
    <w:rsid w:val="004A0A6D"/>
    <w:rsid w:val="004A617E"/>
    <w:rsid w:val="004C6358"/>
    <w:rsid w:val="004D7FA5"/>
    <w:rsid w:val="004E5C86"/>
    <w:rsid w:val="004E62C5"/>
    <w:rsid w:val="004F08A6"/>
    <w:rsid w:val="004F1FAE"/>
    <w:rsid w:val="004F7F16"/>
    <w:rsid w:val="0050001F"/>
    <w:rsid w:val="0050039B"/>
    <w:rsid w:val="00504EF1"/>
    <w:rsid w:val="00505D83"/>
    <w:rsid w:val="0051059D"/>
    <w:rsid w:val="00510E81"/>
    <w:rsid w:val="00513FB6"/>
    <w:rsid w:val="0051498C"/>
    <w:rsid w:val="00517F21"/>
    <w:rsid w:val="00533DD3"/>
    <w:rsid w:val="00534E8D"/>
    <w:rsid w:val="0053512F"/>
    <w:rsid w:val="0054143A"/>
    <w:rsid w:val="00551D97"/>
    <w:rsid w:val="005575A3"/>
    <w:rsid w:val="005605E5"/>
    <w:rsid w:val="00561729"/>
    <w:rsid w:val="00564363"/>
    <w:rsid w:val="00564A14"/>
    <w:rsid w:val="00564F9D"/>
    <w:rsid w:val="0056686C"/>
    <w:rsid w:val="00570547"/>
    <w:rsid w:val="00583C49"/>
    <w:rsid w:val="00583E2B"/>
    <w:rsid w:val="005909F3"/>
    <w:rsid w:val="00592413"/>
    <w:rsid w:val="0059643A"/>
    <w:rsid w:val="005A0F9B"/>
    <w:rsid w:val="005A10B4"/>
    <w:rsid w:val="005B1A13"/>
    <w:rsid w:val="005B1D2C"/>
    <w:rsid w:val="005B1EA7"/>
    <w:rsid w:val="005B1F3B"/>
    <w:rsid w:val="005B4B45"/>
    <w:rsid w:val="005B66A0"/>
    <w:rsid w:val="005B794E"/>
    <w:rsid w:val="005C1831"/>
    <w:rsid w:val="005D04F2"/>
    <w:rsid w:val="005D0F80"/>
    <w:rsid w:val="005D6D98"/>
    <w:rsid w:val="005D7452"/>
    <w:rsid w:val="005E094F"/>
    <w:rsid w:val="005E19EC"/>
    <w:rsid w:val="005E5037"/>
    <w:rsid w:val="005F3415"/>
    <w:rsid w:val="005F6979"/>
    <w:rsid w:val="00601CED"/>
    <w:rsid w:val="00604D44"/>
    <w:rsid w:val="0060767D"/>
    <w:rsid w:val="0061794A"/>
    <w:rsid w:val="00625C44"/>
    <w:rsid w:val="00627416"/>
    <w:rsid w:val="0063048D"/>
    <w:rsid w:val="0063645F"/>
    <w:rsid w:val="00643241"/>
    <w:rsid w:val="00643F6C"/>
    <w:rsid w:val="006464E6"/>
    <w:rsid w:val="00654290"/>
    <w:rsid w:val="00655457"/>
    <w:rsid w:val="00661C3E"/>
    <w:rsid w:val="00664BE8"/>
    <w:rsid w:val="00674C98"/>
    <w:rsid w:val="00686DF0"/>
    <w:rsid w:val="00687AEE"/>
    <w:rsid w:val="006A5B55"/>
    <w:rsid w:val="006A7367"/>
    <w:rsid w:val="006C204F"/>
    <w:rsid w:val="006D0FF4"/>
    <w:rsid w:val="006E07D2"/>
    <w:rsid w:val="006E3E17"/>
    <w:rsid w:val="00701A17"/>
    <w:rsid w:val="00707521"/>
    <w:rsid w:val="00715DA0"/>
    <w:rsid w:val="00720C3C"/>
    <w:rsid w:val="0072125E"/>
    <w:rsid w:val="007222F1"/>
    <w:rsid w:val="00722B66"/>
    <w:rsid w:val="00722BD3"/>
    <w:rsid w:val="00724D3A"/>
    <w:rsid w:val="00725409"/>
    <w:rsid w:val="00731D6E"/>
    <w:rsid w:val="007332C8"/>
    <w:rsid w:val="0073457C"/>
    <w:rsid w:val="0073559D"/>
    <w:rsid w:val="00741D98"/>
    <w:rsid w:val="00746765"/>
    <w:rsid w:val="007476AC"/>
    <w:rsid w:val="00747C72"/>
    <w:rsid w:val="00753D69"/>
    <w:rsid w:val="007606EF"/>
    <w:rsid w:val="007627ED"/>
    <w:rsid w:val="007717C3"/>
    <w:rsid w:val="00776D20"/>
    <w:rsid w:val="007779E7"/>
    <w:rsid w:val="00787705"/>
    <w:rsid w:val="007A1DA6"/>
    <w:rsid w:val="007A2D3C"/>
    <w:rsid w:val="007A6454"/>
    <w:rsid w:val="007B14EE"/>
    <w:rsid w:val="007B427D"/>
    <w:rsid w:val="007B5713"/>
    <w:rsid w:val="007B5E61"/>
    <w:rsid w:val="007B68BA"/>
    <w:rsid w:val="007B7978"/>
    <w:rsid w:val="007C1526"/>
    <w:rsid w:val="007C370B"/>
    <w:rsid w:val="007C489F"/>
    <w:rsid w:val="007C4B2F"/>
    <w:rsid w:val="007C6955"/>
    <w:rsid w:val="007D0563"/>
    <w:rsid w:val="007D2184"/>
    <w:rsid w:val="007D6523"/>
    <w:rsid w:val="007D75FB"/>
    <w:rsid w:val="007E1C40"/>
    <w:rsid w:val="007E2900"/>
    <w:rsid w:val="007F3FC2"/>
    <w:rsid w:val="008057C8"/>
    <w:rsid w:val="00810FD3"/>
    <w:rsid w:val="00814C65"/>
    <w:rsid w:val="00814E27"/>
    <w:rsid w:val="008154D3"/>
    <w:rsid w:val="00816CA7"/>
    <w:rsid w:val="00827E23"/>
    <w:rsid w:val="00832086"/>
    <w:rsid w:val="008337F3"/>
    <w:rsid w:val="008356B0"/>
    <w:rsid w:val="00861489"/>
    <w:rsid w:val="00861A02"/>
    <w:rsid w:val="00863116"/>
    <w:rsid w:val="00863E63"/>
    <w:rsid w:val="00863FA3"/>
    <w:rsid w:val="0086446A"/>
    <w:rsid w:val="00870AB0"/>
    <w:rsid w:val="00871709"/>
    <w:rsid w:val="008749F7"/>
    <w:rsid w:val="00874F51"/>
    <w:rsid w:val="00880611"/>
    <w:rsid w:val="00880FE9"/>
    <w:rsid w:val="008932D0"/>
    <w:rsid w:val="008939A1"/>
    <w:rsid w:val="008A17E7"/>
    <w:rsid w:val="008A5FCF"/>
    <w:rsid w:val="008A63F8"/>
    <w:rsid w:val="008B1460"/>
    <w:rsid w:val="008B6C37"/>
    <w:rsid w:val="008C5BDA"/>
    <w:rsid w:val="008D35B3"/>
    <w:rsid w:val="008D3A40"/>
    <w:rsid w:val="008E4A38"/>
    <w:rsid w:val="008E71F9"/>
    <w:rsid w:val="008F1598"/>
    <w:rsid w:val="008F1619"/>
    <w:rsid w:val="008F28AB"/>
    <w:rsid w:val="008F5B68"/>
    <w:rsid w:val="00904683"/>
    <w:rsid w:val="00906E69"/>
    <w:rsid w:val="00907B49"/>
    <w:rsid w:val="00907D82"/>
    <w:rsid w:val="00912261"/>
    <w:rsid w:val="00914BA8"/>
    <w:rsid w:val="00917BE6"/>
    <w:rsid w:val="00920A55"/>
    <w:rsid w:val="00920A88"/>
    <w:rsid w:val="00922961"/>
    <w:rsid w:val="009240FE"/>
    <w:rsid w:val="0092539F"/>
    <w:rsid w:val="0092743F"/>
    <w:rsid w:val="0093776E"/>
    <w:rsid w:val="009461B8"/>
    <w:rsid w:val="00952AF2"/>
    <w:rsid w:val="00954540"/>
    <w:rsid w:val="00954DE2"/>
    <w:rsid w:val="00956A4C"/>
    <w:rsid w:val="009659AD"/>
    <w:rsid w:val="00965BE6"/>
    <w:rsid w:val="009724A2"/>
    <w:rsid w:val="0098049B"/>
    <w:rsid w:val="00981634"/>
    <w:rsid w:val="00983F44"/>
    <w:rsid w:val="00984E6E"/>
    <w:rsid w:val="00986042"/>
    <w:rsid w:val="0099270E"/>
    <w:rsid w:val="009A6AA1"/>
    <w:rsid w:val="009B4768"/>
    <w:rsid w:val="009B4D26"/>
    <w:rsid w:val="009C2BD6"/>
    <w:rsid w:val="009C3F83"/>
    <w:rsid w:val="009C3F9E"/>
    <w:rsid w:val="009C7C6E"/>
    <w:rsid w:val="009D1F72"/>
    <w:rsid w:val="009D21C6"/>
    <w:rsid w:val="009E1703"/>
    <w:rsid w:val="009E3E7D"/>
    <w:rsid w:val="009E6597"/>
    <w:rsid w:val="009F0715"/>
    <w:rsid w:val="009F23AA"/>
    <w:rsid w:val="00A03963"/>
    <w:rsid w:val="00A03AFB"/>
    <w:rsid w:val="00A109C0"/>
    <w:rsid w:val="00A16539"/>
    <w:rsid w:val="00A17F7C"/>
    <w:rsid w:val="00A220F5"/>
    <w:rsid w:val="00A24A9E"/>
    <w:rsid w:val="00A24BBA"/>
    <w:rsid w:val="00A252B1"/>
    <w:rsid w:val="00A25E84"/>
    <w:rsid w:val="00A27D99"/>
    <w:rsid w:val="00A3105E"/>
    <w:rsid w:val="00A31E83"/>
    <w:rsid w:val="00A33677"/>
    <w:rsid w:val="00A33F6D"/>
    <w:rsid w:val="00A41D96"/>
    <w:rsid w:val="00A41F66"/>
    <w:rsid w:val="00A43958"/>
    <w:rsid w:val="00A4580A"/>
    <w:rsid w:val="00A57A19"/>
    <w:rsid w:val="00A61438"/>
    <w:rsid w:val="00A6244C"/>
    <w:rsid w:val="00A63FBE"/>
    <w:rsid w:val="00A669AD"/>
    <w:rsid w:val="00A7063E"/>
    <w:rsid w:val="00A726DD"/>
    <w:rsid w:val="00A80D7A"/>
    <w:rsid w:val="00A8632A"/>
    <w:rsid w:val="00A956A7"/>
    <w:rsid w:val="00A97AD8"/>
    <w:rsid w:val="00AA1425"/>
    <w:rsid w:val="00AA1443"/>
    <w:rsid w:val="00AA2EB3"/>
    <w:rsid w:val="00AA58E6"/>
    <w:rsid w:val="00AA5A51"/>
    <w:rsid w:val="00AB0128"/>
    <w:rsid w:val="00AB0225"/>
    <w:rsid w:val="00AB3B8B"/>
    <w:rsid w:val="00AB3E21"/>
    <w:rsid w:val="00AB45CE"/>
    <w:rsid w:val="00AC03F6"/>
    <w:rsid w:val="00AC437E"/>
    <w:rsid w:val="00AC6299"/>
    <w:rsid w:val="00AC7185"/>
    <w:rsid w:val="00AD02D8"/>
    <w:rsid w:val="00AD2023"/>
    <w:rsid w:val="00AD5372"/>
    <w:rsid w:val="00AD5689"/>
    <w:rsid w:val="00AD5BF7"/>
    <w:rsid w:val="00AD6706"/>
    <w:rsid w:val="00AE1C67"/>
    <w:rsid w:val="00AE4C1A"/>
    <w:rsid w:val="00AE6179"/>
    <w:rsid w:val="00AF29E0"/>
    <w:rsid w:val="00B10559"/>
    <w:rsid w:val="00B15936"/>
    <w:rsid w:val="00B212EC"/>
    <w:rsid w:val="00B214E8"/>
    <w:rsid w:val="00B2390A"/>
    <w:rsid w:val="00B247CC"/>
    <w:rsid w:val="00B24B7A"/>
    <w:rsid w:val="00B27A0D"/>
    <w:rsid w:val="00B30AEF"/>
    <w:rsid w:val="00B46EAF"/>
    <w:rsid w:val="00B5031B"/>
    <w:rsid w:val="00B532A6"/>
    <w:rsid w:val="00B53CBA"/>
    <w:rsid w:val="00B560FD"/>
    <w:rsid w:val="00B56390"/>
    <w:rsid w:val="00B64A2A"/>
    <w:rsid w:val="00B741CD"/>
    <w:rsid w:val="00B75239"/>
    <w:rsid w:val="00B84850"/>
    <w:rsid w:val="00B917F3"/>
    <w:rsid w:val="00B93C3E"/>
    <w:rsid w:val="00B93D5E"/>
    <w:rsid w:val="00B94B47"/>
    <w:rsid w:val="00B95C4F"/>
    <w:rsid w:val="00BA2CA1"/>
    <w:rsid w:val="00BB00EE"/>
    <w:rsid w:val="00BB1535"/>
    <w:rsid w:val="00BB1FFB"/>
    <w:rsid w:val="00BB303B"/>
    <w:rsid w:val="00BB511B"/>
    <w:rsid w:val="00BB77B9"/>
    <w:rsid w:val="00BC7C6A"/>
    <w:rsid w:val="00BD205F"/>
    <w:rsid w:val="00BD4AA6"/>
    <w:rsid w:val="00BE0FE7"/>
    <w:rsid w:val="00BE139C"/>
    <w:rsid w:val="00BE1507"/>
    <w:rsid w:val="00BE41C0"/>
    <w:rsid w:val="00BE45F5"/>
    <w:rsid w:val="00BF0492"/>
    <w:rsid w:val="00BF4456"/>
    <w:rsid w:val="00C04B20"/>
    <w:rsid w:val="00C059C2"/>
    <w:rsid w:val="00C13BFD"/>
    <w:rsid w:val="00C16691"/>
    <w:rsid w:val="00C1772B"/>
    <w:rsid w:val="00C227A8"/>
    <w:rsid w:val="00C22E38"/>
    <w:rsid w:val="00C24FD8"/>
    <w:rsid w:val="00C372B5"/>
    <w:rsid w:val="00C446AB"/>
    <w:rsid w:val="00C45EA9"/>
    <w:rsid w:val="00C51E53"/>
    <w:rsid w:val="00C54337"/>
    <w:rsid w:val="00C621D7"/>
    <w:rsid w:val="00C73AEF"/>
    <w:rsid w:val="00C8791B"/>
    <w:rsid w:val="00CA3751"/>
    <w:rsid w:val="00CA4762"/>
    <w:rsid w:val="00CB007A"/>
    <w:rsid w:val="00CB0206"/>
    <w:rsid w:val="00CB3270"/>
    <w:rsid w:val="00CD144D"/>
    <w:rsid w:val="00CD2CFF"/>
    <w:rsid w:val="00CE1C8D"/>
    <w:rsid w:val="00CE4245"/>
    <w:rsid w:val="00CF0110"/>
    <w:rsid w:val="00CF06D8"/>
    <w:rsid w:val="00CF7D29"/>
    <w:rsid w:val="00D00623"/>
    <w:rsid w:val="00D0396D"/>
    <w:rsid w:val="00D045D9"/>
    <w:rsid w:val="00D16382"/>
    <w:rsid w:val="00D16CE7"/>
    <w:rsid w:val="00D17F34"/>
    <w:rsid w:val="00D207F3"/>
    <w:rsid w:val="00D30460"/>
    <w:rsid w:val="00D30566"/>
    <w:rsid w:val="00D32901"/>
    <w:rsid w:val="00D36DDD"/>
    <w:rsid w:val="00D36FDB"/>
    <w:rsid w:val="00D3733B"/>
    <w:rsid w:val="00D41A29"/>
    <w:rsid w:val="00D44963"/>
    <w:rsid w:val="00D478EA"/>
    <w:rsid w:val="00D50D0F"/>
    <w:rsid w:val="00D6421B"/>
    <w:rsid w:val="00D64BE7"/>
    <w:rsid w:val="00D64D34"/>
    <w:rsid w:val="00D81217"/>
    <w:rsid w:val="00D85C9D"/>
    <w:rsid w:val="00D87A36"/>
    <w:rsid w:val="00D900AF"/>
    <w:rsid w:val="00D90D30"/>
    <w:rsid w:val="00D9158A"/>
    <w:rsid w:val="00D9200E"/>
    <w:rsid w:val="00D9455A"/>
    <w:rsid w:val="00DA00E3"/>
    <w:rsid w:val="00DA2C96"/>
    <w:rsid w:val="00DA2F57"/>
    <w:rsid w:val="00DB00DB"/>
    <w:rsid w:val="00DB307F"/>
    <w:rsid w:val="00DB6B29"/>
    <w:rsid w:val="00DC6A86"/>
    <w:rsid w:val="00DC6D3B"/>
    <w:rsid w:val="00DD07B5"/>
    <w:rsid w:val="00DD1CA3"/>
    <w:rsid w:val="00DE255A"/>
    <w:rsid w:val="00DE2CA8"/>
    <w:rsid w:val="00DE462D"/>
    <w:rsid w:val="00DE7870"/>
    <w:rsid w:val="00DF3F6F"/>
    <w:rsid w:val="00DF5E8C"/>
    <w:rsid w:val="00DF6FFD"/>
    <w:rsid w:val="00DF7553"/>
    <w:rsid w:val="00DF7D58"/>
    <w:rsid w:val="00E023C1"/>
    <w:rsid w:val="00E107C9"/>
    <w:rsid w:val="00E21C42"/>
    <w:rsid w:val="00E325D5"/>
    <w:rsid w:val="00E3492B"/>
    <w:rsid w:val="00E34F01"/>
    <w:rsid w:val="00E36B9D"/>
    <w:rsid w:val="00E446D0"/>
    <w:rsid w:val="00E52CB7"/>
    <w:rsid w:val="00E56414"/>
    <w:rsid w:val="00E57FAC"/>
    <w:rsid w:val="00E60D86"/>
    <w:rsid w:val="00E61899"/>
    <w:rsid w:val="00E63127"/>
    <w:rsid w:val="00E64E79"/>
    <w:rsid w:val="00E65B72"/>
    <w:rsid w:val="00E67407"/>
    <w:rsid w:val="00E70A30"/>
    <w:rsid w:val="00E70D9C"/>
    <w:rsid w:val="00E7664E"/>
    <w:rsid w:val="00E77465"/>
    <w:rsid w:val="00E82F0B"/>
    <w:rsid w:val="00E841ED"/>
    <w:rsid w:val="00E84939"/>
    <w:rsid w:val="00E96FEA"/>
    <w:rsid w:val="00E97A0D"/>
    <w:rsid w:val="00EA1791"/>
    <w:rsid w:val="00EA22CD"/>
    <w:rsid w:val="00EA443E"/>
    <w:rsid w:val="00EA47B2"/>
    <w:rsid w:val="00EB1570"/>
    <w:rsid w:val="00EB3DB1"/>
    <w:rsid w:val="00EB410B"/>
    <w:rsid w:val="00EC49DB"/>
    <w:rsid w:val="00EC68A9"/>
    <w:rsid w:val="00ED2B9F"/>
    <w:rsid w:val="00ED44BB"/>
    <w:rsid w:val="00ED5903"/>
    <w:rsid w:val="00ED7C60"/>
    <w:rsid w:val="00EE5D4A"/>
    <w:rsid w:val="00EE6DFD"/>
    <w:rsid w:val="00F00F6D"/>
    <w:rsid w:val="00F02915"/>
    <w:rsid w:val="00F04456"/>
    <w:rsid w:val="00F137C3"/>
    <w:rsid w:val="00F15D32"/>
    <w:rsid w:val="00F16606"/>
    <w:rsid w:val="00F21947"/>
    <w:rsid w:val="00F22541"/>
    <w:rsid w:val="00F237F4"/>
    <w:rsid w:val="00F263B0"/>
    <w:rsid w:val="00F30113"/>
    <w:rsid w:val="00F40160"/>
    <w:rsid w:val="00F41DF1"/>
    <w:rsid w:val="00F51DA5"/>
    <w:rsid w:val="00F535C6"/>
    <w:rsid w:val="00F57524"/>
    <w:rsid w:val="00F631EF"/>
    <w:rsid w:val="00F644AF"/>
    <w:rsid w:val="00F66835"/>
    <w:rsid w:val="00F670B6"/>
    <w:rsid w:val="00F71442"/>
    <w:rsid w:val="00F82829"/>
    <w:rsid w:val="00F90D74"/>
    <w:rsid w:val="00F91392"/>
    <w:rsid w:val="00F934F7"/>
    <w:rsid w:val="00FA0668"/>
    <w:rsid w:val="00FA0F53"/>
    <w:rsid w:val="00FA73E8"/>
    <w:rsid w:val="00FB0BA9"/>
    <w:rsid w:val="00FB427F"/>
    <w:rsid w:val="00FC1D64"/>
    <w:rsid w:val="00FC5C63"/>
    <w:rsid w:val="00FD0443"/>
    <w:rsid w:val="00FD2F16"/>
    <w:rsid w:val="00FE2539"/>
    <w:rsid w:val="00FE3540"/>
    <w:rsid w:val="00FF68E4"/>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1"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Body Text" w:qFormat="1"/>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rPr>
      <w:lang w:val="x-none"/>
    </w:rPr>
  </w:style>
  <w:style w:type="paragraph" w:styleId="Heading2">
    <w:name w:val="heading 2"/>
    <w:basedOn w:val="Normal"/>
    <w:next w:val="Normal"/>
    <w:link w:val="Heading2Char"/>
    <w:uiPriority w:val="9"/>
    <w:qFormat/>
    <w:rsid w:val="00CF0214"/>
    <w:pPr>
      <w:spacing w:line="240" w:lineRule="auto"/>
      <w:outlineLvl w:val="1"/>
    </w:pPr>
    <w:rPr>
      <w:lang w:val="x-none"/>
    </w:rPr>
  </w:style>
  <w:style w:type="paragraph" w:styleId="Heading3">
    <w:name w:val="heading 3"/>
    <w:basedOn w:val="Normal"/>
    <w:next w:val="Normal"/>
    <w:link w:val="Heading3Char"/>
    <w:uiPriority w:val="1"/>
    <w:qFormat/>
    <w:rsid w:val="00CF0214"/>
    <w:pPr>
      <w:spacing w:line="240" w:lineRule="auto"/>
      <w:outlineLvl w:val="2"/>
    </w:pPr>
    <w:rPr>
      <w:lang w:val="x-none"/>
    </w:rPr>
  </w:style>
  <w:style w:type="paragraph" w:styleId="Heading4">
    <w:name w:val="heading 4"/>
    <w:basedOn w:val="Normal"/>
    <w:next w:val="Normal"/>
    <w:link w:val="Heading4Char"/>
    <w:uiPriority w:val="9"/>
    <w:qFormat/>
    <w:rsid w:val="00CF0214"/>
    <w:pPr>
      <w:spacing w:line="240" w:lineRule="auto"/>
      <w:outlineLvl w:val="3"/>
    </w:pPr>
    <w:rPr>
      <w:lang w:val="x-none"/>
    </w:r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w:qFormat/>
    <w:rsid w:val="007B5713"/>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7B571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CF0214"/>
  </w:style>
  <w:style w:type="character" w:styleId="PageNumber">
    <w:name w:val="page number"/>
    <w:aliases w:val="7_G"/>
    <w:uiPriority w:val="99"/>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1"/>
    <w:link w:val="FootnoteText"/>
    <w:rsid w:val="00A57A19"/>
    <w:rPr>
      <w:rFonts w:eastAsia="SimSun"/>
      <w:sz w:val="18"/>
      <w:lang w:val="en-GB"/>
    </w:rPr>
  </w:style>
  <w:style w:type="paragraph" w:customStyle="1" w:styleId="LightGrid-Accent31">
    <w:name w:val="Light Grid - Accent 31"/>
    <w:basedOn w:val="Normal"/>
    <w:qFormat/>
    <w:rsid w:val="00A57A19"/>
    <w:pPr>
      <w:suppressAutoHyphens w:val="0"/>
      <w:spacing w:line="240" w:lineRule="auto"/>
      <w:ind w:left="708"/>
    </w:pPr>
    <w:rPr>
      <w:rFonts w:eastAsia="SimSun"/>
      <w:sz w:val="24"/>
      <w:szCs w:val="24"/>
      <w:lang w:eastAsia="zh-CN"/>
    </w:rPr>
  </w:style>
  <w:style w:type="paragraph" w:customStyle="1" w:styleId="SingleTxt">
    <w:name w:val="__Single Txt"/>
    <w:basedOn w:val="Normal"/>
    <w:rsid w:val="00A57A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styleId="CommentReference">
    <w:name w:val="annotation reference"/>
    <w:uiPriority w:val="99"/>
    <w:rsid w:val="00A57A19"/>
    <w:rPr>
      <w:sz w:val="6"/>
    </w:rPr>
  </w:style>
  <w:style w:type="paragraph" w:styleId="CommentText">
    <w:name w:val="annotation text"/>
    <w:basedOn w:val="Normal"/>
    <w:link w:val="CommentTextChar"/>
    <w:rsid w:val="00A57A19"/>
    <w:pPr>
      <w:spacing w:line="240" w:lineRule="exact"/>
    </w:pPr>
    <w:rPr>
      <w:spacing w:val="4"/>
      <w:w w:val="103"/>
      <w:kern w:val="14"/>
      <w:lang w:eastAsia="x-none"/>
    </w:rPr>
  </w:style>
  <w:style w:type="character" w:customStyle="1" w:styleId="CommentTextChar">
    <w:name w:val="Comment Text Char"/>
    <w:link w:val="CommentText"/>
    <w:rsid w:val="00A57A19"/>
    <w:rPr>
      <w:spacing w:val="4"/>
      <w:w w:val="103"/>
      <w:kern w:val="14"/>
      <w:lang w:val="en-GB" w:bidi="ar-SA"/>
    </w:rPr>
  </w:style>
  <w:style w:type="paragraph" w:styleId="CommentSubject">
    <w:name w:val="annotation subject"/>
    <w:basedOn w:val="CommentText"/>
    <w:next w:val="CommentText"/>
    <w:link w:val="CommentSubjectChar"/>
    <w:uiPriority w:val="99"/>
    <w:rsid w:val="00A57A19"/>
    <w:pPr>
      <w:suppressAutoHyphens w:val="0"/>
      <w:spacing w:line="240" w:lineRule="auto"/>
    </w:pPr>
    <w:rPr>
      <w:rFonts w:eastAsia="SimSun"/>
      <w:b/>
      <w:bCs/>
      <w:lang w:eastAsia="zh-CN"/>
    </w:rPr>
  </w:style>
  <w:style w:type="character" w:customStyle="1" w:styleId="CommentSubjectChar">
    <w:name w:val="Comment Subject Char"/>
    <w:link w:val="CommentSubject"/>
    <w:uiPriority w:val="99"/>
    <w:rsid w:val="00A57A19"/>
    <w:rPr>
      <w:rFonts w:eastAsia="SimSun"/>
      <w:b/>
      <w:bCs/>
      <w:spacing w:val="4"/>
      <w:w w:val="103"/>
      <w:kern w:val="14"/>
      <w:lang w:val="en-GB" w:eastAsia="zh-CN" w:bidi="ar-SA"/>
    </w:rPr>
  </w:style>
  <w:style w:type="paragraph" w:styleId="BalloonText">
    <w:name w:val="Balloon Text"/>
    <w:basedOn w:val="Normal"/>
    <w:link w:val="BalloonTextChar"/>
    <w:uiPriority w:val="99"/>
    <w:rsid w:val="00A57A19"/>
    <w:pPr>
      <w:suppressAutoHyphens w:val="0"/>
      <w:spacing w:line="240" w:lineRule="auto"/>
    </w:pPr>
    <w:rPr>
      <w:rFonts w:ascii="Lucida Grande" w:eastAsia="SimSun" w:hAnsi="Lucida Grande"/>
      <w:sz w:val="18"/>
      <w:szCs w:val="18"/>
      <w:lang w:eastAsia="zh-CN"/>
    </w:rPr>
  </w:style>
  <w:style w:type="character" w:customStyle="1" w:styleId="BalloonTextChar">
    <w:name w:val="Balloon Text Char"/>
    <w:link w:val="BalloonText"/>
    <w:uiPriority w:val="99"/>
    <w:rsid w:val="00A57A19"/>
    <w:rPr>
      <w:rFonts w:ascii="Lucida Grande" w:eastAsia="SimSun" w:hAnsi="Lucida Grande"/>
      <w:sz w:val="18"/>
      <w:szCs w:val="18"/>
      <w:lang w:val="en-GB" w:eastAsia="zh-CN" w:bidi="ar-SA"/>
    </w:rPr>
  </w:style>
  <w:style w:type="paragraph" w:styleId="NormalWeb">
    <w:name w:val="Normal (Web)"/>
    <w:basedOn w:val="Normal"/>
    <w:uiPriority w:val="99"/>
    <w:rsid w:val="00A57A19"/>
    <w:pPr>
      <w:suppressAutoHyphens w:val="0"/>
      <w:spacing w:beforeLines="1" w:afterLines="1" w:line="240" w:lineRule="auto"/>
    </w:pPr>
    <w:rPr>
      <w:rFonts w:ascii="Times" w:eastAsia="Cambria" w:hAnsi="Times"/>
      <w:lang w:val="en-US"/>
    </w:rPr>
  </w:style>
  <w:style w:type="character" w:customStyle="1" w:styleId="FooterChar">
    <w:name w:val="Footer Char"/>
    <w:aliases w:val="3_G Char"/>
    <w:link w:val="Footer"/>
    <w:uiPriority w:val="99"/>
    <w:rsid w:val="00A57A19"/>
    <w:rPr>
      <w:sz w:val="16"/>
      <w:lang w:val="en-GB" w:eastAsia="en-US" w:bidi="ar-SA"/>
    </w:rPr>
  </w:style>
  <w:style w:type="paragraph" w:customStyle="1" w:styleId="MediumGrid1-Accent21">
    <w:name w:val="Medium Grid 1 - Accent 21"/>
    <w:basedOn w:val="Normal"/>
    <w:qFormat/>
    <w:rsid w:val="00A57A19"/>
    <w:pPr>
      <w:suppressAutoHyphens w:val="0"/>
      <w:spacing w:line="240" w:lineRule="auto"/>
      <w:ind w:left="720"/>
      <w:contextualSpacing/>
    </w:pPr>
    <w:rPr>
      <w:rFonts w:eastAsia="SimSun"/>
      <w:sz w:val="24"/>
      <w:szCs w:val="24"/>
      <w:lang w:eastAsia="zh-CN"/>
    </w:rPr>
  </w:style>
  <w:style w:type="paragraph" w:customStyle="1" w:styleId="ColorfulList-Accent11">
    <w:name w:val="Colorful List - Accent 11"/>
    <w:basedOn w:val="Normal"/>
    <w:uiPriority w:val="34"/>
    <w:qFormat/>
    <w:rsid w:val="00A57A19"/>
    <w:pPr>
      <w:suppressAutoHyphens w:val="0"/>
      <w:spacing w:line="240" w:lineRule="auto"/>
      <w:ind w:left="708"/>
    </w:pPr>
    <w:rPr>
      <w:rFonts w:eastAsia="SimSun"/>
      <w:sz w:val="24"/>
      <w:szCs w:val="24"/>
      <w:lang w:eastAsia="zh-CN"/>
    </w:rPr>
  </w:style>
  <w:style w:type="character" w:customStyle="1" w:styleId="BookTitle1">
    <w:name w:val="Book Title1"/>
    <w:qFormat/>
    <w:rsid w:val="00A57A19"/>
    <w:rPr>
      <w:b/>
      <w:bCs/>
      <w:smallCaps/>
      <w:spacing w:val="5"/>
    </w:rPr>
  </w:style>
  <w:style w:type="paragraph" w:customStyle="1" w:styleId="ColorfulList-Accent12">
    <w:name w:val="Colorful List - Accent 12"/>
    <w:basedOn w:val="Normal"/>
    <w:qFormat/>
    <w:rsid w:val="00A57A19"/>
    <w:pPr>
      <w:suppressAutoHyphens w:val="0"/>
      <w:spacing w:line="240" w:lineRule="auto"/>
      <w:ind w:left="720"/>
    </w:pPr>
    <w:rPr>
      <w:rFonts w:eastAsia="SimSun"/>
      <w:sz w:val="24"/>
      <w:szCs w:val="24"/>
      <w:lang w:eastAsia="zh-CN"/>
    </w:rPr>
  </w:style>
  <w:style w:type="character" w:customStyle="1" w:styleId="EndnoteTextChar">
    <w:name w:val="Endnote Text Char"/>
    <w:aliases w:val="2_G Char"/>
    <w:link w:val="EndnoteText"/>
    <w:rsid w:val="00A57A19"/>
    <w:rPr>
      <w:sz w:val="18"/>
      <w:lang w:val="en-GB" w:eastAsia="en-US" w:bidi="ar-SA"/>
    </w:rPr>
  </w:style>
  <w:style w:type="character" w:customStyle="1" w:styleId="SingleTxtGChar">
    <w:name w:val="_ Single Txt_G Char"/>
    <w:link w:val="SingleTxtG"/>
    <w:rsid w:val="00CA4EEE"/>
    <w:rPr>
      <w:lang w:val="en-GB" w:eastAsia="en-US" w:bidi="ar-SA"/>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ocked/>
    <w:rsid w:val="006B223A"/>
    <w:rPr>
      <w:rFonts w:cs="Times New Roman"/>
      <w:sz w:val="18"/>
      <w:lang w:eastAsia="en-US"/>
    </w:rPr>
  </w:style>
  <w:style w:type="character" w:customStyle="1" w:styleId="H23GChar">
    <w:name w:val="_ H_2/3_G Char"/>
    <w:link w:val="H23G"/>
    <w:rsid w:val="004804C6"/>
    <w:rPr>
      <w:b/>
      <w:lang w:val="en-GB" w:eastAsia="en-US" w:bidi="ar-SA"/>
    </w:rPr>
  </w:style>
  <w:style w:type="character" w:customStyle="1" w:styleId="SprechblasentextZeichen">
    <w:name w:val="Sprechblasentext Zeichen"/>
    <w:uiPriority w:val="99"/>
    <w:semiHidden/>
    <w:rsid w:val="002B628C"/>
    <w:rPr>
      <w:rFonts w:ascii="Lucida Grande" w:hAnsi="Lucida Grande" w:cs="Lucida Grande"/>
      <w:sz w:val="18"/>
      <w:szCs w:val="18"/>
    </w:rPr>
  </w:style>
  <w:style w:type="paragraph" w:customStyle="1" w:styleId="MediumGrid1-Accent22">
    <w:name w:val="Medium Grid 1 - Accent 22"/>
    <w:basedOn w:val="Normal"/>
    <w:uiPriority w:val="99"/>
    <w:qFormat/>
    <w:rsid w:val="002B628C"/>
    <w:pPr>
      <w:suppressAutoHyphens w:val="0"/>
      <w:spacing w:line="240" w:lineRule="auto"/>
      <w:ind w:left="720"/>
      <w:contextualSpacing/>
    </w:pPr>
    <w:rPr>
      <w:rFonts w:ascii="Cambria" w:hAnsi="Cambria"/>
      <w:sz w:val="24"/>
      <w:szCs w:val="24"/>
    </w:rPr>
  </w:style>
  <w:style w:type="character" w:customStyle="1" w:styleId="HeaderChar">
    <w:name w:val="Header Char"/>
    <w:aliases w:val="6_G Char"/>
    <w:link w:val="Header"/>
    <w:uiPriority w:val="99"/>
    <w:rsid w:val="002B628C"/>
    <w:rPr>
      <w:b/>
      <w:sz w:val="18"/>
      <w:lang w:eastAsia="en-US"/>
    </w:rPr>
  </w:style>
  <w:style w:type="paragraph" w:customStyle="1" w:styleId="MediumList2-Accent21">
    <w:name w:val="Medium List 2 - Accent 21"/>
    <w:hidden/>
    <w:uiPriority w:val="99"/>
    <w:semiHidden/>
    <w:rsid w:val="002B628C"/>
    <w:rPr>
      <w:rFonts w:ascii="Cambria" w:hAnsi="Cambria"/>
      <w:sz w:val="24"/>
      <w:szCs w:val="24"/>
      <w:lang w:val="en-US" w:eastAsia="en-US"/>
    </w:rPr>
  </w:style>
  <w:style w:type="character" w:customStyle="1" w:styleId="HChGChar">
    <w:name w:val="_ H _Ch_G Char"/>
    <w:link w:val="HChG"/>
    <w:rsid w:val="0064477A"/>
    <w:rPr>
      <w:b/>
      <w:sz w:val="28"/>
      <w:lang w:eastAsia="en-US"/>
    </w:rPr>
  </w:style>
  <w:style w:type="paragraph" w:customStyle="1" w:styleId="MediumShading1-Accent11">
    <w:name w:val="Medium Shading 1 - Accent 11"/>
    <w:uiPriority w:val="1"/>
    <w:qFormat/>
    <w:rsid w:val="00BF5928"/>
    <w:rPr>
      <w:rFonts w:ascii="Calibri" w:eastAsia="Calibri" w:hAnsi="Calibri"/>
      <w:sz w:val="22"/>
      <w:szCs w:val="22"/>
      <w:lang w:val="en-US" w:eastAsia="en-US"/>
    </w:rPr>
  </w:style>
  <w:style w:type="paragraph" w:customStyle="1" w:styleId="a3520normalp10">
    <w:name w:val="a__35__20_normal_p10"/>
    <w:basedOn w:val="Normal"/>
    <w:rsid w:val="00BF5928"/>
    <w:pPr>
      <w:suppressAutoHyphens w:val="0"/>
      <w:spacing w:after="120" w:line="240" w:lineRule="auto"/>
      <w:jc w:val="both"/>
    </w:pPr>
    <w:rPr>
      <w:sz w:val="24"/>
      <w:szCs w:val="24"/>
      <w:lang w:eastAsia="en-GB"/>
    </w:rPr>
  </w:style>
  <w:style w:type="character" w:styleId="Strong">
    <w:name w:val="Strong"/>
    <w:uiPriority w:val="22"/>
    <w:qFormat/>
    <w:rsid w:val="00BF5928"/>
    <w:rPr>
      <w:b/>
      <w:bCs/>
    </w:rPr>
  </w:style>
  <w:style w:type="paragraph" w:customStyle="1" w:styleId="spip">
    <w:name w:val="spip"/>
    <w:basedOn w:val="Normal"/>
    <w:rsid w:val="00BF5928"/>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BF5928"/>
    <w:rPr>
      <w:i/>
      <w:iCs/>
    </w:rPr>
  </w:style>
  <w:style w:type="paragraph" w:customStyle="1" w:styleId="Default">
    <w:name w:val="Default"/>
    <w:rsid w:val="00BF5928"/>
    <w:pPr>
      <w:autoSpaceDE w:val="0"/>
      <w:autoSpaceDN w:val="0"/>
      <w:adjustRightInd w:val="0"/>
    </w:pPr>
    <w:rPr>
      <w:rFonts w:ascii="Arial Unicode MS" w:eastAsia="Arial Unicode MS" w:hAnsi="Calibri" w:cs="Arial Unicode MS"/>
      <w:color w:val="000000"/>
      <w:sz w:val="24"/>
      <w:szCs w:val="24"/>
    </w:rPr>
  </w:style>
  <w:style w:type="character" w:customStyle="1" w:styleId="mw-headline">
    <w:name w:val="mw-headline"/>
    <w:rsid w:val="00BF5928"/>
  </w:style>
  <w:style w:type="character" w:customStyle="1" w:styleId="st">
    <w:name w:val="st"/>
    <w:rsid w:val="00BF5928"/>
  </w:style>
  <w:style w:type="paragraph" w:styleId="TOC1">
    <w:name w:val="toc 1"/>
    <w:basedOn w:val="Normal"/>
    <w:next w:val="Normal"/>
    <w:autoRedefine/>
    <w:uiPriority w:val="39"/>
    <w:unhideWhenUsed/>
    <w:rsid w:val="00FD6F26"/>
    <w:pPr>
      <w:tabs>
        <w:tab w:val="left" w:pos="851"/>
        <w:tab w:val="left" w:pos="1134"/>
        <w:tab w:val="right" w:leader="dot" w:pos="9016"/>
      </w:tabs>
      <w:suppressAutoHyphens w:val="0"/>
      <w:spacing w:after="200" w:line="240" w:lineRule="auto"/>
    </w:pPr>
    <w:rPr>
      <w:rFonts w:eastAsia="Calibri"/>
      <w:sz w:val="24"/>
      <w:szCs w:val="24"/>
      <w:lang w:eastAsia="en-GB"/>
    </w:rPr>
  </w:style>
  <w:style w:type="paragraph" w:styleId="TOC2">
    <w:name w:val="toc 2"/>
    <w:basedOn w:val="Normal"/>
    <w:next w:val="Normal"/>
    <w:autoRedefine/>
    <w:uiPriority w:val="39"/>
    <w:unhideWhenUsed/>
    <w:rsid w:val="000757E6"/>
    <w:pPr>
      <w:tabs>
        <w:tab w:val="left" w:pos="660"/>
        <w:tab w:val="right" w:leader="dot" w:pos="9016"/>
      </w:tabs>
      <w:suppressAutoHyphens w:val="0"/>
      <w:spacing w:after="200" w:line="240" w:lineRule="auto"/>
      <w:ind w:left="220"/>
    </w:pPr>
    <w:rPr>
      <w:rFonts w:eastAsia="Calibri"/>
      <w:sz w:val="24"/>
      <w:szCs w:val="24"/>
      <w:lang w:eastAsia="en-GB"/>
    </w:rPr>
  </w:style>
  <w:style w:type="paragraph" w:styleId="TOC3">
    <w:name w:val="toc 3"/>
    <w:basedOn w:val="Normal"/>
    <w:next w:val="Normal"/>
    <w:autoRedefine/>
    <w:uiPriority w:val="39"/>
    <w:rsid w:val="00B61728"/>
    <w:pPr>
      <w:ind w:left="400"/>
    </w:pPr>
  </w:style>
  <w:style w:type="character" w:customStyle="1" w:styleId="Caratteredellanota">
    <w:name w:val="Carattere della nota"/>
    <w:rsid w:val="005A623C"/>
    <w:rPr>
      <w:vertAlign w:val="superscript"/>
    </w:rPr>
  </w:style>
  <w:style w:type="paragraph" w:styleId="TOC4">
    <w:name w:val="toc 4"/>
    <w:basedOn w:val="Normal"/>
    <w:next w:val="Normal"/>
    <w:autoRedefine/>
    <w:uiPriority w:val="39"/>
    <w:rsid w:val="00A776D4"/>
    <w:pPr>
      <w:ind w:left="600"/>
    </w:pPr>
  </w:style>
  <w:style w:type="paragraph" w:styleId="BodyText">
    <w:name w:val="Body Text"/>
    <w:basedOn w:val="Normal"/>
    <w:link w:val="BodyTextChar"/>
    <w:qFormat/>
    <w:rsid w:val="00627BA1"/>
    <w:pPr>
      <w:spacing w:after="120" w:line="240" w:lineRule="auto"/>
    </w:pPr>
    <w:rPr>
      <w:rFonts w:ascii="Calibri" w:eastAsia="PMingLiU" w:hAnsi="Calibri" w:cs="Calibri"/>
      <w:sz w:val="22"/>
      <w:szCs w:val="22"/>
      <w:lang w:val="es-ES" w:eastAsia="he-IL" w:bidi="he-IL"/>
    </w:rPr>
  </w:style>
  <w:style w:type="character" w:customStyle="1" w:styleId="BodyTextChar">
    <w:name w:val="Body Text Char"/>
    <w:link w:val="BodyText"/>
    <w:rsid w:val="00627BA1"/>
    <w:rPr>
      <w:rFonts w:ascii="Calibri" w:eastAsia="PMingLiU" w:hAnsi="Calibri" w:cs="Calibri"/>
      <w:sz w:val="22"/>
      <w:szCs w:val="22"/>
      <w:lang w:val="es-ES" w:eastAsia="he-IL" w:bidi="he-IL"/>
    </w:rPr>
  </w:style>
  <w:style w:type="character" w:customStyle="1" w:styleId="Heading1Char">
    <w:name w:val="Heading 1 Char"/>
    <w:aliases w:val="Table_G Char"/>
    <w:link w:val="Heading1"/>
    <w:uiPriority w:val="9"/>
    <w:rsid w:val="00627BA1"/>
    <w:rPr>
      <w:lang w:eastAsia="en-US"/>
    </w:rPr>
  </w:style>
  <w:style w:type="character" w:customStyle="1" w:styleId="Heading2Char">
    <w:name w:val="Heading 2 Char"/>
    <w:link w:val="Heading2"/>
    <w:uiPriority w:val="9"/>
    <w:rsid w:val="00627BA1"/>
    <w:rPr>
      <w:lang w:eastAsia="en-US"/>
    </w:rPr>
  </w:style>
  <w:style w:type="character" w:customStyle="1" w:styleId="Heading3Char">
    <w:name w:val="Heading 3 Char"/>
    <w:link w:val="Heading3"/>
    <w:uiPriority w:val="1"/>
    <w:rsid w:val="00627BA1"/>
    <w:rPr>
      <w:lang w:eastAsia="en-US"/>
    </w:rPr>
  </w:style>
  <w:style w:type="character" w:customStyle="1" w:styleId="Heading4Char">
    <w:name w:val="Heading 4 Char"/>
    <w:link w:val="Heading4"/>
    <w:uiPriority w:val="9"/>
    <w:rsid w:val="00627BA1"/>
    <w:rPr>
      <w:lang w:eastAsia="en-US"/>
    </w:rPr>
  </w:style>
  <w:style w:type="paragraph" w:customStyle="1" w:styleId="TOCHeading1">
    <w:name w:val="TOC Heading1"/>
    <w:basedOn w:val="Heading1"/>
    <w:next w:val="Normal"/>
    <w:uiPriority w:val="39"/>
    <w:unhideWhenUsed/>
    <w:qFormat/>
    <w:rsid w:val="00627BA1"/>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st1">
    <w:name w:val="st1"/>
    <w:rsid w:val="00627BA1"/>
  </w:style>
  <w:style w:type="character" w:customStyle="1" w:styleId="affairetitle">
    <w:name w:val="affaire_title"/>
    <w:rsid w:val="00627BA1"/>
  </w:style>
  <w:style w:type="character" w:customStyle="1" w:styleId="sfaa3775b">
    <w:name w:val="sfaa3775b"/>
    <w:rsid w:val="00627BA1"/>
  </w:style>
  <w:style w:type="character" w:customStyle="1" w:styleId="sb8d990e2">
    <w:name w:val="sb8d990e2"/>
    <w:rsid w:val="00627BA1"/>
  </w:style>
  <w:style w:type="paragraph" w:customStyle="1" w:styleId="TableParagraph">
    <w:name w:val="Table Paragraph"/>
    <w:basedOn w:val="Normal"/>
    <w:uiPriority w:val="1"/>
    <w:qFormat/>
    <w:rsid w:val="00627BA1"/>
    <w:pPr>
      <w:widowControl w:val="0"/>
      <w:suppressAutoHyphens w:val="0"/>
      <w:spacing w:line="240" w:lineRule="auto"/>
    </w:pPr>
    <w:rPr>
      <w:rFonts w:ascii="Calibri" w:eastAsia="Calibri" w:hAnsi="Calibri"/>
      <w:sz w:val="22"/>
      <w:szCs w:val="22"/>
      <w:lang w:val="en-US"/>
    </w:rPr>
  </w:style>
  <w:style w:type="paragraph" w:customStyle="1" w:styleId="TOCHeading2">
    <w:name w:val="TOC Heading2"/>
    <w:basedOn w:val="Heading1"/>
    <w:next w:val="Normal"/>
    <w:uiPriority w:val="39"/>
    <w:semiHidden/>
    <w:unhideWhenUsed/>
    <w:qFormat/>
    <w:rsid w:val="00627BA1"/>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FootnoteCharacters">
    <w:name w:val="Footnote Characters"/>
    <w:rsid w:val="009513F4"/>
  </w:style>
  <w:style w:type="character" w:customStyle="1" w:styleId="hps">
    <w:name w:val="hps"/>
    <w:rsid w:val="009513F4"/>
  </w:style>
  <w:style w:type="character" w:customStyle="1" w:styleId="apple-converted-space">
    <w:name w:val="apple-converted-space"/>
    <w:rsid w:val="009513F4"/>
  </w:style>
  <w:style w:type="character" w:customStyle="1" w:styleId="Heading5Char">
    <w:name w:val="Heading 5 Char"/>
    <w:link w:val="Heading5"/>
    <w:uiPriority w:val="9"/>
    <w:rsid w:val="00B247CC"/>
    <w:rPr>
      <w:lang w:eastAsia="en-US"/>
    </w:rPr>
  </w:style>
  <w:style w:type="character" w:customStyle="1" w:styleId="categorydata">
    <w:name w:val="category_data"/>
    <w:rsid w:val="00B247CC"/>
  </w:style>
  <w:style w:type="paragraph" w:customStyle="1" w:styleId="listparagraph">
    <w:name w:val="listparagraph"/>
    <w:basedOn w:val="Normal"/>
    <w:rsid w:val="00B247CC"/>
    <w:pPr>
      <w:suppressAutoHyphens w:val="0"/>
      <w:spacing w:before="100" w:beforeAutospacing="1" w:after="100" w:afterAutospacing="1" w:line="240" w:lineRule="auto"/>
    </w:pPr>
    <w:rPr>
      <w:sz w:val="24"/>
      <w:szCs w:val="24"/>
      <w:lang w:eastAsia="en-GB"/>
    </w:rPr>
  </w:style>
  <w:style w:type="paragraph" w:styleId="ListParagraph0">
    <w:name w:val="List Paragraph"/>
    <w:basedOn w:val="Normal"/>
    <w:uiPriority w:val="99"/>
    <w:qFormat/>
    <w:rsid w:val="00B247CC"/>
    <w:pPr>
      <w:suppressAutoHyphens w:val="0"/>
      <w:spacing w:line="276" w:lineRule="auto"/>
      <w:ind w:left="720"/>
      <w:contextualSpacing/>
    </w:pPr>
    <w:rPr>
      <w:sz w:val="24"/>
      <w:szCs w:val="24"/>
      <w:lang w:val="fr-FR"/>
    </w:rPr>
  </w:style>
  <w:style w:type="paragraph" w:customStyle="1" w:styleId="statsnumber">
    <w:name w:val="statsnumber"/>
    <w:basedOn w:val="Normal"/>
    <w:rsid w:val="00B247CC"/>
    <w:pPr>
      <w:suppressAutoHyphens w:val="0"/>
      <w:spacing w:before="100" w:beforeAutospacing="1" w:after="100" w:afterAutospacing="1" w:line="240" w:lineRule="auto"/>
    </w:pPr>
    <w:rPr>
      <w:sz w:val="24"/>
      <w:szCs w:val="24"/>
      <w:lang w:eastAsia="en-GB"/>
    </w:rPr>
  </w:style>
  <w:style w:type="paragraph" w:styleId="HTMLPreformatted">
    <w:name w:val="HTML Preformatted"/>
    <w:basedOn w:val="Normal"/>
    <w:link w:val="HTMLPreformattedChar"/>
    <w:uiPriority w:val="99"/>
    <w:unhideWhenUsed/>
    <w:rsid w:val="00B2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link w:val="HTMLPreformatted"/>
    <w:uiPriority w:val="99"/>
    <w:rsid w:val="00B247CC"/>
    <w:rPr>
      <w:rFonts w:ascii="Courier New" w:hAnsi="Courier New" w:cs="Courier New"/>
    </w:rPr>
  </w:style>
  <w:style w:type="paragraph" w:styleId="Revision">
    <w:name w:val="Revision"/>
    <w:hidden/>
    <w:uiPriority w:val="71"/>
    <w:rsid w:val="001B2CA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1"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Body Text" w:qFormat="1"/>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rPr>
      <w:lang w:val="x-none"/>
    </w:rPr>
  </w:style>
  <w:style w:type="paragraph" w:styleId="Heading2">
    <w:name w:val="heading 2"/>
    <w:basedOn w:val="Normal"/>
    <w:next w:val="Normal"/>
    <w:link w:val="Heading2Char"/>
    <w:uiPriority w:val="9"/>
    <w:qFormat/>
    <w:rsid w:val="00CF0214"/>
    <w:pPr>
      <w:spacing w:line="240" w:lineRule="auto"/>
      <w:outlineLvl w:val="1"/>
    </w:pPr>
    <w:rPr>
      <w:lang w:val="x-none"/>
    </w:rPr>
  </w:style>
  <w:style w:type="paragraph" w:styleId="Heading3">
    <w:name w:val="heading 3"/>
    <w:basedOn w:val="Normal"/>
    <w:next w:val="Normal"/>
    <w:link w:val="Heading3Char"/>
    <w:uiPriority w:val="1"/>
    <w:qFormat/>
    <w:rsid w:val="00CF0214"/>
    <w:pPr>
      <w:spacing w:line="240" w:lineRule="auto"/>
      <w:outlineLvl w:val="2"/>
    </w:pPr>
    <w:rPr>
      <w:lang w:val="x-none"/>
    </w:rPr>
  </w:style>
  <w:style w:type="paragraph" w:styleId="Heading4">
    <w:name w:val="heading 4"/>
    <w:basedOn w:val="Normal"/>
    <w:next w:val="Normal"/>
    <w:link w:val="Heading4Char"/>
    <w:uiPriority w:val="9"/>
    <w:qFormat/>
    <w:rsid w:val="00CF0214"/>
    <w:pPr>
      <w:spacing w:line="240" w:lineRule="auto"/>
      <w:outlineLvl w:val="3"/>
    </w:pPr>
    <w:rPr>
      <w:lang w:val="x-none"/>
    </w:r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w:qFormat/>
    <w:rsid w:val="007B5713"/>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7B571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CF0214"/>
  </w:style>
  <w:style w:type="character" w:styleId="PageNumber">
    <w:name w:val="page number"/>
    <w:aliases w:val="7_G"/>
    <w:uiPriority w:val="99"/>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1"/>
    <w:link w:val="FootnoteText"/>
    <w:rsid w:val="00A57A19"/>
    <w:rPr>
      <w:rFonts w:eastAsia="SimSun"/>
      <w:sz w:val="18"/>
      <w:lang w:val="en-GB"/>
    </w:rPr>
  </w:style>
  <w:style w:type="paragraph" w:customStyle="1" w:styleId="LightGrid-Accent31">
    <w:name w:val="Light Grid - Accent 31"/>
    <w:basedOn w:val="Normal"/>
    <w:qFormat/>
    <w:rsid w:val="00A57A19"/>
    <w:pPr>
      <w:suppressAutoHyphens w:val="0"/>
      <w:spacing w:line="240" w:lineRule="auto"/>
      <w:ind w:left="708"/>
    </w:pPr>
    <w:rPr>
      <w:rFonts w:eastAsia="SimSun"/>
      <w:sz w:val="24"/>
      <w:szCs w:val="24"/>
      <w:lang w:eastAsia="zh-CN"/>
    </w:rPr>
  </w:style>
  <w:style w:type="paragraph" w:customStyle="1" w:styleId="SingleTxt">
    <w:name w:val="__Single Txt"/>
    <w:basedOn w:val="Normal"/>
    <w:rsid w:val="00A57A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styleId="CommentReference">
    <w:name w:val="annotation reference"/>
    <w:uiPriority w:val="99"/>
    <w:rsid w:val="00A57A19"/>
    <w:rPr>
      <w:sz w:val="6"/>
    </w:rPr>
  </w:style>
  <w:style w:type="paragraph" w:styleId="CommentText">
    <w:name w:val="annotation text"/>
    <w:basedOn w:val="Normal"/>
    <w:link w:val="CommentTextChar"/>
    <w:rsid w:val="00A57A19"/>
    <w:pPr>
      <w:spacing w:line="240" w:lineRule="exact"/>
    </w:pPr>
    <w:rPr>
      <w:spacing w:val="4"/>
      <w:w w:val="103"/>
      <w:kern w:val="14"/>
      <w:lang w:eastAsia="x-none"/>
    </w:rPr>
  </w:style>
  <w:style w:type="character" w:customStyle="1" w:styleId="CommentTextChar">
    <w:name w:val="Comment Text Char"/>
    <w:link w:val="CommentText"/>
    <w:rsid w:val="00A57A19"/>
    <w:rPr>
      <w:spacing w:val="4"/>
      <w:w w:val="103"/>
      <w:kern w:val="14"/>
      <w:lang w:val="en-GB" w:bidi="ar-SA"/>
    </w:rPr>
  </w:style>
  <w:style w:type="paragraph" w:styleId="CommentSubject">
    <w:name w:val="annotation subject"/>
    <w:basedOn w:val="CommentText"/>
    <w:next w:val="CommentText"/>
    <w:link w:val="CommentSubjectChar"/>
    <w:uiPriority w:val="99"/>
    <w:rsid w:val="00A57A19"/>
    <w:pPr>
      <w:suppressAutoHyphens w:val="0"/>
      <w:spacing w:line="240" w:lineRule="auto"/>
    </w:pPr>
    <w:rPr>
      <w:rFonts w:eastAsia="SimSun"/>
      <w:b/>
      <w:bCs/>
      <w:lang w:eastAsia="zh-CN"/>
    </w:rPr>
  </w:style>
  <w:style w:type="character" w:customStyle="1" w:styleId="CommentSubjectChar">
    <w:name w:val="Comment Subject Char"/>
    <w:link w:val="CommentSubject"/>
    <w:uiPriority w:val="99"/>
    <w:rsid w:val="00A57A19"/>
    <w:rPr>
      <w:rFonts w:eastAsia="SimSun"/>
      <w:b/>
      <w:bCs/>
      <w:spacing w:val="4"/>
      <w:w w:val="103"/>
      <w:kern w:val="14"/>
      <w:lang w:val="en-GB" w:eastAsia="zh-CN" w:bidi="ar-SA"/>
    </w:rPr>
  </w:style>
  <w:style w:type="paragraph" w:styleId="BalloonText">
    <w:name w:val="Balloon Text"/>
    <w:basedOn w:val="Normal"/>
    <w:link w:val="BalloonTextChar"/>
    <w:uiPriority w:val="99"/>
    <w:rsid w:val="00A57A19"/>
    <w:pPr>
      <w:suppressAutoHyphens w:val="0"/>
      <w:spacing w:line="240" w:lineRule="auto"/>
    </w:pPr>
    <w:rPr>
      <w:rFonts w:ascii="Lucida Grande" w:eastAsia="SimSun" w:hAnsi="Lucida Grande"/>
      <w:sz w:val="18"/>
      <w:szCs w:val="18"/>
      <w:lang w:eastAsia="zh-CN"/>
    </w:rPr>
  </w:style>
  <w:style w:type="character" w:customStyle="1" w:styleId="BalloonTextChar">
    <w:name w:val="Balloon Text Char"/>
    <w:link w:val="BalloonText"/>
    <w:uiPriority w:val="99"/>
    <w:rsid w:val="00A57A19"/>
    <w:rPr>
      <w:rFonts w:ascii="Lucida Grande" w:eastAsia="SimSun" w:hAnsi="Lucida Grande"/>
      <w:sz w:val="18"/>
      <w:szCs w:val="18"/>
      <w:lang w:val="en-GB" w:eastAsia="zh-CN" w:bidi="ar-SA"/>
    </w:rPr>
  </w:style>
  <w:style w:type="paragraph" w:styleId="NormalWeb">
    <w:name w:val="Normal (Web)"/>
    <w:basedOn w:val="Normal"/>
    <w:uiPriority w:val="99"/>
    <w:rsid w:val="00A57A19"/>
    <w:pPr>
      <w:suppressAutoHyphens w:val="0"/>
      <w:spacing w:beforeLines="1" w:afterLines="1" w:line="240" w:lineRule="auto"/>
    </w:pPr>
    <w:rPr>
      <w:rFonts w:ascii="Times" w:eastAsia="Cambria" w:hAnsi="Times"/>
      <w:lang w:val="en-US"/>
    </w:rPr>
  </w:style>
  <w:style w:type="character" w:customStyle="1" w:styleId="FooterChar">
    <w:name w:val="Footer Char"/>
    <w:aliases w:val="3_G Char"/>
    <w:link w:val="Footer"/>
    <w:uiPriority w:val="99"/>
    <w:rsid w:val="00A57A19"/>
    <w:rPr>
      <w:sz w:val="16"/>
      <w:lang w:val="en-GB" w:eastAsia="en-US" w:bidi="ar-SA"/>
    </w:rPr>
  </w:style>
  <w:style w:type="paragraph" w:customStyle="1" w:styleId="MediumGrid1-Accent21">
    <w:name w:val="Medium Grid 1 - Accent 21"/>
    <w:basedOn w:val="Normal"/>
    <w:qFormat/>
    <w:rsid w:val="00A57A19"/>
    <w:pPr>
      <w:suppressAutoHyphens w:val="0"/>
      <w:spacing w:line="240" w:lineRule="auto"/>
      <w:ind w:left="720"/>
      <w:contextualSpacing/>
    </w:pPr>
    <w:rPr>
      <w:rFonts w:eastAsia="SimSun"/>
      <w:sz w:val="24"/>
      <w:szCs w:val="24"/>
      <w:lang w:eastAsia="zh-CN"/>
    </w:rPr>
  </w:style>
  <w:style w:type="paragraph" w:customStyle="1" w:styleId="ColorfulList-Accent11">
    <w:name w:val="Colorful List - Accent 11"/>
    <w:basedOn w:val="Normal"/>
    <w:uiPriority w:val="34"/>
    <w:qFormat/>
    <w:rsid w:val="00A57A19"/>
    <w:pPr>
      <w:suppressAutoHyphens w:val="0"/>
      <w:spacing w:line="240" w:lineRule="auto"/>
      <w:ind w:left="708"/>
    </w:pPr>
    <w:rPr>
      <w:rFonts w:eastAsia="SimSun"/>
      <w:sz w:val="24"/>
      <w:szCs w:val="24"/>
      <w:lang w:eastAsia="zh-CN"/>
    </w:rPr>
  </w:style>
  <w:style w:type="character" w:customStyle="1" w:styleId="BookTitle1">
    <w:name w:val="Book Title1"/>
    <w:qFormat/>
    <w:rsid w:val="00A57A19"/>
    <w:rPr>
      <w:b/>
      <w:bCs/>
      <w:smallCaps/>
      <w:spacing w:val="5"/>
    </w:rPr>
  </w:style>
  <w:style w:type="paragraph" w:customStyle="1" w:styleId="ColorfulList-Accent12">
    <w:name w:val="Colorful List - Accent 12"/>
    <w:basedOn w:val="Normal"/>
    <w:qFormat/>
    <w:rsid w:val="00A57A19"/>
    <w:pPr>
      <w:suppressAutoHyphens w:val="0"/>
      <w:spacing w:line="240" w:lineRule="auto"/>
      <w:ind w:left="720"/>
    </w:pPr>
    <w:rPr>
      <w:rFonts w:eastAsia="SimSun"/>
      <w:sz w:val="24"/>
      <w:szCs w:val="24"/>
      <w:lang w:eastAsia="zh-CN"/>
    </w:rPr>
  </w:style>
  <w:style w:type="character" w:customStyle="1" w:styleId="EndnoteTextChar">
    <w:name w:val="Endnote Text Char"/>
    <w:aliases w:val="2_G Char"/>
    <w:link w:val="EndnoteText"/>
    <w:rsid w:val="00A57A19"/>
    <w:rPr>
      <w:sz w:val="18"/>
      <w:lang w:val="en-GB" w:eastAsia="en-US" w:bidi="ar-SA"/>
    </w:rPr>
  </w:style>
  <w:style w:type="character" w:customStyle="1" w:styleId="SingleTxtGChar">
    <w:name w:val="_ Single Txt_G Char"/>
    <w:link w:val="SingleTxtG"/>
    <w:rsid w:val="00CA4EEE"/>
    <w:rPr>
      <w:lang w:val="en-GB" w:eastAsia="en-US" w:bidi="ar-SA"/>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ocked/>
    <w:rsid w:val="006B223A"/>
    <w:rPr>
      <w:rFonts w:cs="Times New Roman"/>
      <w:sz w:val="18"/>
      <w:lang w:eastAsia="en-US"/>
    </w:rPr>
  </w:style>
  <w:style w:type="character" w:customStyle="1" w:styleId="H23GChar">
    <w:name w:val="_ H_2/3_G Char"/>
    <w:link w:val="H23G"/>
    <w:rsid w:val="004804C6"/>
    <w:rPr>
      <w:b/>
      <w:lang w:val="en-GB" w:eastAsia="en-US" w:bidi="ar-SA"/>
    </w:rPr>
  </w:style>
  <w:style w:type="character" w:customStyle="1" w:styleId="SprechblasentextZeichen">
    <w:name w:val="Sprechblasentext Zeichen"/>
    <w:uiPriority w:val="99"/>
    <w:semiHidden/>
    <w:rsid w:val="002B628C"/>
    <w:rPr>
      <w:rFonts w:ascii="Lucida Grande" w:hAnsi="Lucida Grande" w:cs="Lucida Grande"/>
      <w:sz w:val="18"/>
      <w:szCs w:val="18"/>
    </w:rPr>
  </w:style>
  <w:style w:type="paragraph" w:customStyle="1" w:styleId="MediumGrid1-Accent22">
    <w:name w:val="Medium Grid 1 - Accent 22"/>
    <w:basedOn w:val="Normal"/>
    <w:uiPriority w:val="99"/>
    <w:qFormat/>
    <w:rsid w:val="002B628C"/>
    <w:pPr>
      <w:suppressAutoHyphens w:val="0"/>
      <w:spacing w:line="240" w:lineRule="auto"/>
      <w:ind w:left="720"/>
      <w:contextualSpacing/>
    </w:pPr>
    <w:rPr>
      <w:rFonts w:ascii="Cambria" w:hAnsi="Cambria"/>
      <w:sz w:val="24"/>
      <w:szCs w:val="24"/>
    </w:rPr>
  </w:style>
  <w:style w:type="character" w:customStyle="1" w:styleId="HeaderChar">
    <w:name w:val="Header Char"/>
    <w:aliases w:val="6_G Char"/>
    <w:link w:val="Header"/>
    <w:uiPriority w:val="99"/>
    <w:rsid w:val="002B628C"/>
    <w:rPr>
      <w:b/>
      <w:sz w:val="18"/>
      <w:lang w:eastAsia="en-US"/>
    </w:rPr>
  </w:style>
  <w:style w:type="paragraph" w:customStyle="1" w:styleId="MediumList2-Accent21">
    <w:name w:val="Medium List 2 - Accent 21"/>
    <w:hidden/>
    <w:uiPriority w:val="99"/>
    <w:semiHidden/>
    <w:rsid w:val="002B628C"/>
    <w:rPr>
      <w:rFonts w:ascii="Cambria" w:hAnsi="Cambria"/>
      <w:sz w:val="24"/>
      <w:szCs w:val="24"/>
      <w:lang w:val="en-US" w:eastAsia="en-US"/>
    </w:rPr>
  </w:style>
  <w:style w:type="character" w:customStyle="1" w:styleId="HChGChar">
    <w:name w:val="_ H _Ch_G Char"/>
    <w:link w:val="HChG"/>
    <w:rsid w:val="0064477A"/>
    <w:rPr>
      <w:b/>
      <w:sz w:val="28"/>
      <w:lang w:eastAsia="en-US"/>
    </w:rPr>
  </w:style>
  <w:style w:type="paragraph" w:customStyle="1" w:styleId="MediumShading1-Accent11">
    <w:name w:val="Medium Shading 1 - Accent 11"/>
    <w:uiPriority w:val="1"/>
    <w:qFormat/>
    <w:rsid w:val="00BF5928"/>
    <w:rPr>
      <w:rFonts w:ascii="Calibri" w:eastAsia="Calibri" w:hAnsi="Calibri"/>
      <w:sz w:val="22"/>
      <w:szCs w:val="22"/>
      <w:lang w:val="en-US" w:eastAsia="en-US"/>
    </w:rPr>
  </w:style>
  <w:style w:type="paragraph" w:customStyle="1" w:styleId="a3520normalp10">
    <w:name w:val="a__35__20_normal_p10"/>
    <w:basedOn w:val="Normal"/>
    <w:rsid w:val="00BF5928"/>
    <w:pPr>
      <w:suppressAutoHyphens w:val="0"/>
      <w:spacing w:after="120" w:line="240" w:lineRule="auto"/>
      <w:jc w:val="both"/>
    </w:pPr>
    <w:rPr>
      <w:sz w:val="24"/>
      <w:szCs w:val="24"/>
      <w:lang w:eastAsia="en-GB"/>
    </w:rPr>
  </w:style>
  <w:style w:type="character" w:styleId="Strong">
    <w:name w:val="Strong"/>
    <w:uiPriority w:val="22"/>
    <w:qFormat/>
    <w:rsid w:val="00BF5928"/>
    <w:rPr>
      <w:b/>
      <w:bCs/>
    </w:rPr>
  </w:style>
  <w:style w:type="paragraph" w:customStyle="1" w:styleId="spip">
    <w:name w:val="spip"/>
    <w:basedOn w:val="Normal"/>
    <w:rsid w:val="00BF5928"/>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BF5928"/>
    <w:rPr>
      <w:i/>
      <w:iCs/>
    </w:rPr>
  </w:style>
  <w:style w:type="paragraph" w:customStyle="1" w:styleId="Default">
    <w:name w:val="Default"/>
    <w:rsid w:val="00BF5928"/>
    <w:pPr>
      <w:autoSpaceDE w:val="0"/>
      <w:autoSpaceDN w:val="0"/>
      <w:adjustRightInd w:val="0"/>
    </w:pPr>
    <w:rPr>
      <w:rFonts w:ascii="Arial Unicode MS" w:eastAsia="Arial Unicode MS" w:hAnsi="Calibri" w:cs="Arial Unicode MS"/>
      <w:color w:val="000000"/>
      <w:sz w:val="24"/>
      <w:szCs w:val="24"/>
    </w:rPr>
  </w:style>
  <w:style w:type="character" w:customStyle="1" w:styleId="mw-headline">
    <w:name w:val="mw-headline"/>
    <w:rsid w:val="00BF5928"/>
  </w:style>
  <w:style w:type="character" w:customStyle="1" w:styleId="st">
    <w:name w:val="st"/>
    <w:rsid w:val="00BF5928"/>
  </w:style>
  <w:style w:type="paragraph" w:styleId="TOC1">
    <w:name w:val="toc 1"/>
    <w:basedOn w:val="Normal"/>
    <w:next w:val="Normal"/>
    <w:autoRedefine/>
    <w:uiPriority w:val="39"/>
    <w:unhideWhenUsed/>
    <w:rsid w:val="00FD6F26"/>
    <w:pPr>
      <w:tabs>
        <w:tab w:val="left" w:pos="851"/>
        <w:tab w:val="left" w:pos="1134"/>
        <w:tab w:val="right" w:leader="dot" w:pos="9016"/>
      </w:tabs>
      <w:suppressAutoHyphens w:val="0"/>
      <w:spacing w:after="200" w:line="240" w:lineRule="auto"/>
    </w:pPr>
    <w:rPr>
      <w:rFonts w:eastAsia="Calibri"/>
      <w:sz w:val="24"/>
      <w:szCs w:val="24"/>
      <w:lang w:eastAsia="en-GB"/>
    </w:rPr>
  </w:style>
  <w:style w:type="paragraph" w:styleId="TOC2">
    <w:name w:val="toc 2"/>
    <w:basedOn w:val="Normal"/>
    <w:next w:val="Normal"/>
    <w:autoRedefine/>
    <w:uiPriority w:val="39"/>
    <w:unhideWhenUsed/>
    <w:rsid w:val="000757E6"/>
    <w:pPr>
      <w:tabs>
        <w:tab w:val="left" w:pos="660"/>
        <w:tab w:val="right" w:leader="dot" w:pos="9016"/>
      </w:tabs>
      <w:suppressAutoHyphens w:val="0"/>
      <w:spacing w:after="200" w:line="240" w:lineRule="auto"/>
      <w:ind w:left="220"/>
    </w:pPr>
    <w:rPr>
      <w:rFonts w:eastAsia="Calibri"/>
      <w:sz w:val="24"/>
      <w:szCs w:val="24"/>
      <w:lang w:eastAsia="en-GB"/>
    </w:rPr>
  </w:style>
  <w:style w:type="paragraph" w:styleId="TOC3">
    <w:name w:val="toc 3"/>
    <w:basedOn w:val="Normal"/>
    <w:next w:val="Normal"/>
    <w:autoRedefine/>
    <w:uiPriority w:val="39"/>
    <w:rsid w:val="00B61728"/>
    <w:pPr>
      <w:ind w:left="400"/>
    </w:pPr>
  </w:style>
  <w:style w:type="character" w:customStyle="1" w:styleId="Caratteredellanota">
    <w:name w:val="Carattere della nota"/>
    <w:rsid w:val="005A623C"/>
    <w:rPr>
      <w:vertAlign w:val="superscript"/>
    </w:rPr>
  </w:style>
  <w:style w:type="paragraph" w:styleId="TOC4">
    <w:name w:val="toc 4"/>
    <w:basedOn w:val="Normal"/>
    <w:next w:val="Normal"/>
    <w:autoRedefine/>
    <w:uiPriority w:val="39"/>
    <w:rsid w:val="00A776D4"/>
    <w:pPr>
      <w:ind w:left="600"/>
    </w:pPr>
  </w:style>
  <w:style w:type="paragraph" w:styleId="BodyText">
    <w:name w:val="Body Text"/>
    <w:basedOn w:val="Normal"/>
    <w:link w:val="BodyTextChar"/>
    <w:qFormat/>
    <w:rsid w:val="00627BA1"/>
    <w:pPr>
      <w:spacing w:after="120" w:line="240" w:lineRule="auto"/>
    </w:pPr>
    <w:rPr>
      <w:rFonts w:ascii="Calibri" w:eastAsia="PMingLiU" w:hAnsi="Calibri" w:cs="Calibri"/>
      <w:sz w:val="22"/>
      <w:szCs w:val="22"/>
      <w:lang w:val="es-ES" w:eastAsia="he-IL" w:bidi="he-IL"/>
    </w:rPr>
  </w:style>
  <w:style w:type="character" w:customStyle="1" w:styleId="BodyTextChar">
    <w:name w:val="Body Text Char"/>
    <w:link w:val="BodyText"/>
    <w:rsid w:val="00627BA1"/>
    <w:rPr>
      <w:rFonts w:ascii="Calibri" w:eastAsia="PMingLiU" w:hAnsi="Calibri" w:cs="Calibri"/>
      <w:sz w:val="22"/>
      <w:szCs w:val="22"/>
      <w:lang w:val="es-ES" w:eastAsia="he-IL" w:bidi="he-IL"/>
    </w:rPr>
  </w:style>
  <w:style w:type="character" w:customStyle="1" w:styleId="Heading1Char">
    <w:name w:val="Heading 1 Char"/>
    <w:aliases w:val="Table_G Char"/>
    <w:link w:val="Heading1"/>
    <w:uiPriority w:val="9"/>
    <w:rsid w:val="00627BA1"/>
    <w:rPr>
      <w:lang w:eastAsia="en-US"/>
    </w:rPr>
  </w:style>
  <w:style w:type="character" w:customStyle="1" w:styleId="Heading2Char">
    <w:name w:val="Heading 2 Char"/>
    <w:link w:val="Heading2"/>
    <w:uiPriority w:val="9"/>
    <w:rsid w:val="00627BA1"/>
    <w:rPr>
      <w:lang w:eastAsia="en-US"/>
    </w:rPr>
  </w:style>
  <w:style w:type="character" w:customStyle="1" w:styleId="Heading3Char">
    <w:name w:val="Heading 3 Char"/>
    <w:link w:val="Heading3"/>
    <w:uiPriority w:val="1"/>
    <w:rsid w:val="00627BA1"/>
    <w:rPr>
      <w:lang w:eastAsia="en-US"/>
    </w:rPr>
  </w:style>
  <w:style w:type="character" w:customStyle="1" w:styleId="Heading4Char">
    <w:name w:val="Heading 4 Char"/>
    <w:link w:val="Heading4"/>
    <w:uiPriority w:val="9"/>
    <w:rsid w:val="00627BA1"/>
    <w:rPr>
      <w:lang w:eastAsia="en-US"/>
    </w:rPr>
  </w:style>
  <w:style w:type="paragraph" w:customStyle="1" w:styleId="TOCHeading1">
    <w:name w:val="TOC Heading1"/>
    <w:basedOn w:val="Heading1"/>
    <w:next w:val="Normal"/>
    <w:uiPriority w:val="39"/>
    <w:unhideWhenUsed/>
    <w:qFormat/>
    <w:rsid w:val="00627BA1"/>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st1">
    <w:name w:val="st1"/>
    <w:rsid w:val="00627BA1"/>
  </w:style>
  <w:style w:type="character" w:customStyle="1" w:styleId="affairetitle">
    <w:name w:val="affaire_title"/>
    <w:rsid w:val="00627BA1"/>
  </w:style>
  <w:style w:type="character" w:customStyle="1" w:styleId="sfaa3775b">
    <w:name w:val="sfaa3775b"/>
    <w:rsid w:val="00627BA1"/>
  </w:style>
  <w:style w:type="character" w:customStyle="1" w:styleId="sb8d990e2">
    <w:name w:val="sb8d990e2"/>
    <w:rsid w:val="00627BA1"/>
  </w:style>
  <w:style w:type="paragraph" w:customStyle="1" w:styleId="TableParagraph">
    <w:name w:val="Table Paragraph"/>
    <w:basedOn w:val="Normal"/>
    <w:uiPriority w:val="1"/>
    <w:qFormat/>
    <w:rsid w:val="00627BA1"/>
    <w:pPr>
      <w:widowControl w:val="0"/>
      <w:suppressAutoHyphens w:val="0"/>
      <w:spacing w:line="240" w:lineRule="auto"/>
    </w:pPr>
    <w:rPr>
      <w:rFonts w:ascii="Calibri" w:eastAsia="Calibri" w:hAnsi="Calibri"/>
      <w:sz w:val="22"/>
      <w:szCs w:val="22"/>
      <w:lang w:val="en-US"/>
    </w:rPr>
  </w:style>
  <w:style w:type="paragraph" w:customStyle="1" w:styleId="TOCHeading2">
    <w:name w:val="TOC Heading2"/>
    <w:basedOn w:val="Heading1"/>
    <w:next w:val="Normal"/>
    <w:uiPriority w:val="39"/>
    <w:semiHidden/>
    <w:unhideWhenUsed/>
    <w:qFormat/>
    <w:rsid w:val="00627BA1"/>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FootnoteCharacters">
    <w:name w:val="Footnote Characters"/>
    <w:rsid w:val="009513F4"/>
  </w:style>
  <w:style w:type="character" w:customStyle="1" w:styleId="hps">
    <w:name w:val="hps"/>
    <w:rsid w:val="009513F4"/>
  </w:style>
  <w:style w:type="character" w:customStyle="1" w:styleId="apple-converted-space">
    <w:name w:val="apple-converted-space"/>
    <w:rsid w:val="009513F4"/>
  </w:style>
  <w:style w:type="character" w:customStyle="1" w:styleId="Heading5Char">
    <w:name w:val="Heading 5 Char"/>
    <w:link w:val="Heading5"/>
    <w:uiPriority w:val="9"/>
    <w:rsid w:val="00B247CC"/>
    <w:rPr>
      <w:lang w:eastAsia="en-US"/>
    </w:rPr>
  </w:style>
  <w:style w:type="character" w:customStyle="1" w:styleId="categorydata">
    <w:name w:val="category_data"/>
    <w:rsid w:val="00B247CC"/>
  </w:style>
  <w:style w:type="paragraph" w:customStyle="1" w:styleId="listparagraph">
    <w:name w:val="listparagraph"/>
    <w:basedOn w:val="Normal"/>
    <w:rsid w:val="00B247CC"/>
    <w:pPr>
      <w:suppressAutoHyphens w:val="0"/>
      <w:spacing w:before="100" w:beforeAutospacing="1" w:after="100" w:afterAutospacing="1" w:line="240" w:lineRule="auto"/>
    </w:pPr>
    <w:rPr>
      <w:sz w:val="24"/>
      <w:szCs w:val="24"/>
      <w:lang w:eastAsia="en-GB"/>
    </w:rPr>
  </w:style>
  <w:style w:type="paragraph" w:styleId="ListParagraph0">
    <w:name w:val="List Paragraph"/>
    <w:basedOn w:val="Normal"/>
    <w:uiPriority w:val="99"/>
    <w:qFormat/>
    <w:rsid w:val="00B247CC"/>
    <w:pPr>
      <w:suppressAutoHyphens w:val="0"/>
      <w:spacing w:line="276" w:lineRule="auto"/>
      <w:ind w:left="720"/>
      <w:contextualSpacing/>
    </w:pPr>
    <w:rPr>
      <w:sz w:val="24"/>
      <w:szCs w:val="24"/>
      <w:lang w:val="fr-FR"/>
    </w:rPr>
  </w:style>
  <w:style w:type="paragraph" w:customStyle="1" w:styleId="statsnumber">
    <w:name w:val="statsnumber"/>
    <w:basedOn w:val="Normal"/>
    <w:rsid w:val="00B247CC"/>
    <w:pPr>
      <w:suppressAutoHyphens w:val="0"/>
      <w:spacing w:before="100" w:beforeAutospacing="1" w:after="100" w:afterAutospacing="1" w:line="240" w:lineRule="auto"/>
    </w:pPr>
    <w:rPr>
      <w:sz w:val="24"/>
      <w:szCs w:val="24"/>
      <w:lang w:eastAsia="en-GB"/>
    </w:rPr>
  </w:style>
  <w:style w:type="paragraph" w:styleId="HTMLPreformatted">
    <w:name w:val="HTML Preformatted"/>
    <w:basedOn w:val="Normal"/>
    <w:link w:val="HTMLPreformattedChar"/>
    <w:uiPriority w:val="99"/>
    <w:unhideWhenUsed/>
    <w:rsid w:val="00B2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link w:val="HTMLPreformatted"/>
    <w:uiPriority w:val="99"/>
    <w:rsid w:val="00B247CC"/>
    <w:rPr>
      <w:rFonts w:ascii="Courier New" w:hAnsi="Courier New" w:cs="Courier New"/>
    </w:rPr>
  </w:style>
  <w:style w:type="paragraph" w:styleId="Revision">
    <w:name w:val="Revision"/>
    <w:hidden/>
    <w:uiPriority w:val="71"/>
    <w:rsid w:val="001B2C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1683">
      <w:bodyDiv w:val="1"/>
      <w:marLeft w:val="0"/>
      <w:marRight w:val="0"/>
      <w:marTop w:val="0"/>
      <w:marBottom w:val="0"/>
      <w:divBdr>
        <w:top w:val="none" w:sz="0" w:space="0" w:color="auto"/>
        <w:left w:val="none" w:sz="0" w:space="0" w:color="auto"/>
        <w:bottom w:val="none" w:sz="0" w:space="0" w:color="auto"/>
        <w:right w:val="none" w:sz="0" w:space="0" w:color="auto"/>
      </w:divBdr>
    </w:div>
    <w:div w:id="515385599">
      <w:bodyDiv w:val="1"/>
      <w:marLeft w:val="0"/>
      <w:marRight w:val="0"/>
      <w:marTop w:val="0"/>
      <w:marBottom w:val="0"/>
      <w:divBdr>
        <w:top w:val="none" w:sz="0" w:space="0" w:color="auto"/>
        <w:left w:val="none" w:sz="0" w:space="0" w:color="auto"/>
        <w:bottom w:val="none" w:sz="0" w:space="0" w:color="auto"/>
        <w:right w:val="none" w:sz="0" w:space="0" w:color="auto"/>
      </w:divBdr>
    </w:div>
    <w:div w:id="2127382260">
      <w:bodyDiv w:val="1"/>
      <w:marLeft w:val="0"/>
      <w:marRight w:val="0"/>
      <w:marTop w:val="0"/>
      <w:marBottom w:val="0"/>
      <w:divBdr>
        <w:top w:val="none" w:sz="0" w:space="0" w:color="auto"/>
        <w:left w:val="none" w:sz="0" w:space="0" w:color="auto"/>
        <w:bottom w:val="none" w:sz="0" w:space="0" w:color="auto"/>
        <w:right w:val="none" w:sz="0" w:space="0" w:color="auto"/>
      </w:divBdr>
      <w:divsChild>
        <w:div w:id="1677075068">
          <w:marLeft w:val="0"/>
          <w:marRight w:val="0"/>
          <w:marTop w:val="0"/>
          <w:marBottom w:val="0"/>
          <w:divBdr>
            <w:top w:val="none" w:sz="0" w:space="0" w:color="auto"/>
            <w:left w:val="none" w:sz="0" w:space="0" w:color="auto"/>
            <w:bottom w:val="none" w:sz="0" w:space="0" w:color="auto"/>
            <w:right w:val="none" w:sz="0" w:space="0" w:color="auto"/>
          </w:divBdr>
          <w:divsChild>
            <w:div w:id="1620454486">
              <w:marLeft w:val="-225"/>
              <w:marRight w:val="-225"/>
              <w:marTop w:val="0"/>
              <w:marBottom w:val="0"/>
              <w:divBdr>
                <w:top w:val="none" w:sz="0" w:space="0" w:color="auto"/>
                <w:left w:val="none" w:sz="0" w:space="0" w:color="auto"/>
                <w:bottom w:val="none" w:sz="0" w:space="0" w:color="auto"/>
                <w:right w:val="none" w:sz="0" w:space="0" w:color="auto"/>
              </w:divBdr>
              <w:divsChild>
                <w:div w:id="452404342">
                  <w:marLeft w:val="0"/>
                  <w:marRight w:val="0"/>
                  <w:marTop w:val="0"/>
                  <w:marBottom w:val="0"/>
                  <w:divBdr>
                    <w:top w:val="none" w:sz="0" w:space="0" w:color="auto"/>
                    <w:left w:val="none" w:sz="0" w:space="0" w:color="auto"/>
                    <w:bottom w:val="none" w:sz="0" w:space="0" w:color="auto"/>
                    <w:right w:val="none" w:sz="0" w:space="0" w:color="auto"/>
                  </w:divBdr>
                  <w:divsChild>
                    <w:div w:id="926495118">
                      <w:marLeft w:val="0"/>
                      <w:marRight w:val="0"/>
                      <w:marTop w:val="0"/>
                      <w:marBottom w:val="0"/>
                      <w:divBdr>
                        <w:top w:val="none" w:sz="0" w:space="0" w:color="auto"/>
                        <w:left w:val="none" w:sz="0" w:space="0" w:color="auto"/>
                        <w:bottom w:val="none" w:sz="0" w:space="0" w:color="auto"/>
                        <w:right w:val="none" w:sz="0" w:space="0" w:color="auto"/>
                      </w:divBdr>
                      <w:divsChild>
                        <w:div w:id="4516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05705">
          <w:marLeft w:val="0"/>
          <w:marRight w:val="0"/>
          <w:marTop w:val="0"/>
          <w:marBottom w:val="0"/>
          <w:divBdr>
            <w:top w:val="none" w:sz="0" w:space="0" w:color="auto"/>
            <w:left w:val="none" w:sz="0" w:space="0" w:color="auto"/>
            <w:bottom w:val="none" w:sz="0" w:space="0" w:color="auto"/>
            <w:right w:val="none" w:sz="0" w:space="0" w:color="auto"/>
          </w:divBdr>
          <w:divsChild>
            <w:div w:id="470442140">
              <w:marLeft w:val="0"/>
              <w:marRight w:val="0"/>
              <w:marTop w:val="0"/>
              <w:marBottom w:val="0"/>
              <w:divBdr>
                <w:top w:val="none" w:sz="0" w:space="0" w:color="auto"/>
                <w:left w:val="none" w:sz="0" w:space="0" w:color="auto"/>
                <w:bottom w:val="none" w:sz="0" w:space="0" w:color="auto"/>
                <w:right w:val="none" w:sz="0" w:space="0" w:color="auto"/>
              </w:divBdr>
              <w:divsChild>
                <w:div w:id="2066903195">
                  <w:marLeft w:val="-225"/>
                  <w:marRight w:val="-225"/>
                  <w:marTop w:val="0"/>
                  <w:marBottom w:val="0"/>
                  <w:divBdr>
                    <w:top w:val="none" w:sz="0" w:space="0" w:color="auto"/>
                    <w:left w:val="none" w:sz="0" w:space="0" w:color="auto"/>
                    <w:bottom w:val="none" w:sz="0" w:space="0" w:color="auto"/>
                    <w:right w:val="none" w:sz="0" w:space="0" w:color="auto"/>
                  </w:divBdr>
                  <w:divsChild>
                    <w:div w:id="20305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stat-niger.org/statistique/file/Affiches_Depliants/Nigerenchiffres2014def.pdf" TargetMode="External"/><Relationship Id="rId1" Type="http://schemas.openxmlformats.org/officeDocument/2006/relationships/hyperlink" Target="file:///C:/Users/ISomova/AppData/Local/ISomova/AppData/Local/AppData/Local/Temp/notes7E826E/www.devinfo.info/mdg5b/profiles/files/profiles/4/Child_Marriage_Country_Profile_AFRNER_Nig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608FAE-C5C0-4844-8FB2-27735536CDE9}"/>
</file>

<file path=customXml/itemProps2.xml><?xml version="1.0" encoding="utf-8"?>
<ds:datastoreItem xmlns:ds="http://schemas.openxmlformats.org/officeDocument/2006/customXml" ds:itemID="{C1496208-14F9-4775-894E-150E2E97A719}"/>
</file>

<file path=customXml/itemProps3.xml><?xml version="1.0" encoding="utf-8"?>
<ds:datastoreItem xmlns:ds="http://schemas.openxmlformats.org/officeDocument/2006/customXml" ds:itemID="{A3280172-2BCE-40D1-8E17-83D1AA563794}"/>
</file>

<file path=customXml/itemProps4.xml><?xml version="1.0" encoding="utf-8"?>
<ds:datastoreItem xmlns:ds="http://schemas.openxmlformats.org/officeDocument/2006/customXml" ds:itemID="{EEEDC612-447A-4652-9DEB-F316D3BD861C}"/>
</file>

<file path=docProps/app.xml><?xml version="1.0" encoding="utf-8"?>
<Properties xmlns="http://schemas.openxmlformats.org/officeDocument/2006/extended-properties" xmlns:vt="http://schemas.openxmlformats.org/officeDocument/2006/docPropsVTypes">
  <Template>Normal</Template>
  <TotalTime>1</TotalTime>
  <Pages>22</Pages>
  <Words>9531</Words>
  <Characters>54327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63731</CharactersWithSpaces>
  <SharedDoc>false</SharedDoc>
  <HLinks>
    <vt:vector size="12" baseType="variant">
      <vt:variant>
        <vt:i4>3997784</vt:i4>
      </vt:variant>
      <vt:variant>
        <vt:i4>3</vt:i4>
      </vt:variant>
      <vt:variant>
        <vt:i4>0</vt:i4>
      </vt:variant>
      <vt:variant>
        <vt:i4>5</vt:i4>
      </vt:variant>
      <vt:variant>
        <vt:lpwstr>http://www.stat-niger.org/statistique/file/Affiches_Depliants/Nigerenchiffres2014def.pdf</vt:lpwstr>
      </vt:variant>
      <vt:variant>
        <vt:lpwstr/>
      </vt:variant>
      <vt:variant>
        <vt:i4>589882</vt:i4>
      </vt:variant>
      <vt:variant>
        <vt:i4>0</vt:i4>
      </vt:variant>
      <vt:variant>
        <vt:i4>0</vt:i4>
      </vt:variant>
      <vt:variant>
        <vt:i4>5</vt:i4>
      </vt:variant>
      <vt:variant>
        <vt:lpwstr>../../ISomova/AppData/Local/AppData/Local/Temp/notes7E826E/www.devinfo.info%0b/mdg5b/profiles/files/profiles/4/Child_Marriage_Country_Profile_AFRNER_Niger.pdf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contemporary forms of slavery, including its causes and consequences, Urmila Bhoola, Addendum - Mission to the Niger in English</dc:title>
  <dc:creator>default</dc:creator>
  <cp:lastModifiedBy>Valeriano De Castro</cp:lastModifiedBy>
  <cp:revision>2</cp:revision>
  <cp:lastPrinted>2015-08-13T06:02:00Z</cp:lastPrinted>
  <dcterms:created xsi:type="dcterms:W3CDTF">2015-09-09T08:35:00Z</dcterms:created>
  <dcterms:modified xsi:type="dcterms:W3CDTF">2015-09-09T08:35:00Z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31300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