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A" w:rsidRDefault="00DA391A" w:rsidP="00DA391A">
      <w:pPr>
        <w:jc w:val="center"/>
        <w:rPr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Brasil deve garantir justiça para a defensora de direitos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pt-BR"/>
        </w:rPr>
        <w:t> </w:t>
      </w:r>
      <w:r>
        <w:rPr>
          <w:rStyle w:val="spelle"/>
          <w:rFonts w:ascii="Arial" w:hAnsi="Arial" w:cs="Arial"/>
          <w:b/>
          <w:bCs/>
          <w:color w:val="000000"/>
          <w:sz w:val="28"/>
          <w:szCs w:val="28"/>
          <w:lang w:val="pt-BR"/>
        </w:rPr>
        <w:t>Marielle</w:t>
      </w:r>
      <w:r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Franco, morta há um ano, dizem relatores da ONU e da CIDH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GENEBRA / WASHINGTON DC (14 de março de 2019) - O Brasil deve garantir que os assassinos da defensora de direitos humanos e vereadora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  <w:r>
        <w:rPr>
          <w:rStyle w:val="spelle"/>
          <w:rFonts w:ascii="Arial" w:hAnsi="Arial" w:cs="Arial"/>
          <w:color w:val="000000"/>
          <w:sz w:val="24"/>
          <w:szCs w:val="24"/>
          <w:lang w:val="pt-BR"/>
        </w:rPr>
        <w:t>Marielle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  <w:r>
        <w:rPr>
          <w:rFonts w:ascii="Arial" w:hAnsi="Arial" w:cs="Arial"/>
          <w:color w:val="000000"/>
          <w:sz w:val="24"/>
          <w:szCs w:val="24"/>
          <w:lang w:val="pt-BR"/>
        </w:rPr>
        <w:t>Franco sejam levados à justiça, diz um grupo de relatores de direitos humanos * no aniversário de sua morte.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Style w:val="spelle"/>
          <w:rFonts w:ascii="Arial" w:hAnsi="Arial" w:cs="Arial"/>
          <w:color w:val="000000"/>
          <w:sz w:val="24"/>
          <w:szCs w:val="24"/>
          <w:lang w:val="pt-BR"/>
        </w:rPr>
        <w:t>Marielle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  <w:r>
        <w:rPr>
          <w:rFonts w:ascii="Arial" w:hAnsi="Arial" w:cs="Arial"/>
          <w:color w:val="000000"/>
          <w:sz w:val="24"/>
          <w:szCs w:val="24"/>
          <w:lang w:val="pt-BR"/>
        </w:rPr>
        <w:t>Franco e seu motorista Anderson Gomes foram mortos a tiros em seu carro no dia 14 de março de 2018, quando retornavam de um evento público. Dois ex-policiais suspeitos de participar do assassinato foram presos no dia 12 de março de 2019.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“O assassinato de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  <w:r>
        <w:rPr>
          <w:rStyle w:val="spelle"/>
          <w:rFonts w:ascii="Arial" w:hAnsi="Arial" w:cs="Arial"/>
          <w:color w:val="000000"/>
          <w:sz w:val="24"/>
          <w:szCs w:val="24"/>
          <w:lang w:val="pt-BR"/>
        </w:rPr>
        <w:t>Marielle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  <w:r>
        <w:rPr>
          <w:rFonts w:ascii="Arial" w:hAnsi="Arial" w:cs="Arial"/>
          <w:color w:val="000000"/>
          <w:sz w:val="24"/>
          <w:szCs w:val="24"/>
          <w:lang w:val="pt-BR"/>
        </w:rPr>
        <w:t>Franco é um ataque ao coração de uma sociedade democrática e um caso emblemático das ameaças enfrentadas pelos defensores de direitos humanos no Brasil”, disseram os especialistas da ONU e da Comissão Interamericana de Direitos Humanos.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"Se o Estado não fizer justiça neste caso, enviará uma mensagem alarmante aos defensores de direitos humanos, em particular àqueles que enfrentam ameaças e ataques."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“</w:t>
      </w:r>
      <w:r>
        <w:rPr>
          <w:rStyle w:val="spelle"/>
          <w:rFonts w:ascii="Arial" w:hAnsi="Arial" w:cs="Arial"/>
          <w:color w:val="000000"/>
          <w:sz w:val="24"/>
          <w:szCs w:val="24"/>
          <w:lang w:val="pt-BR"/>
        </w:rPr>
        <w:t>Marielle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  <w:r>
        <w:rPr>
          <w:rFonts w:ascii="Arial" w:hAnsi="Arial" w:cs="Arial"/>
          <w:color w:val="000000"/>
          <w:sz w:val="24"/>
          <w:szCs w:val="24"/>
          <w:lang w:val="pt-BR"/>
        </w:rPr>
        <w:t>foi uma fonte de esperança e inspiração no Rio de Janeiro e em outros lugares. Ela trabalhou incansavelmente para promover os direitos das mulheres, a igualdade racial e os direitos das pessoas LGBTI.”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A Sra. Franco também fez campanha em nome de pessoas afrodescendentes e jovens em áreas urbanas. Ela denunciou o uso excessivo da força pelos agentes militares e as ações das milícias que operam no Rio de Janeiro.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br/>
        <w:t>“Reconhecemos o trabalho realizado pelos investigadores da polícia e promotores bem como o progresso concreto feito nos últimos dias, mas é preciso fazer mais para esclarecer os motivos do ataque e descobrir quem está por trás dele. O Brasil não deve seguir o caminho da impunidade”, disseram os relatores.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“O Estado tem a obrigação de garantir uma investigação completa, independente e imparcial sobre esses assassinatos. Instamos o Brasil a concluir a investigação o quanto antes, levando os responsáveis intelectuais e materiais à justiça e oferecendo reparação e indenização às famílias.”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FIM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color w:val="000000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pt-BR"/>
        </w:rPr>
        <w:t>Note: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Informações adicionais foram submetidas pelo Governo em relação à investigação em curso, incluindo acusações apresentadas contra dois supostos perpetradores e planos para compensar financeiramente as famílias.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(*) Relatores das Nações Unidas: Sr.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Michal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Balcerzak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(Polônia), Presidente do Grupo de Trabalho de Especialistas sobre os Afrodescendentes; Sra. Agnes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Callamard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(França), Relatora Especial sobre Execuções Extrajudiciais, Sumárias ou Arbitrárias; Sr. David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Kaye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(EUA), Relator Especial sobre a Promoção e Proteção do Direito à Liberdade de Opinião e Expressão; Sr.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Clément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Nyaletsossi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Voule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 xml:space="preserve">(Togo), Relator Especial sobre os Direitos à Liberdade de Reunião 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lastRenderedPageBreak/>
        <w:t>Pacífica e de Associação; Sr. Michel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Forst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(França), Relator Especial sobre a Situação dos Defensores dos Direitos Humanos; Sr. Philip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Alston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(Austrália), Relator Especial sobre Pobreza Extrema e Direitos Humanos; Sra. E.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TendayiAchiume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(Zâmbia), Relatora Especial sobre Formas Contemporâneas de Racismo, Discriminação Racial, Xenofobia e Intolerância Correlata; Sra.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Dubravka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Šimonović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(Croácia), Relatora Especial sobre a Violência contra as Mulheres, suas Causas e Consequências; Sra. Ivana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Radačić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(Croácia), Presidente do Grupo de Trabalho sobre a Questão da Discriminação contra as Mulheres na Lei e na Prática; Sr. Victor Madrigal-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Borloz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(Costa Rica), Especialista Independente em Proteção contra a Violência e Discriminação baseada na Orientação Sexual e Identidade de Gênero; Sra.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Leilani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Farha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(Canadá), Relatora Especial sobre Habitação Adequada como um componente do Direito a um Padrão de Vida Adequado, e sobre o Direito à Não-Discriminação neste Contexto; Especialistas da Comissão Interamericana de Direitos Humanos: Esmeralda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Arosemena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de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Troitiño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, Presidenta da CIDH: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AntoniaUrrejola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, Segunda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Vice-Presidenta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da CIDH e Relatora de país para o Brasil; Sr. Francisco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  <w:r>
        <w:rPr>
          <w:rStyle w:val="spelle"/>
          <w:rFonts w:ascii="Arial" w:hAnsi="Arial" w:cs="Arial"/>
          <w:i/>
          <w:iCs/>
          <w:color w:val="000000"/>
          <w:sz w:val="20"/>
          <w:szCs w:val="20"/>
          <w:lang w:val="pt-BR"/>
        </w:rPr>
        <w:t>Eguiguren</w:t>
      </w: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, Relator sobre os Defensores dos Direitos Humanos.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pt-BR"/>
        </w:rPr>
        <w:t> </w:t>
      </w:r>
    </w:p>
    <w:p w:rsidR="00DA391A" w:rsidRDefault="00DA391A" w:rsidP="00DA391A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DA391A" w:rsidRDefault="00DA391A" w:rsidP="00DA391A">
      <w:pPr>
        <w:rPr>
          <w:lang w:val="en-US"/>
        </w:rPr>
      </w:pPr>
    </w:p>
    <w:p w:rsidR="00DA391A" w:rsidRDefault="00DA391A" w:rsidP="00DA391A">
      <w:pPr>
        <w:rPr>
          <w:lang w:val="en-US"/>
        </w:rPr>
      </w:pPr>
    </w:p>
    <w:p w:rsidR="00DA391A" w:rsidRPr="00DA391A" w:rsidRDefault="00DA391A" w:rsidP="00DA391A"/>
    <w:p w:rsidR="001A690B" w:rsidRPr="00DA391A" w:rsidRDefault="00DA391A" w:rsidP="00DA391A">
      <w:bookmarkStart w:id="0" w:name="_GoBack"/>
      <w:bookmarkEnd w:id="0"/>
    </w:p>
    <w:sectPr w:rsidR="001A690B" w:rsidRPr="00DA3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63"/>
    <w:rsid w:val="000C009C"/>
    <w:rsid w:val="00197670"/>
    <w:rsid w:val="003A0643"/>
    <w:rsid w:val="005D68A2"/>
    <w:rsid w:val="008117A6"/>
    <w:rsid w:val="00864A9E"/>
    <w:rsid w:val="00893A63"/>
    <w:rsid w:val="008A743F"/>
    <w:rsid w:val="009E6EFD"/>
    <w:rsid w:val="00D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C6C21-4860-46AB-8AB2-D22881F9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EFD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8A743F"/>
    <w:pPr>
      <w:spacing w:before="100" w:beforeAutospacing="1" w:after="100" w:afterAutospacing="1"/>
    </w:pPr>
    <w:rPr>
      <w:lang w:eastAsia="en-GB"/>
    </w:rPr>
  </w:style>
  <w:style w:type="paragraph" w:customStyle="1" w:styleId="body0">
    <w:name w:val="body0"/>
    <w:basedOn w:val="Normal"/>
    <w:rsid w:val="008A743F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8A743F"/>
  </w:style>
  <w:style w:type="character" w:customStyle="1" w:styleId="hyperlink10">
    <w:name w:val="hyperlink10"/>
    <w:basedOn w:val="DefaultParagraphFont"/>
    <w:rsid w:val="008A743F"/>
  </w:style>
  <w:style w:type="character" w:customStyle="1" w:styleId="hyperlink00">
    <w:name w:val="hyperlink00"/>
    <w:basedOn w:val="DefaultParagraphFont"/>
    <w:rsid w:val="008A743F"/>
  </w:style>
  <w:style w:type="character" w:customStyle="1" w:styleId="hyperlink20">
    <w:name w:val="hyperlink20"/>
    <w:basedOn w:val="DefaultParagraphFont"/>
    <w:rsid w:val="008A743F"/>
  </w:style>
  <w:style w:type="character" w:customStyle="1" w:styleId="none0">
    <w:name w:val="none0"/>
    <w:basedOn w:val="DefaultParagraphFont"/>
    <w:rsid w:val="008A743F"/>
  </w:style>
  <w:style w:type="character" w:customStyle="1" w:styleId="hyperlink30">
    <w:name w:val="hyperlink30"/>
    <w:basedOn w:val="DefaultParagraphFont"/>
    <w:rsid w:val="008A743F"/>
  </w:style>
  <w:style w:type="character" w:customStyle="1" w:styleId="ilfuvd">
    <w:name w:val="ilfuvd"/>
    <w:basedOn w:val="DefaultParagraphFont"/>
    <w:rsid w:val="000C009C"/>
  </w:style>
  <w:style w:type="paragraph" w:styleId="ListParagraph">
    <w:name w:val="List Paragraph"/>
    <w:basedOn w:val="Normal"/>
    <w:uiPriority w:val="34"/>
    <w:qFormat/>
    <w:rsid w:val="00197670"/>
    <w:pPr>
      <w:spacing w:after="160" w:line="252" w:lineRule="auto"/>
      <w:ind w:left="720"/>
      <w:contextualSpacing/>
    </w:pPr>
    <w:rPr>
      <w:lang w:eastAsia="en-GB"/>
    </w:rPr>
  </w:style>
  <w:style w:type="character" w:customStyle="1" w:styleId="spelle">
    <w:name w:val="spelle"/>
    <w:basedOn w:val="DefaultParagraphFont"/>
    <w:rsid w:val="0019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24387A-A1C4-43B3-B94D-6B2333E7BAEA}"/>
</file>

<file path=customXml/itemProps2.xml><?xml version="1.0" encoding="utf-8"?>
<ds:datastoreItem xmlns:ds="http://schemas.openxmlformats.org/officeDocument/2006/customXml" ds:itemID="{8CF9B52A-71D8-4058-B259-767497B940FE}"/>
</file>

<file path=customXml/itemProps3.xml><?xml version="1.0" encoding="utf-8"?>
<ds:datastoreItem xmlns:ds="http://schemas.openxmlformats.org/officeDocument/2006/customXml" ds:itemID="{0A853508-B00A-4D3D-83B9-882320A74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Brasil_PR_14 March 2019_Portuguese</dc:title>
  <dc:subject/>
  <dc:creator>ZAPATA Miriam</dc:creator>
  <cp:keywords/>
  <dc:description/>
  <cp:lastModifiedBy>ZAPATA Miriam</cp:lastModifiedBy>
  <cp:revision>1</cp:revision>
  <dcterms:created xsi:type="dcterms:W3CDTF">2019-03-14T08:53:00Z</dcterms:created>
  <dcterms:modified xsi:type="dcterms:W3CDTF">2019-03-14T15:49:00Z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