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041B" w14:textId="77777777" w:rsidR="00695849" w:rsidRPr="00F613D7" w:rsidRDefault="00695849" w:rsidP="00393548">
      <w:pPr>
        <w:pStyle w:val="Title"/>
        <w:spacing w:line="360" w:lineRule="auto"/>
        <w:jc w:val="both"/>
        <w:rPr>
          <w:rFonts w:ascii="Times New Roman" w:hAnsi="Times New Roman"/>
          <w:b w:val="0"/>
          <w:bCs w:val="0"/>
          <w:lang w:val="en-GB"/>
        </w:rPr>
      </w:pPr>
    </w:p>
    <w:p w14:paraId="65396CAD" w14:textId="77777777" w:rsidR="00695849" w:rsidRPr="00F613D7" w:rsidRDefault="00695849" w:rsidP="00393548">
      <w:pPr>
        <w:pStyle w:val="Title"/>
        <w:spacing w:line="360" w:lineRule="auto"/>
        <w:jc w:val="right"/>
        <w:rPr>
          <w:rFonts w:ascii="Times New Roman" w:hAnsi="Times New Roman"/>
          <w:bCs w:val="0"/>
          <w:u w:val="single"/>
          <w:lang w:val="en-GB"/>
        </w:rPr>
      </w:pPr>
      <w:r w:rsidRPr="00F613D7">
        <w:rPr>
          <w:rFonts w:ascii="Times New Roman" w:hAnsi="Times New Roman"/>
          <w:bCs w:val="0"/>
          <w:u w:val="single"/>
          <w:lang w:val="en-GB"/>
        </w:rPr>
        <w:t>CHECK AGAINST DELIVERY</w:t>
      </w:r>
    </w:p>
    <w:p w14:paraId="670B2620" w14:textId="77777777" w:rsidR="00695849" w:rsidRPr="00F613D7" w:rsidRDefault="00695849" w:rsidP="00393548">
      <w:pPr>
        <w:pStyle w:val="Title"/>
        <w:spacing w:line="360" w:lineRule="auto"/>
        <w:jc w:val="both"/>
        <w:rPr>
          <w:rFonts w:ascii="Times New Roman" w:hAnsi="Times New Roman"/>
          <w:lang w:val="en-GB"/>
        </w:rPr>
      </w:pPr>
    </w:p>
    <w:p w14:paraId="31C28E70" w14:textId="77777777" w:rsidR="00695849" w:rsidRPr="00F613D7" w:rsidRDefault="00695849" w:rsidP="00393548">
      <w:pPr>
        <w:pStyle w:val="Title"/>
        <w:spacing w:line="360" w:lineRule="auto"/>
        <w:jc w:val="both"/>
        <w:rPr>
          <w:rFonts w:ascii="Times New Roman" w:hAnsi="Times New Roman"/>
          <w:lang w:val="en-GB"/>
        </w:rPr>
      </w:pPr>
    </w:p>
    <w:p w14:paraId="0FDF3F59" w14:textId="77777777" w:rsidR="00695849" w:rsidRPr="00F613D7" w:rsidRDefault="009B2ECA" w:rsidP="00393548">
      <w:pPr>
        <w:pStyle w:val="Title"/>
        <w:spacing w:line="360" w:lineRule="auto"/>
        <w:jc w:val="both"/>
        <w:rPr>
          <w:rFonts w:ascii="Times New Roman" w:hAnsi="Times New Roman"/>
          <w:lang w:val="en-GB"/>
        </w:rPr>
      </w:pPr>
      <w:r w:rsidRPr="00F613D7">
        <w:rPr>
          <w:rFonts w:ascii="Times New Roman" w:hAnsi="Times New Roman"/>
          <w:noProof/>
          <w:lang w:val="en-GB" w:eastAsia="en-GB"/>
        </w:rPr>
        <w:drawing>
          <wp:anchor distT="0" distB="0" distL="114300" distR="114300" simplePos="0" relativeHeight="251657728" behindDoc="0" locked="0" layoutInCell="1" allowOverlap="1" wp14:anchorId="2B00A5B0" wp14:editId="52E12980">
            <wp:simplePos x="0" y="0"/>
            <wp:positionH relativeFrom="margin">
              <wp:align>center</wp:align>
            </wp:positionH>
            <wp:positionV relativeFrom="paragraph">
              <wp:posOffset>125095</wp:posOffset>
            </wp:positionV>
            <wp:extent cx="1114425" cy="1028700"/>
            <wp:effectExtent l="19050" t="0" r="9525" b="0"/>
            <wp:wrapTight wrapText="right">
              <wp:wrapPolygon edited="0">
                <wp:start x="-369" y="1200"/>
                <wp:lineTo x="-369" y="20000"/>
                <wp:lineTo x="21785" y="20000"/>
                <wp:lineTo x="21785" y="1200"/>
                <wp:lineTo x="-369" y="12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5427" t="-7465" r="-246" b="-7465"/>
                    <a:stretch>
                      <a:fillRect/>
                    </a:stretch>
                  </pic:blipFill>
                  <pic:spPr bwMode="auto">
                    <a:xfrm>
                      <a:off x="0" y="0"/>
                      <a:ext cx="1114425" cy="1028700"/>
                    </a:xfrm>
                    <a:prstGeom prst="rect">
                      <a:avLst/>
                    </a:prstGeom>
                    <a:noFill/>
                  </pic:spPr>
                </pic:pic>
              </a:graphicData>
            </a:graphic>
          </wp:anchor>
        </w:drawing>
      </w:r>
    </w:p>
    <w:p w14:paraId="028DF8F3" w14:textId="77777777" w:rsidR="00695849" w:rsidRPr="00F613D7" w:rsidRDefault="00695849" w:rsidP="00393548">
      <w:pPr>
        <w:pStyle w:val="Title"/>
        <w:spacing w:line="360" w:lineRule="auto"/>
        <w:jc w:val="both"/>
        <w:rPr>
          <w:rFonts w:ascii="Times New Roman" w:hAnsi="Times New Roman"/>
          <w:lang w:val="en-GB"/>
        </w:rPr>
      </w:pPr>
    </w:p>
    <w:p w14:paraId="1B943DEC" w14:textId="77777777" w:rsidR="00695849" w:rsidRPr="00F613D7" w:rsidRDefault="00695849" w:rsidP="00393548">
      <w:pPr>
        <w:pStyle w:val="BodyText"/>
        <w:spacing w:line="360" w:lineRule="auto"/>
        <w:jc w:val="both"/>
        <w:rPr>
          <w:rFonts w:ascii="Times New Roman" w:hAnsi="Times New Roman"/>
          <w:b/>
          <w:lang w:val="en-GB"/>
        </w:rPr>
      </w:pPr>
    </w:p>
    <w:p w14:paraId="211850B1" w14:textId="77777777" w:rsidR="00695849" w:rsidRPr="00F613D7" w:rsidRDefault="00695849" w:rsidP="00393548">
      <w:pPr>
        <w:pStyle w:val="BodyText"/>
        <w:spacing w:line="360" w:lineRule="auto"/>
        <w:jc w:val="both"/>
        <w:rPr>
          <w:rFonts w:ascii="Times New Roman" w:hAnsi="Times New Roman"/>
          <w:b/>
          <w:lang w:val="en-GB"/>
        </w:rPr>
      </w:pPr>
    </w:p>
    <w:p w14:paraId="3CDC6B7F" w14:textId="77777777" w:rsidR="00695849" w:rsidRPr="00F613D7" w:rsidRDefault="00695849" w:rsidP="00393548">
      <w:pPr>
        <w:pStyle w:val="BodyText"/>
        <w:spacing w:line="360" w:lineRule="auto"/>
        <w:jc w:val="both"/>
        <w:rPr>
          <w:rFonts w:ascii="Times New Roman" w:hAnsi="Times New Roman"/>
          <w:b/>
          <w:lang w:val="en-GB"/>
        </w:rPr>
      </w:pPr>
    </w:p>
    <w:p w14:paraId="6F14AEC4" w14:textId="77777777" w:rsidR="00695849" w:rsidRPr="00F613D7" w:rsidRDefault="00695849" w:rsidP="00393548">
      <w:pPr>
        <w:pStyle w:val="BodyText"/>
        <w:spacing w:line="360" w:lineRule="auto"/>
        <w:jc w:val="both"/>
        <w:rPr>
          <w:rFonts w:ascii="Times New Roman" w:hAnsi="Times New Roman"/>
          <w:b/>
          <w:lang w:val="en-GB"/>
        </w:rPr>
      </w:pPr>
    </w:p>
    <w:p w14:paraId="078187EC" w14:textId="77777777" w:rsidR="00695849" w:rsidRPr="00F613D7" w:rsidRDefault="00695849" w:rsidP="00393548">
      <w:pPr>
        <w:pStyle w:val="BodyText"/>
        <w:spacing w:line="360" w:lineRule="auto"/>
        <w:rPr>
          <w:rFonts w:ascii="Times New Roman" w:hAnsi="Times New Roman"/>
          <w:b/>
          <w:lang w:val="en-GB"/>
        </w:rPr>
      </w:pPr>
    </w:p>
    <w:p w14:paraId="0F481FCF" w14:textId="77777777" w:rsidR="00695849" w:rsidRPr="00F613D7" w:rsidRDefault="00695849" w:rsidP="00393548">
      <w:pPr>
        <w:pStyle w:val="BodyText"/>
        <w:spacing w:line="360" w:lineRule="auto"/>
        <w:jc w:val="both"/>
        <w:rPr>
          <w:rFonts w:ascii="Times New Roman" w:hAnsi="Times New Roman"/>
          <w:b/>
          <w:lang w:val="en-GB"/>
        </w:rPr>
      </w:pPr>
    </w:p>
    <w:p w14:paraId="5CF90F14" w14:textId="77777777" w:rsidR="001F2206" w:rsidRPr="00F613D7" w:rsidRDefault="001F2206" w:rsidP="00393548">
      <w:pPr>
        <w:spacing w:after="200" w:line="360" w:lineRule="auto"/>
        <w:jc w:val="center"/>
        <w:rPr>
          <w:rFonts w:eastAsia="Calibri"/>
          <w:b/>
          <w:lang w:val="en-GB"/>
        </w:rPr>
      </w:pPr>
      <w:r w:rsidRPr="00F613D7">
        <w:rPr>
          <w:rFonts w:eastAsia="Calibri"/>
          <w:b/>
          <w:lang w:val="en-GB"/>
        </w:rPr>
        <w:t xml:space="preserve">Statement by </w:t>
      </w:r>
      <w:r w:rsidR="00035E3A">
        <w:rPr>
          <w:rStyle w:val="Strong"/>
          <w:rFonts w:cs="Arial"/>
          <w:lang w:val="en-GB"/>
        </w:rPr>
        <w:t xml:space="preserve">Michael </w:t>
      </w:r>
      <w:proofErr w:type="spellStart"/>
      <w:r w:rsidR="00035E3A">
        <w:rPr>
          <w:rStyle w:val="Strong"/>
          <w:rFonts w:cs="Arial"/>
          <w:lang w:val="en-GB"/>
        </w:rPr>
        <w:t>Addo</w:t>
      </w:r>
      <w:proofErr w:type="spellEnd"/>
    </w:p>
    <w:p w14:paraId="59C46C06" w14:textId="77777777" w:rsidR="001F2206" w:rsidRPr="00F613D7" w:rsidRDefault="00035E3A" w:rsidP="00393548">
      <w:pPr>
        <w:pStyle w:val="Heading2"/>
        <w:spacing w:line="360" w:lineRule="auto"/>
        <w:jc w:val="center"/>
        <w:rPr>
          <w:rFonts w:ascii="Times New Roman" w:eastAsia="Calibri" w:hAnsi="Times New Roman" w:cs="Times New Roman"/>
          <w:i w:val="0"/>
          <w:sz w:val="24"/>
          <w:szCs w:val="24"/>
          <w:lang w:val="en-GB"/>
        </w:rPr>
      </w:pPr>
      <w:r>
        <w:rPr>
          <w:rFonts w:ascii="Times New Roman" w:eastAsia="Calibri" w:hAnsi="Times New Roman" w:cs="Times New Roman"/>
          <w:i w:val="0"/>
          <w:sz w:val="24"/>
          <w:szCs w:val="24"/>
          <w:lang w:val="en-GB"/>
        </w:rPr>
        <w:t>Member of Joint Working Group of the Addis Ababa Roadmap and of the UN Working Group on business and human rights</w:t>
      </w:r>
    </w:p>
    <w:p w14:paraId="5F710263" w14:textId="77777777" w:rsidR="00C93831" w:rsidRPr="00F613D7" w:rsidRDefault="00C93831" w:rsidP="00393548">
      <w:pPr>
        <w:spacing w:line="360" w:lineRule="auto"/>
        <w:rPr>
          <w:lang w:val="en-GB" w:eastAsia="en-GB"/>
        </w:rPr>
      </w:pPr>
    </w:p>
    <w:p w14:paraId="0D757280" w14:textId="77777777" w:rsidR="001F2206" w:rsidRDefault="00035E3A" w:rsidP="00393548">
      <w:pPr>
        <w:spacing w:after="200" w:line="360" w:lineRule="auto"/>
        <w:jc w:val="center"/>
        <w:rPr>
          <w:rFonts w:eastAsia="Calibri"/>
          <w:b/>
          <w:lang w:val="en-GB"/>
        </w:rPr>
      </w:pPr>
      <w:r>
        <w:rPr>
          <w:rFonts w:eastAsia="Calibri"/>
          <w:b/>
          <w:lang w:val="en-GB"/>
        </w:rPr>
        <w:t>Workshop on regional arrangements for the promotion and protection of human rights</w:t>
      </w:r>
    </w:p>
    <w:p w14:paraId="6DB64681" w14:textId="77777777" w:rsidR="00035E3A" w:rsidRDefault="00035E3A" w:rsidP="00393548">
      <w:pPr>
        <w:spacing w:after="200" w:line="360" w:lineRule="auto"/>
        <w:jc w:val="center"/>
        <w:rPr>
          <w:rFonts w:eastAsia="Calibri"/>
          <w:b/>
          <w:lang w:val="en-GB"/>
        </w:rPr>
      </w:pPr>
      <w:r>
        <w:rPr>
          <w:rFonts w:eastAsia="Calibri"/>
          <w:b/>
          <w:lang w:val="en-GB"/>
        </w:rPr>
        <w:t>Geneva, 4 and 5 October 2016</w:t>
      </w:r>
    </w:p>
    <w:p w14:paraId="04BBB0F0" w14:textId="77777777" w:rsidR="006151F0" w:rsidRPr="00F613D7" w:rsidRDefault="006151F0" w:rsidP="00393548">
      <w:pPr>
        <w:spacing w:after="200" w:line="360" w:lineRule="auto"/>
        <w:jc w:val="center"/>
        <w:rPr>
          <w:rFonts w:eastAsia="Calibri"/>
          <w:b/>
          <w:lang w:val="en-GB"/>
        </w:rPr>
      </w:pPr>
    </w:p>
    <w:p w14:paraId="2F7F9439" w14:textId="77777777" w:rsidR="00695849" w:rsidRPr="00F613D7" w:rsidRDefault="00695849" w:rsidP="00393548">
      <w:pPr>
        <w:pStyle w:val="Title"/>
        <w:spacing w:line="360" w:lineRule="auto"/>
        <w:rPr>
          <w:rFonts w:ascii="Times New Roman" w:hAnsi="Times New Roman"/>
          <w:lang w:val="en-GB"/>
        </w:rPr>
      </w:pPr>
    </w:p>
    <w:p w14:paraId="4C66088D" w14:textId="77777777" w:rsidR="007F48AA" w:rsidRPr="00F613D7" w:rsidRDefault="007F48AA" w:rsidP="00393548">
      <w:pPr>
        <w:pStyle w:val="Title"/>
        <w:spacing w:line="360" w:lineRule="auto"/>
        <w:rPr>
          <w:rFonts w:ascii="Times New Roman" w:hAnsi="Times New Roman"/>
          <w:lang w:val="en-GB"/>
        </w:rPr>
      </w:pPr>
    </w:p>
    <w:p w14:paraId="0162EBC2" w14:textId="77777777" w:rsidR="007F48AA" w:rsidRPr="00F613D7" w:rsidRDefault="007F48AA" w:rsidP="00393548">
      <w:pPr>
        <w:pStyle w:val="Title"/>
        <w:spacing w:line="360" w:lineRule="auto"/>
        <w:rPr>
          <w:rFonts w:ascii="Times New Roman" w:hAnsi="Times New Roman"/>
          <w:lang w:val="en-GB"/>
        </w:rPr>
      </w:pPr>
    </w:p>
    <w:p w14:paraId="4AFB1F7B" w14:textId="77777777" w:rsidR="00C93831" w:rsidRPr="00F613D7" w:rsidRDefault="001F2206" w:rsidP="00393548">
      <w:pPr>
        <w:pStyle w:val="Title"/>
        <w:spacing w:line="360" w:lineRule="auto"/>
        <w:rPr>
          <w:rFonts w:ascii="Times New Roman" w:hAnsi="Times New Roman"/>
          <w:lang w:val="en-GB"/>
        </w:rPr>
      </w:pPr>
      <w:r w:rsidRPr="00F613D7">
        <w:rPr>
          <w:rFonts w:ascii="Times New Roman" w:hAnsi="Times New Roman"/>
          <w:lang w:val="en-GB"/>
        </w:rPr>
        <w:br w:type="page"/>
      </w:r>
    </w:p>
    <w:p w14:paraId="1EF39FC2" w14:textId="77777777" w:rsidR="00C93831" w:rsidRDefault="00035E3A" w:rsidP="00ED4045">
      <w:pPr>
        <w:suppressAutoHyphens/>
        <w:spacing w:after="240" w:line="360" w:lineRule="auto"/>
        <w:contextualSpacing/>
        <w:jc w:val="both"/>
        <w:rPr>
          <w:spacing w:val="4"/>
          <w:w w:val="103"/>
          <w:kern w:val="14"/>
          <w:lang w:val="en-GB"/>
        </w:rPr>
      </w:pPr>
      <w:r>
        <w:rPr>
          <w:spacing w:val="4"/>
          <w:w w:val="103"/>
          <w:kern w:val="14"/>
          <w:lang w:val="en-GB"/>
        </w:rPr>
        <w:lastRenderedPageBreak/>
        <w:t>Distinguished delegates,</w:t>
      </w:r>
    </w:p>
    <w:p w14:paraId="03448DE7" w14:textId="77777777" w:rsidR="00035E3A" w:rsidRPr="00F613D7" w:rsidRDefault="00035E3A" w:rsidP="00ED4045">
      <w:pPr>
        <w:suppressAutoHyphens/>
        <w:spacing w:after="240" w:line="360" w:lineRule="auto"/>
        <w:contextualSpacing/>
        <w:jc w:val="both"/>
        <w:rPr>
          <w:spacing w:val="4"/>
          <w:w w:val="103"/>
          <w:kern w:val="14"/>
          <w:lang w:val="en-GB"/>
        </w:rPr>
      </w:pPr>
      <w:r>
        <w:rPr>
          <w:spacing w:val="4"/>
          <w:w w:val="103"/>
          <w:kern w:val="14"/>
          <w:lang w:val="en-GB"/>
        </w:rPr>
        <w:t>Representatives of regional human rights mechanisms</w:t>
      </w:r>
    </w:p>
    <w:p w14:paraId="780481C6" w14:textId="77777777" w:rsidR="00C93831" w:rsidRPr="00F613D7" w:rsidRDefault="00C93831" w:rsidP="00ED4045">
      <w:pPr>
        <w:suppressAutoHyphens/>
        <w:spacing w:after="240" w:line="360" w:lineRule="auto"/>
        <w:contextualSpacing/>
        <w:jc w:val="both"/>
        <w:rPr>
          <w:spacing w:val="4"/>
          <w:w w:val="103"/>
          <w:kern w:val="14"/>
          <w:lang w:val="en-GB"/>
        </w:rPr>
      </w:pPr>
      <w:r w:rsidRPr="00F613D7">
        <w:rPr>
          <w:spacing w:val="4"/>
          <w:w w:val="103"/>
          <w:kern w:val="14"/>
          <w:lang w:val="en-GB"/>
        </w:rPr>
        <w:t>Esteemed colleagues,</w:t>
      </w:r>
    </w:p>
    <w:p w14:paraId="5FF3853D" w14:textId="77777777" w:rsidR="00B84979" w:rsidRPr="00F613D7" w:rsidRDefault="00B84979" w:rsidP="00ED4045">
      <w:pPr>
        <w:suppressAutoHyphens/>
        <w:spacing w:after="240" w:line="360" w:lineRule="auto"/>
        <w:contextualSpacing/>
        <w:jc w:val="both"/>
        <w:rPr>
          <w:spacing w:val="4"/>
          <w:w w:val="103"/>
          <w:kern w:val="14"/>
          <w:lang w:val="en-GB"/>
        </w:rPr>
      </w:pPr>
      <w:r w:rsidRPr="00F613D7">
        <w:rPr>
          <w:spacing w:val="4"/>
          <w:w w:val="103"/>
          <w:kern w:val="14"/>
          <w:lang w:val="en-GB"/>
        </w:rPr>
        <w:t>Dear participants,</w:t>
      </w:r>
      <w:r w:rsidR="00393548" w:rsidRPr="00F613D7">
        <w:rPr>
          <w:spacing w:val="4"/>
          <w:w w:val="103"/>
          <w:kern w:val="14"/>
          <w:lang w:val="en-GB"/>
        </w:rPr>
        <w:t xml:space="preserve"> c</w:t>
      </w:r>
      <w:r w:rsidR="000C6DE6" w:rsidRPr="00F613D7">
        <w:rPr>
          <w:spacing w:val="4"/>
          <w:w w:val="103"/>
          <w:kern w:val="14"/>
          <w:lang w:val="en-GB"/>
        </w:rPr>
        <w:t>olleagues and friends</w:t>
      </w:r>
      <w:r w:rsidRPr="00F613D7">
        <w:rPr>
          <w:spacing w:val="4"/>
          <w:w w:val="103"/>
          <w:kern w:val="14"/>
          <w:lang w:val="en-GB"/>
        </w:rPr>
        <w:t xml:space="preserve">, </w:t>
      </w:r>
    </w:p>
    <w:p w14:paraId="1C4B4CC1" w14:textId="77777777" w:rsidR="001F2206" w:rsidRPr="00F613D7" w:rsidRDefault="00C93831" w:rsidP="00ED4045">
      <w:pPr>
        <w:suppressAutoHyphens/>
        <w:spacing w:after="240" w:line="360" w:lineRule="auto"/>
        <w:contextualSpacing/>
        <w:jc w:val="both"/>
        <w:rPr>
          <w:spacing w:val="4"/>
          <w:w w:val="103"/>
          <w:kern w:val="14"/>
          <w:lang w:val="en-GB"/>
        </w:rPr>
      </w:pPr>
      <w:r w:rsidRPr="00F613D7">
        <w:rPr>
          <w:spacing w:val="4"/>
          <w:w w:val="103"/>
          <w:kern w:val="14"/>
          <w:lang w:val="en-GB"/>
        </w:rPr>
        <w:t xml:space="preserve"> </w:t>
      </w:r>
      <w:r w:rsidR="001F2206" w:rsidRPr="00F613D7">
        <w:rPr>
          <w:spacing w:val="4"/>
          <w:w w:val="103"/>
          <w:kern w:val="14"/>
          <w:lang w:val="en-GB"/>
        </w:rPr>
        <w:t xml:space="preserve"> </w:t>
      </w:r>
    </w:p>
    <w:p w14:paraId="0FCC488E" w14:textId="72B772A9" w:rsidR="00035E3A" w:rsidRDefault="001348EE" w:rsidP="00ED4045">
      <w:pPr>
        <w:pStyle w:val="Heading2"/>
        <w:spacing w:before="0" w:after="240" w:line="360" w:lineRule="auto"/>
        <w:jc w:val="both"/>
        <w:rPr>
          <w:rFonts w:ascii="Times New Roman" w:hAnsi="Times New Roman" w:cs="Times New Roman"/>
          <w:b w:val="0"/>
          <w:bCs w:val="0"/>
          <w:i w:val="0"/>
          <w:sz w:val="24"/>
          <w:szCs w:val="24"/>
          <w:lang w:val="en-GB"/>
        </w:rPr>
      </w:pPr>
      <w:r w:rsidRPr="00F613D7">
        <w:rPr>
          <w:rFonts w:ascii="Times New Roman" w:hAnsi="Times New Roman" w:cs="Times New Roman"/>
          <w:b w:val="0"/>
          <w:bCs w:val="0"/>
          <w:i w:val="0"/>
          <w:sz w:val="24"/>
          <w:szCs w:val="24"/>
          <w:lang w:val="en-GB"/>
        </w:rPr>
        <w:t xml:space="preserve">I </w:t>
      </w:r>
      <w:r w:rsidR="00035E3A">
        <w:rPr>
          <w:rFonts w:ascii="Times New Roman" w:hAnsi="Times New Roman" w:cs="Times New Roman"/>
          <w:b w:val="0"/>
          <w:bCs w:val="0"/>
          <w:i w:val="0"/>
          <w:sz w:val="24"/>
          <w:szCs w:val="24"/>
          <w:lang w:val="en-GB"/>
        </w:rPr>
        <w:t xml:space="preserve">am honoured to have the opportunity to address this workshop not only as </w:t>
      </w:r>
      <w:r w:rsidR="00954C48">
        <w:rPr>
          <w:rFonts w:ascii="Times New Roman" w:hAnsi="Times New Roman" w:cs="Times New Roman"/>
          <w:b w:val="0"/>
          <w:bCs w:val="0"/>
          <w:i w:val="0"/>
          <w:sz w:val="24"/>
          <w:szCs w:val="24"/>
          <w:lang w:val="en-GB"/>
        </w:rPr>
        <w:t xml:space="preserve">a member </w:t>
      </w:r>
      <w:r w:rsidR="00035E3A">
        <w:rPr>
          <w:rFonts w:ascii="Times New Roman" w:hAnsi="Times New Roman" w:cs="Times New Roman"/>
          <w:b w:val="0"/>
          <w:bCs w:val="0"/>
          <w:i w:val="0"/>
          <w:sz w:val="24"/>
          <w:szCs w:val="24"/>
          <w:lang w:val="en-GB"/>
        </w:rPr>
        <w:t xml:space="preserve">of one of the UN special procedures mechanisms, namely the Working Group on business and human rights, but </w:t>
      </w:r>
      <w:r w:rsidR="00954C48">
        <w:rPr>
          <w:rFonts w:ascii="Times New Roman" w:hAnsi="Times New Roman" w:cs="Times New Roman"/>
          <w:b w:val="0"/>
          <w:bCs w:val="0"/>
          <w:i w:val="0"/>
          <w:sz w:val="24"/>
          <w:szCs w:val="24"/>
          <w:lang w:val="en-GB"/>
        </w:rPr>
        <w:t xml:space="preserve">also </w:t>
      </w:r>
      <w:r w:rsidR="00035E3A">
        <w:rPr>
          <w:rFonts w:ascii="Times New Roman" w:hAnsi="Times New Roman" w:cs="Times New Roman"/>
          <w:b w:val="0"/>
          <w:bCs w:val="0"/>
          <w:i w:val="0"/>
          <w:sz w:val="24"/>
          <w:szCs w:val="24"/>
          <w:lang w:val="en-GB"/>
        </w:rPr>
        <w:t xml:space="preserve">as member of the Joint Working Group established to oversee the implementation of the Addis Ababa Roadmap, the framework </w:t>
      </w:r>
      <w:r w:rsidR="005F569B">
        <w:rPr>
          <w:rFonts w:ascii="Times New Roman" w:hAnsi="Times New Roman" w:cs="Times New Roman"/>
          <w:b w:val="0"/>
          <w:bCs w:val="0"/>
          <w:i w:val="0"/>
          <w:sz w:val="24"/>
          <w:szCs w:val="24"/>
          <w:lang w:val="en-GB"/>
        </w:rPr>
        <w:t>guiding</w:t>
      </w:r>
      <w:r w:rsidR="005F569B">
        <w:rPr>
          <w:rFonts w:ascii="Times New Roman" w:hAnsi="Times New Roman" w:cs="Times New Roman"/>
          <w:b w:val="0"/>
          <w:bCs w:val="0"/>
          <w:i w:val="0"/>
          <w:sz w:val="24"/>
          <w:szCs w:val="24"/>
          <w:lang w:val="en-GB"/>
        </w:rPr>
        <w:t xml:space="preserve"> </w:t>
      </w:r>
      <w:r w:rsidR="00035E3A">
        <w:rPr>
          <w:rFonts w:ascii="Times New Roman" w:hAnsi="Times New Roman" w:cs="Times New Roman"/>
          <w:b w:val="0"/>
          <w:bCs w:val="0"/>
          <w:i w:val="0"/>
          <w:sz w:val="24"/>
          <w:szCs w:val="24"/>
          <w:lang w:val="en-GB"/>
        </w:rPr>
        <w:t xml:space="preserve">the cooperation between the special procedures of the UN Human Rights Council and those of the African Commission on Human and Peoples’ Rights. </w:t>
      </w:r>
    </w:p>
    <w:p w14:paraId="736C6084" w14:textId="4993C8F7" w:rsidR="00ED4045" w:rsidRDefault="00E37E1F" w:rsidP="00D56902">
      <w:pPr>
        <w:autoSpaceDE w:val="0"/>
        <w:autoSpaceDN w:val="0"/>
        <w:adjustRightInd w:val="0"/>
        <w:spacing w:after="240" w:line="360" w:lineRule="auto"/>
        <w:jc w:val="both"/>
        <w:rPr>
          <w:rFonts w:eastAsia="SimSun"/>
          <w:lang w:val="en-GB" w:eastAsia="en-GB"/>
        </w:rPr>
      </w:pPr>
      <w:r>
        <w:rPr>
          <w:rFonts w:eastAsia="SimSun"/>
          <w:lang w:val="en-GB" w:eastAsia="en-GB"/>
        </w:rPr>
        <w:t>F</w:t>
      </w:r>
      <w:r w:rsidR="00954C48">
        <w:rPr>
          <w:rFonts w:eastAsia="SimSun"/>
          <w:lang w:val="en-GB" w:eastAsia="en-GB"/>
        </w:rPr>
        <w:t xml:space="preserve">irst of all, perhaps I should say a brief word about the Addis Ababa Roadmap for the benefit of the few </w:t>
      </w:r>
      <w:proofErr w:type="gramStart"/>
      <w:r w:rsidR="00954C48">
        <w:rPr>
          <w:rFonts w:eastAsia="SimSun"/>
          <w:lang w:val="en-GB" w:eastAsia="en-GB"/>
        </w:rPr>
        <w:t xml:space="preserve">colleagues </w:t>
      </w:r>
      <w:r>
        <w:rPr>
          <w:rFonts w:eastAsia="SimSun"/>
          <w:lang w:val="en-GB" w:eastAsia="en-GB"/>
        </w:rPr>
        <w:t xml:space="preserve"> who</w:t>
      </w:r>
      <w:proofErr w:type="gramEnd"/>
      <w:r>
        <w:rPr>
          <w:rFonts w:eastAsia="SimSun"/>
          <w:lang w:val="en-GB" w:eastAsia="en-GB"/>
        </w:rPr>
        <w:t xml:space="preserve"> may be less familiar with </w:t>
      </w:r>
      <w:r w:rsidR="00954C48">
        <w:rPr>
          <w:rFonts w:eastAsia="SimSun"/>
          <w:lang w:val="en-GB" w:eastAsia="en-GB"/>
        </w:rPr>
        <w:t>this particular cooperation arrangement</w:t>
      </w:r>
      <w:r w:rsidR="00D56902">
        <w:rPr>
          <w:rFonts w:eastAsia="SimSun"/>
          <w:lang w:val="en-GB" w:eastAsia="en-GB"/>
        </w:rPr>
        <w:t>. I</w:t>
      </w:r>
      <w:r w:rsidR="00841C07">
        <w:rPr>
          <w:rFonts w:eastAsia="SimSun"/>
          <w:lang w:val="en-GB" w:eastAsia="en-GB"/>
        </w:rPr>
        <w:t xml:space="preserve">n recognition of the similarities of objectives and working methods as well as </w:t>
      </w:r>
      <w:r w:rsidR="00010FFE">
        <w:rPr>
          <w:rFonts w:eastAsia="SimSun"/>
          <w:lang w:val="en-GB" w:eastAsia="en-GB"/>
        </w:rPr>
        <w:t>the impetus and opportunities for joint and collaborative work</w:t>
      </w:r>
      <w:r w:rsidR="001F2206" w:rsidRPr="00F613D7">
        <w:rPr>
          <w:rFonts w:eastAsia="SimSun"/>
          <w:lang w:val="en-GB" w:eastAsia="en-GB"/>
        </w:rPr>
        <w:t xml:space="preserve">, the special procedures of the Human Rights Council and </w:t>
      </w:r>
      <w:r w:rsidR="00841C07">
        <w:rPr>
          <w:rFonts w:eastAsia="SimSun"/>
          <w:lang w:val="en-GB" w:eastAsia="en-GB"/>
        </w:rPr>
        <w:t xml:space="preserve">those </w:t>
      </w:r>
      <w:r w:rsidR="001F2206" w:rsidRPr="00F613D7">
        <w:rPr>
          <w:rFonts w:eastAsia="SimSun"/>
          <w:lang w:val="en-GB" w:eastAsia="en-GB"/>
        </w:rPr>
        <w:t xml:space="preserve">of the African Commission </w:t>
      </w:r>
      <w:r w:rsidR="00841C07">
        <w:rPr>
          <w:rFonts w:eastAsia="SimSun"/>
          <w:lang w:val="en-GB" w:eastAsia="en-GB"/>
        </w:rPr>
        <w:t xml:space="preserve">met in Addis Ababa in 2012 </w:t>
      </w:r>
      <w:r w:rsidR="00FF3100">
        <w:rPr>
          <w:rFonts w:eastAsia="SimSun"/>
          <w:lang w:val="en-GB" w:eastAsia="en-GB"/>
        </w:rPr>
        <w:t xml:space="preserve">to agree terms </w:t>
      </w:r>
      <w:proofErr w:type="gramStart"/>
      <w:r w:rsidR="00FF3100">
        <w:rPr>
          <w:rFonts w:eastAsia="SimSun"/>
          <w:lang w:val="en-GB" w:eastAsia="en-GB"/>
        </w:rPr>
        <w:t xml:space="preserve">of </w:t>
      </w:r>
      <w:r w:rsidR="007E0629" w:rsidRPr="00F613D7">
        <w:rPr>
          <w:rFonts w:eastAsia="SimSun"/>
          <w:lang w:val="en-GB" w:eastAsia="en-GB"/>
        </w:rPr>
        <w:t xml:space="preserve"> cooperation</w:t>
      </w:r>
      <w:proofErr w:type="gramEnd"/>
      <w:r w:rsidR="007E0629" w:rsidRPr="00F613D7">
        <w:rPr>
          <w:rFonts w:eastAsia="SimSun"/>
          <w:lang w:val="en-GB" w:eastAsia="en-GB"/>
        </w:rPr>
        <w:t xml:space="preserve"> through a Roadmap </w:t>
      </w:r>
      <w:r w:rsidR="006B0895">
        <w:rPr>
          <w:rFonts w:eastAsia="SimSun"/>
          <w:lang w:val="en-GB" w:eastAsia="en-GB"/>
        </w:rPr>
        <w:t xml:space="preserve">of activities. </w:t>
      </w:r>
    </w:p>
    <w:p w14:paraId="1FBF90A1" w14:textId="4591856B" w:rsidR="00612E29" w:rsidRPr="00F613D7" w:rsidRDefault="00A13EA8" w:rsidP="00ED4045">
      <w:pPr>
        <w:autoSpaceDE w:val="0"/>
        <w:autoSpaceDN w:val="0"/>
        <w:adjustRightInd w:val="0"/>
        <w:spacing w:after="240" w:line="360" w:lineRule="auto"/>
        <w:jc w:val="both"/>
        <w:rPr>
          <w:lang w:val="en-GB"/>
        </w:rPr>
      </w:pPr>
      <w:r w:rsidRPr="00F613D7">
        <w:rPr>
          <w:rFonts w:eastAsia="SimSun"/>
          <w:lang w:val="en-GB" w:eastAsia="en-GB"/>
        </w:rPr>
        <w:t>The Addis Ababa Roadmap</w:t>
      </w:r>
      <w:r w:rsidR="007E0629" w:rsidRPr="00F613D7">
        <w:rPr>
          <w:rFonts w:eastAsia="SimSun"/>
          <w:lang w:val="en-GB" w:eastAsia="en-GB"/>
        </w:rPr>
        <w:t xml:space="preserve"> as it has now come to be known</w:t>
      </w:r>
      <w:r w:rsidRPr="00F613D7">
        <w:rPr>
          <w:rFonts w:eastAsia="SimSun"/>
          <w:lang w:val="en-GB" w:eastAsia="en-GB"/>
        </w:rPr>
        <w:t xml:space="preserve"> aims </w:t>
      </w:r>
      <w:r w:rsidR="007E0629" w:rsidRPr="00F613D7">
        <w:rPr>
          <w:rFonts w:eastAsia="SimSun"/>
          <w:lang w:val="en-GB" w:eastAsia="en-GB"/>
        </w:rPr>
        <w:t xml:space="preserve">to </w:t>
      </w:r>
      <w:r w:rsidR="001F2206" w:rsidRPr="00F613D7">
        <w:rPr>
          <w:rFonts w:eastAsia="SimSun"/>
          <w:lang w:val="en-GB" w:eastAsia="en-GB"/>
        </w:rPr>
        <w:t>strengthen collaboration and synergies</w:t>
      </w:r>
      <w:r w:rsidR="00C54B6D" w:rsidRPr="00F613D7">
        <w:rPr>
          <w:rFonts w:eastAsia="SimSun"/>
          <w:lang w:val="en-GB" w:eastAsia="en-GB"/>
        </w:rPr>
        <w:t xml:space="preserve"> between </w:t>
      </w:r>
      <w:r w:rsidR="00ED4045">
        <w:rPr>
          <w:rFonts w:eastAsia="SimSun"/>
          <w:lang w:val="en-GB" w:eastAsia="en-GB"/>
        </w:rPr>
        <w:t xml:space="preserve">the UN </w:t>
      </w:r>
      <w:r w:rsidR="00E37E1F">
        <w:rPr>
          <w:rFonts w:eastAsia="SimSun"/>
          <w:lang w:val="en-GB" w:eastAsia="en-GB"/>
        </w:rPr>
        <w:t xml:space="preserve">special procedures </w:t>
      </w:r>
      <w:r w:rsidR="00ED4045">
        <w:rPr>
          <w:rFonts w:eastAsia="SimSun"/>
          <w:lang w:val="en-GB" w:eastAsia="en-GB"/>
        </w:rPr>
        <w:t>mechanisms</w:t>
      </w:r>
      <w:r w:rsidR="00C54B6D" w:rsidRPr="00F613D7">
        <w:rPr>
          <w:rFonts w:eastAsia="SimSun"/>
          <w:lang w:val="en-GB" w:eastAsia="en-GB"/>
        </w:rPr>
        <w:t xml:space="preserve"> and the African Commission</w:t>
      </w:r>
      <w:r w:rsidR="001F2206" w:rsidRPr="00F613D7">
        <w:rPr>
          <w:rFonts w:eastAsia="SimSun"/>
          <w:lang w:val="en-GB" w:eastAsia="en-GB"/>
        </w:rPr>
        <w:t xml:space="preserve">. </w:t>
      </w:r>
      <w:r w:rsidR="00ED4045">
        <w:rPr>
          <w:rFonts w:eastAsia="SimSun"/>
          <w:lang w:val="en-GB" w:eastAsia="en-GB"/>
        </w:rPr>
        <w:t xml:space="preserve">It </w:t>
      </w:r>
      <w:r w:rsidR="001F2206" w:rsidRPr="00F613D7">
        <w:rPr>
          <w:lang w:val="en-GB"/>
        </w:rPr>
        <w:t xml:space="preserve">encourages special procedures mechanisms of the two systems to conduct joint activities including country visits, systematically exchange information on upcoming events relevant to the African region, and strengthen the follow-up </w:t>
      </w:r>
      <w:r w:rsidR="00256B0E" w:rsidRPr="00F613D7">
        <w:rPr>
          <w:lang w:val="en-GB"/>
        </w:rPr>
        <w:t xml:space="preserve">to </w:t>
      </w:r>
      <w:r w:rsidR="001F2206" w:rsidRPr="00F613D7">
        <w:rPr>
          <w:lang w:val="en-GB"/>
        </w:rPr>
        <w:t xml:space="preserve">recommendations, amongst others. The Roadmap also </w:t>
      </w:r>
      <w:r w:rsidR="000A765B" w:rsidRPr="00F613D7">
        <w:rPr>
          <w:lang w:val="en-GB"/>
        </w:rPr>
        <w:t>established</w:t>
      </w:r>
      <w:r w:rsidR="00256B0E" w:rsidRPr="00F613D7">
        <w:rPr>
          <w:lang w:val="en-GB"/>
        </w:rPr>
        <w:t xml:space="preserve"> </w:t>
      </w:r>
      <w:r w:rsidR="001F2206" w:rsidRPr="00F613D7">
        <w:rPr>
          <w:lang w:val="en-GB"/>
        </w:rPr>
        <w:t xml:space="preserve">a Joint Working Group </w:t>
      </w:r>
      <w:r w:rsidR="008F4217">
        <w:rPr>
          <w:lang w:val="en-GB"/>
        </w:rPr>
        <w:t xml:space="preserve">composed of representatives of both systems with a </w:t>
      </w:r>
      <w:r w:rsidR="001F2206" w:rsidRPr="00F613D7">
        <w:rPr>
          <w:lang w:val="en-GB"/>
        </w:rPr>
        <w:t>mandate to oversee</w:t>
      </w:r>
      <w:r w:rsidR="00C54B6D" w:rsidRPr="00F613D7">
        <w:rPr>
          <w:lang w:val="en-GB"/>
        </w:rPr>
        <w:t xml:space="preserve"> the </w:t>
      </w:r>
      <w:r w:rsidR="001F2206" w:rsidRPr="00F613D7">
        <w:rPr>
          <w:lang w:val="en-GB"/>
        </w:rPr>
        <w:t>implementation</w:t>
      </w:r>
      <w:r w:rsidR="00C54B6D" w:rsidRPr="00F613D7">
        <w:rPr>
          <w:lang w:val="en-GB"/>
        </w:rPr>
        <w:t xml:space="preserve"> of the Roadmap</w:t>
      </w:r>
      <w:r w:rsidR="00035E3A">
        <w:rPr>
          <w:lang w:val="en-GB"/>
        </w:rPr>
        <w:t>.</w:t>
      </w:r>
    </w:p>
    <w:p w14:paraId="131C40E4" w14:textId="2CB16CA2" w:rsidR="00610B7D" w:rsidRDefault="008F4217" w:rsidP="00E05DB4">
      <w:pPr>
        <w:spacing w:after="240" w:line="360" w:lineRule="auto"/>
        <w:jc w:val="both"/>
        <w:rPr>
          <w:lang w:val="en-GB"/>
        </w:rPr>
      </w:pPr>
      <w:r>
        <w:rPr>
          <w:lang w:val="en-GB"/>
        </w:rPr>
        <w:t xml:space="preserve">We are delighted to note that </w:t>
      </w:r>
      <w:r w:rsidR="009A7860" w:rsidRPr="00F613D7">
        <w:rPr>
          <w:lang w:val="en-GB"/>
        </w:rPr>
        <w:t xml:space="preserve">the Addis Ababa Roadmap </w:t>
      </w:r>
      <w:r w:rsidR="00E37E1F">
        <w:rPr>
          <w:lang w:val="en-GB"/>
        </w:rPr>
        <w:t>has</w:t>
      </w:r>
      <w:r w:rsidR="009A7860" w:rsidRPr="00F613D7">
        <w:rPr>
          <w:lang w:val="en-GB"/>
        </w:rPr>
        <w:t xml:space="preserve"> often </w:t>
      </w:r>
      <w:r w:rsidR="00E37E1F">
        <w:rPr>
          <w:lang w:val="en-GB"/>
        </w:rPr>
        <w:t xml:space="preserve">been </w:t>
      </w:r>
      <w:r w:rsidR="009A7860" w:rsidRPr="00E05DB4">
        <w:rPr>
          <w:lang w:val="en-GB"/>
        </w:rPr>
        <w:t xml:space="preserve">quoted in many different </w:t>
      </w:r>
      <w:r w:rsidR="00035E3A" w:rsidRPr="00E05DB4">
        <w:rPr>
          <w:lang w:val="en-GB"/>
        </w:rPr>
        <w:t xml:space="preserve">fora, </w:t>
      </w:r>
      <w:r>
        <w:rPr>
          <w:lang w:val="en-GB"/>
        </w:rPr>
        <w:t>[</w:t>
      </w:r>
      <w:r w:rsidR="00035E3A" w:rsidRPr="00E05DB4">
        <w:rPr>
          <w:lang w:val="en-GB"/>
        </w:rPr>
        <w:t>including this one</w:t>
      </w:r>
      <w:r>
        <w:rPr>
          <w:lang w:val="en-GB"/>
        </w:rPr>
        <w:t>]</w:t>
      </w:r>
      <w:r w:rsidR="00035E3A" w:rsidRPr="00E05DB4">
        <w:rPr>
          <w:lang w:val="en-GB"/>
        </w:rPr>
        <w:t>,</w:t>
      </w:r>
      <w:r w:rsidR="009A7860" w:rsidRPr="00E05DB4">
        <w:rPr>
          <w:lang w:val="en-GB"/>
        </w:rPr>
        <w:t xml:space="preserve"> as one of the success stories of cooperation between the international and regional human rights systems.</w:t>
      </w:r>
    </w:p>
    <w:p w14:paraId="0BEECE9B" w14:textId="7FF1AD35" w:rsidR="00E05DB4" w:rsidRPr="00E05DB4" w:rsidRDefault="00D65033" w:rsidP="00E05DB4">
      <w:pPr>
        <w:autoSpaceDE w:val="0"/>
        <w:autoSpaceDN w:val="0"/>
        <w:adjustRightInd w:val="0"/>
        <w:spacing w:line="360" w:lineRule="auto"/>
        <w:rPr>
          <w:lang w:val="en-GB"/>
        </w:rPr>
      </w:pPr>
      <w:bookmarkStart w:id="0" w:name="_GoBack"/>
      <w:bookmarkEnd w:id="0"/>
      <w:r w:rsidRPr="00E05DB4">
        <w:rPr>
          <w:lang w:val="en-GB"/>
        </w:rPr>
        <w:t>Following the review foreseen in the Roadmap which took place in Luanda in 2014 where both systems re-affirmed their commitment to</w:t>
      </w:r>
      <w:r w:rsidR="008C6E94">
        <w:rPr>
          <w:lang w:val="en-GB"/>
        </w:rPr>
        <w:t xml:space="preserve"> the objectives of the roadmap</w:t>
      </w:r>
      <w:r w:rsidRPr="00E05DB4">
        <w:rPr>
          <w:lang w:val="en-GB"/>
        </w:rPr>
        <w:t xml:space="preserve">, implementation of the Roadmap has steadily continued with a number of activities ranging from </w:t>
      </w:r>
      <w:r w:rsidR="008F5BA2" w:rsidRPr="00E05DB4">
        <w:rPr>
          <w:lang w:val="en-GB"/>
        </w:rPr>
        <w:t xml:space="preserve">regular </w:t>
      </w:r>
      <w:r w:rsidR="008F5BA2" w:rsidRPr="00E05DB4">
        <w:rPr>
          <w:lang w:val="en-GB"/>
        </w:rPr>
        <w:lastRenderedPageBreak/>
        <w:t>exchange of information, to more sophisticated activities</w:t>
      </w:r>
      <w:r w:rsidR="00010FFE" w:rsidRPr="00E05DB4">
        <w:rPr>
          <w:lang w:val="en-GB"/>
        </w:rPr>
        <w:t xml:space="preserve">, </w:t>
      </w:r>
      <w:r w:rsidR="008C6E94">
        <w:rPr>
          <w:lang w:val="en-GB"/>
        </w:rPr>
        <w:t>such as</w:t>
      </w:r>
      <w:r w:rsidR="001C32FD" w:rsidRPr="00E05DB4">
        <w:rPr>
          <w:lang w:val="en-GB"/>
        </w:rPr>
        <w:t xml:space="preserve"> joint country visits</w:t>
      </w:r>
      <w:r w:rsidR="008F5BA2" w:rsidRPr="00E05DB4">
        <w:rPr>
          <w:lang w:val="en-GB"/>
        </w:rPr>
        <w:t xml:space="preserve"> and joint thematic work. </w:t>
      </w:r>
      <w:r w:rsidR="00ED4045" w:rsidRPr="00E05DB4">
        <w:rPr>
          <w:lang w:val="en-GB"/>
        </w:rPr>
        <w:t>A</w:t>
      </w:r>
      <w:r w:rsidR="008F5BA2" w:rsidRPr="00E05DB4">
        <w:rPr>
          <w:lang w:val="en-GB"/>
        </w:rPr>
        <w:t xml:space="preserve"> number of joint </w:t>
      </w:r>
      <w:r w:rsidR="001C32FD" w:rsidRPr="00E05DB4">
        <w:rPr>
          <w:lang w:val="en-GB"/>
        </w:rPr>
        <w:t xml:space="preserve">statements have </w:t>
      </w:r>
      <w:r w:rsidR="008C6E94">
        <w:rPr>
          <w:lang w:val="en-GB"/>
        </w:rPr>
        <w:t xml:space="preserve">been </w:t>
      </w:r>
      <w:r w:rsidR="008F5BA2" w:rsidRPr="00E05DB4">
        <w:rPr>
          <w:lang w:val="en-GB"/>
        </w:rPr>
        <w:t xml:space="preserve">issued by relevant special procedures mandate-holders of the Human Rights Council and the Commission. Conferences and seminars </w:t>
      </w:r>
      <w:r w:rsidR="008C6E94">
        <w:rPr>
          <w:lang w:val="en-GB"/>
        </w:rPr>
        <w:t>have been</w:t>
      </w:r>
      <w:r w:rsidR="008F5BA2" w:rsidRPr="00E05DB4">
        <w:rPr>
          <w:lang w:val="en-GB"/>
        </w:rPr>
        <w:t xml:space="preserve"> organized in which relevant special procedures mandate-holders of both systems participated. An increasing number of joint initiatives with a thematic focus have also taken place, including on </w:t>
      </w:r>
      <w:r w:rsidR="00D41028">
        <w:rPr>
          <w:lang w:val="en-GB"/>
        </w:rPr>
        <w:t>child marriage</w:t>
      </w:r>
      <w:r w:rsidR="008F5BA2" w:rsidRPr="00E05DB4">
        <w:rPr>
          <w:lang w:val="en-GB"/>
        </w:rPr>
        <w:t xml:space="preserve">, women human rights defenders, the right to life, and businesses and human rights, amongst others. </w:t>
      </w:r>
      <w:r w:rsidR="00E05DB4" w:rsidRPr="00E05DB4">
        <w:rPr>
          <w:lang w:val="en-GB"/>
        </w:rPr>
        <w:t>Of note in terms of thematic collaboration is the work jointly undertaken by the former UN Special Rapporteur on extrajudicia</w:t>
      </w:r>
      <w:r w:rsidR="009A399B">
        <w:rPr>
          <w:lang w:val="en-GB"/>
        </w:rPr>
        <w:t>l</w:t>
      </w:r>
      <w:r w:rsidR="00E05DB4" w:rsidRPr="00E05DB4">
        <w:rPr>
          <w:lang w:val="en-GB"/>
        </w:rPr>
        <w:t xml:space="preserve">, summary or arbitrary executions, Mr. </w:t>
      </w:r>
      <w:proofErr w:type="spellStart"/>
      <w:r w:rsidR="00E05DB4" w:rsidRPr="00E05DB4">
        <w:rPr>
          <w:lang w:val="en-GB"/>
        </w:rPr>
        <w:t>Heyns</w:t>
      </w:r>
      <w:proofErr w:type="spellEnd"/>
      <w:r w:rsidR="00D41028">
        <w:rPr>
          <w:lang w:val="en-GB"/>
        </w:rPr>
        <w:t>,</w:t>
      </w:r>
      <w:r w:rsidR="00E05DB4" w:rsidRPr="00E05DB4">
        <w:rPr>
          <w:lang w:val="en-GB"/>
        </w:rPr>
        <w:t xml:space="preserve"> and </w:t>
      </w:r>
      <w:r w:rsidR="009A399B">
        <w:rPr>
          <w:lang w:val="en-GB"/>
        </w:rPr>
        <w:t>his</w:t>
      </w:r>
      <w:r w:rsidR="00E05DB4" w:rsidRPr="00E05DB4">
        <w:rPr>
          <w:lang w:val="en-GB"/>
        </w:rPr>
        <w:t xml:space="preserve"> counterpart in the African Commission the Working Group on the </w:t>
      </w:r>
      <w:r w:rsidR="00E05DB4" w:rsidRPr="00E05DB4">
        <w:rPr>
          <w:rFonts w:eastAsia="SimSun"/>
          <w:lang w:val="en-GB"/>
        </w:rPr>
        <w:t>death p</w:t>
      </w:r>
      <w:r w:rsidR="00D41028">
        <w:rPr>
          <w:rFonts w:eastAsia="SimSun"/>
          <w:lang w:val="en-GB"/>
        </w:rPr>
        <w:t>enalty and extrajudicial, s</w:t>
      </w:r>
      <w:r w:rsidR="00E05DB4" w:rsidRPr="00E05DB4">
        <w:rPr>
          <w:rFonts w:eastAsia="SimSun"/>
          <w:lang w:val="en-GB"/>
        </w:rPr>
        <w:t>ummary or arbitrary killings in Africa</w:t>
      </w:r>
      <w:r w:rsidR="00E05DB4" w:rsidRPr="00E05DB4">
        <w:rPr>
          <w:lang w:val="en-GB"/>
        </w:rPr>
        <w:t xml:space="preserve"> on the right to life</w:t>
      </w:r>
      <w:r w:rsidR="009A399B">
        <w:rPr>
          <w:lang w:val="en-GB"/>
        </w:rPr>
        <w:t>.  This particular initiative</w:t>
      </w:r>
      <w:r w:rsidR="00E05DB4" w:rsidRPr="00E05DB4">
        <w:rPr>
          <w:lang w:val="en-GB"/>
        </w:rPr>
        <w:t xml:space="preserve"> led to the development of a general comment on this right as guaranteed in the African Charter.  </w:t>
      </w:r>
      <w:r w:rsidR="000043D0">
        <w:rPr>
          <w:lang w:val="en-GB"/>
        </w:rPr>
        <w:t xml:space="preserve">Another important event which hopefully was the first of a sustained collaboration was the African Girl Summit on ending child marriage. The Office of the High Commissioner for Human Rights which was tasked to lead the session on the impact of legal reform on the elimination of child marriage brought together to discuss this important issue the UN Special Rapporteur on violence against women, the UN Special Rapporteur on slavery, the Special Rapporteur on women’s rights of the African Commission and the Special Rapporteur on child marriage of the African Committee on the Welfare of the Child. </w:t>
      </w:r>
    </w:p>
    <w:p w14:paraId="6378D5B1" w14:textId="77777777" w:rsidR="00E05DB4" w:rsidRPr="00E05DB4" w:rsidRDefault="00E05DB4" w:rsidP="00E05DB4">
      <w:pPr>
        <w:autoSpaceDE w:val="0"/>
        <w:autoSpaceDN w:val="0"/>
        <w:adjustRightInd w:val="0"/>
        <w:rPr>
          <w:rFonts w:ascii="BookAntiqua" w:eastAsia="SimSun" w:hAnsi="BookAntiqua" w:cs="BookAntiqua"/>
          <w:lang w:val="en-GB"/>
        </w:rPr>
      </w:pPr>
    </w:p>
    <w:p w14:paraId="2DAAC8C9" w14:textId="006FEE0C" w:rsidR="00010FFE" w:rsidRDefault="008F5BA2" w:rsidP="00ED4045">
      <w:pPr>
        <w:spacing w:after="240" w:line="360" w:lineRule="auto"/>
        <w:jc w:val="both"/>
        <w:rPr>
          <w:lang w:val="en-GB" w:eastAsia="en-GB"/>
        </w:rPr>
      </w:pPr>
      <w:r w:rsidRPr="00F613D7">
        <w:rPr>
          <w:lang w:val="en-GB"/>
        </w:rPr>
        <w:t xml:space="preserve">The UN special procedures mandate holders </w:t>
      </w:r>
      <w:r w:rsidR="00E37E1F">
        <w:rPr>
          <w:lang w:val="en-GB"/>
        </w:rPr>
        <w:t xml:space="preserve">have continued </w:t>
      </w:r>
      <w:r w:rsidR="009A399B">
        <w:rPr>
          <w:lang w:val="en-GB"/>
        </w:rPr>
        <w:t>to</w:t>
      </w:r>
      <w:r w:rsidR="00E37E1F">
        <w:rPr>
          <w:lang w:val="en-GB"/>
        </w:rPr>
        <w:t xml:space="preserve"> </w:t>
      </w:r>
      <w:r w:rsidRPr="00F613D7">
        <w:rPr>
          <w:lang w:val="en-GB"/>
        </w:rPr>
        <w:t xml:space="preserve">discuss </w:t>
      </w:r>
      <w:r w:rsidRPr="00F613D7">
        <w:rPr>
          <w:lang w:val="en-GB" w:eastAsia="en-GB"/>
        </w:rPr>
        <w:t>among themselves the statu</w:t>
      </w:r>
      <w:r w:rsidR="000C5A0B" w:rsidRPr="00F613D7">
        <w:rPr>
          <w:lang w:val="en-GB" w:eastAsia="en-GB"/>
        </w:rPr>
        <w:t>s of the implementation of the R</w:t>
      </w:r>
      <w:r w:rsidR="001C32FD" w:rsidRPr="00F613D7">
        <w:rPr>
          <w:lang w:val="en-GB" w:eastAsia="en-GB"/>
        </w:rPr>
        <w:t>oad</w:t>
      </w:r>
      <w:r w:rsidRPr="00F613D7">
        <w:rPr>
          <w:lang w:val="en-GB" w:eastAsia="en-GB"/>
        </w:rPr>
        <w:t xml:space="preserve">map and some of these discussions highlighted the added-value of their interactions and cooperation with the African human rights mechanisms, and indicated the importance of continuing this framework of cooperation. </w:t>
      </w:r>
    </w:p>
    <w:p w14:paraId="0BE58690" w14:textId="727AEFBB" w:rsidR="00D36BCF" w:rsidRDefault="00E37E1F" w:rsidP="00ED4045">
      <w:pPr>
        <w:spacing w:after="240" w:line="360" w:lineRule="auto"/>
        <w:jc w:val="both"/>
        <w:rPr>
          <w:lang w:val="en-GB" w:eastAsia="en-GB"/>
        </w:rPr>
      </w:pPr>
      <w:r>
        <w:rPr>
          <w:lang w:val="en-GB" w:eastAsia="en-GB"/>
        </w:rPr>
        <w:t xml:space="preserve">In addition the two systems have </w:t>
      </w:r>
      <w:r w:rsidR="009A399B">
        <w:rPr>
          <w:lang w:val="en-GB" w:eastAsia="en-GB"/>
        </w:rPr>
        <w:t xml:space="preserve">set aside time to </w:t>
      </w:r>
      <w:r>
        <w:rPr>
          <w:lang w:val="en-GB" w:eastAsia="en-GB"/>
        </w:rPr>
        <w:t>reflect</w:t>
      </w:r>
      <w:r w:rsidR="009A399B">
        <w:rPr>
          <w:lang w:val="en-GB" w:eastAsia="en-GB"/>
        </w:rPr>
        <w:t xml:space="preserve"> on</w:t>
      </w:r>
      <w:r>
        <w:rPr>
          <w:lang w:val="en-GB" w:eastAsia="en-GB"/>
        </w:rPr>
        <w:t xml:space="preserve"> the status of the Roadmap implementation and ways and means </w:t>
      </w:r>
      <w:r w:rsidR="009A399B">
        <w:rPr>
          <w:lang w:val="en-GB" w:eastAsia="en-GB"/>
        </w:rPr>
        <w:t>of</w:t>
      </w:r>
      <w:r>
        <w:rPr>
          <w:lang w:val="en-GB" w:eastAsia="en-GB"/>
        </w:rPr>
        <w:t xml:space="preserve"> improv</w:t>
      </w:r>
      <w:r w:rsidR="009A399B">
        <w:rPr>
          <w:lang w:val="en-GB" w:eastAsia="en-GB"/>
        </w:rPr>
        <w:t>ing</w:t>
      </w:r>
      <w:r>
        <w:rPr>
          <w:lang w:val="en-GB" w:eastAsia="en-GB"/>
        </w:rPr>
        <w:t xml:space="preserve"> it and </w:t>
      </w:r>
      <w:r w:rsidR="009A399B">
        <w:rPr>
          <w:lang w:val="en-GB" w:eastAsia="en-GB"/>
        </w:rPr>
        <w:t xml:space="preserve">to </w:t>
      </w:r>
      <w:r>
        <w:rPr>
          <w:lang w:val="en-GB" w:eastAsia="en-GB"/>
        </w:rPr>
        <w:t xml:space="preserve">do better every year. </w:t>
      </w:r>
      <w:r w:rsidR="00D65033">
        <w:rPr>
          <w:lang w:val="en-GB" w:eastAsia="en-GB"/>
        </w:rPr>
        <w:t xml:space="preserve">The most recent reflection took place </w:t>
      </w:r>
      <w:r w:rsidRPr="00F613D7">
        <w:rPr>
          <w:lang w:val="en-GB"/>
        </w:rPr>
        <w:t xml:space="preserve">between the delegation of UN </w:t>
      </w:r>
      <w:r w:rsidR="00D41028">
        <w:rPr>
          <w:lang w:val="en-GB"/>
        </w:rPr>
        <w:t xml:space="preserve">special procedures </w:t>
      </w:r>
      <w:r w:rsidRPr="00F613D7">
        <w:rPr>
          <w:lang w:val="en-GB"/>
        </w:rPr>
        <w:t>and Commissioners</w:t>
      </w:r>
      <w:r w:rsidR="00D65033">
        <w:rPr>
          <w:lang w:val="en-GB"/>
        </w:rPr>
        <w:t xml:space="preserve"> during </w:t>
      </w:r>
      <w:r w:rsidR="00E05DB4">
        <w:rPr>
          <w:lang w:val="en-GB"/>
        </w:rPr>
        <w:t>the 57</w:t>
      </w:r>
      <w:r w:rsidR="00E05DB4" w:rsidRPr="00E05DB4">
        <w:rPr>
          <w:vertAlign w:val="superscript"/>
          <w:lang w:val="en-GB"/>
        </w:rPr>
        <w:t>th</w:t>
      </w:r>
      <w:r w:rsidR="00E05DB4">
        <w:rPr>
          <w:lang w:val="en-GB"/>
        </w:rPr>
        <w:t xml:space="preserve"> ordinary session of the Commission in 2015.</w:t>
      </w:r>
      <w:r w:rsidR="006F1FA6">
        <w:rPr>
          <w:lang w:val="en-GB"/>
        </w:rPr>
        <w:t xml:space="preserve">  At that meeting, representatives of both systems reiterated their </w:t>
      </w:r>
      <w:r>
        <w:rPr>
          <w:lang w:val="en-GB"/>
        </w:rPr>
        <w:t xml:space="preserve">commitment to take further the kind of rich thematic exchanges that have already begun within the framework of the Roadmap. </w:t>
      </w:r>
      <w:r w:rsidR="00D36BCF">
        <w:rPr>
          <w:lang w:val="en-GB"/>
        </w:rPr>
        <w:t xml:space="preserve">Steps </w:t>
      </w:r>
      <w:r w:rsidR="006F1FA6">
        <w:rPr>
          <w:lang w:val="en-GB"/>
        </w:rPr>
        <w:t xml:space="preserve">were </w:t>
      </w:r>
      <w:r w:rsidR="00D36BCF">
        <w:rPr>
          <w:lang w:val="en-GB"/>
        </w:rPr>
        <w:t>proposed to advance the organisation and steering provided by the Joint Working Group.</w:t>
      </w:r>
      <w:r>
        <w:rPr>
          <w:lang w:val="en-GB"/>
        </w:rPr>
        <w:t xml:space="preserve"> </w:t>
      </w:r>
    </w:p>
    <w:p w14:paraId="5434916F" w14:textId="0E9A5C0D" w:rsidR="00BF7CEC" w:rsidRPr="00BF7CEC" w:rsidRDefault="00E37E1F" w:rsidP="00BF7CEC">
      <w:pPr>
        <w:pStyle w:val="CommentText"/>
        <w:spacing w:line="360" w:lineRule="auto"/>
        <w:rPr>
          <w:sz w:val="24"/>
          <w:szCs w:val="24"/>
        </w:rPr>
      </w:pPr>
      <w:r w:rsidRPr="00BF7CEC">
        <w:rPr>
          <w:sz w:val="24"/>
          <w:szCs w:val="24"/>
          <w:lang w:val="en-GB"/>
        </w:rPr>
        <w:t>Moreover, interest has been expressed from a</w:t>
      </w:r>
      <w:r w:rsidR="006F1FA6" w:rsidRPr="00BF7CEC">
        <w:rPr>
          <w:sz w:val="24"/>
          <w:szCs w:val="24"/>
          <w:lang w:val="en-GB"/>
        </w:rPr>
        <w:t>n increasing number</w:t>
      </w:r>
      <w:r w:rsidRPr="00BF7CEC">
        <w:rPr>
          <w:sz w:val="24"/>
          <w:szCs w:val="24"/>
          <w:lang w:val="en-GB"/>
        </w:rPr>
        <w:t xml:space="preserve"> of UN mechanisms—</w:t>
      </w:r>
      <w:r w:rsidR="006F1FA6" w:rsidRPr="00BF7CEC">
        <w:rPr>
          <w:sz w:val="24"/>
          <w:szCs w:val="24"/>
          <w:lang w:val="en-GB"/>
        </w:rPr>
        <w:t xml:space="preserve">including </w:t>
      </w:r>
      <w:r w:rsidRPr="00BF7CEC">
        <w:rPr>
          <w:sz w:val="24"/>
          <w:szCs w:val="24"/>
          <w:lang w:val="en-GB"/>
        </w:rPr>
        <w:t xml:space="preserve">many </w:t>
      </w:r>
      <w:r w:rsidR="006F1FA6" w:rsidRPr="00BF7CEC">
        <w:rPr>
          <w:sz w:val="24"/>
          <w:szCs w:val="24"/>
          <w:lang w:val="en-GB"/>
        </w:rPr>
        <w:t xml:space="preserve">who have previously not been </w:t>
      </w:r>
      <w:r w:rsidRPr="00BF7CEC">
        <w:rPr>
          <w:sz w:val="24"/>
          <w:szCs w:val="24"/>
          <w:lang w:val="en-GB"/>
        </w:rPr>
        <w:t>engaged with the African Commission—</w:t>
      </w:r>
      <w:r w:rsidR="00D36BCF" w:rsidRPr="00BF7CEC">
        <w:rPr>
          <w:sz w:val="24"/>
          <w:szCs w:val="24"/>
          <w:lang w:val="en-GB"/>
        </w:rPr>
        <w:t xml:space="preserve">as </w:t>
      </w:r>
      <w:r w:rsidR="00D36BCF" w:rsidRPr="00BF7CEC">
        <w:rPr>
          <w:sz w:val="24"/>
          <w:szCs w:val="24"/>
          <w:lang w:val="en-GB"/>
        </w:rPr>
        <w:lastRenderedPageBreak/>
        <w:t xml:space="preserve">well as by Commissioners themselves, </w:t>
      </w:r>
      <w:r w:rsidRPr="00BF7CEC">
        <w:rPr>
          <w:sz w:val="24"/>
          <w:szCs w:val="24"/>
          <w:lang w:val="en-GB"/>
        </w:rPr>
        <w:t xml:space="preserve">to </w:t>
      </w:r>
      <w:r w:rsidR="00D36BCF" w:rsidRPr="00BF7CEC">
        <w:rPr>
          <w:sz w:val="24"/>
          <w:szCs w:val="24"/>
          <w:lang w:val="en-GB"/>
        </w:rPr>
        <w:t>develop new thematic collaborations, and</w:t>
      </w:r>
      <w:r w:rsidRPr="00BF7CEC">
        <w:rPr>
          <w:sz w:val="24"/>
          <w:szCs w:val="24"/>
          <w:lang w:val="en-GB"/>
        </w:rPr>
        <w:t xml:space="preserve"> to use the Roadmap as their guide.</w:t>
      </w:r>
      <w:r w:rsidR="005F569B" w:rsidRPr="00BF7CEC">
        <w:rPr>
          <w:sz w:val="24"/>
          <w:szCs w:val="24"/>
          <w:lang w:val="en-GB"/>
        </w:rPr>
        <w:t xml:space="preserve"> An interesting model/form of cooperation was the group of experts appointed by the Human Rights Council to examine the human rights situation in Burundi. This group was composed of two UN Special Rapporteurs and one African Commissioner. This shows that </w:t>
      </w:r>
      <w:r w:rsidR="005F569B" w:rsidRPr="00BF7CEC">
        <w:rPr>
          <w:sz w:val="24"/>
          <w:szCs w:val="24"/>
        </w:rPr>
        <w:t>t</w:t>
      </w:r>
      <w:r w:rsidR="005F569B" w:rsidRPr="00BF7CEC">
        <w:rPr>
          <w:sz w:val="24"/>
          <w:szCs w:val="24"/>
        </w:rPr>
        <w:t>he roadmap provides a meeting point, from which AU experts can be invited to join UN projects/investigations (and, vice versa, UN experts can be invited to join AU projects/investigations).</w:t>
      </w:r>
      <w:r w:rsidR="005F569B" w:rsidRPr="00BF7CEC">
        <w:rPr>
          <w:sz w:val="24"/>
          <w:szCs w:val="24"/>
        </w:rPr>
        <w:t xml:space="preserve"> Another means foreseen in the Roadmap and which deserve further exploration is country based collaboration. </w:t>
      </w:r>
      <w:r w:rsidR="00BF7CEC">
        <w:rPr>
          <w:sz w:val="24"/>
          <w:szCs w:val="24"/>
        </w:rPr>
        <w:t>While the African system does no</w:t>
      </w:r>
      <w:r w:rsidR="00BF7CEC" w:rsidRPr="00BF7CEC">
        <w:rPr>
          <w:sz w:val="24"/>
          <w:szCs w:val="24"/>
        </w:rPr>
        <w:t xml:space="preserve">t have country “rapporteurs” per se, </w:t>
      </w:r>
      <w:r w:rsidR="00BF7CEC">
        <w:rPr>
          <w:sz w:val="24"/>
          <w:szCs w:val="24"/>
        </w:rPr>
        <w:t xml:space="preserve">it is important to take advantage of </w:t>
      </w:r>
      <w:r w:rsidR="00BF7CEC" w:rsidRPr="00BF7CEC">
        <w:rPr>
          <w:sz w:val="24"/>
          <w:szCs w:val="24"/>
        </w:rPr>
        <w:t>the fact that individual commissioners are each responsible for a small group of countries, and have valuable experience to share.</w:t>
      </w:r>
    </w:p>
    <w:p w14:paraId="527B15FC" w14:textId="59DC7041" w:rsidR="00D41028" w:rsidRDefault="006F1FA6" w:rsidP="00D41028">
      <w:pPr>
        <w:spacing w:line="360" w:lineRule="auto"/>
      </w:pPr>
      <w:r>
        <w:rPr>
          <w:lang w:val="en-GB"/>
        </w:rPr>
        <w:t>The implementation of the Addis Ababa Roadmap was never meant to be a walk in the park and so, understandably there have been some c</w:t>
      </w:r>
      <w:r w:rsidR="00D41028">
        <w:rPr>
          <w:lang w:val="en-GB"/>
        </w:rPr>
        <w:t xml:space="preserve">hallenges and the experts of both systems are very conscious of these </w:t>
      </w:r>
      <w:r>
        <w:rPr>
          <w:lang w:val="en-GB"/>
        </w:rPr>
        <w:t xml:space="preserve">whilst still </w:t>
      </w:r>
      <w:r w:rsidR="00D41028">
        <w:rPr>
          <w:lang w:val="en-GB"/>
        </w:rPr>
        <w:t>remain</w:t>
      </w:r>
      <w:r>
        <w:rPr>
          <w:lang w:val="en-GB"/>
        </w:rPr>
        <w:t>ing</w:t>
      </w:r>
      <w:r w:rsidR="00D41028">
        <w:rPr>
          <w:lang w:val="en-GB"/>
        </w:rPr>
        <w:t xml:space="preserve"> committed to continue implementing the Roadmap. First and foremost, </w:t>
      </w:r>
      <w:r w:rsidR="00D41028">
        <w:t>n</w:t>
      </w:r>
      <w:r w:rsidR="00D41028" w:rsidRPr="00D16EBB">
        <w:t>either of the two systems has dedicated resourc</w:t>
      </w:r>
      <w:r w:rsidR="00D41028">
        <w:t>es for the Roadmap implementation and unfortunately there has not been any progress on this front since the last workshop in 2014.  The two</w:t>
      </w:r>
      <w:r w:rsidR="00D41028" w:rsidRPr="00D16EBB">
        <w:t xml:space="preserve"> systems could together approach donors for fundraising purposes</w:t>
      </w:r>
      <w:r w:rsidR="00D41028">
        <w:t>, but this takes time and resources. C</w:t>
      </w:r>
      <w:r w:rsidR="00D41028" w:rsidRPr="00D16EBB">
        <w:t xml:space="preserve">ommunications and strategic planning could </w:t>
      </w:r>
      <w:r w:rsidR="00D41028">
        <w:t xml:space="preserve">also </w:t>
      </w:r>
      <w:r w:rsidR="00D41028" w:rsidRPr="00D16EBB">
        <w:t xml:space="preserve">be further improved particularly around country visits </w:t>
      </w:r>
      <w:r w:rsidR="00D41028">
        <w:t>for</w:t>
      </w:r>
      <w:r w:rsidR="00D41028" w:rsidRPr="00D16EBB">
        <w:t xml:space="preserve"> </w:t>
      </w:r>
      <w:r w:rsidR="00D41028">
        <w:t xml:space="preserve">providing </w:t>
      </w:r>
      <w:r w:rsidR="00D41028" w:rsidRPr="00D16EBB">
        <w:t>more targeted inputs in relation to each system’s recommendation</w:t>
      </w:r>
      <w:r w:rsidR="00D41028">
        <w:t>s</w:t>
      </w:r>
      <w:r w:rsidR="00D41028" w:rsidRPr="00D16EBB">
        <w:t xml:space="preserve"> that the other </w:t>
      </w:r>
      <w:r w:rsidR="00D41028">
        <w:t xml:space="preserve">system </w:t>
      </w:r>
      <w:r w:rsidR="00D41028" w:rsidRPr="00D16EBB">
        <w:t xml:space="preserve">could follow up if relevant.  </w:t>
      </w:r>
    </w:p>
    <w:p w14:paraId="570748E0" w14:textId="77777777" w:rsidR="00D41028" w:rsidRPr="00D41028" w:rsidRDefault="00D41028" w:rsidP="00D41028">
      <w:pPr>
        <w:spacing w:line="360" w:lineRule="auto"/>
      </w:pPr>
    </w:p>
    <w:p w14:paraId="4D839B88" w14:textId="77777777" w:rsidR="00B30B3C" w:rsidRPr="00F613D7" w:rsidRDefault="00393548" w:rsidP="00ED4045">
      <w:pPr>
        <w:spacing w:after="240" w:line="360" w:lineRule="auto"/>
        <w:jc w:val="center"/>
        <w:rPr>
          <w:lang w:val="en-GB"/>
        </w:rPr>
      </w:pPr>
      <w:r w:rsidRPr="00F613D7">
        <w:rPr>
          <w:lang w:val="en-GB"/>
        </w:rPr>
        <w:t>* * * *</w:t>
      </w:r>
    </w:p>
    <w:p w14:paraId="4CF2884C" w14:textId="2BC5A4B1" w:rsidR="00D41028" w:rsidRPr="00F613D7" w:rsidRDefault="00D41028" w:rsidP="00D41028">
      <w:pPr>
        <w:spacing w:after="240" w:line="360" w:lineRule="auto"/>
        <w:jc w:val="both"/>
        <w:rPr>
          <w:lang w:val="en-GB"/>
        </w:rPr>
      </w:pPr>
      <w:r>
        <w:rPr>
          <w:lang w:val="en-GB"/>
        </w:rPr>
        <w:t xml:space="preserve">This year </w:t>
      </w:r>
      <w:r w:rsidR="00405AA4">
        <w:rPr>
          <w:lang w:val="en-GB"/>
        </w:rPr>
        <w:t xml:space="preserve">(2016) </w:t>
      </w:r>
      <w:r>
        <w:rPr>
          <w:lang w:val="en-GB"/>
        </w:rPr>
        <w:t xml:space="preserve">is a particularly important year for those working in each system.  In Africa, </w:t>
      </w:r>
      <w:r w:rsidR="00405AA4">
        <w:rPr>
          <w:lang w:val="en-GB"/>
        </w:rPr>
        <w:t xml:space="preserve">2016 marks </w:t>
      </w:r>
      <w:r>
        <w:rPr>
          <w:lang w:val="en-GB"/>
        </w:rPr>
        <w:t>the African Year of Human Rights with a particular focus on women’s rights.  At the UN we have commemorate fifty years since the passing of the two International Covenants, on Civil and Political Rights and on Economic, Social and Cultural Rights. The intersection of these two celebrations must provide a foundation upon which to build thematic collaborations across the whole range of human rights.</w:t>
      </w:r>
    </w:p>
    <w:p w14:paraId="0F63A7ED" w14:textId="77777777" w:rsidR="001044E5" w:rsidRDefault="00B30B3C" w:rsidP="00ED4045">
      <w:pPr>
        <w:spacing w:after="240" w:line="360" w:lineRule="auto"/>
        <w:jc w:val="both"/>
        <w:rPr>
          <w:lang w:val="en-GB"/>
        </w:rPr>
      </w:pPr>
      <w:r w:rsidRPr="00F613D7">
        <w:rPr>
          <w:lang w:val="en-GB"/>
        </w:rPr>
        <w:t>As independent experts appointed to monitor the human rights situation and advi</w:t>
      </w:r>
      <w:r w:rsidR="00BE3797" w:rsidRPr="00F613D7">
        <w:rPr>
          <w:lang w:val="en-GB"/>
        </w:rPr>
        <w:t>s</w:t>
      </w:r>
      <w:r w:rsidRPr="00F613D7">
        <w:rPr>
          <w:lang w:val="en-GB"/>
        </w:rPr>
        <w:t xml:space="preserve">e </w:t>
      </w:r>
      <w:r w:rsidR="00993D5B" w:rsidRPr="00F613D7">
        <w:rPr>
          <w:lang w:val="en-GB"/>
        </w:rPr>
        <w:t>G</w:t>
      </w:r>
      <w:r w:rsidRPr="00F613D7">
        <w:rPr>
          <w:lang w:val="en-GB"/>
        </w:rPr>
        <w:t xml:space="preserve">overnments on the </w:t>
      </w:r>
      <w:r w:rsidR="00BE3797" w:rsidRPr="00F613D7">
        <w:rPr>
          <w:lang w:val="en-GB"/>
        </w:rPr>
        <w:t xml:space="preserve">implementation </w:t>
      </w:r>
      <w:r w:rsidRPr="00F613D7">
        <w:rPr>
          <w:lang w:val="en-GB"/>
        </w:rPr>
        <w:t>of their obligatio</w:t>
      </w:r>
      <w:r w:rsidR="00A03F8F" w:rsidRPr="00F613D7">
        <w:rPr>
          <w:lang w:val="en-GB"/>
        </w:rPr>
        <w:t xml:space="preserve">ns, our commitment </w:t>
      </w:r>
      <w:r w:rsidR="005F229E" w:rsidRPr="00F613D7">
        <w:rPr>
          <w:lang w:val="en-GB"/>
        </w:rPr>
        <w:t xml:space="preserve">to rights-holders </w:t>
      </w:r>
      <w:r w:rsidR="00993D5B" w:rsidRPr="00F613D7">
        <w:rPr>
          <w:lang w:val="en-GB"/>
        </w:rPr>
        <w:t>must</w:t>
      </w:r>
      <w:r w:rsidR="00A03F8F" w:rsidRPr="00F613D7">
        <w:rPr>
          <w:lang w:val="en-GB"/>
        </w:rPr>
        <w:t xml:space="preserve"> remain unwavering</w:t>
      </w:r>
      <w:r w:rsidR="005F229E" w:rsidRPr="00F613D7">
        <w:rPr>
          <w:lang w:val="en-GB"/>
        </w:rPr>
        <w:t xml:space="preserve"> so that all individuals can live in peace and security, and enjoy their </w:t>
      </w:r>
      <w:r w:rsidR="005F229E" w:rsidRPr="00F613D7">
        <w:rPr>
          <w:lang w:val="en-GB"/>
        </w:rPr>
        <w:lastRenderedPageBreak/>
        <w:t>human rights without impunity for violators</w:t>
      </w:r>
      <w:r w:rsidR="00A03F8F" w:rsidRPr="00F613D7">
        <w:rPr>
          <w:lang w:val="en-GB"/>
        </w:rPr>
        <w:t xml:space="preserve">. </w:t>
      </w:r>
      <w:r w:rsidR="001044E5" w:rsidRPr="00F613D7">
        <w:rPr>
          <w:lang w:val="en-GB"/>
        </w:rPr>
        <w:t>By uniting our strengths</w:t>
      </w:r>
      <w:r w:rsidR="005F229E" w:rsidRPr="00F613D7">
        <w:rPr>
          <w:lang w:val="en-GB"/>
        </w:rPr>
        <w:t xml:space="preserve"> at the national, regional and international level</w:t>
      </w:r>
      <w:r w:rsidR="00032F07">
        <w:rPr>
          <w:lang w:val="en-GB"/>
        </w:rPr>
        <w:t>s</w:t>
      </w:r>
      <w:r w:rsidR="005F229E" w:rsidRPr="00F613D7">
        <w:rPr>
          <w:lang w:val="en-GB"/>
        </w:rPr>
        <w:t xml:space="preserve">, </w:t>
      </w:r>
      <w:r w:rsidR="001044E5" w:rsidRPr="00F613D7">
        <w:rPr>
          <w:lang w:val="en-GB"/>
        </w:rPr>
        <w:t xml:space="preserve">we </w:t>
      </w:r>
      <w:r w:rsidR="005F229E" w:rsidRPr="00F613D7">
        <w:rPr>
          <w:lang w:val="en-GB"/>
        </w:rPr>
        <w:t xml:space="preserve">can strive to accelerate efforts towards achieving these goals </w:t>
      </w:r>
      <w:r w:rsidR="001044E5" w:rsidRPr="00F613D7">
        <w:rPr>
          <w:lang w:val="en-GB"/>
        </w:rPr>
        <w:t>for the benefit of the many rights-holders who have clear entitlements</w:t>
      </w:r>
      <w:r w:rsidR="000C7994">
        <w:rPr>
          <w:lang w:val="en-GB"/>
        </w:rPr>
        <w:t xml:space="preserve"> to freedom from fear and want.</w:t>
      </w:r>
    </w:p>
    <w:p w14:paraId="7D2DDA2E" w14:textId="77777777" w:rsidR="00A75922" w:rsidRDefault="001B303A" w:rsidP="00ED4045">
      <w:pPr>
        <w:spacing w:after="240" w:line="360" w:lineRule="auto"/>
        <w:jc w:val="both"/>
        <w:rPr>
          <w:lang w:val="en-GB"/>
        </w:rPr>
      </w:pPr>
      <w:r w:rsidRPr="00F613D7">
        <w:rPr>
          <w:lang w:val="en-GB"/>
        </w:rPr>
        <w:t>I t</w:t>
      </w:r>
      <w:r w:rsidR="00A75922" w:rsidRPr="00F613D7">
        <w:rPr>
          <w:lang w:val="en-GB"/>
        </w:rPr>
        <w:t xml:space="preserve">hank you for your attention and </w:t>
      </w:r>
      <w:r w:rsidR="003B339F">
        <w:rPr>
          <w:lang w:val="en-GB"/>
        </w:rPr>
        <w:t>I</w:t>
      </w:r>
      <w:r w:rsidR="0057273B" w:rsidRPr="00F613D7">
        <w:rPr>
          <w:lang w:val="en-GB"/>
        </w:rPr>
        <w:t xml:space="preserve"> </w:t>
      </w:r>
      <w:r w:rsidR="00A75922" w:rsidRPr="00F613D7">
        <w:rPr>
          <w:lang w:val="en-GB"/>
        </w:rPr>
        <w:t xml:space="preserve">look forward to a constructive dialogue </w:t>
      </w:r>
      <w:r w:rsidR="003B339F">
        <w:rPr>
          <w:lang w:val="en-GB"/>
        </w:rPr>
        <w:t xml:space="preserve">during this workshop. </w:t>
      </w:r>
      <w:r w:rsidR="00A75922" w:rsidRPr="00F613D7">
        <w:rPr>
          <w:lang w:val="en-GB"/>
        </w:rPr>
        <w:t xml:space="preserve"> </w:t>
      </w:r>
    </w:p>
    <w:p w14:paraId="6318018F" w14:textId="77777777" w:rsidR="00E37E1F" w:rsidRPr="00F613D7" w:rsidRDefault="00E37E1F" w:rsidP="00ED4045">
      <w:pPr>
        <w:spacing w:after="240" w:line="360" w:lineRule="auto"/>
        <w:jc w:val="both"/>
        <w:rPr>
          <w:lang w:val="en-GB"/>
        </w:rPr>
      </w:pPr>
    </w:p>
    <w:sectPr w:rsidR="00E37E1F" w:rsidRPr="00F613D7" w:rsidSect="003B375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049F0" w15:done="0"/>
  <w15:commentEx w15:paraId="571BD7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06B6C" w14:textId="77777777" w:rsidR="00FD1085" w:rsidRDefault="00FD1085">
      <w:r>
        <w:separator/>
      </w:r>
    </w:p>
    <w:p w14:paraId="65E61A80" w14:textId="77777777" w:rsidR="00FD1085" w:rsidRDefault="00FD1085"/>
  </w:endnote>
  <w:endnote w:type="continuationSeparator" w:id="0">
    <w:p w14:paraId="7FF72B34" w14:textId="77777777" w:rsidR="00FD1085" w:rsidRDefault="00FD1085">
      <w:r>
        <w:continuationSeparator/>
      </w:r>
    </w:p>
    <w:p w14:paraId="4841746F" w14:textId="77777777" w:rsidR="00FD1085" w:rsidRDefault="00FD1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9718" w14:textId="77777777" w:rsidR="00A03F8F" w:rsidRDefault="00450012" w:rsidP="003B3759">
    <w:pPr>
      <w:pStyle w:val="Footer"/>
      <w:framePr w:wrap="around" w:vAnchor="text" w:hAnchor="margin" w:xAlign="right" w:y="1"/>
      <w:rPr>
        <w:rStyle w:val="PageNumber"/>
      </w:rPr>
    </w:pPr>
    <w:r>
      <w:rPr>
        <w:rStyle w:val="PageNumber"/>
      </w:rPr>
      <w:fldChar w:fldCharType="begin"/>
    </w:r>
    <w:r w:rsidR="00A03F8F">
      <w:rPr>
        <w:rStyle w:val="PageNumber"/>
      </w:rPr>
      <w:instrText xml:space="preserve">PAGE  </w:instrText>
    </w:r>
    <w:r>
      <w:rPr>
        <w:rStyle w:val="PageNumber"/>
      </w:rPr>
      <w:fldChar w:fldCharType="end"/>
    </w:r>
  </w:p>
  <w:p w14:paraId="7E3459FE" w14:textId="77777777" w:rsidR="00A03F8F" w:rsidRDefault="00A03F8F" w:rsidP="003B3759">
    <w:pPr>
      <w:pStyle w:val="Footer"/>
      <w:ind w:right="360"/>
    </w:pPr>
  </w:p>
  <w:p w14:paraId="396D6327" w14:textId="77777777" w:rsidR="0047589C" w:rsidRDefault="004758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790D" w14:textId="77777777" w:rsidR="00A03F8F" w:rsidRDefault="00450012">
    <w:pPr>
      <w:pStyle w:val="Footer"/>
    </w:pPr>
    <w:r>
      <w:fldChar w:fldCharType="begin"/>
    </w:r>
    <w:r w:rsidR="00A109EE">
      <w:instrText xml:space="preserve"> PAGE   \* MERGEFORMAT </w:instrText>
    </w:r>
    <w:r>
      <w:fldChar w:fldCharType="separate"/>
    </w:r>
    <w:r w:rsidR="004B70CA">
      <w:rPr>
        <w:noProof/>
      </w:rPr>
      <w:t>2</w:t>
    </w:r>
    <w:r>
      <w:rPr>
        <w:noProof/>
      </w:rPr>
      <w:fldChar w:fldCharType="end"/>
    </w:r>
  </w:p>
  <w:p w14:paraId="61E7D0B2" w14:textId="77777777" w:rsidR="00A03F8F" w:rsidRDefault="00A03F8F" w:rsidP="003B3759">
    <w:pPr>
      <w:pStyle w:val="Footer"/>
      <w:ind w:right="360"/>
    </w:pPr>
  </w:p>
  <w:p w14:paraId="153E28F0" w14:textId="77777777" w:rsidR="0047589C" w:rsidRDefault="004758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D16A" w14:textId="77777777" w:rsidR="00A03F8F" w:rsidRDefault="00A03F8F">
    <w:pPr>
      <w:pStyle w:val="Footer"/>
    </w:pPr>
  </w:p>
  <w:p w14:paraId="7421B0D6" w14:textId="77777777" w:rsidR="0047589C" w:rsidRDefault="004758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99E0" w14:textId="77777777" w:rsidR="00FD1085" w:rsidRDefault="00FD1085">
      <w:r>
        <w:separator/>
      </w:r>
    </w:p>
    <w:p w14:paraId="13E30E3B" w14:textId="77777777" w:rsidR="00FD1085" w:rsidRDefault="00FD1085"/>
  </w:footnote>
  <w:footnote w:type="continuationSeparator" w:id="0">
    <w:p w14:paraId="53B0AC9C" w14:textId="77777777" w:rsidR="00FD1085" w:rsidRDefault="00FD1085">
      <w:r>
        <w:continuationSeparator/>
      </w:r>
    </w:p>
    <w:p w14:paraId="3BDACA98" w14:textId="77777777" w:rsidR="00FD1085" w:rsidRDefault="00FD10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D1D0" w14:textId="7C817E51" w:rsidR="00BE3797" w:rsidRDefault="00BE3797">
    <w:pPr>
      <w:pStyle w:val="Header"/>
    </w:pPr>
  </w:p>
  <w:p w14:paraId="2E0E0908" w14:textId="77777777" w:rsidR="0047589C" w:rsidRDefault="004758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5BA" w14:textId="0ED7D673" w:rsidR="0047589C" w:rsidRDefault="004758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3644" w14:textId="36A53F7D" w:rsidR="00BE3797" w:rsidRDefault="00BE3797">
    <w:pPr>
      <w:pStyle w:val="Header"/>
    </w:pPr>
  </w:p>
  <w:p w14:paraId="05A08601" w14:textId="77777777" w:rsidR="0047589C" w:rsidRDefault="004758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4A3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A1FFC"/>
    <w:multiLevelType w:val="hybridMultilevel"/>
    <w:tmpl w:val="92EE2DEA"/>
    <w:lvl w:ilvl="0" w:tplc="E54AF120">
      <w:start w:val="1"/>
      <w:numFmt w:val="decimal"/>
      <w:lvlText w:val="%1."/>
      <w:lvlJc w:val="left"/>
      <w:pPr>
        <w:tabs>
          <w:tab w:val="num" w:pos="1134"/>
        </w:tabs>
        <w:ind w:left="1134" w:firstLine="0"/>
      </w:pPr>
      <w:rPr>
        <w:rFonts w:hint="default"/>
        <w:b w:val="0"/>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4208764C"/>
    <w:multiLevelType w:val="hybridMultilevel"/>
    <w:tmpl w:val="F39C31C2"/>
    <w:lvl w:ilvl="0" w:tplc="4852FFE6">
      <w:start w:val="1"/>
      <w:numFmt w:val="decimal"/>
      <w:lvlText w:val="%1."/>
      <w:lvlJc w:val="left"/>
      <w:pPr>
        <w:tabs>
          <w:tab w:val="num" w:pos="1134"/>
        </w:tabs>
        <w:ind w:left="1134"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687C2CF7"/>
    <w:multiLevelType w:val="hybridMultilevel"/>
    <w:tmpl w:val="E244F9C0"/>
    <w:lvl w:ilvl="0" w:tplc="3E828C6E">
      <w:start w:val="4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5842282"/>
    <w:multiLevelType w:val="hybridMultilevel"/>
    <w:tmpl w:val="9FB8F468"/>
    <w:lvl w:ilvl="0" w:tplc="C97C3E86">
      <w:start w:val="1"/>
      <w:numFmt w:val="decimal"/>
      <w:lvlText w:val="%1."/>
      <w:lvlJc w:val="left"/>
      <w:pPr>
        <w:tabs>
          <w:tab w:val="num" w:pos="1134"/>
        </w:tabs>
        <w:ind w:left="1134" w:firstLine="0"/>
      </w:pPr>
      <w:rPr>
        <w:rFonts w:hint="default"/>
        <w:b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7BBD4CC4"/>
    <w:multiLevelType w:val="hybridMultilevel"/>
    <w:tmpl w:val="2470548E"/>
    <w:lvl w:ilvl="0" w:tplc="B98CE87A">
      <w:start w:val="1"/>
      <w:numFmt w:val="decimal"/>
      <w:lvlText w:val="%1."/>
      <w:lvlJc w:val="left"/>
      <w:pPr>
        <w:tabs>
          <w:tab w:val="num" w:pos="0"/>
        </w:tabs>
        <w:ind w:left="0" w:firstLine="0"/>
      </w:pPr>
      <w:rPr>
        <w:rFonts w:ascii="Times New Roman" w:hAnsi="Times New Roman" w:cs="Times New Roman" w:hint="default"/>
        <w:b w:val="0"/>
        <w:bCs/>
        <w:sz w:val="22"/>
        <w:szCs w:val="22"/>
      </w:rPr>
    </w:lvl>
    <w:lvl w:ilvl="1" w:tplc="7CAC55B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Thomas Probert">
    <w15:presenceInfo w15:providerId="None" w15:userId="Thomas P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22"/>
    <w:rsid w:val="000043D0"/>
    <w:rsid w:val="00010FFE"/>
    <w:rsid w:val="000135DE"/>
    <w:rsid w:val="000145C0"/>
    <w:rsid w:val="00022F54"/>
    <w:rsid w:val="00024BAF"/>
    <w:rsid w:val="00025E65"/>
    <w:rsid w:val="0003182A"/>
    <w:rsid w:val="00032F07"/>
    <w:rsid w:val="00035E3A"/>
    <w:rsid w:val="00036EB4"/>
    <w:rsid w:val="000378DA"/>
    <w:rsid w:val="00041767"/>
    <w:rsid w:val="00051158"/>
    <w:rsid w:val="00052D2D"/>
    <w:rsid w:val="00052D85"/>
    <w:rsid w:val="00053052"/>
    <w:rsid w:val="000541EC"/>
    <w:rsid w:val="0005448E"/>
    <w:rsid w:val="000549F1"/>
    <w:rsid w:val="00063455"/>
    <w:rsid w:val="00065FD9"/>
    <w:rsid w:val="00074A0C"/>
    <w:rsid w:val="0007709C"/>
    <w:rsid w:val="00084CFB"/>
    <w:rsid w:val="00087367"/>
    <w:rsid w:val="00095FC9"/>
    <w:rsid w:val="000963BA"/>
    <w:rsid w:val="000A19E8"/>
    <w:rsid w:val="000A4F5C"/>
    <w:rsid w:val="000A6501"/>
    <w:rsid w:val="000A7390"/>
    <w:rsid w:val="000A765B"/>
    <w:rsid w:val="000B0D79"/>
    <w:rsid w:val="000B45E6"/>
    <w:rsid w:val="000B51A0"/>
    <w:rsid w:val="000B5F58"/>
    <w:rsid w:val="000C2828"/>
    <w:rsid w:val="000C4D76"/>
    <w:rsid w:val="000C5A0B"/>
    <w:rsid w:val="000C6DE6"/>
    <w:rsid w:val="000C6DF2"/>
    <w:rsid w:val="000C7994"/>
    <w:rsid w:val="000D0B0D"/>
    <w:rsid w:val="000D1D28"/>
    <w:rsid w:val="000D7120"/>
    <w:rsid w:val="000D75F7"/>
    <w:rsid w:val="000E2F85"/>
    <w:rsid w:val="000E3317"/>
    <w:rsid w:val="000E4478"/>
    <w:rsid w:val="000F1822"/>
    <w:rsid w:val="000F488E"/>
    <w:rsid w:val="000F6A7D"/>
    <w:rsid w:val="000F726E"/>
    <w:rsid w:val="001015AF"/>
    <w:rsid w:val="001021FC"/>
    <w:rsid w:val="00102DED"/>
    <w:rsid w:val="001044E5"/>
    <w:rsid w:val="001066C7"/>
    <w:rsid w:val="00116066"/>
    <w:rsid w:val="00116FDB"/>
    <w:rsid w:val="00122106"/>
    <w:rsid w:val="001251C2"/>
    <w:rsid w:val="0012736F"/>
    <w:rsid w:val="001345A6"/>
    <w:rsid w:val="001348EE"/>
    <w:rsid w:val="00145C53"/>
    <w:rsid w:val="00154C0F"/>
    <w:rsid w:val="0016037D"/>
    <w:rsid w:val="00164A08"/>
    <w:rsid w:val="001767E4"/>
    <w:rsid w:val="00176D93"/>
    <w:rsid w:val="00177151"/>
    <w:rsid w:val="00183589"/>
    <w:rsid w:val="0018487F"/>
    <w:rsid w:val="00186F3A"/>
    <w:rsid w:val="0019468F"/>
    <w:rsid w:val="00196EB9"/>
    <w:rsid w:val="001A06FE"/>
    <w:rsid w:val="001A3F57"/>
    <w:rsid w:val="001B07EA"/>
    <w:rsid w:val="001B303A"/>
    <w:rsid w:val="001B3E4F"/>
    <w:rsid w:val="001B3E54"/>
    <w:rsid w:val="001B7AE7"/>
    <w:rsid w:val="001C0582"/>
    <w:rsid w:val="001C1357"/>
    <w:rsid w:val="001C32FD"/>
    <w:rsid w:val="001D0923"/>
    <w:rsid w:val="001D0C02"/>
    <w:rsid w:val="001D4DA7"/>
    <w:rsid w:val="001D4F95"/>
    <w:rsid w:val="001E2432"/>
    <w:rsid w:val="001F08A2"/>
    <w:rsid w:val="001F2206"/>
    <w:rsid w:val="001F33A3"/>
    <w:rsid w:val="001F5FF0"/>
    <w:rsid w:val="001F7BE8"/>
    <w:rsid w:val="002012F0"/>
    <w:rsid w:val="00201D16"/>
    <w:rsid w:val="002024BA"/>
    <w:rsid w:val="00202B39"/>
    <w:rsid w:val="002138E6"/>
    <w:rsid w:val="002155DF"/>
    <w:rsid w:val="00216640"/>
    <w:rsid w:val="00216C78"/>
    <w:rsid w:val="00222CBE"/>
    <w:rsid w:val="00232E91"/>
    <w:rsid w:val="00235F06"/>
    <w:rsid w:val="0024162F"/>
    <w:rsid w:val="00243671"/>
    <w:rsid w:val="0025105F"/>
    <w:rsid w:val="00253FBA"/>
    <w:rsid w:val="002558A4"/>
    <w:rsid w:val="00256B0E"/>
    <w:rsid w:val="00261CAD"/>
    <w:rsid w:val="002625F4"/>
    <w:rsid w:val="002657E1"/>
    <w:rsid w:val="00271430"/>
    <w:rsid w:val="00273EC9"/>
    <w:rsid w:val="002771A7"/>
    <w:rsid w:val="0028129E"/>
    <w:rsid w:val="002877AB"/>
    <w:rsid w:val="00291148"/>
    <w:rsid w:val="002918B6"/>
    <w:rsid w:val="00297392"/>
    <w:rsid w:val="002973F2"/>
    <w:rsid w:val="00297CF4"/>
    <w:rsid w:val="002A4261"/>
    <w:rsid w:val="002A4E4B"/>
    <w:rsid w:val="002A5ED4"/>
    <w:rsid w:val="002B0CBF"/>
    <w:rsid w:val="002D58A2"/>
    <w:rsid w:val="002E1258"/>
    <w:rsid w:val="002E1BFF"/>
    <w:rsid w:val="002E1D22"/>
    <w:rsid w:val="002E69B0"/>
    <w:rsid w:val="002E7BC9"/>
    <w:rsid w:val="002F2472"/>
    <w:rsid w:val="002F477F"/>
    <w:rsid w:val="002F47AE"/>
    <w:rsid w:val="00300432"/>
    <w:rsid w:val="00302857"/>
    <w:rsid w:val="00305856"/>
    <w:rsid w:val="00316F27"/>
    <w:rsid w:val="003414C8"/>
    <w:rsid w:val="00341634"/>
    <w:rsid w:val="00346B77"/>
    <w:rsid w:val="00352CBF"/>
    <w:rsid w:val="00356A0F"/>
    <w:rsid w:val="00356B13"/>
    <w:rsid w:val="00356F2F"/>
    <w:rsid w:val="00357D3A"/>
    <w:rsid w:val="00361866"/>
    <w:rsid w:val="00366449"/>
    <w:rsid w:val="00374593"/>
    <w:rsid w:val="00375C10"/>
    <w:rsid w:val="00376087"/>
    <w:rsid w:val="00376959"/>
    <w:rsid w:val="00377F58"/>
    <w:rsid w:val="0038126D"/>
    <w:rsid w:val="003812A7"/>
    <w:rsid w:val="0038424E"/>
    <w:rsid w:val="00386385"/>
    <w:rsid w:val="003908E0"/>
    <w:rsid w:val="00393548"/>
    <w:rsid w:val="00393802"/>
    <w:rsid w:val="00393DFC"/>
    <w:rsid w:val="003A414D"/>
    <w:rsid w:val="003A7B30"/>
    <w:rsid w:val="003B066F"/>
    <w:rsid w:val="003B339F"/>
    <w:rsid w:val="003B3759"/>
    <w:rsid w:val="003C21AB"/>
    <w:rsid w:val="003C449D"/>
    <w:rsid w:val="003C6887"/>
    <w:rsid w:val="003D3A9A"/>
    <w:rsid w:val="003D4BFA"/>
    <w:rsid w:val="003D6F41"/>
    <w:rsid w:val="003D784B"/>
    <w:rsid w:val="003E2222"/>
    <w:rsid w:val="003E33CD"/>
    <w:rsid w:val="003E67A0"/>
    <w:rsid w:val="003F1F69"/>
    <w:rsid w:val="003F4C04"/>
    <w:rsid w:val="003F4DC7"/>
    <w:rsid w:val="003F726A"/>
    <w:rsid w:val="0040049B"/>
    <w:rsid w:val="0040171E"/>
    <w:rsid w:val="00405916"/>
    <w:rsid w:val="004059AE"/>
    <w:rsid w:val="00405AA4"/>
    <w:rsid w:val="0041079E"/>
    <w:rsid w:val="00412C13"/>
    <w:rsid w:val="00430CED"/>
    <w:rsid w:val="004325CD"/>
    <w:rsid w:val="00435F10"/>
    <w:rsid w:val="00436415"/>
    <w:rsid w:val="00440259"/>
    <w:rsid w:val="00443374"/>
    <w:rsid w:val="00446365"/>
    <w:rsid w:val="004465A0"/>
    <w:rsid w:val="0044767E"/>
    <w:rsid w:val="00450012"/>
    <w:rsid w:val="0045018B"/>
    <w:rsid w:val="004519E1"/>
    <w:rsid w:val="00451EED"/>
    <w:rsid w:val="004604C9"/>
    <w:rsid w:val="00461297"/>
    <w:rsid w:val="004615DE"/>
    <w:rsid w:val="004711E9"/>
    <w:rsid w:val="004739C1"/>
    <w:rsid w:val="0047589C"/>
    <w:rsid w:val="00481FE0"/>
    <w:rsid w:val="00482674"/>
    <w:rsid w:val="004875FC"/>
    <w:rsid w:val="00492B6F"/>
    <w:rsid w:val="00493A45"/>
    <w:rsid w:val="004951DF"/>
    <w:rsid w:val="004A4489"/>
    <w:rsid w:val="004A4A64"/>
    <w:rsid w:val="004A6F82"/>
    <w:rsid w:val="004B3302"/>
    <w:rsid w:val="004B4347"/>
    <w:rsid w:val="004B70CA"/>
    <w:rsid w:val="004C0675"/>
    <w:rsid w:val="004C3254"/>
    <w:rsid w:val="004C3EA2"/>
    <w:rsid w:val="004C50C6"/>
    <w:rsid w:val="004C5E66"/>
    <w:rsid w:val="004C7E5A"/>
    <w:rsid w:val="004D0F23"/>
    <w:rsid w:val="004D291C"/>
    <w:rsid w:val="004E0746"/>
    <w:rsid w:val="004E232D"/>
    <w:rsid w:val="004F5FDB"/>
    <w:rsid w:val="004F633C"/>
    <w:rsid w:val="004F7E31"/>
    <w:rsid w:val="005027FB"/>
    <w:rsid w:val="005028B7"/>
    <w:rsid w:val="00503993"/>
    <w:rsid w:val="00515CF5"/>
    <w:rsid w:val="00516B1B"/>
    <w:rsid w:val="00517620"/>
    <w:rsid w:val="0052164A"/>
    <w:rsid w:val="005239E7"/>
    <w:rsid w:val="00523A45"/>
    <w:rsid w:val="00523E58"/>
    <w:rsid w:val="00540E81"/>
    <w:rsid w:val="00544900"/>
    <w:rsid w:val="0054675D"/>
    <w:rsid w:val="00552C30"/>
    <w:rsid w:val="00560545"/>
    <w:rsid w:val="00562D4C"/>
    <w:rsid w:val="00564988"/>
    <w:rsid w:val="00570412"/>
    <w:rsid w:val="005712BA"/>
    <w:rsid w:val="0057178E"/>
    <w:rsid w:val="0057273B"/>
    <w:rsid w:val="0057465C"/>
    <w:rsid w:val="00574FC2"/>
    <w:rsid w:val="00575A40"/>
    <w:rsid w:val="00580E06"/>
    <w:rsid w:val="00586912"/>
    <w:rsid w:val="005905EC"/>
    <w:rsid w:val="0059327B"/>
    <w:rsid w:val="00596F1F"/>
    <w:rsid w:val="0059787B"/>
    <w:rsid w:val="00597F58"/>
    <w:rsid w:val="005A2086"/>
    <w:rsid w:val="005A54E0"/>
    <w:rsid w:val="005A6DF3"/>
    <w:rsid w:val="005B2A9B"/>
    <w:rsid w:val="005B40E3"/>
    <w:rsid w:val="005B7820"/>
    <w:rsid w:val="005C0412"/>
    <w:rsid w:val="005C2547"/>
    <w:rsid w:val="005C2944"/>
    <w:rsid w:val="005C3F3D"/>
    <w:rsid w:val="005C50E0"/>
    <w:rsid w:val="005C6065"/>
    <w:rsid w:val="005C7AB9"/>
    <w:rsid w:val="005D4E01"/>
    <w:rsid w:val="005D4F85"/>
    <w:rsid w:val="005D76E5"/>
    <w:rsid w:val="005E377F"/>
    <w:rsid w:val="005E3A8E"/>
    <w:rsid w:val="005E4F57"/>
    <w:rsid w:val="005E51C1"/>
    <w:rsid w:val="005E63D7"/>
    <w:rsid w:val="005F0BD9"/>
    <w:rsid w:val="005F209F"/>
    <w:rsid w:val="005F229E"/>
    <w:rsid w:val="005F569B"/>
    <w:rsid w:val="005F5A1E"/>
    <w:rsid w:val="00601A25"/>
    <w:rsid w:val="006030D9"/>
    <w:rsid w:val="00605309"/>
    <w:rsid w:val="00605314"/>
    <w:rsid w:val="00606565"/>
    <w:rsid w:val="00606661"/>
    <w:rsid w:val="00606895"/>
    <w:rsid w:val="00610A63"/>
    <w:rsid w:val="00610B7D"/>
    <w:rsid w:val="00612E29"/>
    <w:rsid w:val="006131CE"/>
    <w:rsid w:val="00614000"/>
    <w:rsid w:val="006151F0"/>
    <w:rsid w:val="0061639E"/>
    <w:rsid w:val="006171D5"/>
    <w:rsid w:val="006219AE"/>
    <w:rsid w:val="00622EB3"/>
    <w:rsid w:val="006250D5"/>
    <w:rsid w:val="00625B60"/>
    <w:rsid w:val="00630468"/>
    <w:rsid w:val="0063410F"/>
    <w:rsid w:val="0063437D"/>
    <w:rsid w:val="00634775"/>
    <w:rsid w:val="006375DE"/>
    <w:rsid w:val="00640895"/>
    <w:rsid w:val="00644E89"/>
    <w:rsid w:val="00645A9D"/>
    <w:rsid w:val="0064695B"/>
    <w:rsid w:val="00647E1B"/>
    <w:rsid w:val="00653252"/>
    <w:rsid w:val="006570B4"/>
    <w:rsid w:val="00657DF3"/>
    <w:rsid w:val="00660845"/>
    <w:rsid w:val="00662171"/>
    <w:rsid w:val="00662A67"/>
    <w:rsid w:val="00664B3E"/>
    <w:rsid w:val="00665D00"/>
    <w:rsid w:val="00666FD5"/>
    <w:rsid w:val="00673CCC"/>
    <w:rsid w:val="00674663"/>
    <w:rsid w:val="00674FBE"/>
    <w:rsid w:val="006757EF"/>
    <w:rsid w:val="00676865"/>
    <w:rsid w:val="00676AE4"/>
    <w:rsid w:val="00681FC7"/>
    <w:rsid w:val="00683C42"/>
    <w:rsid w:val="00684741"/>
    <w:rsid w:val="00686023"/>
    <w:rsid w:val="006863D8"/>
    <w:rsid w:val="0068732C"/>
    <w:rsid w:val="006945CD"/>
    <w:rsid w:val="006951C3"/>
    <w:rsid w:val="00695849"/>
    <w:rsid w:val="006962C5"/>
    <w:rsid w:val="006B0895"/>
    <w:rsid w:val="006B1244"/>
    <w:rsid w:val="006B15B9"/>
    <w:rsid w:val="006B27E4"/>
    <w:rsid w:val="006B4846"/>
    <w:rsid w:val="006B76C0"/>
    <w:rsid w:val="006C1A41"/>
    <w:rsid w:val="006C24FC"/>
    <w:rsid w:val="006D11E9"/>
    <w:rsid w:val="006D6B26"/>
    <w:rsid w:val="006E2ECE"/>
    <w:rsid w:val="006E3486"/>
    <w:rsid w:val="006F1FA6"/>
    <w:rsid w:val="006F2022"/>
    <w:rsid w:val="0070063D"/>
    <w:rsid w:val="0070500D"/>
    <w:rsid w:val="0070517B"/>
    <w:rsid w:val="0070606E"/>
    <w:rsid w:val="00706698"/>
    <w:rsid w:val="00707D35"/>
    <w:rsid w:val="00710820"/>
    <w:rsid w:val="007115B4"/>
    <w:rsid w:val="00712F84"/>
    <w:rsid w:val="007134C2"/>
    <w:rsid w:val="00713EB3"/>
    <w:rsid w:val="00725D87"/>
    <w:rsid w:val="00726516"/>
    <w:rsid w:val="0073038D"/>
    <w:rsid w:val="007304E2"/>
    <w:rsid w:val="00731832"/>
    <w:rsid w:val="00736331"/>
    <w:rsid w:val="007410CE"/>
    <w:rsid w:val="00742C97"/>
    <w:rsid w:val="00745890"/>
    <w:rsid w:val="00746F1D"/>
    <w:rsid w:val="00754E64"/>
    <w:rsid w:val="00756E25"/>
    <w:rsid w:val="007578DD"/>
    <w:rsid w:val="00764453"/>
    <w:rsid w:val="0076520D"/>
    <w:rsid w:val="00765A53"/>
    <w:rsid w:val="0077197F"/>
    <w:rsid w:val="007757EF"/>
    <w:rsid w:val="00776FEA"/>
    <w:rsid w:val="007811C6"/>
    <w:rsid w:val="00782E96"/>
    <w:rsid w:val="0078308C"/>
    <w:rsid w:val="0078735C"/>
    <w:rsid w:val="007874B3"/>
    <w:rsid w:val="00793975"/>
    <w:rsid w:val="007939BE"/>
    <w:rsid w:val="00794346"/>
    <w:rsid w:val="00796779"/>
    <w:rsid w:val="007A0310"/>
    <w:rsid w:val="007A480C"/>
    <w:rsid w:val="007B1A14"/>
    <w:rsid w:val="007B5313"/>
    <w:rsid w:val="007B5ECF"/>
    <w:rsid w:val="007B6B5C"/>
    <w:rsid w:val="007C0FA0"/>
    <w:rsid w:val="007C1AA3"/>
    <w:rsid w:val="007C1E47"/>
    <w:rsid w:val="007C41A0"/>
    <w:rsid w:val="007C50D6"/>
    <w:rsid w:val="007C5194"/>
    <w:rsid w:val="007C5919"/>
    <w:rsid w:val="007C6BDA"/>
    <w:rsid w:val="007D4CE4"/>
    <w:rsid w:val="007D7DF6"/>
    <w:rsid w:val="007E0629"/>
    <w:rsid w:val="007E0AC4"/>
    <w:rsid w:val="007E44BC"/>
    <w:rsid w:val="007F48AA"/>
    <w:rsid w:val="00800247"/>
    <w:rsid w:val="0080037C"/>
    <w:rsid w:val="00803790"/>
    <w:rsid w:val="00805303"/>
    <w:rsid w:val="00805C85"/>
    <w:rsid w:val="00806440"/>
    <w:rsid w:val="00810797"/>
    <w:rsid w:val="008164A0"/>
    <w:rsid w:val="00816F05"/>
    <w:rsid w:val="0081746E"/>
    <w:rsid w:val="0082294E"/>
    <w:rsid w:val="008246B3"/>
    <w:rsid w:val="00825B3B"/>
    <w:rsid w:val="00825DEA"/>
    <w:rsid w:val="0083632E"/>
    <w:rsid w:val="00841C07"/>
    <w:rsid w:val="00845BE1"/>
    <w:rsid w:val="00846F33"/>
    <w:rsid w:val="0084757A"/>
    <w:rsid w:val="00847D0B"/>
    <w:rsid w:val="00853084"/>
    <w:rsid w:val="00853862"/>
    <w:rsid w:val="0085645E"/>
    <w:rsid w:val="00863000"/>
    <w:rsid w:val="008711A9"/>
    <w:rsid w:val="008712C7"/>
    <w:rsid w:val="0087776E"/>
    <w:rsid w:val="008828A1"/>
    <w:rsid w:val="0089044C"/>
    <w:rsid w:val="00894680"/>
    <w:rsid w:val="0089651F"/>
    <w:rsid w:val="00896850"/>
    <w:rsid w:val="00896FAA"/>
    <w:rsid w:val="008A4E94"/>
    <w:rsid w:val="008B53F0"/>
    <w:rsid w:val="008B64BD"/>
    <w:rsid w:val="008C064D"/>
    <w:rsid w:val="008C1EB2"/>
    <w:rsid w:val="008C3768"/>
    <w:rsid w:val="008C3A34"/>
    <w:rsid w:val="008C57DA"/>
    <w:rsid w:val="008C6E94"/>
    <w:rsid w:val="008D4F02"/>
    <w:rsid w:val="008D5DC0"/>
    <w:rsid w:val="008D7115"/>
    <w:rsid w:val="008E22B4"/>
    <w:rsid w:val="008E3536"/>
    <w:rsid w:val="008F41DC"/>
    <w:rsid w:val="008F4217"/>
    <w:rsid w:val="008F4608"/>
    <w:rsid w:val="008F5BA2"/>
    <w:rsid w:val="008F5CF9"/>
    <w:rsid w:val="008F7E44"/>
    <w:rsid w:val="00901609"/>
    <w:rsid w:val="00902AAC"/>
    <w:rsid w:val="009056FB"/>
    <w:rsid w:val="00907AEC"/>
    <w:rsid w:val="009106ED"/>
    <w:rsid w:val="00916887"/>
    <w:rsid w:val="009203D3"/>
    <w:rsid w:val="009256D1"/>
    <w:rsid w:val="009306CC"/>
    <w:rsid w:val="009330D3"/>
    <w:rsid w:val="00934912"/>
    <w:rsid w:val="009355D0"/>
    <w:rsid w:val="00937183"/>
    <w:rsid w:val="0093786C"/>
    <w:rsid w:val="00940159"/>
    <w:rsid w:val="00942732"/>
    <w:rsid w:val="00944450"/>
    <w:rsid w:val="0094445B"/>
    <w:rsid w:val="009515FB"/>
    <w:rsid w:val="009529B2"/>
    <w:rsid w:val="00954C48"/>
    <w:rsid w:val="00955125"/>
    <w:rsid w:val="00955220"/>
    <w:rsid w:val="009607AE"/>
    <w:rsid w:val="00961B38"/>
    <w:rsid w:val="00962745"/>
    <w:rsid w:val="00970F2D"/>
    <w:rsid w:val="0098185E"/>
    <w:rsid w:val="00982706"/>
    <w:rsid w:val="00984C54"/>
    <w:rsid w:val="00986065"/>
    <w:rsid w:val="009873BA"/>
    <w:rsid w:val="00987828"/>
    <w:rsid w:val="009919D4"/>
    <w:rsid w:val="00992A06"/>
    <w:rsid w:val="00993D5B"/>
    <w:rsid w:val="00994EC9"/>
    <w:rsid w:val="009A399B"/>
    <w:rsid w:val="009A64A9"/>
    <w:rsid w:val="009A7343"/>
    <w:rsid w:val="009A7860"/>
    <w:rsid w:val="009B23BF"/>
    <w:rsid w:val="009B2ECA"/>
    <w:rsid w:val="009C0118"/>
    <w:rsid w:val="009C69D7"/>
    <w:rsid w:val="009D1977"/>
    <w:rsid w:val="009D25A8"/>
    <w:rsid w:val="009E02DE"/>
    <w:rsid w:val="009E240E"/>
    <w:rsid w:val="009E2CF7"/>
    <w:rsid w:val="009E2F15"/>
    <w:rsid w:val="009E33B6"/>
    <w:rsid w:val="009E392E"/>
    <w:rsid w:val="009E74E6"/>
    <w:rsid w:val="009F7EFB"/>
    <w:rsid w:val="00A0006A"/>
    <w:rsid w:val="00A03F8F"/>
    <w:rsid w:val="00A109EE"/>
    <w:rsid w:val="00A12595"/>
    <w:rsid w:val="00A13EA8"/>
    <w:rsid w:val="00A213F2"/>
    <w:rsid w:val="00A21D24"/>
    <w:rsid w:val="00A22854"/>
    <w:rsid w:val="00A32917"/>
    <w:rsid w:val="00A32EDC"/>
    <w:rsid w:val="00A40879"/>
    <w:rsid w:val="00A447DB"/>
    <w:rsid w:val="00A51EC7"/>
    <w:rsid w:val="00A53DC6"/>
    <w:rsid w:val="00A54A70"/>
    <w:rsid w:val="00A54C20"/>
    <w:rsid w:val="00A56367"/>
    <w:rsid w:val="00A569FE"/>
    <w:rsid w:val="00A5793E"/>
    <w:rsid w:val="00A60394"/>
    <w:rsid w:val="00A618EF"/>
    <w:rsid w:val="00A619B5"/>
    <w:rsid w:val="00A651E4"/>
    <w:rsid w:val="00A70CC6"/>
    <w:rsid w:val="00A70D82"/>
    <w:rsid w:val="00A711CB"/>
    <w:rsid w:val="00A71242"/>
    <w:rsid w:val="00A7220C"/>
    <w:rsid w:val="00A72FA3"/>
    <w:rsid w:val="00A75922"/>
    <w:rsid w:val="00A77891"/>
    <w:rsid w:val="00A84DDB"/>
    <w:rsid w:val="00A84DE8"/>
    <w:rsid w:val="00A87ABE"/>
    <w:rsid w:val="00A904BC"/>
    <w:rsid w:val="00A930D4"/>
    <w:rsid w:val="00A950C5"/>
    <w:rsid w:val="00AA50DA"/>
    <w:rsid w:val="00AA69AF"/>
    <w:rsid w:val="00AB2626"/>
    <w:rsid w:val="00AB5E0F"/>
    <w:rsid w:val="00AC6B06"/>
    <w:rsid w:val="00AD17B7"/>
    <w:rsid w:val="00AD567C"/>
    <w:rsid w:val="00AD72D2"/>
    <w:rsid w:val="00AF1296"/>
    <w:rsid w:val="00AF610C"/>
    <w:rsid w:val="00AF7510"/>
    <w:rsid w:val="00B011C3"/>
    <w:rsid w:val="00B01FC9"/>
    <w:rsid w:val="00B027E3"/>
    <w:rsid w:val="00B06FCE"/>
    <w:rsid w:val="00B1197B"/>
    <w:rsid w:val="00B22B84"/>
    <w:rsid w:val="00B25EF0"/>
    <w:rsid w:val="00B30B3C"/>
    <w:rsid w:val="00B336E5"/>
    <w:rsid w:val="00B34994"/>
    <w:rsid w:val="00B4208C"/>
    <w:rsid w:val="00B424A8"/>
    <w:rsid w:val="00B43C8E"/>
    <w:rsid w:val="00B451A7"/>
    <w:rsid w:val="00B45D1E"/>
    <w:rsid w:val="00B510B9"/>
    <w:rsid w:val="00B5383C"/>
    <w:rsid w:val="00B60082"/>
    <w:rsid w:val="00B62CA5"/>
    <w:rsid w:val="00B7325A"/>
    <w:rsid w:val="00B75541"/>
    <w:rsid w:val="00B75C46"/>
    <w:rsid w:val="00B7646D"/>
    <w:rsid w:val="00B82552"/>
    <w:rsid w:val="00B84979"/>
    <w:rsid w:val="00B90012"/>
    <w:rsid w:val="00B91D8C"/>
    <w:rsid w:val="00B92398"/>
    <w:rsid w:val="00B92602"/>
    <w:rsid w:val="00B93899"/>
    <w:rsid w:val="00B969B1"/>
    <w:rsid w:val="00B96ACB"/>
    <w:rsid w:val="00BA2212"/>
    <w:rsid w:val="00BA3956"/>
    <w:rsid w:val="00BA41E7"/>
    <w:rsid w:val="00BA7362"/>
    <w:rsid w:val="00BB09C1"/>
    <w:rsid w:val="00BB4AFA"/>
    <w:rsid w:val="00BB54DC"/>
    <w:rsid w:val="00BC6A72"/>
    <w:rsid w:val="00BC7B5D"/>
    <w:rsid w:val="00BD44B2"/>
    <w:rsid w:val="00BD62AF"/>
    <w:rsid w:val="00BD7AC2"/>
    <w:rsid w:val="00BE102A"/>
    <w:rsid w:val="00BE2021"/>
    <w:rsid w:val="00BE2421"/>
    <w:rsid w:val="00BE3797"/>
    <w:rsid w:val="00BE76F0"/>
    <w:rsid w:val="00BF54E5"/>
    <w:rsid w:val="00BF7CEC"/>
    <w:rsid w:val="00C0357F"/>
    <w:rsid w:val="00C046F6"/>
    <w:rsid w:val="00C06C8B"/>
    <w:rsid w:val="00C122DC"/>
    <w:rsid w:val="00C154C6"/>
    <w:rsid w:val="00C16572"/>
    <w:rsid w:val="00C200E6"/>
    <w:rsid w:val="00C20CE8"/>
    <w:rsid w:val="00C2104B"/>
    <w:rsid w:val="00C263D5"/>
    <w:rsid w:val="00C30C07"/>
    <w:rsid w:val="00C311C0"/>
    <w:rsid w:val="00C33463"/>
    <w:rsid w:val="00C353D7"/>
    <w:rsid w:val="00C40A6A"/>
    <w:rsid w:val="00C52D88"/>
    <w:rsid w:val="00C54B6D"/>
    <w:rsid w:val="00C56400"/>
    <w:rsid w:val="00C56FD1"/>
    <w:rsid w:val="00C6121E"/>
    <w:rsid w:val="00C63731"/>
    <w:rsid w:val="00C71707"/>
    <w:rsid w:val="00C758BE"/>
    <w:rsid w:val="00C75FB9"/>
    <w:rsid w:val="00C7748B"/>
    <w:rsid w:val="00C81475"/>
    <w:rsid w:val="00C85476"/>
    <w:rsid w:val="00C87032"/>
    <w:rsid w:val="00C912C6"/>
    <w:rsid w:val="00C93189"/>
    <w:rsid w:val="00C93831"/>
    <w:rsid w:val="00C94539"/>
    <w:rsid w:val="00C95972"/>
    <w:rsid w:val="00CA302A"/>
    <w:rsid w:val="00CA3BEE"/>
    <w:rsid w:val="00CA3C6E"/>
    <w:rsid w:val="00CA4502"/>
    <w:rsid w:val="00CB2956"/>
    <w:rsid w:val="00CB6236"/>
    <w:rsid w:val="00CB737F"/>
    <w:rsid w:val="00CB7407"/>
    <w:rsid w:val="00CC10E5"/>
    <w:rsid w:val="00CC11B4"/>
    <w:rsid w:val="00CC252A"/>
    <w:rsid w:val="00CC35D1"/>
    <w:rsid w:val="00CC3A65"/>
    <w:rsid w:val="00CC7EEC"/>
    <w:rsid w:val="00CD0227"/>
    <w:rsid w:val="00CD06AE"/>
    <w:rsid w:val="00CD500B"/>
    <w:rsid w:val="00CD5195"/>
    <w:rsid w:val="00CD5495"/>
    <w:rsid w:val="00CD5871"/>
    <w:rsid w:val="00CD6787"/>
    <w:rsid w:val="00CD6C1F"/>
    <w:rsid w:val="00CE1294"/>
    <w:rsid w:val="00CE27B2"/>
    <w:rsid w:val="00CE4F4E"/>
    <w:rsid w:val="00CF6340"/>
    <w:rsid w:val="00CF6A2F"/>
    <w:rsid w:val="00CF6B6A"/>
    <w:rsid w:val="00D0080B"/>
    <w:rsid w:val="00D0167C"/>
    <w:rsid w:val="00D07F4B"/>
    <w:rsid w:val="00D16767"/>
    <w:rsid w:val="00D179B7"/>
    <w:rsid w:val="00D304A8"/>
    <w:rsid w:val="00D32D4F"/>
    <w:rsid w:val="00D36BCF"/>
    <w:rsid w:val="00D3708B"/>
    <w:rsid w:val="00D407DA"/>
    <w:rsid w:val="00D40B46"/>
    <w:rsid w:val="00D41028"/>
    <w:rsid w:val="00D45CDE"/>
    <w:rsid w:val="00D516C6"/>
    <w:rsid w:val="00D518DD"/>
    <w:rsid w:val="00D54CDA"/>
    <w:rsid w:val="00D562D0"/>
    <w:rsid w:val="00D56902"/>
    <w:rsid w:val="00D57F07"/>
    <w:rsid w:val="00D61C6F"/>
    <w:rsid w:val="00D65033"/>
    <w:rsid w:val="00D663A3"/>
    <w:rsid w:val="00D7140C"/>
    <w:rsid w:val="00D75BA6"/>
    <w:rsid w:val="00D86142"/>
    <w:rsid w:val="00D8687C"/>
    <w:rsid w:val="00D875E3"/>
    <w:rsid w:val="00D91E94"/>
    <w:rsid w:val="00D97B61"/>
    <w:rsid w:val="00DA0E06"/>
    <w:rsid w:val="00DA466D"/>
    <w:rsid w:val="00DB5C63"/>
    <w:rsid w:val="00DB6965"/>
    <w:rsid w:val="00DB6F91"/>
    <w:rsid w:val="00DC10EB"/>
    <w:rsid w:val="00DC3B8D"/>
    <w:rsid w:val="00DC54D9"/>
    <w:rsid w:val="00DD55D4"/>
    <w:rsid w:val="00DD6C4C"/>
    <w:rsid w:val="00DE0960"/>
    <w:rsid w:val="00DE13DB"/>
    <w:rsid w:val="00DE175F"/>
    <w:rsid w:val="00E00702"/>
    <w:rsid w:val="00E03B03"/>
    <w:rsid w:val="00E04422"/>
    <w:rsid w:val="00E0486C"/>
    <w:rsid w:val="00E05450"/>
    <w:rsid w:val="00E05A2F"/>
    <w:rsid w:val="00E05DB4"/>
    <w:rsid w:val="00E07308"/>
    <w:rsid w:val="00E10D00"/>
    <w:rsid w:val="00E13C18"/>
    <w:rsid w:val="00E15CAB"/>
    <w:rsid w:val="00E16127"/>
    <w:rsid w:val="00E17E16"/>
    <w:rsid w:val="00E20FD1"/>
    <w:rsid w:val="00E24980"/>
    <w:rsid w:val="00E34DF1"/>
    <w:rsid w:val="00E3747C"/>
    <w:rsid w:val="00E37E1F"/>
    <w:rsid w:val="00E40D5B"/>
    <w:rsid w:val="00E416F4"/>
    <w:rsid w:val="00E427EB"/>
    <w:rsid w:val="00E44AE7"/>
    <w:rsid w:val="00E55511"/>
    <w:rsid w:val="00E55B9E"/>
    <w:rsid w:val="00E56E16"/>
    <w:rsid w:val="00E6020B"/>
    <w:rsid w:val="00E619E8"/>
    <w:rsid w:val="00E62AB5"/>
    <w:rsid w:val="00E6307D"/>
    <w:rsid w:val="00E63261"/>
    <w:rsid w:val="00E63EC3"/>
    <w:rsid w:val="00E64953"/>
    <w:rsid w:val="00E7126A"/>
    <w:rsid w:val="00E750EA"/>
    <w:rsid w:val="00E82F72"/>
    <w:rsid w:val="00E8428C"/>
    <w:rsid w:val="00E90FD7"/>
    <w:rsid w:val="00E917D0"/>
    <w:rsid w:val="00E93299"/>
    <w:rsid w:val="00E932C4"/>
    <w:rsid w:val="00E958D0"/>
    <w:rsid w:val="00E96B4B"/>
    <w:rsid w:val="00E96C94"/>
    <w:rsid w:val="00EA126B"/>
    <w:rsid w:val="00EA142C"/>
    <w:rsid w:val="00EA32CC"/>
    <w:rsid w:val="00EB028F"/>
    <w:rsid w:val="00EB0D11"/>
    <w:rsid w:val="00EB1A8F"/>
    <w:rsid w:val="00EB1BFC"/>
    <w:rsid w:val="00EB3629"/>
    <w:rsid w:val="00EB7750"/>
    <w:rsid w:val="00EC2DCD"/>
    <w:rsid w:val="00EC3026"/>
    <w:rsid w:val="00EC60D7"/>
    <w:rsid w:val="00ED1FB4"/>
    <w:rsid w:val="00ED212B"/>
    <w:rsid w:val="00ED4045"/>
    <w:rsid w:val="00EE2675"/>
    <w:rsid w:val="00EE617F"/>
    <w:rsid w:val="00EF0CDA"/>
    <w:rsid w:val="00EF0F56"/>
    <w:rsid w:val="00EF14BF"/>
    <w:rsid w:val="00EF1688"/>
    <w:rsid w:val="00F03D5B"/>
    <w:rsid w:val="00F073D1"/>
    <w:rsid w:val="00F1005E"/>
    <w:rsid w:val="00F12C6A"/>
    <w:rsid w:val="00F14173"/>
    <w:rsid w:val="00F20C8E"/>
    <w:rsid w:val="00F25878"/>
    <w:rsid w:val="00F2670C"/>
    <w:rsid w:val="00F357E4"/>
    <w:rsid w:val="00F408AC"/>
    <w:rsid w:val="00F41B95"/>
    <w:rsid w:val="00F442EF"/>
    <w:rsid w:val="00F47327"/>
    <w:rsid w:val="00F51E46"/>
    <w:rsid w:val="00F550C3"/>
    <w:rsid w:val="00F56188"/>
    <w:rsid w:val="00F56A7D"/>
    <w:rsid w:val="00F57DD0"/>
    <w:rsid w:val="00F613D7"/>
    <w:rsid w:val="00F70410"/>
    <w:rsid w:val="00F70462"/>
    <w:rsid w:val="00F72973"/>
    <w:rsid w:val="00F73E91"/>
    <w:rsid w:val="00F767DD"/>
    <w:rsid w:val="00F76EB4"/>
    <w:rsid w:val="00F821F8"/>
    <w:rsid w:val="00F9148C"/>
    <w:rsid w:val="00FA03BB"/>
    <w:rsid w:val="00FA6DBF"/>
    <w:rsid w:val="00FA7812"/>
    <w:rsid w:val="00FB119D"/>
    <w:rsid w:val="00FB4E76"/>
    <w:rsid w:val="00FC0AA5"/>
    <w:rsid w:val="00FC288B"/>
    <w:rsid w:val="00FC5880"/>
    <w:rsid w:val="00FC6626"/>
    <w:rsid w:val="00FD1085"/>
    <w:rsid w:val="00FD4B86"/>
    <w:rsid w:val="00FD7F3F"/>
    <w:rsid w:val="00FE052C"/>
    <w:rsid w:val="00FE369D"/>
    <w:rsid w:val="00FE3B5E"/>
    <w:rsid w:val="00FE5522"/>
    <w:rsid w:val="00FF02ED"/>
    <w:rsid w:val="00FF2759"/>
    <w:rsid w:val="00FF3100"/>
    <w:rsid w:val="00FF6345"/>
    <w:rsid w:val="00FF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A8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2"/>
    <w:rPr>
      <w:rFonts w:eastAsia="Times New Roman"/>
      <w:sz w:val="24"/>
      <w:szCs w:val="24"/>
      <w:lang w:val="en-CA"/>
    </w:rPr>
  </w:style>
  <w:style w:type="paragraph" w:styleId="Heading1">
    <w:name w:val="heading 1"/>
    <w:basedOn w:val="Normal"/>
    <w:next w:val="Normal"/>
    <w:qFormat/>
    <w:rsid w:val="00A75922"/>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A75922"/>
    <w:pPr>
      <w:keepNext/>
      <w:spacing w:before="240" w:after="60"/>
      <w:outlineLvl w:val="1"/>
    </w:pPr>
    <w:rPr>
      <w:rFonts w:ascii="Arial" w:hAnsi="Arial" w:cs="Arial"/>
      <w:b/>
      <w:bCs/>
      <w:i/>
      <w:i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5922"/>
    <w:pPr>
      <w:tabs>
        <w:tab w:val="center" w:pos="4536"/>
        <w:tab w:val="right" w:pos="9072"/>
      </w:tabs>
    </w:pPr>
  </w:style>
  <w:style w:type="character" w:styleId="PageNumber">
    <w:name w:val="page number"/>
    <w:basedOn w:val="DefaultParagraphFont"/>
    <w:rsid w:val="00A75922"/>
  </w:style>
  <w:style w:type="paragraph" w:styleId="FootnoteText">
    <w:name w:val="footnote text"/>
    <w:aliases w:val=" Char Char Char Char Char Char Char, Char Char Char Char Char Char, Char Char Char Char Char Char Char Char Char Char, Char Char Char Char Char Char Char Char Char Char  Char,FA Fu,FA Fußnotentext,Fodnotetekst Tegn1,5_G,ft,fn"/>
    <w:basedOn w:val="Normal"/>
    <w:link w:val="FootnoteTextChar"/>
    <w:semiHidden/>
    <w:rsid w:val="00A75922"/>
    <w:rPr>
      <w:sz w:val="20"/>
      <w:szCs w:val="20"/>
    </w:rPr>
  </w:style>
  <w:style w:type="character" w:styleId="FootnoteReference">
    <w:name w:val="footnote reference"/>
    <w:aliases w:val="16 Point,Superscript 6 Point,4_G"/>
    <w:semiHidden/>
    <w:rsid w:val="00A75922"/>
    <w:rPr>
      <w:vertAlign w:val="superscript"/>
    </w:rPr>
  </w:style>
  <w:style w:type="paragraph" w:styleId="BalloonText">
    <w:name w:val="Balloon Text"/>
    <w:basedOn w:val="Normal"/>
    <w:link w:val="BalloonTextChar"/>
    <w:rsid w:val="00B22B84"/>
    <w:rPr>
      <w:rFonts w:ascii="Tahoma" w:hAnsi="Tahoma"/>
      <w:sz w:val="16"/>
      <w:szCs w:val="16"/>
    </w:rPr>
  </w:style>
  <w:style w:type="character" w:customStyle="1" w:styleId="BalloonTextChar">
    <w:name w:val="Balloon Text Char"/>
    <w:link w:val="BalloonText"/>
    <w:rsid w:val="00B22B84"/>
    <w:rPr>
      <w:rFonts w:ascii="Tahoma" w:eastAsia="Times New Roman" w:hAnsi="Tahoma" w:cs="Tahoma"/>
      <w:sz w:val="16"/>
      <w:szCs w:val="16"/>
      <w:lang w:val="en-CA"/>
    </w:rPr>
  </w:style>
  <w:style w:type="paragraph" w:styleId="Header">
    <w:name w:val="header"/>
    <w:basedOn w:val="Normal"/>
    <w:link w:val="HeaderChar"/>
    <w:rsid w:val="009306CC"/>
    <w:pPr>
      <w:tabs>
        <w:tab w:val="center" w:pos="4680"/>
        <w:tab w:val="right" w:pos="9360"/>
      </w:tabs>
    </w:pPr>
  </w:style>
  <w:style w:type="character" w:customStyle="1" w:styleId="HeaderChar">
    <w:name w:val="Header Char"/>
    <w:link w:val="Header"/>
    <w:rsid w:val="009306CC"/>
    <w:rPr>
      <w:rFonts w:eastAsia="Times New Roman"/>
      <w:sz w:val="24"/>
      <w:szCs w:val="24"/>
      <w:lang w:val="en-CA"/>
    </w:rPr>
  </w:style>
  <w:style w:type="character" w:customStyle="1" w:styleId="FooterChar">
    <w:name w:val="Footer Char"/>
    <w:link w:val="Footer"/>
    <w:uiPriority w:val="99"/>
    <w:rsid w:val="009306CC"/>
    <w:rPr>
      <w:rFonts w:eastAsia="Times New Roman"/>
      <w:sz w:val="24"/>
      <w:szCs w:val="24"/>
      <w:lang w:val="en-CA"/>
    </w:rPr>
  </w:style>
  <w:style w:type="character" w:customStyle="1" w:styleId="FootnoteTextChar">
    <w:name w:val="Footnote Text Char"/>
    <w:aliases w:val=" Char Char Char Char Char Char Char Char, Char Char Char Char Char Char Char1, Char Char Char Char Char Char Char Char Char Char Char, Char Char Char Char Char Char Char Char Char Char  Char Char,FA Fu Char,FA Fußnotentext Char"/>
    <w:link w:val="FootnoteText"/>
    <w:semiHidden/>
    <w:rsid w:val="00D07F4B"/>
    <w:rPr>
      <w:rFonts w:eastAsia="Times New Roman"/>
      <w:lang w:val="en-CA"/>
    </w:rPr>
  </w:style>
  <w:style w:type="character" w:styleId="CommentReference">
    <w:name w:val="annotation reference"/>
    <w:semiHidden/>
    <w:rsid w:val="00BC6A72"/>
    <w:rPr>
      <w:sz w:val="16"/>
      <w:szCs w:val="16"/>
    </w:rPr>
  </w:style>
  <w:style w:type="paragraph" w:styleId="CommentText">
    <w:name w:val="annotation text"/>
    <w:basedOn w:val="Normal"/>
    <w:link w:val="CommentTextChar"/>
    <w:semiHidden/>
    <w:rsid w:val="00BC6A72"/>
    <w:rPr>
      <w:rFonts w:eastAsia="SimSun"/>
      <w:sz w:val="20"/>
      <w:szCs w:val="20"/>
    </w:rPr>
  </w:style>
  <w:style w:type="paragraph" w:styleId="CommentSubject">
    <w:name w:val="annotation subject"/>
    <w:basedOn w:val="CommentText"/>
    <w:next w:val="CommentText"/>
    <w:semiHidden/>
    <w:rsid w:val="00BC6A72"/>
    <w:rPr>
      <w:b/>
      <w:bCs/>
    </w:rPr>
  </w:style>
  <w:style w:type="character" w:customStyle="1" w:styleId="CommentTextChar">
    <w:name w:val="Comment Text Char"/>
    <w:link w:val="CommentText"/>
    <w:semiHidden/>
    <w:rsid w:val="007811C6"/>
    <w:rPr>
      <w:lang w:val="en-CA" w:eastAsia="en-US" w:bidi="ar-SA"/>
    </w:rPr>
  </w:style>
  <w:style w:type="paragraph" w:styleId="NormalWeb">
    <w:name w:val="Normal (Web)"/>
    <w:basedOn w:val="Normal"/>
    <w:rsid w:val="008C3A34"/>
    <w:pPr>
      <w:spacing w:before="100" w:beforeAutospacing="1" w:after="100" w:afterAutospacing="1"/>
    </w:pPr>
    <w:rPr>
      <w:rFonts w:ascii="Verdana" w:eastAsia="SimSun" w:hAnsi="Verdana"/>
      <w:color w:val="555555"/>
      <w:sz w:val="17"/>
      <w:szCs w:val="17"/>
      <w:lang w:val="en-US" w:eastAsia="zh-CN"/>
    </w:rPr>
  </w:style>
  <w:style w:type="character" w:styleId="Hyperlink">
    <w:name w:val="Hyperlink"/>
    <w:rsid w:val="00606565"/>
    <w:rPr>
      <w:strike w:val="0"/>
      <w:dstrike w:val="0"/>
      <w:color w:val="4488CC"/>
      <w:u w:val="none"/>
      <w:effect w:val="none"/>
    </w:rPr>
  </w:style>
  <w:style w:type="character" w:styleId="Strong">
    <w:name w:val="Strong"/>
    <w:uiPriority w:val="22"/>
    <w:qFormat/>
    <w:rsid w:val="00664B3E"/>
    <w:rPr>
      <w:b/>
      <w:bCs/>
    </w:rPr>
  </w:style>
  <w:style w:type="paragraph" w:customStyle="1" w:styleId="SingleTxtG">
    <w:name w:val="_ Single Txt_G"/>
    <w:basedOn w:val="Normal"/>
    <w:rsid w:val="0093786C"/>
    <w:pPr>
      <w:suppressAutoHyphens/>
      <w:spacing w:after="120" w:line="240" w:lineRule="atLeast"/>
      <w:ind w:left="1134" w:right="1134"/>
      <w:jc w:val="both"/>
    </w:pPr>
    <w:rPr>
      <w:sz w:val="20"/>
      <w:szCs w:val="20"/>
      <w:lang w:val="en-GB"/>
    </w:rPr>
  </w:style>
  <w:style w:type="paragraph" w:customStyle="1" w:styleId="Default">
    <w:name w:val="Default"/>
    <w:rsid w:val="004519E1"/>
    <w:pPr>
      <w:autoSpaceDE w:val="0"/>
      <w:autoSpaceDN w:val="0"/>
      <w:adjustRightInd w:val="0"/>
    </w:pPr>
    <w:rPr>
      <w:color w:val="000000"/>
      <w:sz w:val="24"/>
      <w:szCs w:val="24"/>
      <w:lang w:eastAsia="zh-CN"/>
    </w:rPr>
  </w:style>
  <w:style w:type="paragraph" w:customStyle="1" w:styleId="Bullet2G">
    <w:name w:val="_Bullet 2_G"/>
    <w:basedOn w:val="Normal"/>
    <w:rsid w:val="00E44AE7"/>
    <w:pPr>
      <w:numPr>
        <w:numId w:val="4"/>
      </w:numPr>
      <w:suppressAutoHyphens/>
      <w:spacing w:after="120" w:line="240" w:lineRule="atLeast"/>
      <w:ind w:right="1134"/>
      <w:jc w:val="both"/>
    </w:pPr>
    <w:rPr>
      <w:sz w:val="20"/>
      <w:szCs w:val="20"/>
      <w:lang w:val="en-GB"/>
    </w:rPr>
  </w:style>
  <w:style w:type="character" w:styleId="EndnoteReference">
    <w:name w:val="endnote reference"/>
    <w:aliases w:val="1_G"/>
    <w:rsid w:val="000A19E8"/>
    <w:rPr>
      <w:rFonts w:ascii="Times New Roman" w:hAnsi="Times New Roman"/>
      <w:sz w:val="18"/>
      <w:vertAlign w:val="superscript"/>
    </w:rPr>
  </w:style>
  <w:style w:type="character" w:customStyle="1" w:styleId="5GChar">
    <w:name w:val="5_G Char"/>
    <w:aliases w:val="single space Char,ft Char,fn Char,FOOTNOTES Char,ADB Char,WB-Fußnotentext Char,Footnote Char,Fußnote Char,Geneva 9 Char,Font: Geneva 9 Char,Boston 10 Char,f Char,12pt Char,12pt Знак Char,12pt Знак Знак Знак Знак Знак Char"/>
    <w:rsid w:val="000A19E8"/>
    <w:rPr>
      <w:sz w:val="18"/>
      <w:lang w:val="en-GB" w:eastAsia="en-US" w:bidi="ar-SA"/>
    </w:rPr>
  </w:style>
  <w:style w:type="paragraph" w:customStyle="1" w:styleId="ColorfulShading-Accent31">
    <w:name w:val="Colorful Shading - Accent 31"/>
    <w:basedOn w:val="Normal"/>
    <w:qFormat/>
    <w:rsid w:val="00B90012"/>
    <w:pPr>
      <w:ind w:left="720"/>
      <w:contextualSpacing/>
    </w:pPr>
    <w:rPr>
      <w:rFonts w:ascii="Cambria" w:eastAsia="Cambria" w:hAnsi="Cambria" w:cs="Helvetica"/>
      <w:lang w:val="en-US"/>
    </w:rPr>
  </w:style>
  <w:style w:type="paragraph" w:customStyle="1" w:styleId="DarkList-Accent31">
    <w:name w:val="Dark List - Accent 31"/>
    <w:hidden/>
    <w:uiPriority w:val="71"/>
    <w:rsid w:val="00810797"/>
    <w:rPr>
      <w:rFonts w:eastAsia="Times New Roman"/>
      <w:sz w:val="24"/>
      <w:szCs w:val="24"/>
      <w:lang w:val="en-CA"/>
    </w:rPr>
  </w:style>
  <w:style w:type="paragraph" w:styleId="Title">
    <w:name w:val="Title"/>
    <w:basedOn w:val="Normal"/>
    <w:link w:val="TitleChar"/>
    <w:qFormat/>
    <w:rsid w:val="00695849"/>
    <w:pPr>
      <w:jc w:val="center"/>
    </w:pPr>
    <w:rPr>
      <w:rFonts w:ascii="Arial" w:eastAsia="Batang" w:hAnsi="Arial"/>
      <w:b/>
      <w:bCs/>
    </w:rPr>
  </w:style>
  <w:style w:type="character" w:customStyle="1" w:styleId="TitleChar">
    <w:name w:val="Title Char"/>
    <w:link w:val="Title"/>
    <w:rsid w:val="00695849"/>
    <w:rPr>
      <w:rFonts w:ascii="Arial" w:eastAsia="Batang" w:hAnsi="Arial" w:cs="Arial"/>
      <w:b/>
      <w:bCs/>
      <w:sz w:val="24"/>
      <w:szCs w:val="24"/>
      <w:lang w:eastAsia="en-US"/>
    </w:rPr>
  </w:style>
  <w:style w:type="paragraph" w:styleId="BodyText">
    <w:name w:val="Body Text"/>
    <w:basedOn w:val="Normal"/>
    <w:link w:val="BodyTextChar"/>
    <w:unhideWhenUsed/>
    <w:rsid w:val="00695849"/>
    <w:pPr>
      <w:jc w:val="center"/>
    </w:pPr>
    <w:rPr>
      <w:rFonts w:ascii="Arial" w:eastAsia="Batang" w:hAnsi="Arial"/>
      <w:u w:val="single"/>
    </w:rPr>
  </w:style>
  <w:style w:type="character" w:customStyle="1" w:styleId="BodyTextChar">
    <w:name w:val="Body Text Char"/>
    <w:link w:val="BodyText"/>
    <w:rsid w:val="00695849"/>
    <w:rPr>
      <w:rFonts w:ascii="Arial" w:eastAsia="Batang" w:hAnsi="Arial" w:cs="Arial"/>
      <w:sz w:val="24"/>
      <w:szCs w:val="24"/>
      <w:u w:val="single"/>
      <w:lang w:eastAsia="en-US"/>
    </w:rPr>
  </w:style>
  <w:style w:type="paragraph" w:styleId="ListParagraph">
    <w:name w:val="List Paragraph"/>
    <w:basedOn w:val="Normal"/>
    <w:uiPriority w:val="34"/>
    <w:qFormat/>
    <w:rsid w:val="0073038D"/>
    <w:pPr>
      <w:spacing w:after="200" w:line="276" w:lineRule="auto"/>
      <w:ind w:left="720"/>
    </w:pPr>
    <w:rPr>
      <w:rFonts w:ascii="Calibri" w:eastAsia="Calibri" w:hAnsi="Calibri"/>
      <w:sz w:val="22"/>
      <w:szCs w:val="22"/>
      <w:lang w:val="en-GB"/>
    </w:rPr>
  </w:style>
  <w:style w:type="paragraph" w:styleId="Revision">
    <w:name w:val="Revision"/>
    <w:hidden/>
    <w:uiPriority w:val="99"/>
    <w:semiHidden/>
    <w:rsid w:val="00A71242"/>
    <w:rPr>
      <w:rFonts w:eastAsia="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2"/>
    <w:rPr>
      <w:rFonts w:eastAsia="Times New Roman"/>
      <w:sz w:val="24"/>
      <w:szCs w:val="24"/>
      <w:lang w:val="en-CA"/>
    </w:rPr>
  </w:style>
  <w:style w:type="paragraph" w:styleId="Heading1">
    <w:name w:val="heading 1"/>
    <w:basedOn w:val="Normal"/>
    <w:next w:val="Normal"/>
    <w:qFormat/>
    <w:rsid w:val="00A75922"/>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A75922"/>
    <w:pPr>
      <w:keepNext/>
      <w:spacing w:before="240" w:after="60"/>
      <w:outlineLvl w:val="1"/>
    </w:pPr>
    <w:rPr>
      <w:rFonts w:ascii="Arial" w:hAnsi="Arial" w:cs="Arial"/>
      <w:b/>
      <w:bCs/>
      <w:i/>
      <w:i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5922"/>
    <w:pPr>
      <w:tabs>
        <w:tab w:val="center" w:pos="4536"/>
        <w:tab w:val="right" w:pos="9072"/>
      </w:tabs>
    </w:pPr>
  </w:style>
  <w:style w:type="character" w:styleId="PageNumber">
    <w:name w:val="page number"/>
    <w:basedOn w:val="DefaultParagraphFont"/>
    <w:rsid w:val="00A75922"/>
  </w:style>
  <w:style w:type="paragraph" w:styleId="FootnoteText">
    <w:name w:val="footnote text"/>
    <w:aliases w:val=" Char Char Char Char Char Char Char, Char Char Char Char Char Char, Char Char Char Char Char Char Char Char Char Char, Char Char Char Char Char Char Char Char Char Char  Char,FA Fu,FA Fußnotentext,Fodnotetekst Tegn1,5_G,ft,fn"/>
    <w:basedOn w:val="Normal"/>
    <w:link w:val="FootnoteTextChar"/>
    <w:semiHidden/>
    <w:rsid w:val="00A75922"/>
    <w:rPr>
      <w:sz w:val="20"/>
      <w:szCs w:val="20"/>
    </w:rPr>
  </w:style>
  <w:style w:type="character" w:styleId="FootnoteReference">
    <w:name w:val="footnote reference"/>
    <w:aliases w:val="16 Point,Superscript 6 Point,4_G"/>
    <w:semiHidden/>
    <w:rsid w:val="00A75922"/>
    <w:rPr>
      <w:vertAlign w:val="superscript"/>
    </w:rPr>
  </w:style>
  <w:style w:type="paragraph" w:styleId="BalloonText">
    <w:name w:val="Balloon Text"/>
    <w:basedOn w:val="Normal"/>
    <w:link w:val="BalloonTextChar"/>
    <w:rsid w:val="00B22B84"/>
    <w:rPr>
      <w:rFonts w:ascii="Tahoma" w:hAnsi="Tahoma"/>
      <w:sz w:val="16"/>
      <w:szCs w:val="16"/>
    </w:rPr>
  </w:style>
  <w:style w:type="character" w:customStyle="1" w:styleId="BalloonTextChar">
    <w:name w:val="Balloon Text Char"/>
    <w:link w:val="BalloonText"/>
    <w:rsid w:val="00B22B84"/>
    <w:rPr>
      <w:rFonts w:ascii="Tahoma" w:eastAsia="Times New Roman" w:hAnsi="Tahoma" w:cs="Tahoma"/>
      <w:sz w:val="16"/>
      <w:szCs w:val="16"/>
      <w:lang w:val="en-CA"/>
    </w:rPr>
  </w:style>
  <w:style w:type="paragraph" w:styleId="Header">
    <w:name w:val="header"/>
    <w:basedOn w:val="Normal"/>
    <w:link w:val="HeaderChar"/>
    <w:rsid w:val="009306CC"/>
    <w:pPr>
      <w:tabs>
        <w:tab w:val="center" w:pos="4680"/>
        <w:tab w:val="right" w:pos="9360"/>
      </w:tabs>
    </w:pPr>
  </w:style>
  <w:style w:type="character" w:customStyle="1" w:styleId="HeaderChar">
    <w:name w:val="Header Char"/>
    <w:link w:val="Header"/>
    <w:rsid w:val="009306CC"/>
    <w:rPr>
      <w:rFonts w:eastAsia="Times New Roman"/>
      <w:sz w:val="24"/>
      <w:szCs w:val="24"/>
      <w:lang w:val="en-CA"/>
    </w:rPr>
  </w:style>
  <w:style w:type="character" w:customStyle="1" w:styleId="FooterChar">
    <w:name w:val="Footer Char"/>
    <w:link w:val="Footer"/>
    <w:uiPriority w:val="99"/>
    <w:rsid w:val="009306CC"/>
    <w:rPr>
      <w:rFonts w:eastAsia="Times New Roman"/>
      <w:sz w:val="24"/>
      <w:szCs w:val="24"/>
      <w:lang w:val="en-CA"/>
    </w:rPr>
  </w:style>
  <w:style w:type="character" w:customStyle="1" w:styleId="FootnoteTextChar">
    <w:name w:val="Footnote Text Char"/>
    <w:aliases w:val=" Char Char Char Char Char Char Char Char, Char Char Char Char Char Char Char1, Char Char Char Char Char Char Char Char Char Char Char, Char Char Char Char Char Char Char Char Char Char  Char Char,FA Fu Char,FA Fußnotentext Char"/>
    <w:link w:val="FootnoteText"/>
    <w:semiHidden/>
    <w:rsid w:val="00D07F4B"/>
    <w:rPr>
      <w:rFonts w:eastAsia="Times New Roman"/>
      <w:lang w:val="en-CA"/>
    </w:rPr>
  </w:style>
  <w:style w:type="character" w:styleId="CommentReference">
    <w:name w:val="annotation reference"/>
    <w:semiHidden/>
    <w:rsid w:val="00BC6A72"/>
    <w:rPr>
      <w:sz w:val="16"/>
      <w:szCs w:val="16"/>
    </w:rPr>
  </w:style>
  <w:style w:type="paragraph" w:styleId="CommentText">
    <w:name w:val="annotation text"/>
    <w:basedOn w:val="Normal"/>
    <w:link w:val="CommentTextChar"/>
    <w:semiHidden/>
    <w:rsid w:val="00BC6A72"/>
    <w:rPr>
      <w:rFonts w:eastAsia="SimSun"/>
      <w:sz w:val="20"/>
      <w:szCs w:val="20"/>
    </w:rPr>
  </w:style>
  <w:style w:type="paragraph" w:styleId="CommentSubject">
    <w:name w:val="annotation subject"/>
    <w:basedOn w:val="CommentText"/>
    <w:next w:val="CommentText"/>
    <w:semiHidden/>
    <w:rsid w:val="00BC6A72"/>
    <w:rPr>
      <w:b/>
      <w:bCs/>
    </w:rPr>
  </w:style>
  <w:style w:type="character" w:customStyle="1" w:styleId="CommentTextChar">
    <w:name w:val="Comment Text Char"/>
    <w:link w:val="CommentText"/>
    <w:semiHidden/>
    <w:rsid w:val="007811C6"/>
    <w:rPr>
      <w:lang w:val="en-CA" w:eastAsia="en-US" w:bidi="ar-SA"/>
    </w:rPr>
  </w:style>
  <w:style w:type="paragraph" w:styleId="NormalWeb">
    <w:name w:val="Normal (Web)"/>
    <w:basedOn w:val="Normal"/>
    <w:rsid w:val="008C3A34"/>
    <w:pPr>
      <w:spacing w:before="100" w:beforeAutospacing="1" w:after="100" w:afterAutospacing="1"/>
    </w:pPr>
    <w:rPr>
      <w:rFonts w:ascii="Verdana" w:eastAsia="SimSun" w:hAnsi="Verdana"/>
      <w:color w:val="555555"/>
      <w:sz w:val="17"/>
      <w:szCs w:val="17"/>
      <w:lang w:val="en-US" w:eastAsia="zh-CN"/>
    </w:rPr>
  </w:style>
  <w:style w:type="character" w:styleId="Hyperlink">
    <w:name w:val="Hyperlink"/>
    <w:rsid w:val="00606565"/>
    <w:rPr>
      <w:strike w:val="0"/>
      <w:dstrike w:val="0"/>
      <w:color w:val="4488CC"/>
      <w:u w:val="none"/>
      <w:effect w:val="none"/>
    </w:rPr>
  </w:style>
  <w:style w:type="character" w:styleId="Strong">
    <w:name w:val="Strong"/>
    <w:uiPriority w:val="22"/>
    <w:qFormat/>
    <w:rsid w:val="00664B3E"/>
    <w:rPr>
      <w:b/>
      <w:bCs/>
    </w:rPr>
  </w:style>
  <w:style w:type="paragraph" w:customStyle="1" w:styleId="SingleTxtG">
    <w:name w:val="_ Single Txt_G"/>
    <w:basedOn w:val="Normal"/>
    <w:rsid w:val="0093786C"/>
    <w:pPr>
      <w:suppressAutoHyphens/>
      <w:spacing w:after="120" w:line="240" w:lineRule="atLeast"/>
      <w:ind w:left="1134" w:right="1134"/>
      <w:jc w:val="both"/>
    </w:pPr>
    <w:rPr>
      <w:sz w:val="20"/>
      <w:szCs w:val="20"/>
      <w:lang w:val="en-GB"/>
    </w:rPr>
  </w:style>
  <w:style w:type="paragraph" w:customStyle="1" w:styleId="Default">
    <w:name w:val="Default"/>
    <w:rsid w:val="004519E1"/>
    <w:pPr>
      <w:autoSpaceDE w:val="0"/>
      <w:autoSpaceDN w:val="0"/>
      <w:adjustRightInd w:val="0"/>
    </w:pPr>
    <w:rPr>
      <w:color w:val="000000"/>
      <w:sz w:val="24"/>
      <w:szCs w:val="24"/>
      <w:lang w:eastAsia="zh-CN"/>
    </w:rPr>
  </w:style>
  <w:style w:type="paragraph" w:customStyle="1" w:styleId="Bullet2G">
    <w:name w:val="_Bullet 2_G"/>
    <w:basedOn w:val="Normal"/>
    <w:rsid w:val="00E44AE7"/>
    <w:pPr>
      <w:numPr>
        <w:numId w:val="4"/>
      </w:numPr>
      <w:suppressAutoHyphens/>
      <w:spacing w:after="120" w:line="240" w:lineRule="atLeast"/>
      <w:ind w:right="1134"/>
      <w:jc w:val="both"/>
    </w:pPr>
    <w:rPr>
      <w:sz w:val="20"/>
      <w:szCs w:val="20"/>
      <w:lang w:val="en-GB"/>
    </w:rPr>
  </w:style>
  <w:style w:type="character" w:styleId="EndnoteReference">
    <w:name w:val="endnote reference"/>
    <w:aliases w:val="1_G"/>
    <w:rsid w:val="000A19E8"/>
    <w:rPr>
      <w:rFonts w:ascii="Times New Roman" w:hAnsi="Times New Roman"/>
      <w:sz w:val="18"/>
      <w:vertAlign w:val="superscript"/>
    </w:rPr>
  </w:style>
  <w:style w:type="character" w:customStyle="1" w:styleId="5GChar">
    <w:name w:val="5_G Char"/>
    <w:aliases w:val="single space Char,ft Char,fn Char,FOOTNOTES Char,ADB Char,WB-Fußnotentext Char,Footnote Char,Fußnote Char,Geneva 9 Char,Font: Geneva 9 Char,Boston 10 Char,f Char,12pt Char,12pt Знак Char,12pt Знак Знак Знак Знак Знак Char"/>
    <w:rsid w:val="000A19E8"/>
    <w:rPr>
      <w:sz w:val="18"/>
      <w:lang w:val="en-GB" w:eastAsia="en-US" w:bidi="ar-SA"/>
    </w:rPr>
  </w:style>
  <w:style w:type="paragraph" w:customStyle="1" w:styleId="ColorfulShading-Accent31">
    <w:name w:val="Colorful Shading - Accent 31"/>
    <w:basedOn w:val="Normal"/>
    <w:qFormat/>
    <w:rsid w:val="00B90012"/>
    <w:pPr>
      <w:ind w:left="720"/>
      <w:contextualSpacing/>
    </w:pPr>
    <w:rPr>
      <w:rFonts w:ascii="Cambria" w:eastAsia="Cambria" w:hAnsi="Cambria" w:cs="Helvetica"/>
      <w:lang w:val="en-US"/>
    </w:rPr>
  </w:style>
  <w:style w:type="paragraph" w:customStyle="1" w:styleId="DarkList-Accent31">
    <w:name w:val="Dark List - Accent 31"/>
    <w:hidden/>
    <w:uiPriority w:val="71"/>
    <w:rsid w:val="00810797"/>
    <w:rPr>
      <w:rFonts w:eastAsia="Times New Roman"/>
      <w:sz w:val="24"/>
      <w:szCs w:val="24"/>
      <w:lang w:val="en-CA"/>
    </w:rPr>
  </w:style>
  <w:style w:type="paragraph" w:styleId="Title">
    <w:name w:val="Title"/>
    <w:basedOn w:val="Normal"/>
    <w:link w:val="TitleChar"/>
    <w:qFormat/>
    <w:rsid w:val="00695849"/>
    <w:pPr>
      <w:jc w:val="center"/>
    </w:pPr>
    <w:rPr>
      <w:rFonts w:ascii="Arial" w:eastAsia="Batang" w:hAnsi="Arial"/>
      <w:b/>
      <w:bCs/>
    </w:rPr>
  </w:style>
  <w:style w:type="character" w:customStyle="1" w:styleId="TitleChar">
    <w:name w:val="Title Char"/>
    <w:link w:val="Title"/>
    <w:rsid w:val="00695849"/>
    <w:rPr>
      <w:rFonts w:ascii="Arial" w:eastAsia="Batang" w:hAnsi="Arial" w:cs="Arial"/>
      <w:b/>
      <w:bCs/>
      <w:sz w:val="24"/>
      <w:szCs w:val="24"/>
      <w:lang w:eastAsia="en-US"/>
    </w:rPr>
  </w:style>
  <w:style w:type="paragraph" w:styleId="BodyText">
    <w:name w:val="Body Text"/>
    <w:basedOn w:val="Normal"/>
    <w:link w:val="BodyTextChar"/>
    <w:unhideWhenUsed/>
    <w:rsid w:val="00695849"/>
    <w:pPr>
      <w:jc w:val="center"/>
    </w:pPr>
    <w:rPr>
      <w:rFonts w:ascii="Arial" w:eastAsia="Batang" w:hAnsi="Arial"/>
      <w:u w:val="single"/>
    </w:rPr>
  </w:style>
  <w:style w:type="character" w:customStyle="1" w:styleId="BodyTextChar">
    <w:name w:val="Body Text Char"/>
    <w:link w:val="BodyText"/>
    <w:rsid w:val="00695849"/>
    <w:rPr>
      <w:rFonts w:ascii="Arial" w:eastAsia="Batang" w:hAnsi="Arial" w:cs="Arial"/>
      <w:sz w:val="24"/>
      <w:szCs w:val="24"/>
      <w:u w:val="single"/>
      <w:lang w:eastAsia="en-US"/>
    </w:rPr>
  </w:style>
  <w:style w:type="paragraph" w:styleId="ListParagraph">
    <w:name w:val="List Paragraph"/>
    <w:basedOn w:val="Normal"/>
    <w:uiPriority w:val="34"/>
    <w:qFormat/>
    <w:rsid w:val="0073038D"/>
    <w:pPr>
      <w:spacing w:after="200" w:line="276" w:lineRule="auto"/>
      <w:ind w:left="720"/>
    </w:pPr>
    <w:rPr>
      <w:rFonts w:ascii="Calibri" w:eastAsia="Calibri" w:hAnsi="Calibri"/>
      <w:sz w:val="22"/>
      <w:szCs w:val="22"/>
      <w:lang w:val="en-GB"/>
    </w:rPr>
  </w:style>
  <w:style w:type="paragraph" w:styleId="Revision">
    <w:name w:val="Revision"/>
    <w:hidden/>
    <w:uiPriority w:val="99"/>
    <w:semiHidden/>
    <w:rsid w:val="00A71242"/>
    <w:rPr>
      <w:rFonts w:eastAsia="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962">
      <w:bodyDiv w:val="1"/>
      <w:marLeft w:val="0"/>
      <w:marRight w:val="0"/>
      <w:marTop w:val="0"/>
      <w:marBottom w:val="0"/>
      <w:divBdr>
        <w:top w:val="none" w:sz="0" w:space="0" w:color="auto"/>
        <w:left w:val="none" w:sz="0" w:space="0" w:color="auto"/>
        <w:bottom w:val="none" w:sz="0" w:space="0" w:color="auto"/>
        <w:right w:val="none" w:sz="0" w:space="0" w:color="auto"/>
      </w:divBdr>
    </w:div>
    <w:div w:id="1182426780">
      <w:bodyDiv w:val="1"/>
      <w:marLeft w:val="0"/>
      <w:marRight w:val="0"/>
      <w:marTop w:val="0"/>
      <w:marBottom w:val="0"/>
      <w:divBdr>
        <w:top w:val="none" w:sz="0" w:space="0" w:color="auto"/>
        <w:left w:val="none" w:sz="0" w:space="0" w:color="auto"/>
        <w:bottom w:val="none" w:sz="0" w:space="0" w:color="auto"/>
        <w:right w:val="none" w:sz="0" w:space="0" w:color="auto"/>
      </w:divBdr>
      <w:divsChild>
        <w:div w:id="1050812139">
          <w:marLeft w:val="0"/>
          <w:marRight w:val="0"/>
          <w:marTop w:val="0"/>
          <w:marBottom w:val="0"/>
          <w:divBdr>
            <w:top w:val="none" w:sz="0" w:space="0" w:color="auto"/>
            <w:left w:val="none" w:sz="0" w:space="0" w:color="auto"/>
            <w:bottom w:val="none" w:sz="0" w:space="0" w:color="auto"/>
            <w:right w:val="none" w:sz="0" w:space="0" w:color="auto"/>
          </w:divBdr>
        </w:div>
      </w:divsChild>
    </w:div>
    <w:div w:id="1330209634">
      <w:bodyDiv w:val="1"/>
      <w:marLeft w:val="0"/>
      <w:marRight w:val="0"/>
      <w:marTop w:val="0"/>
      <w:marBottom w:val="0"/>
      <w:divBdr>
        <w:top w:val="none" w:sz="0" w:space="0" w:color="auto"/>
        <w:left w:val="none" w:sz="0" w:space="0" w:color="auto"/>
        <w:bottom w:val="none" w:sz="0" w:space="0" w:color="auto"/>
        <w:right w:val="none" w:sz="0" w:space="0" w:color="auto"/>
      </w:divBdr>
      <w:divsChild>
        <w:div w:id="94333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66DE5-FCE2-4ADB-8F51-5606E3DA0CB8}"/>
</file>

<file path=customXml/itemProps2.xml><?xml version="1.0" encoding="utf-8"?>
<ds:datastoreItem xmlns:ds="http://schemas.openxmlformats.org/officeDocument/2006/customXml" ds:itemID="{1F692F5C-8416-46B7-A953-3493258761C5}"/>
</file>

<file path=customXml/itemProps3.xml><?xml version="1.0" encoding="utf-8"?>
<ds:datastoreItem xmlns:ds="http://schemas.openxmlformats.org/officeDocument/2006/customXml" ds:itemID="{40A6B826-ADA4-42AB-95B4-ECBA83B1900B}"/>
</file>

<file path=customXml/itemProps4.xml><?xml version="1.0" encoding="utf-8"?>
<ds:datastoreItem xmlns:ds="http://schemas.openxmlformats.org/officeDocument/2006/customXml" ds:itemID="{52D6E9B2-31F6-4585-B095-ED6229EA73AB}"/>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Statement re Addis Roadmap for 4 Nov</vt:lpstr>
    </vt:vector>
  </TitlesOfParts>
  <Company>International Computing Centre</Company>
  <LinksUpToDate>false</LinksUpToDate>
  <CharactersWithSpaces>8187</CharactersWithSpaces>
  <SharedDoc>false</SharedDoc>
  <HLinks>
    <vt:vector size="24" baseType="variant">
      <vt:variant>
        <vt:i4>5308425</vt:i4>
      </vt:variant>
      <vt:variant>
        <vt:i4>9</vt:i4>
      </vt:variant>
      <vt:variant>
        <vt:i4>0</vt:i4>
      </vt:variant>
      <vt:variant>
        <vt:i4>5</vt:i4>
      </vt:variant>
      <vt:variant>
        <vt:lpwstr>http://www.ohchr.org/EN/countries/AfricaRegion/Pages/SDIndex.aspx</vt:lpwstr>
      </vt:variant>
      <vt:variant>
        <vt:lpwstr/>
      </vt:variant>
      <vt:variant>
        <vt:i4>7864380</vt:i4>
      </vt:variant>
      <vt:variant>
        <vt:i4>6</vt:i4>
      </vt:variant>
      <vt:variant>
        <vt:i4>0</vt:i4>
      </vt:variant>
      <vt:variant>
        <vt:i4>5</vt:i4>
      </vt:variant>
      <vt:variant>
        <vt:lpwstr>http://www.ohchr.org/EN/Issues/Business/Pages/WGHRandtransnationalcorporationsandotherbusiness.aspx</vt:lpwstr>
      </vt:variant>
      <vt:variant>
        <vt:lpwstr/>
      </vt:variant>
      <vt:variant>
        <vt:i4>2687021</vt:i4>
      </vt:variant>
      <vt:variant>
        <vt:i4>3</vt:i4>
      </vt:variant>
      <vt:variant>
        <vt:i4>0</vt:i4>
      </vt:variant>
      <vt:variant>
        <vt:i4>5</vt:i4>
      </vt:variant>
      <vt:variant>
        <vt:lpwstr>http://www.ohchr.org/EN/Issues/Mercenaries/WGMercenaries/Pages/WGMercenariesIndex.aspx</vt:lpwstr>
      </vt:variant>
      <vt:variant>
        <vt:lpwstr/>
      </vt:variant>
      <vt:variant>
        <vt:i4>2687021</vt:i4>
      </vt:variant>
      <vt:variant>
        <vt:i4>0</vt:i4>
      </vt:variant>
      <vt:variant>
        <vt:i4>0</vt:i4>
      </vt:variant>
      <vt:variant>
        <vt:i4>5</vt:i4>
      </vt:variant>
      <vt:variant>
        <vt:lpwstr>http://www.ohchr.org/EN/Issues/Mercenaries/WGMercenaries/Pages/WGMercenariesIndex.aspx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 Addis Roadmap for 4 Nov</dc:title>
  <dc:creator>OHCHR</dc:creator>
  <cp:lastModifiedBy>Federica DONATI</cp:lastModifiedBy>
  <cp:revision>2</cp:revision>
  <cp:lastPrinted>2013-10-16T16:08:00Z</cp:lastPrinted>
  <dcterms:created xsi:type="dcterms:W3CDTF">2016-10-02T19:03:00Z</dcterms:created>
  <dcterms:modified xsi:type="dcterms:W3CDTF">2016-10-02T19:03:00Z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