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C6580" w14:textId="7F690A82" w:rsidR="00B80F3E" w:rsidRPr="0035336E" w:rsidRDefault="0035336E" w:rsidP="0035336E">
      <w:pPr>
        <w:spacing w:line="276" w:lineRule="auto"/>
        <w:jc w:val="center"/>
        <w:rPr>
          <w:rFonts w:ascii="Book Antiqua" w:hAnsi="Book Antiqua"/>
          <w:b/>
          <w:i/>
          <w:sz w:val="28"/>
          <w:szCs w:val="28"/>
          <w:lang w:val="en-GB"/>
        </w:rPr>
      </w:pPr>
      <w:bookmarkStart w:id="0" w:name="_GoBack"/>
      <w:bookmarkEnd w:id="0"/>
      <w:r w:rsidRPr="0035336E">
        <w:rPr>
          <w:rFonts w:ascii="Book Antiqua" w:hAnsi="Book Antiqua"/>
          <w:b/>
          <w:i/>
          <w:sz w:val="28"/>
          <w:szCs w:val="28"/>
          <w:lang w:val="en-GB"/>
        </w:rPr>
        <w:t>TAKING STOCK OF DEVELOPMENTS IN COOPERATION BETWEEN UNITED NATIONS AND REGIONAL HUMAN RIGHTS MECHANISMS</w:t>
      </w:r>
    </w:p>
    <w:p w14:paraId="61AEBE82" w14:textId="77777777" w:rsidR="00B80F3E" w:rsidRPr="009335DB" w:rsidRDefault="00B80F3E" w:rsidP="0035336E">
      <w:pPr>
        <w:spacing w:line="276" w:lineRule="auto"/>
        <w:jc w:val="center"/>
        <w:rPr>
          <w:rFonts w:ascii="Book Antiqua" w:hAnsi="Book Antiqua"/>
          <w:sz w:val="28"/>
          <w:szCs w:val="28"/>
          <w:lang w:val="en-GB"/>
        </w:rPr>
      </w:pPr>
    </w:p>
    <w:p w14:paraId="07CF675C" w14:textId="542E90ED" w:rsidR="009A04B8" w:rsidRPr="009335DB" w:rsidRDefault="00B80F3E"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 xml:space="preserve">ECOWAS Court was established pursuant to Article 15 of the Revised Treaty of </w:t>
      </w:r>
      <w:r w:rsidR="008B24D6" w:rsidRPr="009335DB">
        <w:rPr>
          <w:rFonts w:ascii="Book Antiqua" w:hAnsi="Book Antiqua"/>
          <w:sz w:val="28"/>
          <w:szCs w:val="28"/>
          <w:lang w:val="en-GB"/>
        </w:rPr>
        <w:t xml:space="preserve">the </w:t>
      </w:r>
      <w:r w:rsidRPr="009335DB">
        <w:rPr>
          <w:rFonts w:ascii="Book Antiqua" w:hAnsi="Book Antiqua"/>
          <w:sz w:val="28"/>
          <w:szCs w:val="28"/>
          <w:lang w:val="en-GB"/>
        </w:rPr>
        <w:t>ECOWAS.</w:t>
      </w:r>
    </w:p>
    <w:p w14:paraId="6E0AAE72" w14:textId="77777777" w:rsidR="000613E8" w:rsidRPr="009335DB" w:rsidRDefault="0055348E"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The 1991 protocol of the Court provides that the essential role of the Court is</w:t>
      </w:r>
      <w:r w:rsidR="000613E8" w:rsidRPr="009335DB">
        <w:rPr>
          <w:rFonts w:ascii="Book Antiqua" w:hAnsi="Book Antiqua"/>
          <w:sz w:val="28"/>
          <w:szCs w:val="28"/>
          <w:lang w:val="en-GB"/>
        </w:rPr>
        <w:t>:</w:t>
      </w:r>
    </w:p>
    <w:p w14:paraId="610CEA13" w14:textId="77777777" w:rsidR="000613E8" w:rsidRPr="009335DB" w:rsidRDefault="000613E8" w:rsidP="0055348E">
      <w:pPr>
        <w:spacing w:line="276" w:lineRule="auto"/>
        <w:jc w:val="both"/>
        <w:rPr>
          <w:rFonts w:ascii="Book Antiqua" w:hAnsi="Book Antiqua"/>
          <w:sz w:val="28"/>
          <w:szCs w:val="28"/>
          <w:lang w:val="en-GB"/>
        </w:rPr>
      </w:pPr>
    </w:p>
    <w:p w14:paraId="12D46256" w14:textId="40498F58" w:rsidR="0055348E" w:rsidRPr="009335DB" w:rsidRDefault="000613E8" w:rsidP="0055348E">
      <w:pPr>
        <w:spacing w:line="276" w:lineRule="auto"/>
        <w:jc w:val="both"/>
        <w:rPr>
          <w:rFonts w:ascii="Book Antiqua" w:hAnsi="Book Antiqua"/>
          <w:i/>
          <w:sz w:val="28"/>
          <w:szCs w:val="28"/>
          <w:lang w:val="en-GB"/>
        </w:rPr>
      </w:pPr>
      <w:r w:rsidRPr="009335DB">
        <w:rPr>
          <w:rFonts w:ascii="Book Antiqua" w:hAnsi="Book Antiqua"/>
          <w:i/>
          <w:sz w:val="28"/>
          <w:szCs w:val="28"/>
          <w:lang w:val="en-GB"/>
        </w:rPr>
        <w:t xml:space="preserve"> "T</w:t>
      </w:r>
      <w:r w:rsidR="0055348E" w:rsidRPr="009335DB">
        <w:rPr>
          <w:rFonts w:ascii="Book Antiqua" w:hAnsi="Book Antiqua"/>
          <w:i/>
          <w:sz w:val="28"/>
          <w:szCs w:val="28"/>
          <w:lang w:val="en-GB"/>
        </w:rPr>
        <w:t>o ensure the observance of law and justice in the interpretation and application of the Treaty and Protocols and Conventions annexed thereto and to be seized with responsibility for settling such disputes as may be referred to it in accordance with the provisions of Article 56 of the Treaty and disputes between states and the institutions of the Community"</w:t>
      </w:r>
      <w:r w:rsidR="00455249" w:rsidRPr="009335DB">
        <w:rPr>
          <w:rFonts w:ascii="Book Antiqua" w:hAnsi="Book Antiqua"/>
          <w:i/>
          <w:sz w:val="28"/>
          <w:szCs w:val="28"/>
          <w:lang w:val="en-GB"/>
        </w:rPr>
        <w:t>.</w:t>
      </w:r>
    </w:p>
    <w:p w14:paraId="7445AC2F" w14:textId="77777777" w:rsidR="00B80F3E" w:rsidRPr="009335DB" w:rsidRDefault="00B80F3E" w:rsidP="0055348E">
      <w:pPr>
        <w:spacing w:line="276" w:lineRule="auto"/>
        <w:jc w:val="both"/>
        <w:rPr>
          <w:rFonts w:ascii="Book Antiqua" w:hAnsi="Book Antiqua"/>
          <w:sz w:val="28"/>
          <w:szCs w:val="28"/>
          <w:lang w:val="en-GB"/>
        </w:rPr>
      </w:pPr>
    </w:p>
    <w:p w14:paraId="1E33B61C" w14:textId="3B0690F4" w:rsidR="008B5FBA" w:rsidRPr="009335DB" w:rsidRDefault="00B80F3E"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The Court commenced operations in 2001 with the appointment of the first judges</w:t>
      </w:r>
      <w:r w:rsidR="008B5FBA" w:rsidRPr="009335DB">
        <w:rPr>
          <w:rFonts w:ascii="Book Antiqua" w:hAnsi="Book Antiqua"/>
          <w:sz w:val="28"/>
          <w:szCs w:val="28"/>
          <w:lang w:val="en-GB"/>
        </w:rPr>
        <w:t xml:space="preserve"> and noting that</w:t>
      </w:r>
      <w:r w:rsidR="00BF1517" w:rsidRPr="009335DB">
        <w:rPr>
          <w:rFonts w:ascii="Book Antiqua" w:hAnsi="Book Antiqua"/>
          <w:sz w:val="28"/>
          <w:szCs w:val="28"/>
          <w:lang w:val="en-GB"/>
        </w:rPr>
        <w:t xml:space="preserve"> with</w:t>
      </w:r>
      <w:r w:rsidR="008B5FBA" w:rsidRPr="009335DB">
        <w:rPr>
          <w:rFonts w:ascii="Book Antiqua" w:hAnsi="Book Antiqua"/>
          <w:sz w:val="28"/>
          <w:szCs w:val="28"/>
          <w:lang w:val="en-GB"/>
        </w:rPr>
        <w:t xml:space="preserve"> the </w:t>
      </w:r>
      <w:r w:rsidR="00C83605" w:rsidRPr="009335DB">
        <w:rPr>
          <w:rFonts w:ascii="Book Antiqua" w:hAnsi="Book Antiqua"/>
          <w:sz w:val="28"/>
          <w:szCs w:val="28"/>
          <w:lang w:val="en-GB"/>
        </w:rPr>
        <w:t>limited</w:t>
      </w:r>
      <w:r w:rsidR="008B5FBA" w:rsidRPr="009335DB">
        <w:rPr>
          <w:rFonts w:ascii="Book Antiqua" w:hAnsi="Book Antiqua"/>
          <w:sz w:val="28"/>
          <w:szCs w:val="28"/>
          <w:lang w:val="en-GB"/>
        </w:rPr>
        <w:t xml:space="preserve"> jurisdiction afforded it under the 1991 protocol</w:t>
      </w:r>
      <w:r w:rsidR="00BF1517" w:rsidRPr="009335DB">
        <w:rPr>
          <w:rFonts w:ascii="Book Antiqua" w:hAnsi="Book Antiqua"/>
          <w:sz w:val="28"/>
          <w:szCs w:val="28"/>
          <w:lang w:val="en-GB"/>
        </w:rPr>
        <w:t xml:space="preserve">, the </w:t>
      </w:r>
      <w:r w:rsidR="008B5FBA" w:rsidRPr="009335DB">
        <w:rPr>
          <w:rFonts w:ascii="Book Antiqua" w:hAnsi="Book Antiqua"/>
          <w:sz w:val="28"/>
          <w:szCs w:val="28"/>
          <w:lang w:val="en-GB"/>
        </w:rPr>
        <w:t xml:space="preserve">objectives </w:t>
      </w:r>
      <w:r w:rsidR="00BF1517" w:rsidRPr="009335DB">
        <w:rPr>
          <w:rFonts w:ascii="Book Antiqua" w:hAnsi="Book Antiqua"/>
          <w:sz w:val="28"/>
          <w:szCs w:val="28"/>
          <w:lang w:val="en-GB"/>
        </w:rPr>
        <w:t>for the establishment</w:t>
      </w:r>
      <w:r w:rsidR="001A5AA3" w:rsidRPr="009335DB">
        <w:rPr>
          <w:rFonts w:ascii="Book Antiqua" w:hAnsi="Book Antiqua"/>
          <w:sz w:val="28"/>
          <w:szCs w:val="28"/>
          <w:lang w:val="en-GB"/>
        </w:rPr>
        <w:t xml:space="preserve"> will not be met, it </w:t>
      </w:r>
      <w:r w:rsidR="00777848" w:rsidRPr="009335DB">
        <w:rPr>
          <w:rFonts w:ascii="Book Antiqua" w:hAnsi="Book Antiqua"/>
          <w:sz w:val="28"/>
          <w:szCs w:val="28"/>
          <w:lang w:val="en-GB"/>
        </w:rPr>
        <w:t>moved for the expansion of its mandate</w:t>
      </w:r>
      <w:r w:rsidR="000613E8" w:rsidRPr="009335DB">
        <w:rPr>
          <w:rFonts w:ascii="Book Antiqua" w:hAnsi="Book Antiqua"/>
          <w:sz w:val="28"/>
          <w:szCs w:val="28"/>
          <w:lang w:val="en-GB"/>
        </w:rPr>
        <w:t>.</w:t>
      </w:r>
    </w:p>
    <w:p w14:paraId="185975BD" w14:textId="77777777" w:rsidR="000613E8" w:rsidRPr="009335DB" w:rsidRDefault="000613E8" w:rsidP="0055348E">
      <w:pPr>
        <w:spacing w:line="276" w:lineRule="auto"/>
        <w:jc w:val="both"/>
        <w:rPr>
          <w:rFonts w:ascii="Book Antiqua" w:hAnsi="Book Antiqua"/>
          <w:sz w:val="28"/>
          <w:szCs w:val="28"/>
          <w:lang w:val="en-GB"/>
        </w:rPr>
      </w:pPr>
    </w:p>
    <w:p w14:paraId="051BC092" w14:textId="16FEB423" w:rsidR="00BF1517" w:rsidRPr="009335DB" w:rsidRDefault="0055348E"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Following a memorandum by the Court to the Council of Minis</w:t>
      </w:r>
      <w:r w:rsidR="000613E8" w:rsidRPr="009335DB">
        <w:rPr>
          <w:rFonts w:ascii="Book Antiqua" w:hAnsi="Book Antiqua"/>
          <w:sz w:val="28"/>
          <w:szCs w:val="28"/>
          <w:lang w:val="en-GB"/>
        </w:rPr>
        <w:t>ters, the 1991 protocol of the C</w:t>
      </w:r>
      <w:r w:rsidRPr="009335DB">
        <w:rPr>
          <w:rFonts w:ascii="Book Antiqua" w:hAnsi="Book Antiqua"/>
          <w:sz w:val="28"/>
          <w:szCs w:val="28"/>
          <w:lang w:val="en-GB"/>
        </w:rPr>
        <w:t>ourt was amended in</w:t>
      </w:r>
      <w:r w:rsidR="000613E8" w:rsidRPr="009335DB">
        <w:rPr>
          <w:rFonts w:ascii="Book Antiqua" w:hAnsi="Book Antiqua"/>
          <w:sz w:val="28"/>
          <w:szCs w:val="28"/>
          <w:lang w:val="en-GB"/>
        </w:rPr>
        <w:t xml:space="preserve"> 2005 with the adoption of the Supplementary Protocol. The additional P</w:t>
      </w:r>
      <w:r w:rsidRPr="009335DB">
        <w:rPr>
          <w:rFonts w:ascii="Book Antiqua" w:hAnsi="Book Antiqua"/>
          <w:sz w:val="28"/>
          <w:szCs w:val="28"/>
          <w:lang w:val="en-GB"/>
        </w:rPr>
        <w:t>rotocol ex</w:t>
      </w:r>
      <w:r w:rsidR="000613E8" w:rsidRPr="009335DB">
        <w:rPr>
          <w:rFonts w:ascii="Book Antiqua" w:hAnsi="Book Antiqua"/>
          <w:sz w:val="28"/>
          <w:szCs w:val="28"/>
          <w:lang w:val="en-GB"/>
        </w:rPr>
        <w:t>panded the jurisdiction of the C</w:t>
      </w:r>
      <w:r w:rsidRPr="009335DB">
        <w:rPr>
          <w:rFonts w:ascii="Book Antiqua" w:hAnsi="Book Antiqua"/>
          <w:sz w:val="28"/>
          <w:szCs w:val="28"/>
          <w:lang w:val="en-GB"/>
        </w:rPr>
        <w:t>ourt and vested it with competence to determine cases of abuse of human rights th</w:t>
      </w:r>
      <w:r w:rsidR="000613E8" w:rsidRPr="009335DB">
        <w:rPr>
          <w:rFonts w:ascii="Book Antiqua" w:hAnsi="Book Antiqua"/>
          <w:sz w:val="28"/>
          <w:szCs w:val="28"/>
          <w:lang w:val="en-GB"/>
        </w:rPr>
        <w:t>at occur in any part of the sub-</w:t>
      </w:r>
      <w:r w:rsidRPr="009335DB">
        <w:rPr>
          <w:rFonts w:ascii="Book Antiqua" w:hAnsi="Book Antiqua"/>
          <w:sz w:val="28"/>
          <w:szCs w:val="28"/>
          <w:lang w:val="en-GB"/>
        </w:rPr>
        <w:t>region in addit</w:t>
      </w:r>
      <w:r w:rsidR="000613E8" w:rsidRPr="009335DB">
        <w:rPr>
          <w:rFonts w:ascii="Book Antiqua" w:hAnsi="Book Antiqua"/>
          <w:sz w:val="28"/>
          <w:szCs w:val="28"/>
          <w:lang w:val="en-GB"/>
        </w:rPr>
        <w:t>ion to its mandate as a Community C</w:t>
      </w:r>
      <w:r w:rsidRPr="009335DB">
        <w:rPr>
          <w:rFonts w:ascii="Book Antiqua" w:hAnsi="Book Antiqua"/>
          <w:sz w:val="28"/>
          <w:szCs w:val="28"/>
          <w:lang w:val="en-GB"/>
        </w:rPr>
        <w:t>ourt.</w:t>
      </w:r>
    </w:p>
    <w:p w14:paraId="355BC1DE" w14:textId="77777777" w:rsidR="00B3166B" w:rsidRPr="009335DB" w:rsidRDefault="00B3166B" w:rsidP="0055348E">
      <w:pPr>
        <w:spacing w:line="276" w:lineRule="auto"/>
        <w:jc w:val="both"/>
        <w:rPr>
          <w:rFonts w:ascii="Book Antiqua" w:hAnsi="Book Antiqua"/>
          <w:sz w:val="28"/>
          <w:szCs w:val="28"/>
          <w:lang w:val="en-GB"/>
        </w:rPr>
      </w:pPr>
    </w:p>
    <w:p w14:paraId="38E0DC58" w14:textId="535FF3B5" w:rsidR="0055348E" w:rsidRPr="009335DB" w:rsidRDefault="0055348E"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The Supplementary</w:t>
      </w:r>
      <w:r w:rsidR="00B3166B" w:rsidRPr="009335DB">
        <w:rPr>
          <w:rFonts w:ascii="Book Antiqua" w:hAnsi="Book Antiqua"/>
          <w:sz w:val="28"/>
          <w:szCs w:val="28"/>
          <w:lang w:val="en-GB"/>
        </w:rPr>
        <w:t xml:space="preserve"> P</w:t>
      </w:r>
      <w:r w:rsidRPr="009335DB">
        <w:rPr>
          <w:rFonts w:ascii="Book Antiqua" w:hAnsi="Book Antiqua"/>
          <w:sz w:val="28"/>
          <w:szCs w:val="28"/>
          <w:lang w:val="en-GB"/>
        </w:rPr>
        <w:t>rotocol also made provision in Article 10(d) for indi</w:t>
      </w:r>
      <w:r w:rsidR="00B3166B" w:rsidRPr="009335DB">
        <w:rPr>
          <w:rFonts w:ascii="Book Antiqua" w:hAnsi="Book Antiqua"/>
          <w:sz w:val="28"/>
          <w:szCs w:val="28"/>
          <w:lang w:val="en-GB"/>
        </w:rPr>
        <w:t>viduals to directly access the C</w:t>
      </w:r>
      <w:r w:rsidRPr="009335DB">
        <w:rPr>
          <w:rFonts w:ascii="Book Antiqua" w:hAnsi="Book Antiqua"/>
          <w:sz w:val="28"/>
          <w:szCs w:val="28"/>
          <w:lang w:val="en-GB"/>
        </w:rPr>
        <w:t>ourt on issues of human rights abuses provided the application is not anonymous or made while the same matter is pendin</w:t>
      </w:r>
      <w:r w:rsidR="00B3166B" w:rsidRPr="009335DB">
        <w:rPr>
          <w:rFonts w:ascii="Book Antiqua" w:hAnsi="Book Antiqua"/>
          <w:sz w:val="28"/>
          <w:szCs w:val="28"/>
          <w:lang w:val="en-GB"/>
        </w:rPr>
        <w:t>g before another international C</w:t>
      </w:r>
      <w:r w:rsidRPr="009335DB">
        <w:rPr>
          <w:rFonts w:ascii="Book Antiqua" w:hAnsi="Book Antiqua"/>
          <w:sz w:val="28"/>
          <w:szCs w:val="28"/>
          <w:lang w:val="en-GB"/>
        </w:rPr>
        <w:t>ourt.</w:t>
      </w:r>
    </w:p>
    <w:p w14:paraId="091CB022" w14:textId="77777777" w:rsidR="00160A40" w:rsidRPr="009335DB" w:rsidRDefault="00160A40" w:rsidP="0055348E">
      <w:pPr>
        <w:spacing w:line="276" w:lineRule="auto"/>
        <w:jc w:val="both"/>
        <w:rPr>
          <w:rFonts w:ascii="Book Antiqua" w:hAnsi="Book Antiqua"/>
          <w:sz w:val="28"/>
          <w:szCs w:val="28"/>
          <w:lang w:val="en-GB"/>
        </w:rPr>
      </w:pPr>
    </w:p>
    <w:p w14:paraId="5C7A05B1" w14:textId="1C293293" w:rsidR="00BF1517" w:rsidRPr="009335DB" w:rsidRDefault="00160A40"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lastRenderedPageBreak/>
        <w:t xml:space="preserve">The Court carries out its mission to ensure the </w:t>
      </w:r>
      <w:r w:rsidR="00E15861" w:rsidRPr="009335DB">
        <w:rPr>
          <w:rFonts w:ascii="Book Antiqua" w:hAnsi="Book Antiqua"/>
          <w:sz w:val="28"/>
          <w:szCs w:val="28"/>
          <w:lang w:val="en-GB"/>
        </w:rPr>
        <w:t xml:space="preserve">protection </w:t>
      </w:r>
      <w:r w:rsidR="0055348E" w:rsidRPr="009335DB">
        <w:rPr>
          <w:rFonts w:ascii="Book Antiqua" w:hAnsi="Book Antiqua"/>
          <w:sz w:val="28"/>
          <w:szCs w:val="28"/>
          <w:lang w:val="en-GB"/>
        </w:rPr>
        <w:t xml:space="preserve">of human rights </w:t>
      </w:r>
      <w:r w:rsidRPr="009335DB">
        <w:rPr>
          <w:rFonts w:ascii="Book Antiqua" w:hAnsi="Book Antiqua"/>
          <w:sz w:val="28"/>
          <w:szCs w:val="28"/>
          <w:lang w:val="en-GB"/>
        </w:rPr>
        <w:t>in the sub-region through delivery of well considered and obje</w:t>
      </w:r>
      <w:r w:rsidR="0055348E" w:rsidRPr="009335DB">
        <w:rPr>
          <w:rFonts w:ascii="Book Antiqua" w:hAnsi="Book Antiqua"/>
          <w:sz w:val="28"/>
          <w:szCs w:val="28"/>
          <w:lang w:val="en-GB"/>
        </w:rPr>
        <w:t>ctive decisions while applying the African Charter</w:t>
      </w:r>
      <w:r w:rsidRPr="009335DB">
        <w:rPr>
          <w:rFonts w:ascii="Book Antiqua" w:hAnsi="Book Antiqua"/>
          <w:sz w:val="28"/>
          <w:szCs w:val="28"/>
          <w:lang w:val="en-GB"/>
        </w:rPr>
        <w:t xml:space="preserve"> on Human </w:t>
      </w:r>
      <w:r w:rsidR="00E15861" w:rsidRPr="009335DB">
        <w:rPr>
          <w:rFonts w:ascii="Book Antiqua" w:hAnsi="Book Antiqua"/>
          <w:sz w:val="28"/>
          <w:szCs w:val="28"/>
          <w:lang w:val="en-GB"/>
        </w:rPr>
        <w:t xml:space="preserve">and Peoples’ </w:t>
      </w:r>
      <w:r w:rsidRPr="009335DB">
        <w:rPr>
          <w:rFonts w:ascii="Book Antiqua" w:hAnsi="Book Antiqua"/>
          <w:sz w:val="28"/>
          <w:szCs w:val="28"/>
          <w:lang w:val="en-GB"/>
        </w:rPr>
        <w:t>Rights</w:t>
      </w:r>
      <w:r w:rsidR="00E15861" w:rsidRPr="009335DB">
        <w:rPr>
          <w:rFonts w:ascii="Book Antiqua" w:hAnsi="Book Antiqua"/>
          <w:sz w:val="28"/>
          <w:szCs w:val="28"/>
          <w:lang w:val="en-GB"/>
        </w:rPr>
        <w:t>, the I</w:t>
      </w:r>
      <w:r w:rsidRPr="009335DB">
        <w:rPr>
          <w:rFonts w:ascii="Book Antiqua" w:hAnsi="Book Antiqua"/>
          <w:sz w:val="28"/>
          <w:szCs w:val="28"/>
          <w:lang w:val="en-GB"/>
        </w:rPr>
        <w:t xml:space="preserve">nternational bill of rights and other international </w:t>
      </w:r>
      <w:r w:rsidR="00E15861" w:rsidRPr="009335DB">
        <w:rPr>
          <w:rFonts w:ascii="Book Antiqua" w:hAnsi="Book Antiqua"/>
          <w:sz w:val="28"/>
          <w:szCs w:val="28"/>
          <w:lang w:val="en-GB"/>
        </w:rPr>
        <w:t>instruments</w:t>
      </w:r>
      <w:r w:rsidR="00F54D17" w:rsidRPr="009335DB">
        <w:rPr>
          <w:rFonts w:ascii="Book Antiqua" w:hAnsi="Book Antiqua"/>
          <w:sz w:val="28"/>
          <w:szCs w:val="28"/>
          <w:lang w:val="en-GB"/>
        </w:rPr>
        <w:t xml:space="preserve"> to which Member States</w:t>
      </w:r>
      <w:r w:rsidR="0055348E" w:rsidRPr="009335DB">
        <w:rPr>
          <w:rFonts w:ascii="Book Antiqua" w:hAnsi="Book Antiqua"/>
          <w:sz w:val="28"/>
          <w:szCs w:val="28"/>
          <w:lang w:val="en-GB"/>
        </w:rPr>
        <w:t xml:space="preserve"> are parties</w:t>
      </w:r>
      <w:r w:rsidR="00B3166B" w:rsidRPr="009335DB">
        <w:rPr>
          <w:rFonts w:ascii="Book Antiqua" w:hAnsi="Book Antiqua"/>
          <w:sz w:val="28"/>
          <w:szCs w:val="28"/>
          <w:lang w:val="en-GB"/>
        </w:rPr>
        <w:t>.</w:t>
      </w:r>
    </w:p>
    <w:p w14:paraId="50393E8D" w14:textId="77777777" w:rsidR="00BF1517" w:rsidRPr="009335DB" w:rsidRDefault="00BF1517" w:rsidP="0055348E">
      <w:pPr>
        <w:spacing w:line="276" w:lineRule="auto"/>
        <w:jc w:val="both"/>
        <w:rPr>
          <w:rFonts w:ascii="Book Antiqua" w:hAnsi="Book Antiqua"/>
          <w:sz w:val="28"/>
          <w:szCs w:val="28"/>
          <w:lang w:val="en-GB"/>
        </w:rPr>
      </w:pPr>
    </w:p>
    <w:p w14:paraId="494E1603" w14:textId="73A75207" w:rsidR="001154E0" w:rsidRPr="009335DB" w:rsidRDefault="00F54D17"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 xml:space="preserve">The Court has, up till date delivered </w:t>
      </w:r>
      <w:r w:rsidR="001154E0" w:rsidRPr="009335DB">
        <w:rPr>
          <w:rFonts w:ascii="Book Antiqua" w:hAnsi="Book Antiqua"/>
          <w:sz w:val="28"/>
          <w:szCs w:val="28"/>
          <w:lang w:val="en-GB"/>
        </w:rPr>
        <w:t xml:space="preserve">a total of 220 </w:t>
      </w:r>
      <w:r w:rsidR="00CD1C2E" w:rsidRPr="009335DB">
        <w:rPr>
          <w:rFonts w:ascii="Book Antiqua" w:hAnsi="Book Antiqua"/>
          <w:sz w:val="28"/>
          <w:szCs w:val="28"/>
          <w:lang w:val="en-GB"/>
        </w:rPr>
        <w:t>decisions</w:t>
      </w:r>
      <w:r w:rsidR="001154E0" w:rsidRPr="009335DB">
        <w:rPr>
          <w:rFonts w:ascii="Book Antiqua" w:hAnsi="Book Antiqua"/>
          <w:sz w:val="28"/>
          <w:szCs w:val="28"/>
          <w:lang w:val="en-GB"/>
        </w:rPr>
        <w:t xml:space="preserve"> on human rights v</w:t>
      </w:r>
      <w:r w:rsidR="0055348E" w:rsidRPr="009335DB">
        <w:rPr>
          <w:rFonts w:ascii="Book Antiqua" w:hAnsi="Book Antiqua"/>
          <w:sz w:val="28"/>
          <w:szCs w:val="28"/>
          <w:lang w:val="en-GB"/>
        </w:rPr>
        <w:t>iolation applications but it is</w:t>
      </w:r>
      <w:r w:rsidRPr="009335DB">
        <w:rPr>
          <w:rFonts w:ascii="Book Antiqua" w:hAnsi="Book Antiqua"/>
          <w:sz w:val="28"/>
          <w:szCs w:val="28"/>
          <w:lang w:val="en-GB"/>
        </w:rPr>
        <w:t xml:space="preserve"> however burdened by the poor implementation of </w:t>
      </w:r>
      <w:r w:rsidR="001154E0" w:rsidRPr="009335DB">
        <w:rPr>
          <w:rFonts w:ascii="Book Antiqua" w:hAnsi="Book Antiqua"/>
          <w:sz w:val="28"/>
          <w:szCs w:val="28"/>
          <w:lang w:val="en-GB"/>
        </w:rPr>
        <w:t xml:space="preserve">its </w:t>
      </w:r>
      <w:r w:rsidRPr="009335DB">
        <w:rPr>
          <w:rFonts w:ascii="Book Antiqua" w:hAnsi="Book Antiqua"/>
          <w:sz w:val="28"/>
          <w:szCs w:val="28"/>
          <w:lang w:val="en-GB"/>
        </w:rPr>
        <w:t>judgments by Member States, despite the v</w:t>
      </w:r>
      <w:r w:rsidR="009F31F1" w:rsidRPr="009335DB">
        <w:rPr>
          <w:rFonts w:ascii="Book Antiqua" w:hAnsi="Book Antiqua"/>
          <w:sz w:val="28"/>
          <w:szCs w:val="28"/>
          <w:lang w:val="en-GB"/>
        </w:rPr>
        <w:t>arious provisions in the Treaty and</w:t>
      </w:r>
      <w:r w:rsidR="00B3166B" w:rsidRPr="009335DB">
        <w:rPr>
          <w:rFonts w:ascii="Book Antiqua" w:hAnsi="Book Antiqua"/>
          <w:sz w:val="28"/>
          <w:szCs w:val="28"/>
          <w:lang w:val="en-GB"/>
        </w:rPr>
        <w:t xml:space="preserve"> P</w:t>
      </w:r>
      <w:r w:rsidRPr="009335DB">
        <w:rPr>
          <w:rFonts w:ascii="Book Antiqua" w:hAnsi="Book Antiqua"/>
          <w:sz w:val="28"/>
          <w:szCs w:val="28"/>
          <w:lang w:val="en-GB"/>
        </w:rPr>
        <w:t>rotocols</w:t>
      </w:r>
      <w:r w:rsidR="009F31F1" w:rsidRPr="009335DB">
        <w:rPr>
          <w:rFonts w:ascii="Book Antiqua" w:hAnsi="Book Antiqua"/>
          <w:sz w:val="28"/>
          <w:szCs w:val="28"/>
          <w:lang w:val="en-GB"/>
        </w:rPr>
        <w:t xml:space="preserve"> </w:t>
      </w:r>
      <w:r w:rsidR="000C731A" w:rsidRPr="009335DB">
        <w:rPr>
          <w:rFonts w:ascii="Book Antiqua" w:hAnsi="Book Antiqua"/>
          <w:sz w:val="28"/>
          <w:szCs w:val="28"/>
          <w:lang w:val="en-GB"/>
        </w:rPr>
        <w:t xml:space="preserve">which </w:t>
      </w:r>
      <w:r w:rsidR="009F31F1" w:rsidRPr="009335DB">
        <w:rPr>
          <w:rFonts w:ascii="Book Antiqua" w:hAnsi="Book Antiqua"/>
          <w:sz w:val="28"/>
          <w:szCs w:val="28"/>
          <w:lang w:val="en-GB"/>
        </w:rPr>
        <w:t>make</w:t>
      </w:r>
      <w:r w:rsidR="000C731A" w:rsidRPr="009335DB">
        <w:rPr>
          <w:rFonts w:ascii="Book Antiqua" w:hAnsi="Book Antiqua"/>
          <w:sz w:val="28"/>
          <w:szCs w:val="28"/>
          <w:lang w:val="en-GB"/>
        </w:rPr>
        <w:t xml:space="preserve"> judgments</w:t>
      </w:r>
      <w:r w:rsidR="001154E0" w:rsidRPr="009335DB">
        <w:rPr>
          <w:rFonts w:ascii="Book Antiqua" w:hAnsi="Book Antiqua"/>
          <w:sz w:val="28"/>
          <w:szCs w:val="28"/>
          <w:lang w:val="en-GB"/>
        </w:rPr>
        <w:t xml:space="preserve"> of the Court final and</w:t>
      </w:r>
      <w:r w:rsidR="009F31F1" w:rsidRPr="009335DB">
        <w:rPr>
          <w:rFonts w:ascii="Book Antiqua" w:hAnsi="Book Antiqua"/>
          <w:sz w:val="28"/>
          <w:szCs w:val="28"/>
          <w:lang w:val="en-GB"/>
        </w:rPr>
        <w:t xml:space="preserve"> </w:t>
      </w:r>
      <w:r w:rsidR="000C731A" w:rsidRPr="009335DB">
        <w:rPr>
          <w:rFonts w:ascii="Book Antiqua" w:hAnsi="Book Antiqua"/>
          <w:sz w:val="28"/>
          <w:szCs w:val="28"/>
          <w:lang w:val="en-GB"/>
        </w:rPr>
        <w:t>not appealable</w:t>
      </w:r>
      <w:r w:rsidR="009F31F1" w:rsidRPr="009335DB">
        <w:rPr>
          <w:rFonts w:ascii="Book Antiqua" w:hAnsi="Book Antiqua"/>
          <w:sz w:val="28"/>
          <w:szCs w:val="28"/>
          <w:lang w:val="en-GB"/>
        </w:rPr>
        <w:t>.</w:t>
      </w:r>
    </w:p>
    <w:p w14:paraId="5C29603F" w14:textId="77777777" w:rsidR="00E049A4" w:rsidRPr="009335DB" w:rsidRDefault="00E049A4" w:rsidP="0055348E">
      <w:pPr>
        <w:spacing w:line="276" w:lineRule="auto"/>
        <w:jc w:val="both"/>
        <w:rPr>
          <w:rFonts w:ascii="Book Antiqua" w:hAnsi="Book Antiqua"/>
          <w:sz w:val="28"/>
          <w:szCs w:val="28"/>
          <w:lang w:val="en-GB"/>
        </w:rPr>
      </w:pPr>
    </w:p>
    <w:p w14:paraId="3A5E2961" w14:textId="2E5CFF3E" w:rsidR="00E049A4" w:rsidRPr="009335DB" w:rsidRDefault="00E049A4"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Article 24(3) of the Supplementary Protocol on the Court, enjoins each Member State to appoint a National Authority for the purpose of reception and processing of execution of its judgments. Notwithstanding this provision most member</w:t>
      </w:r>
      <w:r w:rsidR="00B3166B" w:rsidRPr="009335DB">
        <w:rPr>
          <w:rFonts w:ascii="Book Antiqua" w:hAnsi="Book Antiqua"/>
          <w:sz w:val="28"/>
          <w:szCs w:val="28"/>
          <w:lang w:val="en-GB"/>
        </w:rPr>
        <w:t xml:space="preserve"> states neglect to appoint the National A</w:t>
      </w:r>
      <w:r w:rsidRPr="009335DB">
        <w:rPr>
          <w:rFonts w:ascii="Book Antiqua" w:hAnsi="Book Antiqua"/>
          <w:sz w:val="28"/>
          <w:szCs w:val="28"/>
          <w:lang w:val="en-GB"/>
        </w:rPr>
        <w:t>uthority thereby making implementation difficult.</w:t>
      </w:r>
    </w:p>
    <w:p w14:paraId="1CD27721" w14:textId="19578C75" w:rsidR="005B027E" w:rsidRPr="009335DB" w:rsidRDefault="000C731A" w:rsidP="0055348E">
      <w:pPr>
        <w:spacing w:line="276" w:lineRule="auto"/>
        <w:jc w:val="both"/>
        <w:rPr>
          <w:rFonts w:ascii="Book Antiqua" w:hAnsi="Book Antiqua" w:cs="Times New Roman"/>
          <w:sz w:val="28"/>
          <w:szCs w:val="28"/>
        </w:rPr>
      </w:pPr>
      <w:r w:rsidRPr="009335DB">
        <w:rPr>
          <w:rFonts w:ascii="Book Antiqua" w:hAnsi="Book Antiqua"/>
          <w:sz w:val="28"/>
          <w:szCs w:val="28"/>
          <w:lang w:val="en-GB"/>
        </w:rPr>
        <w:t xml:space="preserve"> </w:t>
      </w:r>
    </w:p>
    <w:p w14:paraId="756A9F2E" w14:textId="0E51E6EC" w:rsidR="009F31F1" w:rsidRPr="009335DB" w:rsidRDefault="005B027E"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The ECOWAS Court has, since 2008, participated in international workshops organised by the UN High Commissioner o</w:t>
      </w:r>
      <w:r w:rsidR="004C1F89" w:rsidRPr="009335DB">
        <w:rPr>
          <w:rFonts w:ascii="Book Antiqua" w:hAnsi="Book Antiqua"/>
          <w:sz w:val="28"/>
          <w:szCs w:val="28"/>
          <w:lang w:val="en-GB"/>
        </w:rPr>
        <w:t>n Human Rights on strengthening</w:t>
      </w:r>
      <w:r w:rsidRPr="009335DB">
        <w:rPr>
          <w:rFonts w:ascii="Book Antiqua" w:hAnsi="Book Antiqua"/>
          <w:sz w:val="28"/>
          <w:szCs w:val="28"/>
          <w:lang w:val="en-GB"/>
        </w:rPr>
        <w:t xml:space="preserve"> cooperation between the United Nations and regional human rights mechanisms</w:t>
      </w:r>
      <w:r w:rsidR="004C1F89" w:rsidRPr="009335DB">
        <w:rPr>
          <w:rFonts w:ascii="Book Antiqua" w:hAnsi="Book Antiqua"/>
          <w:sz w:val="28"/>
          <w:szCs w:val="28"/>
          <w:lang w:val="en-GB"/>
        </w:rPr>
        <w:t>.</w:t>
      </w:r>
    </w:p>
    <w:p w14:paraId="36B3344F" w14:textId="04B626BA" w:rsidR="00633ABA" w:rsidRPr="009335DB" w:rsidRDefault="00633ABA"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 xml:space="preserve">Prior to 2016, four </w:t>
      </w:r>
      <w:r w:rsidR="00B3166B" w:rsidRPr="009335DB">
        <w:rPr>
          <w:rFonts w:ascii="Book Antiqua" w:hAnsi="Book Antiqua"/>
          <w:sz w:val="28"/>
          <w:szCs w:val="28"/>
          <w:lang w:val="en-GB"/>
        </w:rPr>
        <w:t xml:space="preserve">of </w:t>
      </w:r>
      <w:r w:rsidRPr="009335DB">
        <w:rPr>
          <w:rFonts w:ascii="Book Antiqua" w:hAnsi="Book Antiqua"/>
          <w:sz w:val="28"/>
          <w:szCs w:val="28"/>
          <w:lang w:val="en-GB"/>
        </w:rPr>
        <w:t xml:space="preserve">such workshops were organised by the </w:t>
      </w:r>
      <w:r w:rsidR="005B027E" w:rsidRPr="009335DB">
        <w:rPr>
          <w:rFonts w:ascii="Book Antiqua" w:hAnsi="Book Antiqua"/>
          <w:sz w:val="28"/>
          <w:szCs w:val="28"/>
          <w:lang w:val="en-GB"/>
        </w:rPr>
        <w:t>Office of the High Commissioner</w:t>
      </w:r>
      <w:r w:rsidRPr="009335DB">
        <w:rPr>
          <w:rFonts w:ascii="Book Antiqua" w:hAnsi="Book Antiqua"/>
          <w:sz w:val="28"/>
          <w:szCs w:val="28"/>
          <w:lang w:val="en-GB"/>
        </w:rPr>
        <w:t xml:space="preserve"> </w:t>
      </w:r>
      <w:r w:rsidR="005B027E" w:rsidRPr="009335DB">
        <w:rPr>
          <w:rFonts w:ascii="Book Antiqua" w:hAnsi="Book Antiqua"/>
          <w:sz w:val="28"/>
          <w:szCs w:val="28"/>
          <w:lang w:val="en-GB"/>
        </w:rPr>
        <w:t xml:space="preserve">for </w:t>
      </w:r>
      <w:r w:rsidR="009F31F1" w:rsidRPr="009335DB">
        <w:rPr>
          <w:rFonts w:ascii="Book Antiqua" w:hAnsi="Book Antiqua"/>
          <w:sz w:val="28"/>
          <w:szCs w:val="28"/>
          <w:lang w:val="en-GB"/>
        </w:rPr>
        <w:t>huma</w:t>
      </w:r>
      <w:r w:rsidR="00B3166B" w:rsidRPr="009335DB">
        <w:rPr>
          <w:rFonts w:ascii="Book Antiqua" w:hAnsi="Book Antiqua"/>
          <w:sz w:val="28"/>
          <w:szCs w:val="28"/>
          <w:lang w:val="en-GB"/>
        </w:rPr>
        <w:t xml:space="preserve">n rights </w:t>
      </w:r>
      <w:r w:rsidR="009F31F1" w:rsidRPr="009335DB">
        <w:rPr>
          <w:rFonts w:ascii="Book Antiqua" w:hAnsi="Book Antiqua"/>
          <w:sz w:val="28"/>
          <w:szCs w:val="28"/>
          <w:lang w:val="en-GB"/>
        </w:rPr>
        <w:t xml:space="preserve">namely </w:t>
      </w:r>
      <w:r w:rsidRPr="009335DB">
        <w:rPr>
          <w:rFonts w:ascii="Book Antiqua" w:hAnsi="Book Antiqua"/>
          <w:sz w:val="28"/>
          <w:szCs w:val="28"/>
          <w:lang w:val="en-GB"/>
        </w:rPr>
        <w:t>in 2008, 2010, 2012 and 2014.</w:t>
      </w:r>
      <w:r w:rsidR="009F31F1" w:rsidRPr="009335DB">
        <w:rPr>
          <w:rFonts w:ascii="Book Antiqua" w:hAnsi="Book Antiqua"/>
          <w:sz w:val="28"/>
          <w:szCs w:val="28"/>
          <w:lang w:val="en-GB"/>
        </w:rPr>
        <w:t xml:space="preserve"> </w:t>
      </w:r>
    </w:p>
    <w:p w14:paraId="13EA900C" w14:textId="77777777" w:rsidR="00633ABA" w:rsidRPr="009335DB" w:rsidRDefault="00633ABA" w:rsidP="0055348E">
      <w:pPr>
        <w:spacing w:line="276" w:lineRule="auto"/>
        <w:jc w:val="both"/>
        <w:rPr>
          <w:rFonts w:ascii="Book Antiqua" w:hAnsi="Book Antiqua"/>
          <w:sz w:val="28"/>
          <w:szCs w:val="28"/>
          <w:lang w:val="en-GB"/>
        </w:rPr>
      </w:pPr>
    </w:p>
    <w:p w14:paraId="0AEB3ADC" w14:textId="5C706A2B" w:rsidR="00EB68AF" w:rsidRPr="009335DB" w:rsidRDefault="00633ABA"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 xml:space="preserve">The 2016 workshop aimed </w:t>
      </w:r>
      <w:r w:rsidR="00EB68AF" w:rsidRPr="009335DB">
        <w:rPr>
          <w:rFonts w:ascii="Book Antiqua" w:hAnsi="Book Antiqua"/>
          <w:sz w:val="28"/>
          <w:szCs w:val="28"/>
          <w:lang w:val="en-GB"/>
        </w:rPr>
        <w:t xml:space="preserve">primarily </w:t>
      </w:r>
      <w:r w:rsidRPr="009335DB">
        <w:rPr>
          <w:rFonts w:ascii="Book Antiqua" w:hAnsi="Book Antiqua"/>
          <w:sz w:val="28"/>
          <w:szCs w:val="28"/>
          <w:lang w:val="en-GB"/>
        </w:rPr>
        <w:t>at develop</w:t>
      </w:r>
      <w:r w:rsidR="004C1F89" w:rsidRPr="009335DB">
        <w:rPr>
          <w:rFonts w:ascii="Book Antiqua" w:hAnsi="Book Antiqua"/>
          <w:sz w:val="28"/>
          <w:szCs w:val="28"/>
          <w:lang w:val="en-GB"/>
        </w:rPr>
        <w:t>ing proposals for joint actions</w:t>
      </w:r>
      <w:r w:rsidRPr="009335DB">
        <w:rPr>
          <w:rFonts w:ascii="Book Antiqua" w:hAnsi="Book Antiqua"/>
          <w:sz w:val="28"/>
          <w:szCs w:val="28"/>
          <w:lang w:val="en-GB"/>
        </w:rPr>
        <w:t xml:space="preserve"> by the UN, re</w:t>
      </w:r>
      <w:r w:rsidR="004C1F89" w:rsidRPr="009335DB">
        <w:rPr>
          <w:rFonts w:ascii="Book Antiqua" w:hAnsi="Book Antiqua"/>
          <w:sz w:val="28"/>
          <w:szCs w:val="28"/>
          <w:lang w:val="en-GB"/>
        </w:rPr>
        <w:t xml:space="preserve">gional human rights </w:t>
      </w:r>
      <w:r w:rsidR="009F31F1" w:rsidRPr="009335DB">
        <w:rPr>
          <w:rFonts w:ascii="Book Antiqua" w:hAnsi="Book Antiqua"/>
          <w:sz w:val="28"/>
          <w:szCs w:val="28"/>
          <w:lang w:val="en-GB"/>
        </w:rPr>
        <w:t xml:space="preserve">mechanisms, civil </w:t>
      </w:r>
      <w:r w:rsidRPr="009335DB">
        <w:rPr>
          <w:rFonts w:ascii="Book Antiqua" w:hAnsi="Book Antiqua"/>
          <w:sz w:val="28"/>
          <w:szCs w:val="28"/>
          <w:lang w:val="en-GB"/>
        </w:rPr>
        <w:t>socie</w:t>
      </w:r>
      <w:r w:rsidR="00B3166B" w:rsidRPr="009335DB">
        <w:rPr>
          <w:rFonts w:ascii="Book Antiqua" w:hAnsi="Book Antiqua"/>
          <w:sz w:val="28"/>
          <w:szCs w:val="28"/>
          <w:lang w:val="en-GB"/>
        </w:rPr>
        <w:t>ties and human rights defenders i</w:t>
      </w:r>
      <w:r w:rsidR="00EB68AF" w:rsidRPr="009335DB">
        <w:rPr>
          <w:rFonts w:ascii="Book Antiqua" w:hAnsi="Book Antiqua"/>
          <w:sz w:val="28"/>
          <w:szCs w:val="28"/>
          <w:lang w:val="en-GB"/>
        </w:rPr>
        <w:t>n compliance with the directives in Resolution 30/3. At the workshop particip</w:t>
      </w:r>
      <w:r w:rsidR="004C1F89" w:rsidRPr="009335DB">
        <w:rPr>
          <w:rFonts w:ascii="Book Antiqua" w:hAnsi="Book Antiqua"/>
          <w:sz w:val="28"/>
          <w:szCs w:val="28"/>
          <w:lang w:val="en-GB"/>
        </w:rPr>
        <w:t>a</w:t>
      </w:r>
      <w:r w:rsidR="00EB68AF" w:rsidRPr="009335DB">
        <w:rPr>
          <w:rFonts w:ascii="Book Antiqua" w:hAnsi="Book Antiqua"/>
          <w:sz w:val="28"/>
          <w:szCs w:val="28"/>
          <w:lang w:val="en-GB"/>
        </w:rPr>
        <w:t>nts discussed and shared information and best practices on</w:t>
      </w:r>
      <w:r w:rsidR="00B3166B" w:rsidRPr="009335DB">
        <w:rPr>
          <w:rFonts w:ascii="Book Antiqua" w:hAnsi="Book Antiqua"/>
          <w:sz w:val="28"/>
          <w:szCs w:val="28"/>
          <w:lang w:val="en-GB"/>
        </w:rPr>
        <w:t xml:space="preserve"> interactions with civil societies</w:t>
      </w:r>
      <w:r w:rsidR="00EB68AF" w:rsidRPr="009335DB">
        <w:rPr>
          <w:rFonts w:ascii="Book Antiqua" w:hAnsi="Book Antiqua"/>
          <w:sz w:val="28"/>
          <w:szCs w:val="28"/>
          <w:lang w:val="en-GB"/>
        </w:rPr>
        <w:t xml:space="preserve"> and human rights activists from practical experiences</w:t>
      </w:r>
      <w:r w:rsidR="00B3166B" w:rsidRPr="009335DB">
        <w:rPr>
          <w:rFonts w:ascii="Book Antiqua" w:hAnsi="Book Antiqua"/>
          <w:sz w:val="28"/>
          <w:szCs w:val="28"/>
          <w:lang w:val="en-GB"/>
        </w:rPr>
        <w:t>.</w:t>
      </w:r>
      <w:r w:rsidR="00EB68AF" w:rsidRPr="009335DB">
        <w:rPr>
          <w:rFonts w:ascii="Book Antiqua" w:hAnsi="Book Antiqua"/>
          <w:sz w:val="28"/>
          <w:szCs w:val="28"/>
          <w:lang w:val="en-GB"/>
        </w:rPr>
        <w:t xml:space="preserve"> </w:t>
      </w:r>
    </w:p>
    <w:p w14:paraId="7D289F38" w14:textId="77777777" w:rsidR="00460D7B" w:rsidRPr="009335DB" w:rsidRDefault="00460D7B" w:rsidP="0055348E">
      <w:pPr>
        <w:spacing w:line="276" w:lineRule="auto"/>
        <w:jc w:val="both"/>
        <w:rPr>
          <w:rFonts w:ascii="Book Antiqua" w:hAnsi="Book Antiqua"/>
          <w:sz w:val="28"/>
          <w:szCs w:val="28"/>
          <w:lang w:val="en-GB"/>
        </w:rPr>
      </w:pPr>
    </w:p>
    <w:p w14:paraId="24A19663" w14:textId="7654FEB6" w:rsidR="00C97677" w:rsidRPr="009335DB" w:rsidRDefault="00460D7B"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lastRenderedPageBreak/>
        <w:t xml:space="preserve">Following that meeting, several </w:t>
      </w:r>
      <w:r w:rsidR="0095468F" w:rsidRPr="009335DB">
        <w:rPr>
          <w:rFonts w:ascii="Book Antiqua" w:hAnsi="Book Antiqua"/>
          <w:sz w:val="28"/>
          <w:szCs w:val="28"/>
          <w:lang w:val="en-GB"/>
        </w:rPr>
        <w:t xml:space="preserve">best practices were shared and various </w:t>
      </w:r>
      <w:r w:rsidRPr="009335DB">
        <w:rPr>
          <w:rFonts w:ascii="Book Antiqua" w:hAnsi="Book Antiqua"/>
          <w:sz w:val="28"/>
          <w:szCs w:val="28"/>
          <w:lang w:val="en-GB"/>
        </w:rPr>
        <w:t>proposals emerged from the thematic discussions.</w:t>
      </w:r>
      <w:r w:rsidR="00C97677" w:rsidRPr="009335DB">
        <w:rPr>
          <w:rFonts w:ascii="Book Antiqua" w:hAnsi="Book Antiqua"/>
          <w:sz w:val="28"/>
          <w:szCs w:val="28"/>
          <w:lang w:val="en-GB"/>
        </w:rPr>
        <w:t xml:space="preserve"> Some of the good practices include regular exchange of information between representatives of regional mechanisms; creation of database by OHCHR  for civil society and national human right i</w:t>
      </w:r>
      <w:r w:rsidR="00B3166B" w:rsidRPr="009335DB">
        <w:rPr>
          <w:rFonts w:ascii="Book Antiqua" w:hAnsi="Book Antiqua"/>
          <w:sz w:val="28"/>
          <w:szCs w:val="28"/>
          <w:lang w:val="en-GB"/>
        </w:rPr>
        <w:t>nstitutions, informal exchanges</w:t>
      </w:r>
      <w:r w:rsidR="00C97677" w:rsidRPr="009335DB">
        <w:rPr>
          <w:rFonts w:ascii="Book Antiqua" w:hAnsi="Book Antiqua"/>
          <w:sz w:val="28"/>
          <w:szCs w:val="28"/>
          <w:lang w:val="en-GB"/>
        </w:rPr>
        <w:t xml:space="preserve"> between OHCHR and regional mechanisms as well as training program by OHCHR for state officials aimed at capacity building.</w:t>
      </w:r>
    </w:p>
    <w:p w14:paraId="1A712261" w14:textId="67A2BE92" w:rsidR="00460D7B" w:rsidRPr="009335DB" w:rsidRDefault="00460D7B" w:rsidP="0055348E">
      <w:pPr>
        <w:spacing w:line="276" w:lineRule="auto"/>
        <w:jc w:val="both"/>
        <w:rPr>
          <w:rFonts w:ascii="Book Antiqua" w:hAnsi="Book Antiqua"/>
          <w:sz w:val="28"/>
          <w:szCs w:val="28"/>
          <w:lang w:val="en-GB"/>
        </w:rPr>
      </w:pPr>
    </w:p>
    <w:p w14:paraId="6975D961" w14:textId="5E62CCA4" w:rsidR="0095468F" w:rsidRPr="009335DB" w:rsidRDefault="00BE0CCC" w:rsidP="0055348E">
      <w:pPr>
        <w:spacing w:line="276" w:lineRule="auto"/>
        <w:jc w:val="both"/>
        <w:rPr>
          <w:rFonts w:ascii="Book Antiqua" w:hAnsi="Book Antiqua"/>
          <w:sz w:val="28"/>
          <w:szCs w:val="28"/>
          <w:lang w:val="en-US"/>
        </w:rPr>
      </w:pPr>
      <w:r w:rsidRPr="009335DB">
        <w:rPr>
          <w:rFonts w:ascii="Book Antiqua" w:hAnsi="Book Antiqua"/>
          <w:sz w:val="28"/>
          <w:szCs w:val="28"/>
          <w:lang w:val="en-US"/>
        </w:rPr>
        <w:t xml:space="preserve">The importance of focusing efforts on implementation of decisions and taking all actions necessary to push for implementation was </w:t>
      </w:r>
      <w:r w:rsidR="00C97677" w:rsidRPr="009335DB">
        <w:rPr>
          <w:rFonts w:ascii="Book Antiqua" w:hAnsi="Book Antiqua"/>
          <w:sz w:val="28"/>
          <w:szCs w:val="28"/>
          <w:lang w:val="en-US"/>
        </w:rPr>
        <w:t xml:space="preserve">also </w:t>
      </w:r>
      <w:r w:rsidRPr="009335DB">
        <w:rPr>
          <w:rFonts w:ascii="Book Antiqua" w:hAnsi="Book Antiqua"/>
          <w:sz w:val="28"/>
          <w:szCs w:val="28"/>
          <w:lang w:val="en-US"/>
        </w:rPr>
        <w:t>stressed. In this regard participants agreed on the need for NGOS involvement so as to focus their efforts on following up decisions by raising awareness among stake holders and insisting on accountability of relevant national institutions.</w:t>
      </w:r>
    </w:p>
    <w:p w14:paraId="275E2B15" w14:textId="77777777" w:rsidR="009E5896" w:rsidRPr="009335DB" w:rsidRDefault="009E5896" w:rsidP="0055348E">
      <w:pPr>
        <w:spacing w:line="276" w:lineRule="auto"/>
        <w:jc w:val="both"/>
        <w:rPr>
          <w:rFonts w:ascii="Book Antiqua" w:hAnsi="Book Antiqua"/>
          <w:sz w:val="28"/>
          <w:szCs w:val="28"/>
          <w:lang w:val="en-GB"/>
        </w:rPr>
      </w:pPr>
    </w:p>
    <w:p w14:paraId="1943E6DF" w14:textId="71C46581" w:rsidR="00B3166B" w:rsidRPr="009335DB" w:rsidRDefault="009E5896"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 xml:space="preserve">The ECOWAS Court has </w:t>
      </w:r>
      <w:r w:rsidR="0095468F" w:rsidRPr="009335DB">
        <w:rPr>
          <w:rFonts w:ascii="Book Antiqua" w:hAnsi="Book Antiqua"/>
          <w:sz w:val="28"/>
          <w:szCs w:val="28"/>
          <w:lang w:val="en-GB"/>
        </w:rPr>
        <w:t xml:space="preserve">learnt and </w:t>
      </w:r>
      <w:r w:rsidRPr="009335DB">
        <w:rPr>
          <w:rFonts w:ascii="Book Antiqua" w:hAnsi="Book Antiqua"/>
          <w:sz w:val="28"/>
          <w:szCs w:val="28"/>
          <w:lang w:val="en-GB"/>
        </w:rPr>
        <w:t>borrowed</w:t>
      </w:r>
      <w:r w:rsidR="00CD6407">
        <w:rPr>
          <w:rFonts w:ascii="Book Antiqua" w:hAnsi="Book Antiqua"/>
          <w:sz w:val="28"/>
          <w:szCs w:val="28"/>
          <w:lang w:val="en-GB"/>
        </w:rPr>
        <w:t xml:space="preserve"> from</w:t>
      </w:r>
      <w:r w:rsidRPr="009335DB">
        <w:rPr>
          <w:rFonts w:ascii="Book Antiqua" w:hAnsi="Book Antiqua"/>
          <w:sz w:val="28"/>
          <w:szCs w:val="28"/>
          <w:lang w:val="en-GB"/>
        </w:rPr>
        <w:t xml:space="preserve"> some of the above good practices. </w:t>
      </w:r>
    </w:p>
    <w:p w14:paraId="673DC8E1" w14:textId="77777777" w:rsidR="00B3166B" w:rsidRPr="009335DB" w:rsidRDefault="00B3166B" w:rsidP="0055348E">
      <w:pPr>
        <w:spacing w:line="276" w:lineRule="auto"/>
        <w:jc w:val="both"/>
        <w:rPr>
          <w:rFonts w:ascii="Book Antiqua" w:hAnsi="Book Antiqua"/>
          <w:sz w:val="28"/>
          <w:szCs w:val="28"/>
          <w:lang w:val="en-GB"/>
        </w:rPr>
      </w:pPr>
    </w:p>
    <w:p w14:paraId="62A79720" w14:textId="5CFCBF25" w:rsidR="009E5896" w:rsidRPr="009335DB" w:rsidRDefault="009E5896"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The Court has beefed up its interaction with the judici</w:t>
      </w:r>
      <w:r w:rsidR="0095468F" w:rsidRPr="009335DB">
        <w:rPr>
          <w:rFonts w:ascii="Book Antiqua" w:hAnsi="Book Antiqua"/>
          <w:sz w:val="28"/>
          <w:szCs w:val="28"/>
          <w:lang w:val="en-GB"/>
        </w:rPr>
        <w:t xml:space="preserve">ary and legal practitioners </w:t>
      </w:r>
      <w:r w:rsidRPr="009335DB">
        <w:rPr>
          <w:rFonts w:ascii="Book Antiqua" w:hAnsi="Book Antiqua"/>
          <w:sz w:val="28"/>
          <w:szCs w:val="28"/>
          <w:lang w:val="en-GB"/>
        </w:rPr>
        <w:t>of Member States with a view to ensuring mutual understanding of each others mandate and in so doing, establish a solid alliance for the protection of human rights.</w:t>
      </w:r>
    </w:p>
    <w:p w14:paraId="525D8B71" w14:textId="77777777" w:rsidR="009E5896" w:rsidRPr="009335DB" w:rsidRDefault="009E5896" w:rsidP="0055348E">
      <w:pPr>
        <w:spacing w:line="276" w:lineRule="auto"/>
        <w:jc w:val="both"/>
        <w:rPr>
          <w:rFonts w:ascii="Book Antiqua" w:hAnsi="Book Antiqua"/>
          <w:sz w:val="28"/>
          <w:szCs w:val="28"/>
          <w:lang w:val="en-GB"/>
        </w:rPr>
      </w:pPr>
    </w:p>
    <w:p w14:paraId="69BB43EB" w14:textId="0FD84DD4" w:rsidR="009E5896" w:rsidRPr="009335DB" w:rsidRDefault="00C97677"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 xml:space="preserve">As earlier mentioned </w:t>
      </w:r>
      <w:r w:rsidR="00BE0CCC" w:rsidRPr="009335DB">
        <w:rPr>
          <w:rFonts w:ascii="Book Antiqua" w:hAnsi="Book Antiqua"/>
          <w:sz w:val="28"/>
          <w:szCs w:val="28"/>
          <w:lang w:val="en-GB"/>
        </w:rPr>
        <w:t>o</w:t>
      </w:r>
      <w:r w:rsidR="009E5896" w:rsidRPr="009335DB">
        <w:rPr>
          <w:rFonts w:ascii="Book Antiqua" w:hAnsi="Book Antiqua"/>
          <w:sz w:val="28"/>
          <w:szCs w:val="28"/>
          <w:lang w:val="en-GB"/>
        </w:rPr>
        <w:t xml:space="preserve">ne </w:t>
      </w:r>
      <w:r w:rsidR="00BE0CCC" w:rsidRPr="009335DB">
        <w:rPr>
          <w:rFonts w:ascii="Book Antiqua" w:hAnsi="Book Antiqua"/>
          <w:sz w:val="28"/>
          <w:szCs w:val="28"/>
          <w:lang w:val="en-GB"/>
        </w:rPr>
        <w:t>major challenge</w:t>
      </w:r>
      <w:r w:rsidR="009E5896" w:rsidRPr="009335DB">
        <w:rPr>
          <w:rFonts w:ascii="Book Antiqua" w:hAnsi="Book Antiqua"/>
          <w:sz w:val="28"/>
          <w:szCs w:val="28"/>
          <w:lang w:val="en-GB"/>
        </w:rPr>
        <w:t xml:space="preserve"> faced by the ECOWAS Court of Justice is the non-implementation </w:t>
      </w:r>
      <w:r w:rsidR="0095468F" w:rsidRPr="009335DB">
        <w:rPr>
          <w:rFonts w:ascii="Book Antiqua" w:hAnsi="Book Antiqua"/>
          <w:sz w:val="28"/>
          <w:szCs w:val="28"/>
          <w:lang w:val="en-GB"/>
        </w:rPr>
        <w:t xml:space="preserve">of its decisions. </w:t>
      </w:r>
    </w:p>
    <w:p w14:paraId="74F2DD81" w14:textId="77777777" w:rsidR="00BF1517" w:rsidRPr="009335DB" w:rsidRDefault="00BF1517" w:rsidP="0055348E">
      <w:pPr>
        <w:spacing w:line="276" w:lineRule="auto"/>
        <w:jc w:val="both"/>
        <w:rPr>
          <w:rFonts w:ascii="Book Antiqua" w:hAnsi="Book Antiqua"/>
          <w:sz w:val="28"/>
          <w:szCs w:val="28"/>
          <w:lang w:val="en-GB"/>
        </w:rPr>
      </w:pPr>
    </w:p>
    <w:p w14:paraId="4B486EAE" w14:textId="5A4DB277" w:rsidR="00CD6407" w:rsidRDefault="00BF1517"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 xml:space="preserve">The Court </w:t>
      </w:r>
      <w:r w:rsidR="00BE0CCC" w:rsidRPr="009335DB">
        <w:rPr>
          <w:rFonts w:ascii="Book Antiqua" w:hAnsi="Book Antiqua"/>
          <w:sz w:val="28"/>
          <w:szCs w:val="28"/>
          <w:lang w:val="en-GB"/>
        </w:rPr>
        <w:t>following the information shared at the 2016 workshop, saw</w:t>
      </w:r>
      <w:r w:rsidRPr="009335DB">
        <w:rPr>
          <w:rFonts w:ascii="Book Antiqua" w:hAnsi="Book Antiqua"/>
          <w:sz w:val="28"/>
          <w:szCs w:val="28"/>
          <w:lang w:val="en-GB"/>
        </w:rPr>
        <w:t xml:space="preserve"> the need to engage </w:t>
      </w:r>
      <w:r w:rsidR="00BE0CCC" w:rsidRPr="009335DB">
        <w:rPr>
          <w:rFonts w:ascii="Book Antiqua" w:hAnsi="Book Antiqua"/>
          <w:sz w:val="28"/>
          <w:szCs w:val="28"/>
          <w:lang w:val="en-GB"/>
        </w:rPr>
        <w:t>with civil society and human rights defenders in a bid to enhance its visibility and ensure the greater implementation of its decisions. This relationship has impacted positively on the implemen</w:t>
      </w:r>
      <w:r w:rsidR="00B3166B" w:rsidRPr="009335DB">
        <w:rPr>
          <w:rFonts w:ascii="Book Antiqua" w:hAnsi="Book Antiqua"/>
          <w:sz w:val="28"/>
          <w:szCs w:val="28"/>
          <w:lang w:val="en-GB"/>
        </w:rPr>
        <w:t>tation of the C</w:t>
      </w:r>
      <w:r w:rsidR="009B4B31" w:rsidRPr="009335DB">
        <w:rPr>
          <w:rFonts w:ascii="Book Antiqua" w:hAnsi="Book Antiqua"/>
          <w:sz w:val="28"/>
          <w:szCs w:val="28"/>
          <w:lang w:val="en-GB"/>
        </w:rPr>
        <w:t>ourt’s decisions as some of these bodies have taken it upon themselves to push</w:t>
      </w:r>
      <w:r w:rsidR="00B3166B" w:rsidRPr="009335DB">
        <w:rPr>
          <w:rFonts w:ascii="Book Antiqua" w:hAnsi="Book Antiqua"/>
          <w:sz w:val="28"/>
          <w:szCs w:val="28"/>
          <w:lang w:val="en-GB"/>
        </w:rPr>
        <w:t xml:space="preserve"> for the </w:t>
      </w:r>
      <w:r w:rsidR="00B3166B" w:rsidRPr="009335DB">
        <w:rPr>
          <w:rFonts w:ascii="Book Antiqua" w:hAnsi="Book Antiqua"/>
          <w:sz w:val="28"/>
          <w:szCs w:val="28"/>
          <w:lang w:val="en-GB"/>
        </w:rPr>
        <w:lastRenderedPageBreak/>
        <w:t>implementation of the C</w:t>
      </w:r>
      <w:r w:rsidR="009B4B31" w:rsidRPr="009335DB">
        <w:rPr>
          <w:rFonts w:ascii="Book Antiqua" w:hAnsi="Book Antiqua"/>
          <w:sz w:val="28"/>
          <w:szCs w:val="28"/>
          <w:lang w:val="en-GB"/>
        </w:rPr>
        <w:t>ourts</w:t>
      </w:r>
      <w:r w:rsidR="00CD6407">
        <w:rPr>
          <w:rFonts w:ascii="Book Antiqua" w:hAnsi="Book Antiqua"/>
          <w:sz w:val="28"/>
          <w:szCs w:val="28"/>
          <w:lang w:val="en-GB"/>
        </w:rPr>
        <w:t xml:space="preserve"> decisions by defaulting Member States.</w:t>
      </w:r>
    </w:p>
    <w:p w14:paraId="44C369D1" w14:textId="34CAE2AD" w:rsidR="00BF1517" w:rsidRPr="009335DB" w:rsidRDefault="00BE0CCC"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 xml:space="preserve">ECOWAS Court has intensified its cooperation </w:t>
      </w:r>
      <w:r w:rsidR="00BF1517" w:rsidRPr="009335DB">
        <w:rPr>
          <w:rFonts w:ascii="Book Antiqua" w:hAnsi="Book Antiqua"/>
          <w:sz w:val="28"/>
          <w:szCs w:val="28"/>
          <w:lang w:val="en-GB"/>
        </w:rPr>
        <w:t xml:space="preserve">with national </w:t>
      </w:r>
      <w:r w:rsidRPr="009335DB">
        <w:rPr>
          <w:rFonts w:ascii="Book Antiqua" w:hAnsi="Book Antiqua"/>
          <w:sz w:val="28"/>
          <w:szCs w:val="28"/>
          <w:lang w:val="en-GB"/>
        </w:rPr>
        <w:t>judiciaries. In addition to</w:t>
      </w:r>
      <w:r w:rsidR="00BF1517" w:rsidRPr="009335DB">
        <w:rPr>
          <w:rFonts w:ascii="Book Antiqua" w:hAnsi="Book Antiqua"/>
          <w:sz w:val="28"/>
          <w:szCs w:val="28"/>
          <w:lang w:val="en-GB"/>
        </w:rPr>
        <w:t xml:space="preserve"> </w:t>
      </w:r>
      <w:r w:rsidR="00F42405" w:rsidRPr="009335DB">
        <w:rPr>
          <w:rFonts w:ascii="Book Antiqua" w:hAnsi="Book Antiqua"/>
          <w:sz w:val="28"/>
          <w:szCs w:val="28"/>
          <w:lang w:val="en-GB"/>
        </w:rPr>
        <w:t>it</w:t>
      </w:r>
      <w:r w:rsidRPr="009335DB">
        <w:rPr>
          <w:rFonts w:ascii="Book Antiqua" w:hAnsi="Book Antiqua"/>
          <w:sz w:val="28"/>
          <w:szCs w:val="28"/>
          <w:lang w:val="en-GB"/>
        </w:rPr>
        <w:t>s</w:t>
      </w:r>
      <w:r w:rsidR="00F42405" w:rsidRPr="009335DB">
        <w:rPr>
          <w:rFonts w:ascii="Book Antiqua" w:hAnsi="Book Antiqua"/>
          <w:sz w:val="28"/>
          <w:szCs w:val="28"/>
          <w:lang w:val="en-GB"/>
        </w:rPr>
        <w:t xml:space="preserve"> </w:t>
      </w:r>
      <w:r w:rsidRPr="009335DB">
        <w:rPr>
          <w:rFonts w:ascii="Book Antiqua" w:hAnsi="Book Antiqua"/>
          <w:sz w:val="28"/>
          <w:szCs w:val="28"/>
          <w:lang w:val="en-GB"/>
        </w:rPr>
        <w:t>initiative in</w:t>
      </w:r>
      <w:r w:rsidR="00BF1517" w:rsidRPr="009335DB">
        <w:rPr>
          <w:rFonts w:ascii="Book Antiqua" w:hAnsi="Book Antiqua"/>
          <w:sz w:val="28"/>
          <w:szCs w:val="28"/>
          <w:lang w:val="en-GB"/>
        </w:rPr>
        <w:t xml:space="preserve"> the establishment of the West African Judges Association (WAJA)</w:t>
      </w:r>
      <w:r w:rsidR="00B3166B" w:rsidRPr="009335DB">
        <w:rPr>
          <w:rFonts w:ascii="Book Antiqua" w:hAnsi="Book Antiqua"/>
          <w:sz w:val="28"/>
          <w:szCs w:val="28"/>
          <w:lang w:val="en-GB"/>
        </w:rPr>
        <w:t xml:space="preserve">, </w:t>
      </w:r>
      <w:r w:rsidR="00FB703B" w:rsidRPr="009335DB">
        <w:rPr>
          <w:rFonts w:ascii="Book Antiqua" w:hAnsi="Book Antiqua"/>
          <w:sz w:val="28"/>
          <w:szCs w:val="28"/>
          <w:lang w:val="en-GB"/>
        </w:rPr>
        <w:t>it has now institutionalized</w:t>
      </w:r>
      <w:r w:rsidR="00F42405" w:rsidRPr="009335DB">
        <w:rPr>
          <w:rFonts w:ascii="Book Antiqua" w:hAnsi="Book Antiqua"/>
          <w:sz w:val="28"/>
          <w:szCs w:val="28"/>
          <w:lang w:val="en-GB"/>
        </w:rPr>
        <w:t xml:space="preserve"> a forum </w:t>
      </w:r>
      <w:r w:rsidR="00BF1517" w:rsidRPr="009335DB">
        <w:rPr>
          <w:rFonts w:ascii="Book Antiqua" w:hAnsi="Book Antiqua"/>
          <w:sz w:val="28"/>
          <w:szCs w:val="28"/>
          <w:lang w:val="en-GB"/>
        </w:rPr>
        <w:t xml:space="preserve">for dialogue and exchange </w:t>
      </w:r>
      <w:r w:rsidR="00F42405" w:rsidRPr="009335DB">
        <w:rPr>
          <w:rFonts w:ascii="Book Antiqua" w:hAnsi="Book Antiqua"/>
          <w:sz w:val="28"/>
          <w:szCs w:val="28"/>
          <w:lang w:val="en-GB"/>
        </w:rPr>
        <w:t xml:space="preserve">of </w:t>
      </w:r>
      <w:r w:rsidR="00BF1517" w:rsidRPr="009335DB">
        <w:rPr>
          <w:rFonts w:ascii="Book Antiqua" w:hAnsi="Book Antiqua"/>
          <w:sz w:val="28"/>
          <w:szCs w:val="28"/>
          <w:lang w:val="en-GB"/>
        </w:rPr>
        <w:t xml:space="preserve">ideas between the judges </w:t>
      </w:r>
      <w:r w:rsidR="00FB703B" w:rsidRPr="009335DB">
        <w:rPr>
          <w:rFonts w:ascii="Book Antiqua" w:hAnsi="Book Antiqua"/>
          <w:sz w:val="28"/>
          <w:szCs w:val="28"/>
          <w:lang w:val="en-GB"/>
        </w:rPr>
        <w:t xml:space="preserve">and legal practitioners </w:t>
      </w:r>
      <w:r w:rsidR="00BF1517" w:rsidRPr="009335DB">
        <w:rPr>
          <w:rFonts w:ascii="Book Antiqua" w:hAnsi="Book Antiqua"/>
          <w:sz w:val="28"/>
          <w:szCs w:val="28"/>
          <w:lang w:val="en-GB"/>
        </w:rPr>
        <w:t xml:space="preserve">of the </w:t>
      </w:r>
      <w:r w:rsidR="00FB703B" w:rsidRPr="009335DB">
        <w:rPr>
          <w:rFonts w:ascii="Book Antiqua" w:hAnsi="Book Antiqua"/>
          <w:sz w:val="28"/>
          <w:szCs w:val="28"/>
          <w:lang w:val="en-GB"/>
        </w:rPr>
        <w:t>various member states and those of the ECOWAS Court.</w:t>
      </w:r>
      <w:r w:rsidR="00F42405" w:rsidRPr="009335DB">
        <w:rPr>
          <w:rFonts w:ascii="Book Antiqua" w:hAnsi="Book Antiqua"/>
          <w:sz w:val="28"/>
          <w:szCs w:val="28"/>
          <w:lang w:val="en-GB"/>
        </w:rPr>
        <w:t xml:space="preserve"> </w:t>
      </w:r>
      <w:r w:rsidR="00FB703B" w:rsidRPr="009335DB">
        <w:rPr>
          <w:rFonts w:ascii="Book Antiqua" w:hAnsi="Book Antiqua"/>
          <w:sz w:val="28"/>
          <w:szCs w:val="28"/>
          <w:lang w:val="en-GB"/>
        </w:rPr>
        <w:t>The purpose is to discuss current issues of human rights protection so as to ensure better understanding and application of the international standards at all levels of justice delivery.</w:t>
      </w:r>
    </w:p>
    <w:p w14:paraId="24289AB2" w14:textId="77777777" w:rsidR="00BF1517" w:rsidRPr="009335DB" w:rsidRDefault="00BF1517" w:rsidP="0055348E">
      <w:pPr>
        <w:spacing w:line="276" w:lineRule="auto"/>
        <w:jc w:val="both"/>
        <w:rPr>
          <w:rFonts w:ascii="Book Antiqua" w:hAnsi="Book Antiqua"/>
          <w:sz w:val="28"/>
          <w:szCs w:val="28"/>
          <w:lang w:val="en-GB"/>
        </w:rPr>
      </w:pPr>
    </w:p>
    <w:p w14:paraId="69BB893F" w14:textId="77777777" w:rsidR="00C97677" w:rsidRPr="009335DB" w:rsidRDefault="00C97677" w:rsidP="0055348E">
      <w:pPr>
        <w:spacing w:line="276" w:lineRule="auto"/>
        <w:jc w:val="both"/>
        <w:rPr>
          <w:rFonts w:ascii="Book Antiqua" w:hAnsi="Book Antiqua"/>
          <w:sz w:val="28"/>
          <w:szCs w:val="28"/>
          <w:lang w:val="en-GB"/>
        </w:rPr>
      </w:pPr>
      <w:r w:rsidRPr="009335DB">
        <w:rPr>
          <w:rFonts w:ascii="Book Antiqua" w:hAnsi="Book Antiqua" w:cs="Times New Roman"/>
          <w:sz w:val="28"/>
          <w:szCs w:val="28"/>
        </w:rPr>
        <w:t>The ECOWAS Court on 1</w:t>
      </w:r>
      <w:r w:rsidRPr="009335DB">
        <w:rPr>
          <w:rFonts w:ascii="Book Antiqua" w:hAnsi="Book Antiqua" w:cs="Times New Roman"/>
          <w:sz w:val="28"/>
          <w:szCs w:val="28"/>
          <w:vertAlign w:val="superscript"/>
        </w:rPr>
        <w:t>st</w:t>
      </w:r>
      <w:r w:rsidRPr="009335DB">
        <w:rPr>
          <w:rFonts w:ascii="Book Antiqua" w:hAnsi="Book Antiqua" w:cs="Times New Roman"/>
          <w:sz w:val="28"/>
          <w:szCs w:val="28"/>
        </w:rPr>
        <w:t xml:space="preserve"> March 2018, signed a memorandum of understanding with the African Court on Human and People’s Rights </w:t>
      </w:r>
      <w:r w:rsidRPr="009335DB">
        <w:rPr>
          <w:rFonts w:ascii="Book Antiqua" w:hAnsi="Book Antiqua"/>
          <w:sz w:val="28"/>
          <w:szCs w:val="28"/>
          <w:lang w:val="en-GB"/>
        </w:rPr>
        <w:t>as a</w:t>
      </w:r>
      <w:r w:rsidRPr="009335DB">
        <w:rPr>
          <w:rFonts w:ascii="Book Antiqua" w:hAnsi="Book Antiqua"/>
          <w:b/>
          <w:sz w:val="28"/>
          <w:szCs w:val="28"/>
          <w:u w:val="single"/>
          <w:lang w:val="en-GB"/>
        </w:rPr>
        <w:t xml:space="preserve"> </w:t>
      </w:r>
      <w:r w:rsidRPr="009335DB">
        <w:rPr>
          <w:rFonts w:ascii="Book Antiqua" w:hAnsi="Book Antiqua"/>
          <w:sz w:val="28"/>
          <w:szCs w:val="28"/>
          <w:lang w:val="en-GB"/>
        </w:rPr>
        <w:t>framework for cooperation between the two Courts.</w:t>
      </w:r>
    </w:p>
    <w:p w14:paraId="588F4FAA" w14:textId="4B82F6BF" w:rsidR="00C97677" w:rsidRPr="009335DB" w:rsidRDefault="00C97677" w:rsidP="0055348E">
      <w:pPr>
        <w:spacing w:line="276" w:lineRule="auto"/>
        <w:jc w:val="both"/>
        <w:rPr>
          <w:rFonts w:ascii="Book Antiqua" w:hAnsi="Book Antiqua" w:cs="Times New Roman"/>
          <w:sz w:val="28"/>
          <w:szCs w:val="28"/>
        </w:rPr>
      </w:pPr>
      <w:r w:rsidRPr="009335DB">
        <w:rPr>
          <w:rFonts w:ascii="Book Antiqua" w:hAnsi="Book Antiqua" w:cs="Times New Roman"/>
          <w:sz w:val="28"/>
          <w:szCs w:val="28"/>
        </w:rPr>
        <w:t xml:space="preserve"> The MOU sets out </w:t>
      </w:r>
      <w:r w:rsidR="00B3166B" w:rsidRPr="009335DB">
        <w:rPr>
          <w:rFonts w:ascii="Book Antiqua" w:hAnsi="Book Antiqua" w:cs="Times New Roman"/>
          <w:sz w:val="28"/>
          <w:szCs w:val="28"/>
        </w:rPr>
        <w:t xml:space="preserve">the </w:t>
      </w:r>
      <w:r w:rsidRPr="009335DB">
        <w:rPr>
          <w:rFonts w:ascii="Book Antiqua" w:hAnsi="Book Antiqua" w:cs="Times New Roman"/>
          <w:sz w:val="28"/>
          <w:szCs w:val="28"/>
        </w:rPr>
        <w:t xml:space="preserve">action plan for its implementation which includes staff exchanges, publication and exchanging jurisprudence, document and information sharing, joint capacity building and resource mobilization for joint projects. </w:t>
      </w:r>
    </w:p>
    <w:p w14:paraId="379B9FAB" w14:textId="77777777" w:rsidR="009F31F1" w:rsidRPr="009335DB" w:rsidRDefault="009F31F1" w:rsidP="0055348E">
      <w:pPr>
        <w:spacing w:line="276" w:lineRule="auto"/>
        <w:jc w:val="both"/>
        <w:rPr>
          <w:rFonts w:ascii="Book Antiqua" w:hAnsi="Book Antiqua"/>
          <w:color w:val="FF0000"/>
          <w:sz w:val="28"/>
          <w:szCs w:val="28"/>
          <w:lang w:val="en-GB"/>
        </w:rPr>
      </w:pPr>
    </w:p>
    <w:p w14:paraId="41A87A0F" w14:textId="6251BB4A" w:rsidR="00BF1517" w:rsidRPr="009335DB" w:rsidRDefault="00BF1517"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 xml:space="preserve">The Court </w:t>
      </w:r>
      <w:r w:rsidR="00C97677" w:rsidRPr="009335DB">
        <w:rPr>
          <w:rFonts w:ascii="Book Antiqua" w:hAnsi="Book Antiqua"/>
          <w:sz w:val="28"/>
          <w:szCs w:val="28"/>
          <w:lang w:val="en-GB"/>
        </w:rPr>
        <w:t xml:space="preserve">now </w:t>
      </w:r>
      <w:r w:rsidRPr="009335DB">
        <w:rPr>
          <w:rFonts w:ascii="Book Antiqua" w:hAnsi="Book Antiqua"/>
          <w:sz w:val="28"/>
          <w:szCs w:val="28"/>
          <w:lang w:val="en-GB"/>
        </w:rPr>
        <w:t>actively participates in the Judicial Dialogue organised by the African Court, which brings together national, sub-regional and regional judicial bodies to discuss common challenges faced in the promotion and protection of human righ</w:t>
      </w:r>
      <w:r w:rsidR="00F42405" w:rsidRPr="009335DB">
        <w:rPr>
          <w:rFonts w:ascii="Book Antiqua" w:hAnsi="Book Antiqua"/>
          <w:sz w:val="28"/>
          <w:szCs w:val="28"/>
          <w:lang w:val="en-GB"/>
        </w:rPr>
        <w:t>ts and propose the way forward</w:t>
      </w:r>
      <w:r w:rsidR="00C97677" w:rsidRPr="009335DB">
        <w:rPr>
          <w:rFonts w:ascii="Book Antiqua" w:hAnsi="Book Antiqua"/>
          <w:sz w:val="28"/>
          <w:szCs w:val="28"/>
          <w:lang w:val="en-GB"/>
        </w:rPr>
        <w:t xml:space="preserve"> towards</w:t>
      </w:r>
      <w:r w:rsidR="00F42405" w:rsidRPr="009335DB">
        <w:rPr>
          <w:rFonts w:ascii="Book Antiqua" w:hAnsi="Book Antiqua"/>
          <w:sz w:val="28"/>
          <w:szCs w:val="28"/>
          <w:lang w:val="en-GB"/>
        </w:rPr>
        <w:t xml:space="preserve"> t</w:t>
      </w:r>
      <w:r w:rsidRPr="009335DB">
        <w:rPr>
          <w:rFonts w:ascii="Book Antiqua" w:hAnsi="Book Antiqua"/>
          <w:sz w:val="28"/>
          <w:szCs w:val="28"/>
          <w:lang w:val="en-GB"/>
        </w:rPr>
        <w:t>ack</w:t>
      </w:r>
      <w:r w:rsidR="00F42405" w:rsidRPr="009335DB">
        <w:rPr>
          <w:rFonts w:ascii="Book Antiqua" w:hAnsi="Book Antiqua"/>
          <w:sz w:val="28"/>
          <w:szCs w:val="28"/>
          <w:lang w:val="en-GB"/>
        </w:rPr>
        <w:t>l</w:t>
      </w:r>
      <w:r w:rsidRPr="009335DB">
        <w:rPr>
          <w:rFonts w:ascii="Book Antiqua" w:hAnsi="Book Antiqua"/>
          <w:sz w:val="28"/>
          <w:szCs w:val="28"/>
          <w:lang w:val="en-GB"/>
        </w:rPr>
        <w:t>ing them.</w:t>
      </w:r>
    </w:p>
    <w:p w14:paraId="0C551932" w14:textId="77777777" w:rsidR="00BB259E" w:rsidRPr="009335DB" w:rsidRDefault="00BB259E" w:rsidP="0055348E">
      <w:pPr>
        <w:spacing w:line="276" w:lineRule="auto"/>
        <w:jc w:val="both"/>
        <w:rPr>
          <w:rFonts w:ascii="Book Antiqua" w:hAnsi="Book Antiqua"/>
          <w:sz w:val="28"/>
          <w:szCs w:val="28"/>
          <w:lang w:val="en-GB"/>
        </w:rPr>
      </w:pPr>
    </w:p>
    <w:p w14:paraId="5A0A367A" w14:textId="66C38C5A" w:rsidR="00863347" w:rsidRPr="009335DB" w:rsidRDefault="00BB259E" w:rsidP="00B3166B">
      <w:pPr>
        <w:autoSpaceDE w:val="0"/>
        <w:autoSpaceDN w:val="0"/>
        <w:adjustRightInd w:val="0"/>
        <w:spacing w:line="276" w:lineRule="auto"/>
        <w:jc w:val="both"/>
        <w:rPr>
          <w:rFonts w:ascii="Book Antiqua" w:hAnsi="Book Antiqua" w:cstheme="majorHAnsi"/>
          <w:sz w:val="28"/>
          <w:szCs w:val="28"/>
          <w:lang w:val="en"/>
        </w:rPr>
      </w:pPr>
      <w:r w:rsidRPr="009335DB">
        <w:rPr>
          <w:rFonts w:ascii="Book Antiqua" w:hAnsi="Book Antiqua"/>
          <w:sz w:val="28"/>
          <w:szCs w:val="28"/>
          <w:lang w:val="en-GB"/>
        </w:rPr>
        <w:t xml:space="preserve">In April 2019, the </w:t>
      </w:r>
      <w:r w:rsidR="00C97677" w:rsidRPr="009335DB">
        <w:rPr>
          <w:rFonts w:ascii="Book Antiqua" w:hAnsi="Book Antiqua"/>
          <w:sz w:val="28"/>
          <w:szCs w:val="28"/>
          <w:lang w:val="en-GB"/>
        </w:rPr>
        <w:t>ECOWAS Court organized its</w:t>
      </w:r>
      <w:r w:rsidR="00863347" w:rsidRPr="009335DB">
        <w:rPr>
          <w:rFonts w:ascii="Book Antiqua" w:hAnsi="Book Antiqua"/>
          <w:sz w:val="28"/>
          <w:szCs w:val="28"/>
          <w:lang w:val="en-GB"/>
        </w:rPr>
        <w:t xml:space="preserve"> first</w:t>
      </w:r>
      <w:r w:rsidRPr="009335DB">
        <w:rPr>
          <w:rFonts w:ascii="Book Antiqua" w:hAnsi="Book Antiqua"/>
          <w:sz w:val="28"/>
          <w:szCs w:val="28"/>
          <w:lang w:val="en-GB"/>
        </w:rPr>
        <w:t xml:space="preserve"> judicial</w:t>
      </w:r>
      <w:r w:rsidR="00863347" w:rsidRPr="009335DB">
        <w:rPr>
          <w:rFonts w:ascii="Book Antiqua" w:hAnsi="Book Antiqua"/>
          <w:sz w:val="28"/>
          <w:szCs w:val="28"/>
          <w:lang w:val="en-GB"/>
        </w:rPr>
        <w:t xml:space="preserve"> dialogue with the judges of the African Court as a</w:t>
      </w:r>
      <w:r w:rsidR="00863347" w:rsidRPr="009335DB">
        <w:rPr>
          <w:rFonts w:ascii="Book Antiqua" w:hAnsi="Book Antiqua" w:cstheme="majorHAnsi"/>
          <w:sz w:val="28"/>
          <w:szCs w:val="28"/>
          <w:lang w:val="en"/>
        </w:rPr>
        <w:t xml:space="preserve"> follow up to the one </w:t>
      </w:r>
      <w:r w:rsidR="00B3166B" w:rsidRPr="009335DB">
        <w:rPr>
          <w:rFonts w:ascii="Book Antiqua" w:hAnsi="Book Antiqua" w:cstheme="majorHAnsi"/>
          <w:sz w:val="28"/>
          <w:szCs w:val="28"/>
          <w:lang w:val="en"/>
        </w:rPr>
        <w:t>organized by the African C</w:t>
      </w:r>
      <w:r w:rsidR="00863347" w:rsidRPr="009335DB">
        <w:rPr>
          <w:rFonts w:ascii="Book Antiqua" w:hAnsi="Book Antiqua" w:cstheme="majorHAnsi"/>
          <w:sz w:val="28"/>
          <w:szCs w:val="28"/>
          <w:lang w:val="en"/>
        </w:rPr>
        <w:t xml:space="preserve">ourt in Arusha in February/March 2018. The forum afforded the Judges </w:t>
      </w:r>
      <w:r w:rsidR="00B3166B" w:rsidRPr="009335DB">
        <w:rPr>
          <w:rFonts w:ascii="Book Antiqua" w:hAnsi="Book Antiqua" w:cstheme="majorHAnsi"/>
          <w:sz w:val="28"/>
          <w:szCs w:val="28"/>
          <w:lang w:val="en"/>
        </w:rPr>
        <w:t>of both C</w:t>
      </w:r>
      <w:r w:rsidR="00863347" w:rsidRPr="009335DB">
        <w:rPr>
          <w:rFonts w:ascii="Book Antiqua" w:hAnsi="Book Antiqua" w:cstheme="majorHAnsi"/>
          <w:sz w:val="28"/>
          <w:szCs w:val="28"/>
          <w:lang w:val="en"/>
        </w:rPr>
        <w:t xml:space="preserve">ourts the opportunity to meet, rub minds and exchange ideas and experiences in respect of their judicial mandate. </w:t>
      </w:r>
    </w:p>
    <w:p w14:paraId="37B44511" w14:textId="6B736B3F" w:rsidR="000C731A" w:rsidRPr="009335DB" w:rsidRDefault="000C731A" w:rsidP="0055348E">
      <w:pPr>
        <w:spacing w:line="276" w:lineRule="auto"/>
        <w:jc w:val="both"/>
        <w:rPr>
          <w:rFonts w:ascii="Book Antiqua" w:hAnsi="Book Antiqua"/>
          <w:sz w:val="28"/>
          <w:szCs w:val="28"/>
          <w:lang w:val="en-GB"/>
        </w:rPr>
      </w:pPr>
    </w:p>
    <w:p w14:paraId="1DEE98FC" w14:textId="77777777" w:rsidR="00B3166B" w:rsidRPr="009335DB" w:rsidRDefault="004E624A" w:rsidP="0055348E">
      <w:pPr>
        <w:spacing w:line="276" w:lineRule="auto"/>
        <w:jc w:val="both"/>
        <w:rPr>
          <w:rFonts w:ascii="Book Antiqua" w:hAnsi="Book Antiqua"/>
          <w:sz w:val="28"/>
          <w:szCs w:val="28"/>
        </w:rPr>
      </w:pPr>
      <w:r w:rsidRPr="009335DB">
        <w:rPr>
          <w:rFonts w:ascii="Book Antiqua" w:hAnsi="Book Antiqua"/>
          <w:sz w:val="28"/>
          <w:szCs w:val="28"/>
        </w:rPr>
        <w:t xml:space="preserve">In March 2017, the Human Rights Council adopted </w:t>
      </w:r>
      <w:r w:rsidRPr="009335DB">
        <w:rPr>
          <w:rFonts w:ascii="Book Antiqua" w:hAnsi="Book Antiqua"/>
          <w:sz w:val="28"/>
          <w:szCs w:val="28"/>
          <w:lang w:val="en-GB"/>
        </w:rPr>
        <w:t xml:space="preserve">Resolution 34/12 </w:t>
      </w:r>
      <w:r w:rsidRPr="009335DB">
        <w:rPr>
          <w:rFonts w:ascii="Book Antiqua" w:hAnsi="Book Antiqua"/>
          <w:sz w:val="28"/>
          <w:szCs w:val="28"/>
        </w:rPr>
        <w:t xml:space="preserve">on regional arrangements, requesting OHCHR to create a </w:t>
      </w:r>
      <w:r w:rsidRPr="009335DB">
        <w:rPr>
          <w:rFonts w:ascii="Book Antiqua" w:hAnsi="Book Antiqua"/>
          <w:sz w:val="28"/>
          <w:szCs w:val="28"/>
        </w:rPr>
        <w:lastRenderedPageBreak/>
        <w:t>dedicated programme for regional human rights mechanisms (RHRMs) to gain experience in the UN human rights system in order to enhance capacity building and cooperation among them.</w:t>
      </w:r>
      <w:r w:rsidR="00B3166B" w:rsidRPr="009335DB">
        <w:rPr>
          <w:rFonts w:ascii="Book Antiqua" w:hAnsi="Book Antiqua"/>
          <w:sz w:val="28"/>
          <w:szCs w:val="28"/>
        </w:rPr>
        <w:t xml:space="preserve"> </w:t>
      </w:r>
    </w:p>
    <w:p w14:paraId="0D65B3A2" w14:textId="77777777" w:rsidR="00B3166B" w:rsidRPr="009335DB" w:rsidRDefault="00B3166B" w:rsidP="0055348E">
      <w:pPr>
        <w:spacing w:line="276" w:lineRule="auto"/>
        <w:jc w:val="both"/>
        <w:rPr>
          <w:rFonts w:ascii="Book Antiqua" w:hAnsi="Book Antiqua"/>
          <w:sz w:val="28"/>
          <w:szCs w:val="28"/>
        </w:rPr>
      </w:pPr>
    </w:p>
    <w:p w14:paraId="44AE13A1" w14:textId="52A98FB4" w:rsidR="00F42405" w:rsidRPr="009335DB" w:rsidRDefault="004E624A" w:rsidP="0055348E">
      <w:pPr>
        <w:spacing w:line="276" w:lineRule="auto"/>
        <w:jc w:val="both"/>
        <w:rPr>
          <w:rFonts w:ascii="Book Antiqua" w:hAnsi="Book Antiqua"/>
          <w:sz w:val="28"/>
          <w:szCs w:val="28"/>
          <w:lang w:val="en-GB"/>
        </w:rPr>
      </w:pPr>
      <w:r w:rsidRPr="009335DB">
        <w:rPr>
          <w:rFonts w:ascii="Book Antiqua" w:hAnsi="Book Antiqua"/>
          <w:sz w:val="28"/>
          <w:szCs w:val="28"/>
          <w:lang w:val="en-GB"/>
        </w:rPr>
        <w:t>In compliance with the directi</w:t>
      </w:r>
      <w:r w:rsidR="00B3166B" w:rsidRPr="009335DB">
        <w:rPr>
          <w:rFonts w:ascii="Book Antiqua" w:hAnsi="Book Antiqua"/>
          <w:sz w:val="28"/>
          <w:szCs w:val="28"/>
          <w:lang w:val="en-GB"/>
        </w:rPr>
        <w:t xml:space="preserve">ves of the Human rights Council, </w:t>
      </w:r>
      <w:r w:rsidR="00BB259E" w:rsidRPr="009335DB">
        <w:rPr>
          <w:rFonts w:ascii="Book Antiqua" w:hAnsi="Book Antiqua"/>
          <w:sz w:val="28"/>
          <w:szCs w:val="28"/>
          <w:lang w:val="en-GB"/>
        </w:rPr>
        <w:t xml:space="preserve">the OHCHR </w:t>
      </w:r>
      <w:r w:rsidR="00863347" w:rsidRPr="009335DB">
        <w:rPr>
          <w:rFonts w:ascii="Book Antiqua" w:hAnsi="Book Antiqua"/>
          <w:sz w:val="28"/>
          <w:szCs w:val="28"/>
          <w:lang w:val="en-GB"/>
        </w:rPr>
        <w:t xml:space="preserve">organized </w:t>
      </w:r>
      <w:r w:rsidR="00BB259E" w:rsidRPr="009335DB">
        <w:rPr>
          <w:rFonts w:ascii="Book Antiqua" w:hAnsi="Book Antiqua"/>
          <w:sz w:val="28"/>
          <w:szCs w:val="28"/>
          <w:lang w:val="en-GB"/>
        </w:rPr>
        <w:t>a fellowship pro</w:t>
      </w:r>
      <w:r w:rsidR="00B3166B" w:rsidRPr="009335DB">
        <w:rPr>
          <w:rFonts w:ascii="Book Antiqua" w:hAnsi="Book Antiqua"/>
          <w:sz w:val="28"/>
          <w:szCs w:val="28"/>
          <w:lang w:val="en-GB"/>
        </w:rPr>
        <w:t>gram for regional human rights</w:t>
      </w:r>
      <w:r w:rsidR="00BB259E" w:rsidRPr="009335DB">
        <w:rPr>
          <w:rFonts w:ascii="Book Antiqua" w:hAnsi="Book Antiqua"/>
          <w:sz w:val="28"/>
          <w:szCs w:val="28"/>
          <w:lang w:val="en-GB"/>
        </w:rPr>
        <w:t xml:space="preserve"> mechanisms to </w:t>
      </w:r>
      <w:r w:rsidR="00FD74F1" w:rsidRPr="009335DB">
        <w:rPr>
          <w:rFonts w:ascii="Book Antiqua" w:hAnsi="Book Antiqua"/>
          <w:sz w:val="28"/>
          <w:szCs w:val="28"/>
          <w:lang w:val="en-GB"/>
        </w:rPr>
        <w:t>afford</w:t>
      </w:r>
      <w:r w:rsidR="009B4B31" w:rsidRPr="009335DB">
        <w:rPr>
          <w:rFonts w:ascii="Book Antiqua" w:hAnsi="Book Antiqua"/>
          <w:sz w:val="28"/>
          <w:szCs w:val="28"/>
          <w:lang w:val="en-GB"/>
        </w:rPr>
        <w:t xml:space="preserve"> opportunity to interact with and </w:t>
      </w:r>
      <w:r w:rsidR="00BB259E" w:rsidRPr="009335DB">
        <w:rPr>
          <w:rFonts w:ascii="Book Antiqua" w:hAnsi="Book Antiqua"/>
          <w:sz w:val="28"/>
          <w:szCs w:val="28"/>
          <w:lang w:val="en-GB"/>
        </w:rPr>
        <w:t xml:space="preserve">gain experience in the UN human rights </w:t>
      </w:r>
      <w:r w:rsidR="009B4B31" w:rsidRPr="009335DB">
        <w:rPr>
          <w:rFonts w:ascii="Book Antiqua" w:hAnsi="Book Antiqua"/>
          <w:sz w:val="28"/>
          <w:szCs w:val="28"/>
          <w:lang w:val="en-GB"/>
        </w:rPr>
        <w:t>s</w:t>
      </w:r>
      <w:r w:rsidR="00BB259E" w:rsidRPr="009335DB">
        <w:rPr>
          <w:rFonts w:ascii="Book Antiqua" w:hAnsi="Book Antiqua"/>
          <w:sz w:val="28"/>
          <w:szCs w:val="28"/>
          <w:lang w:val="en-GB"/>
        </w:rPr>
        <w:t>ystem</w:t>
      </w:r>
      <w:r w:rsidR="00CD6407">
        <w:rPr>
          <w:rFonts w:ascii="Book Antiqua" w:hAnsi="Book Antiqua"/>
          <w:sz w:val="28"/>
          <w:szCs w:val="28"/>
          <w:lang w:val="en-GB"/>
        </w:rPr>
        <w:t>.</w:t>
      </w:r>
      <w:r w:rsidR="00CD6407" w:rsidRPr="009335DB">
        <w:rPr>
          <w:rFonts w:ascii="Book Antiqua" w:hAnsi="Book Antiqua"/>
          <w:sz w:val="28"/>
          <w:szCs w:val="28"/>
          <w:lang w:val="en-GB"/>
        </w:rPr>
        <w:t xml:space="preserve"> </w:t>
      </w:r>
    </w:p>
    <w:p w14:paraId="04E50A2F" w14:textId="0FD643A5" w:rsidR="004E624A" w:rsidRPr="009335DB" w:rsidRDefault="00C83605" w:rsidP="0055348E">
      <w:pPr>
        <w:spacing w:line="276" w:lineRule="auto"/>
        <w:jc w:val="both"/>
        <w:rPr>
          <w:rFonts w:ascii="Book Antiqua" w:hAnsi="Book Antiqua"/>
          <w:sz w:val="28"/>
          <w:szCs w:val="28"/>
        </w:rPr>
      </w:pPr>
      <w:r w:rsidRPr="009335DB">
        <w:rPr>
          <w:rFonts w:ascii="Book Antiqua" w:hAnsi="Book Antiqua"/>
          <w:sz w:val="28"/>
          <w:szCs w:val="28"/>
          <w:lang w:val="en-GB"/>
        </w:rPr>
        <w:t xml:space="preserve">The ECOWAS Court was privileged to participate in the 2018 program that ran for </w:t>
      </w:r>
      <w:r w:rsidR="00BF1517" w:rsidRPr="009335DB">
        <w:rPr>
          <w:rFonts w:ascii="Book Antiqua" w:hAnsi="Book Antiqua"/>
          <w:sz w:val="28"/>
          <w:szCs w:val="28"/>
          <w:lang w:val="en-GB"/>
        </w:rPr>
        <w:t xml:space="preserve">a period of </w:t>
      </w:r>
      <w:r w:rsidRPr="009335DB">
        <w:rPr>
          <w:rFonts w:ascii="Book Antiqua" w:hAnsi="Book Antiqua"/>
          <w:sz w:val="28"/>
          <w:szCs w:val="28"/>
          <w:lang w:val="en-GB"/>
        </w:rPr>
        <w:t>two months</w:t>
      </w:r>
      <w:r w:rsidR="004E624A" w:rsidRPr="009335DB">
        <w:rPr>
          <w:rFonts w:ascii="Book Antiqua" w:hAnsi="Book Antiqua"/>
          <w:sz w:val="28"/>
          <w:szCs w:val="28"/>
          <w:lang w:val="en-GB"/>
        </w:rPr>
        <w:t xml:space="preserve"> </w:t>
      </w:r>
      <w:r w:rsidR="004E624A" w:rsidRPr="009335DB">
        <w:rPr>
          <w:rFonts w:ascii="Book Antiqua" w:hAnsi="Book Antiqua"/>
          <w:sz w:val="28"/>
          <w:szCs w:val="28"/>
        </w:rPr>
        <w:t>from the 4</w:t>
      </w:r>
      <w:r w:rsidR="004E624A" w:rsidRPr="009335DB">
        <w:rPr>
          <w:rFonts w:ascii="Book Antiqua" w:hAnsi="Book Antiqua"/>
          <w:sz w:val="28"/>
          <w:szCs w:val="28"/>
          <w:vertAlign w:val="superscript"/>
        </w:rPr>
        <w:t>th</w:t>
      </w:r>
      <w:r w:rsidR="004E624A" w:rsidRPr="009335DB">
        <w:rPr>
          <w:rFonts w:ascii="Book Antiqua" w:hAnsi="Book Antiqua"/>
          <w:sz w:val="28"/>
          <w:szCs w:val="28"/>
        </w:rPr>
        <w:t xml:space="preserve"> of June to 3</w:t>
      </w:r>
      <w:r w:rsidR="004E624A" w:rsidRPr="009335DB">
        <w:rPr>
          <w:rFonts w:ascii="Book Antiqua" w:hAnsi="Book Antiqua"/>
          <w:sz w:val="28"/>
          <w:szCs w:val="28"/>
          <w:vertAlign w:val="superscript"/>
        </w:rPr>
        <w:t>rd</w:t>
      </w:r>
      <w:r w:rsidR="004E624A" w:rsidRPr="009335DB">
        <w:rPr>
          <w:rFonts w:ascii="Book Antiqua" w:hAnsi="Book Antiqua"/>
          <w:sz w:val="28"/>
          <w:szCs w:val="28"/>
        </w:rPr>
        <w:t xml:space="preserve"> August 2018.</w:t>
      </w:r>
    </w:p>
    <w:p w14:paraId="29EDBA27" w14:textId="5665F033" w:rsidR="004E624A" w:rsidRPr="009335DB" w:rsidRDefault="004E624A" w:rsidP="0055348E">
      <w:pPr>
        <w:spacing w:line="276" w:lineRule="auto"/>
        <w:jc w:val="both"/>
        <w:rPr>
          <w:rFonts w:ascii="Book Antiqua" w:hAnsi="Book Antiqua"/>
          <w:sz w:val="28"/>
          <w:szCs w:val="28"/>
        </w:rPr>
      </w:pPr>
      <w:r w:rsidRPr="009335DB">
        <w:rPr>
          <w:rFonts w:ascii="Book Antiqua" w:hAnsi="Book Antiqua"/>
          <w:sz w:val="28"/>
          <w:szCs w:val="28"/>
        </w:rPr>
        <w:t>The Specific O</w:t>
      </w:r>
      <w:r w:rsidR="004B21E3" w:rsidRPr="009335DB">
        <w:rPr>
          <w:rFonts w:ascii="Book Antiqua" w:hAnsi="Book Antiqua"/>
          <w:sz w:val="28"/>
          <w:szCs w:val="28"/>
        </w:rPr>
        <w:t>bjectives of the program are to:</w:t>
      </w:r>
    </w:p>
    <w:p w14:paraId="200B4043" w14:textId="07A0CF1E"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t>Identify ways to strengthen cooperation with UN huma</w:t>
      </w:r>
      <w:r w:rsidR="004B21E3" w:rsidRPr="009335DB">
        <w:rPr>
          <w:rFonts w:ascii="Book Antiqua" w:hAnsi="Book Antiqua"/>
          <w:sz w:val="28"/>
          <w:szCs w:val="28"/>
        </w:rPr>
        <w:t>n rights mechanisms such as tre</w:t>
      </w:r>
      <w:r w:rsidRPr="009335DB">
        <w:rPr>
          <w:rFonts w:ascii="Book Antiqua" w:hAnsi="Book Antiqua"/>
          <w:sz w:val="28"/>
          <w:szCs w:val="28"/>
        </w:rPr>
        <w:t>aty bodies, the Human Rights Council and its</w:t>
      </w:r>
      <w:r w:rsidR="004B21E3" w:rsidRPr="009335DB">
        <w:rPr>
          <w:rFonts w:ascii="Book Antiqua" w:hAnsi="Book Antiqua"/>
          <w:sz w:val="28"/>
          <w:szCs w:val="28"/>
        </w:rPr>
        <w:t xml:space="preserve"> Universal Periodic Review and Special P</w:t>
      </w:r>
      <w:r w:rsidRPr="009335DB">
        <w:rPr>
          <w:rFonts w:ascii="Book Antiqua" w:hAnsi="Book Antiqua"/>
          <w:sz w:val="28"/>
          <w:szCs w:val="28"/>
        </w:rPr>
        <w:t>rocedures;</w:t>
      </w:r>
    </w:p>
    <w:p w14:paraId="6AAD18DD" w14:textId="77777777"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t>Foster interaction between RHRMs and OHCHR staff;</w:t>
      </w:r>
    </w:p>
    <w:p w14:paraId="0D9FBDEA" w14:textId="77777777"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t>Support the work of OHCHR focal points for cooperation including sharing information with other RHRMs and enhancing the network of focal points for cooperation with RHRMs;</w:t>
      </w:r>
    </w:p>
    <w:p w14:paraId="44457580" w14:textId="77777777"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t>Promote inter-regional exchanges and knowledge sharing among fellows.</w:t>
      </w:r>
    </w:p>
    <w:p w14:paraId="37B991E2" w14:textId="77777777" w:rsidR="004E624A" w:rsidRPr="009335DB" w:rsidRDefault="004E624A" w:rsidP="0055348E">
      <w:pPr>
        <w:spacing w:line="276" w:lineRule="auto"/>
        <w:jc w:val="both"/>
        <w:rPr>
          <w:rFonts w:ascii="Book Antiqua" w:hAnsi="Book Antiqua"/>
          <w:sz w:val="28"/>
          <w:szCs w:val="28"/>
        </w:rPr>
      </w:pPr>
      <w:r w:rsidRPr="009335DB">
        <w:rPr>
          <w:rFonts w:ascii="Book Antiqua" w:hAnsi="Book Antiqua"/>
          <w:sz w:val="28"/>
          <w:szCs w:val="28"/>
        </w:rPr>
        <w:t>During the two month period fellows went through the following activities:</w:t>
      </w:r>
    </w:p>
    <w:p w14:paraId="651E5188" w14:textId="77777777"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t>Intensive training provided by OHCHR staff on the UN human rights system including treaty bodies, the Human Rights Council and UPR and other specific human rights thematic areas;</w:t>
      </w:r>
    </w:p>
    <w:p w14:paraId="572AC4B8" w14:textId="77777777"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t>Attended and observed sessions of the Human Rights Council and other inter-governmental bodies and meetings</w:t>
      </w:r>
    </w:p>
    <w:p w14:paraId="1EC9996B" w14:textId="77777777"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t xml:space="preserve">Attended treaty body sessions and the special procedures mandate holders annual meeting; </w:t>
      </w:r>
    </w:p>
    <w:p w14:paraId="370F57CB" w14:textId="77777777"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lastRenderedPageBreak/>
        <w:t xml:space="preserve">writing a variety of reports; communication, briefings, statements; </w:t>
      </w:r>
    </w:p>
    <w:p w14:paraId="62A7C9E1" w14:textId="3F365A36"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t>Organized a side event on RHRMs at the HRC which also served as a briefing to member states</w:t>
      </w:r>
      <w:r w:rsidR="004B21E3" w:rsidRPr="009335DB">
        <w:rPr>
          <w:rFonts w:ascii="Book Antiqua" w:hAnsi="Book Antiqua"/>
          <w:sz w:val="28"/>
          <w:szCs w:val="28"/>
        </w:rPr>
        <w:t>;</w:t>
      </w:r>
    </w:p>
    <w:p w14:paraId="59F8B359" w14:textId="232F98D2"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t>Substitutive discussions with OHCHR geographic and thematic desk officers</w:t>
      </w:r>
      <w:r w:rsidR="004B21E3" w:rsidRPr="009335DB">
        <w:rPr>
          <w:rFonts w:ascii="Book Antiqua" w:hAnsi="Book Antiqua"/>
          <w:sz w:val="28"/>
          <w:szCs w:val="28"/>
        </w:rPr>
        <w:t>;</w:t>
      </w:r>
      <w:r w:rsidRPr="009335DB">
        <w:rPr>
          <w:rFonts w:ascii="Book Antiqua" w:hAnsi="Book Antiqua"/>
          <w:sz w:val="28"/>
          <w:szCs w:val="28"/>
        </w:rPr>
        <w:t xml:space="preserve"> </w:t>
      </w:r>
    </w:p>
    <w:p w14:paraId="35054BC7" w14:textId="77777777"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t>Briefing with  key Geneva NGOs, and representatives of Global Alliance of National Human Rights Institutions (GNAHRI);</w:t>
      </w:r>
    </w:p>
    <w:p w14:paraId="2738E118" w14:textId="77777777" w:rsidR="004E624A" w:rsidRPr="009335DB" w:rsidRDefault="004E624A" w:rsidP="0055348E">
      <w:pPr>
        <w:pStyle w:val="ListParagraph"/>
        <w:numPr>
          <w:ilvl w:val="0"/>
          <w:numId w:val="2"/>
        </w:numPr>
        <w:spacing w:line="276" w:lineRule="auto"/>
        <w:jc w:val="both"/>
        <w:rPr>
          <w:rFonts w:ascii="Book Antiqua" w:hAnsi="Book Antiqua"/>
          <w:sz w:val="28"/>
          <w:szCs w:val="28"/>
        </w:rPr>
      </w:pPr>
      <w:r w:rsidRPr="009335DB">
        <w:rPr>
          <w:rFonts w:ascii="Book Antiqua" w:hAnsi="Book Antiqua"/>
          <w:sz w:val="28"/>
          <w:szCs w:val="28"/>
        </w:rPr>
        <w:t xml:space="preserve"> Attending key NHRI and CSO meetings and trainings in Geneva including the GANHRI annual meeting.</w:t>
      </w:r>
    </w:p>
    <w:p w14:paraId="183F05FF" w14:textId="77777777" w:rsidR="00E049A4" w:rsidRPr="009335DB" w:rsidRDefault="00E049A4" w:rsidP="00E049A4">
      <w:pPr>
        <w:spacing w:line="276" w:lineRule="auto"/>
        <w:jc w:val="both"/>
        <w:rPr>
          <w:rFonts w:ascii="Book Antiqua" w:hAnsi="Book Antiqua"/>
          <w:sz w:val="28"/>
          <w:szCs w:val="28"/>
        </w:rPr>
      </w:pPr>
    </w:p>
    <w:p w14:paraId="2C92DB99" w14:textId="7406638A" w:rsidR="00A55F95" w:rsidRPr="009335DB" w:rsidRDefault="004E624A" w:rsidP="0055348E">
      <w:pPr>
        <w:spacing w:line="276" w:lineRule="auto"/>
        <w:jc w:val="both"/>
        <w:rPr>
          <w:rFonts w:ascii="Book Antiqua" w:hAnsi="Book Antiqua"/>
          <w:sz w:val="28"/>
          <w:szCs w:val="28"/>
        </w:rPr>
      </w:pPr>
      <w:r w:rsidRPr="009335DB">
        <w:rPr>
          <w:rFonts w:ascii="Book Antiqua" w:hAnsi="Book Antiqua"/>
          <w:sz w:val="28"/>
          <w:szCs w:val="28"/>
        </w:rPr>
        <w:t xml:space="preserve">The fellows were assigned to the National Institutions, Regional Mechanisms and Civil Society Section (NRCS), and participated in the daily work of the NRCS and also learned from other divisions of OHCHR. The various thematic and geographic sections of OHCHR also provided briefings on substantive human rights issues. </w:t>
      </w:r>
    </w:p>
    <w:p w14:paraId="5AF6717F" w14:textId="77777777" w:rsidR="004E624A" w:rsidRPr="009335DB" w:rsidRDefault="004E624A" w:rsidP="0055348E">
      <w:pPr>
        <w:spacing w:line="276" w:lineRule="auto"/>
        <w:jc w:val="both"/>
        <w:rPr>
          <w:rFonts w:ascii="Book Antiqua" w:hAnsi="Book Antiqua"/>
          <w:sz w:val="28"/>
          <w:szCs w:val="28"/>
        </w:rPr>
      </w:pPr>
      <w:r w:rsidRPr="009335DB">
        <w:rPr>
          <w:rFonts w:ascii="Book Antiqua" w:hAnsi="Book Antiqua"/>
          <w:sz w:val="28"/>
          <w:szCs w:val="28"/>
        </w:rPr>
        <w:t>In return, the fellows shared information, knowledge and best practices from their regional mechanisms with OHCHR staff; prepared substantive research papers, provided briefings, and participated in discussions at seminars.</w:t>
      </w:r>
    </w:p>
    <w:p w14:paraId="069FD739" w14:textId="3B6D0BE6" w:rsidR="004E624A" w:rsidRPr="009335DB" w:rsidRDefault="004E624A" w:rsidP="0055348E">
      <w:pPr>
        <w:spacing w:line="276" w:lineRule="auto"/>
        <w:jc w:val="both"/>
        <w:rPr>
          <w:rFonts w:ascii="Book Antiqua" w:hAnsi="Book Antiqua"/>
          <w:sz w:val="28"/>
          <w:szCs w:val="28"/>
        </w:rPr>
      </w:pPr>
      <w:r w:rsidRPr="009335DB">
        <w:rPr>
          <w:rFonts w:ascii="Book Antiqua" w:hAnsi="Book Antiqua"/>
          <w:sz w:val="28"/>
          <w:szCs w:val="28"/>
        </w:rPr>
        <w:t xml:space="preserve">  </w:t>
      </w:r>
    </w:p>
    <w:p w14:paraId="3D106818" w14:textId="58BE16E3" w:rsidR="004E624A" w:rsidRPr="009335DB" w:rsidRDefault="004E624A" w:rsidP="0055348E">
      <w:pPr>
        <w:spacing w:line="276" w:lineRule="auto"/>
        <w:jc w:val="both"/>
        <w:rPr>
          <w:rFonts w:ascii="Book Antiqua" w:hAnsi="Book Antiqua"/>
          <w:sz w:val="28"/>
          <w:szCs w:val="28"/>
        </w:rPr>
      </w:pPr>
      <w:r w:rsidRPr="009335DB">
        <w:rPr>
          <w:rFonts w:ascii="Book Antiqua" w:hAnsi="Book Antiqua"/>
          <w:sz w:val="28"/>
          <w:szCs w:val="28"/>
        </w:rPr>
        <w:t>Through this program the fellows gained working-level experience with the United Nations human rights system which has positively impacted on the human rights protection mandate of the</w:t>
      </w:r>
      <w:r w:rsidR="00A55F95" w:rsidRPr="009335DB">
        <w:rPr>
          <w:rFonts w:ascii="Book Antiqua" w:hAnsi="Book Antiqua"/>
          <w:sz w:val="28"/>
          <w:szCs w:val="28"/>
        </w:rPr>
        <w:t>ir various institutions</w:t>
      </w:r>
      <w:r w:rsidRPr="009335DB">
        <w:rPr>
          <w:rFonts w:ascii="Book Antiqua" w:hAnsi="Book Antiqua"/>
          <w:sz w:val="28"/>
          <w:szCs w:val="28"/>
        </w:rPr>
        <w:t>.</w:t>
      </w:r>
    </w:p>
    <w:p w14:paraId="4E2F5D8F" w14:textId="77777777" w:rsidR="004E624A" w:rsidRPr="009335DB" w:rsidRDefault="004E624A" w:rsidP="0055348E">
      <w:pPr>
        <w:spacing w:line="276" w:lineRule="auto"/>
        <w:jc w:val="both"/>
        <w:rPr>
          <w:rFonts w:ascii="Book Antiqua" w:hAnsi="Book Antiqua"/>
          <w:sz w:val="28"/>
          <w:szCs w:val="28"/>
        </w:rPr>
      </w:pPr>
    </w:p>
    <w:p w14:paraId="0A250E05" w14:textId="34258844" w:rsidR="004E624A" w:rsidRDefault="004E624A" w:rsidP="0055348E">
      <w:pPr>
        <w:spacing w:line="276" w:lineRule="auto"/>
        <w:jc w:val="both"/>
        <w:rPr>
          <w:rFonts w:ascii="Book Antiqua" w:hAnsi="Book Antiqua"/>
          <w:sz w:val="28"/>
          <w:szCs w:val="28"/>
        </w:rPr>
      </w:pPr>
      <w:r w:rsidRPr="009335DB">
        <w:rPr>
          <w:rFonts w:ascii="Book Antiqua" w:hAnsi="Book Antiqua"/>
          <w:sz w:val="28"/>
          <w:szCs w:val="28"/>
        </w:rPr>
        <w:t xml:space="preserve">In addition to the </w:t>
      </w:r>
      <w:r w:rsidR="00A55F95" w:rsidRPr="009335DB">
        <w:rPr>
          <w:rFonts w:ascii="Book Antiqua" w:hAnsi="Book Antiqua"/>
          <w:sz w:val="28"/>
          <w:szCs w:val="28"/>
        </w:rPr>
        <w:t>learning</w:t>
      </w:r>
      <w:r w:rsidRPr="009335DB">
        <w:rPr>
          <w:rFonts w:ascii="Book Antiqua" w:hAnsi="Book Antiqua"/>
          <w:sz w:val="28"/>
          <w:szCs w:val="28"/>
        </w:rPr>
        <w:t xml:space="preserve"> and experiences gained at the program, the fellows</w:t>
      </w:r>
      <w:r w:rsidR="00A55F95" w:rsidRPr="009335DB">
        <w:rPr>
          <w:rFonts w:ascii="Book Antiqua" w:hAnsi="Book Antiqua"/>
          <w:sz w:val="28"/>
          <w:szCs w:val="28"/>
        </w:rPr>
        <w:t xml:space="preserve"> </w:t>
      </w:r>
      <w:r w:rsidRPr="009335DB">
        <w:rPr>
          <w:rFonts w:ascii="Book Antiqua" w:hAnsi="Book Antiqua"/>
          <w:sz w:val="28"/>
          <w:szCs w:val="28"/>
        </w:rPr>
        <w:t>created a platform for continu</w:t>
      </w:r>
      <w:r w:rsidR="0016569B" w:rsidRPr="009335DB">
        <w:rPr>
          <w:rFonts w:ascii="Book Antiqua" w:hAnsi="Book Antiqua"/>
          <w:sz w:val="28"/>
          <w:szCs w:val="28"/>
        </w:rPr>
        <w:t xml:space="preserve">ous </w:t>
      </w:r>
      <w:r w:rsidR="00A55F95" w:rsidRPr="009335DB">
        <w:rPr>
          <w:rFonts w:ascii="Book Antiqua" w:hAnsi="Book Antiqua"/>
          <w:sz w:val="28"/>
          <w:szCs w:val="28"/>
        </w:rPr>
        <w:t>interaction</w:t>
      </w:r>
      <w:r w:rsidR="0016569B" w:rsidRPr="009335DB">
        <w:rPr>
          <w:rFonts w:ascii="Book Antiqua" w:hAnsi="Book Antiqua"/>
          <w:sz w:val="28"/>
          <w:szCs w:val="28"/>
        </w:rPr>
        <w:t xml:space="preserve"> and information sharing among themselves. T</w:t>
      </w:r>
      <w:r w:rsidR="00A55F95" w:rsidRPr="009335DB">
        <w:rPr>
          <w:rFonts w:ascii="Book Antiqua" w:hAnsi="Book Antiqua"/>
          <w:sz w:val="28"/>
          <w:szCs w:val="28"/>
        </w:rPr>
        <w:t>his platform has enabled the</w:t>
      </w:r>
      <w:r w:rsidR="0016569B" w:rsidRPr="009335DB">
        <w:rPr>
          <w:rFonts w:ascii="Book Antiqua" w:hAnsi="Book Antiqua"/>
          <w:sz w:val="28"/>
          <w:szCs w:val="28"/>
        </w:rPr>
        <w:t xml:space="preserve"> fellows to continously exchange information and Brain Storm on issues of common interest</w:t>
      </w:r>
      <w:r w:rsidR="004B21E3" w:rsidRPr="009335DB">
        <w:rPr>
          <w:rFonts w:ascii="Book Antiqua" w:hAnsi="Book Antiqua"/>
          <w:sz w:val="28"/>
          <w:szCs w:val="28"/>
        </w:rPr>
        <w:t>.</w:t>
      </w:r>
    </w:p>
    <w:p w14:paraId="623DD746" w14:textId="77777777" w:rsidR="00A7452A" w:rsidRDefault="00A7452A" w:rsidP="0055348E">
      <w:pPr>
        <w:spacing w:line="276" w:lineRule="auto"/>
        <w:jc w:val="both"/>
        <w:rPr>
          <w:rFonts w:ascii="Book Antiqua" w:hAnsi="Book Antiqua"/>
          <w:sz w:val="28"/>
          <w:szCs w:val="28"/>
        </w:rPr>
      </w:pPr>
    </w:p>
    <w:p w14:paraId="5D6AEFAB" w14:textId="5D138C98" w:rsidR="00262A9E" w:rsidRDefault="00300244" w:rsidP="00262A9E">
      <w:pPr>
        <w:spacing w:line="276" w:lineRule="auto"/>
        <w:jc w:val="both"/>
        <w:rPr>
          <w:rFonts w:ascii="Book Antiqua" w:hAnsi="Book Antiqua"/>
          <w:sz w:val="28"/>
          <w:szCs w:val="28"/>
        </w:rPr>
      </w:pPr>
      <w:r>
        <w:rPr>
          <w:rFonts w:ascii="Book Antiqua" w:hAnsi="Book Antiqua"/>
          <w:sz w:val="28"/>
          <w:szCs w:val="28"/>
        </w:rPr>
        <w:lastRenderedPageBreak/>
        <w:t>In conclusion, it is important to underscore the fact that</w:t>
      </w:r>
      <w:r w:rsidR="00CD6407">
        <w:rPr>
          <w:rFonts w:ascii="Book Antiqua" w:hAnsi="Book Antiqua"/>
          <w:sz w:val="28"/>
          <w:szCs w:val="28"/>
        </w:rPr>
        <w:t xml:space="preserve"> cooperation and</w:t>
      </w:r>
      <w:r w:rsidR="00262A9E" w:rsidRPr="00262A9E">
        <w:rPr>
          <w:rFonts w:ascii="Book Antiqua" w:hAnsi="Book Antiqua"/>
          <w:sz w:val="28"/>
          <w:szCs w:val="28"/>
        </w:rPr>
        <w:t xml:space="preserve"> information sharing </w:t>
      </w:r>
      <w:r w:rsidR="00CD6407">
        <w:rPr>
          <w:rFonts w:ascii="Book Antiqua" w:hAnsi="Book Antiqua"/>
          <w:sz w:val="28"/>
          <w:szCs w:val="28"/>
        </w:rPr>
        <w:t xml:space="preserve">between the United Nations and the various </w:t>
      </w:r>
      <w:r w:rsidR="00262A9E" w:rsidRPr="00262A9E">
        <w:rPr>
          <w:rFonts w:ascii="Book Antiqua" w:hAnsi="Book Antiqua"/>
          <w:sz w:val="28"/>
          <w:szCs w:val="28"/>
        </w:rPr>
        <w:t>regional human rights mechanisms are</w:t>
      </w:r>
      <w:r w:rsidR="00CD6407">
        <w:rPr>
          <w:rFonts w:ascii="Book Antiqua" w:hAnsi="Book Antiqua"/>
          <w:sz w:val="28"/>
          <w:szCs w:val="28"/>
        </w:rPr>
        <w:t xml:space="preserve"> important</w:t>
      </w:r>
      <w:r w:rsidR="00262A9E" w:rsidRPr="00262A9E">
        <w:rPr>
          <w:rFonts w:ascii="Book Antiqua" w:hAnsi="Book Antiqua"/>
          <w:sz w:val="28"/>
          <w:szCs w:val="28"/>
        </w:rPr>
        <w:t xml:space="preserve"> tools that will in the long run enhance international cooperation, and foster the promotion and protection of human rights.</w:t>
      </w:r>
      <w:r w:rsidR="00262A9E">
        <w:rPr>
          <w:rFonts w:ascii="Book Antiqua" w:hAnsi="Book Antiqua"/>
          <w:sz w:val="28"/>
          <w:szCs w:val="28"/>
        </w:rPr>
        <w:t xml:space="preserve"> </w:t>
      </w:r>
    </w:p>
    <w:p w14:paraId="602300BE" w14:textId="3A5E9A4F" w:rsidR="00262A9E" w:rsidRDefault="00262A9E" w:rsidP="00262A9E">
      <w:pPr>
        <w:spacing w:line="276" w:lineRule="auto"/>
        <w:jc w:val="both"/>
        <w:rPr>
          <w:rFonts w:ascii="Book Antiqua" w:hAnsi="Book Antiqua"/>
          <w:sz w:val="28"/>
          <w:szCs w:val="28"/>
        </w:rPr>
      </w:pPr>
      <w:r w:rsidRPr="00262A9E">
        <w:rPr>
          <w:rFonts w:ascii="Book Antiqua" w:hAnsi="Book Antiqua"/>
          <w:sz w:val="28"/>
          <w:szCs w:val="28"/>
        </w:rPr>
        <w:t xml:space="preserve">The ECOWAS Court has benefitted immensely from the cooperation arrangement by the United Nations Office of the High Commissioner for Human Rights and is very much interested in continuing its participation in this very important dialogue </w:t>
      </w:r>
      <w:r w:rsidR="00300244">
        <w:rPr>
          <w:rFonts w:ascii="Book Antiqua" w:hAnsi="Book Antiqua"/>
          <w:sz w:val="28"/>
          <w:szCs w:val="28"/>
        </w:rPr>
        <w:t>which has gone a long way towards enhancing its capacity.</w:t>
      </w:r>
    </w:p>
    <w:p w14:paraId="6C71AD8B" w14:textId="77777777" w:rsidR="005A70E2" w:rsidRDefault="005A70E2" w:rsidP="00262A9E">
      <w:pPr>
        <w:spacing w:line="276" w:lineRule="auto"/>
        <w:jc w:val="both"/>
        <w:rPr>
          <w:rFonts w:ascii="Book Antiqua" w:hAnsi="Book Antiqua"/>
          <w:sz w:val="28"/>
          <w:szCs w:val="28"/>
        </w:rPr>
      </w:pPr>
    </w:p>
    <w:p w14:paraId="601B92B9" w14:textId="1CD8AC55" w:rsidR="005A70E2" w:rsidRPr="00262A9E" w:rsidRDefault="005A70E2" w:rsidP="00262A9E">
      <w:pPr>
        <w:spacing w:line="276" w:lineRule="auto"/>
        <w:jc w:val="both"/>
        <w:rPr>
          <w:rFonts w:ascii="Book Antiqua" w:hAnsi="Book Antiqua"/>
          <w:sz w:val="28"/>
          <w:szCs w:val="28"/>
        </w:rPr>
      </w:pPr>
      <w:r>
        <w:rPr>
          <w:rFonts w:ascii="Book Antiqua" w:hAnsi="Book Antiqua"/>
          <w:sz w:val="28"/>
          <w:szCs w:val="28"/>
        </w:rPr>
        <w:t>Thank you for your attention.</w:t>
      </w:r>
    </w:p>
    <w:p w14:paraId="1724F2EB" w14:textId="77777777" w:rsidR="00300244" w:rsidRDefault="00300244" w:rsidP="0055348E">
      <w:pPr>
        <w:spacing w:line="276" w:lineRule="auto"/>
        <w:jc w:val="both"/>
        <w:rPr>
          <w:rFonts w:ascii="Book Antiqua" w:hAnsi="Book Antiqua"/>
          <w:sz w:val="28"/>
          <w:szCs w:val="28"/>
        </w:rPr>
      </w:pPr>
    </w:p>
    <w:p w14:paraId="2A2DCEC9" w14:textId="558B3BB8" w:rsidR="00262A9E" w:rsidRDefault="00300244" w:rsidP="0055348E">
      <w:pPr>
        <w:spacing w:line="276" w:lineRule="auto"/>
        <w:jc w:val="both"/>
        <w:rPr>
          <w:rFonts w:ascii="Book Antiqua" w:hAnsi="Book Antiqua"/>
          <w:sz w:val="28"/>
          <w:szCs w:val="28"/>
        </w:rPr>
      </w:pPr>
      <w:r>
        <w:rPr>
          <w:rFonts w:ascii="Book Antiqua" w:hAnsi="Book Antiqua"/>
          <w:sz w:val="28"/>
          <w:szCs w:val="28"/>
        </w:rPr>
        <w:t>Mrs. Franca Ofor.</w:t>
      </w:r>
    </w:p>
    <w:p w14:paraId="56B414B5" w14:textId="1614B7A5" w:rsidR="00300244" w:rsidRPr="00300244" w:rsidRDefault="00300244" w:rsidP="0055348E">
      <w:pPr>
        <w:spacing w:line="276" w:lineRule="auto"/>
        <w:jc w:val="both"/>
        <w:rPr>
          <w:rFonts w:ascii="Book Antiqua" w:hAnsi="Book Antiqua"/>
          <w:i/>
          <w:sz w:val="28"/>
          <w:szCs w:val="28"/>
        </w:rPr>
      </w:pPr>
      <w:r w:rsidRPr="00300244">
        <w:rPr>
          <w:rFonts w:ascii="Book Antiqua" w:hAnsi="Book Antiqua"/>
          <w:i/>
          <w:sz w:val="28"/>
          <w:szCs w:val="28"/>
        </w:rPr>
        <w:t>Head, Research and Legal Services</w:t>
      </w:r>
    </w:p>
    <w:p w14:paraId="5BD85A80" w14:textId="31AF321F" w:rsidR="00300244" w:rsidRPr="00300244" w:rsidRDefault="00300244" w:rsidP="0055348E">
      <w:pPr>
        <w:spacing w:line="276" w:lineRule="auto"/>
        <w:jc w:val="both"/>
        <w:rPr>
          <w:rFonts w:ascii="Book Antiqua" w:hAnsi="Book Antiqua"/>
          <w:i/>
          <w:sz w:val="28"/>
          <w:szCs w:val="28"/>
        </w:rPr>
      </w:pPr>
      <w:r w:rsidRPr="00300244">
        <w:rPr>
          <w:rFonts w:ascii="Book Antiqua" w:hAnsi="Book Antiqua"/>
          <w:i/>
          <w:sz w:val="28"/>
          <w:szCs w:val="28"/>
        </w:rPr>
        <w:t>Community Court of Justice</w:t>
      </w:r>
    </w:p>
    <w:p w14:paraId="33D5F1EF" w14:textId="2DFB2771" w:rsidR="00300244" w:rsidRPr="00300244" w:rsidRDefault="00300244" w:rsidP="00300244">
      <w:pPr>
        <w:tabs>
          <w:tab w:val="left" w:pos="1858"/>
        </w:tabs>
        <w:spacing w:line="276" w:lineRule="auto"/>
        <w:jc w:val="both"/>
        <w:rPr>
          <w:rFonts w:ascii="Book Antiqua" w:hAnsi="Book Antiqua"/>
          <w:i/>
          <w:sz w:val="28"/>
          <w:szCs w:val="28"/>
        </w:rPr>
      </w:pPr>
      <w:r w:rsidRPr="00300244">
        <w:rPr>
          <w:rFonts w:ascii="Book Antiqua" w:hAnsi="Book Antiqua"/>
          <w:i/>
          <w:sz w:val="28"/>
          <w:szCs w:val="28"/>
        </w:rPr>
        <w:t>ECOWAS.</w:t>
      </w:r>
      <w:r w:rsidRPr="00300244">
        <w:rPr>
          <w:rFonts w:ascii="Book Antiqua" w:hAnsi="Book Antiqua"/>
          <w:i/>
          <w:sz w:val="28"/>
          <w:szCs w:val="28"/>
        </w:rPr>
        <w:tab/>
      </w:r>
    </w:p>
    <w:sectPr w:rsidR="00300244" w:rsidRPr="00300244" w:rsidSect="0039633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B6924" w14:textId="77777777" w:rsidR="00B3166B" w:rsidRDefault="00B3166B" w:rsidP="00B3166B">
      <w:r>
        <w:separator/>
      </w:r>
    </w:p>
  </w:endnote>
  <w:endnote w:type="continuationSeparator" w:id="0">
    <w:p w14:paraId="0E0E295E" w14:textId="77777777" w:rsidR="00B3166B" w:rsidRDefault="00B3166B" w:rsidP="00B3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835883"/>
      <w:docPartObj>
        <w:docPartGallery w:val="Page Numbers (Bottom of Page)"/>
        <w:docPartUnique/>
      </w:docPartObj>
    </w:sdtPr>
    <w:sdtEndPr>
      <w:rPr>
        <w:color w:val="7F7F7F" w:themeColor="background1" w:themeShade="7F"/>
        <w:spacing w:val="60"/>
      </w:rPr>
    </w:sdtEndPr>
    <w:sdtContent>
      <w:p w14:paraId="5BCF28CB" w14:textId="4CB1DFA1" w:rsidR="00B3166B" w:rsidRDefault="00B31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27AB">
          <w:rPr>
            <w:noProof/>
          </w:rPr>
          <w:t>1</w:t>
        </w:r>
        <w:r>
          <w:rPr>
            <w:noProof/>
          </w:rPr>
          <w:fldChar w:fldCharType="end"/>
        </w:r>
        <w:r>
          <w:t xml:space="preserve"> | </w:t>
        </w:r>
        <w:r>
          <w:rPr>
            <w:color w:val="7F7F7F" w:themeColor="background1" w:themeShade="7F"/>
            <w:spacing w:val="60"/>
          </w:rPr>
          <w:t>Page</w:t>
        </w:r>
      </w:p>
    </w:sdtContent>
  </w:sdt>
  <w:p w14:paraId="72FEAFE5" w14:textId="77777777" w:rsidR="00B3166B" w:rsidRDefault="00B3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74EC" w14:textId="77777777" w:rsidR="00B3166B" w:rsidRDefault="00B3166B" w:rsidP="00B3166B">
      <w:r>
        <w:separator/>
      </w:r>
    </w:p>
  </w:footnote>
  <w:footnote w:type="continuationSeparator" w:id="0">
    <w:p w14:paraId="4A68822D" w14:textId="77777777" w:rsidR="00B3166B" w:rsidRDefault="00B3166B" w:rsidP="00B31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CAF"/>
    <w:multiLevelType w:val="hybridMultilevel"/>
    <w:tmpl w:val="381E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90973"/>
    <w:multiLevelType w:val="hybridMultilevel"/>
    <w:tmpl w:val="6670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F1"/>
    <w:rsid w:val="00005C70"/>
    <w:rsid w:val="000613E8"/>
    <w:rsid w:val="000C731A"/>
    <w:rsid w:val="00100FAA"/>
    <w:rsid w:val="001154E0"/>
    <w:rsid w:val="00160A40"/>
    <w:rsid w:val="0016569B"/>
    <w:rsid w:val="001A5AA3"/>
    <w:rsid w:val="00262A9E"/>
    <w:rsid w:val="00300244"/>
    <w:rsid w:val="003127AB"/>
    <w:rsid w:val="0035336E"/>
    <w:rsid w:val="00396336"/>
    <w:rsid w:val="00455249"/>
    <w:rsid w:val="00460D7B"/>
    <w:rsid w:val="004B21E3"/>
    <w:rsid w:val="004C1F89"/>
    <w:rsid w:val="004E624A"/>
    <w:rsid w:val="0055348E"/>
    <w:rsid w:val="005A70E2"/>
    <w:rsid w:val="005B027E"/>
    <w:rsid w:val="005C26DE"/>
    <w:rsid w:val="005E7AC7"/>
    <w:rsid w:val="00633ABA"/>
    <w:rsid w:val="00756A2D"/>
    <w:rsid w:val="00777848"/>
    <w:rsid w:val="00791765"/>
    <w:rsid w:val="007B5BF4"/>
    <w:rsid w:val="00863347"/>
    <w:rsid w:val="008918C4"/>
    <w:rsid w:val="008B24D6"/>
    <w:rsid w:val="008B5FBA"/>
    <w:rsid w:val="009335DB"/>
    <w:rsid w:val="0095468F"/>
    <w:rsid w:val="009A04B8"/>
    <w:rsid w:val="009B4B31"/>
    <w:rsid w:val="009E5896"/>
    <w:rsid w:val="009F31F1"/>
    <w:rsid w:val="00A55F95"/>
    <w:rsid w:val="00A65290"/>
    <w:rsid w:val="00A7452A"/>
    <w:rsid w:val="00B3166B"/>
    <w:rsid w:val="00B80F3E"/>
    <w:rsid w:val="00BB259E"/>
    <w:rsid w:val="00BE0CCC"/>
    <w:rsid w:val="00BF1517"/>
    <w:rsid w:val="00C83605"/>
    <w:rsid w:val="00C97677"/>
    <w:rsid w:val="00CD1C2E"/>
    <w:rsid w:val="00CD6407"/>
    <w:rsid w:val="00E049A4"/>
    <w:rsid w:val="00E15861"/>
    <w:rsid w:val="00EB68AF"/>
    <w:rsid w:val="00F25E2D"/>
    <w:rsid w:val="00F42405"/>
    <w:rsid w:val="00F54D17"/>
    <w:rsid w:val="00F957F1"/>
    <w:rsid w:val="00FB703B"/>
    <w:rsid w:val="00FD74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A6CED"/>
  <w14:defaultImageDpi w14:val="300"/>
  <w15:docId w15:val="{7C0D8E89-B120-4B22-88DA-5FDEC448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47"/>
    <w:pPr>
      <w:spacing w:after="160" w:line="259" w:lineRule="auto"/>
      <w:ind w:left="720"/>
      <w:contextualSpacing/>
    </w:pPr>
    <w:rPr>
      <w:rFonts w:eastAsiaTheme="minorHAnsi"/>
      <w:sz w:val="22"/>
      <w:szCs w:val="22"/>
      <w:lang w:val="en-US"/>
    </w:rPr>
  </w:style>
  <w:style w:type="paragraph" w:styleId="Header">
    <w:name w:val="header"/>
    <w:basedOn w:val="Normal"/>
    <w:link w:val="HeaderChar"/>
    <w:uiPriority w:val="99"/>
    <w:unhideWhenUsed/>
    <w:rsid w:val="00B3166B"/>
    <w:pPr>
      <w:tabs>
        <w:tab w:val="center" w:pos="4680"/>
        <w:tab w:val="right" w:pos="9360"/>
      </w:tabs>
    </w:pPr>
  </w:style>
  <w:style w:type="character" w:customStyle="1" w:styleId="HeaderChar">
    <w:name w:val="Header Char"/>
    <w:basedOn w:val="DefaultParagraphFont"/>
    <w:link w:val="Header"/>
    <w:uiPriority w:val="99"/>
    <w:rsid w:val="00B3166B"/>
  </w:style>
  <w:style w:type="paragraph" w:styleId="Footer">
    <w:name w:val="footer"/>
    <w:basedOn w:val="Normal"/>
    <w:link w:val="FooterChar"/>
    <w:uiPriority w:val="99"/>
    <w:unhideWhenUsed/>
    <w:rsid w:val="00B3166B"/>
    <w:pPr>
      <w:tabs>
        <w:tab w:val="center" w:pos="4680"/>
        <w:tab w:val="right" w:pos="9360"/>
      </w:tabs>
    </w:pPr>
  </w:style>
  <w:style w:type="character" w:customStyle="1" w:styleId="FooterChar">
    <w:name w:val="Footer Char"/>
    <w:basedOn w:val="DefaultParagraphFont"/>
    <w:link w:val="Footer"/>
    <w:uiPriority w:val="99"/>
    <w:rsid w:val="00B3166B"/>
  </w:style>
  <w:style w:type="paragraph" w:styleId="BalloonText">
    <w:name w:val="Balloon Text"/>
    <w:basedOn w:val="Normal"/>
    <w:link w:val="BalloonTextChar"/>
    <w:uiPriority w:val="99"/>
    <w:semiHidden/>
    <w:unhideWhenUsed/>
    <w:rsid w:val="00A74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53DF7A-A8B2-4CBC-A2CA-DDEC0CF80B93}"/>
</file>

<file path=customXml/itemProps2.xml><?xml version="1.0" encoding="utf-8"?>
<ds:datastoreItem xmlns:ds="http://schemas.openxmlformats.org/officeDocument/2006/customXml" ds:itemID="{BB97E1A7-1BD9-473F-BD0D-97CC62293EA5}"/>
</file>

<file path=customXml/itemProps3.xml><?xml version="1.0" encoding="utf-8"?>
<ds:datastoreItem xmlns:ds="http://schemas.openxmlformats.org/officeDocument/2006/customXml" ds:itemID="{33BDB075-329A-4DDB-BC01-E155E8E70CB6}"/>
</file>

<file path=docProps/app.xml><?xml version="1.0" encoding="utf-8"?>
<Properties xmlns="http://schemas.openxmlformats.org/officeDocument/2006/extended-properties" xmlns:vt="http://schemas.openxmlformats.org/officeDocument/2006/docPropsVTypes">
  <Template>Normal.dotm</Template>
  <TotalTime>1</TotalTime>
  <Pages>7</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Koffi K</dc:creator>
  <cp:keywords/>
  <dc:description/>
  <cp:lastModifiedBy>PANUNCILLO Leselle</cp:lastModifiedBy>
  <cp:revision>2</cp:revision>
  <cp:lastPrinted>2019-10-18T16:54:00Z</cp:lastPrinted>
  <dcterms:created xsi:type="dcterms:W3CDTF">2019-10-22T14:44:00Z</dcterms:created>
  <dcterms:modified xsi:type="dcterms:W3CDTF">2019-10-22T14:44:00Z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