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D1" w:rsidRDefault="005238D1" w:rsidP="005238D1">
      <w:bookmarkStart w:id="0" w:name="_GoBack"/>
      <w:bookmarkEnd w:id="0"/>
      <w:r>
        <w:rPr>
          <w:noProof/>
          <w:lang w:val="en-GB" w:eastAsia="en-GB"/>
        </w:rPr>
        <w:t xml:space="preserve">       </w:t>
      </w:r>
      <w:r>
        <w:rPr>
          <w:noProof/>
          <w:lang w:val="en-GB" w:eastAsia="en-GB"/>
        </w:rPr>
        <w:drawing>
          <wp:inline distT="0" distB="0" distL="0" distR="0" wp14:anchorId="2EB43DEF" wp14:editId="53B8C726">
            <wp:extent cx="756953" cy="65598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54" cy="656069"/>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72BCE806" wp14:editId="541E2B9C">
            <wp:extent cx="523461" cy="60434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553" cy="604453"/>
                    </a:xfrm>
                    <a:prstGeom prst="rect">
                      <a:avLst/>
                    </a:prstGeom>
                    <a:noFill/>
                    <a:ln>
                      <a:noFill/>
                    </a:ln>
                  </pic:spPr>
                </pic:pic>
              </a:graphicData>
            </a:graphic>
          </wp:inline>
        </w:drawing>
      </w:r>
    </w:p>
    <w:tbl>
      <w:tblPr>
        <w:tblW w:w="10719" w:type="dxa"/>
        <w:jc w:val="center"/>
        <w:tblInd w:w="-1181" w:type="dxa"/>
        <w:tblLayout w:type="fixed"/>
        <w:tblCellMar>
          <w:left w:w="54" w:type="dxa"/>
          <w:right w:w="54" w:type="dxa"/>
        </w:tblCellMar>
        <w:tblLook w:val="0000" w:firstRow="0" w:lastRow="0" w:firstColumn="0" w:lastColumn="0" w:noHBand="0" w:noVBand="0"/>
      </w:tblPr>
      <w:tblGrid>
        <w:gridCol w:w="4082"/>
        <w:gridCol w:w="2668"/>
        <w:gridCol w:w="3969"/>
      </w:tblGrid>
      <w:tr w:rsidR="005238D1" w:rsidRPr="0072240C" w:rsidTr="009F1240">
        <w:trPr>
          <w:trHeight w:val="979"/>
          <w:jc w:val="center"/>
        </w:trPr>
        <w:tc>
          <w:tcPr>
            <w:tcW w:w="4082" w:type="dxa"/>
          </w:tcPr>
          <w:p w:rsidR="005238D1" w:rsidRDefault="005238D1" w:rsidP="009F1240">
            <w:pPr>
              <w:autoSpaceDE w:val="0"/>
              <w:autoSpaceDN w:val="0"/>
              <w:adjustRightInd w:val="0"/>
              <w:spacing w:after="0" w:line="240" w:lineRule="auto"/>
              <w:rPr>
                <w:rFonts w:ascii="Times New Roman" w:hAnsi="Times New Roman"/>
              </w:rPr>
            </w:pPr>
            <w:r>
              <w:rPr>
                <w:rFonts w:ascii="Times New Roman" w:hAnsi="Times New Roman"/>
              </w:rPr>
              <w:t xml:space="preserve">     </w:t>
            </w:r>
            <w:r w:rsidRPr="00FD67B0">
              <w:rPr>
                <w:rFonts w:ascii="Times New Roman" w:hAnsi="Times New Roman"/>
              </w:rPr>
              <w:t xml:space="preserve">United Nations Stabilization </w:t>
            </w:r>
          </w:p>
          <w:p w:rsidR="005238D1" w:rsidRPr="00FD67B0" w:rsidRDefault="005238D1" w:rsidP="009F1240">
            <w:pPr>
              <w:autoSpaceDE w:val="0"/>
              <w:autoSpaceDN w:val="0"/>
              <w:adjustRightInd w:val="0"/>
              <w:spacing w:after="0" w:line="240" w:lineRule="auto"/>
              <w:rPr>
                <w:rFonts w:ascii="Times New Roman" w:hAnsi="Times New Roman"/>
                <w:b/>
              </w:rPr>
            </w:pPr>
            <w:r>
              <w:rPr>
                <w:rFonts w:ascii="Times New Roman" w:hAnsi="Times New Roman"/>
              </w:rPr>
              <w:t xml:space="preserve">              </w:t>
            </w:r>
            <w:r w:rsidRPr="00FD67B0">
              <w:rPr>
                <w:rFonts w:ascii="Times New Roman" w:hAnsi="Times New Roman"/>
              </w:rPr>
              <w:t>Mission in Haiti</w:t>
            </w:r>
          </w:p>
          <w:p w:rsidR="005238D1" w:rsidRPr="00FD67B0" w:rsidRDefault="005238D1" w:rsidP="009F1240">
            <w:pPr>
              <w:autoSpaceDE w:val="0"/>
              <w:autoSpaceDN w:val="0"/>
              <w:adjustRightInd w:val="0"/>
              <w:spacing w:after="0" w:line="240" w:lineRule="auto"/>
              <w:jc w:val="both"/>
              <w:rPr>
                <w:rFonts w:ascii="Times New Roman" w:hAnsi="Times New Roman"/>
                <w:b/>
              </w:rPr>
            </w:pPr>
            <w:r>
              <w:rPr>
                <w:rFonts w:ascii="Times New Roman" w:hAnsi="Times New Roman"/>
              </w:rPr>
              <w:t xml:space="preserve">                 </w:t>
            </w:r>
          </w:p>
          <w:p w:rsidR="005238D1" w:rsidRPr="00FD67B0" w:rsidRDefault="005238D1" w:rsidP="009F1240">
            <w:pPr>
              <w:autoSpaceDE w:val="0"/>
              <w:autoSpaceDN w:val="0"/>
              <w:adjustRightInd w:val="0"/>
              <w:spacing w:after="0" w:line="240" w:lineRule="auto"/>
              <w:jc w:val="both"/>
              <w:rPr>
                <w:rFonts w:ascii="Times New Roman" w:hAnsi="Times New Roman"/>
                <w:b/>
              </w:rPr>
            </w:pPr>
          </w:p>
        </w:tc>
        <w:tc>
          <w:tcPr>
            <w:tcW w:w="2668" w:type="dxa"/>
          </w:tcPr>
          <w:p w:rsidR="005238D1" w:rsidRPr="00FB7BD0" w:rsidRDefault="005238D1" w:rsidP="009F1240">
            <w:pPr>
              <w:pStyle w:val="Heading2"/>
              <w:jc w:val="both"/>
              <w:rPr>
                <w:rFonts w:ascii="Times New Roman" w:eastAsia="MS Mincho" w:hAnsi="Times New Roman"/>
                <w:sz w:val="22"/>
              </w:rPr>
            </w:pPr>
            <w:r w:rsidRPr="00FB7BD0">
              <w:rPr>
                <w:rFonts w:ascii="Times New Roman" w:eastAsia="MS Mincho" w:hAnsi="Times New Roman"/>
                <w:sz w:val="22"/>
              </w:rPr>
              <w:t xml:space="preserve">      </w:t>
            </w:r>
          </w:p>
        </w:tc>
        <w:tc>
          <w:tcPr>
            <w:tcW w:w="3969" w:type="dxa"/>
          </w:tcPr>
          <w:p w:rsidR="005238D1" w:rsidRPr="00B3172E" w:rsidRDefault="005238D1" w:rsidP="009F1240">
            <w:pPr>
              <w:autoSpaceDE w:val="0"/>
              <w:autoSpaceDN w:val="0"/>
              <w:adjustRightInd w:val="0"/>
              <w:spacing w:after="0" w:line="240" w:lineRule="auto"/>
              <w:rPr>
                <w:rFonts w:ascii="Times New Roman" w:hAnsi="Times New Roman"/>
              </w:rPr>
            </w:pPr>
            <w:r w:rsidRPr="00B3172E">
              <w:rPr>
                <w:rFonts w:ascii="Times New Roman" w:hAnsi="Times New Roman"/>
              </w:rPr>
              <w:t>UN Office of the High Commissioner</w:t>
            </w:r>
          </w:p>
          <w:p w:rsidR="005238D1" w:rsidRPr="0072240C" w:rsidRDefault="005238D1" w:rsidP="009F1240">
            <w:pPr>
              <w:autoSpaceDE w:val="0"/>
              <w:autoSpaceDN w:val="0"/>
              <w:adjustRightInd w:val="0"/>
              <w:spacing w:after="0" w:line="240" w:lineRule="auto"/>
              <w:rPr>
                <w:rFonts w:ascii="Times New Roman" w:hAnsi="Times New Roman"/>
                <w:lang w:val="en-GB"/>
              </w:rPr>
            </w:pPr>
            <w:r>
              <w:rPr>
                <w:rFonts w:ascii="Times New Roman" w:hAnsi="Times New Roman"/>
              </w:rPr>
              <w:t xml:space="preserve">               </w:t>
            </w:r>
            <w:r w:rsidRPr="00B3172E">
              <w:rPr>
                <w:rFonts w:ascii="Times New Roman" w:hAnsi="Times New Roman"/>
              </w:rPr>
              <w:t>for Human Rights</w:t>
            </w:r>
          </w:p>
        </w:tc>
      </w:tr>
    </w:tbl>
    <w:p w:rsidR="005238D1" w:rsidRPr="0072240C" w:rsidRDefault="005238D1" w:rsidP="005238D1">
      <w:pPr>
        <w:spacing w:after="0" w:line="240" w:lineRule="auto"/>
        <w:jc w:val="both"/>
        <w:rPr>
          <w:rFonts w:ascii="Times New Roman" w:hAnsi="Times New Roman"/>
          <w:b/>
          <w:lang w:val="en-GB"/>
        </w:rPr>
      </w:pPr>
    </w:p>
    <w:p w:rsidR="005238D1" w:rsidRPr="0072240C" w:rsidRDefault="005238D1" w:rsidP="005238D1">
      <w:pPr>
        <w:spacing w:after="0" w:line="240" w:lineRule="auto"/>
        <w:jc w:val="both"/>
        <w:rPr>
          <w:rFonts w:ascii="Times New Roman" w:hAnsi="Times New Roman"/>
          <w:b/>
          <w:lang w:val="en-GB"/>
        </w:rPr>
      </w:pPr>
    </w:p>
    <w:p w:rsidR="005238D1" w:rsidRPr="0072240C" w:rsidRDefault="005238D1" w:rsidP="005238D1">
      <w:pPr>
        <w:spacing w:after="0" w:line="240" w:lineRule="auto"/>
        <w:jc w:val="both"/>
        <w:rPr>
          <w:rFonts w:ascii="Times New Roman" w:hAnsi="Times New Roman"/>
          <w:b/>
          <w:lang w:val="en-GB"/>
        </w:rPr>
      </w:pPr>
    </w:p>
    <w:p w:rsidR="005238D1" w:rsidRPr="004345F4" w:rsidRDefault="005238D1" w:rsidP="005238D1">
      <w:pPr>
        <w:spacing w:after="0" w:line="240" w:lineRule="auto"/>
        <w:rPr>
          <w:rFonts w:ascii="Times New Roman" w:hAnsi="Times New Roman"/>
          <w:b/>
          <w:sz w:val="40"/>
        </w:rPr>
      </w:pPr>
    </w:p>
    <w:p w:rsidR="005238D1" w:rsidRPr="004345F4" w:rsidRDefault="005238D1" w:rsidP="005238D1">
      <w:pPr>
        <w:spacing w:after="0" w:line="240" w:lineRule="auto"/>
        <w:jc w:val="center"/>
        <w:rPr>
          <w:rFonts w:ascii="Times New Roman" w:hAnsi="Times New Roman"/>
          <w:b/>
          <w:sz w:val="40"/>
        </w:rPr>
      </w:pPr>
      <w:r w:rsidRPr="004345F4">
        <w:rPr>
          <w:rFonts w:ascii="Times New Roman" w:hAnsi="Times New Roman"/>
          <w:b/>
          <w:sz w:val="40"/>
        </w:rPr>
        <w:t>Bi-Annual Report</w:t>
      </w:r>
      <w:r>
        <w:rPr>
          <w:rFonts w:ascii="Times New Roman" w:hAnsi="Times New Roman"/>
          <w:b/>
          <w:sz w:val="40"/>
        </w:rPr>
        <w:t xml:space="preserve"> on Human Rights in Haiti</w:t>
      </w:r>
    </w:p>
    <w:p w:rsidR="005238D1" w:rsidRPr="004345F4" w:rsidRDefault="005112DD" w:rsidP="005238D1">
      <w:pPr>
        <w:spacing w:after="0" w:line="240" w:lineRule="auto"/>
        <w:jc w:val="center"/>
        <w:rPr>
          <w:rFonts w:ascii="Times New Roman" w:hAnsi="Times New Roman"/>
          <w:b/>
          <w:sz w:val="40"/>
        </w:rPr>
      </w:pPr>
      <w:r>
        <w:rPr>
          <w:rFonts w:ascii="Times New Roman" w:hAnsi="Times New Roman"/>
          <w:b/>
          <w:sz w:val="40"/>
        </w:rPr>
        <w:t>July - December</w:t>
      </w:r>
      <w:r w:rsidR="005238D1" w:rsidRPr="004345F4">
        <w:rPr>
          <w:rFonts w:ascii="Times New Roman" w:hAnsi="Times New Roman"/>
          <w:b/>
          <w:sz w:val="40"/>
        </w:rPr>
        <w:t xml:space="preserve"> 20</w:t>
      </w:r>
      <w:r w:rsidR="005238D1">
        <w:rPr>
          <w:rFonts w:ascii="Times New Roman" w:hAnsi="Times New Roman"/>
          <w:b/>
          <w:sz w:val="40"/>
        </w:rPr>
        <w:t>1</w:t>
      </w:r>
      <w:r w:rsidR="005238D1" w:rsidRPr="004345F4">
        <w:rPr>
          <w:rFonts w:ascii="Times New Roman" w:hAnsi="Times New Roman"/>
          <w:b/>
          <w:sz w:val="40"/>
        </w:rPr>
        <w:t>2</w:t>
      </w:r>
    </w:p>
    <w:p w:rsidR="005238D1" w:rsidRPr="004345F4" w:rsidRDefault="005238D1" w:rsidP="005238D1">
      <w:pPr>
        <w:spacing w:after="0" w:line="240" w:lineRule="auto"/>
        <w:jc w:val="center"/>
        <w:rPr>
          <w:rFonts w:ascii="Times New Roman" w:hAnsi="Times New Roman"/>
          <w:b/>
        </w:rPr>
      </w:pPr>
    </w:p>
    <w:p w:rsidR="005238D1" w:rsidRDefault="005238D1" w:rsidP="00A440CA">
      <w:pPr>
        <w:spacing w:after="0" w:line="240" w:lineRule="auto"/>
        <w:jc w:val="both"/>
        <w:rPr>
          <w:rFonts w:ascii="Times New Roman" w:hAnsi="Times New Roman" w:cs="Times New Roman"/>
          <w:b/>
          <w:sz w:val="24"/>
          <w:szCs w:val="24"/>
        </w:rPr>
      </w:pPr>
    </w:p>
    <w:p w:rsidR="005238D1" w:rsidRDefault="005238D1" w:rsidP="00523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(Executive Summary and Recommendations)</w:t>
      </w:r>
    </w:p>
    <w:p w:rsidR="005238D1" w:rsidRDefault="005238D1" w:rsidP="005238D1">
      <w:pPr>
        <w:spacing w:after="0" w:line="240" w:lineRule="auto"/>
        <w:jc w:val="center"/>
        <w:rPr>
          <w:rFonts w:ascii="Times New Roman" w:hAnsi="Times New Roman" w:cs="Times New Roman"/>
          <w:b/>
          <w:sz w:val="24"/>
          <w:szCs w:val="24"/>
        </w:rPr>
      </w:pPr>
    </w:p>
    <w:p w:rsidR="005238D1" w:rsidRDefault="005238D1" w:rsidP="005238D1">
      <w:pPr>
        <w:spacing w:after="0" w:line="240" w:lineRule="auto"/>
        <w:jc w:val="center"/>
        <w:rPr>
          <w:rFonts w:ascii="Times New Roman" w:hAnsi="Times New Roman" w:cs="Times New Roman"/>
          <w:b/>
          <w:sz w:val="24"/>
          <w:szCs w:val="24"/>
        </w:rPr>
      </w:pPr>
    </w:p>
    <w:p w:rsidR="005238D1" w:rsidRDefault="005238D1" w:rsidP="005238D1">
      <w:pPr>
        <w:spacing w:after="0" w:line="240" w:lineRule="auto"/>
        <w:jc w:val="center"/>
        <w:rPr>
          <w:rFonts w:ascii="Times New Roman" w:hAnsi="Times New Roman" w:cs="Times New Roman"/>
          <w:b/>
          <w:sz w:val="24"/>
          <w:szCs w:val="24"/>
        </w:rPr>
      </w:pPr>
    </w:p>
    <w:p w:rsidR="005238D1" w:rsidRDefault="002D5635" w:rsidP="005238D1">
      <w:pPr>
        <w:spacing w:after="0" w:line="240" w:lineRule="auto"/>
        <w:jc w:val="center"/>
        <w:rPr>
          <w:rFonts w:ascii="Times New Roman" w:hAnsi="Times New Roman" w:cs="Times New Roman"/>
          <w:b/>
          <w:sz w:val="24"/>
          <w:szCs w:val="24"/>
        </w:rPr>
      </w:pPr>
      <w:r>
        <w:rPr>
          <w:rFonts w:ascii="Times New Roman" w:eastAsia="Calibri" w:hAnsi="Times New Roman"/>
          <w:b/>
          <w:noProof/>
          <w:sz w:val="32"/>
          <w:szCs w:val="32"/>
          <w:lang w:val="en-GB" w:eastAsia="en-GB"/>
        </w:rPr>
        <w:drawing>
          <wp:inline distT="0" distB="0" distL="0" distR="0" wp14:anchorId="13E976DE" wp14:editId="7E81DA04">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for 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5238D1" w:rsidRDefault="005238D1" w:rsidP="005238D1">
      <w:pPr>
        <w:spacing w:after="0" w:line="240" w:lineRule="auto"/>
        <w:jc w:val="center"/>
        <w:rPr>
          <w:rFonts w:ascii="Times New Roman" w:hAnsi="Times New Roman" w:cs="Times New Roman"/>
          <w:b/>
          <w:sz w:val="24"/>
          <w:szCs w:val="24"/>
        </w:rPr>
      </w:pPr>
    </w:p>
    <w:p w:rsidR="005238D1" w:rsidRDefault="005238D1" w:rsidP="005238D1">
      <w:pPr>
        <w:spacing w:after="0" w:line="240" w:lineRule="auto"/>
        <w:jc w:val="center"/>
        <w:rPr>
          <w:rFonts w:ascii="Times New Roman" w:hAnsi="Times New Roman" w:cs="Times New Roman"/>
          <w:b/>
          <w:sz w:val="24"/>
          <w:szCs w:val="24"/>
        </w:rPr>
      </w:pPr>
    </w:p>
    <w:p w:rsidR="00BC0E91" w:rsidRDefault="00BC0E91" w:rsidP="005238D1">
      <w:pPr>
        <w:spacing w:after="0" w:line="240" w:lineRule="auto"/>
        <w:jc w:val="center"/>
        <w:rPr>
          <w:rFonts w:ascii="Times New Roman" w:hAnsi="Times New Roman" w:cs="Times New Roman"/>
          <w:b/>
          <w:sz w:val="24"/>
          <w:szCs w:val="24"/>
        </w:rPr>
      </w:pPr>
    </w:p>
    <w:p w:rsidR="00BC0E91" w:rsidRDefault="00BC0E91" w:rsidP="005238D1">
      <w:pPr>
        <w:spacing w:after="0" w:line="240" w:lineRule="auto"/>
        <w:jc w:val="center"/>
        <w:rPr>
          <w:rFonts w:ascii="Times New Roman" w:hAnsi="Times New Roman" w:cs="Times New Roman"/>
          <w:b/>
          <w:sz w:val="24"/>
          <w:szCs w:val="24"/>
        </w:rPr>
      </w:pPr>
    </w:p>
    <w:p w:rsidR="005238D1" w:rsidRDefault="006D1179" w:rsidP="002D5635">
      <w:pPr>
        <w:tabs>
          <w:tab w:val="left" w:pos="3193"/>
          <w:tab w:val="center"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w:t>
      </w:r>
      <w:r w:rsidR="005238D1">
        <w:rPr>
          <w:rFonts w:ascii="Times New Roman" w:hAnsi="Times New Roman" w:cs="Times New Roman"/>
          <w:b/>
          <w:sz w:val="24"/>
          <w:szCs w:val="24"/>
        </w:rPr>
        <w:t xml:space="preserve"> 2013</w:t>
      </w:r>
    </w:p>
    <w:p w:rsidR="00BC0E91" w:rsidRDefault="00BC0E91" w:rsidP="005238D1">
      <w:pPr>
        <w:tabs>
          <w:tab w:val="left" w:pos="3193"/>
          <w:tab w:val="center" w:pos="4680"/>
        </w:tabs>
        <w:spacing w:after="0" w:line="240" w:lineRule="auto"/>
        <w:jc w:val="right"/>
        <w:rPr>
          <w:rFonts w:ascii="Times New Roman" w:hAnsi="Times New Roman" w:cs="Times New Roman"/>
          <w:b/>
          <w:sz w:val="24"/>
          <w:szCs w:val="24"/>
        </w:rPr>
      </w:pPr>
    </w:p>
    <w:p w:rsidR="003409EA" w:rsidRPr="0029770E" w:rsidRDefault="00BC0E91" w:rsidP="005238D1">
      <w:pPr>
        <w:rPr>
          <w:rFonts w:ascii="Times New Roman" w:hAnsi="Times New Roman" w:cs="Times New Roman"/>
          <w:b/>
          <w:sz w:val="24"/>
          <w:szCs w:val="24"/>
        </w:rPr>
      </w:pPr>
      <w:r>
        <w:rPr>
          <w:rFonts w:ascii="Times New Roman" w:hAnsi="Times New Roman" w:cs="Times New Roman"/>
          <w:b/>
          <w:sz w:val="24"/>
          <w:szCs w:val="24"/>
        </w:rPr>
        <w:t>E</w:t>
      </w:r>
      <w:r w:rsidR="00FB7CFF" w:rsidRPr="0029770E">
        <w:rPr>
          <w:rFonts w:ascii="Times New Roman" w:hAnsi="Times New Roman" w:cs="Times New Roman"/>
          <w:b/>
          <w:sz w:val="24"/>
          <w:szCs w:val="24"/>
        </w:rPr>
        <w:t>XECUTIVE SUMMARY</w:t>
      </w:r>
    </w:p>
    <w:p w:rsidR="00A440CA" w:rsidRDefault="00A440CA" w:rsidP="00A440CA">
      <w:pPr>
        <w:spacing w:after="0" w:line="240" w:lineRule="auto"/>
        <w:jc w:val="both"/>
        <w:rPr>
          <w:rFonts w:ascii="Times New Roman" w:hAnsi="Times New Roman" w:cs="Times New Roman"/>
          <w:sz w:val="24"/>
          <w:szCs w:val="24"/>
        </w:rPr>
      </w:pPr>
    </w:p>
    <w:p w:rsidR="00023E02" w:rsidRDefault="00FB7CFF"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report presents and analyses key elements </w:t>
      </w:r>
      <w:r w:rsidR="004B06B9">
        <w:rPr>
          <w:rFonts w:ascii="Times New Roman" w:hAnsi="Times New Roman" w:cs="Times New Roman"/>
          <w:sz w:val="24"/>
          <w:szCs w:val="24"/>
        </w:rPr>
        <w:t>of</w:t>
      </w:r>
      <w:r>
        <w:rPr>
          <w:rFonts w:ascii="Times New Roman" w:hAnsi="Times New Roman" w:cs="Times New Roman"/>
          <w:sz w:val="24"/>
          <w:szCs w:val="24"/>
        </w:rPr>
        <w:t xml:space="preserve"> the human rights situation in Haiti</w:t>
      </w:r>
      <w:r w:rsidR="004B06B9">
        <w:rPr>
          <w:rFonts w:ascii="Times New Roman" w:hAnsi="Times New Roman" w:cs="Times New Roman"/>
          <w:sz w:val="24"/>
          <w:szCs w:val="24"/>
        </w:rPr>
        <w:t xml:space="preserve"> during</w:t>
      </w:r>
      <w:r>
        <w:rPr>
          <w:rFonts w:ascii="Times New Roman" w:hAnsi="Times New Roman" w:cs="Times New Roman"/>
          <w:sz w:val="24"/>
          <w:szCs w:val="24"/>
        </w:rPr>
        <w:t xml:space="preserve"> the period July to December 2012</w:t>
      </w:r>
      <w:r w:rsidR="00027B32">
        <w:rPr>
          <w:rFonts w:ascii="Times New Roman" w:hAnsi="Times New Roman" w:cs="Times New Roman"/>
          <w:sz w:val="24"/>
          <w:szCs w:val="24"/>
        </w:rPr>
        <w:t xml:space="preserve">. </w:t>
      </w:r>
      <w:r w:rsidR="00670CF3">
        <w:rPr>
          <w:rFonts w:ascii="Times New Roman" w:hAnsi="Times New Roman" w:cs="Times New Roman"/>
          <w:sz w:val="24"/>
          <w:szCs w:val="24"/>
        </w:rPr>
        <w:t>It follows a previous report</w:t>
      </w:r>
      <w:r w:rsidR="0050502C">
        <w:rPr>
          <w:rFonts w:ascii="Times New Roman" w:hAnsi="Times New Roman" w:cs="Times New Roman"/>
          <w:sz w:val="24"/>
          <w:szCs w:val="24"/>
        </w:rPr>
        <w:t xml:space="preserve"> covering</w:t>
      </w:r>
      <w:r w:rsidR="00670CF3">
        <w:rPr>
          <w:rFonts w:ascii="Times New Roman" w:hAnsi="Times New Roman" w:cs="Times New Roman"/>
          <w:sz w:val="24"/>
          <w:szCs w:val="24"/>
        </w:rPr>
        <w:t xml:space="preserve"> January to June 2</w:t>
      </w:r>
      <w:r w:rsidR="00761591">
        <w:rPr>
          <w:rFonts w:ascii="Times New Roman" w:hAnsi="Times New Roman" w:cs="Times New Roman"/>
          <w:sz w:val="24"/>
          <w:szCs w:val="24"/>
        </w:rPr>
        <w:t xml:space="preserve">012, published in October 2012. The second half of 2012 has </w:t>
      </w:r>
      <w:r w:rsidR="0050502C">
        <w:rPr>
          <w:rFonts w:ascii="Times New Roman" w:hAnsi="Times New Roman" w:cs="Times New Roman"/>
          <w:sz w:val="24"/>
          <w:szCs w:val="24"/>
        </w:rPr>
        <w:t xml:space="preserve">seen </w:t>
      </w:r>
      <w:r w:rsidR="00027B32">
        <w:rPr>
          <w:rFonts w:ascii="Times New Roman" w:hAnsi="Times New Roman" w:cs="Times New Roman"/>
          <w:sz w:val="24"/>
          <w:szCs w:val="24"/>
        </w:rPr>
        <w:t>some positive</w:t>
      </w:r>
      <w:r w:rsidR="00761591">
        <w:rPr>
          <w:rFonts w:ascii="Times New Roman" w:hAnsi="Times New Roman" w:cs="Times New Roman"/>
          <w:sz w:val="24"/>
          <w:szCs w:val="24"/>
        </w:rPr>
        <w:t xml:space="preserve"> developments </w:t>
      </w:r>
      <w:r w:rsidR="00027B32">
        <w:rPr>
          <w:rFonts w:ascii="Times New Roman" w:hAnsi="Times New Roman" w:cs="Times New Roman"/>
          <w:sz w:val="24"/>
          <w:szCs w:val="24"/>
        </w:rPr>
        <w:t>in human</w:t>
      </w:r>
      <w:r w:rsidR="00761591">
        <w:rPr>
          <w:rFonts w:ascii="Times New Roman" w:hAnsi="Times New Roman" w:cs="Times New Roman"/>
          <w:sz w:val="24"/>
          <w:szCs w:val="24"/>
        </w:rPr>
        <w:t xml:space="preserve"> rights protection, </w:t>
      </w:r>
      <w:r w:rsidR="0059561F">
        <w:rPr>
          <w:rFonts w:ascii="Times New Roman" w:hAnsi="Times New Roman" w:cs="Times New Roman"/>
          <w:sz w:val="24"/>
          <w:szCs w:val="24"/>
        </w:rPr>
        <w:t xml:space="preserve">but </w:t>
      </w:r>
      <w:proofErr w:type="gramStart"/>
      <w:r w:rsidR="0059561F">
        <w:rPr>
          <w:rFonts w:ascii="Times New Roman" w:hAnsi="Times New Roman" w:cs="Times New Roman"/>
          <w:sz w:val="24"/>
          <w:szCs w:val="24"/>
        </w:rPr>
        <w:t xml:space="preserve">has </w:t>
      </w:r>
      <w:r w:rsidR="00027B32">
        <w:rPr>
          <w:rFonts w:ascii="Times New Roman" w:hAnsi="Times New Roman" w:cs="Times New Roman"/>
          <w:sz w:val="24"/>
          <w:szCs w:val="24"/>
        </w:rPr>
        <w:t>also been</w:t>
      </w:r>
      <w:r w:rsidR="0059561F">
        <w:rPr>
          <w:rFonts w:ascii="Times New Roman" w:hAnsi="Times New Roman" w:cs="Times New Roman"/>
          <w:sz w:val="24"/>
          <w:szCs w:val="24"/>
        </w:rPr>
        <w:t xml:space="preserve"> marked</w:t>
      </w:r>
      <w:proofErr w:type="gramEnd"/>
      <w:r w:rsidR="0059561F">
        <w:rPr>
          <w:rFonts w:ascii="Times New Roman" w:hAnsi="Times New Roman" w:cs="Times New Roman"/>
          <w:sz w:val="24"/>
          <w:szCs w:val="24"/>
        </w:rPr>
        <w:t xml:space="preserve"> by a la</w:t>
      </w:r>
      <w:r w:rsidR="00023E02">
        <w:rPr>
          <w:rFonts w:ascii="Times New Roman" w:hAnsi="Times New Roman" w:cs="Times New Roman"/>
          <w:sz w:val="24"/>
          <w:szCs w:val="24"/>
        </w:rPr>
        <w:t>ck of implementation and follow-</w:t>
      </w:r>
      <w:r w:rsidR="0059561F">
        <w:rPr>
          <w:rFonts w:ascii="Times New Roman" w:hAnsi="Times New Roman" w:cs="Times New Roman"/>
          <w:sz w:val="24"/>
          <w:szCs w:val="24"/>
        </w:rPr>
        <w:t>up on important advances identified in the</w:t>
      </w:r>
      <w:r w:rsidR="00023E02">
        <w:rPr>
          <w:rFonts w:ascii="Times New Roman" w:hAnsi="Times New Roman" w:cs="Times New Roman"/>
          <w:sz w:val="24"/>
          <w:szCs w:val="24"/>
        </w:rPr>
        <w:t xml:space="preserve"> first half</w:t>
      </w:r>
      <w:r w:rsidR="005C156A">
        <w:rPr>
          <w:rFonts w:ascii="Times New Roman" w:hAnsi="Times New Roman" w:cs="Times New Roman"/>
          <w:sz w:val="24"/>
          <w:szCs w:val="24"/>
        </w:rPr>
        <w:t xml:space="preserve"> of the year.</w:t>
      </w:r>
    </w:p>
    <w:p w:rsidR="005C156A" w:rsidRDefault="005C156A" w:rsidP="00A440CA">
      <w:pPr>
        <w:spacing w:after="0" w:line="240" w:lineRule="auto"/>
        <w:jc w:val="both"/>
        <w:rPr>
          <w:rFonts w:ascii="Times New Roman" w:hAnsi="Times New Roman" w:cs="Times New Roman"/>
          <w:sz w:val="24"/>
          <w:szCs w:val="24"/>
        </w:rPr>
      </w:pPr>
    </w:p>
    <w:p w:rsidR="005C156A" w:rsidRDefault="00023E02"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promulgation of the </w:t>
      </w:r>
      <w:r w:rsidRPr="00023E02">
        <w:rPr>
          <w:rFonts w:ascii="Times New Roman" w:hAnsi="Times New Roman" w:cs="Times New Roman"/>
          <w:sz w:val="24"/>
          <w:szCs w:val="24"/>
        </w:rPr>
        <w:t xml:space="preserve">Law on </w:t>
      </w:r>
      <w:r w:rsidR="005C156A">
        <w:rPr>
          <w:rFonts w:ascii="Times New Roman" w:hAnsi="Times New Roman" w:cs="Times New Roman"/>
          <w:sz w:val="24"/>
          <w:szCs w:val="24"/>
        </w:rPr>
        <w:t xml:space="preserve">the Organization and the Functioning of the Haitian Ombudsperson </w:t>
      </w:r>
      <w:r w:rsidR="005C156A" w:rsidRPr="00023E02">
        <w:rPr>
          <w:rFonts w:ascii="Times New Roman" w:hAnsi="Times New Roman" w:cs="Times New Roman"/>
          <w:sz w:val="24"/>
          <w:szCs w:val="24"/>
        </w:rPr>
        <w:t>(</w:t>
      </w:r>
      <w:proofErr w:type="spellStart"/>
      <w:r w:rsidRPr="005C156A">
        <w:rPr>
          <w:rFonts w:ascii="Times New Roman" w:hAnsi="Times New Roman" w:cs="Times New Roman"/>
          <w:i/>
          <w:sz w:val="24"/>
          <w:szCs w:val="24"/>
        </w:rPr>
        <w:t>Loi</w:t>
      </w:r>
      <w:proofErr w:type="spellEnd"/>
      <w:r w:rsidRPr="005C156A">
        <w:rPr>
          <w:rFonts w:ascii="Times New Roman" w:hAnsi="Times New Roman" w:cs="Times New Roman"/>
          <w:i/>
          <w:sz w:val="24"/>
          <w:szCs w:val="24"/>
        </w:rPr>
        <w:t xml:space="preserve"> </w:t>
      </w:r>
      <w:proofErr w:type="spellStart"/>
      <w:r w:rsidRPr="005C156A">
        <w:rPr>
          <w:rFonts w:ascii="Times New Roman" w:hAnsi="Times New Roman" w:cs="Times New Roman"/>
          <w:i/>
          <w:sz w:val="24"/>
          <w:szCs w:val="24"/>
        </w:rPr>
        <w:t>portant</w:t>
      </w:r>
      <w:proofErr w:type="spellEnd"/>
      <w:r w:rsidRPr="005C156A">
        <w:rPr>
          <w:rFonts w:ascii="Times New Roman" w:hAnsi="Times New Roman" w:cs="Times New Roman"/>
          <w:i/>
          <w:sz w:val="24"/>
          <w:szCs w:val="24"/>
        </w:rPr>
        <w:t xml:space="preserve"> </w:t>
      </w:r>
      <w:proofErr w:type="spellStart"/>
      <w:r w:rsidRPr="005C156A">
        <w:rPr>
          <w:rFonts w:ascii="Times New Roman" w:hAnsi="Times New Roman" w:cs="Times New Roman"/>
          <w:i/>
          <w:sz w:val="24"/>
          <w:szCs w:val="24"/>
        </w:rPr>
        <w:t>sur</w:t>
      </w:r>
      <w:proofErr w:type="spellEnd"/>
      <w:r w:rsidRPr="005C156A">
        <w:rPr>
          <w:rFonts w:ascii="Times New Roman" w:hAnsi="Times New Roman" w:cs="Times New Roman"/>
          <w:i/>
          <w:sz w:val="24"/>
          <w:szCs w:val="24"/>
        </w:rPr>
        <w:t xml:space="preserve"> </w:t>
      </w:r>
      <w:proofErr w:type="spellStart"/>
      <w:r w:rsidRPr="005C156A">
        <w:rPr>
          <w:rFonts w:ascii="Times New Roman" w:hAnsi="Times New Roman" w:cs="Times New Roman"/>
          <w:i/>
          <w:sz w:val="24"/>
          <w:szCs w:val="24"/>
        </w:rPr>
        <w:t>l’organisation</w:t>
      </w:r>
      <w:proofErr w:type="spellEnd"/>
      <w:r w:rsidRPr="005C156A">
        <w:rPr>
          <w:rFonts w:ascii="Times New Roman" w:hAnsi="Times New Roman" w:cs="Times New Roman"/>
          <w:i/>
          <w:sz w:val="24"/>
          <w:szCs w:val="24"/>
        </w:rPr>
        <w:t xml:space="preserve"> </w:t>
      </w:r>
      <w:proofErr w:type="gramStart"/>
      <w:r w:rsidRPr="005C156A">
        <w:rPr>
          <w:rFonts w:ascii="Times New Roman" w:hAnsi="Times New Roman" w:cs="Times New Roman"/>
          <w:i/>
          <w:sz w:val="24"/>
          <w:szCs w:val="24"/>
        </w:rPr>
        <w:t>et</w:t>
      </w:r>
      <w:proofErr w:type="gramEnd"/>
      <w:r w:rsidRPr="005C156A">
        <w:rPr>
          <w:rFonts w:ascii="Times New Roman" w:hAnsi="Times New Roman" w:cs="Times New Roman"/>
          <w:i/>
          <w:sz w:val="24"/>
          <w:szCs w:val="24"/>
        </w:rPr>
        <w:t xml:space="preserve"> le </w:t>
      </w:r>
      <w:proofErr w:type="spellStart"/>
      <w:r w:rsidRPr="005C156A">
        <w:rPr>
          <w:rFonts w:ascii="Times New Roman" w:hAnsi="Times New Roman" w:cs="Times New Roman"/>
          <w:i/>
          <w:sz w:val="24"/>
          <w:szCs w:val="24"/>
        </w:rPr>
        <w:t>fonctionnement</w:t>
      </w:r>
      <w:proofErr w:type="spellEnd"/>
      <w:r w:rsidRPr="005C156A">
        <w:rPr>
          <w:rFonts w:ascii="Times New Roman" w:hAnsi="Times New Roman" w:cs="Times New Roman"/>
          <w:i/>
          <w:sz w:val="24"/>
          <w:szCs w:val="24"/>
        </w:rPr>
        <w:t xml:space="preserve"> de </w:t>
      </w:r>
      <w:proofErr w:type="spellStart"/>
      <w:r w:rsidRPr="005C156A">
        <w:rPr>
          <w:rFonts w:ascii="Times New Roman" w:hAnsi="Times New Roman" w:cs="Times New Roman"/>
          <w:i/>
          <w:sz w:val="24"/>
          <w:szCs w:val="24"/>
        </w:rPr>
        <w:t>l’Office</w:t>
      </w:r>
      <w:proofErr w:type="spellEnd"/>
      <w:r w:rsidRPr="005C156A">
        <w:rPr>
          <w:rFonts w:ascii="Times New Roman" w:hAnsi="Times New Roman" w:cs="Times New Roman"/>
          <w:i/>
          <w:sz w:val="24"/>
          <w:szCs w:val="24"/>
        </w:rPr>
        <w:t xml:space="preserve"> de la protection du </w:t>
      </w:r>
      <w:proofErr w:type="spellStart"/>
      <w:r w:rsidRPr="005C156A">
        <w:rPr>
          <w:rFonts w:ascii="Times New Roman" w:hAnsi="Times New Roman" w:cs="Times New Roman"/>
          <w:i/>
          <w:sz w:val="24"/>
          <w:szCs w:val="24"/>
        </w:rPr>
        <w:t>citoyen</w:t>
      </w:r>
      <w:proofErr w:type="spellEnd"/>
      <w:r w:rsidRPr="00023E02">
        <w:rPr>
          <w:rFonts w:ascii="Times New Roman" w:hAnsi="Times New Roman" w:cs="Times New Roman"/>
          <w:sz w:val="24"/>
          <w:szCs w:val="24"/>
        </w:rPr>
        <w:t xml:space="preserve">) </w:t>
      </w:r>
      <w:r>
        <w:rPr>
          <w:rFonts w:ascii="Times New Roman" w:hAnsi="Times New Roman" w:cs="Times New Roman"/>
          <w:sz w:val="24"/>
          <w:szCs w:val="24"/>
        </w:rPr>
        <w:t>on 20 July</w:t>
      </w:r>
      <w:r w:rsidR="005C156A">
        <w:rPr>
          <w:rFonts w:ascii="Times New Roman" w:hAnsi="Times New Roman" w:cs="Times New Roman"/>
          <w:sz w:val="24"/>
          <w:szCs w:val="24"/>
        </w:rPr>
        <w:t xml:space="preserve"> is one of the most notable improvements</w:t>
      </w:r>
      <w:r w:rsidR="00DA4CE4">
        <w:rPr>
          <w:rFonts w:ascii="Times New Roman" w:hAnsi="Times New Roman" w:cs="Times New Roman"/>
          <w:sz w:val="24"/>
          <w:szCs w:val="24"/>
        </w:rPr>
        <w:t>. It</w:t>
      </w:r>
      <w:r w:rsidR="005C156A">
        <w:rPr>
          <w:rFonts w:ascii="Times New Roman" w:hAnsi="Times New Roman" w:cs="Times New Roman"/>
          <w:sz w:val="24"/>
          <w:szCs w:val="24"/>
        </w:rPr>
        <w:t xml:space="preserve"> guarantees the independence of</w:t>
      </w:r>
      <w:r w:rsidR="002E7FC9">
        <w:rPr>
          <w:rFonts w:ascii="Times New Roman" w:hAnsi="Times New Roman" w:cs="Times New Roman"/>
          <w:sz w:val="24"/>
          <w:szCs w:val="24"/>
        </w:rPr>
        <w:t xml:space="preserve"> the</w:t>
      </w:r>
      <w:r w:rsidR="005C156A">
        <w:rPr>
          <w:rFonts w:ascii="Times New Roman" w:hAnsi="Times New Roman" w:cs="Times New Roman"/>
          <w:sz w:val="24"/>
          <w:szCs w:val="24"/>
        </w:rPr>
        <w:t xml:space="preserve"> </w:t>
      </w:r>
      <w:r w:rsidR="005C156A" w:rsidRPr="005C156A">
        <w:rPr>
          <w:rFonts w:ascii="Times New Roman" w:hAnsi="Times New Roman" w:cs="Times New Roman"/>
          <w:sz w:val="24"/>
          <w:szCs w:val="24"/>
        </w:rPr>
        <w:t>Ombudspers</w:t>
      </w:r>
      <w:r w:rsidR="002E7FC9">
        <w:rPr>
          <w:rFonts w:ascii="Times New Roman" w:hAnsi="Times New Roman" w:cs="Times New Roman"/>
          <w:sz w:val="24"/>
          <w:szCs w:val="24"/>
        </w:rPr>
        <w:t>on</w:t>
      </w:r>
      <w:r w:rsidR="002C6252">
        <w:rPr>
          <w:rFonts w:ascii="Times New Roman" w:hAnsi="Times New Roman" w:cs="Times New Roman"/>
          <w:sz w:val="24"/>
          <w:szCs w:val="24"/>
        </w:rPr>
        <w:t xml:space="preserve">’s </w:t>
      </w:r>
      <w:proofErr w:type="gramStart"/>
      <w:r w:rsidR="002C6252">
        <w:rPr>
          <w:rFonts w:ascii="Times New Roman" w:hAnsi="Times New Roman" w:cs="Times New Roman"/>
          <w:sz w:val="24"/>
          <w:szCs w:val="24"/>
        </w:rPr>
        <w:t>office</w:t>
      </w:r>
      <w:r w:rsidR="002E7FC9">
        <w:rPr>
          <w:rFonts w:ascii="Times New Roman" w:hAnsi="Times New Roman" w:cs="Times New Roman"/>
          <w:sz w:val="24"/>
          <w:szCs w:val="24"/>
        </w:rPr>
        <w:t>,</w:t>
      </w:r>
      <w:proofErr w:type="gramEnd"/>
      <w:r w:rsidR="002E7FC9">
        <w:rPr>
          <w:rFonts w:ascii="Times New Roman" w:hAnsi="Times New Roman" w:cs="Times New Roman"/>
          <w:sz w:val="24"/>
          <w:szCs w:val="24"/>
        </w:rPr>
        <w:t xml:space="preserve"> defines its status and role</w:t>
      </w:r>
      <w:r w:rsidR="005C156A" w:rsidRPr="005C156A">
        <w:rPr>
          <w:rFonts w:ascii="Times New Roman" w:hAnsi="Times New Roman" w:cs="Times New Roman"/>
          <w:sz w:val="24"/>
          <w:szCs w:val="24"/>
        </w:rPr>
        <w:t xml:space="preserve"> and provides the framework for an independent national human rights institution.</w:t>
      </w:r>
    </w:p>
    <w:p w:rsidR="00A440CA" w:rsidRDefault="00A440CA" w:rsidP="00A440CA">
      <w:pPr>
        <w:spacing w:after="0" w:line="240" w:lineRule="auto"/>
        <w:jc w:val="both"/>
        <w:rPr>
          <w:rFonts w:ascii="Times New Roman" w:hAnsi="Times New Roman" w:cs="Times New Roman"/>
          <w:sz w:val="24"/>
          <w:szCs w:val="24"/>
        </w:rPr>
      </w:pPr>
    </w:p>
    <w:p w:rsidR="005C156A" w:rsidRDefault="00A440CA"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30 November, the Haitian government submitted its initial report to the Human Rights Committee, 21 years after having ratified the International Covenant on Civil and Political Rights</w:t>
      </w:r>
      <w:r w:rsidR="00A317DA">
        <w:rPr>
          <w:rFonts w:ascii="Times New Roman" w:hAnsi="Times New Roman" w:cs="Times New Roman"/>
          <w:sz w:val="24"/>
          <w:szCs w:val="24"/>
        </w:rPr>
        <w:t xml:space="preserve"> (ICCPR)</w:t>
      </w:r>
      <w:r>
        <w:rPr>
          <w:rFonts w:ascii="Times New Roman" w:hAnsi="Times New Roman" w:cs="Times New Roman"/>
          <w:sz w:val="24"/>
          <w:szCs w:val="24"/>
        </w:rPr>
        <w:t xml:space="preserve">. This marks an important step in the engagement of the Haitian State with international human rights mechanisms. This </w:t>
      </w:r>
      <w:r w:rsidRPr="005F6DF3">
        <w:rPr>
          <w:rFonts w:ascii="Times New Roman" w:hAnsi="Times New Roman" w:cs="Times New Roman"/>
          <w:sz w:val="24"/>
          <w:szCs w:val="24"/>
        </w:rPr>
        <w:t xml:space="preserve">accomplishment can be </w:t>
      </w:r>
      <w:r w:rsidR="005F6DF3">
        <w:rPr>
          <w:rFonts w:ascii="Times New Roman" w:hAnsi="Times New Roman" w:cs="Times New Roman"/>
          <w:sz w:val="24"/>
          <w:szCs w:val="24"/>
        </w:rPr>
        <w:t>viewed</w:t>
      </w:r>
      <w:r w:rsidRPr="005F6DF3">
        <w:rPr>
          <w:rFonts w:ascii="Times New Roman" w:hAnsi="Times New Roman" w:cs="Times New Roman"/>
          <w:sz w:val="24"/>
          <w:szCs w:val="24"/>
        </w:rPr>
        <w:t xml:space="preserve"> in </w:t>
      </w:r>
      <w:r w:rsidR="002C6252" w:rsidRPr="00A317DA">
        <w:rPr>
          <w:rFonts w:ascii="Times New Roman" w:hAnsi="Times New Roman" w:cs="Times New Roman"/>
          <w:sz w:val="24"/>
          <w:szCs w:val="24"/>
        </w:rPr>
        <w:t>the context</w:t>
      </w:r>
      <w:r w:rsidRPr="005F6DF3">
        <w:rPr>
          <w:rFonts w:ascii="Times New Roman" w:hAnsi="Times New Roman" w:cs="Times New Roman"/>
          <w:sz w:val="24"/>
          <w:szCs w:val="24"/>
        </w:rPr>
        <w:t xml:space="preserve"> of the encouraging statements made</w:t>
      </w:r>
      <w:r>
        <w:rPr>
          <w:rFonts w:ascii="Times New Roman" w:hAnsi="Times New Roman" w:cs="Times New Roman"/>
          <w:sz w:val="24"/>
          <w:szCs w:val="24"/>
        </w:rPr>
        <w:t xml:space="preserve"> by </w:t>
      </w:r>
      <w:r w:rsidRPr="00A440CA">
        <w:rPr>
          <w:rFonts w:ascii="Times New Roman" w:hAnsi="Times New Roman" w:cs="Times New Roman"/>
          <w:sz w:val="24"/>
          <w:szCs w:val="24"/>
        </w:rPr>
        <w:t xml:space="preserve">government officials on Haiti’s willingness to improve the promotion and protection of human rights, </w:t>
      </w:r>
      <w:r w:rsidR="002C6252">
        <w:rPr>
          <w:rFonts w:ascii="Times New Roman" w:hAnsi="Times New Roman" w:cs="Times New Roman"/>
          <w:sz w:val="24"/>
          <w:szCs w:val="24"/>
        </w:rPr>
        <w:t>notably</w:t>
      </w:r>
      <w:r w:rsidRPr="00A440CA">
        <w:rPr>
          <w:rFonts w:ascii="Times New Roman" w:hAnsi="Times New Roman" w:cs="Times New Roman"/>
          <w:sz w:val="24"/>
          <w:szCs w:val="24"/>
        </w:rPr>
        <w:t xml:space="preserve"> with regard to the </w:t>
      </w:r>
      <w:r>
        <w:rPr>
          <w:rFonts w:ascii="Times New Roman" w:hAnsi="Times New Roman" w:cs="Times New Roman"/>
          <w:sz w:val="24"/>
          <w:szCs w:val="24"/>
        </w:rPr>
        <w:t xml:space="preserve">ratification of international human rights instruments and the fulfilling of the </w:t>
      </w:r>
      <w:r w:rsidRPr="00A440CA">
        <w:rPr>
          <w:rFonts w:ascii="Times New Roman" w:hAnsi="Times New Roman" w:cs="Times New Roman"/>
          <w:sz w:val="24"/>
          <w:szCs w:val="24"/>
        </w:rPr>
        <w:t xml:space="preserve">government’s </w:t>
      </w:r>
      <w:r>
        <w:rPr>
          <w:rFonts w:ascii="Times New Roman" w:hAnsi="Times New Roman" w:cs="Times New Roman"/>
          <w:sz w:val="24"/>
          <w:szCs w:val="24"/>
        </w:rPr>
        <w:t xml:space="preserve">periodic </w:t>
      </w:r>
      <w:r w:rsidRPr="00A440CA">
        <w:rPr>
          <w:rFonts w:ascii="Times New Roman" w:hAnsi="Times New Roman" w:cs="Times New Roman"/>
          <w:sz w:val="24"/>
          <w:szCs w:val="24"/>
        </w:rPr>
        <w:t>reporting obligations to human rights treaty bodies.</w:t>
      </w:r>
    </w:p>
    <w:p w:rsidR="008F29CA" w:rsidRDefault="008F29CA" w:rsidP="00A440CA">
      <w:pPr>
        <w:spacing w:after="0" w:line="240" w:lineRule="auto"/>
        <w:jc w:val="both"/>
        <w:rPr>
          <w:rFonts w:ascii="Times New Roman" w:hAnsi="Times New Roman" w:cs="Times New Roman"/>
          <w:sz w:val="24"/>
          <w:szCs w:val="24"/>
        </w:rPr>
      </w:pPr>
    </w:p>
    <w:p w:rsidR="00706172" w:rsidRDefault="002C6252"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F29CA">
        <w:rPr>
          <w:rFonts w:ascii="Times New Roman" w:hAnsi="Times New Roman" w:cs="Times New Roman"/>
          <w:sz w:val="24"/>
          <w:szCs w:val="24"/>
        </w:rPr>
        <w:t xml:space="preserve">he formal commitment </w:t>
      </w:r>
      <w:r>
        <w:rPr>
          <w:rFonts w:ascii="Times New Roman" w:hAnsi="Times New Roman" w:cs="Times New Roman"/>
          <w:sz w:val="24"/>
          <w:szCs w:val="24"/>
        </w:rPr>
        <w:t>by</w:t>
      </w:r>
      <w:r w:rsidR="00706172">
        <w:rPr>
          <w:rFonts w:ascii="Times New Roman" w:hAnsi="Times New Roman" w:cs="Times New Roman"/>
          <w:sz w:val="24"/>
          <w:szCs w:val="24"/>
        </w:rPr>
        <w:t xml:space="preserve"> the Haitian government </w:t>
      </w:r>
      <w:r w:rsidR="008F29CA">
        <w:rPr>
          <w:rFonts w:ascii="Times New Roman" w:hAnsi="Times New Roman" w:cs="Times New Roman"/>
          <w:sz w:val="24"/>
          <w:szCs w:val="24"/>
        </w:rPr>
        <w:t>t</w:t>
      </w:r>
      <w:r w:rsidR="00706172">
        <w:rPr>
          <w:rFonts w:ascii="Times New Roman" w:hAnsi="Times New Roman" w:cs="Times New Roman"/>
          <w:sz w:val="24"/>
          <w:szCs w:val="24"/>
        </w:rPr>
        <w:t xml:space="preserve">o ratify or adhere to six </w:t>
      </w:r>
      <w:r w:rsidR="00706172" w:rsidRPr="00706172">
        <w:rPr>
          <w:rFonts w:ascii="Times New Roman" w:hAnsi="Times New Roman" w:cs="Times New Roman"/>
          <w:sz w:val="24"/>
          <w:szCs w:val="24"/>
        </w:rPr>
        <w:t>international human rights instruments</w:t>
      </w:r>
      <w:r w:rsidR="00F1202F">
        <w:rPr>
          <w:rFonts w:ascii="Times New Roman" w:hAnsi="Times New Roman" w:cs="Times New Roman"/>
          <w:sz w:val="24"/>
          <w:szCs w:val="24"/>
        </w:rPr>
        <w:t xml:space="preserve"> </w:t>
      </w:r>
      <w:r>
        <w:rPr>
          <w:rFonts w:ascii="Times New Roman" w:hAnsi="Times New Roman" w:cs="Times New Roman"/>
          <w:sz w:val="24"/>
          <w:szCs w:val="24"/>
        </w:rPr>
        <w:t>deserves</w:t>
      </w:r>
      <w:r w:rsidR="00F1202F">
        <w:rPr>
          <w:rFonts w:ascii="Times New Roman" w:hAnsi="Times New Roman" w:cs="Times New Roman"/>
          <w:sz w:val="24"/>
          <w:szCs w:val="24"/>
        </w:rPr>
        <w:t xml:space="preserve"> mention. </w:t>
      </w:r>
      <w:r w:rsidR="00F1202F" w:rsidRPr="00706172">
        <w:rPr>
          <w:rFonts w:ascii="Times New Roman" w:hAnsi="Times New Roman" w:cs="Times New Roman"/>
          <w:sz w:val="24"/>
          <w:szCs w:val="24"/>
        </w:rPr>
        <w:t xml:space="preserve">On 24 September, </w:t>
      </w:r>
      <w:r>
        <w:rPr>
          <w:rFonts w:ascii="Times New Roman" w:hAnsi="Times New Roman" w:cs="Times New Roman"/>
          <w:sz w:val="24"/>
          <w:szCs w:val="24"/>
        </w:rPr>
        <w:t>during</w:t>
      </w:r>
      <w:r w:rsidR="00F1202F" w:rsidRPr="00706172">
        <w:rPr>
          <w:rFonts w:ascii="Times New Roman" w:hAnsi="Times New Roman" w:cs="Times New Roman"/>
          <w:sz w:val="24"/>
          <w:szCs w:val="24"/>
        </w:rPr>
        <w:t xml:space="preserve"> </w:t>
      </w:r>
      <w:r w:rsidR="00A317DA">
        <w:rPr>
          <w:rFonts w:ascii="Times New Roman" w:hAnsi="Times New Roman" w:cs="Times New Roman"/>
          <w:sz w:val="24"/>
          <w:szCs w:val="24"/>
        </w:rPr>
        <w:t>the 67</w:t>
      </w:r>
      <w:r w:rsidR="00A317DA" w:rsidRPr="00A317DA">
        <w:rPr>
          <w:rFonts w:ascii="Times New Roman" w:hAnsi="Times New Roman" w:cs="Times New Roman"/>
          <w:sz w:val="24"/>
          <w:szCs w:val="24"/>
          <w:vertAlign w:val="superscript"/>
        </w:rPr>
        <w:t>th</w:t>
      </w:r>
      <w:r w:rsidR="00A317DA">
        <w:rPr>
          <w:rFonts w:ascii="Times New Roman" w:hAnsi="Times New Roman" w:cs="Times New Roman"/>
          <w:sz w:val="24"/>
          <w:szCs w:val="24"/>
        </w:rPr>
        <w:t xml:space="preserve"> session of the United Nations General Assembly, P</w:t>
      </w:r>
      <w:r w:rsidR="00F1202F" w:rsidRPr="00706172">
        <w:rPr>
          <w:rFonts w:ascii="Times New Roman" w:hAnsi="Times New Roman" w:cs="Times New Roman"/>
          <w:sz w:val="24"/>
          <w:szCs w:val="24"/>
        </w:rPr>
        <w:t xml:space="preserve">rime Minister Laurent Lamothe </w:t>
      </w:r>
      <w:r>
        <w:rPr>
          <w:rFonts w:ascii="Times New Roman" w:hAnsi="Times New Roman" w:cs="Times New Roman"/>
          <w:sz w:val="24"/>
          <w:szCs w:val="24"/>
        </w:rPr>
        <w:t>committed</w:t>
      </w:r>
      <w:r w:rsidR="00F1202F">
        <w:rPr>
          <w:rFonts w:ascii="Times New Roman" w:hAnsi="Times New Roman" w:cs="Times New Roman"/>
          <w:sz w:val="24"/>
          <w:szCs w:val="24"/>
        </w:rPr>
        <w:t xml:space="preserve"> the Haitian government to </w:t>
      </w:r>
      <w:r w:rsidR="00F33163">
        <w:rPr>
          <w:rFonts w:ascii="Times New Roman" w:hAnsi="Times New Roman" w:cs="Times New Roman"/>
          <w:sz w:val="24"/>
          <w:szCs w:val="24"/>
        </w:rPr>
        <w:t xml:space="preserve">adhere to or </w:t>
      </w:r>
      <w:r w:rsidR="00F1202F">
        <w:rPr>
          <w:rFonts w:ascii="Times New Roman" w:hAnsi="Times New Roman" w:cs="Times New Roman"/>
          <w:sz w:val="24"/>
          <w:szCs w:val="24"/>
        </w:rPr>
        <w:t>ratify</w:t>
      </w:r>
      <w:r w:rsidR="00C8547A">
        <w:rPr>
          <w:rFonts w:ascii="Times New Roman" w:hAnsi="Times New Roman" w:cs="Times New Roman"/>
          <w:sz w:val="24"/>
          <w:szCs w:val="24"/>
        </w:rPr>
        <w:t xml:space="preserve"> </w:t>
      </w:r>
      <w:r w:rsidR="00706172" w:rsidRPr="00706172">
        <w:rPr>
          <w:rFonts w:ascii="Times New Roman" w:hAnsi="Times New Roman" w:cs="Times New Roman"/>
          <w:sz w:val="24"/>
          <w:szCs w:val="24"/>
        </w:rPr>
        <w:t>the Convention against Torture and Other Cruel, Inhuman or Degrading Treatment or Punishment</w:t>
      </w:r>
      <w:r w:rsidR="00F33163">
        <w:rPr>
          <w:rFonts w:ascii="Times New Roman" w:hAnsi="Times New Roman" w:cs="Times New Roman"/>
          <w:sz w:val="24"/>
          <w:szCs w:val="24"/>
        </w:rPr>
        <w:t>;</w:t>
      </w:r>
      <w:r w:rsidR="00706172" w:rsidRPr="00706172">
        <w:rPr>
          <w:rFonts w:ascii="Times New Roman" w:hAnsi="Times New Roman" w:cs="Times New Roman"/>
          <w:sz w:val="24"/>
          <w:szCs w:val="24"/>
        </w:rPr>
        <w:t xml:space="preserve"> the International Convention for the Protection of All Persons from Enforced Disappearance</w:t>
      </w:r>
      <w:r w:rsidR="00F33163">
        <w:rPr>
          <w:rFonts w:ascii="Times New Roman" w:hAnsi="Times New Roman" w:cs="Times New Roman"/>
          <w:sz w:val="24"/>
          <w:szCs w:val="24"/>
        </w:rPr>
        <w:t>;</w:t>
      </w:r>
      <w:r w:rsidR="00706172" w:rsidRPr="00706172">
        <w:rPr>
          <w:rFonts w:ascii="Times New Roman" w:hAnsi="Times New Roman" w:cs="Times New Roman"/>
          <w:sz w:val="24"/>
          <w:szCs w:val="24"/>
        </w:rPr>
        <w:t xml:space="preserve"> the International Convention on the Protection of the Rights of All Migrant Workers and Members of their Families</w:t>
      </w:r>
      <w:r w:rsidR="00F33163">
        <w:rPr>
          <w:rFonts w:ascii="Times New Roman" w:hAnsi="Times New Roman" w:cs="Times New Roman"/>
          <w:sz w:val="24"/>
          <w:szCs w:val="24"/>
        </w:rPr>
        <w:t>;</w:t>
      </w:r>
      <w:r w:rsidR="00706172" w:rsidRPr="00706172">
        <w:rPr>
          <w:rFonts w:ascii="Times New Roman" w:hAnsi="Times New Roman" w:cs="Times New Roman"/>
          <w:sz w:val="24"/>
          <w:szCs w:val="24"/>
        </w:rPr>
        <w:t xml:space="preserve"> </w:t>
      </w:r>
      <w:r w:rsidR="00F1202F" w:rsidRPr="00706172">
        <w:rPr>
          <w:rFonts w:ascii="Times New Roman" w:hAnsi="Times New Roman" w:cs="Times New Roman"/>
          <w:sz w:val="24"/>
          <w:szCs w:val="24"/>
        </w:rPr>
        <w:t>the Rome Statute establishing the International Criminal Court</w:t>
      </w:r>
      <w:r w:rsidR="00F33163">
        <w:rPr>
          <w:rFonts w:ascii="Times New Roman" w:hAnsi="Times New Roman" w:cs="Times New Roman"/>
          <w:sz w:val="24"/>
          <w:szCs w:val="24"/>
        </w:rPr>
        <w:t>;</w:t>
      </w:r>
      <w:r w:rsidR="00F1202F" w:rsidRPr="00706172">
        <w:rPr>
          <w:rFonts w:ascii="Times New Roman" w:hAnsi="Times New Roman" w:cs="Times New Roman"/>
          <w:sz w:val="24"/>
          <w:szCs w:val="24"/>
        </w:rPr>
        <w:t xml:space="preserve"> </w:t>
      </w:r>
      <w:r w:rsidR="00706172" w:rsidRPr="00706172">
        <w:rPr>
          <w:rFonts w:ascii="Times New Roman" w:hAnsi="Times New Roman" w:cs="Times New Roman"/>
          <w:sz w:val="24"/>
          <w:szCs w:val="24"/>
        </w:rPr>
        <w:t xml:space="preserve">the </w:t>
      </w:r>
      <w:r w:rsidR="00F1202F">
        <w:rPr>
          <w:rFonts w:ascii="Times New Roman" w:hAnsi="Times New Roman" w:cs="Times New Roman"/>
          <w:sz w:val="24"/>
          <w:szCs w:val="24"/>
        </w:rPr>
        <w:t xml:space="preserve">1954 </w:t>
      </w:r>
      <w:r w:rsidR="00706172" w:rsidRPr="00706172">
        <w:rPr>
          <w:rFonts w:ascii="Times New Roman" w:hAnsi="Times New Roman" w:cs="Times New Roman"/>
          <w:sz w:val="24"/>
          <w:szCs w:val="24"/>
        </w:rPr>
        <w:t xml:space="preserve">Convention </w:t>
      </w:r>
      <w:r w:rsidR="00F33163">
        <w:rPr>
          <w:rFonts w:ascii="Times New Roman" w:hAnsi="Times New Roman" w:cs="Times New Roman"/>
          <w:sz w:val="24"/>
          <w:szCs w:val="24"/>
        </w:rPr>
        <w:t>R</w:t>
      </w:r>
      <w:r w:rsidR="00706172" w:rsidRPr="00706172">
        <w:rPr>
          <w:rFonts w:ascii="Times New Roman" w:hAnsi="Times New Roman" w:cs="Times New Roman"/>
          <w:sz w:val="24"/>
          <w:szCs w:val="24"/>
        </w:rPr>
        <w:t>elating to t</w:t>
      </w:r>
      <w:r w:rsidR="00C8547A">
        <w:rPr>
          <w:rFonts w:ascii="Times New Roman" w:hAnsi="Times New Roman" w:cs="Times New Roman"/>
          <w:sz w:val="24"/>
          <w:szCs w:val="24"/>
        </w:rPr>
        <w:t>he Status of Stateless Persons</w:t>
      </w:r>
      <w:r w:rsidR="00F33163">
        <w:rPr>
          <w:rFonts w:ascii="Times New Roman" w:hAnsi="Times New Roman" w:cs="Times New Roman"/>
          <w:sz w:val="24"/>
          <w:szCs w:val="24"/>
        </w:rPr>
        <w:t>,</w:t>
      </w:r>
      <w:r w:rsidR="00C8547A">
        <w:rPr>
          <w:rFonts w:ascii="Times New Roman" w:hAnsi="Times New Roman" w:cs="Times New Roman"/>
          <w:sz w:val="24"/>
          <w:szCs w:val="24"/>
        </w:rPr>
        <w:t xml:space="preserve"> and the 1961 </w:t>
      </w:r>
      <w:r w:rsidR="00706172" w:rsidRPr="00706172">
        <w:rPr>
          <w:rFonts w:ascii="Times New Roman" w:hAnsi="Times New Roman" w:cs="Times New Roman"/>
          <w:sz w:val="24"/>
          <w:szCs w:val="24"/>
        </w:rPr>
        <w:t>Convention on the Reduc</w:t>
      </w:r>
      <w:r w:rsidR="00C8547A">
        <w:rPr>
          <w:rFonts w:ascii="Times New Roman" w:hAnsi="Times New Roman" w:cs="Times New Roman"/>
          <w:sz w:val="24"/>
          <w:szCs w:val="24"/>
        </w:rPr>
        <w:t>tion of Statelessness</w:t>
      </w:r>
      <w:r w:rsidR="00706172" w:rsidRPr="00706172">
        <w:rPr>
          <w:rFonts w:ascii="Times New Roman" w:hAnsi="Times New Roman" w:cs="Times New Roman"/>
          <w:sz w:val="24"/>
          <w:szCs w:val="24"/>
        </w:rPr>
        <w:t>.</w:t>
      </w:r>
    </w:p>
    <w:p w:rsidR="00706172" w:rsidRDefault="00706172" w:rsidP="00A440CA">
      <w:pPr>
        <w:spacing w:after="0" w:line="240" w:lineRule="auto"/>
        <w:jc w:val="both"/>
        <w:rPr>
          <w:rFonts w:ascii="Times New Roman" w:hAnsi="Times New Roman" w:cs="Times New Roman"/>
          <w:sz w:val="24"/>
          <w:szCs w:val="24"/>
        </w:rPr>
      </w:pPr>
    </w:p>
    <w:p w:rsidR="00213504" w:rsidRDefault="00C8547A"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Despite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encouraging steps, in this report, the Human Rights Section </w:t>
      </w:r>
      <w:r w:rsidR="00A317DA">
        <w:rPr>
          <w:rFonts w:ascii="Times New Roman" w:hAnsi="Times New Roman" w:cs="Times New Roman"/>
          <w:sz w:val="24"/>
          <w:szCs w:val="24"/>
        </w:rPr>
        <w:t xml:space="preserve">of MINUSTAH / Office of the High Commissioner for Human Rights </w:t>
      </w:r>
      <w:r>
        <w:rPr>
          <w:rFonts w:ascii="Times New Roman" w:hAnsi="Times New Roman" w:cs="Times New Roman"/>
          <w:sz w:val="24"/>
          <w:szCs w:val="24"/>
        </w:rPr>
        <w:t xml:space="preserve">draws attention to </w:t>
      </w:r>
      <w:r w:rsidR="00F33163">
        <w:rPr>
          <w:rFonts w:ascii="Times New Roman" w:hAnsi="Times New Roman" w:cs="Times New Roman"/>
          <w:sz w:val="24"/>
          <w:szCs w:val="24"/>
        </w:rPr>
        <w:t>a</w:t>
      </w:r>
      <w:r>
        <w:rPr>
          <w:rFonts w:ascii="Times New Roman" w:hAnsi="Times New Roman" w:cs="Times New Roman"/>
          <w:sz w:val="24"/>
          <w:szCs w:val="24"/>
        </w:rPr>
        <w:t xml:space="preserve"> lack of progress in other domains. </w:t>
      </w:r>
      <w:r w:rsidR="00F33163">
        <w:rPr>
          <w:rFonts w:ascii="Times New Roman" w:hAnsi="Times New Roman" w:cs="Times New Roman"/>
          <w:sz w:val="24"/>
          <w:szCs w:val="24"/>
        </w:rPr>
        <w:t>T</w:t>
      </w:r>
      <w:r>
        <w:rPr>
          <w:rFonts w:ascii="Times New Roman" w:hAnsi="Times New Roman" w:cs="Times New Roman"/>
          <w:sz w:val="24"/>
          <w:szCs w:val="24"/>
        </w:rPr>
        <w:t xml:space="preserve">he Permanent Electoral Council and the Constitutional </w:t>
      </w:r>
      <w:r w:rsidR="008F611E">
        <w:rPr>
          <w:rFonts w:ascii="Times New Roman" w:hAnsi="Times New Roman" w:cs="Times New Roman"/>
          <w:sz w:val="24"/>
          <w:szCs w:val="24"/>
        </w:rPr>
        <w:t>Council</w:t>
      </w:r>
      <w:r w:rsidR="002E7FC9">
        <w:rPr>
          <w:rFonts w:ascii="Times New Roman" w:hAnsi="Times New Roman" w:cs="Times New Roman"/>
          <w:sz w:val="24"/>
          <w:szCs w:val="24"/>
        </w:rPr>
        <w:t>,</w:t>
      </w:r>
      <w:r>
        <w:rPr>
          <w:rFonts w:ascii="Times New Roman" w:hAnsi="Times New Roman" w:cs="Times New Roman"/>
          <w:sz w:val="24"/>
          <w:szCs w:val="24"/>
        </w:rPr>
        <w:t xml:space="preserve"> established pursuant </w:t>
      </w:r>
      <w:r w:rsidR="00F33163">
        <w:rPr>
          <w:rFonts w:ascii="Times New Roman" w:hAnsi="Times New Roman" w:cs="Times New Roman"/>
          <w:sz w:val="24"/>
          <w:szCs w:val="24"/>
        </w:rPr>
        <w:t xml:space="preserve">to </w:t>
      </w:r>
      <w:r>
        <w:rPr>
          <w:rFonts w:ascii="Times New Roman" w:hAnsi="Times New Roman" w:cs="Times New Roman"/>
          <w:sz w:val="24"/>
          <w:szCs w:val="24"/>
        </w:rPr>
        <w:t>the constitutional amendments</w:t>
      </w:r>
      <w:r w:rsidR="004B6B9A">
        <w:rPr>
          <w:rFonts w:ascii="Times New Roman" w:hAnsi="Times New Roman" w:cs="Times New Roman"/>
          <w:sz w:val="24"/>
          <w:szCs w:val="24"/>
        </w:rPr>
        <w:t xml:space="preserve"> of June </w:t>
      </w:r>
      <w:r w:rsidR="008F611E">
        <w:rPr>
          <w:rFonts w:ascii="Times New Roman" w:hAnsi="Times New Roman" w:cs="Times New Roman"/>
          <w:sz w:val="24"/>
          <w:szCs w:val="24"/>
        </w:rPr>
        <w:t>2012,</w:t>
      </w:r>
      <w:r w:rsidR="004B6B9A">
        <w:rPr>
          <w:rFonts w:ascii="Times New Roman" w:hAnsi="Times New Roman" w:cs="Times New Roman"/>
          <w:sz w:val="24"/>
          <w:szCs w:val="24"/>
        </w:rPr>
        <w:t xml:space="preserve"> </w:t>
      </w:r>
      <w:proofErr w:type="gramStart"/>
      <w:r w:rsidR="004B6B9A">
        <w:rPr>
          <w:rFonts w:ascii="Times New Roman" w:hAnsi="Times New Roman" w:cs="Times New Roman"/>
          <w:sz w:val="24"/>
          <w:szCs w:val="24"/>
        </w:rPr>
        <w:t xml:space="preserve">have not </w:t>
      </w:r>
      <w:r w:rsidR="00F33163">
        <w:rPr>
          <w:rFonts w:ascii="Times New Roman" w:hAnsi="Times New Roman" w:cs="Times New Roman"/>
          <w:sz w:val="24"/>
          <w:szCs w:val="24"/>
        </w:rPr>
        <w:t xml:space="preserve">yet </w:t>
      </w:r>
      <w:r w:rsidR="004B6B9A">
        <w:rPr>
          <w:rFonts w:ascii="Times New Roman" w:hAnsi="Times New Roman" w:cs="Times New Roman"/>
          <w:sz w:val="24"/>
          <w:szCs w:val="24"/>
        </w:rPr>
        <w:t>been created</w:t>
      </w:r>
      <w:proofErr w:type="gramEnd"/>
      <w:r w:rsidR="002E7FC9">
        <w:rPr>
          <w:rFonts w:ascii="Times New Roman" w:hAnsi="Times New Roman" w:cs="Times New Roman"/>
          <w:sz w:val="24"/>
          <w:szCs w:val="24"/>
        </w:rPr>
        <w:t>,</w:t>
      </w:r>
      <w:r w:rsidR="004B6B9A">
        <w:rPr>
          <w:rFonts w:ascii="Times New Roman" w:hAnsi="Times New Roman" w:cs="Times New Roman"/>
          <w:sz w:val="24"/>
          <w:szCs w:val="24"/>
        </w:rPr>
        <w:t xml:space="preserve"> and the Superior Council of the Judiciary is </w:t>
      </w:r>
      <w:r w:rsidR="00F33163">
        <w:rPr>
          <w:rFonts w:ascii="Times New Roman" w:hAnsi="Times New Roman" w:cs="Times New Roman"/>
          <w:sz w:val="24"/>
          <w:szCs w:val="24"/>
        </w:rPr>
        <w:t xml:space="preserve">still </w:t>
      </w:r>
      <w:r w:rsidR="004B6B9A">
        <w:rPr>
          <w:rFonts w:ascii="Times New Roman" w:hAnsi="Times New Roman" w:cs="Times New Roman"/>
          <w:sz w:val="24"/>
          <w:szCs w:val="24"/>
        </w:rPr>
        <w:t xml:space="preserve">not </w:t>
      </w:r>
      <w:r w:rsidR="008F611E">
        <w:rPr>
          <w:rFonts w:ascii="Times New Roman" w:hAnsi="Times New Roman" w:cs="Times New Roman"/>
          <w:sz w:val="24"/>
          <w:szCs w:val="24"/>
        </w:rPr>
        <w:t>entirely functional</w:t>
      </w:r>
      <w:r w:rsidR="00027B32">
        <w:rPr>
          <w:rFonts w:ascii="Times New Roman" w:hAnsi="Times New Roman" w:cs="Times New Roman"/>
          <w:sz w:val="24"/>
          <w:szCs w:val="24"/>
        </w:rPr>
        <w:t xml:space="preserve">. </w:t>
      </w:r>
      <w:r w:rsidR="00F33163">
        <w:rPr>
          <w:rFonts w:ascii="Times New Roman" w:hAnsi="Times New Roman" w:cs="Times New Roman"/>
          <w:sz w:val="24"/>
          <w:szCs w:val="24"/>
        </w:rPr>
        <w:t>T</w:t>
      </w:r>
      <w:r w:rsidR="008F611E">
        <w:rPr>
          <w:rFonts w:ascii="Times New Roman" w:hAnsi="Times New Roman" w:cs="Times New Roman"/>
          <w:sz w:val="24"/>
          <w:szCs w:val="24"/>
        </w:rPr>
        <w:t xml:space="preserve">he organization </w:t>
      </w:r>
      <w:r w:rsidR="00027B32">
        <w:rPr>
          <w:rFonts w:ascii="Times New Roman" w:hAnsi="Times New Roman" w:cs="Times New Roman"/>
          <w:sz w:val="24"/>
          <w:szCs w:val="24"/>
        </w:rPr>
        <w:t>of municipal</w:t>
      </w:r>
      <w:r w:rsidR="008F611E">
        <w:rPr>
          <w:rFonts w:ascii="Times New Roman" w:hAnsi="Times New Roman" w:cs="Times New Roman"/>
          <w:sz w:val="24"/>
          <w:szCs w:val="24"/>
        </w:rPr>
        <w:t xml:space="preserve"> and legislative elections </w:t>
      </w:r>
      <w:proofErr w:type="gramStart"/>
      <w:r w:rsidR="00F33163">
        <w:rPr>
          <w:rFonts w:ascii="Times New Roman" w:hAnsi="Times New Roman" w:cs="Times New Roman"/>
          <w:sz w:val="24"/>
          <w:szCs w:val="24"/>
        </w:rPr>
        <w:t>has been</w:t>
      </w:r>
      <w:r w:rsidR="008F611E">
        <w:rPr>
          <w:rFonts w:ascii="Times New Roman" w:hAnsi="Times New Roman" w:cs="Times New Roman"/>
          <w:sz w:val="24"/>
          <w:szCs w:val="24"/>
        </w:rPr>
        <w:t xml:space="preserve"> suspended</w:t>
      </w:r>
      <w:proofErr w:type="gramEnd"/>
      <w:r w:rsidR="008F611E">
        <w:rPr>
          <w:rFonts w:ascii="Times New Roman" w:hAnsi="Times New Roman" w:cs="Times New Roman"/>
          <w:sz w:val="24"/>
          <w:szCs w:val="24"/>
        </w:rPr>
        <w:t xml:space="preserve"> since 2011 due to the in</w:t>
      </w:r>
      <w:r w:rsidR="00F33163">
        <w:rPr>
          <w:rFonts w:ascii="Times New Roman" w:hAnsi="Times New Roman" w:cs="Times New Roman"/>
          <w:sz w:val="24"/>
          <w:szCs w:val="24"/>
        </w:rPr>
        <w:t>ability to constitute</w:t>
      </w:r>
      <w:r w:rsidR="008F611E">
        <w:rPr>
          <w:rFonts w:ascii="Times New Roman" w:hAnsi="Times New Roman" w:cs="Times New Roman"/>
          <w:sz w:val="24"/>
          <w:szCs w:val="24"/>
        </w:rPr>
        <w:t xml:space="preserve"> the</w:t>
      </w:r>
      <w:r w:rsidR="00213504">
        <w:rPr>
          <w:rFonts w:ascii="Times New Roman" w:hAnsi="Times New Roman" w:cs="Times New Roman"/>
          <w:sz w:val="24"/>
          <w:szCs w:val="24"/>
        </w:rPr>
        <w:t xml:space="preserve"> </w:t>
      </w:r>
      <w:r w:rsidR="00F33163">
        <w:rPr>
          <w:rFonts w:ascii="Times New Roman" w:hAnsi="Times New Roman" w:cs="Times New Roman"/>
          <w:sz w:val="24"/>
          <w:szCs w:val="24"/>
        </w:rPr>
        <w:t>e</w:t>
      </w:r>
      <w:r w:rsidR="00213504">
        <w:rPr>
          <w:rFonts w:ascii="Times New Roman" w:hAnsi="Times New Roman" w:cs="Times New Roman"/>
          <w:sz w:val="24"/>
          <w:szCs w:val="24"/>
        </w:rPr>
        <w:t xml:space="preserve">lectoral </w:t>
      </w:r>
      <w:r w:rsidR="00F33163">
        <w:rPr>
          <w:rFonts w:ascii="Times New Roman" w:hAnsi="Times New Roman" w:cs="Times New Roman"/>
          <w:sz w:val="24"/>
          <w:szCs w:val="24"/>
        </w:rPr>
        <w:t>c</w:t>
      </w:r>
      <w:r w:rsidR="00213504">
        <w:rPr>
          <w:rFonts w:ascii="Times New Roman" w:hAnsi="Times New Roman" w:cs="Times New Roman"/>
          <w:sz w:val="24"/>
          <w:szCs w:val="24"/>
        </w:rPr>
        <w:t>ouncil</w:t>
      </w:r>
      <w:r w:rsidR="008F611E">
        <w:rPr>
          <w:rFonts w:ascii="Times New Roman" w:hAnsi="Times New Roman" w:cs="Times New Roman"/>
          <w:sz w:val="24"/>
          <w:szCs w:val="24"/>
        </w:rPr>
        <w:t>.</w:t>
      </w:r>
    </w:p>
    <w:p w:rsidR="00213504" w:rsidRDefault="00213504" w:rsidP="00A440CA">
      <w:pPr>
        <w:spacing w:after="0" w:line="240" w:lineRule="auto"/>
        <w:jc w:val="both"/>
        <w:rPr>
          <w:rFonts w:ascii="Times New Roman" w:hAnsi="Times New Roman" w:cs="Times New Roman"/>
          <w:sz w:val="24"/>
          <w:szCs w:val="24"/>
        </w:rPr>
      </w:pPr>
    </w:p>
    <w:p w:rsidR="00011CF0" w:rsidRDefault="00213504"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practice of appointing </w:t>
      </w:r>
      <w:r w:rsidR="00F33163">
        <w:rPr>
          <w:rFonts w:ascii="Times New Roman" w:hAnsi="Times New Roman" w:cs="Times New Roman"/>
          <w:sz w:val="24"/>
          <w:szCs w:val="24"/>
        </w:rPr>
        <w:t>Interim Executive Agents (</w:t>
      </w:r>
      <w:r w:rsidRPr="00213504">
        <w:rPr>
          <w:rFonts w:ascii="Times New Roman" w:hAnsi="Times New Roman" w:cs="Times New Roman"/>
          <w:i/>
          <w:sz w:val="24"/>
          <w:szCs w:val="24"/>
        </w:rPr>
        <w:t xml:space="preserve">Agents </w:t>
      </w:r>
      <w:proofErr w:type="spellStart"/>
      <w:r w:rsidRPr="00213504">
        <w:rPr>
          <w:rFonts w:ascii="Times New Roman" w:hAnsi="Times New Roman" w:cs="Times New Roman"/>
          <w:i/>
          <w:sz w:val="24"/>
          <w:szCs w:val="24"/>
        </w:rPr>
        <w:t>exécutifs</w:t>
      </w:r>
      <w:proofErr w:type="spellEnd"/>
      <w:r w:rsidRPr="00213504">
        <w:rPr>
          <w:rFonts w:ascii="Times New Roman" w:hAnsi="Times New Roman" w:cs="Times New Roman"/>
          <w:i/>
          <w:sz w:val="24"/>
          <w:szCs w:val="24"/>
        </w:rPr>
        <w:t xml:space="preserve"> </w:t>
      </w:r>
      <w:proofErr w:type="spellStart"/>
      <w:r w:rsidRPr="00213504">
        <w:rPr>
          <w:rFonts w:ascii="Times New Roman" w:hAnsi="Times New Roman" w:cs="Times New Roman"/>
          <w:i/>
          <w:sz w:val="24"/>
          <w:szCs w:val="24"/>
        </w:rPr>
        <w:t>intérimaires</w:t>
      </w:r>
      <w:proofErr w:type="spellEnd"/>
      <w:r w:rsidR="00F33163">
        <w:rPr>
          <w:rFonts w:ascii="Times New Roman" w:hAnsi="Times New Roman" w:cs="Times New Roman"/>
          <w:i/>
          <w:sz w:val="24"/>
          <w:szCs w:val="24"/>
        </w:rPr>
        <w:t>)</w:t>
      </w:r>
      <w:r>
        <w:rPr>
          <w:rFonts w:ascii="Times New Roman" w:hAnsi="Times New Roman" w:cs="Times New Roman"/>
          <w:sz w:val="24"/>
          <w:szCs w:val="24"/>
        </w:rPr>
        <w:t xml:space="preserve"> to replace local elected officials whose mandates have expired </w:t>
      </w:r>
      <w:r w:rsidR="00F33163">
        <w:rPr>
          <w:rFonts w:ascii="Times New Roman" w:hAnsi="Times New Roman" w:cs="Times New Roman"/>
          <w:sz w:val="24"/>
          <w:szCs w:val="24"/>
        </w:rPr>
        <w:t>continues</w:t>
      </w:r>
      <w:r w:rsidR="00364215">
        <w:rPr>
          <w:rFonts w:ascii="Times New Roman" w:hAnsi="Times New Roman" w:cs="Times New Roman"/>
          <w:sz w:val="24"/>
          <w:szCs w:val="24"/>
        </w:rPr>
        <w:t>.</w:t>
      </w:r>
      <w:r>
        <w:rPr>
          <w:rFonts w:ascii="Times New Roman" w:hAnsi="Times New Roman" w:cs="Times New Roman"/>
          <w:sz w:val="24"/>
          <w:szCs w:val="24"/>
        </w:rPr>
        <w:t xml:space="preserve"> </w:t>
      </w:r>
      <w:r w:rsidR="00364215">
        <w:rPr>
          <w:rFonts w:ascii="Times New Roman" w:hAnsi="Times New Roman" w:cs="Times New Roman"/>
          <w:sz w:val="24"/>
          <w:szCs w:val="24"/>
        </w:rPr>
        <w:t>The indefinite extension of these appointments</w:t>
      </w:r>
      <w:r w:rsidR="00A317DA">
        <w:rPr>
          <w:rFonts w:ascii="Times New Roman" w:hAnsi="Times New Roman" w:cs="Times New Roman"/>
          <w:sz w:val="24"/>
          <w:szCs w:val="24"/>
        </w:rPr>
        <w:t xml:space="preserve"> -</w:t>
      </w:r>
      <w:r w:rsidR="00364215">
        <w:rPr>
          <w:rFonts w:ascii="Times New Roman" w:hAnsi="Times New Roman" w:cs="Times New Roman"/>
          <w:sz w:val="24"/>
          <w:szCs w:val="24"/>
        </w:rPr>
        <w:t xml:space="preserve"> initially justified by the need to ensure the </w:t>
      </w:r>
      <w:r w:rsidR="00CC3460">
        <w:rPr>
          <w:rFonts w:ascii="Times New Roman" w:hAnsi="Times New Roman" w:cs="Times New Roman"/>
          <w:sz w:val="24"/>
          <w:szCs w:val="24"/>
        </w:rPr>
        <w:t>proper</w:t>
      </w:r>
      <w:r w:rsidR="00364215">
        <w:rPr>
          <w:rFonts w:ascii="Times New Roman" w:hAnsi="Times New Roman" w:cs="Times New Roman"/>
          <w:sz w:val="24"/>
          <w:szCs w:val="24"/>
        </w:rPr>
        <w:t xml:space="preserve"> functioning of local institutions </w:t>
      </w:r>
      <w:r w:rsidR="00A317DA">
        <w:rPr>
          <w:rFonts w:ascii="Times New Roman" w:hAnsi="Times New Roman" w:cs="Times New Roman"/>
          <w:sz w:val="24"/>
          <w:szCs w:val="24"/>
        </w:rPr>
        <w:t>-</w:t>
      </w:r>
      <w:r w:rsidR="00011CF0">
        <w:rPr>
          <w:rFonts w:ascii="Times New Roman" w:hAnsi="Times New Roman" w:cs="Times New Roman"/>
          <w:sz w:val="24"/>
          <w:szCs w:val="24"/>
        </w:rPr>
        <w:t xml:space="preserve"> </w:t>
      </w:r>
      <w:r w:rsidR="00364215">
        <w:rPr>
          <w:rFonts w:ascii="Times New Roman" w:hAnsi="Times New Roman" w:cs="Times New Roman"/>
          <w:sz w:val="24"/>
          <w:szCs w:val="24"/>
        </w:rPr>
        <w:t>compromises</w:t>
      </w:r>
      <w:r w:rsidR="00011CF0">
        <w:rPr>
          <w:rFonts w:ascii="Times New Roman" w:hAnsi="Times New Roman" w:cs="Times New Roman"/>
          <w:sz w:val="24"/>
          <w:szCs w:val="24"/>
        </w:rPr>
        <w:t xml:space="preserve"> the elective character of the</w:t>
      </w:r>
      <w:r w:rsidR="00364215">
        <w:rPr>
          <w:rFonts w:ascii="Times New Roman" w:hAnsi="Times New Roman" w:cs="Times New Roman"/>
          <w:sz w:val="24"/>
          <w:szCs w:val="24"/>
        </w:rPr>
        <w:t xml:space="preserve"> functions</w:t>
      </w:r>
      <w:r w:rsidR="00011CF0">
        <w:rPr>
          <w:rFonts w:ascii="Times New Roman" w:hAnsi="Times New Roman" w:cs="Times New Roman"/>
          <w:sz w:val="24"/>
          <w:szCs w:val="24"/>
        </w:rPr>
        <w:t xml:space="preserve"> concerned and </w:t>
      </w:r>
      <w:r w:rsidR="00364215">
        <w:rPr>
          <w:rFonts w:ascii="Times New Roman" w:hAnsi="Times New Roman" w:cs="Times New Roman"/>
          <w:sz w:val="24"/>
          <w:szCs w:val="24"/>
        </w:rPr>
        <w:t>presents a risk for</w:t>
      </w:r>
      <w:r w:rsidR="00011CF0">
        <w:rPr>
          <w:rFonts w:ascii="Times New Roman" w:hAnsi="Times New Roman" w:cs="Times New Roman"/>
          <w:sz w:val="24"/>
          <w:szCs w:val="24"/>
        </w:rPr>
        <w:t xml:space="preserve"> the </w:t>
      </w:r>
      <w:r w:rsidR="00011CF0">
        <w:rPr>
          <w:rFonts w:ascii="Times New Roman" w:hAnsi="Times New Roman" w:cs="Times New Roman"/>
          <w:sz w:val="24"/>
          <w:szCs w:val="24"/>
        </w:rPr>
        <w:lastRenderedPageBreak/>
        <w:t xml:space="preserve">principle of democracy. In a similar fashion, the Executive has appointed </w:t>
      </w:r>
      <w:r w:rsidR="00BF1FDE">
        <w:rPr>
          <w:rFonts w:ascii="Times New Roman" w:hAnsi="Times New Roman" w:cs="Times New Roman"/>
          <w:sz w:val="24"/>
          <w:szCs w:val="24"/>
        </w:rPr>
        <w:t>or</w:t>
      </w:r>
      <w:r w:rsidR="00011CF0">
        <w:rPr>
          <w:rFonts w:ascii="Times New Roman" w:hAnsi="Times New Roman" w:cs="Times New Roman"/>
          <w:sz w:val="24"/>
          <w:szCs w:val="24"/>
        </w:rPr>
        <w:t xml:space="preserve"> transferred a</w:t>
      </w:r>
      <w:r w:rsidR="00BF1FDE">
        <w:rPr>
          <w:rFonts w:ascii="Times New Roman" w:hAnsi="Times New Roman" w:cs="Times New Roman"/>
          <w:sz w:val="24"/>
          <w:szCs w:val="24"/>
        </w:rPr>
        <w:t xml:space="preserve"> significant</w:t>
      </w:r>
      <w:r w:rsidR="00011CF0">
        <w:rPr>
          <w:rFonts w:ascii="Times New Roman" w:hAnsi="Times New Roman" w:cs="Times New Roman"/>
          <w:sz w:val="24"/>
          <w:szCs w:val="24"/>
        </w:rPr>
        <w:t xml:space="preserve"> number of judges. In the current political landscape, these decisions </w:t>
      </w:r>
      <w:proofErr w:type="gramStart"/>
      <w:r w:rsidR="00011CF0">
        <w:rPr>
          <w:rFonts w:ascii="Times New Roman" w:hAnsi="Times New Roman" w:cs="Times New Roman"/>
          <w:sz w:val="24"/>
          <w:szCs w:val="24"/>
        </w:rPr>
        <w:t>could be perceived</w:t>
      </w:r>
      <w:proofErr w:type="gramEnd"/>
      <w:r w:rsidR="00011CF0">
        <w:rPr>
          <w:rFonts w:ascii="Times New Roman" w:hAnsi="Times New Roman" w:cs="Times New Roman"/>
          <w:sz w:val="24"/>
          <w:szCs w:val="24"/>
        </w:rPr>
        <w:t xml:space="preserve"> as an infringement of the independence of judges. </w:t>
      </w:r>
    </w:p>
    <w:p w:rsidR="00011CF0" w:rsidRDefault="00011CF0" w:rsidP="00A440CA">
      <w:pPr>
        <w:spacing w:after="0" w:line="240" w:lineRule="auto"/>
        <w:jc w:val="both"/>
        <w:rPr>
          <w:rFonts w:ascii="Times New Roman" w:hAnsi="Times New Roman" w:cs="Times New Roman"/>
          <w:sz w:val="24"/>
          <w:szCs w:val="24"/>
        </w:rPr>
      </w:pPr>
    </w:p>
    <w:p w:rsidR="00FB7CFF" w:rsidRDefault="00D51C7E"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second </w:t>
      </w:r>
      <w:r w:rsidR="00BF1FDE">
        <w:rPr>
          <w:rFonts w:ascii="Times New Roman" w:hAnsi="Times New Roman" w:cs="Times New Roman"/>
          <w:sz w:val="24"/>
          <w:szCs w:val="24"/>
        </w:rPr>
        <w:t>half</w:t>
      </w:r>
      <w:r>
        <w:rPr>
          <w:rFonts w:ascii="Times New Roman" w:hAnsi="Times New Roman" w:cs="Times New Roman"/>
          <w:sz w:val="24"/>
          <w:szCs w:val="24"/>
        </w:rPr>
        <w:t xml:space="preserve"> of 2012, the Human Rights Section </w:t>
      </w:r>
      <w:r w:rsidRPr="005F6DF3">
        <w:rPr>
          <w:rFonts w:ascii="Times New Roman" w:hAnsi="Times New Roman" w:cs="Times New Roman"/>
          <w:sz w:val="24"/>
          <w:szCs w:val="24"/>
        </w:rPr>
        <w:t xml:space="preserve">documented </w:t>
      </w:r>
      <w:r w:rsidR="00027B32" w:rsidRPr="005F6DF3">
        <w:rPr>
          <w:rFonts w:ascii="Times New Roman" w:hAnsi="Times New Roman" w:cs="Times New Roman"/>
          <w:sz w:val="24"/>
          <w:szCs w:val="24"/>
        </w:rPr>
        <w:t>several</w:t>
      </w:r>
      <w:r w:rsidR="00027B32">
        <w:rPr>
          <w:rFonts w:ascii="Times New Roman" w:hAnsi="Times New Roman" w:cs="Times New Roman"/>
          <w:sz w:val="24"/>
          <w:szCs w:val="24"/>
        </w:rPr>
        <w:t xml:space="preserve"> cases</w:t>
      </w:r>
      <w:r>
        <w:rPr>
          <w:rFonts w:ascii="Times New Roman" w:hAnsi="Times New Roman" w:cs="Times New Roman"/>
          <w:sz w:val="24"/>
          <w:szCs w:val="24"/>
        </w:rPr>
        <w:t xml:space="preserve"> of </w:t>
      </w:r>
      <w:r w:rsidR="00BF1FDE">
        <w:rPr>
          <w:rFonts w:ascii="Times New Roman" w:hAnsi="Times New Roman" w:cs="Times New Roman"/>
          <w:sz w:val="24"/>
          <w:szCs w:val="24"/>
        </w:rPr>
        <w:t xml:space="preserve">apparent </w:t>
      </w:r>
      <w:r>
        <w:rPr>
          <w:rFonts w:ascii="Times New Roman" w:hAnsi="Times New Roman" w:cs="Times New Roman"/>
          <w:sz w:val="24"/>
          <w:szCs w:val="24"/>
        </w:rPr>
        <w:t>excessive use of force and ill-treatment by members of the Haitian National Police</w:t>
      </w:r>
      <w:r w:rsidR="00BF1FDE">
        <w:rPr>
          <w:rFonts w:ascii="Times New Roman" w:hAnsi="Times New Roman" w:cs="Times New Roman"/>
          <w:sz w:val="24"/>
          <w:szCs w:val="24"/>
        </w:rPr>
        <w:t>, during</w:t>
      </w:r>
      <w:r>
        <w:rPr>
          <w:rFonts w:ascii="Times New Roman" w:hAnsi="Times New Roman" w:cs="Times New Roman"/>
          <w:sz w:val="24"/>
          <w:szCs w:val="24"/>
        </w:rPr>
        <w:t xml:space="preserve"> forced evictions, </w:t>
      </w:r>
      <w:r w:rsidR="00BF1FDE">
        <w:rPr>
          <w:rFonts w:ascii="Times New Roman" w:hAnsi="Times New Roman" w:cs="Times New Roman"/>
          <w:sz w:val="24"/>
          <w:szCs w:val="24"/>
        </w:rPr>
        <w:t>suppression</w:t>
      </w:r>
      <w:r w:rsidR="00BF1FDE" w:rsidDel="00BF1FD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BF1FDE">
        <w:rPr>
          <w:rFonts w:ascii="Times New Roman" w:hAnsi="Times New Roman" w:cs="Times New Roman"/>
          <w:sz w:val="24"/>
          <w:szCs w:val="24"/>
        </w:rPr>
        <w:t xml:space="preserve">protest </w:t>
      </w:r>
      <w:r>
        <w:rPr>
          <w:rFonts w:ascii="Times New Roman" w:hAnsi="Times New Roman" w:cs="Times New Roman"/>
          <w:sz w:val="24"/>
          <w:szCs w:val="24"/>
        </w:rPr>
        <w:t>demonstrations, anti-criminality operations</w:t>
      </w:r>
      <w:r w:rsidR="00011CF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F1FDE">
        <w:rPr>
          <w:rFonts w:ascii="Times New Roman" w:hAnsi="Times New Roman" w:cs="Times New Roman"/>
          <w:sz w:val="24"/>
          <w:szCs w:val="24"/>
        </w:rPr>
        <w:t>other incidents</w:t>
      </w:r>
      <w:r>
        <w:rPr>
          <w:rFonts w:ascii="Times New Roman" w:hAnsi="Times New Roman" w:cs="Times New Roman"/>
          <w:sz w:val="24"/>
          <w:szCs w:val="24"/>
        </w:rPr>
        <w:t xml:space="preserve">. </w:t>
      </w:r>
    </w:p>
    <w:p w:rsidR="00D51C7E" w:rsidRDefault="00D51C7E" w:rsidP="00A440CA">
      <w:pPr>
        <w:spacing w:after="0" w:line="240" w:lineRule="auto"/>
        <w:jc w:val="both"/>
        <w:rPr>
          <w:rFonts w:ascii="Times New Roman" w:hAnsi="Times New Roman" w:cs="Times New Roman"/>
          <w:sz w:val="24"/>
          <w:szCs w:val="24"/>
        </w:rPr>
      </w:pPr>
    </w:p>
    <w:p w:rsidR="00D51C7E" w:rsidRDefault="00D51C7E"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May 2012, MINUSTAH submitted </w:t>
      </w:r>
      <w:r w:rsidR="00BF1FDE">
        <w:rPr>
          <w:rFonts w:ascii="Times New Roman" w:hAnsi="Times New Roman" w:cs="Times New Roman"/>
          <w:sz w:val="24"/>
          <w:szCs w:val="24"/>
        </w:rPr>
        <w:t xml:space="preserve">to the General Inspection of the Haitian National Police </w:t>
      </w:r>
      <w:r>
        <w:rPr>
          <w:rFonts w:ascii="Times New Roman" w:hAnsi="Times New Roman" w:cs="Times New Roman"/>
          <w:sz w:val="24"/>
          <w:szCs w:val="24"/>
        </w:rPr>
        <w:t>47 cases of alleg</w:t>
      </w:r>
      <w:r w:rsidR="00BF1FDE">
        <w:rPr>
          <w:rFonts w:ascii="Times New Roman" w:hAnsi="Times New Roman" w:cs="Times New Roman"/>
          <w:sz w:val="24"/>
          <w:szCs w:val="24"/>
        </w:rPr>
        <w:t>ed</w:t>
      </w:r>
      <w:r>
        <w:rPr>
          <w:rFonts w:ascii="Times New Roman" w:hAnsi="Times New Roman" w:cs="Times New Roman"/>
          <w:sz w:val="24"/>
          <w:szCs w:val="24"/>
        </w:rPr>
        <w:t xml:space="preserve"> human rights violations committed by </w:t>
      </w:r>
      <w:r w:rsidR="00BF1FDE">
        <w:rPr>
          <w:rFonts w:ascii="Times New Roman" w:hAnsi="Times New Roman" w:cs="Times New Roman"/>
          <w:sz w:val="24"/>
          <w:szCs w:val="24"/>
        </w:rPr>
        <w:t xml:space="preserve">police </w:t>
      </w:r>
      <w:r>
        <w:rPr>
          <w:rFonts w:ascii="Times New Roman" w:hAnsi="Times New Roman" w:cs="Times New Roman"/>
          <w:sz w:val="24"/>
          <w:szCs w:val="24"/>
        </w:rPr>
        <w:t xml:space="preserve">officers. At the end of the period under review, the Human Rights Section had received answers from the General Inspection </w:t>
      </w:r>
      <w:r w:rsidR="00BF1FDE">
        <w:rPr>
          <w:rFonts w:ascii="Times New Roman" w:hAnsi="Times New Roman" w:cs="Times New Roman"/>
          <w:sz w:val="24"/>
          <w:szCs w:val="24"/>
        </w:rPr>
        <w:t>on</w:t>
      </w:r>
      <w:r>
        <w:rPr>
          <w:rFonts w:ascii="Times New Roman" w:hAnsi="Times New Roman" w:cs="Times New Roman"/>
          <w:sz w:val="24"/>
          <w:szCs w:val="24"/>
        </w:rPr>
        <w:t xml:space="preserve"> only 10 of the 47</w:t>
      </w:r>
      <w:r w:rsidR="00145448" w:rsidRPr="00145448">
        <w:rPr>
          <w:rFonts w:ascii="Times New Roman" w:hAnsi="Times New Roman" w:cs="Times New Roman"/>
          <w:sz w:val="24"/>
          <w:szCs w:val="24"/>
        </w:rPr>
        <w:t xml:space="preserve"> </w:t>
      </w:r>
      <w:r w:rsidR="00145448">
        <w:rPr>
          <w:rFonts w:ascii="Times New Roman" w:hAnsi="Times New Roman" w:cs="Times New Roman"/>
          <w:sz w:val="24"/>
          <w:szCs w:val="24"/>
        </w:rPr>
        <w:t>cases</w:t>
      </w:r>
      <w:r>
        <w:rPr>
          <w:rFonts w:ascii="Times New Roman" w:hAnsi="Times New Roman" w:cs="Times New Roman"/>
          <w:sz w:val="24"/>
          <w:szCs w:val="24"/>
        </w:rPr>
        <w:t xml:space="preserve">. </w:t>
      </w:r>
    </w:p>
    <w:p w:rsidR="00D51C7E" w:rsidRDefault="00D51C7E" w:rsidP="00A440CA">
      <w:pPr>
        <w:spacing w:after="0" w:line="240" w:lineRule="auto"/>
        <w:jc w:val="both"/>
        <w:rPr>
          <w:rFonts w:ascii="Times New Roman" w:hAnsi="Times New Roman" w:cs="Times New Roman"/>
          <w:sz w:val="24"/>
          <w:szCs w:val="24"/>
        </w:rPr>
      </w:pPr>
    </w:p>
    <w:p w:rsidR="00B621CE" w:rsidRDefault="00D51C7E"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Human Rights Section </w:t>
      </w:r>
      <w:r w:rsidR="00BF1FDE">
        <w:rPr>
          <w:rFonts w:ascii="Times New Roman" w:hAnsi="Times New Roman" w:cs="Times New Roman"/>
          <w:sz w:val="24"/>
          <w:szCs w:val="24"/>
        </w:rPr>
        <w:t>documented</w:t>
      </w:r>
      <w:r w:rsidRPr="005F6DF3">
        <w:rPr>
          <w:rFonts w:ascii="Times New Roman" w:hAnsi="Times New Roman" w:cs="Times New Roman"/>
          <w:sz w:val="24"/>
          <w:szCs w:val="24"/>
        </w:rPr>
        <w:t xml:space="preserve"> </w:t>
      </w:r>
      <w:r w:rsidR="005F6DF3">
        <w:rPr>
          <w:rFonts w:ascii="Times New Roman" w:hAnsi="Times New Roman" w:cs="Times New Roman"/>
          <w:sz w:val="24"/>
          <w:szCs w:val="24"/>
        </w:rPr>
        <w:t>a number of</w:t>
      </w:r>
      <w:r w:rsidRPr="005F6DF3">
        <w:rPr>
          <w:rFonts w:ascii="Times New Roman" w:hAnsi="Times New Roman" w:cs="Times New Roman"/>
          <w:sz w:val="24"/>
          <w:szCs w:val="24"/>
        </w:rPr>
        <w:t xml:space="preserve"> cases</w:t>
      </w:r>
      <w:r>
        <w:rPr>
          <w:rFonts w:ascii="Times New Roman" w:hAnsi="Times New Roman" w:cs="Times New Roman"/>
          <w:sz w:val="24"/>
          <w:szCs w:val="24"/>
        </w:rPr>
        <w:t xml:space="preserve"> </w:t>
      </w:r>
      <w:r w:rsidR="00BF1FDE">
        <w:rPr>
          <w:rFonts w:ascii="Times New Roman" w:hAnsi="Times New Roman" w:cs="Times New Roman"/>
          <w:sz w:val="24"/>
          <w:szCs w:val="24"/>
        </w:rPr>
        <w:t>of local</w:t>
      </w:r>
      <w:r w:rsidR="00BF1FDE" w:rsidRPr="00D51C7E">
        <w:rPr>
          <w:rFonts w:ascii="Times New Roman" w:hAnsi="Times New Roman" w:cs="Times New Roman"/>
          <w:sz w:val="24"/>
          <w:szCs w:val="24"/>
        </w:rPr>
        <w:t xml:space="preserve"> administrative and judicial authorities</w:t>
      </w:r>
      <w:r>
        <w:rPr>
          <w:rFonts w:ascii="Times New Roman" w:hAnsi="Times New Roman" w:cs="Times New Roman"/>
          <w:sz w:val="24"/>
          <w:szCs w:val="24"/>
        </w:rPr>
        <w:t xml:space="preserve"> us</w:t>
      </w:r>
      <w:r w:rsidR="00BF1FDE">
        <w:rPr>
          <w:rFonts w:ascii="Times New Roman" w:hAnsi="Times New Roman" w:cs="Times New Roman"/>
          <w:sz w:val="24"/>
          <w:szCs w:val="24"/>
        </w:rPr>
        <w:t>ing</w:t>
      </w:r>
      <w:r>
        <w:rPr>
          <w:rFonts w:ascii="Times New Roman" w:hAnsi="Times New Roman" w:cs="Times New Roman"/>
          <w:sz w:val="24"/>
          <w:szCs w:val="24"/>
        </w:rPr>
        <w:t xml:space="preserve"> parallel security forces</w:t>
      </w:r>
      <w:r w:rsidR="00205C30">
        <w:rPr>
          <w:rFonts w:ascii="Times New Roman" w:hAnsi="Times New Roman" w:cs="Times New Roman"/>
          <w:sz w:val="24"/>
          <w:szCs w:val="24"/>
        </w:rPr>
        <w:t xml:space="preserve"> made up </w:t>
      </w:r>
      <w:r>
        <w:rPr>
          <w:rFonts w:ascii="Times New Roman" w:hAnsi="Times New Roman" w:cs="Times New Roman"/>
          <w:sz w:val="24"/>
          <w:szCs w:val="24"/>
        </w:rPr>
        <w:t>of civilians</w:t>
      </w:r>
      <w:r w:rsidR="005F6DF3">
        <w:rPr>
          <w:rFonts w:ascii="Times New Roman" w:hAnsi="Times New Roman" w:cs="Times New Roman"/>
          <w:sz w:val="24"/>
          <w:szCs w:val="24"/>
        </w:rPr>
        <w:t xml:space="preserve"> </w:t>
      </w:r>
      <w:r w:rsidRPr="00D51C7E">
        <w:rPr>
          <w:rFonts w:ascii="Times New Roman" w:hAnsi="Times New Roman" w:cs="Times New Roman"/>
          <w:sz w:val="24"/>
          <w:szCs w:val="24"/>
        </w:rPr>
        <w:t xml:space="preserve">to perform various functions </w:t>
      </w:r>
      <w:r w:rsidR="00E81E5A">
        <w:rPr>
          <w:rFonts w:ascii="Times New Roman" w:hAnsi="Times New Roman" w:cs="Times New Roman"/>
          <w:sz w:val="24"/>
          <w:szCs w:val="24"/>
        </w:rPr>
        <w:t>pertain</w:t>
      </w:r>
      <w:r w:rsidR="00205C30">
        <w:rPr>
          <w:rFonts w:ascii="Times New Roman" w:hAnsi="Times New Roman" w:cs="Times New Roman"/>
          <w:sz w:val="24"/>
          <w:szCs w:val="24"/>
        </w:rPr>
        <w:t>ing strictly</w:t>
      </w:r>
      <w:r w:rsidR="00E81E5A">
        <w:rPr>
          <w:rFonts w:ascii="Times New Roman" w:hAnsi="Times New Roman" w:cs="Times New Roman"/>
          <w:sz w:val="24"/>
          <w:szCs w:val="24"/>
        </w:rPr>
        <w:t xml:space="preserve"> to </w:t>
      </w:r>
      <w:r w:rsidR="008C3A08">
        <w:rPr>
          <w:rFonts w:ascii="Times New Roman" w:hAnsi="Times New Roman" w:cs="Times New Roman"/>
          <w:sz w:val="24"/>
          <w:szCs w:val="24"/>
        </w:rPr>
        <w:t xml:space="preserve">police authorities. </w:t>
      </w:r>
      <w:r w:rsidR="00205C30">
        <w:rPr>
          <w:rFonts w:ascii="Times New Roman" w:hAnsi="Times New Roman" w:cs="Times New Roman"/>
          <w:sz w:val="24"/>
          <w:szCs w:val="24"/>
        </w:rPr>
        <w:t>C</w:t>
      </w:r>
      <w:r w:rsidR="008C3A08">
        <w:rPr>
          <w:rFonts w:ascii="Times New Roman" w:hAnsi="Times New Roman" w:cs="Times New Roman"/>
          <w:sz w:val="24"/>
          <w:szCs w:val="24"/>
        </w:rPr>
        <w:t>ertain local politic</w:t>
      </w:r>
      <w:r w:rsidR="00205C30">
        <w:rPr>
          <w:rFonts w:ascii="Times New Roman" w:hAnsi="Times New Roman" w:cs="Times New Roman"/>
          <w:sz w:val="24"/>
          <w:szCs w:val="24"/>
        </w:rPr>
        <w:t>al figures</w:t>
      </w:r>
      <w:r w:rsidR="008C3A08">
        <w:rPr>
          <w:rFonts w:ascii="Times New Roman" w:hAnsi="Times New Roman" w:cs="Times New Roman"/>
          <w:sz w:val="24"/>
          <w:szCs w:val="24"/>
        </w:rPr>
        <w:t xml:space="preserve"> have </w:t>
      </w:r>
      <w:r w:rsidR="00027B32">
        <w:rPr>
          <w:rFonts w:ascii="Times New Roman" w:hAnsi="Times New Roman" w:cs="Times New Roman"/>
          <w:sz w:val="24"/>
          <w:szCs w:val="24"/>
        </w:rPr>
        <w:t>established</w:t>
      </w:r>
      <w:r w:rsidR="00027B32" w:rsidDel="00205C30">
        <w:rPr>
          <w:rFonts w:ascii="Times New Roman" w:hAnsi="Times New Roman" w:cs="Times New Roman"/>
          <w:sz w:val="24"/>
          <w:szCs w:val="24"/>
        </w:rPr>
        <w:t xml:space="preserve"> </w:t>
      </w:r>
      <w:r w:rsidR="00027B32">
        <w:rPr>
          <w:rFonts w:ascii="Times New Roman" w:hAnsi="Times New Roman" w:cs="Times New Roman"/>
          <w:sz w:val="24"/>
          <w:szCs w:val="24"/>
        </w:rPr>
        <w:t>civilian</w:t>
      </w:r>
      <w:r w:rsidR="008C3A08">
        <w:rPr>
          <w:rFonts w:ascii="Times New Roman" w:hAnsi="Times New Roman" w:cs="Times New Roman"/>
          <w:sz w:val="24"/>
          <w:szCs w:val="24"/>
        </w:rPr>
        <w:t xml:space="preserve"> </w:t>
      </w:r>
      <w:r w:rsidR="008C3A08" w:rsidRPr="005F6DF3">
        <w:rPr>
          <w:rFonts w:ascii="Times New Roman" w:hAnsi="Times New Roman" w:cs="Times New Roman"/>
          <w:i/>
          <w:sz w:val="24"/>
          <w:szCs w:val="24"/>
        </w:rPr>
        <w:t>brigades</w:t>
      </w:r>
      <w:r w:rsidR="008C3A08">
        <w:rPr>
          <w:rFonts w:ascii="Times New Roman" w:hAnsi="Times New Roman" w:cs="Times New Roman"/>
          <w:sz w:val="24"/>
          <w:szCs w:val="24"/>
        </w:rPr>
        <w:t xml:space="preserve"> </w:t>
      </w:r>
      <w:r w:rsidR="00205C30">
        <w:rPr>
          <w:rFonts w:ascii="Times New Roman" w:hAnsi="Times New Roman" w:cs="Times New Roman"/>
          <w:sz w:val="24"/>
          <w:szCs w:val="24"/>
        </w:rPr>
        <w:t>ostensibly</w:t>
      </w:r>
      <w:r w:rsidR="008C3A08">
        <w:rPr>
          <w:rFonts w:ascii="Times New Roman" w:hAnsi="Times New Roman" w:cs="Times New Roman"/>
          <w:sz w:val="24"/>
          <w:szCs w:val="24"/>
        </w:rPr>
        <w:t xml:space="preserve"> to guarantee their security. The constitution of such groups is particularly worrisome </w:t>
      </w:r>
      <w:r w:rsidR="00B621CE">
        <w:rPr>
          <w:rFonts w:ascii="Times New Roman" w:hAnsi="Times New Roman" w:cs="Times New Roman"/>
          <w:sz w:val="24"/>
          <w:szCs w:val="24"/>
        </w:rPr>
        <w:t xml:space="preserve">in a pre-electoral context. </w:t>
      </w:r>
    </w:p>
    <w:p w:rsidR="00B621CE" w:rsidRDefault="00B621CE" w:rsidP="00A440CA">
      <w:pPr>
        <w:spacing w:after="0" w:line="240" w:lineRule="auto"/>
        <w:jc w:val="both"/>
        <w:rPr>
          <w:rFonts w:ascii="Times New Roman" w:hAnsi="Times New Roman" w:cs="Times New Roman"/>
          <w:sz w:val="24"/>
          <w:szCs w:val="24"/>
        </w:rPr>
      </w:pPr>
    </w:p>
    <w:p w:rsidR="00B621CE" w:rsidRDefault="00B621CE"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phenomenon of lynching remains </w:t>
      </w:r>
      <w:r w:rsidR="004C016B">
        <w:rPr>
          <w:rFonts w:ascii="Times New Roman" w:hAnsi="Times New Roman" w:cs="Times New Roman"/>
          <w:sz w:val="24"/>
          <w:szCs w:val="24"/>
        </w:rPr>
        <w:t xml:space="preserve">of great </w:t>
      </w:r>
      <w:r>
        <w:rPr>
          <w:rFonts w:ascii="Times New Roman" w:hAnsi="Times New Roman" w:cs="Times New Roman"/>
          <w:sz w:val="24"/>
          <w:szCs w:val="24"/>
        </w:rPr>
        <w:t xml:space="preserve">concern. </w:t>
      </w:r>
      <w:proofErr w:type="gramStart"/>
      <w:r>
        <w:rPr>
          <w:rFonts w:ascii="Times New Roman" w:hAnsi="Times New Roman" w:cs="Times New Roman"/>
          <w:sz w:val="24"/>
          <w:szCs w:val="24"/>
        </w:rPr>
        <w:t xml:space="preserve">Fifty-six cases of lynching </w:t>
      </w:r>
      <w:r w:rsidR="004C016B">
        <w:rPr>
          <w:rFonts w:ascii="Times New Roman" w:hAnsi="Times New Roman" w:cs="Times New Roman"/>
          <w:sz w:val="24"/>
          <w:szCs w:val="24"/>
        </w:rPr>
        <w:t>were</w:t>
      </w:r>
      <w:r>
        <w:rPr>
          <w:rFonts w:ascii="Times New Roman" w:hAnsi="Times New Roman" w:cs="Times New Roman"/>
          <w:sz w:val="24"/>
          <w:szCs w:val="24"/>
        </w:rPr>
        <w:t xml:space="preserve"> recorded by </w:t>
      </w:r>
      <w:r w:rsidR="004C016B">
        <w:rPr>
          <w:rFonts w:ascii="Times New Roman" w:hAnsi="Times New Roman" w:cs="Times New Roman"/>
          <w:sz w:val="24"/>
          <w:szCs w:val="24"/>
        </w:rPr>
        <w:t xml:space="preserve">MINUSTAH </w:t>
      </w:r>
      <w:r>
        <w:rPr>
          <w:rFonts w:ascii="Times New Roman" w:hAnsi="Times New Roman" w:cs="Times New Roman"/>
          <w:sz w:val="24"/>
          <w:szCs w:val="24"/>
        </w:rPr>
        <w:t>UN</w:t>
      </w:r>
      <w:r w:rsidR="004C016B">
        <w:rPr>
          <w:rFonts w:ascii="Times New Roman" w:hAnsi="Times New Roman" w:cs="Times New Roman"/>
          <w:sz w:val="24"/>
          <w:szCs w:val="24"/>
        </w:rPr>
        <w:t xml:space="preserve"> Police</w:t>
      </w:r>
      <w:r w:rsidR="00027B32">
        <w:rPr>
          <w:rFonts w:ascii="Times New Roman" w:hAnsi="Times New Roman" w:cs="Times New Roman"/>
          <w:sz w:val="24"/>
          <w:szCs w:val="24"/>
        </w:rPr>
        <w:t xml:space="preserve"> </w:t>
      </w:r>
      <w:r w:rsidR="004C016B">
        <w:rPr>
          <w:rFonts w:ascii="Times New Roman" w:hAnsi="Times New Roman" w:cs="Times New Roman"/>
          <w:sz w:val="24"/>
          <w:szCs w:val="24"/>
        </w:rPr>
        <w:t>(UNPOL)</w:t>
      </w:r>
      <w:r>
        <w:rPr>
          <w:rFonts w:ascii="Times New Roman" w:hAnsi="Times New Roman" w:cs="Times New Roman"/>
          <w:sz w:val="24"/>
          <w:szCs w:val="24"/>
        </w:rPr>
        <w:t xml:space="preserve"> from July to December 2012</w:t>
      </w:r>
      <w:proofErr w:type="gramEnd"/>
      <w:r>
        <w:rPr>
          <w:rFonts w:ascii="Times New Roman" w:hAnsi="Times New Roman" w:cs="Times New Roman"/>
          <w:sz w:val="24"/>
          <w:szCs w:val="24"/>
        </w:rPr>
        <w:t xml:space="preserve">. </w:t>
      </w:r>
      <w:r w:rsidR="00027B32">
        <w:rPr>
          <w:rFonts w:ascii="Times New Roman" w:hAnsi="Times New Roman" w:cs="Times New Roman"/>
          <w:sz w:val="24"/>
          <w:szCs w:val="24"/>
        </w:rPr>
        <w:t>The authorities’</w:t>
      </w:r>
      <w:r w:rsidR="004C016B">
        <w:rPr>
          <w:rFonts w:ascii="Times New Roman" w:hAnsi="Times New Roman" w:cs="Times New Roman"/>
          <w:sz w:val="24"/>
          <w:szCs w:val="24"/>
        </w:rPr>
        <w:t xml:space="preserve"> efforts</w:t>
      </w:r>
      <w:r>
        <w:rPr>
          <w:rFonts w:ascii="Times New Roman" w:hAnsi="Times New Roman" w:cs="Times New Roman"/>
          <w:sz w:val="24"/>
          <w:szCs w:val="24"/>
        </w:rPr>
        <w:t xml:space="preserve"> to prevent and </w:t>
      </w:r>
      <w:r w:rsidR="00027B32">
        <w:rPr>
          <w:rFonts w:ascii="Times New Roman" w:hAnsi="Times New Roman" w:cs="Times New Roman"/>
          <w:sz w:val="24"/>
          <w:szCs w:val="24"/>
        </w:rPr>
        <w:t>suppress</w:t>
      </w:r>
      <w:r>
        <w:rPr>
          <w:rFonts w:ascii="Times New Roman" w:hAnsi="Times New Roman" w:cs="Times New Roman"/>
          <w:sz w:val="24"/>
          <w:szCs w:val="24"/>
        </w:rPr>
        <w:t xml:space="preserve"> lynching remain insufficient. Similarly, the judicial response to acts of sexual violence is still inadequate in Haiti and the recommendations </w:t>
      </w:r>
      <w:r w:rsidR="005F6DF3">
        <w:rPr>
          <w:rFonts w:ascii="Times New Roman" w:hAnsi="Times New Roman" w:cs="Times New Roman"/>
          <w:sz w:val="24"/>
          <w:szCs w:val="24"/>
        </w:rPr>
        <w:t xml:space="preserve">that </w:t>
      </w:r>
      <w:r>
        <w:rPr>
          <w:rFonts w:ascii="Times New Roman" w:hAnsi="Times New Roman" w:cs="Times New Roman"/>
          <w:sz w:val="24"/>
          <w:szCs w:val="24"/>
        </w:rPr>
        <w:t xml:space="preserve">the Human Rights Section </w:t>
      </w:r>
      <w:r w:rsidR="004C016B">
        <w:rPr>
          <w:rFonts w:ascii="Times New Roman" w:hAnsi="Times New Roman" w:cs="Times New Roman"/>
          <w:sz w:val="24"/>
          <w:szCs w:val="24"/>
        </w:rPr>
        <w:t xml:space="preserve">made </w:t>
      </w:r>
      <w:r>
        <w:rPr>
          <w:rFonts w:ascii="Times New Roman" w:hAnsi="Times New Roman" w:cs="Times New Roman"/>
          <w:sz w:val="24"/>
          <w:szCs w:val="24"/>
        </w:rPr>
        <w:t>in its public report</w:t>
      </w:r>
      <w:r w:rsidR="004C016B">
        <w:rPr>
          <w:rFonts w:ascii="Times New Roman" w:hAnsi="Times New Roman" w:cs="Times New Roman"/>
          <w:sz w:val="24"/>
          <w:szCs w:val="24"/>
        </w:rPr>
        <w:t xml:space="preserve"> of</w:t>
      </w:r>
      <w:r>
        <w:rPr>
          <w:rFonts w:ascii="Times New Roman" w:hAnsi="Times New Roman" w:cs="Times New Roman"/>
          <w:sz w:val="24"/>
          <w:szCs w:val="24"/>
        </w:rPr>
        <w:t xml:space="preserve"> June 2012 </w:t>
      </w:r>
      <w:proofErr w:type="gramStart"/>
      <w:r>
        <w:rPr>
          <w:rFonts w:ascii="Times New Roman" w:hAnsi="Times New Roman" w:cs="Times New Roman"/>
          <w:sz w:val="24"/>
          <w:szCs w:val="24"/>
        </w:rPr>
        <w:t xml:space="preserve">have </w:t>
      </w:r>
      <w:r w:rsidR="005F6DF3">
        <w:rPr>
          <w:rFonts w:ascii="Times New Roman" w:hAnsi="Times New Roman" w:cs="Times New Roman"/>
          <w:sz w:val="24"/>
          <w:szCs w:val="24"/>
        </w:rPr>
        <w:t>largely</w:t>
      </w:r>
      <w:r>
        <w:rPr>
          <w:rFonts w:ascii="Times New Roman" w:hAnsi="Times New Roman" w:cs="Times New Roman"/>
          <w:sz w:val="24"/>
          <w:szCs w:val="24"/>
        </w:rPr>
        <w:t xml:space="preserve"> not been implemented</w:t>
      </w:r>
      <w:proofErr w:type="gramEnd"/>
      <w:r>
        <w:rPr>
          <w:rFonts w:ascii="Times New Roman" w:hAnsi="Times New Roman" w:cs="Times New Roman"/>
          <w:sz w:val="24"/>
          <w:szCs w:val="24"/>
        </w:rPr>
        <w:t xml:space="preserve">. </w:t>
      </w:r>
    </w:p>
    <w:p w:rsidR="00B621CE" w:rsidRDefault="00B621CE" w:rsidP="00A440CA">
      <w:pPr>
        <w:spacing w:after="0" w:line="240" w:lineRule="auto"/>
        <w:jc w:val="both"/>
        <w:rPr>
          <w:rFonts w:ascii="Times New Roman" w:hAnsi="Times New Roman" w:cs="Times New Roman"/>
          <w:sz w:val="24"/>
          <w:szCs w:val="24"/>
        </w:rPr>
      </w:pPr>
    </w:p>
    <w:p w:rsidR="005F6DF3" w:rsidRDefault="00B621CE"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13 December, the Court of Appeals should have ruled on the appeals against the </w:t>
      </w:r>
      <w:r w:rsidR="00CC3460">
        <w:rPr>
          <w:rFonts w:ascii="Times New Roman" w:hAnsi="Times New Roman" w:cs="Times New Roman"/>
          <w:sz w:val="24"/>
          <w:szCs w:val="24"/>
        </w:rPr>
        <w:t>Closing O</w:t>
      </w:r>
      <w:r w:rsidR="002A3D2C">
        <w:rPr>
          <w:rFonts w:ascii="Times New Roman" w:hAnsi="Times New Roman" w:cs="Times New Roman"/>
          <w:sz w:val="24"/>
          <w:szCs w:val="24"/>
        </w:rPr>
        <w:t>rder (</w:t>
      </w:r>
      <w:proofErr w:type="spellStart"/>
      <w:r w:rsidRPr="00B621CE">
        <w:rPr>
          <w:rFonts w:ascii="Times New Roman" w:hAnsi="Times New Roman" w:cs="Times New Roman"/>
          <w:i/>
          <w:sz w:val="24"/>
          <w:szCs w:val="24"/>
        </w:rPr>
        <w:t>ordonnance</w:t>
      </w:r>
      <w:proofErr w:type="spellEnd"/>
      <w:r w:rsidR="002A3D2C">
        <w:rPr>
          <w:rFonts w:ascii="Times New Roman" w:hAnsi="Times New Roman" w:cs="Times New Roman"/>
          <w:i/>
          <w:sz w:val="24"/>
          <w:szCs w:val="24"/>
        </w:rPr>
        <w:t>)</w:t>
      </w:r>
      <w:r>
        <w:rPr>
          <w:rFonts w:ascii="Times New Roman" w:hAnsi="Times New Roman" w:cs="Times New Roman"/>
          <w:sz w:val="24"/>
          <w:szCs w:val="24"/>
        </w:rPr>
        <w:t xml:space="preserve"> </w:t>
      </w:r>
      <w:r w:rsidR="00CC3460">
        <w:rPr>
          <w:rFonts w:ascii="Times New Roman" w:hAnsi="Times New Roman" w:cs="Times New Roman"/>
          <w:sz w:val="24"/>
          <w:szCs w:val="24"/>
        </w:rPr>
        <w:t>issued</w:t>
      </w:r>
      <w:r>
        <w:rPr>
          <w:rFonts w:ascii="Times New Roman" w:hAnsi="Times New Roman" w:cs="Times New Roman"/>
          <w:sz w:val="24"/>
          <w:szCs w:val="24"/>
        </w:rPr>
        <w:t xml:space="preserve"> the investigative judge in the proceedings launched against former Haitian President Jean-Claude Duvalier. However, upon request of the victims, </w:t>
      </w:r>
      <w:r w:rsidR="00145448">
        <w:rPr>
          <w:rFonts w:ascii="Times New Roman" w:hAnsi="Times New Roman" w:cs="Times New Roman"/>
          <w:sz w:val="24"/>
          <w:szCs w:val="24"/>
        </w:rPr>
        <w:t>the</w:t>
      </w:r>
      <w:r>
        <w:rPr>
          <w:rFonts w:ascii="Times New Roman" w:hAnsi="Times New Roman" w:cs="Times New Roman"/>
          <w:sz w:val="24"/>
          <w:szCs w:val="24"/>
        </w:rPr>
        <w:t xml:space="preserve"> Court postponed the hearing to 24 January 2013.    </w:t>
      </w:r>
      <w:r w:rsidR="00D51C7E">
        <w:rPr>
          <w:rFonts w:ascii="Times New Roman" w:hAnsi="Times New Roman" w:cs="Times New Roman"/>
          <w:sz w:val="24"/>
          <w:szCs w:val="24"/>
        </w:rPr>
        <w:t xml:space="preserve"> </w:t>
      </w:r>
    </w:p>
    <w:p w:rsidR="005F6DF3" w:rsidRDefault="005F6DF3" w:rsidP="00A440CA">
      <w:pPr>
        <w:spacing w:after="0" w:line="240" w:lineRule="auto"/>
        <w:jc w:val="both"/>
        <w:rPr>
          <w:rFonts w:ascii="Times New Roman" w:hAnsi="Times New Roman" w:cs="Times New Roman"/>
          <w:sz w:val="24"/>
          <w:szCs w:val="24"/>
        </w:rPr>
      </w:pPr>
    </w:p>
    <w:p w:rsidR="00C23FDA" w:rsidRDefault="0016293A"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23FDA">
        <w:rPr>
          <w:rFonts w:ascii="Times New Roman" w:hAnsi="Times New Roman" w:cs="Times New Roman"/>
          <w:sz w:val="24"/>
          <w:szCs w:val="24"/>
        </w:rPr>
        <w:t xml:space="preserve">he Human Rights Section has </w:t>
      </w:r>
      <w:r>
        <w:rPr>
          <w:rFonts w:ascii="Times New Roman" w:hAnsi="Times New Roman" w:cs="Times New Roman"/>
          <w:sz w:val="24"/>
          <w:szCs w:val="24"/>
        </w:rPr>
        <w:t xml:space="preserve">seen </w:t>
      </w:r>
      <w:r w:rsidR="00027B32">
        <w:rPr>
          <w:rFonts w:ascii="Times New Roman" w:hAnsi="Times New Roman" w:cs="Times New Roman"/>
          <w:sz w:val="24"/>
          <w:szCs w:val="24"/>
        </w:rPr>
        <w:t>no improvement</w:t>
      </w:r>
      <w:r w:rsidR="00C23FDA">
        <w:rPr>
          <w:rFonts w:ascii="Times New Roman" w:hAnsi="Times New Roman" w:cs="Times New Roman"/>
          <w:sz w:val="24"/>
          <w:szCs w:val="24"/>
        </w:rPr>
        <w:t xml:space="preserve"> </w:t>
      </w:r>
      <w:r>
        <w:rPr>
          <w:rFonts w:ascii="Times New Roman" w:hAnsi="Times New Roman" w:cs="Times New Roman"/>
          <w:sz w:val="24"/>
          <w:szCs w:val="24"/>
        </w:rPr>
        <w:t>nationally in</w:t>
      </w:r>
      <w:r w:rsidR="00C23FDA">
        <w:rPr>
          <w:rFonts w:ascii="Times New Roman" w:hAnsi="Times New Roman" w:cs="Times New Roman"/>
          <w:sz w:val="24"/>
          <w:szCs w:val="24"/>
        </w:rPr>
        <w:t xml:space="preserve"> the situation of detainees and persons in police custody.</w:t>
      </w:r>
      <w:r w:rsidR="007C651B">
        <w:rPr>
          <w:rFonts w:ascii="Times New Roman" w:hAnsi="Times New Roman" w:cs="Times New Roman"/>
          <w:sz w:val="24"/>
          <w:szCs w:val="24"/>
        </w:rPr>
        <w:t xml:space="preserve"> The Section has continued to monitor </w:t>
      </w:r>
      <w:r w:rsidR="00A5501D">
        <w:rPr>
          <w:rFonts w:ascii="Times New Roman" w:hAnsi="Times New Roman" w:cs="Times New Roman"/>
          <w:sz w:val="24"/>
          <w:szCs w:val="24"/>
        </w:rPr>
        <w:t>large numbers of</w:t>
      </w:r>
      <w:r w:rsidR="007C651B" w:rsidRPr="00A5501D">
        <w:rPr>
          <w:rFonts w:ascii="Times New Roman" w:hAnsi="Times New Roman" w:cs="Times New Roman"/>
          <w:sz w:val="24"/>
          <w:szCs w:val="24"/>
        </w:rPr>
        <w:t xml:space="preserve"> c</w:t>
      </w:r>
      <w:r w:rsidR="007C651B">
        <w:rPr>
          <w:rFonts w:ascii="Times New Roman" w:hAnsi="Times New Roman" w:cs="Times New Roman"/>
          <w:sz w:val="24"/>
          <w:szCs w:val="24"/>
        </w:rPr>
        <w:t xml:space="preserve">ases of police custody exceeding the legal </w:t>
      </w:r>
      <w:r w:rsidR="00A5501D">
        <w:rPr>
          <w:rFonts w:ascii="Times New Roman" w:hAnsi="Times New Roman" w:cs="Times New Roman"/>
          <w:sz w:val="24"/>
          <w:szCs w:val="24"/>
        </w:rPr>
        <w:t>limit</w:t>
      </w:r>
      <w:r w:rsidR="007C651B">
        <w:rPr>
          <w:rFonts w:ascii="Times New Roman" w:hAnsi="Times New Roman" w:cs="Times New Roman"/>
          <w:sz w:val="24"/>
          <w:szCs w:val="24"/>
        </w:rPr>
        <w:t xml:space="preserve"> of 48 hours</w:t>
      </w:r>
      <w:r w:rsidR="00C23FDA">
        <w:rPr>
          <w:rFonts w:ascii="Times New Roman" w:hAnsi="Times New Roman" w:cs="Times New Roman"/>
          <w:sz w:val="24"/>
          <w:szCs w:val="24"/>
        </w:rPr>
        <w:t xml:space="preserve"> </w:t>
      </w:r>
      <w:r w:rsidR="007C651B">
        <w:rPr>
          <w:rFonts w:ascii="Times New Roman" w:hAnsi="Times New Roman" w:cs="Times New Roman"/>
          <w:sz w:val="24"/>
          <w:szCs w:val="24"/>
        </w:rPr>
        <w:t xml:space="preserve">and </w:t>
      </w:r>
      <w:r w:rsidR="00A5501D">
        <w:rPr>
          <w:rFonts w:ascii="Times New Roman" w:hAnsi="Times New Roman" w:cs="Times New Roman"/>
          <w:sz w:val="24"/>
          <w:szCs w:val="24"/>
        </w:rPr>
        <w:t xml:space="preserve">to document </w:t>
      </w:r>
      <w:r w:rsidR="007C651B">
        <w:rPr>
          <w:rFonts w:ascii="Times New Roman" w:hAnsi="Times New Roman" w:cs="Times New Roman"/>
          <w:sz w:val="24"/>
          <w:szCs w:val="24"/>
        </w:rPr>
        <w:t>numerous cases of prolong</w:t>
      </w:r>
      <w:r w:rsidR="004A39EF">
        <w:rPr>
          <w:rFonts w:ascii="Times New Roman" w:hAnsi="Times New Roman" w:cs="Times New Roman"/>
          <w:sz w:val="24"/>
          <w:szCs w:val="24"/>
        </w:rPr>
        <w:t xml:space="preserve">ed pre-trial detention in prisons, despite the holding of additional correctional </w:t>
      </w:r>
      <w:r w:rsidR="00A5501D">
        <w:rPr>
          <w:rFonts w:ascii="Times New Roman" w:hAnsi="Times New Roman" w:cs="Times New Roman"/>
          <w:sz w:val="24"/>
          <w:szCs w:val="24"/>
        </w:rPr>
        <w:t xml:space="preserve">hearings </w:t>
      </w:r>
      <w:r w:rsidR="004A39EF">
        <w:rPr>
          <w:rFonts w:ascii="Times New Roman" w:hAnsi="Times New Roman" w:cs="Times New Roman"/>
          <w:sz w:val="24"/>
          <w:szCs w:val="24"/>
        </w:rPr>
        <w:t xml:space="preserve">and criminal </w:t>
      </w:r>
      <w:proofErr w:type="spellStart"/>
      <w:r w:rsidR="00027B32" w:rsidRPr="004A39EF">
        <w:rPr>
          <w:rFonts w:ascii="Times New Roman" w:hAnsi="Times New Roman" w:cs="Times New Roman"/>
          <w:i/>
          <w:sz w:val="24"/>
          <w:szCs w:val="24"/>
        </w:rPr>
        <w:t>assises</w:t>
      </w:r>
      <w:proofErr w:type="spellEnd"/>
      <w:r w:rsidR="00027B32">
        <w:rPr>
          <w:rFonts w:ascii="Times New Roman" w:hAnsi="Times New Roman" w:cs="Times New Roman"/>
          <w:sz w:val="24"/>
          <w:szCs w:val="24"/>
        </w:rPr>
        <w:t xml:space="preserve">. </w:t>
      </w:r>
      <w:r w:rsidR="004A39EF">
        <w:rPr>
          <w:rFonts w:ascii="Times New Roman" w:hAnsi="Times New Roman" w:cs="Times New Roman"/>
          <w:sz w:val="24"/>
          <w:szCs w:val="24"/>
        </w:rPr>
        <w:t xml:space="preserve">Furthermore, </w:t>
      </w:r>
      <w:r w:rsidR="005F6DF3">
        <w:rPr>
          <w:rFonts w:ascii="Times New Roman" w:hAnsi="Times New Roman" w:cs="Times New Roman"/>
          <w:sz w:val="24"/>
          <w:szCs w:val="24"/>
        </w:rPr>
        <w:t xml:space="preserve">it has documented </w:t>
      </w:r>
      <w:r w:rsidR="00116642">
        <w:rPr>
          <w:rFonts w:ascii="Times New Roman" w:hAnsi="Times New Roman" w:cs="Times New Roman"/>
          <w:sz w:val="24"/>
          <w:szCs w:val="24"/>
        </w:rPr>
        <w:t xml:space="preserve">a number </w:t>
      </w:r>
      <w:r w:rsidR="00116642" w:rsidRPr="00116642">
        <w:rPr>
          <w:rFonts w:ascii="Times New Roman" w:hAnsi="Times New Roman" w:cs="Times New Roman"/>
          <w:sz w:val="24"/>
          <w:szCs w:val="24"/>
        </w:rPr>
        <w:t>of</w:t>
      </w:r>
      <w:r w:rsidR="004A39EF" w:rsidRPr="00116642">
        <w:rPr>
          <w:rFonts w:ascii="Times New Roman" w:hAnsi="Times New Roman" w:cs="Times New Roman"/>
          <w:sz w:val="24"/>
          <w:szCs w:val="24"/>
        </w:rPr>
        <w:t xml:space="preserve"> c</w:t>
      </w:r>
      <w:r w:rsidR="004A39EF">
        <w:rPr>
          <w:rFonts w:ascii="Times New Roman" w:hAnsi="Times New Roman" w:cs="Times New Roman"/>
          <w:sz w:val="24"/>
          <w:szCs w:val="24"/>
        </w:rPr>
        <w:t xml:space="preserve">ases of persons </w:t>
      </w:r>
      <w:proofErr w:type="gramStart"/>
      <w:r w:rsidR="004A39EF">
        <w:rPr>
          <w:rFonts w:ascii="Times New Roman" w:hAnsi="Times New Roman" w:cs="Times New Roman"/>
          <w:sz w:val="24"/>
          <w:szCs w:val="24"/>
        </w:rPr>
        <w:t>being detained</w:t>
      </w:r>
      <w:proofErr w:type="gramEnd"/>
      <w:r w:rsidR="004A39EF">
        <w:rPr>
          <w:rFonts w:ascii="Times New Roman" w:hAnsi="Times New Roman" w:cs="Times New Roman"/>
          <w:sz w:val="24"/>
          <w:szCs w:val="24"/>
        </w:rPr>
        <w:t xml:space="preserve"> </w:t>
      </w:r>
      <w:r w:rsidR="005F6DF3">
        <w:rPr>
          <w:rFonts w:ascii="Times New Roman" w:hAnsi="Times New Roman" w:cs="Times New Roman"/>
          <w:sz w:val="24"/>
          <w:szCs w:val="24"/>
        </w:rPr>
        <w:t xml:space="preserve">beyond the term </w:t>
      </w:r>
      <w:r w:rsidR="00027B32">
        <w:rPr>
          <w:rFonts w:ascii="Times New Roman" w:hAnsi="Times New Roman" w:cs="Times New Roman"/>
          <w:sz w:val="24"/>
          <w:szCs w:val="24"/>
        </w:rPr>
        <w:t>of their</w:t>
      </w:r>
      <w:r w:rsidR="004A39EF">
        <w:rPr>
          <w:rFonts w:ascii="Times New Roman" w:hAnsi="Times New Roman" w:cs="Times New Roman"/>
          <w:sz w:val="24"/>
          <w:szCs w:val="24"/>
        </w:rPr>
        <w:t xml:space="preserve"> </w:t>
      </w:r>
      <w:r w:rsidR="005F6DF3">
        <w:rPr>
          <w:rFonts w:ascii="Times New Roman" w:hAnsi="Times New Roman" w:cs="Times New Roman"/>
          <w:sz w:val="24"/>
          <w:szCs w:val="24"/>
        </w:rPr>
        <w:t>sentences</w:t>
      </w:r>
      <w:r w:rsidR="00027B32">
        <w:rPr>
          <w:rFonts w:ascii="Times New Roman" w:hAnsi="Times New Roman" w:cs="Times New Roman"/>
          <w:sz w:val="24"/>
          <w:szCs w:val="24"/>
        </w:rPr>
        <w:t>.</w:t>
      </w:r>
      <w:r w:rsidR="004A39EF">
        <w:rPr>
          <w:rFonts w:ascii="Times New Roman" w:hAnsi="Times New Roman" w:cs="Times New Roman"/>
          <w:sz w:val="24"/>
          <w:szCs w:val="24"/>
        </w:rPr>
        <w:t xml:space="preserve"> </w:t>
      </w:r>
      <w:r w:rsidR="00116642">
        <w:rPr>
          <w:rFonts w:ascii="Times New Roman" w:hAnsi="Times New Roman" w:cs="Times New Roman"/>
          <w:sz w:val="24"/>
          <w:szCs w:val="24"/>
        </w:rPr>
        <w:t>On</w:t>
      </w:r>
      <w:r w:rsidR="004A39EF">
        <w:rPr>
          <w:rFonts w:ascii="Times New Roman" w:hAnsi="Times New Roman" w:cs="Times New Roman"/>
          <w:sz w:val="24"/>
          <w:szCs w:val="24"/>
        </w:rPr>
        <w:t xml:space="preserve"> detention conditions, the Human Rights Section remains concerned about the general lack of </w:t>
      </w:r>
      <w:r w:rsidR="00116642">
        <w:rPr>
          <w:rFonts w:ascii="Times New Roman" w:hAnsi="Times New Roman" w:cs="Times New Roman"/>
          <w:sz w:val="24"/>
          <w:szCs w:val="24"/>
        </w:rPr>
        <w:t xml:space="preserve">access to </w:t>
      </w:r>
      <w:r w:rsidR="004A39EF">
        <w:rPr>
          <w:rFonts w:ascii="Times New Roman" w:hAnsi="Times New Roman" w:cs="Times New Roman"/>
          <w:sz w:val="24"/>
          <w:szCs w:val="24"/>
        </w:rPr>
        <w:t xml:space="preserve">food and health care, poor hygienic conditions and prison overcrowding. The situation of minors and women in detention, particularly pregnant women, is especially worrisome.    </w:t>
      </w:r>
      <w:r w:rsidR="00C23FDA">
        <w:rPr>
          <w:rFonts w:ascii="Times New Roman" w:hAnsi="Times New Roman" w:cs="Times New Roman"/>
          <w:sz w:val="24"/>
          <w:szCs w:val="24"/>
        </w:rPr>
        <w:t xml:space="preserve"> </w:t>
      </w:r>
    </w:p>
    <w:p w:rsidR="004A39EF" w:rsidRDefault="004A39EF" w:rsidP="00A440CA">
      <w:pPr>
        <w:spacing w:after="0" w:line="240" w:lineRule="auto"/>
        <w:jc w:val="both"/>
        <w:rPr>
          <w:rFonts w:ascii="Times New Roman" w:hAnsi="Times New Roman" w:cs="Times New Roman"/>
          <w:sz w:val="24"/>
          <w:szCs w:val="24"/>
        </w:rPr>
      </w:pPr>
    </w:p>
    <w:p w:rsidR="004A39EF" w:rsidRDefault="004A39EF"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second half of the year </w:t>
      </w:r>
      <w:proofErr w:type="gramStart"/>
      <w:r w:rsidR="00116642">
        <w:rPr>
          <w:rFonts w:ascii="Times New Roman" w:hAnsi="Times New Roman" w:cs="Times New Roman"/>
          <w:sz w:val="24"/>
          <w:szCs w:val="24"/>
        </w:rPr>
        <w:t>was</w:t>
      </w:r>
      <w:r>
        <w:rPr>
          <w:rFonts w:ascii="Times New Roman" w:hAnsi="Times New Roman" w:cs="Times New Roman"/>
          <w:sz w:val="24"/>
          <w:szCs w:val="24"/>
        </w:rPr>
        <w:t xml:space="preserve"> marked</w:t>
      </w:r>
      <w:proofErr w:type="gramEnd"/>
      <w:r>
        <w:rPr>
          <w:rFonts w:ascii="Times New Roman" w:hAnsi="Times New Roman" w:cs="Times New Roman"/>
          <w:sz w:val="24"/>
          <w:szCs w:val="24"/>
        </w:rPr>
        <w:t xml:space="preserve"> by important natural </w:t>
      </w:r>
      <w:r w:rsidR="00027B32">
        <w:rPr>
          <w:rFonts w:ascii="Times New Roman" w:hAnsi="Times New Roman" w:cs="Times New Roman"/>
          <w:sz w:val="24"/>
          <w:szCs w:val="24"/>
        </w:rPr>
        <w:t>disasters that</w:t>
      </w:r>
      <w:r w:rsidR="000F40AD">
        <w:rPr>
          <w:rFonts w:ascii="Times New Roman" w:hAnsi="Times New Roman" w:cs="Times New Roman"/>
          <w:sz w:val="24"/>
          <w:szCs w:val="24"/>
        </w:rPr>
        <w:t xml:space="preserve"> have</w:t>
      </w:r>
      <w:r w:rsidR="007618DF">
        <w:rPr>
          <w:rFonts w:ascii="Times New Roman" w:hAnsi="Times New Roman" w:cs="Times New Roman"/>
          <w:sz w:val="24"/>
          <w:szCs w:val="24"/>
        </w:rPr>
        <w:t xml:space="preserve"> affected</w:t>
      </w:r>
      <w:r w:rsidR="000F40AD">
        <w:rPr>
          <w:rFonts w:ascii="Times New Roman" w:hAnsi="Times New Roman" w:cs="Times New Roman"/>
          <w:sz w:val="24"/>
          <w:szCs w:val="24"/>
        </w:rPr>
        <w:t>, once again,</w:t>
      </w:r>
      <w:r w:rsidR="007618DF">
        <w:rPr>
          <w:rFonts w:ascii="Times New Roman" w:hAnsi="Times New Roman" w:cs="Times New Roman"/>
          <w:sz w:val="24"/>
          <w:szCs w:val="24"/>
        </w:rPr>
        <w:t xml:space="preserve"> the humanitarian situation </w:t>
      </w:r>
      <w:r w:rsidR="00F12EF4">
        <w:rPr>
          <w:rFonts w:ascii="Times New Roman" w:hAnsi="Times New Roman" w:cs="Times New Roman"/>
          <w:sz w:val="24"/>
          <w:szCs w:val="24"/>
        </w:rPr>
        <w:t>and the functioning of the country</w:t>
      </w:r>
      <w:r w:rsidR="007618DF">
        <w:rPr>
          <w:rFonts w:ascii="Times New Roman" w:hAnsi="Times New Roman" w:cs="Times New Roman"/>
          <w:sz w:val="24"/>
          <w:szCs w:val="24"/>
        </w:rPr>
        <w:t xml:space="preserve">. These events have highlighted the </w:t>
      </w:r>
      <w:r w:rsidR="00116642">
        <w:rPr>
          <w:rFonts w:ascii="Times New Roman" w:hAnsi="Times New Roman" w:cs="Times New Roman"/>
          <w:sz w:val="24"/>
          <w:szCs w:val="24"/>
        </w:rPr>
        <w:t xml:space="preserve">country’s </w:t>
      </w:r>
      <w:r w:rsidR="007618DF">
        <w:rPr>
          <w:rFonts w:ascii="Times New Roman" w:hAnsi="Times New Roman" w:cs="Times New Roman"/>
          <w:sz w:val="24"/>
          <w:szCs w:val="24"/>
        </w:rPr>
        <w:t xml:space="preserve">persistent vulnerability </w:t>
      </w:r>
      <w:r w:rsidR="00116642">
        <w:rPr>
          <w:rFonts w:ascii="Times New Roman" w:hAnsi="Times New Roman" w:cs="Times New Roman"/>
          <w:sz w:val="24"/>
          <w:szCs w:val="24"/>
        </w:rPr>
        <w:t>to</w:t>
      </w:r>
      <w:r w:rsidR="007618DF">
        <w:rPr>
          <w:rFonts w:ascii="Times New Roman" w:hAnsi="Times New Roman" w:cs="Times New Roman"/>
          <w:sz w:val="24"/>
          <w:szCs w:val="24"/>
        </w:rPr>
        <w:t xml:space="preserve"> such disasters and the </w:t>
      </w:r>
      <w:r w:rsidR="00A317DA">
        <w:rPr>
          <w:rFonts w:ascii="Times New Roman" w:hAnsi="Times New Roman" w:cs="Times New Roman"/>
          <w:sz w:val="24"/>
          <w:szCs w:val="24"/>
        </w:rPr>
        <w:t xml:space="preserve">limited </w:t>
      </w:r>
      <w:r w:rsidR="007618DF">
        <w:rPr>
          <w:rFonts w:ascii="Times New Roman" w:hAnsi="Times New Roman" w:cs="Times New Roman"/>
          <w:sz w:val="24"/>
          <w:szCs w:val="24"/>
        </w:rPr>
        <w:t xml:space="preserve">response capacity of the protection authorities such as the </w:t>
      </w:r>
      <w:r w:rsidR="007618DF" w:rsidRPr="007618DF">
        <w:rPr>
          <w:rFonts w:ascii="Times New Roman" w:hAnsi="Times New Roman" w:cs="Times New Roman"/>
          <w:i/>
          <w:sz w:val="24"/>
          <w:szCs w:val="24"/>
        </w:rPr>
        <w:t xml:space="preserve">Direction de la protection </w:t>
      </w:r>
      <w:proofErr w:type="spellStart"/>
      <w:r w:rsidR="007618DF" w:rsidRPr="007618DF">
        <w:rPr>
          <w:rFonts w:ascii="Times New Roman" w:hAnsi="Times New Roman" w:cs="Times New Roman"/>
          <w:i/>
          <w:sz w:val="24"/>
          <w:szCs w:val="24"/>
        </w:rPr>
        <w:t>civile</w:t>
      </w:r>
      <w:proofErr w:type="spellEnd"/>
      <w:r w:rsidR="007618DF">
        <w:rPr>
          <w:rFonts w:ascii="Times New Roman" w:hAnsi="Times New Roman" w:cs="Times New Roman"/>
          <w:sz w:val="24"/>
          <w:szCs w:val="24"/>
        </w:rPr>
        <w:t xml:space="preserve">. </w:t>
      </w:r>
      <w:r w:rsidR="0033039A">
        <w:rPr>
          <w:rFonts w:ascii="Times New Roman" w:hAnsi="Times New Roman" w:cs="Times New Roman"/>
          <w:sz w:val="24"/>
          <w:szCs w:val="24"/>
        </w:rPr>
        <w:t>Following Hurricane Sandy, on 31 October, the Haitian government proclaimed a countrywide state of emergency</w:t>
      </w:r>
      <w:r w:rsidR="008509C5" w:rsidRPr="008509C5">
        <w:rPr>
          <w:rFonts w:ascii="Times New Roman" w:hAnsi="Times New Roman" w:cs="Times New Roman"/>
          <w:sz w:val="24"/>
          <w:szCs w:val="24"/>
        </w:rPr>
        <w:t xml:space="preserve">, explicitly allowing </w:t>
      </w:r>
      <w:r w:rsidR="00145448">
        <w:rPr>
          <w:rFonts w:ascii="Times New Roman" w:hAnsi="Times New Roman" w:cs="Times New Roman"/>
          <w:sz w:val="24"/>
          <w:szCs w:val="24"/>
        </w:rPr>
        <w:t xml:space="preserve">for </w:t>
      </w:r>
      <w:r w:rsidR="008509C5" w:rsidRPr="008509C5">
        <w:rPr>
          <w:rFonts w:ascii="Times New Roman" w:hAnsi="Times New Roman" w:cs="Times New Roman"/>
          <w:sz w:val="24"/>
          <w:szCs w:val="24"/>
        </w:rPr>
        <w:t xml:space="preserve">restrictions of fundamental freedoms and providing </w:t>
      </w:r>
      <w:r w:rsidR="008509C5" w:rsidRPr="008509C5">
        <w:rPr>
          <w:rFonts w:ascii="Times New Roman" w:hAnsi="Times New Roman" w:cs="Times New Roman"/>
          <w:sz w:val="24"/>
          <w:szCs w:val="24"/>
        </w:rPr>
        <w:lastRenderedPageBreak/>
        <w:t>exceptional powers to the Executive</w:t>
      </w:r>
      <w:r w:rsidR="000F40AD" w:rsidRPr="008509C5">
        <w:rPr>
          <w:rFonts w:ascii="Times New Roman" w:hAnsi="Times New Roman" w:cs="Times New Roman"/>
          <w:sz w:val="24"/>
          <w:szCs w:val="24"/>
        </w:rPr>
        <w:t xml:space="preserve">. </w:t>
      </w:r>
      <w:r w:rsidR="000F40AD">
        <w:rPr>
          <w:rFonts w:ascii="Times New Roman" w:hAnsi="Times New Roman" w:cs="Times New Roman"/>
          <w:sz w:val="24"/>
          <w:szCs w:val="24"/>
        </w:rPr>
        <w:t xml:space="preserve">The government is required to report to Parliament after the expiration of the state of emergency on the measures it took during the period, which began on 1 November and </w:t>
      </w:r>
      <w:proofErr w:type="gramStart"/>
      <w:r w:rsidR="000F40AD">
        <w:rPr>
          <w:rFonts w:ascii="Times New Roman" w:hAnsi="Times New Roman" w:cs="Times New Roman"/>
          <w:sz w:val="24"/>
          <w:szCs w:val="24"/>
        </w:rPr>
        <w:t>was extended</w:t>
      </w:r>
      <w:proofErr w:type="gramEnd"/>
      <w:r w:rsidR="000F40AD">
        <w:rPr>
          <w:rFonts w:ascii="Times New Roman" w:hAnsi="Times New Roman" w:cs="Times New Roman"/>
          <w:sz w:val="24"/>
          <w:szCs w:val="24"/>
        </w:rPr>
        <w:t xml:space="preserve"> on 5 December for an additional month. </w:t>
      </w:r>
    </w:p>
    <w:p w:rsidR="0022112C" w:rsidRDefault="0022112C" w:rsidP="00A440CA">
      <w:pPr>
        <w:spacing w:after="0" w:line="240" w:lineRule="auto"/>
        <w:jc w:val="both"/>
        <w:rPr>
          <w:rFonts w:ascii="Times New Roman" w:hAnsi="Times New Roman" w:cs="Times New Roman"/>
          <w:sz w:val="24"/>
          <w:szCs w:val="24"/>
        </w:rPr>
      </w:pPr>
    </w:p>
    <w:p w:rsidR="00804C7F" w:rsidRDefault="00FA7B3F" w:rsidP="00A4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regard for</w:t>
      </w:r>
      <w:r w:rsidR="0022112C">
        <w:rPr>
          <w:rFonts w:ascii="Times New Roman" w:hAnsi="Times New Roman" w:cs="Times New Roman"/>
          <w:sz w:val="24"/>
          <w:szCs w:val="24"/>
        </w:rPr>
        <w:t xml:space="preserve"> economic and social </w:t>
      </w:r>
      <w:r>
        <w:rPr>
          <w:rFonts w:ascii="Times New Roman" w:hAnsi="Times New Roman" w:cs="Times New Roman"/>
          <w:sz w:val="24"/>
          <w:szCs w:val="24"/>
        </w:rPr>
        <w:t>conditions</w:t>
      </w:r>
      <w:r w:rsidR="0022112C">
        <w:rPr>
          <w:rFonts w:ascii="Times New Roman" w:hAnsi="Times New Roman" w:cs="Times New Roman"/>
          <w:sz w:val="24"/>
          <w:szCs w:val="24"/>
        </w:rPr>
        <w:t xml:space="preserve">, the period under review </w:t>
      </w:r>
      <w:proofErr w:type="gramStart"/>
      <w:r>
        <w:rPr>
          <w:rFonts w:ascii="Times New Roman" w:hAnsi="Times New Roman" w:cs="Times New Roman"/>
          <w:sz w:val="24"/>
          <w:szCs w:val="24"/>
        </w:rPr>
        <w:t>was</w:t>
      </w:r>
      <w:r w:rsidR="0022112C">
        <w:rPr>
          <w:rFonts w:ascii="Times New Roman" w:hAnsi="Times New Roman" w:cs="Times New Roman"/>
          <w:sz w:val="24"/>
          <w:szCs w:val="24"/>
        </w:rPr>
        <w:t xml:space="preserve"> marked</w:t>
      </w:r>
      <w:proofErr w:type="gramEnd"/>
      <w:r w:rsidR="0022112C">
        <w:rPr>
          <w:rFonts w:ascii="Times New Roman" w:hAnsi="Times New Roman" w:cs="Times New Roman"/>
          <w:sz w:val="24"/>
          <w:szCs w:val="24"/>
        </w:rPr>
        <w:t xml:space="preserve"> by demonstrations </w:t>
      </w:r>
      <w:r w:rsidR="000F40AD">
        <w:rPr>
          <w:rFonts w:ascii="Times New Roman" w:hAnsi="Times New Roman" w:cs="Times New Roman"/>
          <w:sz w:val="24"/>
          <w:szCs w:val="24"/>
        </w:rPr>
        <w:t>throughout the</w:t>
      </w:r>
      <w:r w:rsidR="0022112C">
        <w:rPr>
          <w:rFonts w:ascii="Times New Roman" w:hAnsi="Times New Roman" w:cs="Times New Roman"/>
          <w:sz w:val="24"/>
          <w:szCs w:val="24"/>
        </w:rPr>
        <w:t xml:space="preserve"> </w:t>
      </w:r>
      <w:r w:rsidR="000F40AD">
        <w:rPr>
          <w:rFonts w:ascii="Times New Roman" w:hAnsi="Times New Roman" w:cs="Times New Roman"/>
          <w:sz w:val="24"/>
          <w:szCs w:val="24"/>
        </w:rPr>
        <w:t>country against</w:t>
      </w:r>
      <w:r w:rsidR="0022112C">
        <w:rPr>
          <w:rFonts w:ascii="Times New Roman" w:hAnsi="Times New Roman" w:cs="Times New Roman"/>
          <w:sz w:val="24"/>
          <w:szCs w:val="24"/>
        </w:rPr>
        <w:t xml:space="preserve"> the high cost of living, </w:t>
      </w:r>
      <w:r>
        <w:rPr>
          <w:rFonts w:ascii="Times New Roman" w:hAnsi="Times New Roman" w:cs="Times New Roman"/>
          <w:sz w:val="24"/>
          <w:szCs w:val="24"/>
        </w:rPr>
        <w:t>unequal</w:t>
      </w:r>
      <w:r w:rsidR="0022112C">
        <w:rPr>
          <w:rFonts w:ascii="Times New Roman" w:hAnsi="Times New Roman" w:cs="Times New Roman"/>
          <w:sz w:val="24"/>
          <w:szCs w:val="24"/>
        </w:rPr>
        <w:t xml:space="preserve"> distribution of electricity</w:t>
      </w:r>
      <w:r w:rsidR="000F40AD">
        <w:rPr>
          <w:rFonts w:ascii="Times New Roman" w:hAnsi="Times New Roman" w:cs="Times New Roman"/>
          <w:sz w:val="24"/>
          <w:szCs w:val="24"/>
        </w:rPr>
        <w:t>, inadequate</w:t>
      </w:r>
      <w:r w:rsidR="0022112C">
        <w:rPr>
          <w:rFonts w:ascii="Times New Roman" w:hAnsi="Times New Roman" w:cs="Times New Roman"/>
          <w:sz w:val="24"/>
          <w:szCs w:val="24"/>
        </w:rPr>
        <w:t xml:space="preserve"> infrastructure, </w:t>
      </w:r>
      <w:r>
        <w:rPr>
          <w:rFonts w:ascii="Times New Roman" w:hAnsi="Times New Roman" w:cs="Times New Roman"/>
          <w:sz w:val="24"/>
          <w:szCs w:val="24"/>
        </w:rPr>
        <w:t>lack of sufficient</w:t>
      </w:r>
      <w:r w:rsidR="00804C7F">
        <w:rPr>
          <w:rFonts w:ascii="Times New Roman" w:hAnsi="Times New Roman" w:cs="Times New Roman"/>
          <w:sz w:val="24"/>
          <w:szCs w:val="24"/>
        </w:rPr>
        <w:t xml:space="preserve"> access to adequate housing, the </w:t>
      </w:r>
      <w:r w:rsidR="000F40AD">
        <w:rPr>
          <w:rFonts w:ascii="Times New Roman" w:hAnsi="Times New Roman" w:cs="Times New Roman"/>
          <w:sz w:val="24"/>
          <w:szCs w:val="24"/>
        </w:rPr>
        <w:t>persistent</w:t>
      </w:r>
      <w:r w:rsidR="00804C7F">
        <w:rPr>
          <w:rFonts w:ascii="Times New Roman" w:hAnsi="Times New Roman" w:cs="Times New Roman"/>
          <w:sz w:val="24"/>
          <w:szCs w:val="24"/>
        </w:rPr>
        <w:t xml:space="preserve"> cholera epidemic and insecurity. Th</w:t>
      </w:r>
      <w:r>
        <w:rPr>
          <w:rFonts w:ascii="Times New Roman" w:hAnsi="Times New Roman" w:cs="Times New Roman"/>
          <w:sz w:val="24"/>
          <w:szCs w:val="24"/>
        </w:rPr>
        <w:t>is</w:t>
      </w:r>
      <w:r w:rsidR="00804C7F">
        <w:rPr>
          <w:rFonts w:ascii="Times New Roman" w:hAnsi="Times New Roman" w:cs="Times New Roman"/>
          <w:sz w:val="24"/>
          <w:szCs w:val="24"/>
        </w:rPr>
        <w:t xml:space="preserve"> report insists on the importance of consulting and taking </w:t>
      </w:r>
      <w:r>
        <w:rPr>
          <w:rFonts w:ascii="Times New Roman" w:hAnsi="Times New Roman" w:cs="Times New Roman"/>
          <w:sz w:val="24"/>
          <w:szCs w:val="24"/>
        </w:rPr>
        <w:t xml:space="preserve">into account </w:t>
      </w:r>
      <w:r w:rsidR="00804C7F">
        <w:rPr>
          <w:rFonts w:ascii="Times New Roman" w:hAnsi="Times New Roman" w:cs="Times New Roman"/>
          <w:sz w:val="24"/>
          <w:szCs w:val="24"/>
        </w:rPr>
        <w:t xml:space="preserve">the opinions </w:t>
      </w:r>
      <w:r>
        <w:rPr>
          <w:rFonts w:ascii="Times New Roman" w:hAnsi="Times New Roman" w:cs="Times New Roman"/>
          <w:sz w:val="24"/>
          <w:szCs w:val="24"/>
        </w:rPr>
        <w:t>of civil society on</w:t>
      </w:r>
      <w:r w:rsidR="00804C7F">
        <w:rPr>
          <w:rFonts w:ascii="Times New Roman" w:hAnsi="Times New Roman" w:cs="Times New Roman"/>
          <w:sz w:val="24"/>
          <w:szCs w:val="24"/>
        </w:rPr>
        <w:t xml:space="preserve"> public policies. </w:t>
      </w:r>
    </w:p>
    <w:p w:rsidR="00804C7F" w:rsidRDefault="00804C7F" w:rsidP="00A440CA">
      <w:pPr>
        <w:spacing w:after="0" w:line="240" w:lineRule="auto"/>
        <w:jc w:val="both"/>
        <w:rPr>
          <w:rFonts w:ascii="Times New Roman" w:hAnsi="Times New Roman" w:cs="Times New Roman"/>
          <w:sz w:val="24"/>
          <w:szCs w:val="24"/>
        </w:rPr>
      </w:pPr>
    </w:p>
    <w:p w:rsidR="00804C7F" w:rsidRPr="0029770E" w:rsidRDefault="00804C7F" w:rsidP="00A440CA">
      <w:pPr>
        <w:spacing w:after="0" w:line="240" w:lineRule="auto"/>
        <w:jc w:val="both"/>
        <w:rPr>
          <w:rFonts w:ascii="Times New Roman" w:hAnsi="Times New Roman" w:cs="Times New Roman"/>
          <w:b/>
          <w:sz w:val="24"/>
          <w:szCs w:val="24"/>
        </w:rPr>
      </w:pPr>
      <w:r w:rsidRPr="0029770E">
        <w:rPr>
          <w:rFonts w:ascii="Times New Roman" w:hAnsi="Times New Roman" w:cs="Times New Roman"/>
          <w:b/>
          <w:sz w:val="24"/>
          <w:szCs w:val="24"/>
        </w:rPr>
        <w:t>RECOMMENDATIONS</w:t>
      </w:r>
    </w:p>
    <w:p w:rsidR="00804C7F" w:rsidRDefault="00804C7F" w:rsidP="00A440CA">
      <w:pPr>
        <w:spacing w:after="0" w:line="240" w:lineRule="auto"/>
        <w:jc w:val="both"/>
        <w:rPr>
          <w:rFonts w:ascii="Times New Roman" w:hAnsi="Times New Roman" w:cs="Times New Roman"/>
          <w:sz w:val="24"/>
          <w:szCs w:val="24"/>
        </w:rPr>
      </w:pPr>
    </w:p>
    <w:p w:rsidR="00804C7F" w:rsidRPr="00DB4991" w:rsidRDefault="00804C7F" w:rsidP="00A440CA">
      <w:pPr>
        <w:spacing w:after="0" w:line="240" w:lineRule="auto"/>
        <w:jc w:val="both"/>
        <w:rPr>
          <w:rFonts w:ascii="Times New Roman" w:hAnsi="Times New Roman" w:cs="Times New Roman"/>
          <w:b/>
          <w:sz w:val="24"/>
          <w:szCs w:val="24"/>
        </w:rPr>
      </w:pPr>
      <w:r w:rsidRPr="00DB4991">
        <w:rPr>
          <w:rFonts w:ascii="Times New Roman" w:hAnsi="Times New Roman" w:cs="Times New Roman"/>
          <w:b/>
          <w:sz w:val="24"/>
          <w:szCs w:val="24"/>
        </w:rPr>
        <w:t>To the Haitian State:</w:t>
      </w:r>
    </w:p>
    <w:p w:rsidR="00804C7F" w:rsidRDefault="00804C7F" w:rsidP="00A440CA">
      <w:pPr>
        <w:spacing w:after="0" w:line="240" w:lineRule="auto"/>
        <w:jc w:val="both"/>
        <w:rPr>
          <w:rFonts w:ascii="Times New Roman" w:hAnsi="Times New Roman" w:cs="Times New Roman"/>
          <w:sz w:val="24"/>
          <w:szCs w:val="24"/>
        </w:rPr>
      </w:pPr>
    </w:p>
    <w:p w:rsidR="00DE5D52" w:rsidRDefault="00804C7F" w:rsidP="00804C7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Take legal, administrative and financial measures to in</w:t>
      </w:r>
      <w:r w:rsidR="00A317DA">
        <w:rPr>
          <w:rFonts w:ascii="Times New Roman" w:hAnsi="Times New Roman" w:cs="Times New Roman"/>
          <w:sz w:val="24"/>
          <w:szCs w:val="24"/>
        </w:rPr>
        <w:t>stitutionalize</w:t>
      </w:r>
      <w:r>
        <w:rPr>
          <w:rFonts w:ascii="Times New Roman" w:hAnsi="Times New Roman" w:cs="Times New Roman"/>
          <w:sz w:val="24"/>
          <w:szCs w:val="24"/>
        </w:rPr>
        <w:t xml:space="preserve"> a perm</w:t>
      </w:r>
      <w:r w:rsidR="00DE5D52">
        <w:rPr>
          <w:rFonts w:ascii="Times New Roman" w:hAnsi="Times New Roman" w:cs="Times New Roman"/>
          <w:sz w:val="24"/>
          <w:szCs w:val="24"/>
        </w:rPr>
        <w:t>anent State organ</w:t>
      </w:r>
      <w:r>
        <w:rPr>
          <w:rFonts w:ascii="Times New Roman" w:hAnsi="Times New Roman" w:cs="Times New Roman"/>
          <w:sz w:val="24"/>
          <w:szCs w:val="24"/>
        </w:rPr>
        <w:t xml:space="preserve"> </w:t>
      </w:r>
      <w:r w:rsidR="002A3D2C">
        <w:rPr>
          <w:rFonts w:ascii="Times New Roman" w:hAnsi="Times New Roman" w:cs="Times New Roman"/>
          <w:sz w:val="24"/>
          <w:szCs w:val="24"/>
        </w:rPr>
        <w:t xml:space="preserve">charged with </w:t>
      </w:r>
      <w:r>
        <w:rPr>
          <w:rFonts w:ascii="Times New Roman" w:hAnsi="Times New Roman" w:cs="Times New Roman"/>
          <w:sz w:val="24"/>
          <w:szCs w:val="24"/>
        </w:rPr>
        <w:t>drafting national reports for international human rig</w:t>
      </w:r>
      <w:r w:rsidR="00DE5D52">
        <w:rPr>
          <w:rFonts w:ascii="Times New Roman" w:hAnsi="Times New Roman" w:cs="Times New Roman"/>
          <w:sz w:val="24"/>
          <w:szCs w:val="24"/>
        </w:rPr>
        <w:t>hts treaty bodies and follow</w:t>
      </w:r>
      <w:r w:rsidR="002A3D2C">
        <w:rPr>
          <w:rFonts w:ascii="Times New Roman" w:hAnsi="Times New Roman" w:cs="Times New Roman"/>
          <w:sz w:val="24"/>
          <w:szCs w:val="24"/>
        </w:rPr>
        <w:t>ing</w:t>
      </w:r>
      <w:r w:rsidR="00DE5D52">
        <w:rPr>
          <w:rFonts w:ascii="Times New Roman" w:hAnsi="Times New Roman" w:cs="Times New Roman"/>
          <w:sz w:val="24"/>
          <w:szCs w:val="24"/>
        </w:rPr>
        <w:t xml:space="preserve"> up on the implementation of recommendations </w:t>
      </w:r>
      <w:r w:rsidR="000D4DE8">
        <w:rPr>
          <w:rFonts w:ascii="Times New Roman" w:hAnsi="Times New Roman" w:cs="Times New Roman"/>
          <w:sz w:val="24"/>
          <w:szCs w:val="24"/>
        </w:rPr>
        <w:t>from</w:t>
      </w:r>
      <w:r w:rsidR="00DE5D52">
        <w:rPr>
          <w:rFonts w:ascii="Times New Roman" w:hAnsi="Times New Roman" w:cs="Times New Roman"/>
          <w:sz w:val="24"/>
          <w:szCs w:val="24"/>
        </w:rPr>
        <w:t xml:space="preserve"> the Universal Periodic Review.</w:t>
      </w:r>
    </w:p>
    <w:p w:rsidR="00DE5D52" w:rsidRDefault="00DE5D52" w:rsidP="00DE5D52">
      <w:pPr>
        <w:pStyle w:val="ListParagraph"/>
        <w:spacing w:after="0" w:line="240" w:lineRule="auto"/>
        <w:jc w:val="both"/>
        <w:rPr>
          <w:rFonts w:ascii="Times New Roman" w:hAnsi="Times New Roman" w:cs="Times New Roman"/>
          <w:sz w:val="24"/>
          <w:szCs w:val="24"/>
        </w:rPr>
      </w:pPr>
    </w:p>
    <w:p w:rsidR="00DE5D52" w:rsidRDefault="00DE5D52" w:rsidP="00804C7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Submit government reports to the human rights treaty bodies, in particular:</w:t>
      </w:r>
    </w:p>
    <w:p w:rsidR="00DE5D52" w:rsidRPr="00DE5D52" w:rsidRDefault="00DE5D52" w:rsidP="00DE5D52">
      <w:pPr>
        <w:spacing w:after="0" w:line="240" w:lineRule="auto"/>
        <w:jc w:val="both"/>
        <w:rPr>
          <w:rFonts w:ascii="Times New Roman" w:hAnsi="Times New Roman" w:cs="Times New Roman"/>
          <w:sz w:val="24"/>
          <w:szCs w:val="24"/>
        </w:rPr>
      </w:pPr>
    </w:p>
    <w:p w:rsidR="00DE5D52" w:rsidRDefault="00DE5D52" w:rsidP="00DE5D5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A317DA">
        <w:rPr>
          <w:rFonts w:ascii="Times New Roman" w:hAnsi="Times New Roman" w:cs="Times New Roman"/>
          <w:sz w:val="24"/>
          <w:szCs w:val="24"/>
        </w:rPr>
        <w:t xml:space="preserve"> </w:t>
      </w:r>
      <w:r w:rsidR="002A3D2C">
        <w:rPr>
          <w:rFonts w:ascii="Times New Roman" w:hAnsi="Times New Roman" w:cs="Times New Roman"/>
          <w:sz w:val="24"/>
          <w:szCs w:val="24"/>
        </w:rPr>
        <w:t>P</w:t>
      </w:r>
      <w:r>
        <w:rPr>
          <w:rFonts w:ascii="Times New Roman" w:hAnsi="Times New Roman" w:cs="Times New Roman"/>
          <w:sz w:val="24"/>
          <w:szCs w:val="24"/>
        </w:rPr>
        <w:t>eriodic reports to the Committee on</w:t>
      </w:r>
      <w:r w:rsidR="00A317DA">
        <w:rPr>
          <w:rStyle w:val="st"/>
        </w:rPr>
        <w:t xml:space="preserve"> </w:t>
      </w:r>
      <w:r w:rsidR="00A317DA" w:rsidRPr="00A317DA">
        <w:rPr>
          <w:rStyle w:val="st"/>
          <w:rFonts w:ascii="Times New Roman" w:hAnsi="Times New Roman" w:cs="Times New Roman"/>
        </w:rPr>
        <w:t>the Elimination</w:t>
      </w:r>
      <w:r w:rsidR="00A317DA" w:rsidRPr="00A317DA">
        <w:rPr>
          <w:rFonts w:ascii="Times New Roman" w:hAnsi="Times New Roman" w:cs="Times New Roman"/>
          <w:sz w:val="24"/>
          <w:szCs w:val="24"/>
        </w:rPr>
        <w:t xml:space="preserve"> </w:t>
      </w:r>
      <w:r w:rsidRPr="00A317DA">
        <w:rPr>
          <w:rFonts w:ascii="Times New Roman" w:hAnsi="Times New Roman" w:cs="Times New Roman"/>
          <w:sz w:val="24"/>
          <w:szCs w:val="24"/>
        </w:rPr>
        <w:t>Racial</w:t>
      </w:r>
      <w:r w:rsidR="000F40AD" w:rsidRPr="00A317DA">
        <w:rPr>
          <w:rFonts w:ascii="Times New Roman" w:hAnsi="Times New Roman" w:cs="Times New Roman"/>
          <w:sz w:val="24"/>
          <w:szCs w:val="24"/>
        </w:rPr>
        <w:t xml:space="preserve"> Discrimination</w:t>
      </w:r>
      <w:r w:rsidR="000F40AD">
        <w:rPr>
          <w:rFonts w:ascii="Times New Roman" w:hAnsi="Times New Roman" w:cs="Times New Roman"/>
          <w:sz w:val="24"/>
          <w:szCs w:val="24"/>
        </w:rPr>
        <w:t>, due since 2000</w:t>
      </w:r>
      <w:proofErr w:type="gramStart"/>
      <w:r w:rsidR="000F40AD">
        <w:rPr>
          <w:rFonts w:ascii="Times New Roman" w:hAnsi="Times New Roman" w:cs="Times New Roman"/>
          <w:sz w:val="24"/>
          <w:szCs w:val="24"/>
        </w:rPr>
        <w:t>;</w:t>
      </w:r>
      <w:proofErr w:type="gramEnd"/>
    </w:p>
    <w:p w:rsidR="00DE5D52" w:rsidRDefault="00DE5D52" w:rsidP="00DE5D5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A317DA">
        <w:rPr>
          <w:rFonts w:ascii="Times New Roman" w:hAnsi="Times New Roman" w:cs="Times New Roman"/>
          <w:sz w:val="24"/>
          <w:szCs w:val="24"/>
        </w:rPr>
        <w:t xml:space="preserve"> </w:t>
      </w:r>
      <w:r w:rsidR="002A3D2C">
        <w:rPr>
          <w:rFonts w:ascii="Times New Roman" w:hAnsi="Times New Roman" w:cs="Times New Roman"/>
          <w:sz w:val="24"/>
          <w:szCs w:val="24"/>
        </w:rPr>
        <w:t>P</w:t>
      </w:r>
      <w:r>
        <w:rPr>
          <w:rFonts w:ascii="Times New Roman" w:hAnsi="Times New Roman" w:cs="Times New Roman"/>
          <w:sz w:val="24"/>
          <w:szCs w:val="24"/>
        </w:rPr>
        <w:t>eriodic reports to the Committee on the Righ</w:t>
      </w:r>
      <w:r w:rsidR="000F40AD">
        <w:rPr>
          <w:rFonts w:ascii="Times New Roman" w:hAnsi="Times New Roman" w:cs="Times New Roman"/>
          <w:sz w:val="24"/>
          <w:szCs w:val="24"/>
        </w:rPr>
        <w:t>ts of the Child, due since 2007</w:t>
      </w:r>
      <w:proofErr w:type="gramStart"/>
      <w:r w:rsidR="000F40AD">
        <w:rPr>
          <w:rFonts w:ascii="Times New Roman" w:hAnsi="Times New Roman" w:cs="Times New Roman"/>
          <w:sz w:val="24"/>
          <w:szCs w:val="24"/>
        </w:rPr>
        <w:t>;</w:t>
      </w:r>
      <w:proofErr w:type="gramEnd"/>
    </w:p>
    <w:p w:rsidR="00DE5D52" w:rsidRDefault="00DE5D52" w:rsidP="00DE5D5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A317DA">
        <w:rPr>
          <w:rFonts w:ascii="Times New Roman" w:hAnsi="Times New Roman" w:cs="Times New Roman"/>
          <w:sz w:val="24"/>
          <w:szCs w:val="24"/>
        </w:rPr>
        <w:t xml:space="preserve"> </w:t>
      </w:r>
      <w:r>
        <w:rPr>
          <w:rFonts w:ascii="Times New Roman" w:hAnsi="Times New Roman" w:cs="Times New Roman"/>
          <w:sz w:val="24"/>
          <w:szCs w:val="24"/>
        </w:rPr>
        <w:t>The initial report to the Committee on the Right</w:t>
      </w:r>
      <w:r w:rsidR="006E6739">
        <w:rPr>
          <w:rFonts w:ascii="Times New Roman" w:hAnsi="Times New Roman" w:cs="Times New Roman"/>
          <w:sz w:val="24"/>
          <w:szCs w:val="24"/>
        </w:rPr>
        <w:t>s</w:t>
      </w:r>
      <w:r>
        <w:rPr>
          <w:rFonts w:ascii="Times New Roman" w:hAnsi="Times New Roman" w:cs="Times New Roman"/>
          <w:sz w:val="24"/>
          <w:szCs w:val="24"/>
        </w:rPr>
        <w:t xml:space="preserve"> of Persons with Disabilities, due since 2011.</w:t>
      </w:r>
    </w:p>
    <w:p w:rsidR="00DE5D52" w:rsidRDefault="00DE5D52" w:rsidP="00DE5D52">
      <w:pPr>
        <w:spacing w:after="0" w:line="240" w:lineRule="auto"/>
        <w:jc w:val="both"/>
        <w:rPr>
          <w:rFonts w:ascii="Times New Roman" w:hAnsi="Times New Roman" w:cs="Times New Roman"/>
          <w:sz w:val="24"/>
          <w:szCs w:val="24"/>
        </w:rPr>
      </w:pPr>
    </w:p>
    <w:p w:rsidR="00DE5D52" w:rsidRDefault="00DE5D52" w:rsidP="00DE5D5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Ratify</w:t>
      </w:r>
      <w:r w:rsidR="002A3D2C">
        <w:rPr>
          <w:rFonts w:ascii="Times New Roman" w:hAnsi="Times New Roman" w:cs="Times New Roman"/>
          <w:sz w:val="24"/>
          <w:szCs w:val="24"/>
        </w:rPr>
        <w:t xml:space="preserve">, </w:t>
      </w:r>
      <w:r>
        <w:rPr>
          <w:rFonts w:ascii="Times New Roman" w:hAnsi="Times New Roman" w:cs="Times New Roman"/>
          <w:sz w:val="24"/>
          <w:szCs w:val="24"/>
        </w:rPr>
        <w:t>as announced by the Prime Minister during the High Level Meeting on the Rule of Law held in New York in September 2012</w:t>
      </w:r>
      <w:r w:rsidR="002A3D2C">
        <w:rPr>
          <w:rFonts w:ascii="Times New Roman" w:hAnsi="Times New Roman" w:cs="Times New Roman"/>
          <w:sz w:val="24"/>
          <w:szCs w:val="24"/>
        </w:rPr>
        <w:t>, the following human rights treaties</w:t>
      </w:r>
      <w:r>
        <w:rPr>
          <w:rFonts w:ascii="Times New Roman" w:hAnsi="Times New Roman" w:cs="Times New Roman"/>
          <w:sz w:val="24"/>
          <w:szCs w:val="24"/>
        </w:rPr>
        <w:t>:</w:t>
      </w:r>
    </w:p>
    <w:p w:rsidR="00DE5D52" w:rsidRDefault="00DE5D52" w:rsidP="00DE5D52">
      <w:pPr>
        <w:spacing w:after="0" w:line="240" w:lineRule="auto"/>
        <w:ind w:left="720"/>
        <w:jc w:val="both"/>
        <w:rPr>
          <w:rFonts w:ascii="Times New Roman" w:hAnsi="Times New Roman" w:cs="Times New Roman"/>
          <w:sz w:val="24"/>
          <w:szCs w:val="24"/>
        </w:rPr>
      </w:pPr>
    </w:p>
    <w:p w:rsidR="00054B39" w:rsidRDefault="00054B39" w:rsidP="00DE5D5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A317D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E5D52" w:rsidRPr="00DE5D52">
        <w:rPr>
          <w:rFonts w:ascii="Times New Roman" w:hAnsi="Times New Roman" w:cs="Times New Roman"/>
          <w:sz w:val="24"/>
          <w:szCs w:val="24"/>
        </w:rPr>
        <w:t>Convention against Torture and Other Cruel, Inhuman or De</w:t>
      </w:r>
      <w:r>
        <w:rPr>
          <w:rFonts w:ascii="Times New Roman" w:hAnsi="Times New Roman" w:cs="Times New Roman"/>
          <w:sz w:val="24"/>
          <w:szCs w:val="24"/>
        </w:rPr>
        <w:t>grading Treatment or Punishment;</w:t>
      </w:r>
      <w:r w:rsidR="00DE5D52" w:rsidRPr="00DE5D52">
        <w:rPr>
          <w:rFonts w:ascii="Times New Roman" w:hAnsi="Times New Roman" w:cs="Times New Roman"/>
          <w:sz w:val="24"/>
          <w:szCs w:val="24"/>
        </w:rPr>
        <w:t xml:space="preserve"> </w:t>
      </w:r>
    </w:p>
    <w:p w:rsidR="00054B39" w:rsidRDefault="00054B39" w:rsidP="00DE5D5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A317DA">
        <w:rPr>
          <w:rFonts w:ascii="Times New Roman" w:hAnsi="Times New Roman" w:cs="Times New Roman"/>
          <w:sz w:val="24"/>
          <w:szCs w:val="24"/>
        </w:rPr>
        <w:t xml:space="preserve"> </w:t>
      </w:r>
      <w:r>
        <w:rPr>
          <w:rFonts w:ascii="Times New Roman" w:hAnsi="Times New Roman" w:cs="Times New Roman"/>
          <w:sz w:val="24"/>
          <w:szCs w:val="24"/>
        </w:rPr>
        <w:t>T</w:t>
      </w:r>
      <w:r w:rsidR="00DE5D52" w:rsidRPr="00DE5D52">
        <w:rPr>
          <w:rFonts w:ascii="Times New Roman" w:hAnsi="Times New Roman" w:cs="Times New Roman"/>
          <w:sz w:val="24"/>
          <w:szCs w:val="24"/>
        </w:rPr>
        <w:t>he International Convention for the Protection of All Pers</w:t>
      </w:r>
      <w:r>
        <w:rPr>
          <w:rFonts w:ascii="Times New Roman" w:hAnsi="Times New Roman" w:cs="Times New Roman"/>
          <w:sz w:val="24"/>
          <w:szCs w:val="24"/>
        </w:rPr>
        <w:t>ons from Enforced Disappearance;</w:t>
      </w:r>
    </w:p>
    <w:p w:rsidR="00054B39" w:rsidRDefault="00054B39" w:rsidP="00DE5D5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A317DA">
        <w:rPr>
          <w:rFonts w:ascii="Times New Roman" w:hAnsi="Times New Roman" w:cs="Times New Roman"/>
          <w:sz w:val="24"/>
          <w:szCs w:val="24"/>
        </w:rPr>
        <w:t xml:space="preserve"> </w:t>
      </w:r>
      <w:r>
        <w:rPr>
          <w:rFonts w:ascii="Times New Roman" w:hAnsi="Times New Roman" w:cs="Times New Roman"/>
          <w:sz w:val="24"/>
          <w:szCs w:val="24"/>
        </w:rPr>
        <w:t>T</w:t>
      </w:r>
      <w:r w:rsidR="00DE5D52" w:rsidRPr="00DE5D52">
        <w:rPr>
          <w:rFonts w:ascii="Times New Roman" w:hAnsi="Times New Roman" w:cs="Times New Roman"/>
          <w:sz w:val="24"/>
          <w:szCs w:val="24"/>
        </w:rPr>
        <w:t>he International Convention on the Protection of the Rights of All Migrant Worker</w:t>
      </w:r>
      <w:r>
        <w:rPr>
          <w:rFonts w:ascii="Times New Roman" w:hAnsi="Times New Roman" w:cs="Times New Roman"/>
          <w:sz w:val="24"/>
          <w:szCs w:val="24"/>
        </w:rPr>
        <w:t>s and Members of their Families;</w:t>
      </w:r>
      <w:r w:rsidR="00DE5D52" w:rsidRPr="00DE5D52">
        <w:rPr>
          <w:rFonts w:ascii="Times New Roman" w:hAnsi="Times New Roman" w:cs="Times New Roman"/>
          <w:sz w:val="24"/>
          <w:szCs w:val="24"/>
        </w:rPr>
        <w:t xml:space="preserve"> </w:t>
      </w:r>
    </w:p>
    <w:p w:rsidR="00054B39" w:rsidRDefault="00054B39" w:rsidP="00DE5D5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A317DA">
        <w:rPr>
          <w:rFonts w:ascii="Times New Roman" w:hAnsi="Times New Roman" w:cs="Times New Roman"/>
          <w:sz w:val="24"/>
          <w:szCs w:val="24"/>
        </w:rPr>
        <w:t xml:space="preserve"> </w:t>
      </w:r>
      <w:r>
        <w:rPr>
          <w:rFonts w:ascii="Times New Roman" w:hAnsi="Times New Roman" w:cs="Times New Roman"/>
          <w:sz w:val="24"/>
          <w:szCs w:val="24"/>
        </w:rPr>
        <w:t>T</w:t>
      </w:r>
      <w:r w:rsidR="00DE5D52" w:rsidRPr="00DE5D52">
        <w:rPr>
          <w:rFonts w:ascii="Times New Roman" w:hAnsi="Times New Roman" w:cs="Times New Roman"/>
          <w:sz w:val="24"/>
          <w:szCs w:val="24"/>
        </w:rPr>
        <w:t xml:space="preserve">he </w:t>
      </w:r>
      <w:r>
        <w:rPr>
          <w:rFonts w:ascii="Times New Roman" w:hAnsi="Times New Roman" w:cs="Times New Roman"/>
          <w:sz w:val="24"/>
          <w:szCs w:val="24"/>
        </w:rPr>
        <w:t xml:space="preserve">1954 </w:t>
      </w:r>
      <w:r w:rsidR="00DE5D52" w:rsidRPr="00DE5D52">
        <w:rPr>
          <w:rFonts w:ascii="Times New Roman" w:hAnsi="Times New Roman" w:cs="Times New Roman"/>
          <w:sz w:val="24"/>
          <w:szCs w:val="24"/>
        </w:rPr>
        <w:t xml:space="preserve">Convention relating to </w:t>
      </w:r>
      <w:r>
        <w:rPr>
          <w:rFonts w:ascii="Times New Roman" w:hAnsi="Times New Roman" w:cs="Times New Roman"/>
          <w:sz w:val="24"/>
          <w:szCs w:val="24"/>
        </w:rPr>
        <w:t>the Status of Stateless Persons and</w:t>
      </w:r>
      <w:r w:rsidR="00DE5D52" w:rsidRPr="00DE5D52">
        <w:rPr>
          <w:rFonts w:ascii="Times New Roman" w:hAnsi="Times New Roman" w:cs="Times New Roman"/>
          <w:sz w:val="24"/>
          <w:szCs w:val="24"/>
        </w:rPr>
        <w:t xml:space="preserve"> the </w:t>
      </w:r>
      <w:r>
        <w:rPr>
          <w:rFonts w:ascii="Times New Roman" w:hAnsi="Times New Roman" w:cs="Times New Roman"/>
          <w:sz w:val="24"/>
          <w:szCs w:val="24"/>
        </w:rPr>
        <w:t xml:space="preserve">1961 </w:t>
      </w:r>
      <w:r w:rsidR="00DE5D52" w:rsidRPr="00DE5D52">
        <w:rPr>
          <w:rFonts w:ascii="Times New Roman" w:hAnsi="Times New Roman" w:cs="Times New Roman"/>
          <w:sz w:val="24"/>
          <w:szCs w:val="24"/>
        </w:rPr>
        <w:t>Convention on the Reduction of Statelessness</w:t>
      </w:r>
      <w:r>
        <w:rPr>
          <w:rFonts w:ascii="Times New Roman" w:hAnsi="Times New Roman" w:cs="Times New Roman"/>
          <w:sz w:val="24"/>
          <w:szCs w:val="24"/>
        </w:rPr>
        <w:t>;</w:t>
      </w:r>
    </w:p>
    <w:p w:rsidR="00DE5D52" w:rsidRDefault="00054B39" w:rsidP="00DE5D52">
      <w:pPr>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w:t>
      </w:r>
      <w:r w:rsidR="00A317DA">
        <w:rPr>
          <w:rFonts w:ascii="Times New Roman" w:hAnsi="Times New Roman" w:cs="Times New Roman"/>
          <w:sz w:val="24"/>
          <w:szCs w:val="24"/>
        </w:rPr>
        <w:t xml:space="preserve"> </w:t>
      </w:r>
      <w:r>
        <w:rPr>
          <w:rFonts w:ascii="Times New Roman" w:hAnsi="Times New Roman" w:cs="Times New Roman"/>
          <w:sz w:val="24"/>
          <w:szCs w:val="24"/>
        </w:rPr>
        <w:t>T</w:t>
      </w:r>
      <w:r w:rsidR="00DE5D52" w:rsidRPr="00DE5D52">
        <w:rPr>
          <w:rFonts w:ascii="Times New Roman" w:hAnsi="Times New Roman" w:cs="Times New Roman"/>
          <w:sz w:val="24"/>
          <w:szCs w:val="24"/>
        </w:rPr>
        <w:t>he Rome Statute establishing the International Criminal Court.</w:t>
      </w:r>
      <w:proofErr w:type="gramEnd"/>
    </w:p>
    <w:p w:rsidR="00FE55E2" w:rsidRDefault="00FE55E2" w:rsidP="00FE55E2">
      <w:pPr>
        <w:spacing w:after="0" w:line="240" w:lineRule="auto"/>
        <w:jc w:val="both"/>
        <w:rPr>
          <w:rFonts w:ascii="Times New Roman" w:hAnsi="Times New Roman" w:cs="Times New Roman"/>
          <w:sz w:val="24"/>
          <w:szCs w:val="24"/>
        </w:rPr>
      </w:pPr>
    </w:p>
    <w:p w:rsidR="00FE55E2" w:rsidRDefault="00FE55E2" w:rsidP="00FE55E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Promulgate the Law ratifying the International Covenant on Economic, Social and Cultural Rights</w:t>
      </w:r>
      <w:r w:rsidR="002A3D2C">
        <w:rPr>
          <w:rFonts w:ascii="Times New Roman" w:hAnsi="Times New Roman" w:cs="Times New Roman"/>
          <w:sz w:val="24"/>
          <w:szCs w:val="24"/>
        </w:rPr>
        <w:t xml:space="preserve"> that </w:t>
      </w:r>
      <w:proofErr w:type="gramStart"/>
      <w:r w:rsidR="000F40AD">
        <w:rPr>
          <w:rFonts w:ascii="Times New Roman" w:hAnsi="Times New Roman" w:cs="Times New Roman"/>
          <w:sz w:val="24"/>
          <w:szCs w:val="24"/>
        </w:rPr>
        <w:t>was adopted</w:t>
      </w:r>
      <w:proofErr w:type="gramEnd"/>
      <w:r>
        <w:rPr>
          <w:rFonts w:ascii="Times New Roman" w:hAnsi="Times New Roman" w:cs="Times New Roman"/>
          <w:sz w:val="24"/>
          <w:szCs w:val="24"/>
        </w:rPr>
        <w:t xml:space="preserve"> by the Parliament</w:t>
      </w:r>
      <w:r w:rsidR="00145448">
        <w:rPr>
          <w:rFonts w:ascii="Times New Roman" w:hAnsi="Times New Roman" w:cs="Times New Roman"/>
          <w:sz w:val="24"/>
          <w:szCs w:val="24"/>
        </w:rPr>
        <w:t>,</w:t>
      </w:r>
      <w:r>
        <w:rPr>
          <w:rFonts w:ascii="Times New Roman" w:hAnsi="Times New Roman" w:cs="Times New Roman"/>
          <w:sz w:val="24"/>
          <w:szCs w:val="24"/>
        </w:rPr>
        <w:t xml:space="preserve"> and deposit an instrument of accession </w:t>
      </w:r>
      <w:r w:rsidR="002A3D2C">
        <w:rPr>
          <w:rFonts w:ascii="Times New Roman" w:hAnsi="Times New Roman" w:cs="Times New Roman"/>
          <w:sz w:val="24"/>
          <w:szCs w:val="24"/>
        </w:rPr>
        <w:t>so that</w:t>
      </w:r>
      <w:r>
        <w:rPr>
          <w:rFonts w:ascii="Times New Roman" w:hAnsi="Times New Roman" w:cs="Times New Roman"/>
          <w:sz w:val="24"/>
          <w:szCs w:val="24"/>
        </w:rPr>
        <w:t xml:space="preserve"> the Covenant </w:t>
      </w:r>
      <w:r w:rsidR="002A3D2C">
        <w:rPr>
          <w:rFonts w:ascii="Times New Roman" w:hAnsi="Times New Roman" w:cs="Times New Roman"/>
          <w:sz w:val="24"/>
          <w:szCs w:val="24"/>
        </w:rPr>
        <w:t>can</w:t>
      </w:r>
      <w:r>
        <w:rPr>
          <w:rFonts w:ascii="Times New Roman" w:hAnsi="Times New Roman" w:cs="Times New Roman"/>
          <w:sz w:val="24"/>
          <w:szCs w:val="24"/>
        </w:rPr>
        <w:t xml:space="preserve"> enter into force.</w:t>
      </w:r>
    </w:p>
    <w:p w:rsidR="002B27DD" w:rsidRDefault="002B27DD" w:rsidP="002B27DD">
      <w:pPr>
        <w:pStyle w:val="ListParagraph"/>
        <w:spacing w:after="0" w:line="240" w:lineRule="auto"/>
        <w:jc w:val="both"/>
        <w:rPr>
          <w:rFonts w:ascii="Times New Roman" w:hAnsi="Times New Roman" w:cs="Times New Roman"/>
          <w:sz w:val="24"/>
          <w:szCs w:val="24"/>
        </w:rPr>
      </w:pPr>
    </w:p>
    <w:p w:rsidR="00956F3E" w:rsidRDefault="00956F3E" w:rsidP="00FE55E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Finalize </w:t>
      </w:r>
      <w:r w:rsidR="002A3D2C">
        <w:rPr>
          <w:rFonts w:ascii="Times New Roman" w:hAnsi="Times New Roman" w:cs="Times New Roman"/>
          <w:sz w:val="24"/>
          <w:szCs w:val="24"/>
        </w:rPr>
        <w:t xml:space="preserve">as quickly as </w:t>
      </w:r>
      <w:r w:rsidR="000F40AD">
        <w:rPr>
          <w:rFonts w:ascii="Times New Roman" w:hAnsi="Times New Roman" w:cs="Times New Roman"/>
          <w:sz w:val="24"/>
          <w:szCs w:val="24"/>
        </w:rPr>
        <w:t>possible reform</w:t>
      </w:r>
      <w:r>
        <w:rPr>
          <w:rFonts w:ascii="Times New Roman" w:hAnsi="Times New Roman" w:cs="Times New Roman"/>
          <w:sz w:val="24"/>
          <w:szCs w:val="24"/>
        </w:rPr>
        <w:t xml:space="preserve"> of the Criminal Code and the Code on Criminal Procedure</w:t>
      </w:r>
      <w:r w:rsidR="002A3D2C">
        <w:rPr>
          <w:rFonts w:ascii="Times New Roman" w:hAnsi="Times New Roman" w:cs="Times New Roman"/>
          <w:sz w:val="24"/>
          <w:szCs w:val="24"/>
        </w:rPr>
        <w:t xml:space="preserve">, </w:t>
      </w:r>
      <w:r w:rsidR="000F40AD">
        <w:rPr>
          <w:rFonts w:ascii="Times New Roman" w:hAnsi="Times New Roman" w:cs="Times New Roman"/>
          <w:sz w:val="24"/>
          <w:szCs w:val="24"/>
        </w:rPr>
        <w:t>the final</w:t>
      </w:r>
      <w:r>
        <w:rPr>
          <w:rFonts w:ascii="Times New Roman" w:hAnsi="Times New Roman" w:cs="Times New Roman"/>
          <w:sz w:val="24"/>
          <w:szCs w:val="24"/>
        </w:rPr>
        <w:t xml:space="preserve"> </w:t>
      </w:r>
      <w:r w:rsidR="002A3D2C">
        <w:rPr>
          <w:rFonts w:ascii="Times New Roman" w:hAnsi="Times New Roman" w:cs="Times New Roman"/>
          <w:sz w:val="24"/>
          <w:szCs w:val="24"/>
        </w:rPr>
        <w:t xml:space="preserve">drafts of which </w:t>
      </w:r>
      <w:proofErr w:type="gramStart"/>
      <w:r w:rsidR="002A3D2C">
        <w:rPr>
          <w:rFonts w:ascii="Times New Roman" w:hAnsi="Times New Roman" w:cs="Times New Roman"/>
          <w:sz w:val="24"/>
          <w:szCs w:val="24"/>
        </w:rPr>
        <w:t>have</w:t>
      </w:r>
      <w:r>
        <w:rPr>
          <w:rFonts w:ascii="Times New Roman" w:hAnsi="Times New Roman" w:cs="Times New Roman"/>
          <w:sz w:val="24"/>
          <w:szCs w:val="24"/>
        </w:rPr>
        <w:t xml:space="preserve"> been submitted</w:t>
      </w:r>
      <w:proofErr w:type="gramEnd"/>
      <w:r>
        <w:rPr>
          <w:rFonts w:ascii="Times New Roman" w:hAnsi="Times New Roman" w:cs="Times New Roman"/>
          <w:sz w:val="24"/>
          <w:szCs w:val="24"/>
        </w:rPr>
        <w:t xml:space="preserve"> to the Ministry of Justice.</w:t>
      </w:r>
    </w:p>
    <w:p w:rsidR="002B27DD" w:rsidRPr="002B27DD" w:rsidRDefault="002B27DD" w:rsidP="002B27DD">
      <w:pPr>
        <w:spacing w:after="0" w:line="240" w:lineRule="auto"/>
        <w:jc w:val="both"/>
        <w:rPr>
          <w:rFonts w:ascii="Times New Roman" w:hAnsi="Times New Roman" w:cs="Times New Roman"/>
          <w:sz w:val="24"/>
          <w:szCs w:val="24"/>
        </w:rPr>
      </w:pPr>
    </w:p>
    <w:p w:rsidR="00FE55E2" w:rsidRDefault="00956F3E" w:rsidP="00FE55E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Commit to publi</w:t>
      </w:r>
      <w:r w:rsidR="002A3D2C">
        <w:rPr>
          <w:rFonts w:ascii="Times New Roman" w:hAnsi="Times New Roman" w:cs="Times New Roman"/>
          <w:sz w:val="24"/>
          <w:szCs w:val="24"/>
        </w:rPr>
        <w:t xml:space="preserve">sh in the Official Gazette, </w:t>
      </w:r>
      <w:r w:rsidR="002A3D2C" w:rsidRPr="00956F3E">
        <w:rPr>
          <w:rFonts w:ascii="Times New Roman" w:hAnsi="Times New Roman" w:cs="Times New Roman"/>
          <w:i/>
          <w:sz w:val="24"/>
          <w:szCs w:val="24"/>
        </w:rPr>
        <w:t xml:space="preserve">Le </w:t>
      </w:r>
      <w:proofErr w:type="spellStart"/>
      <w:r w:rsidR="002A3D2C" w:rsidRPr="00956F3E">
        <w:rPr>
          <w:rFonts w:ascii="Times New Roman" w:hAnsi="Times New Roman" w:cs="Times New Roman"/>
          <w:i/>
          <w:sz w:val="24"/>
          <w:szCs w:val="24"/>
        </w:rPr>
        <w:t>Moniteur</w:t>
      </w:r>
      <w:proofErr w:type="spellEnd"/>
      <w:r w:rsidR="002A3D2C">
        <w:rPr>
          <w:rFonts w:ascii="Times New Roman" w:hAnsi="Times New Roman" w:cs="Times New Roman"/>
          <w:i/>
          <w:sz w:val="24"/>
          <w:szCs w:val="24"/>
        </w:rPr>
        <w:t xml:space="preserve">, </w:t>
      </w:r>
      <w:r>
        <w:rPr>
          <w:rFonts w:ascii="Times New Roman" w:hAnsi="Times New Roman" w:cs="Times New Roman"/>
          <w:sz w:val="24"/>
          <w:szCs w:val="24"/>
        </w:rPr>
        <w:t>laws adopted by the Parliament and promulgated by the President</w:t>
      </w:r>
      <w:r w:rsidR="002A3D2C">
        <w:rPr>
          <w:rFonts w:ascii="Times New Roman" w:hAnsi="Times New Roman" w:cs="Times New Roman"/>
          <w:sz w:val="24"/>
          <w:szCs w:val="24"/>
        </w:rPr>
        <w:t>, so that</w:t>
      </w:r>
      <w:r>
        <w:rPr>
          <w:rFonts w:ascii="Times New Roman" w:hAnsi="Times New Roman" w:cs="Times New Roman"/>
          <w:sz w:val="24"/>
          <w:szCs w:val="24"/>
        </w:rPr>
        <w:t xml:space="preserve"> the population </w:t>
      </w:r>
      <w:proofErr w:type="gramStart"/>
      <w:r w:rsidR="002A3D2C">
        <w:rPr>
          <w:rFonts w:ascii="Times New Roman" w:hAnsi="Times New Roman" w:cs="Times New Roman"/>
          <w:sz w:val="24"/>
          <w:szCs w:val="24"/>
        </w:rPr>
        <w:t>is</w:t>
      </w:r>
      <w:r>
        <w:rPr>
          <w:rFonts w:ascii="Times New Roman" w:hAnsi="Times New Roman" w:cs="Times New Roman"/>
          <w:sz w:val="24"/>
          <w:szCs w:val="24"/>
        </w:rPr>
        <w:t xml:space="preserve"> informed</w:t>
      </w:r>
      <w:proofErr w:type="gramEnd"/>
      <w:r>
        <w:rPr>
          <w:rFonts w:ascii="Times New Roman" w:hAnsi="Times New Roman" w:cs="Times New Roman"/>
          <w:sz w:val="24"/>
          <w:szCs w:val="24"/>
        </w:rPr>
        <w:t xml:space="preserve"> of </w:t>
      </w:r>
      <w:r w:rsidR="002A3D2C">
        <w:rPr>
          <w:rFonts w:ascii="Times New Roman" w:hAnsi="Times New Roman" w:cs="Times New Roman"/>
          <w:sz w:val="24"/>
          <w:szCs w:val="24"/>
        </w:rPr>
        <w:t>its</w:t>
      </w:r>
      <w:r>
        <w:rPr>
          <w:rFonts w:ascii="Times New Roman" w:hAnsi="Times New Roman" w:cs="Times New Roman"/>
          <w:sz w:val="24"/>
          <w:szCs w:val="24"/>
        </w:rPr>
        <w:t xml:space="preserve"> rights a</w:t>
      </w:r>
      <w:r w:rsidR="00145448">
        <w:rPr>
          <w:rFonts w:ascii="Times New Roman" w:hAnsi="Times New Roman" w:cs="Times New Roman"/>
          <w:sz w:val="24"/>
          <w:szCs w:val="24"/>
        </w:rPr>
        <w:t xml:space="preserve">nd duties. </w:t>
      </w:r>
      <w:r w:rsidR="002A3D2C">
        <w:rPr>
          <w:rFonts w:ascii="Times New Roman" w:hAnsi="Times New Roman" w:cs="Times New Roman"/>
          <w:sz w:val="24"/>
          <w:szCs w:val="24"/>
        </w:rPr>
        <w:t>Specifically</w:t>
      </w:r>
      <w:r w:rsidR="00145448">
        <w:rPr>
          <w:rFonts w:ascii="Times New Roman" w:hAnsi="Times New Roman" w:cs="Times New Roman"/>
          <w:sz w:val="24"/>
          <w:szCs w:val="24"/>
        </w:rPr>
        <w:t>, the L</w:t>
      </w:r>
      <w:r>
        <w:rPr>
          <w:rFonts w:ascii="Times New Roman" w:hAnsi="Times New Roman" w:cs="Times New Roman"/>
          <w:sz w:val="24"/>
          <w:szCs w:val="24"/>
        </w:rPr>
        <w:t xml:space="preserve">aw ratifying the International Covenant on Economic, Social and Cultural Rights (adopted by the Parliament on 31 October 2012), the Law on Paternity and Filiation (voted by the Senate on 12 April 2012) and </w:t>
      </w:r>
      <w:r w:rsidR="00672F29">
        <w:rPr>
          <w:rFonts w:ascii="Times New Roman" w:hAnsi="Times New Roman" w:cs="Times New Roman"/>
          <w:sz w:val="24"/>
          <w:szCs w:val="24"/>
        </w:rPr>
        <w:t>the Decree on the State of Emergency (adopted on 30 October 2012)</w:t>
      </w:r>
      <w:r w:rsidR="005D5C98">
        <w:rPr>
          <w:rFonts w:ascii="Times New Roman" w:hAnsi="Times New Roman" w:cs="Times New Roman"/>
          <w:sz w:val="24"/>
          <w:szCs w:val="24"/>
        </w:rPr>
        <w:t>,</w:t>
      </w:r>
      <w:r w:rsidR="00672F29">
        <w:rPr>
          <w:rFonts w:ascii="Times New Roman" w:hAnsi="Times New Roman" w:cs="Times New Roman"/>
          <w:sz w:val="24"/>
          <w:szCs w:val="24"/>
        </w:rPr>
        <w:t xml:space="preserve"> should be published. </w:t>
      </w:r>
    </w:p>
    <w:p w:rsidR="002B27DD" w:rsidRPr="002B27DD" w:rsidRDefault="002B27DD" w:rsidP="002B27DD">
      <w:pPr>
        <w:spacing w:after="0" w:line="240" w:lineRule="auto"/>
        <w:jc w:val="both"/>
        <w:rPr>
          <w:rFonts w:ascii="Times New Roman" w:hAnsi="Times New Roman" w:cs="Times New Roman"/>
          <w:sz w:val="24"/>
          <w:szCs w:val="24"/>
        </w:rPr>
      </w:pPr>
    </w:p>
    <w:p w:rsidR="006E6739" w:rsidRPr="004E7CBB" w:rsidRDefault="006E6739" w:rsidP="00FE55E2">
      <w:pPr>
        <w:pStyle w:val="ListParagraph"/>
        <w:numPr>
          <w:ilvl w:val="0"/>
          <w:numId w:val="1"/>
        </w:numPr>
        <w:spacing w:after="0" w:line="240" w:lineRule="auto"/>
        <w:jc w:val="both"/>
        <w:rPr>
          <w:rFonts w:ascii="Times New Roman" w:hAnsi="Times New Roman" w:cs="Times New Roman"/>
          <w:sz w:val="24"/>
          <w:szCs w:val="24"/>
        </w:rPr>
      </w:pPr>
      <w:r w:rsidRPr="004E7CBB">
        <w:rPr>
          <w:rFonts w:ascii="Times New Roman" w:hAnsi="Times New Roman" w:cs="Times New Roman"/>
          <w:sz w:val="24"/>
          <w:szCs w:val="24"/>
        </w:rPr>
        <w:t xml:space="preserve">With assistance of the international community, </w:t>
      </w:r>
      <w:r w:rsidR="005D5C98" w:rsidRPr="004E7CBB">
        <w:rPr>
          <w:rFonts w:ascii="Times New Roman" w:hAnsi="Times New Roman" w:cs="Times New Roman"/>
          <w:sz w:val="24"/>
          <w:szCs w:val="24"/>
        </w:rPr>
        <w:t xml:space="preserve">continue to support the </w:t>
      </w:r>
      <w:r w:rsidRPr="004E7CBB">
        <w:rPr>
          <w:rFonts w:ascii="Times New Roman" w:hAnsi="Times New Roman" w:cs="Times New Roman"/>
          <w:sz w:val="24"/>
          <w:szCs w:val="24"/>
        </w:rPr>
        <w:t xml:space="preserve">consolidation of the </w:t>
      </w:r>
      <w:r w:rsidRPr="004E7CBB">
        <w:rPr>
          <w:rFonts w:ascii="Times New Roman" w:hAnsi="Times New Roman" w:cs="Times New Roman"/>
          <w:i/>
          <w:sz w:val="24"/>
          <w:szCs w:val="24"/>
        </w:rPr>
        <w:t xml:space="preserve">Office de la protection du </w:t>
      </w:r>
      <w:proofErr w:type="spellStart"/>
      <w:r w:rsidRPr="004E7CBB">
        <w:rPr>
          <w:rFonts w:ascii="Times New Roman" w:hAnsi="Times New Roman" w:cs="Times New Roman"/>
          <w:i/>
          <w:sz w:val="24"/>
          <w:szCs w:val="24"/>
        </w:rPr>
        <w:t>citoyen</w:t>
      </w:r>
      <w:proofErr w:type="spellEnd"/>
      <w:r w:rsidRPr="004E7CBB">
        <w:rPr>
          <w:rFonts w:ascii="Times New Roman" w:hAnsi="Times New Roman" w:cs="Times New Roman"/>
          <w:sz w:val="24"/>
          <w:szCs w:val="24"/>
        </w:rPr>
        <w:t xml:space="preserve">, especially with regard to </w:t>
      </w:r>
      <w:r w:rsidR="005D5C98" w:rsidRPr="004E7CBB">
        <w:rPr>
          <w:rFonts w:ascii="Times New Roman" w:hAnsi="Times New Roman" w:cs="Times New Roman"/>
          <w:sz w:val="24"/>
          <w:szCs w:val="24"/>
        </w:rPr>
        <w:t>its</w:t>
      </w:r>
      <w:r w:rsidRPr="004E7CBB">
        <w:rPr>
          <w:rFonts w:ascii="Times New Roman" w:hAnsi="Times New Roman" w:cs="Times New Roman"/>
          <w:sz w:val="24"/>
          <w:szCs w:val="24"/>
        </w:rPr>
        <w:t xml:space="preserve"> establishment of regional offices and facilitation of </w:t>
      </w:r>
      <w:r w:rsidR="005D5C98" w:rsidRPr="004E7CBB">
        <w:rPr>
          <w:rFonts w:ascii="Times New Roman" w:hAnsi="Times New Roman" w:cs="Times New Roman"/>
          <w:sz w:val="24"/>
          <w:szCs w:val="24"/>
        </w:rPr>
        <w:t>its</w:t>
      </w:r>
      <w:r w:rsidR="002B27DD" w:rsidRPr="004E7CBB">
        <w:rPr>
          <w:rFonts w:ascii="Times New Roman" w:hAnsi="Times New Roman" w:cs="Times New Roman"/>
          <w:sz w:val="24"/>
          <w:szCs w:val="24"/>
        </w:rPr>
        <w:t xml:space="preserve"> cooperation with civil society.</w:t>
      </w:r>
    </w:p>
    <w:p w:rsidR="002B27DD" w:rsidRPr="002B27DD" w:rsidRDefault="002B27DD" w:rsidP="002B27DD">
      <w:pPr>
        <w:spacing w:after="0" w:line="240" w:lineRule="auto"/>
        <w:jc w:val="both"/>
        <w:rPr>
          <w:rFonts w:ascii="Times New Roman" w:hAnsi="Times New Roman" w:cs="Times New Roman"/>
          <w:sz w:val="24"/>
          <w:szCs w:val="24"/>
        </w:rPr>
      </w:pPr>
    </w:p>
    <w:p w:rsidR="006E6739" w:rsidRDefault="006E6739" w:rsidP="00FE55E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D5C98">
        <w:rPr>
          <w:rFonts w:ascii="Times New Roman" w:hAnsi="Times New Roman" w:cs="Times New Roman"/>
          <w:sz w:val="24"/>
          <w:szCs w:val="24"/>
        </w:rPr>
        <w:t>llocate</w:t>
      </w:r>
      <w:r>
        <w:rPr>
          <w:rFonts w:ascii="Times New Roman" w:hAnsi="Times New Roman" w:cs="Times New Roman"/>
          <w:sz w:val="24"/>
          <w:szCs w:val="24"/>
        </w:rPr>
        <w:t xml:space="preserve"> a</w:t>
      </w:r>
      <w:r w:rsidR="005D5C98">
        <w:rPr>
          <w:rFonts w:ascii="Times New Roman" w:hAnsi="Times New Roman" w:cs="Times New Roman"/>
          <w:sz w:val="24"/>
          <w:szCs w:val="24"/>
        </w:rPr>
        <w:t>n operating</w:t>
      </w:r>
      <w:r>
        <w:rPr>
          <w:rFonts w:ascii="Times New Roman" w:hAnsi="Times New Roman" w:cs="Times New Roman"/>
          <w:sz w:val="24"/>
          <w:szCs w:val="24"/>
        </w:rPr>
        <w:t xml:space="preserve"> budget to the Minister for Human Rights and the Fight against Extreme Poverty.</w:t>
      </w:r>
    </w:p>
    <w:p w:rsidR="002B27DD" w:rsidRPr="002B27DD" w:rsidRDefault="002B27DD" w:rsidP="002B27DD">
      <w:pPr>
        <w:spacing w:after="0" w:line="240" w:lineRule="auto"/>
        <w:jc w:val="both"/>
        <w:rPr>
          <w:rFonts w:ascii="Times New Roman" w:hAnsi="Times New Roman" w:cs="Times New Roman"/>
          <w:sz w:val="24"/>
          <w:szCs w:val="24"/>
        </w:rPr>
      </w:pPr>
    </w:p>
    <w:p w:rsidR="00D80D00" w:rsidRDefault="006E6739" w:rsidP="006E673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support of the international community, the </w:t>
      </w:r>
      <w:r w:rsidRPr="006E6739">
        <w:rPr>
          <w:rFonts w:ascii="Times New Roman" w:hAnsi="Times New Roman" w:cs="Times New Roman"/>
          <w:sz w:val="24"/>
          <w:szCs w:val="24"/>
        </w:rPr>
        <w:t>Housing and Public Buildings Unit</w:t>
      </w:r>
      <w:r>
        <w:rPr>
          <w:rFonts w:ascii="Times New Roman" w:hAnsi="Times New Roman" w:cs="Times New Roman"/>
          <w:sz w:val="24"/>
          <w:szCs w:val="24"/>
        </w:rPr>
        <w:t xml:space="preserve"> should adopt and implement </w:t>
      </w:r>
      <w:r w:rsidR="00D80D00">
        <w:rPr>
          <w:rFonts w:ascii="Times New Roman" w:hAnsi="Times New Roman" w:cs="Times New Roman"/>
          <w:sz w:val="24"/>
          <w:szCs w:val="24"/>
        </w:rPr>
        <w:t xml:space="preserve">a global strategy, especially a housing policy, in order to </w:t>
      </w:r>
      <w:r w:rsidR="005D5C98">
        <w:rPr>
          <w:rFonts w:ascii="Times New Roman" w:hAnsi="Times New Roman" w:cs="Times New Roman"/>
          <w:sz w:val="24"/>
          <w:szCs w:val="24"/>
        </w:rPr>
        <w:t>respond to</w:t>
      </w:r>
      <w:r w:rsidR="00D80D00">
        <w:rPr>
          <w:rFonts w:ascii="Times New Roman" w:hAnsi="Times New Roman" w:cs="Times New Roman"/>
          <w:sz w:val="24"/>
          <w:szCs w:val="24"/>
        </w:rPr>
        <w:t xml:space="preserve"> the needs of displaced persons living in camps, prevent forced evictions </w:t>
      </w:r>
      <w:r w:rsidR="00145448">
        <w:rPr>
          <w:rFonts w:ascii="Times New Roman" w:hAnsi="Times New Roman" w:cs="Times New Roman"/>
          <w:sz w:val="24"/>
          <w:szCs w:val="24"/>
        </w:rPr>
        <w:t xml:space="preserve">and </w:t>
      </w:r>
      <w:r w:rsidR="00D80D00">
        <w:rPr>
          <w:rFonts w:ascii="Times New Roman" w:hAnsi="Times New Roman" w:cs="Times New Roman"/>
          <w:sz w:val="24"/>
          <w:szCs w:val="24"/>
        </w:rPr>
        <w:t>develop a vision for urban development</w:t>
      </w:r>
      <w:r w:rsidR="005D5C98">
        <w:rPr>
          <w:rFonts w:ascii="Times New Roman" w:hAnsi="Times New Roman" w:cs="Times New Roman"/>
          <w:sz w:val="24"/>
          <w:szCs w:val="24"/>
        </w:rPr>
        <w:t xml:space="preserve"> that is</w:t>
      </w:r>
      <w:r w:rsidR="00D80D00">
        <w:rPr>
          <w:rFonts w:ascii="Times New Roman" w:hAnsi="Times New Roman" w:cs="Times New Roman"/>
          <w:sz w:val="24"/>
          <w:szCs w:val="24"/>
        </w:rPr>
        <w:t xml:space="preserve"> respectful of human rights.</w:t>
      </w:r>
    </w:p>
    <w:p w:rsidR="00DB4991" w:rsidRPr="00DB4991" w:rsidRDefault="00DB4991" w:rsidP="00DB4991">
      <w:pPr>
        <w:spacing w:after="0" w:line="240" w:lineRule="auto"/>
        <w:jc w:val="both"/>
        <w:rPr>
          <w:rFonts w:ascii="Times New Roman" w:hAnsi="Times New Roman" w:cs="Times New Roman"/>
          <w:sz w:val="24"/>
          <w:szCs w:val="24"/>
        </w:rPr>
      </w:pPr>
    </w:p>
    <w:p w:rsidR="00D80D00" w:rsidRDefault="00D80D00" w:rsidP="00D80D0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Parliament should adopt a legislative framework </w:t>
      </w:r>
      <w:r w:rsidR="005D5C98">
        <w:rPr>
          <w:rFonts w:ascii="Times New Roman" w:hAnsi="Times New Roman" w:cs="Times New Roman"/>
          <w:sz w:val="24"/>
          <w:szCs w:val="24"/>
        </w:rPr>
        <w:t>in accordance with</w:t>
      </w:r>
      <w:r>
        <w:rPr>
          <w:rFonts w:ascii="Times New Roman" w:hAnsi="Times New Roman" w:cs="Times New Roman"/>
          <w:sz w:val="24"/>
          <w:szCs w:val="24"/>
        </w:rPr>
        <w:t xml:space="preserve"> the </w:t>
      </w:r>
      <w:r w:rsidRPr="00D80D00">
        <w:rPr>
          <w:rFonts w:ascii="Times New Roman" w:hAnsi="Times New Roman" w:cs="Times New Roman"/>
          <w:sz w:val="24"/>
          <w:szCs w:val="24"/>
        </w:rPr>
        <w:t xml:space="preserve">Protocol to Prevent, Suppress and Punish Trafficking in Persons, </w:t>
      </w:r>
      <w:r w:rsidR="005D5C98">
        <w:rPr>
          <w:rFonts w:ascii="Times New Roman" w:hAnsi="Times New Roman" w:cs="Times New Roman"/>
          <w:sz w:val="24"/>
          <w:szCs w:val="24"/>
        </w:rPr>
        <w:t>e</w:t>
      </w:r>
      <w:r w:rsidRPr="00D80D00">
        <w:rPr>
          <w:rFonts w:ascii="Times New Roman" w:hAnsi="Times New Roman" w:cs="Times New Roman"/>
          <w:sz w:val="24"/>
          <w:szCs w:val="24"/>
        </w:rPr>
        <w:t>specially Women and Children, supplementing the United Nations Convention against Transnational Organized Crime</w:t>
      </w:r>
      <w:r>
        <w:rPr>
          <w:rFonts w:ascii="Times New Roman" w:hAnsi="Times New Roman" w:cs="Times New Roman"/>
          <w:sz w:val="24"/>
          <w:szCs w:val="24"/>
        </w:rPr>
        <w:t xml:space="preserve">, ratified by Haiti in 2011. </w:t>
      </w:r>
    </w:p>
    <w:p w:rsidR="00DB4991" w:rsidRPr="00DB4991" w:rsidRDefault="00DB4991" w:rsidP="00DB4991">
      <w:pPr>
        <w:spacing w:after="0" w:line="240" w:lineRule="auto"/>
        <w:jc w:val="both"/>
        <w:rPr>
          <w:rFonts w:ascii="Times New Roman" w:hAnsi="Times New Roman" w:cs="Times New Roman"/>
          <w:sz w:val="24"/>
          <w:szCs w:val="24"/>
        </w:rPr>
      </w:pPr>
    </w:p>
    <w:p w:rsidR="002B27DD" w:rsidRDefault="00D80D00" w:rsidP="00D80D0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Executive</w:t>
      </w:r>
      <w:r w:rsidR="005D5C98">
        <w:rPr>
          <w:rFonts w:ascii="Times New Roman" w:hAnsi="Times New Roman" w:cs="Times New Roman"/>
          <w:sz w:val="24"/>
          <w:szCs w:val="24"/>
        </w:rPr>
        <w:t>, in the interest of transparency,</w:t>
      </w:r>
      <w:r>
        <w:rPr>
          <w:rFonts w:ascii="Times New Roman" w:hAnsi="Times New Roman" w:cs="Times New Roman"/>
          <w:sz w:val="24"/>
          <w:szCs w:val="24"/>
        </w:rPr>
        <w:t xml:space="preserve"> should </w:t>
      </w:r>
      <w:r w:rsidR="000D4DE8">
        <w:rPr>
          <w:rFonts w:ascii="Times New Roman" w:hAnsi="Times New Roman" w:cs="Times New Roman"/>
          <w:sz w:val="24"/>
          <w:szCs w:val="24"/>
        </w:rPr>
        <w:t>provide</w:t>
      </w:r>
      <w:r w:rsidR="00145448">
        <w:rPr>
          <w:rFonts w:ascii="Times New Roman" w:hAnsi="Times New Roman" w:cs="Times New Roman"/>
          <w:sz w:val="24"/>
          <w:szCs w:val="24"/>
        </w:rPr>
        <w:t xml:space="preserve"> </w:t>
      </w:r>
      <w:r w:rsidR="005D5C98">
        <w:rPr>
          <w:rFonts w:ascii="Times New Roman" w:hAnsi="Times New Roman" w:cs="Times New Roman"/>
          <w:sz w:val="24"/>
          <w:szCs w:val="24"/>
        </w:rPr>
        <w:t xml:space="preserve">an </w:t>
      </w:r>
      <w:r w:rsidR="00145448">
        <w:rPr>
          <w:rFonts w:ascii="Times New Roman" w:hAnsi="Times New Roman" w:cs="Times New Roman"/>
          <w:sz w:val="24"/>
          <w:szCs w:val="24"/>
        </w:rPr>
        <w:t>account to the Parliament of</w:t>
      </w:r>
      <w:r>
        <w:rPr>
          <w:rFonts w:ascii="Times New Roman" w:hAnsi="Times New Roman" w:cs="Times New Roman"/>
          <w:sz w:val="24"/>
          <w:szCs w:val="24"/>
        </w:rPr>
        <w:t xml:space="preserve"> the </w:t>
      </w:r>
      <w:r w:rsidR="002B27DD">
        <w:rPr>
          <w:rFonts w:ascii="Times New Roman" w:hAnsi="Times New Roman" w:cs="Times New Roman"/>
          <w:sz w:val="24"/>
          <w:szCs w:val="24"/>
        </w:rPr>
        <w:t xml:space="preserve">use of funds </w:t>
      </w:r>
      <w:r w:rsidR="005D5C98">
        <w:rPr>
          <w:rFonts w:ascii="Times New Roman" w:hAnsi="Times New Roman" w:cs="Times New Roman"/>
          <w:sz w:val="24"/>
          <w:szCs w:val="24"/>
        </w:rPr>
        <w:t>during</w:t>
      </w:r>
      <w:r w:rsidR="002B27DD">
        <w:rPr>
          <w:rFonts w:ascii="Times New Roman" w:hAnsi="Times New Roman" w:cs="Times New Roman"/>
          <w:sz w:val="24"/>
          <w:szCs w:val="24"/>
        </w:rPr>
        <w:t xml:space="preserve"> the state of emergency.</w:t>
      </w:r>
    </w:p>
    <w:p w:rsidR="00DB4991" w:rsidRPr="00DB4991" w:rsidRDefault="00DB4991" w:rsidP="00DB4991">
      <w:pPr>
        <w:spacing w:after="0" w:line="240" w:lineRule="auto"/>
        <w:jc w:val="both"/>
        <w:rPr>
          <w:rFonts w:ascii="Times New Roman" w:hAnsi="Times New Roman" w:cs="Times New Roman"/>
          <w:sz w:val="24"/>
          <w:szCs w:val="24"/>
        </w:rPr>
      </w:pPr>
    </w:p>
    <w:p w:rsidR="00DB4991" w:rsidRDefault="00D80D00" w:rsidP="00D80D0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7DD">
        <w:rPr>
          <w:rFonts w:ascii="Times New Roman" w:hAnsi="Times New Roman" w:cs="Times New Roman"/>
          <w:sz w:val="24"/>
          <w:szCs w:val="24"/>
        </w:rPr>
        <w:t>Formally prohibit the use of parallel security forces</w:t>
      </w:r>
      <w:r w:rsidR="000D4DE8">
        <w:rPr>
          <w:rFonts w:ascii="Times New Roman" w:hAnsi="Times New Roman" w:cs="Times New Roman"/>
          <w:sz w:val="24"/>
          <w:szCs w:val="24"/>
        </w:rPr>
        <w:t xml:space="preserve"> made up</w:t>
      </w:r>
      <w:r w:rsidR="002B27DD">
        <w:rPr>
          <w:rFonts w:ascii="Times New Roman" w:hAnsi="Times New Roman" w:cs="Times New Roman"/>
          <w:sz w:val="24"/>
          <w:szCs w:val="24"/>
        </w:rPr>
        <w:t xml:space="preserve"> </w:t>
      </w:r>
      <w:r w:rsidR="005D5C98">
        <w:rPr>
          <w:rFonts w:ascii="Times New Roman" w:hAnsi="Times New Roman" w:cs="Times New Roman"/>
          <w:sz w:val="24"/>
          <w:szCs w:val="24"/>
        </w:rPr>
        <w:t>of armed civilians</w:t>
      </w:r>
      <w:r w:rsidR="002B27DD">
        <w:rPr>
          <w:rFonts w:ascii="Times New Roman" w:hAnsi="Times New Roman" w:cs="Times New Roman"/>
          <w:sz w:val="24"/>
          <w:szCs w:val="24"/>
        </w:rPr>
        <w:t xml:space="preserve"> by local </w:t>
      </w:r>
      <w:r w:rsidR="005D5C98">
        <w:rPr>
          <w:rFonts w:ascii="Times New Roman" w:hAnsi="Times New Roman" w:cs="Times New Roman"/>
          <w:sz w:val="24"/>
          <w:szCs w:val="24"/>
        </w:rPr>
        <w:t>elected and appointed</w:t>
      </w:r>
      <w:r w:rsidR="002B27DD">
        <w:rPr>
          <w:rFonts w:ascii="Times New Roman" w:hAnsi="Times New Roman" w:cs="Times New Roman"/>
          <w:sz w:val="24"/>
          <w:szCs w:val="24"/>
        </w:rPr>
        <w:t xml:space="preserve"> officials. </w:t>
      </w:r>
    </w:p>
    <w:p w:rsidR="00DB4991" w:rsidRPr="00DB4991" w:rsidRDefault="00DB4991" w:rsidP="00DB4991">
      <w:pPr>
        <w:pStyle w:val="ListParagraph"/>
        <w:rPr>
          <w:rFonts w:ascii="Times New Roman" w:hAnsi="Times New Roman" w:cs="Times New Roman"/>
          <w:sz w:val="24"/>
          <w:szCs w:val="24"/>
        </w:rPr>
      </w:pPr>
    </w:p>
    <w:p w:rsidR="00DB4991" w:rsidRDefault="00DB4991" w:rsidP="00DB4991">
      <w:pPr>
        <w:spacing w:after="0" w:line="240" w:lineRule="auto"/>
        <w:jc w:val="both"/>
        <w:rPr>
          <w:rFonts w:ascii="Times New Roman" w:hAnsi="Times New Roman" w:cs="Times New Roman"/>
          <w:b/>
          <w:sz w:val="24"/>
          <w:szCs w:val="24"/>
        </w:rPr>
      </w:pPr>
      <w:r w:rsidRPr="00DB4991">
        <w:rPr>
          <w:rFonts w:ascii="Times New Roman" w:hAnsi="Times New Roman" w:cs="Times New Roman"/>
          <w:b/>
          <w:sz w:val="24"/>
          <w:szCs w:val="24"/>
        </w:rPr>
        <w:t xml:space="preserve">To the State organs mandated to monitor the </w:t>
      </w:r>
      <w:r w:rsidR="00CC3460">
        <w:rPr>
          <w:rFonts w:ascii="Times New Roman" w:hAnsi="Times New Roman" w:cs="Times New Roman"/>
          <w:b/>
          <w:sz w:val="24"/>
          <w:szCs w:val="24"/>
        </w:rPr>
        <w:t>proper</w:t>
      </w:r>
      <w:r w:rsidRPr="00DB4991">
        <w:rPr>
          <w:rFonts w:ascii="Times New Roman" w:hAnsi="Times New Roman" w:cs="Times New Roman"/>
          <w:b/>
          <w:sz w:val="24"/>
          <w:szCs w:val="24"/>
        </w:rPr>
        <w:t xml:space="preserve"> functioning of the police and judicial authorities</w:t>
      </w:r>
      <w:r>
        <w:rPr>
          <w:rFonts w:ascii="Times New Roman" w:hAnsi="Times New Roman" w:cs="Times New Roman"/>
          <w:b/>
          <w:sz w:val="24"/>
          <w:szCs w:val="24"/>
        </w:rPr>
        <w:t xml:space="preserve">: </w:t>
      </w:r>
    </w:p>
    <w:p w:rsidR="00DB4991" w:rsidRPr="00341ED5" w:rsidRDefault="00DB4991" w:rsidP="00DB4991">
      <w:pPr>
        <w:spacing w:after="0" w:line="240" w:lineRule="auto"/>
        <w:jc w:val="both"/>
        <w:rPr>
          <w:rFonts w:ascii="Times New Roman" w:hAnsi="Times New Roman" w:cs="Times New Roman"/>
          <w:sz w:val="24"/>
          <w:szCs w:val="24"/>
        </w:rPr>
      </w:pPr>
    </w:p>
    <w:p w:rsidR="00341ED5" w:rsidRDefault="006E6739" w:rsidP="00341ED5">
      <w:pPr>
        <w:pStyle w:val="ListParagraph"/>
        <w:numPr>
          <w:ilvl w:val="0"/>
          <w:numId w:val="2"/>
        </w:numPr>
        <w:spacing w:after="0" w:line="240" w:lineRule="auto"/>
        <w:jc w:val="both"/>
        <w:rPr>
          <w:rFonts w:ascii="Times New Roman" w:hAnsi="Times New Roman" w:cs="Times New Roman"/>
          <w:sz w:val="24"/>
          <w:szCs w:val="24"/>
        </w:rPr>
      </w:pPr>
      <w:r w:rsidRPr="00341ED5">
        <w:rPr>
          <w:rFonts w:ascii="Times New Roman" w:hAnsi="Times New Roman" w:cs="Times New Roman"/>
          <w:sz w:val="24"/>
          <w:szCs w:val="24"/>
        </w:rPr>
        <w:t xml:space="preserve"> </w:t>
      </w:r>
      <w:r w:rsidR="00341ED5">
        <w:rPr>
          <w:rFonts w:ascii="Times New Roman" w:hAnsi="Times New Roman" w:cs="Times New Roman"/>
          <w:sz w:val="24"/>
          <w:szCs w:val="24"/>
        </w:rPr>
        <w:t xml:space="preserve">The General Inspection of the Haitian National Police should systematically investigate cases in which use of force by officers of the Haitian National Police has led to the death or severe injury of persons. The General Inspection should </w:t>
      </w:r>
      <w:r w:rsidR="009D7A2B">
        <w:rPr>
          <w:rFonts w:ascii="Times New Roman" w:hAnsi="Times New Roman" w:cs="Times New Roman"/>
          <w:sz w:val="24"/>
          <w:szCs w:val="24"/>
        </w:rPr>
        <w:t xml:space="preserve">also </w:t>
      </w:r>
      <w:r w:rsidR="00203335">
        <w:rPr>
          <w:rFonts w:ascii="Times New Roman" w:hAnsi="Times New Roman" w:cs="Times New Roman"/>
          <w:sz w:val="24"/>
          <w:szCs w:val="24"/>
        </w:rPr>
        <w:t xml:space="preserve">respond </w:t>
      </w:r>
      <w:r w:rsidR="009D7A2B">
        <w:rPr>
          <w:rFonts w:ascii="Times New Roman" w:hAnsi="Times New Roman" w:cs="Times New Roman"/>
          <w:sz w:val="24"/>
          <w:szCs w:val="24"/>
        </w:rPr>
        <w:t xml:space="preserve">to </w:t>
      </w:r>
      <w:r w:rsidR="00203335">
        <w:rPr>
          <w:rFonts w:ascii="Times New Roman" w:hAnsi="Times New Roman" w:cs="Times New Roman"/>
          <w:sz w:val="24"/>
          <w:szCs w:val="24"/>
        </w:rPr>
        <w:t>th</w:t>
      </w:r>
      <w:r w:rsidR="00CC3460">
        <w:rPr>
          <w:rFonts w:ascii="Times New Roman" w:hAnsi="Times New Roman" w:cs="Times New Roman"/>
          <w:sz w:val="24"/>
          <w:szCs w:val="24"/>
        </w:rPr>
        <w:t>e</w:t>
      </w:r>
      <w:r w:rsidR="00203335">
        <w:rPr>
          <w:rFonts w:ascii="Times New Roman" w:hAnsi="Times New Roman" w:cs="Times New Roman"/>
          <w:sz w:val="24"/>
          <w:szCs w:val="24"/>
        </w:rPr>
        <w:t xml:space="preserve"> cases that remain unanswered among </w:t>
      </w:r>
      <w:r w:rsidR="009D7A2B">
        <w:rPr>
          <w:rFonts w:ascii="Times New Roman" w:hAnsi="Times New Roman" w:cs="Times New Roman"/>
          <w:sz w:val="24"/>
          <w:szCs w:val="24"/>
        </w:rPr>
        <w:t xml:space="preserve">the </w:t>
      </w:r>
      <w:r w:rsidR="00203335">
        <w:rPr>
          <w:rFonts w:ascii="Times New Roman" w:hAnsi="Times New Roman" w:cs="Times New Roman"/>
          <w:sz w:val="24"/>
          <w:szCs w:val="24"/>
        </w:rPr>
        <w:t xml:space="preserve">47 </w:t>
      </w:r>
      <w:r w:rsidR="009D7A2B">
        <w:rPr>
          <w:rFonts w:ascii="Times New Roman" w:hAnsi="Times New Roman" w:cs="Times New Roman"/>
          <w:sz w:val="24"/>
          <w:szCs w:val="24"/>
        </w:rPr>
        <w:t xml:space="preserve">that </w:t>
      </w:r>
      <w:proofErr w:type="gramStart"/>
      <w:r w:rsidR="00203335">
        <w:rPr>
          <w:rFonts w:ascii="Times New Roman" w:hAnsi="Times New Roman" w:cs="Times New Roman"/>
          <w:sz w:val="24"/>
          <w:szCs w:val="24"/>
        </w:rPr>
        <w:t xml:space="preserve">were </w:t>
      </w:r>
      <w:r w:rsidR="009D7A2B">
        <w:rPr>
          <w:rFonts w:ascii="Times New Roman" w:hAnsi="Times New Roman" w:cs="Times New Roman"/>
          <w:sz w:val="24"/>
          <w:szCs w:val="24"/>
        </w:rPr>
        <w:t>submitted</w:t>
      </w:r>
      <w:proofErr w:type="gramEnd"/>
      <w:r w:rsidR="009D7A2B">
        <w:rPr>
          <w:rFonts w:ascii="Times New Roman" w:hAnsi="Times New Roman" w:cs="Times New Roman"/>
          <w:sz w:val="24"/>
          <w:szCs w:val="24"/>
        </w:rPr>
        <w:t xml:space="preserve"> by the Human Rights Section</w:t>
      </w:r>
      <w:r w:rsidR="00203335">
        <w:rPr>
          <w:rFonts w:ascii="Times New Roman" w:hAnsi="Times New Roman" w:cs="Times New Roman"/>
          <w:sz w:val="24"/>
          <w:szCs w:val="24"/>
        </w:rPr>
        <w:t>.</w:t>
      </w:r>
    </w:p>
    <w:p w:rsidR="00CC3460" w:rsidRDefault="00CC3460" w:rsidP="00A35E79">
      <w:pPr>
        <w:pStyle w:val="ListParagraph"/>
        <w:spacing w:after="0" w:line="240" w:lineRule="auto"/>
        <w:jc w:val="both"/>
        <w:rPr>
          <w:rFonts w:ascii="Times New Roman" w:hAnsi="Times New Roman" w:cs="Times New Roman"/>
          <w:sz w:val="24"/>
          <w:szCs w:val="24"/>
        </w:rPr>
      </w:pPr>
    </w:p>
    <w:p w:rsidR="00203335" w:rsidRDefault="00203335" w:rsidP="00341ED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Superior Council of the Judiciary should fully assume its role as disciplinary and control organ over the Judiciary, particularly by </w:t>
      </w:r>
      <w:r w:rsidR="00CC3460">
        <w:rPr>
          <w:rFonts w:ascii="Times New Roman" w:hAnsi="Times New Roman" w:cs="Times New Roman"/>
          <w:sz w:val="24"/>
          <w:szCs w:val="24"/>
        </w:rPr>
        <w:t>ensuring</w:t>
      </w:r>
      <w:r w:rsidR="00145448">
        <w:rPr>
          <w:rFonts w:ascii="Times New Roman" w:hAnsi="Times New Roman" w:cs="Times New Roman"/>
          <w:sz w:val="24"/>
          <w:szCs w:val="24"/>
        </w:rPr>
        <w:t xml:space="preserve"> that</w:t>
      </w:r>
      <w:r>
        <w:rPr>
          <w:rFonts w:ascii="Times New Roman" w:hAnsi="Times New Roman" w:cs="Times New Roman"/>
          <w:sz w:val="24"/>
          <w:szCs w:val="24"/>
        </w:rPr>
        <w:t xml:space="preserve"> judges exercise their functions </w:t>
      </w:r>
      <w:r w:rsidR="00CC3460">
        <w:rPr>
          <w:rFonts w:ascii="Times New Roman" w:hAnsi="Times New Roman" w:cs="Times New Roman"/>
          <w:sz w:val="24"/>
          <w:szCs w:val="24"/>
        </w:rPr>
        <w:t>with</w:t>
      </w:r>
      <w:r>
        <w:rPr>
          <w:rFonts w:ascii="Times New Roman" w:hAnsi="Times New Roman" w:cs="Times New Roman"/>
          <w:sz w:val="24"/>
          <w:szCs w:val="24"/>
        </w:rPr>
        <w:t xml:space="preserve"> full independence and </w:t>
      </w:r>
      <w:r w:rsidR="00CC3460">
        <w:rPr>
          <w:rFonts w:ascii="Times New Roman" w:hAnsi="Times New Roman" w:cs="Times New Roman"/>
          <w:sz w:val="24"/>
          <w:szCs w:val="24"/>
        </w:rPr>
        <w:t xml:space="preserve">the maximum </w:t>
      </w:r>
      <w:r>
        <w:rPr>
          <w:rFonts w:ascii="Times New Roman" w:hAnsi="Times New Roman" w:cs="Times New Roman"/>
          <w:sz w:val="24"/>
          <w:szCs w:val="24"/>
        </w:rPr>
        <w:t>efficien</w:t>
      </w:r>
      <w:r w:rsidR="000D4DE8">
        <w:rPr>
          <w:rFonts w:ascii="Times New Roman" w:hAnsi="Times New Roman" w:cs="Times New Roman"/>
          <w:sz w:val="24"/>
          <w:szCs w:val="24"/>
        </w:rPr>
        <w:t>cy</w:t>
      </w:r>
      <w:r>
        <w:rPr>
          <w:rFonts w:ascii="Times New Roman" w:hAnsi="Times New Roman" w:cs="Times New Roman"/>
          <w:sz w:val="24"/>
          <w:szCs w:val="24"/>
        </w:rPr>
        <w:t xml:space="preserve">. </w:t>
      </w:r>
    </w:p>
    <w:p w:rsidR="002C5E25" w:rsidRDefault="002C5E25" w:rsidP="002C5E25">
      <w:pPr>
        <w:pStyle w:val="ListParagraph"/>
        <w:spacing w:after="0" w:line="240" w:lineRule="auto"/>
        <w:jc w:val="both"/>
        <w:rPr>
          <w:rFonts w:ascii="Times New Roman" w:hAnsi="Times New Roman" w:cs="Times New Roman"/>
          <w:sz w:val="24"/>
          <w:szCs w:val="24"/>
        </w:rPr>
      </w:pPr>
    </w:p>
    <w:p w:rsidR="00263742" w:rsidRDefault="00203335" w:rsidP="00341ED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Police Academy and the School </w:t>
      </w:r>
      <w:r w:rsidR="00CC3460">
        <w:rPr>
          <w:rFonts w:ascii="Times New Roman" w:hAnsi="Times New Roman" w:cs="Times New Roman"/>
          <w:sz w:val="24"/>
          <w:szCs w:val="24"/>
        </w:rPr>
        <w:t>of</w:t>
      </w:r>
      <w:r>
        <w:rPr>
          <w:rFonts w:ascii="Times New Roman" w:hAnsi="Times New Roman" w:cs="Times New Roman"/>
          <w:sz w:val="24"/>
          <w:szCs w:val="24"/>
        </w:rPr>
        <w:t xml:space="preserve"> Magistrates (</w:t>
      </w:r>
      <w:proofErr w:type="spellStart"/>
      <w:r w:rsidRPr="00263742">
        <w:rPr>
          <w:rFonts w:ascii="Times New Roman" w:hAnsi="Times New Roman" w:cs="Times New Roman"/>
          <w:i/>
          <w:sz w:val="24"/>
          <w:szCs w:val="24"/>
        </w:rPr>
        <w:t>Ecole</w:t>
      </w:r>
      <w:proofErr w:type="spellEnd"/>
      <w:r w:rsidRPr="00263742">
        <w:rPr>
          <w:rFonts w:ascii="Times New Roman" w:hAnsi="Times New Roman" w:cs="Times New Roman"/>
          <w:i/>
          <w:sz w:val="24"/>
          <w:szCs w:val="24"/>
        </w:rPr>
        <w:t xml:space="preserve"> de la </w:t>
      </w:r>
      <w:proofErr w:type="spellStart"/>
      <w:r w:rsidRPr="00263742">
        <w:rPr>
          <w:rFonts w:ascii="Times New Roman" w:hAnsi="Times New Roman" w:cs="Times New Roman"/>
          <w:i/>
          <w:sz w:val="24"/>
          <w:szCs w:val="24"/>
        </w:rPr>
        <w:t>magistrature</w:t>
      </w:r>
      <w:proofErr w:type="spellEnd"/>
      <w:r>
        <w:rPr>
          <w:rFonts w:ascii="Times New Roman" w:hAnsi="Times New Roman" w:cs="Times New Roman"/>
          <w:sz w:val="24"/>
          <w:szCs w:val="24"/>
        </w:rPr>
        <w:t>)</w:t>
      </w:r>
      <w:r w:rsidR="00CC3460">
        <w:rPr>
          <w:rFonts w:ascii="Times New Roman" w:hAnsi="Times New Roman" w:cs="Times New Roman"/>
          <w:sz w:val="24"/>
          <w:szCs w:val="24"/>
        </w:rPr>
        <w:t xml:space="preserve">, with </w:t>
      </w:r>
      <w:r>
        <w:rPr>
          <w:rFonts w:ascii="Times New Roman" w:hAnsi="Times New Roman" w:cs="Times New Roman"/>
          <w:sz w:val="24"/>
          <w:szCs w:val="24"/>
        </w:rPr>
        <w:t>assist</w:t>
      </w:r>
      <w:r w:rsidR="00CC3460">
        <w:rPr>
          <w:rFonts w:ascii="Times New Roman" w:hAnsi="Times New Roman" w:cs="Times New Roman"/>
          <w:sz w:val="24"/>
          <w:szCs w:val="24"/>
        </w:rPr>
        <w:t>ance from</w:t>
      </w:r>
      <w:r>
        <w:rPr>
          <w:rFonts w:ascii="Times New Roman" w:hAnsi="Times New Roman" w:cs="Times New Roman"/>
          <w:sz w:val="24"/>
          <w:szCs w:val="24"/>
        </w:rPr>
        <w:t xml:space="preserve"> the international community, </w:t>
      </w:r>
      <w:r w:rsidR="00CC3460">
        <w:rPr>
          <w:rFonts w:ascii="Times New Roman" w:hAnsi="Times New Roman" w:cs="Times New Roman"/>
          <w:sz w:val="24"/>
          <w:szCs w:val="24"/>
        </w:rPr>
        <w:t xml:space="preserve">should </w:t>
      </w:r>
      <w:r w:rsidR="00263742">
        <w:rPr>
          <w:rFonts w:ascii="Times New Roman" w:hAnsi="Times New Roman" w:cs="Times New Roman"/>
          <w:sz w:val="24"/>
          <w:szCs w:val="24"/>
        </w:rPr>
        <w:t>improve the training of officers of the Ha</w:t>
      </w:r>
      <w:r w:rsidR="00145448">
        <w:rPr>
          <w:rFonts w:ascii="Times New Roman" w:hAnsi="Times New Roman" w:cs="Times New Roman"/>
          <w:sz w:val="24"/>
          <w:szCs w:val="24"/>
        </w:rPr>
        <w:t>itian National Police and of</w:t>
      </w:r>
      <w:r w:rsidR="00263742">
        <w:rPr>
          <w:rFonts w:ascii="Times New Roman" w:hAnsi="Times New Roman" w:cs="Times New Roman"/>
          <w:sz w:val="24"/>
          <w:szCs w:val="24"/>
        </w:rPr>
        <w:t xml:space="preserve"> magistrates with regard to the treatment of cases of </w:t>
      </w:r>
      <w:r w:rsidR="00263742">
        <w:rPr>
          <w:rFonts w:ascii="Times New Roman" w:hAnsi="Times New Roman" w:cs="Times New Roman"/>
          <w:sz w:val="24"/>
          <w:szCs w:val="24"/>
        </w:rPr>
        <w:lastRenderedPageBreak/>
        <w:t xml:space="preserve">sexual violence, including the </w:t>
      </w:r>
      <w:r w:rsidR="00CC3460">
        <w:rPr>
          <w:rFonts w:ascii="Times New Roman" w:hAnsi="Times New Roman" w:cs="Times New Roman"/>
          <w:sz w:val="24"/>
          <w:szCs w:val="24"/>
        </w:rPr>
        <w:t>prohibition</w:t>
      </w:r>
      <w:r w:rsidR="00263742">
        <w:rPr>
          <w:rFonts w:ascii="Times New Roman" w:hAnsi="Times New Roman" w:cs="Times New Roman"/>
          <w:sz w:val="24"/>
          <w:szCs w:val="24"/>
        </w:rPr>
        <w:t xml:space="preserve"> of </w:t>
      </w:r>
      <w:r w:rsidR="00CC3460">
        <w:rPr>
          <w:rFonts w:ascii="Times New Roman" w:hAnsi="Times New Roman" w:cs="Times New Roman"/>
          <w:sz w:val="24"/>
          <w:szCs w:val="24"/>
        </w:rPr>
        <w:t xml:space="preserve">friendly </w:t>
      </w:r>
      <w:r w:rsidR="00263742">
        <w:rPr>
          <w:rFonts w:ascii="Times New Roman" w:hAnsi="Times New Roman" w:cs="Times New Roman"/>
          <w:sz w:val="24"/>
          <w:szCs w:val="24"/>
        </w:rPr>
        <w:t xml:space="preserve">settlements in such cases and raising awareness with regard to women’s rights. </w:t>
      </w:r>
    </w:p>
    <w:p w:rsidR="002C5E25" w:rsidRPr="002C5E25" w:rsidRDefault="002C5E25" w:rsidP="002C5E25">
      <w:pPr>
        <w:spacing w:after="0" w:line="240" w:lineRule="auto"/>
        <w:jc w:val="both"/>
        <w:rPr>
          <w:rFonts w:ascii="Times New Roman" w:hAnsi="Times New Roman" w:cs="Times New Roman"/>
          <w:sz w:val="24"/>
          <w:szCs w:val="24"/>
        </w:rPr>
      </w:pPr>
    </w:p>
    <w:p w:rsidR="00263742" w:rsidRDefault="00263742" w:rsidP="00341ED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35E79">
        <w:rPr>
          <w:rFonts w:ascii="Times New Roman" w:hAnsi="Times New Roman" w:cs="Times New Roman"/>
          <w:sz w:val="24"/>
          <w:szCs w:val="24"/>
        </w:rPr>
        <w:t xml:space="preserve">Ministry of the Interior, as well as the </w:t>
      </w:r>
      <w:r>
        <w:rPr>
          <w:rFonts w:ascii="Times New Roman" w:hAnsi="Times New Roman" w:cs="Times New Roman"/>
          <w:sz w:val="24"/>
          <w:szCs w:val="24"/>
        </w:rPr>
        <w:t xml:space="preserve">Ministry of Justice and the Superior Council of the Judiciary should adopt a Directive aimed at officers of the Haitian National Police and magistrates, </w:t>
      </w:r>
      <w:r w:rsidR="00CC3460">
        <w:rPr>
          <w:rFonts w:ascii="Times New Roman" w:hAnsi="Times New Roman" w:cs="Times New Roman"/>
          <w:sz w:val="24"/>
          <w:szCs w:val="24"/>
        </w:rPr>
        <w:t>clarifying</w:t>
      </w:r>
      <w:r>
        <w:rPr>
          <w:rFonts w:ascii="Times New Roman" w:hAnsi="Times New Roman" w:cs="Times New Roman"/>
          <w:sz w:val="24"/>
          <w:szCs w:val="24"/>
        </w:rPr>
        <w:t xml:space="preserve"> that in cases of sexual aggression </w:t>
      </w:r>
      <w:r w:rsidR="00CC3460">
        <w:rPr>
          <w:rFonts w:ascii="Times New Roman" w:hAnsi="Times New Roman" w:cs="Times New Roman"/>
          <w:sz w:val="24"/>
          <w:szCs w:val="24"/>
        </w:rPr>
        <w:t xml:space="preserve">the absence of a medical certificate </w:t>
      </w:r>
      <w:r w:rsidR="000D4DE8">
        <w:rPr>
          <w:rFonts w:ascii="Times New Roman" w:hAnsi="Times New Roman" w:cs="Times New Roman"/>
          <w:sz w:val="24"/>
          <w:szCs w:val="24"/>
        </w:rPr>
        <w:t>should</w:t>
      </w:r>
      <w:r>
        <w:rPr>
          <w:rFonts w:ascii="Times New Roman" w:hAnsi="Times New Roman" w:cs="Times New Roman"/>
          <w:sz w:val="24"/>
          <w:szCs w:val="24"/>
        </w:rPr>
        <w:t xml:space="preserve"> not preclude judicial proceedings. </w:t>
      </w:r>
    </w:p>
    <w:p w:rsidR="002C5E25" w:rsidRPr="002C5E25" w:rsidRDefault="002C5E25" w:rsidP="002C5E25">
      <w:pPr>
        <w:spacing w:after="0" w:line="240" w:lineRule="auto"/>
        <w:jc w:val="both"/>
        <w:rPr>
          <w:rFonts w:ascii="Times New Roman" w:hAnsi="Times New Roman" w:cs="Times New Roman"/>
          <w:sz w:val="24"/>
          <w:szCs w:val="24"/>
        </w:rPr>
      </w:pPr>
    </w:p>
    <w:p w:rsidR="002C5E25" w:rsidRDefault="00263742" w:rsidP="00341ED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Minister of Justice should </w:t>
      </w:r>
      <w:r w:rsidR="00027B32">
        <w:rPr>
          <w:rFonts w:ascii="Times New Roman" w:hAnsi="Times New Roman" w:cs="Times New Roman"/>
          <w:sz w:val="24"/>
          <w:szCs w:val="24"/>
        </w:rPr>
        <w:t>develop</w:t>
      </w:r>
      <w:r>
        <w:rPr>
          <w:rFonts w:ascii="Times New Roman" w:hAnsi="Times New Roman" w:cs="Times New Roman"/>
          <w:sz w:val="24"/>
          <w:szCs w:val="24"/>
        </w:rPr>
        <w:t xml:space="preserve"> a comprehensive </w:t>
      </w:r>
      <w:r w:rsidR="002C5E25">
        <w:rPr>
          <w:rFonts w:ascii="Times New Roman" w:hAnsi="Times New Roman" w:cs="Times New Roman"/>
          <w:sz w:val="24"/>
          <w:szCs w:val="24"/>
        </w:rPr>
        <w:t xml:space="preserve">national </w:t>
      </w:r>
      <w:r>
        <w:rPr>
          <w:rFonts w:ascii="Times New Roman" w:hAnsi="Times New Roman" w:cs="Times New Roman"/>
          <w:sz w:val="24"/>
          <w:szCs w:val="24"/>
        </w:rPr>
        <w:t>strategy</w:t>
      </w:r>
      <w:r w:rsidR="002C5E25">
        <w:rPr>
          <w:rFonts w:ascii="Times New Roman" w:hAnsi="Times New Roman" w:cs="Times New Roman"/>
          <w:sz w:val="24"/>
          <w:szCs w:val="24"/>
        </w:rPr>
        <w:t xml:space="preserve"> to combat prolonged preventive detention, </w:t>
      </w:r>
      <w:r w:rsidR="008348EE">
        <w:rPr>
          <w:rFonts w:ascii="Times New Roman" w:hAnsi="Times New Roman" w:cs="Times New Roman"/>
          <w:sz w:val="24"/>
          <w:szCs w:val="24"/>
        </w:rPr>
        <w:t xml:space="preserve">in </w:t>
      </w:r>
      <w:r w:rsidR="002C5E25">
        <w:rPr>
          <w:rFonts w:ascii="Times New Roman" w:hAnsi="Times New Roman" w:cs="Times New Roman"/>
          <w:sz w:val="24"/>
          <w:szCs w:val="24"/>
        </w:rPr>
        <w:t xml:space="preserve">respect </w:t>
      </w:r>
      <w:r w:rsidR="00027B32">
        <w:rPr>
          <w:rFonts w:ascii="Times New Roman" w:hAnsi="Times New Roman" w:cs="Times New Roman"/>
          <w:sz w:val="24"/>
          <w:szCs w:val="24"/>
        </w:rPr>
        <w:t>of</w:t>
      </w:r>
      <w:r w:rsidR="002C5E25">
        <w:rPr>
          <w:rFonts w:ascii="Times New Roman" w:hAnsi="Times New Roman" w:cs="Times New Roman"/>
          <w:sz w:val="24"/>
          <w:szCs w:val="24"/>
        </w:rPr>
        <w:t xml:space="preserve"> international principles on detention.</w:t>
      </w:r>
    </w:p>
    <w:p w:rsidR="002C5E25" w:rsidRPr="002C5E25" w:rsidRDefault="002C5E25" w:rsidP="002C5E25">
      <w:pPr>
        <w:spacing w:after="0" w:line="240" w:lineRule="auto"/>
        <w:jc w:val="both"/>
        <w:rPr>
          <w:rFonts w:ascii="Times New Roman" w:hAnsi="Times New Roman" w:cs="Times New Roman"/>
          <w:sz w:val="24"/>
          <w:szCs w:val="24"/>
        </w:rPr>
      </w:pPr>
    </w:p>
    <w:p w:rsidR="002C5E25" w:rsidRDefault="002C5E25" w:rsidP="00341ED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absence of juvenile courts in various jurisdictions, the </w:t>
      </w:r>
      <w:r w:rsidR="000F40AD">
        <w:rPr>
          <w:rFonts w:ascii="Times New Roman" w:hAnsi="Times New Roman" w:cs="Times New Roman"/>
          <w:sz w:val="24"/>
          <w:szCs w:val="24"/>
        </w:rPr>
        <w:t>Deans of</w:t>
      </w:r>
      <w:r>
        <w:rPr>
          <w:rFonts w:ascii="Times New Roman" w:hAnsi="Times New Roman" w:cs="Times New Roman"/>
          <w:sz w:val="24"/>
          <w:szCs w:val="24"/>
        </w:rPr>
        <w:t xml:space="preserve"> the </w:t>
      </w:r>
      <w:r w:rsidR="008348EE">
        <w:rPr>
          <w:rFonts w:ascii="Times New Roman" w:hAnsi="Times New Roman" w:cs="Times New Roman"/>
          <w:sz w:val="24"/>
          <w:szCs w:val="24"/>
        </w:rPr>
        <w:t>courts</w:t>
      </w:r>
      <w:r>
        <w:rPr>
          <w:rFonts w:ascii="Times New Roman" w:hAnsi="Times New Roman" w:cs="Times New Roman"/>
          <w:sz w:val="24"/>
          <w:szCs w:val="24"/>
        </w:rPr>
        <w:t xml:space="preserve"> should </w:t>
      </w:r>
      <w:r w:rsidR="00656B5C">
        <w:rPr>
          <w:rFonts w:ascii="Times New Roman" w:hAnsi="Times New Roman" w:cs="Times New Roman"/>
          <w:sz w:val="24"/>
          <w:szCs w:val="24"/>
        </w:rPr>
        <w:t>designate</w:t>
      </w:r>
      <w:r>
        <w:rPr>
          <w:rFonts w:ascii="Times New Roman" w:hAnsi="Times New Roman" w:cs="Times New Roman"/>
          <w:sz w:val="24"/>
          <w:szCs w:val="24"/>
        </w:rPr>
        <w:t xml:space="preserve"> juvenile judges </w:t>
      </w:r>
      <w:r w:rsidR="00656B5C">
        <w:rPr>
          <w:rFonts w:ascii="Times New Roman" w:hAnsi="Times New Roman" w:cs="Times New Roman"/>
          <w:sz w:val="24"/>
          <w:szCs w:val="24"/>
        </w:rPr>
        <w:t>as quickly as possible</w:t>
      </w:r>
      <w:r w:rsidR="00A35E79">
        <w:rPr>
          <w:rFonts w:ascii="Times New Roman" w:hAnsi="Times New Roman" w:cs="Times New Roman"/>
          <w:sz w:val="24"/>
          <w:szCs w:val="24"/>
        </w:rPr>
        <w:t>.</w:t>
      </w:r>
    </w:p>
    <w:p w:rsidR="002C5E25" w:rsidRPr="002C5E25" w:rsidRDefault="002C5E25" w:rsidP="002C5E25">
      <w:pPr>
        <w:spacing w:after="0" w:line="240" w:lineRule="auto"/>
        <w:jc w:val="both"/>
        <w:rPr>
          <w:rFonts w:ascii="Times New Roman" w:hAnsi="Times New Roman" w:cs="Times New Roman"/>
          <w:sz w:val="24"/>
          <w:szCs w:val="24"/>
        </w:rPr>
      </w:pPr>
    </w:p>
    <w:p w:rsidR="002C5E25" w:rsidRDefault="002C5E25" w:rsidP="00341ED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Police authorities and the </w:t>
      </w:r>
      <w:r w:rsidR="008348EE">
        <w:rPr>
          <w:rFonts w:ascii="Times New Roman" w:hAnsi="Times New Roman" w:cs="Times New Roman"/>
          <w:sz w:val="24"/>
          <w:szCs w:val="24"/>
        </w:rPr>
        <w:t>Prison Administration (</w:t>
      </w:r>
      <w:r w:rsidRPr="002C5E25">
        <w:rPr>
          <w:rFonts w:ascii="Times New Roman" w:hAnsi="Times New Roman" w:cs="Times New Roman"/>
          <w:i/>
          <w:sz w:val="24"/>
          <w:szCs w:val="24"/>
        </w:rPr>
        <w:t xml:space="preserve">Direction de </w:t>
      </w:r>
      <w:proofErr w:type="spellStart"/>
      <w:r w:rsidRPr="002C5E25">
        <w:rPr>
          <w:rFonts w:ascii="Times New Roman" w:hAnsi="Times New Roman" w:cs="Times New Roman"/>
          <w:i/>
          <w:sz w:val="24"/>
          <w:szCs w:val="24"/>
        </w:rPr>
        <w:t>l’administration</w:t>
      </w:r>
      <w:proofErr w:type="spellEnd"/>
      <w:r w:rsidRPr="002C5E25">
        <w:rPr>
          <w:rFonts w:ascii="Times New Roman" w:hAnsi="Times New Roman" w:cs="Times New Roman"/>
          <w:i/>
          <w:sz w:val="24"/>
          <w:szCs w:val="24"/>
        </w:rPr>
        <w:t xml:space="preserve"> </w:t>
      </w:r>
      <w:proofErr w:type="spellStart"/>
      <w:r w:rsidRPr="002C5E25">
        <w:rPr>
          <w:rFonts w:ascii="Times New Roman" w:hAnsi="Times New Roman" w:cs="Times New Roman"/>
          <w:i/>
          <w:sz w:val="24"/>
          <w:szCs w:val="24"/>
        </w:rPr>
        <w:t>pénitentiaire</w:t>
      </w:r>
      <w:proofErr w:type="spellEnd"/>
      <w:r w:rsidR="008348EE">
        <w:rPr>
          <w:rFonts w:ascii="Times New Roman" w:hAnsi="Times New Roman" w:cs="Times New Roman"/>
          <w:i/>
          <w:sz w:val="24"/>
          <w:szCs w:val="24"/>
        </w:rPr>
        <w:t>)</w:t>
      </w:r>
      <w:r>
        <w:rPr>
          <w:rFonts w:ascii="Times New Roman" w:hAnsi="Times New Roman" w:cs="Times New Roman"/>
          <w:sz w:val="24"/>
          <w:szCs w:val="24"/>
        </w:rPr>
        <w:t xml:space="preserve"> should ensure that minors </w:t>
      </w:r>
      <w:proofErr w:type="gramStart"/>
      <w:r>
        <w:rPr>
          <w:rFonts w:ascii="Times New Roman" w:hAnsi="Times New Roman" w:cs="Times New Roman"/>
          <w:sz w:val="24"/>
          <w:szCs w:val="24"/>
        </w:rPr>
        <w:t>are always detained</w:t>
      </w:r>
      <w:proofErr w:type="gramEnd"/>
      <w:r>
        <w:rPr>
          <w:rFonts w:ascii="Times New Roman" w:hAnsi="Times New Roman" w:cs="Times New Roman"/>
          <w:sz w:val="24"/>
          <w:szCs w:val="24"/>
        </w:rPr>
        <w:t xml:space="preserve"> separately from adults.</w:t>
      </w:r>
    </w:p>
    <w:p w:rsidR="002C5E25" w:rsidRPr="002C5E25" w:rsidRDefault="002C5E25" w:rsidP="002C5E25">
      <w:pPr>
        <w:spacing w:after="0" w:line="240" w:lineRule="auto"/>
        <w:jc w:val="both"/>
        <w:rPr>
          <w:rFonts w:ascii="Times New Roman" w:hAnsi="Times New Roman" w:cs="Times New Roman"/>
          <w:sz w:val="24"/>
          <w:szCs w:val="24"/>
        </w:rPr>
      </w:pPr>
    </w:p>
    <w:p w:rsidR="002C5E25" w:rsidRPr="00A35E79" w:rsidRDefault="002C5E25" w:rsidP="00341ED5">
      <w:pPr>
        <w:pStyle w:val="ListParagraph"/>
        <w:numPr>
          <w:ilvl w:val="0"/>
          <w:numId w:val="2"/>
        </w:numPr>
        <w:spacing w:after="0" w:line="240" w:lineRule="auto"/>
        <w:jc w:val="both"/>
        <w:rPr>
          <w:rFonts w:ascii="Times New Roman" w:hAnsi="Times New Roman" w:cs="Times New Roman"/>
          <w:sz w:val="24"/>
          <w:szCs w:val="24"/>
        </w:rPr>
      </w:pPr>
      <w:r w:rsidRPr="00A35E79">
        <w:rPr>
          <w:rFonts w:ascii="Times New Roman" w:hAnsi="Times New Roman" w:cs="Times New Roman"/>
          <w:sz w:val="24"/>
          <w:szCs w:val="24"/>
        </w:rPr>
        <w:t>T</w:t>
      </w:r>
      <w:r w:rsidR="00A35E79" w:rsidRPr="00A35E79">
        <w:rPr>
          <w:rFonts w:ascii="Times New Roman" w:hAnsi="Times New Roman" w:cs="Times New Roman"/>
          <w:sz w:val="24"/>
          <w:szCs w:val="24"/>
        </w:rPr>
        <w:t>he Ministry</w:t>
      </w:r>
      <w:r w:rsidRPr="00A35E79">
        <w:rPr>
          <w:rFonts w:ascii="Times New Roman" w:hAnsi="Times New Roman" w:cs="Times New Roman"/>
          <w:sz w:val="24"/>
          <w:szCs w:val="24"/>
        </w:rPr>
        <w:t xml:space="preserve"> of </w:t>
      </w:r>
      <w:r w:rsidR="00A35E79" w:rsidRPr="00A35E79">
        <w:rPr>
          <w:rFonts w:ascii="Times New Roman" w:hAnsi="Times New Roman" w:cs="Times New Roman"/>
          <w:sz w:val="24"/>
          <w:szCs w:val="24"/>
        </w:rPr>
        <w:t xml:space="preserve">the Interior, as well the Ministry of </w:t>
      </w:r>
      <w:r w:rsidRPr="00A35E79">
        <w:rPr>
          <w:rFonts w:ascii="Times New Roman" w:hAnsi="Times New Roman" w:cs="Times New Roman"/>
          <w:sz w:val="24"/>
          <w:szCs w:val="24"/>
        </w:rPr>
        <w:t xml:space="preserve">Justice and the Superior Council of the Judiciary should send clear and precise instructions to the officers of the Haitian National Police and to the magistrates in order to make sure that the necessary measures </w:t>
      </w:r>
      <w:proofErr w:type="gramStart"/>
      <w:r w:rsidRPr="00A35E79">
        <w:rPr>
          <w:rFonts w:ascii="Times New Roman" w:hAnsi="Times New Roman" w:cs="Times New Roman"/>
          <w:sz w:val="24"/>
          <w:szCs w:val="24"/>
        </w:rPr>
        <w:t>would be taken</w:t>
      </w:r>
      <w:proofErr w:type="gramEnd"/>
      <w:r w:rsidRPr="00A35E79">
        <w:rPr>
          <w:rFonts w:ascii="Times New Roman" w:hAnsi="Times New Roman" w:cs="Times New Roman"/>
          <w:sz w:val="24"/>
          <w:szCs w:val="24"/>
        </w:rPr>
        <w:t xml:space="preserve"> to prevent and repress lynching.</w:t>
      </w:r>
    </w:p>
    <w:p w:rsidR="002C5E25" w:rsidRDefault="002C5E25" w:rsidP="002C5E25">
      <w:pPr>
        <w:spacing w:after="0" w:line="240" w:lineRule="auto"/>
        <w:jc w:val="both"/>
        <w:rPr>
          <w:rFonts w:ascii="Times New Roman" w:hAnsi="Times New Roman" w:cs="Times New Roman"/>
          <w:sz w:val="24"/>
          <w:szCs w:val="24"/>
        </w:rPr>
      </w:pPr>
    </w:p>
    <w:p w:rsidR="00203335" w:rsidRDefault="002C5E25" w:rsidP="002C5E25">
      <w:pPr>
        <w:spacing w:after="0" w:line="240" w:lineRule="auto"/>
        <w:jc w:val="both"/>
        <w:rPr>
          <w:rFonts w:ascii="Times New Roman" w:hAnsi="Times New Roman" w:cs="Times New Roman"/>
          <w:b/>
          <w:sz w:val="24"/>
          <w:szCs w:val="24"/>
        </w:rPr>
      </w:pPr>
      <w:r w:rsidRPr="002C5E25">
        <w:rPr>
          <w:rFonts w:ascii="Times New Roman" w:hAnsi="Times New Roman" w:cs="Times New Roman"/>
          <w:b/>
          <w:sz w:val="24"/>
          <w:szCs w:val="24"/>
        </w:rPr>
        <w:t xml:space="preserve">To civil society organizations:   </w:t>
      </w:r>
    </w:p>
    <w:p w:rsidR="002C5E25" w:rsidRPr="002C5E25" w:rsidRDefault="002C5E25" w:rsidP="002C5E25">
      <w:pPr>
        <w:spacing w:after="0" w:line="240" w:lineRule="auto"/>
        <w:jc w:val="both"/>
        <w:rPr>
          <w:rFonts w:ascii="Times New Roman" w:hAnsi="Times New Roman" w:cs="Times New Roman"/>
          <w:sz w:val="24"/>
          <w:szCs w:val="24"/>
        </w:rPr>
      </w:pPr>
    </w:p>
    <w:p w:rsidR="002C5E25" w:rsidRDefault="00A4489D" w:rsidP="002C5E2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Undertake m</w:t>
      </w:r>
      <w:r w:rsidR="002C5E25">
        <w:rPr>
          <w:rFonts w:ascii="Times New Roman" w:hAnsi="Times New Roman" w:cs="Times New Roman"/>
          <w:sz w:val="24"/>
          <w:szCs w:val="24"/>
        </w:rPr>
        <w:t>onitor</w:t>
      </w:r>
      <w:r w:rsidR="00027B32">
        <w:rPr>
          <w:rFonts w:ascii="Times New Roman" w:hAnsi="Times New Roman" w:cs="Times New Roman"/>
          <w:sz w:val="24"/>
          <w:szCs w:val="24"/>
        </w:rPr>
        <w:t>ing of</w:t>
      </w:r>
      <w:r w:rsidR="002C5E25">
        <w:rPr>
          <w:rFonts w:ascii="Times New Roman" w:hAnsi="Times New Roman" w:cs="Times New Roman"/>
          <w:sz w:val="24"/>
          <w:szCs w:val="24"/>
        </w:rPr>
        <w:t xml:space="preserve"> implementation of human rights treaties ratified by Haiti, </w:t>
      </w:r>
      <w:r w:rsidR="008348EE">
        <w:rPr>
          <w:rFonts w:ascii="Times New Roman" w:hAnsi="Times New Roman" w:cs="Times New Roman"/>
          <w:sz w:val="24"/>
          <w:szCs w:val="24"/>
        </w:rPr>
        <w:t xml:space="preserve">including </w:t>
      </w:r>
      <w:r w:rsidR="002C5E25">
        <w:rPr>
          <w:rFonts w:ascii="Times New Roman" w:hAnsi="Times New Roman" w:cs="Times New Roman"/>
          <w:sz w:val="24"/>
          <w:szCs w:val="24"/>
        </w:rPr>
        <w:t xml:space="preserve">by drafting so-called “shadow reports” </w:t>
      </w:r>
      <w:r w:rsidR="00823CF6">
        <w:rPr>
          <w:rFonts w:ascii="Times New Roman" w:hAnsi="Times New Roman" w:cs="Times New Roman"/>
          <w:sz w:val="24"/>
          <w:szCs w:val="24"/>
        </w:rPr>
        <w:t>to human rights treaty bodies and organizing advocacy activities whe</w:t>
      </w:r>
      <w:r w:rsidR="00027B32">
        <w:rPr>
          <w:rFonts w:ascii="Times New Roman" w:hAnsi="Times New Roman" w:cs="Times New Roman"/>
          <w:sz w:val="24"/>
          <w:szCs w:val="24"/>
        </w:rPr>
        <w:t>n</w:t>
      </w:r>
      <w:r w:rsidR="00823CF6">
        <w:rPr>
          <w:rFonts w:ascii="Times New Roman" w:hAnsi="Times New Roman" w:cs="Times New Roman"/>
          <w:sz w:val="24"/>
          <w:szCs w:val="24"/>
        </w:rPr>
        <w:t xml:space="preserve"> national reports are examined by human rights treaty bodies.</w:t>
      </w:r>
    </w:p>
    <w:p w:rsidR="00823CF6" w:rsidRDefault="00823CF6" w:rsidP="00823CF6">
      <w:pPr>
        <w:pStyle w:val="ListParagraph"/>
        <w:spacing w:after="0" w:line="240" w:lineRule="auto"/>
        <w:jc w:val="both"/>
        <w:rPr>
          <w:rFonts w:ascii="Times New Roman" w:hAnsi="Times New Roman" w:cs="Times New Roman"/>
          <w:sz w:val="24"/>
          <w:szCs w:val="24"/>
        </w:rPr>
      </w:pPr>
    </w:p>
    <w:p w:rsidR="00823CF6" w:rsidRPr="002C5E25" w:rsidRDefault="00823CF6" w:rsidP="002C5E2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Take a more active role in the </w:t>
      </w:r>
      <w:r w:rsidR="008B2A2D">
        <w:rPr>
          <w:rFonts w:ascii="Times New Roman" w:hAnsi="Times New Roman" w:cs="Times New Roman"/>
          <w:sz w:val="24"/>
          <w:szCs w:val="24"/>
        </w:rPr>
        <w:t>development</w:t>
      </w:r>
      <w:r>
        <w:rPr>
          <w:rFonts w:ascii="Times New Roman" w:hAnsi="Times New Roman" w:cs="Times New Roman"/>
          <w:sz w:val="24"/>
          <w:szCs w:val="24"/>
        </w:rPr>
        <w:t xml:space="preserve"> of public policies by </w:t>
      </w:r>
      <w:r w:rsidR="008B2A2D">
        <w:rPr>
          <w:rFonts w:ascii="Times New Roman" w:hAnsi="Times New Roman" w:cs="Times New Roman"/>
          <w:sz w:val="24"/>
          <w:szCs w:val="24"/>
        </w:rPr>
        <w:t>supporting</w:t>
      </w:r>
      <w:r w:rsidR="009C49F8">
        <w:rPr>
          <w:rFonts w:ascii="Times New Roman" w:hAnsi="Times New Roman" w:cs="Times New Roman"/>
          <w:sz w:val="24"/>
          <w:szCs w:val="24"/>
        </w:rPr>
        <w:t xml:space="preserve"> the preparation</w:t>
      </w:r>
      <w:r w:rsidR="008B2A2D">
        <w:rPr>
          <w:rFonts w:ascii="Times New Roman" w:hAnsi="Times New Roman" w:cs="Times New Roman"/>
          <w:sz w:val="24"/>
          <w:szCs w:val="24"/>
        </w:rPr>
        <w:t xml:space="preserve"> and presentation </w:t>
      </w:r>
      <w:r w:rsidR="00656B5C">
        <w:rPr>
          <w:rFonts w:ascii="Times New Roman" w:hAnsi="Times New Roman" w:cs="Times New Roman"/>
          <w:sz w:val="24"/>
          <w:szCs w:val="24"/>
        </w:rPr>
        <w:t xml:space="preserve">by communities </w:t>
      </w:r>
      <w:r w:rsidR="008B2A2D">
        <w:rPr>
          <w:rFonts w:ascii="Times New Roman" w:hAnsi="Times New Roman" w:cs="Times New Roman"/>
          <w:sz w:val="24"/>
          <w:szCs w:val="24"/>
        </w:rPr>
        <w:t xml:space="preserve">of </w:t>
      </w:r>
      <w:r>
        <w:rPr>
          <w:rFonts w:ascii="Times New Roman" w:hAnsi="Times New Roman" w:cs="Times New Roman"/>
          <w:sz w:val="24"/>
          <w:szCs w:val="24"/>
        </w:rPr>
        <w:t>priorit</w:t>
      </w:r>
      <w:r w:rsidR="008B2A2D">
        <w:rPr>
          <w:rFonts w:ascii="Times New Roman" w:hAnsi="Times New Roman" w:cs="Times New Roman"/>
          <w:sz w:val="24"/>
          <w:szCs w:val="24"/>
        </w:rPr>
        <w:t>y</w:t>
      </w:r>
      <w:r>
        <w:rPr>
          <w:rFonts w:ascii="Times New Roman" w:hAnsi="Times New Roman" w:cs="Times New Roman"/>
          <w:sz w:val="24"/>
          <w:szCs w:val="24"/>
        </w:rPr>
        <w:t xml:space="preserve"> assessment reports (</w:t>
      </w:r>
      <w:r w:rsidRPr="00E45DE8">
        <w:rPr>
          <w:rFonts w:ascii="Times New Roman" w:hAnsi="Times New Roman" w:cs="Times New Roman"/>
          <w:i/>
          <w:sz w:val="24"/>
          <w:szCs w:val="24"/>
        </w:rPr>
        <w:t>cahiers de</w:t>
      </w:r>
      <w:r w:rsidR="0029770E">
        <w:rPr>
          <w:rFonts w:ascii="Times New Roman" w:hAnsi="Times New Roman" w:cs="Times New Roman"/>
          <w:i/>
          <w:sz w:val="24"/>
          <w:szCs w:val="24"/>
        </w:rPr>
        <w:t>s</w:t>
      </w:r>
      <w:r w:rsidRPr="00E45DE8">
        <w:rPr>
          <w:rFonts w:ascii="Times New Roman" w:hAnsi="Times New Roman" w:cs="Times New Roman"/>
          <w:i/>
          <w:sz w:val="24"/>
          <w:szCs w:val="24"/>
        </w:rPr>
        <w:t xml:space="preserve"> charges</w:t>
      </w:r>
      <w:r>
        <w:rPr>
          <w:rFonts w:ascii="Times New Roman" w:hAnsi="Times New Roman" w:cs="Times New Roman"/>
          <w:sz w:val="24"/>
          <w:szCs w:val="24"/>
        </w:rPr>
        <w:t xml:space="preserve">) </w:t>
      </w:r>
      <w:r w:rsidR="008B2A2D">
        <w:rPr>
          <w:rFonts w:ascii="Times New Roman" w:hAnsi="Times New Roman" w:cs="Times New Roman"/>
          <w:sz w:val="24"/>
          <w:szCs w:val="24"/>
        </w:rPr>
        <w:t xml:space="preserve">on basic needs </w:t>
      </w:r>
      <w:r>
        <w:rPr>
          <w:rFonts w:ascii="Times New Roman" w:hAnsi="Times New Roman" w:cs="Times New Roman"/>
          <w:sz w:val="24"/>
          <w:szCs w:val="24"/>
        </w:rPr>
        <w:t xml:space="preserve">and </w:t>
      </w:r>
      <w:r w:rsidR="00E45DE8">
        <w:rPr>
          <w:rFonts w:ascii="Times New Roman" w:hAnsi="Times New Roman" w:cs="Times New Roman"/>
          <w:sz w:val="24"/>
          <w:szCs w:val="24"/>
        </w:rPr>
        <w:t xml:space="preserve">by organizing </w:t>
      </w:r>
      <w:r w:rsidR="00656B5C">
        <w:rPr>
          <w:rFonts w:ascii="Times New Roman" w:hAnsi="Times New Roman" w:cs="Times New Roman"/>
          <w:sz w:val="24"/>
          <w:szCs w:val="24"/>
        </w:rPr>
        <w:t xml:space="preserve">related </w:t>
      </w:r>
      <w:r w:rsidR="00E45DE8">
        <w:rPr>
          <w:rFonts w:ascii="Times New Roman" w:hAnsi="Times New Roman" w:cs="Times New Roman"/>
          <w:sz w:val="24"/>
          <w:szCs w:val="24"/>
        </w:rPr>
        <w:t xml:space="preserve">advocacy events </w:t>
      </w:r>
      <w:r>
        <w:rPr>
          <w:rFonts w:ascii="Times New Roman" w:hAnsi="Times New Roman" w:cs="Times New Roman"/>
          <w:sz w:val="24"/>
          <w:szCs w:val="24"/>
        </w:rPr>
        <w:t xml:space="preserve">with competent State authorities. </w:t>
      </w:r>
    </w:p>
    <w:p w:rsidR="00DE5D52" w:rsidRPr="00341ED5" w:rsidRDefault="00DE5D52" w:rsidP="00DE5D52">
      <w:pPr>
        <w:spacing w:after="0" w:line="240" w:lineRule="auto"/>
        <w:jc w:val="both"/>
        <w:rPr>
          <w:rFonts w:ascii="Times New Roman" w:hAnsi="Times New Roman" w:cs="Times New Roman"/>
          <w:sz w:val="24"/>
          <w:szCs w:val="24"/>
        </w:rPr>
      </w:pPr>
    </w:p>
    <w:p w:rsidR="0022112C" w:rsidRPr="00341ED5" w:rsidRDefault="0022112C" w:rsidP="00DE5D52">
      <w:pPr>
        <w:spacing w:after="0" w:line="240" w:lineRule="auto"/>
        <w:jc w:val="both"/>
        <w:rPr>
          <w:rFonts w:ascii="Times New Roman" w:hAnsi="Times New Roman" w:cs="Times New Roman"/>
          <w:sz w:val="24"/>
          <w:szCs w:val="24"/>
        </w:rPr>
      </w:pPr>
      <w:r w:rsidRPr="00341ED5">
        <w:rPr>
          <w:rFonts w:ascii="Times New Roman" w:hAnsi="Times New Roman" w:cs="Times New Roman"/>
          <w:sz w:val="24"/>
          <w:szCs w:val="24"/>
        </w:rPr>
        <w:t xml:space="preserve"> </w:t>
      </w:r>
    </w:p>
    <w:p w:rsidR="00E81E5A" w:rsidRPr="006E6739" w:rsidRDefault="00E81E5A" w:rsidP="00A440CA">
      <w:pPr>
        <w:spacing w:after="0" w:line="240" w:lineRule="auto"/>
        <w:jc w:val="both"/>
        <w:rPr>
          <w:rFonts w:ascii="Times New Roman" w:hAnsi="Times New Roman" w:cs="Times New Roman"/>
          <w:sz w:val="24"/>
          <w:szCs w:val="24"/>
        </w:rPr>
      </w:pPr>
    </w:p>
    <w:sectPr w:rsidR="00E81E5A" w:rsidRPr="006E6739" w:rsidSect="005238D1">
      <w:foot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DF" w:rsidRDefault="000317DF" w:rsidP="002E7FC9">
      <w:pPr>
        <w:spacing w:after="0" w:line="240" w:lineRule="auto"/>
      </w:pPr>
      <w:r>
        <w:separator/>
      </w:r>
    </w:p>
  </w:endnote>
  <w:endnote w:type="continuationSeparator" w:id="0">
    <w:p w:rsidR="000317DF" w:rsidRDefault="000317DF" w:rsidP="002E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C9" w:rsidRDefault="002E7FC9">
    <w:pPr>
      <w:pStyle w:val="Footer"/>
      <w:jc w:val="right"/>
    </w:pPr>
  </w:p>
  <w:p w:rsidR="002E7FC9" w:rsidRDefault="002E7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DF" w:rsidRDefault="000317DF" w:rsidP="002E7FC9">
      <w:pPr>
        <w:spacing w:after="0" w:line="240" w:lineRule="auto"/>
      </w:pPr>
      <w:r>
        <w:separator/>
      </w:r>
    </w:p>
  </w:footnote>
  <w:footnote w:type="continuationSeparator" w:id="0">
    <w:p w:rsidR="000317DF" w:rsidRDefault="000317DF" w:rsidP="002E7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FAB"/>
    <w:multiLevelType w:val="hybridMultilevel"/>
    <w:tmpl w:val="CBE2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A1D32"/>
    <w:multiLevelType w:val="hybridMultilevel"/>
    <w:tmpl w:val="F90E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5A0B"/>
    <w:multiLevelType w:val="hybridMultilevel"/>
    <w:tmpl w:val="0B88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activeWritingStyle w:appName="MSWord" w:lang="fr-BE"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FF"/>
    <w:rsid w:val="00011CF0"/>
    <w:rsid w:val="00023E02"/>
    <w:rsid w:val="00027B32"/>
    <w:rsid w:val="000317DF"/>
    <w:rsid w:val="00046BDD"/>
    <w:rsid w:val="00054B39"/>
    <w:rsid w:val="000D4DE8"/>
    <w:rsid w:val="000F40AD"/>
    <w:rsid w:val="00116642"/>
    <w:rsid w:val="00145448"/>
    <w:rsid w:val="0016293A"/>
    <w:rsid w:val="001A5B14"/>
    <w:rsid w:val="00203335"/>
    <w:rsid w:val="00205C30"/>
    <w:rsid w:val="00213504"/>
    <w:rsid w:val="0022112C"/>
    <w:rsid w:val="00261B73"/>
    <w:rsid w:val="00263742"/>
    <w:rsid w:val="0029770E"/>
    <w:rsid w:val="002A3D2C"/>
    <w:rsid w:val="002B27DD"/>
    <w:rsid w:val="002C5E25"/>
    <w:rsid w:val="002C6252"/>
    <w:rsid w:val="002D5635"/>
    <w:rsid w:val="002E7FC9"/>
    <w:rsid w:val="0033039A"/>
    <w:rsid w:val="00341ED5"/>
    <w:rsid w:val="00364215"/>
    <w:rsid w:val="004A39EF"/>
    <w:rsid w:val="004B06B9"/>
    <w:rsid w:val="004B6B9A"/>
    <w:rsid w:val="004C016B"/>
    <w:rsid w:val="004E4109"/>
    <w:rsid w:val="004E7CBB"/>
    <w:rsid w:val="0050502C"/>
    <w:rsid w:val="005112DD"/>
    <w:rsid w:val="005238D1"/>
    <w:rsid w:val="0059561F"/>
    <w:rsid w:val="005C156A"/>
    <w:rsid w:val="005D5C98"/>
    <w:rsid w:val="005F6DF3"/>
    <w:rsid w:val="00656B5C"/>
    <w:rsid w:val="00670CF3"/>
    <w:rsid w:val="00672F29"/>
    <w:rsid w:val="006D1179"/>
    <w:rsid w:val="006E6739"/>
    <w:rsid w:val="00706172"/>
    <w:rsid w:val="00761591"/>
    <w:rsid w:val="007618DF"/>
    <w:rsid w:val="007B6640"/>
    <w:rsid w:val="007C651B"/>
    <w:rsid w:val="00804C7F"/>
    <w:rsid w:val="00823CF6"/>
    <w:rsid w:val="008348EE"/>
    <w:rsid w:val="008509C5"/>
    <w:rsid w:val="008B2A2D"/>
    <w:rsid w:val="008C3A08"/>
    <w:rsid w:val="008F29CA"/>
    <w:rsid w:val="008F611E"/>
    <w:rsid w:val="00914953"/>
    <w:rsid w:val="00956F3E"/>
    <w:rsid w:val="009C49F8"/>
    <w:rsid w:val="009D7A2B"/>
    <w:rsid w:val="00A317DA"/>
    <w:rsid w:val="00A35E79"/>
    <w:rsid w:val="00A440CA"/>
    <w:rsid w:val="00A4489D"/>
    <w:rsid w:val="00A5501D"/>
    <w:rsid w:val="00B53AA2"/>
    <w:rsid w:val="00B621CE"/>
    <w:rsid w:val="00B80418"/>
    <w:rsid w:val="00BC0E91"/>
    <w:rsid w:val="00BF1FDE"/>
    <w:rsid w:val="00C1652E"/>
    <w:rsid w:val="00C23FDA"/>
    <w:rsid w:val="00C8547A"/>
    <w:rsid w:val="00CC3460"/>
    <w:rsid w:val="00D51C7E"/>
    <w:rsid w:val="00D80D00"/>
    <w:rsid w:val="00DA4CE4"/>
    <w:rsid w:val="00DB4991"/>
    <w:rsid w:val="00DE59E1"/>
    <w:rsid w:val="00DE5D52"/>
    <w:rsid w:val="00E224A1"/>
    <w:rsid w:val="00E45DE8"/>
    <w:rsid w:val="00E81E5A"/>
    <w:rsid w:val="00F1202F"/>
    <w:rsid w:val="00F12EF4"/>
    <w:rsid w:val="00F33163"/>
    <w:rsid w:val="00FA7B3F"/>
    <w:rsid w:val="00FB7CFF"/>
    <w:rsid w:val="00FC7FDB"/>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38D1"/>
    <w:pPr>
      <w:spacing w:after="0" w:line="240" w:lineRule="auto"/>
      <w:outlineLvl w:val="1"/>
    </w:pPr>
    <w:rPr>
      <w:rFonts w:ascii="Verdana" w:eastAsia="Times New Roman" w:hAnsi="Verdana" w:cs="Times New Roman"/>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7F"/>
    <w:pPr>
      <w:ind w:left="720"/>
      <w:contextualSpacing/>
    </w:pPr>
  </w:style>
  <w:style w:type="paragraph" w:styleId="Header">
    <w:name w:val="header"/>
    <w:basedOn w:val="Normal"/>
    <w:link w:val="HeaderChar"/>
    <w:uiPriority w:val="99"/>
    <w:unhideWhenUsed/>
    <w:rsid w:val="002E7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C9"/>
  </w:style>
  <w:style w:type="paragraph" w:styleId="Footer">
    <w:name w:val="footer"/>
    <w:basedOn w:val="Normal"/>
    <w:link w:val="FooterChar"/>
    <w:uiPriority w:val="99"/>
    <w:unhideWhenUsed/>
    <w:rsid w:val="002E7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C9"/>
  </w:style>
  <w:style w:type="paragraph" w:styleId="BalloonText">
    <w:name w:val="Balloon Text"/>
    <w:basedOn w:val="Normal"/>
    <w:link w:val="BalloonTextChar"/>
    <w:uiPriority w:val="99"/>
    <w:semiHidden/>
    <w:unhideWhenUsed/>
    <w:rsid w:val="002C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52"/>
    <w:rPr>
      <w:rFonts w:ascii="Tahoma" w:hAnsi="Tahoma" w:cs="Tahoma"/>
      <w:sz w:val="16"/>
      <w:szCs w:val="16"/>
    </w:rPr>
  </w:style>
  <w:style w:type="character" w:styleId="CommentReference">
    <w:name w:val="annotation reference"/>
    <w:basedOn w:val="DefaultParagraphFont"/>
    <w:uiPriority w:val="99"/>
    <w:semiHidden/>
    <w:unhideWhenUsed/>
    <w:rsid w:val="008348EE"/>
    <w:rPr>
      <w:sz w:val="16"/>
      <w:szCs w:val="16"/>
    </w:rPr>
  </w:style>
  <w:style w:type="paragraph" w:styleId="CommentText">
    <w:name w:val="annotation text"/>
    <w:basedOn w:val="Normal"/>
    <w:link w:val="CommentTextChar"/>
    <w:uiPriority w:val="99"/>
    <w:semiHidden/>
    <w:unhideWhenUsed/>
    <w:rsid w:val="008348EE"/>
    <w:pPr>
      <w:spacing w:line="240" w:lineRule="auto"/>
    </w:pPr>
    <w:rPr>
      <w:sz w:val="20"/>
      <w:szCs w:val="20"/>
    </w:rPr>
  </w:style>
  <w:style w:type="character" w:customStyle="1" w:styleId="CommentTextChar">
    <w:name w:val="Comment Text Char"/>
    <w:basedOn w:val="DefaultParagraphFont"/>
    <w:link w:val="CommentText"/>
    <w:uiPriority w:val="99"/>
    <w:semiHidden/>
    <w:rsid w:val="008348EE"/>
    <w:rPr>
      <w:sz w:val="20"/>
      <w:szCs w:val="20"/>
    </w:rPr>
  </w:style>
  <w:style w:type="paragraph" w:styleId="CommentSubject">
    <w:name w:val="annotation subject"/>
    <w:basedOn w:val="CommentText"/>
    <w:next w:val="CommentText"/>
    <w:link w:val="CommentSubjectChar"/>
    <w:uiPriority w:val="99"/>
    <w:semiHidden/>
    <w:unhideWhenUsed/>
    <w:rsid w:val="008348EE"/>
    <w:rPr>
      <w:b/>
      <w:bCs/>
    </w:rPr>
  </w:style>
  <w:style w:type="character" w:customStyle="1" w:styleId="CommentSubjectChar">
    <w:name w:val="Comment Subject Char"/>
    <w:basedOn w:val="CommentTextChar"/>
    <w:link w:val="CommentSubject"/>
    <w:uiPriority w:val="99"/>
    <w:semiHidden/>
    <w:rsid w:val="008348EE"/>
    <w:rPr>
      <w:b/>
      <w:bCs/>
      <w:sz w:val="20"/>
      <w:szCs w:val="20"/>
    </w:rPr>
  </w:style>
  <w:style w:type="character" w:customStyle="1" w:styleId="st">
    <w:name w:val="st"/>
    <w:basedOn w:val="DefaultParagraphFont"/>
    <w:rsid w:val="00A317DA"/>
  </w:style>
  <w:style w:type="character" w:customStyle="1" w:styleId="Heading2Char">
    <w:name w:val="Heading 2 Char"/>
    <w:basedOn w:val="DefaultParagraphFont"/>
    <w:link w:val="Heading2"/>
    <w:uiPriority w:val="9"/>
    <w:rsid w:val="005238D1"/>
    <w:rPr>
      <w:rFonts w:ascii="Verdana" w:eastAsia="Times New Roman" w:hAnsi="Verdana" w:cs="Times New Roman"/>
      <w:b/>
      <w:bCs/>
      <w:color w:val="0000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38D1"/>
    <w:pPr>
      <w:spacing w:after="0" w:line="240" w:lineRule="auto"/>
      <w:outlineLvl w:val="1"/>
    </w:pPr>
    <w:rPr>
      <w:rFonts w:ascii="Verdana" w:eastAsia="Times New Roman" w:hAnsi="Verdana" w:cs="Times New Roman"/>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7F"/>
    <w:pPr>
      <w:ind w:left="720"/>
      <w:contextualSpacing/>
    </w:pPr>
  </w:style>
  <w:style w:type="paragraph" w:styleId="Header">
    <w:name w:val="header"/>
    <w:basedOn w:val="Normal"/>
    <w:link w:val="HeaderChar"/>
    <w:uiPriority w:val="99"/>
    <w:unhideWhenUsed/>
    <w:rsid w:val="002E7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C9"/>
  </w:style>
  <w:style w:type="paragraph" w:styleId="Footer">
    <w:name w:val="footer"/>
    <w:basedOn w:val="Normal"/>
    <w:link w:val="FooterChar"/>
    <w:uiPriority w:val="99"/>
    <w:unhideWhenUsed/>
    <w:rsid w:val="002E7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C9"/>
  </w:style>
  <w:style w:type="paragraph" w:styleId="BalloonText">
    <w:name w:val="Balloon Text"/>
    <w:basedOn w:val="Normal"/>
    <w:link w:val="BalloonTextChar"/>
    <w:uiPriority w:val="99"/>
    <w:semiHidden/>
    <w:unhideWhenUsed/>
    <w:rsid w:val="002C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52"/>
    <w:rPr>
      <w:rFonts w:ascii="Tahoma" w:hAnsi="Tahoma" w:cs="Tahoma"/>
      <w:sz w:val="16"/>
      <w:szCs w:val="16"/>
    </w:rPr>
  </w:style>
  <w:style w:type="character" w:styleId="CommentReference">
    <w:name w:val="annotation reference"/>
    <w:basedOn w:val="DefaultParagraphFont"/>
    <w:uiPriority w:val="99"/>
    <w:semiHidden/>
    <w:unhideWhenUsed/>
    <w:rsid w:val="008348EE"/>
    <w:rPr>
      <w:sz w:val="16"/>
      <w:szCs w:val="16"/>
    </w:rPr>
  </w:style>
  <w:style w:type="paragraph" w:styleId="CommentText">
    <w:name w:val="annotation text"/>
    <w:basedOn w:val="Normal"/>
    <w:link w:val="CommentTextChar"/>
    <w:uiPriority w:val="99"/>
    <w:semiHidden/>
    <w:unhideWhenUsed/>
    <w:rsid w:val="008348EE"/>
    <w:pPr>
      <w:spacing w:line="240" w:lineRule="auto"/>
    </w:pPr>
    <w:rPr>
      <w:sz w:val="20"/>
      <w:szCs w:val="20"/>
    </w:rPr>
  </w:style>
  <w:style w:type="character" w:customStyle="1" w:styleId="CommentTextChar">
    <w:name w:val="Comment Text Char"/>
    <w:basedOn w:val="DefaultParagraphFont"/>
    <w:link w:val="CommentText"/>
    <w:uiPriority w:val="99"/>
    <w:semiHidden/>
    <w:rsid w:val="008348EE"/>
    <w:rPr>
      <w:sz w:val="20"/>
      <w:szCs w:val="20"/>
    </w:rPr>
  </w:style>
  <w:style w:type="paragraph" w:styleId="CommentSubject">
    <w:name w:val="annotation subject"/>
    <w:basedOn w:val="CommentText"/>
    <w:next w:val="CommentText"/>
    <w:link w:val="CommentSubjectChar"/>
    <w:uiPriority w:val="99"/>
    <w:semiHidden/>
    <w:unhideWhenUsed/>
    <w:rsid w:val="008348EE"/>
    <w:rPr>
      <w:b/>
      <w:bCs/>
    </w:rPr>
  </w:style>
  <w:style w:type="character" w:customStyle="1" w:styleId="CommentSubjectChar">
    <w:name w:val="Comment Subject Char"/>
    <w:basedOn w:val="CommentTextChar"/>
    <w:link w:val="CommentSubject"/>
    <w:uiPriority w:val="99"/>
    <w:semiHidden/>
    <w:rsid w:val="008348EE"/>
    <w:rPr>
      <w:b/>
      <w:bCs/>
      <w:sz w:val="20"/>
      <w:szCs w:val="20"/>
    </w:rPr>
  </w:style>
  <w:style w:type="character" w:customStyle="1" w:styleId="st">
    <w:name w:val="st"/>
    <w:basedOn w:val="DefaultParagraphFont"/>
    <w:rsid w:val="00A317DA"/>
  </w:style>
  <w:style w:type="character" w:customStyle="1" w:styleId="Heading2Char">
    <w:name w:val="Heading 2 Char"/>
    <w:basedOn w:val="DefaultParagraphFont"/>
    <w:link w:val="Heading2"/>
    <w:uiPriority w:val="9"/>
    <w:rsid w:val="005238D1"/>
    <w:rPr>
      <w:rFonts w:ascii="Verdana" w:eastAsia="Times New Roman" w:hAnsi="Verdana" w:cs="Times New Roman"/>
      <w:b/>
      <w:bCs/>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C46DAA-E5D0-41DE-918A-2CCF40B4B230}"/>
</file>

<file path=customXml/itemProps2.xml><?xml version="1.0" encoding="utf-8"?>
<ds:datastoreItem xmlns:ds="http://schemas.openxmlformats.org/officeDocument/2006/customXml" ds:itemID="{AFC41D30-F755-48A6-B69A-795700759C94}"/>
</file>

<file path=customXml/itemProps3.xml><?xml version="1.0" encoding="utf-8"?>
<ds:datastoreItem xmlns:ds="http://schemas.openxmlformats.org/officeDocument/2006/customXml" ds:itemID="{B3F17EFF-F7B0-4802-8ED4-5D9CAFE07C96}"/>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Van Laethem</dc:creator>
  <cp:lastModifiedBy>Patricia Varela</cp:lastModifiedBy>
  <cp:revision>2</cp:revision>
  <cp:lastPrinted>2013-03-26T13:44:00Z</cp:lastPrinted>
  <dcterms:created xsi:type="dcterms:W3CDTF">2013-04-17T14:35:00Z</dcterms:created>
  <dcterms:modified xsi:type="dcterms:W3CDTF">2013-04-17T14:35:00Z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1405100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