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5725" w14:textId="77777777" w:rsidR="00521EE3" w:rsidRPr="00ED673E" w:rsidRDefault="00521EE3" w:rsidP="00124772">
      <w:pPr>
        <w:jc w:val="center"/>
        <w:outlineLvl w:val="0"/>
        <w:rPr>
          <w:rFonts w:ascii="Times New Roman" w:hAnsi="Times New Roman" w:cs="Times New Roman"/>
          <w:b/>
          <w:lang w:val="es-ES"/>
        </w:rPr>
      </w:pPr>
    </w:p>
    <w:p w14:paraId="017F1BF9" w14:textId="3DAC5209" w:rsidR="006B6D2F" w:rsidRPr="00ED673E" w:rsidRDefault="003B77D0" w:rsidP="00124772">
      <w:pPr>
        <w:jc w:val="center"/>
        <w:outlineLvl w:val="0"/>
        <w:rPr>
          <w:rFonts w:ascii="Times New Roman" w:hAnsi="Times New Roman" w:cs="Times New Roman"/>
          <w:b/>
          <w:lang w:val="es-ES"/>
        </w:rPr>
      </w:pPr>
      <w:r w:rsidRPr="00ED673E">
        <w:rPr>
          <w:rFonts w:ascii="Times New Roman" w:hAnsi="Times New Roman" w:cs="Times New Roman"/>
          <w:b/>
          <w:lang w:val="es-ES"/>
        </w:rPr>
        <w:t xml:space="preserve">Informe conjunto sobre la </w:t>
      </w:r>
      <w:r w:rsidR="00BF028B" w:rsidRPr="00ED673E">
        <w:rPr>
          <w:rFonts w:ascii="Times New Roman" w:hAnsi="Times New Roman" w:cs="Times New Roman"/>
          <w:b/>
          <w:lang w:val="es-ES"/>
        </w:rPr>
        <w:t>situación</w:t>
      </w:r>
      <w:r w:rsidRPr="00ED673E">
        <w:rPr>
          <w:rFonts w:ascii="Times New Roman" w:hAnsi="Times New Roman" w:cs="Times New Roman"/>
          <w:b/>
          <w:lang w:val="es-ES"/>
        </w:rPr>
        <w:t xml:space="preserve"> de las personas defensoras de derechos </w:t>
      </w:r>
      <w:r w:rsidR="00BF028B" w:rsidRPr="00ED673E">
        <w:rPr>
          <w:rFonts w:ascii="Times New Roman" w:hAnsi="Times New Roman" w:cs="Times New Roman"/>
          <w:b/>
          <w:lang w:val="es-ES"/>
        </w:rPr>
        <w:t>humanos</w:t>
      </w:r>
      <w:r w:rsidRPr="00ED673E">
        <w:rPr>
          <w:rFonts w:ascii="Times New Roman" w:hAnsi="Times New Roman" w:cs="Times New Roman"/>
          <w:b/>
          <w:lang w:val="es-ES"/>
        </w:rPr>
        <w:t xml:space="preserve"> en </w:t>
      </w:r>
      <w:r w:rsidR="00BF028B" w:rsidRPr="00ED673E">
        <w:rPr>
          <w:rFonts w:ascii="Times New Roman" w:hAnsi="Times New Roman" w:cs="Times New Roman"/>
          <w:b/>
          <w:lang w:val="es-ES"/>
        </w:rPr>
        <w:t xml:space="preserve">las </w:t>
      </w:r>
      <w:r w:rsidR="00510534" w:rsidRPr="00ED673E">
        <w:rPr>
          <w:rFonts w:ascii="Times New Roman" w:hAnsi="Times New Roman" w:cs="Times New Roman"/>
          <w:b/>
          <w:lang w:val="es-ES"/>
        </w:rPr>
        <w:t>Américas</w:t>
      </w:r>
    </w:p>
    <w:p w14:paraId="6E1499DB" w14:textId="4252A3CE" w:rsidR="00E83D62" w:rsidRPr="00ED673E" w:rsidRDefault="006B6D2F" w:rsidP="00124772">
      <w:pPr>
        <w:jc w:val="center"/>
        <w:rPr>
          <w:rFonts w:ascii="Times New Roman" w:hAnsi="Times New Roman" w:cs="Times New Roman"/>
          <w:b/>
          <w:lang w:val="es-ES"/>
        </w:rPr>
      </w:pPr>
      <w:r w:rsidRPr="00ED673E">
        <w:rPr>
          <w:rFonts w:ascii="Times New Roman" w:hAnsi="Times New Roman" w:cs="Times New Roman"/>
          <w:lang w:val="es-ES"/>
        </w:rPr>
        <w:br/>
      </w:r>
      <w:r w:rsidR="00BF028B" w:rsidRPr="00ED673E">
        <w:rPr>
          <w:rFonts w:ascii="Times New Roman" w:hAnsi="Times New Roman" w:cs="Times New Roman"/>
          <w:b/>
          <w:lang w:val="es-ES"/>
        </w:rPr>
        <w:t>Cuestionario elaborado por la Oficina del Alto Comisionado de las Naciones Unidas para los Derechos Humanos y la Comisión Interamericana de Derechos Humanos</w:t>
      </w:r>
    </w:p>
    <w:p w14:paraId="275F5044" w14:textId="77777777" w:rsidR="00E83D62" w:rsidRPr="00ED673E" w:rsidRDefault="00E83D62" w:rsidP="00124772">
      <w:pPr>
        <w:jc w:val="center"/>
        <w:rPr>
          <w:rFonts w:ascii="Times New Roman" w:hAnsi="Times New Roman" w:cs="Times New Roman"/>
          <w:lang w:val="es-ES"/>
        </w:rPr>
      </w:pPr>
    </w:p>
    <w:p w14:paraId="0E97075D" w14:textId="6E615F52" w:rsidR="006B6D2F" w:rsidRPr="00ED673E" w:rsidRDefault="00DF62DE" w:rsidP="00124772">
      <w:pPr>
        <w:jc w:val="center"/>
        <w:rPr>
          <w:rFonts w:ascii="Times New Roman" w:hAnsi="Times New Roman" w:cs="Times New Roman"/>
          <w:lang w:val="es-ES"/>
        </w:rPr>
      </w:pPr>
      <w:r w:rsidRPr="00ED673E">
        <w:rPr>
          <w:rFonts w:ascii="Times New Roman" w:hAnsi="Times New Roman" w:cs="Times New Roman"/>
          <w:lang w:val="es-ES"/>
        </w:rPr>
        <w:t>Mayo de</w:t>
      </w:r>
      <w:r w:rsidR="00713421" w:rsidRPr="00ED673E">
        <w:rPr>
          <w:rFonts w:ascii="Times New Roman" w:hAnsi="Times New Roman" w:cs="Times New Roman"/>
          <w:lang w:val="es-ES"/>
        </w:rPr>
        <w:t xml:space="preserve"> 2019</w:t>
      </w:r>
      <w:r w:rsidR="006B6D2F" w:rsidRPr="00ED673E">
        <w:rPr>
          <w:rFonts w:ascii="Times New Roman" w:hAnsi="Times New Roman" w:cs="Times New Roman"/>
          <w:lang w:val="es-ES"/>
        </w:rPr>
        <w:br/>
      </w:r>
      <w:bookmarkStart w:id="0" w:name="_GoBack"/>
      <w:bookmarkEnd w:id="0"/>
    </w:p>
    <w:p w14:paraId="7E3F9C86" w14:textId="57C33ABC" w:rsidR="00BF028B" w:rsidRPr="00ED673E" w:rsidRDefault="00BF028B" w:rsidP="00124772">
      <w:pPr>
        <w:jc w:val="both"/>
        <w:rPr>
          <w:rFonts w:ascii="Times New Roman" w:eastAsia="Arial" w:hAnsi="Times New Roman" w:cs="Times New Roman"/>
          <w:color w:val="000000"/>
          <w:lang w:val="es-ES" w:eastAsia="en-GB"/>
        </w:rPr>
      </w:pPr>
      <w:r w:rsidRPr="00ED673E">
        <w:rPr>
          <w:rFonts w:ascii="Times New Roman" w:eastAsia="Arial" w:hAnsi="Times New Roman" w:cs="Times New Roman"/>
          <w:color w:val="000000"/>
          <w:lang w:val="es-ES" w:eastAsia="en-GB"/>
        </w:rPr>
        <w:t>La Oficina del Alto Comisionado de las Naciones Unidas para los Derechos Humanos</w:t>
      </w:r>
      <w:r w:rsidR="00714EAC" w:rsidRPr="00ED673E">
        <w:rPr>
          <w:rFonts w:ascii="Times New Roman" w:eastAsia="Arial" w:hAnsi="Times New Roman" w:cs="Times New Roman"/>
          <w:color w:val="000000"/>
          <w:lang w:val="es-ES" w:eastAsia="en-GB"/>
        </w:rPr>
        <w:t xml:space="preserve"> (ACNUDH)</w:t>
      </w:r>
      <w:r w:rsidRPr="00ED673E">
        <w:rPr>
          <w:rFonts w:ascii="Times New Roman" w:eastAsia="Arial" w:hAnsi="Times New Roman" w:cs="Times New Roman"/>
          <w:color w:val="000000"/>
          <w:lang w:val="es-ES" w:eastAsia="en-GB"/>
        </w:rPr>
        <w:t xml:space="preserve"> y la Comisión Interamericana de Derechos Humanos</w:t>
      </w:r>
      <w:r w:rsidR="00714EAC" w:rsidRPr="00ED673E">
        <w:rPr>
          <w:rFonts w:ascii="Times New Roman" w:eastAsia="Arial" w:hAnsi="Times New Roman" w:cs="Times New Roman"/>
          <w:color w:val="000000"/>
          <w:lang w:val="es-ES" w:eastAsia="en-GB"/>
        </w:rPr>
        <w:t xml:space="preserve"> (CIDH)</w:t>
      </w:r>
      <w:r w:rsidRPr="00ED673E">
        <w:rPr>
          <w:rFonts w:ascii="Times New Roman" w:eastAsia="Arial" w:hAnsi="Times New Roman" w:cs="Times New Roman"/>
          <w:color w:val="000000"/>
          <w:lang w:val="es-ES" w:eastAsia="en-GB"/>
        </w:rPr>
        <w:t xml:space="preserve"> le invita a compartir información sobre la situación </w:t>
      </w:r>
      <w:r w:rsidR="00714EAC" w:rsidRPr="00ED673E">
        <w:rPr>
          <w:rFonts w:ascii="Times New Roman" w:eastAsia="Arial" w:hAnsi="Times New Roman" w:cs="Times New Roman"/>
          <w:color w:val="000000"/>
          <w:lang w:val="es-ES" w:eastAsia="en-GB"/>
        </w:rPr>
        <w:t>de las personas defensoras de derechos humanos en las Americas</w:t>
      </w:r>
      <w:r w:rsidRPr="00ED673E">
        <w:rPr>
          <w:rFonts w:ascii="Times New Roman" w:eastAsia="Arial" w:hAnsi="Times New Roman" w:cs="Times New Roman"/>
          <w:color w:val="000000"/>
          <w:lang w:val="es-ES" w:eastAsia="en-GB"/>
        </w:rPr>
        <w:t xml:space="preserve">. </w:t>
      </w:r>
      <w:r w:rsidR="0001030E" w:rsidRPr="00ED673E">
        <w:rPr>
          <w:rFonts w:ascii="Times New Roman" w:eastAsia="Arial" w:hAnsi="Times New Roman" w:cs="Times New Roman"/>
          <w:color w:val="000000"/>
          <w:lang w:val="es-ES" w:eastAsia="en-GB"/>
        </w:rPr>
        <w:t>La información</w:t>
      </w:r>
      <w:r w:rsidRPr="00ED673E">
        <w:rPr>
          <w:rFonts w:ascii="Times New Roman" w:eastAsia="Arial" w:hAnsi="Times New Roman" w:cs="Times New Roman"/>
          <w:color w:val="000000"/>
          <w:lang w:val="es-ES" w:eastAsia="en-GB"/>
        </w:rPr>
        <w:t xml:space="preserve"> recopilad</w:t>
      </w:r>
      <w:r w:rsidR="0001030E" w:rsidRPr="00ED673E">
        <w:rPr>
          <w:rFonts w:ascii="Times New Roman" w:eastAsia="Arial" w:hAnsi="Times New Roman" w:cs="Times New Roman"/>
          <w:color w:val="000000"/>
          <w:lang w:val="es-ES" w:eastAsia="en-GB"/>
        </w:rPr>
        <w:t>a</w:t>
      </w:r>
      <w:r w:rsidRPr="00ED673E">
        <w:rPr>
          <w:rFonts w:ascii="Times New Roman" w:eastAsia="Arial" w:hAnsi="Times New Roman" w:cs="Times New Roman"/>
          <w:color w:val="000000"/>
          <w:lang w:val="es-ES" w:eastAsia="en-GB"/>
        </w:rPr>
        <w:t xml:space="preserve"> a través d</w:t>
      </w:r>
      <w:r w:rsidR="006B322F" w:rsidRPr="00ED673E">
        <w:rPr>
          <w:rFonts w:ascii="Times New Roman" w:eastAsia="Arial" w:hAnsi="Times New Roman" w:cs="Times New Roman"/>
          <w:color w:val="000000"/>
          <w:lang w:val="es-ES" w:eastAsia="en-GB"/>
        </w:rPr>
        <w:t>e este cuestionario contribuirá</w:t>
      </w:r>
      <w:r w:rsidRPr="00ED673E">
        <w:rPr>
          <w:rFonts w:ascii="Times New Roman" w:eastAsia="Arial" w:hAnsi="Times New Roman" w:cs="Times New Roman"/>
          <w:color w:val="000000"/>
          <w:lang w:val="es-ES" w:eastAsia="en-GB"/>
        </w:rPr>
        <w:t xml:space="preserve"> al informe </w:t>
      </w:r>
      <w:r w:rsidR="00714EAC" w:rsidRPr="00ED673E">
        <w:rPr>
          <w:rFonts w:ascii="Times New Roman" w:eastAsia="Arial" w:hAnsi="Times New Roman" w:cs="Times New Roman"/>
          <w:color w:val="000000"/>
          <w:lang w:val="es-ES" w:eastAsia="en-GB"/>
        </w:rPr>
        <w:t xml:space="preserve">conjunto de ACNUDH y la CIDH </w:t>
      </w:r>
      <w:r w:rsidRPr="00ED673E">
        <w:rPr>
          <w:rFonts w:ascii="Times New Roman" w:eastAsia="Arial" w:hAnsi="Times New Roman" w:cs="Times New Roman"/>
          <w:color w:val="000000"/>
          <w:lang w:val="es-ES" w:eastAsia="en-GB"/>
        </w:rPr>
        <w:t xml:space="preserve">sobre el tema, el cual se presentará </w:t>
      </w:r>
      <w:r w:rsidR="00714EAC" w:rsidRPr="00ED673E">
        <w:rPr>
          <w:rFonts w:ascii="Times New Roman" w:eastAsia="Arial" w:hAnsi="Times New Roman" w:cs="Times New Roman"/>
          <w:color w:val="000000"/>
          <w:lang w:val="es-ES" w:eastAsia="en-GB"/>
        </w:rPr>
        <w:t xml:space="preserve">a fines de </w:t>
      </w:r>
      <w:r w:rsidRPr="00ED673E">
        <w:rPr>
          <w:rFonts w:ascii="Times New Roman" w:eastAsia="Arial" w:hAnsi="Times New Roman" w:cs="Times New Roman"/>
          <w:color w:val="000000"/>
          <w:lang w:val="es-ES" w:eastAsia="en-GB"/>
        </w:rPr>
        <w:t xml:space="preserve">2019.  </w:t>
      </w:r>
    </w:p>
    <w:p w14:paraId="785122E1" w14:textId="74A71FDA" w:rsidR="009630ED" w:rsidRPr="00ED673E" w:rsidRDefault="009630ED" w:rsidP="00124772">
      <w:pPr>
        <w:jc w:val="both"/>
        <w:rPr>
          <w:rFonts w:ascii="Times New Roman" w:hAnsi="Times New Roman" w:cs="Times New Roman"/>
          <w:color w:val="000000" w:themeColor="text1"/>
          <w:lang w:val="es-ES"/>
        </w:rPr>
      </w:pPr>
    </w:p>
    <w:p w14:paraId="6447FBEF" w14:textId="2D26C109" w:rsidR="00714EAC" w:rsidRPr="00ED673E" w:rsidRDefault="00714EAC" w:rsidP="00124772">
      <w:pPr>
        <w:jc w:val="both"/>
        <w:rPr>
          <w:rFonts w:ascii="Times New Roman" w:hAnsi="Times New Roman" w:cs="Times New Roman"/>
          <w:lang w:val="es-ES"/>
        </w:rPr>
      </w:pPr>
      <w:r w:rsidRPr="00ED673E">
        <w:rPr>
          <w:rFonts w:ascii="Times New Roman" w:hAnsi="Times New Roman" w:cs="Times New Roman"/>
          <w:lang w:val="es-ES"/>
        </w:rPr>
        <w:t xml:space="preserve">Este informe estará disponible públicamente en la </w:t>
      </w:r>
      <w:hyperlink r:id="rId11" w:history="1">
        <w:r w:rsidRPr="00ED673E">
          <w:rPr>
            <w:rStyle w:val="Hyperlink"/>
            <w:rFonts w:ascii="Times New Roman" w:hAnsi="Times New Roman" w:cs="Times New Roman"/>
            <w:lang w:val="es-ES"/>
          </w:rPr>
          <w:t>página web de</w:t>
        </w:r>
        <w:r w:rsidR="00867D7E" w:rsidRPr="00ED673E">
          <w:rPr>
            <w:rStyle w:val="Hyperlink"/>
            <w:rFonts w:ascii="Times New Roman" w:hAnsi="Times New Roman" w:cs="Times New Roman"/>
            <w:lang w:val="es-ES"/>
          </w:rPr>
          <w:t>l</w:t>
        </w:r>
        <w:r w:rsidRPr="00ED673E">
          <w:rPr>
            <w:rStyle w:val="Hyperlink"/>
            <w:rFonts w:ascii="Times New Roman" w:hAnsi="Times New Roman" w:cs="Times New Roman"/>
            <w:lang w:val="es-ES"/>
          </w:rPr>
          <w:t xml:space="preserve"> ACNUDH</w:t>
        </w:r>
      </w:hyperlink>
      <w:r w:rsidRPr="00ED673E">
        <w:rPr>
          <w:rFonts w:ascii="Times New Roman" w:hAnsi="Times New Roman" w:cs="Times New Roman"/>
          <w:lang w:val="es-ES"/>
        </w:rPr>
        <w:t>, y en el sitio web de la CIDH</w:t>
      </w:r>
      <w:r w:rsidR="006B322F" w:rsidRPr="00ED673E">
        <w:rPr>
          <w:rFonts w:ascii="Times New Roman" w:hAnsi="Times New Roman" w:cs="Times New Roman"/>
          <w:lang w:val="es-ES"/>
        </w:rPr>
        <w:t>.</w:t>
      </w:r>
    </w:p>
    <w:p w14:paraId="13EF0E71" w14:textId="036D34FB" w:rsidR="00650B26" w:rsidRPr="00ED673E" w:rsidRDefault="00650B26" w:rsidP="00124772">
      <w:pPr>
        <w:jc w:val="both"/>
        <w:rPr>
          <w:rFonts w:ascii="Times New Roman" w:hAnsi="Times New Roman" w:cs="Times New Roman"/>
          <w:lang w:val="es-ES"/>
        </w:rPr>
      </w:pPr>
    </w:p>
    <w:p w14:paraId="3DFD94AB" w14:textId="77B13581" w:rsidR="00CC2A0D" w:rsidRPr="00ED673E" w:rsidRDefault="00B962B1" w:rsidP="00CC2A0D">
      <w:pPr>
        <w:jc w:val="both"/>
        <w:rPr>
          <w:rFonts w:ascii="Times New Roman" w:hAnsi="Times New Roman" w:cs="Times New Roman"/>
          <w:lang w:val="es-ES"/>
        </w:rPr>
      </w:pPr>
      <w:r w:rsidRPr="00ED673E">
        <w:rPr>
          <w:rFonts w:ascii="Times New Roman" w:hAnsi="Times New Roman" w:cs="Times New Roman"/>
          <w:lang w:val="es-ES"/>
        </w:rPr>
        <w:t xml:space="preserve">Sus respuestas se harán públicas y se </w:t>
      </w:r>
      <w:r w:rsidR="00C03164" w:rsidRPr="00ED673E">
        <w:rPr>
          <w:rFonts w:ascii="Times New Roman" w:hAnsi="Times New Roman" w:cs="Times New Roman"/>
          <w:lang w:val="es-ES"/>
        </w:rPr>
        <w:t xml:space="preserve">le </w:t>
      </w:r>
      <w:r w:rsidRPr="00ED673E">
        <w:rPr>
          <w:rFonts w:ascii="Times New Roman" w:hAnsi="Times New Roman" w:cs="Times New Roman"/>
          <w:lang w:val="es-ES"/>
        </w:rPr>
        <w:t xml:space="preserve">atribuirán en el </w:t>
      </w:r>
      <w:r w:rsidR="00C25F3D" w:rsidRPr="00ED673E">
        <w:rPr>
          <w:rFonts w:ascii="Times New Roman" w:hAnsi="Times New Roman" w:cs="Times New Roman"/>
          <w:lang w:val="es-ES"/>
        </w:rPr>
        <w:t>informe</w:t>
      </w:r>
      <w:r w:rsidRPr="00ED673E">
        <w:rPr>
          <w:rFonts w:ascii="Times New Roman" w:hAnsi="Times New Roman" w:cs="Times New Roman"/>
          <w:lang w:val="es-ES"/>
        </w:rPr>
        <w:t xml:space="preserve"> a menos que indique lo contrario.</w:t>
      </w:r>
      <w:r w:rsidR="00CC2A0D" w:rsidRPr="00ED673E">
        <w:rPr>
          <w:rFonts w:ascii="inherit" w:eastAsia="Times New Roman" w:hAnsi="inherit" w:cs="Courier New"/>
          <w:color w:val="212121"/>
          <w:sz w:val="20"/>
          <w:szCs w:val="20"/>
          <w:lang w:val="es-ES" w:eastAsia="en-GB"/>
        </w:rPr>
        <w:t xml:space="preserve"> </w:t>
      </w:r>
      <w:r w:rsidR="00C03164" w:rsidRPr="00ED673E">
        <w:rPr>
          <w:rFonts w:ascii="Times New Roman" w:hAnsi="Times New Roman" w:cs="Times New Roman"/>
          <w:lang w:val="es-ES"/>
        </w:rPr>
        <w:t>Se ruega que, c</w:t>
      </w:r>
      <w:r w:rsidR="00CC2A0D" w:rsidRPr="00ED673E">
        <w:rPr>
          <w:rFonts w:ascii="Times New Roman" w:hAnsi="Times New Roman" w:cs="Times New Roman"/>
          <w:lang w:val="es-ES"/>
        </w:rPr>
        <w:t>uando sea posible, limite la respuesta a cada pregunta a 500 palabras.</w:t>
      </w:r>
    </w:p>
    <w:p w14:paraId="3526BDAC" w14:textId="3CE25591" w:rsidR="006B6D2F" w:rsidRPr="00ED673E" w:rsidRDefault="006B6D2F" w:rsidP="00124772">
      <w:pPr>
        <w:jc w:val="both"/>
        <w:rPr>
          <w:rFonts w:ascii="Times New Roman" w:hAnsi="Times New Roman" w:cs="Times New Roman"/>
          <w:lang w:val="es-ES"/>
        </w:rPr>
      </w:pPr>
    </w:p>
    <w:p w14:paraId="2925BE97" w14:textId="7955B4B2" w:rsidR="00714EAC" w:rsidRPr="00ED673E" w:rsidRDefault="006B6D2F" w:rsidP="00124772">
      <w:pPr>
        <w:jc w:val="both"/>
        <w:rPr>
          <w:rFonts w:ascii="Times New Roman" w:hAnsi="Times New Roman" w:cs="Times New Roman"/>
          <w:lang w:val="es-ES"/>
        </w:rPr>
      </w:pPr>
      <w:r w:rsidRPr="00ED673E">
        <w:rPr>
          <w:rFonts w:ascii="Times New Roman" w:hAnsi="Times New Roman" w:cs="Times New Roman"/>
          <w:lang w:val="es-ES"/>
        </w:rPr>
        <w:t> </w:t>
      </w:r>
      <w:r w:rsidR="00B962B1" w:rsidRPr="00ED673E">
        <w:rPr>
          <w:rFonts w:ascii="Times New Roman" w:hAnsi="Times New Roman" w:cs="Times New Roman"/>
          <w:lang w:val="es-ES"/>
        </w:rPr>
        <w:t xml:space="preserve">Se invita </w:t>
      </w:r>
      <w:r w:rsidR="00714EAC" w:rsidRPr="00ED673E">
        <w:rPr>
          <w:rFonts w:ascii="Times New Roman" w:hAnsi="Times New Roman" w:cs="Times New Roman"/>
          <w:lang w:val="es-ES"/>
        </w:rPr>
        <w:t>a las Instituciones N</w:t>
      </w:r>
      <w:r w:rsidR="009C7085" w:rsidRPr="00ED673E">
        <w:rPr>
          <w:rFonts w:ascii="Times New Roman" w:hAnsi="Times New Roman" w:cs="Times New Roman"/>
          <w:lang w:val="es-ES"/>
        </w:rPr>
        <w:t>acionales de Derechos Humanos,</w:t>
      </w:r>
      <w:r w:rsidR="00714EAC" w:rsidRPr="00ED673E">
        <w:rPr>
          <w:rFonts w:ascii="Times New Roman" w:hAnsi="Times New Roman" w:cs="Times New Roman"/>
          <w:lang w:val="es-ES"/>
        </w:rPr>
        <w:t xml:space="preserve"> la sociedad civil </w:t>
      </w:r>
      <w:r w:rsidR="009C7085" w:rsidRPr="00ED673E">
        <w:rPr>
          <w:rFonts w:ascii="Times New Roman" w:hAnsi="Times New Roman" w:cs="Times New Roman"/>
          <w:lang w:val="es-ES"/>
        </w:rPr>
        <w:t xml:space="preserve">y defensoras/es de derechos humanos </w:t>
      </w:r>
      <w:r w:rsidR="00714EAC" w:rsidRPr="00ED673E">
        <w:rPr>
          <w:rFonts w:ascii="Times New Roman" w:hAnsi="Times New Roman" w:cs="Times New Roman"/>
          <w:lang w:val="es-ES"/>
        </w:rPr>
        <w:t xml:space="preserve">a enviar sus respuestas </w:t>
      </w:r>
      <w:r w:rsidR="009062DE" w:rsidRPr="00ED673E">
        <w:rPr>
          <w:rFonts w:ascii="Times New Roman" w:hAnsi="Times New Roman" w:cs="Times New Roman"/>
          <w:lang w:val="es-ES"/>
        </w:rPr>
        <w:t xml:space="preserve">en formato Word por correo electrónico a  </w:t>
      </w:r>
      <w:hyperlink r:id="rId12" w:history="1">
        <w:r w:rsidR="009062DE" w:rsidRPr="00ED673E">
          <w:rPr>
            <w:rStyle w:val="Hyperlink"/>
            <w:rFonts w:ascii="Times New Roman" w:hAnsi="Times New Roman" w:cs="Times New Roman"/>
            <w:lang w:val="es-ES"/>
          </w:rPr>
          <w:t>adesouza@ohchr.org</w:t>
        </w:r>
      </w:hyperlink>
      <w:r w:rsidR="009062DE" w:rsidRPr="00ED673E">
        <w:rPr>
          <w:rFonts w:ascii="Times New Roman" w:hAnsi="Times New Roman" w:cs="Times New Roman"/>
          <w:lang w:val="es-ES"/>
        </w:rPr>
        <w:t xml:space="preserve"> </w:t>
      </w:r>
      <w:r w:rsidR="00C03164" w:rsidRPr="00ED673E">
        <w:rPr>
          <w:rFonts w:ascii="Times New Roman" w:hAnsi="Times New Roman" w:cs="Times New Roman"/>
          <w:lang w:val="es-ES"/>
        </w:rPr>
        <w:t>con</w:t>
      </w:r>
      <w:r w:rsidR="009062DE" w:rsidRPr="00ED673E">
        <w:rPr>
          <w:rFonts w:ascii="Times New Roman" w:hAnsi="Times New Roman" w:cs="Times New Roman"/>
          <w:lang w:val="es-ES"/>
        </w:rPr>
        <w:t xml:space="preserve"> una dirección en la que puedan recibir respuesta a sus envíos en caso de ser necesario</w:t>
      </w:r>
      <w:r w:rsidR="00714EAC" w:rsidRPr="00ED673E">
        <w:rPr>
          <w:rFonts w:ascii="Times New Roman" w:hAnsi="Times New Roman" w:cs="Times New Roman"/>
          <w:lang w:val="es-ES"/>
        </w:rPr>
        <w:t>. Para este propósito, está disponible en la web de la ACNUDH</w:t>
      </w:r>
      <w:r w:rsidR="00C03164" w:rsidRPr="00ED673E">
        <w:rPr>
          <w:rFonts w:ascii="Times New Roman" w:hAnsi="Times New Roman" w:cs="Times New Roman"/>
          <w:lang w:val="es-ES"/>
        </w:rPr>
        <w:t xml:space="preserve"> una versión descargable del cuestionario en inglés, francés y español</w:t>
      </w:r>
      <w:r w:rsidR="00714EAC" w:rsidRPr="00ED673E">
        <w:rPr>
          <w:rFonts w:ascii="Times New Roman" w:hAnsi="Times New Roman" w:cs="Times New Roman"/>
          <w:lang w:val="es-ES"/>
        </w:rPr>
        <w:t>.</w:t>
      </w:r>
      <w:r w:rsidR="00714EAC" w:rsidRPr="00ED673E">
        <w:rPr>
          <w:rFonts w:ascii="Times New Roman" w:hAnsi="Times New Roman" w:cs="Times New Roman"/>
          <w:iCs/>
          <w:lang w:val="es-ES"/>
        </w:rPr>
        <w:t xml:space="preserve"> </w:t>
      </w:r>
    </w:p>
    <w:p w14:paraId="280D73CF" w14:textId="77777777" w:rsidR="00714EAC" w:rsidRPr="00ED673E" w:rsidRDefault="00714EAC" w:rsidP="00124772">
      <w:pPr>
        <w:jc w:val="both"/>
        <w:rPr>
          <w:rFonts w:ascii="Times New Roman" w:hAnsi="Times New Roman" w:cs="Times New Roman"/>
          <w:lang w:val="es-ES"/>
        </w:rPr>
      </w:pPr>
    </w:p>
    <w:p w14:paraId="27209495" w14:textId="34C5EC54" w:rsidR="00714EAC" w:rsidRPr="00ED673E" w:rsidRDefault="00714EAC" w:rsidP="00124772">
      <w:pPr>
        <w:jc w:val="both"/>
        <w:rPr>
          <w:rFonts w:ascii="Times New Roman" w:hAnsi="Times New Roman" w:cs="Times New Roman"/>
          <w:b/>
          <w:lang w:val="es-ES"/>
        </w:rPr>
      </w:pPr>
      <w:r w:rsidRPr="00ED673E">
        <w:rPr>
          <w:rFonts w:ascii="Times New Roman" w:hAnsi="Times New Roman" w:cs="Times New Roman"/>
          <w:lang w:val="es-ES"/>
        </w:rPr>
        <w:t xml:space="preserve">El plazo final para enviar el cuestionario debidamente completado será el </w:t>
      </w:r>
      <w:r w:rsidR="006B322F" w:rsidRPr="00ED673E">
        <w:rPr>
          <w:rFonts w:ascii="Times New Roman" w:hAnsi="Times New Roman" w:cs="Times New Roman"/>
          <w:b/>
          <w:lang w:val="es-ES"/>
        </w:rPr>
        <w:t>10</w:t>
      </w:r>
      <w:r w:rsidRPr="00ED673E">
        <w:rPr>
          <w:rFonts w:ascii="Times New Roman" w:hAnsi="Times New Roman" w:cs="Times New Roman"/>
          <w:b/>
          <w:lang w:val="es-ES"/>
        </w:rPr>
        <w:t xml:space="preserve"> de </w:t>
      </w:r>
      <w:r w:rsidR="00DF62DE" w:rsidRPr="00ED673E">
        <w:rPr>
          <w:rFonts w:ascii="Times New Roman" w:hAnsi="Times New Roman" w:cs="Times New Roman"/>
          <w:b/>
          <w:lang w:val="es-ES"/>
        </w:rPr>
        <w:t>junio</w:t>
      </w:r>
      <w:r w:rsidRPr="00ED673E">
        <w:rPr>
          <w:rFonts w:ascii="Times New Roman" w:hAnsi="Times New Roman" w:cs="Times New Roman"/>
          <w:b/>
          <w:lang w:val="es-ES"/>
        </w:rPr>
        <w:t xml:space="preserve"> de 2019.</w:t>
      </w:r>
    </w:p>
    <w:p w14:paraId="408A01D9" w14:textId="74034746" w:rsidR="00F240B1" w:rsidRPr="00ED673E" w:rsidRDefault="00F240B1" w:rsidP="00124772">
      <w:pPr>
        <w:pBdr>
          <w:bottom w:val="single" w:sz="4" w:space="1" w:color="auto"/>
        </w:pBdr>
        <w:jc w:val="both"/>
        <w:outlineLvl w:val="0"/>
        <w:rPr>
          <w:rFonts w:ascii="Times New Roman" w:hAnsi="Times New Roman" w:cs="Times New Roman"/>
          <w:lang w:val="es-ES"/>
        </w:rPr>
      </w:pPr>
    </w:p>
    <w:p w14:paraId="3CD2414A" w14:textId="77777777" w:rsidR="00F240B1" w:rsidRPr="00ED673E" w:rsidRDefault="00F240B1" w:rsidP="00124772">
      <w:pPr>
        <w:jc w:val="both"/>
        <w:outlineLvl w:val="0"/>
        <w:rPr>
          <w:rFonts w:ascii="Times New Roman" w:hAnsi="Times New Roman" w:cs="Times New Roman"/>
          <w:lang w:val="es-ES"/>
        </w:rPr>
      </w:pPr>
    </w:p>
    <w:p w14:paraId="6BBBEA8C" w14:textId="63F00176" w:rsidR="00714EAC" w:rsidRPr="00ED673E" w:rsidRDefault="003B77D0" w:rsidP="00124772">
      <w:pPr>
        <w:jc w:val="both"/>
        <w:rPr>
          <w:rFonts w:ascii="Times New Roman" w:hAnsi="Times New Roman" w:cs="Times New Roman"/>
          <w:lang w:val="es-ES"/>
        </w:rPr>
      </w:pPr>
      <w:r w:rsidRPr="00ED673E">
        <w:rPr>
          <w:rFonts w:ascii="Times New Roman" w:hAnsi="Times New Roman" w:cs="Times New Roman"/>
          <w:lang w:val="es-ES"/>
        </w:rPr>
        <w:t xml:space="preserve">Por favor, proporcione sus datos de contacto en caso de que necesitemos comunicarnos con usted en relación con </w:t>
      </w:r>
      <w:r w:rsidR="00714EAC" w:rsidRPr="00ED673E">
        <w:rPr>
          <w:rFonts w:ascii="Times New Roman" w:hAnsi="Times New Roman" w:cs="Times New Roman"/>
          <w:lang w:val="es-ES"/>
        </w:rPr>
        <w:t>este cuestionario</w:t>
      </w:r>
      <w:r w:rsidRPr="00ED673E">
        <w:rPr>
          <w:rFonts w:ascii="Times New Roman" w:hAnsi="Times New Roman" w:cs="Times New Roman"/>
          <w:lang w:val="es-ES"/>
        </w:rPr>
        <w:t xml:space="preserve">. </w:t>
      </w:r>
      <w:r w:rsidR="00714EAC" w:rsidRPr="00ED673E">
        <w:rPr>
          <w:rFonts w:ascii="Times New Roman" w:hAnsi="Times New Roman" w:cs="Times New Roman"/>
          <w:lang w:val="es-ES"/>
        </w:rPr>
        <w:t>(</w:t>
      </w:r>
      <w:r w:rsidR="00C03164" w:rsidRPr="00ED673E">
        <w:rPr>
          <w:rFonts w:ascii="Times New Roman" w:hAnsi="Times New Roman" w:cs="Times New Roman"/>
          <w:lang w:val="es-ES"/>
        </w:rPr>
        <w:t xml:space="preserve">Téngase en cuenta </w:t>
      </w:r>
      <w:r w:rsidR="00714EAC" w:rsidRPr="00ED673E">
        <w:rPr>
          <w:rFonts w:ascii="Times New Roman" w:hAnsi="Times New Roman" w:cs="Times New Roman"/>
          <w:lang w:val="es-ES"/>
        </w:rPr>
        <w:t>que esto es opcional)</w:t>
      </w:r>
    </w:p>
    <w:p w14:paraId="7F05EFCE" w14:textId="77777777" w:rsidR="001F2A93" w:rsidRPr="00ED673E" w:rsidRDefault="008345AB" w:rsidP="00C4223D">
      <w:pPr>
        <w:pStyle w:val="ListParagraph"/>
        <w:numPr>
          <w:ilvl w:val="0"/>
          <w:numId w:val="8"/>
        </w:numPr>
        <w:jc w:val="both"/>
        <w:rPr>
          <w:rFonts w:ascii="Times New Roman" w:hAnsi="Times New Roman" w:cs="Times New Roman"/>
          <w:lang w:val="es-ES"/>
        </w:rPr>
      </w:pPr>
      <w:r w:rsidRPr="00ED673E">
        <w:rPr>
          <w:rFonts w:ascii="Times New Roman" w:hAnsi="Times New Roman" w:cs="Times New Roman"/>
          <w:lang w:val="es-ES"/>
        </w:rPr>
        <w:t>Nombre de la organización/institución:</w:t>
      </w:r>
      <w:r w:rsidR="00C4223D" w:rsidRPr="00ED673E">
        <w:rPr>
          <w:rFonts w:ascii="Times New Roman" w:hAnsi="Times New Roman" w:cs="Times New Roman"/>
          <w:lang w:val="es-ES"/>
        </w:rPr>
        <w:t xml:space="preserve"> </w:t>
      </w:r>
    </w:p>
    <w:p w14:paraId="10060CE3" w14:textId="2701AB88" w:rsidR="00C4223D" w:rsidRPr="00ED673E" w:rsidRDefault="00C4223D" w:rsidP="00C4223D">
      <w:pPr>
        <w:ind w:left="360"/>
        <w:jc w:val="both"/>
        <w:rPr>
          <w:rFonts w:ascii="Times New Roman" w:hAnsi="Times New Roman" w:cs="Times New Roman"/>
          <w:color w:val="548DD4" w:themeColor="text2" w:themeTint="99"/>
          <w:lang w:val="es-ES"/>
        </w:rPr>
      </w:pPr>
      <w:r w:rsidRPr="00ED673E">
        <w:rPr>
          <w:rFonts w:ascii="Times New Roman" w:hAnsi="Times New Roman" w:cs="Times New Roman"/>
          <w:color w:val="548DD4" w:themeColor="text2" w:themeTint="99"/>
          <w:lang w:val="es-ES"/>
        </w:rPr>
        <w:t>International Council of AIDS Service</w:t>
      </w:r>
      <w:r w:rsidR="001F2A93" w:rsidRPr="00ED673E">
        <w:rPr>
          <w:rFonts w:ascii="Times New Roman" w:hAnsi="Times New Roman" w:cs="Times New Roman"/>
          <w:color w:val="548DD4" w:themeColor="text2" w:themeTint="99"/>
          <w:lang w:val="es-ES"/>
        </w:rPr>
        <w:t xml:space="preserve"> </w:t>
      </w:r>
      <w:r w:rsidRPr="00ED673E">
        <w:rPr>
          <w:rFonts w:ascii="Times New Roman" w:hAnsi="Times New Roman" w:cs="Times New Roman"/>
          <w:color w:val="548DD4" w:themeColor="text2" w:themeTint="99"/>
          <w:lang w:val="es-ES"/>
        </w:rPr>
        <w:t>Organizations (ICASO)</w:t>
      </w:r>
    </w:p>
    <w:p w14:paraId="52B0A244" w14:textId="77777777" w:rsidR="008345AB" w:rsidRPr="00ED673E" w:rsidRDefault="008345AB" w:rsidP="008345AB">
      <w:pPr>
        <w:pStyle w:val="ListParagraph"/>
        <w:jc w:val="both"/>
        <w:rPr>
          <w:rFonts w:ascii="Times New Roman" w:hAnsi="Times New Roman" w:cs="Times New Roman"/>
          <w:lang w:val="es-ES"/>
        </w:rPr>
      </w:pPr>
    </w:p>
    <w:p w14:paraId="53E686AA" w14:textId="77777777" w:rsidR="001F2A93" w:rsidRPr="00ED673E" w:rsidRDefault="008345AB" w:rsidP="008345AB">
      <w:pPr>
        <w:pStyle w:val="ListParagraph"/>
        <w:numPr>
          <w:ilvl w:val="0"/>
          <w:numId w:val="8"/>
        </w:numPr>
        <w:jc w:val="both"/>
        <w:rPr>
          <w:rFonts w:ascii="Times New Roman" w:hAnsi="Times New Roman" w:cs="Times New Roman"/>
          <w:lang w:val="es-ES"/>
        </w:rPr>
      </w:pPr>
      <w:r w:rsidRPr="00ED673E">
        <w:rPr>
          <w:rFonts w:ascii="Times New Roman" w:hAnsi="Times New Roman" w:cs="Times New Roman"/>
          <w:lang w:val="es-ES"/>
        </w:rPr>
        <w:t xml:space="preserve">Contacto y correo electrónico: </w:t>
      </w:r>
    </w:p>
    <w:p w14:paraId="0FA12E6E" w14:textId="77777777" w:rsidR="001F2A93" w:rsidRPr="00ED673E" w:rsidRDefault="00C4223D" w:rsidP="001F2A93">
      <w:pPr>
        <w:pStyle w:val="ListParagraph"/>
        <w:jc w:val="both"/>
        <w:rPr>
          <w:rFonts w:ascii="Times New Roman" w:hAnsi="Times New Roman" w:cs="Times New Roman"/>
          <w:color w:val="548DD4" w:themeColor="text2" w:themeTint="99"/>
          <w:lang w:val="es-ES"/>
        </w:rPr>
      </w:pPr>
      <w:r w:rsidRPr="00ED673E">
        <w:rPr>
          <w:rFonts w:ascii="Times New Roman" w:hAnsi="Times New Roman" w:cs="Times New Roman"/>
          <w:color w:val="548DD4" w:themeColor="text2" w:themeTint="99"/>
          <w:lang w:val="es-ES"/>
        </w:rPr>
        <w:t>Mary Ann Torres</w:t>
      </w:r>
    </w:p>
    <w:p w14:paraId="528D6ED5" w14:textId="3A6A42E0" w:rsidR="008345AB" w:rsidRPr="00ED673E" w:rsidRDefault="004117D2" w:rsidP="001F2A93">
      <w:pPr>
        <w:pStyle w:val="ListParagraph"/>
        <w:jc w:val="both"/>
        <w:rPr>
          <w:rFonts w:ascii="Times New Roman" w:hAnsi="Times New Roman" w:cs="Times New Roman"/>
          <w:color w:val="548DD4" w:themeColor="text2" w:themeTint="99"/>
          <w:lang w:val="es-ES"/>
        </w:rPr>
      </w:pPr>
      <w:hyperlink r:id="rId13" w:history="1">
        <w:r w:rsidR="001F2A93" w:rsidRPr="00ED673E">
          <w:rPr>
            <w:rStyle w:val="Hyperlink"/>
            <w:rFonts w:ascii="Times New Roman" w:hAnsi="Times New Roman" w:cs="Times New Roman"/>
            <w:lang w:val="es-ES"/>
            <w14:textFill>
              <w14:solidFill>
                <w14:srgbClr w14:val="0000FF">
                  <w14:lumMod w14:val="60000"/>
                  <w14:lumOff w14:val="40000"/>
                </w14:srgbClr>
              </w14:solidFill>
            </w14:textFill>
          </w:rPr>
          <w:t>maryannt@icaso.org</w:t>
        </w:r>
      </w:hyperlink>
    </w:p>
    <w:p w14:paraId="0C3ECEF7" w14:textId="2C45378D" w:rsidR="001F2A93" w:rsidRPr="00ED673E" w:rsidRDefault="001F2A93" w:rsidP="001F2A93">
      <w:pPr>
        <w:pStyle w:val="ListParagraph"/>
        <w:jc w:val="both"/>
        <w:rPr>
          <w:rFonts w:ascii="Times New Roman" w:hAnsi="Times New Roman" w:cs="Times New Roman"/>
          <w:color w:val="548DD4" w:themeColor="text2" w:themeTint="99"/>
          <w:lang w:val="es-ES"/>
        </w:rPr>
      </w:pPr>
      <w:r w:rsidRPr="00ED673E">
        <w:rPr>
          <w:rFonts w:ascii="Times New Roman" w:hAnsi="Times New Roman" w:cs="Times New Roman"/>
          <w:color w:val="548DD4" w:themeColor="text2" w:themeTint="99"/>
          <w:lang w:val="es-ES"/>
        </w:rPr>
        <w:t>+1 416 9210018</w:t>
      </w:r>
    </w:p>
    <w:p w14:paraId="569B807F" w14:textId="77777777" w:rsidR="008345AB" w:rsidRPr="00ED673E" w:rsidRDefault="008345AB" w:rsidP="008345AB">
      <w:pPr>
        <w:pStyle w:val="ListParagraph"/>
        <w:jc w:val="both"/>
        <w:rPr>
          <w:rFonts w:ascii="Times New Roman" w:hAnsi="Times New Roman" w:cs="Times New Roman"/>
          <w:lang w:val="es-ES"/>
        </w:rPr>
      </w:pPr>
    </w:p>
    <w:p w14:paraId="3F0CCBE8" w14:textId="77777777" w:rsidR="001F2A93" w:rsidRPr="00ED673E" w:rsidRDefault="008345AB" w:rsidP="008345AB">
      <w:pPr>
        <w:pStyle w:val="ListParagraph"/>
        <w:numPr>
          <w:ilvl w:val="0"/>
          <w:numId w:val="8"/>
        </w:numPr>
        <w:jc w:val="both"/>
        <w:rPr>
          <w:rFonts w:ascii="Times New Roman" w:hAnsi="Times New Roman" w:cs="Times New Roman"/>
          <w:lang w:val="es-ES"/>
        </w:rPr>
      </w:pPr>
      <w:r w:rsidRPr="00ED673E">
        <w:rPr>
          <w:rFonts w:ascii="Times New Roman" w:hAnsi="Times New Roman" w:cs="Times New Roman"/>
          <w:lang w:val="es-ES"/>
        </w:rPr>
        <w:t xml:space="preserve">País o </w:t>
      </w:r>
      <w:r w:rsidR="00630890" w:rsidRPr="00ED673E">
        <w:rPr>
          <w:rFonts w:ascii="Times New Roman" w:hAnsi="Times New Roman" w:cs="Times New Roman"/>
          <w:lang w:val="es-ES"/>
        </w:rPr>
        <w:t>sub-</w:t>
      </w:r>
      <w:r w:rsidRPr="00ED673E">
        <w:rPr>
          <w:rFonts w:ascii="Times New Roman" w:hAnsi="Times New Roman" w:cs="Times New Roman"/>
          <w:lang w:val="es-ES"/>
        </w:rPr>
        <w:t xml:space="preserve">región (indique el país </w:t>
      </w:r>
      <w:r w:rsidR="00607F86" w:rsidRPr="00ED673E">
        <w:rPr>
          <w:rFonts w:ascii="Times New Roman" w:hAnsi="Times New Roman" w:cs="Times New Roman"/>
          <w:lang w:val="es-ES"/>
        </w:rPr>
        <w:t xml:space="preserve">o sub-región </w:t>
      </w:r>
      <w:r w:rsidRPr="00ED673E">
        <w:rPr>
          <w:rFonts w:ascii="Times New Roman" w:hAnsi="Times New Roman" w:cs="Times New Roman"/>
          <w:lang w:val="es-ES"/>
        </w:rPr>
        <w:t>en el que trabaja)</w:t>
      </w:r>
      <w:r w:rsidR="00C4223D" w:rsidRPr="00ED673E">
        <w:rPr>
          <w:rFonts w:ascii="Times New Roman" w:hAnsi="Times New Roman" w:cs="Times New Roman"/>
          <w:lang w:val="es-ES"/>
        </w:rPr>
        <w:t xml:space="preserve">. </w:t>
      </w:r>
    </w:p>
    <w:p w14:paraId="0298B965" w14:textId="07400BAE" w:rsidR="008345AB" w:rsidRPr="00ED673E" w:rsidRDefault="00C4223D" w:rsidP="001F2A93">
      <w:pPr>
        <w:pStyle w:val="ListParagraph"/>
        <w:jc w:val="both"/>
        <w:rPr>
          <w:rFonts w:ascii="Times New Roman" w:hAnsi="Times New Roman" w:cs="Times New Roman"/>
          <w:color w:val="548DD4" w:themeColor="text2" w:themeTint="99"/>
          <w:lang w:val="es-ES"/>
        </w:rPr>
      </w:pPr>
      <w:r w:rsidRPr="00ED673E">
        <w:rPr>
          <w:rFonts w:ascii="Times New Roman" w:hAnsi="Times New Roman" w:cs="Times New Roman"/>
          <w:color w:val="548DD4" w:themeColor="text2" w:themeTint="99"/>
          <w:lang w:val="es-ES"/>
        </w:rPr>
        <w:t>VENEZUELA</w:t>
      </w:r>
    </w:p>
    <w:p w14:paraId="69804AA0" w14:textId="77777777" w:rsidR="008345AB" w:rsidRPr="00ED673E" w:rsidRDefault="008345AB" w:rsidP="008345AB">
      <w:pPr>
        <w:pStyle w:val="ListParagraph"/>
        <w:jc w:val="both"/>
        <w:rPr>
          <w:rFonts w:ascii="Times New Roman" w:hAnsi="Times New Roman" w:cs="Times New Roman"/>
          <w:lang w:val="es-ES"/>
        </w:rPr>
      </w:pPr>
    </w:p>
    <w:p w14:paraId="73F308FC" w14:textId="77777777" w:rsidR="001F2A93" w:rsidRPr="00ED673E" w:rsidRDefault="008345AB" w:rsidP="005C09F6">
      <w:pPr>
        <w:pStyle w:val="ListParagraph"/>
        <w:numPr>
          <w:ilvl w:val="0"/>
          <w:numId w:val="8"/>
        </w:numPr>
        <w:jc w:val="both"/>
        <w:rPr>
          <w:rFonts w:ascii="Times New Roman" w:hAnsi="Times New Roman" w:cs="Times New Roman"/>
          <w:lang w:val="es-ES"/>
        </w:rPr>
      </w:pPr>
      <w:r w:rsidRPr="00ED673E">
        <w:rPr>
          <w:rFonts w:ascii="Times New Roman" w:hAnsi="Times New Roman" w:cs="Times New Roman"/>
          <w:lang w:val="es-ES"/>
        </w:rPr>
        <w:lastRenderedPageBreak/>
        <w:t xml:space="preserve">¿Podemos atribuir públicamente estas respuestas a usted o a su institución? </w:t>
      </w:r>
    </w:p>
    <w:p w14:paraId="7BC319A3" w14:textId="68F757E0" w:rsidR="006B6D2F" w:rsidRPr="00ED673E" w:rsidRDefault="00C4223D" w:rsidP="001F2A93">
      <w:pPr>
        <w:pStyle w:val="ListParagraph"/>
        <w:jc w:val="both"/>
        <w:rPr>
          <w:rFonts w:ascii="Times New Roman" w:hAnsi="Times New Roman" w:cs="Times New Roman"/>
          <w:color w:val="548DD4" w:themeColor="text2" w:themeTint="99"/>
          <w:lang w:val="es-ES"/>
        </w:rPr>
      </w:pPr>
      <w:r w:rsidRPr="00ED673E">
        <w:rPr>
          <w:rFonts w:ascii="Times New Roman" w:hAnsi="Times New Roman" w:cs="Times New Roman"/>
          <w:color w:val="548DD4" w:themeColor="text2" w:themeTint="99"/>
          <w:lang w:val="es-ES"/>
        </w:rPr>
        <w:t>SI</w:t>
      </w:r>
    </w:p>
    <w:p w14:paraId="3BE8AE51" w14:textId="77777777" w:rsidR="008345AB" w:rsidRPr="00ED673E" w:rsidRDefault="008345AB" w:rsidP="008345AB">
      <w:pPr>
        <w:pStyle w:val="ListParagraph"/>
        <w:rPr>
          <w:rFonts w:ascii="Times New Roman" w:hAnsi="Times New Roman" w:cs="Times New Roman"/>
          <w:lang w:val="es-ES"/>
        </w:rPr>
      </w:pPr>
    </w:p>
    <w:p w14:paraId="6CAB632F" w14:textId="01AA4D0B" w:rsidR="006B6D2F" w:rsidRPr="00ED673E" w:rsidRDefault="00714EAC" w:rsidP="00124772">
      <w:pPr>
        <w:jc w:val="both"/>
        <w:outlineLvl w:val="0"/>
        <w:rPr>
          <w:rFonts w:ascii="Times New Roman" w:hAnsi="Times New Roman" w:cs="Times New Roman"/>
          <w:b/>
          <w:lang w:val="es-ES"/>
        </w:rPr>
      </w:pPr>
      <w:r w:rsidRPr="00ED673E">
        <w:rPr>
          <w:rFonts w:ascii="Times New Roman" w:hAnsi="Times New Roman" w:cs="Times New Roman"/>
          <w:b/>
          <w:lang w:val="es-ES"/>
        </w:rPr>
        <w:t>Preguntas</w:t>
      </w:r>
      <w:r w:rsidR="00C16B4B" w:rsidRPr="00ED673E">
        <w:rPr>
          <w:rFonts w:ascii="Times New Roman" w:hAnsi="Times New Roman" w:cs="Times New Roman"/>
          <w:b/>
          <w:lang w:val="es-ES"/>
        </w:rPr>
        <w:t>:</w:t>
      </w:r>
    </w:p>
    <w:p w14:paraId="0E3E9E92" w14:textId="77777777" w:rsidR="003C466C" w:rsidRPr="00ED673E" w:rsidRDefault="003C466C" w:rsidP="00124772">
      <w:pPr>
        <w:jc w:val="both"/>
        <w:rPr>
          <w:rFonts w:ascii="Times New Roman" w:hAnsi="Times New Roman" w:cs="Times New Roman"/>
          <w:lang w:val="es-ES"/>
        </w:rPr>
      </w:pPr>
    </w:p>
    <w:p w14:paraId="4ACFC3CA" w14:textId="77777777" w:rsidR="006B322F" w:rsidRPr="00ED673E" w:rsidRDefault="006B322F" w:rsidP="006B322F">
      <w:pPr>
        <w:pStyle w:val="ListParagraph"/>
        <w:numPr>
          <w:ilvl w:val="0"/>
          <w:numId w:val="5"/>
        </w:numPr>
        <w:jc w:val="both"/>
        <w:rPr>
          <w:rFonts w:ascii="Times New Roman" w:hAnsi="Times New Roman"/>
          <w:b/>
          <w:lang w:val="es-ES"/>
        </w:rPr>
      </w:pPr>
      <w:bookmarkStart w:id="1" w:name="_Toc495502986"/>
      <w:bookmarkStart w:id="2" w:name="_Toc495649101"/>
      <w:r w:rsidRPr="00ED673E">
        <w:rPr>
          <w:rFonts w:ascii="Times New Roman" w:hAnsi="Times New Roman"/>
          <w:b/>
          <w:lang w:val="es-ES"/>
        </w:rPr>
        <w:t>Situación de las defensoras y defensores de derechos humanos</w:t>
      </w:r>
      <w:bookmarkEnd w:id="1"/>
      <w:bookmarkEnd w:id="2"/>
      <w:r w:rsidRPr="00ED673E">
        <w:rPr>
          <w:rFonts w:ascii="Times New Roman" w:hAnsi="Times New Roman"/>
          <w:b/>
          <w:lang w:val="es-ES"/>
        </w:rPr>
        <w:t xml:space="preserve">: </w:t>
      </w:r>
    </w:p>
    <w:p w14:paraId="1F97043C" w14:textId="77777777" w:rsidR="006B322F" w:rsidRPr="00ED673E" w:rsidRDefault="006B322F" w:rsidP="006B322F">
      <w:pPr>
        <w:jc w:val="both"/>
        <w:rPr>
          <w:lang w:val="es-ES"/>
        </w:rPr>
      </w:pPr>
    </w:p>
    <w:p w14:paraId="7F8A4231" w14:textId="3CF88F98" w:rsidR="006B322F" w:rsidRPr="00ED673E" w:rsidRDefault="006B322F" w:rsidP="006B322F">
      <w:pPr>
        <w:jc w:val="both"/>
        <w:rPr>
          <w:b/>
          <w:bCs/>
          <w:lang w:val="es-ES"/>
        </w:rPr>
      </w:pPr>
      <w:r w:rsidRPr="00ED673E">
        <w:rPr>
          <w:b/>
          <w:bCs/>
          <w:lang w:val="es-ES"/>
        </w:rPr>
        <w:t xml:space="preserve">¿Cuáles son los factores contextuales –positivos y/o negativos- que han tenido mayor impacto en la situación de las/os defensoras/es en su país y/o en la región desde 2016? </w:t>
      </w:r>
    </w:p>
    <w:p w14:paraId="26A98E11" w14:textId="51BBDF77" w:rsidR="00997989" w:rsidRPr="00ED673E" w:rsidRDefault="00997989" w:rsidP="006B322F">
      <w:pPr>
        <w:jc w:val="both"/>
        <w:rPr>
          <w:lang w:val="es-ES"/>
        </w:rPr>
      </w:pPr>
    </w:p>
    <w:p w14:paraId="2F78C866" w14:textId="3C2959E9" w:rsidR="00997989" w:rsidRPr="00ED673E" w:rsidRDefault="00997989" w:rsidP="006B322F">
      <w:pPr>
        <w:jc w:val="both"/>
        <w:rPr>
          <w:color w:val="548DD4" w:themeColor="text2" w:themeTint="99"/>
          <w:lang w:val="es-ES"/>
        </w:rPr>
      </w:pPr>
      <w:r w:rsidRPr="00ED673E">
        <w:rPr>
          <w:color w:val="548DD4" w:themeColor="text2" w:themeTint="99"/>
          <w:lang w:val="es-ES"/>
        </w:rPr>
        <w:t xml:space="preserve">Desde 2016 e inclusive antes, defensores/as de derechos humanos denunciaban lo que hoy se ha materializado en una emergencia humanitaria compleja de serias implicaciones para Venezuela y para toda la región, en un contexto en el cual el gobierno de Nicolás Maduro </w:t>
      </w:r>
      <w:r w:rsidR="00DB17AE" w:rsidRPr="00ED673E">
        <w:rPr>
          <w:color w:val="548DD4" w:themeColor="text2" w:themeTint="99"/>
          <w:lang w:val="es-ES"/>
        </w:rPr>
        <w:t>niega públicamente</w:t>
      </w:r>
      <w:r w:rsidRPr="00ED673E">
        <w:rPr>
          <w:color w:val="548DD4" w:themeColor="text2" w:themeTint="99"/>
          <w:lang w:val="es-ES"/>
        </w:rPr>
        <w:t xml:space="preserve"> la existencia de dicha emergencia. </w:t>
      </w:r>
      <w:r w:rsidR="00DB17AE" w:rsidRPr="00ED673E">
        <w:rPr>
          <w:color w:val="548DD4" w:themeColor="text2" w:themeTint="99"/>
          <w:lang w:val="es-ES"/>
        </w:rPr>
        <w:t>Q</w:t>
      </w:r>
      <w:r w:rsidRPr="00ED673E">
        <w:rPr>
          <w:color w:val="548DD4" w:themeColor="text2" w:themeTint="99"/>
          <w:lang w:val="es-ES"/>
        </w:rPr>
        <w:t xml:space="preserve">uienes denuncian vulneraciones graves de derechos, especialmente en las áreas de salud y alimentación, se han convertido en blanco de las acciones represivas </w:t>
      </w:r>
      <w:r w:rsidR="00810971" w:rsidRPr="00ED673E">
        <w:rPr>
          <w:color w:val="548DD4" w:themeColor="text2" w:themeTint="99"/>
          <w:lang w:val="es-ES"/>
        </w:rPr>
        <w:t xml:space="preserve">y arbitrarias </w:t>
      </w:r>
      <w:r w:rsidRPr="00ED673E">
        <w:rPr>
          <w:color w:val="548DD4" w:themeColor="text2" w:themeTint="99"/>
          <w:lang w:val="es-ES"/>
        </w:rPr>
        <w:t>del Estado</w:t>
      </w:r>
      <w:r w:rsidR="00810971" w:rsidRPr="00ED673E">
        <w:rPr>
          <w:color w:val="548DD4" w:themeColor="text2" w:themeTint="99"/>
          <w:lang w:val="es-ES"/>
        </w:rPr>
        <w:t>.</w:t>
      </w:r>
    </w:p>
    <w:p w14:paraId="761A4E2E" w14:textId="77777777" w:rsidR="006B322F" w:rsidRPr="00ED673E" w:rsidRDefault="006B322F" w:rsidP="006B322F">
      <w:pPr>
        <w:jc w:val="both"/>
        <w:rPr>
          <w:lang w:val="es-ES"/>
        </w:rPr>
      </w:pPr>
    </w:p>
    <w:p w14:paraId="6A3628A1" w14:textId="173C8E8C" w:rsidR="006B322F" w:rsidRPr="00ED673E" w:rsidRDefault="006B322F" w:rsidP="006B322F">
      <w:pPr>
        <w:jc w:val="both"/>
        <w:rPr>
          <w:b/>
          <w:bCs/>
          <w:lang w:val="es-ES"/>
        </w:rPr>
      </w:pPr>
      <w:r w:rsidRPr="00ED673E">
        <w:rPr>
          <w:b/>
          <w:bCs/>
          <w:lang w:val="es-ES"/>
        </w:rPr>
        <w:t xml:space="preserve">¿Cuáles son las principales causas y/o situaciones de riesgo que originan factores de violencia y vulnerabilidad contra las personas defensoras de derechos humanos?  </w:t>
      </w:r>
    </w:p>
    <w:p w14:paraId="3AC19450" w14:textId="4EE6110F" w:rsidR="006B322F" w:rsidRPr="00ED673E" w:rsidRDefault="006B322F" w:rsidP="006B322F">
      <w:pPr>
        <w:jc w:val="both"/>
        <w:rPr>
          <w:lang w:val="es-ES"/>
        </w:rPr>
      </w:pPr>
    </w:p>
    <w:p w14:paraId="6B295C04" w14:textId="09322497" w:rsidR="00856D9C" w:rsidRPr="00ED673E" w:rsidRDefault="00365D1A" w:rsidP="006B322F">
      <w:pPr>
        <w:jc w:val="both"/>
        <w:rPr>
          <w:color w:val="548DD4" w:themeColor="text2" w:themeTint="99"/>
          <w:lang w:val="es-ES"/>
        </w:rPr>
      </w:pPr>
      <w:r w:rsidRPr="00ED673E">
        <w:rPr>
          <w:color w:val="548DD4" w:themeColor="text2" w:themeTint="99"/>
          <w:lang w:val="es-ES"/>
        </w:rPr>
        <w:t xml:space="preserve">Ausencia de estado de derecho. </w:t>
      </w:r>
      <w:r w:rsidR="00856D9C" w:rsidRPr="00ED673E">
        <w:rPr>
          <w:color w:val="548DD4" w:themeColor="text2" w:themeTint="99"/>
          <w:lang w:val="es-ES"/>
        </w:rPr>
        <w:t xml:space="preserve">Debilidad institucional y politización del sistema de administración de justicia. Criminalización de la defensa de los derechos humanos. </w:t>
      </w:r>
      <w:r w:rsidR="004D287A" w:rsidRPr="00ED673E">
        <w:rPr>
          <w:color w:val="548DD4" w:themeColor="text2" w:themeTint="99"/>
          <w:lang w:val="es-ES"/>
        </w:rPr>
        <w:t xml:space="preserve">Política oficial de ocultamiento de información y datos que muestren la gravedad de la situación en Venezuela, particularmente en las áreas de salud y alimentación. </w:t>
      </w:r>
      <w:r w:rsidR="00473949" w:rsidRPr="00ED673E">
        <w:rPr>
          <w:color w:val="548DD4" w:themeColor="text2" w:themeTint="99"/>
          <w:lang w:val="es-ES"/>
        </w:rPr>
        <w:t xml:space="preserve">Precariedad de las condiciones materiales de subsistencia en Venezuela, de las cuales no escapan defensores y defensoras de derechos humanos, lo cual ha motivado su salida del país. </w:t>
      </w:r>
      <w:r w:rsidR="00DB17AE" w:rsidRPr="00ED673E">
        <w:rPr>
          <w:color w:val="548DD4" w:themeColor="text2" w:themeTint="99"/>
          <w:lang w:val="es-ES"/>
        </w:rPr>
        <w:t>Hostigamiento, persecución, ataques y estigmatización hacia defensores/as de derechos humanos que impide su trabajo y, en algunos casos, les ha forzado al exilio para proteger su integridad física y la de su familia.</w:t>
      </w:r>
    </w:p>
    <w:p w14:paraId="2223B511" w14:textId="77777777" w:rsidR="00856D9C" w:rsidRPr="00ED673E" w:rsidRDefault="00856D9C" w:rsidP="006B322F">
      <w:pPr>
        <w:jc w:val="both"/>
        <w:rPr>
          <w:lang w:val="es-ES"/>
        </w:rPr>
      </w:pPr>
    </w:p>
    <w:p w14:paraId="2F638327" w14:textId="2244BDBC" w:rsidR="006B322F" w:rsidRPr="00ED673E" w:rsidRDefault="006B322F" w:rsidP="006B322F">
      <w:pPr>
        <w:jc w:val="both"/>
        <w:rPr>
          <w:b/>
          <w:bCs/>
          <w:lang w:val="es-ES"/>
        </w:rPr>
      </w:pPr>
      <w:r w:rsidRPr="00ED673E">
        <w:rPr>
          <w:b/>
          <w:bCs/>
          <w:lang w:val="es-ES"/>
        </w:rPr>
        <w:t xml:space="preserve">¿Cuáles son los principales avances y </w:t>
      </w:r>
      <w:r w:rsidR="00C03164" w:rsidRPr="00ED673E">
        <w:rPr>
          <w:b/>
          <w:bCs/>
          <w:lang w:val="es-ES"/>
        </w:rPr>
        <w:t xml:space="preserve">puntos fuertes </w:t>
      </w:r>
      <w:r w:rsidRPr="00ED673E">
        <w:rPr>
          <w:b/>
          <w:bCs/>
          <w:lang w:val="es-ES"/>
        </w:rPr>
        <w:t xml:space="preserve">de su país o en la región en la protección y promoción del trabajo de las personas defensoras de derechos humanos, y cuáles son los principales retrocesos y retos/desafíos? </w:t>
      </w:r>
    </w:p>
    <w:p w14:paraId="422F9390" w14:textId="363CD2FB" w:rsidR="00204CF7" w:rsidRPr="00ED673E" w:rsidRDefault="00204CF7" w:rsidP="006B322F">
      <w:pPr>
        <w:jc w:val="both"/>
        <w:rPr>
          <w:lang w:val="es-ES"/>
        </w:rPr>
      </w:pPr>
    </w:p>
    <w:p w14:paraId="5676AE97" w14:textId="15286256" w:rsidR="00204CF7" w:rsidRPr="00ED673E" w:rsidRDefault="00144388" w:rsidP="006B322F">
      <w:pPr>
        <w:jc w:val="both"/>
        <w:rPr>
          <w:color w:val="548DD4" w:themeColor="text2" w:themeTint="99"/>
          <w:lang w:val="es-ES"/>
        </w:rPr>
      </w:pPr>
      <w:r w:rsidRPr="00ED673E">
        <w:rPr>
          <w:color w:val="548DD4" w:themeColor="text2" w:themeTint="99"/>
          <w:lang w:val="es-ES"/>
        </w:rPr>
        <w:t>E</w:t>
      </w:r>
      <w:r w:rsidR="00204CF7" w:rsidRPr="00ED673E">
        <w:rPr>
          <w:color w:val="548DD4" w:themeColor="text2" w:themeTint="99"/>
          <w:lang w:val="es-ES"/>
        </w:rPr>
        <w:t xml:space="preserve">xiste un reconocimiento del trabajo de defensores/as de los derechos de las personas con VIH. </w:t>
      </w:r>
      <w:r w:rsidRPr="00ED673E">
        <w:rPr>
          <w:color w:val="548DD4" w:themeColor="text2" w:themeTint="99"/>
          <w:lang w:val="es-ES"/>
        </w:rPr>
        <w:t>L</w:t>
      </w:r>
      <w:r w:rsidR="00204CF7" w:rsidRPr="00ED673E">
        <w:rPr>
          <w:color w:val="548DD4" w:themeColor="text2" w:themeTint="99"/>
          <w:lang w:val="es-ES"/>
        </w:rPr>
        <w:t>a labor que han asumido en visibilizar la grave situación de es</w:t>
      </w:r>
      <w:r w:rsidR="001F2A93" w:rsidRPr="00ED673E">
        <w:rPr>
          <w:color w:val="548DD4" w:themeColor="text2" w:themeTint="99"/>
          <w:lang w:val="es-ES"/>
        </w:rPr>
        <w:t>t</w:t>
      </w:r>
      <w:r w:rsidR="00204CF7" w:rsidRPr="00ED673E">
        <w:rPr>
          <w:color w:val="548DD4" w:themeColor="text2" w:themeTint="99"/>
          <w:lang w:val="es-ES"/>
        </w:rPr>
        <w:t>as personas en Venezuela, al monitorear, documentar y denunciar la grave escasez de medicamentos antir</w:t>
      </w:r>
      <w:r w:rsidR="0082291F" w:rsidRPr="00ED673E">
        <w:rPr>
          <w:color w:val="548DD4" w:themeColor="text2" w:themeTint="99"/>
          <w:lang w:val="es-ES"/>
        </w:rPr>
        <w:t>r</w:t>
      </w:r>
      <w:r w:rsidR="00204CF7" w:rsidRPr="00ED673E">
        <w:rPr>
          <w:color w:val="548DD4" w:themeColor="text2" w:themeTint="99"/>
          <w:lang w:val="es-ES"/>
        </w:rPr>
        <w:t xml:space="preserve">etrovirales </w:t>
      </w:r>
      <w:r w:rsidR="0082291F" w:rsidRPr="00ED673E">
        <w:rPr>
          <w:color w:val="548DD4" w:themeColor="text2" w:themeTint="99"/>
          <w:lang w:val="es-ES"/>
        </w:rPr>
        <w:t xml:space="preserve">y debilidades de los servicios de atención en VIH </w:t>
      </w:r>
      <w:r w:rsidR="005E6EB3" w:rsidRPr="00ED673E">
        <w:rPr>
          <w:color w:val="548DD4" w:themeColor="text2" w:themeTint="99"/>
          <w:lang w:val="es-ES"/>
        </w:rPr>
        <w:t>que se convirtió en el año 2016 en crisis sanitaria a situación de em</w:t>
      </w:r>
      <w:r w:rsidR="00204CF7" w:rsidRPr="00ED673E">
        <w:rPr>
          <w:color w:val="548DD4" w:themeColor="text2" w:themeTint="99"/>
          <w:lang w:val="es-ES"/>
        </w:rPr>
        <w:t>e</w:t>
      </w:r>
      <w:r w:rsidR="005E6EB3" w:rsidRPr="00ED673E">
        <w:rPr>
          <w:color w:val="548DD4" w:themeColor="text2" w:themeTint="99"/>
          <w:lang w:val="es-ES"/>
        </w:rPr>
        <w:t>rgencia en el 2018</w:t>
      </w:r>
      <w:r w:rsidR="00204CF7" w:rsidRPr="00ED673E">
        <w:rPr>
          <w:color w:val="548DD4" w:themeColor="text2" w:themeTint="99"/>
          <w:lang w:val="es-ES"/>
        </w:rPr>
        <w:t xml:space="preserve"> </w:t>
      </w:r>
      <w:r w:rsidR="005E6EB3" w:rsidRPr="00ED673E">
        <w:rPr>
          <w:color w:val="548DD4" w:themeColor="text2" w:themeTint="99"/>
          <w:lang w:val="es-ES"/>
        </w:rPr>
        <w:t xml:space="preserve">en </w:t>
      </w:r>
      <w:r w:rsidR="00204CF7" w:rsidRPr="00ED673E">
        <w:rPr>
          <w:color w:val="548DD4" w:themeColor="text2" w:themeTint="99"/>
          <w:lang w:val="es-ES"/>
        </w:rPr>
        <w:t>todo el país, les ha puesto en riesgo toda vez que va en contra de la política gubernamental de ocultamiento de cifras e información oficial</w:t>
      </w:r>
      <w:r w:rsidR="00D82927" w:rsidRPr="00ED673E">
        <w:rPr>
          <w:color w:val="548DD4" w:themeColor="text2" w:themeTint="99"/>
          <w:lang w:val="es-ES"/>
        </w:rPr>
        <w:t>, incluyendo cifras de salud</w:t>
      </w:r>
      <w:r w:rsidR="0082291F" w:rsidRPr="00ED673E">
        <w:rPr>
          <w:color w:val="548DD4" w:themeColor="text2" w:themeTint="99"/>
          <w:lang w:val="es-ES"/>
        </w:rPr>
        <w:t xml:space="preserve">, como producto de la emergencia humanitaria </w:t>
      </w:r>
      <w:r w:rsidR="0082291F" w:rsidRPr="00ED673E">
        <w:rPr>
          <w:color w:val="548DD4" w:themeColor="text2" w:themeTint="99"/>
          <w:lang w:val="es-ES"/>
        </w:rPr>
        <w:lastRenderedPageBreak/>
        <w:t>compleja que sufre Venezuela</w:t>
      </w:r>
      <w:r w:rsidR="00D82927" w:rsidRPr="00ED673E">
        <w:rPr>
          <w:color w:val="548DD4" w:themeColor="text2" w:themeTint="99"/>
          <w:lang w:val="es-ES"/>
        </w:rPr>
        <w:t xml:space="preserve">. </w:t>
      </w:r>
      <w:r w:rsidR="00037A6A" w:rsidRPr="00ED673E">
        <w:rPr>
          <w:color w:val="548DD4" w:themeColor="text2" w:themeTint="99"/>
          <w:lang w:val="es-ES"/>
        </w:rPr>
        <w:t xml:space="preserve">Un gran desafío ha sido crear espacios de interlocución con el Estado a fin de adoptar conjuntamente respuestas inmediatas a la grave situación que enfrentan las personas con VIH. </w:t>
      </w:r>
    </w:p>
    <w:p w14:paraId="17AB2A97" w14:textId="77777777" w:rsidR="006B322F" w:rsidRPr="00ED673E" w:rsidRDefault="006B322F" w:rsidP="006B322F">
      <w:pPr>
        <w:jc w:val="both"/>
        <w:rPr>
          <w:lang w:val="es-ES"/>
        </w:rPr>
      </w:pPr>
    </w:p>
    <w:p w14:paraId="1C8D97E8" w14:textId="77777777" w:rsidR="006B322F" w:rsidRPr="00ED673E" w:rsidRDefault="006B322F" w:rsidP="006B322F">
      <w:pPr>
        <w:jc w:val="both"/>
        <w:rPr>
          <w:b/>
          <w:bCs/>
          <w:lang w:val="es-ES"/>
        </w:rPr>
      </w:pPr>
      <w:r w:rsidRPr="00ED673E">
        <w:rPr>
          <w:b/>
          <w:bCs/>
          <w:lang w:val="es-ES"/>
        </w:rPr>
        <w:t>¿Qué se debería cambiar para contribuir a un ambiente seguro y propicio para la defensa de los derechos humanos?</w:t>
      </w:r>
    </w:p>
    <w:p w14:paraId="7F0969D5" w14:textId="74F1FC0E" w:rsidR="006B322F" w:rsidRPr="00ED673E" w:rsidRDefault="006B322F" w:rsidP="006B322F">
      <w:pPr>
        <w:pStyle w:val="ListParagraph"/>
        <w:ind w:left="643"/>
        <w:jc w:val="both"/>
        <w:rPr>
          <w:rFonts w:ascii="Times New Roman" w:hAnsi="Times New Roman"/>
          <w:b/>
          <w:bCs/>
          <w:lang w:val="es-ES"/>
        </w:rPr>
      </w:pPr>
    </w:p>
    <w:p w14:paraId="025F9256" w14:textId="59EAFEFC" w:rsidR="00124A73" w:rsidRPr="00ED673E" w:rsidRDefault="00124A73" w:rsidP="00124A73">
      <w:pPr>
        <w:jc w:val="both"/>
        <w:rPr>
          <w:rFonts w:ascii="Times New Roman" w:hAnsi="Times New Roman"/>
          <w:lang w:val="es-ES"/>
        </w:rPr>
      </w:pPr>
      <w:r w:rsidRPr="00ED673E">
        <w:rPr>
          <w:rFonts w:ascii="Times New Roman" w:hAnsi="Times New Roman"/>
          <w:color w:val="548DD4" w:themeColor="text2" w:themeTint="99"/>
          <w:lang w:val="es-ES"/>
        </w:rPr>
        <w:t>Deberían cesar la criminalización, hostigamiento</w:t>
      </w:r>
      <w:r w:rsidR="003F6A45" w:rsidRPr="00ED673E">
        <w:rPr>
          <w:rFonts w:ascii="Times New Roman" w:hAnsi="Times New Roman"/>
          <w:color w:val="548DD4" w:themeColor="text2" w:themeTint="99"/>
          <w:lang w:val="es-ES"/>
        </w:rPr>
        <w:t>, detenciones, secuestro</w:t>
      </w:r>
      <w:r w:rsidRPr="00ED673E">
        <w:rPr>
          <w:rFonts w:ascii="Times New Roman" w:hAnsi="Times New Roman"/>
          <w:color w:val="548DD4" w:themeColor="text2" w:themeTint="99"/>
          <w:lang w:val="es-ES"/>
        </w:rPr>
        <w:t xml:space="preserve"> y persecución de las y los defensores de los derechos de las personas con VIH. Se debe publicar información </w:t>
      </w:r>
      <w:r w:rsidR="00993DB9" w:rsidRPr="00ED673E">
        <w:rPr>
          <w:rFonts w:ascii="Times New Roman" w:hAnsi="Times New Roman"/>
          <w:color w:val="548DD4" w:themeColor="text2" w:themeTint="99"/>
          <w:lang w:val="es-ES"/>
        </w:rPr>
        <w:t xml:space="preserve">sanitaria </w:t>
      </w:r>
      <w:r w:rsidRPr="00ED673E">
        <w:rPr>
          <w:rFonts w:ascii="Times New Roman" w:hAnsi="Times New Roman"/>
          <w:color w:val="548DD4" w:themeColor="text2" w:themeTint="99"/>
          <w:lang w:val="es-ES"/>
        </w:rPr>
        <w:t xml:space="preserve">de interés público por parte del Estado. El sistema judicial debe otorgar medidas efectivas de protección a quienes sean hostigados y perseguidos por denunciar las fallas del Estado en garantizar los medicamentos y servicios necesarios para la subsistencia de las personas con VIH. </w:t>
      </w:r>
      <w:r w:rsidR="009C737E" w:rsidRPr="00ED673E">
        <w:rPr>
          <w:rFonts w:ascii="Times New Roman" w:hAnsi="Times New Roman"/>
          <w:color w:val="548DD4" w:themeColor="text2" w:themeTint="99"/>
          <w:lang w:val="es-ES"/>
        </w:rPr>
        <w:t>E</w:t>
      </w:r>
      <w:r w:rsidR="0082291F" w:rsidRPr="00ED673E">
        <w:rPr>
          <w:rFonts w:ascii="Times New Roman" w:hAnsi="Times New Roman"/>
          <w:color w:val="548DD4" w:themeColor="text2" w:themeTint="99"/>
          <w:lang w:val="es-ES"/>
        </w:rPr>
        <w:t>xiste un Mandato Constitucional del Tribunal Supremo de Justicia de fecha julio de1999 que obliga al Ministerio de Salud a garantizar la entrega de antirretrovirales y toda la atención integral a venezolanos y extranjeros residentes</w:t>
      </w:r>
      <w:r w:rsidR="009C737E" w:rsidRPr="00ED673E">
        <w:rPr>
          <w:rFonts w:ascii="Times New Roman" w:hAnsi="Times New Roman"/>
          <w:color w:val="548DD4" w:themeColor="text2" w:themeTint="99"/>
          <w:lang w:val="es-ES"/>
        </w:rPr>
        <w:t xml:space="preserve"> con VIH.</w:t>
      </w:r>
    </w:p>
    <w:p w14:paraId="189A0F62" w14:textId="77777777" w:rsidR="00124A73" w:rsidRPr="00ED673E" w:rsidRDefault="00124A73" w:rsidP="006B322F">
      <w:pPr>
        <w:pStyle w:val="ListParagraph"/>
        <w:ind w:left="643"/>
        <w:jc w:val="both"/>
        <w:rPr>
          <w:rFonts w:ascii="Times New Roman" w:hAnsi="Times New Roman"/>
          <w:lang w:val="es-ES"/>
        </w:rPr>
      </w:pPr>
    </w:p>
    <w:p w14:paraId="272E0651" w14:textId="77777777" w:rsidR="006B322F" w:rsidRPr="00ED673E" w:rsidRDefault="006B322F" w:rsidP="006B322F">
      <w:pPr>
        <w:pStyle w:val="ListParagraph"/>
        <w:numPr>
          <w:ilvl w:val="0"/>
          <w:numId w:val="5"/>
        </w:numPr>
        <w:jc w:val="both"/>
        <w:rPr>
          <w:rFonts w:ascii="Times New Roman" w:hAnsi="Times New Roman"/>
          <w:b/>
          <w:lang w:val="es-ES"/>
        </w:rPr>
      </w:pPr>
      <w:bookmarkStart w:id="3" w:name="_Toc495502987"/>
      <w:bookmarkStart w:id="4" w:name="_Toc495649102"/>
      <w:r w:rsidRPr="00ED673E">
        <w:rPr>
          <w:rFonts w:ascii="Times New Roman" w:hAnsi="Times New Roman"/>
          <w:b/>
          <w:lang w:val="es-ES"/>
        </w:rPr>
        <w:t>Defensores/as en mayor situación de riesgo</w:t>
      </w:r>
      <w:bookmarkEnd w:id="3"/>
      <w:bookmarkEnd w:id="4"/>
      <w:r w:rsidRPr="00ED673E">
        <w:rPr>
          <w:rFonts w:ascii="Times New Roman" w:hAnsi="Times New Roman"/>
          <w:b/>
          <w:lang w:val="es-ES"/>
        </w:rPr>
        <w:t>:</w:t>
      </w:r>
    </w:p>
    <w:p w14:paraId="2BB527AB" w14:textId="77777777" w:rsidR="006B322F" w:rsidRPr="00ED673E" w:rsidRDefault="006B322F" w:rsidP="006B322F">
      <w:pPr>
        <w:pStyle w:val="ListParagraph"/>
        <w:ind w:left="643"/>
        <w:jc w:val="both"/>
        <w:rPr>
          <w:rFonts w:ascii="Times New Roman" w:hAnsi="Times New Roman"/>
          <w:lang w:val="es-ES"/>
        </w:rPr>
      </w:pPr>
    </w:p>
    <w:p w14:paraId="5FBFA795" w14:textId="290F9600" w:rsidR="006B322F" w:rsidRPr="00ED673E" w:rsidRDefault="006B322F" w:rsidP="006B322F">
      <w:pPr>
        <w:jc w:val="both"/>
        <w:rPr>
          <w:b/>
          <w:bCs/>
          <w:lang w:val="es-ES"/>
        </w:rPr>
      </w:pPr>
      <w:r w:rsidRPr="00ED673E">
        <w:rPr>
          <w:b/>
          <w:bCs/>
          <w:lang w:val="es-ES"/>
        </w:rPr>
        <w:t xml:space="preserve">¿Cuáles son los grupos o sectores de personas defensoras en mayor situación de riesgo? Por favor, explique la </w:t>
      </w:r>
      <w:r w:rsidR="00E62B60" w:rsidRPr="00ED673E">
        <w:rPr>
          <w:b/>
          <w:bCs/>
          <w:lang w:val="es-ES"/>
        </w:rPr>
        <w:t xml:space="preserve">diferente </w:t>
      </w:r>
      <w:r w:rsidRPr="00ED673E">
        <w:rPr>
          <w:b/>
          <w:bCs/>
          <w:lang w:val="es-ES"/>
        </w:rPr>
        <w:t xml:space="preserve">naturaleza de los riesgos a los que se enfrentan las mujeres defensoras, integrantes de pueblos indígenas, afrodescendientes y otros grupos. </w:t>
      </w:r>
    </w:p>
    <w:p w14:paraId="55FA3778" w14:textId="7B2EDCA5" w:rsidR="00514166" w:rsidRPr="00ED673E" w:rsidRDefault="00514166" w:rsidP="006B322F">
      <w:pPr>
        <w:jc w:val="both"/>
        <w:rPr>
          <w:lang w:val="es-ES"/>
        </w:rPr>
      </w:pPr>
    </w:p>
    <w:p w14:paraId="08686EE5" w14:textId="0E02A907" w:rsidR="001872D3" w:rsidRPr="00ED673E" w:rsidRDefault="001872D3" w:rsidP="006B322F">
      <w:pPr>
        <w:jc w:val="both"/>
        <w:rPr>
          <w:color w:val="548DD4" w:themeColor="text2" w:themeTint="99"/>
          <w:lang w:val="es-ES"/>
        </w:rPr>
      </w:pPr>
      <w:r w:rsidRPr="00ED673E">
        <w:rPr>
          <w:color w:val="548DD4" w:themeColor="text2" w:themeTint="99"/>
          <w:lang w:val="es-ES"/>
        </w:rPr>
        <w:t xml:space="preserve">Los y las defensoras de los derechos de las personas con VIH es un grupo en mayor situación de riesgo ante las acciones represivas del Estado. Muchos de </w:t>
      </w:r>
      <w:r w:rsidR="001F2A93" w:rsidRPr="00ED673E">
        <w:rPr>
          <w:color w:val="548DD4" w:themeColor="text2" w:themeTint="99"/>
          <w:lang w:val="es-ES"/>
        </w:rPr>
        <w:t>estos</w:t>
      </w:r>
      <w:r w:rsidRPr="00ED673E">
        <w:rPr>
          <w:color w:val="548DD4" w:themeColor="text2" w:themeTint="99"/>
          <w:lang w:val="es-ES"/>
        </w:rPr>
        <w:t xml:space="preserve"> defensores son a su vez personas con VIH quienes ven en riesgo su vida por la grave escasez de </w:t>
      </w:r>
      <w:r w:rsidR="001F2A93" w:rsidRPr="00ED673E">
        <w:rPr>
          <w:color w:val="548DD4" w:themeColor="text2" w:themeTint="99"/>
          <w:lang w:val="es-ES"/>
        </w:rPr>
        <w:t>antirretrovirales</w:t>
      </w:r>
      <w:r w:rsidRPr="00ED673E">
        <w:rPr>
          <w:color w:val="548DD4" w:themeColor="text2" w:themeTint="99"/>
          <w:lang w:val="es-ES"/>
        </w:rPr>
        <w:t xml:space="preserve"> </w:t>
      </w:r>
      <w:r w:rsidR="00D34609" w:rsidRPr="00ED673E">
        <w:rPr>
          <w:color w:val="548DD4" w:themeColor="text2" w:themeTint="99"/>
          <w:lang w:val="es-ES"/>
        </w:rPr>
        <w:t xml:space="preserve">y las precariedades de los servicios de atención en VIH </w:t>
      </w:r>
      <w:r w:rsidRPr="00ED673E">
        <w:rPr>
          <w:color w:val="548DD4" w:themeColor="text2" w:themeTint="99"/>
          <w:lang w:val="es-ES"/>
        </w:rPr>
        <w:t xml:space="preserve">que denuncian. </w:t>
      </w:r>
    </w:p>
    <w:p w14:paraId="19E6B5A1" w14:textId="77777777" w:rsidR="001872D3" w:rsidRPr="00ED673E" w:rsidRDefault="001872D3" w:rsidP="006B322F">
      <w:pPr>
        <w:jc w:val="both"/>
        <w:rPr>
          <w:b/>
          <w:bCs/>
          <w:lang w:val="es-ES"/>
        </w:rPr>
      </w:pPr>
    </w:p>
    <w:p w14:paraId="75412A31" w14:textId="2DBC4989" w:rsidR="006B322F" w:rsidRPr="00ED673E" w:rsidRDefault="006B322F" w:rsidP="006B322F">
      <w:pPr>
        <w:jc w:val="both"/>
        <w:rPr>
          <w:b/>
          <w:bCs/>
          <w:lang w:val="es-ES"/>
        </w:rPr>
      </w:pPr>
      <w:r w:rsidRPr="00ED673E">
        <w:rPr>
          <w:b/>
          <w:bCs/>
          <w:lang w:val="es-ES"/>
        </w:rPr>
        <w:t xml:space="preserve">Respecto </w:t>
      </w:r>
      <w:r w:rsidR="007A1E75" w:rsidRPr="00ED673E">
        <w:rPr>
          <w:b/>
          <w:bCs/>
          <w:lang w:val="es-ES"/>
        </w:rPr>
        <w:t xml:space="preserve">los grupos o sectores de personas defensoras </w:t>
      </w:r>
      <w:r w:rsidRPr="00ED673E">
        <w:rPr>
          <w:b/>
          <w:bCs/>
          <w:lang w:val="es-ES"/>
        </w:rPr>
        <w:t xml:space="preserve">en </w:t>
      </w:r>
      <w:r w:rsidR="007A1E75" w:rsidRPr="00ED673E">
        <w:rPr>
          <w:b/>
          <w:bCs/>
          <w:lang w:val="es-ES"/>
        </w:rPr>
        <w:t xml:space="preserve">mayor </w:t>
      </w:r>
      <w:r w:rsidRPr="00ED673E">
        <w:rPr>
          <w:b/>
          <w:bCs/>
          <w:lang w:val="es-ES"/>
        </w:rPr>
        <w:t xml:space="preserve">situación de riesgo, </w:t>
      </w:r>
      <w:r w:rsidR="00E62B60" w:rsidRPr="00ED673E">
        <w:rPr>
          <w:b/>
          <w:bCs/>
          <w:lang w:val="es-ES"/>
        </w:rPr>
        <w:t>¿</w:t>
      </w:r>
      <w:r w:rsidRPr="00ED673E">
        <w:rPr>
          <w:b/>
          <w:bCs/>
          <w:lang w:val="es-ES"/>
        </w:rPr>
        <w:t xml:space="preserve">ve algún cambio desde 2016? </w:t>
      </w:r>
    </w:p>
    <w:p w14:paraId="2B5DD886" w14:textId="4A4858A8" w:rsidR="00514166" w:rsidRPr="00ED673E" w:rsidRDefault="00514166" w:rsidP="006B322F">
      <w:pPr>
        <w:jc w:val="both"/>
        <w:rPr>
          <w:lang w:val="es-ES"/>
        </w:rPr>
      </w:pPr>
    </w:p>
    <w:p w14:paraId="160E5636" w14:textId="59A4F926" w:rsidR="005B69CC" w:rsidRPr="00ED673E" w:rsidRDefault="001872D3" w:rsidP="001872D3">
      <w:pPr>
        <w:jc w:val="both"/>
        <w:rPr>
          <w:color w:val="548DD4" w:themeColor="text2" w:themeTint="99"/>
          <w:lang w:val="es-ES"/>
        </w:rPr>
      </w:pPr>
      <w:r w:rsidRPr="00ED673E">
        <w:rPr>
          <w:color w:val="548DD4" w:themeColor="text2" w:themeTint="99"/>
          <w:lang w:val="es-ES"/>
        </w:rPr>
        <w:t>Si. Al agravarse la situación de escasez de</w:t>
      </w:r>
      <w:r w:rsidR="00E525C1" w:rsidRPr="00ED673E">
        <w:rPr>
          <w:color w:val="548DD4" w:themeColor="text2" w:themeTint="99"/>
          <w:lang w:val="es-ES"/>
        </w:rPr>
        <w:t xml:space="preserve"> antirretrovirales</w:t>
      </w:r>
      <w:r w:rsidRPr="00ED673E">
        <w:rPr>
          <w:color w:val="548DD4" w:themeColor="text2" w:themeTint="99"/>
          <w:lang w:val="es-ES"/>
        </w:rPr>
        <w:t xml:space="preserve"> </w:t>
      </w:r>
      <w:r w:rsidR="005B69CC" w:rsidRPr="00ED673E">
        <w:rPr>
          <w:color w:val="548DD4" w:themeColor="text2" w:themeTint="99"/>
          <w:lang w:val="es-ES"/>
        </w:rPr>
        <w:t>(2017-2018) y</w:t>
      </w:r>
      <w:r w:rsidRPr="00ED673E">
        <w:rPr>
          <w:color w:val="548DD4" w:themeColor="text2" w:themeTint="99"/>
          <w:lang w:val="es-ES"/>
        </w:rPr>
        <w:t xml:space="preserve"> otros medicamentos esenciales,</w:t>
      </w:r>
      <w:r w:rsidR="00E525C1" w:rsidRPr="00ED673E">
        <w:rPr>
          <w:color w:val="548DD4" w:themeColor="text2" w:themeTint="99"/>
          <w:lang w:val="es-ES"/>
        </w:rPr>
        <w:t xml:space="preserve"> </w:t>
      </w:r>
      <w:r w:rsidR="005B69CC" w:rsidRPr="00ED673E">
        <w:rPr>
          <w:color w:val="548DD4" w:themeColor="text2" w:themeTint="99"/>
          <w:lang w:val="es-ES"/>
        </w:rPr>
        <w:t xml:space="preserve">y aumentar </w:t>
      </w:r>
      <w:r w:rsidR="00E525C1" w:rsidRPr="00ED673E">
        <w:rPr>
          <w:color w:val="548DD4" w:themeColor="text2" w:themeTint="99"/>
          <w:lang w:val="es-ES"/>
        </w:rPr>
        <w:t>las debilidades de los servicios de atención en VIH</w:t>
      </w:r>
      <w:r w:rsidR="005B69CC" w:rsidRPr="00ED673E">
        <w:rPr>
          <w:color w:val="548DD4" w:themeColor="text2" w:themeTint="99"/>
          <w:lang w:val="es-ES"/>
        </w:rPr>
        <w:t xml:space="preserve"> también incrementaron los esfuerzos y</w:t>
      </w:r>
      <w:r w:rsidRPr="00ED673E">
        <w:rPr>
          <w:color w:val="548DD4" w:themeColor="text2" w:themeTint="99"/>
          <w:lang w:val="es-ES"/>
        </w:rPr>
        <w:t xml:space="preserve"> las acciones de monitoreo y denuncia de esta situación</w:t>
      </w:r>
      <w:r w:rsidR="005B69CC" w:rsidRPr="00ED673E">
        <w:rPr>
          <w:color w:val="548DD4" w:themeColor="text2" w:themeTint="99"/>
          <w:lang w:val="es-ES"/>
        </w:rPr>
        <w:t xml:space="preserve">. Y al aumentar la presión en el Estado, este por su parte expandió la </w:t>
      </w:r>
      <w:r w:rsidRPr="00ED673E">
        <w:rPr>
          <w:color w:val="548DD4" w:themeColor="text2" w:themeTint="99"/>
          <w:lang w:val="es-ES"/>
        </w:rPr>
        <w:t>persecución al trabajo de</w:t>
      </w:r>
      <w:r w:rsidR="00E525C1" w:rsidRPr="00ED673E">
        <w:rPr>
          <w:color w:val="548DD4" w:themeColor="text2" w:themeTint="99"/>
          <w:lang w:val="es-ES"/>
        </w:rPr>
        <w:t xml:space="preserve"> defensores</w:t>
      </w:r>
      <w:r w:rsidRPr="00ED673E">
        <w:rPr>
          <w:color w:val="548DD4" w:themeColor="text2" w:themeTint="99"/>
          <w:lang w:val="es-ES"/>
        </w:rPr>
        <w:t>/as de los derechos de las personas con VI</w:t>
      </w:r>
      <w:r w:rsidR="005B69CC" w:rsidRPr="00ED673E">
        <w:rPr>
          <w:color w:val="548DD4" w:themeColor="text2" w:themeTint="99"/>
          <w:lang w:val="es-ES"/>
        </w:rPr>
        <w:t>H</w:t>
      </w:r>
      <w:r w:rsidRPr="00ED673E">
        <w:rPr>
          <w:color w:val="548DD4" w:themeColor="text2" w:themeTint="99"/>
          <w:lang w:val="es-ES"/>
        </w:rPr>
        <w:t xml:space="preserve">. </w:t>
      </w:r>
    </w:p>
    <w:p w14:paraId="19D5C001" w14:textId="77777777" w:rsidR="005B69CC" w:rsidRPr="00ED673E" w:rsidRDefault="005B69CC" w:rsidP="001872D3">
      <w:pPr>
        <w:jc w:val="both"/>
        <w:rPr>
          <w:color w:val="548DD4" w:themeColor="text2" w:themeTint="99"/>
          <w:lang w:val="es-ES"/>
        </w:rPr>
      </w:pPr>
    </w:p>
    <w:p w14:paraId="0108ADEB" w14:textId="7842C85E" w:rsidR="005B69CC" w:rsidRPr="00ED673E" w:rsidRDefault="001872D3" w:rsidP="001872D3">
      <w:pPr>
        <w:jc w:val="both"/>
        <w:rPr>
          <w:color w:val="548DD4" w:themeColor="text2" w:themeTint="99"/>
          <w:lang w:val="es-ES"/>
        </w:rPr>
      </w:pPr>
      <w:r w:rsidRPr="00ED673E">
        <w:rPr>
          <w:color w:val="548DD4" w:themeColor="text2" w:themeTint="99"/>
          <w:lang w:val="es-ES"/>
        </w:rPr>
        <w:t xml:space="preserve">La situación en 2019 se ha tornado </w:t>
      </w:r>
      <w:r w:rsidR="005B69CC" w:rsidRPr="00ED673E">
        <w:rPr>
          <w:color w:val="548DD4" w:themeColor="text2" w:themeTint="99"/>
          <w:lang w:val="es-ES"/>
        </w:rPr>
        <w:t>aún más peligrosa</w:t>
      </w:r>
      <w:r w:rsidRPr="00ED673E">
        <w:rPr>
          <w:color w:val="548DD4" w:themeColor="text2" w:themeTint="99"/>
          <w:lang w:val="es-ES"/>
        </w:rPr>
        <w:t>, con acciones de acoso, hostigamiento</w:t>
      </w:r>
      <w:r w:rsidR="003F6A45" w:rsidRPr="00ED673E">
        <w:rPr>
          <w:color w:val="548DD4" w:themeColor="text2" w:themeTint="99"/>
          <w:lang w:val="es-ES"/>
        </w:rPr>
        <w:t>, secuestro, tortura psicológica</w:t>
      </w:r>
      <w:r w:rsidRPr="00ED673E">
        <w:rPr>
          <w:color w:val="548DD4" w:themeColor="text2" w:themeTint="99"/>
          <w:lang w:val="es-ES"/>
        </w:rPr>
        <w:t xml:space="preserve"> y detenciones arbitrarias de </w:t>
      </w:r>
      <w:r w:rsidR="001F2A93" w:rsidRPr="00ED673E">
        <w:rPr>
          <w:color w:val="548DD4" w:themeColor="text2" w:themeTint="99"/>
          <w:lang w:val="es-ES"/>
        </w:rPr>
        <w:t>estos</w:t>
      </w:r>
      <w:r w:rsidRPr="00ED673E">
        <w:rPr>
          <w:color w:val="548DD4" w:themeColor="text2" w:themeTint="99"/>
          <w:lang w:val="es-ES"/>
        </w:rPr>
        <w:t xml:space="preserve"> defensores/as</w:t>
      </w:r>
      <w:r w:rsidR="003F6A45" w:rsidRPr="00ED673E">
        <w:rPr>
          <w:color w:val="548DD4" w:themeColor="text2" w:themeTint="99"/>
          <w:lang w:val="es-ES"/>
        </w:rPr>
        <w:t>, incluye</w:t>
      </w:r>
      <w:r w:rsidR="005B69CC" w:rsidRPr="00ED673E">
        <w:rPr>
          <w:color w:val="548DD4" w:themeColor="text2" w:themeTint="99"/>
          <w:lang w:val="es-ES"/>
        </w:rPr>
        <w:t>ndo</w:t>
      </w:r>
      <w:r w:rsidR="003F6A45" w:rsidRPr="00ED673E">
        <w:rPr>
          <w:color w:val="548DD4" w:themeColor="text2" w:themeTint="99"/>
          <w:lang w:val="es-ES"/>
        </w:rPr>
        <w:t xml:space="preserve"> amenazas y detenciones contra los familiares de estos defensores de derechos de las personas con VIH. </w:t>
      </w:r>
      <w:r w:rsidRPr="00ED673E">
        <w:rPr>
          <w:color w:val="548DD4" w:themeColor="text2" w:themeTint="99"/>
          <w:lang w:val="es-ES"/>
        </w:rPr>
        <w:t xml:space="preserve">Este año se han registrado procedimientos ilegales, </w:t>
      </w:r>
      <w:r w:rsidR="006F3F44" w:rsidRPr="00ED673E">
        <w:rPr>
          <w:color w:val="548DD4" w:themeColor="text2" w:themeTint="99"/>
          <w:lang w:val="es-ES"/>
        </w:rPr>
        <w:t xml:space="preserve">allanamientos a las sedes de sus ONGs y sus viviendas, </w:t>
      </w:r>
      <w:r w:rsidRPr="00ED673E">
        <w:rPr>
          <w:color w:val="548DD4" w:themeColor="text2" w:themeTint="99"/>
          <w:lang w:val="es-ES"/>
        </w:rPr>
        <w:t>acoso, amenazas</w:t>
      </w:r>
      <w:r w:rsidR="005B69CC" w:rsidRPr="00ED673E">
        <w:rPr>
          <w:color w:val="548DD4" w:themeColor="text2" w:themeTint="99"/>
          <w:lang w:val="es-ES"/>
        </w:rPr>
        <w:t xml:space="preserve"> de </w:t>
      </w:r>
      <w:r w:rsidRPr="00ED673E">
        <w:rPr>
          <w:color w:val="548DD4" w:themeColor="text2" w:themeTint="99"/>
          <w:lang w:val="es-ES"/>
        </w:rPr>
        <w:t xml:space="preserve">detención cuando el trabajo de defensa se realiza en centros </w:t>
      </w:r>
      <w:r w:rsidRPr="00ED673E">
        <w:rPr>
          <w:color w:val="548DD4" w:themeColor="text2" w:themeTint="99"/>
          <w:lang w:val="es-ES"/>
        </w:rPr>
        <w:lastRenderedPageBreak/>
        <w:t>hospitalarios, falta de respuesta del Estado ante las denuncias de los defensores/as.</w:t>
      </w:r>
      <w:r w:rsidR="006F3F44" w:rsidRPr="00ED673E">
        <w:rPr>
          <w:color w:val="548DD4" w:themeColor="text2" w:themeTint="99"/>
          <w:lang w:val="es-ES"/>
        </w:rPr>
        <w:t xml:space="preserve"> En allanamientos realizados sin orden judicial a las sedes de las ONG con trabajo en VIH, los funcionarios de cuerpos de seguridad decomisaron medicinas y fórmulas lácteas para niñas y niños con VIH que nunca fueron devueltas y se desconoce su paradero.</w:t>
      </w:r>
      <w:r w:rsidR="00561BA0" w:rsidRPr="00ED673E">
        <w:rPr>
          <w:color w:val="548DD4" w:themeColor="text2" w:themeTint="99"/>
          <w:lang w:val="es-ES"/>
        </w:rPr>
        <w:t xml:space="preserve"> El Ministerio Público no ofrece respuesta a estos </w:t>
      </w:r>
      <w:r w:rsidR="003F6A45" w:rsidRPr="00ED673E">
        <w:rPr>
          <w:color w:val="548DD4" w:themeColor="text2" w:themeTint="99"/>
          <w:lang w:val="es-ES"/>
        </w:rPr>
        <w:t xml:space="preserve">graves </w:t>
      </w:r>
      <w:r w:rsidR="00561BA0" w:rsidRPr="00ED673E">
        <w:rPr>
          <w:color w:val="548DD4" w:themeColor="text2" w:themeTint="99"/>
          <w:lang w:val="es-ES"/>
        </w:rPr>
        <w:t>hechos.</w:t>
      </w:r>
      <w:r w:rsidR="005B69CC" w:rsidRPr="00ED673E">
        <w:rPr>
          <w:color w:val="548DD4" w:themeColor="text2" w:themeTint="99"/>
          <w:lang w:val="es-ES"/>
        </w:rPr>
        <w:t xml:space="preserve"> Muchos de estos casos no han sido denunciados públicamente por miedo a peores represalias, pero otros casos si han sido ampliamente documentados y denunciados, </w:t>
      </w:r>
      <w:r w:rsidR="00701924" w:rsidRPr="00ED673E">
        <w:rPr>
          <w:color w:val="548DD4" w:themeColor="text2" w:themeTint="99"/>
          <w:lang w:val="es-ES"/>
        </w:rPr>
        <w:t>como por ejemplo el caso de la Fundación Mavid</w:t>
      </w:r>
      <w:r w:rsidR="005B69CC" w:rsidRPr="00ED673E">
        <w:rPr>
          <w:color w:val="548DD4" w:themeColor="text2" w:themeTint="99"/>
          <w:lang w:val="es-ES"/>
        </w:rPr>
        <w:t>:</w:t>
      </w:r>
    </w:p>
    <w:p w14:paraId="444C6BD5" w14:textId="77777777" w:rsidR="005B69CC" w:rsidRPr="00ED673E" w:rsidRDefault="005B69CC" w:rsidP="001872D3">
      <w:pPr>
        <w:jc w:val="both"/>
        <w:rPr>
          <w:color w:val="548DD4" w:themeColor="text2" w:themeTint="99"/>
          <w:lang w:val="es-ES"/>
        </w:rPr>
      </w:pPr>
    </w:p>
    <w:p w14:paraId="50250457" w14:textId="799B2EC8" w:rsidR="005B69CC" w:rsidRPr="00ED673E" w:rsidRDefault="004117D2" w:rsidP="005B69CC">
      <w:pPr>
        <w:pStyle w:val="ListParagraph"/>
        <w:numPr>
          <w:ilvl w:val="0"/>
          <w:numId w:val="10"/>
        </w:numPr>
        <w:jc w:val="both"/>
        <w:rPr>
          <w:color w:val="548DD4" w:themeColor="text2" w:themeTint="99"/>
          <w:lang w:val="es-ES"/>
        </w:rPr>
      </w:pPr>
      <w:hyperlink r:id="rId14" w:history="1">
        <w:r w:rsidR="005B69CC" w:rsidRPr="00ED673E">
          <w:rPr>
            <w:rStyle w:val="Hyperlink"/>
            <w:lang w:val="es-ES"/>
            <w14:textFill>
              <w14:solidFill>
                <w14:srgbClr w14:val="0000FF">
                  <w14:lumMod w14:val="60000"/>
                  <w14:lumOff w14:val="40000"/>
                </w14:srgbClr>
              </w14:solidFill>
            </w14:textFill>
          </w:rPr>
          <w:t>Asamblea Nacional exigirá ante organismos internacionales abran investigaciones por allanamiento arbitrario e ilegal a Fundación MAVID</w:t>
        </w:r>
      </w:hyperlink>
    </w:p>
    <w:p w14:paraId="515EB467" w14:textId="77777777" w:rsidR="005B69CC" w:rsidRPr="00ED673E" w:rsidRDefault="005B69CC" w:rsidP="005B69CC">
      <w:pPr>
        <w:pStyle w:val="ListParagraph"/>
        <w:jc w:val="both"/>
        <w:rPr>
          <w:color w:val="548DD4" w:themeColor="text2" w:themeTint="99"/>
          <w:lang w:val="es-ES"/>
        </w:rPr>
      </w:pPr>
    </w:p>
    <w:p w14:paraId="2B3D3CFD" w14:textId="67DCDDE4" w:rsidR="005B69CC" w:rsidRPr="00ED673E" w:rsidRDefault="004117D2" w:rsidP="005B69CC">
      <w:pPr>
        <w:pStyle w:val="ListParagraph"/>
        <w:numPr>
          <w:ilvl w:val="0"/>
          <w:numId w:val="10"/>
        </w:numPr>
        <w:jc w:val="both"/>
        <w:rPr>
          <w:rStyle w:val="Hyperlink"/>
          <w:lang w:val="es-ES"/>
          <w14:textFill>
            <w14:solidFill>
              <w14:srgbClr w14:val="0000FF">
                <w14:lumMod w14:val="60000"/>
                <w14:lumOff w14:val="40000"/>
              </w14:srgbClr>
            </w14:solidFill>
          </w14:textFill>
        </w:rPr>
      </w:pPr>
      <w:hyperlink r:id="rId15" w:history="1">
        <w:r w:rsidR="005B69CC" w:rsidRPr="00ED673E">
          <w:rPr>
            <w:rStyle w:val="Hyperlink"/>
            <w:lang w:val="es-ES"/>
            <w14:textFill>
              <w14:solidFill>
                <w14:srgbClr w14:val="0000FF">
                  <w14:lumMod w14:val="60000"/>
                  <w14:lumOff w14:val="40000"/>
                </w14:srgbClr>
              </w14:solidFill>
            </w14:textFill>
          </w:rPr>
          <w:t>Comunicado de Prensa de la Oficina Regional de ONUSIDA para América Latina y el Caribe después de la detención de tres representantes de la Red Venezolana de Gente Positiva</w:t>
        </w:r>
      </w:hyperlink>
    </w:p>
    <w:p w14:paraId="1F397070" w14:textId="77777777" w:rsidR="005B69CC" w:rsidRPr="00ED673E" w:rsidRDefault="005B69CC" w:rsidP="005B69CC">
      <w:pPr>
        <w:pStyle w:val="ListParagraph"/>
        <w:jc w:val="both"/>
        <w:rPr>
          <w:rStyle w:val="Hyperlink"/>
          <w:lang w:val="es-ES"/>
          <w14:textFill>
            <w14:solidFill>
              <w14:srgbClr w14:val="0000FF">
                <w14:lumMod w14:val="60000"/>
                <w14:lumOff w14:val="40000"/>
              </w14:srgbClr>
            </w14:solidFill>
          </w14:textFill>
        </w:rPr>
      </w:pPr>
    </w:p>
    <w:p w14:paraId="10D6AA25" w14:textId="3ED2A747" w:rsidR="005B69CC" w:rsidRPr="00ED673E" w:rsidRDefault="004117D2" w:rsidP="005B69CC">
      <w:pPr>
        <w:pStyle w:val="ListParagraph"/>
        <w:numPr>
          <w:ilvl w:val="0"/>
          <w:numId w:val="10"/>
        </w:numPr>
        <w:jc w:val="both"/>
        <w:rPr>
          <w:rStyle w:val="Hyperlink"/>
          <w:lang w:val="es-ES"/>
          <w14:textFill>
            <w14:solidFill>
              <w14:srgbClr w14:val="0000FF">
                <w14:lumMod w14:val="60000"/>
                <w14:lumOff w14:val="40000"/>
              </w14:srgbClr>
            </w14:solidFill>
          </w14:textFill>
        </w:rPr>
      </w:pPr>
      <w:hyperlink r:id="rId16" w:history="1">
        <w:r w:rsidR="005B69CC" w:rsidRPr="00ED673E">
          <w:rPr>
            <w:rStyle w:val="Hyperlink"/>
            <w:lang w:val="es-ES"/>
            <w14:textFill>
              <w14:solidFill>
                <w14:srgbClr w14:val="0000FF">
                  <w14:lumMod w14:val="60000"/>
                  <w14:lumOff w14:val="40000"/>
                </w14:srgbClr>
              </w14:solidFill>
            </w14:textFill>
          </w:rPr>
          <w:t>Fundación MAVID exige a CICPC respeto y cese inmediato de criminalización, persecución, atropello y amenaza contra sus Directivos, miembros, voluntarios y sus familiares</w:t>
        </w:r>
      </w:hyperlink>
    </w:p>
    <w:p w14:paraId="3268355F" w14:textId="77777777" w:rsidR="005B69CC" w:rsidRPr="00ED673E" w:rsidRDefault="005B69CC" w:rsidP="005B69CC">
      <w:pPr>
        <w:pStyle w:val="ListParagraph"/>
        <w:jc w:val="both"/>
        <w:rPr>
          <w:rStyle w:val="Hyperlink"/>
          <w:lang w:val="es-ES"/>
          <w14:textFill>
            <w14:solidFill>
              <w14:srgbClr w14:val="0000FF">
                <w14:lumMod w14:val="60000"/>
                <w14:lumOff w14:val="40000"/>
              </w14:srgbClr>
            </w14:solidFill>
          </w14:textFill>
        </w:rPr>
      </w:pPr>
    </w:p>
    <w:p w14:paraId="0DD8566B" w14:textId="4E77C936" w:rsidR="005B69CC" w:rsidRPr="00ED673E" w:rsidRDefault="004117D2" w:rsidP="005B69CC">
      <w:pPr>
        <w:pStyle w:val="ListParagraph"/>
        <w:numPr>
          <w:ilvl w:val="0"/>
          <w:numId w:val="10"/>
        </w:numPr>
        <w:jc w:val="both"/>
        <w:rPr>
          <w:rStyle w:val="Hyperlink"/>
          <w:lang w:val="es-ES"/>
          <w14:textFill>
            <w14:solidFill>
              <w14:srgbClr w14:val="0000FF">
                <w14:lumMod w14:val="60000"/>
                <w14:lumOff w14:val="40000"/>
              </w14:srgbClr>
            </w14:solidFill>
          </w14:textFill>
        </w:rPr>
      </w:pPr>
      <w:hyperlink r:id="rId17" w:history="1">
        <w:r w:rsidR="005B69CC" w:rsidRPr="00ED673E">
          <w:rPr>
            <w:rStyle w:val="Hyperlink"/>
            <w:lang w:val="es-ES"/>
            <w14:textFill>
              <w14:solidFill>
                <w14:srgbClr w14:val="0000FF">
                  <w14:lumMod w14:val="60000"/>
                  <w14:lumOff w14:val="40000"/>
                </w14:srgbClr>
              </w14:solidFill>
            </w14:textFill>
          </w:rPr>
          <w:t>ICASO: Una organización de servicios para el VIH en Venezuela asaltada por la policía, confiscaron tratamientos contra el VIH que salvan vidas</w:t>
        </w:r>
      </w:hyperlink>
      <w:r w:rsidR="005B69CC" w:rsidRPr="00ED673E">
        <w:rPr>
          <w:rStyle w:val="Hyperlink"/>
          <w:lang w:val="es-ES"/>
          <w14:textFill>
            <w14:solidFill>
              <w14:srgbClr w14:val="0000FF">
                <w14:lumMod w14:val="60000"/>
                <w14:lumOff w14:val="40000"/>
              </w14:srgbClr>
            </w14:solidFill>
          </w14:textFill>
        </w:rPr>
        <w:t>.</w:t>
      </w:r>
    </w:p>
    <w:p w14:paraId="646F0956" w14:textId="77777777" w:rsidR="005B69CC" w:rsidRPr="00ED673E" w:rsidRDefault="005B69CC" w:rsidP="005B69CC">
      <w:pPr>
        <w:pStyle w:val="ListParagraph"/>
        <w:jc w:val="both"/>
        <w:rPr>
          <w:rStyle w:val="Hyperlink"/>
          <w:lang w:val="es-ES"/>
          <w14:textFill>
            <w14:solidFill>
              <w14:srgbClr w14:val="0000FF">
                <w14:lumMod w14:val="60000"/>
                <w14:lumOff w14:val="40000"/>
              </w14:srgbClr>
            </w14:solidFill>
          </w14:textFill>
        </w:rPr>
      </w:pPr>
    </w:p>
    <w:p w14:paraId="5E035B0C" w14:textId="6AB170BB" w:rsidR="005B69CC" w:rsidRPr="00ED673E" w:rsidRDefault="004117D2" w:rsidP="005B69CC">
      <w:pPr>
        <w:pStyle w:val="ListParagraph"/>
        <w:numPr>
          <w:ilvl w:val="0"/>
          <w:numId w:val="10"/>
        </w:numPr>
        <w:jc w:val="both"/>
        <w:rPr>
          <w:rStyle w:val="Hyperlink"/>
          <w:lang w:val="es-ES"/>
          <w14:textFill>
            <w14:solidFill>
              <w14:srgbClr w14:val="0000FF">
                <w14:lumMod w14:val="60000"/>
                <w14:lumOff w14:val="40000"/>
              </w14:srgbClr>
            </w14:solidFill>
          </w14:textFill>
        </w:rPr>
      </w:pPr>
      <w:hyperlink r:id="rId18" w:history="1">
        <w:r w:rsidR="005B69CC" w:rsidRPr="00ED673E">
          <w:rPr>
            <w:rStyle w:val="Hyperlink"/>
            <w:lang w:val="es-ES"/>
            <w14:textFill>
              <w14:solidFill>
                <w14:srgbClr w14:val="0000FF">
                  <w14:lumMod w14:val="60000"/>
                  <w14:lumOff w14:val="40000"/>
                </w14:srgbClr>
              </w14:solidFill>
            </w14:textFill>
          </w:rPr>
          <w:t>Venezuela: obispos condenan arrestos y ataques contra ONG</w:t>
        </w:r>
      </w:hyperlink>
    </w:p>
    <w:p w14:paraId="343EA8A6" w14:textId="77777777" w:rsidR="005B69CC" w:rsidRPr="00ED673E" w:rsidRDefault="005B69CC" w:rsidP="005B69CC">
      <w:pPr>
        <w:pStyle w:val="ListParagraph"/>
        <w:jc w:val="both"/>
        <w:rPr>
          <w:rStyle w:val="Hyperlink"/>
          <w:lang w:val="es-ES"/>
          <w14:textFill>
            <w14:solidFill>
              <w14:srgbClr w14:val="0000FF">
                <w14:lumMod w14:val="60000"/>
                <w14:lumOff w14:val="40000"/>
              </w14:srgbClr>
            </w14:solidFill>
          </w14:textFill>
        </w:rPr>
      </w:pPr>
    </w:p>
    <w:p w14:paraId="4B9F9B4D" w14:textId="77777777" w:rsidR="005B69CC" w:rsidRPr="00ED673E" w:rsidRDefault="004117D2" w:rsidP="005B69CC">
      <w:pPr>
        <w:pStyle w:val="ListParagraph"/>
        <w:numPr>
          <w:ilvl w:val="0"/>
          <w:numId w:val="10"/>
        </w:numPr>
        <w:jc w:val="both"/>
        <w:rPr>
          <w:rStyle w:val="Hyperlink"/>
          <w:lang w:val="es-ES"/>
          <w14:textFill>
            <w14:solidFill>
              <w14:srgbClr w14:val="0000FF">
                <w14:lumMod w14:val="60000"/>
                <w14:lumOff w14:val="40000"/>
              </w14:srgbClr>
            </w14:solidFill>
          </w14:textFill>
        </w:rPr>
      </w:pPr>
      <w:hyperlink r:id="rId19" w:history="1">
        <w:r w:rsidR="005B69CC" w:rsidRPr="00ED673E">
          <w:rPr>
            <w:rStyle w:val="Hyperlink"/>
            <w:lang w:val="es-ES"/>
            <w14:textFill>
              <w14:solidFill>
                <w14:srgbClr w14:val="0000FF">
                  <w14:lumMod w14:val="60000"/>
                  <w14:lumOff w14:val="40000"/>
                </w14:srgbClr>
              </w14:solidFill>
            </w14:textFill>
          </w:rPr>
          <w:t>RVG+ denuncia actos de criminalización, agresión psicológica y persecución contra Fundación MAVID</w:t>
        </w:r>
      </w:hyperlink>
    </w:p>
    <w:p w14:paraId="751F4970" w14:textId="77777777" w:rsidR="005B69CC" w:rsidRPr="00ED673E" w:rsidRDefault="005B69CC" w:rsidP="005B69CC">
      <w:pPr>
        <w:pStyle w:val="ListParagraph"/>
        <w:jc w:val="both"/>
        <w:rPr>
          <w:rStyle w:val="Hyperlink"/>
          <w:lang w:val="es-ES"/>
          <w14:textFill>
            <w14:solidFill>
              <w14:srgbClr w14:val="0000FF">
                <w14:lumMod w14:val="60000"/>
                <w14:lumOff w14:val="40000"/>
              </w14:srgbClr>
            </w14:solidFill>
          </w14:textFill>
        </w:rPr>
      </w:pPr>
    </w:p>
    <w:p w14:paraId="348EB926" w14:textId="77777777" w:rsidR="001872D3" w:rsidRPr="00ED673E" w:rsidRDefault="001872D3" w:rsidP="001872D3">
      <w:pPr>
        <w:jc w:val="both"/>
        <w:rPr>
          <w:lang w:val="es-ES"/>
        </w:rPr>
      </w:pPr>
    </w:p>
    <w:p w14:paraId="78E66785" w14:textId="7CD35290" w:rsidR="006B322F" w:rsidRPr="00ED673E" w:rsidRDefault="006B322F" w:rsidP="006B322F">
      <w:pPr>
        <w:jc w:val="both"/>
        <w:rPr>
          <w:b/>
          <w:bCs/>
          <w:lang w:val="es-ES"/>
        </w:rPr>
      </w:pPr>
      <w:r w:rsidRPr="00ED673E">
        <w:rPr>
          <w:b/>
          <w:bCs/>
          <w:lang w:val="es-ES"/>
        </w:rPr>
        <w:t xml:space="preserve">¿Cuáles son las principales preocupaciones y desafíos que enfrentan las/os defensoras/es en materia de protección cuando realizan actividades tanto en la esfera pública como en la privada, incluso a través de medios digitales? </w:t>
      </w:r>
    </w:p>
    <w:p w14:paraId="52134FE8" w14:textId="49ED4FEC" w:rsidR="00514166" w:rsidRPr="00ED673E" w:rsidRDefault="00514166" w:rsidP="006B322F">
      <w:pPr>
        <w:jc w:val="both"/>
        <w:rPr>
          <w:lang w:val="es-ES"/>
        </w:rPr>
      </w:pPr>
    </w:p>
    <w:p w14:paraId="412E2FED" w14:textId="5970CEAF" w:rsidR="00514166" w:rsidRPr="00ED673E" w:rsidRDefault="001872D3" w:rsidP="00B46561">
      <w:pPr>
        <w:jc w:val="both"/>
        <w:rPr>
          <w:lang w:val="es-ES"/>
        </w:rPr>
      </w:pPr>
      <w:r w:rsidRPr="00ED673E">
        <w:rPr>
          <w:color w:val="548DD4" w:themeColor="text2" w:themeTint="99"/>
          <w:lang w:val="es-ES"/>
        </w:rPr>
        <w:t xml:space="preserve">Preocupación por la integridad física de defensores y defensoras; </w:t>
      </w:r>
      <w:r w:rsidR="00561BA0" w:rsidRPr="00ED673E">
        <w:rPr>
          <w:color w:val="548DD4" w:themeColor="text2" w:themeTint="99"/>
          <w:lang w:val="es-ES"/>
        </w:rPr>
        <w:t xml:space="preserve">allanamientos a las sedes de las ONG con trabajo en VIH, </w:t>
      </w:r>
      <w:r w:rsidRPr="00ED673E">
        <w:rPr>
          <w:color w:val="548DD4" w:themeColor="text2" w:themeTint="99"/>
          <w:lang w:val="es-ES"/>
        </w:rPr>
        <w:t xml:space="preserve">detenciones arbitrarias; acoso </w:t>
      </w:r>
      <w:r w:rsidR="00B46561" w:rsidRPr="00ED673E">
        <w:rPr>
          <w:color w:val="548DD4" w:themeColor="text2" w:themeTint="99"/>
          <w:lang w:val="es-ES"/>
        </w:rPr>
        <w:t xml:space="preserve">y criminalización de labor de defensa, </w:t>
      </w:r>
      <w:r w:rsidRPr="00ED673E">
        <w:rPr>
          <w:color w:val="548DD4" w:themeColor="text2" w:themeTint="99"/>
          <w:lang w:val="es-ES"/>
        </w:rPr>
        <w:t>incluyendo a través de los medios de comunicación del Estado y en redes sociales</w:t>
      </w:r>
      <w:r w:rsidR="00B46561" w:rsidRPr="00ED673E">
        <w:rPr>
          <w:color w:val="548DD4" w:themeColor="text2" w:themeTint="99"/>
          <w:lang w:val="es-ES"/>
        </w:rPr>
        <w:t xml:space="preserve">; bloqueo de cuentas en redes sociales y páginas web de organizaciones de la sociedad civil en VIH; </w:t>
      </w:r>
      <w:r w:rsidR="003F6A45" w:rsidRPr="00ED673E">
        <w:rPr>
          <w:color w:val="548DD4" w:themeColor="text2" w:themeTint="99"/>
          <w:lang w:val="es-ES"/>
        </w:rPr>
        <w:t xml:space="preserve">intercepción ilegal de llamadas telefónicas, </w:t>
      </w:r>
      <w:r w:rsidR="00B46561" w:rsidRPr="00ED673E">
        <w:rPr>
          <w:color w:val="548DD4" w:themeColor="text2" w:themeTint="99"/>
          <w:lang w:val="es-ES"/>
        </w:rPr>
        <w:t>amenazas por parte de funcionarios de las fuerzas de seguridad del Estado con detención sí se realizan protestas públicas. Funcionarios del Estado (CICPC) también han levantado expedientes falsos, con denuncias fabricadas de supuestos usuarios de las organizaciones que reciben donativos de antir</w:t>
      </w:r>
      <w:r w:rsidR="00561BA0" w:rsidRPr="00ED673E">
        <w:rPr>
          <w:color w:val="548DD4" w:themeColor="text2" w:themeTint="99"/>
          <w:lang w:val="es-ES"/>
        </w:rPr>
        <w:t>r</w:t>
      </w:r>
      <w:r w:rsidR="00B46561" w:rsidRPr="00ED673E">
        <w:rPr>
          <w:color w:val="548DD4" w:themeColor="text2" w:themeTint="99"/>
          <w:lang w:val="es-ES"/>
        </w:rPr>
        <w:t>etrovirales y otros medicamentos esenciales los venden a precios exorbitantes en el mercado</w:t>
      </w:r>
      <w:r w:rsidR="00561BA0" w:rsidRPr="00ED673E">
        <w:rPr>
          <w:color w:val="548DD4" w:themeColor="text2" w:themeTint="99"/>
          <w:lang w:val="es-ES"/>
        </w:rPr>
        <w:t xml:space="preserve"> ilegal</w:t>
      </w:r>
      <w:r w:rsidR="00701924" w:rsidRPr="00ED673E">
        <w:rPr>
          <w:color w:val="548DD4" w:themeColor="text2" w:themeTint="99"/>
          <w:lang w:val="es-ES"/>
        </w:rPr>
        <w:t>/</w:t>
      </w:r>
      <w:r w:rsidR="00B46561" w:rsidRPr="00ED673E">
        <w:rPr>
          <w:color w:val="548DD4" w:themeColor="text2" w:themeTint="99"/>
          <w:lang w:val="es-ES"/>
        </w:rPr>
        <w:t>negro.</w:t>
      </w:r>
      <w:r w:rsidR="00B46561" w:rsidRPr="00ED673E">
        <w:rPr>
          <w:lang w:val="es-ES"/>
        </w:rPr>
        <w:t xml:space="preserve"> </w:t>
      </w:r>
    </w:p>
    <w:p w14:paraId="72895198" w14:textId="2852EF6A" w:rsidR="00B46561" w:rsidRPr="00ED673E" w:rsidRDefault="00B46561" w:rsidP="00B46561">
      <w:pPr>
        <w:jc w:val="both"/>
        <w:rPr>
          <w:color w:val="548DD4" w:themeColor="text2" w:themeTint="99"/>
          <w:lang w:val="es-ES"/>
        </w:rPr>
      </w:pPr>
      <w:r w:rsidRPr="00ED673E">
        <w:rPr>
          <w:color w:val="548DD4" w:themeColor="text2" w:themeTint="99"/>
          <w:lang w:val="es-ES"/>
        </w:rPr>
        <w:lastRenderedPageBreak/>
        <w:t xml:space="preserve">Un desafío en este contexto es mantener el flujo de información en el espacio público a pesar de los bloqueos a páginas web y redes sociales de las organizaciones y defensores/as. </w:t>
      </w:r>
    </w:p>
    <w:p w14:paraId="10B78589" w14:textId="6B8A8BF1" w:rsidR="00561BA0" w:rsidRPr="00ED673E" w:rsidRDefault="00561BA0" w:rsidP="00B46561">
      <w:pPr>
        <w:jc w:val="both"/>
        <w:rPr>
          <w:lang w:val="es-ES"/>
        </w:rPr>
      </w:pPr>
    </w:p>
    <w:p w14:paraId="3D279F14" w14:textId="4851D7A3" w:rsidR="00561BA0" w:rsidRPr="00ED673E" w:rsidRDefault="001E2C46" w:rsidP="00B46561">
      <w:pPr>
        <w:jc w:val="both"/>
        <w:rPr>
          <w:color w:val="548DD4" w:themeColor="text2" w:themeTint="99"/>
          <w:lang w:val="es-ES"/>
        </w:rPr>
      </w:pPr>
      <w:r w:rsidRPr="00ED673E">
        <w:rPr>
          <w:color w:val="548DD4" w:themeColor="text2" w:themeTint="99"/>
          <w:lang w:val="es-ES"/>
        </w:rPr>
        <w:t>Funcionarios del Ministerio de Salud han amenazado a médicos y p</w:t>
      </w:r>
      <w:r w:rsidR="00561BA0" w:rsidRPr="00ED673E">
        <w:rPr>
          <w:color w:val="548DD4" w:themeColor="text2" w:themeTint="99"/>
          <w:lang w:val="es-ES"/>
        </w:rPr>
        <w:t xml:space="preserve">ersonal de salud en </w:t>
      </w:r>
      <w:r w:rsidRPr="00ED673E">
        <w:rPr>
          <w:color w:val="548DD4" w:themeColor="text2" w:themeTint="99"/>
          <w:lang w:val="es-ES"/>
        </w:rPr>
        <w:t>llevarlos a la cárcel y despedirlos de sus lugares de trabajos, si llegasen a suministrar información de la situación de desabastecimiento de antirretrovirales en los hospitales a las y los defensores de derechos de las personas con VIH.</w:t>
      </w:r>
    </w:p>
    <w:p w14:paraId="7CD2B238" w14:textId="77777777" w:rsidR="00B46561" w:rsidRPr="00ED673E" w:rsidRDefault="00B46561" w:rsidP="00B46561">
      <w:pPr>
        <w:jc w:val="both"/>
        <w:rPr>
          <w:color w:val="0070C0"/>
          <w:lang w:val="es-ES"/>
        </w:rPr>
      </w:pPr>
    </w:p>
    <w:p w14:paraId="397CB3B7" w14:textId="71462762" w:rsidR="006B322F" w:rsidRPr="00ED673E" w:rsidRDefault="009C126F" w:rsidP="006B322F">
      <w:pPr>
        <w:pStyle w:val="ListParagraph"/>
        <w:numPr>
          <w:ilvl w:val="0"/>
          <w:numId w:val="5"/>
        </w:numPr>
        <w:jc w:val="both"/>
        <w:rPr>
          <w:rFonts w:ascii="Times New Roman" w:hAnsi="Times New Roman"/>
          <w:b/>
          <w:lang w:val="es-ES"/>
        </w:rPr>
      </w:pPr>
      <w:r w:rsidRPr="00ED673E">
        <w:rPr>
          <w:rFonts w:ascii="Times New Roman" w:hAnsi="Times New Roman"/>
          <w:b/>
          <w:lang w:val="es-ES"/>
        </w:rPr>
        <w:t>Agresiones y restricciones</w:t>
      </w:r>
      <w:r w:rsidR="006B322F" w:rsidRPr="00ED673E">
        <w:rPr>
          <w:rFonts w:ascii="Times New Roman" w:hAnsi="Times New Roman"/>
          <w:b/>
          <w:lang w:val="es-ES"/>
        </w:rPr>
        <w:t>:</w:t>
      </w:r>
    </w:p>
    <w:p w14:paraId="000753D8" w14:textId="77777777" w:rsidR="006B322F" w:rsidRPr="00ED673E" w:rsidRDefault="006B322F" w:rsidP="006B322F">
      <w:pPr>
        <w:pStyle w:val="ListParagraph"/>
        <w:jc w:val="both"/>
        <w:rPr>
          <w:rFonts w:ascii="Times New Roman" w:hAnsi="Times New Roman"/>
          <w:lang w:val="es-ES"/>
        </w:rPr>
      </w:pPr>
    </w:p>
    <w:p w14:paraId="34282936" w14:textId="1071880C" w:rsidR="006B322F" w:rsidRPr="00ED673E" w:rsidRDefault="006B322F" w:rsidP="006B322F">
      <w:pPr>
        <w:jc w:val="both"/>
        <w:rPr>
          <w:b/>
          <w:bCs/>
          <w:lang w:val="es-ES"/>
        </w:rPr>
      </w:pPr>
      <w:r w:rsidRPr="00ED673E">
        <w:rPr>
          <w:b/>
          <w:bCs/>
          <w:lang w:val="es-ES"/>
        </w:rPr>
        <w:t xml:space="preserve">¿Cuáles son las cifras más actualizadas de agresiones y restricciones contra defensoras/es en el país o región? Por favor, señale la fuente de información e indique el periodo que abarca. </w:t>
      </w:r>
    </w:p>
    <w:p w14:paraId="1A25E2EA" w14:textId="77777777" w:rsidR="00B46561" w:rsidRPr="00ED673E" w:rsidRDefault="00B46561" w:rsidP="006B322F">
      <w:pPr>
        <w:jc w:val="both"/>
        <w:rPr>
          <w:lang w:val="es-ES"/>
        </w:rPr>
      </w:pPr>
    </w:p>
    <w:p w14:paraId="6E7CFB3D" w14:textId="4633272E" w:rsidR="00514166" w:rsidRPr="00ED673E" w:rsidRDefault="00B46561" w:rsidP="006B322F">
      <w:pPr>
        <w:jc w:val="both"/>
        <w:rPr>
          <w:color w:val="548DD4" w:themeColor="text2" w:themeTint="99"/>
          <w:lang w:val="es-ES"/>
        </w:rPr>
      </w:pPr>
      <w:r w:rsidRPr="00ED673E">
        <w:rPr>
          <w:color w:val="548DD4" w:themeColor="text2" w:themeTint="99"/>
          <w:lang w:val="es-ES"/>
        </w:rPr>
        <w:t xml:space="preserve">No existen cifras sobre agresiones y restricciones contra defensoras/es en el país. </w:t>
      </w:r>
      <w:r w:rsidR="00701924" w:rsidRPr="00ED673E">
        <w:rPr>
          <w:color w:val="548DD4" w:themeColor="text2" w:themeTint="99"/>
          <w:lang w:val="es-ES"/>
        </w:rPr>
        <w:t>Como no existen cifras epidemiológicas o de mortalidad o cifras de economía. El gobierno ha mantenido un absoluto hermetismo en relación a la violación de derechos humanos. Sin embargo, los/las activistas utilizan herramientas comunes para documentar estos casos y denunciar públicamente a través de las redes sociales (especialmente twitter) debido a la falta de libertad de expresión en el país resaltada por el cierre de cientos de medios de comunicación “formales (radio, TV, prensa escrita).</w:t>
      </w:r>
    </w:p>
    <w:p w14:paraId="03C1C8C0" w14:textId="174F8A6A" w:rsidR="006B322F" w:rsidRPr="00ED673E" w:rsidRDefault="006B322F" w:rsidP="006B322F">
      <w:pPr>
        <w:jc w:val="both"/>
        <w:rPr>
          <w:lang w:val="es-ES"/>
        </w:rPr>
      </w:pPr>
    </w:p>
    <w:p w14:paraId="617DBCB4" w14:textId="2FBD2813" w:rsidR="00701924" w:rsidRPr="00ED673E" w:rsidRDefault="00701924" w:rsidP="006B322F">
      <w:pPr>
        <w:jc w:val="both"/>
        <w:rPr>
          <w:lang w:val="es-ES"/>
        </w:rPr>
      </w:pPr>
    </w:p>
    <w:p w14:paraId="3C3F1D7B" w14:textId="7D1768AB" w:rsidR="006B322F" w:rsidRPr="00ED673E" w:rsidRDefault="006B322F" w:rsidP="006B322F">
      <w:pPr>
        <w:jc w:val="both"/>
        <w:rPr>
          <w:b/>
          <w:bCs/>
          <w:lang w:val="es-ES"/>
        </w:rPr>
      </w:pPr>
      <w:r w:rsidRPr="00ED673E">
        <w:rPr>
          <w:b/>
          <w:bCs/>
          <w:lang w:val="es-ES"/>
        </w:rPr>
        <w:t>¿Cuáles son los principales tipos de agresiones y restricciones contra defensoras/es en el país o región?</w:t>
      </w:r>
      <w:r w:rsidR="00E62B60" w:rsidRPr="00ED673E">
        <w:rPr>
          <w:b/>
          <w:bCs/>
          <w:lang w:val="es-ES"/>
        </w:rPr>
        <w:t xml:space="preserve"> </w:t>
      </w:r>
      <w:r w:rsidRPr="00ED673E">
        <w:rPr>
          <w:b/>
          <w:bCs/>
          <w:lang w:val="es-ES"/>
        </w:rPr>
        <w:t>¿Ve algún cambio desde 2016? Si es posible, identifique si hay algún área geográfica que deba ser resaltada.</w:t>
      </w:r>
    </w:p>
    <w:p w14:paraId="0617524C" w14:textId="25FE5489" w:rsidR="00514166" w:rsidRPr="00ED673E" w:rsidRDefault="00514166" w:rsidP="006B322F">
      <w:pPr>
        <w:jc w:val="both"/>
        <w:rPr>
          <w:lang w:val="es-ES"/>
        </w:rPr>
      </w:pPr>
    </w:p>
    <w:p w14:paraId="61E1B6C7" w14:textId="6A9DE3A5" w:rsidR="00996B6A" w:rsidRPr="00ED673E" w:rsidRDefault="0057674E" w:rsidP="0057674E">
      <w:pPr>
        <w:jc w:val="both"/>
        <w:rPr>
          <w:color w:val="548DD4" w:themeColor="text2" w:themeTint="99"/>
          <w:lang w:val="es-ES"/>
        </w:rPr>
      </w:pPr>
      <w:r w:rsidRPr="00ED673E">
        <w:rPr>
          <w:color w:val="548DD4" w:themeColor="text2" w:themeTint="99"/>
          <w:lang w:val="es-ES"/>
        </w:rPr>
        <w:t>Desde 2016 las agresiones y restricciones a la labor de defensores/as de los derechos de las personas con VIH han aumentado considerablemente. Los tipos de agresiones son: a</w:t>
      </w:r>
      <w:r w:rsidR="00514166" w:rsidRPr="00ED673E">
        <w:rPr>
          <w:color w:val="548DD4" w:themeColor="text2" w:themeTint="99"/>
          <w:lang w:val="es-ES"/>
        </w:rPr>
        <w:t>coso</w:t>
      </w:r>
      <w:r w:rsidRPr="00ED673E">
        <w:rPr>
          <w:color w:val="548DD4" w:themeColor="text2" w:themeTint="99"/>
          <w:lang w:val="es-ES"/>
        </w:rPr>
        <w:t>; h</w:t>
      </w:r>
      <w:r w:rsidR="00514166" w:rsidRPr="00ED673E">
        <w:rPr>
          <w:color w:val="548DD4" w:themeColor="text2" w:themeTint="99"/>
          <w:lang w:val="es-ES"/>
        </w:rPr>
        <w:t>ostigamiento</w:t>
      </w:r>
      <w:r w:rsidRPr="00ED673E">
        <w:rPr>
          <w:color w:val="548DD4" w:themeColor="text2" w:themeTint="99"/>
          <w:lang w:val="es-ES"/>
        </w:rPr>
        <w:t xml:space="preserve">; </w:t>
      </w:r>
      <w:r w:rsidR="00FD520B" w:rsidRPr="00ED673E">
        <w:rPr>
          <w:color w:val="548DD4" w:themeColor="text2" w:themeTint="99"/>
          <w:lang w:val="es-ES"/>
        </w:rPr>
        <w:t xml:space="preserve">restricciones al acceso a la información pública en materia de VIH, </w:t>
      </w:r>
      <w:r w:rsidRPr="00ED673E">
        <w:rPr>
          <w:color w:val="548DD4" w:themeColor="text2" w:themeTint="99"/>
          <w:lang w:val="es-ES"/>
        </w:rPr>
        <w:t>d</w:t>
      </w:r>
      <w:r w:rsidR="00514166" w:rsidRPr="00ED673E">
        <w:rPr>
          <w:color w:val="548DD4" w:themeColor="text2" w:themeTint="99"/>
          <w:lang w:val="es-ES"/>
        </w:rPr>
        <w:t>etenciones arbi</w:t>
      </w:r>
      <w:r w:rsidRPr="00ED673E">
        <w:rPr>
          <w:color w:val="548DD4" w:themeColor="text2" w:themeTint="99"/>
          <w:lang w:val="es-ES"/>
        </w:rPr>
        <w:t>trarias; a</w:t>
      </w:r>
      <w:r w:rsidR="00514166" w:rsidRPr="00ED673E">
        <w:rPr>
          <w:color w:val="548DD4" w:themeColor="text2" w:themeTint="99"/>
          <w:lang w:val="es-ES"/>
        </w:rPr>
        <w:t xml:space="preserve">llanamiento sin orden </w:t>
      </w:r>
      <w:r w:rsidRPr="00ED673E">
        <w:rPr>
          <w:color w:val="548DD4" w:themeColor="text2" w:themeTint="99"/>
          <w:lang w:val="es-ES"/>
        </w:rPr>
        <w:t>judicial; s</w:t>
      </w:r>
      <w:r w:rsidR="00514166" w:rsidRPr="00ED673E">
        <w:rPr>
          <w:color w:val="548DD4" w:themeColor="text2" w:themeTint="99"/>
          <w:lang w:val="es-ES"/>
        </w:rPr>
        <w:t>ustracción de material de manera ilegal (medicamentos</w:t>
      </w:r>
      <w:r w:rsidRPr="00ED673E">
        <w:rPr>
          <w:color w:val="548DD4" w:themeColor="text2" w:themeTint="99"/>
          <w:lang w:val="es-ES"/>
        </w:rPr>
        <w:t xml:space="preserve"> y</w:t>
      </w:r>
      <w:r w:rsidR="00514166" w:rsidRPr="00ED673E">
        <w:rPr>
          <w:color w:val="548DD4" w:themeColor="text2" w:themeTint="99"/>
          <w:lang w:val="es-ES"/>
        </w:rPr>
        <w:t xml:space="preserve"> fórmulas lácteas</w:t>
      </w:r>
      <w:r w:rsidRPr="00ED673E">
        <w:rPr>
          <w:color w:val="548DD4" w:themeColor="text2" w:themeTint="99"/>
          <w:lang w:val="es-ES"/>
        </w:rPr>
        <w:t xml:space="preserve"> para ser donados</w:t>
      </w:r>
      <w:r w:rsidR="00514166" w:rsidRPr="00ED673E">
        <w:rPr>
          <w:color w:val="548DD4" w:themeColor="text2" w:themeTint="99"/>
          <w:lang w:val="es-ES"/>
        </w:rPr>
        <w:t>, implementos</w:t>
      </w:r>
      <w:r w:rsidRPr="00ED673E">
        <w:rPr>
          <w:color w:val="548DD4" w:themeColor="text2" w:themeTint="99"/>
          <w:lang w:val="es-ES"/>
        </w:rPr>
        <w:t xml:space="preserve"> y equipos</w:t>
      </w:r>
      <w:r w:rsidR="00514166" w:rsidRPr="00ED673E">
        <w:rPr>
          <w:color w:val="548DD4" w:themeColor="text2" w:themeTint="99"/>
          <w:lang w:val="es-ES"/>
        </w:rPr>
        <w:t xml:space="preserve"> de trabajo, documentos</w:t>
      </w:r>
      <w:r w:rsidRPr="00ED673E">
        <w:rPr>
          <w:color w:val="548DD4" w:themeColor="text2" w:themeTint="99"/>
          <w:lang w:val="es-ES"/>
        </w:rPr>
        <w:t xml:space="preserve"> contentivos de denuncias y soportes de las mismas,</w:t>
      </w:r>
      <w:r w:rsidR="00514166" w:rsidRPr="00ED673E">
        <w:rPr>
          <w:color w:val="548DD4" w:themeColor="text2" w:themeTint="99"/>
          <w:lang w:val="es-ES"/>
        </w:rPr>
        <w:t xml:space="preserve"> etc.)</w:t>
      </w:r>
      <w:r w:rsidRPr="00ED673E">
        <w:rPr>
          <w:color w:val="548DD4" w:themeColor="text2" w:themeTint="99"/>
          <w:lang w:val="es-ES"/>
        </w:rPr>
        <w:t>; d</w:t>
      </w:r>
      <w:r w:rsidR="00514166" w:rsidRPr="00ED673E">
        <w:rPr>
          <w:color w:val="548DD4" w:themeColor="text2" w:themeTint="99"/>
          <w:lang w:val="es-ES"/>
        </w:rPr>
        <w:t xml:space="preserve">años a equipos </w:t>
      </w:r>
      <w:r w:rsidRPr="00ED673E">
        <w:rPr>
          <w:color w:val="548DD4" w:themeColor="text2" w:themeTint="99"/>
          <w:lang w:val="es-ES"/>
        </w:rPr>
        <w:t>e</w:t>
      </w:r>
      <w:r w:rsidR="00514166" w:rsidRPr="00ED673E">
        <w:rPr>
          <w:color w:val="548DD4" w:themeColor="text2" w:themeTint="99"/>
          <w:lang w:val="es-ES"/>
        </w:rPr>
        <w:t xml:space="preserve"> infraestructura</w:t>
      </w:r>
      <w:r w:rsidRPr="00ED673E">
        <w:rPr>
          <w:color w:val="548DD4" w:themeColor="text2" w:themeTint="99"/>
          <w:lang w:val="es-ES"/>
        </w:rPr>
        <w:t>; a</w:t>
      </w:r>
      <w:r w:rsidR="00514166" w:rsidRPr="00ED673E">
        <w:rPr>
          <w:color w:val="548DD4" w:themeColor="text2" w:themeTint="99"/>
          <w:lang w:val="es-ES"/>
        </w:rPr>
        <w:t>menazas a la integridad física</w:t>
      </w:r>
      <w:r w:rsidR="00FD520B" w:rsidRPr="00ED673E">
        <w:rPr>
          <w:color w:val="548DD4" w:themeColor="text2" w:themeTint="99"/>
          <w:lang w:val="es-ES"/>
        </w:rPr>
        <w:t xml:space="preserve"> tanto a los defensores y sus familiares</w:t>
      </w:r>
      <w:r w:rsidRPr="00ED673E">
        <w:rPr>
          <w:color w:val="548DD4" w:themeColor="text2" w:themeTint="99"/>
          <w:lang w:val="es-ES"/>
        </w:rPr>
        <w:t>; a</w:t>
      </w:r>
      <w:r w:rsidR="00514166" w:rsidRPr="00ED673E">
        <w:rPr>
          <w:color w:val="548DD4" w:themeColor="text2" w:themeTint="99"/>
          <w:lang w:val="es-ES"/>
        </w:rPr>
        <w:t>coso a vecinos de las organizaciones</w:t>
      </w:r>
      <w:r w:rsidRPr="00ED673E">
        <w:rPr>
          <w:color w:val="548DD4" w:themeColor="text2" w:themeTint="99"/>
          <w:lang w:val="es-ES"/>
        </w:rPr>
        <w:t xml:space="preserve"> y defensores/as;</w:t>
      </w:r>
      <w:r w:rsidR="00514166" w:rsidRPr="00ED673E">
        <w:rPr>
          <w:color w:val="548DD4" w:themeColor="text2" w:themeTint="99"/>
          <w:lang w:val="es-ES"/>
        </w:rPr>
        <w:t xml:space="preserve"> detención arbitraria (secuestro por </w:t>
      </w:r>
      <w:r w:rsidRPr="00ED673E">
        <w:rPr>
          <w:color w:val="548DD4" w:themeColor="text2" w:themeTint="99"/>
          <w:lang w:val="es-ES"/>
        </w:rPr>
        <w:t xml:space="preserve">varias </w:t>
      </w:r>
      <w:r w:rsidR="00514166" w:rsidRPr="00ED673E">
        <w:rPr>
          <w:color w:val="548DD4" w:themeColor="text2" w:themeTint="99"/>
          <w:lang w:val="es-ES"/>
        </w:rPr>
        <w:t>horas)</w:t>
      </w:r>
      <w:r w:rsidRPr="00ED673E">
        <w:rPr>
          <w:color w:val="548DD4" w:themeColor="text2" w:themeTint="99"/>
          <w:lang w:val="es-ES"/>
        </w:rPr>
        <w:t xml:space="preserve">; </w:t>
      </w:r>
      <w:r w:rsidR="00FD520B" w:rsidRPr="00ED673E">
        <w:rPr>
          <w:color w:val="548DD4" w:themeColor="text2" w:themeTint="99"/>
          <w:lang w:val="es-ES"/>
        </w:rPr>
        <w:t xml:space="preserve">tortura psicológica, </w:t>
      </w:r>
      <w:r w:rsidRPr="00ED673E">
        <w:rPr>
          <w:color w:val="548DD4" w:themeColor="text2" w:themeTint="99"/>
          <w:lang w:val="es-ES"/>
        </w:rPr>
        <w:t xml:space="preserve">ataques y bloqueo a las páginas web y cuentas en redes sociales de organizaciones y defensores/as; criminalización a través de medios de comunicación oficiales; levantamiento de expedientes en base a información falsa. Se ha observado que esto ocurre con mayor intensidad en los Estados Carabobo, Lara, Portuguesa, Zulia y Nueva Esparta. </w:t>
      </w:r>
    </w:p>
    <w:p w14:paraId="5C5AC635" w14:textId="77777777" w:rsidR="006B322F" w:rsidRPr="00ED673E" w:rsidRDefault="006B322F" w:rsidP="006B322F">
      <w:pPr>
        <w:jc w:val="both"/>
        <w:rPr>
          <w:lang w:val="es-ES"/>
        </w:rPr>
      </w:pPr>
    </w:p>
    <w:p w14:paraId="2172C6E2" w14:textId="0516635E" w:rsidR="006B322F" w:rsidRPr="00ED673E" w:rsidRDefault="006B322F" w:rsidP="006B322F">
      <w:pPr>
        <w:jc w:val="both"/>
        <w:rPr>
          <w:b/>
          <w:bCs/>
          <w:lang w:val="es-ES"/>
        </w:rPr>
      </w:pPr>
      <w:r w:rsidRPr="00ED673E">
        <w:rPr>
          <w:b/>
          <w:bCs/>
          <w:lang w:val="es-ES"/>
        </w:rPr>
        <w:lastRenderedPageBreak/>
        <w:t xml:space="preserve">¿Podría identificar uno o varios patrones en el tipo de agresores/perpetradores? ¿Son éstos actores estatales o no estatales? </w:t>
      </w:r>
    </w:p>
    <w:p w14:paraId="46EEC38C" w14:textId="50D0A6C1" w:rsidR="00FB5BDD" w:rsidRPr="00ED673E" w:rsidRDefault="00FB5BDD" w:rsidP="006B322F">
      <w:pPr>
        <w:jc w:val="both"/>
        <w:rPr>
          <w:lang w:val="es-ES"/>
        </w:rPr>
      </w:pPr>
    </w:p>
    <w:p w14:paraId="15C4CC7E" w14:textId="36706D5A" w:rsidR="00996B6A" w:rsidRPr="00ED673E" w:rsidRDefault="00466B55" w:rsidP="00466B55">
      <w:pPr>
        <w:jc w:val="both"/>
        <w:rPr>
          <w:color w:val="548DD4" w:themeColor="text2" w:themeTint="99"/>
          <w:lang w:val="es-ES"/>
        </w:rPr>
      </w:pPr>
      <w:r w:rsidRPr="00ED673E">
        <w:rPr>
          <w:color w:val="548DD4" w:themeColor="text2" w:themeTint="99"/>
          <w:lang w:val="es-ES"/>
        </w:rPr>
        <w:t xml:space="preserve">Las acciones en contra de defensores/as son llevadas a cabo por funcionarios de las fuerzas de seguridad estatales, especialmente el Cuerpo de Investigaciones Científicas, Penales y Criminalísticas (CICPC) y por colectivos paramilitares que actúan con la anuencia del Estado. </w:t>
      </w:r>
    </w:p>
    <w:p w14:paraId="4B448798" w14:textId="1494C5FF" w:rsidR="006B322F" w:rsidRPr="00ED673E" w:rsidRDefault="006B322F" w:rsidP="006B322F">
      <w:pPr>
        <w:jc w:val="both"/>
        <w:rPr>
          <w:lang w:val="es-ES"/>
        </w:rPr>
      </w:pPr>
    </w:p>
    <w:p w14:paraId="1F12B49A" w14:textId="58987472" w:rsidR="006B322F" w:rsidRPr="00ED673E" w:rsidRDefault="00E62B60" w:rsidP="006B322F">
      <w:pPr>
        <w:jc w:val="both"/>
        <w:rPr>
          <w:b/>
          <w:bCs/>
          <w:lang w:val="es-ES"/>
        </w:rPr>
      </w:pPr>
      <w:r w:rsidRPr="00ED673E">
        <w:rPr>
          <w:b/>
          <w:bCs/>
          <w:lang w:val="es-ES"/>
        </w:rPr>
        <w:t>¿Cuáles</w:t>
      </w:r>
      <w:r w:rsidR="006B322F" w:rsidRPr="00ED673E">
        <w:rPr>
          <w:b/>
          <w:bCs/>
          <w:lang w:val="es-ES"/>
        </w:rPr>
        <w:t xml:space="preserve"> son las consecuencias </w:t>
      </w:r>
      <w:r w:rsidRPr="00ED673E">
        <w:rPr>
          <w:b/>
          <w:bCs/>
          <w:lang w:val="es-ES"/>
        </w:rPr>
        <w:t xml:space="preserve">y </w:t>
      </w:r>
      <w:r w:rsidR="006B322F" w:rsidRPr="00ED673E">
        <w:rPr>
          <w:b/>
          <w:bCs/>
          <w:lang w:val="es-ES"/>
        </w:rPr>
        <w:t>e</w:t>
      </w:r>
      <w:r w:rsidRPr="00ED673E">
        <w:rPr>
          <w:b/>
          <w:bCs/>
          <w:lang w:val="es-ES"/>
        </w:rPr>
        <w:t>l</w:t>
      </w:r>
      <w:r w:rsidR="006B322F" w:rsidRPr="00ED673E">
        <w:rPr>
          <w:b/>
          <w:bCs/>
          <w:lang w:val="es-ES"/>
        </w:rPr>
        <w:t xml:space="preserve"> impacto de las agresiones y restricciones a nivel individual y colectivo (tanto en el ámbito del espacio organizativo como en espacios sociales más amplios)? </w:t>
      </w:r>
    </w:p>
    <w:p w14:paraId="6BB817E5" w14:textId="00446665" w:rsidR="00996B6A" w:rsidRPr="00ED673E" w:rsidRDefault="00996B6A" w:rsidP="006B322F">
      <w:pPr>
        <w:jc w:val="both"/>
        <w:rPr>
          <w:lang w:val="es-ES"/>
        </w:rPr>
      </w:pPr>
    </w:p>
    <w:p w14:paraId="5CCDF809" w14:textId="63873D5F" w:rsidR="00AD782E" w:rsidRPr="00ED673E" w:rsidRDefault="00466B55" w:rsidP="00F704F1">
      <w:pPr>
        <w:pStyle w:val="ListParagraph"/>
        <w:numPr>
          <w:ilvl w:val="0"/>
          <w:numId w:val="9"/>
        </w:numPr>
        <w:jc w:val="both"/>
        <w:rPr>
          <w:color w:val="548DD4" w:themeColor="text2" w:themeTint="99"/>
          <w:lang w:val="es-ES"/>
        </w:rPr>
      </w:pPr>
      <w:r w:rsidRPr="00ED673E">
        <w:rPr>
          <w:color w:val="548DD4" w:themeColor="text2" w:themeTint="99"/>
          <w:lang w:val="es-ES"/>
        </w:rPr>
        <w:t xml:space="preserve">Desprestigio del trabajo vital que ejercen defensores/as en materia de VIH lo cual puede tener consecuencias en la canalización de donativos esenciales para personas con VIH. </w:t>
      </w:r>
    </w:p>
    <w:p w14:paraId="0B0EDEC8" w14:textId="2B046AF0" w:rsidR="00AD782E" w:rsidRPr="00ED673E" w:rsidRDefault="00567837" w:rsidP="00C61BF8">
      <w:pPr>
        <w:pStyle w:val="ListParagraph"/>
        <w:numPr>
          <w:ilvl w:val="0"/>
          <w:numId w:val="9"/>
        </w:numPr>
        <w:jc w:val="both"/>
        <w:rPr>
          <w:color w:val="548DD4" w:themeColor="text2" w:themeTint="99"/>
          <w:lang w:val="es-ES"/>
        </w:rPr>
      </w:pPr>
      <w:r w:rsidRPr="00ED673E">
        <w:rPr>
          <w:color w:val="548DD4" w:themeColor="text2" w:themeTint="99"/>
          <w:lang w:val="es-ES"/>
        </w:rPr>
        <w:t>Temor de las personas</w:t>
      </w:r>
      <w:r w:rsidR="00A2730E" w:rsidRPr="00ED673E">
        <w:rPr>
          <w:color w:val="548DD4" w:themeColor="text2" w:themeTint="99"/>
          <w:lang w:val="es-ES"/>
        </w:rPr>
        <w:t xml:space="preserve"> con</w:t>
      </w:r>
      <w:r w:rsidRPr="00ED673E">
        <w:rPr>
          <w:color w:val="548DD4" w:themeColor="text2" w:themeTint="99"/>
          <w:lang w:val="es-ES"/>
        </w:rPr>
        <w:t xml:space="preserve"> </w:t>
      </w:r>
      <w:r w:rsidR="0076053D" w:rsidRPr="00ED673E">
        <w:rPr>
          <w:color w:val="548DD4" w:themeColor="text2" w:themeTint="99"/>
          <w:lang w:val="es-ES"/>
        </w:rPr>
        <w:t xml:space="preserve">VIH </w:t>
      </w:r>
      <w:r w:rsidRPr="00ED673E">
        <w:rPr>
          <w:color w:val="548DD4" w:themeColor="text2" w:themeTint="99"/>
          <w:lang w:val="es-ES"/>
        </w:rPr>
        <w:t xml:space="preserve">de acercarse a denunciar </w:t>
      </w:r>
      <w:r w:rsidR="0076053D" w:rsidRPr="00ED673E">
        <w:rPr>
          <w:color w:val="548DD4" w:themeColor="text2" w:themeTint="99"/>
          <w:lang w:val="es-ES"/>
        </w:rPr>
        <w:t>hechos de discriminación y violación de derechos humanos por vivir con VIH (ámbito salud, trabajo, educación, entre otros) y/o</w:t>
      </w:r>
      <w:r w:rsidRPr="00ED673E">
        <w:rPr>
          <w:color w:val="548DD4" w:themeColor="text2" w:themeTint="99"/>
          <w:lang w:val="es-ES"/>
        </w:rPr>
        <w:t xml:space="preserve"> a buscar ayuda </w:t>
      </w:r>
      <w:r w:rsidR="0076053D" w:rsidRPr="00ED673E">
        <w:rPr>
          <w:color w:val="548DD4" w:themeColor="text2" w:themeTint="99"/>
          <w:lang w:val="es-ES"/>
        </w:rPr>
        <w:t xml:space="preserve">de los programas y servicios gratuitos que ofrecen las ONG con trabajo en VIH (banco de medicamentos, asesoramiento médico y psicológico) </w:t>
      </w:r>
      <w:r w:rsidRPr="00ED673E">
        <w:rPr>
          <w:color w:val="548DD4" w:themeColor="text2" w:themeTint="99"/>
          <w:lang w:val="es-ES"/>
        </w:rPr>
        <w:t xml:space="preserve">a causa de las acciones </w:t>
      </w:r>
      <w:r w:rsidR="0076053D" w:rsidRPr="00ED673E">
        <w:rPr>
          <w:color w:val="548DD4" w:themeColor="text2" w:themeTint="99"/>
          <w:lang w:val="es-ES"/>
        </w:rPr>
        <w:t xml:space="preserve">arbitrarios e ilegales </w:t>
      </w:r>
      <w:r w:rsidRPr="00ED673E">
        <w:rPr>
          <w:color w:val="548DD4" w:themeColor="text2" w:themeTint="99"/>
          <w:lang w:val="es-ES"/>
        </w:rPr>
        <w:t>de acoso, hostigamiento</w:t>
      </w:r>
      <w:r w:rsidR="0076053D" w:rsidRPr="00ED673E">
        <w:rPr>
          <w:color w:val="548DD4" w:themeColor="text2" w:themeTint="99"/>
          <w:lang w:val="es-ES"/>
        </w:rPr>
        <w:t>, allanamientos</w:t>
      </w:r>
      <w:r w:rsidRPr="00ED673E">
        <w:rPr>
          <w:color w:val="548DD4" w:themeColor="text2" w:themeTint="99"/>
          <w:lang w:val="es-ES"/>
        </w:rPr>
        <w:t xml:space="preserve"> y detención arbitraria a defensores/as. Esto ha resultado en que defensores/as deben hacer entregas de medicamentos y recepción de denuncias en espacios distintos a los de la sede de la organización. </w:t>
      </w:r>
      <w:r w:rsidR="00AD782E" w:rsidRPr="00ED673E">
        <w:rPr>
          <w:color w:val="548DD4" w:themeColor="text2" w:themeTint="99"/>
          <w:lang w:val="es-ES"/>
        </w:rPr>
        <w:t xml:space="preserve"> </w:t>
      </w:r>
    </w:p>
    <w:p w14:paraId="270008FC" w14:textId="6936F2B5" w:rsidR="00AD782E" w:rsidRPr="00ED673E" w:rsidRDefault="00567837" w:rsidP="001C3204">
      <w:pPr>
        <w:pStyle w:val="ListParagraph"/>
        <w:numPr>
          <w:ilvl w:val="0"/>
          <w:numId w:val="9"/>
        </w:numPr>
        <w:jc w:val="both"/>
        <w:rPr>
          <w:color w:val="548DD4" w:themeColor="text2" w:themeTint="99"/>
          <w:lang w:val="es-ES"/>
        </w:rPr>
      </w:pPr>
      <w:r w:rsidRPr="00ED673E">
        <w:rPr>
          <w:color w:val="548DD4" w:themeColor="text2" w:themeTint="99"/>
          <w:lang w:val="es-ES"/>
        </w:rPr>
        <w:t>Afectación en la vida y bienestar físico</w:t>
      </w:r>
      <w:r w:rsidR="0076053D" w:rsidRPr="00ED673E">
        <w:rPr>
          <w:color w:val="548DD4" w:themeColor="text2" w:themeTint="99"/>
          <w:lang w:val="es-ES"/>
        </w:rPr>
        <w:t>, psicológico</w:t>
      </w:r>
      <w:r w:rsidRPr="00ED673E">
        <w:rPr>
          <w:color w:val="548DD4" w:themeColor="text2" w:themeTint="99"/>
          <w:lang w:val="es-ES"/>
        </w:rPr>
        <w:t xml:space="preserve"> y emocional de defensores/as que viven con VIH. </w:t>
      </w:r>
    </w:p>
    <w:p w14:paraId="5394171C" w14:textId="266E5966" w:rsidR="00AD782E" w:rsidRPr="00ED673E" w:rsidRDefault="00567837" w:rsidP="00713B24">
      <w:pPr>
        <w:pStyle w:val="ListParagraph"/>
        <w:numPr>
          <w:ilvl w:val="0"/>
          <w:numId w:val="9"/>
        </w:numPr>
        <w:jc w:val="both"/>
        <w:rPr>
          <w:color w:val="548DD4" w:themeColor="text2" w:themeTint="99"/>
          <w:lang w:val="es-ES"/>
        </w:rPr>
      </w:pPr>
      <w:r w:rsidRPr="00ED673E">
        <w:rPr>
          <w:color w:val="548DD4" w:themeColor="text2" w:themeTint="99"/>
          <w:lang w:val="es-ES"/>
        </w:rPr>
        <w:t>Violación de la confidencialidad</w:t>
      </w:r>
      <w:r w:rsidR="0076053D" w:rsidRPr="00ED673E">
        <w:rPr>
          <w:color w:val="548DD4" w:themeColor="text2" w:themeTint="99"/>
          <w:lang w:val="es-ES"/>
        </w:rPr>
        <w:t>, la intimidad</w:t>
      </w:r>
      <w:r w:rsidRPr="00ED673E">
        <w:rPr>
          <w:color w:val="548DD4" w:themeColor="text2" w:themeTint="99"/>
          <w:lang w:val="es-ES"/>
        </w:rPr>
        <w:t xml:space="preserve"> </w:t>
      </w:r>
      <w:r w:rsidR="0076053D" w:rsidRPr="00ED673E">
        <w:rPr>
          <w:color w:val="548DD4" w:themeColor="text2" w:themeTint="99"/>
          <w:lang w:val="es-ES"/>
        </w:rPr>
        <w:t xml:space="preserve">y la vida privada </w:t>
      </w:r>
      <w:r w:rsidRPr="00ED673E">
        <w:rPr>
          <w:color w:val="548DD4" w:themeColor="text2" w:themeTint="99"/>
          <w:lang w:val="es-ES"/>
        </w:rPr>
        <w:t xml:space="preserve">al ser extraídos documentos sobre casos particulares </w:t>
      </w:r>
      <w:r w:rsidR="0076053D" w:rsidRPr="00ED673E">
        <w:rPr>
          <w:color w:val="548DD4" w:themeColor="text2" w:themeTint="99"/>
          <w:lang w:val="es-ES"/>
        </w:rPr>
        <w:t xml:space="preserve">y datos personales </w:t>
      </w:r>
      <w:r w:rsidRPr="00ED673E">
        <w:rPr>
          <w:color w:val="548DD4" w:themeColor="text2" w:themeTint="99"/>
          <w:lang w:val="es-ES"/>
        </w:rPr>
        <w:t xml:space="preserve">de personas con VIH. </w:t>
      </w:r>
    </w:p>
    <w:p w14:paraId="68CFA3E3" w14:textId="632312C6" w:rsidR="00567837" w:rsidRPr="00ED673E" w:rsidRDefault="00567837" w:rsidP="00713B24">
      <w:pPr>
        <w:pStyle w:val="ListParagraph"/>
        <w:numPr>
          <w:ilvl w:val="0"/>
          <w:numId w:val="9"/>
        </w:numPr>
        <w:jc w:val="both"/>
        <w:rPr>
          <w:color w:val="548DD4" w:themeColor="text2" w:themeTint="99"/>
          <w:lang w:val="es-ES"/>
        </w:rPr>
      </w:pPr>
      <w:r w:rsidRPr="00ED673E">
        <w:rPr>
          <w:color w:val="548DD4" w:themeColor="text2" w:themeTint="99"/>
          <w:lang w:val="es-ES"/>
        </w:rPr>
        <w:t xml:space="preserve">Violación de la confidencialidad al crear temor entre las personas con VIH a que se conozca su condición de salud si acuden </w:t>
      </w:r>
      <w:r w:rsidR="00AD782E" w:rsidRPr="00ED673E">
        <w:rPr>
          <w:color w:val="548DD4" w:themeColor="text2" w:themeTint="99"/>
          <w:lang w:val="es-ES"/>
        </w:rPr>
        <w:t xml:space="preserve">a defensores/as a buscar apoyo o medicamentos. </w:t>
      </w:r>
    </w:p>
    <w:p w14:paraId="622ABCA2" w14:textId="77777777" w:rsidR="00050200" w:rsidRPr="00ED673E" w:rsidRDefault="00050200" w:rsidP="006B322F">
      <w:pPr>
        <w:jc w:val="both"/>
        <w:rPr>
          <w:lang w:val="es-ES"/>
        </w:rPr>
      </w:pPr>
    </w:p>
    <w:p w14:paraId="69455E7A" w14:textId="4A63651C" w:rsidR="00050200" w:rsidRPr="00ED673E" w:rsidRDefault="00050200" w:rsidP="006B322F">
      <w:pPr>
        <w:jc w:val="both"/>
        <w:rPr>
          <w:b/>
          <w:bCs/>
          <w:lang w:val="es-ES"/>
        </w:rPr>
      </w:pPr>
      <w:r w:rsidRPr="00ED673E">
        <w:rPr>
          <w:b/>
          <w:bCs/>
          <w:lang w:val="es-ES"/>
        </w:rPr>
        <w:t>Restricción de movimiento</w:t>
      </w:r>
    </w:p>
    <w:p w14:paraId="2BA73E61" w14:textId="77777777" w:rsidR="006B322F" w:rsidRPr="00ED673E" w:rsidRDefault="006B322F" w:rsidP="006B322F">
      <w:pPr>
        <w:jc w:val="both"/>
        <w:rPr>
          <w:lang w:val="es-ES"/>
        </w:rPr>
      </w:pPr>
    </w:p>
    <w:p w14:paraId="4A10DF30" w14:textId="77777777" w:rsidR="006B322F" w:rsidRPr="00ED673E" w:rsidRDefault="006B322F" w:rsidP="006B322F">
      <w:pPr>
        <w:jc w:val="both"/>
        <w:rPr>
          <w:b/>
          <w:bCs/>
          <w:lang w:val="es-ES"/>
        </w:rPr>
      </w:pPr>
      <w:r w:rsidRPr="00ED673E">
        <w:rPr>
          <w:b/>
          <w:bCs/>
          <w:lang w:val="es-ES"/>
        </w:rPr>
        <w:t>¿Qué tipos de agresiones afectan especialmente a mujeres defensoras (en ámbitos urbanos y rurales, integrantes de comunidades indígenas y afrodescendientes, y otros grupos)?</w:t>
      </w:r>
    </w:p>
    <w:p w14:paraId="044F0703" w14:textId="2010DDD1" w:rsidR="006B322F" w:rsidRPr="00ED673E" w:rsidRDefault="006B322F" w:rsidP="006B322F">
      <w:pPr>
        <w:jc w:val="both"/>
        <w:rPr>
          <w:lang w:val="es-ES"/>
        </w:rPr>
      </w:pPr>
    </w:p>
    <w:p w14:paraId="421A62B5" w14:textId="7CA934B0" w:rsidR="00996B6A" w:rsidRPr="00ED673E" w:rsidRDefault="00357587" w:rsidP="006B322F">
      <w:pPr>
        <w:jc w:val="both"/>
        <w:rPr>
          <w:color w:val="548DD4" w:themeColor="text2" w:themeTint="99"/>
          <w:lang w:val="es-ES"/>
        </w:rPr>
      </w:pPr>
      <w:r w:rsidRPr="00ED673E">
        <w:rPr>
          <w:color w:val="548DD4" w:themeColor="text2" w:themeTint="99"/>
          <w:lang w:val="es-ES"/>
        </w:rPr>
        <w:t xml:space="preserve">Acoso y hostigamiento por parte de funcionarios de las fuerzas de seguridad del Estado, especialmente el CICPC. </w:t>
      </w:r>
    </w:p>
    <w:p w14:paraId="66C13F1D" w14:textId="77777777" w:rsidR="00996B6A" w:rsidRPr="00ED673E" w:rsidRDefault="00996B6A" w:rsidP="006B322F">
      <w:pPr>
        <w:jc w:val="both"/>
        <w:rPr>
          <w:lang w:val="es-ES"/>
        </w:rPr>
      </w:pPr>
    </w:p>
    <w:p w14:paraId="66CCB802" w14:textId="77777777" w:rsidR="006B322F" w:rsidRPr="00ED673E" w:rsidRDefault="006B322F" w:rsidP="006B322F">
      <w:pPr>
        <w:numPr>
          <w:ilvl w:val="0"/>
          <w:numId w:val="5"/>
        </w:numPr>
        <w:rPr>
          <w:b/>
          <w:lang w:val="es-ES"/>
        </w:rPr>
      </w:pPr>
      <w:r w:rsidRPr="00ED673E">
        <w:rPr>
          <w:b/>
          <w:lang w:val="es-ES"/>
        </w:rPr>
        <w:t>Garantías para el libre ejercicio de la defensa de los derechos humanos:</w:t>
      </w:r>
    </w:p>
    <w:p w14:paraId="56BC0E39" w14:textId="77777777" w:rsidR="006B322F" w:rsidRPr="00ED673E" w:rsidRDefault="006B322F" w:rsidP="006B322F">
      <w:pPr>
        <w:jc w:val="both"/>
        <w:rPr>
          <w:lang w:val="es-ES"/>
        </w:rPr>
      </w:pPr>
    </w:p>
    <w:p w14:paraId="077A9753" w14:textId="1D8F3755" w:rsidR="006B322F" w:rsidRPr="00ED673E" w:rsidRDefault="006B322F" w:rsidP="006B322F">
      <w:pPr>
        <w:jc w:val="both"/>
        <w:rPr>
          <w:b/>
          <w:bCs/>
          <w:lang w:val="es-ES"/>
        </w:rPr>
      </w:pPr>
      <w:r w:rsidRPr="00ED673E">
        <w:rPr>
          <w:b/>
          <w:bCs/>
          <w:lang w:val="es-ES"/>
        </w:rPr>
        <w:lastRenderedPageBreak/>
        <w:t>¿Considera que hay algún aspecto del marco normativo, institucional y de políticas públicas que promueve o dificulta el libre ejercicio de la defensa de los derechos humanos?</w:t>
      </w:r>
    </w:p>
    <w:p w14:paraId="1A4A8C67" w14:textId="38F8FAB3" w:rsidR="00EA2F70" w:rsidRPr="00ED673E" w:rsidRDefault="00EA2F70" w:rsidP="006B322F">
      <w:pPr>
        <w:jc w:val="both"/>
        <w:rPr>
          <w:lang w:val="es-ES"/>
        </w:rPr>
      </w:pPr>
    </w:p>
    <w:p w14:paraId="63CB19C6" w14:textId="62688686" w:rsidR="00050200" w:rsidRPr="00ED673E" w:rsidRDefault="006112C9" w:rsidP="006B322F">
      <w:pPr>
        <w:jc w:val="both"/>
        <w:rPr>
          <w:color w:val="548DD4" w:themeColor="text2" w:themeTint="99"/>
          <w:lang w:val="es-ES"/>
        </w:rPr>
      </w:pPr>
      <w:r w:rsidRPr="00ED673E">
        <w:rPr>
          <w:color w:val="548DD4" w:themeColor="text2" w:themeTint="99"/>
          <w:lang w:val="es-ES"/>
        </w:rPr>
        <w:t>La Constitución de Venezuela</w:t>
      </w:r>
      <w:r w:rsidR="00D23FBC" w:rsidRPr="00ED673E">
        <w:rPr>
          <w:rStyle w:val="FootnoteReference"/>
          <w:color w:val="548DD4" w:themeColor="text2" w:themeTint="99"/>
          <w:lang w:val="es-ES"/>
        </w:rPr>
        <w:footnoteReference w:id="1"/>
      </w:r>
      <w:r w:rsidRPr="00ED673E">
        <w:rPr>
          <w:color w:val="548DD4" w:themeColor="text2" w:themeTint="99"/>
          <w:lang w:val="es-ES"/>
        </w:rPr>
        <w:t xml:space="preserve"> contempla todos los derechos humanos del sistema internacional, entre ellos, el derecho a la vida, salud,</w:t>
      </w:r>
      <w:r w:rsidR="00D23FBC" w:rsidRPr="00ED673E">
        <w:rPr>
          <w:color w:val="548DD4" w:themeColor="text2" w:themeTint="99"/>
          <w:lang w:val="es-ES"/>
        </w:rPr>
        <w:t xml:space="preserve"> educación, libertad personal, al trabajo, a la inviolabilidad del hogar, a ser libre de discriminación, acceso a la justicia, a la libertad de expresión acceso a la información, a la inviolabilidad de las comunicaciones privadas, al debido proceso, a asociarse libremente, a dirigir peticiones ante autoridad, etc. También e</w:t>
      </w:r>
      <w:r w:rsidR="000C4F75" w:rsidRPr="00ED673E">
        <w:rPr>
          <w:color w:val="548DD4" w:themeColor="text2" w:themeTint="99"/>
          <w:lang w:val="es-ES"/>
        </w:rPr>
        <w:t xml:space="preserve">xiste la </w:t>
      </w:r>
      <w:r w:rsidR="001A73FA" w:rsidRPr="00ED673E">
        <w:rPr>
          <w:color w:val="548DD4" w:themeColor="text2" w:themeTint="99"/>
          <w:lang w:val="es-ES"/>
        </w:rPr>
        <w:t>Ley para la Promoción y Protección del Derecho a la Igualdad de las Personas con VIH o Sida y sus Familiares</w:t>
      </w:r>
      <w:r w:rsidR="00D23FBC" w:rsidRPr="00ED673E">
        <w:rPr>
          <w:color w:val="548DD4" w:themeColor="text2" w:themeTint="99"/>
          <w:lang w:val="es-ES"/>
        </w:rPr>
        <w:t xml:space="preserve">, además de otras leyes y reglamentos que en teoría protegen el trabajo de los defensores/as de derechos humanos. </w:t>
      </w:r>
      <w:r w:rsidR="000C4F75" w:rsidRPr="00ED673E">
        <w:rPr>
          <w:color w:val="548DD4" w:themeColor="text2" w:themeTint="99"/>
          <w:lang w:val="es-ES"/>
        </w:rPr>
        <w:t xml:space="preserve"> </w:t>
      </w:r>
      <w:r w:rsidR="00D23FBC" w:rsidRPr="00ED673E">
        <w:rPr>
          <w:color w:val="548DD4" w:themeColor="text2" w:themeTint="99"/>
          <w:lang w:val="es-ES"/>
        </w:rPr>
        <w:t>Sin embargo, tanto la Constitución como las leyes y reglamentos son ignorados y violados a diario cuando se persigue y penaliza a los defensores/as de derechos humanos.</w:t>
      </w:r>
    </w:p>
    <w:p w14:paraId="050BECE0" w14:textId="77777777" w:rsidR="006B322F" w:rsidRPr="00ED673E" w:rsidRDefault="006B322F" w:rsidP="006B322F">
      <w:pPr>
        <w:jc w:val="both"/>
        <w:rPr>
          <w:lang w:val="es-ES"/>
        </w:rPr>
      </w:pPr>
    </w:p>
    <w:p w14:paraId="358AF6D0" w14:textId="1F16CDCF" w:rsidR="006B322F" w:rsidRPr="00ED673E" w:rsidRDefault="006B322F" w:rsidP="006B322F">
      <w:pPr>
        <w:tabs>
          <w:tab w:val="left" w:pos="284"/>
        </w:tabs>
        <w:jc w:val="both"/>
        <w:rPr>
          <w:b/>
          <w:bCs/>
          <w:lang w:val="es-ES"/>
        </w:rPr>
      </w:pPr>
      <w:r w:rsidRPr="00ED673E">
        <w:rPr>
          <w:b/>
          <w:bCs/>
          <w:lang w:val="es-ES"/>
        </w:rPr>
        <w:t>¿Ha identificado como un problema existente en su país o en la región el uso indebido del derecho penal con el fin de criminalizar a defensoras y defensores de derechos humanos por su actividad? De ser así, indique en qu</w:t>
      </w:r>
      <w:r w:rsidR="00E62B60" w:rsidRPr="00ED673E">
        <w:rPr>
          <w:b/>
          <w:bCs/>
          <w:lang w:val="es-ES"/>
        </w:rPr>
        <w:t>é</w:t>
      </w:r>
      <w:r w:rsidRPr="00ED673E">
        <w:rPr>
          <w:b/>
          <w:bCs/>
          <w:lang w:val="es-ES"/>
        </w:rPr>
        <w:t xml:space="preserve"> contextos ocurriría, qu</w:t>
      </w:r>
      <w:r w:rsidR="00E62B60" w:rsidRPr="00ED673E">
        <w:rPr>
          <w:b/>
          <w:bCs/>
          <w:lang w:val="es-ES"/>
        </w:rPr>
        <w:t>é</w:t>
      </w:r>
      <w:r w:rsidRPr="00ED673E">
        <w:rPr>
          <w:b/>
          <w:bCs/>
          <w:lang w:val="es-ES"/>
        </w:rPr>
        <w:t xml:space="preserve"> actores intervienen, y cuáles serían las causas principales o los factores que la generan.</w:t>
      </w:r>
    </w:p>
    <w:p w14:paraId="2F2B4E33" w14:textId="6A7F1678" w:rsidR="006B322F" w:rsidRPr="00ED673E" w:rsidRDefault="006B322F" w:rsidP="006B322F">
      <w:pPr>
        <w:jc w:val="both"/>
        <w:rPr>
          <w:lang w:val="es-ES"/>
        </w:rPr>
      </w:pPr>
    </w:p>
    <w:p w14:paraId="288DFCA5" w14:textId="2B13BFC9" w:rsidR="00F6470B" w:rsidRPr="00ED673E" w:rsidRDefault="00F6470B" w:rsidP="006B322F">
      <w:pPr>
        <w:jc w:val="both"/>
        <w:rPr>
          <w:color w:val="548DD4" w:themeColor="text2" w:themeTint="99"/>
          <w:lang w:val="es-ES"/>
        </w:rPr>
      </w:pPr>
      <w:r w:rsidRPr="00ED673E">
        <w:rPr>
          <w:color w:val="548DD4" w:themeColor="text2" w:themeTint="99"/>
          <w:lang w:val="es-ES"/>
        </w:rPr>
        <w:t>Si. Se usa el derecho penal para criminalizar la labor de defensores/as de las personas con VIH</w:t>
      </w:r>
      <w:r w:rsidR="00D23FBC" w:rsidRPr="00ED673E">
        <w:rPr>
          <w:color w:val="548DD4" w:themeColor="text2" w:themeTint="99"/>
          <w:lang w:val="es-ES"/>
        </w:rPr>
        <w:t>.</w:t>
      </w:r>
      <w:r w:rsidRPr="00ED673E">
        <w:rPr>
          <w:color w:val="548DD4" w:themeColor="text2" w:themeTint="99"/>
          <w:lang w:val="es-ES"/>
        </w:rPr>
        <w:t xml:space="preserve"> En el contexto de emergencia humanitaria compleja, donde se registra </w:t>
      </w:r>
      <w:r w:rsidR="008919BD" w:rsidRPr="00ED673E">
        <w:rPr>
          <w:color w:val="548DD4" w:themeColor="text2" w:themeTint="99"/>
          <w:lang w:val="es-ES"/>
        </w:rPr>
        <w:t>desabastecimiento</w:t>
      </w:r>
      <w:r w:rsidRPr="00ED673E">
        <w:rPr>
          <w:color w:val="548DD4" w:themeColor="text2" w:themeTint="99"/>
          <w:lang w:val="es-ES"/>
        </w:rPr>
        <w:t xml:space="preserve"> agud</w:t>
      </w:r>
      <w:r w:rsidR="008919BD" w:rsidRPr="00ED673E">
        <w:rPr>
          <w:color w:val="548DD4" w:themeColor="text2" w:themeTint="99"/>
          <w:lang w:val="es-ES"/>
        </w:rPr>
        <w:t>o</w:t>
      </w:r>
      <w:r w:rsidRPr="00ED673E">
        <w:rPr>
          <w:color w:val="548DD4" w:themeColor="text2" w:themeTint="99"/>
          <w:lang w:val="es-ES"/>
        </w:rPr>
        <w:t xml:space="preserve"> de antir</w:t>
      </w:r>
      <w:r w:rsidR="008919BD" w:rsidRPr="00ED673E">
        <w:rPr>
          <w:color w:val="548DD4" w:themeColor="text2" w:themeTint="99"/>
          <w:lang w:val="es-ES"/>
        </w:rPr>
        <w:t>r</w:t>
      </w:r>
      <w:r w:rsidRPr="00ED673E">
        <w:rPr>
          <w:color w:val="548DD4" w:themeColor="text2" w:themeTint="99"/>
          <w:lang w:val="es-ES"/>
        </w:rPr>
        <w:t>etrovirales y otros medicamentos esenciales para la vida de estas personas, funcionarios de las fuerzas de seguridad del Estado actúan para intimidar e intentar acallar la labor de defensores/as que denuncian la precariedad del sistema de salud, la escasez de reactivos para la realización de pruebas en sangre para determinar la presencia del VIH o carga viral en personas que viven con VIH, escasez de fórmulas lácteas para hijos/as de madres con VIH y la escasez de antir</w:t>
      </w:r>
      <w:r w:rsidR="008919BD" w:rsidRPr="00ED673E">
        <w:rPr>
          <w:color w:val="548DD4" w:themeColor="text2" w:themeTint="99"/>
          <w:lang w:val="es-ES"/>
        </w:rPr>
        <w:t>r</w:t>
      </w:r>
      <w:r w:rsidRPr="00ED673E">
        <w:rPr>
          <w:color w:val="548DD4" w:themeColor="text2" w:themeTint="99"/>
          <w:lang w:val="es-ES"/>
        </w:rPr>
        <w:t xml:space="preserve">etrovirales cuya adquisición y distribución es obligación del Estado. </w:t>
      </w:r>
    </w:p>
    <w:p w14:paraId="2FB15D0F" w14:textId="77777777" w:rsidR="00F70648" w:rsidRPr="00ED673E" w:rsidRDefault="00F70648" w:rsidP="006B322F">
      <w:pPr>
        <w:jc w:val="both"/>
        <w:rPr>
          <w:color w:val="548DD4" w:themeColor="text2" w:themeTint="99"/>
          <w:lang w:val="es-ES"/>
        </w:rPr>
      </w:pPr>
    </w:p>
    <w:p w14:paraId="4A55C233" w14:textId="6A15AB17" w:rsidR="008919BD" w:rsidRPr="00ED673E" w:rsidRDefault="008919BD" w:rsidP="006B322F">
      <w:pPr>
        <w:jc w:val="both"/>
        <w:rPr>
          <w:color w:val="548DD4" w:themeColor="text2" w:themeTint="99"/>
          <w:lang w:val="es-ES"/>
        </w:rPr>
      </w:pPr>
      <w:r w:rsidRPr="00ED673E">
        <w:rPr>
          <w:color w:val="548DD4" w:themeColor="text2" w:themeTint="99"/>
          <w:lang w:val="es-ES"/>
        </w:rPr>
        <w:t>Las causas principales o factores que la generan es la pérdida del Estado de Derecho, la inacción y complicidad de las instituciones garantes de los derechos humanos, la negación del derecho constitucional al acceso a la información pública en materia de VIH y otros asuntos vinculados con el derecho a la salud</w:t>
      </w:r>
      <w:r w:rsidR="00B06875" w:rsidRPr="00ED673E">
        <w:rPr>
          <w:color w:val="548DD4" w:themeColor="text2" w:themeTint="99"/>
          <w:lang w:val="es-ES"/>
        </w:rPr>
        <w:t>, e intento de ocultamiento de irregularidades que están sucediendo y que amenazan el acceso a la atención y los tratamientos en VIH (corrupción, mercado ilegal de medicinas, mafias).</w:t>
      </w:r>
    </w:p>
    <w:p w14:paraId="5C5190F5" w14:textId="4032EDA8" w:rsidR="00EE7997" w:rsidRPr="00ED673E" w:rsidRDefault="00EE7997" w:rsidP="006B322F">
      <w:pPr>
        <w:jc w:val="both"/>
        <w:rPr>
          <w:color w:val="548DD4" w:themeColor="text2" w:themeTint="99"/>
          <w:lang w:val="es-ES"/>
        </w:rPr>
      </w:pPr>
    </w:p>
    <w:p w14:paraId="7CD41A06" w14:textId="77777777" w:rsidR="00EE7997" w:rsidRPr="00ED673E" w:rsidRDefault="00EE7997" w:rsidP="006B322F">
      <w:pPr>
        <w:jc w:val="both"/>
        <w:rPr>
          <w:color w:val="548DD4" w:themeColor="text2" w:themeTint="99"/>
          <w:lang w:val="es-ES"/>
        </w:rPr>
      </w:pPr>
    </w:p>
    <w:p w14:paraId="1B39B2B3" w14:textId="77777777" w:rsidR="00EA2F70" w:rsidRPr="00ED673E" w:rsidRDefault="00EA2F70" w:rsidP="006B322F">
      <w:pPr>
        <w:jc w:val="both"/>
        <w:rPr>
          <w:lang w:val="es-ES"/>
        </w:rPr>
      </w:pPr>
    </w:p>
    <w:p w14:paraId="2B63BCB1" w14:textId="0A1D563C" w:rsidR="006B322F" w:rsidRPr="00ED673E" w:rsidRDefault="006B322F" w:rsidP="006B322F">
      <w:pPr>
        <w:jc w:val="both"/>
        <w:rPr>
          <w:b/>
          <w:bCs/>
          <w:lang w:val="es-ES"/>
        </w:rPr>
      </w:pPr>
      <w:r w:rsidRPr="00ED673E">
        <w:rPr>
          <w:b/>
          <w:bCs/>
          <w:lang w:val="es-ES"/>
        </w:rPr>
        <w:lastRenderedPageBreak/>
        <w:t>Si es el caso, ¿Bajo qué delitos se alega acusaciones infundadas a defensoras y defensores? De ser posible, proporcione ejemplos.</w:t>
      </w:r>
    </w:p>
    <w:p w14:paraId="04E7DCCC" w14:textId="4F7A450E" w:rsidR="001E78F2" w:rsidRPr="00ED673E" w:rsidRDefault="00F6470B" w:rsidP="001E78F2">
      <w:pPr>
        <w:jc w:val="both"/>
        <w:rPr>
          <w:color w:val="548DD4" w:themeColor="text2" w:themeTint="99"/>
          <w:lang w:val="es-ES"/>
        </w:rPr>
      </w:pPr>
      <w:r w:rsidRPr="00ED673E">
        <w:rPr>
          <w:color w:val="548DD4" w:themeColor="text2" w:themeTint="99"/>
          <w:lang w:val="es-ES"/>
        </w:rPr>
        <w:t>En el caso de la organización MAVID</w:t>
      </w:r>
      <w:r w:rsidR="00EE7997" w:rsidRPr="00ED673E">
        <w:rPr>
          <w:color w:val="548DD4" w:themeColor="text2" w:themeTint="99"/>
          <w:lang w:val="es-ES"/>
        </w:rPr>
        <w:t xml:space="preserve"> (</w:t>
      </w:r>
      <w:r w:rsidR="00EE7997" w:rsidRPr="00ED673E">
        <w:rPr>
          <w:i/>
          <w:color w:val="548DD4" w:themeColor="text2" w:themeTint="99"/>
          <w:lang w:val="es-ES"/>
        </w:rPr>
        <w:t xml:space="preserve">ver pregunta 6 en </w:t>
      </w:r>
      <w:r w:rsidR="00ED673E" w:rsidRPr="00ED673E">
        <w:rPr>
          <w:i/>
          <w:color w:val="548DD4" w:themeColor="text2" w:themeTint="99"/>
          <w:lang w:val="es-ES"/>
        </w:rPr>
        <w:t>pág.</w:t>
      </w:r>
      <w:r w:rsidR="00EE7997" w:rsidRPr="00ED673E">
        <w:rPr>
          <w:i/>
          <w:color w:val="548DD4" w:themeColor="text2" w:themeTint="99"/>
          <w:lang w:val="es-ES"/>
        </w:rPr>
        <w:t xml:space="preserve"> 4</w:t>
      </w:r>
      <w:r w:rsidR="00EE7997" w:rsidRPr="00ED673E">
        <w:rPr>
          <w:color w:val="548DD4" w:themeColor="text2" w:themeTint="99"/>
          <w:lang w:val="es-ES"/>
        </w:rPr>
        <w:t>)</w:t>
      </w:r>
      <w:r w:rsidRPr="00ED673E">
        <w:rPr>
          <w:color w:val="548DD4" w:themeColor="text2" w:themeTint="99"/>
          <w:lang w:val="es-ES"/>
        </w:rPr>
        <w:t xml:space="preserve">, con sede en Valencia, Estado Carabobo, se procedió a hacer un allanamiento sin orden judicial </w:t>
      </w:r>
      <w:r w:rsidR="006726B8" w:rsidRPr="00ED673E">
        <w:rPr>
          <w:color w:val="548DD4" w:themeColor="text2" w:themeTint="99"/>
          <w:lang w:val="es-ES"/>
        </w:rPr>
        <w:t xml:space="preserve">en febrero de 2019 </w:t>
      </w:r>
      <w:r w:rsidRPr="00ED673E">
        <w:rPr>
          <w:color w:val="548DD4" w:themeColor="text2" w:themeTint="99"/>
          <w:lang w:val="es-ES"/>
        </w:rPr>
        <w:t xml:space="preserve">por supuestas denuncias de venta de un medicamento vencido (antibiótico). </w:t>
      </w:r>
      <w:r w:rsidR="007155BB" w:rsidRPr="00ED673E">
        <w:rPr>
          <w:color w:val="548DD4" w:themeColor="text2" w:themeTint="99"/>
          <w:lang w:val="es-ES"/>
        </w:rPr>
        <w:t xml:space="preserve">El director del CICPC, Douglas Rico, señaló que MAVID era un </w:t>
      </w:r>
      <w:hyperlink r:id="rId20" w:history="1">
        <w:r w:rsidR="007155BB" w:rsidRPr="00ED673E">
          <w:rPr>
            <w:rStyle w:val="Hyperlink"/>
            <w:color w:val="548DD4" w:themeColor="text2" w:themeTint="99"/>
            <w:lang w:val="es-ES"/>
          </w:rPr>
          <w:t>“depósito de medicinas vencidas”</w:t>
        </w:r>
      </w:hyperlink>
      <w:r w:rsidR="0021322C" w:rsidRPr="00ED673E">
        <w:rPr>
          <w:color w:val="548DD4" w:themeColor="text2" w:themeTint="99"/>
          <w:lang w:val="es-ES"/>
        </w:rPr>
        <w:t xml:space="preserve"> y alegó que dichas medicinas se comercializaban a altos costos. Agregó además que no era un allanamiento sino “flagrancia” aun cuando en la sede de la organización estaba cerrada y no había presencia de alguna persona perteneciente a la organización. El vicepresidente de la organización, Wilmer Álvarez, fue detenido arbitrariamente. </w:t>
      </w:r>
      <w:hyperlink r:id="rId21" w:history="1">
        <w:r w:rsidR="001E78F2" w:rsidRPr="00ED673E">
          <w:rPr>
            <w:rStyle w:val="Hyperlink"/>
            <w:color w:val="548DD4" w:themeColor="text2" w:themeTint="99"/>
            <w:lang w:val="es-ES"/>
          </w:rPr>
          <w:t>Douglas Rico indicó</w:t>
        </w:r>
      </w:hyperlink>
      <w:r w:rsidR="001E78F2" w:rsidRPr="00ED673E">
        <w:rPr>
          <w:color w:val="548DD4" w:themeColor="text2" w:themeTint="99"/>
          <w:lang w:val="es-ES"/>
        </w:rPr>
        <w:t xml:space="preserve"> también (sin pruebas que puedan confirmar la información) que varios vecinos se acercaron para denunciar supuestas irregularidades con venta de medicamentos, las cuales se efectuaban en efectivo solamente para no dejar rastro. </w:t>
      </w:r>
    </w:p>
    <w:p w14:paraId="70B97F33" w14:textId="77777777" w:rsidR="00F6470B" w:rsidRPr="00ED673E" w:rsidRDefault="00F6470B" w:rsidP="006B322F">
      <w:pPr>
        <w:jc w:val="both"/>
        <w:rPr>
          <w:lang w:val="es-ES"/>
        </w:rPr>
      </w:pPr>
    </w:p>
    <w:p w14:paraId="4436FB3B" w14:textId="77777777" w:rsidR="006B322F" w:rsidRPr="00ED673E" w:rsidRDefault="006B322F" w:rsidP="006B322F">
      <w:pPr>
        <w:numPr>
          <w:ilvl w:val="0"/>
          <w:numId w:val="5"/>
        </w:numPr>
        <w:rPr>
          <w:b/>
          <w:lang w:val="es-ES"/>
        </w:rPr>
      </w:pPr>
      <w:r w:rsidRPr="00ED673E">
        <w:rPr>
          <w:b/>
          <w:lang w:val="es-ES"/>
        </w:rPr>
        <w:t xml:space="preserve">Acceso a justicia y reparación: </w:t>
      </w:r>
    </w:p>
    <w:p w14:paraId="137CA8D7" w14:textId="7C4882FA" w:rsidR="006B322F" w:rsidRPr="00ED673E" w:rsidRDefault="006B322F" w:rsidP="006B322F">
      <w:pPr>
        <w:jc w:val="both"/>
        <w:rPr>
          <w:b/>
          <w:bCs/>
          <w:lang w:val="es-ES"/>
        </w:rPr>
      </w:pPr>
      <w:r w:rsidRPr="00ED673E">
        <w:rPr>
          <w:b/>
          <w:bCs/>
          <w:lang w:val="es-ES"/>
        </w:rPr>
        <w:t xml:space="preserve">¿Podría aportar información sobre el estado de investigaciones de delitos cometidos contra personas defensoras de derechos humanos? </w:t>
      </w:r>
    </w:p>
    <w:p w14:paraId="63A4174C" w14:textId="55CCB42C" w:rsidR="00EA2F70" w:rsidRPr="00ED673E" w:rsidRDefault="00E00A5E" w:rsidP="006B322F">
      <w:pPr>
        <w:jc w:val="both"/>
        <w:rPr>
          <w:color w:val="548DD4" w:themeColor="text2" w:themeTint="99"/>
          <w:lang w:val="es-ES"/>
        </w:rPr>
      </w:pPr>
      <w:r w:rsidRPr="00ED673E">
        <w:rPr>
          <w:color w:val="548DD4" w:themeColor="text2" w:themeTint="99"/>
          <w:lang w:val="es-ES"/>
        </w:rPr>
        <w:t xml:space="preserve">A </w:t>
      </w:r>
      <w:r w:rsidR="00E23FA3" w:rsidRPr="00ED673E">
        <w:rPr>
          <w:color w:val="548DD4" w:themeColor="text2" w:themeTint="99"/>
          <w:lang w:val="es-ES"/>
        </w:rPr>
        <w:t xml:space="preserve">la Fundación </w:t>
      </w:r>
      <w:r w:rsidRPr="00ED673E">
        <w:rPr>
          <w:color w:val="548DD4" w:themeColor="text2" w:themeTint="99"/>
          <w:lang w:val="es-ES"/>
        </w:rPr>
        <w:t>MAVID y sus representantes legales no se les ha permitido ver el expediente. Sin embargo, e</w:t>
      </w:r>
      <w:r w:rsidR="00EA2F70" w:rsidRPr="00ED673E">
        <w:rPr>
          <w:color w:val="548DD4" w:themeColor="text2" w:themeTint="99"/>
          <w:lang w:val="es-ES"/>
        </w:rPr>
        <w:t>l proceso no avanzó</w:t>
      </w:r>
      <w:r w:rsidRPr="00ED673E">
        <w:rPr>
          <w:color w:val="548DD4" w:themeColor="text2" w:themeTint="99"/>
          <w:lang w:val="es-ES"/>
        </w:rPr>
        <w:t xml:space="preserve"> lo cual demuestra que el caso fue fabricado con el fin de amedrentar la labor de defensa de </w:t>
      </w:r>
      <w:r w:rsidR="00E23FA3" w:rsidRPr="00ED673E">
        <w:rPr>
          <w:color w:val="548DD4" w:themeColor="text2" w:themeTint="99"/>
          <w:lang w:val="es-ES"/>
        </w:rPr>
        <w:t xml:space="preserve">Fundación </w:t>
      </w:r>
      <w:r w:rsidRPr="00ED673E">
        <w:rPr>
          <w:color w:val="548DD4" w:themeColor="text2" w:themeTint="99"/>
          <w:lang w:val="es-ES"/>
        </w:rPr>
        <w:t>MAVID</w:t>
      </w:r>
      <w:r w:rsidR="0061304B" w:rsidRPr="00ED673E">
        <w:rPr>
          <w:color w:val="548DD4" w:themeColor="text2" w:themeTint="99"/>
          <w:lang w:val="es-ES"/>
        </w:rPr>
        <w:t xml:space="preserve"> y su director Eduardo Franco, quien es</w:t>
      </w:r>
      <w:r w:rsidR="004870C2" w:rsidRPr="00ED673E">
        <w:rPr>
          <w:color w:val="548DD4" w:themeColor="text2" w:themeTint="99"/>
          <w:lang w:val="es-ES"/>
        </w:rPr>
        <w:t xml:space="preserve"> a su vez</w:t>
      </w:r>
      <w:r w:rsidR="0061304B" w:rsidRPr="00ED673E">
        <w:rPr>
          <w:color w:val="548DD4" w:themeColor="text2" w:themeTint="99"/>
          <w:lang w:val="es-ES"/>
        </w:rPr>
        <w:t xml:space="preserve"> presidente de la Red Venezolana de Gente Positiva (RVG+)</w:t>
      </w:r>
      <w:r w:rsidR="00E23FA3" w:rsidRPr="00ED673E">
        <w:rPr>
          <w:color w:val="548DD4" w:themeColor="text2" w:themeTint="99"/>
          <w:lang w:val="es-ES"/>
        </w:rPr>
        <w:t>, red nacional de personas con VIH que dirige sus acciones en la defensa de los derechos humanos</w:t>
      </w:r>
      <w:r w:rsidR="004870C2" w:rsidRPr="00ED673E">
        <w:rPr>
          <w:color w:val="548DD4" w:themeColor="text2" w:themeTint="99"/>
          <w:lang w:val="es-ES"/>
        </w:rPr>
        <w:t>. Unos días antes, Franco</w:t>
      </w:r>
      <w:r w:rsidR="006726B8" w:rsidRPr="00ED673E">
        <w:rPr>
          <w:color w:val="548DD4" w:themeColor="text2" w:themeTint="99"/>
          <w:lang w:val="es-ES"/>
        </w:rPr>
        <w:t xml:space="preserve"> había denunciado públicamente, con evidencia documental, la</w:t>
      </w:r>
      <w:r w:rsidR="00E23FA3" w:rsidRPr="00ED673E">
        <w:rPr>
          <w:color w:val="548DD4" w:themeColor="text2" w:themeTint="99"/>
          <w:lang w:val="es-ES"/>
        </w:rPr>
        <w:t>s</w:t>
      </w:r>
      <w:r w:rsidR="006726B8" w:rsidRPr="00ED673E">
        <w:rPr>
          <w:color w:val="548DD4" w:themeColor="text2" w:themeTint="99"/>
          <w:lang w:val="es-ES"/>
        </w:rPr>
        <w:t xml:space="preserve"> muerte</w:t>
      </w:r>
      <w:r w:rsidR="00E23FA3" w:rsidRPr="00ED673E">
        <w:rPr>
          <w:color w:val="548DD4" w:themeColor="text2" w:themeTint="99"/>
          <w:lang w:val="es-ES"/>
        </w:rPr>
        <w:t>s</w:t>
      </w:r>
      <w:r w:rsidR="006726B8" w:rsidRPr="00ED673E">
        <w:rPr>
          <w:color w:val="548DD4" w:themeColor="text2" w:themeTint="99"/>
          <w:lang w:val="es-ES"/>
        </w:rPr>
        <w:t xml:space="preserve"> de </w:t>
      </w:r>
      <w:r w:rsidR="00E23FA3" w:rsidRPr="00ED673E">
        <w:rPr>
          <w:color w:val="548DD4" w:themeColor="text2" w:themeTint="99"/>
          <w:lang w:val="es-ES"/>
        </w:rPr>
        <w:t>1.200</w:t>
      </w:r>
      <w:r w:rsidR="006726B8" w:rsidRPr="00ED673E">
        <w:rPr>
          <w:color w:val="548DD4" w:themeColor="text2" w:themeTint="99"/>
          <w:lang w:val="es-ES"/>
        </w:rPr>
        <w:t xml:space="preserve"> personas </w:t>
      </w:r>
      <w:r w:rsidR="00605005" w:rsidRPr="00ED673E">
        <w:rPr>
          <w:color w:val="548DD4" w:themeColor="text2" w:themeTint="99"/>
          <w:lang w:val="es-ES"/>
        </w:rPr>
        <w:t xml:space="preserve">en el Estado Carabobo </w:t>
      </w:r>
      <w:r w:rsidR="00EE7997" w:rsidRPr="00ED673E">
        <w:rPr>
          <w:color w:val="548DD4" w:themeColor="text2" w:themeTint="99"/>
          <w:lang w:val="es-ES"/>
        </w:rPr>
        <w:t xml:space="preserve">entre enero </w:t>
      </w:r>
      <w:r w:rsidR="00E23FA3" w:rsidRPr="00ED673E">
        <w:rPr>
          <w:color w:val="548DD4" w:themeColor="text2" w:themeTint="99"/>
          <w:lang w:val="es-ES"/>
        </w:rPr>
        <w:t xml:space="preserve">2018 </w:t>
      </w:r>
      <w:r w:rsidR="00EE7997" w:rsidRPr="00ED673E">
        <w:rPr>
          <w:color w:val="548DD4" w:themeColor="text2" w:themeTint="99"/>
          <w:lang w:val="es-ES"/>
        </w:rPr>
        <w:t xml:space="preserve">y </w:t>
      </w:r>
      <w:r w:rsidR="006726B8" w:rsidRPr="00ED673E">
        <w:rPr>
          <w:color w:val="548DD4" w:themeColor="text2" w:themeTint="99"/>
          <w:lang w:val="es-ES"/>
        </w:rPr>
        <w:t>enero 2019 asociadas al VIH</w:t>
      </w:r>
      <w:r w:rsidR="00EE7997" w:rsidRPr="00ED673E">
        <w:rPr>
          <w:color w:val="548DD4" w:themeColor="text2" w:themeTint="99"/>
          <w:lang w:val="es-ES"/>
        </w:rPr>
        <w:t xml:space="preserve"> y </w:t>
      </w:r>
      <w:r w:rsidR="006726B8" w:rsidRPr="00ED673E">
        <w:rPr>
          <w:color w:val="548DD4" w:themeColor="text2" w:themeTint="99"/>
          <w:lang w:val="es-ES"/>
        </w:rPr>
        <w:t xml:space="preserve">SIDA y la falta de medicamentos </w:t>
      </w:r>
      <w:r w:rsidR="00E23FA3" w:rsidRPr="00ED673E">
        <w:rPr>
          <w:color w:val="548DD4" w:themeColor="text2" w:themeTint="99"/>
          <w:lang w:val="es-ES"/>
        </w:rPr>
        <w:t xml:space="preserve">antirretrovirales </w:t>
      </w:r>
      <w:r w:rsidR="006726B8" w:rsidRPr="00ED673E">
        <w:rPr>
          <w:color w:val="548DD4" w:themeColor="text2" w:themeTint="99"/>
          <w:lang w:val="es-ES"/>
        </w:rPr>
        <w:t>e insumos para su tratamiento</w:t>
      </w:r>
      <w:r w:rsidR="00BF10BA" w:rsidRPr="00ED673E">
        <w:rPr>
          <w:color w:val="548DD4" w:themeColor="text2" w:themeTint="99"/>
          <w:lang w:val="es-ES"/>
        </w:rPr>
        <w:t xml:space="preserve">, por lo cual había sido llamado por el Ministerio de Salud a fin de que presentara pruebas de las personas fallecidas. Las actas de defunción de las </w:t>
      </w:r>
      <w:r w:rsidR="00E23FA3" w:rsidRPr="00ED673E">
        <w:rPr>
          <w:color w:val="548DD4" w:themeColor="text2" w:themeTint="99"/>
          <w:lang w:val="es-ES"/>
        </w:rPr>
        <w:t>1.200</w:t>
      </w:r>
      <w:r w:rsidR="00BF10BA" w:rsidRPr="00ED673E">
        <w:rPr>
          <w:color w:val="548DD4" w:themeColor="text2" w:themeTint="99"/>
          <w:lang w:val="es-ES"/>
        </w:rPr>
        <w:t xml:space="preserve"> personas fueron presentadas ante el Ministerio</w:t>
      </w:r>
      <w:r w:rsidR="005925C2" w:rsidRPr="00ED673E">
        <w:rPr>
          <w:color w:val="548DD4" w:themeColor="text2" w:themeTint="99"/>
          <w:lang w:val="es-ES"/>
        </w:rPr>
        <w:t xml:space="preserve"> en fecha 07 de febrero de 2019.</w:t>
      </w:r>
      <w:r w:rsidR="00BF10BA" w:rsidRPr="00ED673E">
        <w:rPr>
          <w:color w:val="548DD4" w:themeColor="text2" w:themeTint="99"/>
          <w:lang w:val="es-ES"/>
        </w:rPr>
        <w:t xml:space="preserve"> </w:t>
      </w:r>
    </w:p>
    <w:p w14:paraId="30660198" w14:textId="30394B47" w:rsidR="006B322F" w:rsidRPr="00ED673E" w:rsidRDefault="006B322F" w:rsidP="006B322F">
      <w:pPr>
        <w:jc w:val="both"/>
        <w:rPr>
          <w:lang w:val="es-ES"/>
        </w:rPr>
      </w:pPr>
    </w:p>
    <w:p w14:paraId="5C29ABED" w14:textId="4F9D75FA" w:rsidR="00E2159F" w:rsidRPr="00ED673E" w:rsidRDefault="00E2159F" w:rsidP="006B322F">
      <w:pPr>
        <w:jc w:val="both"/>
        <w:rPr>
          <w:lang w:val="es-ES"/>
        </w:rPr>
      </w:pPr>
      <w:r w:rsidRPr="00ED673E">
        <w:rPr>
          <w:color w:val="548DD4" w:themeColor="text2" w:themeTint="99"/>
          <w:lang w:val="es-ES"/>
        </w:rPr>
        <w:t xml:space="preserve">Lo ocurrido con </w:t>
      </w:r>
      <w:r w:rsidR="005925C2" w:rsidRPr="00ED673E">
        <w:rPr>
          <w:color w:val="548DD4" w:themeColor="text2" w:themeTint="99"/>
          <w:lang w:val="es-ES"/>
        </w:rPr>
        <w:t xml:space="preserve">Fundación </w:t>
      </w:r>
      <w:r w:rsidRPr="00ED673E">
        <w:rPr>
          <w:color w:val="548DD4" w:themeColor="text2" w:themeTint="99"/>
          <w:lang w:val="es-ES"/>
        </w:rPr>
        <w:t xml:space="preserve">MAVID fue repudiado por la oficina regional </w:t>
      </w:r>
      <w:r w:rsidR="005925C2" w:rsidRPr="00ED673E">
        <w:rPr>
          <w:color w:val="548DD4" w:themeColor="text2" w:themeTint="99"/>
          <w:lang w:val="es-ES"/>
        </w:rPr>
        <w:t xml:space="preserve">en Latinoamérica </w:t>
      </w:r>
      <w:r w:rsidRPr="00ED673E">
        <w:rPr>
          <w:color w:val="548DD4" w:themeColor="text2" w:themeTint="99"/>
          <w:lang w:val="es-ES"/>
        </w:rPr>
        <w:t xml:space="preserve">de </w:t>
      </w:r>
      <w:hyperlink r:id="rId22" w:history="1">
        <w:r w:rsidRPr="00ED673E">
          <w:rPr>
            <w:rStyle w:val="Hyperlink"/>
            <w:lang w:val="es-ES"/>
            <w14:textFill>
              <w14:solidFill>
                <w14:srgbClr w14:val="0000FF">
                  <w14:lumMod w14:val="60000"/>
                  <w14:lumOff w14:val="40000"/>
                </w14:srgbClr>
              </w14:solidFill>
            </w14:textFill>
          </w:rPr>
          <w:t>ONUSIDA</w:t>
        </w:r>
      </w:hyperlink>
      <w:r w:rsidRPr="00ED673E">
        <w:rPr>
          <w:color w:val="548DD4" w:themeColor="text2" w:themeTint="99"/>
          <w:lang w:val="es-ES"/>
        </w:rPr>
        <w:t xml:space="preserve"> y otras </w:t>
      </w:r>
      <w:hyperlink r:id="rId23" w:history="1">
        <w:r w:rsidRPr="00ED673E">
          <w:rPr>
            <w:rStyle w:val="Hyperlink"/>
            <w:lang w:val="es-ES"/>
            <w14:textFill>
              <w14:solidFill>
                <w14:srgbClr w14:val="0000FF">
                  <w14:lumMod w14:val="60000"/>
                  <w14:lumOff w14:val="40000"/>
                </w14:srgbClr>
              </w14:solidFill>
            </w14:textFill>
          </w:rPr>
          <w:t>organizaciones</w:t>
        </w:r>
      </w:hyperlink>
      <w:r w:rsidRPr="00ED673E">
        <w:rPr>
          <w:color w:val="548DD4" w:themeColor="text2" w:themeTint="99"/>
          <w:lang w:val="es-ES"/>
        </w:rPr>
        <w:t xml:space="preserve"> regionales e internacionales de VIH, incluyendo la</w:t>
      </w:r>
      <w:hyperlink r:id="rId24" w:history="1">
        <w:r w:rsidRPr="00ED673E">
          <w:rPr>
            <w:rStyle w:val="Hyperlink"/>
            <w:lang w:val="es-ES"/>
            <w14:textFill>
              <w14:solidFill>
                <w14:srgbClr w14:val="0000FF">
                  <w14:lumMod w14:val="60000"/>
                  <w14:lumOff w14:val="40000"/>
                </w14:srgbClr>
              </w14:solidFill>
            </w14:textFill>
          </w:rPr>
          <w:t xml:space="preserve"> Red Global de Personas que Viven con VIH (GNP +)</w:t>
        </w:r>
      </w:hyperlink>
      <w:r w:rsidR="00EE7997" w:rsidRPr="00ED673E">
        <w:rPr>
          <w:color w:val="548DD4" w:themeColor="text2" w:themeTint="99"/>
          <w:lang w:val="es-ES"/>
        </w:rPr>
        <w:t xml:space="preserve"> e ICASO</w:t>
      </w:r>
      <w:r w:rsidRPr="00ED673E">
        <w:rPr>
          <w:color w:val="548DD4" w:themeColor="text2" w:themeTint="99"/>
          <w:lang w:val="es-ES"/>
        </w:rPr>
        <w:t>. Sin embargo, el caso de MAVID no es el único.</w:t>
      </w:r>
      <w:r w:rsidRPr="00ED673E">
        <w:rPr>
          <w:lang w:val="es-ES"/>
        </w:rPr>
        <w:t xml:space="preserve"> </w:t>
      </w:r>
    </w:p>
    <w:p w14:paraId="7730022C" w14:textId="77777777" w:rsidR="00E2159F" w:rsidRPr="00ED673E" w:rsidRDefault="00E2159F" w:rsidP="006B322F">
      <w:pPr>
        <w:jc w:val="both"/>
        <w:rPr>
          <w:lang w:val="es-ES"/>
        </w:rPr>
      </w:pPr>
    </w:p>
    <w:p w14:paraId="5B9CF4B1" w14:textId="39BA8148" w:rsidR="00343C57" w:rsidRPr="00ED673E" w:rsidRDefault="00343C57" w:rsidP="00343C57">
      <w:pPr>
        <w:jc w:val="both"/>
        <w:rPr>
          <w:lang w:val="es-ES"/>
        </w:rPr>
      </w:pPr>
      <w:r w:rsidRPr="00ED673E">
        <w:rPr>
          <w:color w:val="548DD4" w:themeColor="text2" w:themeTint="99"/>
          <w:lang w:val="es-ES"/>
        </w:rPr>
        <w:t>En el mismo mes de febrero, la defensora de los derechos de las personas con VIH Raiza Farnataro, presidenta de la organización Conciencia por la Vida, con sede en Barquisimeto, Estado Lara, también fue objeto de acoso y amenazas por parte de funcionarios de las fuerzas de seguridad, ante lo cual tuvo que abandonar el país temporalmente</w:t>
      </w:r>
      <w:r w:rsidR="00B656DE" w:rsidRPr="00ED673E">
        <w:rPr>
          <w:color w:val="548DD4" w:themeColor="text2" w:themeTint="99"/>
          <w:lang w:val="es-ES"/>
        </w:rPr>
        <w:t xml:space="preserve"> por temer por su integridad física.</w:t>
      </w:r>
      <w:r w:rsidR="00EE7997" w:rsidRPr="00ED673E">
        <w:rPr>
          <w:color w:val="548DD4" w:themeColor="text2" w:themeTint="99"/>
          <w:lang w:val="es-ES"/>
        </w:rPr>
        <w:t xml:space="preserve"> </w:t>
      </w:r>
      <w:r w:rsidRPr="00ED673E">
        <w:rPr>
          <w:color w:val="548DD4" w:themeColor="text2" w:themeTint="99"/>
          <w:lang w:val="es-ES"/>
        </w:rPr>
        <w:t>Su denuncia la hizo en video a través de las redes sociales:</w:t>
      </w:r>
      <w:r w:rsidRPr="00ED673E">
        <w:rPr>
          <w:lang w:val="es-ES"/>
        </w:rPr>
        <w:t xml:space="preserve"> </w:t>
      </w:r>
      <w:hyperlink r:id="rId25" w:history="1">
        <w:r w:rsidRPr="00ED673E">
          <w:rPr>
            <w:rStyle w:val="Hyperlink"/>
            <w:lang w:val="es-ES"/>
          </w:rPr>
          <w:t>https://www.youtube.com/watch?v=Ll0HkQFLK-k</w:t>
        </w:r>
      </w:hyperlink>
    </w:p>
    <w:p w14:paraId="33B90260" w14:textId="77777777" w:rsidR="00343C57" w:rsidRPr="00ED673E" w:rsidRDefault="00343C57" w:rsidP="006B322F">
      <w:pPr>
        <w:jc w:val="both"/>
        <w:rPr>
          <w:lang w:val="es-ES"/>
        </w:rPr>
      </w:pPr>
    </w:p>
    <w:p w14:paraId="0D70AF88" w14:textId="77777777" w:rsidR="00E2159F" w:rsidRPr="00ED673E" w:rsidRDefault="00E2159F" w:rsidP="006B322F">
      <w:pPr>
        <w:jc w:val="both"/>
        <w:rPr>
          <w:lang w:val="es-ES"/>
        </w:rPr>
      </w:pPr>
    </w:p>
    <w:p w14:paraId="5457F49E" w14:textId="0D34C8BA" w:rsidR="006B322F" w:rsidRPr="00ED673E" w:rsidRDefault="006B322F" w:rsidP="006B322F">
      <w:pPr>
        <w:jc w:val="both"/>
        <w:rPr>
          <w:b/>
          <w:bCs/>
          <w:lang w:val="es-ES"/>
        </w:rPr>
      </w:pPr>
      <w:r w:rsidRPr="00ED673E">
        <w:rPr>
          <w:b/>
          <w:bCs/>
          <w:lang w:val="es-ES"/>
        </w:rPr>
        <w:lastRenderedPageBreak/>
        <w:t xml:space="preserve">¿Qué medidas </w:t>
      </w:r>
      <w:r w:rsidR="00B55715" w:rsidRPr="00ED673E">
        <w:rPr>
          <w:b/>
          <w:bCs/>
          <w:lang w:val="es-ES"/>
        </w:rPr>
        <w:t xml:space="preserve">ha tomado </w:t>
      </w:r>
      <w:r w:rsidRPr="00ED673E">
        <w:rPr>
          <w:b/>
          <w:bCs/>
          <w:lang w:val="es-ES"/>
        </w:rPr>
        <w:t>el Estado para garantizar una reparación adecuada y garantías de no repetición?  Haga referencia a ejemplos concretos.</w:t>
      </w:r>
    </w:p>
    <w:p w14:paraId="3D0533C7" w14:textId="781FF4A7" w:rsidR="00EA2F70" w:rsidRPr="00ED673E" w:rsidRDefault="00EA2F70" w:rsidP="006B322F">
      <w:pPr>
        <w:jc w:val="both"/>
        <w:rPr>
          <w:color w:val="548DD4" w:themeColor="text2" w:themeTint="99"/>
          <w:lang w:val="es-ES"/>
        </w:rPr>
      </w:pPr>
      <w:r w:rsidRPr="00ED673E">
        <w:rPr>
          <w:color w:val="548DD4" w:themeColor="text2" w:themeTint="99"/>
          <w:lang w:val="es-ES"/>
        </w:rPr>
        <w:t>Ninguna</w:t>
      </w:r>
    </w:p>
    <w:p w14:paraId="4D50276A" w14:textId="77777777" w:rsidR="006B322F" w:rsidRPr="00ED673E" w:rsidRDefault="006B322F" w:rsidP="006B322F">
      <w:pPr>
        <w:jc w:val="both"/>
        <w:rPr>
          <w:lang w:val="es-ES"/>
        </w:rPr>
      </w:pPr>
    </w:p>
    <w:p w14:paraId="1704FB6E" w14:textId="77777777" w:rsidR="006B322F" w:rsidRPr="00ED673E" w:rsidRDefault="006B322F" w:rsidP="006B322F">
      <w:pPr>
        <w:pStyle w:val="ListParagraph"/>
        <w:numPr>
          <w:ilvl w:val="0"/>
          <w:numId w:val="5"/>
        </w:numPr>
        <w:jc w:val="both"/>
        <w:rPr>
          <w:rFonts w:ascii="Times New Roman" w:hAnsi="Times New Roman"/>
          <w:b/>
          <w:lang w:val="es-ES"/>
        </w:rPr>
      </w:pPr>
      <w:r w:rsidRPr="00ED673E">
        <w:rPr>
          <w:rFonts w:ascii="Times New Roman" w:hAnsi="Times New Roman"/>
          <w:b/>
          <w:lang w:val="es-ES"/>
        </w:rPr>
        <w:t>Acciones preventivas y reactivas a las agresiones contra defensoras/es:</w:t>
      </w:r>
    </w:p>
    <w:p w14:paraId="5198C173" w14:textId="2B4CCC6A" w:rsidR="006B322F" w:rsidRPr="00ED673E" w:rsidRDefault="006B322F" w:rsidP="006B322F">
      <w:pPr>
        <w:jc w:val="both"/>
        <w:rPr>
          <w:b/>
          <w:bCs/>
          <w:lang w:val="es-ES"/>
        </w:rPr>
      </w:pPr>
      <w:r w:rsidRPr="00ED673E">
        <w:rPr>
          <w:b/>
          <w:bCs/>
          <w:lang w:val="es-ES"/>
        </w:rPr>
        <w:t>¿Qué medidas, normas, leyes, políticas y mecanismos han incidido positiva o negativamente en generar contextos seguros para defensoras/es de derechos humanos? ¿Conoce casos que puedan ejemplificar lo indicado?</w:t>
      </w:r>
    </w:p>
    <w:p w14:paraId="7119BE1C" w14:textId="61B61DED" w:rsidR="00D05932" w:rsidRPr="00ED673E" w:rsidRDefault="004256B2" w:rsidP="006B322F">
      <w:pPr>
        <w:jc w:val="both"/>
        <w:rPr>
          <w:color w:val="548DD4" w:themeColor="text2" w:themeTint="99"/>
          <w:lang w:val="es-ES"/>
        </w:rPr>
      </w:pPr>
      <w:r w:rsidRPr="00ED673E">
        <w:rPr>
          <w:color w:val="548DD4" w:themeColor="text2" w:themeTint="99"/>
          <w:lang w:val="es-ES"/>
        </w:rPr>
        <w:t xml:space="preserve">En Venezuela no hay estado de derecho. Las acciones de los cuerpos policiales no son tomadas conforme a derecho, sino conforme a </w:t>
      </w:r>
      <w:r w:rsidR="004A406B" w:rsidRPr="00ED673E">
        <w:rPr>
          <w:color w:val="548DD4" w:themeColor="text2" w:themeTint="99"/>
          <w:lang w:val="es-ES"/>
        </w:rPr>
        <w:t xml:space="preserve">una lógica represiva a fin de impedir que la información sobre la realidad de la emergencia humanitaria y las irregularidades y corrupción oficial en el manejo de presupuestos de salud salga a la luz pública. </w:t>
      </w:r>
    </w:p>
    <w:p w14:paraId="6C423EAD" w14:textId="77777777" w:rsidR="006B322F" w:rsidRPr="00ED673E" w:rsidRDefault="006B322F" w:rsidP="006B322F">
      <w:pPr>
        <w:jc w:val="both"/>
        <w:rPr>
          <w:lang w:val="es-ES"/>
        </w:rPr>
      </w:pPr>
    </w:p>
    <w:p w14:paraId="446B7440" w14:textId="532F4B7A" w:rsidR="006B322F" w:rsidRPr="00ED673E" w:rsidRDefault="006B322F" w:rsidP="006B322F">
      <w:pPr>
        <w:jc w:val="both"/>
        <w:rPr>
          <w:b/>
          <w:bCs/>
          <w:lang w:val="es-ES"/>
        </w:rPr>
      </w:pPr>
      <w:r w:rsidRPr="00ED673E">
        <w:rPr>
          <w:b/>
          <w:bCs/>
          <w:lang w:val="es-ES"/>
        </w:rPr>
        <w:t>Incluya una evaluación sobre los mecanismos nacionales de protección a defensoras/es, si el país en el que se enfoca cuenta con estos mecanismos. ¿Cuál ha sido su alcance real y eficacia? Por favor, señale las razones para dicha valoración.</w:t>
      </w:r>
    </w:p>
    <w:p w14:paraId="7B09F36C" w14:textId="33793E82" w:rsidR="004A406B" w:rsidRPr="00ED673E" w:rsidRDefault="001E6C8E" w:rsidP="00124772">
      <w:pPr>
        <w:jc w:val="both"/>
        <w:rPr>
          <w:color w:val="548DD4" w:themeColor="text2" w:themeTint="99"/>
          <w:lang w:val="es-ES"/>
        </w:rPr>
      </w:pPr>
      <w:r w:rsidRPr="00ED673E">
        <w:rPr>
          <w:color w:val="548DD4" w:themeColor="text2" w:themeTint="99"/>
          <w:lang w:val="es-ES"/>
        </w:rPr>
        <w:t>Los organismos oficiales</w:t>
      </w:r>
      <w:r w:rsidR="004A406B" w:rsidRPr="00ED673E">
        <w:rPr>
          <w:color w:val="548DD4" w:themeColor="text2" w:themeTint="99"/>
          <w:lang w:val="es-ES"/>
        </w:rPr>
        <w:t xml:space="preserve"> (</w:t>
      </w:r>
      <w:r w:rsidR="007B70A8" w:rsidRPr="00ED673E">
        <w:rPr>
          <w:color w:val="548DD4" w:themeColor="text2" w:themeTint="99"/>
          <w:lang w:val="es-ES"/>
        </w:rPr>
        <w:t>Tribunal Supremo de Justicia y el sistema de tribunales del país</w:t>
      </w:r>
      <w:r w:rsidR="004A406B" w:rsidRPr="00ED673E">
        <w:rPr>
          <w:color w:val="548DD4" w:themeColor="text2" w:themeTint="99"/>
          <w:lang w:val="es-ES"/>
        </w:rPr>
        <w:t>, Fiscalía, Defensoría del Pueblo) están cooptados por el gobierno y siguen órdenes del poder ejecutivo, convirtiéndose en brazos ejecutores de las políticas represivas del Estado frente a defensoras/es de derechos humanos, especialmente en el área de VIH</w:t>
      </w:r>
      <w:r w:rsidRPr="00ED673E">
        <w:rPr>
          <w:color w:val="548DD4" w:themeColor="text2" w:themeTint="99"/>
          <w:lang w:val="es-ES"/>
        </w:rPr>
        <w:t xml:space="preserve">, y criminalizar su labor de defensa de derechos humanos. </w:t>
      </w:r>
    </w:p>
    <w:p w14:paraId="75219840" w14:textId="24DAB694" w:rsidR="00EE7997" w:rsidRPr="00ED673E" w:rsidRDefault="00EE7997" w:rsidP="00124772">
      <w:pPr>
        <w:jc w:val="both"/>
        <w:rPr>
          <w:color w:val="548DD4" w:themeColor="text2" w:themeTint="99"/>
          <w:lang w:val="es-ES"/>
        </w:rPr>
      </w:pPr>
    </w:p>
    <w:p w14:paraId="759B11D2" w14:textId="029D24C1" w:rsidR="00EE7997" w:rsidRPr="00ED673E" w:rsidRDefault="00EE7997" w:rsidP="00124772">
      <w:pPr>
        <w:jc w:val="both"/>
        <w:rPr>
          <w:color w:val="548DD4" w:themeColor="text2" w:themeTint="99"/>
          <w:lang w:val="es-ES"/>
        </w:rPr>
      </w:pPr>
      <w:r w:rsidRPr="00ED673E">
        <w:rPr>
          <w:color w:val="548DD4" w:themeColor="text2" w:themeTint="99"/>
          <w:lang w:val="es-ES"/>
        </w:rPr>
        <w:t xml:space="preserve">Adicionalmente, aun cuando los mecanismos regionales </w:t>
      </w:r>
      <w:r w:rsidR="000A44F0" w:rsidRPr="00ED673E">
        <w:rPr>
          <w:color w:val="548DD4" w:themeColor="text2" w:themeTint="99"/>
          <w:lang w:val="es-ES"/>
        </w:rPr>
        <w:t xml:space="preserve">y globales </w:t>
      </w:r>
      <w:r w:rsidRPr="00ED673E">
        <w:rPr>
          <w:color w:val="548DD4" w:themeColor="text2" w:themeTint="99"/>
          <w:lang w:val="es-ES"/>
        </w:rPr>
        <w:t xml:space="preserve">de derechos humanos </w:t>
      </w:r>
      <w:r w:rsidR="000A44F0" w:rsidRPr="00ED673E">
        <w:rPr>
          <w:color w:val="548DD4" w:themeColor="text2" w:themeTint="99"/>
          <w:lang w:val="es-ES"/>
        </w:rPr>
        <w:t xml:space="preserve">(incluyendo la </w:t>
      </w:r>
      <w:hyperlink r:id="rId26" w:history="1">
        <w:r w:rsidR="000A44F0" w:rsidRPr="00ED673E">
          <w:rPr>
            <w:rStyle w:val="Hyperlink"/>
            <w:lang w:val="es-ES"/>
            <w14:textFill>
              <w14:solidFill>
                <w14:srgbClr w14:val="0000FF">
                  <w14:lumMod w14:val="60000"/>
                  <w14:lumOff w14:val="40000"/>
                </w14:srgbClr>
              </w14:solidFill>
            </w14:textFill>
          </w:rPr>
          <w:t>Organización de Estados Americanos</w:t>
        </w:r>
      </w:hyperlink>
      <w:r w:rsidR="004D4BCD" w:rsidRPr="00ED673E">
        <w:rPr>
          <w:rStyle w:val="FootnoteReference"/>
          <w:color w:val="548DD4" w:themeColor="text2" w:themeTint="99"/>
          <w:lang w:val="es-ES"/>
        </w:rPr>
        <w:footnoteReference w:id="2"/>
      </w:r>
      <w:r w:rsidR="000A44F0" w:rsidRPr="00ED673E">
        <w:rPr>
          <w:color w:val="548DD4" w:themeColor="text2" w:themeTint="99"/>
          <w:lang w:val="es-ES"/>
        </w:rPr>
        <w:t xml:space="preserve">, el </w:t>
      </w:r>
      <w:hyperlink r:id="rId27" w:history="1">
        <w:r w:rsidR="000A44F0" w:rsidRPr="00ED673E">
          <w:rPr>
            <w:rStyle w:val="Hyperlink"/>
            <w:lang w:val="es-ES"/>
            <w14:textFill>
              <w14:solidFill>
                <w14:srgbClr w14:val="0000FF">
                  <w14:lumMod w14:val="60000"/>
                  <w14:lumOff w14:val="40000"/>
                </w14:srgbClr>
              </w14:solidFill>
            </w14:textFill>
          </w:rPr>
          <w:t>Consejo de Derechos Humanos</w:t>
        </w:r>
      </w:hyperlink>
      <w:r w:rsidR="000A44F0" w:rsidRPr="00ED673E">
        <w:rPr>
          <w:color w:val="548DD4" w:themeColor="text2" w:themeTint="99"/>
          <w:lang w:val="es-ES"/>
        </w:rPr>
        <w:t xml:space="preserve"> de la ONU, </w:t>
      </w:r>
      <w:hyperlink r:id="rId28" w:history="1">
        <w:r w:rsidR="000A44F0" w:rsidRPr="00ED673E">
          <w:rPr>
            <w:rStyle w:val="Hyperlink"/>
            <w:lang w:val="es-ES"/>
            <w14:textFill>
              <w14:solidFill>
                <w14:srgbClr w14:val="0000FF">
                  <w14:lumMod w14:val="60000"/>
                  <w14:lumOff w14:val="40000"/>
                </w14:srgbClr>
              </w14:solidFill>
            </w14:textFill>
          </w:rPr>
          <w:t>Oficina de la Alta Comisionada de Derechos Humanos</w:t>
        </w:r>
      </w:hyperlink>
      <w:r w:rsidR="000A44F0" w:rsidRPr="00ED673E">
        <w:rPr>
          <w:color w:val="548DD4" w:themeColor="text2" w:themeTint="99"/>
          <w:lang w:val="es-ES"/>
        </w:rPr>
        <w:t xml:space="preserve"> y </w:t>
      </w:r>
      <w:hyperlink r:id="rId29" w:history="1">
        <w:r w:rsidR="000A44F0" w:rsidRPr="00ED673E">
          <w:rPr>
            <w:rStyle w:val="Hyperlink"/>
            <w:lang w:val="es-ES"/>
            <w14:textFill>
              <w14:solidFill>
                <w14:srgbClr w14:val="0000FF">
                  <w14:lumMod w14:val="60000"/>
                  <w14:lumOff w14:val="40000"/>
                </w14:srgbClr>
              </w14:solidFill>
            </w14:textFill>
          </w:rPr>
          <w:t>Comisión Interamericana de Derechos Humanos</w:t>
        </w:r>
      </w:hyperlink>
      <w:r w:rsidR="000A44F0" w:rsidRPr="00ED673E">
        <w:rPr>
          <w:rStyle w:val="FootnoteReference"/>
          <w:color w:val="548DD4" w:themeColor="text2" w:themeTint="99"/>
          <w:lang w:val="es-ES"/>
        </w:rPr>
        <w:footnoteReference w:id="3"/>
      </w:r>
      <w:r w:rsidR="000A44F0" w:rsidRPr="00ED673E">
        <w:rPr>
          <w:color w:val="548DD4" w:themeColor="text2" w:themeTint="99"/>
          <w:vertAlign w:val="superscript"/>
          <w:lang w:val="es-ES"/>
        </w:rPr>
        <w:t>,</w:t>
      </w:r>
      <w:r w:rsidR="000A44F0" w:rsidRPr="00ED673E">
        <w:rPr>
          <w:rStyle w:val="FootnoteReference"/>
          <w:color w:val="548DD4" w:themeColor="text2" w:themeTint="99"/>
          <w:lang w:val="es-ES"/>
        </w:rPr>
        <w:footnoteReference w:id="4"/>
      </w:r>
      <w:r w:rsidR="000A44F0" w:rsidRPr="00ED673E">
        <w:rPr>
          <w:color w:val="548DD4" w:themeColor="text2" w:themeTint="99"/>
          <w:lang w:val="es-ES"/>
        </w:rPr>
        <w:t xml:space="preserve">) han discutido el tema del derecho a la salud y le han pedido al Estado Venezolano que cumpla con sus obligaciones, este le ha hecho caso omiso a las recomendaciones y solicitudes y no ha cumplido </w:t>
      </w:r>
      <w:r w:rsidR="004D4BCD" w:rsidRPr="00ED673E">
        <w:rPr>
          <w:color w:val="548DD4" w:themeColor="text2" w:themeTint="99"/>
          <w:lang w:val="es-ES"/>
        </w:rPr>
        <w:t xml:space="preserve">con lo estipulado, ni siquiera, </w:t>
      </w:r>
      <w:r w:rsidR="007B70A8" w:rsidRPr="00ED673E">
        <w:rPr>
          <w:color w:val="548DD4" w:themeColor="text2" w:themeTint="99"/>
          <w:lang w:val="es-ES"/>
        </w:rPr>
        <w:t>con</w:t>
      </w:r>
      <w:r w:rsidR="004D4BCD" w:rsidRPr="00ED673E">
        <w:rPr>
          <w:color w:val="548DD4" w:themeColor="text2" w:themeTint="99"/>
          <w:lang w:val="es-ES"/>
        </w:rPr>
        <w:t xml:space="preserve"> las medidas cautelares de la CIDH.</w:t>
      </w:r>
      <w:r w:rsidR="004D4BCD" w:rsidRPr="00ED673E">
        <w:rPr>
          <w:rStyle w:val="FootnoteReference"/>
          <w:color w:val="548DD4" w:themeColor="text2" w:themeTint="99"/>
          <w:lang w:val="es-ES"/>
        </w:rPr>
        <w:footnoteReference w:id="5"/>
      </w:r>
    </w:p>
    <w:p w14:paraId="4A92F75F" w14:textId="77777777" w:rsidR="008B29DA" w:rsidRPr="00ED673E" w:rsidRDefault="008B29DA" w:rsidP="00124772">
      <w:pPr>
        <w:jc w:val="both"/>
        <w:rPr>
          <w:rFonts w:ascii="Times New Roman" w:hAnsi="Times New Roman" w:cs="Times New Roman"/>
          <w:lang w:val="es-ES"/>
        </w:rPr>
      </w:pPr>
    </w:p>
    <w:p w14:paraId="5A60A4E0" w14:textId="1475575D" w:rsidR="00124772" w:rsidRPr="00ED673E" w:rsidRDefault="00124772" w:rsidP="00124772">
      <w:pPr>
        <w:jc w:val="both"/>
        <w:rPr>
          <w:rFonts w:ascii="Times New Roman" w:hAnsi="Times New Roman" w:cs="Times New Roman"/>
          <w:lang w:val="es-ES"/>
        </w:rPr>
      </w:pPr>
      <w:r w:rsidRPr="00ED673E">
        <w:rPr>
          <w:rFonts w:ascii="Times New Roman" w:hAnsi="Times New Roman" w:cs="Times New Roman"/>
          <w:lang w:val="es-ES"/>
        </w:rPr>
        <w:t>¡Gracias por su participación en este cuestionario!</w:t>
      </w:r>
    </w:p>
    <w:p w14:paraId="48A21518" w14:textId="77777777" w:rsidR="00124772" w:rsidRPr="00ED673E" w:rsidRDefault="00124772" w:rsidP="00124772">
      <w:pPr>
        <w:jc w:val="both"/>
        <w:rPr>
          <w:rFonts w:ascii="Times New Roman" w:hAnsi="Times New Roman" w:cs="Times New Roman"/>
          <w:lang w:val="es-ES"/>
        </w:rPr>
      </w:pPr>
    </w:p>
    <w:p w14:paraId="2390711B" w14:textId="3E5E036A" w:rsidR="00124772" w:rsidRPr="00ED673E" w:rsidRDefault="00124772" w:rsidP="00124772">
      <w:pPr>
        <w:jc w:val="both"/>
        <w:rPr>
          <w:rFonts w:ascii="Times New Roman" w:hAnsi="Times New Roman" w:cs="Times New Roman"/>
          <w:lang w:val="es-ES"/>
        </w:rPr>
      </w:pPr>
      <w:r w:rsidRPr="00ED673E">
        <w:rPr>
          <w:rFonts w:ascii="Times New Roman" w:hAnsi="Times New Roman" w:cs="Times New Roman"/>
          <w:lang w:val="es-ES"/>
        </w:rPr>
        <w:t xml:space="preserve">Por favor, adjunte aquellos documentos que pudieran ser relevantes y de utilidad para el informe (por ejemplo, informes, casos emblemáticos). Los puede mandar por correo electrónico a </w:t>
      </w:r>
      <w:hyperlink r:id="rId30" w:history="1">
        <w:r w:rsidRPr="00ED673E">
          <w:rPr>
            <w:rStyle w:val="Hyperlink"/>
            <w:rFonts w:ascii="Times New Roman" w:hAnsi="Times New Roman" w:cs="Times New Roman"/>
            <w:lang w:val="es-ES"/>
          </w:rPr>
          <w:t>adesouza@ohchr.org</w:t>
        </w:r>
      </w:hyperlink>
      <w:r w:rsidRPr="00ED673E">
        <w:rPr>
          <w:rFonts w:ascii="Times New Roman" w:hAnsi="Times New Roman" w:cs="Times New Roman"/>
          <w:lang w:val="es-ES"/>
        </w:rPr>
        <w:t xml:space="preserve">, así como cualquier pregunta, duda, u observaciones a este cuestionario. </w:t>
      </w:r>
    </w:p>
    <w:sectPr w:rsidR="00124772" w:rsidRPr="00ED673E" w:rsidSect="005B69CC">
      <w:headerReference w:type="default" r:id="rId31"/>
      <w:footerReference w:type="even" r:id="rId32"/>
      <w:footerReference w:type="default" r:id="rId33"/>
      <w:pgSz w:w="11900" w:h="16840"/>
      <w:pgMar w:top="149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9FF1C" w14:textId="77777777" w:rsidR="004117D2" w:rsidRDefault="004117D2" w:rsidP="006B6D2F">
      <w:r>
        <w:separator/>
      </w:r>
    </w:p>
  </w:endnote>
  <w:endnote w:type="continuationSeparator" w:id="0">
    <w:p w14:paraId="504E277B" w14:textId="77777777" w:rsidR="004117D2" w:rsidRDefault="004117D2"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36D9" w14:textId="799AA675"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5BC">
      <w:rPr>
        <w:rStyle w:val="PageNumber"/>
        <w:noProof/>
      </w:rPr>
      <w:t>1</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CBEC" w14:textId="77777777" w:rsidR="004117D2" w:rsidRDefault="004117D2" w:rsidP="006B6D2F">
      <w:r>
        <w:separator/>
      </w:r>
    </w:p>
  </w:footnote>
  <w:footnote w:type="continuationSeparator" w:id="0">
    <w:p w14:paraId="04C20D86" w14:textId="77777777" w:rsidR="004117D2" w:rsidRDefault="004117D2" w:rsidP="006B6D2F">
      <w:r>
        <w:continuationSeparator/>
      </w:r>
    </w:p>
  </w:footnote>
  <w:footnote w:id="1">
    <w:p w14:paraId="167BE071" w14:textId="368B0065" w:rsidR="00D23FBC" w:rsidRPr="007B70A8" w:rsidRDefault="00D23FBC" w:rsidP="004D4BCD">
      <w:pPr>
        <w:pStyle w:val="FootnoteText"/>
        <w:rPr>
          <w:rFonts w:asciiTheme="majorHAnsi" w:hAnsiTheme="majorHAnsi" w:cstheme="majorHAnsi"/>
          <w:szCs w:val="18"/>
        </w:rPr>
      </w:pPr>
      <w:r w:rsidRPr="007B70A8">
        <w:rPr>
          <w:rStyle w:val="FootnoteReference"/>
          <w:rFonts w:asciiTheme="majorHAnsi" w:hAnsiTheme="majorHAnsi" w:cstheme="majorHAnsi"/>
          <w:szCs w:val="18"/>
        </w:rPr>
        <w:footnoteRef/>
      </w:r>
      <w:r w:rsidRPr="007B70A8">
        <w:rPr>
          <w:rFonts w:asciiTheme="majorHAnsi" w:hAnsiTheme="majorHAnsi" w:cstheme="majorHAnsi"/>
          <w:szCs w:val="18"/>
        </w:rPr>
        <w:t xml:space="preserve"> </w:t>
      </w:r>
      <w:hyperlink r:id="rId1" w:history="1">
        <w:r w:rsidRPr="007B70A8">
          <w:rPr>
            <w:rStyle w:val="Hyperlink"/>
            <w:rFonts w:asciiTheme="majorHAnsi" w:hAnsiTheme="majorHAnsi" w:cstheme="majorHAnsi"/>
            <w:szCs w:val="18"/>
          </w:rPr>
          <w:t>https://www.oas.org/juridico/mla/sp/ven/sp_ven-int-const.html</w:t>
        </w:r>
      </w:hyperlink>
    </w:p>
  </w:footnote>
  <w:footnote w:id="2">
    <w:p w14:paraId="5080C6C8" w14:textId="269C6873" w:rsidR="004D4BCD" w:rsidRPr="007B70A8" w:rsidRDefault="004D4BCD">
      <w:pPr>
        <w:pStyle w:val="FootnoteText"/>
        <w:rPr>
          <w:rFonts w:asciiTheme="majorHAnsi" w:hAnsiTheme="majorHAnsi" w:cstheme="majorHAnsi"/>
          <w:szCs w:val="18"/>
          <w:lang w:val="es-ES"/>
        </w:rPr>
      </w:pPr>
      <w:r w:rsidRPr="007B70A8">
        <w:rPr>
          <w:rStyle w:val="FootnoteReference"/>
          <w:rFonts w:asciiTheme="majorHAnsi" w:hAnsiTheme="majorHAnsi" w:cstheme="majorHAnsi"/>
          <w:szCs w:val="18"/>
        </w:rPr>
        <w:footnoteRef/>
      </w:r>
      <w:r w:rsidRPr="007B70A8">
        <w:rPr>
          <w:rFonts w:asciiTheme="majorHAnsi" w:hAnsiTheme="majorHAnsi" w:cstheme="majorHAnsi"/>
          <w:szCs w:val="18"/>
          <w:lang w:val="es-ES"/>
        </w:rPr>
        <w:t xml:space="preserve"> Ver también: </w:t>
      </w:r>
      <w:hyperlink r:id="rId2" w:history="1">
        <w:r w:rsidRPr="007B70A8">
          <w:rPr>
            <w:rStyle w:val="Hyperlink"/>
            <w:rFonts w:asciiTheme="majorHAnsi" w:hAnsiTheme="majorHAnsi" w:cstheme="majorHAnsi"/>
            <w:szCs w:val="18"/>
            <w:lang w:val="es-ES"/>
          </w:rPr>
          <w:t>http://www.oas.org/documents/spa/press/CP-RES.1095(2145-18).pdf</w:t>
        </w:r>
      </w:hyperlink>
      <w:r w:rsidRPr="007B70A8">
        <w:rPr>
          <w:rFonts w:asciiTheme="majorHAnsi" w:hAnsiTheme="majorHAnsi" w:cstheme="majorHAnsi"/>
          <w:szCs w:val="18"/>
          <w:lang w:val="es-ES"/>
        </w:rPr>
        <w:t xml:space="preserve"> </w:t>
      </w:r>
    </w:p>
  </w:footnote>
  <w:footnote w:id="3">
    <w:p w14:paraId="5D91BB02" w14:textId="1670AE43" w:rsidR="000A44F0" w:rsidRPr="007B70A8" w:rsidRDefault="000A44F0" w:rsidP="000A44F0">
      <w:pPr>
        <w:autoSpaceDE w:val="0"/>
        <w:autoSpaceDN w:val="0"/>
        <w:adjustRightInd w:val="0"/>
        <w:rPr>
          <w:rFonts w:asciiTheme="majorHAnsi" w:hAnsiTheme="majorHAnsi" w:cstheme="majorHAnsi"/>
          <w:sz w:val="18"/>
          <w:szCs w:val="18"/>
          <w:lang w:val="es-ES"/>
        </w:rPr>
      </w:pPr>
      <w:r w:rsidRPr="007B70A8">
        <w:rPr>
          <w:rStyle w:val="FootnoteReference"/>
          <w:rFonts w:asciiTheme="majorHAnsi" w:hAnsiTheme="majorHAnsi" w:cstheme="majorHAnsi"/>
          <w:sz w:val="18"/>
          <w:szCs w:val="18"/>
        </w:rPr>
        <w:footnoteRef/>
      </w:r>
      <w:r w:rsidRPr="007B70A8">
        <w:rPr>
          <w:rFonts w:asciiTheme="majorHAnsi" w:hAnsiTheme="majorHAnsi" w:cstheme="majorHAnsi"/>
          <w:sz w:val="18"/>
          <w:szCs w:val="18"/>
          <w:lang w:val="es-ES"/>
        </w:rPr>
        <w:t xml:space="preserve"> El 4 de octubre de 2018, la CIDH otorgó medidas cautelares a 43 personas con VIH en Venezuela dadas las graves dificultades que enfrentan debido a las fallas en el suministro del tratamiento antirretroviral. La resolución 76/201849 pide al Estado venezolano que adopte las medidas necesarias para proteger la salud, vida e integridad personal de las personas beneficiarias, mediante la adopción de medidas inmediatas que posibiliten el acceso a un tratamiento médico adecuado, así como los diagnósticos y exámenes médicos que permitan evaluar de manera regular su estado de salud, conforme a los estándares internacionales aplicables.</w:t>
      </w:r>
    </w:p>
  </w:footnote>
  <w:footnote w:id="4">
    <w:p w14:paraId="3E336238" w14:textId="5DBA756D" w:rsidR="000A44F0" w:rsidRPr="007B70A8" w:rsidRDefault="000A44F0" w:rsidP="000A44F0">
      <w:pPr>
        <w:autoSpaceDE w:val="0"/>
        <w:autoSpaceDN w:val="0"/>
        <w:adjustRightInd w:val="0"/>
        <w:rPr>
          <w:rFonts w:asciiTheme="majorHAnsi" w:hAnsiTheme="majorHAnsi" w:cstheme="majorHAnsi"/>
          <w:sz w:val="18"/>
          <w:szCs w:val="18"/>
          <w:lang w:val="es-ES"/>
        </w:rPr>
      </w:pPr>
      <w:r w:rsidRPr="007B70A8">
        <w:rPr>
          <w:rStyle w:val="FootnoteReference"/>
          <w:rFonts w:asciiTheme="majorHAnsi" w:hAnsiTheme="majorHAnsi" w:cstheme="majorHAnsi"/>
          <w:sz w:val="18"/>
          <w:szCs w:val="18"/>
        </w:rPr>
        <w:footnoteRef/>
      </w:r>
      <w:r w:rsidRPr="007B70A8">
        <w:rPr>
          <w:rFonts w:asciiTheme="majorHAnsi" w:hAnsiTheme="majorHAnsi" w:cstheme="majorHAnsi"/>
          <w:sz w:val="18"/>
          <w:szCs w:val="18"/>
          <w:lang w:val="es-ES"/>
        </w:rPr>
        <w:t xml:space="preserve"> La CIDH otorgó en marzo 2019 medidas urgentes de protección a la Maternidad Concepción Palacios, ubicada en Caracas. Esto para proteger los derechos de las mujeres y sus hijas e hijos recién nacidos.</w:t>
      </w:r>
    </w:p>
  </w:footnote>
  <w:footnote w:id="5">
    <w:p w14:paraId="0C3CF887" w14:textId="6101875F" w:rsidR="007B70A8" w:rsidRPr="007B70A8" w:rsidRDefault="004D4BCD" w:rsidP="007B70A8">
      <w:pPr>
        <w:rPr>
          <w:rFonts w:asciiTheme="majorHAnsi" w:eastAsia="Times New Roman" w:hAnsiTheme="majorHAnsi" w:cstheme="majorHAnsi"/>
          <w:sz w:val="18"/>
          <w:szCs w:val="18"/>
          <w:lang w:val="es-ES"/>
        </w:rPr>
      </w:pPr>
      <w:r w:rsidRPr="007B70A8">
        <w:rPr>
          <w:rStyle w:val="FootnoteReference"/>
          <w:rFonts w:asciiTheme="majorHAnsi" w:hAnsiTheme="majorHAnsi" w:cstheme="majorHAnsi"/>
          <w:sz w:val="18"/>
          <w:szCs w:val="18"/>
        </w:rPr>
        <w:footnoteRef/>
      </w:r>
      <w:r w:rsidRPr="007B70A8">
        <w:rPr>
          <w:rFonts w:asciiTheme="majorHAnsi" w:hAnsiTheme="majorHAnsi" w:cstheme="majorHAnsi"/>
          <w:sz w:val="18"/>
          <w:szCs w:val="18"/>
          <w:lang w:val="es-ES"/>
        </w:rPr>
        <w:t xml:space="preserve"> Ver</w:t>
      </w:r>
      <w:r w:rsidR="007B70A8" w:rsidRPr="007B70A8">
        <w:rPr>
          <w:rFonts w:asciiTheme="majorHAnsi" w:hAnsiTheme="majorHAnsi" w:cstheme="majorHAnsi"/>
          <w:sz w:val="18"/>
          <w:szCs w:val="18"/>
          <w:lang w:val="es-ES"/>
        </w:rPr>
        <w:t xml:space="preserve"> </w:t>
      </w:r>
      <w:hyperlink r:id="rId3" w:history="1">
        <w:r w:rsidR="007B70A8" w:rsidRPr="007B70A8">
          <w:rPr>
            <w:rStyle w:val="Hyperlink"/>
            <w:rFonts w:asciiTheme="majorHAnsi" w:hAnsiTheme="majorHAnsi" w:cstheme="majorHAnsi"/>
            <w:sz w:val="18"/>
            <w:szCs w:val="18"/>
            <w:lang w:val="es-ES"/>
          </w:rPr>
          <w:t>http://icaso.org/wp-content/uploads/2019/04/icaso-triple-threat_spanish_March-update_FA_v4_WEB.pdf</w:t>
        </w:r>
      </w:hyperlink>
    </w:p>
    <w:p w14:paraId="7BF2312F" w14:textId="169F10BA" w:rsidR="004D4BCD" w:rsidRPr="007B70A8" w:rsidRDefault="004D4BCD" w:rsidP="004D4BCD">
      <w:pPr>
        <w:pStyle w:val="FootnoteText"/>
        <w:rPr>
          <w:rFonts w:asciiTheme="majorHAnsi" w:hAnsiTheme="majorHAnsi" w:cstheme="majorHAnsi"/>
          <w:szCs w:val="18"/>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BE75" w14:textId="77777777" w:rsidR="005B69CC" w:rsidRDefault="005B69CC" w:rsidP="003C466C">
    <w:pPr>
      <w:pStyle w:val="Header"/>
      <w:jc w:val="center"/>
    </w:pPr>
  </w:p>
  <w:p w14:paraId="34265AC5" w14:textId="77777777" w:rsidR="005B69CC" w:rsidRDefault="005B69CC" w:rsidP="003C466C">
    <w:pPr>
      <w:pStyle w:val="Header"/>
      <w:jc w:val="center"/>
    </w:pPr>
  </w:p>
  <w:p w14:paraId="78D6A46F" w14:textId="3286F531" w:rsidR="003C466C" w:rsidRDefault="003C466C" w:rsidP="003C466C">
    <w:pPr>
      <w:pStyle w:val="Header"/>
      <w:jc w:val="center"/>
    </w:pPr>
    <w:r w:rsidRPr="00521EE3">
      <w:rPr>
        <w:rFonts w:ascii="Calibri" w:eastAsia="Calibri" w:hAnsi="Calibri" w:cs="Times New Roman"/>
        <w:noProof/>
        <w:sz w:val="22"/>
        <w:szCs w:val="22"/>
        <w:lang w:eastAsia="en-GB"/>
      </w:rPr>
      <w:drawing>
        <wp:inline distT="0" distB="0" distL="0" distR="0" wp14:anchorId="524E7B20" wp14:editId="27D65823">
          <wp:extent cx="2353310" cy="659765"/>
          <wp:effectExtent l="0" t="0" r="8890" b="6985"/>
          <wp:docPr id="9" name="Picture 9"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eastAsia="en-GB"/>
      </w:rPr>
      <w:drawing>
        <wp:inline distT="0" distB="0" distL="0" distR="0" wp14:anchorId="3A9F5019" wp14:editId="0CD0A733">
          <wp:extent cx="2440940" cy="572770"/>
          <wp:effectExtent l="0" t="0" r="0" b="0"/>
          <wp:docPr id="10" name="Picture 10"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106"/>
    <w:multiLevelType w:val="hybridMultilevel"/>
    <w:tmpl w:val="89F0609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5"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795602"/>
    <w:multiLevelType w:val="hybridMultilevel"/>
    <w:tmpl w:val="616A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4"/>
  </w:num>
  <w:num w:numId="3">
    <w:abstractNumId w:val="1"/>
  </w:num>
  <w:num w:numId="4">
    <w:abstractNumId w:val="9"/>
  </w:num>
  <w:num w:numId="5">
    <w:abstractNumId w:val="8"/>
  </w:num>
  <w:num w:numId="6">
    <w:abstractNumId w:val="2"/>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F"/>
    <w:rsid w:val="00003B80"/>
    <w:rsid w:val="00007185"/>
    <w:rsid w:val="00007D7D"/>
    <w:rsid w:val="0001030E"/>
    <w:rsid w:val="000260FE"/>
    <w:rsid w:val="0003147E"/>
    <w:rsid w:val="00036FD8"/>
    <w:rsid w:val="00037A6A"/>
    <w:rsid w:val="00050200"/>
    <w:rsid w:val="00050B20"/>
    <w:rsid w:val="0005237A"/>
    <w:rsid w:val="00053630"/>
    <w:rsid w:val="0005708E"/>
    <w:rsid w:val="00065350"/>
    <w:rsid w:val="000A3D80"/>
    <w:rsid w:val="000A44F0"/>
    <w:rsid w:val="000A6309"/>
    <w:rsid w:val="000C4F75"/>
    <w:rsid w:val="000C7E8A"/>
    <w:rsid w:val="000D490A"/>
    <w:rsid w:val="000E76FE"/>
    <w:rsid w:val="000F0BD9"/>
    <w:rsid w:val="000F3EDA"/>
    <w:rsid w:val="00124772"/>
    <w:rsid w:val="00124A73"/>
    <w:rsid w:val="00142094"/>
    <w:rsid w:val="00144388"/>
    <w:rsid w:val="00146BB9"/>
    <w:rsid w:val="0016053E"/>
    <w:rsid w:val="00181253"/>
    <w:rsid w:val="00184F02"/>
    <w:rsid w:val="0018547F"/>
    <w:rsid w:val="001872D3"/>
    <w:rsid w:val="00192240"/>
    <w:rsid w:val="001A4A0D"/>
    <w:rsid w:val="001A4D02"/>
    <w:rsid w:val="001A6D54"/>
    <w:rsid w:val="001A73FA"/>
    <w:rsid w:val="001B6241"/>
    <w:rsid w:val="001E2C46"/>
    <w:rsid w:val="001E3736"/>
    <w:rsid w:val="001E6C8E"/>
    <w:rsid w:val="001E78F2"/>
    <w:rsid w:val="001F2A93"/>
    <w:rsid w:val="00204CF7"/>
    <w:rsid w:val="0021322C"/>
    <w:rsid w:val="002152DF"/>
    <w:rsid w:val="00236373"/>
    <w:rsid w:val="00276B78"/>
    <w:rsid w:val="00281092"/>
    <w:rsid w:val="00296978"/>
    <w:rsid w:val="00296A88"/>
    <w:rsid w:val="002A284C"/>
    <w:rsid w:val="002E0BA4"/>
    <w:rsid w:val="002F59B2"/>
    <w:rsid w:val="003036AD"/>
    <w:rsid w:val="00315540"/>
    <w:rsid w:val="00336D05"/>
    <w:rsid w:val="00342C2D"/>
    <w:rsid w:val="00343C57"/>
    <w:rsid w:val="00357587"/>
    <w:rsid w:val="003634CF"/>
    <w:rsid w:val="00365D1A"/>
    <w:rsid w:val="003B77D0"/>
    <w:rsid w:val="003C466C"/>
    <w:rsid w:val="003C6E1D"/>
    <w:rsid w:val="003C791D"/>
    <w:rsid w:val="003E2F00"/>
    <w:rsid w:val="003F6A45"/>
    <w:rsid w:val="003F7D22"/>
    <w:rsid w:val="004064F7"/>
    <w:rsid w:val="004101E1"/>
    <w:rsid w:val="004117D2"/>
    <w:rsid w:val="00420F0C"/>
    <w:rsid w:val="004256B2"/>
    <w:rsid w:val="004549B2"/>
    <w:rsid w:val="00466B55"/>
    <w:rsid w:val="00473949"/>
    <w:rsid w:val="004870C2"/>
    <w:rsid w:val="004A406B"/>
    <w:rsid w:val="004A74A5"/>
    <w:rsid w:val="004A7B2A"/>
    <w:rsid w:val="004B0521"/>
    <w:rsid w:val="004B34E3"/>
    <w:rsid w:val="004B4C91"/>
    <w:rsid w:val="004C5F32"/>
    <w:rsid w:val="004D287A"/>
    <w:rsid w:val="004D4BCD"/>
    <w:rsid w:val="004F0EA5"/>
    <w:rsid w:val="004F39B6"/>
    <w:rsid w:val="00510534"/>
    <w:rsid w:val="00514166"/>
    <w:rsid w:val="005171FD"/>
    <w:rsid w:val="00521EE3"/>
    <w:rsid w:val="00561BA0"/>
    <w:rsid w:val="00565BFC"/>
    <w:rsid w:val="00567837"/>
    <w:rsid w:val="0057674E"/>
    <w:rsid w:val="00580E04"/>
    <w:rsid w:val="0058148D"/>
    <w:rsid w:val="005925C2"/>
    <w:rsid w:val="005B1371"/>
    <w:rsid w:val="005B69CC"/>
    <w:rsid w:val="005E12DC"/>
    <w:rsid w:val="005E6EB3"/>
    <w:rsid w:val="00605005"/>
    <w:rsid w:val="006066DC"/>
    <w:rsid w:val="006066FB"/>
    <w:rsid w:val="00607F86"/>
    <w:rsid w:val="006112C9"/>
    <w:rsid w:val="0061304B"/>
    <w:rsid w:val="00615763"/>
    <w:rsid w:val="00630890"/>
    <w:rsid w:val="00633C6E"/>
    <w:rsid w:val="00650B26"/>
    <w:rsid w:val="006726B8"/>
    <w:rsid w:val="006859EC"/>
    <w:rsid w:val="00693EFA"/>
    <w:rsid w:val="006968D6"/>
    <w:rsid w:val="00696B3E"/>
    <w:rsid w:val="006A7F71"/>
    <w:rsid w:val="006B322F"/>
    <w:rsid w:val="006B619E"/>
    <w:rsid w:val="006B6D2F"/>
    <w:rsid w:val="006D1E6A"/>
    <w:rsid w:val="006D260D"/>
    <w:rsid w:val="006E5A72"/>
    <w:rsid w:val="006F0602"/>
    <w:rsid w:val="006F3A00"/>
    <w:rsid w:val="006F3AC2"/>
    <w:rsid w:val="006F3F44"/>
    <w:rsid w:val="00701924"/>
    <w:rsid w:val="007079A7"/>
    <w:rsid w:val="00713421"/>
    <w:rsid w:val="00714EAC"/>
    <w:rsid w:val="007155BB"/>
    <w:rsid w:val="0072248D"/>
    <w:rsid w:val="00724849"/>
    <w:rsid w:val="0076053D"/>
    <w:rsid w:val="007A1E75"/>
    <w:rsid w:val="007B6C89"/>
    <w:rsid w:val="007B70A8"/>
    <w:rsid w:val="007C3DEB"/>
    <w:rsid w:val="007C576D"/>
    <w:rsid w:val="007F40C6"/>
    <w:rsid w:val="007F4C04"/>
    <w:rsid w:val="00807F9D"/>
    <w:rsid w:val="00810971"/>
    <w:rsid w:val="00820522"/>
    <w:rsid w:val="0082291F"/>
    <w:rsid w:val="008345AB"/>
    <w:rsid w:val="00853B7D"/>
    <w:rsid w:val="00856D9C"/>
    <w:rsid w:val="00863A12"/>
    <w:rsid w:val="00867D7E"/>
    <w:rsid w:val="0088285E"/>
    <w:rsid w:val="008919BD"/>
    <w:rsid w:val="008A70DE"/>
    <w:rsid w:val="008B29DA"/>
    <w:rsid w:val="008C5657"/>
    <w:rsid w:val="00904A01"/>
    <w:rsid w:val="009062DE"/>
    <w:rsid w:val="00917903"/>
    <w:rsid w:val="009235CD"/>
    <w:rsid w:val="009331A6"/>
    <w:rsid w:val="009358B2"/>
    <w:rsid w:val="009630ED"/>
    <w:rsid w:val="0097362B"/>
    <w:rsid w:val="009760C8"/>
    <w:rsid w:val="00984D23"/>
    <w:rsid w:val="00993DB9"/>
    <w:rsid w:val="00996B6A"/>
    <w:rsid w:val="00997989"/>
    <w:rsid w:val="009A37F5"/>
    <w:rsid w:val="009B4343"/>
    <w:rsid w:val="009B5D9B"/>
    <w:rsid w:val="009C126F"/>
    <w:rsid w:val="009C7085"/>
    <w:rsid w:val="009C737E"/>
    <w:rsid w:val="009C7AD9"/>
    <w:rsid w:val="009D07B1"/>
    <w:rsid w:val="009E198D"/>
    <w:rsid w:val="009F450A"/>
    <w:rsid w:val="00A2730E"/>
    <w:rsid w:val="00A32ABB"/>
    <w:rsid w:val="00A5601C"/>
    <w:rsid w:val="00A63DC2"/>
    <w:rsid w:val="00A67BFB"/>
    <w:rsid w:val="00A761CE"/>
    <w:rsid w:val="00AB7EC6"/>
    <w:rsid w:val="00AC2F74"/>
    <w:rsid w:val="00AD782E"/>
    <w:rsid w:val="00AE005C"/>
    <w:rsid w:val="00AF1FB2"/>
    <w:rsid w:val="00B06875"/>
    <w:rsid w:val="00B15041"/>
    <w:rsid w:val="00B46561"/>
    <w:rsid w:val="00B55715"/>
    <w:rsid w:val="00B656DE"/>
    <w:rsid w:val="00B905A4"/>
    <w:rsid w:val="00B962B1"/>
    <w:rsid w:val="00BB2A31"/>
    <w:rsid w:val="00BC703E"/>
    <w:rsid w:val="00BD15FD"/>
    <w:rsid w:val="00BE4572"/>
    <w:rsid w:val="00BF028B"/>
    <w:rsid w:val="00BF10BA"/>
    <w:rsid w:val="00C03164"/>
    <w:rsid w:val="00C04043"/>
    <w:rsid w:val="00C16B4B"/>
    <w:rsid w:val="00C25F3D"/>
    <w:rsid w:val="00C4223D"/>
    <w:rsid w:val="00C572C3"/>
    <w:rsid w:val="00C61E50"/>
    <w:rsid w:val="00C623C9"/>
    <w:rsid w:val="00C81356"/>
    <w:rsid w:val="00CC0CF0"/>
    <w:rsid w:val="00CC2A0D"/>
    <w:rsid w:val="00CC52AD"/>
    <w:rsid w:val="00CD0203"/>
    <w:rsid w:val="00CD05BC"/>
    <w:rsid w:val="00CD45FB"/>
    <w:rsid w:val="00CD703F"/>
    <w:rsid w:val="00D05932"/>
    <w:rsid w:val="00D23FBC"/>
    <w:rsid w:val="00D31F66"/>
    <w:rsid w:val="00D34609"/>
    <w:rsid w:val="00D72AEF"/>
    <w:rsid w:val="00D80790"/>
    <w:rsid w:val="00D82927"/>
    <w:rsid w:val="00D96224"/>
    <w:rsid w:val="00DB17AE"/>
    <w:rsid w:val="00DF50B1"/>
    <w:rsid w:val="00DF62DE"/>
    <w:rsid w:val="00E00A5E"/>
    <w:rsid w:val="00E13D75"/>
    <w:rsid w:val="00E2159F"/>
    <w:rsid w:val="00E23FA3"/>
    <w:rsid w:val="00E525C1"/>
    <w:rsid w:val="00E57B70"/>
    <w:rsid w:val="00E60CA1"/>
    <w:rsid w:val="00E62B60"/>
    <w:rsid w:val="00E83D62"/>
    <w:rsid w:val="00E94A9F"/>
    <w:rsid w:val="00EA2C54"/>
    <w:rsid w:val="00EA2F70"/>
    <w:rsid w:val="00EC58E7"/>
    <w:rsid w:val="00ED673E"/>
    <w:rsid w:val="00EE7997"/>
    <w:rsid w:val="00EF27FC"/>
    <w:rsid w:val="00EF359F"/>
    <w:rsid w:val="00F15CD8"/>
    <w:rsid w:val="00F240B1"/>
    <w:rsid w:val="00F326BE"/>
    <w:rsid w:val="00F5566E"/>
    <w:rsid w:val="00F6470B"/>
    <w:rsid w:val="00F70648"/>
    <w:rsid w:val="00F8386B"/>
    <w:rsid w:val="00F9287D"/>
    <w:rsid w:val="00FB5BDD"/>
    <w:rsid w:val="00FD324D"/>
    <w:rsid w:val="00FD520B"/>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autoRedefine/>
    <w:uiPriority w:val="99"/>
    <w:unhideWhenUsed/>
    <w:qFormat/>
    <w:rsid w:val="004D4BCD"/>
    <w:rPr>
      <w:rFonts w:ascii="Times New Roman" w:hAnsi="Times New Roman"/>
      <w:sz w:val="18"/>
      <w:lang w:val="en-US"/>
    </w:rPr>
  </w:style>
  <w:style w:type="character" w:customStyle="1" w:styleId="FootnoteTextChar">
    <w:name w:val="Footnote Text Char"/>
    <w:basedOn w:val="DefaultParagraphFont"/>
    <w:link w:val="FootnoteText"/>
    <w:uiPriority w:val="99"/>
    <w:rsid w:val="004D4BCD"/>
    <w:rPr>
      <w:rFonts w:ascii="Times New Roman" w:hAnsi="Times New Roman"/>
      <w:sz w:val="18"/>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styleId="HTMLPreformatted">
    <w:name w:val="HTML Preformatted"/>
    <w:basedOn w:val="Normal"/>
    <w:link w:val="HTMLPreformattedChar"/>
    <w:uiPriority w:val="99"/>
    <w:semiHidden/>
    <w:unhideWhenUsed/>
    <w:rsid w:val="00CC2A0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C2A0D"/>
    <w:rPr>
      <w:rFonts w:ascii="Consolas" w:hAnsi="Consolas"/>
      <w:sz w:val="20"/>
      <w:szCs w:val="20"/>
      <w:lang w:val="en-GB"/>
    </w:rPr>
  </w:style>
  <w:style w:type="character" w:styleId="UnresolvedMention">
    <w:name w:val="Unresolved Mention"/>
    <w:basedOn w:val="DefaultParagraphFont"/>
    <w:uiPriority w:val="99"/>
    <w:semiHidden/>
    <w:unhideWhenUsed/>
    <w:rsid w:val="0021322C"/>
    <w:rPr>
      <w:color w:val="605E5C"/>
      <w:shd w:val="clear" w:color="auto" w:fill="E1DFDD"/>
    </w:rPr>
  </w:style>
  <w:style w:type="character" w:styleId="FootnoteReference">
    <w:name w:val="footnote reference"/>
    <w:basedOn w:val="DefaultParagraphFont"/>
    <w:uiPriority w:val="99"/>
    <w:semiHidden/>
    <w:unhideWhenUsed/>
    <w:rsid w:val="00D23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701">
      <w:bodyDiv w:val="1"/>
      <w:marLeft w:val="0"/>
      <w:marRight w:val="0"/>
      <w:marTop w:val="0"/>
      <w:marBottom w:val="0"/>
      <w:divBdr>
        <w:top w:val="none" w:sz="0" w:space="0" w:color="auto"/>
        <w:left w:val="none" w:sz="0" w:space="0" w:color="auto"/>
        <w:bottom w:val="none" w:sz="0" w:space="0" w:color="auto"/>
        <w:right w:val="none" w:sz="0" w:space="0" w:color="auto"/>
      </w:divBdr>
    </w:div>
    <w:div w:id="400249814">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06374346">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927694406">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32944045">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241911706">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356033220">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yannt@icaso.org" TargetMode="External"/><Relationship Id="rId18" Type="http://schemas.openxmlformats.org/officeDocument/2006/relationships/hyperlink" Target="https://www.accsi.org.ve/noticias/venezuela-obispos-condenan-arrestos-y-ataques-contra-ong.html" TargetMode="External"/><Relationship Id="rId26" Type="http://schemas.openxmlformats.org/officeDocument/2006/relationships/hyperlink" Target="https://reliefweb.int/sites/reliefweb.int/files/resources/Informe-Panel-Independiente-Venezuela-ES.pdf" TargetMode="External"/><Relationship Id="rId3" Type="http://schemas.openxmlformats.org/officeDocument/2006/relationships/customXml" Target="../customXml/item3.xml"/><Relationship Id="rId21" Type="http://schemas.openxmlformats.org/officeDocument/2006/relationships/hyperlink" Target="http://cronica.uno/cicpc-incauto-763-medicamentos-vencidos-en-mavi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hyperlink" Target="http://icaso.org/breaking-news-hiv-service-agency-in-venezuela-stormed-by-police-lifesaving-hiv-treatments-confiscated/" TargetMode="External"/><Relationship Id="rId25" Type="http://schemas.openxmlformats.org/officeDocument/2006/relationships/hyperlink" Target="https://www.youtube.com/watch?v=Ll0HkQFLK-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ccsi.org.ve/sin-categoria/fundacion-mavid-exige-a-cicpc-respeto-y-cese-inmediato-de-criminalizacion-persecucion-atropello-y-amenaza-contra-sus-directivos-miembros-voluntarios-y-sus-familiares.html" TargetMode="External"/><Relationship Id="rId20" Type="http://schemas.openxmlformats.org/officeDocument/2006/relationships/hyperlink" Target="file:///C:/Users/admin/Downloads/Ley%20para%20la%20Promoci&#243;n%20y%20Protecci&#243;n%20del%20Derecho%20a%20la%20Igualdad%20de%20las%20Personas%20con%20VIH%20o%20Sida%20y%20sus%20Familiares" TargetMode="External"/><Relationship Id="rId29" Type="http://schemas.openxmlformats.org/officeDocument/2006/relationships/hyperlink" Target="https://www.ohchr.org/Documents/Countries/VE/VenezuelaReport2018_S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24" Type="http://schemas.openxmlformats.org/officeDocument/2006/relationships/hyperlink" Target="https://www.gnpplus.net/urgent-hiv-activists-in-venezuela-need-our-immediate-hel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csi.org.ve/noticias/comunicado-de-prensa-de-la-oficina-regional-de-onusida-para-america-latina-y-el-caribe-despues-de-la-detencion-de-tres-representantes-de-la-red-venezolana-de-gente-positiva.html" TargetMode="External"/><Relationship Id="rId23" Type="http://schemas.openxmlformats.org/officeDocument/2006/relationships/hyperlink" Target="https://www.frontlinedefenders.org/es/case/escalation-attacks-against-fundacion-mavid" TargetMode="External"/><Relationship Id="rId28" Type="http://schemas.openxmlformats.org/officeDocument/2006/relationships/hyperlink" Target="https://www.ohchr.org/SP/NewsEvents/Pages/DisplayNews.aspx?NewsID=24374&amp;LangID=S)" TargetMode="External"/><Relationship Id="rId10" Type="http://schemas.openxmlformats.org/officeDocument/2006/relationships/endnotes" Target="endnotes.xml"/><Relationship Id="rId19" Type="http://schemas.openxmlformats.org/officeDocument/2006/relationships/hyperlink" Target="https://www.accsi.org.ve/noticias/rvg-denuncia-actos-de-criminalizacion-agresion-psicologica-y-persecucion-contra-fundacion-mavid.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8226;%09https:/www.accsi.org.ve/noticias/asamblea-nacional-exigira-ante-organismos-internacionales-abran-investigaciones-por-allanamiento-arbitrario-e-ilegal-a-fundacion-mavid.html" TargetMode="External"/><Relationship Id="rId22" Type="http://schemas.openxmlformats.org/officeDocument/2006/relationships/hyperlink" Target="http://onusidalac.org/1/index.php/sala-de-prensa-onusida/item/2441-comunicado-de-prensa-de-la-oficina-regional-de-onusida-para-america-latina-y-el-caribe-despues-de-la-detencion-de-tres-representantes-de-la-red-venezolana-de-gente-positiva" TargetMode="External"/><Relationship Id="rId27" Type="http://schemas.openxmlformats.org/officeDocument/2006/relationships/hyperlink" Target="http://ap.ohchr.org/documents/S/HRC/d_res_dec/A_HRC_39_L1_rev1.pdf" TargetMode="External"/><Relationship Id="rId30" Type="http://schemas.openxmlformats.org/officeDocument/2006/relationships/hyperlink" Target="mailto:adesouza@ohchr.org"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icaso.org/wp-content/uploads/2019/04/icaso-triple-threat_spanish_March-update_FA_v4_WEB.pdf" TargetMode="External"/><Relationship Id="rId2" Type="http://schemas.openxmlformats.org/officeDocument/2006/relationships/hyperlink" Target="http://www.oas.org/documents/spa/press/CP-RES.1095(2145-18).pdf" TargetMode="External"/><Relationship Id="rId1" Type="http://schemas.openxmlformats.org/officeDocument/2006/relationships/hyperlink" Target="https://www.oas.org/juridico/mla/sp/ven/sp_ven-int-con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97CB3E-94DD-4180-AEBE-417B7B05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3709</Words>
  <Characters>21142</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@ICASO</dc:creator>
  <cp:keywords/>
  <dc:description/>
  <cp:lastModifiedBy>Mary Ann Torres</cp:lastModifiedBy>
  <cp:revision>8</cp:revision>
  <cp:lastPrinted>2019-04-30T08:13:00Z</cp:lastPrinted>
  <dcterms:created xsi:type="dcterms:W3CDTF">2019-06-10T13:54:00Z</dcterms:created>
  <dcterms:modified xsi:type="dcterms:W3CDTF">2019-06-10T15:08:00Z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