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B292" w14:textId="77777777" w:rsidR="00766B33" w:rsidRPr="00766B33" w:rsidRDefault="00766B33" w:rsidP="00FC519C">
      <w:pPr>
        <w:pStyle w:val="NormalWeb"/>
        <w:spacing w:before="0" w:beforeAutospacing="0" w:after="0" w:afterAutospacing="0" w:line="360" w:lineRule="auto"/>
        <w:jc w:val="center"/>
        <w:rPr>
          <w:color w:val="0E101A"/>
          <w:u w:val="single"/>
          <w:lang w:val="en-GB"/>
        </w:rPr>
      </w:pPr>
      <w:r>
        <w:rPr>
          <w:color w:val="0E101A"/>
          <w:u w:val="single"/>
          <w:lang w:val="en-GB"/>
        </w:rPr>
        <w:t xml:space="preserve">Submission of </w:t>
      </w:r>
      <w:r w:rsidRPr="00766B33">
        <w:rPr>
          <w:color w:val="0E101A"/>
          <w:u w:val="single"/>
          <w:lang w:val="en-GB"/>
        </w:rPr>
        <w:t>Ireland</w:t>
      </w:r>
    </w:p>
    <w:p w14:paraId="26005991" w14:textId="77777777" w:rsidR="00766B33" w:rsidRPr="00D93CE8" w:rsidRDefault="00766B33" w:rsidP="00FC519C">
      <w:pPr>
        <w:pStyle w:val="NormalWeb"/>
        <w:spacing w:before="0" w:beforeAutospacing="0" w:after="0" w:afterAutospacing="0" w:line="360" w:lineRule="auto"/>
        <w:jc w:val="center"/>
        <w:rPr>
          <w:b/>
          <w:color w:val="0E101A"/>
          <w:lang w:val="en-GB"/>
        </w:rPr>
      </w:pPr>
      <w:r w:rsidRPr="00D93CE8">
        <w:rPr>
          <w:b/>
          <w:color w:val="0E101A"/>
          <w:lang w:val="en-GB"/>
        </w:rPr>
        <w:t>Input for Oral Update by the High Commissioner</w:t>
      </w:r>
      <w:r w:rsidR="00D93CE8">
        <w:rPr>
          <w:b/>
          <w:color w:val="0E101A"/>
          <w:lang w:val="en-GB"/>
        </w:rPr>
        <w:t xml:space="preserve"> at the 45</w:t>
      </w:r>
      <w:r w:rsidR="00D93CE8" w:rsidRPr="00D93CE8">
        <w:rPr>
          <w:b/>
          <w:color w:val="0E101A"/>
          <w:vertAlign w:val="superscript"/>
          <w:lang w:val="en-GB"/>
        </w:rPr>
        <w:t>th</w:t>
      </w:r>
      <w:r w:rsidR="00D93CE8">
        <w:rPr>
          <w:b/>
          <w:color w:val="0E101A"/>
          <w:lang w:val="en-GB"/>
        </w:rPr>
        <w:t xml:space="preserve"> session of the Human Rights Council</w:t>
      </w:r>
    </w:p>
    <w:p w14:paraId="7678D0EF" w14:textId="77777777" w:rsidR="00766B33" w:rsidRDefault="00766B33" w:rsidP="00FC519C">
      <w:pPr>
        <w:pStyle w:val="NormalWeb"/>
        <w:spacing w:before="0" w:beforeAutospacing="0" w:after="0" w:afterAutospacing="0" w:line="360" w:lineRule="auto"/>
        <w:jc w:val="center"/>
        <w:rPr>
          <w:i/>
          <w:color w:val="0E101A"/>
          <w:lang w:val="en-GB"/>
        </w:rPr>
      </w:pPr>
      <w:r w:rsidRPr="00766B33">
        <w:rPr>
          <w:i/>
          <w:color w:val="0E101A"/>
          <w:lang w:val="en-GB"/>
        </w:rPr>
        <w:t>COVID-19 and human rights</w:t>
      </w:r>
    </w:p>
    <w:p w14:paraId="13F4690C" w14:textId="77777777" w:rsidR="00D93CE8" w:rsidRPr="00D93CE8" w:rsidRDefault="00D93CE8" w:rsidP="00FC519C">
      <w:pPr>
        <w:pStyle w:val="NormalWeb"/>
        <w:spacing w:before="0" w:beforeAutospacing="0" w:after="0" w:afterAutospacing="0" w:line="360" w:lineRule="auto"/>
        <w:jc w:val="center"/>
        <w:rPr>
          <w:b/>
          <w:color w:val="0E101A"/>
          <w:lang w:val="en-GB"/>
        </w:rPr>
      </w:pPr>
      <w:r w:rsidRPr="00D93CE8">
        <w:rPr>
          <w:b/>
          <w:color w:val="0E101A"/>
          <w:lang w:val="en-GB"/>
        </w:rPr>
        <w:t>31 August 2020</w:t>
      </w:r>
    </w:p>
    <w:p w14:paraId="226EAD87" w14:textId="77777777" w:rsidR="00766B33" w:rsidRDefault="00766B33" w:rsidP="00FC519C">
      <w:pPr>
        <w:pStyle w:val="NormalWeb"/>
        <w:spacing w:before="0" w:beforeAutospacing="0" w:after="0" w:afterAutospacing="0" w:line="360" w:lineRule="auto"/>
        <w:rPr>
          <w:color w:val="0E101A"/>
          <w:lang w:val="en-GB"/>
        </w:rPr>
      </w:pPr>
    </w:p>
    <w:p w14:paraId="0B03E86A" w14:textId="77777777" w:rsidR="007E5422" w:rsidRPr="007E5422" w:rsidRDefault="007E5422" w:rsidP="00FC519C">
      <w:pPr>
        <w:pStyle w:val="NormalWeb"/>
        <w:spacing w:after="0" w:line="360" w:lineRule="auto"/>
        <w:rPr>
          <w:color w:val="0E101A"/>
          <w:lang w:val="en-IE"/>
        </w:rPr>
      </w:pPr>
      <w:r>
        <w:rPr>
          <w:color w:val="0E101A"/>
          <w:lang w:val="en-IE"/>
        </w:rPr>
        <w:t>Ireland</w:t>
      </w:r>
      <w:r w:rsidRPr="007E5422">
        <w:rPr>
          <w:color w:val="0E101A"/>
          <w:lang w:val="en-IE"/>
        </w:rPr>
        <w:t xml:space="preserve"> </w:t>
      </w:r>
      <w:r>
        <w:rPr>
          <w:color w:val="0E101A"/>
          <w:lang w:val="en-IE"/>
        </w:rPr>
        <w:t>has mobilised resources</w:t>
      </w:r>
      <w:r w:rsidR="00A215DF">
        <w:rPr>
          <w:color w:val="0E101A"/>
          <w:lang w:val="en-IE"/>
        </w:rPr>
        <w:t xml:space="preserve"> from</w:t>
      </w:r>
      <w:r>
        <w:rPr>
          <w:color w:val="0E101A"/>
          <w:lang w:val="en-IE"/>
        </w:rPr>
        <w:t xml:space="preserve"> across G</w:t>
      </w:r>
      <w:r w:rsidRPr="007E5422">
        <w:rPr>
          <w:color w:val="0E101A"/>
          <w:lang w:val="en-IE"/>
        </w:rPr>
        <w:t>overnment to respond to the multiple</w:t>
      </w:r>
      <w:r>
        <w:rPr>
          <w:color w:val="0E101A"/>
          <w:lang w:val="en-IE"/>
        </w:rPr>
        <w:t xml:space="preserve"> and varied</w:t>
      </w:r>
      <w:r w:rsidRPr="007E5422">
        <w:rPr>
          <w:color w:val="0E101A"/>
          <w:lang w:val="en-IE"/>
        </w:rPr>
        <w:t xml:space="preserve"> challenges of COVID-19, and has sought to ensure that all </w:t>
      </w:r>
      <w:r>
        <w:rPr>
          <w:color w:val="0E101A"/>
          <w:lang w:val="en-IE"/>
        </w:rPr>
        <w:t xml:space="preserve">measures </w:t>
      </w:r>
      <w:r w:rsidRPr="007E5422">
        <w:rPr>
          <w:color w:val="0E101A"/>
          <w:lang w:val="en-IE"/>
        </w:rPr>
        <w:t xml:space="preserve">taken are </w:t>
      </w:r>
      <w:r w:rsidR="00646FD5">
        <w:rPr>
          <w:color w:val="0E101A"/>
          <w:lang w:val="en-IE"/>
        </w:rPr>
        <w:t xml:space="preserve">in full compliance </w:t>
      </w:r>
      <w:r w:rsidRPr="007E5422">
        <w:rPr>
          <w:color w:val="0E101A"/>
          <w:lang w:val="en-IE"/>
        </w:rPr>
        <w:t>with our international human rights obligations.</w:t>
      </w:r>
    </w:p>
    <w:p w14:paraId="2FF7F237" w14:textId="77777777" w:rsidR="00102C40" w:rsidRDefault="00102C40" w:rsidP="00FC519C">
      <w:pPr>
        <w:pStyle w:val="NormalWeb"/>
        <w:spacing w:before="0" w:beforeAutospacing="0" w:after="0" w:afterAutospacing="0" w:line="360" w:lineRule="auto"/>
        <w:rPr>
          <w:color w:val="0E101A"/>
          <w:lang w:val="en-IE"/>
        </w:rPr>
      </w:pPr>
      <w:r>
        <w:rPr>
          <w:color w:val="0E101A"/>
          <w:lang w:val="en-IE"/>
        </w:rPr>
        <w:t xml:space="preserve">Ireland’s plans </w:t>
      </w:r>
      <w:r w:rsidR="007E5422" w:rsidRPr="007E5422">
        <w:rPr>
          <w:color w:val="0E101A"/>
          <w:lang w:val="en-IE"/>
        </w:rPr>
        <w:t>in place to deal with public health emergencies such as COVID-</w:t>
      </w:r>
      <w:r w:rsidR="00B160E8" w:rsidRPr="007E5422">
        <w:rPr>
          <w:color w:val="0E101A"/>
          <w:lang w:val="en-IE"/>
        </w:rPr>
        <w:t>19</w:t>
      </w:r>
      <w:r w:rsidR="007E5422" w:rsidRPr="007E5422">
        <w:rPr>
          <w:color w:val="0E101A"/>
          <w:lang w:val="en-IE"/>
        </w:rPr>
        <w:t xml:space="preserve"> are in line with global </w:t>
      </w:r>
      <w:r w:rsidR="00A215DF">
        <w:rPr>
          <w:color w:val="0E101A"/>
          <w:lang w:val="en-IE"/>
        </w:rPr>
        <w:t>guidance provided</w:t>
      </w:r>
      <w:r w:rsidR="007E5422" w:rsidRPr="007E5422">
        <w:rPr>
          <w:color w:val="0E101A"/>
          <w:lang w:val="en-IE"/>
        </w:rPr>
        <w:t xml:space="preserve"> by the World Health Organisation (WHO) and the European Centre for Prevention and Disease Control (ECDC).</w:t>
      </w:r>
      <w:r w:rsidR="00A215DF">
        <w:rPr>
          <w:color w:val="0E101A"/>
          <w:lang w:val="en-IE"/>
        </w:rPr>
        <w:t xml:space="preserve"> </w:t>
      </w:r>
      <w:r>
        <w:rPr>
          <w:color w:val="0E101A"/>
          <w:lang w:val="en-IE"/>
        </w:rPr>
        <w:t>This submission provides an overview of some of the measures t</w:t>
      </w:r>
      <w:r w:rsidR="00B160E8">
        <w:rPr>
          <w:color w:val="0E101A"/>
          <w:lang w:val="en-IE"/>
        </w:rPr>
        <w:t>aken in response to the pandemic.</w:t>
      </w:r>
    </w:p>
    <w:p w14:paraId="5613FB4D" w14:textId="77777777" w:rsidR="007B7695" w:rsidRPr="007B7695" w:rsidRDefault="007E5422" w:rsidP="00FC519C">
      <w:pPr>
        <w:pStyle w:val="NormalWeb"/>
        <w:spacing w:after="0" w:line="360" w:lineRule="auto"/>
        <w:rPr>
          <w:b/>
          <w:color w:val="0E101A"/>
          <w:lang w:val="en-IE"/>
        </w:rPr>
      </w:pPr>
      <w:r>
        <w:rPr>
          <w:b/>
          <w:color w:val="0E101A"/>
          <w:lang w:val="en-IE"/>
        </w:rPr>
        <w:t>A Rights-Based Approach to Public Health</w:t>
      </w:r>
    </w:p>
    <w:p w14:paraId="579C9236" w14:textId="77777777" w:rsidR="007E5422" w:rsidRDefault="007E5422" w:rsidP="00FC519C">
      <w:pPr>
        <w:pStyle w:val="NormalWeb"/>
        <w:spacing w:before="0" w:beforeAutospacing="0" w:after="0" w:afterAutospacing="0" w:line="360" w:lineRule="auto"/>
        <w:rPr>
          <w:color w:val="0E101A"/>
          <w:lang w:val="en-GB"/>
        </w:rPr>
      </w:pPr>
      <w:r w:rsidRPr="00043AE1">
        <w:rPr>
          <w:color w:val="0E101A"/>
          <w:lang w:val="en-GB"/>
        </w:rPr>
        <w:t xml:space="preserve">Respecting human rights and dignity is an integral part of the public health response to the COVID-19 pandemic. </w:t>
      </w:r>
      <w:r>
        <w:rPr>
          <w:color w:val="0E101A"/>
          <w:lang w:val="en-GB"/>
        </w:rPr>
        <w:t>Ireland is</w:t>
      </w:r>
      <w:r w:rsidRPr="00043AE1">
        <w:rPr>
          <w:color w:val="0E101A"/>
          <w:lang w:val="en-GB"/>
        </w:rPr>
        <w:t xml:space="preserve"> committed to upholding the right to</w:t>
      </w:r>
      <w:r w:rsidR="0036202C">
        <w:rPr>
          <w:color w:val="0E101A"/>
          <w:lang w:val="en-GB"/>
        </w:rPr>
        <w:t xml:space="preserve"> the</w:t>
      </w:r>
      <w:r w:rsidRPr="00043AE1">
        <w:rPr>
          <w:color w:val="0E101A"/>
          <w:lang w:val="en-GB"/>
        </w:rPr>
        <w:t xml:space="preserve"> enjoyment of the highest attainable standard of health and protecting </w:t>
      </w:r>
      <w:r w:rsidR="0036202C">
        <w:rPr>
          <w:color w:val="0E101A"/>
          <w:lang w:val="en-GB"/>
        </w:rPr>
        <w:t>the</w:t>
      </w:r>
      <w:r w:rsidR="0036202C" w:rsidRPr="00043AE1">
        <w:rPr>
          <w:color w:val="0E101A"/>
          <w:lang w:val="en-GB"/>
        </w:rPr>
        <w:t xml:space="preserve"> </w:t>
      </w:r>
      <w:r w:rsidRPr="00043AE1">
        <w:rPr>
          <w:color w:val="0E101A"/>
          <w:lang w:val="en-GB"/>
        </w:rPr>
        <w:t>human rights and fundamental freedoms of vulnerable groups.</w:t>
      </w:r>
    </w:p>
    <w:p w14:paraId="2CA20845" w14:textId="77777777" w:rsidR="007E5422" w:rsidRDefault="007E5422" w:rsidP="00FC519C">
      <w:pPr>
        <w:pStyle w:val="NormalWeb"/>
        <w:spacing w:before="0" w:beforeAutospacing="0" w:after="0" w:afterAutospacing="0" w:line="360" w:lineRule="auto"/>
        <w:rPr>
          <w:color w:val="0E101A"/>
          <w:lang w:val="en-GB"/>
        </w:rPr>
      </w:pPr>
    </w:p>
    <w:p w14:paraId="5F24130F" w14:textId="77777777" w:rsidR="007E5422" w:rsidRDefault="007E5422" w:rsidP="00FC519C">
      <w:pPr>
        <w:pStyle w:val="NormalWeb"/>
        <w:spacing w:before="0" w:beforeAutospacing="0" w:after="0" w:afterAutospacing="0" w:line="360" w:lineRule="auto"/>
        <w:rPr>
          <w:color w:val="0E101A"/>
          <w:lang w:val="en-IE"/>
        </w:rPr>
      </w:pPr>
      <w:r w:rsidRPr="00043AE1">
        <w:rPr>
          <w:color w:val="0E101A"/>
          <w:lang w:val="en-IE"/>
        </w:rPr>
        <w:t>Responsibly managing a public health emergency requires a careful balancing of rights and has, in the current context of COVID-19, involved curtailments being placed on some i</w:t>
      </w:r>
      <w:r w:rsidR="00A215DF">
        <w:rPr>
          <w:color w:val="0E101A"/>
          <w:lang w:val="en-IE"/>
        </w:rPr>
        <w:t xml:space="preserve">ndividual rights and freedoms. </w:t>
      </w:r>
      <w:r>
        <w:rPr>
          <w:color w:val="0E101A"/>
          <w:lang w:val="en-IE"/>
        </w:rPr>
        <w:t>The Irish G</w:t>
      </w:r>
      <w:r w:rsidRPr="00043AE1">
        <w:rPr>
          <w:color w:val="0E101A"/>
          <w:lang w:val="en-IE"/>
        </w:rPr>
        <w:t xml:space="preserve">overnment and public health officials have sought to implement public health measures in a manner that is equitable, reasonable, and proportionate, in </w:t>
      </w:r>
      <w:r w:rsidR="001C44FD">
        <w:rPr>
          <w:color w:val="0E101A"/>
          <w:lang w:val="en-IE"/>
        </w:rPr>
        <w:t xml:space="preserve">full </w:t>
      </w:r>
      <w:r w:rsidRPr="00043AE1">
        <w:rPr>
          <w:color w:val="0E101A"/>
          <w:lang w:val="en-IE"/>
        </w:rPr>
        <w:t xml:space="preserve">compliance with national and international </w:t>
      </w:r>
      <w:r w:rsidR="001C44FD">
        <w:rPr>
          <w:color w:val="0E101A"/>
          <w:lang w:val="en-IE"/>
        </w:rPr>
        <w:t>law</w:t>
      </w:r>
      <w:r w:rsidR="001C44FD" w:rsidRPr="00043AE1">
        <w:rPr>
          <w:color w:val="0E101A"/>
          <w:lang w:val="en-IE"/>
        </w:rPr>
        <w:t xml:space="preserve"> </w:t>
      </w:r>
      <w:r w:rsidRPr="00043AE1">
        <w:rPr>
          <w:color w:val="0E101A"/>
          <w:lang w:val="en-IE"/>
        </w:rPr>
        <w:t>and which does not discriminate against particular groups or individuals</w:t>
      </w:r>
      <w:r w:rsidR="00961E47">
        <w:rPr>
          <w:color w:val="0E101A"/>
          <w:lang w:val="en-IE"/>
        </w:rPr>
        <w:t>,</w:t>
      </w:r>
      <w:r w:rsidRPr="00043AE1">
        <w:rPr>
          <w:color w:val="0E101A"/>
          <w:lang w:val="en-IE"/>
        </w:rPr>
        <w:t xml:space="preserve"> especially </w:t>
      </w:r>
      <w:r w:rsidR="001C44FD">
        <w:rPr>
          <w:color w:val="0E101A"/>
          <w:lang w:val="en-IE"/>
        </w:rPr>
        <w:t>those in vulnerable situations</w:t>
      </w:r>
      <w:r w:rsidRPr="00043AE1">
        <w:rPr>
          <w:color w:val="0E101A"/>
          <w:lang w:val="en-IE"/>
        </w:rPr>
        <w:t>.</w:t>
      </w:r>
    </w:p>
    <w:p w14:paraId="05FC180B" w14:textId="77777777" w:rsidR="00043AE1" w:rsidRPr="00043AE1" w:rsidRDefault="007E5422" w:rsidP="00FC519C">
      <w:pPr>
        <w:pStyle w:val="NormalWeb"/>
        <w:spacing w:after="0" w:line="360" w:lineRule="auto"/>
        <w:rPr>
          <w:color w:val="0E101A"/>
          <w:lang w:val="en-IE"/>
        </w:rPr>
      </w:pPr>
      <w:r>
        <w:rPr>
          <w:color w:val="0E101A"/>
          <w:lang w:val="en-IE"/>
        </w:rPr>
        <w:t xml:space="preserve">Given </w:t>
      </w:r>
      <w:r w:rsidR="00043AE1" w:rsidRPr="00043AE1">
        <w:rPr>
          <w:color w:val="0E101A"/>
          <w:lang w:val="en-IE"/>
        </w:rPr>
        <w:t>the volatility of a public health emergency, it is</w:t>
      </w:r>
      <w:r w:rsidR="001C44FD">
        <w:rPr>
          <w:color w:val="0E101A"/>
          <w:lang w:val="en-IE"/>
        </w:rPr>
        <w:t xml:space="preserve"> </w:t>
      </w:r>
      <w:r w:rsidR="00043AE1" w:rsidRPr="00043AE1">
        <w:rPr>
          <w:color w:val="0E101A"/>
          <w:lang w:val="en-IE"/>
        </w:rPr>
        <w:t xml:space="preserve">vital that good decision-making is ensured by using explicit and transparent processes and by having clear lines </w:t>
      </w:r>
      <w:r w:rsidR="00284B98">
        <w:rPr>
          <w:color w:val="0E101A"/>
          <w:lang w:val="en-IE"/>
        </w:rPr>
        <w:t xml:space="preserve">of accountability. </w:t>
      </w:r>
    </w:p>
    <w:p w14:paraId="33331F8F" w14:textId="77777777" w:rsidR="00043AE1" w:rsidRPr="00043AE1" w:rsidRDefault="00043AE1" w:rsidP="00FC519C">
      <w:pPr>
        <w:pStyle w:val="NormalWeb"/>
        <w:spacing w:after="0" w:line="360" w:lineRule="auto"/>
        <w:rPr>
          <w:color w:val="0E101A"/>
          <w:lang w:val="en-IE"/>
        </w:rPr>
      </w:pPr>
      <w:r w:rsidRPr="00043AE1">
        <w:rPr>
          <w:color w:val="0E101A"/>
          <w:lang w:val="en-IE"/>
        </w:rPr>
        <w:lastRenderedPageBreak/>
        <w:t xml:space="preserve">In recognition of these challenges, the </w:t>
      </w:r>
      <w:r>
        <w:rPr>
          <w:color w:val="0E101A"/>
          <w:lang w:val="en-IE"/>
        </w:rPr>
        <w:t>Irish Government</w:t>
      </w:r>
      <w:r w:rsidRPr="00043AE1">
        <w:rPr>
          <w:color w:val="0E101A"/>
          <w:lang w:val="en-IE"/>
        </w:rPr>
        <w:t xml:space="preserve"> established the Pandemic Ethics Advisory Group as a subgroup of the National Public Health Emergency Team (NPHET) and published the </w:t>
      </w:r>
      <w:r w:rsidRPr="00284B98">
        <w:rPr>
          <w:i/>
          <w:color w:val="0E101A"/>
          <w:lang w:val="en-IE"/>
        </w:rPr>
        <w:t>Ethical Framework for Decision-Making in a Pandemic</w:t>
      </w:r>
      <w:r w:rsidRPr="00043AE1">
        <w:rPr>
          <w:color w:val="0E101A"/>
          <w:lang w:val="en-IE"/>
        </w:rPr>
        <w:t xml:space="preserve"> (March 2020). This document describes a number of substantive ethical principles and procedural values to guide decision-making and to ensure that all decisions are reasonable, transparent and justifiable. Each of the principles need to be applied and balanced in individual and specific contexts. The inclusion of procedural values should guide that process and support good decision-making. One of the key messages is that safeguards against unfair discrimination are required to ensure that there will be no systematic de-prioritisation o</w:t>
      </w:r>
      <w:r>
        <w:rPr>
          <w:color w:val="0E101A"/>
          <w:lang w:val="en-IE"/>
        </w:rPr>
        <w:t xml:space="preserve">r stigmatisation of any group. </w:t>
      </w:r>
    </w:p>
    <w:p w14:paraId="4B4E8851" w14:textId="77777777" w:rsidR="00043AE1" w:rsidRPr="00043AE1" w:rsidRDefault="00043AE1" w:rsidP="00FC519C">
      <w:pPr>
        <w:pStyle w:val="NormalWeb"/>
        <w:spacing w:after="0" w:line="360" w:lineRule="auto"/>
        <w:rPr>
          <w:color w:val="0E101A"/>
          <w:lang w:val="en-IE"/>
        </w:rPr>
      </w:pPr>
      <w:r w:rsidRPr="00043AE1">
        <w:rPr>
          <w:color w:val="0E101A"/>
          <w:lang w:val="en-IE"/>
        </w:rPr>
        <w:t xml:space="preserve">One of the core principles in the Framework used to guide decision-making during the pandemic is proportionality. Where rights must be curtailed, the principle of proportionality requires that the least intrusive means of achieving the goals must employed, they must be proportionate to the risks identified and applied in a manner that avoids unfair discrimination and there must be a focus on the duration of the limitations. To that end, sunset clauses have been included in the Emergency Measures legislation that amended the Health Act 1947, </w:t>
      </w:r>
      <w:r w:rsidRPr="00284B98">
        <w:rPr>
          <w:i/>
          <w:color w:val="0E101A"/>
          <w:lang w:val="en-IE"/>
        </w:rPr>
        <w:t>the Health (Preservation and Protection and Other Emergency Measures in the Public Interest) Act 2020</w:t>
      </w:r>
      <w:r>
        <w:rPr>
          <w:color w:val="0E101A"/>
          <w:lang w:val="en-IE"/>
        </w:rPr>
        <w:t>.</w:t>
      </w:r>
    </w:p>
    <w:p w14:paraId="1ED05D53" w14:textId="77777777" w:rsidR="00043AE1" w:rsidRDefault="00043AE1" w:rsidP="00FC519C">
      <w:pPr>
        <w:pStyle w:val="NormalWeb"/>
        <w:spacing w:before="0" w:beforeAutospacing="0" w:after="0" w:afterAutospacing="0" w:line="360" w:lineRule="auto"/>
        <w:rPr>
          <w:color w:val="0E101A"/>
          <w:lang w:val="en-IE"/>
        </w:rPr>
      </w:pPr>
      <w:r w:rsidRPr="00043AE1">
        <w:rPr>
          <w:color w:val="0E101A"/>
          <w:lang w:val="en-IE"/>
        </w:rPr>
        <w:t xml:space="preserve">The </w:t>
      </w:r>
      <w:r w:rsidRPr="00043AE1">
        <w:rPr>
          <w:i/>
          <w:color w:val="0E101A"/>
          <w:lang w:val="en-IE"/>
        </w:rPr>
        <w:t>Ethical Framework</w:t>
      </w:r>
      <w:r w:rsidRPr="00043AE1">
        <w:rPr>
          <w:color w:val="0E101A"/>
          <w:lang w:val="en-IE"/>
        </w:rPr>
        <w:t xml:space="preserve"> and its follow-up document </w:t>
      </w:r>
      <w:r w:rsidRPr="00043AE1">
        <w:rPr>
          <w:i/>
          <w:color w:val="0E101A"/>
          <w:lang w:val="en-IE"/>
        </w:rPr>
        <w:t>Ethical Consideration Relating to Critical Care in the Context of COVID-19</w:t>
      </w:r>
      <w:r w:rsidRPr="00043AE1">
        <w:rPr>
          <w:color w:val="0E101A"/>
          <w:lang w:val="en-IE"/>
        </w:rPr>
        <w:t xml:space="preserve"> (April 2020) underscore the inappropriateness of prioritising access to medical intervention based on social status or other social value considerations e.g. income, ethnicity or gender and that no single factor, such as age or disability should be used to determine access to scarce resources. The ethics guidance for service providers and healthcare staff working in the </w:t>
      </w:r>
      <w:r w:rsidR="00961E47" w:rsidRPr="00043AE1">
        <w:rPr>
          <w:color w:val="0E101A"/>
          <w:lang w:val="en-IE"/>
        </w:rPr>
        <w:t>long-term</w:t>
      </w:r>
      <w:r w:rsidRPr="00043AE1">
        <w:rPr>
          <w:color w:val="0E101A"/>
          <w:lang w:val="en-IE"/>
        </w:rPr>
        <w:t xml:space="preserve"> residential care</w:t>
      </w:r>
      <w:r w:rsidR="00284B98">
        <w:rPr>
          <w:color w:val="0E101A"/>
          <w:lang w:val="en-IE"/>
        </w:rPr>
        <w:t xml:space="preserve"> (LTRC)</w:t>
      </w:r>
      <w:r w:rsidRPr="00043AE1">
        <w:rPr>
          <w:color w:val="0E101A"/>
          <w:lang w:val="en-IE"/>
        </w:rPr>
        <w:t xml:space="preserve"> sector (June 2020) makes clear that the provision of health and social care during a pandemic should continue to be person-centred and follow a rights-based approach. Individuals in LTRC settings have the same human rights as other people and must be treated with dignity and respect. The guidance expounds that decision-making involving people with intellectual disabilities or diminished capacity must promote inclusion, autonomy and participation to the greatest extent possible.</w:t>
      </w:r>
    </w:p>
    <w:p w14:paraId="3A990116" w14:textId="77777777" w:rsidR="007B7695" w:rsidRDefault="00102C40" w:rsidP="00FC519C">
      <w:pPr>
        <w:pStyle w:val="NormalWeb"/>
        <w:spacing w:after="0" w:line="360" w:lineRule="auto"/>
        <w:rPr>
          <w:color w:val="0E101A"/>
          <w:lang w:val="en-IE"/>
        </w:rPr>
      </w:pPr>
      <w:r>
        <w:rPr>
          <w:color w:val="0E101A"/>
          <w:lang w:val="en-IE"/>
        </w:rPr>
        <w:t>Furthermore,</w:t>
      </w:r>
      <w:r w:rsidR="00B160E8">
        <w:rPr>
          <w:color w:val="0E101A"/>
          <w:lang w:val="en-IE"/>
        </w:rPr>
        <w:t xml:space="preserve"> in terms of oversight bodies established to review the State’s response to the pandemic,</w:t>
      </w:r>
      <w:r>
        <w:rPr>
          <w:color w:val="0E101A"/>
          <w:lang w:val="en-IE"/>
        </w:rPr>
        <w:t xml:space="preserve"> an</w:t>
      </w:r>
      <w:r w:rsidRPr="007E5422">
        <w:rPr>
          <w:color w:val="0E101A"/>
          <w:lang w:val="en-IE"/>
        </w:rPr>
        <w:t xml:space="preserve"> Oireachtas (Parliament) Special Committee on COVID-19 response was established on 6 May 2020 to consider and take evidence on </w:t>
      </w:r>
      <w:r w:rsidR="00B160E8">
        <w:rPr>
          <w:color w:val="0E101A"/>
          <w:lang w:val="en-IE"/>
        </w:rPr>
        <w:t xml:space="preserve">the issue. </w:t>
      </w:r>
    </w:p>
    <w:p w14:paraId="1ACB6ADB" w14:textId="77777777" w:rsidR="007B7695" w:rsidRPr="007B7695" w:rsidRDefault="007B7695" w:rsidP="00FC519C">
      <w:pPr>
        <w:pStyle w:val="NormalWeb"/>
        <w:spacing w:before="0" w:beforeAutospacing="0" w:after="0" w:afterAutospacing="0" w:line="360" w:lineRule="auto"/>
        <w:rPr>
          <w:b/>
          <w:color w:val="0E101A"/>
          <w:lang w:val="en-IE"/>
        </w:rPr>
      </w:pPr>
      <w:r w:rsidRPr="007B7695">
        <w:rPr>
          <w:b/>
          <w:color w:val="0E101A"/>
          <w:lang w:val="en-IE"/>
        </w:rPr>
        <w:lastRenderedPageBreak/>
        <w:t>Information and Communication</w:t>
      </w:r>
    </w:p>
    <w:p w14:paraId="08CF2070" w14:textId="77777777" w:rsidR="007B7695" w:rsidRDefault="007B7695" w:rsidP="00FC519C">
      <w:pPr>
        <w:pStyle w:val="NormalWeb"/>
        <w:spacing w:before="0" w:beforeAutospacing="0" w:after="0" w:afterAutospacing="0" w:line="360" w:lineRule="auto"/>
        <w:rPr>
          <w:color w:val="0E101A"/>
          <w:lang w:val="en-IE"/>
        </w:rPr>
      </w:pPr>
    </w:p>
    <w:p w14:paraId="0D1C2A1A" w14:textId="77777777" w:rsidR="007B7695" w:rsidRDefault="007B7695" w:rsidP="00FC519C">
      <w:pPr>
        <w:pStyle w:val="NormalWeb"/>
        <w:spacing w:before="0" w:beforeAutospacing="0" w:after="0" w:afterAutospacing="0" w:line="360" w:lineRule="auto"/>
        <w:rPr>
          <w:color w:val="0E101A"/>
          <w:lang w:val="en-IE"/>
        </w:rPr>
      </w:pPr>
      <w:r>
        <w:rPr>
          <w:color w:val="0E101A"/>
          <w:lang w:val="en-IE"/>
        </w:rPr>
        <w:t xml:space="preserve">In recognition that </w:t>
      </w:r>
      <w:r w:rsidR="001C44FD">
        <w:rPr>
          <w:color w:val="0E101A"/>
          <w:lang w:val="en-IE"/>
        </w:rPr>
        <w:t>factual, r</w:t>
      </w:r>
      <w:r w:rsidRPr="007B7695">
        <w:rPr>
          <w:color w:val="0E101A"/>
          <w:lang w:val="en-IE"/>
        </w:rPr>
        <w:t>elevant information on the COVID-19 pandemic and response should reach all people, without exception.</w:t>
      </w:r>
      <w:r>
        <w:rPr>
          <w:color w:val="0E101A"/>
          <w:lang w:val="en-IE"/>
        </w:rPr>
        <w:t>, the Irish G</w:t>
      </w:r>
      <w:r w:rsidRPr="007B7695">
        <w:rPr>
          <w:color w:val="0E101A"/>
          <w:lang w:val="en-IE"/>
        </w:rPr>
        <w:t>overnment has a dedicated COVID-19 webpage containing up-to-date statistics, information on public health measures in place, as well as inform</w:t>
      </w:r>
      <w:r w:rsidR="007E5422">
        <w:rPr>
          <w:color w:val="0E101A"/>
          <w:lang w:val="en-IE"/>
        </w:rPr>
        <w:t>ation and guidance from across G</w:t>
      </w:r>
      <w:r w:rsidR="00E426CA">
        <w:rPr>
          <w:color w:val="0E101A"/>
          <w:lang w:val="en-IE"/>
        </w:rPr>
        <w:t>overnment D</w:t>
      </w:r>
      <w:r w:rsidRPr="007B7695">
        <w:rPr>
          <w:color w:val="0E101A"/>
          <w:lang w:val="en-IE"/>
        </w:rPr>
        <w:t>epartments.</w:t>
      </w:r>
      <w:r>
        <w:rPr>
          <w:color w:val="0E101A"/>
          <w:lang w:val="en-IE"/>
        </w:rPr>
        <w:t xml:space="preserve"> Regular press briefings are held with members of Government, senior </w:t>
      </w:r>
      <w:r w:rsidR="00084126">
        <w:rPr>
          <w:color w:val="0E101A"/>
          <w:lang w:val="en-IE"/>
        </w:rPr>
        <w:t xml:space="preserve">civil service </w:t>
      </w:r>
      <w:r>
        <w:rPr>
          <w:color w:val="0E101A"/>
          <w:lang w:val="en-IE"/>
        </w:rPr>
        <w:t xml:space="preserve">officials and public health officials that include sign-language interpretation. </w:t>
      </w:r>
      <w:r w:rsidR="00B160E8">
        <w:rPr>
          <w:color w:val="0E101A"/>
          <w:lang w:val="en-IE"/>
        </w:rPr>
        <w:t>The Health Service Executive (HSE) has also made multilingual resources available</w:t>
      </w:r>
      <w:r w:rsidR="00084126">
        <w:rPr>
          <w:color w:val="0E101A"/>
          <w:lang w:val="en-IE"/>
        </w:rPr>
        <w:t xml:space="preserve"> on COVID-19</w:t>
      </w:r>
      <w:r w:rsidR="00B160E8">
        <w:rPr>
          <w:color w:val="0E101A"/>
          <w:lang w:val="en-IE"/>
        </w:rPr>
        <w:t xml:space="preserve"> as part of ongoing public health communication campaigns, with materials available in over 25 languages.</w:t>
      </w:r>
      <w:r w:rsidR="00B160E8">
        <w:rPr>
          <w:rStyle w:val="FootnoteReference"/>
          <w:color w:val="0E101A"/>
          <w:lang w:val="en-IE"/>
        </w:rPr>
        <w:footnoteReference w:id="1"/>
      </w:r>
    </w:p>
    <w:p w14:paraId="0C87F0E1" w14:textId="77777777" w:rsidR="007B7695" w:rsidRDefault="007B7695" w:rsidP="00FC519C">
      <w:pPr>
        <w:pStyle w:val="NormalWeb"/>
        <w:spacing w:before="0" w:beforeAutospacing="0" w:after="0" w:afterAutospacing="0" w:line="360" w:lineRule="auto"/>
        <w:rPr>
          <w:color w:val="0E101A"/>
          <w:lang w:val="en-IE"/>
        </w:rPr>
      </w:pPr>
    </w:p>
    <w:p w14:paraId="56309B83" w14:textId="77777777" w:rsidR="007B7695" w:rsidRPr="007B7695" w:rsidRDefault="007B7695" w:rsidP="00FC519C">
      <w:pPr>
        <w:spacing w:line="360" w:lineRule="auto"/>
        <w:rPr>
          <w:rFonts w:ascii="Times New Roman" w:hAnsi="Times New Roman" w:cs="Times New Roman"/>
          <w:sz w:val="24"/>
          <w:szCs w:val="24"/>
        </w:rPr>
      </w:pPr>
      <w:r w:rsidRPr="007B7695">
        <w:rPr>
          <w:rFonts w:ascii="Times New Roman" w:hAnsi="Times New Roman" w:cs="Times New Roman"/>
          <w:sz w:val="24"/>
          <w:szCs w:val="24"/>
        </w:rPr>
        <w:t>The Health Protection Surveillance Centre (HPSC), part of the Health Service Executive (HSE), has issued guidance on a wide range of topics related to COVID-19, including guidance for healthcare settings and non-healthcare settings, and advice for vulnerable groups.</w:t>
      </w:r>
      <w:r w:rsidRPr="007B7695">
        <w:rPr>
          <w:rStyle w:val="FootnoteReference"/>
          <w:rFonts w:ascii="Times New Roman" w:hAnsi="Times New Roman" w:cs="Times New Roman"/>
          <w:sz w:val="24"/>
          <w:szCs w:val="24"/>
        </w:rPr>
        <w:footnoteReference w:id="2"/>
      </w:r>
    </w:p>
    <w:p w14:paraId="21CADE23" w14:textId="77777777" w:rsidR="007B7695" w:rsidRPr="007B7695" w:rsidRDefault="007B7695" w:rsidP="00FC519C">
      <w:pPr>
        <w:spacing w:line="360" w:lineRule="auto"/>
        <w:rPr>
          <w:rFonts w:ascii="Times New Roman" w:hAnsi="Times New Roman" w:cs="Times New Roman"/>
          <w:sz w:val="24"/>
          <w:szCs w:val="24"/>
        </w:rPr>
      </w:pPr>
      <w:r w:rsidRPr="007B7695">
        <w:rPr>
          <w:rFonts w:ascii="Times New Roman" w:hAnsi="Times New Roman" w:cs="Times New Roman"/>
          <w:sz w:val="24"/>
          <w:szCs w:val="24"/>
        </w:rPr>
        <w:t>The HPSC provides daily updates on the number of conf</w:t>
      </w:r>
      <w:r w:rsidR="007E5422">
        <w:rPr>
          <w:rFonts w:ascii="Times New Roman" w:hAnsi="Times New Roman" w:cs="Times New Roman"/>
          <w:sz w:val="24"/>
          <w:szCs w:val="24"/>
        </w:rPr>
        <w:t>irmed cases of COVID-19 in the S</w:t>
      </w:r>
      <w:r w:rsidRPr="007B7695">
        <w:rPr>
          <w:rFonts w:ascii="Times New Roman" w:hAnsi="Times New Roman" w:cs="Times New Roman"/>
          <w:sz w:val="24"/>
          <w:szCs w:val="24"/>
        </w:rPr>
        <w:t xml:space="preserve">tate and the total deaths. </w:t>
      </w:r>
    </w:p>
    <w:p w14:paraId="7EB8AD9E" w14:textId="77777777" w:rsidR="003F43E3" w:rsidRDefault="007E5422" w:rsidP="00FC519C">
      <w:pPr>
        <w:spacing w:line="360" w:lineRule="auto"/>
        <w:rPr>
          <w:rFonts w:ascii="Times New Roman" w:hAnsi="Times New Roman" w:cs="Times New Roman"/>
          <w:sz w:val="24"/>
          <w:szCs w:val="24"/>
        </w:rPr>
      </w:pPr>
      <w:r>
        <w:rPr>
          <w:rFonts w:ascii="Times New Roman" w:hAnsi="Times New Roman" w:cs="Times New Roman"/>
          <w:sz w:val="24"/>
          <w:szCs w:val="24"/>
        </w:rPr>
        <w:t>The G</w:t>
      </w:r>
      <w:r w:rsidR="007B7695" w:rsidRPr="007B7695">
        <w:rPr>
          <w:rFonts w:ascii="Times New Roman" w:hAnsi="Times New Roman" w:cs="Times New Roman"/>
          <w:sz w:val="24"/>
          <w:szCs w:val="24"/>
        </w:rPr>
        <w:t>overnment maintains a COVID-19 Data Hub with national statistics, information and data based on figures provided by the HPSC and the HSE, including statistics disaggregated by age and gender.</w:t>
      </w:r>
      <w:r w:rsidR="007B7695" w:rsidRPr="007B7695">
        <w:rPr>
          <w:rStyle w:val="FootnoteReference"/>
          <w:rFonts w:ascii="Times New Roman" w:hAnsi="Times New Roman" w:cs="Times New Roman"/>
          <w:sz w:val="24"/>
          <w:szCs w:val="24"/>
        </w:rPr>
        <w:footnoteReference w:id="3"/>
      </w:r>
      <w:r w:rsidR="007B7695" w:rsidRPr="007B7695">
        <w:rPr>
          <w:rFonts w:ascii="Times New Roman" w:hAnsi="Times New Roman" w:cs="Times New Roman"/>
          <w:sz w:val="24"/>
          <w:szCs w:val="24"/>
        </w:rPr>
        <w:t xml:space="preserve"> </w:t>
      </w:r>
    </w:p>
    <w:p w14:paraId="0DE97C7D" w14:textId="77777777" w:rsidR="00A215DF" w:rsidRPr="00A215DF" w:rsidRDefault="00A215DF" w:rsidP="00FC519C">
      <w:pPr>
        <w:spacing w:line="360" w:lineRule="auto"/>
        <w:rPr>
          <w:rFonts w:ascii="Times New Roman" w:hAnsi="Times New Roman" w:cs="Times New Roman"/>
          <w:sz w:val="24"/>
          <w:szCs w:val="24"/>
        </w:rPr>
      </w:pPr>
    </w:p>
    <w:p w14:paraId="51598513" w14:textId="77777777" w:rsidR="003F43E3" w:rsidRDefault="003F43E3" w:rsidP="00FC519C">
      <w:pPr>
        <w:pStyle w:val="NormalWeb"/>
        <w:spacing w:before="0" w:beforeAutospacing="0" w:after="0" w:afterAutospacing="0" w:line="360" w:lineRule="auto"/>
        <w:rPr>
          <w:b/>
          <w:color w:val="0E101A"/>
          <w:lang w:val="en-GB"/>
        </w:rPr>
      </w:pPr>
      <w:r w:rsidRPr="00DE3D84">
        <w:rPr>
          <w:b/>
          <w:color w:val="0E101A"/>
          <w:lang w:val="en-GB"/>
        </w:rPr>
        <w:t>Income Protection</w:t>
      </w:r>
    </w:p>
    <w:p w14:paraId="7253168C" w14:textId="77777777" w:rsidR="00DE3D84" w:rsidRDefault="00DE3D84" w:rsidP="00FC519C">
      <w:pPr>
        <w:pStyle w:val="NormalWeb"/>
        <w:spacing w:before="0" w:beforeAutospacing="0" w:after="0" w:afterAutospacing="0" w:line="360" w:lineRule="auto"/>
        <w:rPr>
          <w:b/>
          <w:color w:val="0E101A"/>
          <w:lang w:val="en-GB"/>
        </w:rPr>
      </w:pPr>
    </w:p>
    <w:p w14:paraId="7894E13B" w14:textId="77777777" w:rsidR="00DE3D84" w:rsidRPr="00DE3D84" w:rsidRDefault="00DE3D84" w:rsidP="00FC519C">
      <w:pPr>
        <w:pStyle w:val="NormalWeb"/>
        <w:spacing w:before="0" w:beforeAutospacing="0" w:after="0" w:afterAutospacing="0" w:line="360" w:lineRule="auto"/>
        <w:rPr>
          <w:i/>
          <w:color w:val="0E101A"/>
          <w:u w:val="single"/>
          <w:lang w:val="en-GB"/>
        </w:rPr>
      </w:pPr>
      <w:r w:rsidRPr="00DE3D84">
        <w:rPr>
          <w:i/>
          <w:color w:val="0E101A"/>
          <w:u w:val="single"/>
          <w:lang w:val="en-GB"/>
        </w:rPr>
        <w:t>Pandemic Unemployment Payment</w:t>
      </w:r>
      <w:r>
        <w:rPr>
          <w:i/>
          <w:color w:val="0E101A"/>
          <w:u w:val="single"/>
          <w:lang w:val="en-GB"/>
        </w:rPr>
        <w:t xml:space="preserve"> (PUP)</w:t>
      </w:r>
    </w:p>
    <w:p w14:paraId="029195B0"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In March 2020, the Irish Government introduced a series of emergency measures to combat the spread of the COVID-19 virus, which necessitated a temporary lockdown of non-essential businesses. It was recognised that there would be significant and unprecedented economic </w:t>
      </w:r>
      <w:r w:rsidRPr="003F43E3">
        <w:rPr>
          <w:color w:val="0E101A"/>
          <w:lang w:val="en-IE"/>
        </w:rPr>
        <w:lastRenderedPageBreak/>
        <w:t>effects in terms of job losses and temporary layoffs, which would affect the incomes of a sig</w:t>
      </w:r>
      <w:r w:rsidR="00FC519C">
        <w:rPr>
          <w:color w:val="0E101A"/>
          <w:lang w:val="en-IE"/>
        </w:rPr>
        <w:t>nificant proportion of the work</w:t>
      </w:r>
      <w:r w:rsidRPr="003F43E3">
        <w:rPr>
          <w:color w:val="0E101A"/>
          <w:lang w:val="en-IE"/>
        </w:rPr>
        <w:t xml:space="preserve">force.  </w:t>
      </w:r>
    </w:p>
    <w:p w14:paraId="26284127"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As </w:t>
      </w:r>
      <w:r>
        <w:rPr>
          <w:color w:val="0E101A"/>
          <w:lang w:val="en-IE"/>
        </w:rPr>
        <w:t>part of the suite of measures, t</w:t>
      </w:r>
      <w:r w:rsidRPr="003F43E3">
        <w:rPr>
          <w:color w:val="0E101A"/>
          <w:lang w:val="en-IE"/>
        </w:rPr>
        <w:t xml:space="preserve">he COVID-19 Pandemic Unemployment Payment was introduced </w:t>
      </w:r>
      <w:r>
        <w:rPr>
          <w:color w:val="0E101A"/>
          <w:lang w:val="en-IE"/>
        </w:rPr>
        <w:t>as a time-</w:t>
      </w:r>
      <w:r w:rsidRPr="003F43E3">
        <w:rPr>
          <w:color w:val="0E101A"/>
          <w:lang w:val="en-IE"/>
        </w:rPr>
        <w:t xml:space="preserve">limited emergency income support measure to deal with the public health crisis and meet the dramatic surge in unemployment as a consequence. This emergency payment was aimed at supporting persons who had lost their employment due to the pandemic and where their employer was not paying them. </w:t>
      </w:r>
    </w:p>
    <w:p w14:paraId="71584232"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The emergency payment was initially due to last for 12 weeks and was paid at a flat rate of €350 per week, which is aligned with the jobseeker payment for a person in a two-person household with an adult dependent. In the case where a family would be entitled to a higher rate of payment, an applicant was advised to apply for a Jobseeker’s payment to ensure their income was maximised.  </w:t>
      </w:r>
    </w:p>
    <w:p w14:paraId="61F05E84" w14:textId="77777777" w:rsidR="003F43E3" w:rsidRPr="003F43E3" w:rsidRDefault="003F43E3" w:rsidP="00FC519C">
      <w:pPr>
        <w:pStyle w:val="NormalWeb"/>
        <w:spacing w:after="0" w:line="360" w:lineRule="auto"/>
        <w:rPr>
          <w:color w:val="0E101A"/>
          <w:lang w:val="en-IE"/>
        </w:rPr>
      </w:pPr>
      <w:r>
        <w:rPr>
          <w:color w:val="0E101A"/>
          <w:lang w:val="en-IE"/>
        </w:rPr>
        <w:t>In</w:t>
      </w:r>
      <w:r w:rsidRPr="003F43E3">
        <w:rPr>
          <w:color w:val="0E101A"/>
          <w:lang w:val="en-IE"/>
        </w:rPr>
        <w:t xml:space="preserve"> June</w:t>
      </w:r>
      <w:r>
        <w:rPr>
          <w:color w:val="0E101A"/>
          <w:lang w:val="en-IE"/>
        </w:rPr>
        <w:t>,</w:t>
      </w:r>
      <w:r w:rsidRPr="003F43E3">
        <w:rPr>
          <w:color w:val="0E101A"/>
          <w:lang w:val="en-IE"/>
        </w:rPr>
        <w:t xml:space="preserve"> the </w:t>
      </w:r>
      <w:r w:rsidR="007B1338">
        <w:rPr>
          <w:color w:val="0E101A"/>
          <w:lang w:val="en-IE"/>
        </w:rPr>
        <w:t xml:space="preserve">Irish </w:t>
      </w:r>
      <w:r w:rsidRPr="003F43E3">
        <w:rPr>
          <w:color w:val="0E101A"/>
          <w:lang w:val="en-IE"/>
        </w:rPr>
        <w:t xml:space="preserve">Government approved the extension of the Pandemic Unemployment Payment from June until August 2020 and announced a two-level payment structure to link the payment to gross </w:t>
      </w:r>
      <w:r w:rsidR="00FC519C">
        <w:rPr>
          <w:color w:val="0E101A"/>
          <w:lang w:val="en-IE"/>
        </w:rPr>
        <w:t xml:space="preserve">prior earnings. </w:t>
      </w:r>
      <w:r w:rsidR="00157AF5">
        <w:rPr>
          <w:color w:val="0E101A"/>
          <w:lang w:val="en-IE"/>
        </w:rPr>
        <w:t>Where a person</w:t>
      </w:r>
      <w:r w:rsidR="00157AF5" w:rsidRPr="003F43E3">
        <w:rPr>
          <w:color w:val="0E101A"/>
          <w:lang w:val="en-IE"/>
        </w:rPr>
        <w:t>’s</w:t>
      </w:r>
      <w:r w:rsidRPr="003F43E3">
        <w:rPr>
          <w:color w:val="0E101A"/>
          <w:lang w:val="en-IE"/>
        </w:rPr>
        <w:t xml:space="preserve"> pre-pandemic gross weekly earnings from employment were €200 per week or higher they remained on</w:t>
      </w:r>
      <w:r w:rsidR="00FC519C">
        <w:rPr>
          <w:color w:val="0E101A"/>
          <w:lang w:val="en-IE"/>
        </w:rPr>
        <w:t xml:space="preserve"> €350 per week. </w:t>
      </w:r>
      <w:r w:rsidR="00157AF5">
        <w:rPr>
          <w:color w:val="0E101A"/>
          <w:lang w:val="en-IE"/>
        </w:rPr>
        <w:t>Where a person</w:t>
      </w:r>
      <w:r w:rsidR="00157AF5" w:rsidRPr="003F43E3">
        <w:rPr>
          <w:color w:val="0E101A"/>
          <w:lang w:val="en-IE"/>
        </w:rPr>
        <w:t>’s</w:t>
      </w:r>
      <w:r w:rsidRPr="003F43E3">
        <w:rPr>
          <w:color w:val="0E101A"/>
          <w:lang w:val="en-IE"/>
        </w:rPr>
        <w:t xml:space="preserve"> pre-pandemic</w:t>
      </w:r>
      <w:r w:rsidR="00157AF5">
        <w:rPr>
          <w:color w:val="0E101A"/>
          <w:lang w:val="en-IE"/>
        </w:rPr>
        <w:t>,</w:t>
      </w:r>
      <w:r w:rsidRPr="003F43E3">
        <w:rPr>
          <w:color w:val="0E101A"/>
          <w:lang w:val="en-IE"/>
        </w:rPr>
        <w:t xml:space="preserve"> gross weekly earnings</w:t>
      </w:r>
      <w:r w:rsidR="00157AF5">
        <w:rPr>
          <w:color w:val="0E101A"/>
          <w:lang w:val="en-IE"/>
        </w:rPr>
        <w:t>,</w:t>
      </w:r>
      <w:r w:rsidRPr="003F43E3">
        <w:rPr>
          <w:color w:val="0E101A"/>
          <w:lang w:val="en-IE"/>
        </w:rPr>
        <w:t xml:space="preserve"> were under €200 per week</w:t>
      </w:r>
      <w:r>
        <w:rPr>
          <w:color w:val="0E101A"/>
          <w:lang w:val="en-IE"/>
        </w:rPr>
        <w:t>,</w:t>
      </w:r>
      <w:r w:rsidRPr="003F43E3">
        <w:rPr>
          <w:color w:val="0E101A"/>
          <w:lang w:val="en-IE"/>
        </w:rPr>
        <w:t xml:space="preserve"> the rate of the pandemic unemployment payment was be adjusted to €203.  </w:t>
      </w:r>
    </w:p>
    <w:p w14:paraId="5D66CC96"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As certain business sectors </w:t>
      </w:r>
      <w:r>
        <w:rPr>
          <w:color w:val="0E101A"/>
          <w:lang w:val="en-IE"/>
        </w:rPr>
        <w:t xml:space="preserve">may be </w:t>
      </w:r>
      <w:r w:rsidRPr="003F43E3">
        <w:rPr>
          <w:color w:val="0E101A"/>
          <w:lang w:val="en-IE"/>
        </w:rPr>
        <w:t xml:space="preserve">closed for longer due to the current public health restrictions and the continued need for social distancing, the Irish Government announced a further extension of the COVID-19 Pandemic Unemployment Payment to April 2021. From September 2020 until January </w:t>
      </w:r>
      <w:r w:rsidR="00284B98" w:rsidRPr="003F43E3">
        <w:rPr>
          <w:color w:val="0E101A"/>
          <w:lang w:val="en-IE"/>
        </w:rPr>
        <w:t>2021,</w:t>
      </w:r>
      <w:r w:rsidRPr="003F43E3">
        <w:rPr>
          <w:color w:val="0E101A"/>
          <w:lang w:val="en-IE"/>
        </w:rPr>
        <w:t xml:space="preserve"> payment will be paid at </w:t>
      </w:r>
      <w:r w:rsidR="00284B98" w:rsidRPr="003F43E3">
        <w:rPr>
          <w:color w:val="0E101A"/>
          <w:lang w:val="en-IE"/>
        </w:rPr>
        <w:t>three</w:t>
      </w:r>
      <w:r w:rsidRPr="003F43E3">
        <w:rPr>
          <w:color w:val="0E101A"/>
          <w:lang w:val="en-IE"/>
        </w:rPr>
        <w:t xml:space="preserve"> rates depending on prior earnings. The payment rates will be further calibrated in February and April next year.</w:t>
      </w:r>
    </w:p>
    <w:p w14:paraId="4BC38024" w14:textId="77777777" w:rsidR="003F43E3" w:rsidRPr="003F43E3" w:rsidRDefault="003F43E3" w:rsidP="00FC519C">
      <w:pPr>
        <w:pStyle w:val="NormalWeb"/>
        <w:spacing w:after="0" w:line="360" w:lineRule="auto"/>
        <w:rPr>
          <w:color w:val="0E101A"/>
          <w:lang w:val="en-IE"/>
        </w:rPr>
      </w:pPr>
      <w:r>
        <w:rPr>
          <w:color w:val="0E101A"/>
          <w:lang w:val="en-IE"/>
        </w:rPr>
        <w:t>In mid-</w:t>
      </w:r>
      <w:r w:rsidRPr="003F43E3">
        <w:rPr>
          <w:color w:val="0E101A"/>
          <w:lang w:val="en-IE"/>
        </w:rPr>
        <w:t xml:space="preserve">August there were 232,400 recipients of the COVID-19 Pandemic Unemployment Payment which is a drop of 61% on its peak of almost 598,000 on </w:t>
      </w:r>
      <w:r>
        <w:rPr>
          <w:color w:val="0E101A"/>
          <w:lang w:val="en-IE"/>
        </w:rPr>
        <w:t xml:space="preserve">the numbers in early </w:t>
      </w:r>
      <w:r w:rsidRPr="003F43E3">
        <w:rPr>
          <w:color w:val="0E101A"/>
          <w:lang w:val="en-IE"/>
        </w:rPr>
        <w:t xml:space="preserve">May 2020. </w:t>
      </w:r>
    </w:p>
    <w:p w14:paraId="2617C344" w14:textId="77777777" w:rsidR="003F43E3" w:rsidRPr="003F43E3" w:rsidRDefault="003F43E3" w:rsidP="00FC519C">
      <w:pPr>
        <w:pStyle w:val="NormalWeb"/>
        <w:spacing w:after="0" w:line="360" w:lineRule="auto"/>
        <w:rPr>
          <w:color w:val="0E101A"/>
          <w:lang w:val="en-IE"/>
        </w:rPr>
      </w:pPr>
      <w:r w:rsidRPr="003F43E3">
        <w:rPr>
          <w:color w:val="0E101A"/>
          <w:lang w:val="en-IE"/>
        </w:rPr>
        <w:t>Any person who may be experiencing financial hardship can also apply for financial assistance through the means-tested Supplementary Welfare Allowance scheme, which includes exceptional needs and urgent needs payments.</w:t>
      </w:r>
    </w:p>
    <w:p w14:paraId="78AAC78A" w14:textId="77777777" w:rsidR="003F43E3" w:rsidRPr="003F43E3" w:rsidRDefault="003F43E3" w:rsidP="00FC519C">
      <w:pPr>
        <w:pStyle w:val="NormalWeb"/>
        <w:spacing w:after="0" w:line="360" w:lineRule="auto"/>
        <w:rPr>
          <w:i/>
          <w:color w:val="0E101A"/>
          <w:u w:val="single"/>
          <w:lang w:val="en-IE"/>
        </w:rPr>
      </w:pPr>
      <w:r w:rsidRPr="003F43E3">
        <w:rPr>
          <w:i/>
          <w:color w:val="0E101A"/>
          <w:u w:val="single"/>
          <w:lang w:val="en-IE"/>
        </w:rPr>
        <w:lastRenderedPageBreak/>
        <w:t>Enhanced Illness Benefit</w:t>
      </w:r>
    </w:p>
    <w:p w14:paraId="4AB5F00B"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Another </w:t>
      </w:r>
      <w:r>
        <w:rPr>
          <w:color w:val="0E101A"/>
          <w:lang w:val="en-IE"/>
        </w:rPr>
        <w:t xml:space="preserve">measure </w:t>
      </w:r>
      <w:r w:rsidRPr="003F43E3">
        <w:rPr>
          <w:color w:val="0E101A"/>
          <w:lang w:val="en-IE"/>
        </w:rPr>
        <w:t xml:space="preserve">introduced </w:t>
      </w:r>
      <w:r>
        <w:rPr>
          <w:color w:val="0E101A"/>
          <w:lang w:val="en-IE"/>
        </w:rPr>
        <w:t xml:space="preserve">from March 2020 </w:t>
      </w:r>
      <w:r w:rsidRPr="003F43E3">
        <w:rPr>
          <w:color w:val="0E101A"/>
          <w:lang w:val="en-IE"/>
        </w:rPr>
        <w:t>was an enhanced Illness Benefit payment</w:t>
      </w:r>
      <w:r>
        <w:rPr>
          <w:color w:val="0E101A"/>
          <w:lang w:val="en-IE"/>
        </w:rPr>
        <w:t>.</w:t>
      </w:r>
    </w:p>
    <w:p w14:paraId="40C6BA07"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The enhanced rate Illness Benefit payment was </w:t>
      </w:r>
      <w:r>
        <w:rPr>
          <w:color w:val="0E101A"/>
          <w:lang w:val="en-IE"/>
        </w:rPr>
        <w:t>enacted</w:t>
      </w:r>
      <w:r w:rsidRPr="003F43E3">
        <w:rPr>
          <w:color w:val="0E101A"/>
          <w:lang w:val="en-IE"/>
        </w:rPr>
        <w:t xml:space="preserve"> as a sho</w:t>
      </w:r>
      <w:r>
        <w:rPr>
          <w:color w:val="0E101A"/>
          <w:lang w:val="en-IE"/>
        </w:rPr>
        <w:t xml:space="preserve">rt-term public health measure. </w:t>
      </w:r>
      <w:r w:rsidRPr="003F43E3">
        <w:rPr>
          <w:color w:val="0E101A"/>
          <w:lang w:val="en-IE"/>
        </w:rPr>
        <w:t xml:space="preserve">The purpose was to encourage people to not </w:t>
      </w:r>
      <w:r>
        <w:rPr>
          <w:color w:val="0E101A"/>
          <w:lang w:val="en-IE"/>
        </w:rPr>
        <w:t>attend</w:t>
      </w:r>
      <w:r w:rsidRPr="003F43E3">
        <w:rPr>
          <w:color w:val="0E101A"/>
          <w:lang w:val="en-IE"/>
        </w:rPr>
        <w:t xml:space="preserve"> work due to financial constraint when they should be in isolation. The </w:t>
      </w:r>
      <w:r w:rsidR="007B1338">
        <w:rPr>
          <w:color w:val="0E101A"/>
          <w:lang w:val="en-IE"/>
        </w:rPr>
        <w:t xml:space="preserve">Irish </w:t>
      </w:r>
      <w:r w:rsidRPr="003F43E3">
        <w:rPr>
          <w:color w:val="0E101A"/>
          <w:lang w:val="en-IE"/>
        </w:rPr>
        <w:t>Government recognised the need to provide payments to people who were not covered by the existing Illness Benefit Scheme. For this reason the scheme was made available to economically vulnerable groups, for example, young people, students, and recent migrants with insufficient social insurance contributions to qualify for the existing scheme. It was also made available to self-employed people, as they are not covered under the existing scheme.</w:t>
      </w:r>
    </w:p>
    <w:p w14:paraId="22DB64D4"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The enhanced Illness Benefit is paid at a higher rate than the standard illness benefit payment </w:t>
      </w:r>
      <w:r w:rsidR="00D93CE8">
        <w:rPr>
          <w:color w:val="0E101A"/>
          <w:lang w:val="en-IE"/>
        </w:rPr>
        <w:t>and requires</w:t>
      </w:r>
      <w:r w:rsidRPr="003F43E3">
        <w:rPr>
          <w:color w:val="0E101A"/>
          <w:lang w:val="en-IE"/>
        </w:rPr>
        <w:t xml:space="preserve"> no waiting days.  </w:t>
      </w:r>
    </w:p>
    <w:p w14:paraId="55B7DB07" w14:textId="77777777" w:rsidR="003F43E3" w:rsidRPr="003F43E3" w:rsidRDefault="003F43E3" w:rsidP="00FC519C">
      <w:pPr>
        <w:pStyle w:val="NormalWeb"/>
        <w:spacing w:after="0" w:line="360" w:lineRule="auto"/>
        <w:rPr>
          <w:color w:val="0E101A"/>
          <w:lang w:val="en-IE"/>
        </w:rPr>
      </w:pPr>
      <w:r w:rsidRPr="003F43E3">
        <w:rPr>
          <w:color w:val="0E101A"/>
          <w:lang w:val="en-IE"/>
        </w:rPr>
        <w:t>COVID-19 Illness Benefit is available to persons who are absent from work and confined to their home or a medical facility, having been –</w:t>
      </w:r>
    </w:p>
    <w:p w14:paraId="095A765C" w14:textId="77777777" w:rsidR="003F43E3" w:rsidRPr="003F43E3" w:rsidRDefault="003F43E3" w:rsidP="00FC519C">
      <w:pPr>
        <w:pStyle w:val="NormalWeb"/>
        <w:spacing w:after="0" w:line="360" w:lineRule="auto"/>
        <w:rPr>
          <w:color w:val="0E101A"/>
          <w:lang w:val="en-IE"/>
        </w:rPr>
      </w:pPr>
      <w:r w:rsidRPr="003F43E3">
        <w:rPr>
          <w:color w:val="0E101A"/>
          <w:lang w:val="en-IE"/>
        </w:rPr>
        <w:t>(a)</w:t>
      </w:r>
      <w:r w:rsidRPr="003F43E3">
        <w:rPr>
          <w:color w:val="0E101A"/>
          <w:lang w:val="en-IE"/>
        </w:rPr>
        <w:tab/>
      </w:r>
      <w:r w:rsidR="00D93CE8" w:rsidRPr="003F43E3">
        <w:rPr>
          <w:color w:val="0E101A"/>
          <w:lang w:val="en-IE"/>
        </w:rPr>
        <w:t>Diagnosed</w:t>
      </w:r>
      <w:r w:rsidRPr="003F43E3">
        <w:rPr>
          <w:color w:val="0E101A"/>
          <w:lang w:val="en-IE"/>
        </w:rPr>
        <w:t xml:space="preserve"> with COVID-19, or</w:t>
      </w:r>
    </w:p>
    <w:p w14:paraId="6E7B6097" w14:textId="77777777" w:rsidR="003F43E3" w:rsidRPr="003F43E3" w:rsidRDefault="003F43E3" w:rsidP="00FC519C">
      <w:pPr>
        <w:pStyle w:val="NormalWeb"/>
        <w:spacing w:after="0" w:line="360" w:lineRule="auto"/>
        <w:rPr>
          <w:color w:val="0E101A"/>
          <w:lang w:val="en-IE"/>
        </w:rPr>
      </w:pPr>
      <w:r w:rsidRPr="003F43E3">
        <w:rPr>
          <w:color w:val="0E101A"/>
          <w:lang w:val="en-IE"/>
        </w:rPr>
        <w:t>(b)</w:t>
      </w:r>
      <w:r w:rsidRPr="003F43E3">
        <w:rPr>
          <w:color w:val="0E101A"/>
          <w:lang w:val="en-IE"/>
        </w:rPr>
        <w:tab/>
      </w:r>
      <w:r w:rsidR="00D93CE8" w:rsidRPr="003F43E3">
        <w:rPr>
          <w:color w:val="0E101A"/>
          <w:lang w:val="en-IE"/>
        </w:rPr>
        <w:t>Certified</w:t>
      </w:r>
      <w:r w:rsidRPr="003F43E3">
        <w:rPr>
          <w:color w:val="0E101A"/>
          <w:lang w:val="en-IE"/>
        </w:rPr>
        <w:t xml:space="preserve"> by a medical practitioner or notified by the public health authorities as being a probable source of infection of C</w:t>
      </w:r>
      <w:r w:rsidR="00D93CE8">
        <w:rPr>
          <w:color w:val="0E101A"/>
          <w:lang w:val="en-IE"/>
        </w:rPr>
        <w:t>OVID-19 and are self-isolating.</w:t>
      </w:r>
    </w:p>
    <w:p w14:paraId="0E357167" w14:textId="77777777" w:rsidR="003F43E3" w:rsidRPr="003F43E3" w:rsidRDefault="003F43E3" w:rsidP="00FC519C">
      <w:pPr>
        <w:pStyle w:val="NormalWeb"/>
        <w:spacing w:after="0" w:line="360" w:lineRule="auto"/>
        <w:rPr>
          <w:color w:val="0E101A"/>
          <w:lang w:val="en-IE"/>
        </w:rPr>
      </w:pPr>
      <w:r w:rsidRPr="003F43E3">
        <w:rPr>
          <w:color w:val="0E101A"/>
          <w:lang w:val="en-IE"/>
        </w:rPr>
        <w:t>COVID-19 Illness Benefit is available to both employed and self-employed persons.</w:t>
      </w:r>
    </w:p>
    <w:p w14:paraId="334C294D" w14:textId="77777777" w:rsidR="003F43E3" w:rsidRPr="003F43E3" w:rsidRDefault="003F43E3" w:rsidP="00FC519C">
      <w:pPr>
        <w:pStyle w:val="NormalWeb"/>
        <w:spacing w:after="0" w:line="360" w:lineRule="auto"/>
        <w:rPr>
          <w:color w:val="0E101A"/>
          <w:lang w:val="en-IE"/>
        </w:rPr>
      </w:pPr>
      <w:r w:rsidRPr="003F43E3">
        <w:rPr>
          <w:color w:val="0E101A"/>
          <w:lang w:val="en-IE"/>
        </w:rPr>
        <w:t>COVID-19 Illness Benefit does not depend on the level of social security contributions paid and i</w:t>
      </w:r>
      <w:r>
        <w:rPr>
          <w:color w:val="0E101A"/>
          <w:lang w:val="en-IE"/>
        </w:rPr>
        <w:t xml:space="preserve">s not subject to a means test. </w:t>
      </w:r>
      <w:r w:rsidRPr="003F43E3">
        <w:rPr>
          <w:color w:val="0E101A"/>
          <w:lang w:val="en-IE"/>
        </w:rPr>
        <w:t>It is paid</w:t>
      </w:r>
      <w:r w:rsidR="00D93CE8">
        <w:rPr>
          <w:color w:val="0E101A"/>
          <w:lang w:val="en-IE"/>
        </w:rPr>
        <w:t xml:space="preserve">: </w:t>
      </w:r>
      <w:r w:rsidRPr="003F43E3">
        <w:rPr>
          <w:color w:val="0E101A"/>
          <w:lang w:val="en-IE"/>
        </w:rPr>
        <w:t xml:space="preserve"> </w:t>
      </w:r>
    </w:p>
    <w:p w14:paraId="0BD9413F" w14:textId="77777777" w:rsidR="003F43E3" w:rsidRPr="003F43E3" w:rsidRDefault="003F43E3" w:rsidP="00FC519C">
      <w:pPr>
        <w:pStyle w:val="NormalWeb"/>
        <w:spacing w:after="0" w:line="360" w:lineRule="auto"/>
        <w:rPr>
          <w:color w:val="0E101A"/>
          <w:lang w:val="en-IE"/>
        </w:rPr>
      </w:pPr>
      <w:r w:rsidRPr="003F43E3">
        <w:rPr>
          <w:color w:val="0E101A"/>
          <w:lang w:val="en-IE"/>
        </w:rPr>
        <w:t>-</w:t>
      </w:r>
      <w:r w:rsidRPr="003F43E3">
        <w:rPr>
          <w:color w:val="0E101A"/>
          <w:lang w:val="en-IE"/>
        </w:rPr>
        <w:tab/>
      </w:r>
      <w:r w:rsidR="00D93CE8" w:rsidRPr="003F43E3">
        <w:rPr>
          <w:color w:val="0E101A"/>
          <w:lang w:val="en-IE"/>
        </w:rPr>
        <w:t>From</w:t>
      </w:r>
      <w:r w:rsidRPr="003F43E3">
        <w:rPr>
          <w:color w:val="0E101A"/>
          <w:lang w:val="en-IE"/>
        </w:rPr>
        <w:t xml:space="preserve"> the first day of absence from work</w:t>
      </w:r>
    </w:p>
    <w:p w14:paraId="28A8D24C" w14:textId="77777777" w:rsidR="003F43E3" w:rsidRPr="003F43E3" w:rsidRDefault="003F43E3" w:rsidP="00FC519C">
      <w:pPr>
        <w:pStyle w:val="NormalWeb"/>
        <w:spacing w:after="0" w:line="360" w:lineRule="auto"/>
        <w:rPr>
          <w:color w:val="0E101A"/>
          <w:lang w:val="en-IE"/>
        </w:rPr>
      </w:pPr>
      <w:r w:rsidRPr="003F43E3">
        <w:rPr>
          <w:color w:val="0E101A"/>
          <w:lang w:val="en-IE"/>
        </w:rPr>
        <w:t>-</w:t>
      </w:r>
      <w:r w:rsidRPr="003F43E3">
        <w:rPr>
          <w:color w:val="0E101A"/>
          <w:lang w:val="en-IE"/>
        </w:rPr>
        <w:tab/>
      </w:r>
      <w:r w:rsidR="00D93CE8" w:rsidRPr="003F43E3">
        <w:rPr>
          <w:color w:val="0E101A"/>
          <w:lang w:val="en-IE"/>
        </w:rPr>
        <w:t>For</w:t>
      </w:r>
      <w:r w:rsidRPr="003F43E3">
        <w:rPr>
          <w:color w:val="0E101A"/>
          <w:lang w:val="en-IE"/>
        </w:rPr>
        <w:t xml:space="preserve"> 2 weeks where person is in medically-required self-isolation due to COVID 19</w:t>
      </w:r>
    </w:p>
    <w:p w14:paraId="6F98813A" w14:textId="77777777" w:rsidR="003F43E3" w:rsidRPr="003F43E3" w:rsidRDefault="003F43E3" w:rsidP="00FC519C">
      <w:pPr>
        <w:pStyle w:val="NormalWeb"/>
        <w:spacing w:after="0" w:line="360" w:lineRule="auto"/>
        <w:rPr>
          <w:color w:val="0E101A"/>
          <w:lang w:val="en-IE"/>
        </w:rPr>
      </w:pPr>
      <w:r w:rsidRPr="003F43E3">
        <w:rPr>
          <w:color w:val="0E101A"/>
          <w:lang w:val="en-IE"/>
        </w:rPr>
        <w:t>-</w:t>
      </w:r>
      <w:r w:rsidRPr="003F43E3">
        <w:rPr>
          <w:color w:val="0E101A"/>
          <w:lang w:val="en-IE"/>
        </w:rPr>
        <w:tab/>
      </w:r>
      <w:r w:rsidR="00D93CE8" w:rsidRPr="003F43E3">
        <w:rPr>
          <w:color w:val="0E101A"/>
          <w:lang w:val="en-IE"/>
        </w:rPr>
        <w:t>For</w:t>
      </w:r>
      <w:r w:rsidRPr="003F43E3">
        <w:rPr>
          <w:color w:val="0E101A"/>
          <w:lang w:val="en-IE"/>
        </w:rPr>
        <w:t xml:space="preserve"> up to 10 weeks for a confirmed diagnosis of COVID 19</w:t>
      </w:r>
    </w:p>
    <w:p w14:paraId="48A2832F" w14:textId="77777777" w:rsidR="003F43E3" w:rsidRPr="003F43E3" w:rsidRDefault="003F43E3" w:rsidP="00FC519C">
      <w:pPr>
        <w:pStyle w:val="NormalWeb"/>
        <w:spacing w:after="0" w:line="360" w:lineRule="auto"/>
        <w:rPr>
          <w:color w:val="0E101A"/>
          <w:lang w:val="en-IE"/>
        </w:rPr>
      </w:pPr>
      <w:r w:rsidRPr="003F43E3">
        <w:rPr>
          <w:color w:val="0E101A"/>
          <w:lang w:val="en-IE"/>
        </w:rPr>
        <w:lastRenderedPageBreak/>
        <w:t>-</w:t>
      </w:r>
      <w:r w:rsidRPr="003F43E3">
        <w:rPr>
          <w:color w:val="0E101A"/>
          <w:lang w:val="en-IE"/>
        </w:rPr>
        <w:tab/>
        <w:t>at a personal rate of €350 a week (it was originally €305 a week, but was increased to €350 from 24th March 2020), with additional weekly payments of €147 for a qualified adult, €36 for each qualified child under 12 years and €40 for each qualified child aged 12 or over.</w:t>
      </w:r>
    </w:p>
    <w:p w14:paraId="1D8F7852" w14:textId="77777777" w:rsidR="003F43E3" w:rsidRPr="003F43E3" w:rsidRDefault="003F43E3" w:rsidP="00FC519C">
      <w:pPr>
        <w:pStyle w:val="NormalWeb"/>
        <w:spacing w:after="0" w:line="360" w:lineRule="auto"/>
        <w:rPr>
          <w:color w:val="0E101A"/>
          <w:lang w:val="en-IE"/>
        </w:rPr>
      </w:pPr>
      <w:r w:rsidRPr="003F43E3">
        <w:rPr>
          <w:color w:val="0E101A"/>
          <w:lang w:val="en-IE"/>
        </w:rPr>
        <w:t>The COVID-19 Enhanced Illness Benefit is provided for in Part 2 of the Health (Preservation and Protection and other Emergency Measures in the Public Interest) Act 2020 (No. 1 of 2020) and in Regulations made under those provisions.</w:t>
      </w:r>
    </w:p>
    <w:p w14:paraId="240797E4" w14:textId="77777777" w:rsidR="003F43E3" w:rsidRPr="003F43E3" w:rsidRDefault="003F43E3" w:rsidP="00FC519C">
      <w:pPr>
        <w:pStyle w:val="NormalWeb"/>
        <w:spacing w:after="0" w:line="360" w:lineRule="auto"/>
        <w:rPr>
          <w:color w:val="0E101A"/>
          <w:lang w:val="en-IE"/>
        </w:rPr>
      </w:pPr>
      <w:r w:rsidRPr="003F43E3">
        <w:rPr>
          <w:color w:val="0E101A"/>
          <w:lang w:val="en-IE"/>
        </w:rPr>
        <w:t xml:space="preserve">The weekly rates of Illness Benefit comprise a personal rate, together with increases for qualified adults and qualified children.  The weekly rate of payment in respect of qualified adults was temporarily increased to €147 from €134.70 from </w:t>
      </w:r>
      <w:r w:rsidR="00DE3D84" w:rsidRPr="003F43E3">
        <w:rPr>
          <w:color w:val="0E101A"/>
          <w:lang w:val="en-IE"/>
        </w:rPr>
        <w:t>24</w:t>
      </w:r>
      <w:r w:rsidRPr="003F43E3">
        <w:rPr>
          <w:color w:val="0E101A"/>
          <w:lang w:val="en-IE"/>
        </w:rPr>
        <w:t xml:space="preserve"> March to </w:t>
      </w:r>
      <w:r w:rsidR="00DE3D84" w:rsidRPr="003F43E3">
        <w:rPr>
          <w:color w:val="0E101A"/>
          <w:lang w:val="en-IE"/>
        </w:rPr>
        <w:t>21</w:t>
      </w:r>
      <w:r w:rsidRPr="003F43E3">
        <w:rPr>
          <w:color w:val="0E101A"/>
          <w:lang w:val="en-IE"/>
        </w:rPr>
        <w:t xml:space="preserve"> September 2020.</w:t>
      </w:r>
    </w:p>
    <w:p w14:paraId="525ABED9" w14:textId="77777777" w:rsidR="003F43E3" w:rsidRPr="003F43E3" w:rsidRDefault="003F43E3" w:rsidP="00FC519C">
      <w:pPr>
        <w:pStyle w:val="NormalWeb"/>
        <w:spacing w:after="0" w:line="360" w:lineRule="auto"/>
        <w:rPr>
          <w:color w:val="0E101A"/>
          <w:lang w:val="en-IE"/>
        </w:rPr>
      </w:pPr>
      <w:r w:rsidRPr="003F43E3">
        <w:rPr>
          <w:color w:val="0E101A"/>
          <w:lang w:val="en-IE"/>
        </w:rPr>
        <w:t>The Health Service Executive subsequently prepared lists of people who were at high risk and extremely high risk in relation to the virus and recommended that they cocoon (stay at home as much as possible and avoid p</w:t>
      </w:r>
      <w:r w:rsidR="00D93CE8">
        <w:rPr>
          <w:color w:val="0E101A"/>
          <w:lang w:val="en-IE"/>
        </w:rPr>
        <w:t xml:space="preserve">hysical contact with others). </w:t>
      </w:r>
      <w:r w:rsidRPr="003F43E3">
        <w:rPr>
          <w:color w:val="0E101A"/>
          <w:lang w:val="en-IE"/>
        </w:rPr>
        <w:t>Where a person is not eligible for the enhanced rate of Illness Benefit, standard Illness Benefit payment may be payable to a person with a serious health condition, subject to normal certification and eligibility criteria</w:t>
      </w:r>
      <w:r w:rsidR="00D93CE8">
        <w:rPr>
          <w:color w:val="0E101A"/>
          <w:lang w:val="en-IE"/>
        </w:rPr>
        <w:t xml:space="preserve">. </w:t>
      </w:r>
      <w:r w:rsidRPr="003F43E3">
        <w:rPr>
          <w:color w:val="0E101A"/>
          <w:lang w:val="en-IE"/>
        </w:rPr>
        <w:t xml:space="preserve">Standard Illness Benefit may be paid for an extended period (up to 2 years), depending on the person’s continued eligibility. </w:t>
      </w:r>
    </w:p>
    <w:p w14:paraId="7E586D6F" w14:textId="77777777" w:rsidR="003F43E3" w:rsidRDefault="003F43E3" w:rsidP="00FC519C">
      <w:pPr>
        <w:pStyle w:val="NormalWeb"/>
        <w:spacing w:before="0" w:beforeAutospacing="0" w:after="0" w:afterAutospacing="0" w:line="360" w:lineRule="auto"/>
        <w:rPr>
          <w:color w:val="0E101A"/>
          <w:lang w:val="en-IE"/>
        </w:rPr>
      </w:pPr>
      <w:r w:rsidRPr="003F43E3">
        <w:rPr>
          <w:color w:val="0E101A"/>
          <w:lang w:val="en-IE"/>
        </w:rPr>
        <w:t>Employers have been asked to enable vulnerable workers to work from home where possible.  The Return to Work Safely Protocol provides that if an at-risk or vulnerable worker cannot work from home and must be in the workplace, employers must make sure that they are preferentially supported to maintain a physical distance of 2 metres.</w:t>
      </w:r>
    </w:p>
    <w:p w14:paraId="216B3D07" w14:textId="77777777" w:rsidR="003F43E3" w:rsidRPr="007B1338" w:rsidRDefault="003F43E3" w:rsidP="00FC519C">
      <w:pPr>
        <w:pStyle w:val="NormalWeb"/>
        <w:spacing w:after="0" w:line="360" w:lineRule="auto"/>
        <w:rPr>
          <w:i/>
          <w:color w:val="0E101A"/>
          <w:u w:val="single"/>
          <w:lang w:val="en-IE"/>
        </w:rPr>
      </w:pPr>
      <w:r w:rsidRPr="007B1338">
        <w:rPr>
          <w:i/>
          <w:color w:val="0E101A"/>
          <w:u w:val="single"/>
          <w:lang w:val="en-IE"/>
        </w:rPr>
        <w:t>Temporary Wage Subsidy Scheme (TWSS)</w:t>
      </w:r>
    </w:p>
    <w:p w14:paraId="2A10F934" w14:textId="77777777" w:rsidR="003F43E3" w:rsidRDefault="003F43E3" w:rsidP="00FC519C">
      <w:pPr>
        <w:pStyle w:val="NormalWeb"/>
        <w:spacing w:after="0" w:line="360" w:lineRule="auto"/>
        <w:rPr>
          <w:color w:val="0E101A"/>
          <w:lang w:val="en-IE"/>
        </w:rPr>
      </w:pPr>
      <w:r>
        <w:rPr>
          <w:color w:val="0E101A"/>
          <w:lang w:val="en-IE"/>
        </w:rPr>
        <w:t>A further measure announced</w:t>
      </w:r>
      <w:r w:rsidRPr="003F43E3">
        <w:rPr>
          <w:color w:val="0E101A"/>
          <w:lang w:val="en-IE"/>
        </w:rPr>
        <w:t xml:space="preserve"> in March by</w:t>
      </w:r>
      <w:r>
        <w:rPr>
          <w:color w:val="0E101A"/>
          <w:lang w:val="en-IE"/>
        </w:rPr>
        <w:t xml:space="preserve"> the Irish</w:t>
      </w:r>
      <w:r w:rsidRPr="003F43E3">
        <w:rPr>
          <w:color w:val="0E101A"/>
          <w:lang w:val="en-IE"/>
        </w:rPr>
        <w:t xml:space="preserve"> Government, was the </w:t>
      </w:r>
      <w:r w:rsidR="007B1338" w:rsidRPr="003F43E3">
        <w:rPr>
          <w:color w:val="0E101A"/>
          <w:lang w:val="en-IE"/>
        </w:rPr>
        <w:t xml:space="preserve">Temporary Wage Subsidy Scheme </w:t>
      </w:r>
      <w:r w:rsidR="007B1338">
        <w:rPr>
          <w:color w:val="0E101A"/>
          <w:lang w:val="en-IE"/>
        </w:rPr>
        <w:t>(</w:t>
      </w:r>
      <w:r w:rsidRPr="003F43E3">
        <w:rPr>
          <w:color w:val="0E101A"/>
          <w:lang w:val="en-IE"/>
        </w:rPr>
        <w:t>TWSS</w:t>
      </w:r>
      <w:r w:rsidR="007B1338">
        <w:rPr>
          <w:color w:val="0E101A"/>
          <w:lang w:val="en-IE"/>
        </w:rPr>
        <w:t>)</w:t>
      </w:r>
      <w:r>
        <w:rPr>
          <w:color w:val="0E101A"/>
          <w:lang w:val="en-IE"/>
        </w:rPr>
        <w:t>. This scheme</w:t>
      </w:r>
      <w:r w:rsidRPr="003F43E3">
        <w:rPr>
          <w:color w:val="0E101A"/>
          <w:lang w:val="en-IE"/>
        </w:rPr>
        <w:t xml:space="preserve"> enables employees, whose employers are affected by the pandemic, to receive significant financial supports directly from their employer through the payroll sys</w:t>
      </w:r>
      <w:r>
        <w:rPr>
          <w:color w:val="0E101A"/>
          <w:lang w:val="en-IE"/>
        </w:rPr>
        <w:t>tem.</w:t>
      </w:r>
    </w:p>
    <w:p w14:paraId="68351A8D" w14:textId="77777777" w:rsidR="003F43E3" w:rsidRDefault="003F43E3" w:rsidP="00FC519C">
      <w:pPr>
        <w:pStyle w:val="NormalWeb"/>
        <w:spacing w:after="0" w:line="360" w:lineRule="auto"/>
        <w:rPr>
          <w:color w:val="0E101A"/>
          <w:lang w:val="en-IE"/>
        </w:rPr>
      </w:pPr>
      <w:r w:rsidRPr="003F43E3">
        <w:rPr>
          <w:color w:val="0E101A"/>
          <w:lang w:val="en-IE"/>
        </w:rPr>
        <w:t xml:space="preserve">The scheme was expected to last 12 weeks from 26 March 2020 but </w:t>
      </w:r>
      <w:r>
        <w:rPr>
          <w:color w:val="0E101A"/>
          <w:lang w:val="en-IE"/>
        </w:rPr>
        <w:t xml:space="preserve">the </w:t>
      </w:r>
      <w:r w:rsidRPr="003F43E3">
        <w:rPr>
          <w:color w:val="0E101A"/>
          <w:lang w:val="en-IE"/>
        </w:rPr>
        <w:t>scheme w</w:t>
      </w:r>
      <w:r>
        <w:rPr>
          <w:color w:val="0E101A"/>
          <w:lang w:val="en-IE"/>
        </w:rPr>
        <w:t xml:space="preserve">as extended to 31 August 2020. </w:t>
      </w:r>
    </w:p>
    <w:p w14:paraId="58488B2F" w14:textId="77777777" w:rsidR="003F43E3" w:rsidRDefault="003F43E3" w:rsidP="00FC519C">
      <w:pPr>
        <w:pStyle w:val="NormalWeb"/>
        <w:spacing w:after="0" w:line="360" w:lineRule="auto"/>
        <w:rPr>
          <w:color w:val="0E101A"/>
          <w:lang w:val="en-IE"/>
        </w:rPr>
      </w:pPr>
      <w:r w:rsidRPr="003F43E3">
        <w:rPr>
          <w:color w:val="0E101A"/>
          <w:lang w:val="en-IE"/>
        </w:rPr>
        <w:lastRenderedPageBreak/>
        <w:t>The</w:t>
      </w:r>
      <w:r w:rsidR="007B1338">
        <w:rPr>
          <w:color w:val="0E101A"/>
          <w:lang w:val="en-IE"/>
        </w:rPr>
        <w:t xml:space="preserve"> </w:t>
      </w:r>
      <w:r w:rsidR="007B1338" w:rsidRPr="003F43E3">
        <w:rPr>
          <w:color w:val="0E101A"/>
          <w:lang w:val="en-IE"/>
        </w:rPr>
        <w:t>TWSS</w:t>
      </w:r>
      <w:r w:rsidRPr="003F43E3">
        <w:rPr>
          <w:color w:val="0E101A"/>
          <w:lang w:val="en-IE"/>
        </w:rPr>
        <w:t xml:space="preserve"> is available to employers who keep employees on the payroll throughout the COVID-19 pandemic, meaning employers can retain links with employees for when busin</w:t>
      </w:r>
      <w:r>
        <w:rPr>
          <w:color w:val="0E101A"/>
          <w:lang w:val="en-IE"/>
        </w:rPr>
        <w:t xml:space="preserve">ess resumes after the crisis. </w:t>
      </w:r>
    </w:p>
    <w:p w14:paraId="72105C7E" w14:textId="77777777" w:rsidR="003F43E3" w:rsidRDefault="003F43E3" w:rsidP="00FC519C">
      <w:pPr>
        <w:pStyle w:val="NormalWeb"/>
        <w:spacing w:after="0" w:line="360" w:lineRule="auto"/>
        <w:rPr>
          <w:color w:val="0E101A"/>
          <w:lang w:val="en-IE"/>
        </w:rPr>
      </w:pPr>
      <w:r w:rsidRPr="003F43E3">
        <w:rPr>
          <w:color w:val="0E101A"/>
          <w:lang w:val="en-IE"/>
        </w:rPr>
        <w:t xml:space="preserve">Employers are encouraged to facilitate employees by operating the scheme, </w:t>
      </w:r>
      <w:r w:rsidR="00D93CE8">
        <w:rPr>
          <w:color w:val="0E101A"/>
          <w:lang w:val="en-IE"/>
        </w:rPr>
        <w:t xml:space="preserve">by retaining employees </w:t>
      </w:r>
      <w:r w:rsidRPr="003F43E3">
        <w:rPr>
          <w:color w:val="0E101A"/>
          <w:lang w:val="en-IE"/>
        </w:rPr>
        <w:t>and by making best efforts to maintain a significant, or 100% incom</w:t>
      </w:r>
      <w:r>
        <w:rPr>
          <w:color w:val="0E101A"/>
          <w:lang w:val="en-IE"/>
        </w:rPr>
        <w:t>e for the period of the scheme.</w:t>
      </w:r>
    </w:p>
    <w:p w14:paraId="78B9467B" w14:textId="77777777" w:rsidR="006C3475" w:rsidRPr="007B1338" w:rsidRDefault="003F43E3" w:rsidP="00FC519C">
      <w:pPr>
        <w:pStyle w:val="NormalWeb"/>
        <w:spacing w:before="0" w:beforeAutospacing="0" w:after="0" w:afterAutospacing="0" w:line="360" w:lineRule="auto"/>
        <w:rPr>
          <w:color w:val="0E101A"/>
          <w:lang w:val="en-IE"/>
        </w:rPr>
      </w:pPr>
      <w:r w:rsidRPr="003F43E3">
        <w:rPr>
          <w:color w:val="0E101A"/>
          <w:lang w:val="en-IE"/>
        </w:rPr>
        <w:t xml:space="preserve">As part of </w:t>
      </w:r>
      <w:r w:rsidR="00D93CE8">
        <w:rPr>
          <w:color w:val="0E101A"/>
          <w:lang w:val="en-IE"/>
        </w:rPr>
        <w:t>a</w:t>
      </w:r>
      <w:r w:rsidRPr="003F43E3">
        <w:rPr>
          <w:color w:val="0E101A"/>
          <w:lang w:val="en-IE"/>
        </w:rPr>
        <w:t xml:space="preserve"> Jobs Stimulus Package</w:t>
      </w:r>
      <w:r w:rsidR="00D93CE8">
        <w:rPr>
          <w:color w:val="0E101A"/>
          <w:lang w:val="en-IE"/>
        </w:rPr>
        <w:t xml:space="preserve"> announced in July 2020,</w:t>
      </w:r>
      <w:r w:rsidRPr="003F43E3">
        <w:rPr>
          <w:color w:val="0E101A"/>
          <w:lang w:val="en-IE"/>
        </w:rPr>
        <w:t xml:space="preserve"> a new Employment Wage Support Scheme will succeed the Temporary Wage Subsidy Sch</w:t>
      </w:r>
      <w:r w:rsidR="00DE3D84">
        <w:rPr>
          <w:color w:val="0E101A"/>
          <w:lang w:val="en-IE"/>
        </w:rPr>
        <w:t xml:space="preserve">eme, and run until April 2021. </w:t>
      </w:r>
      <w:r w:rsidRPr="003F43E3">
        <w:rPr>
          <w:color w:val="0E101A"/>
          <w:lang w:val="en-IE"/>
        </w:rPr>
        <w:t>Employers, whose turnover has fallen 30%, will receive a flat-rate subsidy of up to €203 per week, per employee, including for season</w:t>
      </w:r>
      <w:r>
        <w:rPr>
          <w:color w:val="0E101A"/>
          <w:lang w:val="en-IE"/>
        </w:rPr>
        <w:t xml:space="preserve">al staff and new employees. </w:t>
      </w:r>
      <w:r w:rsidRPr="003F43E3">
        <w:rPr>
          <w:color w:val="0E101A"/>
          <w:lang w:val="en-IE"/>
        </w:rPr>
        <w:t>New firms operating in impacted sect</w:t>
      </w:r>
      <w:r w:rsidR="00DE3D84">
        <w:rPr>
          <w:color w:val="0E101A"/>
          <w:lang w:val="en-IE"/>
        </w:rPr>
        <w:t>ors will also be eligible. The new s</w:t>
      </w:r>
      <w:r w:rsidRPr="003F43E3">
        <w:rPr>
          <w:color w:val="0E101A"/>
          <w:lang w:val="en-IE"/>
        </w:rPr>
        <w:t>cheme is expected to support around 350,000 jobs into the beginning of 2021.</w:t>
      </w:r>
    </w:p>
    <w:p w14:paraId="76D1CE7F" w14:textId="77777777" w:rsidR="007B1338" w:rsidRDefault="007B1338" w:rsidP="00FC519C">
      <w:pPr>
        <w:spacing w:line="360" w:lineRule="auto"/>
        <w:rPr>
          <w:rFonts w:ascii="Times New Roman" w:hAnsi="Times New Roman" w:cs="Times New Roman"/>
          <w:b/>
        </w:rPr>
      </w:pPr>
    </w:p>
    <w:p w14:paraId="69EBDB0A" w14:textId="77777777" w:rsidR="007B1338" w:rsidRDefault="007B1338" w:rsidP="00FC519C">
      <w:pPr>
        <w:pStyle w:val="NormalWeb"/>
        <w:spacing w:before="0" w:beforeAutospacing="0" w:after="0" w:afterAutospacing="0" w:line="360" w:lineRule="auto"/>
        <w:rPr>
          <w:b/>
          <w:color w:val="0E101A"/>
          <w:lang w:val="en-GB"/>
        </w:rPr>
      </w:pPr>
      <w:r w:rsidRPr="00DE3D84">
        <w:rPr>
          <w:b/>
          <w:color w:val="0E101A"/>
          <w:lang w:val="en-GB"/>
        </w:rPr>
        <w:t>Housing</w:t>
      </w:r>
    </w:p>
    <w:p w14:paraId="183F070C" w14:textId="77777777" w:rsidR="00DE3D84" w:rsidRPr="00DE3D84" w:rsidRDefault="00DE3D84" w:rsidP="00FC519C">
      <w:pPr>
        <w:pStyle w:val="NormalWeb"/>
        <w:spacing w:before="0" w:beforeAutospacing="0" w:after="0" w:afterAutospacing="0" w:line="360" w:lineRule="auto"/>
        <w:rPr>
          <w:b/>
          <w:color w:val="0E101A"/>
          <w:lang w:val="en-GB"/>
        </w:rPr>
      </w:pPr>
    </w:p>
    <w:p w14:paraId="44FE06DD" w14:textId="77777777" w:rsidR="007B1338" w:rsidRPr="00DE3D84" w:rsidRDefault="007B1338" w:rsidP="00FC519C">
      <w:pPr>
        <w:spacing w:line="360" w:lineRule="auto"/>
        <w:rPr>
          <w:rFonts w:ascii="Times New Roman" w:hAnsi="Times New Roman" w:cs="Times New Roman"/>
          <w:i/>
          <w:sz w:val="24"/>
          <w:u w:val="single"/>
        </w:rPr>
      </w:pPr>
      <w:r w:rsidRPr="00DE3D84">
        <w:rPr>
          <w:rFonts w:ascii="Times New Roman" w:hAnsi="Times New Roman" w:cs="Times New Roman"/>
          <w:i/>
          <w:sz w:val="24"/>
          <w:u w:val="single"/>
        </w:rPr>
        <w:t>Rental Market Policy Measures</w:t>
      </w:r>
    </w:p>
    <w:p w14:paraId="605A2C44" w14:textId="77777777" w:rsidR="007B1338" w:rsidRPr="007B1338" w:rsidRDefault="007B1338" w:rsidP="00FC519C">
      <w:pPr>
        <w:spacing w:line="360" w:lineRule="auto"/>
        <w:rPr>
          <w:rFonts w:ascii="Times New Roman" w:hAnsi="Times New Roman" w:cs="Times New Roman"/>
          <w:sz w:val="24"/>
        </w:rPr>
      </w:pPr>
      <w:r w:rsidRPr="007B1338">
        <w:rPr>
          <w:rFonts w:ascii="Times New Roman" w:hAnsi="Times New Roman" w:cs="Times New Roman"/>
          <w:sz w:val="24"/>
        </w:rPr>
        <w:t xml:space="preserve">The broad social impacts of </w:t>
      </w:r>
      <w:r w:rsidR="00DE3D84">
        <w:rPr>
          <w:rFonts w:ascii="Times New Roman" w:hAnsi="Times New Roman" w:cs="Times New Roman"/>
          <w:sz w:val="24"/>
        </w:rPr>
        <w:t>COVID</w:t>
      </w:r>
      <w:r w:rsidRPr="007B1338">
        <w:rPr>
          <w:rFonts w:ascii="Times New Roman" w:hAnsi="Times New Roman" w:cs="Times New Roman"/>
          <w:sz w:val="24"/>
        </w:rPr>
        <w:t>-19 are closely interwoven with</w:t>
      </w:r>
      <w:r w:rsidR="00DE3D84">
        <w:rPr>
          <w:rFonts w:ascii="Times New Roman" w:hAnsi="Times New Roman" w:cs="Times New Roman"/>
          <w:sz w:val="24"/>
        </w:rPr>
        <w:t xml:space="preserve"> the adverse economic impacts, with </w:t>
      </w:r>
      <w:r w:rsidRPr="007B1338">
        <w:rPr>
          <w:rFonts w:ascii="Times New Roman" w:hAnsi="Times New Roman" w:cs="Times New Roman"/>
          <w:sz w:val="24"/>
        </w:rPr>
        <w:t>a substantial and su</w:t>
      </w:r>
      <w:r w:rsidR="00DE3D84">
        <w:rPr>
          <w:rFonts w:ascii="Times New Roman" w:hAnsi="Times New Roman" w:cs="Times New Roman"/>
          <w:sz w:val="24"/>
        </w:rPr>
        <w:t xml:space="preserve">dden increase in unemployment. </w:t>
      </w:r>
      <w:r w:rsidRPr="007B1338">
        <w:rPr>
          <w:rFonts w:ascii="Times New Roman" w:hAnsi="Times New Roman" w:cs="Times New Roman"/>
          <w:sz w:val="24"/>
        </w:rPr>
        <w:t xml:space="preserve">Many in the residential rental sector have faced jobs losses, restricting their ability to pay rent and putting them </w:t>
      </w:r>
      <w:r w:rsidR="00DE3D84">
        <w:rPr>
          <w:rFonts w:ascii="Times New Roman" w:hAnsi="Times New Roman" w:cs="Times New Roman"/>
          <w:sz w:val="24"/>
        </w:rPr>
        <w:t xml:space="preserve">at risk of losing their homes. </w:t>
      </w:r>
      <w:r w:rsidRPr="007B1338">
        <w:rPr>
          <w:rFonts w:ascii="Times New Roman" w:hAnsi="Times New Roman" w:cs="Times New Roman"/>
          <w:sz w:val="24"/>
        </w:rPr>
        <w:t xml:space="preserve">There is a significant risk that some renters would have difficulty securing alternative rental accommodation and might end up in over-crowded accommodation at a time when the </w:t>
      </w:r>
      <w:r w:rsidR="00DE3D84">
        <w:rPr>
          <w:rFonts w:ascii="Times New Roman" w:hAnsi="Times New Roman" w:cs="Times New Roman"/>
          <w:sz w:val="24"/>
        </w:rPr>
        <w:t>Irish Government</w:t>
      </w:r>
      <w:r w:rsidRPr="007B1338">
        <w:rPr>
          <w:rFonts w:ascii="Times New Roman" w:hAnsi="Times New Roman" w:cs="Times New Roman"/>
          <w:sz w:val="24"/>
        </w:rPr>
        <w:t xml:space="preserve"> is keenly focussed on suppressing the spread of </w:t>
      </w:r>
      <w:r w:rsidR="00DE3D84">
        <w:rPr>
          <w:rFonts w:ascii="Times New Roman" w:hAnsi="Times New Roman" w:cs="Times New Roman"/>
          <w:sz w:val="24"/>
        </w:rPr>
        <w:t>COVID-19.</w:t>
      </w:r>
    </w:p>
    <w:p w14:paraId="7E6120B0" w14:textId="77777777" w:rsidR="00DE3D84" w:rsidRDefault="00DE3D84" w:rsidP="00FC519C">
      <w:pPr>
        <w:spacing w:line="360" w:lineRule="auto"/>
        <w:rPr>
          <w:rFonts w:ascii="Times New Roman" w:hAnsi="Times New Roman" w:cs="Times New Roman"/>
          <w:sz w:val="24"/>
        </w:rPr>
      </w:pPr>
      <w:r>
        <w:rPr>
          <w:rFonts w:ascii="Times New Roman" w:hAnsi="Times New Roman" w:cs="Times New Roman"/>
          <w:sz w:val="24"/>
          <w:szCs w:val="24"/>
        </w:rPr>
        <w:t>T</w:t>
      </w:r>
      <w:r w:rsidRPr="00EE1CA2">
        <w:rPr>
          <w:rFonts w:ascii="Times New Roman" w:hAnsi="Times New Roman" w:cs="Times New Roman"/>
          <w:sz w:val="24"/>
          <w:szCs w:val="24"/>
        </w:rPr>
        <w:t>he Emergency Measures in the Public Interest</w:t>
      </w:r>
      <w:r w:rsidR="00623F81">
        <w:rPr>
          <w:rFonts w:ascii="Times New Roman" w:hAnsi="Times New Roman" w:cs="Times New Roman"/>
          <w:sz w:val="24"/>
          <w:szCs w:val="24"/>
        </w:rPr>
        <w:t xml:space="preserve"> (Covid-19</w:t>
      </w:r>
      <w:r w:rsidRPr="00EE1CA2">
        <w:rPr>
          <w:rFonts w:ascii="Times New Roman" w:hAnsi="Times New Roman" w:cs="Times New Roman"/>
          <w:sz w:val="24"/>
          <w:szCs w:val="24"/>
        </w:rPr>
        <w:t>) Act 2020</w:t>
      </w:r>
      <w:r w:rsidR="007B1338" w:rsidRPr="007B1338">
        <w:rPr>
          <w:rFonts w:ascii="Times New Roman" w:hAnsi="Times New Roman" w:cs="Times New Roman"/>
          <w:sz w:val="24"/>
        </w:rPr>
        <w:t xml:space="preserve">, based on the need to restrict movement to curtail the spread of </w:t>
      </w:r>
      <w:r>
        <w:rPr>
          <w:rFonts w:ascii="Times New Roman" w:hAnsi="Times New Roman" w:cs="Times New Roman"/>
          <w:sz w:val="24"/>
        </w:rPr>
        <w:t>COVID</w:t>
      </w:r>
      <w:r w:rsidR="007B1338" w:rsidRPr="007B1338">
        <w:rPr>
          <w:rFonts w:ascii="Times New Roman" w:hAnsi="Times New Roman" w:cs="Times New Roman"/>
          <w:sz w:val="24"/>
        </w:rPr>
        <w:t xml:space="preserve">-19, banned all rent increases and tenancy terminations, with limited exceptions, during the </w:t>
      </w:r>
      <w:r>
        <w:rPr>
          <w:rFonts w:ascii="Times New Roman" w:hAnsi="Times New Roman" w:cs="Times New Roman"/>
          <w:sz w:val="24"/>
        </w:rPr>
        <w:t>COVID-19 lockdown.</w:t>
      </w:r>
    </w:p>
    <w:p w14:paraId="6F300708" w14:textId="77777777" w:rsidR="007B1338" w:rsidRPr="007B1338" w:rsidRDefault="007B1338" w:rsidP="00FC519C">
      <w:pPr>
        <w:spacing w:line="360" w:lineRule="auto"/>
        <w:rPr>
          <w:rFonts w:ascii="Times New Roman" w:hAnsi="Times New Roman" w:cs="Times New Roman"/>
          <w:sz w:val="24"/>
        </w:rPr>
      </w:pPr>
      <w:r w:rsidRPr="007B1338">
        <w:rPr>
          <w:rFonts w:ascii="Times New Roman" w:hAnsi="Times New Roman" w:cs="Times New Roman"/>
          <w:sz w:val="24"/>
        </w:rPr>
        <w:t xml:space="preserve">These measures meant that a notice of termination could not be served during </w:t>
      </w:r>
      <w:r w:rsidR="00DE3D84">
        <w:rPr>
          <w:rFonts w:ascii="Times New Roman" w:hAnsi="Times New Roman" w:cs="Times New Roman"/>
          <w:sz w:val="24"/>
        </w:rPr>
        <w:t xml:space="preserve">the COVID-19 emergency period. </w:t>
      </w:r>
      <w:r w:rsidRPr="007B1338">
        <w:rPr>
          <w:rFonts w:ascii="Times New Roman" w:hAnsi="Times New Roman" w:cs="Times New Roman"/>
          <w:sz w:val="24"/>
        </w:rPr>
        <w:t>All notices of termination that had been served before the emergency period were paused and tenants were not obliged to leave their rented acc</w:t>
      </w:r>
      <w:r w:rsidR="00DE3D84">
        <w:rPr>
          <w:rFonts w:ascii="Times New Roman" w:hAnsi="Times New Roman" w:cs="Times New Roman"/>
          <w:sz w:val="24"/>
        </w:rPr>
        <w:t xml:space="preserve">ommodation during this time. </w:t>
      </w:r>
      <w:r w:rsidRPr="007B1338">
        <w:rPr>
          <w:rFonts w:ascii="Times New Roman" w:hAnsi="Times New Roman" w:cs="Times New Roman"/>
          <w:sz w:val="24"/>
        </w:rPr>
        <w:t xml:space="preserve">While tenants were obliged to continue to pay rent during the COVID-19 </w:t>
      </w:r>
      <w:r w:rsidRPr="007B1338">
        <w:rPr>
          <w:rFonts w:ascii="Times New Roman" w:hAnsi="Times New Roman" w:cs="Times New Roman"/>
          <w:sz w:val="24"/>
        </w:rPr>
        <w:lastRenderedPageBreak/>
        <w:t>emergency period, landlords were not permitted to increase the amount of rent payable during this period.</w:t>
      </w:r>
    </w:p>
    <w:p w14:paraId="208AAAEE" w14:textId="77777777" w:rsidR="007B1338" w:rsidRPr="007B1338" w:rsidRDefault="007B1338" w:rsidP="00FC519C">
      <w:pPr>
        <w:spacing w:line="360" w:lineRule="auto"/>
        <w:rPr>
          <w:rFonts w:ascii="Times New Roman" w:hAnsi="Times New Roman" w:cs="Times New Roman"/>
          <w:sz w:val="24"/>
        </w:rPr>
      </w:pPr>
      <w:r w:rsidRPr="007B1338">
        <w:rPr>
          <w:rFonts w:ascii="Times New Roman" w:hAnsi="Times New Roman" w:cs="Times New Roman"/>
          <w:sz w:val="24"/>
        </w:rPr>
        <w:t xml:space="preserve">The emergency period expired on </w:t>
      </w:r>
      <w:r w:rsidR="00DE3D84" w:rsidRPr="007B1338">
        <w:rPr>
          <w:rFonts w:ascii="Times New Roman" w:hAnsi="Times New Roman" w:cs="Times New Roman"/>
          <w:sz w:val="24"/>
        </w:rPr>
        <w:t>1</w:t>
      </w:r>
      <w:r w:rsidRPr="007B1338">
        <w:rPr>
          <w:rFonts w:ascii="Times New Roman" w:hAnsi="Times New Roman" w:cs="Times New Roman"/>
          <w:sz w:val="24"/>
        </w:rPr>
        <w:t xml:space="preserve"> August 2020, </w:t>
      </w:r>
      <w:r w:rsidR="00ED440B">
        <w:rPr>
          <w:rFonts w:ascii="Times New Roman" w:hAnsi="Times New Roman" w:cs="Times New Roman"/>
          <w:sz w:val="24"/>
        </w:rPr>
        <w:t>meaning</w:t>
      </w:r>
      <w:r w:rsidRPr="007B1338">
        <w:rPr>
          <w:rFonts w:ascii="Times New Roman" w:hAnsi="Times New Roman" w:cs="Times New Roman"/>
          <w:sz w:val="24"/>
        </w:rPr>
        <w:t xml:space="preserve"> that for all tenants who are not facing rent arrears, the usual protections under the</w:t>
      </w:r>
      <w:r w:rsidR="00DE3D84">
        <w:rPr>
          <w:rFonts w:ascii="Times New Roman" w:hAnsi="Times New Roman" w:cs="Times New Roman"/>
          <w:sz w:val="24"/>
        </w:rPr>
        <w:t xml:space="preserve"> existing legislation</w:t>
      </w:r>
      <w:r w:rsidRPr="007B1338">
        <w:rPr>
          <w:rFonts w:ascii="Times New Roman" w:hAnsi="Times New Roman" w:cs="Times New Roman"/>
          <w:sz w:val="24"/>
        </w:rPr>
        <w:t xml:space="preserve"> </w:t>
      </w:r>
      <w:r w:rsidR="00DE3D84">
        <w:rPr>
          <w:rFonts w:ascii="Times New Roman" w:hAnsi="Times New Roman" w:cs="Times New Roman"/>
          <w:sz w:val="24"/>
        </w:rPr>
        <w:t>(</w:t>
      </w:r>
      <w:r w:rsidR="00DE3D84" w:rsidRPr="00DE3D84">
        <w:rPr>
          <w:rFonts w:ascii="Times New Roman" w:hAnsi="Times New Roman" w:cs="Times New Roman"/>
          <w:i/>
          <w:sz w:val="24"/>
        </w:rPr>
        <w:t xml:space="preserve">the </w:t>
      </w:r>
      <w:r w:rsidRPr="00DE3D84">
        <w:rPr>
          <w:rFonts w:ascii="Times New Roman" w:hAnsi="Times New Roman" w:cs="Times New Roman"/>
          <w:i/>
          <w:sz w:val="24"/>
        </w:rPr>
        <w:t>Residential Tenancies Acts</w:t>
      </w:r>
      <w:r w:rsidR="00DE3D84">
        <w:rPr>
          <w:rFonts w:ascii="Times New Roman" w:hAnsi="Times New Roman" w:cs="Times New Roman"/>
          <w:sz w:val="24"/>
        </w:rPr>
        <w:t>)</w:t>
      </w:r>
      <w:r w:rsidRPr="007B1338">
        <w:rPr>
          <w:rFonts w:ascii="Times New Roman" w:hAnsi="Times New Roman" w:cs="Times New Roman"/>
          <w:sz w:val="24"/>
        </w:rPr>
        <w:t xml:space="preserve"> apply again.  </w:t>
      </w:r>
    </w:p>
    <w:p w14:paraId="02CC2B08" w14:textId="77777777" w:rsidR="007B1338" w:rsidRPr="007B1338" w:rsidRDefault="007B1338" w:rsidP="00FC519C">
      <w:pPr>
        <w:spacing w:line="360" w:lineRule="auto"/>
        <w:rPr>
          <w:rFonts w:ascii="Times New Roman" w:hAnsi="Times New Roman" w:cs="Times New Roman"/>
          <w:sz w:val="24"/>
        </w:rPr>
      </w:pPr>
      <w:r w:rsidRPr="007B1338">
        <w:rPr>
          <w:rFonts w:ascii="Times New Roman" w:hAnsi="Times New Roman" w:cs="Times New Roman"/>
          <w:sz w:val="24"/>
        </w:rPr>
        <w:t xml:space="preserve">Recognising the economic impact that </w:t>
      </w:r>
      <w:r w:rsidR="00DE3D84">
        <w:rPr>
          <w:rFonts w:ascii="Times New Roman" w:hAnsi="Times New Roman" w:cs="Times New Roman"/>
          <w:sz w:val="24"/>
        </w:rPr>
        <w:t>COVID</w:t>
      </w:r>
      <w:r w:rsidRPr="007B1338">
        <w:rPr>
          <w:rFonts w:ascii="Times New Roman" w:hAnsi="Times New Roman" w:cs="Times New Roman"/>
          <w:sz w:val="24"/>
        </w:rPr>
        <w:t xml:space="preserve">-19 is having on the ability of some tenants to pay their rent, the </w:t>
      </w:r>
      <w:r w:rsidR="00DE3D84">
        <w:rPr>
          <w:rFonts w:ascii="Times New Roman" w:hAnsi="Times New Roman" w:cs="Times New Roman"/>
          <w:sz w:val="24"/>
        </w:rPr>
        <w:t>Irish Government</w:t>
      </w:r>
      <w:r w:rsidRPr="007B1338">
        <w:rPr>
          <w:rFonts w:ascii="Times New Roman" w:hAnsi="Times New Roman" w:cs="Times New Roman"/>
          <w:sz w:val="24"/>
        </w:rPr>
        <w:t xml:space="preserve"> introduced the Residential Tenancies and Valuation A</w:t>
      </w:r>
      <w:r w:rsidR="00DE3D84">
        <w:rPr>
          <w:rFonts w:ascii="Times New Roman" w:hAnsi="Times New Roman" w:cs="Times New Roman"/>
          <w:sz w:val="24"/>
        </w:rPr>
        <w:t>ct 2020, which became law on 1</w:t>
      </w:r>
      <w:r w:rsidRPr="007B1338">
        <w:rPr>
          <w:rFonts w:ascii="Times New Roman" w:hAnsi="Times New Roman" w:cs="Times New Roman"/>
          <w:sz w:val="24"/>
        </w:rPr>
        <w:t xml:space="preserve"> August 2020 when the rental protections under the </w:t>
      </w:r>
      <w:r w:rsidR="00DE3D84" w:rsidRPr="00DE3D84">
        <w:rPr>
          <w:rFonts w:ascii="Times New Roman" w:hAnsi="Times New Roman" w:cs="Times New Roman"/>
          <w:i/>
          <w:sz w:val="24"/>
          <w:szCs w:val="24"/>
        </w:rPr>
        <w:t>Emergency Measures in the Public Interest</w:t>
      </w:r>
      <w:r w:rsidR="00623F81">
        <w:rPr>
          <w:rFonts w:ascii="Times New Roman" w:hAnsi="Times New Roman" w:cs="Times New Roman"/>
          <w:i/>
          <w:sz w:val="24"/>
          <w:szCs w:val="24"/>
        </w:rPr>
        <w:t xml:space="preserve"> (Covid-19</w:t>
      </w:r>
      <w:r w:rsidR="00DE3D84" w:rsidRPr="00DE3D84">
        <w:rPr>
          <w:rFonts w:ascii="Times New Roman" w:hAnsi="Times New Roman" w:cs="Times New Roman"/>
          <w:i/>
          <w:sz w:val="24"/>
          <w:szCs w:val="24"/>
        </w:rPr>
        <w:t>) Act 2020</w:t>
      </w:r>
      <w:r w:rsidR="00DE3D84">
        <w:rPr>
          <w:rFonts w:ascii="Times New Roman" w:hAnsi="Times New Roman" w:cs="Times New Roman"/>
          <w:sz w:val="24"/>
          <w:szCs w:val="24"/>
        </w:rPr>
        <w:t xml:space="preserve"> </w:t>
      </w:r>
      <w:r w:rsidRPr="007B1338">
        <w:rPr>
          <w:rFonts w:ascii="Times New Roman" w:hAnsi="Times New Roman" w:cs="Times New Roman"/>
          <w:sz w:val="24"/>
        </w:rPr>
        <w:t xml:space="preserve">expired. </w:t>
      </w:r>
    </w:p>
    <w:p w14:paraId="6D9B78B7" w14:textId="77777777" w:rsidR="007B1338" w:rsidRDefault="007B1338" w:rsidP="00FC519C">
      <w:pPr>
        <w:spacing w:line="360" w:lineRule="auto"/>
        <w:rPr>
          <w:rFonts w:ascii="Times New Roman" w:hAnsi="Times New Roman" w:cs="Times New Roman"/>
          <w:sz w:val="24"/>
        </w:rPr>
      </w:pPr>
      <w:r w:rsidRPr="007B1338">
        <w:rPr>
          <w:rFonts w:ascii="Times New Roman" w:hAnsi="Times New Roman" w:cs="Times New Roman"/>
          <w:sz w:val="24"/>
        </w:rPr>
        <w:t xml:space="preserve">The </w:t>
      </w:r>
      <w:r w:rsidRPr="00DE3D84">
        <w:rPr>
          <w:rFonts w:ascii="Times New Roman" w:hAnsi="Times New Roman" w:cs="Times New Roman"/>
          <w:i/>
          <w:sz w:val="24"/>
        </w:rPr>
        <w:t>Residential Tenancies and Valuation Act 2020</w:t>
      </w:r>
      <w:r w:rsidRPr="007B1338">
        <w:rPr>
          <w:rFonts w:ascii="Times New Roman" w:hAnsi="Times New Roman" w:cs="Times New Roman"/>
          <w:sz w:val="24"/>
        </w:rPr>
        <w:t xml:space="preserve"> introduced protections for those tenants who are facing rent arrears and</w:t>
      </w:r>
      <w:r w:rsidR="00DE3D84">
        <w:rPr>
          <w:rFonts w:ascii="Times New Roman" w:hAnsi="Times New Roman" w:cs="Times New Roman"/>
          <w:sz w:val="24"/>
        </w:rPr>
        <w:t xml:space="preserve"> are, as a result, </w:t>
      </w:r>
      <w:r w:rsidRPr="007B1338">
        <w:rPr>
          <w:rFonts w:ascii="Times New Roman" w:hAnsi="Times New Roman" w:cs="Times New Roman"/>
          <w:sz w:val="24"/>
        </w:rPr>
        <w:t>at risk of lo</w:t>
      </w:r>
      <w:r w:rsidR="00DE3D84">
        <w:rPr>
          <w:rFonts w:ascii="Times New Roman" w:hAnsi="Times New Roman" w:cs="Times New Roman"/>
          <w:sz w:val="24"/>
        </w:rPr>
        <w:t xml:space="preserve">sing their tenancy. </w:t>
      </w:r>
      <w:r w:rsidRPr="007B1338">
        <w:rPr>
          <w:rFonts w:ascii="Times New Roman" w:hAnsi="Times New Roman" w:cs="Times New Roman"/>
          <w:sz w:val="24"/>
        </w:rPr>
        <w:t xml:space="preserve">If a tenant’s ability to pay rent has been impacted by </w:t>
      </w:r>
      <w:r w:rsidR="00DE3D84">
        <w:rPr>
          <w:rFonts w:ascii="Times New Roman" w:hAnsi="Times New Roman" w:cs="Times New Roman"/>
          <w:sz w:val="24"/>
        </w:rPr>
        <w:t>COVID</w:t>
      </w:r>
      <w:r w:rsidRPr="007B1338">
        <w:rPr>
          <w:rFonts w:ascii="Times New Roman" w:hAnsi="Times New Roman" w:cs="Times New Roman"/>
          <w:sz w:val="24"/>
        </w:rPr>
        <w:t>-19 and the tenant meets specific criteria, new pro</w:t>
      </w:r>
      <w:r w:rsidR="00DE3D84">
        <w:rPr>
          <w:rFonts w:ascii="Times New Roman" w:hAnsi="Times New Roman" w:cs="Times New Roman"/>
          <w:sz w:val="24"/>
        </w:rPr>
        <w:t xml:space="preserve">cedures and protections apply. </w:t>
      </w:r>
      <w:r w:rsidRPr="007B1338">
        <w:rPr>
          <w:rFonts w:ascii="Times New Roman" w:hAnsi="Times New Roman" w:cs="Times New Roman"/>
          <w:sz w:val="24"/>
        </w:rPr>
        <w:t xml:space="preserve">Tenants who follow these procedures cannot be made to leave their rental accommodation before </w:t>
      </w:r>
      <w:r w:rsidR="004D5737" w:rsidRPr="007B1338">
        <w:rPr>
          <w:rFonts w:ascii="Times New Roman" w:hAnsi="Times New Roman" w:cs="Times New Roman"/>
          <w:sz w:val="24"/>
        </w:rPr>
        <w:t>1</w:t>
      </w:r>
      <w:r w:rsidR="004D5737">
        <w:rPr>
          <w:rFonts w:ascii="Times New Roman" w:hAnsi="Times New Roman" w:cs="Times New Roman"/>
          <w:sz w:val="24"/>
        </w:rPr>
        <w:t>1</w:t>
      </w:r>
      <w:r w:rsidR="004D5737" w:rsidRPr="007B1338">
        <w:rPr>
          <w:rFonts w:ascii="Times New Roman" w:hAnsi="Times New Roman" w:cs="Times New Roman"/>
          <w:sz w:val="24"/>
        </w:rPr>
        <w:t xml:space="preserve"> </w:t>
      </w:r>
      <w:r w:rsidRPr="007B1338">
        <w:rPr>
          <w:rFonts w:ascii="Times New Roman" w:hAnsi="Times New Roman" w:cs="Times New Roman"/>
          <w:sz w:val="24"/>
        </w:rPr>
        <w:t>January 2021 and no rent increase may be applied to such tenants until 11 January 2021.</w:t>
      </w:r>
    </w:p>
    <w:p w14:paraId="00730823" w14:textId="77777777" w:rsidR="00284B98" w:rsidRPr="00284B98" w:rsidRDefault="00284B98" w:rsidP="00FC519C">
      <w:pPr>
        <w:spacing w:line="360" w:lineRule="auto"/>
        <w:rPr>
          <w:rFonts w:ascii="Times New Roman" w:hAnsi="Times New Roman" w:cs="Times New Roman"/>
          <w:i/>
          <w:sz w:val="24"/>
          <w:u w:val="single"/>
        </w:rPr>
      </w:pPr>
      <w:r w:rsidRPr="00284B98">
        <w:rPr>
          <w:rFonts w:ascii="Times New Roman" w:hAnsi="Times New Roman" w:cs="Times New Roman"/>
          <w:i/>
          <w:sz w:val="24"/>
          <w:u w:val="single"/>
        </w:rPr>
        <w:t>Homeless Services</w:t>
      </w:r>
    </w:p>
    <w:p w14:paraId="580BD04D" w14:textId="77777777" w:rsidR="007B7695" w:rsidRDefault="00195105" w:rsidP="00041C95">
      <w:pPr>
        <w:spacing w:line="360" w:lineRule="auto"/>
        <w:rPr>
          <w:rFonts w:ascii="Times New Roman" w:hAnsi="Times New Roman" w:cs="Times New Roman"/>
          <w:sz w:val="24"/>
        </w:rPr>
      </w:pPr>
      <w:r w:rsidRPr="007B7695">
        <w:rPr>
          <w:rFonts w:ascii="Times New Roman" w:hAnsi="Times New Roman" w:cs="Times New Roman"/>
          <w:sz w:val="24"/>
        </w:rPr>
        <w:t>A range of measures has</w:t>
      </w:r>
      <w:r w:rsidR="007B7695" w:rsidRPr="007B7695">
        <w:rPr>
          <w:rFonts w:ascii="Times New Roman" w:hAnsi="Times New Roman" w:cs="Times New Roman"/>
          <w:sz w:val="24"/>
        </w:rPr>
        <w:t xml:space="preserve"> been introduced to protect persons in Emergency Accommodation during the COVID-19 crisis. </w:t>
      </w:r>
      <w:r w:rsidR="00041C95" w:rsidRPr="00041C95">
        <w:rPr>
          <w:rFonts w:ascii="Times New Roman" w:hAnsi="Times New Roman" w:cs="Times New Roman"/>
          <w:sz w:val="24"/>
        </w:rPr>
        <w:t>This has included the provision of significant additional accommodation to ensure compliance with health guidance on social distancing and to provide capacity for individuals in emergency accommodation t</w:t>
      </w:r>
      <w:r w:rsidR="00041C95">
        <w:rPr>
          <w:rFonts w:ascii="Times New Roman" w:hAnsi="Times New Roman" w:cs="Times New Roman"/>
          <w:sz w:val="24"/>
        </w:rPr>
        <w:t xml:space="preserve">o self-isolate when necessary. </w:t>
      </w:r>
      <w:r w:rsidR="00041C95" w:rsidRPr="00041C95">
        <w:rPr>
          <w:rFonts w:ascii="Times New Roman" w:hAnsi="Times New Roman" w:cs="Times New Roman"/>
          <w:sz w:val="24"/>
        </w:rPr>
        <w:t xml:space="preserve">In addition to the accommodation arrangements, bespoke arrangements have also been implemented to ensure the delivery of wider health supports as well as specific arrangements for COVID-19 testing.  </w:t>
      </w:r>
    </w:p>
    <w:p w14:paraId="5842EC8B" w14:textId="77777777" w:rsidR="00961E47" w:rsidRDefault="00961E47" w:rsidP="00FC519C">
      <w:pPr>
        <w:spacing w:line="360" w:lineRule="auto"/>
        <w:rPr>
          <w:rFonts w:ascii="Times New Roman" w:hAnsi="Times New Roman" w:cs="Times New Roman"/>
          <w:b/>
          <w:sz w:val="24"/>
        </w:rPr>
      </w:pPr>
    </w:p>
    <w:p w14:paraId="1A797C3F" w14:textId="77777777" w:rsidR="00512064" w:rsidRDefault="00512064" w:rsidP="00FC519C">
      <w:pPr>
        <w:spacing w:line="360" w:lineRule="auto"/>
        <w:rPr>
          <w:rFonts w:ascii="Times New Roman" w:hAnsi="Times New Roman" w:cs="Times New Roman"/>
          <w:b/>
          <w:sz w:val="24"/>
        </w:rPr>
      </w:pPr>
      <w:r>
        <w:rPr>
          <w:rFonts w:ascii="Times New Roman" w:hAnsi="Times New Roman" w:cs="Times New Roman"/>
          <w:b/>
          <w:sz w:val="24"/>
        </w:rPr>
        <w:t>Justice Sector</w:t>
      </w:r>
    </w:p>
    <w:p w14:paraId="41A03801"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A </w:t>
      </w:r>
      <w:r>
        <w:rPr>
          <w:rFonts w:ascii="Times New Roman" w:hAnsi="Times New Roman" w:cs="Times New Roman"/>
          <w:sz w:val="24"/>
        </w:rPr>
        <w:t>number</w:t>
      </w:r>
      <w:r w:rsidRPr="00512064">
        <w:rPr>
          <w:rFonts w:ascii="Times New Roman" w:hAnsi="Times New Roman" w:cs="Times New Roman"/>
          <w:sz w:val="24"/>
        </w:rPr>
        <w:t xml:space="preserve"> of steps have been taken in the justice sector to respond to </w:t>
      </w:r>
      <w:r w:rsidR="00646FD5">
        <w:rPr>
          <w:rFonts w:ascii="Times New Roman" w:hAnsi="Times New Roman" w:cs="Times New Roman"/>
          <w:sz w:val="24"/>
        </w:rPr>
        <w:t>the pandemic</w:t>
      </w:r>
      <w:r w:rsidRPr="00512064">
        <w:rPr>
          <w:rFonts w:ascii="Times New Roman" w:hAnsi="Times New Roman" w:cs="Times New Roman"/>
          <w:sz w:val="24"/>
        </w:rPr>
        <w:t xml:space="preserve"> as well as to mitigate the impact of </w:t>
      </w:r>
      <w:r>
        <w:rPr>
          <w:rFonts w:ascii="Times New Roman" w:hAnsi="Times New Roman" w:cs="Times New Roman"/>
          <w:sz w:val="24"/>
        </w:rPr>
        <w:t>COVID</w:t>
      </w:r>
      <w:r w:rsidRPr="00512064">
        <w:rPr>
          <w:rFonts w:ascii="Times New Roman" w:hAnsi="Times New Roman" w:cs="Times New Roman"/>
          <w:sz w:val="24"/>
        </w:rPr>
        <w:t>-19 on those in vulnerable situations. Human rights considerations have been taken into account in the devel</w:t>
      </w:r>
      <w:r w:rsidR="00646FD5">
        <w:rPr>
          <w:rFonts w:ascii="Times New Roman" w:hAnsi="Times New Roman" w:cs="Times New Roman"/>
          <w:sz w:val="24"/>
        </w:rPr>
        <w:t>opment and implementation of the</w:t>
      </w:r>
      <w:r w:rsidRPr="00512064">
        <w:rPr>
          <w:rFonts w:ascii="Times New Roman" w:hAnsi="Times New Roman" w:cs="Times New Roman"/>
          <w:sz w:val="24"/>
        </w:rPr>
        <w:t xml:space="preserve">se measures. This </w:t>
      </w:r>
      <w:r w:rsidR="00646FD5">
        <w:rPr>
          <w:rFonts w:ascii="Times New Roman" w:hAnsi="Times New Roman" w:cs="Times New Roman"/>
          <w:sz w:val="24"/>
        </w:rPr>
        <w:t>is consistent with our international human rights obligations, the</w:t>
      </w:r>
      <w:r w:rsidRPr="00512064">
        <w:rPr>
          <w:rFonts w:ascii="Times New Roman" w:hAnsi="Times New Roman" w:cs="Times New Roman"/>
          <w:sz w:val="24"/>
        </w:rPr>
        <w:t xml:space="preserve"> </w:t>
      </w:r>
      <w:r w:rsidR="00646FD5">
        <w:rPr>
          <w:rFonts w:ascii="Times New Roman" w:hAnsi="Times New Roman" w:cs="Times New Roman"/>
          <w:sz w:val="24"/>
        </w:rPr>
        <w:t>Constitution of Ireland</w:t>
      </w:r>
      <w:r w:rsidRPr="00512064">
        <w:rPr>
          <w:rFonts w:ascii="Times New Roman" w:hAnsi="Times New Roman" w:cs="Times New Roman"/>
          <w:sz w:val="24"/>
        </w:rPr>
        <w:t xml:space="preserve"> and an explicit statutory duty which applies </w:t>
      </w:r>
      <w:r w:rsidR="00646FD5">
        <w:rPr>
          <w:rFonts w:ascii="Times New Roman" w:hAnsi="Times New Roman" w:cs="Times New Roman"/>
          <w:sz w:val="24"/>
        </w:rPr>
        <w:t>to</w:t>
      </w:r>
      <w:r w:rsidRPr="00512064">
        <w:rPr>
          <w:rFonts w:ascii="Times New Roman" w:hAnsi="Times New Roman" w:cs="Times New Roman"/>
          <w:sz w:val="24"/>
        </w:rPr>
        <w:t xml:space="preserve"> all public bodies to eliminate </w:t>
      </w:r>
      <w:r w:rsidRPr="00512064">
        <w:rPr>
          <w:rFonts w:ascii="Times New Roman" w:hAnsi="Times New Roman" w:cs="Times New Roman"/>
          <w:sz w:val="24"/>
        </w:rPr>
        <w:lastRenderedPageBreak/>
        <w:t xml:space="preserve">discrimination, promote equality of opportunity and protect the human rights of those to whom they provide services. </w:t>
      </w:r>
    </w:p>
    <w:p w14:paraId="3A916444" w14:textId="77777777" w:rsidR="00961E47" w:rsidRDefault="00961E47" w:rsidP="00512064">
      <w:pPr>
        <w:spacing w:line="360" w:lineRule="auto"/>
        <w:rPr>
          <w:rFonts w:ascii="Times New Roman" w:hAnsi="Times New Roman" w:cs="Times New Roman"/>
          <w:i/>
          <w:sz w:val="24"/>
        </w:rPr>
      </w:pPr>
    </w:p>
    <w:p w14:paraId="76C05FBD"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 xml:space="preserve">Strict compliance with human rights requirements in relation to the additional (emergency) powers provided to An Garda Síochána (Ireland’s police service) in relation to restrictions on movement and gatherings </w:t>
      </w:r>
    </w:p>
    <w:p w14:paraId="4D25CA19"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In light of the urgent need for protection of human life and public health, some restrictions on movement and gatherings have been provided for in Ireland and associated enforcement powers have been provided for An Garda Síochána.  </w:t>
      </w:r>
    </w:p>
    <w:p w14:paraId="3DC70569"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There has been strict compliance with requirements for the limitation of rights- any restrictions on movement and gatherings have been provided for by law, are necessary, </w:t>
      </w:r>
      <w:r w:rsidR="00646FD5">
        <w:rPr>
          <w:rFonts w:ascii="Times New Roman" w:hAnsi="Times New Roman" w:cs="Times New Roman"/>
          <w:sz w:val="24"/>
        </w:rPr>
        <w:t xml:space="preserve">are </w:t>
      </w:r>
      <w:r w:rsidRPr="00512064">
        <w:rPr>
          <w:rFonts w:ascii="Times New Roman" w:hAnsi="Times New Roman" w:cs="Times New Roman"/>
          <w:sz w:val="24"/>
        </w:rPr>
        <w:t xml:space="preserve">explicitly in the interests of protection of public health and the rights of others, and are temporary in nature – with a sunset clause provided for in the legislation.  </w:t>
      </w:r>
    </w:p>
    <w:p w14:paraId="17276F4E"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No equivalent restrictions have been placed on online gatherings or association in the context of the pandemic- the emergency measures restricting gatherings which were introduced apply to physical gatherings only. </w:t>
      </w:r>
    </w:p>
    <w:p w14:paraId="5EE5B4DD" w14:textId="77777777" w:rsidR="00961E47" w:rsidRDefault="00961E47" w:rsidP="00512064">
      <w:pPr>
        <w:spacing w:line="360" w:lineRule="auto"/>
        <w:rPr>
          <w:rFonts w:ascii="Times New Roman" w:hAnsi="Times New Roman" w:cs="Times New Roman"/>
          <w:i/>
          <w:sz w:val="24"/>
        </w:rPr>
      </w:pPr>
    </w:p>
    <w:p w14:paraId="2D585E99"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 xml:space="preserve">Transparency and oversight in relation to the establishment and use of emergency policing powers </w:t>
      </w:r>
    </w:p>
    <w:p w14:paraId="3231E508"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A number of steps were also taken to ensure transparency and oversight in relation to the use by An Garda Síochána of the</w:t>
      </w:r>
      <w:r>
        <w:rPr>
          <w:rFonts w:ascii="Times New Roman" w:hAnsi="Times New Roman" w:cs="Times New Roman"/>
          <w:sz w:val="24"/>
        </w:rPr>
        <w:t>se temporary, emergency powers.</w:t>
      </w:r>
    </w:p>
    <w:p w14:paraId="3F2C2864" w14:textId="77777777" w:rsidR="00512064" w:rsidRPr="00512064" w:rsidRDefault="00512064" w:rsidP="00512064">
      <w:pPr>
        <w:pStyle w:val="ListParagraph"/>
        <w:numPr>
          <w:ilvl w:val="0"/>
          <w:numId w:val="8"/>
        </w:numPr>
        <w:spacing w:line="360" w:lineRule="auto"/>
        <w:rPr>
          <w:rFonts w:ascii="Times New Roman" w:hAnsi="Times New Roman" w:cs="Times New Roman"/>
          <w:sz w:val="24"/>
        </w:rPr>
      </w:pPr>
      <w:r w:rsidRPr="00512064">
        <w:rPr>
          <w:rFonts w:ascii="Times New Roman" w:hAnsi="Times New Roman" w:cs="Times New Roman"/>
          <w:sz w:val="24"/>
        </w:rPr>
        <w:t>Legal enforcement of these restrictions through coercive power is not the starting point. Rather, An Garda Síochána (a largely unarmed police service) - in keeping with its tradition of policing by consent and its focus on community policing - has adopted and publicly confirmed a graduated policing response whereby Garda members engage, educate, encourage and only as a last resort enforce relevant emergency regulations.</w:t>
      </w:r>
    </w:p>
    <w:p w14:paraId="1C165EEB" w14:textId="77777777" w:rsidR="00512064" w:rsidRPr="00512064" w:rsidRDefault="00512064" w:rsidP="00512064">
      <w:pPr>
        <w:pStyle w:val="ListParagraph"/>
        <w:numPr>
          <w:ilvl w:val="0"/>
          <w:numId w:val="8"/>
        </w:numPr>
        <w:spacing w:line="360" w:lineRule="auto"/>
        <w:rPr>
          <w:rFonts w:ascii="Times New Roman" w:hAnsi="Times New Roman" w:cs="Times New Roman"/>
          <w:sz w:val="24"/>
        </w:rPr>
      </w:pPr>
      <w:r w:rsidRPr="00512064">
        <w:rPr>
          <w:rFonts w:ascii="Times New Roman" w:hAnsi="Times New Roman" w:cs="Times New Roman"/>
          <w:sz w:val="24"/>
        </w:rPr>
        <w:t>An Garda Síochána is</w:t>
      </w:r>
      <w:r w:rsidR="00E426CA">
        <w:rPr>
          <w:rFonts w:ascii="Times New Roman" w:hAnsi="Times New Roman" w:cs="Times New Roman"/>
          <w:sz w:val="24"/>
        </w:rPr>
        <w:t xml:space="preserve"> </w:t>
      </w:r>
      <w:r w:rsidRPr="00512064">
        <w:rPr>
          <w:rFonts w:ascii="Times New Roman" w:hAnsi="Times New Roman" w:cs="Times New Roman"/>
          <w:sz w:val="24"/>
        </w:rPr>
        <w:t xml:space="preserve">making regular reports and public statements on the use of these powers, including statistics detailing the number of instances in which the powers are used in each reporting period. </w:t>
      </w:r>
    </w:p>
    <w:p w14:paraId="21442800" w14:textId="77777777" w:rsidR="00512064" w:rsidRPr="00512064" w:rsidRDefault="00512064" w:rsidP="00512064">
      <w:pPr>
        <w:pStyle w:val="ListParagraph"/>
        <w:numPr>
          <w:ilvl w:val="0"/>
          <w:numId w:val="8"/>
        </w:numPr>
        <w:spacing w:line="360" w:lineRule="auto"/>
        <w:rPr>
          <w:rFonts w:ascii="Times New Roman" w:hAnsi="Times New Roman" w:cs="Times New Roman"/>
          <w:sz w:val="24"/>
        </w:rPr>
      </w:pPr>
      <w:r w:rsidRPr="00512064">
        <w:rPr>
          <w:rFonts w:ascii="Times New Roman" w:hAnsi="Times New Roman" w:cs="Times New Roman"/>
          <w:sz w:val="24"/>
        </w:rPr>
        <w:lastRenderedPageBreak/>
        <w:t xml:space="preserve">An independent statutory body – the Policing Authority – has assessed and reported on the exercise of these powers by An Garda Síochána.  Each of these reports was published. </w:t>
      </w:r>
    </w:p>
    <w:p w14:paraId="4EBF5E8B" w14:textId="77777777" w:rsidR="00512064" w:rsidRPr="00512064" w:rsidRDefault="00512064" w:rsidP="00512064">
      <w:pPr>
        <w:pStyle w:val="ListParagraph"/>
        <w:numPr>
          <w:ilvl w:val="0"/>
          <w:numId w:val="8"/>
        </w:numPr>
        <w:spacing w:line="360" w:lineRule="auto"/>
        <w:rPr>
          <w:rFonts w:ascii="Times New Roman" w:hAnsi="Times New Roman" w:cs="Times New Roman"/>
          <w:sz w:val="24"/>
        </w:rPr>
      </w:pPr>
      <w:r w:rsidRPr="00512064">
        <w:rPr>
          <w:rFonts w:ascii="Times New Roman" w:hAnsi="Times New Roman" w:cs="Times New Roman"/>
          <w:sz w:val="24"/>
        </w:rPr>
        <w:t xml:space="preserve">In addition to the publication of materials as set out above, all pre-existing mechanisms for oversight of policing have continued, despite the pandemic.  Arrangements have been made to adapt to the </w:t>
      </w:r>
      <w:r w:rsidR="00961E47">
        <w:rPr>
          <w:rFonts w:ascii="Times New Roman" w:hAnsi="Times New Roman" w:cs="Times New Roman"/>
          <w:sz w:val="24"/>
        </w:rPr>
        <w:t>COVID</w:t>
      </w:r>
      <w:r w:rsidRPr="00512064">
        <w:rPr>
          <w:rFonts w:ascii="Times New Roman" w:hAnsi="Times New Roman" w:cs="Times New Roman"/>
          <w:sz w:val="24"/>
        </w:rPr>
        <w:t>-19 context, for example the public meetings of An Garda Síochána and the Policing Authority have continued throughout the pandemic, through use of remote (virtual) meetings, live-streamed online.</w:t>
      </w:r>
    </w:p>
    <w:p w14:paraId="1E9ACC78"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Maintenance of rule of law and access to justice</w:t>
      </w:r>
    </w:p>
    <w:p w14:paraId="33A2E67F"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Despite the emergency measures required to protect human life and public health, a clear priority was maintained in t</w:t>
      </w:r>
      <w:r w:rsidR="00646FD5">
        <w:rPr>
          <w:rFonts w:ascii="Times New Roman" w:hAnsi="Times New Roman" w:cs="Times New Roman"/>
          <w:sz w:val="24"/>
        </w:rPr>
        <w:t>he justice sector on preserving</w:t>
      </w:r>
      <w:r w:rsidRPr="00512064">
        <w:rPr>
          <w:rFonts w:ascii="Times New Roman" w:hAnsi="Times New Roman" w:cs="Times New Roman"/>
          <w:sz w:val="24"/>
        </w:rPr>
        <w:t xml:space="preserve"> rule of law and access to justice, in accordance with human rights law.</w:t>
      </w:r>
    </w:p>
    <w:p w14:paraId="0B7153E2" w14:textId="77777777" w:rsidR="00512064" w:rsidRPr="00512064" w:rsidRDefault="00646FD5" w:rsidP="00512064">
      <w:pPr>
        <w:spacing w:line="360" w:lineRule="auto"/>
        <w:rPr>
          <w:rFonts w:ascii="Times New Roman" w:hAnsi="Times New Roman" w:cs="Times New Roman"/>
          <w:sz w:val="24"/>
        </w:rPr>
      </w:pPr>
      <w:r>
        <w:rPr>
          <w:rFonts w:ascii="Times New Roman" w:hAnsi="Times New Roman" w:cs="Times New Roman"/>
          <w:sz w:val="24"/>
        </w:rPr>
        <w:t xml:space="preserve">The Courts Service took a </w:t>
      </w:r>
      <w:r w:rsidR="00512064" w:rsidRPr="00512064">
        <w:rPr>
          <w:rFonts w:ascii="Times New Roman" w:hAnsi="Times New Roman" w:cs="Times New Roman"/>
          <w:sz w:val="24"/>
        </w:rPr>
        <w:t>number of steps to continue to facilitate this fundament</w:t>
      </w:r>
      <w:r w:rsidR="00E426CA">
        <w:rPr>
          <w:rFonts w:ascii="Times New Roman" w:hAnsi="Times New Roman" w:cs="Times New Roman"/>
          <w:sz w:val="24"/>
        </w:rPr>
        <w:t xml:space="preserve">al right of access to justice. </w:t>
      </w:r>
      <w:r w:rsidR="00512064" w:rsidRPr="00512064">
        <w:rPr>
          <w:rFonts w:ascii="Times New Roman" w:hAnsi="Times New Roman" w:cs="Times New Roman"/>
          <w:sz w:val="24"/>
        </w:rPr>
        <w:t>Some of these steps were practical measures in relation to the introduction of social distancing measures in the courts through use of overflow courtrooms and so on.  Others measures were strategic or innovative steps to adjust the manner in which services could be accessed, a number of which</w:t>
      </w:r>
      <w:r w:rsidR="00512064">
        <w:rPr>
          <w:rFonts w:ascii="Times New Roman" w:hAnsi="Times New Roman" w:cs="Times New Roman"/>
          <w:sz w:val="24"/>
        </w:rPr>
        <w:t xml:space="preserve"> relied on ICT. For example;</w:t>
      </w:r>
      <w:r w:rsidR="00512064" w:rsidRPr="00512064">
        <w:rPr>
          <w:rFonts w:ascii="Times New Roman" w:hAnsi="Times New Roman" w:cs="Times New Roman"/>
          <w:sz w:val="24"/>
        </w:rPr>
        <w:t xml:space="preserve"> </w:t>
      </w:r>
    </w:p>
    <w:p w14:paraId="15ABABFE" w14:textId="77777777" w:rsidR="00512064" w:rsidRPr="00512064" w:rsidRDefault="00961E47" w:rsidP="00512064">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P</w:t>
      </w:r>
      <w:r w:rsidR="00512064" w:rsidRPr="00512064">
        <w:rPr>
          <w:rFonts w:ascii="Times New Roman" w:hAnsi="Times New Roman" w:cs="Times New Roman"/>
          <w:sz w:val="24"/>
        </w:rPr>
        <w:t xml:space="preserve">rioritisation of applications relating to </w:t>
      </w:r>
      <w:r w:rsidR="00D64A7F">
        <w:rPr>
          <w:rFonts w:ascii="Times New Roman" w:hAnsi="Times New Roman" w:cs="Times New Roman"/>
          <w:sz w:val="24"/>
        </w:rPr>
        <w:t>domestic violence in the home</w:t>
      </w:r>
      <w:r w:rsidR="00512064" w:rsidRPr="00512064">
        <w:rPr>
          <w:rFonts w:ascii="Times New Roman" w:hAnsi="Times New Roman" w:cs="Times New Roman"/>
          <w:sz w:val="24"/>
        </w:rPr>
        <w:t xml:space="preserve"> (to mitigate the added risk such victims were facing) and custody applications;</w:t>
      </w:r>
    </w:p>
    <w:p w14:paraId="75F1ED29" w14:textId="77777777" w:rsidR="00512064" w:rsidRPr="00512064" w:rsidRDefault="00961E47" w:rsidP="00512064">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I</w:t>
      </w:r>
      <w:r w:rsidR="00512064" w:rsidRPr="00512064">
        <w:rPr>
          <w:rFonts w:ascii="Times New Roman" w:hAnsi="Times New Roman" w:cs="Times New Roman"/>
          <w:sz w:val="24"/>
        </w:rPr>
        <w:t xml:space="preserve">ntroduction of remote access to the courts, to reduce the requirement of people in custody to be produced before courts for routine applications (to mitigate against the added risk of </w:t>
      </w:r>
      <w:r>
        <w:rPr>
          <w:rFonts w:ascii="Times New Roman" w:hAnsi="Times New Roman" w:cs="Times New Roman"/>
          <w:sz w:val="24"/>
        </w:rPr>
        <w:t>COVID</w:t>
      </w:r>
      <w:r w:rsidR="00512064" w:rsidRPr="00512064">
        <w:rPr>
          <w:rFonts w:ascii="Times New Roman" w:hAnsi="Times New Roman" w:cs="Times New Roman"/>
          <w:sz w:val="24"/>
        </w:rPr>
        <w:t>-19 in prison settings and to increase efficiency for prisoners and staff in relation to routine applications);</w:t>
      </w:r>
    </w:p>
    <w:p w14:paraId="5D243F72" w14:textId="77777777" w:rsidR="00512064" w:rsidRPr="00512064" w:rsidRDefault="00961E47" w:rsidP="00512064">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A</w:t>
      </w:r>
      <w:r w:rsidR="00512064" w:rsidRPr="00512064">
        <w:rPr>
          <w:rFonts w:ascii="Times New Roman" w:hAnsi="Times New Roman" w:cs="Times New Roman"/>
          <w:sz w:val="24"/>
        </w:rPr>
        <w:t>dditional court sitting times in the afternoon, to stagger appearances and prevent build-up of cases; and implementation of an appointments systems, to reduce the number of persons in the courts at any given time and thereby reduce infection risks;</w:t>
      </w:r>
    </w:p>
    <w:p w14:paraId="52A2D480" w14:textId="77777777" w:rsidR="00512064" w:rsidRPr="00512064" w:rsidRDefault="00961E47" w:rsidP="00512064">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D</w:t>
      </w:r>
      <w:r w:rsidR="00512064" w:rsidRPr="00512064">
        <w:rPr>
          <w:rFonts w:ascii="Times New Roman" w:hAnsi="Times New Roman" w:cs="Times New Roman"/>
          <w:sz w:val="24"/>
        </w:rPr>
        <w:t>elivery of judgements online; and</w:t>
      </w:r>
    </w:p>
    <w:p w14:paraId="4BBF1568" w14:textId="77777777" w:rsidR="00512064" w:rsidRPr="00512064" w:rsidRDefault="00961E47" w:rsidP="00512064">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F</w:t>
      </w:r>
      <w:r w:rsidR="00512064" w:rsidRPr="00512064">
        <w:rPr>
          <w:rFonts w:ascii="Times New Roman" w:hAnsi="Times New Roman" w:cs="Times New Roman"/>
          <w:sz w:val="24"/>
        </w:rPr>
        <w:t>acilitation of applications for adjournments by e-mail.</w:t>
      </w:r>
    </w:p>
    <w:p w14:paraId="7CA507A0" w14:textId="77777777" w:rsidR="00512064" w:rsidRPr="00512064" w:rsidRDefault="00512064" w:rsidP="00512064">
      <w:pPr>
        <w:spacing w:line="360" w:lineRule="auto"/>
        <w:rPr>
          <w:rFonts w:ascii="Times New Roman" w:hAnsi="Times New Roman" w:cs="Times New Roman"/>
          <w:sz w:val="24"/>
        </w:rPr>
      </w:pPr>
    </w:p>
    <w:p w14:paraId="622284F3"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lastRenderedPageBreak/>
        <w:t>The Legal Aid Board also continued to provide its services to the public to support access to justice, including through maint</w:t>
      </w:r>
      <w:r>
        <w:rPr>
          <w:rFonts w:ascii="Times New Roman" w:hAnsi="Times New Roman" w:cs="Times New Roman"/>
          <w:sz w:val="24"/>
        </w:rPr>
        <w:t xml:space="preserve">enance of a national helpline. </w:t>
      </w:r>
    </w:p>
    <w:p w14:paraId="615359FB"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More broadly and as noted </w:t>
      </w:r>
      <w:r w:rsidR="00961E47">
        <w:rPr>
          <w:rFonts w:ascii="Times New Roman" w:hAnsi="Times New Roman" w:cs="Times New Roman"/>
          <w:sz w:val="24"/>
        </w:rPr>
        <w:t>previously</w:t>
      </w:r>
      <w:r w:rsidRPr="00512064">
        <w:rPr>
          <w:rFonts w:ascii="Times New Roman" w:hAnsi="Times New Roman" w:cs="Times New Roman"/>
          <w:sz w:val="24"/>
        </w:rPr>
        <w:t>, in addition to continuation of parliamentary business including the ability for questions to be put to Government Ministers, a special parliamentary comm</w:t>
      </w:r>
      <w:r w:rsidR="00E426CA">
        <w:rPr>
          <w:rFonts w:ascii="Times New Roman" w:hAnsi="Times New Roman" w:cs="Times New Roman"/>
          <w:sz w:val="24"/>
        </w:rPr>
        <w:t xml:space="preserve">ittee has also been established. </w:t>
      </w:r>
    </w:p>
    <w:p w14:paraId="55AFEE1D" w14:textId="77777777" w:rsidR="00512064" w:rsidRDefault="00512064" w:rsidP="00512064">
      <w:pPr>
        <w:spacing w:line="360" w:lineRule="auto"/>
        <w:rPr>
          <w:rFonts w:ascii="Times New Roman" w:hAnsi="Times New Roman" w:cs="Times New Roman"/>
          <w:b/>
          <w:sz w:val="24"/>
        </w:rPr>
      </w:pPr>
    </w:p>
    <w:p w14:paraId="594EB902" w14:textId="77777777" w:rsidR="00512064" w:rsidRPr="00961E47" w:rsidRDefault="00512064" w:rsidP="00512064">
      <w:pPr>
        <w:spacing w:line="360" w:lineRule="auto"/>
        <w:rPr>
          <w:rFonts w:ascii="Times New Roman" w:hAnsi="Times New Roman" w:cs="Times New Roman"/>
          <w:b/>
          <w:i/>
          <w:sz w:val="24"/>
        </w:rPr>
      </w:pPr>
      <w:r w:rsidRPr="00512064">
        <w:rPr>
          <w:rFonts w:ascii="Times New Roman" w:hAnsi="Times New Roman" w:cs="Times New Roman"/>
          <w:b/>
          <w:i/>
          <w:sz w:val="24"/>
        </w:rPr>
        <w:t>Special consideration was given to persons and gr</w:t>
      </w:r>
      <w:r w:rsidR="00646FD5">
        <w:rPr>
          <w:rFonts w:ascii="Times New Roman" w:hAnsi="Times New Roman" w:cs="Times New Roman"/>
          <w:b/>
          <w:i/>
          <w:sz w:val="24"/>
        </w:rPr>
        <w:t xml:space="preserve">oups in vulnerable situations </w:t>
      </w:r>
      <w:r w:rsidRPr="00512064">
        <w:rPr>
          <w:rFonts w:ascii="Times New Roman" w:hAnsi="Times New Roman" w:cs="Times New Roman"/>
          <w:b/>
          <w:i/>
          <w:sz w:val="24"/>
        </w:rPr>
        <w:t>and proactive steps to assist persons and groups in vulnerable</w:t>
      </w:r>
      <w:r w:rsidR="00961E47">
        <w:rPr>
          <w:rFonts w:ascii="Times New Roman" w:hAnsi="Times New Roman" w:cs="Times New Roman"/>
          <w:b/>
          <w:i/>
          <w:sz w:val="24"/>
        </w:rPr>
        <w:t xml:space="preserve"> situations </w:t>
      </w:r>
    </w:p>
    <w:p w14:paraId="3C1C5FD6" w14:textId="77777777" w:rsidR="00961E47" w:rsidRPr="00646FD5"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Consistent with a human rights approach to the emergency, the needs and rights of groups who may be particularly vulnerable in the context of </w:t>
      </w:r>
      <w:r w:rsidR="00961E47">
        <w:rPr>
          <w:rFonts w:ascii="Times New Roman" w:hAnsi="Times New Roman" w:cs="Times New Roman"/>
          <w:sz w:val="24"/>
        </w:rPr>
        <w:t>COVID</w:t>
      </w:r>
      <w:r w:rsidRPr="00512064">
        <w:rPr>
          <w:rFonts w:ascii="Times New Roman" w:hAnsi="Times New Roman" w:cs="Times New Roman"/>
          <w:sz w:val="24"/>
        </w:rPr>
        <w:t>-19 wer</w:t>
      </w:r>
      <w:r w:rsidR="00E426CA">
        <w:rPr>
          <w:rFonts w:ascii="Times New Roman" w:hAnsi="Times New Roman" w:cs="Times New Roman"/>
          <w:sz w:val="24"/>
        </w:rPr>
        <w:t xml:space="preserve">e considered and prioritised. </w:t>
      </w:r>
      <w:r w:rsidRPr="00512064">
        <w:rPr>
          <w:rFonts w:ascii="Times New Roman" w:hAnsi="Times New Roman" w:cs="Times New Roman"/>
          <w:sz w:val="24"/>
        </w:rPr>
        <w:t xml:space="preserve">As such, special consideration was given to those who, in the justice sector, might be in particularly vulnerable situations due to the </w:t>
      </w:r>
      <w:r w:rsidR="00961E47">
        <w:rPr>
          <w:rFonts w:ascii="Times New Roman" w:hAnsi="Times New Roman" w:cs="Times New Roman"/>
          <w:sz w:val="24"/>
        </w:rPr>
        <w:t>COVID</w:t>
      </w:r>
      <w:r w:rsidRPr="00512064">
        <w:rPr>
          <w:rFonts w:ascii="Times New Roman" w:hAnsi="Times New Roman" w:cs="Times New Roman"/>
          <w:sz w:val="24"/>
        </w:rPr>
        <w:t>-19 pandemic or measures taken to respond to it</w:t>
      </w:r>
      <w:r w:rsidR="00646FD5">
        <w:rPr>
          <w:rFonts w:ascii="Times New Roman" w:hAnsi="Times New Roman" w:cs="Times New Roman"/>
          <w:sz w:val="24"/>
        </w:rPr>
        <w:t xml:space="preserve">. </w:t>
      </w:r>
    </w:p>
    <w:p w14:paraId="279573FA" w14:textId="77777777" w:rsidR="00512064" w:rsidRPr="00512064" w:rsidRDefault="00512064" w:rsidP="00512064">
      <w:pPr>
        <w:spacing w:line="360" w:lineRule="auto"/>
        <w:rPr>
          <w:rFonts w:ascii="Times New Roman" w:hAnsi="Times New Roman" w:cs="Times New Roman"/>
          <w:sz w:val="24"/>
          <w:u w:val="single"/>
        </w:rPr>
      </w:pPr>
      <w:r w:rsidRPr="00512064">
        <w:rPr>
          <w:rFonts w:ascii="Times New Roman" w:hAnsi="Times New Roman" w:cs="Times New Roman"/>
          <w:sz w:val="24"/>
          <w:u w:val="single"/>
        </w:rPr>
        <w:t xml:space="preserve">Prisoners </w:t>
      </w:r>
    </w:p>
    <w:p w14:paraId="2B8F127E"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Prisoners were identified as one such vulnerable group, in light of the general health profile of prisoners and the specific challenge of infection control in a congrega</w:t>
      </w:r>
      <w:r>
        <w:rPr>
          <w:rFonts w:ascii="Times New Roman" w:hAnsi="Times New Roman" w:cs="Times New Roman"/>
          <w:sz w:val="24"/>
        </w:rPr>
        <w:t xml:space="preserve">ted setting such as a prison. </w:t>
      </w:r>
      <w:r w:rsidRPr="00512064">
        <w:rPr>
          <w:rFonts w:ascii="Times New Roman" w:hAnsi="Times New Roman" w:cs="Times New Roman"/>
          <w:sz w:val="24"/>
        </w:rPr>
        <w:t xml:space="preserve">As such, a specific Emergency Response Planning Team was established in the Irish Prison Service to take the necessary steps to prevent the spread of the virus in Irish prisons (consistent with the prison-specific guidance for the management of </w:t>
      </w:r>
      <w:r w:rsidR="00961E47">
        <w:rPr>
          <w:rFonts w:ascii="Times New Roman" w:hAnsi="Times New Roman" w:cs="Times New Roman"/>
          <w:sz w:val="24"/>
        </w:rPr>
        <w:t>COVID</w:t>
      </w:r>
      <w:r w:rsidRPr="00512064">
        <w:rPr>
          <w:rFonts w:ascii="Times New Roman" w:hAnsi="Times New Roman" w:cs="Times New Roman"/>
          <w:sz w:val="24"/>
        </w:rPr>
        <w:t>-19 by t</w:t>
      </w:r>
      <w:r w:rsidR="00E426CA">
        <w:rPr>
          <w:rFonts w:ascii="Times New Roman" w:hAnsi="Times New Roman" w:cs="Times New Roman"/>
          <w:sz w:val="24"/>
        </w:rPr>
        <w:t xml:space="preserve">he World Health Organisation). </w:t>
      </w:r>
    </w:p>
    <w:p w14:paraId="2AC528FE"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Measures adopted included:</w:t>
      </w:r>
    </w:p>
    <w:p w14:paraId="68C25B1B" w14:textId="77777777" w:rsidR="00512064" w:rsidRPr="00512064" w:rsidRDefault="00512064" w:rsidP="00512064">
      <w:pPr>
        <w:pStyle w:val="ListParagraph"/>
        <w:numPr>
          <w:ilvl w:val="0"/>
          <w:numId w:val="14"/>
        </w:numPr>
        <w:spacing w:line="360" w:lineRule="auto"/>
        <w:rPr>
          <w:rFonts w:ascii="Times New Roman" w:hAnsi="Times New Roman" w:cs="Times New Roman"/>
          <w:sz w:val="24"/>
        </w:rPr>
      </w:pPr>
      <w:r w:rsidRPr="00512064">
        <w:rPr>
          <w:rFonts w:ascii="Times New Roman" w:hAnsi="Times New Roman" w:cs="Times New Roman"/>
          <w:sz w:val="24"/>
        </w:rPr>
        <w:t>Temporary release of low risk prisoners, to reduce overcrowding and allow for a more effective infection control regime.</w:t>
      </w:r>
    </w:p>
    <w:p w14:paraId="032E1BEA" w14:textId="77777777" w:rsidR="00512064" w:rsidRPr="00512064" w:rsidRDefault="00961E47" w:rsidP="00512064">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sz w:val="24"/>
        </w:rPr>
        <w:t>P</w:t>
      </w:r>
      <w:r w:rsidR="00512064" w:rsidRPr="00512064">
        <w:rPr>
          <w:rFonts w:ascii="Times New Roman" w:hAnsi="Times New Roman" w:cs="Times New Roman"/>
          <w:sz w:val="24"/>
        </w:rPr>
        <w:t>rotection of the prison population through quarantining for up to 14 days for all newly committed prisoners; immediate medical attention for any prisoner with symptoms, along with isolation and testing where required; and a basic health check (including temperature) for all persons, including staff, accessing prisons.</w:t>
      </w:r>
    </w:p>
    <w:p w14:paraId="1AF19236" w14:textId="77777777" w:rsidR="00512064" w:rsidRPr="00512064" w:rsidRDefault="00512064" w:rsidP="00512064">
      <w:pPr>
        <w:pStyle w:val="ListParagraph"/>
        <w:numPr>
          <w:ilvl w:val="0"/>
          <w:numId w:val="14"/>
        </w:numPr>
        <w:spacing w:line="360" w:lineRule="auto"/>
        <w:rPr>
          <w:rFonts w:ascii="Times New Roman" w:hAnsi="Times New Roman" w:cs="Times New Roman"/>
          <w:sz w:val="24"/>
        </w:rPr>
      </w:pPr>
      <w:r w:rsidRPr="00512064">
        <w:rPr>
          <w:rFonts w:ascii="Times New Roman" w:hAnsi="Times New Roman" w:cs="Times New Roman"/>
          <w:sz w:val="24"/>
        </w:rPr>
        <w:t>Replacement of physical visits with an electronic video visit system for a period of 4 months during the peak period of</w:t>
      </w:r>
      <w:r w:rsidR="00646FD5">
        <w:rPr>
          <w:rFonts w:ascii="Times New Roman" w:hAnsi="Times New Roman" w:cs="Times New Roman"/>
          <w:sz w:val="24"/>
        </w:rPr>
        <w:t xml:space="preserve"> the pandemic (physical visits </w:t>
      </w:r>
      <w:r w:rsidRPr="00512064">
        <w:rPr>
          <w:rFonts w:ascii="Times New Roman" w:hAnsi="Times New Roman" w:cs="Times New Roman"/>
          <w:sz w:val="24"/>
        </w:rPr>
        <w:t xml:space="preserve">have now </w:t>
      </w:r>
      <w:r w:rsidR="00646FD5">
        <w:rPr>
          <w:rFonts w:ascii="Times New Roman" w:hAnsi="Times New Roman" w:cs="Times New Roman"/>
          <w:sz w:val="24"/>
        </w:rPr>
        <w:lastRenderedPageBreak/>
        <w:t>resumed</w:t>
      </w:r>
      <w:r w:rsidRPr="00512064">
        <w:rPr>
          <w:rFonts w:ascii="Times New Roman" w:hAnsi="Times New Roman" w:cs="Times New Roman"/>
          <w:sz w:val="24"/>
        </w:rPr>
        <w:t xml:space="preserve"> on</w:t>
      </w:r>
      <w:r w:rsidR="00646FD5">
        <w:rPr>
          <w:rFonts w:ascii="Times New Roman" w:hAnsi="Times New Roman" w:cs="Times New Roman"/>
          <w:sz w:val="24"/>
        </w:rPr>
        <w:t xml:space="preserve"> a</w:t>
      </w:r>
      <w:r w:rsidRPr="00512064">
        <w:rPr>
          <w:rFonts w:ascii="Times New Roman" w:hAnsi="Times New Roman" w:cs="Times New Roman"/>
          <w:sz w:val="24"/>
        </w:rPr>
        <w:t xml:space="preserve"> phased basis and with appropriate safeguards, although the innovation of video visits continues).</w:t>
      </w:r>
    </w:p>
    <w:p w14:paraId="4082EFEB" w14:textId="77777777" w:rsidR="00512064" w:rsidRPr="00512064" w:rsidRDefault="00512064" w:rsidP="00512064">
      <w:pPr>
        <w:pStyle w:val="ListParagraph"/>
        <w:numPr>
          <w:ilvl w:val="0"/>
          <w:numId w:val="14"/>
        </w:numPr>
        <w:spacing w:line="360" w:lineRule="auto"/>
        <w:rPr>
          <w:rFonts w:ascii="Times New Roman" w:hAnsi="Times New Roman" w:cs="Times New Roman"/>
          <w:sz w:val="24"/>
        </w:rPr>
      </w:pPr>
      <w:r w:rsidRPr="00512064">
        <w:rPr>
          <w:rFonts w:ascii="Times New Roman" w:hAnsi="Times New Roman" w:cs="Times New Roman"/>
          <w:sz w:val="24"/>
        </w:rPr>
        <w:t>Establishment of contact tr</w:t>
      </w:r>
      <w:r w:rsidR="00646FD5">
        <w:rPr>
          <w:rFonts w:ascii="Times New Roman" w:hAnsi="Times New Roman" w:cs="Times New Roman"/>
          <w:sz w:val="24"/>
        </w:rPr>
        <w:t xml:space="preserve">acing teams in each prison. </w:t>
      </w:r>
    </w:p>
    <w:p w14:paraId="7A3AF417" w14:textId="77777777" w:rsidR="00512064" w:rsidRPr="00512064" w:rsidRDefault="00512064" w:rsidP="00512064">
      <w:pPr>
        <w:pStyle w:val="ListParagraph"/>
        <w:numPr>
          <w:ilvl w:val="0"/>
          <w:numId w:val="14"/>
        </w:numPr>
        <w:spacing w:line="360" w:lineRule="auto"/>
        <w:rPr>
          <w:rFonts w:ascii="Times New Roman" w:hAnsi="Times New Roman" w:cs="Times New Roman"/>
          <w:sz w:val="24"/>
        </w:rPr>
      </w:pPr>
      <w:r w:rsidRPr="00512064">
        <w:rPr>
          <w:rFonts w:ascii="Times New Roman" w:hAnsi="Times New Roman" w:cs="Times New Roman"/>
          <w:sz w:val="24"/>
        </w:rPr>
        <w:t xml:space="preserve">Measures to safeguard and protect the rights and wellbeing of prisoners during these restrictions, including the introduction of tele-psychology to provide psychological support to prisoners. </w:t>
      </w:r>
    </w:p>
    <w:p w14:paraId="42B321DF" w14:textId="77777777" w:rsidR="00512064" w:rsidRPr="00512064" w:rsidRDefault="00512064" w:rsidP="00512064">
      <w:pPr>
        <w:spacing w:line="360" w:lineRule="auto"/>
        <w:rPr>
          <w:rFonts w:ascii="Times New Roman" w:hAnsi="Times New Roman" w:cs="Times New Roman"/>
          <w:b/>
          <w:sz w:val="24"/>
        </w:rPr>
      </w:pPr>
    </w:p>
    <w:p w14:paraId="6D274A3E" w14:textId="77777777" w:rsidR="00512064" w:rsidRPr="00512064" w:rsidRDefault="00512064" w:rsidP="00512064">
      <w:pPr>
        <w:spacing w:line="360" w:lineRule="auto"/>
        <w:rPr>
          <w:rFonts w:ascii="Times New Roman" w:hAnsi="Times New Roman" w:cs="Times New Roman"/>
          <w:sz w:val="24"/>
          <w:u w:val="single"/>
        </w:rPr>
      </w:pPr>
      <w:r w:rsidRPr="00512064">
        <w:rPr>
          <w:rFonts w:ascii="Times New Roman" w:hAnsi="Times New Roman" w:cs="Times New Roman"/>
          <w:sz w:val="24"/>
          <w:u w:val="single"/>
        </w:rPr>
        <w:t xml:space="preserve">Persons at risk of and/or experiencing domestic </w:t>
      </w:r>
      <w:r w:rsidR="00D64A7F">
        <w:rPr>
          <w:rFonts w:ascii="Times New Roman" w:hAnsi="Times New Roman" w:cs="Times New Roman"/>
          <w:sz w:val="24"/>
          <w:u w:val="single"/>
        </w:rPr>
        <w:t>violence</w:t>
      </w:r>
      <w:r w:rsidRPr="00512064">
        <w:rPr>
          <w:rFonts w:ascii="Times New Roman" w:hAnsi="Times New Roman" w:cs="Times New Roman"/>
          <w:sz w:val="24"/>
          <w:u w:val="single"/>
        </w:rPr>
        <w:t xml:space="preserve"> and sexual violence </w:t>
      </w:r>
    </w:p>
    <w:p w14:paraId="17580B63"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An increase in domestic </w:t>
      </w:r>
      <w:r w:rsidR="00D64A7F">
        <w:rPr>
          <w:rFonts w:ascii="Times New Roman" w:hAnsi="Times New Roman" w:cs="Times New Roman"/>
          <w:sz w:val="24"/>
        </w:rPr>
        <w:t>violence</w:t>
      </w:r>
      <w:r w:rsidRPr="00512064">
        <w:rPr>
          <w:rFonts w:ascii="Times New Roman" w:hAnsi="Times New Roman" w:cs="Times New Roman"/>
          <w:sz w:val="24"/>
        </w:rPr>
        <w:t xml:space="preserve"> was identified as a significant risk during periods of restriction on movement during the pandemic.  State organisations and agencies in the justice sector worked closely together and extensive and proactive steps were taken to mitigate this risk: </w:t>
      </w:r>
    </w:p>
    <w:p w14:paraId="27B986F2" w14:textId="77777777" w:rsidR="00512064" w:rsidRPr="00512064" w:rsidRDefault="00512064" w:rsidP="00512064">
      <w:pPr>
        <w:pStyle w:val="ListParagraph"/>
        <w:numPr>
          <w:ilvl w:val="0"/>
          <w:numId w:val="17"/>
        </w:numPr>
        <w:spacing w:line="360" w:lineRule="auto"/>
        <w:rPr>
          <w:rFonts w:ascii="Times New Roman" w:hAnsi="Times New Roman" w:cs="Times New Roman"/>
          <w:sz w:val="24"/>
        </w:rPr>
      </w:pPr>
      <w:r w:rsidRPr="00512064">
        <w:rPr>
          <w:rFonts w:ascii="Times New Roman" w:hAnsi="Times New Roman" w:cs="Times New Roman"/>
          <w:sz w:val="24"/>
        </w:rPr>
        <w:t xml:space="preserve">An Garda Síochána established a special operation focused on the protection of victims of </w:t>
      </w:r>
      <w:r w:rsidR="00D64A7F">
        <w:rPr>
          <w:rFonts w:ascii="Times New Roman" w:hAnsi="Times New Roman" w:cs="Times New Roman"/>
          <w:sz w:val="24"/>
        </w:rPr>
        <w:t>domestic violence</w:t>
      </w:r>
      <w:r w:rsidRPr="00512064">
        <w:rPr>
          <w:rFonts w:ascii="Times New Roman" w:hAnsi="Times New Roman" w:cs="Times New Roman"/>
          <w:sz w:val="24"/>
        </w:rPr>
        <w:t xml:space="preserve"> during the pandemic. This included proactive outreach to persons who had previously been victims of this type of crime to identify any supports needed. </w:t>
      </w:r>
    </w:p>
    <w:p w14:paraId="137AAB50" w14:textId="77777777" w:rsidR="00512064" w:rsidRPr="00512064" w:rsidRDefault="00512064" w:rsidP="00512064">
      <w:pPr>
        <w:pStyle w:val="ListParagraph"/>
        <w:numPr>
          <w:ilvl w:val="0"/>
          <w:numId w:val="17"/>
        </w:numPr>
        <w:spacing w:line="360" w:lineRule="auto"/>
        <w:rPr>
          <w:rFonts w:ascii="Times New Roman" w:hAnsi="Times New Roman" w:cs="Times New Roman"/>
          <w:sz w:val="24"/>
        </w:rPr>
      </w:pPr>
      <w:r w:rsidRPr="00512064">
        <w:rPr>
          <w:rFonts w:ascii="Times New Roman" w:hAnsi="Times New Roman" w:cs="Times New Roman"/>
          <w:sz w:val="24"/>
        </w:rPr>
        <w:t xml:space="preserve">The Courts Service gave priority to </w:t>
      </w:r>
      <w:r w:rsidR="00D64A7F">
        <w:rPr>
          <w:rFonts w:ascii="Times New Roman" w:hAnsi="Times New Roman" w:cs="Times New Roman"/>
          <w:sz w:val="24"/>
        </w:rPr>
        <w:t>domestic violence</w:t>
      </w:r>
      <w:r w:rsidRPr="00512064">
        <w:rPr>
          <w:rFonts w:ascii="Times New Roman" w:hAnsi="Times New Roman" w:cs="Times New Roman"/>
          <w:sz w:val="24"/>
        </w:rPr>
        <w:t xml:space="preserve"> and child protection cases, with each district maintaining a court available to hear applications for protection orders and emergency barring orders.  </w:t>
      </w:r>
    </w:p>
    <w:p w14:paraId="640AD4C8" w14:textId="77777777" w:rsidR="00512064" w:rsidRPr="00512064" w:rsidRDefault="00512064" w:rsidP="00512064">
      <w:pPr>
        <w:pStyle w:val="ListParagraph"/>
        <w:numPr>
          <w:ilvl w:val="0"/>
          <w:numId w:val="17"/>
        </w:numPr>
        <w:spacing w:line="360" w:lineRule="auto"/>
        <w:rPr>
          <w:rFonts w:ascii="Times New Roman" w:hAnsi="Times New Roman" w:cs="Times New Roman"/>
          <w:sz w:val="24"/>
        </w:rPr>
      </w:pPr>
      <w:r w:rsidRPr="00512064">
        <w:rPr>
          <w:rFonts w:ascii="Times New Roman" w:hAnsi="Times New Roman" w:cs="Times New Roman"/>
          <w:sz w:val="24"/>
        </w:rPr>
        <w:t xml:space="preserve">The Legal Aid Board also gave priority to </w:t>
      </w:r>
      <w:r w:rsidR="00D64A7F">
        <w:rPr>
          <w:rFonts w:ascii="Times New Roman" w:hAnsi="Times New Roman" w:cs="Times New Roman"/>
          <w:sz w:val="24"/>
        </w:rPr>
        <w:t>domestic violence</w:t>
      </w:r>
      <w:r w:rsidRPr="00512064">
        <w:rPr>
          <w:rFonts w:ascii="Times New Roman" w:hAnsi="Times New Roman" w:cs="Times New Roman"/>
          <w:sz w:val="24"/>
        </w:rPr>
        <w:t xml:space="preserve"> and child protection cases and a phone helpline was established for those seeking assistance. </w:t>
      </w:r>
    </w:p>
    <w:p w14:paraId="0E91E9C1" w14:textId="77777777" w:rsidR="00512064" w:rsidRPr="00E426CA" w:rsidRDefault="00512064" w:rsidP="00512064">
      <w:pPr>
        <w:pStyle w:val="ListParagraph"/>
        <w:numPr>
          <w:ilvl w:val="0"/>
          <w:numId w:val="17"/>
        </w:numPr>
        <w:spacing w:line="360" w:lineRule="auto"/>
        <w:rPr>
          <w:rFonts w:ascii="Times New Roman" w:hAnsi="Times New Roman" w:cs="Times New Roman"/>
          <w:sz w:val="24"/>
        </w:rPr>
      </w:pPr>
      <w:r w:rsidRPr="00512064">
        <w:rPr>
          <w:rFonts w:ascii="Times New Roman" w:hAnsi="Times New Roman" w:cs="Times New Roman"/>
          <w:sz w:val="24"/>
        </w:rPr>
        <w:t xml:space="preserve">A risk-based approach was taken by the Irish Prison Service in deciding temporary releases during the period. The risk assessment criteria applied took account of convictions relating to </w:t>
      </w:r>
      <w:r w:rsidR="00D64A7F">
        <w:rPr>
          <w:rFonts w:ascii="Times New Roman" w:hAnsi="Times New Roman" w:cs="Times New Roman"/>
          <w:sz w:val="24"/>
        </w:rPr>
        <w:t>domestic violence</w:t>
      </w:r>
      <w:r w:rsidRPr="00512064">
        <w:rPr>
          <w:rFonts w:ascii="Times New Roman" w:hAnsi="Times New Roman" w:cs="Times New Roman"/>
          <w:sz w:val="24"/>
        </w:rPr>
        <w:t xml:space="preserve"> and breach</w:t>
      </w:r>
      <w:r w:rsidR="00B27BEF">
        <w:rPr>
          <w:rFonts w:ascii="Times New Roman" w:hAnsi="Times New Roman" w:cs="Times New Roman"/>
          <w:sz w:val="24"/>
        </w:rPr>
        <w:t>es</w:t>
      </w:r>
      <w:r w:rsidRPr="00512064">
        <w:rPr>
          <w:rFonts w:ascii="Times New Roman" w:hAnsi="Times New Roman" w:cs="Times New Roman"/>
          <w:sz w:val="24"/>
        </w:rPr>
        <w:t xml:space="preserve"> of barring orders.</w:t>
      </w:r>
    </w:p>
    <w:p w14:paraId="0EC15693" w14:textId="2916F483"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A proactive public awareness campaign was also delivered on this topic.  The public awareness campaign ‘Still Here’  (</w:t>
      </w:r>
      <w:hyperlink r:id="rId11" w:history="1">
        <w:r w:rsidRPr="00E426CA">
          <w:rPr>
            <w:rStyle w:val="Hyperlink"/>
            <w:rFonts w:ascii="Times New Roman" w:hAnsi="Times New Roman" w:cs="Times New Roman"/>
            <w:sz w:val="24"/>
          </w:rPr>
          <w:t>www.stillhere.ie</w:t>
        </w:r>
      </w:hyperlink>
      <w:r w:rsidRPr="00512064">
        <w:rPr>
          <w:rFonts w:ascii="Times New Roman" w:hAnsi="Times New Roman" w:cs="Times New Roman"/>
          <w:sz w:val="24"/>
        </w:rPr>
        <w:t xml:space="preserve">) was developed to ensure that victims were aware of the supports and services available to them; and to ensure that perpetrators </w:t>
      </w:r>
      <w:r w:rsidR="00E426CA">
        <w:rPr>
          <w:rFonts w:ascii="Times New Roman" w:hAnsi="Times New Roman" w:cs="Times New Roman"/>
          <w:sz w:val="24"/>
        </w:rPr>
        <w:t>also</w:t>
      </w:r>
      <w:r w:rsidRPr="00512064">
        <w:rPr>
          <w:rFonts w:ascii="Times New Roman" w:hAnsi="Times New Roman" w:cs="Times New Roman"/>
          <w:sz w:val="24"/>
        </w:rPr>
        <w:t xml:space="preserve"> knew that the police and justice system continued to give the highest priority to </w:t>
      </w:r>
      <w:r w:rsidR="00D64A7F">
        <w:rPr>
          <w:rFonts w:ascii="Times New Roman" w:hAnsi="Times New Roman" w:cs="Times New Roman"/>
          <w:sz w:val="24"/>
        </w:rPr>
        <w:t>domestic violence</w:t>
      </w:r>
      <w:r w:rsidRPr="00512064">
        <w:rPr>
          <w:rFonts w:ascii="Times New Roman" w:hAnsi="Times New Roman" w:cs="Times New Roman"/>
          <w:sz w:val="24"/>
        </w:rPr>
        <w:t xml:space="preserve">, even in the context of the pandemic. The </w:t>
      </w:r>
      <w:r w:rsidR="00E426CA">
        <w:rPr>
          <w:rFonts w:ascii="Times New Roman" w:hAnsi="Times New Roman" w:cs="Times New Roman"/>
          <w:sz w:val="24"/>
        </w:rPr>
        <w:t xml:space="preserve">Irish Government led </w:t>
      </w:r>
      <w:r w:rsidRPr="00512064">
        <w:rPr>
          <w:rFonts w:ascii="Times New Roman" w:hAnsi="Times New Roman" w:cs="Times New Roman"/>
          <w:sz w:val="24"/>
        </w:rPr>
        <w:t xml:space="preserve">campaign was conducted in full partnership with civil society organisations. It included TV, radio, social and print media nationally and locally across the country. Significant increases in the </w:t>
      </w:r>
      <w:r w:rsidRPr="00512064">
        <w:rPr>
          <w:rFonts w:ascii="Times New Roman" w:hAnsi="Times New Roman" w:cs="Times New Roman"/>
          <w:sz w:val="24"/>
        </w:rPr>
        <w:lastRenderedPageBreak/>
        <w:t xml:space="preserve">numbers of persons contacting Gardaí and </w:t>
      </w:r>
      <w:r w:rsidR="00D64A7F">
        <w:rPr>
          <w:rFonts w:ascii="Times New Roman" w:hAnsi="Times New Roman" w:cs="Times New Roman"/>
          <w:sz w:val="24"/>
        </w:rPr>
        <w:t>domestic violence</w:t>
      </w:r>
      <w:r w:rsidRPr="00512064">
        <w:rPr>
          <w:rFonts w:ascii="Times New Roman" w:hAnsi="Times New Roman" w:cs="Times New Roman"/>
          <w:sz w:val="24"/>
        </w:rPr>
        <w:t xml:space="preserve"> and sexual violence helplines were confirmed following roll-out of the campaign. </w:t>
      </w:r>
    </w:p>
    <w:p w14:paraId="2A23077E" w14:textId="77777777" w:rsidR="00512064" w:rsidRPr="00512064" w:rsidRDefault="00512064" w:rsidP="00512064">
      <w:pPr>
        <w:spacing w:line="360" w:lineRule="auto"/>
        <w:rPr>
          <w:rFonts w:ascii="Times New Roman" w:hAnsi="Times New Roman" w:cs="Times New Roman"/>
          <w:b/>
          <w:sz w:val="24"/>
        </w:rPr>
      </w:pPr>
    </w:p>
    <w:p w14:paraId="1CE32832" w14:textId="77777777" w:rsidR="00512064" w:rsidRPr="00512064" w:rsidRDefault="00512064" w:rsidP="00512064">
      <w:pPr>
        <w:spacing w:line="360" w:lineRule="auto"/>
        <w:rPr>
          <w:rFonts w:ascii="Times New Roman" w:hAnsi="Times New Roman" w:cs="Times New Roman"/>
          <w:sz w:val="24"/>
          <w:u w:val="single"/>
        </w:rPr>
      </w:pPr>
      <w:r w:rsidRPr="00512064">
        <w:rPr>
          <w:rFonts w:ascii="Times New Roman" w:hAnsi="Times New Roman" w:cs="Times New Roman"/>
          <w:sz w:val="24"/>
          <w:u w:val="single"/>
        </w:rPr>
        <w:t>The Traveller and Roma Community</w:t>
      </w:r>
    </w:p>
    <w:p w14:paraId="5189BB36"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To mitigate the risk of a disproportionate impact of </w:t>
      </w:r>
      <w:r w:rsidR="00961E47">
        <w:rPr>
          <w:rFonts w:ascii="Times New Roman" w:hAnsi="Times New Roman" w:cs="Times New Roman"/>
          <w:sz w:val="24"/>
        </w:rPr>
        <w:t>COVID</w:t>
      </w:r>
      <w:r w:rsidRPr="00512064">
        <w:rPr>
          <w:rFonts w:ascii="Times New Roman" w:hAnsi="Times New Roman" w:cs="Times New Roman"/>
          <w:sz w:val="24"/>
        </w:rPr>
        <w:t xml:space="preserve">-19 on the Traveller and Roma communities in Ireland; and in light of emergent needs, the </w:t>
      </w:r>
      <w:r w:rsidR="00E426CA">
        <w:rPr>
          <w:rFonts w:ascii="Times New Roman" w:hAnsi="Times New Roman" w:cs="Times New Roman"/>
          <w:sz w:val="24"/>
        </w:rPr>
        <w:t xml:space="preserve">Irish Government </w:t>
      </w:r>
      <w:r w:rsidRPr="00512064">
        <w:rPr>
          <w:rFonts w:ascii="Times New Roman" w:hAnsi="Times New Roman" w:cs="Times New Roman"/>
          <w:sz w:val="24"/>
        </w:rPr>
        <w:t xml:space="preserve">provided additional funding and other supports to partner Traveller and Roma organisations for the continued provision of necessary services during the </w:t>
      </w:r>
      <w:r w:rsidR="00961E47">
        <w:rPr>
          <w:rFonts w:ascii="Times New Roman" w:hAnsi="Times New Roman" w:cs="Times New Roman"/>
          <w:sz w:val="24"/>
        </w:rPr>
        <w:t>COVID</w:t>
      </w:r>
      <w:r w:rsidRPr="00512064">
        <w:rPr>
          <w:rFonts w:ascii="Times New Roman" w:hAnsi="Times New Roman" w:cs="Times New Roman"/>
          <w:sz w:val="24"/>
        </w:rPr>
        <w:t xml:space="preserve">-19 crisis. </w:t>
      </w:r>
    </w:p>
    <w:p w14:paraId="2BDFF789"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This included short-term funding for immediate needs for members of the Roma community without means of support, for interpretation services for healthcare providers and for the production of public health information materials in appropriate languages and formats for the Traveller and Roma communities.</w:t>
      </w:r>
    </w:p>
    <w:p w14:paraId="4A281258" w14:textId="77777777" w:rsidR="00512064" w:rsidRPr="00512064" w:rsidRDefault="00512064" w:rsidP="00512064">
      <w:pPr>
        <w:spacing w:line="360" w:lineRule="auto"/>
        <w:rPr>
          <w:rFonts w:ascii="Times New Roman" w:hAnsi="Times New Roman" w:cs="Times New Roman"/>
          <w:b/>
          <w:sz w:val="24"/>
        </w:rPr>
      </w:pPr>
    </w:p>
    <w:p w14:paraId="7E54900F" w14:textId="77777777" w:rsidR="00512064" w:rsidRPr="00512064" w:rsidRDefault="00512064" w:rsidP="00512064">
      <w:pPr>
        <w:spacing w:line="360" w:lineRule="auto"/>
        <w:rPr>
          <w:rFonts w:ascii="Times New Roman" w:hAnsi="Times New Roman" w:cs="Times New Roman"/>
          <w:sz w:val="24"/>
          <w:u w:val="single"/>
        </w:rPr>
      </w:pPr>
      <w:r w:rsidRPr="00512064">
        <w:rPr>
          <w:rFonts w:ascii="Times New Roman" w:hAnsi="Times New Roman" w:cs="Times New Roman"/>
          <w:sz w:val="24"/>
          <w:u w:val="single"/>
        </w:rPr>
        <w:t>Applicants for international protection</w:t>
      </w:r>
    </w:p>
    <w:p w14:paraId="0D278457"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In the context of the pandemic, asylum seekers and refugees, in particular those who were availing of accommodation services provided by the State, were identified as a vulnerable group.  This was due to factors including language issues and the challenge presented by social distancing in all congregated settings, and particularly in shared accommodation centres such as these, where residents leave every day to work, study and engage with the local community. </w:t>
      </w:r>
    </w:p>
    <w:p w14:paraId="400CBEDE"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Extensive action was taken to mitigate those risks, with close and active cooperation between</w:t>
      </w:r>
      <w:r w:rsidR="00E426CA">
        <w:rPr>
          <w:rFonts w:ascii="Times New Roman" w:hAnsi="Times New Roman" w:cs="Times New Roman"/>
          <w:sz w:val="24"/>
        </w:rPr>
        <w:t xml:space="preserve"> the various government bodies responsible</w:t>
      </w:r>
      <w:r w:rsidRPr="00512064">
        <w:rPr>
          <w:rFonts w:ascii="Times New Roman" w:hAnsi="Times New Roman" w:cs="Times New Roman"/>
          <w:sz w:val="24"/>
        </w:rPr>
        <w:t xml:space="preserve"> to support the health and welfare of residents.  Measures adopted include:</w:t>
      </w:r>
    </w:p>
    <w:p w14:paraId="44032C81"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t>P</w:t>
      </w:r>
      <w:r w:rsidR="00512064" w:rsidRPr="00512064">
        <w:rPr>
          <w:rFonts w:ascii="Times New Roman" w:hAnsi="Times New Roman" w:cs="Times New Roman"/>
          <w:sz w:val="24"/>
        </w:rPr>
        <w:t>rocurement by the State of a significant number of additional accommodation spaces, and significant relaxation of the rules concerning accessing accommodation outside centres, to allow greater social distancing and infection control;</w:t>
      </w:r>
    </w:p>
    <w:p w14:paraId="48CF333E"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t>‘C</w:t>
      </w:r>
      <w:r w:rsidR="00512064" w:rsidRPr="00512064">
        <w:rPr>
          <w:rFonts w:ascii="Times New Roman" w:hAnsi="Times New Roman" w:cs="Times New Roman"/>
          <w:sz w:val="24"/>
        </w:rPr>
        <w:t xml:space="preserve">ocooning’ of all older residents and persons identified as having a health vulnerability;  </w:t>
      </w:r>
    </w:p>
    <w:p w14:paraId="4FEDBE52"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lastRenderedPageBreak/>
        <w:t>P</w:t>
      </w:r>
      <w:r w:rsidR="00512064" w:rsidRPr="00512064">
        <w:rPr>
          <w:rFonts w:ascii="Times New Roman" w:hAnsi="Times New Roman" w:cs="Times New Roman"/>
          <w:sz w:val="24"/>
        </w:rPr>
        <w:t xml:space="preserve">rovision for self-isolation facilities in accommodation centres and other locations, in particular to manage outbreaks within accommodation centres, and of quarantining facilities for new arrivals into the international protection system; </w:t>
      </w:r>
    </w:p>
    <w:p w14:paraId="6EAB1FBC"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t>P</w:t>
      </w:r>
      <w:r w:rsidR="00512064" w:rsidRPr="00512064">
        <w:rPr>
          <w:rFonts w:ascii="Times New Roman" w:hAnsi="Times New Roman" w:cs="Times New Roman"/>
          <w:sz w:val="24"/>
        </w:rPr>
        <w:t>rovision of a national clinical telephone service in place to provide public health advice to support staff and management in accommodation centres and an increase in the standard and frequency of cleaning, in particular communal areas of centres;</w:t>
      </w:r>
    </w:p>
    <w:p w14:paraId="35ED683B"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t>P</w:t>
      </w:r>
      <w:r w:rsidR="00512064" w:rsidRPr="00512064">
        <w:rPr>
          <w:rFonts w:ascii="Times New Roman" w:hAnsi="Times New Roman" w:cs="Times New Roman"/>
          <w:sz w:val="24"/>
        </w:rPr>
        <w:t>rovision of public health information and support to residents through:</w:t>
      </w:r>
    </w:p>
    <w:p w14:paraId="6FC47FDD" w14:textId="77777777" w:rsidR="00512064" w:rsidRPr="00512064" w:rsidRDefault="00512064" w:rsidP="00512064">
      <w:pPr>
        <w:pStyle w:val="ListParagraph"/>
        <w:numPr>
          <w:ilvl w:val="1"/>
          <w:numId w:val="20"/>
        </w:numPr>
        <w:spacing w:line="360" w:lineRule="auto"/>
        <w:rPr>
          <w:rFonts w:ascii="Times New Roman" w:hAnsi="Times New Roman" w:cs="Times New Roman"/>
          <w:sz w:val="24"/>
        </w:rPr>
      </w:pPr>
      <w:r w:rsidRPr="00512064">
        <w:rPr>
          <w:rFonts w:ascii="Times New Roman" w:hAnsi="Times New Roman" w:cs="Times New Roman"/>
          <w:sz w:val="24"/>
        </w:rPr>
        <w:t xml:space="preserve">virtual meetings between residents and the </w:t>
      </w:r>
      <w:r w:rsidR="00E426CA">
        <w:rPr>
          <w:rFonts w:ascii="Times New Roman" w:hAnsi="Times New Roman" w:cs="Times New Roman"/>
          <w:sz w:val="24"/>
        </w:rPr>
        <w:t>responsible Government Department</w:t>
      </w:r>
      <w:r w:rsidRPr="00512064">
        <w:rPr>
          <w:rFonts w:ascii="Times New Roman" w:hAnsi="Times New Roman" w:cs="Times New Roman"/>
          <w:sz w:val="24"/>
        </w:rPr>
        <w:t xml:space="preserve"> as well as distribution of regular newsletters (also available at www.accommodationcentres.ie) ; </w:t>
      </w:r>
    </w:p>
    <w:p w14:paraId="606A38B8" w14:textId="77777777" w:rsidR="00512064" w:rsidRPr="00512064" w:rsidRDefault="00512064" w:rsidP="00512064">
      <w:pPr>
        <w:pStyle w:val="ListParagraph"/>
        <w:numPr>
          <w:ilvl w:val="1"/>
          <w:numId w:val="20"/>
        </w:numPr>
        <w:spacing w:line="360" w:lineRule="auto"/>
        <w:rPr>
          <w:rFonts w:ascii="Times New Roman" w:hAnsi="Times New Roman" w:cs="Times New Roman"/>
          <w:sz w:val="24"/>
        </w:rPr>
      </w:pPr>
      <w:r w:rsidRPr="00512064">
        <w:rPr>
          <w:rFonts w:ascii="Times New Roman" w:hAnsi="Times New Roman" w:cs="Times New Roman"/>
          <w:sz w:val="24"/>
        </w:rPr>
        <w:t xml:space="preserve">distribution to all centres of information and posters with public health information in relation to </w:t>
      </w:r>
      <w:r w:rsidR="00961E47">
        <w:rPr>
          <w:rFonts w:ascii="Times New Roman" w:hAnsi="Times New Roman" w:cs="Times New Roman"/>
          <w:sz w:val="24"/>
        </w:rPr>
        <w:t>COVID</w:t>
      </w:r>
      <w:r w:rsidRPr="00512064">
        <w:rPr>
          <w:rFonts w:ascii="Times New Roman" w:hAnsi="Times New Roman" w:cs="Times New Roman"/>
          <w:sz w:val="24"/>
        </w:rPr>
        <w:t>-19, including translations into other languages of the relevant public health information;</w:t>
      </w:r>
    </w:p>
    <w:p w14:paraId="660ED95C" w14:textId="77777777" w:rsidR="00512064" w:rsidRPr="00512064" w:rsidRDefault="00512064" w:rsidP="00512064">
      <w:pPr>
        <w:pStyle w:val="ListParagraph"/>
        <w:numPr>
          <w:ilvl w:val="1"/>
          <w:numId w:val="20"/>
        </w:numPr>
        <w:spacing w:line="360" w:lineRule="auto"/>
        <w:rPr>
          <w:rFonts w:ascii="Times New Roman" w:hAnsi="Times New Roman" w:cs="Times New Roman"/>
          <w:sz w:val="24"/>
        </w:rPr>
      </w:pPr>
      <w:r w:rsidRPr="00512064">
        <w:rPr>
          <w:rFonts w:ascii="Times New Roman" w:hAnsi="Times New Roman" w:cs="Times New Roman"/>
          <w:sz w:val="24"/>
        </w:rPr>
        <w:t>distribution of hygiene products; and</w:t>
      </w:r>
    </w:p>
    <w:p w14:paraId="62B59B8D" w14:textId="77777777" w:rsidR="00512064" w:rsidRPr="00512064" w:rsidRDefault="00512064" w:rsidP="00512064">
      <w:pPr>
        <w:pStyle w:val="ListParagraph"/>
        <w:numPr>
          <w:ilvl w:val="1"/>
          <w:numId w:val="20"/>
        </w:numPr>
        <w:spacing w:line="360" w:lineRule="auto"/>
        <w:rPr>
          <w:rFonts w:ascii="Times New Roman" w:hAnsi="Times New Roman" w:cs="Times New Roman"/>
          <w:sz w:val="24"/>
        </w:rPr>
      </w:pPr>
      <w:r w:rsidRPr="00512064">
        <w:rPr>
          <w:rFonts w:ascii="Times New Roman" w:hAnsi="Times New Roman" w:cs="Times New Roman"/>
          <w:sz w:val="24"/>
        </w:rPr>
        <w:t>provision of a telephone support service (run by a civil society organisation) to support residents</w:t>
      </w:r>
    </w:p>
    <w:p w14:paraId="6C1D5719" w14:textId="77777777" w:rsidR="00512064" w:rsidRPr="00512064" w:rsidRDefault="00961E47" w:rsidP="00512064">
      <w:pPr>
        <w:pStyle w:val="ListParagraph"/>
        <w:numPr>
          <w:ilvl w:val="0"/>
          <w:numId w:val="20"/>
        </w:numPr>
        <w:spacing w:line="360" w:lineRule="auto"/>
        <w:rPr>
          <w:rFonts w:ascii="Times New Roman" w:hAnsi="Times New Roman" w:cs="Times New Roman"/>
          <w:sz w:val="24"/>
        </w:rPr>
      </w:pPr>
      <w:r>
        <w:rPr>
          <w:rFonts w:ascii="Times New Roman" w:hAnsi="Times New Roman" w:cs="Times New Roman"/>
          <w:sz w:val="24"/>
        </w:rPr>
        <w:t>A</w:t>
      </w:r>
      <w:r w:rsidR="00512064" w:rsidRPr="00512064">
        <w:rPr>
          <w:rFonts w:ascii="Times New Roman" w:hAnsi="Times New Roman" w:cs="Times New Roman"/>
          <w:sz w:val="24"/>
        </w:rPr>
        <w:t>dditional supports in respect of children living in the centres.</w:t>
      </w:r>
    </w:p>
    <w:p w14:paraId="3CA342FB"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More broadly and responding to ongoing concerns about the method of providing accommodation to asylum seekers in Ireland, the Government has established an Expert Group, led by Dr Catherine Day, to examine the system and provision of state supports (including accommodation), which is due</w:t>
      </w:r>
      <w:r w:rsidR="00961E47">
        <w:rPr>
          <w:rFonts w:ascii="Times New Roman" w:hAnsi="Times New Roman" w:cs="Times New Roman"/>
          <w:sz w:val="24"/>
        </w:rPr>
        <w:t xml:space="preserve"> to report in September 2020.  </w:t>
      </w:r>
    </w:p>
    <w:p w14:paraId="5E4D7C69"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It should be noted that facilities for persons to claim international protection remained open throughout the period in question. </w:t>
      </w:r>
    </w:p>
    <w:p w14:paraId="5DAAB131" w14:textId="77777777" w:rsidR="00512064" w:rsidRDefault="00512064" w:rsidP="00512064">
      <w:pPr>
        <w:spacing w:line="360" w:lineRule="auto"/>
        <w:rPr>
          <w:rFonts w:ascii="Times New Roman" w:hAnsi="Times New Roman" w:cs="Times New Roman"/>
          <w:b/>
          <w:sz w:val="24"/>
        </w:rPr>
      </w:pPr>
    </w:p>
    <w:p w14:paraId="785C97F6"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 xml:space="preserve">Focus on participation and inclusivity, with adoption of a partnership approach with civil society organisations </w:t>
      </w:r>
    </w:p>
    <w:p w14:paraId="133EBF8A"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Active cooperation and partnership between the State and civil society actors was also a feature of the justice sector response to the pandemic. This included:</w:t>
      </w:r>
    </w:p>
    <w:p w14:paraId="6946DEAE" w14:textId="77777777" w:rsidR="00512064" w:rsidRPr="00512064" w:rsidRDefault="00961E47" w:rsidP="00512064">
      <w:pPr>
        <w:pStyle w:val="ListParagraph"/>
        <w:numPr>
          <w:ilvl w:val="0"/>
          <w:numId w:val="23"/>
        </w:numPr>
        <w:spacing w:line="360" w:lineRule="auto"/>
        <w:rPr>
          <w:rFonts w:ascii="Times New Roman" w:hAnsi="Times New Roman" w:cs="Times New Roman"/>
          <w:sz w:val="24"/>
        </w:rPr>
      </w:pPr>
      <w:r>
        <w:rPr>
          <w:rFonts w:ascii="Times New Roman" w:hAnsi="Times New Roman" w:cs="Times New Roman"/>
          <w:sz w:val="24"/>
        </w:rPr>
        <w:t>I</w:t>
      </w:r>
      <w:r w:rsidR="00512064" w:rsidRPr="00512064">
        <w:rPr>
          <w:rFonts w:ascii="Times New Roman" w:hAnsi="Times New Roman" w:cs="Times New Roman"/>
          <w:sz w:val="24"/>
        </w:rPr>
        <w:t>nvolvement of human rights NGOs in the process of oversight by the Policing Authority of enforcement action by An Garda Síochána;</w:t>
      </w:r>
    </w:p>
    <w:p w14:paraId="5ED9B956" w14:textId="77777777" w:rsidR="00512064" w:rsidRPr="00512064" w:rsidRDefault="00512064" w:rsidP="00512064">
      <w:pPr>
        <w:pStyle w:val="ListParagraph"/>
        <w:numPr>
          <w:ilvl w:val="0"/>
          <w:numId w:val="23"/>
        </w:numPr>
        <w:spacing w:line="360" w:lineRule="auto"/>
        <w:rPr>
          <w:rFonts w:ascii="Times New Roman" w:hAnsi="Times New Roman" w:cs="Times New Roman"/>
          <w:sz w:val="24"/>
        </w:rPr>
      </w:pPr>
      <w:r w:rsidRPr="00512064">
        <w:rPr>
          <w:rFonts w:ascii="Times New Roman" w:hAnsi="Times New Roman" w:cs="Times New Roman"/>
          <w:sz w:val="24"/>
        </w:rPr>
        <w:lastRenderedPageBreak/>
        <w:t>engagement by An Garda Síochána with representative groups of minority communities to deliver targeted information and support;</w:t>
      </w:r>
    </w:p>
    <w:p w14:paraId="61A8094F" w14:textId="77777777" w:rsidR="00512064" w:rsidRPr="00512064" w:rsidRDefault="00961E47" w:rsidP="00512064">
      <w:pPr>
        <w:pStyle w:val="ListParagraph"/>
        <w:numPr>
          <w:ilvl w:val="0"/>
          <w:numId w:val="23"/>
        </w:numPr>
        <w:spacing w:line="360" w:lineRule="auto"/>
        <w:rPr>
          <w:rFonts w:ascii="Times New Roman" w:hAnsi="Times New Roman" w:cs="Times New Roman"/>
          <w:sz w:val="24"/>
        </w:rPr>
      </w:pPr>
      <w:r>
        <w:rPr>
          <w:rFonts w:ascii="Times New Roman" w:hAnsi="Times New Roman" w:cs="Times New Roman"/>
          <w:sz w:val="24"/>
        </w:rPr>
        <w:t>A</w:t>
      </w:r>
      <w:r w:rsidR="00512064" w:rsidRPr="00512064">
        <w:rPr>
          <w:rFonts w:ascii="Times New Roman" w:hAnsi="Times New Roman" w:cs="Times New Roman"/>
          <w:sz w:val="24"/>
        </w:rPr>
        <w:t xml:space="preserve"> full partnership approach in delivery of targeted measures to support and protect victims of </w:t>
      </w:r>
      <w:r w:rsidR="00D64A7F">
        <w:rPr>
          <w:rFonts w:ascii="Times New Roman" w:hAnsi="Times New Roman" w:cs="Times New Roman"/>
          <w:sz w:val="24"/>
        </w:rPr>
        <w:t>domestic violence</w:t>
      </w:r>
      <w:r w:rsidR="00512064" w:rsidRPr="00512064">
        <w:rPr>
          <w:rFonts w:ascii="Times New Roman" w:hAnsi="Times New Roman" w:cs="Times New Roman"/>
          <w:sz w:val="24"/>
        </w:rPr>
        <w:t>. This included additional funding for civil society delivering services for victims; and joint delivery of a public awareness campaign on the topic</w:t>
      </w:r>
      <w:r w:rsidR="00B27BEF">
        <w:rPr>
          <w:rFonts w:ascii="Times New Roman" w:hAnsi="Times New Roman" w:cs="Times New Roman"/>
          <w:sz w:val="24"/>
        </w:rPr>
        <w:t>;</w:t>
      </w:r>
    </w:p>
    <w:p w14:paraId="0679F937" w14:textId="77777777" w:rsidR="00512064" w:rsidRPr="00512064" w:rsidRDefault="00961E47" w:rsidP="00512064">
      <w:pPr>
        <w:pStyle w:val="ListParagraph"/>
        <w:numPr>
          <w:ilvl w:val="0"/>
          <w:numId w:val="23"/>
        </w:numPr>
        <w:spacing w:line="360" w:lineRule="auto"/>
        <w:rPr>
          <w:rFonts w:ascii="Times New Roman" w:hAnsi="Times New Roman" w:cs="Times New Roman"/>
          <w:sz w:val="24"/>
        </w:rPr>
      </w:pPr>
      <w:r w:rsidRPr="00512064">
        <w:rPr>
          <w:rFonts w:ascii="Times New Roman" w:hAnsi="Times New Roman" w:cs="Times New Roman"/>
          <w:sz w:val="24"/>
        </w:rPr>
        <w:t>Engagement</w:t>
      </w:r>
      <w:r w:rsidR="00512064" w:rsidRPr="00512064">
        <w:rPr>
          <w:rFonts w:ascii="Times New Roman" w:hAnsi="Times New Roman" w:cs="Times New Roman"/>
          <w:sz w:val="24"/>
        </w:rPr>
        <w:t xml:space="preserve"> by the </w:t>
      </w:r>
      <w:r w:rsidR="00D64A7F">
        <w:rPr>
          <w:rFonts w:ascii="Times New Roman" w:hAnsi="Times New Roman" w:cs="Times New Roman"/>
          <w:sz w:val="24"/>
        </w:rPr>
        <w:t xml:space="preserve">Irish </w:t>
      </w:r>
      <w:r w:rsidR="00E426CA">
        <w:rPr>
          <w:rFonts w:ascii="Times New Roman" w:hAnsi="Times New Roman" w:cs="Times New Roman"/>
          <w:sz w:val="24"/>
        </w:rPr>
        <w:t xml:space="preserve">Government </w:t>
      </w:r>
      <w:r w:rsidR="00512064" w:rsidRPr="00512064">
        <w:rPr>
          <w:rFonts w:ascii="Times New Roman" w:hAnsi="Times New Roman" w:cs="Times New Roman"/>
          <w:sz w:val="24"/>
        </w:rPr>
        <w:t xml:space="preserve">with NGOs involved with migrants, asylum seekers and other vulnerable groups such as Travellers and Roma to deliver targeted information and support. </w:t>
      </w:r>
    </w:p>
    <w:p w14:paraId="105A5A79" w14:textId="77777777" w:rsidR="00512064" w:rsidRPr="00512064" w:rsidRDefault="00512064" w:rsidP="00512064">
      <w:pPr>
        <w:spacing w:line="360" w:lineRule="auto"/>
        <w:rPr>
          <w:rFonts w:ascii="Times New Roman" w:hAnsi="Times New Roman" w:cs="Times New Roman"/>
          <w:b/>
          <w:sz w:val="24"/>
        </w:rPr>
      </w:pPr>
    </w:p>
    <w:p w14:paraId="754D7CDD"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 xml:space="preserve">Lessons learned exercise underway, with civil society organisations, to planning for the post-COVID-19 period </w:t>
      </w:r>
    </w:p>
    <w:p w14:paraId="38BC313B"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 xml:space="preserve">While the pandemic continues, a focus </w:t>
      </w:r>
      <w:r w:rsidR="00961E47">
        <w:rPr>
          <w:rFonts w:ascii="Times New Roman" w:hAnsi="Times New Roman" w:cs="Times New Roman"/>
          <w:sz w:val="24"/>
        </w:rPr>
        <w:t xml:space="preserve">of </w:t>
      </w:r>
      <w:r w:rsidR="00961E47" w:rsidRPr="00512064">
        <w:rPr>
          <w:rFonts w:ascii="Times New Roman" w:hAnsi="Times New Roman" w:cs="Times New Roman"/>
          <w:sz w:val="24"/>
        </w:rPr>
        <w:t>the</w:t>
      </w:r>
      <w:r w:rsidRPr="00512064">
        <w:rPr>
          <w:rFonts w:ascii="Times New Roman" w:hAnsi="Times New Roman" w:cs="Times New Roman"/>
          <w:sz w:val="24"/>
        </w:rPr>
        <w:t xml:space="preserve"> justice sector </w:t>
      </w:r>
      <w:r w:rsidR="00961E47">
        <w:rPr>
          <w:rFonts w:ascii="Times New Roman" w:hAnsi="Times New Roman" w:cs="Times New Roman"/>
          <w:sz w:val="24"/>
        </w:rPr>
        <w:t>is</w:t>
      </w:r>
      <w:r w:rsidRPr="00512064">
        <w:rPr>
          <w:rFonts w:ascii="Times New Roman" w:hAnsi="Times New Roman" w:cs="Times New Roman"/>
          <w:sz w:val="24"/>
        </w:rPr>
        <w:t xml:space="preserve"> identifying </w:t>
      </w:r>
      <w:r w:rsidR="00961E47" w:rsidRPr="00512064">
        <w:rPr>
          <w:rFonts w:ascii="Times New Roman" w:hAnsi="Times New Roman" w:cs="Times New Roman"/>
          <w:sz w:val="24"/>
        </w:rPr>
        <w:t>lessons that</w:t>
      </w:r>
      <w:r w:rsidRPr="00512064">
        <w:rPr>
          <w:rFonts w:ascii="Times New Roman" w:hAnsi="Times New Roman" w:cs="Times New Roman"/>
          <w:sz w:val="24"/>
        </w:rPr>
        <w:t xml:space="preserve"> can be learned from the emergency measures taken during the period of the </w:t>
      </w:r>
      <w:r w:rsidR="00961E47" w:rsidRPr="00512064">
        <w:rPr>
          <w:rFonts w:ascii="Times New Roman" w:hAnsi="Times New Roman" w:cs="Times New Roman"/>
          <w:sz w:val="24"/>
        </w:rPr>
        <w:t>strictest</w:t>
      </w:r>
      <w:r w:rsidRPr="00512064">
        <w:rPr>
          <w:rFonts w:ascii="Times New Roman" w:hAnsi="Times New Roman" w:cs="Times New Roman"/>
          <w:sz w:val="24"/>
        </w:rPr>
        <w:t xml:space="preserve"> restrictions on movement and gathering in Ireland. This includes</w:t>
      </w:r>
      <w:r w:rsidR="00B27BEF">
        <w:rPr>
          <w:rFonts w:ascii="Times New Roman" w:hAnsi="Times New Roman" w:cs="Times New Roman"/>
          <w:sz w:val="24"/>
        </w:rPr>
        <w:t>:</w:t>
      </w:r>
      <w:r w:rsidRPr="00512064">
        <w:rPr>
          <w:rFonts w:ascii="Times New Roman" w:hAnsi="Times New Roman" w:cs="Times New Roman"/>
          <w:sz w:val="24"/>
        </w:rPr>
        <w:t xml:space="preserve"> </w:t>
      </w:r>
    </w:p>
    <w:p w14:paraId="26B98385" w14:textId="77777777" w:rsidR="00512064" w:rsidRPr="00512064" w:rsidRDefault="00961E47" w:rsidP="00512064">
      <w:pPr>
        <w:pStyle w:val="ListParagraph"/>
        <w:numPr>
          <w:ilvl w:val="0"/>
          <w:numId w:val="26"/>
        </w:numPr>
        <w:spacing w:line="360" w:lineRule="auto"/>
        <w:rPr>
          <w:rFonts w:ascii="Times New Roman" w:hAnsi="Times New Roman" w:cs="Times New Roman"/>
          <w:sz w:val="24"/>
        </w:rPr>
      </w:pPr>
      <w:r>
        <w:rPr>
          <w:rFonts w:ascii="Times New Roman" w:hAnsi="Times New Roman" w:cs="Times New Roman"/>
          <w:sz w:val="24"/>
        </w:rPr>
        <w:t>A</w:t>
      </w:r>
      <w:r w:rsidR="00512064" w:rsidRPr="00512064">
        <w:rPr>
          <w:rFonts w:ascii="Times New Roman" w:hAnsi="Times New Roman" w:cs="Times New Roman"/>
          <w:sz w:val="24"/>
        </w:rPr>
        <w:t xml:space="preserve"> process to identify positive lessons from the action plan adopted on </w:t>
      </w:r>
      <w:r w:rsidR="00D64A7F">
        <w:rPr>
          <w:rFonts w:ascii="Times New Roman" w:hAnsi="Times New Roman" w:cs="Times New Roman"/>
          <w:sz w:val="24"/>
        </w:rPr>
        <w:t>domestic violence</w:t>
      </w:r>
      <w:r w:rsidR="00512064" w:rsidRPr="00512064">
        <w:rPr>
          <w:rFonts w:ascii="Times New Roman" w:hAnsi="Times New Roman" w:cs="Times New Roman"/>
          <w:sz w:val="24"/>
        </w:rPr>
        <w:t xml:space="preserve"> with input from civil society;</w:t>
      </w:r>
    </w:p>
    <w:p w14:paraId="35F74C0D" w14:textId="77777777" w:rsidR="00512064" w:rsidRPr="00512064" w:rsidRDefault="00961E47" w:rsidP="00512064">
      <w:pPr>
        <w:pStyle w:val="ListParagraph"/>
        <w:numPr>
          <w:ilvl w:val="0"/>
          <w:numId w:val="26"/>
        </w:numPr>
        <w:spacing w:line="360" w:lineRule="auto"/>
        <w:rPr>
          <w:rFonts w:ascii="Times New Roman" w:hAnsi="Times New Roman" w:cs="Times New Roman"/>
          <w:sz w:val="24"/>
        </w:rPr>
      </w:pPr>
      <w:r>
        <w:rPr>
          <w:rFonts w:ascii="Times New Roman" w:hAnsi="Times New Roman" w:cs="Times New Roman"/>
          <w:sz w:val="24"/>
        </w:rPr>
        <w:t>E</w:t>
      </w:r>
      <w:r w:rsidR="00512064" w:rsidRPr="00512064">
        <w:rPr>
          <w:rFonts w:ascii="Times New Roman" w:hAnsi="Times New Roman" w:cs="Times New Roman"/>
          <w:sz w:val="24"/>
        </w:rPr>
        <w:t>xamination of the benefits and efficiencies of innovative measures taken during that period in the Courts, for example the increase the s</w:t>
      </w:r>
      <w:r w:rsidR="00512064">
        <w:rPr>
          <w:rFonts w:ascii="Times New Roman" w:hAnsi="Times New Roman" w:cs="Times New Roman"/>
          <w:sz w:val="24"/>
        </w:rPr>
        <w:t>ignificantly enhanced use of ICT</w:t>
      </w:r>
      <w:r w:rsidR="00B27BEF">
        <w:rPr>
          <w:rFonts w:ascii="Times New Roman" w:hAnsi="Times New Roman" w:cs="Times New Roman"/>
          <w:sz w:val="24"/>
        </w:rPr>
        <w:t>;</w:t>
      </w:r>
    </w:p>
    <w:p w14:paraId="6B2D542E" w14:textId="77777777" w:rsidR="00512064" w:rsidRPr="00B27BEF" w:rsidRDefault="00512064" w:rsidP="00512064">
      <w:pPr>
        <w:pStyle w:val="ListParagraph"/>
        <w:numPr>
          <w:ilvl w:val="0"/>
          <w:numId w:val="26"/>
        </w:numPr>
        <w:spacing w:line="360" w:lineRule="auto"/>
        <w:rPr>
          <w:rFonts w:ascii="Times New Roman" w:hAnsi="Times New Roman" w:cs="Times New Roman"/>
          <w:sz w:val="24"/>
        </w:rPr>
      </w:pPr>
      <w:r w:rsidRPr="00512064">
        <w:rPr>
          <w:rFonts w:ascii="Times New Roman" w:hAnsi="Times New Roman" w:cs="Times New Roman"/>
          <w:sz w:val="24"/>
        </w:rPr>
        <w:t>An internal review of the measures taken in respect of accommodation for applicants for international protection, to identify improvements for the next phase of the health emergency.</w:t>
      </w:r>
    </w:p>
    <w:p w14:paraId="45035129" w14:textId="77777777" w:rsidR="00512064" w:rsidRPr="00961E47" w:rsidRDefault="00512064" w:rsidP="00512064">
      <w:pPr>
        <w:spacing w:line="360" w:lineRule="auto"/>
        <w:rPr>
          <w:rFonts w:ascii="Times New Roman" w:hAnsi="Times New Roman" w:cs="Times New Roman"/>
          <w:b/>
          <w:i/>
          <w:sz w:val="24"/>
        </w:rPr>
      </w:pPr>
      <w:r w:rsidRPr="00961E47">
        <w:rPr>
          <w:rFonts w:ascii="Times New Roman" w:hAnsi="Times New Roman" w:cs="Times New Roman"/>
          <w:b/>
          <w:i/>
          <w:sz w:val="24"/>
        </w:rPr>
        <w:t xml:space="preserve">Solidarity and sharing experience / support for other states </w:t>
      </w:r>
    </w:p>
    <w:p w14:paraId="2B4D73D4" w14:textId="77777777" w:rsidR="00512064" w:rsidRPr="00512064" w:rsidRDefault="00512064" w:rsidP="00512064">
      <w:pPr>
        <w:spacing w:line="360" w:lineRule="auto"/>
        <w:rPr>
          <w:rFonts w:ascii="Times New Roman" w:hAnsi="Times New Roman" w:cs="Times New Roman"/>
          <w:sz w:val="24"/>
        </w:rPr>
      </w:pPr>
      <w:r w:rsidRPr="00512064">
        <w:rPr>
          <w:rFonts w:ascii="Times New Roman" w:hAnsi="Times New Roman" w:cs="Times New Roman"/>
          <w:sz w:val="24"/>
        </w:rPr>
        <w:t>Specifically in the justice sector, the Irish Prison Service has made time to share its positive experience and lessons learned through a paper co-authored with the World Health Organisation and Prison Health Collaborating Centre, published in the international Public Health Journal.</w:t>
      </w:r>
    </w:p>
    <w:p w14:paraId="55614F00" w14:textId="77777777" w:rsidR="00512064" w:rsidRPr="00512064" w:rsidRDefault="00512064" w:rsidP="00512064">
      <w:pPr>
        <w:spacing w:line="360" w:lineRule="auto"/>
        <w:rPr>
          <w:rFonts w:ascii="Times New Roman" w:hAnsi="Times New Roman" w:cs="Times New Roman"/>
          <w:b/>
          <w:sz w:val="24"/>
        </w:rPr>
      </w:pPr>
    </w:p>
    <w:p w14:paraId="11209BAE" w14:textId="77777777" w:rsidR="00591989" w:rsidRPr="007B1338" w:rsidRDefault="00284B98" w:rsidP="00FC519C">
      <w:pPr>
        <w:spacing w:line="360" w:lineRule="auto"/>
        <w:rPr>
          <w:rFonts w:ascii="Times New Roman" w:hAnsi="Times New Roman" w:cs="Times New Roman"/>
          <w:sz w:val="24"/>
        </w:rPr>
      </w:pPr>
      <w:r w:rsidRPr="007B7695">
        <w:rPr>
          <w:rFonts w:ascii="Times New Roman" w:hAnsi="Times New Roman" w:cs="Times New Roman"/>
          <w:b/>
          <w:sz w:val="24"/>
        </w:rPr>
        <w:t>ENDS</w:t>
      </w:r>
      <w:r w:rsidRPr="007B7695">
        <w:rPr>
          <w:rFonts w:ascii="Times New Roman" w:hAnsi="Times New Roman" w:cs="Times New Roman"/>
          <w:sz w:val="24"/>
        </w:rPr>
        <w:t>.</w:t>
      </w:r>
    </w:p>
    <w:sectPr w:rsidR="00591989" w:rsidRPr="007B133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B551" w14:textId="77777777" w:rsidR="001853D1" w:rsidRDefault="001853D1" w:rsidP="00766B33">
      <w:pPr>
        <w:spacing w:after="0" w:line="240" w:lineRule="auto"/>
      </w:pPr>
      <w:r>
        <w:separator/>
      </w:r>
    </w:p>
  </w:endnote>
  <w:endnote w:type="continuationSeparator" w:id="0">
    <w:p w14:paraId="7A0BF4EC" w14:textId="77777777" w:rsidR="001853D1" w:rsidRDefault="001853D1" w:rsidP="0076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318D" w14:textId="77777777" w:rsidR="00284B98" w:rsidRPr="00284B98" w:rsidRDefault="00284B98">
    <w:pPr>
      <w:pStyle w:val="Footer"/>
      <w:jc w:val="center"/>
      <w:rPr>
        <w:rFonts w:ascii="Times New Roman" w:hAnsi="Times New Roman" w:cs="Times New Roman"/>
      </w:rPr>
    </w:pPr>
    <w:r w:rsidRPr="00284B98">
      <w:rPr>
        <w:rFonts w:ascii="Times New Roman" w:hAnsi="Times New Roman" w:cs="Times New Roman"/>
      </w:rPr>
      <w:t xml:space="preserve">Page </w:t>
    </w:r>
    <w:r w:rsidRPr="00284B98">
      <w:rPr>
        <w:rFonts w:ascii="Times New Roman" w:hAnsi="Times New Roman" w:cs="Times New Roman"/>
      </w:rPr>
      <w:fldChar w:fldCharType="begin"/>
    </w:r>
    <w:r w:rsidRPr="00284B98">
      <w:rPr>
        <w:rFonts w:ascii="Times New Roman" w:hAnsi="Times New Roman" w:cs="Times New Roman"/>
      </w:rPr>
      <w:instrText xml:space="preserve"> PAGE  \* Arabic  \* MERGEFORMAT </w:instrText>
    </w:r>
    <w:r w:rsidRPr="00284B98">
      <w:rPr>
        <w:rFonts w:ascii="Times New Roman" w:hAnsi="Times New Roman" w:cs="Times New Roman"/>
      </w:rPr>
      <w:fldChar w:fldCharType="separate"/>
    </w:r>
    <w:r w:rsidR="006A2516">
      <w:rPr>
        <w:rFonts w:ascii="Times New Roman" w:hAnsi="Times New Roman" w:cs="Times New Roman"/>
        <w:noProof/>
      </w:rPr>
      <w:t>15</w:t>
    </w:r>
    <w:r w:rsidRPr="00284B98">
      <w:rPr>
        <w:rFonts w:ascii="Times New Roman" w:hAnsi="Times New Roman" w:cs="Times New Roman"/>
      </w:rPr>
      <w:fldChar w:fldCharType="end"/>
    </w:r>
    <w:r w:rsidRPr="00284B98">
      <w:rPr>
        <w:rFonts w:ascii="Times New Roman" w:hAnsi="Times New Roman" w:cs="Times New Roman"/>
      </w:rPr>
      <w:t xml:space="preserve"> of </w:t>
    </w:r>
    <w:r w:rsidRPr="00284B98">
      <w:rPr>
        <w:rFonts w:ascii="Times New Roman" w:hAnsi="Times New Roman" w:cs="Times New Roman"/>
      </w:rPr>
      <w:fldChar w:fldCharType="begin"/>
    </w:r>
    <w:r w:rsidRPr="00284B98">
      <w:rPr>
        <w:rFonts w:ascii="Times New Roman" w:hAnsi="Times New Roman" w:cs="Times New Roman"/>
      </w:rPr>
      <w:instrText xml:space="preserve"> NUMPAGES  \* Arabic  \* MERGEFORMAT </w:instrText>
    </w:r>
    <w:r w:rsidRPr="00284B98">
      <w:rPr>
        <w:rFonts w:ascii="Times New Roman" w:hAnsi="Times New Roman" w:cs="Times New Roman"/>
      </w:rPr>
      <w:fldChar w:fldCharType="separate"/>
    </w:r>
    <w:r w:rsidR="006A2516">
      <w:rPr>
        <w:rFonts w:ascii="Times New Roman" w:hAnsi="Times New Roman" w:cs="Times New Roman"/>
        <w:noProof/>
      </w:rPr>
      <w:t>15</w:t>
    </w:r>
    <w:r w:rsidRPr="00284B98">
      <w:rPr>
        <w:rFonts w:ascii="Times New Roman" w:hAnsi="Times New Roman" w:cs="Times New Roman"/>
      </w:rPr>
      <w:fldChar w:fldCharType="end"/>
    </w:r>
  </w:p>
  <w:p w14:paraId="5C9EB555" w14:textId="77777777" w:rsidR="00284B98" w:rsidRDefault="0028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6ADA" w14:textId="77777777" w:rsidR="001853D1" w:rsidRDefault="001853D1" w:rsidP="00766B33">
      <w:pPr>
        <w:spacing w:after="0" w:line="240" w:lineRule="auto"/>
      </w:pPr>
      <w:r>
        <w:separator/>
      </w:r>
    </w:p>
  </w:footnote>
  <w:footnote w:type="continuationSeparator" w:id="0">
    <w:p w14:paraId="426A6B48" w14:textId="77777777" w:rsidR="001853D1" w:rsidRDefault="001853D1" w:rsidP="00766B33">
      <w:pPr>
        <w:spacing w:after="0" w:line="240" w:lineRule="auto"/>
      </w:pPr>
      <w:r>
        <w:continuationSeparator/>
      </w:r>
    </w:p>
  </w:footnote>
  <w:footnote w:id="1">
    <w:p w14:paraId="5CAE4DA7" w14:textId="77777777" w:rsidR="00B160E8" w:rsidRDefault="00B160E8">
      <w:pPr>
        <w:pStyle w:val="FootnoteText"/>
      </w:pPr>
      <w:r>
        <w:rPr>
          <w:rStyle w:val="FootnoteReference"/>
        </w:rPr>
        <w:footnoteRef/>
      </w:r>
      <w:r>
        <w:t xml:space="preserve"> </w:t>
      </w:r>
      <w:hyperlink r:id="rId1" w:history="1">
        <w:r>
          <w:rPr>
            <w:rStyle w:val="Hyperlink"/>
          </w:rPr>
          <w:t>https://www.hse.ie/eng/services/news/newsfeatures/covid19-updates/partner-resources/covid-19-translated-resources/</w:t>
        </w:r>
      </w:hyperlink>
    </w:p>
  </w:footnote>
  <w:footnote w:id="2">
    <w:p w14:paraId="25E5EFC3" w14:textId="77777777" w:rsidR="007B7695" w:rsidRPr="000E6191" w:rsidRDefault="007B7695" w:rsidP="007B7695">
      <w:pPr>
        <w:pStyle w:val="FootnoteText"/>
        <w:rPr>
          <w:rFonts w:ascii="Times New Roman" w:hAnsi="Times New Roman" w:cs="Times New Roman"/>
        </w:rPr>
      </w:pPr>
      <w:r>
        <w:rPr>
          <w:rStyle w:val="FootnoteReference"/>
        </w:rPr>
        <w:footnoteRef/>
      </w:r>
      <w:r w:rsidRPr="00AC259D">
        <w:t xml:space="preserve"> </w:t>
      </w:r>
      <w:hyperlink r:id="rId2" w:history="1">
        <w:r w:rsidR="00195105">
          <w:rPr>
            <w:rStyle w:val="Hyperlink"/>
          </w:rPr>
          <w:t>https://www.hpsc.ie/a-z/respiratory/coronavirus/novelcoronavirus/</w:t>
        </w:r>
      </w:hyperlink>
    </w:p>
  </w:footnote>
  <w:footnote w:id="3">
    <w:p w14:paraId="012BDB7E" w14:textId="77777777" w:rsidR="007B7695" w:rsidRPr="000E6191" w:rsidRDefault="007B7695" w:rsidP="007B7695">
      <w:pPr>
        <w:pStyle w:val="FootnoteText"/>
        <w:rPr>
          <w:rFonts w:ascii="Times New Roman" w:hAnsi="Times New Roman" w:cs="Times New Roman"/>
        </w:rPr>
      </w:pPr>
      <w:r w:rsidRPr="000E6191">
        <w:rPr>
          <w:rStyle w:val="FootnoteReference"/>
          <w:rFonts w:ascii="Times New Roman" w:hAnsi="Times New Roman" w:cs="Times New Roman"/>
        </w:rPr>
        <w:footnoteRef/>
      </w:r>
      <w:r w:rsidRPr="000E6191">
        <w:rPr>
          <w:rFonts w:ascii="Times New Roman" w:hAnsi="Times New Roman" w:cs="Times New Roman"/>
        </w:rPr>
        <w:t xml:space="preserve"> </w:t>
      </w:r>
      <w:hyperlink r:id="rId3" w:history="1">
        <w:r w:rsidRPr="000E6191">
          <w:rPr>
            <w:rStyle w:val="Hyperlink"/>
            <w:rFonts w:ascii="Times New Roman" w:hAnsi="Times New Roman" w:cs="Times New Roman"/>
          </w:rPr>
          <w:t>https://www.hpsc.ie/a-z/respiratory/coronavirus/novelcoronavirus/</w:t>
        </w:r>
      </w:hyperlink>
      <w:r w:rsidRPr="000E619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41F"/>
    <w:multiLevelType w:val="hybridMultilevel"/>
    <w:tmpl w:val="3F922F7E"/>
    <w:lvl w:ilvl="0" w:tplc="01B862EA">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F1B94"/>
    <w:multiLevelType w:val="hybridMultilevel"/>
    <w:tmpl w:val="5ACA7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B4CB2"/>
    <w:multiLevelType w:val="hybridMultilevel"/>
    <w:tmpl w:val="280EFF2A"/>
    <w:lvl w:ilvl="0" w:tplc="4D60BDB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76003"/>
    <w:multiLevelType w:val="hybridMultilevel"/>
    <w:tmpl w:val="1CA8DB04"/>
    <w:lvl w:ilvl="0" w:tplc="F1B67E4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824B38"/>
    <w:multiLevelType w:val="hybridMultilevel"/>
    <w:tmpl w:val="D22A2AC6"/>
    <w:lvl w:ilvl="0" w:tplc="4D60BDBC">
      <w:numFmt w:val="bullet"/>
      <w:lvlText w:val="•"/>
      <w:lvlJc w:val="left"/>
      <w:pPr>
        <w:ind w:left="720" w:hanging="72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63F34C8"/>
    <w:multiLevelType w:val="hybridMultilevel"/>
    <w:tmpl w:val="3ED62C8E"/>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3B7A31"/>
    <w:multiLevelType w:val="hybridMultilevel"/>
    <w:tmpl w:val="041AB62A"/>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5278D3"/>
    <w:multiLevelType w:val="hybridMultilevel"/>
    <w:tmpl w:val="2410DCF4"/>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25C16"/>
    <w:multiLevelType w:val="hybridMultilevel"/>
    <w:tmpl w:val="2438D32A"/>
    <w:lvl w:ilvl="0" w:tplc="4B14A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23CD4"/>
    <w:multiLevelType w:val="hybridMultilevel"/>
    <w:tmpl w:val="6C628530"/>
    <w:lvl w:ilvl="0" w:tplc="CA467AC6">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0A6D84"/>
    <w:multiLevelType w:val="hybridMultilevel"/>
    <w:tmpl w:val="6D886230"/>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C3509D"/>
    <w:multiLevelType w:val="hybridMultilevel"/>
    <w:tmpl w:val="5FCC7F38"/>
    <w:lvl w:ilvl="0" w:tplc="976239E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6E686E"/>
    <w:multiLevelType w:val="hybridMultilevel"/>
    <w:tmpl w:val="1108CDC2"/>
    <w:lvl w:ilvl="0" w:tplc="4D60BDBC">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FB3CA1"/>
    <w:multiLevelType w:val="hybridMultilevel"/>
    <w:tmpl w:val="5C520D88"/>
    <w:lvl w:ilvl="0" w:tplc="4D60BDB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B91F6B"/>
    <w:multiLevelType w:val="hybridMultilevel"/>
    <w:tmpl w:val="B052B800"/>
    <w:lvl w:ilvl="0" w:tplc="F6629424">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5122C3"/>
    <w:multiLevelType w:val="hybridMultilevel"/>
    <w:tmpl w:val="848ECBD4"/>
    <w:lvl w:ilvl="0" w:tplc="4D60BDB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2F228E"/>
    <w:multiLevelType w:val="hybridMultilevel"/>
    <w:tmpl w:val="9B50D750"/>
    <w:lvl w:ilvl="0" w:tplc="4D60BDB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485077"/>
    <w:multiLevelType w:val="hybridMultilevel"/>
    <w:tmpl w:val="627EE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9545E6"/>
    <w:multiLevelType w:val="hybridMultilevel"/>
    <w:tmpl w:val="A4061296"/>
    <w:lvl w:ilvl="0" w:tplc="4D60BDB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7B7C57"/>
    <w:multiLevelType w:val="hybridMultilevel"/>
    <w:tmpl w:val="C0483F16"/>
    <w:lvl w:ilvl="0" w:tplc="ACBAFC04">
      <w:numFmt w:val="bullet"/>
      <w:lvlText w:val="-"/>
      <w:lvlJc w:val="left"/>
      <w:pPr>
        <w:ind w:left="1080" w:hanging="720"/>
      </w:pPr>
      <w:rPr>
        <w:rFonts w:ascii="Times New Roman" w:eastAsiaTheme="minorHAnsi" w:hAnsi="Times New Roman" w:cs="Times New Roman" w:hint="default"/>
      </w:rPr>
    </w:lvl>
    <w:lvl w:ilvl="1" w:tplc="939664FE">
      <w:numFmt w:val="bullet"/>
      <w:lvlText w:val=""/>
      <w:lvlJc w:val="left"/>
      <w:pPr>
        <w:ind w:left="1800" w:hanging="720"/>
      </w:pPr>
      <w:rPr>
        <w:rFonts w:ascii="Symbol" w:eastAsiaTheme="minorHAnsi" w:hAnsi="Symbol"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A60F4E"/>
    <w:multiLevelType w:val="hybridMultilevel"/>
    <w:tmpl w:val="6E0089B0"/>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7145F4C"/>
    <w:multiLevelType w:val="hybridMultilevel"/>
    <w:tmpl w:val="83781238"/>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3348EC"/>
    <w:multiLevelType w:val="hybridMultilevel"/>
    <w:tmpl w:val="826C0F7C"/>
    <w:lvl w:ilvl="0" w:tplc="976239EC">
      <w:numFmt w:val="bullet"/>
      <w:lvlText w:val="•"/>
      <w:lvlJc w:val="left"/>
      <w:pPr>
        <w:ind w:left="720" w:hanging="72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A8C4E50"/>
    <w:multiLevelType w:val="hybridMultilevel"/>
    <w:tmpl w:val="2BF0E9A8"/>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A36D7B"/>
    <w:multiLevelType w:val="hybridMultilevel"/>
    <w:tmpl w:val="9006A1C4"/>
    <w:lvl w:ilvl="0" w:tplc="7456942A">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AC4AD1"/>
    <w:multiLevelType w:val="hybridMultilevel"/>
    <w:tmpl w:val="0FFEED12"/>
    <w:lvl w:ilvl="0" w:tplc="BDBED51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11"/>
  </w:num>
  <w:num w:numId="5">
    <w:abstractNumId w:val="22"/>
  </w:num>
  <w:num w:numId="6">
    <w:abstractNumId w:val="1"/>
  </w:num>
  <w:num w:numId="7">
    <w:abstractNumId w:val="20"/>
  </w:num>
  <w:num w:numId="8">
    <w:abstractNumId w:val="4"/>
  </w:num>
  <w:num w:numId="9">
    <w:abstractNumId w:val="10"/>
  </w:num>
  <w:num w:numId="10">
    <w:abstractNumId w:val="24"/>
  </w:num>
  <w:num w:numId="11">
    <w:abstractNumId w:val="21"/>
  </w:num>
  <w:num w:numId="12">
    <w:abstractNumId w:val="15"/>
  </w:num>
  <w:num w:numId="13">
    <w:abstractNumId w:val="0"/>
  </w:num>
  <w:num w:numId="14">
    <w:abstractNumId w:val="23"/>
  </w:num>
  <w:num w:numId="15">
    <w:abstractNumId w:val="16"/>
  </w:num>
  <w:num w:numId="16">
    <w:abstractNumId w:val="14"/>
  </w:num>
  <w:num w:numId="17">
    <w:abstractNumId w:val="5"/>
  </w:num>
  <w:num w:numId="18">
    <w:abstractNumId w:val="2"/>
  </w:num>
  <w:num w:numId="19">
    <w:abstractNumId w:val="19"/>
  </w:num>
  <w:num w:numId="20">
    <w:abstractNumId w:val="12"/>
  </w:num>
  <w:num w:numId="21">
    <w:abstractNumId w:val="13"/>
  </w:num>
  <w:num w:numId="22">
    <w:abstractNumId w:val="9"/>
  </w:num>
  <w:num w:numId="23">
    <w:abstractNumId w:val="7"/>
  </w:num>
  <w:num w:numId="24">
    <w:abstractNumId w:val="18"/>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9F"/>
    <w:rsid w:val="00022F81"/>
    <w:rsid w:val="00041C95"/>
    <w:rsid w:val="00043AE1"/>
    <w:rsid w:val="00084126"/>
    <w:rsid w:val="000A6472"/>
    <w:rsid w:val="00102C40"/>
    <w:rsid w:val="001434D0"/>
    <w:rsid w:val="00157AF5"/>
    <w:rsid w:val="001853D1"/>
    <w:rsid w:val="00195105"/>
    <w:rsid w:val="001C44FD"/>
    <w:rsid w:val="00267A03"/>
    <w:rsid w:val="00284B98"/>
    <w:rsid w:val="00321CEE"/>
    <w:rsid w:val="0033028E"/>
    <w:rsid w:val="0036202C"/>
    <w:rsid w:val="003F43E3"/>
    <w:rsid w:val="004D5737"/>
    <w:rsid w:val="0050560D"/>
    <w:rsid w:val="00512064"/>
    <w:rsid w:val="00591989"/>
    <w:rsid w:val="00623F81"/>
    <w:rsid w:val="00646FD5"/>
    <w:rsid w:val="00672945"/>
    <w:rsid w:val="006A2516"/>
    <w:rsid w:val="006C3475"/>
    <w:rsid w:val="007515C5"/>
    <w:rsid w:val="00766B33"/>
    <w:rsid w:val="007B1338"/>
    <w:rsid w:val="007B7695"/>
    <w:rsid w:val="007E5422"/>
    <w:rsid w:val="0081399C"/>
    <w:rsid w:val="008A19A8"/>
    <w:rsid w:val="00961E47"/>
    <w:rsid w:val="009D3904"/>
    <w:rsid w:val="00A215DF"/>
    <w:rsid w:val="00B160E8"/>
    <w:rsid w:val="00B27BEF"/>
    <w:rsid w:val="00C17A94"/>
    <w:rsid w:val="00C3259F"/>
    <w:rsid w:val="00C847E2"/>
    <w:rsid w:val="00D64A7F"/>
    <w:rsid w:val="00D93CE8"/>
    <w:rsid w:val="00DA131A"/>
    <w:rsid w:val="00DE3D84"/>
    <w:rsid w:val="00E25068"/>
    <w:rsid w:val="00E426CA"/>
    <w:rsid w:val="00ED440B"/>
    <w:rsid w:val="00F130A8"/>
    <w:rsid w:val="00FC5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17EC"/>
  <w15:chartTrackingRefBased/>
  <w15:docId w15:val="{399A1EB3-F0C0-47D5-898A-0A26C88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59F"/>
    <w:pPr>
      <w:spacing w:before="100" w:beforeAutospacing="1" w:after="100" w:afterAutospacing="1" w:line="240" w:lineRule="auto"/>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76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B33"/>
  </w:style>
  <w:style w:type="paragraph" w:styleId="Footer">
    <w:name w:val="footer"/>
    <w:basedOn w:val="Normal"/>
    <w:link w:val="FooterChar"/>
    <w:uiPriority w:val="99"/>
    <w:unhideWhenUsed/>
    <w:rsid w:val="0076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B33"/>
  </w:style>
  <w:style w:type="paragraph" w:styleId="ListParagraph">
    <w:name w:val="List Paragraph"/>
    <w:basedOn w:val="Normal"/>
    <w:uiPriority w:val="34"/>
    <w:qFormat/>
    <w:rsid w:val="00766B33"/>
    <w:pPr>
      <w:ind w:left="720"/>
      <w:contextualSpacing/>
    </w:pPr>
  </w:style>
  <w:style w:type="character" w:styleId="CommentReference">
    <w:name w:val="annotation reference"/>
    <w:basedOn w:val="DefaultParagraphFont"/>
    <w:uiPriority w:val="99"/>
    <w:semiHidden/>
    <w:unhideWhenUsed/>
    <w:rsid w:val="00D93CE8"/>
    <w:rPr>
      <w:sz w:val="16"/>
      <w:szCs w:val="16"/>
    </w:rPr>
  </w:style>
  <w:style w:type="paragraph" w:styleId="CommentText">
    <w:name w:val="annotation text"/>
    <w:basedOn w:val="Normal"/>
    <w:link w:val="CommentTextChar"/>
    <w:uiPriority w:val="99"/>
    <w:semiHidden/>
    <w:unhideWhenUsed/>
    <w:rsid w:val="00D93CE8"/>
    <w:pPr>
      <w:spacing w:line="240" w:lineRule="auto"/>
    </w:pPr>
    <w:rPr>
      <w:sz w:val="20"/>
      <w:szCs w:val="20"/>
    </w:rPr>
  </w:style>
  <w:style w:type="character" w:customStyle="1" w:styleId="CommentTextChar">
    <w:name w:val="Comment Text Char"/>
    <w:basedOn w:val="DefaultParagraphFont"/>
    <w:link w:val="CommentText"/>
    <w:uiPriority w:val="99"/>
    <w:semiHidden/>
    <w:rsid w:val="00D93CE8"/>
    <w:rPr>
      <w:sz w:val="20"/>
      <w:szCs w:val="20"/>
    </w:rPr>
  </w:style>
  <w:style w:type="paragraph" w:styleId="CommentSubject">
    <w:name w:val="annotation subject"/>
    <w:basedOn w:val="CommentText"/>
    <w:next w:val="CommentText"/>
    <w:link w:val="CommentSubjectChar"/>
    <w:uiPriority w:val="99"/>
    <w:semiHidden/>
    <w:unhideWhenUsed/>
    <w:rsid w:val="00D93CE8"/>
    <w:rPr>
      <w:b/>
      <w:bCs/>
    </w:rPr>
  </w:style>
  <w:style w:type="character" w:customStyle="1" w:styleId="CommentSubjectChar">
    <w:name w:val="Comment Subject Char"/>
    <w:basedOn w:val="CommentTextChar"/>
    <w:link w:val="CommentSubject"/>
    <w:uiPriority w:val="99"/>
    <w:semiHidden/>
    <w:rsid w:val="00D93CE8"/>
    <w:rPr>
      <w:b/>
      <w:bCs/>
      <w:sz w:val="20"/>
      <w:szCs w:val="20"/>
    </w:rPr>
  </w:style>
  <w:style w:type="paragraph" w:styleId="BalloonText">
    <w:name w:val="Balloon Text"/>
    <w:basedOn w:val="Normal"/>
    <w:link w:val="BalloonTextChar"/>
    <w:uiPriority w:val="99"/>
    <w:semiHidden/>
    <w:unhideWhenUsed/>
    <w:rsid w:val="00D9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E8"/>
    <w:rPr>
      <w:rFonts w:ascii="Segoe UI" w:hAnsi="Segoe UI" w:cs="Segoe UI"/>
      <w:sz w:val="18"/>
      <w:szCs w:val="18"/>
    </w:rPr>
  </w:style>
  <w:style w:type="paragraph" w:styleId="FootnoteText">
    <w:name w:val="footnote text"/>
    <w:basedOn w:val="Normal"/>
    <w:link w:val="FootnoteTextChar"/>
    <w:uiPriority w:val="99"/>
    <w:semiHidden/>
    <w:unhideWhenUsed/>
    <w:rsid w:val="007B7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695"/>
    <w:rPr>
      <w:sz w:val="20"/>
      <w:szCs w:val="20"/>
    </w:rPr>
  </w:style>
  <w:style w:type="character" w:styleId="FootnoteReference">
    <w:name w:val="footnote reference"/>
    <w:basedOn w:val="DefaultParagraphFont"/>
    <w:uiPriority w:val="99"/>
    <w:semiHidden/>
    <w:unhideWhenUsed/>
    <w:rsid w:val="007B7695"/>
    <w:rPr>
      <w:vertAlign w:val="superscript"/>
    </w:rPr>
  </w:style>
  <w:style w:type="character" w:styleId="Hyperlink">
    <w:name w:val="Hyperlink"/>
    <w:basedOn w:val="DefaultParagraphFont"/>
    <w:uiPriority w:val="99"/>
    <w:unhideWhenUsed/>
    <w:rsid w:val="007B7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hitralekha%20Massey/AppData/Local/Temp/www.stillhere.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psc.ie/a-z/respiratory/coronavirus/novelcoronavirus/" TargetMode="External"/><Relationship Id="rId2" Type="http://schemas.openxmlformats.org/officeDocument/2006/relationships/hyperlink" Target="https://www.hpsc.ie/a-z/respiratory/coronavirus/novelcoronavirus/" TargetMode="External"/><Relationship Id="rId1" Type="http://schemas.openxmlformats.org/officeDocument/2006/relationships/hyperlink" Target="https://www.hse.ie/eng/services/news/newsfeatures/covid19-updates/partner-resources/covid-19-translate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729037-3EC7-4C36-863C-30BC2C5FAC40}"/>
</file>

<file path=customXml/itemProps2.xml><?xml version="1.0" encoding="utf-8"?>
<ds:datastoreItem xmlns:ds="http://schemas.openxmlformats.org/officeDocument/2006/customXml" ds:itemID="{6D8D0C85-BA7C-42F3-A26B-E5FAFACEE64D}">
  <ds:schemaRefs>
    <ds:schemaRef ds:uri="http://schemas.microsoft.com/sharepoint/v3/contenttype/forms"/>
  </ds:schemaRefs>
</ds:datastoreItem>
</file>

<file path=customXml/itemProps3.xml><?xml version="1.0" encoding="utf-8"?>
<ds:datastoreItem xmlns:ds="http://schemas.openxmlformats.org/officeDocument/2006/customXml" ds:itemID="{017BCFEF-FD42-419D-BBB3-AE45175991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1BFBE-4244-4D6B-93D1-121D875F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Sarah HQ-POLITICAL</dc:creator>
  <cp:keywords/>
  <dc:description/>
  <cp:lastModifiedBy>Chitralekha Massey</cp:lastModifiedBy>
  <cp:revision>2</cp:revision>
  <dcterms:created xsi:type="dcterms:W3CDTF">2020-09-13T11:29:00Z</dcterms:created>
  <dcterms:modified xsi:type="dcterms:W3CDTF">2020-09-13T11:29:00Z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