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2AD1" w14:textId="1533D642" w:rsidR="000F58FC" w:rsidRPr="000F58FC" w:rsidRDefault="000F58FC" w:rsidP="00994BFB">
      <w:pPr>
        <w:pStyle w:val="11"/>
        <w:pBdr>
          <w:left w:val="none" w:sz="2" w:space="5" w:color="000000"/>
        </w:pBdr>
        <w:spacing w:line="240" w:lineRule="atLeast"/>
        <w:rPr>
          <w:rFonts w:ascii="Times New Roman"/>
          <w:b/>
          <w:sz w:val="28"/>
        </w:rPr>
      </w:pPr>
      <w:r w:rsidRPr="000F58FC">
        <w:rPr>
          <w:rFonts w:ascii="Times New Roman" w:hint="eastAsia"/>
          <w:b/>
          <w:sz w:val="28"/>
        </w:rPr>
        <w:t>Inputs for the oral update by the Human Rights Commissioner at the 45</w:t>
      </w:r>
      <w:r w:rsidRPr="000F58FC">
        <w:rPr>
          <w:rFonts w:ascii="Times New Roman" w:hint="eastAsia"/>
          <w:b/>
          <w:sz w:val="28"/>
          <w:vertAlign w:val="superscript"/>
        </w:rPr>
        <w:t>th</w:t>
      </w:r>
      <w:r w:rsidRPr="000F58FC">
        <w:rPr>
          <w:rFonts w:ascii="Times New Roman" w:hint="eastAsia"/>
          <w:b/>
          <w:sz w:val="28"/>
        </w:rPr>
        <w:t xml:space="preserve"> Human Rights Council</w:t>
      </w:r>
      <w:r w:rsidR="009F5DC7">
        <w:rPr>
          <w:rFonts w:ascii="Times New Roman" w:hint="eastAsia"/>
          <w:b/>
          <w:sz w:val="28"/>
        </w:rPr>
        <w:t xml:space="preserve"> </w:t>
      </w:r>
      <w:r w:rsidR="009F5DC7" w:rsidRPr="00294AED">
        <w:rPr>
          <w:rFonts w:ascii="Times New Roman" w:hint="eastAsia"/>
          <w:sz w:val="28"/>
        </w:rPr>
        <w:t xml:space="preserve">(Republic of Korea, </w:t>
      </w:r>
      <w:r w:rsidR="007350D5" w:rsidRPr="00294AED">
        <w:rPr>
          <w:rFonts w:ascii="Times New Roman" w:hint="eastAsia"/>
          <w:sz w:val="28"/>
        </w:rPr>
        <w:t>August</w:t>
      </w:r>
      <w:r w:rsidR="009F5DC7" w:rsidRPr="00294AED">
        <w:rPr>
          <w:rFonts w:ascii="Times New Roman" w:hint="eastAsia"/>
          <w:sz w:val="28"/>
        </w:rPr>
        <w:t xml:space="preserve"> 2020)</w:t>
      </w:r>
    </w:p>
    <w:p w14:paraId="6D819F10" w14:textId="77777777" w:rsidR="000F58FC" w:rsidRDefault="000F58FC" w:rsidP="00994BFB">
      <w:pPr>
        <w:pStyle w:val="11"/>
        <w:pBdr>
          <w:left w:val="none" w:sz="2" w:space="5" w:color="000000"/>
        </w:pBdr>
        <w:spacing w:line="240" w:lineRule="atLeast"/>
        <w:rPr>
          <w:rFonts w:ascii="Times New Roman"/>
        </w:rPr>
      </w:pPr>
    </w:p>
    <w:p w14:paraId="3F749AB1" w14:textId="77777777" w:rsidR="00FD6C79" w:rsidRPr="006263AA" w:rsidRDefault="00FD6C79" w:rsidP="00994BFB">
      <w:pPr>
        <w:pStyle w:val="11"/>
        <w:pBdr>
          <w:left w:val="none" w:sz="2" w:space="5" w:color="000000"/>
        </w:pBdr>
        <w:spacing w:line="240" w:lineRule="atLeast"/>
        <w:rPr>
          <w:rFonts w:ascii="Times New Roman"/>
        </w:rPr>
      </w:pPr>
    </w:p>
    <w:p w14:paraId="708B3CFA" w14:textId="2DC224F5" w:rsidR="00FC7FC7" w:rsidRDefault="00C21DDD" w:rsidP="00994BFB">
      <w:pPr>
        <w:pStyle w:val="11"/>
        <w:pBdr>
          <w:left w:val="none" w:sz="2" w:space="5" w:color="000000"/>
        </w:pBdr>
        <w:spacing w:line="240" w:lineRule="atLeast"/>
        <w:rPr>
          <w:rFonts w:ascii="Times New Roman"/>
          <w:sz w:val="26"/>
        </w:rPr>
      </w:pPr>
      <w:r>
        <w:rPr>
          <w:rFonts w:ascii="Times New Roman"/>
          <w:sz w:val="26"/>
        </w:rPr>
        <w:t>Human rights has been one of</w:t>
      </w:r>
      <w:r>
        <w:rPr>
          <w:rFonts w:ascii="Times New Roman" w:hint="eastAsia"/>
          <w:sz w:val="26"/>
        </w:rPr>
        <w:t xml:space="preserve"> the </w:t>
      </w:r>
      <w:r w:rsidR="00924580">
        <w:rPr>
          <w:rFonts w:ascii="Times New Roman"/>
          <w:sz w:val="26"/>
        </w:rPr>
        <w:t>key co</w:t>
      </w:r>
      <w:r>
        <w:rPr>
          <w:rFonts w:ascii="Times New Roman" w:hint="eastAsia"/>
          <w:sz w:val="26"/>
        </w:rPr>
        <w:t>mponents</w:t>
      </w:r>
      <w:r w:rsidR="00924580">
        <w:rPr>
          <w:rFonts w:ascii="Times New Roman"/>
          <w:sz w:val="26"/>
        </w:rPr>
        <w:t xml:space="preserve"> in shaping the COVID-19 policies and responses of the </w:t>
      </w:r>
      <w:r w:rsidR="00233776">
        <w:rPr>
          <w:rFonts w:ascii="Times New Roman"/>
          <w:sz w:val="26"/>
        </w:rPr>
        <w:t>G</w:t>
      </w:r>
      <w:r w:rsidR="00924580">
        <w:rPr>
          <w:rFonts w:ascii="Times New Roman"/>
          <w:sz w:val="26"/>
        </w:rPr>
        <w:t>overnment of the Republic of Korea</w:t>
      </w:r>
      <w:r w:rsidR="00233776">
        <w:rPr>
          <w:rFonts w:ascii="Times New Roman"/>
          <w:sz w:val="26"/>
        </w:rPr>
        <w:t xml:space="preserve"> (ROK)</w:t>
      </w:r>
      <w:r w:rsidR="00924580">
        <w:rPr>
          <w:rFonts w:ascii="Times New Roman"/>
          <w:sz w:val="26"/>
        </w:rPr>
        <w:t>. The ROK government</w:t>
      </w:r>
      <w:r w:rsidR="00924580">
        <w:rPr>
          <w:rFonts w:ascii="Times New Roman"/>
          <w:sz w:val="26"/>
        </w:rPr>
        <w:t>’</w:t>
      </w:r>
      <w:r w:rsidR="00924580">
        <w:rPr>
          <w:rFonts w:ascii="Times New Roman"/>
          <w:sz w:val="26"/>
        </w:rPr>
        <w:t xml:space="preserve">s rights-based COVID-19 approaches include (1) </w:t>
      </w:r>
      <w:r w:rsidR="00A4280F">
        <w:rPr>
          <w:rFonts w:ascii="Times New Roman" w:hint="eastAsia"/>
          <w:sz w:val="26"/>
        </w:rPr>
        <w:t xml:space="preserve">transparent and inclusive </w:t>
      </w:r>
      <w:r w:rsidR="00924580">
        <w:rPr>
          <w:rFonts w:ascii="Times New Roman"/>
          <w:sz w:val="26"/>
        </w:rPr>
        <w:t xml:space="preserve">access to information, (2) protection of vulnerable groups, </w:t>
      </w:r>
      <w:r w:rsidR="00294AED">
        <w:rPr>
          <w:rFonts w:ascii="Times New Roman" w:hint="eastAsia"/>
          <w:sz w:val="26"/>
        </w:rPr>
        <w:t>(3) social protection measures</w:t>
      </w:r>
      <w:r w:rsidR="00D06617">
        <w:rPr>
          <w:rFonts w:ascii="Times New Roman" w:hint="eastAsia"/>
          <w:sz w:val="26"/>
        </w:rPr>
        <w:t>,</w:t>
      </w:r>
      <w:r w:rsidR="00294AED">
        <w:rPr>
          <w:rFonts w:ascii="Times New Roman" w:hint="eastAsia"/>
          <w:sz w:val="26"/>
        </w:rPr>
        <w:t xml:space="preserve"> </w:t>
      </w:r>
      <w:r w:rsidR="00866F39">
        <w:rPr>
          <w:rFonts w:ascii="Times New Roman" w:hint="eastAsia"/>
          <w:sz w:val="26"/>
        </w:rPr>
        <w:t xml:space="preserve">and </w:t>
      </w:r>
      <w:r w:rsidR="00924580">
        <w:rPr>
          <w:rFonts w:ascii="Times New Roman"/>
          <w:sz w:val="26"/>
        </w:rPr>
        <w:t>(</w:t>
      </w:r>
      <w:r w:rsidR="00294AED">
        <w:rPr>
          <w:rFonts w:ascii="Times New Roman" w:hint="eastAsia"/>
          <w:sz w:val="26"/>
        </w:rPr>
        <w:t>4</w:t>
      </w:r>
      <w:r w:rsidR="00924580">
        <w:rPr>
          <w:rFonts w:ascii="Times New Roman"/>
          <w:sz w:val="26"/>
        </w:rPr>
        <w:t>) incorporation of gender perspective</w:t>
      </w:r>
      <w:r w:rsidR="007D5513">
        <w:rPr>
          <w:rFonts w:ascii="Times New Roman" w:hint="eastAsia"/>
          <w:sz w:val="26"/>
        </w:rPr>
        <w:t>s</w:t>
      </w:r>
      <w:r w:rsidR="00924580">
        <w:rPr>
          <w:rFonts w:ascii="Times New Roman"/>
          <w:sz w:val="26"/>
        </w:rPr>
        <w:t>.</w:t>
      </w:r>
    </w:p>
    <w:p w14:paraId="28AF47D2" w14:textId="77777777" w:rsidR="00C46C85" w:rsidRPr="00210CCE" w:rsidRDefault="00C46C85" w:rsidP="003A28D3">
      <w:pPr>
        <w:pStyle w:val="11"/>
        <w:pBdr>
          <w:left w:val="none" w:sz="2" w:space="5" w:color="000000"/>
        </w:pBdr>
        <w:spacing w:line="288" w:lineRule="auto"/>
        <w:rPr>
          <w:rFonts w:ascii="Times New Roman"/>
          <w:b/>
          <w:color w:val="0000FF"/>
        </w:rPr>
      </w:pPr>
    </w:p>
    <w:p w14:paraId="676306A6" w14:textId="77777777" w:rsidR="00F04737" w:rsidRPr="00F04737" w:rsidRDefault="00A4280F" w:rsidP="00F45DBE">
      <w:pPr>
        <w:pStyle w:val="11"/>
        <w:pBdr>
          <w:left w:val="none" w:sz="2" w:space="5" w:color="000000"/>
        </w:pBdr>
        <w:spacing w:line="288" w:lineRule="auto"/>
        <w:rPr>
          <w:rFonts w:ascii="Times New Roman"/>
          <w:b/>
          <w:color w:val="000000" w:themeColor="text1"/>
          <w:sz w:val="26"/>
          <w:szCs w:val="26"/>
        </w:rPr>
      </w:pPr>
      <w:r w:rsidRPr="00C305A7">
        <w:rPr>
          <w:rFonts w:ascii="Times New Roman" w:hint="eastAsia"/>
          <w:b/>
          <w:color w:val="0000FF"/>
          <w:sz w:val="26"/>
          <w:szCs w:val="26"/>
        </w:rPr>
        <w:t xml:space="preserve">Transparent and Inclusive </w:t>
      </w:r>
      <w:r w:rsidR="00924580" w:rsidRPr="00C305A7">
        <w:rPr>
          <w:rFonts w:ascii="Times New Roman"/>
          <w:b/>
          <w:color w:val="0000FF"/>
          <w:sz w:val="26"/>
          <w:szCs w:val="26"/>
        </w:rPr>
        <w:t>Access to Information</w:t>
      </w:r>
    </w:p>
    <w:p w14:paraId="5D02F375" w14:textId="77777777" w:rsidR="00F04737" w:rsidRPr="006263AA" w:rsidRDefault="00F04737" w:rsidP="00F45DBE">
      <w:pPr>
        <w:pStyle w:val="11"/>
        <w:pBdr>
          <w:left w:val="none" w:sz="2" w:space="5" w:color="000000"/>
        </w:pBdr>
        <w:spacing w:line="288" w:lineRule="auto"/>
        <w:rPr>
          <w:rFonts w:ascii="Times New Roman"/>
          <w:b/>
          <w:color w:val="0000FF"/>
          <w:sz w:val="14"/>
          <w:szCs w:val="26"/>
        </w:rPr>
      </w:pPr>
    </w:p>
    <w:p w14:paraId="5542B196" w14:textId="7554CA8B" w:rsidR="00ED0E9F" w:rsidRDefault="0068278F" w:rsidP="00ED0E9F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ROK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Infectious Disease Control and Prevention Act</w:t>
      </w:r>
      <w:r w:rsidR="00C21DDD">
        <w:rPr>
          <w:rFonts w:ascii="Times New Roman" w:hAnsi="Times New Roman" w:cs="Times New Roman" w:hint="eastAsia"/>
          <w:sz w:val="26"/>
          <w:szCs w:val="26"/>
        </w:rPr>
        <w:t xml:space="preserve"> stipulates</w:t>
      </w:r>
      <w:r>
        <w:rPr>
          <w:rFonts w:ascii="Times New Roman" w:hAnsi="Times New Roman" w:cs="Times New Roman" w:hint="eastAsia"/>
          <w:sz w:val="26"/>
          <w:szCs w:val="26"/>
        </w:rPr>
        <w:t xml:space="preserve"> the public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s right to be informed on the latest developments and responses to outbreaks and infection control. The ROK government has been sharing COVID-19 information with the </w:t>
      </w:r>
      <w:r>
        <w:rPr>
          <w:rFonts w:ascii="Times New Roman" w:hAnsi="Times New Roman" w:cs="Times New Roman"/>
          <w:sz w:val="26"/>
          <w:szCs w:val="26"/>
        </w:rPr>
        <w:t>public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A0178">
        <w:rPr>
          <w:rFonts w:ascii="Times New Roman" w:hAnsi="Times New Roman" w:cs="Times New Roman"/>
          <w:sz w:val="26"/>
          <w:szCs w:val="26"/>
        </w:rPr>
        <w:t>transparently and inclusively</w:t>
      </w:r>
      <w:r>
        <w:rPr>
          <w:rFonts w:ascii="Times New Roman" w:hAnsi="Times New Roman" w:cs="Times New Roman" w:hint="eastAsia"/>
          <w:sz w:val="26"/>
          <w:szCs w:val="26"/>
        </w:rPr>
        <w:t xml:space="preserve">, in its bid to induce </w:t>
      </w:r>
      <w:r w:rsidR="00EA5045">
        <w:rPr>
          <w:rFonts w:ascii="Times New Roman" w:hAnsi="Times New Roman" w:cs="Times New Roman" w:hint="eastAsia"/>
          <w:sz w:val="26"/>
          <w:szCs w:val="26"/>
        </w:rPr>
        <w:t>citizens</w:t>
      </w:r>
      <w:r w:rsidR="00EA5045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 informed and spontaneous participation in the governmen</w:t>
      </w:r>
      <w:r>
        <w:rPr>
          <w:rFonts w:ascii="Times New Roman" w:hAnsi="Times New Roman" w:cs="Times New Roman"/>
          <w:sz w:val="26"/>
          <w:szCs w:val="26"/>
        </w:rPr>
        <w:t>t’</w:t>
      </w:r>
      <w:r>
        <w:rPr>
          <w:rFonts w:ascii="Times New Roman" w:hAnsi="Times New Roman" w:cs="Times New Roman" w:hint="eastAsia"/>
          <w:sz w:val="26"/>
          <w:szCs w:val="26"/>
        </w:rPr>
        <w:t>s counter-COVID-19 initiatives.</w:t>
      </w:r>
    </w:p>
    <w:p w14:paraId="7AA39869" w14:textId="77777777" w:rsidR="00ED0E9F" w:rsidRPr="00ED0E9F" w:rsidRDefault="00ED0E9F" w:rsidP="00ED0E9F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sz w:val="12"/>
          <w:szCs w:val="26"/>
        </w:rPr>
      </w:pPr>
    </w:p>
    <w:p w14:paraId="711AFAF0" w14:textId="38CFD942" w:rsidR="00F04737" w:rsidRPr="00ED0E9F" w:rsidRDefault="00924580" w:rsidP="00ED0E9F">
      <w:pPr>
        <w:pStyle w:val="ListParagraph"/>
        <w:numPr>
          <w:ilvl w:val="0"/>
          <w:numId w:val="18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Gulim"/>
        </w:rPr>
      </w:pPr>
      <w:r w:rsidRPr="00ED0E9F">
        <w:rPr>
          <w:rFonts w:ascii="Times New Roman"/>
          <w:b/>
          <w:sz w:val="26"/>
        </w:rPr>
        <w:t>(Press Briefing)</w:t>
      </w:r>
      <w:r w:rsidRPr="00ED0E9F">
        <w:rPr>
          <w:rFonts w:ascii="함초롬바탕"/>
          <w:sz w:val="26"/>
        </w:rPr>
        <w:t xml:space="preserve"> </w:t>
      </w:r>
      <w:r w:rsidRPr="00ED0E9F">
        <w:rPr>
          <w:rFonts w:ascii="Times New Roman"/>
          <w:sz w:val="26"/>
        </w:rPr>
        <w:t xml:space="preserve">The government has been carrying out press briefings twice a day on the COVID-19 situation in </w:t>
      </w:r>
      <w:r w:rsidR="00E54B85">
        <w:rPr>
          <w:rFonts w:ascii="Times New Roman"/>
          <w:sz w:val="26"/>
        </w:rPr>
        <w:t>the ROK</w:t>
      </w:r>
      <w:r w:rsidRPr="00ED0E9F">
        <w:rPr>
          <w:rFonts w:ascii="Times New Roman"/>
          <w:sz w:val="26"/>
        </w:rPr>
        <w:t xml:space="preserve">, often highlighting its health risks and government measures to counter them, with sign language interpretation for persons with hearing disabilities. The briefings have also been broadcast by </w:t>
      </w:r>
      <w:r w:rsidRPr="005A72D1">
        <w:rPr>
          <w:rFonts w:ascii="Times New Roman"/>
          <w:i/>
          <w:iCs/>
          <w:sz w:val="26"/>
        </w:rPr>
        <w:t>Arirang TV</w:t>
      </w:r>
      <w:r w:rsidRPr="00ED0E9F">
        <w:rPr>
          <w:rFonts w:ascii="Times New Roman"/>
          <w:sz w:val="26"/>
        </w:rPr>
        <w:t xml:space="preserve"> in English</w:t>
      </w:r>
      <w:r w:rsidR="006E3F71">
        <w:rPr>
          <w:rFonts w:ascii="Times New Roman"/>
          <w:sz w:val="26"/>
        </w:rPr>
        <w:t>,</w:t>
      </w:r>
      <w:r w:rsidRPr="00ED0E9F">
        <w:rPr>
          <w:rFonts w:ascii="Times New Roman"/>
          <w:sz w:val="26"/>
        </w:rPr>
        <w:t xml:space="preserve"> particularly for foreigners and migrants in </w:t>
      </w:r>
      <w:r w:rsidR="006E3F71">
        <w:rPr>
          <w:rFonts w:ascii="Times New Roman"/>
          <w:sz w:val="26"/>
        </w:rPr>
        <w:t>the ROK</w:t>
      </w:r>
      <w:r w:rsidR="00ED0E9F" w:rsidRPr="00ED0E9F">
        <w:rPr>
          <w:rFonts w:ascii="Times New Roman" w:hint="eastAsia"/>
          <w:sz w:val="26"/>
        </w:rPr>
        <w:t>.</w:t>
      </w:r>
    </w:p>
    <w:p w14:paraId="3319C0B3" w14:textId="77777777" w:rsidR="00ED0E9F" w:rsidRPr="00ED0E9F" w:rsidRDefault="00ED0E9F" w:rsidP="00ED0E9F">
      <w:pPr>
        <w:pStyle w:val="11"/>
        <w:pBdr>
          <w:top w:val="none" w:sz="2" w:space="0" w:color="000000"/>
          <w:left w:val="none" w:sz="2" w:space="5" w:color="000000"/>
          <w:bottom w:val="none" w:sz="2" w:space="0" w:color="000000"/>
        </w:pBdr>
        <w:spacing w:line="288" w:lineRule="auto"/>
        <w:ind w:left="942"/>
        <w:rPr>
          <w:sz w:val="8"/>
        </w:rPr>
      </w:pPr>
    </w:p>
    <w:p w14:paraId="7E026213" w14:textId="57A10138" w:rsidR="00E66D71" w:rsidRPr="00121AE4" w:rsidRDefault="00924580" w:rsidP="00C46C85">
      <w:pPr>
        <w:pStyle w:val="11"/>
        <w:numPr>
          <w:ilvl w:val="0"/>
          <w:numId w:val="5"/>
        </w:numPr>
        <w:spacing w:line="288" w:lineRule="auto"/>
        <w:rPr>
          <w:rFonts w:ascii="Malgun Gothic"/>
        </w:rPr>
      </w:pPr>
      <w:r w:rsidRPr="00E66D71">
        <w:rPr>
          <w:rFonts w:ascii="Times New Roman"/>
          <w:b/>
          <w:sz w:val="26"/>
        </w:rPr>
        <w:t>(Online Information)</w:t>
      </w:r>
      <w:r w:rsidRPr="00E66D71">
        <w:rPr>
          <w:rFonts w:ascii="함초롬바탕"/>
          <w:sz w:val="26"/>
        </w:rPr>
        <w:t xml:space="preserve"> </w:t>
      </w:r>
      <w:r w:rsidRPr="00E66D71">
        <w:rPr>
          <w:rFonts w:ascii="Times New Roman"/>
          <w:sz w:val="26"/>
        </w:rPr>
        <w:t>The ROK government has created a website dedicated to COVID-19</w:t>
      </w:r>
      <w:r w:rsidR="0024026A">
        <w:rPr>
          <w:rFonts w:ascii="Times New Roman"/>
          <w:sz w:val="26"/>
        </w:rPr>
        <w:t xml:space="preserve"> </w:t>
      </w:r>
      <w:r w:rsidR="0024026A" w:rsidRPr="00E66D71">
        <w:rPr>
          <w:rFonts w:ascii="Times New Roman"/>
          <w:sz w:val="26"/>
        </w:rPr>
        <w:t>(</w:t>
      </w:r>
      <w:hyperlink r:id="rId11" w:history="1">
        <w:r w:rsidR="0024026A" w:rsidRPr="00E66D71">
          <w:rPr>
            <w:rFonts w:ascii="Times New Roman"/>
            <w:color w:val="0000FF"/>
            <w:sz w:val="26"/>
            <w:u w:val="single" w:color="0000FF"/>
          </w:rPr>
          <w:t>http://ncov.mohw.go.kr/en</w:t>
        </w:r>
      </w:hyperlink>
      <w:r w:rsidR="0024026A" w:rsidRPr="00E66D71">
        <w:rPr>
          <w:rFonts w:ascii="Times New Roman"/>
          <w:sz w:val="26"/>
        </w:rPr>
        <w:t>)</w:t>
      </w:r>
      <w:r w:rsidR="009F3C13">
        <w:rPr>
          <w:rFonts w:ascii="Times New Roman"/>
          <w:sz w:val="26"/>
        </w:rPr>
        <w:t>,</w:t>
      </w:r>
      <w:r w:rsidRPr="00E66D71">
        <w:rPr>
          <w:rFonts w:ascii="Times New Roman"/>
          <w:sz w:val="26"/>
        </w:rPr>
        <w:t xml:space="preserve"> whereby related agencies share COVID-19 information including medical facts</w:t>
      </w:r>
      <w:r w:rsidR="009F3C13">
        <w:rPr>
          <w:rFonts w:ascii="Times New Roman"/>
          <w:sz w:val="26"/>
        </w:rPr>
        <w:t>;</w:t>
      </w:r>
      <w:r w:rsidRPr="00E66D71">
        <w:rPr>
          <w:rFonts w:ascii="Times New Roman"/>
          <w:sz w:val="26"/>
        </w:rPr>
        <w:t xml:space="preserve"> statistics on confirmed cases disaggregated by sex, age, and region</w:t>
      </w:r>
      <w:r w:rsidR="009F3C13">
        <w:rPr>
          <w:rFonts w:ascii="Times New Roman"/>
          <w:sz w:val="26"/>
        </w:rPr>
        <w:t>;</w:t>
      </w:r>
      <w:r w:rsidRPr="00E66D71">
        <w:rPr>
          <w:rFonts w:ascii="Times New Roman"/>
          <w:sz w:val="26"/>
        </w:rPr>
        <w:t xml:space="preserve"> press releases</w:t>
      </w:r>
      <w:r w:rsidR="009F3C13">
        <w:rPr>
          <w:rFonts w:ascii="Times New Roman"/>
          <w:sz w:val="26"/>
        </w:rPr>
        <w:t>;</w:t>
      </w:r>
      <w:r w:rsidRPr="00E66D71">
        <w:rPr>
          <w:rFonts w:ascii="Times New Roman"/>
          <w:sz w:val="26"/>
        </w:rPr>
        <w:t xml:space="preserve"> locations of screening stations</w:t>
      </w:r>
      <w:r w:rsidR="009F3C13">
        <w:rPr>
          <w:rFonts w:ascii="Times New Roman"/>
          <w:sz w:val="26"/>
        </w:rPr>
        <w:t>;</w:t>
      </w:r>
      <w:r w:rsidRPr="00E66D71">
        <w:rPr>
          <w:rFonts w:ascii="Times New Roman"/>
          <w:sz w:val="26"/>
        </w:rPr>
        <w:t xml:space="preserve"> and relief packages. Regular press releases that cover a wide range of information</w:t>
      </w:r>
      <w:r w:rsidR="006372AB">
        <w:rPr>
          <w:rFonts w:ascii="Times New Roman"/>
          <w:sz w:val="26"/>
        </w:rPr>
        <w:t xml:space="preserve">, </w:t>
      </w:r>
      <w:r w:rsidR="006372AB" w:rsidRPr="005A72D1">
        <w:rPr>
          <w:rFonts w:ascii="Times New Roman"/>
          <w:i/>
          <w:iCs/>
          <w:sz w:val="26"/>
        </w:rPr>
        <w:t>e.g</w:t>
      </w:r>
      <w:r w:rsidR="006372AB">
        <w:rPr>
          <w:rFonts w:ascii="Times New Roman"/>
          <w:sz w:val="26"/>
        </w:rPr>
        <w:t xml:space="preserve">., </w:t>
      </w:r>
      <w:r w:rsidR="006372AB" w:rsidRPr="00E66D71">
        <w:rPr>
          <w:rFonts w:ascii="Times New Roman"/>
          <w:sz w:val="26"/>
        </w:rPr>
        <w:t>number of confirmed and suspected cases of COVID-19, number of tests performed, regional distribution of confirmed cases, epidemiological links, number of contacts under quarantine, number of discharge</w:t>
      </w:r>
      <w:r w:rsidR="006372AB">
        <w:rPr>
          <w:rFonts w:ascii="Times New Roman"/>
          <w:sz w:val="26"/>
        </w:rPr>
        <w:t>d</w:t>
      </w:r>
      <w:r w:rsidR="006372AB" w:rsidRPr="00E66D71">
        <w:rPr>
          <w:rFonts w:ascii="Times New Roman"/>
          <w:sz w:val="26"/>
        </w:rPr>
        <w:t xml:space="preserve"> cases, and other </w:t>
      </w:r>
      <w:r w:rsidR="006372AB">
        <w:rPr>
          <w:rFonts w:ascii="Times New Roman" w:hint="eastAsia"/>
          <w:sz w:val="26"/>
        </w:rPr>
        <w:t xml:space="preserve">pertinent </w:t>
      </w:r>
      <w:r w:rsidR="006372AB" w:rsidRPr="00E66D71">
        <w:rPr>
          <w:rFonts w:ascii="Times New Roman"/>
          <w:sz w:val="26"/>
        </w:rPr>
        <w:t>statistics</w:t>
      </w:r>
      <w:r w:rsidR="006372AB">
        <w:rPr>
          <w:rFonts w:ascii="Times New Roman"/>
          <w:sz w:val="26"/>
        </w:rPr>
        <w:t>,</w:t>
      </w:r>
      <w:r w:rsidRPr="00E66D71">
        <w:rPr>
          <w:rFonts w:ascii="Times New Roman"/>
          <w:sz w:val="26"/>
        </w:rPr>
        <w:t xml:space="preserve"> are also provided daily in Korean, English, and Chinese</w:t>
      </w:r>
      <w:r w:rsidR="0024026A">
        <w:rPr>
          <w:rFonts w:ascii="Times New Roman"/>
          <w:sz w:val="26"/>
        </w:rPr>
        <w:t>.</w:t>
      </w:r>
    </w:p>
    <w:p w14:paraId="3C7964F2" w14:textId="77777777" w:rsidR="00121AE4" w:rsidRPr="00ED0E9F" w:rsidRDefault="00121AE4" w:rsidP="00ED0E9F">
      <w:pPr>
        <w:pStyle w:val="11"/>
        <w:pBdr>
          <w:bottom w:val="none" w:sz="2" w:space="2" w:color="000000"/>
        </w:pBdr>
        <w:spacing w:line="288" w:lineRule="auto"/>
        <w:ind w:left="800"/>
        <w:rPr>
          <w:rFonts w:ascii="Malgun Gothic"/>
          <w:sz w:val="8"/>
        </w:rPr>
      </w:pPr>
    </w:p>
    <w:p w14:paraId="18225D13" w14:textId="72D49D5E" w:rsidR="00ED0E9F" w:rsidRPr="00ED0E9F" w:rsidRDefault="00F45DBE" w:rsidP="005258E7">
      <w:pPr>
        <w:pStyle w:val="ListParagraph"/>
        <w:numPr>
          <w:ilvl w:val="0"/>
          <w:numId w:val="5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</w:pPr>
      <w:r w:rsidRPr="00ED0E9F">
        <w:rPr>
          <w:rFonts w:ascii="Times New Roman" w:hAnsi="Times New Roman" w:cs="Times New Roman" w:hint="eastAsia"/>
          <w:b/>
          <w:sz w:val="26"/>
          <w:szCs w:val="26"/>
        </w:rPr>
        <w:t xml:space="preserve">(Information </w:t>
      </w:r>
      <w:r w:rsidR="000C2D8B" w:rsidRPr="00ED0E9F">
        <w:rPr>
          <w:rFonts w:ascii="Times New Roman" w:hAnsi="Times New Roman" w:cs="Times New Roman" w:hint="eastAsia"/>
          <w:b/>
          <w:sz w:val="26"/>
          <w:szCs w:val="26"/>
        </w:rPr>
        <w:t>S</w:t>
      </w:r>
      <w:r w:rsidRPr="00ED0E9F">
        <w:rPr>
          <w:rFonts w:ascii="Times New Roman" w:hAnsi="Times New Roman" w:cs="Times New Roman" w:hint="eastAsia"/>
          <w:b/>
          <w:sz w:val="26"/>
          <w:szCs w:val="26"/>
        </w:rPr>
        <w:t xml:space="preserve">ervice for </w:t>
      </w:r>
      <w:r w:rsidR="000C2D8B" w:rsidRPr="00ED0E9F">
        <w:rPr>
          <w:rFonts w:ascii="Times New Roman" w:hAnsi="Times New Roman" w:cs="Times New Roman" w:hint="eastAsia"/>
          <w:b/>
          <w:sz w:val="26"/>
          <w:szCs w:val="26"/>
        </w:rPr>
        <w:t>F</w:t>
      </w:r>
      <w:r w:rsidRPr="00ED0E9F">
        <w:rPr>
          <w:rFonts w:ascii="Times New Roman" w:hAnsi="Times New Roman" w:cs="Times New Roman" w:hint="eastAsia"/>
          <w:b/>
          <w:sz w:val="26"/>
          <w:szCs w:val="26"/>
        </w:rPr>
        <w:t>oreigners)</w:t>
      </w:r>
      <w:r w:rsidRPr="00ED0E9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21DDD">
        <w:rPr>
          <w:rFonts w:ascii="Times New Roman" w:hAnsi="Times New Roman" w:cs="Times New Roman" w:hint="eastAsia"/>
          <w:sz w:val="26"/>
          <w:szCs w:val="26"/>
        </w:rPr>
        <w:t xml:space="preserve">To ensure easier access to COVID-19 information </w:t>
      </w:r>
      <w:r w:rsidR="009C6CD5">
        <w:rPr>
          <w:rFonts w:ascii="Times New Roman" w:hAnsi="Times New Roman" w:cs="Times New Roman"/>
          <w:sz w:val="26"/>
          <w:szCs w:val="26"/>
        </w:rPr>
        <w:t>for</w:t>
      </w:r>
      <w:r w:rsidR="00C21DDD">
        <w:rPr>
          <w:rFonts w:ascii="Times New Roman" w:hAnsi="Times New Roman" w:cs="Times New Roman" w:hint="eastAsia"/>
          <w:sz w:val="26"/>
          <w:szCs w:val="26"/>
        </w:rPr>
        <w:t xml:space="preserve"> foreigners in </w:t>
      </w:r>
      <w:r w:rsidR="009C6CD5">
        <w:rPr>
          <w:rFonts w:ascii="Times New Roman" w:hAnsi="Times New Roman" w:cs="Times New Roman"/>
          <w:sz w:val="26"/>
          <w:szCs w:val="26"/>
        </w:rPr>
        <w:t>the RO</w:t>
      </w:r>
      <w:r w:rsidR="00C21DDD">
        <w:rPr>
          <w:rFonts w:ascii="Times New Roman" w:hAnsi="Times New Roman" w:cs="Times New Roman" w:hint="eastAsia"/>
          <w:sz w:val="26"/>
          <w:szCs w:val="26"/>
        </w:rPr>
        <w:t>K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>, t</w:t>
      </w:r>
      <w:r w:rsidRPr="00ED0E9F">
        <w:rPr>
          <w:rFonts w:ascii="Times New Roman" w:hAnsi="Times New Roman" w:cs="Times New Roman" w:hint="eastAsia"/>
          <w:sz w:val="26"/>
          <w:szCs w:val="26"/>
        </w:rPr>
        <w:t>he Ministry of Justic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>e</w:t>
      </w:r>
      <w:r w:rsidR="001643BB">
        <w:rPr>
          <w:rFonts w:ascii="Times New Roman" w:hAnsi="Times New Roman" w:cs="Times New Roman"/>
          <w:sz w:val="26"/>
          <w:szCs w:val="26"/>
        </w:rPr>
        <w:t xml:space="preserve"> (MOJ)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 xml:space="preserve"> extended </w:t>
      </w:r>
      <w:r w:rsidR="009C6CD5">
        <w:rPr>
          <w:rFonts w:ascii="Times New Roman" w:hAnsi="Times New Roman" w:cs="Times New Roman"/>
          <w:sz w:val="26"/>
          <w:szCs w:val="26"/>
        </w:rPr>
        <w:t xml:space="preserve">the 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>Immigration Contact Center</w:t>
      </w:r>
      <w:r w:rsidR="009C6CD5">
        <w:rPr>
          <w:rFonts w:ascii="Times New Roman" w:hAnsi="Times New Roman" w:cs="Times New Roman"/>
          <w:sz w:val="26"/>
          <w:szCs w:val="26"/>
        </w:rPr>
        <w:t xml:space="preserve">’s </w:t>
      </w:r>
      <w:r w:rsidR="009C6CD5" w:rsidRPr="00ED0E9F">
        <w:rPr>
          <w:rFonts w:ascii="Times New Roman" w:hAnsi="Times New Roman" w:cs="Times New Roman" w:hint="eastAsia"/>
          <w:sz w:val="26"/>
          <w:szCs w:val="26"/>
        </w:rPr>
        <w:t>tele</w:t>
      </w:r>
      <w:r w:rsidR="009C6CD5">
        <w:rPr>
          <w:rFonts w:ascii="Times New Roman" w:hAnsi="Times New Roman" w:cs="Times New Roman"/>
          <w:sz w:val="26"/>
          <w:szCs w:val="26"/>
        </w:rPr>
        <w:t xml:space="preserve">phone </w:t>
      </w:r>
      <w:r w:rsidR="009C6CD5" w:rsidRPr="00ED0E9F">
        <w:rPr>
          <w:rFonts w:ascii="Times New Roman" w:hAnsi="Times New Roman" w:cs="Times New Roman" w:hint="eastAsia"/>
          <w:sz w:val="26"/>
          <w:szCs w:val="26"/>
        </w:rPr>
        <w:t>counseling service hours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 xml:space="preserve"> to 24 hours. </w:t>
      </w:r>
      <w:r w:rsidR="009C6CD5">
        <w:rPr>
          <w:rFonts w:ascii="Times New Roman" w:hAnsi="Times New Roman" w:cs="Times New Roman"/>
          <w:sz w:val="26"/>
          <w:szCs w:val="26"/>
        </w:rPr>
        <w:t>Twenty</w:t>
      </w:r>
      <w:r w:rsidR="009C6CD5" w:rsidRPr="00ED0E9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55345A" w:rsidRPr="00ED0E9F">
        <w:rPr>
          <w:rFonts w:ascii="Times New Roman" w:hAnsi="Times New Roman" w:cs="Times New Roman" w:hint="eastAsia"/>
          <w:sz w:val="26"/>
          <w:szCs w:val="26"/>
        </w:rPr>
        <w:t>languages during the daytime and weekdays, and three languages (Korean, English, Chinese) during the nighttime and weekends are available. The ROK government also provides interpretation services for foreigners under quarantine.</w:t>
      </w:r>
    </w:p>
    <w:p w14:paraId="79596E7A" w14:textId="4E107DA7" w:rsidR="005258E7" w:rsidRPr="009A6D72" w:rsidRDefault="00D25688" w:rsidP="005258E7">
      <w:pPr>
        <w:pStyle w:val="ListParagraph"/>
        <w:numPr>
          <w:ilvl w:val="0"/>
          <w:numId w:val="5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</w:pPr>
      <w:r w:rsidRPr="00ED0E9F">
        <w:rPr>
          <w:rFonts w:ascii="Times New Roman" w:hint="eastAsia"/>
          <w:b/>
          <w:sz w:val="26"/>
        </w:rPr>
        <w:lastRenderedPageBreak/>
        <w:t xml:space="preserve">(Privacy </w:t>
      </w:r>
      <w:r w:rsidR="00EA5045">
        <w:rPr>
          <w:rFonts w:ascii="Times New Roman" w:hint="eastAsia"/>
          <w:b/>
          <w:sz w:val="26"/>
        </w:rPr>
        <w:t>Implications</w:t>
      </w:r>
      <w:r w:rsidRPr="00ED0E9F">
        <w:rPr>
          <w:rFonts w:ascii="Times New Roman" w:hint="eastAsia"/>
          <w:b/>
          <w:sz w:val="26"/>
        </w:rPr>
        <w:t>)</w:t>
      </w:r>
      <w:r w:rsidRPr="00ED0E9F">
        <w:rPr>
          <w:rFonts w:ascii="Times New Roman" w:hint="eastAsia"/>
          <w:sz w:val="26"/>
        </w:rPr>
        <w:t xml:space="preserve"> </w:t>
      </w:r>
      <w:r w:rsidR="00410F97">
        <w:rPr>
          <w:rFonts w:ascii="Times New Roman"/>
          <w:sz w:val="26"/>
        </w:rPr>
        <w:t xml:space="preserve">The </w:t>
      </w:r>
      <w:r w:rsidR="00924580" w:rsidRPr="00ED0E9F">
        <w:rPr>
          <w:rFonts w:ascii="Times New Roman"/>
          <w:sz w:val="26"/>
        </w:rPr>
        <w:t>ROK government</w:t>
      </w:r>
      <w:r w:rsidR="00924580" w:rsidRPr="00ED0E9F">
        <w:rPr>
          <w:rFonts w:ascii="Times New Roman"/>
          <w:sz w:val="26"/>
        </w:rPr>
        <w:t>’</w:t>
      </w:r>
      <w:r w:rsidR="00924580" w:rsidRPr="00ED0E9F">
        <w:rPr>
          <w:rFonts w:ascii="Times New Roman"/>
          <w:sz w:val="26"/>
        </w:rPr>
        <w:t xml:space="preserve">s active </w:t>
      </w:r>
      <w:r w:rsidR="009A6D72" w:rsidRPr="00ED0E9F">
        <w:rPr>
          <w:rFonts w:ascii="Times New Roman" w:hint="eastAsia"/>
          <w:sz w:val="26"/>
        </w:rPr>
        <w:t>sharing of COVID-19 information</w:t>
      </w:r>
      <w:r w:rsidR="003979E7" w:rsidRPr="00ED0E9F">
        <w:rPr>
          <w:rFonts w:ascii="Times New Roman" w:hint="eastAsia"/>
          <w:sz w:val="26"/>
        </w:rPr>
        <w:t xml:space="preserve">, including the </w:t>
      </w:r>
      <w:r w:rsidR="00EE01B6" w:rsidRPr="00ED0E9F">
        <w:rPr>
          <w:rFonts w:ascii="Times New Roman" w:hint="eastAsia"/>
          <w:sz w:val="26"/>
        </w:rPr>
        <w:t>trajectory of confirmed patients</w:t>
      </w:r>
      <w:r w:rsidR="00D2288A" w:rsidRPr="00ED0E9F">
        <w:rPr>
          <w:rFonts w:ascii="Times New Roman" w:hint="eastAsia"/>
          <w:sz w:val="26"/>
        </w:rPr>
        <w:t xml:space="preserve"> to alert </w:t>
      </w:r>
      <w:r w:rsidR="00EA5045">
        <w:rPr>
          <w:rFonts w:ascii="Times New Roman" w:hint="eastAsia"/>
          <w:sz w:val="26"/>
        </w:rPr>
        <w:t xml:space="preserve">and prepare </w:t>
      </w:r>
      <w:r w:rsidR="00D2288A" w:rsidRPr="00ED0E9F">
        <w:rPr>
          <w:rFonts w:ascii="Times New Roman" w:hint="eastAsia"/>
          <w:sz w:val="26"/>
        </w:rPr>
        <w:t>the public</w:t>
      </w:r>
      <w:r w:rsidR="00410F97">
        <w:rPr>
          <w:rFonts w:ascii="Times New Roman"/>
          <w:sz w:val="26"/>
        </w:rPr>
        <w:t>,</w:t>
      </w:r>
      <w:r w:rsidR="00EA5045">
        <w:rPr>
          <w:rFonts w:ascii="Times New Roman" w:hint="eastAsia"/>
          <w:sz w:val="26"/>
        </w:rPr>
        <w:t xml:space="preserve"> </w:t>
      </w:r>
      <w:r w:rsidR="00020E42">
        <w:rPr>
          <w:rFonts w:ascii="Times New Roman" w:hint="eastAsia"/>
          <w:sz w:val="26"/>
        </w:rPr>
        <w:t>may have</w:t>
      </w:r>
      <w:r w:rsidR="00EA5045">
        <w:rPr>
          <w:rFonts w:ascii="Times New Roman" w:hint="eastAsia"/>
          <w:sz w:val="26"/>
        </w:rPr>
        <w:t xml:space="preserve"> privacy implications. To address this issue, t</w:t>
      </w:r>
      <w:r w:rsidR="00FA1E30" w:rsidRPr="00ED0E9F">
        <w:rPr>
          <w:rFonts w:ascii="Times New Roman" w:hint="eastAsia"/>
          <w:sz w:val="26"/>
        </w:rPr>
        <w:t xml:space="preserve">he </w:t>
      </w:r>
      <w:r w:rsidR="00924580" w:rsidRPr="00ED0E9F">
        <w:rPr>
          <w:rFonts w:ascii="Times New Roman"/>
          <w:sz w:val="26"/>
        </w:rPr>
        <w:t xml:space="preserve">government </w:t>
      </w:r>
      <w:r w:rsidR="00EE01B6" w:rsidRPr="00ED0E9F">
        <w:rPr>
          <w:rFonts w:ascii="Times New Roman" w:hint="eastAsia"/>
          <w:sz w:val="26"/>
        </w:rPr>
        <w:t xml:space="preserve">established </w:t>
      </w:r>
      <w:r w:rsidR="00EE01B6" w:rsidRPr="00ED0E9F">
        <w:rPr>
          <w:rFonts w:ascii="Times New Roman"/>
          <w:sz w:val="26"/>
        </w:rPr>
        <w:t>guidelines</w:t>
      </w:r>
      <w:r w:rsidR="005258E7" w:rsidRPr="00ED0E9F">
        <w:rPr>
          <w:rFonts w:ascii="Times New Roman" w:hint="eastAsia"/>
          <w:sz w:val="26"/>
        </w:rPr>
        <w:t xml:space="preserve"> </w:t>
      </w:r>
      <w:r w:rsidR="00D2288A" w:rsidRPr="00ED0E9F">
        <w:rPr>
          <w:rFonts w:ascii="Times New Roman" w:hint="eastAsia"/>
          <w:sz w:val="26"/>
        </w:rPr>
        <w:t>in</w:t>
      </w:r>
      <w:r w:rsidR="009A6D72" w:rsidRPr="00ED0E9F">
        <w:rPr>
          <w:rFonts w:ascii="Times New Roman" w:hint="eastAsia"/>
          <w:sz w:val="26"/>
        </w:rPr>
        <w:t xml:space="preserve"> March</w:t>
      </w:r>
      <w:r w:rsidR="00FA1E30" w:rsidRPr="00ED0E9F">
        <w:rPr>
          <w:rFonts w:ascii="Times New Roman" w:hint="eastAsia"/>
          <w:sz w:val="26"/>
        </w:rPr>
        <w:t xml:space="preserve"> </w:t>
      </w:r>
      <w:r w:rsidR="005258E7" w:rsidRPr="00ED0E9F">
        <w:rPr>
          <w:rFonts w:ascii="Times New Roman" w:hint="eastAsia"/>
          <w:sz w:val="26"/>
        </w:rPr>
        <w:t xml:space="preserve">to place limitations on the time frame and scope of </w:t>
      </w:r>
      <w:r w:rsidR="00EA5045">
        <w:rPr>
          <w:rFonts w:ascii="Times New Roman" w:hint="eastAsia"/>
          <w:sz w:val="26"/>
        </w:rPr>
        <w:t>publicly available</w:t>
      </w:r>
      <w:r w:rsidR="005258E7" w:rsidRPr="00ED0E9F">
        <w:rPr>
          <w:rFonts w:ascii="Times New Roman" w:hint="eastAsia"/>
          <w:sz w:val="26"/>
        </w:rPr>
        <w:t xml:space="preserve"> information. The </w:t>
      </w:r>
      <w:r w:rsidR="009A6D72" w:rsidRPr="00ED0E9F">
        <w:rPr>
          <w:rFonts w:ascii="Times New Roman" w:hint="eastAsia"/>
          <w:sz w:val="26"/>
        </w:rPr>
        <w:t xml:space="preserve">guidelines have since been updated to reflect </w:t>
      </w:r>
      <w:r w:rsidR="00E5765B">
        <w:rPr>
          <w:rFonts w:ascii="Times New Roman" w:hint="eastAsia"/>
          <w:sz w:val="26"/>
        </w:rPr>
        <w:t>evolving</w:t>
      </w:r>
      <w:r w:rsidR="00FA1E30" w:rsidRPr="00ED0E9F">
        <w:rPr>
          <w:rFonts w:ascii="Times New Roman" w:hint="eastAsia"/>
          <w:sz w:val="26"/>
        </w:rPr>
        <w:t xml:space="preserve"> </w:t>
      </w:r>
      <w:r w:rsidR="009A6D72" w:rsidRPr="00ED0E9F">
        <w:rPr>
          <w:rFonts w:ascii="Times New Roman" w:hint="eastAsia"/>
          <w:sz w:val="26"/>
        </w:rPr>
        <w:t xml:space="preserve">human rights considerations, and the government </w:t>
      </w:r>
      <w:r w:rsidR="00DF41C0" w:rsidRPr="00ED0E9F">
        <w:rPr>
          <w:rFonts w:ascii="Times New Roman" w:hint="eastAsia"/>
          <w:sz w:val="26"/>
        </w:rPr>
        <w:t xml:space="preserve">is regularly monitoring </w:t>
      </w:r>
      <w:r w:rsidR="00780A5D">
        <w:rPr>
          <w:rFonts w:ascii="Times New Roman"/>
          <w:sz w:val="26"/>
        </w:rPr>
        <w:t>its</w:t>
      </w:r>
      <w:r w:rsidR="00DF41C0" w:rsidRPr="00ED0E9F">
        <w:rPr>
          <w:rFonts w:ascii="Times New Roman" w:hint="eastAsia"/>
          <w:sz w:val="26"/>
        </w:rPr>
        <w:t xml:space="preserve"> implementation.</w:t>
      </w:r>
    </w:p>
    <w:p w14:paraId="76F03095" w14:textId="77777777" w:rsidR="009A6D72" w:rsidRPr="005258E7" w:rsidRDefault="009A6D72" w:rsidP="009A6D72">
      <w:pPr>
        <w:pStyle w:val="ListParagraph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</w:pPr>
    </w:p>
    <w:p w14:paraId="7784C47A" w14:textId="77777777" w:rsidR="00C46C85" w:rsidRPr="00D028AA" w:rsidRDefault="00C46C85" w:rsidP="00C46C8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D028AA">
        <w:rPr>
          <w:rFonts w:ascii="Times New Roman" w:hAnsi="Times New Roman" w:cs="Times New Roman"/>
          <w:b/>
          <w:color w:val="0000FF"/>
          <w:sz w:val="26"/>
          <w:szCs w:val="26"/>
        </w:rPr>
        <w:t>Protection of Vulnerable Groups</w:t>
      </w:r>
    </w:p>
    <w:p w14:paraId="3B72825E" w14:textId="77777777" w:rsidR="00C46C85" w:rsidRPr="006263AA" w:rsidRDefault="00C46C85" w:rsidP="00C46C8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sz w:val="16"/>
        </w:rPr>
      </w:pPr>
    </w:p>
    <w:p w14:paraId="33002857" w14:textId="5A3F3965" w:rsidR="00C003C6" w:rsidRDefault="006523E4" w:rsidP="00C46C8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523E4">
        <w:rPr>
          <w:rFonts w:ascii="Times New Roman" w:hAnsi="Times New Roman" w:cs="Times New Roman"/>
          <w:sz w:val="26"/>
          <w:szCs w:val="26"/>
        </w:rPr>
        <w:t>The weaker parts of our society have been hit harder by the COVID-19 crisis</w:t>
      </w:r>
      <w:r w:rsidR="00C21DDD">
        <w:rPr>
          <w:rFonts w:ascii="Times New Roman" w:hAnsi="Times New Roman" w:cs="Times New Roman" w:hint="eastAsia"/>
          <w:sz w:val="26"/>
          <w:szCs w:val="26"/>
        </w:rPr>
        <w:t>.</w:t>
      </w:r>
      <w:r w:rsidR="00476014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83B3F">
        <w:rPr>
          <w:rFonts w:ascii="Times New Roman" w:hAnsi="Times New Roman" w:cs="Times New Roman" w:hint="eastAsia"/>
          <w:sz w:val="26"/>
          <w:szCs w:val="26"/>
        </w:rPr>
        <w:t xml:space="preserve">With a keen awareness of the </w:t>
      </w:r>
      <w:r w:rsidR="008915CA">
        <w:rPr>
          <w:rFonts w:ascii="Times New Roman" w:hAnsi="Times New Roman" w:cs="Times New Roman" w:hint="eastAsia"/>
          <w:sz w:val="26"/>
          <w:szCs w:val="26"/>
        </w:rPr>
        <w:t>resulting</w:t>
      </w:r>
      <w:r w:rsidR="00A4426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83B3F">
        <w:rPr>
          <w:rFonts w:ascii="Times New Roman" w:hAnsi="Times New Roman" w:cs="Times New Roman" w:hint="eastAsia"/>
          <w:sz w:val="26"/>
          <w:szCs w:val="26"/>
        </w:rPr>
        <w:t>gaps</w:t>
      </w:r>
      <w:r w:rsidR="00A4426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83B3F">
        <w:rPr>
          <w:rFonts w:ascii="Times New Roman" w:hAnsi="Times New Roman" w:cs="Times New Roman" w:hint="eastAsia"/>
          <w:sz w:val="26"/>
          <w:szCs w:val="26"/>
        </w:rPr>
        <w:t>COVID-19 is widening,</w:t>
      </w:r>
      <w:r w:rsidR="004C6E39">
        <w:rPr>
          <w:rFonts w:ascii="Times New Roman" w:hAnsi="Times New Roman" w:cs="Times New Roman" w:hint="eastAsia"/>
          <w:sz w:val="26"/>
          <w:szCs w:val="26"/>
        </w:rPr>
        <w:t xml:space="preserve"> t</w:t>
      </w:r>
      <w:r w:rsidR="002208E9">
        <w:rPr>
          <w:rFonts w:ascii="Times New Roman" w:hAnsi="Times New Roman" w:cs="Times New Roman" w:hint="eastAsia"/>
          <w:sz w:val="26"/>
          <w:szCs w:val="26"/>
        </w:rPr>
        <w:t xml:space="preserve">he ROK government has taken special care to </w:t>
      </w:r>
      <w:r w:rsidR="00A40A86">
        <w:rPr>
          <w:rFonts w:ascii="Times New Roman" w:hAnsi="Times New Roman" w:cs="Times New Roman" w:hint="eastAsia"/>
          <w:sz w:val="26"/>
          <w:szCs w:val="26"/>
        </w:rPr>
        <w:t>protect</w:t>
      </w:r>
      <w:r w:rsidR="002208E9">
        <w:rPr>
          <w:rFonts w:ascii="Times New Roman" w:hAnsi="Times New Roman" w:cs="Times New Roman" w:hint="eastAsia"/>
          <w:sz w:val="26"/>
          <w:szCs w:val="26"/>
        </w:rPr>
        <w:t xml:space="preserve"> certain groups that have been identified as particularly vulnerable</w:t>
      </w:r>
      <w:r w:rsidR="00D91C5E">
        <w:rPr>
          <w:rFonts w:ascii="Times New Roman" w:hAnsi="Times New Roman" w:cs="Times New Roman" w:hint="eastAsia"/>
          <w:sz w:val="26"/>
          <w:szCs w:val="26"/>
        </w:rPr>
        <w:t>, including migrants, older persons,</w:t>
      </w:r>
      <w:r w:rsidR="00316BCD">
        <w:rPr>
          <w:rFonts w:ascii="Times New Roman" w:hAnsi="Times New Roman" w:cs="Times New Roman" w:hint="eastAsia"/>
          <w:sz w:val="26"/>
          <w:szCs w:val="26"/>
        </w:rPr>
        <w:t xml:space="preserve"> and </w:t>
      </w:r>
      <w:r w:rsidR="00D91C5E">
        <w:rPr>
          <w:rFonts w:ascii="Times New Roman" w:hAnsi="Times New Roman" w:cs="Times New Roman" w:hint="eastAsia"/>
          <w:sz w:val="26"/>
          <w:szCs w:val="26"/>
        </w:rPr>
        <w:t>children</w:t>
      </w:r>
      <w:r w:rsidR="00543A88">
        <w:rPr>
          <w:rFonts w:ascii="Times New Roman" w:hAnsi="Times New Roman" w:cs="Times New Roman" w:hint="eastAsia"/>
          <w:sz w:val="26"/>
          <w:szCs w:val="26"/>
        </w:rPr>
        <w:t>.</w:t>
      </w:r>
    </w:p>
    <w:p w14:paraId="2818636E" w14:textId="77777777" w:rsidR="00C003C6" w:rsidRPr="006263AA" w:rsidRDefault="00C003C6" w:rsidP="00C46C8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sz w:val="16"/>
        </w:rPr>
      </w:pPr>
    </w:p>
    <w:p w14:paraId="4AAB33EC" w14:textId="77777777" w:rsidR="00506D03" w:rsidRDefault="00924580" w:rsidP="00506D03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A. Migrants</w:t>
      </w:r>
    </w:p>
    <w:p w14:paraId="24F3D115" w14:textId="2F4B6864" w:rsidR="00F04737" w:rsidRPr="00F04737" w:rsidRDefault="0062464A" w:rsidP="00DD08FF">
      <w:pPr>
        <w:pStyle w:val="ListParagraph"/>
        <w:numPr>
          <w:ilvl w:val="0"/>
          <w:numId w:val="7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before="120" w:after="60" w:line="288" w:lineRule="auto"/>
        <w:ind w:left="806" w:hanging="403"/>
        <w:rPr>
          <w:kern w:val="26"/>
          <w:sz w:val="8"/>
        </w:rPr>
      </w:pPr>
      <w:r w:rsidRPr="00F04737">
        <w:rPr>
          <w:rFonts w:ascii="Times New Roman" w:hint="eastAsia"/>
          <w:b/>
          <w:sz w:val="26"/>
        </w:rPr>
        <w:t xml:space="preserve">(Undocumented </w:t>
      </w:r>
      <w:r w:rsidR="00D365D2">
        <w:rPr>
          <w:rFonts w:ascii="Times New Roman"/>
          <w:b/>
          <w:sz w:val="26"/>
        </w:rPr>
        <w:t>M</w:t>
      </w:r>
      <w:r w:rsidRPr="00F04737">
        <w:rPr>
          <w:rFonts w:ascii="Times New Roman" w:hint="eastAsia"/>
          <w:b/>
          <w:sz w:val="26"/>
        </w:rPr>
        <w:t>igrants)</w:t>
      </w:r>
      <w:r w:rsidRPr="00F04737">
        <w:rPr>
          <w:rFonts w:ascii="Times New Roman" w:hint="eastAsia"/>
          <w:sz w:val="26"/>
        </w:rPr>
        <w:t xml:space="preserve"> </w:t>
      </w:r>
      <w:r w:rsidR="00594E48" w:rsidRPr="00F04737">
        <w:rPr>
          <w:rFonts w:ascii="Times New Roman" w:eastAsia="휴먼명조" w:hAnsi="Times New Roman" w:cs="Times New Roman"/>
          <w:sz w:val="26"/>
          <w:szCs w:val="26"/>
        </w:rPr>
        <w:t xml:space="preserve">To prevent </w:t>
      </w:r>
      <w:r w:rsidR="00475C00">
        <w:rPr>
          <w:rFonts w:ascii="Times New Roman" w:eastAsia="휴먼명조" w:hAnsi="Times New Roman" w:cs="Times New Roman" w:hint="eastAsia"/>
          <w:sz w:val="26"/>
          <w:szCs w:val="26"/>
        </w:rPr>
        <w:t>undocumented migrants</w:t>
      </w:r>
      <w:r w:rsidR="00594E48" w:rsidRPr="00F04737">
        <w:rPr>
          <w:rFonts w:ascii="Times New Roman" w:eastAsia="휴먼명조" w:hAnsi="Times New Roman" w:cs="Times New Roman"/>
          <w:sz w:val="26"/>
          <w:szCs w:val="26"/>
        </w:rPr>
        <w:t xml:space="preserve"> from shunning tests and treatments for COVID-19 for fear of </w:t>
      </w:r>
      <w:r w:rsidR="00594E48" w:rsidRPr="00F04737">
        <w:rPr>
          <w:rFonts w:ascii="Times New Roman" w:eastAsia="휴먼명조" w:hAnsi="Times New Roman" w:cs="Times New Roman" w:hint="eastAsia"/>
          <w:sz w:val="26"/>
          <w:szCs w:val="26"/>
        </w:rPr>
        <w:t>being fined</w:t>
      </w:r>
      <w:r w:rsidR="00594E48" w:rsidRPr="00F04737">
        <w:rPr>
          <w:rFonts w:ascii="Times New Roman" w:eastAsia="휴먼명조" w:hAnsi="Times New Roman" w:cs="Times New Roman"/>
          <w:sz w:val="26"/>
          <w:szCs w:val="26"/>
        </w:rPr>
        <w:t xml:space="preserve"> or </w:t>
      </w:r>
      <w:r w:rsidR="00594E48" w:rsidRPr="00F04737">
        <w:rPr>
          <w:rFonts w:ascii="Times New Roman" w:eastAsia="휴먼명조" w:hAnsi="Times New Roman" w:cs="Times New Roman" w:hint="eastAsia"/>
          <w:sz w:val="26"/>
          <w:szCs w:val="26"/>
        </w:rPr>
        <w:t>banned from re-enter</w:t>
      </w:r>
      <w:r w:rsidR="001643BB">
        <w:rPr>
          <w:rFonts w:ascii="Times New Roman" w:eastAsia="휴먼명조" w:hAnsi="Times New Roman" w:cs="Times New Roman"/>
          <w:sz w:val="26"/>
          <w:szCs w:val="26"/>
        </w:rPr>
        <w:t>ing</w:t>
      </w:r>
      <w:r w:rsidR="00594E48" w:rsidRPr="00F04737">
        <w:rPr>
          <w:rFonts w:ascii="Times New Roman" w:eastAsia="휴먼명조" w:hAnsi="Times New Roman" w:cs="Times New Roman" w:hint="eastAsia"/>
          <w:sz w:val="26"/>
          <w:szCs w:val="26"/>
        </w:rPr>
        <w:t xml:space="preserve"> </w:t>
      </w:r>
      <w:r w:rsidR="001643BB">
        <w:rPr>
          <w:rFonts w:ascii="Times New Roman" w:eastAsia="휴먼명조" w:hAnsi="Times New Roman" w:cs="Times New Roman"/>
          <w:sz w:val="26"/>
          <w:szCs w:val="26"/>
        </w:rPr>
        <w:t>the ROK</w:t>
      </w:r>
      <w:r w:rsidR="001643BB" w:rsidRPr="00F04737">
        <w:rPr>
          <w:rFonts w:ascii="Times New Roman" w:eastAsia="휴먼명조" w:hAnsi="Times New Roman" w:cs="Times New Roman"/>
          <w:sz w:val="26"/>
          <w:szCs w:val="26"/>
        </w:rPr>
        <w:t xml:space="preserve"> </w:t>
      </w:r>
      <w:r w:rsidR="00594E48" w:rsidRPr="00F04737">
        <w:rPr>
          <w:rFonts w:ascii="Times New Roman" w:eastAsia="휴먼명조" w:hAnsi="Times New Roman" w:cs="Times New Roman"/>
          <w:sz w:val="26"/>
          <w:szCs w:val="26"/>
        </w:rPr>
        <w:t>due to their status,</w:t>
      </w:r>
      <w:r w:rsidR="00506D03" w:rsidRPr="00F04737">
        <w:rPr>
          <w:rFonts w:ascii="Times New Roman" w:hint="eastAsia"/>
          <w:sz w:val="26"/>
        </w:rPr>
        <w:t xml:space="preserve"> the ROK government </w:t>
      </w:r>
      <w:r w:rsidR="00924580" w:rsidRPr="00F04737">
        <w:rPr>
          <w:rFonts w:ascii="Times New Roman"/>
          <w:sz w:val="26"/>
        </w:rPr>
        <w:t xml:space="preserve">has been exempting </w:t>
      </w:r>
      <w:r w:rsidR="00475C00">
        <w:rPr>
          <w:rFonts w:ascii="Times New Roman" w:hint="eastAsia"/>
          <w:sz w:val="26"/>
        </w:rPr>
        <w:t>medical institutions</w:t>
      </w:r>
      <w:r w:rsidR="00924580" w:rsidRPr="00F04737">
        <w:rPr>
          <w:rFonts w:ascii="Times New Roman"/>
          <w:sz w:val="26"/>
        </w:rPr>
        <w:t xml:space="preserve"> from the</w:t>
      </w:r>
      <w:r w:rsidRPr="00F04737">
        <w:rPr>
          <w:rFonts w:ascii="Times New Roman"/>
          <w:sz w:val="26"/>
        </w:rPr>
        <w:t xml:space="preserve">ir obligation to </w:t>
      </w:r>
      <w:r w:rsidR="00475C00">
        <w:rPr>
          <w:rFonts w:ascii="Times New Roman" w:hint="eastAsia"/>
          <w:sz w:val="26"/>
        </w:rPr>
        <w:t xml:space="preserve">report the undocumented migration status of their patients to immigration </w:t>
      </w:r>
      <w:r w:rsidR="00475C00">
        <w:rPr>
          <w:rFonts w:ascii="Times New Roman"/>
          <w:sz w:val="26"/>
        </w:rPr>
        <w:t>authorities</w:t>
      </w:r>
      <w:r w:rsidR="00475C00">
        <w:rPr>
          <w:rFonts w:ascii="Times New Roman" w:hint="eastAsia"/>
          <w:sz w:val="26"/>
        </w:rPr>
        <w:t xml:space="preserve">. </w:t>
      </w:r>
      <w:r w:rsidRPr="00F04737">
        <w:rPr>
          <w:rFonts w:ascii="Times New Roman" w:hint="eastAsia"/>
          <w:sz w:val="26"/>
        </w:rPr>
        <w:t xml:space="preserve">The </w:t>
      </w:r>
      <w:r w:rsidR="005A5530" w:rsidRPr="00F04737">
        <w:rPr>
          <w:rFonts w:ascii="Times New Roman" w:hint="eastAsia"/>
          <w:sz w:val="26"/>
        </w:rPr>
        <w:t>MOJ</w:t>
      </w:r>
      <w:r w:rsidRPr="00F04737">
        <w:rPr>
          <w:rFonts w:ascii="Times New Roman"/>
          <w:sz w:val="26"/>
        </w:rPr>
        <w:t xml:space="preserve"> has been promoting </w:t>
      </w:r>
      <w:r w:rsidR="00B06769">
        <w:rPr>
          <w:rFonts w:ascii="Times New Roman" w:hint="eastAsia"/>
          <w:sz w:val="26"/>
        </w:rPr>
        <w:t>this</w:t>
      </w:r>
      <w:r w:rsidRPr="00F04737">
        <w:rPr>
          <w:rFonts w:ascii="Times New Roman"/>
          <w:sz w:val="26"/>
        </w:rPr>
        <w:t xml:space="preserve"> policy through the regional offices and in cooperation with diverse </w:t>
      </w:r>
      <w:r w:rsidR="00350307" w:rsidRPr="00F04737">
        <w:rPr>
          <w:rFonts w:ascii="Times New Roman" w:hint="eastAsia"/>
          <w:sz w:val="26"/>
        </w:rPr>
        <w:t>partners</w:t>
      </w:r>
      <w:r w:rsidR="00D86E3F">
        <w:rPr>
          <w:rFonts w:ascii="Times New Roman"/>
          <w:sz w:val="26"/>
        </w:rPr>
        <w:t>,</w:t>
      </w:r>
      <w:r w:rsidRPr="00F04737">
        <w:rPr>
          <w:rFonts w:ascii="Times New Roman"/>
          <w:sz w:val="26"/>
        </w:rPr>
        <w:t xml:space="preserve"> including the Korea Centers for Disease Control and Prevention, the Korean National Police</w:t>
      </w:r>
      <w:r w:rsidR="005A72D1">
        <w:rPr>
          <w:rFonts w:ascii="Times New Roman" w:hint="eastAsia"/>
          <w:sz w:val="26"/>
        </w:rPr>
        <w:t xml:space="preserve"> Agency</w:t>
      </w:r>
      <w:r w:rsidRPr="00F04737">
        <w:rPr>
          <w:rFonts w:ascii="Times New Roman"/>
          <w:sz w:val="26"/>
        </w:rPr>
        <w:t xml:space="preserve">, the Korea Coast Guard, and foreign missions in </w:t>
      </w:r>
      <w:r w:rsidR="00BF7CD8">
        <w:rPr>
          <w:rFonts w:ascii="Times New Roman"/>
          <w:sz w:val="26"/>
        </w:rPr>
        <w:t>the ROK</w:t>
      </w:r>
      <w:r w:rsidRPr="00F04737">
        <w:rPr>
          <w:rFonts w:ascii="Times New Roman"/>
          <w:sz w:val="26"/>
        </w:rPr>
        <w:t xml:space="preserve">. </w:t>
      </w:r>
      <w:r w:rsidR="00924580" w:rsidRPr="00F04737">
        <w:rPr>
          <w:rFonts w:ascii="Times New Roman"/>
          <w:sz w:val="26"/>
        </w:rPr>
        <w:t xml:space="preserve">Furthermore, immigration offices have suspended collecting information and monitoring medical </w:t>
      </w:r>
      <w:r w:rsidR="00B06769">
        <w:rPr>
          <w:rFonts w:ascii="Times New Roman" w:hint="eastAsia"/>
          <w:sz w:val="26"/>
        </w:rPr>
        <w:t>institutions</w:t>
      </w:r>
      <w:r w:rsidR="00924580" w:rsidRPr="00F04737">
        <w:rPr>
          <w:rFonts w:ascii="Times New Roman"/>
          <w:sz w:val="26"/>
        </w:rPr>
        <w:t xml:space="preserve"> </w:t>
      </w:r>
      <w:r w:rsidR="00903D1F" w:rsidRPr="00F04737">
        <w:rPr>
          <w:rFonts w:ascii="Times New Roman" w:hint="eastAsia"/>
          <w:sz w:val="26"/>
        </w:rPr>
        <w:t>regarding</w:t>
      </w:r>
      <w:r w:rsidR="00924580" w:rsidRPr="00F04737">
        <w:rPr>
          <w:rFonts w:ascii="Times New Roman"/>
          <w:sz w:val="26"/>
        </w:rPr>
        <w:t xml:space="preserve"> </w:t>
      </w:r>
      <w:r w:rsidRPr="00F04737">
        <w:rPr>
          <w:rFonts w:ascii="Times New Roman" w:hint="eastAsia"/>
          <w:sz w:val="26"/>
        </w:rPr>
        <w:t>undocumented migrants.</w:t>
      </w:r>
    </w:p>
    <w:p w14:paraId="38A8DF22" w14:textId="2AC1B849" w:rsidR="00F45DBE" w:rsidRPr="006263AA" w:rsidRDefault="005A5530" w:rsidP="00DD08FF">
      <w:pPr>
        <w:pStyle w:val="a0"/>
        <w:numPr>
          <w:ilvl w:val="0"/>
          <w:numId w:val="7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before="120" w:after="60" w:line="288" w:lineRule="auto"/>
        <w:ind w:left="806" w:hanging="403"/>
      </w:pPr>
      <w:r w:rsidRPr="007E354F">
        <w:rPr>
          <w:rFonts w:ascii="Times New Roman" w:eastAsia="휴먼명조" w:hAnsi="Times New Roman" w:cs="Times New Roman"/>
          <w:b/>
          <w:sz w:val="26"/>
          <w:szCs w:val="26"/>
        </w:rPr>
        <w:t xml:space="preserve">(Visa </w:t>
      </w:r>
      <w:r w:rsidR="00D365D2">
        <w:rPr>
          <w:rFonts w:ascii="Times New Roman" w:eastAsia="휴먼명조" w:hAnsi="Times New Roman" w:cs="Times New Roman"/>
          <w:b/>
          <w:sz w:val="26"/>
          <w:szCs w:val="26"/>
        </w:rPr>
        <w:t>H</w:t>
      </w:r>
      <w:r w:rsidRPr="007E354F">
        <w:rPr>
          <w:rFonts w:ascii="Times New Roman" w:eastAsia="휴먼명조" w:hAnsi="Times New Roman" w:cs="Times New Roman"/>
          <w:b/>
          <w:sz w:val="26"/>
          <w:szCs w:val="26"/>
        </w:rPr>
        <w:t>olders)</w:t>
      </w:r>
      <w:r w:rsidRPr="007E354F">
        <w:rPr>
          <w:rFonts w:ascii="Times New Roman" w:eastAsia="휴먼명조" w:hAnsi="Times New Roman" w:cs="Times New Roman"/>
          <w:sz w:val="26"/>
          <w:szCs w:val="26"/>
        </w:rPr>
        <w:t xml:space="preserve"> </w:t>
      </w:r>
      <w:r w:rsidR="00F45CDF" w:rsidRPr="00F45CDF">
        <w:rPr>
          <w:rFonts w:ascii="Times New Roman" w:eastAsia="휴먼명조" w:hAnsi="Times New Roman" w:cs="Times New Roman"/>
          <w:sz w:val="26"/>
          <w:szCs w:val="26"/>
        </w:rPr>
        <w:t>To reduce immigration office visits by migrants intending to extend their visas during the peak of COVID-19 when minimizing contacts was critical, the MOJ collectively extended the visas of approximately 152,000 holders in February and April 2020.</w:t>
      </w:r>
    </w:p>
    <w:p w14:paraId="21D032A5" w14:textId="77777777" w:rsidR="006263AA" w:rsidRPr="00ED0E9F" w:rsidRDefault="006263AA" w:rsidP="006263AA">
      <w:pPr>
        <w:pStyle w:val="a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before="120" w:after="60" w:line="288" w:lineRule="auto"/>
        <w:ind w:left="806"/>
      </w:pPr>
    </w:p>
    <w:p w14:paraId="219D2E8F" w14:textId="5953591A" w:rsidR="00252EAE" w:rsidRDefault="00924580" w:rsidP="00252EA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B. Older </w:t>
      </w:r>
      <w:r w:rsidR="00065210">
        <w:rPr>
          <w:rFonts w:ascii="Times New Roman"/>
          <w:b/>
          <w:sz w:val="26"/>
        </w:rPr>
        <w:t>P</w:t>
      </w:r>
      <w:r>
        <w:rPr>
          <w:rFonts w:ascii="Times New Roman"/>
          <w:b/>
          <w:sz w:val="26"/>
        </w:rPr>
        <w:t>ersons</w:t>
      </w:r>
    </w:p>
    <w:p w14:paraId="260FD5DA" w14:textId="6C10FC8E" w:rsidR="001A3176" w:rsidRPr="00F04737" w:rsidRDefault="00252EAE" w:rsidP="00350307">
      <w:pPr>
        <w:pStyle w:val="ListParagraph"/>
        <w:numPr>
          <w:ilvl w:val="0"/>
          <w:numId w:val="15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sz w:val="10"/>
        </w:rPr>
      </w:pPr>
      <w:r w:rsidRPr="00F04737">
        <w:rPr>
          <w:rFonts w:ascii="Times New Roman" w:eastAsia="휴먼고딕" w:hint="eastAsia"/>
          <w:b/>
          <w:bCs/>
          <w:kern w:val="0"/>
          <w:sz w:val="26"/>
          <w:szCs w:val="26"/>
        </w:rPr>
        <w:t>(Public Attention to Older Persons)</w:t>
      </w:r>
      <w:r w:rsidRPr="00F04737">
        <w:rPr>
          <w:rFonts w:ascii="휴먼고딕" w:eastAsia="휴먼고딕" w:hint="eastAsia"/>
          <w:kern w:val="0"/>
          <w:sz w:val="26"/>
          <w:szCs w:val="26"/>
        </w:rPr>
        <w:t xml:space="preserve"> 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>The ROK government</w:t>
      </w:r>
      <w:r w:rsidR="003E108B">
        <w:rPr>
          <w:rFonts w:ascii="Times New Roman" w:eastAsia="휴먼고딕"/>
          <w:kern w:val="0"/>
          <w:sz w:val="26"/>
          <w:szCs w:val="26"/>
        </w:rPr>
        <w:t>’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 xml:space="preserve">s </w:t>
      </w:r>
      <w:r w:rsidR="00EC40E1">
        <w:rPr>
          <w:rFonts w:ascii="Times New Roman" w:eastAsia="휴먼고딕"/>
          <w:kern w:val="0"/>
          <w:sz w:val="26"/>
          <w:szCs w:val="26"/>
        </w:rPr>
        <w:t>twice-daily</w:t>
      </w:r>
      <w:r w:rsidR="00EC40E1" w:rsidRPr="00F04737">
        <w:rPr>
          <w:rFonts w:ascii="Times New Roman" w:eastAsia="휴먼고딕" w:hint="eastAsia"/>
          <w:kern w:val="0"/>
          <w:sz w:val="26"/>
          <w:szCs w:val="26"/>
        </w:rPr>
        <w:t xml:space="preserve"> 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>press briefings and press releases on COVID-19 have consistently focused on older persons</w:t>
      </w:r>
      <w:r w:rsidR="00EC40E1">
        <w:rPr>
          <w:rFonts w:ascii="Times New Roman" w:eastAsia="휴먼고딕"/>
          <w:kern w:val="0"/>
          <w:sz w:val="26"/>
          <w:szCs w:val="26"/>
        </w:rPr>
        <w:t>’</w:t>
      </w:r>
      <w:r w:rsidR="00EC40E1">
        <w:rPr>
          <w:rFonts w:ascii="Times New Roman" w:eastAsia="휴먼고딕"/>
          <w:kern w:val="0"/>
          <w:sz w:val="26"/>
          <w:szCs w:val="26"/>
        </w:rPr>
        <w:t xml:space="preserve"> </w:t>
      </w:r>
      <w:r w:rsidR="00EC40E1">
        <w:rPr>
          <w:rFonts w:ascii="Times New Roman" w:eastAsia="휴먼고딕"/>
          <w:kern w:val="0"/>
          <w:sz w:val="26"/>
          <w:szCs w:val="26"/>
        </w:rPr>
        <w:lastRenderedPageBreak/>
        <w:t>vulnerabilities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 xml:space="preserve"> and special measures to protect them. For example, the press release dated June 17 elaborates on the results of a study by the Korea Centers for Disease Control and Prevention on recent clusters </w:t>
      </w:r>
      <w:r w:rsidR="00EC40E1">
        <w:rPr>
          <w:rFonts w:ascii="Times New Roman" w:eastAsia="휴먼고딕"/>
          <w:kern w:val="0"/>
          <w:sz w:val="26"/>
          <w:szCs w:val="26"/>
        </w:rPr>
        <w:t>in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 xml:space="preserve"> elderly-related facilities and shed</w:t>
      </w:r>
      <w:r w:rsidR="00EC40E1">
        <w:rPr>
          <w:rFonts w:ascii="Times New Roman" w:eastAsia="휴먼고딕"/>
          <w:kern w:val="0"/>
          <w:sz w:val="26"/>
          <w:szCs w:val="26"/>
        </w:rPr>
        <w:t>s</w:t>
      </w:r>
      <w:r w:rsidRPr="00F04737">
        <w:rPr>
          <w:rFonts w:ascii="Times New Roman" w:eastAsia="휴먼고딕" w:hint="eastAsia"/>
          <w:kern w:val="0"/>
          <w:sz w:val="26"/>
          <w:szCs w:val="26"/>
        </w:rPr>
        <w:t xml:space="preserve"> light on precautionary measures to prevent further infections in such facilities. All the press releases are currently available in English at </w:t>
      </w:r>
      <w:hyperlink r:id="rId12" w:history="1">
        <w:r w:rsidRPr="00F04737">
          <w:rPr>
            <w:rStyle w:val="Hyperlink"/>
            <w:rFonts w:ascii="Times New Roman" w:eastAsia="함초롬바탕" w:hAnsi="함초롬바탕" w:cs="함초롬바탕" w:hint="eastAsia"/>
            <w:kern w:val="0"/>
            <w:sz w:val="26"/>
            <w:szCs w:val="26"/>
          </w:rPr>
          <w:t>http://ncov.mohw.go.kr/en</w:t>
        </w:r>
      </w:hyperlink>
      <w:r w:rsidRPr="00F04737">
        <w:rPr>
          <w:rFonts w:ascii="Times New Roman" w:eastAsia="함초롬바탕" w:hAnsi="함초롬바탕" w:cs="함초롬바탕" w:hint="eastAsia"/>
          <w:kern w:val="0"/>
          <w:sz w:val="26"/>
          <w:szCs w:val="26"/>
        </w:rPr>
        <w:t>.</w:t>
      </w:r>
    </w:p>
    <w:p w14:paraId="488BE4FC" w14:textId="62B5D2BD" w:rsidR="00FC7FC7" w:rsidRDefault="00252EAE" w:rsidP="00252EAE">
      <w:pPr>
        <w:pStyle w:val="ListParagraph"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r w:rsidRPr="00252EAE">
        <w:rPr>
          <w:rFonts w:ascii="Times New Roman" w:hint="eastAsia"/>
          <w:b/>
          <w:sz w:val="26"/>
        </w:rPr>
        <w:t>(Filtering Respirators and Surgical Masks)</w:t>
      </w:r>
      <w:r>
        <w:rPr>
          <w:rFonts w:ascii="Times New Roman" w:hint="eastAsia"/>
          <w:sz w:val="26"/>
        </w:rPr>
        <w:t xml:space="preserve"> </w:t>
      </w:r>
      <w:r w:rsidR="00924580" w:rsidRPr="00252EAE">
        <w:rPr>
          <w:rFonts w:ascii="Times New Roman"/>
          <w:sz w:val="26"/>
        </w:rPr>
        <w:t xml:space="preserve">Older persons are categorized as one of the high-risk groups under the Infections Disease Control and Prevention Act, along </w:t>
      </w:r>
      <w:r>
        <w:rPr>
          <w:rFonts w:ascii="Times New Roman" w:hint="eastAsia"/>
          <w:sz w:val="26"/>
        </w:rPr>
        <w:t xml:space="preserve">with </w:t>
      </w:r>
      <w:r w:rsidR="00924580" w:rsidRPr="00252EAE">
        <w:rPr>
          <w:rFonts w:ascii="Times New Roman"/>
          <w:sz w:val="26"/>
        </w:rPr>
        <w:t>children, persons with underlying medical conditions, and pregnant women. According to Article 49-2 of the Infections Disease Control and Prevention Act, a number of local authorities have provided older persons with filtering respirators and surgical masks free of charge.</w:t>
      </w:r>
    </w:p>
    <w:p w14:paraId="39DC7AC1" w14:textId="18C8359A" w:rsidR="00FC7FC7" w:rsidRDefault="00252EAE" w:rsidP="00252EAE">
      <w:pPr>
        <w:pStyle w:val="ListParagraph"/>
        <w:numPr>
          <w:ilvl w:val="0"/>
          <w:numId w:val="12"/>
        </w:numPr>
      </w:pPr>
      <w:r w:rsidRPr="00252EAE">
        <w:rPr>
          <w:rFonts w:ascii="Times New Roman" w:hint="eastAsia"/>
          <w:b/>
          <w:sz w:val="26"/>
        </w:rPr>
        <w:t>(Nursing Homes and Convalescent Hospitals)</w:t>
      </w:r>
      <w:r>
        <w:rPr>
          <w:rFonts w:ascii="Times New Roman" w:hint="eastAsia"/>
          <w:sz w:val="26"/>
        </w:rPr>
        <w:t xml:space="preserve"> </w:t>
      </w:r>
      <w:r w:rsidR="00924580" w:rsidRPr="00252EAE">
        <w:rPr>
          <w:rFonts w:ascii="Times New Roman"/>
          <w:sz w:val="26"/>
        </w:rPr>
        <w:t xml:space="preserve">The government and </w:t>
      </w:r>
      <w:r w:rsidR="00493468">
        <w:rPr>
          <w:rFonts w:ascii="Times New Roman"/>
          <w:sz w:val="26"/>
        </w:rPr>
        <w:t>several</w:t>
      </w:r>
      <w:r w:rsidR="00924580" w:rsidRPr="00252EAE">
        <w:rPr>
          <w:rFonts w:ascii="Times New Roman"/>
          <w:sz w:val="26"/>
        </w:rPr>
        <w:t xml:space="preserve"> local authorities have condu</w:t>
      </w:r>
      <w:r>
        <w:rPr>
          <w:rFonts w:ascii="Times New Roman"/>
          <w:sz w:val="26"/>
        </w:rPr>
        <w:t>cted preemptive COVID-19 test</w:t>
      </w:r>
      <w:r w:rsidR="00984022">
        <w:rPr>
          <w:rFonts w:ascii="Times New Roman" w:hint="eastAsia"/>
          <w:sz w:val="26"/>
        </w:rPr>
        <w:t>ing</w:t>
      </w:r>
      <w:r w:rsidR="00924580" w:rsidRPr="00252EAE">
        <w:rPr>
          <w:rFonts w:ascii="Times New Roman"/>
          <w:sz w:val="26"/>
        </w:rPr>
        <w:t xml:space="preserve"> for persons living in nursing homes and convalescent hospitals</w:t>
      </w:r>
      <w:r>
        <w:rPr>
          <w:rFonts w:ascii="Times New Roman" w:hint="eastAsia"/>
          <w:sz w:val="26"/>
        </w:rPr>
        <w:t xml:space="preserve">, </w:t>
      </w:r>
      <w:r w:rsidR="00493468">
        <w:rPr>
          <w:rFonts w:ascii="Times New Roman"/>
          <w:sz w:val="26"/>
        </w:rPr>
        <w:t>most of whom</w:t>
      </w:r>
      <w:r>
        <w:rPr>
          <w:rFonts w:ascii="Times New Roman" w:hint="eastAsia"/>
          <w:sz w:val="26"/>
        </w:rPr>
        <w:t xml:space="preserve"> are older persons.</w:t>
      </w:r>
    </w:p>
    <w:p w14:paraId="5A5E0478" w14:textId="53BD05A6" w:rsidR="00D60062" w:rsidRPr="00D60062" w:rsidRDefault="00924580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C. Children</w:t>
      </w:r>
    </w:p>
    <w:p w14:paraId="63DE5EEF" w14:textId="6CE02AA3" w:rsidR="003A5055" w:rsidRDefault="003A5055" w:rsidP="003A505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Children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s right to education has been significantly affected by COVID-19. Following the initial delay of </w:t>
      </w:r>
      <w:r w:rsidR="00C51667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 w:hint="eastAsia"/>
          <w:sz w:val="26"/>
          <w:szCs w:val="26"/>
        </w:rPr>
        <w:t xml:space="preserve">scheduled opening of school in early March due to rising </w:t>
      </w:r>
      <w:r>
        <w:rPr>
          <w:rFonts w:ascii="Times New Roman" w:hAnsi="Times New Roman" w:cs="Times New Roman"/>
          <w:sz w:val="26"/>
          <w:szCs w:val="26"/>
        </w:rPr>
        <w:t>concerns</w:t>
      </w:r>
      <w:r>
        <w:rPr>
          <w:rFonts w:ascii="Times New Roman" w:hAnsi="Times New Roman" w:cs="Times New Roman" w:hint="eastAsia"/>
          <w:sz w:val="26"/>
          <w:szCs w:val="26"/>
        </w:rPr>
        <w:t xml:space="preserve"> over the spread of COVID-19 to </w:t>
      </w:r>
      <w:r w:rsidR="00AC14D6">
        <w:rPr>
          <w:rFonts w:ascii="Times New Roman" w:hAnsi="Times New Roman" w:cs="Times New Roman" w:hint="eastAsia"/>
          <w:sz w:val="26"/>
          <w:szCs w:val="26"/>
        </w:rPr>
        <w:t xml:space="preserve">children, the ROK government is harnessing </w:t>
      </w:r>
      <w:r w:rsidR="00E217CF">
        <w:rPr>
          <w:rFonts w:ascii="Times New Roman" w:hAnsi="Times New Roman" w:cs="Times New Roman"/>
          <w:sz w:val="26"/>
          <w:szCs w:val="26"/>
        </w:rPr>
        <w:t>information and communications technology (</w:t>
      </w:r>
      <w:r w:rsidR="00AC14D6">
        <w:rPr>
          <w:rFonts w:ascii="Times New Roman" w:hAnsi="Times New Roman" w:cs="Times New Roman" w:hint="eastAsia"/>
          <w:sz w:val="26"/>
          <w:szCs w:val="26"/>
        </w:rPr>
        <w:t>ICT</w:t>
      </w:r>
      <w:r w:rsidR="00E217CF">
        <w:rPr>
          <w:rFonts w:ascii="Times New Roman" w:hAnsi="Times New Roman" w:cs="Times New Roman"/>
          <w:sz w:val="26"/>
          <w:szCs w:val="26"/>
        </w:rPr>
        <w:t>)</w:t>
      </w:r>
      <w:r w:rsidR="00AC14D6">
        <w:rPr>
          <w:rFonts w:ascii="Times New Roman" w:hAnsi="Times New Roman" w:cs="Times New Roman" w:hint="eastAsia"/>
          <w:sz w:val="26"/>
          <w:szCs w:val="26"/>
        </w:rPr>
        <w:t xml:space="preserve"> to </w:t>
      </w:r>
      <w:r>
        <w:rPr>
          <w:rFonts w:ascii="Times New Roman" w:hAnsi="Times New Roman" w:cs="Times New Roman" w:hint="eastAsia"/>
          <w:sz w:val="26"/>
          <w:szCs w:val="26"/>
        </w:rPr>
        <w:t>mitigate the pandemic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impact on children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right to education.</w:t>
      </w:r>
    </w:p>
    <w:p w14:paraId="64ECF3E1" w14:textId="77777777" w:rsidR="003A5055" w:rsidRPr="006263AA" w:rsidRDefault="003A5055" w:rsidP="003A5055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/>
          <w:sz w:val="16"/>
        </w:rPr>
      </w:pPr>
    </w:p>
    <w:p w14:paraId="7154DEA5" w14:textId="1DB0E933" w:rsidR="00A83B3F" w:rsidRPr="00A83B3F" w:rsidRDefault="001A3176" w:rsidP="00A83B3F">
      <w:pPr>
        <w:pStyle w:val="ListParagraph"/>
        <w:numPr>
          <w:ilvl w:val="0"/>
          <w:numId w:val="12"/>
        </w:numPr>
        <w:spacing w:line="288" w:lineRule="auto"/>
        <w:rPr>
          <w:rFonts w:ascii="Times New Roman"/>
          <w:sz w:val="26"/>
        </w:rPr>
      </w:pPr>
      <w:r w:rsidRPr="00A83B3F">
        <w:rPr>
          <w:rFonts w:ascii="Times New Roman" w:hint="eastAsia"/>
          <w:b/>
          <w:sz w:val="26"/>
        </w:rPr>
        <w:t>(</w:t>
      </w:r>
      <w:r w:rsidR="00924580" w:rsidRPr="00A83B3F">
        <w:rPr>
          <w:rFonts w:ascii="Times New Roman"/>
          <w:b/>
          <w:sz w:val="26"/>
        </w:rPr>
        <w:t>Online Opening)</w:t>
      </w:r>
      <w:r w:rsidR="00924580" w:rsidRPr="00A83B3F">
        <w:rPr>
          <w:rFonts w:ascii="Times New Roman"/>
          <w:sz w:val="26"/>
        </w:rPr>
        <w:t xml:space="preserve"> </w:t>
      </w:r>
      <w:r w:rsidR="005D70C3" w:rsidRPr="005D70C3">
        <w:rPr>
          <w:rFonts w:ascii="Times New Roman"/>
          <w:sz w:val="26"/>
        </w:rPr>
        <w:t>The Ministry of Education decided to open schools online in different stages, starting with the most senior middle and high school students on April 9 and completing with the most junior elementary school students on April 20</w:t>
      </w:r>
      <w:r w:rsidR="00924580" w:rsidRPr="005A72D1">
        <w:rPr>
          <w:rFonts w:ascii="Times New Roman"/>
          <w:color w:val="auto"/>
          <w:sz w:val="26"/>
        </w:rPr>
        <w:t>.</w:t>
      </w:r>
      <w:r w:rsidR="00924580" w:rsidRPr="005A72D1">
        <w:rPr>
          <w:rFonts w:ascii="Times New Roman"/>
          <w:color w:val="FF0000"/>
          <w:sz w:val="26"/>
        </w:rPr>
        <w:t xml:space="preserve"> </w:t>
      </w:r>
      <w:r w:rsidR="00924580" w:rsidRPr="00A83B3F">
        <w:rPr>
          <w:rFonts w:ascii="Times New Roman"/>
          <w:sz w:val="26"/>
        </w:rPr>
        <w:t>The Ministry of Education worked together with</w:t>
      </w:r>
      <w:r w:rsidR="00D73C9A">
        <w:rPr>
          <w:rFonts w:ascii="Times New Roman"/>
          <w:sz w:val="26"/>
        </w:rPr>
        <w:t xml:space="preserve"> the</w:t>
      </w:r>
      <w:r w:rsidR="00924580" w:rsidRPr="00A83B3F">
        <w:rPr>
          <w:rFonts w:ascii="Times New Roman"/>
          <w:sz w:val="26"/>
        </w:rPr>
        <w:t xml:space="preserve"> </w:t>
      </w:r>
      <w:r w:rsidR="00D73C9A">
        <w:rPr>
          <w:rFonts w:ascii="Times New Roman"/>
          <w:sz w:val="26"/>
        </w:rPr>
        <w:t>m</w:t>
      </w:r>
      <w:r w:rsidR="00924580" w:rsidRPr="00A83B3F">
        <w:rPr>
          <w:rFonts w:ascii="Times New Roman"/>
          <w:sz w:val="26"/>
        </w:rPr>
        <w:t xml:space="preserve">etropolitan and </w:t>
      </w:r>
      <w:r w:rsidR="00D73C9A">
        <w:rPr>
          <w:rFonts w:ascii="Times New Roman"/>
          <w:sz w:val="26"/>
        </w:rPr>
        <w:t>p</w:t>
      </w:r>
      <w:r w:rsidR="00924580" w:rsidRPr="00A83B3F">
        <w:rPr>
          <w:rFonts w:ascii="Times New Roman"/>
          <w:sz w:val="26"/>
        </w:rPr>
        <w:t xml:space="preserve">rovincial </w:t>
      </w:r>
      <w:r w:rsidR="00D73C9A">
        <w:rPr>
          <w:rFonts w:ascii="Times New Roman"/>
          <w:sz w:val="26"/>
        </w:rPr>
        <w:t>o</w:t>
      </w:r>
      <w:r w:rsidR="00924580" w:rsidRPr="00A83B3F">
        <w:rPr>
          <w:rFonts w:ascii="Times New Roman"/>
          <w:sz w:val="26"/>
        </w:rPr>
        <w:t xml:space="preserve">ffices of </w:t>
      </w:r>
      <w:r w:rsidR="00D73C9A">
        <w:rPr>
          <w:rFonts w:ascii="Times New Roman"/>
          <w:sz w:val="26"/>
        </w:rPr>
        <w:t>e</w:t>
      </w:r>
      <w:r w:rsidR="00924580" w:rsidRPr="00A83B3F">
        <w:rPr>
          <w:rFonts w:ascii="Times New Roman"/>
          <w:sz w:val="26"/>
        </w:rPr>
        <w:t xml:space="preserve">ducation to lend digital devices to students in low-income households. In addition, 17 </w:t>
      </w:r>
      <w:r w:rsidR="00D73C9A">
        <w:rPr>
          <w:rFonts w:ascii="Times New Roman"/>
          <w:sz w:val="26"/>
        </w:rPr>
        <w:t>p</w:t>
      </w:r>
      <w:r w:rsidR="00924580" w:rsidRPr="00A83B3F">
        <w:rPr>
          <w:rFonts w:ascii="Times New Roman"/>
          <w:sz w:val="26"/>
        </w:rPr>
        <w:t xml:space="preserve">rovincial </w:t>
      </w:r>
      <w:r w:rsidR="00D73C9A">
        <w:rPr>
          <w:rFonts w:ascii="Times New Roman"/>
          <w:sz w:val="26"/>
        </w:rPr>
        <w:t>o</w:t>
      </w:r>
      <w:r w:rsidR="00924580" w:rsidRPr="00A83B3F">
        <w:rPr>
          <w:rFonts w:ascii="Times New Roman"/>
          <w:sz w:val="26"/>
        </w:rPr>
        <w:t xml:space="preserve">ffices of </w:t>
      </w:r>
      <w:r w:rsidR="00D73C9A">
        <w:rPr>
          <w:rFonts w:ascii="Times New Roman"/>
          <w:sz w:val="26"/>
        </w:rPr>
        <w:t>e</w:t>
      </w:r>
      <w:r w:rsidR="00924580" w:rsidRPr="00A83B3F">
        <w:rPr>
          <w:rFonts w:ascii="Times New Roman"/>
          <w:sz w:val="26"/>
        </w:rPr>
        <w:t xml:space="preserve">ducation subsidize Internet subscription fees to students from disadvantaged backgrounds to ensure </w:t>
      </w:r>
      <w:r w:rsidR="00D73C9A">
        <w:rPr>
          <w:rFonts w:ascii="Times New Roman"/>
          <w:sz w:val="26"/>
        </w:rPr>
        <w:t xml:space="preserve">the </w:t>
      </w:r>
      <w:r w:rsidR="00924580" w:rsidRPr="00A83B3F">
        <w:rPr>
          <w:rFonts w:ascii="Times New Roman"/>
          <w:sz w:val="26"/>
        </w:rPr>
        <w:t>inclusive participation of all students in online classes. Furthermore, through cooperation between the Ministry of Education, Ministry of Science and ICT</w:t>
      </w:r>
      <w:r w:rsidR="00D73C9A">
        <w:rPr>
          <w:rFonts w:ascii="Times New Roman"/>
          <w:sz w:val="26"/>
        </w:rPr>
        <w:t>,</w:t>
      </w:r>
      <w:r w:rsidR="00924580" w:rsidRPr="00A83B3F">
        <w:rPr>
          <w:rFonts w:ascii="Times New Roman"/>
          <w:sz w:val="26"/>
        </w:rPr>
        <w:t xml:space="preserve"> and three major telecommunications companies, educational websites such as Korea Educational Broadcasting System can be temporarily accessed for free without data usage.</w:t>
      </w:r>
    </w:p>
    <w:p w14:paraId="5FEE4CF6" w14:textId="16898F1F" w:rsidR="00FC7FC7" w:rsidRPr="00FC2E20" w:rsidRDefault="00924580" w:rsidP="00A83B3F">
      <w:pPr>
        <w:pStyle w:val="ListParagraph"/>
        <w:numPr>
          <w:ilvl w:val="0"/>
          <w:numId w:val="12"/>
        </w:numPr>
        <w:spacing w:line="288" w:lineRule="auto"/>
      </w:pPr>
      <w:r w:rsidRPr="00A83B3F">
        <w:rPr>
          <w:rFonts w:ascii="Times New Roman"/>
          <w:b/>
          <w:sz w:val="26"/>
        </w:rPr>
        <w:t xml:space="preserve">(Phased </w:t>
      </w:r>
      <w:r w:rsidR="00CA4A67">
        <w:rPr>
          <w:rFonts w:ascii="Times New Roman" w:hint="eastAsia"/>
          <w:b/>
          <w:sz w:val="26"/>
        </w:rPr>
        <w:t>O</w:t>
      </w:r>
      <w:r w:rsidRPr="00A83B3F">
        <w:rPr>
          <w:rFonts w:ascii="Times New Roman"/>
          <w:b/>
          <w:sz w:val="26"/>
        </w:rPr>
        <w:t>pening)</w:t>
      </w:r>
      <w:r w:rsidRPr="00A83B3F">
        <w:rPr>
          <w:rFonts w:ascii="Times New Roman"/>
          <w:sz w:val="26"/>
        </w:rPr>
        <w:t xml:space="preserve"> </w:t>
      </w:r>
      <w:r w:rsidRPr="005A72D1">
        <w:rPr>
          <w:rFonts w:ascii="Times New Roman"/>
          <w:color w:val="auto"/>
          <w:sz w:val="26"/>
        </w:rPr>
        <w:t>The Ministry of Education announced plans to open schools in four phases</w:t>
      </w:r>
      <w:r w:rsidR="00012343" w:rsidRPr="005A72D1">
        <w:rPr>
          <w:rFonts w:ascii="Times New Roman"/>
          <w:color w:val="auto"/>
          <w:sz w:val="26"/>
        </w:rPr>
        <w:t>,</w:t>
      </w:r>
      <w:r w:rsidRPr="005A72D1">
        <w:rPr>
          <w:rFonts w:ascii="Times New Roman"/>
          <w:color w:val="auto"/>
          <w:sz w:val="26"/>
        </w:rPr>
        <w:t xml:space="preserve"> starting on May 20. </w:t>
      </w:r>
      <w:r w:rsidRPr="00A83B3F">
        <w:rPr>
          <w:rFonts w:ascii="Times New Roman"/>
          <w:sz w:val="26"/>
        </w:rPr>
        <w:t xml:space="preserve">Given that sporadic cluster infections have continued </w:t>
      </w:r>
      <w:r w:rsidR="00012343">
        <w:rPr>
          <w:rFonts w:ascii="Times New Roman"/>
          <w:sz w:val="26"/>
        </w:rPr>
        <w:t xml:space="preserve">to occur </w:t>
      </w:r>
      <w:r w:rsidRPr="00A83B3F">
        <w:rPr>
          <w:rFonts w:ascii="Times New Roman"/>
          <w:sz w:val="26"/>
        </w:rPr>
        <w:t xml:space="preserve">in </w:t>
      </w:r>
      <w:r w:rsidR="00012343">
        <w:rPr>
          <w:rFonts w:ascii="Times New Roman"/>
          <w:sz w:val="26"/>
        </w:rPr>
        <w:t>the ROK</w:t>
      </w:r>
      <w:r w:rsidR="00012343" w:rsidRPr="00A83B3F">
        <w:rPr>
          <w:rFonts w:ascii="Times New Roman"/>
          <w:sz w:val="26"/>
        </w:rPr>
        <w:t xml:space="preserve"> </w:t>
      </w:r>
      <w:r w:rsidRPr="00A83B3F">
        <w:rPr>
          <w:rFonts w:ascii="Times New Roman"/>
          <w:sz w:val="26"/>
        </w:rPr>
        <w:t xml:space="preserve">despite the flattened curve, the ROK government is advising schools to combine online and on-site schooling methods, in line with its efforts to find the right balance between </w:t>
      </w:r>
      <w:r w:rsidR="008F4EFE">
        <w:rPr>
          <w:rFonts w:ascii="Times New Roman" w:hint="eastAsia"/>
          <w:sz w:val="26"/>
        </w:rPr>
        <w:t>diminishing</w:t>
      </w:r>
      <w:r w:rsidRPr="00A83B3F">
        <w:rPr>
          <w:rFonts w:ascii="Times New Roman"/>
          <w:sz w:val="26"/>
        </w:rPr>
        <w:t xml:space="preserve"> health risks and ensuring children</w:t>
      </w:r>
      <w:r w:rsidRPr="00A83B3F">
        <w:rPr>
          <w:rFonts w:ascii="Times New Roman"/>
          <w:sz w:val="26"/>
        </w:rPr>
        <w:t>’</w:t>
      </w:r>
      <w:r w:rsidRPr="00A83B3F">
        <w:rPr>
          <w:rFonts w:ascii="Times New Roman"/>
          <w:sz w:val="26"/>
        </w:rPr>
        <w:t>s right to education.</w:t>
      </w:r>
    </w:p>
    <w:p w14:paraId="540B5E4B" w14:textId="77777777" w:rsidR="00FC2E20" w:rsidRDefault="00FC2E20" w:rsidP="00FC2E20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sz w:val="26"/>
        </w:rPr>
      </w:pPr>
      <w:r>
        <w:rPr>
          <w:rFonts w:ascii="Times New Roman" w:hint="eastAsia"/>
          <w:b/>
          <w:sz w:val="26"/>
        </w:rPr>
        <w:t>D</w:t>
      </w:r>
      <w:r>
        <w:rPr>
          <w:rFonts w:ascii="Times New Roman"/>
          <w:b/>
          <w:sz w:val="26"/>
        </w:rPr>
        <w:t>.</w:t>
      </w:r>
      <w:r>
        <w:rPr>
          <w:rFonts w:ascii="Times New Roman" w:hint="eastAsia"/>
          <w:b/>
          <w:sz w:val="26"/>
        </w:rPr>
        <w:t xml:space="preserve"> Rural Residents</w:t>
      </w:r>
    </w:p>
    <w:p w14:paraId="0D673A4F" w14:textId="67EFAED7" w:rsidR="00FC2E20" w:rsidRDefault="00FE2D8B" w:rsidP="00FC2E20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The </w:t>
      </w:r>
      <w:r w:rsidR="00FC2E20">
        <w:rPr>
          <w:rFonts w:ascii="Times New Roman" w:hint="eastAsia"/>
          <w:sz w:val="26"/>
        </w:rPr>
        <w:t>COVID-19</w:t>
      </w:r>
      <w:r>
        <w:rPr>
          <w:rFonts w:ascii="Times New Roman"/>
          <w:sz w:val="26"/>
        </w:rPr>
        <w:t xml:space="preserve"> pandemic</w:t>
      </w:r>
      <w:r w:rsidR="00FC2E20">
        <w:rPr>
          <w:rFonts w:ascii="Times New Roman" w:hint="eastAsia"/>
          <w:sz w:val="26"/>
        </w:rPr>
        <w:t xml:space="preserve"> is </w:t>
      </w:r>
      <w:r w:rsidR="00FC2E20">
        <w:rPr>
          <w:rFonts w:ascii="Times New Roman"/>
          <w:sz w:val="26"/>
        </w:rPr>
        <w:t xml:space="preserve">generating </w:t>
      </w:r>
      <w:r w:rsidR="007F7F73">
        <w:rPr>
          <w:rFonts w:ascii="Times New Roman" w:hint="eastAsia"/>
          <w:sz w:val="26"/>
        </w:rPr>
        <w:t xml:space="preserve">an array of </w:t>
      </w:r>
      <w:r w:rsidR="00FC2E20">
        <w:rPr>
          <w:rFonts w:ascii="Times New Roman" w:hint="eastAsia"/>
          <w:sz w:val="26"/>
        </w:rPr>
        <w:t>legal issues</w:t>
      </w:r>
      <w:r w:rsidR="00FC2E20">
        <w:rPr>
          <w:rFonts w:ascii="Times New Roman"/>
          <w:sz w:val="26"/>
        </w:rPr>
        <w:t xml:space="preserve"> </w:t>
      </w:r>
      <w:r w:rsidR="00FC2E20">
        <w:rPr>
          <w:rFonts w:ascii="Times New Roman" w:hint="eastAsia"/>
          <w:sz w:val="26"/>
        </w:rPr>
        <w:t xml:space="preserve">relating to economic constraints, such as </w:t>
      </w:r>
      <w:r w:rsidR="00CB05B5">
        <w:rPr>
          <w:rFonts w:ascii="Times New Roman" w:hint="eastAsia"/>
          <w:sz w:val="26"/>
        </w:rPr>
        <w:t>contract termination</w:t>
      </w:r>
      <w:r>
        <w:rPr>
          <w:rFonts w:ascii="Times New Roman"/>
          <w:sz w:val="26"/>
        </w:rPr>
        <w:t>s</w:t>
      </w:r>
      <w:r w:rsidR="00CB05B5">
        <w:rPr>
          <w:rFonts w:ascii="Times New Roman" w:hint="eastAsia"/>
          <w:sz w:val="26"/>
        </w:rPr>
        <w:t xml:space="preserve">, failure to </w:t>
      </w:r>
      <w:r w:rsidR="00511CC4">
        <w:rPr>
          <w:rFonts w:ascii="Times New Roman" w:hint="eastAsia"/>
          <w:sz w:val="26"/>
        </w:rPr>
        <w:t>re</w:t>
      </w:r>
      <w:r w:rsidR="00CB05B5">
        <w:rPr>
          <w:rFonts w:ascii="Times New Roman" w:hint="eastAsia"/>
          <w:sz w:val="26"/>
        </w:rPr>
        <w:t>pay debts, and nonpayment of wages.</w:t>
      </w:r>
      <w:r w:rsidR="00511CC4">
        <w:rPr>
          <w:rFonts w:ascii="Times New Roman" w:hint="eastAsia"/>
          <w:sz w:val="26"/>
        </w:rPr>
        <w:t xml:space="preserve"> </w:t>
      </w:r>
      <w:r w:rsidR="004A683E">
        <w:rPr>
          <w:rFonts w:ascii="Times New Roman" w:hint="eastAsia"/>
          <w:sz w:val="26"/>
        </w:rPr>
        <w:t xml:space="preserve">Given the particular lack of </w:t>
      </w:r>
      <w:r w:rsidR="004A683E">
        <w:rPr>
          <w:rFonts w:ascii="Times New Roman"/>
          <w:sz w:val="26"/>
        </w:rPr>
        <w:t>access to legal services in rural areas</w:t>
      </w:r>
      <w:r w:rsidR="004A683E">
        <w:rPr>
          <w:rFonts w:ascii="Times New Roman" w:hint="eastAsia"/>
          <w:sz w:val="26"/>
        </w:rPr>
        <w:t xml:space="preserve">, </w:t>
      </w:r>
      <w:r w:rsidR="00E01B7E">
        <w:rPr>
          <w:rFonts w:ascii="Times New Roman" w:hint="eastAsia"/>
          <w:sz w:val="26"/>
        </w:rPr>
        <w:t>t</w:t>
      </w:r>
      <w:r w:rsidR="00511CC4">
        <w:rPr>
          <w:rFonts w:ascii="Times New Roman" w:hint="eastAsia"/>
          <w:sz w:val="26"/>
        </w:rPr>
        <w:t xml:space="preserve">he Ministry of Justice established a team of lawyers </w:t>
      </w:r>
      <w:r>
        <w:rPr>
          <w:rFonts w:ascii="Times New Roman" w:hint="eastAsia"/>
          <w:sz w:val="26"/>
        </w:rPr>
        <w:t>(</w:t>
      </w:r>
      <w:r>
        <w:rPr>
          <w:rFonts w:ascii="Times New Roman"/>
          <w:sz w:val="26"/>
        </w:rPr>
        <w:t>“</w:t>
      </w:r>
      <w:r>
        <w:rPr>
          <w:rFonts w:ascii="Times New Roman" w:hint="eastAsia"/>
          <w:sz w:val="26"/>
        </w:rPr>
        <w:t>COVID-19 Village Lawyers</w:t>
      </w:r>
      <w:r>
        <w:rPr>
          <w:rFonts w:ascii="Times New Roman"/>
          <w:sz w:val="26"/>
        </w:rPr>
        <w:t>”</w:t>
      </w:r>
      <w:r>
        <w:rPr>
          <w:rFonts w:ascii="Times New Roman" w:hint="eastAsia"/>
          <w:sz w:val="26"/>
        </w:rPr>
        <w:t xml:space="preserve">) </w:t>
      </w:r>
      <w:r w:rsidR="00511CC4">
        <w:rPr>
          <w:rFonts w:ascii="Times New Roman" w:hint="eastAsia"/>
          <w:sz w:val="26"/>
        </w:rPr>
        <w:t xml:space="preserve">that provides </w:t>
      </w:r>
      <w:r w:rsidR="004A683E">
        <w:rPr>
          <w:rFonts w:ascii="Times New Roman" w:hint="eastAsia"/>
          <w:sz w:val="26"/>
        </w:rPr>
        <w:t xml:space="preserve">COVID-19-related </w:t>
      </w:r>
      <w:r w:rsidR="00511CC4">
        <w:rPr>
          <w:rFonts w:ascii="Times New Roman" w:hint="eastAsia"/>
          <w:sz w:val="26"/>
        </w:rPr>
        <w:t xml:space="preserve">legal </w:t>
      </w:r>
      <w:r w:rsidR="004A683E">
        <w:rPr>
          <w:rFonts w:ascii="Times New Roman" w:hint="eastAsia"/>
          <w:sz w:val="26"/>
        </w:rPr>
        <w:t xml:space="preserve">assistance </w:t>
      </w:r>
      <w:r w:rsidR="00511CC4">
        <w:rPr>
          <w:rFonts w:ascii="Times New Roman" w:hint="eastAsia"/>
          <w:sz w:val="26"/>
        </w:rPr>
        <w:t xml:space="preserve">for </w:t>
      </w:r>
      <w:r w:rsidR="00252665">
        <w:rPr>
          <w:rFonts w:ascii="Times New Roman" w:hint="eastAsia"/>
          <w:sz w:val="26"/>
        </w:rPr>
        <w:t>rural residents</w:t>
      </w:r>
      <w:r w:rsidR="00511CC4">
        <w:rPr>
          <w:rFonts w:ascii="Times New Roman" w:hint="eastAsia"/>
          <w:sz w:val="26"/>
        </w:rPr>
        <w:t xml:space="preserve"> via </w:t>
      </w:r>
      <w:r>
        <w:rPr>
          <w:rFonts w:ascii="Times New Roman"/>
          <w:sz w:val="26"/>
        </w:rPr>
        <w:t>tele</w:t>
      </w:r>
      <w:r w:rsidR="00511CC4">
        <w:rPr>
          <w:rFonts w:ascii="Times New Roman" w:hint="eastAsia"/>
          <w:sz w:val="26"/>
        </w:rPr>
        <w:t>phone or email.</w:t>
      </w:r>
    </w:p>
    <w:p w14:paraId="24019B3C" w14:textId="77777777" w:rsidR="006C79CE" w:rsidRPr="006C79CE" w:rsidRDefault="006C79CE" w:rsidP="00FC2E20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sz w:val="16"/>
        </w:rPr>
      </w:pPr>
    </w:p>
    <w:p w14:paraId="7F4507D4" w14:textId="77777777" w:rsidR="00B1066E" w:rsidRDefault="006C79CE" w:rsidP="00B1066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 w:hint="eastAsia"/>
          <w:b/>
          <w:color w:val="0000FF"/>
          <w:sz w:val="26"/>
          <w:szCs w:val="26"/>
        </w:rPr>
        <w:t>Social Protection Measures</w:t>
      </w:r>
    </w:p>
    <w:p w14:paraId="3D8993C8" w14:textId="77777777" w:rsidR="00B1066E" w:rsidRDefault="00B1066E" w:rsidP="00B1066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14:paraId="37E5A80A" w14:textId="233176C7" w:rsidR="000D6328" w:rsidRDefault="009C6B94" w:rsidP="00B1066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The ROK government has been </w:t>
      </w:r>
      <w:r w:rsidR="00DB7E3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seeking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to</w:t>
      </w:r>
      <w:r w:rsidR="000D632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mitigate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the pandemic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s </w:t>
      </w:r>
      <w:r w:rsidR="000D632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impact on peopl</w:t>
      </w:r>
      <w:r w:rsidR="000D6328">
        <w:rPr>
          <w:rFonts w:ascii="Times New Roman" w:hAnsi="Times New Roman" w:cs="Times New Roman"/>
          <w:color w:val="000000" w:themeColor="text1"/>
          <w:sz w:val="26"/>
          <w:szCs w:val="26"/>
        </w:rPr>
        <w:t>e’</w:t>
      </w:r>
      <w:r w:rsidR="000D632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s live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lihoods</w:t>
      </w:r>
      <w:r w:rsidR="00DB7E3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by taking social protection measures. </w:t>
      </w:r>
    </w:p>
    <w:p w14:paraId="56F47333" w14:textId="77777777" w:rsidR="000D6328" w:rsidRPr="009C6B94" w:rsidRDefault="000D6328" w:rsidP="00B1066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6FA3B4" w14:textId="4221EC32" w:rsidR="00D305C1" w:rsidRPr="00D305C1" w:rsidRDefault="006C79CE" w:rsidP="00D305C1">
      <w:pPr>
        <w:pStyle w:val="ListParagraph"/>
        <w:numPr>
          <w:ilvl w:val="0"/>
          <w:numId w:val="2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/>
          <w:sz w:val="12"/>
        </w:rPr>
      </w:pPr>
      <w:r w:rsidRPr="00D305C1">
        <w:rPr>
          <w:rFonts w:ascii="Times New Roman" w:eastAsia="Gulim" w:hAnsi="Gulim" w:cs="Gulim" w:hint="eastAsia"/>
          <w:b/>
          <w:bCs/>
          <w:kern w:val="0"/>
          <w:sz w:val="26"/>
          <w:szCs w:val="26"/>
        </w:rPr>
        <w:t>(Emergency Disaster Relief Fund)</w:t>
      </w:r>
      <w:r w:rsidRPr="00D305C1">
        <w:rPr>
          <w:rFonts w:ascii="Gulim" w:eastAsia="Gulim" w:hAnsi="Gulim" w:cs="Gulim" w:hint="eastAsia"/>
          <w:kern w:val="0"/>
          <w:sz w:val="26"/>
          <w:szCs w:val="26"/>
        </w:rPr>
        <w:t xml:space="preserve"> 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>To mitigate economic and social impact on people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>’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>s lives due to COVID-19, the ROK government has provided the emergency relief funds for each and every household. The ROK government made available a variety of options for the application process</w:t>
      </w:r>
      <w:r w:rsidR="000D6328">
        <w:rPr>
          <w:rFonts w:ascii="Times New Roman" w:eastAsia="Gulim" w:hAnsi="Gulim" w:cs="Gulim" w:hint="eastAsia"/>
          <w:kern w:val="0"/>
          <w:sz w:val="26"/>
          <w:szCs w:val="26"/>
        </w:rPr>
        <w:t>,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 xml:space="preserve"> such as internet websites, banks, and community centers. For those who have difficulties in applying for relief packages due to physical disabilities or age-related challenges, local government officials have visited their residences to help their application. As of June 2020, more than 99.5 percent of the Korean households have received the payments.</w:t>
      </w:r>
    </w:p>
    <w:p w14:paraId="366744E6" w14:textId="77777777" w:rsidR="00D305C1" w:rsidRPr="00D305C1" w:rsidRDefault="00D305C1" w:rsidP="00D305C1">
      <w:pPr>
        <w:pStyle w:val="ListParagraph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/>
          <w:sz w:val="12"/>
        </w:rPr>
      </w:pPr>
    </w:p>
    <w:p w14:paraId="1E24E603" w14:textId="02F74D24" w:rsidR="006C79CE" w:rsidRPr="00D305C1" w:rsidRDefault="006C79CE" w:rsidP="00D305C1">
      <w:pPr>
        <w:pStyle w:val="ListParagraph"/>
        <w:numPr>
          <w:ilvl w:val="0"/>
          <w:numId w:val="2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288" w:lineRule="auto"/>
        <w:rPr>
          <w:rFonts w:ascii="Times New Roman"/>
          <w:sz w:val="12"/>
        </w:rPr>
      </w:pPr>
      <w:r w:rsidRPr="00D305C1">
        <w:rPr>
          <w:rFonts w:ascii="Times New Roman" w:eastAsia="Gulim" w:hAnsi="Gulim" w:cs="Gulim" w:hint="eastAsia"/>
          <w:b/>
          <w:bCs/>
          <w:kern w:val="0"/>
          <w:sz w:val="26"/>
          <w:szCs w:val="26"/>
        </w:rPr>
        <w:t>(Additional Relief for Low-income Households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 xml:space="preserve">) The ROK government </w:t>
      </w:r>
      <w:r w:rsidR="00D305C1">
        <w:rPr>
          <w:rFonts w:ascii="Times New Roman" w:eastAsia="Gulim" w:hAnsi="Gulim" w:cs="Gulim" w:hint="eastAsia"/>
          <w:kern w:val="0"/>
          <w:sz w:val="26"/>
          <w:szCs w:val="26"/>
        </w:rPr>
        <w:t>provided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 xml:space="preserve"> disaster allowances in vouchers for low-income households, between April and July</w:t>
      </w:r>
      <w:r w:rsidR="00D305C1">
        <w:rPr>
          <w:rFonts w:ascii="Times New Roman" w:eastAsia="Gulim" w:hAnsi="Gulim" w:cs="Gulim" w:hint="eastAsia"/>
          <w:kern w:val="0"/>
          <w:sz w:val="26"/>
          <w:szCs w:val="26"/>
        </w:rPr>
        <w:t xml:space="preserve"> 2020</w:t>
      </w:r>
      <w:r w:rsidRPr="00D305C1">
        <w:rPr>
          <w:rFonts w:ascii="Times New Roman" w:eastAsia="Gulim" w:hAnsi="Gulim" w:cs="Gulim" w:hint="eastAsia"/>
          <w:kern w:val="0"/>
          <w:sz w:val="26"/>
          <w:szCs w:val="26"/>
        </w:rPr>
        <w:t xml:space="preserve">, in order to help those households sustain livelihoods. </w:t>
      </w:r>
    </w:p>
    <w:p w14:paraId="6559B016" w14:textId="77777777" w:rsidR="006C79CE" w:rsidRPr="00D305C1" w:rsidRDefault="006C79CE" w:rsidP="00FC2E20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sz w:val="12"/>
        </w:rPr>
      </w:pPr>
    </w:p>
    <w:p w14:paraId="4C34A1A5" w14:textId="38F5C07E" w:rsidR="00D60062" w:rsidRDefault="00924580" w:rsidP="00D60062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Times New Roman"/>
          <w:b/>
          <w:color w:val="0000FF"/>
          <w:sz w:val="28"/>
          <w:szCs w:val="28"/>
        </w:rPr>
      </w:pPr>
      <w:r w:rsidRPr="00C46C85">
        <w:rPr>
          <w:rFonts w:ascii="Times New Roman"/>
          <w:b/>
          <w:color w:val="0000FF"/>
          <w:sz w:val="28"/>
          <w:szCs w:val="28"/>
        </w:rPr>
        <w:t xml:space="preserve">Incorporation of </w:t>
      </w:r>
      <w:r w:rsidR="00065210">
        <w:rPr>
          <w:rFonts w:ascii="Times New Roman"/>
          <w:b/>
          <w:color w:val="0000FF"/>
          <w:sz w:val="28"/>
          <w:szCs w:val="28"/>
        </w:rPr>
        <w:t>G</w:t>
      </w:r>
      <w:r w:rsidRPr="00C46C85">
        <w:rPr>
          <w:rFonts w:ascii="Times New Roman"/>
          <w:b/>
          <w:color w:val="0000FF"/>
          <w:sz w:val="28"/>
          <w:szCs w:val="28"/>
        </w:rPr>
        <w:t xml:space="preserve">ender </w:t>
      </w:r>
      <w:r w:rsidR="00065210">
        <w:rPr>
          <w:rFonts w:ascii="Times New Roman"/>
          <w:b/>
          <w:color w:val="0000FF"/>
          <w:sz w:val="28"/>
          <w:szCs w:val="28"/>
        </w:rPr>
        <w:t>P</w:t>
      </w:r>
      <w:r w:rsidRPr="00C46C85">
        <w:rPr>
          <w:rFonts w:ascii="Times New Roman"/>
          <w:b/>
          <w:color w:val="0000FF"/>
          <w:sz w:val="28"/>
          <w:szCs w:val="28"/>
        </w:rPr>
        <w:t>erspective</w:t>
      </w:r>
    </w:p>
    <w:p w14:paraId="1A2A1295" w14:textId="46E67D8F" w:rsidR="00CD5BB3" w:rsidRDefault="00D60062" w:rsidP="00DD08FF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288" w:lineRule="auto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 xml:space="preserve">The ROK government </w:t>
      </w:r>
      <w:r w:rsidR="00924580">
        <w:rPr>
          <w:rFonts w:ascii="Times New Roman"/>
          <w:sz w:val="26"/>
        </w:rPr>
        <w:t xml:space="preserve">is working to incorporate gender perspectives into </w:t>
      </w:r>
      <w:r w:rsidR="00DF27E8">
        <w:rPr>
          <w:rFonts w:ascii="Times New Roman" w:hint="eastAsia"/>
          <w:sz w:val="26"/>
        </w:rPr>
        <w:t xml:space="preserve">its </w:t>
      </w:r>
      <w:r w:rsidR="00924580">
        <w:rPr>
          <w:rFonts w:ascii="Times New Roman"/>
          <w:sz w:val="26"/>
        </w:rPr>
        <w:t xml:space="preserve">COVID-19 </w:t>
      </w:r>
      <w:r w:rsidR="00DF27E8">
        <w:rPr>
          <w:rFonts w:ascii="Times New Roman" w:hint="eastAsia"/>
          <w:sz w:val="26"/>
        </w:rPr>
        <w:t xml:space="preserve">policies and </w:t>
      </w:r>
      <w:r w:rsidR="00924580">
        <w:rPr>
          <w:rFonts w:ascii="Times New Roman"/>
          <w:sz w:val="26"/>
        </w:rPr>
        <w:t>responses</w:t>
      </w:r>
      <w:r>
        <w:rPr>
          <w:rFonts w:ascii="Times New Roman" w:hint="eastAsia"/>
          <w:sz w:val="26"/>
        </w:rPr>
        <w:t xml:space="preserve">, harnessing </w:t>
      </w:r>
      <w:r w:rsidR="00924580">
        <w:rPr>
          <w:rFonts w:ascii="Times New Roman"/>
          <w:sz w:val="26"/>
        </w:rPr>
        <w:t xml:space="preserve">findings </w:t>
      </w:r>
      <w:r w:rsidR="00D25688">
        <w:rPr>
          <w:rFonts w:ascii="Times New Roman" w:hint="eastAsia"/>
          <w:sz w:val="26"/>
        </w:rPr>
        <w:t>from</w:t>
      </w:r>
      <w:r w:rsidR="00924580">
        <w:rPr>
          <w:rFonts w:ascii="Times New Roman"/>
          <w:sz w:val="26"/>
        </w:rPr>
        <w:t xml:space="preserve"> research and studies.</w:t>
      </w:r>
    </w:p>
    <w:p w14:paraId="5B179739" w14:textId="31712E98" w:rsidR="00D60062" w:rsidRPr="00D60062" w:rsidRDefault="00D60062" w:rsidP="00CD5BB3">
      <w:pPr>
        <w:pStyle w:val="ListParagraph"/>
        <w:numPr>
          <w:ilvl w:val="0"/>
          <w:numId w:val="17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r w:rsidRPr="00CD5BB3">
        <w:rPr>
          <w:rFonts w:ascii="Times New Roman" w:hint="eastAsia"/>
          <w:b/>
          <w:sz w:val="26"/>
        </w:rPr>
        <w:t>(</w:t>
      </w:r>
      <w:r w:rsidR="006E5966" w:rsidRPr="00CD5BB3">
        <w:rPr>
          <w:rFonts w:ascii="Times New Roman" w:hint="eastAsia"/>
          <w:b/>
          <w:sz w:val="26"/>
        </w:rPr>
        <w:t>Care Burden</w:t>
      </w:r>
      <w:r w:rsidRPr="00CD5BB3">
        <w:rPr>
          <w:rFonts w:ascii="Times New Roman" w:hint="eastAsia"/>
          <w:b/>
          <w:sz w:val="26"/>
        </w:rPr>
        <w:t>)</w:t>
      </w:r>
      <w:r w:rsidRPr="00CD5BB3">
        <w:rPr>
          <w:rFonts w:ascii="Times New Roman" w:hint="eastAsia"/>
          <w:sz w:val="26"/>
        </w:rPr>
        <w:t xml:space="preserve"> A</w:t>
      </w:r>
      <w:r w:rsidR="00924580" w:rsidRPr="00CD5BB3">
        <w:rPr>
          <w:rFonts w:ascii="Times New Roman"/>
          <w:sz w:val="26"/>
        </w:rPr>
        <w:t xml:space="preserve">s </w:t>
      </w:r>
      <w:r w:rsidR="00613C31">
        <w:rPr>
          <w:rFonts w:ascii="Times New Roman"/>
          <w:sz w:val="26"/>
        </w:rPr>
        <w:t xml:space="preserve">the </w:t>
      </w:r>
      <w:r w:rsidR="00924580" w:rsidRPr="00CD5BB3">
        <w:rPr>
          <w:rFonts w:ascii="Times New Roman"/>
          <w:sz w:val="26"/>
        </w:rPr>
        <w:t>COVID-19</w:t>
      </w:r>
      <w:r w:rsidR="00613C31">
        <w:rPr>
          <w:rFonts w:ascii="Times New Roman"/>
          <w:sz w:val="26"/>
        </w:rPr>
        <w:t xml:space="preserve"> pandemic</w:t>
      </w:r>
      <w:r w:rsidR="00924580" w:rsidRPr="00CD5BB3">
        <w:rPr>
          <w:rFonts w:ascii="Times New Roman"/>
          <w:sz w:val="26"/>
        </w:rPr>
        <w:t xml:space="preserve"> </w:t>
      </w:r>
      <w:r w:rsidRPr="00CD5BB3">
        <w:rPr>
          <w:rFonts w:ascii="Times New Roman" w:hint="eastAsia"/>
          <w:sz w:val="26"/>
        </w:rPr>
        <w:t xml:space="preserve">has </w:t>
      </w:r>
      <w:r w:rsidR="000B1743">
        <w:rPr>
          <w:rFonts w:ascii="Times New Roman"/>
          <w:sz w:val="26"/>
        </w:rPr>
        <w:t>caused</w:t>
      </w:r>
      <w:r w:rsidR="00924580" w:rsidRPr="00CD5BB3">
        <w:rPr>
          <w:rFonts w:ascii="Times New Roman"/>
          <w:sz w:val="26"/>
        </w:rPr>
        <w:t xml:space="preserve"> </w:t>
      </w:r>
      <w:r w:rsidR="00613C31">
        <w:rPr>
          <w:rFonts w:ascii="Times New Roman"/>
          <w:sz w:val="26"/>
        </w:rPr>
        <w:t xml:space="preserve">a </w:t>
      </w:r>
      <w:r w:rsidRPr="00CD5BB3">
        <w:rPr>
          <w:rFonts w:ascii="Times New Roman" w:hint="eastAsia"/>
          <w:sz w:val="26"/>
        </w:rPr>
        <w:t>heavier</w:t>
      </w:r>
      <w:r w:rsidR="00924580" w:rsidRPr="00CD5BB3">
        <w:rPr>
          <w:rFonts w:ascii="Times New Roman"/>
          <w:sz w:val="26"/>
        </w:rPr>
        <w:t xml:space="preserve"> burden on </w:t>
      </w:r>
      <w:r w:rsidR="00613C31">
        <w:rPr>
          <w:rFonts w:ascii="Times New Roman"/>
          <w:sz w:val="26"/>
        </w:rPr>
        <w:t xml:space="preserve">care in </w:t>
      </w:r>
      <w:r w:rsidR="00924580" w:rsidRPr="00CD5BB3">
        <w:rPr>
          <w:rFonts w:ascii="Times New Roman"/>
          <w:sz w:val="26"/>
        </w:rPr>
        <w:t xml:space="preserve">families, the Ministry </w:t>
      </w:r>
      <w:r w:rsidRPr="00CD5BB3">
        <w:rPr>
          <w:rFonts w:ascii="Times New Roman" w:hint="eastAsia"/>
          <w:sz w:val="26"/>
        </w:rPr>
        <w:t xml:space="preserve">of Gender Equality and Family (MOGEF) </w:t>
      </w:r>
      <w:r w:rsidR="00924580" w:rsidRPr="00CD5BB3">
        <w:rPr>
          <w:rFonts w:ascii="Times New Roman"/>
          <w:sz w:val="26"/>
        </w:rPr>
        <w:t xml:space="preserve">has launched a campaign to raise awareness of equal sharing of </w:t>
      </w:r>
      <w:r w:rsidRPr="00CD5BB3">
        <w:rPr>
          <w:rFonts w:ascii="Times New Roman" w:hint="eastAsia"/>
          <w:sz w:val="26"/>
        </w:rPr>
        <w:t xml:space="preserve">care </w:t>
      </w:r>
      <w:r w:rsidR="00924580" w:rsidRPr="00CD5BB3">
        <w:rPr>
          <w:rFonts w:ascii="Times New Roman"/>
          <w:sz w:val="26"/>
        </w:rPr>
        <w:t>responsibilities between men and women</w:t>
      </w:r>
      <w:r w:rsidR="00984022">
        <w:rPr>
          <w:rFonts w:ascii="Times New Roman" w:hint="eastAsia"/>
          <w:sz w:val="26"/>
        </w:rPr>
        <w:t>. MOGEF also</w:t>
      </w:r>
      <w:r w:rsidR="00924580" w:rsidRPr="00CD5BB3">
        <w:rPr>
          <w:rFonts w:ascii="Times New Roman"/>
          <w:sz w:val="26"/>
        </w:rPr>
        <w:t xml:space="preserve"> provided home-visit care services and online academic support. When schools were closed</w:t>
      </w:r>
      <w:r w:rsidR="00613C31">
        <w:rPr>
          <w:rFonts w:ascii="Times New Roman"/>
          <w:sz w:val="26"/>
        </w:rPr>
        <w:t xml:space="preserve"> entirely</w:t>
      </w:r>
      <w:r w:rsidR="00924580" w:rsidRPr="00CD5BB3">
        <w:rPr>
          <w:rFonts w:ascii="Times New Roman"/>
          <w:sz w:val="26"/>
        </w:rPr>
        <w:t xml:space="preserve"> due to COVID-19, </w:t>
      </w:r>
      <w:r w:rsidRPr="00CD5BB3">
        <w:rPr>
          <w:rFonts w:ascii="Times New Roman" w:hint="eastAsia"/>
          <w:sz w:val="26"/>
        </w:rPr>
        <w:t>MOGEF</w:t>
      </w:r>
      <w:r w:rsidR="00924580" w:rsidRPr="00CD5BB3">
        <w:rPr>
          <w:rFonts w:ascii="Times New Roman"/>
          <w:sz w:val="26"/>
        </w:rPr>
        <w:t xml:space="preserve"> delivered lunch boxes to students </w:t>
      </w:r>
      <w:r w:rsidRPr="00CD5BB3">
        <w:rPr>
          <w:rFonts w:ascii="Times New Roman" w:hint="eastAsia"/>
          <w:sz w:val="26"/>
        </w:rPr>
        <w:t>relying</w:t>
      </w:r>
      <w:r w:rsidR="00924580" w:rsidRPr="00CD5BB3">
        <w:rPr>
          <w:rFonts w:ascii="Times New Roman"/>
          <w:sz w:val="26"/>
        </w:rPr>
        <w:t xml:space="preserve"> on free lunch initiatives.</w:t>
      </w:r>
    </w:p>
    <w:p w14:paraId="33114F48" w14:textId="33261697" w:rsidR="00D15DB0" w:rsidRPr="00D15DB0" w:rsidRDefault="00850048" w:rsidP="000312F9">
      <w:pPr>
        <w:pStyle w:val="ListParagraph"/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288" w:lineRule="auto"/>
        <w:ind w:left="828" w:hanging="403"/>
      </w:pPr>
      <w:r w:rsidRPr="00CD5BB3">
        <w:rPr>
          <w:rFonts w:ascii="Times New Roman" w:hint="eastAsia"/>
          <w:b/>
          <w:sz w:val="26"/>
        </w:rPr>
        <w:t>(</w:t>
      </w:r>
      <w:r w:rsidR="00D15DB0" w:rsidRPr="00CD5BB3">
        <w:rPr>
          <w:rFonts w:ascii="Times New Roman" w:hint="eastAsia"/>
          <w:b/>
          <w:sz w:val="26"/>
        </w:rPr>
        <w:t>Research Initiatives)</w:t>
      </w:r>
      <w:r w:rsidR="00D15DB0" w:rsidRPr="00CD5BB3">
        <w:rPr>
          <w:rFonts w:ascii="Times New Roman" w:hint="eastAsia"/>
          <w:sz w:val="26"/>
        </w:rPr>
        <w:t xml:space="preserve"> MOGEF</w:t>
      </w:r>
      <w:r w:rsidR="00D15DB0" w:rsidRPr="00CD5BB3">
        <w:rPr>
          <w:rFonts w:ascii="Times New Roman"/>
          <w:sz w:val="26"/>
        </w:rPr>
        <w:t xml:space="preserve"> </w:t>
      </w:r>
      <w:r w:rsidR="00D15DB0" w:rsidRPr="00CD5BB3">
        <w:rPr>
          <w:rFonts w:ascii="Times New Roman" w:hint="eastAsia"/>
          <w:sz w:val="26"/>
        </w:rPr>
        <w:t>is carrying out a series of study forums and gender impact analys</w:t>
      </w:r>
      <w:r w:rsidR="00694668">
        <w:rPr>
          <w:rFonts w:ascii="Times New Roman"/>
          <w:sz w:val="26"/>
        </w:rPr>
        <w:t>e</w:t>
      </w:r>
      <w:r w:rsidR="00D15DB0" w:rsidRPr="00CD5BB3">
        <w:rPr>
          <w:rFonts w:ascii="Times New Roman" w:hint="eastAsia"/>
          <w:sz w:val="26"/>
        </w:rPr>
        <w:t xml:space="preserve">s on COVID-19 responses and policies to figure out </w:t>
      </w:r>
      <w:r w:rsidR="00CA085F">
        <w:rPr>
          <w:rFonts w:ascii="Times New Roman"/>
          <w:sz w:val="26"/>
        </w:rPr>
        <w:t xml:space="preserve">the </w:t>
      </w:r>
      <w:r w:rsidR="00D15DB0" w:rsidRPr="00CD5BB3">
        <w:rPr>
          <w:rFonts w:ascii="Times New Roman" w:hint="eastAsia"/>
          <w:sz w:val="26"/>
        </w:rPr>
        <w:t xml:space="preserve">particular challenges women face in the COVID-19 context, such as </w:t>
      </w:r>
      <w:r w:rsidR="00D15DB0" w:rsidRPr="00CD5BB3">
        <w:rPr>
          <w:rFonts w:ascii="Times New Roman"/>
          <w:sz w:val="26"/>
        </w:rPr>
        <w:t>disproportionate</w:t>
      </w:r>
      <w:r w:rsidR="00D15DB0" w:rsidRPr="00CD5BB3">
        <w:rPr>
          <w:rFonts w:ascii="Times New Roman" w:hint="eastAsia"/>
          <w:sz w:val="26"/>
        </w:rPr>
        <w:t xml:space="preserve"> care burden</w:t>
      </w:r>
      <w:r w:rsidR="00CA085F">
        <w:rPr>
          <w:rFonts w:ascii="Times New Roman"/>
          <w:sz w:val="26"/>
        </w:rPr>
        <w:t>s</w:t>
      </w:r>
      <w:r w:rsidR="00D15DB0" w:rsidRPr="00CD5BB3">
        <w:rPr>
          <w:rFonts w:ascii="Times New Roman" w:hint="eastAsia"/>
          <w:sz w:val="26"/>
        </w:rPr>
        <w:t xml:space="preserve">, </w:t>
      </w:r>
      <w:r w:rsidR="00476014" w:rsidRPr="00CD5BB3">
        <w:rPr>
          <w:rFonts w:ascii="Times New Roman" w:hint="eastAsia"/>
          <w:sz w:val="26"/>
        </w:rPr>
        <w:t>un</w:t>
      </w:r>
      <w:r w:rsidR="00D15DB0" w:rsidRPr="00CD5BB3">
        <w:rPr>
          <w:rFonts w:ascii="Times New Roman" w:hint="eastAsia"/>
          <w:sz w:val="26"/>
        </w:rPr>
        <w:t>employment, and gender-based violence.</w:t>
      </w:r>
      <w:r w:rsidR="00476014" w:rsidRPr="00CD5BB3">
        <w:rPr>
          <w:rFonts w:ascii="Times New Roman" w:hint="eastAsia"/>
          <w:sz w:val="26"/>
        </w:rPr>
        <w:t xml:space="preserve"> MOGEF</w:t>
      </w:r>
      <w:r w:rsidR="00476014" w:rsidRPr="00CD5BB3">
        <w:rPr>
          <w:rFonts w:ascii="Times New Roman"/>
          <w:sz w:val="26"/>
        </w:rPr>
        <w:t xml:space="preserve"> will continuously strive to incorporate gender perspectives into all of the government's policies and services</w:t>
      </w:r>
      <w:r w:rsidR="00476014" w:rsidRPr="00CD5BB3">
        <w:rPr>
          <w:rFonts w:ascii="Times New Roman" w:hint="eastAsia"/>
          <w:sz w:val="26"/>
        </w:rPr>
        <w:t>.</w:t>
      </w:r>
      <w:r w:rsidR="00CD5BB3">
        <w:rPr>
          <w:rFonts w:ascii="Times New Roman" w:hint="eastAsia"/>
          <w:sz w:val="26"/>
        </w:rPr>
        <w:t xml:space="preserve">  End.</w:t>
      </w:r>
    </w:p>
    <w:sectPr w:rsidR="00D15DB0" w:rsidRPr="00D15DB0" w:rsidSect="00FD6C79">
      <w:footerReference w:type="default" r:id="rId13"/>
      <w:footnotePr>
        <w:numFmt w:val="lowerRoman"/>
      </w:footnotePr>
      <w:endnotePr>
        <w:numFmt w:val="decimal"/>
      </w:endnotePr>
      <w:pgSz w:w="11906" w:h="16838"/>
      <w:pgMar w:top="1304" w:right="1077" w:bottom="1304" w:left="1077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E123" w14:textId="77777777" w:rsidR="00C04E1E" w:rsidRDefault="00C04E1E" w:rsidP="00A4280F">
      <w:pPr>
        <w:spacing w:after="0" w:line="240" w:lineRule="auto"/>
      </w:pPr>
      <w:r>
        <w:separator/>
      </w:r>
    </w:p>
  </w:endnote>
  <w:endnote w:type="continuationSeparator" w:id="0">
    <w:p w14:paraId="5DC54A9C" w14:textId="77777777" w:rsidR="00C04E1E" w:rsidRDefault="00C04E1E" w:rsidP="00A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Malgun Gothic Semilight"/>
    <w:charset w:val="81"/>
    <w:family w:val="roman"/>
    <w:pitch w:val="variable"/>
    <w:sig w:usb0="00000000" w:usb1="FBDFFFFF" w:usb2="041FFFFF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 Semilight"/>
    <w:charset w:val="81"/>
    <w:family w:val="auto"/>
    <w:pitch w:val="variable"/>
    <w:sig w:usb0="00000000" w:usb1="19D77CFB" w:usb2="00000010" w:usb3="00000000" w:csb0="00080000" w:csb1="00000000"/>
  </w:font>
  <w:font w:name="휴먼고딕">
    <w:altName w:val="Malgun Gothic Semilight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067666"/>
      <w:docPartObj>
        <w:docPartGallery w:val="Page Numbers (Bottom of Page)"/>
        <w:docPartUnique/>
      </w:docPartObj>
    </w:sdtPr>
    <w:sdtEndPr/>
    <w:sdtContent>
      <w:p w14:paraId="3C0DFCEA" w14:textId="12ACDA59" w:rsidR="006263AA" w:rsidRDefault="006263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B2" w:rsidRPr="002905B2">
          <w:rPr>
            <w:noProof/>
            <w:lang w:val="ko-KR"/>
          </w:rPr>
          <w:t>1</w:t>
        </w:r>
        <w:r>
          <w:fldChar w:fldCharType="end"/>
        </w:r>
      </w:p>
    </w:sdtContent>
  </w:sdt>
  <w:p w14:paraId="7271B681" w14:textId="77777777" w:rsidR="006263AA" w:rsidRDefault="0062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72F7" w14:textId="77777777" w:rsidR="00C04E1E" w:rsidRDefault="00C04E1E" w:rsidP="00A4280F">
      <w:pPr>
        <w:spacing w:after="0" w:line="240" w:lineRule="auto"/>
      </w:pPr>
      <w:r>
        <w:separator/>
      </w:r>
    </w:p>
  </w:footnote>
  <w:footnote w:type="continuationSeparator" w:id="0">
    <w:p w14:paraId="296B1B24" w14:textId="77777777" w:rsidR="00C04E1E" w:rsidRDefault="00C04E1E" w:rsidP="00A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9B3"/>
    <w:multiLevelType w:val="hybridMultilevel"/>
    <w:tmpl w:val="F2345226"/>
    <w:lvl w:ilvl="0" w:tplc="D6D42C94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A563FAC"/>
    <w:multiLevelType w:val="hybridMultilevel"/>
    <w:tmpl w:val="C5968AF0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216315"/>
    <w:multiLevelType w:val="hybridMultilevel"/>
    <w:tmpl w:val="DB9211CC"/>
    <w:lvl w:ilvl="0" w:tplc="D6D42C9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4C76E5"/>
    <w:multiLevelType w:val="hybridMultilevel"/>
    <w:tmpl w:val="16203506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1D190F"/>
    <w:multiLevelType w:val="hybridMultilevel"/>
    <w:tmpl w:val="22CE84FC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3F57F1"/>
    <w:multiLevelType w:val="hybridMultilevel"/>
    <w:tmpl w:val="0B924934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E576EA"/>
    <w:multiLevelType w:val="multilevel"/>
    <w:tmpl w:val="7178A4A0"/>
    <w:lvl w:ilvl="0">
      <w:start w:val="1"/>
      <w:numFmt w:val="bullet"/>
      <w:lvlText w:val=""/>
      <w:lvlJc w:val="left"/>
      <w:rPr>
        <w:rFonts w:ascii="Wingdings" w:hAnsi="Wingdings" w:hint="default"/>
        <w:color w:val="000000"/>
        <w:sz w:val="24"/>
      </w:rPr>
    </w:lvl>
    <w:lvl w:ilvl="1">
      <w:start w:val="1"/>
      <w:numFmt w:val="decimal"/>
      <w:suff w:val="space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suff w:val="space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suff w:val="space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suff w:val="space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suff w:val="space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suff w:val="space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F24D5"/>
    <w:multiLevelType w:val="hybridMultilevel"/>
    <w:tmpl w:val="726E4408"/>
    <w:lvl w:ilvl="0" w:tplc="D6D42C94">
      <w:start w:val="1"/>
      <w:numFmt w:val="bullet"/>
      <w:lvlText w:val="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8" w15:restartNumberingAfterBreak="0">
    <w:nsid w:val="1DFC1573"/>
    <w:multiLevelType w:val="hybridMultilevel"/>
    <w:tmpl w:val="1BAA9CC2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7B149C"/>
    <w:multiLevelType w:val="hybridMultilevel"/>
    <w:tmpl w:val="95B8405A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E564BB"/>
    <w:multiLevelType w:val="hybridMultilevel"/>
    <w:tmpl w:val="4C467F80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EC539E"/>
    <w:multiLevelType w:val="hybridMultilevel"/>
    <w:tmpl w:val="220EE7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A3C4CCC"/>
    <w:multiLevelType w:val="hybridMultilevel"/>
    <w:tmpl w:val="DD7A17BC"/>
    <w:lvl w:ilvl="0" w:tplc="C58AF780">
      <w:start w:val="1"/>
      <w:numFmt w:val="bullet"/>
      <w:suff w:val="nothing"/>
      <w:lvlText w:val=""/>
      <w:lvlJc w:val="left"/>
      <w:rPr>
        <w:rFonts w:ascii="Wingdings" w:eastAsia="Wingdings" w:hAnsi="Wingdings"/>
        <w:color w:val="000000"/>
        <w:sz w:val="20"/>
      </w:rPr>
    </w:lvl>
    <w:lvl w:ilvl="1" w:tplc="7B4C8FFE">
      <w:numFmt w:val="decimal"/>
      <w:lvlText w:val=""/>
      <w:lvlJc w:val="left"/>
    </w:lvl>
    <w:lvl w:ilvl="2" w:tplc="731C5BFC">
      <w:numFmt w:val="decimal"/>
      <w:lvlText w:val=""/>
      <w:lvlJc w:val="left"/>
    </w:lvl>
    <w:lvl w:ilvl="3" w:tplc="258AA8FA">
      <w:numFmt w:val="decimal"/>
      <w:lvlText w:val=""/>
      <w:lvlJc w:val="left"/>
    </w:lvl>
    <w:lvl w:ilvl="4" w:tplc="3174949E">
      <w:numFmt w:val="decimal"/>
      <w:lvlText w:val=""/>
      <w:lvlJc w:val="left"/>
    </w:lvl>
    <w:lvl w:ilvl="5" w:tplc="1EECC5D6">
      <w:numFmt w:val="decimal"/>
      <w:lvlText w:val=""/>
      <w:lvlJc w:val="left"/>
    </w:lvl>
    <w:lvl w:ilvl="6" w:tplc="49221500">
      <w:numFmt w:val="decimal"/>
      <w:lvlText w:val=""/>
      <w:lvlJc w:val="left"/>
    </w:lvl>
    <w:lvl w:ilvl="7" w:tplc="ECC83958">
      <w:numFmt w:val="decimal"/>
      <w:lvlText w:val=""/>
      <w:lvlJc w:val="left"/>
    </w:lvl>
    <w:lvl w:ilvl="8" w:tplc="5AF8698E">
      <w:numFmt w:val="decimal"/>
      <w:lvlText w:val=""/>
      <w:lvlJc w:val="left"/>
    </w:lvl>
  </w:abstractNum>
  <w:abstractNum w:abstractNumId="13" w15:restartNumberingAfterBreak="0">
    <w:nsid w:val="3E172A17"/>
    <w:multiLevelType w:val="hybridMultilevel"/>
    <w:tmpl w:val="0C4AD764"/>
    <w:lvl w:ilvl="0" w:tplc="585AD1BC">
      <w:start w:val="1"/>
      <w:numFmt w:val="bullet"/>
      <w:lvlText w:val="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4E445A8F"/>
    <w:multiLevelType w:val="hybridMultilevel"/>
    <w:tmpl w:val="EE585754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4DE22F4"/>
    <w:multiLevelType w:val="multilevel"/>
    <w:tmpl w:val="68445D50"/>
    <w:lvl w:ilvl="0">
      <w:start w:val="1"/>
      <w:numFmt w:val="decimal"/>
      <w:suff w:val="space"/>
      <w:lvlText w:val="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56B6E"/>
    <w:multiLevelType w:val="hybridMultilevel"/>
    <w:tmpl w:val="42EEF042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F6637B"/>
    <w:multiLevelType w:val="hybridMultilevel"/>
    <w:tmpl w:val="43CC6554"/>
    <w:lvl w:ilvl="0" w:tplc="B91037E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1353EED"/>
    <w:multiLevelType w:val="multilevel"/>
    <w:tmpl w:val="8EBC294C"/>
    <w:lvl w:ilvl="0">
      <w:start w:val="1"/>
      <w:numFmt w:val="decimal"/>
      <w:suff w:val="space"/>
      <w:lvlText w:val="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4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39289C"/>
    <w:multiLevelType w:val="hybridMultilevel"/>
    <w:tmpl w:val="56325364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013E26"/>
    <w:multiLevelType w:val="multilevel"/>
    <w:tmpl w:val="DB086524"/>
    <w:lvl w:ilvl="0">
      <w:start w:val="1"/>
      <w:numFmt w:val="decimal"/>
      <w:lvlText w:val="%1."/>
      <w:lvlJc w:val="left"/>
      <w:rPr>
        <w:rFonts w:ascii="한컴바탕" w:eastAsia="함초롬바탕" w:hAnsi="한컴바탕"/>
        <w:b/>
        <w:color w:val="0000FF"/>
        <w:sz w:val="26"/>
      </w:rPr>
    </w:lvl>
    <w:lvl w:ilvl="1">
      <w:start w:val="1"/>
      <w:numFmt w:val="upperLetter"/>
      <w:lvlText w:val="%2."/>
      <w:lvlJc w:val="left"/>
      <w:rPr>
        <w:rFonts w:ascii="Times New Roman" w:eastAsia="함초롬바탕" w:hAnsi="Times New Roman"/>
        <w:b/>
        <w:color w:val="000000"/>
        <w:sz w:val="26"/>
      </w:rPr>
    </w:lvl>
    <w:lvl w:ilvl="2">
      <w:start w:val="1"/>
      <w:numFmt w:val="lowerRoman"/>
      <w:lvlText w:val="%3."/>
      <w:lvlJc w:val="right"/>
      <w:rPr>
        <w:rFonts w:ascii="Times New Roman" w:eastAsia="함초롬바탕" w:hAnsi="Times New Roman"/>
        <w:b/>
        <w:color w:val="000000"/>
        <w:sz w:val="26"/>
      </w:rPr>
    </w:lvl>
    <w:lvl w:ilvl="3">
      <w:start w:val="1"/>
      <w:numFmt w:val="decimal"/>
      <w:lvlText w:val="%4."/>
      <w:lvlJc w:val="left"/>
      <w:rPr>
        <w:rFonts w:ascii="Times New Roman" w:eastAsia="함초롬바탕" w:hAnsi="Times New Roman"/>
        <w:b/>
        <w:color w:val="000000"/>
        <w:sz w:val="26"/>
      </w:rPr>
    </w:lvl>
    <w:lvl w:ilvl="4">
      <w:start w:val="1"/>
      <w:numFmt w:val="upperLetter"/>
      <w:lvlText w:val="%5."/>
      <w:lvlJc w:val="left"/>
      <w:rPr>
        <w:rFonts w:ascii="Times New Roman" w:eastAsia="함초롬바탕" w:hAnsi="Times New Roman"/>
        <w:b/>
        <w:color w:val="000000"/>
        <w:sz w:val="26"/>
      </w:rPr>
    </w:lvl>
    <w:lvl w:ilvl="5">
      <w:start w:val="1"/>
      <w:numFmt w:val="lowerRoman"/>
      <w:lvlText w:val="%6."/>
      <w:lvlJc w:val="right"/>
      <w:rPr>
        <w:rFonts w:ascii="Times New Roman" w:eastAsia="함초롬바탕" w:hAnsi="Times New Roman"/>
        <w:b/>
        <w:color w:val="000000"/>
        <w:sz w:val="26"/>
      </w:rPr>
    </w:lvl>
    <w:lvl w:ilvl="6">
      <w:start w:val="1"/>
      <w:numFmt w:val="decimal"/>
      <w:lvlText w:val="%7."/>
      <w:lvlJc w:val="left"/>
      <w:rPr>
        <w:rFonts w:ascii="Times New Roman" w:eastAsia="함초롬바탕" w:hAnsi="Times New Roman"/>
        <w:b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120A1"/>
    <w:multiLevelType w:val="hybridMultilevel"/>
    <w:tmpl w:val="FC726E6C"/>
    <w:lvl w:ilvl="0" w:tplc="585AD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9"/>
  </w:num>
  <w:num w:numId="5">
    <w:abstractNumId w:val="16"/>
  </w:num>
  <w:num w:numId="6">
    <w:abstractNumId w:val="11"/>
  </w:num>
  <w:num w:numId="7">
    <w:abstractNumId w:val="2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3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7"/>
    <w:rsid w:val="00012343"/>
    <w:rsid w:val="00020E42"/>
    <w:rsid w:val="000312F9"/>
    <w:rsid w:val="00065210"/>
    <w:rsid w:val="000A2EA1"/>
    <w:rsid w:val="000A59E3"/>
    <w:rsid w:val="000B1743"/>
    <w:rsid w:val="000C2D8B"/>
    <w:rsid w:val="000D6328"/>
    <w:rsid w:val="000F58FC"/>
    <w:rsid w:val="00121AE4"/>
    <w:rsid w:val="00146229"/>
    <w:rsid w:val="001643BB"/>
    <w:rsid w:val="00186407"/>
    <w:rsid w:val="001A3176"/>
    <w:rsid w:val="001A77E3"/>
    <w:rsid w:val="00210CCE"/>
    <w:rsid w:val="002208E9"/>
    <w:rsid w:val="00233776"/>
    <w:rsid w:val="0024026A"/>
    <w:rsid w:val="00252665"/>
    <w:rsid w:val="00252EAE"/>
    <w:rsid w:val="0027740C"/>
    <w:rsid w:val="002905B2"/>
    <w:rsid w:val="0029174E"/>
    <w:rsid w:val="00292563"/>
    <w:rsid w:val="00294AED"/>
    <w:rsid w:val="002A4D1D"/>
    <w:rsid w:val="002C02FC"/>
    <w:rsid w:val="00316BCD"/>
    <w:rsid w:val="00350307"/>
    <w:rsid w:val="003979E7"/>
    <w:rsid w:val="003A20D1"/>
    <w:rsid w:val="003A28D3"/>
    <w:rsid w:val="003A5055"/>
    <w:rsid w:val="003B1531"/>
    <w:rsid w:val="003B7446"/>
    <w:rsid w:val="003C37BF"/>
    <w:rsid w:val="003E108B"/>
    <w:rsid w:val="003F4884"/>
    <w:rsid w:val="00410F97"/>
    <w:rsid w:val="004141B7"/>
    <w:rsid w:val="00475C00"/>
    <w:rsid w:val="00476014"/>
    <w:rsid w:val="00493468"/>
    <w:rsid w:val="004A683E"/>
    <w:rsid w:val="004C6E39"/>
    <w:rsid w:val="00501642"/>
    <w:rsid w:val="00506D03"/>
    <w:rsid w:val="00511CC4"/>
    <w:rsid w:val="005258E7"/>
    <w:rsid w:val="00533A80"/>
    <w:rsid w:val="00543A88"/>
    <w:rsid w:val="00547EF7"/>
    <w:rsid w:val="0055345A"/>
    <w:rsid w:val="005834FC"/>
    <w:rsid w:val="00590B38"/>
    <w:rsid w:val="00594E48"/>
    <w:rsid w:val="00595AD4"/>
    <w:rsid w:val="005A5530"/>
    <w:rsid w:val="005A72D1"/>
    <w:rsid w:val="005C000C"/>
    <w:rsid w:val="005D70C3"/>
    <w:rsid w:val="00613C31"/>
    <w:rsid w:val="006171B8"/>
    <w:rsid w:val="0062464A"/>
    <w:rsid w:val="006263AA"/>
    <w:rsid w:val="006372AB"/>
    <w:rsid w:val="006523E4"/>
    <w:rsid w:val="0068278F"/>
    <w:rsid w:val="00694668"/>
    <w:rsid w:val="0069530E"/>
    <w:rsid w:val="006C79CE"/>
    <w:rsid w:val="006D0A81"/>
    <w:rsid w:val="006D27D6"/>
    <w:rsid w:val="006E3F71"/>
    <w:rsid w:val="006E5966"/>
    <w:rsid w:val="006E64EA"/>
    <w:rsid w:val="00702381"/>
    <w:rsid w:val="00710ED8"/>
    <w:rsid w:val="00712181"/>
    <w:rsid w:val="007350D5"/>
    <w:rsid w:val="00780A5D"/>
    <w:rsid w:val="00792C02"/>
    <w:rsid w:val="00796BAD"/>
    <w:rsid w:val="007A419B"/>
    <w:rsid w:val="007D5513"/>
    <w:rsid w:val="007E354F"/>
    <w:rsid w:val="007F0D2E"/>
    <w:rsid w:val="007F7F73"/>
    <w:rsid w:val="00850048"/>
    <w:rsid w:val="008577DD"/>
    <w:rsid w:val="00866F39"/>
    <w:rsid w:val="008915CA"/>
    <w:rsid w:val="008C1982"/>
    <w:rsid w:val="008E105A"/>
    <w:rsid w:val="008E4596"/>
    <w:rsid w:val="008F4EFE"/>
    <w:rsid w:val="00903D1F"/>
    <w:rsid w:val="00924580"/>
    <w:rsid w:val="0093696C"/>
    <w:rsid w:val="009531FE"/>
    <w:rsid w:val="00984022"/>
    <w:rsid w:val="00994BFB"/>
    <w:rsid w:val="009A0178"/>
    <w:rsid w:val="009A6D72"/>
    <w:rsid w:val="009C61D6"/>
    <w:rsid w:val="009C6B94"/>
    <w:rsid w:val="009C6CD5"/>
    <w:rsid w:val="009F3C13"/>
    <w:rsid w:val="009F5DC7"/>
    <w:rsid w:val="00A01D93"/>
    <w:rsid w:val="00A40A86"/>
    <w:rsid w:val="00A4280F"/>
    <w:rsid w:val="00A44265"/>
    <w:rsid w:val="00A64464"/>
    <w:rsid w:val="00A83B3F"/>
    <w:rsid w:val="00AC14D6"/>
    <w:rsid w:val="00AF745C"/>
    <w:rsid w:val="00B06769"/>
    <w:rsid w:val="00B1066E"/>
    <w:rsid w:val="00B11F27"/>
    <w:rsid w:val="00B42262"/>
    <w:rsid w:val="00B551CD"/>
    <w:rsid w:val="00B5555D"/>
    <w:rsid w:val="00BA3190"/>
    <w:rsid w:val="00BC7120"/>
    <w:rsid w:val="00BF7CD8"/>
    <w:rsid w:val="00C003C6"/>
    <w:rsid w:val="00C04E1E"/>
    <w:rsid w:val="00C14D6D"/>
    <w:rsid w:val="00C20451"/>
    <w:rsid w:val="00C21DDD"/>
    <w:rsid w:val="00C305A7"/>
    <w:rsid w:val="00C46C85"/>
    <w:rsid w:val="00C51667"/>
    <w:rsid w:val="00C764E3"/>
    <w:rsid w:val="00C94816"/>
    <w:rsid w:val="00CA085F"/>
    <w:rsid w:val="00CA4A67"/>
    <w:rsid w:val="00CB05B5"/>
    <w:rsid w:val="00CD5BB3"/>
    <w:rsid w:val="00CD6E70"/>
    <w:rsid w:val="00CE3598"/>
    <w:rsid w:val="00D028AA"/>
    <w:rsid w:val="00D06617"/>
    <w:rsid w:val="00D15DB0"/>
    <w:rsid w:val="00D2288A"/>
    <w:rsid w:val="00D25688"/>
    <w:rsid w:val="00D305C1"/>
    <w:rsid w:val="00D365D2"/>
    <w:rsid w:val="00D41914"/>
    <w:rsid w:val="00D60062"/>
    <w:rsid w:val="00D60A2D"/>
    <w:rsid w:val="00D73C9A"/>
    <w:rsid w:val="00D84866"/>
    <w:rsid w:val="00D86E3F"/>
    <w:rsid w:val="00D91C5E"/>
    <w:rsid w:val="00DA7635"/>
    <w:rsid w:val="00DB73D5"/>
    <w:rsid w:val="00DB7E38"/>
    <w:rsid w:val="00DD08FF"/>
    <w:rsid w:val="00DF27E8"/>
    <w:rsid w:val="00DF41C0"/>
    <w:rsid w:val="00E01B7E"/>
    <w:rsid w:val="00E12F0B"/>
    <w:rsid w:val="00E217CF"/>
    <w:rsid w:val="00E25CCA"/>
    <w:rsid w:val="00E54B85"/>
    <w:rsid w:val="00E5765B"/>
    <w:rsid w:val="00E64F2E"/>
    <w:rsid w:val="00E66D71"/>
    <w:rsid w:val="00E67FF7"/>
    <w:rsid w:val="00EA5045"/>
    <w:rsid w:val="00EC40E1"/>
    <w:rsid w:val="00ED0E9F"/>
    <w:rsid w:val="00EE01B6"/>
    <w:rsid w:val="00F04737"/>
    <w:rsid w:val="00F45CDF"/>
    <w:rsid w:val="00F45DBE"/>
    <w:rsid w:val="00F5519D"/>
    <w:rsid w:val="00F81CE4"/>
    <w:rsid w:val="00FA1E30"/>
    <w:rsid w:val="00FC2E20"/>
    <w:rsid w:val="00FC7FC7"/>
    <w:rsid w:val="00FD3044"/>
    <w:rsid w:val="00FD6C79"/>
    <w:rsid w:val="00FE0709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9B5E"/>
  <w15:docId w15:val="{DE89F5F1-3F6C-4665-9FB4-A52F511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9C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2"/>
    <w:rPr>
      <w:rFonts w:ascii="Malgun Gothic" w:eastAsia="Malgun Gothic"/>
      <w:color w:val="0000FF"/>
      <w:kern w:val="1"/>
      <w:sz w:val="20"/>
      <w:u w:val="single" w:color="0000FF"/>
    </w:rPr>
  </w:style>
  <w:style w:type="paragraph" w:styleId="ListParagraph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textAlignment w:val="baseline"/>
    </w:pPr>
    <w:rPr>
      <w:rFonts w:ascii="Malgun Gothic" w:eastAsia="Malgun Gothic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paragraph" w:customStyle="1" w:styleId="10">
    <w:name w:val="목록 없음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paragraph" w:customStyle="1" w:styleId="11">
    <w:name w:val="바탕글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kern w:val="1"/>
    </w:rPr>
  </w:style>
  <w:style w:type="paragraph" w:customStyle="1" w:styleId="110">
    <w:name w:val="바탕글1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Gulim" w:eastAsia="Gulim"/>
      <w:color w:val="000000"/>
      <w:kern w:val="1"/>
    </w:rPr>
  </w:style>
  <w:style w:type="paragraph" w:customStyle="1" w:styleId="a">
    <w:name w:val="동그라미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MsoListParagraph0">
    <w:name w:val="MsoListParagraph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ind w:left="1600"/>
      <w:textAlignment w:val="baseline"/>
    </w:pPr>
    <w:rPr>
      <w:rFonts w:ascii="Malgun Gothic" w:eastAsia="Malgun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280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280F"/>
    <w:rPr>
      <w:rFonts w:ascii="Malgun Gothic" w:eastAsia="Malgun Gothic"/>
      <w:color w:val="000000"/>
      <w:kern w:val="1"/>
    </w:rPr>
  </w:style>
  <w:style w:type="paragraph" w:styleId="Footer">
    <w:name w:val="footer"/>
    <w:basedOn w:val="Normal"/>
    <w:link w:val="FooterChar"/>
    <w:uiPriority w:val="99"/>
    <w:unhideWhenUsed/>
    <w:rsid w:val="00A4280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280F"/>
    <w:rPr>
      <w:rFonts w:ascii="Malgun Gothic" w:eastAsia="Malgun Gothic"/>
      <w:color w:val="000000"/>
      <w:kern w:val="1"/>
    </w:rPr>
  </w:style>
  <w:style w:type="paragraph" w:customStyle="1" w:styleId="a0">
    <w:name w:val="바탕글"/>
    <w:basedOn w:val="Normal"/>
    <w:rsid w:val="00B422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Gulim" w:eastAsia="Gulim" w:hAnsi="Gulim" w:cs="Gulim"/>
      <w:kern w:val="0"/>
      <w:szCs w:val="20"/>
    </w:rPr>
  </w:style>
  <w:style w:type="paragraph" w:customStyle="1" w:styleId="12">
    <w:name w:val="목록 단락1"/>
    <w:basedOn w:val="Normal"/>
    <w:rsid w:val="00252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800"/>
    </w:pPr>
    <w:rPr>
      <w:rFonts w:ascii="Gulim" w:eastAsia="Gulim" w:hAnsi="Gulim" w:cs="Gulim"/>
      <w:kern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9F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84"/>
    <w:rPr>
      <w:rFonts w:ascii="Malgun Gothic" w:eastAsia="Malgun Gothic"/>
      <w:color w:val="000000"/>
      <w:kern w:val="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84"/>
    <w:rPr>
      <w:rFonts w:ascii="Malgun Gothic" w:eastAsia="Malgun Gothic"/>
      <w:b/>
      <w:bCs/>
      <w:color w:val="000000"/>
      <w:kern w:val="1"/>
      <w:szCs w:val="20"/>
    </w:rPr>
  </w:style>
  <w:style w:type="paragraph" w:styleId="Revision">
    <w:name w:val="Revision"/>
    <w:hidden/>
    <w:uiPriority w:val="99"/>
    <w:semiHidden/>
    <w:rsid w:val="003F4884"/>
    <w:pPr>
      <w:spacing w:after="0" w:line="240" w:lineRule="auto"/>
      <w:jc w:val="left"/>
    </w:pPr>
    <w:rPr>
      <w:rFonts w:ascii="Malgun Gothic" w:eastAsia="Malgun Gothic"/>
      <w:color w:val="000000"/>
      <w:kern w:val="1"/>
    </w:rPr>
  </w:style>
  <w:style w:type="paragraph" w:customStyle="1" w:styleId="Normal1">
    <w:name w:val="Normal1"/>
    <w:basedOn w:val="Normal"/>
    <w:rsid w:val="006C7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Gulim" w:eastAsia="Gulim" w:hAnsi="Gulim" w:cs="Gulim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cov.mohw.go.kr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cov.mohw.go.kr/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0502E-4963-4D35-9B15-DBB840D87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76B1B-EFB3-4A62-AC44-571FD8863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C4953-5802-4990-BEBF-4AFF90918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3D25F-E765-4B02-8118-6B7413358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Chitralekha Massey</cp:lastModifiedBy>
  <cp:revision>2</cp:revision>
  <cp:lastPrinted>2020-08-31T07:50:00Z</cp:lastPrinted>
  <dcterms:created xsi:type="dcterms:W3CDTF">2020-09-13T11:14:00Z</dcterms:created>
  <dcterms:modified xsi:type="dcterms:W3CDTF">2020-09-13T11:14:00Z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