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C8" w:rsidRDefault="008656C8" w:rsidP="008656C8">
      <w:pPr>
        <w:spacing w:line="240" w:lineRule="auto"/>
        <w:jc w:val="left"/>
        <w:rPr>
          <w:szCs w:val="6"/>
        </w:rPr>
        <w:sectPr w:rsidR="008656C8" w:rsidSect="008656C8">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20"/>
          <w:titlePg/>
          <w:bidi/>
          <w:rtlGutter/>
          <w:docGrid w:linePitch="278"/>
        </w:sectPr>
      </w:pPr>
      <w:bookmarkStart w:id="0" w:name="_GoBack"/>
      <w:bookmarkEnd w:id="0"/>
    </w:p>
    <w:p w:rsidR="008656C8" w:rsidRDefault="00C01D0B" w:rsidP="008656C8">
      <w:pPr>
        <w:pStyle w:val="H1"/>
        <w:rPr>
          <w:rtl/>
        </w:rPr>
      </w:pPr>
      <w:proofErr w:type="gramStart"/>
      <w:r>
        <w:rPr>
          <w:rFonts w:hint="cs"/>
          <w:rtl/>
        </w:rPr>
        <w:lastRenderedPageBreak/>
        <w:t>لجنة</w:t>
      </w:r>
      <w:proofErr w:type="gramEnd"/>
      <w:r>
        <w:rPr>
          <w:rFonts w:hint="cs"/>
          <w:rtl/>
        </w:rPr>
        <w:t xml:space="preserve"> مناهضة التعذيب</w:t>
      </w:r>
    </w:p>
    <w:p w:rsidR="00C01D0B" w:rsidRPr="00C01D0B" w:rsidRDefault="00C01D0B" w:rsidP="00C01D0B">
      <w:pPr>
        <w:spacing w:line="120" w:lineRule="exact"/>
        <w:rPr>
          <w:sz w:val="10"/>
          <w:rtl/>
        </w:rPr>
      </w:pPr>
    </w:p>
    <w:p w:rsidR="00C01D0B" w:rsidRPr="00C01D0B" w:rsidRDefault="00C01D0B" w:rsidP="00C01D0B">
      <w:pPr>
        <w:spacing w:line="120" w:lineRule="exact"/>
        <w:rPr>
          <w:sz w:val="10"/>
          <w:rtl/>
        </w:rPr>
      </w:pPr>
    </w:p>
    <w:p w:rsidR="00C01D0B" w:rsidRPr="00C01D0B" w:rsidRDefault="00C01D0B" w:rsidP="00C01D0B">
      <w:pPr>
        <w:spacing w:line="120" w:lineRule="exact"/>
        <w:rPr>
          <w:sz w:val="10"/>
          <w:rtl/>
        </w:rPr>
      </w:pPr>
    </w:p>
    <w:p w:rsidR="00376D80" w:rsidRPr="00295876" w:rsidRDefault="00376D80" w:rsidP="00376D80">
      <w:pPr>
        <w:framePr w:w="9792" w:h="432" w:hSpace="187" w:wrap="around" w:hAnchor="page" w:x="1196" w:yAlign="bottom"/>
        <w:spacing w:line="240" w:lineRule="auto"/>
        <w:rPr>
          <w:szCs w:val="10"/>
          <w:rtl/>
        </w:rPr>
      </w:pPr>
    </w:p>
    <w:p w:rsidR="00376D80" w:rsidRPr="00295876" w:rsidRDefault="00376D80" w:rsidP="00376D80">
      <w:pPr>
        <w:framePr w:w="9792" w:h="432" w:hSpace="187" w:wrap="around" w:hAnchor="page" w:x="1196" w:yAlign="bottom"/>
        <w:spacing w:line="240" w:lineRule="auto"/>
        <w:rPr>
          <w:szCs w:val="6"/>
          <w:rtl/>
        </w:rPr>
      </w:pPr>
      <w:r w:rsidRPr="00295876">
        <w:rPr>
          <w:noProof/>
          <w:w w:val="100"/>
          <w:szCs w:val="6"/>
          <w:rtl/>
          <w:lang w:val="en-GB" w:eastAsia="en-GB"/>
        </w:rPr>
        <mc:AlternateContent>
          <mc:Choice Requires="wps">
            <w:drawing>
              <wp:anchor distT="0" distB="0" distL="114300" distR="114300" simplePos="0" relativeHeight="251659264" behindDoc="0" locked="0" layoutInCell="1" allowOverlap="1" wp14:anchorId="6E77CF3E" wp14:editId="05565EDC">
                <wp:simplePos x="0" y="0"/>
                <wp:positionH relativeFrom="column">
                  <wp:posOffset>5029327</wp:posOffset>
                </wp:positionH>
                <wp:positionV relativeFrom="paragraph">
                  <wp:posOffset>-12700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96pt,-1pt" to="46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" strokecolor="#010000"/>
            </w:pict>
          </mc:Fallback>
        </mc:AlternateContent>
      </w:r>
    </w:p>
    <w:p w:rsidR="00376D80" w:rsidRPr="00295876" w:rsidRDefault="00376D80" w:rsidP="000F1284">
      <w:pPr>
        <w:framePr w:w="9792" w:h="432" w:hSpace="187" w:wrap="around" w:hAnchor="page" w:x="1196" w:yAlign="bottom"/>
        <w:tabs>
          <w:tab w:val="right" w:pos="1195"/>
          <w:tab w:val="left" w:pos="1267"/>
        </w:tabs>
        <w:spacing w:after="80" w:line="300" w:lineRule="exact"/>
        <w:ind w:left="1267" w:right="1267" w:hanging="547"/>
        <w:rPr>
          <w:sz w:val="17"/>
          <w:szCs w:val="26"/>
        </w:rPr>
      </w:pPr>
      <w:r>
        <w:rPr>
          <w:rFonts w:hint="cs"/>
          <w:sz w:val="17"/>
          <w:szCs w:val="26"/>
          <w:rtl/>
        </w:rPr>
        <w:tab/>
        <w:t>*</w:t>
      </w:r>
      <w:r>
        <w:rPr>
          <w:rFonts w:hint="cs"/>
          <w:sz w:val="17"/>
          <w:szCs w:val="26"/>
          <w:rtl/>
        </w:rPr>
        <w:tab/>
        <w:t>اعتمدته اللجنة في دورتها الرابعة والخم</w:t>
      </w:r>
      <w:r w:rsidR="000F1284">
        <w:rPr>
          <w:rFonts w:hint="cs"/>
          <w:sz w:val="17"/>
          <w:szCs w:val="26"/>
          <w:rtl/>
        </w:rPr>
        <w:t>س</w:t>
      </w:r>
      <w:r>
        <w:rPr>
          <w:rFonts w:hint="cs"/>
          <w:sz w:val="17"/>
          <w:szCs w:val="26"/>
          <w:rtl/>
        </w:rPr>
        <w:t>ين (20 نيسان/أبريل - 15 أيار/مايو 2015).</w:t>
      </w:r>
    </w:p>
    <w:p w:rsidR="005D16EA" w:rsidRDefault="005D16EA" w:rsidP="00376D80">
      <w:pPr>
        <w:pStyle w:val="HCh"/>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rPr>
          <w:lang w:eastAsia="zh-TW"/>
        </w:rPr>
      </w:pPr>
      <w:r>
        <w:rPr>
          <w:rFonts w:hint="cs"/>
          <w:rtl/>
          <w:lang w:eastAsia="zh-TW"/>
        </w:rPr>
        <w:tab/>
      </w:r>
      <w:r>
        <w:rPr>
          <w:rFonts w:hint="cs"/>
          <w:rtl/>
          <w:lang w:eastAsia="zh-TW"/>
        </w:rPr>
        <w:tab/>
      </w:r>
      <w:proofErr w:type="gramStart"/>
      <w:r>
        <w:rPr>
          <w:rFonts w:hint="cs"/>
          <w:rtl/>
          <w:lang w:eastAsia="zh-TW"/>
        </w:rPr>
        <w:t>تقرير</w:t>
      </w:r>
      <w:proofErr w:type="gramEnd"/>
      <w:r>
        <w:rPr>
          <w:rFonts w:hint="cs"/>
          <w:rtl/>
          <w:lang w:eastAsia="zh-TW"/>
        </w:rPr>
        <w:t xml:space="preserve"> متابعة بشأن القرارات المتعلقة بالبلاغات المقدمة بموجب المادة</w:t>
      </w:r>
      <w:r w:rsidR="00376D80">
        <w:rPr>
          <w:rFonts w:hint="cs"/>
          <w:rtl/>
          <w:lang w:eastAsia="zh-TW"/>
        </w:rPr>
        <w:t> </w:t>
      </w:r>
      <w:r>
        <w:rPr>
          <w:rFonts w:hint="cs"/>
          <w:rtl/>
          <w:lang w:eastAsia="zh-TW"/>
        </w:rPr>
        <w:t>22 من اتفاقية مناهضة التعذيب</w:t>
      </w:r>
      <w:r w:rsidRPr="00497A4F">
        <w:rPr>
          <w:rFonts w:hint="cs"/>
          <w:sz w:val="20"/>
          <w:szCs w:val="30"/>
          <w:rtl/>
          <w:lang w:eastAsia="zh-TW"/>
        </w:rPr>
        <w:t>*</w:t>
      </w:r>
    </w:p>
    <w:p w:rsidR="00376D80" w:rsidRPr="00376D80" w:rsidRDefault="00376D80" w:rsidP="00376D80">
      <w:pPr>
        <w:pStyle w:val="SingleTxt"/>
        <w:spacing w:after="0" w:line="120" w:lineRule="exact"/>
        <w:rPr>
          <w:sz w:val="10"/>
          <w:rtl/>
          <w:lang w:eastAsia="zh-TW"/>
        </w:rPr>
      </w:pPr>
    </w:p>
    <w:p w:rsidR="005D16EA" w:rsidRDefault="005D16EA" w:rsidP="005D16EA">
      <w:pPr>
        <w:pStyle w:val="SingleTxt"/>
        <w:rPr>
          <w:rtl/>
          <w:lang w:eastAsia="zh-TW"/>
        </w:rPr>
      </w:pPr>
      <w:r>
        <w:rPr>
          <w:rFonts w:hint="cs"/>
          <w:rtl/>
          <w:lang w:eastAsia="zh-TW"/>
        </w:rPr>
        <w:tab/>
        <w:t>يعرض هذا التقرير المعلومات الواردة من الدول الأطراف ومن أصحاب الشكاوى في متابعة قرارات اللجنة ذات الصلة بالبلاغات المقدمة منذ دورتها الثالثة والخمسين، المعقودة في الفترة من</w:t>
      </w:r>
      <w:r>
        <w:rPr>
          <w:rFonts w:hint="eastAsia"/>
          <w:rtl/>
          <w:lang w:eastAsia="zh-TW"/>
        </w:rPr>
        <w:t xml:space="preserve"> </w:t>
      </w:r>
      <w:r>
        <w:rPr>
          <w:rFonts w:hint="cs"/>
          <w:rtl/>
          <w:lang w:eastAsia="zh-TW"/>
        </w:rPr>
        <w:t>3 إلى 28 تشرين الثاني/نوفمبر 2014.</w:t>
      </w:r>
    </w:p>
    <w:p w:rsidR="005D16EA" w:rsidRPr="00376D80" w:rsidRDefault="005D16EA" w:rsidP="00376D80">
      <w:pPr>
        <w:pStyle w:val="SingleTxt"/>
        <w:spacing w:after="0" w:line="120" w:lineRule="exact"/>
        <w:rPr>
          <w:sz w:val="10"/>
          <w:rtl/>
          <w:lang w:eastAsia="zh-TW"/>
        </w:rPr>
      </w:pPr>
    </w:p>
    <w:p w:rsidR="00376D80" w:rsidRPr="00497A4F" w:rsidRDefault="00376D80" w:rsidP="005D16EA">
      <w:pPr>
        <w:pStyle w:val="SingleTxt"/>
        <w:spacing w:after="0" w:line="120" w:lineRule="exact"/>
        <w:rPr>
          <w:sz w:val="10"/>
          <w:rtl/>
          <w:lang w:eastAsia="zh-TW"/>
        </w:rPr>
      </w:pPr>
    </w:p>
    <w:p w:rsidR="005D16EA" w:rsidRPr="00497A4F" w:rsidRDefault="005D16EA" w:rsidP="005D16EA">
      <w:pPr>
        <w:pStyle w:val="SingleTxt"/>
        <w:spacing w:after="0" w:line="120" w:lineRule="exact"/>
        <w:rPr>
          <w:sz w:val="10"/>
          <w:rtl/>
          <w:lang w:eastAsia="zh-TW"/>
        </w:rPr>
      </w:pPr>
    </w:p>
    <w:tbl>
      <w:tblPr>
        <w:bidiVisual/>
        <w:tblW w:w="0" w:type="auto"/>
        <w:tblInd w:w="1267"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74"/>
        <w:gridCol w:w="4962"/>
      </w:tblGrid>
      <w:tr w:rsidR="005D16EA" w:rsidTr="00E84191">
        <w:tc>
          <w:tcPr>
            <w:tcW w:w="2674" w:type="dxa"/>
            <w:tcBorders>
              <w:top w:val="single" w:sz="4" w:space="0" w:color="auto"/>
              <w:left w:val="nil"/>
              <w:bottom w:val="single" w:sz="12" w:space="0" w:color="auto"/>
              <w:right w:val="nil"/>
            </w:tcBorders>
            <w:vAlign w:val="bottom"/>
            <w:hideMark/>
          </w:tcPr>
          <w:p w:rsidR="005D16EA" w:rsidRPr="00497A4F" w:rsidRDefault="005D16EA" w:rsidP="005D16EA">
            <w:pPr>
              <w:spacing w:after="120" w:line="380" w:lineRule="exact"/>
              <w:ind w:left="63" w:right="113" w:firstLine="14"/>
              <w:rPr>
                <w:b/>
                <w:bCs/>
                <w:iCs/>
                <w:lang w:val="en-GB" w:eastAsia="zh-TW"/>
              </w:rPr>
            </w:pPr>
            <w:r w:rsidRPr="00497A4F">
              <w:rPr>
                <w:rFonts w:hint="cs"/>
                <w:b/>
                <w:bCs/>
                <w:rtl/>
                <w:lang w:eastAsia="zh-TW"/>
              </w:rPr>
              <w:t>الجزائر</w:t>
            </w:r>
          </w:p>
        </w:tc>
        <w:tc>
          <w:tcPr>
            <w:tcW w:w="4962" w:type="dxa"/>
            <w:tcBorders>
              <w:top w:val="single" w:sz="4" w:space="0" w:color="auto"/>
              <w:left w:val="nil"/>
              <w:bottom w:val="single" w:sz="12" w:space="0" w:color="auto"/>
              <w:right w:val="nil"/>
            </w:tcBorders>
            <w:vAlign w:val="bottom"/>
          </w:tcPr>
          <w:p w:rsidR="005D16EA" w:rsidRPr="00497A4F" w:rsidRDefault="005D16EA" w:rsidP="005D16EA">
            <w:pPr>
              <w:bidi w:val="0"/>
              <w:spacing w:after="120" w:line="380" w:lineRule="exact"/>
              <w:ind w:left="63" w:right="113" w:firstLine="14"/>
              <w:rPr>
                <w:b/>
                <w:bCs/>
                <w:i/>
                <w:lang w:val="en-GB" w:eastAsia="en-GB"/>
              </w:rPr>
            </w:pPr>
          </w:p>
        </w:tc>
      </w:tr>
      <w:tr w:rsidR="005D16EA" w:rsidTr="00E84191">
        <w:tc>
          <w:tcPr>
            <w:tcW w:w="2674" w:type="dxa"/>
            <w:tcBorders>
              <w:top w:val="single" w:sz="12" w:space="0" w:color="auto"/>
              <w:left w:val="nil"/>
              <w:bottom w:val="nil"/>
              <w:right w:val="nil"/>
            </w:tcBorders>
            <w:hideMark/>
          </w:tcPr>
          <w:p w:rsidR="005D16EA" w:rsidRPr="00376D80" w:rsidRDefault="006B5453" w:rsidP="005D16EA">
            <w:pPr>
              <w:spacing w:after="120" w:line="380" w:lineRule="exact"/>
              <w:ind w:left="63" w:right="113" w:firstLine="14"/>
              <w:rPr>
                <w:b/>
                <w:bCs/>
                <w:lang w:eastAsia="zh-TW"/>
              </w:rPr>
            </w:pPr>
            <w:dir w:val="rtl">
              <w:r w:rsidR="005D16EA" w:rsidRPr="00376D80">
                <w:rPr>
                  <w:rFonts w:hint="cs"/>
                  <w:b/>
                  <w:bCs/>
                  <w:rtl/>
                  <w:lang w:eastAsia="en-GB"/>
                </w:rPr>
                <w:t>القضية</w:t>
              </w:r>
              <w:r w:rsidR="000F1284">
                <w:t>‬</w:t>
              </w:r>
              <w:r w:rsidR="00D6411F">
                <w:t>‬</w:t>
              </w:r>
              <w:r>
                <w:t>‬</w:t>
              </w:r>
            </w:dir>
          </w:p>
        </w:tc>
        <w:tc>
          <w:tcPr>
            <w:tcW w:w="4962" w:type="dxa"/>
            <w:tcBorders>
              <w:top w:val="single" w:sz="12" w:space="0" w:color="auto"/>
              <w:left w:val="nil"/>
              <w:bottom w:val="nil"/>
              <w:right w:val="nil"/>
            </w:tcBorders>
          </w:tcPr>
          <w:p w:rsidR="005D16EA" w:rsidRPr="00497A4F" w:rsidRDefault="005D16EA" w:rsidP="000F1284">
            <w:pPr>
              <w:spacing w:after="120" w:line="380" w:lineRule="exact"/>
              <w:ind w:left="63" w:right="113" w:firstLine="14"/>
              <w:rPr>
                <w:lang w:eastAsia="zh-TW"/>
              </w:rPr>
            </w:pPr>
            <w:r w:rsidRPr="005D16EA">
              <w:rPr>
                <w:rFonts w:hint="cs"/>
                <w:i/>
                <w:iCs/>
                <w:rtl/>
                <w:lang w:eastAsia="zh-TW"/>
              </w:rPr>
              <w:t>بن</w:t>
            </w:r>
            <w:r>
              <w:rPr>
                <w:rFonts w:hint="cs"/>
                <w:i/>
                <w:iCs/>
                <w:rtl/>
                <w:lang w:eastAsia="zh-TW"/>
              </w:rPr>
              <w:t xml:space="preserve"> </w:t>
            </w:r>
            <w:r w:rsidRPr="005D16EA">
              <w:rPr>
                <w:rFonts w:hint="cs"/>
                <w:i/>
                <w:iCs/>
                <w:rtl/>
                <w:lang w:eastAsia="zh-TW"/>
              </w:rPr>
              <w:t>ديب</w:t>
            </w:r>
            <w:r>
              <w:rPr>
                <w:rFonts w:hint="cs"/>
                <w:rtl/>
                <w:lang w:eastAsia="zh-TW"/>
              </w:rPr>
              <w:t xml:space="preserve">، 376/2009 </w:t>
            </w:r>
          </w:p>
        </w:tc>
      </w:tr>
      <w:tr w:rsidR="005D16EA" w:rsidTr="00E84191">
        <w:tc>
          <w:tcPr>
            <w:tcW w:w="2674" w:type="dxa"/>
            <w:tcBorders>
              <w:top w:val="nil"/>
              <w:left w:val="nil"/>
              <w:bottom w:val="nil"/>
              <w:right w:val="nil"/>
            </w:tcBorders>
            <w:hideMark/>
          </w:tcPr>
          <w:p w:rsidR="005D16EA" w:rsidRPr="00376D80" w:rsidRDefault="005D16EA" w:rsidP="005D16EA">
            <w:pPr>
              <w:spacing w:after="120" w:line="380" w:lineRule="exact"/>
              <w:ind w:left="63" w:right="113" w:firstLine="14"/>
              <w:rPr>
                <w:b/>
                <w:bCs/>
                <w:lang w:val="en-GB" w:eastAsia="zh-TW"/>
              </w:rPr>
            </w:pPr>
            <w:proofErr w:type="gramStart"/>
            <w:r w:rsidRPr="00376D80">
              <w:rPr>
                <w:rFonts w:hint="cs"/>
                <w:b/>
                <w:bCs/>
                <w:rtl/>
                <w:lang w:eastAsia="zh-TW"/>
              </w:rPr>
              <w:t>تاريخ</w:t>
            </w:r>
            <w:proofErr w:type="gramEnd"/>
            <w:r w:rsidRPr="00376D80">
              <w:rPr>
                <w:rFonts w:hint="cs"/>
                <w:b/>
                <w:bCs/>
                <w:rtl/>
                <w:lang w:eastAsia="zh-TW"/>
              </w:rPr>
              <w:t xml:space="preserve"> اعتماد القرار </w:t>
            </w:r>
          </w:p>
        </w:tc>
        <w:tc>
          <w:tcPr>
            <w:tcW w:w="4962" w:type="dxa"/>
            <w:tcBorders>
              <w:top w:val="nil"/>
              <w:left w:val="nil"/>
              <w:bottom w:val="nil"/>
              <w:right w:val="nil"/>
            </w:tcBorders>
            <w:hideMark/>
          </w:tcPr>
          <w:p w:rsidR="005D16EA" w:rsidRDefault="005D16EA" w:rsidP="005D16EA">
            <w:pPr>
              <w:spacing w:after="120" w:line="380" w:lineRule="exact"/>
              <w:ind w:left="63" w:right="113" w:firstLine="14"/>
              <w:rPr>
                <w:bCs/>
                <w:lang w:val="en-GB" w:eastAsia="zh-TW"/>
              </w:rPr>
            </w:pPr>
            <w:r>
              <w:rPr>
                <w:rFonts w:hint="cs"/>
                <w:rtl/>
                <w:lang w:eastAsia="zh-TW"/>
              </w:rPr>
              <w:t xml:space="preserve">٨ </w:t>
            </w:r>
            <w:proofErr w:type="gramStart"/>
            <w:r>
              <w:rPr>
                <w:rFonts w:hint="cs"/>
                <w:rtl/>
                <w:lang w:eastAsia="zh-TW"/>
              </w:rPr>
              <w:t>تشرين</w:t>
            </w:r>
            <w:proofErr w:type="gramEnd"/>
            <w:r>
              <w:rPr>
                <w:rFonts w:hint="cs"/>
                <w:rtl/>
                <w:lang w:eastAsia="zh-TW"/>
              </w:rPr>
              <w:t xml:space="preserve"> الثاني</w:t>
            </w:r>
            <w:r>
              <w:rPr>
                <w:rtl/>
                <w:lang w:eastAsia="zh-TW"/>
              </w:rPr>
              <w:t>/</w:t>
            </w:r>
            <w:r>
              <w:rPr>
                <w:rFonts w:hint="cs"/>
                <w:rtl/>
                <w:lang w:eastAsia="zh-TW"/>
              </w:rPr>
              <w:t>نوفمبر ٢٠١٣</w:t>
            </w:r>
          </w:p>
        </w:tc>
      </w:tr>
      <w:tr w:rsidR="005D16EA" w:rsidTr="00E84191">
        <w:tc>
          <w:tcPr>
            <w:tcW w:w="2674" w:type="dxa"/>
            <w:tcBorders>
              <w:top w:val="nil"/>
              <w:left w:val="nil"/>
              <w:bottom w:val="nil"/>
              <w:right w:val="nil"/>
            </w:tcBorders>
            <w:hideMark/>
          </w:tcPr>
          <w:p w:rsidR="005D16EA" w:rsidRPr="00376D80" w:rsidRDefault="008F2DDC" w:rsidP="008F2DDC">
            <w:pPr>
              <w:spacing w:after="120" w:line="380" w:lineRule="exact"/>
              <w:ind w:left="63" w:right="113" w:firstLine="14"/>
              <w:rPr>
                <w:b/>
                <w:bCs/>
                <w:lang w:val="en-GB" w:eastAsia="zh-TW"/>
              </w:rPr>
            </w:pPr>
            <w:proofErr w:type="gramStart"/>
            <w:r w:rsidRPr="00376D80">
              <w:rPr>
                <w:rFonts w:hint="cs"/>
                <w:b/>
                <w:bCs/>
                <w:rtl/>
                <w:lang w:eastAsia="zh-TW"/>
              </w:rPr>
              <w:t>المواد</w:t>
            </w:r>
            <w:proofErr w:type="gramEnd"/>
            <w:r w:rsidRPr="00376D80">
              <w:rPr>
                <w:rFonts w:hint="cs"/>
                <w:b/>
                <w:bCs/>
                <w:rtl/>
                <w:lang w:eastAsia="zh-TW"/>
              </w:rPr>
              <w:t xml:space="preserve"> المنتهكة </w:t>
            </w:r>
          </w:p>
        </w:tc>
        <w:tc>
          <w:tcPr>
            <w:tcW w:w="4962" w:type="dxa"/>
            <w:tcBorders>
              <w:top w:val="nil"/>
              <w:left w:val="nil"/>
              <w:bottom w:val="nil"/>
              <w:right w:val="nil"/>
            </w:tcBorders>
            <w:hideMark/>
          </w:tcPr>
          <w:p w:rsidR="005D16EA" w:rsidRDefault="005D16EA" w:rsidP="005D16EA">
            <w:pPr>
              <w:spacing w:after="120" w:line="380" w:lineRule="exact"/>
              <w:ind w:left="63" w:right="113" w:firstLine="14"/>
              <w:rPr>
                <w:bCs/>
                <w:lang w:val="en-GB" w:eastAsia="zh-TW"/>
              </w:rPr>
            </w:pPr>
            <w:r>
              <w:rPr>
                <w:rFonts w:hint="cs"/>
                <w:rtl/>
                <w:lang w:eastAsia="zh-TW"/>
              </w:rPr>
              <w:t>المواد 1و2(1) و11 و12</w:t>
            </w:r>
            <w:r w:rsidR="000F1284">
              <w:rPr>
                <w:rFonts w:hint="cs"/>
                <w:rtl/>
                <w:lang w:eastAsia="zh-TW"/>
              </w:rPr>
              <w:t xml:space="preserve"> </w:t>
            </w:r>
            <w:r>
              <w:rPr>
                <w:rFonts w:hint="cs"/>
                <w:rtl/>
                <w:lang w:eastAsia="zh-TW"/>
              </w:rPr>
              <w:t xml:space="preserve">و13 و14 </w:t>
            </w:r>
          </w:p>
        </w:tc>
      </w:tr>
      <w:tr w:rsidR="005D16EA" w:rsidTr="008F2DDC">
        <w:tc>
          <w:tcPr>
            <w:tcW w:w="7636" w:type="dxa"/>
            <w:gridSpan w:val="2"/>
            <w:tcBorders>
              <w:top w:val="nil"/>
              <w:left w:val="nil"/>
              <w:bottom w:val="nil"/>
              <w:right w:val="nil"/>
            </w:tcBorders>
            <w:hideMark/>
          </w:tcPr>
          <w:p w:rsidR="005D16EA" w:rsidRDefault="005D16EA" w:rsidP="008F2DDC">
            <w:pPr>
              <w:spacing w:after="120" w:line="380" w:lineRule="exact"/>
              <w:ind w:left="63" w:right="113" w:firstLine="14"/>
              <w:rPr>
                <w:b/>
                <w:lang w:val="en-GB" w:eastAsia="zh-TW"/>
              </w:rPr>
            </w:pPr>
            <w:r>
              <w:rPr>
                <w:rFonts w:hint="cs"/>
                <w:b/>
                <w:bCs/>
                <w:rtl/>
                <w:lang w:eastAsia="zh-TW"/>
              </w:rPr>
              <w:t>التوصية</w:t>
            </w:r>
            <w:r w:rsidR="004A177E">
              <w:rPr>
                <w:b/>
                <w:bCs/>
                <w:rtl/>
                <w:lang w:eastAsia="zh-TW"/>
              </w:rPr>
              <w:t>:</w:t>
            </w:r>
            <w:r>
              <w:rPr>
                <w:rtl/>
                <w:lang w:eastAsia="zh-TW"/>
              </w:rPr>
              <w:t xml:space="preserve"> </w:t>
            </w:r>
            <w:r>
              <w:rPr>
                <w:rFonts w:hint="cs"/>
                <w:rtl/>
                <w:lang w:eastAsia="zh-TW"/>
              </w:rPr>
              <w:t>حثت اللجنة الدولة الطرف على أن تبلغها، في غضون 90 يوم</w:t>
            </w:r>
            <w:r w:rsidR="00C01D0B">
              <w:rPr>
                <w:rFonts w:hint="cs"/>
                <w:rtl/>
                <w:lang w:eastAsia="zh-TW"/>
              </w:rPr>
              <w:t xml:space="preserve">اً </w:t>
            </w:r>
            <w:r>
              <w:rPr>
                <w:rFonts w:hint="cs"/>
                <w:rtl/>
                <w:lang w:eastAsia="zh-TW"/>
              </w:rPr>
              <w:t xml:space="preserve">من تاريخ إحالة هذا القرار، بالتدابير التي اتخذتها </w:t>
            </w:r>
            <w:r w:rsidR="008F2DDC">
              <w:rPr>
                <w:rFonts w:hint="cs"/>
                <w:rtl/>
                <w:lang w:eastAsia="zh-TW"/>
              </w:rPr>
              <w:t>امتثالاً للقرار أع</w:t>
            </w:r>
            <w:r>
              <w:rPr>
                <w:rFonts w:hint="cs"/>
                <w:rtl/>
                <w:lang w:eastAsia="zh-TW"/>
              </w:rPr>
              <w:t xml:space="preserve">لاه، بما في ذلك فتح تحقيق نزيه في الأحداث محل النظر، بغية مقاضاة الأشخاص </w:t>
            </w:r>
            <w:r w:rsidR="008F2DDC">
              <w:rPr>
                <w:rFonts w:hint="cs"/>
                <w:rtl/>
                <w:lang w:eastAsia="zh-TW"/>
              </w:rPr>
              <w:t xml:space="preserve">المزعوم أنهم مسؤولون </w:t>
            </w:r>
            <w:r>
              <w:rPr>
                <w:rFonts w:hint="cs"/>
                <w:rtl/>
                <w:lang w:eastAsia="zh-TW"/>
              </w:rPr>
              <w:t xml:space="preserve">عن المعاملة التي تعرضت لها الضحية؛ وتسليم نسخة من تقرير تشريح </w:t>
            </w:r>
            <w:r w:rsidR="008F2DDC">
              <w:rPr>
                <w:rFonts w:hint="cs"/>
                <w:rtl/>
                <w:lang w:eastAsia="zh-TW"/>
              </w:rPr>
              <w:t>ج</w:t>
            </w:r>
            <w:r>
              <w:rPr>
                <w:rFonts w:hint="cs"/>
                <w:rtl/>
                <w:lang w:eastAsia="zh-TW"/>
              </w:rPr>
              <w:t xml:space="preserve">ثة الضحية ومحاضر التحقيق الأولي إلى صاحبة الشكوى </w:t>
            </w:r>
            <w:r w:rsidR="008F2DDC">
              <w:rPr>
                <w:rFonts w:hint="cs"/>
                <w:rtl/>
                <w:lang w:eastAsia="zh-TW"/>
              </w:rPr>
              <w:t>بناءً على طلبها</w:t>
            </w:r>
            <w:r w:rsidR="00C01D0B">
              <w:rPr>
                <w:rFonts w:hint="cs"/>
                <w:rtl/>
                <w:lang w:eastAsia="zh-TW"/>
              </w:rPr>
              <w:t xml:space="preserve">، </w:t>
            </w:r>
            <w:r w:rsidR="008F2DDC">
              <w:rPr>
                <w:rFonts w:hint="cs"/>
                <w:rtl/>
                <w:lang w:eastAsia="zh-TW"/>
              </w:rPr>
              <w:t xml:space="preserve">وكما وعد بذلك اللجنة </w:t>
            </w:r>
            <w:r>
              <w:rPr>
                <w:rFonts w:hint="cs"/>
                <w:rtl/>
                <w:lang w:eastAsia="zh-TW"/>
              </w:rPr>
              <w:t>ممثل الدولة الطرف في أيار</w:t>
            </w:r>
            <w:r>
              <w:rPr>
                <w:rtl/>
                <w:lang w:eastAsia="zh-TW"/>
              </w:rPr>
              <w:t>/</w:t>
            </w:r>
            <w:r>
              <w:rPr>
                <w:rFonts w:hint="cs"/>
                <w:rtl/>
                <w:lang w:eastAsia="zh-TW"/>
              </w:rPr>
              <w:t>مايو 2008؛ وضمان حصول صاحبة الشكوى على جبر كامل وفعلي</w:t>
            </w:r>
            <w:r>
              <w:rPr>
                <w:rtl/>
                <w:lang w:eastAsia="zh-TW"/>
              </w:rPr>
              <w:t>.</w:t>
            </w:r>
          </w:p>
        </w:tc>
      </w:tr>
      <w:tr w:rsidR="005D16EA" w:rsidTr="008F2DDC">
        <w:tc>
          <w:tcPr>
            <w:tcW w:w="7636" w:type="dxa"/>
            <w:gridSpan w:val="2"/>
            <w:tcBorders>
              <w:top w:val="nil"/>
              <w:left w:val="nil"/>
              <w:bottom w:val="nil"/>
              <w:right w:val="nil"/>
            </w:tcBorders>
            <w:hideMark/>
          </w:tcPr>
          <w:p w:rsidR="005D16EA" w:rsidRDefault="005D16EA" w:rsidP="008F2DDC">
            <w:pPr>
              <w:spacing w:after="120" w:line="380" w:lineRule="exact"/>
              <w:ind w:left="63" w:right="113" w:firstLine="14"/>
              <w:rPr>
                <w:bCs/>
                <w:rtl/>
                <w:lang w:eastAsia="zh-TW"/>
              </w:rPr>
            </w:pPr>
            <w:proofErr w:type="gramStart"/>
            <w:r>
              <w:rPr>
                <w:rFonts w:hint="cs"/>
                <w:b/>
                <w:bCs/>
                <w:rtl/>
                <w:lang w:eastAsia="zh-TW"/>
              </w:rPr>
              <w:lastRenderedPageBreak/>
              <w:t>المتابعة</w:t>
            </w:r>
            <w:proofErr w:type="gramEnd"/>
            <w:r w:rsidR="004A177E">
              <w:rPr>
                <w:rtl/>
                <w:lang w:eastAsia="zh-TW"/>
              </w:rPr>
              <w:t>:</w:t>
            </w:r>
            <w:r>
              <w:rPr>
                <w:rtl/>
                <w:lang w:eastAsia="zh-TW"/>
              </w:rPr>
              <w:t xml:space="preserve"> </w:t>
            </w:r>
            <w:r>
              <w:rPr>
                <w:rFonts w:hint="cs"/>
                <w:rtl/>
                <w:lang w:eastAsia="zh-TW"/>
              </w:rPr>
              <w:t>في 5 تشرين الثاني/نوفمبر 2014، ذكرت الدولة الطرف أنه جرى التحقيق في عام</w:t>
            </w:r>
            <w:r>
              <w:rPr>
                <w:rFonts w:hint="eastAsia"/>
                <w:rtl/>
                <w:lang w:eastAsia="zh-TW"/>
              </w:rPr>
              <w:t> </w:t>
            </w:r>
            <w:r>
              <w:rPr>
                <w:rFonts w:hint="cs"/>
                <w:rtl/>
                <w:lang w:eastAsia="zh-TW"/>
              </w:rPr>
              <w:t>2006 في وفاة ابن صاحبة الشكوى وهو في الاحتجاز و</w:t>
            </w:r>
            <w:r w:rsidR="008F2DDC">
              <w:rPr>
                <w:rFonts w:hint="cs"/>
                <w:rtl/>
                <w:lang w:eastAsia="zh-TW"/>
              </w:rPr>
              <w:t>أ</w:t>
            </w:r>
            <w:r>
              <w:rPr>
                <w:rFonts w:hint="cs"/>
                <w:rtl/>
                <w:lang w:eastAsia="zh-TW"/>
              </w:rPr>
              <w:t>ن التحقيق خلص إلى أنه انتحر.</w:t>
            </w:r>
          </w:p>
          <w:p w:rsidR="005D16EA" w:rsidRDefault="005D16EA" w:rsidP="008F2DDC">
            <w:pPr>
              <w:spacing w:after="120" w:line="380" w:lineRule="exact"/>
              <w:ind w:left="63" w:right="113" w:firstLine="14"/>
              <w:rPr>
                <w:rtl/>
                <w:lang w:eastAsia="zh-TW"/>
              </w:rPr>
            </w:pPr>
            <w:r>
              <w:rPr>
                <w:rFonts w:hint="cs"/>
                <w:rtl/>
                <w:lang w:eastAsia="zh-TW"/>
              </w:rPr>
              <w:t xml:space="preserve">وفي 6 تشرين الثاني/نوفمبر 2014، ذكرت صاحبة الشكوى أن الدولة الطرف لم تنفذ قرار اللجنة على الرغم من </w:t>
            </w:r>
            <w:r w:rsidR="008F2DDC">
              <w:rPr>
                <w:rFonts w:hint="cs"/>
                <w:rtl/>
                <w:lang w:eastAsia="zh-TW"/>
              </w:rPr>
              <w:t xml:space="preserve">مضي سنة </w:t>
            </w:r>
            <w:r>
              <w:rPr>
                <w:rFonts w:hint="cs"/>
                <w:rtl/>
                <w:lang w:eastAsia="zh-TW"/>
              </w:rPr>
              <w:t>على صدوره</w:t>
            </w:r>
            <w:r>
              <w:rPr>
                <w:rtl/>
                <w:lang w:eastAsia="zh-TW"/>
              </w:rPr>
              <w:t>.</w:t>
            </w:r>
            <w:r>
              <w:rPr>
                <w:rFonts w:hint="cs"/>
                <w:rtl/>
                <w:lang w:eastAsia="zh-TW"/>
              </w:rPr>
              <w:t xml:space="preserve"> </w:t>
            </w:r>
            <w:proofErr w:type="gramStart"/>
            <w:r>
              <w:rPr>
                <w:rFonts w:hint="cs"/>
                <w:rtl/>
                <w:lang w:eastAsia="zh-TW"/>
              </w:rPr>
              <w:t>وطلبت</w:t>
            </w:r>
            <w:proofErr w:type="gramEnd"/>
            <w:r>
              <w:rPr>
                <w:rFonts w:hint="cs"/>
                <w:rtl/>
                <w:lang w:eastAsia="zh-TW"/>
              </w:rPr>
              <w:t xml:space="preserve"> إلى اللجنة أن تتدخل لدى الدولة الطرف لتعجيل تنفيذ القرار</w:t>
            </w:r>
            <w:r>
              <w:rPr>
                <w:rtl/>
                <w:lang w:eastAsia="zh-TW"/>
              </w:rPr>
              <w:t xml:space="preserve">. </w:t>
            </w:r>
          </w:p>
          <w:p w:rsidR="005D16EA" w:rsidRPr="005D16EA" w:rsidRDefault="005D16EA" w:rsidP="005D16EA">
            <w:pPr>
              <w:spacing w:after="120" w:line="380" w:lineRule="exact"/>
              <w:ind w:left="63" w:right="113" w:firstLine="14"/>
              <w:rPr>
                <w:bCs/>
                <w:lang w:eastAsia="zh-TW"/>
              </w:rPr>
            </w:pPr>
            <w:r>
              <w:rPr>
                <w:rFonts w:hint="cs"/>
                <w:rtl/>
                <w:lang w:eastAsia="zh-TW"/>
              </w:rPr>
              <w:t>وفي كانون الثاني</w:t>
            </w:r>
            <w:r>
              <w:rPr>
                <w:rtl/>
                <w:lang w:eastAsia="zh-TW"/>
              </w:rPr>
              <w:t>/</w:t>
            </w:r>
            <w:r>
              <w:rPr>
                <w:rFonts w:hint="cs"/>
                <w:rtl/>
                <w:lang w:eastAsia="zh-TW"/>
              </w:rPr>
              <w:t xml:space="preserve">يناير 2015، </w:t>
            </w:r>
            <w:proofErr w:type="gramStart"/>
            <w:r>
              <w:rPr>
                <w:rFonts w:hint="cs"/>
                <w:rtl/>
                <w:lang w:eastAsia="zh-TW"/>
              </w:rPr>
              <w:t>أحيلت</w:t>
            </w:r>
            <w:proofErr w:type="gramEnd"/>
            <w:r>
              <w:rPr>
                <w:rFonts w:hint="cs"/>
                <w:rtl/>
                <w:lang w:eastAsia="zh-TW"/>
              </w:rPr>
              <w:t xml:space="preserve"> تعليقات صاحبة الشكوى إلى الدولة الطرف كي تبدي تعليقاتها عليها</w:t>
            </w:r>
            <w:r>
              <w:rPr>
                <w:rtl/>
                <w:lang w:eastAsia="zh-TW"/>
              </w:rPr>
              <w:t>.</w:t>
            </w:r>
          </w:p>
        </w:tc>
      </w:tr>
      <w:tr w:rsidR="005D16EA" w:rsidTr="008F2DDC">
        <w:tc>
          <w:tcPr>
            <w:tcW w:w="7636" w:type="dxa"/>
            <w:gridSpan w:val="2"/>
            <w:tcBorders>
              <w:top w:val="nil"/>
              <w:left w:val="nil"/>
              <w:bottom w:val="single" w:sz="12" w:space="0" w:color="auto"/>
              <w:right w:val="nil"/>
            </w:tcBorders>
            <w:hideMark/>
          </w:tcPr>
          <w:p w:rsidR="005D16EA" w:rsidRDefault="005D16EA" w:rsidP="005D16EA">
            <w:pPr>
              <w:spacing w:after="120" w:line="380" w:lineRule="exact"/>
              <w:ind w:right="113" w:firstLine="91"/>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rFonts w:hint="cs"/>
                <w:b/>
                <w:bCs/>
                <w:rtl/>
                <w:lang w:eastAsia="zh-TW"/>
              </w:rPr>
              <w:t>:</w:t>
            </w:r>
            <w:r>
              <w:rPr>
                <w:rFonts w:hint="cs"/>
                <w:rtl/>
                <w:lang w:eastAsia="zh-TW"/>
              </w:rPr>
              <w:t xml:space="preserve"> إبقاء باب حوار المتابعة مفتوحاً</w:t>
            </w:r>
            <w:r>
              <w:rPr>
                <w:rtl/>
                <w:lang w:eastAsia="zh-TW"/>
              </w:rPr>
              <w:t>.</w:t>
            </w:r>
          </w:p>
        </w:tc>
      </w:tr>
    </w:tbl>
    <w:p w:rsidR="005D16EA" w:rsidRPr="008F2DDC" w:rsidRDefault="005D16EA" w:rsidP="008F2DDC">
      <w:pPr>
        <w:pStyle w:val="SingleTxtG"/>
        <w:bidi/>
        <w:spacing w:after="0" w:line="120" w:lineRule="exact"/>
        <w:rPr>
          <w:sz w:val="10"/>
          <w:rtl/>
        </w:rPr>
      </w:pPr>
    </w:p>
    <w:p w:rsidR="008F2DDC" w:rsidRPr="008F2DDC" w:rsidRDefault="008F2DDC" w:rsidP="008F2DDC">
      <w:pPr>
        <w:pStyle w:val="SingleTxtG"/>
        <w:bidi/>
        <w:spacing w:after="0" w:line="120" w:lineRule="exact"/>
        <w:rPr>
          <w:sz w:val="10"/>
          <w:rtl/>
        </w:rPr>
      </w:pPr>
    </w:p>
    <w:p w:rsidR="008F2DDC" w:rsidRPr="008F2DDC" w:rsidRDefault="008F2DDC" w:rsidP="008F2DDC">
      <w:pPr>
        <w:pStyle w:val="SingleTxtG"/>
        <w:bidi/>
        <w:spacing w:after="0" w:line="120" w:lineRule="exact"/>
        <w:rPr>
          <w:sz w:val="10"/>
          <w:rtl/>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693"/>
        <w:gridCol w:w="4962"/>
      </w:tblGrid>
      <w:tr w:rsidR="005D16EA" w:rsidTr="008F2DDC">
        <w:tc>
          <w:tcPr>
            <w:tcW w:w="2693" w:type="dxa"/>
            <w:tcBorders>
              <w:top w:val="single" w:sz="4" w:space="0" w:color="auto"/>
              <w:left w:val="nil"/>
              <w:bottom w:val="single" w:sz="12" w:space="0" w:color="auto"/>
              <w:right w:val="nil"/>
            </w:tcBorders>
            <w:vAlign w:val="bottom"/>
            <w:hideMark/>
          </w:tcPr>
          <w:p w:rsidR="005D16EA" w:rsidRPr="008F2DDC" w:rsidRDefault="005D16EA" w:rsidP="008F2DDC">
            <w:pPr>
              <w:spacing w:after="120" w:line="380" w:lineRule="exact"/>
              <w:ind w:left="63" w:right="113" w:firstLine="14"/>
              <w:rPr>
                <w:b/>
                <w:bCs/>
                <w:lang w:eastAsia="zh-TW"/>
              </w:rPr>
            </w:pPr>
            <w:r>
              <w:rPr>
                <w:rFonts w:hint="cs"/>
                <w:b/>
                <w:bCs/>
                <w:rtl/>
                <w:lang w:eastAsia="zh-TW"/>
              </w:rPr>
              <w:t>أستراليا</w:t>
            </w:r>
          </w:p>
        </w:tc>
        <w:tc>
          <w:tcPr>
            <w:tcW w:w="4962" w:type="dxa"/>
            <w:tcBorders>
              <w:top w:val="single" w:sz="4" w:space="0" w:color="auto"/>
              <w:left w:val="nil"/>
              <w:bottom w:val="single" w:sz="12" w:space="0" w:color="auto"/>
              <w:right w:val="nil"/>
            </w:tcBorders>
            <w:vAlign w:val="bottom"/>
          </w:tcPr>
          <w:p w:rsidR="005D16EA" w:rsidRPr="008F2DDC" w:rsidRDefault="005D16EA" w:rsidP="008F2DDC">
            <w:pPr>
              <w:bidi w:val="0"/>
              <w:spacing w:after="120" w:line="380" w:lineRule="exact"/>
              <w:ind w:left="63" w:right="113" w:firstLine="14"/>
              <w:rPr>
                <w:b/>
                <w:bCs/>
                <w:lang w:eastAsia="zh-TW"/>
              </w:rPr>
            </w:pPr>
          </w:p>
        </w:tc>
      </w:tr>
      <w:tr w:rsidR="008F2DDC" w:rsidTr="008F2DDC">
        <w:tc>
          <w:tcPr>
            <w:tcW w:w="2693" w:type="dxa"/>
            <w:tcBorders>
              <w:top w:val="single" w:sz="12" w:space="0" w:color="auto"/>
              <w:left w:val="nil"/>
              <w:bottom w:val="nil"/>
              <w:right w:val="nil"/>
            </w:tcBorders>
            <w:hideMark/>
          </w:tcPr>
          <w:p w:rsidR="008F2DDC" w:rsidRPr="00376D80" w:rsidRDefault="006B5453" w:rsidP="008F2DDC">
            <w:pPr>
              <w:spacing w:after="120" w:line="380" w:lineRule="exact"/>
              <w:ind w:left="63" w:right="113" w:firstLine="14"/>
              <w:rPr>
                <w:b/>
                <w:bCs/>
                <w:lang w:eastAsia="zh-TW"/>
              </w:rPr>
            </w:pPr>
            <w:dir w:val="rtl">
              <w:r w:rsidR="008F2DDC" w:rsidRPr="00376D80">
                <w:rPr>
                  <w:rFonts w:hint="cs"/>
                  <w:b/>
                  <w:bCs/>
                  <w:rtl/>
                  <w:lang w:eastAsia="en-GB"/>
                </w:rPr>
                <w:t>القضية</w:t>
              </w:r>
              <w:r w:rsidR="000F1284">
                <w:t>‬</w:t>
              </w:r>
              <w:r w:rsidR="00D6411F">
                <w:t>‬</w:t>
              </w:r>
              <w:r>
                <w:t>‬</w:t>
              </w:r>
            </w:dir>
          </w:p>
        </w:tc>
        <w:tc>
          <w:tcPr>
            <w:tcW w:w="4962" w:type="dxa"/>
            <w:tcBorders>
              <w:top w:val="single" w:sz="12" w:space="0" w:color="auto"/>
              <w:left w:val="nil"/>
              <w:bottom w:val="nil"/>
              <w:right w:val="nil"/>
            </w:tcBorders>
            <w:hideMark/>
          </w:tcPr>
          <w:p w:rsidR="008F2DDC" w:rsidRPr="008F2DDC" w:rsidRDefault="008F2DDC" w:rsidP="008F2DDC">
            <w:pPr>
              <w:bidi w:val="0"/>
              <w:spacing w:after="120" w:line="380" w:lineRule="exact"/>
              <w:ind w:left="63" w:right="113" w:firstLine="14"/>
              <w:jc w:val="right"/>
              <w:rPr>
                <w:lang w:eastAsia="zh-TW"/>
              </w:rPr>
            </w:pPr>
            <w:proofErr w:type="spellStart"/>
            <w:r w:rsidRPr="008F2DDC">
              <w:rPr>
                <w:rFonts w:hint="cs"/>
                <w:i/>
                <w:iCs/>
                <w:rtl/>
                <w:lang w:eastAsia="zh-TW"/>
              </w:rPr>
              <w:t>ديواغي</w:t>
            </w:r>
            <w:proofErr w:type="spellEnd"/>
            <w:r w:rsidR="001B3C91">
              <w:rPr>
                <w:rFonts w:hint="cs"/>
                <w:rtl/>
                <w:lang w:eastAsia="zh-TW"/>
              </w:rPr>
              <w:t>،</w:t>
            </w:r>
            <w:r w:rsidRPr="008F2DDC">
              <w:rPr>
                <w:rFonts w:hint="cs"/>
                <w:rtl/>
                <w:lang w:eastAsia="zh-TW"/>
              </w:rPr>
              <w:t xml:space="preserve"> 387/2009</w:t>
            </w:r>
          </w:p>
        </w:tc>
      </w:tr>
      <w:tr w:rsidR="008F2DDC" w:rsidTr="008F2DDC">
        <w:tc>
          <w:tcPr>
            <w:tcW w:w="2693" w:type="dxa"/>
            <w:tcBorders>
              <w:top w:val="nil"/>
              <w:left w:val="nil"/>
              <w:bottom w:val="nil"/>
              <w:right w:val="nil"/>
            </w:tcBorders>
            <w:hideMark/>
          </w:tcPr>
          <w:p w:rsidR="008F2DDC" w:rsidRPr="00376D80" w:rsidRDefault="008F2DDC" w:rsidP="008F2DDC">
            <w:pPr>
              <w:spacing w:after="120" w:line="380" w:lineRule="exact"/>
              <w:ind w:left="63" w:right="113" w:firstLine="14"/>
              <w:rPr>
                <w:b/>
                <w:bCs/>
                <w:lang w:val="en-GB" w:eastAsia="zh-TW"/>
              </w:rPr>
            </w:pPr>
            <w:proofErr w:type="gramStart"/>
            <w:r w:rsidRPr="00376D80">
              <w:rPr>
                <w:rFonts w:hint="cs"/>
                <w:b/>
                <w:bCs/>
                <w:rtl/>
                <w:lang w:eastAsia="zh-TW"/>
              </w:rPr>
              <w:t>تاريخ</w:t>
            </w:r>
            <w:proofErr w:type="gramEnd"/>
            <w:r w:rsidRPr="00376D80">
              <w:rPr>
                <w:rFonts w:hint="cs"/>
                <w:b/>
                <w:bCs/>
                <w:rtl/>
                <w:lang w:eastAsia="zh-TW"/>
              </w:rPr>
              <w:t xml:space="preserve"> اعتماد القرار </w:t>
            </w:r>
          </w:p>
        </w:tc>
        <w:tc>
          <w:tcPr>
            <w:tcW w:w="4962" w:type="dxa"/>
            <w:tcBorders>
              <w:top w:val="nil"/>
              <w:left w:val="nil"/>
              <w:bottom w:val="nil"/>
              <w:right w:val="nil"/>
            </w:tcBorders>
            <w:hideMark/>
          </w:tcPr>
          <w:p w:rsidR="008F2DDC" w:rsidRPr="008F2DDC" w:rsidRDefault="008F2DDC" w:rsidP="008F2DDC">
            <w:pPr>
              <w:spacing w:after="120" w:line="380" w:lineRule="exact"/>
              <w:ind w:left="63" w:right="113" w:firstLine="14"/>
              <w:rPr>
                <w:lang w:eastAsia="zh-TW"/>
              </w:rPr>
            </w:pPr>
            <w:r w:rsidRPr="008F2DDC">
              <w:rPr>
                <w:rFonts w:hint="cs"/>
                <w:rtl/>
                <w:lang w:eastAsia="zh-TW"/>
              </w:rPr>
              <w:t xml:space="preserve">١٤ </w:t>
            </w:r>
            <w:proofErr w:type="gramStart"/>
            <w:r w:rsidRPr="008F2DDC">
              <w:rPr>
                <w:rFonts w:hint="cs"/>
                <w:rtl/>
                <w:lang w:eastAsia="zh-TW"/>
              </w:rPr>
              <w:t>تشرين</w:t>
            </w:r>
            <w:proofErr w:type="gramEnd"/>
            <w:r w:rsidRPr="008F2DDC">
              <w:rPr>
                <w:rFonts w:hint="cs"/>
                <w:rtl/>
                <w:lang w:eastAsia="zh-TW"/>
              </w:rPr>
              <w:t xml:space="preserve"> الثاني</w:t>
            </w:r>
            <w:r w:rsidRPr="008F2DDC">
              <w:rPr>
                <w:rtl/>
                <w:lang w:eastAsia="zh-TW"/>
              </w:rPr>
              <w:t>/</w:t>
            </w:r>
            <w:r w:rsidRPr="008F2DDC">
              <w:rPr>
                <w:rFonts w:hint="cs"/>
                <w:rtl/>
                <w:lang w:eastAsia="zh-TW"/>
              </w:rPr>
              <w:t>نوفمبر ٢٠١٣</w:t>
            </w:r>
          </w:p>
        </w:tc>
      </w:tr>
      <w:tr w:rsidR="008F2DDC" w:rsidTr="008F2DDC">
        <w:tc>
          <w:tcPr>
            <w:tcW w:w="2693" w:type="dxa"/>
            <w:tcBorders>
              <w:top w:val="nil"/>
              <w:left w:val="nil"/>
              <w:bottom w:val="nil"/>
              <w:right w:val="nil"/>
            </w:tcBorders>
            <w:hideMark/>
          </w:tcPr>
          <w:p w:rsidR="008F2DDC" w:rsidRPr="00376D80" w:rsidRDefault="008F2DDC" w:rsidP="008F2DDC">
            <w:pPr>
              <w:spacing w:after="120" w:line="380" w:lineRule="exact"/>
              <w:ind w:left="63" w:right="113" w:firstLine="14"/>
              <w:rPr>
                <w:b/>
                <w:bCs/>
                <w:lang w:val="en-GB" w:eastAsia="zh-TW"/>
              </w:rPr>
            </w:pPr>
            <w:proofErr w:type="gramStart"/>
            <w:r w:rsidRPr="00376D80">
              <w:rPr>
                <w:rFonts w:hint="cs"/>
                <w:b/>
                <w:bCs/>
                <w:rtl/>
                <w:lang w:eastAsia="zh-TW"/>
              </w:rPr>
              <w:t>المواد</w:t>
            </w:r>
            <w:proofErr w:type="gramEnd"/>
            <w:r w:rsidRPr="00376D80">
              <w:rPr>
                <w:rFonts w:hint="cs"/>
                <w:b/>
                <w:bCs/>
                <w:rtl/>
                <w:lang w:eastAsia="zh-TW"/>
              </w:rPr>
              <w:t xml:space="preserve"> المنتهكة </w:t>
            </w:r>
          </w:p>
        </w:tc>
        <w:tc>
          <w:tcPr>
            <w:tcW w:w="4962" w:type="dxa"/>
            <w:tcBorders>
              <w:top w:val="nil"/>
              <w:left w:val="nil"/>
              <w:bottom w:val="nil"/>
              <w:right w:val="nil"/>
            </w:tcBorders>
            <w:hideMark/>
          </w:tcPr>
          <w:p w:rsidR="008F2DDC" w:rsidRPr="008F2DDC" w:rsidRDefault="008F2DDC" w:rsidP="008F2DDC">
            <w:pPr>
              <w:spacing w:after="120" w:line="380" w:lineRule="exact"/>
              <w:ind w:left="63" w:right="113" w:firstLine="14"/>
              <w:rPr>
                <w:lang w:eastAsia="zh-TW"/>
              </w:rPr>
            </w:pPr>
            <w:r w:rsidRPr="008F2DDC">
              <w:rPr>
                <w:rFonts w:hint="cs"/>
                <w:rtl/>
                <w:lang w:eastAsia="zh-TW"/>
              </w:rPr>
              <w:t>المادتان 3 و22</w:t>
            </w:r>
          </w:p>
        </w:tc>
      </w:tr>
      <w:tr w:rsidR="005D16EA" w:rsidTr="008F2DDC">
        <w:tc>
          <w:tcPr>
            <w:tcW w:w="7655" w:type="dxa"/>
            <w:gridSpan w:val="2"/>
            <w:tcBorders>
              <w:top w:val="nil"/>
              <w:left w:val="nil"/>
              <w:bottom w:val="nil"/>
              <w:right w:val="nil"/>
            </w:tcBorders>
            <w:hideMark/>
          </w:tcPr>
          <w:p w:rsidR="005D16EA" w:rsidRPr="008F2DDC" w:rsidRDefault="005D16EA" w:rsidP="008F2DDC">
            <w:pPr>
              <w:spacing w:after="120" w:line="380" w:lineRule="exact"/>
              <w:ind w:left="63" w:right="113" w:firstLine="14"/>
              <w:rPr>
                <w:b/>
                <w:bCs/>
                <w:lang w:eastAsia="zh-TW"/>
              </w:rPr>
            </w:pPr>
            <w:r>
              <w:rPr>
                <w:rFonts w:hint="cs"/>
                <w:b/>
                <w:bCs/>
                <w:rtl/>
                <w:lang w:eastAsia="zh-TW"/>
              </w:rPr>
              <w:t>التوصية</w:t>
            </w:r>
            <w:r w:rsidR="004A177E">
              <w:rPr>
                <w:b/>
                <w:bCs/>
                <w:rtl/>
                <w:lang w:eastAsia="zh-TW"/>
              </w:rPr>
              <w:t>:</w:t>
            </w:r>
            <w:r w:rsidRPr="008F2DDC">
              <w:rPr>
                <w:b/>
                <w:bCs/>
                <w:rtl/>
                <w:lang w:eastAsia="zh-TW"/>
              </w:rPr>
              <w:t xml:space="preserve"> </w:t>
            </w:r>
            <w:r w:rsidRPr="008F2DDC">
              <w:rPr>
                <w:rFonts w:hint="cs"/>
                <w:rtl/>
                <w:lang w:eastAsia="zh-TW"/>
              </w:rPr>
              <w:t xml:space="preserve">الدولة الطرف ملزمة بالامتناع عن إعادة صاحب الشكوى قسراً إلى سري </w:t>
            </w:r>
            <w:proofErr w:type="spellStart"/>
            <w:r w:rsidRPr="008F2DDC">
              <w:rPr>
                <w:rFonts w:hint="cs"/>
                <w:rtl/>
                <w:lang w:eastAsia="zh-TW"/>
              </w:rPr>
              <w:t>لانكا</w:t>
            </w:r>
            <w:proofErr w:type="spellEnd"/>
            <w:r w:rsidRPr="008F2DDC">
              <w:rPr>
                <w:rFonts w:hint="cs"/>
                <w:rtl/>
                <w:lang w:eastAsia="zh-TW"/>
              </w:rPr>
              <w:t xml:space="preserve"> أو إلى أي بلد آخر يواجه فيه خطراً حقيقياً بالطرد أو الإعادة إلى سري </w:t>
            </w:r>
            <w:proofErr w:type="spellStart"/>
            <w:r w:rsidRPr="008F2DDC">
              <w:rPr>
                <w:rFonts w:hint="cs"/>
                <w:rtl/>
                <w:lang w:eastAsia="zh-TW"/>
              </w:rPr>
              <w:t>لانكا</w:t>
            </w:r>
            <w:proofErr w:type="spellEnd"/>
            <w:r w:rsidRPr="008F2DDC">
              <w:rPr>
                <w:rtl/>
                <w:lang w:eastAsia="zh-TW"/>
              </w:rPr>
              <w:t>.</w:t>
            </w:r>
          </w:p>
        </w:tc>
      </w:tr>
      <w:tr w:rsidR="005D16EA" w:rsidTr="008F2DDC">
        <w:tc>
          <w:tcPr>
            <w:tcW w:w="7655" w:type="dxa"/>
            <w:gridSpan w:val="2"/>
            <w:tcBorders>
              <w:top w:val="nil"/>
              <w:left w:val="nil"/>
              <w:bottom w:val="nil"/>
              <w:right w:val="nil"/>
            </w:tcBorders>
            <w:hideMark/>
          </w:tcPr>
          <w:p w:rsidR="005D16EA" w:rsidRPr="008F2DDC" w:rsidRDefault="005D16EA" w:rsidP="008F2DDC">
            <w:pPr>
              <w:spacing w:after="120" w:line="380" w:lineRule="exact"/>
              <w:ind w:left="63" w:right="113" w:firstLine="14"/>
              <w:rPr>
                <w:rtl/>
                <w:lang w:eastAsia="zh-TW"/>
              </w:rPr>
            </w:pPr>
            <w:r>
              <w:rPr>
                <w:rFonts w:hint="cs"/>
                <w:b/>
                <w:bCs/>
                <w:rtl/>
                <w:lang w:eastAsia="zh-TW"/>
              </w:rPr>
              <w:t>المتابعة</w:t>
            </w:r>
            <w:r w:rsidR="004A177E">
              <w:rPr>
                <w:rFonts w:hint="cs"/>
                <w:b/>
                <w:bCs/>
                <w:rtl/>
                <w:lang w:eastAsia="zh-TW"/>
              </w:rPr>
              <w:t>:</w:t>
            </w:r>
            <w:r w:rsidRPr="008F2DDC">
              <w:rPr>
                <w:rFonts w:hint="cs"/>
                <w:b/>
                <w:bCs/>
                <w:rtl/>
                <w:lang w:eastAsia="zh-TW"/>
              </w:rPr>
              <w:t xml:space="preserve"> </w:t>
            </w:r>
            <w:r w:rsidRPr="008F2DDC">
              <w:rPr>
                <w:rFonts w:hint="cs"/>
                <w:rtl/>
                <w:lang w:eastAsia="zh-TW"/>
              </w:rPr>
              <w:t xml:space="preserve">في 1 كانون الأول/ديسمبر 2014، ذكر صاحب الشكوى أن الطلب الذي قدمه للحصول على تأشيرة </w:t>
            </w:r>
            <w:r w:rsidR="008F2DDC">
              <w:rPr>
                <w:rFonts w:hint="cs"/>
                <w:rtl/>
                <w:lang w:eastAsia="zh-TW"/>
              </w:rPr>
              <w:t xml:space="preserve">في إطار </w:t>
            </w:r>
            <w:r w:rsidRPr="008F2DDC">
              <w:rPr>
                <w:rFonts w:hint="cs"/>
                <w:rtl/>
                <w:lang w:eastAsia="zh-TW"/>
              </w:rPr>
              <w:t>الحماية قد رفض مرة أخرى، على الرغم من قرار اللجنة.</w:t>
            </w:r>
          </w:p>
          <w:p w:rsidR="005D16EA" w:rsidRPr="008F2DDC" w:rsidRDefault="005D16EA" w:rsidP="008F2DDC">
            <w:pPr>
              <w:spacing w:after="120" w:line="380" w:lineRule="exact"/>
              <w:ind w:left="63" w:right="113" w:firstLine="14"/>
              <w:rPr>
                <w:rtl/>
                <w:lang w:eastAsia="zh-TW"/>
              </w:rPr>
            </w:pPr>
            <w:proofErr w:type="gramStart"/>
            <w:r w:rsidRPr="008F2DDC">
              <w:rPr>
                <w:rFonts w:hint="cs"/>
                <w:rtl/>
                <w:lang w:eastAsia="zh-TW"/>
              </w:rPr>
              <w:t>في</w:t>
            </w:r>
            <w:proofErr w:type="gramEnd"/>
            <w:r w:rsidRPr="008F2DDC">
              <w:rPr>
                <w:rFonts w:hint="cs"/>
                <w:rtl/>
                <w:lang w:eastAsia="zh-TW"/>
              </w:rPr>
              <w:t xml:space="preserve"> 15 كانون الأول/ديسمبر 2014، أشارت الدولة الطرف إلى رسالتها المؤرخة 8 آب/أغسطس 2014، التي ذكرت فيها أنه سيتم النظر في قرار اللجنة عند تقييم آخر طلب قدمه صاحب الشكوى للحصول على تأشيرة </w:t>
            </w:r>
            <w:r w:rsidR="008F2DDC">
              <w:rPr>
                <w:rFonts w:hint="cs"/>
                <w:rtl/>
                <w:lang w:eastAsia="zh-TW"/>
              </w:rPr>
              <w:t xml:space="preserve">في إطار </w:t>
            </w:r>
            <w:r w:rsidRPr="008F2DDC">
              <w:rPr>
                <w:rFonts w:hint="cs"/>
                <w:rtl/>
                <w:lang w:eastAsia="zh-TW"/>
              </w:rPr>
              <w:t>الحماية.</w:t>
            </w:r>
          </w:p>
          <w:p w:rsidR="005D16EA" w:rsidRPr="007129ED" w:rsidRDefault="005D16EA" w:rsidP="008F2DDC">
            <w:pPr>
              <w:spacing w:after="120" w:line="380" w:lineRule="exact"/>
              <w:ind w:left="63" w:right="113" w:firstLine="14"/>
              <w:rPr>
                <w:lang w:eastAsia="zh-TW"/>
              </w:rPr>
            </w:pPr>
            <w:r w:rsidRPr="007129ED">
              <w:rPr>
                <w:rFonts w:hint="cs"/>
                <w:rtl/>
                <w:lang w:eastAsia="zh-TW"/>
              </w:rPr>
              <w:t>في كانون الثاني/يناير</w:t>
            </w:r>
            <w:dir w:val="rtl">
              <w:r w:rsidRPr="007129ED">
                <w:rPr>
                  <w:rFonts w:hint="cs"/>
                  <w:rtl/>
                  <w:lang w:eastAsia="zh-TW"/>
                </w:rPr>
                <w:t xml:space="preserve"> 2015، أحيلت رسالة الدولة الطرف </w:t>
              </w:r>
              <w:proofErr w:type="gramStart"/>
              <w:r w:rsidRPr="007129ED">
                <w:rPr>
                  <w:rFonts w:hint="cs"/>
                  <w:rtl/>
                  <w:lang w:eastAsia="zh-TW"/>
                </w:rPr>
                <w:t>إلى</w:t>
              </w:r>
              <w:proofErr w:type="gramEnd"/>
              <w:r w:rsidRPr="007129ED">
                <w:rPr>
                  <w:rFonts w:hint="cs"/>
                  <w:rtl/>
                  <w:lang w:eastAsia="zh-TW"/>
                </w:rPr>
                <w:t xml:space="preserve"> صاحب الشكوى كي يبدي تعليقاته عليها.</w:t>
              </w:r>
              <w:r w:rsidR="000F1284">
                <w:t>‬</w:t>
              </w:r>
              <w:r w:rsidR="00D6411F">
                <w:t>‬</w:t>
              </w:r>
              <w:r w:rsidR="006B5453">
                <w:t>‬</w:t>
              </w:r>
            </w:dir>
          </w:p>
        </w:tc>
      </w:tr>
      <w:tr w:rsidR="005D16EA" w:rsidTr="008F2DDC">
        <w:tc>
          <w:tcPr>
            <w:tcW w:w="7655" w:type="dxa"/>
            <w:gridSpan w:val="2"/>
            <w:tcBorders>
              <w:top w:val="nil"/>
              <w:left w:val="nil"/>
              <w:bottom w:val="single" w:sz="12" w:space="0" w:color="auto"/>
              <w:right w:val="nil"/>
            </w:tcBorders>
            <w:hideMark/>
          </w:tcPr>
          <w:p w:rsidR="005D16EA" w:rsidRPr="007129ED" w:rsidRDefault="005D16EA" w:rsidP="007129ED">
            <w:pPr>
              <w:spacing w:after="120" w:line="380" w:lineRule="exact"/>
              <w:ind w:left="63" w:right="113" w:firstLine="14"/>
              <w:rPr>
                <w:lang w:eastAsia="zh-TW"/>
              </w:rPr>
            </w:pPr>
            <w:proofErr w:type="gramStart"/>
            <w:r w:rsidRPr="007129ED">
              <w:rPr>
                <w:rFonts w:hint="cs"/>
                <w:b/>
                <w:bCs/>
                <w:rtl/>
                <w:lang w:eastAsia="zh-TW"/>
              </w:rPr>
              <w:t>قرار</w:t>
            </w:r>
            <w:proofErr w:type="gramEnd"/>
            <w:r w:rsidRPr="007129ED">
              <w:rPr>
                <w:rFonts w:hint="cs"/>
                <w:b/>
                <w:bCs/>
                <w:rtl/>
                <w:lang w:eastAsia="zh-TW"/>
              </w:rPr>
              <w:t xml:space="preserve"> اللجنة</w:t>
            </w:r>
            <w:r w:rsidR="004A177E">
              <w:rPr>
                <w:rFonts w:hint="cs"/>
                <w:b/>
                <w:bCs/>
                <w:rtl/>
                <w:lang w:eastAsia="zh-TW"/>
              </w:rPr>
              <w:t>:</w:t>
            </w:r>
            <w:r>
              <w:rPr>
                <w:rFonts w:hint="cs"/>
                <w:rtl/>
                <w:lang w:eastAsia="zh-TW"/>
              </w:rPr>
              <w:t xml:space="preserve"> إبقاء باب حوار المتابعة مفتوحاً. والاتصال بالأطراف المعنية للاستفسار عن حالة التنفيذ.</w:t>
            </w:r>
          </w:p>
        </w:tc>
      </w:tr>
    </w:tbl>
    <w:p w:rsidR="005D16EA" w:rsidRPr="007129ED" w:rsidRDefault="005D16EA" w:rsidP="007129ED">
      <w:pPr>
        <w:pStyle w:val="SingleTxtG"/>
        <w:bidi/>
        <w:spacing w:after="0" w:line="120" w:lineRule="exact"/>
        <w:rPr>
          <w:sz w:val="10"/>
          <w:rtl/>
          <w:lang w:val="en-US"/>
        </w:rPr>
      </w:pPr>
    </w:p>
    <w:p w:rsidR="007129ED" w:rsidRPr="007129ED" w:rsidRDefault="007129ED" w:rsidP="007129ED">
      <w:pPr>
        <w:pStyle w:val="SingleTxtG"/>
        <w:bidi/>
        <w:spacing w:after="0" w:line="120" w:lineRule="exact"/>
        <w:rPr>
          <w:sz w:val="10"/>
          <w:rtl/>
          <w:lang w:val="en-US"/>
        </w:rPr>
      </w:pPr>
    </w:p>
    <w:p w:rsidR="007129ED" w:rsidRPr="007129ED" w:rsidRDefault="007129ED" w:rsidP="007129ED">
      <w:pPr>
        <w:pStyle w:val="SingleTxtG"/>
        <w:bidi/>
        <w:spacing w:after="0" w:line="120" w:lineRule="exact"/>
        <w:rPr>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7129ED">
        <w:tc>
          <w:tcPr>
            <w:tcW w:w="2154" w:type="dxa"/>
            <w:tcBorders>
              <w:top w:val="single" w:sz="4" w:space="0" w:color="auto"/>
              <w:left w:val="nil"/>
              <w:bottom w:val="single" w:sz="12" w:space="0" w:color="auto"/>
              <w:right w:val="nil"/>
            </w:tcBorders>
            <w:vAlign w:val="bottom"/>
            <w:hideMark/>
          </w:tcPr>
          <w:p w:rsidR="005D16EA" w:rsidRPr="007129ED" w:rsidRDefault="005D16EA" w:rsidP="007129ED">
            <w:pPr>
              <w:spacing w:after="120" w:line="380" w:lineRule="exact"/>
              <w:ind w:left="63" w:right="113" w:firstLine="14"/>
              <w:rPr>
                <w:b/>
                <w:bCs/>
                <w:lang w:eastAsia="zh-TW"/>
              </w:rPr>
            </w:pPr>
            <w:r>
              <w:rPr>
                <w:rFonts w:hint="cs"/>
                <w:b/>
                <w:bCs/>
                <w:rtl/>
                <w:lang w:eastAsia="zh-TW"/>
              </w:rPr>
              <w:t>بلغاريا</w:t>
            </w:r>
          </w:p>
        </w:tc>
        <w:tc>
          <w:tcPr>
            <w:tcW w:w="5501" w:type="dxa"/>
            <w:tcBorders>
              <w:top w:val="single" w:sz="4" w:space="0" w:color="auto"/>
              <w:left w:val="nil"/>
              <w:bottom w:val="single" w:sz="12" w:space="0" w:color="auto"/>
              <w:right w:val="nil"/>
            </w:tcBorders>
            <w:vAlign w:val="bottom"/>
          </w:tcPr>
          <w:p w:rsidR="005D16EA" w:rsidRPr="007129ED" w:rsidRDefault="005D16EA" w:rsidP="007129ED">
            <w:pPr>
              <w:bidi w:val="0"/>
              <w:spacing w:after="120" w:line="380" w:lineRule="exact"/>
              <w:ind w:left="63" w:right="113" w:firstLine="14"/>
              <w:rPr>
                <w:b/>
                <w:bCs/>
                <w:lang w:eastAsia="zh-TW"/>
              </w:rPr>
            </w:pPr>
          </w:p>
        </w:tc>
      </w:tr>
      <w:tr w:rsidR="007129ED" w:rsidTr="007129ED">
        <w:tc>
          <w:tcPr>
            <w:tcW w:w="2154" w:type="dxa"/>
            <w:tcBorders>
              <w:top w:val="single" w:sz="12" w:space="0" w:color="auto"/>
              <w:left w:val="nil"/>
              <w:bottom w:val="nil"/>
              <w:right w:val="nil"/>
            </w:tcBorders>
          </w:tcPr>
          <w:p w:rsidR="007129ED" w:rsidRPr="007129ED" w:rsidRDefault="006B5453" w:rsidP="002107D7">
            <w:pPr>
              <w:spacing w:after="120" w:line="380" w:lineRule="exact"/>
              <w:ind w:left="63" w:right="113" w:firstLine="14"/>
              <w:rPr>
                <w:b/>
                <w:bCs/>
                <w:lang w:eastAsia="zh-TW"/>
              </w:rPr>
            </w:pPr>
            <w:dir w:val="rtl">
              <w:r w:rsidR="007129ED"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7129ED" w:rsidRPr="007129ED" w:rsidRDefault="007129ED" w:rsidP="007129ED">
            <w:pPr>
              <w:spacing w:after="120" w:line="380" w:lineRule="exact"/>
              <w:ind w:left="63" w:right="113" w:firstLine="14"/>
              <w:rPr>
                <w:lang w:eastAsia="zh-TW"/>
              </w:rPr>
            </w:pPr>
            <w:proofErr w:type="spellStart"/>
            <w:r w:rsidRPr="007129ED">
              <w:rPr>
                <w:rFonts w:hint="cs"/>
                <w:i/>
                <w:iCs/>
                <w:rtl/>
                <w:lang w:eastAsia="zh-TW"/>
              </w:rPr>
              <w:t>كيريمي</w:t>
            </w:r>
            <w:r>
              <w:rPr>
                <w:rFonts w:hint="cs"/>
                <w:i/>
                <w:iCs/>
                <w:rtl/>
                <w:lang w:eastAsia="zh-TW"/>
              </w:rPr>
              <w:t>تشييف</w:t>
            </w:r>
            <w:proofErr w:type="spellEnd"/>
            <w:r w:rsidR="001B3C91">
              <w:rPr>
                <w:rFonts w:hint="cs"/>
                <w:i/>
                <w:iCs/>
                <w:rtl/>
                <w:lang w:eastAsia="zh-TW"/>
              </w:rPr>
              <w:t>،</w:t>
            </w:r>
            <w:r>
              <w:rPr>
                <w:rFonts w:hint="cs"/>
                <w:rtl/>
                <w:lang w:eastAsia="zh-TW"/>
              </w:rPr>
              <w:t xml:space="preserve"> </w:t>
            </w:r>
            <w:r w:rsidRPr="007129ED">
              <w:rPr>
                <w:rFonts w:hint="cs"/>
                <w:rtl/>
                <w:lang w:eastAsia="zh-TW"/>
              </w:rPr>
              <w:t>257/2004</w:t>
            </w:r>
          </w:p>
        </w:tc>
      </w:tr>
      <w:tr w:rsidR="007129ED" w:rsidTr="007129ED">
        <w:tc>
          <w:tcPr>
            <w:tcW w:w="2154" w:type="dxa"/>
            <w:tcBorders>
              <w:top w:val="nil"/>
              <w:left w:val="nil"/>
              <w:bottom w:val="nil"/>
              <w:right w:val="nil"/>
            </w:tcBorders>
          </w:tcPr>
          <w:p w:rsidR="007129ED" w:rsidRPr="007129ED" w:rsidRDefault="007129ED"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7129ED" w:rsidRPr="007129ED" w:rsidRDefault="007129ED" w:rsidP="007129ED">
            <w:pPr>
              <w:spacing w:after="120" w:line="380" w:lineRule="exact"/>
              <w:ind w:left="63" w:right="113" w:firstLine="14"/>
              <w:rPr>
                <w:lang w:eastAsia="zh-TW"/>
              </w:rPr>
            </w:pPr>
            <w:r>
              <w:rPr>
                <w:rFonts w:hint="cs"/>
                <w:rtl/>
                <w:lang w:eastAsia="zh-TW"/>
              </w:rPr>
              <w:t xml:space="preserve">١١ </w:t>
            </w:r>
            <w:proofErr w:type="gramStart"/>
            <w:r>
              <w:rPr>
                <w:rFonts w:hint="cs"/>
                <w:rtl/>
                <w:lang w:eastAsia="zh-TW"/>
              </w:rPr>
              <w:t>تشرين</w:t>
            </w:r>
            <w:proofErr w:type="gramEnd"/>
            <w:r>
              <w:rPr>
                <w:rFonts w:hint="cs"/>
                <w:rtl/>
                <w:lang w:eastAsia="zh-TW"/>
              </w:rPr>
              <w:t xml:space="preserve"> الثاني</w:t>
            </w:r>
            <w:r>
              <w:rPr>
                <w:rtl/>
                <w:lang w:eastAsia="zh-TW"/>
              </w:rPr>
              <w:t>/</w:t>
            </w:r>
            <w:r>
              <w:rPr>
                <w:rFonts w:hint="cs"/>
                <w:rtl/>
                <w:lang w:eastAsia="zh-TW"/>
              </w:rPr>
              <w:t>نوفمبر ٢٠٠٨</w:t>
            </w:r>
          </w:p>
        </w:tc>
      </w:tr>
      <w:tr w:rsidR="007129ED" w:rsidTr="007129ED">
        <w:tc>
          <w:tcPr>
            <w:tcW w:w="2154" w:type="dxa"/>
            <w:tcBorders>
              <w:top w:val="nil"/>
              <w:left w:val="nil"/>
              <w:bottom w:val="nil"/>
              <w:right w:val="nil"/>
            </w:tcBorders>
            <w:hideMark/>
          </w:tcPr>
          <w:p w:rsidR="007129ED" w:rsidRPr="007129ED" w:rsidRDefault="007129ED"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7129ED" w:rsidRDefault="007129ED" w:rsidP="007129ED">
            <w:pPr>
              <w:spacing w:after="120" w:line="380" w:lineRule="exact"/>
              <w:ind w:left="63" w:right="113" w:firstLine="14"/>
              <w:rPr>
                <w:bCs/>
                <w:lang w:val="en-GB" w:eastAsia="zh-TW"/>
              </w:rPr>
            </w:pPr>
            <w:r>
              <w:rPr>
                <w:rFonts w:hint="cs"/>
                <w:rtl/>
                <w:lang w:eastAsia="zh-TW"/>
              </w:rPr>
              <w:t>المادتان 12 و16(1)</w:t>
            </w:r>
          </w:p>
        </w:tc>
      </w:tr>
      <w:tr w:rsidR="005D16EA" w:rsidTr="007129ED">
        <w:tc>
          <w:tcPr>
            <w:tcW w:w="7655" w:type="dxa"/>
            <w:gridSpan w:val="2"/>
            <w:tcBorders>
              <w:top w:val="nil"/>
              <w:left w:val="nil"/>
              <w:bottom w:val="nil"/>
              <w:right w:val="nil"/>
            </w:tcBorders>
            <w:hideMark/>
          </w:tcPr>
          <w:p w:rsidR="005D16EA" w:rsidRDefault="005D16EA" w:rsidP="007129ED">
            <w:pPr>
              <w:spacing w:after="120" w:line="380" w:lineRule="exact"/>
              <w:ind w:left="63" w:right="113" w:firstLine="14"/>
              <w:rPr>
                <w:b/>
                <w:lang w:val="en-GB" w:eastAsia="zh-TW"/>
              </w:rPr>
            </w:pPr>
            <w:proofErr w:type="gramStart"/>
            <w:r>
              <w:rPr>
                <w:rFonts w:hint="cs"/>
                <w:b/>
                <w:bCs/>
                <w:rtl/>
                <w:lang w:eastAsia="zh-TW"/>
              </w:rPr>
              <w:t>التوصية</w:t>
            </w:r>
            <w:proofErr w:type="gramEnd"/>
            <w:r w:rsidR="004A177E">
              <w:rPr>
                <w:b/>
                <w:bCs/>
                <w:rtl/>
                <w:lang w:eastAsia="zh-TW"/>
              </w:rPr>
              <w:t>:</w:t>
            </w:r>
            <w:r>
              <w:rPr>
                <w:rtl/>
                <w:lang w:eastAsia="zh-TW"/>
              </w:rPr>
              <w:t xml:space="preserve"> </w:t>
            </w:r>
            <w:r>
              <w:rPr>
                <w:rFonts w:hint="cs"/>
                <w:rtl/>
                <w:lang w:eastAsia="zh-TW"/>
              </w:rPr>
              <w:t xml:space="preserve">حثت اللجنة الدولة الطرف على </w:t>
            </w:r>
            <w:r w:rsidR="007129ED">
              <w:rPr>
                <w:rFonts w:hint="cs"/>
                <w:rtl/>
                <w:lang w:eastAsia="zh-TW"/>
              </w:rPr>
              <w:t>توفير</w:t>
            </w:r>
            <w:r>
              <w:rPr>
                <w:rFonts w:hint="cs"/>
                <w:rtl/>
                <w:lang w:eastAsia="zh-TW"/>
              </w:rPr>
              <w:t xml:space="preserve"> سبيل انتصاف فعال لصاحب البلاغ، بما في ذلك التعويض العادل والكافي على المعاناة التي تعرض لها، تمشياً مع تعليق اللجنة العام رقم 2، وكذلك إعادة التأهيل الطبي</w:t>
            </w:r>
            <w:r>
              <w:rPr>
                <w:rtl/>
                <w:lang w:eastAsia="zh-TW"/>
              </w:rPr>
              <w:t>.</w:t>
            </w:r>
          </w:p>
        </w:tc>
      </w:tr>
      <w:tr w:rsidR="005D16EA" w:rsidTr="007129ED">
        <w:tc>
          <w:tcPr>
            <w:tcW w:w="7655" w:type="dxa"/>
            <w:gridSpan w:val="2"/>
            <w:tcBorders>
              <w:top w:val="nil"/>
              <w:left w:val="nil"/>
              <w:bottom w:val="nil"/>
              <w:right w:val="nil"/>
            </w:tcBorders>
            <w:hideMark/>
          </w:tcPr>
          <w:p w:rsidR="005D16EA" w:rsidRDefault="005D16EA" w:rsidP="007129ED">
            <w:pPr>
              <w:spacing w:after="120" w:line="380" w:lineRule="exact"/>
              <w:ind w:left="63" w:right="113" w:firstLine="14"/>
              <w:rPr>
                <w:b/>
                <w:lang w:val="en-GB" w:eastAsia="zh-TW"/>
              </w:rPr>
            </w:pPr>
            <w:r>
              <w:rPr>
                <w:rFonts w:hint="cs"/>
                <w:b/>
                <w:bCs/>
                <w:rtl/>
                <w:lang w:eastAsia="zh-TW"/>
              </w:rPr>
              <w:t>المتابعة</w:t>
            </w:r>
            <w:r w:rsidR="004A177E">
              <w:rPr>
                <w:b/>
                <w:bCs/>
                <w:rtl/>
                <w:lang w:eastAsia="zh-TW"/>
              </w:rPr>
              <w:t>:</w:t>
            </w:r>
            <w:r>
              <w:rPr>
                <w:rtl/>
                <w:lang w:eastAsia="zh-TW"/>
              </w:rPr>
              <w:t xml:space="preserve"> </w:t>
            </w:r>
            <w:r>
              <w:rPr>
                <w:rFonts w:hint="cs"/>
                <w:rtl/>
                <w:lang w:eastAsia="zh-TW"/>
              </w:rPr>
              <w:t>في 15 كانون الثاني</w:t>
            </w:r>
            <w:r>
              <w:rPr>
                <w:rtl/>
                <w:lang w:eastAsia="zh-TW"/>
              </w:rPr>
              <w:t>/</w:t>
            </w:r>
            <w:r>
              <w:rPr>
                <w:rFonts w:hint="cs"/>
                <w:rtl/>
                <w:lang w:eastAsia="zh-TW"/>
              </w:rPr>
              <w:t>يناير 2015، ذكرت الدولة الطرف أن مجلس وزراء جمهورية بلغاريا، اتخذ قراراً في 13 تشرين الثاني/نوفمبر 2014، بدفع تعويضات مالية إلى صاحب الشكوى في البلاغ المذكور أعلاه</w:t>
            </w:r>
            <w:r>
              <w:rPr>
                <w:rtl/>
                <w:lang w:eastAsia="zh-TW"/>
              </w:rPr>
              <w:t>.</w:t>
            </w:r>
          </w:p>
        </w:tc>
      </w:tr>
      <w:tr w:rsidR="005D16EA" w:rsidTr="007129ED">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b/>
                <w:bCs/>
                <w:rtl/>
                <w:lang w:eastAsia="zh-TW"/>
              </w:rPr>
              <w:t>:</w:t>
            </w:r>
            <w:r>
              <w:rPr>
                <w:rtl/>
                <w:lang w:eastAsia="zh-TW"/>
              </w:rPr>
              <w:t xml:space="preserve"> </w:t>
            </w:r>
            <w:r>
              <w:rPr>
                <w:rFonts w:hint="cs"/>
                <w:rtl/>
                <w:lang w:eastAsia="zh-TW"/>
              </w:rPr>
              <w:t>إبقاء باب حوار المتابعة مفتوحاً</w:t>
            </w:r>
            <w:r>
              <w:rPr>
                <w:rtl/>
                <w:lang w:eastAsia="zh-TW"/>
              </w:rPr>
              <w:t xml:space="preserve">. </w:t>
            </w:r>
            <w:r>
              <w:rPr>
                <w:rFonts w:hint="cs"/>
                <w:rtl/>
                <w:lang w:eastAsia="zh-TW"/>
              </w:rPr>
              <w:t xml:space="preserve">والاتصال بصاحب البلاغ للاستفسار عما إذا كان قد أُبلغ بقرار </w:t>
            </w:r>
            <w:proofErr w:type="gramStart"/>
            <w:r>
              <w:rPr>
                <w:rFonts w:hint="cs"/>
                <w:rtl/>
                <w:lang w:eastAsia="zh-TW"/>
              </w:rPr>
              <w:t>دفع</w:t>
            </w:r>
            <w:proofErr w:type="gramEnd"/>
            <w:r>
              <w:rPr>
                <w:rFonts w:hint="cs"/>
                <w:rtl/>
                <w:lang w:eastAsia="zh-TW"/>
              </w:rPr>
              <w:t xml:space="preserve"> تعويض له</w:t>
            </w:r>
            <w:r>
              <w:rPr>
                <w:rtl/>
                <w:lang w:eastAsia="zh-TW"/>
              </w:rPr>
              <w:t>.</w:t>
            </w:r>
          </w:p>
        </w:tc>
      </w:tr>
    </w:tbl>
    <w:p w:rsidR="005D16EA" w:rsidRPr="007129ED" w:rsidRDefault="005D16EA" w:rsidP="007129ED">
      <w:pPr>
        <w:pStyle w:val="SingleTxtG"/>
        <w:bidi/>
        <w:spacing w:after="0" w:line="120" w:lineRule="exact"/>
        <w:rPr>
          <w:sz w:val="10"/>
          <w:rtl/>
          <w:lang w:val="en-US"/>
        </w:rPr>
      </w:pPr>
    </w:p>
    <w:p w:rsidR="007129ED" w:rsidRPr="007129ED" w:rsidRDefault="007129ED" w:rsidP="007129ED">
      <w:pPr>
        <w:pStyle w:val="SingleTxtG"/>
        <w:bidi/>
        <w:spacing w:after="0" w:line="120" w:lineRule="exact"/>
        <w:rPr>
          <w:sz w:val="10"/>
          <w:rtl/>
          <w:lang w:val="en-US"/>
        </w:rPr>
      </w:pPr>
    </w:p>
    <w:p w:rsidR="007129ED" w:rsidRPr="007129ED" w:rsidRDefault="007129ED" w:rsidP="007129ED">
      <w:pPr>
        <w:pStyle w:val="SingleTxtG"/>
        <w:bidi/>
        <w:spacing w:after="0" w:line="120" w:lineRule="exact"/>
        <w:rPr>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7129ED">
        <w:tc>
          <w:tcPr>
            <w:tcW w:w="2154" w:type="dxa"/>
            <w:tcBorders>
              <w:top w:val="single" w:sz="4" w:space="0" w:color="auto"/>
              <w:left w:val="nil"/>
              <w:bottom w:val="single" w:sz="12" w:space="0" w:color="auto"/>
              <w:right w:val="nil"/>
            </w:tcBorders>
            <w:vAlign w:val="bottom"/>
            <w:hideMark/>
          </w:tcPr>
          <w:p w:rsidR="005D16EA" w:rsidRPr="007129ED" w:rsidRDefault="005D16EA" w:rsidP="007129ED">
            <w:pPr>
              <w:spacing w:after="120" w:line="380" w:lineRule="exact"/>
              <w:ind w:left="63" w:right="113" w:firstLine="14"/>
              <w:rPr>
                <w:b/>
                <w:bCs/>
                <w:lang w:eastAsia="zh-TW"/>
              </w:rPr>
            </w:pPr>
            <w:r>
              <w:rPr>
                <w:rFonts w:hint="cs"/>
                <w:b/>
                <w:bCs/>
                <w:rtl/>
                <w:lang w:eastAsia="zh-TW"/>
              </w:rPr>
              <w:t>بوروندي</w:t>
            </w:r>
          </w:p>
        </w:tc>
        <w:tc>
          <w:tcPr>
            <w:tcW w:w="5501" w:type="dxa"/>
            <w:tcBorders>
              <w:top w:val="single" w:sz="4" w:space="0" w:color="auto"/>
              <w:left w:val="nil"/>
              <w:bottom w:val="single" w:sz="12" w:space="0" w:color="auto"/>
              <w:right w:val="nil"/>
            </w:tcBorders>
            <w:vAlign w:val="bottom"/>
          </w:tcPr>
          <w:p w:rsidR="005D16EA" w:rsidRPr="007129ED" w:rsidRDefault="005D16EA" w:rsidP="007129ED">
            <w:pPr>
              <w:bidi w:val="0"/>
              <w:spacing w:after="120" w:line="380" w:lineRule="exact"/>
              <w:ind w:left="63" w:right="113" w:firstLine="14"/>
              <w:rPr>
                <w:b/>
                <w:bCs/>
                <w:lang w:eastAsia="zh-TW"/>
              </w:rPr>
            </w:pPr>
          </w:p>
        </w:tc>
      </w:tr>
      <w:tr w:rsidR="007129ED" w:rsidTr="007129ED">
        <w:tc>
          <w:tcPr>
            <w:tcW w:w="2154" w:type="dxa"/>
            <w:tcBorders>
              <w:top w:val="single" w:sz="12" w:space="0" w:color="auto"/>
              <w:left w:val="nil"/>
              <w:bottom w:val="nil"/>
              <w:right w:val="nil"/>
            </w:tcBorders>
          </w:tcPr>
          <w:p w:rsidR="007129ED" w:rsidRPr="007129ED" w:rsidRDefault="006B5453" w:rsidP="002107D7">
            <w:pPr>
              <w:spacing w:after="120" w:line="380" w:lineRule="exact"/>
              <w:ind w:left="63" w:right="113" w:firstLine="14"/>
              <w:rPr>
                <w:b/>
                <w:bCs/>
                <w:lang w:eastAsia="zh-TW"/>
              </w:rPr>
            </w:pPr>
            <w:dir w:val="rtl">
              <w:r w:rsidR="007129ED"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7129ED" w:rsidRDefault="007129ED" w:rsidP="007129ED">
            <w:pPr>
              <w:spacing w:after="120" w:line="380" w:lineRule="exact"/>
              <w:ind w:left="63" w:right="113" w:firstLine="14"/>
              <w:rPr>
                <w:b/>
                <w:lang w:val="en-GB" w:eastAsia="zh-TW"/>
              </w:rPr>
            </w:pPr>
            <w:proofErr w:type="spellStart"/>
            <w:r w:rsidRPr="00931E43">
              <w:rPr>
                <w:rFonts w:hint="cs"/>
                <w:b/>
                <w:i/>
                <w:iCs/>
                <w:rtl/>
                <w:lang w:eastAsia="zh-TW"/>
              </w:rPr>
              <w:t>نتيكاراهيرا</w:t>
            </w:r>
            <w:proofErr w:type="spellEnd"/>
            <w:r w:rsidR="001B3C91">
              <w:rPr>
                <w:rFonts w:hint="cs"/>
                <w:b/>
                <w:rtl/>
                <w:lang w:eastAsia="zh-TW"/>
              </w:rPr>
              <w:t>،</w:t>
            </w:r>
            <w:r>
              <w:rPr>
                <w:rFonts w:hint="cs"/>
                <w:b/>
                <w:rtl/>
                <w:lang w:eastAsia="zh-TW"/>
              </w:rPr>
              <w:t xml:space="preserve"> </w:t>
            </w:r>
            <w:r w:rsidRPr="007129ED">
              <w:rPr>
                <w:rFonts w:hint="cs"/>
                <w:rtl/>
                <w:lang w:eastAsia="zh-TW"/>
              </w:rPr>
              <w:t>503</w:t>
            </w:r>
            <w:r>
              <w:rPr>
                <w:rFonts w:hint="cs"/>
                <w:b/>
                <w:rtl/>
                <w:lang w:eastAsia="zh-TW"/>
              </w:rPr>
              <w:t>/2012</w:t>
            </w:r>
          </w:p>
        </w:tc>
      </w:tr>
      <w:tr w:rsidR="007129ED" w:rsidTr="007129ED">
        <w:tc>
          <w:tcPr>
            <w:tcW w:w="2154" w:type="dxa"/>
            <w:tcBorders>
              <w:top w:val="nil"/>
              <w:left w:val="nil"/>
              <w:bottom w:val="nil"/>
              <w:right w:val="nil"/>
            </w:tcBorders>
          </w:tcPr>
          <w:p w:rsidR="007129ED" w:rsidRPr="007129ED" w:rsidRDefault="007129ED"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7129ED" w:rsidRDefault="007129ED" w:rsidP="007129ED">
            <w:pPr>
              <w:spacing w:after="120" w:line="380" w:lineRule="exact"/>
              <w:ind w:left="63" w:right="113" w:firstLine="14"/>
              <w:rPr>
                <w:bCs/>
                <w:lang w:val="en-GB" w:eastAsia="zh-TW"/>
              </w:rPr>
            </w:pPr>
            <w:r>
              <w:rPr>
                <w:rFonts w:hint="cs"/>
                <w:rtl/>
                <w:lang w:eastAsia="zh-TW"/>
              </w:rPr>
              <w:t xml:space="preserve">١٢ </w:t>
            </w:r>
            <w:proofErr w:type="gramStart"/>
            <w:r>
              <w:rPr>
                <w:rFonts w:hint="cs"/>
                <w:rtl/>
                <w:lang w:eastAsia="zh-TW"/>
              </w:rPr>
              <w:t>أيار</w:t>
            </w:r>
            <w:proofErr w:type="gramEnd"/>
            <w:r>
              <w:rPr>
                <w:rtl/>
                <w:lang w:eastAsia="zh-TW"/>
              </w:rPr>
              <w:t>/</w:t>
            </w:r>
            <w:r>
              <w:rPr>
                <w:rFonts w:hint="cs"/>
                <w:rtl/>
                <w:lang w:eastAsia="zh-TW"/>
              </w:rPr>
              <w:t>مايو ٢٠١٤</w:t>
            </w:r>
          </w:p>
        </w:tc>
      </w:tr>
      <w:tr w:rsidR="007129ED" w:rsidTr="007129ED">
        <w:tc>
          <w:tcPr>
            <w:tcW w:w="2154" w:type="dxa"/>
            <w:tcBorders>
              <w:top w:val="nil"/>
              <w:left w:val="nil"/>
              <w:bottom w:val="nil"/>
              <w:right w:val="nil"/>
            </w:tcBorders>
          </w:tcPr>
          <w:p w:rsidR="007129ED" w:rsidRPr="007129ED" w:rsidRDefault="007129ED"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7129ED" w:rsidRPr="00931E43" w:rsidRDefault="007129ED" w:rsidP="007129ED">
            <w:pPr>
              <w:spacing w:after="120" w:line="380" w:lineRule="exact"/>
              <w:ind w:left="63" w:right="113" w:firstLine="14"/>
              <w:rPr>
                <w:bCs/>
                <w:spacing w:val="-6"/>
                <w:lang w:val="en-GB" w:eastAsia="zh-TW"/>
              </w:rPr>
            </w:pPr>
            <w:r w:rsidRPr="00931E43">
              <w:rPr>
                <w:rFonts w:hint="cs"/>
                <w:spacing w:val="-6"/>
                <w:rtl/>
                <w:lang w:eastAsia="zh-TW"/>
              </w:rPr>
              <w:t>المواد 2(1) و11 و12 و13 و14 مقروءة بالاقتران مع المادتين 1 و16</w:t>
            </w:r>
          </w:p>
        </w:tc>
      </w:tr>
      <w:tr w:rsidR="005D16EA" w:rsidTr="007129ED">
        <w:tc>
          <w:tcPr>
            <w:tcW w:w="7655" w:type="dxa"/>
            <w:gridSpan w:val="2"/>
            <w:tcBorders>
              <w:top w:val="nil"/>
              <w:left w:val="nil"/>
              <w:bottom w:val="nil"/>
              <w:right w:val="nil"/>
            </w:tcBorders>
            <w:hideMark/>
          </w:tcPr>
          <w:p w:rsidR="005D16EA" w:rsidRDefault="005D16EA" w:rsidP="00931E43">
            <w:pPr>
              <w:spacing w:after="120" w:line="380" w:lineRule="exact"/>
              <w:ind w:left="63" w:right="113" w:firstLine="14"/>
              <w:rPr>
                <w:b/>
                <w:lang w:val="en-GB" w:eastAsia="zh-TW"/>
              </w:rPr>
            </w:pPr>
            <w:r>
              <w:rPr>
                <w:rFonts w:hint="cs"/>
                <w:b/>
                <w:bCs/>
                <w:rtl/>
                <w:lang w:eastAsia="zh-TW"/>
              </w:rPr>
              <w:t>التوصية</w:t>
            </w:r>
            <w:r w:rsidR="004A177E">
              <w:rPr>
                <w:b/>
                <w:bCs/>
                <w:rtl/>
                <w:lang w:eastAsia="zh-TW"/>
              </w:rPr>
              <w:t>:</w:t>
            </w:r>
            <w:r>
              <w:rPr>
                <w:rtl/>
                <w:lang w:eastAsia="zh-TW"/>
              </w:rPr>
              <w:t xml:space="preserve"> </w:t>
            </w:r>
            <w:r>
              <w:rPr>
                <w:rFonts w:hint="cs"/>
                <w:rtl/>
                <w:lang w:eastAsia="zh-TW"/>
              </w:rPr>
              <w:t xml:space="preserve">تحث اللجنة الدولة الطرف على الشروع في إجراء تحقيق نزيه في الأحداث المذكورة، من أجل محاكمة الأشخاص الذين </w:t>
            </w:r>
            <w:r w:rsidR="007129ED">
              <w:rPr>
                <w:rFonts w:hint="cs"/>
                <w:rtl/>
                <w:lang w:eastAsia="zh-TW"/>
              </w:rPr>
              <w:t>يُزعم أنهم مسؤولون عن سوء معاملة الضحية وإبلاغها، في غضون</w:t>
            </w:r>
            <w:r w:rsidR="00931E43">
              <w:rPr>
                <w:rFonts w:hint="eastAsia"/>
                <w:rtl/>
                <w:lang w:eastAsia="zh-TW"/>
              </w:rPr>
              <w:t> </w:t>
            </w:r>
            <w:r w:rsidR="007129ED">
              <w:rPr>
                <w:rFonts w:hint="cs"/>
                <w:rtl/>
                <w:lang w:eastAsia="zh-TW"/>
              </w:rPr>
              <w:t xml:space="preserve">90 يوماً </w:t>
            </w:r>
            <w:r>
              <w:rPr>
                <w:rFonts w:hint="cs"/>
                <w:rtl/>
                <w:lang w:eastAsia="zh-TW"/>
              </w:rPr>
              <w:t xml:space="preserve">من تاريخ إحالة هذا القرار، بالخطوات المتخذة وفقاً للقرار، بما في ذلك تقديم تعويض عادل ومناسب، </w:t>
            </w:r>
            <w:r w:rsidR="007129ED">
              <w:rPr>
                <w:rFonts w:hint="cs"/>
                <w:rtl/>
                <w:lang w:eastAsia="zh-TW"/>
              </w:rPr>
              <w:t xml:space="preserve">يشمل </w:t>
            </w:r>
            <w:r>
              <w:rPr>
                <w:rFonts w:hint="cs"/>
                <w:rtl/>
                <w:lang w:eastAsia="zh-TW"/>
              </w:rPr>
              <w:t>الوسائل اللازمة لإعادة تأهيله على أكمل وجه ممكن</w:t>
            </w:r>
            <w:r>
              <w:rPr>
                <w:rtl/>
                <w:lang w:eastAsia="zh-TW"/>
              </w:rPr>
              <w:t>.</w:t>
            </w:r>
          </w:p>
        </w:tc>
      </w:tr>
      <w:tr w:rsidR="005D16EA" w:rsidRPr="00931E43" w:rsidTr="007129ED">
        <w:tc>
          <w:tcPr>
            <w:tcW w:w="7655" w:type="dxa"/>
            <w:gridSpan w:val="2"/>
            <w:tcBorders>
              <w:top w:val="nil"/>
              <w:left w:val="nil"/>
              <w:bottom w:val="nil"/>
              <w:right w:val="nil"/>
            </w:tcBorders>
            <w:hideMark/>
          </w:tcPr>
          <w:p w:rsidR="005D16EA" w:rsidRDefault="005D16EA" w:rsidP="00931E43">
            <w:pPr>
              <w:spacing w:after="120" w:line="380" w:lineRule="exact"/>
              <w:ind w:left="63" w:right="113" w:firstLine="14"/>
              <w:rPr>
                <w:b/>
                <w:lang w:val="en-GB" w:eastAsia="zh-TW"/>
              </w:rPr>
            </w:pPr>
            <w:r>
              <w:rPr>
                <w:rFonts w:hint="cs"/>
                <w:b/>
                <w:bCs/>
                <w:rtl/>
                <w:lang w:eastAsia="zh-TW"/>
              </w:rPr>
              <w:t>المتابعة</w:t>
            </w:r>
            <w:r w:rsidR="004A177E">
              <w:rPr>
                <w:b/>
                <w:bCs/>
                <w:rtl/>
                <w:lang w:eastAsia="zh-TW"/>
              </w:rPr>
              <w:t>:</w:t>
            </w:r>
            <w:r>
              <w:rPr>
                <w:rtl/>
                <w:lang w:eastAsia="zh-TW"/>
              </w:rPr>
              <w:t xml:space="preserve"> </w:t>
            </w:r>
            <w:r>
              <w:rPr>
                <w:rFonts w:hint="cs"/>
                <w:rtl/>
                <w:lang w:eastAsia="zh-TW"/>
              </w:rPr>
              <w:t>في 8 نيسان</w:t>
            </w:r>
            <w:r>
              <w:rPr>
                <w:rtl/>
                <w:lang w:eastAsia="zh-TW"/>
              </w:rPr>
              <w:t>/</w:t>
            </w:r>
            <w:r>
              <w:rPr>
                <w:rFonts w:hint="cs"/>
                <w:rtl/>
                <w:lang w:eastAsia="zh-TW"/>
              </w:rPr>
              <w:t xml:space="preserve">أبريل 2015، طلبت الدولة الطرف إتاحة </w:t>
            </w:r>
            <w:proofErr w:type="gramStart"/>
            <w:r>
              <w:rPr>
                <w:rFonts w:hint="cs"/>
                <w:rtl/>
                <w:lang w:eastAsia="zh-TW"/>
              </w:rPr>
              <w:t>وقت</w:t>
            </w:r>
            <w:proofErr w:type="gramEnd"/>
            <w:r>
              <w:rPr>
                <w:rFonts w:hint="cs"/>
                <w:rtl/>
                <w:lang w:eastAsia="zh-TW"/>
              </w:rPr>
              <w:t xml:space="preserve"> إضافي لتقديم معلومات </w:t>
            </w:r>
            <w:r w:rsidR="00931E43">
              <w:rPr>
                <w:rFonts w:hint="cs"/>
                <w:rtl/>
                <w:lang w:eastAsia="zh-TW"/>
              </w:rPr>
              <w:t xml:space="preserve">فيما يتعلق </w:t>
            </w:r>
            <w:r>
              <w:rPr>
                <w:rFonts w:hint="cs"/>
                <w:rtl/>
                <w:lang w:eastAsia="zh-TW"/>
              </w:rPr>
              <w:t>بتنفيذ قرار اللجنة</w:t>
            </w:r>
            <w:r>
              <w:rPr>
                <w:rtl/>
                <w:lang w:eastAsia="zh-TW"/>
              </w:rPr>
              <w:t>.</w:t>
            </w:r>
          </w:p>
        </w:tc>
      </w:tr>
      <w:tr w:rsidR="005D16EA" w:rsidTr="007129ED">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b/>
                <w:bCs/>
                <w:rtl/>
                <w:lang w:eastAsia="zh-TW"/>
              </w:rPr>
              <w:t>:</w:t>
            </w:r>
            <w:r>
              <w:rPr>
                <w:rtl/>
                <w:lang w:eastAsia="zh-TW"/>
              </w:rPr>
              <w:t xml:space="preserve"> </w:t>
            </w:r>
            <w:r>
              <w:rPr>
                <w:rFonts w:hint="cs"/>
                <w:rtl/>
                <w:lang w:eastAsia="zh-TW"/>
              </w:rPr>
              <w:t>إبقاء باب حوار المتابعة مفتوحاً</w:t>
            </w:r>
            <w:r>
              <w:rPr>
                <w:rtl/>
                <w:lang w:eastAsia="zh-TW"/>
              </w:rPr>
              <w:t xml:space="preserve">. </w:t>
            </w:r>
            <w:r>
              <w:rPr>
                <w:rFonts w:hint="cs"/>
                <w:rtl/>
                <w:lang w:eastAsia="zh-TW"/>
              </w:rPr>
              <w:t>وتمديد الموعد النهائي إلى</w:t>
            </w:r>
            <w:r w:rsidR="00C01D0B">
              <w:rPr>
                <w:rFonts w:hint="cs"/>
                <w:rtl/>
                <w:lang w:eastAsia="zh-TW"/>
              </w:rPr>
              <w:t xml:space="preserve"> </w:t>
            </w:r>
            <w:r>
              <w:rPr>
                <w:rFonts w:hint="cs"/>
                <w:rtl/>
                <w:lang w:eastAsia="zh-TW"/>
              </w:rPr>
              <w:t>90</w:t>
            </w:r>
            <w:r w:rsidR="00C01D0B">
              <w:rPr>
                <w:rFonts w:hint="cs"/>
                <w:rtl/>
                <w:lang w:eastAsia="zh-TW"/>
              </w:rPr>
              <w:t xml:space="preserve"> </w:t>
            </w:r>
            <w:proofErr w:type="gramStart"/>
            <w:r>
              <w:rPr>
                <w:rFonts w:hint="cs"/>
                <w:rtl/>
                <w:lang w:eastAsia="zh-TW"/>
              </w:rPr>
              <w:t>يوم</w:t>
            </w:r>
            <w:r w:rsidR="00C01D0B">
              <w:rPr>
                <w:rFonts w:hint="cs"/>
                <w:rtl/>
                <w:lang w:eastAsia="zh-TW"/>
              </w:rPr>
              <w:t>اً</w:t>
            </w:r>
            <w:proofErr w:type="gramEnd"/>
            <w:r w:rsidR="00C01D0B">
              <w:rPr>
                <w:rFonts w:hint="cs"/>
                <w:rtl/>
                <w:lang w:eastAsia="zh-TW"/>
              </w:rPr>
              <w:t xml:space="preserve"> </w:t>
            </w:r>
            <w:r>
              <w:rPr>
                <w:rFonts w:hint="cs"/>
                <w:rtl/>
                <w:lang w:eastAsia="zh-TW"/>
              </w:rPr>
              <w:t>آخراً ليتسنى للدولة الطرف تقديم معلومات عن الخطوات المتخذة لتنفيذ القرار</w:t>
            </w:r>
            <w:r>
              <w:rPr>
                <w:rtl/>
                <w:lang w:eastAsia="zh-TW"/>
              </w:rPr>
              <w:t>.</w:t>
            </w:r>
          </w:p>
        </w:tc>
      </w:tr>
    </w:tbl>
    <w:p w:rsidR="005D16EA" w:rsidRPr="007129ED" w:rsidRDefault="005D16EA" w:rsidP="007129ED">
      <w:pPr>
        <w:pStyle w:val="SingleTxtG"/>
        <w:bidi/>
        <w:spacing w:after="0" w:line="120" w:lineRule="exact"/>
        <w:rPr>
          <w:sz w:val="10"/>
          <w:rtl/>
          <w:lang w:val="en-US"/>
        </w:rPr>
      </w:pPr>
    </w:p>
    <w:p w:rsidR="007129ED" w:rsidRPr="007129ED" w:rsidRDefault="007129ED" w:rsidP="007129ED">
      <w:pPr>
        <w:pStyle w:val="SingleTxtG"/>
        <w:bidi/>
        <w:spacing w:after="0" w:line="120" w:lineRule="exact"/>
        <w:rPr>
          <w:sz w:val="10"/>
          <w:rtl/>
          <w:lang w:val="en-US"/>
        </w:rPr>
      </w:pPr>
    </w:p>
    <w:p w:rsidR="007129ED" w:rsidRPr="007129ED" w:rsidRDefault="007129ED" w:rsidP="007129ED">
      <w:pPr>
        <w:pStyle w:val="SingleTxtG"/>
        <w:bidi/>
        <w:spacing w:after="0" w:line="120" w:lineRule="exact"/>
        <w:rPr>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7129ED">
        <w:tc>
          <w:tcPr>
            <w:tcW w:w="2154" w:type="dxa"/>
            <w:tcBorders>
              <w:top w:val="single" w:sz="4" w:space="0" w:color="auto"/>
              <w:left w:val="nil"/>
              <w:bottom w:val="single" w:sz="12" w:space="0" w:color="auto"/>
              <w:right w:val="nil"/>
            </w:tcBorders>
            <w:vAlign w:val="bottom"/>
            <w:hideMark/>
          </w:tcPr>
          <w:p w:rsidR="005D16EA" w:rsidRPr="00931E43" w:rsidRDefault="005D16EA" w:rsidP="00931E43">
            <w:pPr>
              <w:spacing w:after="120" w:line="380" w:lineRule="exact"/>
              <w:ind w:left="63" w:right="113" w:firstLine="14"/>
              <w:rPr>
                <w:b/>
                <w:bCs/>
                <w:lang w:eastAsia="zh-TW"/>
              </w:rPr>
            </w:pPr>
            <w:r>
              <w:rPr>
                <w:rFonts w:hint="cs"/>
                <w:b/>
                <w:bCs/>
                <w:rtl/>
                <w:lang w:eastAsia="zh-TW"/>
              </w:rPr>
              <w:t>ألمانيا</w:t>
            </w:r>
          </w:p>
        </w:tc>
        <w:tc>
          <w:tcPr>
            <w:tcW w:w="5501" w:type="dxa"/>
            <w:tcBorders>
              <w:top w:val="single" w:sz="4" w:space="0" w:color="auto"/>
              <w:left w:val="nil"/>
              <w:bottom w:val="single" w:sz="12" w:space="0" w:color="auto"/>
              <w:right w:val="nil"/>
            </w:tcBorders>
            <w:vAlign w:val="bottom"/>
          </w:tcPr>
          <w:p w:rsidR="005D16EA" w:rsidRPr="00931E43" w:rsidRDefault="005D16EA" w:rsidP="00931E43">
            <w:pPr>
              <w:bidi w:val="0"/>
              <w:spacing w:after="120" w:line="380" w:lineRule="exact"/>
              <w:ind w:left="63" w:right="113" w:firstLine="14"/>
              <w:rPr>
                <w:b/>
                <w:bCs/>
                <w:lang w:eastAsia="zh-TW"/>
              </w:rPr>
            </w:pPr>
          </w:p>
        </w:tc>
      </w:tr>
      <w:tr w:rsidR="00931E43" w:rsidTr="00931E43">
        <w:tc>
          <w:tcPr>
            <w:tcW w:w="2154" w:type="dxa"/>
            <w:tcBorders>
              <w:top w:val="single" w:sz="12" w:space="0" w:color="auto"/>
              <w:left w:val="nil"/>
              <w:bottom w:val="nil"/>
              <w:right w:val="nil"/>
            </w:tcBorders>
          </w:tcPr>
          <w:p w:rsidR="00931E43" w:rsidRPr="007129ED" w:rsidRDefault="006B5453" w:rsidP="002107D7">
            <w:pPr>
              <w:spacing w:after="120" w:line="380" w:lineRule="exact"/>
              <w:ind w:left="63" w:right="113" w:firstLine="14"/>
              <w:rPr>
                <w:b/>
                <w:bCs/>
                <w:lang w:eastAsia="zh-TW"/>
              </w:rPr>
            </w:pPr>
            <w:dir w:val="rtl">
              <w:r w:rsidR="00931E43"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931E43" w:rsidRPr="007129ED" w:rsidRDefault="00931E43" w:rsidP="007129ED">
            <w:pPr>
              <w:spacing w:after="120" w:line="380" w:lineRule="exact"/>
              <w:ind w:left="63" w:right="113" w:firstLine="14"/>
              <w:rPr>
                <w:lang w:eastAsia="zh-TW"/>
              </w:rPr>
            </w:pPr>
            <w:proofErr w:type="spellStart"/>
            <w:r w:rsidRPr="00931E43">
              <w:rPr>
                <w:rFonts w:hint="cs"/>
                <w:i/>
                <w:iCs/>
                <w:rtl/>
                <w:lang w:eastAsia="zh-TW"/>
              </w:rPr>
              <w:t>عبيشو</w:t>
            </w:r>
            <w:proofErr w:type="spellEnd"/>
            <w:r>
              <w:rPr>
                <w:rFonts w:hint="cs"/>
                <w:rtl/>
                <w:lang w:eastAsia="zh-TW"/>
              </w:rPr>
              <w:t>، 430/2010</w:t>
            </w:r>
          </w:p>
        </w:tc>
      </w:tr>
      <w:tr w:rsidR="00931E43" w:rsidTr="00931E43">
        <w:tc>
          <w:tcPr>
            <w:tcW w:w="2154" w:type="dxa"/>
            <w:tcBorders>
              <w:top w:val="nil"/>
              <w:left w:val="nil"/>
              <w:bottom w:val="nil"/>
              <w:right w:val="nil"/>
            </w:tcBorders>
          </w:tcPr>
          <w:p w:rsidR="00931E43" w:rsidRPr="007129ED" w:rsidRDefault="00931E43"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931E43" w:rsidRPr="007129ED" w:rsidRDefault="00931E43" w:rsidP="007129ED">
            <w:pPr>
              <w:spacing w:after="120" w:line="380" w:lineRule="exact"/>
              <w:ind w:left="63" w:right="113" w:firstLine="14"/>
              <w:rPr>
                <w:lang w:eastAsia="zh-TW"/>
              </w:rPr>
            </w:pPr>
            <w:r>
              <w:rPr>
                <w:rFonts w:hint="cs"/>
                <w:rtl/>
                <w:lang w:eastAsia="zh-TW"/>
              </w:rPr>
              <w:t xml:space="preserve">٢١ </w:t>
            </w:r>
            <w:proofErr w:type="gramStart"/>
            <w:r>
              <w:rPr>
                <w:rFonts w:hint="cs"/>
                <w:rtl/>
                <w:lang w:eastAsia="zh-TW"/>
              </w:rPr>
              <w:t>أيار</w:t>
            </w:r>
            <w:proofErr w:type="gramEnd"/>
            <w:r>
              <w:rPr>
                <w:rtl/>
                <w:lang w:eastAsia="zh-TW"/>
              </w:rPr>
              <w:t>/</w:t>
            </w:r>
            <w:r>
              <w:rPr>
                <w:rFonts w:hint="cs"/>
                <w:rtl/>
                <w:lang w:eastAsia="zh-TW"/>
              </w:rPr>
              <w:t>مايو ٢٠١٣</w:t>
            </w:r>
          </w:p>
        </w:tc>
      </w:tr>
      <w:tr w:rsidR="00931E43" w:rsidTr="00931E43">
        <w:tc>
          <w:tcPr>
            <w:tcW w:w="2154" w:type="dxa"/>
            <w:tcBorders>
              <w:top w:val="nil"/>
              <w:left w:val="nil"/>
              <w:bottom w:val="nil"/>
              <w:right w:val="nil"/>
            </w:tcBorders>
          </w:tcPr>
          <w:p w:rsidR="00931E43" w:rsidRPr="007129ED" w:rsidRDefault="00931E43"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931E43" w:rsidRPr="007129ED" w:rsidRDefault="00931E43" w:rsidP="007129ED">
            <w:pPr>
              <w:spacing w:after="120" w:line="380" w:lineRule="exact"/>
              <w:ind w:left="63" w:right="113" w:firstLine="14"/>
              <w:rPr>
                <w:lang w:eastAsia="zh-TW"/>
              </w:rPr>
            </w:pPr>
            <w:r>
              <w:rPr>
                <w:rFonts w:hint="cs"/>
                <w:rtl/>
                <w:lang w:eastAsia="zh-TW"/>
              </w:rPr>
              <w:t xml:space="preserve">المادة 3 </w:t>
            </w:r>
          </w:p>
        </w:tc>
      </w:tr>
      <w:tr w:rsidR="005D16EA" w:rsidTr="007129ED">
        <w:tc>
          <w:tcPr>
            <w:tcW w:w="7655" w:type="dxa"/>
            <w:gridSpan w:val="2"/>
            <w:tcBorders>
              <w:top w:val="nil"/>
              <w:left w:val="nil"/>
              <w:bottom w:val="nil"/>
              <w:right w:val="nil"/>
            </w:tcBorders>
            <w:hideMark/>
          </w:tcPr>
          <w:p w:rsidR="005D16EA" w:rsidRDefault="005D16EA" w:rsidP="00931E43">
            <w:pPr>
              <w:spacing w:after="120" w:line="380" w:lineRule="exact"/>
              <w:ind w:left="63" w:right="113" w:firstLine="14"/>
              <w:rPr>
                <w:b/>
                <w:lang w:val="en-GB" w:eastAsia="zh-TW"/>
              </w:rPr>
            </w:pPr>
            <w:r>
              <w:rPr>
                <w:rFonts w:hint="cs"/>
                <w:b/>
                <w:bCs/>
                <w:rtl/>
                <w:lang w:eastAsia="zh-TW"/>
              </w:rPr>
              <w:t>التوصية</w:t>
            </w:r>
            <w:r w:rsidR="004A177E">
              <w:rPr>
                <w:b/>
                <w:bCs/>
                <w:rtl/>
                <w:lang w:eastAsia="zh-TW"/>
              </w:rPr>
              <w:t>:</w:t>
            </w:r>
            <w:r>
              <w:rPr>
                <w:rtl/>
                <w:lang w:eastAsia="zh-TW"/>
              </w:rPr>
              <w:t xml:space="preserve"> </w:t>
            </w:r>
            <w:r>
              <w:rPr>
                <w:rFonts w:hint="cs"/>
                <w:rtl/>
                <w:lang w:eastAsia="zh-TW"/>
              </w:rPr>
              <w:t xml:space="preserve">تحث اللجنة الدولة </w:t>
            </w:r>
            <w:proofErr w:type="gramStart"/>
            <w:r>
              <w:rPr>
                <w:rFonts w:hint="cs"/>
                <w:rtl/>
                <w:lang w:eastAsia="zh-TW"/>
              </w:rPr>
              <w:t>الطرف</w:t>
            </w:r>
            <w:proofErr w:type="gramEnd"/>
            <w:r>
              <w:rPr>
                <w:rFonts w:hint="cs"/>
                <w:rtl/>
                <w:lang w:eastAsia="zh-TW"/>
              </w:rPr>
              <w:t xml:space="preserve"> على</w:t>
            </w:r>
            <w:r w:rsidR="00931E43">
              <w:rPr>
                <w:rFonts w:hint="cs"/>
                <w:rtl/>
                <w:lang w:eastAsia="zh-TW"/>
              </w:rPr>
              <w:t xml:space="preserve"> إنصاف </w:t>
            </w:r>
            <w:r>
              <w:rPr>
                <w:rFonts w:hint="cs"/>
                <w:rtl/>
                <w:lang w:eastAsia="zh-TW"/>
              </w:rPr>
              <w:t xml:space="preserve">الضحية، بما في ذلك </w:t>
            </w:r>
            <w:r w:rsidR="00931E43">
              <w:rPr>
                <w:rFonts w:hint="cs"/>
                <w:rtl/>
                <w:lang w:eastAsia="zh-TW"/>
              </w:rPr>
              <w:t xml:space="preserve">تقديم </w:t>
            </w:r>
            <w:r>
              <w:rPr>
                <w:rFonts w:hint="cs"/>
                <w:rtl/>
                <w:lang w:eastAsia="zh-TW"/>
              </w:rPr>
              <w:t>التعويض المناسب</w:t>
            </w:r>
            <w:r>
              <w:rPr>
                <w:rtl/>
                <w:lang w:eastAsia="zh-TW"/>
              </w:rPr>
              <w:t>.</w:t>
            </w:r>
          </w:p>
        </w:tc>
      </w:tr>
      <w:tr w:rsidR="005D16EA" w:rsidTr="007129ED">
        <w:tc>
          <w:tcPr>
            <w:tcW w:w="7655" w:type="dxa"/>
            <w:gridSpan w:val="2"/>
            <w:tcBorders>
              <w:top w:val="nil"/>
              <w:left w:val="nil"/>
              <w:bottom w:val="nil"/>
              <w:right w:val="nil"/>
            </w:tcBorders>
            <w:hideMark/>
          </w:tcPr>
          <w:p w:rsidR="005D16EA" w:rsidRDefault="005D16EA" w:rsidP="00931E43">
            <w:pPr>
              <w:spacing w:after="120" w:line="380" w:lineRule="exact"/>
              <w:ind w:left="63" w:right="113" w:firstLine="14"/>
              <w:rPr>
                <w:rtl/>
                <w:lang w:eastAsia="zh-TW"/>
              </w:rPr>
            </w:pPr>
            <w:r>
              <w:rPr>
                <w:rFonts w:hint="cs"/>
                <w:b/>
                <w:bCs/>
                <w:rtl/>
                <w:lang w:eastAsia="zh-TW"/>
              </w:rPr>
              <w:t>المتابعة</w:t>
            </w:r>
            <w:r w:rsidR="004A177E">
              <w:rPr>
                <w:rtl/>
                <w:lang w:eastAsia="zh-TW"/>
              </w:rPr>
              <w:t>:</w:t>
            </w:r>
            <w:r>
              <w:rPr>
                <w:rtl/>
                <w:lang w:eastAsia="zh-TW"/>
              </w:rPr>
              <w:t xml:space="preserve"> </w:t>
            </w:r>
            <w:r>
              <w:rPr>
                <w:rFonts w:hint="cs"/>
                <w:rtl/>
                <w:lang w:eastAsia="zh-TW"/>
              </w:rPr>
              <w:t xml:space="preserve">في 29 كانون الأول/ديسمبر 2014، ذكرت الدولة الطرف أنها عرضت على الضحية في رسالة مؤرخة 16 أيار/مايو 2014، </w:t>
            </w:r>
            <w:r w:rsidR="00931E43">
              <w:rPr>
                <w:rFonts w:hint="cs"/>
                <w:rtl/>
                <w:lang w:eastAsia="zh-TW"/>
              </w:rPr>
              <w:t>تعويضاً،</w:t>
            </w:r>
            <w:r>
              <w:rPr>
                <w:rFonts w:hint="cs"/>
                <w:rtl/>
                <w:lang w:eastAsia="zh-TW"/>
              </w:rPr>
              <w:t xml:space="preserve"> ولكن الضحية وممثلها القانوني لم يستجيبا لذلك. ولا تزال الدولة </w:t>
            </w:r>
            <w:proofErr w:type="gramStart"/>
            <w:r>
              <w:rPr>
                <w:rFonts w:hint="cs"/>
                <w:rtl/>
                <w:lang w:eastAsia="zh-TW"/>
              </w:rPr>
              <w:t>الطرف</w:t>
            </w:r>
            <w:proofErr w:type="gramEnd"/>
            <w:r>
              <w:rPr>
                <w:rFonts w:hint="cs"/>
                <w:rtl/>
                <w:lang w:eastAsia="zh-TW"/>
              </w:rPr>
              <w:t xml:space="preserve"> تعتبر نفسها ملزمة بذلك العرض. وذكرت أيضاً أن بإمكان الضحية</w:t>
            </w:r>
            <w:r w:rsidR="00931E43">
              <w:rPr>
                <w:rFonts w:hint="cs"/>
                <w:rtl/>
                <w:lang w:eastAsia="zh-TW"/>
              </w:rPr>
              <w:t>،</w:t>
            </w:r>
            <w:r>
              <w:rPr>
                <w:rFonts w:hint="cs"/>
                <w:rtl/>
                <w:lang w:eastAsia="zh-TW"/>
              </w:rPr>
              <w:t xml:space="preserve"> إن لم تعتبر العرض مرضياً، اللجوء إلى سبل الانتصاف المتاحة </w:t>
            </w:r>
            <w:r w:rsidR="00931E43">
              <w:rPr>
                <w:rFonts w:hint="cs"/>
                <w:rtl/>
                <w:lang w:eastAsia="zh-TW"/>
              </w:rPr>
              <w:t>أ</w:t>
            </w:r>
            <w:r>
              <w:rPr>
                <w:rFonts w:hint="cs"/>
                <w:rtl/>
                <w:lang w:eastAsia="zh-TW"/>
              </w:rPr>
              <w:t>مامها بموجب القانون الألماني فيما يتعلق بالتعويض</w:t>
            </w:r>
            <w:r>
              <w:rPr>
                <w:rtl/>
                <w:lang w:eastAsia="zh-TW"/>
              </w:rPr>
              <w:t xml:space="preserve">. </w:t>
            </w:r>
            <w:proofErr w:type="gramStart"/>
            <w:r>
              <w:rPr>
                <w:rFonts w:hint="cs"/>
                <w:rtl/>
                <w:lang w:eastAsia="zh-TW"/>
              </w:rPr>
              <w:t>بيد</w:t>
            </w:r>
            <w:proofErr w:type="gramEnd"/>
            <w:r>
              <w:rPr>
                <w:rFonts w:hint="cs"/>
                <w:rtl/>
                <w:lang w:eastAsia="zh-TW"/>
              </w:rPr>
              <w:t xml:space="preserve"> أن الحكومة الاتحادية لم تكن على علم بأن صاحب البلاغ قد قدم أي </w:t>
            </w:r>
            <w:r w:rsidR="00931E43">
              <w:rPr>
                <w:rFonts w:hint="cs"/>
                <w:rtl/>
                <w:lang w:eastAsia="zh-TW"/>
              </w:rPr>
              <w:t xml:space="preserve">طلب </w:t>
            </w:r>
            <w:r>
              <w:rPr>
                <w:rFonts w:hint="cs"/>
                <w:rtl/>
                <w:lang w:eastAsia="zh-TW"/>
              </w:rPr>
              <w:t>إلى المحاكم الألمانية</w:t>
            </w:r>
            <w:r>
              <w:rPr>
                <w:rtl/>
                <w:lang w:eastAsia="zh-TW"/>
              </w:rPr>
              <w:t>.</w:t>
            </w:r>
          </w:p>
          <w:p w:rsidR="005D16EA" w:rsidRDefault="005D16EA" w:rsidP="007129ED">
            <w:pPr>
              <w:spacing w:after="120" w:line="380" w:lineRule="exact"/>
              <w:ind w:left="63" w:right="113" w:firstLine="14"/>
              <w:rPr>
                <w:b/>
                <w:lang w:val="en-GB" w:eastAsia="zh-TW"/>
              </w:rPr>
            </w:pPr>
            <w:r>
              <w:rPr>
                <w:rFonts w:hint="cs"/>
                <w:rtl/>
                <w:lang w:eastAsia="zh-TW"/>
              </w:rPr>
              <w:t>وفي كانون الثاني</w:t>
            </w:r>
            <w:r>
              <w:rPr>
                <w:rtl/>
                <w:lang w:eastAsia="zh-TW"/>
              </w:rPr>
              <w:t>/</w:t>
            </w:r>
            <w:r>
              <w:rPr>
                <w:rFonts w:hint="cs"/>
                <w:rtl/>
                <w:lang w:eastAsia="zh-TW"/>
              </w:rPr>
              <w:t>يناير</w:t>
            </w:r>
            <w:dir w:val="rtl">
              <w:r>
                <w:rPr>
                  <w:rFonts w:hint="cs"/>
                  <w:rtl/>
                  <w:lang w:eastAsia="zh-TW"/>
                </w:rPr>
                <w:t xml:space="preserve"> 2015، أحيلت رسالة الدولة الطرف </w:t>
              </w:r>
              <w:proofErr w:type="gramStart"/>
              <w:r>
                <w:rPr>
                  <w:rFonts w:hint="cs"/>
                  <w:rtl/>
                  <w:lang w:eastAsia="zh-TW"/>
                </w:rPr>
                <w:t>إلى</w:t>
              </w:r>
              <w:proofErr w:type="gramEnd"/>
              <w:r>
                <w:rPr>
                  <w:rFonts w:hint="cs"/>
                  <w:rtl/>
                  <w:lang w:eastAsia="zh-TW"/>
                </w:rPr>
                <w:t xml:space="preserve"> صاحب الشكوى كي يبدي تعليقاته عليها</w:t>
              </w:r>
              <w:r>
                <w:rPr>
                  <w:rtl/>
                  <w:lang w:eastAsia="zh-TW"/>
                </w:rPr>
                <w:t>.</w:t>
              </w:r>
              <w:r w:rsidR="000F1284">
                <w:t>‬</w:t>
              </w:r>
              <w:r w:rsidR="00D6411F">
                <w:t>‬</w:t>
              </w:r>
              <w:r w:rsidR="006B5453">
                <w:t>‬</w:t>
              </w:r>
            </w:dir>
          </w:p>
        </w:tc>
      </w:tr>
      <w:tr w:rsidR="005D16EA" w:rsidTr="007129ED">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b/>
                <w:bCs/>
                <w:rtl/>
                <w:lang w:eastAsia="zh-TW"/>
              </w:rPr>
              <w:t>:</w:t>
            </w:r>
            <w:r>
              <w:rPr>
                <w:rtl/>
                <w:lang w:eastAsia="zh-TW"/>
              </w:rPr>
              <w:t xml:space="preserve"> </w:t>
            </w:r>
            <w:r>
              <w:rPr>
                <w:rFonts w:hint="cs"/>
                <w:rtl/>
                <w:lang w:eastAsia="zh-TW"/>
              </w:rPr>
              <w:t>إبقاء باب حوار المتابعة مفتوحاً</w:t>
            </w:r>
            <w:r>
              <w:rPr>
                <w:rtl/>
                <w:lang w:eastAsia="zh-TW"/>
              </w:rPr>
              <w:t>.</w:t>
            </w:r>
          </w:p>
        </w:tc>
      </w:tr>
    </w:tbl>
    <w:p w:rsidR="005D16EA" w:rsidRPr="00931E43" w:rsidRDefault="005D16EA" w:rsidP="00931E43">
      <w:pPr>
        <w:pStyle w:val="SingleTxtG"/>
        <w:bidi/>
        <w:spacing w:after="0" w:line="120" w:lineRule="exact"/>
        <w:rPr>
          <w:sz w:val="10"/>
          <w:rtl/>
          <w:lang w:val="en-US"/>
        </w:rPr>
      </w:pPr>
    </w:p>
    <w:p w:rsidR="00931E43" w:rsidRPr="00931E43" w:rsidRDefault="00931E43" w:rsidP="00931E43">
      <w:pPr>
        <w:pStyle w:val="SingleTxtG"/>
        <w:bidi/>
        <w:spacing w:after="0" w:line="120" w:lineRule="exact"/>
        <w:rPr>
          <w:sz w:val="10"/>
          <w:rtl/>
          <w:lang w:val="en-US"/>
        </w:rPr>
      </w:pPr>
    </w:p>
    <w:p w:rsidR="00931E43" w:rsidRPr="00931E43" w:rsidRDefault="00931E43" w:rsidP="00931E43">
      <w:pPr>
        <w:pStyle w:val="SingleTxtG"/>
        <w:bidi/>
        <w:spacing w:after="0" w:line="120" w:lineRule="exact"/>
        <w:rPr>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931E43">
        <w:tc>
          <w:tcPr>
            <w:tcW w:w="2154" w:type="dxa"/>
            <w:tcBorders>
              <w:top w:val="single" w:sz="4" w:space="0" w:color="auto"/>
              <w:left w:val="nil"/>
              <w:bottom w:val="single" w:sz="12" w:space="0" w:color="auto"/>
              <w:right w:val="nil"/>
            </w:tcBorders>
            <w:vAlign w:val="bottom"/>
            <w:hideMark/>
          </w:tcPr>
          <w:p w:rsidR="005D16EA" w:rsidRPr="00931E43" w:rsidRDefault="005D16EA" w:rsidP="000F1284">
            <w:pPr>
              <w:spacing w:after="120"/>
              <w:ind w:left="62" w:right="113" w:firstLine="11"/>
              <w:rPr>
                <w:b/>
                <w:bCs/>
                <w:lang w:eastAsia="zh-TW"/>
              </w:rPr>
            </w:pPr>
            <w:r w:rsidRPr="00931E43">
              <w:rPr>
                <w:rFonts w:hint="cs"/>
                <w:b/>
                <w:bCs/>
                <w:rtl/>
                <w:lang w:eastAsia="zh-TW"/>
              </w:rPr>
              <w:t>كازاخستان</w:t>
            </w:r>
          </w:p>
        </w:tc>
        <w:tc>
          <w:tcPr>
            <w:tcW w:w="5501" w:type="dxa"/>
            <w:tcBorders>
              <w:top w:val="single" w:sz="4" w:space="0" w:color="auto"/>
              <w:left w:val="nil"/>
              <w:bottom w:val="single" w:sz="12" w:space="0" w:color="auto"/>
              <w:right w:val="nil"/>
            </w:tcBorders>
            <w:vAlign w:val="bottom"/>
          </w:tcPr>
          <w:p w:rsidR="005D16EA" w:rsidRPr="00931E43" w:rsidRDefault="005D16EA" w:rsidP="007129ED">
            <w:pPr>
              <w:bidi w:val="0"/>
              <w:spacing w:after="120" w:line="380" w:lineRule="exact"/>
              <w:ind w:left="63" w:right="113" w:firstLine="14"/>
              <w:rPr>
                <w:b/>
                <w:bCs/>
                <w:lang w:eastAsia="zh-TW"/>
              </w:rPr>
            </w:pPr>
          </w:p>
        </w:tc>
      </w:tr>
      <w:tr w:rsidR="00931E43" w:rsidTr="00931E43">
        <w:tc>
          <w:tcPr>
            <w:tcW w:w="2154" w:type="dxa"/>
            <w:tcBorders>
              <w:top w:val="single" w:sz="12" w:space="0" w:color="auto"/>
              <w:left w:val="nil"/>
              <w:bottom w:val="nil"/>
              <w:right w:val="nil"/>
            </w:tcBorders>
          </w:tcPr>
          <w:p w:rsidR="00931E43" w:rsidRPr="007129ED" w:rsidRDefault="006B5453" w:rsidP="000F1284">
            <w:pPr>
              <w:spacing w:after="120"/>
              <w:ind w:left="62" w:right="113" w:firstLine="11"/>
              <w:rPr>
                <w:b/>
                <w:bCs/>
                <w:lang w:eastAsia="zh-TW"/>
              </w:rPr>
            </w:pPr>
            <w:dir w:val="rtl">
              <w:r w:rsidR="00931E43"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931E43" w:rsidRPr="007129ED" w:rsidRDefault="00931E43" w:rsidP="007129ED">
            <w:pPr>
              <w:spacing w:after="120" w:line="380" w:lineRule="exact"/>
              <w:ind w:left="63" w:right="113" w:firstLine="14"/>
              <w:rPr>
                <w:lang w:eastAsia="zh-TW"/>
              </w:rPr>
            </w:pPr>
            <w:proofErr w:type="spellStart"/>
            <w:r w:rsidRPr="00931E43">
              <w:rPr>
                <w:rFonts w:hint="cs"/>
                <w:i/>
                <w:iCs/>
                <w:rtl/>
                <w:lang w:eastAsia="zh-TW"/>
              </w:rPr>
              <w:t>غيراسيموف</w:t>
            </w:r>
            <w:proofErr w:type="spellEnd"/>
            <w:r>
              <w:rPr>
                <w:rFonts w:hint="cs"/>
                <w:rtl/>
                <w:lang w:eastAsia="zh-TW"/>
              </w:rPr>
              <w:t>، 433/2010</w:t>
            </w:r>
          </w:p>
        </w:tc>
      </w:tr>
      <w:tr w:rsidR="00931E43" w:rsidTr="00931E43">
        <w:tc>
          <w:tcPr>
            <w:tcW w:w="2154" w:type="dxa"/>
            <w:tcBorders>
              <w:top w:val="nil"/>
              <w:left w:val="nil"/>
              <w:bottom w:val="nil"/>
              <w:right w:val="nil"/>
            </w:tcBorders>
          </w:tcPr>
          <w:p w:rsidR="00931E43" w:rsidRPr="007129ED" w:rsidRDefault="00931E43" w:rsidP="000F1284">
            <w:pPr>
              <w:spacing w:after="120"/>
              <w:ind w:left="62" w:right="113" w:firstLine="11"/>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931E43" w:rsidRPr="007129ED" w:rsidRDefault="00931E43" w:rsidP="007129ED">
            <w:pPr>
              <w:spacing w:after="120" w:line="380" w:lineRule="exact"/>
              <w:ind w:left="63" w:right="113" w:firstLine="14"/>
              <w:rPr>
                <w:lang w:eastAsia="zh-TW"/>
              </w:rPr>
            </w:pPr>
            <w:r>
              <w:rPr>
                <w:rFonts w:hint="cs"/>
                <w:rtl/>
                <w:lang w:eastAsia="zh-TW"/>
              </w:rPr>
              <w:t xml:space="preserve">٢٤ </w:t>
            </w:r>
            <w:proofErr w:type="gramStart"/>
            <w:r>
              <w:rPr>
                <w:rFonts w:hint="cs"/>
                <w:rtl/>
                <w:lang w:eastAsia="zh-TW"/>
              </w:rPr>
              <w:t>أيار</w:t>
            </w:r>
            <w:proofErr w:type="gramEnd"/>
            <w:r>
              <w:rPr>
                <w:rtl/>
                <w:lang w:eastAsia="zh-TW"/>
              </w:rPr>
              <w:t>/</w:t>
            </w:r>
            <w:r>
              <w:rPr>
                <w:rFonts w:hint="cs"/>
                <w:rtl/>
                <w:lang w:eastAsia="zh-TW"/>
              </w:rPr>
              <w:t>مايو ٢٠١٢</w:t>
            </w:r>
          </w:p>
        </w:tc>
      </w:tr>
      <w:tr w:rsidR="00931E43" w:rsidTr="00931E43">
        <w:tc>
          <w:tcPr>
            <w:tcW w:w="2154" w:type="dxa"/>
            <w:tcBorders>
              <w:top w:val="nil"/>
              <w:left w:val="nil"/>
              <w:bottom w:val="nil"/>
              <w:right w:val="nil"/>
            </w:tcBorders>
          </w:tcPr>
          <w:p w:rsidR="00931E43" w:rsidRPr="007129ED" w:rsidRDefault="00931E43" w:rsidP="000F1284">
            <w:pPr>
              <w:spacing w:after="120"/>
              <w:ind w:left="62" w:right="113" w:firstLine="11"/>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931E43" w:rsidRPr="007129ED" w:rsidRDefault="00931E43" w:rsidP="00376D80">
            <w:pPr>
              <w:spacing w:after="120" w:line="380" w:lineRule="exact"/>
              <w:ind w:left="63" w:right="113" w:firstLine="14"/>
              <w:rPr>
                <w:lang w:eastAsia="zh-TW"/>
              </w:rPr>
            </w:pPr>
            <w:r>
              <w:rPr>
                <w:rFonts w:hint="cs"/>
                <w:rtl/>
                <w:lang w:eastAsia="zh-TW"/>
              </w:rPr>
              <w:t>المواد 1</w:t>
            </w:r>
            <w:r w:rsidR="00376D80">
              <w:rPr>
                <w:rFonts w:hint="cs"/>
                <w:rtl/>
                <w:lang w:eastAsia="zh-TW"/>
              </w:rPr>
              <w:t xml:space="preserve"> </w:t>
            </w:r>
            <w:r>
              <w:rPr>
                <w:rFonts w:hint="cs"/>
                <w:rtl/>
                <w:lang w:eastAsia="zh-TW"/>
              </w:rPr>
              <w:t>و</w:t>
            </w:r>
            <w:r w:rsidR="00376D80">
              <w:rPr>
                <w:rFonts w:hint="cs"/>
                <w:rtl/>
                <w:lang w:eastAsia="zh-TW"/>
              </w:rPr>
              <w:t>2</w:t>
            </w:r>
            <w:r>
              <w:rPr>
                <w:rFonts w:hint="cs"/>
                <w:rtl/>
                <w:lang w:eastAsia="zh-TW"/>
              </w:rPr>
              <w:t>(1) و12</w:t>
            </w:r>
            <w:r w:rsidR="00376D80">
              <w:rPr>
                <w:rFonts w:hint="cs"/>
                <w:rtl/>
                <w:lang w:eastAsia="zh-TW"/>
              </w:rPr>
              <w:t xml:space="preserve"> </w:t>
            </w:r>
            <w:r>
              <w:rPr>
                <w:rFonts w:hint="cs"/>
                <w:rtl/>
                <w:lang w:eastAsia="zh-TW"/>
              </w:rPr>
              <w:t>و13 و14 و22</w:t>
            </w:r>
          </w:p>
        </w:tc>
      </w:tr>
      <w:tr w:rsidR="005D16EA" w:rsidTr="00931E43">
        <w:tc>
          <w:tcPr>
            <w:tcW w:w="7655" w:type="dxa"/>
            <w:gridSpan w:val="2"/>
            <w:tcBorders>
              <w:top w:val="nil"/>
              <w:left w:val="nil"/>
              <w:bottom w:val="nil"/>
              <w:right w:val="nil"/>
            </w:tcBorders>
            <w:hideMark/>
          </w:tcPr>
          <w:p w:rsidR="005D16EA" w:rsidRDefault="005D16EA" w:rsidP="000F1284">
            <w:pPr>
              <w:spacing w:after="120"/>
              <w:ind w:left="62" w:right="113" w:firstLine="11"/>
              <w:rPr>
                <w:b/>
                <w:lang w:val="en-GB" w:eastAsia="zh-TW"/>
              </w:rPr>
            </w:pPr>
            <w:r>
              <w:rPr>
                <w:rFonts w:hint="cs"/>
                <w:b/>
                <w:bCs/>
                <w:rtl/>
                <w:lang w:eastAsia="zh-TW"/>
              </w:rPr>
              <w:t>التوصية</w:t>
            </w:r>
            <w:r w:rsidR="004A177E">
              <w:rPr>
                <w:b/>
                <w:bCs/>
                <w:rtl/>
                <w:lang w:eastAsia="zh-TW"/>
              </w:rPr>
              <w:t>:</w:t>
            </w:r>
            <w:r>
              <w:rPr>
                <w:rtl/>
                <w:lang w:eastAsia="zh-TW"/>
              </w:rPr>
              <w:t xml:space="preserve"> </w:t>
            </w:r>
            <w:r>
              <w:rPr>
                <w:rFonts w:hint="cs"/>
                <w:rtl/>
                <w:lang w:eastAsia="zh-TW"/>
              </w:rPr>
              <w:t xml:space="preserve">حثت اللجنة الدولة الطرف على أن تجري تحقيقاً </w:t>
            </w:r>
            <w:r w:rsidR="00931E43">
              <w:rPr>
                <w:rFonts w:hint="cs"/>
                <w:rtl/>
                <w:lang w:eastAsia="zh-TW"/>
              </w:rPr>
              <w:t xml:space="preserve">ملائماً </w:t>
            </w:r>
            <w:r>
              <w:rPr>
                <w:rFonts w:hint="cs"/>
                <w:rtl/>
                <w:lang w:eastAsia="zh-TW"/>
              </w:rPr>
              <w:t>ونزيهاً وفعالاً، بهدف تقديم المسؤولين عن المعاملة التي تعرضت لها الضحية إلى القضاء؛ وأن تتخذ تدابير فعالة لضمان حماية الضحية وأسرتها من أي شكل من أشكال التهديد والتخويف؛ وأن تقدم الجبر الكامل والكافي للضحية عن المعاناة التي تعرضت لها، بما في ذلك التعويض وإعادة التأهيل؛ وأن تمنع حدوث انتهاكات مماثلة في المستقبل</w:t>
            </w:r>
            <w:r>
              <w:rPr>
                <w:rtl/>
                <w:lang w:eastAsia="zh-TW"/>
              </w:rPr>
              <w:t>.</w:t>
            </w:r>
          </w:p>
        </w:tc>
      </w:tr>
      <w:tr w:rsidR="005D16EA" w:rsidTr="00931E43">
        <w:tc>
          <w:tcPr>
            <w:tcW w:w="7655" w:type="dxa"/>
            <w:gridSpan w:val="2"/>
            <w:tcBorders>
              <w:top w:val="nil"/>
              <w:left w:val="nil"/>
              <w:bottom w:val="nil"/>
              <w:right w:val="nil"/>
            </w:tcBorders>
            <w:hideMark/>
          </w:tcPr>
          <w:p w:rsidR="005D16EA" w:rsidRDefault="005D16EA" w:rsidP="000F1284">
            <w:pPr>
              <w:spacing w:after="120"/>
              <w:ind w:left="62" w:right="113" w:firstLine="11"/>
              <w:rPr>
                <w:bCs/>
                <w:rtl/>
                <w:lang w:eastAsia="zh-TW"/>
              </w:rPr>
            </w:pPr>
            <w:proofErr w:type="gramStart"/>
            <w:r>
              <w:rPr>
                <w:rFonts w:hint="cs"/>
                <w:b/>
                <w:bCs/>
                <w:rtl/>
                <w:lang w:eastAsia="zh-TW"/>
              </w:rPr>
              <w:t>المتابعة</w:t>
            </w:r>
            <w:proofErr w:type="gramEnd"/>
            <w:r w:rsidR="004A177E">
              <w:rPr>
                <w:b/>
                <w:bCs/>
                <w:rtl/>
                <w:lang w:eastAsia="zh-TW"/>
              </w:rPr>
              <w:t>:</w:t>
            </w:r>
            <w:r>
              <w:rPr>
                <w:rtl/>
                <w:lang w:eastAsia="zh-TW"/>
              </w:rPr>
              <w:t xml:space="preserve"> </w:t>
            </w:r>
            <w:r>
              <w:rPr>
                <w:rFonts w:hint="cs"/>
                <w:rtl/>
                <w:lang w:eastAsia="zh-TW"/>
              </w:rPr>
              <w:t>في 8 كانون الثاني/يناير 2015، ذكرت الدولة الطرف أنها تعمل على إدخال تعديلات على التشريعات الوطنية بغية</w:t>
            </w:r>
            <w:r>
              <w:rPr>
                <w:rtl/>
                <w:lang w:eastAsia="zh-TW"/>
              </w:rPr>
              <w:t xml:space="preserve"> </w:t>
            </w:r>
            <w:r w:rsidR="00931E43">
              <w:rPr>
                <w:rtl/>
                <w:lang w:eastAsia="zh-TW"/>
              </w:rPr>
              <w:t>"</w:t>
            </w:r>
            <w:r>
              <w:rPr>
                <w:rFonts w:hint="cs"/>
                <w:rtl/>
                <w:lang w:eastAsia="zh-TW"/>
              </w:rPr>
              <w:t>إنشاء آلية لتنفيذ القرارات المتعلقة بمسائل التعويض</w:t>
            </w:r>
            <w:r w:rsidR="00931E43">
              <w:rPr>
                <w:rtl/>
                <w:lang w:eastAsia="zh-TW"/>
              </w:rPr>
              <w:t>"</w:t>
            </w:r>
            <w:r>
              <w:rPr>
                <w:rFonts w:hint="cs"/>
                <w:rtl/>
                <w:lang w:eastAsia="zh-TW"/>
              </w:rPr>
              <w:t xml:space="preserve">، </w:t>
            </w:r>
            <w:r w:rsidR="00931E43">
              <w:rPr>
                <w:rFonts w:hint="cs"/>
                <w:rtl/>
                <w:lang w:eastAsia="zh-TW"/>
              </w:rPr>
              <w:t>عملاً بقرارات هيئات معاملات الأمم المتحدة</w:t>
            </w:r>
            <w:r>
              <w:rPr>
                <w:rFonts w:hint="cs"/>
                <w:rtl/>
                <w:lang w:eastAsia="zh-TW"/>
              </w:rPr>
              <w:t>، وأن وزارة العدل بصدد النظر في مشروع اقتراح عن الموضوع</w:t>
            </w:r>
            <w:r>
              <w:rPr>
                <w:rtl/>
                <w:lang w:eastAsia="zh-TW"/>
              </w:rPr>
              <w:t>.</w:t>
            </w:r>
          </w:p>
          <w:p w:rsidR="005D16EA" w:rsidRDefault="005D16EA" w:rsidP="000F1284">
            <w:pPr>
              <w:spacing w:after="120"/>
              <w:ind w:left="62" w:right="113" w:firstLine="11"/>
              <w:rPr>
                <w:b/>
                <w:lang w:val="en-GB" w:eastAsia="zh-TW"/>
              </w:rPr>
            </w:pPr>
            <w:r>
              <w:rPr>
                <w:rFonts w:hint="cs"/>
                <w:rtl/>
                <w:lang w:eastAsia="zh-TW"/>
              </w:rPr>
              <w:t>وفي كانون الثاني</w:t>
            </w:r>
            <w:r>
              <w:rPr>
                <w:rtl/>
                <w:lang w:eastAsia="zh-TW"/>
              </w:rPr>
              <w:t>/</w:t>
            </w:r>
            <w:r>
              <w:rPr>
                <w:rFonts w:hint="cs"/>
                <w:rtl/>
                <w:lang w:eastAsia="zh-TW"/>
              </w:rPr>
              <w:t>يناير</w:t>
            </w:r>
            <w:dir w:val="rtl">
              <w:r>
                <w:rPr>
                  <w:rFonts w:hint="cs"/>
                  <w:rtl/>
                  <w:lang w:eastAsia="zh-TW"/>
                </w:rPr>
                <w:t xml:space="preserve"> 2015، أحيلت رسالة الدولة الطرف </w:t>
              </w:r>
              <w:proofErr w:type="gramStart"/>
              <w:r>
                <w:rPr>
                  <w:rFonts w:hint="cs"/>
                  <w:rtl/>
                  <w:lang w:eastAsia="zh-TW"/>
                </w:rPr>
                <w:t>إلى</w:t>
              </w:r>
              <w:proofErr w:type="gramEnd"/>
              <w:r>
                <w:rPr>
                  <w:rFonts w:hint="cs"/>
                  <w:rtl/>
                  <w:lang w:eastAsia="zh-TW"/>
                </w:rPr>
                <w:t xml:space="preserve"> صاحب الشكوى كي يبدي تعليقات</w:t>
              </w:r>
              <w:r w:rsidR="00C01D0B">
                <w:rPr>
                  <w:rFonts w:hint="cs"/>
                  <w:rtl/>
                  <w:lang w:eastAsia="zh-TW"/>
                </w:rPr>
                <w:t xml:space="preserve"> </w:t>
              </w:r>
              <w:r>
                <w:rPr>
                  <w:rFonts w:hint="cs"/>
                  <w:rtl/>
                  <w:lang w:eastAsia="zh-TW"/>
                </w:rPr>
                <w:t>عليها</w:t>
              </w:r>
              <w:r>
                <w:rPr>
                  <w:rtl/>
                  <w:lang w:eastAsia="zh-TW"/>
                </w:rPr>
                <w:t>.</w:t>
              </w:r>
              <w:r w:rsidR="000F1284">
                <w:t>‬</w:t>
              </w:r>
              <w:r w:rsidR="00D6411F">
                <w:t>‬</w:t>
              </w:r>
              <w:r w:rsidR="006B5453">
                <w:t>‬</w:t>
              </w:r>
            </w:dir>
          </w:p>
        </w:tc>
      </w:tr>
      <w:tr w:rsidR="005D16EA" w:rsidTr="00931E43">
        <w:tc>
          <w:tcPr>
            <w:tcW w:w="7655" w:type="dxa"/>
            <w:gridSpan w:val="2"/>
            <w:tcBorders>
              <w:top w:val="nil"/>
              <w:left w:val="nil"/>
              <w:bottom w:val="single" w:sz="12" w:space="0" w:color="auto"/>
              <w:right w:val="nil"/>
            </w:tcBorders>
            <w:hideMark/>
          </w:tcPr>
          <w:p w:rsidR="005D16EA" w:rsidRDefault="005D16EA" w:rsidP="000F1284">
            <w:pPr>
              <w:spacing w:after="120"/>
              <w:ind w:left="62" w:right="113" w:firstLine="11"/>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b/>
                <w:bCs/>
                <w:rtl/>
                <w:lang w:eastAsia="zh-TW"/>
              </w:rPr>
              <w:t>:</w:t>
            </w:r>
            <w:r>
              <w:rPr>
                <w:rtl/>
                <w:lang w:eastAsia="zh-TW"/>
              </w:rPr>
              <w:t xml:space="preserve"> </w:t>
            </w:r>
            <w:r>
              <w:rPr>
                <w:rFonts w:hint="cs"/>
                <w:rtl/>
                <w:lang w:eastAsia="zh-TW"/>
              </w:rPr>
              <w:t>إبقاء باب حوار المتابعة مفتوحاً</w:t>
            </w:r>
            <w:r>
              <w:rPr>
                <w:rtl/>
                <w:lang w:eastAsia="zh-TW"/>
              </w:rPr>
              <w:t xml:space="preserve">. </w:t>
            </w:r>
            <w:r>
              <w:rPr>
                <w:rFonts w:hint="cs"/>
                <w:rtl/>
                <w:lang w:eastAsia="zh-TW"/>
              </w:rPr>
              <w:t>والاتصال بالدولة الطرف للاستفسار عن حالة التحقيق في ادعاءات تعذيب الضحية</w:t>
            </w:r>
            <w:r>
              <w:rPr>
                <w:rtl/>
                <w:lang w:eastAsia="zh-TW"/>
              </w:rPr>
              <w:t>.</w:t>
            </w:r>
          </w:p>
        </w:tc>
      </w:tr>
    </w:tbl>
    <w:p w:rsidR="005D16EA" w:rsidRPr="001B3C91" w:rsidRDefault="005D16EA" w:rsidP="001B3C91">
      <w:pPr>
        <w:pStyle w:val="SingleTxtG"/>
        <w:bidi/>
        <w:spacing w:after="0" w:line="120" w:lineRule="exact"/>
        <w:rPr>
          <w:sz w:val="10"/>
          <w:rtl/>
          <w:lang w:val="en-US"/>
        </w:rPr>
      </w:pPr>
    </w:p>
    <w:p w:rsidR="000F1284" w:rsidRDefault="000F1284">
      <w:pPr>
        <w:bidi w:val="0"/>
        <w:spacing w:line="240" w:lineRule="auto"/>
        <w:jc w:val="left"/>
        <w:rPr>
          <w:rFonts w:eastAsia="Times New Roman" w:cs="Times New Roman"/>
          <w:w w:val="100"/>
          <w:kern w:val="0"/>
          <w:sz w:val="10"/>
          <w:rtl/>
        </w:rPr>
      </w:pPr>
      <w:r>
        <w:rPr>
          <w:sz w:val="10"/>
          <w:rtl/>
        </w:rPr>
        <w:br w:type="page"/>
      </w:r>
    </w:p>
    <w:p w:rsidR="001B3C91" w:rsidRPr="001B3C91" w:rsidRDefault="001B3C91" w:rsidP="001B3C91">
      <w:pPr>
        <w:pStyle w:val="SingleTxtG"/>
        <w:bidi/>
        <w:spacing w:after="0" w:line="120" w:lineRule="exact"/>
        <w:rPr>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1B3C91">
        <w:tc>
          <w:tcPr>
            <w:tcW w:w="2154" w:type="dxa"/>
            <w:tcBorders>
              <w:top w:val="single" w:sz="4" w:space="0" w:color="auto"/>
              <w:left w:val="nil"/>
              <w:bottom w:val="single" w:sz="12" w:space="0" w:color="auto"/>
              <w:right w:val="nil"/>
            </w:tcBorders>
            <w:vAlign w:val="bottom"/>
            <w:hideMark/>
          </w:tcPr>
          <w:p w:rsidR="005D16EA" w:rsidRPr="00931E43" w:rsidRDefault="005D16EA" w:rsidP="007129ED">
            <w:pPr>
              <w:spacing w:after="120" w:line="380" w:lineRule="exact"/>
              <w:ind w:left="63" w:right="113" w:firstLine="14"/>
              <w:rPr>
                <w:b/>
                <w:bCs/>
                <w:lang w:eastAsia="zh-TW"/>
              </w:rPr>
            </w:pPr>
            <w:r w:rsidRPr="00931E43">
              <w:rPr>
                <w:rFonts w:hint="cs"/>
                <w:b/>
                <w:bCs/>
                <w:rtl/>
                <w:lang w:eastAsia="zh-TW"/>
              </w:rPr>
              <w:t>كازاخستان</w:t>
            </w:r>
          </w:p>
        </w:tc>
        <w:tc>
          <w:tcPr>
            <w:tcW w:w="5501" w:type="dxa"/>
            <w:tcBorders>
              <w:top w:val="single" w:sz="4" w:space="0" w:color="auto"/>
              <w:left w:val="nil"/>
              <w:bottom w:val="single" w:sz="12" w:space="0" w:color="auto"/>
              <w:right w:val="nil"/>
            </w:tcBorders>
            <w:vAlign w:val="bottom"/>
          </w:tcPr>
          <w:p w:rsidR="005D16EA" w:rsidRPr="007129ED" w:rsidRDefault="005D16EA" w:rsidP="007129ED">
            <w:pPr>
              <w:bidi w:val="0"/>
              <w:spacing w:after="120" w:line="380" w:lineRule="exact"/>
              <w:ind w:left="63" w:right="113" w:firstLine="14"/>
              <w:rPr>
                <w:lang w:eastAsia="zh-TW"/>
              </w:rPr>
            </w:pPr>
          </w:p>
        </w:tc>
      </w:tr>
      <w:tr w:rsidR="00931E43" w:rsidTr="001B3C91">
        <w:tc>
          <w:tcPr>
            <w:tcW w:w="2154" w:type="dxa"/>
            <w:tcBorders>
              <w:top w:val="single" w:sz="12" w:space="0" w:color="auto"/>
              <w:left w:val="nil"/>
              <w:bottom w:val="nil"/>
              <w:right w:val="nil"/>
            </w:tcBorders>
          </w:tcPr>
          <w:p w:rsidR="00931E43" w:rsidRPr="007129ED" w:rsidRDefault="006B5453" w:rsidP="002107D7">
            <w:pPr>
              <w:spacing w:after="120" w:line="380" w:lineRule="exact"/>
              <w:ind w:left="63" w:right="113" w:firstLine="14"/>
              <w:rPr>
                <w:b/>
                <w:bCs/>
                <w:lang w:eastAsia="zh-TW"/>
              </w:rPr>
            </w:pPr>
            <w:dir w:val="rtl">
              <w:r w:rsidR="00931E43"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931E43" w:rsidRPr="007129ED" w:rsidRDefault="004A177E" w:rsidP="004A177E">
            <w:pPr>
              <w:spacing w:after="120" w:line="380" w:lineRule="exact"/>
              <w:ind w:left="63" w:right="113" w:firstLine="14"/>
              <w:rPr>
                <w:lang w:eastAsia="zh-TW"/>
              </w:rPr>
            </w:pPr>
            <w:proofErr w:type="spellStart"/>
            <w:r w:rsidRPr="004A177E">
              <w:rPr>
                <w:rFonts w:hint="cs"/>
                <w:i/>
                <w:iCs/>
                <w:rtl/>
                <w:lang w:eastAsia="zh-TW"/>
              </w:rPr>
              <w:t>ناصيروف</w:t>
            </w:r>
            <w:proofErr w:type="spellEnd"/>
            <w:r w:rsidRPr="004A177E">
              <w:rPr>
                <w:rFonts w:hint="cs"/>
                <w:rtl/>
                <w:lang w:eastAsia="zh-TW"/>
              </w:rPr>
              <w:t xml:space="preserve">، </w:t>
            </w:r>
            <w:r>
              <w:rPr>
                <w:rFonts w:hint="cs"/>
                <w:rtl/>
                <w:lang w:eastAsia="zh-TW"/>
              </w:rPr>
              <w:t>475/2011</w:t>
            </w:r>
          </w:p>
        </w:tc>
      </w:tr>
      <w:tr w:rsidR="00931E43" w:rsidTr="001B3C91">
        <w:tc>
          <w:tcPr>
            <w:tcW w:w="2154" w:type="dxa"/>
            <w:tcBorders>
              <w:top w:val="nil"/>
              <w:left w:val="nil"/>
              <w:bottom w:val="nil"/>
              <w:right w:val="nil"/>
            </w:tcBorders>
          </w:tcPr>
          <w:p w:rsidR="00931E43" w:rsidRPr="007129ED" w:rsidRDefault="00931E43"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931E43" w:rsidRPr="007129ED" w:rsidRDefault="00931E43" w:rsidP="007129ED">
            <w:pPr>
              <w:spacing w:after="120" w:line="380" w:lineRule="exact"/>
              <w:ind w:left="63" w:right="113" w:firstLine="14"/>
              <w:rPr>
                <w:lang w:eastAsia="zh-TW"/>
              </w:rPr>
            </w:pPr>
            <w:r>
              <w:rPr>
                <w:rFonts w:hint="cs"/>
                <w:rtl/>
                <w:lang w:eastAsia="zh-TW"/>
              </w:rPr>
              <w:t xml:space="preserve">١٤ </w:t>
            </w:r>
            <w:proofErr w:type="gramStart"/>
            <w:r>
              <w:rPr>
                <w:rFonts w:hint="cs"/>
                <w:rtl/>
                <w:lang w:eastAsia="zh-TW"/>
              </w:rPr>
              <w:t>أيار</w:t>
            </w:r>
            <w:proofErr w:type="gramEnd"/>
            <w:r>
              <w:rPr>
                <w:rtl/>
                <w:lang w:eastAsia="zh-TW"/>
              </w:rPr>
              <w:t>/</w:t>
            </w:r>
            <w:r>
              <w:rPr>
                <w:rFonts w:hint="cs"/>
                <w:rtl/>
                <w:lang w:eastAsia="zh-TW"/>
              </w:rPr>
              <w:t>مايو ٢٠١٤</w:t>
            </w:r>
          </w:p>
        </w:tc>
      </w:tr>
      <w:tr w:rsidR="00931E43" w:rsidTr="001B3C91">
        <w:tc>
          <w:tcPr>
            <w:tcW w:w="2154" w:type="dxa"/>
            <w:tcBorders>
              <w:top w:val="nil"/>
              <w:left w:val="nil"/>
              <w:bottom w:val="nil"/>
              <w:right w:val="nil"/>
            </w:tcBorders>
          </w:tcPr>
          <w:p w:rsidR="00931E43" w:rsidRPr="007129ED" w:rsidRDefault="00931E43"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931E43" w:rsidRPr="007129ED" w:rsidRDefault="00931E43" w:rsidP="007129ED">
            <w:pPr>
              <w:spacing w:after="120" w:line="380" w:lineRule="exact"/>
              <w:ind w:left="63" w:right="113" w:firstLine="14"/>
              <w:rPr>
                <w:lang w:eastAsia="zh-TW"/>
              </w:rPr>
            </w:pPr>
            <w:r>
              <w:rPr>
                <w:rFonts w:hint="cs"/>
                <w:rtl/>
                <w:lang w:eastAsia="zh-TW"/>
              </w:rPr>
              <w:t xml:space="preserve">المادة 3 </w:t>
            </w:r>
          </w:p>
        </w:tc>
      </w:tr>
      <w:tr w:rsidR="005D16EA" w:rsidTr="001B3C91">
        <w:tc>
          <w:tcPr>
            <w:tcW w:w="7655" w:type="dxa"/>
            <w:gridSpan w:val="2"/>
            <w:tcBorders>
              <w:top w:val="nil"/>
              <w:left w:val="nil"/>
              <w:bottom w:val="nil"/>
              <w:right w:val="nil"/>
            </w:tcBorders>
            <w:hideMark/>
          </w:tcPr>
          <w:p w:rsidR="005D16EA" w:rsidRDefault="005D16EA" w:rsidP="004A177E">
            <w:pPr>
              <w:spacing w:after="120" w:line="380" w:lineRule="exact"/>
              <w:ind w:left="63" w:right="113" w:firstLine="14"/>
              <w:rPr>
                <w:b/>
                <w:lang w:val="en-GB" w:eastAsia="zh-TW"/>
              </w:rPr>
            </w:pPr>
            <w:r>
              <w:rPr>
                <w:rFonts w:hint="cs"/>
                <w:b/>
                <w:bCs/>
                <w:rtl/>
                <w:lang w:eastAsia="zh-TW"/>
              </w:rPr>
              <w:t>التوصية</w:t>
            </w:r>
            <w:r w:rsidR="004A177E">
              <w:rPr>
                <w:rtl/>
                <w:lang w:eastAsia="zh-TW"/>
              </w:rPr>
              <w:t>:</w:t>
            </w:r>
            <w:r w:rsidR="004A177E">
              <w:rPr>
                <w:rFonts w:hint="cs"/>
                <w:rtl/>
                <w:lang w:eastAsia="zh-TW"/>
              </w:rPr>
              <w:t xml:space="preserve"> دعت </w:t>
            </w:r>
            <w:r>
              <w:rPr>
                <w:rFonts w:hint="cs"/>
                <w:rtl/>
                <w:lang w:eastAsia="zh-TW"/>
              </w:rPr>
              <w:t xml:space="preserve">اللجنة الدولة الطرف إلى إبلاغها، في غضون 90 يوماً من تاريخ إحالة هذا القرار، بالخطوات التي اتخذتها </w:t>
            </w:r>
            <w:proofErr w:type="gramStart"/>
            <w:r>
              <w:rPr>
                <w:rFonts w:hint="cs"/>
                <w:rtl/>
                <w:lang w:eastAsia="zh-TW"/>
              </w:rPr>
              <w:t>عملاً</w:t>
            </w:r>
            <w:proofErr w:type="gramEnd"/>
            <w:r>
              <w:rPr>
                <w:rFonts w:hint="cs"/>
                <w:rtl/>
                <w:lang w:eastAsia="zh-TW"/>
              </w:rPr>
              <w:t xml:space="preserve"> بملاحظات ا</w:t>
            </w:r>
            <w:r w:rsidR="004A177E">
              <w:rPr>
                <w:rFonts w:hint="cs"/>
                <w:rtl/>
                <w:lang w:eastAsia="zh-TW"/>
              </w:rPr>
              <w:t>للجنة.</w:t>
            </w:r>
          </w:p>
        </w:tc>
      </w:tr>
      <w:tr w:rsidR="005D16EA" w:rsidTr="001B3C91">
        <w:tc>
          <w:tcPr>
            <w:tcW w:w="7655" w:type="dxa"/>
            <w:gridSpan w:val="2"/>
            <w:tcBorders>
              <w:top w:val="nil"/>
              <w:left w:val="nil"/>
              <w:bottom w:val="nil"/>
              <w:right w:val="nil"/>
            </w:tcBorders>
            <w:hideMark/>
          </w:tcPr>
          <w:p w:rsidR="005D16EA" w:rsidRDefault="005D16EA" w:rsidP="004A177E">
            <w:pPr>
              <w:spacing w:after="120" w:line="380" w:lineRule="exact"/>
              <w:ind w:left="63" w:right="113" w:firstLine="14"/>
              <w:rPr>
                <w:rtl/>
                <w:lang w:eastAsia="zh-TW"/>
              </w:rPr>
            </w:pPr>
            <w:r w:rsidRPr="004A177E">
              <w:rPr>
                <w:rFonts w:hint="cs"/>
                <w:b/>
                <w:bCs/>
                <w:rtl/>
                <w:lang w:eastAsia="zh-TW"/>
              </w:rPr>
              <w:t>المتابعة</w:t>
            </w:r>
            <w:r w:rsidR="004A177E" w:rsidRPr="004A177E">
              <w:rPr>
                <w:b/>
                <w:bCs/>
                <w:rtl/>
                <w:lang w:eastAsia="zh-TW"/>
              </w:rPr>
              <w:t>:</w:t>
            </w:r>
            <w:r>
              <w:rPr>
                <w:rtl/>
                <w:lang w:eastAsia="zh-TW"/>
              </w:rPr>
              <w:t xml:space="preserve"> </w:t>
            </w:r>
            <w:r>
              <w:rPr>
                <w:rFonts w:hint="cs"/>
                <w:rtl/>
                <w:lang w:eastAsia="zh-TW"/>
              </w:rPr>
              <w:t>في 8 كانون الأول</w:t>
            </w:r>
            <w:r>
              <w:rPr>
                <w:rtl/>
                <w:lang w:eastAsia="zh-TW"/>
              </w:rPr>
              <w:t>/</w:t>
            </w:r>
            <w:r>
              <w:rPr>
                <w:rFonts w:hint="cs"/>
                <w:rtl/>
                <w:lang w:eastAsia="zh-TW"/>
              </w:rPr>
              <w:t xml:space="preserve">ديسمبر 2014، ذكر صاحب الشكوى أن الدولة الطرف اقترحت عليه في أخر رسالة لها أن </w:t>
            </w:r>
            <w:r w:rsidR="004A177E">
              <w:rPr>
                <w:rFonts w:hint="cs"/>
                <w:rtl/>
                <w:lang w:eastAsia="zh-TW"/>
              </w:rPr>
              <w:t xml:space="preserve">يطعن </w:t>
            </w:r>
            <w:r>
              <w:rPr>
                <w:rFonts w:hint="cs"/>
                <w:rtl/>
                <w:lang w:eastAsia="zh-TW"/>
              </w:rPr>
              <w:t xml:space="preserve">أمام المحكمة العليا </w:t>
            </w:r>
            <w:r w:rsidR="004A177E">
              <w:rPr>
                <w:rFonts w:hint="cs"/>
                <w:rtl/>
                <w:lang w:eastAsia="zh-TW"/>
              </w:rPr>
              <w:t xml:space="preserve">في </w:t>
            </w:r>
            <w:r>
              <w:rPr>
                <w:rFonts w:hint="cs"/>
                <w:rtl/>
                <w:lang w:eastAsia="zh-TW"/>
              </w:rPr>
              <w:t xml:space="preserve">قرار محكمة مدينة </w:t>
            </w:r>
            <w:proofErr w:type="spellStart"/>
            <w:r>
              <w:rPr>
                <w:rFonts w:hint="cs"/>
                <w:rtl/>
                <w:lang w:eastAsia="zh-TW"/>
              </w:rPr>
              <w:t>أورالسك</w:t>
            </w:r>
            <w:proofErr w:type="spellEnd"/>
            <w:r>
              <w:rPr>
                <w:rFonts w:hint="cs"/>
                <w:rtl/>
                <w:lang w:eastAsia="zh-TW"/>
              </w:rPr>
              <w:t>، المؤرخ 27 آذار</w:t>
            </w:r>
            <w:r>
              <w:rPr>
                <w:rtl/>
                <w:lang w:eastAsia="zh-TW"/>
              </w:rPr>
              <w:t>/</w:t>
            </w:r>
            <w:r>
              <w:rPr>
                <w:rFonts w:hint="cs"/>
                <w:rtl/>
                <w:lang w:eastAsia="zh-TW"/>
              </w:rPr>
              <w:t>مارس 2012</w:t>
            </w:r>
            <w:r w:rsidR="004A177E">
              <w:rPr>
                <w:rFonts w:hint="cs"/>
                <w:rtl/>
                <w:lang w:eastAsia="zh-TW"/>
              </w:rPr>
              <w:t xml:space="preserve">، الذي رفضت </w:t>
            </w:r>
            <w:r>
              <w:rPr>
                <w:rFonts w:hint="cs"/>
                <w:rtl/>
                <w:lang w:eastAsia="zh-TW"/>
              </w:rPr>
              <w:t>فيه منح شقيقه</w:t>
            </w:r>
            <w:r w:rsidR="00C01D0B">
              <w:rPr>
                <w:rFonts w:hint="cs"/>
                <w:rtl/>
                <w:lang w:eastAsia="zh-TW"/>
              </w:rPr>
              <w:t xml:space="preserve"> </w:t>
            </w:r>
            <w:r>
              <w:rPr>
                <w:rFonts w:hint="cs"/>
                <w:rtl/>
                <w:lang w:eastAsia="zh-TW"/>
              </w:rPr>
              <w:t>مركز اللاجئ</w:t>
            </w:r>
            <w:r w:rsidR="00C01D0B">
              <w:rPr>
                <w:rFonts w:hint="cs"/>
                <w:rtl/>
                <w:lang w:eastAsia="zh-TW"/>
              </w:rPr>
              <w:t xml:space="preserve">. </w:t>
            </w:r>
            <w:r>
              <w:rPr>
                <w:rFonts w:hint="cs"/>
                <w:rtl/>
                <w:lang w:eastAsia="zh-TW"/>
              </w:rPr>
              <w:t>ويدعي أن اقتراح الدولة الطرف لا يشكل سبيل انتصاف فعال</w:t>
            </w:r>
            <w:r w:rsidR="004A177E">
              <w:rPr>
                <w:rFonts w:hint="cs"/>
                <w:rtl/>
                <w:lang w:eastAsia="zh-TW"/>
              </w:rPr>
              <w:t>اً</w:t>
            </w:r>
            <w:r>
              <w:rPr>
                <w:rFonts w:hint="cs"/>
                <w:rtl/>
                <w:lang w:eastAsia="zh-TW"/>
              </w:rPr>
              <w:t xml:space="preserve"> نظرا</w:t>
            </w:r>
            <w:r w:rsidR="004A177E">
              <w:rPr>
                <w:rFonts w:hint="cs"/>
                <w:rtl/>
                <w:lang w:eastAsia="zh-TW"/>
              </w:rPr>
              <w:t>ً إلى الأسباب التالية: (أ) أخو</w:t>
            </w:r>
            <w:r>
              <w:rPr>
                <w:rFonts w:hint="cs"/>
                <w:rtl/>
                <w:lang w:eastAsia="zh-TW"/>
              </w:rPr>
              <w:t>ه يوجد حالي</w:t>
            </w:r>
            <w:r w:rsidR="00C01D0B">
              <w:rPr>
                <w:rFonts w:hint="cs"/>
                <w:rtl/>
                <w:lang w:eastAsia="zh-TW"/>
              </w:rPr>
              <w:t xml:space="preserve">اً </w:t>
            </w:r>
            <w:r>
              <w:rPr>
                <w:rFonts w:hint="cs"/>
                <w:rtl/>
                <w:lang w:eastAsia="zh-TW"/>
              </w:rPr>
              <w:t>في الاتحاد الروسي، و</w:t>
            </w:r>
            <w:r w:rsidR="004A177E">
              <w:rPr>
                <w:rFonts w:hint="cs"/>
                <w:rtl/>
                <w:lang w:eastAsia="zh-TW"/>
              </w:rPr>
              <w:t xml:space="preserve">قد </w:t>
            </w:r>
            <w:r>
              <w:rPr>
                <w:rFonts w:hint="cs"/>
                <w:rtl/>
                <w:lang w:eastAsia="zh-TW"/>
              </w:rPr>
              <w:t xml:space="preserve">حصل على اللجوء المؤقت هناك والمسألة المتعلقة بحصوله على مركز </w:t>
            </w:r>
            <w:r w:rsidR="004A177E">
              <w:rPr>
                <w:rFonts w:hint="cs"/>
                <w:rtl/>
                <w:lang w:eastAsia="zh-TW"/>
              </w:rPr>
              <w:t>ل</w:t>
            </w:r>
            <w:r>
              <w:rPr>
                <w:rFonts w:hint="cs"/>
                <w:rtl/>
                <w:lang w:eastAsia="zh-TW"/>
              </w:rPr>
              <w:t>اجئ في كازاخستان لم تعد م</w:t>
            </w:r>
            <w:r w:rsidR="004A177E">
              <w:rPr>
                <w:rFonts w:hint="cs"/>
                <w:rtl/>
                <w:lang w:eastAsia="zh-TW"/>
              </w:rPr>
              <w:t>طروحة</w:t>
            </w:r>
            <w:r>
              <w:rPr>
                <w:rFonts w:hint="cs"/>
                <w:rtl/>
                <w:lang w:eastAsia="zh-TW"/>
              </w:rPr>
              <w:t>؛ (ب) وفقاً لذلك فإن</w:t>
            </w:r>
            <w:r w:rsidR="00C01D0B">
              <w:rPr>
                <w:rFonts w:hint="cs"/>
                <w:rtl/>
                <w:lang w:eastAsia="zh-TW"/>
              </w:rPr>
              <w:t xml:space="preserve"> </w:t>
            </w:r>
            <w:r>
              <w:rPr>
                <w:rFonts w:hint="cs"/>
                <w:rtl/>
                <w:lang w:eastAsia="zh-TW"/>
              </w:rPr>
              <w:t xml:space="preserve">المحكمة العليا لكازاخستان سترفض استئناف شقيقه </w:t>
            </w:r>
            <w:r w:rsidR="004A177E">
              <w:rPr>
                <w:rFonts w:hint="cs"/>
                <w:rtl/>
                <w:lang w:eastAsia="zh-TW"/>
              </w:rPr>
              <w:t xml:space="preserve">بشكل يمكن تبريره تماماً؛ </w:t>
            </w:r>
            <w:r>
              <w:rPr>
                <w:rFonts w:hint="cs"/>
                <w:rtl/>
                <w:lang w:eastAsia="zh-TW"/>
              </w:rPr>
              <w:t xml:space="preserve">(ج) الإجراء المتعلق بمركز اللاجئ ليس </w:t>
            </w:r>
            <w:r w:rsidR="004A177E">
              <w:rPr>
                <w:rFonts w:hint="cs"/>
                <w:rtl/>
                <w:lang w:eastAsia="zh-TW"/>
              </w:rPr>
              <w:t xml:space="preserve">في حد ذاته </w:t>
            </w:r>
            <w:r>
              <w:rPr>
                <w:rFonts w:hint="cs"/>
                <w:rtl/>
                <w:lang w:eastAsia="zh-TW"/>
              </w:rPr>
              <w:t>سبيل انتصاف فعال</w:t>
            </w:r>
            <w:r w:rsidR="004A177E">
              <w:rPr>
                <w:rFonts w:hint="cs"/>
                <w:rtl/>
                <w:lang w:eastAsia="zh-TW"/>
              </w:rPr>
              <w:t>اً</w:t>
            </w:r>
            <w:r>
              <w:rPr>
                <w:rFonts w:hint="cs"/>
                <w:rtl/>
                <w:lang w:eastAsia="zh-TW"/>
              </w:rPr>
              <w:t xml:space="preserve"> للأشخاص المتهمين بجرائم مثل الإرهاب والتطرف الد</w:t>
            </w:r>
            <w:r w:rsidR="004A177E">
              <w:rPr>
                <w:rFonts w:hint="cs"/>
                <w:rtl/>
                <w:lang w:eastAsia="zh-TW"/>
              </w:rPr>
              <w:t>يني، لأن هؤلاء الأفراد يقعون تحت طائلة ا</w:t>
            </w:r>
            <w:r>
              <w:rPr>
                <w:rFonts w:hint="cs"/>
                <w:rtl/>
                <w:lang w:eastAsia="zh-TW"/>
              </w:rPr>
              <w:t>لاستثناء المنصوص عليه في المادة 12-5 من قانون كازاخستان المتعلق باللاجئين</w:t>
            </w:r>
            <w:r>
              <w:rPr>
                <w:rtl/>
                <w:lang w:eastAsia="zh-TW"/>
              </w:rPr>
              <w:t>.</w:t>
            </w:r>
            <w:r>
              <w:rPr>
                <w:rFonts w:hint="cs"/>
                <w:rtl/>
                <w:lang w:eastAsia="zh-TW"/>
              </w:rPr>
              <w:t xml:space="preserve"> </w:t>
            </w:r>
            <w:proofErr w:type="gramStart"/>
            <w:r>
              <w:rPr>
                <w:rFonts w:hint="cs"/>
                <w:rtl/>
                <w:lang w:eastAsia="zh-TW"/>
              </w:rPr>
              <w:t>ويذكر</w:t>
            </w:r>
            <w:proofErr w:type="gramEnd"/>
            <w:r>
              <w:rPr>
                <w:rFonts w:hint="cs"/>
                <w:rtl/>
                <w:lang w:eastAsia="zh-TW"/>
              </w:rPr>
              <w:t xml:space="preserve"> صاحب الشكوى أنه يتعين على الدولة الطرف أن </w:t>
            </w:r>
            <w:r w:rsidR="004A177E">
              <w:rPr>
                <w:rFonts w:hint="cs"/>
                <w:rtl/>
                <w:lang w:eastAsia="zh-TW"/>
              </w:rPr>
              <w:t xml:space="preserve">تلغي </w:t>
            </w:r>
            <w:r>
              <w:rPr>
                <w:rFonts w:hint="cs"/>
                <w:rtl/>
                <w:lang w:eastAsia="zh-TW"/>
              </w:rPr>
              <w:t>المادة 12-5 من قانون اللاجئين لأنه يتعارض مع أحكام اتفاقية اللاجئين لعام</w:t>
            </w:r>
            <w:r w:rsidR="004A177E">
              <w:rPr>
                <w:rFonts w:hint="eastAsia"/>
                <w:rtl/>
                <w:lang w:eastAsia="zh-TW"/>
              </w:rPr>
              <w:t> </w:t>
            </w:r>
            <w:r>
              <w:rPr>
                <w:rFonts w:hint="cs"/>
                <w:rtl/>
                <w:lang w:eastAsia="zh-TW"/>
              </w:rPr>
              <w:t>1951. وقدم ملاحظات عامة بشأن إجراءات تحديد مركز اللاجئ في كازاخستان، وبشأن الافتقار إلى التدابير المناسبة لمنع ترحيل الأفراد إلى بلدان يُمارس فيها التعذيب أو سوء المعاملة على نطاق واسع</w:t>
            </w:r>
            <w:r w:rsidR="00C01D0B">
              <w:rPr>
                <w:rFonts w:hint="cs"/>
                <w:rtl/>
                <w:lang w:eastAsia="zh-TW"/>
              </w:rPr>
              <w:t xml:space="preserve">، </w:t>
            </w:r>
            <w:r>
              <w:rPr>
                <w:rFonts w:hint="cs"/>
                <w:rtl/>
                <w:lang w:eastAsia="zh-TW"/>
              </w:rPr>
              <w:t>و</w:t>
            </w:r>
            <w:r w:rsidR="00C01D0B">
              <w:rPr>
                <w:rFonts w:hint="cs"/>
                <w:rtl/>
                <w:lang w:eastAsia="zh-TW"/>
              </w:rPr>
              <w:t>لا سيما</w:t>
            </w:r>
            <w:r>
              <w:rPr>
                <w:rFonts w:hint="cs"/>
                <w:rtl/>
                <w:lang w:eastAsia="zh-TW"/>
              </w:rPr>
              <w:t xml:space="preserve"> إزاء الأفراد المشتبه في ضلوعهم في جرائم مثل الإرهاب والتطرف الديني</w:t>
            </w:r>
            <w:r>
              <w:rPr>
                <w:rtl/>
                <w:lang w:eastAsia="zh-TW"/>
              </w:rPr>
              <w:t>.</w:t>
            </w:r>
          </w:p>
          <w:p w:rsidR="005D16EA" w:rsidRPr="007129ED" w:rsidRDefault="005D16EA" w:rsidP="007129ED">
            <w:pPr>
              <w:spacing w:after="120" w:line="380" w:lineRule="exact"/>
              <w:ind w:left="63" w:right="113" w:firstLine="14"/>
              <w:rPr>
                <w:lang w:eastAsia="zh-TW"/>
              </w:rPr>
            </w:pPr>
            <w:r>
              <w:rPr>
                <w:rFonts w:hint="cs"/>
                <w:rtl/>
                <w:lang w:eastAsia="zh-TW"/>
              </w:rPr>
              <w:t>وفي كانون الثاني</w:t>
            </w:r>
            <w:r>
              <w:rPr>
                <w:rtl/>
                <w:lang w:eastAsia="zh-TW"/>
              </w:rPr>
              <w:t>/</w:t>
            </w:r>
            <w:r>
              <w:rPr>
                <w:rFonts w:hint="cs"/>
                <w:rtl/>
                <w:lang w:eastAsia="zh-TW"/>
              </w:rPr>
              <w:t xml:space="preserve">يناير 2015، أُحيلت رسالة </w:t>
            </w:r>
            <w:proofErr w:type="gramStart"/>
            <w:r>
              <w:rPr>
                <w:rFonts w:hint="cs"/>
                <w:rtl/>
                <w:lang w:eastAsia="zh-TW"/>
              </w:rPr>
              <w:t>صاحب</w:t>
            </w:r>
            <w:proofErr w:type="gramEnd"/>
            <w:r>
              <w:rPr>
                <w:rFonts w:hint="cs"/>
                <w:rtl/>
                <w:lang w:eastAsia="zh-TW"/>
              </w:rPr>
              <w:t xml:space="preserve"> الشكوى إلى الدولة الطرف كي تبدي تعليقات عليها</w:t>
            </w:r>
            <w:r>
              <w:rPr>
                <w:rtl/>
                <w:lang w:eastAsia="zh-TW"/>
              </w:rPr>
              <w:t>.</w:t>
            </w:r>
          </w:p>
        </w:tc>
      </w:tr>
      <w:tr w:rsidR="005D16EA" w:rsidTr="001B3C91">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b/>
                <w:bCs/>
                <w:rtl/>
                <w:lang w:eastAsia="zh-TW"/>
              </w:rPr>
              <w:t>:</w:t>
            </w:r>
            <w:r>
              <w:rPr>
                <w:rtl/>
                <w:lang w:eastAsia="zh-TW"/>
              </w:rPr>
              <w:t xml:space="preserve"> </w:t>
            </w:r>
            <w:r>
              <w:rPr>
                <w:rFonts w:hint="cs"/>
                <w:rtl/>
                <w:lang w:eastAsia="zh-TW"/>
              </w:rPr>
              <w:t>إبقاء باب حوار المتابعة مفتوحاً</w:t>
            </w:r>
            <w:r>
              <w:rPr>
                <w:rtl/>
                <w:lang w:eastAsia="zh-TW"/>
              </w:rPr>
              <w:t>.</w:t>
            </w:r>
          </w:p>
        </w:tc>
      </w:tr>
    </w:tbl>
    <w:p w:rsidR="005D16EA" w:rsidRPr="004A177E" w:rsidRDefault="005D16EA" w:rsidP="004A177E">
      <w:pPr>
        <w:pStyle w:val="SingleTxtG"/>
        <w:bidi/>
        <w:spacing w:after="0" w:line="120" w:lineRule="exact"/>
        <w:rPr>
          <w:sz w:val="10"/>
          <w:rtl/>
          <w:lang w:val="en-US"/>
        </w:rPr>
      </w:pPr>
    </w:p>
    <w:p w:rsidR="004A177E" w:rsidRPr="004A177E" w:rsidRDefault="004A177E" w:rsidP="004A177E">
      <w:pPr>
        <w:pStyle w:val="SingleTxtG"/>
        <w:bidi/>
        <w:spacing w:after="0" w:line="120" w:lineRule="exact"/>
        <w:rPr>
          <w:sz w:val="10"/>
          <w:rtl/>
          <w:lang w:val="en-US"/>
        </w:rPr>
      </w:pPr>
    </w:p>
    <w:p w:rsidR="004A177E" w:rsidRPr="004A177E" w:rsidRDefault="004A177E" w:rsidP="004A177E">
      <w:pPr>
        <w:pStyle w:val="SingleTxtG"/>
        <w:bidi/>
        <w:spacing w:after="0" w:line="120" w:lineRule="exact"/>
        <w:rPr>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1B3C91">
        <w:tc>
          <w:tcPr>
            <w:tcW w:w="2154" w:type="dxa"/>
            <w:tcBorders>
              <w:top w:val="single" w:sz="4" w:space="0" w:color="auto"/>
              <w:left w:val="nil"/>
              <w:bottom w:val="single" w:sz="12" w:space="0" w:color="auto"/>
              <w:right w:val="nil"/>
            </w:tcBorders>
            <w:vAlign w:val="bottom"/>
            <w:hideMark/>
          </w:tcPr>
          <w:p w:rsidR="005D16EA" w:rsidRPr="004A177E" w:rsidRDefault="005D16EA" w:rsidP="004A177E">
            <w:pPr>
              <w:spacing w:after="120" w:line="380" w:lineRule="exact"/>
              <w:ind w:left="63" w:right="113" w:firstLine="14"/>
              <w:rPr>
                <w:b/>
                <w:bCs/>
                <w:rtl/>
                <w:lang w:eastAsia="zh-TW"/>
              </w:rPr>
            </w:pPr>
            <w:r w:rsidRPr="004A177E">
              <w:rPr>
                <w:rFonts w:hint="cs"/>
                <w:b/>
                <w:bCs/>
                <w:rtl/>
                <w:lang w:eastAsia="zh-TW"/>
              </w:rPr>
              <w:t>كازاخستان</w:t>
            </w:r>
          </w:p>
        </w:tc>
        <w:tc>
          <w:tcPr>
            <w:tcW w:w="5501" w:type="dxa"/>
            <w:tcBorders>
              <w:top w:val="single" w:sz="4" w:space="0" w:color="auto"/>
              <w:left w:val="nil"/>
              <w:bottom w:val="single" w:sz="12" w:space="0" w:color="auto"/>
              <w:right w:val="nil"/>
            </w:tcBorders>
            <w:vAlign w:val="bottom"/>
          </w:tcPr>
          <w:p w:rsidR="005D16EA" w:rsidRPr="004A177E" w:rsidRDefault="005D16EA" w:rsidP="004A177E">
            <w:pPr>
              <w:bidi w:val="0"/>
              <w:spacing w:after="120" w:line="380" w:lineRule="exact"/>
              <w:ind w:left="63" w:right="113" w:firstLine="14"/>
              <w:rPr>
                <w:b/>
                <w:bCs/>
                <w:lang w:eastAsia="zh-TW"/>
              </w:rPr>
            </w:pPr>
          </w:p>
        </w:tc>
      </w:tr>
      <w:tr w:rsidR="004A177E" w:rsidTr="001B3C91">
        <w:tc>
          <w:tcPr>
            <w:tcW w:w="2154" w:type="dxa"/>
            <w:tcBorders>
              <w:top w:val="single" w:sz="12" w:space="0" w:color="auto"/>
              <w:left w:val="nil"/>
              <w:bottom w:val="nil"/>
              <w:right w:val="nil"/>
            </w:tcBorders>
          </w:tcPr>
          <w:p w:rsidR="004A177E" w:rsidRPr="007129ED" w:rsidRDefault="006B5453" w:rsidP="002107D7">
            <w:pPr>
              <w:spacing w:after="120" w:line="380" w:lineRule="exact"/>
              <w:ind w:left="63" w:right="113" w:firstLine="14"/>
              <w:rPr>
                <w:b/>
                <w:bCs/>
                <w:lang w:eastAsia="zh-TW"/>
              </w:rPr>
            </w:pPr>
            <w:dir w:val="rtl">
              <w:r w:rsidR="004A177E"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4A177E" w:rsidRPr="007129ED" w:rsidRDefault="004A177E" w:rsidP="004A177E">
            <w:pPr>
              <w:spacing w:after="120" w:line="380" w:lineRule="exact"/>
              <w:ind w:left="63" w:right="113" w:firstLine="14"/>
              <w:rPr>
                <w:lang w:eastAsia="zh-TW"/>
              </w:rPr>
            </w:pPr>
            <w:proofErr w:type="spellStart"/>
            <w:r>
              <w:rPr>
                <w:rFonts w:hint="cs"/>
                <w:i/>
                <w:iCs/>
                <w:rtl/>
                <w:lang w:eastAsia="zh-TW"/>
              </w:rPr>
              <w:t>بيراموف</w:t>
            </w:r>
            <w:proofErr w:type="spellEnd"/>
            <w:r>
              <w:rPr>
                <w:rFonts w:hint="cs"/>
                <w:rtl/>
                <w:lang w:eastAsia="zh-TW"/>
              </w:rPr>
              <w:t xml:space="preserve">، 475/2011 </w:t>
            </w:r>
          </w:p>
        </w:tc>
      </w:tr>
      <w:tr w:rsidR="004A177E" w:rsidTr="001B3C91">
        <w:tc>
          <w:tcPr>
            <w:tcW w:w="2154" w:type="dxa"/>
            <w:tcBorders>
              <w:top w:val="nil"/>
              <w:left w:val="nil"/>
              <w:bottom w:val="nil"/>
              <w:right w:val="nil"/>
            </w:tcBorders>
          </w:tcPr>
          <w:p w:rsidR="004A177E" w:rsidRPr="007129ED" w:rsidRDefault="004A177E"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4A177E" w:rsidRPr="007129ED" w:rsidRDefault="004A177E" w:rsidP="007129ED">
            <w:pPr>
              <w:spacing w:after="120" w:line="380" w:lineRule="exact"/>
              <w:ind w:left="63" w:right="113" w:firstLine="14"/>
              <w:rPr>
                <w:lang w:eastAsia="zh-TW"/>
              </w:rPr>
            </w:pPr>
            <w:r>
              <w:rPr>
                <w:rFonts w:hint="cs"/>
                <w:rtl/>
                <w:lang w:eastAsia="zh-TW"/>
              </w:rPr>
              <w:t xml:space="preserve">١٤ </w:t>
            </w:r>
            <w:proofErr w:type="gramStart"/>
            <w:r>
              <w:rPr>
                <w:rFonts w:hint="cs"/>
                <w:rtl/>
                <w:lang w:eastAsia="zh-TW"/>
              </w:rPr>
              <w:t>أيار</w:t>
            </w:r>
            <w:proofErr w:type="gramEnd"/>
            <w:r>
              <w:rPr>
                <w:rtl/>
                <w:lang w:eastAsia="zh-TW"/>
              </w:rPr>
              <w:t>/</w:t>
            </w:r>
            <w:r>
              <w:rPr>
                <w:rFonts w:hint="cs"/>
                <w:rtl/>
                <w:lang w:eastAsia="zh-TW"/>
              </w:rPr>
              <w:t>مايو ٢٠١٤</w:t>
            </w:r>
          </w:p>
        </w:tc>
      </w:tr>
      <w:tr w:rsidR="004A177E" w:rsidTr="001B3C91">
        <w:tc>
          <w:tcPr>
            <w:tcW w:w="2154" w:type="dxa"/>
            <w:tcBorders>
              <w:top w:val="nil"/>
              <w:left w:val="nil"/>
              <w:bottom w:val="nil"/>
              <w:right w:val="nil"/>
            </w:tcBorders>
          </w:tcPr>
          <w:p w:rsidR="004A177E" w:rsidRPr="007129ED" w:rsidRDefault="004A177E"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4A177E" w:rsidRPr="007129ED" w:rsidRDefault="004A177E" w:rsidP="004A177E">
            <w:pPr>
              <w:spacing w:after="120" w:line="380" w:lineRule="exact"/>
              <w:ind w:left="63" w:right="113" w:firstLine="14"/>
              <w:rPr>
                <w:lang w:eastAsia="zh-TW"/>
              </w:rPr>
            </w:pPr>
            <w:r>
              <w:rPr>
                <w:rFonts w:hint="cs"/>
                <w:rtl/>
                <w:lang w:eastAsia="zh-TW"/>
              </w:rPr>
              <w:t xml:space="preserve">المواد 1 و2(1) و12 و13 و14 و15 </w:t>
            </w:r>
          </w:p>
        </w:tc>
      </w:tr>
      <w:tr w:rsidR="005D16EA" w:rsidTr="001B3C91">
        <w:tc>
          <w:tcPr>
            <w:tcW w:w="7655" w:type="dxa"/>
            <w:gridSpan w:val="2"/>
            <w:tcBorders>
              <w:top w:val="nil"/>
              <w:left w:val="nil"/>
              <w:bottom w:val="nil"/>
              <w:right w:val="nil"/>
            </w:tcBorders>
            <w:hideMark/>
          </w:tcPr>
          <w:p w:rsidR="005D16EA" w:rsidRDefault="005D16EA" w:rsidP="004A177E">
            <w:pPr>
              <w:spacing w:after="120" w:line="380" w:lineRule="exact"/>
              <w:ind w:left="63" w:right="113" w:firstLine="14"/>
              <w:rPr>
                <w:b/>
                <w:lang w:val="en-GB" w:eastAsia="zh-TW"/>
              </w:rPr>
            </w:pPr>
            <w:r>
              <w:rPr>
                <w:rFonts w:hint="cs"/>
                <w:b/>
                <w:bCs/>
                <w:rtl/>
                <w:lang w:eastAsia="zh-TW"/>
              </w:rPr>
              <w:t>التوصية</w:t>
            </w:r>
            <w:r w:rsidR="004A177E">
              <w:rPr>
                <w:b/>
                <w:bCs/>
                <w:rtl/>
                <w:lang w:eastAsia="zh-TW"/>
              </w:rPr>
              <w:t>:</w:t>
            </w:r>
            <w:r>
              <w:rPr>
                <w:rtl/>
                <w:lang w:eastAsia="zh-TW"/>
              </w:rPr>
              <w:t xml:space="preserve"> </w:t>
            </w:r>
            <w:r>
              <w:rPr>
                <w:rFonts w:hint="cs"/>
                <w:rtl/>
                <w:lang w:eastAsia="zh-TW"/>
              </w:rPr>
              <w:t>تحث اللجنة الدولة الطرف على</w:t>
            </w:r>
            <w:r w:rsidR="00C01D0B">
              <w:rPr>
                <w:rFonts w:hint="cs"/>
                <w:rtl/>
                <w:lang w:eastAsia="zh-TW"/>
              </w:rPr>
              <w:t xml:space="preserve"> </w:t>
            </w:r>
            <w:r>
              <w:rPr>
                <w:rFonts w:hint="cs"/>
                <w:rtl/>
                <w:lang w:eastAsia="zh-TW"/>
              </w:rPr>
              <w:t xml:space="preserve">إجراء تحقيق </w:t>
            </w:r>
            <w:r w:rsidR="004A177E">
              <w:rPr>
                <w:rFonts w:hint="cs"/>
                <w:rtl/>
                <w:lang w:eastAsia="zh-TW"/>
              </w:rPr>
              <w:t xml:space="preserve">ملائم </w:t>
            </w:r>
            <w:r>
              <w:rPr>
                <w:rFonts w:hint="cs"/>
                <w:rtl/>
                <w:lang w:eastAsia="zh-TW"/>
              </w:rPr>
              <w:t>ونزيه ومستقل بغية تقديم المسؤولين عن المعاملة التي تعرض لها صاحب الشكوى إلى القضاء؛ وتقديم الجبر الكامل والكافي لصاحب الشكوى عن المعاناة التي تعرض لها، بما في ذلك التعويض وإعادة التأهيل؛ ومنع حدوث انتهاكات مماثلة في المستقبل</w:t>
            </w:r>
            <w:r>
              <w:rPr>
                <w:rtl/>
                <w:lang w:eastAsia="zh-TW"/>
              </w:rPr>
              <w:t>.</w:t>
            </w:r>
          </w:p>
        </w:tc>
      </w:tr>
      <w:tr w:rsidR="005D16EA" w:rsidTr="001B3C91">
        <w:tc>
          <w:tcPr>
            <w:tcW w:w="7655" w:type="dxa"/>
            <w:gridSpan w:val="2"/>
            <w:tcBorders>
              <w:top w:val="nil"/>
              <w:left w:val="nil"/>
              <w:bottom w:val="nil"/>
              <w:right w:val="nil"/>
            </w:tcBorders>
            <w:hideMark/>
          </w:tcPr>
          <w:p w:rsidR="005D16EA" w:rsidRDefault="005D16EA" w:rsidP="000F1284">
            <w:pPr>
              <w:spacing w:after="120" w:line="360" w:lineRule="exact"/>
              <w:ind w:left="62" w:right="113" w:firstLine="11"/>
              <w:rPr>
                <w:b/>
                <w:bCs/>
                <w:lang w:val="en-GB" w:eastAsia="zh-TW"/>
              </w:rPr>
            </w:pPr>
            <w:r>
              <w:rPr>
                <w:rFonts w:hint="cs"/>
                <w:b/>
                <w:bCs/>
                <w:rtl/>
                <w:lang w:eastAsia="zh-TW"/>
              </w:rPr>
              <w:t>المتابعة</w:t>
            </w:r>
            <w:r w:rsidR="004A177E">
              <w:rPr>
                <w:rFonts w:hint="cs"/>
                <w:rtl/>
                <w:lang w:eastAsia="zh-TW"/>
              </w:rPr>
              <w:t>:</w:t>
            </w:r>
            <w:r>
              <w:rPr>
                <w:rFonts w:hint="cs"/>
                <w:rtl/>
                <w:lang w:eastAsia="zh-TW"/>
              </w:rPr>
              <w:t xml:space="preserve"> في 7 تشرين الثاني/نوفمبر 2014، ذكرت الدولة الطرف أن مكتب المدعي العام</w:t>
            </w:r>
            <w:r w:rsidR="00376D80">
              <w:rPr>
                <w:rFonts w:hint="eastAsia"/>
                <w:rtl/>
                <w:lang w:eastAsia="zh-TW"/>
              </w:rPr>
              <w:t> </w:t>
            </w:r>
            <w:r>
              <w:rPr>
                <w:rFonts w:hint="cs"/>
                <w:rtl/>
                <w:lang w:eastAsia="zh-TW"/>
              </w:rPr>
              <w:t xml:space="preserve">لمقاطعة كوستاني، </w:t>
            </w:r>
            <w:r w:rsidR="004A177E">
              <w:rPr>
                <w:rFonts w:hint="cs"/>
                <w:rtl/>
                <w:lang w:eastAsia="zh-TW"/>
              </w:rPr>
              <w:t>فتح ف</w:t>
            </w:r>
            <w:r>
              <w:rPr>
                <w:rFonts w:hint="cs"/>
                <w:rtl/>
                <w:lang w:eastAsia="zh-TW"/>
              </w:rPr>
              <w:t>ي 30 تموز/يوليه 2014، تحقيق</w:t>
            </w:r>
            <w:r w:rsidR="004A177E">
              <w:rPr>
                <w:rFonts w:hint="cs"/>
                <w:rtl/>
                <w:lang w:eastAsia="zh-TW"/>
              </w:rPr>
              <w:t>اً</w:t>
            </w:r>
            <w:r>
              <w:rPr>
                <w:rFonts w:hint="cs"/>
                <w:rtl/>
                <w:lang w:eastAsia="zh-TW"/>
              </w:rPr>
              <w:t xml:space="preserve"> جنائي</w:t>
            </w:r>
            <w:r w:rsidR="004A177E">
              <w:rPr>
                <w:rFonts w:hint="cs"/>
                <w:rtl/>
                <w:lang w:eastAsia="zh-TW"/>
              </w:rPr>
              <w:t>اً</w:t>
            </w:r>
            <w:r>
              <w:rPr>
                <w:rFonts w:hint="cs"/>
                <w:rtl/>
                <w:lang w:eastAsia="zh-TW"/>
              </w:rPr>
              <w:t xml:space="preserve"> في التهم الموجهة بموجب المادة</w:t>
            </w:r>
            <w:r w:rsidR="00376D80">
              <w:rPr>
                <w:rFonts w:hint="eastAsia"/>
                <w:rtl/>
                <w:lang w:eastAsia="zh-TW"/>
              </w:rPr>
              <w:t> </w:t>
            </w:r>
            <w:r>
              <w:rPr>
                <w:rFonts w:hint="cs"/>
                <w:rtl/>
                <w:lang w:eastAsia="zh-TW"/>
              </w:rPr>
              <w:t xml:space="preserve">347-1، الجزء 2، البند (أ) (التعذيب) من القانون الجنائي لكازاخستان. </w:t>
            </w:r>
            <w:proofErr w:type="gramStart"/>
            <w:r>
              <w:rPr>
                <w:rFonts w:hint="cs"/>
                <w:rtl/>
                <w:lang w:eastAsia="zh-TW"/>
              </w:rPr>
              <w:t>واستجوب</w:t>
            </w:r>
            <w:proofErr w:type="gramEnd"/>
            <w:r>
              <w:rPr>
                <w:rFonts w:hint="cs"/>
                <w:rtl/>
                <w:lang w:eastAsia="zh-TW"/>
              </w:rPr>
              <w:t xml:space="preserve"> صاحب الشكوى، </w:t>
            </w:r>
            <w:r w:rsidR="004A177E">
              <w:rPr>
                <w:rFonts w:hint="cs"/>
                <w:rtl/>
                <w:lang w:eastAsia="zh-TW"/>
              </w:rPr>
              <w:t>بصفته ضحية؛ واستجوبت والدته بصفة</w:t>
            </w:r>
            <w:r>
              <w:rPr>
                <w:rFonts w:hint="cs"/>
                <w:rtl/>
                <w:lang w:eastAsia="zh-TW"/>
              </w:rPr>
              <w:t xml:space="preserve"> </w:t>
            </w:r>
            <w:r w:rsidR="004A177E">
              <w:rPr>
                <w:rFonts w:hint="cs"/>
                <w:rtl/>
                <w:lang w:eastAsia="zh-TW"/>
              </w:rPr>
              <w:t>ال</w:t>
            </w:r>
            <w:r>
              <w:rPr>
                <w:rFonts w:hint="cs"/>
                <w:rtl/>
                <w:lang w:eastAsia="zh-TW"/>
              </w:rPr>
              <w:t>شاهد؛ واستجوب ضابطان من الشرطة بصفتهما مشتبه</w:t>
            </w:r>
            <w:r w:rsidR="003467E7">
              <w:rPr>
                <w:rFonts w:hint="cs"/>
                <w:rtl/>
                <w:lang w:eastAsia="zh-TW"/>
              </w:rPr>
              <w:t>اً</w:t>
            </w:r>
            <w:r>
              <w:rPr>
                <w:rFonts w:hint="cs"/>
                <w:rtl/>
                <w:lang w:eastAsia="zh-TW"/>
              </w:rPr>
              <w:t xml:space="preserve"> بهما بممارسة ضغط جسدي ونفسي على صاحب الشكوى. </w:t>
            </w:r>
            <w:r w:rsidRPr="003467E7">
              <w:rPr>
                <w:rFonts w:hint="cs"/>
                <w:spacing w:val="-4"/>
                <w:rtl/>
                <w:lang w:eastAsia="zh-TW"/>
              </w:rPr>
              <w:t>واستجوب ضباط من الشرطة وشهود آخرون أيض</w:t>
            </w:r>
            <w:r w:rsidR="00C01D0B">
              <w:rPr>
                <w:rFonts w:hint="cs"/>
                <w:spacing w:val="-4"/>
                <w:rtl/>
                <w:lang w:eastAsia="zh-TW"/>
              </w:rPr>
              <w:t xml:space="preserve">اً. </w:t>
            </w:r>
            <w:proofErr w:type="gramStart"/>
            <w:r w:rsidRPr="003467E7">
              <w:rPr>
                <w:rFonts w:hint="cs"/>
                <w:spacing w:val="-4"/>
                <w:rtl/>
                <w:lang w:eastAsia="zh-TW"/>
              </w:rPr>
              <w:t>وخلص</w:t>
            </w:r>
            <w:proofErr w:type="gramEnd"/>
            <w:r w:rsidRPr="003467E7">
              <w:rPr>
                <w:rFonts w:hint="cs"/>
                <w:spacing w:val="-4"/>
                <w:rtl/>
                <w:lang w:eastAsia="zh-TW"/>
              </w:rPr>
              <w:t xml:space="preserve"> رأي طبيب الأمراض النفسية الصادر في</w:t>
            </w:r>
            <w:r w:rsidR="00376D80">
              <w:rPr>
                <w:rFonts w:hint="eastAsia"/>
                <w:spacing w:val="-4"/>
                <w:rtl/>
                <w:lang w:eastAsia="zh-TW"/>
              </w:rPr>
              <w:t> </w:t>
            </w:r>
            <w:r w:rsidRPr="003467E7">
              <w:rPr>
                <w:rFonts w:hint="cs"/>
                <w:spacing w:val="-4"/>
                <w:rtl/>
                <w:lang w:eastAsia="zh-TW"/>
              </w:rPr>
              <w:t>8 أيلول/سبتمبر 2014 إلى أن صاحب الشكوى يعاني من شكل من أشكال</w:t>
            </w:r>
            <w:r>
              <w:rPr>
                <w:rFonts w:hint="cs"/>
                <w:rtl/>
                <w:lang w:eastAsia="zh-TW"/>
              </w:rPr>
              <w:t xml:space="preserve"> </w:t>
            </w:r>
            <w:r w:rsidR="003467E7" w:rsidRPr="003467E7">
              <w:rPr>
                <w:rFonts w:hint="cs"/>
                <w:spacing w:val="-4"/>
                <w:rtl/>
                <w:lang w:eastAsia="zh-TW"/>
              </w:rPr>
              <w:t xml:space="preserve">الاضطراب النفسي. </w:t>
            </w:r>
            <w:proofErr w:type="gramStart"/>
            <w:r w:rsidRPr="003467E7">
              <w:rPr>
                <w:rFonts w:hint="cs"/>
                <w:spacing w:val="-4"/>
                <w:rtl/>
                <w:lang w:eastAsia="zh-TW"/>
              </w:rPr>
              <w:t>وذكرت</w:t>
            </w:r>
            <w:proofErr w:type="gramEnd"/>
            <w:r w:rsidRPr="003467E7">
              <w:rPr>
                <w:rFonts w:hint="cs"/>
                <w:spacing w:val="-4"/>
                <w:rtl/>
                <w:lang w:eastAsia="zh-TW"/>
              </w:rPr>
              <w:t xml:space="preserve"> الدولة الطرف أن صاحب الشكوى قدم في 27 أيلول/سبتمبر 2014، طلباً لإجراء فحص </w:t>
            </w:r>
            <w:r>
              <w:rPr>
                <w:rFonts w:hint="cs"/>
                <w:rtl/>
                <w:lang w:eastAsia="zh-TW"/>
              </w:rPr>
              <w:t xml:space="preserve">طبي شرعي </w:t>
            </w:r>
            <w:r w:rsidR="003467E7">
              <w:rPr>
                <w:rFonts w:hint="cs"/>
                <w:rtl/>
                <w:lang w:eastAsia="zh-TW"/>
              </w:rPr>
              <w:t xml:space="preserve">نفسي </w:t>
            </w:r>
            <w:r>
              <w:rPr>
                <w:rFonts w:hint="cs"/>
                <w:rtl/>
                <w:lang w:eastAsia="zh-TW"/>
              </w:rPr>
              <w:t>آخر له تم في 29 أيلول/سبتمبر 2014.</w:t>
            </w:r>
          </w:p>
        </w:tc>
      </w:tr>
      <w:tr w:rsidR="005D16EA" w:rsidTr="001B3C91">
        <w:tc>
          <w:tcPr>
            <w:tcW w:w="7655" w:type="dxa"/>
            <w:gridSpan w:val="2"/>
            <w:tcBorders>
              <w:top w:val="nil"/>
              <w:left w:val="nil"/>
              <w:bottom w:val="nil"/>
              <w:right w:val="nil"/>
            </w:tcBorders>
            <w:hideMark/>
          </w:tcPr>
          <w:p w:rsidR="005D16EA" w:rsidRDefault="005D16EA" w:rsidP="000F1284">
            <w:pPr>
              <w:spacing w:after="120" w:line="360" w:lineRule="exact"/>
              <w:ind w:left="62" w:right="113" w:firstLine="11"/>
              <w:rPr>
                <w:rtl/>
                <w:lang w:eastAsia="zh-TW"/>
              </w:rPr>
            </w:pPr>
            <w:r>
              <w:rPr>
                <w:rFonts w:hint="cs"/>
                <w:rtl/>
                <w:lang w:eastAsia="zh-TW"/>
              </w:rPr>
              <w:t>وفي 30 أيلول/سبتمبر 2014، عُلقت الإجراءات الجنائية، بانتظار وضع الصيغة النهائية لر</w:t>
            </w:r>
            <w:r w:rsidR="000F1284">
              <w:rPr>
                <w:rFonts w:hint="cs"/>
                <w:rtl/>
                <w:lang w:eastAsia="zh-TW"/>
              </w:rPr>
              <w:t>أ</w:t>
            </w:r>
            <w:r>
              <w:rPr>
                <w:rFonts w:hint="cs"/>
                <w:rtl/>
                <w:lang w:eastAsia="zh-TW"/>
              </w:rPr>
              <w:t xml:space="preserve">ي الطبيب النفسي. وفي الوقت نفسه، </w:t>
            </w:r>
            <w:r w:rsidR="003467E7">
              <w:rPr>
                <w:rFonts w:hint="cs"/>
                <w:rtl/>
                <w:lang w:eastAsia="zh-TW"/>
              </w:rPr>
              <w:t xml:space="preserve">رفع </w:t>
            </w:r>
            <w:r>
              <w:rPr>
                <w:rFonts w:hint="cs"/>
                <w:rtl/>
                <w:lang w:eastAsia="zh-TW"/>
              </w:rPr>
              <w:t xml:space="preserve">صاحب البلاغ دعوى مدنية للحصول على تعويض أمام محكمة مدينة </w:t>
            </w:r>
            <w:proofErr w:type="spellStart"/>
            <w:r>
              <w:rPr>
                <w:rFonts w:hint="cs"/>
                <w:rtl/>
                <w:lang w:eastAsia="zh-TW"/>
              </w:rPr>
              <w:t>كوستاناي</w:t>
            </w:r>
            <w:proofErr w:type="spellEnd"/>
            <w:r>
              <w:rPr>
                <w:rFonts w:hint="cs"/>
                <w:rtl/>
                <w:lang w:eastAsia="zh-TW"/>
              </w:rPr>
              <w:t xml:space="preserve"> ضد </w:t>
            </w:r>
            <w:r w:rsidR="003467E7">
              <w:rPr>
                <w:rFonts w:hint="cs"/>
                <w:rtl/>
                <w:lang w:eastAsia="zh-TW"/>
              </w:rPr>
              <w:t xml:space="preserve">وزارة </w:t>
            </w:r>
            <w:r>
              <w:rPr>
                <w:rFonts w:hint="cs"/>
                <w:rtl/>
                <w:lang w:eastAsia="zh-TW"/>
              </w:rPr>
              <w:t xml:space="preserve">الداخلية. وعُلقت هذه القضية أيضاً بناء </w:t>
            </w:r>
            <w:proofErr w:type="gramStart"/>
            <w:r>
              <w:rPr>
                <w:rFonts w:hint="cs"/>
                <w:rtl/>
                <w:lang w:eastAsia="zh-TW"/>
              </w:rPr>
              <w:t>على</w:t>
            </w:r>
            <w:proofErr w:type="gramEnd"/>
            <w:r>
              <w:rPr>
                <w:rFonts w:hint="cs"/>
                <w:rtl/>
                <w:lang w:eastAsia="zh-TW"/>
              </w:rPr>
              <w:t xml:space="preserve"> طلب محامي صاحب الشكوى </w:t>
            </w:r>
            <w:r w:rsidR="003467E7">
              <w:rPr>
                <w:rFonts w:hint="cs"/>
                <w:rtl/>
                <w:lang w:eastAsia="zh-TW"/>
              </w:rPr>
              <w:t>تكتمل مشاورات الطب</w:t>
            </w:r>
            <w:r>
              <w:rPr>
                <w:rFonts w:hint="cs"/>
                <w:rtl/>
                <w:lang w:eastAsia="zh-TW"/>
              </w:rPr>
              <w:t xml:space="preserve"> النفسي. وذكرت الدولة الطرف أنها ستبلغ اللجنة بأية تطورات أخرى تحدث بشأن الموضوع.</w:t>
            </w:r>
          </w:p>
          <w:p w:rsidR="005D16EA" w:rsidRDefault="005D16EA" w:rsidP="000F1284">
            <w:pPr>
              <w:spacing w:after="120" w:line="360" w:lineRule="exact"/>
              <w:ind w:left="62" w:right="113" w:firstLine="11"/>
              <w:rPr>
                <w:bCs/>
                <w:lang w:val="en-GB" w:eastAsia="zh-TW"/>
              </w:rPr>
            </w:pPr>
            <w:r>
              <w:rPr>
                <w:rFonts w:hint="cs"/>
                <w:rtl/>
                <w:lang w:eastAsia="zh-TW"/>
              </w:rPr>
              <w:t>وفي كانون الثاني/يناير</w:t>
            </w:r>
            <w:dir w:val="rtl">
              <w:r>
                <w:rPr>
                  <w:rFonts w:hint="cs"/>
                  <w:rtl/>
                  <w:lang w:eastAsia="zh-TW"/>
                </w:rPr>
                <w:t xml:space="preserve"> 2015، أحيلت رسالة الدولة الطرف </w:t>
              </w:r>
              <w:proofErr w:type="gramStart"/>
              <w:r>
                <w:rPr>
                  <w:rFonts w:hint="cs"/>
                  <w:rtl/>
                  <w:lang w:eastAsia="zh-TW"/>
                </w:rPr>
                <w:t>إلى</w:t>
              </w:r>
              <w:proofErr w:type="gramEnd"/>
              <w:r>
                <w:rPr>
                  <w:rFonts w:hint="cs"/>
                  <w:rtl/>
                  <w:lang w:eastAsia="zh-TW"/>
                </w:rPr>
                <w:t xml:space="preserve"> صاحب الشكوى كي يبدي تعليقات عليها.</w:t>
              </w:r>
              <w:r w:rsidR="000F1284">
                <w:t>‬</w:t>
              </w:r>
              <w:r w:rsidR="00D6411F">
                <w:t>‬</w:t>
              </w:r>
              <w:r w:rsidR="006B5453">
                <w:t>‬</w:t>
              </w:r>
            </w:dir>
          </w:p>
        </w:tc>
      </w:tr>
      <w:tr w:rsidR="005D16EA" w:rsidTr="001B3C91">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rFonts w:hint="cs"/>
                <w:rtl/>
                <w:lang w:eastAsia="zh-TW"/>
              </w:rPr>
              <w:t>:</w:t>
            </w:r>
            <w:r>
              <w:rPr>
                <w:rFonts w:hint="cs"/>
                <w:rtl/>
                <w:lang w:eastAsia="zh-TW"/>
              </w:rPr>
              <w:t xml:space="preserve"> إبقاء باب حوار المتابعة مفتوحاً.</w:t>
            </w:r>
          </w:p>
        </w:tc>
      </w:tr>
    </w:tbl>
    <w:p w:rsidR="005D16EA" w:rsidRPr="003467E7" w:rsidRDefault="005D16EA" w:rsidP="003467E7">
      <w:pPr>
        <w:pStyle w:val="SingleTxtG"/>
        <w:bidi/>
        <w:spacing w:after="0" w:line="120" w:lineRule="exact"/>
        <w:rPr>
          <w:sz w:val="10"/>
          <w:rtl/>
          <w:lang w:val="en-US"/>
        </w:rPr>
      </w:pPr>
    </w:p>
    <w:p w:rsidR="003467E7" w:rsidRPr="003467E7" w:rsidRDefault="003467E7" w:rsidP="003467E7">
      <w:pPr>
        <w:pStyle w:val="SingleTxtG"/>
        <w:bidi/>
        <w:spacing w:after="0" w:line="120" w:lineRule="exact"/>
        <w:rPr>
          <w:sz w:val="10"/>
          <w:rtl/>
          <w:lang w:val="en-US"/>
        </w:rPr>
      </w:pPr>
    </w:p>
    <w:p w:rsidR="003467E7" w:rsidRPr="003467E7" w:rsidRDefault="003467E7" w:rsidP="003467E7">
      <w:pPr>
        <w:pStyle w:val="SingleTxtG"/>
        <w:bidi/>
        <w:spacing w:after="0" w:line="120" w:lineRule="exact"/>
        <w:rPr>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1B3C91">
        <w:tc>
          <w:tcPr>
            <w:tcW w:w="2154" w:type="dxa"/>
            <w:tcBorders>
              <w:top w:val="single" w:sz="4" w:space="0" w:color="auto"/>
              <w:left w:val="nil"/>
              <w:bottom w:val="single" w:sz="12" w:space="0" w:color="auto"/>
              <w:right w:val="nil"/>
            </w:tcBorders>
            <w:vAlign w:val="bottom"/>
            <w:hideMark/>
          </w:tcPr>
          <w:p w:rsidR="005D16EA" w:rsidRPr="003467E7" w:rsidRDefault="005D16EA" w:rsidP="007129ED">
            <w:pPr>
              <w:spacing w:after="120" w:line="380" w:lineRule="exact"/>
              <w:ind w:left="63" w:right="113" w:firstLine="14"/>
              <w:rPr>
                <w:b/>
                <w:bCs/>
                <w:rtl/>
                <w:lang w:eastAsia="zh-TW"/>
              </w:rPr>
            </w:pPr>
            <w:proofErr w:type="gramStart"/>
            <w:r w:rsidRPr="003467E7">
              <w:rPr>
                <w:rFonts w:hint="cs"/>
                <w:b/>
                <w:bCs/>
                <w:rtl/>
                <w:lang w:eastAsia="zh-TW"/>
              </w:rPr>
              <w:t>الاتحاد</w:t>
            </w:r>
            <w:proofErr w:type="gramEnd"/>
            <w:r w:rsidRPr="003467E7">
              <w:rPr>
                <w:rFonts w:hint="cs"/>
                <w:b/>
                <w:bCs/>
                <w:rtl/>
                <w:lang w:eastAsia="zh-TW"/>
              </w:rPr>
              <w:t xml:space="preserve"> الروسي</w:t>
            </w:r>
          </w:p>
        </w:tc>
        <w:tc>
          <w:tcPr>
            <w:tcW w:w="5501" w:type="dxa"/>
            <w:tcBorders>
              <w:top w:val="single" w:sz="4" w:space="0" w:color="auto"/>
              <w:left w:val="nil"/>
              <w:bottom w:val="single" w:sz="12" w:space="0" w:color="auto"/>
              <w:right w:val="nil"/>
            </w:tcBorders>
            <w:vAlign w:val="bottom"/>
          </w:tcPr>
          <w:p w:rsidR="005D16EA" w:rsidRPr="003467E7" w:rsidRDefault="005D16EA" w:rsidP="007129ED">
            <w:pPr>
              <w:bidi w:val="0"/>
              <w:spacing w:after="120" w:line="380" w:lineRule="exact"/>
              <w:ind w:left="63" w:right="113" w:firstLine="14"/>
              <w:rPr>
                <w:b/>
                <w:bCs/>
                <w:lang w:eastAsia="zh-TW"/>
              </w:rPr>
            </w:pPr>
          </w:p>
        </w:tc>
      </w:tr>
      <w:tr w:rsidR="003467E7" w:rsidTr="001B3C91">
        <w:tc>
          <w:tcPr>
            <w:tcW w:w="2154" w:type="dxa"/>
            <w:tcBorders>
              <w:top w:val="single" w:sz="12" w:space="0" w:color="auto"/>
              <w:left w:val="nil"/>
              <w:bottom w:val="nil"/>
              <w:right w:val="nil"/>
            </w:tcBorders>
          </w:tcPr>
          <w:p w:rsidR="003467E7" w:rsidRPr="001B3C91" w:rsidRDefault="006B5453" w:rsidP="002107D7">
            <w:pPr>
              <w:spacing w:after="120" w:line="380" w:lineRule="exact"/>
              <w:ind w:left="63" w:right="113" w:firstLine="14"/>
              <w:rPr>
                <w:b/>
                <w:bCs/>
                <w:i/>
                <w:iCs/>
                <w:lang w:eastAsia="zh-TW"/>
              </w:rPr>
            </w:pPr>
            <w:dir w:val="rtl">
              <w:r w:rsidR="003467E7" w:rsidRPr="00376D80">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3467E7" w:rsidRPr="001B3C91" w:rsidRDefault="003467E7" w:rsidP="000F1284">
            <w:pPr>
              <w:spacing w:after="120" w:line="380" w:lineRule="exact"/>
              <w:ind w:left="63" w:right="113" w:firstLine="14"/>
              <w:rPr>
                <w:i/>
                <w:iCs/>
                <w:lang w:eastAsia="zh-TW"/>
              </w:rPr>
            </w:pPr>
            <w:proofErr w:type="spellStart"/>
            <w:r w:rsidRPr="001B3C91">
              <w:rPr>
                <w:rFonts w:hint="cs"/>
                <w:i/>
                <w:iCs/>
                <w:rtl/>
                <w:lang w:eastAsia="zh-TW"/>
              </w:rPr>
              <w:t>كيرسانوف</w:t>
            </w:r>
            <w:proofErr w:type="spellEnd"/>
            <w:r w:rsidRPr="001B3C91">
              <w:rPr>
                <w:rFonts w:hint="cs"/>
                <w:i/>
                <w:iCs/>
                <w:rtl/>
                <w:lang w:eastAsia="zh-TW"/>
              </w:rPr>
              <w:t>،</w:t>
            </w:r>
            <w:r w:rsidRPr="001B3C91">
              <w:rPr>
                <w:rFonts w:hint="cs"/>
                <w:rtl/>
                <w:lang w:eastAsia="zh-TW"/>
              </w:rPr>
              <w:t xml:space="preserve"> 4</w:t>
            </w:r>
            <w:r w:rsidR="000F1284">
              <w:rPr>
                <w:rFonts w:hint="cs"/>
                <w:rtl/>
                <w:lang w:eastAsia="zh-TW"/>
              </w:rPr>
              <w:t>97</w:t>
            </w:r>
            <w:r w:rsidRPr="001B3C91">
              <w:rPr>
                <w:rFonts w:hint="cs"/>
                <w:rtl/>
                <w:lang w:eastAsia="zh-TW"/>
              </w:rPr>
              <w:t>/201</w:t>
            </w:r>
            <w:r w:rsidR="000F1284">
              <w:rPr>
                <w:rFonts w:hint="cs"/>
                <w:rtl/>
                <w:lang w:eastAsia="zh-TW"/>
              </w:rPr>
              <w:t>2</w:t>
            </w:r>
            <w:r w:rsidRPr="001B3C91">
              <w:rPr>
                <w:rFonts w:hint="cs"/>
                <w:rtl/>
                <w:lang w:eastAsia="zh-TW"/>
              </w:rPr>
              <w:t xml:space="preserve"> </w:t>
            </w:r>
          </w:p>
        </w:tc>
      </w:tr>
      <w:tr w:rsidR="003467E7" w:rsidTr="001B3C91">
        <w:tc>
          <w:tcPr>
            <w:tcW w:w="2154" w:type="dxa"/>
            <w:tcBorders>
              <w:top w:val="nil"/>
              <w:left w:val="nil"/>
              <w:bottom w:val="nil"/>
              <w:right w:val="nil"/>
            </w:tcBorders>
          </w:tcPr>
          <w:p w:rsidR="003467E7" w:rsidRPr="007129ED" w:rsidRDefault="003467E7"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3467E7" w:rsidRPr="007129ED" w:rsidRDefault="003467E7" w:rsidP="007129ED">
            <w:pPr>
              <w:spacing w:after="120" w:line="380" w:lineRule="exact"/>
              <w:ind w:left="63" w:right="113" w:firstLine="14"/>
              <w:rPr>
                <w:lang w:eastAsia="zh-TW"/>
              </w:rPr>
            </w:pPr>
            <w:r>
              <w:rPr>
                <w:rFonts w:hint="cs"/>
                <w:rtl/>
                <w:lang w:eastAsia="zh-TW"/>
              </w:rPr>
              <w:t xml:space="preserve">١٤ </w:t>
            </w:r>
            <w:proofErr w:type="gramStart"/>
            <w:r>
              <w:rPr>
                <w:rFonts w:hint="cs"/>
                <w:rtl/>
                <w:lang w:eastAsia="zh-TW"/>
              </w:rPr>
              <w:t>أيار</w:t>
            </w:r>
            <w:proofErr w:type="gramEnd"/>
            <w:r>
              <w:rPr>
                <w:rtl/>
                <w:lang w:eastAsia="zh-TW"/>
              </w:rPr>
              <w:t>/</w:t>
            </w:r>
            <w:r>
              <w:rPr>
                <w:rFonts w:hint="cs"/>
                <w:rtl/>
                <w:lang w:eastAsia="zh-TW"/>
              </w:rPr>
              <w:t>مايو ٢٠١٤</w:t>
            </w:r>
          </w:p>
        </w:tc>
      </w:tr>
      <w:tr w:rsidR="003467E7" w:rsidTr="001B3C91">
        <w:tc>
          <w:tcPr>
            <w:tcW w:w="2154" w:type="dxa"/>
            <w:tcBorders>
              <w:top w:val="nil"/>
              <w:left w:val="nil"/>
              <w:bottom w:val="nil"/>
              <w:right w:val="nil"/>
            </w:tcBorders>
          </w:tcPr>
          <w:p w:rsidR="003467E7" w:rsidRPr="007129ED" w:rsidRDefault="003467E7"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3467E7" w:rsidRPr="007129ED" w:rsidRDefault="003467E7" w:rsidP="007129ED">
            <w:pPr>
              <w:spacing w:after="120" w:line="380" w:lineRule="exact"/>
              <w:ind w:left="63" w:right="113" w:firstLine="14"/>
              <w:rPr>
                <w:lang w:eastAsia="zh-TW"/>
              </w:rPr>
            </w:pPr>
            <w:r>
              <w:rPr>
                <w:rFonts w:hint="cs"/>
                <w:rtl/>
                <w:lang w:eastAsia="zh-TW"/>
              </w:rPr>
              <w:t>المادة 16</w:t>
            </w:r>
          </w:p>
        </w:tc>
      </w:tr>
      <w:tr w:rsidR="005D16EA" w:rsidTr="001B3C91">
        <w:tc>
          <w:tcPr>
            <w:tcW w:w="7655" w:type="dxa"/>
            <w:gridSpan w:val="2"/>
            <w:tcBorders>
              <w:top w:val="nil"/>
              <w:left w:val="nil"/>
              <w:bottom w:val="nil"/>
              <w:right w:val="nil"/>
            </w:tcBorders>
            <w:hideMark/>
          </w:tcPr>
          <w:p w:rsidR="005D16EA" w:rsidRDefault="005D16EA" w:rsidP="000F1284">
            <w:pPr>
              <w:spacing w:after="120" w:line="360" w:lineRule="exact"/>
              <w:ind w:left="62" w:right="113" w:firstLine="11"/>
              <w:rPr>
                <w:b/>
                <w:lang w:val="en-GB" w:eastAsia="zh-TW"/>
              </w:rPr>
            </w:pPr>
            <w:r>
              <w:rPr>
                <w:rFonts w:hint="cs"/>
                <w:b/>
                <w:bCs/>
                <w:rtl/>
                <w:lang w:eastAsia="zh-TW"/>
              </w:rPr>
              <w:t>التوصية</w:t>
            </w:r>
            <w:r w:rsidR="004A177E">
              <w:rPr>
                <w:rtl/>
                <w:lang w:eastAsia="zh-TW"/>
              </w:rPr>
              <w:t>:</w:t>
            </w:r>
            <w:r>
              <w:rPr>
                <w:rtl/>
                <w:lang w:eastAsia="zh-TW"/>
              </w:rPr>
              <w:t xml:space="preserve"> </w:t>
            </w:r>
            <w:r>
              <w:rPr>
                <w:rFonts w:hint="cs"/>
                <w:rtl/>
                <w:lang w:eastAsia="zh-TW"/>
              </w:rPr>
              <w:t xml:space="preserve">تدعو اللجنة الدولة الطرف إلى اتخاذ التدابير اللازمة لإنصاف </w:t>
            </w:r>
            <w:proofErr w:type="gramStart"/>
            <w:r>
              <w:rPr>
                <w:rFonts w:hint="cs"/>
                <w:rtl/>
                <w:lang w:eastAsia="zh-TW"/>
              </w:rPr>
              <w:t>صاحب</w:t>
            </w:r>
            <w:proofErr w:type="gramEnd"/>
            <w:r>
              <w:rPr>
                <w:rFonts w:hint="cs"/>
                <w:rtl/>
                <w:lang w:eastAsia="zh-TW"/>
              </w:rPr>
              <w:t xml:space="preserve"> الشكوى، بما في ذلك منحه تعويضاً ع</w:t>
            </w:r>
            <w:r w:rsidR="003467E7">
              <w:rPr>
                <w:rFonts w:hint="cs"/>
                <w:rtl/>
                <w:lang w:eastAsia="zh-TW"/>
              </w:rPr>
              <w:t>ا</w:t>
            </w:r>
            <w:r>
              <w:rPr>
                <w:rFonts w:hint="cs"/>
                <w:rtl/>
                <w:lang w:eastAsia="zh-TW"/>
              </w:rPr>
              <w:t>دلاً وملائماً</w:t>
            </w:r>
            <w:r>
              <w:rPr>
                <w:rtl/>
                <w:lang w:eastAsia="zh-TW"/>
              </w:rPr>
              <w:t xml:space="preserve">. </w:t>
            </w:r>
            <w:dir w:val="rtl">
              <w:r>
                <w:rPr>
                  <w:rFonts w:hint="cs"/>
                  <w:rtl/>
                  <w:lang w:eastAsia="zh-TW"/>
                </w:rPr>
                <w:t>والدولة الطرف ملزمة أيضاً بمنع حدوث انتهاكات مماثلة في المستقبل</w:t>
              </w:r>
              <w:r>
                <w:rPr>
                  <w:rtl/>
                  <w:lang w:eastAsia="zh-TW"/>
                </w:rPr>
                <w:t>.</w:t>
              </w:r>
              <w:r w:rsidR="000F1284">
                <w:t>‬</w:t>
              </w:r>
              <w:r w:rsidR="00D6411F">
                <w:t>‬</w:t>
              </w:r>
              <w:r w:rsidR="006B5453">
                <w:t>‬</w:t>
              </w:r>
            </w:dir>
          </w:p>
        </w:tc>
      </w:tr>
      <w:tr w:rsidR="005D16EA" w:rsidTr="001B3C91">
        <w:tc>
          <w:tcPr>
            <w:tcW w:w="7655" w:type="dxa"/>
            <w:gridSpan w:val="2"/>
            <w:tcBorders>
              <w:top w:val="nil"/>
              <w:left w:val="nil"/>
              <w:bottom w:val="nil"/>
              <w:right w:val="nil"/>
            </w:tcBorders>
            <w:hideMark/>
          </w:tcPr>
          <w:p w:rsidR="005D16EA" w:rsidRDefault="005D16EA" w:rsidP="000F1284">
            <w:pPr>
              <w:spacing w:after="120" w:line="360" w:lineRule="exact"/>
              <w:ind w:left="62" w:right="113" w:firstLine="11"/>
              <w:rPr>
                <w:rtl/>
                <w:lang w:eastAsia="zh-TW"/>
              </w:rPr>
            </w:pPr>
            <w:proofErr w:type="gramStart"/>
            <w:r w:rsidRPr="000F1284">
              <w:rPr>
                <w:rFonts w:hint="cs"/>
                <w:b/>
                <w:bCs/>
                <w:rtl/>
                <w:lang w:eastAsia="zh-TW"/>
              </w:rPr>
              <w:t>المتابعة</w:t>
            </w:r>
            <w:proofErr w:type="gramEnd"/>
            <w:r w:rsidR="004A177E" w:rsidRPr="000F1284">
              <w:rPr>
                <w:b/>
                <w:bCs/>
                <w:rtl/>
                <w:lang w:eastAsia="zh-TW"/>
              </w:rPr>
              <w:t>:</w:t>
            </w:r>
            <w:r>
              <w:rPr>
                <w:rtl/>
                <w:lang w:eastAsia="zh-TW"/>
              </w:rPr>
              <w:t xml:space="preserve"> </w:t>
            </w:r>
            <w:r>
              <w:rPr>
                <w:rFonts w:hint="cs"/>
                <w:rtl/>
                <w:lang w:eastAsia="zh-TW"/>
              </w:rPr>
              <w:t xml:space="preserve">في 17 كانون الأول/ديسمبر 2014، ذكر صاحب الشكوى أن الطلبات التي وجهها إلى سلطات الدولة الطرف لتنفيذ قرار اللجنة قد أعيدت إليه وأنه طُلب إليه إرفاقه نسخة </w:t>
            </w:r>
            <w:r w:rsidR="003467E7">
              <w:rPr>
                <w:rFonts w:hint="cs"/>
                <w:rtl/>
                <w:lang w:eastAsia="zh-TW"/>
              </w:rPr>
              <w:t>م</w:t>
            </w:r>
            <w:r>
              <w:rPr>
                <w:rFonts w:hint="cs"/>
                <w:rtl/>
                <w:lang w:eastAsia="zh-TW"/>
              </w:rPr>
              <w:t>ن القرار المذكور</w:t>
            </w:r>
            <w:r w:rsidR="003467E7">
              <w:rPr>
                <w:rFonts w:hint="cs"/>
                <w:rtl/>
                <w:lang w:eastAsia="zh-TW"/>
              </w:rPr>
              <w:t xml:space="preserve"> بطلباته.</w:t>
            </w:r>
          </w:p>
          <w:p w:rsidR="005D16EA" w:rsidRPr="007129ED" w:rsidRDefault="005D16EA" w:rsidP="000F1284">
            <w:pPr>
              <w:spacing w:after="120" w:line="360" w:lineRule="exact"/>
              <w:ind w:left="62" w:right="113" w:firstLine="11"/>
              <w:rPr>
                <w:lang w:eastAsia="zh-TW"/>
              </w:rPr>
            </w:pPr>
            <w:r>
              <w:rPr>
                <w:rFonts w:hint="cs"/>
                <w:rtl/>
                <w:lang w:eastAsia="zh-TW"/>
              </w:rPr>
              <w:t>وفي كانون الثاني</w:t>
            </w:r>
            <w:r>
              <w:rPr>
                <w:rtl/>
                <w:lang w:eastAsia="zh-TW"/>
              </w:rPr>
              <w:t>/</w:t>
            </w:r>
            <w:r>
              <w:rPr>
                <w:rFonts w:hint="cs"/>
                <w:rtl/>
                <w:lang w:eastAsia="zh-TW"/>
              </w:rPr>
              <w:t>يناير 2015</w:t>
            </w:r>
            <w:r w:rsidR="003467E7">
              <w:rPr>
                <w:rFonts w:hint="cs"/>
                <w:rtl/>
                <w:lang w:eastAsia="zh-TW"/>
              </w:rPr>
              <w:t xml:space="preserve"> </w:t>
            </w:r>
            <w:proofErr w:type="gramStart"/>
            <w:r>
              <w:rPr>
                <w:rFonts w:hint="cs"/>
                <w:rtl/>
                <w:lang w:eastAsia="zh-TW"/>
              </w:rPr>
              <w:t>أُحيلت</w:t>
            </w:r>
            <w:proofErr w:type="gramEnd"/>
            <w:r>
              <w:rPr>
                <w:rFonts w:hint="cs"/>
                <w:rtl/>
                <w:lang w:eastAsia="zh-TW"/>
              </w:rPr>
              <w:t xml:space="preserve"> رسالة صاحب الشكوى إلى الدولة الطرف كي تبدي تعليقات عليها</w:t>
            </w:r>
            <w:r>
              <w:rPr>
                <w:rtl/>
                <w:lang w:eastAsia="zh-TW"/>
              </w:rPr>
              <w:t>.</w:t>
            </w:r>
          </w:p>
        </w:tc>
      </w:tr>
      <w:tr w:rsidR="005D16EA" w:rsidTr="001B3C91">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b/>
                <w:bCs/>
                <w:rtl/>
                <w:lang w:eastAsia="zh-TW"/>
              </w:rPr>
              <w:t>:</w:t>
            </w:r>
            <w:r>
              <w:rPr>
                <w:rtl/>
                <w:lang w:eastAsia="zh-TW"/>
              </w:rPr>
              <w:t xml:space="preserve"> </w:t>
            </w:r>
            <w:r>
              <w:rPr>
                <w:rFonts w:hint="cs"/>
                <w:rtl/>
                <w:lang w:eastAsia="zh-TW"/>
              </w:rPr>
              <w:t>إبقاء باب حوار المتابعة مفتوحاً</w:t>
            </w:r>
            <w:r>
              <w:rPr>
                <w:rtl/>
                <w:lang w:eastAsia="zh-TW"/>
              </w:rPr>
              <w:t>.</w:t>
            </w:r>
          </w:p>
        </w:tc>
      </w:tr>
    </w:tbl>
    <w:p w:rsidR="005D16EA" w:rsidRPr="001B3C91" w:rsidRDefault="005D16EA" w:rsidP="001B3C91">
      <w:pPr>
        <w:pStyle w:val="SingleTxtG"/>
        <w:bidi/>
        <w:spacing w:after="0" w:line="120" w:lineRule="exact"/>
        <w:rPr>
          <w:sz w:val="10"/>
          <w:rtl/>
          <w:lang w:val="en-US"/>
        </w:rPr>
      </w:pPr>
    </w:p>
    <w:p w:rsidR="001B3C91" w:rsidRPr="001B3C91" w:rsidRDefault="001B3C91" w:rsidP="001B3C91">
      <w:pPr>
        <w:pStyle w:val="SingleTxtG"/>
        <w:bidi/>
        <w:spacing w:after="0" w:line="120" w:lineRule="exact"/>
        <w:rPr>
          <w:sz w:val="10"/>
          <w:rtl/>
          <w:lang w:val="en-US"/>
        </w:rPr>
      </w:pPr>
    </w:p>
    <w:p w:rsidR="001B3C91" w:rsidRPr="001B3C91" w:rsidRDefault="001B3C91" w:rsidP="001B3C91">
      <w:pPr>
        <w:pStyle w:val="SingleTxtG"/>
        <w:bidi/>
        <w:spacing w:after="0" w:line="120" w:lineRule="exact"/>
        <w:rPr>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1B3C91">
        <w:tc>
          <w:tcPr>
            <w:tcW w:w="2154" w:type="dxa"/>
            <w:tcBorders>
              <w:top w:val="single" w:sz="4" w:space="0" w:color="auto"/>
              <w:left w:val="nil"/>
              <w:bottom w:val="single" w:sz="12" w:space="0" w:color="auto"/>
              <w:right w:val="nil"/>
            </w:tcBorders>
            <w:vAlign w:val="bottom"/>
            <w:hideMark/>
          </w:tcPr>
          <w:p w:rsidR="005D16EA" w:rsidRPr="003467E7" w:rsidRDefault="005D16EA" w:rsidP="003467E7">
            <w:pPr>
              <w:spacing w:after="120" w:line="380" w:lineRule="exact"/>
              <w:ind w:left="63" w:right="113" w:firstLine="14"/>
              <w:rPr>
                <w:b/>
                <w:bCs/>
                <w:lang w:eastAsia="zh-TW"/>
              </w:rPr>
            </w:pPr>
            <w:r w:rsidRPr="003467E7">
              <w:rPr>
                <w:rFonts w:hint="cs"/>
                <w:b/>
                <w:bCs/>
                <w:rtl/>
                <w:lang w:eastAsia="zh-TW"/>
              </w:rPr>
              <w:t>سويسرا</w:t>
            </w:r>
          </w:p>
        </w:tc>
        <w:tc>
          <w:tcPr>
            <w:tcW w:w="5501" w:type="dxa"/>
            <w:tcBorders>
              <w:top w:val="single" w:sz="4" w:space="0" w:color="auto"/>
              <w:left w:val="nil"/>
              <w:bottom w:val="single" w:sz="12" w:space="0" w:color="auto"/>
              <w:right w:val="nil"/>
            </w:tcBorders>
            <w:vAlign w:val="bottom"/>
          </w:tcPr>
          <w:p w:rsidR="005D16EA" w:rsidRPr="003467E7" w:rsidRDefault="005D16EA" w:rsidP="003467E7">
            <w:pPr>
              <w:spacing w:after="120" w:line="380" w:lineRule="exact"/>
              <w:ind w:left="63" w:right="113" w:firstLine="14"/>
              <w:rPr>
                <w:lang w:eastAsia="zh-TW"/>
              </w:rPr>
            </w:pPr>
          </w:p>
        </w:tc>
      </w:tr>
      <w:tr w:rsidR="003467E7" w:rsidTr="001B3C91">
        <w:tc>
          <w:tcPr>
            <w:tcW w:w="2154" w:type="dxa"/>
            <w:tcBorders>
              <w:top w:val="single" w:sz="12" w:space="0" w:color="auto"/>
              <w:left w:val="nil"/>
              <w:bottom w:val="nil"/>
              <w:right w:val="nil"/>
            </w:tcBorders>
          </w:tcPr>
          <w:p w:rsidR="003467E7" w:rsidRPr="007129ED" w:rsidRDefault="006B5453" w:rsidP="002107D7">
            <w:pPr>
              <w:spacing w:after="120" w:line="380" w:lineRule="exact"/>
              <w:ind w:left="63" w:right="113" w:firstLine="14"/>
              <w:rPr>
                <w:b/>
                <w:bCs/>
                <w:lang w:eastAsia="zh-TW"/>
              </w:rPr>
            </w:pPr>
            <w:dir w:val="rtl">
              <w:r w:rsidR="003467E7"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3467E7" w:rsidRPr="007129ED" w:rsidRDefault="003467E7" w:rsidP="003467E7">
            <w:pPr>
              <w:spacing w:after="120" w:line="380" w:lineRule="exact"/>
              <w:ind w:left="63" w:right="113" w:firstLine="14"/>
              <w:rPr>
                <w:lang w:eastAsia="zh-TW"/>
              </w:rPr>
            </w:pPr>
            <w:r w:rsidRPr="003467E7">
              <w:rPr>
                <w:rFonts w:hint="cs"/>
                <w:i/>
                <w:iCs/>
                <w:rtl/>
                <w:lang w:eastAsia="zh-TW"/>
              </w:rPr>
              <w:t>س</w:t>
            </w:r>
            <w:r>
              <w:rPr>
                <w:rFonts w:hint="cs"/>
                <w:i/>
                <w:iCs/>
                <w:rtl/>
                <w:lang w:eastAsia="zh-TW"/>
              </w:rPr>
              <w:t>.</w:t>
            </w:r>
            <w:r w:rsidRPr="003467E7">
              <w:rPr>
                <w:rFonts w:hint="cs"/>
                <w:rtl/>
                <w:lang w:eastAsia="zh-TW"/>
              </w:rPr>
              <w:t>،</w:t>
            </w:r>
            <w:r>
              <w:rPr>
                <w:rFonts w:hint="cs"/>
                <w:rtl/>
                <w:lang w:eastAsia="zh-TW"/>
              </w:rPr>
              <w:t xml:space="preserve"> 470/2011</w:t>
            </w:r>
          </w:p>
        </w:tc>
      </w:tr>
      <w:tr w:rsidR="003467E7" w:rsidTr="001B3C91">
        <w:tc>
          <w:tcPr>
            <w:tcW w:w="2154" w:type="dxa"/>
            <w:tcBorders>
              <w:top w:val="nil"/>
              <w:left w:val="nil"/>
              <w:bottom w:val="nil"/>
              <w:right w:val="nil"/>
            </w:tcBorders>
          </w:tcPr>
          <w:p w:rsidR="003467E7" w:rsidRPr="007129ED" w:rsidRDefault="003467E7"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3467E7" w:rsidRPr="007129ED" w:rsidRDefault="003467E7" w:rsidP="007129ED">
            <w:pPr>
              <w:spacing w:after="120" w:line="380" w:lineRule="exact"/>
              <w:ind w:left="63" w:right="113" w:firstLine="14"/>
              <w:rPr>
                <w:lang w:eastAsia="zh-TW"/>
              </w:rPr>
            </w:pPr>
            <w:r>
              <w:rPr>
                <w:rFonts w:hint="cs"/>
                <w:rtl/>
                <w:lang w:eastAsia="zh-TW"/>
              </w:rPr>
              <w:t xml:space="preserve">٢٤ </w:t>
            </w:r>
            <w:proofErr w:type="gramStart"/>
            <w:r>
              <w:rPr>
                <w:rFonts w:hint="cs"/>
                <w:rtl/>
                <w:lang w:eastAsia="zh-TW"/>
              </w:rPr>
              <w:t>تشرين</w:t>
            </w:r>
            <w:proofErr w:type="gramEnd"/>
            <w:r>
              <w:rPr>
                <w:rFonts w:hint="cs"/>
                <w:rtl/>
                <w:lang w:eastAsia="zh-TW"/>
              </w:rPr>
              <w:t xml:space="preserve"> الثاني</w:t>
            </w:r>
            <w:r>
              <w:rPr>
                <w:rtl/>
                <w:lang w:eastAsia="zh-TW"/>
              </w:rPr>
              <w:t>/</w:t>
            </w:r>
            <w:r>
              <w:rPr>
                <w:rFonts w:hint="cs"/>
                <w:rtl/>
                <w:lang w:eastAsia="zh-TW"/>
              </w:rPr>
              <w:t>نوفمبر ٢٠١٤</w:t>
            </w:r>
          </w:p>
        </w:tc>
      </w:tr>
      <w:tr w:rsidR="003467E7" w:rsidTr="001B3C91">
        <w:tc>
          <w:tcPr>
            <w:tcW w:w="2154" w:type="dxa"/>
            <w:tcBorders>
              <w:top w:val="nil"/>
              <w:left w:val="nil"/>
              <w:bottom w:val="nil"/>
              <w:right w:val="nil"/>
            </w:tcBorders>
            <w:hideMark/>
          </w:tcPr>
          <w:p w:rsidR="003467E7" w:rsidRPr="007129ED" w:rsidRDefault="003467E7"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3467E7" w:rsidRPr="007129ED" w:rsidRDefault="003467E7" w:rsidP="007129ED">
            <w:pPr>
              <w:spacing w:after="120" w:line="380" w:lineRule="exact"/>
              <w:ind w:left="63" w:right="113" w:firstLine="14"/>
              <w:rPr>
                <w:lang w:eastAsia="zh-TW"/>
              </w:rPr>
            </w:pPr>
            <w:r>
              <w:rPr>
                <w:rFonts w:hint="cs"/>
                <w:rtl/>
                <w:lang w:eastAsia="zh-TW"/>
              </w:rPr>
              <w:t>المادة 3</w:t>
            </w:r>
          </w:p>
        </w:tc>
      </w:tr>
      <w:tr w:rsidR="005D16EA" w:rsidTr="001B3C91">
        <w:tc>
          <w:tcPr>
            <w:tcW w:w="7655" w:type="dxa"/>
            <w:gridSpan w:val="2"/>
            <w:tcBorders>
              <w:top w:val="nil"/>
              <w:left w:val="nil"/>
              <w:bottom w:val="nil"/>
              <w:right w:val="nil"/>
            </w:tcBorders>
            <w:hideMark/>
          </w:tcPr>
          <w:p w:rsidR="005D16EA" w:rsidRDefault="006B5453" w:rsidP="003467E7">
            <w:pPr>
              <w:spacing w:after="120" w:line="380" w:lineRule="exact"/>
              <w:ind w:left="63" w:right="113" w:firstLine="14"/>
              <w:rPr>
                <w:b/>
                <w:lang w:val="en-GB" w:eastAsia="zh-TW"/>
              </w:rPr>
            </w:pPr>
            <w:dir w:val="rtl">
              <w:r w:rsidR="005D16EA">
                <w:rPr>
                  <w:rFonts w:hint="cs"/>
                  <w:b/>
                  <w:bCs/>
                  <w:rtl/>
                  <w:lang w:eastAsia="zh-TW"/>
                </w:rPr>
                <w:t>التوصية</w:t>
              </w:r>
              <w:r w:rsidR="004A177E">
                <w:rPr>
                  <w:rtl/>
                  <w:lang w:eastAsia="zh-TW"/>
                </w:rPr>
                <w:t>:</w:t>
              </w:r>
              <w:r w:rsidR="005D16EA">
                <w:rPr>
                  <w:rtl/>
                  <w:lang w:eastAsia="zh-TW"/>
                </w:rPr>
                <w:t xml:space="preserve"> </w:t>
              </w:r>
              <w:r w:rsidR="005D16EA">
                <w:rPr>
                  <w:rFonts w:hint="cs"/>
                  <w:rtl/>
                  <w:lang w:eastAsia="zh-TW"/>
                </w:rPr>
                <w:t>ترى اللجنة أن الدولة الطرف ملزمة بالامتناع عن إعادة صاحب الشكوى قسراً إلى جمهورية إيران الإسلامية أو إلى أي بلد آخر قد يواجه فيه خطراً حقيقياً يتمثل في طرده أو إعادته إلى جمهورية إيران الإسلامية</w:t>
              </w:r>
              <w:r w:rsidR="005D16EA">
                <w:rPr>
                  <w:rtl/>
                  <w:lang w:eastAsia="zh-TW"/>
                </w:rPr>
                <w:t>.</w:t>
              </w:r>
              <w:r w:rsidR="000F1284">
                <w:t>‬</w:t>
              </w:r>
              <w:r w:rsidR="00D6411F">
                <w:t>‬</w:t>
              </w:r>
              <w:r>
                <w:t>‬</w:t>
              </w:r>
            </w:dir>
          </w:p>
        </w:tc>
      </w:tr>
      <w:tr w:rsidR="005D16EA" w:rsidTr="001B3C91">
        <w:tc>
          <w:tcPr>
            <w:tcW w:w="7655" w:type="dxa"/>
            <w:gridSpan w:val="2"/>
            <w:tcBorders>
              <w:top w:val="nil"/>
              <w:left w:val="nil"/>
              <w:bottom w:val="nil"/>
              <w:right w:val="nil"/>
            </w:tcBorders>
            <w:hideMark/>
          </w:tcPr>
          <w:p w:rsidR="005D16EA" w:rsidRDefault="005D16EA" w:rsidP="003467E7">
            <w:pPr>
              <w:spacing w:after="120" w:line="380" w:lineRule="exact"/>
              <w:ind w:left="63" w:right="113" w:firstLine="14"/>
              <w:rPr>
                <w:rtl/>
                <w:lang w:eastAsia="zh-TW"/>
              </w:rPr>
            </w:pPr>
            <w:proofErr w:type="gramStart"/>
            <w:r w:rsidRPr="000F1284">
              <w:rPr>
                <w:rFonts w:hint="cs"/>
                <w:b/>
                <w:bCs/>
                <w:rtl/>
                <w:lang w:eastAsia="zh-TW"/>
              </w:rPr>
              <w:t>المتابعة</w:t>
            </w:r>
            <w:proofErr w:type="gramEnd"/>
            <w:r w:rsidR="004A177E" w:rsidRPr="000F1284">
              <w:rPr>
                <w:b/>
                <w:bCs/>
                <w:rtl/>
                <w:lang w:eastAsia="zh-TW"/>
              </w:rPr>
              <w:t>:</w:t>
            </w:r>
            <w:r>
              <w:rPr>
                <w:rtl/>
                <w:lang w:eastAsia="zh-TW"/>
              </w:rPr>
              <w:t xml:space="preserve"> </w:t>
            </w:r>
            <w:r>
              <w:rPr>
                <w:rFonts w:hint="cs"/>
                <w:rtl/>
                <w:lang w:eastAsia="zh-TW"/>
              </w:rPr>
              <w:t>في 19 كانون الثاني</w:t>
            </w:r>
            <w:r>
              <w:rPr>
                <w:rtl/>
                <w:lang w:eastAsia="zh-TW"/>
              </w:rPr>
              <w:t>/</w:t>
            </w:r>
            <w:r>
              <w:rPr>
                <w:rFonts w:hint="cs"/>
                <w:rtl/>
                <w:lang w:eastAsia="zh-TW"/>
              </w:rPr>
              <w:t>يناير 2015، ذكرت الدولة الطرف أن صاحب الشكوى مُنح مركز اللاجئ ورخصة إقامة في 16 كانون الثاني</w:t>
            </w:r>
            <w:r>
              <w:rPr>
                <w:rtl/>
                <w:lang w:eastAsia="zh-TW"/>
              </w:rPr>
              <w:t>/</w:t>
            </w:r>
            <w:r>
              <w:rPr>
                <w:rFonts w:hint="cs"/>
                <w:rtl/>
                <w:lang w:eastAsia="zh-TW"/>
              </w:rPr>
              <w:t>يناير 2015، بعد صدور قرار اللجنة</w:t>
            </w:r>
            <w:r>
              <w:rPr>
                <w:rtl/>
                <w:lang w:eastAsia="zh-TW"/>
              </w:rPr>
              <w:t>.</w:t>
            </w:r>
          </w:p>
          <w:p w:rsidR="005D16EA" w:rsidRPr="007129ED" w:rsidRDefault="005D16EA" w:rsidP="007129ED">
            <w:pPr>
              <w:spacing w:after="120" w:line="380" w:lineRule="exact"/>
              <w:ind w:left="63" w:right="113" w:firstLine="14"/>
              <w:rPr>
                <w:lang w:eastAsia="zh-TW"/>
              </w:rPr>
            </w:pPr>
            <w:r>
              <w:rPr>
                <w:rFonts w:hint="cs"/>
                <w:rtl/>
                <w:lang w:eastAsia="zh-TW"/>
              </w:rPr>
              <w:t xml:space="preserve">وفي 20 كانون الثاني/يناير 2015، أكد محامي صاحب الشكوى أنه مُنح مركز اللاجئ ولم يعد تحت </w:t>
            </w:r>
            <w:r w:rsidR="003467E7">
              <w:rPr>
                <w:rFonts w:hint="cs"/>
                <w:rtl/>
                <w:lang w:eastAsia="zh-TW"/>
              </w:rPr>
              <w:t xml:space="preserve">طائلة </w:t>
            </w:r>
            <w:r>
              <w:rPr>
                <w:rFonts w:hint="cs"/>
                <w:rtl/>
                <w:lang w:eastAsia="zh-TW"/>
              </w:rPr>
              <w:t>التهديد بإبعاده</w:t>
            </w:r>
            <w:r>
              <w:rPr>
                <w:rtl/>
                <w:lang w:eastAsia="zh-TW"/>
              </w:rPr>
              <w:t>.</w:t>
            </w:r>
          </w:p>
        </w:tc>
      </w:tr>
      <w:tr w:rsidR="005D16EA" w:rsidTr="001B3C91">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b/>
                <w:bCs/>
                <w:rtl/>
                <w:lang w:eastAsia="zh-TW"/>
              </w:rPr>
              <w:t>:</w:t>
            </w:r>
            <w:r>
              <w:rPr>
                <w:rtl/>
                <w:lang w:eastAsia="zh-TW"/>
              </w:rPr>
              <w:t xml:space="preserve"> </w:t>
            </w:r>
            <w:r>
              <w:rPr>
                <w:rFonts w:hint="cs"/>
                <w:rtl/>
                <w:lang w:eastAsia="zh-TW"/>
              </w:rPr>
              <w:t>غلق باب حوار المتابعة وإدراج ملاحظة تشير إلى التوصل إلى تسوية مُرضية</w:t>
            </w:r>
            <w:r>
              <w:rPr>
                <w:rtl/>
                <w:lang w:eastAsia="zh-TW"/>
              </w:rPr>
              <w:t>.</w:t>
            </w:r>
          </w:p>
        </w:tc>
      </w:tr>
    </w:tbl>
    <w:p w:rsidR="005D16EA" w:rsidRPr="001B3C91" w:rsidRDefault="005D16EA" w:rsidP="001B3C91">
      <w:pPr>
        <w:pStyle w:val="SingleTxtG"/>
        <w:bidi/>
        <w:spacing w:after="0" w:line="120" w:lineRule="exact"/>
        <w:rPr>
          <w:sz w:val="10"/>
          <w:rtl/>
          <w:lang w:val="en-US"/>
        </w:rPr>
      </w:pPr>
    </w:p>
    <w:p w:rsidR="001B3C91" w:rsidRPr="001B3C91" w:rsidRDefault="001B3C91" w:rsidP="001B3C91">
      <w:pPr>
        <w:pStyle w:val="SingleTxtG"/>
        <w:bidi/>
        <w:spacing w:after="0" w:line="120" w:lineRule="exact"/>
        <w:rPr>
          <w:sz w:val="10"/>
          <w:rtl/>
          <w:lang w:val="en-US"/>
        </w:rPr>
      </w:pPr>
    </w:p>
    <w:p w:rsidR="001B3C91" w:rsidRPr="001B3C91" w:rsidRDefault="001B3C91" w:rsidP="001B3C91">
      <w:pPr>
        <w:pStyle w:val="SingleTxtG"/>
        <w:bidi/>
        <w:spacing w:after="0" w:line="120" w:lineRule="exact"/>
        <w:rPr>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1B3C91">
        <w:tc>
          <w:tcPr>
            <w:tcW w:w="2154" w:type="dxa"/>
            <w:tcBorders>
              <w:top w:val="single" w:sz="4" w:space="0" w:color="auto"/>
              <w:left w:val="nil"/>
              <w:bottom w:val="single" w:sz="12" w:space="0" w:color="auto"/>
              <w:right w:val="nil"/>
            </w:tcBorders>
            <w:vAlign w:val="bottom"/>
            <w:hideMark/>
          </w:tcPr>
          <w:p w:rsidR="005D16EA" w:rsidRPr="003467E7" w:rsidRDefault="005D16EA" w:rsidP="007129ED">
            <w:pPr>
              <w:spacing w:after="120" w:line="380" w:lineRule="exact"/>
              <w:ind w:left="63" w:right="113" w:firstLine="14"/>
              <w:rPr>
                <w:b/>
                <w:bCs/>
                <w:lang w:eastAsia="zh-TW"/>
              </w:rPr>
            </w:pPr>
            <w:r w:rsidRPr="003467E7">
              <w:rPr>
                <w:rFonts w:hint="cs"/>
                <w:b/>
                <w:bCs/>
                <w:rtl/>
                <w:lang w:eastAsia="zh-TW"/>
              </w:rPr>
              <w:t>سويسرا</w:t>
            </w:r>
          </w:p>
        </w:tc>
        <w:tc>
          <w:tcPr>
            <w:tcW w:w="5501" w:type="dxa"/>
            <w:tcBorders>
              <w:top w:val="single" w:sz="4" w:space="0" w:color="auto"/>
              <w:left w:val="nil"/>
              <w:bottom w:val="single" w:sz="12" w:space="0" w:color="auto"/>
              <w:right w:val="nil"/>
            </w:tcBorders>
            <w:vAlign w:val="bottom"/>
          </w:tcPr>
          <w:p w:rsidR="005D16EA" w:rsidRPr="007129ED" w:rsidRDefault="005D16EA" w:rsidP="007129ED">
            <w:pPr>
              <w:bidi w:val="0"/>
              <w:spacing w:after="120" w:line="380" w:lineRule="exact"/>
              <w:ind w:left="63" w:right="113" w:firstLine="14"/>
              <w:rPr>
                <w:lang w:eastAsia="zh-TW"/>
              </w:rPr>
            </w:pPr>
          </w:p>
        </w:tc>
      </w:tr>
      <w:tr w:rsidR="003467E7" w:rsidTr="001B3C91">
        <w:tc>
          <w:tcPr>
            <w:tcW w:w="2154" w:type="dxa"/>
            <w:tcBorders>
              <w:top w:val="single" w:sz="12" w:space="0" w:color="auto"/>
              <w:left w:val="nil"/>
              <w:bottom w:val="nil"/>
              <w:right w:val="nil"/>
            </w:tcBorders>
          </w:tcPr>
          <w:p w:rsidR="003467E7" w:rsidRPr="007129ED" w:rsidRDefault="006B5453" w:rsidP="002107D7">
            <w:pPr>
              <w:spacing w:after="120" w:line="380" w:lineRule="exact"/>
              <w:ind w:left="63" w:right="113" w:firstLine="14"/>
              <w:rPr>
                <w:b/>
                <w:bCs/>
                <w:lang w:eastAsia="zh-TW"/>
              </w:rPr>
            </w:pPr>
            <w:dir w:val="rtl">
              <w:r w:rsidR="003467E7"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3467E7" w:rsidRPr="007129ED" w:rsidRDefault="003467E7" w:rsidP="003467E7">
            <w:pPr>
              <w:spacing w:after="120" w:line="380" w:lineRule="exact"/>
              <w:ind w:left="63" w:right="113" w:firstLine="14"/>
              <w:rPr>
                <w:lang w:eastAsia="zh-TW"/>
              </w:rPr>
            </w:pPr>
            <w:r w:rsidRPr="003467E7">
              <w:rPr>
                <w:rFonts w:hint="cs"/>
                <w:i/>
                <w:iCs/>
                <w:rtl/>
                <w:lang w:eastAsia="zh-TW"/>
              </w:rPr>
              <w:t>فاضل</w:t>
            </w:r>
            <w:r>
              <w:rPr>
                <w:rFonts w:hint="cs"/>
                <w:rtl/>
                <w:lang w:eastAsia="zh-TW"/>
              </w:rPr>
              <w:t>، 450/2011</w:t>
            </w:r>
          </w:p>
        </w:tc>
      </w:tr>
      <w:tr w:rsidR="003467E7" w:rsidTr="001B3C91">
        <w:tc>
          <w:tcPr>
            <w:tcW w:w="2154" w:type="dxa"/>
            <w:tcBorders>
              <w:top w:val="nil"/>
              <w:left w:val="nil"/>
              <w:bottom w:val="nil"/>
              <w:right w:val="nil"/>
            </w:tcBorders>
          </w:tcPr>
          <w:p w:rsidR="003467E7" w:rsidRPr="007129ED" w:rsidRDefault="003467E7"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3467E7" w:rsidRPr="007129ED" w:rsidRDefault="003467E7" w:rsidP="007129ED">
            <w:pPr>
              <w:spacing w:after="120" w:line="380" w:lineRule="exact"/>
              <w:ind w:left="63" w:right="113" w:firstLine="14"/>
              <w:rPr>
                <w:lang w:eastAsia="zh-TW"/>
              </w:rPr>
            </w:pPr>
            <w:r>
              <w:rPr>
                <w:rFonts w:hint="cs"/>
                <w:rtl/>
                <w:lang w:eastAsia="zh-TW"/>
              </w:rPr>
              <w:t xml:space="preserve">١٤ </w:t>
            </w:r>
            <w:proofErr w:type="gramStart"/>
            <w:r>
              <w:rPr>
                <w:rFonts w:hint="cs"/>
                <w:rtl/>
                <w:lang w:eastAsia="zh-TW"/>
              </w:rPr>
              <w:t>تشرين</w:t>
            </w:r>
            <w:proofErr w:type="gramEnd"/>
            <w:r>
              <w:rPr>
                <w:rFonts w:hint="cs"/>
                <w:rtl/>
                <w:lang w:eastAsia="zh-TW"/>
              </w:rPr>
              <w:t xml:space="preserve"> الثاني</w:t>
            </w:r>
            <w:r>
              <w:rPr>
                <w:rtl/>
                <w:lang w:eastAsia="zh-TW"/>
              </w:rPr>
              <w:t>/</w:t>
            </w:r>
            <w:r>
              <w:rPr>
                <w:rFonts w:hint="cs"/>
                <w:rtl/>
                <w:lang w:eastAsia="zh-TW"/>
              </w:rPr>
              <w:t>نوفمبر ٢٠١٤</w:t>
            </w:r>
          </w:p>
        </w:tc>
      </w:tr>
      <w:tr w:rsidR="003467E7" w:rsidTr="001B3C91">
        <w:tc>
          <w:tcPr>
            <w:tcW w:w="2154" w:type="dxa"/>
            <w:tcBorders>
              <w:top w:val="nil"/>
              <w:left w:val="nil"/>
              <w:bottom w:val="nil"/>
              <w:right w:val="nil"/>
            </w:tcBorders>
          </w:tcPr>
          <w:p w:rsidR="003467E7" w:rsidRPr="007129ED" w:rsidRDefault="003467E7"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3467E7" w:rsidRPr="007129ED" w:rsidRDefault="003467E7" w:rsidP="007129ED">
            <w:pPr>
              <w:spacing w:after="120" w:line="380" w:lineRule="exact"/>
              <w:ind w:left="63" w:right="113" w:firstLine="14"/>
              <w:rPr>
                <w:lang w:eastAsia="zh-TW"/>
              </w:rPr>
            </w:pPr>
            <w:r>
              <w:rPr>
                <w:rFonts w:hint="cs"/>
                <w:rtl/>
                <w:lang w:eastAsia="zh-TW"/>
              </w:rPr>
              <w:t>المادة 3</w:t>
            </w:r>
          </w:p>
        </w:tc>
      </w:tr>
      <w:tr w:rsidR="005D16EA" w:rsidTr="001B3C91">
        <w:tc>
          <w:tcPr>
            <w:tcW w:w="7655" w:type="dxa"/>
            <w:gridSpan w:val="2"/>
            <w:tcBorders>
              <w:top w:val="nil"/>
              <w:left w:val="nil"/>
              <w:bottom w:val="nil"/>
              <w:right w:val="nil"/>
            </w:tcBorders>
            <w:hideMark/>
          </w:tcPr>
          <w:p w:rsidR="005D16EA" w:rsidRDefault="005D16EA" w:rsidP="003467E7">
            <w:pPr>
              <w:spacing w:after="120" w:line="380" w:lineRule="exact"/>
              <w:ind w:left="63" w:right="113" w:firstLine="14"/>
              <w:rPr>
                <w:b/>
                <w:lang w:val="en-GB" w:eastAsia="zh-TW"/>
              </w:rPr>
            </w:pPr>
            <w:proofErr w:type="gramStart"/>
            <w:r>
              <w:rPr>
                <w:rFonts w:hint="cs"/>
                <w:b/>
                <w:bCs/>
                <w:rtl/>
                <w:lang w:eastAsia="zh-TW"/>
              </w:rPr>
              <w:t>التوصية</w:t>
            </w:r>
            <w:proofErr w:type="gramEnd"/>
            <w:r w:rsidR="004A177E">
              <w:rPr>
                <w:rtl/>
                <w:lang w:eastAsia="zh-TW"/>
              </w:rPr>
              <w:t>:</w:t>
            </w:r>
            <w:r w:rsidR="000F1284">
              <w:rPr>
                <w:rFonts w:hint="cs"/>
                <w:rtl/>
                <w:lang w:eastAsia="zh-TW"/>
              </w:rPr>
              <w:t xml:space="preserve"> </w:t>
            </w:r>
            <w:r>
              <w:rPr>
                <w:rFonts w:hint="cs"/>
                <w:rtl/>
                <w:lang w:eastAsia="zh-TW"/>
              </w:rPr>
              <w:t>تدعو اللجنة الدولة الطرف إلى أن تبلغها، في غضون 90 يوماً من تاريخ إحالة هذا القرار، بالخطوات التي اتخذتها رداً على ملاحظات ا</w:t>
            </w:r>
            <w:r w:rsidR="003467E7">
              <w:rPr>
                <w:rFonts w:hint="cs"/>
                <w:rtl/>
                <w:lang w:eastAsia="zh-TW"/>
              </w:rPr>
              <w:t>للجنة</w:t>
            </w:r>
            <w:r w:rsidR="003467E7">
              <w:rPr>
                <w:rFonts w:hint="cs"/>
                <w:b/>
                <w:rtl/>
                <w:lang w:val="en-GB" w:eastAsia="zh-TW"/>
              </w:rPr>
              <w:t>.</w:t>
            </w:r>
          </w:p>
        </w:tc>
      </w:tr>
      <w:tr w:rsidR="005D16EA" w:rsidTr="001B3C91">
        <w:tc>
          <w:tcPr>
            <w:tcW w:w="7655" w:type="dxa"/>
            <w:gridSpan w:val="2"/>
            <w:tcBorders>
              <w:top w:val="nil"/>
              <w:left w:val="nil"/>
              <w:bottom w:val="nil"/>
              <w:right w:val="nil"/>
            </w:tcBorders>
            <w:hideMark/>
          </w:tcPr>
          <w:p w:rsidR="005D16EA" w:rsidRDefault="005D16EA" w:rsidP="007129ED">
            <w:pPr>
              <w:spacing w:after="120" w:line="380" w:lineRule="exact"/>
              <w:ind w:left="63" w:right="113" w:firstLine="14"/>
              <w:rPr>
                <w:rtl/>
                <w:lang w:eastAsia="zh-TW"/>
              </w:rPr>
            </w:pPr>
            <w:proofErr w:type="gramStart"/>
            <w:r>
              <w:rPr>
                <w:rFonts w:hint="cs"/>
                <w:b/>
                <w:bCs/>
                <w:rtl/>
                <w:lang w:eastAsia="zh-TW"/>
              </w:rPr>
              <w:t>المتابعة</w:t>
            </w:r>
            <w:proofErr w:type="gramEnd"/>
            <w:r w:rsidR="004A177E">
              <w:rPr>
                <w:b/>
                <w:bCs/>
                <w:rtl/>
                <w:lang w:eastAsia="zh-TW"/>
              </w:rPr>
              <w:t>:</w:t>
            </w:r>
            <w:r>
              <w:rPr>
                <w:rtl/>
                <w:lang w:eastAsia="zh-TW"/>
              </w:rPr>
              <w:t xml:space="preserve"> </w:t>
            </w:r>
            <w:r>
              <w:rPr>
                <w:rFonts w:hint="cs"/>
                <w:rtl/>
                <w:lang w:eastAsia="zh-TW"/>
              </w:rPr>
              <w:t>في 10 شباط/فبراير 2015، ذكرت الدولة الطرف أن صاحب الشكوى مُنح مركز اللاجئ ورخصة إقامة في 3 شباط/فبراير 2015، بعد صدور قرار اللجنة، وإنه لم يعد معرض</w:t>
            </w:r>
            <w:r w:rsidR="003467E7">
              <w:rPr>
                <w:rFonts w:hint="cs"/>
                <w:rtl/>
                <w:lang w:eastAsia="zh-TW"/>
              </w:rPr>
              <w:t>اً</w:t>
            </w:r>
            <w:r>
              <w:rPr>
                <w:rFonts w:hint="cs"/>
                <w:rtl/>
                <w:lang w:eastAsia="zh-TW"/>
              </w:rPr>
              <w:t xml:space="preserve"> لخطر الترحيل إلى اليمن.</w:t>
            </w:r>
          </w:p>
          <w:p w:rsidR="005D16EA" w:rsidRDefault="005D16EA" w:rsidP="000F1284">
            <w:pPr>
              <w:spacing w:after="120" w:line="380" w:lineRule="exact"/>
              <w:ind w:left="63" w:right="113" w:firstLine="14"/>
              <w:rPr>
                <w:b/>
                <w:lang w:val="en-GB" w:eastAsia="zh-TW"/>
              </w:rPr>
            </w:pPr>
            <w:proofErr w:type="gramStart"/>
            <w:r>
              <w:rPr>
                <w:rFonts w:hint="cs"/>
                <w:rtl/>
                <w:lang w:eastAsia="zh-TW"/>
              </w:rPr>
              <w:t>وفي</w:t>
            </w:r>
            <w:proofErr w:type="gramEnd"/>
            <w:r>
              <w:rPr>
                <w:rFonts w:hint="cs"/>
                <w:rtl/>
                <w:lang w:eastAsia="zh-TW"/>
              </w:rPr>
              <w:t xml:space="preserve"> 25 آذار/مارس 2015، أكد محامي صاحب الشكوى أن</w:t>
            </w:r>
            <w:r w:rsidR="003467E7">
              <w:rPr>
                <w:rFonts w:hint="cs"/>
                <w:rtl/>
                <w:lang w:eastAsia="zh-TW"/>
              </w:rPr>
              <w:t xml:space="preserve"> موكّله مُن</w:t>
            </w:r>
            <w:r>
              <w:rPr>
                <w:rFonts w:hint="cs"/>
                <w:rtl/>
                <w:lang w:eastAsia="zh-TW"/>
              </w:rPr>
              <w:t>ح رخصة إقامة، وإنه لم</w:t>
            </w:r>
            <w:r w:rsidR="000F1284">
              <w:rPr>
                <w:rFonts w:hint="eastAsia"/>
                <w:rtl/>
                <w:lang w:eastAsia="zh-TW"/>
              </w:rPr>
              <w:t> </w:t>
            </w:r>
            <w:r>
              <w:rPr>
                <w:rFonts w:hint="cs"/>
                <w:rtl/>
                <w:lang w:eastAsia="zh-TW"/>
              </w:rPr>
              <w:t>يعد معرض</w:t>
            </w:r>
            <w:r w:rsidR="003467E7">
              <w:rPr>
                <w:rFonts w:hint="cs"/>
                <w:rtl/>
                <w:lang w:eastAsia="zh-TW"/>
              </w:rPr>
              <w:t>اً</w:t>
            </w:r>
            <w:r>
              <w:rPr>
                <w:rFonts w:hint="cs"/>
                <w:rtl/>
                <w:lang w:eastAsia="zh-TW"/>
              </w:rPr>
              <w:t xml:space="preserve"> لخطر التهديد بالترحيل</w:t>
            </w:r>
            <w:r>
              <w:rPr>
                <w:rtl/>
                <w:lang w:eastAsia="zh-TW"/>
              </w:rPr>
              <w:t>.</w:t>
            </w:r>
          </w:p>
        </w:tc>
      </w:tr>
      <w:tr w:rsidR="005D16EA" w:rsidTr="001B3C91">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iCs/>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b/>
                <w:bCs/>
                <w:rtl/>
                <w:lang w:eastAsia="zh-TW"/>
              </w:rPr>
              <w:t>:</w:t>
            </w:r>
            <w:r>
              <w:rPr>
                <w:rtl/>
                <w:lang w:eastAsia="zh-TW"/>
              </w:rPr>
              <w:t xml:space="preserve"> </w:t>
            </w:r>
            <w:r>
              <w:rPr>
                <w:rFonts w:hint="cs"/>
                <w:rtl/>
                <w:lang w:eastAsia="zh-TW"/>
              </w:rPr>
              <w:t>غلق باب حوار المتابعة وإدراج ملاحظة تشير إلى التوصل إلى تسوية مُرضية</w:t>
            </w:r>
            <w:r>
              <w:rPr>
                <w:rtl/>
                <w:lang w:eastAsia="zh-TW"/>
              </w:rPr>
              <w:t>.</w:t>
            </w:r>
          </w:p>
        </w:tc>
      </w:tr>
    </w:tbl>
    <w:p w:rsidR="005D16EA" w:rsidRPr="001B3C91" w:rsidRDefault="005D16EA" w:rsidP="001B3C91">
      <w:pPr>
        <w:pStyle w:val="SingleTxtG"/>
        <w:bidi/>
        <w:spacing w:after="0" w:line="120" w:lineRule="exact"/>
        <w:rPr>
          <w:sz w:val="10"/>
          <w:rtl/>
          <w:lang w:val="en-US"/>
        </w:rPr>
      </w:pPr>
    </w:p>
    <w:p w:rsidR="001B3C91" w:rsidRPr="001B3C91" w:rsidRDefault="001B3C91" w:rsidP="001B3C91">
      <w:pPr>
        <w:pStyle w:val="SingleTxtG"/>
        <w:bidi/>
        <w:spacing w:after="0" w:line="120" w:lineRule="exact"/>
        <w:rPr>
          <w:sz w:val="10"/>
          <w:rtl/>
          <w:lang w:val="en-US"/>
        </w:rPr>
      </w:pPr>
    </w:p>
    <w:p w:rsidR="001B3C91" w:rsidRPr="001B3C91" w:rsidRDefault="001B3C91" w:rsidP="001B3C91">
      <w:pPr>
        <w:pStyle w:val="SingleTxtG"/>
        <w:bidi/>
        <w:spacing w:after="0" w:line="120" w:lineRule="exact"/>
        <w:rPr>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1B3C91">
        <w:tc>
          <w:tcPr>
            <w:tcW w:w="2154" w:type="dxa"/>
            <w:tcBorders>
              <w:top w:val="single" w:sz="4" w:space="0" w:color="auto"/>
              <w:left w:val="nil"/>
              <w:bottom w:val="single" w:sz="12" w:space="0" w:color="auto"/>
              <w:right w:val="nil"/>
            </w:tcBorders>
            <w:vAlign w:val="bottom"/>
            <w:hideMark/>
          </w:tcPr>
          <w:p w:rsidR="005D16EA" w:rsidRPr="003467E7" w:rsidRDefault="005D16EA" w:rsidP="007129ED">
            <w:pPr>
              <w:spacing w:after="120" w:line="380" w:lineRule="exact"/>
              <w:ind w:left="63" w:right="113" w:firstLine="14"/>
              <w:rPr>
                <w:b/>
                <w:bCs/>
                <w:lang w:eastAsia="zh-TW"/>
              </w:rPr>
            </w:pPr>
            <w:r w:rsidRPr="003467E7">
              <w:rPr>
                <w:rFonts w:hint="cs"/>
                <w:b/>
                <w:bCs/>
                <w:rtl/>
                <w:lang w:eastAsia="zh-TW"/>
              </w:rPr>
              <w:t>سويسرا</w:t>
            </w:r>
          </w:p>
        </w:tc>
        <w:tc>
          <w:tcPr>
            <w:tcW w:w="5501" w:type="dxa"/>
            <w:tcBorders>
              <w:top w:val="single" w:sz="4" w:space="0" w:color="auto"/>
              <w:left w:val="nil"/>
              <w:bottom w:val="single" w:sz="12" w:space="0" w:color="auto"/>
              <w:right w:val="nil"/>
            </w:tcBorders>
            <w:vAlign w:val="bottom"/>
          </w:tcPr>
          <w:p w:rsidR="005D16EA" w:rsidRPr="007129ED" w:rsidRDefault="005D16EA" w:rsidP="007129ED">
            <w:pPr>
              <w:bidi w:val="0"/>
              <w:spacing w:after="120" w:line="380" w:lineRule="exact"/>
              <w:ind w:left="63" w:right="113" w:firstLine="14"/>
              <w:rPr>
                <w:lang w:eastAsia="zh-TW"/>
              </w:rPr>
            </w:pPr>
          </w:p>
        </w:tc>
      </w:tr>
      <w:tr w:rsidR="003467E7" w:rsidTr="001B3C91">
        <w:tc>
          <w:tcPr>
            <w:tcW w:w="2154" w:type="dxa"/>
            <w:tcBorders>
              <w:top w:val="single" w:sz="12" w:space="0" w:color="auto"/>
              <w:left w:val="nil"/>
              <w:bottom w:val="nil"/>
              <w:right w:val="nil"/>
            </w:tcBorders>
          </w:tcPr>
          <w:p w:rsidR="003467E7" w:rsidRPr="007129ED" w:rsidRDefault="006B5453" w:rsidP="002107D7">
            <w:pPr>
              <w:spacing w:after="120" w:line="380" w:lineRule="exact"/>
              <w:ind w:left="63" w:right="113" w:firstLine="14"/>
              <w:rPr>
                <w:b/>
                <w:bCs/>
                <w:lang w:eastAsia="zh-TW"/>
              </w:rPr>
            </w:pPr>
            <w:dir w:val="rtl">
              <w:r w:rsidR="003467E7"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3467E7" w:rsidRPr="007129ED" w:rsidRDefault="003467E7" w:rsidP="007129ED">
            <w:pPr>
              <w:spacing w:after="120" w:line="380" w:lineRule="exact"/>
              <w:ind w:left="63" w:right="113" w:firstLine="14"/>
              <w:rPr>
                <w:lang w:eastAsia="zh-TW"/>
              </w:rPr>
            </w:pPr>
            <w:r w:rsidRPr="003467E7">
              <w:rPr>
                <w:rFonts w:hint="cs"/>
                <w:i/>
                <w:iCs/>
                <w:rtl/>
                <w:lang w:eastAsia="zh-TW"/>
              </w:rPr>
              <w:t>عزيزي</w:t>
            </w:r>
            <w:r>
              <w:rPr>
                <w:rFonts w:hint="cs"/>
                <w:rtl/>
                <w:lang w:eastAsia="zh-TW"/>
              </w:rPr>
              <w:t>، 492/2011</w:t>
            </w:r>
          </w:p>
        </w:tc>
      </w:tr>
      <w:tr w:rsidR="003467E7" w:rsidTr="001B3C91">
        <w:tc>
          <w:tcPr>
            <w:tcW w:w="2154" w:type="dxa"/>
            <w:tcBorders>
              <w:top w:val="nil"/>
              <w:left w:val="nil"/>
              <w:bottom w:val="nil"/>
              <w:right w:val="nil"/>
            </w:tcBorders>
          </w:tcPr>
          <w:p w:rsidR="003467E7" w:rsidRPr="007129ED" w:rsidRDefault="003467E7"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3467E7" w:rsidRPr="007129ED" w:rsidRDefault="003467E7" w:rsidP="007129ED">
            <w:pPr>
              <w:spacing w:after="120" w:line="380" w:lineRule="exact"/>
              <w:ind w:left="63" w:right="113" w:firstLine="14"/>
              <w:rPr>
                <w:lang w:eastAsia="zh-TW"/>
              </w:rPr>
            </w:pPr>
            <w:r>
              <w:rPr>
                <w:rFonts w:hint="cs"/>
                <w:rtl/>
                <w:lang w:eastAsia="zh-TW"/>
              </w:rPr>
              <w:t xml:space="preserve">٢٧ </w:t>
            </w:r>
            <w:proofErr w:type="gramStart"/>
            <w:r>
              <w:rPr>
                <w:rFonts w:hint="cs"/>
                <w:rtl/>
                <w:lang w:eastAsia="zh-TW"/>
              </w:rPr>
              <w:t>تشرين</w:t>
            </w:r>
            <w:proofErr w:type="gramEnd"/>
            <w:r>
              <w:rPr>
                <w:rFonts w:hint="cs"/>
                <w:rtl/>
                <w:lang w:eastAsia="zh-TW"/>
              </w:rPr>
              <w:t xml:space="preserve"> الثاني</w:t>
            </w:r>
            <w:r>
              <w:rPr>
                <w:rtl/>
                <w:lang w:eastAsia="zh-TW"/>
              </w:rPr>
              <w:t>/</w:t>
            </w:r>
            <w:r>
              <w:rPr>
                <w:rFonts w:hint="cs"/>
                <w:rtl/>
                <w:lang w:eastAsia="zh-TW"/>
              </w:rPr>
              <w:t>نوفمبر ٢٠١٤</w:t>
            </w:r>
          </w:p>
        </w:tc>
      </w:tr>
      <w:tr w:rsidR="003467E7" w:rsidTr="001B3C91">
        <w:tc>
          <w:tcPr>
            <w:tcW w:w="2154" w:type="dxa"/>
            <w:tcBorders>
              <w:top w:val="nil"/>
              <w:left w:val="nil"/>
              <w:bottom w:val="nil"/>
              <w:right w:val="nil"/>
            </w:tcBorders>
          </w:tcPr>
          <w:p w:rsidR="003467E7" w:rsidRPr="007129ED" w:rsidRDefault="003467E7"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3467E7" w:rsidRPr="007129ED" w:rsidRDefault="003467E7" w:rsidP="007129ED">
            <w:pPr>
              <w:spacing w:after="120" w:line="380" w:lineRule="exact"/>
              <w:ind w:left="63" w:right="113" w:firstLine="14"/>
              <w:rPr>
                <w:lang w:eastAsia="zh-TW"/>
              </w:rPr>
            </w:pPr>
            <w:r>
              <w:rPr>
                <w:rFonts w:hint="cs"/>
                <w:rtl/>
                <w:lang w:eastAsia="zh-TW"/>
              </w:rPr>
              <w:t>المادة 3</w:t>
            </w:r>
          </w:p>
        </w:tc>
      </w:tr>
      <w:tr w:rsidR="005D16EA" w:rsidTr="001B3C91">
        <w:tc>
          <w:tcPr>
            <w:tcW w:w="7655" w:type="dxa"/>
            <w:gridSpan w:val="2"/>
            <w:tcBorders>
              <w:top w:val="nil"/>
              <w:left w:val="nil"/>
              <w:bottom w:val="nil"/>
              <w:right w:val="nil"/>
            </w:tcBorders>
            <w:hideMark/>
          </w:tcPr>
          <w:p w:rsidR="005D16EA" w:rsidRPr="007129ED" w:rsidRDefault="005D16EA" w:rsidP="007129ED">
            <w:pPr>
              <w:spacing w:after="120" w:line="380" w:lineRule="exact"/>
              <w:ind w:left="63" w:right="113" w:firstLine="14"/>
              <w:rPr>
                <w:lang w:eastAsia="zh-TW"/>
              </w:rPr>
            </w:pPr>
            <w:proofErr w:type="gramStart"/>
            <w:r w:rsidRPr="003467E7">
              <w:rPr>
                <w:rFonts w:hint="cs"/>
                <w:b/>
                <w:bCs/>
                <w:rtl/>
                <w:lang w:eastAsia="zh-TW"/>
              </w:rPr>
              <w:t>التوصية</w:t>
            </w:r>
            <w:proofErr w:type="gramEnd"/>
            <w:r w:rsidR="004A177E" w:rsidRPr="003467E7">
              <w:rPr>
                <w:b/>
                <w:bCs/>
                <w:rtl/>
                <w:lang w:eastAsia="zh-TW"/>
              </w:rPr>
              <w:t>:</w:t>
            </w:r>
            <w:r w:rsidR="003467E7">
              <w:rPr>
                <w:rFonts w:hint="cs"/>
                <w:rtl/>
                <w:lang w:eastAsia="zh-TW"/>
              </w:rPr>
              <w:t xml:space="preserve"> </w:t>
            </w:r>
            <w:r>
              <w:rPr>
                <w:rFonts w:hint="cs"/>
                <w:rtl/>
                <w:lang w:eastAsia="zh-TW"/>
              </w:rPr>
              <w:t>حثت اللجنة الدولة الطرف على أن تبلغها، في غضون 90 يوماً من تاريخ إحالة هذا القرار، بالخطوات التي اتخذتها عملاً بالقرار الذي أصدرته</w:t>
            </w:r>
            <w:r w:rsidR="003467E7">
              <w:rPr>
                <w:rFonts w:hint="cs"/>
                <w:rtl/>
                <w:lang w:eastAsia="zh-TW"/>
              </w:rPr>
              <w:t xml:space="preserve"> اللجنة.</w:t>
            </w:r>
          </w:p>
        </w:tc>
      </w:tr>
      <w:tr w:rsidR="005D16EA" w:rsidTr="001B3C91">
        <w:tc>
          <w:tcPr>
            <w:tcW w:w="7655" w:type="dxa"/>
            <w:gridSpan w:val="2"/>
            <w:tcBorders>
              <w:top w:val="nil"/>
              <w:left w:val="nil"/>
              <w:bottom w:val="nil"/>
              <w:right w:val="nil"/>
            </w:tcBorders>
            <w:hideMark/>
          </w:tcPr>
          <w:p w:rsidR="005D16EA" w:rsidRDefault="005D16EA" w:rsidP="003467E7">
            <w:pPr>
              <w:spacing w:after="120" w:line="380" w:lineRule="exact"/>
              <w:ind w:left="63" w:right="113" w:firstLine="14"/>
              <w:rPr>
                <w:rtl/>
                <w:lang w:eastAsia="zh-TW"/>
              </w:rPr>
            </w:pPr>
            <w:proofErr w:type="gramStart"/>
            <w:r>
              <w:rPr>
                <w:rFonts w:hint="cs"/>
                <w:b/>
                <w:bCs/>
                <w:rtl/>
                <w:lang w:eastAsia="zh-TW"/>
              </w:rPr>
              <w:t>المتابعة</w:t>
            </w:r>
            <w:proofErr w:type="gramEnd"/>
            <w:r w:rsidR="004A177E">
              <w:rPr>
                <w:b/>
                <w:bCs/>
                <w:rtl/>
                <w:lang w:eastAsia="zh-TW"/>
              </w:rPr>
              <w:t>:</w:t>
            </w:r>
            <w:r w:rsidR="003467E7">
              <w:rPr>
                <w:rFonts w:hint="cs"/>
                <w:rtl/>
                <w:lang w:eastAsia="zh-TW"/>
              </w:rPr>
              <w:t xml:space="preserve"> </w:t>
            </w:r>
            <w:r>
              <w:rPr>
                <w:rFonts w:hint="cs"/>
                <w:rtl/>
                <w:lang w:eastAsia="zh-TW"/>
              </w:rPr>
              <w:t>في 19 كانون الثاني</w:t>
            </w:r>
            <w:r>
              <w:rPr>
                <w:rtl/>
                <w:lang w:eastAsia="zh-TW"/>
              </w:rPr>
              <w:t>/</w:t>
            </w:r>
            <w:r>
              <w:rPr>
                <w:rFonts w:hint="cs"/>
                <w:rtl/>
                <w:lang w:eastAsia="zh-TW"/>
              </w:rPr>
              <w:t>يناير 2015، ذكرت الدولة الطرف أن صاحب الشكوى مُنح مركز اللاجئ وتصريح إقامة في 16 كانون الثاني/يناير 2015، بعد صدور قرار اللجنة، وإنه لم يعد معرض</w:t>
            </w:r>
            <w:r w:rsidR="003467E7">
              <w:rPr>
                <w:rFonts w:hint="cs"/>
                <w:rtl/>
                <w:lang w:eastAsia="zh-TW"/>
              </w:rPr>
              <w:t>اً</w:t>
            </w:r>
            <w:r>
              <w:rPr>
                <w:rFonts w:hint="cs"/>
                <w:rtl/>
                <w:lang w:eastAsia="zh-TW"/>
              </w:rPr>
              <w:t xml:space="preserve"> لخطر ترحيله إلى جمهورية إيران الإسلامية.</w:t>
            </w:r>
          </w:p>
          <w:p w:rsidR="005D16EA" w:rsidRDefault="005D16EA" w:rsidP="007129ED">
            <w:pPr>
              <w:spacing w:after="120" w:line="380" w:lineRule="exact"/>
              <w:ind w:left="63" w:right="113" w:firstLine="14"/>
              <w:rPr>
                <w:b/>
                <w:lang w:val="en-GB" w:eastAsia="zh-TW"/>
              </w:rPr>
            </w:pPr>
            <w:proofErr w:type="gramStart"/>
            <w:r>
              <w:rPr>
                <w:rFonts w:hint="cs"/>
                <w:rtl/>
                <w:lang w:eastAsia="zh-TW"/>
              </w:rPr>
              <w:t>وفي</w:t>
            </w:r>
            <w:proofErr w:type="gramEnd"/>
            <w:r>
              <w:rPr>
                <w:rFonts w:hint="cs"/>
                <w:rtl/>
                <w:lang w:eastAsia="zh-TW"/>
              </w:rPr>
              <w:t xml:space="preserve"> 23 آذار/مارس 2015، أكد صاحب الشكوى أنه حصل على رخصة إقامة وأنه </w:t>
            </w:r>
            <w:r w:rsidR="003467E7">
              <w:rPr>
                <w:rFonts w:hint="cs"/>
                <w:rtl/>
                <w:lang w:eastAsia="zh-TW"/>
              </w:rPr>
              <w:t>ل</w:t>
            </w:r>
            <w:r>
              <w:rPr>
                <w:rFonts w:hint="cs"/>
                <w:rtl/>
                <w:lang w:eastAsia="zh-TW"/>
              </w:rPr>
              <w:t>م يعد معرض</w:t>
            </w:r>
            <w:r w:rsidR="003467E7">
              <w:rPr>
                <w:rFonts w:hint="cs"/>
                <w:rtl/>
                <w:lang w:eastAsia="zh-TW"/>
              </w:rPr>
              <w:t>اً</w:t>
            </w:r>
            <w:r>
              <w:rPr>
                <w:rFonts w:hint="cs"/>
                <w:rtl/>
                <w:lang w:eastAsia="zh-TW"/>
              </w:rPr>
              <w:t xml:space="preserve"> لخطر الترحيل إلى جمهورية إيران الإسلامية.</w:t>
            </w:r>
          </w:p>
        </w:tc>
      </w:tr>
      <w:tr w:rsidR="005D16EA" w:rsidTr="001B3C91">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b/>
                <w:bCs/>
                <w:rtl/>
                <w:lang w:eastAsia="zh-TW"/>
              </w:rPr>
              <w:t>:</w:t>
            </w:r>
            <w:r>
              <w:rPr>
                <w:rtl/>
                <w:lang w:eastAsia="zh-TW"/>
              </w:rPr>
              <w:t xml:space="preserve"> </w:t>
            </w:r>
            <w:r>
              <w:rPr>
                <w:rFonts w:hint="cs"/>
                <w:rtl/>
                <w:lang w:eastAsia="zh-TW"/>
              </w:rPr>
              <w:t>غلق باب حوار المتابعة وإدراج ملاحظة تشير إلى التوصل إلى تسوية مُرضية</w:t>
            </w:r>
            <w:r>
              <w:rPr>
                <w:rtl/>
                <w:lang w:eastAsia="zh-TW"/>
              </w:rPr>
              <w:t>.</w:t>
            </w:r>
          </w:p>
        </w:tc>
      </w:tr>
    </w:tbl>
    <w:p w:rsidR="005D16EA" w:rsidRPr="003467E7" w:rsidRDefault="005D16EA" w:rsidP="003467E7">
      <w:pPr>
        <w:pStyle w:val="SingleTxtG"/>
        <w:bidi/>
        <w:spacing w:after="0" w:line="120" w:lineRule="exact"/>
        <w:rPr>
          <w:sz w:val="10"/>
          <w:rtl/>
          <w:lang w:val="en-US"/>
        </w:rPr>
      </w:pPr>
    </w:p>
    <w:p w:rsidR="003467E7" w:rsidRPr="003467E7" w:rsidRDefault="003467E7" w:rsidP="003467E7">
      <w:pPr>
        <w:pStyle w:val="SingleTxtG"/>
        <w:bidi/>
        <w:spacing w:after="0" w:line="120" w:lineRule="exact"/>
        <w:rPr>
          <w:sz w:val="10"/>
          <w:rtl/>
          <w:lang w:val="en-US"/>
        </w:rPr>
      </w:pPr>
    </w:p>
    <w:p w:rsidR="003467E7" w:rsidRPr="003467E7" w:rsidRDefault="003467E7" w:rsidP="003467E7">
      <w:pPr>
        <w:pStyle w:val="SingleTxtG"/>
        <w:bidi/>
        <w:spacing w:after="0" w:line="120" w:lineRule="exact"/>
        <w:rPr>
          <w:b/>
          <w:bCs/>
          <w:sz w:val="10"/>
          <w:rtl/>
          <w:lang w:val="en-US"/>
        </w:rPr>
      </w:pP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RPr="003467E7" w:rsidTr="001B3C91">
        <w:tc>
          <w:tcPr>
            <w:tcW w:w="2154" w:type="dxa"/>
            <w:tcBorders>
              <w:top w:val="single" w:sz="4" w:space="0" w:color="auto"/>
              <w:left w:val="nil"/>
              <w:bottom w:val="single" w:sz="12" w:space="0" w:color="auto"/>
              <w:right w:val="nil"/>
            </w:tcBorders>
            <w:vAlign w:val="bottom"/>
            <w:hideMark/>
          </w:tcPr>
          <w:p w:rsidR="005D16EA" w:rsidRPr="003467E7" w:rsidRDefault="005D16EA" w:rsidP="007129ED">
            <w:pPr>
              <w:spacing w:after="120" w:line="380" w:lineRule="exact"/>
              <w:ind w:left="63" w:right="113" w:firstLine="14"/>
              <w:rPr>
                <w:b/>
                <w:bCs/>
                <w:rtl/>
                <w:lang w:eastAsia="zh-TW"/>
              </w:rPr>
            </w:pPr>
            <w:r w:rsidRPr="003467E7">
              <w:rPr>
                <w:rFonts w:hint="cs"/>
                <w:b/>
                <w:bCs/>
                <w:rtl/>
                <w:lang w:eastAsia="zh-TW"/>
              </w:rPr>
              <w:t>سويسرا</w:t>
            </w:r>
          </w:p>
        </w:tc>
        <w:tc>
          <w:tcPr>
            <w:tcW w:w="5501" w:type="dxa"/>
            <w:tcBorders>
              <w:top w:val="single" w:sz="4" w:space="0" w:color="auto"/>
              <w:left w:val="nil"/>
              <w:bottom w:val="single" w:sz="12" w:space="0" w:color="auto"/>
              <w:right w:val="nil"/>
            </w:tcBorders>
            <w:vAlign w:val="bottom"/>
          </w:tcPr>
          <w:p w:rsidR="005D16EA" w:rsidRPr="003467E7" w:rsidRDefault="005D16EA" w:rsidP="007129ED">
            <w:pPr>
              <w:bidi w:val="0"/>
              <w:spacing w:after="120" w:line="380" w:lineRule="exact"/>
              <w:ind w:left="63" w:right="113" w:firstLine="14"/>
              <w:rPr>
                <w:b/>
                <w:bCs/>
                <w:lang w:eastAsia="zh-TW"/>
              </w:rPr>
            </w:pPr>
          </w:p>
        </w:tc>
      </w:tr>
      <w:tr w:rsidR="003467E7" w:rsidTr="001B3C91">
        <w:tc>
          <w:tcPr>
            <w:tcW w:w="2154" w:type="dxa"/>
            <w:tcBorders>
              <w:top w:val="single" w:sz="12" w:space="0" w:color="auto"/>
              <w:left w:val="nil"/>
              <w:bottom w:val="nil"/>
              <w:right w:val="nil"/>
            </w:tcBorders>
          </w:tcPr>
          <w:p w:rsidR="003467E7" w:rsidRPr="007129ED" w:rsidRDefault="006B5453" w:rsidP="002107D7">
            <w:pPr>
              <w:spacing w:after="120" w:line="380" w:lineRule="exact"/>
              <w:ind w:left="63" w:right="113" w:firstLine="14"/>
              <w:rPr>
                <w:b/>
                <w:bCs/>
                <w:lang w:eastAsia="zh-TW"/>
              </w:rPr>
            </w:pPr>
            <w:dir w:val="rtl">
              <w:r w:rsidR="003467E7"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3467E7" w:rsidRPr="007129ED" w:rsidRDefault="003467E7" w:rsidP="003467E7">
            <w:pPr>
              <w:spacing w:after="120" w:line="380" w:lineRule="exact"/>
              <w:ind w:left="63" w:right="113" w:firstLine="14"/>
              <w:rPr>
                <w:lang w:eastAsia="zh-TW"/>
              </w:rPr>
            </w:pPr>
            <w:proofErr w:type="spellStart"/>
            <w:r w:rsidRPr="003467E7">
              <w:rPr>
                <w:rFonts w:hint="cs"/>
                <w:i/>
                <w:iCs/>
                <w:rtl/>
                <w:lang w:eastAsia="zh-TW"/>
              </w:rPr>
              <w:t>تاهموريسي</w:t>
            </w:r>
            <w:proofErr w:type="spellEnd"/>
            <w:r>
              <w:rPr>
                <w:rFonts w:hint="cs"/>
                <w:rtl/>
                <w:lang w:eastAsia="zh-TW"/>
              </w:rPr>
              <w:t xml:space="preserve">، 489/2012، </w:t>
            </w:r>
          </w:p>
        </w:tc>
      </w:tr>
      <w:tr w:rsidR="003467E7" w:rsidTr="001B3C91">
        <w:tc>
          <w:tcPr>
            <w:tcW w:w="2154" w:type="dxa"/>
            <w:tcBorders>
              <w:top w:val="nil"/>
              <w:left w:val="nil"/>
              <w:bottom w:val="nil"/>
              <w:right w:val="nil"/>
            </w:tcBorders>
          </w:tcPr>
          <w:p w:rsidR="003467E7" w:rsidRPr="007129ED" w:rsidRDefault="003467E7"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3467E7" w:rsidRPr="007129ED" w:rsidRDefault="003467E7" w:rsidP="007129ED">
            <w:pPr>
              <w:spacing w:after="120" w:line="380" w:lineRule="exact"/>
              <w:ind w:left="63" w:right="113" w:firstLine="14"/>
              <w:rPr>
                <w:lang w:eastAsia="zh-TW"/>
              </w:rPr>
            </w:pPr>
            <w:r>
              <w:rPr>
                <w:rFonts w:hint="cs"/>
                <w:rtl/>
                <w:lang w:eastAsia="zh-TW"/>
              </w:rPr>
              <w:t xml:space="preserve">٢٦ </w:t>
            </w:r>
            <w:proofErr w:type="gramStart"/>
            <w:r>
              <w:rPr>
                <w:rFonts w:hint="cs"/>
                <w:rtl/>
                <w:lang w:eastAsia="zh-TW"/>
              </w:rPr>
              <w:t>تشرين</w:t>
            </w:r>
            <w:proofErr w:type="gramEnd"/>
            <w:r>
              <w:rPr>
                <w:rFonts w:hint="cs"/>
                <w:rtl/>
                <w:lang w:eastAsia="zh-TW"/>
              </w:rPr>
              <w:t xml:space="preserve"> الثاني</w:t>
            </w:r>
            <w:r>
              <w:rPr>
                <w:rtl/>
                <w:lang w:eastAsia="zh-TW"/>
              </w:rPr>
              <w:t>/</w:t>
            </w:r>
            <w:r>
              <w:rPr>
                <w:rFonts w:hint="cs"/>
                <w:rtl/>
                <w:lang w:eastAsia="zh-TW"/>
              </w:rPr>
              <w:t>نوفمبر ٢٠١٤</w:t>
            </w:r>
          </w:p>
        </w:tc>
      </w:tr>
      <w:tr w:rsidR="003467E7" w:rsidTr="001B3C91">
        <w:tc>
          <w:tcPr>
            <w:tcW w:w="2154" w:type="dxa"/>
            <w:tcBorders>
              <w:top w:val="nil"/>
              <w:left w:val="nil"/>
              <w:bottom w:val="nil"/>
              <w:right w:val="nil"/>
            </w:tcBorders>
          </w:tcPr>
          <w:p w:rsidR="003467E7" w:rsidRPr="007129ED" w:rsidRDefault="003467E7"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3467E7" w:rsidRPr="007129ED" w:rsidRDefault="003467E7" w:rsidP="007129ED">
            <w:pPr>
              <w:spacing w:after="120" w:line="380" w:lineRule="exact"/>
              <w:ind w:left="63" w:right="113" w:firstLine="14"/>
              <w:rPr>
                <w:lang w:eastAsia="zh-TW"/>
              </w:rPr>
            </w:pPr>
            <w:r>
              <w:rPr>
                <w:rFonts w:hint="cs"/>
                <w:rtl/>
                <w:lang w:eastAsia="zh-TW"/>
              </w:rPr>
              <w:t>المادة 3</w:t>
            </w:r>
          </w:p>
        </w:tc>
      </w:tr>
      <w:tr w:rsidR="005D16EA" w:rsidTr="001B3C91">
        <w:tc>
          <w:tcPr>
            <w:tcW w:w="7655" w:type="dxa"/>
            <w:gridSpan w:val="2"/>
            <w:tcBorders>
              <w:top w:val="nil"/>
              <w:left w:val="nil"/>
              <w:bottom w:val="nil"/>
              <w:right w:val="nil"/>
            </w:tcBorders>
            <w:hideMark/>
          </w:tcPr>
          <w:p w:rsidR="005D16EA" w:rsidRDefault="005D16EA" w:rsidP="007129ED">
            <w:pPr>
              <w:spacing w:after="120" w:line="380" w:lineRule="exact"/>
              <w:ind w:left="63" w:right="113" w:firstLine="14"/>
              <w:rPr>
                <w:b/>
                <w:lang w:val="en-GB" w:eastAsia="zh-TW"/>
              </w:rPr>
            </w:pPr>
            <w:proofErr w:type="spellStart"/>
            <w:proofErr w:type="gramStart"/>
            <w:r>
              <w:rPr>
                <w:rFonts w:hint="cs"/>
                <w:b/>
                <w:bCs/>
                <w:rtl/>
                <w:lang w:eastAsia="zh-TW"/>
              </w:rPr>
              <w:t>التوصية</w:t>
            </w:r>
            <w:proofErr w:type="gramEnd"/>
            <w:r w:rsidR="004A177E">
              <w:rPr>
                <w:b/>
                <w:bCs/>
                <w:rtl/>
                <w:lang w:eastAsia="zh-TW"/>
              </w:rPr>
              <w:t>:</w:t>
            </w:r>
            <w:r>
              <w:rPr>
                <w:rFonts w:hint="cs"/>
                <w:rtl/>
                <w:lang w:eastAsia="zh-TW"/>
              </w:rPr>
              <w:t>حثت</w:t>
            </w:r>
            <w:proofErr w:type="spellEnd"/>
            <w:r>
              <w:rPr>
                <w:rFonts w:hint="cs"/>
                <w:rtl/>
                <w:lang w:eastAsia="zh-TW"/>
              </w:rPr>
              <w:t xml:space="preserve"> اللجنة الدولة الطرف على أن تبلغها، في غضون90 يوماً من تاريخ إحالة هذا القرار، بالخطوات التي اتخذتها عملاً بالقرار الذي أصدرته</w:t>
            </w:r>
            <w:r w:rsidR="003467E7">
              <w:rPr>
                <w:rFonts w:hint="cs"/>
                <w:rtl/>
                <w:lang w:eastAsia="zh-TW"/>
              </w:rPr>
              <w:t xml:space="preserve"> اللجنة.</w:t>
            </w:r>
          </w:p>
        </w:tc>
      </w:tr>
      <w:tr w:rsidR="005D16EA" w:rsidTr="001B3C91">
        <w:tc>
          <w:tcPr>
            <w:tcW w:w="7655" w:type="dxa"/>
            <w:gridSpan w:val="2"/>
            <w:tcBorders>
              <w:top w:val="nil"/>
              <w:left w:val="nil"/>
              <w:bottom w:val="nil"/>
              <w:right w:val="nil"/>
            </w:tcBorders>
            <w:hideMark/>
          </w:tcPr>
          <w:p w:rsidR="005D16EA" w:rsidRDefault="005D16EA" w:rsidP="007129ED">
            <w:pPr>
              <w:spacing w:after="120" w:line="380" w:lineRule="exact"/>
              <w:ind w:left="63" w:right="113" w:firstLine="14"/>
              <w:rPr>
                <w:rtl/>
                <w:lang w:eastAsia="zh-TW"/>
              </w:rPr>
            </w:pPr>
            <w:proofErr w:type="gramStart"/>
            <w:r>
              <w:rPr>
                <w:rFonts w:hint="cs"/>
                <w:b/>
                <w:bCs/>
                <w:rtl/>
                <w:lang w:eastAsia="zh-TW"/>
              </w:rPr>
              <w:t>المتابعة</w:t>
            </w:r>
            <w:proofErr w:type="gramEnd"/>
            <w:r w:rsidR="004A177E">
              <w:rPr>
                <w:rFonts w:hint="cs"/>
                <w:rtl/>
                <w:lang w:eastAsia="zh-TW"/>
              </w:rPr>
              <w:t>:</w:t>
            </w:r>
            <w:r>
              <w:rPr>
                <w:rFonts w:hint="cs"/>
                <w:rtl/>
                <w:lang w:eastAsia="zh-TW"/>
              </w:rPr>
              <w:t xml:space="preserve"> في 29 كانون الثاني/يناير 2015، ذكرت الدولة الطرف أن صاحب الشكوى مُنح مركز اللاجئ ورخصة إقامة في 23 كانون الثاني/يناير 2015، بعد صدور قرار اللجنة، وإنه لم يعد معرض</w:t>
            </w:r>
            <w:r w:rsidR="003467E7">
              <w:rPr>
                <w:rFonts w:hint="cs"/>
                <w:rtl/>
                <w:lang w:eastAsia="zh-TW"/>
              </w:rPr>
              <w:t>اً</w:t>
            </w:r>
            <w:r>
              <w:rPr>
                <w:rFonts w:hint="cs"/>
                <w:rtl/>
                <w:lang w:eastAsia="zh-TW"/>
              </w:rPr>
              <w:t xml:space="preserve"> لخطر ترحيله إلى جمهورية إيران الإسلامية.</w:t>
            </w:r>
          </w:p>
          <w:p w:rsidR="005D16EA" w:rsidRDefault="005D16EA" w:rsidP="003467E7">
            <w:pPr>
              <w:spacing w:after="120" w:line="380" w:lineRule="exact"/>
              <w:ind w:left="63" w:right="113" w:firstLine="14"/>
              <w:rPr>
                <w:b/>
                <w:lang w:val="en-GB" w:eastAsia="zh-TW"/>
              </w:rPr>
            </w:pPr>
            <w:proofErr w:type="gramStart"/>
            <w:r>
              <w:rPr>
                <w:rFonts w:hint="cs"/>
                <w:rtl/>
                <w:lang w:eastAsia="zh-TW"/>
              </w:rPr>
              <w:t>وفي</w:t>
            </w:r>
            <w:proofErr w:type="gramEnd"/>
            <w:r>
              <w:rPr>
                <w:rFonts w:hint="cs"/>
                <w:rtl/>
                <w:lang w:eastAsia="zh-TW"/>
              </w:rPr>
              <w:t xml:space="preserve"> 7 نيسان/أبريل 2015، أكد صاحب الشكوى </w:t>
            </w:r>
            <w:r w:rsidRPr="003467E7">
              <w:rPr>
                <w:rFonts w:hint="cs"/>
                <w:rtl/>
                <w:lang w:eastAsia="zh-TW"/>
              </w:rPr>
              <w:t>أنه حصل</w:t>
            </w:r>
            <w:r>
              <w:rPr>
                <w:rFonts w:hint="cs"/>
                <w:rtl/>
                <w:lang w:eastAsia="zh-TW"/>
              </w:rPr>
              <w:t xml:space="preserve"> على مركز اللاجئ وأنه لم يعد معرض</w:t>
            </w:r>
            <w:r w:rsidR="003467E7">
              <w:rPr>
                <w:rFonts w:hint="cs"/>
                <w:rtl/>
                <w:lang w:eastAsia="zh-TW"/>
              </w:rPr>
              <w:t>اً</w:t>
            </w:r>
            <w:r>
              <w:rPr>
                <w:rFonts w:hint="cs"/>
                <w:rtl/>
                <w:lang w:eastAsia="zh-TW"/>
              </w:rPr>
              <w:t xml:space="preserve"> لخطر الترحيل إلى جمهورية إيران الإسلامية.</w:t>
            </w:r>
          </w:p>
        </w:tc>
      </w:tr>
      <w:tr w:rsidR="005D16EA" w:rsidTr="001B3C91">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rFonts w:hint="cs"/>
                <w:b/>
                <w:bCs/>
                <w:rtl/>
                <w:lang w:eastAsia="zh-TW"/>
              </w:rPr>
              <w:t>:</w:t>
            </w:r>
            <w:r>
              <w:rPr>
                <w:rFonts w:hint="cs"/>
                <w:rtl/>
                <w:lang w:eastAsia="zh-TW"/>
              </w:rPr>
              <w:t xml:space="preserve"> غلق باب حوار المتابعة وإدراج ملاحظة تشير إلى التوصل إلى تسوية مُرضية.</w:t>
            </w:r>
          </w:p>
        </w:tc>
      </w:tr>
    </w:tbl>
    <w:p w:rsidR="005D16EA" w:rsidRPr="00A81EB4" w:rsidRDefault="005D16EA" w:rsidP="00A81EB4">
      <w:pPr>
        <w:pStyle w:val="SingleTxtG"/>
        <w:bidi/>
        <w:spacing w:after="0" w:line="120" w:lineRule="exact"/>
        <w:rPr>
          <w:sz w:val="10"/>
          <w:rtl/>
          <w:lang w:val="en-US"/>
        </w:rPr>
      </w:pPr>
    </w:p>
    <w:p w:rsidR="00A81EB4" w:rsidRPr="00A81EB4" w:rsidRDefault="00A81EB4" w:rsidP="00A81EB4">
      <w:pPr>
        <w:pStyle w:val="SingleTxtG"/>
        <w:bidi/>
        <w:spacing w:after="0" w:line="120" w:lineRule="exact"/>
        <w:rPr>
          <w:sz w:val="10"/>
          <w:rtl/>
          <w:lang w:val="en-US"/>
        </w:rPr>
      </w:pPr>
    </w:p>
    <w:p w:rsidR="000F1284" w:rsidRDefault="000F1284">
      <w:pPr>
        <w:bidi w:val="0"/>
        <w:spacing w:line="240" w:lineRule="auto"/>
        <w:jc w:val="left"/>
        <w:rPr>
          <w:rFonts w:eastAsia="Times New Roman" w:cs="Times New Roman"/>
          <w:w w:val="100"/>
          <w:kern w:val="0"/>
          <w:sz w:val="10"/>
          <w:rtl/>
        </w:rPr>
      </w:pPr>
      <w:r>
        <w:rPr>
          <w:sz w:val="10"/>
          <w:rtl/>
        </w:rPr>
        <w:br w:type="page"/>
      </w:r>
    </w:p>
    <w:tbl>
      <w:tblPr>
        <w:bidiVisual/>
        <w:tblW w:w="0" w:type="auto"/>
        <w:tblInd w:w="1248"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154"/>
        <w:gridCol w:w="5501"/>
      </w:tblGrid>
      <w:tr w:rsidR="005D16EA" w:rsidTr="001B3C91">
        <w:tc>
          <w:tcPr>
            <w:tcW w:w="2154" w:type="dxa"/>
            <w:tcBorders>
              <w:top w:val="single" w:sz="4" w:space="0" w:color="auto"/>
              <w:left w:val="nil"/>
              <w:bottom w:val="single" w:sz="12" w:space="0" w:color="auto"/>
              <w:right w:val="nil"/>
            </w:tcBorders>
            <w:vAlign w:val="bottom"/>
            <w:hideMark/>
          </w:tcPr>
          <w:p w:rsidR="005D16EA" w:rsidRPr="00A81EB4" w:rsidRDefault="005D16EA" w:rsidP="007129ED">
            <w:pPr>
              <w:spacing w:after="120" w:line="380" w:lineRule="exact"/>
              <w:ind w:left="63" w:right="113" w:firstLine="14"/>
              <w:rPr>
                <w:b/>
                <w:bCs/>
                <w:lang w:eastAsia="zh-TW"/>
              </w:rPr>
            </w:pPr>
            <w:r w:rsidRPr="00A81EB4">
              <w:rPr>
                <w:rFonts w:hint="cs"/>
                <w:b/>
                <w:bCs/>
                <w:rtl/>
                <w:lang w:eastAsia="zh-TW"/>
              </w:rPr>
              <w:t>سويسرا</w:t>
            </w:r>
          </w:p>
        </w:tc>
        <w:tc>
          <w:tcPr>
            <w:tcW w:w="5501" w:type="dxa"/>
            <w:tcBorders>
              <w:top w:val="single" w:sz="4" w:space="0" w:color="auto"/>
              <w:left w:val="nil"/>
              <w:bottom w:val="single" w:sz="12" w:space="0" w:color="auto"/>
              <w:right w:val="nil"/>
            </w:tcBorders>
            <w:vAlign w:val="bottom"/>
          </w:tcPr>
          <w:p w:rsidR="005D16EA" w:rsidRPr="00A81EB4" w:rsidRDefault="005D16EA" w:rsidP="007129ED">
            <w:pPr>
              <w:bidi w:val="0"/>
              <w:spacing w:after="120" w:line="380" w:lineRule="exact"/>
              <w:ind w:left="63" w:right="113" w:firstLine="14"/>
              <w:rPr>
                <w:b/>
                <w:bCs/>
                <w:lang w:eastAsia="zh-TW"/>
              </w:rPr>
            </w:pPr>
          </w:p>
        </w:tc>
      </w:tr>
      <w:tr w:rsidR="00A81EB4" w:rsidTr="001B3C91">
        <w:tc>
          <w:tcPr>
            <w:tcW w:w="2154" w:type="dxa"/>
            <w:tcBorders>
              <w:top w:val="single" w:sz="12" w:space="0" w:color="auto"/>
              <w:left w:val="nil"/>
              <w:bottom w:val="nil"/>
              <w:right w:val="nil"/>
            </w:tcBorders>
          </w:tcPr>
          <w:p w:rsidR="00A81EB4" w:rsidRPr="007129ED" w:rsidRDefault="006B5453" w:rsidP="002107D7">
            <w:pPr>
              <w:spacing w:after="120" w:line="380" w:lineRule="exact"/>
              <w:ind w:left="63" w:right="113" w:firstLine="14"/>
              <w:rPr>
                <w:b/>
                <w:bCs/>
                <w:lang w:eastAsia="zh-TW"/>
              </w:rPr>
            </w:pPr>
            <w:dir w:val="rtl">
              <w:r w:rsidR="00A81EB4" w:rsidRPr="007129ED">
                <w:rPr>
                  <w:rFonts w:hint="cs"/>
                  <w:b/>
                  <w:bCs/>
                  <w:rtl/>
                  <w:lang w:eastAsia="zh-TW"/>
                </w:rPr>
                <w:t>القضية</w:t>
              </w:r>
              <w:r w:rsidR="000F1284">
                <w:t>‬</w:t>
              </w:r>
              <w:r w:rsidR="00D6411F">
                <w:t>‬</w:t>
              </w:r>
              <w:r>
                <w:t>‬</w:t>
              </w:r>
            </w:dir>
          </w:p>
        </w:tc>
        <w:tc>
          <w:tcPr>
            <w:tcW w:w="5501" w:type="dxa"/>
            <w:tcBorders>
              <w:top w:val="single" w:sz="12" w:space="0" w:color="auto"/>
              <w:left w:val="nil"/>
              <w:bottom w:val="nil"/>
              <w:right w:val="nil"/>
            </w:tcBorders>
            <w:hideMark/>
          </w:tcPr>
          <w:p w:rsidR="00A81EB4" w:rsidRPr="007129ED" w:rsidRDefault="00A81EB4" w:rsidP="007129ED">
            <w:pPr>
              <w:spacing w:after="120" w:line="380" w:lineRule="exact"/>
              <w:ind w:left="63" w:right="113" w:firstLine="14"/>
              <w:rPr>
                <w:lang w:eastAsia="zh-TW"/>
              </w:rPr>
            </w:pPr>
            <w:r w:rsidRPr="00A81EB4">
              <w:rPr>
                <w:rFonts w:hint="cs"/>
                <w:i/>
                <w:iCs/>
                <w:rtl/>
                <w:lang w:eastAsia="zh-TW"/>
              </w:rPr>
              <w:t>خادمي وآخرون</w:t>
            </w:r>
            <w:r>
              <w:rPr>
                <w:rFonts w:hint="cs"/>
                <w:rtl/>
                <w:lang w:eastAsia="zh-TW"/>
              </w:rPr>
              <w:t>، 473/2011</w:t>
            </w:r>
          </w:p>
        </w:tc>
      </w:tr>
      <w:tr w:rsidR="00A81EB4" w:rsidTr="001B3C91">
        <w:tc>
          <w:tcPr>
            <w:tcW w:w="2154" w:type="dxa"/>
            <w:tcBorders>
              <w:top w:val="nil"/>
              <w:left w:val="nil"/>
              <w:bottom w:val="nil"/>
              <w:right w:val="nil"/>
            </w:tcBorders>
          </w:tcPr>
          <w:p w:rsidR="00A81EB4" w:rsidRPr="007129ED" w:rsidRDefault="00A81EB4" w:rsidP="002107D7">
            <w:pPr>
              <w:spacing w:after="120" w:line="380" w:lineRule="exact"/>
              <w:ind w:left="63" w:right="113" w:firstLine="14"/>
              <w:rPr>
                <w:b/>
                <w:bCs/>
                <w:lang w:eastAsia="zh-TW"/>
              </w:rPr>
            </w:pPr>
            <w:proofErr w:type="gramStart"/>
            <w:r w:rsidRPr="007129ED">
              <w:rPr>
                <w:rFonts w:hint="cs"/>
                <w:b/>
                <w:bCs/>
                <w:rtl/>
                <w:lang w:eastAsia="zh-TW"/>
              </w:rPr>
              <w:t>تاريخ</w:t>
            </w:r>
            <w:proofErr w:type="gramEnd"/>
            <w:r w:rsidRPr="007129ED">
              <w:rPr>
                <w:rFonts w:hint="cs"/>
                <w:b/>
                <w:bCs/>
                <w:rtl/>
                <w:lang w:eastAsia="zh-TW"/>
              </w:rPr>
              <w:t xml:space="preserve"> اعتماد القرار </w:t>
            </w:r>
          </w:p>
        </w:tc>
        <w:tc>
          <w:tcPr>
            <w:tcW w:w="5501" w:type="dxa"/>
            <w:tcBorders>
              <w:top w:val="nil"/>
              <w:left w:val="nil"/>
              <w:bottom w:val="nil"/>
              <w:right w:val="nil"/>
            </w:tcBorders>
            <w:hideMark/>
          </w:tcPr>
          <w:p w:rsidR="00A81EB4" w:rsidRPr="007129ED" w:rsidRDefault="00A81EB4" w:rsidP="007129ED">
            <w:pPr>
              <w:spacing w:after="120" w:line="380" w:lineRule="exact"/>
              <w:ind w:left="63" w:right="113" w:firstLine="14"/>
              <w:rPr>
                <w:lang w:eastAsia="zh-TW"/>
              </w:rPr>
            </w:pPr>
            <w:r>
              <w:rPr>
                <w:rFonts w:hint="cs"/>
                <w:rtl/>
                <w:lang w:eastAsia="zh-TW"/>
              </w:rPr>
              <w:t xml:space="preserve">١٤ </w:t>
            </w:r>
            <w:proofErr w:type="gramStart"/>
            <w:r>
              <w:rPr>
                <w:rFonts w:hint="cs"/>
                <w:rtl/>
                <w:lang w:eastAsia="zh-TW"/>
              </w:rPr>
              <w:t>تشرين</w:t>
            </w:r>
            <w:proofErr w:type="gramEnd"/>
            <w:r>
              <w:rPr>
                <w:rFonts w:hint="cs"/>
                <w:rtl/>
                <w:lang w:eastAsia="zh-TW"/>
              </w:rPr>
              <w:t xml:space="preserve"> الثاني</w:t>
            </w:r>
            <w:r>
              <w:rPr>
                <w:rtl/>
                <w:lang w:eastAsia="zh-TW"/>
              </w:rPr>
              <w:t>/</w:t>
            </w:r>
            <w:r>
              <w:rPr>
                <w:rFonts w:hint="cs"/>
                <w:rtl/>
                <w:lang w:eastAsia="zh-TW"/>
              </w:rPr>
              <w:t>نوفمبر ٢٠١٤</w:t>
            </w:r>
          </w:p>
        </w:tc>
      </w:tr>
      <w:tr w:rsidR="00A81EB4" w:rsidTr="001B3C91">
        <w:tc>
          <w:tcPr>
            <w:tcW w:w="2154" w:type="dxa"/>
            <w:tcBorders>
              <w:top w:val="nil"/>
              <w:left w:val="nil"/>
              <w:bottom w:val="nil"/>
              <w:right w:val="nil"/>
            </w:tcBorders>
          </w:tcPr>
          <w:p w:rsidR="00A81EB4" w:rsidRPr="007129ED" w:rsidRDefault="00A81EB4" w:rsidP="002107D7">
            <w:pPr>
              <w:spacing w:after="120" w:line="380" w:lineRule="exact"/>
              <w:ind w:left="63" w:right="113" w:firstLine="14"/>
              <w:rPr>
                <w:b/>
                <w:bCs/>
                <w:lang w:val="en-GB" w:eastAsia="zh-TW"/>
              </w:rPr>
            </w:pPr>
            <w:proofErr w:type="gramStart"/>
            <w:r w:rsidRPr="007129ED">
              <w:rPr>
                <w:rFonts w:hint="cs"/>
                <w:b/>
                <w:bCs/>
                <w:rtl/>
                <w:lang w:eastAsia="zh-TW"/>
              </w:rPr>
              <w:t>المواد</w:t>
            </w:r>
            <w:proofErr w:type="gramEnd"/>
            <w:r w:rsidRPr="007129ED">
              <w:rPr>
                <w:rFonts w:hint="cs"/>
                <w:b/>
                <w:bCs/>
                <w:rtl/>
                <w:lang w:eastAsia="zh-TW"/>
              </w:rPr>
              <w:t xml:space="preserve"> المنتهكة </w:t>
            </w:r>
          </w:p>
        </w:tc>
        <w:tc>
          <w:tcPr>
            <w:tcW w:w="5501" w:type="dxa"/>
            <w:tcBorders>
              <w:top w:val="nil"/>
              <w:left w:val="nil"/>
              <w:bottom w:val="nil"/>
              <w:right w:val="nil"/>
            </w:tcBorders>
            <w:hideMark/>
          </w:tcPr>
          <w:p w:rsidR="00A81EB4" w:rsidRPr="007129ED" w:rsidRDefault="00A81EB4" w:rsidP="007129ED">
            <w:pPr>
              <w:spacing w:after="120" w:line="380" w:lineRule="exact"/>
              <w:ind w:left="63" w:right="113" w:firstLine="14"/>
              <w:rPr>
                <w:lang w:eastAsia="zh-TW"/>
              </w:rPr>
            </w:pPr>
            <w:r>
              <w:rPr>
                <w:rFonts w:hint="cs"/>
                <w:rtl/>
                <w:lang w:eastAsia="zh-TW"/>
              </w:rPr>
              <w:t>المادة 3</w:t>
            </w:r>
          </w:p>
        </w:tc>
      </w:tr>
      <w:tr w:rsidR="005D16EA" w:rsidTr="001B3C91">
        <w:tc>
          <w:tcPr>
            <w:tcW w:w="7655" w:type="dxa"/>
            <w:gridSpan w:val="2"/>
            <w:tcBorders>
              <w:top w:val="nil"/>
              <w:left w:val="nil"/>
              <w:bottom w:val="nil"/>
              <w:right w:val="nil"/>
            </w:tcBorders>
            <w:hideMark/>
          </w:tcPr>
          <w:p w:rsidR="005D16EA" w:rsidRDefault="006B5453" w:rsidP="007129ED">
            <w:pPr>
              <w:spacing w:after="120" w:line="380" w:lineRule="exact"/>
              <w:ind w:left="63" w:right="113" w:firstLine="14"/>
              <w:rPr>
                <w:b/>
                <w:lang w:val="en-GB" w:eastAsia="zh-TW"/>
              </w:rPr>
            </w:pPr>
            <w:dir w:val="rtl">
              <w:r w:rsidR="005D16EA">
                <w:rPr>
                  <w:rFonts w:hint="cs"/>
                  <w:b/>
                  <w:bCs/>
                  <w:rtl/>
                  <w:lang w:eastAsia="zh-TW"/>
                </w:rPr>
                <w:t>التوصية</w:t>
              </w:r>
              <w:r w:rsidR="004A177E">
                <w:rPr>
                  <w:rtl/>
                  <w:lang w:eastAsia="zh-TW"/>
                </w:rPr>
                <w:t>:</w:t>
              </w:r>
              <w:r w:rsidR="005D16EA">
                <w:rPr>
                  <w:rtl/>
                  <w:lang w:eastAsia="zh-TW"/>
                </w:rPr>
                <w:t xml:space="preserve"> </w:t>
              </w:r>
              <w:r w:rsidR="005D16EA">
                <w:rPr>
                  <w:rFonts w:hint="cs"/>
                  <w:rtl/>
                  <w:lang w:eastAsia="zh-TW"/>
                </w:rPr>
                <w:t>ترى اللجنة أن الدولة الطرف ملزمة بالامتناع عن إعادة أصحاب الشكوى قسراً إلى جمهورية إيران الإسلامية أو إلى أي بلد آخر قد يواجهون فيه خطراً حقيقياً يتمثل في طردهم أو إعادتهم إلى جمهورية إيران الإسلامية</w:t>
              </w:r>
              <w:r w:rsidR="005D16EA">
                <w:rPr>
                  <w:rtl/>
                  <w:lang w:eastAsia="zh-TW"/>
                </w:rPr>
                <w:t>.</w:t>
              </w:r>
              <w:r w:rsidR="000F1284">
                <w:t>‬</w:t>
              </w:r>
              <w:r w:rsidR="00D6411F">
                <w:t>‬</w:t>
              </w:r>
              <w:r>
                <w:t>‬</w:t>
              </w:r>
            </w:dir>
          </w:p>
        </w:tc>
      </w:tr>
      <w:tr w:rsidR="005D16EA" w:rsidTr="001B3C91">
        <w:tc>
          <w:tcPr>
            <w:tcW w:w="7655" w:type="dxa"/>
            <w:gridSpan w:val="2"/>
            <w:tcBorders>
              <w:top w:val="nil"/>
              <w:left w:val="nil"/>
              <w:bottom w:val="nil"/>
              <w:right w:val="nil"/>
            </w:tcBorders>
            <w:hideMark/>
          </w:tcPr>
          <w:p w:rsidR="005D16EA" w:rsidRDefault="005D16EA" w:rsidP="00A81EB4">
            <w:pPr>
              <w:spacing w:after="120" w:line="380" w:lineRule="exact"/>
              <w:ind w:left="63" w:right="113" w:firstLine="14"/>
              <w:rPr>
                <w:rtl/>
                <w:lang w:eastAsia="zh-TW"/>
              </w:rPr>
            </w:pPr>
            <w:proofErr w:type="gramStart"/>
            <w:r>
              <w:rPr>
                <w:rFonts w:hint="cs"/>
                <w:b/>
                <w:bCs/>
                <w:rtl/>
                <w:lang w:eastAsia="zh-TW"/>
              </w:rPr>
              <w:t>المتابعة</w:t>
            </w:r>
            <w:proofErr w:type="gramEnd"/>
            <w:r w:rsidR="004A177E">
              <w:rPr>
                <w:rFonts w:hint="cs"/>
                <w:b/>
                <w:bCs/>
                <w:rtl/>
                <w:lang w:eastAsia="zh-TW"/>
              </w:rPr>
              <w:t>:</w:t>
            </w:r>
            <w:r>
              <w:rPr>
                <w:rFonts w:hint="cs"/>
                <w:rtl/>
                <w:lang w:eastAsia="zh-TW"/>
              </w:rPr>
              <w:t xml:space="preserve"> في 29 كانون الثاني/يناير2015، ذكرت الدولة الطرف أن أصحاب الشكوى مُنحوا رخص </w:t>
            </w:r>
            <w:r w:rsidR="000F1284">
              <w:rPr>
                <w:rFonts w:hint="cs"/>
                <w:rtl/>
                <w:lang w:eastAsia="zh-TW"/>
              </w:rPr>
              <w:t>إقامة مؤقتة في 27 كانون الثاني/</w:t>
            </w:r>
            <w:r>
              <w:rPr>
                <w:rFonts w:hint="cs"/>
                <w:rtl/>
                <w:lang w:eastAsia="zh-TW"/>
              </w:rPr>
              <w:t>يناير 2015، بعد صدور قرار اللجنة، وإنهم لم يعودوا معرضين لخطر الترحيل.</w:t>
            </w:r>
          </w:p>
          <w:p w:rsidR="005D16EA" w:rsidRDefault="005D16EA" w:rsidP="00A81EB4">
            <w:pPr>
              <w:spacing w:after="120" w:line="380" w:lineRule="exact"/>
              <w:ind w:left="63" w:right="113" w:firstLine="14"/>
              <w:rPr>
                <w:rtl/>
                <w:lang w:eastAsia="zh-TW"/>
              </w:rPr>
            </w:pPr>
            <w:proofErr w:type="gramStart"/>
            <w:r>
              <w:rPr>
                <w:rFonts w:hint="cs"/>
                <w:rtl/>
                <w:lang w:eastAsia="zh-TW"/>
              </w:rPr>
              <w:t>وفي</w:t>
            </w:r>
            <w:proofErr w:type="gramEnd"/>
            <w:r>
              <w:rPr>
                <w:rFonts w:hint="cs"/>
                <w:rtl/>
                <w:lang w:eastAsia="zh-TW"/>
              </w:rPr>
              <w:t xml:space="preserve"> 6 شباط/فبراير 2015، أكد محامي أصحاب الشكوى أنهم مُنحوا مركز اللاجئ ولم يعودوا معرضين </w:t>
            </w:r>
            <w:r w:rsidR="00A81EB4">
              <w:rPr>
                <w:rFonts w:hint="cs"/>
                <w:rtl/>
                <w:lang w:eastAsia="zh-TW"/>
              </w:rPr>
              <w:t xml:space="preserve">لخطر </w:t>
            </w:r>
            <w:r>
              <w:rPr>
                <w:rFonts w:hint="cs"/>
                <w:rtl/>
                <w:lang w:eastAsia="zh-TW"/>
              </w:rPr>
              <w:t xml:space="preserve">الترحيل. </w:t>
            </w:r>
            <w:proofErr w:type="gramStart"/>
            <w:r>
              <w:rPr>
                <w:rFonts w:hint="cs"/>
                <w:rtl/>
                <w:lang w:eastAsia="zh-TW"/>
              </w:rPr>
              <w:t>وحث</w:t>
            </w:r>
            <w:proofErr w:type="gramEnd"/>
            <w:r>
              <w:rPr>
                <w:rFonts w:hint="cs"/>
                <w:rtl/>
                <w:lang w:eastAsia="zh-TW"/>
              </w:rPr>
              <w:t xml:space="preserve"> اللجنة على عدم إنهاء عملية متابعة الحوار دون </w:t>
            </w:r>
            <w:r w:rsidR="00A81EB4">
              <w:rPr>
                <w:rFonts w:hint="cs"/>
                <w:rtl/>
                <w:lang w:eastAsia="zh-TW"/>
              </w:rPr>
              <w:t xml:space="preserve">مطالبة </w:t>
            </w:r>
            <w:r>
              <w:rPr>
                <w:rFonts w:hint="cs"/>
                <w:rtl/>
                <w:lang w:eastAsia="zh-TW"/>
              </w:rPr>
              <w:t xml:space="preserve">الدولة الطرف </w:t>
            </w:r>
            <w:r w:rsidR="00A81EB4">
              <w:rPr>
                <w:rFonts w:hint="cs"/>
                <w:rtl/>
                <w:lang w:eastAsia="zh-TW"/>
              </w:rPr>
              <w:t>ب</w:t>
            </w:r>
            <w:r>
              <w:rPr>
                <w:rFonts w:hint="cs"/>
                <w:rtl/>
                <w:lang w:eastAsia="zh-TW"/>
              </w:rPr>
              <w:t xml:space="preserve">تقديم تعويض لتغطية أتعاب المحامي التي تحملها أصحاب الشكوى للحصول على المشورة القانونية فيما يتعلق </w:t>
            </w:r>
            <w:r w:rsidR="00A81EB4">
              <w:rPr>
                <w:rFonts w:hint="cs"/>
                <w:rtl/>
                <w:lang w:eastAsia="zh-TW"/>
              </w:rPr>
              <w:t xml:space="preserve">ببلاغهم </w:t>
            </w:r>
            <w:r>
              <w:rPr>
                <w:rFonts w:hint="cs"/>
                <w:rtl/>
                <w:lang w:eastAsia="zh-TW"/>
              </w:rPr>
              <w:t>المعروض أمام اللجنة.</w:t>
            </w:r>
          </w:p>
          <w:p w:rsidR="005D16EA" w:rsidRDefault="005D16EA" w:rsidP="007129ED">
            <w:pPr>
              <w:spacing w:after="120" w:line="380" w:lineRule="exact"/>
              <w:ind w:left="63" w:right="113" w:firstLine="14"/>
              <w:rPr>
                <w:b/>
                <w:lang w:val="en-GB" w:eastAsia="zh-TW"/>
              </w:rPr>
            </w:pPr>
            <w:proofErr w:type="gramStart"/>
            <w:r>
              <w:rPr>
                <w:rFonts w:hint="cs"/>
                <w:rtl/>
                <w:lang w:eastAsia="zh-TW"/>
              </w:rPr>
              <w:t>وفي</w:t>
            </w:r>
            <w:proofErr w:type="gramEnd"/>
            <w:r>
              <w:rPr>
                <w:rFonts w:hint="cs"/>
                <w:rtl/>
                <w:lang w:eastAsia="zh-TW"/>
              </w:rPr>
              <w:t xml:space="preserve"> 24 آذار/مارس 2015، ذكرت الدولة الطرف أن الاتفاقية لا تتضمن حكما يمكن أن يكون بمثابة الأساس القانوني لكي تشمل مطالبات التعويض الرسوم القانونية ودعت اللجنة إلى إغلاق حوار المتابعة فيما يتعلق بالبلاغ أعلاه.</w:t>
            </w:r>
          </w:p>
        </w:tc>
      </w:tr>
      <w:tr w:rsidR="005D16EA" w:rsidTr="001B3C91">
        <w:tc>
          <w:tcPr>
            <w:tcW w:w="7655" w:type="dxa"/>
            <w:gridSpan w:val="2"/>
            <w:tcBorders>
              <w:top w:val="nil"/>
              <w:left w:val="nil"/>
              <w:bottom w:val="single" w:sz="12" w:space="0" w:color="auto"/>
              <w:right w:val="nil"/>
            </w:tcBorders>
            <w:hideMark/>
          </w:tcPr>
          <w:p w:rsidR="005D16EA" w:rsidRDefault="005D16EA" w:rsidP="007129ED">
            <w:pPr>
              <w:spacing w:after="120" w:line="380" w:lineRule="exact"/>
              <w:ind w:left="63" w:right="113" w:firstLine="14"/>
              <w:rPr>
                <w:lang w:val="en-GB" w:eastAsia="zh-TW"/>
              </w:rPr>
            </w:pPr>
            <w:proofErr w:type="gramStart"/>
            <w:r>
              <w:rPr>
                <w:rFonts w:hint="cs"/>
                <w:b/>
                <w:bCs/>
                <w:rtl/>
                <w:lang w:eastAsia="zh-TW"/>
              </w:rPr>
              <w:t>قرار</w:t>
            </w:r>
            <w:proofErr w:type="gramEnd"/>
            <w:r>
              <w:rPr>
                <w:rFonts w:hint="cs"/>
                <w:b/>
                <w:bCs/>
                <w:rtl/>
                <w:lang w:eastAsia="zh-TW"/>
              </w:rPr>
              <w:t xml:space="preserve"> اللجنة</w:t>
            </w:r>
            <w:r w:rsidR="004A177E">
              <w:rPr>
                <w:rFonts w:hint="cs"/>
                <w:rtl/>
                <w:lang w:eastAsia="zh-TW"/>
              </w:rPr>
              <w:t>:</w:t>
            </w:r>
            <w:r>
              <w:rPr>
                <w:rFonts w:hint="cs"/>
                <w:rtl/>
                <w:lang w:eastAsia="zh-TW"/>
              </w:rPr>
              <w:t xml:space="preserve"> غلق باب حوار المتابعة وإدراج ملاحظة تشير إلى التوصل إلى تسوية مُرضية.</w:t>
            </w:r>
          </w:p>
        </w:tc>
      </w:tr>
    </w:tbl>
    <w:p w:rsidR="005D16EA" w:rsidRPr="00A81EB4" w:rsidRDefault="005D16EA" w:rsidP="005D16EA">
      <w:pPr>
        <w:pStyle w:val="SingleTxtG"/>
        <w:spacing w:before="240" w:line="360" w:lineRule="auto"/>
        <w:jc w:val="center"/>
        <w:rPr>
          <w:u w:val="single"/>
          <w:lang w:val="en-US"/>
        </w:rPr>
      </w:pPr>
      <w:r>
        <w:rPr>
          <w:rFonts w:hint="cs"/>
          <w:u w:val="single"/>
          <w:rtl/>
        </w:rPr>
        <w:tab/>
      </w:r>
      <w:r>
        <w:rPr>
          <w:u w:val="single"/>
        </w:rPr>
        <w:tab/>
      </w:r>
      <w:r>
        <w:rPr>
          <w:u w:val="single"/>
        </w:rPr>
        <w:tab/>
      </w:r>
    </w:p>
    <w:p w:rsidR="005D16EA" w:rsidRPr="00497A4F" w:rsidRDefault="005D16EA" w:rsidP="005D16EA">
      <w:pPr>
        <w:pStyle w:val="SingleTxt"/>
        <w:rPr>
          <w:lang w:val="en-GB"/>
        </w:rPr>
      </w:pPr>
    </w:p>
    <w:p w:rsidR="008656C8" w:rsidRPr="005D16EA" w:rsidRDefault="008656C8" w:rsidP="008656C8">
      <w:pPr>
        <w:pStyle w:val="SingleTxt"/>
        <w:rPr>
          <w:lang w:val="en-GB"/>
        </w:rPr>
      </w:pPr>
    </w:p>
    <w:sectPr w:rsidR="008656C8" w:rsidRPr="005D16EA" w:rsidSect="008656C8">
      <w:endnotePr>
        <w:numFmt w:val="decimal"/>
      </w:endnotePr>
      <w:type w:val="continuous"/>
      <w:pgSz w:w="11909" w:h="16834" w:code="1"/>
      <w:pgMar w:top="1742" w:right="936" w:bottom="1898" w:left="936" w:header="576" w:footer="1030" w:gutter="0"/>
      <w:cols w:space="720"/>
      <w:noEndnote/>
      <w:bidi/>
      <w:rtlGutter/>
      <w:docGrid w:linePitch="2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DDC" w:rsidRDefault="008F2DDC" w:rsidP="00693CF9">
      <w:pPr>
        <w:spacing w:line="240" w:lineRule="auto"/>
      </w:pPr>
      <w:r>
        <w:separator/>
      </w:r>
    </w:p>
  </w:endnote>
  <w:endnote w:type="continuationSeparator" w:id="0">
    <w:p w:rsidR="008F2DDC" w:rsidRDefault="008F2DDC"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F2DDC" w:rsidTr="008656C8">
      <w:trPr>
        <w:jc w:val="center"/>
      </w:trPr>
      <w:tc>
        <w:tcPr>
          <w:tcW w:w="5126" w:type="dxa"/>
          <w:shd w:val="clear" w:color="auto" w:fill="auto"/>
        </w:tcPr>
        <w:p w:rsidR="008F2DDC" w:rsidRPr="008656C8" w:rsidRDefault="008F2DDC" w:rsidP="008656C8">
          <w:pPr>
            <w:pStyle w:val="Footer"/>
            <w:rPr>
              <w:w w:val="103"/>
            </w:rPr>
          </w:pPr>
          <w:r>
            <w:rPr>
              <w:w w:val="103"/>
            </w:rPr>
            <w:fldChar w:fldCharType="begin"/>
          </w:r>
          <w:r>
            <w:rPr>
              <w:w w:val="103"/>
            </w:rPr>
            <w:instrText xml:space="preserve"> PAGE  \* Arabic  \* MERGEFORMAT </w:instrText>
          </w:r>
          <w:r>
            <w:rPr>
              <w:w w:val="103"/>
            </w:rPr>
            <w:fldChar w:fldCharType="separate"/>
          </w:r>
          <w:r w:rsidR="006B5453">
            <w:rPr>
              <w:noProof/>
              <w:w w:val="103"/>
            </w:rPr>
            <w:t>8</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B5453">
            <w:rPr>
              <w:noProof/>
              <w:w w:val="103"/>
            </w:rPr>
            <w:t>9</w:t>
          </w:r>
          <w:r>
            <w:rPr>
              <w:w w:val="103"/>
            </w:rPr>
            <w:fldChar w:fldCharType="end"/>
          </w:r>
        </w:p>
      </w:tc>
      <w:tc>
        <w:tcPr>
          <w:tcW w:w="5127" w:type="dxa"/>
          <w:shd w:val="clear" w:color="auto" w:fill="auto"/>
        </w:tcPr>
        <w:p w:rsidR="008F2DDC" w:rsidRPr="008656C8" w:rsidRDefault="008F2DDC" w:rsidP="008656C8">
          <w:pPr>
            <w:pStyle w:val="Footer"/>
            <w:jc w:val="left"/>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6411F">
            <w:rPr>
              <w:b w:val="0"/>
              <w:w w:val="103"/>
            </w:rPr>
            <w:t>GE.15-12823</w:t>
          </w:r>
          <w:r>
            <w:rPr>
              <w:b w:val="0"/>
              <w:w w:val="103"/>
            </w:rPr>
            <w:fldChar w:fldCharType="end"/>
          </w:r>
        </w:p>
      </w:tc>
    </w:tr>
  </w:tbl>
  <w:p w:rsidR="008F2DDC" w:rsidRPr="008656C8" w:rsidRDefault="008F2DDC" w:rsidP="008656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8F2DDC" w:rsidTr="008656C8">
      <w:trPr>
        <w:jc w:val="center"/>
      </w:trPr>
      <w:tc>
        <w:tcPr>
          <w:tcW w:w="5126" w:type="dxa"/>
          <w:shd w:val="clear" w:color="auto" w:fill="auto"/>
        </w:tcPr>
        <w:p w:rsidR="008F2DDC" w:rsidRPr="008656C8" w:rsidRDefault="008F2DDC" w:rsidP="008656C8">
          <w:pPr>
            <w:pStyle w:val="Footer"/>
            <w:rPr>
              <w:b w:val="0"/>
              <w:w w:val="103"/>
            </w:rPr>
          </w:pPr>
          <w:r>
            <w:rPr>
              <w:b w:val="0"/>
              <w:w w:val="103"/>
            </w:rPr>
            <w:fldChar w:fldCharType="begin"/>
          </w:r>
          <w:r>
            <w:rPr>
              <w:b w:val="0"/>
              <w:w w:val="103"/>
            </w:rPr>
            <w:instrText xml:space="preserve"> DOCVARIABLE "FooterJN" \* MERGEFORMAT </w:instrText>
          </w:r>
          <w:r>
            <w:rPr>
              <w:b w:val="0"/>
              <w:w w:val="103"/>
            </w:rPr>
            <w:fldChar w:fldCharType="separate"/>
          </w:r>
          <w:r w:rsidR="00D6411F">
            <w:rPr>
              <w:b w:val="0"/>
              <w:w w:val="103"/>
            </w:rPr>
            <w:t>GE.15-12823</w:t>
          </w:r>
          <w:r>
            <w:rPr>
              <w:b w:val="0"/>
              <w:w w:val="103"/>
            </w:rPr>
            <w:fldChar w:fldCharType="end"/>
          </w:r>
        </w:p>
      </w:tc>
      <w:tc>
        <w:tcPr>
          <w:tcW w:w="5127" w:type="dxa"/>
          <w:shd w:val="clear" w:color="auto" w:fill="auto"/>
        </w:tcPr>
        <w:p w:rsidR="008F2DDC" w:rsidRPr="008656C8" w:rsidRDefault="008F2DDC" w:rsidP="008656C8">
          <w:pPr>
            <w:pStyle w:val="Footer"/>
            <w:jc w:val="left"/>
            <w:rPr>
              <w:w w:val="103"/>
            </w:rPr>
          </w:pPr>
          <w:r>
            <w:rPr>
              <w:w w:val="103"/>
            </w:rPr>
            <w:fldChar w:fldCharType="begin"/>
          </w:r>
          <w:r>
            <w:rPr>
              <w:w w:val="103"/>
            </w:rPr>
            <w:instrText xml:space="preserve"> PAGE  \* Arabic  \* MERGEFORMAT </w:instrText>
          </w:r>
          <w:r>
            <w:rPr>
              <w:w w:val="103"/>
            </w:rPr>
            <w:fldChar w:fldCharType="separate"/>
          </w:r>
          <w:r w:rsidR="006B5453">
            <w:rPr>
              <w:noProof/>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6B5453">
            <w:rPr>
              <w:noProof/>
              <w:w w:val="103"/>
            </w:rPr>
            <w:t>9</w:t>
          </w:r>
          <w:r>
            <w:rPr>
              <w:w w:val="103"/>
            </w:rPr>
            <w:fldChar w:fldCharType="end"/>
          </w:r>
        </w:p>
      </w:tc>
    </w:tr>
  </w:tbl>
  <w:p w:rsidR="008F2DDC" w:rsidRPr="008656C8" w:rsidRDefault="008F2DDC" w:rsidP="008656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Look w:val="0000" w:firstRow="0" w:lastRow="0" w:firstColumn="0" w:lastColumn="0" w:noHBand="0" w:noVBand="0"/>
    </w:tblPr>
    <w:tblGrid>
      <w:gridCol w:w="4046"/>
      <w:gridCol w:w="5127"/>
    </w:tblGrid>
    <w:tr w:rsidR="008F2DDC" w:rsidTr="008656C8">
      <w:trPr>
        <w:jc w:val="right"/>
      </w:trPr>
      <w:tc>
        <w:tcPr>
          <w:tcW w:w="4046" w:type="dxa"/>
        </w:tcPr>
        <w:p w:rsidR="008F2DDC" w:rsidRDefault="008F2DDC" w:rsidP="008656C8">
          <w:pPr>
            <w:pStyle w:val="Footer"/>
            <w:spacing w:line="240" w:lineRule="atLeast"/>
            <w:jc w:val="left"/>
            <w:rPr>
              <w:rFonts w:cs="Times New Roman"/>
              <w:b w:val="0"/>
              <w:w w:val="103"/>
              <w:sz w:val="20"/>
            </w:rPr>
          </w:pPr>
          <w:r>
            <w:rPr>
              <w:rFonts w:cs="Times New Roman"/>
              <w:b w:val="0"/>
              <w:noProof/>
              <w:w w:val="103"/>
              <w:sz w:val="20"/>
              <w:lang w:val="en-GB" w:eastAsia="en-GB"/>
            </w:rPr>
            <w:drawing>
              <wp:anchor distT="0" distB="0" distL="114300" distR="114300" simplePos="0" relativeHeight="251658240" behindDoc="0" locked="0" layoutInCell="1" allowOverlap="1" wp14:anchorId="44F55D98" wp14:editId="14146E68">
                <wp:simplePos x="0" y="0"/>
                <wp:positionH relativeFrom="page">
                  <wp:posOffset>-648970</wp:posOffset>
                </wp:positionH>
                <wp:positionV relativeFrom="page">
                  <wp:posOffset>-356235</wp:posOffset>
                </wp:positionV>
                <wp:extent cx="694690" cy="694690"/>
                <wp:effectExtent l="0" t="0" r="0" b="0"/>
                <wp:wrapNone/>
                <wp:docPr id="3" name="Picture 3" descr="http://undocs.org/m2/QRCode2.ashx?DS=CAT/C/54/3&amp;Size =1&amp;Lang =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4/3&amp;Size =1&amp;Lang =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rFonts w:cs="Times New Roman"/>
              <w:b w:val="0"/>
              <w:noProof/>
              <w:w w:val="103"/>
              <w:sz w:val="20"/>
              <w:lang w:val="en-GB" w:eastAsia="en-GB"/>
            </w:rPr>
            <w:drawing>
              <wp:inline distT="0" distB="0" distL="0" distR="0" wp14:anchorId="6EDC4B9E" wp14:editId="144DE350">
                <wp:extent cx="1554615" cy="320068"/>
                <wp:effectExtent l="0" t="0" r="7620" b="381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554615" cy="320068"/>
                        </a:xfrm>
                        <a:prstGeom prst="rect">
                          <a:avLst/>
                        </a:prstGeom>
                      </pic:spPr>
                    </pic:pic>
                  </a:graphicData>
                </a:graphic>
              </wp:inline>
            </w:drawing>
          </w:r>
        </w:p>
      </w:tc>
      <w:tc>
        <w:tcPr>
          <w:tcW w:w="5127" w:type="dxa"/>
        </w:tcPr>
        <w:p w:rsidR="008F2DDC" w:rsidRDefault="000F1284" w:rsidP="005D16EA">
          <w:pPr>
            <w:pStyle w:val="ReleaseDate"/>
          </w:pPr>
          <w:r>
            <w:t>051015    07</w:t>
          </w:r>
          <w:r w:rsidR="008F2DDC">
            <w:t xml:space="preserve">1015    </w:t>
          </w:r>
          <w:r w:rsidR="006B5453">
            <w:fldChar w:fldCharType="begin"/>
          </w:r>
          <w:r w:rsidR="006B5453">
            <w:instrText xml:space="preserve"> DOCVARIABLE "jobn" \* MERGEFORMAT </w:instrText>
          </w:r>
          <w:r w:rsidR="006B5453">
            <w:fldChar w:fldCharType="separate"/>
          </w:r>
          <w:r w:rsidR="00D6411F">
            <w:t>GE.15-12823 (A)</w:t>
          </w:r>
          <w:r w:rsidR="006B5453">
            <w:fldChar w:fldCharType="end"/>
          </w:r>
        </w:p>
        <w:p w:rsidR="008F2DDC" w:rsidRPr="008656C8" w:rsidRDefault="008F2DDC" w:rsidP="008656C8">
          <w:pPr>
            <w:pStyle w:val="Footer"/>
            <w:spacing w:before="80"/>
            <w:rPr>
              <w:rFonts w:ascii="Barcode 3 of 9 by request" w:hAnsi="Barcode 3 of 9 by request"/>
              <w:sz w:val="24"/>
            </w:rPr>
          </w:pPr>
          <w:r>
            <w:rPr>
              <w:rFonts w:ascii="Barcode 3 of 9 by request" w:hAnsi="Barcode 3 of 9 by request"/>
              <w:sz w:val="24"/>
            </w:rPr>
            <w:fldChar w:fldCharType="begin"/>
          </w:r>
          <w:r>
            <w:rPr>
              <w:rFonts w:ascii="Barcode 3 of 9 by request" w:hAnsi="Barcode 3 of 9 by request"/>
              <w:sz w:val="24"/>
            </w:rPr>
            <w:instrText xml:space="preserve"> DOCVARIABLE "Barcode" \* MERGEFORMAT </w:instrText>
          </w:r>
          <w:r>
            <w:rPr>
              <w:rFonts w:ascii="Barcode 3 of 9 by request" w:hAnsi="Barcode 3 of 9 by request"/>
              <w:sz w:val="24"/>
            </w:rPr>
            <w:fldChar w:fldCharType="separate"/>
          </w:r>
          <w:r w:rsidR="00D6411F">
            <w:rPr>
              <w:rFonts w:ascii="Barcode 3 of 9 by request" w:hAnsi="Barcode 3 of 9 by request"/>
              <w:sz w:val="24"/>
            </w:rPr>
            <w:t>*1512823*</w:t>
          </w:r>
          <w:r>
            <w:rPr>
              <w:rFonts w:ascii="Barcode 3 of 9 by request" w:hAnsi="Barcode 3 of 9 by request"/>
              <w:sz w:val="24"/>
            </w:rPr>
            <w:fldChar w:fldCharType="end"/>
          </w:r>
        </w:p>
      </w:tc>
    </w:tr>
  </w:tbl>
  <w:p w:rsidR="008F2DDC" w:rsidRPr="008656C8" w:rsidRDefault="008F2DDC" w:rsidP="008656C8">
    <w:pPr>
      <w:pStyle w:val="Footer"/>
      <w:spacing w:line="14" w:lineRule="exact"/>
      <w:rPr>
        <w:rFonts w:cs="Times New Roman"/>
        <w:b w:val="0"/>
        <w:w w:val="10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DDC" w:rsidRDefault="008F2DDC" w:rsidP="00693CF9">
      <w:pPr>
        <w:spacing w:line="240" w:lineRule="auto"/>
      </w:pPr>
      <w:r>
        <w:separator/>
      </w:r>
    </w:p>
  </w:footnote>
  <w:footnote w:type="continuationSeparator" w:id="0">
    <w:p w:rsidR="008F2DDC" w:rsidRDefault="008F2DDC" w:rsidP="00693C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F2DDC" w:rsidTr="008656C8">
      <w:trPr>
        <w:trHeight w:hRule="exact" w:val="864"/>
        <w:jc w:val="center"/>
      </w:trPr>
      <w:tc>
        <w:tcPr>
          <w:tcW w:w="4882" w:type="dxa"/>
          <w:shd w:val="clear" w:color="auto" w:fill="auto"/>
          <w:vAlign w:val="bottom"/>
        </w:tcPr>
        <w:p w:rsidR="008F2DDC" w:rsidRDefault="008F2DDC" w:rsidP="008656C8">
          <w:pPr>
            <w:pStyle w:val="Header"/>
            <w:bidi/>
          </w:pPr>
        </w:p>
      </w:tc>
      <w:tc>
        <w:tcPr>
          <w:tcW w:w="5127" w:type="dxa"/>
          <w:shd w:val="clear" w:color="auto" w:fill="auto"/>
          <w:vAlign w:val="bottom"/>
        </w:tcPr>
        <w:p w:rsidR="008F2DDC" w:rsidRPr="008656C8" w:rsidRDefault="008F2DDC" w:rsidP="008656C8">
          <w:pPr>
            <w:pStyle w:val="Header"/>
            <w:spacing w:after="80"/>
            <w:rPr>
              <w:w w:val="103"/>
            </w:rPr>
          </w:pPr>
          <w:r>
            <w:rPr>
              <w:w w:val="103"/>
            </w:rPr>
            <w:fldChar w:fldCharType="begin"/>
          </w:r>
          <w:r>
            <w:rPr>
              <w:w w:val="103"/>
            </w:rPr>
            <w:instrText xml:space="preserve"> DOCVARIABLE sss1  \* MERGEFORMAT </w:instrText>
          </w:r>
          <w:r>
            <w:rPr>
              <w:w w:val="103"/>
            </w:rPr>
            <w:fldChar w:fldCharType="separate"/>
          </w:r>
          <w:r w:rsidR="00D6411F">
            <w:rPr>
              <w:w w:val="103"/>
            </w:rPr>
            <w:t>CAT/C/54/3</w:t>
          </w:r>
          <w:r>
            <w:rPr>
              <w:w w:val="103"/>
            </w:rPr>
            <w:fldChar w:fldCharType="end"/>
          </w:r>
        </w:p>
      </w:tc>
    </w:tr>
  </w:tbl>
  <w:p w:rsidR="008F2DDC" w:rsidRPr="008656C8" w:rsidRDefault="008F2DDC" w:rsidP="008656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CellMar>
        <w:left w:w="0" w:type="dxa"/>
        <w:right w:w="0" w:type="dxa"/>
      </w:tblCellMar>
      <w:tblLook w:val="0000" w:firstRow="0" w:lastRow="0" w:firstColumn="0" w:lastColumn="0" w:noHBand="0" w:noVBand="0"/>
    </w:tblPr>
    <w:tblGrid>
      <w:gridCol w:w="4882"/>
      <w:gridCol w:w="5127"/>
    </w:tblGrid>
    <w:tr w:rsidR="008F2DDC" w:rsidTr="008656C8">
      <w:trPr>
        <w:trHeight w:hRule="exact" w:val="864"/>
        <w:jc w:val="center"/>
      </w:trPr>
      <w:tc>
        <w:tcPr>
          <w:tcW w:w="4882" w:type="dxa"/>
          <w:shd w:val="clear" w:color="auto" w:fill="auto"/>
          <w:vAlign w:val="bottom"/>
        </w:tcPr>
        <w:p w:rsidR="008F2DDC" w:rsidRPr="008656C8" w:rsidRDefault="008F2DDC" w:rsidP="008656C8">
          <w:pPr>
            <w:pStyle w:val="Header"/>
            <w:spacing w:after="80"/>
            <w:jc w:val="left"/>
            <w:rPr>
              <w:w w:val="103"/>
            </w:rPr>
          </w:pPr>
          <w:r>
            <w:rPr>
              <w:w w:val="103"/>
            </w:rPr>
            <w:fldChar w:fldCharType="begin"/>
          </w:r>
          <w:r>
            <w:rPr>
              <w:w w:val="103"/>
            </w:rPr>
            <w:instrText xml:space="preserve"> DOCVARIABLE sss1  \* MERGEFORMAT </w:instrText>
          </w:r>
          <w:r>
            <w:rPr>
              <w:w w:val="103"/>
            </w:rPr>
            <w:fldChar w:fldCharType="separate"/>
          </w:r>
          <w:r w:rsidR="00D6411F">
            <w:rPr>
              <w:w w:val="103"/>
            </w:rPr>
            <w:t>CAT/C/54/3</w:t>
          </w:r>
          <w:r>
            <w:rPr>
              <w:w w:val="103"/>
            </w:rPr>
            <w:fldChar w:fldCharType="end"/>
          </w:r>
        </w:p>
      </w:tc>
      <w:tc>
        <w:tcPr>
          <w:tcW w:w="5127" w:type="dxa"/>
          <w:shd w:val="clear" w:color="auto" w:fill="auto"/>
          <w:vAlign w:val="bottom"/>
        </w:tcPr>
        <w:p w:rsidR="008F2DDC" w:rsidRDefault="008F2DDC" w:rsidP="008656C8">
          <w:pPr>
            <w:pStyle w:val="Header"/>
          </w:pPr>
        </w:p>
      </w:tc>
    </w:tr>
  </w:tbl>
  <w:p w:rsidR="008F2DDC" w:rsidRPr="008656C8" w:rsidRDefault="008F2DDC" w:rsidP="008656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10034" w:type="dxa"/>
      <w:tblLayout w:type="fixed"/>
      <w:tblCellMar>
        <w:left w:w="0" w:type="dxa"/>
        <w:right w:w="0" w:type="dxa"/>
      </w:tblCellMar>
      <w:tblLook w:val="0000" w:firstRow="0" w:lastRow="0" w:firstColumn="0" w:lastColumn="0" w:noHBand="0" w:noVBand="0"/>
    </w:tblPr>
    <w:tblGrid>
      <w:gridCol w:w="1282"/>
      <w:gridCol w:w="1786"/>
      <w:gridCol w:w="245"/>
      <w:gridCol w:w="3196"/>
      <w:gridCol w:w="245"/>
      <w:gridCol w:w="3255"/>
      <w:gridCol w:w="25"/>
    </w:tblGrid>
    <w:tr w:rsidR="008F2DDC" w:rsidTr="008656C8">
      <w:trPr>
        <w:gridAfter w:val="1"/>
        <w:wAfter w:w="25" w:type="dxa"/>
        <w:trHeight w:hRule="exact" w:val="864"/>
      </w:trPr>
      <w:tc>
        <w:tcPr>
          <w:tcW w:w="1282" w:type="dxa"/>
          <w:tcBorders>
            <w:bottom w:val="single" w:sz="4" w:space="0" w:color="auto"/>
          </w:tcBorders>
          <w:shd w:val="clear" w:color="auto" w:fill="auto"/>
          <w:vAlign w:val="bottom"/>
        </w:tcPr>
        <w:p w:rsidR="008F2DDC" w:rsidRDefault="008F2DDC" w:rsidP="008656C8">
          <w:pPr>
            <w:pStyle w:val="Header"/>
            <w:spacing w:after="120"/>
          </w:pPr>
        </w:p>
      </w:tc>
      <w:tc>
        <w:tcPr>
          <w:tcW w:w="1786" w:type="dxa"/>
          <w:tcBorders>
            <w:bottom w:val="single" w:sz="4" w:space="0" w:color="auto"/>
          </w:tcBorders>
          <w:shd w:val="clear" w:color="auto" w:fill="auto"/>
          <w:vAlign w:val="bottom"/>
        </w:tcPr>
        <w:p w:rsidR="008F2DDC" w:rsidRPr="008656C8" w:rsidRDefault="008F2DDC" w:rsidP="008656C8">
          <w:pPr>
            <w:pStyle w:val="HCh"/>
            <w:spacing w:after="80"/>
            <w:ind w:left="14"/>
            <w:jc w:val="left"/>
            <w:rPr>
              <w:bCs w:val="0"/>
              <w:spacing w:val="2"/>
              <w:w w:val="96"/>
            </w:rPr>
          </w:pPr>
          <w:proofErr w:type="gramStart"/>
          <w:r>
            <w:rPr>
              <w:bCs w:val="0"/>
              <w:spacing w:val="2"/>
              <w:w w:val="96"/>
              <w:rtl/>
            </w:rPr>
            <w:t>الأمــم</w:t>
          </w:r>
          <w:proofErr w:type="gramEnd"/>
          <w:r>
            <w:rPr>
              <w:bCs w:val="0"/>
              <w:spacing w:val="2"/>
              <w:w w:val="96"/>
              <w:rtl/>
            </w:rPr>
            <w:t xml:space="preserve"> المتحـدة</w:t>
          </w:r>
        </w:p>
      </w:tc>
      <w:tc>
        <w:tcPr>
          <w:tcW w:w="245" w:type="dxa"/>
          <w:tcBorders>
            <w:bottom w:val="single" w:sz="4" w:space="0" w:color="auto"/>
          </w:tcBorders>
          <w:shd w:val="clear" w:color="auto" w:fill="auto"/>
          <w:vAlign w:val="bottom"/>
        </w:tcPr>
        <w:p w:rsidR="008F2DDC" w:rsidRDefault="008F2DDC" w:rsidP="008656C8">
          <w:pPr>
            <w:pStyle w:val="Header"/>
            <w:spacing w:after="120"/>
          </w:pPr>
        </w:p>
      </w:tc>
      <w:tc>
        <w:tcPr>
          <w:tcW w:w="6696" w:type="dxa"/>
          <w:gridSpan w:val="3"/>
          <w:tcBorders>
            <w:bottom w:val="single" w:sz="4" w:space="0" w:color="auto"/>
          </w:tcBorders>
          <w:shd w:val="clear" w:color="auto" w:fill="auto"/>
          <w:vAlign w:val="bottom"/>
        </w:tcPr>
        <w:p w:rsidR="008F2DDC" w:rsidRPr="008656C8" w:rsidRDefault="008F2DDC" w:rsidP="008656C8">
          <w:pPr>
            <w:spacing w:line="380" w:lineRule="exact"/>
            <w:jc w:val="right"/>
          </w:pPr>
          <w:r>
            <w:rPr>
              <w:sz w:val="40"/>
            </w:rPr>
            <w:t>CAT</w:t>
          </w:r>
          <w:r>
            <w:t>/C/54/3</w:t>
          </w:r>
        </w:p>
      </w:tc>
    </w:tr>
    <w:tr w:rsidR="008F2DDC" w:rsidRPr="008656C8" w:rsidTr="008656C8">
      <w:trPr>
        <w:trHeight w:hRule="exact" w:val="2880"/>
      </w:trPr>
      <w:tc>
        <w:tcPr>
          <w:tcW w:w="1282" w:type="dxa"/>
          <w:tcBorders>
            <w:top w:val="single" w:sz="4" w:space="0" w:color="auto"/>
            <w:bottom w:val="single" w:sz="12" w:space="0" w:color="auto"/>
          </w:tcBorders>
          <w:shd w:val="clear" w:color="auto" w:fill="auto"/>
        </w:tcPr>
        <w:p w:rsidR="008F2DDC" w:rsidRDefault="008F2DDC" w:rsidP="008656C8">
          <w:pPr>
            <w:pStyle w:val="Header"/>
            <w:spacing w:before="120"/>
            <w:jc w:val="center"/>
          </w:pPr>
          <w:r>
            <w:t xml:space="preserve"> </w:t>
          </w:r>
          <w:r>
            <w:rPr>
              <w:noProof/>
              <w:lang w:val="en-GB" w:eastAsia="en-GB"/>
            </w:rPr>
            <w:drawing>
              <wp:inline distT="0" distB="0" distL="0" distR="0" wp14:anchorId="4C70FA58" wp14:editId="2540E09B">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p w:rsidR="008F2DDC" w:rsidRPr="008656C8" w:rsidRDefault="008F2DDC" w:rsidP="008656C8">
          <w:pPr>
            <w:pStyle w:val="Header"/>
            <w:spacing w:before="120"/>
            <w:jc w:val="center"/>
          </w:pPr>
        </w:p>
      </w:tc>
      <w:tc>
        <w:tcPr>
          <w:tcW w:w="5227" w:type="dxa"/>
          <w:gridSpan w:val="3"/>
          <w:tcBorders>
            <w:top w:val="single" w:sz="4" w:space="0" w:color="auto"/>
            <w:bottom w:val="single" w:sz="12" w:space="0" w:color="auto"/>
          </w:tcBorders>
          <w:shd w:val="clear" w:color="auto" w:fill="auto"/>
        </w:tcPr>
        <w:p w:rsidR="008F2DDC" w:rsidRPr="008656C8" w:rsidRDefault="008F2DDC" w:rsidP="008656C8">
          <w:pPr>
            <w:pStyle w:val="XLarge"/>
            <w:spacing w:before="109"/>
            <w:ind w:left="14"/>
            <w:jc w:val="lowKashida"/>
          </w:pPr>
          <w:r>
            <w:rPr>
              <w:rtl/>
            </w:rPr>
            <w:t>اتفاقية مناهضة التعذيب وغيره</w:t>
          </w:r>
          <w:r>
            <w:rPr>
              <w:rtl/>
            </w:rPr>
            <w:br/>
            <w:t>من ضروب المعاملة أو العقوبة</w:t>
          </w:r>
          <w:r>
            <w:rPr>
              <w:rtl/>
            </w:rPr>
            <w:br/>
            <w:t>القاسية أو اللاإنسانية أو المهينة</w:t>
          </w:r>
        </w:p>
      </w:tc>
      <w:tc>
        <w:tcPr>
          <w:tcW w:w="245" w:type="dxa"/>
          <w:tcBorders>
            <w:top w:val="single" w:sz="4" w:space="0" w:color="auto"/>
            <w:bottom w:val="single" w:sz="12" w:space="0" w:color="auto"/>
          </w:tcBorders>
          <w:shd w:val="clear" w:color="auto" w:fill="auto"/>
        </w:tcPr>
        <w:p w:rsidR="008F2DDC" w:rsidRPr="008656C8" w:rsidRDefault="008F2DDC" w:rsidP="008656C8">
          <w:pPr>
            <w:pStyle w:val="Header"/>
            <w:spacing w:before="109"/>
          </w:pPr>
        </w:p>
      </w:tc>
      <w:tc>
        <w:tcPr>
          <w:tcW w:w="3280" w:type="dxa"/>
          <w:gridSpan w:val="2"/>
          <w:tcBorders>
            <w:top w:val="single" w:sz="4" w:space="0" w:color="auto"/>
            <w:bottom w:val="single" w:sz="12" w:space="0" w:color="auto"/>
          </w:tcBorders>
          <w:shd w:val="clear" w:color="auto" w:fill="auto"/>
        </w:tcPr>
        <w:p w:rsidR="008F2DDC" w:rsidRDefault="008F2DDC" w:rsidP="008656C8">
          <w:pPr>
            <w:pStyle w:val="Distribution"/>
            <w:bidi w:val="0"/>
            <w:spacing w:before="240"/>
          </w:pPr>
          <w:r>
            <w:t>Distr.</w:t>
          </w:r>
          <w:r w:rsidR="004A177E">
            <w:t>:</w:t>
          </w:r>
          <w:r>
            <w:t xml:space="preserve"> General</w:t>
          </w:r>
        </w:p>
        <w:p w:rsidR="008F2DDC" w:rsidRDefault="008F2DDC" w:rsidP="005D16EA">
          <w:pPr>
            <w:pStyle w:val="Publication"/>
            <w:bidi w:val="0"/>
          </w:pPr>
          <w:r>
            <w:t>29 July 2015</w:t>
          </w:r>
        </w:p>
        <w:p w:rsidR="008F2DDC" w:rsidRDefault="008F2DDC" w:rsidP="008656C8">
          <w:pPr>
            <w:bidi w:val="0"/>
            <w:spacing w:line="240" w:lineRule="exact"/>
            <w:jc w:val="left"/>
          </w:pPr>
          <w:r>
            <w:t>Arabic</w:t>
          </w:r>
        </w:p>
        <w:p w:rsidR="008F2DDC" w:rsidRDefault="008F2DDC" w:rsidP="008656C8">
          <w:pPr>
            <w:pStyle w:val="Original"/>
            <w:bidi w:val="0"/>
          </w:pPr>
          <w:r>
            <w:t>Original</w:t>
          </w:r>
          <w:r w:rsidR="004A177E">
            <w:t>:</w:t>
          </w:r>
          <w:r>
            <w:t xml:space="preserve"> English</w:t>
          </w:r>
        </w:p>
        <w:p w:rsidR="008F2DDC" w:rsidRPr="008656C8" w:rsidRDefault="008F2DDC" w:rsidP="008656C8">
          <w:pPr>
            <w:bidi w:val="0"/>
            <w:spacing w:line="240" w:lineRule="exact"/>
            <w:jc w:val="left"/>
          </w:pPr>
        </w:p>
      </w:tc>
    </w:tr>
  </w:tbl>
  <w:p w:rsidR="008F2DDC" w:rsidRPr="008656C8" w:rsidRDefault="008F2DDC" w:rsidP="008656C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2823*"/>
    <w:docVar w:name="CreationDt" w:val="10/6/2015 8:09: AM"/>
    <w:docVar w:name="DocCategory" w:val="Doc"/>
    <w:docVar w:name="DocType" w:val="Final"/>
    <w:docVar w:name="DutyStation" w:val="Geneva"/>
    <w:docVar w:name="FooterJN" w:val="GE.15-12823"/>
    <w:docVar w:name="jobn" w:val="GE.15-12823 (A)"/>
    <w:docVar w:name="jobnDT" w:val="GE.15-12823 (A)   061015"/>
    <w:docVar w:name="jobnDTDT" w:val="GE.15-12823 (A)   061015   061015"/>
    <w:docVar w:name="JobNo" w:val="GE.1512823A"/>
    <w:docVar w:name="LocalDrive" w:val="0"/>
    <w:docVar w:name="OandT" w:val="buhnam"/>
    <w:docVar w:name="PaperSize" w:val="A4"/>
    <w:docVar w:name="sss1" w:val="CAT/C/54/3"/>
    <w:docVar w:name="sss2" w:val="-"/>
    <w:docVar w:name="Symbol1" w:val="CAT/C/54/3"/>
    <w:docVar w:name="Symbol2" w:val="-"/>
  </w:docVars>
  <w:rsids>
    <w:rsidRoot w:val="009C0070"/>
    <w:rsid w:val="000020C4"/>
    <w:rsid w:val="0000693B"/>
    <w:rsid w:val="000170D3"/>
    <w:rsid w:val="0002744A"/>
    <w:rsid w:val="000311C9"/>
    <w:rsid w:val="00042425"/>
    <w:rsid w:val="00047F6A"/>
    <w:rsid w:val="0005137B"/>
    <w:rsid w:val="00056AA7"/>
    <w:rsid w:val="0006648F"/>
    <w:rsid w:val="00070E09"/>
    <w:rsid w:val="00087310"/>
    <w:rsid w:val="000927B5"/>
    <w:rsid w:val="0009732C"/>
    <w:rsid w:val="000974BE"/>
    <w:rsid w:val="000B640C"/>
    <w:rsid w:val="000C4EED"/>
    <w:rsid w:val="000D2CEC"/>
    <w:rsid w:val="000F1284"/>
    <w:rsid w:val="000F3F48"/>
    <w:rsid w:val="00100A90"/>
    <w:rsid w:val="00101EE8"/>
    <w:rsid w:val="00102521"/>
    <w:rsid w:val="0010461F"/>
    <w:rsid w:val="00113349"/>
    <w:rsid w:val="0012522B"/>
    <w:rsid w:val="00132672"/>
    <w:rsid w:val="00143096"/>
    <w:rsid w:val="001519A9"/>
    <w:rsid w:val="001568A8"/>
    <w:rsid w:val="00165F18"/>
    <w:rsid w:val="00170A5E"/>
    <w:rsid w:val="001737F8"/>
    <w:rsid w:val="001775EA"/>
    <w:rsid w:val="0018030C"/>
    <w:rsid w:val="00182D99"/>
    <w:rsid w:val="00187870"/>
    <w:rsid w:val="00194C85"/>
    <w:rsid w:val="001A0D70"/>
    <w:rsid w:val="001A5B00"/>
    <w:rsid w:val="001B3C91"/>
    <w:rsid w:val="001B59EE"/>
    <w:rsid w:val="001C6531"/>
    <w:rsid w:val="001D1606"/>
    <w:rsid w:val="001E2BD4"/>
    <w:rsid w:val="001E5A5A"/>
    <w:rsid w:val="001E5A7A"/>
    <w:rsid w:val="001F6786"/>
    <w:rsid w:val="00212285"/>
    <w:rsid w:val="002141DD"/>
    <w:rsid w:val="00233E2A"/>
    <w:rsid w:val="00236A29"/>
    <w:rsid w:val="00237A82"/>
    <w:rsid w:val="002416C5"/>
    <w:rsid w:val="0025002E"/>
    <w:rsid w:val="0025075C"/>
    <w:rsid w:val="0025236C"/>
    <w:rsid w:val="00252B9B"/>
    <w:rsid w:val="00252D19"/>
    <w:rsid w:val="0025486A"/>
    <w:rsid w:val="002606E6"/>
    <w:rsid w:val="00262A33"/>
    <w:rsid w:val="00266F59"/>
    <w:rsid w:val="00267D73"/>
    <w:rsid w:val="00272B6C"/>
    <w:rsid w:val="00275EB3"/>
    <w:rsid w:val="0027623A"/>
    <w:rsid w:val="0028685E"/>
    <w:rsid w:val="00290F2F"/>
    <w:rsid w:val="002937DA"/>
    <w:rsid w:val="002971E7"/>
    <w:rsid w:val="002A09C6"/>
    <w:rsid w:val="002A6916"/>
    <w:rsid w:val="002B0A3E"/>
    <w:rsid w:val="002B120A"/>
    <w:rsid w:val="002B4F37"/>
    <w:rsid w:val="002C2AF2"/>
    <w:rsid w:val="002C3561"/>
    <w:rsid w:val="002C4866"/>
    <w:rsid w:val="002C4E1B"/>
    <w:rsid w:val="002D58BC"/>
    <w:rsid w:val="002E1490"/>
    <w:rsid w:val="002E750A"/>
    <w:rsid w:val="002F0398"/>
    <w:rsid w:val="002F0573"/>
    <w:rsid w:val="002F0ADA"/>
    <w:rsid w:val="002F1211"/>
    <w:rsid w:val="002F7737"/>
    <w:rsid w:val="00307CFF"/>
    <w:rsid w:val="00310FA5"/>
    <w:rsid w:val="00312162"/>
    <w:rsid w:val="00312525"/>
    <w:rsid w:val="003467E7"/>
    <w:rsid w:val="003501D5"/>
    <w:rsid w:val="00351324"/>
    <w:rsid w:val="0036512C"/>
    <w:rsid w:val="00366E5B"/>
    <w:rsid w:val="003676A8"/>
    <w:rsid w:val="00371AC4"/>
    <w:rsid w:val="003769FD"/>
    <w:rsid w:val="00376CFA"/>
    <w:rsid w:val="00376D80"/>
    <w:rsid w:val="003772FC"/>
    <w:rsid w:val="00383A67"/>
    <w:rsid w:val="00383CA8"/>
    <w:rsid w:val="00383EF3"/>
    <w:rsid w:val="00385F27"/>
    <w:rsid w:val="003A65ED"/>
    <w:rsid w:val="003C4B86"/>
    <w:rsid w:val="003D4612"/>
    <w:rsid w:val="003E1BB9"/>
    <w:rsid w:val="003E26D7"/>
    <w:rsid w:val="003E4110"/>
    <w:rsid w:val="003E4647"/>
    <w:rsid w:val="003E6DF8"/>
    <w:rsid w:val="003E7BBB"/>
    <w:rsid w:val="003F4B8C"/>
    <w:rsid w:val="00401BDF"/>
    <w:rsid w:val="004053F7"/>
    <w:rsid w:val="00411BBD"/>
    <w:rsid w:val="00415922"/>
    <w:rsid w:val="00421658"/>
    <w:rsid w:val="00423BD7"/>
    <w:rsid w:val="0042757D"/>
    <w:rsid w:val="00437C14"/>
    <w:rsid w:val="00445C58"/>
    <w:rsid w:val="004527C9"/>
    <w:rsid w:val="00453069"/>
    <w:rsid w:val="00465B26"/>
    <w:rsid w:val="00467905"/>
    <w:rsid w:val="00471C89"/>
    <w:rsid w:val="00475FF6"/>
    <w:rsid w:val="0048330E"/>
    <w:rsid w:val="00483F5B"/>
    <w:rsid w:val="00490874"/>
    <w:rsid w:val="0049408F"/>
    <w:rsid w:val="00494EE2"/>
    <w:rsid w:val="004961E7"/>
    <w:rsid w:val="00496E83"/>
    <w:rsid w:val="00497193"/>
    <w:rsid w:val="004A177E"/>
    <w:rsid w:val="004A2329"/>
    <w:rsid w:val="004A2886"/>
    <w:rsid w:val="004A694F"/>
    <w:rsid w:val="004B14A0"/>
    <w:rsid w:val="004B1CBB"/>
    <w:rsid w:val="004B2CC5"/>
    <w:rsid w:val="004B440C"/>
    <w:rsid w:val="004C219B"/>
    <w:rsid w:val="004D1B0C"/>
    <w:rsid w:val="004D3ACE"/>
    <w:rsid w:val="004D4EA9"/>
    <w:rsid w:val="004E6F7C"/>
    <w:rsid w:val="004F0D2B"/>
    <w:rsid w:val="004F1402"/>
    <w:rsid w:val="004F33CC"/>
    <w:rsid w:val="004F59EC"/>
    <w:rsid w:val="004F75CD"/>
    <w:rsid w:val="0050659B"/>
    <w:rsid w:val="00520086"/>
    <w:rsid w:val="00521CAC"/>
    <w:rsid w:val="0052427E"/>
    <w:rsid w:val="005243A0"/>
    <w:rsid w:val="00524A2E"/>
    <w:rsid w:val="005279DE"/>
    <w:rsid w:val="00534772"/>
    <w:rsid w:val="00537FCD"/>
    <w:rsid w:val="00542632"/>
    <w:rsid w:val="00545F76"/>
    <w:rsid w:val="00551E87"/>
    <w:rsid w:val="005545BB"/>
    <w:rsid w:val="00556882"/>
    <w:rsid w:val="00561E43"/>
    <w:rsid w:val="0057078E"/>
    <w:rsid w:val="00571C2C"/>
    <w:rsid w:val="00582B0A"/>
    <w:rsid w:val="005838F5"/>
    <w:rsid w:val="00590CD4"/>
    <w:rsid w:val="00591B45"/>
    <w:rsid w:val="005943EA"/>
    <w:rsid w:val="005956D2"/>
    <w:rsid w:val="00596606"/>
    <w:rsid w:val="005A0F27"/>
    <w:rsid w:val="005A0F73"/>
    <w:rsid w:val="005A2EA3"/>
    <w:rsid w:val="005A45EC"/>
    <w:rsid w:val="005A6DC0"/>
    <w:rsid w:val="005B2267"/>
    <w:rsid w:val="005B4C28"/>
    <w:rsid w:val="005C07BD"/>
    <w:rsid w:val="005C2ECE"/>
    <w:rsid w:val="005C46A7"/>
    <w:rsid w:val="005C7ED8"/>
    <w:rsid w:val="005D16EA"/>
    <w:rsid w:val="005D5B76"/>
    <w:rsid w:val="005E46BF"/>
    <w:rsid w:val="006007BD"/>
    <w:rsid w:val="006046A6"/>
    <w:rsid w:val="0061023C"/>
    <w:rsid w:val="00616E82"/>
    <w:rsid w:val="006218A3"/>
    <w:rsid w:val="00631D41"/>
    <w:rsid w:val="006564CE"/>
    <w:rsid w:val="00663F64"/>
    <w:rsid w:val="0068436E"/>
    <w:rsid w:val="00685439"/>
    <w:rsid w:val="006905A9"/>
    <w:rsid w:val="00692B46"/>
    <w:rsid w:val="00692C45"/>
    <w:rsid w:val="00692FDB"/>
    <w:rsid w:val="00693CF9"/>
    <w:rsid w:val="00696B7A"/>
    <w:rsid w:val="006A1E4E"/>
    <w:rsid w:val="006A3A3B"/>
    <w:rsid w:val="006B5453"/>
    <w:rsid w:val="006C1E40"/>
    <w:rsid w:val="006C38EE"/>
    <w:rsid w:val="006D1A46"/>
    <w:rsid w:val="006D3170"/>
    <w:rsid w:val="006E7E51"/>
    <w:rsid w:val="007006FC"/>
    <w:rsid w:val="00700F06"/>
    <w:rsid w:val="007020AD"/>
    <w:rsid w:val="007129ED"/>
    <w:rsid w:val="00714319"/>
    <w:rsid w:val="0071531E"/>
    <w:rsid w:val="0071645B"/>
    <w:rsid w:val="00716E9D"/>
    <w:rsid w:val="00740D62"/>
    <w:rsid w:val="00747B9E"/>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296C"/>
    <w:rsid w:val="007A6DD9"/>
    <w:rsid w:val="007B3DC8"/>
    <w:rsid w:val="007B5729"/>
    <w:rsid w:val="007C7274"/>
    <w:rsid w:val="007D489C"/>
    <w:rsid w:val="007D60E0"/>
    <w:rsid w:val="007D6B8D"/>
    <w:rsid w:val="007E32B9"/>
    <w:rsid w:val="0081284F"/>
    <w:rsid w:val="00814843"/>
    <w:rsid w:val="008170DE"/>
    <w:rsid w:val="00820B87"/>
    <w:rsid w:val="00830E32"/>
    <w:rsid w:val="00845A14"/>
    <w:rsid w:val="0085331D"/>
    <w:rsid w:val="00853F0F"/>
    <w:rsid w:val="008569BB"/>
    <w:rsid w:val="008624AF"/>
    <w:rsid w:val="008656C8"/>
    <w:rsid w:val="00873A11"/>
    <w:rsid w:val="00873AF9"/>
    <w:rsid w:val="00881022"/>
    <w:rsid w:val="0088317F"/>
    <w:rsid w:val="00887330"/>
    <w:rsid w:val="008913BC"/>
    <w:rsid w:val="008A3FCA"/>
    <w:rsid w:val="008D1C04"/>
    <w:rsid w:val="008E739A"/>
    <w:rsid w:val="008F04A0"/>
    <w:rsid w:val="008F2DDC"/>
    <w:rsid w:val="008F3D2C"/>
    <w:rsid w:val="008F419C"/>
    <w:rsid w:val="008F5850"/>
    <w:rsid w:val="008F64A7"/>
    <w:rsid w:val="0090012B"/>
    <w:rsid w:val="0090351F"/>
    <w:rsid w:val="009124C9"/>
    <w:rsid w:val="00914215"/>
    <w:rsid w:val="00931E43"/>
    <w:rsid w:val="009532EE"/>
    <w:rsid w:val="00956E02"/>
    <w:rsid w:val="00964FA8"/>
    <w:rsid w:val="00970BAD"/>
    <w:rsid w:val="009768D1"/>
    <w:rsid w:val="009807FF"/>
    <w:rsid w:val="00981E99"/>
    <w:rsid w:val="009829B7"/>
    <w:rsid w:val="009927C0"/>
    <w:rsid w:val="00996063"/>
    <w:rsid w:val="009961E6"/>
    <w:rsid w:val="009975A9"/>
    <w:rsid w:val="009B4A58"/>
    <w:rsid w:val="009B6C08"/>
    <w:rsid w:val="009B6C65"/>
    <w:rsid w:val="009B752D"/>
    <w:rsid w:val="009C0017"/>
    <w:rsid w:val="009C0070"/>
    <w:rsid w:val="009C15F4"/>
    <w:rsid w:val="009C785C"/>
    <w:rsid w:val="009D25F3"/>
    <w:rsid w:val="009D62A3"/>
    <w:rsid w:val="009E23AC"/>
    <w:rsid w:val="009E2A1F"/>
    <w:rsid w:val="009E5241"/>
    <w:rsid w:val="009F16E9"/>
    <w:rsid w:val="009F231F"/>
    <w:rsid w:val="009F5698"/>
    <w:rsid w:val="009F60C8"/>
    <w:rsid w:val="00A140D9"/>
    <w:rsid w:val="00A14A6C"/>
    <w:rsid w:val="00A25CE3"/>
    <w:rsid w:val="00A37C4B"/>
    <w:rsid w:val="00A47282"/>
    <w:rsid w:val="00A50991"/>
    <w:rsid w:val="00A51F13"/>
    <w:rsid w:val="00A56F63"/>
    <w:rsid w:val="00A6077A"/>
    <w:rsid w:val="00A66F66"/>
    <w:rsid w:val="00A71AE5"/>
    <w:rsid w:val="00A7670F"/>
    <w:rsid w:val="00A777E2"/>
    <w:rsid w:val="00A77F16"/>
    <w:rsid w:val="00A81EB4"/>
    <w:rsid w:val="00A84144"/>
    <w:rsid w:val="00A90909"/>
    <w:rsid w:val="00A93FB9"/>
    <w:rsid w:val="00AA0963"/>
    <w:rsid w:val="00AA1E16"/>
    <w:rsid w:val="00AC002C"/>
    <w:rsid w:val="00AC0E42"/>
    <w:rsid w:val="00AC2EE0"/>
    <w:rsid w:val="00AC6CDD"/>
    <w:rsid w:val="00AD1A68"/>
    <w:rsid w:val="00AD38D0"/>
    <w:rsid w:val="00AE108C"/>
    <w:rsid w:val="00AE3AF5"/>
    <w:rsid w:val="00AE5AE2"/>
    <w:rsid w:val="00AF1A53"/>
    <w:rsid w:val="00AF43A0"/>
    <w:rsid w:val="00AF7AC7"/>
    <w:rsid w:val="00B05ADC"/>
    <w:rsid w:val="00B17D31"/>
    <w:rsid w:val="00B272BE"/>
    <w:rsid w:val="00B3471A"/>
    <w:rsid w:val="00B36AFF"/>
    <w:rsid w:val="00B37A36"/>
    <w:rsid w:val="00B424BC"/>
    <w:rsid w:val="00B5784C"/>
    <w:rsid w:val="00B60553"/>
    <w:rsid w:val="00B66B1A"/>
    <w:rsid w:val="00B9542C"/>
    <w:rsid w:val="00B95560"/>
    <w:rsid w:val="00B9745D"/>
    <w:rsid w:val="00BA7FAB"/>
    <w:rsid w:val="00BB6B6E"/>
    <w:rsid w:val="00BC2F4C"/>
    <w:rsid w:val="00BC43AD"/>
    <w:rsid w:val="00BC4A05"/>
    <w:rsid w:val="00BC567D"/>
    <w:rsid w:val="00BC6BA6"/>
    <w:rsid w:val="00BE15C1"/>
    <w:rsid w:val="00BF0B15"/>
    <w:rsid w:val="00C01D0B"/>
    <w:rsid w:val="00C12CBB"/>
    <w:rsid w:val="00C16F77"/>
    <w:rsid w:val="00C17412"/>
    <w:rsid w:val="00C25A2D"/>
    <w:rsid w:val="00C260F8"/>
    <w:rsid w:val="00C3050C"/>
    <w:rsid w:val="00C32889"/>
    <w:rsid w:val="00C34B99"/>
    <w:rsid w:val="00C40CC8"/>
    <w:rsid w:val="00C43FBE"/>
    <w:rsid w:val="00C449C6"/>
    <w:rsid w:val="00C52142"/>
    <w:rsid w:val="00C564B0"/>
    <w:rsid w:val="00C61F0B"/>
    <w:rsid w:val="00C6283F"/>
    <w:rsid w:val="00C6582C"/>
    <w:rsid w:val="00C71487"/>
    <w:rsid w:val="00C7606D"/>
    <w:rsid w:val="00C814A5"/>
    <w:rsid w:val="00C82932"/>
    <w:rsid w:val="00C84B2B"/>
    <w:rsid w:val="00C855F6"/>
    <w:rsid w:val="00C96573"/>
    <w:rsid w:val="00CA286A"/>
    <w:rsid w:val="00CA4791"/>
    <w:rsid w:val="00CA7205"/>
    <w:rsid w:val="00CC04B5"/>
    <w:rsid w:val="00CD03C6"/>
    <w:rsid w:val="00CD0BB8"/>
    <w:rsid w:val="00CD3849"/>
    <w:rsid w:val="00CE0509"/>
    <w:rsid w:val="00CF4D77"/>
    <w:rsid w:val="00CF7384"/>
    <w:rsid w:val="00D00717"/>
    <w:rsid w:val="00D0526B"/>
    <w:rsid w:val="00D221F3"/>
    <w:rsid w:val="00D2343D"/>
    <w:rsid w:val="00D30EAE"/>
    <w:rsid w:val="00D318F1"/>
    <w:rsid w:val="00D40B0E"/>
    <w:rsid w:val="00D416C2"/>
    <w:rsid w:val="00D44FE0"/>
    <w:rsid w:val="00D4694F"/>
    <w:rsid w:val="00D5423E"/>
    <w:rsid w:val="00D6411F"/>
    <w:rsid w:val="00D66413"/>
    <w:rsid w:val="00DA66B7"/>
    <w:rsid w:val="00DB0865"/>
    <w:rsid w:val="00DB0C91"/>
    <w:rsid w:val="00DB7206"/>
    <w:rsid w:val="00DC5C1E"/>
    <w:rsid w:val="00DE5433"/>
    <w:rsid w:val="00DE68A7"/>
    <w:rsid w:val="00DF2A65"/>
    <w:rsid w:val="00DF2AE6"/>
    <w:rsid w:val="00DF5A43"/>
    <w:rsid w:val="00DF5F38"/>
    <w:rsid w:val="00DF6AA9"/>
    <w:rsid w:val="00E04526"/>
    <w:rsid w:val="00E07BAA"/>
    <w:rsid w:val="00E1179E"/>
    <w:rsid w:val="00E119E6"/>
    <w:rsid w:val="00E14180"/>
    <w:rsid w:val="00E21491"/>
    <w:rsid w:val="00E21D3D"/>
    <w:rsid w:val="00E23336"/>
    <w:rsid w:val="00E31661"/>
    <w:rsid w:val="00E32B52"/>
    <w:rsid w:val="00E34040"/>
    <w:rsid w:val="00E35D91"/>
    <w:rsid w:val="00E3652F"/>
    <w:rsid w:val="00E46D06"/>
    <w:rsid w:val="00E47EB8"/>
    <w:rsid w:val="00E52F1E"/>
    <w:rsid w:val="00E704FD"/>
    <w:rsid w:val="00E71F5F"/>
    <w:rsid w:val="00E750E1"/>
    <w:rsid w:val="00E7795A"/>
    <w:rsid w:val="00E8280F"/>
    <w:rsid w:val="00E829A3"/>
    <w:rsid w:val="00E84191"/>
    <w:rsid w:val="00E9114A"/>
    <w:rsid w:val="00EA0D5B"/>
    <w:rsid w:val="00EA3948"/>
    <w:rsid w:val="00EA489C"/>
    <w:rsid w:val="00EA7B59"/>
    <w:rsid w:val="00EB0CA7"/>
    <w:rsid w:val="00EB344D"/>
    <w:rsid w:val="00EB4992"/>
    <w:rsid w:val="00EC2B29"/>
    <w:rsid w:val="00ED251D"/>
    <w:rsid w:val="00ED3C2E"/>
    <w:rsid w:val="00EF0947"/>
    <w:rsid w:val="00EF2E52"/>
    <w:rsid w:val="00EF4F85"/>
    <w:rsid w:val="00F031FB"/>
    <w:rsid w:val="00F247BA"/>
    <w:rsid w:val="00F32228"/>
    <w:rsid w:val="00F32E4A"/>
    <w:rsid w:val="00F36D8C"/>
    <w:rsid w:val="00F4710F"/>
    <w:rsid w:val="00F53DA5"/>
    <w:rsid w:val="00F57DED"/>
    <w:rsid w:val="00F90A71"/>
    <w:rsid w:val="00F923A5"/>
    <w:rsid w:val="00F93545"/>
    <w:rsid w:val="00F96337"/>
    <w:rsid w:val="00F96FBA"/>
    <w:rsid w:val="00FB0C1B"/>
    <w:rsid w:val="00FB2B5B"/>
    <w:rsid w:val="00FB4E06"/>
    <w:rsid w:val="00FC3483"/>
    <w:rsid w:val="00FC4D68"/>
    <w:rsid w:val="00FC56D7"/>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656C8"/>
    <w:pPr>
      <w:spacing w:line="240" w:lineRule="auto"/>
    </w:pPr>
    <w:rPr>
      <w:szCs w:val="20"/>
    </w:rPr>
  </w:style>
  <w:style w:type="character" w:customStyle="1" w:styleId="CommentTextChar">
    <w:name w:val="Comment Text Char"/>
    <w:basedOn w:val="DefaultParagraphFont"/>
    <w:link w:val="CommentText"/>
    <w:rsid w:val="008656C8"/>
    <w:rPr>
      <w:w w:val="103"/>
      <w:kern w:val="14"/>
    </w:rPr>
  </w:style>
  <w:style w:type="paragraph" w:styleId="CommentSubject">
    <w:name w:val="annotation subject"/>
    <w:basedOn w:val="CommentText"/>
    <w:next w:val="CommentText"/>
    <w:link w:val="CommentSubjectChar"/>
    <w:rsid w:val="008656C8"/>
    <w:rPr>
      <w:b/>
      <w:bCs/>
    </w:rPr>
  </w:style>
  <w:style w:type="character" w:customStyle="1" w:styleId="CommentSubjectChar">
    <w:name w:val="Comment Subject Char"/>
    <w:basedOn w:val="CommentTextChar"/>
    <w:link w:val="CommentSubject"/>
    <w:rsid w:val="008656C8"/>
    <w:rPr>
      <w:b/>
      <w:bCs/>
      <w:w w:val="103"/>
      <w:kern w:val="14"/>
    </w:rPr>
  </w:style>
  <w:style w:type="paragraph" w:customStyle="1" w:styleId="SingleTxtG">
    <w:name w:val="_ Single Txt_G"/>
    <w:basedOn w:val="Normal"/>
    <w:rsid w:val="005D16EA"/>
    <w:pPr>
      <w:suppressAutoHyphens/>
      <w:bidi w:val="0"/>
      <w:spacing w:after="120" w:line="240" w:lineRule="atLeast"/>
      <w:ind w:left="1134" w:right="1134"/>
      <w:jc w:val="both"/>
    </w:pPr>
    <w:rPr>
      <w:rFonts w:eastAsia="Times New Roman" w:cs="Times New Roman"/>
      <w:w w:val="100"/>
      <w:kern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ne number"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606D"/>
    <w:pPr>
      <w:bidi/>
      <w:spacing w:line="400" w:lineRule="exact"/>
      <w:jc w:val="lowKashida"/>
    </w:pPr>
    <w:rPr>
      <w:w w:val="103"/>
      <w:kern w:val="14"/>
      <w:szCs w:val="30"/>
    </w:rPr>
  </w:style>
  <w:style w:type="paragraph" w:styleId="Heading1">
    <w:name w:val="heading 1"/>
    <w:basedOn w:val="Normal"/>
    <w:next w:val="Normal"/>
    <w:rsid w:val="00D4694F"/>
    <w:pPr>
      <w:keepNext/>
      <w:outlineLvl w:val="0"/>
    </w:pPr>
    <w:rPr>
      <w:sz w:val="24"/>
      <w:szCs w:val="24"/>
    </w:rPr>
  </w:style>
  <w:style w:type="paragraph" w:styleId="Heading2">
    <w:name w:val="heading 2"/>
    <w:basedOn w:val="Normal"/>
    <w:next w:val="Normal"/>
    <w:qFormat/>
    <w:rsid w:val="00D4694F"/>
    <w:pPr>
      <w:outlineLvl w:val="1"/>
    </w:pPr>
  </w:style>
  <w:style w:type="paragraph" w:styleId="Heading3">
    <w:name w:val="heading 3"/>
    <w:basedOn w:val="Normal"/>
    <w:next w:val="Normal"/>
    <w:link w:val="Heading3Char"/>
    <w:qFormat/>
    <w:rsid w:val="00D4694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385F27"/>
    <w:pPr>
      <w:keepNext/>
      <w:keepLines/>
      <w:outlineLvl w:val="0"/>
    </w:pPr>
    <w:rPr>
      <w:b/>
      <w:bCs/>
      <w:sz w:val="24"/>
      <w:szCs w:val="34"/>
    </w:rPr>
  </w:style>
  <w:style w:type="paragraph" w:customStyle="1" w:styleId="HCh">
    <w:name w:val="_ H _Ch"/>
    <w:basedOn w:val="H1"/>
    <w:next w:val="SingleTxt"/>
    <w:qFormat/>
    <w:rsid w:val="00385F27"/>
    <w:pPr>
      <w:spacing w:line="450" w:lineRule="exact"/>
    </w:pPr>
    <w:rPr>
      <w:spacing w:val="-2"/>
      <w:sz w:val="28"/>
      <w:szCs w:val="38"/>
    </w:rPr>
  </w:style>
  <w:style w:type="character" w:styleId="CommentReference">
    <w:name w:val="annotation reference"/>
    <w:basedOn w:val="DefaultParagraphFont"/>
    <w:semiHidden/>
    <w:rsid w:val="00EB4992"/>
    <w:rPr>
      <w:sz w:val="6"/>
      <w:szCs w:val="9"/>
    </w:rPr>
  </w:style>
  <w:style w:type="paragraph" w:styleId="FootnoteText">
    <w:name w:val="footnote text"/>
    <w:basedOn w:val="Normal"/>
    <w:semiHidden/>
    <w:rsid w:val="00EB4992"/>
    <w:pPr>
      <w:tabs>
        <w:tab w:val="right" w:pos="418"/>
      </w:tabs>
      <w:spacing w:line="300" w:lineRule="exact"/>
      <w:ind w:left="662" w:right="662" w:hanging="662"/>
    </w:pPr>
    <w:rPr>
      <w:w w:val="100"/>
      <w:sz w:val="17"/>
      <w:szCs w:val="26"/>
    </w:rPr>
  </w:style>
  <w:style w:type="paragraph" w:styleId="EndnoteText">
    <w:name w:val="endnote text"/>
    <w:basedOn w:val="FootnoteText"/>
    <w:semiHidden/>
    <w:rsid w:val="00EB4992"/>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semiHidden/>
    <w:rsid w:val="00C7606D"/>
    <w:rPr>
      <w:rFonts w:ascii="Times New Roman" w:hAnsi="Times New Roman" w:cs="Traditional Arabic"/>
      <w:color w:val="943634" w:themeColor="accent2" w:themeShade="BF"/>
      <w:spacing w:val="5"/>
      <w:w w:val="103"/>
      <w:kern w:val="14"/>
      <w:position w:val="0"/>
      <w:sz w:val="17"/>
      <w:szCs w:val="26"/>
      <w:vertAlign w:val="superscript"/>
      <w:lang w:val="en-US" w:bidi="ar-SA"/>
      <w14:ligatures w14:val="none"/>
      <w14:numForm w14:val="default"/>
      <w14:numSpacing w14:val="default"/>
      <w14:stylisticSets/>
      <w14:cntxtAlts w14:val="0"/>
    </w:rPr>
  </w:style>
  <w:style w:type="paragraph" w:styleId="BalloonText">
    <w:name w:val="Balloon Text"/>
    <w:basedOn w:val="Normal"/>
    <w:semiHidden/>
    <w:rsid w:val="00EB4992"/>
    <w:rPr>
      <w:rFonts w:ascii="Tahoma" w:hAnsi="Tahoma" w:cs="Tahoma"/>
      <w:sz w:val="16"/>
      <w:szCs w:val="16"/>
    </w:rPr>
  </w:style>
  <w:style w:type="paragraph" w:customStyle="1" w:styleId="HM">
    <w:name w:val="_ H __M"/>
    <w:basedOn w:val="HCh"/>
    <w:next w:val="Normal"/>
    <w:qFormat/>
    <w:rsid w:val="00385F27"/>
    <w:pPr>
      <w:suppressAutoHyphens/>
      <w:spacing w:line="540" w:lineRule="exact"/>
    </w:pPr>
    <w:rPr>
      <w:spacing w:val="-3"/>
      <w:w w:val="99"/>
      <w:sz w:val="34"/>
      <w:szCs w:val="51"/>
    </w:rPr>
  </w:style>
  <w:style w:type="paragraph" w:customStyle="1" w:styleId="SingleTxt">
    <w:name w:val="__Single Txt"/>
    <w:basedOn w:val="Normal"/>
    <w:qFormat/>
    <w:rsid w:val="004D3ACE"/>
    <w:pPr>
      <w:tabs>
        <w:tab w:val="left" w:pos="1930"/>
        <w:tab w:val="left" w:pos="2592"/>
        <w:tab w:val="left" w:pos="3254"/>
        <w:tab w:val="left" w:pos="3917"/>
        <w:tab w:val="left" w:pos="4579"/>
        <w:tab w:val="left" w:pos="5242"/>
        <w:tab w:val="left" w:pos="5904"/>
        <w:tab w:val="left" w:pos="6566"/>
      </w:tabs>
      <w:spacing w:after="120"/>
      <w:ind w:left="1264" w:right="1264"/>
    </w:pPr>
  </w:style>
  <w:style w:type="paragraph" w:customStyle="1" w:styleId="H23">
    <w:name w:val="_ H_2/3"/>
    <w:basedOn w:val="H1"/>
    <w:next w:val="SingleTxt"/>
    <w:qFormat/>
    <w:rsid w:val="00385F27"/>
    <w:pPr>
      <w:suppressAutoHyphens/>
      <w:outlineLvl w:val="1"/>
    </w:pPr>
    <w:rPr>
      <w:spacing w:val="2"/>
      <w:sz w:val="20"/>
      <w:szCs w:val="30"/>
    </w:rPr>
  </w:style>
  <w:style w:type="paragraph" w:customStyle="1" w:styleId="H4">
    <w:name w:val="_ H_4"/>
    <w:basedOn w:val="Normal"/>
    <w:next w:val="Normal"/>
    <w:qFormat/>
    <w:rsid w:val="00385F27"/>
    <w:pPr>
      <w:keepNext/>
      <w:keepLines/>
      <w:suppressAutoHyphens/>
      <w:spacing w:line="360" w:lineRule="exact"/>
      <w:outlineLvl w:val="3"/>
    </w:pPr>
    <w:rPr>
      <w:i/>
      <w:iCs/>
      <w:spacing w:val="3"/>
    </w:rPr>
  </w:style>
  <w:style w:type="paragraph" w:customStyle="1" w:styleId="H56">
    <w:name w:val="_ H_5/6"/>
    <w:basedOn w:val="Normal"/>
    <w:next w:val="Normal"/>
    <w:qFormat/>
    <w:rsid w:val="00385F27"/>
    <w:pPr>
      <w:keepNext/>
      <w:keepLines/>
      <w:suppressAutoHyphens/>
      <w:spacing w:line="360" w:lineRule="exact"/>
      <w:outlineLvl w:val="4"/>
    </w:pPr>
  </w:style>
  <w:style w:type="paragraph" w:customStyle="1" w:styleId="DualTxt">
    <w:name w:val="__Dual Txt"/>
    <w:basedOn w:val="Normal"/>
    <w:qFormat/>
    <w:rsid w:val="00351324"/>
    <w:pPr>
      <w:tabs>
        <w:tab w:val="left" w:pos="662"/>
        <w:tab w:val="left" w:pos="1325"/>
        <w:tab w:val="left" w:pos="1987"/>
        <w:tab w:val="left" w:pos="2650"/>
        <w:tab w:val="left" w:pos="3312"/>
        <w:tab w:val="left" w:pos="3974"/>
        <w:tab w:val="left" w:pos="4637"/>
      </w:tabs>
      <w:spacing w:after="120"/>
    </w:pPr>
  </w:style>
  <w:style w:type="paragraph" w:customStyle="1" w:styleId="JDualTxt">
    <w:name w:val="J__Dual Txt"/>
    <w:basedOn w:val="Normal"/>
    <w:qFormat/>
    <w:rsid w:val="00D4694F"/>
    <w:pPr>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7D489C"/>
    <w:pPr>
      <w:tabs>
        <w:tab w:val="center" w:pos="4320"/>
        <w:tab w:val="right" w:pos="8640"/>
      </w:tabs>
      <w:spacing w:line="210" w:lineRule="exact"/>
      <w:jc w:val="right"/>
    </w:pPr>
    <w:rPr>
      <w:b/>
      <w:bCs/>
      <w:kern w:val="14"/>
      <w:sz w:val="17"/>
      <w:szCs w:val="25"/>
    </w:rPr>
  </w:style>
  <w:style w:type="character" w:customStyle="1" w:styleId="FooterChar">
    <w:name w:val="Footer Char"/>
    <w:basedOn w:val="DefaultParagraphFont"/>
    <w:link w:val="Footer"/>
    <w:rsid w:val="007D489C"/>
    <w:rPr>
      <w:b/>
      <w:bCs/>
      <w:kern w:val="14"/>
      <w:sz w:val="17"/>
      <w:szCs w:val="25"/>
    </w:rPr>
  </w:style>
  <w:style w:type="paragraph" w:styleId="Header">
    <w:name w:val="header"/>
    <w:link w:val="HeaderChar"/>
    <w:qFormat/>
    <w:rsid w:val="007D489C"/>
    <w:pPr>
      <w:tabs>
        <w:tab w:val="center" w:pos="4320"/>
        <w:tab w:val="right" w:pos="8640"/>
      </w:tabs>
      <w:jc w:val="right"/>
    </w:pPr>
    <w:rPr>
      <w:b/>
      <w:bCs/>
      <w:w w:val="105"/>
      <w:kern w:val="14"/>
      <w:sz w:val="17"/>
      <w:szCs w:val="25"/>
    </w:rPr>
  </w:style>
  <w:style w:type="character" w:customStyle="1" w:styleId="HeaderChar">
    <w:name w:val="Header Char"/>
    <w:basedOn w:val="DefaultParagraphFont"/>
    <w:link w:val="Header"/>
    <w:rsid w:val="007D489C"/>
    <w:rPr>
      <w:b/>
      <w:bCs/>
      <w:w w:val="105"/>
      <w:kern w:val="14"/>
      <w:sz w:val="17"/>
      <w:szCs w:val="25"/>
    </w:rPr>
  </w:style>
  <w:style w:type="character" w:customStyle="1" w:styleId="Heading3Char">
    <w:name w:val="Heading 3 Char"/>
    <w:basedOn w:val="DefaultParagraphFont"/>
    <w:link w:val="Heading3"/>
    <w:rsid w:val="00D4694F"/>
    <w:rPr>
      <w:rFonts w:ascii="Arial" w:eastAsiaTheme="majorEastAsia" w:hAnsi="Arial" w:cs="Arial"/>
      <w:b/>
      <w:bCs/>
      <w:w w:val="103"/>
      <w:kern w:val="14"/>
      <w:sz w:val="26"/>
      <w:szCs w:val="26"/>
    </w:rPr>
  </w:style>
  <w:style w:type="paragraph" w:customStyle="1" w:styleId="JSingleTxt">
    <w:name w:val="J__Single Txt"/>
    <w:basedOn w:val="Normal"/>
    <w:qFormat/>
    <w:rsid w:val="00784F2B"/>
    <w:pPr>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784F2B"/>
    <w:pPr>
      <w:spacing w:after="120" w:line="440" w:lineRule="exact"/>
      <w:jc w:val="center"/>
    </w:pPr>
    <w:rPr>
      <w:b/>
      <w:bCs/>
      <w:sz w:val="25"/>
      <w:szCs w:val="38"/>
    </w:rPr>
  </w:style>
  <w:style w:type="paragraph" w:customStyle="1" w:styleId="JH1">
    <w:name w:val="J_H_1"/>
    <w:basedOn w:val="JCH"/>
    <w:qFormat/>
    <w:rsid w:val="00784F2B"/>
    <w:pPr>
      <w:spacing w:line="420" w:lineRule="exact"/>
    </w:pPr>
    <w:rPr>
      <w:sz w:val="23"/>
      <w:szCs w:val="34"/>
    </w:rPr>
  </w:style>
  <w:style w:type="paragraph" w:customStyle="1" w:styleId="JH2">
    <w:name w:val="J_H_2"/>
    <w:basedOn w:val="JH1"/>
    <w:qFormat/>
    <w:rsid w:val="00784F2B"/>
    <w:pPr>
      <w:spacing w:line="400" w:lineRule="exact"/>
    </w:pPr>
    <w:rPr>
      <w:sz w:val="20"/>
      <w:szCs w:val="30"/>
    </w:rPr>
  </w:style>
  <w:style w:type="paragraph" w:customStyle="1" w:styleId="JSmall">
    <w:name w:val="J_Small"/>
    <w:basedOn w:val="JSingleTxt"/>
    <w:next w:val="JSingleTxt"/>
    <w:qFormat/>
    <w:rsid w:val="00784F2B"/>
    <w:pPr>
      <w:tabs>
        <w:tab w:val="clear" w:pos="1843"/>
        <w:tab w:val="clear" w:pos="2419"/>
        <w:tab w:val="clear" w:pos="2995"/>
        <w:tab w:val="clear" w:pos="3571"/>
        <w:tab w:val="clear" w:pos="4147"/>
        <w:tab w:val="clear" w:pos="4723"/>
        <w:tab w:val="clear" w:pos="5486"/>
        <w:tab w:val="clear" w:pos="9547"/>
      </w:tabs>
      <w:spacing w:after="120"/>
      <w:ind w:left="2563" w:right="1584"/>
    </w:pPr>
  </w:style>
  <w:style w:type="paragraph" w:customStyle="1" w:styleId="Small">
    <w:name w:val="Small"/>
    <w:basedOn w:val="Normal"/>
    <w:next w:val="Normal"/>
    <w:qFormat/>
    <w:rsid w:val="00AD1A68"/>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AD1A68"/>
    <w:rPr>
      <w:sz w:val="14"/>
      <w:szCs w:val="16"/>
    </w:rPr>
  </w:style>
  <w:style w:type="paragraph" w:customStyle="1" w:styleId="SmallX">
    <w:name w:val="SmallX"/>
    <w:basedOn w:val="Small"/>
    <w:next w:val="Normal"/>
    <w:qFormat/>
    <w:rsid w:val="00AD1A68"/>
    <w:pPr>
      <w:spacing w:line="240" w:lineRule="exact"/>
    </w:pPr>
    <w:rPr>
      <w:spacing w:val="6"/>
      <w:w w:val="106"/>
      <w:sz w:val="14"/>
      <w:szCs w:val="21"/>
    </w:rPr>
  </w:style>
  <w:style w:type="paragraph" w:customStyle="1" w:styleId="XLarge">
    <w:name w:val="XLarge"/>
    <w:basedOn w:val="HM"/>
    <w:qFormat/>
    <w:rsid w:val="00AD1A68"/>
    <w:pPr>
      <w:tabs>
        <w:tab w:val="right" w:leader="dot" w:pos="360"/>
      </w:tabs>
      <w:spacing w:line="580" w:lineRule="exact"/>
      <w:jc w:val="right"/>
    </w:pPr>
    <w:rPr>
      <w:spacing w:val="-4"/>
      <w:w w:val="98"/>
      <w:sz w:val="40"/>
      <w:szCs w:val="60"/>
    </w:rPr>
  </w:style>
  <w:style w:type="paragraph" w:customStyle="1" w:styleId="XXLarge">
    <w:name w:val="XXLarge"/>
    <w:basedOn w:val="XLarge"/>
    <w:next w:val="Normal"/>
    <w:qFormat/>
    <w:rsid w:val="00351324"/>
    <w:pPr>
      <w:spacing w:line="820" w:lineRule="exact"/>
    </w:pPr>
    <w:rPr>
      <w:spacing w:val="-8"/>
      <w:w w:val="96"/>
      <w:sz w:val="57"/>
      <w:szCs w:val="86"/>
    </w:rPr>
  </w:style>
  <w:style w:type="paragraph" w:customStyle="1" w:styleId="Distribution">
    <w:name w:val="Distribution"/>
    <w:basedOn w:val="Normal"/>
    <w:next w:val="Normal"/>
    <w:qFormat/>
    <w:rsid w:val="00351324"/>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351324"/>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351324"/>
    <w:pPr>
      <w:tabs>
        <w:tab w:val="left" w:pos="662"/>
        <w:tab w:val="left" w:pos="1267"/>
        <w:tab w:val="left" w:pos="1987"/>
        <w:tab w:val="left" w:pos="2650"/>
      </w:tabs>
      <w:spacing w:line="240" w:lineRule="exact"/>
    </w:pPr>
  </w:style>
  <w:style w:type="paragraph" w:customStyle="1" w:styleId="ReleaseDate">
    <w:name w:val="Release Date"/>
    <w:next w:val="Footer"/>
    <w:qFormat/>
    <w:rsid w:val="00693CF9"/>
    <w:pPr>
      <w:tabs>
        <w:tab w:val="center" w:pos="4320"/>
        <w:tab w:val="right" w:pos="8640"/>
      </w:tabs>
      <w:spacing w:line="210" w:lineRule="exact"/>
      <w:jc w:val="right"/>
    </w:pPr>
    <w:rPr>
      <w:w w:val="103"/>
      <w:kern w:val="14"/>
      <w:szCs w:val="30"/>
    </w:rPr>
  </w:style>
  <w:style w:type="paragraph" w:customStyle="1" w:styleId="Session">
    <w:name w:val="Session"/>
    <w:basedOn w:val="H23"/>
    <w:qFormat/>
    <w:rsid w:val="00351324"/>
    <w:pPr>
      <w:tabs>
        <w:tab w:val="left" w:pos="662"/>
        <w:tab w:val="left" w:pos="1267"/>
        <w:tab w:val="left" w:pos="1987"/>
        <w:tab w:val="left" w:pos="2650"/>
      </w:tabs>
      <w:ind w:left="663" w:hanging="663"/>
    </w:pPr>
  </w:style>
  <w:style w:type="paragraph" w:customStyle="1" w:styleId="Committee">
    <w:name w:val="Committee"/>
    <w:basedOn w:val="H1"/>
    <w:qFormat/>
    <w:rsid w:val="00351324"/>
    <w:pPr>
      <w:tabs>
        <w:tab w:val="left" w:pos="662"/>
        <w:tab w:val="left" w:pos="1267"/>
        <w:tab w:val="left" w:pos="1987"/>
        <w:tab w:val="left" w:pos="2650"/>
      </w:tabs>
      <w:ind w:right="1264"/>
    </w:pPr>
  </w:style>
  <w:style w:type="paragraph" w:customStyle="1" w:styleId="AgendaTitle">
    <w:name w:val="AgendaTitle"/>
    <w:basedOn w:val="Normal"/>
    <w:next w:val="Normal"/>
    <w:qFormat/>
    <w:rsid w:val="00351324"/>
    <w:pPr>
      <w:tabs>
        <w:tab w:val="left" w:pos="662"/>
        <w:tab w:val="left" w:pos="1267"/>
        <w:tab w:val="left" w:pos="1325"/>
        <w:tab w:val="left" w:pos="1987"/>
        <w:tab w:val="left" w:pos="2650"/>
        <w:tab w:val="left" w:pos="3312"/>
      </w:tabs>
      <w:ind w:left="1264" w:hanging="1264"/>
    </w:pPr>
  </w:style>
  <w:style w:type="paragraph" w:customStyle="1" w:styleId="Sponsors">
    <w:name w:val="Sponsors"/>
    <w:basedOn w:val="H23"/>
    <w:qFormat/>
    <w:rsid w:val="00351324"/>
    <w:pPr>
      <w:tabs>
        <w:tab w:val="right" w:pos="1022"/>
        <w:tab w:val="left" w:pos="1267"/>
        <w:tab w:val="left" w:pos="1930"/>
        <w:tab w:val="left" w:pos="2592"/>
        <w:tab w:val="left" w:pos="3254"/>
      </w:tabs>
      <w:spacing w:after="120"/>
      <w:ind w:left="1264" w:right="1264" w:hanging="1264"/>
    </w:pPr>
  </w:style>
  <w:style w:type="paragraph" w:customStyle="1" w:styleId="Title1">
    <w:name w:val="Title 1"/>
    <w:basedOn w:val="HCh"/>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itle2">
    <w:name w:val="Title 2"/>
    <w:basedOn w:val="H1"/>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paragraph" w:customStyle="1" w:styleId="Type">
    <w:name w:val="Type"/>
    <w:basedOn w:val="H23"/>
    <w:qFormat/>
    <w:rsid w:val="00351324"/>
    <w:pPr>
      <w:tabs>
        <w:tab w:val="right" w:pos="1022"/>
        <w:tab w:val="left" w:pos="1267"/>
        <w:tab w:val="left" w:pos="1930"/>
        <w:tab w:val="left" w:pos="2592"/>
        <w:tab w:val="left" w:pos="3254"/>
        <w:tab w:val="left" w:pos="3917"/>
        <w:tab w:val="left" w:pos="4579"/>
        <w:tab w:val="left" w:pos="5242"/>
        <w:tab w:val="left" w:pos="5904"/>
        <w:tab w:val="left" w:pos="6566"/>
      </w:tabs>
      <w:spacing w:after="120"/>
      <w:ind w:left="1264" w:right="1264" w:hanging="1264"/>
    </w:pPr>
  </w:style>
  <w:style w:type="character" w:styleId="Hyperlink">
    <w:name w:val="Hyperlink"/>
    <w:basedOn w:val="DefaultParagraphFont"/>
    <w:rsid w:val="0025236C"/>
    <w:rPr>
      <w:color w:val="0000FF" w:themeColor="hyperlink"/>
      <w:u w:val="single"/>
    </w:rPr>
  </w:style>
  <w:style w:type="character" w:styleId="FollowedHyperlink">
    <w:name w:val="FollowedHyperlink"/>
    <w:basedOn w:val="DefaultParagraphFont"/>
    <w:rsid w:val="0025236C"/>
    <w:rPr>
      <w:color w:val="0000FF"/>
      <w:u w:val="single"/>
    </w:rPr>
  </w:style>
  <w:style w:type="paragraph" w:customStyle="1" w:styleId="Bullet1">
    <w:name w:val="Bullet 1"/>
    <w:basedOn w:val="Normal"/>
    <w:qFormat/>
    <w:rsid w:val="00F923A5"/>
    <w:pPr>
      <w:numPr>
        <w:numId w:val="1"/>
      </w:numPr>
      <w:spacing w:after="120" w:line="240" w:lineRule="exact"/>
      <w:ind w:left="1743" w:right="1267" w:hanging="130"/>
    </w:pPr>
  </w:style>
  <w:style w:type="paragraph" w:customStyle="1" w:styleId="Bullet2">
    <w:name w:val="Bullet 2"/>
    <w:basedOn w:val="Normal"/>
    <w:qFormat/>
    <w:rsid w:val="00F923A5"/>
    <w:pPr>
      <w:numPr>
        <w:numId w:val="2"/>
      </w:numPr>
      <w:spacing w:after="120" w:line="240" w:lineRule="exact"/>
      <w:ind w:left="2218" w:right="1267" w:hanging="130"/>
    </w:pPr>
  </w:style>
  <w:style w:type="character" w:styleId="EndnoteReference">
    <w:name w:val="endnote reference"/>
    <w:basedOn w:val="DefaultParagraphFont"/>
    <w:semiHidden/>
    <w:rsid w:val="00C7606D"/>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F923A5"/>
    <w:pPr>
      <w:numPr>
        <w:numId w:val="3"/>
      </w:numPr>
      <w:tabs>
        <w:tab w:val="clear" w:pos="1930"/>
        <w:tab w:val="clear" w:pos="2592"/>
        <w:tab w:val="clear" w:pos="3254"/>
        <w:tab w:val="clear" w:pos="3917"/>
        <w:tab w:val="clear" w:pos="4579"/>
        <w:tab w:val="clear" w:pos="5242"/>
        <w:tab w:val="clear" w:pos="5904"/>
        <w:tab w:val="clear" w:pos="6566"/>
      </w:tabs>
      <w:spacing w:line="240" w:lineRule="exact"/>
      <w:ind w:left="2693" w:right="1267" w:hanging="130"/>
    </w:pPr>
  </w:style>
  <w:style w:type="paragraph" w:styleId="CommentText">
    <w:name w:val="annotation text"/>
    <w:basedOn w:val="Normal"/>
    <w:link w:val="CommentTextChar"/>
    <w:rsid w:val="008656C8"/>
    <w:pPr>
      <w:spacing w:line="240" w:lineRule="auto"/>
    </w:pPr>
    <w:rPr>
      <w:szCs w:val="20"/>
    </w:rPr>
  </w:style>
  <w:style w:type="character" w:customStyle="1" w:styleId="CommentTextChar">
    <w:name w:val="Comment Text Char"/>
    <w:basedOn w:val="DefaultParagraphFont"/>
    <w:link w:val="CommentText"/>
    <w:rsid w:val="008656C8"/>
    <w:rPr>
      <w:w w:val="103"/>
      <w:kern w:val="14"/>
    </w:rPr>
  </w:style>
  <w:style w:type="paragraph" w:styleId="CommentSubject">
    <w:name w:val="annotation subject"/>
    <w:basedOn w:val="CommentText"/>
    <w:next w:val="CommentText"/>
    <w:link w:val="CommentSubjectChar"/>
    <w:rsid w:val="008656C8"/>
    <w:rPr>
      <w:b/>
      <w:bCs/>
    </w:rPr>
  </w:style>
  <w:style w:type="character" w:customStyle="1" w:styleId="CommentSubjectChar">
    <w:name w:val="Comment Subject Char"/>
    <w:basedOn w:val="CommentTextChar"/>
    <w:link w:val="CommentSubject"/>
    <w:rsid w:val="008656C8"/>
    <w:rPr>
      <w:b/>
      <w:bCs/>
      <w:w w:val="103"/>
      <w:kern w:val="14"/>
    </w:rPr>
  </w:style>
  <w:style w:type="paragraph" w:customStyle="1" w:styleId="SingleTxtG">
    <w:name w:val="_ Single Txt_G"/>
    <w:basedOn w:val="Normal"/>
    <w:rsid w:val="005D16EA"/>
    <w:pPr>
      <w:suppressAutoHyphens/>
      <w:bidi w:val="0"/>
      <w:spacing w:after="120" w:line="240" w:lineRule="atLeast"/>
      <w:ind w:left="1134" w:right="1134"/>
      <w:jc w:val="both"/>
    </w:pPr>
    <w:rPr>
      <w:rFonts w:eastAsia="Times New Roman" w:cs="Times New Roman"/>
      <w:w w:val="100"/>
      <w:kern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5A7564-F454-4225-995D-4B523BEA07D3}"/>
</file>

<file path=customXml/itemProps2.xml><?xml version="1.0" encoding="utf-8"?>
<ds:datastoreItem xmlns:ds="http://schemas.openxmlformats.org/officeDocument/2006/customXml" ds:itemID="{3E1704D3-FF97-409E-879B-5F70E8AAD804}"/>
</file>

<file path=customXml/itemProps3.xml><?xml version="1.0" encoding="utf-8"?>
<ds:datastoreItem xmlns:ds="http://schemas.openxmlformats.org/officeDocument/2006/customXml" ds:itemID="{2113C402-BD06-4E79-8D0D-17B928228146}"/>
</file>

<file path=customXml/itemProps4.xml><?xml version="1.0" encoding="utf-8"?>
<ds:datastoreItem xmlns:ds="http://schemas.openxmlformats.org/officeDocument/2006/customXml" ds:itemID="{C44418F9-CCC5-4C32-AB4D-D5ADEAECAF77}"/>
</file>

<file path=docProps/app.xml><?xml version="1.0" encoding="utf-8"?>
<Properties xmlns="http://schemas.openxmlformats.org/officeDocument/2006/extended-properties" xmlns:vt="http://schemas.openxmlformats.org/officeDocument/2006/docPropsVTypes">
  <Template>Normal</Template>
  <TotalTime>1</TotalTime>
  <Pages>9</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Normal.dot</vt:lpstr>
    </vt:vector>
  </TitlesOfParts>
  <Company>DCM</Company>
  <LinksUpToDate>false</LinksUpToDate>
  <CharactersWithSpaces>13129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Buhnam</dc:creator>
  <cp:lastModifiedBy>Anne Kawuki</cp:lastModifiedBy>
  <cp:revision>3</cp:revision>
  <cp:lastPrinted>2015-10-07T08:10:00Z</cp:lastPrinted>
  <dcterms:created xsi:type="dcterms:W3CDTF">2015-12-21T14:44:00Z</dcterms:created>
  <dcterms:modified xsi:type="dcterms:W3CDTF">2015-12-21T14:44:00Z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1512823</vt:lpwstr>
  </property>
  <property fmtid="{D5CDD505-2E9C-101B-9397-08002B2CF9AE}" pid="3" name="ODSRefJobNo">
    <vt:lpwstr>1516867A</vt:lpwstr>
  </property>
  <property fmtid="{D5CDD505-2E9C-101B-9397-08002B2CF9AE}" pid="4" name="Symbol1">
    <vt:lpwstr>CAT/C/54/3</vt:lpwstr>
  </property>
  <property fmtid="{D5CDD505-2E9C-101B-9397-08002B2CF9AE}" pid="5" name="Symbol2">
    <vt:lpwstr/>
  </property>
  <property fmtid="{D5CDD505-2E9C-101B-9397-08002B2CF9AE}" pid="6" name="Translator">
    <vt:lpwstr/>
  </property>
  <property fmtid="{D5CDD505-2E9C-101B-9397-08002B2CF9AE}" pid="7" name="Distribution">
    <vt:lpwstr>General</vt:lpwstr>
  </property>
  <property fmtid="{D5CDD505-2E9C-101B-9397-08002B2CF9AE}" pid="8" name="Publication Date">
    <vt:lpwstr>6 October 2015</vt:lpwstr>
  </property>
  <property fmtid="{D5CDD505-2E9C-101B-9397-08002B2CF9AE}" pid="9" name="Original">
    <vt:lpwstr>English</vt:lpwstr>
  </property>
  <property fmtid="{D5CDD505-2E9C-101B-9397-08002B2CF9AE}" pid="10" name="Release Date">
    <vt:lpwstr>061015</vt:lpwstr>
  </property>
  <property fmtid="{D5CDD505-2E9C-101B-9397-08002B2CF9AE}" pid="11" name="Comment">
    <vt:lpwstr/>
  </property>
  <property fmtid="{D5CDD505-2E9C-101B-9397-08002B2CF9AE}" pid="12" name="DraftPages">
    <vt:lpwstr> </vt:lpwstr>
  </property>
  <property fmtid="{D5CDD505-2E9C-101B-9397-08002B2CF9AE}" pid="13" name="Operator">
    <vt:lpwstr>buhnam</vt:lpwstr>
  </property>
  <property fmtid="{D5CDD505-2E9C-101B-9397-08002B2CF9AE}" pid="14" name="ContentTypeId">
    <vt:lpwstr>0x0101008822B9E06671B54FA89F14538B9B0FEA</vt:lpwstr>
  </property>
  <property fmtid="{D5CDD505-2E9C-101B-9397-08002B2CF9AE}" pid="15" name="Order">
    <vt:r8>3281000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ies>
</file>