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F0C3" w14:textId="77777777" w:rsidR="000E1AD3" w:rsidRPr="00036A5B" w:rsidRDefault="000E1AD3" w:rsidP="00312055">
      <w:pPr>
        <w:pStyle w:val="H1G"/>
        <w:shd w:val="clear" w:color="auto" w:fill="000000" w:themeFill="text1"/>
        <w:spacing w:before="0" w:after="0" w:line="240" w:lineRule="auto"/>
        <w:ind w:left="0" w:right="-86" w:firstLine="0"/>
        <w:rPr>
          <w:rFonts w:ascii="Tw Cen MT Condensed" w:hAnsi="Tw Cen MT Condensed"/>
          <w:i/>
          <w:sz w:val="30"/>
          <w:szCs w:val="30"/>
          <w:lang w:val="es-PY"/>
        </w:rPr>
      </w:pPr>
      <w:bookmarkStart w:id="0" w:name="_GoBack"/>
      <w:bookmarkEnd w:id="0"/>
      <w:r w:rsidRPr="00036A5B">
        <w:rPr>
          <w:rFonts w:ascii="Tw Cen MT Condensed" w:hAnsi="Tw Cen MT Condensed"/>
          <w:sz w:val="30"/>
          <w:szCs w:val="30"/>
          <w:lang w:val="es-PY"/>
        </w:rPr>
        <w:t>TANIA MARÍA ABDO ROCHOLL</w:t>
      </w:r>
    </w:p>
    <w:p w14:paraId="1E706AEB" w14:textId="77777777" w:rsidR="00D364AF" w:rsidRPr="00036A5B" w:rsidRDefault="00D364AF" w:rsidP="00D364AF">
      <w:pPr>
        <w:pStyle w:val="SingleTxtG"/>
        <w:spacing w:after="0" w:line="240" w:lineRule="auto"/>
        <w:ind w:left="0" w:right="-2"/>
        <w:rPr>
          <w:rFonts w:ascii="Tw Cen MT Condensed" w:hAnsi="Tw Cen MT Condensed"/>
          <w:b/>
          <w:bCs/>
          <w:sz w:val="26"/>
          <w:szCs w:val="26"/>
          <w:lang w:val="es-PY"/>
        </w:rPr>
      </w:pPr>
    </w:p>
    <w:p w14:paraId="59C2796F" w14:textId="77777777" w:rsidR="00865AF8" w:rsidRDefault="00FC5EDD" w:rsidP="00D364AF">
      <w:pPr>
        <w:pStyle w:val="SingleTxtG"/>
        <w:spacing w:after="0" w:line="240" w:lineRule="auto"/>
        <w:ind w:left="0" w:right="-2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bCs/>
          <w:sz w:val="26"/>
          <w:szCs w:val="26"/>
          <w:lang w:val="es-PY"/>
        </w:rPr>
        <w:t>LUGAR DE NACIMIENTO</w:t>
      </w:r>
      <w:r w:rsidR="000E1AD3" w:rsidRPr="00036A5B">
        <w:rPr>
          <w:rFonts w:ascii="Tw Cen MT Condensed" w:hAnsi="Tw Cen MT Condensed"/>
          <w:b/>
          <w:bCs/>
          <w:sz w:val="26"/>
          <w:szCs w:val="26"/>
          <w:lang w:val="es-PY"/>
        </w:rPr>
        <w:t xml:space="preserve">: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Asunción, Paraguay </w:t>
      </w:r>
    </w:p>
    <w:p w14:paraId="14B97CC8" w14:textId="77777777" w:rsidR="00D364AF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</w:p>
    <w:p w14:paraId="2AF4B5E3" w14:textId="77777777" w:rsidR="000E1AD3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CARGO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S O FUNCIONES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ACTUAL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ES</w:t>
      </w:r>
    </w:p>
    <w:p w14:paraId="08F285E8" w14:textId="77777777" w:rsidR="00D4175A" w:rsidRDefault="00D4175A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Vicepresidenta del Comité de Derechos Humanos de las Naciones Unidas (CCPR).</w:t>
      </w:r>
    </w:p>
    <w:p w14:paraId="5B07D0D9" w14:textId="77777777" w:rsidR="0060300D" w:rsidRPr="00036A5B" w:rsidRDefault="0060300D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>
        <w:rPr>
          <w:rFonts w:ascii="Tw Cen MT Condensed" w:hAnsi="Tw Cen MT Condensed"/>
          <w:sz w:val="26"/>
          <w:szCs w:val="26"/>
          <w:lang w:val="es-PY"/>
        </w:rPr>
        <w:t>Punto Focal del Comité de Derechos Humanos para el Sistema Interamericano de Derechos Humanos.</w:t>
      </w:r>
    </w:p>
    <w:p w14:paraId="55E3FE2E" w14:textId="77777777" w:rsidR="00D364AF" w:rsidRPr="00036A5B" w:rsidRDefault="00D364AF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Docente del Instituto de Políticas Públicas en Derechos Humanos del MERCOSUR (IPPDH). </w:t>
      </w:r>
    </w:p>
    <w:p w14:paraId="269B1363" w14:textId="77777777" w:rsidR="00CE043B" w:rsidRPr="00036A5B" w:rsidRDefault="00CE043B" w:rsidP="00E70CDA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Docente</w:t>
      </w:r>
      <w:r w:rsidR="0060300D">
        <w:rPr>
          <w:rFonts w:ascii="Tw Cen MT Condensed" w:hAnsi="Tw Cen MT Condensed"/>
          <w:sz w:val="26"/>
          <w:szCs w:val="26"/>
          <w:lang w:val="es-PY"/>
        </w:rPr>
        <w:t xml:space="preserve"> de la Cátedra de Derechos Humanos </w:t>
      </w:r>
      <w:r w:rsidRPr="00036A5B">
        <w:rPr>
          <w:rFonts w:ascii="Tw Cen MT Condensed" w:hAnsi="Tw Cen MT Condensed"/>
          <w:sz w:val="26"/>
          <w:szCs w:val="26"/>
          <w:lang w:val="es-PY"/>
        </w:rPr>
        <w:t>del Instituto Técnico Superior Legislativo (ITSL) de la Honorable Cámara de Diputados</w:t>
      </w:r>
      <w:r w:rsidR="00036A5B">
        <w:rPr>
          <w:rFonts w:ascii="Tw Cen MT Condensed" w:hAnsi="Tw Cen MT Condensed"/>
          <w:sz w:val="26"/>
          <w:szCs w:val="26"/>
          <w:lang w:val="es-PY"/>
        </w:rPr>
        <w:t xml:space="preserve"> del Paraguay</w:t>
      </w:r>
      <w:r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14:paraId="26438D4A" w14:textId="77777777" w:rsidR="00865AF8" w:rsidRDefault="00774DD0" w:rsidP="00865AF8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Directora General Académica </w:t>
      </w:r>
      <w:r w:rsidR="0060300D">
        <w:rPr>
          <w:rFonts w:ascii="Tw Cen MT Condensed" w:hAnsi="Tw Cen MT Condensed"/>
          <w:sz w:val="26"/>
          <w:szCs w:val="26"/>
          <w:lang w:val="es-PY"/>
        </w:rPr>
        <w:t xml:space="preserve">del Centro de Formación de la </w:t>
      </w:r>
      <w:r w:rsidR="00036A5B">
        <w:rPr>
          <w:rFonts w:ascii="Tw Cen MT Condensed" w:hAnsi="Tw Cen MT Condensed"/>
          <w:sz w:val="26"/>
          <w:szCs w:val="26"/>
          <w:lang w:val="es-PY"/>
        </w:rPr>
        <w:t xml:space="preserve"> Defensoría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 Públ</w:t>
      </w:r>
      <w:r w:rsidR="00CE043B" w:rsidRPr="00036A5B">
        <w:rPr>
          <w:rFonts w:ascii="Tw Cen MT Condensed" w:hAnsi="Tw Cen MT Condensed"/>
          <w:sz w:val="26"/>
          <w:szCs w:val="26"/>
          <w:lang w:val="es-PY"/>
        </w:rPr>
        <w:t>ica</w:t>
      </w:r>
      <w:r w:rsidR="00036A5B">
        <w:rPr>
          <w:rFonts w:ascii="Tw Cen MT Condensed" w:hAnsi="Tw Cen MT Condensed"/>
          <w:sz w:val="26"/>
          <w:szCs w:val="26"/>
          <w:lang w:val="es-PY"/>
        </w:rPr>
        <w:t xml:space="preserve"> del Paraguay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.</w:t>
      </w:r>
      <w:r w:rsidR="00865AF8" w:rsidRPr="00865AF8">
        <w:rPr>
          <w:rFonts w:ascii="Tw Cen MT Condensed" w:hAnsi="Tw Cen MT Condensed"/>
          <w:sz w:val="26"/>
          <w:szCs w:val="26"/>
          <w:lang w:val="es-PY"/>
        </w:rPr>
        <w:t xml:space="preserve"> </w:t>
      </w:r>
    </w:p>
    <w:p w14:paraId="08901EF0" w14:textId="77777777" w:rsidR="00865AF8" w:rsidRPr="00036A5B" w:rsidRDefault="00865AF8" w:rsidP="00865AF8">
      <w:pPr>
        <w:pStyle w:val="SingleTxtG"/>
        <w:numPr>
          <w:ilvl w:val="0"/>
          <w:numId w:val="1"/>
        </w:numPr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Miembro de la Comisión de Derecho Humanitario de la Italian Diplomatic Academy/ Accademia Italiana per la Formazione e gli Alti Studi Internazionali (IDA).</w:t>
      </w:r>
    </w:p>
    <w:p w14:paraId="1BFF8281" w14:textId="77777777" w:rsidR="00D364AF" w:rsidRPr="00036A5B" w:rsidRDefault="00D364AF" w:rsidP="00865AF8">
      <w:pPr>
        <w:pStyle w:val="SingleTxtG"/>
        <w:spacing w:after="0" w:line="240" w:lineRule="auto"/>
        <w:ind w:left="284" w:right="0"/>
        <w:rPr>
          <w:rFonts w:ascii="Tw Cen MT Condensed" w:hAnsi="Tw Cen MT Condensed"/>
          <w:sz w:val="26"/>
          <w:szCs w:val="26"/>
          <w:lang w:val="es-PY"/>
        </w:rPr>
      </w:pPr>
    </w:p>
    <w:p w14:paraId="56247704" w14:textId="3F3C0BA9" w:rsidR="00774DD0" w:rsidRPr="00036A5B" w:rsidRDefault="00FC5EDD" w:rsidP="00774DD0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  <w:r w:rsidR="00774DD0" w:rsidRPr="00036A5B">
        <w:rPr>
          <w:rFonts w:ascii="Tw Cen MT Condensed" w:hAnsi="Tw Cen MT Condensed"/>
          <w:sz w:val="26"/>
          <w:szCs w:val="26"/>
          <w:lang w:val="es-PY"/>
        </w:rPr>
        <w:t>TÍTULOS ACADÉMICOS</w:t>
      </w:r>
    </w:p>
    <w:p w14:paraId="4FF6A899" w14:textId="77777777"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Máster en Derecho de Familia: Posgrado en Derecho Civil: Nulidad, Separación y Divorcio; Posgrado en Infancia, Protección de la Persona y Adopción Facultad de Derecho, Universitat de Barcelona, España. </w:t>
      </w:r>
    </w:p>
    <w:p w14:paraId="44AECEBF" w14:textId="77777777"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Máster Internacional en Derecho, Economía y Gestión: Université de Limoges, Francia. </w:t>
      </w:r>
    </w:p>
    <w:p w14:paraId="013E5513" w14:textId="77777777"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Diplomado Internacional de Especialización en Derechos Económicos, Sociales y Culturales, Seguridad Alimentaria y Políticas Públicas contra el Hambre: Instituto Internacional y Fundación Henry Dunant, Francia y Chile / FAO.</w:t>
      </w:r>
    </w:p>
    <w:p w14:paraId="4F526BA7" w14:textId="77777777"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Diplomados en “Administración Pública y Comunicación” y en “Planificación, Administración y Presupuesto Público”: Asunción, Paraguay.</w:t>
      </w:r>
    </w:p>
    <w:p w14:paraId="27F8D6E3" w14:textId="77777777" w:rsidR="00774DD0" w:rsidRPr="00036A5B" w:rsidRDefault="00774DD0" w:rsidP="00774DD0">
      <w:pPr>
        <w:pStyle w:val="SingleTxtG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0" w:hanging="284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Abogada: Facultad de Derecho y Ciencias Sociales, Universidad Nacional de Asunción, Paraguay.</w:t>
      </w:r>
    </w:p>
    <w:p w14:paraId="10589304" w14:textId="77777777" w:rsidR="00774DD0" w:rsidRPr="00036A5B" w:rsidRDefault="00774DD0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</w:p>
    <w:p w14:paraId="310CBE0C" w14:textId="77777777" w:rsidR="000E1AD3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PRINCIPALES ACTIVIDADES PROFESIONALES</w:t>
      </w:r>
    </w:p>
    <w:p w14:paraId="50E391AC" w14:textId="77777777" w:rsidR="000E1AD3" w:rsidRPr="00036A5B" w:rsidRDefault="00774DD0" w:rsidP="00D364AF">
      <w:pPr>
        <w:pStyle w:val="SingleTxtG"/>
        <w:spacing w:after="0" w:line="240" w:lineRule="auto"/>
        <w:ind w:left="0" w:right="-2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Consultora de la Organización Internacional del Trabajo (OIT, 2017 – 2018). 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Docente y Coordinadora del Centro de Investigación Parlamentaria (CIP, 2017).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Asesora Jurídica 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de la</w:t>
      </w:r>
      <w:r w:rsidR="00865AF8">
        <w:rPr>
          <w:rFonts w:ascii="Tw Cen MT Condensed" w:hAnsi="Tw Cen MT Condensed"/>
          <w:sz w:val="26"/>
          <w:szCs w:val="26"/>
          <w:lang w:val="es-PY"/>
        </w:rPr>
        <w:t xml:space="preserve"> Comisión de Derechos Humanos de la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 Honorable Cámara de Diputados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(HCD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, 2014 – 2016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).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 D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irectora General de Derechos Humanos 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del Ministerio de Justicia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(MJ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, 2010 – 2014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). Secretaria Ejecutiva de la Red de Derechos Humanos del Poder Ejecutivo. Miembro del Consejo Asesor de la Comisión Interinstitucional para el cumplimiento de Sentencias y Recomend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aciones Internacionales (CICSI)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 xml:space="preserve">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Miembro del Consejo Nacional de l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a Niñez y la Adolescencia,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de la Comisión N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acional de Refugiados (CONARE)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 y de la Comisión para la Erradicación del Trabajo Infantil (CONAETI)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Integrante de </w:t>
      </w:r>
      <w:r w:rsidR="00865AF8">
        <w:rPr>
          <w:rFonts w:ascii="Tw Cen MT Condensed" w:hAnsi="Tw Cen MT Condensed"/>
          <w:sz w:val="26"/>
          <w:szCs w:val="26"/>
          <w:lang w:val="es-PY"/>
        </w:rPr>
        <w:t xml:space="preserve">numerosos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equipos de redacción de informes nacionales y delegaciones paraguayas ante órganos del sistema de Naciones Unidas e interamericano de Derechos Humanos</w:t>
      </w:r>
      <w:r w:rsidR="00D364AF" w:rsidRPr="00036A5B">
        <w:rPr>
          <w:rFonts w:ascii="Tw Cen MT Condensed" w:hAnsi="Tw Cen MT Condensed"/>
          <w:sz w:val="26"/>
          <w:szCs w:val="26"/>
          <w:lang w:val="es-PY"/>
        </w:rPr>
        <w:t>.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 Funcionaria judicial en organismos del ámbito Penal, de la Niñez y la Adolescencia, Civil y Comercial (1999 – 2006).</w:t>
      </w:r>
    </w:p>
    <w:p w14:paraId="45585FFB" w14:textId="77777777" w:rsidR="00D364AF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ab/>
      </w:r>
    </w:p>
    <w:p w14:paraId="6A66FA9F" w14:textId="77777777" w:rsidR="000E1AD3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OTRAS ACTIVIDADES</w:t>
      </w:r>
    </w:p>
    <w:p w14:paraId="0BA988D2" w14:textId="77777777" w:rsidR="002E71D8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2E71D8" w:rsidRPr="00036A5B">
        <w:rPr>
          <w:rFonts w:ascii="Tw Cen MT Condensed" w:hAnsi="Tw Cen MT Condensed"/>
          <w:b/>
          <w:sz w:val="26"/>
          <w:szCs w:val="26"/>
          <w:lang w:val="es-PY"/>
        </w:rPr>
        <w:t>Diseño e implementación de políticas públicas: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 Miembro del Equipo de Diseño, Construcción e Implementación del “Sistema de Monitoreo de Recomendaciones Internacionales de Derechos Humanos al Paraguay” (SIMORE). 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Miembro del Equipo de Proyecto de conformación del Órgano Selector de Comisionados para el Mecanismo Nacional de Prevención de la Tortura (MNP). 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Integrante del Comité Coordinador y de los Equipos de Redacción y de Edición del Primer Plan Nacional de Derechos Humanos para la República del Paraguay, así como del Sistema de Indicadores en Derechos Humanos: Derecho a la Educación y Derecho a la Salud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14:paraId="01F298B7" w14:textId="77777777" w:rsidR="000E1AD3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0E1AD3" w:rsidRPr="00036A5B">
        <w:rPr>
          <w:rFonts w:ascii="Tw Cen MT Condensed" w:hAnsi="Tw Cen MT Condensed"/>
          <w:b/>
          <w:sz w:val="26"/>
          <w:szCs w:val="26"/>
          <w:lang w:val="es-PY"/>
        </w:rPr>
        <w:t>Coordinación de equipos, implementación y reglamentación: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 Programa “Género en Prisión” para madres e hijos; Proyecto de audiencias por videoconferencias para personas privadas de libertad; Modernización de hogares de abrigo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14:paraId="52D94F57" w14:textId="77777777" w:rsidR="002E71D8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2E71D8" w:rsidRPr="00036A5B">
        <w:rPr>
          <w:rFonts w:ascii="Tw Cen MT Condensed" w:hAnsi="Tw Cen MT Condensed"/>
          <w:b/>
          <w:sz w:val="26"/>
          <w:szCs w:val="26"/>
          <w:lang w:val="es-PY"/>
        </w:rPr>
        <w:t>Elaboración de reglamentos: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 xml:space="preserve"> Tratamiento de huelga de hambre; Pasantías universitarias en hogares de abrigo y centros de privación de libertad; De acceso a la justicia para niños y adolescentes en contexto de encierro.</w:t>
      </w:r>
    </w:p>
    <w:p w14:paraId="75C5928C" w14:textId="77777777" w:rsidR="000E1AD3" w:rsidRPr="00036A5B" w:rsidRDefault="00D4175A" w:rsidP="00E70CDA">
      <w:pPr>
        <w:pStyle w:val="SingleTxtG"/>
        <w:spacing w:after="0" w:line="240" w:lineRule="auto"/>
        <w:ind w:left="0" w:right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- </w:t>
      </w:r>
      <w:r w:rsidR="000E1AD3" w:rsidRPr="00036A5B">
        <w:rPr>
          <w:rFonts w:ascii="Tw Cen MT Condensed" w:hAnsi="Tw Cen MT Condensed"/>
          <w:b/>
          <w:sz w:val="26"/>
          <w:szCs w:val="26"/>
          <w:lang w:val="es-PY"/>
        </w:rPr>
        <w:t xml:space="preserve">Elaboración de proyectos de ley: </w:t>
      </w:r>
      <w:r w:rsidR="00E70CDA" w:rsidRPr="00036A5B">
        <w:rPr>
          <w:rFonts w:ascii="Tw Cen MT Condensed" w:hAnsi="Tw Cen MT Condensed"/>
          <w:sz w:val="26"/>
          <w:szCs w:val="26"/>
          <w:lang w:val="es-PY"/>
        </w:rPr>
        <w:t xml:space="preserve">“De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protección a niñas, niños y adolescentes contra el castigo físico y otros tratos crueles inhumanos o degradantes”, modificación de la Ley sobre Trata de Personas, con introducción del concepto de “criadazgo” (niños y adolescentes), “</w:t>
      </w:r>
      <w:r w:rsidR="00E70CDA" w:rsidRPr="00036A5B">
        <w:rPr>
          <w:rFonts w:ascii="Tw Cen MT Condensed" w:hAnsi="Tw Cen MT Condensed"/>
          <w:sz w:val="26"/>
          <w:szCs w:val="26"/>
          <w:lang w:val="es-PY"/>
        </w:rPr>
        <w:t>Sobre Libertad de Expresión, Protección a Periodistas, Trabajadores de Prensa y Defensores de Derechos Humanos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” o la Ley: “De Promoción, Protección de la Maternidad y Apoyo a la Lactancia Materna”</w:t>
      </w:r>
      <w:r w:rsidR="002E71D8" w:rsidRPr="00036A5B">
        <w:rPr>
          <w:rFonts w:ascii="Tw Cen MT Condensed" w:hAnsi="Tw Cen MT Condensed"/>
          <w:sz w:val="26"/>
          <w:szCs w:val="26"/>
          <w:lang w:val="es-PY"/>
        </w:rPr>
        <w:t>.</w:t>
      </w:r>
    </w:p>
    <w:p w14:paraId="379402D1" w14:textId="77777777" w:rsidR="00CE043B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lastRenderedPageBreak/>
        <w:tab/>
      </w:r>
    </w:p>
    <w:p w14:paraId="443CCC70" w14:textId="77777777" w:rsidR="00FC5EDD" w:rsidRPr="00036A5B" w:rsidRDefault="00FC5EDD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PUBLICACIONES MÁS RECIENTES</w:t>
      </w:r>
    </w:p>
    <w:p w14:paraId="6B7BCD96" w14:textId="77777777" w:rsidR="00FB13EE" w:rsidRPr="00036A5B" w:rsidRDefault="00FC5EDD" w:rsidP="00D364AF">
      <w:pPr>
        <w:spacing w:line="240" w:lineRule="auto"/>
        <w:ind w:right="-2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“Código del Trabajo de la República del Paraguay. Rubricado y concordado con normas internacionales del trabajo y otros instrumentos internacionales” (Coautoría. OIT, 2018).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“Guía Tripartita e Interinstitucional de intervención en c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asos de trabajo forzoso” (OIT, 2017). 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>“Formalización de la economía informal”; “Sistema de intermediación laboral”; “Sistema de capacitación laboral”; “Entorno favorable para la reactivación de la economía y la producción” (Coautoría. FEPRINCO y ACT/EMP – OIT, 2015)</w:t>
      </w:r>
      <w:r w:rsidRPr="00036A5B">
        <w:rPr>
          <w:rFonts w:ascii="Tw Cen MT Condensed" w:hAnsi="Tw Cen MT Condensed"/>
          <w:sz w:val="26"/>
          <w:szCs w:val="26"/>
          <w:lang w:val="es-PY"/>
        </w:rPr>
        <w:t>.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 “Género en Prisión: Madres en contexto de encierro”</w:t>
      </w:r>
      <w:r w:rsidR="00146707" w:rsidRPr="00036A5B">
        <w:rPr>
          <w:rFonts w:ascii="Tw Cen MT Condensed" w:hAnsi="Tw Cen MT Condensed"/>
          <w:sz w:val="26"/>
          <w:szCs w:val="26"/>
          <w:lang w:val="es-PY"/>
        </w:rPr>
        <w:t xml:space="preserve"> (2013</w:t>
      </w:r>
      <w:r w:rsidR="000E1AD3" w:rsidRPr="00036A5B">
        <w:rPr>
          <w:rFonts w:ascii="Tw Cen MT Condensed" w:hAnsi="Tw Cen MT Condensed"/>
          <w:sz w:val="26"/>
          <w:szCs w:val="26"/>
          <w:lang w:val="es-PY"/>
        </w:rPr>
        <w:t xml:space="preserve">). “Políticas públicas con enfoque de derechos humanos. Avances del Paraguay” (2012). </w:t>
      </w:r>
    </w:p>
    <w:p w14:paraId="078AD8B9" w14:textId="77777777" w:rsidR="002E71D8" w:rsidRPr="00036A5B" w:rsidRDefault="002E71D8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</w:p>
    <w:p w14:paraId="74A8F3F7" w14:textId="77777777" w:rsidR="00FC5EDD" w:rsidRPr="00036A5B" w:rsidRDefault="00146707" w:rsidP="00D364AF">
      <w:pPr>
        <w:pStyle w:val="H23G"/>
        <w:pBdr>
          <w:bottom w:val="single" w:sz="4" w:space="1" w:color="auto"/>
        </w:pBdr>
        <w:spacing w:before="0" w:after="0" w:line="240" w:lineRule="auto"/>
        <w:ind w:left="0" w:right="-2" w:firstLine="0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ÚLTIMAS DISERTACIONES</w:t>
      </w:r>
    </w:p>
    <w:p w14:paraId="10A444DE" w14:textId="77777777" w:rsidR="004A37A1" w:rsidRPr="004A37A1" w:rsidRDefault="004A37A1" w:rsidP="004A37A1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>
        <w:rPr>
          <w:rFonts w:ascii="Tw Cen MT Condensed" w:hAnsi="Tw Cen MT Condensed"/>
          <w:sz w:val="26"/>
          <w:szCs w:val="26"/>
          <w:lang w:val="es-PY"/>
        </w:rPr>
        <w:t>“</w:t>
      </w:r>
      <w:r w:rsidRPr="004A37A1">
        <w:rPr>
          <w:rFonts w:ascii="Tw Cen MT Condensed" w:hAnsi="Tw Cen MT Condensed"/>
          <w:sz w:val="26"/>
          <w:szCs w:val="26"/>
          <w:lang w:val="es-PY"/>
        </w:rPr>
        <w:t>Curso de Alto Nivel e</w:t>
      </w:r>
      <w:r>
        <w:rPr>
          <w:rFonts w:ascii="Tw Cen MT Condensed" w:hAnsi="Tw Cen MT Condensed"/>
          <w:sz w:val="26"/>
          <w:szCs w:val="26"/>
          <w:lang w:val="es-PY"/>
        </w:rPr>
        <w:t xml:space="preserve">n Derechos Humanos, con énfasis </w:t>
      </w:r>
      <w:r w:rsidRPr="004A37A1">
        <w:rPr>
          <w:rFonts w:ascii="Tw Cen MT Condensed" w:hAnsi="Tw Cen MT Condensed"/>
          <w:sz w:val="26"/>
          <w:szCs w:val="26"/>
          <w:lang w:val="es-PY"/>
        </w:rPr>
        <w:t>en el Seguimiento a</w:t>
      </w:r>
      <w:r>
        <w:rPr>
          <w:rFonts w:ascii="Tw Cen MT Condensed" w:hAnsi="Tw Cen MT Condensed"/>
          <w:sz w:val="26"/>
          <w:szCs w:val="26"/>
          <w:lang w:val="es-PY"/>
        </w:rPr>
        <w:t xml:space="preserve"> las Recomendaciones formuladas </w:t>
      </w:r>
      <w:r w:rsidRPr="004A37A1">
        <w:rPr>
          <w:rFonts w:ascii="Tw Cen MT Condensed" w:hAnsi="Tw Cen MT Condensed"/>
          <w:sz w:val="26"/>
          <w:szCs w:val="26"/>
          <w:lang w:val="es-PY"/>
        </w:rPr>
        <w:t xml:space="preserve">por el Sistema Internacional de Derechos Humanos”– Módulo II: “Derechos Civiles y Políticos”. </w:t>
      </w:r>
      <w:r w:rsidRPr="00036A5B">
        <w:rPr>
          <w:rFonts w:ascii="Tw Cen MT Condensed" w:hAnsi="Tw Cen MT Condensed"/>
          <w:sz w:val="26"/>
          <w:szCs w:val="26"/>
          <w:lang w:val="es-PY"/>
        </w:rPr>
        <w:t>ACNUDH, Oficina Regional para América del Sur</w:t>
      </w:r>
      <w:r>
        <w:rPr>
          <w:rFonts w:ascii="Tw Cen MT Condensed" w:hAnsi="Tw Cen MT Condensed"/>
          <w:sz w:val="26"/>
          <w:szCs w:val="26"/>
          <w:lang w:val="es-PY"/>
        </w:rPr>
        <w:t xml:space="preserve"> / Ministerio de Relaciones Exteriores / Ministerio de Justicia – Asunción, Paraguay</w:t>
      </w:r>
    </w:p>
    <w:p w14:paraId="08F2AF20" w14:textId="77777777" w:rsidR="00F736D6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Foro: “Tendencias Regionales so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bre Legislación Antiterrorista”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“Abordaje del Terrorismo en el Sistema Universal de Protección de los Derechos Humanos”.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INDH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de Chile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ACNUDH, </w:t>
      </w:r>
      <w:r w:rsidRPr="00036A5B">
        <w:rPr>
          <w:rFonts w:ascii="Tw Cen MT Condensed" w:hAnsi="Tw Cen MT Condensed"/>
          <w:sz w:val="26"/>
          <w:szCs w:val="26"/>
          <w:lang w:val="es-PY"/>
        </w:rPr>
        <w:t>Oficina Regional para América del Sur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– Temuco, Chile</w:t>
      </w:r>
    </w:p>
    <w:p w14:paraId="6135141F" w14:textId="77777777" w:rsidR="00F736D6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3ª Edición del Curso Internacional de Polític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as Públicas en Derechos Humanos – T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ema: “Políticas Públicas en Derechos Humanos en la región: Actualidad y Desafíos”.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OEA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CIDH / IPPDH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Buenos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Aires, Argentina</w:t>
      </w:r>
    </w:p>
    <w:p w14:paraId="4C51DDA0" w14:textId="77777777" w:rsidR="00F736D6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Jornada Internacional: “La protección de los derechos humanos en el sistema de justicia interno y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universal: Impactos y Desafíos”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“La vigencia de los valores de Derechos Humanos a 70 años de la Declaración Universal de los Derechos Humanos”.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CEJ y Fiscalía General </w:t>
      </w:r>
      <w:r w:rsidRPr="00036A5B">
        <w:rPr>
          <w:rFonts w:ascii="Tw Cen MT Condensed" w:hAnsi="Tw Cen MT Condensed"/>
          <w:sz w:val="26"/>
          <w:szCs w:val="26"/>
          <w:lang w:val="es-PY"/>
        </w:rPr>
        <w:t>del Uruguay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ACNUDH, Oficina Regional para América del Sur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Mont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evideo, Uruguay</w:t>
      </w:r>
    </w:p>
    <w:p w14:paraId="7BB02055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 xml:space="preserve">Jornada: “Derecho a la Información –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Democracia: Avances y Desafíos”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“Derechos Humanos, Derecho a la Información y a la Privacidad. Aspectos teóricos y prácticos”. Facultad de Derecho y Ciencias Sociales, Universidad Nacional de Asunción – Asu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nción, Paraguay</w:t>
      </w:r>
    </w:p>
    <w:p w14:paraId="2ED55B96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“Encuentro Regional sobre Mecanismos de Seguimiento e Implementación de las Recom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endaciones de Derechos Humanos”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“70º Aniversario de la Declaración Universal de Der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echos Humanos. Relevancia de su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seguimiento e implementación”.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MRE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del Uruguay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ACNUDH, Oficina Regional para América del Sur – Montevideo, Uruguay</w:t>
      </w:r>
    </w:p>
    <w:p w14:paraId="4A2742F6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Seminario: “Experiencias Significativas en el desafío del Holocausto, el pasado reciente y las dis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criminaciones en nuestros días”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“Memoria y Derechos Humanos: Perspectivas Actuales”. International Holocaus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t Remembrance Alliance (IHRA) / IPPDH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OEI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MEC del Paraguay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Instituto Democracia y Sociedad (IDESO) – 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Asunción, Paraguay</w:t>
      </w:r>
    </w:p>
    <w:p w14:paraId="5F40BD6B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Jornada de Acceso a la Información y el Sistem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a Universal de Derechos Humanos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“El acceso a la información como derecho humano”. Facultad de Derecho y Ciencias Sociales, Universidad Nacional de Asunción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A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>sunción, Paraguay</w:t>
      </w:r>
    </w:p>
    <w:p w14:paraId="51AF9AD8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Seminario: “Situación y Perspectivas de la Participación Política y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las Elecciones en el Cono Sur” – 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Tema: “Agenda Internacional de Derechos Humanos y Política. Recomendaciones Internacionales y Acciones Estatales”. Tribunal Superior de Justicia Electoral (TSJE) /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IDESO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Asu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nción, Paraguay</w:t>
      </w:r>
    </w:p>
    <w:p w14:paraId="58D43CAA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Primer Curso Especializado para funcionarios del Estado del Paraguay sobre la utilización del Sistema Interamericano de Protección de Derechos Humanos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“Acceso a la Justicia de Grupos e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n Situación de Vulnerabilidad”. IIDH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Ministerio Público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y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Corte Suprema de Justicia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del Paraguay </w:t>
      </w:r>
      <w:r w:rsidRPr="00036A5B">
        <w:rPr>
          <w:rFonts w:ascii="Tw Cen MT Condensed" w:hAnsi="Tw Cen MT Condensed"/>
          <w:sz w:val="26"/>
          <w:szCs w:val="26"/>
          <w:lang w:val="es-PY"/>
        </w:rPr>
        <w:t>– A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sunción, Paraguay</w:t>
      </w:r>
    </w:p>
    <w:p w14:paraId="61282AAF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Primer Seminario sobre “Defensoras y Defensores de Derechos Humanos”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– </w:t>
      </w:r>
      <w:r w:rsidRPr="00036A5B">
        <w:rPr>
          <w:rFonts w:ascii="Tw Cen MT Condensed" w:hAnsi="Tw Cen MT Condensed"/>
          <w:sz w:val="26"/>
          <w:szCs w:val="26"/>
          <w:lang w:val="es-PY"/>
        </w:rPr>
        <w:t>Tema: “Los Estados y la Defensa de los Derechos H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umanos”. Universidad Columbia / CODEHUPY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/ Tierra Viva / Amnistía Internacional / Naciones Unidas Derechos Humanos Parag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uay – Asunción, Paraguay</w:t>
      </w:r>
    </w:p>
    <w:p w14:paraId="5CFA6F1D" w14:textId="77777777" w:rsidR="009B4099" w:rsidRPr="00036A5B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Primer Curso de Formación para Guardiacárceles de la Escuela Penitenciaria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 xml:space="preserve"> – Tema</w:t>
      </w:r>
      <w:r w:rsidRPr="00036A5B">
        <w:rPr>
          <w:rFonts w:ascii="Tw Cen MT Condensed" w:hAnsi="Tw Cen MT Condensed"/>
          <w:sz w:val="26"/>
          <w:szCs w:val="26"/>
          <w:lang w:val="es-PY"/>
        </w:rPr>
        <w:t>: “Derechos Humanos. Introducción y conceptos básicos”. Ministerio de Justicia – A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sunción, Paraguay</w:t>
      </w:r>
    </w:p>
    <w:p w14:paraId="0E8588D3" w14:textId="77777777" w:rsidR="009B4099" w:rsidRDefault="00FC5EDD" w:rsidP="00F736D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jc w:val="both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sz w:val="26"/>
          <w:szCs w:val="26"/>
          <w:lang w:val="es-PY"/>
        </w:rPr>
        <w:t>Intercambio de buenas prácticas</w:t>
      </w:r>
      <w:r w:rsidR="00F736D6" w:rsidRPr="00036A5B">
        <w:rPr>
          <w:rFonts w:ascii="Tw Cen MT Condensed" w:hAnsi="Tw Cen MT Condensed"/>
          <w:sz w:val="26"/>
          <w:szCs w:val="26"/>
          <w:lang w:val="es-PY"/>
        </w:rPr>
        <w:t xml:space="preserve"> en materia de Derechos Humanos – T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ema: “La reorganización del Ministerio de Justicia y Trabajo del Paraguay: El rol del nuevo Vice Ministerio de Justicia y Derechos Humanos”. </w:t>
      </w:r>
      <w:r w:rsidR="009B4099" w:rsidRPr="00036A5B">
        <w:rPr>
          <w:rFonts w:ascii="Tw Cen MT Condensed" w:hAnsi="Tw Cen MT Condensed"/>
          <w:sz w:val="26"/>
          <w:szCs w:val="26"/>
          <w:lang w:val="es-PY"/>
        </w:rPr>
        <w:t>ACNUDH, Oficina Regional para América del Sur – Lima, Perú</w:t>
      </w:r>
    </w:p>
    <w:p w14:paraId="33DEBF99" w14:textId="77777777" w:rsidR="00865AF8" w:rsidRDefault="00865AF8" w:rsidP="00865AF8">
      <w:pPr>
        <w:pStyle w:val="SingleTxtG"/>
        <w:spacing w:after="0" w:line="240" w:lineRule="auto"/>
        <w:ind w:left="720" w:right="-2"/>
        <w:rPr>
          <w:rFonts w:ascii="Tw Cen MT Condensed" w:hAnsi="Tw Cen MT Condensed"/>
          <w:b/>
          <w:sz w:val="26"/>
          <w:szCs w:val="26"/>
          <w:lang w:val="es-PY"/>
        </w:rPr>
      </w:pPr>
    </w:p>
    <w:p w14:paraId="03692C39" w14:textId="77777777" w:rsidR="00865AF8" w:rsidRPr="00036A5B" w:rsidRDefault="00865AF8" w:rsidP="00865AF8">
      <w:pPr>
        <w:pStyle w:val="SingleTxtG"/>
        <w:spacing w:after="0" w:line="240" w:lineRule="auto"/>
        <w:ind w:left="0" w:right="-2"/>
        <w:rPr>
          <w:rFonts w:ascii="Tw Cen MT Condensed" w:hAnsi="Tw Cen MT Condensed"/>
          <w:sz w:val="26"/>
          <w:szCs w:val="26"/>
          <w:lang w:val="es-PY"/>
        </w:rPr>
      </w:pPr>
      <w:r w:rsidRPr="00036A5B">
        <w:rPr>
          <w:rFonts w:ascii="Tw Cen MT Condensed" w:hAnsi="Tw Cen MT Condensed"/>
          <w:b/>
          <w:sz w:val="26"/>
          <w:szCs w:val="26"/>
          <w:lang w:val="es-PY"/>
        </w:rPr>
        <w:t>IDIOMAS DE TRABAJO:</w:t>
      </w:r>
      <w:r w:rsidRPr="00036A5B">
        <w:rPr>
          <w:rFonts w:ascii="Tw Cen MT Condensed" w:hAnsi="Tw Cen MT Condensed"/>
          <w:sz w:val="26"/>
          <w:szCs w:val="26"/>
          <w:lang w:val="es-PY"/>
        </w:rPr>
        <w:t xml:space="preserve"> español e inglés</w:t>
      </w:r>
    </w:p>
    <w:p w14:paraId="74D23FCD" w14:textId="77777777" w:rsidR="00865AF8" w:rsidRPr="00036A5B" w:rsidRDefault="00865AF8" w:rsidP="00865AF8">
      <w:pPr>
        <w:pStyle w:val="ListParagraph"/>
        <w:spacing w:line="240" w:lineRule="auto"/>
        <w:ind w:left="284" w:right="-2"/>
        <w:jc w:val="both"/>
        <w:rPr>
          <w:rFonts w:ascii="Tw Cen MT Condensed" w:hAnsi="Tw Cen MT Condensed"/>
          <w:sz w:val="26"/>
          <w:szCs w:val="26"/>
          <w:lang w:val="es-PY"/>
        </w:rPr>
      </w:pPr>
    </w:p>
    <w:sectPr w:rsidR="00865AF8" w:rsidRPr="00036A5B" w:rsidSect="00D4175A">
      <w:headerReference w:type="default" r:id="rId10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192F0" w14:textId="77777777" w:rsidR="002228F0" w:rsidRDefault="002228F0" w:rsidP="009B4099">
      <w:pPr>
        <w:spacing w:line="240" w:lineRule="auto"/>
      </w:pPr>
      <w:r>
        <w:separator/>
      </w:r>
    </w:p>
  </w:endnote>
  <w:endnote w:type="continuationSeparator" w:id="0">
    <w:p w14:paraId="645E8934" w14:textId="77777777" w:rsidR="002228F0" w:rsidRDefault="002228F0" w:rsidP="009B4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C2EE" w14:textId="77777777" w:rsidR="002228F0" w:rsidRDefault="002228F0" w:rsidP="009B4099">
      <w:pPr>
        <w:spacing w:line="240" w:lineRule="auto"/>
      </w:pPr>
      <w:r>
        <w:separator/>
      </w:r>
    </w:p>
  </w:footnote>
  <w:footnote w:type="continuationSeparator" w:id="0">
    <w:p w14:paraId="31036578" w14:textId="77777777" w:rsidR="002228F0" w:rsidRDefault="002228F0" w:rsidP="009B4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382910"/>
      <w:docPartObj>
        <w:docPartGallery w:val="Page Numbers (Margins)"/>
        <w:docPartUnique/>
      </w:docPartObj>
    </w:sdtPr>
    <w:sdtEndPr/>
    <w:sdtContent>
      <w:p w14:paraId="78AB1192" w14:textId="77777777" w:rsidR="009B4099" w:rsidRDefault="009B4099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D3B236" wp14:editId="4568938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1645285</wp:posOffset>
                      </wp:positionV>
                    </mc:Fallback>
                  </mc:AlternateContent>
                  <wp:extent cx="591185" cy="433705"/>
                  <wp:effectExtent l="0" t="0" r="0" b="3810"/>
                  <wp:wrapTopAndBottom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118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FF6E2" w14:textId="2D50A6F9" w:rsidR="009B4099" w:rsidRPr="009B4099" w:rsidRDefault="009B4099" w:rsidP="009B409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shd w:val="clear" w:color="auto" w:fill="000000" w:themeFill="text1"/>
                                <w:jc w:val="center"/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</w:pP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  <w:lang w:val="es-ES"/>
                                </w:rPr>
                                <w:t xml:space="preserve">Página | </w:t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B0F7D" w:rsidRPr="009B0F7D">
                                <w:rPr>
                                  <w:rFonts w:ascii="Tw Cen MT Condensed" w:hAnsi="Tw Cen MT Condensed"/>
                                  <w:noProof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  <w:r w:rsidRPr="009B4099">
                                <w:rPr>
                                  <w:rFonts w:ascii="Tw Cen MT Condensed" w:hAnsi="Tw Cen MT Condense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D3B236" id="Rectángulo 3" o:spid="_x0000_s1026" style="position:absolute;margin-left:-4.65pt;margin-top:0;width:46.55pt;height:34.15pt;z-index:251659264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" o:allowincell="f" stroked="f">
                  <v:textbox style="mso-fit-shape-to-text:t" inset="0,,0">
                    <w:txbxContent>
                      <w:p w14:paraId="57EFF6E2" w14:textId="2D50A6F9" w:rsidR="009B4099" w:rsidRPr="009B4099" w:rsidRDefault="009B4099" w:rsidP="009B4099">
                        <w:pPr>
                          <w:pBdr>
                            <w:top w:val="single" w:sz="4" w:space="1" w:color="D8D8D8" w:themeColor="background1" w:themeShade="D8"/>
                          </w:pBdr>
                          <w:shd w:val="clear" w:color="auto" w:fill="000000" w:themeFill="text1"/>
                          <w:jc w:val="center"/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</w:pP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  <w:lang w:val="es-ES"/>
                          </w:rPr>
                          <w:t xml:space="preserve">Página | </w:t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fldChar w:fldCharType="begin"/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fldChar w:fldCharType="separate"/>
                        </w:r>
                        <w:r w:rsidR="009B0F7D" w:rsidRPr="009B0F7D">
                          <w:rPr>
                            <w:rFonts w:ascii="Tw Cen MT Condensed" w:hAnsi="Tw Cen MT Condensed"/>
                            <w:noProof/>
                            <w:sz w:val="18"/>
                            <w:szCs w:val="18"/>
                            <w:lang w:val="es-ES"/>
                          </w:rPr>
                          <w:t>1</w:t>
                        </w:r>
                        <w:r w:rsidRPr="009B4099">
                          <w:rPr>
                            <w:rFonts w:ascii="Tw Cen MT Condensed" w:hAnsi="Tw Cen MT Condensed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type="topAndBottom"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21E"/>
    <w:multiLevelType w:val="hybridMultilevel"/>
    <w:tmpl w:val="6CA20410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680"/>
    <w:multiLevelType w:val="hybridMultilevel"/>
    <w:tmpl w:val="5F7691C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25101"/>
    <w:multiLevelType w:val="hybridMultilevel"/>
    <w:tmpl w:val="99246F3C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3"/>
    <w:rsid w:val="00036A5B"/>
    <w:rsid w:val="000E1AD3"/>
    <w:rsid w:val="000E1C9C"/>
    <w:rsid w:val="00146707"/>
    <w:rsid w:val="002228F0"/>
    <w:rsid w:val="00262525"/>
    <w:rsid w:val="002E71D8"/>
    <w:rsid w:val="00312055"/>
    <w:rsid w:val="00481FA1"/>
    <w:rsid w:val="004A37A1"/>
    <w:rsid w:val="00555F17"/>
    <w:rsid w:val="0060300D"/>
    <w:rsid w:val="006A186F"/>
    <w:rsid w:val="00774DD0"/>
    <w:rsid w:val="00780D76"/>
    <w:rsid w:val="007B1AFC"/>
    <w:rsid w:val="0082245F"/>
    <w:rsid w:val="00865AF8"/>
    <w:rsid w:val="009B0F7D"/>
    <w:rsid w:val="009B4099"/>
    <w:rsid w:val="00AC03CE"/>
    <w:rsid w:val="00BA0973"/>
    <w:rsid w:val="00C302A5"/>
    <w:rsid w:val="00C80AD5"/>
    <w:rsid w:val="00CE043B"/>
    <w:rsid w:val="00CF0BCF"/>
    <w:rsid w:val="00CF195F"/>
    <w:rsid w:val="00D364AF"/>
    <w:rsid w:val="00D4175A"/>
    <w:rsid w:val="00D41FB5"/>
    <w:rsid w:val="00E70CDA"/>
    <w:rsid w:val="00E8121F"/>
    <w:rsid w:val="00F014A8"/>
    <w:rsid w:val="00F736D6"/>
    <w:rsid w:val="00FB07A5"/>
    <w:rsid w:val="00FC5ED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183D"/>
  <w15:docId w15:val="{7F11AE63-8B57-42FC-B5ED-33FCF08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D3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qFormat/>
    <w:rsid w:val="000E1A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E1A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SingleTxtG">
    <w:name w:val="_ Single Txt_G"/>
    <w:basedOn w:val="Normal"/>
    <w:link w:val="SingleTxtGChar"/>
    <w:qFormat/>
    <w:rsid w:val="000E1AD3"/>
    <w:pPr>
      <w:spacing w:after="120"/>
      <w:ind w:left="1134" w:right="1134"/>
      <w:jc w:val="both"/>
    </w:pPr>
    <w:rPr>
      <w:rFonts w:eastAsia="SimSun"/>
      <w:lang w:eastAsia="zh-CN"/>
    </w:rPr>
  </w:style>
  <w:style w:type="character" w:customStyle="1" w:styleId="SingleTxtGChar">
    <w:name w:val="_ Single Txt_G Char"/>
    <w:link w:val="SingleTxtG"/>
    <w:rsid w:val="000E1AD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F73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09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409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9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D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AD1BF-02B0-44E9-9EB6-D86D66314FF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AADE55-9879-4EBC-94DC-56EB922AF1F2}"/>
</file>

<file path=customXml/itemProps3.xml><?xml version="1.0" encoding="utf-8"?>
<ds:datastoreItem xmlns:ds="http://schemas.openxmlformats.org/officeDocument/2006/customXml" ds:itemID="{D9ECB34C-6C3D-4699-ABE7-D269C47E4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7112</Characters>
  <Application>Microsoft Office Word</Application>
  <DocSecurity>4</DocSecurity>
  <Lines>100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Abdo</dc:creator>
  <cp:lastModifiedBy>ROSNIANSKY Cherry Lou</cp:lastModifiedBy>
  <cp:revision>2</cp:revision>
  <cp:lastPrinted>2019-06-18T12:52:00Z</cp:lastPrinted>
  <dcterms:created xsi:type="dcterms:W3CDTF">2020-01-24T14:39:00Z</dcterms:created>
  <dcterms:modified xsi:type="dcterms:W3CDTF">2020-01-24T14:39:00Z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