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FB7C" w14:textId="77777777" w:rsidR="00401FC2" w:rsidRPr="00EF0C77" w:rsidRDefault="00401FC2" w:rsidP="003F2918">
      <w:pPr>
        <w:pStyle w:val="Title"/>
        <w:rPr>
          <w:b/>
          <w:bCs/>
          <w:szCs w:val="24"/>
        </w:rPr>
      </w:pPr>
      <w:r w:rsidRPr="00EF0C77">
        <w:rPr>
          <w:b/>
          <w:bCs/>
          <w:szCs w:val="24"/>
        </w:rPr>
        <w:t>Annex I</w:t>
      </w:r>
      <w:r w:rsidR="003E0A14" w:rsidRPr="00EF0C77">
        <w:rPr>
          <w:b/>
          <w:bCs/>
          <w:szCs w:val="24"/>
        </w:rPr>
        <w:t>II</w:t>
      </w:r>
      <w:bookmarkStart w:id="0" w:name="_GoBack"/>
      <w:bookmarkEnd w:id="0"/>
    </w:p>
    <w:p w14:paraId="7C738D2C" w14:textId="77777777" w:rsidR="00401FC2" w:rsidRPr="00EF0C77" w:rsidRDefault="00401FC2">
      <w:pPr>
        <w:rPr>
          <w:sz w:val="24"/>
          <w:szCs w:val="24"/>
        </w:rPr>
      </w:pPr>
    </w:p>
    <w:p w14:paraId="5D4C387F" w14:textId="650E21BB" w:rsidR="00401FC2" w:rsidRPr="00EF0C77" w:rsidRDefault="00401FC2" w:rsidP="00212813">
      <w:pPr>
        <w:jc w:val="center"/>
        <w:rPr>
          <w:sz w:val="24"/>
          <w:szCs w:val="24"/>
        </w:rPr>
      </w:pPr>
      <w:r w:rsidRPr="00EF0C77">
        <w:rPr>
          <w:sz w:val="24"/>
          <w:szCs w:val="24"/>
        </w:rPr>
        <w:t>Biographical data form of candidates to human rights treaty bodies</w:t>
      </w:r>
    </w:p>
    <w:p w14:paraId="50204643" w14:textId="77777777" w:rsidR="00401FC2" w:rsidRPr="00EF0C77" w:rsidRDefault="00401FC2">
      <w:pPr>
        <w:rPr>
          <w:sz w:val="24"/>
          <w:szCs w:val="24"/>
        </w:rPr>
      </w:pPr>
    </w:p>
    <w:p w14:paraId="01346849" w14:textId="2538253F" w:rsidR="00401FC2" w:rsidRPr="00EF0C77" w:rsidRDefault="00401FC2">
      <w:pPr>
        <w:rPr>
          <w:sz w:val="24"/>
          <w:szCs w:val="24"/>
        </w:rPr>
      </w:pPr>
      <w:r w:rsidRPr="00EF0C77">
        <w:rPr>
          <w:b/>
          <w:bCs/>
          <w:sz w:val="24"/>
          <w:szCs w:val="24"/>
        </w:rPr>
        <w:t>Name and first name:</w:t>
      </w:r>
      <w:r w:rsidR="00212813" w:rsidRPr="00EF0C77">
        <w:rPr>
          <w:sz w:val="24"/>
          <w:szCs w:val="24"/>
        </w:rPr>
        <w:t xml:space="preserve"> </w:t>
      </w:r>
      <w:r w:rsidR="009D4813" w:rsidRPr="00EF0C77">
        <w:rPr>
          <w:sz w:val="24"/>
          <w:szCs w:val="24"/>
        </w:rPr>
        <w:t>Moore, David</w:t>
      </w:r>
      <w:r w:rsidR="00547C68">
        <w:rPr>
          <w:sz w:val="24"/>
          <w:szCs w:val="24"/>
        </w:rPr>
        <w:t xml:space="preserve"> H.</w:t>
      </w:r>
    </w:p>
    <w:p w14:paraId="52917A3B" w14:textId="77777777" w:rsidR="00401FC2" w:rsidRPr="00EF0C77" w:rsidRDefault="00401FC2">
      <w:pPr>
        <w:rPr>
          <w:sz w:val="24"/>
          <w:szCs w:val="24"/>
        </w:rPr>
      </w:pPr>
    </w:p>
    <w:p w14:paraId="320B0EBD" w14:textId="5A890CD1" w:rsidR="00401FC2" w:rsidRPr="00EF0C77" w:rsidRDefault="00401FC2">
      <w:pPr>
        <w:rPr>
          <w:sz w:val="24"/>
          <w:szCs w:val="24"/>
        </w:rPr>
      </w:pPr>
      <w:r w:rsidRPr="00EF0C77">
        <w:rPr>
          <w:b/>
          <w:bCs/>
          <w:sz w:val="24"/>
          <w:szCs w:val="24"/>
        </w:rPr>
        <w:t>Date and place of birth:</w:t>
      </w:r>
      <w:r w:rsidR="00212813" w:rsidRPr="00EF0C77">
        <w:rPr>
          <w:sz w:val="24"/>
          <w:szCs w:val="24"/>
        </w:rPr>
        <w:t xml:space="preserve"> </w:t>
      </w:r>
      <w:r w:rsidR="009D4813" w:rsidRPr="00EF0C77">
        <w:rPr>
          <w:sz w:val="24"/>
          <w:szCs w:val="24"/>
        </w:rPr>
        <w:t>March 31, 1969; Calgary, Canada</w:t>
      </w:r>
      <w:r w:rsidR="005A41EA">
        <w:rPr>
          <w:sz w:val="24"/>
          <w:szCs w:val="24"/>
        </w:rPr>
        <w:t xml:space="preserve"> (U.S. C</w:t>
      </w:r>
      <w:r w:rsidR="0089122D">
        <w:rPr>
          <w:sz w:val="24"/>
          <w:szCs w:val="24"/>
        </w:rPr>
        <w:t>itizen)</w:t>
      </w:r>
    </w:p>
    <w:p w14:paraId="6D413DC7" w14:textId="77777777" w:rsidR="00401FC2" w:rsidRPr="00EF0C77" w:rsidRDefault="00401FC2">
      <w:pPr>
        <w:rPr>
          <w:sz w:val="24"/>
          <w:szCs w:val="24"/>
        </w:rPr>
      </w:pPr>
    </w:p>
    <w:p w14:paraId="7AEBE251" w14:textId="544CC463" w:rsidR="00401FC2" w:rsidRPr="00EF0C77" w:rsidRDefault="00401FC2">
      <w:pPr>
        <w:rPr>
          <w:sz w:val="24"/>
          <w:szCs w:val="24"/>
        </w:rPr>
      </w:pPr>
      <w:r w:rsidRPr="00EF0C77">
        <w:rPr>
          <w:b/>
          <w:bCs/>
          <w:sz w:val="24"/>
          <w:szCs w:val="24"/>
        </w:rPr>
        <w:t>Working languages:</w:t>
      </w:r>
      <w:r w:rsidR="00212813" w:rsidRPr="00EF0C77">
        <w:rPr>
          <w:sz w:val="24"/>
          <w:szCs w:val="24"/>
        </w:rPr>
        <w:t xml:space="preserve"> </w:t>
      </w:r>
      <w:r w:rsidR="00BB32D9" w:rsidRPr="00EF0C77">
        <w:rPr>
          <w:sz w:val="24"/>
          <w:szCs w:val="24"/>
        </w:rPr>
        <w:t>English;</w:t>
      </w:r>
      <w:r w:rsidR="009D4813" w:rsidRPr="00EF0C77">
        <w:rPr>
          <w:sz w:val="24"/>
          <w:szCs w:val="24"/>
        </w:rPr>
        <w:t xml:space="preserve"> Spanish (moderate fluency)</w:t>
      </w:r>
    </w:p>
    <w:p w14:paraId="46563456" w14:textId="77777777" w:rsidR="00A4254D" w:rsidRPr="00EF0C77" w:rsidRDefault="00A4254D">
      <w:pPr>
        <w:rPr>
          <w:sz w:val="24"/>
          <w:szCs w:val="24"/>
        </w:rPr>
      </w:pPr>
    </w:p>
    <w:p w14:paraId="7422AB45" w14:textId="6CAD51C8" w:rsidR="00A4254D" w:rsidRPr="00EF0C77" w:rsidRDefault="00A4254D" w:rsidP="00A4254D">
      <w:pPr>
        <w:rPr>
          <w:sz w:val="24"/>
          <w:szCs w:val="24"/>
        </w:rPr>
      </w:pPr>
    </w:p>
    <w:p w14:paraId="711162B6" w14:textId="77777777" w:rsidR="00401FC2" w:rsidRPr="00EF0C77" w:rsidRDefault="00401FC2">
      <w:pPr>
        <w:rPr>
          <w:sz w:val="24"/>
          <w:szCs w:val="24"/>
        </w:rPr>
      </w:pPr>
    </w:p>
    <w:p w14:paraId="4304C8A4" w14:textId="77777777" w:rsidR="00401FC2" w:rsidRPr="00EF0C77" w:rsidRDefault="00401FC2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Current position/function:</w:t>
      </w:r>
    </w:p>
    <w:p w14:paraId="668B61AD" w14:textId="77777777" w:rsidR="00401FC2" w:rsidRPr="00EF0C77" w:rsidRDefault="00401FC2">
      <w:pPr>
        <w:rPr>
          <w:sz w:val="24"/>
          <w:szCs w:val="24"/>
        </w:rPr>
      </w:pPr>
    </w:p>
    <w:p w14:paraId="2C3E5A84" w14:textId="6EB401F4" w:rsidR="00212813" w:rsidRPr="00EF0C77" w:rsidRDefault="009D4813" w:rsidP="00212813">
      <w:pPr>
        <w:ind w:left="180"/>
        <w:rPr>
          <w:sz w:val="24"/>
          <w:szCs w:val="24"/>
        </w:rPr>
      </w:pPr>
      <w:r w:rsidRPr="00EF0C77">
        <w:rPr>
          <w:sz w:val="24"/>
          <w:szCs w:val="24"/>
        </w:rPr>
        <w:t>Wayne M. and Connie C. Hancock Professor of Law</w:t>
      </w:r>
      <w:r w:rsidR="00EF0C77" w:rsidRPr="00EF0C77">
        <w:rPr>
          <w:sz w:val="24"/>
          <w:szCs w:val="24"/>
        </w:rPr>
        <w:t xml:space="preserve"> and</w:t>
      </w:r>
      <w:r w:rsidR="00212813" w:rsidRPr="00EF0C77">
        <w:rPr>
          <w:sz w:val="24"/>
          <w:szCs w:val="24"/>
        </w:rPr>
        <w:t xml:space="preserve"> </w:t>
      </w:r>
      <w:r w:rsidRPr="00EF0C77">
        <w:rPr>
          <w:sz w:val="24"/>
          <w:szCs w:val="24"/>
        </w:rPr>
        <w:t>Associate Director</w:t>
      </w:r>
      <w:r w:rsidR="002F5BFA">
        <w:rPr>
          <w:sz w:val="24"/>
          <w:szCs w:val="24"/>
        </w:rPr>
        <w:t xml:space="preserve"> of the</w:t>
      </w:r>
      <w:r w:rsidRPr="00EF0C77">
        <w:rPr>
          <w:sz w:val="24"/>
          <w:szCs w:val="24"/>
        </w:rPr>
        <w:t xml:space="preserve"> International Center for Law and Religion Studies, Brigham Young University Law School</w:t>
      </w:r>
    </w:p>
    <w:p w14:paraId="794B2EBC" w14:textId="420531FB" w:rsidR="00401FC2" w:rsidRPr="00EF0C77" w:rsidRDefault="002F5BFA" w:rsidP="00EF0C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Teach, research, write and </w:t>
      </w:r>
      <w:r w:rsidR="00655103" w:rsidRPr="00EF0C77">
        <w:rPr>
          <w:sz w:val="24"/>
          <w:szCs w:val="24"/>
        </w:rPr>
        <w:t>present</w:t>
      </w:r>
      <w:r>
        <w:rPr>
          <w:sz w:val="24"/>
          <w:szCs w:val="24"/>
        </w:rPr>
        <w:t xml:space="preserve"> </w:t>
      </w:r>
      <w:r w:rsidR="00655103" w:rsidRPr="00EF0C77">
        <w:rPr>
          <w:sz w:val="24"/>
          <w:szCs w:val="24"/>
        </w:rPr>
        <w:t xml:space="preserve">on </w:t>
      </w:r>
      <w:r w:rsidR="00BB32D9" w:rsidRPr="00EF0C77">
        <w:rPr>
          <w:sz w:val="24"/>
          <w:szCs w:val="24"/>
        </w:rPr>
        <w:t xml:space="preserve">issues </w:t>
      </w:r>
      <w:r w:rsidR="00AE088F" w:rsidRPr="00EF0C77">
        <w:rPr>
          <w:sz w:val="24"/>
          <w:szCs w:val="24"/>
        </w:rPr>
        <w:t>of international law, international human rights</w:t>
      </w:r>
      <w:r w:rsidR="002F38ED" w:rsidRPr="00EF0C77">
        <w:rPr>
          <w:sz w:val="24"/>
          <w:szCs w:val="24"/>
        </w:rPr>
        <w:t xml:space="preserve"> (including freedom of religion or belief)</w:t>
      </w:r>
      <w:r>
        <w:rPr>
          <w:sz w:val="24"/>
          <w:szCs w:val="24"/>
        </w:rPr>
        <w:t xml:space="preserve">, foreign relations law, </w:t>
      </w:r>
      <w:r w:rsidR="00AE088F" w:rsidRPr="00EF0C77">
        <w:rPr>
          <w:sz w:val="24"/>
          <w:szCs w:val="24"/>
        </w:rPr>
        <w:t>international d</w:t>
      </w:r>
      <w:r w:rsidR="00107A80" w:rsidRPr="00EF0C77">
        <w:rPr>
          <w:sz w:val="24"/>
          <w:szCs w:val="24"/>
        </w:rPr>
        <w:t>evelopment</w:t>
      </w:r>
      <w:r w:rsidR="00507A8D">
        <w:rPr>
          <w:sz w:val="24"/>
          <w:szCs w:val="24"/>
        </w:rPr>
        <w:t xml:space="preserve"> and humanitarian assistance</w:t>
      </w:r>
      <w:r>
        <w:rPr>
          <w:sz w:val="24"/>
          <w:szCs w:val="24"/>
        </w:rPr>
        <w:t>,</w:t>
      </w:r>
      <w:r w:rsidR="00E961D1">
        <w:rPr>
          <w:sz w:val="24"/>
          <w:szCs w:val="24"/>
        </w:rPr>
        <w:t xml:space="preserve"> constitutional law</w:t>
      </w:r>
      <w:r>
        <w:rPr>
          <w:sz w:val="24"/>
          <w:szCs w:val="24"/>
        </w:rPr>
        <w:t xml:space="preserve"> and legal process.</w:t>
      </w:r>
    </w:p>
    <w:p w14:paraId="544CCC9F" w14:textId="77777777" w:rsidR="00401FC2" w:rsidRPr="00EF0C77" w:rsidRDefault="00401FC2">
      <w:pPr>
        <w:rPr>
          <w:sz w:val="24"/>
          <w:szCs w:val="24"/>
        </w:rPr>
      </w:pPr>
    </w:p>
    <w:p w14:paraId="2152C003" w14:textId="2170D35D" w:rsidR="00401FC2" w:rsidRPr="00EF0C77" w:rsidRDefault="00401FC2" w:rsidP="004A40F9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Main professional activities:</w:t>
      </w:r>
    </w:p>
    <w:p w14:paraId="675C96C8" w14:textId="77777777" w:rsidR="00401FC2" w:rsidRPr="00EF0C77" w:rsidRDefault="00401FC2">
      <w:pPr>
        <w:rPr>
          <w:sz w:val="24"/>
          <w:szCs w:val="24"/>
        </w:rPr>
      </w:pPr>
    </w:p>
    <w:p w14:paraId="24F4AA8E" w14:textId="5F55EB9C" w:rsidR="00EF0C77" w:rsidRPr="00EF0C77" w:rsidRDefault="00C90F1A" w:rsidP="00EF0C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0C77">
        <w:rPr>
          <w:sz w:val="24"/>
          <w:szCs w:val="24"/>
        </w:rPr>
        <w:t>Law Professor</w:t>
      </w:r>
      <w:r w:rsidR="002F38ED" w:rsidRPr="00EF0C77">
        <w:rPr>
          <w:sz w:val="24"/>
          <w:szCs w:val="24"/>
        </w:rPr>
        <w:t>,</w:t>
      </w:r>
      <w:r w:rsidRPr="00EF0C77">
        <w:rPr>
          <w:sz w:val="24"/>
          <w:szCs w:val="24"/>
        </w:rPr>
        <w:t xml:space="preserve"> Brigham Young University, George Washington University</w:t>
      </w:r>
      <w:r w:rsidR="002F38ED" w:rsidRPr="00EF0C77">
        <w:rPr>
          <w:sz w:val="24"/>
          <w:szCs w:val="24"/>
        </w:rPr>
        <w:t>,</w:t>
      </w:r>
      <w:r w:rsidRPr="00EF0C77">
        <w:rPr>
          <w:sz w:val="24"/>
          <w:szCs w:val="24"/>
        </w:rPr>
        <w:t xml:space="preserve"> and University of Kentucky Law Schools</w:t>
      </w:r>
      <w:r w:rsidR="002F5BFA">
        <w:rPr>
          <w:sz w:val="24"/>
          <w:szCs w:val="24"/>
        </w:rPr>
        <w:t>.</w:t>
      </w:r>
    </w:p>
    <w:p w14:paraId="2B964FDD" w14:textId="5B365DED" w:rsidR="00EF0C77" w:rsidRPr="00EF0C77" w:rsidRDefault="00655103" w:rsidP="00EF0C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0C77">
        <w:rPr>
          <w:sz w:val="24"/>
          <w:szCs w:val="24"/>
        </w:rPr>
        <w:t>Acting Deputy Administrator and General Counsel, U.S. Agency for International Development</w:t>
      </w:r>
      <w:r w:rsidR="00377C4B">
        <w:rPr>
          <w:sz w:val="24"/>
          <w:szCs w:val="24"/>
        </w:rPr>
        <w:t xml:space="preserve"> (USAID)</w:t>
      </w:r>
      <w:r w:rsidR="002F5BFA">
        <w:rPr>
          <w:sz w:val="24"/>
          <w:szCs w:val="24"/>
        </w:rPr>
        <w:t>.</w:t>
      </w:r>
    </w:p>
    <w:p w14:paraId="7013FA7C" w14:textId="030CB35F" w:rsidR="00EF0C77" w:rsidRPr="00EF0C77" w:rsidRDefault="00C90F1A" w:rsidP="00EF0C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0C77">
        <w:rPr>
          <w:sz w:val="24"/>
          <w:szCs w:val="24"/>
        </w:rPr>
        <w:t>Law Clerk to Justice and Judge Samuel A. Alito, Jr., U.S. Supreme Court and U.S. Court of Appeals for the Third Circuit</w:t>
      </w:r>
      <w:r w:rsidR="002F5BFA">
        <w:rPr>
          <w:sz w:val="24"/>
          <w:szCs w:val="24"/>
        </w:rPr>
        <w:t>.</w:t>
      </w:r>
    </w:p>
    <w:p w14:paraId="1F8CC009" w14:textId="1949FBB6" w:rsidR="00401FC2" w:rsidRPr="00EF0C77" w:rsidRDefault="00C90F1A" w:rsidP="00EF0C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0C77">
        <w:rPr>
          <w:sz w:val="24"/>
          <w:szCs w:val="24"/>
        </w:rPr>
        <w:t xml:space="preserve">Trial Attorney, U.S. Department of </w:t>
      </w:r>
      <w:r w:rsidR="002F38ED" w:rsidRPr="00EF0C77">
        <w:rPr>
          <w:sz w:val="24"/>
          <w:szCs w:val="24"/>
        </w:rPr>
        <w:t>J</w:t>
      </w:r>
      <w:r w:rsidRPr="00EF0C77">
        <w:rPr>
          <w:sz w:val="24"/>
          <w:szCs w:val="24"/>
        </w:rPr>
        <w:t>ustice</w:t>
      </w:r>
      <w:r w:rsidR="002F5BFA">
        <w:rPr>
          <w:sz w:val="24"/>
          <w:szCs w:val="24"/>
        </w:rPr>
        <w:t>.</w:t>
      </w:r>
    </w:p>
    <w:p w14:paraId="75AFD356" w14:textId="77777777" w:rsidR="00401FC2" w:rsidRPr="00EF0C77" w:rsidRDefault="00401FC2">
      <w:pPr>
        <w:rPr>
          <w:sz w:val="24"/>
          <w:szCs w:val="24"/>
        </w:rPr>
      </w:pPr>
    </w:p>
    <w:p w14:paraId="754B81AD" w14:textId="77777777" w:rsidR="00401FC2" w:rsidRPr="00EF0C77" w:rsidRDefault="00401FC2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Educational background:</w:t>
      </w:r>
    </w:p>
    <w:p w14:paraId="523FC4FD" w14:textId="77777777" w:rsidR="00401FC2" w:rsidRPr="00EF0C77" w:rsidRDefault="00401FC2">
      <w:pPr>
        <w:rPr>
          <w:sz w:val="24"/>
          <w:szCs w:val="24"/>
        </w:rPr>
      </w:pPr>
    </w:p>
    <w:p w14:paraId="22602C8F" w14:textId="0108F237" w:rsidR="00212813" w:rsidRPr="00EF0C77" w:rsidRDefault="00AE088F" w:rsidP="00EF0C77">
      <w:pPr>
        <w:pStyle w:val="ListParagraph"/>
        <w:numPr>
          <w:ilvl w:val="0"/>
          <w:numId w:val="3"/>
        </w:numPr>
        <w:ind w:left="900"/>
        <w:rPr>
          <w:sz w:val="24"/>
          <w:szCs w:val="24"/>
        </w:rPr>
      </w:pPr>
      <w:r w:rsidRPr="00EF0C77">
        <w:rPr>
          <w:sz w:val="24"/>
          <w:szCs w:val="24"/>
        </w:rPr>
        <w:t>J.D., Brigham Young University Law School</w:t>
      </w:r>
      <w:r w:rsidR="00BB32D9" w:rsidRPr="00EF0C77">
        <w:rPr>
          <w:sz w:val="24"/>
          <w:szCs w:val="24"/>
        </w:rPr>
        <w:t xml:space="preserve"> (1996)</w:t>
      </w:r>
      <w:r w:rsidR="00EC5C10" w:rsidRPr="00EF0C77">
        <w:rPr>
          <w:sz w:val="24"/>
          <w:szCs w:val="24"/>
        </w:rPr>
        <w:t xml:space="preserve"> (graduated first in class and </w:t>
      </w:r>
      <w:r w:rsidR="00EC5C10" w:rsidRPr="00EF0C77">
        <w:rPr>
          <w:i/>
          <w:sz w:val="24"/>
          <w:szCs w:val="24"/>
        </w:rPr>
        <w:t>summa cum laude</w:t>
      </w:r>
      <w:r w:rsidR="00EC5C10" w:rsidRPr="00EF0C77">
        <w:rPr>
          <w:sz w:val="24"/>
          <w:szCs w:val="24"/>
        </w:rPr>
        <w:t>)</w:t>
      </w:r>
      <w:r w:rsidR="002F5BFA">
        <w:rPr>
          <w:sz w:val="24"/>
          <w:szCs w:val="24"/>
        </w:rPr>
        <w:t>.</w:t>
      </w:r>
    </w:p>
    <w:p w14:paraId="1771FCFE" w14:textId="16BCC6D4" w:rsidR="00401FC2" w:rsidRPr="00EF0C77" w:rsidRDefault="00AE088F" w:rsidP="00EF0C77">
      <w:pPr>
        <w:pStyle w:val="ListParagraph"/>
        <w:numPr>
          <w:ilvl w:val="0"/>
          <w:numId w:val="3"/>
        </w:numPr>
        <w:ind w:left="900"/>
        <w:rPr>
          <w:sz w:val="24"/>
          <w:szCs w:val="24"/>
        </w:rPr>
      </w:pPr>
      <w:r w:rsidRPr="00EF0C77">
        <w:rPr>
          <w:sz w:val="24"/>
          <w:szCs w:val="24"/>
        </w:rPr>
        <w:t>B.A., Brigham Young University</w:t>
      </w:r>
      <w:r w:rsidR="00BB32D9" w:rsidRPr="00EF0C77">
        <w:rPr>
          <w:sz w:val="24"/>
          <w:szCs w:val="24"/>
        </w:rPr>
        <w:t xml:space="preserve"> (1992)</w:t>
      </w:r>
      <w:r w:rsidR="00EC5C10" w:rsidRPr="00EF0C77">
        <w:rPr>
          <w:sz w:val="24"/>
          <w:szCs w:val="24"/>
        </w:rPr>
        <w:t xml:space="preserve"> (graduated first in class, </w:t>
      </w:r>
      <w:r w:rsidR="00EC5C10" w:rsidRPr="00EF0C77">
        <w:rPr>
          <w:i/>
          <w:sz w:val="24"/>
          <w:szCs w:val="24"/>
        </w:rPr>
        <w:t>summa cum laude</w:t>
      </w:r>
      <w:r w:rsidR="00EC5C10" w:rsidRPr="00EF0C77">
        <w:rPr>
          <w:sz w:val="24"/>
          <w:szCs w:val="24"/>
        </w:rPr>
        <w:t>, as co-valedictorian of college, and with University honors)</w:t>
      </w:r>
      <w:r w:rsidR="002F5BFA">
        <w:rPr>
          <w:sz w:val="24"/>
          <w:szCs w:val="24"/>
        </w:rPr>
        <w:t>.</w:t>
      </w:r>
    </w:p>
    <w:p w14:paraId="5D34E935" w14:textId="77777777" w:rsidR="00401FC2" w:rsidRPr="00EF0C77" w:rsidRDefault="00401FC2">
      <w:pPr>
        <w:rPr>
          <w:sz w:val="24"/>
          <w:szCs w:val="24"/>
        </w:rPr>
      </w:pPr>
    </w:p>
    <w:p w14:paraId="51E376D6" w14:textId="77777777" w:rsidR="00401FC2" w:rsidRPr="00EF0C77" w:rsidRDefault="00401FC2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Other main activities in the field relevant to the mandate of the treaty body concerned:</w:t>
      </w:r>
    </w:p>
    <w:p w14:paraId="69D281E0" w14:textId="77777777" w:rsidR="00401FC2" w:rsidRPr="00EF0C77" w:rsidRDefault="00401FC2">
      <w:pPr>
        <w:rPr>
          <w:sz w:val="24"/>
          <w:szCs w:val="24"/>
        </w:rPr>
      </w:pPr>
    </w:p>
    <w:p w14:paraId="0F6E1685" w14:textId="487204BF" w:rsidR="00EF0C77" w:rsidRPr="00EF0C77" w:rsidRDefault="00655103" w:rsidP="00EF0C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0C77">
        <w:rPr>
          <w:sz w:val="24"/>
          <w:szCs w:val="24"/>
        </w:rPr>
        <w:t>Advance international human rights education and promote human rights compliance, in particular freedom of religion or belief, as Associate Director of the International Center for Law and Religion Studie</w:t>
      </w:r>
      <w:r w:rsidR="00107A80" w:rsidRPr="00EF0C77">
        <w:rPr>
          <w:sz w:val="24"/>
          <w:szCs w:val="24"/>
        </w:rPr>
        <w:t>s</w:t>
      </w:r>
      <w:r w:rsidRPr="00EF0C77">
        <w:rPr>
          <w:sz w:val="24"/>
          <w:szCs w:val="24"/>
        </w:rPr>
        <w:t xml:space="preserve"> at Brigham Young University</w:t>
      </w:r>
      <w:r w:rsidR="00EF0C77" w:rsidRPr="00EF0C77">
        <w:rPr>
          <w:sz w:val="24"/>
          <w:szCs w:val="24"/>
        </w:rPr>
        <w:t>.</w:t>
      </w:r>
      <w:r w:rsidRPr="00EF0C77">
        <w:rPr>
          <w:sz w:val="24"/>
          <w:szCs w:val="24"/>
        </w:rPr>
        <w:t xml:space="preserve"> </w:t>
      </w:r>
    </w:p>
    <w:p w14:paraId="1A3D3012" w14:textId="18462396" w:rsidR="00EF0C77" w:rsidRDefault="00107A80" w:rsidP="00EF0C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0C77">
        <w:rPr>
          <w:sz w:val="24"/>
          <w:szCs w:val="24"/>
        </w:rPr>
        <w:t>Signatory and promoter of the Punta del Este Declaration on Human Dignity for Everyone, Everywhere</w:t>
      </w:r>
      <w:r w:rsidR="00EF0C77" w:rsidRPr="00EF0C77">
        <w:rPr>
          <w:sz w:val="24"/>
          <w:szCs w:val="24"/>
        </w:rPr>
        <w:t>.</w:t>
      </w:r>
    </w:p>
    <w:p w14:paraId="55CFFA19" w14:textId="49614E42" w:rsidR="008E403D" w:rsidRPr="00EF0C77" w:rsidRDefault="00377C4B" w:rsidP="00EF0C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Senior-level diplomat, representing USAID in multilateral (e.g., </w:t>
      </w:r>
      <w:r w:rsidR="008E403D">
        <w:rPr>
          <w:sz w:val="24"/>
          <w:szCs w:val="24"/>
        </w:rPr>
        <w:t>UN</w:t>
      </w:r>
      <w:r>
        <w:rPr>
          <w:sz w:val="24"/>
          <w:szCs w:val="24"/>
        </w:rPr>
        <w:t>,</w:t>
      </w:r>
      <w:r w:rsidR="008E403D">
        <w:rPr>
          <w:sz w:val="24"/>
          <w:szCs w:val="24"/>
        </w:rPr>
        <w:t xml:space="preserve"> World Bank, G-7, OECD</w:t>
      </w:r>
      <w:r>
        <w:rPr>
          <w:sz w:val="24"/>
          <w:szCs w:val="24"/>
        </w:rPr>
        <w:t>) and bilateral fora</w:t>
      </w:r>
      <w:r w:rsidR="008E403D">
        <w:rPr>
          <w:sz w:val="24"/>
          <w:szCs w:val="24"/>
        </w:rPr>
        <w:t>.</w:t>
      </w:r>
    </w:p>
    <w:p w14:paraId="4F300A08" w14:textId="48DBE4C1" w:rsidR="00EF0C77" w:rsidRPr="00EF0C77" w:rsidRDefault="00655103" w:rsidP="00EF0C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0C77">
        <w:rPr>
          <w:sz w:val="24"/>
          <w:szCs w:val="24"/>
        </w:rPr>
        <w:lastRenderedPageBreak/>
        <w:t>Experience with adjudication of righ</w:t>
      </w:r>
      <w:r w:rsidR="00107A80" w:rsidRPr="00EF0C77">
        <w:rPr>
          <w:sz w:val="24"/>
          <w:szCs w:val="24"/>
        </w:rPr>
        <w:t>ts claims as a</w:t>
      </w:r>
      <w:r w:rsidRPr="00EF0C77">
        <w:rPr>
          <w:sz w:val="24"/>
          <w:szCs w:val="24"/>
        </w:rPr>
        <w:t xml:space="preserve"> </w:t>
      </w:r>
      <w:r w:rsidR="00EC5C10" w:rsidRPr="00EF0C77">
        <w:rPr>
          <w:sz w:val="24"/>
          <w:szCs w:val="24"/>
        </w:rPr>
        <w:t>law clerk to</w:t>
      </w:r>
      <w:r w:rsidRPr="00EF0C77">
        <w:rPr>
          <w:sz w:val="24"/>
          <w:szCs w:val="24"/>
        </w:rPr>
        <w:t xml:space="preserve"> the United States Supreme Court and Circuit Court</w:t>
      </w:r>
      <w:r w:rsidR="00107A80" w:rsidRPr="00EF0C77">
        <w:rPr>
          <w:sz w:val="24"/>
          <w:szCs w:val="24"/>
        </w:rPr>
        <w:t xml:space="preserve"> and as a trial attorney in the United States Department of Justice</w:t>
      </w:r>
      <w:r w:rsidR="00EF0C77" w:rsidRPr="00EF0C77">
        <w:rPr>
          <w:sz w:val="24"/>
          <w:szCs w:val="24"/>
        </w:rPr>
        <w:t>.</w:t>
      </w:r>
      <w:r w:rsidRPr="00EF0C77">
        <w:rPr>
          <w:sz w:val="24"/>
          <w:szCs w:val="24"/>
        </w:rPr>
        <w:t xml:space="preserve"> </w:t>
      </w:r>
    </w:p>
    <w:p w14:paraId="79679FDC" w14:textId="31492ED3" w:rsidR="00377C4B" w:rsidRDefault="00377C4B" w:rsidP="00377C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0C77">
        <w:rPr>
          <w:sz w:val="24"/>
          <w:szCs w:val="24"/>
        </w:rPr>
        <w:t>Leader of USAID and international effort</w:t>
      </w:r>
      <w:r>
        <w:rPr>
          <w:sz w:val="24"/>
          <w:szCs w:val="24"/>
        </w:rPr>
        <w:t>s</w:t>
      </w:r>
      <w:r w:rsidRPr="00EF0C77">
        <w:rPr>
          <w:sz w:val="24"/>
          <w:szCs w:val="24"/>
        </w:rPr>
        <w:t xml:space="preserve"> to prevent sexual misconduct, including </w:t>
      </w:r>
      <w:r>
        <w:rPr>
          <w:sz w:val="24"/>
          <w:szCs w:val="24"/>
        </w:rPr>
        <w:t>exploitation of</w:t>
      </w:r>
      <w:r w:rsidRPr="00EF0C77">
        <w:rPr>
          <w:sz w:val="24"/>
          <w:szCs w:val="24"/>
        </w:rPr>
        <w:t xml:space="preserve"> aid beneficiaries</w:t>
      </w:r>
      <w:r>
        <w:rPr>
          <w:sz w:val="24"/>
          <w:szCs w:val="24"/>
        </w:rPr>
        <w:t>.</w:t>
      </w:r>
    </w:p>
    <w:p w14:paraId="1DA75843" w14:textId="5F96196F" w:rsidR="00EF0C77" w:rsidRPr="00EF0C77" w:rsidRDefault="00655103" w:rsidP="00EF0C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0C77">
        <w:rPr>
          <w:sz w:val="24"/>
          <w:szCs w:val="24"/>
        </w:rPr>
        <w:t xml:space="preserve">Expertise in </w:t>
      </w:r>
      <w:r w:rsidR="00107A80" w:rsidRPr="00EF0C77">
        <w:rPr>
          <w:sz w:val="24"/>
          <w:szCs w:val="24"/>
        </w:rPr>
        <w:t xml:space="preserve">legal </w:t>
      </w:r>
      <w:r w:rsidR="002F5BFA">
        <w:rPr>
          <w:sz w:val="24"/>
          <w:szCs w:val="24"/>
        </w:rPr>
        <w:t>process</w:t>
      </w:r>
      <w:r w:rsidRPr="00EF0C77">
        <w:rPr>
          <w:sz w:val="24"/>
          <w:szCs w:val="24"/>
        </w:rPr>
        <w:t xml:space="preserve"> </w:t>
      </w:r>
      <w:r w:rsidR="00107A80" w:rsidRPr="00EF0C77">
        <w:rPr>
          <w:sz w:val="24"/>
          <w:szCs w:val="24"/>
        </w:rPr>
        <w:t>as a professor of civil procedure</w:t>
      </w:r>
      <w:r w:rsidR="00377C4B">
        <w:rPr>
          <w:sz w:val="24"/>
          <w:szCs w:val="24"/>
        </w:rPr>
        <w:t>,</w:t>
      </w:r>
      <w:r w:rsidR="00107A80" w:rsidRPr="00EF0C77">
        <w:rPr>
          <w:sz w:val="24"/>
          <w:szCs w:val="24"/>
        </w:rPr>
        <w:t xml:space="preserve"> and former trial attorney and member of the Utah Supreme Court Advisory Committee on the Rules of Civil Procedure</w:t>
      </w:r>
      <w:r w:rsidR="00EF0C77" w:rsidRPr="00EF0C77">
        <w:rPr>
          <w:sz w:val="24"/>
          <w:szCs w:val="24"/>
        </w:rPr>
        <w:t>.</w:t>
      </w:r>
      <w:r w:rsidR="00107A80" w:rsidRPr="00EF0C77">
        <w:rPr>
          <w:sz w:val="24"/>
          <w:szCs w:val="24"/>
        </w:rPr>
        <w:t xml:space="preserve"> </w:t>
      </w:r>
    </w:p>
    <w:p w14:paraId="57ECA76F" w14:textId="405F0078" w:rsidR="00401FC2" w:rsidRPr="00EF0C77" w:rsidRDefault="00107A80" w:rsidP="00EF0C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F0C77">
        <w:rPr>
          <w:sz w:val="24"/>
          <w:szCs w:val="24"/>
        </w:rPr>
        <w:t>Leadership in the American Society of International Law.</w:t>
      </w:r>
    </w:p>
    <w:p w14:paraId="2CE03CBE" w14:textId="77777777" w:rsidR="00401FC2" w:rsidRPr="00EF0C77" w:rsidRDefault="00401FC2">
      <w:pPr>
        <w:rPr>
          <w:sz w:val="24"/>
          <w:szCs w:val="24"/>
        </w:rPr>
      </w:pPr>
    </w:p>
    <w:p w14:paraId="318722AF" w14:textId="77777777" w:rsidR="00401FC2" w:rsidRPr="00EF0C77" w:rsidRDefault="00401FC2">
      <w:pPr>
        <w:rPr>
          <w:b/>
          <w:bCs/>
          <w:sz w:val="24"/>
          <w:szCs w:val="24"/>
        </w:rPr>
      </w:pPr>
      <w:r w:rsidRPr="00EF0C77">
        <w:rPr>
          <w:b/>
          <w:bCs/>
          <w:sz w:val="24"/>
          <w:szCs w:val="24"/>
        </w:rPr>
        <w:t>List of most recent publications in the field:</w:t>
      </w:r>
    </w:p>
    <w:p w14:paraId="4A9F09D1" w14:textId="77777777" w:rsidR="00401FC2" w:rsidRPr="00EF0C77" w:rsidRDefault="00401FC2">
      <w:pPr>
        <w:rPr>
          <w:sz w:val="24"/>
          <w:szCs w:val="24"/>
        </w:rPr>
      </w:pPr>
    </w:p>
    <w:p w14:paraId="6C41C471" w14:textId="77777777" w:rsidR="00212813" w:rsidRPr="00EF0C77" w:rsidRDefault="00EC5C10" w:rsidP="00EF0C77">
      <w:pPr>
        <w:pStyle w:val="ListParagraph"/>
        <w:numPr>
          <w:ilvl w:val="0"/>
          <w:numId w:val="6"/>
        </w:numPr>
        <w:ind w:left="900"/>
        <w:rPr>
          <w:sz w:val="24"/>
          <w:szCs w:val="24"/>
        </w:rPr>
      </w:pPr>
      <w:r w:rsidRPr="00EF0C77">
        <w:rPr>
          <w:i/>
          <w:iCs/>
          <w:sz w:val="24"/>
          <w:szCs w:val="24"/>
        </w:rPr>
        <w:t>Agency Costs in International Human Rights</w:t>
      </w:r>
      <w:r w:rsidRPr="00EF0C77">
        <w:rPr>
          <w:sz w:val="24"/>
          <w:szCs w:val="24"/>
        </w:rPr>
        <w:t>, 42 Columbia J. of Transnational Law 491</w:t>
      </w:r>
    </w:p>
    <w:p w14:paraId="783D8E33" w14:textId="77777777" w:rsidR="00212813" w:rsidRPr="00EF0C77" w:rsidRDefault="00EC5C10" w:rsidP="00EF0C77">
      <w:pPr>
        <w:pStyle w:val="ListParagraph"/>
        <w:numPr>
          <w:ilvl w:val="0"/>
          <w:numId w:val="6"/>
        </w:numPr>
        <w:ind w:left="900"/>
        <w:rPr>
          <w:sz w:val="24"/>
          <w:szCs w:val="24"/>
        </w:rPr>
      </w:pPr>
      <w:r w:rsidRPr="00EF0C77">
        <w:rPr>
          <w:i/>
          <w:iCs/>
          <w:sz w:val="24"/>
          <w:szCs w:val="24"/>
        </w:rPr>
        <w:t>A Signaling Theory of Human Rights Compliance</w:t>
      </w:r>
      <w:r w:rsidRPr="00EF0C77">
        <w:rPr>
          <w:sz w:val="24"/>
          <w:szCs w:val="24"/>
        </w:rPr>
        <w:t xml:space="preserve">, 97 Northwestern U. Law Review 879 </w:t>
      </w:r>
    </w:p>
    <w:p w14:paraId="167F7CB5" w14:textId="56486DD0" w:rsidR="00212813" w:rsidRDefault="00EC5C10" w:rsidP="00EF0C77">
      <w:pPr>
        <w:pStyle w:val="ListParagraph"/>
        <w:numPr>
          <w:ilvl w:val="0"/>
          <w:numId w:val="6"/>
        </w:numPr>
        <w:ind w:left="900"/>
        <w:rPr>
          <w:sz w:val="24"/>
          <w:szCs w:val="24"/>
        </w:rPr>
      </w:pPr>
      <w:r w:rsidRPr="00EF0C77">
        <w:rPr>
          <w:i/>
          <w:iCs/>
          <w:sz w:val="24"/>
          <w:szCs w:val="24"/>
        </w:rPr>
        <w:t>Accommodating Concerns for International Law and Proper Governance</w:t>
      </w:r>
      <w:r w:rsidRPr="00EF0C77">
        <w:rPr>
          <w:sz w:val="24"/>
          <w:szCs w:val="24"/>
        </w:rPr>
        <w:t>, 101 Am. Society of Int’l Law Proceedings 264</w:t>
      </w:r>
    </w:p>
    <w:p w14:paraId="27F88763" w14:textId="482824C7" w:rsidR="00FF3E23" w:rsidRPr="00377C4B" w:rsidRDefault="00FF3E23" w:rsidP="00377C4B">
      <w:pPr>
        <w:pStyle w:val="ListParagraph"/>
        <w:numPr>
          <w:ilvl w:val="0"/>
          <w:numId w:val="6"/>
        </w:numPr>
        <w:ind w:left="900"/>
        <w:rPr>
          <w:sz w:val="24"/>
          <w:szCs w:val="24"/>
        </w:rPr>
      </w:pPr>
      <w:r>
        <w:rPr>
          <w:i/>
          <w:iCs/>
          <w:sz w:val="24"/>
          <w:szCs w:val="24"/>
        </w:rPr>
        <w:t>Taking Cues from Congress: Congressional Authorization, Judicial Review, and the Expansion of Presidential Power</w:t>
      </w:r>
      <w:r>
        <w:rPr>
          <w:iCs/>
          <w:sz w:val="24"/>
          <w:szCs w:val="24"/>
        </w:rPr>
        <w:t>, 90 Notre Dame Law Review 1019</w:t>
      </w:r>
    </w:p>
    <w:p w14:paraId="78D9C3E6" w14:textId="5BA13521" w:rsidR="002F5BFA" w:rsidRPr="00EF0C77" w:rsidRDefault="002F5BFA" w:rsidP="00EF0C77">
      <w:pPr>
        <w:pStyle w:val="ListParagraph"/>
        <w:numPr>
          <w:ilvl w:val="0"/>
          <w:numId w:val="6"/>
        </w:numPr>
        <w:ind w:left="900"/>
        <w:rPr>
          <w:sz w:val="24"/>
          <w:szCs w:val="24"/>
        </w:rPr>
      </w:pPr>
      <w:r>
        <w:rPr>
          <w:i/>
          <w:iCs/>
          <w:sz w:val="24"/>
          <w:szCs w:val="24"/>
        </w:rPr>
        <w:t>The Missing D (Development) in U.S. Foreign Relations Law</w:t>
      </w:r>
      <w:r>
        <w:rPr>
          <w:iCs/>
          <w:sz w:val="24"/>
          <w:szCs w:val="24"/>
        </w:rPr>
        <w:t xml:space="preserve"> (forthcoming)</w:t>
      </w:r>
    </w:p>
    <w:p w14:paraId="750BE3B4" w14:textId="77777777" w:rsidR="00401FC2" w:rsidRPr="00EF0C77" w:rsidRDefault="00401FC2">
      <w:pPr>
        <w:rPr>
          <w:sz w:val="24"/>
          <w:szCs w:val="24"/>
        </w:rPr>
      </w:pPr>
    </w:p>
    <w:p w14:paraId="642B5B9C" w14:textId="77777777" w:rsidR="00401FC2" w:rsidRPr="00EF0C77" w:rsidRDefault="00401FC2">
      <w:pPr>
        <w:jc w:val="center"/>
        <w:rPr>
          <w:sz w:val="24"/>
          <w:szCs w:val="24"/>
        </w:rPr>
      </w:pPr>
    </w:p>
    <w:p w14:paraId="6E666D2D" w14:textId="77777777" w:rsidR="00401FC2" w:rsidRPr="00EF0C77" w:rsidRDefault="00401FC2">
      <w:pPr>
        <w:jc w:val="center"/>
        <w:rPr>
          <w:sz w:val="24"/>
          <w:szCs w:val="24"/>
        </w:rPr>
      </w:pPr>
    </w:p>
    <w:p w14:paraId="6A773AB3" w14:textId="77777777" w:rsidR="00401FC2" w:rsidRPr="00EF0C77" w:rsidRDefault="00401FC2">
      <w:pPr>
        <w:jc w:val="center"/>
        <w:rPr>
          <w:sz w:val="24"/>
          <w:szCs w:val="24"/>
        </w:rPr>
      </w:pPr>
      <w:r w:rsidRPr="00EF0C77">
        <w:rPr>
          <w:sz w:val="24"/>
          <w:szCs w:val="24"/>
        </w:rPr>
        <w:t>----------------------------------</w:t>
      </w:r>
    </w:p>
    <w:p w14:paraId="7B13DFD5" w14:textId="77777777" w:rsidR="00401FC2" w:rsidRPr="00EF0C77" w:rsidRDefault="00401FC2">
      <w:pPr>
        <w:jc w:val="center"/>
        <w:rPr>
          <w:sz w:val="24"/>
          <w:szCs w:val="24"/>
        </w:rPr>
      </w:pPr>
    </w:p>
    <w:p w14:paraId="447EE36B" w14:textId="77777777" w:rsidR="00401FC2" w:rsidRPr="00EF0C77" w:rsidRDefault="00401FC2">
      <w:pPr>
        <w:jc w:val="center"/>
        <w:rPr>
          <w:sz w:val="24"/>
          <w:szCs w:val="24"/>
        </w:rPr>
      </w:pPr>
    </w:p>
    <w:p w14:paraId="52E74F38" w14:textId="77777777" w:rsidR="00401FC2" w:rsidRPr="00EF0C77" w:rsidRDefault="00401FC2">
      <w:pPr>
        <w:jc w:val="center"/>
        <w:rPr>
          <w:sz w:val="24"/>
          <w:szCs w:val="24"/>
        </w:rPr>
      </w:pPr>
    </w:p>
    <w:sectPr w:rsidR="00401FC2" w:rsidRPr="00EF0C77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5938" w14:textId="77777777" w:rsidR="00F83674" w:rsidRDefault="00F83674" w:rsidP="00B01BA6">
      <w:r>
        <w:separator/>
      </w:r>
    </w:p>
  </w:endnote>
  <w:endnote w:type="continuationSeparator" w:id="0">
    <w:p w14:paraId="5DAD2AF8" w14:textId="77777777" w:rsidR="00F83674" w:rsidRDefault="00F83674" w:rsidP="00B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A2369" w14:textId="77777777" w:rsidR="00F83674" w:rsidRDefault="00F83674" w:rsidP="00B01BA6">
      <w:r>
        <w:separator/>
      </w:r>
    </w:p>
  </w:footnote>
  <w:footnote w:type="continuationSeparator" w:id="0">
    <w:p w14:paraId="3FB7F1F0" w14:textId="77777777" w:rsidR="00F83674" w:rsidRDefault="00F83674" w:rsidP="00B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A31"/>
    <w:multiLevelType w:val="hybridMultilevel"/>
    <w:tmpl w:val="B06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144C"/>
    <w:multiLevelType w:val="hybridMultilevel"/>
    <w:tmpl w:val="A68C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506D"/>
    <w:multiLevelType w:val="hybridMultilevel"/>
    <w:tmpl w:val="608EB6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8157741"/>
    <w:multiLevelType w:val="hybridMultilevel"/>
    <w:tmpl w:val="874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95B3B"/>
    <w:multiLevelType w:val="hybridMultilevel"/>
    <w:tmpl w:val="616E19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D047BBC"/>
    <w:multiLevelType w:val="hybridMultilevel"/>
    <w:tmpl w:val="5D54BF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1B"/>
    <w:rsid w:val="00084CE1"/>
    <w:rsid w:val="00107A80"/>
    <w:rsid w:val="00110138"/>
    <w:rsid w:val="00195984"/>
    <w:rsid w:val="00212813"/>
    <w:rsid w:val="002F38ED"/>
    <w:rsid w:val="002F5BFA"/>
    <w:rsid w:val="003369D3"/>
    <w:rsid w:val="00377C4B"/>
    <w:rsid w:val="003E0A14"/>
    <w:rsid w:val="003F2918"/>
    <w:rsid w:val="00401FC2"/>
    <w:rsid w:val="004A40F9"/>
    <w:rsid w:val="00507A8D"/>
    <w:rsid w:val="00547C68"/>
    <w:rsid w:val="005623CA"/>
    <w:rsid w:val="005A41EA"/>
    <w:rsid w:val="00655103"/>
    <w:rsid w:val="00754D08"/>
    <w:rsid w:val="0089122D"/>
    <w:rsid w:val="008E403D"/>
    <w:rsid w:val="00910C26"/>
    <w:rsid w:val="00914040"/>
    <w:rsid w:val="00946CA3"/>
    <w:rsid w:val="009D4813"/>
    <w:rsid w:val="00A4254D"/>
    <w:rsid w:val="00AB46D8"/>
    <w:rsid w:val="00AE088F"/>
    <w:rsid w:val="00B01BA6"/>
    <w:rsid w:val="00B0770F"/>
    <w:rsid w:val="00B43FF5"/>
    <w:rsid w:val="00BB32D9"/>
    <w:rsid w:val="00C90F1A"/>
    <w:rsid w:val="00E27FDE"/>
    <w:rsid w:val="00E63291"/>
    <w:rsid w:val="00E961D1"/>
    <w:rsid w:val="00EC5C10"/>
    <w:rsid w:val="00EF0C77"/>
    <w:rsid w:val="00F0651B"/>
    <w:rsid w:val="00F83674"/>
    <w:rsid w:val="00FA68D1"/>
    <w:rsid w:val="00FE5B1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9AAE6E"/>
  <w15:chartTrackingRefBased/>
  <w15:docId w15:val="{30E79C8B-A0FE-4F21-AA02-E750A72B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3F2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1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BA6"/>
  </w:style>
  <w:style w:type="paragraph" w:styleId="Footer">
    <w:name w:val="footer"/>
    <w:basedOn w:val="Normal"/>
    <w:link w:val="FooterChar"/>
    <w:rsid w:val="00B01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BA6"/>
  </w:style>
  <w:style w:type="paragraph" w:styleId="ListParagraph">
    <w:name w:val="List Paragraph"/>
    <w:basedOn w:val="Normal"/>
    <w:uiPriority w:val="34"/>
    <w:qFormat/>
    <w:rsid w:val="00212813"/>
    <w:pPr>
      <w:ind w:left="720"/>
      <w:contextualSpacing/>
    </w:pPr>
  </w:style>
  <w:style w:type="character" w:styleId="Hyperlink">
    <w:name w:val="Hyperlink"/>
    <w:basedOn w:val="DefaultParagraphFont"/>
    <w:rsid w:val="002128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7DDC6-68B9-4759-8BE0-E9738EB61B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CB492C-F77A-4574-86F1-157EF0AECC6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DE620B-8AA5-4294-8CAD-A9F5A089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7A422-80A0-49FF-992A-06DECCABC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2594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>ONU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subject/>
  <dc:creator>daniello</dc:creator>
  <cp:keywords/>
  <cp:lastModifiedBy>ROSNIANSKY Cherry Lou</cp:lastModifiedBy>
  <cp:revision>2</cp:revision>
  <cp:lastPrinted>2020-02-28T19:07:00Z</cp:lastPrinted>
  <dcterms:created xsi:type="dcterms:W3CDTF">2020-03-30T09:19:00Z</dcterms:created>
  <dcterms:modified xsi:type="dcterms:W3CDTF">2020-03-30T09:19:00Z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SPTitle">
    <vt:lpwstr/>
  </property>
  <property fmtid="{D5CDD505-2E9C-101B-9397-08002B2CF9AE}" pid="7" name="ContentType">
    <vt:lpwstr>Document</vt:lpwstr>
  </property>
  <property fmtid="{D5CDD505-2E9C-101B-9397-08002B2CF9AE}" pid="8" name="display_urn:schemas-microsoft-com:office:office#Editor">
    <vt:lpwstr>Miriam ZAPATA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Miriam ZAPATA</vt:lpwstr>
  </property>
  <property fmtid="{D5CDD505-2E9C-101B-9397-08002B2CF9AE}" pid="12" name="Order">
    <vt:lpwstr>3321700.00000000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MSIP_Label_1665d9ee-429a-4d5f-97cc-cfb56e044a6e_Enabled">
    <vt:lpwstr>True</vt:lpwstr>
  </property>
  <property fmtid="{D5CDD505-2E9C-101B-9397-08002B2CF9AE}" pid="16" name="MSIP_Label_1665d9ee-429a-4d5f-97cc-cfb56e044a6e_SiteId">
    <vt:lpwstr>66cf5074-5afe-48d1-a691-a12b2121f44b</vt:lpwstr>
  </property>
  <property fmtid="{D5CDD505-2E9C-101B-9397-08002B2CF9AE}" pid="17" name="MSIP_Label_1665d9ee-429a-4d5f-97cc-cfb56e044a6e_Owner">
    <vt:lpwstr>DozlerMG@state.gov</vt:lpwstr>
  </property>
  <property fmtid="{D5CDD505-2E9C-101B-9397-08002B2CF9AE}" pid="18" name="MSIP_Label_1665d9ee-429a-4d5f-97cc-cfb56e044a6e_SetDate">
    <vt:lpwstr>2020-02-24T15:13:20.4505660Z</vt:lpwstr>
  </property>
  <property fmtid="{D5CDD505-2E9C-101B-9397-08002B2CF9AE}" pid="19" name="MSIP_Label_1665d9ee-429a-4d5f-97cc-cfb56e044a6e_Name">
    <vt:lpwstr>Unclassified</vt:lpwstr>
  </property>
  <property fmtid="{D5CDD505-2E9C-101B-9397-08002B2CF9AE}" pid="20" name="MSIP_Label_1665d9ee-429a-4d5f-97cc-cfb56e044a6e_Application">
    <vt:lpwstr>Microsoft Azure Information Protection</vt:lpwstr>
  </property>
  <property fmtid="{D5CDD505-2E9C-101B-9397-08002B2CF9AE}" pid="21" name="MSIP_Label_1665d9ee-429a-4d5f-97cc-cfb56e044a6e_ActionId">
    <vt:lpwstr>c92711fd-d7bf-427b-9493-136b69b8159d</vt:lpwstr>
  </property>
  <property fmtid="{D5CDD505-2E9C-101B-9397-08002B2CF9AE}" pid="22" name="MSIP_Label_1665d9ee-429a-4d5f-97cc-cfb56e044a6e_Extended_MSFT_Method">
    <vt:lpwstr>Manual</vt:lpwstr>
  </property>
  <property fmtid="{D5CDD505-2E9C-101B-9397-08002B2CF9AE}" pid="23" name="Sensitivity">
    <vt:lpwstr>Unclassified</vt:lpwstr>
  </property>
  <property fmtid="{D5CDD505-2E9C-101B-9397-08002B2CF9AE}" pid="24" name="ContentTypeId">
    <vt:lpwstr>0x0101008822B9E06671B54FA89F14538B9B0FEA</vt:lpwstr>
  </property>
</Properties>
</file>