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EEE893E" w14:textId="77777777" w:rsidTr="00BC3629">
        <w:trPr>
          <w:trHeight w:hRule="exact" w:val="851"/>
        </w:trPr>
        <w:tc>
          <w:tcPr>
            <w:tcW w:w="142" w:type="dxa"/>
            <w:tcBorders>
              <w:bottom w:val="single" w:sz="4" w:space="0" w:color="auto"/>
            </w:tcBorders>
          </w:tcPr>
          <w:p w14:paraId="253C293C" w14:textId="77777777" w:rsidR="002D5AAC" w:rsidRDefault="002D5AAC" w:rsidP="00495F55">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1006A30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9A8771D" w14:textId="77777777" w:rsidR="002D5AAC" w:rsidRDefault="00495F55" w:rsidP="00495F55">
            <w:pPr>
              <w:jc w:val="right"/>
            </w:pPr>
            <w:r w:rsidRPr="00495F55">
              <w:rPr>
                <w:sz w:val="40"/>
              </w:rPr>
              <w:t>CCPR</w:t>
            </w:r>
            <w:r>
              <w:t>/SP/93</w:t>
            </w:r>
          </w:p>
        </w:tc>
      </w:tr>
      <w:tr w:rsidR="002D5AAC" w:rsidRPr="00D364A9" w14:paraId="0AD39391" w14:textId="77777777" w:rsidTr="00BC3629">
        <w:trPr>
          <w:trHeight w:hRule="exact" w:val="2835"/>
        </w:trPr>
        <w:tc>
          <w:tcPr>
            <w:tcW w:w="1280" w:type="dxa"/>
            <w:gridSpan w:val="2"/>
            <w:tcBorders>
              <w:top w:val="single" w:sz="4" w:space="0" w:color="auto"/>
              <w:bottom w:val="single" w:sz="12" w:space="0" w:color="auto"/>
            </w:tcBorders>
          </w:tcPr>
          <w:p w14:paraId="20141D71" w14:textId="77777777" w:rsidR="002D5AAC" w:rsidRDefault="002E5067" w:rsidP="00BC3629">
            <w:pPr>
              <w:spacing w:before="120"/>
              <w:jc w:val="center"/>
            </w:pPr>
            <w:r>
              <w:rPr>
                <w:noProof/>
                <w:lang w:val="en-GB" w:eastAsia="en-GB"/>
              </w:rPr>
              <w:drawing>
                <wp:inline distT="0" distB="0" distL="0" distR="0" wp14:anchorId="4D5B4B40" wp14:editId="4262B9E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EBA2CB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752A9A6" w14:textId="77777777" w:rsidR="002D5AAC" w:rsidRPr="00495F55" w:rsidRDefault="00495F55" w:rsidP="00BC3629">
            <w:pPr>
              <w:spacing w:before="240"/>
              <w:rPr>
                <w:lang w:val="en-US"/>
              </w:rPr>
            </w:pPr>
            <w:r w:rsidRPr="00495F55">
              <w:rPr>
                <w:lang w:val="en-US"/>
              </w:rPr>
              <w:t>Distr.: General</w:t>
            </w:r>
          </w:p>
          <w:p w14:paraId="09430320" w14:textId="77777777" w:rsidR="00495F55" w:rsidRPr="00495F55" w:rsidRDefault="00495F55" w:rsidP="00495F55">
            <w:pPr>
              <w:spacing w:line="240" w:lineRule="exact"/>
              <w:rPr>
                <w:lang w:val="en-US"/>
              </w:rPr>
            </w:pPr>
            <w:r w:rsidRPr="00495F55">
              <w:rPr>
                <w:lang w:val="en-US"/>
              </w:rPr>
              <w:t>16 April 2020</w:t>
            </w:r>
          </w:p>
          <w:p w14:paraId="6ADB907B" w14:textId="77777777" w:rsidR="00495F55" w:rsidRPr="00495F55" w:rsidRDefault="00495F55" w:rsidP="00495F55">
            <w:pPr>
              <w:spacing w:line="240" w:lineRule="exact"/>
              <w:rPr>
                <w:lang w:val="en-US"/>
              </w:rPr>
            </w:pPr>
            <w:r w:rsidRPr="00495F55">
              <w:rPr>
                <w:lang w:val="en-US"/>
              </w:rPr>
              <w:t>Russian</w:t>
            </w:r>
          </w:p>
          <w:p w14:paraId="04429ED2" w14:textId="77777777" w:rsidR="00495F55" w:rsidRPr="00495F55" w:rsidRDefault="00495F55" w:rsidP="00495F55">
            <w:pPr>
              <w:spacing w:line="240" w:lineRule="exact"/>
              <w:rPr>
                <w:lang w:val="en-US"/>
              </w:rPr>
            </w:pPr>
            <w:r w:rsidRPr="00495F55">
              <w:rPr>
                <w:lang w:val="en-US"/>
              </w:rPr>
              <w:t>Original: English</w:t>
            </w:r>
          </w:p>
        </w:tc>
      </w:tr>
    </w:tbl>
    <w:p w14:paraId="71D0DAC5" w14:textId="77777777" w:rsidR="00F15644" w:rsidRPr="00823B50" w:rsidRDefault="00F15644" w:rsidP="00F15644">
      <w:pPr>
        <w:spacing w:before="120"/>
        <w:rPr>
          <w:b/>
          <w:sz w:val="24"/>
          <w:szCs w:val="24"/>
        </w:rPr>
      </w:pPr>
      <w:r w:rsidRPr="00823B50">
        <w:rPr>
          <w:b/>
          <w:bCs/>
          <w:sz w:val="24"/>
          <w:szCs w:val="24"/>
        </w:rPr>
        <w:t>Совещание государств-участников</w:t>
      </w:r>
    </w:p>
    <w:p w14:paraId="7465A123" w14:textId="77777777" w:rsidR="00F15644" w:rsidRPr="00577707" w:rsidRDefault="00F15644" w:rsidP="00F15644">
      <w:pPr>
        <w:rPr>
          <w:b/>
        </w:rPr>
      </w:pPr>
      <w:r w:rsidRPr="00577707">
        <w:rPr>
          <w:b/>
          <w:bCs/>
        </w:rPr>
        <w:t>Тридцать восьмое совещание</w:t>
      </w:r>
    </w:p>
    <w:p w14:paraId="79E3B95E" w14:textId="77777777" w:rsidR="00F15644" w:rsidRPr="00577707" w:rsidRDefault="00F15644" w:rsidP="00F15644">
      <w:r w:rsidRPr="00577707">
        <w:t>Нью-Йорк, 15 июня 2020 года</w:t>
      </w:r>
    </w:p>
    <w:p w14:paraId="304B3C84" w14:textId="77777777" w:rsidR="00F15644" w:rsidRPr="00577707" w:rsidRDefault="00F15644" w:rsidP="00F15644">
      <w:r w:rsidRPr="00577707">
        <w:t>Пункты 5 и 6 предварительной повестки дня</w:t>
      </w:r>
    </w:p>
    <w:p w14:paraId="515D670C" w14:textId="77777777" w:rsidR="00F15644" w:rsidRPr="00577707" w:rsidRDefault="00F15644" w:rsidP="00F15644">
      <w:pPr>
        <w:rPr>
          <w:b/>
        </w:rPr>
      </w:pPr>
      <w:r w:rsidRPr="00577707">
        <w:rPr>
          <w:b/>
          <w:bCs/>
        </w:rPr>
        <w:t>Выборы в соответствии со статьями 28−32</w:t>
      </w:r>
      <w:r w:rsidRPr="00577707">
        <w:t xml:space="preserve"> </w:t>
      </w:r>
      <w:r w:rsidR="005F654A">
        <w:br/>
      </w:r>
      <w:r w:rsidRPr="00577707">
        <w:rPr>
          <w:b/>
          <w:bCs/>
        </w:rPr>
        <w:t xml:space="preserve">Международного пакта о гражданских и политических </w:t>
      </w:r>
      <w:r>
        <w:rPr>
          <w:b/>
          <w:bCs/>
        </w:rPr>
        <w:br/>
      </w:r>
      <w:r w:rsidRPr="00577707">
        <w:rPr>
          <w:b/>
          <w:bCs/>
        </w:rPr>
        <w:t>правах</w:t>
      </w:r>
      <w:r w:rsidRPr="00F15644">
        <w:rPr>
          <w:b/>
          <w:bCs/>
        </w:rPr>
        <w:t xml:space="preserve"> </w:t>
      </w:r>
      <w:r w:rsidRPr="00577707">
        <w:rPr>
          <w:b/>
          <w:bCs/>
        </w:rPr>
        <w:t>девяти членов Комитета по правам человека</w:t>
      </w:r>
      <w:r w:rsidRPr="00F15644">
        <w:rPr>
          <w:b/>
          <w:bCs/>
        </w:rPr>
        <w:t xml:space="preserve"> </w:t>
      </w:r>
      <w:r>
        <w:rPr>
          <w:b/>
          <w:bCs/>
        </w:rPr>
        <w:br/>
      </w:r>
      <w:r w:rsidRPr="00577707">
        <w:rPr>
          <w:b/>
          <w:bCs/>
        </w:rPr>
        <w:t xml:space="preserve">для замены тех, чей срок полномочий истекает </w:t>
      </w:r>
      <w:r>
        <w:rPr>
          <w:b/>
          <w:bCs/>
        </w:rPr>
        <w:br/>
      </w:r>
      <w:r w:rsidRPr="00577707">
        <w:rPr>
          <w:b/>
          <w:bCs/>
        </w:rPr>
        <w:t>31 декабря 2020 года</w:t>
      </w:r>
    </w:p>
    <w:p w14:paraId="07472210" w14:textId="77777777" w:rsidR="00F15644" w:rsidRPr="00577707" w:rsidRDefault="00F15644" w:rsidP="00F15644">
      <w:pPr>
        <w:rPr>
          <w:b/>
        </w:rPr>
      </w:pPr>
      <w:r w:rsidRPr="00577707">
        <w:rPr>
          <w:b/>
          <w:bCs/>
        </w:rPr>
        <w:t xml:space="preserve">Выборы в соответствии со статьями 28−34 Международного </w:t>
      </w:r>
      <w:r>
        <w:rPr>
          <w:b/>
          <w:bCs/>
        </w:rPr>
        <w:br/>
      </w:r>
      <w:r w:rsidRPr="00577707">
        <w:rPr>
          <w:b/>
          <w:bCs/>
        </w:rPr>
        <w:t xml:space="preserve">пакта о гражданских и политических правах </w:t>
      </w:r>
      <w:r>
        <w:rPr>
          <w:b/>
          <w:bCs/>
        </w:rPr>
        <w:br/>
      </w:r>
      <w:r w:rsidRPr="00577707">
        <w:rPr>
          <w:b/>
          <w:bCs/>
        </w:rPr>
        <w:t xml:space="preserve">одного члена Комитета по правам человека </w:t>
      </w:r>
      <w:r>
        <w:rPr>
          <w:b/>
          <w:bCs/>
        </w:rPr>
        <w:br/>
      </w:r>
      <w:r w:rsidRPr="00577707">
        <w:rPr>
          <w:b/>
          <w:bCs/>
        </w:rPr>
        <w:t xml:space="preserve">для заполнения вакансии, срок полномочий </w:t>
      </w:r>
      <w:r>
        <w:rPr>
          <w:b/>
          <w:bCs/>
        </w:rPr>
        <w:br/>
      </w:r>
      <w:r w:rsidRPr="00577707">
        <w:rPr>
          <w:b/>
          <w:bCs/>
        </w:rPr>
        <w:t>по которой истекает 31 декабря 2020 года</w:t>
      </w:r>
    </w:p>
    <w:p w14:paraId="4EF2661A" w14:textId="77777777" w:rsidR="00F15644" w:rsidRPr="00577707" w:rsidRDefault="00F15644" w:rsidP="00F15644">
      <w:pPr>
        <w:pStyle w:val="HChG"/>
      </w:pPr>
      <w:r w:rsidRPr="00577707">
        <w:tab/>
      </w:r>
      <w:r w:rsidRPr="00577707">
        <w:tab/>
      </w:r>
      <w:r w:rsidRPr="00577707">
        <w:rPr>
          <w:bCs/>
        </w:rPr>
        <w:t xml:space="preserve">Выборы девяти членов Комитета по правам человека для замены тех членов, срок полномочий которых истекает 31 декабря 2020 года, а также выборы одного члена Комитета для заполнения вакансии, образовавшейся в связи с выходом в отставку </w:t>
      </w:r>
      <w:r>
        <w:rPr>
          <w:bCs/>
        </w:rPr>
        <w:br/>
      </w:r>
      <w:r w:rsidRPr="00577707">
        <w:rPr>
          <w:bCs/>
        </w:rPr>
        <w:t>Илзе Брандс</w:t>
      </w:r>
      <w:r w:rsidRPr="004A1056">
        <w:rPr>
          <w:bCs/>
        </w:rPr>
        <w:t xml:space="preserve"> </w:t>
      </w:r>
      <w:r w:rsidRPr="00577707">
        <w:rPr>
          <w:bCs/>
        </w:rPr>
        <w:t>Кехрис (Латвия), чей срок полномочий истекал 31 декабря 2020 года</w:t>
      </w:r>
    </w:p>
    <w:p w14:paraId="4443C651" w14:textId="77777777" w:rsidR="00F15644" w:rsidRPr="00577707" w:rsidRDefault="00F15644" w:rsidP="00F15644">
      <w:pPr>
        <w:pStyle w:val="H1G"/>
      </w:pPr>
      <w:r w:rsidRPr="00577707">
        <w:tab/>
      </w:r>
      <w:r w:rsidRPr="00577707">
        <w:tab/>
      </w:r>
      <w:r w:rsidRPr="00577707">
        <w:rPr>
          <w:bCs/>
        </w:rPr>
        <w:t>Записка Генерального секретаря</w:t>
      </w:r>
    </w:p>
    <w:p w14:paraId="771BE737" w14:textId="77777777" w:rsidR="00F15644" w:rsidRPr="00577707" w:rsidRDefault="00F15644" w:rsidP="00F15644">
      <w:pPr>
        <w:pStyle w:val="SingleTxtG"/>
      </w:pPr>
      <w:r w:rsidRPr="00577707">
        <w:t>1.</w:t>
      </w:r>
      <w:r w:rsidRPr="00577707">
        <w:tab/>
        <w:t>В соответствии со статьями 28–34 Международного пакта о гражданских и политических правах тридцать восьмое совещание государств – участников Пакта состоится в Центральных учреждениях Организации Объединенных Наций 15 июня 2020 года с целью:</w:t>
      </w:r>
    </w:p>
    <w:p w14:paraId="0482285D" w14:textId="77777777" w:rsidR="00F15644" w:rsidRPr="00577707" w:rsidRDefault="00F15644" w:rsidP="00F15644">
      <w:pPr>
        <w:pStyle w:val="SingleTxtG"/>
      </w:pPr>
      <w:r>
        <w:tab/>
      </w:r>
      <w:r w:rsidRPr="00577707">
        <w:tab/>
        <w:t>a)</w:t>
      </w:r>
      <w:r w:rsidRPr="00577707">
        <w:tab/>
        <w:t>выборов девяти членов Комитета по правам человека из списка кандидатов, выдвинутых государствами-участниками (раздел II) для замены тех членов, срок полномочий которых истекает 31 декабря 2020 года (раздел I);</w:t>
      </w:r>
    </w:p>
    <w:p w14:paraId="1053232C" w14:textId="77777777" w:rsidR="00F15644" w:rsidRPr="00577707" w:rsidRDefault="00F15644" w:rsidP="00F15644">
      <w:pPr>
        <w:pStyle w:val="SingleTxtG"/>
      </w:pPr>
      <w:r>
        <w:tab/>
      </w:r>
      <w:r w:rsidRPr="00577707">
        <w:tab/>
        <w:t>b)</w:t>
      </w:r>
      <w:r w:rsidRPr="00577707">
        <w:tab/>
        <w:t xml:space="preserve">выборов одного члена Комитета по правам человека из списка кандидатов, выдвинутых государствами-участниками (раздел III) для замены члена Комитета, вышедшего в отставку. </w:t>
      </w:r>
    </w:p>
    <w:p w14:paraId="607908FA" w14:textId="77777777" w:rsidR="00F15644" w:rsidRPr="00577707" w:rsidRDefault="00F15644" w:rsidP="00F15644">
      <w:pPr>
        <w:pStyle w:val="SingleTxtG"/>
      </w:pPr>
      <w:r w:rsidRPr="00577707">
        <w:t>2.</w:t>
      </w:r>
      <w:r w:rsidRPr="00577707">
        <w:tab/>
        <w:t>В письме от 13 декабря 2019 года Илзе Брандс Кехрис, избранная на тридцать пятом совещании государств – участников Пакта, состоявшемся 23 июня 2016 года, на срок до 31 декабря 2020 года, представила заявление о выходе в отставку из состава Комитета с 31 декабря 2019 года. В письме от 13 декабря 2019 года Председатель Комитета проинформировал об этом Генерального секретаря.</w:t>
      </w:r>
    </w:p>
    <w:p w14:paraId="1E5A4F4A" w14:textId="77777777" w:rsidR="00F15644" w:rsidRPr="00577707" w:rsidRDefault="00F15644" w:rsidP="00F15644">
      <w:pPr>
        <w:pStyle w:val="HChG"/>
      </w:pPr>
      <w:r>
        <w:lastRenderedPageBreak/>
        <w:tab/>
      </w:r>
      <w:r w:rsidRPr="00577707">
        <w:t>I.</w:t>
      </w:r>
      <w:r w:rsidRPr="00577707">
        <w:tab/>
      </w:r>
      <w:r w:rsidRPr="00577707">
        <w:rPr>
          <w:bCs/>
        </w:rPr>
        <w:t>Члены Комитета, срок полномочий которых истекает 31</w:t>
      </w:r>
      <w:r w:rsidR="00E67031">
        <w:rPr>
          <w:bCs/>
        </w:rPr>
        <w:t> </w:t>
      </w:r>
      <w:r w:rsidRPr="00577707">
        <w:rPr>
          <w:bCs/>
        </w:rPr>
        <w:t>декабря 2020 года</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F15644" w:rsidRPr="00577707" w14:paraId="6D85FC22" w14:textId="77777777" w:rsidTr="00F15644">
        <w:trPr>
          <w:trHeight w:val="240"/>
          <w:tblHeader/>
        </w:trPr>
        <w:tc>
          <w:tcPr>
            <w:tcW w:w="3685" w:type="dxa"/>
            <w:tcBorders>
              <w:top w:val="single" w:sz="4" w:space="0" w:color="auto"/>
              <w:bottom w:val="single" w:sz="12" w:space="0" w:color="auto"/>
            </w:tcBorders>
            <w:shd w:val="clear" w:color="auto" w:fill="auto"/>
            <w:vAlign w:val="bottom"/>
          </w:tcPr>
          <w:p w14:paraId="09A09603" w14:textId="77777777" w:rsidR="00F15644" w:rsidRPr="00F15644" w:rsidRDefault="00F15644" w:rsidP="00F15644">
            <w:pPr>
              <w:keepNext/>
              <w:keepLines/>
              <w:suppressAutoHyphens w:val="0"/>
              <w:spacing w:before="80" w:after="80" w:line="200" w:lineRule="exact"/>
              <w:ind w:right="113"/>
              <w:rPr>
                <w:i/>
                <w:sz w:val="16"/>
                <w:szCs w:val="16"/>
              </w:rPr>
            </w:pPr>
            <w:r w:rsidRPr="00F15644">
              <w:rPr>
                <w:i/>
                <w:iCs/>
                <w:sz w:val="16"/>
                <w:szCs w:val="16"/>
              </w:rPr>
              <w:t>Имя и фамилия члена Комитета</w:t>
            </w:r>
          </w:p>
        </w:tc>
        <w:tc>
          <w:tcPr>
            <w:tcW w:w="3685" w:type="dxa"/>
            <w:tcBorders>
              <w:top w:val="single" w:sz="4" w:space="0" w:color="auto"/>
              <w:bottom w:val="single" w:sz="12" w:space="0" w:color="auto"/>
            </w:tcBorders>
            <w:shd w:val="clear" w:color="auto" w:fill="auto"/>
            <w:vAlign w:val="bottom"/>
          </w:tcPr>
          <w:p w14:paraId="70A7B98B" w14:textId="77777777" w:rsidR="00F15644" w:rsidRPr="00F15644" w:rsidRDefault="00F15644" w:rsidP="00F15644">
            <w:pPr>
              <w:keepNext/>
              <w:keepLines/>
              <w:suppressAutoHyphens w:val="0"/>
              <w:spacing w:before="80" w:after="80" w:line="200" w:lineRule="exact"/>
              <w:ind w:right="113"/>
              <w:rPr>
                <w:i/>
                <w:sz w:val="16"/>
                <w:szCs w:val="16"/>
              </w:rPr>
            </w:pPr>
            <w:r w:rsidRPr="00F15644">
              <w:rPr>
                <w:i/>
                <w:iCs/>
                <w:sz w:val="16"/>
                <w:szCs w:val="16"/>
              </w:rPr>
              <w:t>Страна гражданства</w:t>
            </w:r>
          </w:p>
        </w:tc>
      </w:tr>
      <w:tr w:rsidR="00F15644" w:rsidRPr="00577707" w14:paraId="1B83430D" w14:textId="77777777" w:rsidTr="00F15644">
        <w:trPr>
          <w:trHeight w:val="240"/>
        </w:trPr>
        <w:tc>
          <w:tcPr>
            <w:tcW w:w="3685" w:type="dxa"/>
            <w:tcBorders>
              <w:top w:val="single" w:sz="12" w:space="0" w:color="auto"/>
            </w:tcBorders>
            <w:shd w:val="clear" w:color="auto" w:fill="auto"/>
          </w:tcPr>
          <w:p w14:paraId="4826A142" w14:textId="77777777" w:rsidR="00F15644" w:rsidRPr="00577707" w:rsidRDefault="00F15644" w:rsidP="00F15644">
            <w:pPr>
              <w:keepNext/>
              <w:keepLines/>
              <w:suppressAutoHyphens w:val="0"/>
              <w:spacing w:before="40" w:after="120" w:line="220" w:lineRule="exact"/>
              <w:ind w:right="113"/>
            </w:pPr>
            <w:r w:rsidRPr="00577707">
              <w:t>Г-жа Тан</w:t>
            </w:r>
            <w:r w:rsidR="00E67031">
              <w:t>ь</w:t>
            </w:r>
            <w:r w:rsidRPr="00577707">
              <w:t xml:space="preserve">я Мария </w:t>
            </w:r>
            <w:r w:rsidRPr="00577707">
              <w:rPr>
                <w:b/>
                <w:bCs/>
              </w:rPr>
              <w:t>Абдо Рочоль</w:t>
            </w:r>
            <w:r w:rsidRPr="00CE53FB">
              <w:rPr>
                <w:i/>
                <w:iCs/>
                <w:sz w:val="18"/>
                <w:szCs w:val="18"/>
                <w:vertAlign w:val="superscript"/>
              </w:rPr>
              <w:t>а</w:t>
            </w:r>
          </w:p>
        </w:tc>
        <w:tc>
          <w:tcPr>
            <w:tcW w:w="3685" w:type="dxa"/>
            <w:tcBorders>
              <w:top w:val="single" w:sz="12" w:space="0" w:color="auto"/>
            </w:tcBorders>
            <w:shd w:val="clear" w:color="auto" w:fill="auto"/>
          </w:tcPr>
          <w:p w14:paraId="0D053307" w14:textId="77777777" w:rsidR="00F15644" w:rsidRPr="00577707" w:rsidRDefault="00F15644" w:rsidP="00F15644">
            <w:pPr>
              <w:keepNext/>
              <w:keepLines/>
              <w:suppressAutoHyphens w:val="0"/>
              <w:spacing w:before="40" w:after="120" w:line="220" w:lineRule="exact"/>
              <w:ind w:right="113"/>
            </w:pPr>
            <w:r w:rsidRPr="00577707">
              <w:t>Парагвай</w:t>
            </w:r>
          </w:p>
        </w:tc>
      </w:tr>
      <w:tr w:rsidR="00F15644" w:rsidRPr="00577707" w14:paraId="058BEBF4" w14:textId="77777777" w:rsidTr="00F15644">
        <w:trPr>
          <w:trHeight w:val="240"/>
        </w:trPr>
        <w:tc>
          <w:tcPr>
            <w:tcW w:w="3685" w:type="dxa"/>
            <w:shd w:val="clear" w:color="auto" w:fill="auto"/>
          </w:tcPr>
          <w:p w14:paraId="15B00358" w14:textId="77777777" w:rsidR="00F15644" w:rsidRPr="00577707" w:rsidRDefault="00F15644" w:rsidP="00F15644">
            <w:pPr>
              <w:keepNext/>
              <w:keepLines/>
              <w:suppressAutoHyphens w:val="0"/>
              <w:spacing w:before="40" w:after="120" w:line="220" w:lineRule="exact"/>
              <w:ind w:right="113"/>
            </w:pPr>
            <w:r w:rsidRPr="00577707">
              <w:t xml:space="preserve">Г-жа Илзе </w:t>
            </w:r>
            <w:r w:rsidRPr="00577707">
              <w:rPr>
                <w:b/>
                <w:bCs/>
              </w:rPr>
              <w:t>Брандс Кехрис</w:t>
            </w:r>
          </w:p>
        </w:tc>
        <w:tc>
          <w:tcPr>
            <w:tcW w:w="3685" w:type="dxa"/>
            <w:shd w:val="clear" w:color="auto" w:fill="auto"/>
          </w:tcPr>
          <w:p w14:paraId="1C7D1499" w14:textId="77777777" w:rsidR="00F15644" w:rsidRPr="00577707" w:rsidRDefault="00F15644" w:rsidP="00F15644">
            <w:pPr>
              <w:keepNext/>
              <w:keepLines/>
              <w:suppressAutoHyphens w:val="0"/>
              <w:spacing w:before="40" w:after="120" w:line="220" w:lineRule="exact"/>
              <w:ind w:right="113"/>
            </w:pPr>
            <w:r w:rsidRPr="00577707">
              <w:t>Латвия</w:t>
            </w:r>
          </w:p>
        </w:tc>
      </w:tr>
      <w:tr w:rsidR="00F15644" w:rsidRPr="00577707" w14:paraId="6BA63F8C" w14:textId="77777777" w:rsidTr="00F15644">
        <w:trPr>
          <w:trHeight w:val="240"/>
        </w:trPr>
        <w:tc>
          <w:tcPr>
            <w:tcW w:w="3685" w:type="dxa"/>
            <w:shd w:val="clear" w:color="auto" w:fill="auto"/>
          </w:tcPr>
          <w:p w14:paraId="63E7B639" w14:textId="77777777" w:rsidR="00F15644" w:rsidRPr="00577707" w:rsidRDefault="00F15644" w:rsidP="00F15644">
            <w:pPr>
              <w:keepNext/>
              <w:keepLines/>
              <w:suppressAutoHyphens w:val="0"/>
              <w:spacing w:before="40" w:after="120" w:line="220" w:lineRule="exact"/>
              <w:ind w:right="113"/>
            </w:pPr>
            <w:r w:rsidRPr="00577707">
              <w:t xml:space="preserve">Г-н Ахмед Амин </w:t>
            </w:r>
            <w:r w:rsidRPr="00577707">
              <w:rPr>
                <w:b/>
                <w:bCs/>
              </w:rPr>
              <w:t>Фатхалла</w:t>
            </w:r>
          </w:p>
        </w:tc>
        <w:tc>
          <w:tcPr>
            <w:tcW w:w="3685" w:type="dxa"/>
            <w:shd w:val="clear" w:color="auto" w:fill="auto"/>
          </w:tcPr>
          <w:p w14:paraId="4B468698" w14:textId="77777777" w:rsidR="00F15644" w:rsidRPr="00577707" w:rsidRDefault="00F15644" w:rsidP="00F15644">
            <w:pPr>
              <w:keepNext/>
              <w:keepLines/>
              <w:suppressAutoHyphens w:val="0"/>
              <w:spacing w:before="40" w:after="120" w:line="220" w:lineRule="exact"/>
              <w:ind w:right="113"/>
            </w:pPr>
            <w:r w:rsidRPr="00577707">
              <w:t>Египет</w:t>
            </w:r>
          </w:p>
        </w:tc>
      </w:tr>
      <w:tr w:rsidR="00F15644" w:rsidRPr="00577707" w14:paraId="10DB84CB" w14:textId="77777777" w:rsidTr="00F15644">
        <w:trPr>
          <w:trHeight w:val="240"/>
        </w:trPr>
        <w:tc>
          <w:tcPr>
            <w:tcW w:w="3685" w:type="dxa"/>
            <w:shd w:val="clear" w:color="auto" w:fill="auto"/>
          </w:tcPr>
          <w:p w14:paraId="63E0BEE4" w14:textId="77777777" w:rsidR="00F15644" w:rsidRPr="00577707" w:rsidRDefault="00F15644" w:rsidP="00F15644">
            <w:pPr>
              <w:keepNext/>
              <w:keepLines/>
              <w:suppressAutoHyphens w:val="0"/>
              <w:spacing w:before="40" w:after="120" w:line="220" w:lineRule="exact"/>
              <w:ind w:right="113"/>
            </w:pPr>
            <w:r w:rsidRPr="00577707">
              <w:t xml:space="preserve">Г-н Кристоф </w:t>
            </w:r>
            <w:r w:rsidRPr="00577707">
              <w:rPr>
                <w:b/>
                <w:bCs/>
              </w:rPr>
              <w:t>Хейнс</w:t>
            </w:r>
          </w:p>
        </w:tc>
        <w:tc>
          <w:tcPr>
            <w:tcW w:w="3685" w:type="dxa"/>
            <w:shd w:val="clear" w:color="auto" w:fill="auto"/>
          </w:tcPr>
          <w:p w14:paraId="4008135C" w14:textId="77777777" w:rsidR="00F15644" w:rsidRPr="00577707" w:rsidRDefault="00F15644" w:rsidP="00F15644">
            <w:pPr>
              <w:keepNext/>
              <w:keepLines/>
              <w:suppressAutoHyphens w:val="0"/>
              <w:spacing w:before="40" w:after="120" w:line="220" w:lineRule="exact"/>
              <w:ind w:right="113"/>
            </w:pPr>
            <w:r w:rsidRPr="00577707">
              <w:t>Южная Африка</w:t>
            </w:r>
          </w:p>
        </w:tc>
      </w:tr>
      <w:tr w:rsidR="00F15644" w:rsidRPr="00577707" w14:paraId="56F1681B" w14:textId="77777777" w:rsidTr="00F15644">
        <w:trPr>
          <w:trHeight w:val="240"/>
        </w:trPr>
        <w:tc>
          <w:tcPr>
            <w:tcW w:w="3685" w:type="dxa"/>
            <w:shd w:val="clear" w:color="auto" w:fill="auto"/>
          </w:tcPr>
          <w:p w14:paraId="50822774" w14:textId="77777777" w:rsidR="00F15644" w:rsidRPr="00577707" w:rsidRDefault="00F15644" w:rsidP="00F15644">
            <w:pPr>
              <w:keepNext/>
              <w:keepLines/>
              <w:suppressAutoHyphens w:val="0"/>
              <w:spacing w:before="40" w:after="120" w:line="220" w:lineRule="exact"/>
              <w:ind w:right="113"/>
            </w:pPr>
            <w:r w:rsidRPr="00577707">
              <w:t xml:space="preserve">Бамариам </w:t>
            </w:r>
            <w:r w:rsidRPr="00577707">
              <w:rPr>
                <w:b/>
                <w:bCs/>
              </w:rPr>
              <w:t>Койта</w:t>
            </w:r>
            <w:r w:rsidRPr="00CE53FB">
              <w:rPr>
                <w:i/>
                <w:iCs/>
                <w:sz w:val="18"/>
                <w:szCs w:val="18"/>
                <w:vertAlign w:val="superscript"/>
              </w:rPr>
              <w:t>a</w:t>
            </w:r>
          </w:p>
        </w:tc>
        <w:tc>
          <w:tcPr>
            <w:tcW w:w="3685" w:type="dxa"/>
            <w:shd w:val="clear" w:color="auto" w:fill="auto"/>
          </w:tcPr>
          <w:p w14:paraId="2C306076" w14:textId="77777777" w:rsidR="00F15644" w:rsidRPr="00577707" w:rsidRDefault="00F15644" w:rsidP="00F15644">
            <w:pPr>
              <w:keepNext/>
              <w:keepLines/>
              <w:suppressAutoHyphens w:val="0"/>
              <w:spacing w:before="40" w:after="120" w:line="220" w:lineRule="exact"/>
              <w:ind w:right="113"/>
            </w:pPr>
            <w:r w:rsidRPr="00577707">
              <w:t>Мавритания</w:t>
            </w:r>
          </w:p>
        </w:tc>
      </w:tr>
      <w:tr w:rsidR="00F15644" w:rsidRPr="00577707" w14:paraId="517E2D83" w14:textId="77777777" w:rsidTr="00F15644">
        <w:trPr>
          <w:trHeight w:val="240"/>
        </w:trPr>
        <w:tc>
          <w:tcPr>
            <w:tcW w:w="3685" w:type="dxa"/>
            <w:shd w:val="clear" w:color="auto" w:fill="auto"/>
          </w:tcPr>
          <w:p w14:paraId="0633BA77" w14:textId="77777777" w:rsidR="00F15644" w:rsidRPr="00577707" w:rsidRDefault="00F15644" w:rsidP="00F15644">
            <w:pPr>
              <w:keepNext/>
              <w:keepLines/>
              <w:suppressAutoHyphens w:val="0"/>
              <w:spacing w:before="40" w:after="120" w:line="220" w:lineRule="exact"/>
              <w:ind w:right="113"/>
            </w:pPr>
            <w:r w:rsidRPr="00577707">
              <w:t xml:space="preserve">Г-жа Марсия В. Дж. </w:t>
            </w:r>
            <w:r w:rsidRPr="00577707">
              <w:rPr>
                <w:b/>
                <w:bCs/>
              </w:rPr>
              <w:t>Кран</w:t>
            </w:r>
            <w:r w:rsidRPr="00E67031">
              <w:rPr>
                <w:i/>
                <w:iCs/>
                <w:sz w:val="18"/>
                <w:szCs w:val="18"/>
                <w:vertAlign w:val="superscript"/>
              </w:rPr>
              <w:t>а</w:t>
            </w:r>
          </w:p>
        </w:tc>
        <w:tc>
          <w:tcPr>
            <w:tcW w:w="3685" w:type="dxa"/>
            <w:shd w:val="clear" w:color="auto" w:fill="auto"/>
          </w:tcPr>
          <w:p w14:paraId="098514DE" w14:textId="77777777" w:rsidR="00F15644" w:rsidRPr="00577707" w:rsidRDefault="00F15644" w:rsidP="00F15644">
            <w:pPr>
              <w:keepNext/>
              <w:keepLines/>
              <w:suppressAutoHyphens w:val="0"/>
              <w:spacing w:before="40" w:after="120" w:line="220" w:lineRule="exact"/>
              <w:ind w:right="113"/>
            </w:pPr>
            <w:r w:rsidRPr="00577707">
              <w:t>Канада</w:t>
            </w:r>
          </w:p>
        </w:tc>
      </w:tr>
      <w:tr w:rsidR="00F15644" w:rsidRPr="00577707" w14:paraId="17DC50D7" w14:textId="77777777" w:rsidTr="00F15644">
        <w:trPr>
          <w:trHeight w:val="240"/>
        </w:trPr>
        <w:tc>
          <w:tcPr>
            <w:tcW w:w="3685" w:type="dxa"/>
            <w:shd w:val="clear" w:color="auto" w:fill="auto"/>
          </w:tcPr>
          <w:p w14:paraId="70A4E283" w14:textId="77777777" w:rsidR="00F15644" w:rsidRPr="00577707" w:rsidRDefault="00F15644" w:rsidP="00F15644">
            <w:pPr>
              <w:keepNext/>
              <w:keepLines/>
              <w:suppressAutoHyphens w:val="0"/>
              <w:spacing w:before="40" w:after="120" w:line="220" w:lineRule="exact"/>
              <w:ind w:right="113"/>
            </w:pPr>
            <w:r w:rsidRPr="00577707">
              <w:t xml:space="preserve">Г-н Жозе Мануэл </w:t>
            </w:r>
            <w:r w:rsidRPr="00577707">
              <w:rPr>
                <w:b/>
                <w:bCs/>
              </w:rPr>
              <w:t>Сантуш Паиш</w:t>
            </w:r>
            <w:r w:rsidRPr="00CE53FB">
              <w:rPr>
                <w:i/>
                <w:iCs/>
                <w:sz w:val="18"/>
                <w:szCs w:val="18"/>
                <w:vertAlign w:val="superscript"/>
              </w:rPr>
              <w:t>а</w:t>
            </w:r>
          </w:p>
        </w:tc>
        <w:tc>
          <w:tcPr>
            <w:tcW w:w="3685" w:type="dxa"/>
            <w:shd w:val="clear" w:color="auto" w:fill="auto"/>
          </w:tcPr>
          <w:p w14:paraId="0092B953" w14:textId="77777777" w:rsidR="00F15644" w:rsidRPr="00577707" w:rsidRDefault="00F15644" w:rsidP="00F15644">
            <w:pPr>
              <w:keepNext/>
              <w:keepLines/>
              <w:suppressAutoHyphens w:val="0"/>
              <w:spacing w:before="40" w:after="120" w:line="220" w:lineRule="exact"/>
              <w:ind w:right="113"/>
            </w:pPr>
            <w:r w:rsidRPr="00577707">
              <w:t>Португалия</w:t>
            </w:r>
          </w:p>
        </w:tc>
      </w:tr>
      <w:tr w:rsidR="00F15644" w:rsidRPr="00577707" w14:paraId="362465EB" w14:textId="77777777" w:rsidTr="00F15644">
        <w:trPr>
          <w:trHeight w:val="240"/>
        </w:trPr>
        <w:tc>
          <w:tcPr>
            <w:tcW w:w="3685" w:type="dxa"/>
            <w:shd w:val="clear" w:color="auto" w:fill="auto"/>
          </w:tcPr>
          <w:p w14:paraId="7A15F79C" w14:textId="77777777" w:rsidR="00F15644" w:rsidRPr="00577707" w:rsidRDefault="00F15644" w:rsidP="00F15644">
            <w:pPr>
              <w:keepNext/>
              <w:keepLines/>
              <w:suppressAutoHyphens w:val="0"/>
              <w:spacing w:before="40" w:after="120" w:line="220" w:lineRule="exact"/>
              <w:ind w:right="113"/>
            </w:pPr>
            <w:r w:rsidRPr="00577707">
              <w:t xml:space="preserve">Г-н Юваль </w:t>
            </w:r>
            <w:r w:rsidRPr="00577707">
              <w:rPr>
                <w:b/>
                <w:bCs/>
              </w:rPr>
              <w:t>Шани</w:t>
            </w:r>
          </w:p>
        </w:tc>
        <w:tc>
          <w:tcPr>
            <w:tcW w:w="3685" w:type="dxa"/>
            <w:shd w:val="clear" w:color="auto" w:fill="auto"/>
          </w:tcPr>
          <w:p w14:paraId="37C90728" w14:textId="77777777" w:rsidR="00F15644" w:rsidRPr="00577707" w:rsidRDefault="00F15644" w:rsidP="00F15644">
            <w:pPr>
              <w:keepNext/>
              <w:keepLines/>
              <w:suppressAutoHyphens w:val="0"/>
              <w:spacing w:before="40" w:after="120" w:line="220" w:lineRule="exact"/>
              <w:ind w:right="113"/>
            </w:pPr>
            <w:r w:rsidRPr="00577707">
              <w:t>Израиль</w:t>
            </w:r>
          </w:p>
        </w:tc>
      </w:tr>
      <w:tr w:rsidR="00F15644" w:rsidRPr="00577707" w14:paraId="1DF50B5A" w14:textId="77777777" w:rsidTr="00F15644">
        <w:trPr>
          <w:trHeight w:val="240"/>
        </w:trPr>
        <w:tc>
          <w:tcPr>
            <w:tcW w:w="3685" w:type="dxa"/>
            <w:shd w:val="clear" w:color="auto" w:fill="auto"/>
          </w:tcPr>
          <w:p w14:paraId="2D66C0CA" w14:textId="77777777" w:rsidR="00F15644" w:rsidRPr="00577707" w:rsidRDefault="00F15644" w:rsidP="00F15644">
            <w:pPr>
              <w:keepNext/>
              <w:keepLines/>
              <w:suppressAutoHyphens w:val="0"/>
              <w:spacing w:before="40" w:after="120" w:line="220" w:lineRule="exact"/>
              <w:ind w:right="113"/>
            </w:pPr>
            <w:r w:rsidRPr="00577707">
              <w:t xml:space="preserve">Г-н Андреас </w:t>
            </w:r>
            <w:r w:rsidRPr="00577707">
              <w:rPr>
                <w:b/>
                <w:bCs/>
              </w:rPr>
              <w:t>Циммерман</w:t>
            </w:r>
          </w:p>
        </w:tc>
        <w:tc>
          <w:tcPr>
            <w:tcW w:w="3685" w:type="dxa"/>
            <w:shd w:val="clear" w:color="auto" w:fill="auto"/>
          </w:tcPr>
          <w:p w14:paraId="59FEC5BF" w14:textId="77777777" w:rsidR="00F15644" w:rsidRPr="00577707" w:rsidRDefault="00F15644" w:rsidP="00F15644">
            <w:pPr>
              <w:keepNext/>
              <w:keepLines/>
              <w:suppressAutoHyphens w:val="0"/>
              <w:spacing w:before="40" w:after="120" w:line="220" w:lineRule="exact"/>
              <w:ind w:right="113"/>
            </w:pPr>
            <w:r w:rsidRPr="00577707">
              <w:t>Германия</w:t>
            </w:r>
          </w:p>
        </w:tc>
      </w:tr>
    </w:tbl>
    <w:p w14:paraId="5CC142CD" w14:textId="77777777" w:rsidR="00F15644" w:rsidRPr="00F15644" w:rsidRDefault="00F15644" w:rsidP="00F15644">
      <w:pPr>
        <w:spacing w:before="120" w:line="220" w:lineRule="exact"/>
        <w:ind w:left="1134" w:right="1134" w:firstLine="170"/>
        <w:rPr>
          <w:b/>
          <w:bCs/>
          <w:sz w:val="18"/>
          <w:szCs w:val="18"/>
        </w:rPr>
      </w:pPr>
      <w:r w:rsidRPr="00F15644">
        <w:rPr>
          <w:i/>
          <w:iCs/>
          <w:sz w:val="18"/>
          <w:szCs w:val="18"/>
          <w:vertAlign w:val="superscript"/>
        </w:rPr>
        <w:t>a</w:t>
      </w:r>
      <w:r w:rsidRPr="00F15644">
        <w:rPr>
          <w:sz w:val="18"/>
          <w:szCs w:val="18"/>
        </w:rPr>
        <w:t xml:space="preserve">  Член Комитета, который, в соответствии с правилами процедуры Комитета, может быть переизбран.</w:t>
      </w:r>
    </w:p>
    <w:p w14:paraId="7D2C9AC5" w14:textId="77777777" w:rsidR="00F15644" w:rsidRPr="00577707" w:rsidRDefault="00F15644" w:rsidP="00F15644">
      <w:pPr>
        <w:pStyle w:val="HChG"/>
      </w:pPr>
      <w:r>
        <w:tab/>
      </w:r>
      <w:r w:rsidRPr="00577707">
        <w:t>II.</w:t>
      </w:r>
      <w:r w:rsidRPr="00577707">
        <w:tab/>
      </w:r>
      <w:r w:rsidRPr="00577707">
        <w:rPr>
          <w:bCs/>
        </w:rPr>
        <w:t>Кандидатуры, выдвинутые государствами-участниками для замены девяти членов, срок полномочий которых истекает 31 декабря 2020 года</w:t>
      </w:r>
    </w:p>
    <w:p w14:paraId="333A71C7" w14:textId="77777777" w:rsidR="00F15644" w:rsidRPr="00577707" w:rsidRDefault="00F15644" w:rsidP="00F15644">
      <w:pPr>
        <w:pStyle w:val="SingleTxtG"/>
      </w:pPr>
      <w:r w:rsidRPr="00577707">
        <w:t>3.</w:t>
      </w:r>
      <w:r w:rsidRPr="00577707">
        <w:tab/>
        <w:t>В соответствии с пунктом 2 статьи 30 Пакта в вербальной ноте от 20 декабря 2019 года Генеральный секретарь предложил государствам-участникам не позднее 30</w:t>
      </w:r>
      <w:r w:rsidR="00197F05">
        <w:t> </w:t>
      </w:r>
      <w:r w:rsidRPr="00577707">
        <w:t>марта 2020 года представить согласно статье 29 Пакта предлагаемые ими кандидатуры для избрания девяти членов Комитета. В настоящий документ включены биографические сведения обо всех кандидатах, полученные до 30 марта 2020 года (см.</w:t>
      </w:r>
      <w:r w:rsidR="00197F05">
        <w:t> </w:t>
      </w:r>
      <w:r w:rsidRPr="00577707">
        <w:t>приложение). Представления, полученные после этой даты, будут публиковаться в добавлениях к настоящему документу.</w:t>
      </w:r>
    </w:p>
    <w:p w14:paraId="642B9CA8" w14:textId="77777777" w:rsidR="00F15644" w:rsidRPr="00577707" w:rsidRDefault="00F15644" w:rsidP="00F15644">
      <w:pPr>
        <w:pStyle w:val="SingleTxtG"/>
        <w:spacing w:after="200"/>
      </w:pPr>
      <w:r w:rsidRPr="00577707">
        <w:t>4.</w:t>
      </w:r>
      <w:r w:rsidRPr="00577707">
        <w:tab/>
        <w:t xml:space="preserve">Согласно пункту 3 статьи 30 Пакта ниже в алфавитном порядке латинского алфавита приводятся имена и фамилии лиц, выдвинутых для избрания в состав Комитета, с указанием выдвинувших их кандидатуры государств-участников.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3259"/>
      </w:tblGrid>
      <w:tr w:rsidR="00F15644" w:rsidRPr="00F15644" w14:paraId="3D695C4A" w14:textId="77777777" w:rsidTr="00F15644">
        <w:trPr>
          <w:trHeight w:val="240"/>
          <w:tblHeader/>
        </w:trPr>
        <w:tc>
          <w:tcPr>
            <w:tcW w:w="4111" w:type="dxa"/>
            <w:tcBorders>
              <w:top w:val="single" w:sz="4" w:space="0" w:color="auto"/>
              <w:bottom w:val="single" w:sz="4" w:space="0" w:color="auto"/>
            </w:tcBorders>
            <w:shd w:val="clear" w:color="auto" w:fill="auto"/>
            <w:vAlign w:val="bottom"/>
          </w:tcPr>
          <w:p w14:paraId="7825D02A" w14:textId="77777777" w:rsidR="00F15644" w:rsidRPr="00F15644" w:rsidRDefault="00F15644" w:rsidP="00F15644">
            <w:pPr>
              <w:suppressAutoHyphens w:val="0"/>
              <w:spacing w:before="80" w:after="80" w:line="200" w:lineRule="exact"/>
              <w:ind w:right="113"/>
              <w:rPr>
                <w:i/>
                <w:sz w:val="16"/>
                <w:szCs w:val="16"/>
              </w:rPr>
            </w:pPr>
            <w:r w:rsidRPr="00F15644">
              <w:rPr>
                <w:i/>
                <w:iCs/>
                <w:sz w:val="16"/>
                <w:szCs w:val="16"/>
              </w:rPr>
              <w:t>Имя и фамилия кандидата</w:t>
            </w:r>
          </w:p>
        </w:tc>
        <w:tc>
          <w:tcPr>
            <w:tcW w:w="3259" w:type="dxa"/>
            <w:tcBorders>
              <w:top w:val="single" w:sz="4" w:space="0" w:color="auto"/>
              <w:bottom w:val="single" w:sz="4" w:space="0" w:color="auto"/>
            </w:tcBorders>
            <w:shd w:val="clear" w:color="auto" w:fill="auto"/>
            <w:vAlign w:val="bottom"/>
          </w:tcPr>
          <w:p w14:paraId="5DAFD41E" w14:textId="77777777" w:rsidR="00F15644" w:rsidRPr="00F15644" w:rsidRDefault="00F15644" w:rsidP="00F15644">
            <w:pPr>
              <w:suppressAutoHyphens w:val="0"/>
              <w:spacing w:before="80" w:after="80" w:line="200" w:lineRule="exact"/>
              <w:ind w:right="113"/>
              <w:rPr>
                <w:i/>
                <w:sz w:val="16"/>
                <w:szCs w:val="16"/>
              </w:rPr>
            </w:pPr>
            <w:r w:rsidRPr="00F15644">
              <w:rPr>
                <w:i/>
                <w:iCs/>
                <w:sz w:val="16"/>
                <w:szCs w:val="16"/>
              </w:rPr>
              <w:t>Выдвинувшее государство</w:t>
            </w:r>
          </w:p>
        </w:tc>
      </w:tr>
      <w:tr w:rsidR="00F15644" w:rsidRPr="00577707" w14:paraId="11ACD214" w14:textId="77777777" w:rsidTr="00F15644">
        <w:trPr>
          <w:trHeight w:hRule="exact" w:val="113"/>
          <w:tblHeader/>
        </w:trPr>
        <w:tc>
          <w:tcPr>
            <w:tcW w:w="4111" w:type="dxa"/>
            <w:tcBorders>
              <w:top w:val="single" w:sz="12" w:space="0" w:color="auto"/>
              <w:bottom w:val="nil"/>
            </w:tcBorders>
            <w:shd w:val="clear" w:color="auto" w:fill="auto"/>
          </w:tcPr>
          <w:p w14:paraId="0E06511C" w14:textId="77777777" w:rsidR="00F15644" w:rsidRPr="00577707" w:rsidRDefault="00F15644" w:rsidP="00F15644">
            <w:pPr>
              <w:suppressAutoHyphens w:val="0"/>
              <w:spacing w:before="40" w:after="120" w:line="220" w:lineRule="exact"/>
              <w:ind w:right="113"/>
            </w:pPr>
          </w:p>
        </w:tc>
        <w:tc>
          <w:tcPr>
            <w:tcW w:w="3259" w:type="dxa"/>
            <w:tcBorders>
              <w:top w:val="single" w:sz="12" w:space="0" w:color="auto"/>
              <w:bottom w:val="nil"/>
            </w:tcBorders>
            <w:shd w:val="clear" w:color="auto" w:fill="auto"/>
          </w:tcPr>
          <w:p w14:paraId="23626AED" w14:textId="77777777" w:rsidR="00F15644" w:rsidRPr="00577707" w:rsidRDefault="00F15644" w:rsidP="00F15644">
            <w:pPr>
              <w:suppressAutoHyphens w:val="0"/>
              <w:spacing w:before="40" w:after="120" w:line="220" w:lineRule="exact"/>
              <w:ind w:right="113"/>
            </w:pPr>
          </w:p>
        </w:tc>
      </w:tr>
      <w:tr w:rsidR="00F15644" w:rsidRPr="00577707" w14:paraId="2E2B25C7" w14:textId="77777777" w:rsidTr="00F15644">
        <w:trPr>
          <w:trHeight w:val="240"/>
        </w:trPr>
        <w:tc>
          <w:tcPr>
            <w:tcW w:w="4111" w:type="dxa"/>
            <w:tcBorders>
              <w:top w:val="nil"/>
              <w:bottom w:val="nil"/>
            </w:tcBorders>
            <w:shd w:val="clear" w:color="auto" w:fill="auto"/>
          </w:tcPr>
          <w:p w14:paraId="2E0403C9" w14:textId="77777777" w:rsidR="00F15644" w:rsidRPr="00577707" w:rsidRDefault="00F15644" w:rsidP="00F15644">
            <w:pPr>
              <w:suppressAutoHyphens w:val="0"/>
              <w:spacing w:before="40" w:after="120" w:line="220" w:lineRule="exact"/>
              <w:ind w:right="113"/>
            </w:pPr>
            <w:r w:rsidRPr="00577707">
              <w:t>Г-жа Тан</w:t>
            </w:r>
            <w:r w:rsidR="00197F05">
              <w:t>ь</w:t>
            </w:r>
            <w:r w:rsidRPr="00577707">
              <w:t xml:space="preserve">я Мария </w:t>
            </w:r>
            <w:r w:rsidRPr="00577707">
              <w:rPr>
                <w:b/>
                <w:bCs/>
              </w:rPr>
              <w:t>Абдо Рочоль</w:t>
            </w:r>
          </w:p>
        </w:tc>
        <w:tc>
          <w:tcPr>
            <w:tcW w:w="3259" w:type="dxa"/>
            <w:tcBorders>
              <w:top w:val="nil"/>
              <w:bottom w:val="nil"/>
            </w:tcBorders>
            <w:shd w:val="clear" w:color="auto" w:fill="auto"/>
          </w:tcPr>
          <w:p w14:paraId="6B120A89" w14:textId="77777777" w:rsidR="00F15644" w:rsidRPr="00577707" w:rsidRDefault="00F15644" w:rsidP="00F15644">
            <w:pPr>
              <w:suppressAutoHyphens w:val="0"/>
              <w:spacing w:before="40" w:after="120" w:line="220" w:lineRule="exact"/>
              <w:ind w:right="113"/>
            </w:pPr>
            <w:r w:rsidRPr="00577707">
              <w:t>Парагвай</w:t>
            </w:r>
          </w:p>
        </w:tc>
      </w:tr>
      <w:tr w:rsidR="00F15644" w:rsidRPr="00577707" w14:paraId="6F9F73FF" w14:textId="77777777" w:rsidTr="00F15644">
        <w:trPr>
          <w:trHeight w:val="240"/>
        </w:trPr>
        <w:tc>
          <w:tcPr>
            <w:tcW w:w="4111" w:type="dxa"/>
            <w:tcBorders>
              <w:top w:val="nil"/>
            </w:tcBorders>
            <w:shd w:val="clear" w:color="auto" w:fill="auto"/>
          </w:tcPr>
          <w:p w14:paraId="48550E72" w14:textId="77777777" w:rsidR="00F15644" w:rsidRPr="00577707" w:rsidRDefault="00F15644" w:rsidP="00F15644">
            <w:pPr>
              <w:suppressAutoHyphens w:val="0"/>
              <w:spacing w:before="40" w:after="120" w:line="220" w:lineRule="exact"/>
              <w:ind w:right="113"/>
            </w:pPr>
            <w:r w:rsidRPr="00577707">
              <w:t xml:space="preserve">Г-н Халифа Юсуф Ахмед </w:t>
            </w:r>
            <w:r w:rsidRPr="00577707">
              <w:rPr>
                <w:b/>
                <w:bCs/>
              </w:rPr>
              <w:t>аль-Кааби</w:t>
            </w:r>
          </w:p>
        </w:tc>
        <w:tc>
          <w:tcPr>
            <w:tcW w:w="3259" w:type="dxa"/>
            <w:tcBorders>
              <w:top w:val="nil"/>
            </w:tcBorders>
            <w:shd w:val="clear" w:color="auto" w:fill="auto"/>
          </w:tcPr>
          <w:p w14:paraId="02180C60" w14:textId="77777777" w:rsidR="00F15644" w:rsidRPr="00577707" w:rsidRDefault="00F15644" w:rsidP="00F15644">
            <w:pPr>
              <w:suppressAutoHyphens w:val="0"/>
              <w:spacing w:before="40" w:after="120" w:line="220" w:lineRule="exact"/>
              <w:ind w:right="113"/>
            </w:pPr>
            <w:r w:rsidRPr="00577707">
              <w:t>Бахрейн</w:t>
            </w:r>
          </w:p>
        </w:tc>
      </w:tr>
      <w:tr w:rsidR="00F15644" w:rsidRPr="00577707" w14:paraId="59D303FC" w14:textId="77777777" w:rsidTr="00F15644">
        <w:trPr>
          <w:trHeight w:val="240"/>
        </w:trPr>
        <w:tc>
          <w:tcPr>
            <w:tcW w:w="4111" w:type="dxa"/>
            <w:shd w:val="clear" w:color="auto" w:fill="auto"/>
          </w:tcPr>
          <w:p w14:paraId="5331F586" w14:textId="77777777" w:rsidR="00F15644" w:rsidRPr="00577707" w:rsidRDefault="00F15644" w:rsidP="00F15644">
            <w:pPr>
              <w:suppressAutoHyphens w:val="0"/>
              <w:spacing w:before="40" w:after="120" w:line="220" w:lineRule="exact"/>
              <w:ind w:right="113"/>
            </w:pPr>
            <w:r w:rsidRPr="00577707">
              <w:t xml:space="preserve">Г-жа Вафаа Ашраф Мохарам </w:t>
            </w:r>
            <w:r w:rsidRPr="00577707">
              <w:rPr>
                <w:b/>
                <w:bCs/>
              </w:rPr>
              <w:t>Бассим</w:t>
            </w:r>
          </w:p>
        </w:tc>
        <w:tc>
          <w:tcPr>
            <w:tcW w:w="3259" w:type="dxa"/>
            <w:shd w:val="clear" w:color="auto" w:fill="auto"/>
          </w:tcPr>
          <w:p w14:paraId="3EA4F836" w14:textId="77777777" w:rsidR="00F15644" w:rsidRPr="00577707" w:rsidRDefault="00F15644" w:rsidP="00F15644">
            <w:pPr>
              <w:suppressAutoHyphens w:val="0"/>
              <w:spacing w:before="40" w:after="120" w:line="220" w:lineRule="exact"/>
              <w:ind w:right="113"/>
            </w:pPr>
            <w:r w:rsidRPr="00577707">
              <w:t>Египет</w:t>
            </w:r>
          </w:p>
        </w:tc>
      </w:tr>
      <w:tr w:rsidR="00F15644" w:rsidRPr="00577707" w14:paraId="4D5BF415" w14:textId="77777777" w:rsidTr="00F15644">
        <w:trPr>
          <w:trHeight w:val="240"/>
        </w:trPr>
        <w:tc>
          <w:tcPr>
            <w:tcW w:w="4111" w:type="dxa"/>
            <w:shd w:val="clear" w:color="auto" w:fill="auto"/>
          </w:tcPr>
          <w:p w14:paraId="0F4CC89F" w14:textId="77777777" w:rsidR="00F15644" w:rsidRPr="00577707" w:rsidRDefault="00F15644" w:rsidP="00F15644">
            <w:pPr>
              <w:suppressAutoHyphens w:val="0"/>
              <w:spacing w:before="40" w:after="120" w:line="220" w:lineRule="exact"/>
              <w:ind w:right="113"/>
            </w:pPr>
            <w:r w:rsidRPr="00577707">
              <w:t xml:space="preserve">Г-н Махджуб </w:t>
            </w:r>
            <w:r w:rsidRPr="00577707">
              <w:rPr>
                <w:b/>
                <w:bCs/>
              </w:rPr>
              <w:t>эль-Хайба</w:t>
            </w:r>
          </w:p>
        </w:tc>
        <w:tc>
          <w:tcPr>
            <w:tcW w:w="3259" w:type="dxa"/>
            <w:shd w:val="clear" w:color="auto" w:fill="auto"/>
          </w:tcPr>
          <w:p w14:paraId="0FB928B9" w14:textId="77777777" w:rsidR="00F15644" w:rsidRPr="00577707" w:rsidRDefault="00F15644" w:rsidP="00F15644">
            <w:pPr>
              <w:suppressAutoHyphens w:val="0"/>
              <w:spacing w:before="40" w:after="120" w:line="220" w:lineRule="exact"/>
              <w:ind w:right="113"/>
            </w:pPr>
            <w:r w:rsidRPr="00577707">
              <w:t>Марокко</w:t>
            </w:r>
          </w:p>
        </w:tc>
      </w:tr>
      <w:tr w:rsidR="00F15644" w:rsidRPr="00577707" w14:paraId="75FC3965" w14:textId="77777777" w:rsidTr="00F15644">
        <w:trPr>
          <w:trHeight w:val="240"/>
        </w:trPr>
        <w:tc>
          <w:tcPr>
            <w:tcW w:w="4111" w:type="dxa"/>
            <w:shd w:val="clear" w:color="auto" w:fill="auto"/>
          </w:tcPr>
          <w:p w14:paraId="5BAFB048" w14:textId="77777777" w:rsidR="00F15644" w:rsidRPr="00577707" w:rsidRDefault="00F15644" w:rsidP="00F15644">
            <w:pPr>
              <w:suppressAutoHyphens w:val="0"/>
              <w:spacing w:before="40" w:after="120" w:line="220" w:lineRule="exact"/>
              <w:ind w:right="113"/>
            </w:pPr>
            <w:r w:rsidRPr="00577707">
              <w:t xml:space="preserve">Г-н Карлос </w:t>
            </w:r>
            <w:r w:rsidRPr="00577707">
              <w:rPr>
                <w:b/>
                <w:bCs/>
              </w:rPr>
              <w:t>Гомес Мартинес</w:t>
            </w:r>
          </w:p>
        </w:tc>
        <w:tc>
          <w:tcPr>
            <w:tcW w:w="3259" w:type="dxa"/>
            <w:shd w:val="clear" w:color="auto" w:fill="auto"/>
          </w:tcPr>
          <w:p w14:paraId="7E0A8E26" w14:textId="77777777" w:rsidR="00F15644" w:rsidRPr="00577707" w:rsidRDefault="00F15644" w:rsidP="00F15644">
            <w:pPr>
              <w:suppressAutoHyphens w:val="0"/>
              <w:spacing w:before="40" w:after="120" w:line="220" w:lineRule="exact"/>
              <w:ind w:right="113"/>
            </w:pPr>
            <w:r w:rsidRPr="00577707">
              <w:t>Испания</w:t>
            </w:r>
          </w:p>
        </w:tc>
      </w:tr>
      <w:tr w:rsidR="00F15644" w:rsidRPr="00577707" w14:paraId="2AE3FBF9" w14:textId="77777777" w:rsidTr="00F15644">
        <w:trPr>
          <w:trHeight w:val="240"/>
        </w:trPr>
        <w:tc>
          <w:tcPr>
            <w:tcW w:w="4111" w:type="dxa"/>
            <w:shd w:val="clear" w:color="auto" w:fill="auto"/>
          </w:tcPr>
          <w:p w14:paraId="6832BF9D" w14:textId="77777777" w:rsidR="00F15644" w:rsidRPr="00577707" w:rsidRDefault="00F15644" w:rsidP="00F15644">
            <w:pPr>
              <w:suppressAutoHyphens w:val="0"/>
              <w:spacing w:before="40" w:after="120" w:line="220" w:lineRule="exact"/>
              <w:ind w:right="113"/>
            </w:pPr>
            <w:r w:rsidRPr="00577707">
              <w:t xml:space="preserve">Г-н Райнер </w:t>
            </w:r>
            <w:r w:rsidRPr="00577707">
              <w:rPr>
                <w:b/>
                <w:bCs/>
              </w:rPr>
              <w:t>Хофман</w:t>
            </w:r>
          </w:p>
        </w:tc>
        <w:tc>
          <w:tcPr>
            <w:tcW w:w="3259" w:type="dxa"/>
            <w:shd w:val="clear" w:color="auto" w:fill="auto"/>
          </w:tcPr>
          <w:p w14:paraId="7DEDE7D6" w14:textId="77777777" w:rsidR="00F15644" w:rsidRPr="00577707" w:rsidRDefault="00F15644" w:rsidP="00F15644">
            <w:pPr>
              <w:suppressAutoHyphens w:val="0"/>
              <w:spacing w:before="40" w:after="120" w:line="220" w:lineRule="exact"/>
              <w:ind w:right="113"/>
            </w:pPr>
            <w:r w:rsidRPr="00577707">
              <w:t>Германия</w:t>
            </w:r>
          </w:p>
        </w:tc>
      </w:tr>
      <w:tr w:rsidR="00F15644" w:rsidRPr="00577707" w14:paraId="4F60FD79" w14:textId="77777777" w:rsidTr="00F15644">
        <w:trPr>
          <w:trHeight w:val="240"/>
        </w:trPr>
        <w:tc>
          <w:tcPr>
            <w:tcW w:w="4111" w:type="dxa"/>
            <w:shd w:val="clear" w:color="auto" w:fill="auto"/>
          </w:tcPr>
          <w:p w14:paraId="0746436C" w14:textId="77777777" w:rsidR="00F15644" w:rsidRPr="00577707" w:rsidRDefault="00F15644" w:rsidP="00F15644">
            <w:pPr>
              <w:suppressAutoHyphens w:val="0"/>
              <w:spacing w:before="40" w:after="120" w:line="220" w:lineRule="exact"/>
              <w:ind w:right="113"/>
            </w:pPr>
            <w:r w:rsidRPr="00577707">
              <w:t xml:space="preserve">Г-жа Эсра Гюль Дардаган </w:t>
            </w:r>
            <w:r w:rsidRPr="00577707">
              <w:rPr>
                <w:b/>
                <w:bCs/>
              </w:rPr>
              <w:t>Кибар</w:t>
            </w:r>
          </w:p>
        </w:tc>
        <w:tc>
          <w:tcPr>
            <w:tcW w:w="3259" w:type="dxa"/>
            <w:shd w:val="clear" w:color="auto" w:fill="auto"/>
          </w:tcPr>
          <w:p w14:paraId="2D95300C" w14:textId="77777777" w:rsidR="00F15644" w:rsidRPr="00577707" w:rsidRDefault="00F15644" w:rsidP="00F15644">
            <w:pPr>
              <w:suppressAutoHyphens w:val="0"/>
              <w:spacing w:before="40" w:after="120" w:line="220" w:lineRule="exact"/>
              <w:ind w:right="113"/>
            </w:pPr>
            <w:r w:rsidRPr="00577707">
              <w:t>Турция</w:t>
            </w:r>
          </w:p>
        </w:tc>
      </w:tr>
      <w:tr w:rsidR="00F15644" w:rsidRPr="00577707" w14:paraId="2C141FAF" w14:textId="77777777" w:rsidTr="00F15644">
        <w:trPr>
          <w:trHeight w:val="240"/>
        </w:trPr>
        <w:tc>
          <w:tcPr>
            <w:tcW w:w="4111" w:type="dxa"/>
            <w:shd w:val="clear" w:color="auto" w:fill="auto"/>
          </w:tcPr>
          <w:p w14:paraId="56E8DEE0" w14:textId="77777777" w:rsidR="00F15644" w:rsidRPr="00577707" w:rsidRDefault="00F15644" w:rsidP="00F15644">
            <w:pPr>
              <w:suppressAutoHyphens w:val="0"/>
              <w:spacing w:before="40" w:after="120" w:line="220" w:lineRule="exact"/>
              <w:ind w:right="113"/>
            </w:pPr>
            <w:r w:rsidRPr="00577707">
              <w:t xml:space="preserve">Г-н Бамариам </w:t>
            </w:r>
            <w:r w:rsidRPr="00577707">
              <w:rPr>
                <w:b/>
                <w:bCs/>
              </w:rPr>
              <w:t>Койта</w:t>
            </w:r>
          </w:p>
        </w:tc>
        <w:tc>
          <w:tcPr>
            <w:tcW w:w="3259" w:type="dxa"/>
            <w:shd w:val="clear" w:color="auto" w:fill="auto"/>
          </w:tcPr>
          <w:p w14:paraId="3EBB2200" w14:textId="77777777" w:rsidR="00F15644" w:rsidRPr="00577707" w:rsidRDefault="00F15644" w:rsidP="00F15644">
            <w:pPr>
              <w:suppressAutoHyphens w:val="0"/>
              <w:spacing w:before="40" w:after="120" w:line="220" w:lineRule="exact"/>
              <w:ind w:right="113"/>
            </w:pPr>
            <w:r w:rsidRPr="00577707">
              <w:t>Мавритания</w:t>
            </w:r>
          </w:p>
        </w:tc>
      </w:tr>
      <w:tr w:rsidR="00F15644" w:rsidRPr="00577707" w14:paraId="5216F041" w14:textId="77777777" w:rsidTr="00F15644">
        <w:trPr>
          <w:trHeight w:val="240"/>
        </w:trPr>
        <w:tc>
          <w:tcPr>
            <w:tcW w:w="4111" w:type="dxa"/>
            <w:shd w:val="clear" w:color="auto" w:fill="auto"/>
          </w:tcPr>
          <w:p w14:paraId="1B105392" w14:textId="77777777" w:rsidR="00F15644" w:rsidRPr="00577707" w:rsidRDefault="00F15644" w:rsidP="00F15644">
            <w:pPr>
              <w:suppressAutoHyphens w:val="0"/>
              <w:spacing w:before="40" w:after="120" w:line="220" w:lineRule="exact"/>
              <w:ind w:right="113"/>
            </w:pPr>
            <w:r w:rsidRPr="00577707">
              <w:t xml:space="preserve">Г-н Дейвид Х. </w:t>
            </w:r>
            <w:r w:rsidRPr="00577707">
              <w:rPr>
                <w:b/>
                <w:bCs/>
              </w:rPr>
              <w:t>Мур</w:t>
            </w:r>
          </w:p>
        </w:tc>
        <w:tc>
          <w:tcPr>
            <w:tcW w:w="3259" w:type="dxa"/>
            <w:shd w:val="clear" w:color="auto" w:fill="auto"/>
          </w:tcPr>
          <w:p w14:paraId="5C62B718" w14:textId="77777777" w:rsidR="00F15644" w:rsidRPr="00577707" w:rsidRDefault="00F15644" w:rsidP="00F15644">
            <w:pPr>
              <w:suppressAutoHyphens w:val="0"/>
              <w:spacing w:before="40" w:after="120" w:line="220" w:lineRule="exact"/>
              <w:ind w:right="113"/>
            </w:pPr>
            <w:r w:rsidRPr="00577707">
              <w:t>Соединенные Штаты Америки</w:t>
            </w:r>
          </w:p>
        </w:tc>
      </w:tr>
      <w:tr w:rsidR="00F15644" w:rsidRPr="00577707" w14:paraId="51CFDEB1" w14:textId="77777777" w:rsidTr="00F15644">
        <w:trPr>
          <w:trHeight w:val="240"/>
        </w:trPr>
        <w:tc>
          <w:tcPr>
            <w:tcW w:w="4111" w:type="dxa"/>
            <w:shd w:val="clear" w:color="auto" w:fill="auto"/>
          </w:tcPr>
          <w:p w14:paraId="550BD3F7" w14:textId="77777777" w:rsidR="00F15644" w:rsidRPr="00577707" w:rsidRDefault="00F15644" w:rsidP="00F15644">
            <w:pPr>
              <w:suppressAutoHyphens w:val="0"/>
              <w:spacing w:before="40" w:after="120" w:line="220" w:lineRule="exact"/>
              <w:ind w:right="113"/>
            </w:pPr>
            <w:r w:rsidRPr="00577707">
              <w:t xml:space="preserve">Г-н Жозе Мануэл </w:t>
            </w:r>
            <w:r w:rsidRPr="00577707">
              <w:rPr>
                <w:b/>
                <w:bCs/>
              </w:rPr>
              <w:t>Сантуш Паиш</w:t>
            </w:r>
          </w:p>
        </w:tc>
        <w:tc>
          <w:tcPr>
            <w:tcW w:w="3259" w:type="dxa"/>
            <w:shd w:val="clear" w:color="auto" w:fill="auto"/>
          </w:tcPr>
          <w:p w14:paraId="41CF8937" w14:textId="77777777" w:rsidR="00F15644" w:rsidRPr="00577707" w:rsidRDefault="00F15644" w:rsidP="00F15644">
            <w:pPr>
              <w:suppressAutoHyphens w:val="0"/>
              <w:spacing w:before="40" w:after="120" w:line="220" w:lineRule="exact"/>
              <w:ind w:right="113"/>
            </w:pPr>
            <w:r w:rsidRPr="00577707">
              <w:t>Португалия</w:t>
            </w:r>
          </w:p>
        </w:tc>
      </w:tr>
      <w:tr w:rsidR="00F15644" w:rsidRPr="00577707" w14:paraId="7F4A70C4" w14:textId="77777777" w:rsidTr="00F15644">
        <w:trPr>
          <w:trHeight w:val="240"/>
        </w:trPr>
        <w:tc>
          <w:tcPr>
            <w:tcW w:w="4111" w:type="dxa"/>
            <w:tcBorders>
              <w:bottom w:val="nil"/>
            </w:tcBorders>
            <w:shd w:val="clear" w:color="auto" w:fill="auto"/>
          </w:tcPr>
          <w:p w14:paraId="2E9F12BB" w14:textId="77777777" w:rsidR="00F15644" w:rsidRPr="00577707" w:rsidRDefault="00F15644" w:rsidP="00F15644">
            <w:pPr>
              <w:suppressAutoHyphens w:val="0"/>
              <w:spacing w:before="40" w:after="120" w:line="220" w:lineRule="exact"/>
              <w:ind w:right="113"/>
            </w:pPr>
            <w:r w:rsidRPr="00577707">
              <w:t xml:space="preserve">Г-н Чханрок </w:t>
            </w:r>
            <w:r w:rsidRPr="00577707">
              <w:rPr>
                <w:b/>
                <w:bCs/>
              </w:rPr>
              <w:t>Со</w:t>
            </w:r>
          </w:p>
        </w:tc>
        <w:tc>
          <w:tcPr>
            <w:tcW w:w="3259" w:type="dxa"/>
            <w:tcBorders>
              <w:bottom w:val="nil"/>
            </w:tcBorders>
            <w:shd w:val="clear" w:color="auto" w:fill="auto"/>
          </w:tcPr>
          <w:p w14:paraId="279E4F06" w14:textId="77777777" w:rsidR="00F15644" w:rsidRPr="00577707" w:rsidRDefault="00F15644" w:rsidP="00F15644">
            <w:pPr>
              <w:suppressAutoHyphens w:val="0"/>
              <w:spacing w:before="40" w:after="120" w:line="220" w:lineRule="exact"/>
              <w:ind w:right="113"/>
            </w:pPr>
            <w:r w:rsidRPr="00577707">
              <w:t>Республика Корея</w:t>
            </w:r>
          </w:p>
        </w:tc>
      </w:tr>
      <w:tr w:rsidR="00F15644" w:rsidRPr="00577707" w14:paraId="22AAFC9E" w14:textId="77777777" w:rsidTr="00F15644">
        <w:trPr>
          <w:trHeight w:val="240"/>
        </w:trPr>
        <w:tc>
          <w:tcPr>
            <w:tcW w:w="4111" w:type="dxa"/>
            <w:tcBorders>
              <w:top w:val="nil"/>
              <w:bottom w:val="nil"/>
            </w:tcBorders>
            <w:shd w:val="clear" w:color="auto" w:fill="auto"/>
          </w:tcPr>
          <w:p w14:paraId="65D51C5E" w14:textId="77777777" w:rsidR="00F15644" w:rsidRPr="00577707" w:rsidRDefault="00F15644" w:rsidP="00F15644">
            <w:pPr>
              <w:suppressAutoHyphens w:val="0"/>
              <w:spacing w:before="40" w:after="120" w:line="220" w:lineRule="exact"/>
              <w:ind w:right="113"/>
            </w:pPr>
            <w:r w:rsidRPr="00577707">
              <w:lastRenderedPageBreak/>
              <w:t xml:space="preserve">Г-н Альфред Фуси </w:t>
            </w:r>
            <w:r w:rsidRPr="00577707">
              <w:rPr>
                <w:b/>
                <w:bCs/>
              </w:rPr>
              <w:t>Су</w:t>
            </w:r>
          </w:p>
        </w:tc>
        <w:tc>
          <w:tcPr>
            <w:tcW w:w="3259" w:type="dxa"/>
            <w:tcBorders>
              <w:top w:val="nil"/>
              <w:bottom w:val="nil"/>
            </w:tcBorders>
            <w:shd w:val="clear" w:color="auto" w:fill="auto"/>
          </w:tcPr>
          <w:p w14:paraId="3BAE2415" w14:textId="77777777" w:rsidR="00F15644" w:rsidRPr="00577707" w:rsidRDefault="00F15644" w:rsidP="00F15644">
            <w:pPr>
              <w:suppressAutoHyphens w:val="0"/>
              <w:spacing w:before="40" w:after="120" w:line="220" w:lineRule="exact"/>
              <w:ind w:right="113"/>
            </w:pPr>
            <w:r w:rsidRPr="00577707">
              <w:t>Камерун</w:t>
            </w:r>
          </w:p>
        </w:tc>
      </w:tr>
      <w:tr w:rsidR="00F15644" w:rsidRPr="00577707" w14:paraId="68B6CF19" w14:textId="77777777" w:rsidTr="00F15644">
        <w:trPr>
          <w:trHeight w:val="240"/>
        </w:trPr>
        <w:tc>
          <w:tcPr>
            <w:tcW w:w="4111" w:type="dxa"/>
            <w:tcBorders>
              <w:top w:val="nil"/>
            </w:tcBorders>
            <w:shd w:val="clear" w:color="auto" w:fill="auto"/>
          </w:tcPr>
          <w:p w14:paraId="14A9FBB7" w14:textId="77777777" w:rsidR="00F15644" w:rsidRPr="00577707" w:rsidRDefault="00F15644" w:rsidP="00F15644">
            <w:pPr>
              <w:suppressAutoHyphens w:val="0"/>
              <w:spacing w:before="40" w:after="120" w:line="220" w:lineRule="exact"/>
              <w:ind w:right="113"/>
            </w:pPr>
            <w:r w:rsidRPr="00577707">
              <w:t xml:space="preserve">Г-жа Тияна </w:t>
            </w:r>
            <w:r w:rsidRPr="00577707">
              <w:rPr>
                <w:b/>
                <w:bCs/>
              </w:rPr>
              <w:t>Шурлан</w:t>
            </w:r>
          </w:p>
        </w:tc>
        <w:tc>
          <w:tcPr>
            <w:tcW w:w="3259" w:type="dxa"/>
            <w:tcBorders>
              <w:top w:val="nil"/>
            </w:tcBorders>
            <w:shd w:val="clear" w:color="auto" w:fill="auto"/>
          </w:tcPr>
          <w:p w14:paraId="582A4570" w14:textId="77777777" w:rsidR="00F15644" w:rsidRPr="00577707" w:rsidRDefault="00F15644" w:rsidP="00F15644">
            <w:pPr>
              <w:suppressAutoHyphens w:val="0"/>
              <w:spacing w:before="40" w:after="120" w:line="220" w:lineRule="exact"/>
              <w:ind w:right="113"/>
            </w:pPr>
            <w:r w:rsidRPr="00577707">
              <w:t>Сербия</w:t>
            </w:r>
          </w:p>
        </w:tc>
      </w:tr>
      <w:tr w:rsidR="00F15644" w:rsidRPr="00577707" w14:paraId="27F87FDB" w14:textId="77777777" w:rsidTr="00F15644">
        <w:trPr>
          <w:trHeight w:val="240"/>
        </w:trPr>
        <w:tc>
          <w:tcPr>
            <w:tcW w:w="4111" w:type="dxa"/>
            <w:shd w:val="clear" w:color="auto" w:fill="auto"/>
          </w:tcPr>
          <w:p w14:paraId="4833E41F" w14:textId="77777777" w:rsidR="00F15644" w:rsidRPr="00577707" w:rsidRDefault="00F15644" w:rsidP="00F15644">
            <w:pPr>
              <w:suppressAutoHyphens w:val="0"/>
              <w:spacing w:before="40" w:after="120" w:line="220" w:lineRule="exact"/>
              <w:ind w:right="113"/>
            </w:pPr>
            <w:r w:rsidRPr="00577707">
              <w:t xml:space="preserve">Г-жа Кобоя </w:t>
            </w:r>
            <w:r w:rsidRPr="00577707">
              <w:rPr>
                <w:b/>
                <w:bCs/>
              </w:rPr>
              <w:t>Чамджа Кпача</w:t>
            </w:r>
          </w:p>
        </w:tc>
        <w:tc>
          <w:tcPr>
            <w:tcW w:w="3259" w:type="dxa"/>
            <w:shd w:val="clear" w:color="auto" w:fill="auto"/>
          </w:tcPr>
          <w:p w14:paraId="09C364A3" w14:textId="77777777" w:rsidR="00F15644" w:rsidRPr="00577707" w:rsidRDefault="00F15644" w:rsidP="00F15644">
            <w:pPr>
              <w:suppressAutoHyphens w:val="0"/>
              <w:spacing w:before="40" w:after="120" w:line="220" w:lineRule="exact"/>
              <w:ind w:right="113"/>
            </w:pPr>
            <w:r w:rsidRPr="00577707">
              <w:t>Того</w:t>
            </w:r>
          </w:p>
        </w:tc>
      </w:tr>
      <w:tr w:rsidR="00F15644" w:rsidRPr="00577707" w14:paraId="1E7F7946" w14:textId="77777777" w:rsidTr="00F15644">
        <w:trPr>
          <w:trHeight w:val="240"/>
        </w:trPr>
        <w:tc>
          <w:tcPr>
            <w:tcW w:w="4111" w:type="dxa"/>
            <w:tcBorders>
              <w:bottom w:val="single" w:sz="12" w:space="0" w:color="auto"/>
            </w:tcBorders>
            <w:shd w:val="clear" w:color="auto" w:fill="auto"/>
          </w:tcPr>
          <w:p w14:paraId="034DC8B5" w14:textId="77777777" w:rsidR="00F15644" w:rsidRPr="00577707" w:rsidRDefault="00F15644" w:rsidP="00F15644">
            <w:pPr>
              <w:suppressAutoHyphens w:val="0"/>
              <w:spacing w:before="40" w:after="120" w:line="220" w:lineRule="exact"/>
              <w:ind w:right="113"/>
            </w:pPr>
            <w:r w:rsidRPr="00577707">
              <w:t xml:space="preserve">Г-н Имеру Тамрат </w:t>
            </w:r>
            <w:r w:rsidRPr="00577707">
              <w:rPr>
                <w:b/>
                <w:bCs/>
              </w:rPr>
              <w:t>Йигезу</w:t>
            </w:r>
          </w:p>
        </w:tc>
        <w:tc>
          <w:tcPr>
            <w:tcW w:w="3259" w:type="dxa"/>
            <w:tcBorders>
              <w:bottom w:val="single" w:sz="12" w:space="0" w:color="auto"/>
            </w:tcBorders>
            <w:shd w:val="clear" w:color="auto" w:fill="auto"/>
          </w:tcPr>
          <w:p w14:paraId="5A197A8E" w14:textId="77777777" w:rsidR="00F15644" w:rsidRPr="00577707" w:rsidRDefault="00F15644" w:rsidP="00F15644">
            <w:pPr>
              <w:suppressAutoHyphens w:val="0"/>
              <w:spacing w:before="40" w:after="120" w:line="220" w:lineRule="exact"/>
              <w:ind w:right="113"/>
            </w:pPr>
            <w:r w:rsidRPr="00577707">
              <w:t>Эфиопия</w:t>
            </w:r>
          </w:p>
        </w:tc>
      </w:tr>
    </w:tbl>
    <w:p w14:paraId="1B5C3B30" w14:textId="77777777" w:rsidR="00F15644" w:rsidRPr="00577707" w:rsidRDefault="00F15644" w:rsidP="00F15644">
      <w:pPr>
        <w:pStyle w:val="HChG"/>
      </w:pPr>
      <w:r>
        <w:tab/>
      </w:r>
      <w:r w:rsidRPr="00577707">
        <w:t>III.</w:t>
      </w:r>
      <w:r w:rsidRPr="00577707">
        <w:tab/>
      </w:r>
      <w:r w:rsidRPr="00577707">
        <w:rPr>
          <w:bCs/>
        </w:rPr>
        <w:t>Список кандидатов, выдвинутых государствами-участниками для заполнения вакансии, образовавшейся в связи с выходом в отставку Илзе Брандс</w:t>
      </w:r>
      <w:r w:rsidRPr="00F15644">
        <w:rPr>
          <w:bCs/>
        </w:rPr>
        <w:t xml:space="preserve"> </w:t>
      </w:r>
      <w:r w:rsidRPr="00577707">
        <w:rPr>
          <w:bCs/>
        </w:rPr>
        <w:t>Кехрис (Латвия), чей срок полномочий истекал 31 декабря 2020</w:t>
      </w:r>
      <w:r>
        <w:rPr>
          <w:bCs/>
          <w:lang w:val="en-US"/>
        </w:rPr>
        <w:t> </w:t>
      </w:r>
      <w:r w:rsidRPr="00577707">
        <w:rPr>
          <w:bCs/>
        </w:rPr>
        <w:t>года</w:t>
      </w:r>
    </w:p>
    <w:p w14:paraId="3C57623A" w14:textId="77777777" w:rsidR="00F15644" w:rsidRPr="00577707" w:rsidRDefault="00F15644" w:rsidP="00F15644">
      <w:pPr>
        <w:pStyle w:val="SingleTxtG"/>
      </w:pPr>
      <w:r w:rsidRPr="00577707">
        <w:t>5.</w:t>
      </w:r>
      <w:r w:rsidRPr="00577707">
        <w:tab/>
        <w:t>В соответствии с пунктом 1 статьи 34 Пакта в вербальной ноте от 20 декабря 2019 года Генеральный секретарь предложил государствам-участникам не позднее 30</w:t>
      </w:r>
      <w:r>
        <w:rPr>
          <w:lang w:val="en-US"/>
        </w:rPr>
        <w:t> </w:t>
      </w:r>
      <w:r w:rsidRPr="00577707">
        <w:t>марта 2020 года представить, согласно статье 29 Пакта, предлагаемые ими кандидатуры для избрания одного члена Комитета с целью заполнения вакансии, срок полномочий по которой истекает 31 декабря 2020 года. В настоящий документ включены биографические сведения обо всех кандидатах, полученные до 30 марта 2020 года (см. приложение). Представления, полученные после этой даты, будут публиковаться в добавлениях к настоящему документу.</w:t>
      </w:r>
    </w:p>
    <w:p w14:paraId="7F6010FA" w14:textId="77777777" w:rsidR="00F15644" w:rsidRPr="00577707" w:rsidRDefault="00F15644" w:rsidP="00F15644">
      <w:pPr>
        <w:pStyle w:val="SingleTxtG"/>
        <w:spacing w:after="240"/>
      </w:pPr>
      <w:r w:rsidRPr="00577707">
        <w:t>6.</w:t>
      </w:r>
      <w:r w:rsidRPr="00577707">
        <w:tab/>
        <w:t xml:space="preserve">Согласно пункту 2 статьи 34 Пакта ниже в алфавитном порядке приводятся имена и фамилии лиц, выдвинутых для избрания в состав Комитета, с указанием выдвинувших их кандидатуры государств-участников.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F15644" w:rsidRPr="00577707" w14:paraId="5AA3A637" w14:textId="77777777" w:rsidTr="00F15644">
        <w:trPr>
          <w:trHeight w:val="240"/>
          <w:tblHeader/>
        </w:trPr>
        <w:tc>
          <w:tcPr>
            <w:tcW w:w="3685" w:type="dxa"/>
            <w:tcBorders>
              <w:top w:val="single" w:sz="4" w:space="0" w:color="auto"/>
              <w:bottom w:val="single" w:sz="12" w:space="0" w:color="auto"/>
            </w:tcBorders>
            <w:shd w:val="clear" w:color="auto" w:fill="auto"/>
            <w:vAlign w:val="bottom"/>
          </w:tcPr>
          <w:p w14:paraId="237832B8" w14:textId="77777777" w:rsidR="00F15644" w:rsidRPr="00F15644" w:rsidRDefault="00F15644" w:rsidP="00F15644">
            <w:pPr>
              <w:suppressAutoHyphens w:val="0"/>
              <w:spacing w:before="80" w:after="80" w:line="200" w:lineRule="exact"/>
              <w:ind w:right="113"/>
              <w:rPr>
                <w:i/>
                <w:sz w:val="16"/>
                <w:szCs w:val="16"/>
              </w:rPr>
            </w:pPr>
            <w:r w:rsidRPr="00F15644">
              <w:rPr>
                <w:i/>
                <w:iCs/>
                <w:sz w:val="16"/>
                <w:szCs w:val="16"/>
              </w:rPr>
              <w:t>Имя и фамилия кандидата</w:t>
            </w:r>
          </w:p>
        </w:tc>
        <w:tc>
          <w:tcPr>
            <w:tcW w:w="3685" w:type="dxa"/>
            <w:tcBorders>
              <w:top w:val="single" w:sz="4" w:space="0" w:color="auto"/>
              <w:bottom w:val="single" w:sz="12" w:space="0" w:color="auto"/>
            </w:tcBorders>
            <w:shd w:val="clear" w:color="auto" w:fill="auto"/>
            <w:vAlign w:val="bottom"/>
          </w:tcPr>
          <w:p w14:paraId="553E85E6" w14:textId="77777777" w:rsidR="00F15644" w:rsidRPr="00F15644" w:rsidRDefault="00F15644" w:rsidP="00F15644">
            <w:pPr>
              <w:suppressAutoHyphens w:val="0"/>
              <w:spacing w:before="80" w:after="80" w:line="200" w:lineRule="exact"/>
              <w:ind w:right="113"/>
              <w:rPr>
                <w:i/>
                <w:sz w:val="16"/>
                <w:szCs w:val="16"/>
              </w:rPr>
            </w:pPr>
            <w:r w:rsidRPr="00F15644">
              <w:rPr>
                <w:i/>
                <w:iCs/>
                <w:sz w:val="16"/>
                <w:szCs w:val="16"/>
              </w:rPr>
              <w:t>Выдвинувшее государство</w:t>
            </w:r>
          </w:p>
        </w:tc>
      </w:tr>
      <w:tr w:rsidR="00F15644" w:rsidRPr="00577707" w14:paraId="2FB149EA" w14:textId="77777777" w:rsidTr="00F15644">
        <w:trPr>
          <w:trHeight w:val="240"/>
        </w:trPr>
        <w:tc>
          <w:tcPr>
            <w:tcW w:w="3685" w:type="dxa"/>
            <w:tcBorders>
              <w:top w:val="single" w:sz="12" w:space="0" w:color="auto"/>
              <w:bottom w:val="nil"/>
            </w:tcBorders>
            <w:shd w:val="clear" w:color="auto" w:fill="auto"/>
          </w:tcPr>
          <w:p w14:paraId="532C67C4" w14:textId="77777777" w:rsidR="00F15644" w:rsidRPr="00577707" w:rsidRDefault="00F15644" w:rsidP="00F15644">
            <w:pPr>
              <w:suppressAutoHyphens w:val="0"/>
              <w:spacing w:before="40" w:after="120" w:line="220" w:lineRule="exact"/>
              <w:ind w:right="113"/>
            </w:pPr>
            <w:r w:rsidRPr="00577707">
              <w:t xml:space="preserve">Г-н Дейвид Х. </w:t>
            </w:r>
            <w:r w:rsidRPr="00577707">
              <w:rPr>
                <w:b/>
                <w:bCs/>
              </w:rPr>
              <w:t>Мур</w:t>
            </w:r>
          </w:p>
        </w:tc>
        <w:tc>
          <w:tcPr>
            <w:tcW w:w="3685" w:type="dxa"/>
            <w:tcBorders>
              <w:top w:val="single" w:sz="12" w:space="0" w:color="auto"/>
              <w:bottom w:val="nil"/>
            </w:tcBorders>
            <w:shd w:val="clear" w:color="auto" w:fill="auto"/>
          </w:tcPr>
          <w:p w14:paraId="6995B799" w14:textId="77777777" w:rsidR="00F15644" w:rsidRPr="00577707" w:rsidRDefault="00F15644" w:rsidP="00F15644">
            <w:pPr>
              <w:suppressAutoHyphens w:val="0"/>
              <w:spacing w:before="40" w:after="120" w:line="220" w:lineRule="exact"/>
              <w:ind w:right="113"/>
            </w:pPr>
            <w:r w:rsidRPr="00577707">
              <w:t>Соединенные Штаты Америки</w:t>
            </w:r>
          </w:p>
        </w:tc>
      </w:tr>
      <w:tr w:rsidR="00F15644" w:rsidRPr="00577707" w14:paraId="595B3BFC" w14:textId="77777777" w:rsidTr="00F15644">
        <w:trPr>
          <w:trHeight w:val="240"/>
        </w:trPr>
        <w:tc>
          <w:tcPr>
            <w:tcW w:w="3685" w:type="dxa"/>
            <w:tcBorders>
              <w:top w:val="nil"/>
              <w:bottom w:val="single" w:sz="12" w:space="0" w:color="auto"/>
            </w:tcBorders>
            <w:shd w:val="clear" w:color="auto" w:fill="auto"/>
          </w:tcPr>
          <w:p w14:paraId="3F6D6DF9" w14:textId="77777777" w:rsidR="00F15644" w:rsidRPr="00577707" w:rsidRDefault="00F15644" w:rsidP="00F15644">
            <w:pPr>
              <w:suppressAutoHyphens w:val="0"/>
              <w:spacing w:before="40" w:after="120" w:line="220" w:lineRule="exact"/>
              <w:ind w:right="113"/>
            </w:pPr>
            <w:r w:rsidRPr="00577707">
              <w:t xml:space="preserve">Г-жа Тияна </w:t>
            </w:r>
            <w:r w:rsidRPr="00577707">
              <w:rPr>
                <w:b/>
                <w:bCs/>
              </w:rPr>
              <w:t>Шурлан</w:t>
            </w:r>
          </w:p>
        </w:tc>
        <w:tc>
          <w:tcPr>
            <w:tcW w:w="3685" w:type="dxa"/>
            <w:tcBorders>
              <w:top w:val="nil"/>
              <w:bottom w:val="single" w:sz="12" w:space="0" w:color="auto"/>
            </w:tcBorders>
            <w:shd w:val="clear" w:color="auto" w:fill="auto"/>
          </w:tcPr>
          <w:p w14:paraId="6420CCBC" w14:textId="77777777" w:rsidR="00F15644" w:rsidRPr="00577707" w:rsidRDefault="00F15644" w:rsidP="00F15644">
            <w:pPr>
              <w:suppressAutoHyphens w:val="0"/>
              <w:spacing w:before="40" w:after="120" w:line="220" w:lineRule="exact"/>
              <w:ind w:right="113"/>
            </w:pPr>
            <w:r w:rsidRPr="00577707">
              <w:t>Сербия</w:t>
            </w:r>
          </w:p>
        </w:tc>
      </w:tr>
    </w:tbl>
    <w:p w14:paraId="1C191DC6" w14:textId="77777777" w:rsidR="00F15644" w:rsidRPr="00577707" w:rsidRDefault="00F15644" w:rsidP="00197F05">
      <w:pPr>
        <w:pStyle w:val="HChG"/>
        <w:pageBreakBefore/>
      </w:pPr>
      <w:r w:rsidRPr="00577707">
        <w:rPr>
          <w:bCs/>
        </w:rPr>
        <w:lastRenderedPageBreak/>
        <w:t>Приложение</w:t>
      </w:r>
    </w:p>
    <w:p w14:paraId="0A97E5A3" w14:textId="77777777" w:rsidR="00F15644" w:rsidRPr="00577707" w:rsidRDefault="00F15644" w:rsidP="00F15644">
      <w:pPr>
        <w:pStyle w:val="HChG"/>
      </w:pPr>
      <w:r w:rsidRPr="00577707">
        <w:tab/>
      </w:r>
      <w:r w:rsidRPr="00577707">
        <w:tab/>
      </w:r>
      <w:r w:rsidRPr="00577707">
        <w:rPr>
          <w:bCs/>
        </w:rPr>
        <w:t>Биографические данные</w:t>
      </w:r>
      <w:r w:rsidRPr="003C291B">
        <w:rPr>
          <w:rStyle w:val="FootnoteReference"/>
          <w:b w:val="0"/>
          <w:sz w:val="20"/>
          <w:vertAlign w:val="baseline"/>
        </w:rPr>
        <w:footnoteReference w:customMarkFollows="1" w:id="1"/>
        <w:t>*</w:t>
      </w:r>
    </w:p>
    <w:p w14:paraId="0051543E" w14:textId="77777777" w:rsidR="00F15644" w:rsidRPr="00577707" w:rsidRDefault="00F15644" w:rsidP="00F15644">
      <w:pPr>
        <w:pStyle w:val="H1G"/>
      </w:pPr>
      <w:r w:rsidRPr="00577707">
        <w:tab/>
      </w:r>
      <w:r w:rsidRPr="00577707">
        <w:tab/>
      </w:r>
      <w:r w:rsidRPr="00577707">
        <w:rPr>
          <w:bCs/>
        </w:rPr>
        <w:t>Тан</w:t>
      </w:r>
      <w:r w:rsidR="00197F05">
        <w:rPr>
          <w:bCs/>
        </w:rPr>
        <w:t>ь</w:t>
      </w:r>
      <w:r w:rsidRPr="00577707">
        <w:rPr>
          <w:bCs/>
        </w:rPr>
        <w:t>я Мария Абдо Рочоль</w:t>
      </w:r>
      <w:r w:rsidRPr="00577707">
        <w:t xml:space="preserve"> </w:t>
      </w:r>
      <w:r w:rsidRPr="00577707">
        <w:rPr>
          <w:bCs/>
        </w:rPr>
        <w:t>(Парагвай)</w:t>
      </w:r>
    </w:p>
    <w:p w14:paraId="4B198093" w14:textId="77777777" w:rsidR="00F15644" w:rsidRPr="00577707" w:rsidRDefault="00F15644" w:rsidP="00F15644">
      <w:pPr>
        <w:pStyle w:val="SingleTxtG"/>
        <w:jc w:val="right"/>
        <w:rPr>
          <w:i/>
          <w:iCs/>
        </w:rPr>
      </w:pPr>
      <w:r w:rsidRPr="00577707">
        <w:rPr>
          <w:i/>
          <w:iCs/>
        </w:rPr>
        <w:t>[Язык оригинала: испанский]</w:t>
      </w:r>
    </w:p>
    <w:p w14:paraId="2C666E22" w14:textId="77777777" w:rsidR="00F15644" w:rsidRPr="00577707" w:rsidRDefault="00F15644" w:rsidP="00F15644">
      <w:pPr>
        <w:pStyle w:val="H23G"/>
      </w:pPr>
      <w:r w:rsidRPr="00577707">
        <w:tab/>
      </w:r>
      <w:r w:rsidRPr="00577707">
        <w:tab/>
        <w:t>Д</w:t>
      </w:r>
      <w:r w:rsidRPr="00577707">
        <w:rPr>
          <w:bCs/>
        </w:rPr>
        <w:t xml:space="preserve">ата и место рождения: </w:t>
      </w:r>
      <w:r w:rsidRPr="00577707">
        <w:rPr>
          <w:b w:val="0"/>
          <w:bCs/>
        </w:rPr>
        <w:t>16 ноября 1978 года, Асунсьон, Парагвай</w:t>
      </w:r>
    </w:p>
    <w:p w14:paraId="709BD156" w14:textId="77777777" w:rsidR="00F15644" w:rsidRPr="00577707" w:rsidRDefault="00F15644" w:rsidP="00F15644">
      <w:pPr>
        <w:pStyle w:val="H23G"/>
      </w:pPr>
      <w:r w:rsidRPr="00577707">
        <w:tab/>
      </w:r>
      <w:r w:rsidRPr="00577707">
        <w:tab/>
      </w:r>
      <w:r w:rsidRPr="00577707">
        <w:rPr>
          <w:bCs/>
        </w:rPr>
        <w:t xml:space="preserve">Рабочие языки: </w:t>
      </w:r>
      <w:r w:rsidRPr="00577707">
        <w:rPr>
          <w:b w:val="0"/>
          <w:bCs/>
        </w:rPr>
        <w:t>испанский и</w:t>
      </w:r>
      <w:r w:rsidRPr="00577707">
        <w:t xml:space="preserve"> </w:t>
      </w:r>
      <w:r w:rsidRPr="00577707">
        <w:rPr>
          <w:b w:val="0"/>
          <w:bCs/>
        </w:rPr>
        <w:t>английский</w:t>
      </w:r>
    </w:p>
    <w:p w14:paraId="24BAB8EB" w14:textId="77777777" w:rsidR="00F15644" w:rsidRPr="00577707" w:rsidRDefault="00F15644" w:rsidP="00F15644">
      <w:pPr>
        <w:pStyle w:val="H23G"/>
      </w:pPr>
      <w:r w:rsidRPr="00577707">
        <w:tab/>
      </w:r>
      <w:r w:rsidRPr="00577707">
        <w:tab/>
      </w:r>
      <w:r w:rsidRPr="00577707">
        <w:rPr>
          <w:bCs/>
        </w:rPr>
        <w:t>Занимаемый пост/должность</w:t>
      </w:r>
    </w:p>
    <w:p w14:paraId="2A54DFC5" w14:textId="77777777" w:rsidR="00F15644" w:rsidRPr="00577707" w:rsidRDefault="00F15644" w:rsidP="00F15644">
      <w:pPr>
        <w:pStyle w:val="SingleTxtG"/>
      </w:pPr>
      <w:r w:rsidRPr="00577707">
        <w:t>Заместитель Председателя Комитета по правам человека Организации Объединенных Наций (КПЧ).</w:t>
      </w:r>
    </w:p>
    <w:p w14:paraId="15195E96" w14:textId="77777777" w:rsidR="00F15644" w:rsidRPr="00577707" w:rsidRDefault="00F15644" w:rsidP="00F15644">
      <w:pPr>
        <w:pStyle w:val="SingleTxtG"/>
      </w:pPr>
      <w:r w:rsidRPr="00577707">
        <w:t>Координатор Комитета по правам человека для Межамериканской системы защиты прав человека.</w:t>
      </w:r>
    </w:p>
    <w:p w14:paraId="094E680D" w14:textId="77777777" w:rsidR="00F15644" w:rsidRPr="00577707" w:rsidRDefault="00F15644" w:rsidP="00F15644">
      <w:pPr>
        <w:pStyle w:val="SingleTxtG"/>
      </w:pPr>
      <w:r w:rsidRPr="00577707">
        <w:t xml:space="preserve">Преподаватель Института государственной политики в области прав человека МЕРКОСУР (IPPDH). </w:t>
      </w:r>
    </w:p>
    <w:p w14:paraId="1FFA801C" w14:textId="77777777" w:rsidR="00F15644" w:rsidRPr="00577707" w:rsidRDefault="00F15644" w:rsidP="00F15644">
      <w:pPr>
        <w:pStyle w:val="SingleTxtG"/>
      </w:pPr>
      <w:r w:rsidRPr="00577707">
        <w:t>Профессор кафедры прав человека Высшего технического института законотворчества Палаты депутатов Парагвая.</w:t>
      </w:r>
    </w:p>
    <w:p w14:paraId="68116D4A" w14:textId="77777777" w:rsidR="00F15644" w:rsidRPr="00577707" w:rsidRDefault="00F15644" w:rsidP="00F15644">
      <w:pPr>
        <w:pStyle w:val="SingleTxtG"/>
      </w:pPr>
      <w:r w:rsidRPr="00577707">
        <w:t xml:space="preserve">Генеральный директор по научной работе Учебного центра Министерства государственной защиты Парагвая. </w:t>
      </w:r>
    </w:p>
    <w:p w14:paraId="7F9A95C8" w14:textId="77777777" w:rsidR="00F15644" w:rsidRPr="00577707" w:rsidRDefault="00F15644" w:rsidP="00F15644">
      <w:pPr>
        <w:pStyle w:val="SingleTxtG"/>
      </w:pPr>
      <w:r w:rsidRPr="00577707">
        <w:t>Член Комиссии по гуманитарному праву Итальянской дипломатической академии (IDA).</w:t>
      </w:r>
    </w:p>
    <w:p w14:paraId="68711B0E"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5627DC99" w14:textId="77777777" w:rsidR="00F15644" w:rsidRPr="00577707" w:rsidRDefault="00F15644" w:rsidP="00F15644">
      <w:pPr>
        <w:pStyle w:val="SingleTxtG"/>
      </w:pPr>
      <w:r w:rsidRPr="00577707">
        <w:t>Консультант Международной организации труда (МОТ, 2017–2018 годы). Преподаватель и координатор Центра парламентских исследований (CIP, 2017 год). Юрисконсульт Комиссии по правам человека Палаты депутатов (2014–2016 годы). Руководитель департамента прав человека Министерства юстиции (2010–2014 годы). Исполнительный секретарь Координационного центра органов исполнительной власти, занимающихся вопросами прав человека. Член Консультативного совета Межведомственной комиссии по выполнению решений и рекомендаций международных органов (CICSI). Член Национального совета по делам детей и подростков, Национальной комиссии по делам беженцев (CONARE) и Комиссии по искоренению детского труда (CONAETI). Участница многочисленных групп по подготовке национальных докладов и член парагвайских делегаций в органах системы Организации Объединенных Наций и межамериканской системы прав человека. Государственный служащий в судебной системе, а именно в органах уголовного правосудия, по делам несовершеннолетних, органах по разбирательству гражданских и торговых споров (1999–2006 годы).</w:t>
      </w:r>
    </w:p>
    <w:p w14:paraId="5246C4BB" w14:textId="77777777" w:rsidR="00F15644" w:rsidRPr="00577707" w:rsidRDefault="00F15644" w:rsidP="00F15644">
      <w:pPr>
        <w:pStyle w:val="H23G"/>
      </w:pPr>
      <w:r w:rsidRPr="00577707">
        <w:tab/>
      </w:r>
      <w:r w:rsidRPr="00577707">
        <w:tab/>
      </w:r>
      <w:r w:rsidRPr="00577707">
        <w:rPr>
          <w:bCs/>
        </w:rPr>
        <w:t>Образование</w:t>
      </w:r>
    </w:p>
    <w:p w14:paraId="7FF60A07" w14:textId="77777777" w:rsidR="00F15644" w:rsidRPr="00577707" w:rsidRDefault="00F15644" w:rsidP="00F15644">
      <w:pPr>
        <w:pStyle w:val="SingleTxtG"/>
      </w:pPr>
      <w:r w:rsidRPr="00577707">
        <w:t xml:space="preserve">Магистратура семейного права: аспирантская программа по гражданскому праву (недействительность брака, раздельное проживание супругов и развод); аспирантская </w:t>
      </w:r>
      <w:r w:rsidRPr="00577707">
        <w:lastRenderedPageBreak/>
        <w:t xml:space="preserve">программа «Дети, защита отдельных категорий лиц и усыновление» юридического факультета Университета Барселоны, Испания. </w:t>
      </w:r>
    </w:p>
    <w:p w14:paraId="1CEBB56B" w14:textId="77777777" w:rsidR="00F15644" w:rsidRPr="00577707" w:rsidRDefault="00F15644" w:rsidP="00F15644">
      <w:pPr>
        <w:pStyle w:val="SingleTxtG"/>
      </w:pPr>
      <w:r w:rsidRPr="00577707">
        <w:t xml:space="preserve">Магистратура международного права, экономики и управления, Лиможский университет, Франция. </w:t>
      </w:r>
    </w:p>
    <w:p w14:paraId="199B7B8D" w14:textId="77777777" w:rsidR="00F15644" w:rsidRPr="00577707" w:rsidRDefault="00F15644" w:rsidP="00F15644">
      <w:pPr>
        <w:pStyle w:val="SingleTxtG"/>
      </w:pPr>
      <w:r w:rsidRPr="00577707">
        <w:t>Международный курс специализации в области экономических, социальных и культурных прав, продовольственной безопасности и государственной политики по борьбе с голодом, Международный институт и Фонд им. Анри Дюнана, Франция и Чили/ФАО.</w:t>
      </w:r>
    </w:p>
    <w:p w14:paraId="7CDF941B" w14:textId="77777777" w:rsidR="00F15644" w:rsidRPr="00577707" w:rsidRDefault="00F15644" w:rsidP="00F15644">
      <w:pPr>
        <w:pStyle w:val="SingleTxtG"/>
      </w:pPr>
      <w:r w:rsidRPr="00577707">
        <w:t xml:space="preserve">Спецкурсы </w:t>
      </w:r>
      <w:r w:rsidR="008B0E22">
        <w:t>«</w:t>
      </w:r>
      <w:r w:rsidRPr="00577707">
        <w:t>Государственное управление и коммуникация</w:t>
      </w:r>
      <w:r w:rsidR="008B0E22">
        <w:t>»</w:t>
      </w:r>
      <w:r w:rsidRPr="00577707">
        <w:t xml:space="preserve"> и </w:t>
      </w:r>
      <w:r w:rsidR="008B0E22">
        <w:t>«</w:t>
      </w:r>
      <w:r w:rsidRPr="00577707">
        <w:t>Планирование, управление и государственный бюджет</w:t>
      </w:r>
      <w:r w:rsidR="008B0E22">
        <w:t>»</w:t>
      </w:r>
      <w:r w:rsidRPr="00577707">
        <w:t>, Асунсьон, Парагвай.</w:t>
      </w:r>
    </w:p>
    <w:p w14:paraId="2841BF61" w14:textId="77777777" w:rsidR="00F15644" w:rsidRPr="00577707" w:rsidRDefault="00F15644" w:rsidP="00F15644">
      <w:pPr>
        <w:pStyle w:val="SingleTxtG"/>
      </w:pPr>
      <w:r w:rsidRPr="00577707">
        <w:t>Диплом адвоката, факультет права и социальных наук Национального университета Асунсьона, Парагвай.</w:t>
      </w:r>
    </w:p>
    <w:p w14:paraId="7D57B18B"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28432260" w14:textId="77777777" w:rsidR="00F15644" w:rsidRPr="00577707" w:rsidRDefault="00F15644" w:rsidP="00F15644">
      <w:pPr>
        <w:pStyle w:val="SingleTxtG"/>
      </w:pPr>
      <w:r w:rsidRPr="00577707">
        <w:rPr>
          <w:b/>
          <w:bCs/>
        </w:rPr>
        <w:t>Разработка и осуществление программ государственной политики.</w:t>
      </w:r>
      <w:r w:rsidRPr="00577707">
        <w:t xml:space="preserve"> Член группы по разработке, созданию и осуществлению </w:t>
      </w:r>
      <w:r w:rsidR="008B0E22">
        <w:t>«</w:t>
      </w:r>
      <w:r w:rsidRPr="00577707">
        <w:t>Системы мониторинга международных рекомендаций в области прав человека, вынесенных Парагваю</w:t>
      </w:r>
      <w:r w:rsidR="008B0E22">
        <w:t>»</w:t>
      </w:r>
      <w:r w:rsidRPr="00577707">
        <w:t xml:space="preserve"> (SIMORE). Член проектной группы по формированию органа, занимающегося отбором членов Национального механизма по предупреждению пыток (MNP). Член Координационного комитета и групп по разработке и редактированию первого Национального плана Республики Парагвай в области прав человека, а также системы показателей в области прав человека (право на образование и право на здоровье).</w:t>
      </w:r>
    </w:p>
    <w:p w14:paraId="328A8089" w14:textId="77777777" w:rsidR="00F15644" w:rsidRPr="00577707" w:rsidRDefault="00F15644" w:rsidP="00F15644">
      <w:pPr>
        <w:pStyle w:val="SingleTxtG"/>
      </w:pPr>
      <w:r w:rsidRPr="00577707">
        <w:rPr>
          <w:b/>
          <w:bCs/>
        </w:rPr>
        <w:t>Координация работы различных групп, осуществление и регулирование.</w:t>
      </w:r>
      <w:r w:rsidRPr="00577707">
        <w:t xml:space="preserve"> «Гендер в тюрьмах» для матерей и детей; проект участия лиц, лишенных свободы, в заседаниях суда в формате видеоконференции; модернизация приютов.</w:t>
      </w:r>
    </w:p>
    <w:p w14:paraId="0671E270" w14:textId="77777777" w:rsidR="00F15644" w:rsidRPr="00577707" w:rsidRDefault="00F15644" w:rsidP="00F15644">
      <w:pPr>
        <w:pStyle w:val="SingleTxtG"/>
      </w:pPr>
      <w:r w:rsidRPr="00577707">
        <w:rPr>
          <w:b/>
          <w:bCs/>
        </w:rPr>
        <w:t>Подготовка регулирующих документов.</w:t>
      </w:r>
      <w:r w:rsidRPr="00577707">
        <w:t xml:space="preserve"> Обращение с участниками голодовки. Программы студенческой практики в приютах и местах лишения свободы. О доступе к правосудию для детей и подростков, находящихся в местах лишения свободы.</w:t>
      </w:r>
    </w:p>
    <w:p w14:paraId="5A088DEB" w14:textId="77777777" w:rsidR="00F15644" w:rsidRPr="00577707" w:rsidRDefault="00F15644" w:rsidP="00F15644">
      <w:pPr>
        <w:pStyle w:val="SingleTxtG"/>
      </w:pPr>
      <w:r w:rsidRPr="00577707">
        <w:rPr>
          <w:b/>
          <w:bCs/>
        </w:rPr>
        <w:t xml:space="preserve">Разработка законопроектов. </w:t>
      </w:r>
      <w:r w:rsidRPr="00577707">
        <w:t>«О защите детей и подростков от физических наказаний и других жестоких, бесчеловечных и унижающих достоинство видов обращения», внесение поправок в законы «О торговле людьми» с введением понятия «криадасго» (дети и подростки), «О свободе выражения мнений, защите журналистов, сотрудников средств массовой информации и правозащитников», а также «О поощрении и защите материнства и мерах по поддержке грудного вскармливания».</w:t>
      </w:r>
    </w:p>
    <w:p w14:paraId="15396929"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5683F5E0" w14:textId="77777777" w:rsidR="00F15644" w:rsidRPr="00823B50" w:rsidRDefault="00425CC5" w:rsidP="00F15644">
      <w:pPr>
        <w:pStyle w:val="SingleTxtG"/>
        <w:rPr>
          <w:lang w:val="fr-CH"/>
        </w:rPr>
      </w:pPr>
      <w:r w:rsidRPr="00425CC5">
        <w:rPr>
          <w:lang w:val="fr-CH"/>
        </w:rPr>
        <w:t>«</w:t>
      </w:r>
      <w:r w:rsidR="00F15644" w:rsidRPr="00F15644">
        <w:rPr>
          <w:lang w:val="fr-CH"/>
        </w:rPr>
        <w:t>Código del Trabajo de la República del Paraguay. Rubricado y concordado con normas internacionales del trabajo y otros instrumentos internacionales</w:t>
      </w:r>
      <w:r w:rsidRPr="00425CC5">
        <w:rPr>
          <w:lang w:val="fr-CH"/>
        </w:rPr>
        <w:t>»</w:t>
      </w:r>
      <w:r w:rsidR="00F15644" w:rsidRPr="00F15644">
        <w:rPr>
          <w:lang w:val="fr-CH"/>
        </w:rPr>
        <w:t xml:space="preserve"> («</w:t>
      </w:r>
      <w:r w:rsidR="00F15644" w:rsidRPr="00577707">
        <w:t>Трудовой</w:t>
      </w:r>
      <w:r w:rsidR="00F15644" w:rsidRPr="00F15644">
        <w:rPr>
          <w:lang w:val="fr-CH"/>
        </w:rPr>
        <w:t xml:space="preserve"> </w:t>
      </w:r>
      <w:r w:rsidR="00F15644" w:rsidRPr="00577707">
        <w:t>кодекс</w:t>
      </w:r>
      <w:r w:rsidR="00F15644" w:rsidRPr="00F15644">
        <w:rPr>
          <w:lang w:val="fr-CH"/>
        </w:rPr>
        <w:t xml:space="preserve"> </w:t>
      </w:r>
      <w:r w:rsidR="00F15644" w:rsidRPr="00577707">
        <w:t>Республики</w:t>
      </w:r>
      <w:r w:rsidR="00F15644" w:rsidRPr="00F15644">
        <w:rPr>
          <w:lang w:val="fr-CH"/>
        </w:rPr>
        <w:t xml:space="preserve"> </w:t>
      </w:r>
      <w:r w:rsidR="00F15644" w:rsidRPr="00577707">
        <w:t>Парагвай</w:t>
      </w:r>
      <w:r w:rsidR="00F15644" w:rsidRPr="00F15644">
        <w:rPr>
          <w:lang w:val="fr-CH"/>
        </w:rPr>
        <w:t xml:space="preserve"> </w:t>
      </w:r>
      <w:r w:rsidR="00F15644" w:rsidRPr="00577707">
        <w:t>с</w:t>
      </w:r>
      <w:r w:rsidR="00F15644" w:rsidRPr="00F15644">
        <w:rPr>
          <w:lang w:val="fr-CH"/>
        </w:rPr>
        <w:t xml:space="preserve"> </w:t>
      </w:r>
      <w:r w:rsidR="00F15644" w:rsidRPr="00577707">
        <w:t>перекрестными</w:t>
      </w:r>
      <w:r w:rsidR="00F15644" w:rsidRPr="00F15644">
        <w:rPr>
          <w:lang w:val="fr-CH"/>
        </w:rPr>
        <w:t xml:space="preserve"> </w:t>
      </w:r>
      <w:r w:rsidR="00F15644" w:rsidRPr="00577707">
        <w:t>ссылками</w:t>
      </w:r>
      <w:r w:rsidR="00F15644" w:rsidRPr="00F15644">
        <w:rPr>
          <w:lang w:val="fr-CH"/>
        </w:rPr>
        <w:t xml:space="preserve"> </w:t>
      </w:r>
      <w:r w:rsidR="00F15644" w:rsidRPr="00577707">
        <w:t>на</w:t>
      </w:r>
      <w:r w:rsidR="00F15644" w:rsidRPr="00F15644">
        <w:rPr>
          <w:lang w:val="fr-CH"/>
        </w:rPr>
        <w:t xml:space="preserve"> </w:t>
      </w:r>
      <w:r w:rsidR="00F15644" w:rsidRPr="00577707">
        <w:t>международные</w:t>
      </w:r>
      <w:r w:rsidR="00F15644" w:rsidRPr="00F15644">
        <w:rPr>
          <w:lang w:val="fr-CH"/>
        </w:rPr>
        <w:t xml:space="preserve"> </w:t>
      </w:r>
      <w:r w:rsidR="00F15644" w:rsidRPr="00577707">
        <w:t>нормы</w:t>
      </w:r>
      <w:r w:rsidR="00F15644" w:rsidRPr="00F15644">
        <w:rPr>
          <w:lang w:val="fr-CH"/>
        </w:rPr>
        <w:t xml:space="preserve"> </w:t>
      </w:r>
      <w:r w:rsidR="00F15644" w:rsidRPr="00577707">
        <w:t>в</w:t>
      </w:r>
      <w:r w:rsidR="00F15644" w:rsidRPr="00F15644">
        <w:rPr>
          <w:lang w:val="fr-CH"/>
        </w:rPr>
        <w:t xml:space="preserve"> </w:t>
      </w:r>
      <w:r w:rsidR="00F15644" w:rsidRPr="00577707">
        <w:t>области</w:t>
      </w:r>
      <w:r w:rsidR="00F15644" w:rsidRPr="00F15644">
        <w:rPr>
          <w:lang w:val="fr-CH"/>
        </w:rPr>
        <w:t xml:space="preserve"> </w:t>
      </w:r>
      <w:r w:rsidR="00F15644" w:rsidRPr="00577707">
        <w:t>трудового</w:t>
      </w:r>
      <w:r w:rsidR="00F15644" w:rsidRPr="00F15644">
        <w:rPr>
          <w:lang w:val="fr-CH"/>
        </w:rPr>
        <w:t xml:space="preserve"> </w:t>
      </w:r>
      <w:r w:rsidR="00F15644" w:rsidRPr="00577707">
        <w:t>права</w:t>
      </w:r>
      <w:r w:rsidR="00F15644" w:rsidRPr="00F15644">
        <w:rPr>
          <w:lang w:val="fr-CH"/>
        </w:rPr>
        <w:t xml:space="preserve"> </w:t>
      </w:r>
      <w:r w:rsidR="00F15644" w:rsidRPr="00577707">
        <w:t>и</w:t>
      </w:r>
      <w:r w:rsidR="00F15644" w:rsidRPr="00F15644">
        <w:rPr>
          <w:lang w:val="fr-CH"/>
        </w:rPr>
        <w:t xml:space="preserve"> </w:t>
      </w:r>
      <w:r w:rsidR="00F15644" w:rsidRPr="00577707">
        <w:t>другие</w:t>
      </w:r>
      <w:r w:rsidR="00F15644" w:rsidRPr="00F15644">
        <w:rPr>
          <w:lang w:val="fr-CH"/>
        </w:rPr>
        <w:t xml:space="preserve"> </w:t>
      </w:r>
      <w:r w:rsidR="00F15644" w:rsidRPr="00577707">
        <w:t>международные</w:t>
      </w:r>
      <w:r w:rsidR="00F15644" w:rsidRPr="00F15644">
        <w:rPr>
          <w:lang w:val="fr-CH"/>
        </w:rPr>
        <w:t xml:space="preserve"> </w:t>
      </w:r>
      <w:r w:rsidR="00F15644" w:rsidRPr="00577707">
        <w:t>договоры</w:t>
      </w:r>
      <w:r w:rsidR="00F15644" w:rsidRPr="00F15644">
        <w:rPr>
          <w:lang w:val="fr-CH"/>
        </w:rPr>
        <w:t>») (</w:t>
      </w:r>
      <w:r w:rsidR="00F15644" w:rsidRPr="00577707">
        <w:t>Соавтор</w:t>
      </w:r>
      <w:r w:rsidR="00F15644" w:rsidRPr="00F15644">
        <w:rPr>
          <w:lang w:val="fr-CH"/>
        </w:rPr>
        <w:t xml:space="preserve">. OIT, 2018). </w:t>
      </w:r>
      <w:r w:rsidRPr="00425CC5">
        <w:rPr>
          <w:lang w:val="fr-CH"/>
        </w:rPr>
        <w:t>«</w:t>
      </w:r>
      <w:r w:rsidR="00F15644" w:rsidRPr="00F15644">
        <w:rPr>
          <w:lang w:val="fr-CH"/>
        </w:rPr>
        <w:t>Guía Tripartita e Interinstitucional de intervención en casos de trabajo forzoso</w:t>
      </w:r>
      <w:r w:rsidRPr="00425CC5">
        <w:rPr>
          <w:lang w:val="fr-CH"/>
        </w:rPr>
        <w:t>»</w:t>
      </w:r>
      <w:r w:rsidR="00F15644" w:rsidRPr="00F15644">
        <w:rPr>
          <w:lang w:val="fr-CH"/>
        </w:rPr>
        <w:t xml:space="preserve"> («</w:t>
      </w:r>
      <w:r w:rsidR="00F15644" w:rsidRPr="00577707">
        <w:t>Руководство</w:t>
      </w:r>
      <w:r w:rsidR="00F15644" w:rsidRPr="00F15644">
        <w:rPr>
          <w:lang w:val="fr-CH"/>
        </w:rPr>
        <w:t xml:space="preserve"> </w:t>
      </w:r>
      <w:r w:rsidR="00F15644" w:rsidRPr="00577707">
        <w:t>по</w:t>
      </w:r>
      <w:r w:rsidR="00F15644" w:rsidRPr="00F15644">
        <w:rPr>
          <w:lang w:val="fr-CH"/>
        </w:rPr>
        <w:t xml:space="preserve"> </w:t>
      </w:r>
      <w:r w:rsidR="00F15644" w:rsidRPr="00577707">
        <w:t>трехсторонним</w:t>
      </w:r>
      <w:r w:rsidR="00F15644" w:rsidRPr="00F15644">
        <w:rPr>
          <w:lang w:val="fr-CH"/>
        </w:rPr>
        <w:t xml:space="preserve"> </w:t>
      </w:r>
      <w:r w:rsidR="00F15644" w:rsidRPr="00577707">
        <w:t>и</w:t>
      </w:r>
      <w:r w:rsidR="00F15644" w:rsidRPr="00F15644">
        <w:rPr>
          <w:lang w:val="fr-CH"/>
        </w:rPr>
        <w:t xml:space="preserve"> </w:t>
      </w:r>
      <w:r w:rsidR="00F15644" w:rsidRPr="00577707">
        <w:t>межведомственным</w:t>
      </w:r>
      <w:r w:rsidR="00F15644" w:rsidRPr="00F15644">
        <w:rPr>
          <w:lang w:val="fr-CH"/>
        </w:rPr>
        <w:t xml:space="preserve"> </w:t>
      </w:r>
      <w:r w:rsidR="00F15644" w:rsidRPr="00577707">
        <w:t>мерам</w:t>
      </w:r>
      <w:r w:rsidR="00F15644" w:rsidRPr="00F15644">
        <w:rPr>
          <w:lang w:val="fr-CH"/>
        </w:rPr>
        <w:t xml:space="preserve"> </w:t>
      </w:r>
      <w:r w:rsidR="00F15644" w:rsidRPr="00577707">
        <w:t>в</w:t>
      </w:r>
      <w:r w:rsidR="00F15644" w:rsidRPr="00F15644">
        <w:rPr>
          <w:lang w:val="fr-CH"/>
        </w:rPr>
        <w:t xml:space="preserve"> </w:t>
      </w:r>
      <w:r w:rsidR="00F15644" w:rsidRPr="00577707">
        <w:t>случаях</w:t>
      </w:r>
      <w:r w:rsidR="00F15644" w:rsidRPr="00F15644">
        <w:rPr>
          <w:lang w:val="fr-CH"/>
        </w:rPr>
        <w:t xml:space="preserve"> </w:t>
      </w:r>
      <w:r w:rsidR="00F15644" w:rsidRPr="00577707">
        <w:t>принудительного</w:t>
      </w:r>
      <w:r w:rsidR="00F15644" w:rsidRPr="00F15644">
        <w:rPr>
          <w:lang w:val="fr-CH"/>
        </w:rPr>
        <w:t xml:space="preserve"> </w:t>
      </w:r>
      <w:r w:rsidR="00F15644" w:rsidRPr="00577707">
        <w:t>труда</w:t>
      </w:r>
      <w:r w:rsidR="00F15644" w:rsidRPr="00F15644">
        <w:rPr>
          <w:lang w:val="fr-CH"/>
        </w:rPr>
        <w:t>») (OIT,</w:t>
      </w:r>
      <w:r w:rsidR="00F15644">
        <w:rPr>
          <w:lang w:val="fr-CH"/>
        </w:rPr>
        <w:t> </w:t>
      </w:r>
      <w:r w:rsidR="00F15644" w:rsidRPr="00F15644">
        <w:rPr>
          <w:lang w:val="fr-CH"/>
        </w:rPr>
        <w:t xml:space="preserve">2017). </w:t>
      </w:r>
      <w:r w:rsidRPr="00425CC5">
        <w:rPr>
          <w:lang w:val="fr-CH"/>
        </w:rPr>
        <w:t>«</w:t>
      </w:r>
      <w:r w:rsidR="00F15644" w:rsidRPr="00F15644">
        <w:rPr>
          <w:lang w:val="fr-CH"/>
        </w:rPr>
        <w:t>Formalización de la economía informal</w:t>
      </w:r>
      <w:r w:rsidRPr="00425CC5">
        <w:rPr>
          <w:lang w:val="fr-CH"/>
        </w:rPr>
        <w:t>»</w:t>
      </w:r>
      <w:r w:rsidR="00F15644" w:rsidRPr="00F15644">
        <w:rPr>
          <w:lang w:val="fr-CH"/>
        </w:rPr>
        <w:t xml:space="preserve"> («</w:t>
      </w:r>
      <w:r w:rsidR="00F15644" w:rsidRPr="00577707">
        <w:t>Оформление</w:t>
      </w:r>
      <w:r w:rsidR="00F15644" w:rsidRPr="00F15644">
        <w:rPr>
          <w:lang w:val="fr-CH"/>
        </w:rPr>
        <w:t xml:space="preserve"> </w:t>
      </w:r>
      <w:r w:rsidR="00F15644" w:rsidRPr="00577707">
        <w:t>неформальной</w:t>
      </w:r>
      <w:r w:rsidR="00F15644" w:rsidRPr="00F15644">
        <w:rPr>
          <w:lang w:val="fr-CH"/>
        </w:rPr>
        <w:t xml:space="preserve"> </w:t>
      </w:r>
      <w:r w:rsidR="00F15644" w:rsidRPr="00577707">
        <w:t>экономики</w:t>
      </w:r>
      <w:r w:rsidR="00F15644" w:rsidRPr="00F15644">
        <w:rPr>
          <w:lang w:val="fr-CH"/>
        </w:rPr>
        <w:t xml:space="preserve">»); </w:t>
      </w:r>
      <w:r w:rsidRPr="00425CC5">
        <w:rPr>
          <w:lang w:val="fr-CH"/>
        </w:rPr>
        <w:t>«</w:t>
      </w:r>
      <w:r w:rsidR="00F15644" w:rsidRPr="00F15644">
        <w:rPr>
          <w:lang w:val="fr-CH"/>
        </w:rPr>
        <w:t>Sistema de intermediación laboral</w:t>
      </w:r>
      <w:r w:rsidRPr="00425CC5">
        <w:rPr>
          <w:lang w:val="fr-CH"/>
        </w:rPr>
        <w:t>»</w:t>
      </w:r>
      <w:r w:rsidR="00F15644" w:rsidRPr="00F15644">
        <w:rPr>
          <w:lang w:val="fr-CH"/>
        </w:rPr>
        <w:t xml:space="preserve"> («</w:t>
      </w:r>
      <w:r w:rsidR="00F15644" w:rsidRPr="00577707">
        <w:t>Система</w:t>
      </w:r>
      <w:r w:rsidR="00F15644" w:rsidRPr="00F15644">
        <w:rPr>
          <w:lang w:val="fr-CH"/>
        </w:rPr>
        <w:t xml:space="preserve"> </w:t>
      </w:r>
      <w:r w:rsidR="00F15644" w:rsidRPr="00577707">
        <w:t>медиации</w:t>
      </w:r>
      <w:r w:rsidR="00F15644" w:rsidRPr="00F15644">
        <w:rPr>
          <w:lang w:val="fr-CH"/>
        </w:rPr>
        <w:t xml:space="preserve"> </w:t>
      </w:r>
      <w:r w:rsidR="00F15644" w:rsidRPr="00577707">
        <w:t>в</w:t>
      </w:r>
      <w:r w:rsidR="00F15644" w:rsidRPr="00F15644">
        <w:rPr>
          <w:lang w:val="fr-CH"/>
        </w:rPr>
        <w:t xml:space="preserve"> </w:t>
      </w:r>
      <w:r w:rsidR="00F15644" w:rsidRPr="00577707">
        <w:t>трудовых</w:t>
      </w:r>
      <w:r w:rsidR="00F15644" w:rsidRPr="00F15644">
        <w:rPr>
          <w:lang w:val="fr-CH"/>
        </w:rPr>
        <w:t xml:space="preserve"> </w:t>
      </w:r>
      <w:r w:rsidR="00F15644" w:rsidRPr="00577707">
        <w:t>спорах</w:t>
      </w:r>
      <w:r w:rsidR="00F15644" w:rsidRPr="00F15644">
        <w:rPr>
          <w:lang w:val="fr-CH"/>
        </w:rPr>
        <w:t xml:space="preserve">»); </w:t>
      </w:r>
      <w:r w:rsidRPr="00425CC5">
        <w:rPr>
          <w:lang w:val="fr-CH"/>
        </w:rPr>
        <w:t>«</w:t>
      </w:r>
      <w:r w:rsidR="00F15644" w:rsidRPr="00F15644">
        <w:rPr>
          <w:lang w:val="fr-CH"/>
        </w:rPr>
        <w:t>Sistema de capacitación laboral</w:t>
      </w:r>
      <w:r w:rsidRPr="00425CC5">
        <w:rPr>
          <w:lang w:val="fr-CH"/>
        </w:rPr>
        <w:t>»</w:t>
      </w:r>
      <w:r w:rsidR="00F15644" w:rsidRPr="00F15644">
        <w:rPr>
          <w:lang w:val="fr-CH"/>
        </w:rPr>
        <w:t xml:space="preserve"> («</w:t>
      </w:r>
      <w:r w:rsidR="00F15644" w:rsidRPr="00577707">
        <w:t>Система</w:t>
      </w:r>
      <w:r w:rsidR="00F15644" w:rsidRPr="00F15644">
        <w:rPr>
          <w:lang w:val="fr-CH"/>
        </w:rPr>
        <w:t xml:space="preserve"> </w:t>
      </w:r>
      <w:r w:rsidR="00F15644" w:rsidRPr="00577707">
        <w:t>приобретения</w:t>
      </w:r>
      <w:r w:rsidR="00F15644" w:rsidRPr="00F15644">
        <w:rPr>
          <w:lang w:val="fr-CH"/>
        </w:rPr>
        <w:t xml:space="preserve"> </w:t>
      </w:r>
      <w:r w:rsidR="00F15644" w:rsidRPr="00577707">
        <w:t>профессиональных</w:t>
      </w:r>
      <w:r w:rsidR="00F15644" w:rsidRPr="00F15644">
        <w:rPr>
          <w:lang w:val="fr-CH"/>
        </w:rPr>
        <w:t xml:space="preserve"> </w:t>
      </w:r>
      <w:r w:rsidR="00F15644" w:rsidRPr="00577707">
        <w:t>навыков</w:t>
      </w:r>
      <w:r w:rsidR="00F15644" w:rsidRPr="00425CC5">
        <w:rPr>
          <w:lang w:val="fr-CH"/>
        </w:rPr>
        <w:t>»</w:t>
      </w:r>
      <w:r w:rsidR="00F15644" w:rsidRPr="00F15644">
        <w:rPr>
          <w:lang w:val="fr-CH"/>
        </w:rPr>
        <w:t xml:space="preserve">); </w:t>
      </w:r>
      <w:r w:rsidRPr="00425CC5">
        <w:rPr>
          <w:lang w:val="fr-CH"/>
        </w:rPr>
        <w:t>«</w:t>
      </w:r>
      <w:r w:rsidR="00F15644" w:rsidRPr="00F15644">
        <w:rPr>
          <w:lang w:val="fr-CH"/>
        </w:rPr>
        <w:t>Entorno favorable para la reactivación de la economía y la producción</w:t>
      </w:r>
      <w:r w:rsidRPr="00425CC5">
        <w:rPr>
          <w:lang w:val="fr-CH"/>
        </w:rPr>
        <w:t>»</w:t>
      </w:r>
      <w:r w:rsidR="00F15644" w:rsidRPr="00F15644">
        <w:rPr>
          <w:lang w:val="fr-CH"/>
        </w:rPr>
        <w:t xml:space="preserve"> (</w:t>
      </w:r>
      <w:r w:rsidRPr="00425CC5">
        <w:rPr>
          <w:lang w:val="fr-CH"/>
        </w:rPr>
        <w:t>«</w:t>
      </w:r>
      <w:r w:rsidR="00F15644" w:rsidRPr="00577707">
        <w:t>Благоприятные</w:t>
      </w:r>
      <w:r w:rsidR="00F15644" w:rsidRPr="00F15644">
        <w:rPr>
          <w:lang w:val="fr-CH"/>
        </w:rPr>
        <w:t xml:space="preserve"> </w:t>
      </w:r>
      <w:r w:rsidR="00F15644" w:rsidRPr="00577707">
        <w:t>условия</w:t>
      </w:r>
      <w:r w:rsidR="00F15644" w:rsidRPr="00F15644">
        <w:rPr>
          <w:lang w:val="fr-CH"/>
        </w:rPr>
        <w:t xml:space="preserve"> </w:t>
      </w:r>
      <w:r w:rsidR="00F15644" w:rsidRPr="00577707">
        <w:t>для</w:t>
      </w:r>
      <w:r w:rsidR="00F15644" w:rsidRPr="00F15644">
        <w:rPr>
          <w:lang w:val="fr-CH"/>
        </w:rPr>
        <w:t xml:space="preserve"> </w:t>
      </w:r>
      <w:r w:rsidR="00F15644" w:rsidRPr="00577707">
        <w:t>регенерации</w:t>
      </w:r>
      <w:r w:rsidR="00F15644" w:rsidRPr="00F15644">
        <w:rPr>
          <w:lang w:val="fr-CH"/>
        </w:rPr>
        <w:t xml:space="preserve"> </w:t>
      </w:r>
      <w:r w:rsidR="00F15644" w:rsidRPr="00577707">
        <w:t>экономики</w:t>
      </w:r>
      <w:r w:rsidR="00F15644" w:rsidRPr="00F15644">
        <w:rPr>
          <w:lang w:val="fr-CH"/>
        </w:rPr>
        <w:t xml:space="preserve"> </w:t>
      </w:r>
      <w:r w:rsidR="00F15644" w:rsidRPr="00577707">
        <w:t>и</w:t>
      </w:r>
      <w:r w:rsidR="00F15644" w:rsidRPr="00F15644">
        <w:rPr>
          <w:lang w:val="fr-CH"/>
        </w:rPr>
        <w:t xml:space="preserve"> </w:t>
      </w:r>
      <w:r w:rsidR="00F15644" w:rsidRPr="00577707">
        <w:t>производства</w:t>
      </w:r>
      <w:r w:rsidRPr="00425CC5">
        <w:rPr>
          <w:lang w:val="fr-CH"/>
        </w:rPr>
        <w:t>»</w:t>
      </w:r>
      <w:r w:rsidR="00F15644" w:rsidRPr="00F15644">
        <w:rPr>
          <w:lang w:val="fr-CH"/>
        </w:rPr>
        <w:t>) (</w:t>
      </w:r>
      <w:r w:rsidR="00F15644" w:rsidRPr="00577707">
        <w:t>Соавтор</w:t>
      </w:r>
      <w:r w:rsidR="00F15644" w:rsidRPr="00F15644">
        <w:rPr>
          <w:lang w:val="fr-CH"/>
        </w:rPr>
        <w:t xml:space="preserve">. FEPRINCO y ACT/EMP – OIT, 2015). </w:t>
      </w:r>
      <w:r w:rsidRPr="00425CC5">
        <w:rPr>
          <w:lang w:val="fr-CH"/>
        </w:rPr>
        <w:t>«</w:t>
      </w:r>
      <w:r w:rsidR="00F15644" w:rsidRPr="00F15644">
        <w:rPr>
          <w:lang w:val="fr-CH"/>
        </w:rPr>
        <w:t>Género en Prisión: Madres en contexto de encierro</w:t>
      </w:r>
      <w:r w:rsidRPr="00425CC5">
        <w:rPr>
          <w:lang w:val="fr-CH"/>
        </w:rPr>
        <w:t>»</w:t>
      </w:r>
      <w:r w:rsidR="00F15644" w:rsidRPr="00F15644">
        <w:rPr>
          <w:lang w:val="fr-CH"/>
        </w:rPr>
        <w:t xml:space="preserve"> (</w:t>
      </w:r>
      <w:r w:rsidRPr="00425CC5">
        <w:rPr>
          <w:lang w:val="fr-CH"/>
        </w:rPr>
        <w:t>«</w:t>
      </w:r>
      <w:r w:rsidR="00F15644" w:rsidRPr="00577707">
        <w:t>Гендер</w:t>
      </w:r>
      <w:r w:rsidR="00F15644" w:rsidRPr="00F15644">
        <w:rPr>
          <w:lang w:val="fr-CH"/>
        </w:rPr>
        <w:t xml:space="preserve"> </w:t>
      </w:r>
      <w:r w:rsidR="00F15644" w:rsidRPr="00577707">
        <w:t>в</w:t>
      </w:r>
      <w:r w:rsidR="00F15644" w:rsidRPr="00F15644">
        <w:rPr>
          <w:lang w:val="fr-CH"/>
        </w:rPr>
        <w:t xml:space="preserve"> </w:t>
      </w:r>
      <w:r w:rsidR="00F15644" w:rsidRPr="00577707">
        <w:t>тюрьмах</w:t>
      </w:r>
      <w:r w:rsidR="00F15644" w:rsidRPr="00F15644">
        <w:rPr>
          <w:lang w:val="fr-CH"/>
        </w:rPr>
        <w:t xml:space="preserve">: </w:t>
      </w:r>
      <w:r w:rsidR="00F15644" w:rsidRPr="00577707">
        <w:t>матери</w:t>
      </w:r>
      <w:r w:rsidR="00F15644" w:rsidRPr="00F15644">
        <w:rPr>
          <w:lang w:val="fr-CH"/>
        </w:rPr>
        <w:t xml:space="preserve"> </w:t>
      </w:r>
      <w:r w:rsidR="00F15644" w:rsidRPr="00577707">
        <w:t>и</w:t>
      </w:r>
      <w:r w:rsidR="00F15644" w:rsidRPr="00F15644">
        <w:rPr>
          <w:lang w:val="fr-CH"/>
        </w:rPr>
        <w:t xml:space="preserve"> </w:t>
      </w:r>
      <w:r w:rsidR="00F15644" w:rsidRPr="00577707">
        <w:t>дети</w:t>
      </w:r>
      <w:r w:rsidR="00F15644" w:rsidRPr="00F15644">
        <w:rPr>
          <w:lang w:val="fr-CH"/>
        </w:rPr>
        <w:t xml:space="preserve"> </w:t>
      </w:r>
      <w:r w:rsidR="00F15644" w:rsidRPr="00577707">
        <w:t>в</w:t>
      </w:r>
      <w:r w:rsidR="00F15644" w:rsidRPr="00F15644">
        <w:rPr>
          <w:lang w:val="fr-CH"/>
        </w:rPr>
        <w:t xml:space="preserve"> </w:t>
      </w:r>
      <w:r w:rsidR="00F15644" w:rsidRPr="00577707">
        <w:t>местах</w:t>
      </w:r>
      <w:r w:rsidR="00F15644" w:rsidRPr="00F15644">
        <w:rPr>
          <w:lang w:val="fr-CH"/>
        </w:rPr>
        <w:t xml:space="preserve"> </w:t>
      </w:r>
      <w:r w:rsidR="00F15644" w:rsidRPr="00577707">
        <w:t>лишения</w:t>
      </w:r>
      <w:r w:rsidR="00F15644" w:rsidRPr="00F15644">
        <w:rPr>
          <w:lang w:val="fr-CH"/>
        </w:rPr>
        <w:t xml:space="preserve"> </w:t>
      </w:r>
      <w:r w:rsidR="00F15644" w:rsidRPr="00577707">
        <w:t>свободы</w:t>
      </w:r>
      <w:r w:rsidRPr="00425CC5">
        <w:rPr>
          <w:lang w:val="fr-CH"/>
        </w:rPr>
        <w:t>»</w:t>
      </w:r>
      <w:r w:rsidR="00F15644" w:rsidRPr="00F15644">
        <w:rPr>
          <w:lang w:val="fr-CH"/>
        </w:rPr>
        <w:t xml:space="preserve">) (2013). </w:t>
      </w:r>
      <w:r w:rsidRPr="00823B50">
        <w:rPr>
          <w:lang w:val="fr-CH"/>
        </w:rPr>
        <w:t>«</w:t>
      </w:r>
      <w:r w:rsidR="00F15644" w:rsidRPr="00F15644">
        <w:rPr>
          <w:lang w:val="fr-CH"/>
        </w:rPr>
        <w:t>Políticas públicas con enfoque de derechos humanos. Avances</w:t>
      </w:r>
      <w:r w:rsidR="00F15644" w:rsidRPr="00823B50">
        <w:rPr>
          <w:lang w:val="fr-CH"/>
        </w:rPr>
        <w:t xml:space="preserve"> </w:t>
      </w:r>
      <w:r w:rsidR="00F15644" w:rsidRPr="00F15644">
        <w:rPr>
          <w:lang w:val="fr-CH"/>
        </w:rPr>
        <w:t>del</w:t>
      </w:r>
      <w:r w:rsidR="00F15644" w:rsidRPr="00823B50">
        <w:rPr>
          <w:lang w:val="fr-CH"/>
        </w:rPr>
        <w:t xml:space="preserve"> </w:t>
      </w:r>
      <w:r w:rsidR="00F15644" w:rsidRPr="00F15644">
        <w:rPr>
          <w:lang w:val="fr-CH"/>
        </w:rPr>
        <w:t>Paraguay</w:t>
      </w:r>
      <w:r w:rsidRPr="00823B50">
        <w:rPr>
          <w:lang w:val="fr-CH"/>
        </w:rPr>
        <w:t>»</w:t>
      </w:r>
      <w:r w:rsidR="00F15644" w:rsidRPr="00823B50">
        <w:rPr>
          <w:lang w:val="fr-CH"/>
        </w:rPr>
        <w:t xml:space="preserve"> (</w:t>
      </w:r>
      <w:r w:rsidRPr="00823B50">
        <w:rPr>
          <w:lang w:val="fr-CH"/>
        </w:rPr>
        <w:t>«</w:t>
      </w:r>
      <w:r w:rsidR="00F15644" w:rsidRPr="00577707">
        <w:t>Государственная</w:t>
      </w:r>
      <w:r w:rsidR="00F15644" w:rsidRPr="00823B50">
        <w:rPr>
          <w:lang w:val="fr-CH"/>
        </w:rPr>
        <w:t xml:space="preserve"> </w:t>
      </w:r>
      <w:r w:rsidR="00F15644" w:rsidRPr="00577707">
        <w:t>политика</w:t>
      </w:r>
      <w:r w:rsidR="00F15644" w:rsidRPr="00823B50">
        <w:rPr>
          <w:lang w:val="fr-CH"/>
        </w:rPr>
        <w:t xml:space="preserve">, </w:t>
      </w:r>
      <w:r w:rsidR="00F15644" w:rsidRPr="00577707">
        <w:t>ориентированная</w:t>
      </w:r>
      <w:r w:rsidR="00F15644" w:rsidRPr="00823B50">
        <w:rPr>
          <w:lang w:val="fr-CH"/>
        </w:rPr>
        <w:t xml:space="preserve"> </w:t>
      </w:r>
      <w:r w:rsidR="00F15644" w:rsidRPr="00577707">
        <w:t>на</w:t>
      </w:r>
      <w:r w:rsidR="00F15644" w:rsidRPr="00823B50">
        <w:rPr>
          <w:lang w:val="fr-CH"/>
        </w:rPr>
        <w:t xml:space="preserve"> </w:t>
      </w:r>
      <w:r w:rsidR="00F15644" w:rsidRPr="00577707">
        <w:t>права</w:t>
      </w:r>
      <w:r w:rsidR="00F15644" w:rsidRPr="00823B50">
        <w:rPr>
          <w:lang w:val="fr-CH"/>
        </w:rPr>
        <w:t xml:space="preserve"> </w:t>
      </w:r>
      <w:r w:rsidR="00F15644" w:rsidRPr="00577707">
        <w:t>человека</w:t>
      </w:r>
      <w:r w:rsidR="00F15644" w:rsidRPr="00823B50">
        <w:rPr>
          <w:lang w:val="fr-CH"/>
        </w:rPr>
        <w:t xml:space="preserve">: </w:t>
      </w:r>
      <w:r w:rsidR="00F15644" w:rsidRPr="00577707">
        <w:t>успехи</w:t>
      </w:r>
      <w:r w:rsidR="00F15644" w:rsidRPr="00823B50">
        <w:rPr>
          <w:lang w:val="fr-CH"/>
        </w:rPr>
        <w:t xml:space="preserve"> </w:t>
      </w:r>
      <w:r w:rsidR="00F15644" w:rsidRPr="00577707">
        <w:t>Парагвая</w:t>
      </w:r>
      <w:r w:rsidRPr="00823B50">
        <w:rPr>
          <w:lang w:val="fr-CH"/>
        </w:rPr>
        <w:t>»</w:t>
      </w:r>
      <w:r w:rsidR="00F15644" w:rsidRPr="00823B50">
        <w:rPr>
          <w:lang w:val="fr-CH"/>
        </w:rPr>
        <w:t xml:space="preserve">) (2012). </w:t>
      </w:r>
    </w:p>
    <w:p w14:paraId="1F7C841E" w14:textId="77777777" w:rsidR="00F15644" w:rsidRPr="00577707" w:rsidRDefault="00F15644" w:rsidP="00F15644">
      <w:pPr>
        <w:pStyle w:val="H1G"/>
      </w:pPr>
      <w:r w:rsidRPr="00823B50">
        <w:rPr>
          <w:lang w:val="fr-CH"/>
        </w:rPr>
        <w:lastRenderedPageBreak/>
        <w:t xml:space="preserve"> </w:t>
      </w:r>
      <w:r w:rsidRPr="00823B50">
        <w:rPr>
          <w:lang w:val="fr-CH"/>
        </w:rPr>
        <w:tab/>
      </w:r>
      <w:r w:rsidRPr="00823B50">
        <w:rPr>
          <w:lang w:val="fr-CH"/>
        </w:rPr>
        <w:tab/>
      </w:r>
      <w:r w:rsidRPr="00577707">
        <w:rPr>
          <w:bCs/>
        </w:rPr>
        <w:t>Халифа Юсуф Ахмед аль-Кааби</w:t>
      </w:r>
      <w:r w:rsidRPr="00577707">
        <w:t xml:space="preserve"> </w:t>
      </w:r>
      <w:r w:rsidRPr="00577707">
        <w:rPr>
          <w:bCs/>
        </w:rPr>
        <w:t>(Бахрейн)</w:t>
      </w:r>
    </w:p>
    <w:p w14:paraId="06E54267" w14:textId="77777777" w:rsidR="00F15644" w:rsidRPr="00577707" w:rsidRDefault="00F15644" w:rsidP="00F15644">
      <w:pPr>
        <w:pStyle w:val="H23G"/>
        <w:rPr>
          <w:b w:val="0"/>
          <w:bCs/>
        </w:rPr>
      </w:pPr>
      <w:r w:rsidRPr="00577707">
        <w:tab/>
      </w:r>
      <w:r w:rsidRPr="00577707">
        <w:tab/>
      </w:r>
      <w:r w:rsidRPr="00577707">
        <w:rPr>
          <w:bCs/>
        </w:rPr>
        <w:t xml:space="preserve">Дата и место рождения: </w:t>
      </w:r>
      <w:r w:rsidRPr="00577707">
        <w:rPr>
          <w:b w:val="0"/>
          <w:bCs/>
        </w:rPr>
        <w:t xml:space="preserve">8 апреля 1970 года, Рифа, Бахрейн </w:t>
      </w:r>
    </w:p>
    <w:p w14:paraId="2431122E" w14:textId="77777777" w:rsidR="00F15644" w:rsidRPr="00577707" w:rsidRDefault="00F15644" w:rsidP="00F15644">
      <w:pPr>
        <w:pStyle w:val="H23G"/>
      </w:pPr>
      <w:r w:rsidRPr="00577707">
        <w:tab/>
      </w:r>
      <w:r w:rsidRPr="00577707">
        <w:tab/>
      </w:r>
      <w:r w:rsidRPr="00577707">
        <w:rPr>
          <w:bCs/>
        </w:rPr>
        <w:t xml:space="preserve">Рабочие языки: </w:t>
      </w:r>
      <w:r w:rsidRPr="00577707">
        <w:rPr>
          <w:b w:val="0"/>
          <w:bCs/>
        </w:rPr>
        <w:t>арабский, английский</w:t>
      </w:r>
    </w:p>
    <w:p w14:paraId="0993415C" w14:textId="77777777" w:rsidR="00F15644" w:rsidRPr="00577707" w:rsidRDefault="00F15644" w:rsidP="00F15644">
      <w:pPr>
        <w:pStyle w:val="H23G"/>
      </w:pPr>
      <w:r w:rsidRPr="00577707">
        <w:tab/>
      </w:r>
      <w:r w:rsidRPr="00577707">
        <w:tab/>
      </w:r>
      <w:r w:rsidRPr="00577707">
        <w:rPr>
          <w:bCs/>
        </w:rPr>
        <w:t>Занимаемый пост/должность</w:t>
      </w:r>
    </w:p>
    <w:p w14:paraId="713F274F" w14:textId="77777777" w:rsidR="00F15644" w:rsidRPr="00577707" w:rsidRDefault="00F15644" w:rsidP="00F15644">
      <w:pPr>
        <w:pStyle w:val="SingleTxtG"/>
      </w:pPr>
      <w:r w:rsidRPr="00577707">
        <w:t>Действующий адвокат, имеет лицензию на представительство в Кассационном и Конституционном суд</w:t>
      </w:r>
      <w:r>
        <w:t>ах</w:t>
      </w:r>
      <w:r w:rsidRPr="00577707">
        <w:t xml:space="preserve">. Научно-исследовательская работа </w:t>
      </w:r>
      <w:r>
        <w:t>на соискание</w:t>
      </w:r>
      <w:r w:rsidRPr="00577707">
        <w:t xml:space="preserve"> степени доктора юридических наук, Египет.</w:t>
      </w:r>
      <w:bookmarkStart w:id="1" w:name="_Hlk34663632"/>
    </w:p>
    <w:bookmarkEnd w:id="1"/>
    <w:p w14:paraId="1ED3E714"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4254BAF7" w14:textId="77777777" w:rsidR="00F15644" w:rsidRPr="00577707" w:rsidRDefault="00F15644" w:rsidP="00F15644">
      <w:pPr>
        <w:pStyle w:val="SingleTxtG"/>
      </w:pPr>
      <w:r w:rsidRPr="00577707">
        <w:t xml:space="preserve">На национальном уровне активно работал в области прав человека с момента поступления на службу в правовой департамент Министерства иностранных дел в 2006 году </w:t>
      </w:r>
      <w:r>
        <w:t xml:space="preserve">и </w:t>
      </w:r>
      <w:r w:rsidRPr="00577707">
        <w:t xml:space="preserve">до </w:t>
      </w:r>
      <w:r>
        <w:t xml:space="preserve">вступления </w:t>
      </w:r>
      <w:r w:rsidRPr="00577707">
        <w:t>в 2011 году в должность помощника заместителя министра по координации и последующим мерам в Министерстве по правам человека. Неоднократно участвовал в подготовке докладов Бахрейна Организации Объединенных Наций и органам по правам человека, возглавлял группу по подготовке первого и второго универсального периодического доклада Бахрейна (2008, 2012</w:t>
      </w:r>
      <w:r w:rsidR="008B0E22">
        <w:t> </w:t>
      </w:r>
      <w:r w:rsidRPr="00577707">
        <w:t>годы). Являлся активным членом нескольких национальных комитетов, занимающихся вопросами прав человека, таких как Национальный комитет по борьбе с торговлей людьми (2008–2014 годы), Высокий координационный комитет по вопросам прав человека (2008–2014 годы) и Комитет по надзору за выполнением обязательств и рекомендаций первого УПО по Бахрейну. Кроме того, подготовил законопроект о создании национального правозащитного учреждения. Что касается регионального уровня, то в 2009 году был на четыре года избран членом Арабского комитета по правам человека при Лиге арабских государств. Участвовал в создании системы рассмотрения докладов арабских государств – участников Арабской хартии прав человека.</w:t>
      </w:r>
    </w:p>
    <w:p w14:paraId="47956142" w14:textId="77777777" w:rsidR="00F15644" w:rsidRPr="00577707" w:rsidRDefault="00F15644" w:rsidP="00F15644">
      <w:pPr>
        <w:pStyle w:val="H23G"/>
      </w:pPr>
      <w:r w:rsidRPr="00577707">
        <w:tab/>
      </w:r>
      <w:r w:rsidRPr="00577707">
        <w:tab/>
      </w:r>
      <w:r w:rsidRPr="00577707">
        <w:rPr>
          <w:bCs/>
        </w:rPr>
        <w:t>Образование</w:t>
      </w:r>
    </w:p>
    <w:p w14:paraId="48C0FE69" w14:textId="77777777" w:rsidR="00F15644" w:rsidRPr="00577707" w:rsidRDefault="00F15644" w:rsidP="00F15644">
      <w:pPr>
        <w:pStyle w:val="SingleTxtG"/>
      </w:pPr>
      <w:r>
        <w:t>Н</w:t>
      </w:r>
      <w:r w:rsidRPr="00577707">
        <w:t xml:space="preserve">аучно-исследовательская работа </w:t>
      </w:r>
      <w:r>
        <w:t xml:space="preserve">на соискание докторской степени </w:t>
      </w:r>
      <w:r w:rsidRPr="00577707">
        <w:t>в области уголовного права, Египет.</w:t>
      </w:r>
    </w:p>
    <w:p w14:paraId="2EECEF64" w14:textId="77777777" w:rsidR="00F15644" w:rsidRPr="00577707" w:rsidRDefault="00F15644" w:rsidP="00F15644">
      <w:pPr>
        <w:pStyle w:val="SingleTxtG"/>
      </w:pPr>
      <w:r w:rsidRPr="00577707">
        <w:t>Магистр уголовного права, Университет Персидского залива, Бахрейн, 2006 год.</w:t>
      </w:r>
    </w:p>
    <w:p w14:paraId="52A8A2B9" w14:textId="77777777" w:rsidR="00F15644" w:rsidRPr="00577707" w:rsidRDefault="00F15644" w:rsidP="00F15644">
      <w:pPr>
        <w:pStyle w:val="SingleTxtG"/>
      </w:pPr>
      <w:r w:rsidRPr="00577707">
        <w:t>Бакалавр права, Абу-Даби, Объединенные Арабские Эмираты, 1997 год.</w:t>
      </w:r>
    </w:p>
    <w:p w14:paraId="2A77736B" w14:textId="77777777" w:rsidR="00F15644" w:rsidRPr="00577707" w:rsidRDefault="00F15644" w:rsidP="00F15644">
      <w:pPr>
        <w:pStyle w:val="SingleTxtG"/>
      </w:pPr>
      <w:r w:rsidRPr="00577707">
        <w:t xml:space="preserve">Специальный курс по вопросам осуществления обязательств государств </w:t>
      </w:r>
      <w:r>
        <w:t xml:space="preserve">согласно </w:t>
      </w:r>
      <w:r w:rsidRPr="00577707">
        <w:t>международным договорам по правам человека, Ноттингемский университет, Соединенное Королевство, 2009 год.</w:t>
      </w:r>
    </w:p>
    <w:p w14:paraId="43938C0A"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0E703001" w14:textId="77777777" w:rsidR="00F15644" w:rsidRPr="00577707" w:rsidRDefault="00F15644" w:rsidP="00F15644">
      <w:pPr>
        <w:pStyle w:val="SingleTxtG"/>
        <w:rPr>
          <w:rtl/>
        </w:rPr>
      </w:pPr>
      <w:r w:rsidRPr="00577707">
        <w:t>Являлся членом нескольких комитетов, занимающихся вопросами, связан</w:t>
      </w:r>
      <w:r>
        <w:t>ными</w:t>
      </w:r>
      <w:r w:rsidRPr="00577707">
        <w:t xml:space="preserve"> с областями, имеющими отношение к мандату Комитета по правам человека. В</w:t>
      </w:r>
      <w:r w:rsidR="008B0E22">
        <w:t> </w:t>
      </w:r>
      <w:r w:rsidRPr="00577707">
        <w:t>частности, являлся заместителем Председателя Комитета по последующим действиям в отношении жертв торговли людьми (2008–2014 годы), членом Комитета по решению проблем иностранных работников (2004–2006 годы), членом Совместной рабочей группы по созданию приюта для женщин, подвергшихся физическому насилию (2005 год), членом Совместного комитета по созданию приюта для бездомных (2005 год). Способствовал распространению идей защиты и поощрения прав человека, а именно читал лекции в нескольких государственных учреждениях.</w:t>
      </w:r>
      <w:bookmarkStart w:id="2" w:name="_Hlk34918449"/>
      <w:bookmarkEnd w:id="2"/>
    </w:p>
    <w:p w14:paraId="00EE5E13"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539BABDC" w14:textId="77777777" w:rsidR="00B40F46" w:rsidRDefault="00F15644" w:rsidP="00F15644">
      <w:pPr>
        <w:pStyle w:val="SingleTxtG"/>
      </w:pPr>
      <w:r w:rsidRPr="00577707">
        <w:t xml:space="preserve">Магистерская диссертация на тему </w:t>
      </w:r>
      <w:r w:rsidR="00823B50">
        <w:t>«</w:t>
      </w:r>
      <w:r w:rsidRPr="00577707">
        <w:t>Процессуальная законность при ограничении свобод лиц</w:t>
      </w:r>
      <w:r w:rsidR="00823B50">
        <w:t>»</w:t>
      </w:r>
      <w:r w:rsidRPr="00577707">
        <w:t xml:space="preserve">: сравнительное исследование законодательства Бахрейна, законодательства Египта и Европейской конвенции о правах человека, 2006 год. </w:t>
      </w:r>
      <w:r w:rsidRPr="00577707">
        <w:lastRenderedPageBreak/>
        <w:t>В</w:t>
      </w:r>
      <w:r w:rsidR="008B0E22">
        <w:t> </w:t>
      </w:r>
      <w:r w:rsidRPr="00577707">
        <w:t>исследовании подробно анализировались гарантии применения ограничительных мер и право отдельных лиц на свободу передвижения. В исследовании рекомендовалось внести изменения в статью об ограничениях свобод отдельных лиц соответствующ</w:t>
      </w:r>
      <w:r>
        <w:t>его</w:t>
      </w:r>
      <w:r w:rsidRPr="00577707">
        <w:t xml:space="preserve"> закон</w:t>
      </w:r>
      <w:r>
        <w:t>а</w:t>
      </w:r>
      <w:r w:rsidRPr="00577707">
        <w:t xml:space="preserve"> Бахрейна в целях обеспечения граждан</w:t>
      </w:r>
      <w:r>
        <w:t>ам</w:t>
      </w:r>
      <w:r w:rsidRPr="00577707">
        <w:t xml:space="preserve"> более широких гарантий свободы передвижения.</w:t>
      </w:r>
    </w:p>
    <w:p w14:paraId="161CF02A" w14:textId="77777777" w:rsidR="00B40F46" w:rsidRDefault="00B40F46">
      <w:pPr>
        <w:suppressAutoHyphens w:val="0"/>
        <w:spacing w:line="240" w:lineRule="auto"/>
        <w:rPr>
          <w:rFonts w:eastAsia="Times New Roman" w:cs="Times New Roman"/>
          <w:szCs w:val="20"/>
        </w:rPr>
      </w:pPr>
      <w:r>
        <w:br w:type="page"/>
      </w:r>
    </w:p>
    <w:p w14:paraId="6F364702" w14:textId="77777777" w:rsidR="00F15644" w:rsidRPr="00577707" w:rsidRDefault="00F15644" w:rsidP="00F15644">
      <w:pPr>
        <w:pStyle w:val="H1G"/>
      </w:pPr>
      <w:r w:rsidRPr="00577707">
        <w:lastRenderedPageBreak/>
        <w:tab/>
      </w:r>
      <w:r w:rsidRPr="00577707">
        <w:tab/>
      </w:r>
      <w:r w:rsidRPr="00577707">
        <w:rPr>
          <w:bCs/>
        </w:rPr>
        <w:t>Вафаа Ашраф Мохарам Бассим</w:t>
      </w:r>
      <w:r w:rsidRPr="00577707">
        <w:t xml:space="preserve"> </w:t>
      </w:r>
      <w:r w:rsidRPr="00577707">
        <w:rPr>
          <w:bCs/>
        </w:rPr>
        <w:t>(Египет)</w:t>
      </w:r>
    </w:p>
    <w:p w14:paraId="104F0A12" w14:textId="77777777" w:rsidR="00F15644" w:rsidRPr="00577707" w:rsidRDefault="00F15644" w:rsidP="00F15644">
      <w:pPr>
        <w:pStyle w:val="H23G"/>
      </w:pPr>
      <w:r w:rsidRPr="00577707">
        <w:tab/>
      </w:r>
      <w:r w:rsidRPr="00577707">
        <w:tab/>
      </w:r>
      <w:r w:rsidRPr="00577707">
        <w:rPr>
          <w:bCs/>
        </w:rPr>
        <w:t xml:space="preserve">Дата и место рождения: </w:t>
      </w:r>
      <w:r w:rsidRPr="00577707">
        <w:rPr>
          <w:b w:val="0"/>
          <w:bCs/>
        </w:rPr>
        <w:t>21 ноября 1955 года, Каир, Египет</w:t>
      </w:r>
    </w:p>
    <w:p w14:paraId="43420F35" w14:textId="77777777" w:rsidR="00F15644" w:rsidRPr="00577707" w:rsidRDefault="00F15644" w:rsidP="00F15644">
      <w:pPr>
        <w:pStyle w:val="H23G"/>
      </w:pPr>
      <w:r w:rsidRPr="00577707">
        <w:tab/>
      </w:r>
      <w:r w:rsidRPr="00577707">
        <w:tab/>
      </w:r>
      <w:r w:rsidRPr="00577707">
        <w:rPr>
          <w:bCs/>
        </w:rPr>
        <w:t xml:space="preserve">Рабочие языки: </w:t>
      </w:r>
      <w:r w:rsidRPr="00577707">
        <w:rPr>
          <w:b w:val="0"/>
          <w:bCs/>
        </w:rPr>
        <w:t>отличное владение арабским, английским и французским, очень хорошее владение итальянским</w:t>
      </w:r>
    </w:p>
    <w:p w14:paraId="584E46B5" w14:textId="77777777" w:rsidR="00F15644" w:rsidRPr="00577707" w:rsidRDefault="00F15644" w:rsidP="00F15644">
      <w:pPr>
        <w:pStyle w:val="H23G"/>
      </w:pPr>
      <w:r w:rsidRPr="00577707">
        <w:tab/>
      </w:r>
      <w:r w:rsidRPr="00577707">
        <w:tab/>
      </w:r>
      <w:r w:rsidRPr="00577707">
        <w:rPr>
          <w:bCs/>
        </w:rPr>
        <w:t>Занимаемый пост/должность</w:t>
      </w:r>
    </w:p>
    <w:p w14:paraId="4DFB8185" w14:textId="77777777" w:rsidR="00F15644" w:rsidRPr="00577707" w:rsidRDefault="00F15644" w:rsidP="00F15644">
      <w:pPr>
        <w:pStyle w:val="SingleTxtG"/>
      </w:pPr>
      <w:r w:rsidRPr="00577707">
        <w:t>Посол в отставке, член Египетского совета иностранных дел и Комитета по иностранным делам Национального совета по делам женщин. Имею более чем 40</w:t>
      </w:r>
      <w:r w:rsidR="00B40F46">
        <w:noBreakHyphen/>
      </w:r>
      <w:r w:rsidRPr="00577707">
        <w:t>летний опыт работы в области прав человека, основным направлением которой являлись гражданские и политические права. Обмен знаниями о международных договорах, нормах, принципах и институциональных мандатах в области прав человека занимал центральное место в</w:t>
      </w:r>
      <w:r w:rsidRPr="00D63FE2">
        <w:rPr>
          <w:color w:val="000000" w:themeColor="text1"/>
        </w:rPr>
        <w:t xml:space="preserve"> моей</w:t>
      </w:r>
      <w:r w:rsidRPr="00577707">
        <w:t xml:space="preserve"> работе в течение всей долгой карьеры на дипломатической службе. </w:t>
      </w:r>
    </w:p>
    <w:p w14:paraId="44A49725"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79473962" w14:textId="77777777" w:rsidR="00F15644" w:rsidRPr="00577707" w:rsidRDefault="00F15644" w:rsidP="00F15644">
      <w:pPr>
        <w:pStyle w:val="SingleTxtG"/>
      </w:pPr>
      <w:r w:rsidRPr="00577707">
        <w:t>На протяжении продолжительной карьеры дипломата мне удалось приобрести богатый и разносторонний опыт в области прав человека. Благодаря этому у меня сформировалось самое широкое представление о различных темах, касающихся гражданских и политических, а также экономических, социальных и культурных прав. В период 2014–2016 годов я находилась на службе в качестве Посла Египта при Святом Престоле. Ранее</w:t>
      </w:r>
      <w:r>
        <w:t>,</w:t>
      </w:r>
      <w:r w:rsidRPr="00577707">
        <w:t xml:space="preserve"> в 2012 и 2013 годах</w:t>
      </w:r>
      <w:r>
        <w:t>,</w:t>
      </w:r>
      <w:r w:rsidRPr="00577707">
        <w:t xml:space="preserve"> я являлась Послом и Постоянным представителем Египта при Отделении Организации Объединенных Наций в Женеве, где я возглавляла делегацию Египта на нескольких сессиях Совета по правам человека и занималась работой, касающейся деятельности всех договорных органов. В качестве заместителя Министра иностранных дел и главы кабинета министра иностранных дел в период 2005–2013 годов я </w:t>
      </w:r>
      <w:r>
        <w:t xml:space="preserve">стала </w:t>
      </w:r>
      <w:r w:rsidRPr="00577707">
        <w:t xml:space="preserve">свидетелем множества важнейших преобразований, среди которых – создание Совета по правам человека в 2006 году, а также обзор статуса, работы и функционирования Совета, проведенный пятью годами позже. </w:t>
      </w:r>
    </w:p>
    <w:p w14:paraId="3C7167BA" w14:textId="77777777" w:rsidR="00F15644" w:rsidRPr="00577707" w:rsidRDefault="00F15644" w:rsidP="00F15644">
      <w:pPr>
        <w:pStyle w:val="H23G"/>
      </w:pPr>
      <w:r w:rsidRPr="00577707">
        <w:tab/>
      </w:r>
      <w:r w:rsidRPr="00577707">
        <w:tab/>
      </w:r>
      <w:r w:rsidRPr="00577707">
        <w:rPr>
          <w:bCs/>
        </w:rPr>
        <w:t>Образование</w:t>
      </w:r>
    </w:p>
    <w:p w14:paraId="65A51F9D" w14:textId="77777777" w:rsidR="00F15644" w:rsidRPr="00577707" w:rsidRDefault="00F15644" w:rsidP="00F15644">
      <w:pPr>
        <w:pStyle w:val="SingleTxtG"/>
      </w:pPr>
      <w:r w:rsidRPr="00577707">
        <w:t>Имею степень бакалавра политических наук и международных отношений, полученную в Каирском университете в 1977 году, и диплом в области международного права, полученный в Женевском институте международных отношений (HEI) в 1984 году. Благодаря академической и профессиональной подготовке, научно-исследовательской работе и соответствующему практическому опыту приобрела глубокие знания о правах и стандартах, закрепленных в международных договорах, нормах и правилах в области прав человека. Будучи сотрудником дипломатической службы при Организации Объединенных Наций</w:t>
      </w:r>
      <w:r>
        <w:t>,</w:t>
      </w:r>
      <w:r w:rsidRPr="00577707">
        <w:t xml:space="preserve"> я</w:t>
      </w:r>
      <w:r w:rsidR="005A3CB1">
        <w:t> </w:t>
      </w:r>
      <w:r w:rsidRPr="00577707">
        <w:t>тесно взаимодействовала с механизмами Организации Объединенных Наций по правам человека, включая УВКПЧ</w:t>
      </w:r>
      <w:r>
        <w:t xml:space="preserve"> и </w:t>
      </w:r>
      <w:r w:rsidRPr="00577707">
        <w:t>Совет по правам человека, а также с широким кругом НПО.</w:t>
      </w:r>
    </w:p>
    <w:p w14:paraId="0ABAAA19"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361C2F50" w14:textId="77777777" w:rsidR="00F15644" w:rsidRPr="00577707" w:rsidRDefault="00F15644" w:rsidP="00F15644">
      <w:pPr>
        <w:pStyle w:val="SingleTxtG"/>
        <w:rPr>
          <w:sz w:val="24"/>
        </w:rPr>
      </w:pPr>
      <w:r w:rsidRPr="00577707">
        <w:t xml:space="preserve">В ходе своей профессиональной деятельности я занималась изучением прав человека и практической деятельностью в </w:t>
      </w:r>
      <w:r>
        <w:t xml:space="preserve">этой </w:t>
      </w:r>
      <w:r w:rsidRPr="00577707">
        <w:t xml:space="preserve">области. </w:t>
      </w:r>
      <w:r>
        <w:t>Благодаря</w:t>
      </w:r>
      <w:r w:rsidRPr="00577707">
        <w:t xml:space="preserve"> многолетней работ</w:t>
      </w:r>
      <w:r>
        <w:t>е</w:t>
      </w:r>
      <w:r w:rsidRPr="00577707">
        <w:t xml:space="preserve"> в качестве представителя Египта при Организации Объединенных Наций и в посольствах Египта, а также предыдущ</w:t>
      </w:r>
      <w:r>
        <w:t>ему</w:t>
      </w:r>
      <w:r w:rsidRPr="00577707">
        <w:t xml:space="preserve"> опыт</w:t>
      </w:r>
      <w:r>
        <w:t>у</w:t>
      </w:r>
      <w:r w:rsidRPr="00577707">
        <w:t xml:space="preserve"> на посту помощника заместителя министра по европейским делам в Министерстве иностранных дел</w:t>
      </w:r>
      <w:r>
        <w:t xml:space="preserve"> (в этом качестве</w:t>
      </w:r>
      <w:r w:rsidRPr="00577707">
        <w:t xml:space="preserve"> я руководила переговорной работой по вопросам общих принципов сотрудничества между Египтом и ЕС, установленных соглашением об ассоциации, включая вопросы прав человека</w:t>
      </w:r>
      <w:r>
        <w:t>)</w:t>
      </w:r>
      <w:r w:rsidRPr="00577707">
        <w:t xml:space="preserve"> мне представилась возможность изучить и понять нормы и документы в области прав человека. Я внимательно следила за работой Комиссии по правам человека и Совета по правам человека, а благодаря деятельности на местном уровне в качестве заместителя </w:t>
      </w:r>
      <w:r>
        <w:t>м</w:t>
      </w:r>
      <w:r w:rsidRPr="00577707">
        <w:t xml:space="preserve">инистра, а затем главы кабинета министра, у меня сложилось </w:t>
      </w:r>
      <w:r w:rsidRPr="00577707">
        <w:lastRenderedPageBreak/>
        <w:t xml:space="preserve">всеобъемлющее видение гражданских и политических прав во взаимосвязи с другими правами человека, а также их компонентов, секторальных приоритетов и различных препятствий, препятствующих осуществлению всех прав человека. </w:t>
      </w:r>
    </w:p>
    <w:p w14:paraId="724FECAC"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7F376FCD" w14:textId="77777777" w:rsidR="00F15644" w:rsidRPr="00577707" w:rsidRDefault="00F15644" w:rsidP="00F15644">
      <w:pPr>
        <w:pStyle w:val="SingleTxtG"/>
        <w:keepNext/>
        <w:keepLines/>
        <w:rPr>
          <w:szCs w:val="24"/>
        </w:rPr>
      </w:pPr>
      <w:r w:rsidRPr="00577707">
        <w:t>В качестве официального представителя своей страны на протяжении всей долгой дипломатической карьеры я составляла и курировала подготовку многочисленных докладов по правам человека, последними из которых являются доклады Комитета по иностранным делам Национального совета по делам женщин о гендерном насилии, а</w:t>
      </w:r>
      <w:r w:rsidR="005A3CB1">
        <w:t> </w:t>
      </w:r>
      <w:r w:rsidRPr="00577707">
        <w:t>также доклад об обследовании по вопросу экономических издержек гендерного насилия в Египте, содержащийся в докладе об оценке деятельности Каирского центра по урегулированию конфликтов и поддержанию мира в Африке (</w:t>
      </w:r>
      <w:r>
        <w:rPr>
          <w:lang w:val="en-US"/>
        </w:rPr>
        <w:t>CCCPA</w:t>
      </w:r>
      <w:r w:rsidRPr="00577707">
        <w:t>), подготовленном для ПРООН.</w:t>
      </w:r>
    </w:p>
    <w:p w14:paraId="0CC90C47" w14:textId="77777777" w:rsidR="00F15644" w:rsidRPr="00577707" w:rsidRDefault="00F15644" w:rsidP="00F15644">
      <w:pPr>
        <w:pStyle w:val="H1G"/>
      </w:pPr>
      <w:r w:rsidRPr="00577707">
        <w:rPr>
          <w:b w:val="0"/>
        </w:rPr>
        <w:br w:type="page"/>
      </w:r>
      <w:r w:rsidRPr="00577707">
        <w:lastRenderedPageBreak/>
        <w:tab/>
      </w:r>
      <w:r w:rsidRPr="00577707">
        <w:tab/>
      </w:r>
      <w:r w:rsidRPr="00577707">
        <w:rPr>
          <w:bCs/>
        </w:rPr>
        <w:t>Махджуб эль-Хайба (Марокко)</w:t>
      </w:r>
      <w:r w:rsidRPr="00577707">
        <w:t xml:space="preserve"> </w:t>
      </w:r>
    </w:p>
    <w:p w14:paraId="17E8BC90" w14:textId="77777777" w:rsidR="00F15644" w:rsidRPr="00577707" w:rsidRDefault="00F15644" w:rsidP="00F15644">
      <w:pPr>
        <w:pStyle w:val="SingleTxtG"/>
        <w:jc w:val="right"/>
      </w:pPr>
      <w:r w:rsidRPr="00577707">
        <w:rPr>
          <w:i/>
          <w:iCs/>
        </w:rPr>
        <w:t>[Язык оригинала: французский]</w:t>
      </w:r>
    </w:p>
    <w:p w14:paraId="56969FB3" w14:textId="77777777" w:rsidR="00F15644" w:rsidRPr="00577707" w:rsidRDefault="00F15644" w:rsidP="00F15644">
      <w:pPr>
        <w:pStyle w:val="H23G"/>
      </w:pPr>
      <w:r w:rsidRPr="00577707">
        <w:tab/>
      </w:r>
      <w:r w:rsidRPr="00577707">
        <w:tab/>
      </w:r>
      <w:r w:rsidRPr="00577707">
        <w:rPr>
          <w:bCs/>
        </w:rPr>
        <w:t xml:space="preserve">Дата и место рождения: </w:t>
      </w:r>
      <w:r w:rsidRPr="00577707">
        <w:rPr>
          <w:b w:val="0"/>
          <w:bCs/>
        </w:rPr>
        <w:t>15 декабря 1956 года, Марокко</w:t>
      </w:r>
    </w:p>
    <w:p w14:paraId="6B79897D" w14:textId="77777777" w:rsidR="00F15644" w:rsidRPr="00577707" w:rsidRDefault="00F15644" w:rsidP="00F15644">
      <w:pPr>
        <w:pStyle w:val="H23G"/>
      </w:pPr>
      <w:r w:rsidRPr="00577707">
        <w:tab/>
      </w:r>
      <w:r w:rsidRPr="00577707">
        <w:tab/>
      </w:r>
      <w:r w:rsidRPr="00577707">
        <w:rPr>
          <w:bCs/>
        </w:rPr>
        <w:t xml:space="preserve">Рабочие языки: </w:t>
      </w:r>
      <w:r w:rsidRPr="00577707">
        <w:rPr>
          <w:b w:val="0"/>
          <w:bCs/>
        </w:rPr>
        <w:t>арабский, английский</w:t>
      </w:r>
      <w:r>
        <w:rPr>
          <w:b w:val="0"/>
          <w:bCs/>
        </w:rPr>
        <w:t>,</w:t>
      </w:r>
      <w:r w:rsidRPr="00577707">
        <w:rPr>
          <w:b w:val="0"/>
          <w:bCs/>
        </w:rPr>
        <w:t xml:space="preserve"> французский</w:t>
      </w:r>
    </w:p>
    <w:p w14:paraId="309C7D18" w14:textId="77777777" w:rsidR="00F15644" w:rsidRPr="00577707" w:rsidRDefault="00F15644" w:rsidP="00F15644">
      <w:pPr>
        <w:pStyle w:val="H23G"/>
      </w:pPr>
      <w:r w:rsidRPr="00577707">
        <w:tab/>
      </w:r>
      <w:r w:rsidRPr="00577707">
        <w:tab/>
      </w:r>
      <w:r w:rsidRPr="00577707">
        <w:rPr>
          <w:bCs/>
        </w:rPr>
        <w:t>Занимаемый пост/должность</w:t>
      </w:r>
    </w:p>
    <w:p w14:paraId="7E77BEC8" w14:textId="77777777" w:rsidR="00F15644" w:rsidRPr="00577707" w:rsidRDefault="00F15644" w:rsidP="00F15644">
      <w:pPr>
        <w:pStyle w:val="SingleTxtG"/>
      </w:pPr>
      <w:r w:rsidRPr="00577707">
        <w:t xml:space="preserve">Преподаватель </w:t>
      </w:r>
      <w:r>
        <w:t>вуза</w:t>
      </w:r>
      <w:r w:rsidRPr="00577707">
        <w:t xml:space="preserve"> (юридический факультет).</w:t>
      </w:r>
    </w:p>
    <w:p w14:paraId="52DF0048" w14:textId="77777777" w:rsidR="00F15644" w:rsidRPr="00577707" w:rsidRDefault="00F15644" w:rsidP="00F15644">
      <w:pPr>
        <w:pStyle w:val="SingleTxtG"/>
      </w:pPr>
      <w:r w:rsidRPr="00577707">
        <w:t>Член Национального совета по правам человека (категория экспертов), Марокко.</w:t>
      </w:r>
    </w:p>
    <w:p w14:paraId="501AAD49" w14:textId="77777777" w:rsidR="00F15644" w:rsidRPr="00577707" w:rsidRDefault="00F15644" w:rsidP="00F15644">
      <w:pPr>
        <w:pStyle w:val="SingleTxtG"/>
      </w:pPr>
      <w:r w:rsidRPr="00577707">
        <w:t>Национальный и международный эксперт (права человека, правосудие переходного периода и экологическое право).</w:t>
      </w:r>
    </w:p>
    <w:p w14:paraId="2A76AF46"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262EDD88" w14:textId="77777777" w:rsidR="00F15644" w:rsidRPr="00577707" w:rsidRDefault="00F15644" w:rsidP="00F15644">
      <w:pPr>
        <w:pStyle w:val="SingleTxtG"/>
      </w:pPr>
      <w:r w:rsidRPr="00577707">
        <w:t xml:space="preserve">Преподаватель вуза. Преподавание и научно-исследовательская работа на юридическом факультете университетов </w:t>
      </w:r>
      <w:r w:rsidR="005A3CB1">
        <w:t>«</w:t>
      </w:r>
      <w:r w:rsidRPr="00577707">
        <w:t>Рабат-Агдаль</w:t>
      </w:r>
      <w:r w:rsidR="005A3CB1">
        <w:t>»</w:t>
      </w:r>
      <w:r w:rsidRPr="00577707">
        <w:t xml:space="preserve"> и Касабланки (предметы: международные механизмы защиты прав человека и правосудие переходного периода).</w:t>
      </w:r>
    </w:p>
    <w:p w14:paraId="6EF580B9" w14:textId="77777777" w:rsidR="00F15644" w:rsidRPr="00577707" w:rsidRDefault="00F15644" w:rsidP="00F15644">
      <w:pPr>
        <w:pStyle w:val="SingleTxtG"/>
      </w:pPr>
      <w:r w:rsidRPr="00577707">
        <w:t>Сотрудник кафедры публичного права и политических наук юридического факультета Университета им. Хасана II, Касабланка.</w:t>
      </w:r>
    </w:p>
    <w:p w14:paraId="5B581CA3" w14:textId="77777777" w:rsidR="00F15644" w:rsidRPr="00577707" w:rsidRDefault="00F15644" w:rsidP="00F15644">
      <w:pPr>
        <w:pStyle w:val="SingleTxtG"/>
      </w:pPr>
      <w:r w:rsidRPr="00577707">
        <w:t>Эксперт Совета по правам человека (вопросы гендерного паритета и равенства, прав человека в цифровую эпоху, окружающая среда и права человека, биоэтика и права человека).</w:t>
      </w:r>
    </w:p>
    <w:p w14:paraId="5E4F748D" w14:textId="77777777" w:rsidR="00F15644" w:rsidRPr="00577707" w:rsidRDefault="00F15644" w:rsidP="00F15644">
      <w:pPr>
        <w:pStyle w:val="SingleTxtG"/>
      </w:pPr>
      <w:r w:rsidRPr="00577707">
        <w:t xml:space="preserve">Экспертизы в области охраны общественных водных ресурсов и оценка деятельности по охране водных ресурсов. </w:t>
      </w:r>
    </w:p>
    <w:p w14:paraId="29372F2C" w14:textId="77777777" w:rsidR="00F15644" w:rsidRPr="00577707" w:rsidRDefault="00F15644" w:rsidP="00F15644">
      <w:pPr>
        <w:pStyle w:val="SingleTxtG"/>
      </w:pPr>
      <w:r w:rsidRPr="00577707">
        <w:t>Медиатор конференций-дебатов по различным вопросам, связанным с правами человека, правосудием переходного периода</w:t>
      </w:r>
      <w:r>
        <w:t xml:space="preserve"> и</w:t>
      </w:r>
      <w:r w:rsidRPr="00577707">
        <w:t xml:space="preserve"> экологическим правом</w:t>
      </w:r>
      <w:r>
        <w:t>,</w:t>
      </w:r>
      <w:r w:rsidRPr="00577707">
        <w:t xml:space="preserve"> в марокканских университетах и для правозащитных НПО.</w:t>
      </w:r>
    </w:p>
    <w:p w14:paraId="45197EAE" w14:textId="77777777" w:rsidR="00F15644" w:rsidRPr="00577707" w:rsidRDefault="00F15644" w:rsidP="00F15644">
      <w:pPr>
        <w:pStyle w:val="H23G"/>
      </w:pPr>
      <w:r w:rsidRPr="00577707">
        <w:tab/>
      </w:r>
      <w:r w:rsidRPr="00577707">
        <w:tab/>
      </w:r>
      <w:r w:rsidRPr="00577707">
        <w:rPr>
          <w:bCs/>
        </w:rPr>
        <w:t>Образование</w:t>
      </w:r>
    </w:p>
    <w:p w14:paraId="7E1DAEED" w14:textId="77777777" w:rsidR="00F15644" w:rsidRPr="00577707" w:rsidRDefault="00F15644" w:rsidP="00F15644">
      <w:pPr>
        <w:pStyle w:val="SingleTxtG"/>
      </w:pPr>
      <w:r w:rsidRPr="00577707">
        <w:t>Доктор наук в области публичного права и политологии, Университет им. Хасана II, юридический факультет, Касабланка (1994 год). Диплом Гаагской академии международного права, сессия Научно-исследовательского центра международного права и международных отношений (1984 год). Диплом о высшем образовании в области публичного права (аспирантура), юридический факультет Университета Касабланки (1982 год). Диплом о высшем образовании в области международных отношений, юридический факультет Университета Касабланки (1980 год). Стажировка в Женеве в специализированных учреждениях Организации Объединенных Наций (общая) и Международном комитете Красного Креста (специальная) (1985 год).</w:t>
      </w:r>
    </w:p>
    <w:p w14:paraId="53CCB282"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6EE8FB2B" w14:textId="77777777" w:rsidR="00F15644" w:rsidRPr="00577707" w:rsidRDefault="00F15644" w:rsidP="00F15644">
      <w:pPr>
        <w:pStyle w:val="SingleTxtG"/>
      </w:pPr>
      <w:r w:rsidRPr="00577707">
        <w:t>Координация научных исследований и экспертных консультаций, необходимых для деятельности Консультативного совета по правам человека (CCDH).</w:t>
      </w:r>
    </w:p>
    <w:p w14:paraId="7AF88792" w14:textId="77777777" w:rsidR="00F15644" w:rsidRPr="00577707" w:rsidRDefault="00F15644" w:rsidP="00F15644">
      <w:pPr>
        <w:pStyle w:val="SingleTxtG"/>
      </w:pPr>
      <w:r w:rsidRPr="00577707">
        <w:t>Координация подготовки периодических докладов Марокко договорным органам и руководство правительственными делегациями, участвующими в интерактивном диалоге с договорными органами (2011–2017 годы).</w:t>
      </w:r>
    </w:p>
    <w:p w14:paraId="2B75DC0F" w14:textId="77777777" w:rsidR="00F15644" w:rsidRPr="00577707" w:rsidRDefault="00F15644" w:rsidP="00F15644">
      <w:pPr>
        <w:pStyle w:val="SingleTxtG"/>
      </w:pPr>
      <w:r w:rsidRPr="00577707">
        <w:t>Соредактор доклада Комиссии по справедливости и примирению Марокко (IER, 2005</w:t>
      </w:r>
      <w:r w:rsidR="00A67995">
        <w:t> </w:t>
      </w:r>
      <w:r w:rsidR="00891F4A">
        <w:t>г</w:t>
      </w:r>
      <w:r w:rsidRPr="00577707">
        <w:t>од).</w:t>
      </w:r>
    </w:p>
    <w:p w14:paraId="6387F434" w14:textId="77777777" w:rsidR="00F15644" w:rsidRPr="00577707" w:rsidRDefault="00F15644" w:rsidP="00F15644">
      <w:pPr>
        <w:pStyle w:val="SingleTxtG"/>
      </w:pPr>
      <w:r w:rsidRPr="00577707">
        <w:lastRenderedPageBreak/>
        <w:t>Соредактор первого тематического доклада о тюрьмах (Консультативный совет по правам человека, 2004 год, обновлен в 2009 году).</w:t>
      </w:r>
    </w:p>
    <w:p w14:paraId="71B0570A" w14:textId="77777777" w:rsidR="00F15644" w:rsidRPr="00577707" w:rsidRDefault="00F15644" w:rsidP="00F15644">
      <w:pPr>
        <w:pStyle w:val="SingleTxtG"/>
      </w:pPr>
      <w:r w:rsidRPr="00577707">
        <w:t>Член группы экспертов, занимающейся разработкой устава Постоянного органа по правам человека при Организации исламского сотрудничества.</w:t>
      </w:r>
    </w:p>
    <w:p w14:paraId="150806E8" w14:textId="77777777" w:rsidR="00F15644" w:rsidRPr="00577707" w:rsidRDefault="00F15644" w:rsidP="00F15644">
      <w:pPr>
        <w:pStyle w:val="SingleTxtG"/>
      </w:pPr>
      <w:r w:rsidRPr="00577707">
        <w:t>Член Национальной группы по подготовке второго Всемирного форума по правам человека, Марракеш, 2014 год.</w:t>
      </w:r>
    </w:p>
    <w:p w14:paraId="6FFDB7E3" w14:textId="77777777" w:rsidR="00F15644" w:rsidRPr="00577707" w:rsidRDefault="00F15644" w:rsidP="00F15644">
      <w:pPr>
        <w:pStyle w:val="SingleTxtG"/>
      </w:pPr>
      <w:r w:rsidRPr="00577707">
        <w:t xml:space="preserve">Подготовка нескольких параллельных мероприятий по случаю сессий Совета по правам человека. </w:t>
      </w:r>
    </w:p>
    <w:p w14:paraId="738475D9"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3BAA05BC" w14:textId="77777777" w:rsidR="00F15644" w:rsidRPr="00577707" w:rsidRDefault="00F15644" w:rsidP="00F15644">
      <w:pPr>
        <w:pStyle w:val="SingleTxtG"/>
      </w:pPr>
      <w:r w:rsidRPr="00577707">
        <w:t>Статья о нормативной базе работы национальных учреждений, декабрь 2019 года.</w:t>
      </w:r>
    </w:p>
    <w:p w14:paraId="04AAD98A" w14:textId="77777777" w:rsidR="00F15644" w:rsidRPr="00577707" w:rsidRDefault="00F15644" w:rsidP="00F15644">
      <w:pPr>
        <w:pStyle w:val="SingleTxtG"/>
      </w:pPr>
      <w:r w:rsidRPr="00577707">
        <w:t>Взаимодействие Марокко с правозащитными механизмами Организации Объединенных Наций, 2016 год.</w:t>
      </w:r>
    </w:p>
    <w:p w14:paraId="29682740" w14:textId="77777777" w:rsidR="00F15644" w:rsidRPr="00577707" w:rsidRDefault="00F15644" w:rsidP="00F15644">
      <w:pPr>
        <w:pStyle w:val="SingleTxtG"/>
      </w:pPr>
      <w:r w:rsidRPr="00577707">
        <w:t>Эволюция правовой и институциональной защиты окружающей среды в Марокко, 2016 год.</w:t>
      </w:r>
    </w:p>
    <w:p w14:paraId="1BB68ADC" w14:textId="77777777" w:rsidR="00F15644" w:rsidRDefault="00F15644" w:rsidP="00F15644">
      <w:pPr>
        <w:pStyle w:val="SingleTxtG"/>
      </w:pPr>
      <w:r w:rsidRPr="00577707">
        <w:t>Национальные правозащитные учреждения – субъекты процесса включения международного права прав человека во внутреннее законодательство (готовится к публикации).</w:t>
      </w:r>
    </w:p>
    <w:p w14:paraId="44F9CDC6" w14:textId="77777777" w:rsidR="00A67995" w:rsidRDefault="00A67995">
      <w:pPr>
        <w:suppressAutoHyphens w:val="0"/>
        <w:spacing w:line="240" w:lineRule="auto"/>
        <w:rPr>
          <w:rFonts w:eastAsia="Times New Roman" w:cs="Times New Roman"/>
          <w:szCs w:val="20"/>
        </w:rPr>
      </w:pPr>
      <w:r>
        <w:br w:type="page"/>
      </w:r>
    </w:p>
    <w:p w14:paraId="3E57F315" w14:textId="77777777" w:rsidR="00F15644" w:rsidRPr="00577707" w:rsidRDefault="00F15644" w:rsidP="00F15644">
      <w:pPr>
        <w:pStyle w:val="H1G"/>
      </w:pPr>
      <w:r w:rsidRPr="00577707">
        <w:lastRenderedPageBreak/>
        <w:tab/>
      </w:r>
      <w:r w:rsidRPr="00577707">
        <w:tab/>
      </w:r>
      <w:r w:rsidRPr="00577707">
        <w:rPr>
          <w:bCs/>
        </w:rPr>
        <w:t>Карлос Гомес Мартинес (Испания)</w:t>
      </w:r>
    </w:p>
    <w:p w14:paraId="4F15316A" w14:textId="77777777" w:rsidR="00F15644" w:rsidRPr="00577707" w:rsidRDefault="00F15644" w:rsidP="00F15644">
      <w:pPr>
        <w:pStyle w:val="SingleTxtG"/>
        <w:jc w:val="right"/>
        <w:rPr>
          <w:i/>
          <w:iCs/>
        </w:rPr>
      </w:pPr>
      <w:r w:rsidRPr="00577707">
        <w:rPr>
          <w:i/>
          <w:iCs/>
        </w:rPr>
        <w:t>[Язык оригинала: испанский]</w:t>
      </w:r>
    </w:p>
    <w:p w14:paraId="7B157F9A" w14:textId="77777777" w:rsidR="00F15644" w:rsidRPr="00577707" w:rsidRDefault="00F15644" w:rsidP="00F15644">
      <w:pPr>
        <w:pStyle w:val="H23G"/>
      </w:pPr>
      <w:r w:rsidRPr="00577707">
        <w:tab/>
      </w:r>
      <w:r w:rsidRPr="00577707">
        <w:tab/>
      </w:r>
      <w:r w:rsidRPr="00577707">
        <w:rPr>
          <w:bCs/>
        </w:rPr>
        <w:t xml:space="preserve">Дата и </w:t>
      </w:r>
      <w:r w:rsidRPr="00577707">
        <w:t>м</w:t>
      </w:r>
      <w:r w:rsidRPr="00577707">
        <w:rPr>
          <w:bCs/>
        </w:rPr>
        <w:t xml:space="preserve">есто рождения: </w:t>
      </w:r>
      <w:r w:rsidRPr="00577707">
        <w:rPr>
          <w:b w:val="0"/>
          <w:bCs/>
        </w:rPr>
        <w:t>25 апреля 1957 года, Мадрид</w:t>
      </w:r>
    </w:p>
    <w:p w14:paraId="02CD3DD2" w14:textId="77777777" w:rsidR="00F15644" w:rsidRPr="00577707" w:rsidRDefault="00F15644" w:rsidP="00F15644">
      <w:pPr>
        <w:pStyle w:val="H23G"/>
      </w:pPr>
      <w:r w:rsidRPr="00577707">
        <w:tab/>
      </w:r>
      <w:r w:rsidRPr="00577707">
        <w:tab/>
      </w:r>
      <w:r w:rsidRPr="00577707">
        <w:rPr>
          <w:bCs/>
        </w:rPr>
        <w:t xml:space="preserve">Рабочие языки: </w:t>
      </w:r>
      <w:r w:rsidRPr="00577707">
        <w:rPr>
          <w:b w:val="0"/>
          <w:bCs/>
        </w:rPr>
        <w:t>испанский, английский, французский</w:t>
      </w:r>
    </w:p>
    <w:p w14:paraId="16C952F8" w14:textId="77777777" w:rsidR="00F15644" w:rsidRPr="00577707" w:rsidRDefault="00F15644" w:rsidP="00F15644">
      <w:pPr>
        <w:pStyle w:val="H23G"/>
      </w:pPr>
      <w:r w:rsidRPr="00577707">
        <w:tab/>
      </w:r>
      <w:r w:rsidRPr="00577707">
        <w:tab/>
      </w:r>
      <w:r w:rsidRPr="00577707">
        <w:rPr>
          <w:bCs/>
        </w:rPr>
        <w:t>Занимаемый пост/должность</w:t>
      </w:r>
    </w:p>
    <w:p w14:paraId="4480B7FB" w14:textId="0460ED7D" w:rsidR="00F15644" w:rsidRPr="00577707" w:rsidRDefault="00F15644" w:rsidP="00F15644">
      <w:pPr>
        <w:pStyle w:val="SingleTxtG"/>
      </w:pPr>
      <w:r w:rsidRPr="00577707">
        <w:t xml:space="preserve">Судья </w:t>
      </w:r>
      <w:r>
        <w:t>Коллегии</w:t>
      </w:r>
      <w:r w:rsidRPr="00577707">
        <w:t xml:space="preserve"> по гражданским и уголовным делам Верховного суда Балеарских островов</w:t>
      </w:r>
      <w:r w:rsidR="00C85BB7">
        <w:t>.</w:t>
      </w:r>
    </w:p>
    <w:p w14:paraId="191EF865"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542BF6DC" w14:textId="77777777" w:rsidR="00F15644" w:rsidRPr="00577707" w:rsidRDefault="00F15644" w:rsidP="00F15644">
      <w:pPr>
        <w:pStyle w:val="SingleTxtG"/>
      </w:pPr>
      <w:r w:rsidRPr="00577707">
        <w:t>Судья с 1982 года.</w:t>
      </w:r>
    </w:p>
    <w:p w14:paraId="35AA2A4B" w14:textId="77777777" w:rsidR="00F15644" w:rsidRPr="00577707" w:rsidRDefault="00F15644" w:rsidP="00F15644">
      <w:pPr>
        <w:pStyle w:val="SingleTxtG"/>
      </w:pPr>
      <w:r w:rsidRPr="00577707">
        <w:t>Председатель Третьей коллегии Провинциального суда Балеарских островов с 1989 по 2018 год.</w:t>
      </w:r>
    </w:p>
    <w:p w14:paraId="5C2546F3" w14:textId="77777777" w:rsidR="00F15644" w:rsidRPr="00577707" w:rsidRDefault="00F15644" w:rsidP="00F15644">
      <w:pPr>
        <w:pStyle w:val="SingleTxtG"/>
      </w:pPr>
      <w:r w:rsidRPr="00577707">
        <w:t>Председатель Провинциального суда Балеарских островов с 2004 по 2015 год.</w:t>
      </w:r>
    </w:p>
    <w:p w14:paraId="1D1FD1F7" w14:textId="77777777" w:rsidR="00F15644" w:rsidRPr="00577707" w:rsidRDefault="00F15644" w:rsidP="00F15644">
      <w:pPr>
        <w:pStyle w:val="SingleTxtG"/>
      </w:pPr>
      <w:r w:rsidRPr="00577707">
        <w:t>Директор Судебной академии с 1999 по 2002 год.</w:t>
      </w:r>
    </w:p>
    <w:p w14:paraId="68C6A39B" w14:textId="77777777" w:rsidR="00F15644" w:rsidRPr="00577707" w:rsidRDefault="00F15644" w:rsidP="00F15644">
      <w:pPr>
        <w:pStyle w:val="SingleTxtG"/>
      </w:pPr>
      <w:r w:rsidRPr="00577707">
        <w:t>Директор издания Revista Jurídica de les Illes Balears (</w:t>
      </w:r>
      <w:r w:rsidR="00DD7AE5">
        <w:t>«</w:t>
      </w:r>
      <w:r w:rsidRPr="00577707">
        <w:t>Судебный вестник Балеарских островов</w:t>
      </w:r>
      <w:r w:rsidR="00DD7AE5">
        <w:t>»</w:t>
      </w:r>
      <w:r w:rsidRPr="00577707">
        <w:t>).</w:t>
      </w:r>
    </w:p>
    <w:p w14:paraId="277F57F6" w14:textId="77777777" w:rsidR="00F15644" w:rsidRPr="00577707" w:rsidRDefault="00F15644" w:rsidP="00F15644">
      <w:pPr>
        <w:pStyle w:val="SingleTxtG"/>
      </w:pPr>
      <w:r w:rsidRPr="00577707">
        <w:rPr>
          <w:noProof/>
          <w:lang w:val="en-GB" w:eastAsia="en-GB"/>
        </w:rPr>
        <w:drawing>
          <wp:anchor distT="0" distB="0" distL="114300" distR="114300" simplePos="0" relativeHeight="251659264" behindDoc="0" locked="0" layoutInCell="1" allowOverlap="0" wp14:anchorId="6082C315" wp14:editId="1382F99D">
            <wp:simplePos x="0" y="0"/>
            <wp:positionH relativeFrom="page">
              <wp:posOffset>945515</wp:posOffset>
            </wp:positionH>
            <wp:positionV relativeFrom="page">
              <wp:posOffset>3133725</wp:posOffset>
            </wp:positionV>
            <wp:extent cx="4445" cy="44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577707">
        <w:t>Внештатный преподаватель Университета Балеарских островов (с 1990 по 1993 год по уголовному праву и с 2003 по 2011 год по частному праву).</w:t>
      </w:r>
    </w:p>
    <w:p w14:paraId="5B5E4C5C" w14:textId="77777777" w:rsidR="00F15644" w:rsidRPr="00577707" w:rsidRDefault="00F15644" w:rsidP="00F15644">
      <w:pPr>
        <w:pStyle w:val="H23G"/>
      </w:pPr>
      <w:r w:rsidRPr="00577707">
        <w:tab/>
      </w:r>
      <w:r w:rsidRPr="00577707">
        <w:tab/>
      </w:r>
      <w:r w:rsidRPr="00577707">
        <w:rPr>
          <w:bCs/>
        </w:rPr>
        <w:t>Образование</w:t>
      </w:r>
    </w:p>
    <w:p w14:paraId="4BA45703" w14:textId="77777777" w:rsidR="00F15644" w:rsidRPr="00577707" w:rsidRDefault="00F15644" w:rsidP="00F15644">
      <w:pPr>
        <w:pStyle w:val="SingleTxtG"/>
      </w:pPr>
      <w:r w:rsidRPr="00577707">
        <w:t>Лиценциат юриспруденции.</w:t>
      </w:r>
    </w:p>
    <w:p w14:paraId="7AAAF603" w14:textId="77777777" w:rsidR="00F15644" w:rsidRPr="00577707" w:rsidRDefault="00F15644" w:rsidP="00F15644">
      <w:pPr>
        <w:pStyle w:val="SingleTxtG"/>
      </w:pPr>
      <w:r w:rsidRPr="00577707">
        <w:t>Диплом специализации по политической социологии Центра конституционных исследований. Постоянный член Королевской академии юриспруденции и законодательства Балеарских островов.</w:t>
      </w:r>
    </w:p>
    <w:p w14:paraId="0BACCED3"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7F872055" w14:textId="77777777" w:rsidR="00F15644" w:rsidRPr="00577707" w:rsidRDefault="00F15644" w:rsidP="00F15644">
      <w:pPr>
        <w:pStyle w:val="SingleTxtG"/>
      </w:pPr>
      <w:r w:rsidRPr="00577707">
        <w:t>Участие в качестве эксперта Совета Европы в мероприятиях, касающихся подготовки судей (Анкара, 2000 год, Босния и Герцеговина, 2000 год, Словения, 2001 год, Азербайджан, 2002, 2004 и 2005 годы и Грузия, 2004 и 2005 годы), организации судебной системы (Республика Молдова, 2001 год, Албания, 2001 год, Республика Молдова, 2001 год и Черногория, 2001 и 2002 годы) и судебной этики (Албания, 2003</w:t>
      </w:r>
      <w:r w:rsidR="00DD7AE5">
        <w:t> </w:t>
      </w:r>
      <w:r w:rsidRPr="00577707">
        <w:t>год).</w:t>
      </w:r>
    </w:p>
    <w:p w14:paraId="7DF0591B" w14:textId="77777777" w:rsidR="00F15644" w:rsidRPr="00577707" w:rsidRDefault="00F15644" w:rsidP="00F15644">
      <w:pPr>
        <w:pStyle w:val="SingleTxtG"/>
      </w:pPr>
      <w:r w:rsidRPr="00577707">
        <w:t>Подготовка докладов для Совета Европы по следующим вопросам: законопроект о создании Академии правосудия Республики Сербия (2002 и 2003 годы), законопроект о создании Судебной академии Турции (2002 год), законопроект</w:t>
      </w:r>
      <w:r>
        <w:t>ы</w:t>
      </w:r>
      <w:r w:rsidRPr="00577707">
        <w:t xml:space="preserve"> о судоустройстве, о</w:t>
      </w:r>
      <w:r w:rsidR="00FF4114">
        <w:t> </w:t>
      </w:r>
      <w:r w:rsidRPr="00577707">
        <w:t>Высшем совете магистратуры и статусе судьи Республики Молдова (2002 год), а</w:t>
      </w:r>
      <w:r w:rsidR="00FF4114">
        <w:t> </w:t>
      </w:r>
      <w:r w:rsidRPr="00577707">
        <w:t>также о подготовке судей в Грузии (2004 год).</w:t>
      </w:r>
    </w:p>
    <w:p w14:paraId="0897674F" w14:textId="77777777" w:rsidR="00F15644" w:rsidRPr="00577707" w:rsidRDefault="00F15644" w:rsidP="00F15644">
      <w:pPr>
        <w:pStyle w:val="SingleTxtG"/>
      </w:pPr>
      <w:r w:rsidRPr="00577707">
        <w:t xml:space="preserve">Выступление на 5-м совещании Лиссабонской сети </w:t>
      </w:r>
      <w:r w:rsidR="00FF4114">
        <w:t>«</w:t>
      </w:r>
      <w:r w:rsidRPr="00577707">
        <w:t>Обучение судей ведению слушаний</w:t>
      </w:r>
      <w:r w:rsidR="00FF4114">
        <w:t>»</w:t>
      </w:r>
      <w:r w:rsidRPr="00577707">
        <w:t xml:space="preserve"> (2002 год), 5-м совещании Лиссабонской сети </w:t>
      </w:r>
      <w:r w:rsidR="00FF4114">
        <w:t>«</w:t>
      </w:r>
      <w:r w:rsidRPr="00577707">
        <w:t>Судебная этика</w:t>
      </w:r>
      <w:r w:rsidR="00FF4114">
        <w:t>»</w:t>
      </w:r>
      <w:r w:rsidRPr="00577707">
        <w:t xml:space="preserve"> (2003 год).</w:t>
      </w:r>
    </w:p>
    <w:p w14:paraId="3362F6F9" w14:textId="77777777" w:rsidR="00F15644" w:rsidRPr="00577707" w:rsidRDefault="00F15644" w:rsidP="00F15644">
      <w:pPr>
        <w:pStyle w:val="SingleTxtG"/>
      </w:pPr>
      <w:r w:rsidRPr="00577707">
        <w:t xml:space="preserve">Эксперт Совета Европы по подготовке доклада </w:t>
      </w:r>
      <w:r w:rsidR="0027541B">
        <w:t>«</w:t>
      </w:r>
      <w:r w:rsidRPr="00577707">
        <w:t>Организация судопроизводства, роль судьи, альтернативные методы разрешения споров, гражданские и уголовные аспекты</w:t>
      </w:r>
      <w:r w:rsidR="0027541B">
        <w:t>»</w:t>
      </w:r>
      <w:r w:rsidRPr="00577707">
        <w:t xml:space="preserve"> Консультативного совета европейских судей (2004 год), а также научный эксперт и член рабочей группы по подготовке проекта Рекомендации №</w:t>
      </w:r>
      <w:r w:rsidR="0027541B">
        <w:t xml:space="preserve"> </w:t>
      </w:r>
      <w:r w:rsidRPr="00577707">
        <w:t>R (94) 12 Совета Европы.</w:t>
      </w:r>
    </w:p>
    <w:p w14:paraId="76A98DEA" w14:textId="5E1C8F8C" w:rsidR="00F15644" w:rsidRPr="00577707" w:rsidRDefault="00F15644" w:rsidP="00F15644">
      <w:pPr>
        <w:pStyle w:val="SingleTxtG"/>
      </w:pPr>
      <w:r w:rsidRPr="00577707">
        <w:t xml:space="preserve">Старший эксперт в рамках проектов по программе </w:t>
      </w:r>
      <w:r w:rsidR="0027541B">
        <w:t>«</w:t>
      </w:r>
      <w:r w:rsidRPr="00577707">
        <w:t>Твиннинг</w:t>
      </w:r>
      <w:r w:rsidR="0027541B">
        <w:t>»</w:t>
      </w:r>
      <w:r w:rsidRPr="00577707">
        <w:t xml:space="preserve"> Европейского союза в Болгарии (2006 год), Хорватии (2</w:t>
      </w:r>
      <w:r w:rsidR="00D364A9">
        <w:t>01</w:t>
      </w:r>
      <w:r w:rsidRPr="00577707">
        <w:t>2–2014 годы) и Сербии (2016 и 2017 годы).</w:t>
      </w:r>
    </w:p>
    <w:p w14:paraId="61B63394" w14:textId="77777777" w:rsidR="00F15644" w:rsidRPr="00577707" w:rsidRDefault="00F15644" w:rsidP="00F15644">
      <w:pPr>
        <w:pStyle w:val="SingleTxtG"/>
      </w:pPr>
      <w:r w:rsidRPr="00577707">
        <w:lastRenderedPageBreak/>
        <w:t xml:space="preserve">Консультирование Всемирного банка </w:t>
      </w:r>
      <w:r>
        <w:t>касательно</w:t>
      </w:r>
      <w:r w:rsidRPr="00577707">
        <w:t xml:space="preserve"> </w:t>
      </w:r>
      <w:r>
        <w:t>Судебной а</w:t>
      </w:r>
      <w:r w:rsidRPr="00577707">
        <w:t>кадеми</w:t>
      </w:r>
      <w:r>
        <w:t>и</w:t>
      </w:r>
      <w:r w:rsidRPr="00577707">
        <w:t xml:space="preserve"> Колумбии (2008</w:t>
      </w:r>
      <w:r w:rsidR="0027541B">
        <w:t> </w:t>
      </w:r>
      <w:r w:rsidRPr="00577707">
        <w:t xml:space="preserve">год). </w:t>
      </w:r>
      <w:r>
        <w:t>Проведение семинаров для преподавателей</w:t>
      </w:r>
      <w:r w:rsidRPr="00577707">
        <w:t xml:space="preserve"> </w:t>
      </w:r>
      <w:r>
        <w:t>в</w:t>
      </w:r>
      <w:r w:rsidRPr="00577707">
        <w:t xml:space="preserve"> Судебной академии Сальвадора (2018 год).</w:t>
      </w:r>
    </w:p>
    <w:p w14:paraId="25E5B26C"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77FAA429" w14:textId="77777777" w:rsidR="00F15644" w:rsidRPr="00F15644" w:rsidRDefault="0027541B" w:rsidP="00F15644">
      <w:pPr>
        <w:pStyle w:val="SingleTxtG"/>
        <w:rPr>
          <w:lang w:val="fr-CH"/>
        </w:rPr>
      </w:pPr>
      <w:r w:rsidRPr="0027541B">
        <w:rPr>
          <w:lang w:val="fr-CH"/>
        </w:rPr>
        <w:t>«</w:t>
      </w:r>
      <w:r w:rsidR="00F15644" w:rsidRPr="00F15644">
        <w:rPr>
          <w:lang w:val="fr-CH"/>
        </w:rPr>
        <w:t>El juez en la sociedad multicultural</w:t>
      </w:r>
      <w:r w:rsidRPr="0027541B">
        <w:rPr>
          <w:lang w:val="fr-CH"/>
        </w:rPr>
        <w:t>»</w:t>
      </w:r>
      <w:r w:rsidR="00F15644" w:rsidRPr="00F15644">
        <w:rPr>
          <w:lang w:val="fr-CH"/>
        </w:rPr>
        <w:t xml:space="preserve"> (</w:t>
      </w:r>
      <w:r w:rsidRPr="0027541B">
        <w:rPr>
          <w:lang w:val="fr-CH"/>
        </w:rPr>
        <w:t>«</w:t>
      </w:r>
      <w:r w:rsidR="00F15644" w:rsidRPr="00577707">
        <w:t>Судья</w:t>
      </w:r>
      <w:r w:rsidR="00F15644" w:rsidRPr="00F15644">
        <w:rPr>
          <w:lang w:val="fr-CH"/>
        </w:rPr>
        <w:t xml:space="preserve"> </w:t>
      </w:r>
      <w:r w:rsidR="00F15644" w:rsidRPr="00577707">
        <w:t>в</w:t>
      </w:r>
      <w:r w:rsidR="00F15644" w:rsidRPr="00F15644">
        <w:rPr>
          <w:lang w:val="fr-CH"/>
        </w:rPr>
        <w:t xml:space="preserve"> </w:t>
      </w:r>
      <w:r w:rsidR="00F15644" w:rsidRPr="00577707">
        <w:t>многокультурном</w:t>
      </w:r>
      <w:r w:rsidR="00F15644" w:rsidRPr="00F15644">
        <w:rPr>
          <w:lang w:val="fr-CH"/>
        </w:rPr>
        <w:t xml:space="preserve"> </w:t>
      </w:r>
      <w:r w:rsidR="00F15644" w:rsidRPr="00577707">
        <w:t>обществе</w:t>
      </w:r>
      <w:r w:rsidRPr="0027541B">
        <w:rPr>
          <w:lang w:val="fr-CH"/>
        </w:rPr>
        <w:t>»</w:t>
      </w:r>
      <w:r w:rsidR="00F15644" w:rsidRPr="00F15644">
        <w:rPr>
          <w:lang w:val="fr-CH"/>
        </w:rPr>
        <w:t>), en revista Jueces para la Democracia. Información y debate, número 50, julio de 2004.</w:t>
      </w:r>
    </w:p>
    <w:p w14:paraId="6578AB4F" w14:textId="77777777" w:rsidR="00F15644" w:rsidRPr="00F15644" w:rsidRDefault="0027541B" w:rsidP="00F15644">
      <w:pPr>
        <w:pStyle w:val="SingleTxtG"/>
        <w:rPr>
          <w:lang w:val="fr-CH"/>
        </w:rPr>
      </w:pPr>
      <w:r w:rsidRPr="0027541B">
        <w:rPr>
          <w:lang w:val="fr-CH"/>
        </w:rPr>
        <w:t>«</w:t>
      </w:r>
      <w:r w:rsidR="00F15644" w:rsidRPr="00F15644">
        <w:rPr>
          <w:lang w:val="fr-CH"/>
        </w:rPr>
        <w:t xml:space="preserve">El ejercicio de acciones civiles de protección de la intimidad del usuario de Internet. </w:t>
      </w:r>
      <w:r w:rsidR="00F15644" w:rsidRPr="00577707">
        <w:t>Aspectos procesales</w:t>
      </w:r>
      <w:r>
        <w:t>»</w:t>
      </w:r>
      <w:r w:rsidR="00F15644" w:rsidRPr="00577707">
        <w:t xml:space="preserve"> (</w:t>
      </w:r>
      <w:r>
        <w:t>«</w:t>
      </w:r>
      <w:r w:rsidR="00F15644" w:rsidRPr="00577707">
        <w:t>Предъявление гражданских исков о защите частной жизни пользователя Интернетом. Процессуальные</w:t>
      </w:r>
      <w:r w:rsidR="00F15644" w:rsidRPr="00F15644">
        <w:rPr>
          <w:lang w:val="fr-CH"/>
        </w:rPr>
        <w:t xml:space="preserve"> </w:t>
      </w:r>
      <w:r w:rsidR="00F15644" w:rsidRPr="00577707">
        <w:t>аспекты</w:t>
      </w:r>
      <w:r w:rsidRPr="00D364A9">
        <w:rPr>
          <w:lang w:val="fr-CH"/>
        </w:rPr>
        <w:t>»</w:t>
      </w:r>
      <w:r w:rsidR="00F15644" w:rsidRPr="00F15644">
        <w:rPr>
          <w:lang w:val="fr-CH"/>
        </w:rPr>
        <w:t>). En Derecho a la intimidad y nuevas tecnologías. Cuadernos de Derecho Judicial. Consejo General del Poder Judicial. Madrid 2004.</w:t>
      </w:r>
    </w:p>
    <w:p w14:paraId="6150DDA0" w14:textId="77777777" w:rsidR="00F15644" w:rsidRPr="00F15644" w:rsidRDefault="0027541B" w:rsidP="00F15644">
      <w:pPr>
        <w:pStyle w:val="SingleTxtG"/>
        <w:rPr>
          <w:lang w:val="fr-CH"/>
        </w:rPr>
      </w:pPr>
      <w:r w:rsidRPr="0027541B">
        <w:rPr>
          <w:lang w:val="fr-CH"/>
        </w:rPr>
        <w:t>«</w:t>
      </w:r>
      <w:r w:rsidR="00F15644" w:rsidRPr="00F15644">
        <w:rPr>
          <w:lang w:val="fr-CH"/>
        </w:rPr>
        <w:t>El modelo constitucional de juez</w:t>
      </w:r>
      <w:r w:rsidRPr="0027541B">
        <w:rPr>
          <w:lang w:val="fr-CH"/>
        </w:rPr>
        <w:t>»</w:t>
      </w:r>
      <w:r w:rsidR="00F15644" w:rsidRPr="00F15644">
        <w:rPr>
          <w:lang w:val="fr-CH"/>
        </w:rPr>
        <w:t xml:space="preserve"> (</w:t>
      </w:r>
      <w:r w:rsidRPr="0027541B">
        <w:rPr>
          <w:lang w:val="fr-CH"/>
        </w:rPr>
        <w:t>«</w:t>
      </w:r>
      <w:r w:rsidR="00F15644" w:rsidRPr="00577707">
        <w:t>Конституционная</w:t>
      </w:r>
      <w:r w:rsidR="00F15644" w:rsidRPr="00F15644">
        <w:rPr>
          <w:lang w:val="fr-CH"/>
        </w:rPr>
        <w:t xml:space="preserve"> </w:t>
      </w:r>
      <w:r w:rsidR="00F15644" w:rsidRPr="00577707">
        <w:t>модель</w:t>
      </w:r>
      <w:r w:rsidR="00F15644" w:rsidRPr="00F15644">
        <w:rPr>
          <w:lang w:val="fr-CH"/>
        </w:rPr>
        <w:t xml:space="preserve"> </w:t>
      </w:r>
      <w:r w:rsidR="00F15644" w:rsidRPr="00577707">
        <w:t>судьи</w:t>
      </w:r>
      <w:r w:rsidRPr="0027541B">
        <w:rPr>
          <w:lang w:val="fr-CH"/>
        </w:rPr>
        <w:t>»</w:t>
      </w:r>
      <w:r w:rsidR="00F15644" w:rsidRPr="00F15644">
        <w:rPr>
          <w:lang w:val="fr-CH"/>
        </w:rPr>
        <w:t>). Estudios de Derecho Judicial número 135. Consejo General del Poder Judicial, Madrid 2008.</w:t>
      </w:r>
    </w:p>
    <w:p w14:paraId="76531A7D" w14:textId="77777777" w:rsidR="00F15644" w:rsidRPr="00D364A9" w:rsidRDefault="0027541B" w:rsidP="00F15644">
      <w:pPr>
        <w:pStyle w:val="SingleTxtG"/>
      </w:pPr>
      <w:r w:rsidRPr="0027541B">
        <w:rPr>
          <w:lang w:val="fr-CH"/>
        </w:rPr>
        <w:t>«</w:t>
      </w:r>
      <w:r w:rsidR="00F15644" w:rsidRPr="00F15644">
        <w:rPr>
          <w:lang w:val="fr-CH"/>
        </w:rPr>
        <w:t>Aconfesionalidad y laicidad; dos nociones ¿Coincidentes, sucesivas o contrapuestas</w:t>
      </w:r>
      <w:r w:rsidRPr="0027541B">
        <w:rPr>
          <w:lang w:val="fr-CH"/>
        </w:rPr>
        <w:t>»</w:t>
      </w:r>
      <w:r w:rsidR="00F15644" w:rsidRPr="00F15644">
        <w:rPr>
          <w:lang w:val="fr-CH"/>
        </w:rPr>
        <w:t xml:space="preserve">? </w:t>
      </w:r>
      <w:r w:rsidR="00F15644" w:rsidRPr="00D364A9">
        <w:t>(</w:t>
      </w:r>
      <w:r w:rsidRPr="00D364A9">
        <w:t>«</w:t>
      </w:r>
      <w:r w:rsidR="00F15644" w:rsidRPr="00577707">
        <w:t>Неконфессиональность</w:t>
      </w:r>
      <w:r w:rsidR="00F15644" w:rsidRPr="00D364A9">
        <w:t xml:space="preserve"> </w:t>
      </w:r>
      <w:r w:rsidR="00F15644" w:rsidRPr="00577707">
        <w:t>и</w:t>
      </w:r>
      <w:r w:rsidR="00F15644" w:rsidRPr="00D364A9">
        <w:t xml:space="preserve"> </w:t>
      </w:r>
      <w:r w:rsidR="00F15644" w:rsidRPr="00577707">
        <w:t>светскость</w:t>
      </w:r>
      <w:r w:rsidR="00F15644" w:rsidRPr="00D364A9">
        <w:t xml:space="preserve">: </w:t>
      </w:r>
      <w:r w:rsidR="00F15644" w:rsidRPr="00577707">
        <w:t>совпадение</w:t>
      </w:r>
      <w:r w:rsidR="00F15644" w:rsidRPr="00D364A9">
        <w:t xml:space="preserve">, </w:t>
      </w:r>
      <w:r w:rsidR="00F15644" w:rsidRPr="00577707">
        <w:t>последовательность</w:t>
      </w:r>
      <w:r w:rsidR="00F15644" w:rsidRPr="00D364A9">
        <w:t xml:space="preserve"> </w:t>
      </w:r>
      <w:r w:rsidR="00F15644" w:rsidRPr="00577707">
        <w:t>или</w:t>
      </w:r>
      <w:r w:rsidR="00F15644" w:rsidRPr="00D364A9">
        <w:t xml:space="preserve"> </w:t>
      </w:r>
      <w:r w:rsidR="00F15644" w:rsidRPr="00577707">
        <w:t>противоположность</w:t>
      </w:r>
      <w:r w:rsidR="00F15644" w:rsidRPr="00D364A9">
        <w:t xml:space="preserve"> </w:t>
      </w:r>
      <w:r w:rsidR="00F15644" w:rsidRPr="00577707">
        <w:t>понятий</w:t>
      </w:r>
      <w:r w:rsidRPr="00D364A9">
        <w:t>?</w:t>
      </w:r>
      <w:r>
        <w:t>»</w:t>
      </w:r>
      <w:r w:rsidR="00F15644" w:rsidRPr="00D364A9">
        <w:t xml:space="preserve">) </w:t>
      </w:r>
      <w:r w:rsidR="00F15644" w:rsidRPr="00E67031">
        <w:rPr>
          <w:lang w:val="fr-CH"/>
        </w:rPr>
        <w:t>Cuadernos</w:t>
      </w:r>
      <w:r w:rsidR="00F15644" w:rsidRPr="00D364A9">
        <w:t xml:space="preserve"> </w:t>
      </w:r>
      <w:r w:rsidR="00F15644" w:rsidRPr="00E67031">
        <w:rPr>
          <w:lang w:val="fr-CH"/>
        </w:rPr>
        <w:t>de</w:t>
      </w:r>
      <w:r w:rsidR="00F15644" w:rsidRPr="00D364A9">
        <w:t xml:space="preserve"> </w:t>
      </w:r>
      <w:r w:rsidR="00F15644" w:rsidRPr="00E67031">
        <w:rPr>
          <w:lang w:val="fr-CH"/>
        </w:rPr>
        <w:t>Derecho</w:t>
      </w:r>
      <w:r w:rsidR="00F15644" w:rsidRPr="00D364A9">
        <w:t xml:space="preserve"> </w:t>
      </w:r>
      <w:r w:rsidR="00F15644" w:rsidRPr="00E67031">
        <w:rPr>
          <w:lang w:val="fr-CH"/>
        </w:rPr>
        <w:t>Judicial</w:t>
      </w:r>
      <w:r w:rsidR="00F15644" w:rsidRPr="00D364A9">
        <w:t xml:space="preserve"> </w:t>
      </w:r>
      <w:r w:rsidR="00F15644" w:rsidRPr="00E67031">
        <w:rPr>
          <w:lang w:val="fr-CH"/>
        </w:rPr>
        <w:t>I</w:t>
      </w:r>
      <w:r w:rsidR="00F15644" w:rsidRPr="00D364A9">
        <w:t xml:space="preserve"> </w:t>
      </w:r>
      <w:r w:rsidR="00F15644" w:rsidRPr="00E67031">
        <w:rPr>
          <w:lang w:val="fr-CH"/>
        </w:rPr>
        <w:t>de</w:t>
      </w:r>
      <w:r w:rsidR="00F15644" w:rsidRPr="00D364A9">
        <w:t xml:space="preserve"> 2008, </w:t>
      </w:r>
      <w:r w:rsidR="00F15644" w:rsidRPr="00E67031">
        <w:rPr>
          <w:lang w:val="fr-CH"/>
        </w:rPr>
        <w:t>Consejo</w:t>
      </w:r>
      <w:r w:rsidR="00F15644" w:rsidRPr="00D364A9">
        <w:t xml:space="preserve"> </w:t>
      </w:r>
      <w:r w:rsidR="00F15644" w:rsidRPr="00E67031">
        <w:rPr>
          <w:lang w:val="fr-CH"/>
        </w:rPr>
        <w:t>General</w:t>
      </w:r>
      <w:r w:rsidR="00F15644" w:rsidRPr="00D364A9">
        <w:t xml:space="preserve"> </w:t>
      </w:r>
      <w:r w:rsidR="00F15644" w:rsidRPr="00E67031">
        <w:rPr>
          <w:lang w:val="fr-CH"/>
        </w:rPr>
        <w:t>del</w:t>
      </w:r>
      <w:r w:rsidR="00F15644" w:rsidRPr="00D364A9">
        <w:t xml:space="preserve"> </w:t>
      </w:r>
      <w:r w:rsidR="00F15644" w:rsidRPr="00E67031">
        <w:rPr>
          <w:lang w:val="fr-CH"/>
        </w:rPr>
        <w:t>Poder</w:t>
      </w:r>
      <w:r w:rsidR="00F15644" w:rsidRPr="00D364A9">
        <w:t xml:space="preserve"> </w:t>
      </w:r>
      <w:r w:rsidR="00F15644" w:rsidRPr="00E67031">
        <w:rPr>
          <w:lang w:val="fr-CH"/>
        </w:rPr>
        <w:t>Judicial</w:t>
      </w:r>
      <w:r w:rsidR="00F15644" w:rsidRPr="00D364A9">
        <w:t xml:space="preserve">. </w:t>
      </w:r>
      <w:r w:rsidR="00F15644" w:rsidRPr="00E67031">
        <w:rPr>
          <w:lang w:val="fr-CH"/>
        </w:rPr>
        <w:t>Madrid</w:t>
      </w:r>
      <w:r w:rsidR="00F15644" w:rsidRPr="00D364A9">
        <w:t>, 2009.</w:t>
      </w:r>
    </w:p>
    <w:p w14:paraId="6D2C25AB" w14:textId="77777777" w:rsidR="00F15644" w:rsidRPr="00D364A9" w:rsidRDefault="0027541B" w:rsidP="00F15644">
      <w:pPr>
        <w:pStyle w:val="SingleTxtG"/>
      </w:pPr>
      <w:r w:rsidRPr="00D364A9">
        <w:t>«</w:t>
      </w:r>
      <w:r w:rsidR="00F15644" w:rsidRPr="00E67031">
        <w:rPr>
          <w:lang w:val="fr-CH"/>
        </w:rPr>
        <w:t>La</w:t>
      </w:r>
      <w:r w:rsidR="00F15644" w:rsidRPr="00D364A9">
        <w:t xml:space="preserve"> </w:t>
      </w:r>
      <w:r w:rsidR="00F15644" w:rsidRPr="00E67031">
        <w:rPr>
          <w:lang w:val="fr-CH"/>
        </w:rPr>
        <w:t>abstenci</w:t>
      </w:r>
      <w:r w:rsidR="00F15644" w:rsidRPr="00D364A9">
        <w:t>ó</w:t>
      </w:r>
      <w:r w:rsidR="00F15644" w:rsidRPr="00E67031">
        <w:rPr>
          <w:lang w:val="fr-CH"/>
        </w:rPr>
        <w:t>n</w:t>
      </w:r>
      <w:r w:rsidR="00F15644" w:rsidRPr="00D364A9">
        <w:t xml:space="preserve"> </w:t>
      </w:r>
      <w:r w:rsidR="00F15644" w:rsidRPr="00E67031">
        <w:rPr>
          <w:lang w:val="fr-CH"/>
        </w:rPr>
        <w:t>y</w:t>
      </w:r>
      <w:r w:rsidR="00F15644" w:rsidRPr="00D364A9">
        <w:t xml:space="preserve"> </w:t>
      </w:r>
      <w:r w:rsidR="00F15644" w:rsidRPr="00E67031">
        <w:rPr>
          <w:lang w:val="fr-CH"/>
        </w:rPr>
        <w:t>recusaci</w:t>
      </w:r>
      <w:r w:rsidR="00F15644" w:rsidRPr="00D364A9">
        <w:t>ó</w:t>
      </w:r>
      <w:r w:rsidR="00F15644" w:rsidRPr="00E67031">
        <w:rPr>
          <w:lang w:val="fr-CH"/>
        </w:rPr>
        <w:t>n</w:t>
      </w:r>
      <w:r w:rsidR="00F15644" w:rsidRPr="00D364A9">
        <w:t xml:space="preserve"> </w:t>
      </w:r>
      <w:r w:rsidR="00F15644" w:rsidRPr="00E67031">
        <w:rPr>
          <w:lang w:val="fr-CH"/>
        </w:rPr>
        <w:t>como</w:t>
      </w:r>
      <w:r w:rsidR="00F15644" w:rsidRPr="00D364A9">
        <w:t xml:space="preserve"> </w:t>
      </w:r>
      <w:r w:rsidR="00F15644" w:rsidRPr="00E67031">
        <w:rPr>
          <w:lang w:val="fr-CH"/>
        </w:rPr>
        <w:t>garant</w:t>
      </w:r>
      <w:r w:rsidR="00F15644" w:rsidRPr="00D364A9">
        <w:t>í</w:t>
      </w:r>
      <w:r w:rsidR="00F15644" w:rsidRPr="00E67031">
        <w:rPr>
          <w:lang w:val="fr-CH"/>
        </w:rPr>
        <w:t>as</w:t>
      </w:r>
      <w:r w:rsidR="00F15644" w:rsidRPr="00D364A9">
        <w:t xml:space="preserve"> </w:t>
      </w:r>
      <w:r w:rsidR="00F15644" w:rsidRPr="00E67031">
        <w:rPr>
          <w:lang w:val="fr-CH"/>
        </w:rPr>
        <w:t>de</w:t>
      </w:r>
      <w:r w:rsidR="00F15644" w:rsidRPr="00D364A9">
        <w:t xml:space="preserve"> </w:t>
      </w:r>
      <w:r w:rsidR="00F15644" w:rsidRPr="00E67031">
        <w:rPr>
          <w:lang w:val="fr-CH"/>
        </w:rPr>
        <w:t>imparcialidad</w:t>
      </w:r>
      <w:r w:rsidR="00F15644" w:rsidRPr="00D364A9">
        <w:t xml:space="preserve"> </w:t>
      </w:r>
      <w:r w:rsidR="00F15644" w:rsidRPr="00E67031">
        <w:rPr>
          <w:lang w:val="fr-CH"/>
        </w:rPr>
        <w:t>del</w:t>
      </w:r>
      <w:r w:rsidR="00F15644" w:rsidRPr="00D364A9">
        <w:t xml:space="preserve"> </w:t>
      </w:r>
      <w:r w:rsidR="00F15644" w:rsidRPr="00E67031">
        <w:rPr>
          <w:lang w:val="fr-CH"/>
        </w:rPr>
        <w:t>juez</w:t>
      </w:r>
      <w:r w:rsidRPr="00D364A9">
        <w:t>»</w:t>
      </w:r>
      <w:r w:rsidR="00F15644" w:rsidRPr="00D364A9">
        <w:t xml:space="preserve"> (</w:t>
      </w:r>
      <w:r w:rsidRPr="00D364A9">
        <w:t>«</w:t>
      </w:r>
      <w:r w:rsidR="00F15644" w:rsidRPr="00577707">
        <w:t>Самоотвод</w:t>
      </w:r>
      <w:r w:rsidR="00F15644" w:rsidRPr="00D364A9">
        <w:t xml:space="preserve"> </w:t>
      </w:r>
      <w:r w:rsidR="00F15644" w:rsidRPr="00577707">
        <w:t>и</w:t>
      </w:r>
      <w:r w:rsidR="00F15644" w:rsidRPr="00D364A9">
        <w:t xml:space="preserve"> </w:t>
      </w:r>
      <w:r w:rsidR="00F15644" w:rsidRPr="00577707">
        <w:t>отвод</w:t>
      </w:r>
      <w:r w:rsidR="00F15644" w:rsidRPr="00D364A9">
        <w:t xml:space="preserve"> </w:t>
      </w:r>
      <w:r w:rsidR="00F15644" w:rsidRPr="00577707">
        <w:t>как</w:t>
      </w:r>
      <w:r w:rsidR="00F15644" w:rsidRPr="00D364A9">
        <w:t xml:space="preserve"> </w:t>
      </w:r>
      <w:r w:rsidR="00F15644" w:rsidRPr="00577707">
        <w:t>гарантии</w:t>
      </w:r>
      <w:r w:rsidR="00F15644" w:rsidRPr="00D364A9">
        <w:t xml:space="preserve"> </w:t>
      </w:r>
      <w:r w:rsidR="00F15644" w:rsidRPr="00577707">
        <w:t>беспристрастности</w:t>
      </w:r>
      <w:r w:rsidR="00F15644" w:rsidRPr="00D364A9">
        <w:t xml:space="preserve"> </w:t>
      </w:r>
      <w:r w:rsidR="00F15644" w:rsidRPr="00577707">
        <w:t>судьи</w:t>
      </w:r>
      <w:r w:rsidRPr="00D364A9">
        <w:t>»</w:t>
      </w:r>
      <w:r w:rsidR="00F15644" w:rsidRPr="00D364A9">
        <w:t xml:space="preserve">). </w:t>
      </w:r>
      <w:r w:rsidR="00F15644" w:rsidRPr="00E67031">
        <w:rPr>
          <w:lang w:val="fr-CH"/>
        </w:rPr>
        <w:t>Cuadernos</w:t>
      </w:r>
      <w:r w:rsidR="00F15644" w:rsidRPr="00D364A9">
        <w:t xml:space="preserve"> </w:t>
      </w:r>
      <w:r w:rsidR="00F15644" w:rsidRPr="00E67031">
        <w:rPr>
          <w:lang w:val="fr-CH"/>
        </w:rPr>
        <w:t>de</w:t>
      </w:r>
      <w:r w:rsidR="00F15644" w:rsidRPr="00D364A9">
        <w:t xml:space="preserve"> </w:t>
      </w:r>
      <w:r w:rsidR="00F15644" w:rsidRPr="00E67031">
        <w:rPr>
          <w:lang w:val="fr-CH"/>
        </w:rPr>
        <w:t>Derecho</w:t>
      </w:r>
      <w:r w:rsidR="00F15644" w:rsidRPr="00D364A9">
        <w:t xml:space="preserve"> </w:t>
      </w:r>
      <w:r w:rsidR="00F15644" w:rsidRPr="00E67031">
        <w:rPr>
          <w:lang w:val="fr-CH"/>
        </w:rPr>
        <w:t>Judicial</w:t>
      </w:r>
      <w:r w:rsidR="00F15644" w:rsidRPr="00D364A9">
        <w:t xml:space="preserve">. </w:t>
      </w:r>
      <w:r w:rsidR="00F15644" w:rsidRPr="00E67031">
        <w:rPr>
          <w:lang w:val="fr-CH"/>
        </w:rPr>
        <w:t>Madrid</w:t>
      </w:r>
      <w:r w:rsidR="00F15644" w:rsidRPr="00D364A9">
        <w:t xml:space="preserve"> 2009.</w:t>
      </w:r>
    </w:p>
    <w:p w14:paraId="51ADFF7D" w14:textId="77777777" w:rsidR="00F15644" w:rsidRPr="00F15644" w:rsidRDefault="0027541B" w:rsidP="00F15644">
      <w:pPr>
        <w:pStyle w:val="SingleTxtG"/>
        <w:rPr>
          <w:lang w:val="fr-CH"/>
        </w:rPr>
      </w:pPr>
      <w:r w:rsidRPr="00D364A9">
        <w:t>«</w:t>
      </w:r>
      <w:r w:rsidR="00F15644" w:rsidRPr="00E67031">
        <w:rPr>
          <w:lang w:val="fr-CH"/>
        </w:rPr>
        <w:t>La</w:t>
      </w:r>
      <w:r w:rsidR="00F15644" w:rsidRPr="00D364A9">
        <w:t xml:space="preserve"> é</w:t>
      </w:r>
      <w:r w:rsidR="00F15644" w:rsidRPr="00E67031">
        <w:rPr>
          <w:lang w:val="fr-CH"/>
        </w:rPr>
        <w:t>tica</w:t>
      </w:r>
      <w:r w:rsidR="00F15644" w:rsidRPr="00D364A9">
        <w:t xml:space="preserve"> </w:t>
      </w:r>
      <w:r w:rsidR="00F15644" w:rsidRPr="00E67031">
        <w:rPr>
          <w:lang w:val="fr-CH"/>
        </w:rPr>
        <w:t>judicial</w:t>
      </w:r>
      <w:r w:rsidR="00F15644" w:rsidRPr="00D364A9">
        <w:t xml:space="preserve"> </w:t>
      </w:r>
      <w:r w:rsidR="00F15644" w:rsidRPr="00E67031">
        <w:rPr>
          <w:lang w:val="fr-CH"/>
        </w:rPr>
        <w:t>en</w:t>
      </w:r>
      <w:r w:rsidR="00F15644" w:rsidRPr="00D364A9">
        <w:t xml:space="preserve"> </w:t>
      </w:r>
      <w:r w:rsidR="00F15644" w:rsidRPr="00E67031">
        <w:rPr>
          <w:lang w:val="fr-CH"/>
        </w:rPr>
        <w:t>el</w:t>
      </w:r>
      <w:r w:rsidR="00F15644" w:rsidRPr="00D364A9">
        <w:t xml:space="preserve"> </w:t>
      </w:r>
      <w:r w:rsidR="00F15644" w:rsidRPr="00E67031">
        <w:rPr>
          <w:lang w:val="fr-CH"/>
        </w:rPr>
        <w:t>Estado</w:t>
      </w:r>
      <w:r w:rsidR="00F15644" w:rsidRPr="00D364A9">
        <w:t xml:space="preserve"> </w:t>
      </w:r>
      <w:r w:rsidR="00F15644" w:rsidRPr="00E67031">
        <w:rPr>
          <w:lang w:val="fr-CH"/>
        </w:rPr>
        <w:t>constitucional</w:t>
      </w:r>
      <w:r w:rsidR="00F15644" w:rsidRPr="00D364A9">
        <w:t xml:space="preserve"> </w:t>
      </w:r>
      <w:r w:rsidR="00F15644" w:rsidRPr="00E67031">
        <w:rPr>
          <w:lang w:val="fr-CH"/>
        </w:rPr>
        <w:t>de</w:t>
      </w:r>
      <w:r w:rsidR="00F15644" w:rsidRPr="00D364A9">
        <w:t xml:space="preserve"> </w:t>
      </w:r>
      <w:r w:rsidR="00F15644" w:rsidRPr="00E67031">
        <w:rPr>
          <w:lang w:val="fr-CH"/>
        </w:rPr>
        <w:t>derecho</w:t>
      </w:r>
      <w:r w:rsidRPr="00D364A9">
        <w:t>»</w:t>
      </w:r>
      <w:r w:rsidR="00F15644" w:rsidRPr="00D364A9">
        <w:t xml:space="preserve"> (</w:t>
      </w:r>
      <w:r w:rsidRPr="00D364A9">
        <w:t>«</w:t>
      </w:r>
      <w:r w:rsidR="00F15644" w:rsidRPr="00577707">
        <w:t>Судебная</w:t>
      </w:r>
      <w:r w:rsidR="00F15644" w:rsidRPr="00D364A9">
        <w:t xml:space="preserve"> </w:t>
      </w:r>
      <w:r w:rsidR="00F15644" w:rsidRPr="00577707">
        <w:t>этика</w:t>
      </w:r>
      <w:r w:rsidR="00F15644" w:rsidRPr="00D364A9">
        <w:t xml:space="preserve"> </w:t>
      </w:r>
      <w:r w:rsidR="00F15644" w:rsidRPr="00577707">
        <w:t>в</w:t>
      </w:r>
      <w:r w:rsidR="00F15644" w:rsidRPr="00D364A9">
        <w:t xml:space="preserve"> </w:t>
      </w:r>
      <w:r w:rsidR="00F15644" w:rsidRPr="00577707">
        <w:t>конституционном</w:t>
      </w:r>
      <w:r w:rsidR="00F15644" w:rsidRPr="00D364A9">
        <w:t xml:space="preserve"> </w:t>
      </w:r>
      <w:r w:rsidR="00F15644" w:rsidRPr="00577707">
        <w:t>правовом</w:t>
      </w:r>
      <w:r w:rsidR="00F15644" w:rsidRPr="00D364A9">
        <w:t xml:space="preserve"> </w:t>
      </w:r>
      <w:r w:rsidR="00F15644" w:rsidRPr="00577707">
        <w:t>государстве</w:t>
      </w:r>
      <w:r w:rsidRPr="00D364A9">
        <w:t>»</w:t>
      </w:r>
      <w:r w:rsidR="00F15644" w:rsidRPr="00D364A9">
        <w:t xml:space="preserve">). </w:t>
      </w:r>
      <w:r w:rsidR="00F15644" w:rsidRPr="00F15644">
        <w:rPr>
          <w:lang w:val="fr-CH"/>
        </w:rPr>
        <w:t>En El Buen Jurista, ed. Tirant lo Blanc, Valencia 2013.</w:t>
      </w:r>
    </w:p>
    <w:p w14:paraId="1B2F4DAE" w14:textId="77777777" w:rsidR="00F15644" w:rsidRDefault="0027541B" w:rsidP="00F15644">
      <w:pPr>
        <w:pStyle w:val="SingleTxtG"/>
        <w:rPr>
          <w:lang w:val="fr-CH"/>
        </w:rPr>
      </w:pPr>
      <w:r w:rsidRPr="0027541B">
        <w:rPr>
          <w:lang w:val="fr-CH"/>
        </w:rPr>
        <w:t>«</w:t>
      </w:r>
      <w:r w:rsidR="00F15644" w:rsidRPr="00F15644">
        <w:rPr>
          <w:lang w:val="fr-CH"/>
        </w:rPr>
        <w:t>El difícil lenguaje de las sentencias</w:t>
      </w:r>
      <w:r w:rsidRPr="0027541B">
        <w:rPr>
          <w:lang w:val="fr-CH"/>
        </w:rPr>
        <w:t>»</w:t>
      </w:r>
      <w:r w:rsidR="00F15644" w:rsidRPr="00F15644">
        <w:rPr>
          <w:lang w:val="fr-CH"/>
        </w:rPr>
        <w:t xml:space="preserve"> (</w:t>
      </w:r>
      <w:r w:rsidRPr="0027541B">
        <w:rPr>
          <w:lang w:val="fr-CH"/>
        </w:rPr>
        <w:t>«</w:t>
      </w:r>
      <w:r w:rsidR="00F15644" w:rsidRPr="00577707">
        <w:t>Сложный</w:t>
      </w:r>
      <w:r w:rsidR="00F15644" w:rsidRPr="00F15644">
        <w:rPr>
          <w:lang w:val="fr-CH"/>
        </w:rPr>
        <w:t xml:space="preserve"> </w:t>
      </w:r>
      <w:r w:rsidR="00F15644" w:rsidRPr="00577707">
        <w:t>язык</w:t>
      </w:r>
      <w:r w:rsidR="00F15644" w:rsidRPr="00F15644">
        <w:rPr>
          <w:lang w:val="fr-CH"/>
        </w:rPr>
        <w:t xml:space="preserve"> </w:t>
      </w:r>
      <w:r w:rsidR="00F15644" w:rsidRPr="00577707">
        <w:t>судебных</w:t>
      </w:r>
      <w:r w:rsidR="00F15644" w:rsidRPr="00F15644">
        <w:rPr>
          <w:lang w:val="fr-CH"/>
        </w:rPr>
        <w:t xml:space="preserve"> </w:t>
      </w:r>
      <w:r w:rsidR="00F15644" w:rsidRPr="00577707">
        <w:t>решений</w:t>
      </w:r>
      <w:r w:rsidRPr="0027541B">
        <w:rPr>
          <w:lang w:val="fr-CH"/>
        </w:rPr>
        <w:t>»</w:t>
      </w:r>
      <w:r w:rsidR="00F15644" w:rsidRPr="00F15644">
        <w:rPr>
          <w:lang w:val="fr-CH"/>
        </w:rPr>
        <w:t>). En Jueces para la Democracia, Inforrnación y Debate, número 84, 2015.</w:t>
      </w:r>
    </w:p>
    <w:p w14:paraId="00C3DBF0" w14:textId="77777777" w:rsidR="0027541B" w:rsidRDefault="0027541B">
      <w:pPr>
        <w:suppressAutoHyphens w:val="0"/>
        <w:spacing w:line="240" w:lineRule="auto"/>
        <w:rPr>
          <w:rFonts w:eastAsia="Times New Roman" w:cs="Times New Roman"/>
          <w:szCs w:val="20"/>
          <w:lang w:val="fr-CH"/>
        </w:rPr>
      </w:pPr>
      <w:r>
        <w:rPr>
          <w:lang w:val="fr-CH"/>
        </w:rPr>
        <w:br w:type="page"/>
      </w:r>
    </w:p>
    <w:p w14:paraId="74D943DA" w14:textId="77777777" w:rsidR="00F15644" w:rsidRPr="00F15644" w:rsidRDefault="00F15644" w:rsidP="00F15644">
      <w:pPr>
        <w:pStyle w:val="H1G"/>
        <w:rPr>
          <w:lang w:val="fr-CH"/>
        </w:rPr>
      </w:pPr>
      <w:r w:rsidRPr="00F15644">
        <w:rPr>
          <w:lang w:val="fr-CH"/>
        </w:rPr>
        <w:lastRenderedPageBreak/>
        <w:t xml:space="preserve"> </w:t>
      </w:r>
      <w:r w:rsidRPr="00F15644">
        <w:rPr>
          <w:lang w:val="fr-CH"/>
        </w:rPr>
        <w:tab/>
      </w:r>
      <w:r w:rsidRPr="00F15644">
        <w:rPr>
          <w:lang w:val="fr-CH"/>
        </w:rPr>
        <w:tab/>
      </w:r>
      <w:r w:rsidRPr="00577707">
        <w:rPr>
          <w:bCs/>
        </w:rPr>
        <w:t>Райнер</w:t>
      </w:r>
      <w:r w:rsidRPr="00F15644">
        <w:rPr>
          <w:bCs/>
          <w:lang w:val="fr-CH"/>
        </w:rPr>
        <w:t xml:space="preserve"> </w:t>
      </w:r>
      <w:r w:rsidRPr="00577707">
        <w:rPr>
          <w:bCs/>
        </w:rPr>
        <w:t>Хофман</w:t>
      </w:r>
      <w:r w:rsidRPr="00F15644">
        <w:rPr>
          <w:lang w:val="fr-CH"/>
        </w:rPr>
        <w:t xml:space="preserve"> </w:t>
      </w:r>
      <w:r w:rsidRPr="00F15644">
        <w:rPr>
          <w:bCs/>
          <w:lang w:val="fr-CH"/>
        </w:rPr>
        <w:t>(</w:t>
      </w:r>
      <w:r w:rsidRPr="00577707">
        <w:rPr>
          <w:bCs/>
        </w:rPr>
        <w:t>Германия</w:t>
      </w:r>
      <w:r w:rsidRPr="00F15644">
        <w:rPr>
          <w:bCs/>
          <w:lang w:val="fr-CH"/>
        </w:rPr>
        <w:t>)</w:t>
      </w:r>
    </w:p>
    <w:p w14:paraId="4E0CEED8" w14:textId="77777777" w:rsidR="00F15644" w:rsidRPr="00577707" w:rsidRDefault="00F15644" w:rsidP="00F15644">
      <w:pPr>
        <w:pStyle w:val="H23G"/>
      </w:pPr>
      <w:r w:rsidRPr="00F15644">
        <w:rPr>
          <w:lang w:val="fr-CH"/>
        </w:rPr>
        <w:tab/>
      </w:r>
      <w:r w:rsidRPr="00F15644">
        <w:rPr>
          <w:lang w:val="fr-CH"/>
        </w:rPr>
        <w:tab/>
      </w:r>
      <w:r w:rsidRPr="00577707">
        <w:rPr>
          <w:bCs/>
        </w:rPr>
        <w:t xml:space="preserve">Дата и место рождения: </w:t>
      </w:r>
      <w:r w:rsidRPr="00577707">
        <w:rPr>
          <w:b w:val="0"/>
          <w:bCs/>
        </w:rPr>
        <w:t>29 июня 1953 года, Гейдельберг, Германия</w:t>
      </w:r>
    </w:p>
    <w:p w14:paraId="6133A205" w14:textId="77777777" w:rsidR="00F15644" w:rsidRPr="00577707" w:rsidRDefault="00F15644" w:rsidP="00F15644">
      <w:pPr>
        <w:pStyle w:val="H23G"/>
      </w:pPr>
      <w:r w:rsidRPr="00577707">
        <w:tab/>
      </w:r>
      <w:r w:rsidRPr="00577707">
        <w:tab/>
      </w:r>
      <w:r w:rsidRPr="00577707">
        <w:rPr>
          <w:bCs/>
        </w:rPr>
        <w:t xml:space="preserve">Рабочие языки: </w:t>
      </w:r>
      <w:r w:rsidRPr="00577707">
        <w:rPr>
          <w:b w:val="0"/>
          <w:bCs/>
          <w:color w:val="333333"/>
          <w:sz w:val="21"/>
          <w:szCs w:val="21"/>
          <w:shd w:val="clear" w:color="auto" w:fill="FFFFFF"/>
        </w:rPr>
        <w:t>немецкий, английский, французский, шведский, испанский</w:t>
      </w:r>
    </w:p>
    <w:p w14:paraId="14DB7395" w14:textId="77777777" w:rsidR="00F15644" w:rsidRPr="00577707" w:rsidRDefault="00F15644" w:rsidP="00F15644">
      <w:pPr>
        <w:pStyle w:val="H23G"/>
      </w:pPr>
      <w:r w:rsidRPr="00577707">
        <w:tab/>
      </w:r>
      <w:r w:rsidRPr="00577707">
        <w:tab/>
      </w:r>
      <w:r w:rsidRPr="00577707">
        <w:rPr>
          <w:bCs/>
        </w:rPr>
        <w:t>Занимаемый пост/должность</w:t>
      </w:r>
    </w:p>
    <w:p w14:paraId="41EDE5D5" w14:textId="77777777" w:rsidR="00F15644" w:rsidRPr="00577707" w:rsidRDefault="00F15644" w:rsidP="00F15644">
      <w:pPr>
        <w:pStyle w:val="SingleTxtG"/>
      </w:pPr>
      <w:r w:rsidRPr="00577707">
        <w:t>Профессор публичного права, международного публичного права и европейского права, юридический факультет Франкфуртского университета им. Гете, Германия (с</w:t>
      </w:r>
      <w:r w:rsidR="0027541B">
        <w:t> </w:t>
      </w:r>
      <w:r w:rsidRPr="00577707">
        <w:t xml:space="preserve">2004 года). </w:t>
      </w:r>
    </w:p>
    <w:p w14:paraId="5E96F9E3"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60FD6DAD" w14:textId="77777777" w:rsidR="00F15644" w:rsidRPr="00577707" w:rsidRDefault="00F15644" w:rsidP="00F15644">
      <w:pPr>
        <w:pStyle w:val="SingleTxtG"/>
      </w:pPr>
      <w:r w:rsidRPr="00577707">
        <w:t xml:space="preserve">1981–1986 годы – научный сотрудник Института сравнительного публичного права и международного права им. Макса Планка, Гейдельберг; 1986–1987 годы – секретарь, Федеральный конституционный суд; 1988–1993 годы – старший научный сотрудник Института сравнительного публичного права и международного права им. Макса Планка, Гейдельберг; 1993–1994 годы – </w:t>
      </w:r>
      <w:r>
        <w:t>исполняющий обязанности</w:t>
      </w:r>
      <w:r w:rsidRPr="00577707">
        <w:t xml:space="preserve"> профессора публичного права, международного публичного права и европейского права, Вюрцбургский и Кильский университеты; 1994–1997 годы – профессор публичного и международного публичного права, Кельнский университет; 1997–2004 годы – профессор публичного права, международного публичного права и европейского права и содиректор, Институт международного права им. Вальтера Шюккинга. </w:t>
      </w:r>
    </w:p>
    <w:p w14:paraId="75657B7B" w14:textId="77777777" w:rsidR="00F15644" w:rsidRPr="00577707" w:rsidRDefault="00F15644" w:rsidP="00F15644">
      <w:pPr>
        <w:pStyle w:val="H23G"/>
      </w:pPr>
      <w:r w:rsidRPr="00577707">
        <w:tab/>
      </w:r>
      <w:r w:rsidRPr="00577707">
        <w:tab/>
      </w:r>
      <w:r w:rsidRPr="00577707">
        <w:rPr>
          <w:bCs/>
        </w:rPr>
        <w:t>Образование</w:t>
      </w:r>
    </w:p>
    <w:p w14:paraId="513F24A1" w14:textId="77777777" w:rsidR="00F15644" w:rsidRPr="00577707" w:rsidRDefault="00F15644" w:rsidP="00F15644">
      <w:pPr>
        <w:pStyle w:val="SingleTxtG"/>
      </w:pPr>
      <w:r w:rsidRPr="00577707">
        <w:t>1972–1977 годы – изучение права и истории в университетах Фрайбурга, Лозанны и Гейдельберга; первый (1977 год) и второй (1981 год) государственные экзамены по юриспруденции; университетская докторантура в области юридических наук (Монпелье, 1979 год)</w:t>
      </w:r>
      <w:r>
        <w:t>,</w:t>
      </w:r>
      <w:r w:rsidRPr="00577707">
        <w:t xml:space="preserve"> доктор юридических наук (Dr. iur. utr.) (Гейдельберг, 1986), хабилитация (постдокторская степень с присвоением квалификации преподавателя, Гейдельберг, 1993 год). </w:t>
      </w:r>
    </w:p>
    <w:p w14:paraId="7E6D1392"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3994B523" w14:textId="77777777" w:rsidR="00F15644" w:rsidRPr="00577707" w:rsidRDefault="00F15644" w:rsidP="00F15644">
      <w:pPr>
        <w:pStyle w:val="SingleTxtG"/>
      </w:pPr>
      <w:r w:rsidRPr="00577707">
        <w:t xml:space="preserve">1992–2002 годы – содокладчик Комитета </w:t>
      </w:r>
      <w:r>
        <w:t>Ассоциации международного права (</w:t>
      </w:r>
      <w:r w:rsidRPr="00577707">
        <w:t>АМП</w:t>
      </w:r>
      <w:r>
        <w:t>)</w:t>
      </w:r>
      <w:r w:rsidRPr="00577707">
        <w:t xml:space="preserve"> по внутренне перемещенным лицам; 2003–2012 годы – содокладчик Комитета АМП по возмещению ущерба жертвам вооруженных конфликтов; 2007–2012 годы – член Комитета АМП по правам коренных народов; с 2012 года – член Комитета АМП по осуществлению прав коренных народов.</w:t>
      </w:r>
    </w:p>
    <w:p w14:paraId="18F5C52D" w14:textId="77777777" w:rsidR="00F15644" w:rsidRPr="00577707" w:rsidRDefault="00F15644" w:rsidP="00F15644">
      <w:pPr>
        <w:pStyle w:val="SingleTxtG"/>
      </w:pPr>
      <w:r w:rsidRPr="00577707">
        <w:t>1996–2017 годы – член Совета (2009–2017 годы – заместитель Председателя) Европейского центра по вопросам меньшинств, Фленсбург.</w:t>
      </w:r>
    </w:p>
    <w:p w14:paraId="279A1170" w14:textId="77777777" w:rsidR="00F15644" w:rsidRPr="00577707" w:rsidRDefault="00F15644" w:rsidP="00F15644">
      <w:pPr>
        <w:pStyle w:val="SingleTxtG"/>
      </w:pPr>
      <w:r w:rsidRPr="00577707">
        <w:t>1998–2004 годы – член и Председатель, 2008–2012 годы – член и заместитель Председателя (2008–2010 годы) и Председатель (2010–2012 годы) Консультативного комитета Рамочной конвенции Совета Европы о защите национальных меньшинств.</w:t>
      </w:r>
    </w:p>
    <w:p w14:paraId="5C9BB11B" w14:textId="77777777" w:rsidR="00F15644" w:rsidRPr="00577707" w:rsidRDefault="00F15644" w:rsidP="00F15644">
      <w:pPr>
        <w:pStyle w:val="SingleTxtG"/>
      </w:pPr>
      <w:r w:rsidRPr="00577707">
        <w:t xml:space="preserve">С 2001 года – член Консультативного совета по международному публичному праву, </w:t>
      </w:r>
      <w:r>
        <w:t>М</w:t>
      </w:r>
      <w:r w:rsidRPr="00577707">
        <w:t>инистерство иностранных дел</w:t>
      </w:r>
      <w:r>
        <w:t xml:space="preserve"> Германии</w:t>
      </w:r>
      <w:r w:rsidRPr="00577707">
        <w:t>.</w:t>
      </w:r>
    </w:p>
    <w:p w14:paraId="5BE63438" w14:textId="77777777" w:rsidR="00F15644" w:rsidRPr="00577707" w:rsidRDefault="00F15644" w:rsidP="00F15644">
      <w:pPr>
        <w:pStyle w:val="SingleTxtG"/>
      </w:pPr>
      <w:r w:rsidRPr="00577707">
        <w:t>2006–2016 годы – Генеральный секретарь и с 2017 года Председатель Немецкой ассоциации международного права.</w:t>
      </w:r>
    </w:p>
    <w:p w14:paraId="296E3943" w14:textId="77777777" w:rsidR="00F15644" w:rsidRPr="00577707" w:rsidRDefault="00F15644" w:rsidP="00F15644">
      <w:pPr>
        <w:pStyle w:val="SingleTxtG"/>
      </w:pPr>
      <w:r w:rsidRPr="00577707">
        <w:t>2006–2012 годы – член и Председатель (2009–2012 годы) Научно-консультативного совета Института по правам меньшинств, Европейская академия, Больцано/Бозен.</w:t>
      </w:r>
    </w:p>
    <w:p w14:paraId="04978EEB" w14:textId="77777777" w:rsidR="00F15644" w:rsidRPr="00577707" w:rsidRDefault="00F15644" w:rsidP="00F15644">
      <w:pPr>
        <w:pStyle w:val="SingleTxtG"/>
      </w:pPr>
      <w:r w:rsidRPr="00577707">
        <w:t>С 2015 года – член Управляющего и исполнительного совета Агентства ЕС по основным правам, Вена (назначен Советом Европы).</w:t>
      </w:r>
    </w:p>
    <w:p w14:paraId="45527D1A" w14:textId="77777777" w:rsidR="00F15644" w:rsidRPr="00577707" w:rsidRDefault="00F15644" w:rsidP="00F15644">
      <w:pPr>
        <w:pStyle w:val="SingleTxtG"/>
      </w:pPr>
      <w:r w:rsidRPr="00577707">
        <w:lastRenderedPageBreak/>
        <w:t>Регулярная деятельность и работа в качестве эксперта-консультанта по вопросам прав человека и прав меньшинств (Совет Европы, ЕС, ОБСЕ, Организация Объединенных Наций и Венецианская комиссия).</w:t>
      </w:r>
    </w:p>
    <w:p w14:paraId="08961CF9" w14:textId="77777777" w:rsidR="00F15644" w:rsidRPr="00577707" w:rsidRDefault="00F15644" w:rsidP="00F15644">
      <w:pPr>
        <w:pStyle w:val="SingleTxtG"/>
      </w:pPr>
      <w:r w:rsidRPr="00577707">
        <w:t>С 1997 года – регулярные курсы по правам человека в Кильском и Франкфуртском университетах.</w:t>
      </w:r>
    </w:p>
    <w:p w14:paraId="01E23DB9"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5F669DB3" w14:textId="77777777" w:rsidR="00F15644" w:rsidRPr="0038144A" w:rsidRDefault="00F15644" w:rsidP="00F15644">
      <w:pPr>
        <w:pStyle w:val="SingleTxtG"/>
        <w:rPr>
          <w:lang w:val="es-ES"/>
        </w:rPr>
      </w:pPr>
      <w:r w:rsidRPr="0038144A">
        <w:rPr>
          <w:lang w:val="es-ES"/>
        </w:rPr>
        <w:t>Protección de las minorías nacionales (</w:t>
      </w:r>
      <w:r w:rsidR="00EB0720">
        <w:t>«</w:t>
      </w:r>
      <w:r w:rsidRPr="00577707">
        <w:t>Защита</w:t>
      </w:r>
      <w:r w:rsidRPr="0038144A">
        <w:rPr>
          <w:lang w:val="es-ES"/>
        </w:rPr>
        <w:t xml:space="preserve"> </w:t>
      </w:r>
      <w:r w:rsidRPr="00577707">
        <w:t>национальных</w:t>
      </w:r>
      <w:r w:rsidRPr="0038144A">
        <w:rPr>
          <w:lang w:val="es-ES"/>
        </w:rPr>
        <w:t xml:space="preserve"> </w:t>
      </w:r>
      <w:r w:rsidRPr="00577707">
        <w:t>меньшинств</w:t>
      </w:r>
      <w:r w:rsidR="00EB0720">
        <w:t>»</w:t>
      </w:r>
      <w:r w:rsidRPr="0038144A">
        <w:rPr>
          <w:lang w:val="es-ES"/>
        </w:rPr>
        <w:t>), An.Fac.Der.Alcalá 2015, 239–250.</w:t>
      </w:r>
    </w:p>
    <w:p w14:paraId="7EBCBE68" w14:textId="77777777" w:rsidR="00F15644" w:rsidRPr="00577707" w:rsidRDefault="00F15644" w:rsidP="00F15644">
      <w:pPr>
        <w:pStyle w:val="SingleTxtG"/>
      </w:pPr>
      <w:r w:rsidRPr="00F15644">
        <w:rPr>
          <w:lang w:val="fr-CH"/>
        </w:rPr>
        <w:t xml:space="preserve">Mondialisation et circulation des personnes. </w:t>
      </w:r>
      <w:r w:rsidRPr="00577707">
        <w:t>Rapport allemand (</w:t>
      </w:r>
      <w:r>
        <w:t>«</w:t>
      </w:r>
      <w:r w:rsidRPr="00577707">
        <w:t>Глобализация и перемещени</w:t>
      </w:r>
      <w:r>
        <w:t>е</w:t>
      </w:r>
      <w:r w:rsidRPr="00577707">
        <w:t xml:space="preserve"> людей</w:t>
      </w:r>
      <w:r w:rsidR="00EB0720">
        <w:t>»</w:t>
      </w:r>
      <w:r w:rsidRPr="00577707">
        <w:t>); (Bruylant 2017) 281</w:t>
      </w:r>
      <w:r w:rsidR="00EB0720">
        <w:t>–</w:t>
      </w:r>
      <w:r w:rsidRPr="00577707">
        <w:t xml:space="preserve">295. </w:t>
      </w:r>
    </w:p>
    <w:p w14:paraId="29E19F95" w14:textId="77777777" w:rsidR="00F15644" w:rsidRPr="00577707" w:rsidRDefault="00F15644" w:rsidP="00F15644">
      <w:pPr>
        <w:pStyle w:val="SingleTxtG"/>
      </w:pPr>
      <w:r w:rsidRPr="00577707">
        <w:t>The Framework Convention for the Protection of National Minorities (</w:t>
      </w:r>
      <w:r w:rsidR="00EB0720">
        <w:t>«</w:t>
      </w:r>
      <w:r w:rsidRPr="00577707">
        <w:t>Рамочная конвенция о защите национальных меньшинств</w:t>
      </w:r>
      <w:r w:rsidR="00EB0720">
        <w:t>»</w:t>
      </w:r>
      <w:r w:rsidRPr="00577707">
        <w:t>) (Brill 2018), соредактор и автор 5</w:t>
      </w:r>
      <w:r w:rsidR="00EB0720">
        <w:t> </w:t>
      </w:r>
      <w:r w:rsidRPr="00577707">
        <w:t>статей.</w:t>
      </w:r>
    </w:p>
    <w:p w14:paraId="4FB3DE16" w14:textId="77777777" w:rsidR="00F15644" w:rsidRDefault="00F15644" w:rsidP="00F15644">
      <w:pPr>
        <w:pStyle w:val="SingleTxtG"/>
        <w:rPr>
          <w:lang w:val="fr-CH"/>
        </w:rPr>
      </w:pPr>
      <w:r w:rsidRPr="00F15644">
        <w:rPr>
          <w:lang w:val="fr-CH"/>
        </w:rPr>
        <w:t xml:space="preserve">Instrumente des Europarats zum Schutz vor Rassendiskriminierung, in. Angst/Lantschner, ICERD (Nomos, </w:t>
      </w:r>
      <w:r>
        <w:t>готовится</w:t>
      </w:r>
      <w:r w:rsidRPr="00F15644">
        <w:rPr>
          <w:lang w:val="fr-CH"/>
        </w:rPr>
        <w:t xml:space="preserve"> </w:t>
      </w:r>
      <w:r>
        <w:t>к</w:t>
      </w:r>
      <w:r w:rsidRPr="00F15644">
        <w:rPr>
          <w:lang w:val="fr-CH"/>
        </w:rPr>
        <w:t xml:space="preserve"> </w:t>
      </w:r>
      <w:r>
        <w:t>публикации</w:t>
      </w:r>
      <w:r w:rsidRPr="00F15644">
        <w:rPr>
          <w:lang w:val="fr-CH"/>
        </w:rPr>
        <w:t xml:space="preserve">), (40 </w:t>
      </w:r>
      <w:r>
        <w:t>стр</w:t>
      </w:r>
      <w:r w:rsidRPr="00F15644">
        <w:rPr>
          <w:lang w:val="fr-CH"/>
        </w:rPr>
        <w:t>.).</w:t>
      </w:r>
    </w:p>
    <w:p w14:paraId="425BCC5B" w14:textId="77777777" w:rsidR="00EB0720" w:rsidRDefault="00EB0720">
      <w:pPr>
        <w:suppressAutoHyphens w:val="0"/>
        <w:spacing w:line="240" w:lineRule="auto"/>
        <w:rPr>
          <w:rFonts w:eastAsia="Times New Roman" w:cs="Times New Roman"/>
          <w:szCs w:val="20"/>
          <w:lang w:val="fr-CH"/>
        </w:rPr>
      </w:pPr>
      <w:r>
        <w:rPr>
          <w:lang w:val="fr-CH"/>
        </w:rPr>
        <w:br w:type="page"/>
      </w:r>
    </w:p>
    <w:p w14:paraId="56BB9B25" w14:textId="77777777" w:rsidR="00F15644" w:rsidRPr="00F15644" w:rsidRDefault="00F15644" w:rsidP="00F15644">
      <w:pPr>
        <w:pStyle w:val="H1G"/>
        <w:rPr>
          <w:lang w:val="fr-CH"/>
        </w:rPr>
      </w:pPr>
      <w:r w:rsidRPr="00F15644">
        <w:rPr>
          <w:lang w:val="fr-CH"/>
        </w:rPr>
        <w:lastRenderedPageBreak/>
        <w:tab/>
      </w:r>
      <w:r w:rsidRPr="00F15644">
        <w:rPr>
          <w:lang w:val="fr-CH"/>
        </w:rPr>
        <w:tab/>
      </w:r>
      <w:r w:rsidRPr="00577707">
        <w:rPr>
          <w:bCs/>
        </w:rPr>
        <w:t>Эсра</w:t>
      </w:r>
      <w:r w:rsidRPr="00F15644">
        <w:rPr>
          <w:bCs/>
          <w:lang w:val="fr-CH"/>
        </w:rPr>
        <w:t xml:space="preserve"> </w:t>
      </w:r>
      <w:r w:rsidRPr="00577707">
        <w:rPr>
          <w:bCs/>
        </w:rPr>
        <w:t>Гюль</w:t>
      </w:r>
      <w:r w:rsidRPr="00F15644">
        <w:rPr>
          <w:bCs/>
          <w:lang w:val="fr-CH"/>
        </w:rPr>
        <w:t xml:space="preserve"> </w:t>
      </w:r>
      <w:r w:rsidRPr="00577707">
        <w:rPr>
          <w:bCs/>
        </w:rPr>
        <w:t>Дардаган</w:t>
      </w:r>
      <w:r w:rsidRPr="00F15644">
        <w:rPr>
          <w:bCs/>
          <w:lang w:val="fr-CH"/>
        </w:rPr>
        <w:t xml:space="preserve"> </w:t>
      </w:r>
      <w:r w:rsidRPr="00577707">
        <w:rPr>
          <w:bCs/>
        </w:rPr>
        <w:t>Кибар</w:t>
      </w:r>
      <w:r w:rsidRPr="00F15644">
        <w:rPr>
          <w:lang w:val="fr-CH"/>
        </w:rPr>
        <w:t xml:space="preserve"> </w:t>
      </w:r>
      <w:r w:rsidRPr="00F15644">
        <w:rPr>
          <w:bCs/>
          <w:lang w:val="fr-CH"/>
        </w:rPr>
        <w:t>(</w:t>
      </w:r>
      <w:r w:rsidRPr="00577707">
        <w:rPr>
          <w:bCs/>
        </w:rPr>
        <w:t>Турция</w:t>
      </w:r>
      <w:r w:rsidRPr="00F15644">
        <w:rPr>
          <w:bCs/>
          <w:lang w:val="fr-CH"/>
        </w:rPr>
        <w:t>)</w:t>
      </w:r>
    </w:p>
    <w:p w14:paraId="763BBD58" w14:textId="77777777" w:rsidR="00F15644" w:rsidRPr="00577707" w:rsidRDefault="00F15644" w:rsidP="00F15644">
      <w:pPr>
        <w:pStyle w:val="H23G"/>
      </w:pPr>
      <w:r w:rsidRPr="00F15644">
        <w:rPr>
          <w:lang w:val="fr-CH"/>
        </w:rPr>
        <w:tab/>
      </w:r>
      <w:r w:rsidRPr="00F15644">
        <w:rPr>
          <w:lang w:val="fr-CH"/>
        </w:rPr>
        <w:tab/>
      </w:r>
      <w:r w:rsidRPr="00577707">
        <w:rPr>
          <w:bCs/>
        </w:rPr>
        <w:t xml:space="preserve">Дата и место рождения: </w:t>
      </w:r>
      <w:r w:rsidRPr="00577707">
        <w:rPr>
          <w:b w:val="0"/>
          <w:bCs/>
        </w:rPr>
        <w:t>9 октября 1967 года, Анкара</w:t>
      </w:r>
    </w:p>
    <w:p w14:paraId="6CDBD02D" w14:textId="77777777" w:rsidR="00F15644" w:rsidRPr="00577707" w:rsidRDefault="00F15644" w:rsidP="00F15644">
      <w:pPr>
        <w:pStyle w:val="H23G"/>
      </w:pPr>
      <w:r w:rsidRPr="00577707">
        <w:tab/>
      </w:r>
      <w:r w:rsidRPr="00577707">
        <w:tab/>
      </w:r>
      <w:r w:rsidRPr="00577707">
        <w:rPr>
          <w:bCs/>
        </w:rPr>
        <w:t xml:space="preserve">Рабочие языки: </w:t>
      </w:r>
      <w:r w:rsidRPr="00577707">
        <w:rPr>
          <w:b w:val="0"/>
          <w:bCs/>
        </w:rPr>
        <w:t>турецкий, английский и французский</w:t>
      </w:r>
    </w:p>
    <w:p w14:paraId="47CE4E40" w14:textId="77777777" w:rsidR="00F15644" w:rsidRPr="00577707" w:rsidRDefault="00F15644" w:rsidP="00F15644">
      <w:pPr>
        <w:pStyle w:val="H23G"/>
      </w:pPr>
      <w:r w:rsidRPr="00577707">
        <w:tab/>
      </w:r>
      <w:r w:rsidRPr="00577707">
        <w:tab/>
      </w:r>
      <w:r w:rsidRPr="00577707">
        <w:rPr>
          <w:bCs/>
        </w:rPr>
        <w:t>Занимаемый пост/должность</w:t>
      </w:r>
    </w:p>
    <w:p w14:paraId="509CC97C" w14:textId="7847527F" w:rsidR="00F15644" w:rsidRPr="00577707" w:rsidRDefault="00F15644" w:rsidP="00F15644">
      <w:pPr>
        <w:pStyle w:val="SingleTxtG"/>
      </w:pPr>
      <w:r w:rsidRPr="00577707">
        <w:t>Профессор юридического факультета Анкарского университета (с 2014 года)</w:t>
      </w:r>
      <w:r w:rsidR="009F3EA1">
        <w:t>.</w:t>
      </w:r>
    </w:p>
    <w:p w14:paraId="29EA8AE4"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25DF1570" w14:textId="77777777" w:rsidR="00F15644" w:rsidRPr="00577707" w:rsidRDefault="00F15644" w:rsidP="00F15644">
      <w:pPr>
        <w:pStyle w:val="SingleTxtG"/>
      </w:pPr>
      <w:r w:rsidRPr="00577707">
        <w:t>Ассистент, факультет политических наук Анкарского университета (1991–1999 годы).</w:t>
      </w:r>
    </w:p>
    <w:p w14:paraId="7A461D89" w14:textId="77777777" w:rsidR="00F15644" w:rsidRPr="00577707" w:rsidRDefault="00F15644" w:rsidP="00F15644">
      <w:pPr>
        <w:pStyle w:val="SingleTxtG"/>
      </w:pPr>
      <w:r w:rsidRPr="00577707">
        <w:t>Ассистент, ученая степень PhD, факультет политических наук Анкарского университета (1999–2000 годы).</w:t>
      </w:r>
    </w:p>
    <w:p w14:paraId="6EE80548" w14:textId="77777777" w:rsidR="00F15644" w:rsidRPr="00577707" w:rsidRDefault="00F15644" w:rsidP="00F15644">
      <w:pPr>
        <w:pStyle w:val="SingleTxtG"/>
      </w:pPr>
      <w:r w:rsidRPr="00577707">
        <w:t>Преподаватель, ученая степень PhD, факультет политических наук Анкарского университета (2000–2002 годы).</w:t>
      </w:r>
    </w:p>
    <w:p w14:paraId="561F8661" w14:textId="77777777" w:rsidR="00F15644" w:rsidRPr="00577707" w:rsidRDefault="00F15644" w:rsidP="00F15644">
      <w:pPr>
        <w:pStyle w:val="SingleTxtG"/>
      </w:pPr>
      <w:r w:rsidRPr="00577707">
        <w:t>Старший преподаватель, факультет политических наук Анкарского университета (2002–2008 годы).</w:t>
      </w:r>
    </w:p>
    <w:p w14:paraId="12730E62" w14:textId="77777777" w:rsidR="00F15644" w:rsidRPr="00577707" w:rsidRDefault="00F15644" w:rsidP="00F15644">
      <w:pPr>
        <w:pStyle w:val="SingleTxtG"/>
      </w:pPr>
      <w:r w:rsidRPr="00577707">
        <w:t>Звание доцента (хабилитация), Межвузовский совет (25.12.2006 г.).</w:t>
      </w:r>
    </w:p>
    <w:p w14:paraId="62FB8297" w14:textId="77777777" w:rsidR="00F15644" w:rsidRPr="00577707" w:rsidRDefault="00F15644" w:rsidP="00F15644">
      <w:pPr>
        <w:pStyle w:val="SingleTxtG"/>
      </w:pPr>
      <w:r w:rsidRPr="00577707">
        <w:t>Доцент, факультет политических наук Анкарского университета (2008–2014 годы).</w:t>
      </w:r>
    </w:p>
    <w:p w14:paraId="65CDD583" w14:textId="77777777" w:rsidR="00F15644" w:rsidRPr="00577707" w:rsidRDefault="00F15644" w:rsidP="00F15644">
      <w:pPr>
        <w:pStyle w:val="SingleTxtG"/>
      </w:pPr>
      <w:r w:rsidRPr="00577707">
        <w:t>Член Центрального совета Научно-исследовательского и прикладного центра по интеллектуальным и промышленным правам (</w:t>
      </w:r>
      <w:r>
        <w:rPr>
          <w:lang w:val="en-US"/>
        </w:rPr>
        <w:t>FISAUM</w:t>
      </w:r>
      <w:r w:rsidRPr="00577707">
        <w:t>), Анкарский университет (с</w:t>
      </w:r>
      <w:r w:rsidR="00EB0720">
        <w:t> </w:t>
      </w:r>
      <w:r w:rsidRPr="00577707">
        <w:t>2013 года по настоящее время).</w:t>
      </w:r>
    </w:p>
    <w:p w14:paraId="2484E9B1" w14:textId="77777777" w:rsidR="00F15644" w:rsidRPr="00577707" w:rsidRDefault="00F15644" w:rsidP="00F15644">
      <w:pPr>
        <w:pStyle w:val="SingleTxtG"/>
      </w:pPr>
      <w:r w:rsidRPr="00577707">
        <w:t>Профессор международного частного права, факультет политических наук Анкарского университета (с 2014 года).</w:t>
      </w:r>
    </w:p>
    <w:p w14:paraId="1A0602BF" w14:textId="77777777" w:rsidR="00F15644" w:rsidRPr="00577707" w:rsidRDefault="00F15644" w:rsidP="00F15644">
      <w:pPr>
        <w:pStyle w:val="SingleTxtG"/>
      </w:pPr>
      <w:r w:rsidRPr="00577707">
        <w:t>Заведующий кафедрой политических наук и государственного управления, факультет политических наук Анкарского университета (2014–2017 годы)</w:t>
      </w:r>
      <w:r>
        <w:t>.</w:t>
      </w:r>
    </w:p>
    <w:p w14:paraId="73A40BE3" w14:textId="77777777" w:rsidR="00F15644" w:rsidRPr="00577707" w:rsidRDefault="00F15644" w:rsidP="00F15644">
      <w:pPr>
        <w:pStyle w:val="SingleTxtG"/>
      </w:pPr>
      <w:r w:rsidRPr="00577707">
        <w:t>Член Административного совета Научно-исследовательского и прикладного центра Европейского союза (</w:t>
      </w:r>
      <w:r>
        <w:rPr>
          <w:lang w:val="en-US"/>
        </w:rPr>
        <w:t>ATAUM</w:t>
      </w:r>
      <w:r w:rsidRPr="00577707">
        <w:t xml:space="preserve">), Анкарский </w:t>
      </w:r>
      <w:r>
        <w:t>у</w:t>
      </w:r>
      <w:r w:rsidRPr="00577707">
        <w:t>ниверситет (с 2018 года по настоящее время).</w:t>
      </w:r>
    </w:p>
    <w:p w14:paraId="7768EDA3" w14:textId="77777777" w:rsidR="00F15644" w:rsidRPr="00577707" w:rsidRDefault="00F15644" w:rsidP="00F15644">
      <w:pPr>
        <w:pStyle w:val="SingleTxtG"/>
      </w:pPr>
      <w:r w:rsidRPr="00577707">
        <w:t>Директор Центра исследований и внедрения по проблемам женщин, Анкарский университет (с 2019 года по настоящее время).</w:t>
      </w:r>
    </w:p>
    <w:p w14:paraId="0F716EE5" w14:textId="77777777" w:rsidR="00F15644" w:rsidRPr="00577707" w:rsidRDefault="00F15644" w:rsidP="00F15644">
      <w:pPr>
        <w:pStyle w:val="H23G"/>
      </w:pPr>
      <w:r w:rsidRPr="00577707">
        <w:tab/>
      </w:r>
      <w:r w:rsidRPr="00577707">
        <w:tab/>
      </w:r>
      <w:r w:rsidRPr="00577707">
        <w:rPr>
          <w:bCs/>
        </w:rPr>
        <w:t>Образование</w:t>
      </w:r>
    </w:p>
    <w:p w14:paraId="0DB7F13B" w14:textId="77777777" w:rsidR="00F15644" w:rsidRPr="00577707" w:rsidRDefault="00F15644" w:rsidP="00F15644">
      <w:pPr>
        <w:pStyle w:val="SingleTxtG"/>
      </w:pPr>
      <w:r w:rsidRPr="00577707">
        <w:t>Бакалавр, юридический факультет Анкарского университета (1986–1990 годы).</w:t>
      </w:r>
    </w:p>
    <w:p w14:paraId="64AE1416" w14:textId="77777777" w:rsidR="00F15644" w:rsidRPr="00577707" w:rsidRDefault="00F15644" w:rsidP="00F15644">
      <w:pPr>
        <w:pStyle w:val="SingleTxtG"/>
      </w:pPr>
      <w:r w:rsidRPr="00577707">
        <w:t>Магистр, Высшая школа социальных наук Анкарского университета (1991–1993</w:t>
      </w:r>
      <w:r w:rsidR="00EB0720">
        <w:t> </w:t>
      </w:r>
      <w:r w:rsidRPr="00577707">
        <w:t>годы).</w:t>
      </w:r>
    </w:p>
    <w:p w14:paraId="05457DEA" w14:textId="77777777" w:rsidR="00F15644" w:rsidRPr="00577707" w:rsidRDefault="00F15644" w:rsidP="00F15644">
      <w:pPr>
        <w:pStyle w:val="SingleTxtG"/>
      </w:pPr>
      <w:r w:rsidRPr="00577707">
        <w:t>Докторская степень, Высшая школа социальных наук Анкарского университета (1993–1999 годы).</w:t>
      </w:r>
    </w:p>
    <w:p w14:paraId="55FC3F64" w14:textId="77777777" w:rsidR="00F15644" w:rsidRPr="00577707" w:rsidRDefault="00F15644" w:rsidP="00F15644">
      <w:pPr>
        <w:pStyle w:val="SingleTxtG"/>
      </w:pPr>
      <w:r w:rsidRPr="00577707">
        <w:t xml:space="preserve">Доцент, факультет политических наук Анкарского университета (2008–2014 годы). </w:t>
      </w:r>
    </w:p>
    <w:p w14:paraId="4918C0CF" w14:textId="77777777" w:rsidR="00F15644" w:rsidRPr="00577707" w:rsidRDefault="00F15644" w:rsidP="00F15644">
      <w:pPr>
        <w:pStyle w:val="SingleTxtG"/>
      </w:pPr>
      <w:r w:rsidRPr="00577707">
        <w:t>Профессор, факультет политических наук Анкарского университета (с 2014 года по</w:t>
      </w:r>
      <w:r w:rsidR="00EB0720">
        <w:t> </w:t>
      </w:r>
      <w:r w:rsidRPr="00577707">
        <w:t>настоящее время).</w:t>
      </w:r>
    </w:p>
    <w:p w14:paraId="55A9AB1A"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6915DF7B" w14:textId="77777777" w:rsidR="00F15644" w:rsidRPr="00577707" w:rsidRDefault="00F15644" w:rsidP="00F15644">
      <w:pPr>
        <w:pStyle w:val="SingleTxtG"/>
      </w:pPr>
      <w:r w:rsidRPr="00577707">
        <w:t>Авторство / соавторство монографий</w:t>
      </w:r>
    </w:p>
    <w:p w14:paraId="072B6620" w14:textId="77777777" w:rsidR="00F15644" w:rsidRPr="00577707" w:rsidRDefault="00F15644" w:rsidP="00F15644">
      <w:pPr>
        <w:pStyle w:val="Bullet1G"/>
        <w:numPr>
          <w:ilvl w:val="0"/>
          <w:numId w:val="22"/>
        </w:numPr>
      </w:pPr>
      <w:r w:rsidRPr="00577707">
        <w:t>Aybay, R. ve Dardağan, E., Uluslararası DüzeydeYasalarınÇatışması (</w:t>
      </w:r>
      <w:r w:rsidR="00EB0720">
        <w:t>«</w:t>
      </w:r>
      <w:r w:rsidRPr="00577707">
        <w:t>Международно-правовая коллизия</w:t>
      </w:r>
      <w:r w:rsidR="00EB0720">
        <w:t>»</w:t>
      </w:r>
      <w:r w:rsidRPr="00577707">
        <w:t>), B.2 (2nd ed.), İstanbul Bilgi Üniversitesi Yayınları, İstanbul 2008.</w:t>
      </w:r>
    </w:p>
    <w:p w14:paraId="26F99771" w14:textId="77777777" w:rsidR="00F15644" w:rsidRPr="00577707" w:rsidRDefault="00F15644" w:rsidP="00F15644">
      <w:pPr>
        <w:pStyle w:val="Bullet1G"/>
        <w:numPr>
          <w:ilvl w:val="0"/>
          <w:numId w:val="22"/>
        </w:numPr>
      </w:pPr>
      <w:r w:rsidRPr="00577707">
        <w:t>Aybay, R. ve Dardağan Kibar, E., Yabancılar Hukuku (</w:t>
      </w:r>
      <w:r w:rsidR="00EB0720">
        <w:t>«</w:t>
      </w:r>
      <w:r w:rsidRPr="00577707">
        <w:t>Закон об иностранцах</w:t>
      </w:r>
      <w:r w:rsidR="00EB0720">
        <w:t>»</w:t>
      </w:r>
      <w:r w:rsidRPr="00577707">
        <w:t>), B.3 (3rd ed.)., İstanbul Bilgi Üniversitesi Yayınları, İstanbul 2010.</w:t>
      </w:r>
    </w:p>
    <w:p w14:paraId="50339E45" w14:textId="77777777" w:rsidR="00F15644" w:rsidRPr="00577707" w:rsidRDefault="00F15644" w:rsidP="00F15644">
      <w:pPr>
        <w:pStyle w:val="Bullet1G"/>
        <w:numPr>
          <w:ilvl w:val="0"/>
          <w:numId w:val="22"/>
        </w:numPr>
      </w:pPr>
      <w:r w:rsidRPr="00577707">
        <w:lastRenderedPageBreak/>
        <w:t>Dardağan, E., Fikir ve Sanat Eserleri Üzerindeki Haklardan Doğan Kanunlar İhtilâfı (</w:t>
      </w:r>
      <w:r w:rsidR="00EB0720">
        <w:t>«</w:t>
      </w:r>
      <w:r w:rsidRPr="00577707">
        <w:t>Юридическая коллизия в авторском праве</w:t>
      </w:r>
      <w:r w:rsidR="00EB0720">
        <w:t>»</w:t>
      </w:r>
      <w:r w:rsidRPr="00577707">
        <w:t>), BetikYayınları, Ankara 2000. (диссертация на соискание ученой степени PhD).</w:t>
      </w:r>
    </w:p>
    <w:p w14:paraId="674B9D33" w14:textId="77777777" w:rsidR="00F15644" w:rsidRPr="00F15644" w:rsidRDefault="00F15644" w:rsidP="00F15644">
      <w:pPr>
        <w:pStyle w:val="Bullet1G"/>
        <w:numPr>
          <w:ilvl w:val="0"/>
          <w:numId w:val="22"/>
        </w:numPr>
        <w:rPr>
          <w:lang w:val="fr-CH"/>
        </w:rPr>
      </w:pPr>
      <w:r w:rsidRPr="00F15644">
        <w:rPr>
          <w:lang w:val="fr-CH"/>
        </w:rPr>
        <w:t>Dardağan Kibar, E. : «L’impact des instruments juridiques relatifs à l’association entre l’UE et la Turquie sur la condition des étrangers en Turquie» (</w:t>
      </w:r>
      <w:r w:rsidR="00EB0720" w:rsidRPr="00EB0720">
        <w:rPr>
          <w:lang w:val="fr-CH"/>
        </w:rPr>
        <w:t>«</w:t>
      </w:r>
      <w:r w:rsidRPr="00577707">
        <w:t>Последствия</w:t>
      </w:r>
      <w:r w:rsidRPr="00F15644">
        <w:rPr>
          <w:lang w:val="fr-CH"/>
        </w:rPr>
        <w:t xml:space="preserve"> </w:t>
      </w:r>
      <w:r w:rsidRPr="00577707">
        <w:t>правовых</w:t>
      </w:r>
      <w:r w:rsidRPr="00F15644">
        <w:rPr>
          <w:lang w:val="fr-CH"/>
        </w:rPr>
        <w:t xml:space="preserve"> </w:t>
      </w:r>
      <w:r w:rsidRPr="00577707">
        <w:t>документов</w:t>
      </w:r>
      <w:r w:rsidRPr="00F15644">
        <w:rPr>
          <w:lang w:val="fr-CH"/>
        </w:rPr>
        <w:t xml:space="preserve">, </w:t>
      </w:r>
      <w:r w:rsidRPr="00577707">
        <w:t>касающихся</w:t>
      </w:r>
      <w:r w:rsidRPr="00F15644">
        <w:rPr>
          <w:lang w:val="fr-CH"/>
        </w:rPr>
        <w:t xml:space="preserve"> </w:t>
      </w:r>
      <w:r w:rsidRPr="00577707">
        <w:t>ассоциации</w:t>
      </w:r>
      <w:r w:rsidRPr="00F15644">
        <w:rPr>
          <w:lang w:val="fr-CH"/>
        </w:rPr>
        <w:t xml:space="preserve"> </w:t>
      </w:r>
      <w:r w:rsidRPr="00577707">
        <w:t>между</w:t>
      </w:r>
      <w:r w:rsidRPr="00F15644">
        <w:rPr>
          <w:lang w:val="fr-CH"/>
        </w:rPr>
        <w:t xml:space="preserve"> </w:t>
      </w:r>
      <w:r w:rsidRPr="00577707">
        <w:t>ЕС</w:t>
      </w:r>
      <w:r w:rsidRPr="00F15644">
        <w:rPr>
          <w:lang w:val="fr-CH"/>
        </w:rPr>
        <w:t xml:space="preserve"> </w:t>
      </w:r>
      <w:r w:rsidRPr="00577707">
        <w:t>и</w:t>
      </w:r>
      <w:r w:rsidRPr="00F15644">
        <w:rPr>
          <w:lang w:val="fr-CH"/>
        </w:rPr>
        <w:t xml:space="preserve"> </w:t>
      </w:r>
      <w:r w:rsidRPr="00577707">
        <w:t>Турцией</w:t>
      </w:r>
      <w:r w:rsidRPr="00F15644">
        <w:rPr>
          <w:lang w:val="fr-CH"/>
        </w:rPr>
        <w:t xml:space="preserve">, </w:t>
      </w:r>
      <w:r w:rsidRPr="00577707">
        <w:t>для</w:t>
      </w:r>
      <w:r w:rsidRPr="00F15644">
        <w:rPr>
          <w:lang w:val="fr-CH"/>
        </w:rPr>
        <w:t xml:space="preserve"> </w:t>
      </w:r>
      <w:r w:rsidRPr="00577707">
        <w:t>положения</w:t>
      </w:r>
      <w:r w:rsidRPr="00F15644">
        <w:rPr>
          <w:lang w:val="fr-CH"/>
        </w:rPr>
        <w:t xml:space="preserve"> </w:t>
      </w:r>
      <w:r w:rsidRPr="00577707">
        <w:t>иностранцев</w:t>
      </w:r>
      <w:r w:rsidRPr="00F15644">
        <w:rPr>
          <w:lang w:val="fr-CH"/>
        </w:rPr>
        <w:t xml:space="preserve"> </w:t>
      </w:r>
      <w:r w:rsidRPr="00577707">
        <w:t>в</w:t>
      </w:r>
      <w:r w:rsidRPr="00F15644">
        <w:rPr>
          <w:lang w:val="fr-CH"/>
        </w:rPr>
        <w:t xml:space="preserve"> </w:t>
      </w:r>
      <w:r w:rsidRPr="00577707">
        <w:t>Турции</w:t>
      </w:r>
      <w:r w:rsidR="00EB0720" w:rsidRPr="00EB0720">
        <w:rPr>
          <w:lang w:val="fr-CH"/>
        </w:rPr>
        <w:t>»</w:t>
      </w:r>
      <w:r w:rsidRPr="00F15644">
        <w:rPr>
          <w:lang w:val="fr-CH"/>
        </w:rPr>
        <w:t>), La Turquie et l’Europe : Une évolution en interaction, Sous la direction de SamimAkgönül et Beril Dedeoğlu, L’Harmattan, 2013, 87–106.</w:t>
      </w:r>
    </w:p>
    <w:p w14:paraId="5ADA8917" w14:textId="77777777" w:rsidR="00F15644" w:rsidRPr="00F15644" w:rsidRDefault="00F15644" w:rsidP="00F15644">
      <w:pPr>
        <w:pStyle w:val="Bullet1G"/>
        <w:numPr>
          <w:ilvl w:val="0"/>
          <w:numId w:val="22"/>
        </w:numPr>
        <w:rPr>
          <w:lang w:val="fr-CH"/>
        </w:rPr>
      </w:pPr>
      <w:r w:rsidRPr="00F15644">
        <w:rPr>
          <w:lang w:val="fr-CH"/>
        </w:rPr>
        <w:t>Dardağan, E., Yaşayan Lozan (</w:t>
      </w:r>
      <w:r w:rsidR="00EB0720" w:rsidRPr="00EB0720">
        <w:rPr>
          <w:lang w:val="fr-CH"/>
        </w:rPr>
        <w:t>«</w:t>
      </w:r>
      <w:r w:rsidRPr="00577707">
        <w:t>Живая</w:t>
      </w:r>
      <w:r w:rsidRPr="00F15644">
        <w:rPr>
          <w:lang w:val="fr-CH"/>
        </w:rPr>
        <w:t xml:space="preserve"> </w:t>
      </w:r>
      <w:r w:rsidRPr="00577707">
        <w:t>Лозанна</w:t>
      </w:r>
      <w:r w:rsidR="00EB0720" w:rsidRPr="00EB0720">
        <w:rPr>
          <w:lang w:val="fr-CH"/>
        </w:rPr>
        <w:t>»</w:t>
      </w:r>
      <w:r w:rsidRPr="00F15644">
        <w:rPr>
          <w:lang w:val="fr-CH"/>
        </w:rPr>
        <w:t>) (ed. Çağrı Erhan), Ankara 2003, Kültür ve Turizm Bakanlığı Yayınları, 503–724, 833–838, 840–848 (</w:t>
      </w:r>
      <w:r w:rsidRPr="00577707">
        <w:t>соавтор</w:t>
      </w:r>
      <w:r w:rsidRPr="00F15644">
        <w:rPr>
          <w:lang w:val="fr-CH"/>
        </w:rPr>
        <w:t>).</w:t>
      </w:r>
    </w:p>
    <w:p w14:paraId="0CCA0FD9" w14:textId="77777777" w:rsidR="00F15644" w:rsidRPr="00577707" w:rsidRDefault="00F15644" w:rsidP="00F15644">
      <w:pPr>
        <w:pStyle w:val="SingleTxtG"/>
        <w:ind w:firstLine="567"/>
      </w:pPr>
      <w:r w:rsidRPr="00577707">
        <w:t xml:space="preserve">(всего 5 монографий и 7 глав монографий) </w:t>
      </w:r>
    </w:p>
    <w:p w14:paraId="3ECEBF2A" w14:textId="77777777" w:rsidR="00F15644" w:rsidRPr="00577707" w:rsidRDefault="00F15644" w:rsidP="00F15644">
      <w:pPr>
        <w:pStyle w:val="SingleTxtG"/>
      </w:pPr>
      <w:r w:rsidRPr="00577707">
        <w:t>Статьи</w:t>
      </w:r>
    </w:p>
    <w:p w14:paraId="1C88851A" w14:textId="77777777" w:rsidR="00F15644" w:rsidRPr="00577707" w:rsidRDefault="00F15644" w:rsidP="00F15644">
      <w:pPr>
        <w:pStyle w:val="Bullet1G"/>
        <w:numPr>
          <w:ilvl w:val="0"/>
          <w:numId w:val="22"/>
        </w:numPr>
      </w:pPr>
      <w:r w:rsidRPr="00577707">
        <w:t xml:space="preserve">Dardağan Kibar, E., </w:t>
      </w:r>
      <w:r w:rsidR="00EB0720">
        <w:t>«</w:t>
      </w:r>
      <w:r w:rsidRPr="00577707">
        <w:t>Régime juridique et contentieux administratif de l’expulsion des étrangers: Le cas turc</w:t>
      </w:r>
      <w:r w:rsidR="00EB0720">
        <w:t>»</w:t>
      </w:r>
      <w:r w:rsidRPr="00577707">
        <w:t xml:space="preserve"> (</w:t>
      </w:r>
      <w:r w:rsidR="00EB0720">
        <w:t>«</w:t>
      </w:r>
      <w:r w:rsidRPr="00577707">
        <w:t>Правовой режим и оспаривание административных решений в отношении высылки иностранцев: случай Турции</w:t>
      </w:r>
      <w:r w:rsidR="00EB0720">
        <w:t>»</w:t>
      </w:r>
      <w:r w:rsidRPr="00577707">
        <w:t>), Prof. Dr. Tuğrul Arat’a Armağan (Mélange pour l’honneur de Prof. TuğrulArat), Seçkin Yayınları, Ankara 2012, 721–748.</w:t>
      </w:r>
    </w:p>
    <w:p w14:paraId="3C66FDED" w14:textId="77777777" w:rsidR="00F15644" w:rsidRPr="00577707" w:rsidRDefault="00F15644" w:rsidP="00F15644">
      <w:pPr>
        <w:pStyle w:val="Bullet1G"/>
        <w:numPr>
          <w:ilvl w:val="0"/>
          <w:numId w:val="22"/>
        </w:numPr>
      </w:pPr>
      <w:r w:rsidRPr="00577707">
        <w:t xml:space="preserve">Aydıngün, İ. ve Dardağan, E., </w:t>
      </w:r>
      <w:r w:rsidR="00EB0720">
        <w:t>«</w:t>
      </w:r>
      <w:r w:rsidRPr="00577707">
        <w:t>Rethinking the Jewish Communal Apartment in the Ottoman Communal Building</w:t>
      </w:r>
      <w:r w:rsidR="00EB0720">
        <w:t>»</w:t>
      </w:r>
      <w:r w:rsidRPr="00577707">
        <w:t xml:space="preserve"> (</w:t>
      </w:r>
      <w:r w:rsidR="00EB0720">
        <w:t>«</w:t>
      </w:r>
      <w:r w:rsidRPr="00577707">
        <w:t>Переосмысление структуры еврейской общины в контексте общеосманского государства</w:t>
      </w:r>
      <w:r w:rsidR="00EB0720">
        <w:t>»</w:t>
      </w:r>
      <w:r w:rsidRPr="00577707">
        <w:t xml:space="preserve">), Middle Eastern Studies, Vol. 42, No.2, 319–334 (March 2006). </w:t>
      </w:r>
    </w:p>
    <w:p w14:paraId="562851E0" w14:textId="77777777" w:rsidR="00F15644" w:rsidRPr="00577707" w:rsidRDefault="00F15644" w:rsidP="00F15644">
      <w:pPr>
        <w:pStyle w:val="Bullet1G"/>
        <w:numPr>
          <w:ilvl w:val="0"/>
          <w:numId w:val="22"/>
        </w:numPr>
      </w:pPr>
      <w:r w:rsidRPr="00577707">
        <w:t xml:space="preserve">Dardağan Kibar, E., </w:t>
      </w:r>
      <w:r w:rsidR="00EB0720">
        <w:t>«</w:t>
      </w:r>
      <w:r w:rsidRPr="00577707">
        <w:t>Quelques remarques sur le rattachement objectif en matière contractuelle selon la nouvelle loi relative au droit internationale privé et à la procédure civile internationale turque</w:t>
      </w:r>
      <w:r w:rsidR="00EB0720">
        <w:t>»</w:t>
      </w:r>
      <w:r w:rsidRPr="00577707">
        <w:t xml:space="preserve"> (</w:t>
      </w:r>
      <w:r w:rsidR="00EB0720">
        <w:t>«</w:t>
      </w:r>
      <w:r w:rsidRPr="00577707">
        <w:t>Некоторые соображения по вопросу об объектной коллизионной привязке в договорном праве согласно новому закону о международном частном праве и международно-граждански</w:t>
      </w:r>
      <w:r>
        <w:t>х</w:t>
      </w:r>
      <w:r w:rsidRPr="00577707">
        <w:t xml:space="preserve"> процессуальны</w:t>
      </w:r>
      <w:r>
        <w:t>х</w:t>
      </w:r>
      <w:r w:rsidRPr="00577707">
        <w:t xml:space="preserve"> норма</w:t>
      </w:r>
      <w:r>
        <w:t>х</w:t>
      </w:r>
      <w:r w:rsidRPr="00577707">
        <w:t xml:space="preserve"> в Турции</w:t>
      </w:r>
      <w:r w:rsidR="00EB0720">
        <w:t>»</w:t>
      </w:r>
      <w:r w:rsidRPr="00577707">
        <w:t>), Ankara Law Review, Special Issue, 39–81 (2012).</w:t>
      </w:r>
    </w:p>
    <w:p w14:paraId="63D9E3FA" w14:textId="77777777" w:rsidR="00F15644" w:rsidRPr="00F15644" w:rsidRDefault="00F15644" w:rsidP="00F15644">
      <w:pPr>
        <w:pStyle w:val="Bullet1G"/>
        <w:numPr>
          <w:ilvl w:val="0"/>
          <w:numId w:val="22"/>
        </w:numPr>
        <w:rPr>
          <w:lang w:val="en-US"/>
        </w:rPr>
      </w:pPr>
      <w:r w:rsidRPr="00F15644">
        <w:rPr>
          <w:lang w:val="en-US"/>
        </w:rPr>
        <w:t xml:space="preserve">Dardağan Kibar, E.: </w:t>
      </w:r>
      <w:r w:rsidR="00EB0720" w:rsidRPr="00EB0720">
        <w:rPr>
          <w:lang w:val="en-US"/>
        </w:rPr>
        <w:t>«</w:t>
      </w:r>
      <w:r w:rsidRPr="00F15644">
        <w:rPr>
          <w:lang w:val="en-US"/>
        </w:rPr>
        <w:t>An Overview and Discussion of the New Turkish Law on Foreigners and International Protection</w:t>
      </w:r>
      <w:r w:rsidR="00EB0720" w:rsidRPr="00EB0720">
        <w:rPr>
          <w:lang w:val="en-US"/>
        </w:rPr>
        <w:t>»</w:t>
      </w:r>
      <w:r w:rsidRPr="00F15644">
        <w:rPr>
          <w:lang w:val="en-US"/>
        </w:rPr>
        <w:t xml:space="preserve"> (</w:t>
      </w:r>
      <w:r w:rsidR="00EB0720" w:rsidRPr="00EB0720">
        <w:rPr>
          <w:lang w:val="en-US"/>
        </w:rPr>
        <w:t>«</w:t>
      </w:r>
      <w:r w:rsidRPr="00577707">
        <w:t>Обзор</w:t>
      </w:r>
      <w:r w:rsidRPr="00F15644">
        <w:rPr>
          <w:lang w:val="en-US"/>
        </w:rPr>
        <w:t xml:space="preserve"> </w:t>
      </w:r>
      <w:r w:rsidRPr="00577707">
        <w:t>и</w:t>
      </w:r>
      <w:r w:rsidRPr="00F15644">
        <w:rPr>
          <w:lang w:val="en-US"/>
        </w:rPr>
        <w:t xml:space="preserve"> </w:t>
      </w:r>
      <w:r w:rsidRPr="00577707">
        <w:t>анализ</w:t>
      </w:r>
      <w:r w:rsidRPr="00F15644">
        <w:rPr>
          <w:lang w:val="en-US"/>
        </w:rPr>
        <w:t xml:space="preserve"> </w:t>
      </w:r>
      <w:r w:rsidRPr="00577707">
        <w:t>нового</w:t>
      </w:r>
      <w:r w:rsidRPr="00F15644">
        <w:rPr>
          <w:lang w:val="en-US"/>
        </w:rPr>
        <w:t xml:space="preserve"> </w:t>
      </w:r>
      <w:r w:rsidRPr="00577707">
        <w:t>закона</w:t>
      </w:r>
      <w:r w:rsidRPr="00F15644">
        <w:rPr>
          <w:lang w:val="en-US"/>
        </w:rPr>
        <w:t xml:space="preserve"> </w:t>
      </w:r>
      <w:r w:rsidRPr="00577707">
        <w:t>Турции</w:t>
      </w:r>
      <w:r w:rsidRPr="00F15644">
        <w:rPr>
          <w:lang w:val="en-US"/>
        </w:rPr>
        <w:t xml:space="preserve"> </w:t>
      </w:r>
      <w:r w:rsidRPr="00577707">
        <w:t>об</w:t>
      </w:r>
      <w:r w:rsidRPr="00F15644">
        <w:rPr>
          <w:lang w:val="en-US"/>
        </w:rPr>
        <w:t xml:space="preserve"> </w:t>
      </w:r>
      <w:r w:rsidRPr="00577707">
        <w:t>иностранцах</w:t>
      </w:r>
      <w:r w:rsidRPr="00F15644">
        <w:rPr>
          <w:lang w:val="en-US"/>
        </w:rPr>
        <w:t xml:space="preserve"> </w:t>
      </w:r>
      <w:r w:rsidRPr="00577707">
        <w:t>и</w:t>
      </w:r>
      <w:r w:rsidRPr="00F15644">
        <w:rPr>
          <w:lang w:val="en-US"/>
        </w:rPr>
        <w:t xml:space="preserve"> </w:t>
      </w:r>
      <w:r w:rsidRPr="00577707">
        <w:t>международной</w:t>
      </w:r>
      <w:r w:rsidRPr="00F15644">
        <w:rPr>
          <w:lang w:val="en-US"/>
        </w:rPr>
        <w:t xml:space="preserve"> </w:t>
      </w:r>
      <w:r w:rsidRPr="00577707">
        <w:t>защите</w:t>
      </w:r>
      <w:r w:rsidR="00EB0720" w:rsidRPr="00EB0720">
        <w:rPr>
          <w:lang w:val="en-US"/>
        </w:rPr>
        <w:t>»</w:t>
      </w:r>
      <w:r w:rsidRPr="00F15644">
        <w:rPr>
          <w:lang w:val="en-US"/>
        </w:rPr>
        <w:t>), Perceptions, Vol. 18, No.3, 109–128 (2013).</w:t>
      </w:r>
    </w:p>
    <w:p w14:paraId="390BD359" w14:textId="77777777" w:rsidR="00F15644" w:rsidRPr="00F15644" w:rsidRDefault="00F15644" w:rsidP="00F15644">
      <w:pPr>
        <w:pStyle w:val="Bullet1G"/>
        <w:numPr>
          <w:ilvl w:val="0"/>
          <w:numId w:val="22"/>
        </w:numPr>
        <w:rPr>
          <w:lang w:val="en-US"/>
        </w:rPr>
      </w:pPr>
      <w:r w:rsidRPr="00F15644">
        <w:rPr>
          <w:lang w:val="en-US"/>
        </w:rPr>
        <w:t xml:space="preserve">Dardağan Kibar, E., </w:t>
      </w:r>
      <w:r w:rsidR="00EB0720" w:rsidRPr="00EB0720">
        <w:rPr>
          <w:lang w:val="en-US"/>
        </w:rPr>
        <w:t>«</w:t>
      </w:r>
      <w:r w:rsidRPr="00F15644">
        <w:rPr>
          <w:lang w:val="en-US"/>
        </w:rPr>
        <w:t>Yabancılar ve Uluslararası Koruma KanunuTasarısında ve Başlıca Avrupa Birliği DüzenlemelerindeYabancıların Sınır Dışı Edilmelerine İlişkin Kurallar: Bir KarşılaştırmaDenemesi</w:t>
      </w:r>
      <w:r w:rsidR="00EB0720" w:rsidRPr="00EB0720">
        <w:rPr>
          <w:lang w:val="en-US"/>
        </w:rPr>
        <w:t>»</w:t>
      </w:r>
      <w:r w:rsidRPr="00F15644">
        <w:rPr>
          <w:lang w:val="en-US"/>
        </w:rPr>
        <w:t xml:space="preserve"> (</w:t>
      </w:r>
      <w:r w:rsidR="00EB0720" w:rsidRPr="00EB0720">
        <w:rPr>
          <w:lang w:val="en-US"/>
        </w:rPr>
        <w:t>«</w:t>
      </w:r>
      <w:r w:rsidRPr="00577707">
        <w:t>Нормы</w:t>
      </w:r>
      <w:r w:rsidRPr="00F15644">
        <w:rPr>
          <w:lang w:val="en-US"/>
        </w:rPr>
        <w:t xml:space="preserve"> </w:t>
      </w:r>
      <w:r w:rsidRPr="00577707">
        <w:t>в</w:t>
      </w:r>
      <w:r w:rsidRPr="00F15644">
        <w:rPr>
          <w:lang w:val="en-US"/>
        </w:rPr>
        <w:t xml:space="preserve"> </w:t>
      </w:r>
      <w:r w:rsidRPr="00577707">
        <w:t>отношении</w:t>
      </w:r>
      <w:r w:rsidRPr="00F15644">
        <w:rPr>
          <w:lang w:val="en-US"/>
        </w:rPr>
        <w:t xml:space="preserve"> </w:t>
      </w:r>
      <w:r w:rsidRPr="00577707">
        <w:t>высылки</w:t>
      </w:r>
      <w:r w:rsidRPr="00F15644">
        <w:rPr>
          <w:lang w:val="en-US"/>
        </w:rPr>
        <w:t xml:space="preserve"> </w:t>
      </w:r>
      <w:r w:rsidRPr="00577707">
        <w:t>иностранцев</w:t>
      </w:r>
      <w:r w:rsidRPr="00F15644">
        <w:rPr>
          <w:lang w:val="en-US"/>
        </w:rPr>
        <w:t xml:space="preserve"> </w:t>
      </w:r>
      <w:r w:rsidRPr="00577707">
        <w:t>в</w:t>
      </w:r>
      <w:r w:rsidRPr="00F15644">
        <w:rPr>
          <w:lang w:val="en-US"/>
        </w:rPr>
        <w:t xml:space="preserve"> </w:t>
      </w:r>
      <w:r w:rsidRPr="00577707">
        <w:t>законопроекте</w:t>
      </w:r>
      <w:r w:rsidRPr="00F15644">
        <w:rPr>
          <w:lang w:val="en-US"/>
        </w:rPr>
        <w:t xml:space="preserve"> </w:t>
      </w:r>
      <w:r w:rsidRPr="00577707">
        <w:t>об</w:t>
      </w:r>
      <w:r w:rsidRPr="00F15644">
        <w:rPr>
          <w:lang w:val="en-US"/>
        </w:rPr>
        <w:t xml:space="preserve"> </w:t>
      </w:r>
      <w:r w:rsidRPr="00577707">
        <w:t>иностранцах</w:t>
      </w:r>
      <w:r w:rsidRPr="00F15644">
        <w:rPr>
          <w:lang w:val="en-US"/>
        </w:rPr>
        <w:t xml:space="preserve"> </w:t>
      </w:r>
      <w:r w:rsidRPr="00577707">
        <w:t>и</w:t>
      </w:r>
      <w:r w:rsidRPr="00F15644">
        <w:rPr>
          <w:lang w:val="en-US"/>
        </w:rPr>
        <w:t xml:space="preserve"> </w:t>
      </w:r>
      <w:r w:rsidRPr="00577707">
        <w:t>международной</w:t>
      </w:r>
      <w:r w:rsidRPr="00F15644">
        <w:rPr>
          <w:lang w:val="en-US"/>
        </w:rPr>
        <w:t xml:space="preserve"> </w:t>
      </w:r>
      <w:r w:rsidRPr="00577707">
        <w:t>защите</w:t>
      </w:r>
      <w:r w:rsidRPr="00F15644">
        <w:rPr>
          <w:lang w:val="en-US"/>
        </w:rPr>
        <w:t xml:space="preserve"> </w:t>
      </w:r>
      <w:r w:rsidRPr="00577707">
        <w:t>и</w:t>
      </w:r>
      <w:r w:rsidRPr="00F15644">
        <w:rPr>
          <w:lang w:val="en-US"/>
        </w:rPr>
        <w:t xml:space="preserve"> </w:t>
      </w:r>
      <w:r w:rsidRPr="00577707">
        <w:t>правовые</w:t>
      </w:r>
      <w:r w:rsidRPr="00F15644">
        <w:rPr>
          <w:lang w:val="en-US"/>
        </w:rPr>
        <w:t xml:space="preserve"> </w:t>
      </w:r>
      <w:r w:rsidRPr="00577707">
        <w:t>инструменты</w:t>
      </w:r>
      <w:r w:rsidRPr="00F15644">
        <w:rPr>
          <w:lang w:val="en-US"/>
        </w:rPr>
        <w:t xml:space="preserve"> </w:t>
      </w:r>
      <w:r w:rsidRPr="00577707">
        <w:t>Европейского</w:t>
      </w:r>
      <w:r w:rsidRPr="00F15644">
        <w:rPr>
          <w:lang w:val="en-US"/>
        </w:rPr>
        <w:t xml:space="preserve"> </w:t>
      </w:r>
      <w:r w:rsidRPr="00577707">
        <w:t>союза</w:t>
      </w:r>
      <w:r w:rsidR="00EB0720" w:rsidRPr="00EB0720">
        <w:rPr>
          <w:lang w:val="en-US"/>
        </w:rPr>
        <w:t>»</w:t>
      </w:r>
      <w:r w:rsidRPr="00F15644">
        <w:rPr>
          <w:lang w:val="en-US"/>
        </w:rPr>
        <w:t>), Ankara Avrupa ÇalışmalarıDergisi, Vol. 11, No. 2, 53–74 (2012).</w:t>
      </w:r>
    </w:p>
    <w:p w14:paraId="15B7DBE5" w14:textId="77777777" w:rsidR="00F15644" w:rsidRDefault="00F15644" w:rsidP="00F15644">
      <w:pPr>
        <w:pStyle w:val="Bullet1G"/>
        <w:numPr>
          <w:ilvl w:val="0"/>
          <w:numId w:val="0"/>
        </w:numPr>
        <w:ind w:left="1701"/>
      </w:pPr>
      <w:r w:rsidRPr="00577707">
        <w:t>(всего 14 статей)</w:t>
      </w:r>
    </w:p>
    <w:p w14:paraId="497B9C82" w14:textId="77777777" w:rsidR="00EB0720" w:rsidRDefault="00EB0720">
      <w:pPr>
        <w:suppressAutoHyphens w:val="0"/>
        <w:spacing w:line="240" w:lineRule="auto"/>
        <w:rPr>
          <w:rFonts w:eastAsia="Times New Roman" w:cs="Times New Roman"/>
          <w:szCs w:val="20"/>
          <w:lang w:eastAsia="ru-RU"/>
        </w:rPr>
      </w:pPr>
      <w:r>
        <w:br w:type="page"/>
      </w:r>
    </w:p>
    <w:p w14:paraId="26300989" w14:textId="77777777" w:rsidR="00F15644" w:rsidRPr="00577707" w:rsidRDefault="00F15644" w:rsidP="00F15644">
      <w:pPr>
        <w:pStyle w:val="H1G"/>
      </w:pPr>
      <w:r w:rsidRPr="00577707">
        <w:lastRenderedPageBreak/>
        <w:tab/>
      </w:r>
      <w:r w:rsidRPr="00577707">
        <w:tab/>
      </w:r>
      <w:r w:rsidRPr="00577707">
        <w:rPr>
          <w:bCs/>
        </w:rPr>
        <w:t>Бамариам Койта (Мавритания)</w:t>
      </w:r>
    </w:p>
    <w:p w14:paraId="1BEA8C3C" w14:textId="77777777" w:rsidR="00F15644" w:rsidRPr="00577707" w:rsidRDefault="00F15644" w:rsidP="00F15644">
      <w:pPr>
        <w:pStyle w:val="SingleTxtG"/>
        <w:jc w:val="right"/>
      </w:pPr>
      <w:r w:rsidRPr="00577707">
        <w:rPr>
          <w:i/>
          <w:iCs/>
        </w:rPr>
        <w:t>[Язык оригинала: французский]</w:t>
      </w:r>
    </w:p>
    <w:p w14:paraId="1012ADDF" w14:textId="77777777" w:rsidR="00F15644" w:rsidRPr="00577707" w:rsidRDefault="00F15644" w:rsidP="00F15644">
      <w:pPr>
        <w:pStyle w:val="SingleTxtG"/>
      </w:pPr>
      <w:r w:rsidRPr="00577707">
        <w:rPr>
          <w:b/>
          <w:bCs/>
        </w:rPr>
        <w:t xml:space="preserve">Дата и место рождения: </w:t>
      </w:r>
      <w:r w:rsidRPr="00577707">
        <w:t>31 декабря 1953 года, Каэди</w:t>
      </w:r>
    </w:p>
    <w:p w14:paraId="37A4EFD8" w14:textId="77777777" w:rsidR="00F15644" w:rsidRPr="00577707" w:rsidRDefault="00F15644" w:rsidP="00F15644">
      <w:pPr>
        <w:pStyle w:val="SingleTxtG"/>
      </w:pPr>
      <w:r w:rsidRPr="00577707">
        <w:rPr>
          <w:b/>
          <w:bCs/>
        </w:rPr>
        <w:t>Рабочие языки:</w:t>
      </w:r>
      <w:r w:rsidRPr="00577707">
        <w:t xml:space="preserve"> французский</w:t>
      </w:r>
      <w:r>
        <w:t>,</w:t>
      </w:r>
      <w:r w:rsidRPr="00577707">
        <w:t xml:space="preserve"> английский</w:t>
      </w:r>
    </w:p>
    <w:p w14:paraId="4D921546" w14:textId="77777777" w:rsidR="00F15644" w:rsidRPr="00577707" w:rsidRDefault="00F15644" w:rsidP="00F15644">
      <w:pPr>
        <w:pStyle w:val="H23G"/>
      </w:pPr>
      <w:r w:rsidRPr="00577707">
        <w:tab/>
      </w:r>
      <w:r w:rsidRPr="00577707">
        <w:tab/>
      </w:r>
      <w:r w:rsidRPr="00577707">
        <w:rPr>
          <w:bCs/>
        </w:rPr>
        <w:t>Занимаемый пост/должность</w:t>
      </w:r>
    </w:p>
    <w:p w14:paraId="7846F62B" w14:textId="77777777" w:rsidR="00F15644" w:rsidRPr="00577707" w:rsidRDefault="00F15644" w:rsidP="00F15644">
      <w:pPr>
        <w:pStyle w:val="SingleTxtG"/>
      </w:pPr>
      <w:r w:rsidRPr="00577707">
        <w:t>Государственный служащий на пенсии.</w:t>
      </w:r>
    </w:p>
    <w:p w14:paraId="555EC45C" w14:textId="77777777" w:rsidR="00F15644" w:rsidRPr="00577707" w:rsidRDefault="00F15644" w:rsidP="00F15644">
      <w:pPr>
        <w:pStyle w:val="SingleTxtG"/>
      </w:pPr>
      <w:r w:rsidRPr="00577707">
        <w:t>Член Конституционного совета Мавритании.</w:t>
      </w:r>
    </w:p>
    <w:p w14:paraId="2F9FD743" w14:textId="77777777" w:rsidR="00F15644" w:rsidRPr="00577707" w:rsidRDefault="00F15644" w:rsidP="00F15644">
      <w:pPr>
        <w:pStyle w:val="SingleTxtG"/>
      </w:pPr>
      <w:r w:rsidRPr="00577707">
        <w:t>Член Комитета по правам человека Организации Объединенных Наций (2017–2020</w:t>
      </w:r>
      <w:r w:rsidR="00C3116E">
        <w:t> </w:t>
      </w:r>
      <w:r w:rsidRPr="00577707">
        <w:t>годы).</w:t>
      </w:r>
    </w:p>
    <w:p w14:paraId="2211F704" w14:textId="77777777" w:rsidR="00F15644" w:rsidRPr="00577707" w:rsidRDefault="00F15644" w:rsidP="00F15644">
      <w:pPr>
        <w:pStyle w:val="SingleTxtG"/>
      </w:pPr>
      <w:r w:rsidRPr="00577707">
        <w:t>Докладчик Комитета по правам человека по вопросу о репрессиях.</w:t>
      </w:r>
    </w:p>
    <w:p w14:paraId="263E077B"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34B1C7E9" w14:textId="77777777" w:rsidR="00F15644" w:rsidRPr="00577707" w:rsidRDefault="00F15644" w:rsidP="00F15644">
      <w:pPr>
        <w:pStyle w:val="SingleTxtG"/>
      </w:pPr>
      <w:r w:rsidRPr="00577707">
        <w:t>Председатель Национальной комиссии по правам человека (</w:t>
      </w:r>
      <w:r>
        <w:rPr>
          <w:lang w:val="en-US"/>
        </w:rPr>
        <w:t>CNDH</w:t>
      </w:r>
      <w:r w:rsidRPr="00577707">
        <w:t>).</w:t>
      </w:r>
    </w:p>
    <w:p w14:paraId="234F0166" w14:textId="77777777" w:rsidR="00F15644" w:rsidRPr="00577707" w:rsidRDefault="00F15644" w:rsidP="00F15644">
      <w:pPr>
        <w:pStyle w:val="SingleTxtG"/>
      </w:pPr>
      <w:r w:rsidRPr="00577707">
        <w:t>Член Подкомитета по аккредитации Глобального альянса национальных правозащитных учреждений (ГАНПЗУ), Женева.</w:t>
      </w:r>
    </w:p>
    <w:p w14:paraId="28F57209" w14:textId="77777777" w:rsidR="00F15644" w:rsidRPr="00577707" w:rsidRDefault="00F15644" w:rsidP="00F15644">
      <w:pPr>
        <w:pStyle w:val="SingleTxtG"/>
      </w:pPr>
      <w:r w:rsidRPr="00577707">
        <w:t>Заместитель председателя по франкоязычным национальным правозащитным учреждениям.</w:t>
      </w:r>
    </w:p>
    <w:p w14:paraId="6B247DC9" w14:textId="77777777" w:rsidR="00F15644" w:rsidRPr="00577707" w:rsidRDefault="00F15644" w:rsidP="00F15644">
      <w:pPr>
        <w:pStyle w:val="SingleTxtG"/>
      </w:pPr>
      <w:r w:rsidRPr="00577707">
        <w:t>Руководитель дирекции по правам человека Комиссариата по правам человека, борьбе с нищетой и интеграции (CDHLCPI).</w:t>
      </w:r>
    </w:p>
    <w:p w14:paraId="71FA82E6" w14:textId="77777777" w:rsidR="00F15644" w:rsidRPr="00577707" w:rsidRDefault="00F15644" w:rsidP="00F15644">
      <w:pPr>
        <w:pStyle w:val="H23G"/>
      </w:pPr>
      <w:r w:rsidRPr="00577707">
        <w:tab/>
      </w:r>
      <w:r w:rsidRPr="00577707">
        <w:tab/>
      </w:r>
      <w:r w:rsidRPr="00577707">
        <w:rPr>
          <w:bCs/>
        </w:rPr>
        <w:t>Образование</w:t>
      </w:r>
    </w:p>
    <w:p w14:paraId="327CAD90" w14:textId="77777777" w:rsidR="00F15644" w:rsidRPr="00577707" w:rsidRDefault="00F15644" w:rsidP="00F15644">
      <w:pPr>
        <w:pStyle w:val="SingleTxtG"/>
      </w:pPr>
      <w:r w:rsidRPr="00577707">
        <w:t>Администратор финансовых органов.</w:t>
      </w:r>
    </w:p>
    <w:p w14:paraId="741B3876" w14:textId="77777777" w:rsidR="00F15644" w:rsidRPr="00577707" w:rsidRDefault="00F15644" w:rsidP="00F15644">
      <w:pPr>
        <w:pStyle w:val="SingleTxtG"/>
      </w:pPr>
      <w:r w:rsidRPr="00577707">
        <w:t>Специализация в области прав человека (Париж, Страсбург).</w:t>
      </w:r>
    </w:p>
    <w:p w14:paraId="53520E30" w14:textId="77777777" w:rsidR="00F15644" w:rsidRPr="00577707" w:rsidRDefault="00F15644" w:rsidP="00F15644">
      <w:pPr>
        <w:pStyle w:val="SingleTxtG"/>
      </w:pPr>
      <w:r w:rsidRPr="00577707">
        <w:t>Учеба на юридических факультетах (Абиджан, Дакар).</w:t>
      </w:r>
    </w:p>
    <w:p w14:paraId="0DF72314"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5D096F5C" w14:textId="77777777" w:rsidR="00F15644" w:rsidRPr="00577707" w:rsidRDefault="00F15644" w:rsidP="00F15644">
      <w:pPr>
        <w:pStyle w:val="SingleTxtG"/>
      </w:pPr>
      <w:r w:rsidRPr="00577707">
        <w:t>Ряд информационно-просветительских и образовательных выступлений на национальном и региональном уровнях по теме прав человека и приведения национального законодательства в соответствие с положениями ратифицированных международных договоров.</w:t>
      </w:r>
    </w:p>
    <w:p w14:paraId="4E0205FF" w14:textId="77777777" w:rsidR="00F15644" w:rsidRPr="00577707" w:rsidRDefault="00F15644" w:rsidP="00F15644">
      <w:pPr>
        <w:pStyle w:val="SingleTxtG"/>
      </w:pPr>
      <w:r w:rsidRPr="00577707">
        <w:t>Несколько посещений мест лишения свободы и подготовка рекомендаций по улучшению и гуманизации условий содержания в тюрьмах по итогам этих посещений.</w:t>
      </w:r>
    </w:p>
    <w:p w14:paraId="3EACDEDB" w14:textId="77777777" w:rsidR="00F15644" w:rsidRPr="00577707" w:rsidRDefault="00F15644" w:rsidP="00F15644">
      <w:pPr>
        <w:pStyle w:val="SingleTxtG"/>
      </w:pPr>
      <w:r w:rsidRPr="00577707">
        <w:t>Партнерство с организациями гражданского общества в проведении мероприятий по поощрению и защите прав человека.</w:t>
      </w:r>
    </w:p>
    <w:p w14:paraId="08EE3B86"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366E2D7E" w14:textId="77777777" w:rsidR="00F15644" w:rsidRPr="00577707" w:rsidRDefault="00F15644" w:rsidP="00F15644">
      <w:pPr>
        <w:pStyle w:val="SingleTxtG"/>
      </w:pPr>
      <w:r w:rsidRPr="00577707">
        <w:t>Соавтор пособия ЮНЕСКО «Education à la Citoyenneté et aux Droits de l’Homme l’intention des Jeunes en Mauritanie» (</w:t>
      </w:r>
      <w:r w:rsidR="003A4947">
        <w:t>«</w:t>
      </w:r>
      <w:r w:rsidRPr="00577707">
        <w:t>Воспитание гражданина и подготовка в области прав человека для молодежи Мавритании</w:t>
      </w:r>
      <w:r w:rsidR="003A4947">
        <w:t>»</w:t>
      </w:r>
      <w:r w:rsidRPr="00577707">
        <w:t>).</w:t>
      </w:r>
    </w:p>
    <w:p w14:paraId="3BD3FBE3" w14:textId="77777777" w:rsidR="00F15644" w:rsidRPr="00577707" w:rsidRDefault="00F15644" w:rsidP="00F15644">
      <w:pPr>
        <w:pStyle w:val="SingleTxtG"/>
      </w:pPr>
      <w:r w:rsidRPr="00577707">
        <w:t>Коллективные доклады Национальной комиссии по правам человека за период 2007–2013 годов.</w:t>
      </w:r>
    </w:p>
    <w:p w14:paraId="4E730762" w14:textId="77777777" w:rsidR="00F15644" w:rsidRPr="00577707" w:rsidRDefault="00F15644" w:rsidP="003A4947">
      <w:pPr>
        <w:pStyle w:val="SingleTxtG"/>
      </w:pPr>
      <w:r w:rsidRPr="00577707">
        <w:t>Подготовка и представление периодических докладов Мавритании в различные комитеты Организации Объединенных Наций, Африканского суда по правам человека и народов и универсального периодического обзора.</w:t>
      </w:r>
    </w:p>
    <w:p w14:paraId="2DEF253A" w14:textId="77777777" w:rsidR="00F15644" w:rsidRPr="00577707" w:rsidRDefault="00F15644" w:rsidP="00F15644">
      <w:pPr>
        <w:pStyle w:val="H1G"/>
      </w:pPr>
      <w:r w:rsidRPr="00577707">
        <w:lastRenderedPageBreak/>
        <w:tab/>
      </w:r>
      <w:r w:rsidRPr="00577707">
        <w:tab/>
      </w:r>
      <w:r w:rsidRPr="00577707">
        <w:rPr>
          <w:bCs/>
        </w:rPr>
        <w:t>Дейвид Х. Мур</w:t>
      </w:r>
      <w:r w:rsidRPr="00577707">
        <w:t xml:space="preserve"> </w:t>
      </w:r>
      <w:r w:rsidRPr="00577707">
        <w:rPr>
          <w:bCs/>
        </w:rPr>
        <w:t>(Соединенные Штаты Америки)</w:t>
      </w:r>
    </w:p>
    <w:p w14:paraId="4A73E7C1" w14:textId="77777777" w:rsidR="00F15644" w:rsidRPr="00577707" w:rsidRDefault="00F15644" w:rsidP="00F15644">
      <w:pPr>
        <w:pStyle w:val="H23G"/>
      </w:pPr>
      <w:r w:rsidRPr="00577707">
        <w:tab/>
      </w:r>
      <w:r w:rsidRPr="00577707">
        <w:tab/>
      </w:r>
      <w:r w:rsidRPr="00577707">
        <w:rPr>
          <w:bCs/>
        </w:rPr>
        <w:t xml:space="preserve">Дата и место рождения: </w:t>
      </w:r>
      <w:r w:rsidRPr="00A56E92">
        <w:rPr>
          <w:b w:val="0"/>
          <w:bCs/>
        </w:rPr>
        <w:t>31 марта 1969 года, Калгари, Канада</w:t>
      </w:r>
    </w:p>
    <w:p w14:paraId="5B8EAE1B" w14:textId="77777777" w:rsidR="00F15644" w:rsidRPr="00577707" w:rsidRDefault="00F15644" w:rsidP="00F15644">
      <w:pPr>
        <w:pStyle w:val="H23G"/>
        <w:rPr>
          <w:b w:val="0"/>
          <w:bCs/>
        </w:rPr>
      </w:pPr>
      <w:r w:rsidRPr="00577707">
        <w:tab/>
      </w:r>
      <w:r w:rsidRPr="00577707">
        <w:tab/>
      </w:r>
      <w:r w:rsidRPr="00577707">
        <w:rPr>
          <w:bCs/>
        </w:rPr>
        <w:t>Рабочие языки:</w:t>
      </w:r>
      <w:r w:rsidRPr="00577707">
        <w:t xml:space="preserve"> </w:t>
      </w:r>
      <w:r w:rsidRPr="00577707">
        <w:rPr>
          <w:b w:val="0"/>
          <w:bCs/>
        </w:rPr>
        <w:t>английский, испанский (достаточно свободное владение)</w:t>
      </w:r>
    </w:p>
    <w:p w14:paraId="0BBA173B" w14:textId="77777777" w:rsidR="00F15644" w:rsidRPr="00577707" w:rsidRDefault="00F15644" w:rsidP="00F15644">
      <w:pPr>
        <w:pStyle w:val="H23G"/>
        <w:rPr>
          <w:bCs/>
        </w:rPr>
      </w:pPr>
      <w:r w:rsidRPr="00577707">
        <w:tab/>
      </w:r>
      <w:r w:rsidRPr="00577707">
        <w:tab/>
      </w:r>
      <w:r w:rsidRPr="00577707">
        <w:rPr>
          <w:bCs/>
        </w:rPr>
        <w:t>Занимаемый пост/должность</w:t>
      </w:r>
    </w:p>
    <w:p w14:paraId="7D19E89A" w14:textId="77777777" w:rsidR="00F15644" w:rsidRPr="00577707" w:rsidRDefault="00F15644" w:rsidP="00F15644">
      <w:pPr>
        <w:pStyle w:val="SingleTxtG"/>
      </w:pPr>
      <w:r w:rsidRPr="00577707">
        <w:t xml:space="preserve">Профессор </w:t>
      </w:r>
      <w:r>
        <w:t>права</w:t>
      </w:r>
      <w:r w:rsidRPr="00577707">
        <w:t xml:space="preserve"> кафедры</w:t>
      </w:r>
      <w:r>
        <w:t>, основанной на средства</w:t>
      </w:r>
      <w:r w:rsidRPr="00577707">
        <w:t xml:space="preserve"> Уэйна М. и Конни К. Хэнкоков</w:t>
      </w:r>
      <w:r>
        <w:t>,</w:t>
      </w:r>
      <w:r w:rsidRPr="00577707">
        <w:t xml:space="preserve"> и</w:t>
      </w:r>
      <w:r w:rsidR="003A4947">
        <w:t> </w:t>
      </w:r>
      <w:r w:rsidRPr="00577707">
        <w:t xml:space="preserve">заместитель Директора Международного центра </w:t>
      </w:r>
      <w:r w:rsidRPr="00F07FD8">
        <w:t>правоведения и религиоведения</w:t>
      </w:r>
      <w:r w:rsidRPr="00577707">
        <w:t>, юридический факультет Университета им. Бригама Янга.</w:t>
      </w:r>
    </w:p>
    <w:p w14:paraId="65FD68A9" w14:textId="77777777" w:rsidR="00F15644" w:rsidRPr="00577707" w:rsidRDefault="00F15644" w:rsidP="00F15644">
      <w:pPr>
        <w:pStyle w:val="Bullet1G"/>
        <w:numPr>
          <w:ilvl w:val="0"/>
          <w:numId w:val="22"/>
        </w:numPr>
      </w:pPr>
      <w:r w:rsidRPr="00577707">
        <w:t>Преподавательская, научно-исследовательская деятельность, работы и выступления по вопросам международного права, международного права прав человека (включая свободу религии или убеждений), права международных отношений, международного развития и гуманитарной помощи, конституционного права и судопроизводства.</w:t>
      </w:r>
    </w:p>
    <w:p w14:paraId="45A4FA07"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6518C831" w14:textId="77777777" w:rsidR="00F15644" w:rsidRPr="00577707" w:rsidRDefault="00F15644" w:rsidP="00F15644">
      <w:pPr>
        <w:pStyle w:val="SingleTxtG"/>
      </w:pPr>
      <w:r w:rsidRPr="00577707">
        <w:t xml:space="preserve">Профессор </w:t>
      </w:r>
      <w:r>
        <w:t>права</w:t>
      </w:r>
      <w:r w:rsidRPr="00577707">
        <w:t>, юридические факультеты Университета им. Бригама Янга, Университета им. Джорджа Вашингтона и Университета штата Кентукки.</w:t>
      </w:r>
    </w:p>
    <w:p w14:paraId="02C4DDFD" w14:textId="77777777" w:rsidR="00F15644" w:rsidRPr="00577707" w:rsidRDefault="00F15644" w:rsidP="00F15644">
      <w:pPr>
        <w:pStyle w:val="SingleTxtG"/>
      </w:pPr>
      <w:r w:rsidRPr="00577707">
        <w:t>Исполняющий обязанности заместителя управляющего и Главный юрисконсульт Агентства Соединенных Штатов по международному развитию (</w:t>
      </w:r>
      <w:r w:rsidRPr="00B30E2A">
        <w:t>USAID</w:t>
      </w:r>
      <w:r w:rsidRPr="00577707">
        <w:t>).</w:t>
      </w:r>
    </w:p>
    <w:p w14:paraId="5584F2C0" w14:textId="77777777" w:rsidR="00F15644" w:rsidRPr="00577707" w:rsidRDefault="00F15644" w:rsidP="00F15644">
      <w:pPr>
        <w:pStyle w:val="SingleTxtG"/>
      </w:pPr>
      <w:r w:rsidRPr="00577707">
        <w:t>Помощник судьи Верховного суда США и Апелляционного суда США третьего округа Сэмюэля А. Алито-младшего.</w:t>
      </w:r>
    </w:p>
    <w:p w14:paraId="6861804C" w14:textId="77777777" w:rsidR="00F15644" w:rsidRPr="00577707" w:rsidRDefault="00F15644" w:rsidP="00F15644">
      <w:pPr>
        <w:pStyle w:val="SingleTxtG"/>
      </w:pPr>
      <w:r w:rsidRPr="00577707">
        <w:t>Судебный юрист, Министерство юстиции США.</w:t>
      </w:r>
    </w:p>
    <w:p w14:paraId="7F83DE90" w14:textId="77777777" w:rsidR="00F15644" w:rsidRPr="00577707" w:rsidRDefault="00F15644" w:rsidP="00F15644">
      <w:pPr>
        <w:pStyle w:val="H23G"/>
      </w:pPr>
      <w:r w:rsidRPr="00577707">
        <w:tab/>
      </w:r>
      <w:r w:rsidRPr="00577707">
        <w:tab/>
      </w:r>
      <w:r w:rsidRPr="00577707">
        <w:rPr>
          <w:bCs/>
        </w:rPr>
        <w:t>Образование</w:t>
      </w:r>
    </w:p>
    <w:p w14:paraId="00FE3D4B" w14:textId="77777777" w:rsidR="00F15644" w:rsidRPr="00577707" w:rsidRDefault="00F15644" w:rsidP="00F15644">
      <w:pPr>
        <w:pStyle w:val="SingleTxtG"/>
      </w:pPr>
      <w:r>
        <w:t>Степень доктора права (</w:t>
      </w:r>
      <w:r w:rsidRPr="003C509B">
        <w:t>J.D.</w:t>
      </w:r>
      <w:r>
        <w:t>)</w:t>
      </w:r>
      <w:r w:rsidRPr="00577707">
        <w:t xml:space="preserve"> юридического факультета Университета им. Бригама Янга (1996 год, лучший выпускник курса и диплом с отличием summa cum laude).</w:t>
      </w:r>
    </w:p>
    <w:p w14:paraId="348206D7" w14:textId="77777777" w:rsidR="00F15644" w:rsidRPr="00577707" w:rsidRDefault="00F15644" w:rsidP="00F15644">
      <w:pPr>
        <w:pStyle w:val="SingleTxtG"/>
      </w:pPr>
      <w:r w:rsidRPr="00577707">
        <w:t>Бакалавр гуманитарных наук, Университет им. Бригама Янга (B.A., 1992 год, лучший выпускник курса, диплом с отличием summa cum laude, один из выступавших на церемонии вручения дипломов, университетский диплом об отличии).</w:t>
      </w:r>
    </w:p>
    <w:p w14:paraId="7B4D4078"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5DAF232E" w14:textId="77777777" w:rsidR="00F15644" w:rsidRPr="00577707" w:rsidRDefault="00F15644" w:rsidP="00F15644">
      <w:pPr>
        <w:pStyle w:val="SingleTxtG"/>
      </w:pPr>
      <w:r w:rsidRPr="00577707">
        <w:t xml:space="preserve">Деятельность, направленная на содействие образованию в области международного права прав человека, и поощрение соблюдения прав человека, в частности свободы религии или убеждений, в качестве заместителя Директора Международного центра </w:t>
      </w:r>
      <w:r>
        <w:t>правоведения и религиоведения</w:t>
      </w:r>
      <w:r w:rsidRPr="00577707">
        <w:t xml:space="preserve"> при Университете им. Бригама Янга. </w:t>
      </w:r>
    </w:p>
    <w:p w14:paraId="22E58D61" w14:textId="77777777" w:rsidR="00F15644" w:rsidRPr="00577707" w:rsidRDefault="00F15644" w:rsidP="00F15644">
      <w:pPr>
        <w:pStyle w:val="SingleTxtG"/>
      </w:pPr>
      <w:r w:rsidRPr="00577707">
        <w:t>Подписант и популяризатор Декларации Пунта-дель-Эсте о достоинстве человека для всех и повсюду.</w:t>
      </w:r>
    </w:p>
    <w:p w14:paraId="5B6D8AC4" w14:textId="77777777" w:rsidR="00F15644" w:rsidRPr="00577707" w:rsidRDefault="00F15644" w:rsidP="00F15644">
      <w:pPr>
        <w:pStyle w:val="SingleTxtG"/>
      </w:pPr>
      <w:r w:rsidRPr="00577707">
        <w:t>Дипломатический работник руководящего уровня, представляющий Агентств</w:t>
      </w:r>
      <w:r>
        <w:t>о</w:t>
      </w:r>
      <w:r w:rsidRPr="00577707">
        <w:t xml:space="preserve"> </w:t>
      </w:r>
      <w:r>
        <w:t xml:space="preserve">США </w:t>
      </w:r>
      <w:r w:rsidRPr="00577707">
        <w:t>по международному развитию на многосторонних (например, Организация Объединенных Наций, Всемирный банк, Группа семи, ОЭСР) и двусторонних форумах.</w:t>
      </w:r>
    </w:p>
    <w:p w14:paraId="14717AD1" w14:textId="77777777" w:rsidR="00F15644" w:rsidRPr="00577707" w:rsidRDefault="00F15644" w:rsidP="00F15644">
      <w:pPr>
        <w:pStyle w:val="SingleTxtG"/>
      </w:pPr>
      <w:r w:rsidRPr="00577707">
        <w:t>Опыт работы в области вынесения решений в рамках судебных разбирательств в качестве помощника судьи Верховного суда США и Апелляционного суда США, а</w:t>
      </w:r>
      <w:r w:rsidR="003A4947">
        <w:t> </w:t>
      </w:r>
      <w:r w:rsidRPr="00577707">
        <w:t xml:space="preserve">также в качестве судебного юриста Министерства юстиции США. </w:t>
      </w:r>
    </w:p>
    <w:p w14:paraId="60814FD5" w14:textId="77777777" w:rsidR="00F15644" w:rsidRPr="00577707" w:rsidRDefault="00F15644" w:rsidP="00F15644">
      <w:pPr>
        <w:pStyle w:val="SingleTxtG"/>
      </w:pPr>
      <w:r w:rsidRPr="00577707">
        <w:t>Руководство работой Агентств</w:t>
      </w:r>
      <w:r>
        <w:t>а</w:t>
      </w:r>
      <w:r w:rsidRPr="00577707">
        <w:t xml:space="preserve"> </w:t>
      </w:r>
      <w:r>
        <w:t xml:space="preserve">США </w:t>
      </w:r>
      <w:r w:rsidRPr="00577707">
        <w:t>по международному развитию и международных усилий, направленных на предотвращение сексуальных злоупотреблений, включая эксплуатацию получателей помощи.</w:t>
      </w:r>
    </w:p>
    <w:p w14:paraId="5BE08926" w14:textId="77777777" w:rsidR="00F15644" w:rsidRPr="00577707" w:rsidRDefault="00F15644" w:rsidP="00F15644">
      <w:pPr>
        <w:pStyle w:val="SingleTxtG"/>
      </w:pPr>
      <w:r w:rsidRPr="00577707">
        <w:t xml:space="preserve">Прекрасное знание процессуальных норм благодаря преподавательской работе </w:t>
      </w:r>
      <w:r>
        <w:t xml:space="preserve">в области </w:t>
      </w:r>
      <w:r w:rsidRPr="00577707">
        <w:t>гражданско</w:t>
      </w:r>
      <w:r>
        <w:t>го</w:t>
      </w:r>
      <w:r w:rsidRPr="00577707">
        <w:t xml:space="preserve"> процесс</w:t>
      </w:r>
      <w:r>
        <w:t>а</w:t>
      </w:r>
      <w:r w:rsidRPr="00577707">
        <w:t xml:space="preserve">; кроме того, ранее являлся судебным юристом и </w:t>
      </w:r>
      <w:r w:rsidRPr="00577707">
        <w:lastRenderedPageBreak/>
        <w:t xml:space="preserve">членом Консультативного комитета Верховного суда штата Юта по нормам гражданского судопроизводства. </w:t>
      </w:r>
    </w:p>
    <w:p w14:paraId="4FFA70CA" w14:textId="77777777" w:rsidR="00F15644" w:rsidRPr="00577707" w:rsidRDefault="00F15644" w:rsidP="00F15644">
      <w:pPr>
        <w:pStyle w:val="SingleTxtG"/>
      </w:pPr>
      <w:r w:rsidRPr="00577707">
        <w:t>Активная работа в Американском обществе международного права.</w:t>
      </w:r>
    </w:p>
    <w:p w14:paraId="55C5C422"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1F022285" w14:textId="77777777" w:rsidR="00F15644" w:rsidRPr="009E1AA4" w:rsidRDefault="00F15644" w:rsidP="00F15644">
      <w:pPr>
        <w:pStyle w:val="SingleTxtG"/>
        <w:rPr>
          <w:lang w:val="en-US"/>
        </w:rPr>
      </w:pPr>
      <w:r w:rsidRPr="00F15644">
        <w:rPr>
          <w:lang w:val="en-US"/>
        </w:rPr>
        <w:t>Agency Costs in International Human Rights (</w:t>
      </w:r>
      <w:r w:rsidR="003A4947" w:rsidRPr="003A4947">
        <w:rPr>
          <w:lang w:val="en-US"/>
        </w:rPr>
        <w:t>«</w:t>
      </w:r>
      <w:r w:rsidRPr="00577707">
        <w:t>Агентские</w:t>
      </w:r>
      <w:r w:rsidRPr="00F15644">
        <w:rPr>
          <w:lang w:val="en-US"/>
        </w:rPr>
        <w:t xml:space="preserve"> </w:t>
      </w:r>
      <w:r w:rsidRPr="00577707">
        <w:t>издержки</w:t>
      </w:r>
      <w:r w:rsidRPr="00F15644">
        <w:rPr>
          <w:lang w:val="en-US"/>
        </w:rPr>
        <w:t xml:space="preserve"> </w:t>
      </w:r>
      <w:r w:rsidRPr="00577707">
        <w:t>в</w:t>
      </w:r>
      <w:r w:rsidRPr="00F15644">
        <w:rPr>
          <w:lang w:val="en-US"/>
        </w:rPr>
        <w:t xml:space="preserve"> </w:t>
      </w:r>
      <w:r w:rsidRPr="00577707">
        <w:t>международном</w:t>
      </w:r>
      <w:r w:rsidRPr="00F15644">
        <w:rPr>
          <w:lang w:val="en-US"/>
        </w:rPr>
        <w:t xml:space="preserve"> </w:t>
      </w:r>
      <w:r w:rsidRPr="00577707">
        <w:t>праве</w:t>
      </w:r>
      <w:r w:rsidRPr="00F15644">
        <w:rPr>
          <w:lang w:val="en-US"/>
        </w:rPr>
        <w:t xml:space="preserve"> </w:t>
      </w:r>
      <w:r w:rsidRPr="00577707">
        <w:t>прав</w:t>
      </w:r>
      <w:r w:rsidRPr="00F15644">
        <w:rPr>
          <w:lang w:val="en-US"/>
        </w:rPr>
        <w:t xml:space="preserve"> </w:t>
      </w:r>
      <w:r w:rsidRPr="00577707">
        <w:t>человека</w:t>
      </w:r>
      <w:r w:rsidR="003A4947" w:rsidRPr="003A4947">
        <w:rPr>
          <w:lang w:val="en-US"/>
        </w:rPr>
        <w:t>»</w:t>
      </w:r>
      <w:r w:rsidRPr="00F15644">
        <w:rPr>
          <w:lang w:val="en-US"/>
        </w:rPr>
        <w:t>), 42 Columbia J. of Transnational Law 491</w:t>
      </w:r>
      <w:r w:rsidR="009E1AA4" w:rsidRPr="009E1AA4">
        <w:rPr>
          <w:lang w:val="en-US"/>
        </w:rPr>
        <w:t>.</w:t>
      </w:r>
    </w:p>
    <w:p w14:paraId="2FF31DD0" w14:textId="77777777" w:rsidR="00F15644" w:rsidRPr="00F15644" w:rsidRDefault="00F15644" w:rsidP="00F15644">
      <w:pPr>
        <w:pStyle w:val="SingleTxtG"/>
        <w:rPr>
          <w:lang w:val="en-US"/>
        </w:rPr>
      </w:pPr>
      <w:r w:rsidRPr="003A4947">
        <w:rPr>
          <w:lang w:val="en-US"/>
        </w:rPr>
        <w:t>A Signaling Theory of Human Rights Compliance</w:t>
      </w:r>
      <w:r w:rsidRPr="00F15644">
        <w:rPr>
          <w:i/>
          <w:iCs/>
          <w:lang w:val="en-US"/>
        </w:rPr>
        <w:t xml:space="preserve"> </w:t>
      </w:r>
      <w:r w:rsidRPr="00F15644">
        <w:rPr>
          <w:lang w:val="en-US"/>
        </w:rPr>
        <w:t>(</w:t>
      </w:r>
      <w:r w:rsidR="003A4947" w:rsidRPr="003A4947">
        <w:rPr>
          <w:lang w:val="en-US"/>
        </w:rPr>
        <w:t>«</w:t>
      </w:r>
      <w:r w:rsidRPr="00577707">
        <w:t>Теория</w:t>
      </w:r>
      <w:r w:rsidRPr="00F15644">
        <w:rPr>
          <w:lang w:val="en-US"/>
        </w:rPr>
        <w:t xml:space="preserve"> </w:t>
      </w:r>
      <w:r w:rsidRPr="00577707">
        <w:t>сигнализации</w:t>
      </w:r>
      <w:r w:rsidRPr="00F15644">
        <w:rPr>
          <w:lang w:val="en-US"/>
        </w:rPr>
        <w:t xml:space="preserve"> </w:t>
      </w:r>
      <w:r w:rsidRPr="00577707">
        <w:t>в</w:t>
      </w:r>
      <w:r w:rsidRPr="00F15644">
        <w:rPr>
          <w:lang w:val="en-US"/>
        </w:rPr>
        <w:t xml:space="preserve"> </w:t>
      </w:r>
      <w:r w:rsidRPr="00577707">
        <w:t>области</w:t>
      </w:r>
      <w:r w:rsidRPr="00F15644">
        <w:rPr>
          <w:lang w:val="en-US"/>
        </w:rPr>
        <w:t xml:space="preserve"> </w:t>
      </w:r>
      <w:r w:rsidRPr="00577707">
        <w:t>соблюдения</w:t>
      </w:r>
      <w:r w:rsidRPr="00F15644">
        <w:rPr>
          <w:lang w:val="en-US"/>
        </w:rPr>
        <w:t xml:space="preserve"> </w:t>
      </w:r>
      <w:r w:rsidRPr="00577707">
        <w:t>прав</w:t>
      </w:r>
      <w:r w:rsidRPr="00F15644">
        <w:rPr>
          <w:lang w:val="en-US"/>
        </w:rPr>
        <w:t xml:space="preserve"> </w:t>
      </w:r>
      <w:r w:rsidRPr="00577707">
        <w:t>человека</w:t>
      </w:r>
      <w:r w:rsidR="003A4947" w:rsidRPr="009E1AA4">
        <w:rPr>
          <w:lang w:val="en-US"/>
        </w:rPr>
        <w:t>»</w:t>
      </w:r>
      <w:r w:rsidRPr="00F15644">
        <w:rPr>
          <w:lang w:val="en-US"/>
        </w:rPr>
        <w:t>), 97 Northwestern U. Law Review 879</w:t>
      </w:r>
      <w:r w:rsidR="009E1AA4" w:rsidRPr="009E1AA4">
        <w:rPr>
          <w:lang w:val="en-US"/>
        </w:rPr>
        <w:t>.</w:t>
      </w:r>
      <w:r w:rsidRPr="00F15644">
        <w:rPr>
          <w:lang w:val="en-US"/>
        </w:rPr>
        <w:t xml:space="preserve"> </w:t>
      </w:r>
    </w:p>
    <w:p w14:paraId="1CCB71B5" w14:textId="77777777" w:rsidR="00F15644" w:rsidRPr="009E1AA4" w:rsidRDefault="00F15644" w:rsidP="00F15644">
      <w:pPr>
        <w:pStyle w:val="SingleTxtG"/>
        <w:rPr>
          <w:lang w:val="en-US"/>
        </w:rPr>
      </w:pPr>
      <w:r w:rsidRPr="00F15644">
        <w:rPr>
          <w:lang w:val="en-US"/>
        </w:rPr>
        <w:t>Accommodating Concerns for International Law and Proper Governance (</w:t>
      </w:r>
      <w:r w:rsidR="009E1AA4" w:rsidRPr="009E1AA4">
        <w:rPr>
          <w:lang w:val="en-US"/>
        </w:rPr>
        <w:t>«</w:t>
      </w:r>
      <w:r w:rsidRPr="00577707">
        <w:t>Сложности</w:t>
      </w:r>
      <w:r w:rsidRPr="00F15644">
        <w:rPr>
          <w:lang w:val="en-US"/>
        </w:rPr>
        <w:t xml:space="preserve"> </w:t>
      </w:r>
      <w:r w:rsidRPr="00577707">
        <w:t>совмещения</w:t>
      </w:r>
      <w:r w:rsidRPr="00F15644">
        <w:rPr>
          <w:lang w:val="en-US"/>
        </w:rPr>
        <w:t xml:space="preserve"> </w:t>
      </w:r>
      <w:r w:rsidRPr="00577707">
        <w:t>международного</w:t>
      </w:r>
      <w:r w:rsidRPr="00F15644">
        <w:rPr>
          <w:lang w:val="en-US"/>
        </w:rPr>
        <w:t xml:space="preserve"> </w:t>
      </w:r>
      <w:r w:rsidRPr="00577707">
        <w:t>права</w:t>
      </w:r>
      <w:r w:rsidRPr="00F15644">
        <w:rPr>
          <w:lang w:val="en-US"/>
        </w:rPr>
        <w:t xml:space="preserve"> </w:t>
      </w:r>
      <w:r w:rsidRPr="00577707">
        <w:t>и</w:t>
      </w:r>
      <w:r w:rsidRPr="00F15644">
        <w:rPr>
          <w:lang w:val="en-US"/>
        </w:rPr>
        <w:t xml:space="preserve"> </w:t>
      </w:r>
      <w:r w:rsidRPr="00577707">
        <w:t>рационального</w:t>
      </w:r>
      <w:r w:rsidRPr="00F15644">
        <w:rPr>
          <w:lang w:val="en-US"/>
        </w:rPr>
        <w:t xml:space="preserve"> </w:t>
      </w:r>
      <w:r w:rsidRPr="00577707">
        <w:t>управления</w:t>
      </w:r>
      <w:r w:rsidR="009E1AA4" w:rsidRPr="009E1AA4">
        <w:rPr>
          <w:lang w:val="en-US"/>
        </w:rPr>
        <w:t>»</w:t>
      </w:r>
      <w:r w:rsidRPr="00F15644">
        <w:rPr>
          <w:lang w:val="en-US"/>
        </w:rPr>
        <w:t xml:space="preserve">, 101 Am. </w:t>
      </w:r>
      <w:r w:rsidRPr="00577707">
        <w:t>Общество</w:t>
      </w:r>
      <w:r w:rsidRPr="00F15644">
        <w:rPr>
          <w:lang w:val="en-US"/>
        </w:rPr>
        <w:t xml:space="preserve"> </w:t>
      </w:r>
      <w:r w:rsidRPr="00577707">
        <w:t>международного</w:t>
      </w:r>
      <w:r w:rsidRPr="00F15644">
        <w:rPr>
          <w:lang w:val="en-US"/>
        </w:rPr>
        <w:t xml:space="preserve"> </w:t>
      </w:r>
      <w:r w:rsidRPr="00577707">
        <w:t>судопроизводства</w:t>
      </w:r>
      <w:r w:rsidRPr="00F15644">
        <w:rPr>
          <w:lang w:val="en-US"/>
        </w:rPr>
        <w:t xml:space="preserve"> 264</w:t>
      </w:r>
      <w:r w:rsidR="009E1AA4" w:rsidRPr="009E1AA4">
        <w:rPr>
          <w:lang w:val="en-US"/>
        </w:rPr>
        <w:t>.</w:t>
      </w:r>
    </w:p>
    <w:p w14:paraId="43D5E89F" w14:textId="77777777" w:rsidR="00F15644" w:rsidRPr="009E1AA4" w:rsidRDefault="00F15644" w:rsidP="00F15644">
      <w:pPr>
        <w:pStyle w:val="SingleTxtG"/>
        <w:rPr>
          <w:lang w:val="en-US"/>
        </w:rPr>
      </w:pPr>
      <w:r w:rsidRPr="009E1AA4">
        <w:rPr>
          <w:lang w:val="en-US"/>
        </w:rPr>
        <w:t>Taking Cues from Congress: Congressional Authorization, Judicial Review, and the Expansion of Presidential Power (</w:t>
      </w:r>
      <w:r w:rsidR="009E1AA4" w:rsidRPr="009E1AA4">
        <w:rPr>
          <w:lang w:val="en-US"/>
        </w:rPr>
        <w:t>«</w:t>
      </w:r>
      <w:r w:rsidRPr="009E1AA4">
        <w:t>Берем</w:t>
      </w:r>
      <w:r w:rsidRPr="009E1AA4">
        <w:rPr>
          <w:lang w:val="en-US"/>
        </w:rPr>
        <w:t xml:space="preserve"> </w:t>
      </w:r>
      <w:r w:rsidRPr="009E1AA4">
        <w:t>пример</w:t>
      </w:r>
      <w:r w:rsidRPr="009E1AA4">
        <w:rPr>
          <w:lang w:val="en-US"/>
        </w:rPr>
        <w:t xml:space="preserve"> </w:t>
      </w:r>
      <w:r w:rsidRPr="009E1AA4">
        <w:t>с</w:t>
      </w:r>
      <w:r w:rsidRPr="009E1AA4">
        <w:rPr>
          <w:lang w:val="en-US"/>
        </w:rPr>
        <w:t xml:space="preserve"> </w:t>
      </w:r>
      <w:r w:rsidRPr="009E1AA4">
        <w:t>Конгресса</w:t>
      </w:r>
      <w:r w:rsidRPr="00F15644">
        <w:rPr>
          <w:lang w:val="en-US"/>
        </w:rPr>
        <w:t xml:space="preserve">: </w:t>
      </w:r>
      <w:r w:rsidRPr="00577707">
        <w:t>утверждение</w:t>
      </w:r>
      <w:r w:rsidRPr="00F15644">
        <w:rPr>
          <w:lang w:val="en-US"/>
        </w:rPr>
        <w:t xml:space="preserve"> </w:t>
      </w:r>
      <w:r w:rsidRPr="00577707">
        <w:t>Конгрессом</w:t>
      </w:r>
      <w:r w:rsidRPr="00F15644">
        <w:rPr>
          <w:lang w:val="en-US"/>
        </w:rPr>
        <w:t xml:space="preserve">, </w:t>
      </w:r>
      <w:r w:rsidRPr="00577707">
        <w:t>судебный</w:t>
      </w:r>
      <w:r w:rsidRPr="00F15644">
        <w:rPr>
          <w:lang w:val="en-US"/>
        </w:rPr>
        <w:t xml:space="preserve"> </w:t>
      </w:r>
      <w:r w:rsidRPr="00577707">
        <w:t>пересмотр</w:t>
      </w:r>
      <w:r w:rsidRPr="00F15644">
        <w:rPr>
          <w:lang w:val="en-US"/>
        </w:rPr>
        <w:t xml:space="preserve"> </w:t>
      </w:r>
      <w:r w:rsidRPr="00577707">
        <w:t>и</w:t>
      </w:r>
      <w:r w:rsidRPr="00F15644">
        <w:rPr>
          <w:lang w:val="en-US"/>
        </w:rPr>
        <w:t xml:space="preserve"> </w:t>
      </w:r>
      <w:r w:rsidRPr="00577707">
        <w:t>расширение</w:t>
      </w:r>
      <w:r w:rsidRPr="00F15644">
        <w:rPr>
          <w:lang w:val="en-US"/>
        </w:rPr>
        <w:t xml:space="preserve"> </w:t>
      </w:r>
      <w:r w:rsidRPr="00577707">
        <w:t>президентских</w:t>
      </w:r>
      <w:r w:rsidRPr="00F15644">
        <w:rPr>
          <w:lang w:val="en-US"/>
        </w:rPr>
        <w:t xml:space="preserve"> </w:t>
      </w:r>
      <w:r w:rsidRPr="00577707">
        <w:t>полномочий</w:t>
      </w:r>
      <w:r w:rsidR="009E1AA4" w:rsidRPr="009E1AA4">
        <w:rPr>
          <w:lang w:val="en-US"/>
        </w:rPr>
        <w:t>»</w:t>
      </w:r>
      <w:r w:rsidRPr="00F15644">
        <w:rPr>
          <w:lang w:val="en-US"/>
        </w:rPr>
        <w:t>), 90 Notre Dame Law Review 1019</w:t>
      </w:r>
      <w:r w:rsidR="009E1AA4" w:rsidRPr="009E1AA4">
        <w:rPr>
          <w:lang w:val="en-US"/>
        </w:rPr>
        <w:t>.</w:t>
      </w:r>
    </w:p>
    <w:p w14:paraId="0049FAA0" w14:textId="77777777" w:rsidR="00F15644" w:rsidRDefault="00F15644" w:rsidP="00F15644">
      <w:pPr>
        <w:pStyle w:val="SingleTxtG"/>
      </w:pPr>
      <w:r w:rsidRPr="009E1AA4">
        <w:t>The Missing D (Development) in U.S. Foreign Relations Law</w:t>
      </w:r>
      <w:r w:rsidRPr="00577707">
        <w:t xml:space="preserve"> (</w:t>
      </w:r>
      <w:r w:rsidR="009E1AA4">
        <w:t>«</w:t>
      </w:r>
      <w:r w:rsidRPr="00577707">
        <w:t>Отсутствующее "Р" (развитие) в правовых нормах США о международных отношениях</w:t>
      </w:r>
      <w:r w:rsidR="009E1AA4">
        <w:t>»</w:t>
      </w:r>
      <w:r w:rsidRPr="00577707">
        <w:t>) (готовится к публикации)</w:t>
      </w:r>
      <w:r w:rsidR="009E1AA4">
        <w:t>.</w:t>
      </w:r>
    </w:p>
    <w:p w14:paraId="31207DF4" w14:textId="77777777" w:rsidR="009E1AA4" w:rsidRDefault="009E1AA4">
      <w:pPr>
        <w:suppressAutoHyphens w:val="0"/>
        <w:spacing w:line="240" w:lineRule="auto"/>
        <w:rPr>
          <w:rFonts w:eastAsia="Times New Roman" w:cs="Times New Roman"/>
          <w:szCs w:val="20"/>
        </w:rPr>
      </w:pPr>
      <w:r>
        <w:br w:type="page"/>
      </w:r>
    </w:p>
    <w:p w14:paraId="468CCB77" w14:textId="77777777" w:rsidR="00F15644" w:rsidRPr="00577707" w:rsidRDefault="00F15644" w:rsidP="00F15644">
      <w:pPr>
        <w:pStyle w:val="H1G"/>
      </w:pPr>
      <w:r w:rsidRPr="00577707">
        <w:lastRenderedPageBreak/>
        <w:tab/>
      </w:r>
      <w:r w:rsidRPr="00577707">
        <w:tab/>
      </w:r>
      <w:r w:rsidRPr="00577707">
        <w:rPr>
          <w:bCs/>
        </w:rPr>
        <w:t>Жозе Мануэл Сантуш Паиш</w:t>
      </w:r>
      <w:r w:rsidRPr="00577707">
        <w:t xml:space="preserve"> </w:t>
      </w:r>
      <w:r w:rsidRPr="00577707">
        <w:rPr>
          <w:bCs/>
        </w:rPr>
        <w:t>(Португалия)</w:t>
      </w:r>
    </w:p>
    <w:p w14:paraId="22666395" w14:textId="77777777" w:rsidR="00F15644" w:rsidRPr="00577707" w:rsidRDefault="00F15644" w:rsidP="00F15644">
      <w:pPr>
        <w:spacing w:after="120"/>
        <w:ind w:left="1134" w:right="1134"/>
        <w:jc w:val="both"/>
        <w:rPr>
          <w:rFonts w:eastAsia="SimSun"/>
        </w:rPr>
      </w:pPr>
      <w:r w:rsidRPr="00577707">
        <w:rPr>
          <w:b/>
          <w:bCs/>
        </w:rPr>
        <w:t xml:space="preserve">Дата рождения: </w:t>
      </w:r>
      <w:r w:rsidRPr="00577707">
        <w:t>12 июня 1954 года</w:t>
      </w:r>
    </w:p>
    <w:p w14:paraId="4D070C51" w14:textId="77777777" w:rsidR="00F15644" w:rsidRPr="00577707" w:rsidRDefault="00F15644" w:rsidP="00F15644">
      <w:pPr>
        <w:spacing w:after="120"/>
        <w:ind w:left="1134" w:right="1134"/>
        <w:jc w:val="both"/>
        <w:rPr>
          <w:rFonts w:eastAsia="SimSun"/>
        </w:rPr>
      </w:pPr>
      <w:r w:rsidRPr="00577707">
        <w:rPr>
          <w:b/>
          <w:bCs/>
        </w:rPr>
        <w:t xml:space="preserve">Рабочие языки: </w:t>
      </w:r>
      <w:r w:rsidRPr="00577707">
        <w:t>португальский, французский, английский, испанский, итальянский (начальный уровень) и немецкий (начальный уровень)</w:t>
      </w:r>
    </w:p>
    <w:p w14:paraId="22705A51" w14:textId="77777777" w:rsidR="00F15644" w:rsidRPr="00577707" w:rsidRDefault="00F15644" w:rsidP="00F15644">
      <w:pPr>
        <w:pStyle w:val="H23G"/>
        <w:rPr>
          <w:rFonts w:eastAsia="SimSun"/>
        </w:rPr>
      </w:pPr>
      <w:r w:rsidRPr="00577707">
        <w:tab/>
      </w:r>
      <w:r w:rsidRPr="00577707">
        <w:tab/>
      </w:r>
      <w:r w:rsidRPr="00577707">
        <w:rPr>
          <w:bCs/>
        </w:rPr>
        <w:t>Занимаемый пост/должность</w:t>
      </w:r>
    </w:p>
    <w:p w14:paraId="4B459590" w14:textId="77777777" w:rsidR="00F15644" w:rsidRPr="00577707" w:rsidRDefault="00F15644" w:rsidP="00F15644">
      <w:pPr>
        <w:spacing w:after="120"/>
        <w:ind w:left="1134" w:right="1134"/>
        <w:jc w:val="both"/>
        <w:rPr>
          <w:rFonts w:eastAsia="SimSun"/>
        </w:rPr>
      </w:pPr>
      <w:r w:rsidRPr="00577707">
        <w:t>Член Комитета по правам человека (2017–2020 годы).</w:t>
      </w:r>
    </w:p>
    <w:p w14:paraId="4787A1BC" w14:textId="77777777" w:rsidR="00F15644" w:rsidRPr="00577707" w:rsidRDefault="00F15644" w:rsidP="00F15644">
      <w:pPr>
        <w:spacing w:after="120"/>
        <w:ind w:left="1134" w:right="1134"/>
        <w:jc w:val="both"/>
        <w:rPr>
          <w:rFonts w:eastAsia="SimSun"/>
        </w:rPr>
      </w:pPr>
      <w:r w:rsidRPr="00577707">
        <w:t>Председатель Консультативного совета европейских прокуроров Совета Европы (2019–2020 годы).</w:t>
      </w:r>
    </w:p>
    <w:p w14:paraId="39547CC5" w14:textId="77777777" w:rsidR="00F15644" w:rsidRPr="00577707" w:rsidRDefault="00F15644" w:rsidP="00F15644">
      <w:pPr>
        <w:spacing w:after="120"/>
        <w:ind w:left="1134" w:right="1134"/>
        <w:jc w:val="both"/>
        <w:rPr>
          <w:rFonts w:eastAsia="SimSun"/>
        </w:rPr>
      </w:pPr>
      <w:r w:rsidRPr="00577707">
        <w:t>Заместитель Генерального прокурора, в настоящее время представляет Генерального прокурора в Конституционном суде Португалии (с 2009 года).</w:t>
      </w:r>
    </w:p>
    <w:p w14:paraId="79435260" w14:textId="77777777" w:rsidR="00F15644" w:rsidRPr="00577707" w:rsidRDefault="00F15644" w:rsidP="00F15644">
      <w:pPr>
        <w:pStyle w:val="H23G"/>
        <w:rPr>
          <w:rFonts w:eastAsia="SimSun"/>
        </w:rPr>
      </w:pPr>
      <w:r w:rsidRPr="00577707">
        <w:tab/>
      </w:r>
      <w:r w:rsidRPr="00577707">
        <w:tab/>
      </w:r>
      <w:r w:rsidRPr="00577707">
        <w:rPr>
          <w:bCs/>
        </w:rPr>
        <w:t>Основная профессиональная деятельность</w:t>
      </w:r>
    </w:p>
    <w:p w14:paraId="26BC31A6" w14:textId="77777777" w:rsidR="00F15644" w:rsidRPr="00577707" w:rsidRDefault="00F15644" w:rsidP="00F15644">
      <w:pPr>
        <w:spacing w:after="120"/>
        <w:ind w:left="1134" w:right="1134"/>
        <w:jc w:val="both"/>
        <w:rPr>
          <w:rFonts w:eastAsia="SimSun"/>
        </w:rPr>
      </w:pPr>
      <w:r w:rsidRPr="00577707">
        <w:t xml:space="preserve">Сотрудник Государственной прокуратуры Португалии с 1977 года (в Португалии обвинение не зависит от исполнительной власти). </w:t>
      </w:r>
    </w:p>
    <w:p w14:paraId="1CC9820D" w14:textId="77777777" w:rsidR="00F15644" w:rsidRPr="00577707" w:rsidRDefault="00F15644" w:rsidP="00F15644">
      <w:pPr>
        <w:pStyle w:val="SingleTxtG"/>
      </w:pPr>
      <w:r w:rsidRPr="00577707">
        <w:t>Области работы на занимаемой в настоящее время должности: вопросы прав человека, конституционное право, гражданское право</w:t>
      </w:r>
      <w:r w:rsidRPr="00887EFB">
        <w:t xml:space="preserve"> </w:t>
      </w:r>
      <w:r>
        <w:t>и гражданский процесс</w:t>
      </w:r>
      <w:r w:rsidRPr="00577707">
        <w:t>, уголовное право</w:t>
      </w:r>
      <w:r>
        <w:t xml:space="preserve"> и</w:t>
      </w:r>
      <w:r w:rsidRPr="00577707">
        <w:t xml:space="preserve"> уголов</w:t>
      </w:r>
      <w:r>
        <w:t>ный процесс</w:t>
      </w:r>
      <w:r w:rsidRPr="00577707">
        <w:t>, административное право, трудовое право, налоговое право.</w:t>
      </w:r>
    </w:p>
    <w:p w14:paraId="798EF0E7" w14:textId="77777777" w:rsidR="00F15644" w:rsidRPr="00577707" w:rsidRDefault="00F15644" w:rsidP="00F15644">
      <w:pPr>
        <w:spacing w:after="120"/>
        <w:ind w:left="1134" w:right="1134"/>
        <w:jc w:val="both"/>
        <w:rPr>
          <w:rFonts w:eastAsia="SimSun"/>
        </w:rPr>
      </w:pPr>
      <w:r w:rsidRPr="00577707">
        <w:t>Юрисконсульт министра культуры (2006–2009 годы).</w:t>
      </w:r>
    </w:p>
    <w:p w14:paraId="7BBCD95B" w14:textId="77777777" w:rsidR="00F15644" w:rsidRPr="00577707" w:rsidRDefault="00F15644" w:rsidP="00F15644">
      <w:pPr>
        <w:spacing w:after="120"/>
        <w:ind w:left="1134" w:right="1134"/>
        <w:jc w:val="both"/>
        <w:rPr>
          <w:rFonts w:eastAsia="SimSun"/>
        </w:rPr>
      </w:pPr>
      <w:r w:rsidRPr="00577707">
        <w:t>Директор Бюро по международным и европейским делам и вопросам сотрудничества Министерства юстиции (2003–2006 годы).</w:t>
      </w:r>
    </w:p>
    <w:p w14:paraId="16EB799D" w14:textId="77777777" w:rsidR="00F15644" w:rsidRPr="00577707" w:rsidRDefault="00F15644" w:rsidP="00F15644">
      <w:pPr>
        <w:spacing w:after="120"/>
        <w:ind w:left="1134" w:right="1134"/>
        <w:jc w:val="both"/>
        <w:rPr>
          <w:rFonts w:eastAsia="SimSun"/>
        </w:rPr>
      </w:pPr>
      <w:r w:rsidRPr="00577707">
        <w:t>Начальник отдела документации и сравнительного правоведения Генеральной прокуратуры (ноябрь 1978 года – февраль 2003 года).</w:t>
      </w:r>
    </w:p>
    <w:p w14:paraId="62A531C2" w14:textId="77777777" w:rsidR="00F15644" w:rsidRPr="00577707" w:rsidRDefault="00F15644" w:rsidP="00F15644">
      <w:pPr>
        <w:pStyle w:val="H23G"/>
        <w:rPr>
          <w:rFonts w:eastAsia="SimSun"/>
        </w:rPr>
      </w:pPr>
      <w:r w:rsidRPr="00577707">
        <w:tab/>
      </w:r>
      <w:r w:rsidRPr="00577707">
        <w:tab/>
      </w:r>
      <w:r w:rsidRPr="00577707">
        <w:rPr>
          <w:bCs/>
        </w:rPr>
        <w:t>Образование</w:t>
      </w:r>
    </w:p>
    <w:p w14:paraId="7672C261" w14:textId="77777777" w:rsidR="00F15644" w:rsidRPr="00577707" w:rsidRDefault="00F15644" w:rsidP="00F15644">
      <w:pPr>
        <w:spacing w:after="120"/>
        <w:ind w:left="1134" w:right="1134"/>
        <w:jc w:val="both"/>
        <w:rPr>
          <w:rFonts w:eastAsia="SimSun"/>
        </w:rPr>
      </w:pPr>
      <w:r w:rsidRPr="00577707">
        <w:t>Диплом юриста (1971–1976 годы), (юридический факультет Лиссабонского университета).</w:t>
      </w:r>
    </w:p>
    <w:p w14:paraId="2B97FA73" w14:textId="77777777" w:rsidR="00F15644" w:rsidRPr="00577707" w:rsidRDefault="00F15644" w:rsidP="00F15644">
      <w:pPr>
        <w:pStyle w:val="H23G"/>
        <w:rPr>
          <w:rFonts w:eastAsia="SimSun"/>
        </w:rPr>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006FE752" w14:textId="77777777" w:rsidR="00F15644" w:rsidRPr="00577707" w:rsidRDefault="00F15644" w:rsidP="00F15644">
      <w:pPr>
        <w:spacing w:after="120"/>
        <w:ind w:left="1134" w:right="1134"/>
        <w:jc w:val="both"/>
        <w:rPr>
          <w:rFonts w:eastAsia="SimSun"/>
        </w:rPr>
      </w:pPr>
      <w:r w:rsidRPr="00577707">
        <w:t>В качестве юрисконсульта министра культуры (2006–2009 годы) готовил юридические заключения для министра и ответы для судебных органов по делам, касающимся Министерства культуры.</w:t>
      </w:r>
    </w:p>
    <w:p w14:paraId="6009EA96" w14:textId="77777777" w:rsidR="00F15644" w:rsidRPr="00577707" w:rsidRDefault="00F15644" w:rsidP="00F15644">
      <w:pPr>
        <w:spacing w:after="120"/>
        <w:ind w:left="1134" w:right="1134"/>
        <w:jc w:val="both"/>
        <w:rPr>
          <w:rFonts w:eastAsia="SimSun"/>
        </w:rPr>
      </w:pPr>
      <w:r w:rsidRPr="00577707">
        <w:t xml:space="preserve">В качестве </w:t>
      </w:r>
      <w:r>
        <w:t xml:space="preserve">руководителя </w:t>
      </w:r>
      <w:r w:rsidRPr="00577707">
        <w:t>Бюро по международным и европейским делам и вопросам сотрудничества Министерства юстиции (2003–2006 годы) участвовал в работе различных международных организаций в области договоров о международном сотрудничестве (Совет Европы, Европейский союз, Организация Объединенных Наций и т.</w:t>
      </w:r>
      <w:r w:rsidR="005B45E4">
        <w:t> </w:t>
      </w:r>
      <w:r w:rsidRPr="00577707">
        <w:t xml:space="preserve">д.) и судебного сотрудничества, в том числе в развитии европейских, иберо-американских и португалоязычных сетей судебных органов. </w:t>
      </w:r>
    </w:p>
    <w:p w14:paraId="7779665D" w14:textId="77777777" w:rsidR="00F15644" w:rsidRPr="00577707" w:rsidRDefault="00F15644" w:rsidP="00F15644">
      <w:pPr>
        <w:spacing w:after="120"/>
        <w:ind w:left="1134" w:right="1134"/>
        <w:jc w:val="both"/>
        <w:rPr>
          <w:rFonts w:eastAsia="SimSun"/>
        </w:rPr>
      </w:pPr>
      <w:r w:rsidRPr="00577707">
        <w:t xml:space="preserve">В качестве </w:t>
      </w:r>
      <w:r>
        <w:t xml:space="preserve">руководителя </w:t>
      </w:r>
      <w:r w:rsidRPr="00577707">
        <w:t>отдела документации и сравнительного правоведения Генеральной прокуратуры (ноябрь 1978 года – февраль 2003 года) занимался вопросами правового сотрудничества с международными организациями, в частности с Организацией Объединенных Наций и Советом Европы, и участвовал в координации, подготовке и представлении нескольких докладов Португалии договорным органам Организации Объединенных Наций; знание процессов законодательных реформ, в частности в областях, касающихся прав человека; планирование мероприятий по повышению информированности представителей юридических профессий (прокуроров, судей, адвокатов) и общественности в целом, направленных на распространение информации о правах человека, и участие в таких мероприятиях; опыт в сфере международного многостороннего и двустороннего сотрудничества в области прав человека и уголовного правосудия.</w:t>
      </w:r>
    </w:p>
    <w:p w14:paraId="0758FC58" w14:textId="77777777" w:rsidR="00F15644" w:rsidRPr="00577707" w:rsidRDefault="00F15644" w:rsidP="00F15644">
      <w:pPr>
        <w:spacing w:after="120"/>
        <w:ind w:left="1134" w:right="1134"/>
        <w:jc w:val="both"/>
        <w:rPr>
          <w:rFonts w:eastAsia="SimSun"/>
        </w:rPr>
      </w:pPr>
      <w:r w:rsidRPr="00577707">
        <w:lastRenderedPageBreak/>
        <w:t>Являясь горячим приверженцем Организации Объединенных Наций и принципа верховенств</w:t>
      </w:r>
      <w:r w:rsidR="005B45E4">
        <w:t>а</w:t>
      </w:r>
      <w:r w:rsidRPr="00577707">
        <w:t xml:space="preserve"> права, на протяжении своей профессиональной карьеры приобрел глубокие знания международного и национального права в таких областях, как права человека, конституционное право, гражданское право</w:t>
      </w:r>
      <w:r>
        <w:t xml:space="preserve"> и гражданский процесс</w:t>
      </w:r>
      <w:r w:rsidRPr="00577707">
        <w:t xml:space="preserve">, уголовное </w:t>
      </w:r>
      <w:r>
        <w:t xml:space="preserve">право </w:t>
      </w:r>
      <w:r w:rsidRPr="00577707">
        <w:t>и уголовн</w:t>
      </w:r>
      <w:r>
        <w:t xml:space="preserve">ый </w:t>
      </w:r>
      <w:r w:rsidRPr="00577707">
        <w:t>процес</w:t>
      </w:r>
      <w:r w:rsidR="00956AE4">
        <w:t>с</w:t>
      </w:r>
      <w:r w:rsidRPr="00577707">
        <w:t xml:space="preserve">, а также по вопросам работы национальных и международных судов. </w:t>
      </w:r>
    </w:p>
    <w:p w14:paraId="7BD56780" w14:textId="77777777" w:rsidR="00F15644" w:rsidRPr="00577707" w:rsidRDefault="00F15644" w:rsidP="00F15644">
      <w:pPr>
        <w:spacing w:after="120"/>
        <w:ind w:left="1134" w:right="1134"/>
        <w:jc w:val="both"/>
        <w:rPr>
          <w:rFonts w:eastAsia="SimSun"/>
        </w:rPr>
      </w:pPr>
      <w:r w:rsidRPr="00577707">
        <w:t xml:space="preserve">Глубоко осознает важную роль, которую договорные органы Организации Объединенных Наций играют в осуществлении международных договоров по правам человека, и в частности важность обеспечения сбалансированного и тщательного анализа усилий государств и проблем, связанных с поощрением и соблюдением стандартов в области прав человека, в свете проведения в 2020 году обзора системы договорных органов. </w:t>
      </w:r>
    </w:p>
    <w:p w14:paraId="44F087CB" w14:textId="77777777" w:rsidR="00956AE4" w:rsidRDefault="00F15644" w:rsidP="00F15644">
      <w:pPr>
        <w:spacing w:after="120"/>
        <w:ind w:left="1134" w:right="1134"/>
        <w:jc w:val="both"/>
      </w:pPr>
      <w:r w:rsidRPr="00577707">
        <w:t xml:space="preserve">В случае избрания продолжит работу по поощрению и укреплению взаимодействия Комитета по правам человека с государствами, представляющими доклады, а также совершенствованию деятельности Комитета по рассмотрению индивидуальных жалоб. </w:t>
      </w:r>
    </w:p>
    <w:p w14:paraId="5A965EF8" w14:textId="77777777" w:rsidR="00956AE4" w:rsidRDefault="00956AE4">
      <w:pPr>
        <w:suppressAutoHyphens w:val="0"/>
        <w:spacing w:line="240" w:lineRule="auto"/>
      </w:pPr>
      <w:r>
        <w:br w:type="page"/>
      </w:r>
    </w:p>
    <w:p w14:paraId="55C64355" w14:textId="77777777" w:rsidR="00F15644" w:rsidRPr="00577707" w:rsidRDefault="00F15644" w:rsidP="00F15644">
      <w:pPr>
        <w:pStyle w:val="H1G"/>
      </w:pPr>
      <w:r w:rsidRPr="00577707">
        <w:lastRenderedPageBreak/>
        <w:tab/>
      </w:r>
      <w:r w:rsidRPr="00577707">
        <w:tab/>
      </w:r>
      <w:r w:rsidRPr="00577707">
        <w:rPr>
          <w:bCs/>
        </w:rPr>
        <w:t>Чханрок Со (Республика Корея)</w:t>
      </w:r>
    </w:p>
    <w:p w14:paraId="3211FBA8" w14:textId="77777777" w:rsidR="00F15644" w:rsidRPr="00577707" w:rsidRDefault="00F15644" w:rsidP="00F15644">
      <w:pPr>
        <w:pStyle w:val="H23G"/>
        <w:rPr>
          <w:b w:val="0"/>
          <w:bCs/>
        </w:rPr>
      </w:pPr>
      <w:r w:rsidRPr="00577707">
        <w:tab/>
      </w:r>
      <w:r w:rsidRPr="00577707">
        <w:tab/>
      </w:r>
      <w:r w:rsidRPr="00577707">
        <w:rPr>
          <w:bCs/>
        </w:rPr>
        <w:t xml:space="preserve">Дата и место рождения: </w:t>
      </w:r>
      <w:r w:rsidRPr="00577707">
        <w:rPr>
          <w:b w:val="0"/>
          <w:bCs/>
        </w:rPr>
        <w:t>26 мая 1961 года, Сеул, Республика Корея</w:t>
      </w:r>
    </w:p>
    <w:p w14:paraId="76F02575" w14:textId="77777777" w:rsidR="00F15644" w:rsidRPr="00577707" w:rsidRDefault="00F15644" w:rsidP="00F15644">
      <w:pPr>
        <w:pStyle w:val="H23G"/>
        <w:rPr>
          <w:b w:val="0"/>
          <w:bCs/>
        </w:rPr>
      </w:pPr>
      <w:r w:rsidRPr="00577707">
        <w:tab/>
      </w:r>
      <w:r w:rsidRPr="00577707">
        <w:tab/>
      </w:r>
      <w:r w:rsidRPr="00577707">
        <w:rPr>
          <w:bCs/>
        </w:rPr>
        <w:t xml:space="preserve">Рабочие языки: </w:t>
      </w:r>
      <w:r w:rsidRPr="00577707">
        <w:rPr>
          <w:b w:val="0"/>
          <w:bCs/>
        </w:rPr>
        <w:t>английский</w:t>
      </w:r>
    </w:p>
    <w:p w14:paraId="75D9FA01" w14:textId="77777777" w:rsidR="00F15644" w:rsidRPr="00577707" w:rsidRDefault="00F15644" w:rsidP="00F15644">
      <w:pPr>
        <w:pStyle w:val="H23G"/>
        <w:rPr>
          <w:rFonts w:eastAsia="Malgun Gothic"/>
        </w:rPr>
      </w:pPr>
      <w:r w:rsidRPr="00577707">
        <w:tab/>
      </w:r>
      <w:r w:rsidRPr="00577707">
        <w:tab/>
      </w:r>
      <w:r w:rsidRPr="00577707">
        <w:rPr>
          <w:bCs/>
        </w:rPr>
        <w:t>Занимаемый пост/должность</w:t>
      </w:r>
    </w:p>
    <w:p w14:paraId="4658E5FC" w14:textId="77777777" w:rsidR="00F15644" w:rsidRPr="00577707" w:rsidRDefault="00F15644" w:rsidP="00F15644">
      <w:pPr>
        <w:pStyle w:val="SingleTxtG"/>
      </w:pPr>
      <w:r w:rsidRPr="00577707">
        <w:t>Профессор Высшей школы международных исследований Корейского университета</w:t>
      </w:r>
      <w:r>
        <w:t>.</w:t>
      </w:r>
    </w:p>
    <w:p w14:paraId="5B7BC47E" w14:textId="77777777" w:rsidR="00F15644" w:rsidRPr="00577707" w:rsidRDefault="00F15644" w:rsidP="00F15644">
      <w:pPr>
        <w:pStyle w:val="SingleTxtG"/>
      </w:pPr>
      <w:r w:rsidRPr="00577707">
        <w:t>Член Консультативного комитета Совета по правам человека Организации Объединенных Наций</w:t>
      </w:r>
      <w:r>
        <w:t>.</w:t>
      </w:r>
    </w:p>
    <w:p w14:paraId="362E0EB5" w14:textId="77777777" w:rsidR="00F15644" w:rsidRPr="00577707" w:rsidRDefault="00F15644" w:rsidP="00F15644">
      <w:pPr>
        <w:pStyle w:val="SingleTxtG"/>
      </w:pPr>
      <w:r w:rsidRPr="00577707">
        <w:t>Член Рабочей групп</w:t>
      </w:r>
      <w:r w:rsidR="007F7ECF">
        <w:t>ы</w:t>
      </w:r>
      <w:r w:rsidRPr="00577707">
        <w:t xml:space="preserve"> по сообщениям Совета по правам человека Организации Объединенных Наций</w:t>
      </w:r>
      <w:r>
        <w:t>.</w:t>
      </w:r>
    </w:p>
    <w:p w14:paraId="1FF7160A" w14:textId="77777777" w:rsidR="00F15644" w:rsidRPr="00577707" w:rsidRDefault="00F15644" w:rsidP="00F15644">
      <w:pPr>
        <w:pStyle w:val="SingleTxtG"/>
      </w:pPr>
      <w:r w:rsidRPr="00577707">
        <w:t>Директор Центра по правам человека Корейского университета</w:t>
      </w:r>
      <w:r>
        <w:t>.</w:t>
      </w:r>
    </w:p>
    <w:p w14:paraId="651540C4" w14:textId="77777777" w:rsidR="00F15644" w:rsidRPr="00577707" w:rsidRDefault="00F15644" w:rsidP="00F15644">
      <w:pPr>
        <w:pStyle w:val="SingleTxtG"/>
      </w:pPr>
      <w:r w:rsidRPr="00577707">
        <w:t xml:space="preserve">Президент правозащитной НПО </w:t>
      </w:r>
      <w:r w:rsidR="007F7ECF">
        <w:t>«</w:t>
      </w:r>
      <w:r w:rsidRPr="00577707">
        <w:t>Человеческая Азия</w:t>
      </w:r>
      <w:r w:rsidR="007F7ECF">
        <w:t>»</w:t>
      </w:r>
      <w:r>
        <w:t>.</w:t>
      </w:r>
    </w:p>
    <w:p w14:paraId="7B6295D0"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101A3B03" w14:textId="77777777" w:rsidR="00F15644" w:rsidRPr="00577707" w:rsidRDefault="00F15644" w:rsidP="00F15644">
      <w:pPr>
        <w:pStyle w:val="SingleTxtG"/>
      </w:pPr>
      <w:r w:rsidRPr="00577707">
        <w:t>Председатель Корейского ученого совета по системе Организации Объединенных Наций, с 2018 года по настоящее время.</w:t>
      </w:r>
    </w:p>
    <w:p w14:paraId="59568BAD" w14:textId="77777777" w:rsidR="00F15644" w:rsidRPr="00577707" w:rsidRDefault="00F15644" w:rsidP="00F15644">
      <w:pPr>
        <w:pStyle w:val="SingleTxtG"/>
      </w:pPr>
      <w:r w:rsidRPr="00577707">
        <w:t>Председатель Корейской научно-исследовательской ассоциации в области прав человека, с 2019 года по настоящее время.</w:t>
      </w:r>
    </w:p>
    <w:p w14:paraId="68393E6B" w14:textId="77777777" w:rsidR="00F15644" w:rsidRPr="00577707" w:rsidRDefault="00F15644" w:rsidP="00F15644">
      <w:pPr>
        <w:pStyle w:val="SingleTxtG"/>
      </w:pPr>
      <w:r w:rsidRPr="00577707">
        <w:t>Член Консультативной группы Национальн</w:t>
      </w:r>
      <w:r>
        <w:t>ой</w:t>
      </w:r>
      <w:r w:rsidRPr="00577707">
        <w:t xml:space="preserve"> комисси</w:t>
      </w:r>
      <w:r>
        <w:t>и</w:t>
      </w:r>
      <w:r w:rsidRPr="00577707">
        <w:t xml:space="preserve"> по правам человека Кореи, с</w:t>
      </w:r>
      <w:r w:rsidR="00A77CD8">
        <w:t> </w:t>
      </w:r>
      <w:r w:rsidRPr="00577707">
        <w:t>2019 года по настоящее время.</w:t>
      </w:r>
    </w:p>
    <w:p w14:paraId="771C6F27" w14:textId="77777777" w:rsidR="00F15644" w:rsidRPr="00577707" w:rsidRDefault="00F15644" w:rsidP="00F15644">
      <w:pPr>
        <w:pStyle w:val="SingleTxtG"/>
      </w:pPr>
      <w:r w:rsidRPr="00577707">
        <w:t>Заместитель Председателя Ассоциации по изучению АТЭС, с 2017 года по настоящее время.</w:t>
      </w:r>
    </w:p>
    <w:p w14:paraId="18E114AB" w14:textId="77777777" w:rsidR="00F15644" w:rsidRPr="00577707" w:rsidRDefault="00F15644" w:rsidP="00F15644">
      <w:pPr>
        <w:pStyle w:val="SingleTxtG"/>
      </w:pPr>
      <w:r w:rsidRPr="00577707">
        <w:t>Член Комитет</w:t>
      </w:r>
      <w:r>
        <w:t>а</w:t>
      </w:r>
      <w:r w:rsidRPr="00577707">
        <w:t xml:space="preserve"> по самооценке Министерства иностранных дел, с 2010 года по настоящее время.</w:t>
      </w:r>
    </w:p>
    <w:p w14:paraId="0DE2B45F" w14:textId="77777777" w:rsidR="00F15644" w:rsidRPr="00577707" w:rsidRDefault="00F15644" w:rsidP="00F15644">
      <w:pPr>
        <w:pStyle w:val="SingleTxtG"/>
      </w:pPr>
      <w:r w:rsidRPr="00577707">
        <w:t>Член Консультативной группы Комисси</w:t>
      </w:r>
      <w:r>
        <w:t>и</w:t>
      </w:r>
      <w:r w:rsidRPr="00577707">
        <w:t xml:space="preserve"> по вынесению приговоров</w:t>
      </w:r>
      <w:r>
        <w:t>,</w:t>
      </w:r>
      <w:r w:rsidRPr="00577707">
        <w:t xml:space="preserve"> Верховн</w:t>
      </w:r>
      <w:r>
        <w:t>ый</w:t>
      </w:r>
      <w:r w:rsidRPr="00577707">
        <w:t xml:space="preserve"> суд Республики Корея, с 2017 года по настоящее время.</w:t>
      </w:r>
    </w:p>
    <w:p w14:paraId="4D2E6898" w14:textId="77777777" w:rsidR="00F15644" w:rsidRPr="00577707" w:rsidRDefault="00F15644" w:rsidP="00F15644">
      <w:pPr>
        <w:pStyle w:val="SingleTxtG"/>
      </w:pPr>
      <w:r w:rsidRPr="00577707">
        <w:t>Член Центрального комитета Консультативного совета по национальному объединению, с 2015 года по настоящее время.</w:t>
      </w:r>
    </w:p>
    <w:p w14:paraId="086F5F05" w14:textId="77777777" w:rsidR="00F15644" w:rsidRPr="00577707" w:rsidRDefault="00F15644" w:rsidP="00F15644">
      <w:pPr>
        <w:pStyle w:val="SingleTxtG"/>
      </w:pPr>
      <w:r w:rsidRPr="00577707">
        <w:t>Член Комитет</w:t>
      </w:r>
      <w:r>
        <w:t>а</w:t>
      </w:r>
      <w:r w:rsidRPr="00577707">
        <w:t xml:space="preserve"> по рассмотрению вопроса о компенсации и поддержке жертв похищений, Канцелярия премьер-министра, с 2013 года по настоящее время.</w:t>
      </w:r>
    </w:p>
    <w:p w14:paraId="339D0774" w14:textId="77777777" w:rsidR="00F15644" w:rsidRPr="00577707" w:rsidRDefault="00F15644" w:rsidP="00F15644">
      <w:pPr>
        <w:pStyle w:val="H23G"/>
        <w:rPr>
          <w:rFonts w:eastAsia="Malgun Gothic"/>
        </w:rPr>
      </w:pPr>
      <w:r w:rsidRPr="00577707">
        <w:tab/>
      </w:r>
      <w:r w:rsidRPr="00577707">
        <w:tab/>
      </w:r>
      <w:r w:rsidRPr="00577707">
        <w:rPr>
          <w:bCs/>
        </w:rPr>
        <w:t>Образование</w:t>
      </w:r>
    </w:p>
    <w:p w14:paraId="2A33AF4E" w14:textId="77777777" w:rsidR="00F15644" w:rsidRPr="00577707" w:rsidRDefault="00F15644" w:rsidP="00F15644">
      <w:pPr>
        <w:pStyle w:val="SingleTxtG"/>
      </w:pPr>
      <w:r w:rsidRPr="00577707">
        <w:t>Степень Ph.D. в области международных отношений, Флетчерская школа права и дипломатии Тафтск</w:t>
      </w:r>
      <w:r>
        <w:t>ого</w:t>
      </w:r>
      <w:r w:rsidRPr="00577707">
        <w:t xml:space="preserve"> университет</w:t>
      </w:r>
      <w:r>
        <w:t>а</w:t>
      </w:r>
      <w:r w:rsidRPr="00577707">
        <w:t>, 1992 год.</w:t>
      </w:r>
    </w:p>
    <w:p w14:paraId="1BD905BA" w14:textId="77777777" w:rsidR="00F15644" w:rsidRPr="00577707" w:rsidRDefault="00F15644" w:rsidP="00F15644">
      <w:pPr>
        <w:pStyle w:val="SingleTxtG"/>
      </w:pPr>
      <w:r w:rsidRPr="00577707">
        <w:t>Степень магистра в области права и международных отношений (MALD), Флетчерская школа права и дипломатии Тафтск</w:t>
      </w:r>
      <w:r>
        <w:t>ого</w:t>
      </w:r>
      <w:r w:rsidRPr="00577707">
        <w:t xml:space="preserve"> университет</w:t>
      </w:r>
      <w:r>
        <w:t>а</w:t>
      </w:r>
      <w:r w:rsidRPr="00577707">
        <w:t>, 1987 год.</w:t>
      </w:r>
    </w:p>
    <w:p w14:paraId="6FBD617F" w14:textId="77777777" w:rsidR="00F15644" w:rsidRPr="00577707" w:rsidRDefault="00F15644" w:rsidP="00F15644">
      <w:pPr>
        <w:pStyle w:val="SingleTxtG"/>
      </w:pPr>
      <w:r w:rsidRPr="00577707">
        <w:t>Степень бакалавра политических наук, факультет международных отношений Сеульск</w:t>
      </w:r>
      <w:r>
        <w:t>ого</w:t>
      </w:r>
      <w:r w:rsidRPr="00577707">
        <w:t xml:space="preserve"> национальн</w:t>
      </w:r>
      <w:r>
        <w:t>ого</w:t>
      </w:r>
      <w:r w:rsidRPr="00577707">
        <w:t xml:space="preserve"> университет</w:t>
      </w:r>
      <w:r>
        <w:t>а</w:t>
      </w:r>
      <w:r w:rsidRPr="00577707">
        <w:t>, Сеул, Корея, 1984 год.</w:t>
      </w:r>
    </w:p>
    <w:p w14:paraId="4F52366D"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1FFEE604" w14:textId="77777777" w:rsidR="00F15644" w:rsidRPr="00577707" w:rsidRDefault="00F15644" w:rsidP="00F15644">
      <w:pPr>
        <w:pStyle w:val="SingleTxtG"/>
      </w:pPr>
      <w:r w:rsidRPr="00577707">
        <w:t>Поощрение прав человека в новую цифровую эру</w:t>
      </w:r>
      <w:r>
        <w:t>:</w:t>
      </w:r>
    </w:p>
    <w:p w14:paraId="10CAE8F2" w14:textId="77777777" w:rsidR="00F15644" w:rsidRPr="00577707" w:rsidRDefault="00F15644" w:rsidP="00F15644">
      <w:pPr>
        <w:pStyle w:val="Bullet1G"/>
        <w:numPr>
          <w:ilvl w:val="0"/>
          <w:numId w:val="22"/>
        </w:numPr>
      </w:pPr>
      <w:r w:rsidRPr="00577707">
        <w:t>организовал многочисленные международные семинары и внес вклад в работу Комитета по устранению новых и возникающих технологических угроз праву на неприкосновенность частной жизни.</w:t>
      </w:r>
    </w:p>
    <w:p w14:paraId="535735F3" w14:textId="77777777" w:rsidR="00F15644" w:rsidRPr="00577707" w:rsidRDefault="00F15644" w:rsidP="00A77CD8">
      <w:pPr>
        <w:pStyle w:val="SingleTxtG"/>
        <w:pageBreakBefore/>
      </w:pPr>
      <w:r w:rsidRPr="00577707">
        <w:lastRenderedPageBreak/>
        <w:t>Защита наиболее уязвимых</w:t>
      </w:r>
      <w:r>
        <w:t>:</w:t>
      </w:r>
    </w:p>
    <w:p w14:paraId="53BD814B" w14:textId="77777777" w:rsidR="00F15644" w:rsidRPr="00577707" w:rsidRDefault="00F15644" w:rsidP="00F15644">
      <w:pPr>
        <w:pStyle w:val="Bullet1G"/>
        <w:numPr>
          <w:ilvl w:val="0"/>
          <w:numId w:val="22"/>
        </w:numPr>
        <w:rPr>
          <w:rFonts w:eastAsia="Malgun Gothic"/>
        </w:rPr>
      </w:pPr>
      <w:r w:rsidRPr="00577707">
        <w:t xml:space="preserve">на протяжении многих лет ведет активную деятельность по защите прав человека трудящихся-мигрантов и беженцев, являясь основателем и представителем НПО </w:t>
      </w:r>
      <w:r w:rsidR="00A77CD8">
        <w:t>«</w:t>
      </w:r>
      <w:r w:rsidRPr="00577707">
        <w:t>Человеческая Азия</w:t>
      </w:r>
      <w:r w:rsidR="00A77CD8">
        <w:t>»</w:t>
      </w:r>
      <w:r w:rsidRPr="00577707">
        <w:t>.</w:t>
      </w:r>
    </w:p>
    <w:p w14:paraId="2816082B" w14:textId="77777777" w:rsidR="00F15644" w:rsidRPr="00577707" w:rsidRDefault="00F15644" w:rsidP="00F15644">
      <w:pPr>
        <w:pStyle w:val="SingleTxtG"/>
      </w:pPr>
      <w:r w:rsidRPr="00577707">
        <w:t>Работа на национальном и региональном уровне</w:t>
      </w:r>
      <w:r>
        <w:t>:</w:t>
      </w:r>
    </w:p>
    <w:p w14:paraId="70441F01" w14:textId="77777777" w:rsidR="00F15644" w:rsidRPr="00577707" w:rsidRDefault="00F15644" w:rsidP="00F15644">
      <w:pPr>
        <w:pStyle w:val="Bullet1G"/>
        <w:numPr>
          <w:ilvl w:val="0"/>
          <w:numId w:val="22"/>
        </w:numPr>
      </w:pPr>
      <w:r w:rsidRPr="00577707">
        <w:t>возглавлял многочисленные проекты развития местных сообществ в контексте развития на базе правозащитного подхода и чрезвычайной помощи;</w:t>
      </w:r>
    </w:p>
    <w:p w14:paraId="00664AD9" w14:textId="77777777" w:rsidR="00F15644" w:rsidRPr="00577707" w:rsidRDefault="00F15644" w:rsidP="00F15644">
      <w:pPr>
        <w:pStyle w:val="Bullet1G"/>
        <w:numPr>
          <w:ilvl w:val="0"/>
          <w:numId w:val="22"/>
        </w:numPr>
      </w:pPr>
      <w:r w:rsidRPr="00577707">
        <w:t>готовил образовательные и учебные программы поддержки и подготовки будущих лидеров правозащитного движения в Азии;</w:t>
      </w:r>
    </w:p>
    <w:p w14:paraId="6F522672" w14:textId="77777777" w:rsidR="00F15644" w:rsidRPr="00577707" w:rsidRDefault="00F15644" w:rsidP="00F15644">
      <w:pPr>
        <w:pStyle w:val="Bullet1G"/>
        <w:numPr>
          <w:ilvl w:val="0"/>
          <w:numId w:val="22"/>
        </w:numPr>
      </w:pPr>
      <w:r w:rsidRPr="00577707">
        <w:t>ведет активную работу в рамках регионального академического движения, призванного вести анализ меняющихся проблем в области прав человека с помощью международных механизмов защиты в структуре Организации Объединенных Наций.</w:t>
      </w:r>
    </w:p>
    <w:p w14:paraId="3D99C56C" w14:textId="77777777" w:rsidR="00F15644" w:rsidRPr="00577707" w:rsidRDefault="00F15644" w:rsidP="00F15644">
      <w:pPr>
        <w:pStyle w:val="H23G"/>
        <w:rPr>
          <w:rFonts w:eastAsia="Malgun Gothic"/>
        </w:rPr>
      </w:pPr>
      <w:r w:rsidRPr="00577707">
        <w:tab/>
      </w:r>
      <w:r w:rsidRPr="00577707">
        <w:tab/>
      </w:r>
      <w:r w:rsidRPr="00577707">
        <w:rPr>
          <w:bCs/>
        </w:rPr>
        <w:t>Перечень последних публикаций в данной области</w:t>
      </w:r>
    </w:p>
    <w:p w14:paraId="4F379893" w14:textId="77777777" w:rsidR="00F15644" w:rsidRPr="00577707" w:rsidRDefault="008B2DBF" w:rsidP="00F15644">
      <w:pPr>
        <w:pStyle w:val="SingleTxtG"/>
      </w:pPr>
      <w:r>
        <w:t>«</w:t>
      </w:r>
      <w:r w:rsidR="00F15644" w:rsidRPr="00577707">
        <w:t>New Frontiers of Profits and Risk: The Fourth Industrial Revolution’s Impact on Business and Human Rights</w:t>
      </w:r>
      <w:r>
        <w:t>»</w:t>
      </w:r>
      <w:r w:rsidR="00F15644" w:rsidRPr="00577707">
        <w:t xml:space="preserve"> (</w:t>
      </w:r>
      <w:r>
        <w:t>«</w:t>
      </w:r>
      <w:r w:rsidR="00F15644" w:rsidRPr="00577707">
        <w:t>Новые границы прибыли и риска: влияние четвертой промышленной революции на бизнес и права человека</w:t>
      </w:r>
      <w:r>
        <w:t>»</w:t>
      </w:r>
      <w:r w:rsidR="00F15644" w:rsidRPr="00577707">
        <w:t>), New Political Economy (2020)</w:t>
      </w:r>
      <w:r>
        <w:t>.</w:t>
      </w:r>
    </w:p>
    <w:p w14:paraId="22E51F2A" w14:textId="77777777" w:rsidR="00F15644" w:rsidRPr="008B2DBF" w:rsidRDefault="008B2DBF" w:rsidP="00F15644">
      <w:pPr>
        <w:pStyle w:val="SingleTxtG"/>
        <w:rPr>
          <w:lang w:val="en-US"/>
        </w:rPr>
      </w:pPr>
      <w:r w:rsidRPr="00D364A9">
        <w:rPr>
          <w:lang w:val="en-US"/>
        </w:rPr>
        <w:t>«</w:t>
      </w:r>
      <w:r w:rsidR="00F15644" w:rsidRPr="00F15644">
        <w:rPr>
          <w:lang w:val="en-US"/>
        </w:rPr>
        <w:t>The</w:t>
      </w:r>
      <w:r w:rsidR="00F15644" w:rsidRPr="00D364A9">
        <w:rPr>
          <w:lang w:val="en-US"/>
        </w:rPr>
        <w:t xml:space="preserve"> </w:t>
      </w:r>
      <w:r w:rsidR="00F15644" w:rsidRPr="00F15644">
        <w:rPr>
          <w:lang w:val="en-US"/>
        </w:rPr>
        <w:t>Main</w:t>
      </w:r>
      <w:r w:rsidR="00F15644" w:rsidRPr="00D364A9">
        <w:rPr>
          <w:lang w:val="en-US"/>
        </w:rPr>
        <w:t xml:space="preserve"> </w:t>
      </w:r>
      <w:r w:rsidR="00F15644" w:rsidRPr="00F15644">
        <w:rPr>
          <w:lang w:val="en-US"/>
        </w:rPr>
        <w:t>Challenges</w:t>
      </w:r>
      <w:r w:rsidR="00F15644" w:rsidRPr="00D364A9">
        <w:rPr>
          <w:lang w:val="en-US"/>
        </w:rPr>
        <w:t xml:space="preserve"> </w:t>
      </w:r>
      <w:r w:rsidR="00F15644" w:rsidRPr="00F15644">
        <w:rPr>
          <w:lang w:val="en-US"/>
        </w:rPr>
        <w:t>Related</w:t>
      </w:r>
      <w:r w:rsidR="00F15644" w:rsidRPr="00D364A9">
        <w:rPr>
          <w:lang w:val="en-US"/>
        </w:rPr>
        <w:t xml:space="preserve"> </w:t>
      </w:r>
      <w:r w:rsidR="00F15644" w:rsidRPr="00F15644">
        <w:rPr>
          <w:lang w:val="en-US"/>
        </w:rPr>
        <w:t>to</w:t>
      </w:r>
      <w:r w:rsidR="00F15644" w:rsidRPr="00D364A9">
        <w:rPr>
          <w:lang w:val="en-US"/>
        </w:rPr>
        <w:t xml:space="preserve"> </w:t>
      </w:r>
      <w:r w:rsidR="00F15644" w:rsidRPr="00F15644">
        <w:rPr>
          <w:lang w:val="en-US"/>
        </w:rPr>
        <w:t>Protecting</w:t>
      </w:r>
      <w:r w:rsidR="00F15644" w:rsidRPr="00D364A9">
        <w:rPr>
          <w:lang w:val="en-US"/>
        </w:rPr>
        <w:t xml:space="preserve"> </w:t>
      </w:r>
      <w:r w:rsidR="00F15644" w:rsidRPr="00F15644">
        <w:rPr>
          <w:lang w:val="en-US"/>
        </w:rPr>
        <w:t>Human</w:t>
      </w:r>
      <w:r w:rsidR="00F15644" w:rsidRPr="00D364A9">
        <w:rPr>
          <w:lang w:val="en-US"/>
        </w:rPr>
        <w:t xml:space="preserve"> </w:t>
      </w:r>
      <w:r w:rsidR="00F15644" w:rsidRPr="00F15644">
        <w:rPr>
          <w:lang w:val="en-US"/>
        </w:rPr>
        <w:t>Rights</w:t>
      </w:r>
      <w:r w:rsidR="00F15644" w:rsidRPr="00D364A9">
        <w:rPr>
          <w:lang w:val="en-US"/>
        </w:rPr>
        <w:t xml:space="preserve"> </w:t>
      </w:r>
      <w:r w:rsidR="00F15644" w:rsidRPr="00F15644">
        <w:rPr>
          <w:lang w:val="en-US"/>
        </w:rPr>
        <w:t>in</w:t>
      </w:r>
      <w:r w:rsidR="00F15644" w:rsidRPr="00D364A9">
        <w:rPr>
          <w:lang w:val="en-US"/>
        </w:rPr>
        <w:t xml:space="preserve"> </w:t>
      </w:r>
      <w:r w:rsidR="00F15644" w:rsidRPr="00F15644">
        <w:rPr>
          <w:lang w:val="en-US"/>
        </w:rPr>
        <w:t>the</w:t>
      </w:r>
      <w:r w:rsidR="00F15644" w:rsidRPr="00D364A9">
        <w:rPr>
          <w:lang w:val="en-US"/>
        </w:rPr>
        <w:t xml:space="preserve"> </w:t>
      </w:r>
      <w:r w:rsidR="00F15644" w:rsidRPr="00F15644">
        <w:rPr>
          <w:lang w:val="en-US"/>
        </w:rPr>
        <w:t>Internet</w:t>
      </w:r>
      <w:r w:rsidRPr="00D364A9">
        <w:rPr>
          <w:lang w:val="en-US"/>
        </w:rPr>
        <w:t>»</w:t>
      </w:r>
      <w:r w:rsidR="00F15644" w:rsidRPr="00D364A9">
        <w:rPr>
          <w:lang w:val="en-US"/>
        </w:rPr>
        <w:t xml:space="preserve">. </w:t>
      </w:r>
      <w:r w:rsidR="00F15644" w:rsidRPr="008B2DBF">
        <w:rPr>
          <w:lang w:val="en-US"/>
        </w:rPr>
        <w:t>(</w:t>
      </w:r>
      <w:r w:rsidRPr="008B2DBF">
        <w:rPr>
          <w:lang w:val="en-US"/>
        </w:rPr>
        <w:t>«</w:t>
      </w:r>
      <w:r w:rsidR="00F15644" w:rsidRPr="00577707">
        <w:t>Основные</w:t>
      </w:r>
      <w:r w:rsidR="00F15644" w:rsidRPr="008B2DBF">
        <w:rPr>
          <w:lang w:val="en-US"/>
        </w:rPr>
        <w:t xml:space="preserve"> </w:t>
      </w:r>
      <w:r w:rsidR="00F15644" w:rsidRPr="00577707">
        <w:t>проблемы</w:t>
      </w:r>
      <w:r w:rsidR="00F15644" w:rsidRPr="008B2DBF">
        <w:rPr>
          <w:lang w:val="en-US"/>
        </w:rPr>
        <w:t xml:space="preserve">, </w:t>
      </w:r>
      <w:r w:rsidR="00F15644" w:rsidRPr="00577707">
        <w:t>связанные</w:t>
      </w:r>
      <w:r w:rsidR="00F15644" w:rsidRPr="008B2DBF">
        <w:rPr>
          <w:lang w:val="en-US"/>
        </w:rPr>
        <w:t xml:space="preserve"> </w:t>
      </w:r>
      <w:r w:rsidR="00F15644" w:rsidRPr="00577707">
        <w:t>с</w:t>
      </w:r>
      <w:r w:rsidR="00F15644" w:rsidRPr="008B2DBF">
        <w:rPr>
          <w:lang w:val="en-US"/>
        </w:rPr>
        <w:t xml:space="preserve"> </w:t>
      </w:r>
      <w:r w:rsidR="00F15644" w:rsidRPr="00577707">
        <w:t>защитой</w:t>
      </w:r>
      <w:r w:rsidR="00F15644" w:rsidRPr="008B2DBF">
        <w:rPr>
          <w:lang w:val="en-US"/>
        </w:rPr>
        <w:t xml:space="preserve"> </w:t>
      </w:r>
      <w:r w:rsidR="00F15644" w:rsidRPr="00577707">
        <w:t>прав</w:t>
      </w:r>
      <w:r w:rsidR="00F15644" w:rsidRPr="008B2DBF">
        <w:rPr>
          <w:lang w:val="en-US"/>
        </w:rPr>
        <w:t xml:space="preserve"> </w:t>
      </w:r>
      <w:r w:rsidR="00F15644" w:rsidRPr="00577707">
        <w:t>человека</w:t>
      </w:r>
      <w:r w:rsidR="00F15644" w:rsidRPr="008B2DBF">
        <w:rPr>
          <w:lang w:val="en-US"/>
        </w:rPr>
        <w:t xml:space="preserve"> </w:t>
      </w:r>
      <w:r w:rsidR="00F15644" w:rsidRPr="00577707">
        <w:t>в</w:t>
      </w:r>
      <w:r w:rsidR="00F15644" w:rsidRPr="008B2DBF">
        <w:rPr>
          <w:lang w:val="en-US"/>
        </w:rPr>
        <w:t xml:space="preserve"> </w:t>
      </w:r>
      <w:r w:rsidR="00F15644" w:rsidRPr="00577707">
        <w:t>Интернете</w:t>
      </w:r>
      <w:r w:rsidRPr="008B2DBF">
        <w:rPr>
          <w:lang w:val="en-US"/>
        </w:rPr>
        <w:t>»</w:t>
      </w:r>
      <w:r w:rsidR="00F15644" w:rsidRPr="008B2DBF">
        <w:rPr>
          <w:lang w:val="en-US"/>
        </w:rPr>
        <w:t xml:space="preserve">). </w:t>
      </w:r>
      <w:r w:rsidR="00F15644" w:rsidRPr="00F15644">
        <w:rPr>
          <w:lang w:val="en-US"/>
        </w:rPr>
        <w:t>In Human Rights, Digital Society, and the Law: A Research Companion (New York, NY: Routledge, 2019)</w:t>
      </w:r>
      <w:r w:rsidRPr="008B2DBF">
        <w:rPr>
          <w:lang w:val="en-US"/>
        </w:rPr>
        <w:t>.</w:t>
      </w:r>
    </w:p>
    <w:p w14:paraId="4AE946FA" w14:textId="77777777" w:rsidR="00F15644" w:rsidRPr="00B61D04" w:rsidRDefault="008B2DBF" w:rsidP="00F15644">
      <w:pPr>
        <w:pStyle w:val="SingleTxtG"/>
        <w:rPr>
          <w:lang w:val="en-US"/>
        </w:rPr>
      </w:pPr>
      <w:r w:rsidRPr="008B2DBF">
        <w:rPr>
          <w:lang w:val="en-US"/>
        </w:rPr>
        <w:t>«</w:t>
      </w:r>
      <w:r w:rsidR="00F15644" w:rsidRPr="00F15644">
        <w:rPr>
          <w:lang w:val="en-US"/>
        </w:rPr>
        <w:t>Business and Human Rights Case Study of Korean Companies Operating Overseas: Challenges and a New National Action Plan</w:t>
      </w:r>
      <w:r w:rsidRPr="008B2DBF">
        <w:rPr>
          <w:lang w:val="en-US"/>
        </w:rPr>
        <w:t>»</w:t>
      </w:r>
      <w:r w:rsidR="00F15644" w:rsidRPr="00F15644">
        <w:rPr>
          <w:lang w:val="en-US"/>
        </w:rPr>
        <w:t xml:space="preserve"> (</w:t>
      </w:r>
      <w:r w:rsidRPr="008B2DBF">
        <w:rPr>
          <w:lang w:val="en-US"/>
        </w:rPr>
        <w:t>«</w:t>
      </w:r>
      <w:r w:rsidR="00F15644" w:rsidRPr="00577707">
        <w:t>Бизнес</w:t>
      </w:r>
      <w:r w:rsidR="00F15644" w:rsidRPr="00F15644">
        <w:rPr>
          <w:lang w:val="en-US"/>
        </w:rPr>
        <w:t xml:space="preserve"> </w:t>
      </w:r>
      <w:r w:rsidR="00F15644" w:rsidRPr="00577707">
        <w:t>в</w:t>
      </w:r>
      <w:r w:rsidR="00F15644" w:rsidRPr="00F15644">
        <w:rPr>
          <w:lang w:val="en-US"/>
        </w:rPr>
        <w:t xml:space="preserve"> </w:t>
      </w:r>
      <w:r w:rsidR="00F15644" w:rsidRPr="00577707">
        <w:t>аспекте</w:t>
      </w:r>
      <w:r w:rsidR="00F15644" w:rsidRPr="00F15644">
        <w:rPr>
          <w:lang w:val="en-US"/>
        </w:rPr>
        <w:t xml:space="preserve"> </w:t>
      </w:r>
      <w:r w:rsidR="00F15644" w:rsidRPr="00577707">
        <w:t>прав</w:t>
      </w:r>
      <w:r w:rsidR="00F15644" w:rsidRPr="00F15644">
        <w:rPr>
          <w:lang w:val="en-US"/>
        </w:rPr>
        <w:t xml:space="preserve"> </w:t>
      </w:r>
      <w:r w:rsidR="00F15644" w:rsidRPr="00577707">
        <w:t>человека</w:t>
      </w:r>
      <w:r w:rsidR="00F15644" w:rsidRPr="00F15644">
        <w:rPr>
          <w:lang w:val="en-US"/>
        </w:rPr>
        <w:t xml:space="preserve"> </w:t>
      </w:r>
      <w:r w:rsidR="00F15644" w:rsidRPr="00577707">
        <w:t>на</w:t>
      </w:r>
      <w:r w:rsidR="00F15644" w:rsidRPr="00F15644">
        <w:rPr>
          <w:lang w:val="en-US"/>
        </w:rPr>
        <w:t xml:space="preserve"> </w:t>
      </w:r>
      <w:r w:rsidR="00F15644" w:rsidRPr="00577707">
        <w:t>примере</w:t>
      </w:r>
      <w:r w:rsidR="00F15644" w:rsidRPr="00F15644">
        <w:rPr>
          <w:lang w:val="en-US"/>
        </w:rPr>
        <w:t xml:space="preserve"> </w:t>
      </w:r>
      <w:r w:rsidR="00F15644" w:rsidRPr="00577707">
        <w:t>корейских</w:t>
      </w:r>
      <w:r w:rsidR="00F15644" w:rsidRPr="00F15644">
        <w:rPr>
          <w:lang w:val="en-US"/>
        </w:rPr>
        <w:t xml:space="preserve"> </w:t>
      </w:r>
      <w:r w:rsidR="00F15644" w:rsidRPr="00577707">
        <w:t>компаний</w:t>
      </w:r>
      <w:r w:rsidR="00F15644" w:rsidRPr="00F15644">
        <w:rPr>
          <w:lang w:val="en-US"/>
        </w:rPr>
        <w:t xml:space="preserve">, </w:t>
      </w:r>
      <w:r w:rsidR="00F15644" w:rsidRPr="00577707">
        <w:t>работающих</w:t>
      </w:r>
      <w:r w:rsidR="00F15644" w:rsidRPr="00F15644">
        <w:rPr>
          <w:lang w:val="en-US"/>
        </w:rPr>
        <w:t xml:space="preserve"> </w:t>
      </w:r>
      <w:r w:rsidR="00F15644" w:rsidRPr="00577707">
        <w:t>за</w:t>
      </w:r>
      <w:r w:rsidR="00F15644" w:rsidRPr="00F15644">
        <w:rPr>
          <w:lang w:val="en-US"/>
        </w:rPr>
        <w:t xml:space="preserve"> </w:t>
      </w:r>
      <w:r w:rsidR="00F15644" w:rsidRPr="00577707">
        <w:t>рубежом</w:t>
      </w:r>
      <w:r w:rsidR="00F15644" w:rsidRPr="00F15644">
        <w:rPr>
          <w:lang w:val="en-US"/>
        </w:rPr>
        <w:t xml:space="preserve">: </w:t>
      </w:r>
      <w:r w:rsidR="00F15644" w:rsidRPr="00577707">
        <w:t>вызовы</w:t>
      </w:r>
      <w:r w:rsidR="00F15644" w:rsidRPr="00F15644">
        <w:rPr>
          <w:lang w:val="en-US"/>
        </w:rPr>
        <w:t xml:space="preserve"> </w:t>
      </w:r>
      <w:r w:rsidR="00F15644" w:rsidRPr="00577707">
        <w:t>и</w:t>
      </w:r>
      <w:r w:rsidR="00F15644" w:rsidRPr="00F15644">
        <w:rPr>
          <w:lang w:val="en-US"/>
        </w:rPr>
        <w:t xml:space="preserve"> </w:t>
      </w:r>
      <w:r w:rsidR="00F15644" w:rsidRPr="00577707">
        <w:t>новый</w:t>
      </w:r>
      <w:r w:rsidR="00F15644" w:rsidRPr="00F15644">
        <w:rPr>
          <w:lang w:val="en-US"/>
        </w:rPr>
        <w:t xml:space="preserve"> </w:t>
      </w:r>
      <w:r w:rsidR="00F15644" w:rsidRPr="00577707">
        <w:t>национальный</w:t>
      </w:r>
      <w:r w:rsidR="00F15644" w:rsidRPr="00F15644">
        <w:rPr>
          <w:lang w:val="en-US"/>
        </w:rPr>
        <w:t xml:space="preserve"> </w:t>
      </w:r>
      <w:r w:rsidR="00F15644" w:rsidRPr="00577707">
        <w:t>план</w:t>
      </w:r>
      <w:r w:rsidR="00F15644" w:rsidRPr="00F15644">
        <w:rPr>
          <w:lang w:val="en-US"/>
        </w:rPr>
        <w:t xml:space="preserve"> </w:t>
      </w:r>
      <w:r w:rsidR="00F15644" w:rsidRPr="00577707">
        <w:t>действий</w:t>
      </w:r>
      <w:r w:rsidRPr="008B2DBF">
        <w:rPr>
          <w:lang w:val="en-US"/>
        </w:rPr>
        <w:t>»</w:t>
      </w:r>
      <w:r w:rsidR="00F15644" w:rsidRPr="00F15644">
        <w:rPr>
          <w:lang w:val="en-US"/>
        </w:rPr>
        <w:t>), Human Rights Quarterly, Vol. 40 (2018)</w:t>
      </w:r>
      <w:r w:rsidR="00B61D04" w:rsidRPr="00B61D04">
        <w:rPr>
          <w:lang w:val="en-US"/>
        </w:rPr>
        <w:t>.</w:t>
      </w:r>
    </w:p>
    <w:p w14:paraId="7254D1EA" w14:textId="77777777" w:rsidR="00F15644" w:rsidRPr="00577707" w:rsidRDefault="008B2DBF" w:rsidP="00F15644">
      <w:pPr>
        <w:pStyle w:val="SingleTxtG"/>
      </w:pPr>
      <w:r w:rsidRPr="008B2DBF">
        <w:rPr>
          <w:lang w:val="en-US"/>
        </w:rPr>
        <w:t>«</w:t>
      </w:r>
      <w:r w:rsidR="00F15644" w:rsidRPr="00AE5C75">
        <w:rPr>
          <w:lang w:val="en-US"/>
        </w:rPr>
        <w:t xml:space="preserve">Flashpoints That Do Not Ignite? </w:t>
      </w:r>
      <w:r w:rsidR="00F15644" w:rsidRPr="00F15644">
        <w:rPr>
          <w:lang w:val="en-US"/>
        </w:rPr>
        <w:t>Nonviolence and the 2016–2017 South Korean Impeachment Protests</w:t>
      </w:r>
      <w:r w:rsidRPr="008B2DBF">
        <w:rPr>
          <w:lang w:val="en-US"/>
        </w:rPr>
        <w:t>»</w:t>
      </w:r>
      <w:r w:rsidR="00F15644" w:rsidRPr="00F15644">
        <w:rPr>
          <w:lang w:val="en-US"/>
        </w:rPr>
        <w:t xml:space="preserve"> (</w:t>
      </w:r>
      <w:r w:rsidRPr="008B2DBF">
        <w:rPr>
          <w:lang w:val="en-US"/>
        </w:rPr>
        <w:t>«</w:t>
      </w:r>
      <w:r w:rsidR="00F15644" w:rsidRPr="00577707">
        <w:t>Очаги</w:t>
      </w:r>
      <w:r w:rsidR="00F15644" w:rsidRPr="00F15644">
        <w:rPr>
          <w:lang w:val="en-US"/>
        </w:rPr>
        <w:t xml:space="preserve"> </w:t>
      </w:r>
      <w:r w:rsidR="00F15644" w:rsidRPr="00577707">
        <w:t>напряженности</w:t>
      </w:r>
      <w:r w:rsidR="00F15644" w:rsidRPr="00F15644">
        <w:rPr>
          <w:lang w:val="en-US"/>
        </w:rPr>
        <w:t xml:space="preserve">: </w:t>
      </w:r>
      <w:r w:rsidR="00F15644" w:rsidRPr="00577707">
        <w:t>взрыва</w:t>
      </w:r>
      <w:r w:rsidR="00F15644" w:rsidRPr="00F15644">
        <w:rPr>
          <w:lang w:val="en-US"/>
        </w:rPr>
        <w:t xml:space="preserve"> </w:t>
      </w:r>
      <w:r w:rsidR="00F15644" w:rsidRPr="00577707">
        <w:t>не</w:t>
      </w:r>
      <w:r w:rsidR="00F15644" w:rsidRPr="00F15644">
        <w:rPr>
          <w:lang w:val="en-US"/>
        </w:rPr>
        <w:t xml:space="preserve"> </w:t>
      </w:r>
      <w:r w:rsidR="00F15644" w:rsidRPr="00577707">
        <w:t>будет</w:t>
      </w:r>
      <w:r w:rsidR="00F15644" w:rsidRPr="00F15644">
        <w:rPr>
          <w:lang w:val="en-US"/>
        </w:rPr>
        <w:t xml:space="preserve">? </w:t>
      </w:r>
      <w:r w:rsidR="00F15644">
        <w:t xml:space="preserve">Ненасилие и протесты в ходе импичмента в Южной Корее в </w:t>
      </w:r>
      <w:r w:rsidR="00F15644" w:rsidRPr="00577707">
        <w:t>2016–2017</w:t>
      </w:r>
      <w:r w:rsidR="00F15644">
        <w:t xml:space="preserve"> годах»)</w:t>
      </w:r>
      <w:r w:rsidR="00F15644" w:rsidRPr="00577707">
        <w:t>, Korea Observer, Vol.</w:t>
      </w:r>
      <w:r>
        <w:t> </w:t>
      </w:r>
      <w:r w:rsidR="00F15644" w:rsidRPr="00577707">
        <w:t>49 (2018)</w:t>
      </w:r>
      <w:r w:rsidR="00B61D04">
        <w:t>.</w:t>
      </w:r>
    </w:p>
    <w:p w14:paraId="3B05E9D5" w14:textId="77777777" w:rsidR="00F15644" w:rsidRPr="00577707" w:rsidRDefault="00F15644" w:rsidP="00F15644">
      <w:pPr>
        <w:pStyle w:val="H1G"/>
      </w:pPr>
      <w:r w:rsidRPr="00577707">
        <w:rPr>
          <w:b w:val="0"/>
        </w:rPr>
        <w:br w:type="page"/>
      </w:r>
      <w:r w:rsidRPr="00577707">
        <w:lastRenderedPageBreak/>
        <w:tab/>
      </w:r>
      <w:r w:rsidRPr="00577707">
        <w:tab/>
      </w:r>
      <w:r w:rsidRPr="00577707">
        <w:rPr>
          <w:bCs/>
        </w:rPr>
        <w:t>Альфред Фуси Су (Камерун)</w:t>
      </w:r>
    </w:p>
    <w:p w14:paraId="6CE8528A" w14:textId="77777777" w:rsidR="00F15644" w:rsidRPr="00577707" w:rsidRDefault="00F15644" w:rsidP="00F15644">
      <w:pPr>
        <w:pStyle w:val="SingleTxtG"/>
        <w:jc w:val="right"/>
      </w:pPr>
      <w:r w:rsidRPr="00577707">
        <w:rPr>
          <w:i/>
          <w:iCs/>
        </w:rPr>
        <w:t>[Язык оригинала: французский]</w:t>
      </w:r>
    </w:p>
    <w:p w14:paraId="27B360E2" w14:textId="77777777" w:rsidR="00F15644" w:rsidRPr="00577707" w:rsidRDefault="00F15644" w:rsidP="00F15644">
      <w:pPr>
        <w:pStyle w:val="H23G"/>
      </w:pPr>
      <w:r w:rsidRPr="00577707">
        <w:tab/>
      </w:r>
      <w:r w:rsidRPr="00577707">
        <w:tab/>
      </w:r>
      <w:r w:rsidRPr="00577707">
        <w:rPr>
          <w:bCs/>
        </w:rPr>
        <w:t>Дата и место рождения:</w:t>
      </w:r>
      <w:r w:rsidRPr="00577707">
        <w:t xml:space="preserve"> </w:t>
      </w:r>
      <w:r w:rsidRPr="00577707">
        <w:rPr>
          <w:b w:val="0"/>
          <w:bCs/>
        </w:rPr>
        <w:t>30 мая 1958 года, Бафут</w:t>
      </w:r>
    </w:p>
    <w:p w14:paraId="2798958B" w14:textId="77777777" w:rsidR="00F15644" w:rsidRPr="00577707" w:rsidRDefault="00F15644" w:rsidP="00F15644">
      <w:pPr>
        <w:pStyle w:val="H23G"/>
      </w:pPr>
      <w:r w:rsidRPr="00577707">
        <w:tab/>
      </w:r>
      <w:r w:rsidRPr="00577707">
        <w:tab/>
      </w:r>
      <w:r w:rsidRPr="00577707">
        <w:rPr>
          <w:bCs/>
        </w:rPr>
        <w:t>Рабочие языки:</w:t>
      </w:r>
      <w:r w:rsidRPr="00577707">
        <w:t xml:space="preserve"> </w:t>
      </w:r>
      <w:r w:rsidRPr="00226EEA">
        <w:rPr>
          <w:b w:val="0"/>
          <w:bCs/>
        </w:rPr>
        <w:t>английский и французский</w:t>
      </w:r>
    </w:p>
    <w:p w14:paraId="23ADCE5D" w14:textId="77777777" w:rsidR="00F15644" w:rsidRPr="00577707" w:rsidRDefault="00F15644" w:rsidP="00F15644">
      <w:pPr>
        <w:pStyle w:val="H23G"/>
      </w:pPr>
      <w:r w:rsidRPr="00577707">
        <w:tab/>
      </w:r>
      <w:r w:rsidRPr="00577707">
        <w:tab/>
      </w:r>
      <w:r w:rsidRPr="00577707">
        <w:rPr>
          <w:bCs/>
        </w:rPr>
        <w:t>Занимаемый пост/должность</w:t>
      </w:r>
    </w:p>
    <w:p w14:paraId="5DD28998" w14:textId="77777777" w:rsidR="00F15644" w:rsidRPr="00577707" w:rsidRDefault="00F15644" w:rsidP="00F15644">
      <w:pPr>
        <w:pStyle w:val="SingleTxtG"/>
      </w:pPr>
      <w:r w:rsidRPr="00577707">
        <w:t>Помощник Генерального прокурора при Верховном суде, Яунде, Камерун.</w:t>
      </w:r>
    </w:p>
    <w:p w14:paraId="70F574D1" w14:textId="77777777" w:rsidR="00F15644" w:rsidRPr="00577707" w:rsidRDefault="00F15644" w:rsidP="00F15644">
      <w:pPr>
        <w:pStyle w:val="SingleTxtG"/>
      </w:pPr>
      <w:r w:rsidRPr="00577707">
        <w:t>Магистрат высшей категории, 2-й группы.</w:t>
      </w:r>
    </w:p>
    <w:p w14:paraId="138F65A6"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7F3B3E2F" w14:textId="77777777" w:rsidR="00F15644" w:rsidRPr="00577707" w:rsidRDefault="00F15644" w:rsidP="00F15644">
      <w:pPr>
        <w:pStyle w:val="SingleTxtG"/>
      </w:pPr>
      <w:r w:rsidRPr="00577707">
        <w:t>С 2015 года являюсь помощником Генерального прокурора при Верховном суде Камеруна. В этом качестве содействую Генеральному прокурору суда в осуществлении и применении закона. От имени государства готовлю акты прокурорского надзора, участвую в судебных заседаниях, особенно по уголовным делам, и выполняю все другие административные задачи, возложенные на меня Генеральным прокурором. В своей работе руководствуюсь правозащитным подходом, обеспечивая при этом учет соответствующих международных стандартов в области прав человека.</w:t>
      </w:r>
    </w:p>
    <w:p w14:paraId="1ECD89B6" w14:textId="77777777" w:rsidR="00F15644" w:rsidRPr="00577707" w:rsidRDefault="00F15644" w:rsidP="00F15644">
      <w:pPr>
        <w:pStyle w:val="SingleTxtG"/>
      </w:pPr>
      <w:r w:rsidRPr="00577707">
        <w:t>До назначения в Верховный суд и начиная с 1988 года исполнял различные должности в судебной системе, в том числе в качестве государственного прокурора и председателя суда.</w:t>
      </w:r>
    </w:p>
    <w:p w14:paraId="4E28CFAD" w14:textId="77777777" w:rsidR="00F15644" w:rsidRPr="00577707" w:rsidRDefault="00F15644" w:rsidP="00F15644">
      <w:pPr>
        <w:pStyle w:val="H23G"/>
      </w:pPr>
      <w:r w:rsidRPr="00577707">
        <w:tab/>
      </w:r>
      <w:r w:rsidRPr="00577707">
        <w:tab/>
      </w:r>
      <w:r w:rsidRPr="00577707">
        <w:rPr>
          <w:bCs/>
        </w:rPr>
        <w:t>Образование</w:t>
      </w:r>
    </w:p>
    <w:p w14:paraId="0EB40168" w14:textId="77777777" w:rsidR="00F15644" w:rsidRPr="00577707" w:rsidRDefault="00F15644" w:rsidP="00F15644">
      <w:pPr>
        <w:pStyle w:val="SingleTxtG"/>
      </w:pPr>
      <w:r w:rsidRPr="00577707">
        <w:t>Диплом Национальной школы государственного управления и магистратуры.</w:t>
      </w:r>
    </w:p>
    <w:p w14:paraId="2AA6B94A" w14:textId="77777777" w:rsidR="00F15644" w:rsidRPr="00577707" w:rsidRDefault="00F15644" w:rsidP="00F15644">
      <w:pPr>
        <w:pStyle w:val="SingleTxtG"/>
      </w:pPr>
      <w:r w:rsidRPr="00577707">
        <w:t xml:space="preserve">Магистр в области англоязычного частного права, Университет Яунде. </w:t>
      </w:r>
    </w:p>
    <w:p w14:paraId="591F22CC" w14:textId="77777777" w:rsidR="00F15644" w:rsidRPr="00577707" w:rsidRDefault="00F15644" w:rsidP="00F15644">
      <w:pPr>
        <w:pStyle w:val="SingleTxtG"/>
      </w:pPr>
      <w:r w:rsidRPr="00577707">
        <w:t>Лиценциат права, Университет Яунде.</w:t>
      </w:r>
    </w:p>
    <w:p w14:paraId="1A86E0ED"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436F9E64" w14:textId="77777777" w:rsidR="00F15644" w:rsidRPr="00577707" w:rsidRDefault="00F15644" w:rsidP="00F15644">
      <w:pPr>
        <w:pStyle w:val="SingleTxtG"/>
      </w:pPr>
      <w:r w:rsidRPr="00577707">
        <w:t>Участие в подготовке ежегодного доклада Министерства юстиции о положении в области прав человека в Камеруне, а также периодических докладов договорным органам по правам человека и докладов в рамках универсального периодического обзора Совета по правам человека.</w:t>
      </w:r>
    </w:p>
    <w:p w14:paraId="2C1C484F" w14:textId="77777777" w:rsidR="00F15644" w:rsidRPr="00577707" w:rsidRDefault="00F15644" w:rsidP="00F15644">
      <w:pPr>
        <w:pStyle w:val="SingleTxtG"/>
      </w:pPr>
      <w:r w:rsidRPr="00577707">
        <w:t>Участие в подготовке документов по делам с участием государства и в обсуждении периодических докладов государства в рамках механизмов Организации Объединенных Наций и Африканского союза.</w:t>
      </w:r>
    </w:p>
    <w:p w14:paraId="540EBA57" w14:textId="77777777" w:rsidR="00F15644" w:rsidRPr="00577707" w:rsidRDefault="00F15644" w:rsidP="00F15644">
      <w:pPr>
        <w:pStyle w:val="SingleTxtG"/>
      </w:pPr>
      <w:r w:rsidRPr="00577707">
        <w:t>Участие в семинарах и практикумах по теме прав человека как на национальном, так и на международном уровн</w:t>
      </w:r>
      <w:r w:rsidR="00F31609">
        <w:t>ях</w:t>
      </w:r>
      <w:r w:rsidRPr="00577707">
        <w:t xml:space="preserve"> (в частности, в Южной Африке, Танзании и Замбии) по таким вопросам, как права перемещенных лиц, права человека и судебная система в Африке, международное сотрудничество и борьба с торговлей людьми, права детей.</w:t>
      </w:r>
    </w:p>
    <w:p w14:paraId="540F8BEC"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7377C149" w14:textId="77777777" w:rsidR="00F15644" w:rsidRPr="00577707" w:rsidRDefault="00F15644" w:rsidP="00F15644">
      <w:pPr>
        <w:pStyle w:val="SingleTxtG"/>
      </w:pPr>
      <w:r w:rsidRPr="00577707">
        <w:t xml:space="preserve">Борьба с торговлей людьми в Камеруне, выступление на семинаре по теме </w:t>
      </w:r>
      <w:r w:rsidR="00F31609">
        <w:t>«</w:t>
      </w:r>
      <w:r w:rsidRPr="00577707">
        <w:t>Международное сотрудничество и борьба с торговлей людьми</w:t>
      </w:r>
      <w:r w:rsidR="00F31609">
        <w:t>»</w:t>
      </w:r>
      <w:r w:rsidRPr="00577707">
        <w:t>, прошедшем в Ливингстоне, Замбия, в сентябре 2015 года.</w:t>
      </w:r>
    </w:p>
    <w:p w14:paraId="543F0494" w14:textId="77777777" w:rsidR="00F15644" w:rsidRPr="00577707" w:rsidRDefault="00F15644" w:rsidP="00F15644">
      <w:pPr>
        <w:pStyle w:val="SingleTxtG"/>
      </w:pPr>
      <w:r w:rsidRPr="00577707">
        <w:t xml:space="preserve">Детский труд в Камеруне, выступление на семинаре по теме </w:t>
      </w:r>
      <w:r w:rsidR="00F31609">
        <w:t>«</w:t>
      </w:r>
      <w:r w:rsidRPr="00577707">
        <w:t>Права африканского ребенка</w:t>
      </w:r>
      <w:r w:rsidR="00F31609">
        <w:t>»</w:t>
      </w:r>
      <w:r w:rsidRPr="00577707">
        <w:t>, прошедшем в Претории, Южная Африка, в сентябре 2016 года.</w:t>
      </w:r>
    </w:p>
    <w:p w14:paraId="109F93BC" w14:textId="77777777" w:rsidR="00F15644" w:rsidRPr="00577707" w:rsidRDefault="00F31609" w:rsidP="00F15644">
      <w:pPr>
        <w:pStyle w:val="H1G"/>
      </w:pPr>
      <w:r>
        <w:lastRenderedPageBreak/>
        <w:tab/>
      </w:r>
      <w:r w:rsidR="00F15644" w:rsidRPr="00577707">
        <w:tab/>
      </w:r>
      <w:r w:rsidR="00F15644" w:rsidRPr="00577707">
        <w:rPr>
          <w:bCs/>
        </w:rPr>
        <w:t>Тияна Шурлан (Сербия)</w:t>
      </w:r>
    </w:p>
    <w:p w14:paraId="54F35156" w14:textId="77777777" w:rsidR="00F15644" w:rsidRPr="00577707" w:rsidRDefault="00F15644" w:rsidP="00F15644">
      <w:pPr>
        <w:pStyle w:val="H23G"/>
      </w:pPr>
      <w:r w:rsidRPr="00577707">
        <w:tab/>
      </w:r>
      <w:r w:rsidRPr="00577707">
        <w:tab/>
      </w:r>
      <w:r w:rsidRPr="00577707">
        <w:rPr>
          <w:bCs/>
        </w:rPr>
        <w:t>Дата и место рождения:</w:t>
      </w:r>
      <w:r w:rsidRPr="00577707">
        <w:t xml:space="preserve"> </w:t>
      </w:r>
      <w:r w:rsidRPr="00577707">
        <w:rPr>
          <w:b w:val="0"/>
          <w:bCs/>
        </w:rPr>
        <w:t>8 июля 1972 года, Белград, Сербия</w:t>
      </w:r>
      <w:r w:rsidRPr="00577707">
        <w:t xml:space="preserve"> </w:t>
      </w:r>
    </w:p>
    <w:p w14:paraId="1584395F" w14:textId="77777777" w:rsidR="00F15644" w:rsidRPr="00577707" w:rsidRDefault="00F15644" w:rsidP="00F15644">
      <w:pPr>
        <w:pStyle w:val="H23G"/>
      </w:pPr>
      <w:r w:rsidRPr="00577707">
        <w:tab/>
      </w:r>
      <w:r w:rsidRPr="00577707">
        <w:tab/>
      </w:r>
      <w:r w:rsidRPr="00577707">
        <w:rPr>
          <w:bCs/>
        </w:rPr>
        <w:t>Рабочие языки:</w:t>
      </w:r>
      <w:r w:rsidRPr="00577707">
        <w:t xml:space="preserve"> </w:t>
      </w:r>
      <w:r w:rsidRPr="00577707">
        <w:rPr>
          <w:b w:val="0"/>
          <w:bCs/>
        </w:rPr>
        <w:t>английский (чтение, письмо, разговорный), русский (чтение, письмо, разговорный) и французский (чтение, базовый уровень письма и разговорной речи); родной язык: сербский</w:t>
      </w:r>
    </w:p>
    <w:p w14:paraId="0C999EEC" w14:textId="77777777" w:rsidR="00F15644" w:rsidRPr="00577707" w:rsidRDefault="00F15644" w:rsidP="00F15644">
      <w:pPr>
        <w:pStyle w:val="H23G"/>
      </w:pPr>
      <w:r w:rsidRPr="00577707">
        <w:tab/>
      </w:r>
      <w:r w:rsidRPr="00577707">
        <w:tab/>
      </w:r>
      <w:r w:rsidRPr="00577707">
        <w:rPr>
          <w:bCs/>
        </w:rPr>
        <w:t>Занимаемый пост/должность</w:t>
      </w:r>
    </w:p>
    <w:p w14:paraId="7C727A0E" w14:textId="77777777" w:rsidR="00F15644" w:rsidRPr="00577707" w:rsidRDefault="00F15644" w:rsidP="00F15644">
      <w:pPr>
        <w:pStyle w:val="SingleTxtG"/>
      </w:pPr>
      <w:r w:rsidRPr="00577707">
        <w:t>Профессор международного публичного права и международного права прав человека, факультет криминалистики Университет</w:t>
      </w:r>
      <w:r>
        <w:t>а</w:t>
      </w:r>
      <w:r w:rsidRPr="00577707">
        <w:t xml:space="preserve"> криминалистики и полицейской подготовки, Белград; судья Конституционного суда Республики Сербия; преподаватель международного права в Дипломатической академии </w:t>
      </w:r>
      <w:r>
        <w:t xml:space="preserve"> им. </w:t>
      </w:r>
      <w:r w:rsidRPr="00577707">
        <w:t>Коч</w:t>
      </w:r>
      <w:r>
        <w:t>и</w:t>
      </w:r>
      <w:r w:rsidRPr="00577707">
        <w:t xml:space="preserve"> Попович</w:t>
      </w:r>
      <w:r>
        <w:t>а</w:t>
      </w:r>
      <w:r w:rsidRPr="00577707">
        <w:t xml:space="preserve"> Министерств</w:t>
      </w:r>
      <w:r>
        <w:t>а</w:t>
      </w:r>
      <w:r w:rsidRPr="00577707">
        <w:t xml:space="preserve"> иностранных дел, Правительство Сербии; член Совета по надзору за выполнением рекомендаций механизмов Организации Объединенных Наций в области прав человека, Правительство Сербии.</w:t>
      </w:r>
    </w:p>
    <w:p w14:paraId="4EC15F60"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6B74BC1D" w14:textId="77777777" w:rsidR="00F15644" w:rsidRPr="00577707" w:rsidRDefault="00F15644" w:rsidP="00F15644">
      <w:pPr>
        <w:pStyle w:val="SingleTxtG"/>
        <w:rPr>
          <w:rFonts w:eastAsia="Calibri"/>
        </w:rPr>
      </w:pPr>
      <w:r w:rsidRPr="00577707">
        <w:t>Профессор международного публичного права факультет</w:t>
      </w:r>
      <w:r>
        <w:t>а</w:t>
      </w:r>
      <w:r w:rsidRPr="00577707">
        <w:t xml:space="preserve"> криминалистики Университета криминалистики и полицейской подготовки, программы бакалавриата, магистратуры и аспирантуры. Лектор семинаров </w:t>
      </w:r>
      <w:r w:rsidR="00E127FB">
        <w:t>«</w:t>
      </w:r>
      <w:r w:rsidRPr="00577707">
        <w:t>Форум по дипломатии и международным отношениям</w:t>
      </w:r>
      <w:r w:rsidR="00E127FB">
        <w:t>»</w:t>
      </w:r>
      <w:r w:rsidRPr="00577707">
        <w:t xml:space="preserve"> и </w:t>
      </w:r>
      <w:r w:rsidR="00E127FB">
        <w:t>«</w:t>
      </w:r>
      <w:r w:rsidRPr="00577707">
        <w:t>Теория и практика правового обоснования</w:t>
      </w:r>
      <w:r w:rsidR="00E127FB">
        <w:t>»</w:t>
      </w:r>
      <w:r w:rsidRPr="00577707">
        <w:t xml:space="preserve">, юридический факультет Белградского университета. Создатель программы </w:t>
      </w:r>
      <w:r w:rsidR="00E127FB">
        <w:t>«</w:t>
      </w:r>
      <w:r w:rsidRPr="00577707">
        <w:t>Международный и национальный механизм защиты прав человека</w:t>
      </w:r>
      <w:r w:rsidR="00E127FB">
        <w:t>»</w:t>
      </w:r>
      <w:r w:rsidRPr="00577707">
        <w:t xml:space="preserve"> по поручению Управления по правам человека и правам меньшинств, Правительство Сербии. Заместитель декана по программам аспирантуры и международному сотрудничеству, факультет криминалистики Университета криминалистики и полицейской подготовки. Председатель </w:t>
      </w:r>
      <w:r>
        <w:t>коллегии</w:t>
      </w:r>
      <w:r w:rsidRPr="00577707">
        <w:t xml:space="preserve"> Конституционного суда Республики Сербия.</w:t>
      </w:r>
    </w:p>
    <w:p w14:paraId="7861A75B" w14:textId="77777777" w:rsidR="00F15644" w:rsidRPr="00577707" w:rsidRDefault="00F15644" w:rsidP="00F15644">
      <w:pPr>
        <w:pStyle w:val="H23G"/>
      </w:pPr>
      <w:r w:rsidRPr="00577707">
        <w:tab/>
      </w:r>
      <w:r w:rsidRPr="00577707">
        <w:tab/>
      </w:r>
      <w:r w:rsidRPr="00577707">
        <w:rPr>
          <w:bCs/>
        </w:rPr>
        <w:t>Образование</w:t>
      </w:r>
      <w:r w:rsidRPr="00577707">
        <w:t xml:space="preserve"> </w:t>
      </w:r>
    </w:p>
    <w:p w14:paraId="555E53F4" w14:textId="77777777" w:rsidR="00F15644" w:rsidRPr="00577707" w:rsidRDefault="00F15644" w:rsidP="00F15644">
      <w:pPr>
        <w:pStyle w:val="SingleTxtG"/>
      </w:pPr>
      <w:r w:rsidRPr="00577707">
        <w:t>Юридический факультет Белградского университета, Белград, Сербия: степень PhD по международному публичному праву, диплом с отличием summa cum laude, 2010 год. Магистр международного публичного права, диплом с отличием summa cum laude, 2001 год. Бакалавр права, 1996 год. Семинар по теме прав человека и этике для лиц, проводящих подготовку сотрудников полиции в Сербии, Совет Европы, 2004 год. Семинар в рамках повышения квалификации лиц, проводящих подготовку по правам человека, ОБСЕ, 2003 год. Семинар по международным стандартам в области предупреждения преступности и уголовного правосудия для правоохранительных органов, Организация Объединенных Наций и МККК, 2003 год.</w:t>
      </w:r>
    </w:p>
    <w:p w14:paraId="1EC7A843"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6C8EC60A" w14:textId="77777777" w:rsidR="00F15644" w:rsidRPr="00577707" w:rsidRDefault="00F15644" w:rsidP="00F15644">
      <w:pPr>
        <w:pStyle w:val="SingleTxtG"/>
        <w:rPr>
          <w:b/>
        </w:rPr>
      </w:pPr>
      <w:r w:rsidRPr="00577707">
        <w:t xml:space="preserve">Юрисконсульт Прокуратуры по военным преступлениям, Республика Сербия, 2012–2013 годы. Председатель </w:t>
      </w:r>
      <w:r>
        <w:t>Управляющего совета</w:t>
      </w:r>
      <w:r w:rsidRPr="00577707">
        <w:t xml:space="preserve"> Агентства по реституции, Республика Сербия, 2013–2016 годы. Член Рабочей группы по разработке законопроекта о реституции имущества жертв холокоста, наследников которого не имеется, Министерство юстиции, Правительство Сербии, 2015–2016 годы. Главный редактор Вестника Конституционного суда Республики Сербия. Член редакционной коллегии журнала </w:t>
      </w:r>
      <w:r w:rsidR="00E127FB">
        <w:t>«</w:t>
      </w:r>
      <w:r w:rsidRPr="00577707">
        <w:t>Безбедност</w:t>
      </w:r>
      <w:r w:rsidR="00E127FB">
        <w:t>»</w:t>
      </w:r>
      <w:r w:rsidRPr="00577707">
        <w:t xml:space="preserve"> (</w:t>
      </w:r>
      <w:r w:rsidR="00E127FB">
        <w:t>«</w:t>
      </w:r>
      <w:r w:rsidRPr="00577707">
        <w:t>Безопасность</w:t>
      </w:r>
      <w:r w:rsidR="00E127FB">
        <w:t>»</w:t>
      </w:r>
      <w:r w:rsidRPr="00577707">
        <w:t xml:space="preserve">). Судья национального конкурса </w:t>
      </w:r>
      <w:r>
        <w:t>«</w:t>
      </w:r>
      <w:r w:rsidRPr="00577707">
        <w:t>"Учебный суд" по международному гуманитарному праву</w:t>
      </w:r>
      <w:r>
        <w:t>»</w:t>
      </w:r>
      <w:r w:rsidRPr="00577707">
        <w:t xml:space="preserve">, МККК, 2002–2005 годы. Судья регионального конкурса </w:t>
      </w:r>
      <w:r>
        <w:t>«</w:t>
      </w:r>
      <w:r w:rsidRPr="00577707">
        <w:t xml:space="preserve">"Учебный суд" </w:t>
      </w:r>
      <w:r w:rsidR="00E127FB">
        <w:t>–</w:t>
      </w:r>
      <w:r w:rsidRPr="00577707">
        <w:t xml:space="preserve"> Моделирование процесса в ЕСПЧ, защитники гражданских прав</w:t>
      </w:r>
      <w:r>
        <w:t>»</w:t>
      </w:r>
      <w:r w:rsidRPr="00577707">
        <w:t>, 2019 год. Член оргкомитетов и участник многочисленных международных и национальных конференций. Член Европейского общества международного права (ESIL). Член Сербского отделения Ассоциации международного права (ILA).</w:t>
      </w:r>
    </w:p>
    <w:p w14:paraId="3C505436" w14:textId="77777777" w:rsidR="00F15644" w:rsidRPr="00577707" w:rsidRDefault="00F15644" w:rsidP="00F15644">
      <w:pPr>
        <w:pStyle w:val="H23G"/>
      </w:pPr>
      <w:r w:rsidRPr="00577707">
        <w:lastRenderedPageBreak/>
        <w:tab/>
      </w:r>
      <w:r w:rsidRPr="00577707">
        <w:tab/>
      </w:r>
      <w:r w:rsidRPr="00577707">
        <w:rPr>
          <w:bCs/>
        </w:rPr>
        <w:t>Перечень последних публикаций в данной области</w:t>
      </w:r>
    </w:p>
    <w:p w14:paraId="70BB68B7" w14:textId="77777777" w:rsidR="00F15644" w:rsidRPr="00577707" w:rsidRDefault="00F15644" w:rsidP="00F15644">
      <w:pPr>
        <w:pStyle w:val="SingleTxtG"/>
      </w:pPr>
      <w:r w:rsidRPr="00577707">
        <w:rPr>
          <w:b/>
          <w:bCs/>
        </w:rPr>
        <w:t>Монографии</w:t>
      </w:r>
      <w:r w:rsidRPr="00577707">
        <w:t>: M. Kreca, T. Surlan, International Public Law (</w:t>
      </w:r>
      <w:r w:rsidR="00E127FB">
        <w:t>«</w:t>
      </w:r>
      <w:r w:rsidRPr="00577707">
        <w:t>Международное публичное право</w:t>
      </w:r>
      <w:r w:rsidR="00E127FB">
        <w:t>»</w:t>
      </w:r>
      <w:r w:rsidRPr="00577707">
        <w:t>), Belgrade, 2016, 2019. T. Surlan, Universal International Human Rights – Control Mechanisms (</w:t>
      </w:r>
      <w:r w:rsidR="00E127FB">
        <w:t>«</w:t>
      </w:r>
      <w:r w:rsidRPr="00577707">
        <w:t>Универсальные международные права человека – механизмы контроля</w:t>
      </w:r>
      <w:r w:rsidR="00E127FB">
        <w:t>»</w:t>
      </w:r>
      <w:r w:rsidRPr="00577707">
        <w:t>), Belgrade, 2014. T. Surlan and oth., Towards better protection of family violence victims: response of justice (</w:t>
      </w:r>
      <w:r w:rsidR="00E127FB">
        <w:t>«</w:t>
      </w:r>
      <w:r w:rsidRPr="00577707">
        <w:t>Совершенствование защиты жертв насилия в семье: ответные меры системы правосудия</w:t>
      </w:r>
      <w:r w:rsidR="00E127FB">
        <w:t>»</w:t>
      </w:r>
      <w:r w:rsidRPr="00577707">
        <w:t>), Belgrade, 2012. T. Surlan, Crimes Against Humanity in International Criminal Law (</w:t>
      </w:r>
      <w:r w:rsidR="00E127FB">
        <w:t>«</w:t>
      </w:r>
      <w:r w:rsidRPr="00577707">
        <w:t>Преступления против человечности в международном уголовном праве</w:t>
      </w:r>
      <w:r w:rsidR="00E127FB">
        <w:t>»</w:t>
      </w:r>
      <w:r w:rsidRPr="00577707">
        <w:t>), Belgrade, 2011.</w:t>
      </w:r>
    </w:p>
    <w:p w14:paraId="60AD3129" w14:textId="77777777" w:rsidR="00F15644" w:rsidRPr="00577707" w:rsidRDefault="00F15644" w:rsidP="00F15644">
      <w:pPr>
        <w:pStyle w:val="SingleTxtG"/>
        <w:keepNext/>
        <w:keepLines/>
      </w:pPr>
      <w:r w:rsidRPr="00577707">
        <w:rPr>
          <w:b/>
          <w:bCs/>
        </w:rPr>
        <w:t>Статьи</w:t>
      </w:r>
      <w:r w:rsidRPr="00577707">
        <w:t>: T. Surlan, Prohibition of Discrimination – principle, doctrine, legal norm (</w:t>
      </w:r>
      <w:r w:rsidR="00E127FB">
        <w:t>«</w:t>
      </w:r>
      <w:r w:rsidRPr="00577707">
        <w:t>Запрет дискриминации: принцип, доктрина, правовая норма</w:t>
      </w:r>
      <w:r w:rsidR="00E127FB">
        <w:t>»</w:t>
      </w:r>
      <w:r w:rsidRPr="00577707">
        <w:t>), in: Položaj i uloga policije u demokratskoj državi, Belgrade, 2013, 139–154; T. Surlan, International Law Protection of the Right to Privacy (</w:t>
      </w:r>
      <w:r w:rsidR="00E127FB">
        <w:t>«</w:t>
      </w:r>
      <w:r w:rsidRPr="00577707">
        <w:t>Защита права на частную жизнь в международном праве</w:t>
      </w:r>
      <w:r w:rsidR="00E127FB">
        <w:t>»</w:t>
      </w:r>
      <w:r w:rsidRPr="00577707">
        <w:t>), Srpska pravna misao, no. 47/2014, 47–73. T. Surlan, Prohibition of Torture: Absolute or Relative? (</w:t>
      </w:r>
      <w:r w:rsidR="00E127FB">
        <w:t>«</w:t>
      </w:r>
      <w:r w:rsidRPr="00577707">
        <w:t>Запрет пыток: абсолютный или относительный?</w:t>
      </w:r>
      <w:r w:rsidR="00E127FB">
        <w:t>»</w:t>
      </w:r>
      <w:r w:rsidRPr="00577707">
        <w:t>), Bezbednost, 3/2016, 5–24;</w:t>
      </w:r>
      <w:r w:rsidR="00E127FB">
        <w:t xml:space="preserve"> </w:t>
      </w:r>
      <w:r w:rsidRPr="00577707">
        <w:t>T.</w:t>
      </w:r>
      <w:r w:rsidR="00E127FB">
        <w:t> </w:t>
      </w:r>
      <w:r w:rsidRPr="00577707">
        <w:t>Surlan, Right to Liberty (</w:t>
      </w:r>
      <w:r w:rsidR="00E127FB">
        <w:t>«</w:t>
      </w:r>
      <w:r w:rsidRPr="00577707">
        <w:t>Право на свободу</w:t>
      </w:r>
      <w:r w:rsidR="00E127FB">
        <w:t>»</w:t>
      </w:r>
      <w:r w:rsidRPr="00577707">
        <w:t>), NBP, 1/2018, 89–100.</w:t>
      </w:r>
    </w:p>
    <w:p w14:paraId="6F43D552" w14:textId="77777777" w:rsidR="00F15644" w:rsidRPr="00577707" w:rsidRDefault="00F15644" w:rsidP="00F15644">
      <w:pPr>
        <w:pStyle w:val="H1G"/>
      </w:pPr>
      <w:r w:rsidRPr="00577707">
        <w:rPr>
          <w:b w:val="0"/>
        </w:rPr>
        <w:br w:type="page"/>
      </w:r>
      <w:r w:rsidRPr="00577707">
        <w:lastRenderedPageBreak/>
        <w:tab/>
      </w:r>
      <w:r w:rsidRPr="00577707">
        <w:tab/>
      </w:r>
      <w:r w:rsidRPr="00577707">
        <w:rPr>
          <w:bCs/>
        </w:rPr>
        <w:t>Коб</w:t>
      </w:r>
      <w:r>
        <w:rPr>
          <w:bCs/>
        </w:rPr>
        <w:t>о</w:t>
      </w:r>
      <w:r w:rsidRPr="00577707">
        <w:rPr>
          <w:bCs/>
        </w:rPr>
        <w:t>я Чамджа Кпача (Того)</w:t>
      </w:r>
      <w:r w:rsidRPr="00577707">
        <w:t xml:space="preserve"> </w:t>
      </w:r>
    </w:p>
    <w:p w14:paraId="185BAC6B" w14:textId="77777777" w:rsidR="00F15644" w:rsidRPr="00577707" w:rsidRDefault="00F15644" w:rsidP="00F15644">
      <w:pPr>
        <w:pStyle w:val="SingleTxtG"/>
        <w:jc w:val="right"/>
      </w:pPr>
      <w:r w:rsidRPr="00577707">
        <w:rPr>
          <w:i/>
          <w:iCs/>
        </w:rPr>
        <w:t>[Язык оригинала: французский]</w:t>
      </w:r>
    </w:p>
    <w:p w14:paraId="0FF241A4" w14:textId="77777777" w:rsidR="00F15644" w:rsidRPr="00577707" w:rsidRDefault="00F15644" w:rsidP="00F15644">
      <w:pPr>
        <w:pStyle w:val="H23G"/>
      </w:pPr>
      <w:r w:rsidRPr="00577707">
        <w:tab/>
      </w:r>
      <w:r w:rsidRPr="00577707">
        <w:tab/>
      </w:r>
      <w:r w:rsidRPr="00577707">
        <w:rPr>
          <w:bCs/>
        </w:rPr>
        <w:t>Дата и место рождения:</w:t>
      </w:r>
      <w:r w:rsidRPr="00577707">
        <w:t xml:space="preserve"> </w:t>
      </w:r>
      <w:r w:rsidRPr="00886F1A">
        <w:rPr>
          <w:b w:val="0"/>
          <w:bCs/>
        </w:rPr>
        <w:t>4 июня 1967 года, Кара, Того</w:t>
      </w:r>
      <w:r w:rsidRPr="00577707">
        <w:t xml:space="preserve"> </w:t>
      </w:r>
    </w:p>
    <w:p w14:paraId="5BCCEFF7" w14:textId="77777777" w:rsidR="00F15644" w:rsidRPr="0076717D" w:rsidRDefault="00F15644" w:rsidP="00F15644">
      <w:pPr>
        <w:pStyle w:val="H23G"/>
        <w:rPr>
          <w:b w:val="0"/>
          <w:bCs/>
        </w:rPr>
      </w:pPr>
      <w:r w:rsidRPr="00577707">
        <w:tab/>
      </w:r>
      <w:r w:rsidRPr="00577707">
        <w:tab/>
      </w:r>
      <w:r w:rsidRPr="00577707">
        <w:rPr>
          <w:bCs/>
        </w:rPr>
        <w:t xml:space="preserve">Рабочие языки: </w:t>
      </w:r>
      <w:r w:rsidRPr="0076717D">
        <w:rPr>
          <w:b w:val="0"/>
          <w:bCs/>
        </w:rPr>
        <w:t xml:space="preserve">французский </w:t>
      </w:r>
    </w:p>
    <w:p w14:paraId="601ECA31" w14:textId="77777777" w:rsidR="00F15644" w:rsidRPr="00F15644" w:rsidRDefault="00F15644" w:rsidP="00F15644">
      <w:pPr>
        <w:pStyle w:val="H23G"/>
      </w:pPr>
      <w:r w:rsidRPr="00577707">
        <w:tab/>
      </w:r>
      <w:r w:rsidRPr="00577707">
        <w:tab/>
      </w:r>
      <w:r w:rsidRPr="00577707">
        <w:rPr>
          <w:bCs/>
        </w:rPr>
        <w:t>Занимаемый пост/должность</w:t>
      </w:r>
    </w:p>
    <w:p w14:paraId="183FB67C" w14:textId="77777777" w:rsidR="00F15644" w:rsidRPr="00577707" w:rsidRDefault="00F15644" w:rsidP="00F15644">
      <w:pPr>
        <w:pStyle w:val="SingleTxtG"/>
      </w:pPr>
      <w:r>
        <w:t>М</w:t>
      </w:r>
      <w:r w:rsidRPr="00577707">
        <w:t>агистрат 1-й категории 2-</w:t>
      </w:r>
      <w:r>
        <w:t>й</w:t>
      </w:r>
      <w:r w:rsidRPr="00577707">
        <w:t xml:space="preserve"> групп</w:t>
      </w:r>
      <w:r>
        <w:t>ы</w:t>
      </w:r>
      <w:r w:rsidRPr="00577707">
        <w:t>, на 18 марта 2020 года стаж работы составляет 24</w:t>
      </w:r>
      <w:r w:rsidR="00E127FB">
        <w:t> </w:t>
      </w:r>
      <w:r w:rsidRPr="00577707">
        <w:t xml:space="preserve">года. В настоящее время являюсь руководителем департамента по вопросам юстиции, гражданства и гражданского состояния Министерства юстиции Того, назначена на должность 21 сентября 2012 года. </w:t>
      </w:r>
    </w:p>
    <w:p w14:paraId="5F48701D"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7901E3CB" w14:textId="77777777" w:rsidR="00F15644" w:rsidRPr="00577707" w:rsidRDefault="00F15644" w:rsidP="00F15644">
      <w:pPr>
        <w:pStyle w:val="SingleTxtG"/>
      </w:pPr>
      <w:r w:rsidRPr="00577707">
        <w:t xml:space="preserve">Документ, удостоверяющий наличие гражданства, </w:t>
      </w:r>
      <w:r>
        <w:t xml:space="preserve">олицетворяет </w:t>
      </w:r>
      <w:r w:rsidRPr="00577707">
        <w:t>связь физического лица с государством. Возглавляемая мною структура занимается выдачей документов, удостоверяющих наличие гражданства Того, лицам,</w:t>
      </w:r>
      <w:r>
        <w:t xml:space="preserve"> которые</w:t>
      </w:r>
      <w:r w:rsidRPr="00577707">
        <w:t xml:space="preserve"> удовлетворяю</w:t>
      </w:r>
      <w:r>
        <w:t>т</w:t>
      </w:r>
      <w:r w:rsidRPr="00577707">
        <w:t xml:space="preserve"> критериям предоставления или приобретения </w:t>
      </w:r>
      <w:r>
        <w:t xml:space="preserve">такого </w:t>
      </w:r>
      <w:r w:rsidRPr="00577707">
        <w:t xml:space="preserve">гражданства, установленным Конституцией Того и Кодексом о гражданстве Того. В качестве ее руководителя я отвечаю за верность документов в деле заявителей, занимаюсь информированием населения о необходимости получения такого документа, а также регулярно провожу выездные слушания для сбора заявлений. </w:t>
      </w:r>
    </w:p>
    <w:p w14:paraId="588CEC17" w14:textId="77777777" w:rsidR="00F15644" w:rsidRPr="00577707" w:rsidRDefault="00F15644" w:rsidP="00F15644">
      <w:pPr>
        <w:pStyle w:val="H23G"/>
      </w:pPr>
      <w:r w:rsidRPr="00577707">
        <w:tab/>
      </w:r>
      <w:r w:rsidRPr="00577707">
        <w:tab/>
      </w:r>
      <w:r w:rsidRPr="00577707">
        <w:rPr>
          <w:bCs/>
        </w:rPr>
        <w:t>Образование</w:t>
      </w:r>
    </w:p>
    <w:p w14:paraId="314A063F" w14:textId="77777777" w:rsidR="00F15644" w:rsidRPr="00577707" w:rsidRDefault="00F15644" w:rsidP="00F15644">
      <w:pPr>
        <w:pStyle w:val="SingleTxtG"/>
      </w:pPr>
      <w:r w:rsidRPr="00577707">
        <w:t xml:space="preserve">Диплом III цикла Национальной школы государственного управления (ENA), специальность </w:t>
      </w:r>
      <w:r w:rsidR="00E127FB">
        <w:t>«</w:t>
      </w:r>
      <w:r w:rsidRPr="00577707">
        <w:t>Судебная система</w:t>
      </w:r>
      <w:r w:rsidR="00E127FB">
        <w:t>»</w:t>
      </w:r>
      <w:r>
        <w:t>,</w:t>
      </w:r>
      <w:r w:rsidRPr="00577707">
        <w:t xml:space="preserve"> 1995 год; степень магистра права</w:t>
      </w:r>
      <w:r>
        <w:t xml:space="preserve">, </w:t>
      </w:r>
      <w:r w:rsidRPr="00577707">
        <w:t>1992 год; степень лиценциата права</w:t>
      </w:r>
      <w:r>
        <w:t xml:space="preserve">, </w:t>
      </w:r>
      <w:r w:rsidRPr="00577707">
        <w:t>1991 год; курсы для преподавателей по правам ребенка; курсы по вопросам безгражданства, интеллектуальной собственности и антимонопольного права (право Организаци</w:t>
      </w:r>
      <w:r>
        <w:t>и</w:t>
      </w:r>
      <w:r w:rsidRPr="00577707">
        <w:t xml:space="preserve"> по унификации коммерческого права в Африке).</w:t>
      </w:r>
    </w:p>
    <w:p w14:paraId="7FDE7B32"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152924FA" w14:textId="77777777" w:rsidR="00F15644" w:rsidRPr="00577707" w:rsidRDefault="00F15644" w:rsidP="00F15644">
      <w:pPr>
        <w:pStyle w:val="SingleTxtG"/>
      </w:pPr>
      <w:r w:rsidRPr="00577707">
        <w:t xml:space="preserve">Судья по семейным делам в суде первой инстанции первого класса с 2001 по 2012 год (10 с половиной лет), занималась проблемами семейных конфликтов, принятием решений в целях наилучшего обеспечения интересов детей, обеспечивая соблюдение прав каждого из супругов. В качестве координатора по вопросам безгражданства в Того и председателя Национальной комиссии по борьбе с безгражданством в Того являюсь посредником между правительством и Управлением Верховного комиссара Организации Объединенных Наций по делам беженцев (УВКБ) и веду активную деятельность в рамках борьбы с безгражданством в Того. </w:t>
      </w:r>
    </w:p>
    <w:p w14:paraId="667C4F61"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49FE1DCB" w14:textId="77777777" w:rsidR="00F15644" w:rsidRPr="00F15644" w:rsidRDefault="00F15644" w:rsidP="00F15644">
      <w:pPr>
        <w:pStyle w:val="SingleTxtG"/>
        <w:rPr>
          <w:lang w:val="fr-CH"/>
        </w:rPr>
      </w:pPr>
      <w:r w:rsidRPr="00767BA5">
        <w:rPr>
          <w:lang w:val="fr-CH"/>
        </w:rPr>
        <w:t>Messages clés du Code des personnes et de la famille (</w:t>
      </w:r>
      <w:r w:rsidR="00E127FB" w:rsidRPr="00E127FB">
        <w:rPr>
          <w:lang w:val="fr-CH"/>
        </w:rPr>
        <w:t>«</w:t>
      </w:r>
      <w:r w:rsidRPr="00577707">
        <w:t>Основные</w:t>
      </w:r>
      <w:r w:rsidRPr="00767BA5">
        <w:rPr>
          <w:lang w:val="fr-CH"/>
        </w:rPr>
        <w:t xml:space="preserve"> </w:t>
      </w:r>
      <w:r w:rsidRPr="00577707">
        <w:t>положения</w:t>
      </w:r>
      <w:r w:rsidRPr="00767BA5">
        <w:rPr>
          <w:lang w:val="fr-CH"/>
        </w:rPr>
        <w:t xml:space="preserve"> </w:t>
      </w:r>
      <w:r w:rsidRPr="00577707">
        <w:t>Кодекса</w:t>
      </w:r>
      <w:r w:rsidRPr="00767BA5">
        <w:rPr>
          <w:lang w:val="fr-CH"/>
        </w:rPr>
        <w:t xml:space="preserve"> </w:t>
      </w:r>
      <w:r w:rsidRPr="00577707">
        <w:t>личности</w:t>
      </w:r>
      <w:r w:rsidRPr="00767BA5">
        <w:rPr>
          <w:lang w:val="fr-CH"/>
        </w:rPr>
        <w:t xml:space="preserve"> </w:t>
      </w:r>
      <w:r w:rsidRPr="00577707">
        <w:t>и</w:t>
      </w:r>
      <w:r w:rsidRPr="00767BA5">
        <w:rPr>
          <w:lang w:val="fr-CH"/>
        </w:rPr>
        <w:t xml:space="preserve"> </w:t>
      </w:r>
      <w:r w:rsidRPr="00577707">
        <w:t>семьи</w:t>
      </w:r>
      <w:r w:rsidR="00E127FB" w:rsidRPr="00E127FB">
        <w:rPr>
          <w:lang w:val="fr-CH"/>
        </w:rPr>
        <w:t>»</w:t>
      </w:r>
      <w:r w:rsidRPr="00767BA5">
        <w:rPr>
          <w:lang w:val="fr-CH"/>
        </w:rPr>
        <w:t>) (Ministère de l’Action Sociale, 2019). Garantir l’égalité des droits en matière de nationalité pour les femmes au Togo (</w:t>
      </w:r>
      <w:r w:rsidR="00E127FB" w:rsidRPr="00E127FB">
        <w:rPr>
          <w:lang w:val="fr-CH"/>
        </w:rPr>
        <w:t>«</w:t>
      </w:r>
      <w:r w:rsidRPr="00577707">
        <w:t>Обеспечение</w:t>
      </w:r>
      <w:r w:rsidRPr="00767BA5">
        <w:rPr>
          <w:lang w:val="fr-CH"/>
        </w:rPr>
        <w:t xml:space="preserve"> </w:t>
      </w:r>
      <w:r w:rsidRPr="00577707">
        <w:t>равных</w:t>
      </w:r>
      <w:r w:rsidRPr="00767BA5">
        <w:rPr>
          <w:lang w:val="fr-CH"/>
        </w:rPr>
        <w:t xml:space="preserve"> </w:t>
      </w:r>
      <w:r w:rsidRPr="00577707">
        <w:t>прав</w:t>
      </w:r>
      <w:r w:rsidRPr="00767BA5">
        <w:rPr>
          <w:lang w:val="fr-CH"/>
        </w:rPr>
        <w:t xml:space="preserve"> </w:t>
      </w:r>
      <w:r w:rsidRPr="00577707">
        <w:t>в</w:t>
      </w:r>
      <w:r w:rsidRPr="00767BA5">
        <w:rPr>
          <w:lang w:val="fr-CH"/>
        </w:rPr>
        <w:t xml:space="preserve"> </w:t>
      </w:r>
      <w:r w:rsidRPr="00577707">
        <w:t>области</w:t>
      </w:r>
      <w:r w:rsidRPr="00767BA5">
        <w:rPr>
          <w:lang w:val="fr-CH"/>
        </w:rPr>
        <w:t xml:space="preserve"> </w:t>
      </w:r>
      <w:r w:rsidRPr="00577707">
        <w:t>гражданства</w:t>
      </w:r>
      <w:r w:rsidRPr="00767BA5">
        <w:rPr>
          <w:lang w:val="fr-CH"/>
        </w:rPr>
        <w:t xml:space="preserve"> </w:t>
      </w:r>
      <w:r w:rsidRPr="00577707">
        <w:t>для</w:t>
      </w:r>
      <w:r w:rsidRPr="00767BA5">
        <w:rPr>
          <w:lang w:val="fr-CH"/>
        </w:rPr>
        <w:t xml:space="preserve"> </w:t>
      </w:r>
      <w:r w:rsidRPr="00577707">
        <w:t>женщин</w:t>
      </w:r>
      <w:r w:rsidRPr="00767BA5">
        <w:rPr>
          <w:lang w:val="fr-CH"/>
        </w:rPr>
        <w:t xml:space="preserve"> </w:t>
      </w:r>
      <w:r w:rsidRPr="00577707">
        <w:t>в</w:t>
      </w:r>
      <w:r w:rsidRPr="00767BA5">
        <w:rPr>
          <w:lang w:val="fr-CH"/>
        </w:rPr>
        <w:t xml:space="preserve"> </w:t>
      </w:r>
      <w:r w:rsidRPr="00577707">
        <w:t>Того</w:t>
      </w:r>
      <w:r w:rsidR="00E127FB" w:rsidRPr="00E127FB">
        <w:rPr>
          <w:lang w:val="fr-CH"/>
        </w:rPr>
        <w:t>»</w:t>
      </w:r>
      <w:r w:rsidRPr="00767BA5">
        <w:rPr>
          <w:lang w:val="fr-CH"/>
        </w:rPr>
        <w:t>) (2017). Mécanismes africains de protection des droits des femmes : la déclaration d’Abidjan (</w:t>
      </w:r>
      <w:r w:rsidR="00E127FB" w:rsidRPr="00E127FB">
        <w:rPr>
          <w:lang w:val="fr-CH"/>
        </w:rPr>
        <w:t>«</w:t>
      </w:r>
      <w:r w:rsidRPr="00577707">
        <w:t>Африканские</w:t>
      </w:r>
      <w:r w:rsidRPr="00767BA5">
        <w:rPr>
          <w:lang w:val="fr-CH"/>
        </w:rPr>
        <w:t xml:space="preserve"> </w:t>
      </w:r>
      <w:r w:rsidRPr="00577707">
        <w:t>механизмы</w:t>
      </w:r>
      <w:r w:rsidRPr="00767BA5">
        <w:rPr>
          <w:lang w:val="fr-CH"/>
        </w:rPr>
        <w:t xml:space="preserve"> </w:t>
      </w:r>
      <w:r w:rsidRPr="00577707">
        <w:t>защиты</w:t>
      </w:r>
      <w:r w:rsidRPr="00767BA5">
        <w:rPr>
          <w:lang w:val="fr-CH"/>
        </w:rPr>
        <w:t xml:space="preserve"> </w:t>
      </w:r>
      <w:r w:rsidRPr="00577707">
        <w:t>прав</w:t>
      </w:r>
      <w:r w:rsidRPr="00767BA5">
        <w:rPr>
          <w:lang w:val="fr-CH"/>
        </w:rPr>
        <w:t xml:space="preserve"> </w:t>
      </w:r>
      <w:r w:rsidRPr="00577707">
        <w:t>женщин</w:t>
      </w:r>
      <w:r w:rsidRPr="00767BA5">
        <w:rPr>
          <w:lang w:val="fr-CH"/>
        </w:rPr>
        <w:t xml:space="preserve">: </w:t>
      </w:r>
      <w:r w:rsidRPr="00577707">
        <w:t>Абиджанская</w:t>
      </w:r>
      <w:r w:rsidRPr="00767BA5">
        <w:rPr>
          <w:lang w:val="fr-CH"/>
        </w:rPr>
        <w:t xml:space="preserve"> </w:t>
      </w:r>
      <w:r w:rsidRPr="00577707">
        <w:t>декларация</w:t>
      </w:r>
      <w:r w:rsidR="00E127FB" w:rsidRPr="00E127FB">
        <w:rPr>
          <w:lang w:val="fr-CH"/>
        </w:rPr>
        <w:t>»</w:t>
      </w:r>
      <w:r w:rsidRPr="00767BA5">
        <w:rPr>
          <w:lang w:val="fr-CH"/>
        </w:rPr>
        <w:t xml:space="preserve">) (2017). </w:t>
      </w:r>
      <w:r w:rsidRPr="00F15644">
        <w:rPr>
          <w:lang w:val="fr-CH"/>
        </w:rPr>
        <w:t>Importance d’une pièce d’identité dans le monde du travail (</w:t>
      </w:r>
      <w:r w:rsidR="00E127FB" w:rsidRPr="00E127FB">
        <w:rPr>
          <w:lang w:val="fr-CH"/>
        </w:rPr>
        <w:t>«</w:t>
      </w:r>
      <w:r w:rsidRPr="00577707">
        <w:t>Важность</w:t>
      </w:r>
      <w:r w:rsidRPr="00F15644">
        <w:rPr>
          <w:lang w:val="fr-CH"/>
        </w:rPr>
        <w:t xml:space="preserve"> </w:t>
      </w:r>
      <w:r w:rsidRPr="00577707">
        <w:t>удостоверения</w:t>
      </w:r>
      <w:r w:rsidRPr="00F15644">
        <w:rPr>
          <w:lang w:val="fr-CH"/>
        </w:rPr>
        <w:t xml:space="preserve"> </w:t>
      </w:r>
      <w:r w:rsidRPr="00577707">
        <w:t>личности</w:t>
      </w:r>
      <w:r w:rsidRPr="00F15644">
        <w:rPr>
          <w:lang w:val="fr-CH"/>
        </w:rPr>
        <w:t xml:space="preserve"> </w:t>
      </w:r>
      <w:r w:rsidRPr="00577707">
        <w:t>в</w:t>
      </w:r>
      <w:r w:rsidRPr="00F15644">
        <w:rPr>
          <w:lang w:val="fr-CH"/>
        </w:rPr>
        <w:t xml:space="preserve"> </w:t>
      </w:r>
      <w:r w:rsidRPr="00577707">
        <w:t>сфере</w:t>
      </w:r>
      <w:r w:rsidRPr="00F15644">
        <w:rPr>
          <w:lang w:val="fr-CH"/>
        </w:rPr>
        <w:t xml:space="preserve"> </w:t>
      </w:r>
      <w:r w:rsidRPr="00577707">
        <w:t>труда</w:t>
      </w:r>
      <w:r w:rsidR="00E127FB" w:rsidRPr="00CD17B1">
        <w:rPr>
          <w:lang w:val="fr-CH"/>
        </w:rPr>
        <w:t>»</w:t>
      </w:r>
      <w:r w:rsidRPr="00F15644">
        <w:rPr>
          <w:lang w:val="fr-CH"/>
        </w:rPr>
        <w:t xml:space="preserve">) (2017). </w:t>
      </w:r>
    </w:p>
    <w:p w14:paraId="34C9E19E" w14:textId="77777777" w:rsidR="00F15644" w:rsidRPr="00577707" w:rsidRDefault="00CD17B1" w:rsidP="00F15644">
      <w:pPr>
        <w:pStyle w:val="H1G"/>
      </w:pPr>
      <w:r>
        <w:rPr>
          <w:lang w:val="fr-CH"/>
        </w:rPr>
        <w:lastRenderedPageBreak/>
        <w:tab/>
      </w:r>
      <w:r w:rsidR="00F15644" w:rsidRPr="00F15644">
        <w:rPr>
          <w:lang w:val="fr-CH"/>
        </w:rPr>
        <w:tab/>
      </w:r>
      <w:r w:rsidR="00F15644" w:rsidRPr="00577707">
        <w:rPr>
          <w:bCs/>
        </w:rPr>
        <w:t>Имеру Тамрат Йигезу (Эфиопия)</w:t>
      </w:r>
    </w:p>
    <w:p w14:paraId="3FE14151" w14:textId="77777777" w:rsidR="00F15644" w:rsidRPr="00577707" w:rsidRDefault="00F15644" w:rsidP="00F15644">
      <w:pPr>
        <w:pStyle w:val="H23G"/>
      </w:pPr>
      <w:r w:rsidRPr="00577707">
        <w:tab/>
      </w:r>
      <w:r w:rsidRPr="00577707">
        <w:tab/>
      </w:r>
      <w:r w:rsidRPr="00577707">
        <w:rPr>
          <w:bCs/>
        </w:rPr>
        <w:t xml:space="preserve">Дата и место рождения: </w:t>
      </w:r>
      <w:r w:rsidRPr="00577707">
        <w:rPr>
          <w:b w:val="0"/>
          <w:bCs/>
        </w:rPr>
        <w:t>15 ноября 1958 года, Аддис-Абеба, Эфиопия</w:t>
      </w:r>
    </w:p>
    <w:p w14:paraId="3F938EE0" w14:textId="77777777" w:rsidR="00F15644" w:rsidRPr="00577707" w:rsidRDefault="00F15644" w:rsidP="00F15644">
      <w:pPr>
        <w:pStyle w:val="H23G"/>
        <w:rPr>
          <w:b w:val="0"/>
          <w:bCs/>
        </w:rPr>
      </w:pPr>
      <w:r w:rsidRPr="00577707">
        <w:tab/>
      </w:r>
      <w:r w:rsidRPr="00577707">
        <w:tab/>
      </w:r>
      <w:r w:rsidRPr="00577707">
        <w:rPr>
          <w:bCs/>
        </w:rPr>
        <w:t xml:space="preserve">Рабочие языки: </w:t>
      </w:r>
      <w:r w:rsidRPr="00577707">
        <w:rPr>
          <w:b w:val="0"/>
          <w:bCs/>
        </w:rPr>
        <w:t>английский</w:t>
      </w:r>
    </w:p>
    <w:p w14:paraId="1ADD0809" w14:textId="77777777" w:rsidR="00F15644" w:rsidRPr="00577707" w:rsidRDefault="00F15644" w:rsidP="00F15644">
      <w:pPr>
        <w:pStyle w:val="H23G"/>
      </w:pPr>
      <w:r w:rsidRPr="00577707">
        <w:tab/>
      </w:r>
      <w:r w:rsidRPr="00577707">
        <w:tab/>
      </w:r>
      <w:r w:rsidRPr="00577707">
        <w:rPr>
          <w:bCs/>
        </w:rPr>
        <w:t>Занимаемый пост/должность</w:t>
      </w:r>
    </w:p>
    <w:p w14:paraId="2C8A00E3" w14:textId="77777777" w:rsidR="00F15644" w:rsidRPr="00577707" w:rsidRDefault="00F15644" w:rsidP="00F15644">
      <w:pPr>
        <w:pStyle w:val="SingleTxtG"/>
      </w:pPr>
      <w:r w:rsidRPr="00577707">
        <w:t>Управляющий директор фирмы Multi-Talent Consultancy Plc, с 2006 года по настоящее время.</w:t>
      </w:r>
    </w:p>
    <w:p w14:paraId="4550C01C" w14:textId="77777777" w:rsidR="00F15644" w:rsidRPr="00577707" w:rsidRDefault="00F15644" w:rsidP="00F15644">
      <w:pPr>
        <w:pStyle w:val="SingleTxtG"/>
      </w:pPr>
      <w:r w:rsidRPr="00577707">
        <w:t>Консультант в области международного права, прав человека, демократии и управления, прав ребенка, окружающей среды и изменения климата, прав на воду, а</w:t>
      </w:r>
      <w:r w:rsidR="005F654A">
        <w:t> </w:t>
      </w:r>
      <w:r w:rsidRPr="00577707">
        <w:t>также по вопросам управления и навыков ведения переговоров.</w:t>
      </w:r>
    </w:p>
    <w:p w14:paraId="45E6BC20" w14:textId="77777777" w:rsidR="00F15644" w:rsidRPr="00577707" w:rsidRDefault="00F15644" w:rsidP="00F15644">
      <w:pPr>
        <w:pStyle w:val="H23G"/>
      </w:pPr>
      <w:r w:rsidRPr="00577707">
        <w:tab/>
      </w:r>
      <w:r w:rsidRPr="00577707">
        <w:tab/>
      </w:r>
      <w:r w:rsidRPr="00577707">
        <w:rPr>
          <w:bCs/>
        </w:rPr>
        <w:t>Основная профессиональная деятельность</w:t>
      </w:r>
    </w:p>
    <w:p w14:paraId="3FCBFC2E" w14:textId="77777777" w:rsidR="00F15644" w:rsidRPr="00577707" w:rsidRDefault="00F15644" w:rsidP="00F15644">
      <w:pPr>
        <w:pStyle w:val="SingleTxtG"/>
      </w:pPr>
      <w:r w:rsidRPr="00577707">
        <w:t>Член Консультативного комитета Совета по правам человека Организации Объединенных Наций (2012–2018 годы).</w:t>
      </w:r>
    </w:p>
    <w:p w14:paraId="0F964169" w14:textId="77777777" w:rsidR="00F15644" w:rsidRPr="00577707" w:rsidRDefault="00F15644" w:rsidP="00F15644">
      <w:pPr>
        <w:pStyle w:val="SingleTxtG"/>
      </w:pPr>
      <w:r w:rsidRPr="00577707">
        <w:t>Член Рабочей группы по сообщения</w:t>
      </w:r>
      <w:r>
        <w:t>м</w:t>
      </w:r>
      <w:r w:rsidRPr="00577707">
        <w:t xml:space="preserve"> Совета по правам человека Организации Объединенных Наций (2014–2018 годы), а также Председатель/докладчик Рабочей группы (2015–2018 годы).</w:t>
      </w:r>
    </w:p>
    <w:p w14:paraId="125824AD" w14:textId="77777777" w:rsidR="00F15644" w:rsidRPr="00577707" w:rsidRDefault="00F15644" w:rsidP="00F15644">
      <w:pPr>
        <w:pStyle w:val="SingleTxtG"/>
      </w:pPr>
      <w:r w:rsidRPr="00577707">
        <w:t xml:space="preserve">Член Международного совета организации </w:t>
      </w:r>
      <w:r w:rsidR="005F654A">
        <w:t>«</w:t>
      </w:r>
      <w:r w:rsidRPr="00577707">
        <w:t>План Интернэшнл</w:t>
      </w:r>
      <w:r w:rsidR="005F654A">
        <w:t>»</w:t>
      </w:r>
      <w:r w:rsidRPr="00577707">
        <w:t xml:space="preserve"> (организация, занимающаяся вопросами развития и гуманитарной деятельностью по поощрению прав детей и равенства девочек) (2016–2018 годы).</w:t>
      </w:r>
    </w:p>
    <w:p w14:paraId="5A83B7EB" w14:textId="77777777" w:rsidR="00F15644" w:rsidRPr="00577707" w:rsidRDefault="00F15644" w:rsidP="00F15644">
      <w:pPr>
        <w:pStyle w:val="SingleTxtG"/>
      </w:pPr>
      <w:r w:rsidRPr="00577707">
        <w:t>Председатель Совета Центра альтернативного урегулирования споров, Аддис-Абеба, Эфиопия (с 2019 года по настоящее время).</w:t>
      </w:r>
    </w:p>
    <w:p w14:paraId="0A339F9F" w14:textId="77777777" w:rsidR="00F15644" w:rsidRPr="00577707" w:rsidRDefault="00F15644" w:rsidP="00F15644">
      <w:pPr>
        <w:pStyle w:val="SingleTxtG"/>
      </w:pPr>
      <w:r w:rsidRPr="00577707">
        <w:t>Доцент (неполная занятость) по международному праву, праву прав человека</w:t>
      </w:r>
      <w:r>
        <w:t xml:space="preserve"> и</w:t>
      </w:r>
      <w:r w:rsidRPr="00577707">
        <w:t xml:space="preserve"> международному экологическому праву юридического факультета Аддис-Абебского университета (2006–2017 годы).</w:t>
      </w:r>
    </w:p>
    <w:p w14:paraId="797F43CA" w14:textId="77777777" w:rsidR="00F15644" w:rsidRPr="00577707" w:rsidRDefault="00F15644" w:rsidP="00F15644">
      <w:pPr>
        <w:pStyle w:val="H23G"/>
      </w:pPr>
      <w:r w:rsidRPr="00577707">
        <w:tab/>
      </w:r>
      <w:r w:rsidRPr="00577707">
        <w:tab/>
      </w:r>
      <w:r w:rsidRPr="00577707">
        <w:rPr>
          <w:bCs/>
        </w:rPr>
        <w:t>Образование</w:t>
      </w:r>
    </w:p>
    <w:p w14:paraId="2258A2F5" w14:textId="77777777" w:rsidR="00F15644" w:rsidRPr="00577707" w:rsidRDefault="00F15644" w:rsidP="00F15644">
      <w:pPr>
        <w:pStyle w:val="SingleTxtG"/>
      </w:pPr>
      <w:r w:rsidRPr="00577707">
        <w:t>Магистр права («с отличием») в области международного права, Школа восточных и африканских исследований Лондонского университета (1991–1992 годы).</w:t>
      </w:r>
    </w:p>
    <w:p w14:paraId="3D704D2C" w14:textId="77777777" w:rsidR="00F15644" w:rsidRPr="00577707" w:rsidRDefault="00F15644" w:rsidP="00F15644">
      <w:pPr>
        <w:pStyle w:val="SingleTxtG"/>
      </w:pPr>
      <w:r w:rsidRPr="00577707">
        <w:t>Бакалавр права (отмечен медалью ректора), юридический факультет Аддис-Абебского университета (1987 год).</w:t>
      </w:r>
    </w:p>
    <w:p w14:paraId="184D655B" w14:textId="77777777" w:rsidR="00F15644" w:rsidRPr="00577707" w:rsidRDefault="00F15644" w:rsidP="00F15644">
      <w:pPr>
        <w:pStyle w:val="H23G"/>
      </w:pPr>
      <w:r w:rsidRPr="00577707">
        <w:tab/>
      </w:r>
      <w:r w:rsidRPr="00577707">
        <w:tab/>
      </w:r>
      <w:r w:rsidRPr="00577707">
        <w:rPr>
          <w:bCs/>
        </w:rPr>
        <w:t>Другие виды основной деятельности в области, относящейся к мандату соответствующего договорного органа</w:t>
      </w:r>
    </w:p>
    <w:p w14:paraId="6C361BC3" w14:textId="77777777" w:rsidR="00F15644" w:rsidRPr="00577707" w:rsidRDefault="00F15644" w:rsidP="00F15644">
      <w:pPr>
        <w:pStyle w:val="SingleTxtG"/>
      </w:pPr>
      <w:r w:rsidRPr="00577707">
        <w:t>В качестве докладчика Консультативного комитета Совета по правам человека по двум тематическим областям способствовал пониманию характера и содержания обязательств государств в отношении нарушений гражданских и политических прав и принятию дальнейших мер Советом по правам человека Организации Объединенных Наций.</w:t>
      </w:r>
    </w:p>
    <w:p w14:paraId="72D40185" w14:textId="77777777" w:rsidR="00F15644" w:rsidRPr="00577707" w:rsidRDefault="00F15644" w:rsidP="00F15644">
      <w:pPr>
        <w:pStyle w:val="SingleTxtG"/>
      </w:pPr>
      <w:r w:rsidRPr="00577707">
        <w:t>В качестве члена и Председателя/</w:t>
      </w:r>
      <w:r>
        <w:t>д</w:t>
      </w:r>
      <w:r w:rsidRPr="00577707">
        <w:t>окладчика Рабочей группы по сообщениям Совета по правам человека осуществлял первоначальный контроль сообщений и занимался вопросами приемлемости жалоб на предполагаемые серьезные нарушения гражданских и политических прав.</w:t>
      </w:r>
    </w:p>
    <w:p w14:paraId="4A4B4AEB" w14:textId="77777777" w:rsidR="00F15644" w:rsidRPr="00577707" w:rsidRDefault="00F15644" w:rsidP="00F15644">
      <w:pPr>
        <w:pStyle w:val="H23G"/>
      </w:pPr>
      <w:r w:rsidRPr="00577707">
        <w:tab/>
      </w:r>
      <w:r w:rsidRPr="00577707">
        <w:tab/>
      </w:r>
      <w:r w:rsidRPr="00577707">
        <w:rPr>
          <w:bCs/>
        </w:rPr>
        <w:t>Перечень последних публикаций в данной области</w:t>
      </w:r>
    </w:p>
    <w:p w14:paraId="45860019" w14:textId="77777777" w:rsidR="00F15644" w:rsidRPr="00577707" w:rsidRDefault="00F15644" w:rsidP="00F15644">
      <w:pPr>
        <w:pStyle w:val="SingleTxtG"/>
      </w:pPr>
      <w:r w:rsidRPr="00577707">
        <w:t>В своем качестве члена Консультативного комитета Совета по правам человека Организации Объединенных Наций подготовил два доклада, а именно:</w:t>
      </w:r>
    </w:p>
    <w:p w14:paraId="40BE9A0C" w14:textId="77777777" w:rsidR="00F15644" w:rsidRPr="00577707" w:rsidRDefault="00F15644" w:rsidP="00F15644">
      <w:pPr>
        <w:pStyle w:val="SingleTxtG"/>
      </w:pPr>
      <w:r w:rsidRPr="00577707">
        <w:t>«Исследование, посвященное осуществлению принципов и руководящих положений для ликвидации дискриминации в отношении лиц, страдающих проказой», A/HRC/35/38, УВКПЧ, 4 мая 2017 года;</w:t>
      </w:r>
    </w:p>
    <w:p w14:paraId="6B288577" w14:textId="77777777" w:rsidR="00F15644" w:rsidRDefault="00F15644" w:rsidP="00F15644">
      <w:pPr>
        <w:pStyle w:val="SingleTxtG"/>
      </w:pPr>
      <w:r w:rsidRPr="00577707">
        <w:lastRenderedPageBreak/>
        <w:t>«Доклад о ходе работы, содержащий рекомендации в отношении механизма по оценке негативного воздействия односторонних принудительных мер на осуществление прав человека», A/HRC/28/74, 10 февраля 2015 года.</w:t>
      </w:r>
    </w:p>
    <w:p w14:paraId="0C950E89" w14:textId="77777777" w:rsidR="00381C24" w:rsidRPr="00F15644" w:rsidRDefault="00F15644" w:rsidP="00F15644">
      <w:pPr>
        <w:pStyle w:val="SingleTxtG"/>
        <w:spacing w:before="240" w:after="0"/>
        <w:jc w:val="center"/>
      </w:pPr>
      <w:r>
        <w:rPr>
          <w:u w:val="single"/>
        </w:rPr>
        <w:tab/>
      </w:r>
      <w:r>
        <w:rPr>
          <w:u w:val="single"/>
        </w:rPr>
        <w:tab/>
      </w:r>
      <w:r>
        <w:rPr>
          <w:u w:val="single"/>
        </w:rPr>
        <w:tab/>
      </w:r>
      <w:r>
        <w:rPr>
          <w:u w:val="single"/>
        </w:rPr>
        <w:tab/>
      </w:r>
    </w:p>
    <w:sectPr w:rsidR="00381C24" w:rsidRPr="00F15644" w:rsidSect="00495F5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56D40" w14:textId="77777777" w:rsidR="00197F05" w:rsidRPr="00A312BC" w:rsidRDefault="00197F05" w:rsidP="00A312BC"/>
  </w:endnote>
  <w:endnote w:type="continuationSeparator" w:id="0">
    <w:p w14:paraId="1BC2EC20" w14:textId="77777777" w:rsidR="00197F05" w:rsidRPr="00A312BC" w:rsidRDefault="00197F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510F" w14:textId="2C9CD391" w:rsidR="00197F05" w:rsidRPr="00495F55" w:rsidRDefault="00197F05">
    <w:pPr>
      <w:pStyle w:val="Footer"/>
    </w:pPr>
    <w:r w:rsidRPr="00495F55">
      <w:rPr>
        <w:b/>
        <w:sz w:val="18"/>
      </w:rPr>
      <w:fldChar w:fldCharType="begin"/>
    </w:r>
    <w:r w:rsidRPr="00495F55">
      <w:rPr>
        <w:b/>
        <w:sz w:val="18"/>
      </w:rPr>
      <w:instrText xml:space="preserve"> PAGE  \* MERGEFORMAT </w:instrText>
    </w:r>
    <w:r w:rsidRPr="00495F55">
      <w:rPr>
        <w:b/>
        <w:sz w:val="18"/>
      </w:rPr>
      <w:fldChar w:fldCharType="separate"/>
    </w:r>
    <w:r w:rsidR="00A91824">
      <w:rPr>
        <w:b/>
        <w:noProof/>
        <w:sz w:val="18"/>
      </w:rPr>
      <w:t>20</w:t>
    </w:r>
    <w:r w:rsidRPr="00495F55">
      <w:rPr>
        <w:b/>
        <w:sz w:val="18"/>
      </w:rPr>
      <w:fldChar w:fldCharType="end"/>
    </w:r>
    <w:r>
      <w:rPr>
        <w:b/>
        <w:sz w:val="18"/>
      </w:rPr>
      <w:tab/>
    </w:r>
    <w:r>
      <w:t>GE.20-05714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9B9E" w14:textId="79C0953D" w:rsidR="00197F05" w:rsidRPr="00495F55" w:rsidRDefault="00197F05" w:rsidP="00495F55">
    <w:pPr>
      <w:pStyle w:val="Footer"/>
      <w:tabs>
        <w:tab w:val="clear" w:pos="9639"/>
        <w:tab w:val="right" w:pos="9638"/>
      </w:tabs>
      <w:rPr>
        <w:b/>
        <w:sz w:val="18"/>
      </w:rPr>
    </w:pPr>
    <w:r>
      <w:t>GE.20-05714</w:t>
    </w:r>
    <w:r>
      <w:tab/>
    </w:r>
    <w:r w:rsidRPr="00495F55">
      <w:rPr>
        <w:b/>
        <w:sz w:val="18"/>
      </w:rPr>
      <w:fldChar w:fldCharType="begin"/>
    </w:r>
    <w:r w:rsidRPr="00495F55">
      <w:rPr>
        <w:b/>
        <w:sz w:val="18"/>
      </w:rPr>
      <w:instrText xml:space="preserve"> PAGE  \* MERGEFORMAT </w:instrText>
    </w:r>
    <w:r w:rsidRPr="00495F55">
      <w:rPr>
        <w:b/>
        <w:sz w:val="18"/>
      </w:rPr>
      <w:fldChar w:fldCharType="separate"/>
    </w:r>
    <w:r w:rsidR="00A91824">
      <w:rPr>
        <w:b/>
        <w:noProof/>
        <w:sz w:val="18"/>
      </w:rPr>
      <w:t>19</w:t>
    </w:r>
    <w:r w:rsidRPr="00495F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2677" w14:textId="77777777" w:rsidR="00197F05" w:rsidRPr="00495F55" w:rsidRDefault="00197F05" w:rsidP="00495F55">
    <w:pPr>
      <w:spacing w:before="120" w:line="240" w:lineRule="auto"/>
    </w:pPr>
    <w:r>
      <w:t>GE.</w:t>
    </w:r>
    <w:r>
      <w:rPr>
        <w:b/>
        <w:noProof/>
        <w:lang w:val="en-GB" w:eastAsia="en-GB"/>
      </w:rPr>
      <w:drawing>
        <wp:anchor distT="0" distB="0" distL="114300" distR="114300" simplePos="0" relativeHeight="251658240" behindDoc="0" locked="0" layoutInCell="1" allowOverlap="1" wp14:anchorId="51C2D733" wp14:editId="3AC6985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20-05714  (R)</w:t>
    </w:r>
    <w:r>
      <w:rPr>
        <w:lang w:val="en-US"/>
      </w:rPr>
      <w:t xml:space="preserve">  270420  280420</w:t>
    </w:r>
    <w:r>
      <w:br/>
    </w:r>
    <w:r w:rsidRPr="00495F55">
      <w:rPr>
        <w:rFonts w:ascii="C39T30Lfz" w:hAnsi="C39T30Lfz"/>
        <w:kern w:val="14"/>
        <w:sz w:val="56"/>
      </w:rPr>
      <w:t></w:t>
    </w:r>
    <w:r w:rsidRPr="00495F55">
      <w:rPr>
        <w:rFonts w:ascii="C39T30Lfz" w:hAnsi="C39T30Lfz"/>
        <w:kern w:val="14"/>
        <w:sz w:val="56"/>
      </w:rPr>
      <w:t></w:t>
    </w:r>
    <w:r w:rsidRPr="00495F55">
      <w:rPr>
        <w:rFonts w:ascii="C39T30Lfz" w:hAnsi="C39T30Lfz"/>
        <w:kern w:val="14"/>
        <w:sz w:val="56"/>
      </w:rPr>
      <w:t></w:t>
    </w:r>
    <w:r w:rsidRPr="00495F55">
      <w:rPr>
        <w:rFonts w:ascii="C39T30Lfz" w:hAnsi="C39T30Lfz"/>
        <w:kern w:val="14"/>
        <w:sz w:val="56"/>
      </w:rPr>
      <w:t></w:t>
    </w:r>
    <w:r w:rsidRPr="00495F55">
      <w:rPr>
        <w:rFonts w:ascii="C39T30Lfz" w:hAnsi="C39T30Lfz"/>
        <w:kern w:val="14"/>
        <w:sz w:val="56"/>
      </w:rPr>
      <w:t></w:t>
    </w:r>
    <w:r w:rsidRPr="00495F55">
      <w:rPr>
        <w:rFonts w:ascii="C39T30Lfz" w:hAnsi="C39T30Lfz"/>
        <w:kern w:val="14"/>
        <w:sz w:val="56"/>
      </w:rPr>
      <w:t></w:t>
    </w:r>
    <w:r w:rsidRPr="00495F55">
      <w:rPr>
        <w:rFonts w:ascii="C39T30Lfz" w:hAnsi="C39T30Lfz"/>
        <w:kern w:val="14"/>
        <w:sz w:val="56"/>
      </w:rPr>
      <w:t></w:t>
    </w:r>
    <w:r w:rsidRPr="00495F55">
      <w:rPr>
        <w:rFonts w:ascii="C39T30Lfz" w:hAnsi="C39T30Lfz"/>
        <w:kern w:val="14"/>
        <w:sz w:val="56"/>
      </w:rPr>
      <w:t></w:t>
    </w:r>
    <w:r w:rsidRPr="00495F55">
      <w:rPr>
        <w:rFonts w:ascii="C39T30Lfz" w:hAnsi="C39T30Lfz"/>
        <w:kern w:val="14"/>
        <w:sz w:val="56"/>
      </w:rPr>
      <w:t></w:t>
    </w:r>
    <w:r>
      <w:rPr>
        <w:noProof/>
        <w:lang w:val="en-GB" w:eastAsia="en-GB"/>
      </w:rPr>
      <w:drawing>
        <wp:anchor distT="0" distB="0" distL="114300" distR="114300" simplePos="0" relativeHeight="251659264" behindDoc="0" locked="0" layoutInCell="1" allowOverlap="1" wp14:anchorId="6FCE3EA1" wp14:editId="5645933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186A" w14:textId="77777777" w:rsidR="00197F05" w:rsidRPr="001075E9" w:rsidRDefault="00197F05" w:rsidP="001075E9">
      <w:pPr>
        <w:tabs>
          <w:tab w:val="right" w:pos="2155"/>
        </w:tabs>
        <w:spacing w:after="80" w:line="240" w:lineRule="auto"/>
        <w:ind w:left="680"/>
        <w:rPr>
          <w:u w:val="single"/>
        </w:rPr>
      </w:pPr>
      <w:r>
        <w:rPr>
          <w:u w:val="single"/>
        </w:rPr>
        <w:tab/>
      </w:r>
    </w:p>
  </w:footnote>
  <w:footnote w:type="continuationSeparator" w:id="0">
    <w:p w14:paraId="1353B3A3" w14:textId="77777777" w:rsidR="00197F05" w:rsidRDefault="00197F05" w:rsidP="00407B78">
      <w:pPr>
        <w:tabs>
          <w:tab w:val="right" w:pos="2155"/>
        </w:tabs>
        <w:spacing w:after="80"/>
        <w:ind w:left="680"/>
        <w:rPr>
          <w:u w:val="single"/>
        </w:rPr>
      </w:pPr>
      <w:r>
        <w:rPr>
          <w:u w:val="single"/>
        </w:rPr>
        <w:tab/>
      </w:r>
    </w:p>
  </w:footnote>
  <w:footnote w:id="1">
    <w:p w14:paraId="462D47AC" w14:textId="77777777" w:rsidR="00197F05" w:rsidRPr="009E5B4F" w:rsidRDefault="00197F05" w:rsidP="00F15644">
      <w:pPr>
        <w:pStyle w:val="FootnoteText"/>
        <w:rPr>
          <w:sz w:val="20"/>
        </w:rPr>
      </w:pPr>
      <w:r>
        <w:tab/>
      </w:r>
      <w:r w:rsidRPr="00F15644">
        <w:rPr>
          <w:sz w:val="20"/>
        </w:rPr>
        <w:t>*</w:t>
      </w:r>
      <w:r>
        <w:tab/>
        <w:t>Биографические данные публикуются без официального редактирования.</w:t>
      </w:r>
    </w:p>
    <w:p w14:paraId="52236F25" w14:textId="77777777" w:rsidR="00197F05" w:rsidRPr="008B0E22" w:rsidRDefault="00197F05" w:rsidP="00F15644">
      <w:pPr>
        <w:pStyle w:val="FootnoteText"/>
        <w:rPr>
          <w:color w:val="000000" w:themeColor="text1"/>
        </w:rPr>
      </w:pPr>
      <w:r>
        <w:tab/>
      </w:r>
      <w:r>
        <w:tab/>
        <w:t xml:space="preserve">С полными биографическими данными кандидатов, представленными соответствующим государством-участником, можно ознакомиться на веб-сайте Управления Верховного комиссара Организации Объединенных Наций по правам человека </w:t>
      </w:r>
      <w:hyperlink r:id="rId1" w:history="1">
        <w:r w:rsidRPr="008B0E22">
          <w:rPr>
            <w:rStyle w:val="Hyperlink"/>
            <w:color w:val="000000" w:themeColor="text1"/>
          </w:rPr>
          <w:t>www.ohchr.org/EN/HRBodies/CCPR/Pages/Elections38.aspx</w:t>
        </w:r>
      </w:hyperlink>
      <w:r w:rsidRPr="008B0E22">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D44C" w14:textId="5C2485F0" w:rsidR="00197F05" w:rsidRPr="00495F55" w:rsidRDefault="001F37A2">
    <w:pPr>
      <w:pStyle w:val="Header"/>
    </w:pPr>
    <w:fldSimple w:instr=" TITLE  \* MERGEFORMAT ">
      <w:r>
        <w:t>CCPR/SP/93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A02B" w14:textId="480011EF" w:rsidR="00197F05" w:rsidRPr="00495F55" w:rsidRDefault="001F37A2" w:rsidP="00495F55">
    <w:pPr>
      <w:pStyle w:val="Header"/>
      <w:jc w:val="right"/>
    </w:pPr>
    <w:fldSimple w:instr=" TITLE  \* MERGEFORMAT ">
      <w:r>
        <w:t>CCPR/SP/93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5EC6" w14:textId="77777777" w:rsidR="00197F05" w:rsidRDefault="00197F05" w:rsidP="00495F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7.5pt;height:4.5pt" coordsize="" o:spt="100" o:bullet="t" adj="0,,0" path="" stroked="f">
        <v:stroke joinstyle="miter"/>
        <v:imagedata r:id="rId1" o:title="image3"/>
        <v:formulas/>
        <v:path o:connecttype="segments"/>
      </v:shape>
    </w:pict>
  </w:numPicBullet>
  <w:numPicBullet w:numPicBulletId="1">
    <w:pict>
      <v:shape id="_x0000_i1027" style="width:7.5pt;height:3.75pt" coordsize="" o:spt="100" o:bullet="t" adj="0,,0" path="" stroked="f">
        <v:stroke joinstyle="miter"/>
        <v:imagedata r:id="rId2" o:title="image4"/>
        <v:formulas/>
        <v:path o:connecttype="segments"/>
      </v:shape>
    </w:pict>
  </w:numPicBullet>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035A31"/>
    <w:multiLevelType w:val="hybridMultilevel"/>
    <w:tmpl w:val="B066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40C95"/>
    <w:multiLevelType w:val="hybridMultilevel"/>
    <w:tmpl w:val="CD5241AC"/>
    <w:lvl w:ilvl="0" w:tplc="D0E09CC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B4ABB"/>
    <w:multiLevelType w:val="hybridMultilevel"/>
    <w:tmpl w:val="33E8DC00"/>
    <w:lvl w:ilvl="0" w:tplc="896C87D8">
      <w:start w:val="1"/>
      <w:numFmt w:val="bullet"/>
      <w:lvlText w:val="•"/>
      <w:lvlPicBulletId w:val="1"/>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4EDDB6">
      <w:start w:val="1"/>
      <w:numFmt w:val="bullet"/>
      <w:lvlText w:val="o"/>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8E12E">
      <w:start w:val="1"/>
      <w:numFmt w:val="bullet"/>
      <w:lvlText w:val="▪"/>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02496">
      <w:start w:val="1"/>
      <w:numFmt w:val="bullet"/>
      <w:lvlText w:val="•"/>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2759C">
      <w:start w:val="1"/>
      <w:numFmt w:val="bullet"/>
      <w:lvlText w:val="o"/>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6B1DE">
      <w:start w:val="1"/>
      <w:numFmt w:val="bullet"/>
      <w:lvlText w:val="▪"/>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62592">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EF5EE">
      <w:start w:val="1"/>
      <w:numFmt w:val="bullet"/>
      <w:lvlText w:val="o"/>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2836C0">
      <w:start w:val="1"/>
      <w:numFmt w:val="bullet"/>
      <w:lvlText w:val="▪"/>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5144C"/>
    <w:multiLevelType w:val="hybridMultilevel"/>
    <w:tmpl w:val="A68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1506D"/>
    <w:multiLevelType w:val="hybridMultilevel"/>
    <w:tmpl w:val="608EB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B1A6C"/>
    <w:multiLevelType w:val="hybridMultilevel"/>
    <w:tmpl w:val="BE926DA2"/>
    <w:lvl w:ilvl="0" w:tplc="50309428">
      <w:start w:val="1"/>
      <w:numFmt w:val="bullet"/>
      <w:lvlText w:val="•"/>
      <w:lvlPicBulletId w:val="0"/>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46C2">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C425E">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E88AC">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3140">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636A8">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01AF8">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8D6FE">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C421A">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047BBC"/>
    <w:multiLevelType w:val="hybridMultilevel"/>
    <w:tmpl w:val="5D54BF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9"/>
  </w:num>
  <w:num w:numId="3">
    <w:abstractNumId w:val="14"/>
  </w:num>
  <w:num w:numId="4">
    <w:abstractNumId w:val="30"/>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2"/>
  </w:num>
  <w:num w:numId="18">
    <w:abstractNumId w:val="24"/>
  </w:num>
  <w:num w:numId="19">
    <w:abstractNumId w:val="28"/>
  </w:num>
  <w:num w:numId="20">
    <w:abstractNumId w:val="22"/>
  </w:num>
  <w:num w:numId="21">
    <w:abstractNumId w:val="24"/>
  </w:num>
  <w:num w:numId="22">
    <w:abstractNumId w:val="17"/>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5"/>
  </w:num>
  <w:num w:numId="24">
    <w:abstractNumId w:val="10"/>
  </w:num>
  <w:num w:numId="25">
    <w:abstractNumId w:val="25"/>
  </w:num>
  <w:num w:numId="26">
    <w:abstractNumId w:val="27"/>
  </w:num>
  <w:num w:numId="27">
    <w:abstractNumId w:val="32"/>
  </w:num>
  <w:num w:numId="28">
    <w:abstractNumId w:val="13"/>
  </w:num>
  <w:num w:numId="29">
    <w:abstractNumId w:val="11"/>
  </w:num>
  <w:num w:numId="30">
    <w:abstractNumId w:val="16"/>
  </w:num>
  <w:num w:numId="31">
    <w:abstractNumId w:val="20"/>
  </w:num>
  <w:num w:numId="32">
    <w:abstractNumId w:val="31"/>
  </w:num>
  <w:num w:numId="33">
    <w:abstractNumId w:val="21"/>
  </w:num>
  <w:num w:numId="34">
    <w:abstractNumId w:val="12"/>
  </w:num>
  <w:num w:numId="35">
    <w:abstractNumId w:val="26"/>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E1"/>
    <w:rsid w:val="00033EE1"/>
    <w:rsid w:val="00042B72"/>
    <w:rsid w:val="000558BD"/>
    <w:rsid w:val="00065B4A"/>
    <w:rsid w:val="000B57E7"/>
    <w:rsid w:val="000B6373"/>
    <w:rsid w:val="000F09DF"/>
    <w:rsid w:val="000F61B2"/>
    <w:rsid w:val="001075E9"/>
    <w:rsid w:val="00180183"/>
    <w:rsid w:val="0018024D"/>
    <w:rsid w:val="0018649F"/>
    <w:rsid w:val="00196389"/>
    <w:rsid w:val="00197F05"/>
    <w:rsid w:val="001B3EF6"/>
    <w:rsid w:val="001C7A89"/>
    <w:rsid w:val="001F37A2"/>
    <w:rsid w:val="0024200A"/>
    <w:rsid w:val="00254812"/>
    <w:rsid w:val="0027541B"/>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A4947"/>
    <w:rsid w:val="003B00E5"/>
    <w:rsid w:val="003C291B"/>
    <w:rsid w:val="00407B78"/>
    <w:rsid w:val="00424203"/>
    <w:rsid w:val="00425CC5"/>
    <w:rsid w:val="00452493"/>
    <w:rsid w:val="00454E07"/>
    <w:rsid w:val="00472C5C"/>
    <w:rsid w:val="00495F55"/>
    <w:rsid w:val="004969B2"/>
    <w:rsid w:val="0050108D"/>
    <w:rsid w:val="00513081"/>
    <w:rsid w:val="00517901"/>
    <w:rsid w:val="00526683"/>
    <w:rsid w:val="005709E0"/>
    <w:rsid w:val="00572E19"/>
    <w:rsid w:val="005961C8"/>
    <w:rsid w:val="005A3CB1"/>
    <w:rsid w:val="005B45E4"/>
    <w:rsid w:val="005D33B6"/>
    <w:rsid w:val="005D7914"/>
    <w:rsid w:val="005E2B41"/>
    <w:rsid w:val="005F0B42"/>
    <w:rsid w:val="005F654A"/>
    <w:rsid w:val="00666B97"/>
    <w:rsid w:val="00681A10"/>
    <w:rsid w:val="006A1ED8"/>
    <w:rsid w:val="006C2031"/>
    <w:rsid w:val="006D461A"/>
    <w:rsid w:val="006F35EE"/>
    <w:rsid w:val="007021FF"/>
    <w:rsid w:val="00712895"/>
    <w:rsid w:val="0075523D"/>
    <w:rsid w:val="00757357"/>
    <w:rsid w:val="00787D3A"/>
    <w:rsid w:val="00791B9D"/>
    <w:rsid w:val="007F7ECF"/>
    <w:rsid w:val="00823B50"/>
    <w:rsid w:val="00825F8D"/>
    <w:rsid w:val="00834B71"/>
    <w:rsid w:val="0086445C"/>
    <w:rsid w:val="00891F4A"/>
    <w:rsid w:val="00894693"/>
    <w:rsid w:val="008A08D7"/>
    <w:rsid w:val="008B0E22"/>
    <w:rsid w:val="008B2DBF"/>
    <w:rsid w:val="008B6909"/>
    <w:rsid w:val="00906890"/>
    <w:rsid w:val="00911BE4"/>
    <w:rsid w:val="00931A71"/>
    <w:rsid w:val="00951972"/>
    <w:rsid w:val="00956AE4"/>
    <w:rsid w:val="009608F3"/>
    <w:rsid w:val="0098025F"/>
    <w:rsid w:val="009918E2"/>
    <w:rsid w:val="009A24AC"/>
    <w:rsid w:val="009D21FD"/>
    <w:rsid w:val="009E1AA4"/>
    <w:rsid w:val="009F3EA1"/>
    <w:rsid w:val="00A14DA8"/>
    <w:rsid w:val="00A312BC"/>
    <w:rsid w:val="00A33DE1"/>
    <w:rsid w:val="00A34D07"/>
    <w:rsid w:val="00A67995"/>
    <w:rsid w:val="00A77CD8"/>
    <w:rsid w:val="00A84021"/>
    <w:rsid w:val="00A84D35"/>
    <w:rsid w:val="00A917B3"/>
    <w:rsid w:val="00A91824"/>
    <w:rsid w:val="00AB333F"/>
    <w:rsid w:val="00AB4B51"/>
    <w:rsid w:val="00AD6F87"/>
    <w:rsid w:val="00B10CC7"/>
    <w:rsid w:val="00B136DB"/>
    <w:rsid w:val="00B40F46"/>
    <w:rsid w:val="00B539E7"/>
    <w:rsid w:val="00B53B7E"/>
    <w:rsid w:val="00B61D04"/>
    <w:rsid w:val="00B62458"/>
    <w:rsid w:val="00BC18B2"/>
    <w:rsid w:val="00BC3629"/>
    <w:rsid w:val="00BD33EE"/>
    <w:rsid w:val="00BF1A04"/>
    <w:rsid w:val="00C0177C"/>
    <w:rsid w:val="00C106D6"/>
    <w:rsid w:val="00C3116E"/>
    <w:rsid w:val="00C46D5A"/>
    <w:rsid w:val="00C60F0C"/>
    <w:rsid w:val="00C805C9"/>
    <w:rsid w:val="00C85BB7"/>
    <w:rsid w:val="00C92939"/>
    <w:rsid w:val="00CA1679"/>
    <w:rsid w:val="00CB151C"/>
    <w:rsid w:val="00CD17B1"/>
    <w:rsid w:val="00CE53FB"/>
    <w:rsid w:val="00CE5A1A"/>
    <w:rsid w:val="00CF55F6"/>
    <w:rsid w:val="00D33D63"/>
    <w:rsid w:val="00D364A9"/>
    <w:rsid w:val="00D63FE2"/>
    <w:rsid w:val="00D90028"/>
    <w:rsid w:val="00D90138"/>
    <w:rsid w:val="00D9090B"/>
    <w:rsid w:val="00DD78D1"/>
    <w:rsid w:val="00DD7AE5"/>
    <w:rsid w:val="00DE32CD"/>
    <w:rsid w:val="00DF71B9"/>
    <w:rsid w:val="00E005F7"/>
    <w:rsid w:val="00E06BEE"/>
    <w:rsid w:val="00E127FB"/>
    <w:rsid w:val="00E46656"/>
    <w:rsid w:val="00E67031"/>
    <w:rsid w:val="00E73F76"/>
    <w:rsid w:val="00E93396"/>
    <w:rsid w:val="00EA2C9F"/>
    <w:rsid w:val="00EA420E"/>
    <w:rsid w:val="00EB0720"/>
    <w:rsid w:val="00ED0BDA"/>
    <w:rsid w:val="00EF1360"/>
    <w:rsid w:val="00EF3220"/>
    <w:rsid w:val="00F15644"/>
    <w:rsid w:val="00F31609"/>
    <w:rsid w:val="00F43903"/>
    <w:rsid w:val="00F55FFE"/>
    <w:rsid w:val="00F94155"/>
    <w:rsid w:val="00F9783F"/>
    <w:rsid w:val="00FC636C"/>
    <w:rsid w:val="00FD2EF7"/>
    <w:rsid w:val="00FE447E"/>
    <w:rsid w:val="00FF411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495E"/>
  <w15:docId w15:val="{F0B92023-6DB2-4DB9-9646-A67C18E8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23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AD6F87"/>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qFormat/>
    <w:rsid w:val="00BF1A04"/>
    <w:pPr>
      <w:keepNext/>
      <w:numPr>
        <w:ilvl w:val="1"/>
        <w:numId w:val="24"/>
      </w:numPr>
      <w:outlineLvl w:val="1"/>
    </w:pPr>
    <w:rPr>
      <w:rFonts w:cs="Arial"/>
      <w:bCs/>
      <w:iCs/>
      <w:szCs w:val="28"/>
    </w:rPr>
  </w:style>
  <w:style w:type="paragraph" w:styleId="Heading3">
    <w:name w:val="heading 3"/>
    <w:basedOn w:val="Normal"/>
    <w:next w:val="Normal"/>
    <w:link w:val="Heading3Char"/>
    <w:semiHidden/>
    <w:qFormat/>
    <w:rsid w:val="00BF1A04"/>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BF1A04"/>
    <w:pPr>
      <w:keepNext/>
      <w:numPr>
        <w:ilvl w:val="3"/>
        <w:numId w:val="24"/>
      </w:numPr>
      <w:spacing w:before="240" w:after="60"/>
      <w:outlineLvl w:val="3"/>
    </w:pPr>
    <w:rPr>
      <w:b/>
      <w:bCs/>
      <w:sz w:val="28"/>
      <w:szCs w:val="28"/>
    </w:rPr>
  </w:style>
  <w:style w:type="paragraph" w:styleId="Heading5">
    <w:name w:val="heading 5"/>
    <w:basedOn w:val="Normal"/>
    <w:next w:val="Normal"/>
    <w:link w:val="Heading5Char"/>
    <w:semiHidden/>
    <w:qFormat/>
    <w:rsid w:val="00BF1A04"/>
    <w:pPr>
      <w:numPr>
        <w:ilvl w:val="4"/>
        <w:numId w:val="24"/>
      </w:numPr>
      <w:spacing w:before="240" w:after="60"/>
      <w:outlineLvl w:val="4"/>
    </w:pPr>
    <w:rPr>
      <w:b/>
      <w:bCs/>
      <w:i/>
      <w:iCs/>
      <w:sz w:val="26"/>
      <w:szCs w:val="26"/>
    </w:rPr>
  </w:style>
  <w:style w:type="paragraph" w:styleId="Heading6">
    <w:name w:val="heading 6"/>
    <w:basedOn w:val="Normal"/>
    <w:next w:val="Normal"/>
    <w:link w:val="Heading6Char"/>
    <w:semiHidden/>
    <w:qFormat/>
    <w:rsid w:val="00BF1A04"/>
    <w:pPr>
      <w:numPr>
        <w:ilvl w:val="5"/>
        <w:numId w:val="24"/>
      </w:numPr>
      <w:spacing w:before="240" w:after="60"/>
      <w:outlineLvl w:val="5"/>
    </w:pPr>
    <w:rPr>
      <w:b/>
      <w:bCs/>
      <w:sz w:val="22"/>
    </w:rPr>
  </w:style>
  <w:style w:type="paragraph" w:styleId="Heading7">
    <w:name w:val="heading 7"/>
    <w:basedOn w:val="Normal"/>
    <w:next w:val="Normal"/>
    <w:link w:val="Heading7Char"/>
    <w:semiHidden/>
    <w:qFormat/>
    <w:rsid w:val="00BF1A04"/>
    <w:pPr>
      <w:numPr>
        <w:ilvl w:val="6"/>
        <w:numId w:val="24"/>
      </w:numPr>
      <w:spacing w:before="240" w:after="60"/>
      <w:outlineLvl w:val="6"/>
    </w:pPr>
    <w:rPr>
      <w:sz w:val="24"/>
      <w:szCs w:val="24"/>
    </w:rPr>
  </w:style>
  <w:style w:type="paragraph" w:styleId="Heading8">
    <w:name w:val="heading 8"/>
    <w:basedOn w:val="Normal"/>
    <w:next w:val="Normal"/>
    <w:link w:val="Heading8Char"/>
    <w:semiHidden/>
    <w:qFormat/>
    <w:rsid w:val="00BF1A04"/>
    <w:pPr>
      <w:numPr>
        <w:ilvl w:val="7"/>
        <w:numId w:val="24"/>
      </w:numPr>
      <w:spacing w:before="240" w:after="60"/>
      <w:outlineLvl w:val="7"/>
    </w:pPr>
    <w:rPr>
      <w:i/>
      <w:iCs/>
      <w:sz w:val="24"/>
      <w:szCs w:val="24"/>
    </w:rPr>
  </w:style>
  <w:style w:type="paragraph" w:styleId="Heading9">
    <w:name w:val="heading 9"/>
    <w:basedOn w:val="Normal"/>
    <w:next w:val="Normal"/>
    <w:link w:val="Heading9Char"/>
    <w:semiHidden/>
    <w:qFormat/>
    <w:rsid w:val="00BF1A04"/>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F1A0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31A71"/>
    <w:rPr>
      <w:rFonts w:ascii="Tahoma" w:eastAsiaTheme="minorHAnsi" w:hAnsi="Tahoma" w:cs="Tahoma"/>
      <w:sz w:val="16"/>
      <w:szCs w:val="16"/>
      <w:lang w:val="ru-RU" w:eastAsia="en-US"/>
    </w:rPr>
  </w:style>
  <w:style w:type="paragraph" w:customStyle="1" w:styleId="HMG">
    <w:name w:val="_ H __M_G"/>
    <w:basedOn w:val="Normal"/>
    <w:next w:val="Normal"/>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Normal"/>
    <w:next w:val="Normal"/>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AD6F87"/>
    <w:rPr>
      <w:b/>
      <w:sz w:val="18"/>
      <w:lang w:val="en-GB" w:eastAsia="ru-RU"/>
    </w:rPr>
  </w:style>
  <w:style w:type="character" w:styleId="PageNumber">
    <w:name w:val="page number"/>
    <w:aliases w:val="7_G"/>
    <w:basedOn w:val="DefaultParagraphFont"/>
    <w:qFormat/>
    <w:rsid w:val="00AD6F87"/>
    <w:rPr>
      <w:rFonts w:ascii="Times New Roman" w:hAnsi="Times New Roman"/>
      <w:b/>
      <w:sz w:val="18"/>
    </w:rPr>
  </w:style>
  <w:style w:type="paragraph" w:styleId="Footer">
    <w:name w:val="footer"/>
    <w:aliases w:val="3_G"/>
    <w:basedOn w:val="Normal"/>
    <w:link w:val="FooterChar"/>
    <w:qFormat/>
    <w:rsid w:val="00AD6F8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AD6F87"/>
    <w:rPr>
      <w:sz w:val="16"/>
      <w:lang w:val="en-GB" w:eastAsia="ru-RU"/>
    </w:rPr>
  </w:style>
  <w:style w:type="character" w:styleId="FootnoteReference">
    <w:name w:val="footnote reference"/>
    <w:aliases w:val="4_G"/>
    <w:basedOn w:val="DefaultParagraphFont"/>
    <w:qFormat/>
    <w:rsid w:val="00AD6F87"/>
    <w:rPr>
      <w:rFonts w:ascii="Times New Roman" w:hAnsi="Times New Roman"/>
      <w:dstrike w:val="0"/>
      <w:sz w:val="18"/>
      <w:vertAlign w:val="superscript"/>
    </w:rPr>
  </w:style>
  <w:style w:type="character" w:styleId="EndnoteReference">
    <w:name w:val="endnote reference"/>
    <w:aliases w:val="1_G"/>
    <w:basedOn w:val="FootnoteReference"/>
    <w:qFormat/>
    <w:rsid w:val="00AD6F87"/>
    <w:rPr>
      <w:rFonts w:ascii="Times New Roman" w:hAnsi="Times New Roman"/>
      <w:dstrike w:val="0"/>
      <w:sz w:val="18"/>
      <w:vertAlign w:val="superscript"/>
    </w:rPr>
  </w:style>
  <w:style w:type="table" w:styleId="TableGrid">
    <w:name w:val="Table Grid"/>
    <w:basedOn w:val="TableNormal"/>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AD6F87"/>
    <w:rPr>
      <w:sz w:val="18"/>
      <w:lang w:val="ru-RU" w:eastAsia="ru-RU"/>
    </w:rPr>
  </w:style>
  <w:style w:type="paragraph" w:styleId="EndnoteText">
    <w:name w:val="endnote text"/>
    <w:aliases w:val="2_G"/>
    <w:basedOn w:val="FootnoteText"/>
    <w:link w:val="EndnoteTextChar"/>
    <w:qFormat/>
    <w:rsid w:val="00AD6F87"/>
  </w:style>
  <w:style w:type="character" w:customStyle="1" w:styleId="EndnoteTextChar">
    <w:name w:val="Endnote Text Char"/>
    <w:aliases w:val="2_G Char"/>
    <w:basedOn w:val="DefaultParagraphFont"/>
    <w:link w:val="EndnoteText"/>
    <w:rsid w:val="00AD6F87"/>
    <w:rPr>
      <w:sz w:val="18"/>
      <w:lang w:val="ru-RU" w:eastAsia="ru-RU"/>
    </w:rPr>
  </w:style>
  <w:style w:type="character" w:customStyle="1" w:styleId="Heading1Char">
    <w:name w:val="Heading 1 Char"/>
    <w:aliases w:val="Table_G Char"/>
    <w:basedOn w:val="DefaultParagraphFont"/>
    <w:link w:val="Heading1"/>
    <w:rsid w:val="00AD6F87"/>
    <w:rPr>
      <w:rFonts w:cs="Arial"/>
      <w:b/>
      <w:bCs/>
      <w:szCs w:val="32"/>
      <w:lang w:val="ru-RU" w:eastAsia="ru-RU"/>
    </w:rPr>
  </w:style>
  <w:style w:type="character" w:styleId="Hyperlink">
    <w:name w:val="Hyperlink"/>
    <w:basedOn w:val="DefaultParagraphFont"/>
    <w:rsid w:val="00AD6F87"/>
    <w:rPr>
      <w:color w:val="0000FF" w:themeColor="hyperlink"/>
      <w:u w:val="none"/>
    </w:rPr>
  </w:style>
  <w:style w:type="character" w:styleId="FollowedHyperlink">
    <w:name w:val="FollowedHyperlink"/>
    <w:basedOn w:val="DefaultParagraphFont"/>
    <w:rsid w:val="00AD6F87"/>
    <w:rPr>
      <w:color w:val="800080" w:themeColor="followedHyperlink"/>
      <w:u w:val="none"/>
    </w:rPr>
  </w:style>
  <w:style w:type="numbering" w:styleId="111111">
    <w:name w:val="Outline List 2"/>
    <w:basedOn w:val="NoList"/>
    <w:semiHidden/>
    <w:rsid w:val="00F15644"/>
    <w:pPr>
      <w:numPr>
        <w:numId w:val="26"/>
      </w:numPr>
    </w:pPr>
  </w:style>
  <w:style w:type="numbering" w:styleId="1ai">
    <w:name w:val="Outline List 1"/>
    <w:basedOn w:val="NoList"/>
    <w:semiHidden/>
    <w:rsid w:val="00F15644"/>
    <w:pPr>
      <w:numPr>
        <w:numId w:val="27"/>
      </w:numPr>
    </w:pPr>
  </w:style>
  <w:style w:type="character" w:customStyle="1" w:styleId="Heading2Char">
    <w:name w:val="Heading 2 Char"/>
    <w:basedOn w:val="DefaultParagraphFont"/>
    <w:link w:val="Heading2"/>
    <w:semiHidden/>
    <w:rsid w:val="00F15644"/>
    <w:rPr>
      <w:rFonts w:eastAsiaTheme="minorHAnsi" w:cs="Arial"/>
      <w:bCs/>
      <w:iCs/>
      <w:szCs w:val="28"/>
      <w:lang w:val="ru-RU" w:eastAsia="en-US"/>
    </w:rPr>
  </w:style>
  <w:style w:type="character" w:customStyle="1" w:styleId="Heading3Char">
    <w:name w:val="Heading 3 Char"/>
    <w:basedOn w:val="DefaultParagraphFont"/>
    <w:link w:val="Heading3"/>
    <w:semiHidden/>
    <w:rsid w:val="00F15644"/>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semiHidden/>
    <w:rsid w:val="00F15644"/>
    <w:rPr>
      <w:rFonts w:eastAsiaTheme="minorHAnsi" w:cstheme="minorBidi"/>
      <w:b/>
      <w:bCs/>
      <w:sz w:val="28"/>
      <w:szCs w:val="28"/>
      <w:lang w:val="ru-RU" w:eastAsia="en-US"/>
    </w:rPr>
  </w:style>
  <w:style w:type="character" w:customStyle="1" w:styleId="Heading5Char">
    <w:name w:val="Heading 5 Char"/>
    <w:basedOn w:val="DefaultParagraphFont"/>
    <w:link w:val="Heading5"/>
    <w:semiHidden/>
    <w:rsid w:val="00F15644"/>
    <w:rPr>
      <w:rFonts w:eastAsiaTheme="minorHAnsi" w:cstheme="minorBidi"/>
      <w:b/>
      <w:bCs/>
      <w:i/>
      <w:iCs/>
      <w:sz w:val="26"/>
      <w:szCs w:val="26"/>
      <w:lang w:val="ru-RU" w:eastAsia="en-US"/>
    </w:rPr>
  </w:style>
  <w:style w:type="character" w:customStyle="1" w:styleId="Heading6Char">
    <w:name w:val="Heading 6 Char"/>
    <w:basedOn w:val="DefaultParagraphFont"/>
    <w:link w:val="Heading6"/>
    <w:semiHidden/>
    <w:rsid w:val="00F15644"/>
    <w:rPr>
      <w:rFonts w:eastAsiaTheme="minorHAnsi" w:cstheme="minorBidi"/>
      <w:b/>
      <w:bCs/>
      <w:sz w:val="22"/>
      <w:szCs w:val="22"/>
      <w:lang w:val="ru-RU" w:eastAsia="en-US"/>
    </w:rPr>
  </w:style>
  <w:style w:type="character" w:customStyle="1" w:styleId="Heading7Char">
    <w:name w:val="Heading 7 Char"/>
    <w:basedOn w:val="DefaultParagraphFont"/>
    <w:link w:val="Heading7"/>
    <w:semiHidden/>
    <w:rsid w:val="00F15644"/>
    <w:rPr>
      <w:rFonts w:eastAsiaTheme="minorHAnsi" w:cstheme="minorBidi"/>
      <w:sz w:val="24"/>
      <w:szCs w:val="24"/>
      <w:lang w:val="ru-RU" w:eastAsia="en-US"/>
    </w:rPr>
  </w:style>
  <w:style w:type="character" w:customStyle="1" w:styleId="Heading8Char">
    <w:name w:val="Heading 8 Char"/>
    <w:basedOn w:val="DefaultParagraphFont"/>
    <w:link w:val="Heading8"/>
    <w:semiHidden/>
    <w:rsid w:val="00F15644"/>
    <w:rPr>
      <w:rFonts w:eastAsiaTheme="minorHAnsi" w:cstheme="minorBidi"/>
      <w:i/>
      <w:iCs/>
      <w:sz w:val="24"/>
      <w:szCs w:val="24"/>
      <w:lang w:val="ru-RU" w:eastAsia="en-US"/>
    </w:rPr>
  </w:style>
  <w:style w:type="character" w:customStyle="1" w:styleId="Heading9Char">
    <w:name w:val="Heading 9 Char"/>
    <w:basedOn w:val="DefaultParagraphFont"/>
    <w:link w:val="Heading9"/>
    <w:semiHidden/>
    <w:rsid w:val="00F15644"/>
    <w:rPr>
      <w:rFonts w:ascii="Arial" w:eastAsiaTheme="minorHAnsi" w:hAnsi="Arial" w:cs="Arial"/>
      <w:sz w:val="22"/>
      <w:szCs w:val="22"/>
      <w:lang w:val="ru-RU" w:eastAsia="en-US"/>
    </w:rPr>
  </w:style>
  <w:style w:type="numbering" w:styleId="ArticleSection">
    <w:name w:val="Outline List 3"/>
    <w:basedOn w:val="NoList"/>
    <w:semiHidden/>
    <w:rsid w:val="00F15644"/>
    <w:pPr>
      <w:numPr>
        <w:numId w:val="29"/>
      </w:numPr>
    </w:pPr>
  </w:style>
  <w:style w:type="character" w:styleId="Emphasis">
    <w:name w:val="Emphasis"/>
    <w:semiHidden/>
    <w:qFormat/>
    <w:rsid w:val="00F15644"/>
    <w:rPr>
      <w:i/>
      <w:iCs/>
    </w:rPr>
  </w:style>
  <w:style w:type="character" w:customStyle="1" w:styleId="H23GChar">
    <w:name w:val="_ H_2/3_G Char"/>
    <w:link w:val="H23G"/>
    <w:locked/>
    <w:rsid w:val="00F15644"/>
    <w:rPr>
      <w:b/>
      <w:lang w:val="ru-RU" w:eastAsia="ru-RU"/>
    </w:rPr>
  </w:style>
  <w:style w:type="character" w:customStyle="1" w:styleId="SingleTxtGChar">
    <w:name w:val="_ Single Txt_G Char"/>
    <w:link w:val="SingleTxtG"/>
    <w:rsid w:val="00F15644"/>
    <w:rPr>
      <w:lang w:val="ru-RU" w:eastAsia="en-US"/>
    </w:rPr>
  </w:style>
  <w:style w:type="character" w:customStyle="1" w:styleId="H1GChar">
    <w:name w:val="_ H_1_G Char"/>
    <w:link w:val="H1G"/>
    <w:locked/>
    <w:rsid w:val="00F15644"/>
    <w:rPr>
      <w:b/>
      <w:sz w:val="24"/>
      <w:lang w:val="ru-RU" w:eastAsia="ru-RU"/>
    </w:rPr>
  </w:style>
  <w:style w:type="paragraph" w:styleId="Revision">
    <w:name w:val="Revision"/>
    <w:hidden/>
    <w:uiPriority w:val="99"/>
    <w:semiHidden/>
    <w:rsid w:val="00F15644"/>
    <w:rPr>
      <w:lang w:val="en-GB" w:eastAsia="en-US"/>
    </w:rPr>
  </w:style>
  <w:style w:type="paragraph" w:styleId="CommentText">
    <w:name w:val="annotation text"/>
    <w:basedOn w:val="Normal"/>
    <w:link w:val="CommentTextChar"/>
    <w:semiHidden/>
    <w:unhideWhenUsed/>
    <w:rsid w:val="00F15644"/>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semiHidden/>
    <w:rsid w:val="00F15644"/>
    <w:rPr>
      <w:lang w:val="en-GB" w:eastAsia="en-US"/>
    </w:rPr>
  </w:style>
  <w:style w:type="character" w:styleId="CommentReference">
    <w:name w:val="annotation reference"/>
    <w:basedOn w:val="DefaultParagraphFont"/>
    <w:semiHidden/>
    <w:unhideWhenUsed/>
    <w:rsid w:val="00F15644"/>
    <w:rPr>
      <w:sz w:val="16"/>
      <w:szCs w:val="16"/>
    </w:rPr>
  </w:style>
  <w:style w:type="character" w:customStyle="1" w:styleId="terminologypart">
    <w:name w:val="terminologypart"/>
    <w:basedOn w:val="DefaultParagraphFont"/>
    <w:rsid w:val="00F15644"/>
  </w:style>
  <w:style w:type="character" w:customStyle="1" w:styleId="UnresolvedMention">
    <w:name w:val="Unresolved Mention"/>
    <w:basedOn w:val="DefaultParagraphFont"/>
    <w:uiPriority w:val="99"/>
    <w:semiHidden/>
    <w:unhideWhenUsed/>
    <w:rsid w:val="00F15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CCPR/Pages/Elections38.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13D816-4139-4403-9AD5-1A5D9C171ACC}"/>
</file>

<file path=customXml/itemProps2.xml><?xml version="1.0" encoding="utf-8"?>
<ds:datastoreItem xmlns:ds="http://schemas.openxmlformats.org/officeDocument/2006/customXml" ds:itemID="{96C47C5C-D7F3-41F3-9C0D-4C433C525AE1}"/>
</file>

<file path=customXml/itemProps3.xml><?xml version="1.0" encoding="utf-8"?>
<ds:datastoreItem xmlns:ds="http://schemas.openxmlformats.org/officeDocument/2006/customXml" ds:itemID="{98CBD2DB-EE9A-419A-9415-E9F6A47D522F}"/>
</file>

<file path=docProps/app.xml><?xml version="1.0" encoding="utf-8"?>
<Properties xmlns="http://schemas.openxmlformats.org/officeDocument/2006/extended-properties" xmlns:vt="http://schemas.openxmlformats.org/officeDocument/2006/docPropsVTypes">
  <Template>CCPR.dotm</Template>
  <TotalTime>0</TotalTime>
  <Pages>30</Pages>
  <Words>9138</Words>
  <Characters>52090</Characters>
  <Application>Microsoft Office Word</Application>
  <DocSecurity>0</DocSecurity>
  <Lines>434</Lines>
  <Paragraphs>122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CCPR/SP/93</vt:lpstr>
      <vt:lpstr>CCPR/SP/93</vt:lpstr>
      <vt:lpstr>A/</vt:lpstr>
    </vt:vector>
  </TitlesOfParts>
  <Company>DCM</Company>
  <LinksUpToDate>false</LinksUpToDate>
  <CharactersWithSpaces>61106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CCPR/SP/93</dc:title>
  <dc:subject/>
  <dc:creator>Olga OVTCHINNIKOVA</dc:creator>
  <cp:keywords/>
  <cp:lastModifiedBy>ROSNIANSKY Cherry Lou</cp:lastModifiedBy>
  <cp:revision>2</cp:revision>
  <cp:lastPrinted>2020-04-28T14:54:00Z</cp:lastPrinted>
  <dcterms:created xsi:type="dcterms:W3CDTF">2020-05-06T14:57:00Z</dcterms:created>
  <dcterms:modified xsi:type="dcterms:W3CDTF">2020-05-06T14:57:00Z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