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2354F" w14:textId="77777777" w:rsidR="00C05D9B" w:rsidRDefault="00C05D9B" w:rsidP="00626C39">
      <w:pPr>
        <w:rPr>
          <w:color w:val="auto"/>
          <w:sz w:val="24"/>
          <w:szCs w:val="24"/>
        </w:rPr>
      </w:pPr>
      <w:bookmarkStart w:id="0" w:name="_GoBack"/>
      <w:bookmarkEnd w:id="0"/>
    </w:p>
    <w:p w14:paraId="0EC3E674" w14:textId="77777777" w:rsidR="005403E3" w:rsidRDefault="005403E3" w:rsidP="00626C39">
      <w:pPr>
        <w:rPr>
          <w:color w:val="auto"/>
          <w:sz w:val="24"/>
          <w:szCs w:val="24"/>
        </w:rPr>
      </w:pPr>
    </w:p>
    <w:p w14:paraId="0C6C9FF3" w14:textId="77777777" w:rsidR="005403E3" w:rsidRDefault="005403E3" w:rsidP="00626C39">
      <w:pPr>
        <w:rPr>
          <w:color w:val="auto"/>
          <w:sz w:val="24"/>
          <w:szCs w:val="24"/>
        </w:rPr>
      </w:pPr>
    </w:p>
    <w:p w14:paraId="3E40DC68" w14:textId="77777777" w:rsidR="005403E3" w:rsidRDefault="005403E3" w:rsidP="00626C39">
      <w:pPr>
        <w:rPr>
          <w:color w:val="auto"/>
          <w:sz w:val="24"/>
          <w:szCs w:val="24"/>
        </w:rPr>
      </w:pPr>
    </w:p>
    <w:p w14:paraId="59546549" w14:textId="77777777" w:rsidR="003A6F6D" w:rsidRDefault="003A6F6D" w:rsidP="00626C39">
      <w:pPr>
        <w:rPr>
          <w:color w:val="auto"/>
          <w:sz w:val="24"/>
          <w:szCs w:val="24"/>
        </w:rPr>
      </w:pPr>
    </w:p>
    <w:p w14:paraId="5D4803B2" w14:textId="77777777" w:rsidR="003E6139" w:rsidRDefault="005D0577" w:rsidP="003E6139">
      <w:pPr>
        <w:jc w:val="center"/>
        <w:rPr>
          <w:b/>
          <w:bCs/>
          <w:sz w:val="24"/>
          <w:szCs w:val="24"/>
        </w:rPr>
      </w:pPr>
      <w:r w:rsidRPr="003E6139">
        <w:rPr>
          <w:b/>
          <w:bCs/>
          <w:sz w:val="24"/>
          <w:szCs w:val="24"/>
        </w:rPr>
        <w:t xml:space="preserve">Submission </w:t>
      </w:r>
      <w:r w:rsidR="00855974" w:rsidRPr="003E6139">
        <w:rPr>
          <w:b/>
          <w:bCs/>
          <w:sz w:val="24"/>
          <w:szCs w:val="24"/>
        </w:rPr>
        <w:t xml:space="preserve">to the UN Human Rights </w:t>
      </w:r>
      <w:r w:rsidR="00B829CA" w:rsidRPr="003E6139">
        <w:rPr>
          <w:b/>
          <w:bCs/>
          <w:sz w:val="24"/>
          <w:szCs w:val="24"/>
        </w:rPr>
        <w:t xml:space="preserve">for draft </w:t>
      </w:r>
      <w:r w:rsidRPr="003E6139">
        <w:rPr>
          <w:b/>
          <w:bCs/>
          <w:sz w:val="24"/>
          <w:szCs w:val="24"/>
        </w:rPr>
        <w:t>General Comment No. 37</w:t>
      </w:r>
      <w:r w:rsidR="00B829CA" w:rsidRPr="003E6139">
        <w:rPr>
          <w:b/>
          <w:bCs/>
          <w:sz w:val="24"/>
          <w:szCs w:val="24"/>
        </w:rPr>
        <w:t xml:space="preserve"> on </w:t>
      </w:r>
    </w:p>
    <w:p w14:paraId="41167979" w14:textId="2EC2B03D" w:rsidR="00AC0FA7" w:rsidRDefault="00B829CA" w:rsidP="003E6139">
      <w:pPr>
        <w:jc w:val="center"/>
        <w:rPr>
          <w:b/>
          <w:bCs/>
          <w:sz w:val="24"/>
          <w:szCs w:val="24"/>
        </w:rPr>
      </w:pPr>
      <w:r w:rsidRPr="003E6139">
        <w:rPr>
          <w:b/>
          <w:bCs/>
          <w:sz w:val="24"/>
          <w:szCs w:val="24"/>
        </w:rPr>
        <w:t xml:space="preserve">Article 21 </w:t>
      </w:r>
      <w:r w:rsidR="00757963" w:rsidRPr="003E6139">
        <w:rPr>
          <w:b/>
          <w:bCs/>
          <w:sz w:val="24"/>
          <w:szCs w:val="24"/>
        </w:rPr>
        <w:t>(</w:t>
      </w:r>
      <w:r w:rsidRPr="003E6139">
        <w:rPr>
          <w:b/>
          <w:bCs/>
          <w:sz w:val="24"/>
          <w:szCs w:val="24"/>
        </w:rPr>
        <w:t xml:space="preserve">right </w:t>
      </w:r>
      <w:r w:rsidR="00757963" w:rsidRPr="003E6139">
        <w:rPr>
          <w:b/>
          <w:bCs/>
          <w:sz w:val="24"/>
          <w:szCs w:val="24"/>
        </w:rPr>
        <w:t>of</w:t>
      </w:r>
      <w:r w:rsidRPr="003E6139">
        <w:rPr>
          <w:b/>
          <w:bCs/>
          <w:sz w:val="24"/>
          <w:szCs w:val="24"/>
        </w:rPr>
        <w:t xml:space="preserve"> public assembly</w:t>
      </w:r>
      <w:r w:rsidR="00757963" w:rsidRPr="003E6139">
        <w:rPr>
          <w:b/>
          <w:bCs/>
          <w:sz w:val="24"/>
          <w:szCs w:val="24"/>
        </w:rPr>
        <w:t>)</w:t>
      </w:r>
      <w:r w:rsidR="00B17754" w:rsidRPr="003E6139">
        <w:rPr>
          <w:b/>
          <w:bCs/>
          <w:sz w:val="24"/>
          <w:szCs w:val="24"/>
        </w:rPr>
        <w:t xml:space="preserve"> of the ICCPR</w:t>
      </w:r>
    </w:p>
    <w:p w14:paraId="7DEFCF33" w14:textId="73ECDCD2" w:rsidR="003E6139" w:rsidRDefault="003E6139" w:rsidP="003E6139">
      <w:pPr>
        <w:jc w:val="center"/>
        <w:rPr>
          <w:b/>
          <w:bCs/>
          <w:sz w:val="24"/>
          <w:szCs w:val="24"/>
        </w:rPr>
      </w:pPr>
    </w:p>
    <w:p w14:paraId="60E069E2" w14:textId="11E7B047" w:rsidR="003E6139" w:rsidRDefault="003E6139" w:rsidP="003E6139">
      <w:pPr>
        <w:jc w:val="center"/>
        <w:rPr>
          <w:sz w:val="24"/>
          <w:szCs w:val="24"/>
        </w:rPr>
      </w:pPr>
      <w:r w:rsidRPr="003E6139">
        <w:rPr>
          <w:sz w:val="24"/>
          <w:szCs w:val="24"/>
        </w:rPr>
        <w:t>Submitted 21 February 2020</w:t>
      </w:r>
    </w:p>
    <w:p w14:paraId="00624AF2" w14:textId="55E1CD66" w:rsidR="003E6139" w:rsidRDefault="003E6139" w:rsidP="003E6139">
      <w:pPr>
        <w:jc w:val="center"/>
        <w:rPr>
          <w:sz w:val="24"/>
          <w:szCs w:val="24"/>
        </w:rPr>
      </w:pPr>
    </w:p>
    <w:p w14:paraId="5291B7B1" w14:textId="60E43C7D" w:rsidR="003E6139" w:rsidRDefault="003E6139" w:rsidP="003E6139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Background</w:t>
      </w:r>
    </w:p>
    <w:p w14:paraId="2EF16C91" w14:textId="25B22371" w:rsidR="003559BA" w:rsidRDefault="003559BA" w:rsidP="003559BA">
      <w:pPr>
        <w:ind w:left="1080"/>
        <w:rPr>
          <w:sz w:val="24"/>
          <w:szCs w:val="24"/>
        </w:rPr>
      </w:pPr>
    </w:p>
    <w:p w14:paraId="091F3219" w14:textId="77777777" w:rsidR="00630F09" w:rsidRDefault="004D1E04" w:rsidP="00266ABB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Advocates f</w:t>
      </w:r>
      <w:r w:rsidR="008033CD">
        <w:rPr>
          <w:sz w:val="24"/>
          <w:szCs w:val="24"/>
        </w:rPr>
        <w:t xml:space="preserve">or Human Rights </w:t>
      </w:r>
      <w:r w:rsidR="0077033D">
        <w:rPr>
          <w:sz w:val="24"/>
          <w:szCs w:val="24"/>
        </w:rPr>
        <w:t xml:space="preserve">thanks </w:t>
      </w:r>
      <w:r w:rsidR="00472D63" w:rsidRPr="00472D63">
        <w:rPr>
          <w:sz w:val="24"/>
          <w:szCs w:val="24"/>
        </w:rPr>
        <w:t>the U</w:t>
      </w:r>
      <w:r w:rsidR="00693744">
        <w:rPr>
          <w:sz w:val="24"/>
          <w:szCs w:val="24"/>
        </w:rPr>
        <w:t xml:space="preserve">nited </w:t>
      </w:r>
      <w:r w:rsidR="00472D63" w:rsidRPr="00472D63">
        <w:rPr>
          <w:sz w:val="24"/>
          <w:szCs w:val="24"/>
        </w:rPr>
        <w:t>N</w:t>
      </w:r>
      <w:r w:rsidR="00693744">
        <w:rPr>
          <w:sz w:val="24"/>
          <w:szCs w:val="24"/>
        </w:rPr>
        <w:t>ations</w:t>
      </w:r>
      <w:r w:rsidR="00472D63" w:rsidRPr="00472D63">
        <w:rPr>
          <w:sz w:val="24"/>
          <w:szCs w:val="24"/>
        </w:rPr>
        <w:t xml:space="preserve"> Human Rights Committee </w:t>
      </w:r>
      <w:r w:rsidR="00693744">
        <w:rPr>
          <w:sz w:val="24"/>
          <w:szCs w:val="24"/>
        </w:rPr>
        <w:t xml:space="preserve">for the </w:t>
      </w:r>
      <w:r w:rsidR="00693744" w:rsidRPr="00472D63">
        <w:rPr>
          <w:sz w:val="24"/>
          <w:szCs w:val="24"/>
        </w:rPr>
        <w:t>opportunity t</w:t>
      </w:r>
      <w:r w:rsidR="00693744">
        <w:rPr>
          <w:sz w:val="24"/>
          <w:szCs w:val="24"/>
        </w:rPr>
        <w:t xml:space="preserve">o provide written </w:t>
      </w:r>
      <w:r w:rsidR="00984E5D">
        <w:rPr>
          <w:sz w:val="24"/>
          <w:szCs w:val="24"/>
        </w:rPr>
        <w:t xml:space="preserve">comments </w:t>
      </w:r>
      <w:r w:rsidR="00BF7BCD">
        <w:rPr>
          <w:sz w:val="24"/>
          <w:szCs w:val="24"/>
        </w:rPr>
        <w:t xml:space="preserve">on </w:t>
      </w:r>
      <w:r w:rsidR="00472D63" w:rsidRPr="00472D63">
        <w:rPr>
          <w:sz w:val="24"/>
          <w:szCs w:val="24"/>
        </w:rPr>
        <w:t>draft</w:t>
      </w:r>
      <w:r w:rsidR="00984E5D">
        <w:rPr>
          <w:sz w:val="24"/>
          <w:szCs w:val="24"/>
        </w:rPr>
        <w:t xml:space="preserve"> </w:t>
      </w:r>
      <w:r w:rsidR="00472D63" w:rsidRPr="00472D63">
        <w:rPr>
          <w:sz w:val="24"/>
          <w:szCs w:val="24"/>
        </w:rPr>
        <w:t>General Comment No.37 on Article 21, the right of peaceful assembly, of the International Covenant on Civil and Political Rights (ICCPR).</w:t>
      </w:r>
      <w:r w:rsidR="005A274A" w:rsidRPr="005A274A">
        <w:rPr>
          <w:sz w:val="24"/>
          <w:szCs w:val="24"/>
          <w:u w:color="000000"/>
        </w:rPr>
        <w:t xml:space="preserve"> </w:t>
      </w:r>
      <w:r w:rsidR="005A274A">
        <w:rPr>
          <w:sz w:val="24"/>
          <w:szCs w:val="24"/>
          <w:u w:color="000000"/>
        </w:rPr>
        <w:t xml:space="preserve">The Advocates for Human Rights is a volunteer-based non-governmental organization </w:t>
      </w:r>
      <w:r w:rsidR="0092601C">
        <w:rPr>
          <w:sz w:val="24"/>
          <w:szCs w:val="24"/>
          <w:u w:color="000000"/>
        </w:rPr>
        <w:t xml:space="preserve">committed to the impartial </w:t>
      </w:r>
      <w:r w:rsidR="00FA5992">
        <w:rPr>
          <w:sz w:val="24"/>
          <w:szCs w:val="24"/>
          <w:u w:color="000000"/>
        </w:rPr>
        <w:t>promotion and protection of international human rights standards and the rule of law</w:t>
      </w:r>
      <w:r w:rsidR="0052778B">
        <w:rPr>
          <w:sz w:val="24"/>
          <w:szCs w:val="24"/>
          <w:u w:color="000000"/>
        </w:rPr>
        <w:t>.  Established in 1983, The Advocates</w:t>
      </w:r>
      <w:r w:rsidR="00441BCD">
        <w:rPr>
          <w:sz w:val="24"/>
          <w:szCs w:val="24"/>
          <w:u w:color="000000"/>
        </w:rPr>
        <w:t xml:space="preserve"> for Human Rights </w:t>
      </w:r>
      <w:r w:rsidR="00253ECF">
        <w:rPr>
          <w:sz w:val="24"/>
          <w:szCs w:val="24"/>
          <w:u w:color="000000"/>
        </w:rPr>
        <w:t xml:space="preserve">conducts a range of </w:t>
      </w:r>
      <w:r w:rsidR="00B7603F">
        <w:rPr>
          <w:sz w:val="24"/>
          <w:szCs w:val="24"/>
          <w:u w:color="000000"/>
        </w:rPr>
        <w:t xml:space="preserve">programs to promote human rights in the United States and around the world, </w:t>
      </w:r>
      <w:r w:rsidR="003D631F">
        <w:rPr>
          <w:sz w:val="24"/>
          <w:szCs w:val="24"/>
          <w:u w:color="000000"/>
        </w:rPr>
        <w:t xml:space="preserve">including monitoring and fact-finding, </w:t>
      </w:r>
      <w:r w:rsidR="00A975C7">
        <w:rPr>
          <w:sz w:val="24"/>
          <w:szCs w:val="24"/>
          <w:u w:color="000000"/>
        </w:rPr>
        <w:t xml:space="preserve">direct legal representation of asylum seekers, and technical assistance to human rights defenders. </w:t>
      </w:r>
    </w:p>
    <w:p w14:paraId="619ADE2B" w14:textId="77777777" w:rsidR="00630F09" w:rsidRDefault="00630F09" w:rsidP="00630F09">
      <w:pPr>
        <w:ind w:left="720"/>
        <w:jc w:val="both"/>
        <w:rPr>
          <w:sz w:val="24"/>
          <w:szCs w:val="24"/>
        </w:rPr>
      </w:pPr>
    </w:p>
    <w:p w14:paraId="17E98E05" w14:textId="77777777" w:rsidR="00630F09" w:rsidRDefault="004A6E63" w:rsidP="00266ABB">
      <w:pPr>
        <w:numPr>
          <w:ilvl w:val="0"/>
          <w:numId w:val="14"/>
        </w:numPr>
        <w:jc w:val="both"/>
        <w:rPr>
          <w:sz w:val="24"/>
          <w:szCs w:val="24"/>
        </w:rPr>
      </w:pPr>
      <w:r w:rsidRPr="00630F09">
        <w:rPr>
          <w:sz w:val="24"/>
          <w:szCs w:val="24"/>
        </w:rPr>
        <w:t xml:space="preserve">We commend </w:t>
      </w:r>
      <w:r w:rsidR="009D4451" w:rsidRPr="00630F09">
        <w:rPr>
          <w:sz w:val="24"/>
          <w:szCs w:val="24"/>
        </w:rPr>
        <w:t xml:space="preserve">the Committee on its </w:t>
      </w:r>
      <w:r w:rsidR="00D148FD" w:rsidRPr="00630F09">
        <w:rPr>
          <w:sz w:val="24"/>
          <w:szCs w:val="24"/>
        </w:rPr>
        <w:t xml:space="preserve">work in </w:t>
      </w:r>
      <w:r w:rsidR="00F07D99" w:rsidRPr="00630F09">
        <w:rPr>
          <w:sz w:val="24"/>
          <w:szCs w:val="24"/>
        </w:rPr>
        <w:t xml:space="preserve">drafting of a </w:t>
      </w:r>
      <w:r w:rsidR="00D148FD" w:rsidRPr="00630F09">
        <w:rPr>
          <w:sz w:val="24"/>
          <w:szCs w:val="24"/>
        </w:rPr>
        <w:t xml:space="preserve">new </w:t>
      </w:r>
      <w:r w:rsidR="00F07D99" w:rsidRPr="00630F09">
        <w:rPr>
          <w:sz w:val="24"/>
          <w:szCs w:val="24"/>
        </w:rPr>
        <w:t xml:space="preserve">General Comment </w:t>
      </w:r>
      <w:r w:rsidR="003F7001" w:rsidRPr="00630F09">
        <w:rPr>
          <w:sz w:val="24"/>
          <w:szCs w:val="24"/>
        </w:rPr>
        <w:t xml:space="preserve">that </w:t>
      </w:r>
      <w:r w:rsidR="00C37E83" w:rsidRPr="00630F09">
        <w:rPr>
          <w:sz w:val="24"/>
          <w:szCs w:val="24"/>
        </w:rPr>
        <w:t xml:space="preserve">reflects the </w:t>
      </w:r>
      <w:r w:rsidR="008D5B5B" w:rsidRPr="00630F09">
        <w:rPr>
          <w:sz w:val="24"/>
          <w:szCs w:val="24"/>
        </w:rPr>
        <w:t xml:space="preserve">development of </w:t>
      </w:r>
      <w:r w:rsidR="00D148FD" w:rsidRPr="00630F09">
        <w:rPr>
          <w:sz w:val="24"/>
          <w:szCs w:val="24"/>
        </w:rPr>
        <w:t xml:space="preserve">both law and practice </w:t>
      </w:r>
      <w:r w:rsidR="008953F9" w:rsidRPr="00630F09">
        <w:rPr>
          <w:sz w:val="24"/>
          <w:szCs w:val="24"/>
        </w:rPr>
        <w:t xml:space="preserve">in relation to the </w:t>
      </w:r>
      <w:r w:rsidR="009D4451" w:rsidRPr="00630F09">
        <w:rPr>
          <w:sz w:val="24"/>
          <w:szCs w:val="24"/>
        </w:rPr>
        <w:t xml:space="preserve">exercise </w:t>
      </w:r>
      <w:r w:rsidR="008953F9" w:rsidRPr="00630F09">
        <w:rPr>
          <w:sz w:val="24"/>
          <w:szCs w:val="24"/>
        </w:rPr>
        <w:t xml:space="preserve">of </w:t>
      </w:r>
      <w:r w:rsidR="009D4451" w:rsidRPr="00630F09">
        <w:rPr>
          <w:sz w:val="24"/>
          <w:szCs w:val="24"/>
        </w:rPr>
        <w:t>the right to peaceful assembly</w:t>
      </w:r>
      <w:r w:rsidR="008953F9" w:rsidRPr="00630F09">
        <w:rPr>
          <w:sz w:val="24"/>
          <w:szCs w:val="24"/>
        </w:rPr>
        <w:t>.</w:t>
      </w:r>
    </w:p>
    <w:p w14:paraId="75FA0FE2" w14:textId="77777777" w:rsidR="00630F09" w:rsidRDefault="00630F09" w:rsidP="00630F09">
      <w:pPr>
        <w:pStyle w:val="ListParagraph"/>
        <w:rPr>
          <w:sz w:val="24"/>
          <w:szCs w:val="24"/>
          <w:u w:color="000000"/>
        </w:rPr>
      </w:pPr>
    </w:p>
    <w:p w14:paraId="712424F3" w14:textId="2A4C6691" w:rsidR="004A1003" w:rsidRPr="00630F09" w:rsidRDefault="00DE3FDD" w:rsidP="00266ABB">
      <w:pPr>
        <w:numPr>
          <w:ilvl w:val="0"/>
          <w:numId w:val="14"/>
        </w:numPr>
        <w:jc w:val="both"/>
        <w:rPr>
          <w:sz w:val="24"/>
          <w:szCs w:val="24"/>
        </w:rPr>
      </w:pPr>
      <w:r w:rsidRPr="00630F09">
        <w:rPr>
          <w:sz w:val="24"/>
          <w:szCs w:val="24"/>
          <w:u w:color="000000"/>
        </w:rPr>
        <w:t xml:space="preserve">With this submission, we </w:t>
      </w:r>
      <w:r w:rsidR="00235905" w:rsidRPr="00630F09">
        <w:rPr>
          <w:sz w:val="24"/>
          <w:szCs w:val="24"/>
          <w:u w:color="000000"/>
        </w:rPr>
        <w:t xml:space="preserve">share with </w:t>
      </w:r>
      <w:r w:rsidRPr="00630F09">
        <w:rPr>
          <w:sz w:val="24"/>
          <w:szCs w:val="24"/>
          <w:u w:color="000000"/>
        </w:rPr>
        <w:t xml:space="preserve">the Committee </w:t>
      </w:r>
      <w:r w:rsidR="00582731" w:rsidRPr="00630F09">
        <w:rPr>
          <w:sz w:val="24"/>
          <w:szCs w:val="24"/>
          <w:u w:color="000000"/>
        </w:rPr>
        <w:t xml:space="preserve">firsthand </w:t>
      </w:r>
      <w:r w:rsidR="00970484" w:rsidRPr="00630F09">
        <w:rPr>
          <w:sz w:val="24"/>
          <w:szCs w:val="24"/>
          <w:u w:color="000000"/>
        </w:rPr>
        <w:t>information</w:t>
      </w:r>
      <w:r w:rsidR="009A3927" w:rsidRPr="00630F09">
        <w:rPr>
          <w:sz w:val="24"/>
          <w:szCs w:val="24"/>
          <w:u w:color="000000"/>
        </w:rPr>
        <w:t xml:space="preserve"> </w:t>
      </w:r>
      <w:r w:rsidR="00630F09">
        <w:rPr>
          <w:sz w:val="24"/>
          <w:szCs w:val="24"/>
          <w:u w:color="000000"/>
        </w:rPr>
        <w:t>received</w:t>
      </w:r>
      <w:r w:rsidR="0032382A" w:rsidRPr="00630F09">
        <w:rPr>
          <w:sz w:val="24"/>
          <w:szCs w:val="24"/>
          <w:u w:color="000000"/>
        </w:rPr>
        <w:t xml:space="preserve"> </w:t>
      </w:r>
      <w:r w:rsidRPr="00630F09">
        <w:rPr>
          <w:sz w:val="24"/>
          <w:szCs w:val="24"/>
          <w:u w:color="000000"/>
        </w:rPr>
        <w:t xml:space="preserve">directly </w:t>
      </w:r>
      <w:r w:rsidR="0032382A" w:rsidRPr="00630F09">
        <w:rPr>
          <w:sz w:val="24"/>
          <w:szCs w:val="24"/>
          <w:u w:color="000000"/>
        </w:rPr>
        <w:t xml:space="preserve">from individuals who have </w:t>
      </w:r>
      <w:r w:rsidR="00A1064F" w:rsidRPr="00630F09">
        <w:rPr>
          <w:sz w:val="24"/>
          <w:szCs w:val="24"/>
          <w:u w:color="000000"/>
        </w:rPr>
        <w:t>experienced violations of the right</w:t>
      </w:r>
      <w:r w:rsidR="0032382A" w:rsidRPr="00630F09">
        <w:rPr>
          <w:sz w:val="24"/>
          <w:szCs w:val="24"/>
          <w:u w:color="000000"/>
        </w:rPr>
        <w:t xml:space="preserve"> to peaceful assembly</w:t>
      </w:r>
      <w:r w:rsidR="00A1064F" w:rsidRPr="00630F09">
        <w:rPr>
          <w:sz w:val="24"/>
          <w:szCs w:val="24"/>
          <w:u w:color="000000"/>
        </w:rPr>
        <w:t>.</w:t>
      </w:r>
      <w:r w:rsidR="00D53864" w:rsidRPr="00630F09">
        <w:rPr>
          <w:sz w:val="24"/>
          <w:szCs w:val="24"/>
          <w:u w:color="000000"/>
        </w:rPr>
        <w:t xml:space="preserve"> </w:t>
      </w:r>
      <w:r w:rsidR="00EA0F83" w:rsidRPr="00630F09">
        <w:rPr>
          <w:sz w:val="24"/>
          <w:szCs w:val="24"/>
          <w:u w:color="000000"/>
        </w:rPr>
        <w:t xml:space="preserve">Based on these experiences, </w:t>
      </w:r>
      <w:r w:rsidR="00AD05A7" w:rsidRPr="00630F09">
        <w:rPr>
          <w:sz w:val="24"/>
          <w:szCs w:val="24"/>
        </w:rPr>
        <w:t xml:space="preserve">this </w:t>
      </w:r>
      <w:r w:rsidR="004A1003" w:rsidRPr="00630F09">
        <w:rPr>
          <w:sz w:val="24"/>
          <w:szCs w:val="24"/>
        </w:rPr>
        <w:t xml:space="preserve">submission identifies </w:t>
      </w:r>
      <w:r w:rsidR="009D6C5E">
        <w:rPr>
          <w:sz w:val="24"/>
          <w:szCs w:val="24"/>
        </w:rPr>
        <w:t xml:space="preserve">the issue of </w:t>
      </w:r>
      <w:r w:rsidR="00DB0068">
        <w:rPr>
          <w:sz w:val="24"/>
          <w:szCs w:val="24"/>
        </w:rPr>
        <w:t xml:space="preserve">reprisals for participation in peaceful assembly as an area </w:t>
      </w:r>
      <w:r w:rsidR="005403E8" w:rsidRPr="00630F09">
        <w:rPr>
          <w:sz w:val="24"/>
          <w:szCs w:val="24"/>
        </w:rPr>
        <w:t xml:space="preserve">where </w:t>
      </w:r>
      <w:r w:rsidR="004A1003" w:rsidRPr="00630F09">
        <w:rPr>
          <w:sz w:val="24"/>
          <w:szCs w:val="24"/>
        </w:rPr>
        <w:t>emphasis or clarification may strengthen the Revised Draft’s articulation of the right</w:t>
      </w:r>
      <w:r w:rsidR="00964D9D" w:rsidRPr="00630F09">
        <w:rPr>
          <w:sz w:val="24"/>
          <w:szCs w:val="24"/>
        </w:rPr>
        <w:t xml:space="preserve"> of public assembly </w:t>
      </w:r>
      <w:r w:rsidR="007F00D8" w:rsidRPr="00630F09">
        <w:rPr>
          <w:sz w:val="24"/>
          <w:szCs w:val="24"/>
        </w:rPr>
        <w:t xml:space="preserve">in Article </w:t>
      </w:r>
      <w:r w:rsidR="004A1003" w:rsidRPr="00630F09">
        <w:rPr>
          <w:sz w:val="24"/>
          <w:szCs w:val="24"/>
        </w:rPr>
        <w:t>21 of the ICCPR.</w:t>
      </w:r>
    </w:p>
    <w:p w14:paraId="6A08935F" w14:textId="7627AE72" w:rsidR="003E6139" w:rsidRDefault="003E6139" w:rsidP="00121FA0">
      <w:pPr>
        <w:rPr>
          <w:sz w:val="24"/>
          <w:szCs w:val="24"/>
        </w:rPr>
      </w:pPr>
    </w:p>
    <w:p w14:paraId="6D9D8A62" w14:textId="716C0BD6" w:rsidR="003559BA" w:rsidRDefault="009E0EA5" w:rsidP="003E6139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Comments on </w:t>
      </w:r>
      <w:r w:rsidR="003559BA">
        <w:rPr>
          <w:sz w:val="24"/>
          <w:szCs w:val="24"/>
        </w:rPr>
        <w:t>Reprisals</w:t>
      </w:r>
      <w:r w:rsidR="008C36F3">
        <w:rPr>
          <w:sz w:val="24"/>
          <w:szCs w:val="24"/>
        </w:rPr>
        <w:t xml:space="preserve"> </w:t>
      </w:r>
      <w:r w:rsidR="00B65C5B">
        <w:rPr>
          <w:sz w:val="24"/>
          <w:szCs w:val="24"/>
        </w:rPr>
        <w:t xml:space="preserve">Against </w:t>
      </w:r>
      <w:r w:rsidR="0066365F">
        <w:rPr>
          <w:sz w:val="24"/>
          <w:szCs w:val="24"/>
        </w:rPr>
        <w:t>Partici</w:t>
      </w:r>
      <w:r w:rsidR="00B65C5B">
        <w:rPr>
          <w:sz w:val="24"/>
          <w:szCs w:val="24"/>
        </w:rPr>
        <w:t xml:space="preserve">pants </w:t>
      </w:r>
      <w:r w:rsidR="0066365F">
        <w:rPr>
          <w:sz w:val="24"/>
          <w:szCs w:val="24"/>
        </w:rPr>
        <w:t>in Peaceful Assemblies</w:t>
      </w:r>
      <w:r w:rsidR="000B7742">
        <w:rPr>
          <w:sz w:val="24"/>
          <w:szCs w:val="24"/>
        </w:rPr>
        <w:t xml:space="preserve"> </w:t>
      </w:r>
    </w:p>
    <w:p w14:paraId="4605361F" w14:textId="50FA1F59" w:rsidR="006013F9" w:rsidRDefault="006013F9" w:rsidP="006013F9">
      <w:pPr>
        <w:rPr>
          <w:sz w:val="24"/>
          <w:szCs w:val="24"/>
        </w:rPr>
      </w:pPr>
    </w:p>
    <w:p w14:paraId="7C1DC5BA" w14:textId="5D8F4E4B" w:rsidR="00127A25" w:rsidRDefault="00127A25" w:rsidP="00A26EA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Reprisals </w:t>
      </w:r>
      <w:r w:rsidR="00421403">
        <w:rPr>
          <w:sz w:val="24"/>
          <w:szCs w:val="24"/>
        </w:rPr>
        <w:t>for Participation in Peace</w:t>
      </w:r>
      <w:r w:rsidR="00475DC7">
        <w:rPr>
          <w:sz w:val="24"/>
          <w:szCs w:val="24"/>
        </w:rPr>
        <w:t xml:space="preserve">ful Assemblies </w:t>
      </w:r>
    </w:p>
    <w:p w14:paraId="5DBB7061" w14:textId="6BF9FA65" w:rsidR="000D7911" w:rsidRDefault="000D7911" w:rsidP="000D7911">
      <w:pPr>
        <w:rPr>
          <w:sz w:val="24"/>
          <w:szCs w:val="24"/>
        </w:rPr>
      </w:pPr>
    </w:p>
    <w:p w14:paraId="7007E2D6" w14:textId="2EE9E3CD" w:rsidR="00A7011A" w:rsidRDefault="004D5A79" w:rsidP="0025004E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Advocates for Human Rights has received information from asylum clients from </w:t>
      </w:r>
      <w:r w:rsidR="00480238">
        <w:rPr>
          <w:sz w:val="24"/>
          <w:szCs w:val="24"/>
        </w:rPr>
        <w:t xml:space="preserve">several </w:t>
      </w:r>
      <w:r w:rsidR="00F67D1C">
        <w:rPr>
          <w:sz w:val="24"/>
          <w:szCs w:val="24"/>
        </w:rPr>
        <w:t xml:space="preserve">countries about </w:t>
      </w:r>
      <w:r w:rsidR="00E02932">
        <w:rPr>
          <w:sz w:val="24"/>
          <w:szCs w:val="24"/>
        </w:rPr>
        <w:t xml:space="preserve">their experiences of the </w:t>
      </w:r>
      <w:r w:rsidR="00F37B64">
        <w:rPr>
          <w:sz w:val="24"/>
          <w:szCs w:val="24"/>
        </w:rPr>
        <w:t xml:space="preserve">State </w:t>
      </w:r>
      <w:r w:rsidR="00E02932">
        <w:rPr>
          <w:sz w:val="24"/>
          <w:szCs w:val="24"/>
        </w:rPr>
        <w:t xml:space="preserve">carrying out </w:t>
      </w:r>
      <w:r w:rsidR="00CE3C05">
        <w:rPr>
          <w:sz w:val="24"/>
          <w:szCs w:val="24"/>
        </w:rPr>
        <w:t xml:space="preserve">reprisals </w:t>
      </w:r>
      <w:r w:rsidR="00AC6C3A">
        <w:rPr>
          <w:sz w:val="24"/>
          <w:szCs w:val="24"/>
        </w:rPr>
        <w:t>when they</w:t>
      </w:r>
      <w:r w:rsidR="009429D3">
        <w:rPr>
          <w:sz w:val="24"/>
          <w:szCs w:val="24"/>
        </w:rPr>
        <w:t xml:space="preserve"> exercis</w:t>
      </w:r>
      <w:r w:rsidR="008E5A0C">
        <w:rPr>
          <w:sz w:val="24"/>
          <w:szCs w:val="24"/>
        </w:rPr>
        <w:t>ed</w:t>
      </w:r>
      <w:r w:rsidR="009429D3">
        <w:rPr>
          <w:sz w:val="24"/>
          <w:szCs w:val="24"/>
        </w:rPr>
        <w:t xml:space="preserve"> their right of peaceful assembly.  For example, </w:t>
      </w:r>
      <w:r w:rsidR="00EE4E28">
        <w:rPr>
          <w:sz w:val="24"/>
          <w:szCs w:val="24"/>
        </w:rPr>
        <w:t>clients f</w:t>
      </w:r>
      <w:r w:rsidR="00A102BB">
        <w:rPr>
          <w:sz w:val="24"/>
          <w:szCs w:val="24"/>
        </w:rPr>
        <w:t xml:space="preserve">orced to flee </w:t>
      </w:r>
      <w:r w:rsidR="00EE4E28">
        <w:rPr>
          <w:sz w:val="24"/>
          <w:szCs w:val="24"/>
        </w:rPr>
        <w:t xml:space="preserve">the Democratic Republic of Congo </w:t>
      </w:r>
      <w:r w:rsidR="00576E06">
        <w:rPr>
          <w:sz w:val="24"/>
          <w:szCs w:val="24"/>
        </w:rPr>
        <w:lastRenderedPageBreak/>
        <w:t>and seek asylum in the United States reported</w:t>
      </w:r>
      <w:r w:rsidR="00751FCD">
        <w:rPr>
          <w:sz w:val="24"/>
          <w:szCs w:val="24"/>
        </w:rPr>
        <w:t xml:space="preserve"> being </w:t>
      </w:r>
      <w:r w:rsidR="00545597">
        <w:rPr>
          <w:sz w:val="24"/>
          <w:szCs w:val="24"/>
        </w:rPr>
        <w:t xml:space="preserve">targeted for arrest </w:t>
      </w:r>
      <w:r w:rsidR="0024054D">
        <w:rPr>
          <w:sz w:val="24"/>
          <w:szCs w:val="24"/>
        </w:rPr>
        <w:t xml:space="preserve">because of their active involvement in peaceful </w:t>
      </w:r>
      <w:r w:rsidR="00A270D1">
        <w:rPr>
          <w:sz w:val="24"/>
          <w:szCs w:val="24"/>
        </w:rPr>
        <w:t>ant</w:t>
      </w:r>
      <w:r w:rsidR="006457DA">
        <w:rPr>
          <w:sz w:val="24"/>
          <w:szCs w:val="24"/>
        </w:rPr>
        <w:t xml:space="preserve">i-government </w:t>
      </w:r>
      <w:r w:rsidR="0024054D">
        <w:rPr>
          <w:sz w:val="24"/>
          <w:szCs w:val="24"/>
        </w:rPr>
        <w:t xml:space="preserve">protests. </w:t>
      </w:r>
      <w:r w:rsidR="00D971F8">
        <w:rPr>
          <w:sz w:val="24"/>
          <w:szCs w:val="24"/>
        </w:rPr>
        <w:t xml:space="preserve">One client reported </w:t>
      </w:r>
      <w:r w:rsidR="001773FC">
        <w:rPr>
          <w:sz w:val="24"/>
          <w:szCs w:val="24"/>
        </w:rPr>
        <w:t>that, after participating in a protest, he was</w:t>
      </w:r>
      <w:r w:rsidR="00D971F8">
        <w:rPr>
          <w:sz w:val="24"/>
          <w:szCs w:val="24"/>
        </w:rPr>
        <w:t xml:space="preserve"> </w:t>
      </w:r>
      <w:r w:rsidR="00A66E4F">
        <w:rPr>
          <w:sz w:val="24"/>
          <w:szCs w:val="24"/>
        </w:rPr>
        <w:t xml:space="preserve">abducted </w:t>
      </w:r>
      <w:r w:rsidR="00AC5AA0">
        <w:rPr>
          <w:sz w:val="24"/>
          <w:szCs w:val="24"/>
        </w:rPr>
        <w:t>in a taxi</w:t>
      </w:r>
      <w:r w:rsidR="002A44C5">
        <w:rPr>
          <w:sz w:val="24"/>
          <w:szCs w:val="24"/>
        </w:rPr>
        <w:t xml:space="preserve"> and taken to a police facility, where he was </w:t>
      </w:r>
      <w:r w:rsidR="00DC5434">
        <w:rPr>
          <w:sz w:val="24"/>
          <w:szCs w:val="24"/>
        </w:rPr>
        <w:t>detained and torture</w:t>
      </w:r>
      <w:r w:rsidR="00DB6E89">
        <w:rPr>
          <w:sz w:val="24"/>
          <w:szCs w:val="24"/>
        </w:rPr>
        <w:t xml:space="preserve">d for about seven days. </w:t>
      </w:r>
      <w:r w:rsidR="00C94D50">
        <w:rPr>
          <w:sz w:val="24"/>
          <w:szCs w:val="24"/>
        </w:rPr>
        <w:t xml:space="preserve">Another client </w:t>
      </w:r>
      <w:r w:rsidR="00F34FBE">
        <w:rPr>
          <w:sz w:val="24"/>
          <w:szCs w:val="24"/>
        </w:rPr>
        <w:t xml:space="preserve">reported </w:t>
      </w:r>
      <w:r w:rsidR="00A80623">
        <w:rPr>
          <w:sz w:val="24"/>
          <w:szCs w:val="24"/>
        </w:rPr>
        <w:t xml:space="preserve">being arrested </w:t>
      </w:r>
      <w:r w:rsidR="00625BD1">
        <w:rPr>
          <w:sz w:val="24"/>
          <w:szCs w:val="24"/>
        </w:rPr>
        <w:t>and held in detention without a hearing</w:t>
      </w:r>
      <w:r w:rsidR="007B58F8">
        <w:rPr>
          <w:sz w:val="24"/>
          <w:szCs w:val="24"/>
        </w:rPr>
        <w:t xml:space="preserve">, where he was beaten and tortured. </w:t>
      </w:r>
      <w:r w:rsidR="002C4426">
        <w:rPr>
          <w:sz w:val="24"/>
          <w:szCs w:val="24"/>
        </w:rPr>
        <w:t xml:space="preserve"> He was told he was detained because he had shamed and criticized the government. </w:t>
      </w:r>
    </w:p>
    <w:p w14:paraId="4DF42F20" w14:textId="2BC0C222" w:rsidR="00A73977" w:rsidRDefault="00A73977" w:rsidP="000D7911">
      <w:pPr>
        <w:rPr>
          <w:sz w:val="24"/>
          <w:szCs w:val="24"/>
        </w:rPr>
      </w:pPr>
    </w:p>
    <w:p w14:paraId="1CE44E39" w14:textId="67CD9CAC" w:rsidR="00A73977" w:rsidRDefault="002D6559" w:rsidP="00EF3BDD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A73977">
        <w:rPr>
          <w:sz w:val="24"/>
          <w:szCs w:val="24"/>
        </w:rPr>
        <w:t xml:space="preserve">sylum clients from Burundi </w:t>
      </w:r>
      <w:r w:rsidR="00F11B0A">
        <w:rPr>
          <w:sz w:val="24"/>
          <w:szCs w:val="24"/>
        </w:rPr>
        <w:t xml:space="preserve">have </w:t>
      </w:r>
      <w:r w:rsidR="00EF3BDD">
        <w:rPr>
          <w:sz w:val="24"/>
          <w:szCs w:val="24"/>
        </w:rPr>
        <w:t xml:space="preserve">also </w:t>
      </w:r>
      <w:r w:rsidR="00F11B0A">
        <w:rPr>
          <w:sz w:val="24"/>
          <w:szCs w:val="24"/>
        </w:rPr>
        <w:t xml:space="preserve">shared with us their experiences of </w:t>
      </w:r>
      <w:r w:rsidR="00FD777F">
        <w:rPr>
          <w:sz w:val="24"/>
          <w:szCs w:val="24"/>
        </w:rPr>
        <w:t xml:space="preserve">being accused of </w:t>
      </w:r>
      <w:r w:rsidR="00330EF6">
        <w:rPr>
          <w:sz w:val="24"/>
          <w:szCs w:val="24"/>
        </w:rPr>
        <w:t>participating in</w:t>
      </w:r>
      <w:r w:rsidR="00EA1DD3">
        <w:rPr>
          <w:sz w:val="24"/>
          <w:szCs w:val="24"/>
        </w:rPr>
        <w:t xml:space="preserve"> peac</w:t>
      </w:r>
      <w:r w:rsidR="008E4CCF">
        <w:rPr>
          <w:sz w:val="24"/>
          <w:szCs w:val="24"/>
        </w:rPr>
        <w:t>e</w:t>
      </w:r>
      <w:r w:rsidR="00EA1DD3">
        <w:rPr>
          <w:sz w:val="24"/>
          <w:szCs w:val="24"/>
        </w:rPr>
        <w:t>ful</w:t>
      </w:r>
      <w:r w:rsidR="00330EF6">
        <w:rPr>
          <w:sz w:val="24"/>
          <w:szCs w:val="24"/>
        </w:rPr>
        <w:t xml:space="preserve"> anti-government protests</w:t>
      </w:r>
      <w:r w:rsidR="00B15AF8">
        <w:rPr>
          <w:sz w:val="24"/>
          <w:szCs w:val="24"/>
        </w:rPr>
        <w:t xml:space="preserve">. As a result, </w:t>
      </w:r>
      <w:r w:rsidR="00983A95">
        <w:rPr>
          <w:sz w:val="24"/>
          <w:szCs w:val="24"/>
        </w:rPr>
        <w:t xml:space="preserve">they </w:t>
      </w:r>
      <w:r w:rsidR="00BC3C24">
        <w:rPr>
          <w:sz w:val="24"/>
          <w:szCs w:val="24"/>
        </w:rPr>
        <w:t xml:space="preserve">were </w:t>
      </w:r>
      <w:r w:rsidR="00983A95">
        <w:rPr>
          <w:sz w:val="24"/>
          <w:szCs w:val="24"/>
        </w:rPr>
        <w:t xml:space="preserve">targeted by </w:t>
      </w:r>
      <w:r w:rsidR="009677A9">
        <w:rPr>
          <w:sz w:val="24"/>
          <w:szCs w:val="24"/>
        </w:rPr>
        <w:t>police and Imbonera</w:t>
      </w:r>
      <w:r w:rsidR="00FD649A">
        <w:rPr>
          <w:sz w:val="24"/>
          <w:szCs w:val="24"/>
        </w:rPr>
        <w:t>kure members</w:t>
      </w:r>
      <w:r w:rsidR="00CA4462">
        <w:rPr>
          <w:sz w:val="24"/>
          <w:szCs w:val="24"/>
        </w:rPr>
        <w:t xml:space="preserve">.  </w:t>
      </w:r>
      <w:r w:rsidR="00B275A2">
        <w:rPr>
          <w:sz w:val="24"/>
          <w:szCs w:val="24"/>
        </w:rPr>
        <w:t xml:space="preserve">They reported that their </w:t>
      </w:r>
      <w:r w:rsidR="00F671B4">
        <w:rPr>
          <w:sz w:val="24"/>
          <w:szCs w:val="24"/>
        </w:rPr>
        <w:t xml:space="preserve">homes were </w:t>
      </w:r>
      <w:r w:rsidR="00FE37E9">
        <w:rPr>
          <w:sz w:val="24"/>
          <w:szCs w:val="24"/>
        </w:rPr>
        <w:t>search</w:t>
      </w:r>
      <w:r w:rsidR="008340E0">
        <w:rPr>
          <w:sz w:val="24"/>
          <w:szCs w:val="24"/>
        </w:rPr>
        <w:t>ed</w:t>
      </w:r>
      <w:r w:rsidR="00867CB2">
        <w:rPr>
          <w:sz w:val="24"/>
          <w:szCs w:val="24"/>
        </w:rPr>
        <w:t xml:space="preserve"> and </w:t>
      </w:r>
      <w:r w:rsidR="00CA4462">
        <w:rPr>
          <w:sz w:val="24"/>
          <w:szCs w:val="24"/>
        </w:rPr>
        <w:t xml:space="preserve">their </w:t>
      </w:r>
      <w:r w:rsidR="00867CB2">
        <w:rPr>
          <w:sz w:val="24"/>
          <w:szCs w:val="24"/>
        </w:rPr>
        <w:t xml:space="preserve">businesses </w:t>
      </w:r>
      <w:r w:rsidR="00D02843">
        <w:rPr>
          <w:sz w:val="24"/>
          <w:szCs w:val="24"/>
        </w:rPr>
        <w:t>looted</w:t>
      </w:r>
      <w:r w:rsidR="00CA4462">
        <w:rPr>
          <w:sz w:val="24"/>
          <w:szCs w:val="24"/>
        </w:rPr>
        <w:t xml:space="preserve"> in </w:t>
      </w:r>
      <w:r w:rsidR="004257DA">
        <w:rPr>
          <w:sz w:val="24"/>
          <w:szCs w:val="24"/>
        </w:rPr>
        <w:t>retaliation</w:t>
      </w:r>
      <w:r w:rsidR="00867CB2">
        <w:rPr>
          <w:sz w:val="24"/>
          <w:szCs w:val="24"/>
        </w:rPr>
        <w:t xml:space="preserve">.  </w:t>
      </w:r>
      <w:r w:rsidR="00FC515E">
        <w:rPr>
          <w:sz w:val="24"/>
          <w:szCs w:val="24"/>
        </w:rPr>
        <w:t xml:space="preserve">They also reported </w:t>
      </w:r>
      <w:r w:rsidR="00D20C44">
        <w:rPr>
          <w:sz w:val="24"/>
          <w:szCs w:val="24"/>
        </w:rPr>
        <w:t>that they and their family members were arrested</w:t>
      </w:r>
      <w:r w:rsidR="001D6879">
        <w:rPr>
          <w:sz w:val="24"/>
          <w:szCs w:val="24"/>
        </w:rPr>
        <w:t xml:space="preserve">, </w:t>
      </w:r>
      <w:r w:rsidR="00D20C44">
        <w:rPr>
          <w:sz w:val="24"/>
          <w:szCs w:val="24"/>
        </w:rPr>
        <w:t>interrogated</w:t>
      </w:r>
      <w:r w:rsidR="00CA4462">
        <w:rPr>
          <w:sz w:val="24"/>
          <w:szCs w:val="24"/>
        </w:rPr>
        <w:t xml:space="preserve"> about</w:t>
      </w:r>
      <w:r w:rsidR="00F50B3A">
        <w:rPr>
          <w:sz w:val="24"/>
          <w:szCs w:val="24"/>
        </w:rPr>
        <w:t>, and beaten fo</w:t>
      </w:r>
      <w:r w:rsidR="00C35515">
        <w:rPr>
          <w:sz w:val="24"/>
          <w:szCs w:val="24"/>
        </w:rPr>
        <w:t xml:space="preserve">r </w:t>
      </w:r>
      <w:r w:rsidR="00CA4462">
        <w:rPr>
          <w:sz w:val="24"/>
          <w:szCs w:val="24"/>
        </w:rPr>
        <w:t xml:space="preserve">their </w:t>
      </w:r>
      <w:r w:rsidR="00814408">
        <w:rPr>
          <w:sz w:val="24"/>
          <w:szCs w:val="24"/>
        </w:rPr>
        <w:t xml:space="preserve">demonstration-related </w:t>
      </w:r>
      <w:r w:rsidR="00CA4462">
        <w:rPr>
          <w:sz w:val="24"/>
          <w:szCs w:val="24"/>
        </w:rPr>
        <w:t xml:space="preserve">activities.  </w:t>
      </w:r>
    </w:p>
    <w:p w14:paraId="3F0D1A6F" w14:textId="74BBDD87" w:rsidR="00344A76" w:rsidRDefault="00344A76" w:rsidP="000D7911">
      <w:pPr>
        <w:rPr>
          <w:sz w:val="24"/>
          <w:szCs w:val="24"/>
        </w:rPr>
      </w:pPr>
    </w:p>
    <w:p w14:paraId="662E6FA3" w14:textId="1E17BF3F" w:rsidR="00344A76" w:rsidRDefault="00344A76" w:rsidP="00814408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C73457">
        <w:rPr>
          <w:sz w:val="24"/>
          <w:szCs w:val="24"/>
        </w:rPr>
        <w:t xml:space="preserve">addition, </w:t>
      </w:r>
      <w:r w:rsidR="000029E7">
        <w:rPr>
          <w:sz w:val="24"/>
          <w:szCs w:val="24"/>
        </w:rPr>
        <w:t xml:space="preserve">asylum clients from Togo </w:t>
      </w:r>
      <w:r w:rsidR="00814408">
        <w:rPr>
          <w:sz w:val="24"/>
          <w:szCs w:val="24"/>
        </w:rPr>
        <w:t>repo</w:t>
      </w:r>
      <w:r w:rsidR="00EC19EA">
        <w:rPr>
          <w:sz w:val="24"/>
          <w:szCs w:val="24"/>
        </w:rPr>
        <w:t xml:space="preserve">rted </w:t>
      </w:r>
      <w:r w:rsidR="00171E07">
        <w:rPr>
          <w:sz w:val="24"/>
          <w:szCs w:val="24"/>
        </w:rPr>
        <w:t>reprisals ag</w:t>
      </w:r>
      <w:r w:rsidR="00BC18FD">
        <w:rPr>
          <w:sz w:val="24"/>
          <w:szCs w:val="24"/>
        </w:rPr>
        <w:t xml:space="preserve">ainst them for </w:t>
      </w:r>
      <w:r w:rsidR="00A32441">
        <w:rPr>
          <w:sz w:val="24"/>
          <w:szCs w:val="24"/>
        </w:rPr>
        <w:t xml:space="preserve">participating </w:t>
      </w:r>
      <w:r w:rsidR="0068319F">
        <w:rPr>
          <w:sz w:val="24"/>
          <w:szCs w:val="24"/>
        </w:rPr>
        <w:t>in peaceful protests</w:t>
      </w:r>
      <w:r w:rsidR="00EC19EA">
        <w:rPr>
          <w:sz w:val="24"/>
          <w:szCs w:val="24"/>
        </w:rPr>
        <w:t xml:space="preserve"> against the government</w:t>
      </w:r>
      <w:r w:rsidR="0068319F">
        <w:rPr>
          <w:sz w:val="24"/>
          <w:szCs w:val="24"/>
        </w:rPr>
        <w:t xml:space="preserve">.  </w:t>
      </w:r>
      <w:r w:rsidR="008E778E">
        <w:rPr>
          <w:sz w:val="24"/>
          <w:szCs w:val="24"/>
        </w:rPr>
        <w:t xml:space="preserve">The Advocates for Human Rights has also received </w:t>
      </w:r>
      <w:r w:rsidR="007E04C6">
        <w:rPr>
          <w:sz w:val="24"/>
          <w:szCs w:val="24"/>
        </w:rPr>
        <w:t xml:space="preserve">direct </w:t>
      </w:r>
      <w:r w:rsidR="008E778E">
        <w:rPr>
          <w:sz w:val="24"/>
          <w:szCs w:val="24"/>
        </w:rPr>
        <w:t>reports from Togolese h</w:t>
      </w:r>
      <w:r w:rsidR="00DA514C">
        <w:rPr>
          <w:sz w:val="24"/>
          <w:szCs w:val="24"/>
        </w:rPr>
        <w:t xml:space="preserve">uman rights defenders </w:t>
      </w:r>
      <w:r w:rsidR="007E04C6">
        <w:rPr>
          <w:sz w:val="24"/>
          <w:szCs w:val="24"/>
        </w:rPr>
        <w:t xml:space="preserve">about reprisals.  For example, </w:t>
      </w:r>
      <w:r w:rsidR="00575059">
        <w:rPr>
          <w:sz w:val="24"/>
          <w:szCs w:val="24"/>
        </w:rPr>
        <w:t>L</w:t>
      </w:r>
      <w:r w:rsidR="00FE702E">
        <w:rPr>
          <w:sz w:val="24"/>
          <w:szCs w:val="24"/>
        </w:rPr>
        <w:t xml:space="preserve">igue Togolaise </w:t>
      </w:r>
      <w:r w:rsidR="00FE702E">
        <w:rPr>
          <w:sz w:val="24"/>
          <w:szCs w:val="24"/>
        </w:rPr>
        <w:lastRenderedPageBreak/>
        <w:t xml:space="preserve">des Droits de </w:t>
      </w:r>
      <w:r w:rsidR="00DD13DC">
        <w:rPr>
          <w:sz w:val="24"/>
          <w:szCs w:val="24"/>
        </w:rPr>
        <w:t>L'</w:t>
      </w:r>
      <w:r w:rsidR="00FE702E">
        <w:rPr>
          <w:sz w:val="24"/>
          <w:szCs w:val="24"/>
        </w:rPr>
        <w:t>Homme</w:t>
      </w:r>
      <w:r w:rsidR="00DD13DC">
        <w:rPr>
          <w:sz w:val="24"/>
          <w:szCs w:val="24"/>
        </w:rPr>
        <w:t xml:space="preserve"> (LTDH) </w:t>
      </w:r>
      <w:r w:rsidR="00113C53">
        <w:rPr>
          <w:sz w:val="24"/>
          <w:szCs w:val="24"/>
        </w:rPr>
        <w:t xml:space="preserve">has documented numerous </w:t>
      </w:r>
      <w:r w:rsidR="00597FFA">
        <w:rPr>
          <w:sz w:val="24"/>
          <w:szCs w:val="24"/>
        </w:rPr>
        <w:t>cases</w:t>
      </w:r>
      <w:r w:rsidR="005017B8">
        <w:rPr>
          <w:sz w:val="24"/>
          <w:szCs w:val="24"/>
        </w:rPr>
        <w:t>, including one victim who was arrested by soldiers in Koumonde</w:t>
      </w:r>
      <w:r w:rsidR="00D53C09">
        <w:rPr>
          <w:sz w:val="24"/>
          <w:szCs w:val="24"/>
        </w:rPr>
        <w:t xml:space="preserve"> and accused without proof of having participated in a demonstration</w:t>
      </w:r>
      <w:r w:rsidR="007103FE">
        <w:rPr>
          <w:sz w:val="24"/>
          <w:szCs w:val="24"/>
        </w:rPr>
        <w:t xml:space="preserve">. The soldiers beat the </w:t>
      </w:r>
      <w:r w:rsidR="00702EB3">
        <w:rPr>
          <w:sz w:val="24"/>
          <w:szCs w:val="24"/>
        </w:rPr>
        <w:t>victim to the point of losing consciousness, then held him in police custody for 3 days</w:t>
      </w:r>
      <w:r w:rsidR="00A70181">
        <w:rPr>
          <w:sz w:val="24"/>
          <w:szCs w:val="24"/>
        </w:rPr>
        <w:t>, where he was subjected to further physical abuse</w:t>
      </w:r>
      <w:r w:rsidR="00697711">
        <w:rPr>
          <w:sz w:val="24"/>
          <w:szCs w:val="24"/>
        </w:rPr>
        <w:t xml:space="preserve">.  Three days after being transferred to </w:t>
      </w:r>
      <w:r w:rsidR="00FC62CC">
        <w:rPr>
          <w:sz w:val="24"/>
          <w:szCs w:val="24"/>
        </w:rPr>
        <w:t xml:space="preserve">prison, the victim was judged and condemned </w:t>
      </w:r>
      <w:r w:rsidR="005745A5">
        <w:rPr>
          <w:sz w:val="24"/>
          <w:szCs w:val="24"/>
        </w:rPr>
        <w:t xml:space="preserve">to 18 months </w:t>
      </w:r>
      <w:r w:rsidR="00E8069E">
        <w:rPr>
          <w:sz w:val="24"/>
          <w:szCs w:val="24"/>
        </w:rPr>
        <w:t xml:space="preserve">of prison, still without </w:t>
      </w:r>
      <w:r w:rsidR="00E836B7">
        <w:rPr>
          <w:sz w:val="24"/>
          <w:szCs w:val="24"/>
        </w:rPr>
        <w:t xml:space="preserve">any </w:t>
      </w:r>
      <w:r w:rsidR="008B388E">
        <w:rPr>
          <w:sz w:val="24"/>
          <w:szCs w:val="24"/>
        </w:rPr>
        <w:t xml:space="preserve">proof of actually having participated in the demonstration. </w:t>
      </w:r>
      <w:r w:rsidR="00FC62CC">
        <w:rPr>
          <w:sz w:val="24"/>
          <w:szCs w:val="24"/>
        </w:rPr>
        <w:t xml:space="preserve"> </w:t>
      </w:r>
    </w:p>
    <w:p w14:paraId="5FA73554" w14:textId="26369F9B" w:rsidR="00DB14A1" w:rsidRDefault="00DB14A1" w:rsidP="000D7911">
      <w:pPr>
        <w:rPr>
          <w:sz w:val="24"/>
          <w:szCs w:val="24"/>
        </w:rPr>
      </w:pPr>
    </w:p>
    <w:p w14:paraId="1895B32F" w14:textId="488154FA" w:rsidR="00DB14A1" w:rsidRDefault="004A512E" w:rsidP="00B54C77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364813">
        <w:rPr>
          <w:sz w:val="24"/>
          <w:szCs w:val="24"/>
        </w:rPr>
        <w:t xml:space="preserve">TDH has also reported to The Advocates </w:t>
      </w:r>
      <w:r w:rsidR="00043D2A">
        <w:rPr>
          <w:sz w:val="24"/>
          <w:szCs w:val="24"/>
        </w:rPr>
        <w:t xml:space="preserve">a </w:t>
      </w:r>
      <w:r w:rsidR="00596F21">
        <w:rPr>
          <w:sz w:val="24"/>
          <w:szCs w:val="24"/>
        </w:rPr>
        <w:t xml:space="preserve">problem </w:t>
      </w:r>
      <w:r w:rsidR="009E0DA7">
        <w:rPr>
          <w:sz w:val="24"/>
          <w:szCs w:val="24"/>
        </w:rPr>
        <w:t xml:space="preserve">related to the situation </w:t>
      </w:r>
      <w:r w:rsidR="008C5DD1">
        <w:rPr>
          <w:sz w:val="24"/>
          <w:szCs w:val="24"/>
        </w:rPr>
        <w:t>when numerous demonstrators are arrested for participating in a peaceful protest.</w:t>
      </w:r>
      <w:r w:rsidR="0023507A">
        <w:rPr>
          <w:sz w:val="24"/>
          <w:szCs w:val="24"/>
        </w:rPr>
        <w:t xml:space="preserve"> The cases may be handled differently d</w:t>
      </w:r>
      <w:r w:rsidR="00C94A60">
        <w:rPr>
          <w:sz w:val="24"/>
          <w:szCs w:val="24"/>
        </w:rPr>
        <w:t>epending on the judge</w:t>
      </w:r>
      <w:r w:rsidR="00E04DD1">
        <w:rPr>
          <w:sz w:val="24"/>
          <w:szCs w:val="24"/>
        </w:rPr>
        <w:t xml:space="preserve"> assigne</w:t>
      </w:r>
      <w:r w:rsidR="002F1650">
        <w:rPr>
          <w:sz w:val="24"/>
          <w:szCs w:val="24"/>
        </w:rPr>
        <w:t>d</w:t>
      </w:r>
      <w:r w:rsidR="0023507A">
        <w:rPr>
          <w:sz w:val="24"/>
          <w:szCs w:val="24"/>
        </w:rPr>
        <w:t xml:space="preserve"> to each case.  For example</w:t>
      </w:r>
      <w:r w:rsidR="00C94A60">
        <w:rPr>
          <w:sz w:val="24"/>
          <w:szCs w:val="24"/>
        </w:rPr>
        <w:t xml:space="preserve">, </w:t>
      </w:r>
      <w:r w:rsidR="00881E00">
        <w:rPr>
          <w:sz w:val="24"/>
          <w:szCs w:val="24"/>
        </w:rPr>
        <w:t>some indiv</w:t>
      </w:r>
      <w:r w:rsidR="00BE556B">
        <w:rPr>
          <w:sz w:val="24"/>
          <w:szCs w:val="24"/>
        </w:rPr>
        <w:t xml:space="preserve">iduals in the group may be </w:t>
      </w:r>
      <w:r w:rsidR="009530E3">
        <w:rPr>
          <w:sz w:val="24"/>
          <w:szCs w:val="24"/>
        </w:rPr>
        <w:t xml:space="preserve">released immediately </w:t>
      </w:r>
      <w:r w:rsidR="001B4781">
        <w:rPr>
          <w:sz w:val="24"/>
          <w:szCs w:val="24"/>
        </w:rPr>
        <w:t>while others</w:t>
      </w:r>
      <w:r w:rsidR="00596EEE">
        <w:rPr>
          <w:sz w:val="24"/>
          <w:szCs w:val="24"/>
        </w:rPr>
        <w:t xml:space="preserve"> in the same group</w:t>
      </w:r>
      <w:r w:rsidR="001B4781">
        <w:rPr>
          <w:sz w:val="24"/>
          <w:szCs w:val="24"/>
        </w:rPr>
        <w:t xml:space="preserve"> may be </w:t>
      </w:r>
      <w:r w:rsidR="00C55B77">
        <w:rPr>
          <w:sz w:val="24"/>
          <w:szCs w:val="24"/>
        </w:rPr>
        <w:t xml:space="preserve">denied their right to an attorney and </w:t>
      </w:r>
      <w:r w:rsidR="00B14571">
        <w:rPr>
          <w:sz w:val="24"/>
          <w:szCs w:val="24"/>
        </w:rPr>
        <w:t>held in prolonged detention</w:t>
      </w:r>
      <w:r w:rsidR="0023507A">
        <w:rPr>
          <w:sz w:val="24"/>
          <w:szCs w:val="24"/>
        </w:rPr>
        <w:t>.</w:t>
      </w:r>
    </w:p>
    <w:p w14:paraId="2291A137" w14:textId="77777777" w:rsidR="00475DC7" w:rsidRDefault="00475DC7" w:rsidP="00475DC7">
      <w:pPr>
        <w:ind w:left="720"/>
        <w:rPr>
          <w:sz w:val="24"/>
          <w:szCs w:val="24"/>
        </w:rPr>
      </w:pPr>
    </w:p>
    <w:p w14:paraId="26917C3D" w14:textId="00365287" w:rsidR="006013F9" w:rsidRDefault="00A26EA2" w:rsidP="00A26EA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Reprisals </w:t>
      </w:r>
      <w:r w:rsidR="00127A25">
        <w:rPr>
          <w:sz w:val="24"/>
          <w:szCs w:val="24"/>
        </w:rPr>
        <w:t>for Diaspora Participation in Peaceful Assemblies</w:t>
      </w:r>
      <w:r w:rsidR="00EA6A76">
        <w:rPr>
          <w:sz w:val="24"/>
          <w:szCs w:val="24"/>
        </w:rPr>
        <w:t xml:space="preserve"> Outside of </w:t>
      </w:r>
      <w:r w:rsidR="001301C5">
        <w:rPr>
          <w:sz w:val="24"/>
          <w:szCs w:val="24"/>
        </w:rPr>
        <w:t>Country</w:t>
      </w:r>
    </w:p>
    <w:p w14:paraId="37793E9E" w14:textId="77777777" w:rsidR="00270E23" w:rsidRDefault="00270E23" w:rsidP="009E041A">
      <w:pPr>
        <w:ind w:left="1080"/>
        <w:rPr>
          <w:b/>
          <w:bCs/>
          <w:lang w:val="en-GB"/>
        </w:rPr>
      </w:pPr>
    </w:p>
    <w:p w14:paraId="6BC567E1" w14:textId="3A1115E6" w:rsidR="00B6505C" w:rsidRDefault="00561244" w:rsidP="00B54C77">
      <w:pPr>
        <w:numPr>
          <w:ilvl w:val="0"/>
          <w:numId w:val="14"/>
        </w:numPr>
        <w:jc w:val="both"/>
        <w:rPr>
          <w:sz w:val="24"/>
          <w:szCs w:val="24"/>
          <w:lang w:val="en-GB"/>
        </w:rPr>
      </w:pPr>
      <w:r w:rsidRPr="009E041A">
        <w:rPr>
          <w:sz w:val="24"/>
          <w:szCs w:val="24"/>
          <w:lang w:val="en-GB"/>
        </w:rPr>
        <w:t xml:space="preserve">The Advocates for Human Rights </w:t>
      </w:r>
      <w:r w:rsidR="00270E23">
        <w:rPr>
          <w:sz w:val="24"/>
          <w:szCs w:val="24"/>
          <w:lang w:val="en-GB"/>
        </w:rPr>
        <w:t xml:space="preserve">recently </w:t>
      </w:r>
      <w:r w:rsidR="00335FB9">
        <w:rPr>
          <w:sz w:val="24"/>
          <w:szCs w:val="24"/>
          <w:lang w:val="en-GB"/>
        </w:rPr>
        <w:t xml:space="preserve">conducted a fact-finding project on </w:t>
      </w:r>
      <w:r w:rsidR="00E575BF">
        <w:rPr>
          <w:sz w:val="24"/>
          <w:szCs w:val="24"/>
          <w:lang w:val="en-GB"/>
        </w:rPr>
        <w:t xml:space="preserve">reprisals against </w:t>
      </w:r>
      <w:r w:rsidR="00991BC3">
        <w:rPr>
          <w:sz w:val="24"/>
          <w:szCs w:val="24"/>
          <w:lang w:val="en-GB"/>
        </w:rPr>
        <w:t xml:space="preserve">individuals in diaspora </w:t>
      </w:r>
      <w:r w:rsidR="00164FC0">
        <w:rPr>
          <w:sz w:val="24"/>
          <w:szCs w:val="24"/>
          <w:lang w:val="en-GB"/>
        </w:rPr>
        <w:t xml:space="preserve">for </w:t>
      </w:r>
      <w:r w:rsidR="00DF1018">
        <w:rPr>
          <w:sz w:val="24"/>
          <w:szCs w:val="24"/>
          <w:lang w:val="en-GB"/>
        </w:rPr>
        <w:t xml:space="preserve">exercising their right to public assembly and freedom of opinion </w:t>
      </w:r>
      <w:r w:rsidR="008C0731">
        <w:rPr>
          <w:sz w:val="24"/>
          <w:szCs w:val="24"/>
          <w:lang w:val="en-GB"/>
        </w:rPr>
        <w:t xml:space="preserve">and </w:t>
      </w:r>
      <w:r w:rsidR="008C0731">
        <w:rPr>
          <w:sz w:val="24"/>
          <w:szCs w:val="24"/>
          <w:lang w:val="en-GB"/>
        </w:rPr>
        <w:lastRenderedPageBreak/>
        <w:t>expression</w:t>
      </w:r>
      <w:r w:rsidR="00E4535D">
        <w:rPr>
          <w:sz w:val="24"/>
          <w:szCs w:val="24"/>
          <w:lang w:val="en-GB"/>
        </w:rPr>
        <w:t xml:space="preserve"> outside of their country</w:t>
      </w:r>
      <w:r w:rsidR="008C0731">
        <w:rPr>
          <w:sz w:val="24"/>
          <w:szCs w:val="24"/>
          <w:lang w:val="en-GB"/>
        </w:rPr>
        <w:t xml:space="preserve">.  We </w:t>
      </w:r>
      <w:r w:rsidR="00270E23">
        <w:rPr>
          <w:sz w:val="24"/>
          <w:szCs w:val="24"/>
          <w:lang w:val="en-GB"/>
        </w:rPr>
        <w:t xml:space="preserve">interviewed </w:t>
      </w:r>
      <w:r w:rsidRPr="009E041A">
        <w:rPr>
          <w:sz w:val="24"/>
          <w:szCs w:val="24"/>
          <w:lang w:val="en-GB"/>
        </w:rPr>
        <w:t>23 individual</w:t>
      </w:r>
      <w:r w:rsidR="00335FB9">
        <w:rPr>
          <w:sz w:val="24"/>
          <w:szCs w:val="24"/>
          <w:lang w:val="en-GB"/>
        </w:rPr>
        <w:t xml:space="preserve">s </w:t>
      </w:r>
      <w:r w:rsidR="00735B02">
        <w:rPr>
          <w:sz w:val="24"/>
          <w:szCs w:val="24"/>
          <w:lang w:val="en-GB"/>
        </w:rPr>
        <w:t xml:space="preserve">from the Ogaden region of Ethiopia who currently reside in </w:t>
      </w:r>
      <w:r w:rsidRPr="009E041A">
        <w:rPr>
          <w:sz w:val="24"/>
          <w:szCs w:val="24"/>
          <w:lang w:val="en-GB"/>
        </w:rPr>
        <w:t>Minneapolis</w:t>
      </w:r>
      <w:r w:rsidR="00735B02">
        <w:rPr>
          <w:sz w:val="24"/>
          <w:szCs w:val="24"/>
          <w:lang w:val="en-GB"/>
        </w:rPr>
        <w:t>, USA</w:t>
      </w:r>
      <w:r w:rsidRPr="009E041A">
        <w:rPr>
          <w:sz w:val="24"/>
          <w:szCs w:val="24"/>
          <w:lang w:val="en-GB"/>
        </w:rPr>
        <w:t xml:space="preserve"> and London</w:t>
      </w:r>
      <w:r w:rsidR="00735B02">
        <w:rPr>
          <w:sz w:val="24"/>
          <w:szCs w:val="24"/>
          <w:lang w:val="en-GB"/>
        </w:rPr>
        <w:t>, UK</w:t>
      </w:r>
      <w:r w:rsidRPr="009E041A">
        <w:rPr>
          <w:sz w:val="24"/>
          <w:szCs w:val="24"/>
          <w:lang w:val="en-GB"/>
        </w:rPr>
        <w:t xml:space="preserve">.  </w:t>
      </w:r>
      <w:r w:rsidR="00555900">
        <w:rPr>
          <w:sz w:val="24"/>
          <w:szCs w:val="24"/>
          <w:lang w:val="en-GB"/>
        </w:rPr>
        <w:t xml:space="preserve">All </w:t>
      </w:r>
      <w:r w:rsidR="00735B02">
        <w:rPr>
          <w:sz w:val="24"/>
          <w:szCs w:val="24"/>
          <w:lang w:val="en-GB"/>
        </w:rPr>
        <w:t>were active</w:t>
      </w:r>
      <w:r w:rsidR="00497223">
        <w:rPr>
          <w:sz w:val="24"/>
          <w:szCs w:val="24"/>
          <w:lang w:val="en-GB"/>
        </w:rPr>
        <w:t xml:space="preserve"> in </w:t>
      </w:r>
      <w:r w:rsidR="0089105D">
        <w:rPr>
          <w:sz w:val="24"/>
          <w:szCs w:val="24"/>
          <w:lang w:val="en-GB"/>
        </w:rPr>
        <w:t xml:space="preserve">the </w:t>
      </w:r>
      <w:r w:rsidRPr="009E041A">
        <w:rPr>
          <w:sz w:val="24"/>
          <w:szCs w:val="24"/>
          <w:lang w:val="en-GB"/>
        </w:rPr>
        <w:t>Ogaden</w:t>
      </w:r>
      <w:r w:rsidR="003C2845">
        <w:rPr>
          <w:sz w:val="24"/>
          <w:szCs w:val="24"/>
          <w:lang w:val="en-GB"/>
        </w:rPr>
        <w:t>i</w:t>
      </w:r>
      <w:r w:rsidRPr="009E041A">
        <w:rPr>
          <w:sz w:val="24"/>
          <w:szCs w:val="24"/>
          <w:lang w:val="en-GB"/>
        </w:rPr>
        <w:t xml:space="preserve"> </w:t>
      </w:r>
      <w:r w:rsidR="0089105D">
        <w:rPr>
          <w:sz w:val="24"/>
          <w:szCs w:val="24"/>
          <w:lang w:val="en-GB"/>
        </w:rPr>
        <w:t xml:space="preserve">diaspora in </w:t>
      </w:r>
      <w:r w:rsidR="003B25B3">
        <w:rPr>
          <w:sz w:val="24"/>
          <w:szCs w:val="24"/>
          <w:lang w:val="en-GB"/>
        </w:rPr>
        <w:t xml:space="preserve">publicly demonstrating their opposition to </w:t>
      </w:r>
      <w:r w:rsidR="00CB02C3">
        <w:rPr>
          <w:sz w:val="24"/>
          <w:szCs w:val="24"/>
          <w:lang w:val="en-GB"/>
        </w:rPr>
        <w:t xml:space="preserve">human rights </w:t>
      </w:r>
      <w:r w:rsidR="00266ABB">
        <w:rPr>
          <w:sz w:val="24"/>
          <w:szCs w:val="24"/>
          <w:lang w:val="en-GB"/>
        </w:rPr>
        <w:t xml:space="preserve">abuses </w:t>
      </w:r>
      <w:r w:rsidR="00CB02C3">
        <w:rPr>
          <w:sz w:val="24"/>
          <w:szCs w:val="24"/>
          <w:lang w:val="en-GB"/>
        </w:rPr>
        <w:t xml:space="preserve">against members of the Ogadeni </w:t>
      </w:r>
      <w:r w:rsidRPr="009E041A">
        <w:rPr>
          <w:sz w:val="24"/>
          <w:szCs w:val="24"/>
          <w:lang w:val="en-GB"/>
        </w:rPr>
        <w:t xml:space="preserve">community </w:t>
      </w:r>
      <w:r w:rsidR="00CB02C3">
        <w:rPr>
          <w:sz w:val="24"/>
          <w:szCs w:val="24"/>
          <w:lang w:val="en-GB"/>
        </w:rPr>
        <w:t xml:space="preserve">in Ethiopia. </w:t>
      </w:r>
    </w:p>
    <w:p w14:paraId="1C7C3ED3" w14:textId="77777777" w:rsidR="00B6505C" w:rsidRDefault="00B6505C" w:rsidP="00B6505C">
      <w:pPr>
        <w:ind w:left="360"/>
        <w:rPr>
          <w:sz w:val="24"/>
          <w:szCs w:val="24"/>
          <w:lang w:val="en-GB"/>
        </w:rPr>
      </w:pPr>
    </w:p>
    <w:p w14:paraId="1C63DF6C" w14:textId="73BF808D" w:rsidR="00AD67A9" w:rsidRDefault="00561244" w:rsidP="00E4535D">
      <w:pPr>
        <w:numPr>
          <w:ilvl w:val="0"/>
          <w:numId w:val="14"/>
        </w:numPr>
        <w:jc w:val="both"/>
        <w:rPr>
          <w:sz w:val="24"/>
          <w:szCs w:val="24"/>
          <w:lang w:val="en-GB"/>
        </w:rPr>
      </w:pPr>
      <w:r w:rsidRPr="006A7724">
        <w:rPr>
          <w:sz w:val="24"/>
          <w:szCs w:val="24"/>
          <w:lang w:val="en-GB"/>
        </w:rPr>
        <w:t xml:space="preserve">All </w:t>
      </w:r>
      <w:r w:rsidR="006A7724">
        <w:rPr>
          <w:sz w:val="24"/>
          <w:szCs w:val="24"/>
          <w:lang w:val="en-GB"/>
        </w:rPr>
        <w:t xml:space="preserve">23 interviewees </w:t>
      </w:r>
      <w:r w:rsidRPr="006A7724">
        <w:rPr>
          <w:sz w:val="24"/>
          <w:szCs w:val="24"/>
          <w:lang w:val="en-GB"/>
        </w:rPr>
        <w:t xml:space="preserve">reported </w:t>
      </w:r>
      <w:r w:rsidR="006A7724">
        <w:rPr>
          <w:sz w:val="24"/>
          <w:szCs w:val="24"/>
          <w:lang w:val="en-GB"/>
        </w:rPr>
        <w:t xml:space="preserve">that </w:t>
      </w:r>
      <w:r w:rsidRPr="006A7724">
        <w:rPr>
          <w:sz w:val="24"/>
          <w:szCs w:val="24"/>
          <w:lang w:val="en-GB"/>
        </w:rPr>
        <w:t xml:space="preserve">Ethiopian authorities </w:t>
      </w:r>
      <w:r w:rsidR="009B5307">
        <w:rPr>
          <w:sz w:val="24"/>
          <w:szCs w:val="24"/>
          <w:lang w:val="en-GB"/>
        </w:rPr>
        <w:t xml:space="preserve">targeted and </w:t>
      </w:r>
      <w:r w:rsidR="006A7724">
        <w:rPr>
          <w:sz w:val="24"/>
          <w:szCs w:val="24"/>
          <w:lang w:val="en-GB"/>
        </w:rPr>
        <w:t xml:space="preserve">harassed </w:t>
      </w:r>
      <w:r w:rsidR="00CD63B0">
        <w:rPr>
          <w:sz w:val="24"/>
          <w:szCs w:val="24"/>
          <w:lang w:val="en-GB"/>
        </w:rPr>
        <w:t xml:space="preserve">their </w:t>
      </w:r>
      <w:r w:rsidRPr="006A7724">
        <w:rPr>
          <w:sz w:val="24"/>
          <w:szCs w:val="24"/>
          <w:lang w:val="en-GB"/>
        </w:rPr>
        <w:t xml:space="preserve">family members </w:t>
      </w:r>
      <w:r w:rsidR="00806B9E">
        <w:rPr>
          <w:sz w:val="24"/>
          <w:szCs w:val="24"/>
          <w:lang w:val="en-GB"/>
        </w:rPr>
        <w:t>in the Ogaden</w:t>
      </w:r>
      <w:r w:rsidR="002408FF">
        <w:rPr>
          <w:sz w:val="24"/>
          <w:szCs w:val="24"/>
          <w:lang w:val="en-GB"/>
        </w:rPr>
        <w:t xml:space="preserve"> </w:t>
      </w:r>
      <w:r w:rsidR="009B5307">
        <w:rPr>
          <w:sz w:val="24"/>
          <w:szCs w:val="24"/>
          <w:lang w:val="en-GB"/>
        </w:rPr>
        <w:t xml:space="preserve">as a direct result of </w:t>
      </w:r>
      <w:r w:rsidR="00D07B4A">
        <w:rPr>
          <w:sz w:val="24"/>
          <w:szCs w:val="24"/>
          <w:lang w:val="en-GB"/>
        </w:rPr>
        <w:t xml:space="preserve">their </w:t>
      </w:r>
      <w:r w:rsidR="006D119C">
        <w:rPr>
          <w:sz w:val="24"/>
          <w:szCs w:val="24"/>
          <w:lang w:val="en-GB"/>
        </w:rPr>
        <w:t>participation in peaceful</w:t>
      </w:r>
      <w:r w:rsidR="00D07B4A">
        <w:rPr>
          <w:sz w:val="24"/>
          <w:szCs w:val="24"/>
          <w:lang w:val="en-GB"/>
        </w:rPr>
        <w:t xml:space="preserve"> public assemblies </w:t>
      </w:r>
      <w:r w:rsidR="004048B4">
        <w:rPr>
          <w:sz w:val="24"/>
          <w:szCs w:val="24"/>
          <w:lang w:val="en-GB"/>
        </w:rPr>
        <w:t>protesting the human rights abuses in the Ogaden</w:t>
      </w:r>
      <w:r w:rsidR="00546895">
        <w:rPr>
          <w:sz w:val="24"/>
          <w:szCs w:val="24"/>
          <w:lang w:val="en-GB"/>
        </w:rPr>
        <w:t>, as well as</w:t>
      </w:r>
      <w:r w:rsidR="005F490F">
        <w:rPr>
          <w:sz w:val="24"/>
          <w:szCs w:val="24"/>
          <w:lang w:val="en-GB"/>
        </w:rPr>
        <w:t xml:space="preserve"> the</w:t>
      </w:r>
      <w:r w:rsidR="00A3702C">
        <w:rPr>
          <w:sz w:val="24"/>
          <w:szCs w:val="24"/>
          <w:lang w:val="en-GB"/>
        </w:rPr>
        <w:t xml:space="preserve">ir </w:t>
      </w:r>
      <w:r w:rsidR="00FF222A">
        <w:rPr>
          <w:sz w:val="24"/>
          <w:szCs w:val="24"/>
          <w:lang w:val="en-GB"/>
        </w:rPr>
        <w:t xml:space="preserve">public </w:t>
      </w:r>
      <w:r w:rsidR="007A52A1">
        <w:rPr>
          <w:sz w:val="24"/>
          <w:szCs w:val="24"/>
          <w:lang w:val="en-GB"/>
        </w:rPr>
        <w:t>expression</w:t>
      </w:r>
      <w:r w:rsidR="00FF222A">
        <w:rPr>
          <w:sz w:val="24"/>
          <w:szCs w:val="24"/>
          <w:lang w:val="en-GB"/>
        </w:rPr>
        <w:t>s</w:t>
      </w:r>
      <w:r w:rsidR="007A52A1">
        <w:rPr>
          <w:sz w:val="24"/>
          <w:szCs w:val="24"/>
          <w:lang w:val="en-GB"/>
        </w:rPr>
        <w:t xml:space="preserve"> of opinion</w:t>
      </w:r>
      <w:r w:rsidR="006457E0">
        <w:rPr>
          <w:sz w:val="24"/>
          <w:szCs w:val="24"/>
          <w:lang w:val="en-GB"/>
        </w:rPr>
        <w:t xml:space="preserve"> </w:t>
      </w:r>
      <w:r w:rsidR="007A52A1">
        <w:rPr>
          <w:sz w:val="24"/>
          <w:szCs w:val="24"/>
          <w:lang w:val="en-GB"/>
        </w:rPr>
        <w:t xml:space="preserve">opposing the Ogadeni regional and Ethiopian national governments. </w:t>
      </w:r>
      <w:r w:rsidR="00822C05">
        <w:rPr>
          <w:sz w:val="24"/>
          <w:szCs w:val="24"/>
          <w:lang w:val="en-GB"/>
        </w:rPr>
        <w:t xml:space="preserve"> </w:t>
      </w:r>
      <w:r w:rsidR="006742D3">
        <w:rPr>
          <w:sz w:val="24"/>
          <w:szCs w:val="24"/>
          <w:lang w:val="en-GB"/>
        </w:rPr>
        <w:t xml:space="preserve">In some cases, this took the form of </w:t>
      </w:r>
      <w:r w:rsidRPr="006A7724">
        <w:rPr>
          <w:sz w:val="24"/>
          <w:szCs w:val="24"/>
          <w:lang w:val="en-GB"/>
        </w:rPr>
        <w:t>repeated questioning of the family members, including showing the</w:t>
      </w:r>
      <w:r w:rsidR="00A96BAF">
        <w:rPr>
          <w:sz w:val="24"/>
          <w:szCs w:val="24"/>
          <w:lang w:val="en-GB"/>
        </w:rPr>
        <w:t xml:space="preserve"> </w:t>
      </w:r>
      <w:r w:rsidR="0039789F">
        <w:rPr>
          <w:sz w:val="24"/>
          <w:szCs w:val="24"/>
          <w:lang w:val="en-GB"/>
        </w:rPr>
        <w:t>family members</w:t>
      </w:r>
      <w:r w:rsidRPr="006A7724">
        <w:rPr>
          <w:sz w:val="24"/>
          <w:szCs w:val="24"/>
          <w:lang w:val="en-GB"/>
        </w:rPr>
        <w:t xml:space="preserve"> pictures </w:t>
      </w:r>
      <w:r w:rsidR="00A96BAF">
        <w:rPr>
          <w:sz w:val="24"/>
          <w:szCs w:val="24"/>
          <w:lang w:val="en-GB"/>
        </w:rPr>
        <w:t xml:space="preserve">of </w:t>
      </w:r>
      <w:r w:rsidR="0039789F">
        <w:rPr>
          <w:sz w:val="24"/>
          <w:szCs w:val="24"/>
          <w:lang w:val="en-GB"/>
        </w:rPr>
        <w:t>the interviewee</w:t>
      </w:r>
      <w:r w:rsidR="001876D0">
        <w:rPr>
          <w:sz w:val="24"/>
          <w:szCs w:val="24"/>
          <w:lang w:val="en-GB"/>
        </w:rPr>
        <w:t xml:space="preserve"> participating in a protest</w:t>
      </w:r>
      <w:r w:rsidRPr="006A7724">
        <w:rPr>
          <w:sz w:val="24"/>
          <w:szCs w:val="24"/>
          <w:lang w:val="en-GB"/>
        </w:rPr>
        <w:t xml:space="preserve"> in the US/</w:t>
      </w:r>
      <w:r w:rsidR="001876D0">
        <w:rPr>
          <w:sz w:val="24"/>
          <w:szCs w:val="24"/>
          <w:lang w:val="en-GB"/>
        </w:rPr>
        <w:t>UK.  Others reported</w:t>
      </w:r>
      <w:r w:rsidRPr="006A7724">
        <w:rPr>
          <w:sz w:val="24"/>
          <w:szCs w:val="24"/>
          <w:lang w:val="en-GB"/>
        </w:rPr>
        <w:t xml:space="preserve"> family members being </w:t>
      </w:r>
      <w:r w:rsidR="001876D0">
        <w:rPr>
          <w:sz w:val="24"/>
          <w:szCs w:val="24"/>
          <w:lang w:val="en-GB"/>
        </w:rPr>
        <w:t>arrested, detained</w:t>
      </w:r>
      <w:r w:rsidRPr="006A7724">
        <w:rPr>
          <w:sz w:val="24"/>
          <w:szCs w:val="24"/>
          <w:lang w:val="en-GB"/>
        </w:rPr>
        <w:t>, beaten, raped,</w:t>
      </w:r>
      <w:r w:rsidR="00805880">
        <w:rPr>
          <w:sz w:val="24"/>
          <w:szCs w:val="24"/>
          <w:lang w:val="en-GB"/>
        </w:rPr>
        <w:t xml:space="preserve"> and</w:t>
      </w:r>
      <w:r w:rsidRPr="006A7724">
        <w:rPr>
          <w:sz w:val="24"/>
          <w:szCs w:val="24"/>
          <w:lang w:val="en-GB"/>
        </w:rPr>
        <w:t xml:space="preserve"> tortured</w:t>
      </w:r>
      <w:r w:rsidR="00805880">
        <w:rPr>
          <w:sz w:val="24"/>
          <w:szCs w:val="24"/>
          <w:lang w:val="en-GB"/>
        </w:rPr>
        <w:t xml:space="preserve"> </w:t>
      </w:r>
      <w:r w:rsidR="00792922">
        <w:rPr>
          <w:sz w:val="24"/>
          <w:szCs w:val="24"/>
          <w:lang w:val="en-GB"/>
        </w:rPr>
        <w:t xml:space="preserve">in reprisal for the </w:t>
      </w:r>
      <w:r w:rsidR="0073205D">
        <w:rPr>
          <w:sz w:val="24"/>
          <w:szCs w:val="24"/>
          <w:lang w:val="en-GB"/>
        </w:rPr>
        <w:t>interviewee’s activities in exercising the</w:t>
      </w:r>
      <w:r w:rsidR="00F5721F">
        <w:rPr>
          <w:sz w:val="24"/>
          <w:szCs w:val="24"/>
          <w:lang w:val="en-GB"/>
        </w:rPr>
        <w:t>ir</w:t>
      </w:r>
      <w:r w:rsidR="0073205D">
        <w:rPr>
          <w:sz w:val="24"/>
          <w:szCs w:val="24"/>
          <w:lang w:val="en-GB"/>
        </w:rPr>
        <w:t xml:space="preserve"> right to public assembly</w:t>
      </w:r>
      <w:r w:rsidRPr="006A7724">
        <w:rPr>
          <w:sz w:val="24"/>
          <w:szCs w:val="24"/>
          <w:lang w:val="en-GB"/>
        </w:rPr>
        <w:t xml:space="preserve">.  In one case, </w:t>
      </w:r>
      <w:r w:rsidR="006F7371">
        <w:rPr>
          <w:sz w:val="24"/>
          <w:szCs w:val="24"/>
          <w:lang w:val="en-GB"/>
        </w:rPr>
        <w:t xml:space="preserve">the interviewee reported that </w:t>
      </w:r>
      <w:r w:rsidRPr="006A7724">
        <w:rPr>
          <w:sz w:val="24"/>
          <w:szCs w:val="24"/>
          <w:lang w:val="en-GB"/>
        </w:rPr>
        <w:t xml:space="preserve">a family member </w:t>
      </w:r>
      <w:r w:rsidR="006F7371">
        <w:rPr>
          <w:sz w:val="24"/>
          <w:szCs w:val="24"/>
          <w:lang w:val="en-GB"/>
        </w:rPr>
        <w:t xml:space="preserve">in the Ogaden was </w:t>
      </w:r>
      <w:r w:rsidRPr="006A7724">
        <w:rPr>
          <w:sz w:val="24"/>
          <w:szCs w:val="24"/>
          <w:lang w:val="en-GB"/>
        </w:rPr>
        <w:t>disappeared</w:t>
      </w:r>
      <w:r w:rsidR="006F7371">
        <w:rPr>
          <w:sz w:val="24"/>
          <w:szCs w:val="24"/>
          <w:lang w:val="en-GB"/>
        </w:rPr>
        <w:t xml:space="preserve"> in reprisal</w:t>
      </w:r>
      <w:r w:rsidR="00BD7E08">
        <w:rPr>
          <w:sz w:val="24"/>
          <w:szCs w:val="24"/>
          <w:lang w:val="en-GB"/>
        </w:rPr>
        <w:t xml:space="preserve">; the family assumes that an extrajudicial execution was carried out </w:t>
      </w:r>
      <w:r w:rsidRPr="006A7724">
        <w:rPr>
          <w:sz w:val="24"/>
          <w:szCs w:val="24"/>
          <w:lang w:val="en-GB"/>
        </w:rPr>
        <w:t xml:space="preserve">by the authorities.  </w:t>
      </w:r>
    </w:p>
    <w:p w14:paraId="29CE5449" w14:textId="77777777" w:rsidR="00AD67A9" w:rsidRDefault="00AD67A9" w:rsidP="00AD67A9">
      <w:pPr>
        <w:rPr>
          <w:sz w:val="24"/>
          <w:szCs w:val="24"/>
          <w:lang w:val="en-GB"/>
        </w:rPr>
      </w:pPr>
    </w:p>
    <w:p w14:paraId="645D752F" w14:textId="7A46200C" w:rsidR="00561244" w:rsidRDefault="006C6529" w:rsidP="00963F5D">
      <w:pPr>
        <w:numPr>
          <w:ilvl w:val="0"/>
          <w:numId w:val="14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Several interviewees also reported </w:t>
      </w:r>
      <w:r w:rsidR="00BE1878">
        <w:rPr>
          <w:sz w:val="24"/>
          <w:szCs w:val="24"/>
          <w:lang w:val="en-GB"/>
        </w:rPr>
        <w:t xml:space="preserve">reprisals in </w:t>
      </w:r>
      <w:r w:rsidR="00B63A9D">
        <w:rPr>
          <w:sz w:val="24"/>
          <w:szCs w:val="24"/>
          <w:lang w:val="en-GB"/>
        </w:rPr>
        <w:t xml:space="preserve">the form of </w:t>
      </w:r>
      <w:r w:rsidR="00561244" w:rsidRPr="00E56045">
        <w:rPr>
          <w:sz w:val="24"/>
          <w:szCs w:val="24"/>
          <w:lang w:val="en-GB"/>
        </w:rPr>
        <w:t>confiscation of family property, including land, houses and cars.  In one case</w:t>
      </w:r>
      <w:r>
        <w:rPr>
          <w:sz w:val="24"/>
          <w:szCs w:val="24"/>
          <w:lang w:val="en-GB"/>
        </w:rPr>
        <w:t>, the</w:t>
      </w:r>
      <w:r w:rsidR="00561244" w:rsidRPr="00E56045">
        <w:rPr>
          <w:sz w:val="24"/>
          <w:szCs w:val="24"/>
          <w:lang w:val="en-GB"/>
        </w:rPr>
        <w:t xml:space="preserve"> family</w:t>
      </w:r>
      <w:r>
        <w:rPr>
          <w:sz w:val="24"/>
          <w:szCs w:val="24"/>
          <w:lang w:val="en-GB"/>
        </w:rPr>
        <w:t>’s</w:t>
      </w:r>
      <w:r w:rsidR="00561244" w:rsidRPr="00E56045">
        <w:rPr>
          <w:sz w:val="24"/>
          <w:szCs w:val="24"/>
          <w:lang w:val="en-GB"/>
        </w:rPr>
        <w:t xml:space="preserve"> shop was raided and destroyed. </w:t>
      </w:r>
      <w:r w:rsidR="00BD3049">
        <w:rPr>
          <w:sz w:val="24"/>
          <w:szCs w:val="24"/>
          <w:lang w:val="en-GB"/>
        </w:rPr>
        <w:t xml:space="preserve">Many </w:t>
      </w:r>
      <w:r w:rsidR="00834600">
        <w:rPr>
          <w:sz w:val="24"/>
          <w:szCs w:val="24"/>
          <w:lang w:val="en-GB"/>
        </w:rPr>
        <w:t xml:space="preserve">interviewees reported that money sent to family members was </w:t>
      </w:r>
      <w:r w:rsidR="008B06F8">
        <w:rPr>
          <w:sz w:val="24"/>
          <w:szCs w:val="24"/>
          <w:lang w:val="en-GB"/>
        </w:rPr>
        <w:t>confiscated</w:t>
      </w:r>
      <w:r w:rsidR="00DD1B5B">
        <w:rPr>
          <w:sz w:val="24"/>
          <w:szCs w:val="24"/>
          <w:lang w:val="en-GB"/>
        </w:rPr>
        <w:t xml:space="preserve"> by authorities, leading them to </w:t>
      </w:r>
      <w:r w:rsidR="00F94030">
        <w:rPr>
          <w:sz w:val="24"/>
          <w:szCs w:val="24"/>
          <w:lang w:val="en-GB"/>
        </w:rPr>
        <w:t xml:space="preserve">begin using </w:t>
      </w:r>
      <w:r w:rsidR="00C04FFF">
        <w:rPr>
          <w:sz w:val="24"/>
          <w:szCs w:val="24"/>
          <w:lang w:val="en-GB"/>
        </w:rPr>
        <w:t xml:space="preserve">assumed names when </w:t>
      </w:r>
      <w:r w:rsidR="00FB510C">
        <w:rPr>
          <w:sz w:val="24"/>
          <w:szCs w:val="24"/>
          <w:lang w:val="en-GB"/>
        </w:rPr>
        <w:t xml:space="preserve">using money transfer services </w:t>
      </w:r>
      <w:r w:rsidR="00006933">
        <w:rPr>
          <w:sz w:val="24"/>
          <w:szCs w:val="24"/>
          <w:lang w:val="en-GB"/>
        </w:rPr>
        <w:t xml:space="preserve">to avoid government </w:t>
      </w:r>
      <w:r w:rsidR="00B117C6">
        <w:rPr>
          <w:sz w:val="24"/>
          <w:szCs w:val="24"/>
          <w:lang w:val="en-GB"/>
        </w:rPr>
        <w:t>interference.</w:t>
      </w:r>
      <w:r w:rsidR="00C04FFF">
        <w:rPr>
          <w:sz w:val="24"/>
          <w:szCs w:val="24"/>
          <w:lang w:val="en-GB"/>
        </w:rPr>
        <w:t xml:space="preserve"> </w:t>
      </w:r>
      <w:r w:rsidR="00C76E96" w:rsidRPr="000B7FDE">
        <w:rPr>
          <w:sz w:val="24"/>
          <w:szCs w:val="24"/>
          <w:lang w:val="en-GB"/>
        </w:rPr>
        <w:t>In one case, the</w:t>
      </w:r>
      <w:r w:rsidR="006B087D">
        <w:rPr>
          <w:sz w:val="24"/>
          <w:szCs w:val="24"/>
          <w:lang w:val="en-GB"/>
        </w:rPr>
        <w:t xml:space="preserve"> interviewee reported that</w:t>
      </w:r>
      <w:r w:rsidR="00C76E96" w:rsidRPr="000B7FDE">
        <w:rPr>
          <w:sz w:val="24"/>
          <w:szCs w:val="24"/>
          <w:lang w:val="en-GB"/>
        </w:rPr>
        <w:t xml:space="preserve"> authorities regularly interrupted the water supply to the family in Ogaden</w:t>
      </w:r>
      <w:r w:rsidR="006B087D">
        <w:rPr>
          <w:sz w:val="24"/>
          <w:szCs w:val="24"/>
          <w:lang w:val="en-GB"/>
        </w:rPr>
        <w:t xml:space="preserve"> in reprisa</w:t>
      </w:r>
      <w:r w:rsidR="00CC3264">
        <w:rPr>
          <w:sz w:val="24"/>
          <w:szCs w:val="24"/>
          <w:lang w:val="en-GB"/>
        </w:rPr>
        <w:t xml:space="preserve">l.  </w:t>
      </w:r>
    </w:p>
    <w:p w14:paraId="12DF38C4" w14:textId="18918043" w:rsidR="003C2845" w:rsidRDefault="003C2845" w:rsidP="00CC3264">
      <w:pPr>
        <w:rPr>
          <w:sz w:val="24"/>
          <w:szCs w:val="24"/>
          <w:lang w:val="en-GB"/>
        </w:rPr>
      </w:pPr>
    </w:p>
    <w:p w14:paraId="08CCE601" w14:textId="01A613D1" w:rsidR="003C2845" w:rsidRDefault="003C2845" w:rsidP="00414BBA">
      <w:pPr>
        <w:numPr>
          <w:ilvl w:val="0"/>
          <w:numId w:val="14"/>
        </w:numPr>
        <w:jc w:val="both"/>
        <w:rPr>
          <w:sz w:val="24"/>
          <w:szCs w:val="24"/>
          <w:lang w:val="en-GB"/>
        </w:rPr>
      </w:pPr>
      <w:r w:rsidRPr="00E56045">
        <w:rPr>
          <w:sz w:val="24"/>
          <w:szCs w:val="24"/>
          <w:lang w:val="en-GB"/>
        </w:rPr>
        <w:t xml:space="preserve">Many </w:t>
      </w:r>
      <w:r>
        <w:rPr>
          <w:sz w:val="24"/>
          <w:szCs w:val="24"/>
          <w:lang w:val="en-GB"/>
        </w:rPr>
        <w:t>of the interviewees</w:t>
      </w:r>
      <w:r w:rsidRPr="00E56045">
        <w:rPr>
          <w:sz w:val="24"/>
          <w:szCs w:val="24"/>
          <w:lang w:val="en-GB"/>
        </w:rPr>
        <w:t xml:space="preserve"> reported that Ethiopian officials routinely </w:t>
      </w:r>
      <w:r w:rsidR="00E52B26">
        <w:rPr>
          <w:sz w:val="24"/>
          <w:szCs w:val="24"/>
          <w:lang w:val="en-GB"/>
        </w:rPr>
        <w:t xml:space="preserve">called </w:t>
      </w:r>
      <w:r>
        <w:rPr>
          <w:sz w:val="24"/>
          <w:szCs w:val="24"/>
          <w:lang w:val="en-GB"/>
        </w:rPr>
        <w:t xml:space="preserve">and </w:t>
      </w:r>
      <w:r w:rsidRPr="00E56045">
        <w:rPr>
          <w:sz w:val="24"/>
          <w:szCs w:val="24"/>
          <w:lang w:val="en-GB"/>
        </w:rPr>
        <w:t>text</w:t>
      </w:r>
      <w:r w:rsidR="00E52B26">
        <w:rPr>
          <w:sz w:val="24"/>
          <w:szCs w:val="24"/>
          <w:lang w:val="en-GB"/>
        </w:rPr>
        <w:t>ed</w:t>
      </w:r>
      <w:r w:rsidRPr="00E56045">
        <w:rPr>
          <w:sz w:val="24"/>
          <w:szCs w:val="24"/>
          <w:lang w:val="en-GB"/>
        </w:rPr>
        <w:t xml:space="preserve"> them on their US</w:t>
      </w:r>
      <w:r>
        <w:rPr>
          <w:sz w:val="24"/>
          <w:szCs w:val="24"/>
          <w:lang w:val="en-GB"/>
        </w:rPr>
        <w:t>/</w:t>
      </w:r>
      <w:r w:rsidRPr="00E56045">
        <w:rPr>
          <w:sz w:val="24"/>
          <w:szCs w:val="24"/>
          <w:lang w:val="en-GB"/>
        </w:rPr>
        <w:t>UK mobile device</w:t>
      </w:r>
      <w:r>
        <w:rPr>
          <w:sz w:val="24"/>
          <w:szCs w:val="24"/>
          <w:lang w:val="en-GB"/>
        </w:rPr>
        <w:t xml:space="preserve"> to</w:t>
      </w:r>
      <w:r w:rsidRPr="00E56045">
        <w:rPr>
          <w:sz w:val="24"/>
          <w:szCs w:val="24"/>
          <w:lang w:val="en-GB"/>
        </w:rPr>
        <w:t xml:space="preserve"> threate</w:t>
      </w:r>
      <w:r>
        <w:rPr>
          <w:sz w:val="24"/>
          <w:szCs w:val="24"/>
          <w:lang w:val="en-GB"/>
        </w:rPr>
        <w:t xml:space="preserve">n </w:t>
      </w:r>
      <w:r w:rsidRPr="00E56045">
        <w:rPr>
          <w:sz w:val="24"/>
          <w:szCs w:val="24"/>
          <w:lang w:val="en-GB"/>
        </w:rPr>
        <w:t xml:space="preserve">to harm them and </w:t>
      </w:r>
      <w:r w:rsidR="000E21B8">
        <w:rPr>
          <w:sz w:val="24"/>
          <w:szCs w:val="24"/>
          <w:lang w:val="en-GB"/>
        </w:rPr>
        <w:t xml:space="preserve">to </w:t>
      </w:r>
      <w:r w:rsidRPr="00E56045">
        <w:rPr>
          <w:sz w:val="24"/>
          <w:szCs w:val="24"/>
          <w:lang w:val="en-GB"/>
        </w:rPr>
        <w:t>their families</w:t>
      </w:r>
      <w:r>
        <w:rPr>
          <w:sz w:val="24"/>
          <w:szCs w:val="24"/>
          <w:lang w:val="en-GB"/>
        </w:rPr>
        <w:t xml:space="preserve"> back home</w:t>
      </w:r>
      <w:r w:rsidRPr="00E56045">
        <w:rPr>
          <w:sz w:val="24"/>
          <w:szCs w:val="24"/>
          <w:lang w:val="en-GB"/>
        </w:rPr>
        <w:t xml:space="preserve"> in </w:t>
      </w:r>
      <w:r>
        <w:rPr>
          <w:sz w:val="24"/>
          <w:szCs w:val="24"/>
          <w:lang w:val="en-GB"/>
        </w:rPr>
        <w:t xml:space="preserve">the </w:t>
      </w:r>
      <w:r w:rsidRPr="00E56045">
        <w:rPr>
          <w:sz w:val="24"/>
          <w:szCs w:val="24"/>
          <w:lang w:val="en-GB"/>
        </w:rPr>
        <w:t>Ogaden if they</w:t>
      </w:r>
      <w:r>
        <w:rPr>
          <w:sz w:val="24"/>
          <w:szCs w:val="24"/>
          <w:lang w:val="en-GB"/>
        </w:rPr>
        <w:t xml:space="preserve"> continued to</w:t>
      </w:r>
      <w:r w:rsidRPr="00E56045">
        <w:rPr>
          <w:sz w:val="24"/>
          <w:szCs w:val="24"/>
          <w:lang w:val="en-GB"/>
        </w:rPr>
        <w:t xml:space="preserve"> protest against or </w:t>
      </w:r>
      <w:r>
        <w:rPr>
          <w:sz w:val="24"/>
          <w:szCs w:val="24"/>
          <w:lang w:val="en-GB"/>
        </w:rPr>
        <w:t xml:space="preserve">otherwise </w:t>
      </w:r>
      <w:r w:rsidRPr="00E56045">
        <w:rPr>
          <w:sz w:val="24"/>
          <w:szCs w:val="24"/>
          <w:lang w:val="en-GB"/>
        </w:rPr>
        <w:t>critici</w:t>
      </w:r>
      <w:r>
        <w:rPr>
          <w:sz w:val="24"/>
          <w:szCs w:val="24"/>
          <w:lang w:val="en-GB"/>
        </w:rPr>
        <w:t xml:space="preserve">ze the Ogadeni regional or national Ethiopian government. </w:t>
      </w:r>
      <w:r w:rsidRPr="00E56045">
        <w:rPr>
          <w:sz w:val="24"/>
          <w:szCs w:val="24"/>
          <w:lang w:val="en-GB"/>
        </w:rPr>
        <w:t xml:space="preserve">Two </w:t>
      </w:r>
      <w:r>
        <w:rPr>
          <w:sz w:val="24"/>
          <w:szCs w:val="24"/>
          <w:lang w:val="en-GB"/>
        </w:rPr>
        <w:t>individuals</w:t>
      </w:r>
      <w:r w:rsidRPr="00E56045">
        <w:rPr>
          <w:sz w:val="24"/>
          <w:szCs w:val="24"/>
          <w:lang w:val="en-GB"/>
        </w:rPr>
        <w:t xml:space="preserve"> reported being </w:t>
      </w:r>
      <w:r>
        <w:rPr>
          <w:sz w:val="24"/>
          <w:szCs w:val="24"/>
          <w:lang w:val="en-GB"/>
        </w:rPr>
        <w:t xml:space="preserve">physically assaulted </w:t>
      </w:r>
      <w:r w:rsidR="00803894">
        <w:rPr>
          <w:sz w:val="24"/>
          <w:szCs w:val="24"/>
          <w:lang w:val="en-GB"/>
        </w:rPr>
        <w:t xml:space="preserve">after participating in peaceful </w:t>
      </w:r>
      <w:r w:rsidRPr="00E56045">
        <w:rPr>
          <w:sz w:val="24"/>
          <w:szCs w:val="24"/>
          <w:lang w:val="en-GB"/>
        </w:rPr>
        <w:t xml:space="preserve">demonstrations outside the Ethiopian Embassy in London. </w:t>
      </w:r>
    </w:p>
    <w:p w14:paraId="09A2C526" w14:textId="77777777" w:rsidR="003C2845" w:rsidRPr="00E56045" w:rsidRDefault="003C2845" w:rsidP="003C2845">
      <w:pPr>
        <w:rPr>
          <w:sz w:val="24"/>
          <w:szCs w:val="24"/>
          <w:lang w:val="en-GB"/>
        </w:rPr>
      </w:pPr>
    </w:p>
    <w:p w14:paraId="37A07B65" w14:textId="3B3945C2" w:rsidR="003C2845" w:rsidRPr="00E56045" w:rsidRDefault="003C2845" w:rsidP="00803894">
      <w:pPr>
        <w:numPr>
          <w:ilvl w:val="0"/>
          <w:numId w:val="14"/>
        </w:numPr>
        <w:jc w:val="both"/>
        <w:rPr>
          <w:sz w:val="24"/>
          <w:szCs w:val="24"/>
          <w:lang w:val="en-GB"/>
        </w:rPr>
      </w:pPr>
      <w:r w:rsidRPr="00E56045">
        <w:rPr>
          <w:sz w:val="24"/>
          <w:szCs w:val="24"/>
          <w:lang w:val="en-GB"/>
        </w:rPr>
        <w:t>Many</w:t>
      </w:r>
      <w:r w:rsidR="00BD522B">
        <w:rPr>
          <w:sz w:val="24"/>
          <w:szCs w:val="24"/>
          <w:lang w:val="en-GB"/>
        </w:rPr>
        <w:t xml:space="preserve"> interviewees also </w:t>
      </w:r>
      <w:r w:rsidRPr="00E56045">
        <w:rPr>
          <w:sz w:val="24"/>
          <w:szCs w:val="24"/>
          <w:lang w:val="en-GB"/>
        </w:rPr>
        <w:t>report being harassed on social media</w:t>
      </w:r>
      <w:r w:rsidR="0091489B">
        <w:rPr>
          <w:sz w:val="24"/>
          <w:szCs w:val="24"/>
          <w:lang w:val="en-GB"/>
        </w:rPr>
        <w:t>,</w:t>
      </w:r>
      <w:r w:rsidRPr="00E56045">
        <w:rPr>
          <w:sz w:val="24"/>
          <w:szCs w:val="24"/>
          <w:lang w:val="en-GB"/>
        </w:rPr>
        <w:t xml:space="preserve"> including Facebook</w:t>
      </w:r>
      <w:r w:rsidR="0091489B">
        <w:rPr>
          <w:sz w:val="24"/>
          <w:szCs w:val="24"/>
          <w:lang w:val="en-GB"/>
        </w:rPr>
        <w:t>,</w:t>
      </w:r>
      <w:r w:rsidRPr="00E56045">
        <w:rPr>
          <w:sz w:val="24"/>
          <w:szCs w:val="24"/>
          <w:lang w:val="en-GB"/>
        </w:rPr>
        <w:t xml:space="preserve"> where they receive</w:t>
      </w:r>
      <w:r>
        <w:rPr>
          <w:sz w:val="24"/>
          <w:szCs w:val="24"/>
          <w:lang w:val="en-GB"/>
        </w:rPr>
        <w:t>d</w:t>
      </w:r>
      <w:r w:rsidRPr="00E56045">
        <w:rPr>
          <w:sz w:val="24"/>
          <w:szCs w:val="24"/>
          <w:lang w:val="en-GB"/>
        </w:rPr>
        <w:t xml:space="preserve"> negative postings and threats, particularly</w:t>
      </w:r>
      <w:r>
        <w:rPr>
          <w:sz w:val="24"/>
          <w:szCs w:val="24"/>
          <w:lang w:val="en-GB"/>
        </w:rPr>
        <w:t xml:space="preserve"> after posting criticisms of </w:t>
      </w:r>
      <w:r w:rsidRPr="00E56045">
        <w:rPr>
          <w:sz w:val="24"/>
          <w:szCs w:val="24"/>
          <w:lang w:val="en-GB"/>
        </w:rPr>
        <w:t>the Ethiopian Government.</w:t>
      </w:r>
      <w:r>
        <w:rPr>
          <w:sz w:val="24"/>
          <w:szCs w:val="24"/>
          <w:lang w:val="en-GB"/>
        </w:rPr>
        <w:t xml:space="preserve">  </w:t>
      </w:r>
      <w:r w:rsidRPr="00E56045">
        <w:rPr>
          <w:sz w:val="24"/>
          <w:szCs w:val="24"/>
          <w:lang w:val="en-GB"/>
        </w:rPr>
        <w:t xml:space="preserve">Many </w:t>
      </w:r>
      <w:r>
        <w:rPr>
          <w:sz w:val="24"/>
          <w:szCs w:val="24"/>
          <w:lang w:val="en-GB"/>
        </w:rPr>
        <w:t xml:space="preserve">of the interviewees were </w:t>
      </w:r>
      <w:r>
        <w:rPr>
          <w:sz w:val="24"/>
          <w:szCs w:val="24"/>
          <w:lang w:val="en-GB"/>
        </w:rPr>
        <w:lastRenderedPageBreak/>
        <w:t xml:space="preserve">also </w:t>
      </w:r>
      <w:r w:rsidRPr="00E56045">
        <w:rPr>
          <w:sz w:val="24"/>
          <w:szCs w:val="24"/>
          <w:lang w:val="en-GB"/>
        </w:rPr>
        <w:t>told to produce a video apology</w:t>
      </w:r>
      <w:r>
        <w:rPr>
          <w:sz w:val="24"/>
          <w:szCs w:val="24"/>
          <w:lang w:val="en-GB"/>
        </w:rPr>
        <w:t xml:space="preserve"> for their activities</w:t>
      </w:r>
      <w:r w:rsidRPr="00E56045">
        <w:rPr>
          <w:sz w:val="24"/>
          <w:szCs w:val="24"/>
          <w:lang w:val="en-GB"/>
        </w:rPr>
        <w:t xml:space="preserve"> i</w:t>
      </w:r>
      <w:r>
        <w:rPr>
          <w:sz w:val="24"/>
          <w:szCs w:val="24"/>
          <w:lang w:val="en-GB"/>
        </w:rPr>
        <w:t xml:space="preserve">n order to protect their family members and </w:t>
      </w:r>
      <w:r w:rsidRPr="00E56045">
        <w:rPr>
          <w:sz w:val="24"/>
          <w:szCs w:val="24"/>
          <w:lang w:val="en-GB"/>
        </w:rPr>
        <w:t xml:space="preserve">be able to return home </w:t>
      </w:r>
      <w:r>
        <w:rPr>
          <w:sz w:val="24"/>
          <w:szCs w:val="24"/>
          <w:lang w:val="en-GB"/>
        </w:rPr>
        <w:t xml:space="preserve">to Ethiopia one day. </w:t>
      </w:r>
      <w:r w:rsidRPr="00E56045">
        <w:rPr>
          <w:sz w:val="24"/>
          <w:szCs w:val="24"/>
          <w:lang w:val="en-GB"/>
        </w:rPr>
        <w:t xml:space="preserve"> </w:t>
      </w:r>
    </w:p>
    <w:p w14:paraId="38BC23A7" w14:textId="77777777" w:rsidR="00EA1617" w:rsidRDefault="00EA1617" w:rsidP="00EA1617">
      <w:pPr>
        <w:ind w:left="1080"/>
        <w:rPr>
          <w:sz w:val="24"/>
          <w:szCs w:val="24"/>
        </w:rPr>
      </w:pPr>
    </w:p>
    <w:p w14:paraId="00E5DA2A" w14:textId="2E386153" w:rsidR="003559BA" w:rsidRDefault="003559BA" w:rsidP="003E6139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Recommendations</w:t>
      </w:r>
    </w:p>
    <w:p w14:paraId="43FA81E5" w14:textId="7C5618BC" w:rsidR="008C5651" w:rsidRDefault="008C5651" w:rsidP="008C5651">
      <w:pPr>
        <w:rPr>
          <w:sz w:val="24"/>
          <w:szCs w:val="24"/>
        </w:rPr>
      </w:pPr>
    </w:p>
    <w:p w14:paraId="0DFFEFBE" w14:textId="54AFB64B" w:rsidR="008C5651" w:rsidRDefault="001B6D75" w:rsidP="00527795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Advocates for Human Rights </w:t>
      </w:r>
      <w:r w:rsidR="00E13E94">
        <w:rPr>
          <w:sz w:val="24"/>
          <w:szCs w:val="24"/>
        </w:rPr>
        <w:t>agree</w:t>
      </w:r>
      <w:r>
        <w:rPr>
          <w:sz w:val="24"/>
          <w:szCs w:val="24"/>
        </w:rPr>
        <w:t>s</w:t>
      </w:r>
      <w:r w:rsidR="00E13E94">
        <w:rPr>
          <w:sz w:val="24"/>
          <w:szCs w:val="24"/>
        </w:rPr>
        <w:t xml:space="preserve"> with the Committee’s </w:t>
      </w:r>
      <w:r w:rsidR="00B14869">
        <w:rPr>
          <w:sz w:val="24"/>
          <w:szCs w:val="24"/>
        </w:rPr>
        <w:t xml:space="preserve">statement in </w:t>
      </w:r>
      <w:r w:rsidR="00FD13B0">
        <w:rPr>
          <w:sz w:val="24"/>
          <w:szCs w:val="24"/>
        </w:rPr>
        <w:t>paragraph 26</w:t>
      </w:r>
      <w:r w:rsidR="0011264F">
        <w:rPr>
          <w:sz w:val="24"/>
          <w:szCs w:val="24"/>
        </w:rPr>
        <w:t xml:space="preserve"> </w:t>
      </w:r>
      <w:r w:rsidR="00501BA2">
        <w:rPr>
          <w:sz w:val="24"/>
          <w:szCs w:val="24"/>
        </w:rPr>
        <w:t xml:space="preserve">of the draft General Comment </w:t>
      </w:r>
      <w:r w:rsidR="0011264F">
        <w:rPr>
          <w:sz w:val="24"/>
          <w:szCs w:val="24"/>
        </w:rPr>
        <w:t>regarding the</w:t>
      </w:r>
      <w:r w:rsidR="00C31B5E">
        <w:rPr>
          <w:sz w:val="24"/>
          <w:szCs w:val="24"/>
        </w:rPr>
        <w:t xml:space="preserve"> State’s</w:t>
      </w:r>
      <w:r w:rsidR="0011264F">
        <w:rPr>
          <w:sz w:val="24"/>
          <w:szCs w:val="24"/>
        </w:rPr>
        <w:t xml:space="preserve"> </w:t>
      </w:r>
      <w:r w:rsidR="00821A6F">
        <w:rPr>
          <w:sz w:val="24"/>
          <w:szCs w:val="24"/>
        </w:rPr>
        <w:t xml:space="preserve">negative duty of </w:t>
      </w:r>
      <w:r w:rsidR="00821A6F" w:rsidRPr="00C31B5E">
        <w:rPr>
          <w:i/>
          <w:iCs/>
          <w:sz w:val="24"/>
          <w:szCs w:val="24"/>
        </w:rPr>
        <w:t>no unwarranted interference</w:t>
      </w:r>
      <w:r w:rsidR="00821A6F">
        <w:rPr>
          <w:sz w:val="24"/>
          <w:szCs w:val="24"/>
        </w:rPr>
        <w:t xml:space="preserve"> </w:t>
      </w:r>
      <w:r w:rsidR="00E45B53">
        <w:rPr>
          <w:sz w:val="24"/>
          <w:szCs w:val="24"/>
        </w:rPr>
        <w:t xml:space="preserve">with participants in peaceful assemblies.  </w:t>
      </w:r>
      <w:r w:rsidR="000D0A49">
        <w:rPr>
          <w:sz w:val="24"/>
          <w:szCs w:val="24"/>
        </w:rPr>
        <w:t xml:space="preserve">We also support </w:t>
      </w:r>
      <w:r w:rsidR="00B63282">
        <w:rPr>
          <w:sz w:val="24"/>
          <w:szCs w:val="24"/>
        </w:rPr>
        <w:t xml:space="preserve">the Committee’s </w:t>
      </w:r>
      <w:r w:rsidR="00C31B5E">
        <w:rPr>
          <w:sz w:val="24"/>
          <w:szCs w:val="24"/>
        </w:rPr>
        <w:t xml:space="preserve">statement in paragraph 37 </w:t>
      </w:r>
      <w:r w:rsidR="00AC3D30">
        <w:rPr>
          <w:sz w:val="24"/>
          <w:szCs w:val="24"/>
        </w:rPr>
        <w:t xml:space="preserve">regarding </w:t>
      </w:r>
      <w:r w:rsidR="00261E73">
        <w:rPr>
          <w:sz w:val="24"/>
          <w:szCs w:val="24"/>
        </w:rPr>
        <w:t xml:space="preserve">the scope of </w:t>
      </w:r>
      <w:r w:rsidR="00C6541B">
        <w:rPr>
          <w:sz w:val="24"/>
          <w:szCs w:val="24"/>
        </w:rPr>
        <w:t xml:space="preserve">Article 21’s </w:t>
      </w:r>
      <w:r w:rsidR="00261E73">
        <w:rPr>
          <w:sz w:val="24"/>
          <w:szCs w:val="24"/>
        </w:rPr>
        <w:t>protection</w:t>
      </w:r>
      <w:r w:rsidR="00F73871">
        <w:rPr>
          <w:sz w:val="24"/>
          <w:szCs w:val="24"/>
        </w:rPr>
        <w:t xml:space="preserve">s extending beyond </w:t>
      </w:r>
      <w:r w:rsidR="00B14875">
        <w:rPr>
          <w:sz w:val="24"/>
          <w:szCs w:val="24"/>
        </w:rPr>
        <w:t xml:space="preserve">the time and place of the peaceful public assembly. </w:t>
      </w:r>
    </w:p>
    <w:p w14:paraId="2C09D6F3" w14:textId="1087F827" w:rsidR="005A42F5" w:rsidRDefault="005A42F5" w:rsidP="008C5651">
      <w:pPr>
        <w:rPr>
          <w:sz w:val="24"/>
          <w:szCs w:val="24"/>
        </w:rPr>
      </w:pPr>
    </w:p>
    <w:p w14:paraId="710F5395" w14:textId="77777777" w:rsidR="003A371D" w:rsidRDefault="005A42F5" w:rsidP="00527795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261E73">
        <w:rPr>
          <w:sz w:val="24"/>
          <w:szCs w:val="24"/>
        </w:rPr>
        <w:t xml:space="preserve">would, however, </w:t>
      </w:r>
      <w:r>
        <w:rPr>
          <w:sz w:val="24"/>
          <w:szCs w:val="24"/>
        </w:rPr>
        <w:t xml:space="preserve">respectfully suggest that </w:t>
      </w:r>
      <w:r w:rsidR="00B976DF">
        <w:rPr>
          <w:sz w:val="24"/>
          <w:szCs w:val="24"/>
        </w:rPr>
        <w:t xml:space="preserve">the Committee more clearly state the State’s obligations </w:t>
      </w:r>
      <w:r w:rsidR="00081082">
        <w:rPr>
          <w:sz w:val="24"/>
          <w:szCs w:val="24"/>
        </w:rPr>
        <w:t xml:space="preserve">regarding </w:t>
      </w:r>
      <w:r w:rsidR="004A2F46">
        <w:rPr>
          <w:sz w:val="24"/>
          <w:szCs w:val="24"/>
        </w:rPr>
        <w:t xml:space="preserve">no unwarranted interference </w:t>
      </w:r>
      <w:r w:rsidR="00E650B4">
        <w:rPr>
          <w:sz w:val="24"/>
          <w:szCs w:val="24"/>
        </w:rPr>
        <w:t xml:space="preserve">with participants in peaceful assemblies </w:t>
      </w:r>
      <w:r w:rsidR="00E6114B" w:rsidRPr="00D23A44">
        <w:rPr>
          <w:sz w:val="24"/>
          <w:szCs w:val="24"/>
          <w:u w:val="single"/>
        </w:rPr>
        <w:t>after</w:t>
      </w:r>
      <w:r w:rsidR="00E6114B">
        <w:rPr>
          <w:sz w:val="24"/>
          <w:szCs w:val="24"/>
        </w:rPr>
        <w:t xml:space="preserve"> </w:t>
      </w:r>
      <w:r w:rsidR="00E650B4">
        <w:rPr>
          <w:sz w:val="24"/>
          <w:szCs w:val="24"/>
        </w:rPr>
        <w:t>the event</w:t>
      </w:r>
      <w:r w:rsidR="003D6E37">
        <w:rPr>
          <w:sz w:val="24"/>
          <w:szCs w:val="24"/>
        </w:rPr>
        <w:t xml:space="preserve">.  In the experiences shared in this submission, we note that </w:t>
      </w:r>
      <w:r w:rsidR="009E25D7">
        <w:rPr>
          <w:sz w:val="24"/>
          <w:szCs w:val="24"/>
        </w:rPr>
        <w:t xml:space="preserve">State </w:t>
      </w:r>
      <w:r w:rsidR="00192FEF">
        <w:rPr>
          <w:sz w:val="24"/>
          <w:szCs w:val="24"/>
        </w:rPr>
        <w:t xml:space="preserve">interference </w:t>
      </w:r>
      <w:r w:rsidR="00E96634">
        <w:rPr>
          <w:sz w:val="24"/>
          <w:szCs w:val="24"/>
        </w:rPr>
        <w:t xml:space="preserve">was </w:t>
      </w:r>
      <w:r w:rsidR="009E25D7">
        <w:rPr>
          <w:sz w:val="24"/>
          <w:szCs w:val="24"/>
        </w:rPr>
        <w:t>clearly</w:t>
      </w:r>
      <w:r w:rsidR="00192FEF">
        <w:rPr>
          <w:sz w:val="24"/>
          <w:szCs w:val="24"/>
        </w:rPr>
        <w:t xml:space="preserve"> </w:t>
      </w:r>
      <w:r w:rsidR="00481B2E">
        <w:rPr>
          <w:sz w:val="24"/>
          <w:szCs w:val="24"/>
        </w:rPr>
        <w:t>intend</w:t>
      </w:r>
      <w:r w:rsidR="00192FEF">
        <w:rPr>
          <w:sz w:val="24"/>
          <w:szCs w:val="24"/>
        </w:rPr>
        <w:t xml:space="preserve">ed to </w:t>
      </w:r>
      <w:r w:rsidR="00CA6FD7">
        <w:rPr>
          <w:sz w:val="24"/>
          <w:szCs w:val="24"/>
        </w:rPr>
        <w:t xml:space="preserve">punish the exercise of the right </w:t>
      </w:r>
      <w:r w:rsidR="00A26739">
        <w:rPr>
          <w:sz w:val="24"/>
          <w:szCs w:val="24"/>
        </w:rPr>
        <w:t xml:space="preserve">of peaceful assembly and to </w:t>
      </w:r>
      <w:r w:rsidR="00481B2E">
        <w:rPr>
          <w:sz w:val="24"/>
          <w:szCs w:val="24"/>
        </w:rPr>
        <w:t>discourage</w:t>
      </w:r>
      <w:r w:rsidR="002A0575">
        <w:rPr>
          <w:sz w:val="24"/>
          <w:szCs w:val="24"/>
        </w:rPr>
        <w:t xml:space="preserve"> participation in</w:t>
      </w:r>
      <w:r w:rsidR="00481B2E">
        <w:rPr>
          <w:sz w:val="24"/>
          <w:szCs w:val="24"/>
        </w:rPr>
        <w:t xml:space="preserve"> future peaceful public assemblies.  </w:t>
      </w:r>
    </w:p>
    <w:p w14:paraId="74067602" w14:textId="77777777" w:rsidR="003A371D" w:rsidRDefault="003A371D" w:rsidP="003A371D">
      <w:pPr>
        <w:pStyle w:val="ListParagraph"/>
        <w:rPr>
          <w:sz w:val="24"/>
          <w:szCs w:val="24"/>
        </w:rPr>
      </w:pPr>
    </w:p>
    <w:p w14:paraId="618AE233" w14:textId="2F1B6BAE" w:rsidR="00274DB4" w:rsidRDefault="00CB5ABE" w:rsidP="00527795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Committee </w:t>
      </w:r>
      <w:r w:rsidR="005C433E">
        <w:rPr>
          <w:sz w:val="24"/>
          <w:szCs w:val="24"/>
        </w:rPr>
        <w:t xml:space="preserve">touches upon this issue </w:t>
      </w:r>
      <w:r w:rsidR="00693E64">
        <w:rPr>
          <w:sz w:val="24"/>
          <w:szCs w:val="24"/>
        </w:rPr>
        <w:t>in paragraph 34</w:t>
      </w:r>
      <w:r w:rsidR="005C433E">
        <w:rPr>
          <w:sz w:val="24"/>
          <w:szCs w:val="24"/>
        </w:rPr>
        <w:t xml:space="preserve"> </w:t>
      </w:r>
      <w:r w:rsidR="00693E64">
        <w:rPr>
          <w:sz w:val="24"/>
          <w:szCs w:val="24"/>
        </w:rPr>
        <w:t xml:space="preserve">in </w:t>
      </w:r>
      <w:r w:rsidR="005C433E">
        <w:rPr>
          <w:sz w:val="24"/>
          <w:szCs w:val="24"/>
        </w:rPr>
        <w:t xml:space="preserve">the context of human rights monitoring </w:t>
      </w:r>
      <w:r w:rsidR="00900692">
        <w:rPr>
          <w:sz w:val="24"/>
          <w:szCs w:val="24"/>
        </w:rPr>
        <w:t>of public assemblies</w:t>
      </w:r>
      <w:r w:rsidR="006F06E0">
        <w:rPr>
          <w:sz w:val="24"/>
          <w:szCs w:val="24"/>
        </w:rPr>
        <w:t>. W</w:t>
      </w:r>
      <w:r w:rsidR="00D50E4D">
        <w:rPr>
          <w:sz w:val="24"/>
          <w:szCs w:val="24"/>
        </w:rPr>
        <w:t xml:space="preserve">e do support </w:t>
      </w:r>
      <w:r w:rsidR="008D6EA2">
        <w:rPr>
          <w:sz w:val="24"/>
          <w:szCs w:val="24"/>
        </w:rPr>
        <w:t>the importa</w:t>
      </w:r>
      <w:r w:rsidR="00D11B38">
        <w:rPr>
          <w:sz w:val="24"/>
          <w:szCs w:val="24"/>
        </w:rPr>
        <w:t>n</w:t>
      </w:r>
      <w:r w:rsidR="001E15EF">
        <w:rPr>
          <w:sz w:val="24"/>
          <w:szCs w:val="24"/>
        </w:rPr>
        <w:t xml:space="preserve">t function </w:t>
      </w:r>
      <w:r w:rsidR="008D6EA2">
        <w:rPr>
          <w:sz w:val="24"/>
          <w:szCs w:val="24"/>
        </w:rPr>
        <w:t xml:space="preserve">of </w:t>
      </w:r>
      <w:r w:rsidR="00643C78">
        <w:rPr>
          <w:sz w:val="24"/>
          <w:szCs w:val="24"/>
        </w:rPr>
        <w:t>journalist</w:t>
      </w:r>
      <w:r w:rsidR="00B46440">
        <w:rPr>
          <w:sz w:val="24"/>
          <w:szCs w:val="24"/>
        </w:rPr>
        <w:t>s and h</w:t>
      </w:r>
      <w:r w:rsidR="00D11B38">
        <w:rPr>
          <w:sz w:val="24"/>
          <w:szCs w:val="24"/>
        </w:rPr>
        <w:t xml:space="preserve">uman rights </w:t>
      </w:r>
      <w:r w:rsidR="00D11B38">
        <w:rPr>
          <w:sz w:val="24"/>
          <w:szCs w:val="24"/>
        </w:rPr>
        <w:lastRenderedPageBreak/>
        <w:t xml:space="preserve">defenders in </w:t>
      </w:r>
      <w:r w:rsidR="001E15EF">
        <w:rPr>
          <w:sz w:val="24"/>
          <w:szCs w:val="24"/>
        </w:rPr>
        <w:t xml:space="preserve">monitoring </w:t>
      </w:r>
      <w:r w:rsidR="000F2CA7">
        <w:rPr>
          <w:sz w:val="24"/>
          <w:szCs w:val="24"/>
        </w:rPr>
        <w:t>public assemblies</w:t>
      </w:r>
      <w:r w:rsidR="001D5ED5">
        <w:rPr>
          <w:sz w:val="24"/>
          <w:szCs w:val="24"/>
        </w:rPr>
        <w:t xml:space="preserve"> </w:t>
      </w:r>
      <w:r w:rsidR="00830FCB">
        <w:rPr>
          <w:sz w:val="24"/>
          <w:szCs w:val="24"/>
        </w:rPr>
        <w:t xml:space="preserve">and the </w:t>
      </w:r>
      <w:r w:rsidR="000B0A14">
        <w:rPr>
          <w:sz w:val="24"/>
          <w:szCs w:val="24"/>
        </w:rPr>
        <w:t xml:space="preserve">need to be clear that </w:t>
      </w:r>
      <w:r w:rsidR="00024DCC">
        <w:rPr>
          <w:sz w:val="24"/>
          <w:szCs w:val="24"/>
        </w:rPr>
        <w:t>monitoring</w:t>
      </w:r>
      <w:r w:rsidR="009D43BE">
        <w:rPr>
          <w:sz w:val="24"/>
          <w:szCs w:val="24"/>
        </w:rPr>
        <w:t xml:space="preserve"> must be allowed. </w:t>
      </w:r>
    </w:p>
    <w:p w14:paraId="3DD4C9E4" w14:textId="77777777" w:rsidR="00274DB4" w:rsidRDefault="00274DB4" w:rsidP="008C5651">
      <w:pPr>
        <w:rPr>
          <w:sz w:val="24"/>
          <w:szCs w:val="24"/>
        </w:rPr>
      </w:pPr>
    </w:p>
    <w:p w14:paraId="17F09CFF" w14:textId="2090BEA7" w:rsidR="00404256" w:rsidRDefault="000F2CA7" w:rsidP="00D35F6F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 would, however, encourage the Committee to</w:t>
      </w:r>
      <w:r w:rsidR="006145D9">
        <w:rPr>
          <w:sz w:val="24"/>
          <w:szCs w:val="24"/>
        </w:rPr>
        <w:t xml:space="preserve"> </w:t>
      </w:r>
      <w:r w:rsidR="006704CF">
        <w:rPr>
          <w:sz w:val="24"/>
          <w:szCs w:val="24"/>
        </w:rPr>
        <w:t xml:space="preserve">add a paragraph to the General Comment </w:t>
      </w:r>
      <w:r w:rsidR="00650C5A">
        <w:rPr>
          <w:sz w:val="24"/>
          <w:szCs w:val="24"/>
        </w:rPr>
        <w:t xml:space="preserve">that sets out more </w:t>
      </w:r>
      <w:r w:rsidR="009E3C40">
        <w:rPr>
          <w:sz w:val="24"/>
          <w:szCs w:val="24"/>
        </w:rPr>
        <w:t xml:space="preserve">forcefully the </w:t>
      </w:r>
      <w:r w:rsidR="00514645">
        <w:rPr>
          <w:sz w:val="24"/>
          <w:szCs w:val="24"/>
        </w:rPr>
        <w:t xml:space="preserve">obligation that </w:t>
      </w:r>
      <w:r w:rsidR="009E3C40">
        <w:rPr>
          <w:sz w:val="24"/>
          <w:szCs w:val="24"/>
        </w:rPr>
        <w:t>States party to the ICCPR</w:t>
      </w:r>
      <w:r w:rsidR="00514645">
        <w:rPr>
          <w:sz w:val="24"/>
          <w:szCs w:val="24"/>
        </w:rPr>
        <w:t xml:space="preserve"> </w:t>
      </w:r>
      <w:r w:rsidR="00040BF6">
        <w:rPr>
          <w:sz w:val="24"/>
          <w:szCs w:val="24"/>
        </w:rPr>
        <w:t xml:space="preserve">to </w:t>
      </w:r>
      <w:r w:rsidR="00A314D1">
        <w:rPr>
          <w:sz w:val="24"/>
          <w:szCs w:val="24"/>
        </w:rPr>
        <w:t xml:space="preserve">not penalize or carry out reprisals </w:t>
      </w:r>
      <w:r w:rsidR="00CE6EE5">
        <w:rPr>
          <w:sz w:val="24"/>
          <w:szCs w:val="24"/>
        </w:rPr>
        <w:t>against individuals for exercising their right to peaceful assembly</w:t>
      </w:r>
      <w:r w:rsidR="00BF6AC7">
        <w:rPr>
          <w:sz w:val="24"/>
          <w:szCs w:val="24"/>
        </w:rPr>
        <w:t xml:space="preserve"> – before, during, and after the </w:t>
      </w:r>
      <w:r w:rsidR="001666E8">
        <w:rPr>
          <w:sz w:val="24"/>
          <w:szCs w:val="24"/>
        </w:rPr>
        <w:t xml:space="preserve">assembly takes place. </w:t>
      </w:r>
      <w:r w:rsidR="00CE6EE5">
        <w:rPr>
          <w:sz w:val="24"/>
          <w:szCs w:val="24"/>
        </w:rPr>
        <w:t xml:space="preserve">  W</w:t>
      </w:r>
      <w:r w:rsidR="00993832">
        <w:rPr>
          <w:sz w:val="24"/>
          <w:szCs w:val="24"/>
        </w:rPr>
        <w:t xml:space="preserve">e respectfully suggest that the Committee could </w:t>
      </w:r>
      <w:r w:rsidR="001A5B81">
        <w:rPr>
          <w:sz w:val="24"/>
          <w:szCs w:val="24"/>
        </w:rPr>
        <w:t>begin</w:t>
      </w:r>
      <w:r w:rsidR="008C163A">
        <w:rPr>
          <w:sz w:val="24"/>
          <w:szCs w:val="24"/>
        </w:rPr>
        <w:t xml:space="preserve"> this new paragraph </w:t>
      </w:r>
      <w:r w:rsidR="001A5B81">
        <w:rPr>
          <w:sz w:val="24"/>
          <w:szCs w:val="24"/>
        </w:rPr>
        <w:t xml:space="preserve">with </w:t>
      </w:r>
      <w:r w:rsidR="00EF57A2">
        <w:rPr>
          <w:sz w:val="24"/>
          <w:szCs w:val="24"/>
        </w:rPr>
        <w:t xml:space="preserve">the sentence from </w:t>
      </w:r>
      <w:r w:rsidR="006F3C3B">
        <w:rPr>
          <w:sz w:val="24"/>
          <w:szCs w:val="24"/>
        </w:rPr>
        <w:t>paragraph 34</w:t>
      </w:r>
      <w:r w:rsidR="00EF57A2">
        <w:rPr>
          <w:sz w:val="24"/>
          <w:szCs w:val="24"/>
        </w:rPr>
        <w:t>:</w:t>
      </w:r>
      <w:r w:rsidR="00DB0CA2">
        <w:rPr>
          <w:sz w:val="24"/>
          <w:szCs w:val="24"/>
        </w:rPr>
        <w:t xml:space="preserve"> </w:t>
      </w:r>
      <w:r w:rsidR="006F3C3B">
        <w:rPr>
          <w:sz w:val="24"/>
          <w:szCs w:val="24"/>
        </w:rPr>
        <w:t xml:space="preserve">“No one should be harassed or </w:t>
      </w:r>
      <w:r w:rsidR="00CB0B9E">
        <w:rPr>
          <w:sz w:val="24"/>
          <w:szCs w:val="24"/>
        </w:rPr>
        <w:t>penalized as a result of their attendance at demonstration</w:t>
      </w:r>
      <w:r w:rsidR="00642496">
        <w:rPr>
          <w:sz w:val="24"/>
          <w:szCs w:val="24"/>
        </w:rPr>
        <w:t>s</w:t>
      </w:r>
      <w:r w:rsidR="00FC6996">
        <w:rPr>
          <w:sz w:val="24"/>
          <w:szCs w:val="24"/>
        </w:rPr>
        <w:t>.</w:t>
      </w:r>
      <w:r w:rsidR="00620738">
        <w:rPr>
          <w:sz w:val="24"/>
          <w:szCs w:val="24"/>
        </w:rPr>
        <w:t xml:space="preserve">”  </w:t>
      </w:r>
      <w:r w:rsidR="00FE3A9E">
        <w:rPr>
          <w:sz w:val="24"/>
          <w:szCs w:val="24"/>
        </w:rPr>
        <w:t xml:space="preserve"> </w:t>
      </w:r>
    </w:p>
    <w:p w14:paraId="607F0FE4" w14:textId="77777777" w:rsidR="00404256" w:rsidRDefault="00404256" w:rsidP="008C5651">
      <w:pPr>
        <w:rPr>
          <w:sz w:val="24"/>
          <w:szCs w:val="24"/>
        </w:rPr>
      </w:pPr>
    </w:p>
    <w:sectPr w:rsidR="00404256" w:rsidSect="001D5ED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55F24" w14:textId="77777777" w:rsidR="004E2381" w:rsidRDefault="004E2381">
      <w:r>
        <w:separator/>
      </w:r>
    </w:p>
  </w:endnote>
  <w:endnote w:type="continuationSeparator" w:id="0">
    <w:p w14:paraId="0277AAB4" w14:textId="77777777" w:rsidR="004E2381" w:rsidRDefault="004E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dobe Jenso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ADD98" w14:textId="77777777" w:rsidR="001E4071" w:rsidRDefault="001E4071" w:rsidP="002D0D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93EF15" w14:textId="77777777" w:rsidR="001E4071" w:rsidRDefault="001E4071" w:rsidP="001E40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31C54" w14:textId="3BB420C5" w:rsidR="001E4071" w:rsidRPr="001E4071" w:rsidRDefault="001E4071" w:rsidP="002D0D0A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 w:rsidRPr="001E4071">
      <w:rPr>
        <w:rStyle w:val="PageNumber"/>
        <w:sz w:val="24"/>
        <w:szCs w:val="24"/>
      </w:rPr>
      <w:fldChar w:fldCharType="begin"/>
    </w:r>
    <w:r w:rsidRPr="001E4071">
      <w:rPr>
        <w:rStyle w:val="PageNumber"/>
        <w:sz w:val="24"/>
        <w:szCs w:val="24"/>
      </w:rPr>
      <w:instrText xml:space="preserve">PAGE  </w:instrText>
    </w:r>
    <w:r w:rsidRPr="001E4071">
      <w:rPr>
        <w:rStyle w:val="PageNumber"/>
        <w:sz w:val="24"/>
        <w:szCs w:val="24"/>
      </w:rPr>
      <w:fldChar w:fldCharType="separate"/>
    </w:r>
    <w:r w:rsidR="00412EB5">
      <w:rPr>
        <w:rStyle w:val="PageNumber"/>
        <w:noProof/>
        <w:sz w:val="24"/>
        <w:szCs w:val="24"/>
      </w:rPr>
      <w:t>2</w:t>
    </w:r>
    <w:r w:rsidRPr="001E4071">
      <w:rPr>
        <w:rStyle w:val="PageNumber"/>
        <w:sz w:val="24"/>
        <w:szCs w:val="24"/>
      </w:rPr>
      <w:fldChar w:fldCharType="end"/>
    </w:r>
  </w:p>
  <w:p w14:paraId="7E42837A" w14:textId="77777777" w:rsidR="001E4071" w:rsidRDefault="001E4071" w:rsidP="001E407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41745" w14:textId="26C5DBF0" w:rsidR="00C26130" w:rsidRDefault="00412EB5" w:rsidP="00C26130">
    <w:pPr>
      <w:widowControl w:val="0"/>
      <w:jc w:val="center"/>
      <w:rPr>
        <w:rFonts w:ascii="Gill Sans MT" w:hAnsi="Gill Sans MT"/>
        <w:color w:val="333333"/>
        <w:lang w:val="en"/>
      </w:rPr>
    </w:pPr>
    <w:r>
      <w:rPr>
        <w:rFonts w:ascii="Calisto MT" w:hAnsi="Calisto MT"/>
        <w:noProof/>
        <w:color w:val="800080"/>
        <w:sz w:val="26"/>
        <w:szCs w:val="26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95A11F" wp14:editId="56A22DDA">
              <wp:simplePos x="0" y="0"/>
              <wp:positionH relativeFrom="column">
                <wp:posOffset>-356235</wp:posOffset>
              </wp:positionH>
              <wp:positionV relativeFrom="paragraph">
                <wp:posOffset>132715</wp:posOffset>
              </wp:positionV>
              <wp:extent cx="6649720" cy="0"/>
              <wp:effectExtent l="5715" t="8890" r="12065" b="10160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49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AF2E20" id="Line 2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05pt,10.45pt" to="495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" strokecolor="#333"/>
          </w:pict>
        </mc:Fallback>
      </mc:AlternateContent>
    </w:r>
  </w:p>
  <w:p w14:paraId="2EAD64B8" w14:textId="77777777" w:rsidR="00C26130" w:rsidRPr="00345B90" w:rsidRDefault="00580549" w:rsidP="00C26130">
    <w:pPr>
      <w:widowControl w:val="0"/>
      <w:jc w:val="center"/>
      <w:rPr>
        <w:rFonts w:ascii="Adobe Jenson Pro" w:hAnsi="Adobe Jenson Pro"/>
        <w:i/>
        <w:iCs/>
        <w:color w:val="542344"/>
        <w:sz w:val="23"/>
        <w:szCs w:val="23"/>
        <w:lang w:val="en"/>
      </w:rPr>
    </w:pPr>
    <w:r>
      <w:rPr>
        <w:rFonts w:ascii="Gill Sans MT" w:hAnsi="Gill Sans MT"/>
        <w:color w:val="333333"/>
        <w:sz w:val="18"/>
        <w:szCs w:val="18"/>
        <w:lang w:val="en"/>
      </w:rPr>
      <w:t>330</w:t>
    </w:r>
    <w:r w:rsidR="00C26130" w:rsidRPr="008856D7">
      <w:rPr>
        <w:rFonts w:ascii="Gill Sans MT" w:hAnsi="Gill Sans MT"/>
        <w:color w:val="333333"/>
        <w:sz w:val="18"/>
        <w:szCs w:val="18"/>
        <w:lang w:val="en"/>
      </w:rPr>
      <w:t xml:space="preserve"> </w:t>
    </w:r>
    <w:smartTag w:uri="urn:schemas-microsoft-com:office:smarttags" w:element="Street">
      <w:smartTag w:uri="urn:schemas-microsoft-com:office:smarttags" w:element="address">
        <w:r>
          <w:rPr>
            <w:rFonts w:ascii="Gill Sans MT" w:hAnsi="Gill Sans MT"/>
            <w:color w:val="333333"/>
            <w:sz w:val="18"/>
            <w:szCs w:val="18"/>
            <w:lang w:val="en"/>
          </w:rPr>
          <w:t>Second</w:t>
        </w:r>
        <w:r w:rsidR="00C26130" w:rsidRPr="008856D7">
          <w:rPr>
            <w:rFonts w:ascii="Gill Sans MT" w:hAnsi="Gill Sans MT"/>
            <w:color w:val="333333"/>
            <w:sz w:val="18"/>
            <w:szCs w:val="18"/>
            <w:lang w:val="en"/>
          </w:rPr>
          <w:t xml:space="preserve"> Avenue</w:t>
        </w:r>
      </w:smartTag>
    </w:smartTag>
    <w:r w:rsidR="00C26130" w:rsidRPr="008856D7">
      <w:rPr>
        <w:rFonts w:ascii="Gill Sans MT" w:hAnsi="Gill Sans MT"/>
        <w:color w:val="333333"/>
        <w:sz w:val="18"/>
        <w:szCs w:val="18"/>
        <w:lang w:val="en"/>
      </w:rPr>
      <w:t xml:space="preserve"> South  </w:t>
    </w:r>
    <w:r w:rsidR="00C26130" w:rsidRPr="008856D7">
      <w:rPr>
        <w:rFonts w:ascii="Verdana" w:hAnsi="Verdana"/>
        <w:color w:val="333333"/>
        <w:sz w:val="18"/>
        <w:szCs w:val="18"/>
        <w:lang w:val="en"/>
      </w:rPr>
      <w:t>•</w:t>
    </w:r>
    <w:r w:rsidR="00C26130" w:rsidRPr="008856D7">
      <w:rPr>
        <w:rFonts w:ascii="Gill Sans MT" w:hAnsi="Gill Sans MT"/>
        <w:color w:val="333333"/>
        <w:sz w:val="18"/>
        <w:szCs w:val="18"/>
        <w:lang w:val="en"/>
      </w:rPr>
      <w:t xml:space="preserve">  </w:t>
    </w:r>
    <w:smartTag w:uri="urn:schemas-microsoft-com:office:smarttags" w:element="address">
      <w:smartTag w:uri="urn:schemas-microsoft-com:office:smarttags" w:element="Street">
        <w:r w:rsidR="00C26130" w:rsidRPr="008856D7">
          <w:rPr>
            <w:rFonts w:ascii="Gill Sans MT" w:hAnsi="Gill Sans MT"/>
            <w:color w:val="333333"/>
            <w:sz w:val="18"/>
            <w:szCs w:val="18"/>
            <w:lang w:val="en"/>
          </w:rPr>
          <w:t>Suite</w:t>
        </w:r>
      </w:smartTag>
      <w:r w:rsidR="00C26130" w:rsidRPr="008856D7">
        <w:rPr>
          <w:rFonts w:ascii="Gill Sans MT" w:hAnsi="Gill Sans MT"/>
          <w:color w:val="333333"/>
          <w:sz w:val="18"/>
          <w:szCs w:val="18"/>
          <w:lang w:val="en"/>
        </w:rPr>
        <w:t xml:space="preserve"> </w:t>
      </w:r>
      <w:r>
        <w:rPr>
          <w:rFonts w:ascii="Gill Sans MT" w:hAnsi="Gill Sans MT"/>
          <w:color w:val="333333"/>
          <w:sz w:val="18"/>
          <w:szCs w:val="18"/>
          <w:lang w:val="en"/>
        </w:rPr>
        <w:t>800</w:t>
      </w:r>
    </w:smartTag>
    <w:r w:rsidR="00C26130" w:rsidRPr="008856D7">
      <w:rPr>
        <w:rFonts w:ascii="Gill Sans MT" w:hAnsi="Gill Sans MT"/>
        <w:color w:val="333333"/>
        <w:sz w:val="18"/>
        <w:szCs w:val="18"/>
        <w:lang w:val="en"/>
      </w:rPr>
      <w:t xml:space="preserve">  </w:t>
    </w:r>
    <w:r w:rsidR="00C26130" w:rsidRPr="008856D7">
      <w:rPr>
        <w:rFonts w:ascii="Verdana" w:hAnsi="Verdana"/>
        <w:color w:val="333333"/>
        <w:sz w:val="18"/>
        <w:szCs w:val="18"/>
        <w:lang w:val="en"/>
      </w:rPr>
      <w:t>•</w:t>
    </w:r>
    <w:r w:rsidR="00C26130" w:rsidRPr="008856D7">
      <w:rPr>
        <w:rFonts w:ascii="Gill Sans MT" w:hAnsi="Gill Sans MT"/>
        <w:color w:val="333333"/>
        <w:sz w:val="18"/>
        <w:szCs w:val="18"/>
        <w:lang w:val="en"/>
      </w:rPr>
      <w:t xml:space="preserve">  </w:t>
    </w:r>
    <w:smartTag w:uri="urn:schemas-microsoft-com:office:smarttags" w:element="City">
      <w:r w:rsidR="00C26130" w:rsidRPr="008856D7">
        <w:rPr>
          <w:rFonts w:ascii="Gill Sans MT" w:hAnsi="Gill Sans MT"/>
          <w:color w:val="333333"/>
          <w:sz w:val="18"/>
          <w:szCs w:val="18"/>
          <w:lang w:val="en"/>
        </w:rPr>
        <w:t>Minneapolis</w:t>
      </w:r>
    </w:smartTag>
    <w:r w:rsidR="00C26130" w:rsidRPr="008856D7">
      <w:rPr>
        <w:rFonts w:ascii="Gill Sans MT" w:hAnsi="Gill Sans MT"/>
        <w:color w:val="333333"/>
        <w:sz w:val="18"/>
        <w:szCs w:val="18"/>
        <w:lang w:val="en"/>
      </w:rPr>
      <w:t xml:space="preserve">, </w:t>
    </w:r>
    <w:smartTag w:uri="urn:schemas-microsoft-com:office:smarttags" w:element="State">
      <w:r w:rsidR="00C26130" w:rsidRPr="008856D7">
        <w:rPr>
          <w:rFonts w:ascii="Gill Sans MT" w:hAnsi="Gill Sans MT"/>
          <w:color w:val="333333"/>
          <w:sz w:val="18"/>
          <w:szCs w:val="18"/>
          <w:lang w:val="en"/>
        </w:rPr>
        <w:t>MN</w:t>
      </w:r>
    </w:smartTag>
    <w:r>
      <w:rPr>
        <w:rFonts w:ascii="Gill Sans MT" w:hAnsi="Gill Sans MT"/>
        <w:color w:val="333333"/>
        <w:sz w:val="18"/>
        <w:szCs w:val="18"/>
        <w:lang w:val="en"/>
      </w:rPr>
      <w:t xml:space="preserve">  </w:t>
    </w:r>
    <w:smartTag w:uri="urn:schemas-microsoft-com:office:smarttags" w:element="PostalCode">
      <w:r>
        <w:rPr>
          <w:rFonts w:ascii="Gill Sans MT" w:hAnsi="Gill Sans MT"/>
          <w:color w:val="333333"/>
          <w:sz w:val="18"/>
          <w:szCs w:val="18"/>
          <w:lang w:val="en"/>
        </w:rPr>
        <w:t>55401-2211</w:t>
      </w:r>
    </w:smartTag>
    <w:r w:rsidR="00C26130" w:rsidRPr="008856D7">
      <w:rPr>
        <w:rFonts w:ascii="Gill Sans MT" w:hAnsi="Gill Sans MT"/>
        <w:color w:val="333333"/>
        <w:sz w:val="18"/>
        <w:szCs w:val="18"/>
        <w:lang w:val="en"/>
      </w:rPr>
      <w:t xml:space="preserve">  </w:t>
    </w:r>
    <w:r w:rsidR="00C26130" w:rsidRPr="008856D7">
      <w:rPr>
        <w:rFonts w:ascii="Verdana" w:hAnsi="Verdana"/>
        <w:color w:val="333333"/>
        <w:sz w:val="18"/>
        <w:szCs w:val="18"/>
        <w:lang w:val="en"/>
      </w:rPr>
      <w:t>•</w:t>
    </w:r>
    <w:r w:rsidR="00C26130" w:rsidRPr="008856D7">
      <w:rPr>
        <w:rFonts w:ascii="Gill Sans MT" w:hAnsi="Gill Sans MT"/>
        <w:color w:val="333333"/>
        <w:sz w:val="18"/>
        <w:szCs w:val="18"/>
        <w:lang w:val="en"/>
      </w:rPr>
      <w:t xml:space="preserve">  </w:t>
    </w:r>
    <w:smartTag w:uri="urn:schemas-microsoft-com:office:smarttags" w:element="place">
      <w:smartTag w:uri="urn:schemas-microsoft-com:office:smarttags" w:element="country-region">
        <w:r w:rsidR="00C26130" w:rsidRPr="008856D7">
          <w:rPr>
            <w:rFonts w:ascii="Gill Sans MT" w:hAnsi="Gill Sans MT"/>
            <w:color w:val="333333"/>
            <w:sz w:val="18"/>
            <w:szCs w:val="18"/>
            <w:lang w:val="en"/>
          </w:rPr>
          <w:t>USA</w:t>
        </w:r>
      </w:smartTag>
    </w:smartTag>
    <w:r w:rsidR="00C26130" w:rsidRPr="008856D7">
      <w:rPr>
        <w:rFonts w:ascii="Gill Sans MT" w:hAnsi="Gill Sans MT"/>
        <w:color w:val="333333"/>
        <w:sz w:val="18"/>
        <w:szCs w:val="18"/>
        <w:lang w:val="en"/>
      </w:rPr>
      <w:t xml:space="preserve"> </w:t>
    </w:r>
  </w:p>
  <w:p w14:paraId="4CFDB897" w14:textId="77777777" w:rsidR="00C26130" w:rsidRPr="008856D7" w:rsidRDefault="00C26130" w:rsidP="00C26130">
    <w:pPr>
      <w:widowControl w:val="0"/>
      <w:jc w:val="center"/>
      <w:rPr>
        <w:rFonts w:ascii="Gill Sans MT" w:hAnsi="Gill Sans MT"/>
        <w:color w:val="333333"/>
        <w:sz w:val="18"/>
        <w:szCs w:val="18"/>
        <w:lang w:val="en"/>
      </w:rPr>
    </w:pPr>
    <w:r w:rsidRPr="008856D7">
      <w:rPr>
        <w:rFonts w:ascii="Gill Sans MT" w:hAnsi="Gill Sans MT"/>
        <w:color w:val="333333"/>
        <w:sz w:val="18"/>
        <w:szCs w:val="18"/>
        <w:lang w:val="en"/>
      </w:rPr>
      <w:t xml:space="preserve">Tel:  612.341.3302  </w:t>
    </w:r>
    <w:r w:rsidRPr="008856D7">
      <w:rPr>
        <w:rFonts w:ascii="Verdana" w:hAnsi="Verdana"/>
        <w:color w:val="333333"/>
        <w:sz w:val="18"/>
        <w:szCs w:val="18"/>
        <w:lang w:val="en"/>
      </w:rPr>
      <w:t>•</w:t>
    </w:r>
    <w:r w:rsidRPr="008856D7">
      <w:rPr>
        <w:rFonts w:ascii="Gill Sans MT" w:hAnsi="Gill Sans MT"/>
        <w:color w:val="333333"/>
        <w:sz w:val="18"/>
        <w:szCs w:val="18"/>
        <w:lang w:val="en"/>
      </w:rPr>
      <w:t xml:space="preserve">  Fax:  612.341.2971  </w:t>
    </w:r>
    <w:r w:rsidRPr="008856D7">
      <w:rPr>
        <w:rFonts w:ascii="Verdana" w:hAnsi="Verdana"/>
        <w:color w:val="333333"/>
        <w:sz w:val="18"/>
        <w:szCs w:val="18"/>
        <w:lang w:val="en"/>
      </w:rPr>
      <w:t>•</w:t>
    </w:r>
    <w:r w:rsidRPr="008856D7">
      <w:rPr>
        <w:rFonts w:ascii="Gill Sans MT" w:hAnsi="Gill Sans MT"/>
        <w:color w:val="333333"/>
        <w:sz w:val="18"/>
        <w:szCs w:val="18"/>
        <w:lang w:val="en"/>
      </w:rPr>
      <w:t xml:space="preserve">  Email:  hrights@advrights.org  </w:t>
    </w:r>
    <w:r w:rsidRPr="008856D7">
      <w:rPr>
        <w:rFonts w:ascii="Verdana" w:hAnsi="Verdana"/>
        <w:color w:val="333333"/>
        <w:sz w:val="18"/>
        <w:szCs w:val="18"/>
        <w:lang w:val="en"/>
      </w:rPr>
      <w:t>•</w:t>
    </w:r>
    <w:r w:rsidRPr="008856D7">
      <w:rPr>
        <w:rFonts w:ascii="Gill Sans MT" w:hAnsi="Gill Sans MT"/>
        <w:color w:val="333333"/>
        <w:sz w:val="18"/>
        <w:szCs w:val="18"/>
        <w:lang w:val="en"/>
      </w:rPr>
      <w:t xml:space="preserve">  www.theadvocatesforhumanrights.org </w:t>
    </w:r>
  </w:p>
  <w:p w14:paraId="3C9F5937" w14:textId="77777777" w:rsidR="00C26130" w:rsidRDefault="00C26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65DC2" w14:textId="77777777" w:rsidR="004E2381" w:rsidRDefault="004E2381">
      <w:r>
        <w:separator/>
      </w:r>
    </w:p>
  </w:footnote>
  <w:footnote w:type="continuationSeparator" w:id="0">
    <w:p w14:paraId="1898D41B" w14:textId="77777777" w:rsidR="004E2381" w:rsidRDefault="004E2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A737F" w14:textId="77777777" w:rsidR="006D39C4" w:rsidRDefault="00C26130" w:rsidP="00C26130">
    <w:pPr>
      <w:pStyle w:val="Header"/>
      <w:tabs>
        <w:tab w:val="left" w:pos="270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42BC7" w14:textId="5987CDF5" w:rsidR="00C26130" w:rsidRDefault="00412EB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D8A2AB8" wp14:editId="483CA4B7">
          <wp:simplePos x="0" y="0"/>
          <wp:positionH relativeFrom="column">
            <wp:posOffset>1610360</wp:posOffset>
          </wp:positionH>
          <wp:positionV relativeFrom="paragraph">
            <wp:posOffset>-84455</wp:posOffset>
          </wp:positionV>
          <wp:extent cx="2308225" cy="884555"/>
          <wp:effectExtent l="0" t="0" r="0" b="0"/>
          <wp:wrapTight wrapText="bothSides">
            <wp:wrapPolygon edited="0">
              <wp:start x="0" y="0"/>
              <wp:lineTo x="0" y="20933"/>
              <wp:lineTo x="21392" y="20933"/>
              <wp:lineTo x="21392" y="0"/>
              <wp:lineTo x="0" y="0"/>
            </wp:wrapPolygon>
          </wp:wrapTight>
          <wp:docPr id="19" name="Picture 19" descr="logos_-The Advoca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s_-The Advoca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225" cy="884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846"/>
    <w:multiLevelType w:val="hybridMultilevel"/>
    <w:tmpl w:val="DB6C736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C7EC4"/>
    <w:multiLevelType w:val="hybridMultilevel"/>
    <w:tmpl w:val="D9C4B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C2376"/>
    <w:multiLevelType w:val="hybridMultilevel"/>
    <w:tmpl w:val="991C3848"/>
    <w:lvl w:ilvl="0" w:tplc="9670D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09A5D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2608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223D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A617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5647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54A3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C006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08A6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2073C0"/>
    <w:multiLevelType w:val="hybridMultilevel"/>
    <w:tmpl w:val="BE6A5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A41173"/>
    <w:multiLevelType w:val="hybridMultilevel"/>
    <w:tmpl w:val="55727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5A46C4"/>
    <w:multiLevelType w:val="hybridMultilevel"/>
    <w:tmpl w:val="467A1396"/>
    <w:lvl w:ilvl="0" w:tplc="228E1F4E">
      <w:start w:val="25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81399"/>
    <w:multiLevelType w:val="hybridMultilevel"/>
    <w:tmpl w:val="44583A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F3078"/>
    <w:multiLevelType w:val="hybridMultilevel"/>
    <w:tmpl w:val="70B2D748"/>
    <w:lvl w:ilvl="0" w:tplc="B3AAF2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FD7EF5"/>
    <w:multiLevelType w:val="hybridMultilevel"/>
    <w:tmpl w:val="972880FE"/>
    <w:lvl w:ilvl="0" w:tplc="FAE82B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EE1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B617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EFB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9085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FC79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BCC0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4ABC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8C34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059EB"/>
    <w:multiLevelType w:val="hybridMultilevel"/>
    <w:tmpl w:val="264E00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333F24"/>
    <w:multiLevelType w:val="hybridMultilevel"/>
    <w:tmpl w:val="F5B83018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B41C3D"/>
    <w:multiLevelType w:val="hybridMultilevel"/>
    <w:tmpl w:val="087A7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A21AAE"/>
    <w:multiLevelType w:val="hybridMultilevel"/>
    <w:tmpl w:val="FFFAA1D6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B07AAA"/>
    <w:multiLevelType w:val="hybridMultilevel"/>
    <w:tmpl w:val="5588D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3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87"/>
  <w:displayVerticalDrawingGridEvery w:val="2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C9"/>
    <w:rsid w:val="000029E7"/>
    <w:rsid w:val="00003201"/>
    <w:rsid w:val="00006933"/>
    <w:rsid w:val="00014B89"/>
    <w:rsid w:val="00024DCC"/>
    <w:rsid w:val="00030F59"/>
    <w:rsid w:val="000342B6"/>
    <w:rsid w:val="000400D7"/>
    <w:rsid w:val="00040BF6"/>
    <w:rsid w:val="00043D2A"/>
    <w:rsid w:val="00046377"/>
    <w:rsid w:val="000508FE"/>
    <w:rsid w:val="00056CF5"/>
    <w:rsid w:val="00064691"/>
    <w:rsid w:val="00081082"/>
    <w:rsid w:val="0008238F"/>
    <w:rsid w:val="00092F27"/>
    <w:rsid w:val="00097308"/>
    <w:rsid w:val="000A1F17"/>
    <w:rsid w:val="000B042D"/>
    <w:rsid w:val="000B0A14"/>
    <w:rsid w:val="000B50BB"/>
    <w:rsid w:val="000B570A"/>
    <w:rsid w:val="000B650D"/>
    <w:rsid w:val="000B7742"/>
    <w:rsid w:val="000B7FDE"/>
    <w:rsid w:val="000C6340"/>
    <w:rsid w:val="000D0A49"/>
    <w:rsid w:val="000D2175"/>
    <w:rsid w:val="000D3D8D"/>
    <w:rsid w:val="000D5B2F"/>
    <w:rsid w:val="000D7911"/>
    <w:rsid w:val="000E122C"/>
    <w:rsid w:val="000E1DDC"/>
    <w:rsid w:val="000E21B8"/>
    <w:rsid w:val="000F1D63"/>
    <w:rsid w:val="000F1E67"/>
    <w:rsid w:val="000F2CA7"/>
    <w:rsid w:val="0010679A"/>
    <w:rsid w:val="0011264F"/>
    <w:rsid w:val="00113C53"/>
    <w:rsid w:val="001215B4"/>
    <w:rsid w:val="00121FA0"/>
    <w:rsid w:val="00127A25"/>
    <w:rsid w:val="001301C5"/>
    <w:rsid w:val="00132D5D"/>
    <w:rsid w:val="00136514"/>
    <w:rsid w:val="001431E2"/>
    <w:rsid w:val="0015793B"/>
    <w:rsid w:val="00164FC0"/>
    <w:rsid w:val="001666E8"/>
    <w:rsid w:val="00171E07"/>
    <w:rsid w:val="001773FC"/>
    <w:rsid w:val="001876D0"/>
    <w:rsid w:val="00192FEF"/>
    <w:rsid w:val="001A437E"/>
    <w:rsid w:val="001A4DA5"/>
    <w:rsid w:val="001A59C1"/>
    <w:rsid w:val="001A5B81"/>
    <w:rsid w:val="001A5ED5"/>
    <w:rsid w:val="001A7AF4"/>
    <w:rsid w:val="001B1AC4"/>
    <w:rsid w:val="001B4781"/>
    <w:rsid w:val="001B6D75"/>
    <w:rsid w:val="001C3F1A"/>
    <w:rsid w:val="001C42EB"/>
    <w:rsid w:val="001D5ED5"/>
    <w:rsid w:val="001D5ED8"/>
    <w:rsid w:val="001D6879"/>
    <w:rsid w:val="001E15EF"/>
    <w:rsid w:val="001E4071"/>
    <w:rsid w:val="001F2CB4"/>
    <w:rsid w:val="002163E5"/>
    <w:rsid w:val="0023507A"/>
    <w:rsid w:val="00235905"/>
    <w:rsid w:val="00237C8C"/>
    <w:rsid w:val="0024054D"/>
    <w:rsid w:val="002408FF"/>
    <w:rsid w:val="00244232"/>
    <w:rsid w:val="0025004E"/>
    <w:rsid w:val="00253ECF"/>
    <w:rsid w:val="00260790"/>
    <w:rsid w:val="00261E73"/>
    <w:rsid w:val="00266ABB"/>
    <w:rsid w:val="002676E3"/>
    <w:rsid w:val="002709B0"/>
    <w:rsid w:val="00270E23"/>
    <w:rsid w:val="00272519"/>
    <w:rsid w:val="00274DB4"/>
    <w:rsid w:val="002879AD"/>
    <w:rsid w:val="002A0575"/>
    <w:rsid w:val="002A0797"/>
    <w:rsid w:val="002A183D"/>
    <w:rsid w:val="002A2EAF"/>
    <w:rsid w:val="002A44C5"/>
    <w:rsid w:val="002A4838"/>
    <w:rsid w:val="002C032B"/>
    <w:rsid w:val="002C4426"/>
    <w:rsid w:val="002C57BC"/>
    <w:rsid w:val="002C5AC6"/>
    <w:rsid w:val="002D0D0A"/>
    <w:rsid w:val="002D6559"/>
    <w:rsid w:val="002D655D"/>
    <w:rsid w:val="002E34EA"/>
    <w:rsid w:val="002E4771"/>
    <w:rsid w:val="002E525D"/>
    <w:rsid w:val="002F0859"/>
    <w:rsid w:val="002F1650"/>
    <w:rsid w:val="002F39F6"/>
    <w:rsid w:val="00315206"/>
    <w:rsid w:val="0031618C"/>
    <w:rsid w:val="0032382A"/>
    <w:rsid w:val="00330EF6"/>
    <w:rsid w:val="00335FB9"/>
    <w:rsid w:val="003369A6"/>
    <w:rsid w:val="003424C2"/>
    <w:rsid w:val="00344140"/>
    <w:rsid w:val="00344556"/>
    <w:rsid w:val="00344A76"/>
    <w:rsid w:val="00345B90"/>
    <w:rsid w:val="00353D02"/>
    <w:rsid w:val="0035424D"/>
    <w:rsid w:val="003559BA"/>
    <w:rsid w:val="0036399A"/>
    <w:rsid w:val="00364813"/>
    <w:rsid w:val="00371BF9"/>
    <w:rsid w:val="003843B8"/>
    <w:rsid w:val="00390AC3"/>
    <w:rsid w:val="0039789F"/>
    <w:rsid w:val="003A0BC2"/>
    <w:rsid w:val="003A371D"/>
    <w:rsid w:val="003A6F6D"/>
    <w:rsid w:val="003B25B3"/>
    <w:rsid w:val="003B2DF5"/>
    <w:rsid w:val="003C0EBE"/>
    <w:rsid w:val="003C2845"/>
    <w:rsid w:val="003D3E08"/>
    <w:rsid w:val="003D631F"/>
    <w:rsid w:val="003D6E37"/>
    <w:rsid w:val="003E4082"/>
    <w:rsid w:val="003E6139"/>
    <w:rsid w:val="003F7001"/>
    <w:rsid w:val="00404256"/>
    <w:rsid w:val="004048B4"/>
    <w:rsid w:val="004063BD"/>
    <w:rsid w:val="00412EB5"/>
    <w:rsid w:val="00414BBA"/>
    <w:rsid w:val="00421403"/>
    <w:rsid w:val="004257DA"/>
    <w:rsid w:val="00430A63"/>
    <w:rsid w:val="00441BCD"/>
    <w:rsid w:val="00450118"/>
    <w:rsid w:val="00450405"/>
    <w:rsid w:val="00453314"/>
    <w:rsid w:val="0046461C"/>
    <w:rsid w:val="00472D63"/>
    <w:rsid w:val="00475DC7"/>
    <w:rsid w:val="00476CC4"/>
    <w:rsid w:val="00480238"/>
    <w:rsid w:val="00481B2E"/>
    <w:rsid w:val="00481F69"/>
    <w:rsid w:val="004866AE"/>
    <w:rsid w:val="00497223"/>
    <w:rsid w:val="004A1003"/>
    <w:rsid w:val="004A17A7"/>
    <w:rsid w:val="004A2F46"/>
    <w:rsid w:val="004A44D0"/>
    <w:rsid w:val="004A512E"/>
    <w:rsid w:val="004A5B01"/>
    <w:rsid w:val="004A62F2"/>
    <w:rsid w:val="004A6E63"/>
    <w:rsid w:val="004A7D93"/>
    <w:rsid w:val="004B73AF"/>
    <w:rsid w:val="004C1EC7"/>
    <w:rsid w:val="004D1E04"/>
    <w:rsid w:val="004D2568"/>
    <w:rsid w:val="004D5A79"/>
    <w:rsid w:val="004E2381"/>
    <w:rsid w:val="004E2B51"/>
    <w:rsid w:val="004E783D"/>
    <w:rsid w:val="004F34E5"/>
    <w:rsid w:val="004F4BE4"/>
    <w:rsid w:val="005017B8"/>
    <w:rsid w:val="00501BA2"/>
    <w:rsid w:val="00511827"/>
    <w:rsid w:val="00513EDF"/>
    <w:rsid w:val="00514645"/>
    <w:rsid w:val="0052778B"/>
    <w:rsid w:val="00527795"/>
    <w:rsid w:val="005336C2"/>
    <w:rsid w:val="005403E3"/>
    <w:rsid w:val="005403E8"/>
    <w:rsid w:val="00545597"/>
    <w:rsid w:val="00546895"/>
    <w:rsid w:val="00555900"/>
    <w:rsid w:val="00561244"/>
    <w:rsid w:val="0056354A"/>
    <w:rsid w:val="00571EF6"/>
    <w:rsid w:val="005745A5"/>
    <w:rsid w:val="00575059"/>
    <w:rsid w:val="00576E06"/>
    <w:rsid w:val="00580549"/>
    <w:rsid w:val="00582731"/>
    <w:rsid w:val="00596EEE"/>
    <w:rsid w:val="00596F21"/>
    <w:rsid w:val="0059754B"/>
    <w:rsid w:val="00597FFA"/>
    <w:rsid w:val="005A274A"/>
    <w:rsid w:val="005A42F5"/>
    <w:rsid w:val="005A5D95"/>
    <w:rsid w:val="005B0C1B"/>
    <w:rsid w:val="005C433E"/>
    <w:rsid w:val="005D0577"/>
    <w:rsid w:val="005D2741"/>
    <w:rsid w:val="005D4EE6"/>
    <w:rsid w:val="005F2A19"/>
    <w:rsid w:val="005F490F"/>
    <w:rsid w:val="006013F9"/>
    <w:rsid w:val="0060568A"/>
    <w:rsid w:val="006145D9"/>
    <w:rsid w:val="00620738"/>
    <w:rsid w:val="00625BD1"/>
    <w:rsid w:val="00626C39"/>
    <w:rsid w:val="00630F09"/>
    <w:rsid w:val="00642496"/>
    <w:rsid w:val="00643C78"/>
    <w:rsid w:val="006457DA"/>
    <w:rsid w:val="006457E0"/>
    <w:rsid w:val="00650C5A"/>
    <w:rsid w:val="006522C4"/>
    <w:rsid w:val="00656D9F"/>
    <w:rsid w:val="0066318F"/>
    <w:rsid w:val="0066332A"/>
    <w:rsid w:val="0066365F"/>
    <w:rsid w:val="00665A60"/>
    <w:rsid w:val="006704CF"/>
    <w:rsid w:val="006710D6"/>
    <w:rsid w:val="00673445"/>
    <w:rsid w:val="006742D3"/>
    <w:rsid w:val="006805A2"/>
    <w:rsid w:val="0068319F"/>
    <w:rsid w:val="0068434E"/>
    <w:rsid w:val="006867A9"/>
    <w:rsid w:val="00693744"/>
    <w:rsid w:val="00693E64"/>
    <w:rsid w:val="00697711"/>
    <w:rsid w:val="006A7724"/>
    <w:rsid w:val="006B087D"/>
    <w:rsid w:val="006B7742"/>
    <w:rsid w:val="006B7B89"/>
    <w:rsid w:val="006C6529"/>
    <w:rsid w:val="006D119C"/>
    <w:rsid w:val="006D39C4"/>
    <w:rsid w:val="006E7D5B"/>
    <w:rsid w:val="006F06E0"/>
    <w:rsid w:val="006F2990"/>
    <w:rsid w:val="006F3C3B"/>
    <w:rsid w:val="006F6FD7"/>
    <w:rsid w:val="006F7371"/>
    <w:rsid w:val="00702EB3"/>
    <w:rsid w:val="007103FE"/>
    <w:rsid w:val="007210A6"/>
    <w:rsid w:val="0073205D"/>
    <w:rsid w:val="00735B02"/>
    <w:rsid w:val="007422B1"/>
    <w:rsid w:val="00751FCD"/>
    <w:rsid w:val="00757963"/>
    <w:rsid w:val="007637D8"/>
    <w:rsid w:val="00765EBC"/>
    <w:rsid w:val="0077033D"/>
    <w:rsid w:val="0077231B"/>
    <w:rsid w:val="00774643"/>
    <w:rsid w:val="0077700A"/>
    <w:rsid w:val="007838DE"/>
    <w:rsid w:val="00792922"/>
    <w:rsid w:val="007A1C39"/>
    <w:rsid w:val="007A52A1"/>
    <w:rsid w:val="007B1DD8"/>
    <w:rsid w:val="007B58F8"/>
    <w:rsid w:val="007D2FB7"/>
    <w:rsid w:val="007E04C6"/>
    <w:rsid w:val="007F00D8"/>
    <w:rsid w:val="007F23A8"/>
    <w:rsid w:val="007F49EB"/>
    <w:rsid w:val="008033CD"/>
    <w:rsid w:val="00803894"/>
    <w:rsid w:val="00805880"/>
    <w:rsid w:val="00806B9E"/>
    <w:rsid w:val="00810AFE"/>
    <w:rsid w:val="0081221D"/>
    <w:rsid w:val="00812A66"/>
    <w:rsid w:val="00814408"/>
    <w:rsid w:val="00817CE7"/>
    <w:rsid w:val="00821A6F"/>
    <w:rsid w:val="00822C05"/>
    <w:rsid w:val="00826478"/>
    <w:rsid w:val="00826961"/>
    <w:rsid w:val="00830FCB"/>
    <w:rsid w:val="008340E0"/>
    <w:rsid w:val="00834600"/>
    <w:rsid w:val="00836428"/>
    <w:rsid w:val="00836773"/>
    <w:rsid w:val="00852B97"/>
    <w:rsid w:val="00855974"/>
    <w:rsid w:val="0085600B"/>
    <w:rsid w:val="00867CB2"/>
    <w:rsid w:val="00870521"/>
    <w:rsid w:val="0087642D"/>
    <w:rsid w:val="00881E00"/>
    <w:rsid w:val="008856D7"/>
    <w:rsid w:val="0088750A"/>
    <w:rsid w:val="0089105D"/>
    <w:rsid w:val="008953F9"/>
    <w:rsid w:val="008A7276"/>
    <w:rsid w:val="008B06F8"/>
    <w:rsid w:val="008B128A"/>
    <w:rsid w:val="008B388E"/>
    <w:rsid w:val="008C0731"/>
    <w:rsid w:val="008C163A"/>
    <w:rsid w:val="008C36F3"/>
    <w:rsid w:val="008C5651"/>
    <w:rsid w:val="008C5DD1"/>
    <w:rsid w:val="008C726E"/>
    <w:rsid w:val="008C7B1F"/>
    <w:rsid w:val="008C7B63"/>
    <w:rsid w:val="008D5B5B"/>
    <w:rsid w:val="008D6EA2"/>
    <w:rsid w:val="008E4CCF"/>
    <w:rsid w:val="008E5A0C"/>
    <w:rsid w:val="008E778E"/>
    <w:rsid w:val="008F0BDD"/>
    <w:rsid w:val="008F6084"/>
    <w:rsid w:val="00900692"/>
    <w:rsid w:val="00900701"/>
    <w:rsid w:val="0090176F"/>
    <w:rsid w:val="0091489B"/>
    <w:rsid w:val="0092601C"/>
    <w:rsid w:val="0093193B"/>
    <w:rsid w:val="009377F5"/>
    <w:rsid w:val="009429D3"/>
    <w:rsid w:val="009530E3"/>
    <w:rsid w:val="00956E94"/>
    <w:rsid w:val="00962D25"/>
    <w:rsid w:val="00963F5D"/>
    <w:rsid w:val="00964D9D"/>
    <w:rsid w:val="009677A9"/>
    <w:rsid w:val="00970484"/>
    <w:rsid w:val="009712FE"/>
    <w:rsid w:val="00983A95"/>
    <w:rsid w:val="00984E5D"/>
    <w:rsid w:val="00991BC3"/>
    <w:rsid w:val="009924AF"/>
    <w:rsid w:val="00993832"/>
    <w:rsid w:val="009A3927"/>
    <w:rsid w:val="009A44C4"/>
    <w:rsid w:val="009A7F71"/>
    <w:rsid w:val="009B5307"/>
    <w:rsid w:val="009C4AAD"/>
    <w:rsid w:val="009D3BEA"/>
    <w:rsid w:val="009D43BE"/>
    <w:rsid w:val="009D4451"/>
    <w:rsid w:val="009D6C5E"/>
    <w:rsid w:val="009E041A"/>
    <w:rsid w:val="009E0DA7"/>
    <w:rsid w:val="009E0EA5"/>
    <w:rsid w:val="009E102D"/>
    <w:rsid w:val="009E25D7"/>
    <w:rsid w:val="009E3C40"/>
    <w:rsid w:val="009F3358"/>
    <w:rsid w:val="009F478B"/>
    <w:rsid w:val="009F69C1"/>
    <w:rsid w:val="00A102BB"/>
    <w:rsid w:val="00A1064F"/>
    <w:rsid w:val="00A111F5"/>
    <w:rsid w:val="00A26739"/>
    <w:rsid w:val="00A26EA2"/>
    <w:rsid w:val="00A270D1"/>
    <w:rsid w:val="00A27D8D"/>
    <w:rsid w:val="00A30847"/>
    <w:rsid w:val="00A314D1"/>
    <w:rsid w:val="00A32441"/>
    <w:rsid w:val="00A3702C"/>
    <w:rsid w:val="00A40EE1"/>
    <w:rsid w:val="00A423ED"/>
    <w:rsid w:val="00A505EF"/>
    <w:rsid w:val="00A52603"/>
    <w:rsid w:val="00A536F3"/>
    <w:rsid w:val="00A66E4F"/>
    <w:rsid w:val="00A7011A"/>
    <w:rsid w:val="00A70181"/>
    <w:rsid w:val="00A70CEC"/>
    <w:rsid w:val="00A72FFD"/>
    <w:rsid w:val="00A73977"/>
    <w:rsid w:val="00A7715D"/>
    <w:rsid w:val="00A80623"/>
    <w:rsid w:val="00A826F8"/>
    <w:rsid w:val="00A91D08"/>
    <w:rsid w:val="00A96BAF"/>
    <w:rsid w:val="00A975C7"/>
    <w:rsid w:val="00AA2DE3"/>
    <w:rsid w:val="00AB0CBA"/>
    <w:rsid w:val="00AB5BD9"/>
    <w:rsid w:val="00AC0FA7"/>
    <w:rsid w:val="00AC12BC"/>
    <w:rsid w:val="00AC3D30"/>
    <w:rsid w:val="00AC5AA0"/>
    <w:rsid w:val="00AC6C3A"/>
    <w:rsid w:val="00AD05A7"/>
    <w:rsid w:val="00AD67A9"/>
    <w:rsid w:val="00AE372A"/>
    <w:rsid w:val="00B00B45"/>
    <w:rsid w:val="00B049D1"/>
    <w:rsid w:val="00B117C6"/>
    <w:rsid w:val="00B14571"/>
    <w:rsid w:val="00B14869"/>
    <w:rsid w:val="00B14875"/>
    <w:rsid w:val="00B15AF8"/>
    <w:rsid w:val="00B17754"/>
    <w:rsid w:val="00B275A2"/>
    <w:rsid w:val="00B275A9"/>
    <w:rsid w:val="00B35FA9"/>
    <w:rsid w:val="00B40DBF"/>
    <w:rsid w:val="00B413DA"/>
    <w:rsid w:val="00B44231"/>
    <w:rsid w:val="00B46440"/>
    <w:rsid w:val="00B50148"/>
    <w:rsid w:val="00B54C77"/>
    <w:rsid w:val="00B56FA4"/>
    <w:rsid w:val="00B63282"/>
    <w:rsid w:val="00B63A9D"/>
    <w:rsid w:val="00B6505C"/>
    <w:rsid w:val="00B65C5B"/>
    <w:rsid w:val="00B65EC2"/>
    <w:rsid w:val="00B6773B"/>
    <w:rsid w:val="00B7603F"/>
    <w:rsid w:val="00B829CA"/>
    <w:rsid w:val="00B976DF"/>
    <w:rsid w:val="00BA1312"/>
    <w:rsid w:val="00BA3142"/>
    <w:rsid w:val="00BB0488"/>
    <w:rsid w:val="00BB3ED5"/>
    <w:rsid w:val="00BB4AB9"/>
    <w:rsid w:val="00BB5176"/>
    <w:rsid w:val="00BC18FD"/>
    <w:rsid w:val="00BC3C24"/>
    <w:rsid w:val="00BD3049"/>
    <w:rsid w:val="00BD3CFF"/>
    <w:rsid w:val="00BD522B"/>
    <w:rsid w:val="00BD7E08"/>
    <w:rsid w:val="00BE1878"/>
    <w:rsid w:val="00BE556B"/>
    <w:rsid w:val="00BE59BD"/>
    <w:rsid w:val="00BF5E7C"/>
    <w:rsid w:val="00BF6AC7"/>
    <w:rsid w:val="00BF7BCD"/>
    <w:rsid w:val="00C0174A"/>
    <w:rsid w:val="00C04FFF"/>
    <w:rsid w:val="00C05D9B"/>
    <w:rsid w:val="00C075F6"/>
    <w:rsid w:val="00C26130"/>
    <w:rsid w:val="00C31B5E"/>
    <w:rsid w:val="00C339BC"/>
    <w:rsid w:val="00C35515"/>
    <w:rsid w:val="00C3664A"/>
    <w:rsid w:val="00C37E83"/>
    <w:rsid w:val="00C4132F"/>
    <w:rsid w:val="00C4754E"/>
    <w:rsid w:val="00C55691"/>
    <w:rsid w:val="00C55B77"/>
    <w:rsid w:val="00C62841"/>
    <w:rsid w:val="00C62A44"/>
    <w:rsid w:val="00C64297"/>
    <w:rsid w:val="00C6541B"/>
    <w:rsid w:val="00C73457"/>
    <w:rsid w:val="00C76E96"/>
    <w:rsid w:val="00C80A39"/>
    <w:rsid w:val="00C92E1B"/>
    <w:rsid w:val="00C94A60"/>
    <w:rsid w:val="00C94D50"/>
    <w:rsid w:val="00CA4462"/>
    <w:rsid w:val="00CA54E9"/>
    <w:rsid w:val="00CA6FD7"/>
    <w:rsid w:val="00CA7D78"/>
    <w:rsid w:val="00CB02C3"/>
    <w:rsid w:val="00CB0B9E"/>
    <w:rsid w:val="00CB5ABE"/>
    <w:rsid w:val="00CC3264"/>
    <w:rsid w:val="00CC5314"/>
    <w:rsid w:val="00CD63B0"/>
    <w:rsid w:val="00CE0D73"/>
    <w:rsid w:val="00CE3C05"/>
    <w:rsid w:val="00CE6EE5"/>
    <w:rsid w:val="00CF7824"/>
    <w:rsid w:val="00D0019C"/>
    <w:rsid w:val="00D02843"/>
    <w:rsid w:val="00D07B4A"/>
    <w:rsid w:val="00D11B38"/>
    <w:rsid w:val="00D148FD"/>
    <w:rsid w:val="00D20C44"/>
    <w:rsid w:val="00D23A44"/>
    <w:rsid w:val="00D35F6F"/>
    <w:rsid w:val="00D50E4D"/>
    <w:rsid w:val="00D53864"/>
    <w:rsid w:val="00D53C09"/>
    <w:rsid w:val="00D55397"/>
    <w:rsid w:val="00D7655F"/>
    <w:rsid w:val="00D76F21"/>
    <w:rsid w:val="00D861C1"/>
    <w:rsid w:val="00D86901"/>
    <w:rsid w:val="00D94424"/>
    <w:rsid w:val="00D971F8"/>
    <w:rsid w:val="00DA01CB"/>
    <w:rsid w:val="00DA514C"/>
    <w:rsid w:val="00DA6DB6"/>
    <w:rsid w:val="00DA78B7"/>
    <w:rsid w:val="00DB0068"/>
    <w:rsid w:val="00DB0CA2"/>
    <w:rsid w:val="00DB14A1"/>
    <w:rsid w:val="00DB20E3"/>
    <w:rsid w:val="00DB6E89"/>
    <w:rsid w:val="00DC3AAA"/>
    <w:rsid w:val="00DC41C9"/>
    <w:rsid w:val="00DC5434"/>
    <w:rsid w:val="00DC5473"/>
    <w:rsid w:val="00DC5E31"/>
    <w:rsid w:val="00DC7652"/>
    <w:rsid w:val="00DD13DC"/>
    <w:rsid w:val="00DD1B5B"/>
    <w:rsid w:val="00DD7A12"/>
    <w:rsid w:val="00DE1356"/>
    <w:rsid w:val="00DE3FDD"/>
    <w:rsid w:val="00DF1018"/>
    <w:rsid w:val="00E02932"/>
    <w:rsid w:val="00E04DD1"/>
    <w:rsid w:val="00E128D7"/>
    <w:rsid w:val="00E13D93"/>
    <w:rsid w:val="00E13E94"/>
    <w:rsid w:val="00E148DD"/>
    <w:rsid w:val="00E15849"/>
    <w:rsid w:val="00E162F5"/>
    <w:rsid w:val="00E162F6"/>
    <w:rsid w:val="00E20F86"/>
    <w:rsid w:val="00E3230E"/>
    <w:rsid w:val="00E4535D"/>
    <w:rsid w:val="00E45B53"/>
    <w:rsid w:val="00E5232A"/>
    <w:rsid w:val="00E52B26"/>
    <w:rsid w:val="00E52CA0"/>
    <w:rsid w:val="00E575BF"/>
    <w:rsid w:val="00E6114B"/>
    <w:rsid w:val="00E650B4"/>
    <w:rsid w:val="00E8069E"/>
    <w:rsid w:val="00E826D1"/>
    <w:rsid w:val="00E836B7"/>
    <w:rsid w:val="00E96634"/>
    <w:rsid w:val="00EA0F83"/>
    <w:rsid w:val="00EA1617"/>
    <w:rsid w:val="00EA1DD3"/>
    <w:rsid w:val="00EA2B46"/>
    <w:rsid w:val="00EA2C7F"/>
    <w:rsid w:val="00EA6A76"/>
    <w:rsid w:val="00EC19EA"/>
    <w:rsid w:val="00ED2DCC"/>
    <w:rsid w:val="00ED7F3C"/>
    <w:rsid w:val="00EE4E28"/>
    <w:rsid w:val="00EF2743"/>
    <w:rsid w:val="00EF3BDD"/>
    <w:rsid w:val="00EF57A2"/>
    <w:rsid w:val="00F03248"/>
    <w:rsid w:val="00F042FA"/>
    <w:rsid w:val="00F07D99"/>
    <w:rsid w:val="00F11B0A"/>
    <w:rsid w:val="00F13FDD"/>
    <w:rsid w:val="00F15CBD"/>
    <w:rsid w:val="00F34FBE"/>
    <w:rsid w:val="00F37B64"/>
    <w:rsid w:val="00F50B3A"/>
    <w:rsid w:val="00F568AE"/>
    <w:rsid w:val="00F5721F"/>
    <w:rsid w:val="00F64B47"/>
    <w:rsid w:val="00F653E5"/>
    <w:rsid w:val="00F671B4"/>
    <w:rsid w:val="00F67D1C"/>
    <w:rsid w:val="00F73871"/>
    <w:rsid w:val="00F75663"/>
    <w:rsid w:val="00F8361D"/>
    <w:rsid w:val="00F9056C"/>
    <w:rsid w:val="00F90BB5"/>
    <w:rsid w:val="00F925C2"/>
    <w:rsid w:val="00F94030"/>
    <w:rsid w:val="00FA5992"/>
    <w:rsid w:val="00FA6D21"/>
    <w:rsid w:val="00FB1053"/>
    <w:rsid w:val="00FB4891"/>
    <w:rsid w:val="00FB510C"/>
    <w:rsid w:val="00FC515E"/>
    <w:rsid w:val="00FC62CC"/>
    <w:rsid w:val="00FC686F"/>
    <w:rsid w:val="00FC6996"/>
    <w:rsid w:val="00FD13B0"/>
    <w:rsid w:val="00FD36EE"/>
    <w:rsid w:val="00FD649A"/>
    <w:rsid w:val="00FD777F"/>
    <w:rsid w:val="00FE2347"/>
    <w:rsid w:val="00FE37E9"/>
    <w:rsid w:val="00FE3A9E"/>
    <w:rsid w:val="00FE46F7"/>
    <w:rsid w:val="00FE655D"/>
    <w:rsid w:val="00FE702E"/>
    <w:rsid w:val="00FF222A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  <w14:docId w14:val="2D1A0911"/>
  <w15:chartTrackingRefBased/>
  <w15:docId w15:val="{608C3B53-7FFC-4358-8310-B130CFE4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845"/>
    <w:rPr>
      <w:color w:val="000000"/>
      <w:kern w:val="28"/>
    </w:rPr>
  </w:style>
  <w:style w:type="paragraph" w:styleId="Heading1">
    <w:name w:val="heading 1"/>
    <w:basedOn w:val="Normal"/>
    <w:qFormat/>
    <w:rsid w:val="00DA01CB"/>
    <w:pPr>
      <w:spacing w:before="150" w:after="100" w:afterAutospacing="1"/>
      <w:outlineLvl w:val="0"/>
    </w:pPr>
    <w:rPr>
      <w:b/>
      <w:bCs/>
      <w:color w:val="800000"/>
      <w:kern w:val="36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41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41C9"/>
    <w:pPr>
      <w:tabs>
        <w:tab w:val="center" w:pos="4320"/>
        <w:tab w:val="right" w:pos="8640"/>
      </w:tabs>
    </w:pPr>
  </w:style>
  <w:style w:type="paragraph" w:styleId="BodyText">
    <w:name w:val="Body Text"/>
    <w:aliases w:val="bt"/>
    <w:basedOn w:val="Normal"/>
    <w:rsid w:val="004F34E5"/>
    <w:rPr>
      <w:color w:val="auto"/>
      <w:kern w:val="0"/>
      <w:sz w:val="24"/>
    </w:rPr>
  </w:style>
  <w:style w:type="character" w:styleId="Hyperlink">
    <w:name w:val="Hyperlink"/>
    <w:rsid w:val="004F34E5"/>
    <w:rPr>
      <w:color w:val="0000FF"/>
      <w:u w:val="single"/>
    </w:rPr>
  </w:style>
  <w:style w:type="paragraph" w:styleId="BalloonText">
    <w:name w:val="Balloon Text"/>
    <w:basedOn w:val="Normal"/>
    <w:semiHidden/>
    <w:rsid w:val="00136514"/>
    <w:rPr>
      <w:rFonts w:ascii="Tahoma" w:hAnsi="Tahoma" w:cs="Tahoma"/>
      <w:sz w:val="16"/>
      <w:szCs w:val="16"/>
    </w:rPr>
  </w:style>
  <w:style w:type="character" w:customStyle="1" w:styleId="cthomas">
    <w:name w:val="cthomas"/>
    <w:semiHidden/>
    <w:rsid w:val="002E34EA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2C57BC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2C57BC"/>
  </w:style>
  <w:style w:type="character" w:styleId="Strong">
    <w:name w:val="Strong"/>
    <w:qFormat/>
    <w:rsid w:val="002C57BC"/>
    <w:rPr>
      <w:b/>
      <w:bCs/>
    </w:rPr>
  </w:style>
  <w:style w:type="character" w:styleId="Emphasis">
    <w:name w:val="Emphasis"/>
    <w:qFormat/>
    <w:rsid w:val="002C57BC"/>
    <w:rPr>
      <w:i/>
      <w:iCs/>
    </w:rPr>
  </w:style>
  <w:style w:type="paragraph" w:styleId="FootnoteText">
    <w:name w:val="footnote text"/>
    <w:basedOn w:val="Normal"/>
    <w:semiHidden/>
    <w:rsid w:val="00810AFE"/>
    <w:rPr>
      <w:color w:val="auto"/>
      <w:kern w:val="0"/>
    </w:rPr>
  </w:style>
  <w:style w:type="character" w:styleId="FootnoteReference">
    <w:name w:val="footnote reference"/>
    <w:semiHidden/>
    <w:rsid w:val="00810AFE"/>
    <w:rPr>
      <w:vertAlign w:val="superscript"/>
    </w:rPr>
  </w:style>
  <w:style w:type="character" w:styleId="PageNumber">
    <w:name w:val="page number"/>
    <w:basedOn w:val="DefaultParagraphFont"/>
    <w:rsid w:val="001E4071"/>
  </w:style>
  <w:style w:type="paragraph" w:styleId="ListParagraph">
    <w:name w:val="List Paragraph"/>
    <w:basedOn w:val="Normal"/>
    <w:uiPriority w:val="34"/>
    <w:qFormat/>
    <w:rsid w:val="00630F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7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EDA783-8FB5-4CD4-9725-D41CE6AEDB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604646-D319-4E87-B34F-732BEFE04B64}"/>
</file>

<file path=customXml/itemProps3.xml><?xml version="1.0" encoding="utf-8"?>
<ds:datastoreItem xmlns:ds="http://schemas.openxmlformats.org/officeDocument/2006/customXml" ds:itemID="{36053269-1C5C-4FE8-9810-B9F072955240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6ca7b4e0-44fd-46d2-b253-17a2b8703cb1"/>
    <ds:schemaRef ds:uri="http://purl.org/dc/elements/1.1/"/>
    <ds:schemaRef ds:uri="a46a2f43-fc9b-4e84-9b1f-42d842238c6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1297</Words>
  <Characters>7396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Minnesota Advocates for Human Rights</Company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Sarah Herder</dc:creator>
  <cp:keywords/>
  <cp:lastModifiedBy>ROSNIANSKY Cherry Lou</cp:lastModifiedBy>
  <cp:revision>2</cp:revision>
  <cp:lastPrinted>2011-07-27T18:56:00Z</cp:lastPrinted>
  <dcterms:created xsi:type="dcterms:W3CDTF">2020-02-22T23:57:00Z</dcterms:created>
  <dcterms:modified xsi:type="dcterms:W3CDTF">2020-02-22T23:57:00Z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