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ED58F0" w14:textId="3445B313" w:rsidR="00761605" w:rsidRPr="00AB0359" w:rsidRDefault="00761605" w:rsidP="00C20504">
      <w:pPr>
        <w:pStyle w:val="BodyText"/>
        <w:spacing w:after="0"/>
        <w:rPr>
          <w:rFonts w:ascii="Arial" w:hAnsi="Arial" w:cs="Arial"/>
          <w:bCs/>
          <w:sz w:val="36"/>
          <w:szCs w:val="36"/>
          <w:lang w:val="en-AU" w:eastAsia="en-US" w:bidi="ar-SA"/>
        </w:rPr>
      </w:pPr>
    </w:p>
    <w:p w14:paraId="70F3AE46" w14:textId="77777777" w:rsidR="007017C9" w:rsidRPr="00AB0359" w:rsidRDefault="007017C9" w:rsidP="00C20504">
      <w:pPr>
        <w:pStyle w:val="BodyText"/>
        <w:spacing w:after="0"/>
        <w:rPr>
          <w:rFonts w:ascii="Arial" w:hAnsi="Arial" w:cs="Arial"/>
          <w:bCs/>
          <w:sz w:val="36"/>
          <w:szCs w:val="36"/>
          <w:lang w:val="en-AU" w:eastAsia="en-US" w:bidi="ar-SA"/>
        </w:rPr>
      </w:pPr>
    </w:p>
    <w:p w14:paraId="45F01740" w14:textId="77777777" w:rsidR="007017C9" w:rsidRPr="00AB0359" w:rsidRDefault="007017C9" w:rsidP="00C20504">
      <w:pPr>
        <w:pStyle w:val="BodyText"/>
        <w:spacing w:after="0"/>
        <w:rPr>
          <w:rFonts w:ascii="Arial" w:hAnsi="Arial" w:cs="Arial"/>
          <w:bCs/>
          <w:sz w:val="36"/>
          <w:szCs w:val="36"/>
          <w:lang w:val="en-AU"/>
        </w:rPr>
      </w:pPr>
    </w:p>
    <w:p w14:paraId="1E79B27A" w14:textId="77777777" w:rsidR="00761605" w:rsidRPr="00AB0359" w:rsidRDefault="00761605" w:rsidP="00C20504">
      <w:pPr>
        <w:pStyle w:val="BodyText"/>
        <w:spacing w:after="0"/>
        <w:rPr>
          <w:rFonts w:ascii="Arial" w:hAnsi="Arial" w:cs="Arial"/>
          <w:bCs/>
          <w:sz w:val="36"/>
          <w:szCs w:val="36"/>
          <w:lang w:val="en-AU"/>
        </w:rPr>
      </w:pPr>
    </w:p>
    <w:p w14:paraId="3DC0AA24" w14:textId="77777777" w:rsidR="004A6994" w:rsidRPr="00AB0359" w:rsidRDefault="004A6994" w:rsidP="00C20504">
      <w:pPr>
        <w:pStyle w:val="BodyText"/>
        <w:spacing w:after="0"/>
        <w:rPr>
          <w:rFonts w:ascii="Arial" w:hAnsi="Arial" w:cs="Arial"/>
          <w:bCs/>
          <w:sz w:val="36"/>
          <w:szCs w:val="36"/>
          <w:lang w:val="en-AU"/>
        </w:rPr>
      </w:pPr>
    </w:p>
    <w:p w14:paraId="234C0D48" w14:textId="77777777" w:rsidR="004A6994" w:rsidRPr="00AB0359" w:rsidRDefault="004A6994" w:rsidP="00C20504">
      <w:pPr>
        <w:pStyle w:val="BodyText"/>
        <w:spacing w:after="0"/>
        <w:rPr>
          <w:rFonts w:ascii="Arial" w:hAnsi="Arial" w:cs="Arial"/>
          <w:bCs/>
          <w:sz w:val="36"/>
          <w:szCs w:val="36"/>
          <w:lang w:val="en-AU"/>
        </w:rPr>
      </w:pPr>
    </w:p>
    <w:p w14:paraId="37A653B4" w14:textId="77777777" w:rsidR="002E32F8" w:rsidRPr="00AB0359" w:rsidRDefault="002E32F8" w:rsidP="00C20504">
      <w:pPr>
        <w:pStyle w:val="BodyText"/>
        <w:spacing w:after="0"/>
        <w:rPr>
          <w:rFonts w:ascii="Arial" w:hAnsi="Arial" w:cs="Arial"/>
          <w:bCs/>
          <w:sz w:val="36"/>
          <w:szCs w:val="36"/>
          <w:lang w:val="en-AU"/>
        </w:rPr>
      </w:pPr>
    </w:p>
    <w:p w14:paraId="4D4189A5" w14:textId="77777777" w:rsidR="00086A74" w:rsidRPr="00AB0359" w:rsidRDefault="00086A74" w:rsidP="00C20504">
      <w:pPr>
        <w:pStyle w:val="BodyText"/>
        <w:spacing w:after="0"/>
        <w:rPr>
          <w:rFonts w:ascii="Arial" w:hAnsi="Arial" w:cs="Arial"/>
          <w:bCs/>
          <w:sz w:val="36"/>
          <w:szCs w:val="36"/>
          <w:lang w:val="en-AU"/>
        </w:rPr>
      </w:pPr>
    </w:p>
    <w:p w14:paraId="664A6B70" w14:textId="77777777" w:rsidR="002E32F8" w:rsidRPr="00AB0359" w:rsidRDefault="002E32F8" w:rsidP="00C20504">
      <w:pPr>
        <w:pStyle w:val="BodyText"/>
        <w:spacing w:after="0"/>
        <w:rPr>
          <w:rFonts w:ascii="Arial" w:hAnsi="Arial" w:cs="Arial"/>
          <w:bCs/>
          <w:sz w:val="36"/>
          <w:szCs w:val="36"/>
          <w:lang w:val="en-AU"/>
        </w:rPr>
      </w:pPr>
    </w:p>
    <w:p w14:paraId="50089921" w14:textId="77777777" w:rsidR="00DC68F8" w:rsidRPr="00AB0359" w:rsidRDefault="00056339" w:rsidP="00CA6294">
      <w:pPr>
        <w:pStyle w:val="BodyText"/>
        <w:spacing w:after="0"/>
        <w:jc w:val="right"/>
        <w:rPr>
          <w:rFonts w:ascii="Arial" w:hAnsi="Arial" w:cs="Arial"/>
          <w:bCs/>
          <w:sz w:val="36"/>
          <w:szCs w:val="36"/>
          <w:lang w:val="en-AU"/>
        </w:rPr>
      </w:pPr>
      <w:r w:rsidRPr="00AB0359">
        <w:rPr>
          <w:rFonts w:ascii="Arial" w:hAnsi="Arial" w:cs="Arial"/>
          <w:bCs/>
          <w:sz w:val="36"/>
          <w:szCs w:val="36"/>
          <w:lang w:val="en-AU"/>
        </w:rPr>
        <w:t xml:space="preserve">Draft </w:t>
      </w:r>
      <w:r w:rsidR="00DC68F8" w:rsidRPr="00AB0359">
        <w:rPr>
          <w:rFonts w:ascii="Arial" w:hAnsi="Arial" w:cs="Arial"/>
          <w:bCs/>
          <w:sz w:val="36"/>
          <w:szCs w:val="36"/>
          <w:lang w:val="en-AU"/>
        </w:rPr>
        <w:t>General Comment No. 35 on Article 9 of</w:t>
      </w:r>
      <w:r w:rsidR="00086A74" w:rsidRPr="00AB0359">
        <w:rPr>
          <w:rFonts w:ascii="Arial" w:hAnsi="Arial" w:cs="Arial"/>
          <w:bCs/>
          <w:sz w:val="36"/>
          <w:szCs w:val="36"/>
          <w:lang w:val="en-AU"/>
        </w:rPr>
        <w:t xml:space="preserve"> the </w:t>
      </w:r>
    </w:p>
    <w:p w14:paraId="74E760F9" w14:textId="77777777" w:rsidR="001A7AF4" w:rsidRPr="00AB0359" w:rsidRDefault="00086A74" w:rsidP="00CA6294">
      <w:pPr>
        <w:pStyle w:val="BodyText"/>
        <w:spacing w:after="0"/>
        <w:jc w:val="right"/>
        <w:rPr>
          <w:rFonts w:ascii="Arial" w:hAnsi="Arial" w:cs="Arial"/>
          <w:bCs/>
          <w:sz w:val="36"/>
          <w:szCs w:val="36"/>
          <w:lang w:val="en-AU"/>
        </w:rPr>
      </w:pPr>
      <w:r w:rsidRPr="00AB0359">
        <w:rPr>
          <w:rFonts w:ascii="Arial" w:hAnsi="Arial" w:cs="Arial"/>
          <w:bCs/>
          <w:sz w:val="36"/>
          <w:szCs w:val="36"/>
          <w:lang w:val="en-AU"/>
        </w:rPr>
        <w:t>International Covenant on Civil and Political Rights</w:t>
      </w:r>
    </w:p>
    <w:p w14:paraId="6B80366D" w14:textId="77777777" w:rsidR="001A7AF4" w:rsidRPr="00AB0359" w:rsidRDefault="001A7AF4" w:rsidP="001A7AF4">
      <w:pPr>
        <w:pStyle w:val="BodyText"/>
        <w:spacing w:after="0"/>
        <w:rPr>
          <w:rFonts w:ascii="Arial" w:hAnsi="Arial" w:cs="Arial"/>
          <w:caps/>
          <w:sz w:val="16"/>
          <w:szCs w:val="16"/>
          <w:lang w:val="en-AU"/>
        </w:rPr>
      </w:pPr>
    </w:p>
    <w:p w14:paraId="30B4EB1C" w14:textId="77777777" w:rsidR="001A7AF4" w:rsidRPr="00AB0359" w:rsidRDefault="001A7AF4" w:rsidP="001A7AF4">
      <w:pPr>
        <w:pStyle w:val="BodyText"/>
        <w:spacing w:before="80" w:after="80"/>
        <w:jc w:val="right"/>
        <w:rPr>
          <w:rFonts w:ascii="Arial" w:hAnsi="Arial" w:cs="Arial"/>
          <w:color w:val="777776"/>
          <w:lang w:val="en-AU"/>
        </w:rPr>
      </w:pPr>
      <w:r w:rsidRPr="00AB0359">
        <w:rPr>
          <w:rFonts w:ascii="Arial" w:hAnsi="Arial" w:cs="Arial"/>
          <w:caps/>
          <w:color w:val="777776"/>
          <w:lang w:val="en-AU"/>
        </w:rPr>
        <w:t xml:space="preserve">idc </w:t>
      </w:r>
      <w:r w:rsidR="00CA6294" w:rsidRPr="00AB0359">
        <w:rPr>
          <w:rFonts w:ascii="Arial" w:hAnsi="Arial" w:cs="Arial"/>
          <w:caps/>
          <w:color w:val="777776"/>
          <w:lang w:val="en-AU"/>
        </w:rPr>
        <w:t>submission</w:t>
      </w:r>
    </w:p>
    <w:p w14:paraId="27AC6039" w14:textId="77777777" w:rsidR="001A7AF4" w:rsidRPr="00AB0359" w:rsidRDefault="004A6994" w:rsidP="001A7AF4">
      <w:pPr>
        <w:pStyle w:val="BodyText"/>
        <w:spacing w:after="0"/>
        <w:rPr>
          <w:rFonts w:ascii="Arial" w:hAnsi="Arial" w:cs="Arial"/>
          <w:color w:val="000000"/>
          <w:sz w:val="20"/>
          <w:lang w:val="en-AU"/>
        </w:rPr>
      </w:pPr>
      <w:r w:rsidRPr="00AB0359">
        <w:rPr>
          <w:rFonts w:ascii="Arial" w:hAnsi="Arial" w:cs="Arial"/>
          <w:noProof/>
          <w:color w:val="000000"/>
          <w:sz w:val="20"/>
          <w:lang w:eastAsia="en-US" w:bidi="ar-SA"/>
        </w:rPr>
        <mc:AlternateContent>
          <mc:Choice Requires="wps">
            <w:drawing>
              <wp:anchor distT="0" distB="0" distL="114300" distR="114300" simplePos="0" relativeHeight="251654144" behindDoc="0" locked="0" layoutInCell="1" allowOverlap="1" wp14:anchorId="1EEACB66" wp14:editId="3089CB6B">
                <wp:simplePos x="0" y="0"/>
                <wp:positionH relativeFrom="column">
                  <wp:posOffset>10795</wp:posOffset>
                </wp:positionH>
                <wp:positionV relativeFrom="paragraph">
                  <wp:posOffset>76200</wp:posOffset>
                </wp:positionV>
                <wp:extent cx="6400800" cy="19050"/>
                <wp:effectExtent l="23495" t="25400" r="40005" b="31750"/>
                <wp:wrapThrough wrapText="bothSides">
                  <wp:wrapPolygon edited="0">
                    <wp:start x="-64" y="-21600"/>
                    <wp:lineTo x="-96" y="21600"/>
                    <wp:lineTo x="21632" y="21600"/>
                    <wp:lineTo x="21664" y="-21600"/>
                    <wp:lineTo x="10864" y="-21600"/>
                    <wp:lineTo x="-64" y="-21600"/>
                  </wp:wrapPolygon>
                </wp:wrapThrough>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pt" to="504.8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" strokeweight="3pt">
                <v:shadow opacity="24903f" mv:blur="40000f" origin=",.5" offset="0,20000emu"/>
                <w10:wrap type="through"/>
              </v:line>
            </w:pict>
          </mc:Fallback>
        </mc:AlternateContent>
      </w:r>
    </w:p>
    <w:p w14:paraId="1AF43663" w14:textId="77777777" w:rsidR="001A7AF4" w:rsidRPr="00AB0359" w:rsidRDefault="001A7AF4" w:rsidP="001A7AF4">
      <w:pPr>
        <w:pStyle w:val="BodyText"/>
        <w:spacing w:after="58"/>
        <w:jc w:val="both"/>
        <w:rPr>
          <w:rFonts w:ascii="Arial" w:hAnsi="Arial" w:cs="Arial"/>
          <w:color w:val="7E0021"/>
          <w:sz w:val="18"/>
          <w:szCs w:val="18"/>
          <w:lang w:val="en-AU"/>
        </w:rPr>
        <w:sectPr w:rsidR="001A7AF4" w:rsidRPr="00AB0359" w:rsidSect="007017C9">
          <w:headerReference w:type="even" r:id="rId8"/>
          <w:headerReference w:type="default" r:id="rId9"/>
          <w:footerReference w:type="default" r:id="rId10"/>
          <w:headerReference w:type="first" r:id="rId11"/>
          <w:type w:val="continuous"/>
          <w:pgSz w:w="12240" w:h="15840"/>
          <w:pgMar w:top="810" w:right="1080" w:bottom="1233" w:left="1080" w:header="810" w:footer="417" w:gutter="0"/>
          <w:cols w:space="720"/>
          <w:titlePg/>
          <w:docGrid w:linePitch="360"/>
        </w:sectPr>
      </w:pPr>
    </w:p>
    <w:p w14:paraId="25D738FA" w14:textId="77777777" w:rsidR="00761605" w:rsidRPr="00AB0359" w:rsidRDefault="00761605" w:rsidP="00C20504">
      <w:pPr>
        <w:pStyle w:val="BodyText"/>
        <w:spacing w:before="80" w:after="80"/>
        <w:rPr>
          <w:rFonts w:ascii="Arial" w:hAnsi="Arial" w:cs="Arial"/>
          <w:caps/>
          <w:sz w:val="20"/>
          <w:lang w:val="en-AU"/>
        </w:rPr>
      </w:pPr>
    </w:p>
    <w:p w14:paraId="4CB18D76" w14:textId="77777777" w:rsidR="00761605" w:rsidRPr="00AB0359" w:rsidRDefault="00761605" w:rsidP="00C20504">
      <w:pPr>
        <w:pStyle w:val="BodyText"/>
        <w:spacing w:before="80" w:after="80"/>
        <w:rPr>
          <w:rFonts w:ascii="Arial" w:hAnsi="Arial" w:cs="Arial"/>
          <w:caps/>
          <w:sz w:val="20"/>
          <w:lang w:val="en-AU"/>
        </w:rPr>
      </w:pPr>
    </w:p>
    <w:p w14:paraId="528CBC03" w14:textId="77777777" w:rsidR="00761605" w:rsidRPr="00AB0359" w:rsidRDefault="00761605" w:rsidP="00C20504">
      <w:pPr>
        <w:pStyle w:val="BodyText"/>
        <w:spacing w:before="80" w:after="80"/>
        <w:rPr>
          <w:rFonts w:ascii="Arial" w:hAnsi="Arial" w:cs="Arial"/>
          <w:caps/>
          <w:sz w:val="20"/>
          <w:lang w:val="en-AU"/>
        </w:rPr>
      </w:pPr>
    </w:p>
    <w:p w14:paraId="7C159840" w14:textId="77777777" w:rsidR="00761605" w:rsidRPr="00AB0359" w:rsidRDefault="00761605" w:rsidP="00C20504">
      <w:pPr>
        <w:pStyle w:val="BodyText"/>
        <w:spacing w:before="80" w:after="80"/>
        <w:rPr>
          <w:rFonts w:ascii="Arial" w:hAnsi="Arial" w:cs="Arial"/>
          <w:caps/>
          <w:sz w:val="20"/>
          <w:lang w:val="en-AU"/>
        </w:rPr>
      </w:pPr>
    </w:p>
    <w:p w14:paraId="637ED54B" w14:textId="77777777" w:rsidR="00761605" w:rsidRPr="00AB0359" w:rsidRDefault="00761605" w:rsidP="00C20504">
      <w:pPr>
        <w:pStyle w:val="BodyText"/>
        <w:spacing w:before="80" w:after="80"/>
        <w:rPr>
          <w:rFonts w:ascii="Arial" w:hAnsi="Arial" w:cs="Arial"/>
          <w:caps/>
          <w:sz w:val="20"/>
          <w:lang w:val="en-AU"/>
        </w:rPr>
      </w:pPr>
    </w:p>
    <w:p w14:paraId="13C99CCE" w14:textId="77777777" w:rsidR="00761605" w:rsidRPr="00AB0359" w:rsidRDefault="00761605" w:rsidP="00C20504">
      <w:pPr>
        <w:pStyle w:val="BodyText"/>
        <w:spacing w:before="80" w:after="80"/>
        <w:rPr>
          <w:rFonts w:ascii="Arial" w:hAnsi="Arial" w:cs="Arial"/>
          <w:caps/>
          <w:sz w:val="20"/>
          <w:lang w:val="en-AU"/>
        </w:rPr>
      </w:pPr>
    </w:p>
    <w:p w14:paraId="3891364C" w14:textId="77777777" w:rsidR="00FB5809" w:rsidRPr="00AB0359" w:rsidRDefault="00FB5809" w:rsidP="00C20504">
      <w:pPr>
        <w:pStyle w:val="BodyText"/>
        <w:spacing w:before="80" w:after="80"/>
        <w:rPr>
          <w:rFonts w:ascii="Arial" w:hAnsi="Arial" w:cs="Arial"/>
          <w:caps/>
          <w:sz w:val="20"/>
          <w:lang w:val="en-AU"/>
        </w:rPr>
      </w:pPr>
    </w:p>
    <w:p w14:paraId="35DCC293" w14:textId="77777777" w:rsidR="00FB5809" w:rsidRPr="00AB0359" w:rsidRDefault="00FB5809" w:rsidP="00C20504">
      <w:pPr>
        <w:pStyle w:val="BodyText"/>
        <w:spacing w:before="80" w:after="80"/>
        <w:rPr>
          <w:rFonts w:ascii="Arial" w:hAnsi="Arial" w:cs="Arial"/>
          <w:caps/>
          <w:sz w:val="20"/>
          <w:lang w:val="en-AU"/>
        </w:rPr>
      </w:pPr>
    </w:p>
    <w:p w14:paraId="71214762" w14:textId="77777777" w:rsidR="00FB5809" w:rsidRPr="00AB0359" w:rsidRDefault="00FB5809" w:rsidP="00C20504">
      <w:pPr>
        <w:pStyle w:val="BodyText"/>
        <w:spacing w:before="80" w:after="80"/>
        <w:rPr>
          <w:rFonts w:ascii="Arial" w:hAnsi="Arial" w:cs="Arial"/>
          <w:caps/>
          <w:sz w:val="20"/>
          <w:lang w:val="en-AU"/>
        </w:rPr>
      </w:pPr>
    </w:p>
    <w:p w14:paraId="24BC6D78" w14:textId="77777777" w:rsidR="00761605" w:rsidRPr="00AB0359" w:rsidRDefault="00761605" w:rsidP="00761605">
      <w:pPr>
        <w:pStyle w:val="BodyText"/>
        <w:spacing w:before="80" w:after="80"/>
        <w:jc w:val="right"/>
        <w:rPr>
          <w:rFonts w:ascii="Arial" w:hAnsi="Arial" w:cs="Arial"/>
          <w:caps/>
          <w:color w:val="C22234"/>
          <w:lang w:val="en-AU"/>
        </w:rPr>
      </w:pPr>
      <w:r w:rsidRPr="00AB0359">
        <w:rPr>
          <w:rFonts w:ascii="Arial" w:hAnsi="Arial" w:cs="Arial"/>
          <w:bCs/>
          <w:color w:val="C22234"/>
          <w:lang w:val="en-AU"/>
        </w:rPr>
        <w:t>www.idcoalition.org</w:t>
      </w:r>
    </w:p>
    <w:p w14:paraId="6BC0599A" w14:textId="77777777" w:rsidR="00761605" w:rsidRPr="00AB0359" w:rsidRDefault="00761605" w:rsidP="00761605">
      <w:pPr>
        <w:pStyle w:val="BodyText"/>
        <w:spacing w:before="80" w:after="80"/>
        <w:jc w:val="right"/>
        <w:rPr>
          <w:rFonts w:ascii="Arial" w:hAnsi="Arial" w:cs="Arial"/>
          <w:i/>
          <w:caps/>
          <w:lang w:val="en-AU"/>
        </w:rPr>
      </w:pPr>
      <w:r w:rsidRPr="00AB0359">
        <w:rPr>
          <w:rFonts w:ascii="Arial" w:hAnsi="Arial" w:cs="Arial"/>
          <w:bCs/>
          <w:i/>
          <w:lang w:val="en-AU"/>
        </w:rPr>
        <w:t xml:space="preserve">Envisioning a world without </w:t>
      </w:r>
      <w:r w:rsidR="00086A74" w:rsidRPr="00AB0359">
        <w:rPr>
          <w:rFonts w:ascii="Arial" w:hAnsi="Arial" w:cs="Arial"/>
          <w:bCs/>
          <w:i/>
          <w:lang w:val="en-AU"/>
        </w:rPr>
        <w:t xml:space="preserve">unnecessary </w:t>
      </w:r>
      <w:r w:rsidRPr="00AB0359">
        <w:rPr>
          <w:rFonts w:ascii="Arial" w:hAnsi="Arial" w:cs="Arial"/>
          <w:bCs/>
          <w:i/>
          <w:lang w:val="en-AU"/>
        </w:rPr>
        <w:t>immigration detention</w:t>
      </w:r>
    </w:p>
    <w:p w14:paraId="4D3A4DF3" w14:textId="77777777" w:rsidR="00303474" w:rsidRPr="00AB0359" w:rsidRDefault="00761605" w:rsidP="00761605">
      <w:pPr>
        <w:pStyle w:val="BodyText"/>
        <w:spacing w:before="80" w:after="80"/>
        <w:jc w:val="right"/>
        <w:rPr>
          <w:rFonts w:ascii="Arial" w:hAnsi="Arial" w:cs="Arial"/>
          <w:lang w:val="en-AU"/>
        </w:rPr>
      </w:pPr>
      <w:r w:rsidRPr="00AB0359">
        <w:rPr>
          <w:rFonts w:ascii="Arial" w:hAnsi="Arial" w:cs="Arial"/>
          <w:caps/>
          <w:lang w:val="en-AU"/>
        </w:rPr>
        <w:br w:type="page"/>
      </w:r>
      <w:r w:rsidR="00C20504" w:rsidRPr="00AB0359">
        <w:rPr>
          <w:rFonts w:ascii="Arial" w:hAnsi="Arial" w:cs="Arial"/>
          <w:caps/>
          <w:lang w:val="en-AU"/>
        </w:rPr>
        <w:lastRenderedPageBreak/>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r>
      <w:r w:rsidR="00C20504" w:rsidRPr="00AB0359">
        <w:rPr>
          <w:rFonts w:ascii="Arial" w:hAnsi="Arial" w:cs="Arial"/>
          <w:caps/>
          <w:lang w:val="en-AU"/>
        </w:rPr>
        <w:tab/>
        <w:t xml:space="preserve">    </w:t>
      </w:r>
    </w:p>
    <w:p w14:paraId="50CD376C" w14:textId="77777777" w:rsidR="005F4259" w:rsidRPr="00AB0359" w:rsidRDefault="005F4259" w:rsidP="005F4259">
      <w:pPr>
        <w:pStyle w:val="BodyText"/>
        <w:spacing w:after="58"/>
        <w:jc w:val="both"/>
        <w:rPr>
          <w:rFonts w:ascii="Arial" w:hAnsi="Arial" w:cs="Arial"/>
          <w:color w:val="7E0021"/>
          <w:sz w:val="18"/>
          <w:szCs w:val="18"/>
          <w:lang w:val="en-AU"/>
        </w:rPr>
        <w:sectPr w:rsidR="005F4259" w:rsidRPr="00AB0359" w:rsidSect="007017C9">
          <w:headerReference w:type="even" r:id="rId12"/>
          <w:headerReference w:type="default" r:id="rId13"/>
          <w:footerReference w:type="default" r:id="rId14"/>
          <w:headerReference w:type="first" r:id="rId15"/>
          <w:type w:val="continuous"/>
          <w:pgSz w:w="12240" w:h="15840"/>
          <w:pgMar w:top="810" w:right="1080" w:bottom="1233" w:left="1080" w:header="810" w:footer="417" w:gutter="0"/>
          <w:cols w:space="720"/>
          <w:titlePg/>
          <w:docGrid w:linePitch="360"/>
        </w:sectPr>
      </w:pPr>
    </w:p>
    <w:p w14:paraId="6BD40366" w14:textId="77777777" w:rsidR="005F4259" w:rsidRPr="00AB0359" w:rsidRDefault="005F4259" w:rsidP="005F4259">
      <w:pPr>
        <w:pStyle w:val="BodyText"/>
        <w:spacing w:after="58"/>
        <w:jc w:val="both"/>
        <w:rPr>
          <w:rFonts w:ascii="Arial" w:hAnsi="Arial" w:cs="Arial"/>
          <w:color w:val="7E0021"/>
          <w:sz w:val="18"/>
          <w:szCs w:val="18"/>
          <w:lang w:val="en-AU"/>
        </w:rPr>
      </w:pPr>
    </w:p>
    <w:p w14:paraId="3F933FBD" w14:textId="77777777" w:rsidR="00761605" w:rsidRPr="00AB0359" w:rsidRDefault="00761605" w:rsidP="005F4259">
      <w:pPr>
        <w:pStyle w:val="BodyText"/>
        <w:spacing w:after="58"/>
        <w:jc w:val="both"/>
        <w:rPr>
          <w:rFonts w:ascii="Arial" w:hAnsi="Arial" w:cs="Arial"/>
          <w:color w:val="7E0021"/>
          <w:sz w:val="18"/>
          <w:szCs w:val="18"/>
          <w:lang w:val="en-AU"/>
        </w:rPr>
      </w:pPr>
    </w:p>
    <w:p w14:paraId="0F010DDB" w14:textId="77777777" w:rsidR="00761605" w:rsidRPr="00AB0359" w:rsidRDefault="00912B66" w:rsidP="00761605">
      <w:pPr>
        <w:pStyle w:val="BodyText"/>
        <w:spacing w:after="0"/>
        <w:rPr>
          <w:rFonts w:ascii="Arial" w:hAnsi="Arial" w:cs="Arial"/>
          <w:bCs/>
          <w:sz w:val="36"/>
          <w:szCs w:val="36"/>
          <w:lang w:val="en-AU"/>
        </w:rPr>
      </w:pPr>
      <w:r w:rsidRPr="00AB0359">
        <w:rPr>
          <w:rFonts w:ascii="Arial" w:hAnsi="Arial" w:cs="Arial"/>
          <w:bCs/>
          <w:sz w:val="36"/>
          <w:szCs w:val="36"/>
          <w:lang w:val="en-AU"/>
        </w:rPr>
        <w:t xml:space="preserve"> </w:t>
      </w:r>
    </w:p>
    <w:p w14:paraId="367D3605" w14:textId="77777777" w:rsidR="00761605" w:rsidRPr="00AB0359" w:rsidRDefault="00761605" w:rsidP="00761605">
      <w:pPr>
        <w:pStyle w:val="BodyText"/>
        <w:spacing w:after="0"/>
        <w:rPr>
          <w:rFonts w:ascii="Arial" w:hAnsi="Arial" w:cs="Arial"/>
          <w:caps/>
          <w:sz w:val="16"/>
          <w:szCs w:val="16"/>
          <w:lang w:val="en-AU"/>
        </w:rPr>
      </w:pPr>
    </w:p>
    <w:p w14:paraId="7C8E1EC7" w14:textId="77777777" w:rsidR="00761605" w:rsidRPr="00AB0359" w:rsidRDefault="00761605" w:rsidP="00761605">
      <w:pPr>
        <w:pStyle w:val="BodyText"/>
        <w:spacing w:before="80" w:after="80"/>
        <w:rPr>
          <w:rFonts w:ascii="Arial" w:hAnsi="Arial" w:cs="Arial"/>
          <w:caps/>
          <w:sz w:val="20"/>
          <w:lang w:val="en-AU"/>
        </w:rPr>
      </w:pPr>
    </w:p>
    <w:p w14:paraId="733FA4A3" w14:textId="77777777" w:rsidR="00761605" w:rsidRPr="00AB0359" w:rsidRDefault="00761605" w:rsidP="00761605">
      <w:pPr>
        <w:pStyle w:val="BodyText"/>
        <w:spacing w:before="80" w:after="80"/>
        <w:rPr>
          <w:rFonts w:ascii="Arial" w:hAnsi="Arial" w:cs="Arial"/>
          <w:caps/>
          <w:sz w:val="20"/>
          <w:lang w:val="en-AU"/>
        </w:rPr>
      </w:pPr>
    </w:p>
    <w:p w14:paraId="6B9BF43A" w14:textId="77777777" w:rsidR="00761605" w:rsidRPr="00AB0359" w:rsidRDefault="00761605" w:rsidP="00761605">
      <w:pPr>
        <w:pStyle w:val="BodyText"/>
        <w:spacing w:before="80" w:after="80"/>
        <w:rPr>
          <w:rFonts w:ascii="Arial" w:hAnsi="Arial" w:cs="Arial"/>
          <w:caps/>
          <w:sz w:val="20"/>
          <w:lang w:val="en-AU"/>
        </w:rPr>
      </w:pPr>
    </w:p>
    <w:p w14:paraId="58F54E61" w14:textId="77777777" w:rsidR="00761605" w:rsidRPr="00AB0359" w:rsidRDefault="00761605" w:rsidP="00761605">
      <w:pPr>
        <w:pStyle w:val="BodyText"/>
        <w:spacing w:before="80" w:after="80"/>
        <w:rPr>
          <w:rFonts w:ascii="Arial" w:hAnsi="Arial" w:cs="Arial"/>
          <w:caps/>
          <w:sz w:val="20"/>
          <w:lang w:val="en-AU"/>
        </w:rPr>
      </w:pPr>
    </w:p>
    <w:p w14:paraId="55CCBC13" w14:textId="77777777" w:rsidR="00761605" w:rsidRPr="00AB0359" w:rsidRDefault="00761605" w:rsidP="00761605">
      <w:pPr>
        <w:pStyle w:val="BodyText"/>
        <w:spacing w:before="80" w:after="80"/>
        <w:rPr>
          <w:rFonts w:ascii="Arial" w:hAnsi="Arial" w:cs="Arial"/>
          <w:caps/>
          <w:sz w:val="20"/>
          <w:lang w:val="en-AU"/>
        </w:rPr>
      </w:pPr>
    </w:p>
    <w:p w14:paraId="2A5800C4" w14:textId="77777777" w:rsidR="00761605" w:rsidRPr="00AB0359" w:rsidRDefault="00761605" w:rsidP="00761605">
      <w:pPr>
        <w:pStyle w:val="BodyText"/>
        <w:spacing w:before="80" w:after="80"/>
        <w:rPr>
          <w:rFonts w:ascii="Arial" w:hAnsi="Arial" w:cs="Arial"/>
          <w:caps/>
          <w:sz w:val="20"/>
          <w:lang w:val="en-AU"/>
        </w:rPr>
      </w:pPr>
    </w:p>
    <w:p w14:paraId="0D222D35" w14:textId="77777777" w:rsidR="00761605" w:rsidRPr="00AB0359" w:rsidRDefault="00761605" w:rsidP="00761605">
      <w:pPr>
        <w:pStyle w:val="BodyText"/>
        <w:spacing w:before="80" w:after="80"/>
        <w:rPr>
          <w:rFonts w:ascii="Arial" w:hAnsi="Arial" w:cs="Arial"/>
          <w:caps/>
          <w:sz w:val="20"/>
          <w:lang w:val="en-AU"/>
        </w:rPr>
      </w:pPr>
    </w:p>
    <w:p w14:paraId="732D0119" w14:textId="77777777" w:rsidR="00761605" w:rsidRPr="00AB0359" w:rsidRDefault="00761605" w:rsidP="00761605">
      <w:pPr>
        <w:pStyle w:val="BodyText"/>
        <w:spacing w:before="80" w:after="80"/>
        <w:rPr>
          <w:rFonts w:ascii="Arial" w:hAnsi="Arial" w:cs="Arial"/>
          <w:caps/>
          <w:sz w:val="20"/>
          <w:lang w:val="en-AU"/>
        </w:rPr>
      </w:pPr>
    </w:p>
    <w:p w14:paraId="20901ACA" w14:textId="77777777" w:rsidR="00761605" w:rsidRPr="00AB0359" w:rsidRDefault="00761605" w:rsidP="00761605">
      <w:pPr>
        <w:pStyle w:val="BodyText"/>
        <w:spacing w:before="80" w:after="80"/>
        <w:rPr>
          <w:rFonts w:ascii="Arial" w:hAnsi="Arial" w:cs="Arial"/>
          <w:caps/>
          <w:sz w:val="20"/>
          <w:lang w:val="en-AU"/>
        </w:rPr>
      </w:pPr>
    </w:p>
    <w:p w14:paraId="536070DA" w14:textId="77777777" w:rsidR="00761605" w:rsidRPr="00AB0359" w:rsidRDefault="00761605" w:rsidP="00761605">
      <w:pPr>
        <w:pStyle w:val="BodyText"/>
        <w:spacing w:before="80" w:after="80"/>
        <w:rPr>
          <w:rFonts w:ascii="Arial" w:hAnsi="Arial" w:cs="Arial"/>
          <w:caps/>
          <w:sz w:val="20"/>
          <w:lang w:val="en-AU"/>
        </w:rPr>
      </w:pPr>
    </w:p>
    <w:p w14:paraId="35D64140" w14:textId="77777777" w:rsidR="00761605" w:rsidRPr="00AB0359" w:rsidRDefault="00761605" w:rsidP="00761605">
      <w:pPr>
        <w:pStyle w:val="BodyText"/>
        <w:spacing w:before="80" w:after="80"/>
        <w:rPr>
          <w:rFonts w:ascii="Arial" w:hAnsi="Arial" w:cs="Arial"/>
          <w:caps/>
          <w:sz w:val="20"/>
          <w:lang w:val="en-AU"/>
        </w:rPr>
      </w:pPr>
    </w:p>
    <w:p w14:paraId="7791F6DC" w14:textId="77777777" w:rsidR="00912B66" w:rsidRPr="00AB0359" w:rsidRDefault="00761605" w:rsidP="00761605">
      <w:pPr>
        <w:pStyle w:val="BodyText"/>
        <w:spacing w:before="80" w:after="80"/>
        <w:rPr>
          <w:rFonts w:ascii="Arial" w:hAnsi="Arial" w:cs="Arial"/>
          <w:caps/>
          <w:sz w:val="20"/>
          <w:lang w:val="en-AU"/>
        </w:rPr>
      </w:pPr>
      <w:r w:rsidRPr="00AB0359">
        <w:rPr>
          <w:rFonts w:ascii="Arial" w:hAnsi="Arial" w:cs="Arial"/>
          <w:caps/>
          <w:sz w:val="20"/>
          <w:lang w:val="en-AU"/>
        </w:rPr>
        <w:t>Contact</w:t>
      </w:r>
      <w:r w:rsidRPr="00AB0359">
        <w:rPr>
          <w:rFonts w:ascii="Arial" w:hAnsi="Arial" w:cs="Arial"/>
          <w:caps/>
          <w:sz w:val="20"/>
          <w:lang w:val="en-AU"/>
        </w:rPr>
        <w:tab/>
      </w:r>
    </w:p>
    <w:p w14:paraId="35B8421F" w14:textId="77777777" w:rsidR="00912B66" w:rsidRPr="00AB0359" w:rsidRDefault="00912B66" w:rsidP="00761605">
      <w:pPr>
        <w:pStyle w:val="BodyText"/>
        <w:spacing w:before="80" w:after="80"/>
        <w:rPr>
          <w:rFonts w:ascii="Arial" w:hAnsi="Arial" w:cs="Arial"/>
          <w:caps/>
          <w:sz w:val="16"/>
          <w:szCs w:val="16"/>
          <w:lang w:val="en-AU"/>
        </w:rPr>
      </w:pPr>
    </w:p>
    <w:p w14:paraId="78CD5DD3" w14:textId="77777777" w:rsidR="00912B66" w:rsidRPr="00AB0359" w:rsidRDefault="00912B66" w:rsidP="00912B66">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bCs/>
          <w:kern w:val="0"/>
          <w:sz w:val="20"/>
          <w:szCs w:val="20"/>
          <w:lang w:val="en-AU" w:eastAsia="en-US" w:bidi="ar-SA"/>
        </w:rPr>
        <w:t>International Detention Coalition (IDC)</w:t>
      </w:r>
    </w:p>
    <w:p w14:paraId="79955B30" w14:textId="77777777" w:rsidR="00912B66" w:rsidRPr="00AB0359" w:rsidRDefault="00912B66" w:rsidP="00912B66">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C/Hub, Level 3, 673 Bourke Street</w:t>
      </w:r>
    </w:p>
    <w:p w14:paraId="71D8443C" w14:textId="77777777" w:rsidR="00912B66" w:rsidRPr="00AB0359" w:rsidRDefault="00912B66" w:rsidP="00912B66">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Melbourne, Victoria, 3000, Australia</w:t>
      </w:r>
    </w:p>
    <w:p w14:paraId="10BE9F1F" w14:textId="77777777" w:rsidR="00912B66" w:rsidRPr="00AB0359" w:rsidRDefault="00912B66" w:rsidP="00912B66">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Tel: +61 3 9999 1607 </w:t>
      </w:r>
    </w:p>
    <w:p w14:paraId="7BEB1C55" w14:textId="77777777" w:rsidR="00912B66" w:rsidRPr="00AB0359" w:rsidRDefault="00912B66" w:rsidP="00912B66">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Fax: +61 3 9629 7213</w:t>
      </w:r>
    </w:p>
    <w:p w14:paraId="05AAF24D" w14:textId="77777777" w:rsidR="00912B66" w:rsidRPr="00AB0359" w:rsidRDefault="00912B66" w:rsidP="00912B66">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Website: </w:t>
      </w:r>
      <w:hyperlink r:id="rId16" w:history="1">
        <w:r w:rsidRPr="00AB0359">
          <w:rPr>
            <w:rFonts w:ascii="Arial" w:eastAsia="Times New Roman" w:hAnsi="Arial" w:cs="Arial"/>
            <w:color w:val="C22234"/>
            <w:kern w:val="0"/>
            <w:sz w:val="20"/>
            <w:szCs w:val="20"/>
            <w:lang w:val="en-AU" w:eastAsia="en-US" w:bidi="ar-SA"/>
          </w:rPr>
          <w:t>www.idcoalition.org</w:t>
        </w:r>
      </w:hyperlink>
    </w:p>
    <w:p w14:paraId="0A1E2C8C" w14:textId="77777777" w:rsidR="00761605" w:rsidRPr="00AB0359" w:rsidRDefault="00912B66" w:rsidP="00912B66">
      <w:pPr>
        <w:pStyle w:val="BodyText"/>
        <w:spacing w:before="80" w:after="80"/>
        <w:rPr>
          <w:rFonts w:ascii="Arial" w:hAnsi="Arial" w:cs="Arial"/>
          <w:caps/>
          <w:sz w:val="20"/>
          <w:szCs w:val="20"/>
          <w:lang w:val="en-AU"/>
        </w:rPr>
      </w:pPr>
      <w:r w:rsidRPr="00AB0359">
        <w:rPr>
          <w:rFonts w:ascii="Arial" w:eastAsia="Times New Roman" w:hAnsi="Arial" w:cs="Arial"/>
          <w:kern w:val="0"/>
          <w:sz w:val="20"/>
          <w:szCs w:val="20"/>
          <w:lang w:val="en-AU" w:eastAsia="en-US" w:bidi="ar-SA"/>
        </w:rPr>
        <w:t>Follow us on twitter </w:t>
      </w:r>
      <w:hyperlink r:id="rId17" w:history="1">
        <w:r w:rsidRPr="00AB0359">
          <w:rPr>
            <w:rFonts w:ascii="Arial" w:eastAsia="Times New Roman" w:hAnsi="Arial" w:cs="Arial"/>
            <w:color w:val="C22234"/>
            <w:kern w:val="0"/>
            <w:sz w:val="20"/>
            <w:szCs w:val="20"/>
            <w:lang w:val="en-AU" w:eastAsia="en-US" w:bidi="ar-SA"/>
          </w:rPr>
          <w:t>@</w:t>
        </w:r>
        <w:proofErr w:type="spellStart"/>
        <w:r w:rsidRPr="00AB0359">
          <w:rPr>
            <w:rFonts w:ascii="Arial" w:eastAsia="Times New Roman" w:hAnsi="Arial" w:cs="Arial"/>
            <w:color w:val="C22234"/>
            <w:kern w:val="0"/>
            <w:sz w:val="20"/>
            <w:szCs w:val="20"/>
            <w:lang w:val="en-AU" w:eastAsia="en-US" w:bidi="ar-SA"/>
          </w:rPr>
          <w:t>idcmonitor</w:t>
        </w:r>
        <w:proofErr w:type="spellEnd"/>
      </w:hyperlink>
    </w:p>
    <w:p w14:paraId="429FAFA8" w14:textId="77777777" w:rsidR="00761605" w:rsidRPr="00AB0359" w:rsidRDefault="00761605" w:rsidP="00761605">
      <w:pPr>
        <w:pStyle w:val="BodyText"/>
        <w:spacing w:before="80" w:after="80"/>
        <w:rPr>
          <w:rFonts w:ascii="Arial" w:hAnsi="Arial" w:cs="Arial"/>
          <w:caps/>
          <w:sz w:val="20"/>
          <w:lang w:val="en-AU"/>
        </w:rPr>
      </w:pPr>
    </w:p>
    <w:p w14:paraId="03228DBC" w14:textId="77777777" w:rsidR="00761605" w:rsidRPr="00AB0359" w:rsidRDefault="00761605" w:rsidP="00761605">
      <w:pPr>
        <w:pStyle w:val="BodyText"/>
        <w:spacing w:before="80" w:after="80"/>
        <w:rPr>
          <w:rFonts w:ascii="Arial" w:hAnsi="Arial" w:cs="Arial"/>
          <w:caps/>
          <w:sz w:val="20"/>
          <w:lang w:val="en-AU"/>
        </w:rPr>
      </w:pPr>
    </w:p>
    <w:p w14:paraId="5FA426A2" w14:textId="77777777" w:rsidR="00761605" w:rsidRPr="00AB0359" w:rsidRDefault="00761605" w:rsidP="00761605">
      <w:pPr>
        <w:pStyle w:val="BodyText"/>
        <w:spacing w:before="80" w:after="80"/>
        <w:rPr>
          <w:rFonts w:ascii="Arial" w:hAnsi="Arial" w:cs="Arial"/>
          <w:caps/>
          <w:sz w:val="20"/>
          <w:lang w:val="en-AU"/>
        </w:rPr>
      </w:pPr>
    </w:p>
    <w:p w14:paraId="376AFDAE" w14:textId="77777777" w:rsidR="00912B66" w:rsidRPr="00AB0359" w:rsidRDefault="00912B66" w:rsidP="00761605">
      <w:pPr>
        <w:pStyle w:val="BodyText"/>
        <w:spacing w:before="80" w:after="80"/>
        <w:rPr>
          <w:rFonts w:ascii="Arial" w:hAnsi="Arial" w:cs="Arial"/>
          <w:caps/>
          <w:sz w:val="20"/>
          <w:lang w:val="en-AU"/>
        </w:rPr>
      </w:pPr>
    </w:p>
    <w:p w14:paraId="1E92CB1D" w14:textId="77777777" w:rsidR="00912B66" w:rsidRPr="00AB0359" w:rsidRDefault="00912B66" w:rsidP="00761605">
      <w:pPr>
        <w:pStyle w:val="BodyText"/>
        <w:spacing w:before="80" w:after="80"/>
        <w:rPr>
          <w:rFonts w:ascii="Arial" w:hAnsi="Arial" w:cs="Arial"/>
          <w:caps/>
          <w:sz w:val="20"/>
          <w:lang w:val="en-AU"/>
        </w:rPr>
      </w:pPr>
    </w:p>
    <w:p w14:paraId="0086D548" w14:textId="77777777" w:rsidR="00912B66" w:rsidRPr="00AB0359" w:rsidRDefault="00912B66" w:rsidP="00761605">
      <w:pPr>
        <w:pStyle w:val="BodyText"/>
        <w:spacing w:before="80" w:after="80"/>
        <w:rPr>
          <w:rFonts w:ascii="Arial" w:hAnsi="Arial" w:cs="Arial"/>
          <w:caps/>
          <w:sz w:val="20"/>
          <w:lang w:val="en-AU"/>
        </w:rPr>
      </w:pPr>
    </w:p>
    <w:p w14:paraId="4FB0D20B" w14:textId="77777777" w:rsidR="00761605" w:rsidRPr="00AB0359" w:rsidRDefault="00761605" w:rsidP="005F4259">
      <w:pPr>
        <w:pStyle w:val="BodyText"/>
        <w:spacing w:after="58"/>
        <w:jc w:val="both"/>
        <w:rPr>
          <w:rFonts w:ascii="Arial" w:hAnsi="Arial" w:cs="Arial"/>
          <w:color w:val="7E0021"/>
          <w:sz w:val="18"/>
          <w:szCs w:val="18"/>
          <w:lang w:val="en-AU"/>
        </w:rPr>
      </w:pPr>
    </w:p>
    <w:p w14:paraId="4D76D440" w14:textId="77777777" w:rsidR="00761605" w:rsidRPr="00AB0359" w:rsidRDefault="00761605" w:rsidP="005F4259">
      <w:pPr>
        <w:pStyle w:val="BodyText"/>
        <w:spacing w:after="58"/>
        <w:jc w:val="both"/>
        <w:rPr>
          <w:rFonts w:ascii="Arial" w:hAnsi="Arial" w:cs="Arial"/>
          <w:color w:val="7E0021"/>
          <w:sz w:val="18"/>
          <w:szCs w:val="18"/>
          <w:lang w:val="en-AU"/>
        </w:rPr>
      </w:pPr>
    </w:p>
    <w:p w14:paraId="62B981E6" w14:textId="77777777" w:rsidR="00CA6294" w:rsidRPr="00AB0359" w:rsidRDefault="004A6994" w:rsidP="00912B66">
      <w:pPr>
        <w:pStyle w:val="BodyText"/>
        <w:spacing w:before="80" w:after="80"/>
        <w:rPr>
          <w:rFonts w:ascii="Arial" w:hAnsi="Arial" w:cs="Arial"/>
          <w:caps/>
          <w:sz w:val="20"/>
          <w:lang w:val="en-AU"/>
        </w:rPr>
      </w:pPr>
      <w:r w:rsidRPr="00AB0359">
        <w:rPr>
          <w:rFonts w:ascii="Arial" w:hAnsi="Arial" w:cs="Arial"/>
          <w:caps/>
          <w:noProof/>
          <w:sz w:val="20"/>
          <w:lang w:eastAsia="en-US" w:bidi="ar-SA"/>
        </w:rPr>
        <mc:AlternateContent>
          <mc:Choice Requires="wps">
            <w:drawing>
              <wp:anchor distT="0" distB="0" distL="114300" distR="114300" simplePos="0" relativeHeight="251660288" behindDoc="0" locked="0" layoutInCell="1" allowOverlap="1" wp14:anchorId="314D86AA" wp14:editId="66D37F54">
                <wp:simplePos x="0" y="0"/>
                <wp:positionH relativeFrom="column">
                  <wp:posOffset>-31115</wp:posOffset>
                </wp:positionH>
                <wp:positionV relativeFrom="paragraph">
                  <wp:posOffset>875030</wp:posOffset>
                </wp:positionV>
                <wp:extent cx="6482080" cy="1724025"/>
                <wp:effectExtent l="0" t="0" r="0" b="3175"/>
                <wp:wrapThrough wrapText="bothSides">
                  <wp:wrapPolygon edited="0">
                    <wp:start x="0" y="0"/>
                    <wp:lineTo x="0" y="21322"/>
                    <wp:lineTo x="21498" y="21322"/>
                    <wp:lineTo x="21498" y="0"/>
                    <wp:lineTo x="0" y="0"/>
                  </wp:wrapPolygon>
                </wp:wrapThrough>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724025"/>
                        </a:xfrm>
                        <a:prstGeom prst="rect">
                          <a:avLst/>
                        </a:prstGeom>
                        <a:solidFill>
                          <a:srgbClr val="D8D8D8"/>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A10C99F" w14:textId="77777777" w:rsidR="00C80B79" w:rsidRPr="00B35A73" w:rsidRDefault="00C80B79" w:rsidP="00CA6294">
                            <w:pPr>
                              <w:pStyle w:val="BodyText"/>
                              <w:spacing w:after="29"/>
                              <w:jc w:val="both"/>
                              <w:rPr>
                                <w:rFonts w:ascii="Gotham-Book" w:hAnsi="Gotham-Book" w:cs="Arial"/>
                                <w:color w:val="C22234"/>
                                <w:sz w:val="18"/>
                                <w:szCs w:val="18"/>
                                <w:lang w:val="en-AU"/>
                              </w:rPr>
                            </w:pPr>
                            <w:r w:rsidRPr="00B35A73">
                              <w:rPr>
                                <w:rFonts w:ascii="Gotham-Book" w:hAnsi="Gotham-Book" w:cs="Arial"/>
                                <w:color w:val="C22234"/>
                                <w:sz w:val="18"/>
                                <w:szCs w:val="18"/>
                                <w:lang w:val="en-AU"/>
                              </w:rPr>
                              <w:t>ABOUT THE IDC</w:t>
                            </w:r>
                          </w:p>
                          <w:p w14:paraId="3113AB55" w14:textId="5FA7BAE7" w:rsidR="00C80B79" w:rsidRPr="00B35A73" w:rsidRDefault="00C80B79" w:rsidP="0065322A">
                            <w:pPr>
                              <w:pStyle w:val="BodyText"/>
                              <w:autoSpaceDE w:val="0"/>
                              <w:spacing w:before="144" w:after="144"/>
                              <w:jc w:val="both"/>
                              <w:rPr>
                                <w:rFonts w:ascii="Gotham-Book" w:eastAsia="LucidaGrande" w:hAnsi="Gotham-Book" w:cs="Calibri"/>
                                <w:sz w:val="20"/>
                                <w:szCs w:val="20"/>
                                <w:lang w:val="en-AU"/>
                              </w:rPr>
                            </w:pPr>
                            <w:r w:rsidRPr="00B35A73">
                              <w:rPr>
                                <w:rFonts w:ascii="Gotham-Book" w:eastAsia="LucidaGrande" w:hAnsi="Gotham-Book" w:cs="Calibri"/>
                                <w:sz w:val="20"/>
                                <w:szCs w:val="20"/>
                                <w:lang w:val="en-AU"/>
                              </w:rPr>
                              <w:t xml:space="preserve">The International Detention Coalition (IDC) is a unique global network of over </w:t>
                            </w:r>
                            <w:r>
                              <w:rPr>
                                <w:rFonts w:ascii="Gotham-Book" w:eastAsia="LucidaGrande" w:hAnsi="Gotham-Book" w:cs="Calibri"/>
                                <w:sz w:val="20"/>
                                <w:szCs w:val="20"/>
                                <w:lang w:val="en-AU"/>
                              </w:rPr>
                              <w:t>300</w:t>
                            </w:r>
                            <w:r w:rsidRPr="00B35A73">
                              <w:rPr>
                                <w:rFonts w:ascii="Gotham-Book" w:eastAsia="LucidaGrande" w:hAnsi="Gotham-Book" w:cs="Calibri"/>
                                <w:sz w:val="20"/>
                                <w:szCs w:val="20"/>
                                <w:lang w:val="en-AU"/>
                              </w:rPr>
                              <w:t xml:space="preserve"> non-governmental organisations, faith-based groups, academics and practitioners in more than </w:t>
                            </w:r>
                            <w:r>
                              <w:rPr>
                                <w:rFonts w:ascii="Gotham-Book" w:eastAsia="LucidaGrande" w:hAnsi="Gotham-Book" w:cs="Calibri"/>
                                <w:sz w:val="20"/>
                                <w:szCs w:val="20"/>
                                <w:lang w:val="en-AU"/>
                              </w:rPr>
                              <w:t>65</w:t>
                            </w:r>
                            <w:r w:rsidRPr="00B35A73">
                              <w:rPr>
                                <w:rFonts w:ascii="Gotham-Book" w:eastAsia="LucidaGrande" w:hAnsi="Gotham-Book" w:cs="Calibri"/>
                                <w:sz w:val="20"/>
                                <w:szCs w:val="20"/>
                                <w:lang w:val="en-AU"/>
                              </w:rPr>
                              <w:t xml:space="preserve"> countries that advocate for and provide direct services to refugees, asylum-seekers and migrants in administrative detention.  We are the only international organisation focused explicitly on immigration detention and alternatives to detention. With an international Secretariat based in Melbourne, Australia, the IDC works globally through Regional Coordinators in Africa, the Americas, Asia-Pacific, Europe, and the Middle East &amp; North Africa (MENA). </w:t>
                            </w:r>
                          </w:p>
                          <w:p w14:paraId="5AA0BC29" w14:textId="77777777" w:rsidR="00C80B79" w:rsidRPr="00B35A73" w:rsidRDefault="00C80B79" w:rsidP="0065322A">
                            <w:pPr>
                              <w:pStyle w:val="BodyText"/>
                              <w:spacing w:after="29"/>
                              <w:jc w:val="both"/>
                              <w:rPr>
                                <w:rFonts w:ascii="Gotham-Book" w:hAnsi="Gotham-Book" w:cs="Arial"/>
                                <w:sz w:val="18"/>
                                <w:szCs w:val="18"/>
                                <w:lang w:val="en-AU"/>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2.4pt;margin-top:68.9pt;width:510.4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" fillcolor="#d8d8d8" stroked="f">
                <v:stroke dashstyle="1 1"/>
                <v:textbox inset=",7.2pt,,7.2pt">
                  <w:txbxContent>
                    <w:p w14:paraId="3A10C99F" w14:textId="77777777" w:rsidR="00C80B79" w:rsidRPr="00B35A73" w:rsidRDefault="00C80B79" w:rsidP="00CA6294">
                      <w:pPr>
                        <w:pStyle w:val="BodyText"/>
                        <w:spacing w:after="29"/>
                        <w:jc w:val="both"/>
                        <w:rPr>
                          <w:rFonts w:ascii="Gotham-Book" w:hAnsi="Gotham-Book" w:cs="Arial"/>
                          <w:color w:val="C22234"/>
                          <w:sz w:val="18"/>
                          <w:szCs w:val="18"/>
                          <w:lang w:val="en-AU"/>
                        </w:rPr>
                      </w:pPr>
                      <w:r w:rsidRPr="00B35A73">
                        <w:rPr>
                          <w:rFonts w:ascii="Gotham-Book" w:hAnsi="Gotham-Book" w:cs="Arial"/>
                          <w:color w:val="C22234"/>
                          <w:sz w:val="18"/>
                          <w:szCs w:val="18"/>
                          <w:lang w:val="en-AU"/>
                        </w:rPr>
                        <w:t>ABOUT THE IDC</w:t>
                      </w:r>
                    </w:p>
                    <w:p w14:paraId="3113AB55" w14:textId="5FA7BAE7" w:rsidR="00C80B79" w:rsidRPr="00B35A73" w:rsidRDefault="00C80B79" w:rsidP="0065322A">
                      <w:pPr>
                        <w:pStyle w:val="BodyText"/>
                        <w:autoSpaceDE w:val="0"/>
                        <w:spacing w:before="144" w:after="144"/>
                        <w:jc w:val="both"/>
                        <w:rPr>
                          <w:rFonts w:ascii="Gotham-Book" w:eastAsia="LucidaGrande" w:hAnsi="Gotham-Book" w:cs="Calibri"/>
                          <w:sz w:val="20"/>
                          <w:szCs w:val="20"/>
                          <w:lang w:val="en-AU"/>
                        </w:rPr>
                      </w:pPr>
                      <w:r w:rsidRPr="00B35A73">
                        <w:rPr>
                          <w:rFonts w:ascii="Gotham-Book" w:eastAsia="LucidaGrande" w:hAnsi="Gotham-Book" w:cs="Calibri"/>
                          <w:sz w:val="20"/>
                          <w:szCs w:val="20"/>
                          <w:lang w:val="en-AU"/>
                        </w:rPr>
                        <w:t xml:space="preserve">The International Detention Coalition (IDC) is a unique global network of over </w:t>
                      </w:r>
                      <w:r>
                        <w:rPr>
                          <w:rFonts w:ascii="Gotham-Book" w:eastAsia="LucidaGrande" w:hAnsi="Gotham-Book" w:cs="Calibri"/>
                          <w:sz w:val="20"/>
                          <w:szCs w:val="20"/>
                          <w:lang w:val="en-AU"/>
                        </w:rPr>
                        <w:t>300</w:t>
                      </w:r>
                      <w:r w:rsidRPr="00B35A73">
                        <w:rPr>
                          <w:rFonts w:ascii="Gotham-Book" w:eastAsia="LucidaGrande" w:hAnsi="Gotham-Book" w:cs="Calibri"/>
                          <w:sz w:val="20"/>
                          <w:szCs w:val="20"/>
                          <w:lang w:val="en-AU"/>
                        </w:rPr>
                        <w:t xml:space="preserve"> non-governmental organisations, faith-based groups, academics and practitioners in more than </w:t>
                      </w:r>
                      <w:r>
                        <w:rPr>
                          <w:rFonts w:ascii="Gotham-Book" w:eastAsia="LucidaGrande" w:hAnsi="Gotham-Book" w:cs="Calibri"/>
                          <w:sz w:val="20"/>
                          <w:szCs w:val="20"/>
                          <w:lang w:val="en-AU"/>
                        </w:rPr>
                        <w:t>65</w:t>
                      </w:r>
                      <w:r w:rsidRPr="00B35A73">
                        <w:rPr>
                          <w:rFonts w:ascii="Gotham-Book" w:eastAsia="LucidaGrande" w:hAnsi="Gotham-Book" w:cs="Calibri"/>
                          <w:sz w:val="20"/>
                          <w:szCs w:val="20"/>
                          <w:lang w:val="en-AU"/>
                        </w:rPr>
                        <w:t xml:space="preserve"> countries that advocate for and provide direct services to refugees, asylum-seekers and migrants in administrative detention.  We are the only international organisation focused explicitly on immigration detention and alternatives to detention. With an international Secretariat based in Melbourne, Australia, the IDC works globally through Regional Coordinators in Africa, the Americas, Asia-Pacific, Europe, and the Middle East &amp; North Africa (MENA). </w:t>
                      </w:r>
                    </w:p>
                    <w:p w14:paraId="5AA0BC29" w14:textId="77777777" w:rsidR="00C80B79" w:rsidRPr="00B35A73" w:rsidRDefault="00C80B79" w:rsidP="0065322A">
                      <w:pPr>
                        <w:pStyle w:val="BodyText"/>
                        <w:spacing w:after="29"/>
                        <w:jc w:val="both"/>
                        <w:rPr>
                          <w:rFonts w:ascii="Gotham-Book" w:hAnsi="Gotham-Book" w:cs="Arial"/>
                          <w:sz w:val="18"/>
                          <w:szCs w:val="18"/>
                          <w:lang w:val="en-AU"/>
                        </w:rPr>
                      </w:pPr>
                    </w:p>
                  </w:txbxContent>
                </v:textbox>
                <w10:wrap type="through"/>
              </v:shape>
            </w:pict>
          </mc:Fallback>
        </mc:AlternateContent>
      </w:r>
      <w:r w:rsidR="00CA6294" w:rsidRPr="00AB0359">
        <w:rPr>
          <w:rFonts w:ascii="Arial" w:hAnsi="Arial" w:cs="Arial"/>
          <w:caps/>
          <w:sz w:val="20"/>
          <w:lang w:val="en-AU"/>
        </w:rPr>
        <w:br w:type="page"/>
      </w:r>
    </w:p>
    <w:p w14:paraId="01B94EEB" w14:textId="77777777" w:rsidR="00912B66" w:rsidRPr="00AB0359" w:rsidRDefault="004A6994" w:rsidP="00912B66">
      <w:pPr>
        <w:pStyle w:val="BodyText"/>
        <w:spacing w:before="80" w:after="80"/>
        <w:rPr>
          <w:rFonts w:ascii="Arial" w:hAnsi="Arial" w:cs="Arial"/>
          <w:lang w:val="en-AU"/>
        </w:rPr>
      </w:pPr>
      <w:r w:rsidRPr="00AB0359">
        <w:rPr>
          <w:rFonts w:ascii="Arial" w:hAnsi="Arial" w:cs="Arial"/>
          <w:noProof/>
          <w:lang w:eastAsia="en-US" w:bidi="ar-SA"/>
        </w:rPr>
        <mc:AlternateContent>
          <mc:Choice Requires="wps">
            <w:drawing>
              <wp:anchor distT="0" distB="0" distL="114300" distR="114300" simplePos="0" relativeHeight="251655168" behindDoc="0" locked="0" layoutInCell="1" allowOverlap="1" wp14:anchorId="0FAA903F" wp14:editId="1D6C7AF5">
                <wp:simplePos x="0" y="0"/>
                <wp:positionH relativeFrom="column">
                  <wp:posOffset>-5715</wp:posOffset>
                </wp:positionH>
                <wp:positionV relativeFrom="paragraph">
                  <wp:posOffset>227330</wp:posOffset>
                </wp:positionV>
                <wp:extent cx="6400800" cy="19050"/>
                <wp:effectExtent l="19685" t="24130" r="43815" b="33020"/>
                <wp:wrapThrough wrapText="bothSides">
                  <wp:wrapPolygon edited="0">
                    <wp:start x="-64" y="-21600"/>
                    <wp:lineTo x="-96" y="21600"/>
                    <wp:lineTo x="21632" y="21600"/>
                    <wp:lineTo x="21664" y="-21600"/>
                    <wp:lineTo x="10864" y="-21600"/>
                    <wp:lineTo x="-64" y="-21600"/>
                  </wp:wrapPolygon>
                </wp:wrapThrough>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9pt" to="503.6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" strokeweight="3pt">
                <v:shadow opacity="24903f" mv:blur="40000f" origin=",.5" offset="0,20000emu"/>
                <w10:wrap type="through"/>
              </v:line>
            </w:pict>
          </mc:Fallback>
        </mc:AlternateContent>
      </w:r>
      <w:r w:rsidR="00912B66" w:rsidRPr="00AB0359">
        <w:rPr>
          <w:rFonts w:ascii="Arial" w:hAnsi="Arial" w:cs="Arial"/>
          <w:caps/>
          <w:lang w:val="en-AU"/>
        </w:rPr>
        <w:t>contents</w:t>
      </w:r>
    </w:p>
    <w:p w14:paraId="3D15323C" w14:textId="77777777" w:rsidR="00912B66" w:rsidRPr="00AB0359" w:rsidRDefault="00912B66" w:rsidP="00912B66">
      <w:pPr>
        <w:pStyle w:val="BodyText"/>
        <w:spacing w:after="0"/>
        <w:rPr>
          <w:rFonts w:ascii="Arial" w:hAnsi="Arial" w:cs="Arial"/>
          <w:color w:val="000000"/>
          <w:sz w:val="20"/>
          <w:lang w:val="en-AU"/>
        </w:rPr>
      </w:pPr>
    </w:p>
    <w:p w14:paraId="71350FB9" w14:textId="77777777" w:rsidR="00912B66" w:rsidRPr="00AB0359" w:rsidRDefault="00912B66" w:rsidP="00912B66">
      <w:pPr>
        <w:pStyle w:val="BodyText"/>
        <w:spacing w:after="58"/>
        <w:jc w:val="both"/>
        <w:rPr>
          <w:rFonts w:ascii="Arial" w:hAnsi="Arial" w:cs="Arial"/>
          <w:color w:val="7E0021"/>
          <w:sz w:val="18"/>
          <w:szCs w:val="18"/>
          <w:lang w:val="en-AU"/>
        </w:rPr>
        <w:sectPr w:rsidR="00912B66" w:rsidRPr="00AB0359" w:rsidSect="00AD4E02">
          <w:headerReference w:type="even" r:id="rId18"/>
          <w:headerReference w:type="default" r:id="rId19"/>
          <w:footerReference w:type="default" r:id="rId20"/>
          <w:headerReference w:type="first" r:id="rId21"/>
          <w:type w:val="continuous"/>
          <w:pgSz w:w="12240" w:h="15840"/>
          <w:pgMar w:top="810" w:right="1080" w:bottom="1233" w:left="1080" w:header="450" w:footer="417" w:gutter="0"/>
          <w:cols w:space="720"/>
          <w:titlePg/>
          <w:docGrid w:linePitch="360"/>
        </w:sectPr>
      </w:pPr>
    </w:p>
    <w:p w14:paraId="1BA91A94" w14:textId="77777777" w:rsidR="00761605" w:rsidRPr="00AB0359" w:rsidRDefault="00761605" w:rsidP="005F4259">
      <w:pPr>
        <w:pStyle w:val="BodyText"/>
        <w:spacing w:after="58"/>
        <w:jc w:val="both"/>
        <w:rPr>
          <w:rFonts w:ascii="Arial" w:hAnsi="Arial" w:cs="Arial"/>
          <w:color w:val="7E0021"/>
          <w:sz w:val="18"/>
          <w:szCs w:val="18"/>
          <w:lang w:val="en-AU"/>
        </w:rPr>
      </w:pPr>
    </w:p>
    <w:p w14:paraId="416D68AC" w14:textId="77777777" w:rsidR="00761605" w:rsidRPr="00AB0359" w:rsidRDefault="00761605" w:rsidP="005F4259">
      <w:pPr>
        <w:pStyle w:val="BodyText"/>
        <w:spacing w:after="58"/>
        <w:jc w:val="both"/>
        <w:rPr>
          <w:rFonts w:ascii="Arial" w:hAnsi="Arial" w:cs="Arial"/>
          <w:color w:val="7E0021"/>
          <w:sz w:val="18"/>
          <w:szCs w:val="18"/>
          <w:lang w:val="en-AU"/>
        </w:rPr>
      </w:pPr>
    </w:p>
    <w:p w14:paraId="6EB0ED6F" w14:textId="5AC8A03E" w:rsidR="00895069" w:rsidRPr="00AB0359" w:rsidRDefault="004E3057" w:rsidP="00056339">
      <w:pPr>
        <w:pStyle w:val="ListParagraph"/>
        <w:numPr>
          <w:ilvl w:val="0"/>
          <w:numId w:val="17"/>
        </w:numPr>
        <w:suppressAutoHyphens w:val="0"/>
        <w:autoSpaceDE w:val="0"/>
        <w:autoSpaceDN w:val="0"/>
        <w:adjustRightInd w:val="0"/>
        <w:spacing w:after="0" w:line="240" w:lineRule="auto"/>
        <w:ind w:right="-50"/>
        <w:contextualSpacing/>
        <w:rPr>
          <w:rFonts w:ascii="Arial" w:hAnsi="Arial" w:cs="Arial"/>
          <w:color w:val="C22234"/>
          <w:sz w:val="24"/>
          <w:szCs w:val="24"/>
          <w:lang w:val="en-AU"/>
        </w:rPr>
      </w:pPr>
      <w:r w:rsidRPr="00AB0359">
        <w:rPr>
          <w:rFonts w:ascii="Arial" w:hAnsi="Arial" w:cs="Arial"/>
          <w:color w:val="C22234"/>
          <w:sz w:val="24"/>
          <w:szCs w:val="24"/>
          <w:lang w:val="en-AU"/>
        </w:rPr>
        <w:t>Introduction</w:t>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00AB0359">
        <w:rPr>
          <w:rFonts w:ascii="Arial" w:hAnsi="Arial" w:cs="Arial"/>
          <w:color w:val="C22234"/>
          <w:sz w:val="24"/>
          <w:szCs w:val="24"/>
          <w:lang w:val="en-AU"/>
        </w:rPr>
        <w:tab/>
      </w:r>
      <w:r w:rsidRPr="00AB0359">
        <w:rPr>
          <w:rFonts w:ascii="Arial" w:hAnsi="Arial" w:cs="Arial"/>
          <w:color w:val="C22234"/>
          <w:sz w:val="24"/>
          <w:szCs w:val="24"/>
          <w:lang w:val="en-AU"/>
        </w:rPr>
        <w:tab/>
        <w:t xml:space="preserve"> </w:t>
      </w:r>
      <w:r w:rsidR="00117D65" w:rsidRPr="00AB0359">
        <w:rPr>
          <w:rFonts w:ascii="Arial" w:hAnsi="Arial" w:cs="Arial"/>
          <w:color w:val="C22234"/>
          <w:sz w:val="24"/>
          <w:szCs w:val="24"/>
          <w:lang w:val="en-AU"/>
        </w:rPr>
        <w:t>5</w:t>
      </w:r>
    </w:p>
    <w:p w14:paraId="1491A739" w14:textId="77777777" w:rsidR="00895069" w:rsidRPr="00AB0359" w:rsidRDefault="00895069" w:rsidP="00895069">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7E037649" w14:textId="77777777" w:rsidR="00895069" w:rsidRPr="00AB0359" w:rsidRDefault="00895069" w:rsidP="00895069">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65DDBBEA" w14:textId="5DB8457C" w:rsidR="00895069" w:rsidRPr="00AB0359" w:rsidRDefault="00895069" w:rsidP="00056339">
      <w:pPr>
        <w:pStyle w:val="ListParagraph"/>
        <w:numPr>
          <w:ilvl w:val="0"/>
          <w:numId w:val="17"/>
        </w:numPr>
        <w:suppressAutoHyphens w:val="0"/>
        <w:autoSpaceDE w:val="0"/>
        <w:autoSpaceDN w:val="0"/>
        <w:adjustRightInd w:val="0"/>
        <w:spacing w:after="0" w:line="240" w:lineRule="auto"/>
        <w:ind w:right="-50"/>
        <w:contextualSpacing/>
        <w:rPr>
          <w:rFonts w:ascii="Arial" w:hAnsi="Arial" w:cs="Arial"/>
          <w:color w:val="C22234"/>
          <w:sz w:val="24"/>
          <w:szCs w:val="24"/>
          <w:lang w:val="en-AU"/>
        </w:rPr>
      </w:pPr>
      <w:r w:rsidRPr="00AB0359">
        <w:rPr>
          <w:rFonts w:ascii="Arial" w:hAnsi="Arial" w:cs="Arial"/>
          <w:color w:val="C22234"/>
          <w:sz w:val="24"/>
          <w:szCs w:val="24"/>
          <w:lang w:val="en-AU"/>
        </w:rPr>
        <w:t>Internatio</w:t>
      </w:r>
      <w:r w:rsidR="004E3057" w:rsidRPr="00AB0359">
        <w:rPr>
          <w:rFonts w:ascii="Arial" w:hAnsi="Arial" w:cs="Arial"/>
          <w:color w:val="C22234"/>
          <w:sz w:val="24"/>
          <w:szCs w:val="24"/>
          <w:lang w:val="en-AU"/>
        </w:rPr>
        <w:t>nal and regional trends</w:t>
      </w:r>
      <w:r w:rsidR="004E3057" w:rsidRPr="00AB0359">
        <w:rPr>
          <w:rFonts w:ascii="Arial" w:hAnsi="Arial" w:cs="Arial"/>
          <w:color w:val="C22234"/>
          <w:sz w:val="24"/>
          <w:szCs w:val="24"/>
          <w:lang w:val="en-AU"/>
        </w:rPr>
        <w:tab/>
      </w:r>
      <w:r w:rsidR="004E3057" w:rsidRPr="00AB0359">
        <w:rPr>
          <w:rFonts w:ascii="Arial" w:hAnsi="Arial" w:cs="Arial"/>
          <w:color w:val="C22234"/>
          <w:sz w:val="24"/>
          <w:szCs w:val="24"/>
          <w:lang w:val="en-AU"/>
        </w:rPr>
        <w:tab/>
      </w:r>
      <w:r w:rsidR="004E3057" w:rsidRPr="00AB0359">
        <w:rPr>
          <w:rFonts w:ascii="Arial" w:hAnsi="Arial" w:cs="Arial"/>
          <w:color w:val="C22234"/>
          <w:sz w:val="24"/>
          <w:szCs w:val="24"/>
          <w:lang w:val="en-AU"/>
        </w:rPr>
        <w:tab/>
      </w:r>
      <w:r w:rsidR="004E3057" w:rsidRPr="00AB0359">
        <w:rPr>
          <w:rFonts w:ascii="Arial" w:hAnsi="Arial" w:cs="Arial"/>
          <w:color w:val="C22234"/>
          <w:sz w:val="24"/>
          <w:szCs w:val="24"/>
          <w:lang w:val="en-AU"/>
        </w:rPr>
        <w:tab/>
      </w:r>
      <w:r w:rsidR="004E3057" w:rsidRPr="00AB0359">
        <w:rPr>
          <w:rFonts w:ascii="Arial" w:hAnsi="Arial" w:cs="Arial"/>
          <w:color w:val="C22234"/>
          <w:sz w:val="24"/>
          <w:szCs w:val="24"/>
          <w:lang w:val="en-AU"/>
        </w:rPr>
        <w:tab/>
      </w:r>
      <w:r w:rsidR="004E3057" w:rsidRPr="00AB0359">
        <w:rPr>
          <w:rFonts w:ascii="Arial" w:hAnsi="Arial" w:cs="Arial"/>
          <w:color w:val="C22234"/>
          <w:sz w:val="24"/>
          <w:szCs w:val="24"/>
          <w:lang w:val="en-AU"/>
        </w:rPr>
        <w:tab/>
      </w:r>
      <w:r w:rsidR="004E3057" w:rsidRPr="00AB0359">
        <w:rPr>
          <w:rFonts w:ascii="Arial" w:hAnsi="Arial" w:cs="Arial"/>
          <w:color w:val="C22234"/>
          <w:sz w:val="24"/>
          <w:szCs w:val="24"/>
          <w:lang w:val="en-AU"/>
        </w:rPr>
        <w:tab/>
      </w:r>
      <w:r w:rsidR="00AB0359">
        <w:rPr>
          <w:rFonts w:ascii="Arial" w:hAnsi="Arial" w:cs="Arial"/>
          <w:color w:val="C22234"/>
          <w:sz w:val="24"/>
          <w:szCs w:val="24"/>
          <w:lang w:val="en-AU"/>
        </w:rPr>
        <w:tab/>
      </w:r>
      <w:r w:rsidR="004E3057" w:rsidRPr="00AB0359">
        <w:rPr>
          <w:rFonts w:ascii="Arial" w:hAnsi="Arial" w:cs="Arial"/>
          <w:color w:val="C22234"/>
          <w:sz w:val="24"/>
          <w:szCs w:val="24"/>
          <w:lang w:val="en-AU"/>
        </w:rPr>
        <w:t xml:space="preserve"> </w:t>
      </w:r>
      <w:r w:rsidR="00117D65" w:rsidRPr="00AB0359">
        <w:rPr>
          <w:rFonts w:ascii="Arial" w:hAnsi="Arial" w:cs="Arial"/>
          <w:color w:val="C22234"/>
          <w:sz w:val="24"/>
          <w:szCs w:val="24"/>
          <w:lang w:val="en-AU"/>
        </w:rPr>
        <w:t>7</w:t>
      </w:r>
    </w:p>
    <w:p w14:paraId="067EE158" w14:textId="77777777" w:rsidR="00895069" w:rsidRPr="00AB0359" w:rsidRDefault="00895069" w:rsidP="00895069">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6FAB2A51" w14:textId="77777777" w:rsidR="00895069" w:rsidRPr="00AB0359" w:rsidRDefault="00895069" w:rsidP="00895069">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4583D1FF" w14:textId="014E9385" w:rsidR="00056339" w:rsidRPr="00AB0359" w:rsidRDefault="00007DAE" w:rsidP="00056339">
      <w:pPr>
        <w:pStyle w:val="ListParagraph"/>
        <w:numPr>
          <w:ilvl w:val="0"/>
          <w:numId w:val="17"/>
        </w:numPr>
        <w:suppressAutoHyphens w:val="0"/>
        <w:autoSpaceDE w:val="0"/>
        <w:autoSpaceDN w:val="0"/>
        <w:adjustRightInd w:val="0"/>
        <w:spacing w:after="0" w:line="240" w:lineRule="auto"/>
        <w:ind w:right="-50"/>
        <w:contextualSpacing/>
        <w:rPr>
          <w:rFonts w:ascii="Arial" w:hAnsi="Arial" w:cs="Arial"/>
          <w:color w:val="C22234"/>
          <w:sz w:val="24"/>
          <w:szCs w:val="24"/>
          <w:lang w:val="en-AU"/>
        </w:rPr>
      </w:pPr>
      <w:r w:rsidRPr="00AB0359">
        <w:rPr>
          <w:rFonts w:ascii="Arial" w:hAnsi="Arial" w:cs="Arial"/>
          <w:bCs/>
          <w:color w:val="C22234"/>
          <w:sz w:val="24"/>
          <w:szCs w:val="24"/>
          <w:lang w:val="en-AU"/>
        </w:rPr>
        <w:t>R</w:t>
      </w:r>
      <w:r w:rsidR="00895069" w:rsidRPr="00AB0359">
        <w:rPr>
          <w:rFonts w:ascii="Arial" w:hAnsi="Arial" w:cs="Arial"/>
          <w:bCs/>
          <w:color w:val="C22234"/>
          <w:sz w:val="24"/>
          <w:szCs w:val="24"/>
          <w:lang w:val="en-AU"/>
        </w:rPr>
        <w:t>ecommendations</w:t>
      </w:r>
      <w:r w:rsidR="00895069" w:rsidRPr="00AB0359">
        <w:rPr>
          <w:rFonts w:ascii="Arial" w:hAnsi="Arial" w:cs="Arial"/>
          <w:bCs/>
          <w:color w:val="C22234"/>
          <w:sz w:val="24"/>
          <w:szCs w:val="24"/>
          <w:lang w:val="en-AU"/>
        </w:rPr>
        <w:tab/>
      </w:r>
      <w:r w:rsidR="00833741" w:rsidRPr="00AB0359">
        <w:rPr>
          <w:rFonts w:ascii="Arial" w:hAnsi="Arial" w:cs="Arial"/>
          <w:bCs/>
          <w:color w:val="C22234"/>
          <w:sz w:val="24"/>
          <w:szCs w:val="24"/>
          <w:lang w:val="en-AU"/>
        </w:rPr>
        <w:tab/>
      </w:r>
      <w:r w:rsidR="00833741" w:rsidRPr="00AB0359">
        <w:rPr>
          <w:rFonts w:ascii="Arial" w:hAnsi="Arial" w:cs="Arial"/>
          <w:bCs/>
          <w:color w:val="C22234"/>
          <w:sz w:val="24"/>
          <w:szCs w:val="24"/>
          <w:lang w:val="en-AU"/>
        </w:rPr>
        <w:tab/>
      </w:r>
      <w:r w:rsidRPr="00AB0359">
        <w:rPr>
          <w:rFonts w:ascii="Arial" w:hAnsi="Arial" w:cs="Arial"/>
          <w:bCs/>
          <w:color w:val="C22234"/>
          <w:sz w:val="24"/>
          <w:szCs w:val="24"/>
          <w:lang w:val="en-AU"/>
        </w:rPr>
        <w:tab/>
      </w:r>
      <w:r w:rsidR="00833741" w:rsidRPr="00AB0359">
        <w:rPr>
          <w:rFonts w:ascii="Arial" w:hAnsi="Arial" w:cs="Arial"/>
          <w:bCs/>
          <w:color w:val="C22234"/>
          <w:sz w:val="24"/>
          <w:szCs w:val="24"/>
          <w:lang w:val="en-AU"/>
        </w:rPr>
        <w:tab/>
      </w:r>
      <w:r w:rsidR="00833741" w:rsidRPr="00AB0359">
        <w:rPr>
          <w:rFonts w:ascii="Arial" w:hAnsi="Arial" w:cs="Arial"/>
          <w:bCs/>
          <w:color w:val="C22234"/>
          <w:sz w:val="24"/>
          <w:szCs w:val="24"/>
          <w:lang w:val="en-AU"/>
        </w:rPr>
        <w:tab/>
      </w:r>
      <w:r w:rsidR="00833741" w:rsidRPr="00AB0359">
        <w:rPr>
          <w:rFonts w:ascii="Arial" w:hAnsi="Arial" w:cs="Arial"/>
          <w:bCs/>
          <w:color w:val="C22234"/>
          <w:sz w:val="24"/>
          <w:szCs w:val="24"/>
          <w:lang w:val="en-AU"/>
        </w:rPr>
        <w:tab/>
      </w:r>
      <w:r w:rsidR="00833741" w:rsidRPr="00AB0359">
        <w:rPr>
          <w:rFonts w:ascii="Arial" w:hAnsi="Arial" w:cs="Arial"/>
          <w:bCs/>
          <w:color w:val="C22234"/>
          <w:sz w:val="24"/>
          <w:szCs w:val="24"/>
          <w:lang w:val="en-AU"/>
        </w:rPr>
        <w:tab/>
      </w:r>
      <w:r w:rsidR="00DC68F8" w:rsidRPr="00AB0359">
        <w:rPr>
          <w:rFonts w:ascii="Arial" w:hAnsi="Arial" w:cs="Arial"/>
          <w:bCs/>
          <w:color w:val="C22234"/>
          <w:sz w:val="24"/>
          <w:szCs w:val="24"/>
          <w:lang w:val="en-AU"/>
        </w:rPr>
        <w:t xml:space="preserve"> </w:t>
      </w:r>
      <w:r w:rsidR="00056339" w:rsidRPr="00AB0359">
        <w:rPr>
          <w:rFonts w:ascii="Arial" w:hAnsi="Arial" w:cs="Arial"/>
          <w:bCs/>
          <w:color w:val="C22234"/>
          <w:sz w:val="24"/>
          <w:szCs w:val="24"/>
          <w:lang w:val="en-AU"/>
        </w:rPr>
        <w:tab/>
      </w:r>
      <w:r w:rsidR="001C32CC" w:rsidRPr="00AB0359">
        <w:rPr>
          <w:rFonts w:ascii="Arial" w:hAnsi="Arial" w:cs="Arial"/>
          <w:bCs/>
          <w:color w:val="C22234"/>
          <w:sz w:val="24"/>
          <w:szCs w:val="24"/>
          <w:lang w:val="en-AU"/>
        </w:rPr>
        <w:t xml:space="preserve"> </w:t>
      </w:r>
      <w:r w:rsidR="00AB0359">
        <w:rPr>
          <w:rFonts w:ascii="Arial" w:hAnsi="Arial" w:cs="Arial"/>
          <w:bCs/>
          <w:color w:val="C22234"/>
          <w:sz w:val="24"/>
          <w:szCs w:val="24"/>
          <w:lang w:val="en-AU"/>
        </w:rPr>
        <w:tab/>
      </w:r>
      <w:r w:rsidR="00117D65" w:rsidRPr="00AB0359">
        <w:rPr>
          <w:rFonts w:ascii="Arial" w:hAnsi="Arial" w:cs="Arial"/>
          <w:bCs/>
          <w:color w:val="C22234"/>
          <w:sz w:val="24"/>
          <w:szCs w:val="24"/>
          <w:lang w:val="en-AU"/>
        </w:rPr>
        <w:t>10</w:t>
      </w:r>
    </w:p>
    <w:p w14:paraId="62C6D6EF" w14:textId="77777777" w:rsidR="00791DDA" w:rsidRPr="00AB0359" w:rsidRDefault="00791DDA" w:rsidP="00791DDA">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782E057D" w14:textId="45C5BA56" w:rsidR="00623814" w:rsidRPr="00AB0359" w:rsidRDefault="00623814"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General remarks</w:t>
      </w:r>
    </w:p>
    <w:p w14:paraId="10F29834" w14:textId="4D2A99FF" w:rsidR="00623814" w:rsidRPr="00AB0359" w:rsidRDefault="00895069"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Arbitrary detention and unlawful detention</w:t>
      </w:r>
    </w:p>
    <w:p w14:paraId="0FC9D630" w14:textId="426FFF9D" w:rsidR="00895069" w:rsidRPr="00AB0359" w:rsidRDefault="00895069"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Notice of reasons for arrest and any criminal charges</w:t>
      </w:r>
    </w:p>
    <w:p w14:paraId="7662AC11" w14:textId="75311891" w:rsidR="00895069" w:rsidRPr="00AB0359" w:rsidRDefault="00895069"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Judicial control of detention in connection with criminal charges</w:t>
      </w:r>
    </w:p>
    <w:p w14:paraId="5DADF231" w14:textId="44E05F32" w:rsidR="00895069" w:rsidRPr="00AB0359" w:rsidRDefault="00895069"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The right to take proceedings for release from unlawful or arbitrary detention</w:t>
      </w:r>
    </w:p>
    <w:p w14:paraId="7788598D" w14:textId="286D75D0" w:rsidR="00895069" w:rsidRPr="00AB0359" w:rsidRDefault="00895069"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The right to compensation for unlawful or arbitrary arrest or detention</w:t>
      </w:r>
    </w:p>
    <w:p w14:paraId="3AA6B4A8" w14:textId="0A4D6BCE" w:rsidR="00895069" w:rsidRPr="00AB0359" w:rsidRDefault="00895069" w:rsidP="00623814">
      <w:pPr>
        <w:pStyle w:val="ListParagraph"/>
        <w:numPr>
          <w:ilvl w:val="1"/>
          <w:numId w:val="17"/>
        </w:numPr>
        <w:suppressAutoHyphens w:val="0"/>
        <w:autoSpaceDE w:val="0"/>
        <w:autoSpaceDN w:val="0"/>
        <w:adjustRightInd w:val="0"/>
        <w:spacing w:after="0" w:line="240" w:lineRule="auto"/>
        <w:ind w:right="-50"/>
        <w:contextualSpacing/>
        <w:rPr>
          <w:rFonts w:ascii="Arial" w:hAnsi="Arial" w:cs="Arial"/>
          <w:color w:val="777776"/>
          <w:lang w:val="en-AU"/>
        </w:rPr>
      </w:pPr>
      <w:r w:rsidRPr="00AB0359">
        <w:rPr>
          <w:rFonts w:ascii="Arial" w:hAnsi="Arial" w:cs="Arial"/>
          <w:color w:val="777776"/>
          <w:lang w:val="en-AU"/>
        </w:rPr>
        <w:t>Relationship of article 9 with other articles of the covenant</w:t>
      </w:r>
    </w:p>
    <w:p w14:paraId="68140941" w14:textId="77777777" w:rsidR="00056339" w:rsidRPr="00AB0359" w:rsidRDefault="00056339" w:rsidP="00833741">
      <w:pPr>
        <w:suppressAutoHyphens w:val="0"/>
        <w:autoSpaceDE w:val="0"/>
        <w:autoSpaceDN w:val="0"/>
        <w:adjustRightInd w:val="0"/>
        <w:ind w:left="360" w:right="-50"/>
        <w:contextualSpacing/>
        <w:rPr>
          <w:rFonts w:ascii="Arial" w:hAnsi="Arial" w:cs="Arial"/>
          <w:color w:val="C22234"/>
          <w:lang w:val="en-AU"/>
        </w:rPr>
      </w:pPr>
    </w:p>
    <w:p w14:paraId="63B3F3FA" w14:textId="77777777" w:rsidR="00056339" w:rsidRPr="00AB0359" w:rsidRDefault="00056339" w:rsidP="00056339">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09A3B735" w14:textId="5D710A28" w:rsidR="00056339" w:rsidRPr="00AB0359" w:rsidRDefault="00895069" w:rsidP="00056339">
      <w:pPr>
        <w:pStyle w:val="ListParagraph"/>
        <w:numPr>
          <w:ilvl w:val="0"/>
          <w:numId w:val="17"/>
        </w:numPr>
        <w:suppressAutoHyphens w:val="0"/>
        <w:autoSpaceDE w:val="0"/>
        <w:autoSpaceDN w:val="0"/>
        <w:adjustRightInd w:val="0"/>
        <w:spacing w:after="0" w:line="240" w:lineRule="auto"/>
        <w:ind w:right="-50"/>
        <w:contextualSpacing/>
        <w:rPr>
          <w:rFonts w:ascii="Arial" w:hAnsi="Arial" w:cs="Arial"/>
          <w:color w:val="C22234"/>
          <w:sz w:val="24"/>
          <w:szCs w:val="24"/>
          <w:lang w:val="en-AU"/>
        </w:rPr>
      </w:pPr>
      <w:r w:rsidRPr="00AB0359">
        <w:rPr>
          <w:rFonts w:ascii="Arial" w:hAnsi="Arial" w:cs="Arial"/>
          <w:color w:val="C22234"/>
          <w:sz w:val="24"/>
          <w:szCs w:val="24"/>
          <w:lang w:val="en-AU"/>
        </w:rPr>
        <w:t>Conclusion</w:t>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Pr="00AB0359">
        <w:rPr>
          <w:rFonts w:ascii="Arial" w:hAnsi="Arial" w:cs="Arial"/>
          <w:color w:val="C22234"/>
          <w:sz w:val="24"/>
          <w:szCs w:val="24"/>
          <w:lang w:val="en-AU"/>
        </w:rPr>
        <w:tab/>
      </w:r>
      <w:r w:rsidR="00056339" w:rsidRPr="00AB0359">
        <w:rPr>
          <w:rFonts w:ascii="Arial" w:hAnsi="Arial" w:cs="Arial"/>
          <w:color w:val="C22234"/>
          <w:sz w:val="24"/>
          <w:szCs w:val="24"/>
          <w:lang w:val="en-AU"/>
        </w:rPr>
        <w:tab/>
      </w:r>
      <w:r w:rsidR="00056339" w:rsidRPr="00AB0359">
        <w:rPr>
          <w:rFonts w:ascii="Arial" w:hAnsi="Arial" w:cs="Arial"/>
          <w:color w:val="C22234"/>
          <w:sz w:val="24"/>
          <w:szCs w:val="24"/>
          <w:lang w:val="en-AU"/>
        </w:rPr>
        <w:tab/>
      </w:r>
      <w:r w:rsidR="00056339" w:rsidRPr="00AB0359">
        <w:rPr>
          <w:rFonts w:ascii="Arial" w:hAnsi="Arial" w:cs="Arial"/>
          <w:color w:val="C22234"/>
          <w:sz w:val="24"/>
          <w:szCs w:val="24"/>
          <w:lang w:val="en-AU"/>
        </w:rPr>
        <w:tab/>
      </w:r>
      <w:r w:rsidR="00056339" w:rsidRPr="00AB0359">
        <w:rPr>
          <w:rFonts w:ascii="Arial" w:hAnsi="Arial" w:cs="Arial"/>
          <w:color w:val="C22234"/>
          <w:sz w:val="24"/>
          <w:szCs w:val="24"/>
          <w:lang w:val="en-AU"/>
        </w:rPr>
        <w:tab/>
      </w:r>
      <w:r w:rsidR="00056339" w:rsidRPr="00AB0359">
        <w:rPr>
          <w:rFonts w:ascii="Arial" w:hAnsi="Arial" w:cs="Arial"/>
          <w:color w:val="C22234"/>
          <w:sz w:val="24"/>
          <w:szCs w:val="24"/>
          <w:lang w:val="en-AU"/>
        </w:rPr>
        <w:tab/>
      </w:r>
      <w:r w:rsidR="00F91A16" w:rsidRPr="00AB0359">
        <w:rPr>
          <w:rFonts w:ascii="Arial" w:hAnsi="Arial" w:cs="Arial"/>
          <w:color w:val="C22234"/>
          <w:sz w:val="24"/>
          <w:szCs w:val="24"/>
          <w:lang w:val="en-AU"/>
        </w:rPr>
        <w:t>18</w:t>
      </w:r>
    </w:p>
    <w:p w14:paraId="68B8299E" w14:textId="77777777" w:rsidR="00056339" w:rsidRPr="00AB0359" w:rsidRDefault="00056339" w:rsidP="00056339">
      <w:pPr>
        <w:pStyle w:val="ListParagraph"/>
        <w:suppressAutoHyphens w:val="0"/>
        <w:autoSpaceDE w:val="0"/>
        <w:autoSpaceDN w:val="0"/>
        <w:adjustRightInd w:val="0"/>
        <w:spacing w:after="0" w:line="240" w:lineRule="auto"/>
        <w:ind w:right="-50"/>
        <w:contextualSpacing/>
        <w:rPr>
          <w:rFonts w:ascii="Arial" w:hAnsi="Arial" w:cs="Arial"/>
          <w:color w:val="C22234"/>
          <w:sz w:val="24"/>
          <w:szCs w:val="24"/>
          <w:lang w:val="en-AU"/>
        </w:rPr>
      </w:pPr>
    </w:p>
    <w:p w14:paraId="7F060C6B" w14:textId="77777777" w:rsidR="00DC68F8" w:rsidRPr="00AB0359" w:rsidRDefault="00DC68F8" w:rsidP="00DC68F8">
      <w:pPr>
        <w:autoSpaceDE w:val="0"/>
        <w:autoSpaceDN w:val="0"/>
        <w:adjustRightInd w:val="0"/>
        <w:ind w:right="-50"/>
        <w:rPr>
          <w:rFonts w:ascii="Arial" w:hAnsi="Arial" w:cs="Arial"/>
          <w:lang w:val="en-AU"/>
        </w:rPr>
      </w:pPr>
    </w:p>
    <w:p w14:paraId="49DB1D98" w14:textId="07066A97" w:rsidR="00CA6294" w:rsidRPr="00AB0359" w:rsidRDefault="00007DAE" w:rsidP="00AB2B97">
      <w:pPr>
        <w:autoSpaceDE w:val="0"/>
        <w:autoSpaceDN w:val="0"/>
        <w:adjustRightInd w:val="0"/>
        <w:ind w:right="-50" w:firstLine="360"/>
        <w:rPr>
          <w:rFonts w:ascii="Arial" w:hAnsi="Arial" w:cs="Arial"/>
          <w:color w:val="C22234"/>
          <w:lang w:val="en-AU"/>
        </w:rPr>
      </w:pPr>
      <w:r w:rsidRPr="00AB0359">
        <w:rPr>
          <w:rFonts w:ascii="Arial" w:hAnsi="Arial" w:cs="Arial"/>
          <w:bCs/>
          <w:color w:val="C22234"/>
          <w:lang w:val="en-AU"/>
        </w:rPr>
        <w:t xml:space="preserve">5. </w:t>
      </w:r>
      <w:r w:rsidRPr="00AB0359">
        <w:rPr>
          <w:rFonts w:ascii="Arial" w:hAnsi="Arial" w:cs="Arial"/>
          <w:bCs/>
          <w:color w:val="C22234"/>
          <w:lang w:val="en-AU"/>
        </w:rPr>
        <w:tab/>
      </w:r>
      <w:r w:rsidR="00B21891" w:rsidRPr="00AB0359">
        <w:rPr>
          <w:rFonts w:ascii="Arial" w:hAnsi="Arial" w:cs="Arial"/>
          <w:bCs/>
          <w:color w:val="C22234"/>
          <w:lang w:val="en-AU"/>
        </w:rPr>
        <w:t>Appendi</w:t>
      </w:r>
      <w:r w:rsidR="00895069" w:rsidRPr="00AB0359">
        <w:rPr>
          <w:rFonts w:ascii="Arial" w:hAnsi="Arial" w:cs="Arial"/>
          <w:bCs/>
          <w:color w:val="C22234"/>
          <w:lang w:val="en-AU"/>
        </w:rPr>
        <w:t>x</w:t>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156AC" w:rsidRPr="00AB0359">
        <w:rPr>
          <w:rFonts w:ascii="Arial" w:hAnsi="Arial" w:cs="Arial"/>
          <w:color w:val="C22234"/>
          <w:lang w:val="en-AU"/>
        </w:rPr>
        <w:tab/>
      </w:r>
      <w:r w:rsidR="00895069" w:rsidRPr="00AB0359">
        <w:rPr>
          <w:rFonts w:ascii="Arial" w:hAnsi="Arial" w:cs="Arial"/>
          <w:color w:val="C22234"/>
          <w:lang w:val="en-AU"/>
        </w:rPr>
        <w:tab/>
      </w:r>
      <w:r w:rsidR="008156AC" w:rsidRPr="00AB0359">
        <w:rPr>
          <w:rFonts w:ascii="Arial" w:hAnsi="Arial" w:cs="Arial"/>
          <w:color w:val="C22234"/>
          <w:lang w:val="en-AU"/>
        </w:rPr>
        <w:tab/>
      </w:r>
      <w:r w:rsidR="00117D65" w:rsidRPr="00AB0359">
        <w:rPr>
          <w:rFonts w:ascii="Arial" w:hAnsi="Arial" w:cs="Arial"/>
          <w:color w:val="C22234"/>
          <w:lang w:val="en-AU"/>
        </w:rPr>
        <w:t>1</w:t>
      </w:r>
      <w:r w:rsidR="00F91A16" w:rsidRPr="00AB0359">
        <w:rPr>
          <w:rFonts w:ascii="Arial" w:hAnsi="Arial" w:cs="Arial"/>
          <w:color w:val="C22234"/>
          <w:lang w:val="en-AU"/>
        </w:rPr>
        <w:t>9</w:t>
      </w:r>
      <w:r w:rsidR="00912B66" w:rsidRPr="00AB0359">
        <w:rPr>
          <w:rFonts w:ascii="Arial" w:hAnsi="Arial" w:cs="Arial"/>
          <w:color w:val="7E0021"/>
          <w:sz w:val="18"/>
          <w:szCs w:val="18"/>
          <w:lang w:val="en-AU"/>
        </w:rPr>
        <w:br w:type="page"/>
      </w:r>
    </w:p>
    <w:p w14:paraId="1784ECFF" w14:textId="310C81D6" w:rsidR="001D70A5" w:rsidRPr="00AB0359" w:rsidRDefault="001D70A5" w:rsidP="001D70A5">
      <w:pPr>
        <w:suppressAutoHyphens w:val="0"/>
        <w:autoSpaceDE w:val="0"/>
        <w:autoSpaceDN w:val="0"/>
        <w:adjustRightInd w:val="0"/>
        <w:ind w:left="360" w:right="360"/>
        <w:jc w:val="both"/>
        <w:rPr>
          <w:rFonts w:ascii="Arial" w:eastAsia="Times New Roman" w:hAnsi="Arial" w:cs="Arial"/>
          <w:bCs/>
          <w:iCs/>
          <w:color w:val="C22234"/>
          <w:kern w:val="0"/>
          <w:lang w:val="en-AU" w:eastAsia="en-US" w:bidi="ar-SA"/>
        </w:rPr>
      </w:pPr>
      <w:r w:rsidRPr="00AB0359">
        <w:rPr>
          <w:rFonts w:ascii="Arial" w:eastAsia="Times New Roman" w:hAnsi="Arial" w:cs="Arial"/>
          <w:bCs/>
          <w:iCs/>
          <w:color w:val="C22234"/>
          <w:kern w:val="0"/>
          <w:lang w:val="en-AU" w:eastAsia="en-US" w:bidi="ar-SA"/>
        </w:rPr>
        <w:t>International Covenant on Civil and Political Rights</w:t>
      </w:r>
    </w:p>
    <w:p w14:paraId="381C761E" w14:textId="77777777" w:rsidR="001D70A5" w:rsidRPr="00AB0359" w:rsidRDefault="001D70A5" w:rsidP="001D70A5">
      <w:pPr>
        <w:suppressAutoHyphens w:val="0"/>
        <w:autoSpaceDE w:val="0"/>
        <w:autoSpaceDN w:val="0"/>
        <w:adjustRightInd w:val="0"/>
        <w:ind w:left="360" w:right="360" w:firstLine="349"/>
        <w:jc w:val="both"/>
        <w:rPr>
          <w:rFonts w:ascii="Arial" w:eastAsia="Times New Roman" w:hAnsi="Arial" w:cs="Arial"/>
          <w:bCs/>
          <w:iCs/>
          <w:color w:val="C22234"/>
          <w:kern w:val="0"/>
          <w:lang w:val="en-AU" w:eastAsia="en-US" w:bidi="ar-SA"/>
        </w:rPr>
      </w:pPr>
    </w:p>
    <w:p w14:paraId="1AEC1243" w14:textId="6184BDA3" w:rsidR="00FE4CFE" w:rsidRPr="00AB0359" w:rsidRDefault="00FE4CFE" w:rsidP="001D70A5">
      <w:pPr>
        <w:suppressAutoHyphens w:val="0"/>
        <w:autoSpaceDE w:val="0"/>
        <w:autoSpaceDN w:val="0"/>
        <w:adjustRightInd w:val="0"/>
        <w:ind w:left="360" w:right="360" w:firstLine="349"/>
        <w:jc w:val="both"/>
        <w:rPr>
          <w:rFonts w:ascii="Arial" w:eastAsia="Times New Roman" w:hAnsi="Arial" w:cs="Arial"/>
          <w:bCs/>
          <w:iCs/>
          <w:color w:val="C22234"/>
          <w:kern w:val="0"/>
          <w:lang w:val="en-AU" w:eastAsia="en-US" w:bidi="ar-SA"/>
        </w:rPr>
      </w:pPr>
      <w:r w:rsidRPr="00AB0359">
        <w:rPr>
          <w:rFonts w:ascii="Arial" w:eastAsia="Times New Roman" w:hAnsi="Arial" w:cs="Arial"/>
          <w:bCs/>
          <w:iCs/>
          <w:color w:val="C22234"/>
          <w:kern w:val="0"/>
          <w:lang w:val="en-AU" w:eastAsia="en-US" w:bidi="ar-SA"/>
        </w:rPr>
        <w:t>Article 9</w:t>
      </w:r>
      <w:r w:rsidR="001D70A5" w:rsidRPr="00AB0359">
        <w:rPr>
          <w:rFonts w:ascii="Arial" w:eastAsia="Times New Roman" w:hAnsi="Arial" w:cs="Arial"/>
          <w:bCs/>
          <w:iCs/>
          <w:color w:val="C22234"/>
          <w:kern w:val="0"/>
          <w:lang w:val="en-AU" w:eastAsia="en-US" w:bidi="ar-SA"/>
        </w:rPr>
        <w:t xml:space="preserve">:  Liberty and security of person </w:t>
      </w:r>
    </w:p>
    <w:p w14:paraId="53A6912E" w14:textId="77777777" w:rsidR="001D70A5" w:rsidRPr="00AB0359" w:rsidRDefault="001D70A5" w:rsidP="001D70A5">
      <w:pPr>
        <w:suppressAutoHyphens w:val="0"/>
        <w:autoSpaceDE w:val="0"/>
        <w:autoSpaceDN w:val="0"/>
        <w:adjustRightInd w:val="0"/>
        <w:ind w:left="360" w:right="360"/>
        <w:jc w:val="both"/>
        <w:rPr>
          <w:rFonts w:ascii="Arial" w:eastAsia="Times New Roman" w:hAnsi="Arial" w:cs="Arial"/>
          <w:color w:val="C22234"/>
          <w:kern w:val="0"/>
          <w:lang w:val="en-AU" w:eastAsia="en-US" w:bidi="ar-SA"/>
        </w:rPr>
      </w:pPr>
    </w:p>
    <w:p w14:paraId="6D8545B7" w14:textId="77777777" w:rsidR="00FE4CFE" w:rsidRPr="00AB0359" w:rsidRDefault="00FE4CFE" w:rsidP="001D70A5">
      <w:pPr>
        <w:suppressAutoHyphens w:val="0"/>
        <w:autoSpaceDE w:val="0"/>
        <w:autoSpaceDN w:val="0"/>
        <w:adjustRightInd w:val="0"/>
        <w:spacing w:after="220"/>
        <w:ind w:left="360" w:right="36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1. Everyone has the right to liberty and security of person. No one shall be subjected to arbitrary arrest or detention. No one shall be deprived of his liberty except on such grounds and in accordance with such procedure as are established by law.</w:t>
      </w:r>
    </w:p>
    <w:p w14:paraId="2CD07238" w14:textId="77777777" w:rsidR="00FE4CFE" w:rsidRPr="00AB0359" w:rsidRDefault="00FE4CFE" w:rsidP="001D70A5">
      <w:pPr>
        <w:suppressAutoHyphens w:val="0"/>
        <w:autoSpaceDE w:val="0"/>
        <w:autoSpaceDN w:val="0"/>
        <w:adjustRightInd w:val="0"/>
        <w:spacing w:after="220"/>
        <w:ind w:left="360" w:right="36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2. Anyone who is arrested shall be informed, at the time of arrest, of the reasons for his arrest and shall be promptly informed of any charges against him.</w:t>
      </w:r>
    </w:p>
    <w:p w14:paraId="53BAA82F" w14:textId="77777777" w:rsidR="00FE4CFE" w:rsidRPr="00AB0359" w:rsidRDefault="00FE4CFE" w:rsidP="001D70A5">
      <w:pPr>
        <w:suppressAutoHyphens w:val="0"/>
        <w:autoSpaceDE w:val="0"/>
        <w:autoSpaceDN w:val="0"/>
        <w:adjustRightInd w:val="0"/>
        <w:spacing w:after="220"/>
        <w:ind w:left="360" w:right="36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judgement.</w:t>
      </w:r>
    </w:p>
    <w:p w14:paraId="3AD2E4BF" w14:textId="77777777" w:rsidR="00FE4CFE" w:rsidRPr="00AB0359" w:rsidRDefault="00FE4CFE" w:rsidP="001D70A5">
      <w:pPr>
        <w:suppressAutoHyphens w:val="0"/>
        <w:autoSpaceDE w:val="0"/>
        <w:autoSpaceDN w:val="0"/>
        <w:adjustRightInd w:val="0"/>
        <w:spacing w:after="220"/>
        <w:ind w:left="360" w:right="36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4. Anyone who is deprived of his liberty by arrest or detention shall be entitled to take proceedings before a court, in order that that court may decide without delay on the lawfulness of his detention and order his release if the detention is not lawful.</w:t>
      </w:r>
    </w:p>
    <w:p w14:paraId="53399376" w14:textId="479E4CC7" w:rsidR="00FE4CFE" w:rsidRPr="00AB0359" w:rsidRDefault="00FE4CFE" w:rsidP="001D70A5">
      <w:pPr>
        <w:pStyle w:val="BodyText"/>
        <w:spacing w:after="0"/>
        <w:ind w:left="360" w:right="36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5. Anyone who has been the victim of unlawful arrest or detention shall have an enforceable right to compensation.</w:t>
      </w:r>
    </w:p>
    <w:p w14:paraId="1EF43C85" w14:textId="77777777" w:rsidR="00FE4CFE" w:rsidRPr="00AB0359" w:rsidRDefault="00FE4CFE" w:rsidP="00FE4CFE">
      <w:pPr>
        <w:pStyle w:val="BodyText"/>
        <w:spacing w:after="0"/>
        <w:rPr>
          <w:rFonts w:ascii="Arial" w:hAnsi="Arial" w:cs="Arial"/>
          <w:caps/>
          <w:lang w:val="en-AU"/>
        </w:rPr>
      </w:pPr>
    </w:p>
    <w:p w14:paraId="2FAA8236" w14:textId="18746E5A" w:rsidR="00735407" w:rsidRPr="00AB0359" w:rsidRDefault="00735407">
      <w:pPr>
        <w:widowControl/>
        <w:suppressAutoHyphens w:val="0"/>
        <w:rPr>
          <w:rFonts w:ascii="Arial" w:hAnsi="Arial" w:cs="Arial"/>
          <w:caps/>
          <w:lang w:val="en-AU"/>
        </w:rPr>
      </w:pPr>
    </w:p>
    <w:p w14:paraId="45BA1FA7" w14:textId="77777777" w:rsidR="00335F82" w:rsidRPr="00AB0359" w:rsidRDefault="00335F82" w:rsidP="007017C9">
      <w:pPr>
        <w:pStyle w:val="BodyText"/>
        <w:spacing w:after="0"/>
        <w:rPr>
          <w:rFonts w:ascii="Arial" w:hAnsi="Arial" w:cs="Arial"/>
          <w:caps/>
          <w:color w:val="C22234"/>
          <w:lang w:val="en-AU"/>
        </w:rPr>
      </w:pPr>
    </w:p>
    <w:p w14:paraId="105D22E9" w14:textId="77777777" w:rsidR="00335F82" w:rsidRPr="00AB0359" w:rsidRDefault="00335F82" w:rsidP="007017C9">
      <w:pPr>
        <w:pStyle w:val="BodyText"/>
        <w:spacing w:after="0"/>
        <w:rPr>
          <w:rFonts w:ascii="Arial" w:hAnsi="Arial" w:cs="Arial"/>
          <w:caps/>
          <w:color w:val="C22234"/>
          <w:lang w:val="en-AU"/>
        </w:rPr>
      </w:pPr>
    </w:p>
    <w:p w14:paraId="601104EE" w14:textId="77777777" w:rsidR="00335F82" w:rsidRPr="00AB0359" w:rsidRDefault="00335F82" w:rsidP="007017C9">
      <w:pPr>
        <w:pStyle w:val="BodyText"/>
        <w:spacing w:after="0"/>
        <w:rPr>
          <w:rFonts w:ascii="Arial" w:hAnsi="Arial" w:cs="Arial"/>
          <w:caps/>
          <w:color w:val="C22234"/>
          <w:lang w:val="en-AU"/>
        </w:rPr>
      </w:pPr>
    </w:p>
    <w:p w14:paraId="07F718D3" w14:textId="77777777" w:rsidR="00335F82" w:rsidRPr="00AB0359" w:rsidRDefault="00335F82" w:rsidP="007017C9">
      <w:pPr>
        <w:pStyle w:val="BodyText"/>
        <w:spacing w:after="0"/>
        <w:rPr>
          <w:rFonts w:ascii="Arial" w:hAnsi="Arial" w:cs="Arial"/>
          <w:caps/>
          <w:color w:val="C22234"/>
          <w:lang w:val="en-AU"/>
        </w:rPr>
      </w:pPr>
    </w:p>
    <w:p w14:paraId="2D7FFB85" w14:textId="77777777" w:rsidR="00335F82" w:rsidRPr="00AB0359" w:rsidRDefault="00335F82" w:rsidP="007017C9">
      <w:pPr>
        <w:pStyle w:val="BodyText"/>
        <w:spacing w:after="0"/>
        <w:rPr>
          <w:rFonts w:ascii="Arial" w:hAnsi="Arial" w:cs="Arial"/>
          <w:caps/>
          <w:color w:val="C22234"/>
          <w:lang w:val="en-AU"/>
        </w:rPr>
      </w:pPr>
    </w:p>
    <w:p w14:paraId="21E0DEE1" w14:textId="77777777" w:rsidR="00335F82" w:rsidRPr="00AB0359" w:rsidRDefault="00335F82" w:rsidP="007017C9">
      <w:pPr>
        <w:pStyle w:val="BodyText"/>
        <w:spacing w:after="0"/>
        <w:rPr>
          <w:rFonts w:ascii="Arial" w:hAnsi="Arial" w:cs="Arial"/>
          <w:caps/>
          <w:color w:val="C22234"/>
          <w:lang w:val="en-AU"/>
        </w:rPr>
      </w:pPr>
    </w:p>
    <w:p w14:paraId="4AD3351B" w14:textId="77777777" w:rsidR="00335F82" w:rsidRPr="00AB0359" w:rsidRDefault="00335F82" w:rsidP="007017C9">
      <w:pPr>
        <w:pStyle w:val="BodyText"/>
        <w:spacing w:after="0"/>
        <w:rPr>
          <w:rFonts w:ascii="Arial" w:hAnsi="Arial" w:cs="Arial"/>
          <w:caps/>
          <w:color w:val="C22234"/>
          <w:lang w:val="en-AU"/>
        </w:rPr>
      </w:pPr>
    </w:p>
    <w:p w14:paraId="23A91EB5" w14:textId="77777777" w:rsidR="00335F82" w:rsidRPr="00AB0359" w:rsidRDefault="00335F82" w:rsidP="007017C9">
      <w:pPr>
        <w:pStyle w:val="BodyText"/>
        <w:spacing w:after="0"/>
        <w:rPr>
          <w:rFonts w:ascii="Arial" w:hAnsi="Arial" w:cs="Arial"/>
          <w:caps/>
          <w:color w:val="C22234"/>
          <w:lang w:val="en-AU"/>
        </w:rPr>
      </w:pPr>
    </w:p>
    <w:p w14:paraId="2A0BCDB0" w14:textId="77777777" w:rsidR="00335F82" w:rsidRPr="00AB0359" w:rsidRDefault="00335F82" w:rsidP="007017C9">
      <w:pPr>
        <w:pStyle w:val="BodyText"/>
        <w:spacing w:after="0"/>
        <w:rPr>
          <w:rFonts w:ascii="Arial" w:hAnsi="Arial" w:cs="Arial"/>
          <w:caps/>
          <w:color w:val="C22234"/>
          <w:lang w:val="en-AU"/>
        </w:rPr>
      </w:pPr>
    </w:p>
    <w:p w14:paraId="21DE9ACD" w14:textId="77777777" w:rsidR="00335F82" w:rsidRPr="00AB0359" w:rsidRDefault="00335F82" w:rsidP="007017C9">
      <w:pPr>
        <w:pStyle w:val="BodyText"/>
        <w:spacing w:after="0"/>
        <w:rPr>
          <w:rFonts w:ascii="Arial" w:hAnsi="Arial" w:cs="Arial"/>
          <w:caps/>
          <w:color w:val="C22234"/>
          <w:lang w:val="en-AU"/>
        </w:rPr>
      </w:pPr>
    </w:p>
    <w:p w14:paraId="73E57759" w14:textId="77777777" w:rsidR="00335F82" w:rsidRPr="00AB0359" w:rsidRDefault="00335F82" w:rsidP="007017C9">
      <w:pPr>
        <w:pStyle w:val="BodyText"/>
        <w:spacing w:after="0"/>
        <w:rPr>
          <w:rFonts w:ascii="Arial" w:hAnsi="Arial" w:cs="Arial"/>
          <w:caps/>
          <w:color w:val="C22234"/>
          <w:lang w:val="en-AU"/>
        </w:rPr>
      </w:pPr>
    </w:p>
    <w:p w14:paraId="4520791C" w14:textId="77777777" w:rsidR="00335F82" w:rsidRPr="00AB0359" w:rsidRDefault="00335F82" w:rsidP="007017C9">
      <w:pPr>
        <w:pStyle w:val="BodyText"/>
        <w:spacing w:after="0"/>
        <w:rPr>
          <w:rFonts w:ascii="Arial" w:hAnsi="Arial" w:cs="Arial"/>
          <w:caps/>
          <w:color w:val="C22234"/>
          <w:lang w:val="en-AU"/>
        </w:rPr>
      </w:pPr>
    </w:p>
    <w:p w14:paraId="09D2F0AE" w14:textId="77777777" w:rsidR="00335F82" w:rsidRPr="00AB0359" w:rsidRDefault="00335F82" w:rsidP="007017C9">
      <w:pPr>
        <w:pStyle w:val="BodyText"/>
        <w:spacing w:after="0"/>
        <w:rPr>
          <w:rFonts w:ascii="Arial" w:hAnsi="Arial" w:cs="Arial"/>
          <w:caps/>
          <w:color w:val="C22234"/>
          <w:lang w:val="en-AU"/>
        </w:rPr>
      </w:pPr>
    </w:p>
    <w:p w14:paraId="7C67FDF4" w14:textId="77777777" w:rsidR="00335F82" w:rsidRPr="00AB0359" w:rsidRDefault="00335F82" w:rsidP="007017C9">
      <w:pPr>
        <w:pStyle w:val="BodyText"/>
        <w:spacing w:after="0"/>
        <w:rPr>
          <w:rFonts w:ascii="Arial" w:hAnsi="Arial" w:cs="Arial"/>
          <w:caps/>
          <w:color w:val="C22234"/>
          <w:lang w:val="en-AU"/>
        </w:rPr>
      </w:pPr>
    </w:p>
    <w:p w14:paraId="3C866311" w14:textId="77777777" w:rsidR="00335F82" w:rsidRPr="00AB0359" w:rsidRDefault="00335F82" w:rsidP="007017C9">
      <w:pPr>
        <w:pStyle w:val="BodyText"/>
        <w:spacing w:after="0"/>
        <w:rPr>
          <w:rFonts w:ascii="Arial" w:hAnsi="Arial" w:cs="Arial"/>
          <w:caps/>
          <w:color w:val="C22234"/>
          <w:lang w:val="en-AU"/>
        </w:rPr>
      </w:pPr>
    </w:p>
    <w:p w14:paraId="0A934C89" w14:textId="77777777" w:rsidR="00335F82" w:rsidRPr="00AB0359" w:rsidRDefault="00335F82" w:rsidP="007017C9">
      <w:pPr>
        <w:pStyle w:val="BodyText"/>
        <w:spacing w:after="0"/>
        <w:rPr>
          <w:rFonts w:ascii="Arial" w:hAnsi="Arial" w:cs="Arial"/>
          <w:caps/>
          <w:color w:val="C22234"/>
          <w:lang w:val="en-AU"/>
        </w:rPr>
      </w:pPr>
    </w:p>
    <w:p w14:paraId="4FEBD093" w14:textId="77777777" w:rsidR="00335F82" w:rsidRPr="00AB0359" w:rsidRDefault="00335F82" w:rsidP="007017C9">
      <w:pPr>
        <w:pStyle w:val="BodyText"/>
        <w:spacing w:after="0"/>
        <w:rPr>
          <w:rFonts w:ascii="Arial" w:hAnsi="Arial" w:cs="Arial"/>
          <w:caps/>
          <w:color w:val="C22234"/>
          <w:lang w:val="en-AU"/>
        </w:rPr>
      </w:pPr>
    </w:p>
    <w:p w14:paraId="24AD8912" w14:textId="77777777" w:rsidR="00335F82" w:rsidRPr="00AB0359" w:rsidRDefault="00335F82" w:rsidP="007017C9">
      <w:pPr>
        <w:pStyle w:val="BodyText"/>
        <w:spacing w:after="0"/>
        <w:rPr>
          <w:rFonts w:ascii="Arial" w:hAnsi="Arial" w:cs="Arial"/>
          <w:caps/>
          <w:color w:val="C22234"/>
          <w:lang w:val="en-AU"/>
        </w:rPr>
      </w:pPr>
    </w:p>
    <w:p w14:paraId="30704012" w14:textId="77777777" w:rsidR="00335F82" w:rsidRPr="00AB0359" w:rsidRDefault="00335F82" w:rsidP="007017C9">
      <w:pPr>
        <w:pStyle w:val="BodyText"/>
        <w:spacing w:after="0"/>
        <w:rPr>
          <w:rFonts w:ascii="Arial" w:hAnsi="Arial" w:cs="Arial"/>
          <w:caps/>
          <w:color w:val="C22234"/>
          <w:lang w:val="en-AU"/>
        </w:rPr>
      </w:pPr>
    </w:p>
    <w:p w14:paraId="5D56C5C8" w14:textId="77777777" w:rsidR="00335F82" w:rsidRPr="00AB0359" w:rsidRDefault="00335F82" w:rsidP="007017C9">
      <w:pPr>
        <w:pStyle w:val="BodyText"/>
        <w:spacing w:after="0"/>
        <w:rPr>
          <w:rFonts w:ascii="Arial" w:hAnsi="Arial" w:cs="Arial"/>
          <w:caps/>
          <w:color w:val="C22234"/>
          <w:lang w:val="en-AU"/>
        </w:rPr>
      </w:pPr>
    </w:p>
    <w:p w14:paraId="64EE824A" w14:textId="77777777" w:rsidR="00335F82" w:rsidRPr="00AB0359" w:rsidRDefault="00335F82" w:rsidP="007017C9">
      <w:pPr>
        <w:pStyle w:val="BodyText"/>
        <w:spacing w:after="0"/>
        <w:rPr>
          <w:rFonts w:ascii="Arial" w:hAnsi="Arial" w:cs="Arial"/>
          <w:caps/>
          <w:color w:val="C22234"/>
          <w:lang w:val="en-AU"/>
        </w:rPr>
      </w:pPr>
    </w:p>
    <w:p w14:paraId="2D093BA8" w14:textId="77777777" w:rsidR="00335F82" w:rsidRPr="00AB0359" w:rsidRDefault="00335F82" w:rsidP="007017C9">
      <w:pPr>
        <w:pStyle w:val="BodyText"/>
        <w:spacing w:after="0"/>
        <w:rPr>
          <w:rFonts w:ascii="Arial" w:hAnsi="Arial" w:cs="Arial"/>
          <w:caps/>
          <w:color w:val="C22234"/>
          <w:lang w:val="en-AU"/>
        </w:rPr>
      </w:pPr>
    </w:p>
    <w:p w14:paraId="56426FA6" w14:textId="77777777" w:rsidR="00335F82" w:rsidRPr="00AB0359" w:rsidRDefault="00335F82" w:rsidP="007017C9">
      <w:pPr>
        <w:pStyle w:val="BodyText"/>
        <w:spacing w:after="0"/>
        <w:rPr>
          <w:rFonts w:ascii="Arial" w:hAnsi="Arial" w:cs="Arial"/>
          <w:caps/>
          <w:color w:val="C22234"/>
          <w:lang w:val="en-AU"/>
        </w:rPr>
      </w:pPr>
    </w:p>
    <w:p w14:paraId="4DC2286B" w14:textId="77777777" w:rsidR="00335F82" w:rsidRPr="00AB0359" w:rsidRDefault="00335F82" w:rsidP="007017C9">
      <w:pPr>
        <w:pStyle w:val="BodyText"/>
        <w:spacing w:after="0"/>
        <w:rPr>
          <w:rFonts w:ascii="Arial" w:hAnsi="Arial" w:cs="Arial"/>
          <w:caps/>
          <w:color w:val="C22234"/>
          <w:lang w:val="en-AU"/>
        </w:rPr>
      </w:pPr>
    </w:p>
    <w:p w14:paraId="2C95670A" w14:textId="77777777" w:rsidR="00335F82" w:rsidRPr="00AB0359" w:rsidRDefault="00335F82" w:rsidP="007017C9">
      <w:pPr>
        <w:pStyle w:val="BodyText"/>
        <w:spacing w:after="0"/>
        <w:rPr>
          <w:rFonts w:ascii="Arial" w:hAnsi="Arial" w:cs="Arial"/>
          <w:caps/>
          <w:color w:val="C22234"/>
          <w:lang w:val="en-AU"/>
        </w:rPr>
      </w:pPr>
    </w:p>
    <w:p w14:paraId="7A9EC01F" w14:textId="77777777" w:rsidR="00335F82" w:rsidRPr="00AB0359" w:rsidRDefault="00335F82" w:rsidP="007017C9">
      <w:pPr>
        <w:pStyle w:val="BodyText"/>
        <w:spacing w:after="0"/>
        <w:rPr>
          <w:rFonts w:ascii="Arial" w:hAnsi="Arial" w:cs="Arial"/>
          <w:caps/>
          <w:color w:val="C22234"/>
          <w:lang w:val="en-AU"/>
        </w:rPr>
      </w:pPr>
    </w:p>
    <w:p w14:paraId="760B3EA9" w14:textId="61590891" w:rsidR="00D62163" w:rsidRPr="00AB0359" w:rsidRDefault="004A6994" w:rsidP="00335F82">
      <w:pPr>
        <w:pStyle w:val="BodyText"/>
        <w:spacing w:after="0"/>
        <w:rPr>
          <w:rFonts w:ascii="Arial" w:hAnsi="Arial" w:cs="Arial"/>
          <w:color w:val="C22234"/>
          <w:lang w:val="en-AU"/>
        </w:rPr>
      </w:pPr>
      <w:r w:rsidRPr="00AB0359">
        <w:rPr>
          <w:rFonts w:ascii="Arial" w:hAnsi="Arial" w:cs="Arial"/>
          <w:noProof/>
          <w:color w:val="C22234"/>
          <w:lang w:eastAsia="en-US" w:bidi="ar-SA"/>
        </w:rPr>
        <mc:AlternateContent>
          <mc:Choice Requires="wps">
            <w:drawing>
              <wp:anchor distT="0" distB="0" distL="114300" distR="114300" simplePos="0" relativeHeight="251656192" behindDoc="0" locked="0" layoutInCell="1" allowOverlap="1" wp14:anchorId="65B5DA13" wp14:editId="0C7BF946">
                <wp:simplePos x="0" y="0"/>
                <wp:positionH relativeFrom="column">
                  <wp:posOffset>-5715</wp:posOffset>
                </wp:positionH>
                <wp:positionV relativeFrom="paragraph">
                  <wp:posOffset>244475</wp:posOffset>
                </wp:positionV>
                <wp:extent cx="6400800" cy="19050"/>
                <wp:effectExtent l="19685" t="28575" r="43815" b="41275"/>
                <wp:wrapThrough wrapText="bothSides">
                  <wp:wrapPolygon edited="0">
                    <wp:start x="-64" y="-21600"/>
                    <wp:lineTo x="-96" y="21600"/>
                    <wp:lineTo x="21632" y="21600"/>
                    <wp:lineTo x="21664" y="-21600"/>
                    <wp:lineTo x="10864" y="-21600"/>
                    <wp:lineTo x="-64" y="-21600"/>
                  </wp:wrapPolygon>
                </wp:wrapThrough>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25pt" to="503.6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" strokeweight="3pt">
                <v:shadow opacity="24903f" mv:blur="40000f" origin=",.5" offset="0,20000emu"/>
                <w10:wrap type="through"/>
              </v:line>
            </w:pict>
          </mc:Fallback>
        </mc:AlternateContent>
      </w:r>
      <w:r w:rsidR="00623814" w:rsidRPr="00AB0359">
        <w:rPr>
          <w:rFonts w:ascii="Arial" w:hAnsi="Arial" w:cs="Arial"/>
          <w:caps/>
          <w:color w:val="C22234"/>
          <w:lang w:val="en-AU"/>
        </w:rPr>
        <w:t>1.  introduction</w:t>
      </w:r>
    </w:p>
    <w:p w14:paraId="534BE9CC" w14:textId="77777777" w:rsidR="001D70A5" w:rsidRPr="00AB0359" w:rsidRDefault="001D70A5" w:rsidP="007017C9">
      <w:pPr>
        <w:autoSpaceDE w:val="0"/>
        <w:autoSpaceDN w:val="0"/>
        <w:adjustRightInd w:val="0"/>
        <w:ind w:right="-50"/>
        <w:jc w:val="both"/>
        <w:rPr>
          <w:rFonts w:ascii="Arial" w:hAnsi="Arial" w:cs="Arial"/>
          <w:sz w:val="20"/>
          <w:szCs w:val="20"/>
          <w:lang w:val="en-AU"/>
        </w:rPr>
      </w:pPr>
    </w:p>
    <w:p w14:paraId="5AC7B80D" w14:textId="27ED1E2B" w:rsidR="00623814" w:rsidRPr="00AB0359" w:rsidRDefault="0098260F" w:rsidP="001F00E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The importance of a</w:t>
      </w:r>
      <w:r w:rsidR="0054387F" w:rsidRPr="00AB0359">
        <w:rPr>
          <w:rFonts w:ascii="Arial" w:hAnsi="Arial" w:cs="Arial"/>
          <w:sz w:val="20"/>
          <w:szCs w:val="20"/>
          <w:lang w:val="en-AU"/>
        </w:rPr>
        <w:t xml:space="preserve">rticle 9 </w:t>
      </w:r>
      <w:r w:rsidR="003B1846" w:rsidRPr="00AB0359">
        <w:rPr>
          <w:rFonts w:ascii="Arial" w:hAnsi="Arial" w:cs="Arial"/>
          <w:sz w:val="20"/>
          <w:szCs w:val="20"/>
          <w:lang w:val="en-AU"/>
        </w:rPr>
        <w:t>of the ICCPR</w:t>
      </w:r>
      <w:r w:rsidR="0054387F" w:rsidRPr="00AB0359">
        <w:rPr>
          <w:rFonts w:ascii="Arial" w:hAnsi="Arial" w:cs="Arial"/>
          <w:sz w:val="20"/>
          <w:szCs w:val="20"/>
          <w:lang w:val="en-AU"/>
        </w:rPr>
        <w:t xml:space="preserve"> in the context of immigration detention cannot be overstated</w:t>
      </w:r>
      <w:r w:rsidRPr="00AB0359">
        <w:rPr>
          <w:rFonts w:ascii="Arial" w:hAnsi="Arial" w:cs="Arial"/>
          <w:sz w:val="20"/>
          <w:szCs w:val="20"/>
          <w:lang w:val="en-AU"/>
        </w:rPr>
        <w:t>. I</w:t>
      </w:r>
      <w:r w:rsidR="008156AC" w:rsidRPr="00AB0359">
        <w:rPr>
          <w:rFonts w:ascii="Arial" w:hAnsi="Arial" w:cs="Arial"/>
          <w:sz w:val="20"/>
          <w:szCs w:val="20"/>
          <w:lang w:val="en-AU"/>
        </w:rPr>
        <w:t xml:space="preserve">t is the principal legal protection for the </w:t>
      </w:r>
      <w:r w:rsidR="003B1846" w:rsidRPr="00AB0359">
        <w:rPr>
          <w:rFonts w:ascii="Arial" w:hAnsi="Arial" w:cs="Arial"/>
          <w:sz w:val="20"/>
          <w:szCs w:val="20"/>
          <w:lang w:val="en-AU"/>
        </w:rPr>
        <w:t>countless</w:t>
      </w:r>
      <w:r w:rsidR="008156AC" w:rsidRPr="00AB0359">
        <w:rPr>
          <w:rFonts w:ascii="Arial" w:hAnsi="Arial" w:cs="Arial"/>
          <w:sz w:val="20"/>
          <w:szCs w:val="20"/>
          <w:lang w:val="en-AU"/>
        </w:rPr>
        <w:t xml:space="preserve"> millions of refugees, asylum-seekers and migrants</w:t>
      </w:r>
      <w:r w:rsidR="0099739C" w:rsidRPr="00AB0359">
        <w:rPr>
          <w:rStyle w:val="FootnoteReference"/>
          <w:rFonts w:ascii="Arial" w:hAnsi="Arial" w:cs="Arial"/>
          <w:sz w:val="20"/>
          <w:szCs w:val="20"/>
          <w:lang w:val="en-AU"/>
        </w:rPr>
        <w:footnoteReference w:id="1"/>
      </w:r>
      <w:r w:rsidR="00990F3A" w:rsidRPr="00AB0359">
        <w:rPr>
          <w:rFonts w:ascii="Arial" w:hAnsi="Arial" w:cs="Arial"/>
          <w:sz w:val="20"/>
          <w:szCs w:val="20"/>
          <w:lang w:val="en-AU"/>
        </w:rPr>
        <w:t xml:space="preserve"> at risk of immigration</w:t>
      </w:r>
      <w:r w:rsidR="008156AC" w:rsidRPr="00AB0359">
        <w:rPr>
          <w:rFonts w:ascii="Arial" w:hAnsi="Arial" w:cs="Arial"/>
          <w:sz w:val="20"/>
          <w:szCs w:val="20"/>
          <w:lang w:val="en-AU"/>
        </w:rPr>
        <w:t xml:space="preserve"> detention each year.</w:t>
      </w:r>
      <w:r w:rsidRPr="00AB0359">
        <w:rPr>
          <w:rFonts w:ascii="Arial" w:hAnsi="Arial" w:cs="Arial"/>
          <w:sz w:val="20"/>
          <w:szCs w:val="20"/>
          <w:lang w:val="en-AU"/>
        </w:rPr>
        <w:t xml:space="preserve">  However, w</w:t>
      </w:r>
      <w:r w:rsidR="008156AC" w:rsidRPr="00AB0359">
        <w:rPr>
          <w:rFonts w:ascii="Arial" w:hAnsi="Arial" w:cs="Arial"/>
          <w:sz w:val="20"/>
          <w:szCs w:val="20"/>
          <w:lang w:val="en-AU"/>
        </w:rPr>
        <w:t xml:space="preserve">hile the </w:t>
      </w:r>
      <w:r w:rsidRPr="00AB0359">
        <w:rPr>
          <w:rFonts w:ascii="Arial" w:hAnsi="Arial" w:cs="Arial"/>
          <w:sz w:val="20"/>
          <w:szCs w:val="20"/>
          <w:lang w:val="en-AU"/>
        </w:rPr>
        <w:t>use</w:t>
      </w:r>
      <w:r w:rsidR="008156AC" w:rsidRPr="00AB0359">
        <w:rPr>
          <w:rFonts w:ascii="Arial" w:hAnsi="Arial" w:cs="Arial"/>
          <w:sz w:val="20"/>
          <w:szCs w:val="20"/>
          <w:lang w:val="en-AU"/>
        </w:rPr>
        <w:t xml:space="preserve"> of immigration detention is growing and </w:t>
      </w:r>
      <w:r w:rsidRPr="00AB0359">
        <w:rPr>
          <w:rFonts w:ascii="Arial" w:hAnsi="Arial" w:cs="Arial"/>
          <w:sz w:val="20"/>
          <w:szCs w:val="20"/>
          <w:lang w:val="en-AU"/>
        </w:rPr>
        <w:t xml:space="preserve">indeed already </w:t>
      </w:r>
      <w:r w:rsidR="008156AC" w:rsidRPr="00AB0359">
        <w:rPr>
          <w:rFonts w:ascii="Arial" w:hAnsi="Arial" w:cs="Arial"/>
          <w:sz w:val="20"/>
          <w:szCs w:val="20"/>
          <w:lang w:val="en-AU"/>
        </w:rPr>
        <w:t>endemic</w:t>
      </w:r>
      <w:r w:rsidRPr="00AB0359">
        <w:rPr>
          <w:rFonts w:ascii="Arial" w:hAnsi="Arial" w:cs="Arial"/>
          <w:sz w:val="20"/>
          <w:szCs w:val="20"/>
          <w:lang w:val="en-AU"/>
        </w:rPr>
        <w:t xml:space="preserve"> to the </w:t>
      </w:r>
      <w:r w:rsidR="00752D38" w:rsidRPr="00AB0359">
        <w:rPr>
          <w:rFonts w:ascii="Arial" w:hAnsi="Arial" w:cs="Arial"/>
          <w:sz w:val="20"/>
          <w:szCs w:val="20"/>
          <w:lang w:val="en-AU"/>
        </w:rPr>
        <w:t xml:space="preserve">management of complex mixed </w:t>
      </w:r>
      <w:r w:rsidRPr="00AB0359">
        <w:rPr>
          <w:rFonts w:ascii="Arial" w:hAnsi="Arial" w:cs="Arial"/>
          <w:sz w:val="20"/>
          <w:szCs w:val="20"/>
          <w:lang w:val="en-AU"/>
        </w:rPr>
        <w:t>migration</w:t>
      </w:r>
      <w:r w:rsidR="008156AC" w:rsidRPr="00AB0359">
        <w:rPr>
          <w:rFonts w:ascii="Arial" w:hAnsi="Arial" w:cs="Arial"/>
          <w:sz w:val="20"/>
          <w:szCs w:val="20"/>
          <w:lang w:val="en-AU"/>
        </w:rPr>
        <w:t xml:space="preserve">, it has not received the attention that other forms of arbitrary or illegal detention </w:t>
      </w:r>
      <w:r w:rsidRPr="00AB0359">
        <w:rPr>
          <w:rFonts w:ascii="Arial" w:hAnsi="Arial" w:cs="Arial"/>
          <w:sz w:val="20"/>
          <w:szCs w:val="20"/>
          <w:lang w:val="en-AU"/>
        </w:rPr>
        <w:t>have received to date.</w:t>
      </w:r>
      <w:r w:rsidR="0074262B" w:rsidRPr="00AB0359">
        <w:rPr>
          <w:rFonts w:ascii="Arial" w:hAnsi="Arial" w:cs="Arial"/>
          <w:sz w:val="20"/>
          <w:szCs w:val="20"/>
          <w:lang w:val="en-AU"/>
        </w:rPr>
        <w:t xml:space="preserve">  T</w:t>
      </w:r>
      <w:r w:rsidRPr="00AB0359">
        <w:rPr>
          <w:rFonts w:ascii="Arial" w:hAnsi="Arial" w:cs="Arial"/>
          <w:sz w:val="20"/>
          <w:szCs w:val="20"/>
          <w:lang w:val="en-AU"/>
        </w:rPr>
        <w:t>here is</w:t>
      </w:r>
      <w:r w:rsidR="0074262B" w:rsidRPr="00AB0359">
        <w:rPr>
          <w:rFonts w:ascii="Arial" w:hAnsi="Arial" w:cs="Arial"/>
          <w:sz w:val="20"/>
          <w:szCs w:val="20"/>
          <w:lang w:val="en-AU"/>
        </w:rPr>
        <w:t>, therefore,</w:t>
      </w:r>
      <w:r w:rsidRPr="00AB0359">
        <w:rPr>
          <w:rFonts w:ascii="Arial" w:hAnsi="Arial" w:cs="Arial"/>
          <w:sz w:val="20"/>
          <w:szCs w:val="20"/>
          <w:lang w:val="en-AU"/>
        </w:rPr>
        <w:t xml:space="preserve"> an urgent need </w:t>
      </w:r>
      <w:r w:rsidR="0074262B" w:rsidRPr="00AB0359">
        <w:rPr>
          <w:rFonts w:ascii="Arial" w:hAnsi="Arial" w:cs="Arial"/>
          <w:sz w:val="20"/>
          <w:szCs w:val="20"/>
          <w:lang w:val="en-AU"/>
        </w:rPr>
        <w:t>to clarify</w:t>
      </w:r>
      <w:r w:rsidRPr="00AB0359">
        <w:rPr>
          <w:rFonts w:ascii="Arial" w:hAnsi="Arial" w:cs="Arial"/>
          <w:sz w:val="20"/>
          <w:szCs w:val="20"/>
          <w:lang w:val="en-AU"/>
        </w:rPr>
        <w:t xml:space="preserve"> article 9 as it applies specifically to the use </w:t>
      </w:r>
      <w:r w:rsidR="003B1846" w:rsidRPr="00AB0359">
        <w:rPr>
          <w:rFonts w:ascii="Arial" w:hAnsi="Arial" w:cs="Arial"/>
          <w:sz w:val="20"/>
          <w:szCs w:val="20"/>
          <w:lang w:val="en-AU"/>
        </w:rPr>
        <w:t>and limits of</w:t>
      </w:r>
      <w:r w:rsidRPr="00AB0359">
        <w:rPr>
          <w:rFonts w:ascii="Arial" w:hAnsi="Arial" w:cs="Arial"/>
          <w:sz w:val="20"/>
          <w:szCs w:val="20"/>
          <w:lang w:val="en-AU"/>
        </w:rPr>
        <w:t xml:space="preserve"> immigration detention. </w:t>
      </w:r>
      <w:r w:rsidR="003B1846" w:rsidRPr="00AB0359">
        <w:rPr>
          <w:rFonts w:ascii="Arial" w:hAnsi="Arial" w:cs="Arial"/>
          <w:sz w:val="20"/>
          <w:szCs w:val="20"/>
          <w:lang w:val="en-AU"/>
        </w:rPr>
        <w:t xml:space="preserve"> This General Comment</w:t>
      </w:r>
      <w:r w:rsidR="00623814" w:rsidRPr="00AB0359">
        <w:rPr>
          <w:rFonts w:ascii="Arial" w:hAnsi="Arial" w:cs="Arial"/>
          <w:sz w:val="20"/>
          <w:szCs w:val="20"/>
          <w:lang w:val="en-AU"/>
        </w:rPr>
        <w:t xml:space="preserve"> No. 35</w:t>
      </w:r>
      <w:r w:rsidR="003B1846" w:rsidRPr="00AB0359">
        <w:rPr>
          <w:rFonts w:ascii="Arial" w:hAnsi="Arial" w:cs="Arial"/>
          <w:sz w:val="20"/>
          <w:szCs w:val="20"/>
          <w:lang w:val="en-AU"/>
        </w:rPr>
        <w:t xml:space="preserve"> provides a critical opportunity to clarify that article 9 squarely applies to immigration detention in all its forms, and to clearly state the obligations and boundaries of any deprivatio</w:t>
      </w:r>
      <w:r w:rsidR="004C510F" w:rsidRPr="00AB0359">
        <w:rPr>
          <w:rFonts w:ascii="Arial" w:hAnsi="Arial" w:cs="Arial"/>
          <w:sz w:val="20"/>
          <w:szCs w:val="20"/>
          <w:lang w:val="en-AU"/>
        </w:rPr>
        <w:t xml:space="preserve">ns of liberty in the context of </w:t>
      </w:r>
      <w:r w:rsidR="00BB30BC" w:rsidRPr="00AB0359">
        <w:rPr>
          <w:rFonts w:ascii="Arial" w:hAnsi="Arial" w:cs="Arial"/>
          <w:sz w:val="20"/>
          <w:szCs w:val="20"/>
          <w:lang w:val="en-AU"/>
        </w:rPr>
        <w:t xml:space="preserve">immigration </w:t>
      </w:r>
      <w:r w:rsidR="00752D38" w:rsidRPr="00AB0359">
        <w:rPr>
          <w:rFonts w:ascii="Arial" w:hAnsi="Arial" w:cs="Arial"/>
          <w:sz w:val="20"/>
          <w:szCs w:val="20"/>
          <w:lang w:val="en-AU"/>
        </w:rPr>
        <w:t>detention.</w:t>
      </w:r>
    </w:p>
    <w:p w14:paraId="2529C633" w14:textId="77777777" w:rsidR="00623814" w:rsidRPr="00AB0359" w:rsidRDefault="00623814" w:rsidP="001F00EE">
      <w:pPr>
        <w:autoSpaceDE w:val="0"/>
        <w:autoSpaceDN w:val="0"/>
        <w:adjustRightInd w:val="0"/>
        <w:ind w:right="-50"/>
        <w:jc w:val="both"/>
        <w:rPr>
          <w:rFonts w:ascii="Arial" w:hAnsi="Arial" w:cs="Arial"/>
          <w:sz w:val="20"/>
          <w:szCs w:val="20"/>
          <w:lang w:val="en-AU"/>
        </w:rPr>
      </w:pPr>
    </w:p>
    <w:p w14:paraId="7E3D6F0C" w14:textId="7266A999" w:rsidR="00623814" w:rsidRPr="00AB0359" w:rsidRDefault="00623814" w:rsidP="001F00E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This submission will proceed in four parts.  Beginning with this Introduction, it will seek to provide a general context for better understanding the issue of immigration detention.   In section 2, it will briefly share a number of emerging and alarming trends with regard to the use of immigration detention both globally and regionally.  Finally, in section 3 it will make a number of specific recommendations for inclusion in the Human Rights Committee’s General Comment No. 35, using the existing framewo</w:t>
      </w:r>
      <w:r w:rsidR="00BD02FE" w:rsidRPr="00AB0359">
        <w:rPr>
          <w:rFonts w:ascii="Arial" w:hAnsi="Arial" w:cs="Arial"/>
          <w:sz w:val="20"/>
          <w:szCs w:val="20"/>
          <w:lang w:val="en-AU"/>
        </w:rPr>
        <w:t xml:space="preserve">rk of the Draft General Comment as a guide.  </w:t>
      </w:r>
      <w:r w:rsidRPr="00AB0359">
        <w:rPr>
          <w:rFonts w:ascii="Arial" w:hAnsi="Arial" w:cs="Arial"/>
          <w:sz w:val="20"/>
          <w:szCs w:val="20"/>
          <w:lang w:val="en-AU"/>
        </w:rPr>
        <w:t>A brief Conclusion will summarise the main points of this submission and additional resources are provided in an extensive Appendix.</w:t>
      </w:r>
    </w:p>
    <w:p w14:paraId="1ECA5471" w14:textId="77777777" w:rsidR="00DE0F73" w:rsidRPr="00AB0359" w:rsidRDefault="00DE0F73" w:rsidP="001F00EE">
      <w:pPr>
        <w:autoSpaceDE w:val="0"/>
        <w:autoSpaceDN w:val="0"/>
        <w:adjustRightInd w:val="0"/>
        <w:ind w:right="-50"/>
        <w:jc w:val="both"/>
        <w:rPr>
          <w:rFonts w:ascii="Arial" w:hAnsi="Arial" w:cs="Arial"/>
          <w:sz w:val="20"/>
          <w:szCs w:val="20"/>
          <w:lang w:val="en-AU"/>
        </w:rPr>
      </w:pPr>
    </w:p>
    <w:p w14:paraId="3094DA2A" w14:textId="59825838" w:rsidR="001F00EE" w:rsidRPr="00AB0359" w:rsidRDefault="00DE0F73" w:rsidP="001F00EE">
      <w:pPr>
        <w:jc w:val="both"/>
        <w:rPr>
          <w:rFonts w:ascii="Arial" w:hAnsi="Arial" w:cs="Arial"/>
          <w:color w:val="777776"/>
          <w:lang w:val="en-AU"/>
        </w:rPr>
      </w:pPr>
      <w:r w:rsidRPr="00AB0359">
        <w:rPr>
          <w:rFonts w:ascii="Arial" w:hAnsi="Arial" w:cs="Arial"/>
          <w:color w:val="777776"/>
          <w:lang w:val="en-AU"/>
        </w:rPr>
        <w:t>What is immigration detention?</w:t>
      </w:r>
    </w:p>
    <w:p w14:paraId="118413B8" w14:textId="7D05BAD8" w:rsidR="00151623" w:rsidRPr="00AB0359" w:rsidRDefault="00151623" w:rsidP="001F00E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 xml:space="preserve">States worldwide are increasingly using various forms of immigration detention as a one-size-fits-all approach to migration management.  </w:t>
      </w:r>
      <w:r w:rsidR="004E6D67" w:rsidRPr="00AB0359">
        <w:rPr>
          <w:rFonts w:ascii="Arial" w:hAnsi="Arial" w:cs="Arial"/>
          <w:sz w:val="20"/>
          <w:szCs w:val="20"/>
          <w:lang w:val="en-AU"/>
        </w:rPr>
        <w:t>S</w:t>
      </w:r>
      <w:r w:rsidRPr="00AB0359">
        <w:rPr>
          <w:rFonts w:ascii="Arial" w:hAnsi="Arial" w:cs="Arial"/>
          <w:sz w:val="20"/>
          <w:szCs w:val="20"/>
          <w:lang w:val="en-AU"/>
        </w:rPr>
        <w:t xml:space="preserve">tates are criminalizing violations of immigration regulations in an attempt to discourage irregular migration.  This leads to refugees, asylum-seekers and migrants being subject to criminal detention, which is punitive in nature, for infractions such as irregular entry, the failure to have proper identification documents, or </w:t>
      </w:r>
      <w:r w:rsidR="00292B13" w:rsidRPr="00AB0359">
        <w:rPr>
          <w:rFonts w:ascii="Arial" w:hAnsi="Arial" w:cs="Arial"/>
          <w:sz w:val="20"/>
          <w:szCs w:val="20"/>
          <w:lang w:val="en-AU"/>
        </w:rPr>
        <w:t xml:space="preserve">administrative </w:t>
      </w:r>
      <w:r w:rsidRPr="00AB0359">
        <w:rPr>
          <w:rFonts w:ascii="Arial" w:hAnsi="Arial" w:cs="Arial"/>
          <w:sz w:val="20"/>
          <w:szCs w:val="20"/>
          <w:lang w:val="en-AU"/>
        </w:rPr>
        <w:t>breach</w:t>
      </w:r>
      <w:r w:rsidR="004E6D67" w:rsidRPr="00AB0359">
        <w:rPr>
          <w:rFonts w:ascii="Arial" w:hAnsi="Arial" w:cs="Arial"/>
          <w:sz w:val="20"/>
          <w:szCs w:val="20"/>
          <w:lang w:val="en-AU"/>
        </w:rPr>
        <w:t>es</w:t>
      </w:r>
      <w:r w:rsidRPr="00AB0359">
        <w:rPr>
          <w:rFonts w:ascii="Arial" w:hAnsi="Arial" w:cs="Arial"/>
          <w:sz w:val="20"/>
          <w:szCs w:val="20"/>
          <w:lang w:val="en-AU"/>
        </w:rPr>
        <w:t xml:space="preserve"> of conditions of stay.  </w:t>
      </w:r>
    </w:p>
    <w:p w14:paraId="5CE6FAB8" w14:textId="77777777" w:rsidR="00151623" w:rsidRPr="00AB0359" w:rsidRDefault="00151623" w:rsidP="001F00EE">
      <w:pPr>
        <w:autoSpaceDE w:val="0"/>
        <w:autoSpaceDN w:val="0"/>
        <w:adjustRightInd w:val="0"/>
        <w:ind w:right="-50"/>
        <w:jc w:val="both"/>
        <w:rPr>
          <w:rFonts w:ascii="Arial" w:hAnsi="Arial" w:cs="Arial"/>
          <w:sz w:val="20"/>
          <w:szCs w:val="20"/>
          <w:lang w:val="en-AU"/>
        </w:rPr>
      </w:pPr>
    </w:p>
    <w:p w14:paraId="0E037F3B" w14:textId="536D961C" w:rsidR="00151623" w:rsidRPr="00AB0359" w:rsidRDefault="00151623" w:rsidP="001F00EE">
      <w:pPr>
        <w:autoSpaceDE w:val="0"/>
        <w:autoSpaceDN w:val="0"/>
        <w:adjustRightInd w:val="0"/>
        <w:ind w:right="-50"/>
        <w:jc w:val="both"/>
        <w:rPr>
          <w:rFonts w:ascii="Arial" w:eastAsiaTheme="minorEastAsia" w:hAnsi="Arial" w:cs="Arial"/>
          <w:sz w:val="20"/>
          <w:szCs w:val="20"/>
          <w:lang w:val="en-AU" w:eastAsia="en-US"/>
        </w:rPr>
      </w:pPr>
      <w:r w:rsidRPr="00AB0359">
        <w:rPr>
          <w:rFonts w:ascii="Arial" w:eastAsiaTheme="minorEastAsia" w:hAnsi="Arial" w:cs="Arial"/>
          <w:sz w:val="20"/>
          <w:szCs w:val="20"/>
          <w:lang w:val="en-AU" w:eastAsia="en-US"/>
        </w:rPr>
        <w:t xml:space="preserve">Additionally, a great number of states </w:t>
      </w:r>
      <w:r w:rsidR="00B77EA3" w:rsidRPr="00AB0359">
        <w:rPr>
          <w:rFonts w:ascii="Arial" w:eastAsiaTheme="minorEastAsia" w:hAnsi="Arial" w:cs="Arial"/>
          <w:sz w:val="20"/>
          <w:szCs w:val="20"/>
          <w:lang w:val="en-AU" w:eastAsia="en-US"/>
        </w:rPr>
        <w:t xml:space="preserve">are </w:t>
      </w:r>
      <w:r w:rsidRPr="00AB0359">
        <w:rPr>
          <w:rFonts w:ascii="Arial" w:eastAsiaTheme="minorEastAsia" w:hAnsi="Arial" w:cs="Arial"/>
          <w:sz w:val="20"/>
          <w:szCs w:val="20"/>
          <w:lang w:val="en-AU" w:eastAsia="en-US"/>
        </w:rPr>
        <w:t>resort</w:t>
      </w:r>
      <w:r w:rsidR="00B77EA3" w:rsidRPr="00AB0359">
        <w:rPr>
          <w:rFonts w:ascii="Arial" w:eastAsiaTheme="minorEastAsia" w:hAnsi="Arial" w:cs="Arial"/>
          <w:sz w:val="20"/>
          <w:szCs w:val="20"/>
          <w:lang w:val="en-AU" w:eastAsia="en-US"/>
        </w:rPr>
        <w:t>ing</w:t>
      </w:r>
      <w:r w:rsidRPr="00AB0359">
        <w:rPr>
          <w:rFonts w:ascii="Arial" w:eastAsiaTheme="minorEastAsia" w:hAnsi="Arial" w:cs="Arial"/>
          <w:sz w:val="20"/>
          <w:szCs w:val="20"/>
          <w:lang w:val="en-AU" w:eastAsia="en-US"/>
        </w:rPr>
        <w:t xml:space="preserve"> to the use of administrative detention of refugees, asylum-seekers and </w:t>
      </w:r>
      <w:r w:rsidR="004C510F" w:rsidRPr="00AB0359">
        <w:rPr>
          <w:rFonts w:ascii="Arial" w:eastAsiaTheme="minorEastAsia" w:hAnsi="Arial" w:cs="Arial"/>
          <w:sz w:val="20"/>
          <w:szCs w:val="20"/>
          <w:lang w:val="en-AU" w:eastAsia="en-US"/>
        </w:rPr>
        <w:t>migrants.</w:t>
      </w:r>
      <w:r w:rsidR="00990F3A" w:rsidRPr="00AB0359">
        <w:rPr>
          <w:rFonts w:ascii="Arial" w:eastAsiaTheme="minorEastAsia" w:hAnsi="Arial" w:cs="Arial"/>
          <w:sz w:val="20"/>
          <w:szCs w:val="20"/>
          <w:lang w:val="en-AU" w:eastAsia="en-US"/>
        </w:rPr>
        <w:t xml:space="preserve">  W</w:t>
      </w:r>
      <w:r w:rsidRPr="00AB0359">
        <w:rPr>
          <w:rFonts w:ascii="Arial" w:eastAsiaTheme="minorEastAsia" w:hAnsi="Arial" w:cs="Arial"/>
          <w:sz w:val="20"/>
          <w:szCs w:val="20"/>
          <w:lang w:val="en-AU" w:eastAsia="en-US"/>
        </w:rPr>
        <w:t xml:space="preserve">hile the purpose of administrative detention is never </w:t>
      </w:r>
      <w:r w:rsidR="004E6D67" w:rsidRPr="00AB0359">
        <w:rPr>
          <w:rFonts w:ascii="Arial" w:eastAsiaTheme="minorEastAsia" w:hAnsi="Arial" w:cs="Arial"/>
          <w:sz w:val="20"/>
          <w:szCs w:val="20"/>
          <w:lang w:val="en-AU" w:eastAsia="en-US"/>
        </w:rPr>
        <w:t xml:space="preserve">meant </w:t>
      </w:r>
      <w:r w:rsidR="00292B13" w:rsidRPr="00AB0359">
        <w:rPr>
          <w:rFonts w:ascii="Arial" w:eastAsiaTheme="minorEastAsia" w:hAnsi="Arial" w:cs="Arial"/>
          <w:sz w:val="20"/>
          <w:szCs w:val="20"/>
          <w:lang w:val="en-AU" w:eastAsia="en-US"/>
        </w:rPr>
        <w:t>to be punitive</w:t>
      </w:r>
      <w:r w:rsidR="004C510F" w:rsidRPr="00AB0359">
        <w:rPr>
          <w:rFonts w:ascii="Arial" w:eastAsiaTheme="minorEastAsia" w:hAnsi="Arial" w:cs="Arial"/>
          <w:sz w:val="20"/>
          <w:szCs w:val="20"/>
          <w:lang w:val="en-AU" w:eastAsia="en-US"/>
        </w:rPr>
        <w:t xml:space="preserve">, </w:t>
      </w:r>
      <w:r w:rsidRPr="00AB0359">
        <w:rPr>
          <w:rFonts w:ascii="Arial" w:eastAsiaTheme="minorEastAsia" w:hAnsi="Arial" w:cs="Arial"/>
          <w:sz w:val="20"/>
          <w:szCs w:val="20"/>
          <w:lang w:val="en-AU" w:eastAsia="en-US"/>
        </w:rPr>
        <w:t>often the effect is indistinguishable</w:t>
      </w:r>
      <w:r w:rsidR="00990F3A" w:rsidRPr="00AB0359">
        <w:rPr>
          <w:rFonts w:ascii="Arial" w:eastAsiaTheme="minorEastAsia" w:hAnsi="Arial" w:cs="Arial"/>
          <w:sz w:val="20"/>
          <w:szCs w:val="20"/>
          <w:lang w:val="en-AU" w:eastAsia="en-US"/>
        </w:rPr>
        <w:t xml:space="preserve"> from criminal detention</w:t>
      </w:r>
      <w:r w:rsidRPr="00AB0359">
        <w:rPr>
          <w:rFonts w:ascii="Arial" w:eastAsiaTheme="minorEastAsia" w:hAnsi="Arial" w:cs="Arial"/>
          <w:sz w:val="20"/>
          <w:szCs w:val="20"/>
          <w:lang w:val="en-AU" w:eastAsia="en-US"/>
        </w:rPr>
        <w:t xml:space="preserve">.  Administrative </w:t>
      </w:r>
      <w:r w:rsidR="000A32E3" w:rsidRPr="00AB0359">
        <w:rPr>
          <w:rFonts w:ascii="Arial" w:eastAsiaTheme="minorEastAsia" w:hAnsi="Arial" w:cs="Arial"/>
          <w:sz w:val="20"/>
          <w:szCs w:val="20"/>
          <w:lang w:val="en-AU" w:eastAsia="en-US"/>
        </w:rPr>
        <w:t xml:space="preserve">immigration </w:t>
      </w:r>
      <w:r w:rsidRPr="00AB0359">
        <w:rPr>
          <w:rFonts w:ascii="Arial" w:eastAsiaTheme="minorEastAsia" w:hAnsi="Arial" w:cs="Arial"/>
          <w:sz w:val="20"/>
          <w:szCs w:val="20"/>
          <w:lang w:val="en-AU" w:eastAsia="en-US"/>
        </w:rPr>
        <w:t>detention is being used in connection with violations of immigration regulations</w:t>
      </w:r>
      <w:r w:rsidR="000A32E3" w:rsidRPr="00AB0359">
        <w:rPr>
          <w:rFonts w:ascii="Arial" w:eastAsiaTheme="minorEastAsia" w:hAnsi="Arial" w:cs="Arial"/>
          <w:sz w:val="20"/>
          <w:szCs w:val="20"/>
          <w:lang w:val="en-AU" w:eastAsia="en-US"/>
        </w:rPr>
        <w:t>;</w:t>
      </w:r>
      <w:r w:rsidR="007F0DB0" w:rsidRPr="00AB0359">
        <w:rPr>
          <w:rFonts w:ascii="Arial" w:eastAsiaTheme="minorEastAsia" w:hAnsi="Arial" w:cs="Arial"/>
          <w:sz w:val="20"/>
          <w:szCs w:val="20"/>
          <w:lang w:val="en-AU" w:eastAsia="en-US"/>
        </w:rPr>
        <w:t xml:space="preserve"> in preparation for deportat</w:t>
      </w:r>
      <w:r w:rsidR="007C1074" w:rsidRPr="00AB0359">
        <w:rPr>
          <w:rFonts w:ascii="Arial" w:eastAsiaTheme="minorEastAsia" w:hAnsi="Arial" w:cs="Arial"/>
          <w:sz w:val="20"/>
          <w:szCs w:val="20"/>
          <w:lang w:val="en-AU" w:eastAsia="en-US"/>
        </w:rPr>
        <w:t>ion or expulsion from a state</w:t>
      </w:r>
      <w:r w:rsidR="000A32E3" w:rsidRPr="00AB0359">
        <w:rPr>
          <w:rFonts w:ascii="Arial" w:eastAsiaTheme="minorEastAsia" w:hAnsi="Arial" w:cs="Arial"/>
          <w:sz w:val="20"/>
          <w:szCs w:val="20"/>
          <w:lang w:val="en-AU" w:eastAsia="en-US"/>
        </w:rPr>
        <w:t xml:space="preserve">; </w:t>
      </w:r>
      <w:r w:rsidR="004E6D67" w:rsidRPr="00AB0359">
        <w:rPr>
          <w:rFonts w:ascii="Arial" w:eastAsiaTheme="minorEastAsia" w:hAnsi="Arial" w:cs="Arial"/>
          <w:sz w:val="20"/>
          <w:szCs w:val="20"/>
          <w:lang w:val="en-AU" w:eastAsia="en-US"/>
        </w:rPr>
        <w:t xml:space="preserve">in conjunction with </w:t>
      </w:r>
      <w:r w:rsidR="007C1074" w:rsidRPr="00AB0359">
        <w:rPr>
          <w:rFonts w:ascii="Arial" w:eastAsiaTheme="minorEastAsia" w:hAnsi="Arial" w:cs="Arial"/>
          <w:sz w:val="20"/>
          <w:szCs w:val="20"/>
          <w:lang w:val="en-AU" w:eastAsia="en-US"/>
        </w:rPr>
        <w:t>conduct</w:t>
      </w:r>
      <w:r w:rsidR="004E6D67" w:rsidRPr="00AB0359">
        <w:rPr>
          <w:rFonts w:ascii="Arial" w:eastAsiaTheme="minorEastAsia" w:hAnsi="Arial" w:cs="Arial"/>
          <w:sz w:val="20"/>
          <w:szCs w:val="20"/>
          <w:lang w:val="en-AU" w:eastAsia="en-US"/>
        </w:rPr>
        <w:t>ing</w:t>
      </w:r>
      <w:r w:rsidR="007C1074" w:rsidRPr="00AB0359">
        <w:rPr>
          <w:rFonts w:ascii="Arial" w:eastAsiaTheme="minorEastAsia" w:hAnsi="Arial" w:cs="Arial"/>
          <w:sz w:val="20"/>
          <w:szCs w:val="20"/>
          <w:lang w:val="en-AU" w:eastAsia="en-US"/>
        </w:rPr>
        <w:t xml:space="preserve"> initial screening and as</w:t>
      </w:r>
      <w:r w:rsidR="000A32E3" w:rsidRPr="00AB0359">
        <w:rPr>
          <w:rFonts w:ascii="Arial" w:eastAsiaTheme="minorEastAsia" w:hAnsi="Arial" w:cs="Arial"/>
          <w:sz w:val="20"/>
          <w:szCs w:val="20"/>
          <w:lang w:val="en-AU" w:eastAsia="en-US"/>
        </w:rPr>
        <w:t>sessment of migrant populations; for purposes of</w:t>
      </w:r>
      <w:r w:rsidR="007C1074" w:rsidRPr="00AB0359">
        <w:rPr>
          <w:rFonts w:ascii="Arial" w:eastAsiaTheme="minorEastAsia" w:hAnsi="Arial" w:cs="Arial"/>
          <w:sz w:val="20"/>
          <w:szCs w:val="20"/>
          <w:lang w:val="en-AU" w:eastAsia="en-US"/>
        </w:rPr>
        <w:t xml:space="preserve"> assess</w:t>
      </w:r>
      <w:r w:rsidR="000A32E3" w:rsidRPr="00AB0359">
        <w:rPr>
          <w:rFonts w:ascii="Arial" w:eastAsiaTheme="minorEastAsia" w:hAnsi="Arial" w:cs="Arial"/>
          <w:sz w:val="20"/>
          <w:szCs w:val="20"/>
          <w:lang w:val="en-AU" w:eastAsia="en-US"/>
        </w:rPr>
        <w:t>ing</w:t>
      </w:r>
      <w:r w:rsidR="007C1074" w:rsidRPr="00AB0359">
        <w:rPr>
          <w:rFonts w:ascii="Arial" w:eastAsiaTheme="minorEastAsia" w:hAnsi="Arial" w:cs="Arial"/>
          <w:sz w:val="20"/>
          <w:szCs w:val="20"/>
          <w:lang w:val="en-AU" w:eastAsia="en-US"/>
        </w:rPr>
        <w:t xml:space="preserve"> </w:t>
      </w:r>
      <w:r w:rsidR="004E6D67" w:rsidRPr="00AB0359">
        <w:rPr>
          <w:rFonts w:ascii="Arial" w:eastAsiaTheme="minorEastAsia" w:hAnsi="Arial" w:cs="Arial"/>
          <w:sz w:val="20"/>
          <w:szCs w:val="20"/>
          <w:lang w:val="en-AU" w:eastAsia="en-US"/>
        </w:rPr>
        <w:t>international protection claims such as r</w:t>
      </w:r>
      <w:r w:rsidR="000A32E3" w:rsidRPr="00AB0359">
        <w:rPr>
          <w:rFonts w:ascii="Arial" w:eastAsiaTheme="minorEastAsia" w:hAnsi="Arial" w:cs="Arial"/>
          <w:sz w:val="20"/>
          <w:szCs w:val="20"/>
          <w:lang w:val="en-AU" w:eastAsia="en-US"/>
        </w:rPr>
        <w:t>efugee and asylum-seeker status;</w:t>
      </w:r>
      <w:r w:rsidR="004E6D67" w:rsidRPr="00AB0359">
        <w:rPr>
          <w:rFonts w:ascii="Arial" w:eastAsiaTheme="minorEastAsia" w:hAnsi="Arial" w:cs="Arial"/>
          <w:sz w:val="20"/>
          <w:szCs w:val="20"/>
          <w:lang w:val="en-AU" w:eastAsia="en-US"/>
        </w:rPr>
        <w:t xml:space="preserve"> </w:t>
      </w:r>
      <w:r w:rsidR="007C1074" w:rsidRPr="00AB0359">
        <w:rPr>
          <w:rFonts w:ascii="Arial" w:eastAsiaTheme="minorEastAsia" w:hAnsi="Arial" w:cs="Arial"/>
          <w:sz w:val="20"/>
          <w:szCs w:val="20"/>
          <w:lang w:val="en-AU" w:eastAsia="en-US"/>
        </w:rPr>
        <w:t xml:space="preserve">and </w:t>
      </w:r>
      <w:r w:rsidR="004E6D67" w:rsidRPr="00AB0359">
        <w:rPr>
          <w:rFonts w:ascii="Arial" w:eastAsiaTheme="minorEastAsia" w:hAnsi="Arial" w:cs="Arial"/>
          <w:sz w:val="20"/>
          <w:szCs w:val="20"/>
          <w:lang w:val="en-AU" w:eastAsia="en-US"/>
        </w:rPr>
        <w:t xml:space="preserve">often </w:t>
      </w:r>
      <w:r w:rsidR="000A32E3" w:rsidRPr="00AB0359">
        <w:rPr>
          <w:rFonts w:ascii="Arial" w:eastAsiaTheme="minorEastAsia" w:hAnsi="Arial" w:cs="Arial"/>
          <w:sz w:val="20"/>
          <w:szCs w:val="20"/>
          <w:lang w:val="en-AU" w:eastAsia="en-US"/>
        </w:rPr>
        <w:t xml:space="preserve">on </w:t>
      </w:r>
      <w:r w:rsidR="004E6D67" w:rsidRPr="00AB0359">
        <w:rPr>
          <w:rFonts w:ascii="Arial" w:eastAsiaTheme="minorEastAsia" w:hAnsi="Arial" w:cs="Arial"/>
          <w:sz w:val="20"/>
          <w:szCs w:val="20"/>
          <w:lang w:val="en-AU" w:eastAsia="en-US"/>
        </w:rPr>
        <w:t xml:space="preserve">vague and secretive </w:t>
      </w:r>
      <w:r w:rsidR="007C1074" w:rsidRPr="00AB0359">
        <w:rPr>
          <w:rFonts w:ascii="Arial" w:eastAsiaTheme="minorEastAsia" w:hAnsi="Arial" w:cs="Arial"/>
          <w:sz w:val="20"/>
          <w:szCs w:val="20"/>
          <w:lang w:val="en-AU" w:eastAsia="en-US"/>
        </w:rPr>
        <w:t xml:space="preserve">grounds of </w:t>
      </w:r>
      <w:r w:rsidR="004E6D67" w:rsidRPr="00AB0359">
        <w:rPr>
          <w:rFonts w:ascii="Arial" w:eastAsiaTheme="minorEastAsia" w:hAnsi="Arial" w:cs="Arial"/>
          <w:sz w:val="20"/>
          <w:szCs w:val="20"/>
          <w:lang w:val="en-AU" w:eastAsia="en-US"/>
        </w:rPr>
        <w:t>“national</w:t>
      </w:r>
      <w:r w:rsidR="007C1074" w:rsidRPr="00AB0359">
        <w:rPr>
          <w:rFonts w:ascii="Arial" w:eastAsiaTheme="minorEastAsia" w:hAnsi="Arial" w:cs="Arial"/>
          <w:sz w:val="20"/>
          <w:szCs w:val="20"/>
          <w:lang w:val="en-AU" w:eastAsia="en-US"/>
        </w:rPr>
        <w:t xml:space="preserve"> security</w:t>
      </w:r>
      <w:r w:rsidR="004E6D67" w:rsidRPr="00AB0359">
        <w:rPr>
          <w:rFonts w:ascii="Arial" w:eastAsiaTheme="minorEastAsia" w:hAnsi="Arial" w:cs="Arial"/>
          <w:sz w:val="20"/>
          <w:szCs w:val="20"/>
          <w:lang w:val="en-AU" w:eastAsia="en-US"/>
        </w:rPr>
        <w:t>”</w:t>
      </w:r>
      <w:r w:rsidR="007C1074" w:rsidRPr="00AB0359">
        <w:rPr>
          <w:rFonts w:ascii="Arial" w:eastAsiaTheme="minorEastAsia" w:hAnsi="Arial" w:cs="Arial"/>
          <w:sz w:val="20"/>
          <w:szCs w:val="20"/>
          <w:lang w:val="en-AU" w:eastAsia="en-US"/>
        </w:rPr>
        <w:t>.</w:t>
      </w:r>
    </w:p>
    <w:p w14:paraId="5F8A8AEC" w14:textId="77777777" w:rsidR="004E6D67" w:rsidRPr="00AB0359" w:rsidRDefault="004E6D67" w:rsidP="001F00EE">
      <w:pPr>
        <w:autoSpaceDE w:val="0"/>
        <w:autoSpaceDN w:val="0"/>
        <w:adjustRightInd w:val="0"/>
        <w:ind w:right="-50"/>
        <w:jc w:val="both"/>
        <w:rPr>
          <w:rFonts w:ascii="Arial" w:eastAsiaTheme="minorEastAsia" w:hAnsi="Arial" w:cs="Arial"/>
          <w:sz w:val="20"/>
          <w:szCs w:val="20"/>
          <w:lang w:val="en-AU" w:eastAsia="en-US"/>
        </w:rPr>
      </w:pPr>
    </w:p>
    <w:p w14:paraId="54398722" w14:textId="77777777" w:rsidR="00AB0359" w:rsidRDefault="004E6D67" w:rsidP="001F00E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Immigration detention can la</w:t>
      </w:r>
      <w:r w:rsidR="00990F3A" w:rsidRPr="00AB0359">
        <w:rPr>
          <w:rFonts w:ascii="Arial" w:hAnsi="Arial" w:cs="Arial"/>
          <w:sz w:val="20"/>
          <w:szCs w:val="20"/>
          <w:lang w:val="en-AU"/>
        </w:rPr>
        <w:t>st for months or</w:t>
      </w:r>
      <w:r w:rsidR="000A32E3" w:rsidRPr="00AB0359">
        <w:rPr>
          <w:rFonts w:ascii="Arial" w:hAnsi="Arial" w:cs="Arial"/>
          <w:sz w:val="20"/>
          <w:szCs w:val="20"/>
          <w:lang w:val="en-AU"/>
        </w:rPr>
        <w:t xml:space="preserve"> in some cases</w:t>
      </w:r>
      <w:r w:rsidRPr="00AB0359">
        <w:rPr>
          <w:rFonts w:ascii="Arial" w:hAnsi="Arial" w:cs="Arial"/>
          <w:sz w:val="20"/>
          <w:szCs w:val="20"/>
          <w:lang w:val="en-AU"/>
        </w:rPr>
        <w:t xml:space="preserve"> years, during which time men, women and children are deprived of their liberty, often in overcrowded and unhygienic conditions falling below international standards.  In some cases immigration detention is clearly illegal, with no basis in law.  In many other cases, immigration detention is arbitrary with little or no due process afforded, limited or non-existent independent oversight of the reasons for detention or conditions of detention, </w:t>
      </w:r>
      <w:r w:rsidR="00292B13" w:rsidRPr="00AB0359">
        <w:rPr>
          <w:rFonts w:ascii="Arial" w:hAnsi="Arial" w:cs="Arial"/>
          <w:sz w:val="20"/>
          <w:szCs w:val="20"/>
          <w:lang w:val="en-AU"/>
        </w:rPr>
        <w:t>denial of</w:t>
      </w:r>
      <w:r w:rsidRPr="00AB0359">
        <w:rPr>
          <w:rFonts w:ascii="Arial" w:hAnsi="Arial" w:cs="Arial"/>
          <w:sz w:val="20"/>
          <w:szCs w:val="20"/>
          <w:lang w:val="en-AU"/>
        </w:rPr>
        <w:t xml:space="preserve"> access to</w:t>
      </w:r>
      <w:r w:rsidR="00292B13" w:rsidRPr="00AB0359">
        <w:rPr>
          <w:rFonts w:ascii="Arial" w:hAnsi="Arial" w:cs="Arial"/>
          <w:sz w:val="20"/>
          <w:szCs w:val="20"/>
          <w:lang w:val="en-AU"/>
        </w:rPr>
        <w:t xml:space="preserve"> international protection mechanisms,</w:t>
      </w:r>
      <w:r w:rsidRPr="00AB0359">
        <w:rPr>
          <w:rFonts w:ascii="Arial" w:hAnsi="Arial" w:cs="Arial"/>
          <w:sz w:val="20"/>
          <w:szCs w:val="20"/>
          <w:lang w:val="en-AU"/>
        </w:rPr>
        <w:t xml:space="preserve"> </w:t>
      </w:r>
      <w:r w:rsidR="00292B13" w:rsidRPr="00AB0359">
        <w:rPr>
          <w:rFonts w:ascii="Arial" w:hAnsi="Arial" w:cs="Arial"/>
          <w:sz w:val="20"/>
          <w:szCs w:val="20"/>
          <w:lang w:val="en-AU"/>
        </w:rPr>
        <w:t xml:space="preserve">opportunities for release, </w:t>
      </w:r>
      <w:r w:rsidRPr="00AB0359">
        <w:rPr>
          <w:rFonts w:ascii="Arial" w:hAnsi="Arial" w:cs="Arial"/>
          <w:sz w:val="20"/>
          <w:szCs w:val="20"/>
          <w:lang w:val="en-AU"/>
        </w:rPr>
        <w:t xml:space="preserve">judicial review or </w:t>
      </w:r>
      <w:r w:rsidR="00292B13" w:rsidRPr="00AB0359">
        <w:rPr>
          <w:rFonts w:ascii="Arial" w:hAnsi="Arial" w:cs="Arial"/>
          <w:sz w:val="20"/>
          <w:szCs w:val="20"/>
          <w:lang w:val="en-AU"/>
        </w:rPr>
        <w:t xml:space="preserve">even </w:t>
      </w:r>
      <w:r w:rsidRPr="00AB0359">
        <w:rPr>
          <w:rFonts w:ascii="Arial" w:hAnsi="Arial" w:cs="Arial"/>
          <w:sz w:val="20"/>
          <w:szCs w:val="20"/>
          <w:lang w:val="en-AU"/>
        </w:rPr>
        <w:t xml:space="preserve">a right to challenge </w:t>
      </w:r>
      <w:r w:rsidR="00292B13" w:rsidRPr="00AB0359">
        <w:rPr>
          <w:rFonts w:ascii="Arial" w:hAnsi="Arial" w:cs="Arial"/>
          <w:sz w:val="20"/>
          <w:szCs w:val="20"/>
          <w:lang w:val="en-AU"/>
        </w:rPr>
        <w:t>one’s</w:t>
      </w:r>
      <w:r w:rsidRPr="00AB0359">
        <w:rPr>
          <w:rFonts w:ascii="Arial" w:hAnsi="Arial" w:cs="Arial"/>
          <w:sz w:val="20"/>
          <w:szCs w:val="20"/>
          <w:lang w:val="en-AU"/>
        </w:rPr>
        <w:t xml:space="preserve"> detention.</w:t>
      </w:r>
      <w:r w:rsidR="00AB0359">
        <w:rPr>
          <w:rFonts w:ascii="Arial" w:hAnsi="Arial" w:cs="Arial"/>
          <w:sz w:val="20"/>
          <w:szCs w:val="20"/>
          <w:lang w:val="en-AU"/>
        </w:rPr>
        <w:t xml:space="preserve"> </w:t>
      </w:r>
    </w:p>
    <w:p w14:paraId="6DEACC01" w14:textId="77777777" w:rsidR="00AB0359" w:rsidRDefault="00AB0359" w:rsidP="001F00EE">
      <w:pPr>
        <w:autoSpaceDE w:val="0"/>
        <w:autoSpaceDN w:val="0"/>
        <w:adjustRightInd w:val="0"/>
        <w:ind w:right="-50"/>
        <w:jc w:val="both"/>
        <w:rPr>
          <w:rFonts w:ascii="Arial" w:hAnsi="Arial" w:cs="Arial"/>
          <w:sz w:val="20"/>
          <w:szCs w:val="20"/>
          <w:lang w:val="en-AU"/>
        </w:rPr>
      </w:pPr>
    </w:p>
    <w:p w14:paraId="32488B05" w14:textId="3E0200F0" w:rsidR="000A32E3" w:rsidRPr="00AB0359" w:rsidRDefault="00412CE0" w:rsidP="001F00E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Many human rights violations can and do occur in these circumstances and the physical and psychological impacts of even very limited immigration detention are well documented.</w:t>
      </w:r>
      <w:r w:rsidR="000A32E3" w:rsidRPr="00AB0359">
        <w:rPr>
          <w:rStyle w:val="FootnoteReference"/>
          <w:rFonts w:ascii="Arial" w:hAnsi="Arial" w:cs="Arial"/>
          <w:sz w:val="20"/>
          <w:szCs w:val="20"/>
          <w:lang w:val="en-AU"/>
        </w:rPr>
        <w:footnoteReference w:id="2"/>
      </w:r>
      <w:r w:rsidRPr="00AB0359">
        <w:rPr>
          <w:rFonts w:ascii="Arial" w:hAnsi="Arial" w:cs="Arial"/>
          <w:sz w:val="20"/>
          <w:szCs w:val="20"/>
          <w:lang w:val="en-AU"/>
        </w:rPr>
        <w:t xml:space="preserve">  Women and children are especially vulnerable to violence and abuse in immigration detention, and studies have shown that </w:t>
      </w:r>
      <w:r w:rsidR="00292B13" w:rsidRPr="00AB0359">
        <w:rPr>
          <w:rFonts w:ascii="Arial" w:hAnsi="Arial" w:cs="Arial"/>
          <w:sz w:val="20"/>
          <w:szCs w:val="20"/>
          <w:lang w:val="en-AU"/>
        </w:rPr>
        <w:t>even short</w:t>
      </w:r>
      <w:r w:rsidRPr="00AB0359">
        <w:rPr>
          <w:rFonts w:ascii="Arial" w:hAnsi="Arial" w:cs="Arial"/>
          <w:sz w:val="20"/>
          <w:szCs w:val="20"/>
          <w:lang w:val="en-AU"/>
        </w:rPr>
        <w:t xml:space="preserve"> periods of immigration detention</w:t>
      </w:r>
      <w:r w:rsidR="00292B13" w:rsidRPr="00AB0359">
        <w:rPr>
          <w:rFonts w:ascii="Arial" w:hAnsi="Arial" w:cs="Arial"/>
          <w:sz w:val="20"/>
          <w:szCs w:val="20"/>
          <w:lang w:val="en-AU"/>
        </w:rPr>
        <w:t xml:space="preserve"> </w:t>
      </w:r>
      <w:r w:rsidRPr="00AB0359">
        <w:rPr>
          <w:rFonts w:ascii="Arial" w:hAnsi="Arial" w:cs="Arial"/>
          <w:sz w:val="20"/>
          <w:szCs w:val="20"/>
          <w:lang w:val="en-AU"/>
        </w:rPr>
        <w:t xml:space="preserve">can have life-long </w:t>
      </w:r>
      <w:r w:rsidR="00292B13" w:rsidRPr="00AB0359">
        <w:rPr>
          <w:rFonts w:ascii="Arial" w:hAnsi="Arial" w:cs="Arial"/>
          <w:sz w:val="20"/>
          <w:szCs w:val="20"/>
          <w:lang w:val="en-AU"/>
        </w:rPr>
        <w:t xml:space="preserve">health </w:t>
      </w:r>
      <w:r w:rsidRPr="00AB0359">
        <w:rPr>
          <w:rFonts w:ascii="Arial" w:hAnsi="Arial" w:cs="Arial"/>
          <w:sz w:val="20"/>
          <w:szCs w:val="20"/>
          <w:lang w:val="en-AU"/>
        </w:rPr>
        <w:t>impacts.</w:t>
      </w:r>
      <w:r w:rsidR="000A32E3" w:rsidRPr="00AB0359">
        <w:rPr>
          <w:rStyle w:val="FootnoteReference"/>
          <w:rFonts w:ascii="Arial" w:hAnsi="Arial" w:cs="Arial"/>
          <w:sz w:val="20"/>
          <w:szCs w:val="20"/>
          <w:lang w:val="en-AU"/>
        </w:rPr>
        <w:footnoteReference w:id="3"/>
      </w:r>
    </w:p>
    <w:p w14:paraId="6785594D" w14:textId="77777777" w:rsidR="00BD02FE" w:rsidRPr="00AB0359" w:rsidRDefault="00BD02FE" w:rsidP="001F00EE">
      <w:pPr>
        <w:autoSpaceDE w:val="0"/>
        <w:autoSpaceDN w:val="0"/>
        <w:adjustRightInd w:val="0"/>
        <w:ind w:right="-50"/>
        <w:jc w:val="both"/>
        <w:rPr>
          <w:rFonts w:ascii="Arial" w:hAnsi="Arial" w:cs="Arial"/>
          <w:sz w:val="20"/>
          <w:szCs w:val="20"/>
          <w:lang w:val="en-AU"/>
        </w:rPr>
      </w:pPr>
    </w:p>
    <w:p w14:paraId="3DB8C12A" w14:textId="0EC0794B" w:rsidR="004E6D67" w:rsidRPr="00AB0359" w:rsidRDefault="00151623" w:rsidP="001F00EE">
      <w:pPr>
        <w:jc w:val="both"/>
        <w:rPr>
          <w:rFonts w:ascii="Arial" w:hAnsi="Arial" w:cs="Arial"/>
          <w:sz w:val="20"/>
          <w:szCs w:val="20"/>
          <w:lang w:val="en-AU"/>
        </w:rPr>
      </w:pPr>
      <w:r w:rsidRPr="00AB0359">
        <w:rPr>
          <w:rFonts w:ascii="Arial" w:hAnsi="Arial" w:cs="Arial"/>
          <w:bCs/>
          <w:sz w:val="20"/>
          <w:szCs w:val="20"/>
          <w:lang w:val="en-AU"/>
        </w:rPr>
        <w:t xml:space="preserve">Although immigration detention may be permissible in an individual case, governments often make broad policy justifications for </w:t>
      </w:r>
      <w:r w:rsidR="004E6D67" w:rsidRPr="00AB0359">
        <w:rPr>
          <w:rFonts w:ascii="Arial" w:hAnsi="Arial" w:cs="Arial"/>
          <w:bCs/>
          <w:sz w:val="20"/>
          <w:szCs w:val="20"/>
          <w:lang w:val="en-AU"/>
        </w:rPr>
        <w:t xml:space="preserve">the </w:t>
      </w:r>
      <w:r w:rsidRPr="00AB0359">
        <w:rPr>
          <w:rFonts w:ascii="Arial" w:hAnsi="Arial" w:cs="Arial"/>
          <w:bCs/>
          <w:sz w:val="20"/>
          <w:szCs w:val="20"/>
          <w:lang w:val="en-AU"/>
        </w:rPr>
        <w:t xml:space="preserve">detention of </w:t>
      </w:r>
      <w:r w:rsidR="004E6D67" w:rsidRPr="00AB0359">
        <w:rPr>
          <w:rFonts w:ascii="Arial" w:hAnsi="Arial" w:cs="Arial"/>
          <w:bCs/>
          <w:sz w:val="20"/>
          <w:szCs w:val="20"/>
          <w:lang w:val="en-AU"/>
        </w:rPr>
        <w:t xml:space="preserve">refugees, asylum-seekers and </w:t>
      </w:r>
      <w:r w:rsidRPr="00AB0359">
        <w:rPr>
          <w:rFonts w:ascii="Arial" w:hAnsi="Arial" w:cs="Arial"/>
          <w:bCs/>
          <w:sz w:val="20"/>
          <w:szCs w:val="20"/>
          <w:lang w:val="en-AU"/>
        </w:rPr>
        <w:t xml:space="preserve">migrants that overshadow the carefully circumscribed international standards around deprivations of liberty, </w:t>
      </w:r>
      <w:r w:rsidR="00990F3A" w:rsidRPr="00AB0359">
        <w:rPr>
          <w:rFonts w:ascii="Arial" w:hAnsi="Arial" w:cs="Arial"/>
          <w:bCs/>
          <w:sz w:val="20"/>
          <w:szCs w:val="20"/>
          <w:lang w:val="en-AU"/>
        </w:rPr>
        <w:t>including norms of necessity,</w:t>
      </w:r>
      <w:r w:rsidRPr="00AB0359">
        <w:rPr>
          <w:rFonts w:ascii="Arial" w:hAnsi="Arial" w:cs="Arial"/>
          <w:bCs/>
          <w:sz w:val="20"/>
          <w:szCs w:val="20"/>
          <w:lang w:val="en-AU"/>
        </w:rPr>
        <w:t xml:space="preserve"> proportionality, and non-discrimination.</w:t>
      </w:r>
      <w:r w:rsidR="004E6D67" w:rsidRPr="00AB0359">
        <w:rPr>
          <w:rFonts w:ascii="Arial" w:hAnsi="Arial" w:cs="Arial"/>
          <w:bCs/>
          <w:sz w:val="20"/>
          <w:szCs w:val="20"/>
          <w:lang w:val="en-AU"/>
        </w:rPr>
        <w:t xml:space="preserve">  </w:t>
      </w:r>
      <w:r w:rsidRPr="00AB0359">
        <w:rPr>
          <w:rFonts w:ascii="Arial" w:hAnsi="Arial" w:cs="Arial"/>
          <w:sz w:val="20"/>
          <w:szCs w:val="20"/>
          <w:lang w:val="en-AU"/>
        </w:rPr>
        <w:t xml:space="preserve">When detaining arriving refugees, asylum-seekers and migrants, states often give little consideration to specific vulnerabilities such as age, gender, </w:t>
      </w:r>
      <w:r w:rsidR="004E6D67" w:rsidRPr="00AB0359">
        <w:rPr>
          <w:rFonts w:ascii="Arial" w:hAnsi="Arial" w:cs="Arial"/>
          <w:sz w:val="20"/>
          <w:szCs w:val="20"/>
          <w:lang w:val="en-AU"/>
        </w:rPr>
        <w:t xml:space="preserve">mental </w:t>
      </w:r>
      <w:r w:rsidR="00990F3A" w:rsidRPr="00AB0359">
        <w:rPr>
          <w:rFonts w:ascii="Arial" w:hAnsi="Arial" w:cs="Arial"/>
          <w:sz w:val="20"/>
          <w:szCs w:val="20"/>
          <w:lang w:val="en-AU"/>
        </w:rPr>
        <w:t>and</w:t>
      </w:r>
      <w:r w:rsidR="004E6D67" w:rsidRPr="00AB0359">
        <w:rPr>
          <w:rFonts w:ascii="Arial" w:hAnsi="Arial" w:cs="Arial"/>
          <w:sz w:val="20"/>
          <w:szCs w:val="20"/>
          <w:lang w:val="en-AU"/>
        </w:rPr>
        <w:t xml:space="preserve"> physical health, </w:t>
      </w:r>
      <w:r w:rsidRPr="00AB0359">
        <w:rPr>
          <w:rFonts w:ascii="Arial" w:hAnsi="Arial" w:cs="Arial"/>
          <w:sz w:val="20"/>
          <w:szCs w:val="20"/>
          <w:lang w:val="en-AU"/>
        </w:rPr>
        <w:t xml:space="preserve">or individual protection </w:t>
      </w:r>
      <w:r w:rsidR="00292B13" w:rsidRPr="00AB0359">
        <w:rPr>
          <w:rFonts w:ascii="Arial" w:hAnsi="Arial" w:cs="Arial"/>
          <w:sz w:val="20"/>
          <w:szCs w:val="20"/>
          <w:lang w:val="en-AU"/>
        </w:rPr>
        <w:t>needs</w:t>
      </w:r>
      <w:r w:rsidRPr="00AB0359">
        <w:rPr>
          <w:rFonts w:ascii="Arial" w:hAnsi="Arial" w:cs="Arial"/>
          <w:sz w:val="20"/>
          <w:szCs w:val="20"/>
          <w:lang w:val="en-AU"/>
        </w:rPr>
        <w:t>.</w:t>
      </w:r>
      <w:r w:rsidR="004E6D67" w:rsidRPr="00AB0359">
        <w:rPr>
          <w:rFonts w:ascii="Arial" w:hAnsi="Arial" w:cs="Arial"/>
          <w:sz w:val="20"/>
          <w:szCs w:val="20"/>
          <w:lang w:val="en-AU"/>
        </w:rPr>
        <w:t xml:space="preserve">  For these reasons, refugees, asylum-seekers and migrants are particularly vulnerable to illegal and/or arbitrary deprivations of liberty.</w:t>
      </w:r>
    </w:p>
    <w:p w14:paraId="0248E57D" w14:textId="77777777" w:rsidR="00151623" w:rsidRPr="00AB0359" w:rsidRDefault="00151623" w:rsidP="001F00EE">
      <w:pPr>
        <w:autoSpaceDE w:val="0"/>
        <w:autoSpaceDN w:val="0"/>
        <w:adjustRightInd w:val="0"/>
        <w:ind w:right="-50"/>
        <w:jc w:val="both"/>
        <w:rPr>
          <w:rFonts w:ascii="Arial" w:hAnsi="Arial" w:cs="Arial"/>
          <w:sz w:val="20"/>
          <w:szCs w:val="20"/>
          <w:lang w:val="en-AU"/>
        </w:rPr>
      </w:pPr>
    </w:p>
    <w:p w14:paraId="3F784B1C" w14:textId="77777777" w:rsidR="0074262B" w:rsidRPr="00AB0359" w:rsidRDefault="0074262B" w:rsidP="001F00EE">
      <w:pPr>
        <w:jc w:val="both"/>
        <w:rPr>
          <w:rFonts w:ascii="Arial" w:hAnsi="Arial" w:cs="Arial"/>
          <w:color w:val="777776"/>
          <w:lang w:val="en-AU"/>
        </w:rPr>
      </w:pPr>
      <w:r w:rsidRPr="00AB0359">
        <w:rPr>
          <w:rFonts w:ascii="Arial" w:hAnsi="Arial" w:cs="Arial"/>
          <w:color w:val="777776"/>
          <w:lang w:val="en-AU"/>
        </w:rPr>
        <w:t>Who is detained in immigration detention?</w:t>
      </w:r>
    </w:p>
    <w:p w14:paraId="04E64B9D" w14:textId="76A725EA" w:rsidR="0074262B" w:rsidRPr="00AB0359" w:rsidRDefault="000A32E3" w:rsidP="001F00EE">
      <w:pPr>
        <w:jc w:val="both"/>
        <w:rPr>
          <w:rFonts w:ascii="Arial" w:hAnsi="Arial" w:cs="Arial"/>
          <w:sz w:val="20"/>
          <w:szCs w:val="20"/>
          <w:lang w:val="en-AU"/>
        </w:rPr>
      </w:pPr>
      <w:r w:rsidRPr="00AB0359">
        <w:rPr>
          <w:rFonts w:ascii="Arial" w:hAnsi="Arial" w:cs="Arial"/>
          <w:sz w:val="20"/>
          <w:szCs w:val="20"/>
          <w:lang w:val="en-AU"/>
        </w:rPr>
        <w:t>Individuals</w:t>
      </w:r>
      <w:r w:rsidR="0074262B" w:rsidRPr="00AB0359">
        <w:rPr>
          <w:rFonts w:ascii="Arial" w:hAnsi="Arial" w:cs="Arial"/>
          <w:sz w:val="20"/>
          <w:szCs w:val="20"/>
          <w:lang w:val="en-AU"/>
        </w:rPr>
        <w:t xml:space="preserve"> detained in places of immigration detention may include refugees, asylum-seekers, rejected asylum-seekers, stateless persons, trafficked persons, smuggled migrants, labour migrants, regular migrants who have breached their conditions of stay, or irregular migrants, among o</w:t>
      </w:r>
      <w:r w:rsidR="00292B13" w:rsidRPr="00AB0359">
        <w:rPr>
          <w:rFonts w:ascii="Arial" w:hAnsi="Arial" w:cs="Arial"/>
          <w:sz w:val="20"/>
          <w:szCs w:val="20"/>
          <w:lang w:val="en-AU"/>
        </w:rPr>
        <w:t>thers.  They may be single men</w:t>
      </w:r>
      <w:r w:rsidR="0074262B" w:rsidRPr="00AB0359">
        <w:rPr>
          <w:rFonts w:ascii="Arial" w:hAnsi="Arial" w:cs="Arial"/>
          <w:sz w:val="20"/>
          <w:szCs w:val="20"/>
          <w:lang w:val="en-AU"/>
        </w:rPr>
        <w:t xml:space="preserve">, women, </w:t>
      </w:r>
      <w:r w:rsidR="00292B13" w:rsidRPr="00AB0359">
        <w:rPr>
          <w:rFonts w:ascii="Arial" w:hAnsi="Arial" w:cs="Arial"/>
          <w:sz w:val="20"/>
          <w:szCs w:val="20"/>
          <w:lang w:val="en-AU"/>
        </w:rPr>
        <w:t>families, or children—</w:t>
      </w:r>
      <w:r w:rsidR="0074262B" w:rsidRPr="00AB0359">
        <w:rPr>
          <w:rFonts w:ascii="Arial" w:hAnsi="Arial" w:cs="Arial"/>
          <w:sz w:val="20"/>
          <w:szCs w:val="20"/>
          <w:lang w:val="en-AU"/>
        </w:rPr>
        <w:t>including</w:t>
      </w:r>
      <w:r w:rsidR="00292B13" w:rsidRPr="00AB0359">
        <w:rPr>
          <w:rFonts w:ascii="Arial" w:hAnsi="Arial" w:cs="Arial"/>
          <w:sz w:val="20"/>
          <w:szCs w:val="20"/>
          <w:lang w:val="en-AU"/>
        </w:rPr>
        <w:t xml:space="preserve"> unaccompanied minors</w:t>
      </w:r>
      <w:r w:rsidR="0074262B" w:rsidRPr="00AB0359">
        <w:rPr>
          <w:rFonts w:ascii="Arial" w:hAnsi="Arial" w:cs="Arial"/>
          <w:sz w:val="20"/>
          <w:szCs w:val="20"/>
          <w:lang w:val="en-AU"/>
        </w:rPr>
        <w:t xml:space="preserve">. </w:t>
      </w:r>
    </w:p>
    <w:p w14:paraId="463F98DD" w14:textId="77777777" w:rsidR="001F00EE" w:rsidRPr="00AB0359" w:rsidRDefault="001F00EE" w:rsidP="001F00EE">
      <w:pPr>
        <w:jc w:val="both"/>
        <w:rPr>
          <w:rFonts w:ascii="Arial" w:hAnsi="Arial" w:cs="Arial"/>
          <w:color w:val="777776"/>
          <w:sz w:val="20"/>
          <w:szCs w:val="20"/>
          <w:lang w:val="en-AU"/>
        </w:rPr>
      </w:pPr>
    </w:p>
    <w:p w14:paraId="2C76F85B" w14:textId="6BC2839B" w:rsidR="0074262B" w:rsidRPr="00AB0359" w:rsidRDefault="0074262B" w:rsidP="001F00EE">
      <w:pPr>
        <w:jc w:val="both"/>
        <w:rPr>
          <w:rFonts w:ascii="Arial" w:hAnsi="Arial" w:cs="Arial"/>
          <w:color w:val="777776"/>
          <w:lang w:val="en-AU"/>
        </w:rPr>
      </w:pPr>
      <w:r w:rsidRPr="00AB0359">
        <w:rPr>
          <w:rFonts w:ascii="Arial" w:hAnsi="Arial" w:cs="Arial"/>
          <w:color w:val="777776"/>
          <w:lang w:val="en-AU"/>
        </w:rPr>
        <w:t xml:space="preserve">Where are </w:t>
      </w:r>
      <w:r w:rsidR="00335F82" w:rsidRPr="00AB0359">
        <w:rPr>
          <w:rFonts w:ascii="Arial" w:hAnsi="Arial" w:cs="Arial"/>
          <w:color w:val="777776"/>
          <w:lang w:val="en-AU"/>
        </w:rPr>
        <w:t xml:space="preserve">refugees, asylum-seekers and </w:t>
      </w:r>
      <w:r w:rsidRPr="00AB0359">
        <w:rPr>
          <w:rFonts w:ascii="Arial" w:hAnsi="Arial" w:cs="Arial"/>
          <w:color w:val="777776"/>
          <w:lang w:val="en-AU"/>
        </w:rPr>
        <w:t>migrants detained?</w:t>
      </w:r>
    </w:p>
    <w:p w14:paraId="5E98043F" w14:textId="08C83D7C" w:rsidR="001F00EE" w:rsidRPr="00AB0359" w:rsidRDefault="0099739C" w:rsidP="00AB2B97">
      <w:pPr>
        <w:suppressAutoHyphens w:val="0"/>
        <w:autoSpaceDE w:val="0"/>
        <w:autoSpaceDN w:val="0"/>
        <w:adjustRightInd w:val="0"/>
        <w:jc w:val="both"/>
        <w:rPr>
          <w:rFonts w:ascii="Arial" w:eastAsia="Times New Roman" w:hAnsi="Arial" w:cs="Arial"/>
          <w:kern w:val="0"/>
          <w:sz w:val="20"/>
          <w:szCs w:val="20"/>
          <w:lang w:eastAsia="en-US" w:bidi="ar-SA"/>
        </w:rPr>
      </w:pPr>
      <w:r w:rsidRPr="00AB0359">
        <w:rPr>
          <w:rFonts w:ascii="Arial" w:eastAsia="Times New Roman" w:hAnsi="Arial" w:cs="Arial"/>
          <w:kern w:val="0"/>
          <w:sz w:val="20"/>
          <w:szCs w:val="20"/>
          <w:lang w:eastAsia="en-US" w:bidi="ar-SA"/>
        </w:rPr>
        <w:t>Re</w:t>
      </w:r>
      <w:r w:rsidR="007A30EB" w:rsidRPr="00AB0359">
        <w:rPr>
          <w:rFonts w:ascii="Arial" w:eastAsia="Times New Roman" w:hAnsi="Arial" w:cs="Arial"/>
          <w:kern w:val="0"/>
          <w:sz w:val="20"/>
          <w:szCs w:val="20"/>
          <w:lang w:eastAsia="en-US" w:bidi="ar-SA"/>
        </w:rPr>
        <w:t>fugees, asylum-seekers and migrants</w:t>
      </w:r>
      <w:r w:rsidR="000A32E3" w:rsidRPr="00AB0359">
        <w:rPr>
          <w:rFonts w:ascii="Arial" w:eastAsia="Times New Roman" w:hAnsi="Arial" w:cs="Arial"/>
          <w:kern w:val="0"/>
          <w:sz w:val="20"/>
          <w:szCs w:val="20"/>
          <w:lang w:eastAsia="en-US" w:bidi="ar-SA"/>
        </w:rPr>
        <w:t xml:space="preserve"> are frequently detained in criminal prisons or other prison-like settings inappropriate for non-punitive detention.  Often, the conditions of migrant detention are even worse than those in designated criminal prisons.</w:t>
      </w:r>
      <w:r w:rsidR="000A32E3" w:rsidRPr="00AB0359">
        <w:rPr>
          <w:rStyle w:val="FootnoteReference"/>
          <w:rFonts w:ascii="Arial" w:hAnsi="Arial" w:cs="Arial"/>
          <w:sz w:val="20"/>
          <w:szCs w:val="20"/>
          <w:lang w:val="en-AU"/>
        </w:rPr>
        <w:footnoteReference w:id="4"/>
      </w:r>
      <w:r w:rsidR="000A32E3" w:rsidRPr="00AB0359">
        <w:rPr>
          <w:rFonts w:ascii="Arial" w:eastAsia="Times New Roman" w:hAnsi="Arial" w:cs="Arial"/>
          <w:kern w:val="0"/>
          <w:sz w:val="20"/>
          <w:szCs w:val="20"/>
          <w:lang w:eastAsia="en-US" w:bidi="ar-SA"/>
        </w:rPr>
        <w:t xml:space="preserve">  </w:t>
      </w:r>
      <w:r w:rsidR="00292B13" w:rsidRPr="00AB0359">
        <w:rPr>
          <w:rFonts w:ascii="Arial" w:hAnsi="Arial" w:cs="Arial"/>
          <w:sz w:val="20"/>
          <w:szCs w:val="20"/>
          <w:lang w:val="en-AU"/>
        </w:rPr>
        <w:t xml:space="preserve">Refugees, asylum-seekers and migrants have been documented to be </w:t>
      </w:r>
      <w:r w:rsidR="0074262B" w:rsidRPr="00AB0359">
        <w:rPr>
          <w:rFonts w:ascii="Arial" w:hAnsi="Arial" w:cs="Arial"/>
          <w:sz w:val="20"/>
          <w:szCs w:val="20"/>
          <w:lang w:val="en-AU"/>
        </w:rPr>
        <w:t xml:space="preserve">deprived of liberty </w:t>
      </w:r>
      <w:r w:rsidR="00292B13" w:rsidRPr="00AB0359">
        <w:rPr>
          <w:rFonts w:ascii="Arial" w:hAnsi="Arial" w:cs="Arial"/>
          <w:sz w:val="20"/>
          <w:szCs w:val="20"/>
          <w:lang w:val="en-AU"/>
        </w:rPr>
        <w:t xml:space="preserve">in a number of physical contexts including, </w:t>
      </w:r>
      <w:r w:rsidR="0074262B" w:rsidRPr="00AB0359">
        <w:rPr>
          <w:rFonts w:ascii="Arial" w:hAnsi="Arial" w:cs="Arial"/>
          <w:sz w:val="20"/>
          <w:szCs w:val="20"/>
          <w:lang w:val="en-AU"/>
        </w:rPr>
        <w:t xml:space="preserve">but not limited to: </w:t>
      </w:r>
    </w:p>
    <w:p w14:paraId="276C7C1A" w14:textId="3166CDD3"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designated i</w:t>
      </w:r>
      <w:r w:rsidR="00292B13" w:rsidRPr="00AB0359">
        <w:rPr>
          <w:rFonts w:ascii="Arial" w:hAnsi="Arial" w:cs="Arial"/>
          <w:bCs/>
          <w:sz w:val="20"/>
          <w:szCs w:val="20"/>
          <w:lang w:val="en-AU"/>
        </w:rPr>
        <w:t>mmigration detention facilities</w:t>
      </w:r>
    </w:p>
    <w:p w14:paraId="07E1B21D" w14:textId="152A2658"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sz w:val="20"/>
          <w:szCs w:val="20"/>
          <w:lang w:val="en-AU"/>
        </w:rPr>
        <w:t xml:space="preserve">unofficial </w:t>
      </w:r>
      <w:r w:rsidR="00292B13" w:rsidRPr="00AB0359">
        <w:rPr>
          <w:rFonts w:ascii="Arial" w:hAnsi="Arial" w:cs="Arial"/>
          <w:sz w:val="20"/>
          <w:szCs w:val="20"/>
          <w:lang w:val="en-AU"/>
        </w:rPr>
        <w:t>im</w:t>
      </w:r>
      <w:r w:rsidRPr="00AB0359">
        <w:rPr>
          <w:rFonts w:ascii="Arial" w:hAnsi="Arial" w:cs="Arial"/>
          <w:sz w:val="20"/>
          <w:szCs w:val="20"/>
          <w:lang w:val="en-AU"/>
        </w:rPr>
        <w:t>migration detention centres</w:t>
      </w:r>
    </w:p>
    <w:p w14:paraId="787AACA4" w14:textId="2B2F5547" w:rsidR="0074262B" w:rsidRPr="00AB0359" w:rsidRDefault="00292B13"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removal or transit centres</w:t>
      </w:r>
    </w:p>
    <w:p w14:paraId="153E12EE" w14:textId="32FB4BF9"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closed r</w:t>
      </w:r>
      <w:r w:rsidR="00292B13" w:rsidRPr="00AB0359">
        <w:rPr>
          <w:rFonts w:ascii="Arial" w:hAnsi="Arial" w:cs="Arial"/>
          <w:bCs/>
          <w:sz w:val="20"/>
          <w:szCs w:val="20"/>
          <w:lang w:val="en-AU"/>
        </w:rPr>
        <w:t>eception or processing centres</w:t>
      </w:r>
    </w:p>
    <w:p w14:paraId="0968F7FA" w14:textId="72260FAC"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semi-open r</w:t>
      </w:r>
      <w:r w:rsidR="00292B13" w:rsidRPr="00AB0359">
        <w:rPr>
          <w:rFonts w:ascii="Arial" w:hAnsi="Arial" w:cs="Arial"/>
          <w:bCs/>
          <w:sz w:val="20"/>
          <w:szCs w:val="20"/>
          <w:lang w:val="en-AU"/>
        </w:rPr>
        <w:t>eception or processing centres</w:t>
      </w:r>
    </w:p>
    <w:p w14:paraId="1AFDD830" w14:textId="249E5ACA" w:rsidR="0074262B" w:rsidRPr="00AB0359" w:rsidRDefault="00292B13"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closed refugee camps</w:t>
      </w:r>
    </w:p>
    <w:p w14:paraId="175B5CEB" w14:textId="2B071896" w:rsidR="0074262B" w:rsidRPr="00AB0359" w:rsidRDefault="00292B13"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islands</w:t>
      </w:r>
    </w:p>
    <w:p w14:paraId="27084EAE" w14:textId="0D0DCDB2"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ai</w:t>
      </w:r>
      <w:r w:rsidR="00292B13" w:rsidRPr="00AB0359">
        <w:rPr>
          <w:rFonts w:ascii="Arial" w:hAnsi="Arial" w:cs="Arial"/>
          <w:bCs/>
          <w:sz w:val="20"/>
          <w:szCs w:val="20"/>
          <w:lang w:val="en-AU"/>
        </w:rPr>
        <w:t>rports, or international transit zones</w:t>
      </w:r>
    </w:p>
    <w:p w14:paraId="04BF429B" w14:textId="2D6D7B46"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 xml:space="preserve">vehicles, </w:t>
      </w:r>
      <w:r w:rsidR="00292B13" w:rsidRPr="00AB0359">
        <w:rPr>
          <w:rFonts w:ascii="Arial" w:hAnsi="Arial" w:cs="Arial"/>
          <w:bCs/>
          <w:sz w:val="20"/>
          <w:szCs w:val="20"/>
          <w:lang w:val="en-AU"/>
        </w:rPr>
        <w:t>airplanes, boats and other vessels</w:t>
      </w:r>
    </w:p>
    <w:p w14:paraId="386ADC2C" w14:textId="27341C30"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criminal prisons, police l</w:t>
      </w:r>
      <w:r w:rsidR="00292B13" w:rsidRPr="00AB0359">
        <w:rPr>
          <w:rFonts w:ascii="Arial" w:hAnsi="Arial" w:cs="Arial"/>
          <w:bCs/>
          <w:sz w:val="20"/>
          <w:szCs w:val="20"/>
          <w:lang w:val="en-AU"/>
        </w:rPr>
        <w:t>ockups, or police stations</w:t>
      </w:r>
    </w:p>
    <w:p w14:paraId="768D4FBC" w14:textId="08CC4106"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mili</w:t>
      </w:r>
      <w:r w:rsidR="00292B13" w:rsidRPr="00AB0359">
        <w:rPr>
          <w:rFonts w:ascii="Arial" w:hAnsi="Arial" w:cs="Arial"/>
          <w:bCs/>
          <w:sz w:val="20"/>
          <w:szCs w:val="20"/>
          <w:lang w:val="en-AU"/>
        </w:rPr>
        <w:t>tary prisons or military bases</w:t>
      </w:r>
    </w:p>
    <w:p w14:paraId="2638D1A4" w14:textId="71AF5C3F" w:rsidR="0074262B" w:rsidRPr="00AB0359" w:rsidRDefault="0074262B" w:rsidP="001F00EE">
      <w:pPr>
        <w:widowControl/>
        <w:numPr>
          <w:ilvl w:val="0"/>
          <w:numId w:val="33"/>
        </w:numPr>
        <w:suppressAutoHyphens w:val="0"/>
        <w:jc w:val="both"/>
        <w:rPr>
          <w:rFonts w:ascii="Arial" w:hAnsi="Arial" w:cs="Arial"/>
          <w:sz w:val="20"/>
          <w:szCs w:val="20"/>
          <w:lang w:val="en-AU"/>
        </w:rPr>
      </w:pPr>
      <w:proofErr w:type="gramStart"/>
      <w:r w:rsidRPr="00AB0359">
        <w:rPr>
          <w:rFonts w:ascii="Arial" w:hAnsi="Arial" w:cs="Arial"/>
          <w:bCs/>
          <w:sz w:val="20"/>
          <w:szCs w:val="20"/>
          <w:lang w:val="en-AU"/>
        </w:rPr>
        <w:t>houses</w:t>
      </w:r>
      <w:proofErr w:type="gramEnd"/>
      <w:r w:rsidRPr="00AB0359">
        <w:rPr>
          <w:rFonts w:ascii="Arial" w:hAnsi="Arial" w:cs="Arial"/>
          <w:bCs/>
          <w:sz w:val="20"/>
          <w:szCs w:val="20"/>
          <w:lang w:val="en-AU"/>
        </w:rPr>
        <w:t>, hostels, hotels and other locations where fre</w:t>
      </w:r>
      <w:r w:rsidR="00292B13" w:rsidRPr="00AB0359">
        <w:rPr>
          <w:rFonts w:ascii="Arial" w:hAnsi="Arial" w:cs="Arial"/>
          <w:bCs/>
          <w:sz w:val="20"/>
          <w:szCs w:val="20"/>
          <w:lang w:val="en-AU"/>
        </w:rPr>
        <w:t>edom of movement is restricted</w:t>
      </w:r>
    </w:p>
    <w:p w14:paraId="6CCF3B3F" w14:textId="153FC893"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psychiat</w:t>
      </w:r>
      <w:r w:rsidR="00292B13" w:rsidRPr="00AB0359">
        <w:rPr>
          <w:rFonts w:ascii="Arial" w:hAnsi="Arial" w:cs="Arial"/>
          <w:bCs/>
          <w:sz w:val="20"/>
          <w:szCs w:val="20"/>
          <w:lang w:val="en-AU"/>
        </w:rPr>
        <w:t>ric institutions and hospitals</w:t>
      </w:r>
    </w:p>
    <w:p w14:paraId="6520C257" w14:textId="21DAD4B4" w:rsidR="0074262B" w:rsidRPr="00AB0359" w:rsidRDefault="00292B13"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disused warehouses</w:t>
      </w:r>
    </w:p>
    <w:p w14:paraId="1B18CF71" w14:textId="631ECF23" w:rsidR="00292B13" w:rsidRPr="00AB0359" w:rsidRDefault="00292B13"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shipping containers</w:t>
      </w:r>
    </w:p>
    <w:p w14:paraId="34CC7785" w14:textId="24426D02" w:rsidR="0074262B" w:rsidRPr="00AB0359" w:rsidRDefault="0074262B" w:rsidP="001F00EE">
      <w:pPr>
        <w:widowControl/>
        <w:numPr>
          <w:ilvl w:val="0"/>
          <w:numId w:val="33"/>
        </w:numPr>
        <w:suppressAutoHyphens w:val="0"/>
        <w:jc w:val="both"/>
        <w:rPr>
          <w:rFonts w:ascii="Arial" w:hAnsi="Arial" w:cs="Arial"/>
          <w:sz w:val="20"/>
          <w:szCs w:val="20"/>
          <w:lang w:val="en-AU"/>
        </w:rPr>
      </w:pPr>
      <w:r w:rsidRPr="00AB0359">
        <w:rPr>
          <w:rFonts w:ascii="Arial" w:hAnsi="Arial" w:cs="Arial"/>
          <w:bCs/>
          <w:sz w:val="20"/>
          <w:szCs w:val="20"/>
          <w:lang w:val="en-AU"/>
        </w:rPr>
        <w:t>private security company co</w:t>
      </w:r>
      <w:r w:rsidR="00292B13" w:rsidRPr="00AB0359">
        <w:rPr>
          <w:rFonts w:ascii="Arial" w:hAnsi="Arial" w:cs="Arial"/>
          <w:bCs/>
          <w:sz w:val="20"/>
          <w:szCs w:val="20"/>
          <w:lang w:val="en-AU"/>
        </w:rPr>
        <w:t>mpounds</w:t>
      </w:r>
    </w:p>
    <w:p w14:paraId="323ADB5B" w14:textId="77777777" w:rsidR="00AB2B97" w:rsidRPr="00AB0359" w:rsidRDefault="00AB2B97" w:rsidP="001F00EE">
      <w:pPr>
        <w:jc w:val="both"/>
        <w:rPr>
          <w:rFonts w:ascii="Arial" w:hAnsi="Arial" w:cs="Arial"/>
          <w:color w:val="777776"/>
          <w:sz w:val="20"/>
          <w:szCs w:val="20"/>
          <w:lang w:val="en-AU"/>
        </w:rPr>
      </w:pPr>
    </w:p>
    <w:p w14:paraId="050D0756" w14:textId="203FBCD5" w:rsidR="0074262B" w:rsidRPr="00AB0359" w:rsidRDefault="0074262B" w:rsidP="001F00EE">
      <w:pPr>
        <w:jc w:val="both"/>
        <w:rPr>
          <w:rFonts w:ascii="Arial" w:hAnsi="Arial" w:cs="Arial"/>
          <w:color w:val="777776"/>
          <w:lang w:val="en-AU"/>
        </w:rPr>
      </w:pPr>
      <w:r w:rsidRPr="00AB0359">
        <w:rPr>
          <w:rFonts w:ascii="Arial" w:hAnsi="Arial" w:cs="Arial"/>
          <w:color w:val="777776"/>
          <w:lang w:val="en-AU"/>
        </w:rPr>
        <w:t xml:space="preserve">For how long are </w:t>
      </w:r>
      <w:r w:rsidR="00335F82" w:rsidRPr="00AB0359">
        <w:rPr>
          <w:rFonts w:ascii="Arial" w:hAnsi="Arial" w:cs="Arial"/>
          <w:color w:val="777776"/>
          <w:lang w:val="en-AU"/>
        </w:rPr>
        <w:t xml:space="preserve">refugees, asylum-seekers and </w:t>
      </w:r>
      <w:r w:rsidRPr="00AB0359">
        <w:rPr>
          <w:rFonts w:ascii="Arial" w:hAnsi="Arial" w:cs="Arial"/>
          <w:color w:val="777776"/>
          <w:lang w:val="en-AU"/>
        </w:rPr>
        <w:t>migrants detained?</w:t>
      </w:r>
    </w:p>
    <w:p w14:paraId="5FDF2563" w14:textId="7F5F0650" w:rsidR="0074262B" w:rsidRPr="00AB0359" w:rsidRDefault="0074262B" w:rsidP="001F00EE">
      <w:pPr>
        <w:jc w:val="both"/>
        <w:rPr>
          <w:rFonts w:ascii="Arial" w:hAnsi="Arial" w:cs="Arial"/>
          <w:sz w:val="20"/>
          <w:szCs w:val="20"/>
          <w:lang w:val="en-AU"/>
        </w:rPr>
      </w:pPr>
      <w:r w:rsidRPr="00AB0359">
        <w:rPr>
          <w:rFonts w:ascii="Arial" w:hAnsi="Arial" w:cs="Arial"/>
          <w:sz w:val="20"/>
          <w:szCs w:val="20"/>
          <w:lang w:val="en-AU"/>
        </w:rPr>
        <w:t xml:space="preserve">Duration of immigration detention varies enormously. In some jurisdictions, the national legal framework is highly permissive, enabling </w:t>
      </w:r>
      <w:r w:rsidR="00335F82" w:rsidRPr="00AB0359">
        <w:rPr>
          <w:rFonts w:ascii="Arial" w:eastAsia="Times New Roman" w:hAnsi="Arial" w:cs="Arial"/>
          <w:kern w:val="0"/>
          <w:sz w:val="20"/>
          <w:szCs w:val="20"/>
          <w:lang w:eastAsia="en-US" w:bidi="ar-SA"/>
        </w:rPr>
        <w:t xml:space="preserve">refugees, asylum-seekers and migrants </w:t>
      </w:r>
      <w:r w:rsidRPr="00AB0359">
        <w:rPr>
          <w:rFonts w:ascii="Arial" w:hAnsi="Arial" w:cs="Arial"/>
          <w:sz w:val="20"/>
          <w:szCs w:val="20"/>
          <w:lang w:val="en-AU"/>
        </w:rPr>
        <w:t xml:space="preserve">to be detained for very long periods, even indefinitely. </w:t>
      </w:r>
      <w:r w:rsidR="001F00EE" w:rsidRPr="00AB0359">
        <w:rPr>
          <w:rFonts w:ascii="Arial" w:hAnsi="Arial" w:cs="Arial"/>
          <w:sz w:val="20"/>
          <w:szCs w:val="20"/>
          <w:lang w:val="en-AU"/>
        </w:rPr>
        <w:t xml:space="preserve"> </w:t>
      </w:r>
      <w:r w:rsidRPr="00AB0359">
        <w:rPr>
          <w:rFonts w:ascii="Arial" w:hAnsi="Arial" w:cs="Arial"/>
          <w:sz w:val="20"/>
          <w:szCs w:val="20"/>
          <w:lang w:val="en-AU"/>
        </w:rPr>
        <w:t>Where immigration detention is for the purposes of deportation only, the period of immigration detention is more likely to be shorter, however where access to judicial procedures or removal are not practicable, immigration detention can be significantly prolonged</w:t>
      </w:r>
      <w:r w:rsidR="001F00EE" w:rsidRPr="00AB0359">
        <w:rPr>
          <w:rFonts w:ascii="Arial" w:hAnsi="Arial" w:cs="Arial"/>
          <w:sz w:val="20"/>
          <w:szCs w:val="20"/>
          <w:lang w:val="en-AU"/>
        </w:rPr>
        <w:t xml:space="preserve">, even indefinite.  This is a particular concern with regard to rejected asylum-seekers and stateless persons who may not be able to be removed efficiently or without violating the right to </w:t>
      </w:r>
      <w:r w:rsidR="001F00EE" w:rsidRPr="00AB0359">
        <w:rPr>
          <w:rFonts w:ascii="Arial" w:hAnsi="Arial" w:cs="Arial"/>
          <w:i/>
          <w:sz w:val="20"/>
          <w:szCs w:val="20"/>
          <w:lang w:val="en-AU"/>
        </w:rPr>
        <w:t>non-refoulement</w:t>
      </w:r>
      <w:r w:rsidRPr="00AB0359">
        <w:rPr>
          <w:rFonts w:ascii="Arial" w:hAnsi="Arial" w:cs="Arial"/>
          <w:sz w:val="20"/>
          <w:szCs w:val="20"/>
          <w:lang w:val="en-AU"/>
        </w:rPr>
        <w:t>.</w:t>
      </w:r>
    </w:p>
    <w:p w14:paraId="0EAA3B2F" w14:textId="77777777" w:rsidR="0074262B" w:rsidRPr="00AB0359" w:rsidRDefault="0074262B" w:rsidP="001F00EE">
      <w:pPr>
        <w:jc w:val="both"/>
        <w:rPr>
          <w:rFonts w:ascii="Arial" w:hAnsi="Arial" w:cs="Arial"/>
          <w:sz w:val="20"/>
          <w:szCs w:val="20"/>
          <w:lang w:val="en-AU"/>
        </w:rPr>
      </w:pPr>
    </w:p>
    <w:p w14:paraId="1423FE22" w14:textId="483C0408" w:rsidR="0074262B" w:rsidRPr="00AB0359" w:rsidRDefault="0074262B" w:rsidP="001F00EE">
      <w:pPr>
        <w:jc w:val="both"/>
        <w:rPr>
          <w:rFonts w:ascii="Arial" w:hAnsi="Arial" w:cs="Arial"/>
          <w:color w:val="777776"/>
          <w:lang w:val="en-AU"/>
        </w:rPr>
      </w:pPr>
      <w:r w:rsidRPr="00AB0359">
        <w:rPr>
          <w:rFonts w:ascii="Arial" w:hAnsi="Arial" w:cs="Arial"/>
          <w:color w:val="777776"/>
          <w:lang w:val="en-AU"/>
        </w:rPr>
        <w:t xml:space="preserve">Who detains </w:t>
      </w:r>
      <w:r w:rsidR="00335F82" w:rsidRPr="00AB0359">
        <w:rPr>
          <w:rFonts w:ascii="Arial" w:hAnsi="Arial" w:cs="Arial"/>
          <w:color w:val="777776"/>
          <w:lang w:val="en-AU"/>
        </w:rPr>
        <w:t xml:space="preserve">refugees, asylum-seekers and </w:t>
      </w:r>
      <w:r w:rsidRPr="00AB0359">
        <w:rPr>
          <w:rFonts w:ascii="Arial" w:hAnsi="Arial" w:cs="Arial"/>
          <w:color w:val="777776"/>
          <w:lang w:val="en-AU"/>
        </w:rPr>
        <w:t>migrants?</w:t>
      </w:r>
    </w:p>
    <w:p w14:paraId="14FEDED7" w14:textId="0440B31D" w:rsidR="00053664" w:rsidRPr="00AB0359" w:rsidRDefault="0074262B" w:rsidP="000A32E3">
      <w:pPr>
        <w:jc w:val="both"/>
        <w:rPr>
          <w:rFonts w:ascii="Arial" w:hAnsi="Arial" w:cs="Arial"/>
          <w:color w:val="C22234"/>
          <w:sz w:val="20"/>
          <w:szCs w:val="20"/>
          <w:lang w:val="en-AU"/>
        </w:rPr>
      </w:pPr>
      <w:r w:rsidRPr="00AB0359">
        <w:rPr>
          <w:rFonts w:ascii="Arial" w:hAnsi="Arial" w:cs="Arial"/>
          <w:sz w:val="20"/>
          <w:szCs w:val="20"/>
          <w:lang w:val="en-AU"/>
        </w:rPr>
        <w:t xml:space="preserve">Most often, public authorities are entrusted with the power to detain </w:t>
      </w:r>
      <w:r w:rsidR="00335F82" w:rsidRPr="00AB0359">
        <w:rPr>
          <w:rFonts w:ascii="Arial" w:eastAsia="Times New Roman" w:hAnsi="Arial" w:cs="Arial"/>
          <w:kern w:val="0"/>
          <w:sz w:val="20"/>
          <w:szCs w:val="20"/>
          <w:lang w:eastAsia="en-US" w:bidi="ar-SA"/>
        </w:rPr>
        <w:t xml:space="preserve">refugees, asylum-seekers and migrants </w:t>
      </w:r>
      <w:r w:rsidRPr="00AB0359">
        <w:rPr>
          <w:rFonts w:ascii="Arial" w:hAnsi="Arial" w:cs="Arial"/>
          <w:sz w:val="20"/>
          <w:szCs w:val="20"/>
          <w:lang w:val="en-AU"/>
        </w:rPr>
        <w:t>in places of immigration detention.  This may include, but is not limited to, police, prison officers, immigration authorities, border guards, military forces, security forces, or the coastguard. Some States have adopted the practice of outsourcing the immigration detention function to private companies, giving rise to important questions of accountability</w:t>
      </w:r>
      <w:r w:rsidR="001F00EE" w:rsidRPr="00AB0359">
        <w:rPr>
          <w:rFonts w:ascii="Arial" w:hAnsi="Arial" w:cs="Arial"/>
          <w:sz w:val="20"/>
          <w:szCs w:val="20"/>
          <w:lang w:val="en-AU"/>
        </w:rPr>
        <w:t>.</w:t>
      </w:r>
      <w:r w:rsidR="001F00EE" w:rsidRPr="00AB0359">
        <w:rPr>
          <w:rStyle w:val="FootnoteReference"/>
          <w:rFonts w:ascii="Arial" w:hAnsi="Arial" w:cs="Arial"/>
          <w:sz w:val="20"/>
          <w:szCs w:val="20"/>
          <w:lang w:val="en-AU"/>
        </w:rPr>
        <w:footnoteReference w:id="5"/>
      </w:r>
      <w:r w:rsidR="005B5C0C" w:rsidRPr="00AB0359">
        <w:rPr>
          <w:rFonts w:ascii="Arial" w:hAnsi="Arial" w:cs="Arial"/>
          <w:color w:val="C22234"/>
          <w:sz w:val="20"/>
          <w:szCs w:val="20"/>
          <w:lang w:val="en-AU"/>
        </w:rPr>
        <w:t xml:space="preserve"> </w:t>
      </w:r>
    </w:p>
    <w:p w14:paraId="50240805" w14:textId="71FFCE14" w:rsidR="0098260F" w:rsidRPr="00AB0359" w:rsidRDefault="00D13EF8" w:rsidP="0098260F">
      <w:pPr>
        <w:tabs>
          <w:tab w:val="left" w:pos="360"/>
        </w:tabs>
        <w:autoSpaceDE w:val="0"/>
        <w:autoSpaceDN w:val="0"/>
        <w:adjustRightInd w:val="0"/>
        <w:ind w:left="360" w:right="-50" w:hanging="360"/>
        <w:jc w:val="both"/>
        <w:rPr>
          <w:rFonts w:ascii="Arial" w:hAnsi="Arial" w:cs="Arial"/>
          <w:bCs/>
          <w:color w:val="C22234"/>
          <w:lang w:val="en-AU"/>
        </w:rPr>
      </w:pPr>
      <w:r w:rsidRPr="00AB0359">
        <w:rPr>
          <w:rFonts w:ascii="Arial" w:hAnsi="Arial" w:cs="Arial"/>
          <w:caps/>
          <w:color w:val="C22234"/>
          <w:lang w:val="en-AU"/>
        </w:rPr>
        <w:t>2</w:t>
      </w:r>
      <w:r w:rsidR="0098260F" w:rsidRPr="00AB0359">
        <w:rPr>
          <w:rFonts w:ascii="Arial" w:hAnsi="Arial" w:cs="Arial"/>
          <w:caps/>
          <w:color w:val="C22234"/>
          <w:lang w:val="en-AU"/>
        </w:rPr>
        <w:t xml:space="preserve">. </w:t>
      </w:r>
      <w:r w:rsidRPr="00AB0359">
        <w:rPr>
          <w:rFonts w:ascii="Arial" w:hAnsi="Arial" w:cs="Arial"/>
          <w:bCs/>
          <w:color w:val="C22234"/>
          <w:lang w:val="en-AU"/>
        </w:rPr>
        <w:t>INTERNATIONAL AND REGIONAL TRENDS</w:t>
      </w:r>
    </w:p>
    <w:p w14:paraId="7B542760" w14:textId="07837AC3" w:rsidR="001F1302" w:rsidRPr="00AB0359" w:rsidRDefault="001F1302" w:rsidP="001F1302">
      <w:pPr>
        <w:autoSpaceDE w:val="0"/>
        <w:autoSpaceDN w:val="0"/>
        <w:adjustRightInd w:val="0"/>
        <w:ind w:right="-50"/>
        <w:jc w:val="both"/>
        <w:rPr>
          <w:rFonts w:ascii="Arial" w:hAnsi="Arial" w:cs="Arial"/>
          <w:b/>
          <w:bCs/>
          <w:color w:val="365F91"/>
          <w:sz w:val="20"/>
          <w:szCs w:val="20"/>
          <w:lang w:val="en-AU"/>
        </w:rPr>
      </w:pPr>
      <w:r w:rsidRPr="00AB0359">
        <w:rPr>
          <w:rFonts w:ascii="Arial" w:hAnsi="Arial" w:cs="Arial"/>
          <w:noProof/>
          <w:lang w:eastAsia="en-US" w:bidi="ar-SA"/>
        </w:rPr>
        <mc:AlternateContent>
          <mc:Choice Requires="wps">
            <w:drawing>
              <wp:anchor distT="0" distB="0" distL="114300" distR="114300" simplePos="0" relativeHeight="251675648" behindDoc="0" locked="0" layoutInCell="1" allowOverlap="1" wp14:anchorId="7285F59F" wp14:editId="5A093207">
                <wp:simplePos x="0" y="0"/>
                <wp:positionH relativeFrom="column">
                  <wp:posOffset>-7620</wp:posOffset>
                </wp:positionH>
                <wp:positionV relativeFrom="paragraph">
                  <wp:posOffset>80645</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35pt" to="503.45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" strokeweight="3pt">
                <v:shadow opacity="24903f" mv:blur="40000f" origin=",.5" offset="0,20000emu"/>
                <w10:wrap type="through"/>
              </v:line>
            </w:pict>
          </mc:Fallback>
        </mc:AlternateContent>
      </w:r>
    </w:p>
    <w:p w14:paraId="571813F5" w14:textId="77777777" w:rsidR="00BD02FE" w:rsidRPr="00AB0359" w:rsidRDefault="00BD02FE" w:rsidP="00BD02FE">
      <w:pPr>
        <w:autoSpaceDE w:val="0"/>
        <w:autoSpaceDN w:val="0"/>
        <w:adjustRightInd w:val="0"/>
        <w:ind w:right="-50"/>
        <w:jc w:val="both"/>
        <w:rPr>
          <w:rFonts w:ascii="Arial" w:hAnsi="Arial" w:cs="Arial"/>
          <w:bCs/>
          <w:color w:val="777776"/>
          <w:lang w:val="en-AU"/>
        </w:rPr>
      </w:pPr>
      <w:r w:rsidRPr="00AB0359">
        <w:rPr>
          <w:rFonts w:ascii="Arial" w:hAnsi="Arial" w:cs="Arial"/>
          <w:bCs/>
          <w:color w:val="777776"/>
          <w:lang w:val="en-AU"/>
        </w:rPr>
        <w:t>International Trends</w:t>
      </w:r>
    </w:p>
    <w:p w14:paraId="3427D21E" w14:textId="18788ED6" w:rsidR="00740A42" w:rsidRPr="00AB0359" w:rsidRDefault="00BD02FE" w:rsidP="00BD02FE">
      <w:pPr>
        <w:jc w:val="both"/>
        <w:rPr>
          <w:rFonts w:ascii="Arial" w:hAnsi="Arial" w:cs="Arial"/>
          <w:color w:val="000000"/>
          <w:sz w:val="20"/>
          <w:szCs w:val="20"/>
          <w:lang w:val="en-AU"/>
        </w:rPr>
      </w:pPr>
      <w:r w:rsidRPr="00AB0359">
        <w:rPr>
          <w:rFonts w:ascii="Arial" w:hAnsi="Arial" w:cs="Arial"/>
          <w:color w:val="000000"/>
          <w:sz w:val="20"/>
          <w:szCs w:val="20"/>
          <w:lang w:val="en-AU"/>
        </w:rPr>
        <w:t>The IDC</w:t>
      </w:r>
      <w:r w:rsidR="00643883" w:rsidRPr="00AB0359">
        <w:rPr>
          <w:rFonts w:ascii="Arial" w:hAnsi="Arial" w:cs="Arial"/>
          <w:color w:val="000000"/>
          <w:sz w:val="20"/>
          <w:szCs w:val="20"/>
          <w:lang w:val="en-AU"/>
        </w:rPr>
        <w:t>,</w:t>
      </w:r>
      <w:r w:rsidRPr="00AB0359">
        <w:rPr>
          <w:rFonts w:ascii="Arial" w:hAnsi="Arial" w:cs="Arial"/>
          <w:color w:val="000000"/>
          <w:sz w:val="20"/>
          <w:szCs w:val="20"/>
          <w:lang w:val="en-AU"/>
        </w:rPr>
        <w:t xml:space="preserve"> through its international </w:t>
      </w:r>
      <w:r w:rsidR="00643883" w:rsidRPr="00AB0359">
        <w:rPr>
          <w:rFonts w:ascii="Arial" w:hAnsi="Arial" w:cs="Arial"/>
          <w:color w:val="000000"/>
          <w:sz w:val="20"/>
          <w:szCs w:val="20"/>
          <w:lang w:val="en-AU"/>
        </w:rPr>
        <w:t>membership in 67 countries,</w:t>
      </w:r>
      <w:r w:rsidRPr="00AB0359">
        <w:rPr>
          <w:rFonts w:ascii="Arial" w:hAnsi="Arial" w:cs="Arial"/>
          <w:color w:val="000000"/>
          <w:sz w:val="20"/>
          <w:szCs w:val="20"/>
          <w:lang w:val="en-AU"/>
        </w:rPr>
        <w:t xml:space="preserve"> has observed two parallel processes occurring globally in relation to the detention of refugees, asylum-seekers and migrants. One is the dramatic increase in the use of immigration detention </w:t>
      </w:r>
      <w:r w:rsidR="00740A42" w:rsidRPr="00AB0359">
        <w:rPr>
          <w:rFonts w:ascii="Arial" w:hAnsi="Arial" w:cs="Arial"/>
          <w:color w:val="000000"/>
          <w:sz w:val="20"/>
          <w:szCs w:val="20"/>
          <w:lang w:val="en-AU"/>
        </w:rPr>
        <w:t xml:space="preserve">by states </w:t>
      </w:r>
      <w:r w:rsidRPr="00AB0359">
        <w:rPr>
          <w:rFonts w:ascii="Arial" w:hAnsi="Arial" w:cs="Arial"/>
          <w:color w:val="000000"/>
          <w:sz w:val="20"/>
          <w:szCs w:val="20"/>
          <w:lang w:val="en-AU"/>
        </w:rPr>
        <w:t>as a first resort over the past 10-15 years</w:t>
      </w:r>
      <w:r w:rsidR="00740A42" w:rsidRPr="00AB0359">
        <w:rPr>
          <w:rFonts w:ascii="Arial" w:hAnsi="Arial" w:cs="Arial"/>
          <w:color w:val="000000"/>
          <w:sz w:val="20"/>
          <w:szCs w:val="20"/>
          <w:lang w:val="en-AU"/>
        </w:rPr>
        <w:t xml:space="preserve">.  This includes increasingly criminal and punitive immigration detention </w:t>
      </w:r>
      <w:r w:rsidR="00BB30BC" w:rsidRPr="00AB0359">
        <w:rPr>
          <w:rFonts w:ascii="Arial" w:hAnsi="Arial" w:cs="Arial"/>
          <w:color w:val="000000"/>
          <w:sz w:val="20"/>
          <w:szCs w:val="20"/>
          <w:lang w:val="en-AU"/>
        </w:rPr>
        <w:t>policies</w:t>
      </w:r>
      <w:r w:rsidR="00740A42" w:rsidRPr="00AB0359">
        <w:rPr>
          <w:rFonts w:ascii="Arial" w:hAnsi="Arial" w:cs="Arial"/>
          <w:color w:val="000000"/>
          <w:sz w:val="20"/>
          <w:szCs w:val="20"/>
          <w:lang w:val="en-AU"/>
        </w:rPr>
        <w:t xml:space="preserve"> in an attempt to manage, prevent or control migration movements.</w:t>
      </w:r>
      <w:r w:rsidR="007D3335" w:rsidRPr="00AB0359">
        <w:rPr>
          <w:rFonts w:ascii="Arial" w:hAnsi="Arial" w:cs="Arial"/>
          <w:color w:val="000000"/>
          <w:sz w:val="20"/>
          <w:szCs w:val="20"/>
          <w:lang w:val="en-AU"/>
        </w:rPr>
        <w:t xml:space="preserve"> </w:t>
      </w:r>
      <w:r w:rsidR="00740A42" w:rsidRPr="00AB0359">
        <w:rPr>
          <w:rFonts w:ascii="Arial" w:hAnsi="Arial" w:cs="Arial"/>
          <w:color w:val="000000"/>
          <w:sz w:val="20"/>
          <w:szCs w:val="20"/>
          <w:lang w:val="en-AU"/>
        </w:rPr>
        <w:t xml:space="preserve"> </w:t>
      </w:r>
      <w:r w:rsidR="007D3335" w:rsidRPr="00AB0359">
        <w:rPr>
          <w:rFonts w:ascii="Arial" w:hAnsi="Arial" w:cs="Arial"/>
          <w:color w:val="000000"/>
          <w:sz w:val="20"/>
          <w:szCs w:val="20"/>
          <w:lang w:val="en-AU"/>
        </w:rPr>
        <w:t xml:space="preserve">Second, is </w:t>
      </w:r>
      <w:r w:rsidRPr="00AB0359">
        <w:rPr>
          <w:rFonts w:ascii="Arial" w:hAnsi="Arial" w:cs="Arial"/>
          <w:color w:val="000000"/>
          <w:sz w:val="20"/>
          <w:szCs w:val="20"/>
          <w:lang w:val="en-AU"/>
        </w:rPr>
        <w:t>a</w:t>
      </w:r>
      <w:r w:rsidR="00740A42" w:rsidRPr="00AB0359">
        <w:rPr>
          <w:rFonts w:ascii="Arial" w:hAnsi="Arial" w:cs="Arial"/>
          <w:color w:val="000000"/>
          <w:sz w:val="20"/>
          <w:szCs w:val="20"/>
          <w:lang w:val="en-AU"/>
        </w:rPr>
        <w:t xml:space="preserve"> more recent</w:t>
      </w:r>
      <w:r w:rsidRPr="00AB0359">
        <w:rPr>
          <w:rFonts w:ascii="Arial" w:hAnsi="Arial" w:cs="Arial"/>
          <w:color w:val="000000"/>
          <w:sz w:val="20"/>
          <w:szCs w:val="20"/>
          <w:lang w:val="en-AU"/>
        </w:rPr>
        <w:t xml:space="preserve"> shift over the past 5 years </w:t>
      </w:r>
      <w:r w:rsidR="00740A42" w:rsidRPr="00AB0359">
        <w:rPr>
          <w:rFonts w:ascii="Arial" w:hAnsi="Arial" w:cs="Arial"/>
          <w:color w:val="000000"/>
          <w:sz w:val="20"/>
          <w:szCs w:val="20"/>
          <w:lang w:val="en-AU"/>
        </w:rPr>
        <w:t xml:space="preserve">by some states to implement a more human-centred approach to migration management, including the exploration and implementation of alternatives to detention and the use of custodial detention in cases of last resort only. </w:t>
      </w:r>
    </w:p>
    <w:p w14:paraId="6C768511" w14:textId="77777777" w:rsidR="00BD02FE" w:rsidRPr="00AB0359" w:rsidRDefault="00BD02FE" w:rsidP="00BD02FE">
      <w:pPr>
        <w:autoSpaceDE w:val="0"/>
        <w:autoSpaceDN w:val="0"/>
        <w:adjustRightInd w:val="0"/>
        <w:jc w:val="both"/>
        <w:rPr>
          <w:rFonts w:ascii="Arial" w:hAnsi="Arial" w:cs="Arial"/>
          <w:sz w:val="20"/>
          <w:szCs w:val="20"/>
          <w:lang w:val="en-AU"/>
        </w:rPr>
      </w:pPr>
    </w:p>
    <w:p w14:paraId="1C4C4FB9" w14:textId="3C7ED709" w:rsidR="00F6447A" w:rsidRPr="00AB0359" w:rsidRDefault="00740A42" w:rsidP="00F6447A">
      <w:pPr>
        <w:autoSpaceDE w:val="0"/>
        <w:autoSpaceDN w:val="0"/>
        <w:adjustRightInd w:val="0"/>
        <w:jc w:val="both"/>
        <w:rPr>
          <w:rFonts w:ascii="Arial" w:hAnsi="Arial" w:cs="Arial"/>
          <w:sz w:val="20"/>
          <w:szCs w:val="20"/>
          <w:lang w:val="en-AU"/>
        </w:rPr>
      </w:pPr>
      <w:r w:rsidRPr="00AB0359">
        <w:rPr>
          <w:rFonts w:ascii="Arial" w:hAnsi="Arial" w:cs="Arial"/>
          <w:sz w:val="20"/>
          <w:szCs w:val="20"/>
          <w:lang w:val="en-AU"/>
        </w:rPr>
        <w:t>However, t</w:t>
      </w:r>
      <w:r w:rsidR="00BD02FE" w:rsidRPr="00AB0359">
        <w:rPr>
          <w:rFonts w:ascii="Arial" w:hAnsi="Arial" w:cs="Arial"/>
          <w:sz w:val="20"/>
          <w:szCs w:val="20"/>
          <w:lang w:val="en-AU"/>
        </w:rPr>
        <w:t xml:space="preserve">he IDC remains concerned that governments are cooperating bilaterally and multilaterally </w:t>
      </w:r>
      <w:r w:rsidRPr="00AB0359">
        <w:rPr>
          <w:rFonts w:ascii="Arial" w:hAnsi="Arial" w:cs="Arial"/>
          <w:sz w:val="20"/>
          <w:szCs w:val="20"/>
          <w:lang w:val="en-AU"/>
        </w:rPr>
        <w:t>to promote</w:t>
      </w:r>
      <w:r w:rsidR="00BD02FE" w:rsidRPr="00AB0359">
        <w:rPr>
          <w:rFonts w:ascii="Arial" w:hAnsi="Arial" w:cs="Arial"/>
          <w:sz w:val="20"/>
          <w:szCs w:val="20"/>
          <w:lang w:val="en-AU"/>
        </w:rPr>
        <w:t xml:space="preserve"> </w:t>
      </w:r>
      <w:r w:rsidR="00F6447A" w:rsidRPr="00AB0359">
        <w:rPr>
          <w:rFonts w:ascii="Arial" w:hAnsi="Arial" w:cs="Arial"/>
          <w:sz w:val="20"/>
          <w:szCs w:val="20"/>
          <w:lang w:val="en-AU"/>
        </w:rPr>
        <w:t xml:space="preserve">criminalization and </w:t>
      </w:r>
      <w:r w:rsidR="00BD02FE" w:rsidRPr="00AB0359">
        <w:rPr>
          <w:rFonts w:ascii="Arial" w:hAnsi="Arial" w:cs="Arial"/>
          <w:sz w:val="20"/>
          <w:szCs w:val="20"/>
          <w:lang w:val="en-AU"/>
        </w:rPr>
        <w:t>detention initiatives that attempt to restr</w:t>
      </w:r>
      <w:r w:rsidR="007D3335" w:rsidRPr="00AB0359">
        <w:rPr>
          <w:rFonts w:ascii="Arial" w:hAnsi="Arial" w:cs="Arial"/>
          <w:sz w:val="20"/>
          <w:szCs w:val="20"/>
          <w:lang w:val="en-AU"/>
        </w:rPr>
        <w:t xml:space="preserve">ict </w:t>
      </w:r>
      <w:r w:rsidR="00F6447A" w:rsidRPr="00AB0359">
        <w:rPr>
          <w:rFonts w:ascii="Arial" w:hAnsi="Arial" w:cs="Arial"/>
          <w:sz w:val="20"/>
          <w:szCs w:val="20"/>
          <w:lang w:val="en-AU"/>
        </w:rPr>
        <w:t xml:space="preserve">refugee, asylum-seeker and </w:t>
      </w:r>
      <w:r w:rsidR="007D3335" w:rsidRPr="00AB0359">
        <w:rPr>
          <w:rFonts w:ascii="Arial" w:hAnsi="Arial" w:cs="Arial"/>
          <w:sz w:val="20"/>
          <w:szCs w:val="20"/>
          <w:lang w:val="en-AU"/>
        </w:rPr>
        <w:t xml:space="preserve">migrant movement </w:t>
      </w:r>
      <w:r w:rsidR="00BD02FE" w:rsidRPr="00AB0359">
        <w:rPr>
          <w:rFonts w:ascii="Arial" w:hAnsi="Arial" w:cs="Arial"/>
          <w:sz w:val="20"/>
          <w:szCs w:val="20"/>
          <w:lang w:val="en-AU"/>
        </w:rPr>
        <w:t xml:space="preserve">without considering </w:t>
      </w:r>
      <w:r w:rsidRPr="00AB0359">
        <w:rPr>
          <w:rFonts w:ascii="Arial" w:hAnsi="Arial" w:cs="Arial"/>
          <w:sz w:val="20"/>
          <w:szCs w:val="20"/>
          <w:lang w:val="en-AU"/>
        </w:rPr>
        <w:t>the rights</w:t>
      </w:r>
      <w:r w:rsidR="00F978F5" w:rsidRPr="00AB0359">
        <w:rPr>
          <w:rFonts w:ascii="Arial" w:hAnsi="Arial" w:cs="Arial"/>
          <w:sz w:val="20"/>
          <w:szCs w:val="20"/>
          <w:lang w:val="en-AU"/>
        </w:rPr>
        <w:t>-based</w:t>
      </w:r>
      <w:r w:rsidRPr="00AB0359">
        <w:rPr>
          <w:rFonts w:ascii="Arial" w:hAnsi="Arial" w:cs="Arial"/>
          <w:sz w:val="20"/>
          <w:szCs w:val="20"/>
          <w:lang w:val="en-AU"/>
        </w:rPr>
        <w:t xml:space="preserve"> framework including, most importantly, article 9</w:t>
      </w:r>
      <w:r w:rsidR="00F978F5" w:rsidRPr="00AB0359">
        <w:rPr>
          <w:rFonts w:ascii="Arial" w:hAnsi="Arial" w:cs="Arial"/>
          <w:sz w:val="20"/>
          <w:szCs w:val="20"/>
          <w:lang w:val="en-AU"/>
        </w:rPr>
        <w:t xml:space="preserve"> of the ICCPR</w:t>
      </w:r>
      <w:r w:rsidR="00BD02FE" w:rsidRPr="00AB0359">
        <w:rPr>
          <w:rFonts w:ascii="Arial" w:hAnsi="Arial" w:cs="Arial"/>
          <w:sz w:val="20"/>
          <w:szCs w:val="20"/>
          <w:lang w:val="en-AU"/>
        </w:rPr>
        <w:t xml:space="preserve">. Industrialized countries continue to fund, pressure and provide incentives to neighbouring countries to detain </w:t>
      </w:r>
      <w:r w:rsidR="007D3335" w:rsidRPr="00AB0359">
        <w:rPr>
          <w:rFonts w:ascii="Arial" w:hAnsi="Arial" w:cs="Arial"/>
          <w:sz w:val="20"/>
          <w:szCs w:val="20"/>
          <w:lang w:val="en-AU"/>
        </w:rPr>
        <w:t xml:space="preserve">refugees, </w:t>
      </w:r>
      <w:r w:rsidR="00BD02FE" w:rsidRPr="00AB0359">
        <w:rPr>
          <w:rFonts w:ascii="Arial" w:hAnsi="Arial" w:cs="Arial"/>
          <w:sz w:val="20"/>
          <w:szCs w:val="20"/>
          <w:lang w:val="en-AU"/>
        </w:rPr>
        <w:t>asylum-seekers</w:t>
      </w:r>
      <w:r w:rsidR="007D3335" w:rsidRPr="00AB0359">
        <w:rPr>
          <w:rFonts w:ascii="Arial" w:hAnsi="Arial" w:cs="Arial"/>
          <w:sz w:val="20"/>
          <w:szCs w:val="20"/>
          <w:lang w:val="en-AU"/>
        </w:rPr>
        <w:t xml:space="preserve"> and migrants</w:t>
      </w:r>
      <w:r w:rsidR="00F6447A" w:rsidRPr="00AB0359">
        <w:rPr>
          <w:rFonts w:ascii="Arial" w:hAnsi="Arial" w:cs="Arial"/>
          <w:sz w:val="20"/>
          <w:szCs w:val="20"/>
          <w:lang w:val="en-AU"/>
        </w:rPr>
        <w:t xml:space="preserve">, including non-signatories to the Refugee Convention or other human rights treaties, placing refugees at risk of </w:t>
      </w:r>
      <w:r w:rsidR="00F6447A" w:rsidRPr="00AB0359">
        <w:rPr>
          <w:rFonts w:ascii="Arial" w:hAnsi="Arial" w:cs="Arial"/>
          <w:i/>
          <w:sz w:val="20"/>
          <w:szCs w:val="20"/>
          <w:lang w:val="en-AU"/>
        </w:rPr>
        <w:t>refoulement</w:t>
      </w:r>
      <w:r w:rsidR="00F6447A" w:rsidRPr="00AB0359">
        <w:rPr>
          <w:rFonts w:ascii="Arial" w:hAnsi="Arial" w:cs="Arial"/>
          <w:sz w:val="20"/>
          <w:szCs w:val="20"/>
          <w:lang w:val="en-AU"/>
        </w:rPr>
        <w:t xml:space="preserve"> and other fundamental human rights abuses.</w:t>
      </w:r>
    </w:p>
    <w:p w14:paraId="48854EE1" w14:textId="77777777" w:rsidR="005C2597" w:rsidRPr="00AB0359" w:rsidRDefault="005C2597" w:rsidP="00F6447A">
      <w:pPr>
        <w:autoSpaceDE w:val="0"/>
        <w:autoSpaceDN w:val="0"/>
        <w:adjustRightInd w:val="0"/>
        <w:jc w:val="both"/>
        <w:rPr>
          <w:rFonts w:ascii="Arial" w:hAnsi="Arial" w:cs="Arial"/>
          <w:sz w:val="20"/>
          <w:szCs w:val="20"/>
          <w:lang w:val="en-AU"/>
        </w:rPr>
      </w:pPr>
    </w:p>
    <w:p w14:paraId="4582415E" w14:textId="75F1FC58" w:rsidR="00643883" w:rsidRPr="00AB0359" w:rsidRDefault="005C2597" w:rsidP="00335F82">
      <w:pPr>
        <w:jc w:val="both"/>
        <w:rPr>
          <w:rFonts w:ascii="Arial" w:hAnsi="Arial" w:cs="Arial"/>
          <w:color w:val="000000"/>
          <w:sz w:val="20"/>
          <w:szCs w:val="20"/>
          <w:lang w:val="en-AU"/>
        </w:rPr>
      </w:pPr>
      <w:r w:rsidRPr="00AB0359">
        <w:rPr>
          <w:rFonts w:ascii="Arial" w:hAnsi="Arial" w:cs="Arial"/>
          <w:color w:val="000000"/>
          <w:sz w:val="20"/>
          <w:szCs w:val="20"/>
          <w:lang w:val="en-AU"/>
        </w:rPr>
        <w:t xml:space="preserve">Globally, immigration detention remains far less regulated, reviewed and monitored than criminal or other forms of detention, and many countries are using a one-size-fits-all immigration detention model, where refugees, asylum-seekers </w:t>
      </w:r>
      <w:r w:rsidR="00BB30BC" w:rsidRPr="00AB0359">
        <w:rPr>
          <w:rFonts w:ascii="Arial" w:hAnsi="Arial" w:cs="Arial"/>
          <w:color w:val="000000"/>
          <w:sz w:val="20"/>
          <w:szCs w:val="20"/>
          <w:lang w:val="en-AU"/>
        </w:rPr>
        <w:t>and</w:t>
      </w:r>
      <w:r w:rsidRPr="00AB0359">
        <w:rPr>
          <w:rFonts w:ascii="Arial" w:hAnsi="Arial" w:cs="Arial"/>
          <w:color w:val="000000"/>
          <w:sz w:val="20"/>
          <w:szCs w:val="20"/>
          <w:lang w:val="en-AU"/>
        </w:rPr>
        <w:t xml:space="preserve"> migrants are detained regardless of individual circumstances, age, protection needs or </w:t>
      </w:r>
      <w:r w:rsidR="00740A42" w:rsidRPr="00AB0359">
        <w:rPr>
          <w:rFonts w:ascii="Arial" w:hAnsi="Arial" w:cs="Arial"/>
          <w:color w:val="000000"/>
          <w:sz w:val="20"/>
          <w:szCs w:val="20"/>
          <w:lang w:val="en-AU"/>
        </w:rPr>
        <w:t xml:space="preserve">particular </w:t>
      </w:r>
      <w:r w:rsidRPr="00AB0359">
        <w:rPr>
          <w:rFonts w:ascii="Arial" w:hAnsi="Arial" w:cs="Arial"/>
          <w:color w:val="000000"/>
          <w:sz w:val="20"/>
          <w:szCs w:val="20"/>
          <w:lang w:val="en-AU"/>
        </w:rPr>
        <w:t>vulnerabilities.</w:t>
      </w:r>
      <w:r w:rsidR="00335F82" w:rsidRPr="00AB0359">
        <w:rPr>
          <w:rFonts w:ascii="Arial" w:hAnsi="Arial" w:cs="Arial"/>
          <w:color w:val="000000"/>
          <w:sz w:val="20"/>
          <w:szCs w:val="20"/>
          <w:lang w:val="en-AU"/>
        </w:rPr>
        <w:t xml:space="preserve">  </w:t>
      </w:r>
      <w:r w:rsidR="00BD02FE" w:rsidRPr="00AB0359">
        <w:rPr>
          <w:rFonts w:ascii="Arial" w:hAnsi="Arial" w:cs="Arial"/>
          <w:sz w:val="20"/>
          <w:szCs w:val="20"/>
          <w:lang w:val="en-AU"/>
        </w:rPr>
        <w:t xml:space="preserve">The expansion of </w:t>
      </w:r>
      <w:r w:rsidR="000E60EE" w:rsidRPr="00AB0359">
        <w:rPr>
          <w:rFonts w:ascii="Arial" w:hAnsi="Arial" w:cs="Arial"/>
          <w:sz w:val="20"/>
          <w:szCs w:val="20"/>
          <w:lang w:val="en-AU"/>
        </w:rPr>
        <w:t xml:space="preserve">attempts to restrict </w:t>
      </w:r>
      <w:r w:rsidR="00BD02FE" w:rsidRPr="00AB0359">
        <w:rPr>
          <w:rFonts w:ascii="Arial" w:hAnsi="Arial" w:cs="Arial"/>
          <w:sz w:val="20"/>
          <w:szCs w:val="20"/>
          <w:lang w:val="en-AU"/>
        </w:rPr>
        <w:t xml:space="preserve">global migration movements </w:t>
      </w:r>
      <w:r w:rsidR="00335F82" w:rsidRPr="00AB0359">
        <w:rPr>
          <w:rFonts w:ascii="Arial" w:hAnsi="Arial" w:cs="Arial"/>
          <w:sz w:val="20"/>
          <w:szCs w:val="20"/>
          <w:lang w:val="en-AU"/>
        </w:rPr>
        <w:t>is</w:t>
      </w:r>
      <w:r w:rsidR="00BD02FE" w:rsidRPr="00AB0359">
        <w:rPr>
          <w:rFonts w:ascii="Arial" w:hAnsi="Arial" w:cs="Arial"/>
          <w:sz w:val="20"/>
          <w:szCs w:val="20"/>
          <w:lang w:val="en-AU"/>
        </w:rPr>
        <w:t xml:space="preserve"> </w:t>
      </w:r>
      <w:r w:rsidR="00740A42" w:rsidRPr="00AB0359">
        <w:rPr>
          <w:rFonts w:ascii="Arial" w:hAnsi="Arial" w:cs="Arial"/>
          <w:sz w:val="20"/>
          <w:szCs w:val="20"/>
          <w:lang w:val="en-AU"/>
        </w:rPr>
        <w:t xml:space="preserve">also </w:t>
      </w:r>
      <w:r w:rsidR="00BD02FE" w:rsidRPr="00AB0359">
        <w:rPr>
          <w:rFonts w:ascii="Arial" w:hAnsi="Arial" w:cs="Arial"/>
          <w:sz w:val="20"/>
          <w:szCs w:val="20"/>
          <w:lang w:val="en-AU"/>
        </w:rPr>
        <w:t>exposing xenophobic and nationalistic anti-</w:t>
      </w:r>
      <w:r w:rsidR="002B59D7" w:rsidRPr="00AB0359">
        <w:rPr>
          <w:rFonts w:ascii="Arial" w:hAnsi="Arial" w:cs="Arial"/>
          <w:sz w:val="20"/>
          <w:szCs w:val="20"/>
          <w:lang w:val="en-AU"/>
        </w:rPr>
        <w:t>im</w:t>
      </w:r>
      <w:r w:rsidR="00BD02FE" w:rsidRPr="00AB0359">
        <w:rPr>
          <w:rFonts w:ascii="Arial" w:hAnsi="Arial" w:cs="Arial"/>
          <w:sz w:val="20"/>
          <w:szCs w:val="20"/>
          <w:lang w:val="en-AU"/>
        </w:rPr>
        <w:t xml:space="preserve">migrant attitudes. This can be seen, for example in the prioritization of </w:t>
      </w:r>
      <w:r w:rsidR="00BB30BC" w:rsidRPr="00AB0359">
        <w:rPr>
          <w:rFonts w:ascii="Arial" w:hAnsi="Arial" w:cs="Arial"/>
          <w:sz w:val="20"/>
          <w:szCs w:val="20"/>
          <w:lang w:val="en-AU"/>
        </w:rPr>
        <w:t xml:space="preserve">perceived </w:t>
      </w:r>
      <w:r w:rsidR="00BD02FE" w:rsidRPr="00AB0359">
        <w:rPr>
          <w:rFonts w:ascii="Arial" w:hAnsi="Arial" w:cs="Arial"/>
          <w:sz w:val="20"/>
          <w:szCs w:val="20"/>
          <w:lang w:val="en-AU"/>
        </w:rPr>
        <w:t xml:space="preserve">national security concerns over fundamental human rights and individual human security. </w:t>
      </w:r>
    </w:p>
    <w:p w14:paraId="638D788E" w14:textId="77777777" w:rsidR="00643883" w:rsidRPr="00AB0359" w:rsidRDefault="00643883" w:rsidP="00BD02FE">
      <w:pPr>
        <w:jc w:val="both"/>
        <w:rPr>
          <w:rFonts w:ascii="Arial" w:hAnsi="Arial" w:cs="Arial"/>
          <w:color w:val="000000"/>
          <w:sz w:val="20"/>
          <w:szCs w:val="20"/>
          <w:lang w:val="en-AU"/>
        </w:rPr>
      </w:pPr>
    </w:p>
    <w:p w14:paraId="135222A3" w14:textId="1D8AECAE" w:rsidR="00BD02FE" w:rsidRPr="00AB0359" w:rsidRDefault="00740A42" w:rsidP="00BD02FE">
      <w:pPr>
        <w:jc w:val="both"/>
        <w:rPr>
          <w:rFonts w:ascii="Arial" w:hAnsi="Arial" w:cs="Arial"/>
          <w:color w:val="000000"/>
          <w:sz w:val="20"/>
          <w:szCs w:val="20"/>
          <w:lang w:val="en-AU"/>
        </w:rPr>
      </w:pPr>
      <w:r w:rsidRPr="00AB0359">
        <w:rPr>
          <w:rFonts w:ascii="Arial" w:hAnsi="Arial" w:cs="Arial"/>
          <w:color w:val="000000"/>
          <w:sz w:val="20"/>
          <w:szCs w:val="20"/>
          <w:lang w:val="en-AU"/>
        </w:rPr>
        <w:t>As a result, t</w:t>
      </w:r>
      <w:r w:rsidR="00BD02FE" w:rsidRPr="00AB0359">
        <w:rPr>
          <w:rFonts w:ascii="Arial" w:hAnsi="Arial" w:cs="Arial"/>
          <w:color w:val="000000"/>
          <w:sz w:val="20"/>
          <w:szCs w:val="20"/>
          <w:lang w:val="en-AU"/>
        </w:rPr>
        <w:t xml:space="preserve">here has been growing litigation </w:t>
      </w:r>
      <w:r w:rsidRPr="00AB0359">
        <w:rPr>
          <w:rFonts w:ascii="Arial" w:hAnsi="Arial" w:cs="Arial"/>
          <w:color w:val="000000"/>
          <w:sz w:val="20"/>
          <w:szCs w:val="20"/>
          <w:lang w:val="en-AU"/>
        </w:rPr>
        <w:t xml:space="preserve">and public concern regarding </w:t>
      </w:r>
      <w:r w:rsidR="00BD02FE" w:rsidRPr="00AB0359">
        <w:rPr>
          <w:rFonts w:ascii="Arial" w:hAnsi="Arial" w:cs="Arial"/>
          <w:color w:val="000000"/>
          <w:sz w:val="20"/>
          <w:szCs w:val="20"/>
          <w:lang w:val="en-AU"/>
        </w:rPr>
        <w:t xml:space="preserve">unlawful, arbitrary and </w:t>
      </w:r>
      <w:r w:rsidR="000E60EE" w:rsidRPr="00AB0359">
        <w:rPr>
          <w:rFonts w:ascii="Arial" w:hAnsi="Arial" w:cs="Arial"/>
          <w:color w:val="000000"/>
          <w:sz w:val="20"/>
          <w:szCs w:val="20"/>
          <w:lang w:val="en-AU"/>
        </w:rPr>
        <w:t>unnecessary</w:t>
      </w:r>
      <w:r w:rsidRPr="00AB0359">
        <w:rPr>
          <w:rFonts w:ascii="Arial" w:hAnsi="Arial" w:cs="Arial"/>
          <w:color w:val="000000"/>
          <w:sz w:val="20"/>
          <w:szCs w:val="20"/>
          <w:lang w:val="en-AU"/>
        </w:rPr>
        <w:t xml:space="preserve"> detention</w:t>
      </w:r>
      <w:r w:rsidR="00F978F5" w:rsidRPr="00AB0359">
        <w:rPr>
          <w:rFonts w:ascii="Arial" w:hAnsi="Arial" w:cs="Arial"/>
          <w:color w:val="000000"/>
          <w:sz w:val="20"/>
          <w:szCs w:val="20"/>
          <w:lang w:val="en-AU"/>
        </w:rPr>
        <w:t xml:space="preserve">.  </w:t>
      </w:r>
      <w:r w:rsidRPr="00AB0359">
        <w:rPr>
          <w:rFonts w:ascii="Arial" w:hAnsi="Arial" w:cs="Arial"/>
          <w:color w:val="000000"/>
          <w:sz w:val="20"/>
          <w:szCs w:val="20"/>
          <w:lang w:val="en-AU"/>
        </w:rPr>
        <w:t xml:space="preserve">There </w:t>
      </w:r>
      <w:r w:rsidR="00F978F5" w:rsidRPr="00AB0359">
        <w:rPr>
          <w:rFonts w:ascii="Arial" w:hAnsi="Arial" w:cs="Arial"/>
          <w:color w:val="000000"/>
          <w:sz w:val="20"/>
          <w:szCs w:val="20"/>
          <w:lang w:val="en-AU"/>
        </w:rPr>
        <w:t>is</w:t>
      </w:r>
      <w:r w:rsidRPr="00AB0359">
        <w:rPr>
          <w:rFonts w:ascii="Arial" w:hAnsi="Arial" w:cs="Arial"/>
          <w:color w:val="000000"/>
          <w:sz w:val="20"/>
          <w:szCs w:val="20"/>
          <w:lang w:val="en-AU"/>
        </w:rPr>
        <w:t xml:space="preserve"> also a </w:t>
      </w:r>
      <w:r w:rsidR="00BD02FE" w:rsidRPr="00AB0359">
        <w:rPr>
          <w:rFonts w:ascii="Arial" w:hAnsi="Arial" w:cs="Arial"/>
          <w:color w:val="000000"/>
          <w:sz w:val="20"/>
          <w:szCs w:val="20"/>
          <w:lang w:val="en-AU"/>
        </w:rPr>
        <w:t xml:space="preserve">growing </w:t>
      </w:r>
      <w:r w:rsidRPr="00AB0359">
        <w:rPr>
          <w:rFonts w:ascii="Arial" w:hAnsi="Arial" w:cs="Arial"/>
          <w:color w:val="000000"/>
          <w:sz w:val="20"/>
          <w:szCs w:val="20"/>
          <w:lang w:val="en-AU"/>
        </w:rPr>
        <w:t xml:space="preserve">body of </w:t>
      </w:r>
      <w:r w:rsidR="00BD02FE" w:rsidRPr="00AB0359">
        <w:rPr>
          <w:rFonts w:ascii="Arial" w:hAnsi="Arial" w:cs="Arial"/>
          <w:color w:val="000000"/>
          <w:sz w:val="20"/>
          <w:szCs w:val="20"/>
          <w:lang w:val="en-AU"/>
        </w:rPr>
        <w:t>evidence</w:t>
      </w:r>
      <w:r w:rsidRPr="00AB0359">
        <w:rPr>
          <w:rFonts w:ascii="Arial" w:hAnsi="Arial" w:cs="Arial"/>
          <w:color w:val="000000"/>
          <w:sz w:val="20"/>
          <w:szCs w:val="20"/>
          <w:lang w:val="en-AU"/>
        </w:rPr>
        <w:t xml:space="preserve"> that punitive and criminal approaches to migration do not work</w:t>
      </w:r>
      <w:r w:rsidR="00F978F5" w:rsidRPr="00AB0359">
        <w:rPr>
          <w:rFonts w:ascii="Arial" w:hAnsi="Arial" w:cs="Arial"/>
          <w:color w:val="000000"/>
          <w:sz w:val="20"/>
          <w:szCs w:val="20"/>
          <w:lang w:val="en-AU"/>
        </w:rPr>
        <w:t xml:space="preserve">; that they are ineffective at deterring migration and often violate rights in the process.  </w:t>
      </w:r>
      <w:r w:rsidR="00335F82" w:rsidRPr="00AB0359">
        <w:rPr>
          <w:rFonts w:ascii="Arial" w:hAnsi="Arial" w:cs="Arial"/>
          <w:color w:val="000000"/>
          <w:sz w:val="20"/>
          <w:szCs w:val="20"/>
          <w:lang w:val="en-AU"/>
        </w:rPr>
        <w:t>And</w:t>
      </w:r>
      <w:r w:rsidRPr="00AB0359">
        <w:rPr>
          <w:rFonts w:ascii="Arial" w:hAnsi="Arial" w:cs="Arial"/>
          <w:color w:val="000000"/>
          <w:sz w:val="20"/>
          <w:szCs w:val="20"/>
          <w:lang w:val="en-AU"/>
        </w:rPr>
        <w:t xml:space="preserve"> there has been an increasing</w:t>
      </w:r>
      <w:r w:rsidR="00BD02FE" w:rsidRPr="00AB0359">
        <w:rPr>
          <w:rFonts w:ascii="Arial" w:hAnsi="Arial" w:cs="Arial"/>
          <w:color w:val="000000"/>
          <w:sz w:val="20"/>
          <w:szCs w:val="20"/>
          <w:lang w:val="en-AU"/>
        </w:rPr>
        <w:t xml:space="preserve"> recognition of the </w:t>
      </w:r>
      <w:r w:rsidRPr="00AB0359">
        <w:rPr>
          <w:rFonts w:ascii="Arial" w:hAnsi="Arial" w:cs="Arial"/>
          <w:color w:val="000000"/>
          <w:sz w:val="20"/>
          <w:szCs w:val="20"/>
          <w:lang w:val="en-AU"/>
        </w:rPr>
        <w:t xml:space="preserve">serious </w:t>
      </w:r>
      <w:r w:rsidR="00BD02FE" w:rsidRPr="00AB0359">
        <w:rPr>
          <w:rFonts w:ascii="Arial" w:hAnsi="Arial" w:cs="Arial"/>
          <w:color w:val="000000"/>
          <w:sz w:val="20"/>
          <w:szCs w:val="20"/>
          <w:lang w:val="en-AU"/>
        </w:rPr>
        <w:t xml:space="preserve">mental </w:t>
      </w:r>
      <w:r w:rsidR="000E60EE" w:rsidRPr="00AB0359">
        <w:rPr>
          <w:rFonts w:ascii="Arial" w:hAnsi="Arial" w:cs="Arial"/>
          <w:color w:val="000000"/>
          <w:sz w:val="20"/>
          <w:szCs w:val="20"/>
          <w:lang w:val="en-AU"/>
        </w:rPr>
        <w:t xml:space="preserve">and physical </w:t>
      </w:r>
      <w:r w:rsidR="00BD02FE" w:rsidRPr="00AB0359">
        <w:rPr>
          <w:rFonts w:ascii="Arial" w:hAnsi="Arial" w:cs="Arial"/>
          <w:color w:val="000000"/>
          <w:sz w:val="20"/>
          <w:szCs w:val="20"/>
          <w:lang w:val="en-AU"/>
        </w:rPr>
        <w:t xml:space="preserve">health </w:t>
      </w:r>
      <w:r w:rsidRPr="00AB0359">
        <w:rPr>
          <w:rFonts w:ascii="Arial" w:hAnsi="Arial" w:cs="Arial"/>
          <w:color w:val="000000"/>
          <w:sz w:val="20"/>
          <w:szCs w:val="20"/>
          <w:lang w:val="en-AU"/>
        </w:rPr>
        <w:t xml:space="preserve">impacts of immigration detention, </w:t>
      </w:r>
      <w:r w:rsidR="000E60EE" w:rsidRPr="00AB0359">
        <w:rPr>
          <w:rFonts w:ascii="Arial" w:hAnsi="Arial" w:cs="Arial"/>
          <w:color w:val="000000"/>
          <w:sz w:val="20"/>
          <w:szCs w:val="20"/>
          <w:lang w:val="en-AU"/>
        </w:rPr>
        <w:t>especially on</w:t>
      </w:r>
      <w:r w:rsidR="00BD02FE" w:rsidRPr="00AB0359">
        <w:rPr>
          <w:rFonts w:ascii="Arial" w:hAnsi="Arial" w:cs="Arial"/>
          <w:color w:val="000000"/>
          <w:sz w:val="20"/>
          <w:szCs w:val="20"/>
          <w:lang w:val="en-AU"/>
        </w:rPr>
        <w:t xml:space="preserve"> children</w:t>
      </w:r>
      <w:r w:rsidR="000E60EE" w:rsidRPr="00AB0359">
        <w:rPr>
          <w:rFonts w:ascii="Arial" w:hAnsi="Arial" w:cs="Arial"/>
          <w:color w:val="000000"/>
          <w:sz w:val="20"/>
          <w:szCs w:val="20"/>
          <w:lang w:val="en-AU"/>
        </w:rPr>
        <w:t xml:space="preserve"> and other particularly vulnerable groups</w:t>
      </w:r>
      <w:r w:rsidR="00BD02FE" w:rsidRPr="00AB0359">
        <w:rPr>
          <w:rFonts w:ascii="Arial" w:hAnsi="Arial" w:cs="Arial"/>
          <w:color w:val="000000"/>
          <w:sz w:val="20"/>
          <w:szCs w:val="20"/>
          <w:lang w:val="en-AU"/>
        </w:rPr>
        <w:t>.</w:t>
      </w:r>
    </w:p>
    <w:p w14:paraId="510770A6" w14:textId="77777777" w:rsidR="00BD02FE" w:rsidRPr="00AB0359" w:rsidRDefault="00BD02FE" w:rsidP="00BD02FE">
      <w:pPr>
        <w:jc w:val="both"/>
        <w:rPr>
          <w:rFonts w:ascii="Arial" w:hAnsi="Arial" w:cs="Arial"/>
          <w:color w:val="000000"/>
          <w:sz w:val="20"/>
          <w:szCs w:val="20"/>
          <w:lang w:val="en-AU"/>
        </w:rPr>
      </w:pPr>
    </w:p>
    <w:p w14:paraId="25797B4E" w14:textId="75A69BA3" w:rsidR="00BD02FE" w:rsidRPr="00AB0359" w:rsidRDefault="00740A42" w:rsidP="00900007">
      <w:pPr>
        <w:autoSpaceDE w:val="0"/>
        <w:autoSpaceDN w:val="0"/>
        <w:adjustRightInd w:val="0"/>
        <w:jc w:val="both"/>
        <w:rPr>
          <w:rFonts w:ascii="Arial" w:eastAsia="Cambria" w:hAnsi="Arial" w:cs="Arial"/>
          <w:sz w:val="20"/>
          <w:szCs w:val="20"/>
          <w:lang w:val="en-AU"/>
        </w:rPr>
      </w:pPr>
      <w:r w:rsidRPr="00AB0359">
        <w:rPr>
          <w:rFonts w:ascii="Arial" w:hAnsi="Arial" w:cs="Arial"/>
          <w:color w:val="000000"/>
          <w:sz w:val="20"/>
          <w:szCs w:val="20"/>
          <w:lang w:val="en-AU"/>
        </w:rPr>
        <w:t>In</w:t>
      </w:r>
      <w:r w:rsidR="00BD02FE" w:rsidRPr="00AB0359">
        <w:rPr>
          <w:rFonts w:ascii="Arial" w:hAnsi="Arial" w:cs="Arial"/>
          <w:color w:val="000000"/>
          <w:sz w:val="20"/>
          <w:szCs w:val="20"/>
          <w:lang w:val="en-AU"/>
        </w:rPr>
        <w:t xml:space="preserve"> response, a number of countries have undertaken detention reform, including legislative and policy change to limit </w:t>
      </w:r>
      <w:r w:rsidRPr="00AB0359">
        <w:rPr>
          <w:rFonts w:ascii="Arial" w:hAnsi="Arial" w:cs="Arial"/>
          <w:color w:val="000000"/>
          <w:sz w:val="20"/>
          <w:szCs w:val="20"/>
          <w:lang w:val="en-AU"/>
        </w:rPr>
        <w:t xml:space="preserve">the use of immigration detention </w:t>
      </w:r>
      <w:r w:rsidR="00BD02FE" w:rsidRPr="00AB0359">
        <w:rPr>
          <w:rFonts w:ascii="Arial" w:hAnsi="Arial" w:cs="Arial"/>
          <w:color w:val="000000"/>
          <w:sz w:val="20"/>
          <w:szCs w:val="20"/>
          <w:lang w:val="en-AU"/>
        </w:rPr>
        <w:t xml:space="preserve">and </w:t>
      </w:r>
      <w:r w:rsidRPr="00AB0359">
        <w:rPr>
          <w:rFonts w:ascii="Arial" w:hAnsi="Arial" w:cs="Arial"/>
          <w:color w:val="000000"/>
          <w:sz w:val="20"/>
          <w:szCs w:val="20"/>
          <w:lang w:val="en-AU"/>
        </w:rPr>
        <w:t xml:space="preserve">to establish </w:t>
      </w:r>
      <w:r w:rsidR="00BD02FE" w:rsidRPr="00AB0359">
        <w:rPr>
          <w:rFonts w:ascii="Arial" w:hAnsi="Arial" w:cs="Arial"/>
          <w:color w:val="000000"/>
          <w:sz w:val="20"/>
          <w:szCs w:val="20"/>
          <w:lang w:val="en-AU"/>
        </w:rPr>
        <w:t xml:space="preserve">safeguards </w:t>
      </w:r>
      <w:r w:rsidRPr="00AB0359">
        <w:rPr>
          <w:rFonts w:ascii="Arial" w:hAnsi="Arial" w:cs="Arial"/>
          <w:color w:val="000000"/>
          <w:sz w:val="20"/>
          <w:szCs w:val="20"/>
          <w:lang w:val="en-AU"/>
        </w:rPr>
        <w:t xml:space="preserve">in cases when immigration detention is deemed </w:t>
      </w:r>
      <w:r w:rsidR="00335F82" w:rsidRPr="00AB0359">
        <w:rPr>
          <w:rFonts w:ascii="Arial" w:hAnsi="Arial" w:cs="Arial"/>
          <w:color w:val="000000"/>
          <w:sz w:val="20"/>
          <w:szCs w:val="20"/>
          <w:lang w:val="en-AU"/>
        </w:rPr>
        <w:t xml:space="preserve">absolutely </w:t>
      </w:r>
      <w:r w:rsidRPr="00AB0359">
        <w:rPr>
          <w:rFonts w:ascii="Arial" w:hAnsi="Arial" w:cs="Arial"/>
          <w:color w:val="000000"/>
          <w:sz w:val="20"/>
          <w:szCs w:val="20"/>
          <w:lang w:val="en-AU"/>
        </w:rPr>
        <w:t xml:space="preserve">necessary.  There has also been a noted rise in </w:t>
      </w:r>
      <w:r w:rsidR="00BD02FE" w:rsidRPr="00AB0359">
        <w:rPr>
          <w:rFonts w:ascii="Arial" w:hAnsi="Arial" w:cs="Arial"/>
          <w:color w:val="000000"/>
          <w:sz w:val="20"/>
          <w:szCs w:val="20"/>
          <w:lang w:val="en-AU"/>
        </w:rPr>
        <w:t xml:space="preserve">the </w:t>
      </w:r>
      <w:r w:rsidR="00900007" w:rsidRPr="00AB0359">
        <w:rPr>
          <w:rFonts w:ascii="Arial" w:hAnsi="Arial" w:cs="Arial"/>
          <w:color w:val="000000"/>
          <w:sz w:val="20"/>
          <w:szCs w:val="20"/>
          <w:lang w:val="en-AU"/>
        </w:rPr>
        <w:t xml:space="preserve">exploration and </w:t>
      </w:r>
      <w:r w:rsidR="00BD02FE" w:rsidRPr="00AB0359">
        <w:rPr>
          <w:rFonts w:ascii="Arial" w:hAnsi="Arial" w:cs="Arial"/>
          <w:color w:val="000000"/>
          <w:sz w:val="20"/>
          <w:szCs w:val="20"/>
          <w:lang w:val="en-AU"/>
        </w:rPr>
        <w:t xml:space="preserve">use of alternatives </w:t>
      </w:r>
      <w:r w:rsidR="00900007" w:rsidRPr="00AB0359">
        <w:rPr>
          <w:rFonts w:ascii="Arial" w:hAnsi="Arial" w:cs="Arial"/>
          <w:color w:val="000000"/>
          <w:sz w:val="20"/>
          <w:szCs w:val="20"/>
          <w:lang w:val="en-AU"/>
        </w:rPr>
        <w:t xml:space="preserve">to detention, including recommendations </w:t>
      </w:r>
      <w:r w:rsidR="00BD02FE" w:rsidRPr="00AB0359">
        <w:rPr>
          <w:rFonts w:ascii="Arial" w:hAnsi="Arial" w:cs="Arial"/>
          <w:color w:val="000000"/>
          <w:sz w:val="20"/>
          <w:szCs w:val="20"/>
          <w:lang w:val="en-AU"/>
        </w:rPr>
        <w:t xml:space="preserve">to avoid </w:t>
      </w:r>
      <w:r w:rsidR="00900007" w:rsidRPr="00AB0359">
        <w:rPr>
          <w:rFonts w:ascii="Arial" w:hAnsi="Arial" w:cs="Arial"/>
          <w:color w:val="000000"/>
          <w:sz w:val="20"/>
          <w:szCs w:val="20"/>
          <w:lang w:val="en-AU"/>
        </w:rPr>
        <w:t>detention altogether with regard to</w:t>
      </w:r>
      <w:r w:rsidR="00BD02FE" w:rsidRPr="00AB0359">
        <w:rPr>
          <w:rFonts w:ascii="Arial" w:hAnsi="Arial" w:cs="Arial"/>
          <w:color w:val="000000"/>
          <w:sz w:val="20"/>
          <w:szCs w:val="20"/>
          <w:lang w:val="en-AU"/>
        </w:rPr>
        <w:t xml:space="preserve"> certain </w:t>
      </w:r>
      <w:r w:rsidR="00900007" w:rsidRPr="00AB0359">
        <w:rPr>
          <w:rFonts w:ascii="Arial" w:hAnsi="Arial" w:cs="Arial"/>
          <w:color w:val="000000"/>
          <w:sz w:val="20"/>
          <w:szCs w:val="20"/>
          <w:lang w:val="en-AU"/>
        </w:rPr>
        <w:t xml:space="preserve">particularly </w:t>
      </w:r>
      <w:r w:rsidR="00BD02FE" w:rsidRPr="00AB0359">
        <w:rPr>
          <w:rFonts w:ascii="Arial" w:hAnsi="Arial" w:cs="Arial"/>
          <w:color w:val="000000"/>
          <w:sz w:val="20"/>
          <w:szCs w:val="20"/>
          <w:lang w:val="en-AU"/>
        </w:rPr>
        <w:t xml:space="preserve">vulnerable groups, </w:t>
      </w:r>
      <w:r w:rsidR="00900007" w:rsidRPr="00AB0359">
        <w:rPr>
          <w:rFonts w:ascii="Arial" w:eastAsia="Cambria" w:hAnsi="Arial" w:cs="Arial"/>
          <w:sz w:val="20"/>
          <w:szCs w:val="20"/>
          <w:lang w:val="en-AU"/>
        </w:rPr>
        <w:t xml:space="preserve">such as children, families, women, the elderly, the physically and mentally ill, refugees, asylum-seekers, and trafficking victims.  These </w:t>
      </w:r>
      <w:r w:rsidR="00F978F5" w:rsidRPr="00AB0359">
        <w:rPr>
          <w:rFonts w:ascii="Arial" w:eastAsia="Cambria" w:hAnsi="Arial" w:cs="Arial"/>
          <w:sz w:val="20"/>
          <w:szCs w:val="20"/>
          <w:lang w:val="en-AU"/>
        </w:rPr>
        <w:t>alternative to detention models</w:t>
      </w:r>
      <w:r w:rsidR="00900007" w:rsidRPr="00AB0359">
        <w:rPr>
          <w:rFonts w:ascii="Arial" w:eastAsia="Cambria" w:hAnsi="Arial" w:cs="Arial"/>
          <w:sz w:val="20"/>
          <w:szCs w:val="20"/>
          <w:lang w:val="en-AU"/>
        </w:rPr>
        <w:t xml:space="preserve"> have been found to be </w:t>
      </w:r>
      <w:r w:rsidR="00F978F5" w:rsidRPr="00AB0359">
        <w:rPr>
          <w:rFonts w:ascii="Arial" w:eastAsia="Cambria" w:hAnsi="Arial" w:cs="Arial"/>
          <w:sz w:val="20"/>
          <w:szCs w:val="20"/>
          <w:lang w:val="en-AU"/>
        </w:rPr>
        <w:t xml:space="preserve">more </w:t>
      </w:r>
      <w:r w:rsidR="00900007" w:rsidRPr="00AB0359">
        <w:rPr>
          <w:rFonts w:ascii="Arial" w:eastAsia="Cambria" w:hAnsi="Arial" w:cs="Arial"/>
          <w:sz w:val="20"/>
          <w:szCs w:val="20"/>
          <w:lang w:val="en-AU"/>
        </w:rPr>
        <w:t xml:space="preserve">effective, </w:t>
      </w:r>
      <w:r w:rsidR="00F978F5" w:rsidRPr="00AB0359">
        <w:rPr>
          <w:rFonts w:ascii="Arial" w:eastAsia="Cambria" w:hAnsi="Arial" w:cs="Arial"/>
          <w:sz w:val="20"/>
          <w:szCs w:val="20"/>
          <w:lang w:val="en-AU"/>
        </w:rPr>
        <w:t>less costly,</w:t>
      </w:r>
      <w:r w:rsidR="00900007" w:rsidRPr="00AB0359">
        <w:rPr>
          <w:rFonts w:ascii="Arial" w:eastAsia="Cambria" w:hAnsi="Arial" w:cs="Arial"/>
          <w:sz w:val="20"/>
          <w:szCs w:val="20"/>
          <w:lang w:val="en-AU"/>
        </w:rPr>
        <w:t xml:space="preserve"> and more humane than unnecessary and damaging immigration detention, and </w:t>
      </w:r>
      <w:r w:rsidR="00F978F5" w:rsidRPr="00AB0359">
        <w:rPr>
          <w:rFonts w:ascii="Arial" w:eastAsia="Cambria" w:hAnsi="Arial" w:cs="Arial"/>
          <w:sz w:val="20"/>
          <w:szCs w:val="20"/>
          <w:lang w:val="en-AU"/>
        </w:rPr>
        <w:t>a number of UN bodies—including the General Assembly, Committee on the Rights of the Child (CRC), Human Rights Council, the Office of the High Commissioner for Refugees (UNHCR), and the Office of the High Commissioner for Human Rights (OHCHR)—have called</w:t>
      </w:r>
      <w:r w:rsidR="00900007" w:rsidRPr="00AB0359">
        <w:rPr>
          <w:rFonts w:ascii="Arial" w:eastAsia="Cambria" w:hAnsi="Arial" w:cs="Arial"/>
          <w:sz w:val="20"/>
          <w:szCs w:val="20"/>
          <w:lang w:val="en-AU"/>
        </w:rPr>
        <w:t xml:space="preserve"> upon states to explore and implement alternatives</w:t>
      </w:r>
      <w:r w:rsidR="00F978F5" w:rsidRPr="00AB0359">
        <w:rPr>
          <w:rFonts w:ascii="Arial" w:eastAsia="Cambria" w:hAnsi="Arial" w:cs="Arial"/>
          <w:sz w:val="20"/>
          <w:szCs w:val="20"/>
          <w:lang w:val="en-AU"/>
        </w:rPr>
        <w:t xml:space="preserve"> to detention</w:t>
      </w:r>
      <w:r w:rsidR="00900007" w:rsidRPr="00AB0359">
        <w:rPr>
          <w:rFonts w:ascii="Arial" w:eastAsia="Cambria" w:hAnsi="Arial" w:cs="Arial"/>
          <w:sz w:val="20"/>
          <w:szCs w:val="20"/>
          <w:lang w:val="en-AU"/>
        </w:rPr>
        <w:t xml:space="preserve"> as a matter of priority.</w:t>
      </w:r>
    </w:p>
    <w:p w14:paraId="407C217F" w14:textId="77777777" w:rsidR="00BD02FE" w:rsidRPr="00AB0359" w:rsidRDefault="00BD02FE" w:rsidP="00BD02FE">
      <w:pPr>
        <w:autoSpaceDE w:val="0"/>
        <w:autoSpaceDN w:val="0"/>
        <w:adjustRightInd w:val="0"/>
        <w:ind w:right="-50"/>
        <w:jc w:val="both"/>
        <w:rPr>
          <w:rFonts w:ascii="Arial" w:hAnsi="Arial" w:cs="Arial"/>
          <w:bCs/>
          <w:color w:val="365F91"/>
          <w:sz w:val="20"/>
          <w:szCs w:val="20"/>
          <w:lang w:val="en-AU"/>
        </w:rPr>
      </w:pPr>
    </w:p>
    <w:p w14:paraId="3F424447" w14:textId="1D012D82" w:rsidR="00BD02FE" w:rsidRPr="00AB0359" w:rsidRDefault="00BD02FE" w:rsidP="00900007">
      <w:pPr>
        <w:autoSpaceDE w:val="0"/>
        <w:autoSpaceDN w:val="0"/>
        <w:adjustRightInd w:val="0"/>
        <w:jc w:val="both"/>
        <w:rPr>
          <w:rFonts w:ascii="Arial" w:eastAsia="Cambria" w:hAnsi="Arial" w:cs="Arial"/>
          <w:sz w:val="20"/>
          <w:szCs w:val="20"/>
          <w:lang w:val="en-AU"/>
        </w:rPr>
      </w:pPr>
      <w:r w:rsidRPr="00AB0359">
        <w:rPr>
          <w:rFonts w:ascii="Arial" w:eastAsia="Cambria" w:hAnsi="Arial" w:cs="Arial"/>
          <w:sz w:val="20"/>
          <w:szCs w:val="20"/>
          <w:lang w:val="en-AU"/>
        </w:rPr>
        <w:t xml:space="preserve">While many States continue to view migration through a national security framework, we have seen a number of States </w:t>
      </w:r>
      <w:r w:rsidR="00900007" w:rsidRPr="00AB0359">
        <w:rPr>
          <w:rFonts w:ascii="Arial" w:eastAsia="Cambria" w:hAnsi="Arial" w:cs="Arial"/>
          <w:sz w:val="20"/>
          <w:szCs w:val="20"/>
          <w:lang w:val="en-AU"/>
        </w:rPr>
        <w:t>take</w:t>
      </w:r>
      <w:r w:rsidRPr="00AB0359">
        <w:rPr>
          <w:rFonts w:ascii="Arial" w:eastAsia="Cambria" w:hAnsi="Arial" w:cs="Arial"/>
          <w:sz w:val="20"/>
          <w:szCs w:val="20"/>
          <w:lang w:val="en-AU"/>
        </w:rPr>
        <w:t xml:space="preserve"> a human security approach, effectively managing, supporting and protecting </w:t>
      </w:r>
      <w:r w:rsidR="000E60EE" w:rsidRPr="00AB0359">
        <w:rPr>
          <w:rFonts w:ascii="Arial" w:eastAsia="Cambria" w:hAnsi="Arial" w:cs="Arial"/>
          <w:sz w:val="20"/>
          <w:szCs w:val="20"/>
          <w:lang w:val="en-AU"/>
        </w:rPr>
        <w:t>refugees, asylum-seekers and</w:t>
      </w:r>
      <w:r w:rsidRPr="00AB0359">
        <w:rPr>
          <w:rFonts w:ascii="Arial" w:eastAsia="Cambria" w:hAnsi="Arial" w:cs="Arial"/>
          <w:sz w:val="20"/>
          <w:szCs w:val="20"/>
          <w:lang w:val="en-AU"/>
        </w:rPr>
        <w:t xml:space="preserve"> migrants outside of immigration detention. This includes mechanisms such as the use of individual screening and assessment, community reception models, regularization and various alternatives</w:t>
      </w:r>
      <w:r w:rsidR="00900007" w:rsidRPr="00AB0359">
        <w:rPr>
          <w:rFonts w:ascii="Arial" w:eastAsia="Cambria" w:hAnsi="Arial" w:cs="Arial"/>
          <w:sz w:val="20"/>
          <w:szCs w:val="20"/>
          <w:lang w:val="en-AU"/>
        </w:rPr>
        <w:t xml:space="preserve"> to detention</w:t>
      </w:r>
      <w:r w:rsidRPr="00AB0359">
        <w:rPr>
          <w:rFonts w:ascii="Arial" w:eastAsia="Cambria" w:hAnsi="Arial" w:cs="Arial"/>
          <w:sz w:val="20"/>
          <w:szCs w:val="20"/>
          <w:lang w:val="en-AU"/>
        </w:rPr>
        <w:t xml:space="preserve">, such as provisional release, </w:t>
      </w:r>
      <w:r w:rsidR="00900007" w:rsidRPr="00AB0359">
        <w:rPr>
          <w:rFonts w:ascii="Arial" w:eastAsia="Cambria" w:hAnsi="Arial" w:cs="Arial"/>
          <w:sz w:val="20"/>
          <w:szCs w:val="20"/>
          <w:lang w:val="en-AU"/>
        </w:rPr>
        <w:t>reporting and case management.</w:t>
      </w:r>
      <w:r w:rsidRPr="00AB0359">
        <w:rPr>
          <w:rFonts w:ascii="Arial" w:eastAsia="Cambria" w:hAnsi="Arial" w:cs="Arial"/>
          <w:sz w:val="20"/>
          <w:szCs w:val="20"/>
          <w:lang w:val="en-AU"/>
        </w:rPr>
        <w:t xml:space="preserve"> </w:t>
      </w:r>
    </w:p>
    <w:p w14:paraId="586F7025" w14:textId="77777777" w:rsidR="00AD06F4" w:rsidRPr="00AB0359" w:rsidRDefault="00AD06F4" w:rsidP="00BD02FE">
      <w:pPr>
        <w:autoSpaceDE w:val="0"/>
        <w:autoSpaceDN w:val="0"/>
        <w:adjustRightInd w:val="0"/>
        <w:ind w:right="-50"/>
        <w:jc w:val="both"/>
        <w:rPr>
          <w:rFonts w:ascii="Arial" w:eastAsia="Cambria" w:hAnsi="Arial" w:cs="Arial"/>
          <w:color w:val="777776"/>
          <w:lang w:val="en-AU"/>
        </w:rPr>
      </w:pPr>
    </w:p>
    <w:p w14:paraId="4054CC7B" w14:textId="20549A0E" w:rsidR="00BD02FE" w:rsidRPr="00AB0359" w:rsidRDefault="00BD02FE" w:rsidP="00BD02FE">
      <w:pPr>
        <w:autoSpaceDE w:val="0"/>
        <w:autoSpaceDN w:val="0"/>
        <w:adjustRightInd w:val="0"/>
        <w:ind w:right="-50"/>
        <w:jc w:val="both"/>
        <w:rPr>
          <w:rFonts w:ascii="Arial" w:hAnsi="Arial" w:cs="Arial"/>
          <w:color w:val="777776"/>
          <w:lang w:val="en-AU"/>
        </w:rPr>
      </w:pPr>
      <w:r w:rsidRPr="00AB0359">
        <w:rPr>
          <w:rFonts w:ascii="Arial" w:eastAsia="Cambria" w:hAnsi="Arial" w:cs="Arial"/>
          <w:color w:val="777776"/>
          <w:lang w:val="en-AU"/>
        </w:rPr>
        <w:t>Regional Trends</w:t>
      </w:r>
    </w:p>
    <w:p w14:paraId="10356F04" w14:textId="6C9A5502" w:rsidR="00BD02FE" w:rsidRPr="00AB0359" w:rsidRDefault="00BD02FE" w:rsidP="00BD02F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 xml:space="preserve">Following IDC regional </w:t>
      </w:r>
      <w:r w:rsidR="00600E58" w:rsidRPr="00AB0359">
        <w:rPr>
          <w:rFonts w:ascii="Arial" w:hAnsi="Arial" w:cs="Arial"/>
          <w:sz w:val="20"/>
          <w:szCs w:val="20"/>
          <w:lang w:val="en-AU"/>
        </w:rPr>
        <w:t xml:space="preserve">and global </w:t>
      </w:r>
      <w:r w:rsidRPr="00AB0359">
        <w:rPr>
          <w:rFonts w:ascii="Arial" w:hAnsi="Arial" w:cs="Arial"/>
          <w:sz w:val="20"/>
          <w:szCs w:val="20"/>
          <w:lang w:val="en-AU"/>
        </w:rPr>
        <w:t>consultations</w:t>
      </w:r>
      <w:r w:rsidR="00287ADF" w:rsidRPr="00AB0359">
        <w:rPr>
          <w:rFonts w:ascii="Arial" w:hAnsi="Arial" w:cs="Arial"/>
          <w:sz w:val="20"/>
          <w:szCs w:val="20"/>
          <w:lang w:val="en-AU"/>
        </w:rPr>
        <w:t xml:space="preserve"> in 2013</w:t>
      </w:r>
      <w:r w:rsidRPr="00AB0359">
        <w:rPr>
          <w:rFonts w:ascii="Arial" w:hAnsi="Arial" w:cs="Arial"/>
          <w:sz w:val="20"/>
          <w:szCs w:val="20"/>
          <w:lang w:val="en-AU"/>
        </w:rPr>
        <w:t xml:space="preserve"> with </w:t>
      </w:r>
      <w:r w:rsidR="00F978F5" w:rsidRPr="00AB0359">
        <w:rPr>
          <w:rFonts w:ascii="Arial" w:hAnsi="Arial" w:cs="Arial"/>
          <w:sz w:val="20"/>
          <w:szCs w:val="20"/>
          <w:lang w:val="en-AU"/>
        </w:rPr>
        <w:t xml:space="preserve">our </w:t>
      </w:r>
      <w:r w:rsidRPr="00AB0359">
        <w:rPr>
          <w:rFonts w:ascii="Arial" w:hAnsi="Arial" w:cs="Arial"/>
          <w:sz w:val="20"/>
          <w:szCs w:val="20"/>
          <w:lang w:val="en-AU"/>
        </w:rPr>
        <w:t xml:space="preserve">more than </w:t>
      </w:r>
      <w:r w:rsidR="000E60EE" w:rsidRPr="00AB0359">
        <w:rPr>
          <w:rFonts w:ascii="Arial" w:hAnsi="Arial" w:cs="Arial"/>
          <w:sz w:val="20"/>
          <w:szCs w:val="20"/>
          <w:lang w:val="en-AU"/>
        </w:rPr>
        <w:t xml:space="preserve">250 </w:t>
      </w:r>
      <w:r w:rsidR="00287ADF" w:rsidRPr="00AB0359">
        <w:rPr>
          <w:rFonts w:ascii="Arial" w:hAnsi="Arial" w:cs="Arial"/>
          <w:sz w:val="20"/>
          <w:szCs w:val="20"/>
          <w:lang w:val="en-AU"/>
        </w:rPr>
        <w:t>members, partners and stakeholders</w:t>
      </w:r>
      <w:r w:rsidR="00F978F5" w:rsidRPr="00AB0359">
        <w:rPr>
          <w:rFonts w:ascii="Arial" w:hAnsi="Arial" w:cs="Arial"/>
          <w:sz w:val="20"/>
          <w:szCs w:val="20"/>
          <w:lang w:val="en-AU"/>
        </w:rPr>
        <w:t xml:space="preserve"> in 67 countries</w:t>
      </w:r>
      <w:r w:rsidRPr="00AB0359">
        <w:rPr>
          <w:rFonts w:ascii="Arial" w:hAnsi="Arial" w:cs="Arial"/>
          <w:sz w:val="20"/>
          <w:szCs w:val="20"/>
          <w:lang w:val="en-AU"/>
        </w:rPr>
        <w:t xml:space="preserve">, we </w:t>
      </w:r>
      <w:r w:rsidR="00F978F5" w:rsidRPr="00AB0359">
        <w:rPr>
          <w:rFonts w:ascii="Arial" w:hAnsi="Arial" w:cs="Arial"/>
          <w:sz w:val="20"/>
          <w:szCs w:val="20"/>
          <w:lang w:val="en-AU"/>
        </w:rPr>
        <w:t>have identified</w:t>
      </w:r>
      <w:r w:rsidRPr="00AB0359">
        <w:rPr>
          <w:rFonts w:ascii="Arial" w:hAnsi="Arial" w:cs="Arial"/>
          <w:sz w:val="20"/>
          <w:szCs w:val="20"/>
          <w:lang w:val="en-AU"/>
        </w:rPr>
        <w:t xml:space="preserve"> the following</w:t>
      </w:r>
      <w:r w:rsidR="00F978F5" w:rsidRPr="00AB0359">
        <w:rPr>
          <w:rFonts w:ascii="Arial" w:hAnsi="Arial" w:cs="Arial"/>
          <w:sz w:val="20"/>
          <w:szCs w:val="20"/>
          <w:lang w:val="en-AU"/>
        </w:rPr>
        <w:t xml:space="preserve"> regional trends.</w:t>
      </w:r>
    </w:p>
    <w:p w14:paraId="33597D71" w14:textId="77777777" w:rsidR="00BD02FE" w:rsidRPr="00AB0359" w:rsidRDefault="00BD02FE" w:rsidP="00BD02FE">
      <w:pPr>
        <w:autoSpaceDE w:val="0"/>
        <w:autoSpaceDN w:val="0"/>
        <w:adjustRightInd w:val="0"/>
        <w:ind w:right="-50"/>
        <w:jc w:val="both"/>
        <w:rPr>
          <w:rFonts w:ascii="Arial" w:hAnsi="Arial" w:cs="Arial"/>
          <w:sz w:val="20"/>
          <w:szCs w:val="20"/>
          <w:lang w:val="en-AU"/>
        </w:rPr>
      </w:pPr>
    </w:p>
    <w:p w14:paraId="0B2E2AB3" w14:textId="77777777" w:rsidR="00BD02FE" w:rsidRPr="00AB0359" w:rsidRDefault="00BD02FE" w:rsidP="00BD02FE">
      <w:pPr>
        <w:autoSpaceDE w:val="0"/>
        <w:autoSpaceDN w:val="0"/>
        <w:adjustRightInd w:val="0"/>
        <w:ind w:right="-50"/>
        <w:jc w:val="both"/>
        <w:rPr>
          <w:rFonts w:ascii="Arial" w:hAnsi="Arial" w:cs="Arial"/>
          <w:color w:val="C22234"/>
          <w:sz w:val="20"/>
          <w:szCs w:val="20"/>
          <w:lang w:val="en-AU"/>
        </w:rPr>
      </w:pPr>
      <w:r w:rsidRPr="00AB0359">
        <w:rPr>
          <w:rFonts w:ascii="Arial" w:hAnsi="Arial" w:cs="Arial"/>
          <w:color w:val="C22234"/>
          <w:sz w:val="20"/>
          <w:szCs w:val="20"/>
          <w:lang w:val="en-AU"/>
        </w:rPr>
        <w:t>Africa</w:t>
      </w:r>
    </w:p>
    <w:p w14:paraId="581156EB" w14:textId="473C4A31" w:rsidR="00F06FAC" w:rsidRPr="00AB0359" w:rsidRDefault="00600E58" w:rsidP="00600E58">
      <w:pPr>
        <w:suppressAutoHyphens w:val="0"/>
        <w:autoSpaceDE w:val="0"/>
        <w:autoSpaceDN w:val="0"/>
        <w:adjustRightInd w:val="0"/>
        <w:spacing w:after="24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The Horn of Africa to Southern Africa migration</w:t>
      </w:r>
      <w:r w:rsidR="00F06FAC" w:rsidRPr="00AB0359">
        <w:rPr>
          <w:rFonts w:ascii="Arial" w:eastAsia="Times New Roman" w:hAnsi="Arial" w:cs="Arial"/>
          <w:kern w:val="0"/>
          <w:sz w:val="20"/>
          <w:szCs w:val="20"/>
          <w:lang w:val="en-AU" w:eastAsia="en-US" w:bidi="ar-SA"/>
        </w:rPr>
        <w:t xml:space="preserve"> corridor remains a sub-region of </w:t>
      </w:r>
      <w:r w:rsidRPr="00AB0359">
        <w:rPr>
          <w:rFonts w:ascii="Arial" w:eastAsia="Times New Roman" w:hAnsi="Arial" w:cs="Arial"/>
          <w:kern w:val="0"/>
          <w:sz w:val="20"/>
          <w:szCs w:val="20"/>
          <w:lang w:val="en-AU" w:eastAsia="en-US" w:bidi="ar-SA"/>
        </w:rPr>
        <w:t>concern</w:t>
      </w:r>
      <w:r w:rsidR="00F06FAC" w:rsidRPr="00AB0359">
        <w:rPr>
          <w:rFonts w:ascii="Arial" w:eastAsia="Times New Roman" w:hAnsi="Arial" w:cs="Arial"/>
          <w:kern w:val="0"/>
          <w:sz w:val="20"/>
          <w:szCs w:val="20"/>
          <w:lang w:val="en-AU" w:eastAsia="en-US" w:bidi="ar-SA"/>
        </w:rPr>
        <w:t xml:space="preserve"> given </w:t>
      </w:r>
      <w:r w:rsidRPr="00AB0359">
        <w:rPr>
          <w:rFonts w:ascii="Arial" w:eastAsia="Times New Roman" w:hAnsi="Arial" w:cs="Arial"/>
          <w:kern w:val="0"/>
          <w:sz w:val="20"/>
          <w:szCs w:val="20"/>
          <w:lang w:val="en-AU" w:eastAsia="en-US" w:bidi="ar-SA"/>
        </w:rPr>
        <w:t>increasing militarization, securitization, criminalisation of irregular movement and a nearly universal “migration control” approach to border management.  E</w:t>
      </w:r>
      <w:r w:rsidR="00F06FAC" w:rsidRPr="00AB0359">
        <w:rPr>
          <w:rFonts w:ascii="Arial" w:eastAsia="Times New Roman" w:hAnsi="Arial" w:cs="Arial"/>
          <w:kern w:val="0"/>
          <w:sz w:val="20"/>
          <w:szCs w:val="20"/>
          <w:lang w:val="en-AU" w:eastAsia="en-US" w:bidi="ar-SA"/>
        </w:rPr>
        <w:t xml:space="preserve">ncampment </w:t>
      </w:r>
      <w:r w:rsidRPr="00AB0359">
        <w:rPr>
          <w:rFonts w:ascii="Arial" w:eastAsia="Times New Roman" w:hAnsi="Arial" w:cs="Arial"/>
          <w:kern w:val="0"/>
          <w:sz w:val="20"/>
          <w:szCs w:val="20"/>
          <w:lang w:val="en-AU" w:eastAsia="en-US" w:bidi="ar-SA"/>
        </w:rPr>
        <w:t>continues</w:t>
      </w:r>
      <w:r w:rsidR="00F06FAC" w:rsidRPr="00AB0359">
        <w:rPr>
          <w:rFonts w:ascii="Arial" w:eastAsia="Times New Roman" w:hAnsi="Arial" w:cs="Arial"/>
          <w:kern w:val="0"/>
          <w:sz w:val="20"/>
          <w:szCs w:val="20"/>
          <w:lang w:val="en-AU" w:eastAsia="en-US" w:bidi="ar-SA"/>
        </w:rPr>
        <w:t xml:space="preserve"> to be a common response to r</w:t>
      </w:r>
      <w:r w:rsidRPr="00AB0359">
        <w:rPr>
          <w:rFonts w:ascii="Arial" w:eastAsia="Times New Roman" w:hAnsi="Arial" w:cs="Arial"/>
          <w:kern w:val="0"/>
          <w:sz w:val="20"/>
          <w:szCs w:val="20"/>
          <w:lang w:val="en-AU" w:eastAsia="en-US" w:bidi="ar-SA"/>
        </w:rPr>
        <w:t>efugees and asylum-</w:t>
      </w:r>
      <w:r w:rsidR="00F06FAC" w:rsidRPr="00AB0359">
        <w:rPr>
          <w:rFonts w:ascii="Arial" w:eastAsia="Times New Roman" w:hAnsi="Arial" w:cs="Arial"/>
          <w:kern w:val="0"/>
          <w:sz w:val="20"/>
          <w:szCs w:val="20"/>
          <w:lang w:val="en-AU" w:eastAsia="en-US" w:bidi="ar-SA"/>
        </w:rPr>
        <w:t xml:space="preserve">seekers in East Africa and </w:t>
      </w:r>
      <w:r w:rsidRPr="00AB0359">
        <w:rPr>
          <w:rFonts w:ascii="Arial" w:eastAsia="Times New Roman" w:hAnsi="Arial" w:cs="Arial"/>
          <w:kern w:val="0"/>
          <w:sz w:val="20"/>
          <w:szCs w:val="20"/>
          <w:lang w:val="en-AU" w:eastAsia="en-US" w:bidi="ar-SA"/>
        </w:rPr>
        <w:t xml:space="preserve">in parts of Southern Africa.  Immigration </w:t>
      </w:r>
      <w:r w:rsidR="00F06FAC" w:rsidRPr="00AB0359">
        <w:rPr>
          <w:rFonts w:ascii="Arial" w:eastAsia="Times New Roman" w:hAnsi="Arial" w:cs="Arial"/>
          <w:kern w:val="0"/>
          <w:sz w:val="20"/>
          <w:szCs w:val="20"/>
          <w:lang w:val="en-AU" w:eastAsia="en-US" w:bidi="ar-SA"/>
        </w:rPr>
        <w:t xml:space="preserve">detention </w:t>
      </w:r>
      <w:r w:rsidRPr="00AB0359">
        <w:rPr>
          <w:rFonts w:ascii="Arial" w:eastAsia="Times New Roman" w:hAnsi="Arial" w:cs="Arial"/>
          <w:kern w:val="0"/>
          <w:sz w:val="20"/>
          <w:szCs w:val="20"/>
          <w:lang w:val="en-AU" w:eastAsia="en-US" w:bidi="ar-SA"/>
        </w:rPr>
        <w:t xml:space="preserve">is </w:t>
      </w:r>
      <w:r w:rsidR="00F06FAC" w:rsidRPr="00AB0359">
        <w:rPr>
          <w:rFonts w:ascii="Arial" w:eastAsia="Times New Roman" w:hAnsi="Arial" w:cs="Arial"/>
          <w:kern w:val="0"/>
          <w:sz w:val="20"/>
          <w:szCs w:val="20"/>
          <w:lang w:val="en-AU" w:eastAsia="en-US" w:bidi="ar-SA"/>
        </w:rPr>
        <w:t>occurring in prisons and police cells, particularly for irregular migrants</w:t>
      </w:r>
      <w:r w:rsidRPr="00AB0359">
        <w:rPr>
          <w:rFonts w:ascii="Arial" w:eastAsia="Times New Roman" w:hAnsi="Arial" w:cs="Arial"/>
          <w:kern w:val="0"/>
          <w:sz w:val="20"/>
          <w:szCs w:val="20"/>
          <w:lang w:val="en-AU" w:eastAsia="en-US" w:bidi="ar-SA"/>
        </w:rPr>
        <w:t xml:space="preserve"> and refugees or asylum-seekers that leave closed refugee camps</w:t>
      </w:r>
      <w:r w:rsidR="00F06FAC" w:rsidRPr="00AB0359">
        <w:rPr>
          <w:rFonts w:ascii="Arial" w:eastAsia="Times New Roman" w:hAnsi="Arial" w:cs="Arial"/>
          <w:kern w:val="0"/>
          <w:sz w:val="20"/>
          <w:szCs w:val="20"/>
          <w:lang w:val="en-AU" w:eastAsia="en-US" w:bidi="ar-SA"/>
        </w:rPr>
        <w:t>. Prison</w:t>
      </w:r>
      <w:r w:rsidR="00F978F5" w:rsidRPr="00AB0359">
        <w:rPr>
          <w:rFonts w:ascii="Arial" w:eastAsia="Times New Roman" w:hAnsi="Arial" w:cs="Arial"/>
          <w:kern w:val="0"/>
          <w:sz w:val="20"/>
          <w:szCs w:val="20"/>
          <w:lang w:val="en-AU" w:eastAsia="en-US" w:bidi="ar-SA"/>
        </w:rPr>
        <w:t xml:space="preserve"> and police </w:t>
      </w:r>
      <w:r w:rsidR="00E626B1" w:rsidRPr="00AB0359">
        <w:rPr>
          <w:rFonts w:ascii="Arial" w:eastAsia="Times New Roman" w:hAnsi="Arial" w:cs="Arial"/>
          <w:kern w:val="0"/>
          <w:sz w:val="20"/>
          <w:szCs w:val="20"/>
          <w:lang w:val="en-AU" w:eastAsia="en-US" w:bidi="ar-SA"/>
        </w:rPr>
        <w:t>station populations</w:t>
      </w:r>
      <w:r w:rsidR="00F978F5" w:rsidRPr="00AB0359">
        <w:rPr>
          <w:rFonts w:ascii="Arial" w:eastAsia="Times New Roman" w:hAnsi="Arial" w:cs="Arial"/>
          <w:kern w:val="0"/>
          <w:sz w:val="20"/>
          <w:szCs w:val="20"/>
          <w:lang w:val="en-AU" w:eastAsia="en-US" w:bidi="ar-SA"/>
        </w:rPr>
        <w:t xml:space="preserve"> </w:t>
      </w:r>
      <w:r w:rsidR="00F06FAC" w:rsidRPr="00AB0359">
        <w:rPr>
          <w:rFonts w:ascii="Arial" w:eastAsia="Times New Roman" w:hAnsi="Arial" w:cs="Arial"/>
          <w:kern w:val="0"/>
          <w:sz w:val="20"/>
          <w:szCs w:val="20"/>
          <w:lang w:val="en-AU" w:eastAsia="en-US" w:bidi="ar-SA"/>
        </w:rPr>
        <w:t xml:space="preserve">are not generally screened to determine </w:t>
      </w:r>
      <w:r w:rsidR="00431B46" w:rsidRPr="00AB0359">
        <w:rPr>
          <w:rFonts w:ascii="Arial" w:eastAsia="Times New Roman" w:hAnsi="Arial" w:cs="Arial"/>
          <w:kern w:val="0"/>
          <w:sz w:val="20"/>
          <w:szCs w:val="20"/>
          <w:lang w:val="en-AU" w:eastAsia="en-US" w:bidi="ar-SA"/>
        </w:rPr>
        <w:t xml:space="preserve">the </w:t>
      </w:r>
      <w:r w:rsidR="00F06FAC" w:rsidRPr="00AB0359">
        <w:rPr>
          <w:rFonts w:ascii="Arial" w:eastAsia="Times New Roman" w:hAnsi="Arial" w:cs="Arial"/>
          <w:kern w:val="0"/>
          <w:sz w:val="20"/>
          <w:szCs w:val="20"/>
          <w:lang w:val="en-AU" w:eastAsia="en-US" w:bidi="ar-SA"/>
        </w:rPr>
        <w:t>presence of those with protection needs</w:t>
      </w:r>
      <w:r w:rsidRPr="00AB0359">
        <w:rPr>
          <w:rFonts w:ascii="Arial" w:eastAsia="Times New Roman" w:hAnsi="Arial" w:cs="Arial"/>
          <w:kern w:val="0"/>
          <w:sz w:val="20"/>
          <w:szCs w:val="20"/>
          <w:lang w:val="en-AU" w:eastAsia="en-US" w:bidi="ar-SA"/>
        </w:rPr>
        <w:t>, and deportations or expulsions are documented with little or no access to due process or other protection mechanisms</w:t>
      </w:r>
      <w:r w:rsidR="00F06FAC" w:rsidRPr="00AB0359">
        <w:rPr>
          <w:rFonts w:ascii="Arial" w:eastAsia="Times New Roman" w:hAnsi="Arial" w:cs="Arial"/>
          <w:kern w:val="0"/>
          <w:sz w:val="20"/>
          <w:szCs w:val="20"/>
          <w:lang w:val="en-AU" w:eastAsia="en-US" w:bidi="ar-SA"/>
        </w:rPr>
        <w:t xml:space="preserve">. </w:t>
      </w:r>
    </w:p>
    <w:p w14:paraId="6AD68A9D" w14:textId="77777777" w:rsidR="00F06FAC" w:rsidRPr="00AB0359" w:rsidRDefault="00F06FAC" w:rsidP="00600E58">
      <w:pPr>
        <w:suppressAutoHyphens w:val="0"/>
        <w:autoSpaceDE w:val="0"/>
        <w:autoSpaceDN w:val="0"/>
        <w:adjustRightInd w:val="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Key issues:</w:t>
      </w:r>
    </w:p>
    <w:p w14:paraId="6B29A645" w14:textId="33F59317" w:rsidR="00600E58" w:rsidRPr="00AB0359" w:rsidRDefault="00600E58" w:rsidP="00600E58">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Crimin</w:t>
      </w:r>
      <w:r w:rsidR="003534AD" w:rsidRPr="00AB0359">
        <w:rPr>
          <w:rFonts w:ascii="Arial" w:eastAsia="Times New Roman" w:hAnsi="Arial" w:cs="Arial"/>
          <w:kern w:val="0"/>
          <w:sz w:val="20"/>
          <w:szCs w:val="20"/>
          <w:lang w:val="en-AU" w:eastAsia="en-US" w:bidi="ar-SA"/>
        </w:rPr>
        <w:t>alization of irregular migrants</w:t>
      </w:r>
      <w:r w:rsidRPr="00AB0359">
        <w:rPr>
          <w:rFonts w:ascii="Arial" w:eastAsia="Times New Roman" w:hAnsi="Arial" w:cs="Arial"/>
          <w:kern w:val="0"/>
          <w:sz w:val="20"/>
          <w:szCs w:val="20"/>
          <w:lang w:val="en-AU" w:eastAsia="en-US" w:bidi="ar-SA"/>
        </w:rPr>
        <w:t xml:space="preserve"> </w:t>
      </w:r>
    </w:p>
    <w:p w14:paraId="37DCA100" w14:textId="51DEAB67" w:rsidR="00600E58" w:rsidRPr="00AB0359" w:rsidRDefault="00600E58" w:rsidP="00600E58">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Forced or closed encampment of refugees and asylum-seekers</w:t>
      </w:r>
    </w:p>
    <w:p w14:paraId="43909621" w14:textId="1C47E692" w:rsidR="00F06FAC" w:rsidRPr="00AB0359" w:rsidRDefault="00E626B1" w:rsidP="00600E58">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Increasing</w:t>
      </w:r>
      <w:r w:rsidR="003534AD" w:rsidRPr="00AB0359">
        <w:rPr>
          <w:rFonts w:ascii="Arial" w:eastAsia="Times New Roman" w:hAnsi="Arial" w:cs="Arial"/>
          <w:kern w:val="0"/>
          <w:sz w:val="20"/>
          <w:szCs w:val="20"/>
          <w:lang w:val="en-AU" w:eastAsia="en-US" w:bidi="ar-SA"/>
        </w:rPr>
        <w:t xml:space="preserve"> f</w:t>
      </w:r>
      <w:r w:rsidR="00600E58" w:rsidRPr="00AB0359">
        <w:rPr>
          <w:rFonts w:ascii="Arial" w:eastAsia="Times New Roman" w:hAnsi="Arial" w:cs="Arial"/>
          <w:kern w:val="0"/>
          <w:sz w:val="20"/>
          <w:szCs w:val="20"/>
          <w:lang w:val="en-AU" w:eastAsia="en-US" w:bidi="ar-SA"/>
        </w:rPr>
        <w:t xml:space="preserve">ocus on militarization and security </w:t>
      </w:r>
    </w:p>
    <w:p w14:paraId="1CDC5BD0" w14:textId="539E1547" w:rsidR="00F06FAC" w:rsidRPr="00AB0359" w:rsidRDefault="00F06FAC" w:rsidP="00600E58">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Lack of access to </w:t>
      </w:r>
      <w:r w:rsidR="003534AD" w:rsidRPr="00AB0359">
        <w:rPr>
          <w:rFonts w:ascii="Arial" w:eastAsia="Times New Roman" w:hAnsi="Arial" w:cs="Arial"/>
          <w:kern w:val="0"/>
          <w:sz w:val="20"/>
          <w:szCs w:val="20"/>
          <w:lang w:val="en-AU" w:eastAsia="en-US" w:bidi="ar-SA"/>
        </w:rPr>
        <w:t xml:space="preserve">due process and/or </w:t>
      </w:r>
      <w:r w:rsidRPr="00AB0359">
        <w:rPr>
          <w:rFonts w:ascii="Arial" w:eastAsia="Times New Roman" w:hAnsi="Arial" w:cs="Arial"/>
          <w:kern w:val="0"/>
          <w:sz w:val="20"/>
          <w:szCs w:val="20"/>
          <w:lang w:val="en-AU" w:eastAsia="en-US" w:bidi="ar-SA"/>
        </w:rPr>
        <w:t xml:space="preserve">protection mechanisms </w:t>
      </w:r>
      <w:r w:rsidR="003534AD" w:rsidRPr="00AB0359">
        <w:rPr>
          <w:rFonts w:ascii="Arial" w:eastAsia="Times New Roman" w:hAnsi="Arial" w:cs="Arial"/>
          <w:kern w:val="0"/>
          <w:sz w:val="20"/>
          <w:szCs w:val="20"/>
          <w:lang w:val="en-AU" w:eastAsia="en-US" w:bidi="ar-SA"/>
        </w:rPr>
        <w:t>for those</w:t>
      </w:r>
      <w:r w:rsidRPr="00AB0359">
        <w:rPr>
          <w:rFonts w:ascii="Arial" w:eastAsia="Times New Roman" w:hAnsi="Arial" w:cs="Arial"/>
          <w:kern w:val="0"/>
          <w:sz w:val="20"/>
          <w:szCs w:val="20"/>
          <w:lang w:val="en-AU" w:eastAsia="en-US" w:bidi="ar-SA"/>
        </w:rPr>
        <w:t xml:space="preserve"> </w:t>
      </w:r>
      <w:r w:rsidR="003534AD" w:rsidRPr="00AB0359">
        <w:rPr>
          <w:rFonts w:ascii="Arial" w:eastAsia="Times New Roman" w:hAnsi="Arial" w:cs="Arial"/>
          <w:kern w:val="0"/>
          <w:sz w:val="20"/>
          <w:szCs w:val="20"/>
          <w:lang w:val="en-AU" w:eastAsia="en-US" w:bidi="ar-SA"/>
        </w:rPr>
        <w:t>detained</w:t>
      </w:r>
      <w:r w:rsidRPr="00AB0359">
        <w:rPr>
          <w:rFonts w:ascii="Arial" w:eastAsia="Times New Roman" w:hAnsi="Arial" w:cs="Arial"/>
          <w:kern w:val="0"/>
          <w:sz w:val="20"/>
          <w:szCs w:val="20"/>
          <w:lang w:val="en-AU" w:eastAsia="en-US" w:bidi="ar-SA"/>
        </w:rPr>
        <w:t xml:space="preserve"> </w:t>
      </w:r>
    </w:p>
    <w:p w14:paraId="4E51CF64" w14:textId="3AC67EF0" w:rsidR="003534AD" w:rsidRPr="00AB0359" w:rsidRDefault="003534AD" w:rsidP="003534AD">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Use of</w:t>
      </w:r>
      <w:r w:rsidR="00F06FAC" w:rsidRPr="00AB0359">
        <w:rPr>
          <w:rFonts w:ascii="Arial" w:eastAsia="Times New Roman" w:hAnsi="Arial" w:cs="Arial"/>
          <w:kern w:val="0"/>
          <w:sz w:val="20"/>
          <w:szCs w:val="20"/>
          <w:lang w:val="en-AU" w:eastAsia="en-US" w:bidi="ar-SA"/>
        </w:rPr>
        <w:t xml:space="preserve"> </w:t>
      </w:r>
      <w:r w:rsidRPr="00AB0359">
        <w:rPr>
          <w:rFonts w:ascii="Arial" w:eastAsia="Times New Roman" w:hAnsi="Arial" w:cs="Arial"/>
          <w:kern w:val="0"/>
          <w:sz w:val="20"/>
          <w:szCs w:val="20"/>
          <w:lang w:val="en-AU" w:eastAsia="en-US" w:bidi="ar-SA"/>
        </w:rPr>
        <w:t xml:space="preserve">criminal </w:t>
      </w:r>
      <w:r w:rsidR="00F06FAC" w:rsidRPr="00AB0359">
        <w:rPr>
          <w:rFonts w:ascii="Arial" w:eastAsia="Times New Roman" w:hAnsi="Arial" w:cs="Arial"/>
          <w:kern w:val="0"/>
          <w:sz w:val="20"/>
          <w:szCs w:val="20"/>
          <w:lang w:val="en-AU" w:eastAsia="en-US" w:bidi="ar-SA"/>
        </w:rPr>
        <w:t>prison</w:t>
      </w:r>
      <w:r w:rsidRPr="00AB0359">
        <w:rPr>
          <w:rFonts w:ascii="Arial" w:eastAsia="Times New Roman" w:hAnsi="Arial" w:cs="Arial"/>
          <w:kern w:val="0"/>
          <w:sz w:val="20"/>
          <w:szCs w:val="20"/>
          <w:lang w:val="en-AU" w:eastAsia="en-US" w:bidi="ar-SA"/>
        </w:rPr>
        <w:t>s and</w:t>
      </w:r>
      <w:r w:rsidR="00F06FAC" w:rsidRPr="00AB0359">
        <w:rPr>
          <w:rFonts w:ascii="Arial" w:eastAsia="Times New Roman" w:hAnsi="Arial" w:cs="Arial"/>
          <w:kern w:val="0"/>
          <w:sz w:val="20"/>
          <w:szCs w:val="20"/>
          <w:lang w:val="en-AU" w:eastAsia="en-US" w:bidi="ar-SA"/>
        </w:rPr>
        <w:t xml:space="preserve"> police </w:t>
      </w:r>
      <w:r w:rsidRPr="00AB0359">
        <w:rPr>
          <w:rFonts w:ascii="Arial" w:eastAsia="Times New Roman" w:hAnsi="Arial" w:cs="Arial"/>
          <w:kern w:val="0"/>
          <w:sz w:val="20"/>
          <w:szCs w:val="20"/>
          <w:lang w:val="en-AU" w:eastAsia="en-US" w:bidi="ar-SA"/>
        </w:rPr>
        <w:t xml:space="preserve">stations as places of </w:t>
      </w:r>
      <w:r w:rsidR="00183802" w:rsidRPr="00AB0359">
        <w:rPr>
          <w:rFonts w:ascii="Arial" w:eastAsia="Times New Roman" w:hAnsi="Arial" w:cs="Arial"/>
          <w:kern w:val="0"/>
          <w:sz w:val="20"/>
          <w:szCs w:val="20"/>
          <w:lang w:val="en-AU" w:eastAsia="en-US" w:bidi="ar-SA"/>
        </w:rPr>
        <w:t xml:space="preserve">immigration </w:t>
      </w:r>
      <w:r w:rsidRPr="00AB0359">
        <w:rPr>
          <w:rFonts w:ascii="Arial" w:eastAsia="Times New Roman" w:hAnsi="Arial" w:cs="Arial"/>
          <w:kern w:val="0"/>
          <w:sz w:val="20"/>
          <w:szCs w:val="20"/>
          <w:lang w:val="en-AU" w:eastAsia="en-US" w:bidi="ar-SA"/>
        </w:rPr>
        <w:t>detention</w:t>
      </w:r>
    </w:p>
    <w:p w14:paraId="4C6AC183" w14:textId="6C0094B4" w:rsidR="003534AD" w:rsidRPr="00AB0359" w:rsidRDefault="003534AD" w:rsidP="003534AD">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 xml:space="preserve">Treatment and conditions in places of </w:t>
      </w:r>
      <w:r w:rsidR="00183802" w:rsidRPr="00AB0359">
        <w:rPr>
          <w:rFonts w:ascii="Arial" w:hAnsi="Arial" w:cs="Arial"/>
          <w:sz w:val="20"/>
          <w:szCs w:val="20"/>
          <w:lang w:val="en-AU"/>
        </w:rPr>
        <w:t xml:space="preserve">immigration </w:t>
      </w:r>
      <w:r w:rsidRPr="00AB0359">
        <w:rPr>
          <w:rFonts w:ascii="Arial" w:hAnsi="Arial" w:cs="Arial"/>
          <w:sz w:val="20"/>
          <w:szCs w:val="20"/>
          <w:lang w:val="en-AU"/>
        </w:rPr>
        <w:t>detention</w:t>
      </w:r>
    </w:p>
    <w:p w14:paraId="3C7B4E16" w14:textId="2697BD2D" w:rsidR="00F06FAC" w:rsidRPr="00AB0359" w:rsidRDefault="00F06FAC" w:rsidP="00600E58">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Detention of </w:t>
      </w:r>
      <w:r w:rsidR="00600E58" w:rsidRPr="00AB0359">
        <w:rPr>
          <w:rFonts w:ascii="Arial" w:eastAsia="Times New Roman" w:hAnsi="Arial" w:cs="Arial"/>
          <w:kern w:val="0"/>
          <w:sz w:val="20"/>
          <w:szCs w:val="20"/>
          <w:lang w:val="en-AU" w:eastAsia="en-US" w:bidi="ar-SA"/>
        </w:rPr>
        <w:t xml:space="preserve">particularly </w:t>
      </w:r>
      <w:r w:rsidRPr="00AB0359">
        <w:rPr>
          <w:rFonts w:ascii="Arial" w:eastAsia="Times New Roman" w:hAnsi="Arial" w:cs="Arial"/>
          <w:kern w:val="0"/>
          <w:sz w:val="20"/>
          <w:szCs w:val="20"/>
          <w:lang w:val="en-AU" w:eastAsia="en-US" w:bidi="ar-SA"/>
        </w:rPr>
        <w:t xml:space="preserve">vulnerable groups </w:t>
      </w:r>
    </w:p>
    <w:p w14:paraId="4D92B665" w14:textId="293A27A8" w:rsidR="00BD02FE" w:rsidRPr="00AB0359" w:rsidRDefault="003534AD" w:rsidP="003534AD">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Lack of community-based alternatives to detention</w:t>
      </w:r>
    </w:p>
    <w:p w14:paraId="75298F26" w14:textId="77777777" w:rsidR="00AD06F4" w:rsidRPr="00AB0359" w:rsidRDefault="00AD06F4" w:rsidP="00BD02FE">
      <w:pPr>
        <w:autoSpaceDE w:val="0"/>
        <w:autoSpaceDN w:val="0"/>
        <w:adjustRightInd w:val="0"/>
        <w:ind w:right="-50"/>
        <w:jc w:val="both"/>
        <w:rPr>
          <w:rFonts w:ascii="Arial" w:hAnsi="Arial" w:cs="Arial"/>
          <w:color w:val="777776"/>
          <w:lang w:val="en-AU"/>
        </w:rPr>
      </w:pPr>
    </w:p>
    <w:p w14:paraId="106C1896" w14:textId="77777777" w:rsidR="00BD02FE" w:rsidRPr="00AB0359" w:rsidRDefault="00BD02FE" w:rsidP="00BD02FE">
      <w:pPr>
        <w:autoSpaceDE w:val="0"/>
        <w:autoSpaceDN w:val="0"/>
        <w:adjustRightInd w:val="0"/>
        <w:ind w:right="-50"/>
        <w:jc w:val="both"/>
        <w:rPr>
          <w:rFonts w:ascii="Arial" w:hAnsi="Arial" w:cs="Arial"/>
          <w:color w:val="C22234"/>
          <w:sz w:val="20"/>
          <w:szCs w:val="20"/>
          <w:lang w:val="en-AU"/>
        </w:rPr>
      </w:pPr>
      <w:r w:rsidRPr="00AB0359">
        <w:rPr>
          <w:rFonts w:ascii="Arial" w:hAnsi="Arial" w:cs="Arial"/>
          <w:color w:val="C22234"/>
          <w:sz w:val="20"/>
          <w:szCs w:val="20"/>
          <w:lang w:val="en-AU"/>
        </w:rPr>
        <w:t>Americas</w:t>
      </w:r>
    </w:p>
    <w:p w14:paraId="02C93006" w14:textId="1F6519EF" w:rsidR="003534AD" w:rsidRPr="00AB0359" w:rsidRDefault="00F06FAC" w:rsidP="003534AD">
      <w:pPr>
        <w:suppressAutoHyphens w:val="0"/>
        <w:autoSpaceDE w:val="0"/>
        <w:autoSpaceDN w:val="0"/>
        <w:adjustRightInd w:val="0"/>
        <w:spacing w:after="24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The </w:t>
      </w:r>
      <w:r w:rsidR="003534AD" w:rsidRPr="00AB0359">
        <w:rPr>
          <w:rFonts w:ascii="Arial" w:eastAsia="Times New Roman" w:hAnsi="Arial" w:cs="Arial"/>
          <w:kern w:val="0"/>
          <w:sz w:val="20"/>
          <w:szCs w:val="20"/>
          <w:lang w:val="en-AU" w:eastAsia="en-US" w:bidi="ar-SA"/>
        </w:rPr>
        <w:t xml:space="preserve">Americas </w:t>
      </w:r>
      <w:r w:rsidRPr="00AB0359">
        <w:rPr>
          <w:rFonts w:ascii="Arial" w:eastAsia="Times New Roman" w:hAnsi="Arial" w:cs="Arial"/>
          <w:kern w:val="0"/>
          <w:sz w:val="20"/>
          <w:szCs w:val="20"/>
          <w:lang w:val="en-AU" w:eastAsia="en-US" w:bidi="ar-SA"/>
        </w:rPr>
        <w:t>region has two major detaining countries, Mexico and the USA</w:t>
      </w:r>
      <w:r w:rsidR="003534AD" w:rsidRPr="00AB0359">
        <w:rPr>
          <w:rFonts w:ascii="Arial" w:eastAsia="Times New Roman" w:hAnsi="Arial" w:cs="Arial"/>
          <w:kern w:val="0"/>
          <w:sz w:val="20"/>
          <w:szCs w:val="20"/>
          <w:lang w:val="en-AU" w:eastAsia="en-US" w:bidi="ar-SA"/>
        </w:rPr>
        <w:t xml:space="preserve">, </w:t>
      </w:r>
      <w:r w:rsidR="00183802" w:rsidRPr="00AB0359">
        <w:rPr>
          <w:rFonts w:ascii="Arial" w:eastAsia="Times New Roman" w:hAnsi="Arial" w:cs="Arial"/>
          <w:kern w:val="0"/>
          <w:sz w:val="20"/>
          <w:szCs w:val="20"/>
          <w:lang w:val="en-AU" w:eastAsia="en-US" w:bidi="ar-SA"/>
        </w:rPr>
        <w:t>whose detention practices are of serious concern.  B</w:t>
      </w:r>
      <w:r w:rsidR="003534AD" w:rsidRPr="00AB0359">
        <w:rPr>
          <w:rFonts w:ascii="Arial" w:eastAsia="Times New Roman" w:hAnsi="Arial" w:cs="Arial"/>
          <w:kern w:val="0"/>
          <w:sz w:val="20"/>
          <w:szCs w:val="20"/>
          <w:lang w:val="en-AU" w:eastAsia="en-US" w:bidi="ar-SA"/>
        </w:rPr>
        <w:t xml:space="preserve">oth </w:t>
      </w:r>
      <w:r w:rsidR="00183802" w:rsidRPr="00AB0359">
        <w:rPr>
          <w:rFonts w:ascii="Arial" w:eastAsia="Times New Roman" w:hAnsi="Arial" w:cs="Arial"/>
          <w:kern w:val="0"/>
          <w:sz w:val="20"/>
          <w:szCs w:val="20"/>
          <w:lang w:val="en-AU" w:eastAsia="en-US" w:bidi="ar-SA"/>
        </w:rPr>
        <w:t>countries</w:t>
      </w:r>
      <w:r w:rsidR="003534AD" w:rsidRPr="00AB0359">
        <w:rPr>
          <w:rFonts w:ascii="Arial" w:eastAsia="Times New Roman" w:hAnsi="Arial" w:cs="Arial"/>
          <w:kern w:val="0"/>
          <w:sz w:val="20"/>
          <w:szCs w:val="20"/>
          <w:lang w:val="en-AU" w:eastAsia="en-US" w:bidi="ar-SA"/>
        </w:rPr>
        <w:t xml:space="preserve"> are promoting their immigration </w:t>
      </w:r>
      <w:r w:rsidR="00183802" w:rsidRPr="00AB0359">
        <w:rPr>
          <w:rFonts w:ascii="Arial" w:eastAsia="Times New Roman" w:hAnsi="Arial" w:cs="Arial"/>
          <w:kern w:val="0"/>
          <w:sz w:val="20"/>
          <w:szCs w:val="20"/>
          <w:lang w:val="en-AU" w:eastAsia="en-US" w:bidi="ar-SA"/>
        </w:rPr>
        <w:t xml:space="preserve">detention and </w:t>
      </w:r>
      <w:r w:rsidR="003534AD" w:rsidRPr="00AB0359">
        <w:rPr>
          <w:rFonts w:ascii="Arial" w:eastAsia="Times New Roman" w:hAnsi="Arial" w:cs="Arial"/>
          <w:kern w:val="0"/>
          <w:sz w:val="20"/>
          <w:szCs w:val="20"/>
          <w:lang w:val="en-AU" w:eastAsia="en-US" w:bidi="ar-SA"/>
        </w:rPr>
        <w:t xml:space="preserve">control policies to neighbouring </w:t>
      </w:r>
      <w:r w:rsidR="00183802" w:rsidRPr="00AB0359">
        <w:rPr>
          <w:rFonts w:ascii="Arial" w:eastAsia="Times New Roman" w:hAnsi="Arial" w:cs="Arial"/>
          <w:kern w:val="0"/>
          <w:sz w:val="20"/>
          <w:szCs w:val="20"/>
          <w:lang w:val="en-AU" w:eastAsia="en-US" w:bidi="ar-SA"/>
        </w:rPr>
        <w:t>state parties</w:t>
      </w:r>
      <w:r w:rsidR="003534AD" w:rsidRPr="00AB0359">
        <w:rPr>
          <w:rFonts w:ascii="Arial" w:eastAsia="Times New Roman" w:hAnsi="Arial" w:cs="Arial"/>
          <w:kern w:val="0"/>
          <w:sz w:val="20"/>
          <w:szCs w:val="20"/>
          <w:lang w:val="en-AU" w:eastAsia="en-US" w:bidi="ar-SA"/>
        </w:rPr>
        <w:t xml:space="preserve">, especially </w:t>
      </w:r>
      <w:r w:rsidR="00183802" w:rsidRPr="00AB0359">
        <w:rPr>
          <w:rFonts w:ascii="Arial" w:eastAsia="Times New Roman" w:hAnsi="Arial" w:cs="Arial"/>
          <w:kern w:val="0"/>
          <w:sz w:val="20"/>
          <w:szCs w:val="20"/>
          <w:lang w:val="en-AU" w:eastAsia="en-US" w:bidi="ar-SA"/>
        </w:rPr>
        <w:t xml:space="preserve">the </w:t>
      </w:r>
      <w:r w:rsidR="003534AD" w:rsidRPr="00AB0359">
        <w:rPr>
          <w:rFonts w:ascii="Arial" w:eastAsia="Times New Roman" w:hAnsi="Arial" w:cs="Arial"/>
          <w:kern w:val="0"/>
          <w:sz w:val="20"/>
          <w:szCs w:val="20"/>
          <w:lang w:val="en-AU" w:eastAsia="en-US" w:bidi="ar-SA"/>
        </w:rPr>
        <w:t>smaller Central American and Caribbean countries</w:t>
      </w:r>
      <w:r w:rsidRPr="00AB0359">
        <w:rPr>
          <w:rFonts w:ascii="Arial" w:eastAsia="Times New Roman" w:hAnsi="Arial" w:cs="Arial"/>
          <w:kern w:val="0"/>
          <w:sz w:val="20"/>
          <w:szCs w:val="20"/>
          <w:lang w:val="en-AU" w:eastAsia="en-US" w:bidi="ar-SA"/>
        </w:rPr>
        <w:t xml:space="preserve">. </w:t>
      </w:r>
      <w:r w:rsidR="00AD06F4" w:rsidRPr="00AB0359">
        <w:rPr>
          <w:rFonts w:ascii="Arial" w:eastAsia="Times New Roman" w:hAnsi="Arial" w:cs="Arial"/>
          <w:kern w:val="0"/>
          <w:sz w:val="20"/>
          <w:szCs w:val="20"/>
          <w:lang w:val="en-AU" w:eastAsia="en-US" w:bidi="ar-SA"/>
        </w:rPr>
        <w:t xml:space="preserve">Both </w:t>
      </w:r>
      <w:r w:rsidRPr="00AB0359">
        <w:rPr>
          <w:rFonts w:ascii="Arial" w:eastAsia="Times New Roman" w:hAnsi="Arial" w:cs="Arial"/>
          <w:kern w:val="0"/>
          <w:sz w:val="20"/>
          <w:szCs w:val="20"/>
          <w:lang w:val="en-AU" w:eastAsia="en-US" w:bidi="ar-SA"/>
        </w:rPr>
        <w:t>Mexican</w:t>
      </w:r>
      <w:r w:rsidR="00AD06F4" w:rsidRPr="00AB0359">
        <w:rPr>
          <w:rFonts w:ascii="Arial" w:eastAsia="Times New Roman" w:hAnsi="Arial" w:cs="Arial"/>
          <w:kern w:val="0"/>
          <w:sz w:val="20"/>
          <w:szCs w:val="20"/>
          <w:lang w:val="en-AU" w:eastAsia="en-US" w:bidi="ar-SA"/>
        </w:rPr>
        <w:t xml:space="preserve"> and American law include</w:t>
      </w:r>
      <w:r w:rsidRPr="00AB0359">
        <w:rPr>
          <w:rFonts w:ascii="Arial" w:eastAsia="Times New Roman" w:hAnsi="Arial" w:cs="Arial"/>
          <w:kern w:val="0"/>
          <w:sz w:val="20"/>
          <w:szCs w:val="20"/>
          <w:lang w:val="en-AU" w:eastAsia="en-US" w:bidi="ar-SA"/>
        </w:rPr>
        <w:t xml:space="preserve"> provisions for mandatory de</w:t>
      </w:r>
      <w:r w:rsidR="003534AD" w:rsidRPr="00AB0359">
        <w:rPr>
          <w:rFonts w:ascii="Arial" w:eastAsia="Times New Roman" w:hAnsi="Arial" w:cs="Arial"/>
          <w:kern w:val="0"/>
          <w:sz w:val="20"/>
          <w:szCs w:val="20"/>
          <w:lang w:val="en-AU" w:eastAsia="en-US" w:bidi="ar-SA"/>
        </w:rPr>
        <w:t xml:space="preserve">tention, including of children, while the USA detains nearly half a million migrants annually and has “mandatory minimum” provisions in law </w:t>
      </w:r>
      <w:r w:rsidR="00E626B1" w:rsidRPr="00AB0359">
        <w:rPr>
          <w:rFonts w:ascii="Arial" w:eastAsia="Times New Roman" w:hAnsi="Arial" w:cs="Arial"/>
          <w:kern w:val="0"/>
          <w:sz w:val="20"/>
          <w:szCs w:val="20"/>
          <w:lang w:val="en-AU" w:eastAsia="en-US" w:bidi="ar-SA"/>
        </w:rPr>
        <w:t>which require</w:t>
      </w:r>
      <w:r w:rsidR="003534AD" w:rsidRPr="00AB0359">
        <w:rPr>
          <w:rFonts w:ascii="Arial" w:eastAsia="Times New Roman" w:hAnsi="Arial" w:cs="Arial"/>
          <w:kern w:val="0"/>
          <w:sz w:val="20"/>
          <w:szCs w:val="20"/>
          <w:lang w:val="en-AU" w:eastAsia="en-US" w:bidi="ar-SA"/>
        </w:rPr>
        <w:t xml:space="preserve"> immigration officials to detain tens of thousands of migrants daily.</w:t>
      </w:r>
      <w:r w:rsidR="00183802" w:rsidRPr="00AB0359">
        <w:rPr>
          <w:rFonts w:ascii="Arial" w:eastAsia="Times New Roman" w:hAnsi="Arial" w:cs="Arial"/>
          <w:kern w:val="0"/>
          <w:sz w:val="20"/>
          <w:szCs w:val="20"/>
          <w:lang w:val="en-AU" w:eastAsia="en-US" w:bidi="ar-SA"/>
        </w:rPr>
        <w:t xml:space="preserve">  Despite these policies, there continues to be regular mixed migration, particularly into the USA.  In the past year, there has been an alarming rise in the number of unaccompanied minors entering the USA, with the total number </w:t>
      </w:r>
      <w:r w:rsidR="00AD06F4" w:rsidRPr="00AB0359">
        <w:rPr>
          <w:rFonts w:ascii="Arial" w:eastAsia="Times New Roman" w:hAnsi="Arial" w:cs="Arial"/>
          <w:kern w:val="0"/>
          <w:sz w:val="20"/>
          <w:szCs w:val="20"/>
          <w:lang w:val="en-AU" w:eastAsia="en-US" w:bidi="ar-SA"/>
        </w:rPr>
        <w:t>expected to reach nearly 45,000</w:t>
      </w:r>
      <w:r w:rsidR="00183802" w:rsidRPr="00AB0359">
        <w:rPr>
          <w:rFonts w:ascii="Arial" w:eastAsia="Times New Roman" w:hAnsi="Arial" w:cs="Arial"/>
          <w:kern w:val="0"/>
          <w:sz w:val="20"/>
          <w:szCs w:val="20"/>
          <w:lang w:val="en-AU" w:eastAsia="en-US" w:bidi="ar-SA"/>
        </w:rPr>
        <w:t xml:space="preserve"> </w:t>
      </w:r>
      <w:r w:rsidR="00AD06F4" w:rsidRPr="00AB0359">
        <w:rPr>
          <w:rFonts w:ascii="Arial" w:eastAsia="Times New Roman" w:hAnsi="Arial" w:cs="Arial"/>
          <w:kern w:val="0"/>
          <w:sz w:val="20"/>
          <w:szCs w:val="20"/>
          <w:lang w:val="en-AU" w:eastAsia="en-US" w:bidi="ar-SA"/>
        </w:rPr>
        <w:t>in 2014.</w:t>
      </w:r>
    </w:p>
    <w:p w14:paraId="4599FD5B" w14:textId="77777777" w:rsidR="00F06FAC" w:rsidRPr="00AB0359" w:rsidRDefault="00F06FAC" w:rsidP="003534AD">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Key issues:</w:t>
      </w:r>
    </w:p>
    <w:p w14:paraId="29CB115D" w14:textId="77777777" w:rsidR="00E626B1" w:rsidRPr="00AB0359" w:rsidRDefault="00E626B1" w:rsidP="003534AD">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M</w:t>
      </w:r>
      <w:r w:rsidR="00F06FAC" w:rsidRPr="00AB0359">
        <w:rPr>
          <w:rFonts w:ascii="Arial" w:eastAsia="Times New Roman" w:hAnsi="Arial" w:cs="Arial"/>
          <w:kern w:val="0"/>
          <w:sz w:val="20"/>
          <w:szCs w:val="20"/>
          <w:lang w:val="en-AU" w:eastAsia="en-US" w:bidi="ar-SA"/>
        </w:rPr>
        <w:t xml:space="preserve">andatory detention </w:t>
      </w:r>
      <w:r w:rsidRPr="00AB0359">
        <w:rPr>
          <w:rFonts w:ascii="Arial" w:eastAsia="Times New Roman" w:hAnsi="Arial" w:cs="Arial"/>
          <w:kern w:val="0"/>
          <w:sz w:val="20"/>
          <w:szCs w:val="20"/>
          <w:lang w:val="en-AU" w:eastAsia="en-US" w:bidi="ar-SA"/>
        </w:rPr>
        <w:t xml:space="preserve">policies </w:t>
      </w:r>
    </w:p>
    <w:p w14:paraId="3F996A05" w14:textId="0F4FCFA4" w:rsidR="00F06FAC" w:rsidRPr="00AB0359" w:rsidRDefault="00E626B1" w:rsidP="003534AD">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L</w:t>
      </w:r>
      <w:r w:rsidR="00F06FAC" w:rsidRPr="00AB0359">
        <w:rPr>
          <w:rFonts w:ascii="Arial" w:eastAsia="Times New Roman" w:hAnsi="Arial" w:cs="Arial"/>
          <w:kern w:val="0"/>
          <w:sz w:val="20"/>
          <w:szCs w:val="20"/>
          <w:lang w:val="en-AU" w:eastAsia="en-US" w:bidi="ar-SA"/>
        </w:rPr>
        <w:t>ack of a</w:t>
      </w:r>
      <w:r w:rsidR="00183802" w:rsidRPr="00AB0359">
        <w:rPr>
          <w:rFonts w:ascii="Arial" w:eastAsia="Times New Roman" w:hAnsi="Arial" w:cs="Arial"/>
          <w:kern w:val="0"/>
          <w:sz w:val="20"/>
          <w:szCs w:val="20"/>
          <w:lang w:val="en-AU" w:eastAsia="en-US" w:bidi="ar-SA"/>
        </w:rPr>
        <w:t>ccess to protection mechanisms</w:t>
      </w:r>
      <w:r w:rsidRPr="00AB0359">
        <w:rPr>
          <w:rFonts w:ascii="Arial" w:eastAsia="Times New Roman" w:hAnsi="Arial" w:cs="Arial"/>
          <w:kern w:val="0"/>
          <w:sz w:val="20"/>
          <w:szCs w:val="20"/>
          <w:lang w:val="en-AU" w:eastAsia="en-US" w:bidi="ar-SA"/>
        </w:rPr>
        <w:t xml:space="preserve"> for refugees and asylum-seekers</w:t>
      </w:r>
    </w:p>
    <w:p w14:paraId="6CD6DA5F" w14:textId="0D4F95E5" w:rsidR="00183802" w:rsidRPr="00AB0359" w:rsidRDefault="00F06FAC" w:rsidP="003534AD">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Increase</w:t>
      </w:r>
      <w:r w:rsidR="00183802" w:rsidRPr="00AB0359">
        <w:rPr>
          <w:rFonts w:ascii="Arial" w:eastAsia="Times New Roman" w:hAnsi="Arial" w:cs="Arial"/>
          <w:kern w:val="0"/>
          <w:sz w:val="20"/>
          <w:szCs w:val="20"/>
          <w:lang w:val="en-AU" w:eastAsia="en-US" w:bidi="ar-SA"/>
        </w:rPr>
        <w:t>d detention of extra-</w:t>
      </w:r>
      <w:r w:rsidRPr="00AB0359">
        <w:rPr>
          <w:rFonts w:ascii="Arial" w:eastAsia="Times New Roman" w:hAnsi="Arial" w:cs="Arial"/>
          <w:kern w:val="0"/>
          <w:sz w:val="20"/>
          <w:szCs w:val="20"/>
          <w:lang w:val="en-AU" w:eastAsia="en-US" w:bidi="ar-SA"/>
        </w:rPr>
        <w:t xml:space="preserve">continental migrants in Central America and the Caribbean </w:t>
      </w:r>
    </w:p>
    <w:p w14:paraId="65BF243E" w14:textId="04A0BB8C" w:rsidR="00F06FAC" w:rsidRPr="00AB0359" w:rsidRDefault="00183802" w:rsidP="003534AD">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D</w:t>
      </w:r>
      <w:r w:rsidR="00F06FAC" w:rsidRPr="00AB0359">
        <w:rPr>
          <w:rFonts w:ascii="Arial" w:eastAsia="Times New Roman" w:hAnsi="Arial" w:cs="Arial"/>
          <w:kern w:val="0"/>
          <w:sz w:val="20"/>
          <w:szCs w:val="20"/>
          <w:lang w:val="en-AU" w:eastAsia="en-US" w:bidi="ar-SA"/>
        </w:rPr>
        <w:t>etention being applied in a discrimina</w:t>
      </w:r>
      <w:r w:rsidRPr="00AB0359">
        <w:rPr>
          <w:rFonts w:ascii="Arial" w:eastAsia="Times New Roman" w:hAnsi="Arial" w:cs="Arial"/>
          <w:kern w:val="0"/>
          <w:sz w:val="20"/>
          <w:szCs w:val="20"/>
          <w:lang w:val="en-AU" w:eastAsia="en-US" w:bidi="ar-SA"/>
        </w:rPr>
        <w:t xml:space="preserve">tory manner </w:t>
      </w:r>
    </w:p>
    <w:p w14:paraId="1319E32C" w14:textId="77777777" w:rsidR="00183802" w:rsidRPr="00AB0359" w:rsidRDefault="00F06FAC" w:rsidP="003534AD">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Serious lack of access and </w:t>
      </w:r>
      <w:r w:rsidR="00183802" w:rsidRPr="00AB0359">
        <w:rPr>
          <w:rFonts w:ascii="Arial" w:eastAsia="Times New Roman" w:hAnsi="Arial" w:cs="Arial"/>
          <w:kern w:val="0"/>
          <w:sz w:val="20"/>
          <w:szCs w:val="20"/>
          <w:lang w:val="en-AU" w:eastAsia="en-US" w:bidi="ar-SA"/>
        </w:rPr>
        <w:t>ongoing monitoring of detention facilities</w:t>
      </w:r>
    </w:p>
    <w:p w14:paraId="70DE4EC3" w14:textId="4DA23976" w:rsidR="00F06FAC" w:rsidRPr="00AB0359" w:rsidRDefault="00183802" w:rsidP="003534AD">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I</w:t>
      </w:r>
      <w:r w:rsidR="00F06FAC" w:rsidRPr="00AB0359">
        <w:rPr>
          <w:rFonts w:ascii="Arial" w:eastAsia="Times New Roman" w:hAnsi="Arial" w:cs="Arial"/>
          <w:kern w:val="0"/>
          <w:sz w:val="20"/>
          <w:szCs w:val="20"/>
          <w:lang w:val="en-AU" w:eastAsia="en-US" w:bidi="ar-SA"/>
        </w:rPr>
        <w:t xml:space="preserve">nfluence </w:t>
      </w:r>
      <w:r w:rsidRPr="00AB0359">
        <w:rPr>
          <w:rFonts w:ascii="Arial" w:eastAsia="Times New Roman" w:hAnsi="Arial" w:cs="Arial"/>
          <w:kern w:val="0"/>
          <w:sz w:val="20"/>
          <w:szCs w:val="20"/>
          <w:lang w:val="en-AU" w:eastAsia="en-US" w:bidi="ar-SA"/>
        </w:rPr>
        <w:t xml:space="preserve">and </w:t>
      </w:r>
      <w:r w:rsidR="00F06FAC" w:rsidRPr="00AB0359">
        <w:rPr>
          <w:rFonts w:ascii="Arial" w:eastAsia="Times New Roman" w:hAnsi="Arial" w:cs="Arial"/>
          <w:kern w:val="0"/>
          <w:sz w:val="20"/>
          <w:szCs w:val="20"/>
          <w:lang w:val="en-AU" w:eastAsia="en-US" w:bidi="ar-SA"/>
        </w:rPr>
        <w:t>expansion of North American immigrat</w:t>
      </w:r>
      <w:r w:rsidRPr="00AB0359">
        <w:rPr>
          <w:rFonts w:ascii="Arial" w:eastAsia="Times New Roman" w:hAnsi="Arial" w:cs="Arial"/>
          <w:kern w:val="0"/>
          <w:sz w:val="20"/>
          <w:szCs w:val="20"/>
          <w:lang w:val="en-AU" w:eastAsia="en-US" w:bidi="ar-SA"/>
        </w:rPr>
        <w:t>ion control and criminalisation policies</w:t>
      </w:r>
      <w:r w:rsidR="00F06FAC" w:rsidRPr="00AB0359">
        <w:rPr>
          <w:rFonts w:ascii="Arial" w:eastAsia="Times New Roman" w:hAnsi="Arial" w:cs="Arial"/>
          <w:kern w:val="0"/>
          <w:sz w:val="20"/>
          <w:szCs w:val="20"/>
          <w:lang w:val="en-AU" w:eastAsia="en-US" w:bidi="ar-SA"/>
        </w:rPr>
        <w:t xml:space="preserve"> </w:t>
      </w:r>
    </w:p>
    <w:p w14:paraId="7D872F7A" w14:textId="77777777" w:rsidR="00183802" w:rsidRPr="00AB0359" w:rsidRDefault="00F06FAC" w:rsidP="00183802">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Crimina</w:t>
      </w:r>
      <w:r w:rsidR="00183802" w:rsidRPr="00AB0359">
        <w:rPr>
          <w:rFonts w:ascii="Arial" w:eastAsia="Times New Roman" w:hAnsi="Arial" w:cs="Arial"/>
          <w:kern w:val="0"/>
          <w:sz w:val="20"/>
          <w:szCs w:val="20"/>
          <w:lang w:val="en-AU" w:eastAsia="en-US" w:bidi="ar-SA"/>
        </w:rPr>
        <w:t>lization of irregular migrants</w:t>
      </w:r>
    </w:p>
    <w:p w14:paraId="3042DD37" w14:textId="2435C4CD" w:rsidR="00BD02FE" w:rsidRPr="00AB0359" w:rsidRDefault="00BD02FE" w:rsidP="00183802">
      <w:pPr>
        <w:numPr>
          <w:ilvl w:val="0"/>
          <w:numId w:val="1"/>
        </w:numPr>
        <w:tabs>
          <w:tab w:val="clear" w:pos="940"/>
          <w:tab w:val="left" w:pos="220"/>
          <w:tab w:val="num" w:pos="720"/>
        </w:tabs>
        <w:suppressAutoHyphens w:val="0"/>
        <w:autoSpaceDE w:val="0"/>
        <w:autoSpaceDN w:val="0"/>
        <w:adjustRightInd w:val="0"/>
        <w:ind w:left="720" w:hanging="500"/>
        <w:rPr>
          <w:rFonts w:ascii="Arial" w:eastAsia="Times New Roman" w:hAnsi="Arial" w:cs="Arial"/>
          <w:kern w:val="0"/>
          <w:sz w:val="20"/>
          <w:szCs w:val="20"/>
          <w:lang w:val="en-AU" w:eastAsia="en-US" w:bidi="ar-SA"/>
        </w:rPr>
      </w:pPr>
      <w:r w:rsidRPr="00AB0359">
        <w:rPr>
          <w:rFonts w:ascii="Arial" w:hAnsi="Arial" w:cs="Arial"/>
          <w:sz w:val="20"/>
          <w:szCs w:val="20"/>
          <w:lang w:val="en-AU"/>
        </w:rPr>
        <w:t xml:space="preserve">Use of </w:t>
      </w:r>
      <w:r w:rsidR="00183802" w:rsidRPr="00AB0359">
        <w:rPr>
          <w:rFonts w:ascii="Arial" w:hAnsi="Arial" w:cs="Arial"/>
          <w:sz w:val="20"/>
          <w:szCs w:val="20"/>
          <w:lang w:val="en-AU"/>
        </w:rPr>
        <w:t xml:space="preserve">criminal </w:t>
      </w:r>
      <w:r w:rsidRPr="00AB0359">
        <w:rPr>
          <w:rFonts w:ascii="Arial" w:hAnsi="Arial" w:cs="Arial"/>
          <w:sz w:val="20"/>
          <w:szCs w:val="20"/>
          <w:lang w:val="en-AU"/>
        </w:rPr>
        <w:t xml:space="preserve">prisons </w:t>
      </w:r>
      <w:r w:rsidR="00E626B1" w:rsidRPr="00AB0359">
        <w:rPr>
          <w:rFonts w:ascii="Arial" w:hAnsi="Arial" w:cs="Arial"/>
          <w:sz w:val="20"/>
          <w:szCs w:val="20"/>
          <w:lang w:val="en-AU"/>
        </w:rPr>
        <w:t xml:space="preserve">and police stations </w:t>
      </w:r>
      <w:r w:rsidR="00183802" w:rsidRPr="00AB0359">
        <w:rPr>
          <w:rFonts w:ascii="Arial" w:hAnsi="Arial" w:cs="Arial"/>
          <w:sz w:val="20"/>
          <w:szCs w:val="20"/>
          <w:lang w:val="en-AU"/>
        </w:rPr>
        <w:t>as places of immigration detention</w:t>
      </w:r>
    </w:p>
    <w:p w14:paraId="087D79D7" w14:textId="0427E570" w:rsidR="00183802" w:rsidRPr="00AB0359" w:rsidRDefault="00183802" w:rsidP="00183802">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Treatment and conditions in places of immigration detention</w:t>
      </w:r>
    </w:p>
    <w:p w14:paraId="102D44CD" w14:textId="77777777" w:rsidR="00BD02FE" w:rsidRPr="00AB0359" w:rsidRDefault="00BD02FE" w:rsidP="00BD02FE">
      <w:pPr>
        <w:autoSpaceDE w:val="0"/>
        <w:autoSpaceDN w:val="0"/>
        <w:adjustRightInd w:val="0"/>
        <w:ind w:right="-50"/>
        <w:jc w:val="both"/>
        <w:rPr>
          <w:rFonts w:ascii="Arial" w:hAnsi="Arial" w:cs="Arial"/>
          <w:sz w:val="20"/>
          <w:szCs w:val="20"/>
          <w:lang w:val="en-AU"/>
        </w:rPr>
      </w:pPr>
    </w:p>
    <w:p w14:paraId="39005DB6" w14:textId="092D8279" w:rsidR="00F06FAC" w:rsidRPr="00AB0359" w:rsidRDefault="00183802" w:rsidP="00F06FAC">
      <w:pPr>
        <w:autoSpaceDE w:val="0"/>
        <w:autoSpaceDN w:val="0"/>
        <w:adjustRightInd w:val="0"/>
        <w:ind w:right="-50"/>
        <w:jc w:val="both"/>
        <w:rPr>
          <w:rFonts w:ascii="Arial" w:hAnsi="Arial" w:cs="Arial"/>
          <w:color w:val="C22234"/>
          <w:sz w:val="20"/>
          <w:szCs w:val="20"/>
          <w:lang w:val="en-AU"/>
        </w:rPr>
      </w:pPr>
      <w:r w:rsidRPr="00AB0359">
        <w:rPr>
          <w:rFonts w:ascii="Arial" w:hAnsi="Arial" w:cs="Arial"/>
          <w:color w:val="C22234"/>
          <w:sz w:val="20"/>
          <w:szCs w:val="20"/>
          <w:lang w:val="en-AU"/>
        </w:rPr>
        <w:t>Asia-</w:t>
      </w:r>
      <w:r w:rsidR="00F06FAC" w:rsidRPr="00AB0359">
        <w:rPr>
          <w:rFonts w:ascii="Arial" w:hAnsi="Arial" w:cs="Arial"/>
          <w:color w:val="C22234"/>
          <w:sz w:val="20"/>
          <w:szCs w:val="20"/>
          <w:lang w:val="en-AU"/>
        </w:rPr>
        <w:t>Pacific</w:t>
      </w:r>
    </w:p>
    <w:p w14:paraId="5E17D0FA" w14:textId="19922C58" w:rsidR="00F06FAC" w:rsidRPr="00AB0359" w:rsidRDefault="00183802" w:rsidP="00F06FAC">
      <w:pPr>
        <w:autoSpaceDE w:val="0"/>
        <w:autoSpaceDN w:val="0"/>
        <w:adjustRightInd w:val="0"/>
        <w:ind w:right="-50"/>
        <w:jc w:val="both"/>
        <w:rPr>
          <w:rFonts w:ascii="Arial" w:hAnsi="Arial" w:cs="Arial"/>
          <w:sz w:val="20"/>
          <w:szCs w:val="20"/>
          <w:lang w:val="en-AU"/>
        </w:rPr>
      </w:pPr>
      <w:r w:rsidRPr="00AB0359">
        <w:rPr>
          <w:rFonts w:ascii="Arial" w:eastAsia="Times New Roman" w:hAnsi="Arial" w:cs="Arial"/>
          <w:kern w:val="0"/>
          <w:sz w:val="20"/>
          <w:szCs w:val="20"/>
          <w:lang w:val="en-AU" w:eastAsia="en-US" w:bidi="ar-SA"/>
        </w:rPr>
        <w:t>Immigration detention continues to be a growing concern across Asia-</w:t>
      </w:r>
      <w:r w:rsidR="00DE10C5" w:rsidRPr="00AB0359">
        <w:rPr>
          <w:rFonts w:ascii="Arial" w:eastAsia="Times New Roman" w:hAnsi="Arial" w:cs="Arial"/>
          <w:kern w:val="0"/>
          <w:sz w:val="20"/>
          <w:szCs w:val="20"/>
          <w:lang w:val="en-AU" w:eastAsia="en-US" w:bidi="ar-SA"/>
        </w:rPr>
        <w:t>Pacific as t</w:t>
      </w:r>
      <w:r w:rsidR="00F06FAC" w:rsidRPr="00AB0359">
        <w:rPr>
          <w:rFonts w:ascii="Arial" w:hAnsi="Arial" w:cs="Arial"/>
          <w:sz w:val="20"/>
          <w:szCs w:val="20"/>
          <w:lang w:val="en-AU"/>
        </w:rPr>
        <w:t xml:space="preserve">he detention of refugees, asylum-seekers and migrants </w:t>
      </w:r>
      <w:r w:rsidR="00DE10C5" w:rsidRPr="00AB0359">
        <w:rPr>
          <w:rFonts w:ascii="Arial" w:hAnsi="Arial" w:cs="Arial"/>
          <w:sz w:val="20"/>
          <w:szCs w:val="20"/>
          <w:lang w:val="en-AU"/>
        </w:rPr>
        <w:t>is endemic to the</w:t>
      </w:r>
      <w:r w:rsidR="00F06FAC" w:rsidRPr="00AB0359">
        <w:rPr>
          <w:rFonts w:ascii="Arial" w:hAnsi="Arial" w:cs="Arial"/>
          <w:sz w:val="20"/>
          <w:szCs w:val="20"/>
          <w:lang w:val="en-AU"/>
        </w:rPr>
        <w:t xml:space="preserve"> region. </w:t>
      </w:r>
      <w:r w:rsidR="00AD06F4" w:rsidRPr="00AB0359">
        <w:rPr>
          <w:rFonts w:ascii="Arial" w:hAnsi="Arial" w:cs="Arial"/>
          <w:sz w:val="20"/>
          <w:szCs w:val="20"/>
          <w:lang w:val="en-AU"/>
        </w:rPr>
        <w:t>A number of</w:t>
      </w:r>
      <w:r w:rsidR="00F06FAC" w:rsidRPr="00AB0359">
        <w:rPr>
          <w:rFonts w:ascii="Arial" w:hAnsi="Arial" w:cs="Arial"/>
          <w:sz w:val="20"/>
          <w:szCs w:val="20"/>
          <w:lang w:val="en-AU"/>
        </w:rPr>
        <w:t xml:space="preserve"> countries in the region have not signed the 1951 Refugee Convention, leaving refugees and asylum-seekers vulnerable to </w:t>
      </w:r>
      <w:r w:rsidR="00F06FAC" w:rsidRPr="00AB0359">
        <w:rPr>
          <w:rFonts w:ascii="Arial" w:hAnsi="Arial" w:cs="Arial"/>
          <w:i/>
          <w:sz w:val="20"/>
          <w:szCs w:val="20"/>
          <w:lang w:val="en-AU"/>
        </w:rPr>
        <w:t>refoulement</w:t>
      </w:r>
      <w:r w:rsidR="00F06FAC" w:rsidRPr="00AB0359">
        <w:rPr>
          <w:rFonts w:ascii="Arial" w:hAnsi="Arial" w:cs="Arial"/>
          <w:sz w:val="20"/>
          <w:szCs w:val="20"/>
          <w:lang w:val="en-AU"/>
        </w:rPr>
        <w:t>. Irregular migrants are at risk of abuse of their rights and have little voice in ad</w:t>
      </w:r>
      <w:r w:rsidR="00E626B1" w:rsidRPr="00AB0359">
        <w:rPr>
          <w:rFonts w:ascii="Arial" w:hAnsi="Arial" w:cs="Arial"/>
          <w:sz w:val="20"/>
          <w:szCs w:val="20"/>
          <w:lang w:val="en-AU"/>
        </w:rPr>
        <w:t>vocating for their own rights.  Of particular concern are mandatory detention policies</w:t>
      </w:r>
      <w:r w:rsidR="000E046A" w:rsidRPr="00AB0359">
        <w:rPr>
          <w:rFonts w:ascii="Arial" w:hAnsi="Arial" w:cs="Arial"/>
          <w:sz w:val="20"/>
          <w:szCs w:val="20"/>
          <w:lang w:val="en-AU"/>
        </w:rPr>
        <w:t xml:space="preserve"> </w:t>
      </w:r>
      <w:proofErr w:type="gramStart"/>
      <w:r w:rsidR="000E046A" w:rsidRPr="00AB0359">
        <w:rPr>
          <w:rFonts w:ascii="Arial" w:hAnsi="Arial" w:cs="Arial"/>
          <w:sz w:val="20"/>
          <w:szCs w:val="20"/>
          <w:lang w:val="en-AU"/>
        </w:rPr>
        <w:t>adopted</w:t>
      </w:r>
      <w:proofErr w:type="gramEnd"/>
      <w:r w:rsidR="000E046A" w:rsidRPr="00AB0359">
        <w:rPr>
          <w:rFonts w:ascii="Arial" w:hAnsi="Arial" w:cs="Arial"/>
          <w:sz w:val="20"/>
          <w:szCs w:val="20"/>
          <w:lang w:val="en-AU"/>
        </w:rPr>
        <w:t xml:space="preserve"> by some governments within the region</w:t>
      </w:r>
      <w:r w:rsidR="00E626B1" w:rsidRPr="00AB0359">
        <w:rPr>
          <w:rFonts w:ascii="Arial" w:hAnsi="Arial" w:cs="Arial"/>
          <w:sz w:val="20"/>
          <w:szCs w:val="20"/>
          <w:lang w:val="en-AU"/>
        </w:rPr>
        <w:t>, and the “offshoring” of refugees, asylum-seekers and migrants by Australia</w:t>
      </w:r>
      <w:r w:rsidR="000E046A" w:rsidRPr="00AB0359">
        <w:rPr>
          <w:rFonts w:ascii="Arial" w:hAnsi="Arial" w:cs="Arial"/>
          <w:sz w:val="20"/>
          <w:szCs w:val="20"/>
          <w:lang w:val="en-AU"/>
        </w:rPr>
        <w:t xml:space="preserve"> in particular</w:t>
      </w:r>
      <w:r w:rsidR="00AD06F4" w:rsidRPr="00AB0359">
        <w:rPr>
          <w:rFonts w:ascii="Arial" w:hAnsi="Arial" w:cs="Arial"/>
          <w:sz w:val="20"/>
          <w:szCs w:val="20"/>
          <w:lang w:val="en-AU"/>
        </w:rPr>
        <w:t>, to neighbouring states—</w:t>
      </w:r>
      <w:r w:rsidR="00E626B1" w:rsidRPr="00AB0359">
        <w:rPr>
          <w:rFonts w:ascii="Arial" w:hAnsi="Arial" w:cs="Arial"/>
          <w:sz w:val="20"/>
          <w:szCs w:val="20"/>
          <w:lang w:val="en-AU"/>
        </w:rPr>
        <w:t xml:space="preserve">including states that have not signed the 1951 Refugee Convention or other human rights conventions. </w:t>
      </w:r>
    </w:p>
    <w:p w14:paraId="78302CB7" w14:textId="77777777" w:rsidR="00183802" w:rsidRPr="00AB0359" w:rsidRDefault="00183802" w:rsidP="00F06FAC">
      <w:pPr>
        <w:autoSpaceDE w:val="0"/>
        <w:autoSpaceDN w:val="0"/>
        <w:adjustRightInd w:val="0"/>
        <w:ind w:right="-50"/>
        <w:jc w:val="both"/>
        <w:rPr>
          <w:rFonts w:ascii="Arial" w:hAnsi="Arial" w:cs="Arial"/>
          <w:sz w:val="20"/>
          <w:szCs w:val="20"/>
          <w:lang w:val="en-AU"/>
        </w:rPr>
      </w:pPr>
    </w:p>
    <w:p w14:paraId="6A513622" w14:textId="77777777" w:rsidR="00183802" w:rsidRPr="00AB0359" w:rsidRDefault="00183802" w:rsidP="00183802">
      <w:pPr>
        <w:suppressAutoHyphens w:val="0"/>
        <w:autoSpaceDE w:val="0"/>
        <w:autoSpaceDN w:val="0"/>
        <w:adjustRightInd w:val="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Key issues:</w:t>
      </w:r>
    </w:p>
    <w:p w14:paraId="6A9D0F43" w14:textId="265F615F" w:rsidR="00DE10C5" w:rsidRPr="00AB0359" w:rsidRDefault="00DE10C5" w:rsidP="00183802">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Criminalisation of irregular migrants, including refugees and asylum-seekers</w:t>
      </w:r>
    </w:p>
    <w:p w14:paraId="67292B94" w14:textId="77777777" w:rsidR="00DE10C5" w:rsidRPr="00AB0359" w:rsidRDefault="00DE10C5" w:rsidP="00DE10C5">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The punitive and arbitrary nature of immigration detention throughout the region</w:t>
      </w:r>
    </w:p>
    <w:p w14:paraId="1D3F0F0C" w14:textId="1731080B" w:rsidR="00DE10C5" w:rsidRPr="00AB0359" w:rsidRDefault="00F06FAC" w:rsidP="00DE10C5">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hAnsi="Arial" w:cs="Arial"/>
          <w:sz w:val="20"/>
          <w:szCs w:val="20"/>
          <w:lang w:val="en-AU"/>
        </w:rPr>
        <w:t xml:space="preserve">Lack </w:t>
      </w:r>
      <w:r w:rsidR="00DE10C5" w:rsidRPr="00AB0359">
        <w:rPr>
          <w:rFonts w:ascii="Arial" w:eastAsia="Times New Roman" w:hAnsi="Arial" w:cs="Arial"/>
          <w:kern w:val="0"/>
          <w:sz w:val="20"/>
          <w:szCs w:val="20"/>
          <w:lang w:val="en-AU" w:eastAsia="en-US" w:bidi="ar-SA"/>
        </w:rPr>
        <w:t>of access and ongoing monitoring of detention facilities</w:t>
      </w:r>
    </w:p>
    <w:p w14:paraId="52532205" w14:textId="77777777" w:rsidR="00DE10C5" w:rsidRPr="00AB0359" w:rsidRDefault="00F06FAC" w:rsidP="00DE10C5">
      <w:pPr>
        <w:numPr>
          <w:ilvl w:val="0"/>
          <w:numId w:val="1"/>
        </w:numPr>
        <w:tabs>
          <w:tab w:val="left" w:pos="220"/>
          <w:tab w:val="left" w:pos="720"/>
        </w:tabs>
        <w:suppressAutoHyphens w:val="0"/>
        <w:autoSpaceDE w:val="0"/>
        <w:autoSpaceDN w:val="0"/>
        <w:adjustRightInd w:val="0"/>
        <w:ind w:hanging="720"/>
        <w:rPr>
          <w:rFonts w:ascii="Arial" w:eastAsia="Times New Roman" w:hAnsi="Arial" w:cs="Arial"/>
          <w:kern w:val="0"/>
          <w:sz w:val="20"/>
          <w:szCs w:val="20"/>
          <w:lang w:val="en-AU" w:eastAsia="en-US" w:bidi="ar-SA"/>
        </w:rPr>
      </w:pPr>
      <w:r w:rsidRPr="00AB0359">
        <w:rPr>
          <w:rFonts w:ascii="Arial" w:hAnsi="Arial" w:cs="Arial"/>
          <w:sz w:val="20"/>
          <w:szCs w:val="20"/>
          <w:lang w:val="en-AU"/>
        </w:rPr>
        <w:t>Lack of release options,</w:t>
      </w:r>
      <w:r w:rsidR="00DE10C5" w:rsidRPr="00AB0359">
        <w:rPr>
          <w:rFonts w:ascii="Arial" w:hAnsi="Arial" w:cs="Arial"/>
          <w:sz w:val="20"/>
          <w:szCs w:val="20"/>
          <w:lang w:val="en-AU"/>
        </w:rPr>
        <w:t xml:space="preserve"> including community-based</w:t>
      </w:r>
      <w:r w:rsidRPr="00AB0359">
        <w:rPr>
          <w:rFonts w:ascii="Arial" w:hAnsi="Arial" w:cs="Arial"/>
          <w:sz w:val="20"/>
          <w:szCs w:val="20"/>
          <w:lang w:val="en-AU"/>
        </w:rPr>
        <w:t xml:space="preserve"> alternatives to detention</w:t>
      </w:r>
    </w:p>
    <w:p w14:paraId="35F1BC5E" w14:textId="6C7FBE65" w:rsidR="00DE10C5" w:rsidRPr="00AB0359" w:rsidRDefault="00F06FAC" w:rsidP="00DE10C5">
      <w:pPr>
        <w:numPr>
          <w:ilvl w:val="0"/>
          <w:numId w:val="1"/>
        </w:numPr>
        <w:tabs>
          <w:tab w:val="left" w:pos="220"/>
          <w:tab w:val="left" w:pos="720"/>
        </w:tabs>
        <w:suppressAutoHyphens w:val="0"/>
        <w:autoSpaceDE w:val="0"/>
        <w:autoSpaceDN w:val="0"/>
        <w:adjustRightInd w:val="0"/>
        <w:ind w:left="720" w:hanging="500"/>
        <w:rPr>
          <w:rFonts w:ascii="Arial" w:eastAsia="Times New Roman" w:hAnsi="Arial" w:cs="Arial"/>
          <w:kern w:val="0"/>
          <w:sz w:val="20"/>
          <w:szCs w:val="20"/>
          <w:lang w:val="en-AU" w:eastAsia="en-US" w:bidi="ar-SA"/>
        </w:rPr>
      </w:pPr>
      <w:r w:rsidRPr="00AB0359">
        <w:rPr>
          <w:rFonts w:ascii="Arial" w:hAnsi="Arial" w:cs="Arial"/>
          <w:sz w:val="20"/>
          <w:szCs w:val="20"/>
          <w:lang w:val="en-AU"/>
        </w:rPr>
        <w:t xml:space="preserve">Impact of detention on </w:t>
      </w:r>
      <w:r w:rsidR="00DE10C5" w:rsidRPr="00AB0359">
        <w:rPr>
          <w:rFonts w:ascii="Arial" w:hAnsi="Arial" w:cs="Arial"/>
          <w:sz w:val="20"/>
          <w:szCs w:val="20"/>
          <w:lang w:val="en-AU"/>
        </w:rPr>
        <w:t xml:space="preserve">particularly </w:t>
      </w:r>
      <w:r w:rsidRPr="00AB0359">
        <w:rPr>
          <w:rFonts w:ascii="Arial" w:hAnsi="Arial" w:cs="Arial"/>
          <w:sz w:val="20"/>
          <w:szCs w:val="20"/>
          <w:lang w:val="en-AU"/>
        </w:rPr>
        <w:t xml:space="preserve">vulnerable </w:t>
      </w:r>
      <w:r w:rsidR="00DE10C5" w:rsidRPr="00AB0359">
        <w:rPr>
          <w:rFonts w:ascii="Arial" w:hAnsi="Arial" w:cs="Arial"/>
          <w:sz w:val="20"/>
          <w:szCs w:val="20"/>
          <w:lang w:val="en-AU"/>
        </w:rPr>
        <w:t>groups</w:t>
      </w:r>
      <w:r w:rsidR="00AD06F4" w:rsidRPr="00AB0359">
        <w:rPr>
          <w:rFonts w:ascii="Arial" w:hAnsi="Arial" w:cs="Arial"/>
          <w:sz w:val="20"/>
          <w:szCs w:val="20"/>
          <w:lang w:val="en-AU"/>
        </w:rPr>
        <w:t>, such as children, unaccompanied minors</w:t>
      </w:r>
      <w:r w:rsidRPr="00AB0359">
        <w:rPr>
          <w:rFonts w:ascii="Arial" w:hAnsi="Arial" w:cs="Arial"/>
          <w:sz w:val="20"/>
          <w:szCs w:val="20"/>
          <w:lang w:val="en-AU"/>
        </w:rPr>
        <w:t xml:space="preserve">, pregnant women, </w:t>
      </w:r>
      <w:r w:rsidR="00DE10C5" w:rsidRPr="00AB0359">
        <w:rPr>
          <w:rFonts w:ascii="Arial" w:hAnsi="Arial" w:cs="Arial"/>
          <w:sz w:val="20"/>
          <w:szCs w:val="20"/>
          <w:lang w:val="en-AU"/>
        </w:rPr>
        <w:t xml:space="preserve">those with physical and mental </w:t>
      </w:r>
      <w:r w:rsidRPr="00AB0359">
        <w:rPr>
          <w:rFonts w:ascii="Arial" w:hAnsi="Arial" w:cs="Arial"/>
          <w:sz w:val="20"/>
          <w:szCs w:val="20"/>
          <w:lang w:val="en-AU"/>
        </w:rPr>
        <w:t xml:space="preserve">health conditions, </w:t>
      </w:r>
      <w:r w:rsidR="00DE10C5" w:rsidRPr="00AB0359">
        <w:rPr>
          <w:rFonts w:ascii="Arial" w:hAnsi="Arial" w:cs="Arial"/>
          <w:sz w:val="20"/>
          <w:szCs w:val="20"/>
          <w:lang w:val="en-AU"/>
        </w:rPr>
        <w:t xml:space="preserve">the </w:t>
      </w:r>
      <w:r w:rsidRPr="00AB0359">
        <w:rPr>
          <w:rFonts w:ascii="Arial" w:hAnsi="Arial" w:cs="Arial"/>
          <w:sz w:val="20"/>
          <w:szCs w:val="20"/>
          <w:lang w:val="en-AU"/>
        </w:rPr>
        <w:t xml:space="preserve">elderly, refugees, asylum-seekers and </w:t>
      </w:r>
      <w:r w:rsidR="00DE10C5" w:rsidRPr="00AB0359">
        <w:rPr>
          <w:rFonts w:ascii="Arial" w:hAnsi="Arial" w:cs="Arial"/>
          <w:sz w:val="20"/>
          <w:szCs w:val="20"/>
          <w:lang w:val="en-AU"/>
        </w:rPr>
        <w:t>stateless persons</w:t>
      </w:r>
    </w:p>
    <w:p w14:paraId="32C8A6BF" w14:textId="58C543C9" w:rsidR="00F06FAC" w:rsidRPr="00AB0359" w:rsidRDefault="00DE10C5" w:rsidP="00DE10C5">
      <w:pPr>
        <w:numPr>
          <w:ilvl w:val="0"/>
          <w:numId w:val="1"/>
        </w:numPr>
        <w:tabs>
          <w:tab w:val="left" w:pos="220"/>
          <w:tab w:val="left" w:pos="720"/>
        </w:tabs>
        <w:suppressAutoHyphens w:val="0"/>
        <w:autoSpaceDE w:val="0"/>
        <w:autoSpaceDN w:val="0"/>
        <w:adjustRightInd w:val="0"/>
        <w:ind w:left="720" w:hanging="500"/>
        <w:rPr>
          <w:rFonts w:ascii="Arial" w:eastAsia="Times New Roman" w:hAnsi="Arial" w:cs="Arial"/>
          <w:kern w:val="0"/>
          <w:sz w:val="20"/>
          <w:szCs w:val="20"/>
          <w:lang w:val="en-AU" w:eastAsia="en-US" w:bidi="ar-SA"/>
        </w:rPr>
      </w:pPr>
      <w:r w:rsidRPr="00AB0359">
        <w:rPr>
          <w:rFonts w:ascii="Arial" w:hAnsi="Arial" w:cs="Arial"/>
          <w:sz w:val="20"/>
          <w:szCs w:val="20"/>
          <w:lang w:val="en-AU"/>
        </w:rPr>
        <w:t>Extremely poor detention</w:t>
      </w:r>
      <w:r w:rsidR="00F06FAC" w:rsidRPr="00AB0359">
        <w:rPr>
          <w:rFonts w:ascii="Arial" w:hAnsi="Arial" w:cs="Arial"/>
          <w:sz w:val="20"/>
          <w:szCs w:val="20"/>
          <w:lang w:val="en-AU"/>
        </w:rPr>
        <w:t xml:space="preserve"> conditions</w:t>
      </w:r>
      <w:r w:rsidRPr="00AB0359">
        <w:rPr>
          <w:rFonts w:ascii="Arial" w:hAnsi="Arial" w:cs="Arial"/>
          <w:sz w:val="20"/>
          <w:szCs w:val="20"/>
          <w:lang w:val="en-AU"/>
        </w:rPr>
        <w:t>, including</w:t>
      </w:r>
      <w:r w:rsidR="00F06FAC" w:rsidRPr="00AB0359">
        <w:rPr>
          <w:rFonts w:ascii="Arial" w:hAnsi="Arial" w:cs="Arial"/>
          <w:sz w:val="20"/>
          <w:szCs w:val="20"/>
          <w:lang w:val="en-AU"/>
        </w:rPr>
        <w:t xml:space="preserve"> abuse, neglect, </w:t>
      </w:r>
      <w:r w:rsidRPr="00AB0359">
        <w:rPr>
          <w:rFonts w:ascii="Arial" w:hAnsi="Arial" w:cs="Arial"/>
          <w:sz w:val="20"/>
          <w:szCs w:val="20"/>
          <w:lang w:val="en-AU"/>
        </w:rPr>
        <w:t xml:space="preserve">isolation, family </w:t>
      </w:r>
      <w:r w:rsidR="00F06FAC" w:rsidRPr="00AB0359">
        <w:rPr>
          <w:rFonts w:ascii="Arial" w:hAnsi="Arial" w:cs="Arial"/>
          <w:sz w:val="20"/>
          <w:szCs w:val="20"/>
          <w:lang w:val="en-AU"/>
        </w:rPr>
        <w:t xml:space="preserve">separation, </w:t>
      </w:r>
      <w:r w:rsidRPr="00AB0359">
        <w:rPr>
          <w:rFonts w:ascii="Arial" w:hAnsi="Arial" w:cs="Arial"/>
          <w:sz w:val="20"/>
          <w:szCs w:val="20"/>
          <w:lang w:val="en-AU"/>
        </w:rPr>
        <w:t xml:space="preserve">and the documented </w:t>
      </w:r>
      <w:r w:rsidR="00F06FAC" w:rsidRPr="00AB0359">
        <w:rPr>
          <w:rFonts w:ascii="Arial" w:hAnsi="Arial" w:cs="Arial"/>
          <w:sz w:val="20"/>
          <w:szCs w:val="20"/>
          <w:lang w:val="en-AU"/>
        </w:rPr>
        <w:t xml:space="preserve">deterioration of physical and mental health </w:t>
      </w:r>
      <w:r w:rsidRPr="00AB0359">
        <w:rPr>
          <w:rFonts w:ascii="Arial" w:hAnsi="Arial" w:cs="Arial"/>
          <w:sz w:val="20"/>
          <w:szCs w:val="20"/>
          <w:lang w:val="en-AU"/>
        </w:rPr>
        <w:t>of detainees</w:t>
      </w:r>
    </w:p>
    <w:p w14:paraId="56B1BD1C" w14:textId="77777777" w:rsidR="00F06FAC" w:rsidRPr="00AB0359" w:rsidRDefault="00F06FAC" w:rsidP="00F06FAC">
      <w:pPr>
        <w:autoSpaceDE w:val="0"/>
        <w:autoSpaceDN w:val="0"/>
        <w:adjustRightInd w:val="0"/>
        <w:ind w:right="-50"/>
        <w:jc w:val="both"/>
        <w:rPr>
          <w:rFonts w:ascii="Arial" w:hAnsi="Arial" w:cs="Arial"/>
          <w:color w:val="777776"/>
          <w:lang w:val="en-AU"/>
        </w:rPr>
      </w:pPr>
    </w:p>
    <w:p w14:paraId="1F6C0C58" w14:textId="77777777" w:rsidR="00C3687C" w:rsidRPr="00AB0359" w:rsidRDefault="00C3687C" w:rsidP="00C3687C">
      <w:pPr>
        <w:autoSpaceDE w:val="0"/>
        <w:autoSpaceDN w:val="0"/>
        <w:adjustRightInd w:val="0"/>
        <w:ind w:right="-50"/>
        <w:jc w:val="both"/>
        <w:rPr>
          <w:rFonts w:ascii="Arial" w:hAnsi="Arial" w:cs="Arial"/>
          <w:color w:val="C22234"/>
          <w:sz w:val="20"/>
          <w:szCs w:val="20"/>
          <w:lang w:val="en-AU"/>
        </w:rPr>
      </w:pPr>
      <w:r w:rsidRPr="00AB0359">
        <w:rPr>
          <w:rFonts w:ascii="Arial" w:hAnsi="Arial" w:cs="Arial"/>
          <w:color w:val="C22234"/>
          <w:sz w:val="20"/>
          <w:szCs w:val="20"/>
          <w:lang w:val="en-AU"/>
        </w:rPr>
        <w:t xml:space="preserve">Europe </w:t>
      </w:r>
    </w:p>
    <w:p w14:paraId="3A22A03B" w14:textId="65B3BDE9" w:rsidR="00225807" w:rsidRPr="00AB0359" w:rsidRDefault="00C3687C" w:rsidP="00DE10C5">
      <w:pPr>
        <w:autoSpaceDE w:val="0"/>
        <w:autoSpaceDN w:val="0"/>
        <w:adjustRightInd w:val="0"/>
        <w:ind w:right="-5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The ID</w:t>
      </w:r>
      <w:r w:rsidR="00DE10C5" w:rsidRPr="00AB0359">
        <w:rPr>
          <w:rFonts w:ascii="Arial" w:hAnsi="Arial" w:cs="Arial"/>
          <w:sz w:val="20"/>
          <w:szCs w:val="20"/>
          <w:lang w:val="en-AU"/>
        </w:rPr>
        <w:t>C is very concerned by trends across</w:t>
      </w:r>
      <w:r w:rsidRPr="00AB0359">
        <w:rPr>
          <w:rFonts w:ascii="Arial" w:hAnsi="Arial" w:cs="Arial"/>
          <w:sz w:val="20"/>
          <w:szCs w:val="20"/>
          <w:lang w:val="en-AU"/>
        </w:rPr>
        <w:t xml:space="preserve"> Europe as they relate to immigration detention. </w:t>
      </w:r>
      <w:r w:rsidR="00F06FAC" w:rsidRPr="00AB0359">
        <w:rPr>
          <w:rFonts w:ascii="Arial" w:eastAsia="Times New Roman" w:hAnsi="Arial" w:cs="Arial"/>
          <w:kern w:val="0"/>
          <w:sz w:val="20"/>
          <w:szCs w:val="20"/>
          <w:lang w:val="en-AU" w:eastAsia="en-US" w:bidi="ar-SA"/>
        </w:rPr>
        <w:t>The</w:t>
      </w:r>
      <w:r w:rsidR="00DE10C5" w:rsidRPr="00AB0359">
        <w:rPr>
          <w:rFonts w:ascii="Arial" w:eastAsia="Times New Roman" w:hAnsi="Arial" w:cs="Arial"/>
          <w:kern w:val="0"/>
          <w:sz w:val="20"/>
          <w:szCs w:val="20"/>
          <w:lang w:val="en-AU" w:eastAsia="en-US" w:bidi="ar-SA"/>
        </w:rPr>
        <w:t>re is an</w:t>
      </w:r>
      <w:r w:rsidR="00F06FAC" w:rsidRPr="00AB0359">
        <w:rPr>
          <w:rFonts w:ascii="Arial" w:eastAsia="Times New Roman" w:hAnsi="Arial" w:cs="Arial"/>
          <w:kern w:val="0"/>
          <w:sz w:val="20"/>
          <w:szCs w:val="20"/>
          <w:lang w:val="en-AU" w:eastAsia="en-US" w:bidi="ar-SA"/>
        </w:rPr>
        <w:t xml:space="preserve"> increasing use of </w:t>
      </w:r>
      <w:r w:rsidR="00DE10C5" w:rsidRPr="00AB0359">
        <w:rPr>
          <w:rFonts w:ascii="Arial" w:eastAsia="Times New Roman" w:hAnsi="Arial" w:cs="Arial"/>
          <w:kern w:val="0"/>
          <w:sz w:val="20"/>
          <w:szCs w:val="20"/>
          <w:lang w:val="en-AU" w:eastAsia="en-US" w:bidi="ar-SA"/>
        </w:rPr>
        <w:t xml:space="preserve">immigration </w:t>
      </w:r>
      <w:r w:rsidR="00F06FAC" w:rsidRPr="00AB0359">
        <w:rPr>
          <w:rFonts w:ascii="Arial" w:eastAsia="Times New Roman" w:hAnsi="Arial" w:cs="Arial"/>
          <w:kern w:val="0"/>
          <w:sz w:val="20"/>
          <w:szCs w:val="20"/>
          <w:lang w:val="en-AU" w:eastAsia="en-US" w:bidi="ar-SA"/>
        </w:rPr>
        <w:t xml:space="preserve">detention </w:t>
      </w:r>
      <w:r w:rsidR="000E046A" w:rsidRPr="00AB0359">
        <w:rPr>
          <w:rFonts w:ascii="Arial" w:eastAsia="Times New Roman" w:hAnsi="Arial" w:cs="Arial"/>
          <w:kern w:val="0"/>
          <w:sz w:val="20"/>
          <w:szCs w:val="20"/>
          <w:lang w:val="en-AU" w:eastAsia="en-US" w:bidi="ar-SA"/>
        </w:rPr>
        <w:t>for</w:t>
      </w:r>
      <w:r w:rsidR="00F06FAC" w:rsidRPr="00AB0359">
        <w:rPr>
          <w:rFonts w:ascii="Arial" w:eastAsia="Times New Roman" w:hAnsi="Arial" w:cs="Arial"/>
          <w:kern w:val="0"/>
          <w:sz w:val="20"/>
          <w:szCs w:val="20"/>
          <w:lang w:val="en-AU" w:eastAsia="en-US" w:bidi="ar-SA"/>
        </w:rPr>
        <w:t xml:space="preserve"> </w:t>
      </w:r>
      <w:r w:rsidR="00DE10C5" w:rsidRPr="00AB0359">
        <w:rPr>
          <w:rFonts w:ascii="Arial" w:eastAsia="Times New Roman" w:hAnsi="Arial" w:cs="Arial"/>
          <w:kern w:val="0"/>
          <w:sz w:val="20"/>
          <w:szCs w:val="20"/>
          <w:lang w:val="en-AU" w:eastAsia="en-US" w:bidi="ar-SA"/>
        </w:rPr>
        <w:t>refugees, asylum-</w:t>
      </w:r>
      <w:r w:rsidR="00F06FAC" w:rsidRPr="00AB0359">
        <w:rPr>
          <w:rFonts w:ascii="Arial" w:eastAsia="Times New Roman" w:hAnsi="Arial" w:cs="Arial"/>
          <w:kern w:val="0"/>
          <w:sz w:val="20"/>
          <w:szCs w:val="20"/>
          <w:lang w:val="en-AU" w:eastAsia="en-US" w:bidi="ar-SA"/>
        </w:rPr>
        <w:t xml:space="preserve">seekers, and irregular migrants, particularly in European Union (EU) nations, such as Greece, where </w:t>
      </w:r>
      <w:r w:rsidR="00DE10C5" w:rsidRPr="00AB0359">
        <w:rPr>
          <w:rFonts w:ascii="Arial" w:eastAsia="Times New Roman" w:hAnsi="Arial" w:cs="Arial"/>
          <w:kern w:val="0"/>
          <w:sz w:val="20"/>
          <w:szCs w:val="20"/>
          <w:lang w:val="en-AU" w:eastAsia="en-US" w:bidi="ar-SA"/>
        </w:rPr>
        <w:t>large numbers of irregular</w:t>
      </w:r>
      <w:r w:rsidR="00F06FAC" w:rsidRPr="00AB0359">
        <w:rPr>
          <w:rFonts w:ascii="Arial" w:eastAsia="Times New Roman" w:hAnsi="Arial" w:cs="Arial"/>
          <w:kern w:val="0"/>
          <w:sz w:val="20"/>
          <w:szCs w:val="20"/>
          <w:lang w:val="en-AU" w:eastAsia="en-US" w:bidi="ar-SA"/>
        </w:rPr>
        <w:t xml:space="preserve"> </w:t>
      </w:r>
      <w:r w:rsidR="00DE10C5" w:rsidRPr="00AB0359">
        <w:rPr>
          <w:rFonts w:ascii="Arial" w:eastAsia="Times New Roman" w:hAnsi="Arial" w:cs="Arial"/>
          <w:kern w:val="0"/>
          <w:sz w:val="20"/>
          <w:szCs w:val="20"/>
          <w:lang w:val="en-AU" w:eastAsia="en-US" w:bidi="ar-SA"/>
        </w:rPr>
        <w:t xml:space="preserve">migrants </w:t>
      </w:r>
      <w:r w:rsidR="00F06FAC" w:rsidRPr="00AB0359">
        <w:rPr>
          <w:rFonts w:ascii="Arial" w:eastAsia="Times New Roman" w:hAnsi="Arial" w:cs="Arial"/>
          <w:kern w:val="0"/>
          <w:sz w:val="20"/>
          <w:szCs w:val="20"/>
          <w:lang w:val="en-AU" w:eastAsia="en-US" w:bidi="ar-SA"/>
        </w:rPr>
        <w:t xml:space="preserve">are </w:t>
      </w:r>
      <w:r w:rsidR="00DE10C5" w:rsidRPr="00AB0359">
        <w:rPr>
          <w:rFonts w:ascii="Arial" w:eastAsia="Times New Roman" w:hAnsi="Arial" w:cs="Arial"/>
          <w:kern w:val="0"/>
          <w:sz w:val="20"/>
          <w:szCs w:val="20"/>
          <w:lang w:val="en-AU" w:eastAsia="en-US" w:bidi="ar-SA"/>
        </w:rPr>
        <w:t xml:space="preserve">being </w:t>
      </w:r>
      <w:r w:rsidR="00F06FAC" w:rsidRPr="00AB0359">
        <w:rPr>
          <w:rFonts w:ascii="Arial" w:eastAsia="Times New Roman" w:hAnsi="Arial" w:cs="Arial"/>
          <w:kern w:val="0"/>
          <w:sz w:val="20"/>
          <w:szCs w:val="20"/>
          <w:lang w:val="en-AU" w:eastAsia="en-US" w:bidi="ar-SA"/>
        </w:rPr>
        <w:t xml:space="preserve">detained in conditions </w:t>
      </w:r>
      <w:r w:rsidR="000E046A" w:rsidRPr="00AB0359">
        <w:rPr>
          <w:rFonts w:ascii="Arial" w:eastAsia="Times New Roman" w:hAnsi="Arial" w:cs="Arial"/>
          <w:kern w:val="0"/>
          <w:sz w:val="20"/>
          <w:szCs w:val="20"/>
          <w:lang w:val="en-AU" w:eastAsia="en-US" w:bidi="ar-SA"/>
        </w:rPr>
        <w:t xml:space="preserve">falling </w:t>
      </w:r>
      <w:r w:rsidR="00F06FAC" w:rsidRPr="00AB0359">
        <w:rPr>
          <w:rFonts w:ascii="Arial" w:eastAsia="Times New Roman" w:hAnsi="Arial" w:cs="Arial"/>
          <w:kern w:val="0"/>
          <w:sz w:val="20"/>
          <w:szCs w:val="20"/>
          <w:lang w:val="en-AU" w:eastAsia="en-US" w:bidi="ar-SA"/>
        </w:rPr>
        <w:t xml:space="preserve">well below international standards. </w:t>
      </w:r>
      <w:r w:rsidR="00225807" w:rsidRPr="00AB0359">
        <w:rPr>
          <w:rFonts w:ascii="Arial" w:eastAsia="Times New Roman" w:hAnsi="Arial" w:cs="Arial"/>
          <w:kern w:val="0"/>
          <w:sz w:val="20"/>
          <w:szCs w:val="20"/>
          <w:lang w:val="en-AU" w:eastAsia="en-US" w:bidi="ar-SA"/>
        </w:rPr>
        <w:t xml:space="preserve"> Additionally, </w:t>
      </w:r>
      <w:r w:rsidR="000E046A" w:rsidRPr="00AB0359">
        <w:rPr>
          <w:rFonts w:ascii="Arial" w:eastAsia="Times New Roman" w:hAnsi="Arial" w:cs="Arial"/>
          <w:kern w:val="0"/>
          <w:sz w:val="20"/>
          <w:szCs w:val="20"/>
          <w:lang w:val="en-AU" w:eastAsia="en-US" w:bidi="ar-SA"/>
        </w:rPr>
        <w:t xml:space="preserve">some </w:t>
      </w:r>
      <w:r w:rsidR="00225807" w:rsidRPr="00AB0359">
        <w:rPr>
          <w:rFonts w:ascii="Arial" w:eastAsia="Times New Roman" w:hAnsi="Arial" w:cs="Arial"/>
          <w:kern w:val="0"/>
          <w:sz w:val="20"/>
          <w:szCs w:val="20"/>
          <w:lang w:val="en-AU" w:eastAsia="en-US" w:bidi="ar-SA"/>
        </w:rPr>
        <w:t>EU states are seeking to externalise their crimina</w:t>
      </w:r>
      <w:r w:rsidR="000E046A" w:rsidRPr="00AB0359">
        <w:rPr>
          <w:rFonts w:ascii="Arial" w:eastAsia="Times New Roman" w:hAnsi="Arial" w:cs="Arial"/>
          <w:kern w:val="0"/>
          <w:sz w:val="20"/>
          <w:szCs w:val="20"/>
          <w:lang w:val="en-AU" w:eastAsia="en-US" w:bidi="ar-SA"/>
        </w:rPr>
        <w:t>lisation and migration control</w:t>
      </w:r>
      <w:r w:rsidR="00225807" w:rsidRPr="00AB0359">
        <w:rPr>
          <w:rFonts w:ascii="Arial" w:eastAsia="Times New Roman" w:hAnsi="Arial" w:cs="Arial"/>
          <w:kern w:val="0"/>
          <w:sz w:val="20"/>
          <w:szCs w:val="20"/>
          <w:lang w:val="en-AU" w:eastAsia="en-US" w:bidi="ar-SA"/>
        </w:rPr>
        <w:t xml:space="preserve"> policies, frequently through </w:t>
      </w:r>
      <w:r w:rsidR="000E046A" w:rsidRPr="00AB0359">
        <w:rPr>
          <w:rFonts w:ascii="Arial" w:eastAsia="Times New Roman" w:hAnsi="Arial" w:cs="Arial"/>
          <w:kern w:val="0"/>
          <w:sz w:val="20"/>
          <w:szCs w:val="20"/>
          <w:lang w:val="en-AU" w:eastAsia="en-US" w:bidi="ar-SA"/>
        </w:rPr>
        <w:t xml:space="preserve">bilateral agreements or </w:t>
      </w:r>
      <w:r w:rsidR="00225807" w:rsidRPr="00AB0359">
        <w:rPr>
          <w:rFonts w:ascii="Arial" w:eastAsia="Times New Roman" w:hAnsi="Arial" w:cs="Arial"/>
          <w:kern w:val="0"/>
          <w:sz w:val="20"/>
          <w:szCs w:val="20"/>
          <w:lang w:val="en-AU" w:eastAsia="en-US" w:bidi="ar-SA"/>
        </w:rPr>
        <w:t>direct funding of immigration detention centres</w:t>
      </w:r>
      <w:r w:rsidR="000E046A" w:rsidRPr="00AB0359">
        <w:rPr>
          <w:rFonts w:ascii="Arial" w:eastAsia="Times New Roman" w:hAnsi="Arial" w:cs="Arial"/>
          <w:kern w:val="0"/>
          <w:sz w:val="20"/>
          <w:szCs w:val="20"/>
          <w:lang w:val="en-AU" w:eastAsia="en-US" w:bidi="ar-SA"/>
        </w:rPr>
        <w:t xml:space="preserve"> in other states</w:t>
      </w:r>
      <w:r w:rsidR="00225807" w:rsidRPr="00AB0359">
        <w:rPr>
          <w:rFonts w:ascii="Arial" w:eastAsia="Times New Roman" w:hAnsi="Arial" w:cs="Arial"/>
          <w:kern w:val="0"/>
          <w:sz w:val="20"/>
          <w:szCs w:val="20"/>
          <w:lang w:val="en-AU" w:eastAsia="en-US" w:bidi="ar-SA"/>
        </w:rPr>
        <w:t xml:space="preserve">.  </w:t>
      </w:r>
      <w:r w:rsidR="00F06FAC" w:rsidRPr="00AB0359">
        <w:rPr>
          <w:rFonts w:ascii="Arial" w:eastAsia="Times New Roman" w:hAnsi="Arial" w:cs="Arial"/>
          <w:kern w:val="0"/>
          <w:sz w:val="20"/>
          <w:szCs w:val="20"/>
          <w:lang w:val="en-AU" w:eastAsia="en-US" w:bidi="ar-SA"/>
        </w:rPr>
        <w:t>Recent changes to EU legislation, including the latest recast of the Reception Conditions Directive</w:t>
      </w:r>
      <w:r w:rsidR="00225807" w:rsidRPr="00AB0359">
        <w:rPr>
          <w:rFonts w:ascii="Arial" w:eastAsia="Times New Roman" w:hAnsi="Arial" w:cs="Arial"/>
          <w:kern w:val="0"/>
          <w:sz w:val="20"/>
          <w:szCs w:val="20"/>
          <w:lang w:val="en-AU" w:eastAsia="en-US" w:bidi="ar-SA"/>
        </w:rPr>
        <w:t>, need to be monitored closely to ensur</w:t>
      </w:r>
      <w:r w:rsidR="000E046A" w:rsidRPr="00AB0359">
        <w:rPr>
          <w:rFonts w:ascii="Arial" w:eastAsia="Times New Roman" w:hAnsi="Arial" w:cs="Arial"/>
          <w:kern w:val="0"/>
          <w:sz w:val="20"/>
          <w:szCs w:val="20"/>
          <w:lang w:val="en-AU" w:eastAsia="en-US" w:bidi="ar-SA"/>
        </w:rPr>
        <w:t>e that any</w:t>
      </w:r>
      <w:r w:rsidR="00225807" w:rsidRPr="00AB0359">
        <w:rPr>
          <w:rFonts w:ascii="Arial" w:eastAsia="Times New Roman" w:hAnsi="Arial" w:cs="Arial"/>
          <w:kern w:val="0"/>
          <w:sz w:val="20"/>
          <w:szCs w:val="20"/>
          <w:lang w:val="en-AU" w:eastAsia="en-US" w:bidi="ar-SA"/>
        </w:rPr>
        <w:t xml:space="preserve"> deprivations of liberty are consistent with article 9</w:t>
      </w:r>
      <w:r w:rsidR="000E046A" w:rsidRPr="00AB0359">
        <w:rPr>
          <w:rFonts w:ascii="Arial" w:eastAsia="Times New Roman" w:hAnsi="Arial" w:cs="Arial"/>
          <w:kern w:val="0"/>
          <w:sz w:val="20"/>
          <w:szCs w:val="20"/>
          <w:lang w:val="en-AU" w:eastAsia="en-US" w:bidi="ar-SA"/>
        </w:rPr>
        <w:t xml:space="preserve"> protections</w:t>
      </w:r>
      <w:r w:rsidR="00225807" w:rsidRPr="00AB0359">
        <w:rPr>
          <w:rFonts w:ascii="Arial" w:eastAsia="Times New Roman" w:hAnsi="Arial" w:cs="Arial"/>
          <w:kern w:val="0"/>
          <w:sz w:val="20"/>
          <w:szCs w:val="20"/>
          <w:lang w:val="en-AU" w:eastAsia="en-US" w:bidi="ar-SA"/>
        </w:rPr>
        <w:t xml:space="preserve">.  </w:t>
      </w:r>
      <w:r w:rsidR="00F06FAC" w:rsidRPr="00AB0359">
        <w:rPr>
          <w:rFonts w:ascii="Arial" w:eastAsia="Times New Roman" w:hAnsi="Arial" w:cs="Arial"/>
          <w:kern w:val="0"/>
          <w:sz w:val="20"/>
          <w:szCs w:val="20"/>
          <w:lang w:val="en-AU" w:eastAsia="en-US" w:bidi="ar-SA"/>
        </w:rPr>
        <w:t>The</w:t>
      </w:r>
      <w:r w:rsidR="00225807" w:rsidRPr="00AB0359">
        <w:rPr>
          <w:rFonts w:ascii="Arial" w:eastAsia="Times New Roman" w:hAnsi="Arial" w:cs="Arial"/>
          <w:kern w:val="0"/>
          <w:sz w:val="20"/>
          <w:szCs w:val="20"/>
          <w:lang w:val="en-AU" w:eastAsia="en-US" w:bidi="ar-SA"/>
        </w:rPr>
        <w:t xml:space="preserve">re is </w:t>
      </w:r>
      <w:r w:rsidR="000E046A" w:rsidRPr="00AB0359">
        <w:rPr>
          <w:rFonts w:ascii="Arial" w:eastAsia="Times New Roman" w:hAnsi="Arial" w:cs="Arial"/>
          <w:kern w:val="0"/>
          <w:sz w:val="20"/>
          <w:szCs w:val="20"/>
          <w:lang w:val="en-AU" w:eastAsia="en-US" w:bidi="ar-SA"/>
        </w:rPr>
        <w:t xml:space="preserve">also </w:t>
      </w:r>
      <w:r w:rsidR="00225807" w:rsidRPr="00AB0359">
        <w:rPr>
          <w:rFonts w:ascii="Arial" w:eastAsia="Times New Roman" w:hAnsi="Arial" w:cs="Arial"/>
          <w:kern w:val="0"/>
          <w:sz w:val="20"/>
          <w:szCs w:val="20"/>
          <w:lang w:val="en-AU" w:eastAsia="en-US" w:bidi="ar-SA"/>
        </w:rPr>
        <w:t>an urgent</w:t>
      </w:r>
      <w:r w:rsidR="00F06FAC" w:rsidRPr="00AB0359">
        <w:rPr>
          <w:rFonts w:ascii="Arial" w:eastAsia="Times New Roman" w:hAnsi="Arial" w:cs="Arial"/>
          <w:kern w:val="0"/>
          <w:sz w:val="20"/>
          <w:szCs w:val="20"/>
          <w:lang w:val="en-AU" w:eastAsia="en-US" w:bidi="ar-SA"/>
        </w:rPr>
        <w:t xml:space="preserve"> need for greater </w:t>
      </w:r>
      <w:r w:rsidR="00225807" w:rsidRPr="00AB0359">
        <w:rPr>
          <w:rFonts w:ascii="Arial" w:eastAsia="Times New Roman" w:hAnsi="Arial" w:cs="Arial"/>
          <w:kern w:val="0"/>
          <w:sz w:val="20"/>
          <w:szCs w:val="20"/>
          <w:lang w:val="en-AU" w:eastAsia="en-US" w:bidi="ar-SA"/>
        </w:rPr>
        <w:t>exploration and development of alternatives to d</w:t>
      </w:r>
      <w:r w:rsidR="000E046A" w:rsidRPr="00AB0359">
        <w:rPr>
          <w:rFonts w:ascii="Arial" w:eastAsia="Times New Roman" w:hAnsi="Arial" w:cs="Arial"/>
          <w:kern w:val="0"/>
          <w:sz w:val="20"/>
          <w:szCs w:val="20"/>
          <w:lang w:val="en-AU" w:eastAsia="en-US" w:bidi="ar-SA"/>
        </w:rPr>
        <w:t>etention</w:t>
      </w:r>
      <w:r w:rsidR="00225807" w:rsidRPr="00AB0359">
        <w:rPr>
          <w:rFonts w:ascii="Arial" w:eastAsia="Times New Roman" w:hAnsi="Arial" w:cs="Arial"/>
          <w:kern w:val="0"/>
          <w:sz w:val="20"/>
          <w:szCs w:val="20"/>
          <w:lang w:val="en-AU" w:eastAsia="en-US" w:bidi="ar-SA"/>
        </w:rPr>
        <w:t>.</w:t>
      </w:r>
    </w:p>
    <w:p w14:paraId="3858090D" w14:textId="77777777" w:rsidR="00DE10C5" w:rsidRPr="00AB0359" w:rsidRDefault="00DE10C5" w:rsidP="00DE10C5">
      <w:pPr>
        <w:suppressAutoHyphens w:val="0"/>
        <w:autoSpaceDE w:val="0"/>
        <w:autoSpaceDN w:val="0"/>
        <w:adjustRightInd w:val="0"/>
        <w:jc w:val="both"/>
        <w:rPr>
          <w:rFonts w:ascii="Arial" w:eastAsia="Times New Roman" w:hAnsi="Arial" w:cs="Arial"/>
          <w:kern w:val="0"/>
          <w:sz w:val="20"/>
          <w:szCs w:val="20"/>
          <w:lang w:val="en-AU" w:eastAsia="en-US" w:bidi="ar-SA"/>
        </w:rPr>
      </w:pPr>
    </w:p>
    <w:p w14:paraId="3F857DC0" w14:textId="77777777" w:rsidR="00F06FAC" w:rsidRPr="00AB0359" w:rsidRDefault="00F06FAC" w:rsidP="00DE10C5">
      <w:pPr>
        <w:suppressAutoHyphens w:val="0"/>
        <w:autoSpaceDE w:val="0"/>
        <w:autoSpaceDN w:val="0"/>
        <w:adjustRightInd w:val="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Key issues:</w:t>
      </w:r>
    </w:p>
    <w:p w14:paraId="7F35F64E" w14:textId="56D88601" w:rsidR="00F06FAC" w:rsidRPr="00AB0359" w:rsidRDefault="00F06FAC" w:rsidP="0022580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Detention conditions, particularly in some Eastern European and EU border countries, regularly fall below minimum human rights standards</w:t>
      </w:r>
    </w:p>
    <w:p w14:paraId="5436FA15" w14:textId="2DEACB52" w:rsidR="00F06FAC" w:rsidRPr="00AB0359" w:rsidRDefault="00225807" w:rsidP="0022580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The g</w:t>
      </w:r>
      <w:r w:rsidR="00F06FAC" w:rsidRPr="00AB0359">
        <w:rPr>
          <w:rFonts w:ascii="Arial" w:eastAsia="Times New Roman" w:hAnsi="Arial" w:cs="Arial"/>
          <w:kern w:val="0"/>
          <w:sz w:val="20"/>
          <w:szCs w:val="20"/>
          <w:lang w:val="en-AU" w:eastAsia="en-US" w:bidi="ar-SA"/>
        </w:rPr>
        <w:t>rowing use of detention in the first instance for removal purp</w:t>
      </w:r>
      <w:r w:rsidRPr="00AB0359">
        <w:rPr>
          <w:rFonts w:ascii="Arial" w:eastAsia="Times New Roman" w:hAnsi="Arial" w:cs="Arial"/>
          <w:kern w:val="0"/>
          <w:sz w:val="20"/>
          <w:szCs w:val="20"/>
          <w:lang w:val="en-AU" w:eastAsia="en-US" w:bidi="ar-SA"/>
        </w:rPr>
        <w:t>oses, rather than first seeking alternatives to detention</w:t>
      </w:r>
    </w:p>
    <w:p w14:paraId="5C24D942" w14:textId="1D3E4F08" w:rsidR="00F06FAC" w:rsidRPr="00AB0359" w:rsidRDefault="00225807" w:rsidP="0022580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Use of the Dublin Regulation </w:t>
      </w:r>
      <w:r w:rsidR="00F06FAC" w:rsidRPr="00AB0359">
        <w:rPr>
          <w:rFonts w:ascii="Arial" w:eastAsia="Times New Roman" w:hAnsi="Arial" w:cs="Arial"/>
          <w:kern w:val="0"/>
          <w:sz w:val="20"/>
          <w:szCs w:val="20"/>
          <w:lang w:val="en-AU" w:eastAsia="en-US" w:bidi="ar-SA"/>
        </w:rPr>
        <w:t>within EU countries to detain and deport asyl</w:t>
      </w:r>
      <w:r w:rsidRPr="00AB0359">
        <w:rPr>
          <w:rFonts w:ascii="Arial" w:eastAsia="Times New Roman" w:hAnsi="Arial" w:cs="Arial"/>
          <w:kern w:val="0"/>
          <w:sz w:val="20"/>
          <w:szCs w:val="20"/>
          <w:lang w:val="en-AU" w:eastAsia="en-US" w:bidi="ar-SA"/>
        </w:rPr>
        <w:t>um-</w:t>
      </w:r>
      <w:r w:rsidR="00F06FAC" w:rsidRPr="00AB0359">
        <w:rPr>
          <w:rFonts w:ascii="Arial" w:eastAsia="Times New Roman" w:hAnsi="Arial" w:cs="Arial"/>
          <w:kern w:val="0"/>
          <w:sz w:val="20"/>
          <w:szCs w:val="20"/>
          <w:lang w:val="en-AU" w:eastAsia="en-US" w:bidi="ar-SA"/>
        </w:rPr>
        <w:t>seekers</w:t>
      </w:r>
    </w:p>
    <w:p w14:paraId="0CAFACD2" w14:textId="3B858933" w:rsidR="00F06FAC" w:rsidRPr="00AB0359" w:rsidRDefault="00F06FAC" w:rsidP="0022580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Mandatory detention policies in some countries, including </w:t>
      </w:r>
      <w:r w:rsidR="00225807" w:rsidRPr="00AB0359">
        <w:rPr>
          <w:rFonts w:ascii="Arial" w:eastAsia="Times New Roman" w:hAnsi="Arial" w:cs="Arial"/>
          <w:kern w:val="0"/>
          <w:sz w:val="20"/>
          <w:szCs w:val="20"/>
          <w:lang w:val="en-AU" w:eastAsia="en-US" w:bidi="ar-SA"/>
        </w:rPr>
        <w:t xml:space="preserve">the </w:t>
      </w:r>
      <w:r w:rsidRPr="00AB0359">
        <w:rPr>
          <w:rFonts w:ascii="Arial" w:eastAsia="Times New Roman" w:hAnsi="Arial" w:cs="Arial"/>
          <w:kern w:val="0"/>
          <w:sz w:val="20"/>
          <w:szCs w:val="20"/>
          <w:lang w:val="en-AU" w:eastAsia="en-US" w:bidi="ar-SA"/>
        </w:rPr>
        <w:t>UK and Malta</w:t>
      </w:r>
    </w:p>
    <w:p w14:paraId="2C5F954C" w14:textId="220E7D04" w:rsidR="00225807" w:rsidRPr="00AB0359" w:rsidRDefault="00225807" w:rsidP="0022580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The</w:t>
      </w:r>
      <w:r w:rsidR="00F06FAC" w:rsidRPr="00AB0359">
        <w:rPr>
          <w:rFonts w:ascii="Arial" w:eastAsia="Times New Roman" w:hAnsi="Arial" w:cs="Arial"/>
          <w:kern w:val="0"/>
          <w:sz w:val="20"/>
          <w:szCs w:val="20"/>
          <w:lang w:val="en-AU" w:eastAsia="en-US" w:bidi="ar-SA"/>
        </w:rPr>
        <w:t xml:space="preserve"> length of detention can be onerous, with some reports</w:t>
      </w:r>
      <w:r w:rsidRPr="00AB0359">
        <w:rPr>
          <w:rFonts w:ascii="Arial" w:eastAsia="Times New Roman" w:hAnsi="Arial" w:cs="Arial"/>
          <w:kern w:val="0"/>
          <w:sz w:val="20"/>
          <w:szCs w:val="20"/>
          <w:lang w:val="en-AU" w:eastAsia="en-US" w:bidi="ar-SA"/>
        </w:rPr>
        <w:t xml:space="preserve"> of detention lasting for years</w:t>
      </w:r>
      <w:r w:rsidR="00F06FAC" w:rsidRPr="00AB0359">
        <w:rPr>
          <w:rFonts w:ascii="Arial" w:eastAsia="Times New Roman" w:hAnsi="Arial" w:cs="Arial"/>
          <w:kern w:val="0"/>
          <w:sz w:val="20"/>
          <w:szCs w:val="20"/>
          <w:lang w:val="en-AU" w:eastAsia="en-US" w:bidi="ar-SA"/>
        </w:rPr>
        <w:t xml:space="preserve"> </w:t>
      </w:r>
    </w:p>
    <w:p w14:paraId="5CCE0047" w14:textId="5D21219F" w:rsidR="00225807" w:rsidRPr="00AB0359" w:rsidRDefault="00225807" w:rsidP="0022580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The detention of children and other particularly vulnerable groups, including asylum-seekers, UAMs and families</w:t>
      </w:r>
    </w:p>
    <w:p w14:paraId="3269CD3F" w14:textId="77777777" w:rsidR="00C3687C" w:rsidRPr="00AB0359" w:rsidRDefault="00C3687C" w:rsidP="00DE10C5">
      <w:pPr>
        <w:autoSpaceDE w:val="0"/>
        <w:autoSpaceDN w:val="0"/>
        <w:adjustRightInd w:val="0"/>
        <w:ind w:right="-50"/>
        <w:jc w:val="both"/>
        <w:rPr>
          <w:rFonts w:ascii="Arial" w:hAnsi="Arial" w:cs="Arial"/>
          <w:sz w:val="20"/>
          <w:szCs w:val="20"/>
          <w:lang w:val="en-AU"/>
        </w:rPr>
      </w:pPr>
    </w:p>
    <w:p w14:paraId="624B0D43" w14:textId="77777777" w:rsidR="00C3687C" w:rsidRPr="00AB0359" w:rsidRDefault="00C3687C" w:rsidP="00C3687C">
      <w:pPr>
        <w:autoSpaceDE w:val="0"/>
        <w:autoSpaceDN w:val="0"/>
        <w:adjustRightInd w:val="0"/>
        <w:ind w:right="-50"/>
        <w:jc w:val="both"/>
        <w:rPr>
          <w:rFonts w:ascii="Arial" w:hAnsi="Arial" w:cs="Arial"/>
          <w:color w:val="C22234"/>
          <w:sz w:val="20"/>
          <w:szCs w:val="20"/>
          <w:lang w:val="en-AU"/>
        </w:rPr>
      </w:pPr>
      <w:r w:rsidRPr="00AB0359">
        <w:rPr>
          <w:rFonts w:ascii="Arial" w:hAnsi="Arial" w:cs="Arial"/>
          <w:color w:val="C22234"/>
          <w:sz w:val="20"/>
          <w:szCs w:val="20"/>
          <w:lang w:val="en-AU"/>
        </w:rPr>
        <w:t>Middle East and North Africa</w:t>
      </w:r>
    </w:p>
    <w:p w14:paraId="7C0FCEA4" w14:textId="2871832C" w:rsidR="00F06FAC" w:rsidRPr="00AB0359" w:rsidRDefault="00225807" w:rsidP="00A43F57">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 xml:space="preserve">The MENA region is experiencing a series of </w:t>
      </w:r>
      <w:r w:rsidRPr="00AB0359">
        <w:rPr>
          <w:rFonts w:ascii="Arial" w:eastAsia="Times New Roman" w:hAnsi="Arial" w:cs="Arial"/>
          <w:kern w:val="0"/>
          <w:sz w:val="20"/>
          <w:szCs w:val="20"/>
          <w:lang w:val="en-AU" w:eastAsia="en-US" w:bidi="ar-SA"/>
        </w:rPr>
        <w:t>c</w:t>
      </w:r>
      <w:r w:rsidR="00F06FAC" w:rsidRPr="00AB0359">
        <w:rPr>
          <w:rFonts w:ascii="Arial" w:eastAsia="Times New Roman" w:hAnsi="Arial" w:cs="Arial"/>
          <w:kern w:val="0"/>
          <w:sz w:val="20"/>
          <w:szCs w:val="20"/>
          <w:lang w:val="en-AU" w:eastAsia="en-US" w:bidi="ar-SA"/>
        </w:rPr>
        <w:t>omplex</w:t>
      </w:r>
      <w:r w:rsidRPr="00AB0359">
        <w:rPr>
          <w:rFonts w:ascii="Arial" w:eastAsia="Times New Roman" w:hAnsi="Arial" w:cs="Arial"/>
          <w:kern w:val="0"/>
          <w:sz w:val="20"/>
          <w:szCs w:val="20"/>
          <w:lang w:val="en-AU" w:eastAsia="en-US" w:bidi="ar-SA"/>
        </w:rPr>
        <w:t xml:space="preserve"> and large-scale</w:t>
      </w:r>
      <w:r w:rsidR="00F06FAC" w:rsidRPr="00AB0359">
        <w:rPr>
          <w:rFonts w:ascii="Arial" w:eastAsia="Times New Roman" w:hAnsi="Arial" w:cs="Arial"/>
          <w:kern w:val="0"/>
          <w:sz w:val="20"/>
          <w:szCs w:val="20"/>
          <w:lang w:val="en-AU" w:eastAsia="en-US" w:bidi="ar-SA"/>
        </w:rPr>
        <w:t xml:space="preserve"> mixed migration </w:t>
      </w:r>
      <w:r w:rsidRPr="00AB0359">
        <w:rPr>
          <w:rFonts w:ascii="Arial" w:eastAsia="Times New Roman" w:hAnsi="Arial" w:cs="Arial"/>
          <w:kern w:val="0"/>
          <w:sz w:val="20"/>
          <w:szCs w:val="20"/>
          <w:lang w:val="en-AU" w:eastAsia="en-US" w:bidi="ar-SA"/>
        </w:rPr>
        <w:t>movements both as</w:t>
      </w:r>
      <w:r w:rsidR="00F06FAC" w:rsidRPr="00AB0359">
        <w:rPr>
          <w:rFonts w:ascii="Arial" w:eastAsia="Times New Roman" w:hAnsi="Arial" w:cs="Arial"/>
          <w:kern w:val="0"/>
          <w:sz w:val="20"/>
          <w:szCs w:val="20"/>
          <w:lang w:val="en-AU" w:eastAsia="en-US" w:bidi="ar-SA"/>
        </w:rPr>
        <w:t xml:space="preserve"> a result of </w:t>
      </w:r>
      <w:r w:rsidRPr="00AB0359">
        <w:rPr>
          <w:rFonts w:ascii="Arial" w:eastAsia="Times New Roman" w:hAnsi="Arial" w:cs="Arial"/>
          <w:kern w:val="0"/>
          <w:sz w:val="20"/>
          <w:szCs w:val="20"/>
          <w:lang w:val="en-AU" w:eastAsia="en-US" w:bidi="ar-SA"/>
        </w:rPr>
        <w:t xml:space="preserve">increased civil and political </w:t>
      </w:r>
      <w:r w:rsidR="00F06FAC" w:rsidRPr="00AB0359">
        <w:rPr>
          <w:rFonts w:ascii="Arial" w:eastAsia="Times New Roman" w:hAnsi="Arial" w:cs="Arial"/>
          <w:kern w:val="0"/>
          <w:sz w:val="20"/>
          <w:szCs w:val="20"/>
          <w:lang w:val="en-AU" w:eastAsia="en-US" w:bidi="ar-SA"/>
        </w:rPr>
        <w:t>conflict,</w:t>
      </w:r>
      <w:r w:rsidRPr="00AB0359">
        <w:rPr>
          <w:rFonts w:ascii="Arial" w:eastAsia="Times New Roman" w:hAnsi="Arial" w:cs="Arial"/>
          <w:kern w:val="0"/>
          <w:sz w:val="20"/>
          <w:szCs w:val="20"/>
          <w:lang w:val="en-AU" w:eastAsia="en-US" w:bidi="ar-SA"/>
        </w:rPr>
        <w:t xml:space="preserve"> but also due to</w:t>
      </w:r>
      <w:r w:rsidR="00F06FAC" w:rsidRPr="00AB0359">
        <w:rPr>
          <w:rFonts w:ascii="Arial" w:eastAsia="Times New Roman" w:hAnsi="Arial" w:cs="Arial"/>
          <w:kern w:val="0"/>
          <w:sz w:val="20"/>
          <w:szCs w:val="20"/>
          <w:lang w:val="en-AU" w:eastAsia="en-US" w:bidi="ar-SA"/>
        </w:rPr>
        <w:t xml:space="preserve"> </w:t>
      </w:r>
      <w:r w:rsidRPr="00AB0359">
        <w:rPr>
          <w:rFonts w:ascii="Arial" w:eastAsia="Times New Roman" w:hAnsi="Arial" w:cs="Arial"/>
          <w:kern w:val="0"/>
          <w:sz w:val="20"/>
          <w:szCs w:val="20"/>
          <w:lang w:val="en-AU" w:eastAsia="en-US" w:bidi="ar-SA"/>
        </w:rPr>
        <w:t xml:space="preserve">ongoing </w:t>
      </w:r>
      <w:r w:rsidR="00F06FAC" w:rsidRPr="00AB0359">
        <w:rPr>
          <w:rFonts w:ascii="Arial" w:eastAsia="Times New Roman" w:hAnsi="Arial" w:cs="Arial"/>
          <w:kern w:val="0"/>
          <w:sz w:val="20"/>
          <w:szCs w:val="20"/>
          <w:lang w:val="en-AU" w:eastAsia="en-US" w:bidi="ar-SA"/>
        </w:rPr>
        <w:t>economic migration,</w:t>
      </w:r>
      <w:r w:rsidRPr="00AB0359">
        <w:rPr>
          <w:rFonts w:ascii="Arial" w:eastAsia="Times New Roman" w:hAnsi="Arial" w:cs="Arial"/>
          <w:kern w:val="0"/>
          <w:sz w:val="20"/>
          <w:szCs w:val="20"/>
          <w:lang w:val="en-AU" w:eastAsia="en-US" w:bidi="ar-SA"/>
        </w:rPr>
        <w:t xml:space="preserve"> and an increase in human trafficking and smuggling operations.  Immigration d</w:t>
      </w:r>
      <w:r w:rsidR="00F06FAC" w:rsidRPr="00AB0359">
        <w:rPr>
          <w:rFonts w:ascii="Arial" w:eastAsia="Times New Roman" w:hAnsi="Arial" w:cs="Arial"/>
          <w:kern w:val="0"/>
          <w:sz w:val="20"/>
          <w:szCs w:val="20"/>
          <w:lang w:val="en-AU" w:eastAsia="en-US" w:bidi="ar-SA"/>
        </w:rPr>
        <w:t>etention is increasingly being acknowledged as a critical protection issue for action, by both NGOs and UN agencies.</w:t>
      </w:r>
      <w:r w:rsidRPr="00AB0359">
        <w:rPr>
          <w:rFonts w:ascii="Arial" w:eastAsia="Times New Roman" w:hAnsi="Arial" w:cs="Arial"/>
          <w:kern w:val="0"/>
          <w:sz w:val="20"/>
          <w:szCs w:val="20"/>
          <w:lang w:val="en-AU" w:eastAsia="en-US" w:bidi="ar-SA"/>
        </w:rPr>
        <w:t xml:space="preserve">  </w:t>
      </w:r>
      <w:r w:rsidRPr="00AB0359">
        <w:rPr>
          <w:rFonts w:ascii="Arial" w:hAnsi="Arial" w:cs="Arial"/>
          <w:sz w:val="20"/>
          <w:szCs w:val="20"/>
          <w:lang w:val="en-AU"/>
        </w:rPr>
        <w:t xml:space="preserve">Refugees, asylum-seekers and migrants are being held in </w:t>
      </w:r>
      <w:r w:rsidR="00A43F57" w:rsidRPr="00AB0359">
        <w:rPr>
          <w:rFonts w:ascii="Arial" w:hAnsi="Arial" w:cs="Arial"/>
          <w:sz w:val="20"/>
          <w:szCs w:val="20"/>
          <w:lang w:val="en-AU"/>
        </w:rPr>
        <w:t xml:space="preserve">criminal prisons, </w:t>
      </w:r>
      <w:r w:rsidRPr="00AB0359">
        <w:rPr>
          <w:rFonts w:ascii="Arial" w:hAnsi="Arial" w:cs="Arial"/>
          <w:sz w:val="20"/>
          <w:szCs w:val="20"/>
          <w:lang w:val="en-AU"/>
        </w:rPr>
        <w:t xml:space="preserve">police </w:t>
      </w:r>
      <w:r w:rsidR="00A43F57" w:rsidRPr="00AB0359">
        <w:rPr>
          <w:rFonts w:ascii="Arial" w:hAnsi="Arial" w:cs="Arial"/>
          <w:sz w:val="20"/>
          <w:szCs w:val="20"/>
          <w:lang w:val="en-AU"/>
        </w:rPr>
        <w:t>stations, and dedicated immigration detention facilities</w:t>
      </w:r>
      <w:r w:rsidRPr="00AB0359">
        <w:rPr>
          <w:rFonts w:ascii="Arial" w:hAnsi="Arial" w:cs="Arial"/>
          <w:sz w:val="20"/>
          <w:szCs w:val="20"/>
          <w:lang w:val="en-AU"/>
        </w:rPr>
        <w:t xml:space="preserve"> across the Middle East and North Africa, with varying access to legal assistance, </w:t>
      </w:r>
      <w:r w:rsidR="00A43F57" w:rsidRPr="00AB0359">
        <w:rPr>
          <w:rFonts w:ascii="Arial" w:hAnsi="Arial" w:cs="Arial"/>
          <w:sz w:val="20"/>
          <w:szCs w:val="20"/>
          <w:lang w:val="en-AU"/>
        </w:rPr>
        <w:t>protection mechanisms</w:t>
      </w:r>
      <w:r w:rsidRPr="00AB0359">
        <w:rPr>
          <w:rFonts w:ascii="Arial" w:hAnsi="Arial" w:cs="Arial"/>
          <w:sz w:val="20"/>
          <w:szCs w:val="20"/>
          <w:lang w:val="en-AU"/>
        </w:rPr>
        <w:t xml:space="preserve">, embassies, health care, family and community.  </w:t>
      </w:r>
    </w:p>
    <w:p w14:paraId="5AB90EC9" w14:textId="77777777" w:rsidR="00225807" w:rsidRPr="00AB0359" w:rsidRDefault="00225807" w:rsidP="00225807">
      <w:pPr>
        <w:suppressAutoHyphens w:val="0"/>
        <w:autoSpaceDE w:val="0"/>
        <w:autoSpaceDN w:val="0"/>
        <w:adjustRightInd w:val="0"/>
        <w:jc w:val="both"/>
        <w:rPr>
          <w:rFonts w:ascii="Arial" w:eastAsia="Times New Roman" w:hAnsi="Arial" w:cs="Arial"/>
          <w:kern w:val="0"/>
          <w:sz w:val="20"/>
          <w:szCs w:val="20"/>
          <w:lang w:val="en-AU" w:eastAsia="en-US" w:bidi="ar-SA"/>
        </w:rPr>
      </w:pPr>
    </w:p>
    <w:p w14:paraId="05777639" w14:textId="77777777" w:rsidR="00F06FAC" w:rsidRPr="00AB0359" w:rsidRDefault="00F06FAC" w:rsidP="00225807">
      <w:pPr>
        <w:suppressAutoHyphens w:val="0"/>
        <w:autoSpaceDE w:val="0"/>
        <w:autoSpaceDN w:val="0"/>
        <w:adjustRightInd w:val="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Key issues:</w:t>
      </w:r>
    </w:p>
    <w:p w14:paraId="1EB42585" w14:textId="3457A582" w:rsidR="00A43F57" w:rsidRPr="00AB0359" w:rsidRDefault="00A43F57"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Criminalisation of irregular migrants, including refugees, asylum-seekers and victims of human trafficking</w:t>
      </w:r>
    </w:p>
    <w:p w14:paraId="1F92CCA1" w14:textId="377C55E1" w:rsidR="00F06FAC" w:rsidRPr="00AB0359" w:rsidRDefault="00A43F57"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Criminalisation policies are leading to increasingly d</w:t>
      </w:r>
      <w:r w:rsidR="00F06FAC" w:rsidRPr="00AB0359">
        <w:rPr>
          <w:rFonts w:ascii="Arial" w:eastAsia="Times New Roman" w:hAnsi="Arial" w:cs="Arial"/>
          <w:kern w:val="0"/>
          <w:sz w:val="20"/>
          <w:szCs w:val="20"/>
          <w:lang w:val="en-AU" w:eastAsia="en-US" w:bidi="ar-SA"/>
        </w:rPr>
        <w:t xml:space="preserve">angerous </w:t>
      </w:r>
      <w:r w:rsidRPr="00AB0359">
        <w:rPr>
          <w:rFonts w:ascii="Arial" w:eastAsia="Times New Roman" w:hAnsi="Arial" w:cs="Arial"/>
          <w:kern w:val="0"/>
          <w:sz w:val="20"/>
          <w:szCs w:val="20"/>
          <w:lang w:val="en-AU" w:eastAsia="en-US" w:bidi="ar-SA"/>
        </w:rPr>
        <w:t xml:space="preserve">migration routes, often resulting in kidnapping, </w:t>
      </w:r>
      <w:r w:rsidR="00F06FAC" w:rsidRPr="00AB0359">
        <w:rPr>
          <w:rFonts w:ascii="Arial" w:eastAsia="Times New Roman" w:hAnsi="Arial" w:cs="Arial"/>
          <w:kern w:val="0"/>
          <w:sz w:val="20"/>
          <w:szCs w:val="20"/>
          <w:lang w:val="en-AU" w:eastAsia="en-US" w:bidi="ar-SA"/>
        </w:rPr>
        <w:t>extortion</w:t>
      </w:r>
      <w:r w:rsidRPr="00AB0359">
        <w:rPr>
          <w:rFonts w:ascii="Arial" w:eastAsia="Times New Roman" w:hAnsi="Arial" w:cs="Arial"/>
          <w:kern w:val="0"/>
          <w:sz w:val="20"/>
          <w:szCs w:val="20"/>
          <w:lang w:val="en-AU" w:eastAsia="en-US" w:bidi="ar-SA"/>
        </w:rPr>
        <w:t xml:space="preserve"> and other serious human rights abuses</w:t>
      </w:r>
      <w:r w:rsidR="00F06FAC" w:rsidRPr="00AB0359">
        <w:rPr>
          <w:rFonts w:ascii="Arial" w:eastAsia="Times New Roman" w:hAnsi="Arial" w:cs="Arial"/>
          <w:kern w:val="0"/>
          <w:sz w:val="20"/>
          <w:szCs w:val="20"/>
          <w:lang w:val="en-AU" w:eastAsia="en-US" w:bidi="ar-SA"/>
        </w:rPr>
        <w:t xml:space="preserve"> </w:t>
      </w:r>
    </w:p>
    <w:p w14:paraId="4EF91A6F" w14:textId="25C2012F" w:rsidR="00F06FAC" w:rsidRPr="00AB0359" w:rsidRDefault="00F06FAC"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 xml:space="preserve">Detention of </w:t>
      </w:r>
      <w:r w:rsidR="00A43F57" w:rsidRPr="00AB0359">
        <w:rPr>
          <w:rFonts w:ascii="Arial" w:eastAsia="Times New Roman" w:hAnsi="Arial" w:cs="Arial"/>
          <w:kern w:val="0"/>
          <w:sz w:val="20"/>
          <w:szCs w:val="20"/>
          <w:lang w:val="en-AU" w:eastAsia="en-US" w:bidi="ar-SA"/>
        </w:rPr>
        <w:t xml:space="preserve">particularly </w:t>
      </w:r>
      <w:r w:rsidRPr="00AB0359">
        <w:rPr>
          <w:rFonts w:ascii="Arial" w:eastAsia="Times New Roman" w:hAnsi="Arial" w:cs="Arial"/>
          <w:kern w:val="0"/>
          <w:sz w:val="20"/>
          <w:szCs w:val="20"/>
          <w:lang w:val="en-AU" w:eastAsia="en-US" w:bidi="ar-SA"/>
        </w:rPr>
        <w:t xml:space="preserve">vulnerable groups </w:t>
      </w:r>
    </w:p>
    <w:p w14:paraId="040125B4" w14:textId="77777777" w:rsidR="00A43F57" w:rsidRPr="00AB0359" w:rsidRDefault="00A43F57" w:rsidP="00A43F57">
      <w:pPr>
        <w:numPr>
          <w:ilvl w:val="0"/>
          <w:numId w:val="1"/>
        </w:numPr>
        <w:tabs>
          <w:tab w:val="left" w:pos="220"/>
          <w:tab w:val="left" w:pos="720"/>
        </w:tabs>
        <w:suppressAutoHyphens w:val="0"/>
        <w:autoSpaceDE w:val="0"/>
        <w:autoSpaceDN w:val="0"/>
        <w:adjustRightInd w:val="0"/>
        <w:ind w:hanging="720"/>
        <w:jc w:val="both"/>
        <w:rPr>
          <w:rFonts w:ascii="Arial" w:eastAsia="Times New Roman" w:hAnsi="Arial" w:cs="Arial"/>
          <w:kern w:val="0"/>
          <w:sz w:val="20"/>
          <w:szCs w:val="20"/>
          <w:lang w:val="en-AU" w:eastAsia="en-US" w:bidi="ar-SA"/>
        </w:rPr>
      </w:pPr>
      <w:r w:rsidRPr="00AB0359">
        <w:rPr>
          <w:rFonts w:ascii="Arial" w:eastAsia="Times New Roman" w:hAnsi="Arial" w:cs="Arial"/>
          <w:kern w:val="0"/>
          <w:sz w:val="20"/>
          <w:szCs w:val="20"/>
          <w:lang w:val="en-AU" w:eastAsia="en-US" w:bidi="ar-SA"/>
        </w:rPr>
        <w:t>Forced or closed encampment of refugees and asylum-seekers</w:t>
      </w:r>
    </w:p>
    <w:p w14:paraId="3699F397" w14:textId="76284A5E" w:rsidR="00A43F57" w:rsidRPr="00AB0359" w:rsidRDefault="00C3687C"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Lack of access to legal advice, asylum procedures and other protection mechanisms</w:t>
      </w:r>
    </w:p>
    <w:p w14:paraId="27BE06D4" w14:textId="311801DC" w:rsidR="00A43F57" w:rsidRPr="00AB0359" w:rsidRDefault="00C3687C"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Poor ph</w:t>
      </w:r>
      <w:r w:rsidR="00A43F57" w:rsidRPr="00AB0359">
        <w:rPr>
          <w:rFonts w:ascii="Arial" w:hAnsi="Arial" w:cs="Arial"/>
          <w:sz w:val="20"/>
          <w:szCs w:val="20"/>
          <w:lang w:val="en-AU"/>
        </w:rPr>
        <w:t>ysical conditions of detention,</w:t>
      </w:r>
      <w:r w:rsidRPr="00AB0359">
        <w:rPr>
          <w:rFonts w:ascii="Arial" w:hAnsi="Arial" w:cs="Arial"/>
          <w:sz w:val="20"/>
          <w:szCs w:val="20"/>
          <w:lang w:val="en-AU"/>
        </w:rPr>
        <w:t xml:space="preserve"> including overcrowding, lack of adequate health, sanitation and hygiene facilities</w:t>
      </w:r>
    </w:p>
    <w:p w14:paraId="42E441CC" w14:textId="15F32CA9" w:rsidR="00A43F57" w:rsidRPr="00AB0359" w:rsidRDefault="00C3687C"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hAnsi="Arial" w:cs="Arial"/>
          <w:i/>
          <w:sz w:val="20"/>
          <w:szCs w:val="20"/>
          <w:lang w:val="en-AU"/>
        </w:rPr>
        <w:t>Refoul</w:t>
      </w:r>
      <w:r w:rsidR="00053664" w:rsidRPr="00AB0359">
        <w:rPr>
          <w:rFonts w:ascii="Arial" w:hAnsi="Arial" w:cs="Arial"/>
          <w:i/>
          <w:sz w:val="20"/>
          <w:szCs w:val="20"/>
          <w:lang w:val="en-AU"/>
        </w:rPr>
        <w:t>e</w:t>
      </w:r>
      <w:r w:rsidRPr="00AB0359">
        <w:rPr>
          <w:rFonts w:ascii="Arial" w:hAnsi="Arial" w:cs="Arial"/>
          <w:i/>
          <w:sz w:val="20"/>
          <w:szCs w:val="20"/>
          <w:lang w:val="en-AU"/>
        </w:rPr>
        <w:t>ment</w:t>
      </w:r>
      <w:r w:rsidRPr="00AB0359">
        <w:rPr>
          <w:rFonts w:ascii="Arial" w:hAnsi="Arial" w:cs="Arial"/>
          <w:sz w:val="20"/>
          <w:szCs w:val="20"/>
          <w:lang w:val="en-AU"/>
        </w:rPr>
        <w:t xml:space="preserve"> and forced return</w:t>
      </w:r>
    </w:p>
    <w:p w14:paraId="184DD736" w14:textId="5EE0B472" w:rsidR="00C3687C" w:rsidRPr="00AB0359" w:rsidRDefault="00C3687C" w:rsidP="00A43F57">
      <w:pPr>
        <w:numPr>
          <w:ilvl w:val="0"/>
          <w:numId w:val="1"/>
        </w:numPr>
        <w:tabs>
          <w:tab w:val="clear" w:pos="940"/>
          <w:tab w:val="left" w:pos="220"/>
          <w:tab w:val="num" w:pos="720"/>
        </w:tabs>
        <w:suppressAutoHyphens w:val="0"/>
        <w:autoSpaceDE w:val="0"/>
        <w:autoSpaceDN w:val="0"/>
        <w:adjustRightInd w:val="0"/>
        <w:ind w:left="720" w:hanging="500"/>
        <w:jc w:val="both"/>
        <w:rPr>
          <w:rFonts w:ascii="Arial" w:eastAsia="Times New Roman" w:hAnsi="Arial" w:cs="Arial"/>
          <w:kern w:val="0"/>
          <w:sz w:val="20"/>
          <w:szCs w:val="20"/>
          <w:lang w:val="en-AU" w:eastAsia="en-US" w:bidi="ar-SA"/>
        </w:rPr>
      </w:pPr>
      <w:r w:rsidRPr="00AB0359">
        <w:rPr>
          <w:rFonts w:ascii="Arial" w:hAnsi="Arial" w:cs="Arial"/>
          <w:sz w:val="20"/>
          <w:szCs w:val="20"/>
          <w:lang w:val="en-AU"/>
        </w:rPr>
        <w:t>Lack of access to detention facilities and independent monitoring</w:t>
      </w:r>
    </w:p>
    <w:p w14:paraId="33C42C40" w14:textId="77777777" w:rsidR="001F1302" w:rsidRPr="00AB0359" w:rsidRDefault="001F1302" w:rsidP="00397A7E">
      <w:pPr>
        <w:autoSpaceDE w:val="0"/>
        <w:autoSpaceDN w:val="0"/>
        <w:adjustRightInd w:val="0"/>
        <w:ind w:right="-50"/>
        <w:jc w:val="both"/>
        <w:rPr>
          <w:rFonts w:ascii="Arial" w:hAnsi="Arial" w:cs="Arial"/>
          <w:color w:val="C22234"/>
          <w:sz w:val="20"/>
          <w:szCs w:val="20"/>
          <w:lang w:val="en-AU"/>
        </w:rPr>
      </w:pPr>
    </w:p>
    <w:p w14:paraId="48524E54" w14:textId="77777777" w:rsidR="00621AF2" w:rsidRPr="00AB0359" w:rsidRDefault="00621AF2" w:rsidP="00621AF2">
      <w:pPr>
        <w:autoSpaceDE w:val="0"/>
        <w:autoSpaceDN w:val="0"/>
        <w:adjustRightInd w:val="0"/>
        <w:ind w:left="360" w:right="-50"/>
        <w:jc w:val="both"/>
        <w:rPr>
          <w:rFonts w:ascii="Arial" w:hAnsi="Arial" w:cs="Arial"/>
          <w:color w:val="C22234"/>
          <w:sz w:val="20"/>
          <w:szCs w:val="20"/>
          <w:lang w:val="en-AU"/>
        </w:rPr>
      </w:pPr>
    </w:p>
    <w:p w14:paraId="68B25ECC" w14:textId="77777777" w:rsidR="0098260F" w:rsidRPr="00AB0359" w:rsidRDefault="0098260F" w:rsidP="00AA3868">
      <w:pPr>
        <w:autoSpaceDE w:val="0"/>
        <w:autoSpaceDN w:val="0"/>
        <w:adjustRightInd w:val="0"/>
        <w:ind w:right="-50"/>
        <w:jc w:val="both"/>
        <w:rPr>
          <w:rFonts w:ascii="Arial" w:hAnsi="Arial" w:cs="Arial"/>
          <w:color w:val="C22234"/>
          <w:sz w:val="20"/>
          <w:szCs w:val="20"/>
          <w:lang w:val="en-AU"/>
        </w:rPr>
      </w:pPr>
    </w:p>
    <w:p w14:paraId="1CCD612C" w14:textId="77777777" w:rsidR="004E3057" w:rsidRPr="00AB0359" w:rsidRDefault="004E3057">
      <w:pPr>
        <w:widowControl/>
        <w:suppressAutoHyphens w:val="0"/>
        <w:rPr>
          <w:rFonts w:ascii="Arial" w:hAnsi="Arial" w:cs="Arial"/>
          <w:caps/>
          <w:color w:val="C22234"/>
          <w:lang w:val="en-AU"/>
        </w:rPr>
      </w:pPr>
      <w:r w:rsidRPr="00AB0359">
        <w:rPr>
          <w:rFonts w:ascii="Arial" w:hAnsi="Arial" w:cs="Arial"/>
          <w:caps/>
          <w:color w:val="C22234"/>
          <w:lang w:val="en-AU"/>
        </w:rPr>
        <w:br w:type="page"/>
      </w:r>
    </w:p>
    <w:p w14:paraId="1DEBA8BB" w14:textId="5AB52E23" w:rsidR="0098260F" w:rsidRPr="00AB0359" w:rsidRDefault="00D13EF8" w:rsidP="00AB0359">
      <w:pPr>
        <w:tabs>
          <w:tab w:val="left" w:pos="360"/>
        </w:tabs>
        <w:autoSpaceDE w:val="0"/>
        <w:autoSpaceDN w:val="0"/>
        <w:adjustRightInd w:val="0"/>
        <w:ind w:right="-50"/>
        <w:jc w:val="both"/>
        <w:rPr>
          <w:rFonts w:ascii="Arial" w:hAnsi="Arial" w:cs="Arial"/>
          <w:bCs/>
          <w:color w:val="C22234"/>
          <w:lang w:val="en-AU"/>
        </w:rPr>
      </w:pPr>
      <w:r w:rsidRPr="00AB0359">
        <w:rPr>
          <w:rFonts w:ascii="Arial" w:hAnsi="Arial" w:cs="Arial"/>
          <w:caps/>
          <w:color w:val="C22234"/>
          <w:lang w:val="en-AU"/>
        </w:rPr>
        <w:t>3</w:t>
      </w:r>
      <w:r w:rsidR="0098260F" w:rsidRPr="00AB0359">
        <w:rPr>
          <w:rFonts w:ascii="Arial" w:hAnsi="Arial" w:cs="Arial"/>
          <w:caps/>
          <w:color w:val="C22234"/>
          <w:lang w:val="en-AU"/>
        </w:rPr>
        <w:t xml:space="preserve">. </w:t>
      </w:r>
      <w:r w:rsidRPr="00AB0359">
        <w:rPr>
          <w:rFonts w:ascii="Arial" w:hAnsi="Arial" w:cs="Arial"/>
          <w:bCs/>
          <w:color w:val="C22234"/>
          <w:lang w:val="en-AU"/>
        </w:rPr>
        <w:t xml:space="preserve">RECOMMENDATIONS </w:t>
      </w:r>
    </w:p>
    <w:p w14:paraId="74B4C1A2" w14:textId="77777777" w:rsidR="0098260F" w:rsidRPr="00AB0359" w:rsidRDefault="0098260F" w:rsidP="0098260F">
      <w:pPr>
        <w:autoSpaceDE w:val="0"/>
        <w:autoSpaceDN w:val="0"/>
        <w:adjustRightInd w:val="0"/>
        <w:ind w:right="-50"/>
        <w:jc w:val="center"/>
        <w:rPr>
          <w:rFonts w:ascii="Arial" w:hAnsi="Arial" w:cs="Arial"/>
          <w:b/>
          <w:bCs/>
          <w:color w:val="365F91"/>
          <w:sz w:val="20"/>
          <w:szCs w:val="20"/>
          <w:lang w:val="en-AU"/>
        </w:rPr>
      </w:pPr>
      <w:r w:rsidRPr="00AB0359">
        <w:rPr>
          <w:rFonts w:ascii="Arial" w:hAnsi="Arial" w:cs="Arial"/>
          <w:noProof/>
          <w:lang w:eastAsia="en-US" w:bidi="ar-SA"/>
        </w:rPr>
        <mc:AlternateContent>
          <mc:Choice Requires="wps">
            <w:drawing>
              <wp:anchor distT="0" distB="0" distL="114300" distR="114300" simplePos="0" relativeHeight="251677696" behindDoc="0" locked="0" layoutInCell="1" allowOverlap="1" wp14:anchorId="55754A6D" wp14:editId="0FB52B11">
                <wp:simplePos x="0" y="0"/>
                <wp:positionH relativeFrom="column">
                  <wp:posOffset>9525</wp:posOffset>
                </wp:positionH>
                <wp:positionV relativeFrom="paragraph">
                  <wp:posOffset>54610</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3pt" to="504.7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" strokeweight="3pt">
                <v:shadow opacity="24903f" mv:blur="40000f" origin=",.5" offset="0,20000emu"/>
                <w10:wrap type="through"/>
              </v:line>
            </w:pict>
          </mc:Fallback>
        </mc:AlternateContent>
      </w:r>
    </w:p>
    <w:p w14:paraId="74434DC2" w14:textId="42C242D4" w:rsidR="002F6C6D" w:rsidRPr="00AB0359" w:rsidRDefault="002F6C6D" w:rsidP="00BD02FE">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 xml:space="preserve">Using the existing framework of the Draft General Comment as a guide, we now make a number of specific recommendations </w:t>
      </w:r>
      <w:r w:rsidR="00BB22B4" w:rsidRPr="00AB0359">
        <w:rPr>
          <w:rFonts w:ascii="Arial" w:hAnsi="Arial" w:cs="Arial"/>
          <w:sz w:val="20"/>
          <w:szCs w:val="20"/>
          <w:lang w:val="en-AU"/>
        </w:rPr>
        <w:t>regarding the text of</w:t>
      </w:r>
      <w:r w:rsidRPr="00AB0359">
        <w:rPr>
          <w:rFonts w:ascii="Arial" w:hAnsi="Arial" w:cs="Arial"/>
          <w:sz w:val="20"/>
          <w:szCs w:val="20"/>
          <w:lang w:val="en-AU"/>
        </w:rPr>
        <w:t xml:space="preserve"> the final General Comment No. 35.</w:t>
      </w:r>
      <w:r w:rsidR="006415D2" w:rsidRPr="00AB0359">
        <w:rPr>
          <w:rFonts w:ascii="Arial" w:hAnsi="Arial" w:cs="Arial"/>
          <w:sz w:val="20"/>
          <w:szCs w:val="20"/>
          <w:lang w:val="en-AU"/>
        </w:rPr>
        <w:t xml:space="preserve">  Importantly, we recommend that the Committee mainstream the unique challenges of immigration detention throughout the General Comment in addition to highlighting specific concerns in para. 18.</w:t>
      </w:r>
    </w:p>
    <w:p w14:paraId="3F35105F" w14:textId="77777777" w:rsidR="005B5C0C" w:rsidRPr="00AB0359" w:rsidRDefault="005B5C0C" w:rsidP="00BD02FE">
      <w:pPr>
        <w:autoSpaceDE w:val="0"/>
        <w:autoSpaceDN w:val="0"/>
        <w:adjustRightInd w:val="0"/>
        <w:ind w:right="-50"/>
        <w:jc w:val="both"/>
        <w:rPr>
          <w:rFonts w:ascii="Arial" w:hAnsi="Arial" w:cs="Arial"/>
          <w:sz w:val="20"/>
          <w:szCs w:val="20"/>
          <w:lang w:val="en-AU"/>
        </w:rPr>
      </w:pPr>
    </w:p>
    <w:p w14:paraId="3BDA9715" w14:textId="77777777" w:rsidR="00BD02FE" w:rsidRPr="00AB0359" w:rsidRDefault="00BD02FE" w:rsidP="00BD02FE">
      <w:pPr>
        <w:autoSpaceDE w:val="0"/>
        <w:autoSpaceDN w:val="0"/>
        <w:adjustRightInd w:val="0"/>
        <w:ind w:right="-50"/>
        <w:jc w:val="both"/>
        <w:rPr>
          <w:rFonts w:ascii="Arial" w:hAnsi="Arial" w:cs="Arial"/>
          <w:sz w:val="20"/>
          <w:szCs w:val="20"/>
          <w:lang w:val="en-AU"/>
        </w:rPr>
      </w:pPr>
    </w:p>
    <w:p w14:paraId="3477FB66" w14:textId="77777777" w:rsidR="0067259C" w:rsidRPr="00AB0359" w:rsidRDefault="0067259C" w:rsidP="0067259C">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I. General remarks</w:t>
      </w:r>
    </w:p>
    <w:p w14:paraId="14A5DA5C" w14:textId="77777777" w:rsidR="00A13475" w:rsidRPr="00AB0359" w:rsidRDefault="00A13475" w:rsidP="0067259C">
      <w:pPr>
        <w:autoSpaceDE w:val="0"/>
        <w:autoSpaceDN w:val="0"/>
        <w:adjustRightInd w:val="0"/>
        <w:ind w:right="-50"/>
        <w:jc w:val="both"/>
        <w:rPr>
          <w:rFonts w:ascii="Arial" w:hAnsi="Arial" w:cs="Arial"/>
          <w:color w:val="777776"/>
          <w:lang w:val="en-AU"/>
        </w:rPr>
      </w:pPr>
    </w:p>
    <w:p w14:paraId="0890EF3F" w14:textId="3167F455" w:rsidR="002E5188" w:rsidRPr="00AB0359" w:rsidRDefault="002E5188" w:rsidP="002E5188">
      <w:pPr>
        <w:pStyle w:val="ListParagraph"/>
        <w:numPr>
          <w:ilvl w:val="0"/>
          <w:numId w:val="38"/>
        </w:numPr>
        <w:autoSpaceDE w:val="0"/>
        <w:autoSpaceDN w:val="0"/>
        <w:adjustRightInd w:val="0"/>
        <w:ind w:right="-50"/>
        <w:jc w:val="both"/>
        <w:rPr>
          <w:rFonts w:ascii="Arial" w:hAnsi="Arial" w:cs="Arial"/>
          <w:sz w:val="20"/>
          <w:szCs w:val="20"/>
          <w:lang w:val="en-AU"/>
        </w:rPr>
      </w:pPr>
      <w:r w:rsidRPr="00AB0359">
        <w:rPr>
          <w:rFonts w:ascii="Arial" w:hAnsi="Arial" w:cs="Arial"/>
          <w:i/>
          <w:sz w:val="20"/>
          <w:szCs w:val="20"/>
          <w:lang w:val="en-AU"/>
        </w:rPr>
        <w:t>No recommendation.</w:t>
      </w:r>
    </w:p>
    <w:p w14:paraId="26E93555" w14:textId="53107252" w:rsidR="002E5188" w:rsidRPr="00AB0359" w:rsidRDefault="002E5188" w:rsidP="002E5188">
      <w:pPr>
        <w:pStyle w:val="ListParagraph"/>
        <w:numPr>
          <w:ilvl w:val="0"/>
          <w:numId w:val="38"/>
        </w:numPr>
        <w:autoSpaceDE w:val="0"/>
        <w:autoSpaceDN w:val="0"/>
        <w:adjustRightInd w:val="0"/>
        <w:ind w:right="-50"/>
        <w:jc w:val="both"/>
        <w:rPr>
          <w:rFonts w:ascii="Arial" w:hAnsi="Arial" w:cs="Arial"/>
          <w:sz w:val="20"/>
          <w:szCs w:val="20"/>
          <w:lang w:val="en-AU"/>
        </w:rPr>
      </w:pPr>
      <w:r w:rsidRPr="00AB0359">
        <w:rPr>
          <w:rFonts w:ascii="Arial" w:hAnsi="Arial" w:cs="Arial"/>
          <w:i/>
          <w:sz w:val="20"/>
          <w:szCs w:val="20"/>
          <w:lang w:val="en-AU"/>
        </w:rPr>
        <w:t>No recommendation.</w:t>
      </w:r>
    </w:p>
    <w:p w14:paraId="79F43531" w14:textId="6D979B8B" w:rsidR="0067259C" w:rsidRPr="00AB0359" w:rsidRDefault="00E31D26" w:rsidP="00FE6040">
      <w:pPr>
        <w:pStyle w:val="ListParagraph"/>
        <w:numPr>
          <w:ilvl w:val="0"/>
          <w:numId w:val="35"/>
        </w:num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Due to the growing use of liberty restrictions to attempt to control migration, it is important to clearly state that a</w:t>
      </w:r>
      <w:r w:rsidR="0067259C" w:rsidRPr="00AB0359">
        <w:rPr>
          <w:rFonts w:ascii="Arial" w:hAnsi="Arial" w:cs="Arial"/>
          <w:sz w:val="20"/>
          <w:szCs w:val="20"/>
          <w:lang w:val="en-AU"/>
        </w:rPr>
        <w:t xml:space="preserve">rticle 9 applies to </w:t>
      </w:r>
      <w:r w:rsidR="00FE6040" w:rsidRPr="00AB0359">
        <w:rPr>
          <w:rFonts w:ascii="Arial" w:hAnsi="Arial" w:cs="Arial"/>
          <w:sz w:val="20"/>
          <w:szCs w:val="20"/>
          <w:lang w:val="en-AU"/>
        </w:rPr>
        <w:t>migrants</w:t>
      </w:r>
      <w:r w:rsidR="0067259C" w:rsidRPr="00AB0359">
        <w:rPr>
          <w:rFonts w:ascii="Arial" w:hAnsi="Arial" w:cs="Arial"/>
          <w:sz w:val="20"/>
          <w:szCs w:val="20"/>
          <w:lang w:val="en-AU"/>
        </w:rPr>
        <w:t xml:space="preserve"> </w:t>
      </w:r>
      <w:r w:rsidR="00FE6040" w:rsidRPr="00AB0359">
        <w:rPr>
          <w:rFonts w:ascii="Arial" w:hAnsi="Arial" w:cs="Arial"/>
          <w:sz w:val="20"/>
          <w:szCs w:val="20"/>
          <w:lang w:val="en-AU"/>
        </w:rPr>
        <w:t>of</w:t>
      </w:r>
      <w:r w:rsidR="0067259C" w:rsidRPr="00AB0359">
        <w:rPr>
          <w:rFonts w:ascii="Arial" w:hAnsi="Arial" w:cs="Arial"/>
          <w:sz w:val="20"/>
          <w:szCs w:val="20"/>
          <w:lang w:val="en-AU"/>
        </w:rPr>
        <w:t xml:space="preserve"> all </w:t>
      </w:r>
      <w:r w:rsidR="00E6631A" w:rsidRPr="00AB0359">
        <w:rPr>
          <w:rFonts w:ascii="Arial" w:hAnsi="Arial" w:cs="Arial"/>
          <w:sz w:val="20"/>
          <w:szCs w:val="20"/>
          <w:lang w:val="en-AU"/>
        </w:rPr>
        <w:t>classes</w:t>
      </w:r>
      <w:r w:rsidRPr="00AB0359">
        <w:rPr>
          <w:rFonts w:ascii="Arial" w:hAnsi="Arial" w:cs="Arial"/>
          <w:sz w:val="20"/>
          <w:szCs w:val="20"/>
          <w:lang w:val="en-AU"/>
        </w:rPr>
        <w:t>.</w:t>
      </w:r>
      <w:r w:rsidR="0067259C" w:rsidRPr="00AB0359">
        <w:rPr>
          <w:rFonts w:ascii="Arial" w:hAnsi="Arial" w:cs="Arial"/>
          <w:sz w:val="20"/>
          <w:szCs w:val="20"/>
          <w:lang w:val="en-AU"/>
        </w:rPr>
        <w:t xml:space="preserve">  </w:t>
      </w:r>
      <w:r w:rsidR="00FE6040" w:rsidRPr="00AB0359">
        <w:rPr>
          <w:rFonts w:ascii="Arial" w:hAnsi="Arial" w:cs="Arial"/>
          <w:sz w:val="20"/>
          <w:szCs w:val="20"/>
          <w:lang w:val="en-AU"/>
        </w:rPr>
        <w:t xml:space="preserve">“Everyone” includes citizens as well as non-citizens, </w:t>
      </w:r>
      <w:r w:rsidR="0067259C" w:rsidRPr="00AB0359">
        <w:rPr>
          <w:rFonts w:ascii="Arial" w:hAnsi="Arial" w:cs="Arial"/>
          <w:sz w:val="20"/>
          <w:szCs w:val="20"/>
          <w:lang w:val="en-AU"/>
        </w:rPr>
        <w:t xml:space="preserve">regular </w:t>
      </w:r>
      <w:r w:rsidR="00FE6040" w:rsidRPr="00AB0359">
        <w:rPr>
          <w:rFonts w:ascii="Arial" w:hAnsi="Arial" w:cs="Arial"/>
          <w:sz w:val="20"/>
          <w:szCs w:val="20"/>
          <w:lang w:val="en-AU"/>
        </w:rPr>
        <w:t>and</w:t>
      </w:r>
      <w:r w:rsidR="0067259C" w:rsidRPr="00AB0359">
        <w:rPr>
          <w:rFonts w:ascii="Arial" w:hAnsi="Arial" w:cs="Arial"/>
          <w:sz w:val="20"/>
          <w:szCs w:val="20"/>
          <w:lang w:val="en-AU"/>
        </w:rPr>
        <w:t xml:space="preserve"> irregular migrants, </w:t>
      </w:r>
      <w:r w:rsidR="00FE6040" w:rsidRPr="00AB0359">
        <w:rPr>
          <w:rFonts w:ascii="Arial" w:hAnsi="Arial" w:cs="Arial"/>
          <w:sz w:val="20"/>
          <w:szCs w:val="20"/>
          <w:lang w:val="en-AU"/>
        </w:rPr>
        <w:t xml:space="preserve">refugees, asylum-seekers, </w:t>
      </w:r>
      <w:r w:rsidR="0067259C" w:rsidRPr="00AB0359">
        <w:rPr>
          <w:rFonts w:ascii="Arial" w:hAnsi="Arial" w:cs="Arial"/>
          <w:sz w:val="20"/>
          <w:szCs w:val="20"/>
          <w:lang w:val="en-AU"/>
        </w:rPr>
        <w:t>stateless persons</w:t>
      </w:r>
      <w:r w:rsidR="00FE6040" w:rsidRPr="00AB0359">
        <w:rPr>
          <w:rFonts w:ascii="Arial" w:hAnsi="Arial" w:cs="Arial"/>
          <w:sz w:val="20"/>
          <w:szCs w:val="20"/>
          <w:lang w:val="en-AU"/>
        </w:rPr>
        <w:t xml:space="preserve">, </w:t>
      </w:r>
      <w:r w:rsidR="00E6631A" w:rsidRPr="00AB0359">
        <w:rPr>
          <w:rFonts w:ascii="Arial" w:hAnsi="Arial" w:cs="Arial"/>
          <w:sz w:val="20"/>
          <w:szCs w:val="20"/>
          <w:lang w:val="en-AU"/>
        </w:rPr>
        <w:t xml:space="preserve">labour migrants, trafficking victims, smuggled migrants </w:t>
      </w:r>
      <w:r w:rsidR="00FE6040" w:rsidRPr="00AB0359">
        <w:rPr>
          <w:rFonts w:ascii="Arial" w:hAnsi="Arial" w:cs="Arial"/>
          <w:sz w:val="20"/>
          <w:szCs w:val="20"/>
          <w:lang w:val="en-AU"/>
        </w:rPr>
        <w:t xml:space="preserve">and </w:t>
      </w:r>
      <w:r w:rsidR="00E6631A" w:rsidRPr="00AB0359">
        <w:rPr>
          <w:rFonts w:ascii="Arial" w:hAnsi="Arial" w:cs="Arial"/>
          <w:sz w:val="20"/>
          <w:szCs w:val="20"/>
          <w:lang w:val="en-AU"/>
        </w:rPr>
        <w:t xml:space="preserve">all </w:t>
      </w:r>
      <w:r w:rsidR="00FE6040" w:rsidRPr="00AB0359">
        <w:rPr>
          <w:rFonts w:ascii="Arial" w:hAnsi="Arial" w:cs="Arial"/>
          <w:sz w:val="20"/>
          <w:szCs w:val="20"/>
          <w:lang w:val="en-AU"/>
        </w:rPr>
        <w:t xml:space="preserve">other </w:t>
      </w:r>
      <w:r w:rsidR="00E6631A" w:rsidRPr="00AB0359">
        <w:rPr>
          <w:rFonts w:ascii="Arial" w:hAnsi="Arial" w:cs="Arial"/>
          <w:sz w:val="20"/>
          <w:szCs w:val="20"/>
          <w:lang w:val="en-AU"/>
        </w:rPr>
        <w:t xml:space="preserve">groups or classes of </w:t>
      </w:r>
      <w:r w:rsidR="00FE6040" w:rsidRPr="00AB0359">
        <w:rPr>
          <w:rFonts w:ascii="Arial" w:hAnsi="Arial" w:cs="Arial"/>
          <w:sz w:val="20"/>
          <w:szCs w:val="20"/>
          <w:lang w:val="en-AU"/>
        </w:rPr>
        <w:t>migrants</w:t>
      </w:r>
      <w:r w:rsidR="0067259C" w:rsidRPr="00AB0359">
        <w:rPr>
          <w:rFonts w:ascii="Arial" w:hAnsi="Arial" w:cs="Arial"/>
          <w:sz w:val="20"/>
          <w:szCs w:val="20"/>
          <w:lang w:val="en-AU"/>
        </w:rPr>
        <w:t>.</w:t>
      </w:r>
      <w:r w:rsidR="005B4290" w:rsidRPr="00AB0359">
        <w:rPr>
          <w:rStyle w:val="FootnoteReference"/>
          <w:rFonts w:ascii="Arial" w:hAnsi="Arial" w:cs="Arial"/>
          <w:sz w:val="20"/>
          <w:szCs w:val="20"/>
          <w:lang w:val="en-AU"/>
        </w:rPr>
        <w:footnoteReference w:id="6"/>
      </w:r>
    </w:p>
    <w:p w14:paraId="2E44F613" w14:textId="77777777" w:rsidR="006C3A5D" w:rsidRPr="00AB0359" w:rsidRDefault="00E31D26" w:rsidP="006C3A5D">
      <w:pPr>
        <w:pStyle w:val="ListParagraph"/>
        <w:numPr>
          <w:ilvl w:val="0"/>
          <w:numId w:val="35"/>
        </w:num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 xml:space="preserve">States should never criminalise the act of migration, even </w:t>
      </w:r>
      <w:r w:rsidR="00B525B4" w:rsidRPr="00AB0359">
        <w:rPr>
          <w:rFonts w:ascii="Arial" w:hAnsi="Arial" w:cs="Arial"/>
          <w:sz w:val="20"/>
          <w:szCs w:val="20"/>
          <w:lang w:val="en-AU"/>
        </w:rPr>
        <w:t>in cases of</w:t>
      </w:r>
      <w:r w:rsidRPr="00AB0359">
        <w:rPr>
          <w:rFonts w:ascii="Arial" w:hAnsi="Arial" w:cs="Arial"/>
          <w:sz w:val="20"/>
          <w:szCs w:val="20"/>
          <w:lang w:val="en-AU"/>
        </w:rPr>
        <w:t xml:space="preserve"> irregular</w:t>
      </w:r>
      <w:r w:rsidR="00B525B4" w:rsidRPr="00AB0359">
        <w:rPr>
          <w:rFonts w:ascii="Arial" w:hAnsi="Arial" w:cs="Arial"/>
          <w:sz w:val="20"/>
          <w:szCs w:val="20"/>
          <w:lang w:val="en-AU"/>
        </w:rPr>
        <w:t xml:space="preserve"> entry and stay</w:t>
      </w:r>
      <w:r w:rsidRPr="00AB0359">
        <w:rPr>
          <w:rFonts w:ascii="Arial" w:hAnsi="Arial" w:cs="Arial"/>
          <w:sz w:val="20"/>
          <w:szCs w:val="20"/>
          <w:lang w:val="en-AU"/>
        </w:rPr>
        <w:t>.</w:t>
      </w:r>
      <w:r w:rsidR="005B4290" w:rsidRPr="00AB0359">
        <w:rPr>
          <w:rStyle w:val="FootnoteReference"/>
          <w:rFonts w:ascii="Arial" w:hAnsi="Arial" w:cs="Arial"/>
          <w:sz w:val="20"/>
          <w:szCs w:val="20"/>
          <w:lang w:val="en-AU"/>
        </w:rPr>
        <w:footnoteReference w:id="7"/>
      </w:r>
      <w:r w:rsidRPr="00AB0359">
        <w:rPr>
          <w:rFonts w:ascii="Arial" w:hAnsi="Arial" w:cs="Arial"/>
          <w:sz w:val="20"/>
          <w:szCs w:val="20"/>
          <w:lang w:val="en-AU"/>
        </w:rPr>
        <w:t xml:space="preserve">  However, if a refugee, asylum-seeker or migrant is criminalised for reasons related to their migration status, states </w:t>
      </w:r>
      <w:r w:rsidR="00B525B4" w:rsidRPr="00AB0359">
        <w:rPr>
          <w:rFonts w:ascii="Arial" w:hAnsi="Arial" w:cs="Arial"/>
          <w:sz w:val="20"/>
          <w:szCs w:val="20"/>
          <w:lang w:val="en-AU"/>
        </w:rPr>
        <w:t>are not exempt from affording migrants</w:t>
      </w:r>
      <w:r w:rsidRPr="00AB0359">
        <w:rPr>
          <w:rFonts w:ascii="Arial" w:hAnsi="Arial" w:cs="Arial"/>
          <w:sz w:val="20"/>
          <w:szCs w:val="20"/>
          <w:lang w:val="en-AU"/>
        </w:rPr>
        <w:t xml:space="preserve"> the article 9 protections of paragraphs 2 and 3</w:t>
      </w:r>
      <w:r w:rsidR="00B525B4" w:rsidRPr="00AB0359">
        <w:rPr>
          <w:rFonts w:ascii="Arial" w:hAnsi="Arial" w:cs="Arial"/>
          <w:sz w:val="20"/>
          <w:szCs w:val="20"/>
          <w:lang w:val="en-AU"/>
        </w:rPr>
        <w:t>, which apply to deprivations of liberty in connection with criminal charges</w:t>
      </w:r>
      <w:r w:rsidRPr="00AB0359">
        <w:rPr>
          <w:rFonts w:ascii="Arial" w:hAnsi="Arial" w:cs="Arial"/>
          <w:sz w:val="20"/>
          <w:szCs w:val="20"/>
          <w:lang w:val="en-AU"/>
        </w:rPr>
        <w:t>.</w:t>
      </w:r>
    </w:p>
    <w:p w14:paraId="190AA579" w14:textId="2D93E935" w:rsidR="002E5188" w:rsidRPr="00AB0359" w:rsidRDefault="002E5188" w:rsidP="002E5188">
      <w:pPr>
        <w:pStyle w:val="ListParagraph"/>
        <w:numPr>
          <w:ilvl w:val="0"/>
          <w:numId w:val="35"/>
        </w:numPr>
        <w:autoSpaceDE w:val="0"/>
        <w:autoSpaceDN w:val="0"/>
        <w:adjustRightInd w:val="0"/>
        <w:ind w:right="-50"/>
        <w:jc w:val="both"/>
        <w:rPr>
          <w:rFonts w:ascii="Arial" w:hAnsi="Arial" w:cs="Arial"/>
          <w:sz w:val="20"/>
          <w:szCs w:val="20"/>
          <w:lang w:val="en-AU"/>
        </w:rPr>
      </w:pPr>
      <w:r w:rsidRPr="00AB0359">
        <w:rPr>
          <w:rFonts w:ascii="Arial" w:hAnsi="Arial" w:cs="Arial"/>
          <w:i/>
          <w:sz w:val="20"/>
          <w:szCs w:val="20"/>
          <w:lang w:val="en-AU"/>
        </w:rPr>
        <w:t>No recommendation.</w:t>
      </w:r>
    </w:p>
    <w:p w14:paraId="3E920B6E" w14:textId="5BB9D34A" w:rsidR="006C3A5D" w:rsidRPr="00AB0359" w:rsidRDefault="006C3A5D" w:rsidP="006C3A5D">
      <w:pPr>
        <w:autoSpaceDE w:val="0"/>
        <w:autoSpaceDN w:val="0"/>
        <w:adjustRightInd w:val="0"/>
        <w:ind w:left="700" w:right="-50" w:hanging="340"/>
        <w:jc w:val="both"/>
        <w:rPr>
          <w:rFonts w:ascii="Arial" w:hAnsi="Arial" w:cs="Arial"/>
          <w:sz w:val="20"/>
          <w:szCs w:val="20"/>
          <w:lang w:val="en-AU"/>
        </w:rPr>
      </w:pPr>
      <w:r w:rsidRPr="00AB0359">
        <w:rPr>
          <w:rFonts w:ascii="Arial" w:hAnsi="Arial" w:cs="Arial"/>
          <w:sz w:val="20"/>
          <w:szCs w:val="20"/>
          <w:lang w:val="en-AU"/>
        </w:rPr>
        <w:t>6.</w:t>
      </w:r>
      <w:r w:rsidRPr="00AB0359">
        <w:rPr>
          <w:rFonts w:ascii="Arial" w:hAnsi="Arial" w:cs="Arial"/>
          <w:sz w:val="20"/>
          <w:szCs w:val="20"/>
          <w:lang w:val="en-AU"/>
        </w:rPr>
        <w:tab/>
      </w:r>
      <w:r w:rsidR="00B525B4" w:rsidRPr="00AB0359">
        <w:rPr>
          <w:rFonts w:ascii="Arial" w:hAnsi="Arial" w:cs="Arial"/>
          <w:sz w:val="20"/>
          <w:szCs w:val="20"/>
          <w:lang w:val="en-AU"/>
        </w:rPr>
        <w:t xml:space="preserve">Refugees, asylum-seekers and migrants have been documented to suffer liberty deprivations in a number of unique </w:t>
      </w:r>
      <w:r w:rsidR="00451840" w:rsidRPr="00AB0359">
        <w:rPr>
          <w:rFonts w:ascii="Arial" w:hAnsi="Arial" w:cs="Arial"/>
          <w:sz w:val="20"/>
          <w:szCs w:val="20"/>
          <w:lang w:val="en-AU"/>
        </w:rPr>
        <w:t>administrative detention</w:t>
      </w:r>
      <w:r w:rsidR="00B525B4" w:rsidRPr="00AB0359">
        <w:rPr>
          <w:rFonts w:ascii="Arial" w:hAnsi="Arial" w:cs="Arial"/>
          <w:sz w:val="20"/>
          <w:szCs w:val="20"/>
          <w:lang w:val="en-AU"/>
        </w:rPr>
        <w:t xml:space="preserve"> contexts.  </w:t>
      </w:r>
      <w:r w:rsidR="008C5225" w:rsidRPr="00AB0359">
        <w:rPr>
          <w:rFonts w:ascii="Arial" w:hAnsi="Arial" w:cs="Arial"/>
          <w:sz w:val="20"/>
          <w:szCs w:val="20"/>
          <w:lang w:val="en-AU"/>
        </w:rPr>
        <w:t>It is therefore important to mention t</w:t>
      </w:r>
      <w:r w:rsidR="00B525B4" w:rsidRPr="00AB0359">
        <w:rPr>
          <w:rFonts w:ascii="Arial" w:hAnsi="Arial" w:cs="Arial"/>
          <w:sz w:val="20"/>
          <w:szCs w:val="20"/>
          <w:lang w:val="en-AU"/>
        </w:rPr>
        <w:t xml:space="preserve">hese unique contexts in order to clarify </w:t>
      </w:r>
      <w:r w:rsidRPr="00AB0359">
        <w:rPr>
          <w:rFonts w:ascii="Arial" w:hAnsi="Arial" w:cs="Arial"/>
          <w:sz w:val="20"/>
          <w:szCs w:val="20"/>
          <w:lang w:val="en-AU"/>
        </w:rPr>
        <w:t>that article 9 still applies.  T</w:t>
      </w:r>
      <w:r w:rsidR="00B525B4" w:rsidRPr="00AB0359">
        <w:rPr>
          <w:rFonts w:ascii="Arial" w:hAnsi="Arial" w:cs="Arial"/>
          <w:sz w:val="20"/>
          <w:szCs w:val="20"/>
          <w:lang w:val="en-AU"/>
        </w:rPr>
        <w:t xml:space="preserve">hese unique forms of liberty </w:t>
      </w:r>
      <w:r w:rsidRPr="00AB0359">
        <w:rPr>
          <w:rFonts w:ascii="Arial" w:hAnsi="Arial" w:cs="Arial"/>
          <w:sz w:val="20"/>
          <w:szCs w:val="20"/>
          <w:lang w:val="en-AU"/>
        </w:rPr>
        <w:t>deprivation include</w:t>
      </w:r>
      <w:r w:rsidR="00B525B4" w:rsidRPr="00AB0359">
        <w:rPr>
          <w:rFonts w:ascii="Arial" w:hAnsi="Arial" w:cs="Arial"/>
          <w:sz w:val="20"/>
          <w:szCs w:val="20"/>
          <w:lang w:val="en-AU"/>
        </w:rPr>
        <w:t xml:space="preserve">, but </w:t>
      </w:r>
      <w:r w:rsidRPr="00AB0359">
        <w:rPr>
          <w:rFonts w:ascii="Arial" w:hAnsi="Arial" w:cs="Arial"/>
          <w:sz w:val="20"/>
          <w:szCs w:val="20"/>
          <w:lang w:val="en-AU"/>
        </w:rPr>
        <w:t xml:space="preserve">are </w:t>
      </w:r>
      <w:r w:rsidR="00B525B4" w:rsidRPr="00AB0359">
        <w:rPr>
          <w:rFonts w:ascii="Arial" w:hAnsi="Arial" w:cs="Arial"/>
          <w:sz w:val="20"/>
          <w:szCs w:val="20"/>
          <w:lang w:val="en-AU"/>
        </w:rPr>
        <w:t xml:space="preserve">not limited to: </w:t>
      </w:r>
      <w:r w:rsidR="00451840" w:rsidRPr="00AB0359">
        <w:rPr>
          <w:rFonts w:ascii="Arial" w:hAnsi="Arial" w:cs="Arial"/>
          <w:sz w:val="20"/>
          <w:szCs w:val="20"/>
          <w:lang w:val="en-AU"/>
        </w:rPr>
        <w:t xml:space="preserve">administrative detention in </w:t>
      </w:r>
      <w:r w:rsidRPr="00AB0359">
        <w:rPr>
          <w:rFonts w:ascii="Arial" w:hAnsi="Arial" w:cs="Arial"/>
          <w:bCs/>
          <w:sz w:val="20"/>
          <w:szCs w:val="20"/>
          <w:lang w:val="en-AU"/>
        </w:rPr>
        <w:t>criminal prisons, police lockups, or police stations</w:t>
      </w:r>
      <w:r w:rsidRPr="00AB0359">
        <w:rPr>
          <w:rFonts w:ascii="Arial" w:hAnsi="Arial" w:cs="Arial"/>
          <w:sz w:val="20"/>
          <w:szCs w:val="20"/>
          <w:lang w:val="en-AU"/>
        </w:rPr>
        <w:t xml:space="preserve">; </w:t>
      </w:r>
      <w:r w:rsidR="00B525B4" w:rsidRPr="00AB0359">
        <w:rPr>
          <w:rFonts w:ascii="Arial" w:hAnsi="Arial" w:cs="Arial"/>
          <w:bCs/>
          <w:sz w:val="20"/>
          <w:szCs w:val="20"/>
          <w:lang w:val="en-AU"/>
        </w:rPr>
        <w:t>designated immigration detention facilities</w:t>
      </w:r>
      <w:r w:rsidRPr="00AB0359">
        <w:rPr>
          <w:rFonts w:ascii="Arial" w:hAnsi="Arial" w:cs="Arial"/>
          <w:sz w:val="20"/>
          <w:szCs w:val="20"/>
          <w:lang w:val="en-AU"/>
        </w:rPr>
        <w:t xml:space="preserve">; </w:t>
      </w:r>
      <w:r w:rsidR="00B525B4" w:rsidRPr="00AB0359">
        <w:rPr>
          <w:rFonts w:ascii="Arial" w:hAnsi="Arial" w:cs="Arial"/>
          <w:sz w:val="20"/>
          <w:szCs w:val="20"/>
          <w:lang w:val="en-AU"/>
        </w:rPr>
        <w:t>unofficial immigration detention centres</w:t>
      </w:r>
      <w:r w:rsidRPr="00AB0359">
        <w:rPr>
          <w:rFonts w:ascii="Arial" w:hAnsi="Arial" w:cs="Arial"/>
          <w:sz w:val="20"/>
          <w:szCs w:val="20"/>
          <w:lang w:val="en-AU"/>
        </w:rPr>
        <w:t xml:space="preserve">; </w:t>
      </w:r>
      <w:r w:rsidR="00B525B4" w:rsidRPr="00AB0359">
        <w:rPr>
          <w:rFonts w:ascii="Arial" w:hAnsi="Arial" w:cs="Arial"/>
          <w:bCs/>
          <w:sz w:val="20"/>
          <w:szCs w:val="20"/>
          <w:lang w:val="en-AU"/>
        </w:rPr>
        <w:t>removal or transit centres</w:t>
      </w:r>
      <w:r w:rsidRPr="00AB0359">
        <w:rPr>
          <w:rFonts w:ascii="Arial" w:hAnsi="Arial" w:cs="Arial"/>
          <w:sz w:val="20"/>
          <w:szCs w:val="20"/>
          <w:lang w:val="en-AU"/>
        </w:rPr>
        <w:t xml:space="preserve">; </w:t>
      </w:r>
      <w:r w:rsidR="00B525B4" w:rsidRPr="00AB0359">
        <w:rPr>
          <w:rFonts w:ascii="Arial" w:hAnsi="Arial" w:cs="Arial"/>
          <w:bCs/>
          <w:sz w:val="20"/>
          <w:szCs w:val="20"/>
          <w:lang w:val="en-AU"/>
        </w:rPr>
        <w:t>closed reception or processing centres</w:t>
      </w:r>
      <w:r w:rsidRPr="00AB0359">
        <w:rPr>
          <w:rFonts w:ascii="Arial" w:hAnsi="Arial" w:cs="Arial"/>
          <w:sz w:val="20"/>
          <w:szCs w:val="20"/>
          <w:lang w:val="en-AU"/>
        </w:rPr>
        <w:t xml:space="preserve">; </w:t>
      </w:r>
      <w:r w:rsidR="00B525B4" w:rsidRPr="00AB0359">
        <w:rPr>
          <w:rFonts w:ascii="Arial" w:hAnsi="Arial" w:cs="Arial"/>
          <w:bCs/>
          <w:sz w:val="20"/>
          <w:szCs w:val="20"/>
          <w:lang w:val="en-AU"/>
        </w:rPr>
        <w:t>semi-open reception or processing centres</w:t>
      </w:r>
      <w:r w:rsidRPr="00AB0359">
        <w:rPr>
          <w:rFonts w:ascii="Arial" w:hAnsi="Arial" w:cs="Arial"/>
          <w:sz w:val="20"/>
          <w:szCs w:val="20"/>
          <w:lang w:val="en-AU"/>
        </w:rPr>
        <w:t xml:space="preserve">; </w:t>
      </w:r>
      <w:r w:rsidR="00B525B4" w:rsidRPr="00AB0359">
        <w:rPr>
          <w:rFonts w:ascii="Arial" w:hAnsi="Arial" w:cs="Arial"/>
          <w:bCs/>
          <w:sz w:val="20"/>
          <w:szCs w:val="20"/>
          <w:lang w:val="en-AU"/>
        </w:rPr>
        <w:t>closed refugee camps</w:t>
      </w:r>
      <w:r w:rsidRPr="00AB0359">
        <w:rPr>
          <w:rFonts w:ascii="Arial" w:hAnsi="Arial" w:cs="Arial"/>
          <w:sz w:val="20"/>
          <w:szCs w:val="20"/>
          <w:lang w:val="en-AU"/>
        </w:rPr>
        <w:t xml:space="preserve">; </w:t>
      </w:r>
      <w:r w:rsidR="00B525B4" w:rsidRPr="00AB0359">
        <w:rPr>
          <w:rFonts w:ascii="Arial" w:hAnsi="Arial" w:cs="Arial"/>
          <w:bCs/>
          <w:sz w:val="20"/>
          <w:szCs w:val="20"/>
          <w:lang w:val="en-AU"/>
        </w:rPr>
        <w:t>islands</w:t>
      </w:r>
      <w:r w:rsidRPr="00AB0359">
        <w:rPr>
          <w:rFonts w:ascii="Arial" w:hAnsi="Arial" w:cs="Arial"/>
          <w:sz w:val="20"/>
          <w:szCs w:val="20"/>
          <w:lang w:val="en-AU"/>
        </w:rPr>
        <w:t xml:space="preserve">; </w:t>
      </w:r>
      <w:r w:rsidR="00B525B4" w:rsidRPr="00AB0359">
        <w:rPr>
          <w:rFonts w:ascii="Arial" w:hAnsi="Arial" w:cs="Arial"/>
          <w:bCs/>
          <w:sz w:val="20"/>
          <w:szCs w:val="20"/>
          <w:lang w:val="en-AU"/>
        </w:rPr>
        <w:t>airports, or international transit zones</w:t>
      </w:r>
      <w:r w:rsidRPr="00AB0359">
        <w:rPr>
          <w:rFonts w:ascii="Arial" w:hAnsi="Arial" w:cs="Arial"/>
          <w:sz w:val="20"/>
          <w:szCs w:val="20"/>
          <w:lang w:val="en-AU"/>
        </w:rPr>
        <w:t xml:space="preserve">; </w:t>
      </w:r>
      <w:r w:rsidR="00B525B4" w:rsidRPr="00AB0359">
        <w:rPr>
          <w:rFonts w:ascii="Arial" w:hAnsi="Arial" w:cs="Arial"/>
          <w:bCs/>
          <w:sz w:val="20"/>
          <w:szCs w:val="20"/>
          <w:lang w:val="en-AU"/>
        </w:rPr>
        <w:t>vehicles, airplanes, boats and other vessels</w:t>
      </w:r>
      <w:r w:rsidRPr="00AB0359">
        <w:rPr>
          <w:rFonts w:ascii="Arial" w:hAnsi="Arial" w:cs="Arial"/>
          <w:sz w:val="20"/>
          <w:szCs w:val="20"/>
          <w:lang w:val="en-AU"/>
        </w:rPr>
        <w:t xml:space="preserve">; </w:t>
      </w:r>
      <w:r w:rsidR="00B525B4" w:rsidRPr="00AB0359">
        <w:rPr>
          <w:rFonts w:ascii="Arial" w:hAnsi="Arial" w:cs="Arial"/>
          <w:bCs/>
          <w:sz w:val="20"/>
          <w:szCs w:val="20"/>
          <w:lang w:val="en-AU"/>
        </w:rPr>
        <w:t>military prisons or military bases</w:t>
      </w:r>
      <w:r w:rsidRPr="00AB0359">
        <w:rPr>
          <w:rFonts w:ascii="Arial" w:hAnsi="Arial" w:cs="Arial"/>
          <w:sz w:val="20"/>
          <w:szCs w:val="20"/>
          <w:lang w:val="en-AU"/>
        </w:rPr>
        <w:t xml:space="preserve">; </w:t>
      </w:r>
      <w:r w:rsidR="00B525B4" w:rsidRPr="00AB0359">
        <w:rPr>
          <w:rFonts w:ascii="Arial" w:hAnsi="Arial" w:cs="Arial"/>
          <w:bCs/>
          <w:sz w:val="20"/>
          <w:szCs w:val="20"/>
          <w:lang w:val="en-AU"/>
        </w:rPr>
        <w:t>houses, hostels, hotels and other community-based locations where freedom of movement is restricted</w:t>
      </w:r>
      <w:r w:rsidRPr="00AB0359">
        <w:rPr>
          <w:rFonts w:ascii="Arial" w:hAnsi="Arial" w:cs="Arial"/>
          <w:sz w:val="20"/>
          <w:szCs w:val="20"/>
          <w:lang w:val="en-AU"/>
        </w:rPr>
        <w:t xml:space="preserve">; </w:t>
      </w:r>
      <w:r w:rsidR="00B525B4" w:rsidRPr="00AB0359">
        <w:rPr>
          <w:rFonts w:ascii="Arial" w:hAnsi="Arial" w:cs="Arial"/>
          <w:bCs/>
          <w:sz w:val="20"/>
          <w:szCs w:val="20"/>
          <w:lang w:val="en-AU"/>
        </w:rPr>
        <w:t>psychiatric institutions and hospitals</w:t>
      </w:r>
      <w:r w:rsidRPr="00AB0359">
        <w:rPr>
          <w:rFonts w:ascii="Arial" w:hAnsi="Arial" w:cs="Arial"/>
          <w:sz w:val="20"/>
          <w:szCs w:val="20"/>
          <w:lang w:val="en-AU"/>
        </w:rPr>
        <w:t xml:space="preserve">; </w:t>
      </w:r>
      <w:r w:rsidR="00B525B4" w:rsidRPr="00AB0359">
        <w:rPr>
          <w:rFonts w:ascii="Arial" w:hAnsi="Arial" w:cs="Arial"/>
          <w:bCs/>
          <w:sz w:val="20"/>
          <w:szCs w:val="20"/>
          <w:lang w:val="en-AU"/>
        </w:rPr>
        <w:t>disused warehouses</w:t>
      </w:r>
      <w:r w:rsidRPr="00AB0359">
        <w:rPr>
          <w:rFonts w:ascii="Arial" w:hAnsi="Arial" w:cs="Arial"/>
          <w:sz w:val="20"/>
          <w:szCs w:val="20"/>
          <w:lang w:val="en-AU"/>
        </w:rPr>
        <w:t xml:space="preserve">; </w:t>
      </w:r>
      <w:r w:rsidR="00B525B4" w:rsidRPr="00AB0359">
        <w:rPr>
          <w:rFonts w:ascii="Arial" w:hAnsi="Arial" w:cs="Arial"/>
          <w:bCs/>
          <w:sz w:val="20"/>
          <w:szCs w:val="20"/>
          <w:lang w:val="en-AU"/>
        </w:rPr>
        <w:t>shipping containers</w:t>
      </w:r>
      <w:r w:rsidRPr="00AB0359">
        <w:rPr>
          <w:rFonts w:ascii="Arial" w:hAnsi="Arial" w:cs="Arial"/>
          <w:sz w:val="20"/>
          <w:szCs w:val="20"/>
          <w:lang w:val="en-AU"/>
        </w:rPr>
        <w:t xml:space="preserve">; and </w:t>
      </w:r>
      <w:r w:rsidR="00B525B4" w:rsidRPr="00AB0359">
        <w:rPr>
          <w:rFonts w:ascii="Arial" w:hAnsi="Arial" w:cs="Arial"/>
          <w:bCs/>
          <w:sz w:val="20"/>
          <w:szCs w:val="20"/>
          <w:lang w:val="en-AU"/>
        </w:rPr>
        <w:t>private security company compounds</w:t>
      </w:r>
      <w:r w:rsidRPr="00AB0359">
        <w:rPr>
          <w:rFonts w:ascii="Arial" w:hAnsi="Arial" w:cs="Arial"/>
          <w:bCs/>
          <w:sz w:val="20"/>
          <w:szCs w:val="20"/>
          <w:lang w:val="en-AU"/>
        </w:rPr>
        <w:t>.</w:t>
      </w:r>
    </w:p>
    <w:p w14:paraId="58D318E8" w14:textId="77777777" w:rsidR="006C3A5D" w:rsidRPr="00AB0359" w:rsidRDefault="006C3A5D" w:rsidP="006C3A5D">
      <w:pPr>
        <w:autoSpaceDE w:val="0"/>
        <w:autoSpaceDN w:val="0"/>
        <w:adjustRightInd w:val="0"/>
        <w:ind w:right="-50"/>
        <w:jc w:val="both"/>
        <w:rPr>
          <w:rFonts w:ascii="Arial" w:hAnsi="Arial" w:cs="Arial"/>
          <w:sz w:val="20"/>
          <w:szCs w:val="20"/>
          <w:lang w:val="en-AU"/>
        </w:rPr>
      </w:pPr>
    </w:p>
    <w:p w14:paraId="4004D4BC" w14:textId="22B28B2F" w:rsidR="006C3A5D" w:rsidRPr="00AB0359" w:rsidRDefault="006C3A5D" w:rsidP="00E77E4B">
      <w:pPr>
        <w:pStyle w:val="ListParagraph"/>
        <w:numPr>
          <w:ilvl w:val="0"/>
          <w:numId w:val="37"/>
        </w:num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Refugees, asylum-seekers and migrants are often coerced into accepting</w:t>
      </w:r>
      <w:r w:rsidR="0067259C" w:rsidRPr="00AB0359">
        <w:rPr>
          <w:rFonts w:ascii="Arial" w:hAnsi="Arial" w:cs="Arial"/>
          <w:sz w:val="20"/>
          <w:szCs w:val="20"/>
          <w:lang w:val="en-AU"/>
        </w:rPr>
        <w:t xml:space="preserve"> </w:t>
      </w:r>
      <w:r w:rsidRPr="00AB0359">
        <w:rPr>
          <w:rFonts w:ascii="Arial" w:hAnsi="Arial" w:cs="Arial"/>
          <w:sz w:val="20"/>
          <w:szCs w:val="20"/>
          <w:lang w:val="en-AU"/>
        </w:rPr>
        <w:t xml:space="preserve">arbitrary restrictions of liberty </w:t>
      </w:r>
      <w:r w:rsidR="0067259C" w:rsidRPr="00AB0359">
        <w:rPr>
          <w:rFonts w:ascii="Arial" w:hAnsi="Arial" w:cs="Arial"/>
          <w:sz w:val="20"/>
          <w:szCs w:val="20"/>
          <w:lang w:val="en-AU"/>
        </w:rPr>
        <w:t>under the threat of custodial detention</w:t>
      </w:r>
      <w:r w:rsidR="00E77E4B" w:rsidRPr="00AB0359">
        <w:rPr>
          <w:rFonts w:ascii="Arial" w:hAnsi="Arial" w:cs="Arial"/>
          <w:sz w:val="20"/>
          <w:szCs w:val="20"/>
          <w:lang w:val="en-AU"/>
        </w:rPr>
        <w:t xml:space="preserve"> or expulsion by the state</w:t>
      </w:r>
      <w:r w:rsidR="0067259C" w:rsidRPr="00AB0359">
        <w:rPr>
          <w:rFonts w:ascii="Arial" w:hAnsi="Arial" w:cs="Arial"/>
          <w:sz w:val="20"/>
          <w:szCs w:val="20"/>
          <w:lang w:val="en-AU"/>
        </w:rPr>
        <w:t xml:space="preserve">. </w:t>
      </w:r>
      <w:r w:rsidR="00E77E4B" w:rsidRPr="00AB0359">
        <w:rPr>
          <w:rFonts w:ascii="Arial" w:hAnsi="Arial" w:cs="Arial"/>
          <w:sz w:val="20"/>
          <w:szCs w:val="20"/>
          <w:lang w:val="en-AU"/>
        </w:rPr>
        <w:t>I</w:t>
      </w:r>
      <w:r w:rsidR="008C5225" w:rsidRPr="00AB0359">
        <w:rPr>
          <w:rFonts w:ascii="Arial" w:hAnsi="Arial" w:cs="Arial"/>
          <w:sz w:val="20"/>
          <w:szCs w:val="20"/>
          <w:lang w:val="en-AU"/>
        </w:rPr>
        <w:t xml:space="preserve">t is important to </w:t>
      </w:r>
      <w:r w:rsidR="00E77E4B" w:rsidRPr="00AB0359">
        <w:rPr>
          <w:rFonts w:ascii="Arial" w:hAnsi="Arial" w:cs="Arial"/>
          <w:sz w:val="20"/>
          <w:szCs w:val="20"/>
          <w:lang w:val="en-AU"/>
        </w:rPr>
        <w:t>n</w:t>
      </w:r>
      <w:r w:rsidR="008C5225" w:rsidRPr="00AB0359">
        <w:rPr>
          <w:rFonts w:ascii="Arial" w:hAnsi="Arial" w:cs="Arial"/>
          <w:sz w:val="20"/>
          <w:szCs w:val="20"/>
          <w:lang w:val="en-AU"/>
        </w:rPr>
        <w:t>ote that in</w:t>
      </w:r>
      <w:r w:rsidR="00E77E4B" w:rsidRPr="00AB0359">
        <w:rPr>
          <w:rFonts w:ascii="Arial" w:hAnsi="Arial" w:cs="Arial"/>
          <w:sz w:val="20"/>
          <w:szCs w:val="20"/>
          <w:lang w:val="en-AU"/>
        </w:rPr>
        <w:t xml:space="preserve"> such circumstances, free consent is not present. </w:t>
      </w:r>
      <w:r w:rsidR="008C5225" w:rsidRPr="00AB0359">
        <w:rPr>
          <w:rFonts w:ascii="Arial" w:hAnsi="Arial" w:cs="Arial"/>
          <w:sz w:val="20"/>
          <w:szCs w:val="20"/>
          <w:lang w:val="en-AU"/>
        </w:rPr>
        <w:t>I</w:t>
      </w:r>
      <w:r w:rsidR="00E77E4B" w:rsidRPr="00AB0359">
        <w:rPr>
          <w:rFonts w:ascii="Arial" w:hAnsi="Arial" w:cs="Arial"/>
          <w:sz w:val="20"/>
          <w:szCs w:val="20"/>
          <w:lang w:val="en-AU"/>
        </w:rPr>
        <w:t xml:space="preserve">n the case of refugees and asylum-seekers, such arrangements may amount to </w:t>
      </w:r>
      <w:r w:rsidR="00E77E4B" w:rsidRPr="00AB0359">
        <w:rPr>
          <w:rFonts w:ascii="Arial" w:hAnsi="Arial" w:cs="Arial"/>
          <w:i/>
          <w:sz w:val="20"/>
          <w:szCs w:val="20"/>
          <w:lang w:val="en-AU"/>
        </w:rPr>
        <w:t>refoulement</w:t>
      </w:r>
      <w:r w:rsidR="00E77E4B" w:rsidRPr="00AB0359">
        <w:rPr>
          <w:rFonts w:ascii="Arial" w:hAnsi="Arial" w:cs="Arial"/>
          <w:sz w:val="20"/>
          <w:szCs w:val="20"/>
          <w:lang w:val="en-AU"/>
        </w:rPr>
        <w:t xml:space="preserve"> or violate the right to seek and enjoy asylum.  </w:t>
      </w:r>
      <w:r w:rsidR="0067259C" w:rsidRPr="00AB0359">
        <w:rPr>
          <w:rFonts w:ascii="Arial" w:hAnsi="Arial" w:cs="Arial"/>
          <w:sz w:val="20"/>
          <w:szCs w:val="20"/>
          <w:lang w:val="en-AU"/>
        </w:rPr>
        <w:t>Examples</w:t>
      </w:r>
      <w:r w:rsidRPr="00AB0359">
        <w:rPr>
          <w:rFonts w:ascii="Arial" w:hAnsi="Arial" w:cs="Arial"/>
          <w:sz w:val="20"/>
          <w:szCs w:val="20"/>
          <w:lang w:val="en-AU"/>
        </w:rPr>
        <w:t xml:space="preserve"> may</w:t>
      </w:r>
      <w:r w:rsidR="0067259C" w:rsidRPr="00AB0359">
        <w:rPr>
          <w:rFonts w:ascii="Arial" w:hAnsi="Arial" w:cs="Arial"/>
          <w:sz w:val="20"/>
          <w:szCs w:val="20"/>
          <w:lang w:val="en-AU"/>
        </w:rPr>
        <w:t xml:space="preserve"> include</w:t>
      </w:r>
      <w:r w:rsidRPr="00AB0359">
        <w:rPr>
          <w:rFonts w:ascii="Arial" w:hAnsi="Arial" w:cs="Arial"/>
          <w:sz w:val="20"/>
          <w:szCs w:val="20"/>
          <w:lang w:val="en-AU"/>
        </w:rPr>
        <w:t xml:space="preserve"> but are not limited to:</w:t>
      </w:r>
      <w:r w:rsidR="00E77E4B" w:rsidRPr="00AB0359">
        <w:rPr>
          <w:rFonts w:ascii="Arial" w:hAnsi="Arial" w:cs="Arial"/>
          <w:sz w:val="20"/>
          <w:szCs w:val="20"/>
          <w:lang w:val="en-AU"/>
        </w:rPr>
        <w:t xml:space="preserve"> closed </w:t>
      </w:r>
      <w:r w:rsidR="008C5225" w:rsidRPr="00AB0359">
        <w:rPr>
          <w:rFonts w:ascii="Arial" w:hAnsi="Arial" w:cs="Arial"/>
          <w:sz w:val="20"/>
          <w:szCs w:val="20"/>
          <w:lang w:val="en-AU"/>
        </w:rPr>
        <w:t xml:space="preserve">refugee, asylum-seeker or migrant visa </w:t>
      </w:r>
      <w:r w:rsidR="00E77E4B" w:rsidRPr="00AB0359">
        <w:rPr>
          <w:rFonts w:ascii="Arial" w:hAnsi="Arial" w:cs="Arial"/>
          <w:sz w:val="20"/>
          <w:szCs w:val="20"/>
          <w:lang w:val="en-AU"/>
        </w:rPr>
        <w:t>processing</w:t>
      </w:r>
      <w:r w:rsidR="008C5225" w:rsidRPr="00AB0359">
        <w:rPr>
          <w:rFonts w:ascii="Arial" w:hAnsi="Arial" w:cs="Arial"/>
          <w:sz w:val="20"/>
          <w:szCs w:val="20"/>
          <w:lang w:val="en-AU"/>
        </w:rPr>
        <w:t xml:space="preserve"> centres</w:t>
      </w:r>
      <w:r w:rsidR="00E77E4B" w:rsidRPr="00AB0359">
        <w:rPr>
          <w:rFonts w:ascii="Arial" w:hAnsi="Arial" w:cs="Arial"/>
          <w:sz w:val="20"/>
          <w:szCs w:val="20"/>
          <w:lang w:val="en-AU"/>
        </w:rPr>
        <w:t xml:space="preserve">, </w:t>
      </w:r>
      <w:r w:rsidR="008C5225" w:rsidRPr="00AB0359">
        <w:rPr>
          <w:rFonts w:ascii="Arial" w:hAnsi="Arial" w:cs="Arial"/>
          <w:sz w:val="20"/>
          <w:szCs w:val="20"/>
          <w:lang w:val="en-AU"/>
        </w:rPr>
        <w:t xml:space="preserve">migrant </w:t>
      </w:r>
      <w:r w:rsidR="00E77E4B" w:rsidRPr="00AB0359">
        <w:rPr>
          <w:rFonts w:ascii="Arial" w:hAnsi="Arial" w:cs="Arial"/>
          <w:sz w:val="20"/>
          <w:szCs w:val="20"/>
          <w:lang w:val="en-AU"/>
        </w:rPr>
        <w:t xml:space="preserve">transit or removal centres; closed refugee camps; and </w:t>
      </w:r>
      <w:r w:rsidR="0067259C" w:rsidRPr="00AB0359">
        <w:rPr>
          <w:rFonts w:ascii="Arial" w:hAnsi="Arial" w:cs="Arial"/>
          <w:sz w:val="20"/>
          <w:szCs w:val="20"/>
          <w:lang w:val="en-AU"/>
        </w:rPr>
        <w:t>assist</w:t>
      </w:r>
      <w:r w:rsidR="00E77E4B" w:rsidRPr="00AB0359">
        <w:rPr>
          <w:rFonts w:ascii="Arial" w:hAnsi="Arial" w:cs="Arial"/>
          <w:sz w:val="20"/>
          <w:szCs w:val="20"/>
          <w:lang w:val="en-AU"/>
        </w:rPr>
        <w:t xml:space="preserve">ed voluntary return programs </w:t>
      </w:r>
      <w:r w:rsidR="0067259C" w:rsidRPr="00AB0359">
        <w:rPr>
          <w:rFonts w:ascii="Arial" w:hAnsi="Arial" w:cs="Arial"/>
          <w:sz w:val="20"/>
          <w:szCs w:val="20"/>
          <w:lang w:val="en-AU"/>
        </w:rPr>
        <w:t xml:space="preserve">where there is little or no access to judicial </w:t>
      </w:r>
      <w:r w:rsidR="008C5225" w:rsidRPr="00AB0359">
        <w:rPr>
          <w:rFonts w:ascii="Arial" w:hAnsi="Arial" w:cs="Arial"/>
          <w:sz w:val="20"/>
          <w:szCs w:val="20"/>
          <w:lang w:val="en-AU"/>
        </w:rPr>
        <w:t xml:space="preserve">oversight, </w:t>
      </w:r>
      <w:r w:rsidR="0067259C" w:rsidRPr="00AB0359">
        <w:rPr>
          <w:rFonts w:ascii="Arial" w:hAnsi="Arial" w:cs="Arial"/>
          <w:sz w:val="20"/>
          <w:szCs w:val="20"/>
          <w:lang w:val="en-AU"/>
        </w:rPr>
        <w:t>due process mechanisms</w:t>
      </w:r>
      <w:r w:rsidR="00E77E4B" w:rsidRPr="00AB0359">
        <w:rPr>
          <w:rFonts w:ascii="Arial" w:hAnsi="Arial" w:cs="Arial"/>
          <w:sz w:val="20"/>
          <w:szCs w:val="20"/>
          <w:lang w:val="en-AU"/>
        </w:rPr>
        <w:t xml:space="preserve">, </w:t>
      </w:r>
      <w:r w:rsidR="008C5225" w:rsidRPr="00AB0359">
        <w:rPr>
          <w:rFonts w:ascii="Arial" w:hAnsi="Arial" w:cs="Arial"/>
          <w:sz w:val="20"/>
          <w:szCs w:val="20"/>
          <w:lang w:val="en-AU"/>
        </w:rPr>
        <w:t>or</w:t>
      </w:r>
      <w:r w:rsidR="00E77E4B" w:rsidRPr="00AB0359">
        <w:rPr>
          <w:rFonts w:ascii="Arial" w:hAnsi="Arial" w:cs="Arial"/>
          <w:sz w:val="20"/>
          <w:szCs w:val="20"/>
          <w:lang w:val="en-AU"/>
        </w:rPr>
        <w:t xml:space="preserve"> opportunities</w:t>
      </w:r>
      <w:r w:rsidR="0067259C" w:rsidRPr="00AB0359">
        <w:rPr>
          <w:rFonts w:ascii="Arial" w:hAnsi="Arial" w:cs="Arial"/>
          <w:sz w:val="20"/>
          <w:szCs w:val="20"/>
          <w:lang w:val="en-AU"/>
        </w:rPr>
        <w:t xml:space="preserve"> for seeking protection or </w:t>
      </w:r>
      <w:r w:rsidR="008C5225" w:rsidRPr="00AB0359">
        <w:rPr>
          <w:rFonts w:ascii="Arial" w:hAnsi="Arial" w:cs="Arial"/>
          <w:sz w:val="20"/>
          <w:szCs w:val="20"/>
          <w:lang w:val="en-AU"/>
        </w:rPr>
        <w:t>regularising</w:t>
      </w:r>
      <w:r w:rsidR="0067259C" w:rsidRPr="00AB0359">
        <w:rPr>
          <w:rFonts w:ascii="Arial" w:hAnsi="Arial" w:cs="Arial"/>
          <w:sz w:val="20"/>
          <w:szCs w:val="20"/>
          <w:lang w:val="en-AU"/>
        </w:rPr>
        <w:t xml:space="preserve"> one’s stay. </w:t>
      </w:r>
    </w:p>
    <w:p w14:paraId="084AB114" w14:textId="60D52415" w:rsidR="0067259C" w:rsidRPr="00AB0359" w:rsidRDefault="000137D0" w:rsidP="002E5188">
      <w:pPr>
        <w:pStyle w:val="ListParagraph"/>
        <w:numPr>
          <w:ilvl w:val="0"/>
          <w:numId w:val="37"/>
        </w:num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The severe detrimental physical and mental health impacts of immigration detention, even when used for very short periods of time, are well documented.</w:t>
      </w:r>
      <w:r w:rsidRPr="00AB0359">
        <w:rPr>
          <w:rStyle w:val="FootnoteReference"/>
          <w:rFonts w:ascii="Arial" w:hAnsi="Arial" w:cs="Arial"/>
          <w:sz w:val="20"/>
          <w:szCs w:val="20"/>
          <w:lang w:val="en-AU"/>
        </w:rPr>
        <w:footnoteReference w:id="8"/>
      </w:r>
      <w:r w:rsidRPr="00AB0359">
        <w:rPr>
          <w:rFonts w:ascii="Arial" w:hAnsi="Arial" w:cs="Arial"/>
          <w:sz w:val="20"/>
          <w:szCs w:val="20"/>
          <w:lang w:val="en-AU"/>
        </w:rPr>
        <w:t xml:space="preserve">  This is especially true for particularly vulnerable groups including women, children, refugees, asylum-seekers, survivors of torture or </w:t>
      </w:r>
      <w:r w:rsidR="0067259C" w:rsidRPr="00AB0359">
        <w:rPr>
          <w:rFonts w:ascii="Arial" w:hAnsi="Arial" w:cs="Arial"/>
          <w:sz w:val="20"/>
          <w:szCs w:val="20"/>
          <w:lang w:val="en-AU"/>
        </w:rPr>
        <w:t>trauma</w:t>
      </w:r>
      <w:r w:rsidRPr="00AB0359">
        <w:rPr>
          <w:rFonts w:ascii="Arial" w:hAnsi="Arial" w:cs="Arial"/>
          <w:sz w:val="20"/>
          <w:szCs w:val="20"/>
          <w:lang w:val="en-AU"/>
        </w:rPr>
        <w:t>, the elderly, those with existing mental or physical disabilities, and victims of trafficking.</w:t>
      </w:r>
      <w:r w:rsidR="000A32E3" w:rsidRPr="00AB0359">
        <w:rPr>
          <w:rStyle w:val="FootnoteReference"/>
          <w:rFonts w:ascii="Arial" w:hAnsi="Arial" w:cs="Arial"/>
          <w:sz w:val="20"/>
          <w:szCs w:val="20"/>
          <w:lang w:val="en-AU"/>
        </w:rPr>
        <w:footnoteReference w:id="9"/>
      </w:r>
      <w:r w:rsidRPr="00AB0359">
        <w:rPr>
          <w:rFonts w:ascii="Arial" w:hAnsi="Arial" w:cs="Arial"/>
          <w:sz w:val="20"/>
          <w:szCs w:val="20"/>
          <w:lang w:val="en-AU"/>
        </w:rPr>
        <w:t xml:space="preserve">  I</w:t>
      </w:r>
      <w:r w:rsidR="008C5225" w:rsidRPr="00AB0359">
        <w:rPr>
          <w:rFonts w:ascii="Arial" w:hAnsi="Arial" w:cs="Arial"/>
          <w:sz w:val="20"/>
          <w:szCs w:val="20"/>
          <w:lang w:val="en-AU"/>
        </w:rPr>
        <w:t xml:space="preserve">t is important to </w:t>
      </w:r>
      <w:r w:rsidRPr="00AB0359">
        <w:rPr>
          <w:rFonts w:ascii="Arial" w:hAnsi="Arial" w:cs="Arial"/>
          <w:sz w:val="20"/>
          <w:szCs w:val="20"/>
          <w:lang w:val="en-AU"/>
        </w:rPr>
        <w:t>n</w:t>
      </w:r>
      <w:r w:rsidR="008C5225" w:rsidRPr="00AB0359">
        <w:rPr>
          <w:rFonts w:ascii="Arial" w:hAnsi="Arial" w:cs="Arial"/>
          <w:sz w:val="20"/>
          <w:szCs w:val="20"/>
          <w:lang w:val="en-AU"/>
        </w:rPr>
        <w:t>ote that when particularly vulnerable migrants are subject to immigration detention</w:t>
      </w:r>
      <w:r w:rsidRPr="00AB0359">
        <w:rPr>
          <w:rFonts w:ascii="Arial" w:hAnsi="Arial" w:cs="Arial"/>
          <w:sz w:val="20"/>
          <w:szCs w:val="20"/>
          <w:lang w:val="en-AU"/>
        </w:rPr>
        <w:t xml:space="preserve">, the mere use of custodial </w:t>
      </w:r>
      <w:r w:rsidR="008C5225" w:rsidRPr="00AB0359">
        <w:rPr>
          <w:rFonts w:ascii="Arial" w:hAnsi="Arial" w:cs="Arial"/>
          <w:sz w:val="20"/>
          <w:szCs w:val="20"/>
          <w:lang w:val="en-AU"/>
        </w:rPr>
        <w:t>measures</w:t>
      </w:r>
      <w:r w:rsidRPr="00AB0359">
        <w:rPr>
          <w:rFonts w:ascii="Arial" w:hAnsi="Arial" w:cs="Arial"/>
          <w:sz w:val="20"/>
          <w:szCs w:val="20"/>
          <w:lang w:val="en-AU"/>
        </w:rPr>
        <w:t xml:space="preserve"> may amount to a violation of the right to “security of person.”  State parties</w:t>
      </w:r>
      <w:r w:rsidR="0067259C" w:rsidRPr="00AB0359">
        <w:rPr>
          <w:rFonts w:ascii="Arial" w:hAnsi="Arial" w:cs="Arial"/>
          <w:sz w:val="20"/>
          <w:szCs w:val="20"/>
          <w:lang w:val="en-AU"/>
        </w:rPr>
        <w:t xml:space="preserve"> </w:t>
      </w:r>
      <w:r w:rsidR="008C5225" w:rsidRPr="00AB0359">
        <w:rPr>
          <w:rFonts w:ascii="Arial" w:hAnsi="Arial" w:cs="Arial"/>
          <w:sz w:val="20"/>
          <w:szCs w:val="20"/>
          <w:lang w:val="en-AU"/>
        </w:rPr>
        <w:t xml:space="preserve">therefore </w:t>
      </w:r>
      <w:r w:rsidR="0067259C" w:rsidRPr="00AB0359">
        <w:rPr>
          <w:rFonts w:ascii="Arial" w:hAnsi="Arial" w:cs="Arial"/>
          <w:sz w:val="20"/>
          <w:szCs w:val="20"/>
          <w:lang w:val="en-AU"/>
        </w:rPr>
        <w:t xml:space="preserve">have an obligation to protect </w:t>
      </w:r>
      <w:r w:rsidR="007C5D2D" w:rsidRPr="00AB0359">
        <w:rPr>
          <w:rFonts w:ascii="Arial" w:hAnsi="Arial" w:cs="Arial"/>
          <w:sz w:val="20"/>
          <w:szCs w:val="20"/>
          <w:lang w:val="en-AU"/>
        </w:rPr>
        <w:t>particularly vulnerable</w:t>
      </w:r>
      <w:r w:rsidR="0067259C" w:rsidRPr="00AB0359">
        <w:rPr>
          <w:rFonts w:ascii="Arial" w:hAnsi="Arial" w:cs="Arial"/>
          <w:sz w:val="20"/>
          <w:szCs w:val="20"/>
          <w:lang w:val="en-AU"/>
        </w:rPr>
        <w:t xml:space="preserve"> </w:t>
      </w:r>
      <w:r w:rsidR="008C5225" w:rsidRPr="00AB0359">
        <w:rPr>
          <w:rFonts w:ascii="Arial" w:hAnsi="Arial" w:cs="Arial"/>
          <w:sz w:val="20"/>
          <w:szCs w:val="20"/>
          <w:lang w:val="en-AU"/>
        </w:rPr>
        <w:t>migrants</w:t>
      </w:r>
      <w:r w:rsidR="0067259C" w:rsidRPr="00AB0359">
        <w:rPr>
          <w:rFonts w:ascii="Arial" w:hAnsi="Arial" w:cs="Arial"/>
          <w:sz w:val="20"/>
          <w:szCs w:val="20"/>
          <w:lang w:val="en-AU"/>
        </w:rPr>
        <w:t xml:space="preserve"> against violations of their security of person</w:t>
      </w:r>
      <w:r w:rsidR="007C5D2D" w:rsidRPr="00AB0359">
        <w:rPr>
          <w:rFonts w:ascii="Arial" w:hAnsi="Arial" w:cs="Arial"/>
          <w:sz w:val="20"/>
          <w:szCs w:val="20"/>
          <w:lang w:val="en-AU"/>
        </w:rPr>
        <w:t xml:space="preserve"> </w:t>
      </w:r>
      <w:r w:rsidR="008C5225" w:rsidRPr="00AB0359">
        <w:rPr>
          <w:rFonts w:ascii="Arial" w:hAnsi="Arial" w:cs="Arial"/>
          <w:sz w:val="20"/>
          <w:szCs w:val="20"/>
          <w:lang w:val="en-AU"/>
        </w:rPr>
        <w:t>by avoiding immigration detention a</w:t>
      </w:r>
      <w:r w:rsidR="00AD06F4" w:rsidRPr="00AB0359">
        <w:rPr>
          <w:rFonts w:ascii="Arial" w:hAnsi="Arial" w:cs="Arial"/>
          <w:sz w:val="20"/>
          <w:szCs w:val="20"/>
          <w:lang w:val="en-AU"/>
        </w:rPr>
        <w:t>ltogether for such groups and</w:t>
      </w:r>
      <w:r w:rsidR="008C5225" w:rsidRPr="00AB0359">
        <w:rPr>
          <w:rFonts w:ascii="Arial" w:hAnsi="Arial" w:cs="Arial"/>
          <w:sz w:val="20"/>
          <w:szCs w:val="20"/>
          <w:lang w:val="en-AU"/>
        </w:rPr>
        <w:t xml:space="preserve"> seeking less-restrictive alternatives to detention in accordance with the principles of necessity and proportionality.</w:t>
      </w:r>
    </w:p>
    <w:p w14:paraId="41A247BF" w14:textId="7170A965" w:rsidR="007C5D2D" w:rsidRPr="00AB0359" w:rsidRDefault="002E5188" w:rsidP="002E5188">
      <w:pPr>
        <w:pStyle w:val="ListParagraph"/>
        <w:numPr>
          <w:ilvl w:val="0"/>
          <w:numId w:val="37"/>
        </w:numPr>
        <w:autoSpaceDE w:val="0"/>
        <w:autoSpaceDN w:val="0"/>
        <w:adjustRightInd w:val="0"/>
        <w:ind w:right="-50"/>
        <w:jc w:val="both"/>
        <w:rPr>
          <w:rFonts w:ascii="Arial" w:hAnsi="Arial" w:cs="Arial"/>
          <w:sz w:val="20"/>
          <w:szCs w:val="20"/>
          <w:lang w:val="en-AU"/>
        </w:rPr>
      </w:pPr>
      <w:r w:rsidRPr="00AB0359">
        <w:rPr>
          <w:rFonts w:ascii="Arial" w:hAnsi="Arial" w:cs="Arial"/>
          <w:i/>
          <w:sz w:val="20"/>
          <w:szCs w:val="20"/>
          <w:lang w:val="en-AU"/>
        </w:rPr>
        <w:t>No recommendation.</w:t>
      </w:r>
    </w:p>
    <w:p w14:paraId="0B3D4770" w14:textId="6580BF6B" w:rsidR="007C5D2D" w:rsidRPr="00AB0359" w:rsidRDefault="007C5D2D" w:rsidP="007C5D2D">
      <w:pPr>
        <w:ind w:left="700" w:hanging="340"/>
        <w:jc w:val="both"/>
        <w:rPr>
          <w:rFonts w:ascii="Arial" w:hAnsi="Arial" w:cs="Arial"/>
          <w:sz w:val="20"/>
          <w:szCs w:val="20"/>
          <w:lang w:val="en-AU"/>
        </w:rPr>
      </w:pPr>
      <w:r w:rsidRPr="00AB0359">
        <w:rPr>
          <w:rFonts w:ascii="Arial" w:hAnsi="Arial" w:cs="Arial"/>
          <w:sz w:val="20"/>
          <w:szCs w:val="20"/>
          <w:lang w:val="en-AU"/>
        </w:rPr>
        <w:t>10.</w:t>
      </w:r>
      <w:r w:rsidRPr="00AB0359">
        <w:rPr>
          <w:rFonts w:ascii="Arial" w:hAnsi="Arial" w:cs="Arial"/>
          <w:sz w:val="20"/>
          <w:szCs w:val="20"/>
          <w:lang w:val="en-AU"/>
        </w:rPr>
        <w:tab/>
        <w:t xml:space="preserve">Most often, public authorities are entrusted with the power to deprive refugees, asylum-seekers and migrants of their liberty.  This </w:t>
      </w:r>
      <w:r w:rsidR="009E1039" w:rsidRPr="00AB0359">
        <w:rPr>
          <w:rFonts w:ascii="Arial" w:hAnsi="Arial" w:cs="Arial"/>
          <w:sz w:val="20"/>
          <w:szCs w:val="20"/>
          <w:lang w:val="en-AU"/>
        </w:rPr>
        <w:t>includes</w:t>
      </w:r>
      <w:r w:rsidRPr="00AB0359">
        <w:rPr>
          <w:rFonts w:ascii="Arial" w:hAnsi="Arial" w:cs="Arial"/>
          <w:sz w:val="20"/>
          <w:szCs w:val="20"/>
          <w:lang w:val="en-AU"/>
        </w:rPr>
        <w:t xml:space="preserve"> police, prison officers, immigration authorities, border guards, military forces, security forces, </w:t>
      </w:r>
      <w:r w:rsidR="009E1039" w:rsidRPr="00AB0359">
        <w:rPr>
          <w:rFonts w:ascii="Arial" w:hAnsi="Arial" w:cs="Arial"/>
          <w:sz w:val="20"/>
          <w:szCs w:val="20"/>
          <w:lang w:val="en-AU"/>
        </w:rPr>
        <w:t>and</w:t>
      </w:r>
      <w:r w:rsidRPr="00AB0359">
        <w:rPr>
          <w:rFonts w:ascii="Arial" w:hAnsi="Arial" w:cs="Arial"/>
          <w:sz w:val="20"/>
          <w:szCs w:val="20"/>
          <w:lang w:val="en-AU"/>
        </w:rPr>
        <w:t xml:space="preserve"> the coastguard. However, </w:t>
      </w:r>
      <w:r w:rsidR="00D61E7B" w:rsidRPr="00AB0359">
        <w:rPr>
          <w:rFonts w:ascii="Arial" w:hAnsi="Arial" w:cs="Arial"/>
          <w:sz w:val="20"/>
          <w:szCs w:val="20"/>
          <w:lang w:val="en-AU"/>
        </w:rPr>
        <w:t>increasingly</w:t>
      </w:r>
      <w:r w:rsidRPr="00AB0359">
        <w:rPr>
          <w:rFonts w:ascii="Arial" w:hAnsi="Arial" w:cs="Arial"/>
          <w:sz w:val="20"/>
          <w:szCs w:val="20"/>
          <w:lang w:val="en-AU"/>
        </w:rPr>
        <w:t xml:space="preserve"> state parties </w:t>
      </w:r>
      <w:r w:rsidR="00D61E7B" w:rsidRPr="00AB0359">
        <w:rPr>
          <w:rFonts w:ascii="Arial" w:hAnsi="Arial" w:cs="Arial"/>
          <w:sz w:val="20"/>
          <w:szCs w:val="20"/>
          <w:lang w:val="en-AU"/>
        </w:rPr>
        <w:t>are adopting</w:t>
      </w:r>
      <w:r w:rsidRPr="00AB0359">
        <w:rPr>
          <w:rFonts w:ascii="Arial" w:hAnsi="Arial" w:cs="Arial"/>
          <w:sz w:val="20"/>
          <w:szCs w:val="20"/>
          <w:lang w:val="en-AU"/>
        </w:rPr>
        <w:t xml:space="preserve"> the practice of outsourcing the </w:t>
      </w:r>
      <w:r w:rsidR="00D61E7B" w:rsidRPr="00AB0359">
        <w:rPr>
          <w:rFonts w:ascii="Arial" w:hAnsi="Arial" w:cs="Arial"/>
          <w:sz w:val="20"/>
          <w:szCs w:val="20"/>
          <w:lang w:val="en-AU"/>
        </w:rPr>
        <w:t>migration management</w:t>
      </w:r>
      <w:r w:rsidRPr="00AB0359">
        <w:rPr>
          <w:rFonts w:ascii="Arial" w:hAnsi="Arial" w:cs="Arial"/>
          <w:sz w:val="20"/>
          <w:szCs w:val="20"/>
          <w:lang w:val="en-AU"/>
        </w:rPr>
        <w:t xml:space="preserve"> function to third parties, including private security, health and </w:t>
      </w:r>
      <w:r w:rsidR="009E1039" w:rsidRPr="00AB0359">
        <w:rPr>
          <w:rFonts w:ascii="Arial" w:hAnsi="Arial" w:cs="Arial"/>
          <w:sz w:val="20"/>
          <w:szCs w:val="20"/>
          <w:lang w:val="en-AU"/>
        </w:rPr>
        <w:t>social-welfare</w:t>
      </w:r>
      <w:r w:rsidRPr="00AB0359">
        <w:rPr>
          <w:rFonts w:ascii="Arial" w:hAnsi="Arial" w:cs="Arial"/>
          <w:sz w:val="20"/>
          <w:szCs w:val="20"/>
          <w:lang w:val="en-AU"/>
        </w:rPr>
        <w:t xml:space="preserve"> contractors. </w:t>
      </w:r>
      <w:r w:rsidR="008C5225" w:rsidRPr="00AB0359">
        <w:rPr>
          <w:rFonts w:ascii="Arial" w:hAnsi="Arial" w:cs="Arial"/>
          <w:sz w:val="20"/>
          <w:szCs w:val="20"/>
          <w:lang w:val="en-AU"/>
        </w:rPr>
        <w:t xml:space="preserve"> It is therefore important to note that </w:t>
      </w:r>
      <w:r w:rsidR="00A13475" w:rsidRPr="00AB0359">
        <w:rPr>
          <w:rFonts w:ascii="Arial" w:hAnsi="Arial" w:cs="Arial"/>
          <w:sz w:val="20"/>
          <w:szCs w:val="20"/>
          <w:lang w:val="en-AU"/>
        </w:rPr>
        <w:t xml:space="preserve">when </w:t>
      </w:r>
      <w:r w:rsidRPr="00AB0359">
        <w:rPr>
          <w:rFonts w:ascii="Arial" w:hAnsi="Arial" w:cs="Arial"/>
          <w:sz w:val="20"/>
          <w:szCs w:val="20"/>
          <w:lang w:val="en-AU"/>
        </w:rPr>
        <w:t>state parties</w:t>
      </w:r>
      <w:r w:rsidR="008C5225" w:rsidRPr="00AB0359">
        <w:rPr>
          <w:rFonts w:ascii="Arial" w:hAnsi="Arial" w:cs="Arial"/>
          <w:sz w:val="20"/>
          <w:szCs w:val="20"/>
          <w:lang w:val="en-AU"/>
        </w:rPr>
        <w:t xml:space="preserve"> outsource </w:t>
      </w:r>
      <w:r w:rsidR="009E1039" w:rsidRPr="00AB0359">
        <w:rPr>
          <w:rFonts w:ascii="Arial" w:hAnsi="Arial" w:cs="Arial"/>
          <w:sz w:val="20"/>
          <w:szCs w:val="20"/>
          <w:lang w:val="en-AU"/>
        </w:rPr>
        <w:t>these</w:t>
      </w:r>
      <w:r w:rsidR="008C5225" w:rsidRPr="00AB0359">
        <w:rPr>
          <w:rFonts w:ascii="Arial" w:hAnsi="Arial" w:cs="Arial"/>
          <w:sz w:val="20"/>
          <w:szCs w:val="20"/>
          <w:lang w:val="en-AU"/>
        </w:rPr>
        <w:t xml:space="preserve"> </w:t>
      </w:r>
      <w:r w:rsidR="00D61E7B" w:rsidRPr="00AB0359">
        <w:rPr>
          <w:rFonts w:ascii="Arial" w:hAnsi="Arial" w:cs="Arial"/>
          <w:sz w:val="20"/>
          <w:szCs w:val="20"/>
          <w:lang w:val="en-AU"/>
        </w:rPr>
        <w:t>vital function</w:t>
      </w:r>
      <w:r w:rsidR="009E1039" w:rsidRPr="00AB0359">
        <w:rPr>
          <w:rFonts w:ascii="Arial" w:hAnsi="Arial" w:cs="Arial"/>
          <w:sz w:val="20"/>
          <w:szCs w:val="20"/>
          <w:lang w:val="en-AU"/>
        </w:rPr>
        <w:t>s</w:t>
      </w:r>
      <w:r w:rsidR="00D61E7B" w:rsidRPr="00AB0359">
        <w:rPr>
          <w:rFonts w:ascii="Arial" w:hAnsi="Arial" w:cs="Arial"/>
          <w:sz w:val="20"/>
          <w:szCs w:val="20"/>
          <w:lang w:val="en-AU"/>
        </w:rPr>
        <w:t xml:space="preserve">, they </w:t>
      </w:r>
      <w:r w:rsidR="00A13475" w:rsidRPr="00AB0359">
        <w:rPr>
          <w:rFonts w:ascii="Arial" w:hAnsi="Arial" w:cs="Arial"/>
          <w:sz w:val="20"/>
          <w:szCs w:val="20"/>
          <w:lang w:val="en-AU"/>
        </w:rPr>
        <w:t>still retain the</w:t>
      </w:r>
      <w:r w:rsidRPr="00AB0359">
        <w:rPr>
          <w:rFonts w:ascii="Arial" w:hAnsi="Arial" w:cs="Arial"/>
          <w:sz w:val="20"/>
          <w:szCs w:val="20"/>
          <w:lang w:val="en-AU"/>
        </w:rPr>
        <w:t xml:space="preserve"> duty to protect the right to liberty and security of person against de</w:t>
      </w:r>
      <w:r w:rsidR="00A13475" w:rsidRPr="00AB0359">
        <w:rPr>
          <w:rFonts w:ascii="Arial" w:hAnsi="Arial" w:cs="Arial"/>
          <w:sz w:val="20"/>
          <w:szCs w:val="20"/>
          <w:lang w:val="en-AU"/>
        </w:rPr>
        <w:t>privations by such third parties</w:t>
      </w:r>
      <w:r w:rsidRPr="00AB0359">
        <w:rPr>
          <w:rFonts w:ascii="Arial" w:hAnsi="Arial" w:cs="Arial"/>
          <w:sz w:val="20"/>
          <w:szCs w:val="20"/>
          <w:lang w:val="en-AU"/>
        </w:rPr>
        <w:t>.</w:t>
      </w:r>
    </w:p>
    <w:p w14:paraId="200F0AA1" w14:textId="52DCCFC4" w:rsidR="007C5D2D" w:rsidRPr="00AB0359" w:rsidRDefault="007C5D2D" w:rsidP="007C5D2D">
      <w:pPr>
        <w:autoSpaceDE w:val="0"/>
        <w:autoSpaceDN w:val="0"/>
        <w:adjustRightInd w:val="0"/>
        <w:ind w:left="700" w:right="-50" w:hanging="340"/>
        <w:jc w:val="both"/>
        <w:rPr>
          <w:rFonts w:ascii="Arial" w:hAnsi="Arial" w:cs="Arial"/>
          <w:sz w:val="20"/>
          <w:szCs w:val="20"/>
          <w:lang w:val="en-AU"/>
        </w:rPr>
      </w:pPr>
    </w:p>
    <w:p w14:paraId="7C177B5B" w14:textId="77777777" w:rsidR="007C5D2D" w:rsidRPr="00AB0359" w:rsidRDefault="007C5D2D" w:rsidP="007C5D2D">
      <w:pPr>
        <w:autoSpaceDE w:val="0"/>
        <w:autoSpaceDN w:val="0"/>
        <w:adjustRightInd w:val="0"/>
        <w:ind w:left="700" w:right="-50" w:hanging="340"/>
        <w:jc w:val="both"/>
        <w:rPr>
          <w:rFonts w:ascii="Arial" w:hAnsi="Arial" w:cs="Arial"/>
          <w:color w:val="C22234"/>
          <w:sz w:val="20"/>
          <w:szCs w:val="20"/>
          <w:lang w:val="en-AU"/>
        </w:rPr>
      </w:pPr>
    </w:p>
    <w:p w14:paraId="66C19C18" w14:textId="45D1A3C9" w:rsidR="00AA3868" w:rsidRPr="00AB0359" w:rsidRDefault="00AA3868" w:rsidP="00AA3868">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II. Arbitrary detention and unlawful detention</w:t>
      </w:r>
    </w:p>
    <w:p w14:paraId="48AAD584" w14:textId="77777777" w:rsidR="00A13475" w:rsidRPr="00AB0359" w:rsidRDefault="00A13475" w:rsidP="00AA3868">
      <w:pPr>
        <w:autoSpaceDE w:val="0"/>
        <w:autoSpaceDN w:val="0"/>
        <w:adjustRightInd w:val="0"/>
        <w:ind w:right="-50"/>
        <w:jc w:val="both"/>
        <w:rPr>
          <w:rFonts w:ascii="Arial" w:hAnsi="Arial" w:cs="Arial"/>
          <w:color w:val="777776"/>
          <w:lang w:val="en-AU"/>
        </w:rPr>
      </w:pPr>
    </w:p>
    <w:p w14:paraId="4A3B4937" w14:textId="02F09A94" w:rsidR="00A13475" w:rsidRPr="00AB0359" w:rsidRDefault="00A13475" w:rsidP="00A13475">
      <w:pPr>
        <w:ind w:left="700" w:hanging="340"/>
        <w:jc w:val="both"/>
        <w:rPr>
          <w:rFonts w:ascii="Arial" w:hAnsi="Arial" w:cs="Arial"/>
          <w:kern w:val="0"/>
          <w:sz w:val="20"/>
          <w:szCs w:val="20"/>
          <w:lang w:eastAsia="en-US" w:bidi="ar-SA"/>
        </w:rPr>
      </w:pPr>
      <w:r w:rsidRPr="00AB0359">
        <w:rPr>
          <w:rFonts w:ascii="Arial" w:hAnsi="Arial" w:cs="Arial"/>
          <w:sz w:val="20"/>
          <w:szCs w:val="20"/>
          <w:lang w:val="en-AU"/>
        </w:rPr>
        <w:t>11.</w:t>
      </w:r>
      <w:r w:rsidRPr="00AB0359">
        <w:rPr>
          <w:rFonts w:ascii="Arial" w:hAnsi="Arial" w:cs="Arial"/>
          <w:sz w:val="20"/>
          <w:szCs w:val="20"/>
          <w:lang w:val="en-AU"/>
        </w:rPr>
        <w:tab/>
        <w:t>Due to the endemic nature of immigration detention</w:t>
      </w:r>
      <w:r w:rsidR="00A123E2" w:rsidRPr="00AB0359">
        <w:rPr>
          <w:rFonts w:ascii="Arial" w:hAnsi="Arial" w:cs="Arial"/>
          <w:sz w:val="20"/>
          <w:szCs w:val="20"/>
          <w:lang w:val="en-AU"/>
        </w:rPr>
        <w:t xml:space="preserve"> and its frequent justification on a variety of grounds by state parties</w:t>
      </w:r>
      <w:r w:rsidRPr="00AB0359">
        <w:rPr>
          <w:rFonts w:ascii="Arial" w:hAnsi="Arial" w:cs="Arial"/>
          <w:sz w:val="20"/>
          <w:szCs w:val="20"/>
          <w:lang w:val="en-AU"/>
        </w:rPr>
        <w:t xml:space="preserve">, it is important to note that the </w:t>
      </w:r>
      <w:r w:rsidR="00A123E2" w:rsidRPr="00AB0359">
        <w:rPr>
          <w:rFonts w:ascii="Arial" w:hAnsi="Arial" w:cs="Arial"/>
          <w:i/>
          <w:sz w:val="20"/>
          <w:szCs w:val="20"/>
          <w:lang w:val="en-AU"/>
        </w:rPr>
        <w:t>only</w:t>
      </w:r>
      <w:r w:rsidR="00A123E2" w:rsidRPr="00AB0359">
        <w:rPr>
          <w:rFonts w:ascii="Arial" w:hAnsi="Arial" w:cs="Arial"/>
          <w:sz w:val="20"/>
          <w:szCs w:val="20"/>
          <w:lang w:val="en-AU"/>
        </w:rPr>
        <w:t xml:space="preserve"> </w:t>
      </w:r>
      <w:r w:rsidRPr="00AB0359">
        <w:rPr>
          <w:rFonts w:ascii="Arial" w:hAnsi="Arial" w:cs="Arial"/>
          <w:kern w:val="0"/>
          <w:sz w:val="20"/>
          <w:szCs w:val="20"/>
          <w:lang w:eastAsia="en-US" w:bidi="ar-SA"/>
        </w:rPr>
        <w:t>legitimate objectives for the detention of refugees, asylum-seekers and migrants are the same as they are for anyone else, namely: when someone presents a risk of absconding from future legal proceedings or administrative processes</w:t>
      </w:r>
      <w:r w:rsidR="00D61E7B" w:rsidRPr="00AB0359">
        <w:rPr>
          <w:rFonts w:ascii="Arial" w:hAnsi="Arial" w:cs="Arial"/>
          <w:kern w:val="0"/>
          <w:sz w:val="20"/>
          <w:szCs w:val="20"/>
          <w:lang w:eastAsia="en-US" w:bidi="ar-SA"/>
        </w:rPr>
        <w:t>,</w:t>
      </w:r>
      <w:r w:rsidRPr="00AB0359">
        <w:rPr>
          <w:rFonts w:ascii="Arial" w:hAnsi="Arial" w:cs="Arial"/>
          <w:kern w:val="0"/>
          <w:sz w:val="20"/>
          <w:szCs w:val="20"/>
          <w:lang w:eastAsia="en-US" w:bidi="ar-SA"/>
        </w:rPr>
        <w:t xml:space="preserve"> or when someone presents a danger to their own or public security.</w:t>
      </w:r>
      <w:r w:rsidRPr="00AB0359">
        <w:rPr>
          <w:rStyle w:val="FootnoteReference"/>
          <w:rFonts w:ascii="Arial" w:hAnsi="Arial" w:cs="Arial"/>
          <w:sz w:val="20"/>
          <w:szCs w:val="20"/>
          <w:lang w:val="en-AU"/>
        </w:rPr>
        <w:footnoteReference w:id="10"/>
      </w:r>
    </w:p>
    <w:p w14:paraId="4457F4AA" w14:textId="77777777" w:rsidR="004E3057" w:rsidRPr="00AB0359" w:rsidRDefault="004E3057" w:rsidP="00A13475">
      <w:pPr>
        <w:ind w:left="700" w:hanging="340"/>
        <w:jc w:val="both"/>
        <w:rPr>
          <w:rFonts w:ascii="Arial" w:hAnsi="Arial" w:cs="Arial"/>
          <w:kern w:val="0"/>
          <w:sz w:val="20"/>
          <w:szCs w:val="20"/>
          <w:lang w:eastAsia="en-US" w:bidi="ar-SA"/>
        </w:rPr>
      </w:pPr>
    </w:p>
    <w:p w14:paraId="0A1F77CA" w14:textId="7D171CB2" w:rsidR="002E5188" w:rsidRPr="00AB0359" w:rsidRDefault="002E5188" w:rsidP="00A13475">
      <w:pPr>
        <w:ind w:left="700" w:hanging="340"/>
        <w:jc w:val="both"/>
        <w:rPr>
          <w:rFonts w:ascii="Arial" w:hAnsi="Arial" w:cs="Arial"/>
          <w:i/>
          <w:kern w:val="0"/>
          <w:sz w:val="20"/>
          <w:szCs w:val="20"/>
          <w:lang w:eastAsia="en-US" w:bidi="ar-SA"/>
        </w:rPr>
      </w:pPr>
      <w:r w:rsidRPr="00AB0359">
        <w:rPr>
          <w:rFonts w:ascii="Arial" w:hAnsi="Arial" w:cs="Arial"/>
          <w:kern w:val="0"/>
          <w:sz w:val="20"/>
          <w:szCs w:val="20"/>
          <w:lang w:eastAsia="en-US" w:bidi="ar-SA"/>
        </w:rPr>
        <w:t>12.</w:t>
      </w:r>
      <w:r w:rsidRPr="00AB0359">
        <w:rPr>
          <w:rFonts w:ascii="Arial" w:hAnsi="Arial" w:cs="Arial"/>
          <w:kern w:val="0"/>
          <w:sz w:val="20"/>
          <w:szCs w:val="20"/>
          <w:lang w:eastAsia="en-US" w:bidi="ar-SA"/>
        </w:rPr>
        <w:tab/>
      </w:r>
      <w:r w:rsidRPr="00AB0359">
        <w:rPr>
          <w:rFonts w:ascii="Arial" w:hAnsi="Arial" w:cs="Arial"/>
          <w:i/>
          <w:kern w:val="0"/>
          <w:sz w:val="20"/>
          <w:szCs w:val="20"/>
          <w:lang w:eastAsia="en-US" w:bidi="ar-SA"/>
        </w:rPr>
        <w:t>No recommendation.</w:t>
      </w:r>
    </w:p>
    <w:p w14:paraId="210442BB" w14:textId="77777777" w:rsidR="00A13475" w:rsidRPr="00AB0359" w:rsidRDefault="00A13475" w:rsidP="00A13475">
      <w:pPr>
        <w:ind w:left="700" w:hanging="340"/>
        <w:jc w:val="both"/>
        <w:rPr>
          <w:rFonts w:ascii="Arial" w:hAnsi="Arial" w:cs="Arial"/>
          <w:kern w:val="0"/>
          <w:sz w:val="20"/>
          <w:szCs w:val="20"/>
          <w:lang w:eastAsia="en-US" w:bidi="ar-SA"/>
        </w:rPr>
      </w:pPr>
    </w:p>
    <w:p w14:paraId="3B80B9B4" w14:textId="42E88104" w:rsidR="00A13475" w:rsidRPr="00AB0359" w:rsidRDefault="00A13475" w:rsidP="00A1347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13.</w:t>
      </w:r>
      <w:r w:rsidRPr="00AB0359">
        <w:rPr>
          <w:rFonts w:ascii="Arial" w:hAnsi="Arial" w:cs="Arial"/>
          <w:kern w:val="0"/>
          <w:sz w:val="20"/>
          <w:szCs w:val="20"/>
          <w:lang w:eastAsia="en-US" w:bidi="ar-SA"/>
        </w:rPr>
        <w:tab/>
      </w:r>
      <w:r w:rsidR="002E5188" w:rsidRPr="00AB0359">
        <w:rPr>
          <w:rFonts w:ascii="Arial" w:hAnsi="Arial" w:cs="Arial"/>
          <w:kern w:val="0"/>
          <w:sz w:val="20"/>
          <w:szCs w:val="20"/>
          <w:lang w:eastAsia="en-US" w:bidi="ar-SA"/>
        </w:rPr>
        <w:t>Just as any decision</w:t>
      </w:r>
      <w:r w:rsidRPr="00AB0359">
        <w:rPr>
          <w:rFonts w:ascii="Arial" w:hAnsi="Arial" w:cs="Arial"/>
          <w:kern w:val="0"/>
          <w:sz w:val="20"/>
          <w:szCs w:val="20"/>
          <w:lang w:eastAsia="en-US" w:bidi="ar-SA"/>
        </w:rPr>
        <w:t xml:space="preserve"> to detain refugees, asylum-seekers and migrants</w:t>
      </w:r>
      <w:r w:rsidR="002E5188" w:rsidRPr="00AB0359">
        <w:rPr>
          <w:rFonts w:ascii="Arial" w:hAnsi="Arial" w:cs="Arial"/>
          <w:kern w:val="0"/>
          <w:sz w:val="20"/>
          <w:szCs w:val="20"/>
          <w:lang w:eastAsia="en-US" w:bidi="ar-SA"/>
        </w:rPr>
        <w:t xml:space="preserve"> in custodial </w:t>
      </w:r>
      <w:r w:rsidR="00D61E7B" w:rsidRPr="00AB0359">
        <w:rPr>
          <w:rFonts w:ascii="Arial" w:hAnsi="Arial" w:cs="Arial"/>
          <w:kern w:val="0"/>
          <w:sz w:val="20"/>
          <w:szCs w:val="20"/>
          <w:lang w:eastAsia="en-US" w:bidi="ar-SA"/>
        </w:rPr>
        <w:t xml:space="preserve">detention must not be arbitrary, it is important to note that </w:t>
      </w:r>
      <w:r w:rsidR="002E5188" w:rsidRPr="00AB0359">
        <w:rPr>
          <w:rFonts w:ascii="Arial" w:hAnsi="Arial" w:cs="Arial"/>
          <w:kern w:val="0"/>
          <w:sz w:val="20"/>
          <w:szCs w:val="20"/>
          <w:lang w:eastAsia="en-US" w:bidi="ar-SA"/>
        </w:rPr>
        <w:t xml:space="preserve">any restrictions on liberty in the form of alternatives to detention must also be reasonable and necessary in all the circumstances.  When liberty restrictions </w:t>
      </w:r>
      <w:r w:rsidR="00A123E2" w:rsidRPr="00AB0359">
        <w:rPr>
          <w:rFonts w:ascii="Arial" w:hAnsi="Arial" w:cs="Arial"/>
          <w:kern w:val="0"/>
          <w:sz w:val="20"/>
          <w:szCs w:val="20"/>
          <w:lang w:eastAsia="en-US" w:bidi="ar-SA"/>
        </w:rPr>
        <w:t xml:space="preserve">proposed </w:t>
      </w:r>
      <w:r w:rsidR="002E5188" w:rsidRPr="00AB0359">
        <w:rPr>
          <w:rFonts w:ascii="Arial" w:hAnsi="Arial" w:cs="Arial"/>
          <w:kern w:val="0"/>
          <w:sz w:val="20"/>
          <w:szCs w:val="20"/>
          <w:lang w:eastAsia="en-US" w:bidi="ar-SA"/>
        </w:rPr>
        <w:t xml:space="preserve">in the </w:t>
      </w:r>
      <w:r w:rsidR="00A123E2" w:rsidRPr="00AB0359">
        <w:rPr>
          <w:rFonts w:ascii="Arial" w:hAnsi="Arial" w:cs="Arial"/>
          <w:kern w:val="0"/>
          <w:sz w:val="20"/>
          <w:szCs w:val="20"/>
          <w:lang w:eastAsia="en-US" w:bidi="ar-SA"/>
        </w:rPr>
        <w:t>name</w:t>
      </w:r>
      <w:r w:rsidR="002E5188" w:rsidRPr="00AB0359">
        <w:rPr>
          <w:rFonts w:ascii="Arial" w:hAnsi="Arial" w:cs="Arial"/>
          <w:kern w:val="0"/>
          <w:sz w:val="20"/>
          <w:szCs w:val="20"/>
          <w:lang w:eastAsia="en-US" w:bidi="ar-SA"/>
        </w:rPr>
        <w:t xml:space="preserve"> of alternatives to detention a</w:t>
      </w:r>
      <w:r w:rsidR="00A123E2" w:rsidRPr="00AB0359">
        <w:rPr>
          <w:rFonts w:ascii="Arial" w:hAnsi="Arial" w:cs="Arial"/>
          <w:kern w:val="0"/>
          <w:sz w:val="20"/>
          <w:szCs w:val="20"/>
          <w:lang w:eastAsia="en-US" w:bidi="ar-SA"/>
        </w:rPr>
        <w:t>re not reasonable and necessary—for example, in the case of mandatory, closed refugee camps—</w:t>
      </w:r>
      <w:r w:rsidR="002E5188" w:rsidRPr="00AB0359">
        <w:rPr>
          <w:rFonts w:ascii="Arial" w:hAnsi="Arial" w:cs="Arial"/>
          <w:kern w:val="0"/>
          <w:sz w:val="20"/>
          <w:szCs w:val="20"/>
          <w:lang w:eastAsia="en-US" w:bidi="ar-SA"/>
        </w:rPr>
        <w:t>they will amount to</w:t>
      </w:r>
      <w:r w:rsidR="00A123E2" w:rsidRPr="00AB0359">
        <w:rPr>
          <w:rFonts w:ascii="Arial" w:hAnsi="Arial" w:cs="Arial"/>
          <w:kern w:val="0"/>
          <w:sz w:val="20"/>
          <w:szCs w:val="20"/>
          <w:lang w:eastAsia="en-US" w:bidi="ar-SA"/>
        </w:rPr>
        <w:t xml:space="preserve"> alternative forms of detention and constitute</w:t>
      </w:r>
      <w:r w:rsidR="002E5188" w:rsidRPr="00AB0359">
        <w:rPr>
          <w:rFonts w:ascii="Arial" w:hAnsi="Arial" w:cs="Arial"/>
          <w:kern w:val="0"/>
          <w:sz w:val="20"/>
          <w:szCs w:val="20"/>
          <w:lang w:eastAsia="en-US" w:bidi="ar-SA"/>
        </w:rPr>
        <w:t xml:space="preserve"> arbitrary deprivations of liberty. </w:t>
      </w:r>
    </w:p>
    <w:p w14:paraId="7414D932" w14:textId="77777777" w:rsidR="002E5188" w:rsidRPr="00AB0359" w:rsidRDefault="002E5188" w:rsidP="00A13475">
      <w:pPr>
        <w:ind w:left="700" w:hanging="340"/>
        <w:jc w:val="both"/>
        <w:rPr>
          <w:rFonts w:ascii="Arial" w:hAnsi="Arial" w:cs="Arial"/>
          <w:kern w:val="0"/>
          <w:sz w:val="20"/>
          <w:szCs w:val="20"/>
          <w:lang w:eastAsia="en-US" w:bidi="ar-SA"/>
        </w:rPr>
      </w:pPr>
    </w:p>
    <w:p w14:paraId="4F5CB685" w14:textId="5EAC4B86" w:rsidR="002E5188" w:rsidRPr="00AB0359" w:rsidRDefault="002E5188" w:rsidP="002E5188">
      <w:pPr>
        <w:ind w:left="700" w:hanging="340"/>
        <w:jc w:val="both"/>
        <w:rPr>
          <w:rFonts w:ascii="Arial" w:hAnsi="Arial" w:cs="Arial"/>
          <w:i/>
          <w:kern w:val="0"/>
          <w:sz w:val="20"/>
          <w:szCs w:val="20"/>
          <w:lang w:eastAsia="en-US" w:bidi="ar-SA"/>
        </w:rPr>
      </w:pPr>
      <w:r w:rsidRPr="00AB0359">
        <w:rPr>
          <w:rFonts w:ascii="Arial" w:hAnsi="Arial" w:cs="Arial"/>
          <w:kern w:val="0"/>
          <w:sz w:val="20"/>
          <w:szCs w:val="20"/>
          <w:lang w:eastAsia="en-US" w:bidi="ar-SA"/>
        </w:rPr>
        <w:t>14.</w:t>
      </w:r>
      <w:r w:rsidRPr="00AB0359">
        <w:rPr>
          <w:rFonts w:ascii="Arial" w:hAnsi="Arial" w:cs="Arial"/>
          <w:kern w:val="0"/>
          <w:sz w:val="20"/>
          <w:szCs w:val="20"/>
          <w:lang w:eastAsia="en-US" w:bidi="ar-SA"/>
        </w:rPr>
        <w:tab/>
      </w:r>
      <w:r w:rsidRPr="00AB0359">
        <w:rPr>
          <w:rFonts w:ascii="Arial" w:hAnsi="Arial" w:cs="Arial"/>
          <w:i/>
          <w:kern w:val="0"/>
          <w:sz w:val="20"/>
          <w:szCs w:val="20"/>
          <w:lang w:eastAsia="en-US" w:bidi="ar-SA"/>
        </w:rPr>
        <w:t>No recommendation.</w:t>
      </w:r>
    </w:p>
    <w:p w14:paraId="12DA2F8B" w14:textId="77777777" w:rsidR="002E5188" w:rsidRPr="00AB0359" w:rsidRDefault="002E5188" w:rsidP="002E5188">
      <w:pPr>
        <w:ind w:left="700" w:hanging="340"/>
        <w:jc w:val="both"/>
        <w:rPr>
          <w:rFonts w:ascii="Arial" w:hAnsi="Arial" w:cs="Arial"/>
          <w:i/>
          <w:kern w:val="0"/>
          <w:sz w:val="20"/>
          <w:szCs w:val="20"/>
          <w:lang w:eastAsia="en-US" w:bidi="ar-SA"/>
        </w:rPr>
      </w:pPr>
    </w:p>
    <w:p w14:paraId="5048D2C9" w14:textId="0B90F8A2" w:rsidR="00825945" w:rsidRPr="00AB0359" w:rsidRDefault="002E5188"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15.</w:t>
      </w:r>
      <w:r w:rsidRPr="00AB0359">
        <w:rPr>
          <w:rFonts w:ascii="Arial" w:hAnsi="Arial" w:cs="Arial"/>
          <w:kern w:val="0"/>
          <w:sz w:val="20"/>
          <w:szCs w:val="20"/>
          <w:lang w:eastAsia="en-US" w:bidi="ar-SA"/>
        </w:rPr>
        <w:tab/>
      </w:r>
      <w:r w:rsidR="0099739C" w:rsidRPr="00AB0359">
        <w:rPr>
          <w:rFonts w:ascii="Arial" w:hAnsi="Arial" w:cs="Arial"/>
          <w:kern w:val="0"/>
          <w:sz w:val="20"/>
          <w:szCs w:val="20"/>
          <w:lang w:eastAsia="en-US" w:bidi="ar-SA"/>
        </w:rPr>
        <w:t xml:space="preserve">It has already been stated that state parties should never criminalise the act of migration (see para. 4).  </w:t>
      </w:r>
      <w:r w:rsidR="00D61E7B" w:rsidRPr="00AB0359">
        <w:rPr>
          <w:rFonts w:ascii="Arial" w:eastAsiaTheme="minorEastAsia" w:hAnsi="Arial" w:cs="Arial"/>
          <w:sz w:val="20"/>
          <w:szCs w:val="20"/>
          <w:lang w:val="en-AU" w:eastAsia="en-US"/>
        </w:rPr>
        <w:t xml:space="preserve">However, </w:t>
      </w:r>
      <w:r w:rsidR="00D61E7B" w:rsidRPr="00AB0359">
        <w:rPr>
          <w:rFonts w:ascii="Arial" w:hAnsi="Arial" w:cs="Arial"/>
          <w:kern w:val="0"/>
          <w:sz w:val="20"/>
          <w:szCs w:val="20"/>
          <w:lang w:eastAsia="en-US" w:bidi="ar-SA"/>
        </w:rPr>
        <w:t xml:space="preserve">refugees, asylum-seekers and migrants are frequently subject to unclear legal </w:t>
      </w:r>
      <w:proofErr w:type="gramStart"/>
      <w:r w:rsidR="00D61E7B" w:rsidRPr="00AB0359">
        <w:rPr>
          <w:rFonts w:ascii="Arial" w:hAnsi="Arial" w:cs="Arial"/>
          <w:kern w:val="0"/>
          <w:sz w:val="20"/>
          <w:szCs w:val="20"/>
          <w:lang w:eastAsia="en-US" w:bidi="ar-SA"/>
        </w:rPr>
        <w:t>regimes which</w:t>
      </w:r>
      <w:proofErr w:type="gramEnd"/>
      <w:r w:rsidR="00D61E7B" w:rsidRPr="00AB0359">
        <w:rPr>
          <w:rFonts w:ascii="Arial" w:hAnsi="Arial" w:cs="Arial"/>
          <w:kern w:val="0"/>
          <w:sz w:val="20"/>
          <w:szCs w:val="20"/>
          <w:lang w:eastAsia="en-US" w:bidi="ar-SA"/>
        </w:rPr>
        <w:t xml:space="preserve"> obscure or blur the differences between administrative and criminal detention. </w:t>
      </w:r>
      <w:r w:rsidR="00D50E59" w:rsidRPr="00AB0359">
        <w:rPr>
          <w:rFonts w:ascii="Arial" w:eastAsiaTheme="minorEastAsia" w:hAnsi="Arial" w:cs="Arial"/>
          <w:sz w:val="20"/>
          <w:szCs w:val="20"/>
          <w:lang w:val="en-AU" w:eastAsia="en-US"/>
        </w:rPr>
        <w:t xml:space="preserve"> W</w:t>
      </w:r>
      <w:r w:rsidR="00D61E7B" w:rsidRPr="00AB0359">
        <w:rPr>
          <w:rFonts w:ascii="Arial" w:eastAsiaTheme="minorEastAsia" w:hAnsi="Arial" w:cs="Arial"/>
          <w:sz w:val="20"/>
          <w:szCs w:val="20"/>
          <w:lang w:val="en-AU" w:eastAsia="en-US"/>
        </w:rPr>
        <w:t xml:space="preserve">hile the purpose of administrative detention is never </w:t>
      </w:r>
      <w:r w:rsidR="00D50E59" w:rsidRPr="00AB0359">
        <w:rPr>
          <w:rFonts w:ascii="Arial" w:eastAsiaTheme="minorEastAsia" w:hAnsi="Arial" w:cs="Arial"/>
          <w:sz w:val="20"/>
          <w:szCs w:val="20"/>
          <w:lang w:val="en-AU" w:eastAsia="en-US"/>
        </w:rPr>
        <w:t>supposed</w:t>
      </w:r>
      <w:r w:rsidR="00D61E7B" w:rsidRPr="00AB0359">
        <w:rPr>
          <w:rFonts w:ascii="Arial" w:eastAsiaTheme="minorEastAsia" w:hAnsi="Arial" w:cs="Arial"/>
          <w:sz w:val="20"/>
          <w:szCs w:val="20"/>
          <w:lang w:val="en-AU" w:eastAsia="en-US"/>
        </w:rPr>
        <w:t xml:space="preserve"> to be punitive, often the effect is indistinguishable.</w:t>
      </w:r>
      <w:r w:rsidR="00D61E7B" w:rsidRPr="00AB0359">
        <w:rPr>
          <w:rFonts w:ascii="Arial" w:hAnsi="Arial" w:cs="Arial"/>
          <w:kern w:val="0"/>
          <w:sz w:val="20"/>
          <w:szCs w:val="20"/>
          <w:lang w:eastAsia="en-US" w:bidi="ar-SA"/>
        </w:rPr>
        <w:t xml:space="preserve"> It is therefore important to note that refugees, asylum-seekers and migrants</w:t>
      </w:r>
      <w:r w:rsidR="002737A2" w:rsidRPr="00AB0359">
        <w:rPr>
          <w:rFonts w:ascii="Arial" w:hAnsi="Arial" w:cs="Arial"/>
          <w:kern w:val="0"/>
          <w:sz w:val="20"/>
          <w:szCs w:val="20"/>
          <w:lang w:eastAsia="en-US" w:bidi="ar-SA"/>
        </w:rPr>
        <w:t xml:space="preserve"> should never be subject to criminal</w:t>
      </w:r>
      <w:r w:rsidR="00D61E7B" w:rsidRPr="00AB0359">
        <w:rPr>
          <w:rFonts w:ascii="Arial" w:hAnsi="Arial" w:cs="Arial"/>
          <w:kern w:val="0"/>
          <w:sz w:val="20"/>
          <w:szCs w:val="20"/>
          <w:lang w:eastAsia="en-US" w:bidi="ar-SA"/>
        </w:rPr>
        <w:t>,</w:t>
      </w:r>
      <w:r w:rsidR="002737A2" w:rsidRPr="00AB0359">
        <w:rPr>
          <w:rFonts w:ascii="Arial" w:hAnsi="Arial" w:cs="Arial"/>
          <w:kern w:val="0"/>
          <w:sz w:val="20"/>
          <w:szCs w:val="20"/>
          <w:lang w:eastAsia="en-US" w:bidi="ar-SA"/>
        </w:rPr>
        <w:t xml:space="preserve"> prison-like conditions or environments.</w:t>
      </w:r>
      <w:r w:rsidR="002737A2" w:rsidRPr="00AB0359">
        <w:rPr>
          <w:rStyle w:val="FootnoteReference"/>
          <w:rFonts w:ascii="Arial" w:hAnsi="Arial" w:cs="Arial"/>
          <w:sz w:val="20"/>
          <w:szCs w:val="20"/>
          <w:lang w:val="en-AU"/>
        </w:rPr>
        <w:footnoteReference w:id="11"/>
      </w:r>
      <w:r w:rsidR="002737A2" w:rsidRPr="00AB0359">
        <w:rPr>
          <w:rFonts w:ascii="Arial" w:hAnsi="Arial" w:cs="Arial"/>
          <w:kern w:val="0"/>
          <w:sz w:val="20"/>
          <w:szCs w:val="20"/>
          <w:lang w:eastAsia="en-US" w:bidi="ar-SA"/>
        </w:rPr>
        <w:t xml:space="preserve"> </w:t>
      </w:r>
      <w:r w:rsidR="00825945" w:rsidRPr="00AB0359">
        <w:rPr>
          <w:rFonts w:ascii="Arial" w:hAnsi="Arial" w:cs="Arial"/>
          <w:kern w:val="0"/>
          <w:sz w:val="20"/>
          <w:szCs w:val="20"/>
          <w:lang w:eastAsia="en-US" w:bidi="ar-SA"/>
        </w:rPr>
        <w:t>When conditions of immigration detention are punitive, either in purpose or effect, they will necessarily be arbitrary.</w:t>
      </w:r>
    </w:p>
    <w:p w14:paraId="558E7B0F" w14:textId="77777777" w:rsidR="00825945" w:rsidRPr="00AB0359" w:rsidRDefault="00825945" w:rsidP="00825945">
      <w:pPr>
        <w:ind w:left="700" w:hanging="340"/>
        <w:jc w:val="both"/>
        <w:rPr>
          <w:rFonts w:ascii="Arial" w:hAnsi="Arial" w:cs="Arial"/>
          <w:kern w:val="0"/>
          <w:sz w:val="20"/>
          <w:szCs w:val="20"/>
          <w:lang w:eastAsia="en-US" w:bidi="ar-SA"/>
        </w:rPr>
      </w:pPr>
    </w:p>
    <w:p w14:paraId="5613C464" w14:textId="3C86BA6D"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16.</w:t>
      </w:r>
      <w:r w:rsidRPr="00AB0359">
        <w:rPr>
          <w:rFonts w:ascii="Arial" w:hAnsi="Arial" w:cs="Arial"/>
          <w:kern w:val="0"/>
          <w:sz w:val="20"/>
          <w:szCs w:val="20"/>
          <w:lang w:eastAsia="en-US" w:bidi="ar-SA"/>
        </w:rPr>
        <w:tab/>
      </w:r>
      <w:r w:rsidR="00D61E7B" w:rsidRPr="00AB0359">
        <w:rPr>
          <w:rFonts w:ascii="Arial" w:hAnsi="Arial" w:cs="Arial"/>
          <w:i/>
          <w:kern w:val="0"/>
          <w:sz w:val="20"/>
          <w:szCs w:val="20"/>
          <w:lang w:eastAsia="en-US" w:bidi="ar-SA"/>
        </w:rPr>
        <w:t>No recommendation.</w:t>
      </w:r>
    </w:p>
    <w:p w14:paraId="4F621747" w14:textId="77777777" w:rsidR="00825945" w:rsidRPr="00AB0359" w:rsidRDefault="00825945" w:rsidP="00825945">
      <w:pPr>
        <w:ind w:left="700" w:hanging="340"/>
        <w:jc w:val="both"/>
        <w:rPr>
          <w:rFonts w:ascii="Arial" w:hAnsi="Arial" w:cs="Arial"/>
          <w:kern w:val="0"/>
          <w:sz w:val="20"/>
          <w:szCs w:val="20"/>
          <w:lang w:eastAsia="en-US" w:bidi="ar-SA"/>
        </w:rPr>
      </w:pPr>
    </w:p>
    <w:p w14:paraId="5A87AA80" w14:textId="6CB862C1"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17.</w:t>
      </w:r>
      <w:r w:rsidRPr="00AB0359">
        <w:rPr>
          <w:rFonts w:ascii="Arial" w:hAnsi="Arial" w:cs="Arial"/>
          <w:kern w:val="0"/>
          <w:sz w:val="20"/>
          <w:szCs w:val="20"/>
          <w:lang w:eastAsia="en-US" w:bidi="ar-SA"/>
        </w:rPr>
        <w:tab/>
      </w:r>
      <w:r w:rsidR="00D61E7B" w:rsidRPr="00AB0359">
        <w:rPr>
          <w:rFonts w:ascii="Arial" w:hAnsi="Arial" w:cs="Arial"/>
          <w:kern w:val="0"/>
          <w:sz w:val="20"/>
          <w:szCs w:val="20"/>
          <w:lang w:eastAsia="en-US" w:bidi="ar-SA"/>
        </w:rPr>
        <w:t>A frequent state</w:t>
      </w:r>
      <w:r w:rsidR="00490D91" w:rsidRPr="00AB0359">
        <w:rPr>
          <w:rFonts w:ascii="Arial" w:hAnsi="Arial" w:cs="Arial"/>
          <w:kern w:val="0"/>
          <w:sz w:val="20"/>
          <w:szCs w:val="20"/>
          <w:lang w:eastAsia="en-US" w:bidi="ar-SA"/>
        </w:rPr>
        <w:t xml:space="preserve"> party</w:t>
      </w:r>
      <w:r w:rsidR="00D61E7B" w:rsidRPr="00AB0359">
        <w:rPr>
          <w:rFonts w:ascii="Arial" w:hAnsi="Arial" w:cs="Arial"/>
          <w:kern w:val="0"/>
          <w:sz w:val="20"/>
          <w:szCs w:val="20"/>
          <w:lang w:eastAsia="en-US" w:bidi="ar-SA"/>
        </w:rPr>
        <w:t xml:space="preserve"> rationale for immigration detention occurs when refugees, asylum-seekers and migrants attempt to exercise fundamental article 12 rights to liberty of movement</w:t>
      </w:r>
      <w:r w:rsidR="00490D91" w:rsidRPr="00AB0359">
        <w:rPr>
          <w:rFonts w:ascii="Arial" w:hAnsi="Arial" w:cs="Arial"/>
          <w:kern w:val="0"/>
          <w:sz w:val="20"/>
          <w:szCs w:val="20"/>
          <w:lang w:eastAsia="en-US" w:bidi="ar-SA"/>
        </w:rPr>
        <w:t xml:space="preserve"> and freedom to choose one’s residence</w:t>
      </w:r>
      <w:r w:rsidR="00D61E7B" w:rsidRPr="00AB0359">
        <w:rPr>
          <w:rFonts w:ascii="Arial" w:hAnsi="Arial" w:cs="Arial"/>
          <w:kern w:val="0"/>
          <w:sz w:val="20"/>
          <w:szCs w:val="20"/>
          <w:lang w:eastAsia="en-US" w:bidi="ar-SA"/>
        </w:rPr>
        <w:t>.</w:t>
      </w:r>
      <w:r w:rsidR="00490D91" w:rsidRPr="00AB0359">
        <w:rPr>
          <w:rFonts w:ascii="Arial" w:hAnsi="Arial" w:cs="Arial"/>
          <w:kern w:val="0"/>
          <w:sz w:val="20"/>
          <w:szCs w:val="20"/>
          <w:lang w:eastAsia="en-US" w:bidi="ar-SA"/>
        </w:rPr>
        <w:t xml:space="preserve">  It is therefore</w:t>
      </w:r>
      <w:r w:rsidR="00D61E7B" w:rsidRPr="00AB0359">
        <w:rPr>
          <w:rFonts w:ascii="Arial" w:hAnsi="Arial" w:cs="Arial"/>
          <w:kern w:val="0"/>
          <w:sz w:val="20"/>
          <w:szCs w:val="20"/>
          <w:lang w:eastAsia="en-US" w:bidi="ar-SA"/>
        </w:rPr>
        <w:t xml:space="preserve"> </w:t>
      </w:r>
      <w:r w:rsidR="00490D91" w:rsidRPr="00AB0359">
        <w:rPr>
          <w:rFonts w:ascii="Arial" w:hAnsi="Arial" w:cs="Arial"/>
          <w:kern w:val="0"/>
          <w:sz w:val="20"/>
          <w:szCs w:val="20"/>
          <w:lang w:eastAsia="en-US" w:bidi="ar-SA"/>
        </w:rPr>
        <w:t>c</w:t>
      </w:r>
      <w:r w:rsidR="0019580D" w:rsidRPr="00AB0359">
        <w:rPr>
          <w:rFonts w:ascii="Arial" w:hAnsi="Arial" w:cs="Arial"/>
          <w:kern w:val="0"/>
          <w:sz w:val="20"/>
          <w:szCs w:val="20"/>
          <w:lang w:eastAsia="en-US" w:bidi="ar-SA"/>
        </w:rPr>
        <w:t xml:space="preserve">ritically important in the immigration detention context </w:t>
      </w:r>
      <w:r w:rsidR="00490D91" w:rsidRPr="00AB0359">
        <w:rPr>
          <w:rFonts w:ascii="Arial" w:hAnsi="Arial" w:cs="Arial"/>
          <w:kern w:val="0"/>
          <w:sz w:val="20"/>
          <w:szCs w:val="20"/>
          <w:lang w:eastAsia="en-US" w:bidi="ar-SA"/>
        </w:rPr>
        <w:t>to articulate that arrest or detention imposed as a punishment for attempted freedom of movement will also be arbitrary when the restrictions on movement are not tied to a reasonable and necessary rationale in all the circumstances.</w:t>
      </w:r>
    </w:p>
    <w:p w14:paraId="21A4D9ED" w14:textId="77777777" w:rsidR="00825945" w:rsidRPr="00AB0359" w:rsidRDefault="00825945" w:rsidP="00825945">
      <w:pPr>
        <w:ind w:left="700" w:hanging="340"/>
        <w:jc w:val="both"/>
        <w:rPr>
          <w:rFonts w:ascii="Arial" w:hAnsi="Arial" w:cs="Arial"/>
          <w:kern w:val="0"/>
          <w:sz w:val="20"/>
          <w:szCs w:val="20"/>
          <w:lang w:eastAsia="en-US" w:bidi="ar-SA"/>
        </w:rPr>
      </w:pPr>
    </w:p>
    <w:p w14:paraId="7B69196E" w14:textId="30F98269" w:rsidR="00490D91" w:rsidRPr="00AB0359" w:rsidRDefault="00825945" w:rsidP="00490D91">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18.</w:t>
      </w:r>
      <w:r w:rsidRPr="00AB0359">
        <w:rPr>
          <w:rFonts w:ascii="Arial" w:hAnsi="Arial" w:cs="Arial"/>
          <w:kern w:val="0"/>
          <w:sz w:val="20"/>
          <w:szCs w:val="20"/>
          <w:lang w:eastAsia="en-US" w:bidi="ar-SA"/>
        </w:rPr>
        <w:tab/>
      </w:r>
      <w:r w:rsidR="00490D91" w:rsidRPr="00AB0359">
        <w:rPr>
          <w:rFonts w:ascii="Arial" w:hAnsi="Arial" w:cs="Arial"/>
          <w:kern w:val="0"/>
          <w:sz w:val="20"/>
          <w:szCs w:val="20"/>
          <w:lang w:eastAsia="en-US" w:bidi="ar-SA"/>
        </w:rPr>
        <w:t>It is important to clarify, in</w:t>
      </w:r>
      <w:r w:rsidR="006415D2" w:rsidRPr="00AB0359">
        <w:rPr>
          <w:rFonts w:ascii="Arial" w:hAnsi="Arial" w:cs="Arial"/>
          <w:kern w:val="0"/>
          <w:sz w:val="20"/>
          <w:szCs w:val="20"/>
          <w:lang w:eastAsia="en-US" w:bidi="ar-SA"/>
        </w:rPr>
        <w:t xml:space="preserve"> light of the recent statement by the Committee on the Rights of the Child,</w:t>
      </w:r>
      <w:r w:rsidR="006415D2" w:rsidRPr="00AB0359">
        <w:rPr>
          <w:rStyle w:val="FootnoteReference"/>
          <w:rFonts w:ascii="Arial" w:hAnsi="Arial" w:cs="Arial"/>
          <w:sz w:val="20"/>
          <w:szCs w:val="20"/>
          <w:lang w:val="en-AU"/>
        </w:rPr>
        <w:footnoteReference w:id="12"/>
      </w:r>
      <w:r w:rsidR="006415D2" w:rsidRPr="00AB0359">
        <w:rPr>
          <w:rFonts w:ascii="Arial" w:hAnsi="Arial" w:cs="Arial"/>
          <w:kern w:val="0"/>
          <w:sz w:val="20"/>
          <w:szCs w:val="20"/>
          <w:lang w:eastAsia="en-US" w:bidi="ar-SA"/>
        </w:rPr>
        <w:t xml:space="preserve"> </w:t>
      </w:r>
      <w:r w:rsidR="00490D91" w:rsidRPr="00AB0359">
        <w:rPr>
          <w:rFonts w:ascii="Arial" w:hAnsi="Arial" w:cs="Arial"/>
          <w:kern w:val="0"/>
          <w:sz w:val="20"/>
          <w:szCs w:val="20"/>
          <w:lang w:eastAsia="en-US" w:bidi="ar-SA"/>
        </w:rPr>
        <w:t xml:space="preserve">that </w:t>
      </w:r>
      <w:r w:rsidR="00D07160" w:rsidRPr="00AB0359">
        <w:rPr>
          <w:rFonts w:ascii="Arial" w:hAnsi="Arial" w:cs="Arial"/>
          <w:kern w:val="0"/>
          <w:sz w:val="20"/>
          <w:szCs w:val="20"/>
          <w:lang w:eastAsia="en-US" w:bidi="ar-SA"/>
        </w:rPr>
        <w:t>children should never be criminalized or subject to punitive measures because of they or the</w:t>
      </w:r>
      <w:r w:rsidR="00490D91" w:rsidRPr="00AB0359">
        <w:rPr>
          <w:rFonts w:ascii="Arial" w:hAnsi="Arial" w:cs="Arial"/>
          <w:kern w:val="0"/>
          <w:sz w:val="20"/>
          <w:szCs w:val="20"/>
          <w:lang w:eastAsia="en-US" w:bidi="ar-SA"/>
        </w:rPr>
        <w:t>ir parents’ migration status.  According to the CRC, “[t]</w:t>
      </w:r>
      <w:r w:rsidR="00D07160" w:rsidRPr="00AB0359">
        <w:rPr>
          <w:rFonts w:ascii="Arial" w:hAnsi="Arial" w:cs="Arial"/>
          <w:kern w:val="0"/>
          <w:sz w:val="20"/>
          <w:szCs w:val="20"/>
          <w:lang w:eastAsia="en-US" w:bidi="ar-SA"/>
        </w:rPr>
        <w:t xml:space="preserve">he detention of a child because of they or their parents’ migration status </w:t>
      </w:r>
      <w:r w:rsidR="00490D91" w:rsidRPr="00AB0359">
        <w:rPr>
          <w:rFonts w:ascii="Arial" w:hAnsi="Arial" w:cs="Arial"/>
          <w:kern w:val="0"/>
          <w:sz w:val="20"/>
          <w:szCs w:val="20"/>
          <w:lang w:eastAsia="en-US" w:bidi="ar-SA"/>
        </w:rPr>
        <w:t xml:space="preserve">constitutes a child rights violation and always </w:t>
      </w:r>
      <w:r w:rsidR="00D07160" w:rsidRPr="00AB0359">
        <w:rPr>
          <w:rFonts w:ascii="Arial" w:hAnsi="Arial" w:cs="Arial"/>
          <w:kern w:val="0"/>
          <w:sz w:val="20"/>
          <w:szCs w:val="20"/>
          <w:lang w:eastAsia="en-US" w:bidi="ar-SA"/>
        </w:rPr>
        <w:t>contravenes the principle of the best interests of the child</w:t>
      </w:r>
      <w:r w:rsidR="00490D91" w:rsidRPr="00AB0359">
        <w:rPr>
          <w:rFonts w:ascii="Arial" w:hAnsi="Arial" w:cs="Arial"/>
          <w:kern w:val="0"/>
          <w:sz w:val="20"/>
          <w:szCs w:val="20"/>
          <w:lang w:eastAsia="en-US" w:bidi="ar-SA"/>
        </w:rPr>
        <w:t>.”</w:t>
      </w:r>
    </w:p>
    <w:p w14:paraId="0A0186D4" w14:textId="77777777" w:rsidR="00490D91" w:rsidRPr="00AB0359" w:rsidRDefault="00490D91" w:rsidP="00825945">
      <w:pPr>
        <w:ind w:left="700" w:hanging="340"/>
        <w:jc w:val="both"/>
        <w:rPr>
          <w:rFonts w:ascii="Arial" w:hAnsi="Arial" w:cs="Arial"/>
          <w:kern w:val="0"/>
          <w:sz w:val="20"/>
          <w:szCs w:val="20"/>
          <w:lang w:eastAsia="en-US" w:bidi="ar-SA"/>
        </w:rPr>
      </w:pPr>
    </w:p>
    <w:p w14:paraId="6EDC3F8B" w14:textId="725C102B"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19.</w:t>
      </w:r>
      <w:r w:rsidRPr="00AB0359">
        <w:rPr>
          <w:rFonts w:ascii="Arial" w:hAnsi="Arial" w:cs="Arial"/>
          <w:kern w:val="0"/>
          <w:sz w:val="20"/>
          <w:szCs w:val="20"/>
          <w:lang w:eastAsia="en-US" w:bidi="ar-SA"/>
        </w:rPr>
        <w:tab/>
      </w:r>
      <w:r w:rsidR="006415D2" w:rsidRPr="00AB0359">
        <w:rPr>
          <w:rFonts w:ascii="Arial" w:hAnsi="Arial" w:cs="Arial"/>
          <w:i/>
          <w:kern w:val="0"/>
          <w:sz w:val="20"/>
          <w:szCs w:val="20"/>
          <w:lang w:eastAsia="en-US" w:bidi="ar-SA"/>
        </w:rPr>
        <w:t>No recommendation.</w:t>
      </w:r>
    </w:p>
    <w:p w14:paraId="127E978F" w14:textId="77777777" w:rsidR="00825945" w:rsidRPr="00AB0359" w:rsidRDefault="00825945" w:rsidP="00825945">
      <w:pPr>
        <w:ind w:left="700" w:hanging="340"/>
        <w:jc w:val="both"/>
        <w:rPr>
          <w:rFonts w:ascii="Arial" w:hAnsi="Arial" w:cs="Arial"/>
          <w:kern w:val="0"/>
          <w:sz w:val="20"/>
          <w:szCs w:val="20"/>
          <w:lang w:eastAsia="en-US" w:bidi="ar-SA"/>
        </w:rPr>
      </w:pPr>
    </w:p>
    <w:p w14:paraId="1C879F88" w14:textId="4A2E136E" w:rsidR="00490D91"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20.</w:t>
      </w:r>
      <w:r w:rsidRPr="00AB0359">
        <w:rPr>
          <w:rFonts w:ascii="Arial" w:hAnsi="Arial" w:cs="Arial"/>
          <w:kern w:val="0"/>
          <w:sz w:val="20"/>
          <w:szCs w:val="20"/>
          <w:lang w:eastAsia="en-US" w:bidi="ar-SA"/>
        </w:rPr>
        <w:tab/>
      </w:r>
      <w:r w:rsidR="00D07160" w:rsidRPr="00AB0359">
        <w:rPr>
          <w:rFonts w:ascii="Arial" w:hAnsi="Arial" w:cs="Arial"/>
          <w:kern w:val="0"/>
          <w:sz w:val="20"/>
          <w:szCs w:val="20"/>
          <w:lang w:eastAsia="en-US" w:bidi="ar-SA"/>
        </w:rPr>
        <w:t xml:space="preserve">Despite clear guidance that states should never criminalise the act of migration (see para. 4), state parties are increasingly passing laws </w:t>
      </w:r>
      <w:r w:rsidR="00490D91" w:rsidRPr="00AB0359">
        <w:rPr>
          <w:rFonts w:ascii="Arial" w:hAnsi="Arial" w:cs="Arial"/>
          <w:kern w:val="0"/>
          <w:sz w:val="20"/>
          <w:szCs w:val="20"/>
          <w:lang w:eastAsia="en-US" w:bidi="ar-SA"/>
        </w:rPr>
        <w:t>that</w:t>
      </w:r>
      <w:r w:rsidR="00D07160" w:rsidRPr="00AB0359">
        <w:rPr>
          <w:rFonts w:ascii="Arial" w:hAnsi="Arial" w:cs="Arial"/>
          <w:kern w:val="0"/>
          <w:sz w:val="20"/>
          <w:szCs w:val="20"/>
          <w:lang w:eastAsia="en-US" w:bidi="ar-SA"/>
        </w:rPr>
        <w:t xml:space="preserve"> criminalise irregular entry and stay.  </w:t>
      </w:r>
      <w:r w:rsidR="00490D91" w:rsidRPr="00AB0359">
        <w:rPr>
          <w:rFonts w:ascii="Arial" w:hAnsi="Arial" w:cs="Arial"/>
          <w:kern w:val="0"/>
          <w:sz w:val="20"/>
          <w:szCs w:val="20"/>
          <w:lang w:eastAsia="en-US" w:bidi="ar-SA"/>
        </w:rPr>
        <w:t>Additionally</w:t>
      </w:r>
      <w:r w:rsidR="00D07160" w:rsidRPr="00AB0359">
        <w:rPr>
          <w:rFonts w:ascii="Arial" w:hAnsi="Arial" w:cs="Arial"/>
          <w:kern w:val="0"/>
          <w:sz w:val="20"/>
          <w:szCs w:val="20"/>
          <w:lang w:eastAsia="en-US" w:bidi="ar-SA"/>
        </w:rPr>
        <w:t xml:space="preserve">, when such criminal regimes are instituted, migrants are rarely afforded the due process protections due to criminal detainees and/or convicted criminals under article 9.  This General Comment should </w:t>
      </w:r>
      <w:r w:rsidR="00490D91" w:rsidRPr="00AB0359">
        <w:rPr>
          <w:rFonts w:ascii="Arial" w:hAnsi="Arial" w:cs="Arial"/>
          <w:kern w:val="0"/>
          <w:sz w:val="20"/>
          <w:szCs w:val="20"/>
          <w:lang w:eastAsia="en-US" w:bidi="ar-SA"/>
        </w:rPr>
        <w:t xml:space="preserve">first </w:t>
      </w:r>
      <w:r w:rsidR="00D07160" w:rsidRPr="00AB0359">
        <w:rPr>
          <w:rFonts w:ascii="Arial" w:hAnsi="Arial" w:cs="Arial"/>
          <w:kern w:val="0"/>
          <w:sz w:val="20"/>
          <w:szCs w:val="20"/>
          <w:lang w:eastAsia="en-US" w:bidi="ar-SA"/>
        </w:rPr>
        <w:t>clarify that state parties should never criminalise the act of migration</w:t>
      </w:r>
      <w:r w:rsidR="00490D91" w:rsidRPr="00AB0359">
        <w:rPr>
          <w:rFonts w:ascii="Arial" w:hAnsi="Arial" w:cs="Arial"/>
          <w:kern w:val="0"/>
          <w:sz w:val="20"/>
          <w:szCs w:val="20"/>
          <w:lang w:eastAsia="en-US" w:bidi="ar-SA"/>
        </w:rPr>
        <w:t>.  Further, it should state unequivocally that administrative detention cannot be used as a means of avoiding due process obligations due to the criminally accused or detained.</w:t>
      </w:r>
    </w:p>
    <w:p w14:paraId="545E16E4" w14:textId="77777777" w:rsidR="00825945" w:rsidRPr="00AB0359" w:rsidRDefault="00825945" w:rsidP="00825945">
      <w:pPr>
        <w:ind w:left="700" w:hanging="340"/>
        <w:jc w:val="both"/>
        <w:rPr>
          <w:rFonts w:ascii="Arial" w:hAnsi="Arial" w:cs="Arial"/>
          <w:kern w:val="0"/>
          <w:sz w:val="20"/>
          <w:szCs w:val="20"/>
          <w:lang w:eastAsia="en-US" w:bidi="ar-SA"/>
        </w:rPr>
      </w:pPr>
    </w:p>
    <w:p w14:paraId="14210999" w14:textId="598A2C13"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21.</w:t>
      </w:r>
      <w:r w:rsidRPr="00AB0359">
        <w:rPr>
          <w:rFonts w:ascii="Arial" w:hAnsi="Arial" w:cs="Arial"/>
          <w:kern w:val="0"/>
          <w:sz w:val="20"/>
          <w:szCs w:val="20"/>
          <w:lang w:eastAsia="en-US" w:bidi="ar-SA"/>
        </w:rPr>
        <w:tab/>
      </w:r>
      <w:r w:rsidR="00D07160" w:rsidRPr="00AB0359">
        <w:rPr>
          <w:rFonts w:ascii="Arial" w:hAnsi="Arial" w:cs="Arial"/>
          <w:i/>
          <w:kern w:val="0"/>
          <w:sz w:val="20"/>
          <w:szCs w:val="20"/>
          <w:lang w:eastAsia="en-US" w:bidi="ar-SA"/>
        </w:rPr>
        <w:t>No recommendation.</w:t>
      </w:r>
    </w:p>
    <w:p w14:paraId="5279EC47" w14:textId="77777777" w:rsidR="00825945" w:rsidRPr="00AB0359" w:rsidRDefault="00825945" w:rsidP="00825945">
      <w:pPr>
        <w:ind w:left="700" w:hanging="340"/>
        <w:jc w:val="both"/>
        <w:rPr>
          <w:rFonts w:ascii="Arial" w:hAnsi="Arial" w:cs="Arial"/>
          <w:kern w:val="0"/>
          <w:sz w:val="20"/>
          <w:szCs w:val="20"/>
          <w:lang w:eastAsia="en-US" w:bidi="ar-SA"/>
        </w:rPr>
      </w:pPr>
    </w:p>
    <w:p w14:paraId="47689693" w14:textId="58470BEE"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22.</w:t>
      </w:r>
      <w:r w:rsidRPr="00AB0359">
        <w:rPr>
          <w:rFonts w:ascii="Arial" w:hAnsi="Arial" w:cs="Arial"/>
          <w:kern w:val="0"/>
          <w:sz w:val="20"/>
          <w:szCs w:val="20"/>
          <w:lang w:eastAsia="en-US" w:bidi="ar-SA"/>
        </w:rPr>
        <w:tab/>
      </w:r>
      <w:r w:rsidR="00490D91" w:rsidRPr="00AB0359">
        <w:rPr>
          <w:rFonts w:ascii="Arial" w:hAnsi="Arial" w:cs="Arial"/>
          <w:kern w:val="0"/>
          <w:sz w:val="20"/>
          <w:szCs w:val="20"/>
          <w:lang w:eastAsia="en-US" w:bidi="ar-SA"/>
        </w:rPr>
        <w:t>Refugees, asylum-seekers and migrants are frequently subject to immigration detention due to overly broad</w:t>
      </w:r>
      <w:r w:rsidR="007F4E52" w:rsidRPr="00AB0359">
        <w:rPr>
          <w:rFonts w:ascii="Arial" w:hAnsi="Arial" w:cs="Arial"/>
          <w:kern w:val="0"/>
          <w:sz w:val="20"/>
          <w:szCs w:val="20"/>
          <w:lang w:eastAsia="en-US" w:bidi="ar-SA"/>
        </w:rPr>
        <w:t xml:space="preserve"> substantive grounds for arrest and detention.  Therefore it is important to clarify that, i</w:t>
      </w:r>
      <w:r w:rsidR="00FD1282" w:rsidRPr="00AB0359">
        <w:rPr>
          <w:rFonts w:ascii="Arial" w:hAnsi="Arial" w:cs="Arial"/>
          <w:kern w:val="0"/>
          <w:sz w:val="20"/>
          <w:szCs w:val="20"/>
          <w:lang w:eastAsia="en-US" w:bidi="ar-SA"/>
        </w:rPr>
        <w:t>n the context of immigration de</w:t>
      </w:r>
      <w:r w:rsidR="007F4E52" w:rsidRPr="00AB0359">
        <w:rPr>
          <w:rFonts w:ascii="Arial" w:hAnsi="Arial" w:cs="Arial"/>
          <w:kern w:val="0"/>
          <w:sz w:val="20"/>
          <w:szCs w:val="20"/>
          <w:lang w:eastAsia="en-US" w:bidi="ar-SA"/>
        </w:rPr>
        <w:t>tention, “sufficient precision” will</w:t>
      </w:r>
      <w:r w:rsidR="00FD1282" w:rsidRPr="00AB0359">
        <w:rPr>
          <w:rFonts w:ascii="Arial" w:hAnsi="Arial" w:cs="Arial"/>
          <w:kern w:val="0"/>
          <w:sz w:val="20"/>
          <w:szCs w:val="20"/>
          <w:lang w:eastAsia="en-US" w:bidi="ar-SA"/>
        </w:rPr>
        <w:t xml:space="preserve"> require states to distinguish between different </w:t>
      </w:r>
      <w:r w:rsidR="007F4E52" w:rsidRPr="00AB0359">
        <w:rPr>
          <w:rFonts w:ascii="Arial" w:hAnsi="Arial" w:cs="Arial"/>
          <w:kern w:val="0"/>
          <w:sz w:val="20"/>
          <w:szCs w:val="20"/>
          <w:lang w:eastAsia="en-US" w:bidi="ar-SA"/>
        </w:rPr>
        <w:t>legal categories</w:t>
      </w:r>
      <w:r w:rsidR="00FD1282" w:rsidRPr="00AB0359">
        <w:rPr>
          <w:rFonts w:ascii="Arial" w:hAnsi="Arial" w:cs="Arial"/>
          <w:kern w:val="0"/>
          <w:sz w:val="20"/>
          <w:szCs w:val="20"/>
          <w:lang w:eastAsia="en-US" w:bidi="ar-SA"/>
        </w:rPr>
        <w:t xml:space="preserve"> of migrants</w:t>
      </w:r>
      <w:r w:rsidR="007F4E52" w:rsidRPr="00AB0359">
        <w:rPr>
          <w:rFonts w:ascii="Arial" w:hAnsi="Arial" w:cs="Arial"/>
          <w:kern w:val="0"/>
          <w:sz w:val="20"/>
          <w:szCs w:val="20"/>
          <w:lang w:eastAsia="en-US" w:bidi="ar-SA"/>
        </w:rPr>
        <w:t xml:space="preserve"> as well as to account for the individual strengths and vulnerabilities of migrants</w:t>
      </w:r>
      <w:r w:rsidR="00FD1282" w:rsidRPr="00AB0359">
        <w:rPr>
          <w:rFonts w:ascii="Arial" w:hAnsi="Arial" w:cs="Arial"/>
          <w:kern w:val="0"/>
          <w:sz w:val="20"/>
          <w:szCs w:val="20"/>
          <w:lang w:eastAsia="en-US" w:bidi="ar-SA"/>
        </w:rPr>
        <w:t xml:space="preserve"> via effective screening and assessment</w:t>
      </w:r>
      <w:r w:rsidR="007F4E52" w:rsidRPr="00AB0359">
        <w:rPr>
          <w:rFonts w:ascii="Arial" w:hAnsi="Arial" w:cs="Arial"/>
          <w:kern w:val="0"/>
          <w:sz w:val="20"/>
          <w:szCs w:val="20"/>
          <w:lang w:eastAsia="en-US" w:bidi="ar-SA"/>
        </w:rPr>
        <w:t xml:space="preserve"> mechanisms</w:t>
      </w:r>
      <w:r w:rsidR="00FD1282" w:rsidRPr="00AB0359">
        <w:rPr>
          <w:rFonts w:ascii="Arial" w:hAnsi="Arial" w:cs="Arial"/>
          <w:kern w:val="0"/>
          <w:sz w:val="20"/>
          <w:szCs w:val="20"/>
          <w:lang w:eastAsia="en-US" w:bidi="ar-SA"/>
        </w:rPr>
        <w:t xml:space="preserve">, </w:t>
      </w:r>
      <w:r w:rsidR="007F4E52" w:rsidRPr="00AB0359">
        <w:rPr>
          <w:rFonts w:ascii="Arial" w:hAnsi="Arial" w:cs="Arial"/>
          <w:kern w:val="0"/>
          <w:sz w:val="20"/>
          <w:szCs w:val="20"/>
          <w:lang w:eastAsia="en-US" w:bidi="ar-SA"/>
        </w:rPr>
        <w:t xml:space="preserve">which provide recourse to applicable </w:t>
      </w:r>
      <w:r w:rsidR="00FD1282" w:rsidRPr="00AB0359">
        <w:rPr>
          <w:rFonts w:ascii="Arial" w:hAnsi="Arial" w:cs="Arial"/>
          <w:kern w:val="0"/>
          <w:sz w:val="20"/>
          <w:szCs w:val="20"/>
          <w:lang w:eastAsia="en-US" w:bidi="ar-SA"/>
        </w:rPr>
        <w:t xml:space="preserve">protection </w:t>
      </w:r>
      <w:r w:rsidR="007F4E52" w:rsidRPr="00AB0359">
        <w:rPr>
          <w:rFonts w:ascii="Arial" w:hAnsi="Arial" w:cs="Arial"/>
          <w:kern w:val="0"/>
          <w:sz w:val="20"/>
          <w:szCs w:val="20"/>
          <w:lang w:eastAsia="en-US" w:bidi="ar-SA"/>
        </w:rPr>
        <w:t>procedures</w:t>
      </w:r>
      <w:r w:rsidR="00FD1282" w:rsidRPr="00AB0359">
        <w:rPr>
          <w:rFonts w:ascii="Arial" w:hAnsi="Arial" w:cs="Arial"/>
          <w:kern w:val="0"/>
          <w:sz w:val="20"/>
          <w:szCs w:val="20"/>
          <w:lang w:eastAsia="en-US" w:bidi="ar-SA"/>
        </w:rPr>
        <w:t>.</w:t>
      </w:r>
    </w:p>
    <w:p w14:paraId="126572BA" w14:textId="77777777" w:rsidR="00825945" w:rsidRPr="00AB0359" w:rsidRDefault="00825945" w:rsidP="00825945">
      <w:pPr>
        <w:ind w:left="700" w:hanging="340"/>
        <w:jc w:val="both"/>
        <w:rPr>
          <w:rFonts w:ascii="Arial" w:hAnsi="Arial" w:cs="Arial"/>
          <w:kern w:val="0"/>
          <w:sz w:val="20"/>
          <w:szCs w:val="20"/>
          <w:lang w:eastAsia="en-US" w:bidi="ar-SA"/>
        </w:rPr>
      </w:pPr>
    </w:p>
    <w:p w14:paraId="575EB57F" w14:textId="3E90C4DC" w:rsidR="002E5188"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23.</w:t>
      </w:r>
      <w:r w:rsidRPr="00AB0359">
        <w:rPr>
          <w:rFonts w:ascii="Arial" w:hAnsi="Arial" w:cs="Arial"/>
          <w:kern w:val="0"/>
          <w:sz w:val="20"/>
          <w:szCs w:val="20"/>
          <w:lang w:eastAsia="en-US" w:bidi="ar-SA"/>
        </w:rPr>
        <w:tab/>
      </w:r>
      <w:r w:rsidR="00FD1282" w:rsidRPr="00AB0359">
        <w:rPr>
          <w:rFonts w:ascii="Arial" w:hAnsi="Arial" w:cs="Arial"/>
          <w:i/>
          <w:kern w:val="0"/>
          <w:sz w:val="20"/>
          <w:szCs w:val="20"/>
          <w:lang w:eastAsia="en-US" w:bidi="ar-SA"/>
        </w:rPr>
        <w:t>No recommendation.</w:t>
      </w:r>
    </w:p>
    <w:p w14:paraId="4E286398" w14:textId="77777777" w:rsidR="00A13475" w:rsidRPr="00AB0359" w:rsidRDefault="00A13475" w:rsidP="002E5188">
      <w:pPr>
        <w:jc w:val="both"/>
        <w:rPr>
          <w:rFonts w:ascii="Arial" w:hAnsi="Arial" w:cs="Arial"/>
          <w:kern w:val="0"/>
          <w:sz w:val="20"/>
          <w:szCs w:val="20"/>
          <w:lang w:eastAsia="en-US" w:bidi="ar-SA"/>
        </w:rPr>
      </w:pPr>
    </w:p>
    <w:p w14:paraId="292E663C" w14:textId="77777777" w:rsidR="002E5188" w:rsidRPr="00AB0359" w:rsidRDefault="002E5188" w:rsidP="002E5188">
      <w:pPr>
        <w:jc w:val="both"/>
        <w:rPr>
          <w:rFonts w:ascii="Arial" w:hAnsi="Arial" w:cs="Arial"/>
          <w:sz w:val="20"/>
          <w:szCs w:val="20"/>
          <w:lang w:val="en-AU"/>
        </w:rPr>
      </w:pPr>
    </w:p>
    <w:p w14:paraId="620A99CF" w14:textId="77777777" w:rsidR="0067259C" w:rsidRPr="00AB0359" w:rsidRDefault="0067259C" w:rsidP="0067259C">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III.  Notice of reasons for arrest and any criminal charges</w:t>
      </w:r>
    </w:p>
    <w:p w14:paraId="748730F6" w14:textId="77777777" w:rsidR="0067259C" w:rsidRPr="00AB0359" w:rsidRDefault="0067259C" w:rsidP="0067259C">
      <w:pPr>
        <w:autoSpaceDE w:val="0"/>
        <w:autoSpaceDN w:val="0"/>
        <w:adjustRightInd w:val="0"/>
        <w:ind w:right="-50"/>
        <w:jc w:val="both"/>
        <w:rPr>
          <w:rFonts w:ascii="Arial" w:hAnsi="Arial" w:cs="Arial"/>
          <w:color w:val="C22234"/>
          <w:sz w:val="20"/>
          <w:szCs w:val="20"/>
          <w:lang w:val="en-AU"/>
        </w:rPr>
      </w:pPr>
    </w:p>
    <w:p w14:paraId="74CFD13B" w14:textId="3FC93EBF"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24.</w:t>
      </w:r>
      <w:r w:rsidRPr="00AB0359">
        <w:rPr>
          <w:rFonts w:ascii="Arial" w:hAnsi="Arial" w:cs="Arial"/>
          <w:kern w:val="0"/>
          <w:sz w:val="20"/>
          <w:szCs w:val="20"/>
          <w:lang w:eastAsia="en-US" w:bidi="ar-SA"/>
        </w:rPr>
        <w:tab/>
      </w:r>
      <w:r w:rsidR="00E6631A" w:rsidRPr="00AB0359">
        <w:rPr>
          <w:rFonts w:ascii="Arial" w:hAnsi="Arial" w:cs="Arial"/>
          <w:i/>
          <w:kern w:val="0"/>
          <w:sz w:val="20"/>
          <w:szCs w:val="20"/>
          <w:lang w:eastAsia="en-US" w:bidi="ar-SA"/>
        </w:rPr>
        <w:t>No recommendation.</w:t>
      </w:r>
    </w:p>
    <w:p w14:paraId="41EF848D" w14:textId="77777777" w:rsidR="00825945" w:rsidRPr="00AB0359" w:rsidRDefault="00825945" w:rsidP="00825945">
      <w:pPr>
        <w:ind w:left="700" w:hanging="340"/>
        <w:jc w:val="both"/>
        <w:rPr>
          <w:rFonts w:ascii="Arial" w:hAnsi="Arial" w:cs="Arial"/>
          <w:kern w:val="0"/>
          <w:sz w:val="20"/>
          <w:szCs w:val="20"/>
          <w:lang w:eastAsia="en-US" w:bidi="ar-SA"/>
        </w:rPr>
      </w:pPr>
    </w:p>
    <w:p w14:paraId="1CBCE699" w14:textId="13E02A4F"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25.</w:t>
      </w:r>
      <w:r w:rsidRPr="00AB0359">
        <w:rPr>
          <w:rFonts w:ascii="Arial" w:hAnsi="Arial" w:cs="Arial"/>
          <w:kern w:val="0"/>
          <w:sz w:val="20"/>
          <w:szCs w:val="20"/>
          <w:lang w:eastAsia="en-US" w:bidi="ar-SA"/>
        </w:rPr>
        <w:tab/>
      </w:r>
      <w:r w:rsidR="00A123E2" w:rsidRPr="00AB0359">
        <w:rPr>
          <w:rFonts w:ascii="Arial" w:hAnsi="Arial" w:cs="Arial"/>
          <w:kern w:val="0"/>
          <w:sz w:val="20"/>
          <w:szCs w:val="20"/>
          <w:lang w:eastAsia="en-US" w:bidi="ar-SA"/>
        </w:rPr>
        <w:t xml:space="preserve">Refugees, asylum-seekers and migrants are </w:t>
      </w:r>
      <w:r w:rsidR="00A97227" w:rsidRPr="00AB0359">
        <w:rPr>
          <w:rFonts w:ascii="Arial" w:hAnsi="Arial" w:cs="Arial"/>
          <w:kern w:val="0"/>
          <w:sz w:val="20"/>
          <w:szCs w:val="20"/>
          <w:lang w:eastAsia="en-US" w:bidi="ar-SA"/>
        </w:rPr>
        <w:t>in</w:t>
      </w:r>
      <w:r w:rsidR="00A123E2" w:rsidRPr="00AB0359">
        <w:rPr>
          <w:rFonts w:ascii="Arial" w:hAnsi="Arial" w:cs="Arial"/>
          <w:kern w:val="0"/>
          <w:sz w:val="20"/>
          <w:szCs w:val="20"/>
          <w:lang w:eastAsia="en-US" w:bidi="ar-SA"/>
        </w:rPr>
        <w:t>frequently told</w:t>
      </w:r>
      <w:r w:rsidR="00A97227" w:rsidRPr="00AB0359">
        <w:rPr>
          <w:rFonts w:ascii="Arial" w:hAnsi="Arial" w:cs="Arial"/>
          <w:kern w:val="0"/>
          <w:sz w:val="20"/>
          <w:szCs w:val="20"/>
          <w:lang w:eastAsia="en-US" w:bidi="ar-SA"/>
        </w:rPr>
        <w:t xml:space="preserve"> the reasons for their arrest or detention, let alone provided a legal basis and the necessary factual specifics to successfully challenge what may be unlawful or arbitrary detention.</w:t>
      </w:r>
      <w:r w:rsidR="00A123E2" w:rsidRPr="00AB0359">
        <w:rPr>
          <w:rFonts w:ascii="Arial" w:hAnsi="Arial" w:cs="Arial"/>
          <w:kern w:val="0"/>
          <w:sz w:val="20"/>
          <w:szCs w:val="20"/>
          <w:lang w:eastAsia="en-US" w:bidi="ar-SA"/>
        </w:rPr>
        <w:t xml:space="preserve"> </w:t>
      </w:r>
      <w:r w:rsidR="00A97227" w:rsidRPr="00AB0359">
        <w:rPr>
          <w:rFonts w:ascii="Arial" w:hAnsi="Arial" w:cs="Arial"/>
          <w:kern w:val="0"/>
          <w:sz w:val="20"/>
          <w:szCs w:val="20"/>
          <w:lang w:eastAsia="en-US" w:bidi="ar-SA"/>
        </w:rPr>
        <w:t xml:space="preserve"> In the case of immigration detention on the basis of irregular entry, for example, the factual specifics may be nothing more than a discriminatory assumption on the part of the arresting official.  </w:t>
      </w:r>
      <w:r w:rsidR="007F4E52" w:rsidRPr="00AB0359">
        <w:rPr>
          <w:rFonts w:ascii="Arial" w:hAnsi="Arial" w:cs="Arial"/>
          <w:kern w:val="0"/>
          <w:sz w:val="20"/>
          <w:szCs w:val="20"/>
          <w:lang w:eastAsia="en-US" w:bidi="ar-SA"/>
        </w:rPr>
        <w:t xml:space="preserve">There is </w:t>
      </w:r>
      <w:r w:rsidR="00A97227" w:rsidRPr="00AB0359">
        <w:rPr>
          <w:rFonts w:ascii="Arial" w:hAnsi="Arial" w:cs="Arial"/>
          <w:kern w:val="0"/>
          <w:sz w:val="20"/>
          <w:szCs w:val="20"/>
          <w:lang w:eastAsia="en-US" w:bidi="ar-SA"/>
        </w:rPr>
        <w:t xml:space="preserve">also </w:t>
      </w:r>
      <w:r w:rsidR="007F4E52" w:rsidRPr="00AB0359">
        <w:rPr>
          <w:rFonts w:ascii="Arial" w:hAnsi="Arial" w:cs="Arial"/>
          <w:kern w:val="0"/>
          <w:sz w:val="20"/>
          <w:szCs w:val="20"/>
          <w:lang w:eastAsia="en-US" w:bidi="ar-SA"/>
        </w:rPr>
        <w:t>an increasing trend among state parties to invoke overly broad substantive grounds for arres</w:t>
      </w:r>
      <w:r w:rsidR="00A97227" w:rsidRPr="00AB0359">
        <w:rPr>
          <w:rFonts w:ascii="Arial" w:hAnsi="Arial" w:cs="Arial"/>
          <w:kern w:val="0"/>
          <w:sz w:val="20"/>
          <w:szCs w:val="20"/>
          <w:lang w:eastAsia="en-US" w:bidi="ar-SA"/>
        </w:rPr>
        <w:t xml:space="preserve">t and detention (see para. 22), which leave migrants guessing at the legal basis of the arrest. </w:t>
      </w:r>
      <w:r w:rsidR="007F4E52" w:rsidRPr="00AB0359">
        <w:rPr>
          <w:rFonts w:ascii="Arial" w:hAnsi="Arial" w:cs="Arial"/>
          <w:kern w:val="0"/>
          <w:sz w:val="20"/>
          <w:szCs w:val="20"/>
          <w:lang w:eastAsia="en-US" w:bidi="ar-SA"/>
        </w:rPr>
        <w:t>“</w:t>
      </w:r>
      <w:r w:rsidR="00A97227" w:rsidRPr="00AB0359">
        <w:rPr>
          <w:rFonts w:ascii="Arial" w:hAnsi="Arial" w:cs="Arial"/>
          <w:kern w:val="0"/>
          <w:sz w:val="20"/>
          <w:szCs w:val="20"/>
          <w:lang w:eastAsia="en-US" w:bidi="ar-SA"/>
        </w:rPr>
        <w:t xml:space="preserve">National </w:t>
      </w:r>
      <w:r w:rsidR="007F4E52" w:rsidRPr="00AB0359">
        <w:rPr>
          <w:rFonts w:ascii="Arial" w:hAnsi="Arial" w:cs="Arial"/>
          <w:kern w:val="0"/>
          <w:sz w:val="20"/>
          <w:szCs w:val="20"/>
          <w:lang w:eastAsia="en-US" w:bidi="ar-SA"/>
        </w:rPr>
        <w:t>security”</w:t>
      </w:r>
      <w:r w:rsidR="00A97227" w:rsidRPr="00AB0359">
        <w:rPr>
          <w:rFonts w:ascii="Arial" w:hAnsi="Arial" w:cs="Arial"/>
          <w:kern w:val="0"/>
          <w:sz w:val="20"/>
          <w:szCs w:val="20"/>
          <w:lang w:eastAsia="en-US" w:bidi="ar-SA"/>
        </w:rPr>
        <w:t xml:space="preserve"> grounds have been especially troubling, as state parties are often not legally obligated in their domestic legislation to provide the factual specifics of the arrest at all, leaving legal counsel unable to challenge the factual basis of their clients’ detention.  It is therefore important to </w:t>
      </w:r>
      <w:r w:rsidR="00B54238" w:rsidRPr="00AB0359">
        <w:rPr>
          <w:rFonts w:ascii="Arial" w:hAnsi="Arial" w:cs="Arial"/>
          <w:kern w:val="0"/>
          <w:sz w:val="20"/>
          <w:szCs w:val="20"/>
          <w:lang w:eastAsia="en-US" w:bidi="ar-SA"/>
        </w:rPr>
        <w:t>highlight</w:t>
      </w:r>
      <w:r w:rsidR="00A97227" w:rsidRPr="00AB0359">
        <w:rPr>
          <w:rFonts w:ascii="Arial" w:hAnsi="Arial" w:cs="Arial"/>
          <w:kern w:val="0"/>
          <w:sz w:val="20"/>
          <w:szCs w:val="20"/>
          <w:lang w:eastAsia="en-US" w:bidi="ar-SA"/>
        </w:rPr>
        <w:t xml:space="preserve"> that notice of arrest takes on an</w:t>
      </w:r>
      <w:r w:rsidR="00B54238" w:rsidRPr="00AB0359">
        <w:rPr>
          <w:rFonts w:ascii="Arial" w:hAnsi="Arial" w:cs="Arial"/>
          <w:kern w:val="0"/>
          <w:sz w:val="20"/>
          <w:szCs w:val="20"/>
          <w:lang w:eastAsia="en-US" w:bidi="ar-SA"/>
        </w:rPr>
        <w:t xml:space="preserve"> additional level of importance within the context of immigration detention and that this requirement specifically applies to administrative detention.</w:t>
      </w:r>
    </w:p>
    <w:p w14:paraId="15E7391A" w14:textId="77777777" w:rsidR="00825945" w:rsidRPr="00AB0359" w:rsidRDefault="00825945" w:rsidP="00825945">
      <w:pPr>
        <w:ind w:left="700" w:hanging="340"/>
        <w:jc w:val="both"/>
        <w:rPr>
          <w:rFonts w:ascii="Arial" w:hAnsi="Arial" w:cs="Arial"/>
          <w:kern w:val="0"/>
          <w:sz w:val="20"/>
          <w:szCs w:val="20"/>
          <w:lang w:eastAsia="en-US" w:bidi="ar-SA"/>
        </w:rPr>
      </w:pPr>
    </w:p>
    <w:p w14:paraId="56230000" w14:textId="568E51CE"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26.</w:t>
      </w:r>
      <w:r w:rsidRPr="00AB0359">
        <w:rPr>
          <w:rFonts w:ascii="Arial" w:hAnsi="Arial" w:cs="Arial"/>
          <w:kern w:val="0"/>
          <w:sz w:val="20"/>
          <w:szCs w:val="20"/>
          <w:lang w:eastAsia="en-US" w:bidi="ar-SA"/>
        </w:rPr>
        <w:tab/>
      </w:r>
      <w:r w:rsidR="00B54238" w:rsidRPr="00AB0359">
        <w:rPr>
          <w:rFonts w:ascii="Arial" w:hAnsi="Arial" w:cs="Arial"/>
          <w:kern w:val="0"/>
          <w:sz w:val="20"/>
          <w:szCs w:val="20"/>
          <w:lang w:eastAsia="en-US" w:bidi="ar-SA"/>
        </w:rPr>
        <w:t xml:space="preserve">When reasons for arrest </w:t>
      </w:r>
      <w:r w:rsidR="00A123E2" w:rsidRPr="00AB0359">
        <w:rPr>
          <w:rFonts w:ascii="Arial" w:hAnsi="Arial" w:cs="Arial"/>
          <w:kern w:val="0"/>
          <w:sz w:val="20"/>
          <w:szCs w:val="20"/>
          <w:lang w:eastAsia="en-US" w:bidi="ar-SA"/>
        </w:rPr>
        <w:t>are provided</w:t>
      </w:r>
      <w:r w:rsidR="00B54238" w:rsidRPr="00AB0359">
        <w:rPr>
          <w:rFonts w:ascii="Arial" w:hAnsi="Arial" w:cs="Arial"/>
          <w:kern w:val="0"/>
          <w:sz w:val="20"/>
          <w:szCs w:val="20"/>
          <w:lang w:eastAsia="en-US" w:bidi="ar-SA"/>
        </w:rPr>
        <w:t xml:space="preserve"> to refugees, asylum-seekers and migrants</w:t>
      </w:r>
      <w:r w:rsidR="00A123E2" w:rsidRPr="00AB0359">
        <w:rPr>
          <w:rFonts w:ascii="Arial" w:hAnsi="Arial" w:cs="Arial"/>
          <w:kern w:val="0"/>
          <w:sz w:val="20"/>
          <w:szCs w:val="20"/>
          <w:lang w:eastAsia="en-US" w:bidi="ar-SA"/>
        </w:rPr>
        <w:t xml:space="preserve">, they are infrequently provided in the native language of the </w:t>
      </w:r>
      <w:r w:rsidR="00B54238" w:rsidRPr="00AB0359">
        <w:rPr>
          <w:rFonts w:ascii="Arial" w:hAnsi="Arial" w:cs="Arial"/>
          <w:kern w:val="0"/>
          <w:sz w:val="20"/>
          <w:szCs w:val="20"/>
          <w:lang w:eastAsia="en-US" w:bidi="ar-SA"/>
        </w:rPr>
        <w:t xml:space="preserve">arrested </w:t>
      </w:r>
      <w:r w:rsidR="00A123E2" w:rsidRPr="00AB0359">
        <w:rPr>
          <w:rFonts w:ascii="Arial" w:hAnsi="Arial" w:cs="Arial"/>
          <w:kern w:val="0"/>
          <w:sz w:val="20"/>
          <w:szCs w:val="20"/>
          <w:lang w:eastAsia="en-US" w:bidi="ar-SA"/>
        </w:rPr>
        <w:t>individual.  Often, refugees, asylum-seekers and migrants are forced to rely on interpretation provided by other detained individuals.  In cases of exploitative migrant smuggling, this may mean that migrants are dependent upon smugglers to provide interpretation.  In cases of human trafficking, there is a serious concern that</w:t>
      </w:r>
      <w:r w:rsidR="00A97227" w:rsidRPr="00AB0359">
        <w:rPr>
          <w:rFonts w:ascii="Arial" w:hAnsi="Arial" w:cs="Arial"/>
          <w:kern w:val="0"/>
          <w:sz w:val="20"/>
          <w:szCs w:val="20"/>
          <w:lang w:eastAsia="en-US" w:bidi="ar-SA"/>
        </w:rPr>
        <w:t xml:space="preserve"> the lack of interpretation leaves trafficking victims further </w:t>
      </w:r>
      <w:r w:rsidR="00B54238" w:rsidRPr="00AB0359">
        <w:rPr>
          <w:rFonts w:ascii="Arial" w:hAnsi="Arial" w:cs="Arial"/>
          <w:kern w:val="0"/>
          <w:sz w:val="20"/>
          <w:szCs w:val="20"/>
          <w:lang w:eastAsia="en-US" w:bidi="ar-SA"/>
        </w:rPr>
        <w:t xml:space="preserve">exploited and </w:t>
      </w:r>
      <w:r w:rsidR="00A97227" w:rsidRPr="00AB0359">
        <w:rPr>
          <w:rFonts w:ascii="Arial" w:hAnsi="Arial" w:cs="Arial"/>
          <w:kern w:val="0"/>
          <w:sz w:val="20"/>
          <w:szCs w:val="20"/>
          <w:lang w:eastAsia="en-US" w:bidi="ar-SA"/>
        </w:rPr>
        <w:t>at the liberty of their traffickers.</w:t>
      </w:r>
      <w:r w:rsidR="00B54238" w:rsidRPr="00AB0359">
        <w:rPr>
          <w:rFonts w:ascii="Arial" w:hAnsi="Arial" w:cs="Arial"/>
          <w:kern w:val="0"/>
          <w:sz w:val="20"/>
          <w:szCs w:val="20"/>
          <w:lang w:eastAsia="en-US" w:bidi="ar-SA"/>
        </w:rPr>
        <w:t xml:space="preserve">  Furthermore, research shows that most refugees, asylum-seekers and migrants are unaware of the specific immigration </w:t>
      </w:r>
      <w:r w:rsidR="00E427AF" w:rsidRPr="00AB0359">
        <w:rPr>
          <w:rFonts w:ascii="Arial" w:hAnsi="Arial" w:cs="Arial"/>
          <w:kern w:val="0"/>
          <w:sz w:val="20"/>
          <w:szCs w:val="20"/>
          <w:lang w:eastAsia="en-US" w:bidi="ar-SA"/>
        </w:rPr>
        <w:t>policies</w:t>
      </w:r>
      <w:r w:rsidR="00B54238" w:rsidRPr="00AB0359">
        <w:rPr>
          <w:rFonts w:ascii="Arial" w:hAnsi="Arial" w:cs="Arial"/>
          <w:kern w:val="0"/>
          <w:sz w:val="20"/>
          <w:szCs w:val="20"/>
          <w:lang w:eastAsia="en-US" w:bidi="ar-SA"/>
        </w:rPr>
        <w:t xml:space="preserve"> of the countries where they are arrested or detained</w:t>
      </w:r>
      <w:r w:rsidR="00E427AF" w:rsidRPr="00AB0359">
        <w:rPr>
          <w:rFonts w:ascii="Arial" w:hAnsi="Arial" w:cs="Arial"/>
          <w:kern w:val="0"/>
          <w:sz w:val="20"/>
          <w:szCs w:val="20"/>
          <w:lang w:eastAsia="en-US" w:bidi="ar-SA"/>
        </w:rPr>
        <w:t>,</w:t>
      </w:r>
      <w:r w:rsidR="00E427AF" w:rsidRPr="00AB0359">
        <w:rPr>
          <w:rStyle w:val="FootnoteReference"/>
          <w:rFonts w:ascii="Arial" w:hAnsi="Arial" w:cs="Arial"/>
          <w:sz w:val="20"/>
          <w:szCs w:val="20"/>
          <w:lang w:val="en-AU"/>
        </w:rPr>
        <w:footnoteReference w:id="13"/>
      </w:r>
      <w:r w:rsidR="00E427AF" w:rsidRPr="00AB0359">
        <w:rPr>
          <w:rFonts w:ascii="Arial" w:hAnsi="Arial" w:cs="Arial"/>
          <w:kern w:val="0"/>
          <w:sz w:val="20"/>
          <w:szCs w:val="20"/>
          <w:lang w:eastAsia="en-US" w:bidi="ar-SA"/>
        </w:rPr>
        <w:t xml:space="preserve"> so it is unfair to assume that reasons for immigration detention will be “evident from the circumstances of the arrest” or that explicit, interpreted notification will be “superfluous” in the case of immigration detention.  This point should be clarified with regard to immigration detention as compared to the detention of nationals or criminal detention more broadly.</w:t>
      </w:r>
    </w:p>
    <w:p w14:paraId="17C3DA11" w14:textId="77777777" w:rsidR="00825945" w:rsidRPr="00AB0359" w:rsidRDefault="00825945" w:rsidP="00825945">
      <w:pPr>
        <w:ind w:left="700" w:hanging="340"/>
        <w:jc w:val="both"/>
        <w:rPr>
          <w:rFonts w:ascii="Arial" w:hAnsi="Arial" w:cs="Arial"/>
          <w:kern w:val="0"/>
          <w:sz w:val="20"/>
          <w:szCs w:val="20"/>
          <w:lang w:eastAsia="en-US" w:bidi="ar-SA"/>
        </w:rPr>
      </w:pPr>
    </w:p>
    <w:p w14:paraId="1BAA8F5B" w14:textId="1016EFE8"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27.</w:t>
      </w:r>
      <w:r w:rsidRPr="00AB0359">
        <w:rPr>
          <w:rFonts w:ascii="Arial" w:hAnsi="Arial" w:cs="Arial"/>
          <w:kern w:val="0"/>
          <w:sz w:val="20"/>
          <w:szCs w:val="20"/>
          <w:lang w:eastAsia="en-US" w:bidi="ar-SA"/>
        </w:rPr>
        <w:tab/>
      </w:r>
      <w:r w:rsidR="00E427AF" w:rsidRPr="00AB0359">
        <w:rPr>
          <w:rFonts w:ascii="Arial" w:hAnsi="Arial" w:cs="Arial"/>
          <w:kern w:val="0"/>
          <w:sz w:val="20"/>
          <w:szCs w:val="20"/>
          <w:lang w:eastAsia="en-US" w:bidi="ar-SA"/>
        </w:rPr>
        <w:t xml:space="preserve">While a delay of up to “several hours” may be appropriate in limited circumstances, it should be noted that where state parties are actively engaging in the arrest and detention of refugees, asylum-seekers and migrants—for example at borders, during immigration enforcement sweeps, </w:t>
      </w:r>
      <w:r w:rsidR="00A71D16" w:rsidRPr="00AB0359">
        <w:rPr>
          <w:rFonts w:ascii="Arial" w:hAnsi="Arial" w:cs="Arial"/>
          <w:kern w:val="0"/>
          <w:sz w:val="20"/>
          <w:szCs w:val="20"/>
          <w:lang w:eastAsia="en-US" w:bidi="ar-SA"/>
        </w:rPr>
        <w:t>or during roadside checkpoints—the need for interpreters will be known ahead of time and should be anticipated, making any delays in notification an unacceptable violation of article 9.</w:t>
      </w:r>
    </w:p>
    <w:p w14:paraId="794A6568" w14:textId="77777777" w:rsidR="00825945" w:rsidRPr="00AB0359" w:rsidRDefault="00825945" w:rsidP="00825945">
      <w:pPr>
        <w:ind w:left="700" w:hanging="340"/>
        <w:jc w:val="both"/>
        <w:rPr>
          <w:rFonts w:ascii="Arial" w:hAnsi="Arial" w:cs="Arial"/>
          <w:kern w:val="0"/>
          <w:sz w:val="20"/>
          <w:szCs w:val="20"/>
          <w:lang w:eastAsia="en-US" w:bidi="ar-SA"/>
        </w:rPr>
      </w:pPr>
    </w:p>
    <w:p w14:paraId="31FB4DEB" w14:textId="18303AA6" w:rsidR="00825945" w:rsidRPr="00AB0359" w:rsidRDefault="00825945" w:rsidP="000710BD">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28.</w:t>
      </w:r>
      <w:r w:rsidRPr="00AB0359">
        <w:rPr>
          <w:rFonts w:ascii="Arial" w:hAnsi="Arial" w:cs="Arial"/>
          <w:kern w:val="0"/>
          <w:sz w:val="20"/>
          <w:szCs w:val="20"/>
          <w:lang w:eastAsia="en-US" w:bidi="ar-SA"/>
        </w:rPr>
        <w:tab/>
      </w:r>
      <w:r w:rsidR="00892735" w:rsidRPr="00AB0359">
        <w:rPr>
          <w:rFonts w:ascii="Arial" w:hAnsi="Arial" w:cs="Arial"/>
          <w:kern w:val="0"/>
          <w:sz w:val="20"/>
          <w:szCs w:val="20"/>
          <w:lang w:eastAsia="en-US" w:bidi="ar-SA"/>
        </w:rPr>
        <w:t xml:space="preserve">All refugees, asylum-seekers and migrants are vulnerable within the context of immigration, and especially with regards to arbitrary arrest and detention.  </w:t>
      </w:r>
      <w:r w:rsidR="000710BD" w:rsidRPr="00AB0359">
        <w:rPr>
          <w:rFonts w:ascii="Arial" w:hAnsi="Arial" w:cs="Arial"/>
          <w:kern w:val="0"/>
          <w:sz w:val="20"/>
          <w:szCs w:val="20"/>
          <w:lang w:eastAsia="en-US" w:bidi="ar-SA"/>
        </w:rPr>
        <w:t>Compared to national populations, migrants may lack a degree of</w:t>
      </w:r>
      <w:r w:rsidR="00892735" w:rsidRPr="00AB0359">
        <w:rPr>
          <w:rFonts w:ascii="Arial" w:hAnsi="Arial" w:cs="Arial"/>
          <w:kern w:val="0"/>
          <w:sz w:val="20"/>
          <w:szCs w:val="20"/>
          <w:lang w:eastAsia="en-US" w:bidi="ar-SA"/>
        </w:rPr>
        <w:t xml:space="preserve"> </w:t>
      </w:r>
      <w:r w:rsidR="000710BD" w:rsidRPr="00AB0359">
        <w:rPr>
          <w:rFonts w:ascii="Arial" w:hAnsi="Arial" w:cs="Arial"/>
          <w:kern w:val="0"/>
          <w:sz w:val="20"/>
          <w:szCs w:val="20"/>
          <w:lang w:eastAsia="en-US" w:bidi="ar-SA"/>
        </w:rPr>
        <w:t>linguistic</w:t>
      </w:r>
      <w:r w:rsidR="00892735" w:rsidRPr="00AB0359">
        <w:rPr>
          <w:rFonts w:ascii="Arial" w:hAnsi="Arial" w:cs="Arial"/>
          <w:kern w:val="0"/>
          <w:sz w:val="20"/>
          <w:szCs w:val="20"/>
          <w:lang w:eastAsia="en-US" w:bidi="ar-SA"/>
        </w:rPr>
        <w:t xml:space="preserve"> </w:t>
      </w:r>
      <w:r w:rsidR="000710BD" w:rsidRPr="00AB0359">
        <w:rPr>
          <w:rFonts w:ascii="Arial" w:hAnsi="Arial" w:cs="Arial"/>
          <w:kern w:val="0"/>
          <w:sz w:val="20"/>
          <w:szCs w:val="20"/>
          <w:lang w:eastAsia="en-US" w:bidi="ar-SA"/>
        </w:rPr>
        <w:t>or</w:t>
      </w:r>
      <w:r w:rsidR="00892735" w:rsidRPr="00AB0359">
        <w:rPr>
          <w:rFonts w:ascii="Arial" w:hAnsi="Arial" w:cs="Arial"/>
          <w:kern w:val="0"/>
          <w:sz w:val="20"/>
          <w:szCs w:val="20"/>
          <w:lang w:eastAsia="en-US" w:bidi="ar-SA"/>
        </w:rPr>
        <w:t xml:space="preserve"> cultural competency, </w:t>
      </w:r>
      <w:r w:rsidR="000710BD" w:rsidRPr="00AB0359">
        <w:rPr>
          <w:rFonts w:ascii="Arial" w:hAnsi="Arial" w:cs="Arial"/>
          <w:kern w:val="0"/>
          <w:sz w:val="20"/>
          <w:szCs w:val="20"/>
          <w:lang w:eastAsia="en-US" w:bidi="ar-SA"/>
        </w:rPr>
        <w:t>strong</w:t>
      </w:r>
      <w:r w:rsidR="00892735" w:rsidRPr="00AB0359">
        <w:rPr>
          <w:rFonts w:ascii="Arial" w:hAnsi="Arial" w:cs="Arial"/>
          <w:kern w:val="0"/>
          <w:sz w:val="20"/>
          <w:szCs w:val="20"/>
          <w:lang w:eastAsia="en-US" w:bidi="ar-SA"/>
        </w:rPr>
        <w:t xml:space="preserve"> family</w:t>
      </w:r>
      <w:r w:rsidR="000710BD" w:rsidRPr="00AB0359">
        <w:rPr>
          <w:rFonts w:ascii="Arial" w:hAnsi="Arial" w:cs="Arial"/>
          <w:kern w:val="0"/>
          <w:sz w:val="20"/>
          <w:szCs w:val="20"/>
          <w:lang w:eastAsia="en-US" w:bidi="ar-SA"/>
        </w:rPr>
        <w:t xml:space="preserve"> ties</w:t>
      </w:r>
      <w:r w:rsidR="00892735" w:rsidRPr="00AB0359">
        <w:rPr>
          <w:rFonts w:ascii="Arial" w:hAnsi="Arial" w:cs="Arial"/>
          <w:kern w:val="0"/>
          <w:sz w:val="20"/>
          <w:szCs w:val="20"/>
          <w:lang w:eastAsia="en-US" w:bidi="ar-SA"/>
        </w:rPr>
        <w:t xml:space="preserve"> or soci</w:t>
      </w:r>
      <w:r w:rsidR="000710BD" w:rsidRPr="00AB0359">
        <w:rPr>
          <w:rFonts w:ascii="Arial" w:hAnsi="Arial" w:cs="Arial"/>
          <w:kern w:val="0"/>
          <w:sz w:val="20"/>
          <w:szCs w:val="20"/>
          <w:lang w:eastAsia="en-US" w:bidi="ar-SA"/>
        </w:rPr>
        <w:t xml:space="preserve">al networks in the host country, and knowledge of the domestic criminal or immigration laws.  </w:t>
      </w:r>
      <w:r w:rsidR="00892735" w:rsidRPr="00AB0359">
        <w:rPr>
          <w:rFonts w:ascii="Arial" w:hAnsi="Arial" w:cs="Arial"/>
          <w:kern w:val="0"/>
          <w:sz w:val="20"/>
          <w:szCs w:val="20"/>
          <w:lang w:eastAsia="en-US" w:bidi="ar-SA"/>
        </w:rPr>
        <w:t xml:space="preserve">This heightened vulnerability will require additional safeguards to </w:t>
      </w:r>
      <w:r w:rsidR="000710BD" w:rsidRPr="00AB0359">
        <w:rPr>
          <w:rFonts w:ascii="Arial" w:hAnsi="Arial" w:cs="Arial"/>
          <w:kern w:val="0"/>
          <w:sz w:val="20"/>
          <w:szCs w:val="20"/>
          <w:lang w:eastAsia="en-US" w:bidi="ar-SA"/>
        </w:rPr>
        <w:t>prevent</w:t>
      </w:r>
      <w:r w:rsidR="00892735" w:rsidRPr="00AB0359">
        <w:rPr>
          <w:rFonts w:ascii="Arial" w:hAnsi="Arial" w:cs="Arial"/>
          <w:kern w:val="0"/>
          <w:sz w:val="20"/>
          <w:szCs w:val="20"/>
          <w:lang w:eastAsia="en-US" w:bidi="ar-SA"/>
        </w:rPr>
        <w:t xml:space="preserve"> violations </w:t>
      </w:r>
      <w:r w:rsidR="00D50E59" w:rsidRPr="00AB0359">
        <w:rPr>
          <w:rFonts w:ascii="Arial" w:hAnsi="Arial" w:cs="Arial"/>
          <w:kern w:val="0"/>
          <w:sz w:val="20"/>
          <w:szCs w:val="20"/>
          <w:lang w:eastAsia="en-US" w:bidi="ar-SA"/>
        </w:rPr>
        <w:t>of the right to notice. F</w:t>
      </w:r>
      <w:r w:rsidR="000710BD" w:rsidRPr="00AB0359">
        <w:rPr>
          <w:rFonts w:ascii="Arial" w:hAnsi="Arial" w:cs="Arial"/>
          <w:kern w:val="0"/>
          <w:sz w:val="20"/>
          <w:szCs w:val="20"/>
          <w:lang w:eastAsia="en-US" w:bidi="ar-SA"/>
        </w:rPr>
        <w:t>or example, immediate access to legal counsel, family or embassy contacts, and interpretation services</w:t>
      </w:r>
      <w:r w:rsidR="00D50E59" w:rsidRPr="00AB0359">
        <w:rPr>
          <w:rFonts w:ascii="Arial" w:hAnsi="Arial" w:cs="Arial"/>
          <w:kern w:val="0"/>
          <w:sz w:val="20"/>
          <w:szCs w:val="20"/>
          <w:lang w:eastAsia="en-US" w:bidi="ar-SA"/>
        </w:rPr>
        <w:t xml:space="preserve"> should be provided</w:t>
      </w:r>
      <w:r w:rsidR="000710BD" w:rsidRPr="00AB0359">
        <w:rPr>
          <w:rFonts w:ascii="Arial" w:hAnsi="Arial" w:cs="Arial"/>
          <w:kern w:val="0"/>
          <w:sz w:val="20"/>
          <w:szCs w:val="20"/>
          <w:lang w:eastAsia="en-US" w:bidi="ar-SA"/>
        </w:rPr>
        <w:t xml:space="preserve">.  In addition, there are </w:t>
      </w:r>
      <w:r w:rsidR="00892735" w:rsidRPr="00AB0359">
        <w:rPr>
          <w:rFonts w:ascii="Arial" w:hAnsi="Arial" w:cs="Arial"/>
          <w:kern w:val="0"/>
          <w:sz w:val="20"/>
          <w:szCs w:val="20"/>
          <w:lang w:eastAsia="en-US" w:bidi="ar-SA"/>
        </w:rPr>
        <w:t xml:space="preserve">a number of particularly vulnerable categories of </w:t>
      </w:r>
      <w:r w:rsidR="000710BD" w:rsidRPr="00AB0359">
        <w:rPr>
          <w:rFonts w:ascii="Arial" w:hAnsi="Arial" w:cs="Arial"/>
          <w:kern w:val="0"/>
          <w:sz w:val="20"/>
          <w:szCs w:val="20"/>
          <w:lang w:eastAsia="en-US" w:bidi="ar-SA"/>
        </w:rPr>
        <w:t xml:space="preserve">migrants who will require further safeguards.  Children and the mentally ill have already been mentioned.  Refugees, asylum-seekers and stateless persons may also require immediate access to UNHCR or other protection agencies.  Torture and trauma survivors may require the provision of emotional or psychological counseling.  Trafficking victims may require holistic shelter and case management services.  Without such additional safeguards, the right to notice is likely to be ineffectual. </w:t>
      </w:r>
    </w:p>
    <w:p w14:paraId="10E8FE73" w14:textId="77777777" w:rsidR="00825945" w:rsidRPr="00AB0359" w:rsidRDefault="00825945" w:rsidP="00825945">
      <w:pPr>
        <w:ind w:left="700" w:hanging="340"/>
        <w:jc w:val="both"/>
        <w:rPr>
          <w:rFonts w:ascii="Arial" w:hAnsi="Arial" w:cs="Arial"/>
          <w:kern w:val="0"/>
          <w:sz w:val="20"/>
          <w:szCs w:val="20"/>
          <w:lang w:eastAsia="en-US" w:bidi="ar-SA"/>
        </w:rPr>
      </w:pPr>
    </w:p>
    <w:p w14:paraId="34727E70" w14:textId="5F0BDB14"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29.</w:t>
      </w:r>
      <w:r w:rsidRPr="00AB0359">
        <w:rPr>
          <w:rFonts w:ascii="Arial" w:hAnsi="Arial" w:cs="Arial"/>
          <w:kern w:val="0"/>
          <w:sz w:val="20"/>
          <w:szCs w:val="20"/>
          <w:lang w:eastAsia="en-US" w:bidi="ar-SA"/>
        </w:rPr>
        <w:tab/>
      </w:r>
      <w:r w:rsidR="000710BD" w:rsidRPr="00AB0359">
        <w:rPr>
          <w:rFonts w:ascii="Arial" w:hAnsi="Arial" w:cs="Arial"/>
          <w:kern w:val="0"/>
          <w:sz w:val="20"/>
          <w:szCs w:val="20"/>
          <w:lang w:eastAsia="en-US" w:bidi="ar-SA"/>
        </w:rPr>
        <w:t>It is again important to note that—while migration should never be considered a criminal act</w:t>
      </w:r>
      <w:r w:rsidR="009E1039" w:rsidRPr="00AB0359">
        <w:rPr>
          <w:rFonts w:ascii="Arial" w:hAnsi="Arial" w:cs="Arial"/>
          <w:kern w:val="0"/>
          <w:sz w:val="20"/>
          <w:szCs w:val="20"/>
          <w:lang w:eastAsia="en-US" w:bidi="ar-SA"/>
        </w:rPr>
        <w:t xml:space="preserve"> (see para. 4)—states should </w:t>
      </w:r>
      <w:r w:rsidR="000710BD" w:rsidRPr="00AB0359">
        <w:rPr>
          <w:rFonts w:ascii="Arial" w:hAnsi="Arial" w:cs="Arial"/>
          <w:kern w:val="0"/>
          <w:sz w:val="20"/>
          <w:szCs w:val="20"/>
          <w:lang w:eastAsia="en-US" w:bidi="ar-SA"/>
        </w:rPr>
        <w:t xml:space="preserve">not use </w:t>
      </w:r>
      <w:r w:rsidR="008627A3" w:rsidRPr="00AB0359">
        <w:rPr>
          <w:rFonts w:ascii="Arial" w:hAnsi="Arial" w:cs="Arial"/>
          <w:kern w:val="0"/>
          <w:sz w:val="20"/>
          <w:szCs w:val="20"/>
          <w:lang w:eastAsia="en-US" w:bidi="ar-SA"/>
        </w:rPr>
        <w:t>administrative detention, on the basis of a criminalizing irregular entry for example, without also providing the additional due process requirements of article 9 in connection with criminal charges.</w:t>
      </w:r>
    </w:p>
    <w:p w14:paraId="27696ED3" w14:textId="77777777" w:rsidR="00825945" w:rsidRPr="00AB0359" w:rsidRDefault="00825945" w:rsidP="00825945">
      <w:pPr>
        <w:ind w:left="700" w:hanging="340"/>
        <w:jc w:val="both"/>
        <w:rPr>
          <w:rFonts w:ascii="Arial" w:hAnsi="Arial" w:cs="Arial"/>
          <w:kern w:val="0"/>
          <w:sz w:val="20"/>
          <w:szCs w:val="20"/>
          <w:lang w:eastAsia="en-US" w:bidi="ar-SA"/>
        </w:rPr>
      </w:pPr>
    </w:p>
    <w:p w14:paraId="689708AF" w14:textId="69474FE8" w:rsidR="00825945" w:rsidRPr="00AB0359" w:rsidRDefault="008627A3"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30.</w:t>
      </w:r>
      <w:r w:rsidRPr="00AB0359">
        <w:rPr>
          <w:rFonts w:ascii="Arial" w:hAnsi="Arial" w:cs="Arial"/>
          <w:kern w:val="0"/>
          <w:sz w:val="20"/>
          <w:szCs w:val="20"/>
          <w:lang w:eastAsia="en-US" w:bidi="ar-SA"/>
        </w:rPr>
        <w:tab/>
      </w:r>
      <w:r w:rsidRPr="00AB0359">
        <w:rPr>
          <w:rFonts w:ascii="Arial" w:hAnsi="Arial" w:cs="Arial"/>
          <w:kern w:val="0"/>
          <w:sz w:val="20"/>
          <w:szCs w:val="20"/>
          <w:lang w:eastAsia="en-US" w:bidi="ar-SA"/>
        </w:rPr>
        <w:tab/>
      </w:r>
      <w:r w:rsidRPr="00AB0359">
        <w:rPr>
          <w:rFonts w:ascii="Arial" w:hAnsi="Arial" w:cs="Arial"/>
          <w:i/>
          <w:kern w:val="0"/>
          <w:sz w:val="20"/>
          <w:szCs w:val="20"/>
          <w:lang w:eastAsia="en-US" w:bidi="ar-SA"/>
        </w:rPr>
        <w:t>No recommendation.</w:t>
      </w:r>
    </w:p>
    <w:p w14:paraId="05350F46" w14:textId="77777777" w:rsidR="00825945" w:rsidRPr="00AB0359" w:rsidRDefault="00825945" w:rsidP="00825945">
      <w:pPr>
        <w:ind w:left="700" w:hanging="340"/>
        <w:jc w:val="both"/>
        <w:rPr>
          <w:rFonts w:ascii="Arial" w:hAnsi="Arial" w:cs="Arial"/>
          <w:kern w:val="0"/>
          <w:sz w:val="20"/>
          <w:szCs w:val="20"/>
          <w:lang w:eastAsia="en-US" w:bidi="ar-SA"/>
        </w:rPr>
      </w:pPr>
    </w:p>
    <w:p w14:paraId="5704D220" w14:textId="1F91323A"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31.</w:t>
      </w:r>
      <w:r w:rsidRPr="00AB0359">
        <w:rPr>
          <w:rFonts w:ascii="Arial" w:hAnsi="Arial" w:cs="Arial"/>
          <w:kern w:val="0"/>
          <w:sz w:val="20"/>
          <w:szCs w:val="20"/>
          <w:lang w:eastAsia="en-US" w:bidi="ar-SA"/>
        </w:rPr>
        <w:tab/>
      </w:r>
      <w:r w:rsidR="008627A3" w:rsidRPr="00AB0359">
        <w:rPr>
          <w:rFonts w:ascii="Arial" w:hAnsi="Arial" w:cs="Arial"/>
          <w:i/>
          <w:kern w:val="0"/>
          <w:sz w:val="20"/>
          <w:szCs w:val="20"/>
          <w:lang w:eastAsia="en-US" w:bidi="ar-SA"/>
        </w:rPr>
        <w:t>No recommendation.</w:t>
      </w:r>
    </w:p>
    <w:p w14:paraId="6EFDFA67" w14:textId="77777777" w:rsidR="00825945" w:rsidRPr="00AB0359" w:rsidRDefault="00825945" w:rsidP="00825945">
      <w:pPr>
        <w:ind w:left="700" w:hanging="340"/>
        <w:jc w:val="both"/>
        <w:rPr>
          <w:rFonts w:ascii="Arial" w:hAnsi="Arial" w:cs="Arial"/>
          <w:kern w:val="0"/>
          <w:sz w:val="20"/>
          <w:szCs w:val="20"/>
          <w:lang w:eastAsia="en-US" w:bidi="ar-SA"/>
        </w:rPr>
      </w:pPr>
    </w:p>
    <w:p w14:paraId="0C839F43" w14:textId="77777777" w:rsidR="00825945" w:rsidRPr="00AB0359" w:rsidRDefault="00825945" w:rsidP="0067259C">
      <w:pPr>
        <w:autoSpaceDE w:val="0"/>
        <w:autoSpaceDN w:val="0"/>
        <w:adjustRightInd w:val="0"/>
        <w:ind w:right="-50"/>
        <w:jc w:val="both"/>
        <w:rPr>
          <w:rFonts w:ascii="Arial" w:hAnsi="Arial" w:cs="Arial"/>
          <w:color w:val="C22234"/>
          <w:sz w:val="20"/>
          <w:szCs w:val="20"/>
          <w:lang w:val="en-AU"/>
        </w:rPr>
      </w:pPr>
    </w:p>
    <w:p w14:paraId="016E4602" w14:textId="77777777" w:rsidR="0067259C" w:rsidRPr="00AB0359" w:rsidRDefault="0067259C" w:rsidP="0067259C">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IV.  Judicial control of detention in connection with criminal charges</w:t>
      </w:r>
    </w:p>
    <w:p w14:paraId="1CE0374B" w14:textId="77777777" w:rsidR="0067259C" w:rsidRPr="00AB0359" w:rsidRDefault="0067259C" w:rsidP="0067259C">
      <w:pPr>
        <w:autoSpaceDE w:val="0"/>
        <w:autoSpaceDN w:val="0"/>
        <w:adjustRightInd w:val="0"/>
        <w:ind w:right="-50"/>
        <w:jc w:val="both"/>
        <w:rPr>
          <w:rFonts w:ascii="Arial" w:hAnsi="Arial" w:cs="Arial"/>
          <w:color w:val="C22234"/>
          <w:sz w:val="20"/>
          <w:szCs w:val="20"/>
          <w:lang w:val="en-AU"/>
        </w:rPr>
      </w:pPr>
    </w:p>
    <w:p w14:paraId="5E823283" w14:textId="2FDB31BB" w:rsidR="00825945" w:rsidRPr="00AB0359" w:rsidRDefault="00825945" w:rsidP="003913B2">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32.</w:t>
      </w:r>
      <w:r w:rsidRPr="00AB0359">
        <w:rPr>
          <w:rFonts w:ascii="Arial" w:hAnsi="Arial" w:cs="Arial"/>
          <w:kern w:val="0"/>
          <w:sz w:val="20"/>
          <w:szCs w:val="20"/>
          <w:lang w:eastAsia="en-US" w:bidi="ar-SA"/>
        </w:rPr>
        <w:tab/>
      </w:r>
      <w:r w:rsidR="008627A3" w:rsidRPr="00AB0359">
        <w:rPr>
          <w:rFonts w:ascii="Arial" w:hAnsi="Arial" w:cs="Arial"/>
          <w:kern w:val="0"/>
          <w:sz w:val="20"/>
          <w:szCs w:val="20"/>
          <w:lang w:eastAsia="en-US" w:bidi="ar-SA"/>
        </w:rPr>
        <w:t xml:space="preserve">One of the critical challenges </w:t>
      </w:r>
      <w:r w:rsidR="003468B7" w:rsidRPr="00AB0359">
        <w:rPr>
          <w:rFonts w:ascii="Arial" w:hAnsi="Arial" w:cs="Arial"/>
          <w:kern w:val="0"/>
          <w:sz w:val="20"/>
          <w:szCs w:val="20"/>
          <w:lang w:eastAsia="en-US" w:bidi="ar-SA"/>
        </w:rPr>
        <w:t xml:space="preserve">facing refugees, asylum-seekers and migrants at risk </w:t>
      </w:r>
      <w:r w:rsidR="008627A3" w:rsidRPr="00AB0359">
        <w:rPr>
          <w:rFonts w:ascii="Arial" w:hAnsi="Arial" w:cs="Arial"/>
          <w:kern w:val="0"/>
          <w:sz w:val="20"/>
          <w:szCs w:val="20"/>
          <w:lang w:eastAsia="en-US" w:bidi="ar-SA"/>
        </w:rPr>
        <w:t xml:space="preserve">of immigration detention is that </w:t>
      </w:r>
      <w:r w:rsidR="003468B7" w:rsidRPr="00AB0359">
        <w:rPr>
          <w:rFonts w:ascii="Arial" w:hAnsi="Arial" w:cs="Arial"/>
          <w:kern w:val="0"/>
          <w:sz w:val="20"/>
          <w:szCs w:val="20"/>
          <w:lang w:eastAsia="en-US" w:bidi="ar-SA"/>
        </w:rPr>
        <w:t xml:space="preserve">they </w:t>
      </w:r>
      <w:r w:rsidR="008627A3" w:rsidRPr="00AB0359">
        <w:rPr>
          <w:rFonts w:ascii="Arial" w:hAnsi="Arial" w:cs="Arial"/>
          <w:kern w:val="0"/>
          <w:sz w:val="20"/>
          <w:szCs w:val="20"/>
          <w:lang w:eastAsia="en-US" w:bidi="ar-SA"/>
        </w:rPr>
        <w:t xml:space="preserve">are increasingly being charged under criminal law for administrative </w:t>
      </w:r>
      <w:r w:rsidR="00B442D3" w:rsidRPr="00AB0359">
        <w:rPr>
          <w:rFonts w:ascii="Arial" w:hAnsi="Arial" w:cs="Arial"/>
          <w:kern w:val="0"/>
          <w:sz w:val="20"/>
          <w:szCs w:val="20"/>
          <w:lang w:eastAsia="en-US" w:bidi="ar-SA"/>
        </w:rPr>
        <w:t xml:space="preserve">immigration </w:t>
      </w:r>
      <w:r w:rsidR="008627A3" w:rsidRPr="00AB0359">
        <w:rPr>
          <w:rFonts w:ascii="Arial" w:hAnsi="Arial" w:cs="Arial"/>
          <w:kern w:val="0"/>
          <w:sz w:val="20"/>
          <w:szCs w:val="20"/>
          <w:lang w:eastAsia="en-US" w:bidi="ar-SA"/>
        </w:rPr>
        <w:t>violations</w:t>
      </w:r>
      <w:r w:rsidR="00B442D3" w:rsidRPr="00AB0359">
        <w:rPr>
          <w:rFonts w:ascii="Arial" w:hAnsi="Arial" w:cs="Arial"/>
          <w:kern w:val="0"/>
          <w:sz w:val="20"/>
          <w:szCs w:val="20"/>
          <w:lang w:eastAsia="en-US" w:bidi="ar-SA"/>
        </w:rPr>
        <w:t xml:space="preserve"> </w:t>
      </w:r>
      <w:r w:rsidR="008627A3" w:rsidRPr="00AB0359">
        <w:rPr>
          <w:rFonts w:ascii="Arial" w:hAnsi="Arial" w:cs="Arial"/>
          <w:kern w:val="0"/>
          <w:sz w:val="20"/>
          <w:szCs w:val="20"/>
          <w:lang w:eastAsia="en-US" w:bidi="ar-SA"/>
        </w:rPr>
        <w:t>without being afforded the accompanying due process provisions</w:t>
      </w:r>
      <w:r w:rsidR="00B442D3" w:rsidRPr="00AB0359">
        <w:rPr>
          <w:rFonts w:ascii="Arial" w:hAnsi="Arial" w:cs="Arial"/>
          <w:kern w:val="0"/>
          <w:sz w:val="20"/>
          <w:szCs w:val="20"/>
          <w:lang w:eastAsia="en-US" w:bidi="ar-SA"/>
        </w:rPr>
        <w:t xml:space="preserve"> </w:t>
      </w:r>
      <w:r w:rsidR="003468B7" w:rsidRPr="00AB0359">
        <w:rPr>
          <w:rFonts w:ascii="Arial" w:hAnsi="Arial" w:cs="Arial"/>
          <w:kern w:val="0"/>
          <w:sz w:val="20"/>
          <w:szCs w:val="20"/>
          <w:lang w:eastAsia="en-US" w:bidi="ar-SA"/>
        </w:rPr>
        <w:t>of</w:t>
      </w:r>
      <w:r w:rsidR="00B442D3" w:rsidRPr="00AB0359">
        <w:rPr>
          <w:rFonts w:ascii="Arial" w:hAnsi="Arial" w:cs="Arial"/>
          <w:kern w:val="0"/>
          <w:sz w:val="20"/>
          <w:szCs w:val="20"/>
          <w:lang w:eastAsia="en-US" w:bidi="ar-SA"/>
        </w:rPr>
        <w:t xml:space="preserve"> criminal </w:t>
      </w:r>
      <w:r w:rsidR="003468B7" w:rsidRPr="00AB0359">
        <w:rPr>
          <w:rFonts w:ascii="Arial" w:hAnsi="Arial" w:cs="Arial"/>
          <w:kern w:val="0"/>
          <w:sz w:val="20"/>
          <w:szCs w:val="20"/>
          <w:lang w:eastAsia="en-US" w:bidi="ar-SA"/>
        </w:rPr>
        <w:t>arrest</w:t>
      </w:r>
      <w:r w:rsidR="00B442D3" w:rsidRPr="00AB0359">
        <w:rPr>
          <w:rFonts w:ascii="Arial" w:hAnsi="Arial" w:cs="Arial"/>
          <w:kern w:val="0"/>
          <w:sz w:val="20"/>
          <w:szCs w:val="20"/>
          <w:lang w:eastAsia="en-US" w:bidi="ar-SA"/>
        </w:rPr>
        <w:t xml:space="preserve"> and </w:t>
      </w:r>
      <w:r w:rsidR="003468B7" w:rsidRPr="00AB0359">
        <w:rPr>
          <w:rFonts w:ascii="Arial" w:hAnsi="Arial" w:cs="Arial"/>
          <w:kern w:val="0"/>
          <w:sz w:val="20"/>
          <w:szCs w:val="20"/>
          <w:lang w:eastAsia="en-US" w:bidi="ar-SA"/>
        </w:rPr>
        <w:t>detention</w:t>
      </w:r>
      <w:r w:rsidR="008627A3" w:rsidRPr="00AB0359">
        <w:rPr>
          <w:rFonts w:ascii="Arial" w:hAnsi="Arial" w:cs="Arial"/>
          <w:kern w:val="0"/>
          <w:sz w:val="20"/>
          <w:szCs w:val="20"/>
          <w:lang w:eastAsia="en-US" w:bidi="ar-SA"/>
        </w:rPr>
        <w:t xml:space="preserve">.  While it remains the position of the IDC—as well as a number of </w:t>
      </w:r>
      <w:r w:rsidR="003F5C75" w:rsidRPr="00AB0359">
        <w:rPr>
          <w:rFonts w:ascii="Arial" w:hAnsi="Arial" w:cs="Arial"/>
          <w:kern w:val="0"/>
          <w:sz w:val="20"/>
          <w:szCs w:val="20"/>
          <w:lang w:eastAsia="en-US" w:bidi="ar-SA"/>
        </w:rPr>
        <w:t>international experts including the UN Special Rapporteur on the Human Rights of Migrants and the Working Group on Arbitrary Detention</w:t>
      </w:r>
      <w:r w:rsidR="003913B2" w:rsidRPr="00AB0359">
        <w:rPr>
          <w:rFonts w:ascii="Arial" w:hAnsi="Arial" w:cs="Arial"/>
          <w:kern w:val="0"/>
          <w:sz w:val="20"/>
          <w:szCs w:val="20"/>
          <w:lang w:eastAsia="en-US" w:bidi="ar-SA"/>
        </w:rPr>
        <w:t xml:space="preserve">—that the act of migration should never be </w:t>
      </w:r>
      <w:proofErr w:type="spellStart"/>
      <w:r w:rsidR="003913B2" w:rsidRPr="00AB0359">
        <w:rPr>
          <w:rFonts w:ascii="Arial" w:hAnsi="Arial" w:cs="Arial"/>
          <w:kern w:val="0"/>
          <w:sz w:val="20"/>
          <w:szCs w:val="20"/>
          <w:lang w:eastAsia="en-US" w:bidi="ar-SA"/>
        </w:rPr>
        <w:t>c</w:t>
      </w:r>
      <w:r w:rsidR="003468B7" w:rsidRPr="00AB0359">
        <w:rPr>
          <w:rFonts w:ascii="Arial" w:hAnsi="Arial" w:cs="Arial"/>
          <w:kern w:val="0"/>
          <w:sz w:val="20"/>
          <w:szCs w:val="20"/>
          <w:lang w:eastAsia="en-US" w:bidi="ar-SA"/>
        </w:rPr>
        <w:t>riminalised</w:t>
      </w:r>
      <w:proofErr w:type="spellEnd"/>
      <w:r w:rsidR="003468B7" w:rsidRPr="00AB0359">
        <w:rPr>
          <w:rFonts w:ascii="Arial" w:hAnsi="Arial" w:cs="Arial"/>
          <w:kern w:val="0"/>
          <w:sz w:val="20"/>
          <w:szCs w:val="20"/>
          <w:lang w:eastAsia="en-US" w:bidi="ar-SA"/>
        </w:rPr>
        <w:t>—</w:t>
      </w:r>
      <w:r w:rsidR="003913B2" w:rsidRPr="00AB0359">
        <w:rPr>
          <w:rFonts w:ascii="Arial" w:hAnsi="Arial" w:cs="Arial"/>
          <w:kern w:val="0"/>
          <w:sz w:val="20"/>
          <w:szCs w:val="20"/>
          <w:lang w:eastAsia="en-US" w:bidi="ar-SA"/>
        </w:rPr>
        <w:t>c</w:t>
      </w:r>
      <w:r w:rsidR="008627A3" w:rsidRPr="00AB0359">
        <w:rPr>
          <w:rFonts w:ascii="Arial" w:hAnsi="Arial" w:cs="Arial"/>
          <w:kern w:val="0"/>
          <w:sz w:val="20"/>
          <w:szCs w:val="20"/>
          <w:lang w:eastAsia="en-US" w:bidi="ar-SA"/>
        </w:rPr>
        <w:t>larity is needed as to whether the specific provisions of paragraph 3 of article 9 apply to migration-related criminal charges, such as illegal entry or stay, possession of false travel documents, or failure to apply for asylum within a certain statutory period.</w:t>
      </w:r>
    </w:p>
    <w:p w14:paraId="0F974D0C" w14:textId="77777777" w:rsidR="00825945" w:rsidRPr="00AB0359" w:rsidRDefault="00825945" w:rsidP="00825945">
      <w:pPr>
        <w:ind w:left="700" w:hanging="340"/>
        <w:jc w:val="both"/>
        <w:rPr>
          <w:rFonts w:ascii="Arial" w:hAnsi="Arial" w:cs="Arial"/>
          <w:kern w:val="0"/>
          <w:sz w:val="20"/>
          <w:szCs w:val="20"/>
          <w:lang w:eastAsia="en-US" w:bidi="ar-SA"/>
        </w:rPr>
      </w:pPr>
    </w:p>
    <w:p w14:paraId="3A7383A0" w14:textId="106011A8"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33.</w:t>
      </w:r>
      <w:r w:rsidRPr="00AB0359">
        <w:rPr>
          <w:rFonts w:ascii="Arial" w:hAnsi="Arial" w:cs="Arial"/>
          <w:kern w:val="0"/>
          <w:sz w:val="20"/>
          <w:szCs w:val="20"/>
          <w:lang w:eastAsia="en-US" w:bidi="ar-SA"/>
        </w:rPr>
        <w:tab/>
      </w:r>
      <w:r w:rsidR="002C4C3C" w:rsidRPr="00AB0359">
        <w:rPr>
          <w:rFonts w:ascii="Arial" w:hAnsi="Arial" w:cs="Arial"/>
          <w:kern w:val="0"/>
          <w:sz w:val="20"/>
          <w:szCs w:val="20"/>
          <w:lang w:eastAsia="en-US" w:bidi="ar-SA"/>
        </w:rPr>
        <w:t xml:space="preserve">Because the basis for most immigration detention is administrative, there is often little or </w:t>
      </w:r>
      <w:r w:rsidR="003468B7" w:rsidRPr="00AB0359">
        <w:rPr>
          <w:rFonts w:ascii="Arial" w:hAnsi="Arial" w:cs="Arial"/>
          <w:kern w:val="0"/>
          <w:sz w:val="20"/>
          <w:szCs w:val="20"/>
          <w:lang w:eastAsia="en-US" w:bidi="ar-SA"/>
        </w:rPr>
        <w:t xml:space="preserve">no judicial oversight, even when </w:t>
      </w:r>
      <w:r w:rsidR="002C4C3C" w:rsidRPr="00AB0359">
        <w:rPr>
          <w:rFonts w:ascii="Arial" w:hAnsi="Arial" w:cs="Arial"/>
          <w:kern w:val="0"/>
          <w:sz w:val="20"/>
          <w:szCs w:val="20"/>
          <w:lang w:eastAsia="en-US" w:bidi="ar-SA"/>
        </w:rPr>
        <w:t xml:space="preserve">the initial basis of the arrest may have been </w:t>
      </w:r>
      <w:r w:rsidR="003468B7" w:rsidRPr="00AB0359">
        <w:rPr>
          <w:rFonts w:ascii="Arial" w:hAnsi="Arial" w:cs="Arial"/>
          <w:kern w:val="0"/>
          <w:sz w:val="20"/>
          <w:szCs w:val="20"/>
          <w:lang w:eastAsia="en-US" w:bidi="ar-SA"/>
        </w:rPr>
        <w:t xml:space="preserve">based on </w:t>
      </w:r>
      <w:r w:rsidR="002C4C3C" w:rsidRPr="00AB0359">
        <w:rPr>
          <w:rFonts w:ascii="Arial" w:hAnsi="Arial" w:cs="Arial"/>
          <w:kern w:val="0"/>
          <w:sz w:val="20"/>
          <w:szCs w:val="20"/>
          <w:lang w:eastAsia="en-US" w:bidi="ar-SA"/>
        </w:rPr>
        <w:t xml:space="preserve">a </w:t>
      </w:r>
      <w:r w:rsidR="003468B7" w:rsidRPr="00AB0359">
        <w:rPr>
          <w:rFonts w:ascii="Arial" w:hAnsi="Arial" w:cs="Arial"/>
          <w:kern w:val="0"/>
          <w:sz w:val="20"/>
          <w:szCs w:val="20"/>
          <w:lang w:eastAsia="en-US" w:bidi="ar-SA"/>
        </w:rPr>
        <w:t>criminal</w:t>
      </w:r>
      <w:r w:rsidR="002C4C3C" w:rsidRPr="00AB0359">
        <w:rPr>
          <w:rFonts w:ascii="Arial" w:hAnsi="Arial" w:cs="Arial"/>
          <w:kern w:val="0"/>
          <w:sz w:val="20"/>
          <w:szCs w:val="20"/>
          <w:lang w:eastAsia="en-US" w:bidi="ar-SA"/>
        </w:rPr>
        <w:t xml:space="preserve"> violations related to irregular entry, for example</w:t>
      </w:r>
      <w:r w:rsidR="003468B7" w:rsidRPr="00AB0359">
        <w:rPr>
          <w:rFonts w:ascii="Arial" w:hAnsi="Arial" w:cs="Arial"/>
          <w:kern w:val="0"/>
          <w:sz w:val="20"/>
          <w:szCs w:val="20"/>
          <w:lang w:eastAsia="en-US" w:bidi="ar-SA"/>
        </w:rPr>
        <w:t>.</w:t>
      </w:r>
      <w:r w:rsidR="002C4C3C" w:rsidRPr="00AB0359">
        <w:rPr>
          <w:rFonts w:ascii="Arial" w:hAnsi="Arial" w:cs="Arial"/>
          <w:kern w:val="0"/>
          <w:sz w:val="20"/>
          <w:szCs w:val="20"/>
          <w:lang w:eastAsia="en-US" w:bidi="ar-SA"/>
        </w:rPr>
        <w:t xml:space="preserve">  This general comment should clarify the rights of administrative detainees to judicial review and control.</w:t>
      </w:r>
    </w:p>
    <w:p w14:paraId="7C8D68CA" w14:textId="77777777" w:rsidR="00825945" w:rsidRPr="00AB0359" w:rsidRDefault="00825945" w:rsidP="00825945">
      <w:pPr>
        <w:ind w:left="700" w:hanging="340"/>
        <w:jc w:val="both"/>
        <w:rPr>
          <w:rFonts w:ascii="Arial" w:hAnsi="Arial" w:cs="Arial"/>
          <w:kern w:val="0"/>
          <w:sz w:val="20"/>
          <w:szCs w:val="20"/>
          <w:lang w:eastAsia="en-US" w:bidi="ar-SA"/>
        </w:rPr>
      </w:pPr>
    </w:p>
    <w:p w14:paraId="1E74146B" w14:textId="071A92E4"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34.</w:t>
      </w:r>
      <w:r w:rsidRPr="00AB0359">
        <w:rPr>
          <w:rFonts w:ascii="Arial" w:hAnsi="Arial" w:cs="Arial"/>
          <w:kern w:val="0"/>
          <w:sz w:val="20"/>
          <w:szCs w:val="20"/>
          <w:lang w:eastAsia="en-US" w:bidi="ar-SA"/>
        </w:rPr>
        <w:tab/>
      </w:r>
      <w:r w:rsidR="003468B7" w:rsidRPr="00AB0359">
        <w:rPr>
          <w:rFonts w:ascii="Arial" w:hAnsi="Arial" w:cs="Arial"/>
          <w:kern w:val="0"/>
          <w:sz w:val="20"/>
          <w:szCs w:val="20"/>
          <w:lang w:eastAsia="en-US" w:bidi="ar-SA"/>
        </w:rPr>
        <w:t>Judicial process relating to expedited deportations is a</w:t>
      </w:r>
      <w:r w:rsidR="002C4C3C" w:rsidRPr="00AB0359">
        <w:rPr>
          <w:rFonts w:ascii="Arial" w:hAnsi="Arial" w:cs="Arial"/>
          <w:kern w:val="0"/>
          <w:sz w:val="20"/>
          <w:szCs w:val="20"/>
          <w:lang w:eastAsia="en-US" w:bidi="ar-SA"/>
        </w:rPr>
        <w:t xml:space="preserve"> particular</w:t>
      </w:r>
      <w:r w:rsidR="003468B7" w:rsidRPr="00AB0359">
        <w:rPr>
          <w:rFonts w:ascii="Arial" w:hAnsi="Arial" w:cs="Arial"/>
          <w:kern w:val="0"/>
          <w:sz w:val="20"/>
          <w:szCs w:val="20"/>
          <w:lang w:eastAsia="en-US" w:bidi="ar-SA"/>
        </w:rPr>
        <w:t xml:space="preserve"> problem as there is often no opportunity to assert protection</w:t>
      </w:r>
      <w:r w:rsidR="002C4C3C" w:rsidRPr="00AB0359">
        <w:rPr>
          <w:rFonts w:ascii="Arial" w:hAnsi="Arial" w:cs="Arial"/>
          <w:kern w:val="0"/>
          <w:sz w:val="20"/>
          <w:szCs w:val="20"/>
          <w:lang w:eastAsia="en-US" w:bidi="ar-SA"/>
        </w:rPr>
        <w:t xml:space="preserve"> claims, no access to legal aid</w:t>
      </w:r>
      <w:r w:rsidR="003468B7" w:rsidRPr="00AB0359">
        <w:rPr>
          <w:rFonts w:ascii="Arial" w:hAnsi="Arial" w:cs="Arial"/>
          <w:kern w:val="0"/>
          <w:sz w:val="20"/>
          <w:szCs w:val="20"/>
          <w:lang w:eastAsia="en-US" w:bidi="ar-SA"/>
        </w:rPr>
        <w:t xml:space="preserve">, </w:t>
      </w:r>
      <w:r w:rsidR="002C4C3C" w:rsidRPr="00AB0359">
        <w:rPr>
          <w:rFonts w:ascii="Arial" w:hAnsi="Arial" w:cs="Arial"/>
          <w:kern w:val="0"/>
          <w:sz w:val="20"/>
          <w:szCs w:val="20"/>
          <w:lang w:eastAsia="en-US" w:bidi="ar-SA"/>
        </w:rPr>
        <w:t xml:space="preserve">and </w:t>
      </w:r>
      <w:r w:rsidR="003468B7" w:rsidRPr="00AB0359">
        <w:rPr>
          <w:rFonts w:ascii="Arial" w:hAnsi="Arial" w:cs="Arial"/>
          <w:kern w:val="0"/>
          <w:sz w:val="20"/>
          <w:szCs w:val="20"/>
          <w:lang w:eastAsia="en-US" w:bidi="ar-SA"/>
        </w:rPr>
        <w:t>limited access to UNHCR</w:t>
      </w:r>
      <w:r w:rsidR="0088643E" w:rsidRPr="00AB0359">
        <w:rPr>
          <w:rFonts w:ascii="Arial" w:hAnsi="Arial" w:cs="Arial"/>
          <w:kern w:val="0"/>
          <w:sz w:val="20"/>
          <w:szCs w:val="20"/>
          <w:lang w:eastAsia="en-US" w:bidi="ar-SA"/>
        </w:rPr>
        <w:t xml:space="preserve"> or protection mechanisms</w:t>
      </w:r>
      <w:r w:rsidR="003468B7" w:rsidRPr="00AB0359">
        <w:rPr>
          <w:rFonts w:ascii="Arial" w:hAnsi="Arial" w:cs="Arial"/>
          <w:kern w:val="0"/>
          <w:sz w:val="20"/>
          <w:szCs w:val="20"/>
          <w:lang w:eastAsia="en-US" w:bidi="ar-SA"/>
        </w:rPr>
        <w:t>.  Strict standards appropriate for children are also appropriate in the context of other pa</w:t>
      </w:r>
      <w:r w:rsidR="002C4C3C" w:rsidRPr="00AB0359">
        <w:rPr>
          <w:rFonts w:ascii="Arial" w:hAnsi="Arial" w:cs="Arial"/>
          <w:kern w:val="0"/>
          <w:sz w:val="20"/>
          <w:szCs w:val="20"/>
          <w:lang w:eastAsia="en-US" w:bidi="ar-SA"/>
        </w:rPr>
        <w:t xml:space="preserve">rticularly vulnerable migrants, for example </w:t>
      </w:r>
      <w:r w:rsidR="003468B7" w:rsidRPr="00AB0359">
        <w:rPr>
          <w:rFonts w:ascii="Arial" w:hAnsi="Arial" w:cs="Arial"/>
          <w:kern w:val="0"/>
          <w:sz w:val="20"/>
          <w:szCs w:val="20"/>
          <w:lang w:eastAsia="en-US" w:bidi="ar-SA"/>
        </w:rPr>
        <w:t>women, famili</w:t>
      </w:r>
      <w:r w:rsidR="002C4C3C" w:rsidRPr="00AB0359">
        <w:rPr>
          <w:rFonts w:ascii="Arial" w:hAnsi="Arial" w:cs="Arial"/>
          <w:kern w:val="0"/>
          <w:sz w:val="20"/>
          <w:szCs w:val="20"/>
          <w:lang w:eastAsia="en-US" w:bidi="ar-SA"/>
        </w:rPr>
        <w:t xml:space="preserve">es, the elderly, </w:t>
      </w:r>
      <w:r w:rsidR="002C4C3C" w:rsidRPr="00AB0359">
        <w:rPr>
          <w:rFonts w:ascii="Arial" w:eastAsia="Cambria" w:hAnsi="Arial" w:cs="Arial"/>
          <w:sz w:val="20"/>
          <w:szCs w:val="20"/>
          <w:lang w:val="en-AU"/>
        </w:rPr>
        <w:t>the physically and mentally ill,</w:t>
      </w:r>
      <w:r w:rsidR="002C4C3C" w:rsidRPr="00AB0359">
        <w:rPr>
          <w:rFonts w:ascii="Arial" w:hAnsi="Arial" w:cs="Arial"/>
          <w:kern w:val="0"/>
          <w:sz w:val="20"/>
          <w:szCs w:val="20"/>
          <w:lang w:eastAsia="en-US" w:bidi="ar-SA"/>
        </w:rPr>
        <w:t xml:space="preserve"> torture and</w:t>
      </w:r>
      <w:r w:rsidR="003468B7" w:rsidRPr="00AB0359">
        <w:rPr>
          <w:rFonts w:ascii="Arial" w:hAnsi="Arial" w:cs="Arial"/>
          <w:kern w:val="0"/>
          <w:sz w:val="20"/>
          <w:szCs w:val="20"/>
          <w:lang w:eastAsia="en-US" w:bidi="ar-SA"/>
        </w:rPr>
        <w:t xml:space="preserve"> trauma, </w:t>
      </w:r>
      <w:r w:rsidR="002C4C3C" w:rsidRPr="00AB0359">
        <w:rPr>
          <w:rFonts w:ascii="Arial" w:hAnsi="Arial" w:cs="Arial"/>
          <w:kern w:val="0"/>
          <w:sz w:val="20"/>
          <w:szCs w:val="20"/>
          <w:lang w:eastAsia="en-US" w:bidi="ar-SA"/>
        </w:rPr>
        <w:t xml:space="preserve">survivors, and victims of human trafficking. </w:t>
      </w:r>
    </w:p>
    <w:p w14:paraId="07ABD8CF" w14:textId="77777777" w:rsidR="00825945" w:rsidRPr="00AB0359" w:rsidRDefault="00825945" w:rsidP="00825945">
      <w:pPr>
        <w:ind w:left="700" w:hanging="340"/>
        <w:jc w:val="both"/>
        <w:rPr>
          <w:rFonts w:ascii="Arial" w:hAnsi="Arial" w:cs="Arial"/>
          <w:kern w:val="0"/>
          <w:sz w:val="20"/>
          <w:szCs w:val="20"/>
          <w:lang w:eastAsia="en-US" w:bidi="ar-SA"/>
        </w:rPr>
      </w:pPr>
    </w:p>
    <w:p w14:paraId="02B4BA6C" w14:textId="0BCB94AF"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35.</w:t>
      </w:r>
      <w:r w:rsidRPr="00AB0359">
        <w:rPr>
          <w:rFonts w:ascii="Arial" w:hAnsi="Arial" w:cs="Arial"/>
          <w:kern w:val="0"/>
          <w:sz w:val="20"/>
          <w:szCs w:val="20"/>
          <w:lang w:eastAsia="en-US" w:bidi="ar-SA"/>
        </w:rPr>
        <w:tab/>
      </w:r>
      <w:r w:rsidR="002C4C3C" w:rsidRPr="00AB0359">
        <w:rPr>
          <w:rFonts w:ascii="Arial" w:hAnsi="Arial" w:cs="Arial"/>
          <w:kern w:val="0"/>
          <w:sz w:val="20"/>
          <w:szCs w:val="20"/>
          <w:lang w:eastAsia="en-US" w:bidi="ar-SA"/>
        </w:rPr>
        <w:t>M</w:t>
      </w:r>
      <w:r w:rsidR="003468B7" w:rsidRPr="00AB0359">
        <w:rPr>
          <w:rFonts w:ascii="Arial" w:hAnsi="Arial" w:cs="Arial"/>
          <w:kern w:val="0"/>
          <w:sz w:val="20"/>
          <w:szCs w:val="20"/>
          <w:lang w:eastAsia="en-US" w:bidi="ar-SA"/>
        </w:rPr>
        <w:t xml:space="preserve">istreatment and poor </w:t>
      </w:r>
      <w:r w:rsidR="002C4C3C" w:rsidRPr="00AB0359">
        <w:rPr>
          <w:rFonts w:ascii="Arial" w:hAnsi="Arial" w:cs="Arial"/>
          <w:kern w:val="0"/>
          <w:sz w:val="20"/>
          <w:szCs w:val="20"/>
          <w:lang w:eastAsia="en-US" w:bidi="ar-SA"/>
        </w:rPr>
        <w:t xml:space="preserve">conditions of </w:t>
      </w:r>
      <w:r w:rsidR="003468B7" w:rsidRPr="00AB0359">
        <w:rPr>
          <w:rFonts w:ascii="Arial" w:hAnsi="Arial" w:cs="Arial"/>
          <w:kern w:val="0"/>
          <w:sz w:val="20"/>
          <w:szCs w:val="20"/>
          <w:lang w:eastAsia="en-US" w:bidi="ar-SA"/>
        </w:rPr>
        <w:t xml:space="preserve">detention </w:t>
      </w:r>
      <w:r w:rsidR="002C4C3C" w:rsidRPr="00AB0359">
        <w:rPr>
          <w:rFonts w:ascii="Arial" w:hAnsi="Arial" w:cs="Arial"/>
          <w:kern w:val="0"/>
          <w:sz w:val="20"/>
          <w:szCs w:val="20"/>
          <w:lang w:eastAsia="en-US" w:bidi="ar-SA"/>
        </w:rPr>
        <w:t>are</w:t>
      </w:r>
      <w:r w:rsidR="003468B7" w:rsidRPr="00AB0359">
        <w:rPr>
          <w:rFonts w:ascii="Arial" w:hAnsi="Arial" w:cs="Arial"/>
          <w:kern w:val="0"/>
          <w:sz w:val="20"/>
          <w:szCs w:val="20"/>
          <w:lang w:eastAsia="en-US" w:bidi="ar-SA"/>
        </w:rPr>
        <w:t xml:space="preserve"> endemic to i</w:t>
      </w:r>
      <w:r w:rsidR="002C4C3C" w:rsidRPr="00AB0359">
        <w:rPr>
          <w:rFonts w:ascii="Arial" w:hAnsi="Arial" w:cs="Arial"/>
          <w:kern w:val="0"/>
          <w:sz w:val="20"/>
          <w:szCs w:val="20"/>
          <w:lang w:eastAsia="en-US" w:bidi="ar-SA"/>
        </w:rPr>
        <w:t>mmigration detention, in part be</w:t>
      </w:r>
      <w:r w:rsidR="003468B7" w:rsidRPr="00AB0359">
        <w:rPr>
          <w:rFonts w:ascii="Arial" w:hAnsi="Arial" w:cs="Arial"/>
          <w:kern w:val="0"/>
          <w:sz w:val="20"/>
          <w:szCs w:val="20"/>
          <w:lang w:eastAsia="en-US" w:bidi="ar-SA"/>
        </w:rPr>
        <w:t>c</w:t>
      </w:r>
      <w:r w:rsidR="002C4C3C" w:rsidRPr="00AB0359">
        <w:rPr>
          <w:rFonts w:ascii="Arial" w:hAnsi="Arial" w:cs="Arial"/>
          <w:kern w:val="0"/>
          <w:sz w:val="20"/>
          <w:szCs w:val="20"/>
          <w:lang w:eastAsia="en-US" w:bidi="ar-SA"/>
        </w:rPr>
        <w:t>ause</w:t>
      </w:r>
      <w:r w:rsidR="003468B7" w:rsidRPr="00AB0359">
        <w:rPr>
          <w:rFonts w:ascii="Arial" w:hAnsi="Arial" w:cs="Arial"/>
          <w:kern w:val="0"/>
          <w:sz w:val="20"/>
          <w:szCs w:val="20"/>
          <w:lang w:eastAsia="en-US" w:bidi="ar-SA"/>
        </w:rPr>
        <w:t xml:space="preserve"> t</w:t>
      </w:r>
      <w:r w:rsidR="002C4C3C" w:rsidRPr="00AB0359">
        <w:rPr>
          <w:rFonts w:ascii="Arial" w:hAnsi="Arial" w:cs="Arial"/>
          <w:kern w:val="0"/>
          <w:sz w:val="20"/>
          <w:szCs w:val="20"/>
          <w:lang w:eastAsia="en-US" w:bidi="ar-SA"/>
        </w:rPr>
        <w:t>here is little to no access to</w:t>
      </w:r>
      <w:r w:rsidR="0088643E" w:rsidRPr="00AB0359">
        <w:rPr>
          <w:rFonts w:ascii="Arial" w:hAnsi="Arial" w:cs="Arial"/>
          <w:kern w:val="0"/>
          <w:sz w:val="20"/>
          <w:szCs w:val="20"/>
          <w:lang w:eastAsia="en-US" w:bidi="ar-SA"/>
        </w:rPr>
        <w:t xml:space="preserve"> judicial oversight</w:t>
      </w:r>
      <w:r w:rsidR="003468B7" w:rsidRPr="00AB0359">
        <w:rPr>
          <w:rFonts w:ascii="Arial" w:hAnsi="Arial" w:cs="Arial"/>
          <w:kern w:val="0"/>
          <w:sz w:val="20"/>
          <w:szCs w:val="20"/>
          <w:lang w:eastAsia="en-US" w:bidi="ar-SA"/>
        </w:rPr>
        <w:t>.</w:t>
      </w:r>
    </w:p>
    <w:p w14:paraId="6A606FC3" w14:textId="77777777" w:rsidR="00825945" w:rsidRPr="00AB0359" w:rsidRDefault="00825945" w:rsidP="00825945">
      <w:pPr>
        <w:ind w:left="700" w:hanging="340"/>
        <w:jc w:val="both"/>
        <w:rPr>
          <w:rFonts w:ascii="Arial" w:hAnsi="Arial" w:cs="Arial"/>
          <w:kern w:val="0"/>
          <w:sz w:val="20"/>
          <w:szCs w:val="20"/>
          <w:lang w:eastAsia="en-US" w:bidi="ar-SA"/>
        </w:rPr>
      </w:pPr>
    </w:p>
    <w:p w14:paraId="455D57FE" w14:textId="6D375E2B" w:rsidR="00825945" w:rsidRPr="00AB0359" w:rsidRDefault="00825945"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36.</w:t>
      </w:r>
      <w:r w:rsidRPr="00AB0359">
        <w:rPr>
          <w:rFonts w:ascii="Arial" w:hAnsi="Arial" w:cs="Arial"/>
          <w:kern w:val="0"/>
          <w:sz w:val="20"/>
          <w:szCs w:val="20"/>
          <w:lang w:eastAsia="en-US" w:bidi="ar-SA"/>
        </w:rPr>
        <w:tab/>
      </w:r>
      <w:r w:rsidR="003468B7" w:rsidRPr="00AB0359">
        <w:rPr>
          <w:rFonts w:ascii="Arial" w:hAnsi="Arial" w:cs="Arial"/>
          <w:kern w:val="0"/>
          <w:sz w:val="20"/>
          <w:szCs w:val="20"/>
          <w:lang w:eastAsia="en-US" w:bidi="ar-SA"/>
        </w:rPr>
        <w:t xml:space="preserve">Many places of immigration detention are purposely located in places where there is little access to judicial mechanisms, </w:t>
      </w:r>
      <w:r w:rsidR="009A4F7C" w:rsidRPr="00AB0359">
        <w:rPr>
          <w:rFonts w:ascii="Arial" w:hAnsi="Arial" w:cs="Arial"/>
          <w:kern w:val="0"/>
          <w:sz w:val="20"/>
          <w:szCs w:val="20"/>
          <w:lang w:eastAsia="en-US" w:bidi="ar-SA"/>
        </w:rPr>
        <w:t xml:space="preserve">independent oversight, </w:t>
      </w:r>
      <w:r w:rsidR="003468B7" w:rsidRPr="00AB0359">
        <w:rPr>
          <w:rFonts w:ascii="Arial" w:hAnsi="Arial" w:cs="Arial"/>
          <w:kern w:val="0"/>
          <w:sz w:val="20"/>
          <w:szCs w:val="20"/>
          <w:lang w:eastAsia="en-US" w:bidi="ar-SA"/>
        </w:rPr>
        <w:t xml:space="preserve">interpreters, lawyers, </w:t>
      </w:r>
      <w:r w:rsidR="002C4C3C" w:rsidRPr="00AB0359">
        <w:rPr>
          <w:rFonts w:ascii="Arial" w:hAnsi="Arial" w:cs="Arial"/>
          <w:kern w:val="0"/>
          <w:sz w:val="20"/>
          <w:szCs w:val="20"/>
          <w:lang w:eastAsia="en-US" w:bidi="ar-SA"/>
        </w:rPr>
        <w:t xml:space="preserve">civil society presence, </w:t>
      </w:r>
      <w:r w:rsidR="003468B7" w:rsidRPr="00AB0359">
        <w:rPr>
          <w:rFonts w:ascii="Arial" w:hAnsi="Arial" w:cs="Arial"/>
          <w:kern w:val="0"/>
          <w:sz w:val="20"/>
          <w:szCs w:val="20"/>
          <w:lang w:eastAsia="en-US" w:bidi="ar-SA"/>
        </w:rPr>
        <w:t xml:space="preserve">psychosocial support, </w:t>
      </w:r>
      <w:r w:rsidR="002C4C3C" w:rsidRPr="00AB0359">
        <w:rPr>
          <w:rFonts w:ascii="Arial" w:hAnsi="Arial" w:cs="Arial"/>
          <w:kern w:val="0"/>
          <w:sz w:val="20"/>
          <w:szCs w:val="20"/>
          <w:lang w:eastAsia="en-US" w:bidi="ar-SA"/>
        </w:rPr>
        <w:t xml:space="preserve">and protection mechanisms for </w:t>
      </w:r>
      <w:r w:rsidR="003468B7" w:rsidRPr="00AB0359">
        <w:rPr>
          <w:rFonts w:ascii="Arial" w:hAnsi="Arial" w:cs="Arial"/>
          <w:kern w:val="0"/>
          <w:sz w:val="20"/>
          <w:szCs w:val="20"/>
          <w:lang w:eastAsia="en-US" w:bidi="ar-SA"/>
        </w:rPr>
        <w:t>child</w:t>
      </w:r>
      <w:r w:rsidR="002C4C3C" w:rsidRPr="00AB0359">
        <w:rPr>
          <w:rFonts w:ascii="Arial" w:hAnsi="Arial" w:cs="Arial"/>
          <w:kern w:val="0"/>
          <w:sz w:val="20"/>
          <w:szCs w:val="20"/>
          <w:lang w:eastAsia="en-US" w:bidi="ar-SA"/>
        </w:rPr>
        <w:t>ren or</w:t>
      </w:r>
      <w:r w:rsidR="003468B7" w:rsidRPr="00AB0359">
        <w:rPr>
          <w:rFonts w:ascii="Arial" w:hAnsi="Arial" w:cs="Arial"/>
          <w:kern w:val="0"/>
          <w:sz w:val="20"/>
          <w:szCs w:val="20"/>
          <w:lang w:eastAsia="en-US" w:bidi="ar-SA"/>
        </w:rPr>
        <w:t xml:space="preserve"> </w:t>
      </w:r>
      <w:r w:rsidR="002C4C3C" w:rsidRPr="00AB0359">
        <w:rPr>
          <w:rFonts w:ascii="Arial" w:hAnsi="Arial" w:cs="Arial"/>
          <w:kern w:val="0"/>
          <w:sz w:val="20"/>
          <w:szCs w:val="20"/>
          <w:lang w:eastAsia="en-US" w:bidi="ar-SA"/>
        </w:rPr>
        <w:t>trafficking victims.</w:t>
      </w:r>
      <w:r w:rsidR="003468B7" w:rsidRPr="00AB0359">
        <w:rPr>
          <w:rFonts w:ascii="Arial" w:hAnsi="Arial" w:cs="Arial"/>
          <w:kern w:val="0"/>
          <w:sz w:val="20"/>
          <w:szCs w:val="20"/>
          <w:lang w:eastAsia="en-US" w:bidi="ar-SA"/>
        </w:rPr>
        <w:t xml:space="preserve">  While this is not incommunicado </w:t>
      </w:r>
      <w:r w:rsidR="009A4F7C" w:rsidRPr="00AB0359">
        <w:rPr>
          <w:rFonts w:ascii="Arial" w:hAnsi="Arial" w:cs="Arial"/>
          <w:kern w:val="0"/>
          <w:sz w:val="20"/>
          <w:szCs w:val="20"/>
          <w:lang w:eastAsia="en-US" w:bidi="ar-SA"/>
        </w:rPr>
        <w:t xml:space="preserve">detention </w:t>
      </w:r>
      <w:r w:rsidR="002C4C3C" w:rsidRPr="00AB0359">
        <w:rPr>
          <w:rFonts w:ascii="Arial" w:hAnsi="Arial" w:cs="Arial"/>
          <w:kern w:val="0"/>
          <w:sz w:val="20"/>
          <w:szCs w:val="20"/>
          <w:lang w:eastAsia="en-US" w:bidi="ar-SA"/>
        </w:rPr>
        <w:t xml:space="preserve">per se, it’s effect is nearly indistinguishable </w:t>
      </w:r>
      <w:r w:rsidR="003468B7" w:rsidRPr="00AB0359">
        <w:rPr>
          <w:rFonts w:ascii="Arial" w:hAnsi="Arial" w:cs="Arial"/>
          <w:kern w:val="0"/>
          <w:sz w:val="20"/>
          <w:szCs w:val="20"/>
          <w:lang w:eastAsia="en-US" w:bidi="ar-SA"/>
        </w:rPr>
        <w:t xml:space="preserve">as </w:t>
      </w:r>
      <w:r w:rsidR="009A4F7C" w:rsidRPr="00AB0359">
        <w:rPr>
          <w:rFonts w:ascii="Arial" w:hAnsi="Arial" w:cs="Arial"/>
          <w:kern w:val="0"/>
          <w:sz w:val="20"/>
          <w:szCs w:val="20"/>
          <w:lang w:eastAsia="en-US" w:bidi="ar-SA"/>
        </w:rPr>
        <w:t>migrants</w:t>
      </w:r>
      <w:r w:rsidR="003468B7" w:rsidRPr="00AB0359">
        <w:rPr>
          <w:rFonts w:ascii="Arial" w:hAnsi="Arial" w:cs="Arial"/>
          <w:kern w:val="0"/>
          <w:sz w:val="20"/>
          <w:szCs w:val="20"/>
          <w:lang w:eastAsia="en-US" w:bidi="ar-SA"/>
        </w:rPr>
        <w:t xml:space="preserve"> are further isolated and left </w:t>
      </w:r>
      <w:r w:rsidR="009A4F7C" w:rsidRPr="00AB0359">
        <w:rPr>
          <w:rFonts w:ascii="Arial" w:hAnsi="Arial" w:cs="Arial"/>
          <w:kern w:val="0"/>
          <w:sz w:val="20"/>
          <w:szCs w:val="20"/>
          <w:lang w:eastAsia="en-US" w:bidi="ar-SA"/>
        </w:rPr>
        <w:t xml:space="preserve">increasingly vulnerable to exploitation and article 9 violations.  There is also very little forthcoming information globally about the names, identities, numbers or reasons for detention for many of the world’s immigration detainees.  </w:t>
      </w:r>
      <w:r w:rsidR="002C4C3C" w:rsidRPr="00AB0359">
        <w:rPr>
          <w:rFonts w:ascii="Arial" w:hAnsi="Arial" w:cs="Arial"/>
          <w:kern w:val="0"/>
          <w:sz w:val="20"/>
          <w:szCs w:val="20"/>
          <w:lang w:eastAsia="en-US" w:bidi="ar-SA"/>
        </w:rPr>
        <w:t>State parties</w:t>
      </w:r>
      <w:r w:rsidR="009A4F7C" w:rsidRPr="00AB0359">
        <w:rPr>
          <w:rFonts w:ascii="Arial" w:hAnsi="Arial" w:cs="Arial"/>
          <w:kern w:val="0"/>
          <w:sz w:val="20"/>
          <w:szCs w:val="20"/>
          <w:lang w:eastAsia="en-US" w:bidi="ar-SA"/>
        </w:rPr>
        <w:t xml:space="preserve"> are, in many cases, simply unable to produce such information.</w:t>
      </w:r>
    </w:p>
    <w:p w14:paraId="2F50C0EB" w14:textId="77777777" w:rsidR="00C10238" w:rsidRPr="00AB0359" w:rsidRDefault="00C10238" w:rsidP="00825945">
      <w:pPr>
        <w:ind w:left="700" w:hanging="340"/>
        <w:jc w:val="both"/>
        <w:rPr>
          <w:rFonts w:ascii="Arial" w:hAnsi="Arial" w:cs="Arial"/>
          <w:kern w:val="0"/>
          <w:sz w:val="20"/>
          <w:szCs w:val="20"/>
          <w:lang w:eastAsia="en-US" w:bidi="ar-SA"/>
        </w:rPr>
      </w:pPr>
    </w:p>
    <w:p w14:paraId="4805BD6E" w14:textId="250DF129" w:rsidR="00C10238" w:rsidRPr="00AB0359" w:rsidRDefault="00C10238"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37.</w:t>
      </w:r>
      <w:r w:rsidRPr="00AB0359">
        <w:rPr>
          <w:rFonts w:ascii="Arial" w:hAnsi="Arial" w:cs="Arial"/>
          <w:kern w:val="0"/>
          <w:sz w:val="20"/>
          <w:szCs w:val="20"/>
          <w:lang w:eastAsia="en-US" w:bidi="ar-SA"/>
        </w:rPr>
        <w:tab/>
      </w:r>
      <w:r w:rsidR="002C4C3C" w:rsidRPr="00AB0359">
        <w:rPr>
          <w:rFonts w:ascii="Arial" w:hAnsi="Arial" w:cs="Arial"/>
          <w:kern w:val="0"/>
          <w:sz w:val="20"/>
          <w:szCs w:val="20"/>
          <w:lang w:eastAsia="en-US" w:bidi="ar-SA"/>
        </w:rPr>
        <w:t>We n</w:t>
      </w:r>
      <w:r w:rsidR="009A4F7C" w:rsidRPr="00AB0359">
        <w:rPr>
          <w:rFonts w:ascii="Arial" w:hAnsi="Arial" w:cs="Arial"/>
          <w:kern w:val="0"/>
          <w:sz w:val="20"/>
          <w:szCs w:val="20"/>
          <w:lang w:eastAsia="en-US" w:bidi="ar-SA"/>
        </w:rPr>
        <w:t>ote that in the co</w:t>
      </w:r>
      <w:r w:rsidR="002C4C3C" w:rsidRPr="00AB0359">
        <w:rPr>
          <w:rFonts w:ascii="Arial" w:hAnsi="Arial" w:cs="Arial"/>
          <w:kern w:val="0"/>
          <w:sz w:val="20"/>
          <w:szCs w:val="20"/>
          <w:lang w:eastAsia="en-US" w:bidi="ar-SA"/>
        </w:rPr>
        <w:t xml:space="preserve">ntext of immigration detention </w:t>
      </w:r>
      <w:r w:rsidR="009A4F7C" w:rsidRPr="00AB0359">
        <w:rPr>
          <w:rFonts w:ascii="Arial" w:hAnsi="Arial" w:cs="Arial"/>
          <w:kern w:val="0"/>
          <w:sz w:val="20"/>
          <w:szCs w:val="20"/>
          <w:lang w:eastAsia="en-US" w:bidi="ar-SA"/>
        </w:rPr>
        <w:t>there should be a presumption against custodial detention</w:t>
      </w:r>
      <w:r w:rsidR="002C4C3C" w:rsidRPr="00AB0359">
        <w:rPr>
          <w:rFonts w:ascii="Arial" w:hAnsi="Arial" w:cs="Arial"/>
          <w:kern w:val="0"/>
          <w:sz w:val="20"/>
          <w:szCs w:val="20"/>
          <w:lang w:eastAsia="en-US" w:bidi="ar-SA"/>
        </w:rPr>
        <w:t>,</w:t>
      </w:r>
      <w:r w:rsidR="009A4F7C" w:rsidRPr="00AB0359">
        <w:rPr>
          <w:rFonts w:ascii="Arial" w:hAnsi="Arial" w:cs="Arial"/>
          <w:kern w:val="0"/>
          <w:sz w:val="20"/>
          <w:szCs w:val="20"/>
          <w:lang w:eastAsia="en-US" w:bidi="ar-SA"/>
        </w:rPr>
        <w:t xml:space="preserve"> and </w:t>
      </w:r>
      <w:r w:rsidR="002C4C3C" w:rsidRPr="00AB0359">
        <w:rPr>
          <w:rFonts w:ascii="Arial" w:hAnsi="Arial" w:cs="Arial"/>
          <w:kern w:val="0"/>
          <w:sz w:val="20"/>
          <w:szCs w:val="20"/>
          <w:lang w:eastAsia="en-US" w:bidi="ar-SA"/>
        </w:rPr>
        <w:t xml:space="preserve">that </w:t>
      </w:r>
      <w:r w:rsidR="009A4F7C" w:rsidRPr="00AB0359">
        <w:rPr>
          <w:rFonts w:ascii="Arial" w:hAnsi="Arial" w:cs="Arial"/>
          <w:kern w:val="0"/>
          <w:sz w:val="20"/>
          <w:szCs w:val="20"/>
          <w:lang w:eastAsia="en-US" w:bidi="ar-SA"/>
        </w:rPr>
        <w:t>alternatives</w:t>
      </w:r>
      <w:r w:rsidR="002C4C3C" w:rsidRPr="00AB0359">
        <w:rPr>
          <w:rFonts w:ascii="Arial" w:hAnsi="Arial" w:cs="Arial"/>
          <w:kern w:val="0"/>
          <w:sz w:val="20"/>
          <w:szCs w:val="20"/>
          <w:lang w:eastAsia="en-US" w:bidi="ar-SA"/>
        </w:rPr>
        <w:t xml:space="preserve"> to detention</w:t>
      </w:r>
      <w:r w:rsidR="009A4F7C" w:rsidRPr="00AB0359">
        <w:rPr>
          <w:rFonts w:ascii="Arial" w:hAnsi="Arial" w:cs="Arial"/>
          <w:kern w:val="0"/>
          <w:sz w:val="20"/>
          <w:szCs w:val="20"/>
          <w:lang w:eastAsia="en-US" w:bidi="ar-SA"/>
        </w:rPr>
        <w:t>, including release</w:t>
      </w:r>
      <w:r w:rsidR="002C4C3C" w:rsidRPr="00AB0359">
        <w:rPr>
          <w:rFonts w:ascii="Arial" w:hAnsi="Arial" w:cs="Arial"/>
          <w:kern w:val="0"/>
          <w:sz w:val="20"/>
          <w:szCs w:val="20"/>
          <w:lang w:eastAsia="en-US" w:bidi="ar-SA"/>
        </w:rPr>
        <w:t xml:space="preserve"> options</w:t>
      </w:r>
      <w:r w:rsidR="009A4F7C" w:rsidRPr="00AB0359">
        <w:rPr>
          <w:rFonts w:ascii="Arial" w:hAnsi="Arial" w:cs="Arial"/>
          <w:kern w:val="0"/>
          <w:sz w:val="20"/>
          <w:szCs w:val="20"/>
          <w:lang w:eastAsia="en-US" w:bidi="ar-SA"/>
        </w:rPr>
        <w:t xml:space="preserve">, must </w:t>
      </w:r>
      <w:r w:rsidR="002C4C3C" w:rsidRPr="00AB0359">
        <w:rPr>
          <w:rFonts w:ascii="Arial" w:hAnsi="Arial" w:cs="Arial"/>
          <w:kern w:val="0"/>
          <w:sz w:val="20"/>
          <w:szCs w:val="20"/>
          <w:lang w:eastAsia="en-US" w:bidi="ar-SA"/>
        </w:rPr>
        <w:t xml:space="preserve">first </w:t>
      </w:r>
      <w:r w:rsidR="009A4F7C" w:rsidRPr="00AB0359">
        <w:rPr>
          <w:rFonts w:ascii="Arial" w:hAnsi="Arial" w:cs="Arial"/>
          <w:kern w:val="0"/>
          <w:sz w:val="20"/>
          <w:szCs w:val="20"/>
          <w:lang w:eastAsia="en-US" w:bidi="ar-SA"/>
        </w:rPr>
        <w:t>be pursued.  Any liberty restrictions must be necessary and proportionate in all the circumstances.</w:t>
      </w:r>
    </w:p>
    <w:p w14:paraId="1F40F86F" w14:textId="77777777" w:rsidR="00C10238" w:rsidRPr="00AB0359" w:rsidRDefault="00C10238" w:rsidP="00825945">
      <w:pPr>
        <w:ind w:left="700" w:hanging="340"/>
        <w:jc w:val="both"/>
        <w:rPr>
          <w:rFonts w:ascii="Arial" w:hAnsi="Arial" w:cs="Arial"/>
          <w:kern w:val="0"/>
          <w:sz w:val="20"/>
          <w:szCs w:val="20"/>
          <w:lang w:eastAsia="en-US" w:bidi="ar-SA"/>
        </w:rPr>
      </w:pPr>
    </w:p>
    <w:p w14:paraId="4022BC5F" w14:textId="443B8187" w:rsidR="00C10238" w:rsidRPr="00AB0359" w:rsidRDefault="00C10238" w:rsidP="00825945">
      <w:pPr>
        <w:ind w:left="700" w:hanging="340"/>
        <w:jc w:val="both"/>
        <w:rPr>
          <w:rFonts w:ascii="Arial" w:hAnsi="Arial" w:cs="Arial"/>
          <w:i/>
          <w:kern w:val="0"/>
          <w:sz w:val="20"/>
          <w:szCs w:val="20"/>
          <w:lang w:eastAsia="en-US" w:bidi="ar-SA"/>
        </w:rPr>
      </w:pPr>
      <w:r w:rsidRPr="00AB0359">
        <w:rPr>
          <w:rFonts w:ascii="Arial" w:hAnsi="Arial" w:cs="Arial"/>
          <w:kern w:val="0"/>
          <w:sz w:val="20"/>
          <w:szCs w:val="20"/>
          <w:lang w:eastAsia="en-US" w:bidi="ar-SA"/>
        </w:rPr>
        <w:t>38.</w:t>
      </w:r>
      <w:r w:rsidRPr="00AB0359">
        <w:rPr>
          <w:rFonts w:ascii="Arial" w:hAnsi="Arial" w:cs="Arial"/>
          <w:kern w:val="0"/>
          <w:sz w:val="20"/>
          <w:szCs w:val="20"/>
          <w:lang w:eastAsia="en-US" w:bidi="ar-SA"/>
        </w:rPr>
        <w:tab/>
      </w:r>
      <w:r w:rsidR="009A4F7C" w:rsidRPr="00AB0359">
        <w:rPr>
          <w:rFonts w:ascii="Arial" w:hAnsi="Arial" w:cs="Arial"/>
          <w:i/>
          <w:kern w:val="0"/>
          <w:sz w:val="20"/>
          <w:szCs w:val="20"/>
          <w:lang w:eastAsia="en-US" w:bidi="ar-SA"/>
        </w:rPr>
        <w:t>No recommendation.</w:t>
      </w:r>
    </w:p>
    <w:p w14:paraId="39E4FA80" w14:textId="77777777" w:rsidR="009A4F7C" w:rsidRPr="00AB0359" w:rsidRDefault="009A4F7C" w:rsidP="00825945">
      <w:pPr>
        <w:ind w:left="700" w:hanging="340"/>
        <w:jc w:val="both"/>
        <w:rPr>
          <w:rFonts w:ascii="Arial" w:hAnsi="Arial" w:cs="Arial"/>
          <w:kern w:val="0"/>
          <w:sz w:val="20"/>
          <w:szCs w:val="20"/>
          <w:lang w:eastAsia="en-US" w:bidi="ar-SA"/>
        </w:rPr>
      </w:pPr>
    </w:p>
    <w:p w14:paraId="557CF7DF" w14:textId="17CE0DD4" w:rsidR="00970E22" w:rsidRPr="00AB0359" w:rsidRDefault="00C10238" w:rsidP="002C4C3C">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39.</w:t>
      </w:r>
      <w:r w:rsidRPr="00AB0359">
        <w:rPr>
          <w:rFonts w:ascii="Arial" w:hAnsi="Arial" w:cs="Arial"/>
          <w:kern w:val="0"/>
          <w:sz w:val="20"/>
          <w:szCs w:val="20"/>
          <w:lang w:eastAsia="en-US" w:bidi="ar-SA"/>
        </w:rPr>
        <w:tab/>
      </w:r>
      <w:r w:rsidR="009A4F7C" w:rsidRPr="00AB0359">
        <w:rPr>
          <w:rFonts w:ascii="Arial" w:hAnsi="Arial" w:cs="Arial"/>
          <w:kern w:val="0"/>
          <w:sz w:val="20"/>
          <w:szCs w:val="20"/>
          <w:lang w:eastAsia="en-US" w:bidi="ar-SA"/>
        </w:rPr>
        <w:t xml:space="preserve">Detention </w:t>
      </w:r>
      <w:r w:rsidR="002C4C3C" w:rsidRPr="00AB0359">
        <w:rPr>
          <w:rFonts w:ascii="Arial" w:hAnsi="Arial" w:cs="Arial"/>
          <w:kern w:val="0"/>
          <w:sz w:val="20"/>
          <w:szCs w:val="20"/>
          <w:lang w:eastAsia="en-US" w:bidi="ar-SA"/>
        </w:rPr>
        <w:t xml:space="preserve">must be used </w:t>
      </w:r>
      <w:r w:rsidR="009A4F7C" w:rsidRPr="00AB0359">
        <w:rPr>
          <w:rFonts w:ascii="Arial" w:hAnsi="Arial" w:cs="Arial"/>
          <w:kern w:val="0"/>
          <w:sz w:val="20"/>
          <w:szCs w:val="20"/>
          <w:lang w:eastAsia="en-US" w:bidi="ar-SA"/>
        </w:rPr>
        <w:t xml:space="preserve">as a last resort only, however the opposite is most often true in cases of immigration detention.  A common justification for this is “flight risk”, despite </w:t>
      </w:r>
      <w:r w:rsidR="002C4C3C" w:rsidRPr="00AB0359">
        <w:rPr>
          <w:rFonts w:ascii="Arial" w:hAnsi="Arial" w:cs="Arial"/>
          <w:kern w:val="0"/>
          <w:sz w:val="20"/>
          <w:szCs w:val="20"/>
          <w:lang w:eastAsia="en-US" w:bidi="ar-SA"/>
        </w:rPr>
        <w:t>a lack of individualized assessment of risk.</w:t>
      </w:r>
      <w:r w:rsidR="009A4F7C" w:rsidRPr="00AB0359">
        <w:rPr>
          <w:rFonts w:ascii="Arial" w:hAnsi="Arial" w:cs="Arial"/>
          <w:kern w:val="0"/>
          <w:sz w:val="20"/>
          <w:szCs w:val="20"/>
          <w:lang w:eastAsia="en-US" w:bidi="ar-SA"/>
        </w:rPr>
        <w:t xml:space="preserve"> States particularly use this justification when r</w:t>
      </w:r>
      <w:r w:rsidR="00970E22" w:rsidRPr="00AB0359">
        <w:rPr>
          <w:rFonts w:ascii="Arial" w:hAnsi="Arial" w:cs="Arial"/>
          <w:kern w:val="0"/>
          <w:sz w:val="20"/>
          <w:szCs w:val="20"/>
          <w:lang w:eastAsia="en-US" w:bidi="ar-SA"/>
        </w:rPr>
        <w:t>eferencing irregular mig</w:t>
      </w:r>
      <w:r w:rsidR="002C4C3C" w:rsidRPr="00AB0359">
        <w:rPr>
          <w:rFonts w:ascii="Arial" w:hAnsi="Arial" w:cs="Arial"/>
          <w:kern w:val="0"/>
          <w:sz w:val="20"/>
          <w:szCs w:val="20"/>
          <w:lang w:eastAsia="en-US" w:bidi="ar-SA"/>
        </w:rPr>
        <w:t xml:space="preserve">ration, and </w:t>
      </w:r>
      <w:r w:rsidR="00970E22" w:rsidRPr="00AB0359">
        <w:rPr>
          <w:rFonts w:ascii="Arial" w:hAnsi="Arial" w:cs="Arial"/>
          <w:kern w:val="0"/>
          <w:sz w:val="20"/>
          <w:szCs w:val="20"/>
          <w:lang w:eastAsia="en-US" w:bidi="ar-SA"/>
        </w:rPr>
        <w:t>xenophobic assumptions of non-compliance</w:t>
      </w:r>
      <w:r w:rsidR="002C4C3C" w:rsidRPr="00AB0359">
        <w:rPr>
          <w:rFonts w:ascii="Arial" w:hAnsi="Arial" w:cs="Arial"/>
          <w:kern w:val="0"/>
          <w:sz w:val="20"/>
          <w:szCs w:val="20"/>
          <w:lang w:eastAsia="en-US" w:bidi="ar-SA"/>
        </w:rPr>
        <w:t xml:space="preserve"> are pervasive despite</w:t>
      </w:r>
      <w:r w:rsidR="009A4F7C" w:rsidRPr="00AB0359">
        <w:rPr>
          <w:rFonts w:ascii="Arial" w:hAnsi="Arial" w:cs="Arial"/>
          <w:kern w:val="0"/>
          <w:sz w:val="20"/>
          <w:szCs w:val="20"/>
          <w:lang w:eastAsia="en-US" w:bidi="ar-SA"/>
        </w:rPr>
        <w:t xml:space="preserve"> growing evidence that compliance, even </w:t>
      </w:r>
      <w:r w:rsidR="0088643E" w:rsidRPr="00AB0359">
        <w:rPr>
          <w:rFonts w:ascii="Arial" w:hAnsi="Arial" w:cs="Arial"/>
          <w:kern w:val="0"/>
          <w:sz w:val="20"/>
          <w:szCs w:val="20"/>
          <w:lang w:eastAsia="en-US" w:bidi="ar-SA"/>
        </w:rPr>
        <w:t>in cases of</w:t>
      </w:r>
      <w:r w:rsidR="009A4F7C" w:rsidRPr="00AB0359">
        <w:rPr>
          <w:rFonts w:ascii="Arial" w:hAnsi="Arial" w:cs="Arial"/>
          <w:kern w:val="0"/>
          <w:sz w:val="20"/>
          <w:szCs w:val="20"/>
          <w:lang w:eastAsia="en-US" w:bidi="ar-SA"/>
        </w:rPr>
        <w:t xml:space="preserve"> return</w:t>
      </w:r>
      <w:r w:rsidR="00C142E2" w:rsidRPr="00AB0359">
        <w:rPr>
          <w:rFonts w:ascii="Arial" w:hAnsi="Arial" w:cs="Arial"/>
          <w:kern w:val="0"/>
          <w:sz w:val="20"/>
          <w:szCs w:val="20"/>
          <w:lang w:eastAsia="en-US" w:bidi="ar-SA"/>
        </w:rPr>
        <w:t xml:space="preserve">, is quite high among migrant populations when they are afforded a dignified, humane process </w:t>
      </w:r>
      <w:r w:rsidR="009A4F7C" w:rsidRPr="00AB0359">
        <w:rPr>
          <w:rFonts w:ascii="Arial" w:hAnsi="Arial" w:cs="Arial"/>
          <w:kern w:val="0"/>
          <w:sz w:val="20"/>
          <w:szCs w:val="20"/>
          <w:lang w:eastAsia="en-US" w:bidi="ar-SA"/>
        </w:rPr>
        <w:t xml:space="preserve">and </w:t>
      </w:r>
      <w:r w:rsidR="00C142E2" w:rsidRPr="00AB0359">
        <w:rPr>
          <w:rFonts w:ascii="Arial" w:hAnsi="Arial" w:cs="Arial"/>
          <w:kern w:val="0"/>
          <w:sz w:val="20"/>
          <w:szCs w:val="20"/>
          <w:lang w:eastAsia="en-US" w:bidi="ar-SA"/>
        </w:rPr>
        <w:t>are able</w:t>
      </w:r>
      <w:r w:rsidR="009A4F7C" w:rsidRPr="00AB0359">
        <w:rPr>
          <w:rFonts w:ascii="Arial" w:hAnsi="Arial" w:cs="Arial"/>
          <w:kern w:val="0"/>
          <w:sz w:val="20"/>
          <w:szCs w:val="20"/>
          <w:lang w:eastAsia="en-US" w:bidi="ar-SA"/>
        </w:rPr>
        <w:t xml:space="preserve"> to exhaust all </w:t>
      </w:r>
      <w:r w:rsidR="00C142E2" w:rsidRPr="00AB0359">
        <w:rPr>
          <w:rFonts w:ascii="Arial" w:hAnsi="Arial" w:cs="Arial"/>
          <w:kern w:val="0"/>
          <w:sz w:val="20"/>
          <w:szCs w:val="20"/>
          <w:lang w:eastAsia="en-US" w:bidi="ar-SA"/>
        </w:rPr>
        <w:t>possible protection remedies.</w:t>
      </w:r>
      <w:r w:rsidR="00E7290B" w:rsidRPr="00AB0359">
        <w:rPr>
          <w:rFonts w:ascii="Arial" w:hAnsi="Arial" w:cs="Arial"/>
          <w:kern w:val="0"/>
          <w:sz w:val="20"/>
          <w:szCs w:val="20"/>
          <w:lang w:eastAsia="en-US" w:bidi="ar-SA"/>
        </w:rPr>
        <w:t xml:space="preserve"> </w:t>
      </w:r>
      <w:r w:rsidR="00C142E2" w:rsidRPr="00AB0359">
        <w:rPr>
          <w:rFonts w:ascii="Arial" w:hAnsi="Arial" w:cs="Arial"/>
          <w:kern w:val="0"/>
          <w:sz w:val="20"/>
          <w:szCs w:val="20"/>
          <w:lang w:eastAsia="en-US" w:bidi="ar-SA"/>
        </w:rPr>
        <w:t xml:space="preserve"> Mandatory detention of refugees, asylum-seekers and refugees</w:t>
      </w:r>
      <w:r w:rsidR="00970E22" w:rsidRPr="00AB0359">
        <w:rPr>
          <w:rFonts w:ascii="Arial" w:hAnsi="Arial" w:cs="Arial"/>
          <w:kern w:val="0"/>
          <w:sz w:val="20"/>
          <w:szCs w:val="20"/>
          <w:lang w:eastAsia="en-US" w:bidi="ar-SA"/>
        </w:rPr>
        <w:t xml:space="preserve"> may require </w:t>
      </w:r>
      <w:r w:rsidR="00C142E2" w:rsidRPr="00AB0359">
        <w:rPr>
          <w:rFonts w:ascii="Arial" w:hAnsi="Arial" w:cs="Arial"/>
          <w:kern w:val="0"/>
          <w:sz w:val="20"/>
          <w:szCs w:val="20"/>
          <w:lang w:eastAsia="en-US" w:bidi="ar-SA"/>
        </w:rPr>
        <w:t xml:space="preserve">its </w:t>
      </w:r>
      <w:r w:rsidR="00970E22" w:rsidRPr="00AB0359">
        <w:rPr>
          <w:rFonts w:ascii="Arial" w:hAnsi="Arial" w:cs="Arial"/>
          <w:kern w:val="0"/>
          <w:sz w:val="20"/>
          <w:szCs w:val="20"/>
          <w:lang w:eastAsia="en-US" w:bidi="ar-SA"/>
        </w:rPr>
        <w:t>own para</w:t>
      </w:r>
      <w:r w:rsidR="0088643E" w:rsidRPr="00AB0359">
        <w:rPr>
          <w:rFonts w:ascii="Arial" w:hAnsi="Arial" w:cs="Arial"/>
          <w:kern w:val="0"/>
          <w:sz w:val="20"/>
          <w:szCs w:val="20"/>
          <w:lang w:eastAsia="en-US" w:bidi="ar-SA"/>
        </w:rPr>
        <w:t>graph</w:t>
      </w:r>
      <w:r w:rsidR="00E7290B" w:rsidRPr="00AB0359">
        <w:rPr>
          <w:rFonts w:ascii="Arial" w:hAnsi="Arial" w:cs="Arial"/>
          <w:kern w:val="0"/>
          <w:sz w:val="20"/>
          <w:szCs w:val="20"/>
          <w:lang w:eastAsia="en-US" w:bidi="ar-SA"/>
        </w:rPr>
        <w:t xml:space="preserve">.  </w:t>
      </w:r>
      <w:r w:rsidR="00970E22" w:rsidRPr="00AB0359">
        <w:rPr>
          <w:rFonts w:ascii="Arial" w:hAnsi="Arial" w:cs="Arial"/>
          <w:kern w:val="0"/>
          <w:sz w:val="20"/>
          <w:szCs w:val="20"/>
          <w:lang w:eastAsia="en-US" w:bidi="ar-SA"/>
        </w:rPr>
        <w:t xml:space="preserve">Security exceptions </w:t>
      </w:r>
      <w:r w:rsidR="00C142E2" w:rsidRPr="00AB0359">
        <w:rPr>
          <w:rFonts w:ascii="Arial" w:hAnsi="Arial" w:cs="Arial"/>
          <w:kern w:val="0"/>
          <w:sz w:val="20"/>
          <w:szCs w:val="20"/>
          <w:lang w:eastAsia="en-US" w:bidi="ar-SA"/>
        </w:rPr>
        <w:t>in the context of immigration detention</w:t>
      </w:r>
      <w:r w:rsidR="00970E22" w:rsidRPr="00AB0359">
        <w:rPr>
          <w:rFonts w:ascii="Arial" w:hAnsi="Arial" w:cs="Arial"/>
          <w:kern w:val="0"/>
          <w:sz w:val="20"/>
          <w:szCs w:val="20"/>
          <w:lang w:eastAsia="en-US" w:bidi="ar-SA"/>
        </w:rPr>
        <w:t xml:space="preserve"> may</w:t>
      </w:r>
      <w:r w:rsidR="00C142E2" w:rsidRPr="00AB0359">
        <w:rPr>
          <w:rFonts w:ascii="Arial" w:hAnsi="Arial" w:cs="Arial"/>
          <w:kern w:val="0"/>
          <w:sz w:val="20"/>
          <w:szCs w:val="20"/>
          <w:lang w:eastAsia="en-US" w:bidi="ar-SA"/>
        </w:rPr>
        <w:t xml:space="preserve"> also</w:t>
      </w:r>
      <w:r w:rsidR="00970E22" w:rsidRPr="00AB0359">
        <w:rPr>
          <w:rFonts w:ascii="Arial" w:hAnsi="Arial" w:cs="Arial"/>
          <w:kern w:val="0"/>
          <w:sz w:val="20"/>
          <w:szCs w:val="20"/>
          <w:lang w:eastAsia="en-US" w:bidi="ar-SA"/>
        </w:rPr>
        <w:t xml:space="preserve"> require </w:t>
      </w:r>
      <w:r w:rsidR="00C142E2" w:rsidRPr="00AB0359">
        <w:rPr>
          <w:rFonts w:ascii="Arial" w:hAnsi="Arial" w:cs="Arial"/>
          <w:kern w:val="0"/>
          <w:sz w:val="20"/>
          <w:szCs w:val="20"/>
          <w:lang w:eastAsia="en-US" w:bidi="ar-SA"/>
        </w:rPr>
        <w:t xml:space="preserve">its </w:t>
      </w:r>
      <w:r w:rsidR="00970E22" w:rsidRPr="00AB0359">
        <w:rPr>
          <w:rFonts w:ascii="Arial" w:hAnsi="Arial" w:cs="Arial"/>
          <w:kern w:val="0"/>
          <w:sz w:val="20"/>
          <w:szCs w:val="20"/>
          <w:lang w:eastAsia="en-US" w:bidi="ar-SA"/>
        </w:rPr>
        <w:t>own para</w:t>
      </w:r>
      <w:r w:rsidR="0088643E" w:rsidRPr="00AB0359">
        <w:rPr>
          <w:rFonts w:ascii="Arial" w:hAnsi="Arial" w:cs="Arial"/>
          <w:kern w:val="0"/>
          <w:sz w:val="20"/>
          <w:szCs w:val="20"/>
          <w:lang w:eastAsia="en-US" w:bidi="ar-SA"/>
        </w:rPr>
        <w:t>graph</w:t>
      </w:r>
      <w:r w:rsidR="00C142E2" w:rsidRPr="00AB0359">
        <w:rPr>
          <w:rFonts w:ascii="Arial" w:hAnsi="Arial" w:cs="Arial"/>
          <w:kern w:val="0"/>
          <w:sz w:val="20"/>
          <w:szCs w:val="20"/>
          <w:lang w:eastAsia="en-US" w:bidi="ar-SA"/>
        </w:rPr>
        <w:t>.</w:t>
      </w:r>
    </w:p>
    <w:p w14:paraId="66CFAD22" w14:textId="77777777" w:rsidR="00C10238" w:rsidRPr="00AB0359" w:rsidRDefault="00C10238" w:rsidP="00825945">
      <w:pPr>
        <w:ind w:left="700" w:hanging="340"/>
        <w:jc w:val="both"/>
        <w:rPr>
          <w:rFonts w:ascii="Arial" w:hAnsi="Arial" w:cs="Arial"/>
          <w:kern w:val="0"/>
          <w:sz w:val="20"/>
          <w:szCs w:val="20"/>
          <w:lang w:eastAsia="en-US" w:bidi="ar-SA"/>
        </w:rPr>
      </w:pPr>
    </w:p>
    <w:p w14:paraId="3E54AE89" w14:textId="56F546C5" w:rsidR="00C10238" w:rsidRPr="00AB0359" w:rsidRDefault="00C10238" w:rsidP="00825945">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40.</w:t>
      </w:r>
      <w:r w:rsidRPr="00AB0359">
        <w:rPr>
          <w:rFonts w:ascii="Arial" w:hAnsi="Arial" w:cs="Arial"/>
          <w:kern w:val="0"/>
          <w:sz w:val="20"/>
          <w:szCs w:val="20"/>
          <w:lang w:eastAsia="en-US" w:bidi="ar-SA"/>
        </w:rPr>
        <w:tab/>
      </w:r>
      <w:r w:rsidR="00970E22" w:rsidRPr="00AB0359">
        <w:rPr>
          <w:rFonts w:ascii="Arial" w:hAnsi="Arial" w:cs="Arial"/>
          <w:kern w:val="0"/>
          <w:sz w:val="20"/>
          <w:szCs w:val="20"/>
          <w:lang w:eastAsia="en-US" w:bidi="ar-SA"/>
        </w:rPr>
        <w:t>This should include tracking the number and specific information (length of time</w:t>
      </w:r>
      <w:r w:rsidR="0088643E" w:rsidRPr="00AB0359">
        <w:rPr>
          <w:rFonts w:ascii="Arial" w:hAnsi="Arial" w:cs="Arial"/>
          <w:kern w:val="0"/>
          <w:sz w:val="20"/>
          <w:szCs w:val="20"/>
          <w:lang w:eastAsia="en-US" w:bidi="ar-SA"/>
        </w:rPr>
        <w:t xml:space="preserve"> held in detention</w:t>
      </w:r>
      <w:r w:rsidR="00970E22" w:rsidRPr="00AB0359">
        <w:rPr>
          <w:rFonts w:ascii="Arial" w:hAnsi="Arial" w:cs="Arial"/>
          <w:kern w:val="0"/>
          <w:sz w:val="20"/>
          <w:szCs w:val="20"/>
          <w:lang w:eastAsia="en-US" w:bidi="ar-SA"/>
        </w:rPr>
        <w:t xml:space="preserve">, etc.) of detainees held </w:t>
      </w:r>
      <w:r w:rsidR="00C142E2" w:rsidRPr="00AB0359">
        <w:rPr>
          <w:rFonts w:ascii="Arial" w:hAnsi="Arial" w:cs="Arial"/>
          <w:kern w:val="0"/>
          <w:sz w:val="20"/>
          <w:szCs w:val="20"/>
          <w:lang w:eastAsia="en-US" w:bidi="ar-SA"/>
        </w:rPr>
        <w:t>in</w:t>
      </w:r>
      <w:r w:rsidR="00970E22" w:rsidRPr="00AB0359">
        <w:rPr>
          <w:rFonts w:ascii="Arial" w:hAnsi="Arial" w:cs="Arial"/>
          <w:kern w:val="0"/>
          <w:sz w:val="20"/>
          <w:szCs w:val="20"/>
          <w:lang w:eastAsia="en-US" w:bidi="ar-SA"/>
        </w:rPr>
        <w:t xml:space="preserve"> immigration</w:t>
      </w:r>
      <w:r w:rsidR="00C142E2" w:rsidRPr="00AB0359">
        <w:rPr>
          <w:rFonts w:ascii="Arial" w:hAnsi="Arial" w:cs="Arial"/>
          <w:kern w:val="0"/>
          <w:sz w:val="20"/>
          <w:szCs w:val="20"/>
          <w:lang w:eastAsia="en-US" w:bidi="ar-SA"/>
        </w:rPr>
        <w:t xml:space="preserve"> detention on criminal charges </w:t>
      </w:r>
      <w:r w:rsidR="00970E22" w:rsidRPr="00AB0359">
        <w:rPr>
          <w:rFonts w:ascii="Arial" w:hAnsi="Arial" w:cs="Arial"/>
          <w:kern w:val="0"/>
          <w:sz w:val="20"/>
          <w:szCs w:val="20"/>
          <w:lang w:eastAsia="en-US" w:bidi="ar-SA"/>
        </w:rPr>
        <w:t>related</w:t>
      </w:r>
      <w:r w:rsidR="00C142E2" w:rsidRPr="00AB0359">
        <w:rPr>
          <w:rFonts w:ascii="Arial" w:hAnsi="Arial" w:cs="Arial"/>
          <w:kern w:val="0"/>
          <w:sz w:val="20"/>
          <w:szCs w:val="20"/>
          <w:lang w:eastAsia="en-US" w:bidi="ar-SA"/>
        </w:rPr>
        <w:t xml:space="preserve"> to migration status.</w:t>
      </w:r>
    </w:p>
    <w:p w14:paraId="49D4CE03" w14:textId="77777777" w:rsidR="00C10238" w:rsidRPr="00AB0359" w:rsidRDefault="00C10238" w:rsidP="00825945">
      <w:pPr>
        <w:ind w:left="700" w:hanging="340"/>
        <w:jc w:val="both"/>
        <w:rPr>
          <w:rFonts w:ascii="Arial" w:hAnsi="Arial" w:cs="Arial"/>
          <w:kern w:val="0"/>
          <w:sz w:val="20"/>
          <w:szCs w:val="20"/>
          <w:lang w:eastAsia="en-US" w:bidi="ar-SA"/>
        </w:rPr>
      </w:pPr>
    </w:p>
    <w:p w14:paraId="031883BA" w14:textId="77777777" w:rsidR="00825945" w:rsidRPr="00AB0359" w:rsidRDefault="00825945" w:rsidP="0067259C">
      <w:pPr>
        <w:autoSpaceDE w:val="0"/>
        <w:autoSpaceDN w:val="0"/>
        <w:adjustRightInd w:val="0"/>
        <w:ind w:right="-50"/>
        <w:jc w:val="both"/>
        <w:rPr>
          <w:rFonts w:ascii="Arial" w:hAnsi="Arial" w:cs="Arial"/>
          <w:color w:val="C22234"/>
          <w:sz w:val="20"/>
          <w:szCs w:val="20"/>
          <w:lang w:val="en-AU"/>
        </w:rPr>
      </w:pPr>
    </w:p>
    <w:p w14:paraId="60B60A4A" w14:textId="77777777" w:rsidR="0067259C" w:rsidRPr="00AB0359" w:rsidRDefault="0067259C" w:rsidP="0067259C">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V.  The right to take proceedings for release from unlawful or arbitrary detention</w:t>
      </w:r>
    </w:p>
    <w:p w14:paraId="4FF1F985" w14:textId="77777777" w:rsidR="0067259C" w:rsidRPr="00AB0359" w:rsidRDefault="0067259C" w:rsidP="0067259C">
      <w:pPr>
        <w:autoSpaceDE w:val="0"/>
        <w:autoSpaceDN w:val="0"/>
        <w:adjustRightInd w:val="0"/>
        <w:ind w:right="-50"/>
        <w:jc w:val="both"/>
        <w:rPr>
          <w:rFonts w:ascii="Arial" w:hAnsi="Arial" w:cs="Arial"/>
          <w:color w:val="C22234"/>
          <w:sz w:val="20"/>
          <w:szCs w:val="20"/>
          <w:lang w:val="en-AU"/>
        </w:rPr>
      </w:pPr>
    </w:p>
    <w:p w14:paraId="266302A7" w14:textId="27E56FEA"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41.</w:t>
      </w:r>
      <w:r w:rsidRPr="00AB0359">
        <w:rPr>
          <w:rFonts w:ascii="Arial" w:hAnsi="Arial" w:cs="Arial"/>
          <w:kern w:val="0"/>
          <w:sz w:val="20"/>
          <w:szCs w:val="20"/>
          <w:lang w:eastAsia="en-US" w:bidi="ar-SA"/>
        </w:rPr>
        <w:tab/>
      </w:r>
      <w:r w:rsidR="00C142E2" w:rsidRPr="00AB0359">
        <w:rPr>
          <w:rFonts w:ascii="Arial" w:hAnsi="Arial" w:cs="Arial"/>
          <w:kern w:val="0"/>
          <w:sz w:val="20"/>
          <w:szCs w:val="20"/>
          <w:lang w:eastAsia="en-US" w:bidi="ar-SA"/>
        </w:rPr>
        <w:t>We n</w:t>
      </w:r>
      <w:r w:rsidR="00970E22" w:rsidRPr="00AB0359">
        <w:rPr>
          <w:rFonts w:ascii="Arial" w:hAnsi="Arial" w:cs="Arial"/>
          <w:kern w:val="0"/>
          <w:sz w:val="20"/>
          <w:szCs w:val="20"/>
          <w:lang w:eastAsia="en-US" w:bidi="ar-SA"/>
        </w:rPr>
        <w:t xml:space="preserve">ote that the right </w:t>
      </w:r>
      <w:r w:rsidR="00C142E2" w:rsidRPr="00AB0359">
        <w:rPr>
          <w:rFonts w:ascii="Arial" w:hAnsi="Arial" w:cs="Arial"/>
          <w:kern w:val="0"/>
          <w:sz w:val="20"/>
          <w:szCs w:val="20"/>
          <w:lang w:eastAsia="en-US" w:bidi="ar-SA"/>
        </w:rPr>
        <w:t xml:space="preserve">to take proceedings for release </w:t>
      </w:r>
      <w:r w:rsidR="00970E22" w:rsidRPr="00AB0359">
        <w:rPr>
          <w:rFonts w:ascii="Arial" w:hAnsi="Arial" w:cs="Arial"/>
          <w:kern w:val="0"/>
          <w:sz w:val="20"/>
          <w:szCs w:val="20"/>
          <w:lang w:eastAsia="en-US" w:bidi="ar-SA"/>
        </w:rPr>
        <w:t>is frequently bypassed in the i</w:t>
      </w:r>
      <w:r w:rsidR="00C142E2" w:rsidRPr="00AB0359">
        <w:rPr>
          <w:rFonts w:ascii="Arial" w:hAnsi="Arial" w:cs="Arial"/>
          <w:kern w:val="0"/>
          <w:sz w:val="20"/>
          <w:szCs w:val="20"/>
          <w:lang w:eastAsia="en-US" w:bidi="ar-SA"/>
        </w:rPr>
        <w:t>mmigration detention context, leading</w:t>
      </w:r>
      <w:r w:rsidR="00970E22" w:rsidRPr="00AB0359">
        <w:rPr>
          <w:rFonts w:ascii="Arial" w:hAnsi="Arial" w:cs="Arial"/>
          <w:kern w:val="0"/>
          <w:sz w:val="20"/>
          <w:szCs w:val="20"/>
          <w:lang w:eastAsia="en-US" w:bidi="ar-SA"/>
        </w:rPr>
        <w:t xml:space="preserve"> to </w:t>
      </w:r>
      <w:r w:rsidR="00970E22" w:rsidRPr="00AB0359">
        <w:rPr>
          <w:rFonts w:ascii="Arial" w:hAnsi="Arial" w:cs="Arial"/>
          <w:i/>
          <w:kern w:val="0"/>
          <w:sz w:val="20"/>
          <w:szCs w:val="20"/>
          <w:lang w:eastAsia="en-US" w:bidi="ar-SA"/>
        </w:rPr>
        <w:t>refoulement</w:t>
      </w:r>
      <w:r w:rsidR="00970E22" w:rsidRPr="00AB0359">
        <w:rPr>
          <w:rFonts w:ascii="Arial" w:hAnsi="Arial" w:cs="Arial"/>
          <w:kern w:val="0"/>
          <w:sz w:val="20"/>
          <w:szCs w:val="20"/>
          <w:lang w:eastAsia="en-US" w:bidi="ar-SA"/>
        </w:rPr>
        <w:t xml:space="preserve"> and violations of the rights of torture victims.</w:t>
      </w:r>
      <w:r w:rsidR="00C7788F" w:rsidRPr="00AB0359">
        <w:rPr>
          <w:rFonts w:ascii="Arial" w:hAnsi="Arial" w:cs="Arial"/>
          <w:kern w:val="0"/>
          <w:sz w:val="20"/>
          <w:szCs w:val="20"/>
          <w:lang w:eastAsia="en-US" w:bidi="ar-SA"/>
        </w:rPr>
        <w:t xml:space="preserve">  </w:t>
      </w:r>
      <w:r w:rsidR="002A15B8" w:rsidRPr="00AB0359">
        <w:rPr>
          <w:rFonts w:ascii="Arial" w:hAnsi="Arial" w:cs="Arial"/>
          <w:sz w:val="20"/>
          <w:szCs w:val="20"/>
        </w:rPr>
        <w:t>T</w:t>
      </w:r>
      <w:r w:rsidR="00C7788F" w:rsidRPr="00AB0359">
        <w:rPr>
          <w:rFonts w:ascii="Arial" w:hAnsi="Arial" w:cs="Arial"/>
          <w:sz w:val="20"/>
          <w:szCs w:val="20"/>
        </w:rPr>
        <w:t>he right to have legal repr</w:t>
      </w:r>
      <w:r w:rsidR="002A15B8" w:rsidRPr="00AB0359">
        <w:rPr>
          <w:rFonts w:ascii="Arial" w:hAnsi="Arial" w:cs="Arial"/>
          <w:sz w:val="20"/>
          <w:szCs w:val="20"/>
        </w:rPr>
        <w:t xml:space="preserve">esentation in such proceedings </w:t>
      </w:r>
      <w:r w:rsidR="00C7788F" w:rsidRPr="00AB0359">
        <w:rPr>
          <w:rFonts w:ascii="Arial" w:hAnsi="Arial" w:cs="Arial"/>
          <w:sz w:val="20"/>
          <w:szCs w:val="20"/>
        </w:rPr>
        <w:t>is especially crucial for migrants</w:t>
      </w:r>
      <w:r w:rsidR="002A15B8" w:rsidRPr="00AB0359">
        <w:rPr>
          <w:rFonts w:ascii="Arial" w:hAnsi="Arial" w:cs="Arial"/>
          <w:sz w:val="20"/>
          <w:szCs w:val="20"/>
        </w:rPr>
        <w:t xml:space="preserve"> because they are most often un</w:t>
      </w:r>
      <w:r w:rsidR="00C7788F" w:rsidRPr="00AB0359">
        <w:rPr>
          <w:rFonts w:ascii="Arial" w:hAnsi="Arial" w:cs="Arial"/>
          <w:sz w:val="20"/>
          <w:szCs w:val="20"/>
        </w:rPr>
        <w:t xml:space="preserve">familiar with the legal proceedings in the host country and </w:t>
      </w:r>
      <w:r w:rsidR="002A15B8" w:rsidRPr="00AB0359">
        <w:rPr>
          <w:rFonts w:ascii="Arial" w:hAnsi="Arial" w:cs="Arial"/>
          <w:sz w:val="20"/>
          <w:szCs w:val="20"/>
        </w:rPr>
        <w:t>may not</w:t>
      </w:r>
      <w:r w:rsidR="00C7788F" w:rsidRPr="00AB0359">
        <w:rPr>
          <w:rFonts w:ascii="Arial" w:hAnsi="Arial" w:cs="Arial"/>
          <w:sz w:val="20"/>
          <w:szCs w:val="20"/>
        </w:rPr>
        <w:t xml:space="preserve"> speak the language of the host country.</w:t>
      </w:r>
    </w:p>
    <w:p w14:paraId="03F02375" w14:textId="77777777" w:rsidR="00C10238" w:rsidRPr="00AB0359" w:rsidRDefault="00C10238" w:rsidP="00C10238">
      <w:pPr>
        <w:ind w:left="700" w:hanging="340"/>
        <w:jc w:val="both"/>
        <w:rPr>
          <w:rFonts w:ascii="Arial" w:hAnsi="Arial" w:cs="Arial"/>
          <w:kern w:val="0"/>
          <w:sz w:val="20"/>
          <w:szCs w:val="20"/>
          <w:lang w:eastAsia="en-US" w:bidi="ar-SA"/>
        </w:rPr>
      </w:pPr>
    </w:p>
    <w:p w14:paraId="2E8CF53B" w14:textId="5B65F42B"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42.</w:t>
      </w:r>
      <w:r w:rsidRPr="00AB0359">
        <w:rPr>
          <w:rFonts w:ascii="Arial" w:hAnsi="Arial" w:cs="Arial"/>
          <w:kern w:val="0"/>
          <w:sz w:val="20"/>
          <w:szCs w:val="20"/>
          <w:lang w:eastAsia="en-US" w:bidi="ar-SA"/>
        </w:rPr>
        <w:tab/>
      </w:r>
      <w:r w:rsidR="00C142E2" w:rsidRPr="00AB0359">
        <w:rPr>
          <w:rFonts w:ascii="Arial" w:hAnsi="Arial" w:cs="Arial"/>
          <w:i/>
          <w:kern w:val="0"/>
          <w:sz w:val="20"/>
          <w:szCs w:val="20"/>
          <w:lang w:eastAsia="en-US" w:bidi="ar-SA"/>
        </w:rPr>
        <w:t>No recommendation.</w:t>
      </w:r>
    </w:p>
    <w:p w14:paraId="70A894F9" w14:textId="77777777" w:rsidR="00C10238" w:rsidRPr="00AB0359" w:rsidRDefault="00C10238" w:rsidP="00C10238">
      <w:pPr>
        <w:ind w:left="700" w:hanging="340"/>
        <w:jc w:val="both"/>
        <w:rPr>
          <w:rFonts w:ascii="Arial" w:hAnsi="Arial" w:cs="Arial"/>
          <w:kern w:val="0"/>
          <w:sz w:val="20"/>
          <w:szCs w:val="20"/>
          <w:lang w:eastAsia="en-US" w:bidi="ar-SA"/>
        </w:rPr>
      </w:pPr>
    </w:p>
    <w:p w14:paraId="489478A9" w14:textId="693FD1C5"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43.</w:t>
      </w:r>
      <w:r w:rsidRPr="00AB0359">
        <w:rPr>
          <w:rFonts w:ascii="Arial" w:hAnsi="Arial" w:cs="Arial"/>
          <w:kern w:val="0"/>
          <w:sz w:val="20"/>
          <w:szCs w:val="20"/>
          <w:lang w:eastAsia="en-US" w:bidi="ar-SA"/>
        </w:rPr>
        <w:tab/>
      </w:r>
      <w:r w:rsidR="00970E22" w:rsidRPr="00AB0359">
        <w:rPr>
          <w:rFonts w:ascii="Arial" w:hAnsi="Arial" w:cs="Arial"/>
          <w:i/>
          <w:kern w:val="0"/>
          <w:sz w:val="20"/>
          <w:szCs w:val="20"/>
          <w:lang w:eastAsia="en-US" w:bidi="ar-SA"/>
        </w:rPr>
        <w:t>No recommendation.</w:t>
      </w:r>
    </w:p>
    <w:p w14:paraId="02E5C78F" w14:textId="77777777" w:rsidR="00C10238" w:rsidRPr="00AB0359" w:rsidRDefault="00C10238" w:rsidP="00C10238">
      <w:pPr>
        <w:ind w:left="700" w:hanging="340"/>
        <w:jc w:val="both"/>
        <w:rPr>
          <w:rFonts w:ascii="Arial" w:hAnsi="Arial" w:cs="Arial"/>
          <w:kern w:val="0"/>
          <w:sz w:val="20"/>
          <w:szCs w:val="20"/>
          <w:lang w:eastAsia="en-US" w:bidi="ar-SA"/>
        </w:rPr>
      </w:pPr>
    </w:p>
    <w:p w14:paraId="6D248798" w14:textId="2E5F0436" w:rsidR="00C10238" w:rsidRPr="00AB0359" w:rsidRDefault="00C10238" w:rsidP="00C142E2">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44.</w:t>
      </w:r>
      <w:r w:rsidRPr="00AB0359">
        <w:rPr>
          <w:rFonts w:ascii="Arial" w:hAnsi="Arial" w:cs="Arial"/>
          <w:kern w:val="0"/>
          <w:sz w:val="20"/>
          <w:szCs w:val="20"/>
          <w:lang w:eastAsia="en-US" w:bidi="ar-SA"/>
        </w:rPr>
        <w:tab/>
      </w:r>
      <w:r w:rsidR="00C142E2" w:rsidRPr="00AB0359">
        <w:rPr>
          <w:rFonts w:ascii="Arial" w:hAnsi="Arial" w:cs="Arial"/>
          <w:kern w:val="0"/>
          <w:sz w:val="20"/>
          <w:szCs w:val="20"/>
          <w:lang w:eastAsia="en-US" w:bidi="ar-SA"/>
        </w:rPr>
        <w:t>“C</w:t>
      </w:r>
      <w:r w:rsidR="00970E22" w:rsidRPr="00AB0359">
        <w:rPr>
          <w:rFonts w:ascii="Arial" w:hAnsi="Arial" w:cs="Arial"/>
          <w:kern w:val="0"/>
          <w:sz w:val="20"/>
          <w:szCs w:val="20"/>
          <w:lang w:eastAsia="en-US" w:bidi="ar-SA"/>
        </w:rPr>
        <w:t xml:space="preserve">ircumstances justifying the detention have changed” </w:t>
      </w:r>
      <w:r w:rsidR="00C142E2" w:rsidRPr="00AB0359">
        <w:rPr>
          <w:rFonts w:ascii="Arial" w:hAnsi="Arial" w:cs="Arial"/>
          <w:kern w:val="0"/>
          <w:sz w:val="20"/>
          <w:szCs w:val="20"/>
          <w:lang w:eastAsia="en-US" w:bidi="ar-SA"/>
        </w:rPr>
        <w:t xml:space="preserve">should be understood to include, for example, when refugees, asylum-seekers and migrants take steps to seek </w:t>
      </w:r>
      <w:r w:rsidR="00970E22" w:rsidRPr="00AB0359">
        <w:rPr>
          <w:rFonts w:ascii="Arial" w:hAnsi="Arial" w:cs="Arial"/>
          <w:kern w:val="0"/>
          <w:sz w:val="20"/>
          <w:szCs w:val="20"/>
          <w:lang w:eastAsia="en-US" w:bidi="ar-SA"/>
        </w:rPr>
        <w:t xml:space="preserve">international protection or </w:t>
      </w:r>
      <w:r w:rsidR="00C142E2" w:rsidRPr="00AB0359">
        <w:rPr>
          <w:rFonts w:ascii="Arial" w:hAnsi="Arial" w:cs="Arial"/>
          <w:kern w:val="0"/>
          <w:sz w:val="20"/>
          <w:szCs w:val="20"/>
          <w:lang w:eastAsia="en-US" w:bidi="ar-SA"/>
        </w:rPr>
        <w:t>otherwise to</w:t>
      </w:r>
      <w:r w:rsidR="00970E22" w:rsidRPr="00AB0359">
        <w:rPr>
          <w:rFonts w:ascii="Arial" w:hAnsi="Arial" w:cs="Arial"/>
          <w:kern w:val="0"/>
          <w:sz w:val="20"/>
          <w:szCs w:val="20"/>
          <w:lang w:eastAsia="en-US" w:bidi="ar-SA"/>
        </w:rPr>
        <w:t xml:space="preserve"> regularize their status.</w:t>
      </w:r>
    </w:p>
    <w:p w14:paraId="2D72C310" w14:textId="77777777" w:rsidR="00C10238" w:rsidRPr="00AB0359" w:rsidRDefault="00C10238" w:rsidP="00C10238">
      <w:pPr>
        <w:ind w:left="700" w:hanging="340"/>
        <w:jc w:val="both"/>
        <w:rPr>
          <w:rFonts w:ascii="Arial" w:hAnsi="Arial" w:cs="Arial"/>
          <w:kern w:val="0"/>
          <w:sz w:val="20"/>
          <w:szCs w:val="20"/>
          <w:lang w:eastAsia="en-US" w:bidi="ar-SA"/>
        </w:rPr>
      </w:pPr>
    </w:p>
    <w:p w14:paraId="168C73D4" w14:textId="73F054EF"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45.</w:t>
      </w:r>
      <w:r w:rsidRPr="00AB0359">
        <w:rPr>
          <w:rFonts w:ascii="Arial" w:hAnsi="Arial" w:cs="Arial"/>
          <w:kern w:val="0"/>
          <w:sz w:val="20"/>
          <w:szCs w:val="20"/>
          <w:lang w:eastAsia="en-US" w:bidi="ar-SA"/>
        </w:rPr>
        <w:tab/>
      </w:r>
      <w:r w:rsidR="00970E22" w:rsidRPr="00AB0359">
        <w:rPr>
          <w:rFonts w:ascii="Arial" w:hAnsi="Arial" w:cs="Arial"/>
          <w:i/>
          <w:kern w:val="0"/>
          <w:sz w:val="20"/>
          <w:szCs w:val="20"/>
          <w:lang w:eastAsia="en-US" w:bidi="ar-SA"/>
        </w:rPr>
        <w:t>No recommendation.</w:t>
      </w:r>
    </w:p>
    <w:p w14:paraId="50290A1B" w14:textId="77777777" w:rsidR="00C10238" w:rsidRPr="00AB0359" w:rsidRDefault="00C10238" w:rsidP="0067259C">
      <w:pPr>
        <w:autoSpaceDE w:val="0"/>
        <w:autoSpaceDN w:val="0"/>
        <w:adjustRightInd w:val="0"/>
        <w:ind w:right="-50"/>
        <w:jc w:val="both"/>
        <w:rPr>
          <w:rFonts w:ascii="Arial" w:hAnsi="Arial" w:cs="Arial"/>
          <w:color w:val="C22234"/>
          <w:sz w:val="20"/>
          <w:szCs w:val="20"/>
          <w:lang w:val="en-AU"/>
        </w:rPr>
      </w:pPr>
    </w:p>
    <w:p w14:paraId="5C360DED" w14:textId="407DF00E" w:rsidR="00970E22" w:rsidRPr="00AB0359" w:rsidRDefault="00970E22" w:rsidP="00970E22">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46.</w:t>
      </w:r>
      <w:r w:rsidRPr="00AB0359">
        <w:rPr>
          <w:rFonts w:ascii="Arial" w:hAnsi="Arial" w:cs="Arial"/>
          <w:kern w:val="0"/>
          <w:sz w:val="20"/>
          <w:szCs w:val="20"/>
          <w:lang w:eastAsia="en-US" w:bidi="ar-SA"/>
        </w:rPr>
        <w:tab/>
        <w:t xml:space="preserve">Immigration detention tribunals managed entirely within the </w:t>
      </w:r>
      <w:r w:rsidR="00C142E2" w:rsidRPr="00AB0359">
        <w:rPr>
          <w:rFonts w:ascii="Arial" w:hAnsi="Arial" w:cs="Arial"/>
          <w:kern w:val="0"/>
          <w:sz w:val="20"/>
          <w:szCs w:val="20"/>
          <w:lang w:eastAsia="en-US" w:bidi="ar-SA"/>
        </w:rPr>
        <w:t xml:space="preserve">government department responsible for enforcing immigration regulations and/or immigration detention facilities </w:t>
      </w:r>
      <w:r w:rsidRPr="00AB0359">
        <w:rPr>
          <w:rFonts w:ascii="Arial" w:hAnsi="Arial" w:cs="Arial"/>
          <w:kern w:val="0"/>
          <w:sz w:val="20"/>
          <w:szCs w:val="20"/>
          <w:lang w:eastAsia="en-US" w:bidi="ar-SA"/>
        </w:rPr>
        <w:t xml:space="preserve">will </w:t>
      </w:r>
      <w:r w:rsidR="00C142E2" w:rsidRPr="00AB0359">
        <w:rPr>
          <w:rFonts w:ascii="Arial" w:hAnsi="Arial" w:cs="Arial"/>
          <w:kern w:val="0"/>
          <w:sz w:val="20"/>
          <w:szCs w:val="20"/>
          <w:lang w:eastAsia="en-US" w:bidi="ar-SA"/>
        </w:rPr>
        <w:t>necessarily not be impartial as state security concerns and increasing</w:t>
      </w:r>
      <w:r w:rsidRPr="00AB0359">
        <w:rPr>
          <w:rFonts w:ascii="Arial" w:hAnsi="Arial" w:cs="Arial"/>
          <w:kern w:val="0"/>
          <w:sz w:val="20"/>
          <w:szCs w:val="20"/>
          <w:lang w:eastAsia="en-US" w:bidi="ar-SA"/>
        </w:rPr>
        <w:t xml:space="preserve"> “border </w:t>
      </w:r>
      <w:r w:rsidR="00C142E2" w:rsidRPr="00AB0359">
        <w:rPr>
          <w:rFonts w:ascii="Arial" w:hAnsi="Arial" w:cs="Arial"/>
          <w:kern w:val="0"/>
          <w:sz w:val="20"/>
          <w:szCs w:val="20"/>
          <w:lang w:eastAsia="en-US" w:bidi="ar-SA"/>
        </w:rPr>
        <w:t xml:space="preserve">control” targets will conflict with due process and migrant protection functions. </w:t>
      </w:r>
    </w:p>
    <w:p w14:paraId="13EF3E4F" w14:textId="77777777" w:rsidR="00970E22" w:rsidRPr="00AB0359" w:rsidRDefault="00970E22" w:rsidP="0067259C">
      <w:pPr>
        <w:autoSpaceDE w:val="0"/>
        <w:autoSpaceDN w:val="0"/>
        <w:adjustRightInd w:val="0"/>
        <w:ind w:right="-50"/>
        <w:jc w:val="both"/>
        <w:rPr>
          <w:rFonts w:ascii="Arial" w:hAnsi="Arial" w:cs="Arial"/>
          <w:color w:val="C22234"/>
          <w:sz w:val="20"/>
          <w:szCs w:val="20"/>
          <w:lang w:val="en-AU"/>
        </w:rPr>
      </w:pPr>
    </w:p>
    <w:p w14:paraId="56666E1C" w14:textId="5B01E7C0" w:rsidR="00C7788F" w:rsidRPr="00AB0359" w:rsidRDefault="00970E22" w:rsidP="001C63C6">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47.</w:t>
      </w:r>
      <w:r w:rsidRPr="00AB0359">
        <w:rPr>
          <w:rFonts w:ascii="Arial" w:hAnsi="Arial" w:cs="Arial"/>
          <w:kern w:val="0"/>
          <w:sz w:val="20"/>
          <w:szCs w:val="20"/>
          <w:lang w:eastAsia="en-US" w:bidi="ar-SA"/>
        </w:rPr>
        <w:tab/>
      </w:r>
      <w:r w:rsidR="00C142E2" w:rsidRPr="00AB0359">
        <w:rPr>
          <w:rFonts w:ascii="Arial" w:hAnsi="Arial" w:cs="Arial"/>
          <w:kern w:val="0"/>
          <w:sz w:val="20"/>
          <w:szCs w:val="20"/>
          <w:lang w:eastAsia="en-US" w:bidi="ar-SA"/>
        </w:rPr>
        <w:t xml:space="preserve">Summary expulsions or </w:t>
      </w:r>
      <w:r w:rsidR="00BA3477" w:rsidRPr="00AB0359">
        <w:rPr>
          <w:rFonts w:ascii="Arial" w:hAnsi="Arial" w:cs="Arial"/>
          <w:kern w:val="0"/>
          <w:sz w:val="20"/>
          <w:szCs w:val="20"/>
          <w:lang w:eastAsia="en-US" w:bidi="ar-SA"/>
        </w:rPr>
        <w:t xml:space="preserve">deportations while obstructing </w:t>
      </w:r>
      <w:r w:rsidR="00C142E2" w:rsidRPr="00AB0359">
        <w:rPr>
          <w:rFonts w:ascii="Arial" w:hAnsi="Arial" w:cs="Arial"/>
          <w:kern w:val="0"/>
          <w:sz w:val="20"/>
          <w:szCs w:val="20"/>
          <w:lang w:eastAsia="en-US" w:bidi="ar-SA"/>
        </w:rPr>
        <w:t xml:space="preserve">access to </w:t>
      </w:r>
      <w:r w:rsidR="00BA3477" w:rsidRPr="00AB0359">
        <w:rPr>
          <w:rFonts w:ascii="Arial" w:hAnsi="Arial" w:cs="Arial"/>
          <w:kern w:val="0"/>
          <w:sz w:val="20"/>
          <w:szCs w:val="20"/>
          <w:lang w:eastAsia="en-US" w:bidi="ar-SA"/>
        </w:rPr>
        <w:t xml:space="preserve">judicial review </w:t>
      </w:r>
      <w:r w:rsidR="00C142E2" w:rsidRPr="00AB0359">
        <w:rPr>
          <w:rFonts w:ascii="Arial" w:hAnsi="Arial" w:cs="Arial"/>
          <w:kern w:val="0"/>
          <w:sz w:val="20"/>
          <w:szCs w:val="20"/>
          <w:lang w:eastAsia="en-US" w:bidi="ar-SA"/>
        </w:rPr>
        <w:t>are</w:t>
      </w:r>
      <w:r w:rsidR="00BA3477" w:rsidRPr="00AB0359">
        <w:rPr>
          <w:rFonts w:ascii="Arial" w:hAnsi="Arial" w:cs="Arial"/>
          <w:kern w:val="0"/>
          <w:sz w:val="20"/>
          <w:szCs w:val="20"/>
          <w:lang w:eastAsia="en-US" w:bidi="ar-SA"/>
        </w:rPr>
        <w:t xml:space="preserve"> a </w:t>
      </w:r>
      <w:r w:rsidR="00C142E2" w:rsidRPr="00AB0359">
        <w:rPr>
          <w:rFonts w:ascii="Arial" w:hAnsi="Arial" w:cs="Arial"/>
          <w:kern w:val="0"/>
          <w:sz w:val="20"/>
          <w:szCs w:val="20"/>
          <w:lang w:eastAsia="en-US" w:bidi="ar-SA"/>
        </w:rPr>
        <w:t xml:space="preserve">particularly </w:t>
      </w:r>
      <w:r w:rsidR="00BA3477" w:rsidRPr="00AB0359">
        <w:rPr>
          <w:rFonts w:ascii="Arial" w:hAnsi="Arial" w:cs="Arial"/>
          <w:kern w:val="0"/>
          <w:sz w:val="20"/>
          <w:szCs w:val="20"/>
          <w:lang w:eastAsia="en-US" w:bidi="ar-SA"/>
        </w:rPr>
        <w:t xml:space="preserve">serious concern.  Applications for review should have a </w:t>
      </w:r>
      <w:proofErr w:type="spellStart"/>
      <w:r w:rsidR="00BA3477" w:rsidRPr="00AB0359">
        <w:rPr>
          <w:rFonts w:ascii="Arial" w:hAnsi="Arial" w:cs="Arial"/>
          <w:kern w:val="0"/>
          <w:sz w:val="20"/>
          <w:szCs w:val="20"/>
          <w:lang w:eastAsia="en-US" w:bidi="ar-SA"/>
        </w:rPr>
        <w:t>suspensive</w:t>
      </w:r>
      <w:proofErr w:type="spellEnd"/>
      <w:r w:rsidR="00BA3477" w:rsidRPr="00AB0359">
        <w:rPr>
          <w:rFonts w:ascii="Arial" w:hAnsi="Arial" w:cs="Arial"/>
          <w:kern w:val="0"/>
          <w:sz w:val="20"/>
          <w:szCs w:val="20"/>
          <w:lang w:eastAsia="en-US" w:bidi="ar-SA"/>
        </w:rPr>
        <w:t xml:space="preserve"> effect, but many migrants </w:t>
      </w:r>
      <w:r w:rsidR="00C142E2" w:rsidRPr="00AB0359">
        <w:rPr>
          <w:rFonts w:ascii="Arial" w:hAnsi="Arial" w:cs="Arial"/>
          <w:kern w:val="0"/>
          <w:sz w:val="20"/>
          <w:szCs w:val="20"/>
          <w:lang w:eastAsia="en-US" w:bidi="ar-SA"/>
        </w:rPr>
        <w:t xml:space="preserve">are unable to file applications for review as </w:t>
      </w:r>
      <w:r w:rsidR="00BA3477" w:rsidRPr="00AB0359">
        <w:rPr>
          <w:rFonts w:ascii="Arial" w:hAnsi="Arial" w:cs="Arial"/>
          <w:kern w:val="0"/>
          <w:sz w:val="20"/>
          <w:szCs w:val="20"/>
          <w:lang w:eastAsia="en-US" w:bidi="ar-SA"/>
        </w:rPr>
        <w:t xml:space="preserve">they </w:t>
      </w:r>
      <w:r w:rsidR="00C142E2" w:rsidRPr="00AB0359">
        <w:rPr>
          <w:rFonts w:ascii="Arial" w:hAnsi="Arial" w:cs="Arial"/>
          <w:kern w:val="0"/>
          <w:sz w:val="20"/>
          <w:szCs w:val="20"/>
          <w:lang w:eastAsia="en-US" w:bidi="ar-SA"/>
        </w:rPr>
        <w:t xml:space="preserve">are limited from doing so while in immigration detention facilities.  Similarly, many migrants are discouraged from filing applications for review by policies which force them to </w:t>
      </w:r>
      <w:r w:rsidR="00BA3477" w:rsidRPr="00AB0359">
        <w:rPr>
          <w:rFonts w:ascii="Arial" w:hAnsi="Arial" w:cs="Arial"/>
          <w:kern w:val="0"/>
          <w:sz w:val="20"/>
          <w:szCs w:val="20"/>
          <w:lang w:eastAsia="en-US" w:bidi="ar-SA"/>
        </w:rPr>
        <w:t>remain in detention during the filing process, which can take months</w:t>
      </w:r>
      <w:r w:rsidR="00C142E2" w:rsidRPr="00AB0359">
        <w:rPr>
          <w:rFonts w:ascii="Arial" w:hAnsi="Arial" w:cs="Arial"/>
          <w:kern w:val="0"/>
          <w:sz w:val="20"/>
          <w:szCs w:val="20"/>
          <w:lang w:eastAsia="en-US" w:bidi="ar-SA"/>
        </w:rPr>
        <w:t xml:space="preserve"> or even years in some cases.  S</w:t>
      </w:r>
      <w:r w:rsidR="00BA3477" w:rsidRPr="00AB0359">
        <w:rPr>
          <w:rFonts w:ascii="Arial" w:hAnsi="Arial" w:cs="Arial"/>
          <w:kern w:val="0"/>
          <w:sz w:val="20"/>
          <w:szCs w:val="20"/>
          <w:lang w:eastAsia="en-US" w:bidi="ar-SA"/>
        </w:rPr>
        <w:t xml:space="preserve">o even those </w:t>
      </w:r>
      <w:r w:rsidR="00C142E2" w:rsidRPr="00AB0359">
        <w:rPr>
          <w:rFonts w:ascii="Arial" w:hAnsi="Arial" w:cs="Arial"/>
          <w:kern w:val="0"/>
          <w:sz w:val="20"/>
          <w:szCs w:val="20"/>
          <w:lang w:eastAsia="en-US" w:bidi="ar-SA"/>
        </w:rPr>
        <w:t xml:space="preserve">individuals </w:t>
      </w:r>
      <w:r w:rsidR="00BA3477" w:rsidRPr="00AB0359">
        <w:rPr>
          <w:rFonts w:ascii="Arial" w:hAnsi="Arial" w:cs="Arial"/>
          <w:kern w:val="0"/>
          <w:sz w:val="20"/>
          <w:szCs w:val="20"/>
          <w:lang w:eastAsia="en-US" w:bidi="ar-SA"/>
        </w:rPr>
        <w:t xml:space="preserve">with valid protection claims or opportunities to regularize </w:t>
      </w:r>
      <w:r w:rsidR="00253941" w:rsidRPr="00AB0359">
        <w:rPr>
          <w:rFonts w:ascii="Arial" w:hAnsi="Arial" w:cs="Arial"/>
          <w:kern w:val="0"/>
          <w:sz w:val="20"/>
          <w:szCs w:val="20"/>
          <w:lang w:eastAsia="en-US" w:bidi="ar-SA"/>
        </w:rPr>
        <w:t xml:space="preserve">their </w:t>
      </w:r>
      <w:r w:rsidR="00BA3477" w:rsidRPr="00AB0359">
        <w:rPr>
          <w:rFonts w:ascii="Arial" w:hAnsi="Arial" w:cs="Arial"/>
          <w:kern w:val="0"/>
          <w:sz w:val="20"/>
          <w:szCs w:val="20"/>
          <w:lang w:eastAsia="en-US" w:bidi="ar-SA"/>
        </w:rPr>
        <w:t xml:space="preserve">status </w:t>
      </w:r>
      <w:r w:rsidR="00253941" w:rsidRPr="00AB0359">
        <w:rPr>
          <w:rFonts w:ascii="Arial" w:hAnsi="Arial" w:cs="Arial"/>
          <w:kern w:val="0"/>
          <w:sz w:val="20"/>
          <w:szCs w:val="20"/>
          <w:lang w:eastAsia="en-US" w:bidi="ar-SA"/>
        </w:rPr>
        <w:t xml:space="preserve">may be forced to choose </w:t>
      </w:r>
      <w:r w:rsidR="00BA3477" w:rsidRPr="00AB0359">
        <w:rPr>
          <w:rFonts w:ascii="Arial" w:hAnsi="Arial" w:cs="Arial"/>
          <w:kern w:val="0"/>
          <w:sz w:val="20"/>
          <w:szCs w:val="20"/>
          <w:lang w:eastAsia="en-US" w:bidi="ar-SA"/>
        </w:rPr>
        <w:t>deportation</w:t>
      </w:r>
      <w:r w:rsidR="00253941" w:rsidRPr="00AB0359">
        <w:rPr>
          <w:rFonts w:ascii="Arial" w:hAnsi="Arial" w:cs="Arial"/>
          <w:kern w:val="0"/>
          <w:sz w:val="20"/>
          <w:szCs w:val="20"/>
          <w:lang w:eastAsia="en-US" w:bidi="ar-SA"/>
        </w:rPr>
        <w:t xml:space="preserve"> or </w:t>
      </w:r>
      <w:r w:rsidR="00253941" w:rsidRPr="00AB0359">
        <w:rPr>
          <w:rFonts w:ascii="Arial" w:hAnsi="Arial" w:cs="Arial"/>
          <w:i/>
          <w:kern w:val="0"/>
          <w:sz w:val="20"/>
          <w:szCs w:val="20"/>
          <w:lang w:eastAsia="en-US" w:bidi="ar-SA"/>
        </w:rPr>
        <w:t>refoulement</w:t>
      </w:r>
      <w:r w:rsidR="00BA3477" w:rsidRPr="00AB0359">
        <w:rPr>
          <w:rFonts w:ascii="Arial" w:hAnsi="Arial" w:cs="Arial"/>
          <w:kern w:val="0"/>
          <w:sz w:val="20"/>
          <w:szCs w:val="20"/>
          <w:lang w:eastAsia="en-US" w:bidi="ar-SA"/>
        </w:rPr>
        <w:t xml:space="preserve"> </w:t>
      </w:r>
      <w:r w:rsidR="00253941" w:rsidRPr="00AB0359">
        <w:rPr>
          <w:rFonts w:ascii="Arial" w:hAnsi="Arial" w:cs="Arial"/>
          <w:kern w:val="0"/>
          <w:sz w:val="20"/>
          <w:szCs w:val="20"/>
          <w:lang w:eastAsia="en-US" w:bidi="ar-SA"/>
        </w:rPr>
        <w:t>simply in order to exit immigration detention.</w:t>
      </w:r>
      <w:r w:rsidR="001C63C6" w:rsidRPr="00AB0359">
        <w:rPr>
          <w:rFonts w:ascii="Arial" w:hAnsi="Arial" w:cs="Arial"/>
          <w:kern w:val="0"/>
          <w:sz w:val="20"/>
          <w:szCs w:val="20"/>
          <w:lang w:eastAsia="en-US" w:bidi="ar-SA"/>
        </w:rPr>
        <w:t xml:space="preserve">  </w:t>
      </w:r>
      <w:r w:rsidR="001C63C6" w:rsidRPr="00AB0359">
        <w:rPr>
          <w:rFonts w:ascii="Arial" w:hAnsi="Arial" w:cs="Arial"/>
          <w:sz w:val="20"/>
          <w:szCs w:val="20"/>
        </w:rPr>
        <w:t>I</w:t>
      </w:r>
      <w:r w:rsidR="00C7788F" w:rsidRPr="00AB0359">
        <w:rPr>
          <w:rFonts w:ascii="Arial" w:hAnsi="Arial" w:cs="Arial"/>
          <w:sz w:val="20"/>
          <w:szCs w:val="20"/>
        </w:rPr>
        <w:t xml:space="preserve">n cases where the national law provides automatic </w:t>
      </w:r>
      <w:r w:rsidR="001C63C6" w:rsidRPr="00AB0359">
        <w:rPr>
          <w:rFonts w:ascii="Arial" w:hAnsi="Arial" w:cs="Arial"/>
          <w:sz w:val="20"/>
          <w:szCs w:val="20"/>
        </w:rPr>
        <w:t>judicial review of</w:t>
      </w:r>
      <w:r w:rsidR="00C7788F" w:rsidRPr="00AB0359">
        <w:rPr>
          <w:rFonts w:ascii="Arial" w:hAnsi="Arial" w:cs="Arial"/>
          <w:sz w:val="20"/>
          <w:szCs w:val="20"/>
        </w:rPr>
        <w:t xml:space="preserve"> immigration detention, it is important that the procedural guarantees of </w:t>
      </w:r>
      <w:r w:rsidR="001C63C6" w:rsidRPr="00AB0359">
        <w:rPr>
          <w:rFonts w:ascii="Arial" w:hAnsi="Arial" w:cs="Arial"/>
          <w:sz w:val="20"/>
          <w:szCs w:val="20"/>
        </w:rPr>
        <w:t>judicial review are respected, p</w:t>
      </w:r>
      <w:r w:rsidR="00C7788F" w:rsidRPr="00AB0359">
        <w:rPr>
          <w:rFonts w:ascii="Arial" w:hAnsi="Arial" w:cs="Arial"/>
          <w:sz w:val="20"/>
          <w:szCs w:val="20"/>
        </w:rPr>
        <w:t>articularly the right to have an individual assessment</w:t>
      </w:r>
      <w:r w:rsidR="001C63C6" w:rsidRPr="00AB0359">
        <w:rPr>
          <w:rFonts w:ascii="Arial" w:hAnsi="Arial" w:cs="Arial"/>
          <w:sz w:val="20"/>
          <w:szCs w:val="20"/>
        </w:rPr>
        <w:t xml:space="preserve"> conducted by the court.  We note that, in cases of immigration detention, group determinations of refugees, asylum-seekers and </w:t>
      </w:r>
      <w:r w:rsidR="00C7788F" w:rsidRPr="00AB0359">
        <w:rPr>
          <w:rFonts w:ascii="Arial" w:hAnsi="Arial" w:cs="Arial"/>
          <w:sz w:val="20"/>
          <w:szCs w:val="20"/>
        </w:rPr>
        <w:t xml:space="preserve">migrants </w:t>
      </w:r>
      <w:r w:rsidR="0088643E" w:rsidRPr="00AB0359">
        <w:rPr>
          <w:rFonts w:ascii="Arial" w:hAnsi="Arial" w:cs="Arial"/>
          <w:sz w:val="20"/>
          <w:szCs w:val="20"/>
        </w:rPr>
        <w:t>are frequently conducted and</w:t>
      </w:r>
      <w:r w:rsidR="001C63C6" w:rsidRPr="00AB0359">
        <w:rPr>
          <w:rFonts w:ascii="Arial" w:hAnsi="Arial" w:cs="Arial"/>
          <w:sz w:val="20"/>
          <w:szCs w:val="20"/>
        </w:rPr>
        <w:t xml:space="preserve"> identical decisions may be issued in violation of the right to an individualized detention assessment.</w:t>
      </w:r>
    </w:p>
    <w:p w14:paraId="20C123E7" w14:textId="77777777" w:rsidR="00970E22" w:rsidRPr="00AB0359" w:rsidRDefault="00970E22" w:rsidP="0067259C">
      <w:pPr>
        <w:autoSpaceDE w:val="0"/>
        <w:autoSpaceDN w:val="0"/>
        <w:adjustRightInd w:val="0"/>
        <w:ind w:right="-50"/>
        <w:jc w:val="both"/>
        <w:rPr>
          <w:rFonts w:ascii="Arial" w:hAnsi="Arial" w:cs="Arial"/>
          <w:color w:val="C22234"/>
          <w:sz w:val="20"/>
          <w:szCs w:val="20"/>
          <w:lang w:val="en-AU"/>
        </w:rPr>
      </w:pPr>
    </w:p>
    <w:p w14:paraId="3640615E" w14:textId="648AE2E8" w:rsidR="00970E22" w:rsidRPr="00AB0359" w:rsidRDefault="00970E22" w:rsidP="00970E22">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48.</w:t>
      </w:r>
      <w:r w:rsidRPr="00AB0359">
        <w:rPr>
          <w:rFonts w:ascii="Arial" w:hAnsi="Arial" w:cs="Arial"/>
          <w:kern w:val="0"/>
          <w:sz w:val="20"/>
          <w:szCs w:val="20"/>
          <w:lang w:eastAsia="en-US" w:bidi="ar-SA"/>
        </w:rPr>
        <w:tab/>
      </w:r>
      <w:r w:rsidRPr="00AB0359">
        <w:rPr>
          <w:rFonts w:ascii="Arial" w:hAnsi="Arial" w:cs="Arial"/>
          <w:i/>
          <w:kern w:val="0"/>
          <w:sz w:val="20"/>
          <w:szCs w:val="20"/>
          <w:lang w:eastAsia="en-US" w:bidi="ar-SA"/>
        </w:rPr>
        <w:t>No recommendation.</w:t>
      </w:r>
    </w:p>
    <w:p w14:paraId="6E044E65" w14:textId="77777777" w:rsidR="00970E22" w:rsidRPr="00AB0359" w:rsidRDefault="00970E22" w:rsidP="0067259C">
      <w:pPr>
        <w:autoSpaceDE w:val="0"/>
        <w:autoSpaceDN w:val="0"/>
        <w:adjustRightInd w:val="0"/>
        <w:ind w:right="-50"/>
        <w:jc w:val="both"/>
        <w:rPr>
          <w:rFonts w:ascii="Arial" w:hAnsi="Arial" w:cs="Arial"/>
          <w:color w:val="C22234"/>
          <w:sz w:val="20"/>
          <w:szCs w:val="20"/>
          <w:lang w:val="en-AU"/>
        </w:rPr>
      </w:pPr>
    </w:p>
    <w:p w14:paraId="24F68C17" w14:textId="249BEDA6" w:rsidR="00970E22" w:rsidRPr="00AB0359" w:rsidRDefault="00970E22" w:rsidP="00970E22">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49.</w:t>
      </w:r>
      <w:r w:rsidRPr="00AB0359">
        <w:rPr>
          <w:rFonts w:ascii="Arial" w:hAnsi="Arial" w:cs="Arial"/>
          <w:kern w:val="0"/>
          <w:sz w:val="20"/>
          <w:szCs w:val="20"/>
          <w:lang w:eastAsia="en-US" w:bidi="ar-SA"/>
        </w:rPr>
        <w:tab/>
      </w:r>
      <w:r w:rsidRPr="00AB0359">
        <w:rPr>
          <w:rFonts w:ascii="Arial" w:hAnsi="Arial" w:cs="Arial"/>
          <w:i/>
          <w:kern w:val="0"/>
          <w:sz w:val="20"/>
          <w:szCs w:val="20"/>
          <w:lang w:eastAsia="en-US" w:bidi="ar-SA"/>
        </w:rPr>
        <w:t>No recommendation.</w:t>
      </w:r>
    </w:p>
    <w:p w14:paraId="3F2FB9C5" w14:textId="77777777" w:rsidR="00970E22" w:rsidRPr="00AB0359" w:rsidRDefault="00970E22" w:rsidP="0067259C">
      <w:pPr>
        <w:autoSpaceDE w:val="0"/>
        <w:autoSpaceDN w:val="0"/>
        <w:adjustRightInd w:val="0"/>
        <w:ind w:right="-50"/>
        <w:jc w:val="both"/>
        <w:rPr>
          <w:rFonts w:ascii="Arial" w:hAnsi="Arial" w:cs="Arial"/>
          <w:color w:val="C22234"/>
          <w:sz w:val="20"/>
          <w:szCs w:val="20"/>
          <w:lang w:val="en-AU"/>
        </w:rPr>
      </w:pPr>
    </w:p>
    <w:p w14:paraId="580FF0AA" w14:textId="3C84B542" w:rsidR="00970E22" w:rsidRPr="00AB0359" w:rsidRDefault="00970E22" w:rsidP="00970E22">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50.</w:t>
      </w:r>
      <w:r w:rsidRPr="00AB0359">
        <w:rPr>
          <w:rFonts w:ascii="Arial" w:hAnsi="Arial" w:cs="Arial"/>
          <w:kern w:val="0"/>
          <w:sz w:val="20"/>
          <w:szCs w:val="20"/>
          <w:lang w:eastAsia="en-US" w:bidi="ar-SA"/>
        </w:rPr>
        <w:tab/>
      </w:r>
      <w:r w:rsidRPr="00AB0359">
        <w:rPr>
          <w:rFonts w:ascii="Arial" w:hAnsi="Arial" w:cs="Arial"/>
          <w:i/>
          <w:kern w:val="0"/>
          <w:sz w:val="20"/>
          <w:szCs w:val="20"/>
          <w:lang w:eastAsia="en-US" w:bidi="ar-SA"/>
        </w:rPr>
        <w:t>No recommendation.</w:t>
      </w:r>
    </w:p>
    <w:p w14:paraId="216919CF" w14:textId="77777777" w:rsidR="00970E22" w:rsidRPr="00AB0359" w:rsidRDefault="00970E22" w:rsidP="0067259C">
      <w:pPr>
        <w:autoSpaceDE w:val="0"/>
        <w:autoSpaceDN w:val="0"/>
        <w:adjustRightInd w:val="0"/>
        <w:ind w:right="-50"/>
        <w:jc w:val="both"/>
        <w:rPr>
          <w:rFonts w:ascii="Arial" w:hAnsi="Arial" w:cs="Arial"/>
          <w:color w:val="C22234"/>
          <w:sz w:val="20"/>
          <w:szCs w:val="20"/>
          <w:lang w:val="en-AU"/>
        </w:rPr>
      </w:pPr>
    </w:p>
    <w:p w14:paraId="517591B1" w14:textId="77777777" w:rsidR="00C10238" w:rsidRPr="00AB0359" w:rsidRDefault="00C10238" w:rsidP="0067259C">
      <w:pPr>
        <w:autoSpaceDE w:val="0"/>
        <w:autoSpaceDN w:val="0"/>
        <w:adjustRightInd w:val="0"/>
        <w:ind w:right="-50"/>
        <w:jc w:val="both"/>
        <w:rPr>
          <w:rFonts w:ascii="Arial" w:hAnsi="Arial" w:cs="Arial"/>
          <w:color w:val="C22234"/>
          <w:sz w:val="20"/>
          <w:szCs w:val="20"/>
          <w:lang w:val="en-AU"/>
        </w:rPr>
      </w:pPr>
    </w:p>
    <w:p w14:paraId="10FE30F2" w14:textId="77777777" w:rsidR="0067259C" w:rsidRPr="00AB0359" w:rsidRDefault="0067259C" w:rsidP="0067259C">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VI.  The right to compensation for unlawful or arbitrary arrest or detention</w:t>
      </w:r>
    </w:p>
    <w:p w14:paraId="4907B6A2" w14:textId="77777777" w:rsidR="00C10238" w:rsidRPr="00AB0359" w:rsidRDefault="00C10238" w:rsidP="0067259C">
      <w:pPr>
        <w:autoSpaceDE w:val="0"/>
        <w:autoSpaceDN w:val="0"/>
        <w:adjustRightInd w:val="0"/>
        <w:ind w:right="-50"/>
        <w:jc w:val="both"/>
        <w:rPr>
          <w:rFonts w:ascii="Arial" w:hAnsi="Arial" w:cs="Arial"/>
          <w:color w:val="777776"/>
          <w:lang w:val="en-AU"/>
        </w:rPr>
      </w:pPr>
    </w:p>
    <w:p w14:paraId="4A4BFAF1" w14:textId="0AE5445C"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51.</w:t>
      </w:r>
      <w:r w:rsidRPr="00AB0359">
        <w:rPr>
          <w:rFonts w:ascii="Arial" w:hAnsi="Arial" w:cs="Arial"/>
          <w:kern w:val="0"/>
          <w:sz w:val="20"/>
          <w:szCs w:val="20"/>
          <w:lang w:eastAsia="en-US" w:bidi="ar-SA"/>
        </w:rPr>
        <w:tab/>
      </w:r>
      <w:r w:rsidR="00253941" w:rsidRPr="00AB0359">
        <w:rPr>
          <w:rFonts w:ascii="Arial" w:hAnsi="Arial" w:cs="Arial"/>
          <w:kern w:val="0"/>
          <w:sz w:val="20"/>
          <w:szCs w:val="20"/>
          <w:lang w:eastAsia="en-US" w:bidi="ar-SA"/>
        </w:rPr>
        <w:t xml:space="preserve">This general comment should clarify that the </w:t>
      </w:r>
      <w:r w:rsidR="00BA3477" w:rsidRPr="00AB0359">
        <w:rPr>
          <w:rFonts w:ascii="Arial" w:hAnsi="Arial" w:cs="Arial"/>
          <w:kern w:val="0"/>
          <w:sz w:val="20"/>
          <w:szCs w:val="20"/>
          <w:lang w:eastAsia="en-US" w:bidi="ar-SA"/>
        </w:rPr>
        <w:t xml:space="preserve">right extends to </w:t>
      </w:r>
      <w:r w:rsidR="00253941" w:rsidRPr="00AB0359">
        <w:rPr>
          <w:rFonts w:ascii="Arial" w:hAnsi="Arial" w:cs="Arial"/>
          <w:kern w:val="0"/>
          <w:sz w:val="20"/>
          <w:szCs w:val="20"/>
          <w:lang w:eastAsia="en-US" w:bidi="ar-SA"/>
        </w:rPr>
        <w:t>irregular as well as regular migrants, to citizens as well as non-citizens</w:t>
      </w:r>
      <w:r w:rsidR="00BA3477" w:rsidRPr="00AB0359">
        <w:rPr>
          <w:rFonts w:ascii="Arial" w:hAnsi="Arial" w:cs="Arial"/>
          <w:kern w:val="0"/>
          <w:sz w:val="20"/>
          <w:szCs w:val="20"/>
          <w:lang w:eastAsia="en-US" w:bidi="ar-SA"/>
        </w:rPr>
        <w:t>.</w:t>
      </w:r>
    </w:p>
    <w:p w14:paraId="6D7A418B" w14:textId="77777777" w:rsidR="00C10238" w:rsidRPr="00AB0359" w:rsidRDefault="00C10238" w:rsidP="00C10238">
      <w:pPr>
        <w:ind w:left="700" w:hanging="340"/>
        <w:jc w:val="both"/>
        <w:rPr>
          <w:rFonts w:ascii="Arial" w:hAnsi="Arial" w:cs="Arial"/>
          <w:kern w:val="0"/>
          <w:sz w:val="20"/>
          <w:szCs w:val="20"/>
          <w:lang w:eastAsia="en-US" w:bidi="ar-SA"/>
        </w:rPr>
      </w:pPr>
    </w:p>
    <w:p w14:paraId="06316FD4" w14:textId="5CE1C0D9"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52.</w:t>
      </w:r>
      <w:r w:rsidRPr="00AB0359">
        <w:rPr>
          <w:rFonts w:ascii="Arial" w:hAnsi="Arial" w:cs="Arial"/>
          <w:kern w:val="0"/>
          <w:sz w:val="20"/>
          <w:szCs w:val="20"/>
          <w:lang w:eastAsia="en-US" w:bidi="ar-SA"/>
        </w:rPr>
        <w:tab/>
      </w:r>
      <w:r w:rsidR="00253941" w:rsidRPr="00AB0359">
        <w:rPr>
          <w:rFonts w:ascii="Arial" w:hAnsi="Arial" w:cs="Arial"/>
          <w:kern w:val="0"/>
          <w:sz w:val="20"/>
          <w:szCs w:val="20"/>
          <w:lang w:eastAsia="en-US" w:bidi="ar-SA"/>
        </w:rPr>
        <w:t>There are serious p</w:t>
      </w:r>
      <w:r w:rsidR="00BA3477" w:rsidRPr="00AB0359">
        <w:rPr>
          <w:rFonts w:ascii="Arial" w:hAnsi="Arial" w:cs="Arial"/>
          <w:kern w:val="0"/>
          <w:sz w:val="20"/>
          <w:szCs w:val="20"/>
          <w:lang w:eastAsia="en-US" w:bidi="ar-SA"/>
        </w:rPr>
        <w:t>roblem</w:t>
      </w:r>
      <w:r w:rsidR="00253941" w:rsidRPr="00AB0359">
        <w:rPr>
          <w:rFonts w:ascii="Arial" w:hAnsi="Arial" w:cs="Arial"/>
          <w:kern w:val="0"/>
          <w:sz w:val="20"/>
          <w:szCs w:val="20"/>
          <w:lang w:eastAsia="en-US" w:bidi="ar-SA"/>
        </w:rPr>
        <w:t>s</w:t>
      </w:r>
      <w:r w:rsidR="00BA3477" w:rsidRPr="00AB0359">
        <w:rPr>
          <w:rFonts w:ascii="Arial" w:hAnsi="Arial" w:cs="Arial"/>
          <w:kern w:val="0"/>
          <w:sz w:val="20"/>
          <w:szCs w:val="20"/>
          <w:lang w:eastAsia="en-US" w:bidi="ar-SA"/>
        </w:rPr>
        <w:t xml:space="preserve"> </w:t>
      </w:r>
      <w:r w:rsidR="00253941" w:rsidRPr="00AB0359">
        <w:rPr>
          <w:rFonts w:ascii="Arial" w:hAnsi="Arial" w:cs="Arial"/>
          <w:kern w:val="0"/>
          <w:sz w:val="20"/>
          <w:szCs w:val="20"/>
          <w:lang w:eastAsia="en-US" w:bidi="ar-SA"/>
        </w:rPr>
        <w:t>with</w:t>
      </w:r>
      <w:r w:rsidR="00BA3477" w:rsidRPr="00AB0359">
        <w:rPr>
          <w:rFonts w:ascii="Arial" w:hAnsi="Arial" w:cs="Arial"/>
          <w:kern w:val="0"/>
          <w:sz w:val="20"/>
          <w:szCs w:val="20"/>
          <w:lang w:eastAsia="en-US" w:bidi="ar-SA"/>
        </w:rPr>
        <w:t xml:space="preserve"> compensation in the immigration detention context as migrants are frequently removed from the state before being able to success</w:t>
      </w:r>
      <w:r w:rsidR="00253941" w:rsidRPr="00AB0359">
        <w:rPr>
          <w:rFonts w:ascii="Arial" w:hAnsi="Arial" w:cs="Arial"/>
          <w:kern w:val="0"/>
          <w:sz w:val="20"/>
          <w:szCs w:val="20"/>
          <w:lang w:eastAsia="en-US" w:bidi="ar-SA"/>
        </w:rPr>
        <w:t>fully challenge their detention</w:t>
      </w:r>
      <w:r w:rsidR="00BA3477" w:rsidRPr="00AB0359">
        <w:rPr>
          <w:rFonts w:ascii="Arial" w:hAnsi="Arial" w:cs="Arial"/>
          <w:kern w:val="0"/>
          <w:sz w:val="20"/>
          <w:szCs w:val="20"/>
          <w:lang w:eastAsia="en-US" w:bidi="ar-SA"/>
        </w:rPr>
        <w:t xml:space="preserve"> </w:t>
      </w:r>
      <w:r w:rsidR="00253941" w:rsidRPr="00AB0359">
        <w:rPr>
          <w:rFonts w:ascii="Arial" w:hAnsi="Arial" w:cs="Arial"/>
          <w:kern w:val="0"/>
          <w:sz w:val="20"/>
          <w:szCs w:val="20"/>
          <w:lang w:eastAsia="en-US" w:bidi="ar-SA"/>
        </w:rPr>
        <w:t>or seek compensation.  I</w:t>
      </w:r>
      <w:r w:rsidR="00BA3477" w:rsidRPr="00AB0359">
        <w:rPr>
          <w:rFonts w:ascii="Arial" w:hAnsi="Arial" w:cs="Arial"/>
          <w:kern w:val="0"/>
          <w:sz w:val="20"/>
          <w:szCs w:val="20"/>
          <w:lang w:eastAsia="en-US" w:bidi="ar-SA"/>
        </w:rPr>
        <w:t>n cases of forced encampment, access to legal assistance is extr</w:t>
      </w:r>
      <w:r w:rsidR="00253941" w:rsidRPr="00AB0359">
        <w:rPr>
          <w:rFonts w:ascii="Arial" w:hAnsi="Arial" w:cs="Arial"/>
          <w:kern w:val="0"/>
          <w:sz w:val="20"/>
          <w:szCs w:val="20"/>
          <w:lang w:eastAsia="en-US" w:bidi="ar-SA"/>
        </w:rPr>
        <w:t xml:space="preserve">emely </w:t>
      </w:r>
      <w:proofErr w:type="gramStart"/>
      <w:r w:rsidR="00253941" w:rsidRPr="00AB0359">
        <w:rPr>
          <w:rFonts w:ascii="Arial" w:hAnsi="Arial" w:cs="Arial"/>
          <w:kern w:val="0"/>
          <w:sz w:val="20"/>
          <w:szCs w:val="20"/>
          <w:lang w:eastAsia="en-US" w:bidi="ar-SA"/>
        </w:rPr>
        <w:t>limited,</w:t>
      </w:r>
      <w:proofErr w:type="gramEnd"/>
      <w:r w:rsidR="00253941" w:rsidRPr="00AB0359">
        <w:rPr>
          <w:rFonts w:ascii="Arial" w:hAnsi="Arial" w:cs="Arial"/>
          <w:kern w:val="0"/>
          <w:sz w:val="20"/>
          <w:szCs w:val="20"/>
          <w:lang w:eastAsia="en-US" w:bidi="ar-SA"/>
        </w:rPr>
        <w:t xml:space="preserve"> therefore few </w:t>
      </w:r>
      <w:r w:rsidR="00BA3477" w:rsidRPr="00AB0359">
        <w:rPr>
          <w:rFonts w:ascii="Arial" w:hAnsi="Arial" w:cs="Arial"/>
          <w:kern w:val="0"/>
          <w:sz w:val="20"/>
          <w:szCs w:val="20"/>
          <w:lang w:eastAsia="en-US" w:bidi="ar-SA"/>
        </w:rPr>
        <w:t>cases are brought against offending states.</w:t>
      </w:r>
    </w:p>
    <w:p w14:paraId="319BD515" w14:textId="77777777" w:rsidR="00C10238" w:rsidRPr="00AB0359" w:rsidRDefault="00C10238" w:rsidP="00C10238">
      <w:pPr>
        <w:ind w:left="700" w:hanging="340"/>
        <w:jc w:val="both"/>
        <w:rPr>
          <w:rFonts w:ascii="Arial" w:hAnsi="Arial" w:cs="Arial"/>
          <w:kern w:val="0"/>
          <w:sz w:val="20"/>
          <w:szCs w:val="20"/>
          <w:lang w:eastAsia="en-US" w:bidi="ar-SA"/>
        </w:rPr>
      </w:pPr>
    </w:p>
    <w:p w14:paraId="3A9A4ACF" w14:textId="66F818BC"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53.</w:t>
      </w:r>
      <w:r w:rsidRPr="00AB0359">
        <w:rPr>
          <w:rFonts w:ascii="Arial" w:hAnsi="Arial" w:cs="Arial"/>
          <w:kern w:val="0"/>
          <w:sz w:val="20"/>
          <w:szCs w:val="20"/>
          <w:lang w:eastAsia="en-US" w:bidi="ar-SA"/>
        </w:rPr>
        <w:tab/>
      </w:r>
      <w:r w:rsidR="00BA3477" w:rsidRPr="00AB0359">
        <w:rPr>
          <w:rFonts w:ascii="Arial" w:hAnsi="Arial" w:cs="Arial"/>
          <w:i/>
          <w:kern w:val="0"/>
          <w:sz w:val="20"/>
          <w:szCs w:val="20"/>
          <w:lang w:eastAsia="en-US" w:bidi="ar-SA"/>
        </w:rPr>
        <w:t>No recommendation.</w:t>
      </w:r>
    </w:p>
    <w:p w14:paraId="4C34BF04" w14:textId="77777777" w:rsidR="00C10238" w:rsidRPr="00AB0359" w:rsidRDefault="00C10238" w:rsidP="00C10238">
      <w:pPr>
        <w:ind w:left="700" w:hanging="340"/>
        <w:jc w:val="both"/>
        <w:rPr>
          <w:rFonts w:ascii="Arial" w:hAnsi="Arial" w:cs="Arial"/>
          <w:kern w:val="0"/>
          <w:sz w:val="20"/>
          <w:szCs w:val="20"/>
          <w:lang w:eastAsia="en-US" w:bidi="ar-SA"/>
        </w:rPr>
      </w:pPr>
    </w:p>
    <w:p w14:paraId="34CD54AE" w14:textId="5E9A555C"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54.</w:t>
      </w:r>
      <w:r w:rsidRPr="00AB0359">
        <w:rPr>
          <w:rFonts w:ascii="Arial" w:hAnsi="Arial" w:cs="Arial"/>
          <w:kern w:val="0"/>
          <w:sz w:val="20"/>
          <w:szCs w:val="20"/>
          <w:lang w:eastAsia="en-US" w:bidi="ar-SA"/>
        </w:rPr>
        <w:tab/>
      </w:r>
      <w:r w:rsidR="0088643E" w:rsidRPr="00AB0359">
        <w:rPr>
          <w:rFonts w:ascii="Arial" w:hAnsi="Arial" w:cs="Arial"/>
          <w:kern w:val="0"/>
          <w:sz w:val="20"/>
          <w:szCs w:val="20"/>
          <w:lang w:eastAsia="en-US" w:bidi="ar-SA"/>
        </w:rPr>
        <w:t>This para.</w:t>
      </w:r>
      <w:r w:rsidR="00253941" w:rsidRPr="00AB0359">
        <w:rPr>
          <w:rFonts w:ascii="Arial" w:hAnsi="Arial" w:cs="Arial"/>
          <w:kern w:val="0"/>
          <w:sz w:val="20"/>
          <w:szCs w:val="20"/>
          <w:lang w:eastAsia="en-US" w:bidi="ar-SA"/>
        </w:rPr>
        <w:t xml:space="preserve"> </w:t>
      </w:r>
      <w:proofErr w:type="gramStart"/>
      <w:r w:rsidR="00253941" w:rsidRPr="00AB0359">
        <w:rPr>
          <w:rFonts w:ascii="Arial" w:hAnsi="Arial" w:cs="Arial"/>
          <w:kern w:val="0"/>
          <w:sz w:val="20"/>
          <w:szCs w:val="20"/>
          <w:lang w:eastAsia="en-US" w:bidi="ar-SA"/>
        </w:rPr>
        <w:t>should</w:t>
      </w:r>
      <w:proofErr w:type="gramEnd"/>
      <w:r w:rsidR="00253941" w:rsidRPr="00AB0359">
        <w:rPr>
          <w:rFonts w:ascii="Arial" w:hAnsi="Arial" w:cs="Arial"/>
          <w:kern w:val="0"/>
          <w:sz w:val="20"/>
          <w:szCs w:val="20"/>
          <w:lang w:eastAsia="en-US" w:bidi="ar-SA"/>
        </w:rPr>
        <w:t xml:space="preserve"> specifically include mention of the</w:t>
      </w:r>
      <w:r w:rsidR="00BA3477" w:rsidRPr="00AB0359">
        <w:rPr>
          <w:rFonts w:ascii="Arial" w:hAnsi="Arial" w:cs="Arial"/>
          <w:kern w:val="0"/>
          <w:sz w:val="20"/>
          <w:szCs w:val="20"/>
          <w:lang w:eastAsia="en-US" w:bidi="ar-SA"/>
        </w:rPr>
        <w:t xml:space="preserve"> freedom of movement</w:t>
      </w:r>
      <w:r w:rsidR="00253941" w:rsidRPr="00AB0359">
        <w:rPr>
          <w:rFonts w:ascii="Arial" w:hAnsi="Arial" w:cs="Arial"/>
          <w:kern w:val="0"/>
          <w:sz w:val="20"/>
          <w:szCs w:val="20"/>
          <w:lang w:eastAsia="en-US" w:bidi="ar-SA"/>
        </w:rPr>
        <w:t>.  When d</w:t>
      </w:r>
      <w:r w:rsidR="00BA3477" w:rsidRPr="00AB0359">
        <w:rPr>
          <w:rFonts w:ascii="Arial" w:hAnsi="Arial" w:cs="Arial"/>
          <w:kern w:val="0"/>
          <w:sz w:val="20"/>
          <w:szCs w:val="20"/>
          <w:lang w:eastAsia="en-US" w:bidi="ar-SA"/>
        </w:rPr>
        <w:t xml:space="preserve">iscriminatory restrictions, non-necessary forced encampment, </w:t>
      </w:r>
      <w:r w:rsidR="00253941" w:rsidRPr="00AB0359">
        <w:rPr>
          <w:rFonts w:ascii="Arial" w:hAnsi="Arial" w:cs="Arial"/>
          <w:kern w:val="0"/>
          <w:sz w:val="20"/>
          <w:szCs w:val="20"/>
          <w:lang w:eastAsia="en-US" w:bidi="ar-SA"/>
        </w:rPr>
        <w:t xml:space="preserve">or </w:t>
      </w:r>
      <w:r w:rsidR="00BA3477" w:rsidRPr="00AB0359">
        <w:rPr>
          <w:rFonts w:ascii="Arial" w:hAnsi="Arial" w:cs="Arial"/>
          <w:kern w:val="0"/>
          <w:sz w:val="20"/>
          <w:szCs w:val="20"/>
          <w:lang w:eastAsia="en-US" w:bidi="ar-SA"/>
        </w:rPr>
        <w:t xml:space="preserve">group </w:t>
      </w:r>
      <w:r w:rsidR="00253941" w:rsidRPr="00AB0359">
        <w:rPr>
          <w:rFonts w:ascii="Arial" w:hAnsi="Arial" w:cs="Arial"/>
          <w:kern w:val="0"/>
          <w:sz w:val="20"/>
          <w:szCs w:val="20"/>
          <w:lang w:eastAsia="en-US" w:bidi="ar-SA"/>
        </w:rPr>
        <w:t>or</w:t>
      </w:r>
      <w:r w:rsidR="00BA3477" w:rsidRPr="00AB0359">
        <w:rPr>
          <w:rFonts w:ascii="Arial" w:hAnsi="Arial" w:cs="Arial"/>
          <w:kern w:val="0"/>
          <w:sz w:val="20"/>
          <w:szCs w:val="20"/>
          <w:lang w:eastAsia="en-US" w:bidi="ar-SA"/>
        </w:rPr>
        <w:t xml:space="preserve"> class based detention decisions </w:t>
      </w:r>
      <w:r w:rsidR="00253941" w:rsidRPr="00AB0359">
        <w:rPr>
          <w:rFonts w:ascii="Arial" w:hAnsi="Arial" w:cs="Arial"/>
          <w:kern w:val="0"/>
          <w:sz w:val="20"/>
          <w:szCs w:val="20"/>
          <w:lang w:eastAsia="en-US" w:bidi="ar-SA"/>
        </w:rPr>
        <w:t>are</w:t>
      </w:r>
      <w:r w:rsidR="00BA3477" w:rsidRPr="00AB0359">
        <w:rPr>
          <w:rFonts w:ascii="Arial" w:hAnsi="Arial" w:cs="Arial"/>
          <w:kern w:val="0"/>
          <w:sz w:val="20"/>
          <w:szCs w:val="20"/>
          <w:lang w:eastAsia="en-US" w:bidi="ar-SA"/>
        </w:rPr>
        <w:t xml:space="preserve"> </w:t>
      </w:r>
      <w:r w:rsidR="00253941" w:rsidRPr="00AB0359">
        <w:rPr>
          <w:rFonts w:ascii="Arial" w:hAnsi="Arial" w:cs="Arial"/>
          <w:kern w:val="0"/>
          <w:sz w:val="20"/>
          <w:szCs w:val="20"/>
          <w:lang w:eastAsia="en-US" w:bidi="ar-SA"/>
        </w:rPr>
        <w:t xml:space="preserve">used, compensation and </w:t>
      </w:r>
      <w:r w:rsidR="00BA3477" w:rsidRPr="00AB0359">
        <w:rPr>
          <w:rFonts w:ascii="Arial" w:hAnsi="Arial" w:cs="Arial"/>
          <w:kern w:val="0"/>
          <w:sz w:val="20"/>
          <w:szCs w:val="20"/>
          <w:lang w:eastAsia="en-US" w:bidi="ar-SA"/>
        </w:rPr>
        <w:t xml:space="preserve">reparation </w:t>
      </w:r>
      <w:r w:rsidR="00253941" w:rsidRPr="00AB0359">
        <w:rPr>
          <w:rFonts w:ascii="Arial" w:hAnsi="Arial" w:cs="Arial"/>
          <w:kern w:val="0"/>
          <w:sz w:val="20"/>
          <w:szCs w:val="20"/>
          <w:lang w:eastAsia="en-US" w:bidi="ar-SA"/>
        </w:rPr>
        <w:t>will</w:t>
      </w:r>
      <w:r w:rsidR="00BA3477" w:rsidRPr="00AB0359">
        <w:rPr>
          <w:rFonts w:ascii="Arial" w:hAnsi="Arial" w:cs="Arial"/>
          <w:kern w:val="0"/>
          <w:sz w:val="20"/>
          <w:szCs w:val="20"/>
          <w:lang w:eastAsia="en-US" w:bidi="ar-SA"/>
        </w:rPr>
        <w:t xml:space="preserve"> take on a heightened importance</w:t>
      </w:r>
      <w:r w:rsidR="00253941" w:rsidRPr="00AB0359">
        <w:rPr>
          <w:rFonts w:ascii="Arial" w:hAnsi="Arial" w:cs="Arial"/>
          <w:kern w:val="0"/>
          <w:sz w:val="20"/>
          <w:szCs w:val="20"/>
          <w:lang w:eastAsia="en-US" w:bidi="ar-SA"/>
        </w:rPr>
        <w:t>.</w:t>
      </w:r>
    </w:p>
    <w:p w14:paraId="44365B52" w14:textId="77777777" w:rsidR="00C10238" w:rsidRPr="00AB0359" w:rsidRDefault="00C10238" w:rsidP="00C10238">
      <w:pPr>
        <w:ind w:left="700" w:hanging="340"/>
        <w:jc w:val="both"/>
        <w:rPr>
          <w:rFonts w:ascii="Arial" w:hAnsi="Arial" w:cs="Arial"/>
          <w:kern w:val="0"/>
          <w:sz w:val="20"/>
          <w:szCs w:val="20"/>
          <w:lang w:eastAsia="en-US" w:bidi="ar-SA"/>
        </w:rPr>
      </w:pPr>
    </w:p>
    <w:p w14:paraId="43F8F4CA" w14:textId="7C629F3C"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55.</w:t>
      </w:r>
      <w:r w:rsidRPr="00AB0359">
        <w:rPr>
          <w:rFonts w:ascii="Arial" w:hAnsi="Arial" w:cs="Arial"/>
          <w:kern w:val="0"/>
          <w:sz w:val="20"/>
          <w:szCs w:val="20"/>
          <w:lang w:eastAsia="en-US" w:bidi="ar-SA"/>
        </w:rPr>
        <w:tab/>
      </w:r>
      <w:r w:rsidR="00BA3477" w:rsidRPr="00AB0359">
        <w:rPr>
          <w:rFonts w:ascii="Arial" w:hAnsi="Arial" w:cs="Arial"/>
          <w:i/>
          <w:kern w:val="0"/>
          <w:sz w:val="20"/>
          <w:szCs w:val="20"/>
          <w:lang w:eastAsia="en-US" w:bidi="ar-SA"/>
        </w:rPr>
        <w:t>No recommendation.</w:t>
      </w:r>
    </w:p>
    <w:p w14:paraId="40D3BE21" w14:textId="77777777" w:rsidR="00C10238" w:rsidRPr="00AB0359" w:rsidRDefault="00C10238" w:rsidP="00C10238">
      <w:pPr>
        <w:ind w:left="700" w:hanging="340"/>
        <w:jc w:val="both"/>
        <w:rPr>
          <w:rFonts w:ascii="Arial" w:hAnsi="Arial" w:cs="Arial"/>
          <w:kern w:val="0"/>
          <w:sz w:val="20"/>
          <w:szCs w:val="20"/>
          <w:lang w:eastAsia="en-US" w:bidi="ar-SA"/>
        </w:rPr>
      </w:pPr>
    </w:p>
    <w:p w14:paraId="47F62DE8" w14:textId="77777777" w:rsidR="00C10238" w:rsidRPr="00AB0359" w:rsidRDefault="00C10238" w:rsidP="0067259C">
      <w:pPr>
        <w:autoSpaceDE w:val="0"/>
        <w:autoSpaceDN w:val="0"/>
        <w:adjustRightInd w:val="0"/>
        <w:ind w:right="-50"/>
        <w:jc w:val="both"/>
        <w:rPr>
          <w:rFonts w:ascii="Arial" w:hAnsi="Arial" w:cs="Arial"/>
          <w:color w:val="777776"/>
          <w:lang w:val="en-AU"/>
        </w:rPr>
      </w:pPr>
    </w:p>
    <w:p w14:paraId="129BAD1B" w14:textId="77777777" w:rsidR="0067259C" w:rsidRPr="00AB0359" w:rsidRDefault="0067259C" w:rsidP="0067259C">
      <w:pPr>
        <w:autoSpaceDE w:val="0"/>
        <w:autoSpaceDN w:val="0"/>
        <w:adjustRightInd w:val="0"/>
        <w:ind w:right="-50"/>
        <w:jc w:val="both"/>
        <w:rPr>
          <w:rFonts w:ascii="Arial" w:hAnsi="Arial" w:cs="Arial"/>
          <w:color w:val="C22234"/>
          <w:lang w:val="en-AU"/>
        </w:rPr>
      </w:pPr>
      <w:r w:rsidRPr="00AB0359">
        <w:rPr>
          <w:rFonts w:ascii="Arial" w:hAnsi="Arial" w:cs="Arial"/>
          <w:color w:val="C22234"/>
          <w:lang w:val="en-AU"/>
        </w:rPr>
        <w:t>VII.  Relationship of article 9 with other articles of the covenant</w:t>
      </w:r>
    </w:p>
    <w:p w14:paraId="5359C723" w14:textId="77777777" w:rsidR="00C10238" w:rsidRPr="00AB0359" w:rsidRDefault="00C10238" w:rsidP="00C10238">
      <w:pPr>
        <w:autoSpaceDE w:val="0"/>
        <w:autoSpaceDN w:val="0"/>
        <w:adjustRightInd w:val="0"/>
        <w:ind w:right="-50"/>
        <w:jc w:val="both"/>
        <w:rPr>
          <w:rFonts w:ascii="Arial" w:hAnsi="Arial" w:cs="Arial"/>
          <w:color w:val="C22234"/>
          <w:sz w:val="20"/>
          <w:szCs w:val="20"/>
          <w:lang w:val="en-AU"/>
        </w:rPr>
      </w:pPr>
    </w:p>
    <w:p w14:paraId="516A964D" w14:textId="364752D4"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56.</w:t>
      </w:r>
      <w:r w:rsidRPr="00AB0359">
        <w:rPr>
          <w:rFonts w:ascii="Arial" w:hAnsi="Arial" w:cs="Arial"/>
          <w:kern w:val="0"/>
          <w:sz w:val="20"/>
          <w:szCs w:val="20"/>
          <w:lang w:eastAsia="en-US" w:bidi="ar-SA"/>
        </w:rPr>
        <w:tab/>
      </w:r>
      <w:r w:rsidR="007C0120" w:rsidRPr="00AB0359">
        <w:rPr>
          <w:rFonts w:ascii="Arial" w:hAnsi="Arial" w:cs="Arial"/>
          <w:i/>
          <w:kern w:val="0"/>
          <w:sz w:val="20"/>
          <w:szCs w:val="20"/>
          <w:lang w:eastAsia="en-US" w:bidi="ar-SA"/>
        </w:rPr>
        <w:t>No recommendation.</w:t>
      </w:r>
    </w:p>
    <w:p w14:paraId="0114E171" w14:textId="77777777" w:rsidR="00C10238" w:rsidRPr="00AB0359" w:rsidRDefault="00C10238" w:rsidP="00C10238">
      <w:pPr>
        <w:ind w:left="700" w:hanging="340"/>
        <w:jc w:val="both"/>
        <w:rPr>
          <w:rFonts w:ascii="Arial" w:hAnsi="Arial" w:cs="Arial"/>
          <w:kern w:val="0"/>
          <w:sz w:val="20"/>
          <w:szCs w:val="20"/>
          <w:lang w:eastAsia="en-US" w:bidi="ar-SA"/>
        </w:rPr>
      </w:pPr>
    </w:p>
    <w:p w14:paraId="19195AE2" w14:textId="0DBF46F7"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57.</w:t>
      </w:r>
      <w:r w:rsidRPr="00AB0359">
        <w:rPr>
          <w:rFonts w:ascii="Arial" w:hAnsi="Arial" w:cs="Arial"/>
          <w:kern w:val="0"/>
          <w:sz w:val="20"/>
          <w:szCs w:val="20"/>
          <w:lang w:eastAsia="en-US" w:bidi="ar-SA"/>
        </w:rPr>
        <w:tab/>
      </w:r>
      <w:r w:rsidR="007C0120" w:rsidRPr="00AB0359">
        <w:rPr>
          <w:rFonts w:ascii="Arial" w:hAnsi="Arial" w:cs="Arial"/>
          <w:i/>
          <w:kern w:val="0"/>
          <w:sz w:val="20"/>
          <w:szCs w:val="20"/>
          <w:lang w:eastAsia="en-US" w:bidi="ar-SA"/>
        </w:rPr>
        <w:t>No recommendation.</w:t>
      </w:r>
    </w:p>
    <w:p w14:paraId="7CC057BB" w14:textId="77777777" w:rsidR="00C10238" w:rsidRPr="00AB0359" w:rsidRDefault="00C10238" w:rsidP="00C10238">
      <w:pPr>
        <w:ind w:left="700" w:hanging="340"/>
        <w:jc w:val="both"/>
        <w:rPr>
          <w:rFonts w:ascii="Arial" w:hAnsi="Arial" w:cs="Arial"/>
          <w:kern w:val="0"/>
          <w:sz w:val="20"/>
          <w:szCs w:val="20"/>
          <w:lang w:eastAsia="en-US" w:bidi="ar-SA"/>
        </w:rPr>
      </w:pPr>
    </w:p>
    <w:p w14:paraId="6BD060ED" w14:textId="3BDDB8E7"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58.</w:t>
      </w:r>
      <w:r w:rsidRPr="00AB0359">
        <w:rPr>
          <w:rFonts w:ascii="Arial" w:hAnsi="Arial" w:cs="Arial"/>
          <w:kern w:val="0"/>
          <w:sz w:val="20"/>
          <w:szCs w:val="20"/>
          <w:lang w:eastAsia="en-US" w:bidi="ar-SA"/>
        </w:rPr>
        <w:tab/>
      </w:r>
      <w:r w:rsidR="00253941" w:rsidRPr="00AB0359">
        <w:rPr>
          <w:rFonts w:ascii="Arial" w:hAnsi="Arial" w:cs="Arial"/>
          <w:kern w:val="0"/>
          <w:sz w:val="20"/>
          <w:szCs w:val="20"/>
          <w:lang w:eastAsia="en-US" w:bidi="ar-SA"/>
        </w:rPr>
        <w:t>There is e</w:t>
      </w:r>
      <w:r w:rsidR="007C0120" w:rsidRPr="00AB0359">
        <w:rPr>
          <w:rFonts w:ascii="Arial" w:hAnsi="Arial" w:cs="Arial"/>
          <w:kern w:val="0"/>
          <w:sz w:val="20"/>
          <w:szCs w:val="20"/>
          <w:lang w:eastAsia="en-US" w:bidi="ar-SA"/>
        </w:rPr>
        <w:t>xtensive research on the mental and physical health impacts of immigration detention, including prolonged detention, isolation, and the particularly serious impacts of immigration detention on particularly</w:t>
      </w:r>
      <w:r w:rsidR="00253941" w:rsidRPr="00AB0359">
        <w:rPr>
          <w:rFonts w:ascii="Arial" w:hAnsi="Arial" w:cs="Arial"/>
          <w:kern w:val="0"/>
          <w:sz w:val="20"/>
          <w:szCs w:val="20"/>
          <w:lang w:eastAsia="en-US" w:bidi="ar-SA"/>
        </w:rPr>
        <w:t xml:space="preserve"> vulnerable groups of migrants.  </w:t>
      </w:r>
      <w:r w:rsidR="007C0120" w:rsidRPr="00AB0359">
        <w:rPr>
          <w:rFonts w:ascii="Arial" w:hAnsi="Arial" w:cs="Arial"/>
          <w:kern w:val="0"/>
          <w:sz w:val="20"/>
          <w:szCs w:val="20"/>
          <w:lang w:eastAsia="en-US" w:bidi="ar-SA"/>
        </w:rPr>
        <w:t xml:space="preserve">In such cases, even very limited detention may be said to be a violation of the right to security of person.  </w:t>
      </w:r>
    </w:p>
    <w:p w14:paraId="34234222" w14:textId="77777777" w:rsidR="00C10238" w:rsidRPr="00AB0359" w:rsidRDefault="00C10238" w:rsidP="00C10238">
      <w:pPr>
        <w:ind w:left="700" w:hanging="340"/>
        <w:jc w:val="both"/>
        <w:rPr>
          <w:rFonts w:ascii="Arial" w:hAnsi="Arial" w:cs="Arial"/>
          <w:kern w:val="0"/>
          <w:sz w:val="20"/>
          <w:szCs w:val="20"/>
          <w:lang w:eastAsia="en-US" w:bidi="ar-SA"/>
        </w:rPr>
      </w:pPr>
    </w:p>
    <w:p w14:paraId="4FB4680F" w14:textId="5E50F8B3"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59.</w:t>
      </w:r>
      <w:r w:rsidRPr="00AB0359">
        <w:rPr>
          <w:rFonts w:ascii="Arial" w:hAnsi="Arial" w:cs="Arial"/>
          <w:kern w:val="0"/>
          <w:sz w:val="20"/>
          <w:szCs w:val="20"/>
          <w:lang w:eastAsia="en-US" w:bidi="ar-SA"/>
        </w:rPr>
        <w:tab/>
      </w:r>
      <w:r w:rsidR="00253941" w:rsidRPr="00AB0359">
        <w:rPr>
          <w:rFonts w:ascii="Arial" w:hAnsi="Arial" w:cs="Arial"/>
          <w:kern w:val="0"/>
          <w:sz w:val="20"/>
          <w:szCs w:val="20"/>
          <w:lang w:eastAsia="en-US" w:bidi="ar-SA"/>
        </w:rPr>
        <w:t>A number of immigration detention practices bear specific mentioning here, including practices of p</w:t>
      </w:r>
      <w:r w:rsidR="00324CD8" w:rsidRPr="00AB0359">
        <w:rPr>
          <w:rFonts w:ascii="Arial" w:hAnsi="Arial" w:cs="Arial"/>
          <w:kern w:val="0"/>
          <w:sz w:val="20"/>
          <w:szCs w:val="20"/>
          <w:lang w:eastAsia="en-US" w:bidi="ar-SA"/>
        </w:rPr>
        <w:t>h</w:t>
      </w:r>
      <w:r w:rsidR="00253941" w:rsidRPr="00AB0359">
        <w:rPr>
          <w:rFonts w:ascii="Arial" w:hAnsi="Arial" w:cs="Arial"/>
          <w:kern w:val="0"/>
          <w:sz w:val="20"/>
          <w:szCs w:val="20"/>
          <w:lang w:eastAsia="en-US" w:bidi="ar-SA"/>
        </w:rPr>
        <w:t>y</w:t>
      </w:r>
      <w:r w:rsidR="00324CD8" w:rsidRPr="00AB0359">
        <w:rPr>
          <w:rFonts w:ascii="Arial" w:hAnsi="Arial" w:cs="Arial"/>
          <w:kern w:val="0"/>
          <w:sz w:val="20"/>
          <w:szCs w:val="20"/>
          <w:lang w:eastAsia="en-US" w:bidi="ar-SA"/>
        </w:rPr>
        <w:t xml:space="preserve">sical isolation, </w:t>
      </w:r>
      <w:r w:rsidR="00253941" w:rsidRPr="00AB0359">
        <w:rPr>
          <w:rFonts w:ascii="Arial" w:hAnsi="Arial" w:cs="Arial"/>
          <w:kern w:val="0"/>
          <w:sz w:val="20"/>
          <w:szCs w:val="20"/>
          <w:lang w:eastAsia="en-US" w:bidi="ar-SA"/>
        </w:rPr>
        <w:t xml:space="preserve">and indefinite detention, </w:t>
      </w:r>
      <w:r w:rsidR="00324CD8" w:rsidRPr="00AB0359">
        <w:rPr>
          <w:rFonts w:ascii="Arial" w:hAnsi="Arial" w:cs="Arial"/>
          <w:kern w:val="0"/>
          <w:sz w:val="20"/>
          <w:szCs w:val="20"/>
          <w:lang w:eastAsia="en-US" w:bidi="ar-SA"/>
        </w:rPr>
        <w:t xml:space="preserve">especially </w:t>
      </w:r>
      <w:r w:rsidR="00253941" w:rsidRPr="00AB0359">
        <w:rPr>
          <w:rFonts w:ascii="Arial" w:hAnsi="Arial" w:cs="Arial"/>
          <w:kern w:val="0"/>
          <w:sz w:val="20"/>
          <w:szCs w:val="20"/>
          <w:lang w:eastAsia="en-US" w:bidi="ar-SA"/>
        </w:rPr>
        <w:t xml:space="preserve">indefinite detention based </w:t>
      </w:r>
      <w:r w:rsidR="00324CD8" w:rsidRPr="00AB0359">
        <w:rPr>
          <w:rFonts w:ascii="Arial" w:hAnsi="Arial" w:cs="Arial"/>
          <w:kern w:val="0"/>
          <w:sz w:val="20"/>
          <w:szCs w:val="20"/>
          <w:lang w:eastAsia="en-US" w:bidi="ar-SA"/>
        </w:rPr>
        <w:t xml:space="preserve">on “security” grounds, </w:t>
      </w:r>
      <w:r w:rsidR="00253941" w:rsidRPr="00AB0359">
        <w:rPr>
          <w:rFonts w:ascii="Arial" w:hAnsi="Arial" w:cs="Arial"/>
          <w:kern w:val="0"/>
          <w:sz w:val="20"/>
          <w:szCs w:val="20"/>
          <w:lang w:eastAsia="en-US" w:bidi="ar-SA"/>
        </w:rPr>
        <w:t xml:space="preserve">or when used in conjunction with non-returnable migrants such as </w:t>
      </w:r>
      <w:r w:rsidR="00324CD8" w:rsidRPr="00AB0359">
        <w:rPr>
          <w:rFonts w:ascii="Arial" w:hAnsi="Arial" w:cs="Arial"/>
          <w:kern w:val="0"/>
          <w:sz w:val="20"/>
          <w:szCs w:val="20"/>
          <w:lang w:eastAsia="en-US" w:bidi="ar-SA"/>
        </w:rPr>
        <w:t xml:space="preserve">failed asylum seekers, torture victims </w:t>
      </w:r>
      <w:r w:rsidR="00253941" w:rsidRPr="00AB0359">
        <w:rPr>
          <w:rFonts w:ascii="Arial" w:hAnsi="Arial" w:cs="Arial"/>
          <w:kern w:val="0"/>
          <w:sz w:val="20"/>
          <w:szCs w:val="20"/>
          <w:lang w:eastAsia="en-US" w:bidi="ar-SA"/>
        </w:rPr>
        <w:t>or stateless persons.</w:t>
      </w:r>
    </w:p>
    <w:p w14:paraId="5708E688" w14:textId="77777777" w:rsidR="00C10238" w:rsidRPr="00AB0359" w:rsidRDefault="00C10238" w:rsidP="00C10238">
      <w:pPr>
        <w:ind w:left="700" w:hanging="340"/>
        <w:jc w:val="both"/>
        <w:rPr>
          <w:rFonts w:ascii="Arial" w:hAnsi="Arial" w:cs="Arial"/>
          <w:kern w:val="0"/>
          <w:sz w:val="20"/>
          <w:szCs w:val="20"/>
          <w:lang w:eastAsia="en-US" w:bidi="ar-SA"/>
        </w:rPr>
      </w:pPr>
    </w:p>
    <w:p w14:paraId="69980652" w14:textId="74F96DFB" w:rsidR="00C10238" w:rsidRPr="00AB0359" w:rsidRDefault="00324CD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60.</w:t>
      </w:r>
      <w:r w:rsidRPr="00AB0359">
        <w:rPr>
          <w:rFonts w:ascii="Arial" w:hAnsi="Arial" w:cs="Arial"/>
          <w:kern w:val="0"/>
          <w:sz w:val="20"/>
          <w:szCs w:val="20"/>
          <w:lang w:eastAsia="en-US" w:bidi="ar-SA"/>
        </w:rPr>
        <w:tab/>
        <w:t>Places of immigration detention are frequently not found to have these basic protections, which are reserved or understood to apply only to places of criminal detention.  This General Comment should clarify that these protections are specifically applicable to the administrative detention context, particularly with regard to the millions of detained migrants each year.</w:t>
      </w:r>
    </w:p>
    <w:p w14:paraId="0837603E" w14:textId="77777777" w:rsidR="00C10238" w:rsidRPr="00AB0359" w:rsidRDefault="00C10238" w:rsidP="00C10238">
      <w:pPr>
        <w:ind w:left="700" w:hanging="340"/>
        <w:jc w:val="both"/>
        <w:rPr>
          <w:rFonts w:ascii="Arial" w:hAnsi="Arial" w:cs="Arial"/>
          <w:kern w:val="0"/>
          <w:sz w:val="20"/>
          <w:szCs w:val="20"/>
          <w:lang w:eastAsia="en-US" w:bidi="ar-SA"/>
        </w:rPr>
      </w:pPr>
    </w:p>
    <w:p w14:paraId="2C4929F7" w14:textId="4DE03F5F"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61.</w:t>
      </w:r>
      <w:r w:rsidRPr="00AB0359">
        <w:rPr>
          <w:rFonts w:ascii="Arial" w:hAnsi="Arial" w:cs="Arial"/>
          <w:kern w:val="0"/>
          <w:sz w:val="20"/>
          <w:szCs w:val="20"/>
          <w:lang w:eastAsia="en-US" w:bidi="ar-SA"/>
        </w:rPr>
        <w:tab/>
      </w:r>
      <w:r w:rsidR="00324CD8" w:rsidRPr="00AB0359">
        <w:rPr>
          <w:rFonts w:ascii="Arial" w:hAnsi="Arial" w:cs="Arial"/>
          <w:i/>
          <w:kern w:val="0"/>
          <w:sz w:val="20"/>
          <w:szCs w:val="20"/>
          <w:lang w:eastAsia="en-US" w:bidi="ar-SA"/>
        </w:rPr>
        <w:t>No recommendation.</w:t>
      </w:r>
    </w:p>
    <w:p w14:paraId="0DDBB34A" w14:textId="77777777" w:rsidR="00C10238" w:rsidRPr="00AB0359" w:rsidRDefault="00C10238" w:rsidP="00C10238">
      <w:pPr>
        <w:ind w:left="700" w:hanging="340"/>
        <w:jc w:val="both"/>
        <w:rPr>
          <w:rFonts w:ascii="Arial" w:hAnsi="Arial" w:cs="Arial"/>
          <w:kern w:val="0"/>
          <w:sz w:val="20"/>
          <w:szCs w:val="20"/>
          <w:lang w:eastAsia="en-US" w:bidi="ar-SA"/>
        </w:rPr>
      </w:pPr>
    </w:p>
    <w:p w14:paraId="3C17ED50" w14:textId="5D47281E" w:rsidR="00324CD8" w:rsidRPr="00AB0359" w:rsidRDefault="00C10238" w:rsidP="00324CD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62.</w:t>
      </w:r>
      <w:r w:rsidRPr="00AB0359">
        <w:rPr>
          <w:rFonts w:ascii="Arial" w:hAnsi="Arial" w:cs="Arial"/>
          <w:kern w:val="0"/>
          <w:sz w:val="20"/>
          <w:szCs w:val="20"/>
          <w:lang w:eastAsia="en-US" w:bidi="ar-SA"/>
        </w:rPr>
        <w:tab/>
      </w:r>
      <w:r w:rsidR="00324CD8" w:rsidRPr="00AB0359">
        <w:rPr>
          <w:rFonts w:ascii="Arial" w:eastAsiaTheme="minorEastAsia" w:hAnsi="Arial" w:cs="Arial"/>
          <w:sz w:val="20"/>
          <w:szCs w:val="20"/>
          <w:lang w:val="en-AU" w:eastAsia="en-US"/>
        </w:rPr>
        <w:t>All persons deprived of their liberty—including migrants in places of immigration detention—must be treated with humanity and with respect for the inherent dignity of the human person.</w:t>
      </w:r>
      <w:r w:rsidR="00324CD8" w:rsidRPr="00AB0359">
        <w:rPr>
          <w:rStyle w:val="FootnoteReference"/>
          <w:rFonts w:ascii="Arial" w:eastAsiaTheme="minorEastAsia" w:hAnsi="Arial" w:cs="Arial"/>
          <w:sz w:val="20"/>
          <w:szCs w:val="20"/>
          <w:lang w:val="en-AU" w:eastAsia="en-US"/>
        </w:rPr>
        <w:footnoteReference w:id="14"/>
      </w:r>
      <w:r w:rsidR="00324CD8" w:rsidRPr="00AB0359">
        <w:rPr>
          <w:rFonts w:ascii="Arial" w:eastAsiaTheme="minorEastAsia" w:hAnsi="Arial" w:cs="Arial"/>
          <w:sz w:val="20"/>
          <w:szCs w:val="20"/>
          <w:lang w:val="en-AU" w:eastAsia="en-US"/>
        </w:rPr>
        <w:t xml:space="preserve">  This includes minimum standards with relation to accommodation, personal hygiene, clothing, bedding, food, exercise, access to newspapers, books and religious advisers, communication with the outside world and medical services.</w:t>
      </w:r>
      <w:r w:rsidR="00324CD8" w:rsidRPr="00AB0359">
        <w:rPr>
          <w:rStyle w:val="FootnoteReference"/>
          <w:rFonts w:ascii="Arial" w:eastAsiaTheme="minorEastAsia" w:hAnsi="Arial" w:cs="Arial"/>
          <w:sz w:val="20"/>
          <w:szCs w:val="20"/>
          <w:lang w:val="en-AU" w:eastAsia="en-US"/>
        </w:rPr>
        <w:footnoteReference w:id="15"/>
      </w:r>
      <w:r w:rsidR="00324CD8" w:rsidRPr="00AB0359">
        <w:rPr>
          <w:rFonts w:ascii="Arial" w:hAnsi="Arial" w:cs="Arial"/>
          <w:kern w:val="0"/>
          <w:sz w:val="20"/>
          <w:szCs w:val="20"/>
          <w:lang w:eastAsia="en-US" w:bidi="ar-SA"/>
        </w:rPr>
        <w:t xml:space="preserve">  </w:t>
      </w:r>
      <w:r w:rsidR="00324CD8" w:rsidRPr="00AB0359">
        <w:rPr>
          <w:rFonts w:ascii="Arial" w:eastAsiaTheme="minorEastAsia" w:hAnsi="Arial" w:cs="Arial"/>
          <w:sz w:val="20"/>
          <w:szCs w:val="20"/>
          <w:lang w:val="en-AU" w:eastAsia="en-US"/>
        </w:rPr>
        <w:t>Conditions of immigration detention should not be prison-like, including but not limited to: prison uniforms; highly restricted movement a lack of outdoor recreation; monitored or restricted physical contact with family and friends; or lack of contact with the outside world.</w:t>
      </w:r>
      <w:r w:rsidR="00324CD8" w:rsidRPr="00AB0359">
        <w:rPr>
          <w:rStyle w:val="FootnoteReference"/>
          <w:rFonts w:ascii="Arial" w:eastAsiaTheme="minorEastAsia" w:hAnsi="Arial" w:cs="Arial"/>
          <w:sz w:val="20"/>
          <w:szCs w:val="20"/>
          <w:lang w:val="en-AU" w:eastAsia="en-US"/>
        </w:rPr>
        <w:footnoteReference w:id="16"/>
      </w:r>
    </w:p>
    <w:p w14:paraId="059F975A" w14:textId="77777777" w:rsidR="00324CD8" w:rsidRPr="00AB0359" w:rsidRDefault="00324CD8" w:rsidP="00C10238">
      <w:pPr>
        <w:ind w:left="700" w:hanging="340"/>
        <w:jc w:val="both"/>
        <w:rPr>
          <w:rFonts w:ascii="Arial" w:hAnsi="Arial" w:cs="Arial"/>
          <w:kern w:val="0"/>
          <w:sz w:val="20"/>
          <w:szCs w:val="20"/>
          <w:lang w:eastAsia="en-US" w:bidi="ar-SA"/>
        </w:rPr>
      </w:pPr>
    </w:p>
    <w:p w14:paraId="61002F16" w14:textId="77777777" w:rsidR="00C10238" w:rsidRPr="00AB0359" w:rsidRDefault="00C10238" w:rsidP="00C10238">
      <w:pPr>
        <w:ind w:left="700" w:hanging="340"/>
        <w:jc w:val="both"/>
        <w:rPr>
          <w:rFonts w:ascii="Arial" w:hAnsi="Arial" w:cs="Arial"/>
          <w:kern w:val="0"/>
          <w:sz w:val="20"/>
          <w:szCs w:val="20"/>
          <w:lang w:eastAsia="en-US" w:bidi="ar-SA"/>
        </w:rPr>
      </w:pPr>
    </w:p>
    <w:p w14:paraId="3470FD41" w14:textId="5A0D3FF3"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63.</w:t>
      </w:r>
      <w:r w:rsidRPr="00AB0359">
        <w:rPr>
          <w:rFonts w:ascii="Arial" w:hAnsi="Arial" w:cs="Arial"/>
          <w:kern w:val="0"/>
          <w:sz w:val="20"/>
          <w:szCs w:val="20"/>
          <w:lang w:eastAsia="en-US" w:bidi="ar-SA"/>
        </w:rPr>
        <w:tab/>
      </w:r>
      <w:r w:rsidR="00324CD8" w:rsidRPr="00AB0359">
        <w:rPr>
          <w:rFonts w:ascii="Arial" w:hAnsi="Arial" w:cs="Arial"/>
          <w:kern w:val="0"/>
          <w:sz w:val="20"/>
          <w:szCs w:val="20"/>
          <w:lang w:eastAsia="en-US" w:bidi="ar-SA"/>
        </w:rPr>
        <w:t xml:space="preserve">Liberty of movement </w:t>
      </w:r>
      <w:r w:rsidR="00C80B79" w:rsidRPr="00AB0359">
        <w:rPr>
          <w:rFonts w:ascii="Arial" w:hAnsi="Arial" w:cs="Arial"/>
          <w:kern w:val="0"/>
          <w:sz w:val="20"/>
          <w:szCs w:val="20"/>
          <w:lang w:eastAsia="en-US" w:bidi="ar-SA"/>
        </w:rPr>
        <w:t xml:space="preserve">is </w:t>
      </w:r>
      <w:r w:rsidR="00324CD8" w:rsidRPr="00AB0359">
        <w:rPr>
          <w:rFonts w:ascii="Arial" w:hAnsi="Arial" w:cs="Arial"/>
          <w:kern w:val="0"/>
          <w:sz w:val="20"/>
          <w:szCs w:val="20"/>
          <w:lang w:eastAsia="en-US" w:bidi="ar-SA"/>
        </w:rPr>
        <w:t>critically important in the immigration detention context and overlaps with rights of non-discrimination and freedom of movement found in the Refugee an</w:t>
      </w:r>
      <w:r w:rsidR="00C80B79" w:rsidRPr="00AB0359">
        <w:rPr>
          <w:rFonts w:ascii="Arial" w:hAnsi="Arial" w:cs="Arial"/>
          <w:kern w:val="0"/>
          <w:sz w:val="20"/>
          <w:szCs w:val="20"/>
          <w:lang w:eastAsia="en-US" w:bidi="ar-SA"/>
        </w:rPr>
        <w:t>d Migrant Worker conventions.  This is e</w:t>
      </w:r>
      <w:r w:rsidR="00324CD8" w:rsidRPr="00AB0359">
        <w:rPr>
          <w:rFonts w:ascii="Arial" w:hAnsi="Arial" w:cs="Arial"/>
          <w:kern w:val="0"/>
          <w:sz w:val="20"/>
          <w:szCs w:val="20"/>
          <w:lang w:eastAsia="en-US" w:bidi="ar-SA"/>
        </w:rPr>
        <w:t>specially i</w:t>
      </w:r>
      <w:r w:rsidR="00C80B79" w:rsidRPr="00AB0359">
        <w:rPr>
          <w:rFonts w:ascii="Arial" w:hAnsi="Arial" w:cs="Arial"/>
          <w:kern w:val="0"/>
          <w:sz w:val="20"/>
          <w:szCs w:val="20"/>
          <w:lang w:eastAsia="en-US" w:bidi="ar-SA"/>
        </w:rPr>
        <w:t>mportant given the intersection</w:t>
      </w:r>
      <w:r w:rsidR="00324CD8" w:rsidRPr="00AB0359">
        <w:rPr>
          <w:rFonts w:ascii="Arial" w:hAnsi="Arial" w:cs="Arial"/>
          <w:kern w:val="0"/>
          <w:sz w:val="20"/>
          <w:szCs w:val="20"/>
          <w:lang w:eastAsia="en-US" w:bidi="ar-SA"/>
        </w:rPr>
        <w:t xml:space="preserve"> of immigration detention policies and attempts to control migration movements.  </w:t>
      </w:r>
      <w:r w:rsidR="00C80B79" w:rsidRPr="00AB0359">
        <w:rPr>
          <w:rFonts w:ascii="Arial" w:hAnsi="Arial" w:cs="Arial"/>
          <w:kern w:val="0"/>
          <w:sz w:val="20"/>
          <w:szCs w:val="20"/>
          <w:lang w:eastAsia="en-US" w:bidi="ar-SA"/>
        </w:rPr>
        <w:t>While</w:t>
      </w:r>
      <w:r w:rsidR="00324CD8" w:rsidRPr="00AB0359">
        <w:rPr>
          <w:rFonts w:ascii="Arial" w:hAnsi="Arial" w:cs="Arial"/>
          <w:kern w:val="0"/>
          <w:sz w:val="20"/>
          <w:szCs w:val="20"/>
          <w:lang w:eastAsia="en-US" w:bidi="ar-SA"/>
        </w:rPr>
        <w:t xml:space="preserve"> state</w:t>
      </w:r>
      <w:r w:rsidR="00C80B79" w:rsidRPr="00AB0359">
        <w:rPr>
          <w:rFonts w:ascii="Arial" w:hAnsi="Arial" w:cs="Arial"/>
          <w:kern w:val="0"/>
          <w:sz w:val="20"/>
          <w:szCs w:val="20"/>
          <w:lang w:eastAsia="en-US" w:bidi="ar-SA"/>
        </w:rPr>
        <w:t>s retain the</w:t>
      </w:r>
      <w:r w:rsidR="00324CD8" w:rsidRPr="00AB0359">
        <w:rPr>
          <w:rFonts w:ascii="Arial" w:hAnsi="Arial" w:cs="Arial"/>
          <w:kern w:val="0"/>
          <w:sz w:val="20"/>
          <w:szCs w:val="20"/>
          <w:lang w:eastAsia="en-US" w:bidi="ar-SA"/>
        </w:rPr>
        <w:t xml:space="preserve"> right to expel</w:t>
      </w:r>
      <w:r w:rsidR="00C80B79" w:rsidRPr="00AB0359">
        <w:rPr>
          <w:rFonts w:ascii="Arial" w:hAnsi="Arial" w:cs="Arial"/>
          <w:kern w:val="0"/>
          <w:sz w:val="20"/>
          <w:szCs w:val="20"/>
          <w:lang w:eastAsia="en-US" w:bidi="ar-SA"/>
        </w:rPr>
        <w:t xml:space="preserve"> unlawfully present migrants, any expulsion</w:t>
      </w:r>
      <w:r w:rsidR="00324CD8" w:rsidRPr="00AB0359">
        <w:rPr>
          <w:rFonts w:ascii="Arial" w:hAnsi="Arial" w:cs="Arial"/>
          <w:kern w:val="0"/>
          <w:sz w:val="20"/>
          <w:szCs w:val="20"/>
          <w:lang w:eastAsia="en-US" w:bidi="ar-SA"/>
        </w:rPr>
        <w:t xml:space="preserve"> must be carefully circumscribed</w:t>
      </w:r>
      <w:r w:rsidR="00C80B79" w:rsidRPr="00AB0359">
        <w:rPr>
          <w:rFonts w:ascii="Arial" w:hAnsi="Arial" w:cs="Arial"/>
          <w:kern w:val="0"/>
          <w:sz w:val="20"/>
          <w:szCs w:val="20"/>
          <w:lang w:eastAsia="en-US" w:bidi="ar-SA"/>
        </w:rPr>
        <w:t xml:space="preserve"> in accordance with international human rights protections, most notably those of article 9</w:t>
      </w:r>
      <w:r w:rsidR="00324CD8" w:rsidRPr="00AB0359">
        <w:rPr>
          <w:rFonts w:ascii="Arial" w:hAnsi="Arial" w:cs="Arial"/>
          <w:kern w:val="0"/>
          <w:sz w:val="20"/>
          <w:szCs w:val="20"/>
          <w:lang w:eastAsia="en-US" w:bidi="ar-SA"/>
        </w:rPr>
        <w:t xml:space="preserve">.  </w:t>
      </w:r>
    </w:p>
    <w:p w14:paraId="6DB088FE" w14:textId="77777777" w:rsidR="00C10238" w:rsidRPr="00AB0359" w:rsidRDefault="00C10238" w:rsidP="00C10238">
      <w:pPr>
        <w:ind w:left="700" w:hanging="340"/>
        <w:jc w:val="both"/>
        <w:rPr>
          <w:rFonts w:ascii="Arial" w:hAnsi="Arial" w:cs="Arial"/>
          <w:kern w:val="0"/>
          <w:sz w:val="20"/>
          <w:szCs w:val="20"/>
          <w:lang w:eastAsia="en-US" w:bidi="ar-SA"/>
        </w:rPr>
      </w:pPr>
    </w:p>
    <w:p w14:paraId="7A26337C" w14:textId="0F88F556"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64.</w:t>
      </w:r>
      <w:r w:rsidRPr="00AB0359">
        <w:rPr>
          <w:rFonts w:ascii="Arial" w:hAnsi="Arial" w:cs="Arial"/>
          <w:kern w:val="0"/>
          <w:sz w:val="20"/>
          <w:szCs w:val="20"/>
          <w:lang w:eastAsia="en-US" w:bidi="ar-SA"/>
        </w:rPr>
        <w:tab/>
      </w:r>
      <w:r w:rsidR="00272D83" w:rsidRPr="00AB0359">
        <w:rPr>
          <w:rFonts w:ascii="Arial" w:hAnsi="Arial" w:cs="Arial"/>
          <w:i/>
          <w:kern w:val="0"/>
          <w:sz w:val="20"/>
          <w:szCs w:val="20"/>
          <w:lang w:eastAsia="en-US" w:bidi="ar-SA"/>
        </w:rPr>
        <w:t>No recommendation.</w:t>
      </w:r>
    </w:p>
    <w:p w14:paraId="269214FC" w14:textId="77777777" w:rsidR="00C10238" w:rsidRPr="00AB0359" w:rsidRDefault="00C10238" w:rsidP="00C10238">
      <w:pPr>
        <w:ind w:left="700" w:hanging="340"/>
        <w:jc w:val="both"/>
        <w:rPr>
          <w:rFonts w:ascii="Arial" w:hAnsi="Arial" w:cs="Arial"/>
          <w:kern w:val="0"/>
          <w:sz w:val="20"/>
          <w:szCs w:val="20"/>
          <w:lang w:eastAsia="en-US" w:bidi="ar-SA"/>
        </w:rPr>
      </w:pPr>
    </w:p>
    <w:p w14:paraId="087F9B79" w14:textId="742B3988"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65.</w:t>
      </w:r>
      <w:r w:rsidRPr="00AB0359">
        <w:rPr>
          <w:rFonts w:ascii="Arial" w:hAnsi="Arial" w:cs="Arial"/>
          <w:kern w:val="0"/>
          <w:sz w:val="20"/>
          <w:szCs w:val="20"/>
          <w:lang w:eastAsia="en-US" w:bidi="ar-SA"/>
        </w:rPr>
        <w:tab/>
      </w:r>
      <w:r w:rsidR="00272D83" w:rsidRPr="00AB0359">
        <w:rPr>
          <w:rFonts w:ascii="Arial" w:hAnsi="Arial" w:cs="Arial"/>
          <w:kern w:val="0"/>
          <w:sz w:val="20"/>
          <w:szCs w:val="20"/>
          <w:lang w:eastAsia="en-US" w:bidi="ar-SA"/>
        </w:rPr>
        <w:t>Offshoring policies are particu</w:t>
      </w:r>
      <w:r w:rsidR="00C80B79" w:rsidRPr="00AB0359">
        <w:rPr>
          <w:rFonts w:ascii="Arial" w:hAnsi="Arial" w:cs="Arial"/>
          <w:kern w:val="0"/>
          <w:sz w:val="20"/>
          <w:szCs w:val="20"/>
          <w:lang w:eastAsia="en-US" w:bidi="ar-SA"/>
        </w:rPr>
        <w:t>larly troubling in this regard because they are frequently accompanied by a</w:t>
      </w:r>
      <w:r w:rsidR="00272D83" w:rsidRPr="00AB0359">
        <w:rPr>
          <w:rFonts w:ascii="Arial" w:hAnsi="Arial" w:cs="Arial"/>
          <w:kern w:val="0"/>
          <w:sz w:val="20"/>
          <w:szCs w:val="20"/>
          <w:lang w:eastAsia="en-US" w:bidi="ar-SA"/>
        </w:rPr>
        <w:t xml:space="preserve"> lack of access to judicial mec</w:t>
      </w:r>
      <w:r w:rsidR="00253941" w:rsidRPr="00AB0359">
        <w:rPr>
          <w:rFonts w:ascii="Arial" w:hAnsi="Arial" w:cs="Arial"/>
          <w:kern w:val="0"/>
          <w:sz w:val="20"/>
          <w:szCs w:val="20"/>
          <w:lang w:eastAsia="en-US" w:bidi="ar-SA"/>
        </w:rPr>
        <w:t>hanism</w:t>
      </w:r>
      <w:r w:rsidR="00C80B79" w:rsidRPr="00AB0359">
        <w:rPr>
          <w:rFonts w:ascii="Arial" w:hAnsi="Arial" w:cs="Arial"/>
          <w:kern w:val="0"/>
          <w:sz w:val="20"/>
          <w:szCs w:val="20"/>
          <w:lang w:eastAsia="en-US" w:bidi="ar-SA"/>
        </w:rPr>
        <w:t>s</w:t>
      </w:r>
      <w:r w:rsidR="00253941" w:rsidRPr="00AB0359">
        <w:rPr>
          <w:rFonts w:ascii="Arial" w:hAnsi="Arial" w:cs="Arial"/>
          <w:kern w:val="0"/>
          <w:sz w:val="20"/>
          <w:szCs w:val="20"/>
          <w:lang w:eastAsia="en-US" w:bidi="ar-SA"/>
        </w:rPr>
        <w:t xml:space="preserve">, </w:t>
      </w:r>
      <w:r w:rsidR="00C80B79" w:rsidRPr="00AB0359">
        <w:rPr>
          <w:rFonts w:ascii="Arial" w:hAnsi="Arial" w:cs="Arial"/>
          <w:kern w:val="0"/>
          <w:sz w:val="20"/>
          <w:szCs w:val="20"/>
          <w:lang w:eastAsia="en-US" w:bidi="ar-SA"/>
        </w:rPr>
        <w:t xml:space="preserve">and </w:t>
      </w:r>
      <w:r w:rsidR="00253941" w:rsidRPr="00AB0359">
        <w:rPr>
          <w:rFonts w:ascii="Arial" w:hAnsi="Arial" w:cs="Arial"/>
          <w:kern w:val="0"/>
          <w:sz w:val="20"/>
          <w:szCs w:val="20"/>
          <w:lang w:eastAsia="en-US" w:bidi="ar-SA"/>
        </w:rPr>
        <w:t>claims by states t</w:t>
      </w:r>
      <w:r w:rsidR="00272D83" w:rsidRPr="00AB0359">
        <w:rPr>
          <w:rFonts w:ascii="Arial" w:hAnsi="Arial" w:cs="Arial"/>
          <w:kern w:val="0"/>
          <w:sz w:val="20"/>
          <w:szCs w:val="20"/>
          <w:lang w:eastAsia="en-US" w:bidi="ar-SA"/>
        </w:rPr>
        <w:t xml:space="preserve">hat they are not responsible for </w:t>
      </w:r>
      <w:r w:rsidR="00C80B79" w:rsidRPr="00AB0359">
        <w:rPr>
          <w:rFonts w:ascii="Arial" w:hAnsi="Arial" w:cs="Arial"/>
          <w:kern w:val="0"/>
          <w:sz w:val="20"/>
          <w:szCs w:val="20"/>
          <w:lang w:eastAsia="en-US" w:bidi="ar-SA"/>
        </w:rPr>
        <w:t>liberty restrictions</w:t>
      </w:r>
      <w:r w:rsidR="00272D83" w:rsidRPr="00AB0359">
        <w:rPr>
          <w:rFonts w:ascii="Arial" w:hAnsi="Arial" w:cs="Arial"/>
          <w:kern w:val="0"/>
          <w:sz w:val="20"/>
          <w:szCs w:val="20"/>
          <w:lang w:eastAsia="en-US" w:bidi="ar-SA"/>
        </w:rPr>
        <w:t xml:space="preserve"> under their control but</w:t>
      </w:r>
      <w:r w:rsidR="00253941" w:rsidRPr="00AB0359">
        <w:rPr>
          <w:rFonts w:ascii="Arial" w:hAnsi="Arial" w:cs="Arial"/>
          <w:kern w:val="0"/>
          <w:sz w:val="20"/>
          <w:szCs w:val="20"/>
          <w:lang w:eastAsia="en-US" w:bidi="ar-SA"/>
        </w:rPr>
        <w:t xml:space="preserve"> falling</w:t>
      </w:r>
      <w:r w:rsidR="00272D83" w:rsidRPr="00AB0359">
        <w:rPr>
          <w:rFonts w:ascii="Arial" w:hAnsi="Arial" w:cs="Arial"/>
          <w:kern w:val="0"/>
          <w:sz w:val="20"/>
          <w:szCs w:val="20"/>
          <w:lang w:eastAsia="en-US" w:bidi="ar-SA"/>
        </w:rPr>
        <w:t xml:space="preserve"> </w:t>
      </w:r>
      <w:r w:rsidR="00253941" w:rsidRPr="00AB0359">
        <w:rPr>
          <w:rFonts w:ascii="Arial" w:hAnsi="Arial" w:cs="Arial"/>
          <w:kern w:val="0"/>
          <w:sz w:val="20"/>
          <w:szCs w:val="20"/>
          <w:lang w:eastAsia="en-US" w:bidi="ar-SA"/>
        </w:rPr>
        <w:t>outside of</w:t>
      </w:r>
      <w:r w:rsidR="00C80B79" w:rsidRPr="00AB0359">
        <w:rPr>
          <w:rFonts w:ascii="Arial" w:hAnsi="Arial" w:cs="Arial"/>
          <w:kern w:val="0"/>
          <w:sz w:val="20"/>
          <w:szCs w:val="20"/>
          <w:lang w:eastAsia="en-US" w:bidi="ar-SA"/>
        </w:rPr>
        <w:t xml:space="preserve"> their territorial jurisdiction</w:t>
      </w:r>
      <w:r w:rsidR="00253941" w:rsidRPr="00AB0359">
        <w:rPr>
          <w:rFonts w:ascii="Arial" w:hAnsi="Arial" w:cs="Arial"/>
          <w:kern w:val="0"/>
          <w:sz w:val="20"/>
          <w:szCs w:val="20"/>
          <w:lang w:eastAsia="en-US" w:bidi="ar-SA"/>
        </w:rPr>
        <w:t>.</w:t>
      </w:r>
    </w:p>
    <w:p w14:paraId="227C38F7" w14:textId="77777777" w:rsidR="00C10238" w:rsidRPr="00AB0359" w:rsidRDefault="00C10238" w:rsidP="00C10238">
      <w:pPr>
        <w:ind w:left="700" w:hanging="340"/>
        <w:jc w:val="both"/>
        <w:rPr>
          <w:rFonts w:ascii="Arial" w:hAnsi="Arial" w:cs="Arial"/>
          <w:kern w:val="0"/>
          <w:sz w:val="20"/>
          <w:szCs w:val="20"/>
          <w:lang w:eastAsia="en-US" w:bidi="ar-SA"/>
        </w:rPr>
      </w:pPr>
    </w:p>
    <w:p w14:paraId="71617111" w14:textId="2FE34B2F"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66.</w:t>
      </w:r>
      <w:r w:rsidRPr="00AB0359">
        <w:rPr>
          <w:rFonts w:ascii="Arial" w:hAnsi="Arial" w:cs="Arial"/>
          <w:kern w:val="0"/>
          <w:sz w:val="20"/>
          <w:szCs w:val="20"/>
          <w:lang w:eastAsia="en-US" w:bidi="ar-SA"/>
        </w:rPr>
        <w:tab/>
      </w:r>
      <w:r w:rsidR="00324CD8" w:rsidRPr="00AB0359">
        <w:rPr>
          <w:rFonts w:ascii="Arial" w:hAnsi="Arial" w:cs="Arial"/>
          <w:i/>
          <w:kern w:val="0"/>
          <w:sz w:val="20"/>
          <w:szCs w:val="20"/>
          <w:lang w:eastAsia="en-US" w:bidi="ar-SA"/>
        </w:rPr>
        <w:t>No recommendation.</w:t>
      </w:r>
    </w:p>
    <w:p w14:paraId="423B8154" w14:textId="77777777" w:rsidR="00C10238" w:rsidRPr="00AB0359" w:rsidRDefault="00C10238" w:rsidP="00C10238">
      <w:pPr>
        <w:ind w:left="700" w:hanging="340"/>
        <w:jc w:val="both"/>
        <w:rPr>
          <w:rFonts w:ascii="Arial" w:hAnsi="Arial" w:cs="Arial"/>
          <w:kern w:val="0"/>
          <w:sz w:val="20"/>
          <w:szCs w:val="20"/>
          <w:lang w:eastAsia="en-US" w:bidi="ar-SA"/>
        </w:rPr>
      </w:pPr>
    </w:p>
    <w:p w14:paraId="64F68FDF" w14:textId="57883649"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67.</w:t>
      </w:r>
      <w:r w:rsidRPr="00AB0359">
        <w:rPr>
          <w:rFonts w:ascii="Arial" w:hAnsi="Arial" w:cs="Arial"/>
          <w:kern w:val="0"/>
          <w:sz w:val="20"/>
          <w:szCs w:val="20"/>
          <w:lang w:eastAsia="en-US" w:bidi="ar-SA"/>
        </w:rPr>
        <w:tab/>
      </w:r>
      <w:r w:rsidR="00C80B79" w:rsidRPr="00AB0359">
        <w:rPr>
          <w:rFonts w:ascii="Arial" w:hAnsi="Arial" w:cs="Arial"/>
          <w:kern w:val="0"/>
          <w:sz w:val="20"/>
          <w:szCs w:val="20"/>
          <w:lang w:eastAsia="en-US" w:bidi="ar-SA"/>
        </w:rPr>
        <w:t xml:space="preserve">We note that this para. </w:t>
      </w:r>
      <w:proofErr w:type="gramStart"/>
      <w:r w:rsidR="00C80B79" w:rsidRPr="00AB0359">
        <w:rPr>
          <w:rFonts w:ascii="Arial" w:hAnsi="Arial" w:cs="Arial"/>
          <w:kern w:val="0"/>
          <w:sz w:val="20"/>
          <w:szCs w:val="20"/>
          <w:lang w:eastAsia="en-US" w:bidi="ar-SA"/>
        </w:rPr>
        <w:t>applies</w:t>
      </w:r>
      <w:proofErr w:type="gramEnd"/>
      <w:r w:rsidR="00C80B79" w:rsidRPr="00AB0359">
        <w:rPr>
          <w:rFonts w:ascii="Arial" w:hAnsi="Arial" w:cs="Arial"/>
          <w:kern w:val="0"/>
          <w:sz w:val="20"/>
          <w:szCs w:val="20"/>
          <w:lang w:eastAsia="en-US" w:bidi="ar-SA"/>
        </w:rPr>
        <w:t xml:space="preserve"> not simply to</w:t>
      </w:r>
      <w:r w:rsidR="00272D83" w:rsidRPr="00AB0359">
        <w:rPr>
          <w:rFonts w:ascii="Arial" w:hAnsi="Arial" w:cs="Arial"/>
          <w:kern w:val="0"/>
          <w:sz w:val="20"/>
          <w:szCs w:val="20"/>
          <w:lang w:eastAsia="en-US" w:bidi="ar-SA"/>
        </w:rPr>
        <w:t xml:space="preserve"> armed conflict, but also in the context of large refugee, asylum-seeker and migrant influxes.  </w:t>
      </w:r>
      <w:r w:rsidR="00C80B79" w:rsidRPr="00AB0359">
        <w:rPr>
          <w:rFonts w:ascii="Arial" w:hAnsi="Arial" w:cs="Arial"/>
          <w:kern w:val="0"/>
          <w:sz w:val="20"/>
          <w:szCs w:val="20"/>
          <w:lang w:eastAsia="en-US" w:bidi="ar-SA"/>
        </w:rPr>
        <w:t>This may</w:t>
      </w:r>
      <w:r w:rsidR="00272D83" w:rsidRPr="00AB0359">
        <w:rPr>
          <w:rFonts w:ascii="Arial" w:hAnsi="Arial" w:cs="Arial"/>
          <w:kern w:val="0"/>
          <w:sz w:val="20"/>
          <w:szCs w:val="20"/>
          <w:lang w:eastAsia="en-US" w:bidi="ar-SA"/>
        </w:rPr>
        <w:t xml:space="preserve"> require </w:t>
      </w:r>
      <w:r w:rsidR="00C80B79" w:rsidRPr="00AB0359">
        <w:rPr>
          <w:rFonts w:ascii="Arial" w:hAnsi="Arial" w:cs="Arial"/>
          <w:kern w:val="0"/>
          <w:sz w:val="20"/>
          <w:szCs w:val="20"/>
          <w:lang w:eastAsia="en-US" w:bidi="ar-SA"/>
        </w:rPr>
        <w:t>and additional</w:t>
      </w:r>
      <w:r w:rsidR="00272D83" w:rsidRPr="00AB0359">
        <w:rPr>
          <w:rFonts w:ascii="Arial" w:hAnsi="Arial" w:cs="Arial"/>
          <w:kern w:val="0"/>
          <w:sz w:val="20"/>
          <w:szCs w:val="20"/>
          <w:lang w:eastAsia="en-US" w:bidi="ar-SA"/>
        </w:rPr>
        <w:t xml:space="preserve"> para</w:t>
      </w:r>
      <w:r w:rsidR="00C80B79" w:rsidRPr="00AB0359">
        <w:rPr>
          <w:rFonts w:ascii="Arial" w:hAnsi="Arial" w:cs="Arial"/>
          <w:kern w:val="0"/>
          <w:sz w:val="20"/>
          <w:szCs w:val="20"/>
          <w:lang w:eastAsia="en-US" w:bidi="ar-SA"/>
        </w:rPr>
        <w:t xml:space="preserve">. </w:t>
      </w:r>
      <w:proofErr w:type="gramStart"/>
      <w:r w:rsidR="00C80B79" w:rsidRPr="00AB0359">
        <w:rPr>
          <w:rFonts w:ascii="Arial" w:hAnsi="Arial" w:cs="Arial"/>
          <w:kern w:val="0"/>
          <w:sz w:val="20"/>
          <w:szCs w:val="20"/>
          <w:lang w:eastAsia="en-US" w:bidi="ar-SA"/>
        </w:rPr>
        <w:t>to</w:t>
      </w:r>
      <w:proofErr w:type="gramEnd"/>
      <w:r w:rsidR="00C80B79" w:rsidRPr="00AB0359">
        <w:rPr>
          <w:rFonts w:ascii="Arial" w:hAnsi="Arial" w:cs="Arial"/>
          <w:kern w:val="0"/>
          <w:sz w:val="20"/>
          <w:szCs w:val="20"/>
          <w:lang w:eastAsia="en-US" w:bidi="ar-SA"/>
        </w:rPr>
        <w:t xml:space="preserve"> clarify.  We </w:t>
      </w:r>
      <w:r w:rsidR="00272D83" w:rsidRPr="00AB0359">
        <w:rPr>
          <w:rFonts w:ascii="Arial" w:hAnsi="Arial" w:cs="Arial"/>
          <w:kern w:val="0"/>
          <w:sz w:val="20"/>
          <w:szCs w:val="20"/>
          <w:lang w:eastAsia="en-US" w:bidi="ar-SA"/>
        </w:rPr>
        <w:t xml:space="preserve">note that there is complementarity not only with humanitarian law, </w:t>
      </w:r>
      <w:proofErr w:type="gramStart"/>
      <w:r w:rsidR="00272D83" w:rsidRPr="00AB0359">
        <w:rPr>
          <w:rFonts w:ascii="Arial" w:hAnsi="Arial" w:cs="Arial"/>
          <w:kern w:val="0"/>
          <w:sz w:val="20"/>
          <w:szCs w:val="20"/>
          <w:lang w:eastAsia="en-US" w:bidi="ar-SA"/>
        </w:rPr>
        <w:t>but</w:t>
      </w:r>
      <w:proofErr w:type="gramEnd"/>
      <w:r w:rsidR="00272D83" w:rsidRPr="00AB0359">
        <w:rPr>
          <w:rFonts w:ascii="Arial" w:hAnsi="Arial" w:cs="Arial"/>
          <w:kern w:val="0"/>
          <w:sz w:val="20"/>
          <w:szCs w:val="20"/>
          <w:lang w:eastAsia="en-US" w:bidi="ar-SA"/>
        </w:rPr>
        <w:t xml:space="preserve"> with refugee law, statelessness law, and indeed the migrant convention itself—that is, </w:t>
      </w:r>
      <w:r w:rsidR="00C80B79" w:rsidRPr="00AB0359">
        <w:rPr>
          <w:rFonts w:ascii="Arial" w:hAnsi="Arial" w:cs="Arial"/>
          <w:kern w:val="0"/>
          <w:sz w:val="20"/>
          <w:szCs w:val="20"/>
          <w:lang w:eastAsia="en-US" w:bidi="ar-SA"/>
        </w:rPr>
        <w:t xml:space="preserve">IHR law generally.  Humanitarian law and IHR law </w:t>
      </w:r>
      <w:r w:rsidR="00272D83" w:rsidRPr="00AB0359">
        <w:rPr>
          <w:rFonts w:ascii="Arial" w:hAnsi="Arial" w:cs="Arial"/>
          <w:kern w:val="0"/>
          <w:sz w:val="20"/>
          <w:szCs w:val="20"/>
          <w:lang w:eastAsia="en-US" w:bidi="ar-SA"/>
        </w:rPr>
        <w:t xml:space="preserve">are not mutually exclusive but reinforce one another and while the ICCPR presents a customary </w:t>
      </w:r>
      <w:r w:rsidR="00C80B79" w:rsidRPr="00AB0359">
        <w:rPr>
          <w:rFonts w:ascii="Arial" w:hAnsi="Arial" w:cs="Arial"/>
          <w:kern w:val="0"/>
          <w:sz w:val="20"/>
          <w:szCs w:val="20"/>
          <w:lang w:eastAsia="en-US" w:bidi="ar-SA"/>
        </w:rPr>
        <w:t xml:space="preserve">normative </w:t>
      </w:r>
      <w:r w:rsidR="00272D83" w:rsidRPr="00AB0359">
        <w:rPr>
          <w:rFonts w:ascii="Arial" w:hAnsi="Arial" w:cs="Arial"/>
          <w:kern w:val="0"/>
          <w:sz w:val="20"/>
          <w:szCs w:val="20"/>
          <w:lang w:eastAsia="en-US" w:bidi="ar-SA"/>
        </w:rPr>
        <w:t xml:space="preserve">baseline, additional conventions raise the standards applicable to </w:t>
      </w:r>
      <w:r w:rsidR="00C80B79" w:rsidRPr="00AB0359">
        <w:rPr>
          <w:rFonts w:ascii="Arial" w:hAnsi="Arial" w:cs="Arial"/>
          <w:kern w:val="0"/>
          <w:sz w:val="20"/>
          <w:szCs w:val="20"/>
          <w:lang w:eastAsia="en-US" w:bidi="ar-SA"/>
        </w:rPr>
        <w:t>specific</w:t>
      </w:r>
      <w:r w:rsidR="00272D83" w:rsidRPr="00AB0359">
        <w:rPr>
          <w:rFonts w:ascii="Arial" w:hAnsi="Arial" w:cs="Arial"/>
          <w:kern w:val="0"/>
          <w:sz w:val="20"/>
          <w:szCs w:val="20"/>
          <w:lang w:eastAsia="en-US" w:bidi="ar-SA"/>
        </w:rPr>
        <w:t xml:space="preserve"> groups.</w:t>
      </w:r>
    </w:p>
    <w:p w14:paraId="61FA4556" w14:textId="77777777" w:rsidR="00C10238" w:rsidRPr="00AB0359" w:rsidRDefault="00C10238" w:rsidP="00C10238">
      <w:pPr>
        <w:ind w:left="700" w:hanging="340"/>
        <w:jc w:val="both"/>
        <w:rPr>
          <w:rFonts w:ascii="Arial" w:hAnsi="Arial" w:cs="Arial"/>
          <w:kern w:val="0"/>
          <w:sz w:val="20"/>
          <w:szCs w:val="20"/>
          <w:lang w:eastAsia="en-US" w:bidi="ar-SA"/>
        </w:rPr>
      </w:pPr>
    </w:p>
    <w:p w14:paraId="75AECD5B" w14:textId="68086F52"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68.</w:t>
      </w:r>
      <w:r w:rsidRPr="00AB0359">
        <w:rPr>
          <w:rFonts w:ascii="Arial" w:hAnsi="Arial" w:cs="Arial"/>
          <w:kern w:val="0"/>
          <w:sz w:val="20"/>
          <w:szCs w:val="20"/>
          <w:lang w:eastAsia="en-US" w:bidi="ar-SA"/>
        </w:rPr>
        <w:tab/>
      </w:r>
      <w:r w:rsidR="00272D83" w:rsidRPr="00AB0359">
        <w:rPr>
          <w:rFonts w:ascii="Arial" w:hAnsi="Arial" w:cs="Arial"/>
          <w:kern w:val="0"/>
          <w:sz w:val="20"/>
          <w:szCs w:val="20"/>
          <w:lang w:eastAsia="en-US" w:bidi="ar-SA"/>
        </w:rPr>
        <w:t xml:space="preserve">Derogation happens frequently, if not officially, in the context of large refugee, asylum-seeker and migrant influxes.  However, </w:t>
      </w:r>
      <w:r w:rsidR="00C80B79" w:rsidRPr="00AB0359">
        <w:rPr>
          <w:rFonts w:ascii="Arial" w:hAnsi="Arial" w:cs="Arial"/>
          <w:kern w:val="0"/>
          <w:sz w:val="20"/>
          <w:szCs w:val="20"/>
          <w:lang w:eastAsia="en-US" w:bidi="ar-SA"/>
        </w:rPr>
        <w:t>it bears mentioning that this</w:t>
      </w:r>
      <w:r w:rsidR="00272D83" w:rsidRPr="00AB0359">
        <w:rPr>
          <w:rFonts w:ascii="Arial" w:hAnsi="Arial" w:cs="Arial"/>
          <w:kern w:val="0"/>
          <w:sz w:val="20"/>
          <w:szCs w:val="20"/>
          <w:lang w:eastAsia="en-US" w:bidi="ar-SA"/>
        </w:rPr>
        <w:t xml:space="preserve"> must happen “on the record” so that affected peoples are put on notice and so that the int</w:t>
      </w:r>
      <w:r w:rsidR="00C80B79" w:rsidRPr="00AB0359">
        <w:rPr>
          <w:rFonts w:ascii="Arial" w:hAnsi="Arial" w:cs="Arial"/>
          <w:kern w:val="0"/>
          <w:sz w:val="20"/>
          <w:szCs w:val="20"/>
          <w:lang w:eastAsia="en-US" w:bidi="ar-SA"/>
        </w:rPr>
        <w:t>ernational</w:t>
      </w:r>
      <w:r w:rsidR="00272D83" w:rsidRPr="00AB0359">
        <w:rPr>
          <w:rFonts w:ascii="Arial" w:hAnsi="Arial" w:cs="Arial"/>
          <w:kern w:val="0"/>
          <w:sz w:val="20"/>
          <w:szCs w:val="20"/>
          <w:lang w:eastAsia="en-US" w:bidi="ar-SA"/>
        </w:rPr>
        <w:t xml:space="preserve"> community can monitor</w:t>
      </w:r>
      <w:r w:rsidR="00C80B79" w:rsidRPr="00AB0359">
        <w:rPr>
          <w:rFonts w:ascii="Arial" w:hAnsi="Arial" w:cs="Arial"/>
          <w:kern w:val="0"/>
          <w:sz w:val="20"/>
          <w:szCs w:val="20"/>
          <w:lang w:eastAsia="en-US" w:bidi="ar-SA"/>
        </w:rPr>
        <w:t xml:space="preserve"> such derogation when it is invoked</w:t>
      </w:r>
      <w:r w:rsidR="00272D83" w:rsidRPr="00AB0359">
        <w:rPr>
          <w:rFonts w:ascii="Arial" w:hAnsi="Arial" w:cs="Arial"/>
          <w:kern w:val="0"/>
          <w:sz w:val="20"/>
          <w:szCs w:val="20"/>
          <w:lang w:eastAsia="en-US" w:bidi="ar-SA"/>
        </w:rPr>
        <w:t xml:space="preserve">.  Also, </w:t>
      </w:r>
      <w:r w:rsidR="00C80B79" w:rsidRPr="00AB0359">
        <w:rPr>
          <w:rFonts w:ascii="Arial" w:hAnsi="Arial" w:cs="Arial"/>
          <w:kern w:val="0"/>
          <w:sz w:val="20"/>
          <w:szCs w:val="20"/>
          <w:lang w:eastAsia="en-US" w:bidi="ar-SA"/>
        </w:rPr>
        <w:t xml:space="preserve">we note that </w:t>
      </w:r>
      <w:r w:rsidR="00272D83" w:rsidRPr="00AB0359">
        <w:rPr>
          <w:rFonts w:ascii="Arial" w:hAnsi="Arial" w:cs="Arial"/>
          <w:kern w:val="0"/>
          <w:sz w:val="20"/>
          <w:szCs w:val="20"/>
          <w:lang w:eastAsia="en-US" w:bidi="ar-SA"/>
        </w:rPr>
        <w:t>ongoing and prolonged de</w:t>
      </w:r>
      <w:r w:rsidR="00C80B79" w:rsidRPr="00AB0359">
        <w:rPr>
          <w:rFonts w:ascii="Arial" w:hAnsi="Arial" w:cs="Arial"/>
          <w:kern w:val="0"/>
          <w:sz w:val="20"/>
          <w:szCs w:val="20"/>
          <w:lang w:eastAsia="en-US" w:bidi="ar-SA"/>
        </w:rPr>
        <w:t xml:space="preserve">rogation will violate article 9.  For example, the current average time of a refugee or asylum-seeker being held in refugee encampments </w:t>
      </w:r>
      <w:r w:rsidR="00272D83" w:rsidRPr="00AB0359">
        <w:rPr>
          <w:rFonts w:ascii="Arial" w:hAnsi="Arial" w:cs="Arial"/>
          <w:kern w:val="0"/>
          <w:sz w:val="20"/>
          <w:szCs w:val="20"/>
          <w:lang w:eastAsia="en-US" w:bidi="ar-SA"/>
        </w:rPr>
        <w:t>is 13 years</w:t>
      </w:r>
      <w:r w:rsidR="00C80B79" w:rsidRPr="00AB0359">
        <w:rPr>
          <w:rFonts w:ascii="Arial" w:hAnsi="Arial" w:cs="Arial"/>
          <w:kern w:val="0"/>
          <w:sz w:val="20"/>
          <w:szCs w:val="20"/>
          <w:lang w:eastAsia="en-US" w:bidi="ar-SA"/>
        </w:rPr>
        <w:t xml:space="preserve">.  This fact highlights that derogation is often not </w:t>
      </w:r>
      <w:r w:rsidR="00272D83" w:rsidRPr="00AB0359">
        <w:rPr>
          <w:rFonts w:ascii="Arial" w:hAnsi="Arial" w:cs="Arial"/>
          <w:kern w:val="0"/>
          <w:sz w:val="20"/>
          <w:szCs w:val="20"/>
          <w:lang w:eastAsia="en-US" w:bidi="ar-SA"/>
        </w:rPr>
        <w:t>“strictly required b</w:t>
      </w:r>
      <w:r w:rsidR="004C7795" w:rsidRPr="00AB0359">
        <w:rPr>
          <w:rFonts w:ascii="Arial" w:hAnsi="Arial" w:cs="Arial"/>
          <w:kern w:val="0"/>
          <w:sz w:val="20"/>
          <w:szCs w:val="20"/>
          <w:lang w:eastAsia="en-US" w:bidi="ar-SA"/>
        </w:rPr>
        <w:t xml:space="preserve">y the exigencies of the actual situation” but </w:t>
      </w:r>
      <w:r w:rsidR="00C80B79" w:rsidRPr="00AB0359">
        <w:rPr>
          <w:rFonts w:ascii="Arial" w:hAnsi="Arial" w:cs="Arial"/>
          <w:kern w:val="0"/>
          <w:sz w:val="20"/>
          <w:szCs w:val="20"/>
          <w:lang w:eastAsia="en-US" w:bidi="ar-SA"/>
        </w:rPr>
        <w:t>is used as</w:t>
      </w:r>
      <w:r w:rsidR="004C7795" w:rsidRPr="00AB0359">
        <w:rPr>
          <w:rFonts w:ascii="Arial" w:hAnsi="Arial" w:cs="Arial"/>
          <w:kern w:val="0"/>
          <w:sz w:val="20"/>
          <w:szCs w:val="20"/>
          <w:lang w:eastAsia="en-US" w:bidi="ar-SA"/>
        </w:rPr>
        <w:t xml:space="preserve"> a way of enforcing </w:t>
      </w:r>
      <w:r w:rsidR="00C80B79" w:rsidRPr="00AB0359">
        <w:rPr>
          <w:rFonts w:ascii="Arial" w:hAnsi="Arial" w:cs="Arial"/>
          <w:kern w:val="0"/>
          <w:sz w:val="20"/>
          <w:szCs w:val="20"/>
          <w:lang w:eastAsia="en-US" w:bidi="ar-SA"/>
        </w:rPr>
        <w:t xml:space="preserve">freedom of movement </w:t>
      </w:r>
      <w:r w:rsidR="004C7795" w:rsidRPr="00AB0359">
        <w:rPr>
          <w:rFonts w:ascii="Arial" w:hAnsi="Arial" w:cs="Arial"/>
          <w:kern w:val="0"/>
          <w:sz w:val="20"/>
          <w:szCs w:val="20"/>
          <w:lang w:eastAsia="en-US" w:bidi="ar-SA"/>
        </w:rPr>
        <w:t xml:space="preserve">restrictions </w:t>
      </w:r>
      <w:r w:rsidR="00C80B79" w:rsidRPr="00AB0359">
        <w:rPr>
          <w:rFonts w:ascii="Arial" w:hAnsi="Arial" w:cs="Arial"/>
          <w:kern w:val="0"/>
          <w:sz w:val="20"/>
          <w:szCs w:val="20"/>
          <w:lang w:eastAsia="en-US" w:bidi="ar-SA"/>
        </w:rPr>
        <w:t>in violation of article 9</w:t>
      </w:r>
      <w:r w:rsidR="004C7795" w:rsidRPr="00AB0359">
        <w:rPr>
          <w:rFonts w:ascii="Arial" w:hAnsi="Arial" w:cs="Arial"/>
          <w:kern w:val="0"/>
          <w:sz w:val="20"/>
          <w:szCs w:val="20"/>
          <w:lang w:eastAsia="en-US" w:bidi="ar-SA"/>
        </w:rPr>
        <w:t>.</w:t>
      </w:r>
    </w:p>
    <w:p w14:paraId="4E09075B" w14:textId="77777777" w:rsidR="00C10238" w:rsidRPr="00AB0359" w:rsidRDefault="00C10238" w:rsidP="00C10238">
      <w:pPr>
        <w:ind w:left="700" w:hanging="340"/>
        <w:jc w:val="both"/>
        <w:rPr>
          <w:rFonts w:ascii="Arial" w:hAnsi="Arial" w:cs="Arial"/>
          <w:kern w:val="0"/>
          <w:sz w:val="20"/>
          <w:szCs w:val="20"/>
          <w:lang w:eastAsia="en-US" w:bidi="ar-SA"/>
        </w:rPr>
      </w:pPr>
    </w:p>
    <w:p w14:paraId="0B18CCFD" w14:textId="6258D9AD"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69.</w:t>
      </w:r>
      <w:r w:rsidRPr="00AB0359">
        <w:rPr>
          <w:rFonts w:ascii="Arial" w:hAnsi="Arial" w:cs="Arial"/>
          <w:kern w:val="0"/>
          <w:sz w:val="20"/>
          <w:szCs w:val="20"/>
          <w:lang w:eastAsia="en-US" w:bidi="ar-SA"/>
        </w:rPr>
        <w:tab/>
      </w:r>
      <w:r w:rsidR="00C80B79" w:rsidRPr="00AB0359">
        <w:rPr>
          <w:rFonts w:ascii="Arial" w:hAnsi="Arial" w:cs="Arial"/>
          <w:kern w:val="0"/>
          <w:sz w:val="20"/>
          <w:szCs w:val="20"/>
          <w:lang w:eastAsia="en-US" w:bidi="ar-SA"/>
        </w:rPr>
        <w:t>We</w:t>
      </w:r>
      <w:r w:rsidR="004C7795" w:rsidRPr="00AB0359">
        <w:rPr>
          <w:rFonts w:ascii="Arial" w:hAnsi="Arial" w:cs="Arial"/>
          <w:kern w:val="0"/>
          <w:sz w:val="20"/>
          <w:szCs w:val="20"/>
          <w:lang w:eastAsia="en-US" w:bidi="ar-SA"/>
        </w:rPr>
        <w:t xml:space="preserve"> note that general “influxes” of migrants should not normally constitute a “public emergency.”  While </w:t>
      </w:r>
      <w:r w:rsidR="00C80B79" w:rsidRPr="00AB0359">
        <w:rPr>
          <w:rFonts w:ascii="Arial" w:hAnsi="Arial" w:cs="Arial"/>
          <w:kern w:val="0"/>
          <w:sz w:val="20"/>
          <w:szCs w:val="20"/>
          <w:lang w:eastAsia="en-US" w:bidi="ar-SA"/>
        </w:rPr>
        <w:t xml:space="preserve">large-scale migratory movements </w:t>
      </w:r>
      <w:r w:rsidR="004C7795" w:rsidRPr="00AB0359">
        <w:rPr>
          <w:rFonts w:ascii="Arial" w:hAnsi="Arial" w:cs="Arial"/>
          <w:kern w:val="0"/>
          <w:sz w:val="20"/>
          <w:szCs w:val="20"/>
          <w:lang w:eastAsia="en-US" w:bidi="ar-SA"/>
        </w:rPr>
        <w:t>may</w:t>
      </w:r>
      <w:r w:rsidR="00C80B79" w:rsidRPr="00AB0359">
        <w:rPr>
          <w:rFonts w:ascii="Arial" w:hAnsi="Arial" w:cs="Arial"/>
          <w:kern w:val="0"/>
          <w:sz w:val="20"/>
          <w:szCs w:val="20"/>
          <w:lang w:eastAsia="en-US" w:bidi="ar-SA"/>
        </w:rPr>
        <w:t>, in limited cases,</w:t>
      </w:r>
      <w:r w:rsidR="004C7795" w:rsidRPr="00AB0359">
        <w:rPr>
          <w:rFonts w:ascii="Arial" w:hAnsi="Arial" w:cs="Arial"/>
          <w:kern w:val="0"/>
          <w:sz w:val="20"/>
          <w:szCs w:val="20"/>
          <w:lang w:eastAsia="en-US" w:bidi="ar-SA"/>
        </w:rPr>
        <w:t xml:space="preserve"> be considered a humanitarian crisis, they do not destabilize the </w:t>
      </w:r>
      <w:r w:rsidR="00C80B79" w:rsidRPr="00AB0359">
        <w:rPr>
          <w:rFonts w:ascii="Arial" w:hAnsi="Arial" w:cs="Arial"/>
          <w:kern w:val="0"/>
          <w:sz w:val="20"/>
          <w:szCs w:val="20"/>
          <w:lang w:eastAsia="en-US" w:bidi="ar-SA"/>
        </w:rPr>
        <w:t>state</w:t>
      </w:r>
      <w:r w:rsidR="004C7795" w:rsidRPr="00AB0359">
        <w:rPr>
          <w:rFonts w:ascii="Arial" w:hAnsi="Arial" w:cs="Arial"/>
          <w:kern w:val="0"/>
          <w:sz w:val="20"/>
          <w:szCs w:val="20"/>
          <w:lang w:eastAsia="en-US" w:bidi="ar-SA"/>
        </w:rPr>
        <w:t xml:space="preserve"> in the same way </w:t>
      </w:r>
      <w:r w:rsidR="00C80B79" w:rsidRPr="00AB0359">
        <w:rPr>
          <w:rFonts w:ascii="Arial" w:hAnsi="Arial" w:cs="Arial"/>
          <w:kern w:val="0"/>
          <w:sz w:val="20"/>
          <w:szCs w:val="20"/>
          <w:lang w:eastAsia="en-US" w:bidi="ar-SA"/>
        </w:rPr>
        <w:t>that prolonged</w:t>
      </w:r>
      <w:r w:rsidR="004C7795" w:rsidRPr="00AB0359">
        <w:rPr>
          <w:rFonts w:ascii="Arial" w:hAnsi="Arial" w:cs="Arial"/>
          <w:kern w:val="0"/>
          <w:sz w:val="20"/>
          <w:szCs w:val="20"/>
          <w:lang w:eastAsia="en-US" w:bidi="ar-SA"/>
        </w:rPr>
        <w:t xml:space="preserve"> war or terror attacks might</w:t>
      </w:r>
      <w:r w:rsidR="00C80B79" w:rsidRPr="00AB0359">
        <w:rPr>
          <w:rFonts w:ascii="Arial" w:hAnsi="Arial" w:cs="Arial"/>
          <w:kern w:val="0"/>
          <w:sz w:val="20"/>
          <w:szCs w:val="20"/>
          <w:lang w:eastAsia="en-US" w:bidi="ar-SA"/>
        </w:rPr>
        <w:t>,</w:t>
      </w:r>
      <w:r w:rsidR="004C7795" w:rsidRPr="00AB0359">
        <w:rPr>
          <w:rFonts w:ascii="Arial" w:hAnsi="Arial" w:cs="Arial"/>
          <w:kern w:val="0"/>
          <w:sz w:val="20"/>
          <w:szCs w:val="20"/>
          <w:lang w:eastAsia="en-US" w:bidi="ar-SA"/>
        </w:rPr>
        <w:t xml:space="preserve"> and </w:t>
      </w:r>
      <w:r w:rsidR="00C80B79" w:rsidRPr="00AB0359">
        <w:rPr>
          <w:rFonts w:ascii="Arial" w:hAnsi="Arial" w:cs="Arial"/>
          <w:kern w:val="0"/>
          <w:sz w:val="20"/>
          <w:szCs w:val="20"/>
          <w:lang w:eastAsia="en-US" w:bidi="ar-SA"/>
        </w:rPr>
        <w:t xml:space="preserve">therefore </w:t>
      </w:r>
      <w:r w:rsidR="004C7795" w:rsidRPr="00AB0359">
        <w:rPr>
          <w:rFonts w:ascii="Arial" w:hAnsi="Arial" w:cs="Arial"/>
          <w:kern w:val="0"/>
          <w:sz w:val="20"/>
          <w:szCs w:val="20"/>
          <w:lang w:eastAsia="en-US" w:bidi="ar-SA"/>
        </w:rPr>
        <w:t>should not be used to derogate from the arbitrary detention principle</w:t>
      </w:r>
      <w:r w:rsidR="00C80B79" w:rsidRPr="00AB0359">
        <w:rPr>
          <w:rFonts w:ascii="Arial" w:hAnsi="Arial" w:cs="Arial"/>
          <w:kern w:val="0"/>
          <w:sz w:val="20"/>
          <w:szCs w:val="20"/>
          <w:lang w:eastAsia="en-US" w:bidi="ar-SA"/>
        </w:rPr>
        <w:t>.</w:t>
      </w:r>
    </w:p>
    <w:p w14:paraId="517CB856" w14:textId="77777777" w:rsidR="00C10238" w:rsidRPr="00AB0359" w:rsidRDefault="00C10238" w:rsidP="00C10238">
      <w:pPr>
        <w:ind w:left="700" w:hanging="340"/>
        <w:jc w:val="both"/>
        <w:rPr>
          <w:rFonts w:ascii="Arial" w:hAnsi="Arial" w:cs="Arial"/>
          <w:kern w:val="0"/>
          <w:sz w:val="20"/>
          <w:szCs w:val="20"/>
          <w:lang w:eastAsia="en-US" w:bidi="ar-SA"/>
        </w:rPr>
      </w:pPr>
    </w:p>
    <w:p w14:paraId="1DA36823" w14:textId="0DC490CE" w:rsidR="00C10238" w:rsidRPr="00AB0359" w:rsidRDefault="00C10238" w:rsidP="00C10238">
      <w:pPr>
        <w:ind w:left="700" w:hanging="340"/>
        <w:jc w:val="both"/>
        <w:rPr>
          <w:rFonts w:ascii="Arial" w:hAnsi="Arial" w:cs="Arial"/>
          <w:kern w:val="0"/>
          <w:sz w:val="20"/>
          <w:szCs w:val="20"/>
          <w:lang w:eastAsia="en-US" w:bidi="ar-SA"/>
        </w:rPr>
      </w:pPr>
      <w:r w:rsidRPr="00AB0359">
        <w:rPr>
          <w:rFonts w:ascii="Arial" w:hAnsi="Arial" w:cs="Arial"/>
          <w:kern w:val="0"/>
          <w:sz w:val="20"/>
          <w:szCs w:val="20"/>
          <w:lang w:eastAsia="en-US" w:bidi="ar-SA"/>
        </w:rPr>
        <w:t>70.</w:t>
      </w:r>
      <w:r w:rsidRPr="00AB0359">
        <w:rPr>
          <w:rFonts w:ascii="Arial" w:hAnsi="Arial" w:cs="Arial"/>
          <w:kern w:val="0"/>
          <w:sz w:val="20"/>
          <w:szCs w:val="20"/>
          <w:lang w:eastAsia="en-US" w:bidi="ar-SA"/>
        </w:rPr>
        <w:tab/>
      </w:r>
      <w:r w:rsidR="004C7795" w:rsidRPr="00AB0359">
        <w:rPr>
          <w:rFonts w:ascii="Arial" w:hAnsi="Arial" w:cs="Arial"/>
          <w:i/>
          <w:kern w:val="0"/>
          <w:sz w:val="20"/>
          <w:szCs w:val="20"/>
          <w:lang w:eastAsia="en-US" w:bidi="ar-SA"/>
        </w:rPr>
        <w:t>No recommendation.</w:t>
      </w:r>
    </w:p>
    <w:p w14:paraId="20DECFB2" w14:textId="77777777" w:rsidR="00C10238" w:rsidRPr="00AB0359" w:rsidRDefault="00C10238" w:rsidP="00C10238">
      <w:pPr>
        <w:ind w:left="700" w:hanging="340"/>
        <w:jc w:val="both"/>
        <w:rPr>
          <w:rFonts w:ascii="Arial" w:hAnsi="Arial" w:cs="Arial"/>
          <w:kern w:val="0"/>
          <w:sz w:val="20"/>
          <w:szCs w:val="20"/>
          <w:lang w:eastAsia="en-US" w:bidi="ar-SA"/>
        </w:rPr>
      </w:pPr>
    </w:p>
    <w:p w14:paraId="32C82054" w14:textId="491EB3D4" w:rsidR="00CB33D6" w:rsidRPr="00AB0359" w:rsidRDefault="00C10238" w:rsidP="00253941">
      <w:pPr>
        <w:ind w:left="700" w:hanging="340"/>
        <w:jc w:val="both"/>
        <w:rPr>
          <w:rFonts w:ascii="Arial" w:hAnsi="Arial" w:cs="Arial"/>
          <w:i/>
          <w:kern w:val="0"/>
          <w:sz w:val="20"/>
          <w:szCs w:val="20"/>
          <w:lang w:eastAsia="en-US" w:bidi="ar-SA"/>
        </w:rPr>
      </w:pPr>
      <w:r w:rsidRPr="00AB0359">
        <w:rPr>
          <w:rFonts w:ascii="Arial" w:hAnsi="Arial" w:cs="Arial"/>
          <w:kern w:val="0"/>
          <w:sz w:val="20"/>
          <w:szCs w:val="20"/>
          <w:lang w:eastAsia="en-US" w:bidi="ar-SA"/>
        </w:rPr>
        <w:t>71.</w:t>
      </w:r>
      <w:r w:rsidRPr="00AB0359">
        <w:rPr>
          <w:rFonts w:ascii="Arial" w:hAnsi="Arial" w:cs="Arial"/>
          <w:kern w:val="0"/>
          <w:sz w:val="20"/>
          <w:szCs w:val="20"/>
          <w:lang w:eastAsia="en-US" w:bidi="ar-SA"/>
        </w:rPr>
        <w:tab/>
      </w:r>
      <w:r w:rsidR="00324CD8" w:rsidRPr="00AB0359">
        <w:rPr>
          <w:rFonts w:ascii="Arial" w:hAnsi="Arial" w:cs="Arial"/>
          <w:i/>
          <w:kern w:val="0"/>
          <w:sz w:val="20"/>
          <w:szCs w:val="20"/>
          <w:lang w:eastAsia="en-US" w:bidi="ar-SA"/>
        </w:rPr>
        <w:t>No recommendation.</w:t>
      </w:r>
    </w:p>
    <w:p w14:paraId="7F59E194" w14:textId="77777777" w:rsidR="00F91A16" w:rsidRPr="00AB0359" w:rsidRDefault="00F91A16" w:rsidP="00253941">
      <w:pPr>
        <w:ind w:left="700" w:hanging="340"/>
        <w:jc w:val="both"/>
        <w:rPr>
          <w:rFonts w:ascii="Arial" w:hAnsi="Arial" w:cs="Arial"/>
          <w:kern w:val="0"/>
          <w:sz w:val="20"/>
          <w:szCs w:val="20"/>
          <w:lang w:eastAsia="en-US" w:bidi="ar-SA"/>
        </w:rPr>
      </w:pPr>
    </w:p>
    <w:p w14:paraId="362FE92C" w14:textId="77777777" w:rsidR="00F91A16" w:rsidRPr="00AB0359" w:rsidRDefault="00F91A16" w:rsidP="00253941">
      <w:pPr>
        <w:ind w:left="700" w:hanging="340"/>
        <w:jc w:val="both"/>
        <w:rPr>
          <w:rFonts w:ascii="Arial" w:hAnsi="Arial" w:cs="Arial"/>
          <w:kern w:val="0"/>
          <w:sz w:val="20"/>
          <w:szCs w:val="20"/>
          <w:lang w:eastAsia="en-US" w:bidi="ar-SA"/>
        </w:rPr>
      </w:pPr>
    </w:p>
    <w:p w14:paraId="39E5A8B4" w14:textId="77777777" w:rsidR="00253941" w:rsidRPr="00AB0359" w:rsidRDefault="00253941" w:rsidP="00253941">
      <w:pPr>
        <w:ind w:left="700" w:hanging="340"/>
        <w:jc w:val="both"/>
        <w:rPr>
          <w:rFonts w:ascii="Arial" w:hAnsi="Arial" w:cs="Arial"/>
          <w:kern w:val="0"/>
          <w:sz w:val="20"/>
          <w:szCs w:val="20"/>
          <w:lang w:eastAsia="en-US" w:bidi="ar-SA"/>
        </w:rPr>
      </w:pPr>
    </w:p>
    <w:p w14:paraId="3AFD85C0" w14:textId="77777777" w:rsidR="00F91A16" w:rsidRPr="00AB0359" w:rsidRDefault="00F91A16">
      <w:pPr>
        <w:widowControl/>
        <w:suppressAutoHyphens w:val="0"/>
        <w:rPr>
          <w:rFonts w:ascii="Arial" w:hAnsi="Arial" w:cs="Arial"/>
          <w:caps/>
          <w:color w:val="C22234"/>
          <w:lang w:val="en-AU"/>
        </w:rPr>
      </w:pPr>
      <w:r w:rsidRPr="00AB0359">
        <w:rPr>
          <w:rFonts w:ascii="Arial" w:hAnsi="Arial" w:cs="Arial"/>
          <w:caps/>
          <w:color w:val="C22234"/>
          <w:lang w:val="en-AU"/>
        </w:rPr>
        <w:br w:type="page"/>
      </w:r>
    </w:p>
    <w:p w14:paraId="0F957103" w14:textId="56B6B9AA" w:rsidR="0098260F" w:rsidRPr="00AB0359" w:rsidRDefault="00D13EF8" w:rsidP="0098260F">
      <w:pPr>
        <w:tabs>
          <w:tab w:val="left" w:pos="360"/>
        </w:tabs>
        <w:autoSpaceDE w:val="0"/>
        <w:autoSpaceDN w:val="0"/>
        <w:adjustRightInd w:val="0"/>
        <w:ind w:left="360" w:right="-50" w:hanging="360"/>
        <w:jc w:val="both"/>
        <w:rPr>
          <w:rFonts w:ascii="Arial" w:hAnsi="Arial" w:cs="Arial"/>
          <w:bCs/>
          <w:color w:val="C22234"/>
          <w:lang w:val="en-AU"/>
        </w:rPr>
      </w:pPr>
      <w:r w:rsidRPr="00AB0359">
        <w:rPr>
          <w:rFonts w:ascii="Arial" w:hAnsi="Arial" w:cs="Arial"/>
          <w:caps/>
          <w:color w:val="C22234"/>
          <w:lang w:val="en-AU"/>
        </w:rPr>
        <w:t>4</w:t>
      </w:r>
      <w:r w:rsidR="0098260F" w:rsidRPr="00AB0359">
        <w:rPr>
          <w:rFonts w:ascii="Arial" w:hAnsi="Arial" w:cs="Arial"/>
          <w:caps/>
          <w:color w:val="C22234"/>
          <w:lang w:val="en-AU"/>
        </w:rPr>
        <w:t xml:space="preserve">. </w:t>
      </w:r>
      <w:r w:rsidRPr="00AB0359">
        <w:rPr>
          <w:rFonts w:ascii="Arial" w:hAnsi="Arial" w:cs="Arial"/>
          <w:bCs/>
          <w:color w:val="C22234"/>
          <w:lang w:val="en-AU"/>
        </w:rPr>
        <w:t>CONCLUSION</w:t>
      </w:r>
    </w:p>
    <w:p w14:paraId="731D2F4B" w14:textId="77777777" w:rsidR="0098260F" w:rsidRPr="00AB0359" w:rsidRDefault="0098260F" w:rsidP="0098260F">
      <w:pPr>
        <w:autoSpaceDE w:val="0"/>
        <w:autoSpaceDN w:val="0"/>
        <w:adjustRightInd w:val="0"/>
        <w:ind w:right="-50"/>
        <w:jc w:val="center"/>
        <w:rPr>
          <w:rFonts w:ascii="Arial" w:hAnsi="Arial" w:cs="Arial"/>
          <w:b/>
          <w:bCs/>
          <w:color w:val="365F91"/>
          <w:sz w:val="20"/>
          <w:szCs w:val="20"/>
          <w:lang w:val="en-AU"/>
        </w:rPr>
      </w:pPr>
      <w:r w:rsidRPr="00AB0359">
        <w:rPr>
          <w:rFonts w:ascii="Arial" w:hAnsi="Arial" w:cs="Arial"/>
          <w:noProof/>
          <w:lang w:eastAsia="en-US" w:bidi="ar-SA"/>
        </w:rPr>
        <mc:AlternateContent>
          <mc:Choice Requires="wps">
            <w:drawing>
              <wp:anchor distT="0" distB="0" distL="114300" distR="114300" simplePos="0" relativeHeight="251679744" behindDoc="0" locked="0" layoutInCell="1" allowOverlap="1" wp14:anchorId="41AC3AB8" wp14:editId="07558308">
                <wp:simplePos x="0" y="0"/>
                <wp:positionH relativeFrom="column">
                  <wp:posOffset>9525</wp:posOffset>
                </wp:positionH>
                <wp:positionV relativeFrom="paragraph">
                  <wp:posOffset>54610</wp:posOffset>
                </wp:positionV>
                <wp:extent cx="6400800" cy="19050"/>
                <wp:effectExtent l="25400" t="25400" r="25400" b="31750"/>
                <wp:wrapThrough wrapText="bothSides">
                  <wp:wrapPolygon edited="0">
                    <wp:start x="-86" y="-28800"/>
                    <wp:lineTo x="-86" y="28800"/>
                    <wp:lineTo x="21600" y="28800"/>
                    <wp:lineTo x="21600" y="-28800"/>
                    <wp:lineTo x="-86" y="-28800"/>
                  </wp:wrapPolygon>
                </wp:wrapThrough>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3pt" to="504.7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" strokeweight="3pt">
                <v:shadow opacity="24903f" mv:blur="40000f" origin=",.5" offset="0,20000emu"/>
                <w10:wrap type="through"/>
              </v:line>
            </w:pict>
          </mc:Fallback>
        </mc:AlternateContent>
      </w:r>
    </w:p>
    <w:p w14:paraId="2E7A633D" w14:textId="1095A6FB" w:rsidR="00F83D3A" w:rsidRPr="00AB0359" w:rsidRDefault="00D13EF8" w:rsidP="00303075">
      <w:pPr>
        <w:jc w:val="both"/>
        <w:rPr>
          <w:rFonts w:ascii="Arial" w:hAnsi="Arial" w:cs="Arial"/>
          <w:sz w:val="20"/>
          <w:szCs w:val="20"/>
          <w:lang w:val="en-AU"/>
        </w:rPr>
      </w:pPr>
      <w:r w:rsidRPr="00AB0359">
        <w:rPr>
          <w:rFonts w:ascii="Arial" w:hAnsi="Arial" w:cs="Arial"/>
          <w:iCs/>
          <w:sz w:val="20"/>
          <w:szCs w:val="20"/>
          <w:lang w:val="en-AU"/>
        </w:rPr>
        <w:t xml:space="preserve">The IDC warmly welcomes the </w:t>
      </w:r>
      <w:r w:rsidR="00BD02FE" w:rsidRPr="00AB0359">
        <w:rPr>
          <w:rFonts w:ascii="Arial" w:hAnsi="Arial" w:cs="Arial"/>
          <w:sz w:val="20"/>
          <w:szCs w:val="20"/>
          <w:lang w:val="en-AU"/>
        </w:rPr>
        <w:t>HRC’s General Comment No. 35</w:t>
      </w:r>
      <w:r w:rsidR="00561A8C" w:rsidRPr="00AB0359">
        <w:rPr>
          <w:rFonts w:ascii="Arial" w:hAnsi="Arial" w:cs="Arial"/>
          <w:sz w:val="20"/>
          <w:szCs w:val="20"/>
          <w:lang w:val="en-AU"/>
        </w:rPr>
        <w:t xml:space="preserve"> as an opportunity to clarify that article 9 squarely applies to immigration detention</w:t>
      </w:r>
      <w:r w:rsidR="00303075" w:rsidRPr="00AB0359">
        <w:rPr>
          <w:rFonts w:ascii="Arial" w:hAnsi="Arial" w:cs="Arial"/>
          <w:sz w:val="20"/>
          <w:szCs w:val="20"/>
          <w:lang w:val="en-AU"/>
        </w:rPr>
        <w:t xml:space="preserve"> and to clarify both the rights of refugees, asylum-seekers and migrants in the context of administrative detention as well as the limitations on states who are increasingly seeking to control and limit migration through the use of criminalisation and detention policies.</w:t>
      </w:r>
    </w:p>
    <w:p w14:paraId="01C0D522" w14:textId="77777777" w:rsidR="00BD02FE" w:rsidRPr="00AB0359" w:rsidRDefault="00BD02FE" w:rsidP="00D13EF8">
      <w:pPr>
        <w:autoSpaceDE w:val="0"/>
        <w:autoSpaceDN w:val="0"/>
        <w:adjustRightInd w:val="0"/>
        <w:jc w:val="both"/>
        <w:rPr>
          <w:rFonts w:ascii="Arial" w:hAnsi="Arial" w:cs="Arial"/>
          <w:iCs/>
          <w:sz w:val="20"/>
          <w:szCs w:val="20"/>
          <w:lang w:val="en-AU"/>
        </w:rPr>
      </w:pPr>
    </w:p>
    <w:p w14:paraId="77D706E0" w14:textId="4E93755D" w:rsidR="00D13EF8" w:rsidRPr="00AB0359" w:rsidRDefault="00D13EF8" w:rsidP="00F83D3A">
      <w:pPr>
        <w:autoSpaceDE w:val="0"/>
        <w:autoSpaceDN w:val="0"/>
        <w:adjustRightInd w:val="0"/>
        <w:jc w:val="both"/>
        <w:rPr>
          <w:rFonts w:ascii="Arial" w:hAnsi="Arial" w:cs="Arial"/>
          <w:sz w:val="20"/>
          <w:szCs w:val="20"/>
          <w:lang w:val="en-AU"/>
        </w:rPr>
      </w:pPr>
      <w:r w:rsidRPr="00AB0359">
        <w:rPr>
          <w:rFonts w:ascii="Arial" w:hAnsi="Arial" w:cs="Arial"/>
          <w:sz w:val="20"/>
          <w:szCs w:val="20"/>
          <w:lang w:val="en-AU"/>
        </w:rPr>
        <w:t xml:space="preserve">The IDC calls on </w:t>
      </w:r>
      <w:r w:rsidR="00303075" w:rsidRPr="00AB0359">
        <w:rPr>
          <w:rFonts w:ascii="Arial" w:hAnsi="Arial" w:cs="Arial"/>
          <w:sz w:val="20"/>
          <w:szCs w:val="20"/>
          <w:lang w:val="en-AU"/>
        </w:rPr>
        <w:t xml:space="preserve">the Human Rights Committee to make a clear and unequivocal statement </w:t>
      </w:r>
      <w:r w:rsidR="001D58A2" w:rsidRPr="00AB0359">
        <w:rPr>
          <w:rFonts w:ascii="Arial" w:hAnsi="Arial" w:cs="Arial"/>
          <w:sz w:val="20"/>
          <w:szCs w:val="20"/>
          <w:lang w:val="en-AU"/>
        </w:rPr>
        <w:t xml:space="preserve">that </w:t>
      </w:r>
      <w:r w:rsidR="00F83D3A" w:rsidRPr="00AB0359">
        <w:rPr>
          <w:rFonts w:ascii="Arial" w:hAnsi="Arial" w:cs="Arial"/>
          <w:sz w:val="20"/>
          <w:szCs w:val="20"/>
          <w:lang w:val="en-AU"/>
        </w:rPr>
        <w:t>state parties</w:t>
      </w:r>
      <w:r w:rsidRPr="00AB0359">
        <w:rPr>
          <w:rFonts w:ascii="Arial" w:hAnsi="Arial" w:cs="Arial"/>
          <w:sz w:val="20"/>
          <w:szCs w:val="20"/>
          <w:lang w:val="en-AU"/>
        </w:rPr>
        <w:t xml:space="preserve"> </w:t>
      </w:r>
      <w:r w:rsidR="001D58A2" w:rsidRPr="00AB0359">
        <w:rPr>
          <w:rFonts w:ascii="Arial" w:hAnsi="Arial" w:cs="Arial"/>
          <w:sz w:val="20"/>
          <w:szCs w:val="20"/>
          <w:lang w:val="en-AU"/>
        </w:rPr>
        <w:t>should</w:t>
      </w:r>
      <w:r w:rsidRPr="00AB0359">
        <w:rPr>
          <w:rFonts w:ascii="Arial" w:hAnsi="Arial" w:cs="Arial"/>
          <w:sz w:val="20"/>
          <w:szCs w:val="20"/>
          <w:lang w:val="en-AU"/>
        </w:rPr>
        <w:t xml:space="preserve"> </w:t>
      </w:r>
      <w:r w:rsidR="00F83D3A" w:rsidRPr="00AB0359">
        <w:rPr>
          <w:rFonts w:ascii="Arial" w:hAnsi="Arial" w:cs="Arial"/>
          <w:sz w:val="20"/>
          <w:szCs w:val="20"/>
          <w:lang w:val="en-AU"/>
        </w:rPr>
        <w:t>cease</w:t>
      </w:r>
      <w:r w:rsidRPr="00AB0359">
        <w:rPr>
          <w:rFonts w:ascii="Arial" w:hAnsi="Arial" w:cs="Arial"/>
          <w:sz w:val="20"/>
          <w:szCs w:val="20"/>
          <w:lang w:val="en-AU"/>
        </w:rPr>
        <w:t xml:space="preserve"> </w:t>
      </w:r>
      <w:r w:rsidR="00053664" w:rsidRPr="00AB0359">
        <w:rPr>
          <w:rFonts w:ascii="Arial" w:hAnsi="Arial" w:cs="Arial"/>
          <w:sz w:val="20"/>
          <w:szCs w:val="20"/>
          <w:lang w:val="en-AU"/>
        </w:rPr>
        <w:t>using immigration detention as a first resort</w:t>
      </w:r>
      <w:r w:rsidR="00560CAC" w:rsidRPr="00AB0359">
        <w:rPr>
          <w:rFonts w:ascii="Arial" w:hAnsi="Arial" w:cs="Arial"/>
          <w:sz w:val="20"/>
          <w:szCs w:val="20"/>
          <w:lang w:val="en-AU"/>
        </w:rPr>
        <w:t xml:space="preserve">, </w:t>
      </w:r>
      <w:r w:rsidR="00F83D3A" w:rsidRPr="00AB0359">
        <w:rPr>
          <w:rFonts w:ascii="Arial" w:hAnsi="Arial" w:cs="Arial"/>
          <w:sz w:val="20"/>
          <w:szCs w:val="20"/>
          <w:lang w:val="en-AU"/>
        </w:rPr>
        <w:t>and</w:t>
      </w:r>
      <w:r w:rsidRPr="00AB0359">
        <w:rPr>
          <w:rFonts w:ascii="Arial" w:hAnsi="Arial" w:cs="Arial"/>
          <w:sz w:val="20"/>
          <w:szCs w:val="20"/>
          <w:lang w:val="en-AU"/>
        </w:rPr>
        <w:t xml:space="preserve"> </w:t>
      </w:r>
      <w:r w:rsidR="001D58A2" w:rsidRPr="00AB0359">
        <w:rPr>
          <w:rFonts w:ascii="Arial" w:hAnsi="Arial" w:cs="Arial"/>
          <w:sz w:val="20"/>
          <w:szCs w:val="20"/>
          <w:lang w:val="en-AU"/>
        </w:rPr>
        <w:t xml:space="preserve">more specifically that state parties must </w:t>
      </w:r>
      <w:r w:rsidRPr="00AB0359">
        <w:rPr>
          <w:rFonts w:ascii="Arial" w:hAnsi="Arial" w:cs="Arial"/>
          <w:sz w:val="20"/>
          <w:szCs w:val="20"/>
          <w:lang w:val="en-AU"/>
        </w:rPr>
        <w:t xml:space="preserve">adhere to </w:t>
      </w:r>
      <w:r w:rsidR="001D58A2" w:rsidRPr="00AB0359">
        <w:rPr>
          <w:rFonts w:ascii="Arial" w:hAnsi="Arial" w:cs="Arial"/>
          <w:sz w:val="20"/>
          <w:szCs w:val="20"/>
          <w:lang w:val="en-AU"/>
        </w:rPr>
        <w:t>article 9</w:t>
      </w:r>
      <w:r w:rsidRPr="00AB0359">
        <w:rPr>
          <w:rFonts w:ascii="Arial" w:hAnsi="Arial" w:cs="Arial"/>
          <w:sz w:val="20"/>
          <w:szCs w:val="20"/>
          <w:lang w:val="en-AU"/>
        </w:rPr>
        <w:t xml:space="preserve"> standards prohibit</w:t>
      </w:r>
      <w:r w:rsidR="00F83D3A" w:rsidRPr="00AB0359">
        <w:rPr>
          <w:rFonts w:ascii="Arial" w:hAnsi="Arial" w:cs="Arial"/>
          <w:sz w:val="20"/>
          <w:szCs w:val="20"/>
          <w:lang w:val="en-AU"/>
        </w:rPr>
        <w:t>ing</w:t>
      </w:r>
      <w:r w:rsidRPr="00AB0359">
        <w:rPr>
          <w:rFonts w:ascii="Arial" w:hAnsi="Arial" w:cs="Arial"/>
          <w:sz w:val="20"/>
          <w:szCs w:val="20"/>
          <w:lang w:val="en-AU"/>
        </w:rPr>
        <w:t xml:space="preserve"> arbitrary</w:t>
      </w:r>
      <w:r w:rsidR="00F83D3A" w:rsidRPr="00AB0359">
        <w:rPr>
          <w:rFonts w:ascii="Arial" w:hAnsi="Arial" w:cs="Arial"/>
          <w:sz w:val="20"/>
          <w:szCs w:val="20"/>
          <w:lang w:val="en-AU"/>
        </w:rPr>
        <w:t xml:space="preserve"> and illegal deprivations of liberty.  </w:t>
      </w:r>
      <w:r w:rsidRPr="00AB0359">
        <w:rPr>
          <w:rFonts w:ascii="Arial" w:hAnsi="Arial" w:cs="Arial"/>
          <w:sz w:val="20"/>
          <w:szCs w:val="20"/>
          <w:lang w:val="en-AU"/>
        </w:rPr>
        <w:t>T</w:t>
      </w:r>
      <w:r w:rsidR="00F83D3A" w:rsidRPr="00AB0359">
        <w:rPr>
          <w:rFonts w:ascii="Arial" w:hAnsi="Arial" w:cs="Arial"/>
          <w:sz w:val="20"/>
          <w:szCs w:val="20"/>
          <w:lang w:val="en-AU"/>
        </w:rPr>
        <w:t xml:space="preserve">o better protect the rights of all people to liberty and security of person, </w:t>
      </w:r>
      <w:r w:rsidR="001D58A2" w:rsidRPr="00AB0359">
        <w:rPr>
          <w:rFonts w:ascii="Arial" w:hAnsi="Arial" w:cs="Arial"/>
          <w:sz w:val="20"/>
          <w:szCs w:val="20"/>
          <w:lang w:val="en-AU"/>
        </w:rPr>
        <w:t>state</w:t>
      </w:r>
      <w:r w:rsidR="00F84344" w:rsidRPr="00AB0359">
        <w:rPr>
          <w:rFonts w:ascii="Arial" w:hAnsi="Arial" w:cs="Arial"/>
          <w:sz w:val="20"/>
          <w:szCs w:val="20"/>
          <w:lang w:val="en-AU"/>
        </w:rPr>
        <w:t xml:space="preserve"> parties</w:t>
      </w:r>
      <w:r w:rsidRPr="00AB0359">
        <w:rPr>
          <w:rFonts w:ascii="Arial" w:hAnsi="Arial" w:cs="Arial"/>
          <w:sz w:val="20"/>
          <w:szCs w:val="20"/>
          <w:lang w:val="en-AU"/>
        </w:rPr>
        <w:t xml:space="preserve"> </w:t>
      </w:r>
      <w:r w:rsidR="001D58A2" w:rsidRPr="00AB0359">
        <w:rPr>
          <w:rFonts w:ascii="Arial" w:hAnsi="Arial" w:cs="Arial"/>
          <w:sz w:val="20"/>
          <w:szCs w:val="20"/>
          <w:lang w:val="en-AU"/>
        </w:rPr>
        <w:t>must make</w:t>
      </w:r>
      <w:r w:rsidRPr="00AB0359">
        <w:rPr>
          <w:rFonts w:ascii="Arial" w:hAnsi="Arial" w:cs="Arial"/>
          <w:sz w:val="20"/>
          <w:szCs w:val="20"/>
          <w:lang w:val="en-AU"/>
        </w:rPr>
        <w:t xml:space="preserve"> a presumption against the use of immigration detention, </w:t>
      </w:r>
      <w:r w:rsidR="00F83D3A" w:rsidRPr="00AB0359">
        <w:rPr>
          <w:rFonts w:ascii="Arial" w:hAnsi="Arial" w:cs="Arial"/>
          <w:sz w:val="20"/>
          <w:szCs w:val="20"/>
          <w:lang w:val="en-AU"/>
        </w:rPr>
        <w:t xml:space="preserve">and </w:t>
      </w:r>
      <w:r w:rsidR="001D58A2" w:rsidRPr="00AB0359">
        <w:rPr>
          <w:rFonts w:ascii="Arial" w:hAnsi="Arial" w:cs="Arial"/>
          <w:sz w:val="20"/>
          <w:szCs w:val="20"/>
          <w:lang w:val="en-AU"/>
        </w:rPr>
        <w:t xml:space="preserve">urgent </w:t>
      </w:r>
      <w:r w:rsidR="00F83D3A" w:rsidRPr="00AB0359">
        <w:rPr>
          <w:rFonts w:ascii="Arial" w:hAnsi="Arial" w:cs="Arial"/>
          <w:sz w:val="20"/>
          <w:szCs w:val="20"/>
          <w:lang w:val="en-AU"/>
        </w:rPr>
        <w:t>priority should</w:t>
      </w:r>
      <w:r w:rsidRPr="00AB0359">
        <w:rPr>
          <w:rFonts w:ascii="Arial" w:hAnsi="Arial" w:cs="Arial"/>
          <w:sz w:val="20"/>
          <w:szCs w:val="20"/>
          <w:lang w:val="en-AU"/>
        </w:rPr>
        <w:t xml:space="preserve"> be given to exploring, developing and implementing alternatives to immigration detention at </w:t>
      </w:r>
      <w:r w:rsidR="00C80B79" w:rsidRPr="00AB0359">
        <w:rPr>
          <w:rFonts w:ascii="Arial" w:hAnsi="Arial" w:cs="Arial"/>
          <w:sz w:val="20"/>
          <w:szCs w:val="20"/>
          <w:lang w:val="en-AU"/>
        </w:rPr>
        <w:t>the national level</w:t>
      </w:r>
      <w:r w:rsidRPr="00AB0359">
        <w:rPr>
          <w:rFonts w:ascii="Arial" w:hAnsi="Arial" w:cs="Arial"/>
          <w:sz w:val="20"/>
          <w:szCs w:val="20"/>
          <w:lang w:val="en-AU"/>
        </w:rPr>
        <w:t>.</w:t>
      </w:r>
    </w:p>
    <w:p w14:paraId="7910CA93" w14:textId="77777777" w:rsidR="00D13EF8" w:rsidRPr="00AB0359" w:rsidRDefault="00D13EF8" w:rsidP="00D13EF8">
      <w:pPr>
        <w:autoSpaceDE w:val="0"/>
        <w:autoSpaceDN w:val="0"/>
        <w:adjustRightInd w:val="0"/>
        <w:ind w:right="-50"/>
        <w:jc w:val="both"/>
        <w:rPr>
          <w:rFonts w:ascii="Arial" w:hAnsi="Arial" w:cs="Arial"/>
          <w:sz w:val="20"/>
          <w:szCs w:val="20"/>
          <w:lang w:val="en-AU"/>
        </w:rPr>
      </w:pPr>
    </w:p>
    <w:p w14:paraId="563BF3F8" w14:textId="02DF6571" w:rsidR="00F84344" w:rsidRPr="00AB0359" w:rsidRDefault="00CB33D6" w:rsidP="00D13EF8">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Refugees, asylum-seekers and migrants</w:t>
      </w:r>
      <w:r w:rsidR="00D13EF8" w:rsidRPr="00AB0359">
        <w:rPr>
          <w:rFonts w:ascii="Arial" w:hAnsi="Arial" w:cs="Arial"/>
          <w:sz w:val="20"/>
          <w:szCs w:val="20"/>
          <w:lang w:val="en-AU"/>
        </w:rPr>
        <w:t xml:space="preserve"> should </w:t>
      </w:r>
      <w:r w:rsidR="00F84344" w:rsidRPr="00AB0359">
        <w:rPr>
          <w:rFonts w:ascii="Arial" w:hAnsi="Arial" w:cs="Arial"/>
          <w:sz w:val="20"/>
          <w:szCs w:val="20"/>
          <w:lang w:val="en-AU"/>
        </w:rPr>
        <w:t>never</w:t>
      </w:r>
      <w:r w:rsidR="00D13EF8" w:rsidRPr="00AB0359">
        <w:rPr>
          <w:rFonts w:ascii="Arial" w:hAnsi="Arial" w:cs="Arial"/>
          <w:sz w:val="20"/>
          <w:szCs w:val="20"/>
          <w:lang w:val="en-AU"/>
        </w:rPr>
        <w:t xml:space="preserve"> be detained or penalized </w:t>
      </w:r>
      <w:r w:rsidRPr="00AB0359">
        <w:rPr>
          <w:rFonts w:ascii="Arial" w:hAnsi="Arial" w:cs="Arial"/>
          <w:sz w:val="20"/>
          <w:szCs w:val="20"/>
          <w:lang w:val="en-AU"/>
        </w:rPr>
        <w:t>for merely</w:t>
      </w:r>
      <w:r w:rsidR="00D13EF8" w:rsidRPr="00AB0359">
        <w:rPr>
          <w:rFonts w:ascii="Arial" w:hAnsi="Arial" w:cs="Arial"/>
          <w:sz w:val="20"/>
          <w:szCs w:val="20"/>
          <w:lang w:val="en-AU"/>
        </w:rPr>
        <w:t xml:space="preserve"> enter</w:t>
      </w:r>
      <w:r w:rsidRPr="00AB0359">
        <w:rPr>
          <w:rFonts w:ascii="Arial" w:hAnsi="Arial" w:cs="Arial"/>
          <w:sz w:val="20"/>
          <w:szCs w:val="20"/>
          <w:lang w:val="en-AU"/>
        </w:rPr>
        <w:t>ing</w:t>
      </w:r>
      <w:r w:rsidR="00D13EF8" w:rsidRPr="00AB0359">
        <w:rPr>
          <w:rFonts w:ascii="Arial" w:hAnsi="Arial" w:cs="Arial"/>
          <w:sz w:val="20"/>
          <w:szCs w:val="20"/>
          <w:lang w:val="en-AU"/>
        </w:rPr>
        <w:t xml:space="preserve"> a country irregularly or without proper documentation. They must not be detained </w:t>
      </w:r>
      <w:r w:rsidR="001D58A2" w:rsidRPr="00AB0359">
        <w:rPr>
          <w:rFonts w:ascii="Arial" w:hAnsi="Arial" w:cs="Arial"/>
          <w:sz w:val="20"/>
          <w:szCs w:val="20"/>
          <w:lang w:val="en-AU"/>
        </w:rPr>
        <w:t xml:space="preserve">in punitive or criminal detention settings, </w:t>
      </w:r>
      <w:r w:rsidR="00D13EF8" w:rsidRPr="00AB0359">
        <w:rPr>
          <w:rFonts w:ascii="Arial" w:hAnsi="Arial" w:cs="Arial"/>
          <w:sz w:val="20"/>
          <w:szCs w:val="20"/>
          <w:lang w:val="en-AU"/>
        </w:rPr>
        <w:t xml:space="preserve">and must have the opportunity to seek asylum and access </w:t>
      </w:r>
      <w:r w:rsidR="00F84344" w:rsidRPr="00AB0359">
        <w:rPr>
          <w:rFonts w:ascii="Arial" w:hAnsi="Arial" w:cs="Arial"/>
          <w:sz w:val="20"/>
          <w:szCs w:val="20"/>
          <w:lang w:val="en-AU"/>
        </w:rPr>
        <w:t>protection</w:t>
      </w:r>
      <w:r w:rsidR="00D13EF8" w:rsidRPr="00AB0359">
        <w:rPr>
          <w:rFonts w:ascii="Arial" w:hAnsi="Arial" w:cs="Arial"/>
          <w:sz w:val="20"/>
          <w:szCs w:val="20"/>
          <w:lang w:val="en-AU"/>
        </w:rPr>
        <w:t xml:space="preserve"> procedures</w:t>
      </w:r>
      <w:r w:rsidR="00F84344" w:rsidRPr="00AB0359">
        <w:rPr>
          <w:rFonts w:ascii="Arial" w:hAnsi="Arial" w:cs="Arial"/>
          <w:sz w:val="20"/>
          <w:szCs w:val="20"/>
          <w:lang w:val="en-AU"/>
        </w:rPr>
        <w:t>.  Under no circumstances should they</w:t>
      </w:r>
      <w:r w:rsidR="00D13EF8" w:rsidRPr="00AB0359">
        <w:rPr>
          <w:rFonts w:ascii="Arial" w:hAnsi="Arial" w:cs="Arial"/>
          <w:sz w:val="20"/>
          <w:szCs w:val="20"/>
          <w:lang w:val="en-AU"/>
        </w:rPr>
        <w:t xml:space="preserve"> be</w:t>
      </w:r>
      <w:r w:rsidR="00F84344" w:rsidRPr="00AB0359">
        <w:rPr>
          <w:rFonts w:ascii="Arial" w:hAnsi="Arial" w:cs="Arial"/>
          <w:sz w:val="20"/>
          <w:szCs w:val="20"/>
          <w:lang w:val="en-AU"/>
        </w:rPr>
        <w:t xml:space="preserve"> subject to</w:t>
      </w:r>
      <w:r w:rsidR="00D13EF8" w:rsidRPr="00AB0359">
        <w:rPr>
          <w:rFonts w:ascii="Arial" w:hAnsi="Arial" w:cs="Arial"/>
          <w:sz w:val="20"/>
          <w:szCs w:val="20"/>
          <w:lang w:val="en-AU"/>
        </w:rPr>
        <w:t xml:space="preserve"> </w:t>
      </w:r>
      <w:r w:rsidR="00D13EF8" w:rsidRPr="00AB0359">
        <w:rPr>
          <w:rFonts w:ascii="Arial" w:hAnsi="Arial" w:cs="Arial"/>
          <w:i/>
          <w:sz w:val="20"/>
          <w:szCs w:val="20"/>
          <w:lang w:val="en-AU"/>
        </w:rPr>
        <w:t>refoule</w:t>
      </w:r>
      <w:r w:rsidR="00F84344" w:rsidRPr="00AB0359">
        <w:rPr>
          <w:rFonts w:ascii="Arial" w:hAnsi="Arial" w:cs="Arial"/>
          <w:i/>
          <w:sz w:val="20"/>
          <w:szCs w:val="20"/>
          <w:lang w:val="en-AU"/>
        </w:rPr>
        <w:t>ment</w:t>
      </w:r>
      <w:r w:rsidR="00F84344" w:rsidRPr="00AB0359">
        <w:rPr>
          <w:rFonts w:ascii="Arial" w:hAnsi="Arial" w:cs="Arial"/>
          <w:sz w:val="20"/>
          <w:szCs w:val="20"/>
          <w:lang w:val="en-AU"/>
        </w:rPr>
        <w:t xml:space="preserve"> or returned to countries where they may be subject to torture.  </w:t>
      </w:r>
      <w:r w:rsidR="000137D0" w:rsidRPr="00AB0359">
        <w:rPr>
          <w:rFonts w:ascii="Arial" w:hAnsi="Arial" w:cs="Arial"/>
          <w:sz w:val="20"/>
          <w:szCs w:val="20"/>
          <w:lang w:val="en-AU"/>
        </w:rPr>
        <w:t>State parties</w:t>
      </w:r>
      <w:r w:rsidR="00D13EF8" w:rsidRPr="00AB0359">
        <w:rPr>
          <w:rFonts w:ascii="Arial" w:hAnsi="Arial" w:cs="Arial"/>
          <w:sz w:val="20"/>
          <w:szCs w:val="20"/>
          <w:lang w:val="en-AU"/>
        </w:rPr>
        <w:t xml:space="preserve"> must </w:t>
      </w:r>
      <w:r w:rsidR="00F84344" w:rsidRPr="00AB0359">
        <w:rPr>
          <w:rFonts w:ascii="Arial" w:hAnsi="Arial" w:cs="Arial"/>
          <w:sz w:val="20"/>
          <w:szCs w:val="20"/>
          <w:lang w:val="en-AU"/>
        </w:rPr>
        <w:t xml:space="preserve">also </w:t>
      </w:r>
      <w:r w:rsidR="00D13EF8" w:rsidRPr="00AB0359">
        <w:rPr>
          <w:rFonts w:ascii="Arial" w:hAnsi="Arial" w:cs="Arial"/>
          <w:sz w:val="20"/>
          <w:szCs w:val="20"/>
          <w:lang w:val="en-AU"/>
        </w:rPr>
        <w:t xml:space="preserve">work to improve conditions of </w:t>
      </w:r>
      <w:r w:rsidR="00F84344" w:rsidRPr="00AB0359">
        <w:rPr>
          <w:rFonts w:ascii="Arial" w:hAnsi="Arial" w:cs="Arial"/>
          <w:sz w:val="20"/>
          <w:szCs w:val="20"/>
          <w:lang w:val="en-AU"/>
        </w:rPr>
        <w:t xml:space="preserve">immigration </w:t>
      </w:r>
      <w:r w:rsidR="00D13EF8" w:rsidRPr="00AB0359">
        <w:rPr>
          <w:rFonts w:ascii="Arial" w:hAnsi="Arial" w:cs="Arial"/>
          <w:sz w:val="20"/>
          <w:szCs w:val="20"/>
          <w:lang w:val="en-AU"/>
        </w:rPr>
        <w:t xml:space="preserve">detention and </w:t>
      </w:r>
      <w:r w:rsidR="00F84344" w:rsidRPr="00AB0359">
        <w:rPr>
          <w:rFonts w:ascii="Arial" w:hAnsi="Arial" w:cs="Arial"/>
          <w:sz w:val="20"/>
          <w:szCs w:val="20"/>
          <w:lang w:val="en-AU"/>
        </w:rPr>
        <w:t>ensure that administrative detention is never punitive, either in purpose or effect.</w:t>
      </w:r>
    </w:p>
    <w:p w14:paraId="651482C0" w14:textId="77777777" w:rsidR="00D13EF8" w:rsidRPr="00AB0359" w:rsidRDefault="00D13EF8" w:rsidP="00D13EF8">
      <w:pPr>
        <w:autoSpaceDE w:val="0"/>
        <w:autoSpaceDN w:val="0"/>
        <w:adjustRightInd w:val="0"/>
        <w:ind w:right="-50"/>
        <w:jc w:val="both"/>
        <w:rPr>
          <w:rFonts w:ascii="Arial" w:hAnsi="Arial" w:cs="Arial"/>
          <w:b/>
          <w:bCs/>
          <w:color w:val="365F91"/>
          <w:sz w:val="20"/>
          <w:szCs w:val="20"/>
          <w:lang w:val="en-AU"/>
        </w:rPr>
      </w:pPr>
    </w:p>
    <w:p w14:paraId="11B12A73" w14:textId="5BBB6007" w:rsidR="00386C26" w:rsidRPr="00AB0359" w:rsidRDefault="00386C26" w:rsidP="00386C26">
      <w:pPr>
        <w:autoSpaceDE w:val="0"/>
        <w:autoSpaceDN w:val="0"/>
        <w:adjustRightInd w:val="0"/>
        <w:ind w:right="-50"/>
        <w:jc w:val="both"/>
        <w:rPr>
          <w:rFonts w:ascii="Arial" w:hAnsi="Arial" w:cs="Arial"/>
          <w:sz w:val="20"/>
          <w:szCs w:val="20"/>
          <w:lang w:val="en-AU"/>
        </w:rPr>
      </w:pPr>
      <w:r w:rsidRPr="00AB0359">
        <w:rPr>
          <w:rFonts w:ascii="Arial" w:hAnsi="Arial" w:cs="Arial"/>
          <w:sz w:val="20"/>
          <w:szCs w:val="20"/>
          <w:lang w:val="en-AU"/>
        </w:rPr>
        <w:t>G</w:t>
      </w:r>
      <w:r w:rsidR="00D13EF8" w:rsidRPr="00AB0359">
        <w:rPr>
          <w:rFonts w:ascii="Arial" w:hAnsi="Arial" w:cs="Arial"/>
          <w:sz w:val="20"/>
          <w:szCs w:val="20"/>
          <w:lang w:val="en-AU"/>
        </w:rPr>
        <w:t>overnment concern</w:t>
      </w:r>
      <w:r w:rsidR="00F84344" w:rsidRPr="00AB0359">
        <w:rPr>
          <w:rFonts w:ascii="Arial" w:hAnsi="Arial" w:cs="Arial"/>
          <w:sz w:val="20"/>
          <w:szCs w:val="20"/>
          <w:lang w:val="en-AU"/>
        </w:rPr>
        <w:t xml:space="preserve">s related to border protection </w:t>
      </w:r>
      <w:r w:rsidRPr="00AB0359">
        <w:rPr>
          <w:rFonts w:ascii="Arial" w:hAnsi="Arial" w:cs="Arial"/>
          <w:sz w:val="20"/>
          <w:szCs w:val="20"/>
          <w:lang w:val="en-AU"/>
        </w:rPr>
        <w:t>and</w:t>
      </w:r>
      <w:r w:rsidR="00F84344" w:rsidRPr="00AB0359">
        <w:rPr>
          <w:rFonts w:ascii="Arial" w:hAnsi="Arial" w:cs="Arial"/>
          <w:sz w:val="20"/>
          <w:szCs w:val="20"/>
          <w:lang w:val="en-AU"/>
        </w:rPr>
        <w:t xml:space="preserve"> </w:t>
      </w:r>
      <w:r w:rsidR="00D13EF8" w:rsidRPr="00AB0359">
        <w:rPr>
          <w:rFonts w:ascii="Arial" w:hAnsi="Arial" w:cs="Arial"/>
          <w:sz w:val="20"/>
          <w:szCs w:val="20"/>
          <w:lang w:val="en-AU"/>
        </w:rPr>
        <w:t>security cannot be resolved through criminalization and detention</w:t>
      </w:r>
      <w:r w:rsidRPr="00AB0359">
        <w:rPr>
          <w:rFonts w:ascii="Arial" w:hAnsi="Arial" w:cs="Arial"/>
          <w:sz w:val="20"/>
          <w:szCs w:val="20"/>
          <w:lang w:val="en-AU"/>
        </w:rPr>
        <w:t xml:space="preserve"> policies</w:t>
      </w:r>
      <w:r w:rsidR="00D13EF8" w:rsidRPr="00AB0359">
        <w:rPr>
          <w:rFonts w:ascii="Arial" w:hAnsi="Arial" w:cs="Arial"/>
          <w:sz w:val="20"/>
          <w:szCs w:val="20"/>
          <w:lang w:val="en-AU"/>
        </w:rPr>
        <w:t xml:space="preserve">. These are complex issues that must be </w:t>
      </w:r>
      <w:r w:rsidR="00F84344" w:rsidRPr="00AB0359">
        <w:rPr>
          <w:rFonts w:ascii="Arial" w:hAnsi="Arial" w:cs="Arial"/>
          <w:sz w:val="20"/>
          <w:szCs w:val="20"/>
          <w:lang w:val="en-AU"/>
        </w:rPr>
        <w:t>addressed</w:t>
      </w:r>
      <w:r w:rsidR="00D13EF8" w:rsidRPr="00AB0359">
        <w:rPr>
          <w:rFonts w:ascii="Arial" w:hAnsi="Arial" w:cs="Arial"/>
          <w:sz w:val="20"/>
          <w:szCs w:val="20"/>
          <w:lang w:val="en-AU"/>
        </w:rPr>
        <w:t xml:space="preserve"> through international, regional and national cooperation, ensuring </w:t>
      </w:r>
      <w:r w:rsidR="00F84344" w:rsidRPr="00AB0359">
        <w:rPr>
          <w:rFonts w:ascii="Arial" w:hAnsi="Arial" w:cs="Arial"/>
          <w:sz w:val="20"/>
          <w:szCs w:val="20"/>
          <w:lang w:val="en-AU"/>
        </w:rPr>
        <w:t>that</w:t>
      </w:r>
      <w:r w:rsidR="00D13EF8" w:rsidRPr="00AB0359">
        <w:rPr>
          <w:rFonts w:ascii="Arial" w:hAnsi="Arial" w:cs="Arial"/>
          <w:sz w:val="20"/>
          <w:szCs w:val="20"/>
          <w:lang w:val="en-AU"/>
        </w:rPr>
        <w:t xml:space="preserve"> human rig</w:t>
      </w:r>
      <w:r w:rsidR="00CB33D6" w:rsidRPr="00AB0359">
        <w:rPr>
          <w:rFonts w:ascii="Arial" w:hAnsi="Arial" w:cs="Arial"/>
          <w:sz w:val="20"/>
          <w:szCs w:val="20"/>
          <w:lang w:val="en-AU"/>
        </w:rPr>
        <w:t xml:space="preserve">hts and </w:t>
      </w:r>
      <w:r w:rsidR="00CB1B46" w:rsidRPr="00AB0359">
        <w:rPr>
          <w:rFonts w:ascii="Arial" w:hAnsi="Arial" w:cs="Arial"/>
          <w:sz w:val="20"/>
          <w:szCs w:val="20"/>
          <w:lang w:val="en-AU"/>
        </w:rPr>
        <w:t>the protection of migrants are central considerations.</w:t>
      </w:r>
      <w:r w:rsidRPr="00AB0359">
        <w:rPr>
          <w:rFonts w:ascii="Arial" w:hAnsi="Arial" w:cs="Arial"/>
          <w:sz w:val="20"/>
          <w:szCs w:val="20"/>
          <w:lang w:val="en-AU"/>
        </w:rPr>
        <w:t xml:space="preserve">  </w:t>
      </w:r>
    </w:p>
    <w:p w14:paraId="27C7CD7D" w14:textId="77777777" w:rsidR="00D13EF8" w:rsidRPr="00AB0359" w:rsidRDefault="00D13EF8" w:rsidP="00D13EF8">
      <w:pPr>
        <w:autoSpaceDE w:val="0"/>
        <w:autoSpaceDN w:val="0"/>
        <w:adjustRightInd w:val="0"/>
        <w:ind w:right="-50"/>
        <w:jc w:val="both"/>
        <w:rPr>
          <w:rFonts w:ascii="Arial" w:hAnsi="Arial" w:cs="Arial"/>
          <w:sz w:val="20"/>
          <w:szCs w:val="20"/>
          <w:lang w:val="en-AU"/>
        </w:rPr>
      </w:pPr>
    </w:p>
    <w:p w14:paraId="11594741" w14:textId="77777777" w:rsidR="00287ADF" w:rsidRPr="00AB0359" w:rsidRDefault="00287ADF" w:rsidP="00BD02FE">
      <w:pPr>
        <w:autoSpaceDE w:val="0"/>
        <w:autoSpaceDN w:val="0"/>
        <w:adjustRightInd w:val="0"/>
        <w:ind w:right="-50"/>
        <w:jc w:val="both"/>
        <w:rPr>
          <w:rFonts w:ascii="Arial" w:hAnsi="Arial" w:cs="Arial"/>
          <w:sz w:val="20"/>
          <w:szCs w:val="20"/>
          <w:u w:color="0000FF"/>
          <w:lang w:val="en-AU"/>
        </w:rPr>
      </w:pPr>
    </w:p>
    <w:p w14:paraId="290F4A1A" w14:textId="033DF361" w:rsidR="00287ADF" w:rsidRPr="00AB0359" w:rsidRDefault="00287ADF" w:rsidP="00BD02FE">
      <w:pPr>
        <w:autoSpaceDE w:val="0"/>
        <w:autoSpaceDN w:val="0"/>
        <w:adjustRightInd w:val="0"/>
        <w:ind w:right="-50"/>
        <w:jc w:val="both"/>
        <w:rPr>
          <w:rFonts w:ascii="Arial" w:hAnsi="Arial" w:cs="Arial"/>
          <w:sz w:val="20"/>
          <w:szCs w:val="20"/>
          <w:u w:color="0000FF"/>
          <w:lang w:val="fr-FR"/>
        </w:rPr>
      </w:pPr>
      <w:r w:rsidRPr="00AB0359">
        <w:rPr>
          <w:rFonts w:ascii="Arial" w:hAnsi="Arial" w:cs="Arial"/>
          <w:sz w:val="20"/>
          <w:szCs w:val="20"/>
          <w:u w:color="0000FF"/>
          <w:lang w:val="fr-FR"/>
        </w:rPr>
        <w:t xml:space="preserve">International </w:t>
      </w:r>
      <w:proofErr w:type="spellStart"/>
      <w:r w:rsidRPr="00AB0359">
        <w:rPr>
          <w:rFonts w:ascii="Arial" w:hAnsi="Arial" w:cs="Arial"/>
          <w:sz w:val="20"/>
          <w:szCs w:val="20"/>
          <w:u w:color="0000FF"/>
          <w:lang w:val="fr-FR"/>
        </w:rPr>
        <w:t>Detention</w:t>
      </w:r>
      <w:proofErr w:type="spellEnd"/>
      <w:r w:rsidRPr="00AB0359">
        <w:rPr>
          <w:rFonts w:ascii="Arial" w:hAnsi="Arial" w:cs="Arial"/>
          <w:sz w:val="20"/>
          <w:szCs w:val="20"/>
          <w:u w:color="0000FF"/>
          <w:lang w:val="fr-FR"/>
        </w:rPr>
        <w:t xml:space="preserve"> Coalition</w:t>
      </w:r>
    </w:p>
    <w:p w14:paraId="308730E1" w14:textId="767F5D38" w:rsidR="00056339" w:rsidRPr="00AB0359" w:rsidRDefault="00117D65" w:rsidP="00CB33D6">
      <w:pPr>
        <w:autoSpaceDE w:val="0"/>
        <w:autoSpaceDN w:val="0"/>
        <w:adjustRightInd w:val="0"/>
        <w:ind w:right="-50"/>
        <w:jc w:val="both"/>
        <w:rPr>
          <w:rFonts w:ascii="Arial" w:hAnsi="Arial" w:cs="Arial"/>
          <w:sz w:val="20"/>
          <w:szCs w:val="20"/>
          <w:u w:color="0000FF"/>
          <w:lang w:val="fr-FR"/>
        </w:rPr>
      </w:pPr>
      <w:r w:rsidRPr="00AB0359">
        <w:rPr>
          <w:rFonts w:ascii="Arial" w:hAnsi="Arial" w:cs="Arial"/>
          <w:sz w:val="20"/>
          <w:szCs w:val="20"/>
          <w:u w:color="0000FF"/>
          <w:lang w:val="fr-FR"/>
        </w:rPr>
        <w:t xml:space="preserve">14 </w:t>
      </w:r>
      <w:proofErr w:type="spellStart"/>
      <w:r w:rsidRPr="00AB0359">
        <w:rPr>
          <w:rFonts w:ascii="Arial" w:hAnsi="Arial" w:cs="Arial"/>
          <w:sz w:val="20"/>
          <w:szCs w:val="20"/>
          <w:u w:color="0000FF"/>
          <w:lang w:val="fr-FR"/>
        </w:rPr>
        <w:t>October</w:t>
      </w:r>
      <w:proofErr w:type="spellEnd"/>
      <w:r w:rsidR="00287ADF" w:rsidRPr="00AB0359">
        <w:rPr>
          <w:rFonts w:ascii="Arial" w:hAnsi="Arial" w:cs="Arial"/>
          <w:sz w:val="20"/>
          <w:szCs w:val="20"/>
          <w:u w:color="0000FF"/>
          <w:lang w:val="fr-FR"/>
        </w:rPr>
        <w:t xml:space="preserve"> 2013</w:t>
      </w:r>
    </w:p>
    <w:p w14:paraId="410EFEAC" w14:textId="77777777" w:rsidR="00B77EA3" w:rsidRPr="00AB0359" w:rsidRDefault="00B77EA3">
      <w:pPr>
        <w:widowControl/>
        <w:suppressAutoHyphens w:val="0"/>
        <w:rPr>
          <w:rFonts w:ascii="Arial" w:hAnsi="Arial" w:cs="Arial"/>
          <w:caps/>
          <w:lang w:val="fr-FR"/>
        </w:rPr>
      </w:pPr>
      <w:r w:rsidRPr="00AB0359">
        <w:rPr>
          <w:rFonts w:ascii="Arial" w:hAnsi="Arial" w:cs="Arial"/>
          <w:caps/>
          <w:lang w:val="fr-FR"/>
        </w:rPr>
        <w:br w:type="page"/>
      </w:r>
    </w:p>
    <w:p w14:paraId="6BF6E2BE" w14:textId="71F9BB86" w:rsidR="00641118" w:rsidRPr="00AB0359" w:rsidRDefault="00641118" w:rsidP="007017C9">
      <w:pPr>
        <w:pStyle w:val="BodyText"/>
        <w:spacing w:after="0"/>
        <w:rPr>
          <w:rFonts w:ascii="Arial" w:hAnsi="Arial" w:cs="Arial"/>
          <w:color w:val="C22234"/>
          <w:lang w:val="fr-FR"/>
        </w:rPr>
      </w:pPr>
      <w:r w:rsidRPr="00AB0359">
        <w:rPr>
          <w:rFonts w:ascii="Arial" w:hAnsi="Arial" w:cs="Arial"/>
          <w:noProof/>
          <w:color w:val="C22234"/>
          <w:lang w:eastAsia="en-US" w:bidi="ar-SA"/>
        </w:rPr>
        <mc:AlternateContent>
          <mc:Choice Requires="wps">
            <w:drawing>
              <wp:anchor distT="0" distB="0" distL="114300" distR="114300" simplePos="0" relativeHeight="251673600" behindDoc="0" locked="0" layoutInCell="1" allowOverlap="1" wp14:anchorId="796591B9" wp14:editId="48946C67">
                <wp:simplePos x="0" y="0"/>
                <wp:positionH relativeFrom="column">
                  <wp:posOffset>-5715</wp:posOffset>
                </wp:positionH>
                <wp:positionV relativeFrom="paragraph">
                  <wp:posOffset>244475</wp:posOffset>
                </wp:positionV>
                <wp:extent cx="6400800" cy="19050"/>
                <wp:effectExtent l="19685" t="28575" r="43815" b="41275"/>
                <wp:wrapThrough wrapText="bothSides">
                  <wp:wrapPolygon edited="0">
                    <wp:start x="-64" y="-21600"/>
                    <wp:lineTo x="-96" y="21600"/>
                    <wp:lineTo x="21632" y="21600"/>
                    <wp:lineTo x="21664" y="-21600"/>
                    <wp:lineTo x="10864" y="-21600"/>
                    <wp:lineTo x="-64" y="-21600"/>
                  </wp:wrapPolygon>
                </wp:wrapThrough>
                <wp:docPr id="1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905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25pt" to="503.6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" strokeweight="3pt">
                <v:shadow opacity="24903f" mv:blur="40000f" origin=",.5" offset="0,20000emu"/>
                <w10:wrap type="through"/>
              </v:line>
            </w:pict>
          </mc:Fallback>
        </mc:AlternateContent>
      </w:r>
      <w:r w:rsidR="00007DAE" w:rsidRPr="00AB0359">
        <w:rPr>
          <w:rFonts w:ascii="Arial" w:hAnsi="Arial" w:cs="Arial"/>
          <w:caps/>
          <w:color w:val="C22234"/>
          <w:lang w:val="fr-FR"/>
        </w:rPr>
        <w:t xml:space="preserve">5.  </w:t>
      </w:r>
      <w:r w:rsidRPr="00AB0359">
        <w:rPr>
          <w:rFonts w:ascii="Arial" w:hAnsi="Arial" w:cs="Arial"/>
          <w:caps/>
          <w:color w:val="C22234"/>
          <w:lang w:val="fr-FR"/>
        </w:rPr>
        <w:t>appendix</w:t>
      </w:r>
    </w:p>
    <w:p w14:paraId="4A006794" w14:textId="77777777" w:rsidR="00D13EF8" w:rsidRPr="00AB0359" w:rsidRDefault="00D13EF8" w:rsidP="007017C9">
      <w:pPr>
        <w:autoSpaceDE w:val="0"/>
        <w:autoSpaceDN w:val="0"/>
        <w:adjustRightInd w:val="0"/>
        <w:ind w:right="-50"/>
        <w:jc w:val="both"/>
        <w:rPr>
          <w:rFonts w:ascii="Arial" w:hAnsi="Arial" w:cs="Arial"/>
          <w:bCs/>
          <w:color w:val="C22234"/>
          <w:sz w:val="20"/>
          <w:szCs w:val="20"/>
          <w:lang w:val="fr-FR"/>
        </w:rPr>
      </w:pPr>
    </w:p>
    <w:p w14:paraId="524A0752" w14:textId="77777777" w:rsidR="006C6B58" w:rsidRPr="00AB0359" w:rsidRDefault="006C6B58" w:rsidP="00287ADF">
      <w:pPr>
        <w:autoSpaceDE w:val="0"/>
        <w:autoSpaceDN w:val="0"/>
        <w:adjustRightInd w:val="0"/>
        <w:ind w:right="-50"/>
        <w:jc w:val="both"/>
        <w:rPr>
          <w:rFonts w:ascii="Arial" w:hAnsi="Arial" w:cs="Arial"/>
          <w:bCs/>
          <w:color w:val="C22234"/>
          <w:lang w:val="fr-FR"/>
        </w:rPr>
      </w:pPr>
    </w:p>
    <w:p w14:paraId="01816C7B" w14:textId="660AA044" w:rsidR="00287ADF" w:rsidRPr="00AB0359" w:rsidRDefault="00E70E48" w:rsidP="00287ADF">
      <w:pPr>
        <w:autoSpaceDE w:val="0"/>
        <w:autoSpaceDN w:val="0"/>
        <w:adjustRightInd w:val="0"/>
        <w:ind w:right="-50"/>
        <w:jc w:val="both"/>
        <w:rPr>
          <w:rFonts w:ascii="Arial" w:hAnsi="Arial" w:cs="Arial"/>
          <w:u w:color="0000FF"/>
          <w:lang w:val="fr-FR"/>
        </w:rPr>
      </w:pPr>
      <w:proofErr w:type="spellStart"/>
      <w:r w:rsidRPr="00AB0359">
        <w:rPr>
          <w:rFonts w:ascii="Arial" w:hAnsi="Arial" w:cs="Arial"/>
          <w:bCs/>
          <w:color w:val="C22234"/>
          <w:lang w:val="fr-FR"/>
        </w:rPr>
        <w:t>Appendix</w:t>
      </w:r>
      <w:proofErr w:type="spellEnd"/>
      <w:r w:rsidRPr="00AB0359">
        <w:rPr>
          <w:rFonts w:ascii="Arial" w:hAnsi="Arial" w:cs="Arial"/>
          <w:bCs/>
          <w:color w:val="C22234"/>
          <w:lang w:val="fr-FR"/>
        </w:rPr>
        <w:t xml:space="preserve"> 1</w:t>
      </w:r>
      <w:proofErr w:type="gramStart"/>
      <w:r w:rsidRPr="00AB0359">
        <w:rPr>
          <w:rFonts w:ascii="Arial" w:hAnsi="Arial" w:cs="Arial"/>
          <w:bCs/>
          <w:color w:val="C22234"/>
          <w:lang w:val="fr-FR"/>
        </w:rPr>
        <w:t xml:space="preserve">: </w:t>
      </w:r>
      <w:r w:rsidR="00287ADF" w:rsidRPr="00AB0359">
        <w:rPr>
          <w:rFonts w:ascii="Arial" w:hAnsi="Arial" w:cs="Arial"/>
          <w:u w:color="0000FF"/>
          <w:lang w:val="fr-FR"/>
        </w:rPr>
        <w:t xml:space="preserve"> </w:t>
      </w:r>
      <w:r w:rsidR="00287ADF" w:rsidRPr="00AB0359">
        <w:rPr>
          <w:rFonts w:ascii="Arial" w:hAnsi="Arial" w:cs="Arial"/>
          <w:bCs/>
          <w:color w:val="C22234"/>
          <w:u w:color="0000FF"/>
          <w:lang w:val="fr-FR"/>
        </w:rPr>
        <w:t>IDC</w:t>
      </w:r>
      <w:proofErr w:type="gramEnd"/>
      <w:r w:rsidR="00287ADF" w:rsidRPr="00AB0359">
        <w:rPr>
          <w:rFonts w:ascii="Arial" w:hAnsi="Arial" w:cs="Arial"/>
          <w:bCs/>
          <w:color w:val="C22234"/>
          <w:u w:color="0000FF"/>
          <w:lang w:val="fr-FR"/>
        </w:rPr>
        <w:t xml:space="preserve"> </w:t>
      </w:r>
      <w:proofErr w:type="spellStart"/>
      <w:r w:rsidR="00287ADF" w:rsidRPr="00AB0359">
        <w:rPr>
          <w:rFonts w:ascii="Arial" w:hAnsi="Arial" w:cs="Arial"/>
          <w:bCs/>
          <w:color w:val="C22234"/>
          <w:u w:color="0000FF"/>
          <w:lang w:val="fr-FR"/>
        </w:rPr>
        <w:t>Core</w:t>
      </w:r>
      <w:proofErr w:type="spellEnd"/>
      <w:r w:rsidR="00287ADF" w:rsidRPr="00AB0359">
        <w:rPr>
          <w:rFonts w:ascii="Arial" w:hAnsi="Arial" w:cs="Arial"/>
          <w:bCs/>
          <w:color w:val="C22234"/>
          <w:u w:color="0000FF"/>
          <w:lang w:val="fr-FR"/>
        </w:rPr>
        <w:t xml:space="preserve"> Position</w:t>
      </w:r>
    </w:p>
    <w:p w14:paraId="5D2B6B1F" w14:textId="77777777" w:rsidR="00287ADF" w:rsidRPr="00AB0359" w:rsidRDefault="00287ADF" w:rsidP="00287ADF">
      <w:pPr>
        <w:autoSpaceDE w:val="0"/>
        <w:autoSpaceDN w:val="0"/>
        <w:adjustRightInd w:val="0"/>
        <w:ind w:right="-50"/>
        <w:jc w:val="both"/>
        <w:rPr>
          <w:rFonts w:ascii="Arial" w:hAnsi="Arial" w:cs="Arial"/>
          <w:sz w:val="20"/>
          <w:szCs w:val="20"/>
          <w:u w:color="0000FF"/>
          <w:lang w:val="fr-FR"/>
        </w:rPr>
      </w:pPr>
    </w:p>
    <w:p w14:paraId="65B96631"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1. The detention of refugees, asylum-seekers and migrants is inherently undesirable. </w:t>
      </w:r>
    </w:p>
    <w:p w14:paraId="14925A9E"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4DAB19B1"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2. Vulnerable individuals - including children, pregnant women, nursing mothers, survivors of torture and trauma, trafficking victims, elderly persons, the disabled or those with physical or mental health needs – should not be placed in detention.</w:t>
      </w:r>
    </w:p>
    <w:p w14:paraId="38058147"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463D62CD"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 xml:space="preserve">3. Children should not be detained for migration-related purposes. Their best interests must be protected in accordance with the Convention on the Rights of the Child. Children should not be separated from their caregivers and if they are unaccompanied, care arrangements must be made. </w:t>
      </w:r>
    </w:p>
    <w:p w14:paraId="3C041C6D"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04C36628"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4. Asylum-seekers should not be detained or penalized because they were compelled to enter a country irregularly or without proper documentation. They must not be detained with criminals and must have the opportunity to seek asylum and to access asylum procedures.</w:t>
      </w:r>
    </w:p>
    <w:p w14:paraId="5732B6DD"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4F9E2E2D"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 xml:space="preserve">5. Detention should only be used as a measure of last resort. When used it must be necessary and proportionate to the objective of identity and security checks, prevention of absconding or compliance with an expulsion order. </w:t>
      </w:r>
    </w:p>
    <w:p w14:paraId="025E51CA"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777452E6"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 xml:space="preserve">6. Where a person is subject to detention, alternatives must first be pursued. Governments should implement alternatives to detention that ensure the protection of the rights, dignity and wellbeing of individuals. </w:t>
      </w:r>
    </w:p>
    <w:p w14:paraId="449D3B51"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5EF96346"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 xml:space="preserve">7. No one should be subject to indefinite detention. Detention should be for the shortest possible time with defined limits on the length of detention, which are strictly adhered to. </w:t>
      </w:r>
    </w:p>
    <w:p w14:paraId="20624DE5"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76531F62"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8. No one should be subject to arbitrary detention. Decisions to detain must be exercised in accordance with fair policy and procedures and subject to regular independent judicial review. Detainees must have the right to challenge the lawfulness of their detention, which must include the right to legal counsel and the power of the court to release the detained individual.</w:t>
      </w:r>
    </w:p>
    <w:p w14:paraId="6DE7E098"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73A019EE"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9. Conditions of detention must comply with basic minimum human rights standards. There must be regular independent monitoring of places of detention to ensure these standards are met. States should ratify the Optional Protocol to the Convention against Torture, which provides a strong legal basis for a regular and independent monitoring of places of detention.</w:t>
      </w:r>
    </w:p>
    <w:p w14:paraId="600FC342"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57C2A84C"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r w:rsidRPr="00AB0359">
        <w:rPr>
          <w:rFonts w:ascii="Arial" w:hAnsi="Arial" w:cs="Arial"/>
          <w:sz w:val="20"/>
          <w:szCs w:val="20"/>
          <w:u w:color="0000FF"/>
          <w:lang w:val="en-AU"/>
        </w:rPr>
        <w:t xml:space="preserve">10. The confinement of refugees in closed camps constitutes detention. Governments should consider alternatives that allow refugees freedom of movement. </w:t>
      </w:r>
    </w:p>
    <w:p w14:paraId="61BF45F9" w14:textId="77777777" w:rsidR="00287ADF" w:rsidRPr="00AB0359" w:rsidRDefault="00287ADF" w:rsidP="00287ADF">
      <w:pPr>
        <w:autoSpaceDE w:val="0"/>
        <w:autoSpaceDN w:val="0"/>
        <w:adjustRightInd w:val="0"/>
        <w:ind w:right="-50"/>
        <w:jc w:val="both"/>
        <w:rPr>
          <w:rFonts w:ascii="Arial" w:hAnsi="Arial" w:cs="Arial"/>
          <w:sz w:val="20"/>
          <w:szCs w:val="20"/>
          <w:u w:color="0000FF"/>
          <w:lang w:val="en-AU"/>
        </w:rPr>
      </w:pPr>
    </w:p>
    <w:p w14:paraId="01EC3D8C" w14:textId="22BA21BC" w:rsidR="00287ADF" w:rsidRPr="00AB0359" w:rsidRDefault="005652AF" w:rsidP="00287ADF">
      <w:pPr>
        <w:autoSpaceDE w:val="0"/>
        <w:autoSpaceDN w:val="0"/>
        <w:adjustRightInd w:val="0"/>
        <w:ind w:right="-50"/>
        <w:jc w:val="both"/>
        <w:rPr>
          <w:rFonts w:ascii="Arial" w:hAnsi="Arial" w:cs="Arial"/>
          <w:color w:val="777776"/>
          <w:sz w:val="20"/>
          <w:szCs w:val="20"/>
          <w:u w:color="0000FF"/>
          <w:lang w:val="en-AU"/>
        </w:rPr>
      </w:pPr>
      <w:r w:rsidRPr="00AB0359">
        <w:rPr>
          <w:rFonts w:ascii="Arial" w:hAnsi="Arial" w:cs="Arial"/>
          <w:i/>
          <w:color w:val="777776"/>
          <w:sz w:val="20"/>
          <w:szCs w:val="20"/>
          <w:u w:color="0000FF"/>
          <w:lang w:val="en-AU"/>
        </w:rPr>
        <w:t xml:space="preserve">Available </w:t>
      </w:r>
      <w:proofErr w:type="gramStart"/>
      <w:r w:rsidRPr="00AB0359">
        <w:rPr>
          <w:rFonts w:ascii="Arial" w:hAnsi="Arial" w:cs="Arial"/>
          <w:i/>
          <w:color w:val="777776"/>
          <w:sz w:val="20"/>
          <w:szCs w:val="20"/>
          <w:u w:color="0000FF"/>
          <w:lang w:val="en-AU"/>
        </w:rPr>
        <w:t>at</w:t>
      </w:r>
      <w:r w:rsidRPr="00AB0359">
        <w:rPr>
          <w:rFonts w:ascii="Arial" w:hAnsi="Arial" w:cs="Arial"/>
          <w:color w:val="777776"/>
          <w:sz w:val="20"/>
          <w:szCs w:val="20"/>
          <w:u w:color="0000FF"/>
          <w:lang w:val="en-AU"/>
        </w:rPr>
        <w:t xml:space="preserve">  http</w:t>
      </w:r>
      <w:proofErr w:type="gramEnd"/>
      <w:r w:rsidRPr="00AB0359">
        <w:rPr>
          <w:rFonts w:ascii="Arial" w:hAnsi="Arial" w:cs="Arial"/>
          <w:color w:val="777776"/>
          <w:sz w:val="20"/>
          <w:szCs w:val="20"/>
          <w:u w:color="0000FF"/>
          <w:lang w:val="en-AU"/>
        </w:rPr>
        <w:t>://idcoalition.org/wp-content/uploads/2008/12/idc_posterfinal.pdf</w:t>
      </w:r>
    </w:p>
    <w:p w14:paraId="4F12D7B4" w14:textId="77777777" w:rsidR="00287ADF" w:rsidRPr="00AB0359" w:rsidRDefault="00287ADF" w:rsidP="00BD02FE">
      <w:pPr>
        <w:autoSpaceDE w:val="0"/>
        <w:autoSpaceDN w:val="0"/>
        <w:adjustRightInd w:val="0"/>
        <w:ind w:right="-50"/>
        <w:jc w:val="both"/>
        <w:rPr>
          <w:rFonts w:ascii="Arial" w:hAnsi="Arial" w:cs="Arial"/>
          <w:sz w:val="20"/>
          <w:szCs w:val="20"/>
          <w:u w:color="0000FF"/>
          <w:lang w:val="en-AU"/>
        </w:rPr>
      </w:pPr>
    </w:p>
    <w:p w14:paraId="20E9E311" w14:textId="77777777" w:rsidR="00287ADF" w:rsidRPr="00AB0359" w:rsidRDefault="00287ADF" w:rsidP="00BD02FE">
      <w:pPr>
        <w:autoSpaceDE w:val="0"/>
        <w:autoSpaceDN w:val="0"/>
        <w:adjustRightInd w:val="0"/>
        <w:ind w:right="-50"/>
        <w:jc w:val="both"/>
        <w:rPr>
          <w:rFonts w:ascii="Arial" w:hAnsi="Arial" w:cs="Arial"/>
          <w:sz w:val="20"/>
          <w:szCs w:val="20"/>
          <w:u w:color="0000FF"/>
          <w:lang w:val="en-AU"/>
        </w:rPr>
      </w:pPr>
    </w:p>
    <w:p w14:paraId="3E9DB18A" w14:textId="7ECDBAC9" w:rsidR="00E70E48" w:rsidRPr="00AB0359" w:rsidRDefault="00BB22B4" w:rsidP="00BD02FE">
      <w:pPr>
        <w:autoSpaceDE w:val="0"/>
        <w:autoSpaceDN w:val="0"/>
        <w:adjustRightInd w:val="0"/>
        <w:ind w:right="-50"/>
        <w:jc w:val="both"/>
        <w:rPr>
          <w:rFonts w:ascii="Arial" w:hAnsi="Arial" w:cs="Arial"/>
          <w:bCs/>
          <w:i/>
          <w:color w:val="C22234"/>
          <w:u w:color="0000FF"/>
          <w:lang w:val="en-AU"/>
        </w:rPr>
      </w:pPr>
      <w:r w:rsidRPr="00AB0359">
        <w:rPr>
          <w:rFonts w:ascii="Arial" w:hAnsi="Arial" w:cs="Arial"/>
          <w:bCs/>
          <w:color w:val="C22234"/>
          <w:u w:color="0000FF"/>
          <w:lang w:val="en-AU"/>
        </w:rPr>
        <w:t>Appendix 2</w:t>
      </w:r>
      <w:r w:rsidR="00BD02FE" w:rsidRPr="00AB0359">
        <w:rPr>
          <w:rFonts w:ascii="Arial" w:hAnsi="Arial" w:cs="Arial"/>
          <w:bCs/>
          <w:color w:val="C22234"/>
          <w:u w:color="0000FF"/>
          <w:lang w:val="en-AU"/>
        </w:rPr>
        <w:t xml:space="preserve">:  </w:t>
      </w:r>
      <w:r w:rsidR="00E70E48" w:rsidRPr="00AB0359">
        <w:rPr>
          <w:rFonts w:ascii="Arial" w:hAnsi="Arial" w:cs="Arial"/>
          <w:color w:val="C22234"/>
          <w:lang w:val="en-AU"/>
        </w:rPr>
        <w:t xml:space="preserve">IDC Guide: </w:t>
      </w:r>
      <w:r w:rsidR="00E70E48" w:rsidRPr="00AB0359">
        <w:rPr>
          <w:rFonts w:ascii="Arial" w:hAnsi="Arial" w:cs="Arial"/>
          <w:i/>
          <w:color w:val="C22234"/>
          <w:lang w:val="en-AU"/>
        </w:rPr>
        <w:t xml:space="preserve">Legal framework relating to the detention of refugees, </w:t>
      </w:r>
      <w:r w:rsidR="00BD02FE" w:rsidRPr="00AB0359">
        <w:rPr>
          <w:rFonts w:ascii="Arial" w:hAnsi="Arial" w:cs="Arial"/>
          <w:i/>
          <w:color w:val="C22234"/>
          <w:lang w:val="en-AU"/>
        </w:rPr>
        <w:t>asylum-seeker</w:t>
      </w:r>
      <w:r w:rsidR="00E70E48" w:rsidRPr="00AB0359">
        <w:rPr>
          <w:rFonts w:ascii="Arial" w:hAnsi="Arial" w:cs="Arial"/>
          <w:i/>
          <w:color w:val="C22234"/>
          <w:lang w:val="en-AU"/>
        </w:rPr>
        <w:t>s and migrants</w:t>
      </w:r>
    </w:p>
    <w:p w14:paraId="42B0C78F" w14:textId="77777777" w:rsidR="00E70E48" w:rsidRPr="00AB0359" w:rsidRDefault="00E70E48" w:rsidP="007017C9">
      <w:pPr>
        <w:jc w:val="both"/>
        <w:rPr>
          <w:rFonts w:ascii="Arial" w:hAnsi="Arial" w:cs="Arial"/>
          <w:sz w:val="20"/>
          <w:szCs w:val="20"/>
          <w:lang w:val="en-AU"/>
        </w:rPr>
      </w:pPr>
    </w:p>
    <w:p w14:paraId="12E49D48" w14:textId="78DFC4B1" w:rsidR="00E70E48" w:rsidRPr="00AB0359" w:rsidRDefault="00C80B79" w:rsidP="007017C9">
      <w:pPr>
        <w:jc w:val="both"/>
        <w:rPr>
          <w:rFonts w:ascii="Arial" w:hAnsi="Arial" w:cs="Arial"/>
          <w:sz w:val="20"/>
          <w:szCs w:val="20"/>
          <w:lang w:val="en-AU"/>
        </w:rPr>
      </w:pPr>
      <w:r w:rsidRPr="00AB0359">
        <w:rPr>
          <w:rFonts w:ascii="Arial" w:hAnsi="Arial" w:cs="Arial"/>
          <w:sz w:val="20"/>
          <w:szCs w:val="20"/>
          <w:lang w:val="en-AU"/>
        </w:rPr>
        <w:t xml:space="preserve">The </w:t>
      </w:r>
      <w:r w:rsidR="00E70E48" w:rsidRPr="00AB0359">
        <w:rPr>
          <w:rFonts w:ascii="Arial" w:hAnsi="Arial" w:cs="Arial"/>
          <w:sz w:val="20"/>
          <w:szCs w:val="20"/>
          <w:lang w:val="en-AU"/>
        </w:rPr>
        <w:t>International Detention Coalition has developed a legal resource for IDC members, stakeholders and governments working on immigration detention law, policy and practice. This guide outlines the legal framework and standards relating to th</w:t>
      </w:r>
      <w:r w:rsidR="00BD02FE" w:rsidRPr="00AB0359">
        <w:rPr>
          <w:rFonts w:ascii="Arial" w:hAnsi="Arial" w:cs="Arial"/>
          <w:sz w:val="20"/>
          <w:szCs w:val="20"/>
          <w:lang w:val="en-AU"/>
        </w:rPr>
        <w:t>e detention of refugees, asylum-</w:t>
      </w:r>
      <w:r w:rsidR="00E70E48" w:rsidRPr="00AB0359">
        <w:rPr>
          <w:rFonts w:ascii="Arial" w:hAnsi="Arial" w:cs="Arial"/>
          <w:sz w:val="20"/>
          <w:szCs w:val="20"/>
          <w:lang w:val="en-AU"/>
        </w:rPr>
        <w:t xml:space="preserve">seekers and migrants. It is is </w:t>
      </w:r>
      <w:r w:rsidR="00F91A16" w:rsidRPr="00AB0359">
        <w:rPr>
          <w:rFonts w:ascii="Arial" w:hAnsi="Arial" w:cs="Arial"/>
          <w:sz w:val="20"/>
          <w:szCs w:val="20"/>
          <w:lang w:val="en-AU"/>
        </w:rPr>
        <w:t>an annotated guide to identify</w:t>
      </w:r>
      <w:r w:rsidR="00E70E48" w:rsidRPr="00AB0359">
        <w:rPr>
          <w:rFonts w:ascii="Arial" w:hAnsi="Arial" w:cs="Arial"/>
          <w:sz w:val="20"/>
          <w:szCs w:val="20"/>
          <w:lang w:val="en-AU"/>
        </w:rPr>
        <w:t xml:space="preserve"> relevant supporting international legal authority relating to the detention of refugees, </w:t>
      </w:r>
      <w:r w:rsidR="00BD02FE" w:rsidRPr="00AB0359">
        <w:rPr>
          <w:rFonts w:ascii="Arial" w:hAnsi="Arial" w:cs="Arial"/>
          <w:sz w:val="20"/>
          <w:szCs w:val="20"/>
          <w:lang w:val="en-AU"/>
        </w:rPr>
        <w:t>asylum-seeker</w:t>
      </w:r>
      <w:r w:rsidR="00E70E48" w:rsidRPr="00AB0359">
        <w:rPr>
          <w:rFonts w:ascii="Arial" w:hAnsi="Arial" w:cs="Arial"/>
          <w:sz w:val="20"/>
          <w:szCs w:val="20"/>
          <w:lang w:val="en-AU"/>
        </w:rPr>
        <w:t>s and migrants.</w:t>
      </w:r>
    </w:p>
    <w:p w14:paraId="5DAF2BD7" w14:textId="77777777" w:rsidR="00BD02FE" w:rsidRPr="00AB0359" w:rsidRDefault="00BD02FE" w:rsidP="007017C9">
      <w:pPr>
        <w:jc w:val="both"/>
        <w:rPr>
          <w:rFonts w:ascii="Arial" w:hAnsi="Arial" w:cs="Arial"/>
          <w:sz w:val="20"/>
          <w:szCs w:val="20"/>
          <w:lang w:val="en-AU"/>
        </w:rPr>
      </w:pPr>
    </w:p>
    <w:p w14:paraId="30E2D82B" w14:textId="20A2A18C" w:rsidR="00E70E48" w:rsidRPr="00AB0359" w:rsidRDefault="00BD02FE" w:rsidP="007017C9">
      <w:pPr>
        <w:jc w:val="both"/>
        <w:rPr>
          <w:rFonts w:ascii="Arial" w:hAnsi="Arial" w:cs="Arial"/>
          <w:i/>
          <w:color w:val="777776"/>
          <w:sz w:val="20"/>
          <w:szCs w:val="20"/>
          <w:lang w:val="en-AU"/>
        </w:rPr>
      </w:pPr>
      <w:r w:rsidRPr="00AB0359">
        <w:rPr>
          <w:rFonts w:ascii="Arial" w:hAnsi="Arial" w:cs="Arial"/>
          <w:i/>
          <w:color w:val="777776"/>
          <w:sz w:val="20"/>
          <w:szCs w:val="20"/>
          <w:lang w:val="en-AU"/>
        </w:rPr>
        <w:t xml:space="preserve">Available at </w:t>
      </w:r>
      <w:hyperlink r:id="rId22" w:history="1">
        <w:r w:rsidR="00E70E48" w:rsidRPr="00AB0359">
          <w:rPr>
            <w:rFonts w:ascii="Arial" w:hAnsi="Arial" w:cs="Arial"/>
            <w:color w:val="777776"/>
            <w:sz w:val="20"/>
            <w:szCs w:val="20"/>
            <w:lang w:val="en-AU"/>
          </w:rPr>
          <w:t>http://idcoalition.org/idc-guide-to-the-legal-framework-and-standards-relating-to-the-detention-of-refugees-asylum-seekers-and-migrants/</w:t>
        </w:r>
      </w:hyperlink>
    </w:p>
    <w:p w14:paraId="098BC5F0" w14:textId="77777777" w:rsidR="00E70E48" w:rsidRPr="00AB0359" w:rsidRDefault="00E70E48" w:rsidP="007017C9">
      <w:pPr>
        <w:jc w:val="both"/>
        <w:rPr>
          <w:rFonts w:ascii="Arial" w:hAnsi="Arial" w:cs="Arial"/>
          <w:sz w:val="20"/>
          <w:szCs w:val="20"/>
          <w:lang w:val="en-AU"/>
        </w:rPr>
      </w:pPr>
    </w:p>
    <w:p w14:paraId="7CAD3128" w14:textId="193B1D8F" w:rsidR="00E70E48" w:rsidRPr="00AB0359" w:rsidRDefault="00BB22B4" w:rsidP="00BD02FE">
      <w:pPr>
        <w:autoSpaceDE w:val="0"/>
        <w:autoSpaceDN w:val="0"/>
        <w:adjustRightInd w:val="0"/>
        <w:ind w:right="-50"/>
        <w:jc w:val="both"/>
        <w:rPr>
          <w:rFonts w:ascii="Arial" w:hAnsi="Arial" w:cs="Arial"/>
          <w:bCs/>
          <w:color w:val="C22234"/>
          <w:u w:color="0000FF"/>
          <w:lang w:val="en-AU"/>
        </w:rPr>
      </w:pPr>
      <w:r w:rsidRPr="00AB0359">
        <w:rPr>
          <w:rFonts w:ascii="Arial" w:hAnsi="Arial" w:cs="Arial"/>
          <w:bCs/>
          <w:color w:val="C22234"/>
          <w:u w:color="0000FF"/>
          <w:lang w:val="en-AU"/>
        </w:rPr>
        <w:t>Appendix 3</w:t>
      </w:r>
      <w:r w:rsidR="00BD02FE" w:rsidRPr="00AB0359">
        <w:rPr>
          <w:rFonts w:ascii="Arial" w:hAnsi="Arial" w:cs="Arial"/>
          <w:bCs/>
          <w:color w:val="C22234"/>
          <w:u w:color="0000FF"/>
          <w:lang w:val="en-AU"/>
        </w:rPr>
        <w:t xml:space="preserve">:  </w:t>
      </w:r>
      <w:r w:rsidR="00E70E48" w:rsidRPr="00AB0359">
        <w:rPr>
          <w:rFonts w:ascii="Arial" w:hAnsi="Arial" w:cs="Arial"/>
          <w:color w:val="C22234"/>
          <w:lang w:val="en-AU"/>
        </w:rPr>
        <w:t xml:space="preserve">IDC Handbook: </w:t>
      </w:r>
      <w:r w:rsidR="00E70E48" w:rsidRPr="00AB0359">
        <w:rPr>
          <w:rFonts w:ascii="Arial" w:hAnsi="Arial" w:cs="Arial"/>
          <w:i/>
          <w:color w:val="C22234"/>
          <w:lang w:val="en-AU"/>
        </w:rPr>
        <w:t>There are Alternatives</w:t>
      </w:r>
    </w:p>
    <w:p w14:paraId="1B43C3DE" w14:textId="77777777" w:rsidR="00E70E48" w:rsidRPr="00AB0359" w:rsidRDefault="00E70E48" w:rsidP="007017C9">
      <w:pPr>
        <w:jc w:val="both"/>
        <w:rPr>
          <w:rFonts w:ascii="Arial" w:hAnsi="Arial" w:cs="Arial"/>
          <w:sz w:val="20"/>
          <w:szCs w:val="20"/>
          <w:lang w:val="en-AU"/>
        </w:rPr>
      </w:pPr>
    </w:p>
    <w:p w14:paraId="11BDEAB3" w14:textId="4FA62D7A" w:rsidR="00E70E48" w:rsidRPr="00AB0359" w:rsidRDefault="00E70E48" w:rsidP="007017C9">
      <w:pPr>
        <w:jc w:val="both"/>
        <w:rPr>
          <w:rFonts w:ascii="Arial" w:hAnsi="Arial" w:cs="Arial"/>
          <w:sz w:val="20"/>
          <w:szCs w:val="20"/>
          <w:lang w:val="en-AU"/>
        </w:rPr>
      </w:pPr>
      <w:r w:rsidRPr="00AB0359">
        <w:rPr>
          <w:rFonts w:ascii="Arial" w:hAnsi="Arial" w:cs="Arial"/>
          <w:sz w:val="20"/>
          <w:szCs w:val="20"/>
          <w:lang w:val="en-AU"/>
        </w:rPr>
        <w:t xml:space="preserve">Governments around the world are increasingly using detention as a migration management tool, with refugees, </w:t>
      </w:r>
      <w:r w:rsidR="00BD02FE" w:rsidRPr="00AB0359">
        <w:rPr>
          <w:rFonts w:ascii="Arial" w:hAnsi="Arial" w:cs="Arial"/>
          <w:sz w:val="20"/>
          <w:szCs w:val="20"/>
          <w:lang w:val="en-AU"/>
        </w:rPr>
        <w:t>asylum-seeker</w:t>
      </w:r>
      <w:r w:rsidRPr="00AB0359">
        <w:rPr>
          <w:rFonts w:ascii="Arial" w:hAnsi="Arial" w:cs="Arial"/>
          <w:sz w:val="20"/>
          <w:szCs w:val="20"/>
          <w:lang w:val="en-AU"/>
        </w:rPr>
        <w:t xml:space="preserve">s and migrants detained for prolonged periods. However, there are humane and cost effective </w:t>
      </w:r>
      <w:r w:rsidR="00F91A16" w:rsidRPr="00AB0359">
        <w:rPr>
          <w:rFonts w:ascii="Arial" w:hAnsi="Arial" w:cs="Arial"/>
          <w:sz w:val="20"/>
          <w:szCs w:val="20"/>
          <w:lang w:val="en-AU"/>
        </w:rPr>
        <w:t>alternatives to detention</w:t>
      </w:r>
      <w:r w:rsidRPr="00AB0359">
        <w:rPr>
          <w:rFonts w:ascii="Arial" w:hAnsi="Arial" w:cs="Arial"/>
          <w:sz w:val="20"/>
          <w:szCs w:val="20"/>
          <w:lang w:val="en-AU"/>
        </w:rPr>
        <w:t xml:space="preserve"> that prevent unnecessary and damaging detention and that ensure detention is only ever used as a last resort. The IDC has identified good practices from around the world and compiled them in a </w:t>
      </w:r>
      <w:hyperlink r:id="rId23" w:history="1">
        <w:r w:rsidRPr="00AB0359">
          <w:rPr>
            <w:rFonts w:ascii="Arial" w:hAnsi="Arial" w:cs="Arial"/>
            <w:sz w:val="20"/>
            <w:szCs w:val="20"/>
            <w:lang w:val="en-AU"/>
          </w:rPr>
          <w:t>handbook</w:t>
        </w:r>
      </w:hyperlink>
      <w:r w:rsidRPr="00AB0359">
        <w:rPr>
          <w:rFonts w:ascii="Arial" w:hAnsi="Arial" w:cs="Arial"/>
          <w:sz w:val="20"/>
          <w:szCs w:val="20"/>
          <w:lang w:val="en-AU"/>
        </w:rPr>
        <w:t>, while also introducing CAP, the Community</w:t>
      </w:r>
      <w:r w:rsidR="00F91A16" w:rsidRPr="00AB0359">
        <w:rPr>
          <w:rFonts w:ascii="Arial" w:hAnsi="Arial" w:cs="Arial"/>
          <w:sz w:val="20"/>
          <w:szCs w:val="20"/>
          <w:lang w:val="en-AU"/>
        </w:rPr>
        <w:t> Assessment and Placement model, as a way for governments to uphold their article 9 responsibilities in the context of immigration detention.</w:t>
      </w:r>
    </w:p>
    <w:p w14:paraId="3DE1A0B5" w14:textId="77777777" w:rsidR="00E70E48" w:rsidRPr="00AB0359" w:rsidRDefault="00E70E48" w:rsidP="007017C9">
      <w:pPr>
        <w:jc w:val="both"/>
        <w:rPr>
          <w:rFonts w:ascii="Arial" w:hAnsi="Arial" w:cs="Arial"/>
          <w:sz w:val="20"/>
          <w:szCs w:val="20"/>
          <w:lang w:val="en-AU"/>
        </w:rPr>
      </w:pPr>
    </w:p>
    <w:p w14:paraId="73A95EA8" w14:textId="2F173664" w:rsidR="00E70E48" w:rsidRPr="00AB0359" w:rsidRDefault="00BD02FE" w:rsidP="00BD02FE">
      <w:pPr>
        <w:jc w:val="both"/>
        <w:rPr>
          <w:rFonts w:ascii="Arial" w:hAnsi="Arial" w:cs="Arial"/>
          <w:color w:val="777776"/>
          <w:sz w:val="20"/>
          <w:szCs w:val="20"/>
          <w:lang w:val="en-AU"/>
        </w:rPr>
      </w:pPr>
      <w:r w:rsidRPr="00AB0359">
        <w:rPr>
          <w:rFonts w:ascii="Arial" w:hAnsi="Arial" w:cs="Arial"/>
          <w:i/>
          <w:color w:val="777776"/>
          <w:sz w:val="20"/>
          <w:szCs w:val="20"/>
          <w:lang w:val="en-AU"/>
        </w:rPr>
        <w:t xml:space="preserve">Available </w:t>
      </w:r>
      <w:proofErr w:type="gramStart"/>
      <w:r w:rsidRPr="00AB0359">
        <w:rPr>
          <w:rFonts w:ascii="Arial" w:hAnsi="Arial" w:cs="Arial"/>
          <w:i/>
          <w:color w:val="777776"/>
          <w:sz w:val="20"/>
          <w:szCs w:val="20"/>
          <w:lang w:val="en-AU"/>
        </w:rPr>
        <w:t xml:space="preserve">at  </w:t>
      </w:r>
      <w:proofErr w:type="gramEnd"/>
      <w:r w:rsidR="00600E58" w:rsidRPr="00AB0359">
        <w:rPr>
          <w:rFonts w:ascii="Arial" w:hAnsi="Arial" w:cs="Arial"/>
        </w:rPr>
        <w:fldChar w:fldCharType="begin"/>
      </w:r>
      <w:r w:rsidR="00600E58" w:rsidRPr="00AB0359">
        <w:rPr>
          <w:rFonts w:ascii="Arial" w:hAnsi="Arial" w:cs="Arial"/>
        </w:rPr>
        <w:instrText xml:space="preserve"> HYPERLINK "http://idcoalition.org/cap/handbook/" </w:instrText>
      </w:r>
      <w:r w:rsidR="00600E58" w:rsidRPr="00AB0359">
        <w:rPr>
          <w:rFonts w:ascii="Arial" w:hAnsi="Arial" w:cs="Arial"/>
        </w:rPr>
        <w:fldChar w:fldCharType="separate"/>
      </w:r>
      <w:r w:rsidR="00E70E48" w:rsidRPr="00AB0359">
        <w:rPr>
          <w:rFonts w:ascii="Arial" w:hAnsi="Arial" w:cs="Arial"/>
          <w:color w:val="777776"/>
          <w:sz w:val="20"/>
          <w:szCs w:val="20"/>
          <w:lang w:val="en-AU"/>
        </w:rPr>
        <w:t>http://idcoalition.org/cap/handbook/</w:t>
      </w:r>
      <w:r w:rsidR="00600E58" w:rsidRPr="00AB0359">
        <w:rPr>
          <w:rFonts w:ascii="Arial" w:hAnsi="Arial" w:cs="Arial"/>
          <w:color w:val="777776"/>
          <w:sz w:val="20"/>
          <w:szCs w:val="20"/>
          <w:lang w:val="en-AU"/>
        </w:rPr>
        <w:fldChar w:fldCharType="end"/>
      </w:r>
    </w:p>
    <w:p w14:paraId="4572CA42" w14:textId="77777777" w:rsidR="00F91A16" w:rsidRPr="00AB0359" w:rsidRDefault="00F91A16" w:rsidP="00F91A16">
      <w:pPr>
        <w:autoSpaceDE w:val="0"/>
        <w:autoSpaceDN w:val="0"/>
        <w:adjustRightInd w:val="0"/>
        <w:ind w:right="-50"/>
        <w:jc w:val="both"/>
        <w:rPr>
          <w:rFonts w:ascii="Arial" w:hAnsi="Arial" w:cs="Arial"/>
          <w:sz w:val="20"/>
          <w:szCs w:val="20"/>
          <w:u w:color="0000FF"/>
          <w:lang w:val="en-AU"/>
        </w:rPr>
      </w:pPr>
    </w:p>
    <w:p w14:paraId="5FC6268F" w14:textId="77777777" w:rsidR="00F91A16" w:rsidRPr="00AB0359" w:rsidRDefault="00F91A16" w:rsidP="00F91A16">
      <w:pPr>
        <w:autoSpaceDE w:val="0"/>
        <w:autoSpaceDN w:val="0"/>
        <w:adjustRightInd w:val="0"/>
        <w:ind w:right="-50"/>
        <w:jc w:val="both"/>
        <w:rPr>
          <w:rFonts w:ascii="Arial" w:hAnsi="Arial" w:cs="Arial"/>
          <w:sz w:val="20"/>
          <w:szCs w:val="20"/>
          <w:u w:color="0000FF"/>
          <w:lang w:val="en-AU"/>
        </w:rPr>
      </w:pPr>
    </w:p>
    <w:p w14:paraId="43A89398" w14:textId="095B9056" w:rsidR="00BB22B4" w:rsidRPr="00AB0359" w:rsidRDefault="00BB22B4" w:rsidP="00BB22B4">
      <w:pPr>
        <w:autoSpaceDE w:val="0"/>
        <w:autoSpaceDN w:val="0"/>
        <w:adjustRightInd w:val="0"/>
        <w:ind w:right="-50"/>
        <w:jc w:val="both"/>
        <w:rPr>
          <w:rFonts w:ascii="Arial" w:hAnsi="Arial" w:cs="Arial"/>
          <w:bCs/>
          <w:color w:val="C22234"/>
          <w:u w:color="0000FF"/>
          <w:lang w:val="en-AU"/>
        </w:rPr>
      </w:pPr>
      <w:bookmarkStart w:id="0" w:name="_GoBack"/>
      <w:bookmarkEnd w:id="0"/>
      <w:r w:rsidRPr="00AB0359">
        <w:rPr>
          <w:rFonts w:ascii="Arial" w:hAnsi="Arial" w:cs="Arial"/>
          <w:bCs/>
          <w:color w:val="C22234"/>
          <w:u w:color="0000FF"/>
          <w:lang w:val="en-AU"/>
        </w:rPr>
        <w:t xml:space="preserve">Appendix 4:  </w:t>
      </w:r>
      <w:r w:rsidRPr="00AB0359">
        <w:rPr>
          <w:rFonts w:ascii="Arial" w:hAnsi="Arial" w:cs="Arial"/>
          <w:color w:val="C22234"/>
          <w:lang w:val="en-AU"/>
        </w:rPr>
        <w:t xml:space="preserve">IDC Handbook: </w:t>
      </w:r>
      <w:r w:rsidRPr="00AB0359">
        <w:rPr>
          <w:rFonts w:ascii="Arial" w:hAnsi="Arial" w:cs="Arial"/>
          <w:i/>
          <w:color w:val="C22234"/>
          <w:lang w:val="en-AU"/>
        </w:rPr>
        <w:t>Captured Childhood</w:t>
      </w:r>
    </w:p>
    <w:p w14:paraId="404E5D8B" w14:textId="77777777" w:rsidR="00A550E9" w:rsidRPr="00AB0359" w:rsidRDefault="00A550E9" w:rsidP="00735407">
      <w:pPr>
        <w:jc w:val="both"/>
        <w:rPr>
          <w:rFonts w:ascii="Arial" w:hAnsi="Arial" w:cs="Arial"/>
          <w:color w:val="777776"/>
          <w:sz w:val="20"/>
          <w:szCs w:val="20"/>
          <w:lang w:val="en-AU"/>
        </w:rPr>
      </w:pPr>
    </w:p>
    <w:p w14:paraId="41A65F08" w14:textId="22157F01" w:rsidR="00A550E9" w:rsidRPr="00AB0359" w:rsidRDefault="00A550E9" w:rsidP="00A550E9">
      <w:pPr>
        <w:suppressAutoHyphens w:val="0"/>
        <w:autoSpaceDE w:val="0"/>
        <w:autoSpaceDN w:val="0"/>
        <w:adjustRightInd w:val="0"/>
        <w:spacing w:after="240"/>
        <w:jc w:val="both"/>
        <w:rPr>
          <w:rFonts w:ascii="Arial" w:eastAsia="Times New Roman" w:hAnsi="Arial" w:cs="Arial"/>
          <w:kern w:val="0"/>
          <w:sz w:val="20"/>
          <w:szCs w:val="20"/>
          <w:lang w:eastAsia="en-US" w:bidi="ar-SA"/>
        </w:rPr>
      </w:pPr>
      <w:r w:rsidRPr="00AB0359">
        <w:rPr>
          <w:rFonts w:ascii="Arial" w:eastAsia="Times New Roman" w:hAnsi="Arial" w:cs="Arial"/>
          <w:kern w:val="0"/>
          <w:sz w:val="20"/>
          <w:szCs w:val="20"/>
          <w:lang w:eastAsia="en-US" w:bidi="ar-SA"/>
        </w:rPr>
        <w:t xml:space="preserve">The </w:t>
      </w:r>
      <w:r w:rsidR="00F91A16" w:rsidRPr="00AB0359">
        <w:rPr>
          <w:rFonts w:ascii="Arial" w:eastAsia="Times New Roman" w:hAnsi="Arial" w:cs="Arial"/>
          <w:kern w:val="0"/>
          <w:sz w:val="20"/>
          <w:szCs w:val="20"/>
          <w:lang w:eastAsia="en-US" w:bidi="ar-SA"/>
        </w:rPr>
        <w:t xml:space="preserve">immigration </w:t>
      </w:r>
      <w:r w:rsidRPr="00AB0359">
        <w:rPr>
          <w:rFonts w:ascii="Arial" w:eastAsia="Times New Roman" w:hAnsi="Arial" w:cs="Arial"/>
          <w:kern w:val="0"/>
          <w:sz w:val="20"/>
          <w:szCs w:val="20"/>
          <w:lang w:eastAsia="en-US" w:bidi="ar-SA"/>
        </w:rPr>
        <w:t>detention of children</w:t>
      </w:r>
      <w:r w:rsidR="00F91A16" w:rsidRPr="00AB0359">
        <w:rPr>
          <w:rFonts w:ascii="Arial" w:eastAsia="Times New Roman" w:hAnsi="Arial" w:cs="Arial"/>
          <w:kern w:val="0"/>
          <w:sz w:val="20"/>
          <w:szCs w:val="20"/>
          <w:lang w:eastAsia="en-US" w:bidi="ar-SA"/>
        </w:rPr>
        <w:t xml:space="preserve"> and families</w:t>
      </w:r>
      <w:r w:rsidRPr="00AB0359">
        <w:rPr>
          <w:rFonts w:ascii="Arial" w:eastAsia="Times New Roman" w:hAnsi="Arial" w:cs="Arial"/>
          <w:kern w:val="0"/>
          <w:sz w:val="20"/>
          <w:szCs w:val="20"/>
          <w:lang w:eastAsia="en-US" w:bidi="ar-SA"/>
        </w:rPr>
        <w:t xml:space="preserve"> is a </w:t>
      </w:r>
      <w:r w:rsidR="00F91A16" w:rsidRPr="00AB0359">
        <w:rPr>
          <w:rFonts w:ascii="Arial" w:eastAsia="Times New Roman" w:hAnsi="Arial" w:cs="Arial"/>
          <w:kern w:val="0"/>
          <w:sz w:val="20"/>
          <w:szCs w:val="20"/>
          <w:lang w:eastAsia="en-US" w:bidi="ar-SA"/>
        </w:rPr>
        <w:t xml:space="preserve">particularly concerning </w:t>
      </w:r>
      <w:r w:rsidRPr="00AB0359">
        <w:rPr>
          <w:rFonts w:ascii="Arial" w:eastAsia="Times New Roman" w:hAnsi="Arial" w:cs="Arial"/>
          <w:kern w:val="0"/>
          <w:sz w:val="20"/>
          <w:szCs w:val="20"/>
          <w:lang w:eastAsia="en-US" w:bidi="ar-SA"/>
        </w:rPr>
        <w:t>global practice and</w:t>
      </w:r>
      <w:r w:rsidR="00F91A16" w:rsidRPr="00AB0359">
        <w:rPr>
          <w:rFonts w:ascii="Arial" w:eastAsia="Times New Roman" w:hAnsi="Arial" w:cs="Arial"/>
          <w:kern w:val="0"/>
          <w:sz w:val="20"/>
          <w:szCs w:val="20"/>
          <w:lang w:eastAsia="en-US" w:bidi="ar-SA"/>
        </w:rPr>
        <w:t>, indeed,</w:t>
      </w:r>
      <w:r w:rsidRPr="00AB0359">
        <w:rPr>
          <w:rFonts w:ascii="Arial" w:eastAsia="Times New Roman" w:hAnsi="Arial" w:cs="Arial"/>
          <w:kern w:val="0"/>
          <w:sz w:val="20"/>
          <w:szCs w:val="20"/>
          <w:lang w:eastAsia="en-US" w:bidi="ar-SA"/>
        </w:rPr>
        <w:t xml:space="preserve"> is on the rise.   Yet the goals of migration management can be better achieved and with fewer detrimental effects by seeking not to detain children</w:t>
      </w:r>
      <w:r w:rsidR="00F91A16" w:rsidRPr="00AB0359">
        <w:rPr>
          <w:rFonts w:ascii="Arial" w:eastAsia="Times New Roman" w:hAnsi="Arial" w:cs="Arial"/>
          <w:kern w:val="0"/>
          <w:sz w:val="20"/>
          <w:szCs w:val="20"/>
          <w:lang w:eastAsia="en-US" w:bidi="ar-SA"/>
        </w:rPr>
        <w:t xml:space="preserve"> and families</w:t>
      </w:r>
      <w:r w:rsidRPr="00AB0359">
        <w:rPr>
          <w:rFonts w:ascii="Arial" w:eastAsia="Times New Roman" w:hAnsi="Arial" w:cs="Arial"/>
          <w:kern w:val="0"/>
          <w:sz w:val="20"/>
          <w:szCs w:val="20"/>
          <w:lang w:eastAsia="en-US" w:bidi="ar-SA"/>
        </w:rPr>
        <w:t xml:space="preserve">. Some governments are seeking innovative ways in which to limit or prevent refugee, asylum seeker and irregular migrant children from being detained. This policy document details </w:t>
      </w:r>
      <w:r w:rsidR="00F91A16" w:rsidRPr="00AB0359">
        <w:rPr>
          <w:rFonts w:ascii="Arial" w:eastAsia="Times New Roman" w:hAnsi="Arial" w:cs="Arial"/>
          <w:kern w:val="0"/>
          <w:sz w:val="20"/>
          <w:szCs w:val="20"/>
          <w:lang w:eastAsia="en-US" w:bidi="ar-SA"/>
        </w:rPr>
        <w:t>a number</w:t>
      </w:r>
      <w:r w:rsidRPr="00AB0359">
        <w:rPr>
          <w:rFonts w:ascii="Arial" w:eastAsia="Times New Roman" w:hAnsi="Arial" w:cs="Arial"/>
          <w:kern w:val="0"/>
          <w:sz w:val="20"/>
          <w:szCs w:val="20"/>
          <w:lang w:eastAsia="en-US" w:bidi="ar-SA"/>
        </w:rPr>
        <w:t xml:space="preserve"> of these good practice examples</w:t>
      </w:r>
      <w:r w:rsidR="00F91A16" w:rsidRPr="00AB0359">
        <w:rPr>
          <w:rFonts w:ascii="Arial" w:eastAsia="Times New Roman" w:hAnsi="Arial" w:cs="Arial"/>
          <w:kern w:val="0"/>
          <w:sz w:val="20"/>
          <w:szCs w:val="20"/>
          <w:lang w:eastAsia="en-US" w:bidi="ar-SA"/>
        </w:rPr>
        <w:t>,</w:t>
      </w:r>
      <w:r w:rsidRPr="00AB0359">
        <w:rPr>
          <w:rFonts w:ascii="Arial" w:eastAsia="Times New Roman" w:hAnsi="Arial" w:cs="Arial"/>
          <w:kern w:val="0"/>
          <w:sz w:val="20"/>
          <w:szCs w:val="20"/>
          <w:lang w:eastAsia="en-US" w:bidi="ar-SA"/>
        </w:rPr>
        <w:t xml:space="preserve"> while </w:t>
      </w:r>
      <w:r w:rsidR="00F91A16" w:rsidRPr="00AB0359">
        <w:rPr>
          <w:rFonts w:ascii="Arial" w:eastAsia="Times New Roman" w:hAnsi="Arial" w:cs="Arial"/>
          <w:kern w:val="0"/>
          <w:sz w:val="20"/>
          <w:szCs w:val="20"/>
          <w:lang w:eastAsia="en-US" w:bidi="ar-SA"/>
        </w:rPr>
        <w:t>also presenting</w:t>
      </w:r>
      <w:r w:rsidRPr="00AB0359">
        <w:rPr>
          <w:rFonts w:ascii="Arial" w:eastAsia="Times New Roman" w:hAnsi="Arial" w:cs="Arial"/>
          <w:kern w:val="0"/>
          <w:sz w:val="20"/>
          <w:szCs w:val="20"/>
          <w:lang w:eastAsia="en-US" w:bidi="ar-SA"/>
        </w:rPr>
        <w:t xml:space="preserve"> a model for states to use to prevent child </w:t>
      </w:r>
      <w:r w:rsidR="00F91A16" w:rsidRPr="00AB0359">
        <w:rPr>
          <w:rFonts w:ascii="Arial" w:eastAsia="Times New Roman" w:hAnsi="Arial" w:cs="Arial"/>
          <w:kern w:val="0"/>
          <w:sz w:val="20"/>
          <w:szCs w:val="20"/>
          <w:lang w:eastAsia="en-US" w:bidi="ar-SA"/>
        </w:rPr>
        <w:t xml:space="preserve">immigration </w:t>
      </w:r>
      <w:r w:rsidRPr="00AB0359">
        <w:rPr>
          <w:rFonts w:ascii="Arial" w:eastAsia="Times New Roman" w:hAnsi="Arial" w:cs="Arial"/>
          <w:kern w:val="0"/>
          <w:sz w:val="20"/>
          <w:szCs w:val="20"/>
          <w:lang w:eastAsia="en-US" w:bidi="ar-SA"/>
        </w:rPr>
        <w:t>detention. The Child-Sensitive Community Assessment &amp; Placement (CCAP) model, involves three core principles:</w:t>
      </w:r>
    </w:p>
    <w:p w14:paraId="68346B1D" w14:textId="179CAFDD" w:rsidR="00A550E9" w:rsidRPr="00AB0359" w:rsidRDefault="00A550E9" w:rsidP="00AB0359">
      <w:pPr>
        <w:pStyle w:val="ListParagraph"/>
        <w:numPr>
          <w:ilvl w:val="0"/>
          <w:numId w:val="39"/>
        </w:numPr>
        <w:tabs>
          <w:tab w:val="left" w:pos="220"/>
          <w:tab w:val="left" w:pos="720"/>
        </w:tabs>
        <w:suppressAutoHyphens w:val="0"/>
        <w:autoSpaceDE w:val="0"/>
        <w:autoSpaceDN w:val="0"/>
        <w:adjustRightInd w:val="0"/>
        <w:spacing w:after="0"/>
        <w:ind w:left="1066"/>
        <w:rPr>
          <w:rFonts w:ascii="Arial" w:hAnsi="Arial" w:cs="Arial"/>
          <w:kern w:val="0"/>
          <w:sz w:val="20"/>
          <w:szCs w:val="20"/>
          <w:lang w:eastAsia="en-US" w:bidi="ar-SA"/>
        </w:rPr>
      </w:pPr>
      <w:r w:rsidRPr="00AB0359">
        <w:rPr>
          <w:rFonts w:ascii="Arial" w:hAnsi="Arial" w:cs="Arial"/>
          <w:bCs/>
          <w:kern w:val="0"/>
          <w:sz w:val="20"/>
          <w:szCs w:val="20"/>
          <w:lang w:eastAsia="en-US" w:bidi="ar-SA"/>
        </w:rPr>
        <w:t>Child migrants are, first and foremost, children</w:t>
      </w:r>
    </w:p>
    <w:p w14:paraId="3DFE193E" w14:textId="34FEBCD7" w:rsidR="00A550E9" w:rsidRPr="00AB0359" w:rsidRDefault="00A550E9" w:rsidP="00AB0359">
      <w:pPr>
        <w:pStyle w:val="ListParagraph"/>
        <w:numPr>
          <w:ilvl w:val="0"/>
          <w:numId w:val="39"/>
        </w:numPr>
        <w:tabs>
          <w:tab w:val="left" w:pos="220"/>
          <w:tab w:val="left" w:pos="720"/>
        </w:tabs>
        <w:suppressAutoHyphens w:val="0"/>
        <w:autoSpaceDE w:val="0"/>
        <w:autoSpaceDN w:val="0"/>
        <w:adjustRightInd w:val="0"/>
        <w:spacing w:after="0"/>
        <w:ind w:left="1066"/>
        <w:rPr>
          <w:rFonts w:ascii="Arial" w:hAnsi="Arial" w:cs="Arial"/>
          <w:kern w:val="0"/>
          <w:sz w:val="20"/>
          <w:szCs w:val="20"/>
          <w:lang w:eastAsia="en-US" w:bidi="ar-SA"/>
        </w:rPr>
      </w:pPr>
      <w:r w:rsidRPr="00AB0359">
        <w:rPr>
          <w:rFonts w:ascii="Arial" w:hAnsi="Arial" w:cs="Arial"/>
          <w:bCs/>
          <w:kern w:val="0"/>
          <w:sz w:val="20"/>
          <w:szCs w:val="20"/>
          <w:lang w:eastAsia="en-US" w:bidi="ar-SA"/>
        </w:rPr>
        <w:t>The best interests of the child must be a primary consideration in any action taken in relation to the child and the child’s family</w:t>
      </w:r>
    </w:p>
    <w:p w14:paraId="581B33F7" w14:textId="77777777" w:rsidR="00A550E9" w:rsidRPr="00AB0359" w:rsidRDefault="00A550E9" w:rsidP="00AB0359">
      <w:pPr>
        <w:pStyle w:val="ListParagraph"/>
        <w:numPr>
          <w:ilvl w:val="0"/>
          <w:numId w:val="39"/>
        </w:numPr>
        <w:tabs>
          <w:tab w:val="left" w:pos="220"/>
          <w:tab w:val="left" w:pos="720"/>
        </w:tabs>
        <w:suppressAutoHyphens w:val="0"/>
        <w:autoSpaceDE w:val="0"/>
        <w:autoSpaceDN w:val="0"/>
        <w:adjustRightInd w:val="0"/>
        <w:spacing w:after="0"/>
        <w:ind w:left="1066"/>
        <w:rPr>
          <w:rFonts w:ascii="Arial" w:hAnsi="Arial" w:cs="Arial"/>
          <w:kern w:val="0"/>
          <w:sz w:val="20"/>
          <w:szCs w:val="20"/>
          <w:lang w:eastAsia="en-US" w:bidi="ar-SA"/>
        </w:rPr>
      </w:pPr>
      <w:r w:rsidRPr="00AB0359">
        <w:rPr>
          <w:rFonts w:ascii="Arial" w:hAnsi="Arial" w:cs="Arial"/>
          <w:bCs/>
          <w:kern w:val="0"/>
          <w:sz w:val="20"/>
          <w:szCs w:val="20"/>
          <w:lang w:eastAsia="en-US" w:bidi="ar-SA"/>
        </w:rPr>
        <w:t>The liberty of the child is a fundamental human right</w:t>
      </w:r>
    </w:p>
    <w:p w14:paraId="6DCCC5BB" w14:textId="77777777" w:rsidR="00AB0359" w:rsidRPr="00AB0359" w:rsidRDefault="00AB0359" w:rsidP="00AB0359">
      <w:pPr>
        <w:pStyle w:val="ListParagraph"/>
        <w:tabs>
          <w:tab w:val="left" w:pos="220"/>
          <w:tab w:val="left" w:pos="720"/>
        </w:tabs>
        <w:suppressAutoHyphens w:val="0"/>
        <w:autoSpaceDE w:val="0"/>
        <w:autoSpaceDN w:val="0"/>
        <w:adjustRightInd w:val="0"/>
        <w:spacing w:after="0"/>
        <w:ind w:left="1066"/>
        <w:rPr>
          <w:rFonts w:ascii="Arial" w:hAnsi="Arial" w:cs="Arial"/>
          <w:kern w:val="0"/>
          <w:sz w:val="20"/>
          <w:szCs w:val="20"/>
          <w:lang w:eastAsia="en-US" w:bidi="ar-SA"/>
        </w:rPr>
      </w:pPr>
    </w:p>
    <w:p w14:paraId="362377C4" w14:textId="12526E30" w:rsidR="00A550E9" w:rsidRPr="00AB0359" w:rsidRDefault="00A550E9" w:rsidP="00A550E9">
      <w:pPr>
        <w:jc w:val="both"/>
        <w:rPr>
          <w:rFonts w:ascii="Arial" w:eastAsia="Times New Roman" w:hAnsi="Arial" w:cs="Arial"/>
          <w:kern w:val="0"/>
          <w:sz w:val="20"/>
          <w:szCs w:val="20"/>
          <w:lang w:eastAsia="en-US" w:bidi="ar-SA"/>
        </w:rPr>
      </w:pPr>
      <w:r w:rsidRPr="00AB0359">
        <w:rPr>
          <w:rFonts w:ascii="Arial" w:eastAsia="Times New Roman" w:hAnsi="Arial" w:cs="Arial"/>
          <w:kern w:val="0"/>
          <w:sz w:val="20"/>
          <w:szCs w:val="20"/>
          <w:lang w:eastAsia="en-US" w:bidi="ar-SA"/>
        </w:rPr>
        <w:t xml:space="preserve">This model presents states </w:t>
      </w:r>
      <w:r w:rsidR="00F91A16" w:rsidRPr="00AB0359">
        <w:rPr>
          <w:rFonts w:ascii="Arial" w:eastAsia="Times New Roman" w:hAnsi="Arial" w:cs="Arial"/>
          <w:kern w:val="0"/>
          <w:sz w:val="20"/>
          <w:szCs w:val="20"/>
          <w:lang w:eastAsia="en-US" w:bidi="ar-SA"/>
        </w:rPr>
        <w:t xml:space="preserve">with concrete steps to manage </w:t>
      </w:r>
      <w:r w:rsidRPr="00AB0359">
        <w:rPr>
          <w:rFonts w:ascii="Arial" w:eastAsia="Times New Roman" w:hAnsi="Arial" w:cs="Arial"/>
          <w:kern w:val="0"/>
          <w:sz w:val="20"/>
          <w:szCs w:val="20"/>
          <w:lang w:eastAsia="en-US" w:bidi="ar-SA"/>
        </w:rPr>
        <w:t xml:space="preserve">migration </w:t>
      </w:r>
      <w:r w:rsidR="00F91A16" w:rsidRPr="00AB0359">
        <w:rPr>
          <w:rFonts w:ascii="Arial" w:eastAsia="Times New Roman" w:hAnsi="Arial" w:cs="Arial"/>
          <w:kern w:val="0"/>
          <w:sz w:val="20"/>
          <w:szCs w:val="20"/>
          <w:lang w:eastAsia="en-US" w:bidi="ar-SA"/>
        </w:rPr>
        <w:t>while respecting their international obligations around child protection and article 9.</w:t>
      </w:r>
    </w:p>
    <w:p w14:paraId="573303C3" w14:textId="77777777" w:rsidR="00A550E9" w:rsidRPr="00AB0359" w:rsidRDefault="00A550E9" w:rsidP="00A550E9">
      <w:pPr>
        <w:jc w:val="both"/>
        <w:rPr>
          <w:rFonts w:ascii="Arial" w:eastAsia="Times New Roman" w:hAnsi="Arial" w:cs="Arial"/>
          <w:kern w:val="0"/>
          <w:sz w:val="20"/>
          <w:szCs w:val="20"/>
          <w:lang w:eastAsia="en-US" w:bidi="ar-SA"/>
        </w:rPr>
      </w:pPr>
    </w:p>
    <w:p w14:paraId="15A1F260" w14:textId="77777777" w:rsidR="00A550E9" w:rsidRPr="00AB0359" w:rsidRDefault="00A550E9" w:rsidP="00A550E9">
      <w:pPr>
        <w:jc w:val="both"/>
        <w:rPr>
          <w:rFonts w:ascii="Arial" w:hAnsi="Arial" w:cs="Arial"/>
          <w:color w:val="777776"/>
          <w:sz w:val="20"/>
          <w:szCs w:val="20"/>
        </w:rPr>
      </w:pPr>
      <w:r w:rsidRPr="00AB0359">
        <w:rPr>
          <w:rFonts w:ascii="Arial" w:hAnsi="Arial" w:cs="Arial"/>
          <w:i/>
          <w:color w:val="777776"/>
          <w:sz w:val="20"/>
          <w:szCs w:val="20"/>
          <w:lang w:val="en-AU"/>
        </w:rPr>
        <w:t xml:space="preserve">Available </w:t>
      </w:r>
      <w:proofErr w:type="gramStart"/>
      <w:r w:rsidRPr="00AB0359">
        <w:rPr>
          <w:rFonts w:ascii="Arial" w:hAnsi="Arial" w:cs="Arial"/>
          <w:i/>
          <w:color w:val="777776"/>
          <w:sz w:val="20"/>
          <w:szCs w:val="20"/>
          <w:lang w:val="en-AU"/>
        </w:rPr>
        <w:t xml:space="preserve">at  </w:t>
      </w:r>
      <w:r w:rsidRPr="00AB0359">
        <w:rPr>
          <w:rFonts w:ascii="Arial" w:hAnsi="Arial" w:cs="Arial"/>
          <w:color w:val="777776"/>
          <w:sz w:val="20"/>
          <w:szCs w:val="20"/>
        </w:rPr>
        <w:t>http</w:t>
      </w:r>
      <w:proofErr w:type="gramEnd"/>
      <w:r w:rsidRPr="00AB0359">
        <w:rPr>
          <w:rFonts w:ascii="Arial" w:hAnsi="Arial" w:cs="Arial"/>
          <w:color w:val="777776"/>
          <w:sz w:val="20"/>
          <w:szCs w:val="20"/>
        </w:rPr>
        <w:t>://idcoalition.org/ccap/</w:t>
      </w:r>
    </w:p>
    <w:p w14:paraId="5B242B67" w14:textId="77777777" w:rsidR="00A550E9" w:rsidRPr="00AB0359" w:rsidRDefault="00A550E9" w:rsidP="00A550E9">
      <w:pPr>
        <w:jc w:val="both"/>
        <w:rPr>
          <w:rFonts w:ascii="Arial" w:hAnsi="Arial" w:cs="Arial"/>
          <w:color w:val="777776"/>
          <w:sz w:val="20"/>
          <w:szCs w:val="20"/>
          <w:lang w:val="en-AU"/>
        </w:rPr>
      </w:pPr>
    </w:p>
    <w:sectPr w:rsidR="00A550E9" w:rsidRPr="00AB0359" w:rsidSect="007017C9">
      <w:headerReference w:type="even" r:id="rId24"/>
      <w:headerReference w:type="default" r:id="rId25"/>
      <w:footerReference w:type="default" r:id="rId26"/>
      <w:headerReference w:type="first" r:id="rId27"/>
      <w:type w:val="continuous"/>
      <w:pgSz w:w="12240" w:h="15840"/>
      <w:pgMar w:top="1080" w:right="1080" w:bottom="1080" w:left="1080" w:header="108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19D1" w14:textId="77777777" w:rsidR="00C80B79" w:rsidRDefault="00C80B79">
      <w:r>
        <w:separator/>
      </w:r>
    </w:p>
  </w:endnote>
  <w:endnote w:type="continuationSeparator" w:id="0">
    <w:p w14:paraId="156F5E41" w14:textId="77777777" w:rsidR="00C80B79" w:rsidRDefault="00C8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ngs">
    <w:altName w:val="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Gotham-Book">
    <w:panose1 w:val="02000603040000020004"/>
    <w:charset w:val="00"/>
    <w:family w:val="auto"/>
    <w:pitch w:val="variable"/>
    <w:sig w:usb0="00000003" w:usb1="00000000" w:usb2="00000000" w:usb3="00000000" w:csb0="00000001" w:csb1="00000000"/>
  </w:font>
  <w:font w:name="LucidaGrande">
    <w:charset w:val="00"/>
    <w:family w:val="auto"/>
    <w:pitch w:val="default"/>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94E43D" w14:textId="4F26CB73" w:rsidR="00C80B79" w:rsidRPr="005F4259" w:rsidRDefault="00C80B79">
    <w:pPr>
      <w:pStyle w:val="Footer"/>
      <w:jc w:val="center"/>
      <w:rPr>
        <w:rFonts w:ascii="Gotham-Book" w:hAnsi="Gotham-Book"/>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88457" w14:textId="77777777" w:rsidR="00C80B79" w:rsidRPr="005F4259" w:rsidRDefault="00C80B79">
    <w:pPr>
      <w:pStyle w:val="Footer"/>
      <w:jc w:val="center"/>
      <w:rPr>
        <w:rFonts w:ascii="Gotham-Book" w:hAnsi="Gotham-Book"/>
      </w:rPr>
    </w:pPr>
    <w:r w:rsidRPr="005F4259">
      <w:rPr>
        <w:rFonts w:ascii="Gotham-Book" w:hAnsi="Gotham-Book"/>
        <w:sz w:val="20"/>
        <w:szCs w:val="20"/>
        <w:lang w:val="en-AU"/>
      </w:rPr>
      <w:fldChar w:fldCharType="begin"/>
    </w:r>
    <w:r w:rsidRPr="005F4259">
      <w:rPr>
        <w:rFonts w:ascii="Gotham-Book" w:hAnsi="Gotham-Book"/>
        <w:sz w:val="20"/>
        <w:szCs w:val="20"/>
        <w:lang w:val="en-AU"/>
      </w:rPr>
      <w:instrText xml:space="preserve"> PAGE </w:instrText>
    </w:r>
    <w:r w:rsidRPr="005F4259">
      <w:rPr>
        <w:rFonts w:ascii="Gotham-Book" w:hAnsi="Gotham-Book"/>
        <w:sz w:val="20"/>
        <w:szCs w:val="20"/>
        <w:lang w:val="en-AU"/>
      </w:rPr>
      <w:fldChar w:fldCharType="separate"/>
    </w:r>
    <w:r w:rsidR="00AB0359">
      <w:rPr>
        <w:rFonts w:ascii="Gotham-Book" w:hAnsi="Gotham-Book"/>
        <w:noProof/>
        <w:sz w:val="20"/>
        <w:szCs w:val="20"/>
        <w:lang w:val="en-AU"/>
      </w:rPr>
      <w:t>2</w:t>
    </w:r>
    <w:r w:rsidRPr="005F4259">
      <w:rPr>
        <w:rFonts w:ascii="Gotham-Book" w:hAnsi="Gotham-Book"/>
        <w:sz w:val="20"/>
        <w:szCs w:val="20"/>
        <w:lang w:val="en-AU"/>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5A4C7" w14:textId="77777777" w:rsidR="00C80B79" w:rsidRPr="005F4259" w:rsidRDefault="00C80B79">
    <w:pPr>
      <w:pStyle w:val="Footer"/>
      <w:jc w:val="center"/>
      <w:rPr>
        <w:rFonts w:ascii="Gotham-Book" w:hAnsi="Gotham-Book"/>
      </w:rPr>
    </w:pPr>
    <w:r w:rsidRPr="005F4259">
      <w:rPr>
        <w:rFonts w:ascii="Gotham-Book" w:hAnsi="Gotham-Book"/>
        <w:sz w:val="20"/>
        <w:szCs w:val="20"/>
        <w:lang w:val="en-AU"/>
      </w:rPr>
      <w:fldChar w:fldCharType="begin"/>
    </w:r>
    <w:r w:rsidRPr="005F4259">
      <w:rPr>
        <w:rFonts w:ascii="Gotham-Book" w:hAnsi="Gotham-Book"/>
        <w:sz w:val="20"/>
        <w:szCs w:val="20"/>
        <w:lang w:val="en-AU"/>
      </w:rPr>
      <w:instrText xml:space="preserve"> PAGE </w:instrText>
    </w:r>
    <w:r w:rsidRPr="005F4259">
      <w:rPr>
        <w:rFonts w:ascii="Gotham-Book" w:hAnsi="Gotham-Book"/>
        <w:sz w:val="20"/>
        <w:szCs w:val="20"/>
        <w:lang w:val="en-AU"/>
      </w:rPr>
      <w:fldChar w:fldCharType="separate"/>
    </w:r>
    <w:r w:rsidR="00AB0359">
      <w:rPr>
        <w:rFonts w:ascii="Gotham-Book" w:hAnsi="Gotham-Book"/>
        <w:noProof/>
        <w:sz w:val="20"/>
        <w:szCs w:val="20"/>
        <w:lang w:val="en-AU"/>
      </w:rPr>
      <w:t>3</w:t>
    </w:r>
    <w:r w:rsidRPr="005F4259">
      <w:rPr>
        <w:rFonts w:ascii="Gotham-Book" w:hAnsi="Gotham-Book"/>
        <w:sz w:val="20"/>
        <w:szCs w:val="20"/>
        <w:lang w:val="en-AU"/>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A0943A" w14:textId="77777777" w:rsidR="00C80B79" w:rsidRPr="005F4259" w:rsidRDefault="00C80B79">
    <w:pPr>
      <w:pStyle w:val="Footer"/>
      <w:jc w:val="center"/>
      <w:rPr>
        <w:rFonts w:ascii="Gotham-Book" w:hAnsi="Gotham-Book"/>
      </w:rPr>
    </w:pPr>
    <w:r w:rsidRPr="005F4259">
      <w:rPr>
        <w:rFonts w:ascii="Gotham-Book" w:hAnsi="Gotham-Book"/>
        <w:sz w:val="20"/>
        <w:szCs w:val="20"/>
        <w:lang w:val="en-AU"/>
      </w:rPr>
      <w:fldChar w:fldCharType="begin"/>
    </w:r>
    <w:r w:rsidRPr="005F4259">
      <w:rPr>
        <w:rFonts w:ascii="Gotham-Book" w:hAnsi="Gotham-Book"/>
        <w:sz w:val="20"/>
        <w:szCs w:val="20"/>
        <w:lang w:val="en-AU"/>
      </w:rPr>
      <w:instrText xml:space="preserve"> PAGE </w:instrText>
    </w:r>
    <w:r w:rsidRPr="005F4259">
      <w:rPr>
        <w:rFonts w:ascii="Gotham-Book" w:hAnsi="Gotham-Book"/>
        <w:sz w:val="20"/>
        <w:szCs w:val="20"/>
        <w:lang w:val="en-AU"/>
      </w:rPr>
      <w:fldChar w:fldCharType="separate"/>
    </w:r>
    <w:r w:rsidR="00AB0359">
      <w:rPr>
        <w:rFonts w:ascii="Gotham-Book" w:hAnsi="Gotham-Book"/>
        <w:noProof/>
        <w:sz w:val="20"/>
        <w:szCs w:val="20"/>
        <w:lang w:val="en-AU"/>
      </w:rPr>
      <w:t>4</w:t>
    </w:r>
    <w:r w:rsidRPr="005F4259">
      <w:rPr>
        <w:rFonts w:ascii="Gotham-Book" w:hAnsi="Gotham-Book"/>
        <w:sz w:val="20"/>
        <w:szCs w:val="20"/>
        <w:lang w:val="en-A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4C0D" w14:textId="77777777" w:rsidR="00C80B79" w:rsidRDefault="00C80B79">
      <w:r>
        <w:separator/>
      </w:r>
    </w:p>
  </w:footnote>
  <w:footnote w:type="continuationSeparator" w:id="0">
    <w:p w14:paraId="7D6D93AC" w14:textId="77777777" w:rsidR="00C80B79" w:rsidRDefault="00C80B79">
      <w:r>
        <w:continuationSeparator/>
      </w:r>
    </w:p>
  </w:footnote>
  <w:footnote w:id="1">
    <w:p w14:paraId="3C650269" w14:textId="24E3A2CB" w:rsidR="00C80B79" w:rsidRPr="00AB0359" w:rsidRDefault="00C80B79" w:rsidP="00335F82">
      <w:pPr>
        <w:keepNext/>
        <w:widowControl/>
        <w:suppressAutoHyphens w:val="0"/>
        <w:autoSpaceDE w:val="0"/>
        <w:autoSpaceDN w:val="0"/>
        <w:adjustRightInd w:val="0"/>
        <w:ind w:left="187" w:hanging="187"/>
        <w:jc w:val="both"/>
        <w:rPr>
          <w:rFonts w:ascii="Arial" w:hAnsi="Arial" w:cs="Arial"/>
          <w:sz w:val="16"/>
          <w:szCs w:val="16"/>
        </w:rPr>
      </w:pPr>
      <w:r w:rsidRPr="00AB0359">
        <w:rPr>
          <w:rStyle w:val="FootnoteReference"/>
          <w:rFonts w:ascii="Arial" w:hAnsi="Arial" w:cs="Arial"/>
          <w:sz w:val="16"/>
          <w:szCs w:val="16"/>
        </w:rPr>
        <w:footnoteRef/>
      </w:r>
      <w:r w:rsidRPr="00AB0359">
        <w:rPr>
          <w:rFonts w:ascii="Arial" w:hAnsi="Arial" w:cs="Arial"/>
          <w:sz w:val="16"/>
          <w:szCs w:val="16"/>
        </w:rPr>
        <w:t xml:space="preserve"> For the purposes of this Submission, “refugees, asylum-seekers and migrants” is used broadly to refer to the many legal, political and social categories of migrants.  “Refugees” refers primarily to those who have been recognized—either by a state or UNHCR—as deserving of protection under the 1951 Refugee Convention or applicable regional refugee convention, while noting that formal refugee status is declaratory, rather than constitutive.  “Asylum-seekers” refers to any person who is seeking formal refugee status, but has not yet been recognized or afforded such protection.  Finally, the general term “migrant” is used in recognition that </w:t>
      </w:r>
      <w:r w:rsidRPr="00AB0359">
        <w:rPr>
          <w:rFonts w:ascii="Arial" w:hAnsi="Arial" w:cs="Arial"/>
          <w:i/>
          <w:sz w:val="16"/>
          <w:szCs w:val="16"/>
        </w:rPr>
        <w:t>all</w:t>
      </w:r>
      <w:r w:rsidRPr="00AB0359">
        <w:rPr>
          <w:rFonts w:ascii="Arial" w:hAnsi="Arial" w:cs="Arial"/>
          <w:sz w:val="16"/>
          <w:szCs w:val="16"/>
        </w:rPr>
        <w:t xml:space="preserve"> migrants are entitled to protection under international human rights law, especially with regards to arbitrary, illegal or unnecessary immigration detention. This includes, but is not limited to, stateless persons, labour migrants, trafficked persons, smuggled persons, irregular/undocumented migrants, and visa holders.</w:t>
      </w:r>
    </w:p>
  </w:footnote>
  <w:footnote w:id="2">
    <w:p w14:paraId="732F6592" w14:textId="77777777" w:rsidR="00C80B79" w:rsidRPr="00AB0359" w:rsidRDefault="00C80B79" w:rsidP="000A32E3">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See, </w:t>
      </w:r>
      <w:proofErr w:type="spellStart"/>
      <w:r w:rsidRPr="00AB0359">
        <w:rPr>
          <w:rFonts w:ascii="Arial" w:hAnsi="Arial" w:cs="Arial"/>
          <w:sz w:val="16"/>
          <w:szCs w:val="16"/>
        </w:rPr>
        <w:t>e.g</w:t>
      </w:r>
      <w:proofErr w:type="spellEnd"/>
      <w:r w:rsidRPr="00AB0359">
        <w:rPr>
          <w:rFonts w:ascii="Arial" w:hAnsi="Arial" w:cs="Arial"/>
          <w:sz w:val="16"/>
          <w:szCs w:val="16"/>
        </w:rPr>
        <w:t xml:space="preserve"> </w:t>
      </w:r>
      <w:proofErr w:type="spellStart"/>
      <w:r w:rsidRPr="00AB0359">
        <w:rPr>
          <w:rFonts w:ascii="Arial" w:eastAsia="Times New Roman" w:hAnsi="Arial" w:cs="Arial"/>
          <w:kern w:val="0"/>
          <w:sz w:val="16"/>
          <w:szCs w:val="16"/>
          <w:lang w:eastAsia="en-US" w:bidi="ar-SA"/>
        </w:rPr>
        <w:t>Silove</w:t>
      </w:r>
      <w:proofErr w:type="spellEnd"/>
      <w:r w:rsidRPr="00AB0359">
        <w:rPr>
          <w:rFonts w:ascii="Arial" w:eastAsia="Times New Roman" w:hAnsi="Arial" w:cs="Arial"/>
          <w:kern w:val="0"/>
          <w:sz w:val="16"/>
          <w:szCs w:val="16"/>
          <w:lang w:eastAsia="en-US" w:bidi="ar-SA"/>
        </w:rPr>
        <w:t xml:space="preserve"> D, Steel Z, Watters C., </w:t>
      </w:r>
      <w:r w:rsidRPr="00AB0359">
        <w:rPr>
          <w:rFonts w:ascii="Arial" w:eastAsia="Times New Roman" w:hAnsi="Arial" w:cs="Arial"/>
          <w:i/>
          <w:kern w:val="0"/>
          <w:sz w:val="16"/>
          <w:szCs w:val="16"/>
          <w:lang w:eastAsia="en-US" w:bidi="ar-SA"/>
        </w:rPr>
        <w:t>Policies of deterrence and the mental health of asylum seekers</w:t>
      </w:r>
      <w:r w:rsidRPr="00AB0359">
        <w:rPr>
          <w:rFonts w:ascii="Arial" w:eastAsia="Times New Roman" w:hAnsi="Arial" w:cs="Arial"/>
          <w:kern w:val="0"/>
          <w:sz w:val="16"/>
          <w:szCs w:val="16"/>
          <w:lang w:eastAsia="en-US" w:bidi="ar-SA"/>
        </w:rPr>
        <w:t xml:space="preserve">, </w:t>
      </w:r>
      <w:r w:rsidRPr="00AB0359">
        <w:rPr>
          <w:rFonts w:ascii="Arial" w:eastAsia="Times New Roman" w:hAnsi="Arial" w:cs="Arial"/>
          <w:iCs/>
          <w:kern w:val="0"/>
          <w:sz w:val="16"/>
          <w:szCs w:val="16"/>
          <w:lang w:eastAsia="en-US" w:bidi="ar-SA"/>
        </w:rPr>
        <w:t>JAMA</w:t>
      </w:r>
      <w:r w:rsidRPr="00AB0359">
        <w:rPr>
          <w:rFonts w:ascii="Arial" w:eastAsia="Times New Roman" w:hAnsi="Arial" w:cs="Arial"/>
          <w:i/>
          <w:iCs/>
          <w:kern w:val="0"/>
          <w:sz w:val="16"/>
          <w:szCs w:val="16"/>
          <w:lang w:eastAsia="en-US" w:bidi="ar-SA"/>
        </w:rPr>
        <w:t xml:space="preserve"> </w:t>
      </w:r>
      <w:r w:rsidRPr="00AB0359">
        <w:rPr>
          <w:rFonts w:ascii="Arial" w:eastAsia="Times New Roman" w:hAnsi="Arial" w:cs="Arial"/>
          <w:iCs/>
          <w:kern w:val="0"/>
          <w:sz w:val="16"/>
          <w:szCs w:val="16"/>
          <w:lang w:eastAsia="en-US" w:bidi="ar-SA"/>
        </w:rPr>
        <w:t>(</w:t>
      </w:r>
      <w:r w:rsidRPr="00AB0359">
        <w:rPr>
          <w:rFonts w:ascii="Arial" w:eastAsia="Times New Roman" w:hAnsi="Arial" w:cs="Arial"/>
          <w:kern w:val="0"/>
          <w:sz w:val="16"/>
          <w:szCs w:val="16"/>
          <w:lang w:eastAsia="en-US" w:bidi="ar-SA"/>
        </w:rPr>
        <w:t xml:space="preserve">2000); </w:t>
      </w:r>
      <w:proofErr w:type="spellStart"/>
      <w:r w:rsidRPr="00AB0359">
        <w:rPr>
          <w:rFonts w:ascii="Arial" w:eastAsia="Times New Roman" w:hAnsi="Arial" w:cs="Arial"/>
          <w:kern w:val="0"/>
          <w:sz w:val="16"/>
          <w:szCs w:val="16"/>
          <w:lang w:eastAsia="en-US" w:bidi="ar-SA"/>
        </w:rPr>
        <w:t>Medecins</w:t>
      </w:r>
      <w:proofErr w:type="spellEnd"/>
      <w:r w:rsidRPr="00AB0359">
        <w:rPr>
          <w:rFonts w:ascii="Arial" w:eastAsia="Times New Roman" w:hAnsi="Arial" w:cs="Arial"/>
          <w:kern w:val="0"/>
          <w:sz w:val="16"/>
          <w:szCs w:val="16"/>
          <w:lang w:eastAsia="en-US" w:bidi="ar-SA"/>
        </w:rPr>
        <w:t xml:space="preserve"> Sans </w:t>
      </w:r>
      <w:proofErr w:type="spellStart"/>
      <w:r w:rsidRPr="00AB0359">
        <w:rPr>
          <w:rFonts w:ascii="Arial" w:eastAsia="Times New Roman" w:hAnsi="Arial" w:cs="Arial"/>
          <w:kern w:val="0"/>
          <w:sz w:val="16"/>
          <w:szCs w:val="16"/>
          <w:lang w:eastAsia="en-US" w:bidi="ar-SA"/>
        </w:rPr>
        <w:t>Frontieres</w:t>
      </w:r>
      <w:proofErr w:type="spellEnd"/>
      <w:r w:rsidRPr="00AB0359">
        <w:rPr>
          <w:rFonts w:ascii="Arial" w:eastAsia="Times New Roman" w:hAnsi="Arial" w:cs="Arial"/>
          <w:kern w:val="0"/>
          <w:sz w:val="16"/>
          <w:szCs w:val="16"/>
          <w:lang w:eastAsia="en-US" w:bidi="ar-SA"/>
        </w:rPr>
        <w:t xml:space="preserve">, </w:t>
      </w:r>
      <w:r w:rsidRPr="00AB0359">
        <w:rPr>
          <w:rFonts w:ascii="Arial" w:eastAsia="Times New Roman" w:hAnsi="Arial" w:cs="Arial"/>
          <w:i/>
          <w:kern w:val="0"/>
          <w:sz w:val="16"/>
          <w:szCs w:val="16"/>
          <w:lang w:eastAsia="en-US" w:bidi="ar-SA"/>
        </w:rPr>
        <w:t>The Impact of Detention on Migrants’ Health</w:t>
      </w:r>
      <w:r w:rsidRPr="00AB0359">
        <w:rPr>
          <w:rFonts w:ascii="Arial" w:eastAsia="Times New Roman" w:hAnsi="Arial" w:cs="Arial"/>
          <w:kern w:val="0"/>
          <w:sz w:val="16"/>
          <w:szCs w:val="16"/>
          <w:lang w:eastAsia="en-US" w:bidi="ar-SA"/>
        </w:rPr>
        <w:t xml:space="preserve">, Briefing Paper (2010); Coffey G, et al, </w:t>
      </w:r>
      <w:r w:rsidRPr="00AB0359">
        <w:rPr>
          <w:rFonts w:ascii="Arial" w:eastAsia="Times New Roman" w:hAnsi="Arial" w:cs="Arial"/>
          <w:i/>
          <w:kern w:val="0"/>
          <w:sz w:val="16"/>
          <w:szCs w:val="16"/>
          <w:lang w:eastAsia="en-US" w:bidi="ar-SA"/>
        </w:rPr>
        <w:t>The meaning and mental health consequences of long-term immigration detention for people seeking asylum</w:t>
      </w:r>
      <w:r w:rsidRPr="00AB0359">
        <w:rPr>
          <w:rFonts w:ascii="Arial" w:eastAsia="Times New Roman" w:hAnsi="Arial" w:cs="Arial"/>
          <w:kern w:val="0"/>
          <w:sz w:val="16"/>
          <w:szCs w:val="16"/>
          <w:lang w:eastAsia="en-US" w:bidi="ar-SA"/>
        </w:rPr>
        <w:t>, Social Science &amp; Medicine 70 (2010).</w:t>
      </w:r>
    </w:p>
  </w:footnote>
  <w:footnote w:id="3">
    <w:p w14:paraId="3DCE5A25" w14:textId="77777777" w:rsidR="00C80B79" w:rsidRPr="00AB0359" w:rsidRDefault="00C80B79" w:rsidP="000A32E3">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International Detention Coalition, </w:t>
      </w:r>
      <w:r w:rsidRPr="00AB0359">
        <w:rPr>
          <w:rFonts w:ascii="Arial" w:hAnsi="Arial" w:cs="Arial"/>
          <w:i/>
          <w:sz w:val="16"/>
          <w:szCs w:val="16"/>
        </w:rPr>
        <w:t>Captured Childhood</w:t>
      </w:r>
      <w:r w:rsidRPr="00AB0359">
        <w:rPr>
          <w:rFonts w:ascii="Arial" w:hAnsi="Arial" w:cs="Arial"/>
          <w:sz w:val="16"/>
          <w:szCs w:val="16"/>
        </w:rPr>
        <w:t xml:space="preserve">, (2012) </w:t>
      </w:r>
      <w:r w:rsidRPr="00AB0359">
        <w:rPr>
          <w:rFonts w:ascii="Arial" w:hAnsi="Arial" w:cs="Arial"/>
          <w:i/>
          <w:sz w:val="16"/>
          <w:szCs w:val="16"/>
        </w:rPr>
        <w:t>available at</w:t>
      </w:r>
      <w:r w:rsidRPr="00AB0359">
        <w:rPr>
          <w:rFonts w:ascii="Arial" w:hAnsi="Arial" w:cs="Arial"/>
          <w:sz w:val="16"/>
          <w:szCs w:val="16"/>
        </w:rPr>
        <w:t xml:space="preserve"> </w:t>
      </w:r>
      <w:hyperlink r:id="rId1" w:history="1">
        <w:r w:rsidRPr="00AB0359">
          <w:rPr>
            <w:rStyle w:val="Hyperlink"/>
            <w:rFonts w:ascii="Arial" w:hAnsi="Arial" w:cs="Arial"/>
            <w:sz w:val="16"/>
            <w:szCs w:val="16"/>
          </w:rPr>
          <w:t>http://idcoalition.org/ccap/</w:t>
        </w:r>
      </w:hyperlink>
      <w:r w:rsidRPr="00AB0359">
        <w:rPr>
          <w:rStyle w:val="Hyperlink"/>
          <w:rFonts w:ascii="Arial" w:hAnsi="Arial" w:cs="Arial"/>
          <w:sz w:val="16"/>
          <w:szCs w:val="16"/>
          <w:u w:val="none"/>
        </w:rPr>
        <w:t>.</w:t>
      </w:r>
    </w:p>
  </w:footnote>
  <w:footnote w:id="4">
    <w:p w14:paraId="618B3F27" w14:textId="225DB363" w:rsidR="00C80B79" w:rsidRPr="00AB0359" w:rsidRDefault="00C80B79" w:rsidP="000A32E3">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w:t>
      </w:r>
      <w:proofErr w:type="gramStart"/>
      <w:r w:rsidRPr="00AB0359">
        <w:rPr>
          <w:rFonts w:ascii="Arial" w:hAnsi="Arial" w:cs="Arial"/>
          <w:sz w:val="16"/>
          <w:szCs w:val="16"/>
        </w:rPr>
        <w:t xml:space="preserve">Report of the Special Rapporteur on the human rights of migrants, </w:t>
      </w:r>
      <w:r w:rsidRPr="00AB0359">
        <w:rPr>
          <w:rFonts w:ascii="Arial" w:eastAsiaTheme="minorEastAsia" w:hAnsi="Arial" w:cs="Arial"/>
          <w:sz w:val="16"/>
          <w:szCs w:val="16"/>
          <w:lang w:eastAsia="en-US"/>
        </w:rPr>
        <w:t xml:space="preserve">François </w:t>
      </w:r>
      <w:proofErr w:type="spellStart"/>
      <w:r w:rsidRPr="00AB0359">
        <w:rPr>
          <w:rFonts w:ascii="Arial" w:eastAsiaTheme="minorEastAsia" w:hAnsi="Arial" w:cs="Arial"/>
          <w:sz w:val="16"/>
          <w:szCs w:val="16"/>
          <w:lang w:eastAsia="en-US"/>
        </w:rPr>
        <w:t>Crépeau</w:t>
      </w:r>
      <w:proofErr w:type="spellEnd"/>
      <w:r w:rsidRPr="00AB0359">
        <w:rPr>
          <w:rFonts w:ascii="Arial" w:eastAsiaTheme="minorEastAsia" w:hAnsi="Arial" w:cs="Arial"/>
          <w:sz w:val="16"/>
          <w:szCs w:val="16"/>
          <w:lang w:eastAsia="en-US"/>
        </w:rPr>
        <w:t>, Detention of migrants in an irregular situation,</w:t>
      </w:r>
      <w:r w:rsidRPr="00AB0359">
        <w:rPr>
          <w:rFonts w:ascii="Arial" w:hAnsi="Arial" w:cs="Arial"/>
          <w:sz w:val="16"/>
          <w:szCs w:val="16"/>
        </w:rPr>
        <w:t xml:space="preserve"> </w:t>
      </w:r>
      <w:r w:rsidRPr="00AB0359">
        <w:rPr>
          <w:rFonts w:ascii="Arial" w:eastAsiaTheme="minorEastAsia" w:hAnsi="Arial" w:cs="Arial"/>
          <w:sz w:val="16"/>
          <w:szCs w:val="16"/>
          <w:lang w:eastAsia="en-US"/>
        </w:rPr>
        <w:t>para.</w:t>
      </w:r>
      <w:proofErr w:type="gramEnd"/>
      <w:r w:rsidRPr="00AB0359">
        <w:rPr>
          <w:rFonts w:ascii="Arial" w:eastAsiaTheme="minorEastAsia" w:hAnsi="Arial" w:cs="Arial"/>
          <w:sz w:val="16"/>
          <w:szCs w:val="16"/>
          <w:lang w:eastAsia="en-US"/>
        </w:rPr>
        <w:t xml:space="preserve"> </w:t>
      </w:r>
      <w:proofErr w:type="gramStart"/>
      <w:r w:rsidRPr="00AB0359">
        <w:rPr>
          <w:rFonts w:ascii="Arial" w:eastAsiaTheme="minorEastAsia" w:hAnsi="Arial" w:cs="Arial"/>
          <w:sz w:val="16"/>
          <w:szCs w:val="16"/>
          <w:lang w:eastAsia="en-US"/>
        </w:rPr>
        <w:t>31, A/HRC/20/24.</w:t>
      </w:r>
      <w:proofErr w:type="gramEnd"/>
      <w:r w:rsidRPr="00AB0359">
        <w:rPr>
          <w:rFonts w:ascii="Arial" w:eastAsiaTheme="minorEastAsia" w:hAnsi="Arial" w:cs="Arial"/>
          <w:sz w:val="16"/>
          <w:szCs w:val="16"/>
          <w:lang w:eastAsia="en-US"/>
        </w:rPr>
        <w:t xml:space="preserve"> </w:t>
      </w:r>
    </w:p>
  </w:footnote>
  <w:footnote w:id="5">
    <w:p w14:paraId="648DEAC4" w14:textId="77777777" w:rsidR="00C80B79" w:rsidRPr="00AB0359" w:rsidRDefault="00C80B79" w:rsidP="004C510F">
      <w:pPr>
        <w:pStyle w:val="FootnoteTextManual"/>
        <w:ind w:left="180" w:hanging="180"/>
        <w:rPr>
          <w:rFonts w:cs="Arial"/>
          <w:sz w:val="16"/>
          <w:szCs w:val="16"/>
        </w:rPr>
      </w:pPr>
      <w:r w:rsidRPr="00AB0359">
        <w:rPr>
          <w:rStyle w:val="FootnoteReference"/>
          <w:rFonts w:cs="Arial"/>
          <w:sz w:val="16"/>
          <w:szCs w:val="16"/>
        </w:rPr>
        <w:footnoteRef/>
      </w:r>
      <w:r w:rsidRPr="00AB0359">
        <w:rPr>
          <w:rFonts w:cs="Arial"/>
          <w:sz w:val="16"/>
          <w:szCs w:val="16"/>
        </w:rPr>
        <w:t xml:space="preserve"> </w:t>
      </w:r>
      <w:r w:rsidRPr="00AB0359">
        <w:rPr>
          <w:rFonts w:cs="Arial"/>
          <w:sz w:val="16"/>
          <w:szCs w:val="16"/>
        </w:rPr>
        <w:fldChar w:fldCharType="begin"/>
      </w:r>
      <w:r w:rsidRPr="00AB0359">
        <w:rPr>
          <w:rFonts w:cs="Arial"/>
          <w:sz w:val="16"/>
          <w:szCs w:val="16"/>
        </w:rPr>
        <w:instrText xml:space="preserve"> ADDIN EN.CITE &lt;EndNote&gt;&lt;Cite&gt;&lt;Author&gt;UNHRC&lt;/Author&gt;&lt;Year&gt;20XX&lt;/Year&gt;&lt;RecNum&gt;2&lt;/RecNum&gt;&lt;DisplayText&gt;UNHRC, &amp;apos;Guiding Principles on Business and Human Rights &amp;apos; (UN Human Rights Committee, A/HRC/17/31, 20XX)&lt;/DisplayText&gt;&lt;record&gt;&lt;rec-number&gt;2&lt;/rec-number&gt;&lt;foreign-keys&gt;&lt;key app="EN" db-id="2pafw09wvfvsp7e2r2mvvwxyex0p0satzfwa"&gt;2&lt;/key&gt;&lt;/foreign-keys&gt;&lt;ref-type name="Report"&gt;27&lt;/ref-type&gt;&lt;contributors&gt;&lt;authors&gt;&lt;author&gt;UNHRC&lt;/author&gt;&lt;/authors&gt;&lt;/contributors&gt;&lt;titles&gt;&lt;title&gt;Guiding Principles on Business and Human Rights &lt;/title&gt;&lt;/titles&gt;&lt;number&gt;A/HRC/17/31&lt;/number&gt;&lt;dates&gt;&lt;year&gt;20XX&lt;/year&gt;&lt;/dates&gt;&lt;publisher&gt;UN Human Rights Committee, A/HRC/17/31&lt;/publisher&gt;&lt;urls&gt;&lt;/urls&gt;&lt;/record&gt;&lt;/Cite&gt;&lt;/EndNote&gt;</w:instrText>
      </w:r>
      <w:r w:rsidRPr="00AB0359">
        <w:rPr>
          <w:rFonts w:cs="Arial"/>
          <w:sz w:val="16"/>
          <w:szCs w:val="16"/>
        </w:rPr>
        <w:fldChar w:fldCharType="separate"/>
      </w:r>
      <w:r w:rsidRPr="00AB0359">
        <w:rPr>
          <w:rFonts w:cs="Arial"/>
          <w:noProof/>
          <w:sz w:val="16"/>
          <w:szCs w:val="16"/>
        </w:rPr>
        <w:t>UN Human Rights Council, Report of the Special Representative of the Secretary-General on the issue of human rights and transnational corporations and other business enterprises, John Ruggie, 'Guiding Principles on Business and Human Rights: Implementing the United Nations “Protect, Respect and Remedy” Framework', UN Doc A/HRC/17/31, 21 March 2011</w:t>
      </w:r>
      <w:r w:rsidRPr="00AB0359">
        <w:rPr>
          <w:rFonts w:cs="Arial"/>
          <w:sz w:val="16"/>
          <w:szCs w:val="16"/>
        </w:rPr>
        <w:fldChar w:fldCharType="end"/>
      </w:r>
      <w:r w:rsidRPr="00AB0359">
        <w:rPr>
          <w:rFonts w:cs="Arial"/>
          <w:sz w:val="16"/>
          <w:szCs w:val="16"/>
        </w:rPr>
        <w:t xml:space="preserve">, available at: </w:t>
      </w:r>
      <w:hyperlink r:id="rId2" w:history="1">
        <w:r w:rsidRPr="00AB0359">
          <w:rPr>
            <w:rStyle w:val="Hyperlink"/>
            <w:rFonts w:cs="Arial"/>
            <w:sz w:val="16"/>
            <w:szCs w:val="16"/>
          </w:rPr>
          <w:t>http://www.ohchr.org/Documents/Publications/GuidingPrinciplesBusinessHR_EN.pdf</w:t>
        </w:r>
      </w:hyperlink>
      <w:r w:rsidRPr="00AB0359">
        <w:rPr>
          <w:rFonts w:cs="Arial"/>
          <w:sz w:val="16"/>
          <w:szCs w:val="16"/>
        </w:rPr>
        <w:t xml:space="preserve">. See also </w:t>
      </w:r>
      <w:r w:rsidRPr="00AB0359">
        <w:rPr>
          <w:rFonts w:cs="Arial"/>
          <w:bCs/>
          <w:i/>
          <w:sz w:val="16"/>
          <w:szCs w:val="16"/>
        </w:rPr>
        <w:t xml:space="preserve">Mr. Carlos Cabal and Mr. Marco </w:t>
      </w:r>
      <w:proofErr w:type="spellStart"/>
      <w:r w:rsidRPr="00AB0359">
        <w:rPr>
          <w:rFonts w:cs="Arial"/>
          <w:bCs/>
          <w:i/>
          <w:sz w:val="16"/>
          <w:szCs w:val="16"/>
        </w:rPr>
        <w:t>Pasini</w:t>
      </w:r>
      <w:proofErr w:type="spellEnd"/>
      <w:r w:rsidRPr="00AB0359">
        <w:rPr>
          <w:rFonts w:cs="Arial"/>
          <w:bCs/>
          <w:i/>
          <w:sz w:val="16"/>
          <w:szCs w:val="16"/>
        </w:rPr>
        <w:t xml:space="preserve"> </w:t>
      </w:r>
      <w:proofErr w:type="spellStart"/>
      <w:r w:rsidRPr="00AB0359">
        <w:rPr>
          <w:rFonts w:cs="Arial"/>
          <w:bCs/>
          <w:i/>
          <w:sz w:val="16"/>
          <w:szCs w:val="16"/>
        </w:rPr>
        <w:t>Bertran</w:t>
      </w:r>
      <w:proofErr w:type="spellEnd"/>
      <w:r w:rsidRPr="00AB0359">
        <w:rPr>
          <w:rFonts w:cs="Arial"/>
          <w:bCs/>
          <w:i/>
          <w:sz w:val="16"/>
          <w:szCs w:val="16"/>
        </w:rPr>
        <w:t xml:space="preserve"> v. Australia,</w:t>
      </w:r>
      <w:r w:rsidRPr="00AB0359">
        <w:rPr>
          <w:rFonts w:cs="Arial"/>
          <w:sz w:val="16"/>
          <w:szCs w:val="16"/>
        </w:rPr>
        <w:t xml:space="preserve"> HRC, Comm. No. 1020/2001, [7.2], available at: </w:t>
      </w:r>
      <w:hyperlink r:id="rId3" w:history="1">
        <w:r w:rsidRPr="00AB0359">
          <w:rPr>
            <w:rStyle w:val="Hyperlink"/>
            <w:rFonts w:cs="Arial"/>
            <w:sz w:val="16"/>
            <w:szCs w:val="16"/>
          </w:rPr>
          <w:t>http://www.unhchr.ch/tbs/doc.nsf/0/e9d23042cfec8e86c1256dad00535a94?Opendocument</w:t>
        </w:r>
      </w:hyperlink>
      <w:r w:rsidRPr="00AB0359">
        <w:rPr>
          <w:rFonts w:cs="Arial"/>
          <w:sz w:val="16"/>
          <w:szCs w:val="16"/>
        </w:rPr>
        <w:t>.</w:t>
      </w:r>
    </w:p>
  </w:footnote>
  <w:footnote w:id="6">
    <w:p w14:paraId="55FE0067" w14:textId="6B1B1ED4" w:rsidR="00C80B79" w:rsidRPr="00AB0359" w:rsidRDefault="00C80B79" w:rsidP="004C510F">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Human Rights Committee, General Comment No. 8; Report of the Special Rapporteur on the human rights of migrants, </w:t>
      </w:r>
      <w:r w:rsidRPr="00AB0359">
        <w:rPr>
          <w:rFonts w:ascii="Arial" w:eastAsiaTheme="minorEastAsia" w:hAnsi="Arial" w:cs="Arial"/>
          <w:sz w:val="16"/>
          <w:szCs w:val="16"/>
          <w:lang w:eastAsia="en-US"/>
        </w:rPr>
        <w:t xml:space="preserve">François </w:t>
      </w:r>
      <w:proofErr w:type="spellStart"/>
      <w:r w:rsidRPr="00AB0359">
        <w:rPr>
          <w:rFonts w:ascii="Arial" w:eastAsiaTheme="minorEastAsia" w:hAnsi="Arial" w:cs="Arial"/>
          <w:sz w:val="16"/>
          <w:szCs w:val="16"/>
          <w:lang w:eastAsia="en-US"/>
        </w:rPr>
        <w:t>Crépeau</w:t>
      </w:r>
      <w:proofErr w:type="spellEnd"/>
      <w:r w:rsidRPr="00AB0359">
        <w:rPr>
          <w:rFonts w:ascii="Arial" w:eastAsiaTheme="minorEastAsia" w:hAnsi="Arial" w:cs="Arial"/>
          <w:sz w:val="16"/>
          <w:szCs w:val="16"/>
          <w:lang w:eastAsia="en-US"/>
        </w:rPr>
        <w:t>, Detention of migrants in an irregular situation,</w:t>
      </w:r>
      <w:r w:rsidRPr="00AB0359">
        <w:rPr>
          <w:rFonts w:ascii="Arial" w:hAnsi="Arial" w:cs="Arial"/>
          <w:sz w:val="16"/>
          <w:szCs w:val="16"/>
        </w:rPr>
        <w:t xml:space="preserve"> </w:t>
      </w:r>
      <w:r w:rsidRPr="00AB0359">
        <w:rPr>
          <w:rFonts w:ascii="Arial" w:eastAsiaTheme="minorEastAsia" w:hAnsi="Arial" w:cs="Arial"/>
          <w:sz w:val="16"/>
          <w:szCs w:val="16"/>
          <w:lang w:eastAsia="en-US"/>
        </w:rPr>
        <w:t xml:space="preserve">para. </w:t>
      </w:r>
      <w:proofErr w:type="gramStart"/>
      <w:r w:rsidRPr="00AB0359">
        <w:rPr>
          <w:rFonts w:ascii="Arial" w:eastAsiaTheme="minorEastAsia" w:hAnsi="Arial" w:cs="Arial"/>
          <w:sz w:val="16"/>
          <w:szCs w:val="16"/>
          <w:lang w:eastAsia="en-US"/>
        </w:rPr>
        <w:t>5, A/HRC/20/24.</w:t>
      </w:r>
      <w:proofErr w:type="gramEnd"/>
    </w:p>
  </w:footnote>
  <w:footnote w:id="7">
    <w:p w14:paraId="04C7592B" w14:textId="6D776F6C" w:rsidR="00C80B79" w:rsidRPr="00AB0359" w:rsidRDefault="00C80B79" w:rsidP="004C510F">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Working Group on arbitrary detention, para. 53, </w:t>
      </w:r>
      <w:r w:rsidRPr="00AB0359">
        <w:rPr>
          <w:rFonts w:ascii="Arial" w:eastAsia="Times New Roman" w:hAnsi="Arial" w:cs="Arial"/>
          <w:kern w:val="0"/>
          <w:sz w:val="16"/>
          <w:szCs w:val="16"/>
          <w:lang w:eastAsia="en-US" w:bidi="ar-SA"/>
        </w:rPr>
        <w:t xml:space="preserve">A/HRC/7/4; </w:t>
      </w:r>
      <w:r w:rsidRPr="00AB0359">
        <w:rPr>
          <w:rFonts w:ascii="Arial" w:hAnsi="Arial" w:cs="Arial"/>
          <w:sz w:val="16"/>
          <w:szCs w:val="16"/>
        </w:rPr>
        <w:t xml:space="preserve">Report of the Special Rapporteur on the human rights of migrants, </w:t>
      </w:r>
      <w:r w:rsidRPr="00AB0359">
        <w:rPr>
          <w:rFonts w:ascii="Arial" w:eastAsiaTheme="minorEastAsia" w:hAnsi="Arial" w:cs="Arial"/>
          <w:sz w:val="16"/>
          <w:szCs w:val="16"/>
          <w:lang w:eastAsia="en-US"/>
        </w:rPr>
        <w:t xml:space="preserve">François </w:t>
      </w:r>
      <w:proofErr w:type="spellStart"/>
      <w:r w:rsidRPr="00AB0359">
        <w:rPr>
          <w:rFonts w:ascii="Arial" w:eastAsiaTheme="minorEastAsia" w:hAnsi="Arial" w:cs="Arial"/>
          <w:sz w:val="16"/>
          <w:szCs w:val="16"/>
          <w:lang w:eastAsia="en-US"/>
        </w:rPr>
        <w:t>Crépeau</w:t>
      </w:r>
      <w:proofErr w:type="spellEnd"/>
      <w:r w:rsidRPr="00AB0359">
        <w:rPr>
          <w:rFonts w:ascii="Arial" w:eastAsiaTheme="minorEastAsia" w:hAnsi="Arial" w:cs="Arial"/>
          <w:sz w:val="16"/>
          <w:szCs w:val="16"/>
          <w:lang w:eastAsia="en-US"/>
        </w:rPr>
        <w:t>, Detention of migrants in an irregular situation,</w:t>
      </w:r>
      <w:r w:rsidRPr="00AB0359">
        <w:rPr>
          <w:rFonts w:ascii="Arial" w:hAnsi="Arial" w:cs="Arial"/>
          <w:sz w:val="16"/>
          <w:szCs w:val="16"/>
        </w:rPr>
        <w:t xml:space="preserve"> </w:t>
      </w:r>
      <w:r w:rsidRPr="00AB0359">
        <w:rPr>
          <w:rFonts w:ascii="Arial" w:eastAsiaTheme="minorEastAsia" w:hAnsi="Arial" w:cs="Arial"/>
          <w:sz w:val="16"/>
          <w:szCs w:val="16"/>
          <w:lang w:eastAsia="en-US"/>
        </w:rPr>
        <w:t xml:space="preserve">para. </w:t>
      </w:r>
      <w:proofErr w:type="gramStart"/>
      <w:r w:rsidRPr="00AB0359">
        <w:rPr>
          <w:rFonts w:ascii="Arial" w:eastAsiaTheme="minorEastAsia" w:hAnsi="Arial" w:cs="Arial"/>
          <w:sz w:val="16"/>
          <w:szCs w:val="16"/>
          <w:lang w:eastAsia="en-US"/>
        </w:rPr>
        <w:t>13, A/HRC/20/24.</w:t>
      </w:r>
      <w:proofErr w:type="gramEnd"/>
      <w:r w:rsidRPr="00AB0359">
        <w:rPr>
          <w:rFonts w:ascii="Arial" w:eastAsiaTheme="minorEastAsia" w:hAnsi="Arial" w:cs="Arial"/>
          <w:sz w:val="16"/>
          <w:szCs w:val="16"/>
          <w:lang w:eastAsia="en-US"/>
        </w:rPr>
        <w:t xml:space="preserve"> </w:t>
      </w:r>
    </w:p>
  </w:footnote>
  <w:footnote w:id="8">
    <w:p w14:paraId="1F81DA00" w14:textId="233A22C8" w:rsidR="00C80B79" w:rsidRPr="00AB0359" w:rsidRDefault="00C80B79" w:rsidP="004C510F">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See, </w:t>
      </w:r>
      <w:proofErr w:type="spellStart"/>
      <w:r w:rsidRPr="00AB0359">
        <w:rPr>
          <w:rFonts w:ascii="Arial" w:hAnsi="Arial" w:cs="Arial"/>
          <w:sz w:val="16"/>
          <w:szCs w:val="16"/>
        </w:rPr>
        <w:t>e.g</w:t>
      </w:r>
      <w:proofErr w:type="spellEnd"/>
      <w:r w:rsidRPr="00AB0359">
        <w:rPr>
          <w:rFonts w:ascii="Arial" w:hAnsi="Arial" w:cs="Arial"/>
          <w:sz w:val="16"/>
          <w:szCs w:val="16"/>
        </w:rPr>
        <w:t xml:space="preserve"> </w:t>
      </w:r>
      <w:proofErr w:type="spellStart"/>
      <w:r w:rsidRPr="00AB0359">
        <w:rPr>
          <w:rFonts w:ascii="Arial" w:eastAsia="Times New Roman" w:hAnsi="Arial" w:cs="Arial"/>
          <w:kern w:val="0"/>
          <w:sz w:val="16"/>
          <w:szCs w:val="16"/>
          <w:lang w:eastAsia="en-US" w:bidi="ar-SA"/>
        </w:rPr>
        <w:t>Silove</w:t>
      </w:r>
      <w:proofErr w:type="spellEnd"/>
      <w:r w:rsidRPr="00AB0359">
        <w:rPr>
          <w:rFonts w:ascii="Arial" w:eastAsia="Times New Roman" w:hAnsi="Arial" w:cs="Arial"/>
          <w:kern w:val="0"/>
          <w:sz w:val="16"/>
          <w:szCs w:val="16"/>
          <w:lang w:eastAsia="en-US" w:bidi="ar-SA"/>
        </w:rPr>
        <w:t xml:space="preserve"> D, Steel Z, Watters C., </w:t>
      </w:r>
      <w:r w:rsidRPr="00AB0359">
        <w:rPr>
          <w:rFonts w:ascii="Arial" w:eastAsia="Times New Roman" w:hAnsi="Arial" w:cs="Arial"/>
          <w:i/>
          <w:kern w:val="0"/>
          <w:sz w:val="16"/>
          <w:szCs w:val="16"/>
          <w:lang w:eastAsia="en-US" w:bidi="ar-SA"/>
        </w:rPr>
        <w:t>Policies of deterrence and the mental health of asylum seekers</w:t>
      </w:r>
      <w:r w:rsidRPr="00AB0359">
        <w:rPr>
          <w:rFonts w:ascii="Arial" w:eastAsia="Times New Roman" w:hAnsi="Arial" w:cs="Arial"/>
          <w:kern w:val="0"/>
          <w:sz w:val="16"/>
          <w:szCs w:val="16"/>
          <w:lang w:eastAsia="en-US" w:bidi="ar-SA"/>
        </w:rPr>
        <w:t xml:space="preserve">, </w:t>
      </w:r>
      <w:r w:rsidRPr="00AB0359">
        <w:rPr>
          <w:rFonts w:ascii="Arial" w:eastAsia="Times New Roman" w:hAnsi="Arial" w:cs="Arial"/>
          <w:iCs/>
          <w:kern w:val="0"/>
          <w:sz w:val="16"/>
          <w:szCs w:val="16"/>
          <w:lang w:eastAsia="en-US" w:bidi="ar-SA"/>
        </w:rPr>
        <w:t>JAMA</w:t>
      </w:r>
      <w:r w:rsidRPr="00AB0359">
        <w:rPr>
          <w:rFonts w:ascii="Arial" w:eastAsia="Times New Roman" w:hAnsi="Arial" w:cs="Arial"/>
          <w:i/>
          <w:iCs/>
          <w:kern w:val="0"/>
          <w:sz w:val="16"/>
          <w:szCs w:val="16"/>
          <w:lang w:eastAsia="en-US" w:bidi="ar-SA"/>
        </w:rPr>
        <w:t xml:space="preserve"> </w:t>
      </w:r>
      <w:r w:rsidRPr="00AB0359">
        <w:rPr>
          <w:rFonts w:ascii="Arial" w:eastAsia="Times New Roman" w:hAnsi="Arial" w:cs="Arial"/>
          <w:iCs/>
          <w:kern w:val="0"/>
          <w:sz w:val="16"/>
          <w:szCs w:val="16"/>
          <w:lang w:eastAsia="en-US" w:bidi="ar-SA"/>
        </w:rPr>
        <w:t>(</w:t>
      </w:r>
      <w:r w:rsidRPr="00AB0359">
        <w:rPr>
          <w:rFonts w:ascii="Arial" w:eastAsia="Times New Roman" w:hAnsi="Arial" w:cs="Arial"/>
          <w:kern w:val="0"/>
          <w:sz w:val="16"/>
          <w:szCs w:val="16"/>
          <w:lang w:eastAsia="en-US" w:bidi="ar-SA"/>
        </w:rPr>
        <w:t xml:space="preserve">2000); </w:t>
      </w:r>
      <w:proofErr w:type="spellStart"/>
      <w:r w:rsidRPr="00AB0359">
        <w:rPr>
          <w:rFonts w:ascii="Arial" w:eastAsia="Times New Roman" w:hAnsi="Arial" w:cs="Arial"/>
          <w:kern w:val="0"/>
          <w:sz w:val="16"/>
          <w:szCs w:val="16"/>
          <w:lang w:eastAsia="en-US" w:bidi="ar-SA"/>
        </w:rPr>
        <w:t>Medecins</w:t>
      </w:r>
      <w:proofErr w:type="spellEnd"/>
      <w:r w:rsidRPr="00AB0359">
        <w:rPr>
          <w:rFonts w:ascii="Arial" w:eastAsia="Times New Roman" w:hAnsi="Arial" w:cs="Arial"/>
          <w:kern w:val="0"/>
          <w:sz w:val="16"/>
          <w:szCs w:val="16"/>
          <w:lang w:eastAsia="en-US" w:bidi="ar-SA"/>
        </w:rPr>
        <w:t xml:space="preserve"> Sans </w:t>
      </w:r>
      <w:proofErr w:type="spellStart"/>
      <w:r w:rsidRPr="00AB0359">
        <w:rPr>
          <w:rFonts w:ascii="Arial" w:eastAsia="Times New Roman" w:hAnsi="Arial" w:cs="Arial"/>
          <w:kern w:val="0"/>
          <w:sz w:val="16"/>
          <w:szCs w:val="16"/>
          <w:lang w:eastAsia="en-US" w:bidi="ar-SA"/>
        </w:rPr>
        <w:t>Frontieres</w:t>
      </w:r>
      <w:proofErr w:type="spellEnd"/>
      <w:r w:rsidRPr="00AB0359">
        <w:rPr>
          <w:rFonts w:ascii="Arial" w:eastAsia="Times New Roman" w:hAnsi="Arial" w:cs="Arial"/>
          <w:kern w:val="0"/>
          <w:sz w:val="16"/>
          <w:szCs w:val="16"/>
          <w:lang w:eastAsia="en-US" w:bidi="ar-SA"/>
        </w:rPr>
        <w:t xml:space="preserve">, </w:t>
      </w:r>
      <w:r w:rsidRPr="00AB0359">
        <w:rPr>
          <w:rFonts w:ascii="Arial" w:eastAsia="Times New Roman" w:hAnsi="Arial" w:cs="Arial"/>
          <w:i/>
          <w:kern w:val="0"/>
          <w:sz w:val="16"/>
          <w:szCs w:val="16"/>
          <w:lang w:eastAsia="en-US" w:bidi="ar-SA"/>
        </w:rPr>
        <w:t>The Impact of Detention on Migrants’ Health</w:t>
      </w:r>
      <w:r w:rsidRPr="00AB0359">
        <w:rPr>
          <w:rFonts w:ascii="Arial" w:eastAsia="Times New Roman" w:hAnsi="Arial" w:cs="Arial"/>
          <w:kern w:val="0"/>
          <w:sz w:val="16"/>
          <w:szCs w:val="16"/>
          <w:lang w:eastAsia="en-US" w:bidi="ar-SA"/>
        </w:rPr>
        <w:t xml:space="preserve">, Briefing Paper (2010); Coffey G, et al, </w:t>
      </w:r>
      <w:r w:rsidRPr="00AB0359">
        <w:rPr>
          <w:rFonts w:ascii="Arial" w:eastAsia="Times New Roman" w:hAnsi="Arial" w:cs="Arial"/>
          <w:i/>
          <w:kern w:val="0"/>
          <w:sz w:val="16"/>
          <w:szCs w:val="16"/>
          <w:lang w:eastAsia="en-US" w:bidi="ar-SA"/>
        </w:rPr>
        <w:t>The meaning and mental health consequences of long-term immigration detention for people seeking asylum</w:t>
      </w:r>
      <w:r w:rsidRPr="00AB0359">
        <w:rPr>
          <w:rFonts w:ascii="Arial" w:eastAsia="Times New Roman" w:hAnsi="Arial" w:cs="Arial"/>
          <w:kern w:val="0"/>
          <w:sz w:val="16"/>
          <w:szCs w:val="16"/>
          <w:lang w:eastAsia="en-US" w:bidi="ar-SA"/>
        </w:rPr>
        <w:t>, Social Science &amp; Medicine 70 (2010).</w:t>
      </w:r>
    </w:p>
  </w:footnote>
  <w:footnote w:id="9">
    <w:p w14:paraId="6A29317B" w14:textId="1A7000DB" w:rsidR="00C80B79" w:rsidRPr="00AB0359" w:rsidRDefault="00C80B79" w:rsidP="000A32E3">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International Detention Coalition, </w:t>
      </w:r>
      <w:r w:rsidRPr="00AB0359">
        <w:rPr>
          <w:rFonts w:ascii="Arial" w:hAnsi="Arial" w:cs="Arial"/>
          <w:i/>
          <w:sz w:val="16"/>
          <w:szCs w:val="16"/>
        </w:rPr>
        <w:t>Captured Childhood</w:t>
      </w:r>
      <w:r w:rsidRPr="00AB0359">
        <w:rPr>
          <w:rFonts w:ascii="Arial" w:hAnsi="Arial" w:cs="Arial"/>
          <w:sz w:val="16"/>
          <w:szCs w:val="16"/>
        </w:rPr>
        <w:t xml:space="preserve">, (2012) </w:t>
      </w:r>
      <w:r w:rsidRPr="00AB0359">
        <w:rPr>
          <w:rFonts w:ascii="Arial" w:hAnsi="Arial" w:cs="Arial"/>
          <w:i/>
          <w:sz w:val="16"/>
          <w:szCs w:val="16"/>
        </w:rPr>
        <w:t>available at</w:t>
      </w:r>
      <w:r w:rsidRPr="00AB0359">
        <w:rPr>
          <w:rFonts w:ascii="Arial" w:hAnsi="Arial" w:cs="Arial"/>
          <w:sz w:val="16"/>
          <w:szCs w:val="16"/>
        </w:rPr>
        <w:t xml:space="preserve"> </w:t>
      </w:r>
      <w:hyperlink r:id="rId4" w:history="1">
        <w:r w:rsidRPr="00AB0359">
          <w:rPr>
            <w:rStyle w:val="Hyperlink"/>
            <w:rFonts w:ascii="Arial" w:hAnsi="Arial" w:cs="Arial"/>
            <w:sz w:val="16"/>
            <w:szCs w:val="16"/>
          </w:rPr>
          <w:t>http://idcoalition.org/ccap/</w:t>
        </w:r>
      </w:hyperlink>
      <w:r w:rsidRPr="00AB0359">
        <w:rPr>
          <w:rStyle w:val="Hyperlink"/>
          <w:rFonts w:ascii="Arial" w:hAnsi="Arial" w:cs="Arial"/>
          <w:sz w:val="16"/>
          <w:szCs w:val="16"/>
          <w:u w:val="none"/>
        </w:rPr>
        <w:t>.</w:t>
      </w:r>
    </w:p>
  </w:footnote>
  <w:footnote w:id="10">
    <w:p w14:paraId="3A7562F4" w14:textId="19D61E2A" w:rsidR="00C80B79" w:rsidRPr="00AB0359" w:rsidRDefault="00C80B79" w:rsidP="004C510F">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w:t>
      </w:r>
      <w:proofErr w:type="gramStart"/>
      <w:r w:rsidRPr="00AB0359">
        <w:rPr>
          <w:rFonts w:ascii="Arial" w:hAnsi="Arial" w:cs="Arial"/>
          <w:sz w:val="16"/>
          <w:szCs w:val="16"/>
        </w:rPr>
        <w:t xml:space="preserve">Report of the Special Rapporteur on the human rights of migrants, </w:t>
      </w:r>
      <w:r w:rsidRPr="00AB0359">
        <w:rPr>
          <w:rFonts w:ascii="Arial" w:eastAsiaTheme="minorEastAsia" w:hAnsi="Arial" w:cs="Arial"/>
          <w:sz w:val="16"/>
          <w:szCs w:val="16"/>
          <w:lang w:eastAsia="en-US"/>
        </w:rPr>
        <w:t xml:space="preserve">François </w:t>
      </w:r>
      <w:proofErr w:type="spellStart"/>
      <w:r w:rsidRPr="00AB0359">
        <w:rPr>
          <w:rFonts w:ascii="Arial" w:eastAsiaTheme="minorEastAsia" w:hAnsi="Arial" w:cs="Arial"/>
          <w:sz w:val="16"/>
          <w:szCs w:val="16"/>
          <w:lang w:eastAsia="en-US"/>
        </w:rPr>
        <w:t>Crépeau</w:t>
      </w:r>
      <w:proofErr w:type="spellEnd"/>
      <w:r w:rsidRPr="00AB0359">
        <w:rPr>
          <w:rFonts w:ascii="Arial" w:eastAsiaTheme="minorEastAsia" w:hAnsi="Arial" w:cs="Arial"/>
          <w:sz w:val="16"/>
          <w:szCs w:val="16"/>
          <w:lang w:eastAsia="en-US"/>
        </w:rPr>
        <w:t>, Detention of migrants in an irregular situation,</w:t>
      </w:r>
      <w:r w:rsidRPr="00AB0359">
        <w:rPr>
          <w:rFonts w:ascii="Arial" w:hAnsi="Arial" w:cs="Arial"/>
          <w:sz w:val="16"/>
          <w:szCs w:val="16"/>
        </w:rPr>
        <w:t xml:space="preserve"> </w:t>
      </w:r>
      <w:r w:rsidRPr="00AB0359">
        <w:rPr>
          <w:rFonts w:ascii="Arial" w:eastAsiaTheme="minorEastAsia" w:hAnsi="Arial" w:cs="Arial"/>
          <w:sz w:val="16"/>
          <w:szCs w:val="16"/>
          <w:lang w:eastAsia="en-US"/>
        </w:rPr>
        <w:t>para.</w:t>
      </w:r>
      <w:proofErr w:type="gramEnd"/>
      <w:r w:rsidRPr="00AB0359">
        <w:rPr>
          <w:rFonts w:ascii="Arial" w:eastAsiaTheme="minorEastAsia" w:hAnsi="Arial" w:cs="Arial"/>
          <w:sz w:val="16"/>
          <w:szCs w:val="16"/>
          <w:lang w:eastAsia="en-US"/>
        </w:rPr>
        <w:t xml:space="preserve"> </w:t>
      </w:r>
      <w:proofErr w:type="gramStart"/>
      <w:r w:rsidRPr="00AB0359">
        <w:rPr>
          <w:rFonts w:ascii="Arial" w:eastAsiaTheme="minorEastAsia" w:hAnsi="Arial" w:cs="Arial"/>
          <w:sz w:val="16"/>
          <w:szCs w:val="16"/>
          <w:lang w:eastAsia="en-US"/>
        </w:rPr>
        <w:t>9, A/HRC/20/24.</w:t>
      </w:r>
      <w:proofErr w:type="gramEnd"/>
    </w:p>
  </w:footnote>
  <w:footnote w:id="11">
    <w:p w14:paraId="68121009" w14:textId="4B4BF898" w:rsidR="00C80B79" w:rsidRPr="00AB0359" w:rsidRDefault="00C80B79" w:rsidP="006415D2">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r w:rsidRPr="00AB0359">
        <w:rPr>
          <w:rStyle w:val="FootnoteReference"/>
          <w:rFonts w:ascii="Arial" w:hAnsi="Arial" w:cs="Arial"/>
          <w:sz w:val="16"/>
          <w:szCs w:val="16"/>
        </w:rPr>
        <w:footnoteRef/>
      </w:r>
      <w:r w:rsidRPr="00AB0359">
        <w:rPr>
          <w:rFonts w:ascii="Arial" w:hAnsi="Arial" w:cs="Arial"/>
          <w:sz w:val="16"/>
          <w:szCs w:val="16"/>
        </w:rPr>
        <w:t xml:space="preserve"> </w:t>
      </w:r>
      <w:proofErr w:type="gramStart"/>
      <w:r w:rsidRPr="00AB0359">
        <w:rPr>
          <w:rFonts w:ascii="Arial" w:hAnsi="Arial" w:cs="Arial"/>
          <w:sz w:val="16"/>
          <w:szCs w:val="16"/>
        </w:rPr>
        <w:t xml:space="preserve">Report of the Special Rapporteur on the human rights of migrants, </w:t>
      </w:r>
      <w:r w:rsidRPr="00AB0359">
        <w:rPr>
          <w:rFonts w:ascii="Arial" w:eastAsiaTheme="minorEastAsia" w:hAnsi="Arial" w:cs="Arial"/>
          <w:sz w:val="16"/>
          <w:szCs w:val="16"/>
          <w:lang w:eastAsia="en-US"/>
        </w:rPr>
        <w:t xml:space="preserve">François </w:t>
      </w:r>
      <w:proofErr w:type="spellStart"/>
      <w:r w:rsidRPr="00AB0359">
        <w:rPr>
          <w:rFonts w:ascii="Arial" w:eastAsiaTheme="minorEastAsia" w:hAnsi="Arial" w:cs="Arial"/>
          <w:sz w:val="16"/>
          <w:szCs w:val="16"/>
          <w:lang w:eastAsia="en-US"/>
        </w:rPr>
        <w:t>Crépeau</w:t>
      </w:r>
      <w:proofErr w:type="spellEnd"/>
      <w:r w:rsidRPr="00AB0359">
        <w:rPr>
          <w:rFonts w:ascii="Arial" w:eastAsiaTheme="minorEastAsia" w:hAnsi="Arial" w:cs="Arial"/>
          <w:sz w:val="16"/>
          <w:szCs w:val="16"/>
          <w:lang w:eastAsia="en-US"/>
        </w:rPr>
        <w:t>, Detention of migrants in an irregular situation,</w:t>
      </w:r>
      <w:r w:rsidRPr="00AB0359">
        <w:rPr>
          <w:rFonts w:ascii="Arial" w:hAnsi="Arial" w:cs="Arial"/>
          <w:sz w:val="16"/>
          <w:szCs w:val="16"/>
        </w:rPr>
        <w:t xml:space="preserve"> </w:t>
      </w:r>
      <w:r w:rsidRPr="00AB0359">
        <w:rPr>
          <w:rFonts w:ascii="Arial" w:eastAsiaTheme="minorEastAsia" w:hAnsi="Arial" w:cs="Arial"/>
          <w:sz w:val="16"/>
          <w:szCs w:val="16"/>
          <w:lang w:eastAsia="en-US"/>
        </w:rPr>
        <w:t>para.</w:t>
      </w:r>
      <w:proofErr w:type="gramEnd"/>
      <w:r w:rsidRPr="00AB0359">
        <w:rPr>
          <w:rFonts w:ascii="Arial" w:eastAsiaTheme="minorEastAsia" w:hAnsi="Arial" w:cs="Arial"/>
          <w:sz w:val="16"/>
          <w:szCs w:val="16"/>
          <w:lang w:eastAsia="en-US"/>
        </w:rPr>
        <w:t xml:space="preserve"> </w:t>
      </w:r>
      <w:proofErr w:type="gramStart"/>
      <w:r w:rsidRPr="00AB0359">
        <w:rPr>
          <w:rFonts w:ascii="Arial" w:eastAsiaTheme="minorEastAsia" w:hAnsi="Arial" w:cs="Arial"/>
          <w:sz w:val="16"/>
          <w:szCs w:val="16"/>
          <w:lang w:eastAsia="en-US"/>
        </w:rPr>
        <w:t>31, A/HRC/20/24.</w:t>
      </w:r>
      <w:proofErr w:type="gramEnd"/>
    </w:p>
  </w:footnote>
  <w:footnote w:id="12">
    <w:p w14:paraId="167B0F59" w14:textId="6B65E361" w:rsidR="00C80B79" w:rsidRPr="00AB0359" w:rsidRDefault="00C80B79" w:rsidP="006415D2">
      <w:pPr>
        <w:suppressAutoHyphens w:val="0"/>
        <w:autoSpaceDE w:val="0"/>
        <w:autoSpaceDN w:val="0"/>
        <w:adjustRightInd w:val="0"/>
        <w:ind w:left="180" w:hanging="180"/>
        <w:jc w:val="both"/>
        <w:rPr>
          <w:rFonts w:ascii="Arial" w:eastAsiaTheme="minorEastAsia" w:hAnsi="Arial" w:cs="Arial"/>
          <w:sz w:val="16"/>
          <w:szCs w:val="16"/>
          <w:lang w:eastAsia="en-US"/>
        </w:rPr>
      </w:pPr>
      <w:r w:rsidRPr="00AB0359">
        <w:rPr>
          <w:rStyle w:val="FootnoteReference"/>
          <w:rFonts w:ascii="Arial" w:hAnsi="Arial" w:cs="Arial"/>
          <w:sz w:val="16"/>
          <w:szCs w:val="16"/>
        </w:rPr>
        <w:footnoteRef/>
      </w:r>
      <w:r w:rsidRPr="00AB0359">
        <w:rPr>
          <w:rFonts w:ascii="Arial" w:hAnsi="Arial" w:cs="Arial"/>
          <w:sz w:val="16"/>
          <w:szCs w:val="16"/>
        </w:rPr>
        <w:t xml:space="preserve"> </w:t>
      </w:r>
      <w:r w:rsidRPr="00AB0359">
        <w:rPr>
          <w:rFonts w:ascii="Arial" w:eastAsia="Times New Roman" w:hAnsi="Arial" w:cs="Arial"/>
          <w:color w:val="141414"/>
          <w:kern w:val="0"/>
          <w:sz w:val="16"/>
          <w:szCs w:val="16"/>
          <w:lang w:eastAsia="en-US" w:bidi="ar-SA"/>
        </w:rPr>
        <w:t xml:space="preserve">Committee on the Rights of the Child, </w:t>
      </w:r>
      <w:r w:rsidRPr="00AB0359">
        <w:rPr>
          <w:rFonts w:ascii="Arial" w:eastAsia="Times New Roman" w:hAnsi="Arial" w:cs="Arial"/>
          <w:i/>
          <w:iCs/>
          <w:color w:val="141414"/>
          <w:kern w:val="0"/>
          <w:sz w:val="16"/>
          <w:szCs w:val="16"/>
          <w:lang w:eastAsia="en-US" w:bidi="ar-SA"/>
        </w:rPr>
        <w:t>Report of the 2012 Day of General Discussion: The Rights of All Children in the Context of International Migration</w:t>
      </w:r>
      <w:r w:rsidRPr="00AB0359">
        <w:rPr>
          <w:rFonts w:ascii="Arial" w:eastAsia="Times New Roman" w:hAnsi="Arial" w:cs="Arial"/>
          <w:color w:val="141414"/>
          <w:kern w:val="0"/>
          <w:sz w:val="16"/>
          <w:szCs w:val="16"/>
          <w:lang w:eastAsia="en-US" w:bidi="ar-SA"/>
        </w:rPr>
        <w:t xml:space="preserve">, 78, available at </w:t>
      </w:r>
      <w:r w:rsidRPr="00AB0359">
        <w:rPr>
          <w:rFonts w:ascii="Arial" w:eastAsia="Times New Roman" w:hAnsi="Arial" w:cs="Arial"/>
          <w:color w:val="0000FF"/>
          <w:kern w:val="0"/>
          <w:sz w:val="16"/>
          <w:szCs w:val="16"/>
          <w:lang w:eastAsia="en-US" w:bidi="ar-SA"/>
        </w:rPr>
        <w:t>http://www2.ohchr.org/english/ bodies/crc/docs/discussion2012/2012CRC_DGDChildrens_Rights_InternationalMigration.pdf</w:t>
      </w:r>
      <w:r w:rsidRPr="00AB0359">
        <w:rPr>
          <w:rFonts w:ascii="Arial" w:eastAsia="Times New Roman" w:hAnsi="Arial" w:cs="Arial"/>
          <w:color w:val="141414"/>
          <w:kern w:val="0"/>
          <w:sz w:val="16"/>
          <w:szCs w:val="16"/>
          <w:lang w:eastAsia="en-US" w:bidi="ar-SA"/>
        </w:rPr>
        <w:t>.</w:t>
      </w:r>
    </w:p>
    <w:p w14:paraId="2FEF9D87" w14:textId="77777777" w:rsidR="00C80B79" w:rsidRPr="00AB0359" w:rsidRDefault="00C80B79" w:rsidP="006415D2">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p>
    <w:p w14:paraId="0FDB2604" w14:textId="77777777" w:rsidR="00C80B79" w:rsidRPr="00AB0359" w:rsidRDefault="00C80B79" w:rsidP="006415D2">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p>
    <w:p w14:paraId="654E11EF" w14:textId="77777777" w:rsidR="00C80B79" w:rsidRPr="00AB0359" w:rsidRDefault="00C80B79" w:rsidP="006415D2">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p>
    <w:p w14:paraId="7F12FDA6" w14:textId="77777777" w:rsidR="00C80B79" w:rsidRPr="00AB0359" w:rsidRDefault="00C80B79" w:rsidP="006415D2">
      <w:pPr>
        <w:pStyle w:val="FootnoteText"/>
        <w:ind w:left="180" w:hanging="180"/>
        <w:jc w:val="both"/>
        <w:rPr>
          <w:rFonts w:ascii="Arial" w:hAnsi="Arial" w:cs="Arial"/>
          <w:sz w:val="16"/>
          <w:szCs w:val="16"/>
        </w:rPr>
      </w:pPr>
    </w:p>
  </w:footnote>
  <w:footnote w:id="13">
    <w:p w14:paraId="2E61FD17" w14:textId="21B78F84" w:rsidR="00C80B79" w:rsidRPr="00AB0359" w:rsidRDefault="00C80B79" w:rsidP="00E427AF">
      <w:pPr>
        <w:suppressAutoHyphens w:val="0"/>
        <w:autoSpaceDE w:val="0"/>
        <w:autoSpaceDN w:val="0"/>
        <w:adjustRightInd w:val="0"/>
        <w:ind w:left="180" w:hanging="180"/>
        <w:jc w:val="both"/>
        <w:rPr>
          <w:rFonts w:ascii="Arial" w:eastAsiaTheme="minorEastAsia" w:hAnsi="Arial" w:cs="Arial"/>
          <w:sz w:val="16"/>
          <w:szCs w:val="16"/>
          <w:lang w:eastAsia="en-US"/>
        </w:rPr>
      </w:pPr>
      <w:r w:rsidRPr="00AB0359">
        <w:rPr>
          <w:rStyle w:val="FootnoteReference"/>
          <w:rFonts w:ascii="Arial" w:hAnsi="Arial" w:cs="Arial"/>
          <w:sz w:val="16"/>
          <w:szCs w:val="16"/>
        </w:rPr>
        <w:footnoteRef/>
      </w:r>
      <w:r w:rsidRPr="00AB0359">
        <w:rPr>
          <w:rFonts w:ascii="Arial" w:hAnsi="Arial" w:cs="Arial"/>
          <w:sz w:val="16"/>
          <w:szCs w:val="16"/>
        </w:rPr>
        <w:t xml:space="preserve"> International Detention Coalition, </w:t>
      </w:r>
      <w:r w:rsidRPr="00AB0359">
        <w:rPr>
          <w:rFonts w:ascii="Arial" w:hAnsi="Arial" w:cs="Arial"/>
          <w:i/>
          <w:sz w:val="16"/>
          <w:szCs w:val="16"/>
        </w:rPr>
        <w:t>There are alternatives: A handbook for preventing unnecessary immigration detention</w:t>
      </w:r>
      <w:r w:rsidRPr="00AB0359">
        <w:rPr>
          <w:rFonts w:ascii="Arial" w:hAnsi="Arial" w:cs="Arial"/>
          <w:sz w:val="16"/>
          <w:szCs w:val="16"/>
        </w:rPr>
        <w:t xml:space="preserve">, 11, available at </w:t>
      </w:r>
      <w:hyperlink r:id="rId5" w:history="1">
        <w:r w:rsidRPr="00AB0359">
          <w:rPr>
            <w:rStyle w:val="Hyperlink"/>
            <w:rFonts w:ascii="Arial" w:hAnsi="Arial" w:cs="Arial"/>
            <w:sz w:val="16"/>
            <w:szCs w:val="16"/>
          </w:rPr>
          <w:t>http://idcoalition.org/cap/handbook/</w:t>
        </w:r>
      </w:hyperlink>
      <w:r w:rsidRPr="00AB0359">
        <w:rPr>
          <w:rFonts w:ascii="Arial" w:hAnsi="Arial" w:cs="Arial"/>
          <w:sz w:val="16"/>
          <w:szCs w:val="16"/>
        </w:rPr>
        <w:t>.</w:t>
      </w:r>
    </w:p>
    <w:p w14:paraId="0037205E" w14:textId="77777777" w:rsidR="00C80B79" w:rsidRPr="00AB0359" w:rsidRDefault="00C80B79" w:rsidP="00E427AF">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p>
    <w:p w14:paraId="5DE174C9" w14:textId="77777777" w:rsidR="00C80B79" w:rsidRPr="00AB0359" w:rsidRDefault="00C80B79" w:rsidP="00E427AF">
      <w:pPr>
        <w:suppressAutoHyphens w:val="0"/>
        <w:autoSpaceDE w:val="0"/>
        <w:autoSpaceDN w:val="0"/>
        <w:adjustRightInd w:val="0"/>
        <w:ind w:left="180" w:hanging="180"/>
        <w:jc w:val="both"/>
        <w:rPr>
          <w:rFonts w:ascii="Arial" w:eastAsia="Times New Roman" w:hAnsi="Arial" w:cs="Arial"/>
          <w:kern w:val="0"/>
          <w:sz w:val="16"/>
          <w:szCs w:val="16"/>
          <w:lang w:eastAsia="en-US" w:bidi="ar-SA"/>
        </w:rPr>
      </w:pPr>
    </w:p>
    <w:p w14:paraId="2D4A3D88" w14:textId="77777777" w:rsidR="00C80B79" w:rsidRPr="00AB0359" w:rsidRDefault="00C80B79" w:rsidP="00E427AF">
      <w:pPr>
        <w:pStyle w:val="FootnoteText"/>
        <w:ind w:left="180" w:hanging="180"/>
        <w:jc w:val="both"/>
        <w:rPr>
          <w:rFonts w:ascii="Arial" w:hAnsi="Arial" w:cs="Arial"/>
          <w:sz w:val="16"/>
          <w:szCs w:val="16"/>
        </w:rPr>
      </w:pPr>
    </w:p>
  </w:footnote>
  <w:footnote w:id="14">
    <w:p w14:paraId="7CF7EA5A" w14:textId="77777777" w:rsidR="00C80B79" w:rsidRPr="00AB0359" w:rsidRDefault="00C80B79" w:rsidP="00324CD8">
      <w:pPr>
        <w:autoSpaceDE w:val="0"/>
        <w:autoSpaceDN w:val="0"/>
        <w:adjustRightInd w:val="0"/>
        <w:ind w:left="180" w:hanging="180"/>
        <w:jc w:val="both"/>
        <w:rPr>
          <w:rFonts w:ascii="Arial" w:eastAsiaTheme="minorEastAsia" w:hAnsi="Arial" w:cs="Arial"/>
          <w:sz w:val="16"/>
          <w:szCs w:val="16"/>
          <w:lang w:eastAsia="en-US"/>
        </w:rPr>
      </w:pPr>
      <w:r w:rsidRPr="00AB0359">
        <w:rPr>
          <w:rStyle w:val="FootnoteReference"/>
          <w:rFonts w:ascii="Arial" w:hAnsi="Arial" w:cs="Arial"/>
          <w:sz w:val="16"/>
          <w:szCs w:val="16"/>
        </w:rPr>
        <w:footnoteRef/>
      </w:r>
      <w:r w:rsidRPr="00AB0359">
        <w:rPr>
          <w:rFonts w:ascii="Arial" w:hAnsi="Arial" w:cs="Arial"/>
          <w:sz w:val="16"/>
          <w:szCs w:val="16"/>
        </w:rPr>
        <w:t xml:space="preserve"> </w:t>
      </w:r>
      <w:r w:rsidRPr="00AB0359">
        <w:rPr>
          <w:rFonts w:ascii="Arial" w:eastAsiaTheme="minorEastAsia" w:hAnsi="Arial" w:cs="Arial"/>
          <w:sz w:val="16"/>
          <w:szCs w:val="16"/>
          <w:lang w:eastAsia="en-US"/>
        </w:rPr>
        <w:t xml:space="preserve">International Covenant on Civil and Political Rights, article 10, paragraph 1; Human Rights Committee, general comment No. 21 (1992) on humane treatment of persons deprived of their liberty; The International Convention on the Protection of the Rights of All Migrant Workers and Members of Their Families, art. </w:t>
      </w:r>
      <w:proofErr w:type="gramStart"/>
      <w:r w:rsidRPr="00AB0359">
        <w:rPr>
          <w:rFonts w:ascii="Arial" w:eastAsiaTheme="minorEastAsia" w:hAnsi="Arial" w:cs="Arial"/>
          <w:sz w:val="16"/>
          <w:szCs w:val="16"/>
          <w:lang w:eastAsia="en-US"/>
        </w:rPr>
        <w:t>17, para.</w:t>
      </w:r>
      <w:proofErr w:type="gramEnd"/>
      <w:r w:rsidRPr="00AB0359">
        <w:rPr>
          <w:rFonts w:ascii="Arial" w:eastAsiaTheme="minorEastAsia" w:hAnsi="Arial" w:cs="Arial"/>
          <w:sz w:val="16"/>
          <w:szCs w:val="16"/>
          <w:lang w:eastAsia="en-US"/>
        </w:rPr>
        <w:t xml:space="preserve"> 1.</w:t>
      </w:r>
    </w:p>
  </w:footnote>
  <w:footnote w:id="15">
    <w:p w14:paraId="4DE68C29" w14:textId="77777777" w:rsidR="00C80B79" w:rsidRPr="00AB0359" w:rsidRDefault="00C80B79" w:rsidP="00324CD8">
      <w:pPr>
        <w:pStyle w:val="FootnoteText"/>
        <w:ind w:left="180" w:hanging="180"/>
        <w:jc w:val="both"/>
        <w:rPr>
          <w:rFonts w:ascii="Arial" w:hAnsi="Arial" w:cs="Arial"/>
          <w:sz w:val="16"/>
          <w:szCs w:val="16"/>
        </w:rPr>
      </w:pPr>
      <w:r w:rsidRPr="00AB0359">
        <w:rPr>
          <w:rStyle w:val="FootnoteReference"/>
          <w:rFonts w:ascii="Arial" w:hAnsi="Arial" w:cs="Arial"/>
          <w:sz w:val="16"/>
          <w:szCs w:val="16"/>
        </w:rPr>
        <w:footnoteRef/>
      </w:r>
      <w:r w:rsidRPr="00AB0359">
        <w:rPr>
          <w:rFonts w:ascii="Arial" w:hAnsi="Arial" w:cs="Arial"/>
          <w:sz w:val="16"/>
          <w:szCs w:val="16"/>
        </w:rPr>
        <w:t xml:space="preserve"> See </w:t>
      </w:r>
      <w:r w:rsidRPr="00AB0359">
        <w:rPr>
          <w:rFonts w:ascii="Arial" w:eastAsiaTheme="minorEastAsia" w:hAnsi="Arial" w:cs="Arial"/>
          <w:sz w:val="16"/>
          <w:szCs w:val="16"/>
          <w:lang w:eastAsia="en-US"/>
        </w:rPr>
        <w:t>The Standard Minimum Rules for the Treatment of Prisoners.</w:t>
      </w:r>
    </w:p>
  </w:footnote>
  <w:footnote w:id="16">
    <w:p w14:paraId="209BD857" w14:textId="77777777" w:rsidR="00C80B79" w:rsidRPr="00AB0359" w:rsidRDefault="00C80B79" w:rsidP="00324CD8">
      <w:pPr>
        <w:autoSpaceDE w:val="0"/>
        <w:autoSpaceDN w:val="0"/>
        <w:adjustRightInd w:val="0"/>
        <w:ind w:left="180" w:hanging="180"/>
        <w:jc w:val="both"/>
        <w:rPr>
          <w:rFonts w:ascii="Arial" w:eastAsiaTheme="minorEastAsia" w:hAnsi="Arial" w:cs="Arial"/>
          <w:sz w:val="16"/>
          <w:szCs w:val="16"/>
          <w:lang w:eastAsia="en-US"/>
        </w:rPr>
      </w:pPr>
      <w:r w:rsidRPr="00AB0359">
        <w:rPr>
          <w:rStyle w:val="FootnoteReference"/>
          <w:rFonts w:ascii="Arial" w:hAnsi="Arial" w:cs="Arial"/>
          <w:sz w:val="16"/>
          <w:szCs w:val="16"/>
        </w:rPr>
        <w:footnoteRef/>
      </w:r>
      <w:r w:rsidRPr="00AB0359">
        <w:rPr>
          <w:rFonts w:ascii="Arial" w:hAnsi="Arial" w:cs="Arial"/>
          <w:sz w:val="16"/>
          <w:szCs w:val="16"/>
        </w:rPr>
        <w:t xml:space="preserve"> Report of the Special Rapporteur on the human rights of migrants, </w:t>
      </w:r>
      <w:r w:rsidRPr="00AB0359">
        <w:rPr>
          <w:rFonts w:ascii="Arial" w:eastAsiaTheme="minorEastAsia" w:hAnsi="Arial" w:cs="Arial"/>
          <w:sz w:val="16"/>
          <w:szCs w:val="16"/>
          <w:lang w:eastAsia="en-US"/>
        </w:rPr>
        <w:t xml:space="preserve">François </w:t>
      </w:r>
      <w:proofErr w:type="spellStart"/>
      <w:r w:rsidRPr="00AB0359">
        <w:rPr>
          <w:rFonts w:ascii="Arial" w:eastAsiaTheme="minorEastAsia" w:hAnsi="Arial" w:cs="Arial"/>
          <w:sz w:val="16"/>
          <w:szCs w:val="16"/>
          <w:lang w:eastAsia="en-US"/>
        </w:rPr>
        <w:t>Crépeau</w:t>
      </w:r>
      <w:proofErr w:type="spellEnd"/>
      <w:r w:rsidRPr="00AB0359">
        <w:rPr>
          <w:rFonts w:ascii="Arial" w:eastAsiaTheme="minorEastAsia" w:hAnsi="Arial" w:cs="Arial"/>
          <w:sz w:val="16"/>
          <w:szCs w:val="16"/>
          <w:lang w:eastAsia="en-US"/>
        </w:rPr>
        <w:t>, Detention of migrants in an irregular situation,</w:t>
      </w:r>
      <w:r w:rsidRPr="00AB0359">
        <w:rPr>
          <w:rFonts w:ascii="Arial" w:hAnsi="Arial" w:cs="Arial"/>
          <w:sz w:val="16"/>
          <w:szCs w:val="16"/>
        </w:rPr>
        <w:t xml:space="preserve"> </w:t>
      </w:r>
      <w:r w:rsidRPr="00AB0359">
        <w:rPr>
          <w:rFonts w:ascii="Arial" w:eastAsiaTheme="minorEastAsia" w:hAnsi="Arial" w:cs="Arial"/>
          <w:sz w:val="16"/>
          <w:szCs w:val="16"/>
          <w:lang w:eastAsia="en-US"/>
        </w:rPr>
        <w:t>A/HRC/20/24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6D1006" w14:textId="43AC72CC" w:rsidR="00C80B79" w:rsidRDefault="00AB0359">
    <w:pPr>
      <w:pStyle w:val="Header"/>
    </w:pPr>
    <w:r>
      <w:rPr>
        <w:noProof/>
        <w:lang w:eastAsia="en-US"/>
      </w:rPr>
      <w:pict w14:anchorId="6DECC5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A357B7" w14:textId="41D2DEB2" w:rsidR="00C80B79" w:rsidRDefault="00AB0359">
    <w:pPr>
      <w:pStyle w:val="Header"/>
    </w:pPr>
    <w:r>
      <w:rPr>
        <w:noProof/>
        <w:lang w:eastAsia="en-US"/>
      </w:rPr>
      <w:pict w14:anchorId="0A4EAD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32.95pt;height:177.65pt;rotation:315;z-index:-251636736;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D1DDD1" w14:textId="28032ECA" w:rsidR="00C80B79" w:rsidRDefault="00C80B79">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B493DD" w14:textId="4EC9C572" w:rsidR="00C80B79" w:rsidRDefault="00AB0359" w:rsidP="00AD4E02">
    <w:pPr>
      <w:pStyle w:val="Header"/>
      <w:ind w:left="-360"/>
    </w:pPr>
    <w:r>
      <w:rPr>
        <w:noProof/>
        <w:lang w:eastAsia="en-US"/>
      </w:rPr>
      <w:pict w14:anchorId="23BFA5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left:0;text-align:left;margin-left:0;margin-top:0;width:532.95pt;height:177.65pt;rotation:315;z-index:-251634688;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2E93DB" w14:textId="57A5BA61" w:rsidR="00C80B79" w:rsidRDefault="00AB0359">
    <w:pPr>
      <w:pStyle w:val="Header"/>
    </w:pPr>
    <w:r>
      <w:rPr>
        <w:noProof/>
        <w:lang w:eastAsia="en-US"/>
      </w:rPr>
      <w:pict w14:anchorId="2F6B53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C3FCBB" w14:textId="1D26B980" w:rsidR="00C80B79" w:rsidRDefault="00C80B79">
    <w:pPr>
      <w:pStyle w:val="Header"/>
    </w:pPr>
    <w:r>
      <w:rPr>
        <w:rFonts w:ascii="Gotham-Book" w:hAnsi="Gotham-Book" w:cs="Arial"/>
        <w:bCs/>
        <w:noProof/>
        <w:sz w:val="36"/>
        <w:szCs w:val="36"/>
        <w:lang w:eastAsia="en-US" w:bidi="ar-SA"/>
      </w:rPr>
      <w:drawing>
        <wp:inline distT="0" distB="0" distL="0" distR="0" wp14:anchorId="21303A5A" wp14:editId="523B4205">
          <wp:extent cx="2191385" cy="1000760"/>
          <wp:effectExtent l="0" t="0" r="0" b="0"/>
          <wp:docPr id="3" name="Picture 3" descr="IDC logo_stripp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 logo_stripped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100076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68F598" w14:textId="3355BD8D" w:rsidR="00C80B79" w:rsidRDefault="00AB0359">
    <w:pPr>
      <w:pStyle w:val="Header"/>
    </w:pPr>
    <w:r>
      <w:rPr>
        <w:noProof/>
        <w:lang w:eastAsia="en-US"/>
      </w:rPr>
      <w:pict w14:anchorId="0A47EE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32.95pt;height:177.65pt;rotation:315;z-index:-251649024;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45C251" w14:textId="71A72D3A" w:rsidR="00C80B79" w:rsidRDefault="00C80B79">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5F37E3" w14:textId="5943E7A4" w:rsidR="00C80B79" w:rsidRDefault="00AB0359" w:rsidP="00AD4E02">
    <w:pPr>
      <w:pStyle w:val="Header"/>
      <w:ind w:left="-360"/>
    </w:pPr>
    <w:r>
      <w:rPr>
        <w:noProof/>
        <w:lang w:eastAsia="en-US"/>
      </w:rPr>
      <w:pict w14:anchorId="18E2F0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532.95pt;height:177.65pt;rotation:315;z-index:-251646976;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8E33E2" w14:textId="2AF9D73D" w:rsidR="00C80B79" w:rsidRDefault="00AB0359">
    <w:pPr>
      <w:pStyle w:val="Header"/>
    </w:pPr>
    <w:r>
      <w:rPr>
        <w:noProof/>
        <w:lang w:eastAsia="en-US"/>
      </w:rPr>
      <w:pict w14:anchorId="553B019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32.95pt;height:177.65pt;rotation:315;z-index:-251642880;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5F8F2A" w14:textId="357F0015" w:rsidR="00C80B79" w:rsidRDefault="00C80B7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F67697" w14:textId="536E7C99" w:rsidR="00C80B79" w:rsidRDefault="00AB0359" w:rsidP="00AD4E02">
    <w:pPr>
      <w:pStyle w:val="Header"/>
      <w:ind w:left="-360"/>
    </w:pPr>
    <w:r>
      <w:rPr>
        <w:noProof/>
        <w:lang w:eastAsia="en-US"/>
      </w:rPr>
      <w:pict w14:anchorId="5262E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532.95pt;height:177.65pt;rotation:315;z-index:-251640832;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r w:rsidR="00C80B79">
      <w:rPr>
        <w:rFonts w:ascii="Gotham-Book" w:hAnsi="Gotham-Book" w:cs="Arial"/>
        <w:bCs/>
        <w:noProof/>
        <w:sz w:val="36"/>
        <w:szCs w:val="36"/>
        <w:lang w:eastAsia="en-US" w:bidi="ar-SA"/>
      </w:rPr>
      <w:drawing>
        <wp:inline distT="0" distB="0" distL="0" distR="0" wp14:anchorId="3B40415D" wp14:editId="2B1865BA">
          <wp:extent cx="1966595" cy="897255"/>
          <wp:effectExtent l="0" t="0" r="0" b="0"/>
          <wp:docPr id="4" name="Picture 4" descr="IDC logo_strippe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C logo_stripped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972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728B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940"/>
        </w:tabs>
        <w:ind w:left="940" w:hanging="360"/>
      </w:pPr>
      <w:rPr>
        <w:rFonts w:ascii="Symbol" w:hAnsi="Symbol" w:cs="OpenSymbol"/>
      </w:rPr>
    </w:lvl>
    <w:lvl w:ilvl="1">
      <w:start w:val="1"/>
      <w:numFmt w:val="bullet"/>
      <w:lvlText w:val="◦"/>
      <w:lvlJc w:val="left"/>
      <w:pPr>
        <w:tabs>
          <w:tab w:val="num" w:pos="1300"/>
        </w:tabs>
        <w:ind w:left="1300" w:hanging="360"/>
      </w:pPr>
      <w:rPr>
        <w:rFonts w:ascii="OpenSymbol" w:hAnsi="OpenSymbol" w:cs="OpenSymbol"/>
      </w:rPr>
    </w:lvl>
    <w:lvl w:ilvl="2">
      <w:start w:val="1"/>
      <w:numFmt w:val="bullet"/>
      <w:lvlText w:val="▪"/>
      <w:lvlJc w:val="left"/>
      <w:pPr>
        <w:tabs>
          <w:tab w:val="num" w:pos="1660"/>
        </w:tabs>
        <w:ind w:left="1660" w:hanging="360"/>
      </w:pPr>
      <w:rPr>
        <w:rFonts w:ascii="OpenSymbol" w:hAnsi="OpenSymbol" w:cs="OpenSymbol"/>
      </w:rPr>
    </w:lvl>
    <w:lvl w:ilvl="3">
      <w:start w:val="1"/>
      <w:numFmt w:val="bullet"/>
      <w:lvlText w:val=""/>
      <w:lvlJc w:val="left"/>
      <w:pPr>
        <w:tabs>
          <w:tab w:val="num" w:pos="2020"/>
        </w:tabs>
        <w:ind w:left="2020" w:hanging="360"/>
      </w:pPr>
      <w:rPr>
        <w:rFonts w:ascii="Symbol" w:hAnsi="Symbol" w:cs="OpenSymbol"/>
      </w:rPr>
    </w:lvl>
    <w:lvl w:ilvl="4">
      <w:start w:val="1"/>
      <w:numFmt w:val="bullet"/>
      <w:lvlText w:val="◦"/>
      <w:lvlJc w:val="left"/>
      <w:pPr>
        <w:tabs>
          <w:tab w:val="num" w:pos="2380"/>
        </w:tabs>
        <w:ind w:left="2380" w:hanging="360"/>
      </w:pPr>
      <w:rPr>
        <w:rFonts w:ascii="OpenSymbol" w:hAnsi="OpenSymbol" w:cs="OpenSymbol"/>
      </w:rPr>
    </w:lvl>
    <w:lvl w:ilvl="5">
      <w:start w:val="1"/>
      <w:numFmt w:val="bullet"/>
      <w:lvlText w:val="▪"/>
      <w:lvlJc w:val="left"/>
      <w:pPr>
        <w:tabs>
          <w:tab w:val="num" w:pos="2740"/>
        </w:tabs>
        <w:ind w:left="2740" w:hanging="360"/>
      </w:pPr>
      <w:rPr>
        <w:rFonts w:ascii="OpenSymbol" w:hAnsi="OpenSymbol" w:cs="OpenSymbol"/>
      </w:rPr>
    </w:lvl>
    <w:lvl w:ilvl="6">
      <w:start w:val="1"/>
      <w:numFmt w:val="bullet"/>
      <w:lvlText w:val=""/>
      <w:lvlJc w:val="left"/>
      <w:pPr>
        <w:tabs>
          <w:tab w:val="num" w:pos="3100"/>
        </w:tabs>
        <w:ind w:left="3100" w:hanging="360"/>
      </w:pPr>
      <w:rPr>
        <w:rFonts w:ascii="Symbol" w:hAnsi="Symbol" w:cs="OpenSymbol"/>
      </w:rPr>
    </w:lvl>
    <w:lvl w:ilvl="7">
      <w:start w:val="1"/>
      <w:numFmt w:val="bullet"/>
      <w:lvlText w:val="◦"/>
      <w:lvlJc w:val="left"/>
      <w:pPr>
        <w:tabs>
          <w:tab w:val="num" w:pos="3460"/>
        </w:tabs>
        <w:ind w:left="3460" w:hanging="360"/>
      </w:pPr>
      <w:rPr>
        <w:rFonts w:ascii="OpenSymbol" w:hAnsi="OpenSymbol" w:cs="OpenSymbol"/>
      </w:rPr>
    </w:lvl>
    <w:lvl w:ilvl="8">
      <w:start w:val="1"/>
      <w:numFmt w:val="bullet"/>
      <w:lvlText w:val="▪"/>
      <w:lvlJc w:val="left"/>
      <w:pPr>
        <w:tabs>
          <w:tab w:val="num" w:pos="3820"/>
        </w:tabs>
        <w:ind w:left="3820" w:hanging="360"/>
      </w:pPr>
      <w:rPr>
        <w:rFonts w:ascii="OpenSymbol" w:hAnsi="OpenSymbol" w:cs="OpenSymbol"/>
      </w:rPr>
    </w:lvl>
  </w:abstractNum>
  <w:abstractNum w:abstractNumId="2">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277C30"/>
    <w:multiLevelType w:val="hybridMultilevel"/>
    <w:tmpl w:val="2B24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A83DCF"/>
    <w:multiLevelType w:val="hybridMultilevel"/>
    <w:tmpl w:val="544A299C"/>
    <w:lvl w:ilvl="0" w:tplc="032CF47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nsid w:val="057D4315"/>
    <w:multiLevelType w:val="hybridMultilevel"/>
    <w:tmpl w:val="69EA94F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B795DC0"/>
    <w:multiLevelType w:val="hybridMultilevel"/>
    <w:tmpl w:val="B546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911CC"/>
    <w:multiLevelType w:val="hybridMultilevel"/>
    <w:tmpl w:val="B7D87208"/>
    <w:lvl w:ilvl="0" w:tplc="05026D3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127F3808"/>
    <w:multiLevelType w:val="multilevel"/>
    <w:tmpl w:val="D1D2EC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A9C7913"/>
    <w:multiLevelType w:val="hybridMultilevel"/>
    <w:tmpl w:val="4738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416C9"/>
    <w:multiLevelType w:val="hybridMultilevel"/>
    <w:tmpl w:val="B2B6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7A0A75"/>
    <w:multiLevelType w:val="hybridMultilevel"/>
    <w:tmpl w:val="D1D2EC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53C6A"/>
    <w:multiLevelType w:val="hybridMultilevel"/>
    <w:tmpl w:val="220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D3020"/>
    <w:multiLevelType w:val="hybridMultilevel"/>
    <w:tmpl w:val="35321CD0"/>
    <w:lvl w:ilvl="0" w:tplc="653AD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701A2"/>
    <w:multiLevelType w:val="hybridMultilevel"/>
    <w:tmpl w:val="9E86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96263"/>
    <w:multiLevelType w:val="hybridMultilevel"/>
    <w:tmpl w:val="797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646D2"/>
    <w:multiLevelType w:val="hybridMultilevel"/>
    <w:tmpl w:val="7464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569D1"/>
    <w:multiLevelType w:val="hybridMultilevel"/>
    <w:tmpl w:val="7CC64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D2B2B"/>
    <w:multiLevelType w:val="hybridMultilevel"/>
    <w:tmpl w:val="ED94FB82"/>
    <w:lvl w:ilvl="0" w:tplc="921CBA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0D63DC"/>
    <w:multiLevelType w:val="hybridMultilevel"/>
    <w:tmpl w:val="67F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D5C59"/>
    <w:multiLevelType w:val="multilevel"/>
    <w:tmpl w:val="818415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2B7ADC"/>
    <w:multiLevelType w:val="hybridMultilevel"/>
    <w:tmpl w:val="5FF0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43D5C"/>
    <w:multiLevelType w:val="hybridMultilevel"/>
    <w:tmpl w:val="73E6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0778A"/>
    <w:multiLevelType w:val="hybridMultilevel"/>
    <w:tmpl w:val="80C2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34936"/>
    <w:multiLevelType w:val="hybridMultilevel"/>
    <w:tmpl w:val="44BA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D1F8A"/>
    <w:multiLevelType w:val="hybridMultilevel"/>
    <w:tmpl w:val="3BF0B50C"/>
    <w:lvl w:ilvl="0" w:tplc="CF6E62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71E92"/>
    <w:multiLevelType w:val="multilevel"/>
    <w:tmpl w:val="7FECF1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C20F19"/>
    <w:multiLevelType w:val="hybridMultilevel"/>
    <w:tmpl w:val="A62445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684C02CC"/>
    <w:multiLevelType w:val="hybridMultilevel"/>
    <w:tmpl w:val="DA884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4B62FE"/>
    <w:multiLevelType w:val="hybridMultilevel"/>
    <w:tmpl w:val="818415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E1845"/>
    <w:multiLevelType w:val="hybridMultilevel"/>
    <w:tmpl w:val="205482F6"/>
    <w:lvl w:ilvl="0" w:tplc="2962E9A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3320C18"/>
    <w:multiLevelType w:val="hybridMultilevel"/>
    <w:tmpl w:val="F4528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547232"/>
    <w:multiLevelType w:val="hybridMultilevel"/>
    <w:tmpl w:val="F9921B34"/>
    <w:lvl w:ilvl="0" w:tplc="0409000F">
      <w:start w:val="1"/>
      <w:numFmt w:val="decimal"/>
      <w:lvlText w:val="%1."/>
      <w:lvlJc w:val="left"/>
      <w:pPr>
        <w:ind w:left="720" w:hanging="360"/>
      </w:pPr>
      <w:rPr>
        <w:rFonts w:hint="default"/>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B36B5"/>
    <w:multiLevelType w:val="hybridMultilevel"/>
    <w:tmpl w:val="C5BEC54E"/>
    <w:lvl w:ilvl="0" w:tplc="B3A8EB56">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8"/>
  </w:num>
  <w:num w:numId="9">
    <w:abstractNumId w:val="18"/>
  </w:num>
  <w:num w:numId="10">
    <w:abstractNumId w:val="9"/>
  </w:num>
  <w:num w:numId="11">
    <w:abstractNumId w:val="38"/>
  </w:num>
  <w:num w:numId="12">
    <w:abstractNumId w:val="12"/>
  </w:num>
  <w:num w:numId="13">
    <w:abstractNumId w:val="35"/>
  </w:num>
  <w:num w:numId="14">
    <w:abstractNumId w:val="8"/>
  </w:num>
  <w:num w:numId="15">
    <w:abstractNumId w:val="26"/>
  </w:num>
  <w:num w:numId="16">
    <w:abstractNumId w:val="17"/>
  </w:num>
  <w:num w:numId="17">
    <w:abstractNumId w:val="37"/>
  </w:num>
  <w:num w:numId="18">
    <w:abstractNumId w:val="36"/>
  </w:num>
  <w:num w:numId="19">
    <w:abstractNumId w:val="22"/>
  </w:num>
  <w:num w:numId="20">
    <w:abstractNumId w:val="11"/>
  </w:num>
  <w:num w:numId="21">
    <w:abstractNumId w:val="0"/>
  </w:num>
  <w:num w:numId="22">
    <w:abstractNumId w:val="27"/>
  </w:num>
  <w:num w:numId="23">
    <w:abstractNumId w:val="20"/>
  </w:num>
  <w:num w:numId="24">
    <w:abstractNumId w:val="29"/>
  </w:num>
  <w:num w:numId="25">
    <w:abstractNumId w:val="14"/>
  </w:num>
  <w:num w:numId="26">
    <w:abstractNumId w:val="33"/>
  </w:num>
  <w:num w:numId="27">
    <w:abstractNumId w:val="23"/>
  </w:num>
  <w:num w:numId="28">
    <w:abstractNumId w:val="15"/>
  </w:num>
  <w:num w:numId="29">
    <w:abstractNumId w:val="19"/>
  </w:num>
  <w:num w:numId="30">
    <w:abstractNumId w:val="16"/>
  </w:num>
  <w:num w:numId="31">
    <w:abstractNumId w:val="13"/>
  </w:num>
  <w:num w:numId="32">
    <w:abstractNumId w:val="24"/>
  </w:num>
  <w:num w:numId="33">
    <w:abstractNumId w:val="32"/>
  </w:num>
  <w:num w:numId="34">
    <w:abstractNumId w:val="31"/>
  </w:num>
  <w:num w:numId="35">
    <w:abstractNumId w:val="34"/>
  </w:num>
  <w:num w:numId="36">
    <w:abstractNumId w:val="25"/>
  </w:num>
  <w:num w:numId="37">
    <w:abstractNumId w:val="30"/>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6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74"/>
    <w:rsid w:val="00005787"/>
    <w:rsid w:val="00007DAE"/>
    <w:rsid w:val="000137D0"/>
    <w:rsid w:val="00017407"/>
    <w:rsid w:val="00017A56"/>
    <w:rsid w:val="0002383F"/>
    <w:rsid w:val="00053664"/>
    <w:rsid w:val="00056339"/>
    <w:rsid w:val="000710BD"/>
    <w:rsid w:val="00086A74"/>
    <w:rsid w:val="000A32E3"/>
    <w:rsid w:val="000E046A"/>
    <w:rsid w:val="000E60EE"/>
    <w:rsid w:val="00100D0F"/>
    <w:rsid w:val="00117D65"/>
    <w:rsid w:val="001346FF"/>
    <w:rsid w:val="00144D27"/>
    <w:rsid w:val="00151623"/>
    <w:rsid w:val="00183802"/>
    <w:rsid w:val="0019580D"/>
    <w:rsid w:val="001A7AF4"/>
    <w:rsid w:val="001C32CC"/>
    <w:rsid w:val="001C63C6"/>
    <w:rsid w:val="001D58A2"/>
    <w:rsid w:val="001D70A5"/>
    <w:rsid w:val="001F00EE"/>
    <w:rsid w:val="001F1302"/>
    <w:rsid w:val="00225807"/>
    <w:rsid w:val="00225F79"/>
    <w:rsid w:val="00253941"/>
    <w:rsid w:val="00272D83"/>
    <w:rsid w:val="002737A2"/>
    <w:rsid w:val="00287ADF"/>
    <w:rsid w:val="00292B13"/>
    <w:rsid w:val="002A15B8"/>
    <w:rsid w:val="002A6F3D"/>
    <w:rsid w:val="002B59D7"/>
    <w:rsid w:val="002C4C3C"/>
    <w:rsid w:val="002D127C"/>
    <w:rsid w:val="002D5609"/>
    <w:rsid w:val="002E32F8"/>
    <w:rsid w:val="002E5188"/>
    <w:rsid w:val="002F6C6D"/>
    <w:rsid w:val="00303075"/>
    <w:rsid w:val="00303474"/>
    <w:rsid w:val="00324CD8"/>
    <w:rsid w:val="00335F82"/>
    <w:rsid w:val="003468B7"/>
    <w:rsid w:val="003534AD"/>
    <w:rsid w:val="00374E79"/>
    <w:rsid w:val="0038654D"/>
    <w:rsid w:val="00386C26"/>
    <w:rsid w:val="003913B2"/>
    <w:rsid w:val="00394EA7"/>
    <w:rsid w:val="00397A7E"/>
    <w:rsid w:val="003B1846"/>
    <w:rsid w:val="003F1CEF"/>
    <w:rsid w:val="003F5C75"/>
    <w:rsid w:val="00412CE0"/>
    <w:rsid w:val="00431B46"/>
    <w:rsid w:val="00451840"/>
    <w:rsid w:val="00490D91"/>
    <w:rsid w:val="004A6994"/>
    <w:rsid w:val="004C510F"/>
    <w:rsid w:val="004C7795"/>
    <w:rsid w:val="004E3057"/>
    <w:rsid w:val="004E6D67"/>
    <w:rsid w:val="0054174F"/>
    <w:rsid w:val="0054387F"/>
    <w:rsid w:val="00560CAC"/>
    <w:rsid w:val="00561A8C"/>
    <w:rsid w:val="005652AF"/>
    <w:rsid w:val="005B4290"/>
    <w:rsid w:val="005B46D2"/>
    <w:rsid w:val="005B5C0C"/>
    <w:rsid w:val="005C2597"/>
    <w:rsid w:val="005D5B50"/>
    <w:rsid w:val="005F4259"/>
    <w:rsid w:val="00600E58"/>
    <w:rsid w:val="00605E38"/>
    <w:rsid w:val="0060760F"/>
    <w:rsid w:val="00621AF2"/>
    <w:rsid w:val="00623814"/>
    <w:rsid w:val="00641118"/>
    <w:rsid w:val="006415D2"/>
    <w:rsid w:val="00643883"/>
    <w:rsid w:val="0065322A"/>
    <w:rsid w:val="0067259C"/>
    <w:rsid w:val="00677BBD"/>
    <w:rsid w:val="006C3A5D"/>
    <w:rsid w:val="006C6B58"/>
    <w:rsid w:val="006D6226"/>
    <w:rsid w:val="007017C9"/>
    <w:rsid w:val="0072050C"/>
    <w:rsid w:val="00735407"/>
    <w:rsid w:val="007360E1"/>
    <w:rsid w:val="00740A42"/>
    <w:rsid w:val="0074262B"/>
    <w:rsid w:val="00752D38"/>
    <w:rsid w:val="00761605"/>
    <w:rsid w:val="00791DDA"/>
    <w:rsid w:val="007A25C9"/>
    <w:rsid w:val="007A30EB"/>
    <w:rsid w:val="007C0120"/>
    <w:rsid w:val="007C1074"/>
    <w:rsid w:val="007C5D2D"/>
    <w:rsid w:val="007C636A"/>
    <w:rsid w:val="007D3335"/>
    <w:rsid w:val="007F0DB0"/>
    <w:rsid w:val="007F4E52"/>
    <w:rsid w:val="007F62D8"/>
    <w:rsid w:val="0081150D"/>
    <w:rsid w:val="008156AC"/>
    <w:rsid w:val="00816FCA"/>
    <w:rsid w:val="00825945"/>
    <w:rsid w:val="00833741"/>
    <w:rsid w:val="008627A3"/>
    <w:rsid w:val="0088212E"/>
    <w:rsid w:val="0088643E"/>
    <w:rsid w:val="00892735"/>
    <w:rsid w:val="00895069"/>
    <w:rsid w:val="008C5225"/>
    <w:rsid w:val="008F2380"/>
    <w:rsid w:val="00900007"/>
    <w:rsid w:val="00912B66"/>
    <w:rsid w:val="00952DF2"/>
    <w:rsid w:val="00970E22"/>
    <w:rsid w:val="0098260F"/>
    <w:rsid w:val="00990F3A"/>
    <w:rsid w:val="0099739C"/>
    <w:rsid w:val="009A4F7C"/>
    <w:rsid w:val="009B406F"/>
    <w:rsid w:val="009E1039"/>
    <w:rsid w:val="00A11A74"/>
    <w:rsid w:val="00A123E2"/>
    <w:rsid w:val="00A13475"/>
    <w:rsid w:val="00A301C7"/>
    <w:rsid w:val="00A43F57"/>
    <w:rsid w:val="00A550E9"/>
    <w:rsid w:val="00A71D16"/>
    <w:rsid w:val="00A831C3"/>
    <w:rsid w:val="00A9508D"/>
    <w:rsid w:val="00A97227"/>
    <w:rsid w:val="00AA3868"/>
    <w:rsid w:val="00AB0359"/>
    <w:rsid w:val="00AB2B97"/>
    <w:rsid w:val="00AC69B3"/>
    <w:rsid w:val="00AD06F4"/>
    <w:rsid w:val="00AD4E02"/>
    <w:rsid w:val="00AD6D83"/>
    <w:rsid w:val="00AE1FEF"/>
    <w:rsid w:val="00B21891"/>
    <w:rsid w:val="00B2410C"/>
    <w:rsid w:val="00B33ADB"/>
    <w:rsid w:val="00B35A73"/>
    <w:rsid w:val="00B442D3"/>
    <w:rsid w:val="00B525B4"/>
    <w:rsid w:val="00B54238"/>
    <w:rsid w:val="00B72D33"/>
    <w:rsid w:val="00B77EA3"/>
    <w:rsid w:val="00BA1DCD"/>
    <w:rsid w:val="00BA3477"/>
    <w:rsid w:val="00BB22B4"/>
    <w:rsid w:val="00BB30BC"/>
    <w:rsid w:val="00BC798F"/>
    <w:rsid w:val="00BD02FE"/>
    <w:rsid w:val="00C10238"/>
    <w:rsid w:val="00C142E2"/>
    <w:rsid w:val="00C20504"/>
    <w:rsid w:val="00C3687C"/>
    <w:rsid w:val="00C7788F"/>
    <w:rsid w:val="00C80B79"/>
    <w:rsid w:val="00CA6294"/>
    <w:rsid w:val="00CB1B46"/>
    <w:rsid w:val="00CB33D6"/>
    <w:rsid w:val="00D07160"/>
    <w:rsid w:val="00D13EF8"/>
    <w:rsid w:val="00D50E59"/>
    <w:rsid w:val="00D61E7B"/>
    <w:rsid w:val="00D62163"/>
    <w:rsid w:val="00D66E58"/>
    <w:rsid w:val="00D72BF4"/>
    <w:rsid w:val="00DC68F8"/>
    <w:rsid w:val="00DE0F73"/>
    <w:rsid w:val="00DE10C5"/>
    <w:rsid w:val="00E31D26"/>
    <w:rsid w:val="00E427AF"/>
    <w:rsid w:val="00E626B1"/>
    <w:rsid w:val="00E6631A"/>
    <w:rsid w:val="00E70E48"/>
    <w:rsid w:val="00E7290B"/>
    <w:rsid w:val="00E77E4B"/>
    <w:rsid w:val="00EB674C"/>
    <w:rsid w:val="00EF7907"/>
    <w:rsid w:val="00F06FAC"/>
    <w:rsid w:val="00F25E4F"/>
    <w:rsid w:val="00F6447A"/>
    <w:rsid w:val="00F83D3A"/>
    <w:rsid w:val="00F84344"/>
    <w:rsid w:val="00F91A16"/>
    <w:rsid w:val="00F978F5"/>
    <w:rsid w:val="00FA79FF"/>
    <w:rsid w:val="00FB5809"/>
    <w:rsid w:val="00FD1282"/>
    <w:rsid w:val="00FE4CFE"/>
    <w:rsid w:val="00FE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oNotEmbedSmartTags/>
  <w:decimalSymbol w:val="."/>
  <w:listSeparator w:val=","/>
  <w14:docId w14:val="3A503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FootnoteCharacters">
    <w:name w:val="Footnote Characters"/>
  </w:style>
  <w:style w:type="character" w:styleId="FootnoteReference">
    <w:name w:val="footnote reference"/>
    <w:uiPriority w:val="99"/>
    <w:rPr>
      <w:vertAlign w:val="superscript"/>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paragraph" w:styleId="ListParagraph">
    <w:name w:val="List Paragraph"/>
    <w:basedOn w:val="Normal"/>
    <w:uiPriority w:val="34"/>
    <w:qFormat/>
    <w:pPr>
      <w:spacing w:after="200" w:line="276" w:lineRule="auto"/>
      <w:ind w:left="720"/>
    </w:pPr>
    <w:rPr>
      <w:rFonts w:ascii="Calibri" w:eastAsia="Times New Roman" w:hAnsi="Calibri" w:cs="Times New Roman"/>
      <w:sz w:val="22"/>
      <w:szCs w:val="22"/>
    </w:rPr>
  </w:style>
  <w:style w:type="paragraph" w:styleId="Footer">
    <w:name w:val="footer"/>
    <w:basedOn w:val="Normal"/>
    <w:pPr>
      <w:suppressLineNumbers/>
      <w:tabs>
        <w:tab w:val="center" w:pos="4986"/>
        <w:tab w:val="right" w:pos="9972"/>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FootnoteText">
    <w:name w:val="footnote text"/>
    <w:basedOn w:val="Normal"/>
    <w:link w:val="FootnoteTextChar"/>
    <w:uiPriority w:val="99"/>
    <w:pPr>
      <w:suppressLineNumbers/>
      <w:ind w:left="283" w:hanging="283"/>
    </w:pPr>
    <w:rPr>
      <w:sz w:val="20"/>
      <w:szCs w:val="20"/>
    </w:rPr>
  </w:style>
  <w:style w:type="paragraph" w:customStyle="1" w:styleId="FootnoteText1">
    <w:name w:val="Footnote Text1"/>
    <w:basedOn w:val="Normal"/>
    <w:pPr>
      <w:spacing w:line="100" w:lineRule="atLeast"/>
    </w:pPr>
  </w:style>
  <w:style w:type="character" w:customStyle="1" w:styleId="BodyTextChar">
    <w:name w:val="Body Text Char"/>
    <w:link w:val="BodyText"/>
    <w:rsid w:val="005F4259"/>
    <w:rPr>
      <w:rFonts w:eastAsia="Arial Unicode MS" w:cs="Arial Unicode MS"/>
      <w:kern w:val="1"/>
      <w:sz w:val="24"/>
      <w:szCs w:val="24"/>
      <w:lang w:eastAsia="hi-IN" w:bidi="hi-IN"/>
    </w:rPr>
  </w:style>
  <w:style w:type="character" w:customStyle="1" w:styleId="FootnoteTextChar">
    <w:name w:val="Footnote Text Char"/>
    <w:link w:val="FootnoteText"/>
    <w:uiPriority w:val="99"/>
    <w:rsid w:val="00E70E48"/>
    <w:rPr>
      <w:rFonts w:eastAsia="Arial Unicode MS" w:cs="Arial Unicode MS"/>
      <w:kern w:val="1"/>
      <w:lang w:eastAsia="hi-IN" w:bidi="hi-IN"/>
    </w:rPr>
  </w:style>
  <w:style w:type="paragraph" w:styleId="ListBullet2">
    <w:name w:val="List Bullet 2"/>
    <w:basedOn w:val="Normal"/>
    <w:rsid w:val="00E70E48"/>
    <w:pPr>
      <w:widowControl/>
      <w:numPr>
        <w:numId w:val="21"/>
      </w:numPr>
      <w:suppressAutoHyphens w:val="0"/>
      <w:contextualSpacing/>
    </w:pPr>
    <w:rPr>
      <w:rFonts w:ascii="Cambria" w:eastAsia="Cambria" w:hAnsi="Cambria" w:cs="Times New Roman"/>
      <w:kern w:val="0"/>
      <w:lang w:eastAsia="en-US" w:bidi="ar-SA"/>
    </w:rPr>
  </w:style>
  <w:style w:type="paragraph" w:styleId="BalloonText">
    <w:name w:val="Balloon Text"/>
    <w:basedOn w:val="Normal"/>
    <w:link w:val="BalloonTextChar"/>
    <w:uiPriority w:val="99"/>
    <w:semiHidden/>
    <w:unhideWhenUsed/>
    <w:rsid w:val="00811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50D"/>
    <w:rPr>
      <w:rFonts w:ascii="Lucida Grande" w:eastAsia="Arial Unicode MS" w:hAnsi="Lucida Grande" w:cs="Lucida Grande"/>
      <w:kern w:val="1"/>
      <w:sz w:val="18"/>
      <w:szCs w:val="18"/>
      <w:lang w:eastAsia="hi-IN" w:bidi="hi-IN"/>
    </w:rPr>
  </w:style>
  <w:style w:type="paragraph" w:customStyle="1" w:styleId="FootnoteTextManual">
    <w:name w:val="Footnote Text Manual"/>
    <w:basedOn w:val="FootnoteText"/>
    <w:uiPriority w:val="99"/>
    <w:qFormat/>
    <w:rsid w:val="0074262B"/>
    <w:pPr>
      <w:widowControl/>
      <w:suppressLineNumbers w:val="0"/>
      <w:suppressAutoHyphens w:val="0"/>
      <w:ind w:left="0" w:firstLine="0"/>
      <w:jc w:val="both"/>
    </w:pPr>
    <w:rPr>
      <w:rFonts w:ascii="Arial" w:eastAsia="MS Minngs" w:hAnsi="Arial" w:cs="Times New Roman"/>
      <w:kern w:val="0"/>
      <w:sz w:val="18"/>
      <w:lang w:eastAsia="fr-FR" w:bidi="ar-SA"/>
    </w:rPr>
  </w:style>
  <w:style w:type="character" w:styleId="CommentReference">
    <w:name w:val="annotation reference"/>
    <w:basedOn w:val="DefaultParagraphFont"/>
    <w:uiPriority w:val="99"/>
    <w:semiHidden/>
    <w:unhideWhenUsed/>
    <w:rsid w:val="0074262B"/>
    <w:rPr>
      <w:sz w:val="18"/>
      <w:szCs w:val="18"/>
    </w:rPr>
  </w:style>
  <w:style w:type="paragraph" w:styleId="CommentText">
    <w:name w:val="annotation text"/>
    <w:basedOn w:val="Normal"/>
    <w:link w:val="CommentTextChar"/>
    <w:uiPriority w:val="99"/>
    <w:semiHidden/>
    <w:unhideWhenUsed/>
    <w:rsid w:val="0074262B"/>
    <w:pPr>
      <w:widowControl/>
      <w:suppressAutoHyphens w:val="0"/>
      <w:jc w:val="both"/>
    </w:pPr>
    <w:rPr>
      <w:rFonts w:ascii="Arial" w:eastAsia="MS Minngs" w:hAnsi="Arial" w:cs="Times New Roman"/>
      <w:kern w:val="0"/>
      <w:lang w:val="en-GB" w:eastAsia="fr-FR" w:bidi="ar-SA"/>
    </w:rPr>
  </w:style>
  <w:style w:type="character" w:customStyle="1" w:styleId="CommentTextChar">
    <w:name w:val="Comment Text Char"/>
    <w:basedOn w:val="DefaultParagraphFont"/>
    <w:link w:val="CommentText"/>
    <w:uiPriority w:val="99"/>
    <w:semiHidden/>
    <w:rsid w:val="0074262B"/>
    <w:rPr>
      <w:rFonts w:ascii="Arial" w:eastAsia="MS Minngs" w:hAnsi="Arial"/>
      <w:sz w:val="24"/>
      <w:szCs w:val="24"/>
      <w:lang w:val="en-GB" w:eastAsia="fr-FR"/>
    </w:rPr>
  </w:style>
  <w:style w:type="paragraph" w:styleId="CommentSubject">
    <w:name w:val="annotation subject"/>
    <w:basedOn w:val="CommentText"/>
    <w:next w:val="CommentText"/>
    <w:link w:val="CommentSubjectChar"/>
    <w:uiPriority w:val="99"/>
    <w:semiHidden/>
    <w:unhideWhenUsed/>
    <w:rsid w:val="005D5B50"/>
    <w:pPr>
      <w:widowControl w:val="0"/>
      <w:suppressAutoHyphens/>
      <w:jc w:val="left"/>
    </w:pPr>
    <w:rPr>
      <w:rFonts w:ascii="Times New Roman" w:eastAsia="Arial Unicode MS" w:hAnsi="Times New Roman" w:cs="Mangal"/>
      <w:b/>
      <w:bCs/>
      <w:kern w:val="1"/>
      <w:sz w:val="20"/>
      <w:szCs w:val="18"/>
      <w:lang w:val="en-US" w:eastAsia="hi-IN" w:bidi="hi-IN"/>
    </w:rPr>
  </w:style>
  <w:style w:type="character" w:customStyle="1" w:styleId="CommentSubjectChar">
    <w:name w:val="Comment Subject Char"/>
    <w:basedOn w:val="CommentTextChar"/>
    <w:link w:val="CommentSubject"/>
    <w:uiPriority w:val="99"/>
    <w:semiHidden/>
    <w:rsid w:val="005D5B50"/>
    <w:rPr>
      <w:rFonts w:ascii="Arial" w:eastAsia="Arial Unicode MS" w:hAnsi="Arial" w:cs="Mangal"/>
      <w:b/>
      <w:bCs/>
      <w:kern w:val="1"/>
      <w:sz w:val="24"/>
      <w:szCs w:val="18"/>
      <w:lang w:val="en-GB" w:eastAsia="hi-IN" w:bidi="hi-IN"/>
    </w:rPr>
  </w:style>
  <w:style w:type="paragraph" w:styleId="Revision">
    <w:name w:val="Revision"/>
    <w:hidden/>
    <w:uiPriority w:val="99"/>
    <w:semiHidden/>
    <w:rsid w:val="00144D27"/>
    <w:rPr>
      <w:rFonts w:eastAsia="Arial Unicode MS" w:cs="Arial Unicode MS"/>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FootnoteCharacters">
    <w:name w:val="Footnote Characters"/>
  </w:style>
  <w:style w:type="character" w:styleId="FootnoteReference">
    <w:name w:val="footnote reference"/>
    <w:uiPriority w:val="99"/>
    <w:rPr>
      <w:vertAlign w:val="superscript"/>
    </w:rPr>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 w:type="paragraph" w:styleId="ListParagraph">
    <w:name w:val="List Paragraph"/>
    <w:basedOn w:val="Normal"/>
    <w:uiPriority w:val="34"/>
    <w:qFormat/>
    <w:pPr>
      <w:spacing w:after="200" w:line="276" w:lineRule="auto"/>
      <w:ind w:left="720"/>
    </w:pPr>
    <w:rPr>
      <w:rFonts w:ascii="Calibri" w:eastAsia="Times New Roman" w:hAnsi="Calibri" w:cs="Times New Roman"/>
      <w:sz w:val="22"/>
      <w:szCs w:val="22"/>
    </w:rPr>
  </w:style>
  <w:style w:type="paragraph" w:styleId="Footer">
    <w:name w:val="footer"/>
    <w:basedOn w:val="Normal"/>
    <w:pPr>
      <w:suppressLineNumbers/>
      <w:tabs>
        <w:tab w:val="center" w:pos="4986"/>
        <w:tab w:val="right" w:pos="9972"/>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FootnoteText">
    <w:name w:val="footnote text"/>
    <w:basedOn w:val="Normal"/>
    <w:link w:val="FootnoteTextChar"/>
    <w:uiPriority w:val="99"/>
    <w:pPr>
      <w:suppressLineNumbers/>
      <w:ind w:left="283" w:hanging="283"/>
    </w:pPr>
    <w:rPr>
      <w:sz w:val="20"/>
      <w:szCs w:val="20"/>
    </w:rPr>
  </w:style>
  <w:style w:type="paragraph" w:customStyle="1" w:styleId="FootnoteText1">
    <w:name w:val="Footnote Text1"/>
    <w:basedOn w:val="Normal"/>
    <w:pPr>
      <w:spacing w:line="100" w:lineRule="atLeast"/>
    </w:pPr>
  </w:style>
  <w:style w:type="character" w:customStyle="1" w:styleId="BodyTextChar">
    <w:name w:val="Body Text Char"/>
    <w:link w:val="BodyText"/>
    <w:rsid w:val="005F4259"/>
    <w:rPr>
      <w:rFonts w:eastAsia="Arial Unicode MS" w:cs="Arial Unicode MS"/>
      <w:kern w:val="1"/>
      <w:sz w:val="24"/>
      <w:szCs w:val="24"/>
      <w:lang w:eastAsia="hi-IN" w:bidi="hi-IN"/>
    </w:rPr>
  </w:style>
  <w:style w:type="character" w:customStyle="1" w:styleId="FootnoteTextChar">
    <w:name w:val="Footnote Text Char"/>
    <w:link w:val="FootnoteText"/>
    <w:uiPriority w:val="99"/>
    <w:rsid w:val="00E70E48"/>
    <w:rPr>
      <w:rFonts w:eastAsia="Arial Unicode MS" w:cs="Arial Unicode MS"/>
      <w:kern w:val="1"/>
      <w:lang w:eastAsia="hi-IN" w:bidi="hi-IN"/>
    </w:rPr>
  </w:style>
  <w:style w:type="paragraph" w:styleId="ListBullet2">
    <w:name w:val="List Bullet 2"/>
    <w:basedOn w:val="Normal"/>
    <w:rsid w:val="00E70E48"/>
    <w:pPr>
      <w:widowControl/>
      <w:numPr>
        <w:numId w:val="21"/>
      </w:numPr>
      <w:suppressAutoHyphens w:val="0"/>
      <w:contextualSpacing/>
    </w:pPr>
    <w:rPr>
      <w:rFonts w:ascii="Cambria" w:eastAsia="Cambria" w:hAnsi="Cambria" w:cs="Times New Roman"/>
      <w:kern w:val="0"/>
      <w:lang w:eastAsia="en-US" w:bidi="ar-SA"/>
    </w:rPr>
  </w:style>
  <w:style w:type="paragraph" w:styleId="BalloonText">
    <w:name w:val="Balloon Text"/>
    <w:basedOn w:val="Normal"/>
    <w:link w:val="BalloonTextChar"/>
    <w:uiPriority w:val="99"/>
    <w:semiHidden/>
    <w:unhideWhenUsed/>
    <w:rsid w:val="00811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50D"/>
    <w:rPr>
      <w:rFonts w:ascii="Lucida Grande" w:eastAsia="Arial Unicode MS" w:hAnsi="Lucida Grande" w:cs="Lucida Grande"/>
      <w:kern w:val="1"/>
      <w:sz w:val="18"/>
      <w:szCs w:val="18"/>
      <w:lang w:eastAsia="hi-IN" w:bidi="hi-IN"/>
    </w:rPr>
  </w:style>
  <w:style w:type="paragraph" w:customStyle="1" w:styleId="FootnoteTextManual">
    <w:name w:val="Footnote Text Manual"/>
    <w:basedOn w:val="FootnoteText"/>
    <w:uiPriority w:val="99"/>
    <w:qFormat/>
    <w:rsid w:val="0074262B"/>
    <w:pPr>
      <w:widowControl/>
      <w:suppressLineNumbers w:val="0"/>
      <w:suppressAutoHyphens w:val="0"/>
      <w:ind w:left="0" w:firstLine="0"/>
      <w:jc w:val="both"/>
    </w:pPr>
    <w:rPr>
      <w:rFonts w:ascii="Arial" w:eastAsia="MS Minngs" w:hAnsi="Arial" w:cs="Times New Roman"/>
      <w:kern w:val="0"/>
      <w:sz w:val="18"/>
      <w:lang w:eastAsia="fr-FR" w:bidi="ar-SA"/>
    </w:rPr>
  </w:style>
  <w:style w:type="character" w:styleId="CommentReference">
    <w:name w:val="annotation reference"/>
    <w:basedOn w:val="DefaultParagraphFont"/>
    <w:uiPriority w:val="99"/>
    <w:semiHidden/>
    <w:unhideWhenUsed/>
    <w:rsid w:val="0074262B"/>
    <w:rPr>
      <w:sz w:val="18"/>
      <w:szCs w:val="18"/>
    </w:rPr>
  </w:style>
  <w:style w:type="paragraph" w:styleId="CommentText">
    <w:name w:val="annotation text"/>
    <w:basedOn w:val="Normal"/>
    <w:link w:val="CommentTextChar"/>
    <w:uiPriority w:val="99"/>
    <w:semiHidden/>
    <w:unhideWhenUsed/>
    <w:rsid w:val="0074262B"/>
    <w:pPr>
      <w:widowControl/>
      <w:suppressAutoHyphens w:val="0"/>
      <w:jc w:val="both"/>
    </w:pPr>
    <w:rPr>
      <w:rFonts w:ascii="Arial" w:eastAsia="MS Minngs" w:hAnsi="Arial" w:cs="Times New Roman"/>
      <w:kern w:val="0"/>
      <w:lang w:val="en-GB" w:eastAsia="fr-FR" w:bidi="ar-SA"/>
    </w:rPr>
  </w:style>
  <w:style w:type="character" w:customStyle="1" w:styleId="CommentTextChar">
    <w:name w:val="Comment Text Char"/>
    <w:basedOn w:val="DefaultParagraphFont"/>
    <w:link w:val="CommentText"/>
    <w:uiPriority w:val="99"/>
    <w:semiHidden/>
    <w:rsid w:val="0074262B"/>
    <w:rPr>
      <w:rFonts w:ascii="Arial" w:eastAsia="MS Minngs" w:hAnsi="Arial"/>
      <w:sz w:val="24"/>
      <w:szCs w:val="24"/>
      <w:lang w:val="en-GB" w:eastAsia="fr-FR"/>
    </w:rPr>
  </w:style>
  <w:style w:type="paragraph" w:styleId="CommentSubject">
    <w:name w:val="annotation subject"/>
    <w:basedOn w:val="CommentText"/>
    <w:next w:val="CommentText"/>
    <w:link w:val="CommentSubjectChar"/>
    <w:uiPriority w:val="99"/>
    <w:semiHidden/>
    <w:unhideWhenUsed/>
    <w:rsid w:val="005D5B50"/>
    <w:pPr>
      <w:widowControl w:val="0"/>
      <w:suppressAutoHyphens/>
      <w:jc w:val="left"/>
    </w:pPr>
    <w:rPr>
      <w:rFonts w:ascii="Times New Roman" w:eastAsia="Arial Unicode MS" w:hAnsi="Times New Roman" w:cs="Mangal"/>
      <w:b/>
      <w:bCs/>
      <w:kern w:val="1"/>
      <w:sz w:val="20"/>
      <w:szCs w:val="18"/>
      <w:lang w:val="en-US" w:eastAsia="hi-IN" w:bidi="hi-IN"/>
    </w:rPr>
  </w:style>
  <w:style w:type="character" w:customStyle="1" w:styleId="CommentSubjectChar">
    <w:name w:val="Comment Subject Char"/>
    <w:basedOn w:val="CommentTextChar"/>
    <w:link w:val="CommentSubject"/>
    <w:uiPriority w:val="99"/>
    <w:semiHidden/>
    <w:rsid w:val="005D5B50"/>
    <w:rPr>
      <w:rFonts w:ascii="Arial" w:eastAsia="Arial Unicode MS" w:hAnsi="Arial" w:cs="Mangal"/>
      <w:b/>
      <w:bCs/>
      <w:kern w:val="1"/>
      <w:sz w:val="24"/>
      <w:szCs w:val="18"/>
      <w:lang w:val="en-GB" w:eastAsia="hi-IN" w:bidi="hi-IN"/>
    </w:rPr>
  </w:style>
  <w:style w:type="paragraph" w:styleId="Revision">
    <w:name w:val="Revision"/>
    <w:hidden/>
    <w:uiPriority w:val="99"/>
    <w:semiHidden/>
    <w:rsid w:val="00144D27"/>
    <w:rPr>
      <w:rFonts w:eastAsia="Arial Unicode MS" w:cs="Arial Unicode M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3.xml"/><Relationship Id="rId21" Type="http://schemas.openxmlformats.org/officeDocument/2006/relationships/header" Target="header9.xml"/><Relationship Id="rId22" Type="http://schemas.openxmlformats.org/officeDocument/2006/relationships/hyperlink" Target="http://idcoalition.org/idc-guide-to-the-legal-framework-and-standards-relating-to-the-detention-of-refugees-asylum-seekers-and-migrants/" TargetMode="External"/><Relationship Id="rId23" Type="http://schemas.openxmlformats.org/officeDocument/2006/relationships/hyperlink" Target="http://www.idcoalition.org/handbook" TargetMode="Externa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4.xml"/><Relationship Id="rId27" Type="http://schemas.openxmlformats.org/officeDocument/2006/relationships/header" Target="header1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2.xml"/><Relationship Id="rId15" Type="http://schemas.openxmlformats.org/officeDocument/2006/relationships/header" Target="header6.xml"/><Relationship Id="rId16" Type="http://schemas.openxmlformats.org/officeDocument/2006/relationships/hyperlink" Target="http://www.idcoalition.org/" TargetMode="External"/><Relationship Id="rId17" Type="http://schemas.openxmlformats.org/officeDocument/2006/relationships/hyperlink" Target="http://www.twitter.com/idcmonitor" TargetMode="Externa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hchr.ch/tbs/doc.nsf/0/e9d23042cfec8e86c1256dad00535a94?Opendocument" TargetMode="External"/><Relationship Id="rId4" Type="http://schemas.openxmlformats.org/officeDocument/2006/relationships/hyperlink" Target="http://idcoalition.org/ccap/" TargetMode="External"/><Relationship Id="rId5" Type="http://schemas.openxmlformats.org/officeDocument/2006/relationships/hyperlink" Target="http://idcoalition.org/cap/handbook/" TargetMode="External"/><Relationship Id="rId1" Type="http://schemas.openxmlformats.org/officeDocument/2006/relationships/hyperlink" Target="http://idcoalition.org/ccap/" TargetMode="External"/><Relationship Id="rId2" Type="http://schemas.openxmlformats.org/officeDocument/2006/relationships/hyperlink" Target="http://www.ohchr.org/Documents/Publications/GuidingPrinciplesBusinessHR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8026</Words>
  <Characters>45752</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International Detention Coalition</Company>
  <LinksUpToDate>false</LinksUpToDate>
  <CharactersWithSpaces>53671</CharactersWithSpaces>
  <SharedDoc>false</SharedDoc>
  <HLinks>
    <vt:vector size="120" baseType="variant">
      <vt:variant>
        <vt:i4>6881369</vt:i4>
      </vt:variant>
      <vt:variant>
        <vt:i4>45</vt:i4>
      </vt:variant>
      <vt:variant>
        <vt:i4>0</vt:i4>
      </vt:variant>
      <vt:variant>
        <vt:i4>5</vt:i4>
      </vt:variant>
      <vt:variant>
        <vt:lpwstr>http://idcoalition.org/wp-content/uploads/2008/12/children-in-detention.pdf</vt:lpwstr>
      </vt:variant>
      <vt:variant>
        <vt:lpwstr/>
      </vt:variant>
      <vt:variant>
        <vt:i4>1572959</vt:i4>
      </vt:variant>
      <vt:variant>
        <vt:i4>42</vt:i4>
      </vt:variant>
      <vt:variant>
        <vt:i4>0</vt:i4>
      </vt:variant>
      <vt:variant>
        <vt:i4>5</vt:i4>
      </vt:variant>
      <vt:variant>
        <vt:lpwstr>http://www2.ohchr.org/en</vt:lpwstr>
      </vt:variant>
      <vt:variant>
        <vt:lpwstr/>
      </vt:variant>
      <vt:variant>
        <vt:i4>1703982</vt:i4>
      </vt:variant>
      <vt:variant>
        <vt:i4>39</vt:i4>
      </vt:variant>
      <vt:variant>
        <vt:i4>0</vt:i4>
      </vt:variant>
      <vt:variant>
        <vt:i4>5</vt:i4>
      </vt:variant>
      <vt:variant>
        <vt:lpwstr>http://www.unhcr.org/refworld/pdfid/4caaeabe2.pdf</vt:lpwstr>
      </vt:variant>
      <vt:variant>
        <vt:lpwstr/>
      </vt:variant>
      <vt:variant>
        <vt:i4>2293781</vt:i4>
      </vt:variant>
      <vt:variant>
        <vt:i4>36</vt:i4>
      </vt:variant>
      <vt:variant>
        <vt:i4>0</vt:i4>
      </vt:variant>
      <vt:variant>
        <vt:i4>5</vt:i4>
      </vt:variant>
      <vt:variant>
        <vt:lpwstr>http://en.wikipedia.org/wiki/Human_Rights_Council%22 %5Co %22Human Rights Council</vt:lpwstr>
      </vt:variant>
      <vt:variant>
        <vt:lpwstr/>
      </vt:variant>
      <vt:variant>
        <vt:i4>6750254</vt:i4>
      </vt:variant>
      <vt:variant>
        <vt:i4>33</vt:i4>
      </vt:variant>
      <vt:variant>
        <vt:i4>0</vt:i4>
      </vt:variant>
      <vt:variant>
        <vt:i4>5</vt:i4>
      </vt:variant>
      <vt:variant>
        <vt:lpwstr>http://en.wikipedia.org/wiki/United_Nations_Commission_on_Human_Rights%22 %5Co %22United Nations Commission on Human Rights</vt:lpwstr>
      </vt:variant>
      <vt:variant>
        <vt:lpwstr/>
      </vt:variant>
      <vt:variant>
        <vt:i4>6029333</vt:i4>
      </vt:variant>
      <vt:variant>
        <vt:i4>30</vt:i4>
      </vt:variant>
      <vt:variant>
        <vt:i4>0</vt:i4>
      </vt:variant>
      <vt:variant>
        <vt:i4>5</vt:i4>
      </vt:variant>
      <vt:variant>
        <vt:lpwstr>http://en.wikipedia.org/wiki/Arbitrary_arrest_and_detention%22 %5Co %22Arbitrary arrest and detention</vt:lpwstr>
      </vt:variant>
      <vt:variant>
        <vt:lpwstr/>
      </vt:variant>
      <vt:variant>
        <vt:i4>6029418</vt:i4>
      </vt:variant>
      <vt:variant>
        <vt:i4>27</vt:i4>
      </vt:variant>
      <vt:variant>
        <vt:i4>0</vt:i4>
      </vt:variant>
      <vt:variant>
        <vt:i4>5</vt:i4>
      </vt:variant>
      <vt:variant>
        <vt:lpwstr>http://en.wikipedia.org/wiki/UN%22 %5Co %22UN</vt:lpwstr>
      </vt:variant>
      <vt:variant>
        <vt:lpwstr/>
      </vt:variant>
      <vt:variant>
        <vt:i4>8192057</vt:i4>
      </vt:variant>
      <vt:variant>
        <vt:i4>24</vt:i4>
      </vt:variant>
      <vt:variant>
        <vt:i4>0</vt:i4>
      </vt:variant>
      <vt:variant>
        <vt:i4>5</vt:i4>
      </vt:variant>
      <vt:variant>
        <vt:lpwstr>file://localhost/%2522http</vt:lpwstr>
      </vt:variant>
      <vt:variant>
        <vt:lpwstr/>
      </vt:variant>
      <vt:variant>
        <vt:i4>1114185</vt:i4>
      </vt:variant>
      <vt:variant>
        <vt:i4>21</vt:i4>
      </vt:variant>
      <vt:variant>
        <vt:i4>0</vt:i4>
      </vt:variant>
      <vt:variant>
        <vt:i4>5</vt:i4>
      </vt:variant>
      <vt:variant>
        <vt:lpwstr>http://idcoalition.org/cap/handbook/</vt:lpwstr>
      </vt:variant>
      <vt:variant>
        <vt:lpwstr/>
      </vt:variant>
      <vt:variant>
        <vt:i4>1114185</vt:i4>
      </vt:variant>
      <vt:variant>
        <vt:i4>18</vt:i4>
      </vt:variant>
      <vt:variant>
        <vt:i4>0</vt:i4>
      </vt:variant>
      <vt:variant>
        <vt:i4>5</vt:i4>
      </vt:variant>
      <vt:variant>
        <vt:lpwstr>http://idcoalition.org/cap/handbook/</vt:lpwstr>
      </vt:variant>
      <vt:variant>
        <vt:lpwstr/>
      </vt:variant>
      <vt:variant>
        <vt:i4>2949214</vt:i4>
      </vt:variant>
      <vt:variant>
        <vt:i4>15</vt:i4>
      </vt:variant>
      <vt:variant>
        <vt:i4>0</vt:i4>
      </vt:variant>
      <vt:variant>
        <vt:i4>5</vt:i4>
      </vt:variant>
      <vt:variant>
        <vt:lpwstr>http://www.idcoalition.org/handbook</vt:lpwstr>
      </vt:variant>
      <vt:variant>
        <vt:lpwstr/>
      </vt:variant>
      <vt:variant>
        <vt:i4>917568</vt:i4>
      </vt:variant>
      <vt:variant>
        <vt:i4>12</vt:i4>
      </vt:variant>
      <vt:variant>
        <vt:i4>0</vt:i4>
      </vt:variant>
      <vt:variant>
        <vt:i4>5</vt:i4>
      </vt:variant>
      <vt:variant>
        <vt:lpwstr>http://idcoalition.org/idc-guide-to-the-legal-framework-and-standards-relating-to-the-detention-of-refugees-asylum-seekers-and-migrants/</vt:lpwstr>
      </vt:variant>
      <vt:variant>
        <vt:lpwstr/>
      </vt:variant>
      <vt:variant>
        <vt:i4>458808</vt:i4>
      </vt:variant>
      <vt:variant>
        <vt:i4>9</vt:i4>
      </vt:variant>
      <vt:variant>
        <vt:i4>0</vt:i4>
      </vt:variant>
      <vt:variant>
        <vt:i4>5</vt:i4>
      </vt:variant>
      <vt:variant>
        <vt:lpwstr>http://www.idcoaltion.org</vt:lpwstr>
      </vt:variant>
      <vt:variant>
        <vt:lpwstr/>
      </vt:variant>
      <vt:variant>
        <vt:i4>6226036</vt:i4>
      </vt:variant>
      <vt:variant>
        <vt:i4>6</vt:i4>
      </vt:variant>
      <vt:variant>
        <vt:i4>0</vt:i4>
      </vt:variant>
      <vt:variant>
        <vt:i4>5</vt:i4>
      </vt:variant>
      <vt:variant>
        <vt:lpwstr>mailto:jvanhove@idcoaltion.org</vt:lpwstr>
      </vt:variant>
      <vt:variant>
        <vt:lpwstr/>
      </vt:variant>
      <vt:variant>
        <vt:i4>6094905</vt:i4>
      </vt:variant>
      <vt:variant>
        <vt:i4>3</vt:i4>
      </vt:variant>
      <vt:variant>
        <vt:i4>0</vt:i4>
      </vt:variant>
      <vt:variant>
        <vt:i4>5</vt:i4>
      </vt:variant>
      <vt:variant>
        <vt:lpwstr>http://www.twitter.com/idcmonitor</vt:lpwstr>
      </vt:variant>
      <vt:variant>
        <vt:lpwstr/>
      </vt:variant>
      <vt:variant>
        <vt:i4>2490463</vt:i4>
      </vt:variant>
      <vt:variant>
        <vt:i4>0</vt:i4>
      </vt:variant>
      <vt:variant>
        <vt:i4>0</vt:i4>
      </vt:variant>
      <vt:variant>
        <vt:i4>5</vt:i4>
      </vt:variant>
      <vt:variant>
        <vt:lpwstr>http://www.idcoalition.org/</vt:lpwstr>
      </vt:variant>
      <vt:variant>
        <vt:lpwstr/>
      </vt:variant>
      <vt:variant>
        <vt:i4>2949214</vt:i4>
      </vt:variant>
      <vt:variant>
        <vt:i4>0</vt:i4>
      </vt:variant>
      <vt:variant>
        <vt:i4>0</vt:i4>
      </vt:variant>
      <vt:variant>
        <vt:i4>5</vt:i4>
      </vt:variant>
      <vt:variant>
        <vt:lpwstr>http://www.idcoalition.org/handbook</vt:lpwstr>
      </vt:variant>
      <vt:variant>
        <vt:lpwstr/>
      </vt:variant>
      <vt:variant>
        <vt:i4>7995478</vt:i4>
      </vt:variant>
      <vt:variant>
        <vt:i4>2048</vt:i4>
      </vt:variant>
      <vt:variant>
        <vt:i4>1025</vt:i4>
      </vt:variant>
      <vt:variant>
        <vt:i4>1</vt:i4>
      </vt:variant>
      <vt:variant>
        <vt:lpwstr>IDC logo_stripped back</vt:lpwstr>
      </vt:variant>
      <vt:variant>
        <vt:lpwstr/>
      </vt:variant>
      <vt:variant>
        <vt:i4>7995478</vt:i4>
      </vt:variant>
      <vt:variant>
        <vt:i4>134533</vt:i4>
      </vt:variant>
      <vt:variant>
        <vt:i4>1026</vt:i4>
      </vt:variant>
      <vt:variant>
        <vt:i4>1</vt:i4>
      </vt:variant>
      <vt:variant>
        <vt:lpwstr>IDC logo_stripped back</vt:lpwstr>
      </vt:variant>
      <vt:variant>
        <vt:lpwstr/>
      </vt:variant>
      <vt:variant>
        <vt:i4>7995478</vt:i4>
      </vt:variant>
      <vt:variant>
        <vt:i4>134548</vt:i4>
      </vt:variant>
      <vt:variant>
        <vt:i4>1027</vt:i4>
      </vt:variant>
      <vt:variant>
        <vt:i4>1</vt:i4>
      </vt:variant>
      <vt:variant>
        <vt:lpwstr>IDC logo_stripped 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 Advocacy</dc:creator>
  <cp:keywords/>
  <dc:description/>
  <cp:lastModifiedBy>IDC Advocacy</cp:lastModifiedBy>
  <cp:revision>3</cp:revision>
  <cp:lastPrinted>2013-04-23T17:54:00Z</cp:lastPrinted>
  <dcterms:created xsi:type="dcterms:W3CDTF">2013-10-22T21:07:00Z</dcterms:created>
  <dcterms:modified xsi:type="dcterms:W3CDTF">2014-05-30T05:04:00Z</dcterms:modified>
</cp:coreProperties>
</file>