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9" w:rsidRPr="00CE3D2C" w:rsidRDefault="00B66469" w:rsidP="00B66469">
      <w:pPr>
        <w:pStyle w:val="H1G"/>
      </w:pPr>
      <w:bookmarkStart w:id="0" w:name="_GoBack"/>
      <w:bookmarkEnd w:id="0"/>
      <w:r>
        <w:tab/>
      </w:r>
      <w:r>
        <w:tab/>
      </w:r>
      <w:proofErr w:type="spellStart"/>
      <w:r w:rsidRPr="00CE3D2C">
        <w:t>Christof</w:t>
      </w:r>
      <w:proofErr w:type="spellEnd"/>
      <w:r w:rsidRPr="00CE3D2C">
        <w:t xml:space="preserve"> </w:t>
      </w:r>
      <w:proofErr w:type="spellStart"/>
      <w:r w:rsidRPr="00CE3D2C">
        <w:t>Heyns</w:t>
      </w:r>
      <w:proofErr w:type="spellEnd"/>
      <w:r w:rsidRPr="00CE3D2C">
        <w:t xml:space="preserve"> (South Africa)</w:t>
      </w:r>
    </w:p>
    <w:p w:rsidR="00B66469" w:rsidRPr="00CE3D2C" w:rsidRDefault="00B66469" w:rsidP="00B66469">
      <w:pPr>
        <w:pStyle w:val="SingleTxtG"/>
      </w:pPr>
      <w:r w:rsidRPr="00CE3D2C">
        <w:rPr>
          <w:b/>
          <w:bCs/>
        </w:rPr>
        <w:t>Date and place of birth</w:t>
      </w:r>
      <w:r w:rsidRPr="00CE3D2C">
        <w:t>: 10 January 1959, Cape Town</w:t>
      </w:r>
    </w:p>
    <w:p w:rsidR="00B66469" w:rsidRPr="00CE3D2C" w:rsidRDefault="00B66469" w:rsidP="00B66469">
      <w:pPr>
        <w:pStyle w:val="SingleTxtG"/>
      </w:pPr>
      <w:r w:rsidRPr="00CE3D2C">
        <w:rPr>
          <w:b/>
          <w:bCs/>
        </w:rPr>
        <w:t>Working language</w:t>
      </w:r>
      <w:r w:rsidRPr="00CE3D2C">
        <w:t>: English</w:t>
      </w:r>
    </w:p>
    <w:p w:rsidR="00B66469" w:rsidRPr="00CE3D2C" w:rsidRDefault="00B66469" w:rsidP="00B66469">
      <w:pPr>
        <w:pStyle w:val="SingleTxtG"/>
      </w:pPr>
      <w:r w:rsidRPr="00CE3D2C">
        <w:rPr>
          <w:b/>
          <w:bCs/>
        </w:rPr>
        <w:t>Current position/function</w:t>
      </w:r>
    </w:p>
    <w:p w:rsidR="00B66469" w:rsidRPr="00CE3D2C" w:rsidRDefault="00B66469" w:rsidP="00B66469">
      <w:pPr>
        <w:pStyle w:val="Bullet1G"/>
      </w:pPr>
      <w:r w:rsidRPr="00CE3D2C">
        <w:t>Professor of Human Rights Law, University of Pretoria;</w:t>
      </w:r>
    </w:p>
    <w:p w:rsidR="00B66469" w:rsidRPr="00CE3D2C" w:rsidRDefault="00B66469" w:rsidP="00B66469">
      <w:pPr>
        <w:pStyle w:val="Bullet1G"/>
      </w:pPr>
      <w:r w:rsidRPr="00CE3D2C">
        <w:t>UN Special Rapporteur on extrajudicial, summary or arbitrary executions (2010-July 2016);</w:t>
      </w:r>
    </w:p>
    <w:p w:rsidR="00B66469" w:rsidRPr="00CE3D2C" w:rsidRDefault="00B66469" w:rsidP="00B66469">
      <w:pPr>
        <w:pStyle w:val="Bullet1G"/>
      </w:pPr>
      <w:r w:rsidRPr="00CE3D2C">
        <w:t>Chair: UN Independent Investigation on Burundi (until September 2016);</w:t>
      </w:r>
    </w:p>
    <w:p w:rsidR="00B66469" w:rsidRPr="00CE3D2C" w:rsidRDefault="00B66469" w:rsidP="00B66469">
      <w:pPr>
        <w:pStyle w:val="Bullet1G"/>
      </w:pPr>
      <w:r w:rsidRPr="00CE3D2C">
        <w:t>Teaches regular human rights seminars at Oxford and American University.</w:t>
      </w:r>
    </w:p>
    <w:p w:rsidR="00B66469" w:rsidRPr="00CE3D2C" w:rsidRDefault="00B66469" w:rsidP="00B66469">
      <w:pPr>
        <w:pStyle w:val="SingleTxtG"/>
      </w:pPr>
      <w:r w:rsidRPr="00CE3D2C">
        <w:rPr>
          <w:b/>
          <w:bCs/>
        </w:rPr>
        <w:t>Main professional activities</w:t>
      </w:r>
    </w:p>
    <w:p w:rsidR="00B66469" w:rsidRPr="00CE3D2C" w:rsidRDefault="00B66469" w:rsidP="00B66469">
      <w:pPr>
        <w:pStyle w:val="Bullet1G"/>
      </w:pPr>
      <w:r w:rsidRPr="00CE3D2C">
        <w:t>Teaches law at University of Pretoria since 1987 (human rights, international law, jurisprudence, criminal law, legal history);</w:t>
      </w:r>
    </w:p>
    <w:p w:rsidR="00B66469" w:rsidRPr="00CE3D2C" w:rsidRDefault="00B66469" w:rsidP="00B66469">
      <w:pPr>
        <w:pStyle w:val="Bullet1G"/>
      </w:pPr>
      <w:r w:rsidRPr="00CE3D2C">
        <w:t>Member of staff and Director, Centre for Human Rights, University of Pretoria, 1987-2006; Dean, Faculty of Law, 2006-2010;</w:t>
      </w:r>
    </w:p>
    <w:p w:rsidR="00B66469" w:rsidRPr="00CE3D2C" w:rsidRDefault="00B66469" w:rsidP="00B66469">
      <w:pPr>
        <w:pStyle w:val="Bullet1G"/>
      </w:pPr>
      <w:r w:rsidRPr="00CE3D2C">
        <w:t>Consultant to the South African Human Rights Commission; African Union;</w:t>
      </w:r>
    </w:p>
    <w:p w:rsidR="00B66469" w:rsidRPr="00CE3D2C" w:rsidRDefault="00B66469" w:rsidP="00B66469">
      <w:pPr>
        <w:pStyle w:val="Bullet1G"/>
      </w:pPr>
      <w:r w:rsidRPr="00CE3D2C">
        <w:t>As UN Special Rapporteur authored reports to the Council and General Assembly on the protection of journalists; the death penalty; armed drones; autonomous weapons; domestic laws on the use of force; and the management of assemblies. Conducted country visits to India, Turkey, Mexico, Papua New Guinea, The Gambia, Ukraine.</w:t>
      </w:r>
    </w:p>
    <w:p w:rsidR="00B66469" w:rsidRPr="00CE3D2C" w:rsidRDefault="00B66469" w:rsidP="00B66469">
      <w:pPr>
        <w:pStyle w:val="SingleTxtG"/>
      </w:pPr>
      <w:r w:rsidRPr="00CE3D2C">
        <w:rPr>
          <w:b/>
          <w:bCs/>
        </w:rPr>
        <w:t>Educational background</w:t>
      </w:r>
    </w:p>
    <w:p w:rsidR="00B66469" w:rsidRPr="00CE3D2C" w:rsidRDefault="00B66469" w:rsidP="00B66469">
      <w:pPr>
        <w:pStyle w:val="SingleTxtG"/>
      </w:pPr>
      <w:r w:rsidRPr="00CE3D2C">
        <w:t xml:space="preserve">MA (Philosophy); LLB (University of Pretoria) </w:t>
      </w:r>
    </w:p>
    <w:p w:rsidR="00B66469" w:rsidRPr="00CE3D2C" w:rsidRDefault="00B66469" w:rsidP="00B66469">
      <w:pPr>
        <w:pStyle w:val="SingleTxtG"/>
      </w:pPr>
      <w:r w:rsidRPr="00CE3D2C">
        <w:t xml:space="preserve">LLM (Yale Law School) </w:t>
      </w:r>
    </w:p>
    <w:p w:rsidR="00B66469" w:rsidRPr="00CE3D2C" w:rsidRDefault="00B66469" w:rsidP="00B66469">
      <w:pPr>
        <w:pStyle w:val="SingleTxtG"/>
      </w:pPr>
      <w:r w:rsidRPr="00CE3D2C">
        <w:t>PhD (University of the Witwatersrand)</w:t>
      </w:r>
    </w:p>
    <w:p w:rsidR="00B66469" w:rsidRPr="00CE3D2C" w:rsidRDefault="00B66469" w:rsidP="00B66469">
      <w:pPr>
        <w:pStyle w:val="SingleTxtG"/>
      </w:pPr>
      <w:r w:rsidRPr="00CE3D2C">
        <w:t xml:space="preserve">Fulbright Fellowships to Yale Law School (1986/7) and Harvard Law School (2012); Humboldt Fellowship to Max Planck Institute, Heidelberg </w:t>
      </w:r>
    </w:p>
    <w:p w:rsidR="00B66469" w:rsidRPr="00CE3D2C" w:rsidRDefault="00B66469" w:rsidP="00B66469">
      <w:pPr>
        <w:pStyle w:val="SingleTxtG"/>
      </w:pPr>
      <w:r w:rsidRPr="00CE3D2C">
        <w:rPr>
          <w:b/>
          <w:bCs/>
        </w:rPr>
        <w:t>Other main activities in the field relevant to the mandate of the treaty body concerned</w:t>
      </w:r>
    </w:p>
    <w:p w:rsidR="00B66469" w:rsidRPr="00CE3D2C" w:rsidRDefault="00B66469" w:rsidP="00B66469">
      <w:pPr>
        <w:pStyle w:val="SingleTxtG"/>
      </w:pPr>
      <w:r w:rsidRPr="00CE3D2C">
        <w:t>Worked with the African Commission on Human and Peoples</w:t>
      </w:r>
      <w:r>
        <w:t>’</w:t>
      </w:r>
      <w:r w:rsidRPr="00CE3D2C">
        <w:t xml:space="preserve"> Rights since 1990; consultant for the drafting of the Commission</w:t>
      </w:r>
      <w:r>
        <w:t>’</w:t>
      </w:r>
      <w:r w:rsidRPr="00CE3D2C">
        <w:t>s General Comment on the Right to Life (2015)</w:t>
      </w:r>
    </w:p>
    <w:p w:rsidR="00B66469" w:rsidRPr="00CE3D2C" w:rsidRDefault="00B66469" w:rsidP="00B66469">
      <w:pPr>
        <w:pStyle w:val="SingleTxtG"/>
      </w:pPr>
      <w:r w:rsidRPr="00CE3D2C">
        <w:t>Member of the South African delegation to the meeting that prepared the first draft of the Protocol establishing the African Court on Human and Peoples</w:t>
      </w:r>
      <w:r>
        <w:t>’</w:t>
      </w:r>
      <w:r w:rsidRPr="00CE3D2C">
        <w:t xml:space="preserve"> Rights (1994)</w:t>
      </w:r>
    </w:p>
    <w:p w:rsidR="00B66469" w:rsidRPr="00CE3D2C" w:rsidRDefault="00B66469" w:rsidP="00B66469">
      <w:pPr>
        <w:pStyle w:val="SingleTxtG"/>
      </w:pPr>
      <w:r w:rsidRPr="00CE3D2C">
        <w:t xml:space="preserve">Conducted a study on the impact of the UN treaty bodies in 20 countries worldwide for the UN High Commissioner for Human Rights (2000), published as </w:t>
      </w:r>
      <w:proofErr w:type="gramStart"/>
      <w:r w:rsidRPr="00CE3D2C">
        <w:t>The</w:t>
      </w:r>
      <w:proofErr w:type="gramEnd"/>
      <w:r w:rsidRPr="00CE3D2C">
        <w:t xml:space="preserve"> impact of the United Nations human rights treaties on the domestic level (Kluwer 2002)</w:t>
      </w:r>
    </w:p>
    <w:p w:rsidR="00B66469" w:rsidRDefault="00B66469" w:rsidP="00B66469">
      <w:pPr>
        <w:pStyle w:val="SingleTxtG"/>
      </w:pPr>
      <w:r w:rsidRPr="00CE3D2C">
        <w:t>As UN Rapporteur responsible for the revision of the UN Manual on the prevention and investigation of extra-legal, summary and arbitrary executions (2014-2016)</w:t>
      </w:r>
    </w:p>
    <w:p w:rsidR="005D0E37" w:rsidRPr="00CE3D2C" w:rsidRDefault="005D0E37" w:rsidP="005D0E37">
      <w:pPr>
        <w:pStyle w:val="H23G"/>
        <w:keepNext w:val="0"/>
        <w:keepLines w:val="0"/>
      </w:pPr>
      <w:r w:rsidRPr="00CE3D2C">
        <w:tab/>
      </w:r>
      <w:r>
        <w:tab/>
      </w:r>
      <w:r>
        <w:tab/>
      </w:r>
      <w:r w:rsidRPr="00CE3D2C">
        <w:t>List of most recent publications in the field:</w:t>
      </w:r>
    </w:p>
    <w:p w:rsidR="005D0E37" w:rsidRPr="00CE3D2C" w:rsidRDefault="005D0E37" w:rsidP="005D0E37">
      <w:pPr>
        <w:pStyle w:val="SingleTxtG"/>
      </w:pPr>
      <w:r w:rsidRPr="00CE3D2C">
        <w:rPr>
          <w:rFonts w:eastAsia="SymbolMT"/>
        </w:rPr>
        <w:t xml:space="preserve">• </w:t>
      </w:r>
      <w:r>
        <w:rPr>
          <w:rFonts w:eastAsia="SymbolMT"/>
        </w:rPr>
        <w:t>‘</w:t>
      </w:r>
      <w:r w:rsidRPr="00CE3D2C">
        <w:t>Human rights and the use of autonomous weapons systems (AWS)</w:t>
      </w:r>
      <w:r>
        <w:t>’</w:t>
      </w:r>
      <w:r w:rsidRPr="00CE3D2C">
        <w:t xml:space="preserve"> Human Rights Quarterly 2016;</w:t>
      </w:r>
    </w:p>
    <w:p w:rsidR="005D0E37" w:rsidRPr="00CE3D2C" w:rsidRDefault="005D0E37" w:rsidP="005D0E37">
      <w:pPr>
        <w:pStyle w:val="SingleTxtG"/>
        <w:keepNext/>
        <w:keepLines/>
      </w:pPr>
      <w:r w:rsidRPr="00CE3D2C">
        <w:lastRenderedPageBreak/>
        <w:t>• Compendium of key human rights documents of the African Union (PULP 2013, also available in French, Arabic and Portuguese);</w:t>
      </w:r>
    </w:p>
    <w:p w:rsidR="005D0E37" w:rsidRPr="00CE3D2C" w:rsidRDefault="005D0E37" w:rsidP="005D0E37">
      <w:pPr>
        <w:pStyle w:val="SingleTxtG"/>
        <w:keepNext/>
        <w:keepLines/>
      </w:pPr>
      <w:r w:rsidRPr="00CE3D2C">
        <w:t xml:space="preserve">• </w:t>
      </w:r>
      <w:r>
        <w:t>‘</w:t>
      </w:r>
      <w:r w:rsidRPr="00CE3D2C">
        <w:rPr>
          <w:rFonts w:eastAsia="Calibri"/>
        </w:rPr>
        <w:t>The long-term human rights implications of targeted killings</w:t>
      </w:r>
      <w:r>
        <w:rPr>
          <w:rFonts w:eastAsia="Calibri"/>
        </w:rPr>
        <w:t>’</w:t>
      </w:r>
      <w:r w:rsidRPr="00CE3D2C">
        <w:rPr>
          <w:rFonts w:eastAsia="Calibri"/>
        </w:rPr>
        <w:t> Harvard International Law Journal (2013);</w:t>
      </w:r>
    </w:p>
    <w:p w:rsidR="005D0E37" w:rsidRPr="00CE3D2C" w:rsidRDefault="005D0E37" w:rsidP="005D0E37">
      <w:pPr>
        <w:pStyle w:val="SingleTxtG"/>
        <w:keepNext/>
        <w:keepLines/>
      </w:pPr>
      <w:r w:rsidRPr="00CE3D2C">
        <w:t xml:space="preserve">• Human Rights Law in Africa, </w:t>
      </w:r>
      <w:proofErr w:type="spellStart"/>
      <w:r w:rsidRPr="00CE3D2C">
        <w:t>vols</w:t>
      </w:r>
      <w:proofErr w:type="spellEnd"/>
      <w:r w:rsidRPr="00CE3D2C">
        <w:t xml:space="preserve"> </w:t>
      </w:r>
      <w:proofErr w:type="gramStart"/>
      <w:r w:rsidRPr="00CE3D2C">
        <w:t>1</w:t>
      </w:r>
      <w:proofErr w:type="gramEnd"/>
      <w:r w:rsidRPr="00CE3D2C">
        <w:t xml:space="preserve"> and 2 (</w:t>
      </w:r>
      <w:proofErr w:type="spellStart"/>
      <w:r w:rsidRPr="00CE3D2C">
        <w:t>Martinus</w:t>
      </w:r>
      <w:proofErr w:type="spellEnd"/>
      <w:r w:rsidRPr="00CE3D2C">
        <w:t xml:space="preserve"> </w:t>
      </w:r>
      <w:proofErr w:type="spellStart"/>
      <w:r w:rsidRPr="00CE3D2C">
        <w:t>Nijhoff</w:t>
      </w:r>
      <w:proofErr w:type="spellEnd"/>
      <w:r w:rsidRPr="00CE3D2C">
        <w:t>, 2004, also in French).</w:t>
      </w:r>
    </w:p>
    <w:p w:rsidR="005D0E37" w:rsidRPr="00CE3D2C" w:rsidRDefault="005D0E37" w:rsidP="005D0E37">
      <w:pPr>
        <w:pStyle w:val="SingleTxtG"/>
        <w:keepNext/>
        <w:keepLines/>
      </w:pPr>
    </w:p>
    <w:p w:rsidR="007E3F99" w:rsidRPr="006F0047" w:rsidRDefault="00593354" w:rsidP="005D0E37">
      <w:pPr>
        <w:pStyle w:val="H1G"/>
        <w:spacing w:before="240" w:after="0" w:line="240" w:lineRule="atLeast"/>
        <w:ind w:firstLine="0"/>
        <w:jc w:val="center"/>
        <w:rPr>
          <w:b w:val="0"/>
          <w:u w:val="single"/>
        </w:rPr>
      </w:pPr>
      <w:r w:rsidRPr="006F0047">
        <w:rPr>
          <w:b w:val="0"/>
          <w:u w:val="single"/>
        </w:rPr>
        <w:tab/>
      </w:r>
      <w:r w:rsidRPr="006F0047">
        <w:rPr>
          <w:b w:val="0"/>
          <w:u w:val="single"/>
        </w:rPr>
        <w:tab/>
      </w:r>
      <w:r w:rsidRPr="006F0047">
        <w:rPr>
          <w:b w:val="0"/>
          <w:u w:val="single"/>
        </w:rPr>
        <w:tab/>
      </w:r>
    </w:p>
    <w:sectPr w:rsidR="007E3F99" w:rsidRPr="006F0047" w:rsidSect="00D8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E" w:rsidRPr="00B903E5" w:rsidRDefault="00756BCE" w:rsidP="00B903E5">
      <w:pPr>
        <w:pStyle w:val="Footer"/>
      </w:pPr>
    </w:p>
  </w:endnote>
  <w:endnote w:type="continuationSeparator" w:id="0">
    <w:p w:rsidR="00756BCE" w:rsidRPr="00B903E5" w:rsidRDefault="00756BC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</w:pP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84685A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  <w:rPr>
        <w:b/>
        <w:sz w:val="18"/>
      </w:rPr>
    </w:pPr>
    <w:r>
      <w:tab/>
    </w: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B66469">
      <w:rPr>
        <w:b/>
        <w:noProof/>
        <w:sz w:val="18"/>
      </w:rPr>
      <w:t>3</w:t>
    </w:r>
    <w:r w:rsidRPr="00D839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593354" w:rsidP="00951CE3">
    <w:pPr>
      <w:pStyle w:val="Header"/>
      <w:jc w:val="right"/>
    </w:pPr>
    <w:r>
      <w:t>CCPR/SP/87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593354" w:rsidP="00951CE3">
    <w:pPr>
      <w:pStyle w:val="Header"/>
    </w:pPr>
    <w:r>
      <w:t>CCPR/SP/87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6F" w:rsidRDefault="0051542C">
    <w:pPr>
      <w:pStyle w:val="Header"/>
    </w:pPr>
    <w:r>
      <w:t>CCPR/SP/87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6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WYe5OZNlQrIxqI+3TRf01nwwzTkRDw3ibXFl6yUpyuyXd7xNHFN5NqAX5MdYxKP4tP13pIjCwA+3/+di7HwoRQ==" w:salt="MTKeN+WhDy9a/WyYRRqL/A==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9"/>
    <w:rsid w:val="00006D58"/>
    <w:rsid w:val="0002571D"/>
    <w:rsid w:val="00046E92"/>
    <w:rsid w:val="0006523D"/>
    <w:rsid w:val="00065A29"/>
    <w:rsid w:val="00070920"/>
    <w:rsid w:val="0009111F"/>
    <w:rsid w:val="00094AC7"/>
    <w:rsid w:val="000A7253"/>
    <w:rsid w:val="00100FEB"/>
    <w:rsid w:val="00106A1A"/>
    <w:rsid w:val="0011625E"/>
    <w:rsid w:val="00131D7A"/>
    <w:rsid w:val="00133C72"/>
    <w:rsid w:val="0015167B"/>
    <w:rsid w:val="00156E54"/>
    <w:rsid w:val="00165307"/>
    <w:rsid w:val="00165C15"/>
    <w:rsid w:val="001A7FD0"/>
    <w:rsid w:val="001B1B51"/>
    <w:rsid w:val="001B3F6B"/>
    <w:rsid w:val="001B74DB"/>
    <w:rsid w:val="001D6FE4"/>
    <w:rsid w:val="001D7DB7"/>
    <w:rsid w:val="00201E8D"/>
    <w:rsid w:val="00211C8D"/>
    <w:rsid w:val="0023153B"/>
    <w:rsid w:val="00247E2C"/>
    <w:rsid w:val="00297F3C"/>
    <w:rsid w:val="002B5064"/>
    <w:rsid w:val="002D6C53"/>
    <w:rsid w:val="002F5595"/>
    <w:rsid w:val="00300E3B"/>
    <w:rsid w:val="0031077B"/>
    <w:rsid w:val="003231A0"/>
    <w:rsid w:val="00330D75"/>
    <w:rsid w:val="00334F6A"/>
    <w:rsid w:val="00342AC8"/>
    <w:rsid w:val="00362CE5"/>
    <w:rsid w:val="00396B29"/>
    <w:rsid w:val="003B4550"/>
    <w:rsid w:val="003C116E"/>
    <w:rsid w:val="003C3AE9"/>
    <w:rsid w:val="003D2315"/>
    <w:rsid w:val="00457699"/>
    <w:rsid w:val="00461253"/>
    <w:rsid w:val="00472FED"/>
    <w:rsid w:val="004D0398"/>
    <w:rsid w:val="004F3F54"/>
    <w:rsid w:val="005042C2"/>
    <w:rsid w:val="005110E0"/>
    <w:rsid w:val="00511DC3"/>
    <w:rsid w:val="0051542C"/>
    <w:rsid w:val="00586F61"/>
    <w:rsid w:val="00593354"/>
    <w:rsid w:val="005964B5"/>
    <w:rsid w:val="005D0E37"/>
    <w:rsid w:val="005D1F96"/>
    <w:rsid w:val="005D43F2"/>
    <w:rsid w:val="005E27BB"/>
    <w:rsid w:val="005E3CF8"/>
    <w:rsid w:val="005F3529"/>
    <w:rsid w:val="00603EF5"/>
    <w:rsid w:val="006042AA"/>
    <w:rsid w:val="00616568"/>
    <w:rsid w:val="0062588C"/>
    <w:rsid w:val="00637190"/>
    <w:rsid w:val="00647E05"/>
    <w:rsid w:val="006565F8"/>
    <w:rsid w:val="00671529"/>
    <w:rsid w:val="006B534A"/>
    <w:rsid w:val="006B624B"/>
    <w:rsid w:val="006F0047"/>
    <w:rsid w:val="00700C1D"/>
    <w:rsid w:val="00711803"/>
    <w:rsid w:val="00715B6F"/>
    <w:rsid w:val="00721A2A"/>
    <w:rsid w:val="007268F9"/>
    <w:rsid w:val="00756BCE"/>
    <w:rsid w:val="007A4FB1"/>
    <w:rsid w:val="007B763E"/>
    <w:rsid w:val="007C52B0"/>
    <w:rsid w:val="007E3F99"/>
    <w:rsid w:val="008033A1"/>
    <w:rsid w:val="00817E57"/>
    <w:rsid w:val="0082318B"/>
    <w:rsid w:val="0084685A"/>
    <w:rsid w:val="00855A80"/>
    <w:rsid w:val="00857228"/>
    <w:rsid w:val="0086047C"/>
    <w:rsid w:val="008D3450"/>
    <w:rsid w:val="008D5BC4"/>
    <w:rsid w:val="008F1384"/>
    <w:rsid w:val="008F1513"/>
    <w:rsid w:val="008F30D9"/>
    <w:rsid w:val="0092110D"/>
    <w:rsid w:val="009411B4"/>
    <w:rsid w:val="00951CE3"/>
    <w:rsid w:val="0097164E"/>
    <w:rsid w:val="00987117"/>
    <w:rsid w:val="009916C2"/>
    <w:rsid w:val="009A1524"/>
    <w:rsid w:val="009B006B"/>
    <w:rsid w:val="009B758A"/>
    <w:rsid w:val="009C7F01"/>
    <w:rsid w:val="009D0139"/>
    <w:rsid w:val="009F5CDC"/>
    <w:rsid w:val="00A0314F"/>
    <w:rsid w:val="00A23459"/>
    <w:rsid w:val="00A40DD2"/>
    <w:rsid w:val="00A55844"/>
    <w:rsid w:val="00A775CF"/>
    <w:rsid w:val="00A8060A"/>
    <w:rsid w:val="00A86EED"/>
    <w:rsid w:val="00A8757A"/>
    <w:rsid w:val="00A90CE6"/>
    <w:rsid w:val="00AD14CB"/>
    <w:rsid w:val="00AE0DB3"/>
    <w:rsid w:val="00B0275F"/>
    <w:rsid w:val="00B06045"/>
    <w:rsid w:val="00B06194"/>
    <w:rsid w:val="00B21243"/>
    <w:rsid w:val="00B52E96"/>
    <w:rsid w:val="00B537C0"/>
    <w:rsid w:val="00B66469"/>
    <w:rsid w:val="00B67324"/>
    <w:rsid w:val="00B86B84"/>
    <w:rsid w:val="00B903E5"/>
    <w:rsid w:val="00BB6710"/>
    <w:rsid w:val="00BB7FB4"/>
    <w:rsid w:val="00BE6584"/>
    <w:rsid w:val="00BF5971"/>
    <w:rsid w:val="00BF6198"/>
    <w:rsid w:val="00C02382"/>
    <w:rsid w:val="00C15955"/>
    <w:rsid w:val="00C2308F"/>
    <w:rsid w:val="00C35A27"/>
    <w:rsid w:val="00C36E98"/>
    <w:rsid w:val="00C850D9"/>
    <w:rsid w:val="00CA1AEA"/>
    <w:rsid w:val="00CE41A5"/>
    <w:rsid w:val="00CF7B1C"/>
    <w:rsid w:val="00CF7B46"/>
    <w:rsid w:val="00D028CD"/>
    <w:rsid w:val="00D14A4E"/>
    <w:rsid w:val="00D31CEE"/>
    <w:rsid w:val="00D80ABD"/>
    <w:rsid w:val="00D83996"/>
    <w:rsid w:val="00DD3671"/>
    <w:rsid w:val="00DE3CF6"/>
    <w:rsid w:val="00DF777B"/>
    <w:rsid w:val="00DF7DB4"/>
    <w:rsid w:val="00E02C2B"/>
    <w:rsid w:val="00E04AB2"/>
    <w:rsid w:val="00E124E2"/>
    <w:rsid w:val="00E2669B"/>
    <w:rsid w:val="00E3198E"/>
    <w:rsid w:val="00E36A19"/>
    <w:rsid w:val="00E41522"/>
    <w:rsid w:val="00E56A88"/>
    <w:rsid w:val="00E72036"/>
    <w:rsid w:val="00E74934"/>
    <w:rsid w:val="00E852BB"/>
    <w:rsid w:val="00E9391A"/>
    <w:rsid w:val="00E97C7B"/>
    <w:rsid w:val="00EA0DAF"/>
    <w:rsid w:val="00ED0687"/>
    <w:rsid w:val="00ED6C48"/>
    <w:rsid w:val="00F10F1D"/>
    <w:rsid w:val="00F22703"/>
    <w:rsid w:val="00F260E9"/>
    <w:rsid w:val="00F26E6D"/>
    <w:rsid w:val="00F41F0F"/>
    <w:rsid w:val="00F609D2"/>
    <w:rsid w:val="00F65F5D"/>
    <w:rsid w:val="00F677D8"/>
    <w:rsid w:val="00F76FC9"/>
    <w:rsid w:val="00F86A3A"/>
    <w:rsid w:val="00FE35E2"/>
    <w:rsid w:val="00FE3DB6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3DDCEE3-3273-44F9-A73C-8BAAB30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1542C"/>
    <w:rPr>
      <w:rFonts w:ascii="Times New Roman" w:hAnsi="Times New Roman" w:cs="Times New Roman"/>
      <w:sz w:val="20"/>
      <w:szCs w:val="20"/>
    </w:rPr>
  </w:style>
  <w:style w:type="character" w:customStyle="1" w:styleId="H23GChar">
    <w:name w:val="_ H_2/3_G Char"/>
    <w:link w:val="H23G"/>
    <w:rsid w:val="005D0E37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53223-DCDB-44FF-AC0D-BB382DCB8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4C727-C5BE-4FDF-B4AA-834B1238FD3E}"/>
</file>

<file path=customXml/itemProps3.xml><?xml version="1.0" encoding="utf-8"?>
<ds:datastoreItem xmlns:ds="http://schemas.openxmlformats.org/officeDocument/2006/customXml" ds:itemID="{6FDAC199-DA87-4FDF-8C12-EEFE153B4A18}"/>
</file>

<file path=customXml/itemProps4.xml><?xml version="1.0" encoding="utf-8"?>
<ds:datastoreItem xmlns:ds="http://schemas.openxmlformats.org/officeDocument/2006/customXml" ds:itemID="{B2FC4B9C-FFD5-42F4-BAFA-5E0E44E7DC5C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2</Pages>
  <Words>397</Words>
  <Characters>2263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1807172</vt:lpstr>
    </vt:vector>
  </TitlesOfParts>
  <Company>DCM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1807172</dc:title>
  <dc:subject>CCPR/SP/89</dc:subject>
  <dc:creator>Maria Rosario GATMAYTAN</dc:creator>
  <cp:keywords/>
  <dc:description/>
  <cp:lastModifiedBy>ROSNIANSKY Cherry Lou</cp:lastModifiedBy>
  <cp:revision>4</cp:revision>
  <cp:lastPrinted>2018-05-23T08:41:00Z</cp:lastPrinted>
  <dcterms:created xsi:type="dcterms:W3CDTF">2019-01-29T11:32:00Z</dcterms:created>
  <dcterms:modified xsi:type="dcterms:W3CDTF">2019-01-30T10:08:00Z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