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0" w:rsidRPr="005A7320" w:rsidRDefault="00B66469" w:rsidP="005A7320">
      <w:pPr>
        <w:pStyle w:val="H1G"/>
      </w:pPr>
      <w:r>
        <w:tab/>
      </w:r>
      <w:r w:rsidR="005A7320">
        <w:tab/>
      </w:r>
      <w:r w:rsidR="005A7320">
        <w:tab/>
      </w:r>
      <w:r w:rsidR="005A7320" w:rsidRPr="005A7320">
        <w:t>Andreas Zimmermann (Germany)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b/>
          <w:bCs/>
          <w:lang w:eastAsia="zh-CN"/>
        </w:rPr>
        <w:t>Date and place of birth:</w:t>
      </w:r>
      <w:r w:rsidRPr="005A7320">
        <w:rPr>
          <w:rFonts w:eastAsia="SimSun"/>
          <w:lang w:eastAsia="zh-CN"/>
        </w:rPr>
        <w:t xml:space="preserve"> 18/06/1961, </w:t>
      </w:r>
      <w:proofErr w:type="spellStart"/>
      <w:r w:rsidRPr="005A7320">
        <w:rPr>
          <w:rFonts w:eastAsia="SimSun"/>
          <w:lang w:eastAsia="zh-CN"/>
        </w:rPr>
        <w:t>Tuebingen</w:t>
      </w:r>
      <w:proofErr w:type="spellEnd"/>
      <w:r w:rsidRPr="005A7320">
        <w:rPr>
          <w:rFonts w:eastAsia="SimSun"/>
          <w:lang w:eastAsia="zh-CN"/>
        </w:rPr>
        <w:t xml:space="preserve"> (Germany)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b/>
          <w:bCs/>
          <w:lang w:eastAsia="zh-CN"/>
        </w:rPr>
        <w:t>Working languages:</w:t>
      </w:r>
      <w:r w:rsidRPr="005A7320">
        <w:rPr>
          <w:rFonts w:eastAsia="SimSun"/>
          <w:lang w:eastAsia="zh-CN"/>
        </w:rPr>
        <w:t xml:space="preserve"> English/ French </w:t>
      </w:r>
    </w:p>
    <w:p w:rsidR="005A7320" w:rsidRPr="005A7320" w:rsidRDefault="005A7320" w:rsidP="005A7320">
      <w:pPr>
        <w:keepNext/>
        <w:keepLines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rFonts w:eastAsia="SimSun"/>
          <w:b/>
          <w:lang w:eastAsia="zh-CN"/>
        </w:rPr>
      </w:pPr>
      <w:r w:rsidRPr="005A7320">
        <w:rPr>
          <w:rFonts w:eastAsia="SimSun"/>
          <w:b/>
          <w:lang w:eastAsia="zh-CN"/>
        </w:rPr>
        <w:tab/>
      </w:r>
      <w:r w:rsidRPr="005A7320">
        <w:rPr>
          <w:rFonts w:eastAsia="SimSun"/>
          <w:b/>
          <w:lang w:eastAsia="zh-CN"/>
        </w:rPr>
        <w:tab/>
        <w:t>Current position/function: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Chair of International and European Union Law, University of Potsdam (Germany) 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Director, Potsdam Centre of Human Rights, University of Potsdam (Germany) 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Member Permanent Court of Arbitration</w:t>
      </w:r>
    </w:p>
    <w:p w:rsidR="005A7320" w:rsidRPr="005A7320" w:rsidRDefault="005A7320" w:rsidP="005A7320">
      <w:pPr>
        <w:keepNext/>
        <w:keepLines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rFonts w:eastAsia="SimSun"/>
          <w:b/>
          <w:lang w:eastAsia="zh-CN"/>
        </w:rPr>
      </w:pPr>
      <w:r w:rsidRPr="005A7320">
        <w:rPr>
          <w:rFonts w:eastAsia="SimSun"/>
          <w:b/>
          <w:lang w:eastAsia="zh-CN"/>
        </w:rPr>
        <w:tab/>
      </w:r>
      <w:r w:rsidRPr="005A7320">
        <w:rPr>
          <w:rFonts w:eastAsia="SimSun"/>
          <w:b/>
          <w:lang w:eastAsia="zh-CN"/>
        </w:rPr>
        <w:tab/>
        <w:t>Main professional activities: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Teaching in international law, in particular human rights, international criminal law and international humanitarian law at Kiel Univ. (2000–2008) and Potsdam Univ. (since 2008).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Visiting professor inter alia at Michigan Law School, Copenhagen </w:t>
      </w:r>
      <w:proofErr w:type="spellStart"/>
      <w:r w:rsidRPr="005A7320">
        <w:rPr>
          <w:rFonts w:eastAsia="SimSun"/>
          <w:lang w:eastAsia="zh-CN"/>
        </w:rPr>
        <w:t>Univ</w:t>
      </w:r>
      <w:proofErr w:type="spellEnd"/>
      <w:r w:rsidRPr="005A7320">
        <w:rPr>
          <w:rFonts w:eastAsia="SimSun"/>
          <w:lang w:eastAsia="zh-CN"/>
        </w:rPr>
        <w:t xml:space="preserve">, Tartu Univ., Johannesburg Univ., Hebrew University, </w:t>
      </w:r>
      <w:proofErr w:type="spellStart"/>
      <w:r w:rsidRPr="005A7320">
        <w:rPr>
          <w:rFonts w:eastAsia="SimSun"/>
          <w:lang w:eastAsia="zh-CN"/>
        </w:rPr>
        <w:t>Bir</w:t>
      </w:r>
      <w:proofErr w:type="spellEnd"/>
      <w:r w:rsidRPr="005A7320">
        <w:rPr>
          <w:rFonts w:eastAsia="SimSun"/>
          <w:lang w:eastAsia="zh-CN"/>
        </w:rPr>
        <w:t xml:space="preserve"> </w:t>
      </w:r>
      <w:proofErr w:type="spellStart"/>
      <w:r w:rsidRPr="005A7320">
        <w:rPr>
          <w:rFonts w:eastAsia="SimSun"/>
          <w:lang w:eastAsia="zh-CN"/>
        </w:rPr>
        <w:t>Zeit</w:t>
      </w:r>
      <w:proofErr w:type="spellEnd"/>
      <w:r w:rsidRPr="005A7320">
        <w:rPr>
          <w:rFonts w:eastAsia="SimSun"/>
          <w:lang w:eastAsia="zh-CN"/>
        </w:rPr>
        <w:t xml:space="preserve"> </w:t>
      </w:r>
      <w:proofErr w:type="spellStart"/>
      <w:r w:rsidRPr="005A7320">
        <w:rPr>
          <w:rFonts w:eastAsia="SimSun"/>
          <w:lang w:eastAsia="zh-CN"/>
        </w:rPr>
        <w:t>Univ</w:t>
      </w:r>
      <w:proofErr w:type="spellEnd"/>
      <w:r w:rsidRPr="005A7320">
        <w:rPr>
          <w:rFonts w:eastAsia="SimSun"/>
          <w:lang w:eastAsia="zh-CN"/>
        </w:rPr>
        <w:t xml:space="preserve">, Inst. </w:t>
      </w:r>
      <w:proofErr w:type="spellStart"/>
      <w:r w:rsidRPr="005A7320">
        <w:rPr>
          <w:rFonts w:eastAsia="SimSun"/>
          <w:lang w:eastAsia="zh-CN"/>
        </w:rPr>
        <w:t>Hautes</w:t>
      </w:r>
      <w:proofErr w:type="spellEnd"/>
      <w:r w:rsidRPr="005A7320">
        <w:rPr>
          <w:rFonts w:eastAsia="SimSun"/>
          <w:lang w:eastAsia="zh-CN"/>
        </w:rPr>
        <w:t xml:space="preserve"> Etudes Internat. </w:t>
      </w:r>
      <w:r w:rsidRPr="005A7320">
        <w:rPr>
          <w:rFonts w:eastAsia="SimSun"/>
          <w:lang w:eastAsia="zh-CN"/>
        </w:rPr>
        <w:br/>
        <w:t>(Paris II).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Course at the Hague Academy Int. Law (forthcoming).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United Nations training courses in international law for diplomats The Hague and Addis Ababa.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Member ILA Committee Procedure of International Courts and Tribunals.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Member advisory boards German MFA on international law and on United Nations issues.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Head international law education for German diplomats (since 2009).</w:t>
      </w:r>
    </w:p>
    <w:p w:rsidR="005A7320" w:rsidRPr="005A7320" w:rsidRDefault="005A7320" w:rsidP="005A7320">
      <w:pPr>
        <w:keepNext/>
        <w:keepLines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rFonts w:eastAsia="SimSun"/>
          <w:b/>
          <w:lang w:eastAsia="zh-CN"/>
        </w:rPr>
      </w:pPr>
      <w:r w:rsidRPr="005A7320">
        <w:rPr>
          <w:rFonts w:eastAsia="SimSun"/>
          <w:b/>
          <w:lang w:eastAsia="zh-CN"/>
        </w:rPr>
        <w:tab/>
      </w:r>
      <w:r w:rsidRPr="005A7320">
        <w:rPr>
          <w:rFonts w:eastAsia="SimSun"/>
          <w:b/>
          <w:lang w:eastAsia="zh-CN"/>
        </w:rPr>
        <w:tab/>
        <w:t>Educational background: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First State Exam (equivalent to JD), University of </w:t>
      </w:r>
      <w:proofErr w:type="spellStart"/>
      <w:r w:rsidRPr="005A7320">
        <w:rPr>
          <w:rFonts w:eastAsia="SimSun"/>
          <w:lang w:eastAsia="zh-CN"/>
        </w:rPr>
        <w:t>Tuebingen</w:t>
      </w:r>
      <w:proofErr w:type="spellEnd"/>
      <w:r w:rsidRPr="005A7320">
        <w:rPr>
          <w:rFonts w:eastAsia="SimSun"/>
          <w:lang w:eastAsia="zh-CN"/>
        </w:rPr>
        <w:t>, 1986, 1st in class of 228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LL.M. (Harvard Law School) (1989) 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Second State Exam (German bar exam), Baden-Wuerttemberg (1992), 7th in class of 574 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proofErr w:type="spellStart"/>
      <w:r w:rsidRPr="005A7320">
        <w:rPr>
          <w:rFonts w:eastAsia="SimSun"/>
          <w:lang w:eastAsia="zh-CN"/>
        </w:rPr>
        <w:t>Dr.</w:t>
      </w:r>
      <w:proofErr w:type="spellEnd"/>
      <w:r w:rsidRPr="005A7320">
        <w:rPr>
          <w:rFonts w:eastAsia="SimSun"/>
          <w:lang w:eastAsia="zh-CN"/>
        </w:rPr>
        <w:t xml:space="preserve"> </w:t>
      </w:r>
      <w:proofErr w:type="spellStart"/>
      <w:proofErr w:type="gramStart"/>
      <w:r w:rsidRPr="005A7320">
        <w:rPr>
          <w:rFonts w:eastAsia="SimSun"/>
          <w:lang w:eastAsia="zh-CN"/>
        </w:rPr>
        <w:t>jur</w:t>
      </w:r>
      <w:proofErr w:type="spellEnd"/>
      <w:proofErr w:type="gramEnd"/>
      <w:r w:rsidRPr="005A7320">
        <w:rPr>
          <w:rFonts w:eastAsia="SimSun"/>
          <w:lang w:eastAsia="zh-CN"/>
        </w:rPr>
        <w:t>, University of Heidelberg (1994) summa cum laude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proofErr w:type="spellStart"/>
      <w:r w:rsidRPr="005A7320">
        <w:rPr>
          <w:rFonts w:eastAsia="SimSun"/>
          <w:lang w:eastAsia="zh-CN"/>
        </w:rPr>
        <w:t>Habilitation</w:t>
      </w:r>
      <w:proofErr w:type="spellEnd"/>
      <w:r w:rsidRPr="005A7320">
        <w:rPr>
          <w:rFonts w:eastAsia="SimSun"/>
          <w:lang w:eastAsia="zh-CN"/>
        </w:rPr>
        <w:t>, University of Heidelberg (1999)</w:t>
      </w:r>
    </w:p>
    <w:p w:rsidR="005A7320" w:rsidRPr="005A7320" w:rsidRDefault="005A7320" w:rsidP="005A7320">
      <w:pPr>
        <w:keepNext/>
        <w:keepLines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rFonts w:eastAsia="SimSun"/>
          <w:b/>
          <w:lang w:eastAsia="zh-CN"/>
        </w:rPr>
      </w:pPr>
      <w:r w:rsidRPr="005A7320">
        <w:rPr>
          <w:rFonts w:eastAsia="SimSun"/>
          <w:b/>
          <w:lang w:eastAsia="zh-CN"/>
        </w:rPr>
        <w:tab/>
      </w:r>
      <w:r w:rsidRPr="005A7320">
        <w:rPr>
          <w:rFonts w:eastAsia="SimSun"/>
          <w:b/>
          <w:lang w:eastAsia="zh-CN"/>
        </w:rPr>
        <w:tab/>
        <w:t>Other main activities in the field relevant to the mandate of the treaty body concerned: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Legal counsel in various cases before the ICJ, the European Court of Justice, the German Constitutional Court and arbitral tribunals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Judge ad hoc European Court of Human Rights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Amicus curiae in proceedings at the ICTY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Legal adviser of the German delegation at the Rome diplomatic conference recreation of the ICC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Member of the commission on international humanitarian law of the German Red Cross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Member of the working group “The principle of complementarity in practice” with the OTP of the ICC  </w:t>
      </w:r>
    </w:p>
    <w:p w:rsidR="005A7320" w:rsidRPr="005A7320" w:rsidRDefault="005A7320" w:rsidP="005A7320">
      <w:pPr>
        <w:keepNext/>
        <w:keepLines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rFonts w:eastAsia="SimSun"/>
          <w:b/>
          <w:lang w:eastAsia="zh-CN"/>
        </w:rPr>
      </w:pPr>
      <w:r w:rsidRPr="005A7320">
        <w:rPr>
          <w:rFonts w:eastAsia="SimSun"/>
          <w:b/>
          <w:lang w:eastAsia="zh-CN"/>
        </w:rPr>
        <w:tab/>
      </w:r>
      <w:r w:rsidRPr="005A7320">
        <w:rPr>
          <w:rFonts w:eastAsia="SimSun"/>
          <w:b/>
          <w:lang w:eastAsia="zh-CN"/>
        </w:rPr>
        <w:tab/>
        <w:t>List of most recent publications in the field: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Human Rights Treaty Bodies and the Jurisdiction of the ICJ, LPICT 2013, </w:t>
      </w:r>
      <w:proofErr w:type="gramStart"/>
      <w:r w:rsidRPr="005A7320">
        <w:rPr>
          <w:rFonts w:eastAsia="SimSun"/>
          <w:lang w:eastAsia="zh-CN"/>
        </w:rPr>
        <w:t>p</w:t>
      </w:r>
      <w:proofErr w:type="gramEnd"/>
      <w:r w:rsidRPr="005A7320">
        <w:rPr>
          <w:rFonts w:eastAsia="SimSun"/>
          <w:lang w:eastAsia="zh-CN"/>
        </w:rPr>
        <w:t>. 5.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The Sec. Council and the Obligation to Prevent Genocide, Pol </w:t>
      </w:r>
      <w:proofErr w:type="spellStart"/>
      <w:r w:rsidRPr="005A7320">
        <w:rPr>
          <w:rFonts w:eastAsia="SimSun"/>
          <w:lang w:eastAsia="zh-CN"/>
        </w:rPr>
        <w:t>Yb</w:t>
      </w:r>
      <w:proofErr w:type="spellEnd"/>
      <w:r w:rsidRPr="005A7320">
        <w:rPr>
          <w:rFonts w:eastAsia="SimSun"/>
          <w:lang w:eastAsia="zh-CN"/>
        </w:rPr>
        <w:t>. Int. Law 2012, p. 307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lastRenderedPageBreak/>
        <w:t xml:space="preserve">60 </w:t>
      </w:r>
      <w:proofErr w:type="spellStart"/>
      <w:r w:rsidRPr="005A7320">
        <w:rPr>
          <w:rFonts w:eastAsia="SimSun"/>
          <w:lang w:eastAsia="zh-CN"/>
        </w:rPr>
        <w:t>Jahre</w:t>
      </w:r>
      <w:proofErr w:type="spellEnd"/>
      <w:r w:rsidRPr="005A7320">
        <w:rPr>
          <w:rFonts w:eastAsia="SimSun"/>
          <w:lang w:eastAsia="zh-CN"/>
        </w:rPr>
        <w:t xml:space="preserve"> EMRK — </w:t>
      </w:r>
      <w:proofErr w:type="spellStart"/>
      <w:r w:rsidRPr="005A7320">
        <w:rPr>
          <w:rFonts w:eastAsia="SimSun"/>
          <w:lang w:eastAsia="zh-CN"/>
        </w:rPr>
        <w:t>Versuch</w:t>
      </w:r>
      <w:proofErr w:type="spellEnd"/>
      <w:r w:rsidRPr="005A7320">
        <w:rPr>
          <w:rFonts w:eastAsia="SimSun"/>
          <w:lang w:eastAsia="zh-CN"/>
        </w:rPr>
        <w:t xml:space="preserve"> </w:t>
      </w:r>
      <w:proofErr w:type="spellStart"/>
      <w:r w:rsidRPr="005A7320">
        <w:rPr>
          <w:rFonts w:eastAsia="SimSun"/>
          <w:lang w:eastAsia="zh-CN"/>
        </w:rPr>
        <w:t>einer</w:t>
      </w:r>
      <w:proofErr w:type="spellEnd"/>
      <w:r w:rsidRPr="005A7320">
        <w:rPr>
          <w:rFonts w:eastAsia="SimSun"/>
          <w:lang w:eastAsia="zh-CN"/>
        </w:rPr>
        <w:t xml:space="preserve"> </w:t>
      </w:r>
      <w:proofErr w:type="spellStart"/>
      <w:r w:rsidRPr="005A7320">
        <w:rPr>
          <w:rFonts w:eastAsia="SimSun"/>
          <w:lang w:eastAsia="zh-CN"/>
        </w:rPr>
        <w:t>Bilanz</w:t>
      </w:r>
      <w:proofErr w:type="spellEnd"/>
      <w:r w:rsidRPr="005A7320">
        <w:rPr>
          <w:rFonts w:eastAsia="SimSun"/>
          <w:lang w:eastAsia="zh-CN"/>
        </w:rPr>
        <w:t xml:space="preserve"> [The ECHR at 60 — a stocktaking] (2014) 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 xml:space="preserve">Statute of the International Court of Justice A Commentary (2nd </w:t>
      </w:r>
      <w:proofErr w:type="spellStart"/>
      <w:proofErr w:type="gramStart"/>
      <w:r w:rsidRPr="005A7320">
        <w:rPr>
          <w:rFonts w:eastAsia="SimSun"/>
          <w:lang w:eastAsia="zh-CN"/>
        </w:rPr>
        <w:t>ed</w:t>
      </w:r>
      <w:proofErr w:type="spellEnd"/>
      <w:proofErr w:type="gramEnd"/>
      <w:r w:rsidRPr="005A7320">
        <w:rPr>
          <w:rFonts w:eastAsia="SimSun"/>
          <w:lang w:eastAsia="zh-CN"/>
        </w:rPr>
        <w:t xml:space="preserve"> 2012)</w:t>
      </w:r>
    </w:p>
    <w:p w:rsidR="005A7320" w:rsidRPr="005A7320" w:rsidRDefault="005A7320" w:rsidP="005A7320">
      <w:pPr>
        <w:suppressAutoHyphens w:val="0"/>
        <w:spacing w:after="120"/>
        <w:ind w:left="1134" w:right="1134"/>
        <w:jc w:val="both"/>
        <w:rPr>
          <w:rFonts w:eastAsia="SimSun"/>
          <w:lang w:eastAsia="zh-CN"/>
        </w:rPr>
      </w:pPr>
      <w:r w:rsidRPr="005A7320">
        <w:rPr>
          <w:rFonts w:eastAsia="SimSun"/>
          <w:lang w:eastAsia="zh-CN"/>
        </w:rPr>
        <w:t>Convention Relating to the Status of Refugees and its 1967 Protocol — A Commentary (2011)</w:t>
      </w:r>
    </w:p>
    <w:p w:rsidR="007E3F99" w:rsidRPr="00A71E90" w:rsidRDefault="00A71E90" w:rsidP="00A71E90">
      <w:pPr>
        <w:pStyle w:val="H1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bookmarkStart w:id="0" w:name="_GoBack"/>
      <w:bookmarkEnd w:id="0"/>
      <w:r w:rsidRPr="00A71E90">
        <w:rPr>
          <w:b w:val="0"/>
          <w:u w:val="single"/>
        </w:rPr>
        <w:tab/>
      </w:r>
      <w:r w:rsidRPr="00A71E90">
        <w:rPr>
          <w:b w:val="0"/>
          <w:u w:val="single"/>
        </w:rPr>
        <w:tab/>
      </w:r>
      <w:r w:rsidRPr="00A71E90">
        <w:rPr>
          <w:b w:val="0"/>
          <w:u w:val="single"/>
        </w:rPr>
        <w:tab/>
      </w:r>
    </w:p>
    <w:sectPr w:rsidR="007E3F99" w:rsidRPr="00A71E90" w:rsidSect="00D8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E" w:rsidRPr="00B903E5" w:rsidRDefault="00756BCE" w:rsidP="00B903E5">
      <w:pPr>
        <w:pStyle w:val="Footer"/>
      </w:pPr>
    </w:p>
  </w:endnote>
  <w:endnote w:type="continuationSeparator" w:id="0">
    <w:p w:rsidR="00756BCE" w:rsidRPr="00B903E5" w:rsidRDefault="00756BC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</w:pP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5A7320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  <w:rPr>
        <w:b/>
        <w:sz w:val="18"/>
      </w:rPr>
    </w:pPr>
    <w:r>
      <w:tab/>
    </w: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B66469">
      <w:rPr>
        <w:b/>
        <w:noProof/>
        <w:sz w:val="18"/>
      </w:rPr>
      <w:t>3</w:t>
    </w:r>
    <w:r w:rsidRPr="00D839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5A7320" w:rsidP="00951CE3">
    <w:pPr>
      <w:pStyle w:val="Header"/>
      <w:jc w:val="right"/>
    </w:pPr>
    <w:r>
      <w:t>CCPR/SP/91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593354" w:rsidP="00951CE3">
    <w:pPr>
      <w:pStyle w:val="Header"/>
    </w:pPr>
    <w:r>
      <w:t>CCPR/SP/87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6F" w:rsidRDefault="005A7320">
    <w:pPr>
      <w:pStyle w:val="Header"/>
    </w:pPr>
    <w:r>
      <w:t>CCPR/SP/91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6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6m02IK816VfPeCZe2grrklu1deQOQvDisOjFNvI471bKvMb3RKoOnjVgg8mcPpB64a0T3gpa5pBFe2hHtefbOg==" w:salt="E9br9xJESHM0DZ9v1rmOhA=="/>
  <w:defaultTabStop w:val="567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9"/>
    <w:rsid w:val="00006D58"/>
    <w:rsid w:val="0002571D"/>
    <w:rsid w:val="00046E92"/>
    <w:rsid w:val="0006523D"/>
    <w:rsid w:val="00065A29"/>
    <w:rsid w:val="00070920"/>
    <w:rsid w:val="0009111F"/>
    <w:rsid w:val="00094AC7"/>
    <w:rsid w:val="000A7253"/>
    <w:rsid w:val="00100FEB"/>
    <w:rsid w:val="00106A1A"/>
    <w:rsid w:val="0011625E"/>
    <w:rsid w:val="00131D7A"/>
    <w:rsid w:val="00133C72"/>
    <w:rsid w:val="0015167B"/>
    <w:rsid w:val="00156E54"/>
    <w:rsid w:val="00165307"/>
    <w:rsid w:val="00165C15"/>
    <w:rsid w:val="001A7FD0"/>
    <w:rsid w:val="001B1B51"/>
    <w:rsid w:val="001B3F6B"/>
    <w:rsid w:val="001B74DB"/>
    <w:rsid w:val="001D6FE4"/>
    <w:rsid w:val="001D7DB7"/>
    <w:rsid w:val="00201E8D"/>
    <w:rsid w:val="00211C8D"/>
    <w:rsid w:val="0023153B"/>
    <w:rsid w:val="00247E2C"/>
    <w:rsid w:val="00297F3C"/>
    <w:rsid w:val="002B5064"/>
    <w:rsid w:val="002D6C53"/>
    <w:rsid w:val="002F5595"/>
    <w:rsid w:val="00300E3B"/>
    <w:rsid w:val="0031077B"/>
    <w:rsid w:val="003231A0"/>
    <w:rsid w:val="00330D75"/>
    <w:rsid w:val="00334F6A"/>
    <w:rsid w:val="00342AC8"/>
    <w:rsid w:val="00362CE5"/>
    <w:rsid w:val="00396B29"/>
    <w:rsid w:val="003B4550"/>
    <w:rsid w:val="003C116E"/>
    <w:rsid w:val="003C3AE9"/>
    <w:rsid w:val="003D2315"/>
    <w:rsid w:val="00457699"/>
    <w:rsid w:val="00461253"/>
    <w:rsid w:val="00472FED"/>
    <w:rsid w:val="004D0398"/>
    <w:rsid w:val="004F3F54"/>
    <w:rsid w:val="005042C2"/>
    <w:rsid w:val="005110E0"/>
    <w:rsid w:val="00511DC3"/>
    <w:rsid w:val="0051542C"/>
    <w:rsid w:val="0055645B"/>
    <w:rsid w:val="00586F61"/>
    <w:rsid w:val="00593354"/>
    <w:rsid w:val="005964B5"/>
    <w:rsid w:val="005A7320"/>
    <w:rsid w:val="005D1F96"/>
    <w:rsid w:val="005D43F2"/>
    <w:rsid w:val="005E27BB"/>
    <w:rsid w:val="005E3CF8"/>
    <w:rsid w:val="005F3529"/>
    <w:rsid w:val="00603EF5"/>
    <w:rsid w:val="006042AA"/>
    <w:rsid w:val="00616568"/>
    <w:rsid w:val="0062588C"/>
    <w:rsid w:val="00637190"/>
    <w:rsid w:val="00647E05"/>
    <w:rsid w:val="006565F8"/>
    <w:rsid w:val="00671529"/>
    <w:rsid w:val="006B534A"/>
    <w:rsid w:val="006B624B"/>
    <w:rsid w:val="006F0047"/>
    <w:rsid w:val="00700C1D"/>
    <w:rsid w:val="00711803"/>
    <w:rsid w:val="00715B6F"/>
    <w:rsid w:val="00721A2A"/>
    <w:rsid w:val="007268F9"/>
    <w:rsid w:val="00756BCE"/>
    <w:rsid w:val="007A4FB1"/>
    <w:rsid w:val="007B763E"/>
    <w:rsid w:val="007C52B0"/>
    <w:rsid w:val="007E3F99"/>
    <w:rsid w:val="008033A1"/>
    <w:rsid w:val="00817E57"/>
    <w:rsid w:val="0082318B"/>
    <w:rsid w:val="00855A80"/>
    <w:rsid w:val="00857228"/>
    <w:rsid w:val="0086047C"/>
    <w:rsid w:val="008D3450"/>
    <w:rsid w:val="008D5BC4"/>
    <w:rsid w:val="008F1384"/>
    <w:rsid w:val="008F1513"/>
    <w:rsid w:val="008F30D9"/>
    <w:rsid w:val="0092110D"/>
    <w:rsid w:val="009411B4"/>
    <w:rsid w:val="00951CE3"/>
    <w:rsid w:val="0097164E"/>
    <w:rsid w:val="00987117"/>
    <w:rsid w:val="009916C2"/>
    <w:rsid w:val="009A1524"/>
    <w:rsid w:val="009B006B"/>
    <w:rsid w:val="009B758A"/>
    <w:rsid w:val="009C7F01"/>
    <w:rsid w:val="009D0139"/>
    <w:rsid w:val="009F5CDC"/>
    <w:rsid w:val="00A0314F"/>
    <w:rsid w:val="00A23459"/>
    <w:rsid w:val="00A40DD2"/>
    <w:rsid w:val="00A55844"/>
    <w:rsid w:val="00A71E90"/>
    <w:rsid w:val="00A775CF"/>
    <w:rsid w:val="00A8060A"/>
    <w:rsid w:val="00A86EED"/>
    <w:rsid w:val="00A8757A"/>
    <w:rsid w:val="00A90CE6"/>
    <w:rsid w:val="00AD14CB"/>
    <w:rsid w:val="00AE0DB3"/>
    <w:rsid w:val="00AE3FD4"/>
    <w:rsid w:val="00B0275F"/>
    <w:rsid w:val="00B06045"/>
    <w:rsid w:val="00B06194"/>
    <w:rsid w:val="00B21243"/>
    <w:rsid w:val="00B52E96"/>
    <w:rsid w:val="00B537C0"/>
    <w:rsid w:val="00B66469"/>
    <w:rsid w:val="00B67324"/>
    <w:rsid w:val="00B86B84"/>
    <w:rsid w:val="00B903E5"/>
    <w:rsid w:val="00BB6710"/>
    <w:rsid w:val="00BB7FB4"/>
    <w:rsid w:val="00BE6584"/>
    <w:rsid w:val="00BF5971"/>
    <w:rsid w:val="00BF6198"/>
    <w:rsid w:val="00C02382"/>
    <w:rsid w:val="00C15955"/>
    <w:rsid w:val="00C2308F"/>
    <w:rsid w:val="00C35A27"/>
    <w:rsid w:val="00C36E98"/>
    <w:rsid w:val="00C850D9"/>
    <w:rsid w:val="00C9128F"/>
    <w:rsid w:val="00CA1AEA"/>
    <w:rsid w:val="00CE41A5"/>
    <w:rsid w:val="00CF7B1C"/>
    <w:rsid w:val="00CF7B46"/>
    <w:rsid w:val="00D028CD"/>
    <w:rsid w:val="00D14A4E"/>
    <w:rsid w:val="00D31CEE"/>
    <w:rsid w:val="00D80ABD"/>
    <w:rsid w:val="00D83996"/>
    <w:rsid w:val="00DD3671"/>
    <w:rsid w:val="00DE3CF6"/>
    <w:rsid w:val="00DF777B"/>
    <w:rsid w:val="00DF7DB4"/>
    <w:rsid w:val="00E02C2B"/>
    <w:rsid w:val="00E04AB2"/>
    <w:rsid w:val="00E124E2"/>
    <w:rsid w:val="00E2669B"/>
    <w:rsid w:val="00E3198E"/>
    <w:rsid w:val="00E36A19"/>
    <w:rsid w:val="00E41522"/>
    <w:rsid w:val="00E56A88"/>
    <w:rsid w:val="00E72036"/>
    <w:rsid w:val="00E74934"/>
    <w:rsid w:val="00E852BB"/>
    <w:rsid w:val="00E9391A"/>
    <w:rsid w:val="00E97C7B"/>
    <w:rsid w:val="00EA0DAF"/>
    <w:rsid w:val="00ED0687"/>
    <w:rsid w:val="00ED6C48"/>
    <w:rsid w:val="00F10F1D"/>
    <w:rsid w:val="00F22703"/>
    <w:rsid w:val="00F260E9"/>
    <w:rsid w:val="00F26E6D"/>
    <w:rsid w:val="00F41F0F"/>
    <w:rsid w:val="00F609D2"/>
    <w:rsid w:val="00F65F5D"/>
    <w:rsid w:val="00F677D8"/>
    <w:rsid w:val="00F76FC9"/>
    <w:rsid w:val="00F86A3A"/>
    <w:rsid w:val="00FE35E2"/>
    <w:rsid w:val="00FE3DB6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95AAFF"/>
  <w15:docId w15:val="{C3DDCEE3-3273-44F9-A73C-8BAAB30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1542C"/>
    <w:rPr>
      <w:rFonts w:ascii="Times New Roman" w:hAnsi="Times New Roman" w:cs="Times New Roman"/>
      <w:sz w:val="20"/>
      <w:szCs w:val="20"/>
    </w:rPr>
  </w:style>
  <w:style w:type="character" w:customStyle="1" w:styleId="H23GChar">
    <w:name w:val="_ H_2/3_G Char"/>
    <w:link w:val="H23G"/>
    <w:rsid w:val="00C9128F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6BCA6-FCD5-4708-805F-15DC51542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CC28E-B243-4507-ABC6-FF564BC4F6A2}"/>
</file>

<file path=customXml/itemProps3.xml><?xml version="1.0" encoding="utf-8"?>
<ds:datastoreItem xmlns:ds="http://schemas.openxmlformats.org/officeDocument/2006/customXml" ds:itemID="{88B132B0-752D-495E-97FD-E7FD0CAE1611}"/>
</file>

<file path=customXml/itemProps4.xml><?xml version="1.0" encoding="utf-8"?>
<ds:datastoreItem xmlns:ds="http://schemas.openxmlformats.org/officeDocument/2006/customXml" ds:itemID="{125EF168-6E4C-447F-AE51-0643A92E175E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2</Pages>
  <Words>371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1807172</vt:lpstr>
    </vt:vector>
  </TitlesOfParts>
  <Company>DCM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1807172</dc:title>
  <dc:subject>CCPR/SP/89</dc:subject>
  <dc:creator>Maria Rosario GATMAYTAN</dc:creator>
  <cp:keywords/>
  <dc:description/>
  <cp:lastModifiedBy>ROSNIANSKY Cherry Lou</cp:lastModifiedBy>
  <cp:revision>3</cp:revision>
  <cp:lastPrinted>2018-05-23T08:41:00Z</cp:lastPrinted>
  <dcterms:created xsi:type="dcterms:W3CDTF">2019-01-30T10:11:00Z</dcterms:created>
  <dcterms:modified xsi:type="dcterms:W3CDTF">2019-01-30T10:13:00Z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