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52" w:rsidRPr="001A19EA" w:rsidRDefault="001A19EA" w:rsidP="001A19E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19EA">
        <w:rPr>
          <w:rFonts w:ascii="Times New Roman" w:hAnsi="Times New Roman" w:cs="Times New Roman"/>
          <w:sz w:val="24"/>
          <w:szCs w:val="24"/>
          <w:lang w:val="fr-FR"/>
        </w:rPr>
        <w:t>Circulaire n°</w:t>
      </w:r>
      <w:r w:rsidR="00440BA9" w:rsidRPr="001A19EA">
        <w:rPr>
          <w:rFonts w:ascii="Times New Roman" w:hAnsi="Times New Roman" w:cs="Times New Roman"/>
          <w:sz w:val="24"/>
          <w:szCs w:val="24"/>
          <w:lang w:val="fr-FR"/>
        </w:rPr>
        <w:t xml:space="preserve"> 9/2002 du Collège des Procureurs g</w:t>
      </w:r>
      <w:r w:rsidRPr="001A19EA">
        <w:rPr>
          <w:rFonts w:ascii="Times New Roman" w:hAnsi="Times New Roman" w:cs="Times New Roman"/>
          <w:sz w:val="24"/>
          <w:szCs w:val="24"/>
          <w:lang w:val="fr-FR"/>
        </w:rPr>
        <w:t>énéraux près les Cours d’appel  contenant la Directive ministérielle du 20 février 2002 relative à la recherche des personnes disparues</w:t>
      </w:r>
      <w:r w:rsidR="00440BA9" w:rsidRPr="001A19EA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5" w:history="1">
        <w:r w:rsidR="00440BA9" w:rsidRPr="001A19EA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http://www.om-mp.be/omzendbrief/4017298/omzendbrief.html</w:t>
        </w:r>
      </w:hyperlink>
      <w:r w:rsidR="00440BA9" w:rsidRPr="001A19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A19EA" w:rsidRPr="001A19EA" w:rsidRDefault="001A19EA" w:rsidP="001A19E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A19EA" w:rsidRPr="001A19EA" w:rsidRDefault="002E61CC" w:rsidP="001A19E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Circulaire n</w:t>
      </w:r>
      <w:r w:rsidR="001A19EA" w:rsidRPr="001A19EA">
        <w:rPr>
          <w:rFonts w:ascii="Times New Roman" w:hAnsi="Times New Roman" w:cs="Times New Roman"/>
          <w:sz w:val="24"/>
          <w:szCs w:val="24"/>
          <w:lang w:val="fr-FR"/>
        </w:rPr>
        <w:t xml:space="preserve">° 8/2011 du Collège des procureurs généraux près les cours d'appel relative à l'organisation de l'assistance d'un avocat à partir de la première audition dans le cadre de la procédure pénale belge : </w:t>
      </w:r>
      <w:hyperlink r:id="rId6" w:history="1">
        <w:r w:rsidR="001A19EA" w:rsidRPr="001A19EA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http://www.om-mp.be/omzendbrief/4795352/col_8-2011_dd__23_09_2011.html</w:t>
        </w:r>
      </w:hyperlink>
      <w:r w:rsidR="001A19EA" w:rsidRPr="001A19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40BA9" w:rsidRDefault="00440BA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A19EA" w:rsidRPr="00440BA9" w:rsidRDefault="002E61CC" w:rsidP="002E61C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61CC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2E61CC">
        <w:rPr>
          <w:rFonts w:ascii="Times New Roman" w:hAnsi="Times New Roman" w:cs="Times New Roman"/>
          <w:sz w:val="24"/>
          <w:szCs w:val="24"/>
          <w:lang w:val="fr-FR"/>
        </w:rPr>
        <w:t>irculaire n°16/2012 commune du Ministre de la Justice et du Collège des procureurs généraux près les cours d’appel relative à l’accueil des victimes au sein des parquets et des</w:t>
      </w:r>
      <w:bookmarkStart w:id="0" w:name="_GoBack"/>
      <w:bookmarkEnd w:id="0"/>
      <w:r w:rsidRPr="002E61CC">
        <w:rPr>
          <w:rFonts w:ascii="Times New Roman" w:hAnsi="Times New Roman" w:cs="Times New Roman"/>
          <w:sz w:val="24"/>
          <w:szCs w:val="24"/>
          <w:lang w:val="fr-FR"/>
        </w:rPr>
        <w:t xml:space="preserve"> tribunaux du 12 novembre 2012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7" w:history="1">
        <w:r w:rsidRPr="003C1383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http://www.om-mp.be/omzendbrief/5032086/omzendbrief.html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1A19EA" w:rsidRPr="00440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9"/>
    <w:rsid w:val="001A19EA"/>
    <w:rsid w:val="002E61CC"/>
    <w:rsid w:val="00440BA9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B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0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B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0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-mp.be/omzendbrief/5032086/omzendbrief.htm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-mp.be/omzendbrief/4795352/col_8-2011_dd__23_09_2011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om-mp.be/omzendbrief/4017298/omzendbrief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0E4572-3A82-4DB6-9D97-5F8884654183}"/>
</file>

<file path=customXml/itemProps2.xml><?xml version="1.0" encoding="utf-8"?>
<ds:datastoreItem xmlns:ds="http://schemas.openxmlformats.org/officeDocument/2006/customXml" ds:itemID="{C1715D56-D772-4708-8FBA-B2556080CA9A}"/>
</file>

<file path=customXml/itemProps3.xml><?xml version="1.0" encoding="utf-8"?>
<ds:datastoreItem xmlns:ds="http://schemas.openxmlformats.org/officeDocument/2006/customXml" ds:itemID="{2EB09EE2-32F8-423D-9C2A-1F194C10E8B3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3</cp:revision>
  <dcterms:created xsi:type="dcterms:W3CDTF">2013-06-17T08:48:00Z</dcterms:created>
  <dcterms:modified xsi:type="dcterms:W3CDTF">2013-06-17T13:07:00Z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1784000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