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1708" w:rsidRDefault="00846811">
      <w:pPr>
        <w:pStyle w:val="Body"/>
        <w:rPr>
          <w:rFonts w:ascii="Helvetica" w:hAnsi="Helvetica"/>
          <w:b/>
          <w:bCs/>
        </w:rPr>
      </w:pPr>
      <w:bookmarkStart w:id="0" w:name="_GoBack"/>
      <w:bookmarkEnd w:id="0"/>
      <w:r>
        <w:rPr>
          <w:rFonts w:ascii="Helvetica" w:hAnsi="Helvetica"/>
          <w:b/>
          <w:bCs/>
          <w:noProof/>
        </w:rPr>
        <w:drawing>
          <wp:anchor distT="152400" distB="152400" distL="152400" distR="152400" simplePos="0" relativeHeight="251659264" behindDoc="0" locked="0" layoutInCell="1" allowOverlap="1">
            <wp:simplePos x="0" y="0"/>
            <wp:positionH relativeFrom="margin">
              <wp:posOffset>1075912</wp:posOffset>
            </wp:positionH>
            <wp:positionV relativeFrom="page">
              <wp:posOffset>127000</wp:posOffset>
            </wp:positionV>
            <wp:extent cx="3549468" cy="118600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NoMW-Logo-.jpg"/>
                    <pic:cNvPicPr>
                      <a:picLocks noChangeAspect="1"/>
                    </pic:cNvPicPr>
                  </pic:nvPicPr>
                  <pic:blipFill>
                    <a:blip r:embed="rId6">
                      <a:extLst/>
                    </a:blip>
                    <a:stretch>
                      <a:fillRect/>
                    </a:stretch>
                  </pic:blipFill>
                  <pic:spPr>
                    <a:xfrm>
                      <a:off x="0" y="0"/>
                      <a:ext cx="3549468" cy="1186001"/>
                    </a:xfrm>
                    <a:prstGeom prst="rect">
                      <a:avLst/>
                    </a:prstGeom>
                    <a:ln w="12700" cap="flat">
                      <a:noFill/>
                      <a:miter lim="400000"/>
                    </a:ln>
                    <a:effectLst/>
                  </pic:spPr>
                </pic:pic>
              </a:graphicData>
            </a:graphic>
          </wp:anchor>
        </w:drawing>
      </w:r>
    </w:p>
    <w:p w:rsidR="00861708" w:rsidRDefault="00861708">
      <w:pPr>
        <w:pStyle w:val="Body"/>
        <w:rPr>
          <w:rFonts w:ascii="Times New Roman" w:hAnsi="Times New Roman"/>
          <w:b/>
          <w:bCs/>
        </w:rPr>
      </w:pPr>
    </w:p>
    <w:p w:rsidR="00861708" w:rsidRDefault="00861708">
      <w:pPr>
        <w:pStyle w:val="Body"/>
        <w:rPr>
          <w:rFonts w:ascii="Times New Roman" w:hAnsi="Times New Roman"/>
          <w:b/>
          <w:bCs/>
        </w:rPr>
      </w:pPr>
    </w:p>
    <w:p w:rsidR="00861708" w:rsidRDefault="00846811">
      <w:pPr>
        <w:pStyle w:val="Body"/>
        <w:rPr>
          <w:rFonts w:ascii="Times New Roman" w:eastAsia="Times New Roman" w:hAnsi="Times New Roman" w:cs="Times New Roman"/>
        </w:rPr>
      </w:pPr>
      <w:r>
        <w:rPr>
          <w:rFonts w:ascii="Times New Roman" w:hAnsi="Times New Roman"/>
          <w:lang w:val="en-US"/>
        </w:rPr>
        <w:t>TO: CEDAW Committee                                                                                            18 February 2019</w:t>
      </w:r>
    </w:p>
    <w:p w:rsidR="00861708" w:rsidRDefault="00846811">
      <w:pPr>
        <w:pStyle w:val="Body"/>
        <w:rPr>
          <w:rFonts w:ascii="Times New Roman" w:eastAsia="Times New Roman" w:hAnsi="Times New Roman" w:cs="Times New Roman"/>
          <w:b/>
          <w:bCs/>
        </w:rPr>
      </w:pPr>
      <w:r>
        <w:rPr>
          <w:rFonts w:ascii="Times New Roman" w:hAnsi="Times New Roman"/>
          <w:lang w:val="en-US"/>
        </w:rPr>
        <w:t xml:space="preserve">CC: High Commissioner for Human Rights                                                              </w:t>
      </w:r>
      <w:r>
        <w:rPr>
          <w:rFonts w:ascii="Times New Roman" w:hAnsi="Times New Roman"/>
          <w:lang w:val="nl-NL"/>
        </w:rPr>
        <w:t>Brussels, Belgium</w:t>
      </w:r>
      <w:r>
        <w:rPr>
          <w:rFonts w:ascii="Times New Roman" w:hAnsi="Times New Roman"/>
          <w:lang w:val="en-US"/>
        </w:rPr>
        <w:t xml:space="preserve">    </w:t>
      </w:r>
      <w:r>
        <w:rPr>
          <w:rFonts w:ascii="Times New Roman" w:hAnsi="Times New Roman"/>
          <w:b/>
          <w:bCs/>
          <w:lang w:val="en-US"/>
        </w:rPr>
        <w:t xml:space="preserve">                             </w:t>
      </w:r>
    </w:p>
    <w:p w:rsidR="00861708" w:rsidRDefault="00861708">
      <w:pPr>
        <w:pStyle w:val="Body"/>
        <w:rPr>
          <w:rFonts w:ascii="Times New Roman" w:eastAsia="Times New Roman" w:hAnsi="Times New Roman" w:cs="Times New Roman"/>
        </w:rPr>
      </w:pPr>
    </w:p>
    <w:p w:rsidR="00861708" w:rsidRDefault="00861708">
      <w:pPr>
        <w:pStyle w:val="Body"/>
        <w:rPr>
          <w:rFonts w:ascii="Times New Roman" w:eastAsia="Times New Roman" w:hAnsi="Times New Roman" w:cs="Times New Roman"/>
          <w:b/>
          <w:bCs/>
          <w:sz w:val="32"/>
          <w:szCs w:val="32"/>
        </w:rPr>
      </w:pPr>
    </w:p>
    <w:p w:rsidR="00861708" w:rsidRDefault="00846811">
      <w:pPr>
        <w:pStyle w:val="Body"/>
        <w:rPr>
          <w:rFonts w:ascii="Times New Roman" w:eastAsia="Times New Roman" w:hAnsi="Times New Roman" w:cs="Times New Roman"/>
          <w:b/>
          <w:bCs/>
          <w:sz w:val="32"/>
          <w:szCs w:val="32"/>
        </w:rPr>
      </w:pPr>
      <w:r>
        <w:rPr>
          <w:rFonts w:ascii="Times New Roman" w:hAnsi="Times New Roman"/>
          <w:b/>
          <w:bCs/>
          <w:sz w:val="32"/>
          <w:szCs w:val="32"/>
          <w:lang w:val="en-US"/>
        </w:rPr>
        <w:t>Submission by the European Network of Migrant Women (ENOMW) to the CEDAW Committee on Trafficking in and the Exploitation of Prostitution of Women and Girls in the Context of Global Migration, 72nd Session</w:t>
      </w:r>
    </w:p>
    <w:p w:rsidR="00861708" w:rsidRDefault="00861708">
      <w:pPr>
        <w:pStyle w:val="Body"/>
        <w:rPr>
          <w:rFonts w:ascii="Times New Roman" w:eastAsia="Times New Roman" w:hAnsi="Times New Roman" w:cs="Times New Roman"/>
          <w:b/>
          <w:bCs/>
          <w:sz w:val="32"/>
          <w:szCs w:val="32"/>
        </w:rPr>
      </w:pPr>
    </w:p>
    <w:p w:rsidR="00861708" w:rsidRDefault="00846811">
      <w:pPr>
        <w:pStyle w:val="Body"/>
        <w:rPr>
          <w:rFonts w:ascii="Times New Roman" w:eastAsia="Times New Roman" w:hAnsi="Times New Roman" w:cs="Times New Roman"/>
        </w:rPr>
      </w:pPr>
      <w:r>
        <w:rPr>
          <w:rFonts w:ascii="Times New Roman" w:hAnsi="Times New Roman"/>
          <w:lang w:val="en-US"/>
        </w:rPr>
        <w:t>We thank the CEDA</w:t>
      </w:r>
      <w:r>
        <w:rPr>
          <w:rFonts w:ascii="Times New Roman" w:hAnsi="Times New Roman"/>
          <w:lang w:val="en-US"/>
        </w:rPr>
        <w:t>W Committee for the opportunity to submit our observations and recommendations for the attention of the Committee and in the framework of drafting of a General Recommendation on Article 6 of the Convention to Eliminate All Forms of Discrimination Against W</w:t>
      </w:r>
      <w:r>
        <w:rPr>
          <w:rFonts w:ascii="Times New Roman" w:hAnsi="Times New Roman"/>
          <w:lang w:val="en-US"/>
        </w:rPr>
        <w:t>omen (CEDAW).</w:t>
      </w:r>
    </w:p>
    <w:p w:rsidR="00861708" w:rsidRDefault="00861708">
      <w:pPr>
        <w:pStyle w:val="Body"/>
        <w:rPr>
          <w:rFonts w:ascii="Times New Roman" w:eastAsia="Times New Roman" w:hAnsi="Times New Roman" w:cs="Times New Roman"/>
        </w:rPr>
      </w:pPr>
    </w:p>
    <w:p w:rsidR="00861708" w:rsidRDefault="00861708">
      <w:pPr>
        <w:pStyle w:val="Body"/>
        <w:rPr>
          <w:rFonts w:ascii="Times New Roman" w:eastAsia="Times New Roman" w:hAnsi="Times New Roman" w:cs="Times New Roman"/>
        </w:rPr>
      </w:pPr>
    </w:p>
    <w:p w:rsidR="00861708" w:rsidRDefault="00846811">
      <w:pPr>
        <w:pStyle w:val="Default"/>
        <w:spacing w:after="240"/>
        <w:rPr>
          <w:rFonts w:ascii="Times New Roman" w:eastAsia="Times New Roman" w:hAnsi="Times New Roman" w:cs="Times New Roman"/>
        </w:rPr>
      </w:pPr>
      <w:r>
        <w:rPr>
          <w:rFonts w:ascii="Times New Roman" w:hAnsi="Times New Roman"/>
          <w:b/>
          <w:bCs/>
        </w:rPr>
        <w:t>EUROPEAN NETWORK OF MIGRANT WOMEN (ENO</w:t>
      </w:r>
      <w:r>
        <w:rPr>
          <w:rFonts w:ascii="Times New Roman" w:hAnsi="Times New Roman"/>
          <w:b/>
          <w:bCs/>
        </w:rPr>
        <w:t>MW)</w:t>
      </w:r>
      <w:r>
        <w:rPr>
          <w:rFonts w:ascii="Times New Roman" w:hAnsi="Times New Roman"/>
          <w:b/>
          <w:bCs/>
          <w:color w:val="205867"/>
        </w:rPr>
        <w:t xml:space="preserve"> </w:t>
      </w:r>
      <w:r>
        <w:rPr>
          <w:rFonts w:ascii="Times New Roman" w:hAnsi="Times New Roman"/>
        </w:rPr>
        <w:t>is the only pan-European migrant-women-led platform that directly represents the opinion of migrant and refugee women at the EU and international level. The network membership include the migrant, r</w:t>
      </w:r>
      <w:r>
        <w:rPr>
          <w:rFonts w:ascii="Times New Roman" w:hAnsi="Times New Roman"/>
        </w:rPr>
        <w:t xml:space="preserve">efugee and ethnic minority girls and women of Arab, African, Asian, Latin American and Eastern European descent and is made of more than 50 migrant women grass-root and advocacy NGOs. </w:t>
      </w:r>
    </w:p>
    <w:p w:rsidR="00861708" w:rsidRDefault="00846811">
      <w:pPr>
        <w:pStyle w:val="Default"/>
        <w:spacing w:after="240"/>
        <w:rPr>
          <w:rFonts w:ascii="Times New Roman" w:eastAsia="Times New Roman" w:hAnsi="Times New Roman" w:cs="Times New Roman"/>
        </w:rPr>
      </w:pPr>
      <w:r w:rsidRPr="00846811">
        <w:rPr>
          <w:rFonts w:ascii="Times New Roman" w:hAnsi="Times New Roman"/>
          <w:b/>
          <w:bCs/>
          <w:lang w:val="en-GB"/>
        </w:rPr>
        <w:t>EN</w:t>
      </w:r>
      <w:r>
        <w:rPr>
          <w:rFonts w:ascii="Times New Roman" w:hAnsi="Times New Roman"/>
          <w:b/>
          <w:bCs/>
        </w:rPr>
        <w:t>O</w:t>
      </w:r>
      <w:r>
        <w:rPr>
          <w:rFonts w:ascii="Times New Roman" w:hAnsi="Times New Roman"/>
          <w:b/>
          <w:bCs/>
        </w:rPr>
        <w:t xml:space="preserve">MW VISION: </w:t>
      </w:r>
      <w:r>
        <w:rPr>
          <w:rFonts w:ascii="Times New Roman" w:hAnsi="Times New Roman"/>
        </w:rPr>
        <w:t>Equal rights and fair treatment for migrant and refugee w</w:t>
      </w:r>
      <w:r>
        <w:rPr>
          <w:rFonts w:ascii="Times New Roman" w:hAnsi="Times New Roman"/>
        </w:rPr>
        <w:t xml:space="preserve">omen and girls of different ethnic backgrounds living in Europe </w:t>
      </w:r>
    </w:p>
    <w:p w:rsidR="00861708" w:rsidRDefault="00846811">
      <w:pPr>
        <w:pStyle w:val="Default"/>
        <w:spacing w:after="240"/>
        <w:rPr>
          <w:rFonts w:ascii="Times New Roman" w:eastAsia="Times New Roman" w:hAnsi="Times New Roman" w:cs="Times New Roman"/>
        </w:rPr>
      </w:pPr>
      <w:r w:rsidRPr="00846811">
        <w:rPr>
          <w:rFonts w:ascii="Times New Roman" w:hAnsi="Times New Roman"/>
          <w:b/>
          <w:bCs/>
          <w:lang w:val="en-GB"/>
        </w:rPr>
        <w:t>EN</w:t>
      </w:r>
      <w:r>
        <w:rPr>
          <w:rFonts w:ascii="Times New Roman" w:hAnsi="Times New Roman"/>
          <w:b/>
          <w:bCs/>
        </w:rPr>
        <w:t>O</w:t>
      </w:r>
      <w:r w:rsidRPr="00846811">
        <w:rPr>
          <w:rFonts w:ascii="Times New Roman" w:hAnsi="Times New Roman"/>
          <w:b/>
          <w:bCs/>
          <w:lang w:val="en-GB"/>
        </w:rPr>
        <w:t xml:space="preserve">MW MISSION: </w:t>
      </w:r>
      <w:r>
        <w:rPr>
          <w:rFonts w:ascii="Times New Roman" w:hAnsi="Times New Roman"/>
        </w:rPr>
        <w:t>To prevent and combat discrimination and to promote the rights and interests of migrant and refugee women in Europe through coordinated advocacy, exchange of information, capac</w:t>
      </w:r>
      <w:r>
        <w:rPr>
          <w:rFonts w:ascii="Times New Roman" w:hAnsi="Times New Roman"/>
        </w:rPr>
        <w:t xml:space="preserve">ity building, projects and events, and to represent the interests of migrant women at international, European and national level. </w:t>
      </w:r>
    </w:p>
    <w:p w:rsidR="00861708" w:rsidRDefault="00846811">
      <w:pPr>
        <w:pStyle w:val="Default"/>
        <w:spacing w:after="240"/>
        <w:rPr>
          <w:rFonts w:ascii="Times New Roman" w:eastAsia="Times New Roman" w:hAnsi="Times New Roman" w:cs="Times New Roman"/>
        </w:rPr>
      </w:pPr>
      <w:r>
        <w:rPr>
          <w:rFonts w:ascii="Times New Roman" w:hAnsi="Times New Roman"/>
          <w:b/>
          <w:bCs/>
        </w:rPr>
        <w:t>ENOMW REPORT ON THB:</w:t>
      </w:r>
      <w:r>
        <w:rPr>
          <w:rFonts w:ascii="Times New Roman" w:hAnsi="Times New Roman"/>
        </w:rPr>
        <w:t xml:space="preserve"> </w:t>
      </w:r>
      <w:hyperlink r:id="rId7" w:history="1">
        <w:r w:rsidRPr="00846811">
          <w:rPr>
            <w:rStyle w:val="Hyperlink0"/>
            <w:rFonts w:ascii="Times New Roman" w:hAnsi="Times New Roman"/>
            <w:lang w:val="en-GB"/>
          </w:rPr>
          <w:t>EUROPE-AFRICA CRISIS WE DON</w:t>
        </w:r>
        <w:r>
          <w:rPr>
            <w:rStyle w:val="Hyperlink0"/>
            <w:rFonts w:ascii="Times New Roman" w:hAnsi="Times New Roman"/>
          </w:rPr>
          <w:t>’</w:t>
        </w:r>
        <w:r>
          <w:rPr>
            <w:rStyle w:val="Hyperlink0"/>
            <w:rFonts w:ascii="Times New Roman" w:hAnsi="Times New Roman"/>
          </w:rPr>
          <w:t>T WANT TO NAME: ORGANISED SEXUAL EXPLOITATION OF WOMEN AND GIRLS</w:t>
        </w:r>
      </w:hyperlink>
      <w:r>
        <w:rPr>
          <w:rFonts w:ascii="Times New Roman" w:eastAsia="Times New Roman" w:hAnsi="Times New Roman" w:cs="Times New Roman"/>
          <w:vertAlign w:val="superscript"/>
        </w:rPr>
        <w:footnoteReference w:id="2"/>
      </w:r>
    </w:p>
    <w:p w:rsidR="00861708" w:rsidRDefault="00861708">
      <w:pPr>
        <w:pStyle w:val="Body"/>
        <w:rPr>
          <w:rFonts w:ascii="Times New Roman" w:eastAsia="Times New Roman" w:hAnsi="Times New Roman" w:cs="Times New Roman"/>
          <w:sz w:val="32"/>
          <w:szCs w:val="32"/>
        </w:rPr>
      </w:pPr>
    </w:p>
    <w:p w:rsidR="00861708" w:rsidRDefault="00846811">
      <w:pPr>
        <w:pStyle w:val="Body"/>
        <w:rPr>
          <w:rFonts w:ascii="Times New Roman" w:eastAsia="Times New Roman" w:hAnsi="Times New Roman" w:cs="Times New Roman"/>
          <w:b/>
          <w:bCs/>
          <w:sz w:val="32"/>
          <w:szCs w:val="32"/>
        </w:rPr>
      </w:pPr>
      <w:r>
        <w:rPr>
          <w:rFonts w:ascii="Times New Roman" w:hAnsi="Times New Roman"/>
          <w:b/>
          <w:bCs/>
          <w:sz w:val="32"/>
          <w:szCs w:val="32"/>
          <w:lang w:val="en-US"/>
        </w:rPr>
        <w:t xml:space="preserve">Substantive Remarks on the Concept Note: </w:t>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b/>
          <w:bCs/>
        </w:rPr>
      </w:pPr>
      <w:r>
        <w:rPr>
          <w:rFonts w:ascii="Times New Roman" w:hAnsi="Times New Roman"/>
          <w:b/>
          <w:bCs/>
          <w:lang w:val="en-US"/>
        </w:rPr>
        <w:t>Scope of Recom</w:t>
      </w:r>
      <w:r>
        <w:rPr>
          <w:rFonts w:ascii="Times New Roman" w:hAnsi="Times New Roman"/>
          <w:b/>
          <w:bCs/>
          <w:lang w:val="en-US"/>
        </w:rPr>
        <w:t xml:space="preserve">mendations: </w:t>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rPr>
      </w:pPr>
      <w:r>
        <w:rPr>
          <w:rFonts w:ascii="Times New Roman" w:hAnsi="Times New Roman"/>
          <w:lang w:val="en-US"/>
        </w:rPr>
        <w:t xml:space="preserve">ENOMW is seriously concerned with the limitations preemptively set to contextualise the discussion and the Recommendation </w:t>
      </w:r>
      <w:r>
        <w:rPr>
          <w:rFonts w:ascii="Times New Roman" w:hAnsi="Times New Roman"/>
          <w:lang w:val="en-US"/>
        </w:rPr>
        <w:t>“</w:t>
      </w:r>
      <w:r>
        <w:rPr>
          <w:rFonts w:ascii="Times New Roman" w:hAnsi="Times New Roman"/>
          <w:lang w:val="en-US"/>
        </w:rPr>
        <w:t>to respond to the current realities of unprecedented global migration flows</w:t>
      </w:r>
      <w:r>
        <w:rPr>
          <w:rFonts w:ascii="Times New Roman" w:hAnsi="Times New Roman"/>
          <w:lang w:val="en-US"/>
        </w:rPr>
        <w:t>”</w:t>
      </w:r>
      <w:r>
        <w:rPr>
          <w:rFonts w:ascii="Times New Roman" w:hAnsi="Times New Roman"/>
          <w:lang w:val="en-US"/>
        </w:rPr>
        <w:t xml:space="preserve">. </w:t>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rPr>
      </w:pPr>
      <w:r>
        <w:rPr>
          <w:rFonts w:ascii="Times New Roman" w:hAnsi="Times New Roman"/>
          <w:lang w:val="en-US"/>
        </w:rPr>
        <w:t>As migrant and refugee women, we have t</w:t>
      </w:r>
      <w:r>
        <w:rPr>
          <w:rFonts w:ascii="Times New Roman" w:hAnsi="Times New Roman"/>
          <w:lang w:val="en-US"/>
        </w:rPr>
        <w:t xml:space="preserve">he direct experience and recognise the complex reality of the current </w:t>
      </w:r>
      <w:r>
        <w:rPr>
          <w:rFonts w:ascii="Times New Roman" w:hAnsi="Times New Roman"/>
          <w:lang w:val="en-US"/>
        </w:rPr>
        <w:t>“</w:t>
      </w:r>
      <w:r>
        <w:rPr>
          <w:rFonts w:ascii="Times New Roman" w:hAnsi="Times New Roman"/>
          <w:lang w:val="en-US"/>
        </w:rPr>
        <w:t>migration crisis</w:t>
      </w:r>
      <w:r>
        <w:rPr>
          <w:rFonts w:ascii="Times New Roman" w:hAnsi="Times New Roman"/>
          <w:lang w:val="en-US"/>
        </w:rPr>
        <w:t>”</w:t>
      </w:r>
      <w:r>
        <w:rPr>
          <w:rFonts w:ascii="Times New Roman" w:hAnsi="Times New Roman"/>
          <w:lang w:val="en-US"/>
        </w:rPr>
        <w:t>, in which women and girls are exposed to the heightened risks of trafficking, exploitation and violence, including the risks of abduction and murder. It is for this re</w:t>
      </w:r>
      <w:r>
        <w:rPr>
          <w:rFonts w:ascii="Times New Roman" w:hAnsi="Times New Roman"/>
          <w:lang w:val="en-US"/>
        </w:rPr>
        <w:t xml:space="preserve">ason that we believe that limiting the General Recommendation on Article 6 to the context of, and/or responses to, </w:t>
      </w:r>
      <w:r>
        <w:rPr>
          <w:rFonts w:ascii="Times New Roman" w:hAnsi="Times New Roman"/>
          <w:lang w:val="en-US"/>
        </w:rPr>
        <w:t>“</w:t>
      </w:r>
      <w:r>
        <w:rPr>
          <w:rFonts w:ascii="Times New Roman" w:hAnsi="Times New Roman"/>
          <w:lang w:val="en-US"/>
        </w:rPr>
        <w:t>migration</w:t>
      </w:r>
      <w:r>
        <w:rPr>
          <w:rFonts w:ascii="Times New Roman" w:hAnsi="Times New Roman"/>
          <w:lang w:val="en-US"/>
        </w:rPr>
        <w:t>”</w:t>
      </w:r>
      <w:r>
        <w:rPr>
          <w:rFonts w:ascii="Times New Roman" w:hAnsi="Times New Roman"/>
          <w:lang w:val="en-US"/>
        </w:rPr>
        <w:t xml:space="preserve">, is grossly insufficient to address the root-causes of trafficking in women which arise not from </w:t>
      </w:r>
      <w:r>
        <w:rPr>
          <w:rFonts w:ascii="Times New Roman" w:hAnsi="Times New Roman"/>
          <w:lang w:val="en-US"/>
        </w:rPr>
        <w:t>‘</w:t>
      </w:r>
      <w:r>
        <w:rPr>
          <w:rFonts w:ascii="Times New Roman" w:hAnsi="Times New Roman"/>
          <w:lang w:val="en-US"/>
        </w:rPr>
        <w:t>migration</w:t>
      </w:r>
      <w:r>
        <w:rPr>
          <w:rFonts w:ascii="Times New Roman" w:hAnsi="Times New Roman"/>
          <w:lang w:val="en-US"/>
        </w:rPr>
        <w:t xml:space="preserve">’ </w:t>
      </w:r>
      <w:r>
        <w:rPr>
          <w:rFonts w:ascii="Times New Roman" w:hAnsi="Times New Roman"/>
          <w:lang w:val="en-US"/>
        </w:rPr>
        <w:t xml:space="preserve">but </w:t>
      </w:r>
      <w:r>
        <w:rPr>
          <w:rFonts w:ascii="Times New Roman" w:hAnsi="Times New Roman"/>
          <w:lang w:val="en-US"/>
        </w:rPr>
        <w:lastRenderedPageBreak/>
        <w:t xml:space="preserve">the patriarchal discrimination against women, sex role stereotypes, and male violence, manifested universally, in and beyond the context of migration.  </w:t>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rPr>
      </w:pPr>
      <w:r>
        <w:rPr>
          <w:rFonts w:ascii="Times New Roman" w:hAnsi="Times New Roman"/>
          <w:lang w:val="en-US"/>
        </w:rPr>
        <w:t>We believe that contextualising trafficking in women through the lens of migration will divert the</w:t>
      </w:r>
      <w:r>
        <w:rPr>
          <w:rFonts w:ascii="Times New Roman" w:hAnsi="Times New Roman"/>
          <w:lang w:val="en-US"/>
        </w:rPr>
        <w:t xml:space="preserve"> onus away from the perpetrators of this highly gendered crime and do an injustice to migrant and refugee women, who, first of all, need, expect and demand to be recognised as subject to protection and afforded the rights under the international instrument</w:t>
      </w:r>
      <w:r>
        <w:rPr>
          <w:rFonts w:ascii="Times New Roman" w:hAnsi="Times New Roman"/>
          <w:lang w:val="en-US"/>
        </w:rPr>
        <w:t>s on women</w:t>
      </w:r>
      <w:r>
        <w:rPr>
          <w:rFonts w:ascii="Times New Roman" w:hAnsi="Times New Roman"/>
          <w:lang w:val="en-US"/>
        </w:rPr>
        <w:t>’</w:t>
      </w:r>
      <w:r>
        <w:rPr>
          <w:rFonts w:ascii="Times New Roman" w:hAnsi="Times New Roman"/>
          <w:lang w:val="en-US"/>
        </w:rPr>
        <w:t xml:space="preserve">s rights and not migration management/regulation/control. </w:t>
      </w:r>
    </w:p>
    <w:p w:rsidR="00861708" w:rsidRDefault="00861708">
      <w:pPr>
        <w:pStyle w:val="Body"/>
        <w:ind w:right="326"/>
        <w:jc w:val="both"/>
        <w:rPr>
          <w:rFonts w:ascii="Cambria" w:eastAsia="Cambria" w:hAnsi="Cambria" w:cs="Cambria"/>
          <w:b/>
          <w:bCs/>
          <w:u w:color="000000"/>
        </w:rPr>
      </w:pPr>
    </w:p>
    <w:p w:rsidR="00861708" w:rsidRDefault="00846811">
      <w:pPr>
        <w:pStyle w:val="Body"/>
        <w:ind w:right="326"/>
        <w:jc w:val="both"/>
        <w:rPr>
          <w:rFonts w:ascii="Cambria" w:eastAsia="Cambria" w:hAnsi="Cambria" w:cs="Cambria"/>
          <w:b/>
          <w:bCs/>
          <w:u w:color="000000"/>
        </w:rPr>
      </w:pPr>
      <w:r>
        <w:rPr>
          <w:rFonts w:ascii="Cambria" w:eastAsia="Cambria" w:hAnsi="Cambria" w:cs="Cambria"/>
          <w:b/>
          <w:bCs/>
          <w:u w:color="000000"/>
          <w:lang w:val="en-US"/>
        </w:rPr>
        <w:t>Terminology, Definitions and Sources</w:t>
      </w:r>
    </w:p>
    <w:p w:rsidR="00861708" w:rsidRDefault="00861708">
      <w:pPr>
        <w:pStyle w:val="Body"/>
        <w:ind w:right="326"/>
        <w:jc w:val="both"/>
        <w:rPr>
          <w:rFonts w:ascii="Cambria" w:eastAsia="Cambria" w:hAnsi="Cambria" w:cs="Cambria"/>
          <w:b/>
          <w:bCs/>
          <w:u w:color="000000"/>
        </w:rPr>
      </w:pPr>
    </w:p>
    <w:p w:rsidR="00861708" w:rsidRDefault="00846811">
      <w:pPr>
        <w:pStyle w:val="Body"/>
        <w:ind w:right="326"/>
        <w:jc w:val="both"/>
        <w:rPr>
          <w:rFonts w:ascii="Cambria" w:eastAsia="Cambria" w:hAnsi="Cambria" w:cs="Cambria"/>
          <w:u w:color="000000"/>
        </w:rPr>
      </w:pPr>
      <w:r>
        <w:rPr>
          <w:rFonts w:ascii="Cambria" w:eastAsia="Cambria" w:hAnsi="Cambria" w:cs="Cambria"/>
          <w:u w:color="000000"/>
          <w:lang w:val="en-US"/>
        </w:rPr>
        <w:t xml:space="preserve">As a population directly and disproportionately affected by trafficking for sexual and labour exploitation, we are seriously alarmed by the use of the term </w:t>
      </w:r>
      <w:r>
        <w:rPr>
          <w:rFonts w:ascii="Cambria" w:eastAsia="Cambria" w:hAnsi="Cambria" w:cs="Cambria"/>
          <w:u w:color="000000"/>
          <w:lang w:val="en-US"/>
        </w:rPr>
        <w:t>“</w:t>
      </w:r>
      <w:r>
        <w:rPr>
          <w:rFonts w:ascii="Cambria" w:eastAsia="Cambria" w:hAnsi="Cambria" w:cs="Cambria"/>
          <w:u w:color="000000"/>
          <w:lang w:val="en-US"/>
        </w:rPr>
        <w:t>forced prostitution</w:t>
      </w:r>
      <w:r>
        <w:rPr>
          <w:rFonts w:ascii="Cambria" w:eastAsia="Cambria" w:hAnsi="Cambria" w:cs="Cambria"/>
          <w:u w:color="000000"/>
          <w:lang w:val="en-US"/>
        </w:rPr>
        <w:t xml:space="preserve">” </w:t>
      </w:r>
      <w:r>
        <w:rPr>
          <w:rFonts w:ascii="Cambria" w:eastAsia="Cambria" w:hAnsi="Cambria" w:cs="Cambria"/>
          <w:u w:color="000000"/>
          <w:lang w:val="en-US"/>
        </w:rPr>
        <w:t xml:space="preserve">in the Concept Note; this term places the sexual exploitation of and violence </w:t>
      </w:r>
      <w:r>
        <w:rPr>
          <w:rFonts w:ascii="Cambria" w:eastAsia="Cambria" w:hAnsi="Cambria" w:cs="Cambria"/>
          <w:u w:color="000000"/>
          <w:lang w:val="en-US"/>
        </w:rPr>
        <w:t xml:space="preserve">against women on a par with  </w:t>
      </w:r>
      <w:r>
        <w:rPr>
          <w:rFonts w:ascii="Cambria" w:eastAsia="Cambria" w:hAnsi="Cambria" w:cs="Cambria"/>
          <w:u w:color="000000"/>
          <w:lang w:val="en-US"/>
        </w:rPr>
        <w:t>“</w:t>
      </w:r>
      <w:r>
        <w:rPr>
          <w:rFonts w:ascii="Cambria" w:eastAsia="Cambria" w:hAnsi="Cambria" w:cs="Cambria"/>
          <w:u w:color="000000"/>
          <w:lang w:val="en-US"/>
        </w:rPr>
        <w:t>sectors of employment</w:t>
      </w:r>
      <w:r>
        <w:rPr>
          <w:rFonts w:ascii="Cambria" w:eastAsia="Cambria" w:hAnsi="Cambria" w:cs="Cambria"/>
          <w:u w:color="000000"/>
          <w:lang w:val="en-US"/>
        </w:rPr>
        <w:t xml:space="preserve">”  </w:t>
      </w:r>
      <w:r>
        <w:rPr>
          <w:rFonts w:ascii="Cambria" w:eastAsia="Cambria" w:hAnsi="Cambria" w:cs="Cambria"/>
          <w:u w:color="000000"/>
          <w:lang w:val="en-US"/>
        </w:rPr>
        <w:t>such as domestic, care or agricultural work,</w:t>
      </w:r>
      <w:r>
        <w:rPr>
          <w:rFonts w:ascii="Cambria" w:eastAsia="Cambria" w:hAnsi="Cambria" w:cs="Cambria"/>
          <w:u w:color="000000"/>
        </w:rPr>
        <w:t xml:space="preserve"> </w:t>
      </w:r>
      <w:r>
        <w:rPr>
          <w:rFonts w:ascii="Cambria" w:eastAsia="Cambria" w:hAnsi="Cambria" w:cs="Cambria"/>
          <w:u w:color="000000"/>
          <w:lang w:val="en-US"/>
        </w:rPr>
        <w:t xml:space="preserve">characterising prostitution as a form of </w:t>
      </w:r>
      <w:r>
        <w:rPr>
          <w:rFonts w:ascii="Cambria" w:eastAsia="Cambria" w:hAnsi="Cambria" w:cs="Cambria"/>
          <w:u w:color="000000"/>
          <w:lang w:val="en-US"/>
        </w:rPr>
        <w:t>“</w:t>
      </w:r>
      <w:r>
        <w:rPr>
          <w:rFonts w:ascii="Cambria" w:eastAsia="Cambria" w:hAnsi="Cambria" w:cs="Cambria"/>
          <w:u w:color="000000"/>
          <w:lang w:val="en-US"/>
        </w:rPr>
        <w:t>labour</w:t>
      </w:r>
      <w:r>
        <w:rPr>
          <w:rFonts w:ascii="Cambria" w:eastAsia="Cambria" w:hAnsi="Cambria" w:cs="Cambria"/>
          <w:u w:color="000000"/>
          <w:lang w:val="en-US"/>
        </w:rPr>
        <w:t xml:space="preserve">” </w:t>
      </w:r>
      <w:r>
        <w:rPr>
          <w:rFonts w:ascii="Cambria" w:eastAsia="Cambria" w:hAnsi="Cambria" w:cs="Cambria"/>
          <w:u w:color="000000"/>
          <w:lang w:val="en-US"/>
        </w:rPr>
        <w:t xml:space="preserve">and implying that it can be </w:t>
      </w:r>
      <w:r>
        <w:rPr>
          <w:rFonts w:ascii="Cambria" w:eastAsia="Cambria" w:hAnsi="Cambria" w:cs="Cambria"/>
          <w:i/>
          <w:iCs/>
          <w:u w:color="000000"/>
          <w:lang w:val="en-US"/>
        </w:rPr>
        <w:t>chosen, when not forced.</w:t>
      </w:r>
      <w:r>
        <w:rPr>
          <w:rFonts w:ascii="Cambria" w:eastAsia="Cambria" w:hAnsi="Cambria" w:cs="Cambria"/>
          <w:u w:color="000000"/>
          <w:lang w:val="en-US"/>
        </w:rPr>
        <w:t xml:space="preserve"> We find such a categorisation of prostitution complete</w:t>
      </w:r>
      <w:r>
        <w:rPr>
          <w:rFonts w:ascii="Cambria" w:eastAsia="Cambria" w:hAnsi="Cambria" w:cs="Cambria"/>
          <w:u w:color="000000"/>
          <w:lang w:val="en-US"/>
        </w:rPr>
        <w:t>ly unacceptable, defying the purpose of the very Article 6 that the Recommendation addresses, and violating the spirit of the Convention as a whole.</w:t>
      </w:r>
    </w:p>
    <w:p w:rsidR="00861708" w:rsidRDefault="00861708">
      <w:pPr>
        <w:pStyle w:val="Body"/>
        <w:ind w:right="326"/>
        <w:jc w:val="both"/>
        <w:rPr>
          <w:rFonts w:ascii="Cambria" w:eastAsia="Cambria" w:hAnsi="Cambria" w:cs="Cambria"/>
          <w:u w:color="000000"/>
        </w:rPr>
      </w:pPr>
    </w:p>
    <w:p w:rsidR="00861708" w:rsidRDefault="00846811">
      <w:pPr>
        <w:pStyle w:val="Body"/>
        <w:ind w:right="326"/>
        <w:jc w:val="both"/>
        <w:rPr>
          <w:rFonts w:ascii="Cambria" w:eastAsia="Cambria" w:hAnsi="Cambria" w:cs="Cambria"/>
          <w:u w:color="000000"/>
        </w:rPr>
      </w:pPr>
      <w:r>
        <w:rPr>
          <w:rFonts w:ascii="Cambria" w:eastAsia="Cambria" w:hAnsi="Cambria" w:cs="Cambria"/>
          <w:u w:color="000000"/>
          <w:lang w:val="en-US"/>
        </w:rPr>
        <w:t xml:space="preserve">ENOMW reminds the CEDAW Committee as well as the OHCHR that, within the United </w:t>
      </w:r>
      <w:r>
        <w:rPr>
          <w:rFonts w:ascii="Cambria" w:eastAsia="Cambria" w:hAnsi="Cambria" w:cs="Cambria"/>
          <w:u w:color="000000"/>
        </w:rPr>
        <w:t>N</w:t>
      </w:r>
      <w:r>
        <w:rPr>
          <w:rFonts w:ascii="Cambria" w:eastAsia="Cambria" w:hAnsi="Cambria" w:cs="Cambria"/>
          <w:u w:color="000000"/>
          <w:lang w:val="en-US"/>
        </w:rPr>
        <w:t>ations governing principle</w:t>
      </w:r>
      <w:r>
        <w:rPr>
          <w:rFonts w:ascii="Cambria" w:eastAsia="Cambria" w:hAnsi="Cambria" w:cs="Cambria"/>
          <w:u w:color="000000"/>
          <w:lang w:val="en-US"/>
        </w:rPr>
        <w:t xml:space="preserve">s, in particular its </w:t>
      </w:r>
      <w:r>
        <w:rPr>
          <w:rFonts w:ascii="Cambria" w:eastAsia="Cambria" w:hAnsi="Cambria" w:cs="Cambria"/>
          <w:i/>
          <w:iCs/>
          <w:u w:color="000000"/>
          <w:lang w:val="en-US"/>
        </w:rPr>
        <w:t xml:space="preserve">Policy on Zero-Tolerance on Sexual Exploitation and Abuse Throughout the United Nations System, </w:t>
      </w:r>
      <w:r>
        <w:rPr>
          <w:rFonts w:ascii="Cambria" w:eastAsia="Cambria" w:hAnsi="Cambria" w:cs="Cambria"/>
          <w:u w:color="000000"/>
          <w:lang w:val="en-US"/>
        </w:rPr>
        <w:t xml:space="preserve">and accompanying it the </w:t>
      </w:r>
      <w:r>
        <w:rPr>
          <w:rFonts w:ascii="Cambria" w:eastAsia="Cambria" w:hAnsi="Cambria" w:cs="Cambria"/>
          <w:i/>
          <w:iCs/>
          <w:u w:color="000000"/>
          <w:lang w:val="en-US"/>
        </w:rPr>
        <w:t>United Nations Action on sexual exploitation and abuse</w:t>
      </w:r>
      <w:r>
        <w:rPr>
          <w:rFonts w:ascii="Cambria" w:eastAsia="Cambria" w:hAnsi="Cambria" w:cs="Cambria"/>
          <w:i/>
          <w:iCs/>
          <w:u w:color="000000"/>
          <w:vertAlign w:val="superscript"/>
        </w:rPr>
        <w:footnoteReference w:id="3"/>
      </w:r>
      <w:r>
        <w:rPr>
          <w:rFonts w:ascii="Cambria" w:eastAsia="Cambria" w:hAnsi="Cambria" w:cs="Cambria"/>
          <w:u w:color="000000"/>
          <w:lang w:val="en-US"/>
        </w:rPr>
        <w:t>, it is an obligation of all UN agencies to abstain from min</w:t>
      </w:r>
      <w:r>
        <w:rPr>
          <w:rFonts w:ascii="Cambria" w:eastAsia="Cambria" w:hAnsi="Cambria" w:cs="Cambria"/>
          <w:u w:color="000000"/>
          <w:lang w:val="en-US"/>
        </w:rPr>
        <w:t xml:space="preserve">imising harms inherent to the sex trade transactions. We note that the use of the term </w:t>
      </w:r>
      <w:r>
        <w:rPr>
          <w:rFonts w:ascii="Cambria" w:eastAsia="Cambria" w:hAnsi="Cambria" w:cs="Cambria"/>
          <w:u w:color="000000"/>
        </w:rPr>
        <w:t>“</w:t>
      </w:r>
      <w:r>
        <w:rPr>
          <w:rFonts w:ascii="Cambria" w:eastAsia="Cambria" w:hAnsi="Cambria" w:cs="Cambria"/>
          <w:i/>
          <w:iCs/>
          <w:u w:color="000000"/>
          <w:lang w:val="en-US"/>
        </w:rPr>
        <w:t xml:space="preserve">forced </w:t>
      </w:r>
      <w:r w:rsidRPr="00846811">
        <w:rPr>
          <w:rFonts w:ascii="Cambria" w:eastAsia="Cambria" w:hAnsi="Cambria" w:cs="Cambria"/>
          <w:i/>
          <w:iCs/>
          <w:u w:color="000000"/>
        </w:rPr>
        <w:t>prostitution</w:t>
      </w:r>
      <w:r>
        <w:rPr>
          <w:rFonts w:ascii="Cambria" w:eastAsia="Cambria" w:hAnsi="Cambria" w:cs="Cambria"/>
          <w:u w:color="000000"/>
        </w:rPr>
        <w:t xml:space="preserve">” </w:t>
      </w:r>
      <w:r>
        <w:rPr>
          <w:rFonts w:ascii="Cambria" w:eastAsia="Cambria" w:hAnsi="Cambria" w:cs="Cambria"/>
          <w:u w:color="000000"/>
          <w:lang w:val="en-US"/>
        </w:rPr>
        <w:t xml:space="preserve">undermines the UN internal protocols that explicitly </w:t>
      </w:r>
      <w:r>
        <w:rPr>
          <w:rFonts w:ascii="Cambria" w:eastAsia="Cambria" w:hAnsi="Cambria" w:cs="Cambria"/>
          <w:u w:color="000000"/>
        </w:rPr>
        <w:t>“</w:t>
      </w:r>
      <w:r>
        <w:rPr>
          <w:rFonts w:ascii="Cambria" w:eastAsia="Cambria" w:hAnsi="Cambria" w:cs="Cambria"/>
          <w:b/>
          <w:bCs/>
          <w:i/>
          <w:iCs/>
          <w:u w:color="000000"/>
          <w:lang w:val="en-US"/>
        </w:rPr>
        <w:t>forbid sexual relationships with prostitutes</w:t>
      </w:r>
      <w:r>
        <w:rPr>
          <w:rFonts w:ascii="Cambria" w:eastAsia="Cambria" w:hAnsi="Cambria" w:cs="Cambria"/>
          <w:u w:color="000000"/>
        </w:rPr>
        <w:t>”</w:t>
      </w:r>
      <w:r>
        <w:rPr>
          <w:rFonts w:ascii="Cambria" w:eastAsia="Cambria" w:hAnsi="Cambria" w:cs="Cambria"/>
          <w:u w:color="000000"/>
          <w:vertAlign w:val="superscript"/>
        </w:rPr>
        <w:footnoteReference w:id="4"/>
      </w:r>
      <w:r>
        <w:rPr>
          <w:rFonts w:ascii="Cambria" w:eastAsia="Cambria" w:hAnsi="Cambria" w:cs="Cambria"/>
          <w:u w:color="000000"/>
          <w:lang w:val="en-US"/>
        </w:rPr>
        <w:t xml:space="preserve"> as well as </w:t>
      </w:r>
      <w:r>
        <w:rPr>
          <w:rFonts w:ascii="Cambria" w:eastAsia="Cambria" w:hAnsi="Cambria" w:cs="Cambria"/>
          <w:u w:color="000000"/>
        </w:rPr>
        <w:t>“</w:t>
      </w:r>
      <w:r>
        <w:rPr>
          <w:rFonts w:ascii="Cambria" w:eastAsia="Cambria" w:hAnsi="Cambria" w:cs="Cambria"/>
          <w:b/>
          <w:bCs/>
          <w:i/>
          <w:iCs/>
          <w:u w:color="000000"/>
          <w:lang w:val="en-US"/>
        </w:rPr>
        <w:t xml:space="preserve">exchange of money, employment, </w:t>
      </w:r>
      <w:r>
        <w:rPr>
          <w:rFonts w:ascii="Cambria" w:eastAsia="Cambria" w:hAnsi="Cambria" w:cs="Cambria"/>
          <w:b/>
          <w:bCs/>
          <w:i/>
          <w:iCs/>
          <w:u w:color="000000"/>
          <w:lang w:val="en-US"/>
        </w:rPr>
        <w:t>goods or services for sex</w:t>
      </w:r>
      <w:r>
        <w:rPr>
          <w:rFonts w:ascii="Cambria" w:eastAsia="Cambria" w:hAnsi="Cambria" w:cs="Cambria"/>
          <w:u w:color="000000"/>
        </w:rPr>
        <w:t>”</w:t>
      </w:r>
      <w:r>
        <w:rPr>
          <w:rFonts w:ascii="Cambria" w:eastAsia="Cambria" w:hAnsi="Cambria" w:cs="Cambria"/>
          <w:u w:color="000000"/>
          <w:vertAlign w:val="superscript"/>
        </w:rPr>
        <w:footnoteReference w:id="5"/>
      </w:r>
      <w:r>
        <w:rPr>
          <w:rFonts w:ascii="Cambria" w:eastAsia="Cambria" w:hAnsi="Cambria" w:cs="Cambria"/>
          <w:u w:color="000000"/>
          <w:lang w:val="en-US"/>
        </w:rPr>
        <w:t xml:space="preserve"> and </w:t>
      </w:r>
      <w:r>
        <w:rPr>
          <w:rFonts w:ascii="Cambria" w:eastAsia="Cambria" w:hAnsi="Cambria" w:cs="Cambria"/>
          <w:u w:color="000000"/>
        </w:rPr>
        <w:t>“</w:t>
      </w:r>
      <w:r>
        <w:rPr>
          <w:rFonts w:ascii="Cambria" w:eastAsia="Cambria" w:hAnsi="Cambria" w:cs="Cambria"/>
          <w:b/>
          <w:bCs/>
          <w:i/>
          <w:iCs/>
          <w:u w:color="000000"/>
          <w:lang w:val="en-US"/>
        </w:rPr>
        <w:t>condoning permissive environment for it</w:t>
      </w:r>
      <w:r>
        <w:rPr>
          <w:rFonts w:ascii="Cambria" w:eastAsia="Cambria" w:hAnsi="Cambria" w:cs="Cambria"/>
          <w:u w:color="000000"/>
        </w:rPr>
        <w:t>”</w:t>
      </w:r>
      <w:r>
        <w:rPr>
          <w:rFonts w:ascii="Cambria" w:eastAsia="Cambria" w:hAnsi="Cambria" w:cs="Cambria"/>
          <w:u w:color="000000"/>
          <w:vertAlign w:val="superscript"/>
        </w:rPr>
        <w:footnoteReference w:id="6"/>
      </w:r>
      <w:r>
        <w:rPr>
          <w:rFonts w:ascii="Cambria" w:eastAsia="Cambria" w:hAnsi="Cambria" w:cs="Cambria"/>
          <w:u w:color="000000"/>
          <w:lang w:val="en-US"/>
        </w:rPr>
        <w:t>. Furthermore it brings</w:t>
      </w:r>
      <w:r>
        <w:rPr>
          <w:rFonts w:ascii="Cambria" w:eastAsia="Cambria" w:hAnsi="Cambria" w:cs="Cambria"/>
          <w:u w:color="000000"/>
        </w:rPr>
        <w:t xml:space="preserve"> in</w:t>
      </w:r>
      <w:r>
        <w:rPr>
          <w:rFonts w:ascii="Cambria" w:eastAsia="Cambria" w:hAnsi="Cambria" w:cs="Cambria"/>
          <w:u w:color="000000"/>
          <w:lang w:val="en-US"/>
        </w:rPr>
        <w:t>to question the intention and the coherence of the overall UN Policies on sexual exploitation - the human rights violation in which the UN missions have bee</w:t>
      </w:r>
      <w:r>
        <w:rPr>
          <w:rFonts w:ascii="Cambria" w:eastAsia="Cambria" w:hAnsi="Cambria" w:cs="Cambria"/>
          <w:u w:color="000000"/>
          <w:lang w:val="en-US"/>
        </w:rPr>
        <w:t xml:space="preserve">n numerously implicated, described by the UN Security Council members as </w:t>
      </w:r>
      <w:r>
        <w:rPr>
          <w:rFonts w:ascii="Cambria" w:eastAsia="Cambria" w:hAnsi="Cambria" w:cs="Cambria"/>
          <w:u w:color="000000"/>
        </w:rPr>
        <w:t>“</w:t>
      </w:r>
      <w:r>
        <w:rPr>
          <w:rFonts w:ascii="Cambria" w:eastAsia="Cambria" w:hAnsi="Cambria" w:cs="Cambria"/>
          <w:u w:color="000000"/>
          <w:lang w:val="en-US"/>
        </w:rPr>
        <w:t>the cancer in the United Nations system</w:t>
      </w:r>
      <w:r>
        <w:rPr>
          <w:rFonts w:ascii="Cambria" w:eastAsia="Cambria" w:hAnsi="Cambria" w:cs="Cambria"/>
          <w:u w:color="000000"/>
        </w:rPr>
        <w:t>”</w:t>
      </w:r>
      <w:r>
        <w:rPr>
          <w:rFonts w:ascii="Cambria" w:eastAsia="Cambria" w:hAnsi="Cambria" w:cs="Cambria"/>
          <w:u w:color="000000"/>
          <w:vertAlign w:val="superscript"/>
        </w:rPr>
        <w:footnoteReference w:id="7"/>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rPr>
      </w:pPr>
      <w:r>
        <w:rPr>
          <w:rFonts w:ascii="Times New Roman" w:hAnsi="Times New Roman"/>
          <w:lang w:val="en-US"/>
        </w:rPr>
        <w:t>Finally, we note with dismay that holding consultations with and referencing the sources authored by the lobbyist groups with direct intere</w:t>
      </w:r>
      <w:r>
        <w:rPr>
          <w:rFonts w:ascii="Times New Roman" w:hAnsi="Times New Roman"/>
          <w:lang w:val="en-US"/>
        </w:rPr>
        <w:t xml:space="preserve">sts in the profits generated by the sex trade is against the </w:t>
      </w:r>
      <w:r>
        <w:rPr>
          <w:rFonts w:ascii="Times New Roman" w:hAnsi="Times New Roman"/>
          <w:i/>
          <w:iCs/>
          <w:lang w:val="en-US"/>
        </w:rPr>
        <w:t>high moral standing and competence</w:t>
      </w:r>
      <w:r>
        <w:rPr>
          <w:rFonts w:ascii="Times New Roman" w:hAnsi="Times New Roman"/>
          <w:lang w:val="en-US"/>
        </w:rPr>
        <w:t xml:space="preserve"> of the Members of the Committee, stipulated in the Article 17 of CEDAW, as well as in breach of the UN commitments and protocols listed above. In the words of t</w:t>
      </w:r>
      <w:r>
        <w:rPr>
          <w:rFonts w:ascii="Times New Roman" w:hAnsi="Times New Roman"/>
          <w:lang w:val="en-US"/>
        </w:rPr>
        <w:t xml:space="preserve">he UN Secretary-General </w:t>
      </w:r>
      <w:r>
        <w:rPr>
          <w:rFonts w:ascii="Times New Roman" w:hAnsi="Times New Roman"/>
        </w:rPr>
        <w:t>Ant</w:t>
      </w:r>
      <w:r w:rsidRPr="00846811">
        <w:rPr>
          <w:rFonts w:ascii="Times New Roman" w:hAnsi="Times New Roman"/>
        </w:rPr>
        <w:t>ó</w:t>
      </w:r>
      <w:r>
        <w:rPr>
          <w:rFonts w:ascii="Times New Roman" w:hAnsi="Times New Roman"/>
          <w:lang w:val="pt-PT"/>
        </w:rPr>
        <w:t>nio Guterres</w:t>
      </w:r>
      <w:r>
        <w:rPr>
          <w:rFonts w:ascii="Times New Roman" w:hAnsi="Times New Roman"/>
          <w:lang w:val="en-US"/>
        </w:rPr>
        <w:t xml:space="preserve"> the United Nations should </w:t>
      </w:r>
      <w:r>
        <w:rPr>
          <w:rFonts w:ascii="Times New Roman" w:hAnsi="Times New Roman"/>
          <w:lang w:val="en-US"/>
        </w:rPr>
        <w:t>“</w:t>
      </w:r>
      <w:r>
        <w:rPr>
          <w:rFonts w:ascii="Times New Roman" w:hAnsi="Times New Roman"/>
          <w:b/>
          <w:bCs/>
          <w:i/>
          <w:iCs/>
          <w:lang w:val="en-US"/>
        </w:rPr>
        <w:t>not let anyone cover up these crimes</w:t>
      </w:r>
      <w:r>
        <w:rPr>
          <w:rFonts w:ascii="Times New Roman" w:hAnsi="Times New Roman"/>
          <w:b/>
          <w:bCs/>
          <w:lang w:val="en-US"/>
        </w:rPr>
        <w:t xml:space="preserve"> </w:t>
      </w:r>
      <w:r>
        <w:rPr>
          <w:rFonts w:ascii="Times New Roman" w:hAnsi="Times New Roman"/>
          <w:lang w:val="en-US"/>
        </w:rPr>
        <w:t>[of sexual exploitation]</w:t>
      </w:r>
      <w:r>
        <w:rPr>
          <w:rFonts w:ascii="Times New Roman" w:hAnsi="Times New Roman"/>
        </w:rPr>
        <w:t xml:space="preserve"> </w:t>
      </w:r>
      <w:r>
        <w:rPr>
          <w:rFonts w:ascii="Times New Roman" w:hAnsi="Times New Roman"/>
          <w:b/>
          <w:bCs/>
          <w:i/>
          <w:iCs/>
          <w:lang w:val="en-US"/>
        </w:rPr>
        <w:t>with the UN flag</w:t>
      </w:r>
      <w:r>
        <w:rPr>
          <w:rFonts w:ascii="Times New Roman" w:hAnsi="Times New Roman"/>
          <w:lang w:val="en-US"/>
        </w:rPr>
        <w:t>”</w:t>
      </w:r>
      <w:r>
        <w:rPr>
          <w:rFonts w:ascii="Times New Roman" w:hAnsi="Times New Roman"/>
          <w:lang w:val="en-US"/>
        </w:rPr>
        <w:t>.</w:t>
      </w:r>
      <w:r>
        <w:rPr>
          <w:rFonts w:ascii="Times New Roman" w:eastAsia="Times New Roman" w:hAnsi="Times New Roman" w:cs="Times New Roman"/>
          <w:vertAlign w:val="superscript"/>
        </w:rPr>
        <w:footnoteReference w:id="8"/>
      </w:r>
    </w:p>
    <w:p w:rsidR="00861708" w:rsidRDefault="00861708">
      <w:pPr>
        <w:pStyle w:val="Body"/>
        <w:rPr>
          <w:rFonts w:ascii="Times New Roman" w:eastAsia="Times New Roman" w:hAnsi="Times New Roman" w:cs="Times New Roman"/>
        </w:rPr>
      </w:pPr>
    </w:p>
    <w:p w:rsidR="00861708" w:rsidRDefault="00861708">
      <w:pPr>
        <w:pStyle w:val="Default"/>
        <w:ind w:right="326"/>
        <w:jc w:val="both"/>
        <w:rPr>
          <w:rFonts w:ascii="Times New Roman" w:eastAsia="Times New Roman" w:hAnsi="Times New Roman" w:cs="Times New Roman"/>
          <w:b/>
          <w:bCs/>
          <w:u w:color="000000"/>
        </w:rPr>
      </w:pPr>
    </w:p>
    <w:p w:rsidR="00861708" w:rsidRDefault="00846811">
      <w:pPr>
        <w:pStyle w:val="Default"/>
        <w:ind w:right="326"/>
        <w:jc w:val="both"/>
        <w:rPr>
          <w:rFonts w:ascii="Times New Roman" w:eastAsia="Times New Roman" w:hAnsi="Times New Roman" w:cs="Times New Roman"/>
          <w:b/>
          <w:bCs/>
          <w:u w:color="000000"/>
        </w:rPr>
      </w:pPr>
      <w:r>
        <w:rPr>
          <w:rFonts w:ascii="Times New Roman" w:hAnsi="Times New Roman"/>
          <w:b/>
          <w:bCs/>
          <w:u w:color="000000"/>
        </w:rPr>
        <w:t xml:space="preserve">Complementary Legal Regimes: </w:t>
      </w:r>
    </w:p>
    <w:p w:rsidR="00861708" w:rsidRDefault="00861708">
      <w:pPr>
        <w:pStyle w:val="Default"/>
        <w:ind w:right="326"/>
        <w:jc w:val="both"/>
        <w:rPr>
          <w:rFonts w:ascii="Times New Roman" w:eastAsia="Times New Roman" w:hAnsi="Times New Roman" w:cs="Times New Roman"/>
          <w:u w:color="000000"/>
        </w:rPr>
      </w:pPr>
    </w:p>
    <w:p w:rsidR="00861708" w:rsidRDefault="00846811">
      <w:pPr>
        <w:pStyle w:val="Default"/>
        <w:ind w:right="326"/>
        <w:jc w:val="both"/>
        <w:rPr>
          <w:rFonts w:ascii="Times New Roman" w:eastAsia="Times New Roman" w:hAnsi="Times New Roman" w:cs="Times New Roman"/>
          <w:u w:color="000000"/>
        </w:rPr>
      </w:pPr>
      <w:r>
        <w:rPr>
          <w:rFonts w:ascii="Times New Roman" w:hAnsi="Times New Roman"/>
          <w:u w:color="000000"/>
        </w:rPr>
        <w:t xml:space="preserve">ENOMW is alarmed that the Concept Note states that the Recommendation </w:t>
      </w:r>
      <w:r>
        <w:rPr>
          <w:rFonts w:ascii="Times New Roman" w:hAnsi="Times New Roman"/>
          <w:u w:color="000000"/>
        </w:rPr>
        <w:t>“</w:t>
      </w:r>
      <w:r>
        <w:rPr>
          <w:rFonts w:ascii="Times New Roman" w:hAnsi="Times New Roman"/>
          <w:u w:color="000000"/>
        </w:rPr>
        <w:t>will not broach the policy on prostitution</w:t>
      </w:r>
      <w:r>
        <w:rPr>
          <w:rFonts w:ascii="Times New Roman" w:hAnsi="Times New Roman"/>
          <w:u w:color="000000"/>
        </w:rPr>
        <w:t xml:space="preserve">” </w:t>
      </w:r>
      <w:r>
        <w:rPr>
          <w:rFonts w:ascii="Times New Roman" w:hAnsi="Times New Roman"/>
          <w:u w:color="000000"/>
        </w:rPr>
        <w:t xml:space="preserve">and the Complementary Legal Regimes listed in the Concept Note omit the laws and policies on prostitution. Even more problematic is that at the same time the Concept Note uses the term </w:t>
      </w:r>
      <w:r>
        <w:rPr>
          <w:rFonts w:ascii="Times New Roman" w:hAnsi="Times New Roman"/>
          <w:u w:color="000000"/>
        </w:rPr>
        <w:t>“</w:t>
      </w:r>
      <w:r>
        <w:rPr>
          <w:rFonts w:ascii="Times New Roman" w:hAnsi="Times New Roman"/>
          <w:u w:color="000000"/>
        </w:rPr>
        <w:t>forced prostitution</w:t>
      </w:r>
      <w:r>
        <w:rPr>
          <w:rFonts w:ascii="Times New Roman" w:hAnsi="Times New Roman"/>
          <w:u w:color="000000"/>
        </w:rPr>
        <w:t xml:space="preserve">” </w:t>
      </w:r>
      <w:r>
        <w:rPr>
          <w:rFonts w:ascii="Times New Roman" w:hAnsi="Times New Roman"/>
          <w:u w:color="000000"/>
        </w:rPr>
        <w:t xml:space="preserve">that </w:t>
      </w:r>
      <w:r>
        <w:rPr>
          <w:rFonts w:ascii="Times New Roman" w:hAnsi="Times New Roman"/>
          <w:u w:color="000000"/>
        </w:rPr>
        <w:t xml:space="preserve">implicitly promotes the legal regimes on prostitution in which sexual exploitation of women is categorised as a </w:t>
      </w:r>
      <w:r>
        <w:rPr>
          <w:rFonts w:ascii="Times New Roman" w:hAnsi="Times New Roman"/>
          <w:u w:color="000000"/>
        </w:rPr>
        <w:t>“</w:t>
      </w:r>
      <w:r>
        <w:rPr>
          <w:rFonts w:ascii="Times New Roman" w:hAnsi="Times New Roman"/>
          <w:u w:color="000000"/>
        </w:rPr>
        <w:t>form of employment</w:t>
      </w:r>
      <w:r>
        <w:rPr>
          <w:rFonts w:ascii="Times New Roman" w:hAnsi="Times New Roman"/>
          <w:u w:color="000000"/>
        </w:rPr>
        <w:t>”</w:t>
      </w:r>
      <w:r>
        <w:rPr>
          <w:rFonts w:ascii="Times New Roman" w:hAnsi="Times New Roman"/>
          <w:u w:color="000000"/>
        </w:rPr>
        <w:t xml:space="preserve">, based on a highly problematic distinction between the </w:t>
      </w:r>
      <w:r>
        <w:rPr>
          <w:rFonts w:ascii="Times New Roman" w:hAnsi="Times New Roman"/>
          <w:i/>
          <w:iCs/>
          <w:u w:color="000000"/>
        </w:rPr>
        <w:t>freely chosen</w:t>
      </w:r>
      <w:r>
        <w:rPr>
          <w:rFonts w:ascii="Times New Roman" w:hAnsi="Times New Roman"/>
          <w:u w:color="000000"/>
        </w:rPr>
        <w:t xml:space="preserve"> / </w:t>
      </w:r>
      <w:r>
        <w:rPr>
          <w:rFonts w:ascii="Times New Roman" w:hAnsi="Times New Roman"/>
          <w:i/>
          <w:iCs/>
          <w:u w:color="000000"/>
        </w:rPr>
        <w:t>forced prostitution</w:t>
      </w:r>
      <w:r>
        <w:rPr>
          <w:rFonts w:ascii="Times New Roman" w:hAnsi="Times New Roman"/>
          <w:u w:color="000000"/>
        </w:rPr>
        <w:t>.</w:t>
      </w:r>
    </w:p>
    <w:p w:rsidR="00861708" w:rsidRDefault="00861708">
      <w:pPr>
        <w:pStyle w:val="Default"/>
        <w:ind w:right="326"/>
        <w:jc w:val="both"/>
        <w:rPr>
          <w:rFonts w:ascii="Times New Roman" w:eastAsia="Times New Roman" w:hAnsi="Times New Roman" w:cs="Times New Roman"/>
          <w:u w:color="000000"/>
        </w:rPr>
      </w:pPr>
    </w:p>
    <w:p w:rsidR="00861708" w:rsidRDefault="00846811">
      <w:pPr>
        <w:pStyle w:val="Default"/>
        <w:ind w:right="326"/>
        <w:jc w:val="both"/>
        <w:rPr>
          <w:rFonts w:ascii="Times New Roman" w:eastAsia="Times New Roman" w:hAnsi="Times New Roman" w:cs="Times New Roman"/>
          <w:u w:color="000000"/>
        </w:rPr>
      </w:pPr>
      <w:r>
        <w:rPr>
          <w:rFonts w:ascii="Times New Roman" w:hAnsi="Times New Roman"/>
          <w:u w:color="000000"/>
        </w:rPr>
        <w:t>In the context of Complementar</w:t>
      </w:r>
      <w:r>
        <w:rPr>
          <w:rFonts w:ascii="Times New Roman" w:hAnsi="Times New Roman"/>
          <w:u w:color="000000"/>
        </w:rPr>
        <w:t>y Legal Regimes, ENOMW reminds the CEDAW Committee that the exclusion of the legal frameworks on prostitution, in particular, the relation between such frameworks and the scope of THB along with the impact on its victims, is in itself, a breach of the Arti</w:t>
      </w:r>
      <w:r>
        <w:rPr>
          <w:rFonts w:ascii="Times New Roman" w:hAnsi="Times New Roman"/>
          <w:u w:color="000000"/>
        </w:rPr>
        <w:t xml:space="preserve">cle 6 which explicitly </w:t>
      </w:r>
      <w:r>
        <w:rPr>
          <w:rFonts w:ascii="Times New Roman" w:hAnsi="Times New Roman"/>
          <w:u w:color="000000"/>
        </w:rPr>
        <w:lastRenderedPageBreak/>
        <w:t xml:space="preserve">recognises the </w:t>
      </w:r>
      <w:r>
        <w:rPr>
          <w:rFonts w:ascii="Times New Roman" w:hAnsi="Times New Roman"/>
          <w:i/>
          <w:iCs/>
          <w:u w:color="000000"/>
        </w:rPr>
        <w:t>links between trafficking and prostitution</w:t>
      </w:r>
      <w:r>
        <w:rPr>
          <w:rFonts w:ascii="Times New Roman" w:hAnsi="Times New Roman"/>
          <w:u w:color="000000"/>
        </w:rPr>
        <w:t>, and, therefore, also recognises that the laws and policies on prostitution have a direct impact on the scope and prevalence of trafficking. In addition to CEDAW</w:t>
      </w:r>
      <w:r>
        <w:rPr>
          <w:rFonts w:ascii="Times New Roman" w:hAnsi="Times New Roman"/>
          <w:u w:color="000000"/>
        </w:rPr>
        <w:t>’</w:t>
      </w:r>
      <w:r>
        <w:rPr>
          <w:rFonts w:ascii="Times New Roman" w:hAnsi="Times New Roman"/>
          <w:u w:color="000000"/>
        </w:rPr>
        <w:t xml:space="preserve">s Art. 6 the </w:t>
      </w:r>
      <w:r>
        <w:rPr>
          <w:rFonts w:ascii="Times New Roman" w:hAnsi="Times New Roman"/>
          <w:u w:color="000000"/>
        </w:rPr>
        <w:t xml:space="preserve">link between THB and prostitution is recognised in various other international instruments, in particular the UN Convention for the Suppression of the Traffic in Persons and the Exploitation of the Prostitution of Others of 1949, the 1995 Beijing Platform </w:t>
      </w:r>
      <w:r>
        <w:rPr>
          <w:rFonts w:ascii="Times New Roman" w:hAnsi="Times New Roman"/>
          <w:u w:color="000000"/>
        </w:rPr>
        <w:t>for Action and the Palermo Protocol. At the European and EU level, this link is recognised in the 2011 EC Directive on Trafficking, Council of Europe</w:t>
      </w:r>
      <w:r>
        <w:rPr>
          <w:rFonts w:ascii="Times New Roman" w:hAnsi="Times New Roman"/>
          <w:u w:color="000000"/>
        </w:rPr>
        <w:t>’</w:t>
      </w:r>
      <w:r>
        <w:rPr>
          <w:rFonts w:ascii="Times New Roman" w:hAnsi="Times New Roman"/>
          <w:u w:color="000000"/>
        </w:rPr>
        <w:t>s Convention on Trafficking, and a number of key Resolutions by the European Parliament</w:t>
      </w:r>
      <w:r>
        <w:rPr>
          <w:rFonts w:ascii="Times New Roman" w:eastAsia="Times New Roman" w:hAnsi="Times New Roman" w:cs="Times New Roman"/>
          <w:u w:color="000000"/>
          <w:vertAlign w:val="superscript"/>
        </w:rPr>
        <w:footnoteReference w:id="9"/>
      </w:r>
      <w:r>
        <w:rPr>
          <w:rFonts w:ascii="Times New Roman" w:hAnsi="Times New Roman"/>
          <w:u w:color="000000"/>
        </w:rPr>
        <w:t>.</w:t>
      </w:r>
    </w:p>
    <w:p w:rsidR="00861708" w:rsidRDefault="00861708">
      <w:pPr>
        <w:pStyle w:val="Default"/>
        <w:ind w:right="326"/>
        <w:jc w:val="both"/>
        <w:rPr>
          <w:rFonts w:ascii="Times New Roman" w:eastAsia="Times New Roman" w:hAnsi="Times New Roman" w:cs="Times New Roman"/>
          <w:u w:color="000000"/>
        </w:rPr>
      </w:pPr>
    </w:p>
    <w:p w:rsidR="00861708" w:rsidRDefault="00846811">
      <w:pPr>
        <w:pStyle w:val="Default"/>
        <w:ind w:right="326"/>
        <w:jc w:val="both"/>
        <w:rPr>
          <w:rFonts w:ascii="Times New Roman" w:eastAsia="Times New Roman" w:hAnsi="Times New Roman" w:cs="Times New Roman"/>
          <w:u w:color="000000"/>
        </w:rPr>
      </w:pPr>
      <w:r>
        <w:rPr>
          <w:rFonts w:ascii="Times New Roman" w:hAnsi="Times New Roman"/>
          <w:u w:color="000000"/>
        </w:rPr>
        <w:t xml:space="preserve">Assessing and </w:t>
      </w:r>
      <w:r>
        <w:rPr>
          <w:rFonts w:ascii="Times New Roman" w:hAnsi="Times New Roman"/>
          <w:u w:color="000000"/>
        </w:rPr>
        <w:t>comparing the legal regimes on prostitution is fundamental to preventing and combatting trafficking in women. In this regard, the countries that have introduced the Nordic Model on Prostitution (Sweden, Norway, France, and, most recently, Israel, among oth</w:t>
      </w:r>
      <w:r>
        <w:rPr>
          <w:rFonts w:ascii="Times New Roman" w:hAnsi="Times New Roman"/>
          <w:u w:color="000000"/>
        </w:rPr>
        <w:t>ers) that decriminalise the victims of prostitution and trafficking, provide them with support and integration measures, while criminalising the buyers of sexual acts and all third party exploiters, show a steady decrease in the rates of trafficking in wom</w:t>
      </w:r>
      <w:r>
        <w:rPr>
          <w:rFonts w:ascii="Times New Roman" w:hAnsi="Times New Roman"/>
          <w:u w:color="000000"/>
        </w:rPr>
        <w:t>en, while also having a positive normative effects on the attitudes of men and boys with regards to sexual objectification and exploitation of women.</w:t>
      </w:r>
      <w:r>
        <w:rPr>
          <w:rStyle w:val="None"/>
          <w:rFonts w:ascii="Times New Roman" w:eastAsia="Times New Roman" w:hAnsi="Times New Roman" w:cs="Times New Roman"/>
          <w:u w:color="000000"/>
          <w:vertAlign w:val="superscript"/>
        </w:rPr>
        <w:footnoteReference w:id="10"/>
      </w:r>
      <w:r>
        <w:rPr>
          <w:rFonts w:ascii="Times New Roman" w:hAnsi="Times New Roman"/>
          <w:u w:color="000000"/>
        </w:rPr>
        <w:t xml:space="preserve">   At the same time the research carried out in the countries that fully decriminalised all aspects of the</w:t>
      </w:r>
      <w:r>
        <w:rPr>
          <w:rFonts w:ascii="Times New Roman" w:hAnsi="Times New Roman"/>
          <w:u w:color="000000"/>
        </w:rPr>
        <w:t xml:space="preserve"> sex-trade including pimping / facilitation of prostitution and the purchase of </w:t>
      </w:r>
      <w:r>
        <w:rPr>
          <w:rFonts w:ascii="Times New Roman" w:hAnsi="Times New Roman"/>
          <w:u w:color="000000"/>
        </w:rPr>
        <w:t>“</w:t>
      </w:r>
      <w:r>
        <w:rPr>
          <w:rFonts w:ascii="Times New Roman" w:hAnsi="Times New Roman"/>
          <w:u w:color="000000"/>
        </w:rPr>
        <w:t>services</w:t>
      </w:r>
      <w:r>
        <w:rPr>
          <w:rFonts w:ascii="Times New Roman" w:hAnsi="Times New Roman"/>
          <w:u w:color="000000"/>
        </w:rPr>
        <w:t xml:space="preserve">” </w:t>
      </w:r>
      <w:r>
        <w:rPr>
          <w:rFonts w:ascii="Times New Roman" w:hAnsi="Times New Roman"/>
          <w:u w:color="000000"/>
        </w:rPr>
        <w:t>from the prostituted persons and/or legalised/regulated these aspects of the sex trade (the Netherlands, Germany, New Zealand, among others) continuously demonstrate</w:t>
      </w:r>
      <w:r>
        <w:rPr>
          <w:rFonts w:ascii="Times New Roman" w:hAnsi="Times New Roman"/>
          <w:u w:color="000000"/>
        </w:rPr>
        <w:t>s  that such legal regimes are directly correlated with the increase in trafficking of women for sexual exploitation as well as the normalisation of this crime and other forms of violence and discrimination against women, including the sexual harassment, s</w:t>
      </w:r>
      <w:r>
        <w:rPr>
          <w:rFonts w:ascii="Times New Roman" w:hAnsi="Times New Roman"/>
          <w:u w:color="000000"/>
        </w:rPr>
        <w:t>exual abuse, rape and sexual objectification of women and girls.</w:t>
      </w:r>
      <w:r>
        <w:rPr>
          <w:rStyle w:val="None"/>
          <w:rFonts w:ascii="Times New Roman" w:eastAsia="Times New Roman" w:hAnsi="Times New Roman" w:cs="Times New Roman"/>
          <w:u w:color="000000"/>
          <w:vertAlign w:val="superscript"/>
        </w:rPr>
        <w:footnoteReference w:id="11"/>
      </w:r>
      <w:r>
        <w:rPr>
          <w:rFonts w:ascii="Times New Roman" w:hAnsi="Times New Roman"/>
          <w:u w:color="000000"/>
        </w:rPr>
        <w:t xml:space="preserve"> The rates of women murdered in prostitution in New Zealand, Germany and the Netherland that fully decriminalise sex trade</w:t>
      </w:r>
      <w:r>
        <w:rPr>
          <w:rStyle w:val="None"/>
          <w:rFonts w:ascii="Times New Roman" w:eastAsia="Times New Roman" w:hAnsi="Times New Roman" w:cs="Times New Roman"/>
          <w:u w:color="000000"/>
          <w:vertAlign w:val="superscript"/>
        </w:rPr>
        <w:footnoteReference w:id="12"/>
      </w:r>
      <w:r>
        <w:rPr>
          <w:rFonts w:ascii="Times New Roman" w:hAnsi="Times New Roman"/>
          <w:u w:color="000000"/>
        </w:rPr>
        <w:t xml:space="preserve"> is evidence that prostitution, in itself, is a system that promotes</w:t>
      </w:r>
      <w:r>
        <w:rPr>
          <w:rFonts w:ascii="Times New Roman" w:hAnsi="Times New Roman"/>
          <w:u w:color="000000"/>
        </w:rPr>
        <w:t xml:space="preserve"> male violence against women.</w:t>
      </w:r>
    </w:p>
    <w:p w:rsidR="00861708" w:rsidRDefault="00861708">
      <w:pPr>
        <w:pStyle w:val="Body"/>
        <w:rPr>
          <w:rFonts w:ascii="Times New Roman" w:eastAsia="Times New Roman" w:hAnsi="Times New Roman" w:cs="Times New Roman"/>
        </w:rPr>
      </w:pP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b/>
          <w:bCs/>
          <w:sz w:val="32"/>
          <w:szCs w:val="32"/>
        </w:rPr>
      </w:pPr>
      <w:r>
        <w:rPr>
          <w:rFonts w:ascii="Times New Roman" w:hAnsi="Times New Roman"/>
          <w:b/>
          <w:bCs/>
          <w:sz w:val="32"/>
          <w:szCs w:val="32"/>
          <w:lang w:val="en-US"/>
        </w:rPr>
        <w:t>GENERAL COMMENTS:</w:t>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b/>
          <w:bCs/>
        </w:rPr>
      </w:pPr>
      <w:r>
        <w:rPr>
          <w:rFonts w:ascii="Times New Roman" w:hAnsi="Times New Roman"/>
          <w:b/>
          <w:bCs/>
          <w:lang w:val="en-US"/>
        </w:rPr>
        <w:t>Migration and Violence against Women and Girls, including Trafficking</w:t>
      </w:r>
    </w:p>
    <w:p w:rsidR="00861708" w:rsidRDefault="00861708">
      <w:pPr>
        <w:pStyle w:val="Body"/>
        <w:rPr>
          <w:rFonts w:ascii="Times New Roman" w:eastAsia="Times New Roman" w:hAnsi="Times New Roman" w:cs="Times New Roman"/>
        </w:rPr>
      </w:pPr>
    </w:p>
    <w:p w:rsidR="00861708" w:rsidRDefault="00846811">
      <w:pPr>
        <w:jc w:val="both"/>
        <w:rPr>
          <w:rStyle w:val="None"/>
          <w:rFonts w:eastAsia="Times New Roman"/>
          <w:color w:val="000000"/>
          <w:sz w:val="22"/>
          <w:szCs w:val="22"/>
          <w:u w:color="000000"/>
        </w:rPr>
      </w:pPr>
      <w:r>
        <w:rPr>
          <w:rStyle w:val="None"/>
          <w:rFonts w:cs="Arial Unicode MS"/>
          <w:color w:val="000000"/>
          <w:sz w:val="22"/>
          <w:szCs w:val="22"/>
          <w:u w:color="000000"/>
        </w:rPr>
        <w:t>Europe is a destination for women and girls seeking migration or international protection due to violence, armed conflicts or politica</w:t>
      </w:r>
      <w:r>
        <w:rPr>
          <w:rStyle w:val="None"/>
          <w:rFonts w:cs="Arial Unicode MS"/>
          <w:color w:val="000000"/>
          <w:sz w:val="22"/>
          <w:szCs w:val="22"/>
          <w:u w:color="000000"/>
        </w:rPr>
        <w:t>l crises or in order to escape poverty and serious violations of human rights. The inequalities between women and men in terms of access to resources, property, education, protection, justice, the labour market and decision-making have an impact on women</w:t>
      </w:r>
      <w:r>
        <w:rPr>
          <w:rStyle w:val="None"/>
          <w:rFonts w:cs="Arial Unicode MS"/>
          <w:color w:val="000000"/>
          <w:sz w:val="22"/>
          <w:szCs w:val="22"/>
          <w:u w:color="000000"/>
        </w:rPr>
        <w:t>’</w:t>
      </w:r>
      <w:r>
        <w:rPr>
          <w:rStyle w:val="None"/>
          <w:rFonts w:cs="Arial Unicode MS"/>
          <w:color w:val="000000"/>
          <w:sz w:val="22"/>
          <w:szCs w:val="22"/>
          <w:u w:color="000000"/>
        </w:rPr>
        <w:t>s migration experiences both in countries of origin and destination. Although migrant, refugee and asylum-seeking women and girls represent a diverse group both as regards their nationality, age, legal and social status, professional and personal situation</w:t>
      </w:r>
      <w:r>
        <w:rPr>
          <w:rStyle w:val="None"/>
          <w:rFonts w:cs="Arial Unicode MS"/>
          <w:color w:val="000000"/>
          <w:sz w:val="22"/>
          <w:szCs w:val="22"/>
          <w:u w:color="000000"/>
        </w:rPr>
        <w:t>, and also as to the reasons they leave their countries, they are often in vulnerable situations and are overexposed to different forms of sex- and gender-based violence, including trafficking, at various stages in the migratory and asylum process.</w:t>
      </w:r>
    </w:p>
    <w:p w:rsidR="00861708" w:rsidRDefault="00861708">
      <w:pPr>
        <w:jc w:val="both"/>
        <w:rPr>
          <w:rStyle w:val="None"/>
          <w:rFonts w:eastAsia="Times New Roman"/>
          <w:color w:val="000000"/>
          <w:sz w:val="22"/>
          <w:szCs w:val="22"/>
          <w:u w:color="000000"/>
        </w:rPr>
      </w:pPr>
    </w:p>
    <w:p w:rsidR="00861708" w:rsidRDefault="00846811">
      <w:pPr>
        <w:jc w:val="both"/>
        <w:rPr>
          <w:rStyle w:val="None"/>
          <w:rFonts w:eastAsia="Times New Roman"/>
          <w:color w:val="000000"/>
          <w:sz w:val="22"/>
          <w:szCs w:val="22"/>
          <w:u w:color="000000"/>
        </w:rPr>
      </w:pPr>
      <w:r>
        <w:rPr>
          <w:rStyle w:val="None"/>
          <w:rFonts w:cs="Arial Unicode MS"/>
          <w:color w:val="000000"/>
          <w:sz w:val="22"/>
          <w:szCs w:val="22"/>
          <w:u w:color="000000"/>
        </w:rPr>
        <w:t xml:space="preserve">Since </w:t>
      </w:r>
      <w:r>
        <w:rPr>
          <w:rStyle w:val="None"/>
          <w:rFonts w:cs="Arial Unicode MS"/>
          <w:color w:val="000000"/>
          <w:sz w:val="22"/>
          <w:szCs w:val="22"/>
          <w:u w:color="000000"/>
        </w:rPr>
        <w:t>2010, and in particular since 2015, Europe has experienced new migration and asylum flows following wars, conflicts, natural and mad-made disasters in Africa, the Middle East</w:t>
      </w:r>
      <w:r>
        <w:rPr>
          <w:rFonts w:cs="Arial Unicode MS"/>
          <w:color w:val="000000"/>
          <w:sz w:val="22"/>
          <w:szCs w:val="22"/>
          <w:u w:color="000000"/>
        </w:rPr>
        <w:t>,</w:t>
      </w:r>
      <w:r>
        <w:rPr>
          <w:rStyle w:val="None"/>
          <w:rFonts w:cs="Arial Unicode MS"/>
          <w:color w:val="000000"/>
          <w:sz w:val="22"/>
          <w:szCs w:val="22"/>
          <w:u w:color="000000"/>
        </w:rPr>
        <w:t xml:space="preserve"> South and Central Asia, and South </w:t>
      </w:r>
      <w:r>
        <w:rPr>
          <w:rStyle w:val="None"/>
          <w:rFonts w:cs="Arial Unicode MS"/>
          <w:color w:val="000000"/>
          <w:sz w:val="22"/>
          <w:szCs w:val="22"/>
          <w:u w:color="000000"/>
          <w:lang w:val="it-IT"/>
        </w:rPr>
        <w:t>America</w:t>
      </w:r>
      <w:r>
        <w:rPr>
          <w:rFonts w:cs="Arial Unicode MS"/>
          <w:color w:val="000000"/>
          <w:sz w:val="22"/>
          <w:szCs w:val="22"/>
          <w:u w:color="000000"/>
        </w:rPr>
        <w:t>.</w:t>
      </w:r>
      <w:r>
        <w:rPr>
          <w:rFonts w:cs="Arial Unicode MS"/>
          <w:color w:val="000000"/>
          <w:sz w:val="22"/>
          <w:szCs w:val="22"/>
          <w:u w:color="000000"/>
        </w:rPr>
        <w:t xml:space="preserve"> </w:t>
      </w:r>
      <w:r>
        <w:rPr>
          <w:rStyle w:val="None"/>
          <w:rFonts w:cs="Arial Unicode MS"/>
          <w:color w:val="000000"/>
          <w:sz w:val="22"/>
          <w:szCs w:val="22"/>
          <w:u w:color="000000"/>
        </w:rPr>
        <w:t xml:space="preserve">Women </w:t>
      </w:r>
      <w:r>
        <w:rPr>
          <w:rStyle w:val="None"/>
          <w:rFonts w:cs="Arial Unicode MS"/>
          <w:color w:val="000000"/>
          <w:sz w:val="22"/>
          <w:szCs w:val="22"/>
          <w:u w:color="000000"/>
        </w:rPr>
        <w:t>who often used to arrive in Europe under family reunification policies, increasingly migrate and seek asylum independently. While searching for safety and a better life, they become the victims of trafficking, forced marriages, gender-based and sexual viol</w:t>
      </w:r>
      <w:r>
        <w:rPr>
          <w:rStyle w:val="None"/>
          <w:rFonts w:cs="Arial Unicode MS"/>
          <w:color w:val="000000"/>
          <w:sz w:val="22"/>
          <w:szCs w:val="22"/>
          <w:u w:color="000000"/>
        </w:rPr>
        <w:t>ence and abuse. The risks are particularly high for female unaccompanied minors, pregnant women or those with small children.</w:t>
      </w:r>
    </w:p>
    <w:p w:rsidR="00861708" w:rsidRDefault="00861708">
      <w:pPr>
        <w:jc w:val="both"/>
        <w:rPr>
          <w:rStyle w:val="None"/>
          <w:rFonts w:eastAsia="Times New Roman"/>
          <w:color w:val="000000"/>
          <w:sz w:val="22"/>
          <w:szCs w:val="22"/>
          <w:u w:color="000000"/>
        </w:rPr>
      </w:pPr>
    </w:p>
    <w:p w:rsidR="00861708" w:rsidRDefault="00846811">
      <w:pPr>
        <w:jc w:val="both"/>
        <w:rPr>
          <w:rStyle w:val="None"/>
          <w:rFonts w:eastAsia="Times New Roman"/>
          <w:color w:val="000000"/>
          <w:sz w:val="22"/>
          <w:szCs w:val="22"/>
          <w:u w:color="000000"/>
        </w:rPr>
      </w:pPr>
      <w:r>
        <w:rPr>
          <w:rStyle w:val="None"/>
          <w:rFonts w:cs="Arial Unicode MS"/>
          <w:color w:val="000000"/>
          <w:sz w:val="22"/>
          <w:szCs w:val="22"/>
          <w:u w:color="000000"/>
        </w:rPr>
        <w:t xml:space="preserve">Of particular concern is the situation of females in the refugee camps and </w:t>
      </w:r>
      <w:r>
        <w:rPr>
          <w:rStyle w:val="None"/>
          <w:rFonts w:cs="Arial Unicode MS"/>
          <w:color w:val="000000"/>
          <w:sz w:val="22"/>
          <w:szCs w:val="22"/>
          <w:u w:color="000000"/>
        </w:rPr>
        <w:t>“</w:t>
      </w:r>
      <w:r>
        <w:rPr>
          <w:rStyle w:val="None"/>
          <w:rFonts w:cs="Arial Unicode MS"/>
          <w:color w:val="000000"/>
          <w:sz w:val="22"/>
          <w:szCs w:val="22"/>
          <w:u w:color="000000"/>
        </w:rPr>
        <w:t>hot spots</w:t>
      </w:r>
      <w:r>
        <w:rPr>
          <w:rStyle w:val="None"/>
          <w:rFonts w:cs="Arial Unicode MS"/>
          <w:color w:val="000000"/>
          <w:sz w:val="22"/>
          <w:szCs w:val="22"/>
          <w:u w:color="000000"/>
        </w:rPr>
        <w:t>”</w:t>
      </w:r>
      <w:r>
        <w:rPr>
          <w:rStyle w:val="None"/>
          <w:rFonts w:cs="Arial Unicode MS"/>
          <w:color w:val="000000"/>
          <w:sz w:val="22"/>
          <w:szCs w:val="22"/>
          <w:u w:color="000000"/>
        </w:rPr>
        <w:t xml:space="preserve"> where they are subjected to severe and gra</w:t>
      </w:r>
      <w:r>
        <w:rPr>
          <w:rStyle w:val="None"/>
          <w:rFonts w:cs="Arial Unicode MS"/>
          <w:color w:val="000000"/>
          <w:sz w:val="22"/>
          <w:szCs w:val="22"/>
          <w:u w:color="000000"/>
        </w:rPr>
        <w:t xml:space="preserve">ve forms of VAWG exacerbated by the lack of sanitary facilities, sex-segregated spaces and safe spaces. In some facilities the risk of gendered abuse of women is so high that refugee women take precautionary measures by not leaving their tents and wearing </w:t>
      </w:r>
      <w:r>
        <w:rPr>
          <w:rStyle w:val="None"/>
          <w:rFonts w:cs="Arial Unicode MS"/>
          <w:color w:val="000000"/>
          <w:sz w:val="22"/>
          <w:szCs w:val="22"/>
          <w:u w:color="000000"/>
        </w:rPr>
        <w:t xml:space="preserve">baby-diapers during the night. </w:t>
      </w:r>
      <w:r>
        <w:rPr>
          <w:rStyle w:val="None"/>
          <w:rFonts w:eastAsia="Times New Roman"/>
          <w:color w:val="000000"/>
          <w:sz w:val="22"/>
          <w:szCs w:val="22"/>
          <w:u w:color="000000"/>
          <w:vertAlign w:val="superscript"/>
        </w:rPr>
        <w:footnoteReference w:id="13"/>
      </w:r>
      <w:r>
        <w:rPr>
          <w:rStyle w:val="None"/>
          <w:rFonts w:cs="Arial Unicode MS"/>
          <w:color w:val="000000"/>
          <w:sz w:val="22"/>
          <w:szCs w:val="22"/>
          <w:u w:color="000000"/>
        </w:rPr>
        <w:t xml:space="preserve">. </w:t>
      </w:r>
    </w:p>
    <w:p w:rsidR="00861708" w:rsidRDefault="00861708">
      <w:pPr>
        <w:jc w:val="both"/>
        <w:rPr>
          <w:rStyle w:val="None"/>
          <w:rFonts w:eastAsia="Times New Roman"/>
          <w:color w:val="000000"/>
          <w:sz w:val="22"/>
          <w:szCs w:val="22"/>
          <w:u w:color="000000"/>
        </w:rPr>
      </w:pPr>
    </w:p>
    <w:p w:rsidR="00861708" w:rsidRDefault="00846811">
      <w:pPr>
        <w:jc w:val="both"/>
        <w:rPr>
          <w:rStyle w:val="None"/>
          <w:rFonts w:eastAsia="Times New Roman"/>
          <w:color w:val="000000"/>
          <w:sz w:val="22"/>
          <w:szCs w:val="22"/>
          <w:u w:color="000000"/>
        </w:rPr>
      </w:pPr>
      <w:r>
        <w:rPr>
          <w:rStyle w:val="None"/>
          <w:rFonts w:cs="Arial Unicode MS"/>
          <w:color w:val="000000"/>
          <w:sz w:val="22"/>
          <w:szCs w:val="22"/>
          <w:u w:color="000000"/>
        </w:rPr>
        <w:t>In the refugee facilities, as well as en route, individuals and criminal gangs repeatedly target women and girls, with the purpose of recruiting them into prostitution</w:t>
      </w:r>
      <w:r>
        <w:rPr>
          <w:rStyle w:val="None"/>
          <w:rFonts w:eastAsia="Times New Roman"/>
          <w:color w:val="000000"/>
          <w:sz w:val="22"/>
          <w:szCs w:val="22"/>
          <w:u w:color="000000"/>
          <w:vertAlign w:val="superscript"/>
        </w:rPr>
        <w:footnoteReference w:id="14"/>
      </w:r>
      <w:r>
        <w:rPr>
          <w:rStyle w:val="None"/>
          <w:rFonts w:cs="Arial Unicode MS"/>
          <w:color w:val="000000"/>
          <w:sz w:val="22"/>
          <w:szCs w:val="22"/>
          <w:u w:color="000000"/>
        </w:rPr>
        <w:t xml:space="preserve">. In Europe alone there are at least 5.000 missing refugee girls, while the ratio between girls and boys among the accounted unaccompanied minors is 1 to 10, indicating that </w:t>
      </w:r>
      <w:r>
        <w:rPr>
          <w:rFonts w:cs="Arial Unicode MS"/>
          <w:color w:val="000000"/>
          <w:sz w:val="22"/>
          <w:szCs w:val="22"/>
          <w:u w:color="000000"/>
        </w:rPr>
        <w:t xml:space="preserve">migrant/refugee girls are the group most vulnerable to abduction, trafficking and </w:t>
      </w:r>
      <w:r>
        <w:rPr>
          <w:rFonts w:cs="Arial Unicode MS"/>
          <w:color w:val="000000"/>
          <w:sz w:val="22"/>
          <w:szCs w:val="22"/>
          <w:u w:color="000000"/>
        </w:rPr>
        <w:t>exploitation, including prostitution and on-line pornographic abuse, as well as murder</w:t>
      </w:r>
      <w:r>
        <w:rPr>
          <w:rStyle w:val="None"/>
          <w:rFonts w:eastAsia="Times New Roman"/>
          <w:color w:val="000000"/>
          <w:sz w:val="22"/>
          <w:szCs w:val="22"/>
          <w:u w:color="000000"/>
          <w:vertAlign w:val="superscript"/>
        </w:rPr>
        <w:footnoteReference w:id="15"/>
      </w:r>
      <w:r>
        <w:rPr>
          <w:rStyle w:val="None"/>
          <w:rFonts w:cs="Arial Unicode MS"/>
          <w:color w:val="000000"/>
          <w:sz w:val="22"/>
          <w:szCs w:val="22"/>
          <w:u w:color="000000"/>
        </w:rPr>
        <w:t xml:space="preserve">. </w:t>
      </w:r>
    </w:p>
    <w:p w:rsidR="00861708" w:rsidRDefault="00861708">
      <w:pPr>
        <w:jc w:val="both"/>
        <w:rPr>
          <w:rStyle w:val="None"/>
          <w:rFonts w:eastAsia="Times New Roman"/>
          <w:color w:val="000000"/>
          <w:sz w:val="22"/>
          <w:szCs w:val="22"/>
          <w:u w:color="000000"/>
        </w:rPr>
      </w:pPr>
    </w:p>
    <w:p w:rsidR="00861708" w:rsidRDefault="00846811">
      <w:pPr>
        <w:jc w:val="both"/>
        <w:rPr>
          <w:rFonts w:eastAsia="Times New Roman"/>
          <w:color w:val="000000"/>
          <w:sz w:val="22"/>
          <w:szCs w:val="22"/>
          <w:u w:color="000000"/>
        </w:rPr>
      </w:pPr>
      <w:r>
        <w:rPr>
          <w:rStyle w:val="None"/>
          <w:rFonts w:cs="Arial Unicode MS"/>
          <w:color w:val="000000"/>
          <w:sz w:val="22"/>
          <w:szCs w:val="22"/>
          <w:u w:color="000000"/>
        </w:rPr>
        <w:t>As regards to asylum process, there are large differences between European countries in the asylum policies, procedures and practices. For example, not all countries</w:t>
      </w:r>
      <w:r>
        <w:rPr>
          <w:rStyle w:val="None"/>
          <w:rFonts w:cs="Arial Unicode MS"/>
          <w:color w:val="000000"/>
          <w:sz w:val="22"/>
          <w:szCs w:val="22"/>
          <w:u w:color="000000"/>
        </w:rPr>
        <w:t xml:space="preserve"> recognise women as members of a particular social group within the meaning of the 1951 </w:t>
      </w:r>
      <w:r>
        <w:rPr>
          <w:rStyle w:val="None"/>
          <w:rFonts w:cs="Arial Unicode MS"/>
          <w:i/>
          <w:iCs/>
          <w:color w:val="000000"/>
          <w:sz w:val="22"/>
          <w:szCs w:val="22"/>
          <w:u w:color="000000"/>
        </w:rPr>
        <w:t xml:space="preserve">Refugee Convention </w:t>
      </w:r>
      <w:r>
        <w:rPr>
          <w:rStyle w:val="None"/>
          <w:rFonts w:cs="Arial Unicode MS"/>
          <w:color w:val="000000"/>
          <w:sz w:val="22"/>
          <w:szCs w:val="22"/>
          <w:u w:color="000000"/>
        </w:rPr>
        <w:t xml:space="preserve">as adopted under respective national laws. Sexual violence and specific forms of harm disproportionately affecting women such as trafficking, forced </w:t>
      </w:r>
      <w:r>
        <w:rPr>
          <w:rStyle w:val="None"/>
          <w:rFonts w:cs="Arial Unicode MS"/>
          <w:color w:val="000000"/>
          <w:sz w:val="22"/>
          <w:szCs w:val="22"/>
          <w:u w:color="000000"/>
        </w:rPr>
        <w:t>marriage and female genital mutilation are not always regarded as persecution giving rise to a justiciable asylum claim.</w:t>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b/>
          <w:bCs/>
        </w:rPr>
      </w:pPr>
      <w:r>
        <w:rPr>
          <w:rFonts w:ascii="Times New Roman" w:hAnsi="Times New Roman"/>
          <w:b/>
          <w:bCs/>
          <w:lang w:val="en-US"/>
        </w:rPr>
        <w:t xml:space="preserve">Intimate Dimension of Trafficking in Women and Girls </w:t>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rPr>
      </w:pPr>
      <w:r>
        <w:rPr>
          <w:rFonts w:ascii="Times New Roman" w:hAnsi="Times New Roman"/>
          <w:lang w:val="en-US"/>
        </w:rPr>
        <w:t>As defined in the Palermo Protocol and other international instruments concerni</w:t>
      </w:r>
      <w:r>
        <w:rPr>
          <w:rFonts w:ascii="Times New Roman" w:hAnsi="Times New Roman"/>
          <w:lang w:val="en-US"/>
        </w:rPr>
        <w:t>ng this crime, trafficking (with all its forms including exploitation in prostitution, forced and child marriage, domestic labour, begging and other criminal activities, as well as organ trafficking), does not need to involve the transportation of a victim</w:t>
      </w:r>
      <w:r>
        <w:rPr>
          <w:rFonts w:ascii="Times New Roman" w:hAnsi="Times New Roman"/>
          <w:lang w:val="en-US"/>
        </w:rPr>
        <w:t xml:space="preserve"> across international borders, even though it often does. It may take place within a single neighbourhood, as is the case with many migrant women prostituted in the parameters of the same town. </w:t>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rPr>
      </w:pPr>
      <w:r>
        <w:rPr>
          <w:rFonts w:ascii="Times New Roman" w:hAnsi="Times New Roman"/>
          <w:lang w:val="en-US"/>
        </w:rPr>
        <w:t>Based on the evidence collected through our membership, many</w:t>
      </w:r>
      <w:r>
        <w:rPr>
          <w:rFonts w:ascii="Times New Roman" w:hAnsi="Times New Roman"/>
          <w:lang w:val="en-US"/>
        </w:rPr>
        <w:t xml:space="preserve"> of whom assist the victims of trafficking on a daily basis, very often the perpetrators of trafficking are close family members, including spouses, brothers, fathers of migrant women, as well as the intimate partners who gradually lure, coerce and groom m</w:t>
      </w:r>
      <w:r>
        <w:rPr>
          <w:rFonts w:ascii="Times New Roman" w:hAnsi="Times New Roman"/>
          <w:lang w:val="en-US"/>
        </w:rPr>
        <w:t xml:space="preserve">igrant girls and women into the system of trafficking for the purposes of sexual exploitation in prostitution. </w:t>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rPr>
      </w:pPr>
      <w:r>
        <w:rPr>
          <w:rFonts w:ascii="Times New Roman" w:hAnsi="Times New Roman"/>
          <w:lang w:val="en-US"/>
        </w:rPr>
        <w:t xml:space="preserve">This </w:t>
      </w:r>
      <w:r>
        <w:rPr>
          <w:rStyle w:val="None"/>
          <w:rFonts w:ascii="Times New Roman" w:hAnsi="Times New Roman"/>
          <w:i/>
          <w:iCs/>
          <w:lang w:val="en-US"/>
        </w:rPr>
        <w:t>intimate dimension</w:t>
      </w:r>
      <w:r>
        <w:rPr>
          <w:rFonts w:ascii="Times New Roman" w:hAnsi="Times New Roman"/>
          <w:lang w:val="en-US"/>
        </w:rPr>
        <w:t xml:space="preserve"> of trafficking in women has one observable link with </w:t>
      </w:r>
      <w:r>
        <w:rPr>
          <w:rStyle w:val="None"/>
          <w:rFonts w:ascii="Times New Roman" w:hAnsi="Times New Roman"/>
          <w:i/>
          <w:iCs/>
          <w:lang w:val="en-US"/>
        </w:rPr>
        <w:t>migration/migrant status</w:t>
      </w:r>
      <w:r>
        <w:rPr>
          <w:rFonts w:ascii="Times New Roman" w:hAnsi="Times New Roman"/>
          <w:lang w:val="en-US"/>
        </w:rPr>
        <w:t>, i.e. specific vulnerabilities of migrant</w:t>
      </w:r>
      <w:r>
        <w:rPr>
          <w:rFonts w:ascii="Times New Roman" w:hAnsi="Times New Roman"/>
          <w:lang w:val="en-US"/>
        </w:rPr>
        <w:t xml:space="preserve"> women. Among them are ethnic/racial discrimination, social exclusion, low socio-economic status, absence or low access to labour market, undocumented status, language barriers, to name but a few. However, similar vulnerabilities are also shared by other g</w:t>
      </w:r>
      <w:r>
        <w:rPr>
          <w:rFonts w:ascii="Times New Roman" w:hAnsi="Times New Roman"/>
          <w:lang w:val="en-US"/>
        </w:rPr>
        <w:t xml:space="preserve">roups of women, such as homeless women, girls from foster homes and orphanages, women prisoners, women with disabilities, especially mentally impaired women, impoverished women, as well as the women with the history of addiction and/or sexual and domestic </w:t>
      </w:r>
      <w:r>
        <w:rPr>
          <w:rFonts w:ascii="Times New Roman" w:hAnsi="Times New Roman"/>
          <w:lang w:val="en-US"/>
        </w:rPr>
        <w:t xml:space="preserve">abuse. </w:t>
      </w:r>
    </w:p>
    <w:p w:rsidR="00861708" w:rsidRDefault="00861708">
      <w:pPr>
        <w:pStyle w:val="Default"/>
        <w:ind w:right="326"/>
        <w:jc w:val="both"/>
        <w:rPr>
          <w:rFonts w:ascii="Times New Roman" w:eastAsia="Times New Roman" w:hAnsi="Times New Roman" w:cs="Times New Roman"/>
          <w:u w:color="000000"/>
        </w:rPr>
      </w:pPr>
    </w:p>
    <w:p w:rsidR="00861708" w:rsidRDefault="00846811">
      <w:pPr>
        <w:pStyle w:val="Body"/>
        <w:rPr>
          <w:rFonts w:ascii="Times New Roman" w:eastAsia="Times New Roman" w:hAnsi="Times New Roman" w:cs="Times New Roman"/>
          <w:b/>
          <w:bCs/>
        </w:rPr>
      </w:pPr>
      <w:r>
        <w:rPr>
          <w:rFonts w:ascii="Times New Roman" w:hAnsi="Times New Roman"/>
          <w:b/>
          <w:bCs/>
          <w:lang w:val="en-US"/>
        </w:rPr>
        <w:t xml:space="preserve">Legal </w:t>
      </w:r>
      <w:r>
        <w:rPr>
          <w:rFonts w:ascii="Times New Roman" w:hAnsi="Times New Roman"/>
          <w:b/>
          <w:bCs/>
          <w:lang w:val="en-US"/>
        </w:rPr>
        <w:t>“</w:t>
      </w:r>
      <w:r>
        <w:rPr>
          <w:rFonts w:ascii="Times New Roman" w:hAnsi="Times New Roman"/>
          <w:b/>
          <w:bCs/>
          <w:lang w:val="en-US"/>
        </w:rPr>
        <w:t>Firewall</w:t>
      </w:r>
      <w:r>
        <w:rPr>
          <w:rFonts w:ascii="Times New Roman" w:hAnsi="Times New Roman"/>
          <w:b/>
          <w:bCs/>
          <w:lang w:val="en-US"/>
        </w:rPr>
        <w:t xml:space="preserve">” </w:t>
      </w:r>
      <w:r>
        <w:rPr>
          <w:rFonts w:ascii="Times New Roman" w:hAnsi="Times New Roman"/>
          <w:b/>
          <w:bCs/>
          <w:lang w:val="en-US"/>
        </w:rPr>
        <w:t>as a measure to protect female victims of trafficking exploited in prostitution</w:t>
      </w:r>
    </w:p>
    <w:p w:rsidR="00861708" w:rsidRDefault="00861708">
      <w:pPr>
        <w:pStyle w:val="Body"/>
        <w:rPr>
          <w:rFonts w:ascii="Times New Roman" w:eastAsia="Times New Roman" w:hAnsi="Times New Roman" w:cs="Times New Roman"/>
          <w:b/>
          <w:bCs/>
        </w:rPr>
      </w:pPr>
    </w:p>
    <w:p w:rsidR="00861708" w:rsidRDefault="00846811">
      <w:pPr>
        <w:pStyle w:val="Default"/>
        <w:rPr>
          <w:rFonts w:ascii="Times New Roman" w:eastAsia="Times New Roman" w:hAnsi="Times New Roman" w:cs="Times New Roman"/>
        </w:rPr>
      </w:pPr>
      <w:r>
        <w:rPr>
          <w:rFonts w:ascii="Times New Roman" w:hAnsi="Times New Roman"/>
        </w:rPr>
        <w:t>“</w:t>
      </w:r>
      <w:r>
        <w:rPr>
          <w:rFonts w:ascii="Times New Roman" w:hAnsi="Times New Roman"/>
        </w:rPr>
        <w:t>Firewall</w:t>
      </w:r>
      <w:r>
        <w:rPr>
          <w:rFonts w:ascii="Times New Roman" w:hAnsi="Times New Roman"/>
        </w:rPr>
        <w:t>”</w:t>
      </w:r>
      <w:r>
        <w:rPr>
          <w:rStyle w:val="None"/>
          <w:rFonts w:ascii="Times New Roman" w:eastAsia="Times New Roman" w:hAnsi="Times New Roman" w:cs="Times New Roman"/>
          <w:vertAlign w:val="superscript"/>
        </w:rPr>
        <w:footnoteReference w:id="16"/>
      </w:r>
      <w:r>
        <w:rPr>
          <w:rFonts w:ascii="Times New Roman" w:hAnsi="Times New Roman"/>
        </w:rPr>
        <w:t xml:space="preserve"> is a legal mechanism enforced at a state level, that delinks the </w:t>
      </w:r>
      <w:r w:rsidRPr="00846811">
        <w:rPr>
          <w:rFonts w:ascii="Times New Roman" w:hAnsi="Times New Roman"/>
          <w:lang w:val="en-GB"/>
        </w:rPr>
        <w:t xml:space="preserve">immigration control policies </w:t>
      </w:r>
      <w:r>
        <w:rPr>
          <w:rFonts w:ascii="Times New Roman" w:hAnsi="Times New Roman"/>
        </w:rPr>
        <w:t xml:space="preserve">from those on fundamental rights, thus </w:t>
      </w:r>
      <w:r>
        <w:rPr>
          <w:rFonts w:ascii="Times New Roman" w:hAnsi="Times New Roman"/>
        </w:rPr>
        <w:t xml:space="preserve">preventing limiting the access of </w:t>
      </w:r>
      <w:r w:rsidRPr="00846811">
        <w:rPr>
          <w:rFonts w:ascii="Times New Roman" w:hAnsi="Times New Roman"/>
          <w:lang w:val="en-GB"/>
        </w:rPr>
        <w:t xml:space="preserve">persons </w:t>
      </w:r>
      <w:r>
        <w:rPr>
          <w:rFonts w:ascii="Times New Roman" w:hAnsi="Times New Roman"/>
        </w:rPr>
        <w:t>with irregular status from accessing protection and exercising fundamental rights, such as right to safety, protection or health. In the context of women trafficked into prostitution or for the purposes of labour e</w:t>
      </w:r>
      <w:r>
        <w:rPr>
          <w:rFonts w:ascii="Times New Roman" w:hAnsi="Times New Roman"/>
        </w:rPr>
        <w:t xml:space="preserve">xploitation, and often in an undocumented status, such </w:t>
      </w:r>
      <w:r>
        <w:rPr>
          <w:rFonts w:ascii="Times New Roman" w:hAnsi="Times New Roman"/>
        </w:rPr>
        <w:t>“</w:t>
      </w:r>
      <w:r>
        <w:rPr>
          <w:rFonts w:ascii="Times New Roman" w:hAnsi="Times New Roman"/>
        </w:rPr>
        <w:t>firewall</w:t>
      </w:r>
      <w:r>
        <w:rPr>
          <w:rFonts w:ascii="Times New Roman" w:hAnsi="Times New Roman"/>
        </w:rPr>
        <w:t xml:space="preserve">” </w:t>
      </w:r>
      <w:r>
        <w:rPr>
          <w:rFonts w:ascii="Times New Roman" w:hAnsi="Times New Roman"/>
        </w:rPr>
        <w:t xml:space="preserve">asks the state authorities (police, labour authorities, hospitals) to 1) not </w:t>
      </w:r>
      <w:r>
        <w:rPr>
          <w:rFonts w:ascii="Times New Roman" w:hAnsi="Times New Roman"/>
        </w:rPr>
        <w:lastRenderedPageBreak/>
        <w:t>report undocumented migrants when they access protection or health services 2) not deny them access to such prote</w:t>
      </w:r>
      <w:r>
        <w:rPr>
          <w:rFonts w:ascii="Times New Roman" w:hAnsi="Times New Roman"/>
        </w:rPr>
        <w:t xml:space="preserve">ction or services because of undocumented status. </w:t>
      </w:r>
    </w:p>
    <w:p w:rsidR="00861708" w:rsidRDefault="00861708">
      <w:pPr>
        <w:pStyle w:val="Default"/>
        <w:rPr>
          <w:rFonts w:ascii="Times New Roman" w:eastAsia="Times New Roman" w:hAnsi="Times New Roman" w:cs="Times New Roman"/>
        </w:rPr>
      </w:pPr>
    </w:p>
    <w:p w:rsidR="00861708" w:rsidRDefault="00846811">
      <w:pPr>
        <w:pStyle w:val="Body"/>
        <w:rPr>
          <w:rFonts w:ascii="Times New Roman" w:eastAsia="Times New Roman" w:hAnsi="Times New Roman" w:cs="Times New Roman"/>
        </w:rPr>
      </w:pPr>
      <w:r>
        <w:rPr>
          <w:rStyle w:val="None"/>
          <w:rFonts w:ascii="Times New Roman" w:hAnsi="Times New Roman"/>
          <w:i/>
          <w:iCs/>
          <w:lang w:val="en-US"/>
        </w:rPr>
        <w:t>The French Law on Prostitution of 3 April 2016</w:t>
      </w:r>
      <w:r>
        <w:rPr>
          <w:rStyle w:val="None"/>
          <w:rFonts w:ascii="Times New Roman" w:eastAsia="Times New Roman" w:hAnsi="Times New Roman" w:cs="Times New Roman"/>
          <w:i/>
          <w:iCs/>
          <w:vertAlign w:val="superscript"/>
        </w:rPr>
        <w:footnoteReference w:id="17"/>
      </w:r>
      <w:r>
        <w:rPr>
          <w:rFonts w:ascii="Times New Roman" w:hAnsi="Times New Roman"/>
          <w:lang w:val="en-US"/>
        </w:rPr>
        <w:t xml:space="preserve">  that clearly asks the police and migration authorities to </w:t>
      </w:r>
      <w:r>
        <w:rPr>
          <w:rStyle w:val="None"/>
          <w:rFonts w:ascii="Times New Roman" w:hAnsi="Times New Roman"/>
          <w:i/>
          <w:iCs/>
          <w:lang w:val="en-US"/>
        </w:rPr>
        <w:t xml:space="preserve">not detain or deport </w:t>
      </w:r>
      <w:r>
        <w:rPr>
          <w:rFonts w:ascii="Times New Roman" w:hAnsi="Times New Roman"/>
          <w:lang w:val="en-US"/>
        </w:rPr>
        <w:t>migrant women trafficked into and/or exploited in the system of prostitution</w:t>
      </w:r>
      <w:r>
        <w:rPr>
          <w:rFonts w:ascii="Times New Roman" w:hAnsi="Times New Roman"/>
          <w:lang w:val="en-US"/>
        </w:rPr>
        <w:t xml:space="preserve">, including those with irregular status, can be considered as one of the best practices of </w:t>
      </w:r>
      <w:r>
        <w:rPr>
          <w:rFonts w:ascii="Times New Roman" w:hAnsi="Times New Roman"/>
          <w:lang w:val="en-US"/>
        </w:rPr>
        <w:t>“</w:t>
      </w:r>
      <w:r>
        <w:rPr>
          <w:rFonts w:ascii="Times New Roman" w:hAnsi="Times New Roman"/>
          <w:lang w:val="en-US"/>
        </w:rPr>
        <w:t>legal firewall</w:t>
      </w:r>
      <w:r>
        <w:rPr>
          <w:rFonts w:ascii="Times New Roman" w:hAnsi="Times New Roman"/>
          <w:lang w:val="en-US"/>
        </w:rPr>
        <w:t xml:space="preserve">” </w:t>
      </w:r>
      <w:r>
        <w:rPr>
          <w:rFonts w:ascii="Times New Roman" w:hAnsi="Times New Roman"/>
          <w:lang w:val="en-US"/>
        </w:rPr>
        <w:t xml:space="preserve">in Europe. </w:t>
      </w:r>
      <w:r>
        <w:rPr>
          <w:rFonts w:ascii="Times New Roman" w:hAnsi="Times New Roman"/>
        </w:rPr>
        <w:t xml:space="preserve"> </w:t>
      </w:r>
      <w:r>
        <w:rPr>
          <w:rFonts w:ascii="Times New Roman" w:hAnsi="Times New Roman"/>
          <w:lang w:val="en-US"/>
        </w:rPr>
        <w:t>The law obliges the state authorities to inform the victims about their rights to protection, assistance by specialist services, support</w:t>
      </w:r>
      <w:r>
        <w:rPr>
          <w:rFonts w:ascii="Times New Roman" w:hAnsi="Times New Roman"/>
          <w:lang w:val="en-US"/>
        </w:rPr>
        <w:t xml:space="preserve"> to exit the system of prostitution and route to integration and employment, granting the victims with a six months regular status with a possibility of renewal. </w:t>
      </w:r>
    </w:p>
    <w:p w:rsidR="00861708" w:rsidRDefault="00861708">
      <w:pPr>
        <w:pStyle w:val="Default"/>
        <w:ind w:right="326"/>
        <w:jc w:val="both"/>
        <w:rPr>
          <w:rFonts w:ascii="Times New Roman" w:eastAsia="Times New Roman" w:hAnsi="Times New Roman" w:cs="Times New Roman"/>
          <w:u w:color="000000"/>
        </w:rPr>
      </w:pPr>
    </w:p>
    <w:p w:rsidR="00861708" w:rsidRDefault="00861708">
      <w:pPr>
        <w:pStyle w:val="Body"/>
        <w:rPr>
          <w:rFonts w:ascii="Times New Roman" w:eastAsia="Times New Roman" w:hAnsi="Times New Roman" w:cs="Times New Roman"/>
          <w:b/>
          <w:bCs/>
        </w:rPr>
      </w:pPr>
    </w:p>
    <w:p w:rsidR="00861708" w:rsidRDefault="00846811">
      <w:pPr>
        <w:pStyle w:val="Body"/>
        <w:rPr>
          <w:rFonts w:ascii="Times New Roman" w:eastAsia="Times New Roman" w:hAnsi="Times New Roman" w:cs="Times New Roman"/>
          <w:b/>
          <w:bCs/>
        </w:rPr>
      </w:pPr>
      <w:r>
        <w:rPr>
          <w:rFonts w:ascii="Times New Roman" w:hAnsi="Times New Roman"/>
          <w:b/>
          <w:bCs/>
          <w:lang w:val="en-US"/>
        </w:rPr>
        <w:t>Trafficking in Women, Prostitution and Sexual Harassment</w:t>
      </w:r>
    </w:p>
    <w:p w:rsidR="00861708" w:rsidRDefault="00861708">
      <w:pPr>
        <w:pStyle w:val="Body"/>
        <w:rPr>
          <w:rFonts w:ascii="Times New Roman" w:eastAsia="Times New Roman" w:hAnsi="Times New Roman" w:cs="Times New Roman"/>
          <w:b/>
          <w:bCs/>
        </w:rPr>
      </w:pPr>
    </w:p>
    <w:p w:rsidR="00861708" w:rsidRDefault="00846811">
      <w:pPr>
        <w:pStyle w:val="Default"/>
        <w:spacing w:after="240"/>
        <w:rPr>
          <w:rFonts w:ascii="Times New Roman" w:eastAsia="Times New Roman" w:hAnsi="Times New Roman" w:cs="Times New Roman"/>
        </w:rPr>
      </w:pPr>
      <w:r>
        <w:rPr>
          <w:rFonts w:ascii="Times New Roman" w:hAnsi="Times New Roman"/>
        </w:rPr>
        <w:t xml:space="preserve">The market of the </w:t>
      </w:r>
      <w:r>
        <w:rPr>
          <w:rFonts w:ascii="Times New Roman" w:hAnsi="Times New Roman"/>
        </w:rPr>
        <w:t>Sex-</w:t>
      </w:r>
      <w:r>
        <w:rPr>
          <w:rFonts w:ascii="Times New Roman" w:hAnsi="Times New Roman"/>
        </w:rPr>
        <w:t>T</w:t>
      </w:r>
      <w:r>
        <w:rPr>
          <w:rFonts w:ascii="Times New Roman" w:hAnsi="Times New Roman"/>
        </w:rPr>
        <w:t>rade</w:t>
      </w:r>
      <w:r>
        <w:rPr>
          <w:rFonts w:ascii="Times New Roman" w:hAnsi="Times New Roman"/>
        </w:rPr>
        <w:t xml:space="preserve"> / Pro</w:t>
      </w:r>
      <w:r>
        <w:rPr>
          <w:rFonts w:ascii="Times New Roman" w:hAnsi="Times New Roman"/>
        </w:rPr>
        <w:t>stitution is the environment where trafficking in women and girls for sexual exploitation takes place. This is recognised by the Beijing Platform for Action, the Palermo Protocol and the CEDAW itself</w:t>
      </w:r>
      <w:r>
        <w:rPr>
          <w:rFonts w:ascii="Times New Roman" w:hAnsi="Times New Roman"/>
        </w:rPr>
        <w:t>.</w:t>
      </w:r>
      <w:r>
        <w:rPr>
          <w:rFonts w:ascii="Times New Roman" w:hAnsi="Times New Roman"/>
        </w:rPr>
        <w:t xml:space="preserve">  As stated by the United Nations Special Rapporteur on </w:t>
      </w:r>
      <w:r>
        <w:rPr>
          <w:rFonts w:ascii="Times New Roman" w:hAnsi="Times New Roman"/>
        </w:rPr>
        <w:t xml:space="preserve">the Human Rights Aspects of the Victims of Trafficking in Persons, Especially Women and Children, </w:t>
      </w:r>
      <w:r w:rsidRPr="00846811">
        <w:rPr>
          <w:rFonts w:ascii="Times New Roman" w:hAnsi="Times New Roman"/>
          <w:lang w:val="en-GB"/>
        </w:rPr>
        <w:t xml:space="preserve">prostitution </w:t>
      </w:r>
      <w:r>
        <w:rPr>
          <w:rFonts w:ascii="Times New Roman" w:hAnsi="Times New Roman"/>
        </w:rPr>
        <w:t>“</w:t>
      </w:r>
      <w:r>
        <w:rPr>
          <w:rFonts w:ascii="Times New Roman" w:hAnsi="Times New Roman"/>
        </w:rPr>
        <w:t>usually satisfies the legal elements for the definition of trafficking</w:t>
      </w:r>
      <w:r>
        <w:rPr>
          <w:rFonts w:ascii="Times New Roman" w:hAnsi="Times New Roman"/>
        </w:rPr>
        <w:t>”</w:t>
      </w:r>
      <w:r>
        <w:rPr>
          <w:rFonts w:ascii="Times New Roman" w:hAnsi="Times New Roman"/>
        </w:rPr>
        <w:t>.</w:t>
      </w:r>
      <w:r>
        <w:rPr>
          <w:rStyle w:val="None"/>
          <w:rFonts w:ascii="Times New Roman" w:eastAsia="Times New Roman" w:hAnsi="Times New Roman" w:cs="Times New Roman"/>
          <w:vertAlign w:val="superscript"/>
        </w:rPr>
        <w:footnoteReference w:id="18"/>
      </w:r>
    </w:p>
    <w:p w:rsidR="00861708" w:rsidRDefault="00846811">
      <w:pPr>
        <w:pStyle w:val="Default"/>
        <w:spacing w:after="240"/>
        <w:rPr>
          <w:rFonts w:ascii="Times New Roman" w:eastAsia="Times New Roman" w:hAnsi="Times New Roman" w:cs="Times New Roman"/>
        </w:rPr>
      </w:pPr>
      <w:r>
        <w:rPr>
          <w:rFonts w:ascii="Times New Roman" w:hAnsi="Times New Roman"/>
        </w:rPr>
        <w:t>The attempts to disconnect prostitution from trafficking as well as to</w:t>
      </w:r>
      <w:r>
        <w:rPr>
          <w:rFonts w:ascii="Times New Roman" w:hAnsi="Times New Roman"/>
        </w:rPr>
        <w:t xml:space="preserve"> reformulate prostitution as </w:t>
      </w:r>
      <w:r>
        <w:rPr>
          <w:rFonts w:ascii="Times New Roman" w:hAnsi="Times New Roman"/>
        </w:rPr>
        <w:t>“</w:t>
      </w:r>
      <w:r>
        <w:rPr>
          <w:rFonts w:ascii="Times New Roman" w:hAnsi="Times New Roman"/>
        </w:rPr>
        <w:t xml:space="preserve">work" are particularly dangerous for the women in the regions with large sex markets and high rates of poverty. According to the reports, in countries like India it is </w:t>
      </w:r>
      <w:r>
        <w:rPr>
          <w:rFonts w:ascii="Times New Roman" w:hAnsi="Times New Roman"/>
        </w:rPr>
        <w:t>“</w:t>
      </w:r>
      <w:r>
        <w:rPr>
          <w:rStyle w:val="None"/>
          <w:rFonts w:ascii="Times New Roman" w:hAnsi="Times New Roman"/>
          <w:i/>
          <w:iCs/>
        </w:rPr>
        <w:t xml:space="preserve">difficult to ascertain whether a sex worker is presently </w:t>
      </w:r>
      <w:r>
        <w:rPr>
          <w:rStyle w:val="None"/>
          <w:rFonts w:ascii="Times New Roman" w:hAnsi="Times New Roman"/>
          <w:i/>
          <w:iCs/>
        </w:rPr>
        <w:t>a victim of trafficking, was a victim of trafficking and choose to remain engaged in sex work</w:t>
      </w:r>
      <w:r>
        <w:rPr>
          <w:rFonts w:ascii="Times New Roman" w:hAnsi="Times New Roman"/>
        </w:rPr>
        <w:t>”</w:t>
      </w:r>
      <w:r>
        <w:rPr>
          <w:rStyle w:val="None"/>
          <w:rFonts w:ascii="Times New Roman" w:eastAsia="Times New Roman" w:hAnsi="Times New Roman" w:cs="Times New Roman"/>
          <w:vertAlign w:val="superscript"/>
        </w:rPr>
        <w:footnoteReference w:id="19"/>
      </w:r>
      <w:r>
        <w:rPr>
          <w:rFonts w:ascii="Times New Roman" w:hAnsi="Times New Roman"/>
        </w:rPr>
        <w:t xml:space="preserve"> </w:t>
      </w:r>
      <w:r>
        <w:rPr>
          <w:rFonts w:ascii="Times New Roman" w:hAnsi="Times New Roman"/>
        </w:rPr>
        <w:t xml:space="preserve">and </w:t>
      </w:r>
      <w:r>
        <w:rPr>
          <w:rFonts w:ascii="Times New Roman" w:hAnsi="Times New Roman"/>
        </w:rPr>
        <w:t xml:space="preserve"> “</w:t>
      </w:r>
      <w:r>
        <w:rPr>
          <w:rStyle w:val="None"/>
          <w:rFonts w:ascii="Times New Roman" w:hAnsi="Times New Roman"/>
          <w:i/>
          <w:iCs/>
        </w:rPr>
        <w:t>the economic boom has increased the demand for sexual services...leading to a resultant increase in the supply of the trafficked victims</w:t>
      </w:r>
      <w:r>
        <w:rPr>
          <w:rFonts w:ascii="Times New Roman" w:hAnsi="Times New Roman"/>
        </w:rPr>
        <w:t>”</w:t>
      </w:r>
      <w:r>
        <w:rPr>
          <w:rStyle w:val="None"/>
          <w:rFonts w:ascii="Times New Roman" w:eastAsia="Times New Roman" w:hAnsi="Times New Roman" w:cs="Times New Roman"/>
          <w:vertAlign w:val="superscript"/>
        </w:rPr>
        <w:footnoteReference w:id="20"/>
      </w:r>
    </w:p>
    <w:p w:rsidR="00861708" w:rsidRDefault="00846811">
      <w:pPr>
        <w:pStyle w:val="Default"/>
        <w:spacing w:after="240" w:line="260" w:lineRule="atLeast"/>
        <w:rPr>
          <w:rFonts w:ascii="Times" w:eastAsia="Times" w:hAnsi="Times" w:cs="Times"/>
        </w:rPr>
      </w:pPr>
      <w:r>
        <w:rPr>
          <w:rFonts w:ascii="Times" w:hAnsi="Times"/>
        </w:rPr>
        <w:t>While reaffirmi</w:t>
      </w:r>
      <w:r>
        <w:rPr>
          <w:rFonts w:ascii="Times" w:hAnsi="Times"/>
        </w:rPr>
        <w:t xml:space="preserve">ng the </w:t>
      </w:r>
      <w:r>
        <w:rPr>
          <w:rStyle w:val="None"/>
          <w:rFonts w:ascii="Times" w:hAnsi="Times"/>
          <w:i/>
          <w:iCs/>
        </w:rPr>
        <w:t>links between Trafficking and</w:t>
      </w:r>
      <w:r w:rsidRPr="00846811">
        <w:rPr>
          <w:rStyle w:val="None"/>
          <w:rFonts w:ascii="Times" w:hAnsi="Times"/>
          <w:i/>
          <w:iCs/>
          <w:lang w:val="en-GB"/>
        </w:rPr>
        <w:t xml:space="preserve"> Prostitution</w:t>
      </w:r>
      <w:r>
        <w:rPr>
          <w:rFonts w:ascii="Times" w:hAnsi="Times"/>
        </w:rPr>
        <w:t xml:space="preserve">, it is equally important to draw the links and identify </w:t>
      </w:r>
      <w:r>
        <w:rPr>
          <w:rStyle w:val="None"/>
          <w:rFonts w:ascii="Times" w:hAnsi="Times"/>
          <w:i/>
          <w:iCs/>
        </w:rPr>
        <w:t xml:space="preserve">common roots among Trafficking, Prostitution, Sexual </w:t>
      </w:r>
      <w:r>
        <w:rPr>
          <w:rStyle w:val="None"/>
          <w:rFonts w:ascii="Times" w:hAnsi="Times"/>
          <w:i/>
          <w:iCs/>
        </w:rPr>
        <w:t>Harassment</w:t>
      </w:r>
      <w:r>
        <w:rPr>
          <w:rFonts w:ascii="Times" w:hAnsi="Times"/>
        </w:rPr>
        <w:t>. These types of violation of women</w:t>
      </w:r>
      <w:r>
        <w:rPr>
          <w:rFonts w:ascii="Times" w:hAnsi="Times"/>
        </w:rPr>
        <w:t>’</w:t>
      </w:r>
      <w:r>
        <w:rPr>
          <w:rFonts w:ascii="Times" w:hAnsi="Times"/>
        </w:rPr>
        <w:t>s rights lie on a continuum of male sexual violence</w:t>
      </w:r>
      <w:r>
        <w:rPr>
          <w:rFonts w:ascii="Times" w:hAnsi="Times"/>
        </w:rPr>
        <w:t>, reinforced by the sex-role stereotypes expressed in male sexual entitlement and demand for women</w:t>
      </w:r>
      <w:r>
        <w:rPr>
          <w:rFonts w:ascii="Times" w:hAnsi="Times"/>
        </w:rPr>
        <w:t>’</w:t>
      </w:r>
      <w:r>
        <w:rPr>
          <w:rFonts w:ascii="Times" w:hAnsi="Times"/>
        </w:rPr>
        <w:t xml:space="preserve">s sexuality.  </w:t>
      </w:r>
    </w:p>
    <w:p w:rsidR="00861708" w:rsidRDefault="00846811">
      <w:pPr>
        <w:pStyle w:val="Default"/>
        <w:spacing w:after="240"/>
        <w:rPr>
          <w:rStyle w:val="None"/>
          <w:rFonts w:ascii="Times New Roman" w:eastAsia="Times New Roman" w:hAnsi="Times New Roman" w:cs="Times New Roman"/>
        </w:rPr>
      </w:pPr>
      <w:r>
        <w:rPr>
          <w:rFonts w:ascii="Times" w:hAnsi="Times"/>
        </w:rPr>
        <w:t>This link is recognised by the Commission on the Status of Women (CSW)</w:t>
      </w:r>
      <w:r>
        <w:rPr>
          <w:rStyle w:val="None"/>
          <w:rFonts w:ascii="Times" w:eastAsia="Times" w:hAnsi="Times" w:cs="Times"/>
          <w:vertAlign w:val="superscript"/>
        </w:rPr>
        <w:footnoteReference w:id="21"/>
      </w:r>
      <w:r>
        <w:rPr>
          <w:rFonts w:ascii="Times" w:hAnsi="Times"/>
        </w:rPr>
        <w:t xml:space="preserve"> and the United Nations General Assembly</w:t>
      </w:r>
      <w:r>
        <w:rPr>
          <w:rFonts w:ascii="Times" w:hAnsi="Times"/>
        </w:rPr>
        <w:t>’</w:t>
      </w:r>
      <w:r>
        <w:rPr>
          <w:rFonts w:ascii="Times" w:hAnsi="Times"/>
        </w:rPr>
        <w:t>s Resolution on Sexual Harassm</w:t>
      </w:r>
      <w:r>
        <w:rPr>
          <w:rFonts w:ascii="Times" w:hAnsi="Times"/>
        </w:rPr>
        <w:t>ent</w:t>
      </w:r>
      <w:r>
        <w:rPr>
          <w:rStyle w:val="None"/>
          <w:rFonts w:ascii="Times" w:eastAsia="Times" w:hAnsi="Times" w:cs="Times"/>
          <w:vertAlign w:val="superscript"/>
        </w:rPr>
        <w:footnoteReference w:id="22"/>
      </w:r>
      <w:r>
        <w:rPr>
          <w:rStyle w:val="None"/>
          <w:rFonts w:ascii="Times" w:hAnsi="Times"/>
          <w:i/>
          <w:iCs/>
        </w:rPr>
        <w:t xml:space="preserve">, </w:t>
      </w:r>
      <w:r>
        <w:rPr>
          <w:rFonts w:ascii="Times" w:hAnsi="Times"/>
        </w:rPr>
        <w:t xml:space="preserve">that emphasises </w:t>
      </w:r>
      <w:r>
        <w:rPr>
          <w:rFonts w:ascii="Times" w:hAnsi="Times"/>
        </w:rPr>
        <w:t>“</w:t>
      </w:r>
      <w:r>
        <w:rPr>
          <w:rStyle w:val="None"/>
          <w:rFonts w:ascii="Times" w:hAnsi="Times"/>
          <w:i/>
          <w:iCs/>
        </w:rPr>
        <w:t>the importance of combating trafficking in persons in order to prevent and eliminate all forms o</w:t>
      </w:r>
      <w:r>
        <w:rPr>
          <w:rStyle w:val="None"/>
          <w:rFonts w:ascii="Times New Roman" w:hAnsi="Times New Roman"/>
          <w:i/>
          <w:iCs/>
        </w:rPr>
        <w:t>f violence against women and girls, including sexual harassment</w:t>
      </w:r>
      <w:r>
        <w:rPr>
          <w:rStyle w:val="None"/>
          <w:rFonts w:ascii="Times New Roman" w:hAnsi="Times New Roman"/>
        </w:rPr>
        <w:t>’</w:t>
      </w:r>
      <w:r>
        <w:rPr>
          <w:rStyle w:val="None"/>
          <w:rFonts w:ascii="Times New Roman" w:hAnsi="Times New Roman"/>
        </w:rPr>
        <w:t xml:space="preserve">. The Resolution also states that the sexual harassment is a </w:t>
      </w:r>
      <w:r>
        <w:rPr>
          <w:rStyle w:val="None"/>
          <w:rFonts w:ascii="Times New Roman" w:hAnsi="Times New Roman"/>
        </w:rPr>
        <w:t>“</w:t>
      </w:r>
      <w:r>
        <w:rPr>
          <w:rStyle w:val="None"/>
          <w:rFonts w:ascii="Times New Roman" w:hAnsi="Times New Roman"/>
        </w:rPr>
        <w:t xml:space="preserve">form of </w:t>
      </w:r>
      <w:r>
        <w:rPr>
          <w:rStyle w:val="None"/>
          <w:rFonts w:ascii="Times New Roman" w:hAnsi="Times New Roman"/>
        </w:rPr>
        <w:t>violence and a violation and abuse of human rights that is likely to result in physical, psychological, sexual, economic or social harm or suffering</w:t>
      </w:r>
      <w:r>
        <w:rPr>
          <w:rStyle w:val="None"/>
          <w:rFonts w:ascii="Times New Roman" w:hAnsi="Times New Roman"/>
        </w:rPr>
        <w:t xml:space="preserve">” </w:t>
      </w:r>
      <w:r>
        <w:rPr>
          <w:rStyle w:val="None"/>
          <w:rFonts w:ascii="Times New Roman" w:hAnsi="Times New Roman"/>
        </w:rPr>
        <w:t xml:space="preserve">and  </w:t>
      </w:r>
      <w:r>
        <w:rPr>
          <w:rStyle w:val="None"/>
          <w:rFonts w:ascii="Times New Roman" w:hAnsi="Times New Roman"/>
        </w:rPr>
        <w:t>“</w:t>
      </w:r>
      <w:r>
        <w:rPr>
          <w:rStyle w:val="None"/>
          <w:rFonts w:ascii="Times New Roman" w:hAnsi="Times New Roman"/>
          <w:i/>
          <w:iCs/>
        </w:rPr>
        <w:t xml:space="preserve">leads to a </w:t>
      </w:r>
      <w:r>
        <w:rPr>
          <w:rStyle w:val="None"/>
          <w:rFonts w:ascii="Times New Roman" w:hAnsi="Times New Roman"/>
          <w:b/>
          <w:bCs/>
          <w:i/>
          <w:iCs/>
        </w:rPr>
        <w:t>hostile environment</w:t>
      </w:r>
      <w:r>
        <w:rPr>
          <w:rStyle w:val="None"/>
          <w:rFonts w:ascii="Times New Roman" w:hAnsi="Times New Roman"/>
          <w:i/>
          <w:iCs/>
        </w:rPr>
        <w:t>, which has a further negative impact on women and girls in the enjoym</w:t>
      </w:r>
      <w:r>
        <w:rPr>
          <w:rStyle w:val="None"/>
          <w:rFonts w:ascii="Times New Roman" w:hAnsi="Times New Roman"/>
          <w:i/>
          <w:iCs/>
        </w:rPr>
        <w:t>ent of their rights and equal opportunities, has negative physical and mental health consequences for the victims</w:t>
      </w:r>
      <w:r>
        <w:rPr>
          <w:rStyle w:val="None"/>
          <w:rFonts w:ascii="Times New Roman" w:hAnsi="Times New Roman"/>
        </w:rPr>
        <w:t>”</w:t>
      </w:r>
      <w:r>
        <w:rPr>
          <w:rStyle w:val="None"/>
          <w:rFonts w:ascii="Times New Roman" w:hAnsi="Times New Roman"/>
        </w:rPr>
        <w:t xml:space="preserve">. </w:t>
      </w:r>
    </w:p>
    <w:p w:rsidR="00861708" w:rsidRDefault="00846811">
      <w:pPr>
        <w:pStyle w:val="Default"/>
        <w:spacing w:after="240"/>
        <w:rPr>
          <w:rFonts w:ascii="Times New Roman" w:eastAsia="Times New Roman" w:hAnsi="Times New Roman" w:cs="Times New Roman"/>
        </w:rPr>
      </w:pPr>
      <w:r>
        <w:rPr>
          <w:rFonts w:ascii="Times New Roman" w:hAnsi="Times New Roman"/>
        </w:rPr>
        <w:t xml:space="preserve">Prostitution, in itself, exemplifies such </w:t>
      </w:r>
      <w:r>
        <w:rPr>
          <w:rStyle w:val="None"/>
          <w:rFonts w:ascii="Times New Roman" w:hAnsi="Times New Roman"/>
          <w:i/>
          <w:iCs/>
        </w:rPr>
        <w:t>hostile environment</w:t>
      </w:r>
      <w:r>
        <w:rPr>
          <w:rFonts w:ascii="Times New Roman" w:hAnsi="Times New Roman"/>
        </w:rPr>
        <w:t xml:space="preserve"> where the very act of </w:t>
      </w:r>
      <w:r>
        <w:rPr>
          <w:rStyle w:val="None"/>
          <w:rFonts w:ascii="Times New Roman" w:hAnsi="Times New Roman"/>
          <w:i/>
          <w:iCs/>
        </w:rPr>
        <w:t>sexual harassmen</w:t>
      </w:r>
      <w:r>
        <w:rPr>
          <w:rFonts w:ascii="Times New Roman" w:hAnsi="Times New Roman"/>
        </w:rPr>
        <w:t xml:space="preserve">t </w:t>
      </w:r>
      <w:r>
        <w:rPr>
          <w:rFonts w:ascii="Times New Roman" w:hAnsi="Times New Roman"/>
        </w:rPr>
        <w:t xml:space="preserve">constitutes an intrinsic part of the environment and of every </w:t>
      </w:r>
      <w:r>
        <w:rPr>
          <w:rFonts w:ascii="Times New Roman" w:hAnsi="Times New Roman"/>
        </w:rPr>
        <w:t>“</w:t>
      </w:r>
      <w:r>
        <w:rPr>
          <w:rFonts w:ascii="Times New Roman" w:hAnsi="Times New Roman"/>
        </w:rPr>
        <w:t>transaction</w:t>
      </w:r>
      <w:r>
        <w:rPr>
          <w:rFonts w:ascii="Times New Roman" w:hAnsi="Times New Roman"/>
        </w:rPr>
        <w:t xml:space="preserve">” </w:t>
      </w:r>
      <w:r>
        <w:rPr>
          <w:rFonts w:ascii="Times New Roman" w:hAnsi="Times New Roman"/>
        </w:rPr>
        <w:t xml:space="preserve">that takes place in it, whereas trafficking for the purposes of exploitation in prostitution acts as a vehicle transporting the women into this </w:t>
      </w:r>
      <w:r>
        <w:rPr>
          <w:rStyle w:val="None"/>
          <w:rFonts w:ascii="Times New Roman" w:hAnsi="Times New Roman"/>
          <w:i/>
          <w:iCs/>
        </w:rPr>
        <w:t>hostile environment</w:t>
      </w:r>
      <w:r>
        <w:rPr>
          <w:rFonts w:ascii="Times New Roman" w:hAnsi="Times New Roman"/>
        </w:rPr>
        <w:t>.</w:t>
      </w:r>
      <w:r>
        <w:rPr>
          <w:rStyle w:val="None"/>
          <w:rFonts w:ascii="Times New Roman" w:hAnsi="Times New Roman"/>
        </w:rPr>
        <w:t xml:space="preserve"> </w:t>
      </w:r>
      <w:r>
        <w:rPr>
          <w:rFonts w:ascii="Times New Roman" w:hAnsi="Times New Roman"/>
        </w:rPr>
        <w:t>Whether a woman</w:t>
      </w:r>
      <w:r>
        <w:rPr>
          <w:rFonts w:ascii="Times New Roman" w:hAnsi="Times New Roman"/>
        </w:rPr>
        <w:t xml:space="preserve"> is trafficked, forced, coerced or decides to consent to such an environment out of economic necessity, prostitution </w:t>
      </w:r>
      <w:r>
        <w:rPr>
          <w:rFonts w:ascii="Times New Roman" w:hAnsi="Times New Roman"/>
        </w:rPr>
        <w:t xml:space="preserve">– </w:t>
      </w:r>
      <w:r>
        <w:rPr>
          <w:rFonts w:ascii="Times New Roman" w:hAnsi="Times New Roman"/>
        </w:rPr>
        <w:t xml:space="preserve">in all its forms </w:t>
      </w:r>
      <w:r>
        <w:rPr>
          <w:rFonts w:ascii="Times New Roman" w:hAnsi="Times New Roman"/>
        </w:rPr>
        <w:t xml:space="preserve">– </w:t>
      </w:r>
      <w:r>
        <w:rPr>
          <w:rFonts w:ascii="Times New Roman" w:hAnsi="Times New Roman"/>
        </w:rPr>
        <w:t xml:space="preserve">lies on the continuum of </w:t>
      </w:r>
      <w:r>
        <w:rPr>
          <w:rStyle w:val="None"/>
          <w:rFonts w:ascii="Times New Roman" w:hAnsi="Times New Roman"/>
          <w:i/>
          <w:iCs/>
        </w:rPr>
        <w:t xml:space="preserve">unwanted sexual experience and </w:t>
      </w:r>
      <w:r>
        <w:rPr>
          <w:rFonts w:ascii="Times New Roman" w:hAnsi="Times New Roman"/>
        </w:rPr>
        <w:t xml:space="preserve">as such constitutes a form of Violence against Women. </w:t>
      </w:r>
    </w:p>
    <w:p w:rsidR="00861708" w:rsidRDefault="00846811">
      <w:pPr>
        <w:pStyle w:val="Default"/>
        <w:spacing w:after="240"/>
        <w:rPr>
          <w:rFonts w:ascii="Times New Roman" w:eastAsia="Times New Roman" w:hAnsi="Times New Roman" w:cs="Times New Roman"/>
        </w:rPr>
      </w:pPr>
      <w:r>
        <w:rPr>
          <w:rFonts w:ascii="Times New Roman" w:hAnsi="Times New Roman"/>
        </w:rPr>
        <w:t>Acknowl</w:t>
      </w:r>
      <w:r>
        <w:rPr>
          <w:rFonts w:ascii="Times New Roman" w:hAnsi="Times New Roman"/>
        </w:rPr>
        <w:t>edging this link is paramount in designing the measures against trafficking in women, particularly, in the contexts where the Sex Trade has been fully decriminalised and/or regulated. If indeed the sexual harassment laws were applied in such context(s), it</w:t>
      </w:r>
      <w:r>
        <w:rPr>
          <w:rFonts w:ascii="Times New Roman" w:hAnsi="Times New Roman"/>
        </w:rPr>
        <w:t xml:space="preserve"> would require the immediate shut-down of the the Sex Trade outlets as violating sexual harassment policies and incompatible with the basic principle of a work-place free from sexual violence.</w:t>
      </w:r>
    </w:p>
    <w:p w:rsidR="00861708" w:rsidRDefault="00861708">
      <w:pPr>
        <w:pStyle w:val="Default"/>
        <w:spacing w:after="240"/>
        <w:rPr>
          <w:rFonts w:ascii="Times New Roman" w:eastAsia="Times New Roman" w:hAnsi="Times New Roman" w:cs="Times New Roman"/>
        </w:rPr>
      </w:pPr>
    </w:p>
    <w:p w:rsidR="00861708" w:rsidRDefault="00846811">
      <w:pPr>
        <w:pStyle w:val="Default"/>
        <w:spacing w:after="240"/>
        <w:rPr>
          <w:rFonts w:ascii="Times New Roman" w:eastAsia="Times New Roman" w:hAnsi="Times New Roman" w:cs="Times New Roman"/>
          <w:b/>
          <w:bCs/>
        </w:rPr>
      </w:pPr>
      <w:r>
        <w:rPr>
          <w:rFonts w:ascii="Times New Roman" w:hAnsi="Times New Roman"/>
          <w:b/>
          <w:bCs/>
        </w:rPr>
        <w:t>Sex Trafficking in Women in the Context of Eradicating Traditi</w:t>
      </w:r>
      <w:r>
        <w:rPr>
          <w:rFonts w:ascii="Times New Roman" w:hAnsi="Times New Roman"/>
          <w:b/>
          <w:bCs/>
        </w:rPr>
        <w:t>onal Harmful Practices</w:t>
      </w:r>
    </w:p>
    <w:p w:rsidR="00861708" w:rsidRDefault="00846811">
      <w:pPr>
        <w:pStyle w:val="Default"/>
        <w:spacing w:after="240"/>
        <w:rPr>
          <w:rStyle w:val="None"/>
          <w:rFonts w:ascii="Times New Roman" w:eastAsia="Times New Roman" w:hAnsi="Times New Roman" w:cs="Times New Roman"/>
        </w:rPr>
      </w:pPr>
      <w:r>
        <w:rPr>
          <w:rFonts w:ascii="Times New Roman" w:hAnsi="Times New Roman"/>
        </w:rPr>
        <w:t>ENOMW draws the attention of the CEDAW Committee to the fact that despite the evidence</w:t>
      </w:r>
      <w:r>
        <w:rPr>
          <w:rStyle w:val="None"/>
          <w:rFonts w:ascii="Times New Roman" w:eastAsia="Times New Roman" w:hAnsi="Times New Roman" w:cs="Times New Roman"/>
          <w:vertAlign w:val="superscript"/>
        </w:rPr>
        <w:footnoteReference w:id="23"/>
      </w:r>
      <w:r>
        <w:rPr>
          <w:rStyle w:val="None"/>
          <w:rFonts w:ascii="Times New Roman" w:hAnsi="Times New Roman"/>
          <w:position w:val="13"/>
        </w:rPr>
        <w:t xml:space="preserve"> </w:t>
      </w:r>
      <w:r>
        <w:rPr>
          <w:rFonts w:ascii="Times New Roman" w:hAnsi="Times New Roman"/>
        </w:rPr>
        <w:t xml:space="preserve">that in many societies women still </w:t>
      </w:r>
      <w:r>
        <w:rPr>
          <w:rFonts w:ascii="Times New Roman" w:hAnsi="Times New Roman"/>
        </w:rPr>
        <w:t>“</w:t>
      </w:r>
      <w:r>
        <w:rPr>
          <w:rFonts w:ascii="Times New Roman" w:hAnsi="Times New Roman"/>
        </w:rPr>
        <w:t>choose</w:t>
      </w:r>
      <w:r>
        <w:rPr>
          <w:rFonts w:ascii="Times New Roman" w:hAnsi="Times New Roman"/>
        </w:rPr>
        <w:t xml:space="preserve">” </w:t>
      </w:r>
      <w:r>
        <w:rPr>
          <w:rFonts w:ascii="Times New Roman" w:hAnsi="Times New Roman"/>
        </w:rPr>
        <w:t>to be subjected to Female Genital Mutilation (FGM)</w:t>
      </w:r>
      <w:r>
        <w:rPr>
          <w:rFonts w:ascii="Times New Roman" w:hAnsi="Times New Roman"/>
        </w:rPr>
        <w:t xml:space="preserve"> for economic and/or cultural reasons, FGM has been internationally recognised as a form of VAW. Similarly to other </w:t>
      </w:r>
      <w:r>
        <w:rPr>
          <w:rFonts w:ascii="Times New Roman" w:hAnsi="Times New Roman"/>
        </w:rPr>
        <w:t>“</w:t>
      </w:r>
      <w:r w:rsidRPr="00846811">
        <w:rPr>
          <w:rFonts w:ascii="Times New Roman" w:hAnsi="Times New Roman"/>
          <w:lang w:val="en-GB"/>
        </w:rPr>
        <w:t>traditional</w:t>
      </w:r>
      <w:r>
        <w:rPr>
          <w:rFonts w:ascii="Times New Roman" w:hAnsi="Times New Roman"/>
        </w:rPr>
        <w:t xml:space="preserve">” </w:t>
      </w:r>
      <w:r>
        <w:rPr>
          <w:rFonts w:ascii="Times New Roman" w:hAnsi="Times New Roman"/>
        </w:rPr>
        <w:t xml:space="preserve">systems of violence, such as racist segregation and discrimination against sexual minorities, the system of prostitution into </w:t>
      </w:r>
      <w:r>
        <w:rPr>
          <w:rFonts w:ascii="Times New Roman" w:hAnsi="Times New Roman"/>
        </w:rPr>
        <w:t>which girls and women are trafficked, is not inevitable and can be addressed through comprehensive policy-provisions, targeted investment and change in the social norms. Any policy on trafficking that fails to adopt this approach and, instead, seeks to com</w:t>
      </w:r>
      <w:r>
        <w:rPr>
          <w:rFonts w:ascii="Times New Roman" w:hAnsi="Times New Roman"/>
        </w:rPr>
        <w:t xml:space="preserve">bat trafficking by making the sex trade </w:t>
      </w:r>
      <w:r>
        <w:rPr>
          <w:rStyle w:val="None"/>
          <w:rFonts w:ascii="Times New Roman" w:hAnsi="Times New Roman"/>
          <w:i/>
          <w:iCs/>
        </w:rPr>
        <w:t xml:space="preserve">more bearable </w:t>
      </w:r>
      <w:r>
        <w:rPr>
          <w:rFonts w:ascii="Times New Roman" w:hAnsi="Times New Roman"/>
        </w:rPr>
        <w:t>for women</w:t>
      </w:r>
      <w:r>
        <w:rPr>
          <w:rStyle w:val="None"/>
          <w:rFonts w:ascii="Times New Roman" w:eastAsia="Times New Roman" w:hAnsi="Times New Roman" w:cs="Times New Roman"/>
          <w:vertAlign w:val="superscript"/>
        </w:rPr>
        <w:footnoteReference w:id="24"/>
      </w:r>
      <w:r>
        <w:rPr>
          <w:rFonts w:ascii="Times New Roman" w:hAnsi="Times New Roman"/>
        </w:rPr>
        <w:t>, betrays the spirit of every international commitment dedicated not to tolerating but eradicating traditional harmful practices, customs and systems.</w:t>
      </w:r>
    </w:p>
    <w:p w:rsidR="00861708" w:rsidRDefault="00861708">
      <w:pPr>
        <w:pStyle w:val="Default"/>
        <w:rPr>
          <w:rFonts w:ascii="Times New Roman" w:eastAsia="Times New Roman" w:hAnsi="Times New Roman" w:cs="Times New Roman"/>
          <w:u w:color="000000"/>
        </w:rPr>
      </w:pPr>
    </w:p>
    <w:p w:rsidR="00861708" w:rsidRDefault="00846811">
      <w:pPr>
        <w:pStyle w:val="Default"/>
        <w:spacing w:after="240"/>
        <w:rPr>
          <w:rFonts w:ascii="Times New Roman" w:eastAsia="Times New Roman" w:hAnsi="Times New Roman" w:cs="Times New Roman"/>
          <w:b/>
          <w:bCs/>
        </w:rPr>
      </w:pPr>
      <w:r>
        <w:rPr>
          <w:rFonts w:ascii="Times New Roman" w:hAnsi="Times New Roman"/>
          <w:b/>
          <w:bCs/>
        </w:rPr>
        <w:t>Trafficking and Forced Marriage</w:t>
      </w:r>
    </w:p>
    <w:p w:rsidR="00861708" w:rsidRDefault="00846811">
      <w:pPr>
        <w:pStyle w:val="Default"/>
        <w:spacing w:after="240"/>
        <w:rPr>
          <w:rFonts w:ascii="Times New Roman" w:eastAsia="Times New Roman" w:hAnsi="Times New Roman" w:cs="Times New Roman"/>
        </w:rPr>
      </w:pPr>
      <w:r>
        <w:rPr>
          <w:rFonts w:ascii="Times New Roman" w:hAnsi="Times New Roman"/>
        </w:rPr>
        <w:t>There is</w:t>
      </w:r>
      <w:r>
        <w:rPr>
          <w:rFonts w:ascii="Times New Roman" w:hAnsi="Times New Roman"/>
        </w:rPr>
        <w:t xml:space="preserve"> an observable link between trafficking in girls and women and child and forced marriage on the increase in the context of migration and refugee flows. Based on the evidence collected from our members, the incidents of trafficking in young migrant women fo</w:t>
      </w:r>
      <w:r>
        <w:rPr>
          <w:rFonts w:ascii="Times New Roman" w:hAnsi="Times New Roman"/>
        </w:rPr>
        <w:t>r the purposes of exploitation in forced/child marriage range from girls and women being transported into Europe to be married by force or coercion, to the cases when young migrant women are forcefully or by deceit transported to the country of origin with</w:t>
      </w:r>
      <w:r>
        <w:rPr>
          <w:rFonts w:ascii="Times New Roman" w:hAnsi="Times New Roman"/>
        </w:rPr>
        <w:t xml:space="preserve"> the purpose of forced marriage, to the cases when under-age migrant and refugee girls are married off through religious ceremonies, in and outside of the refugee camps. There are also identified cases of trafficking where the female victims have been traf</w:t>
      </w:r>
      <w:r>
        <w:rPr>
          <w:rFonts w:ascii="Times New Roman" w:hAnsi="Times New Roman"/>
        </w:rPr>
        <w:t>ficked into prostitution and subsequently also forced into a marriage while being sexually exploited.</w:t>
      </w:r>
      <w:r>
        <w:rPr>
          <w:rStyle w:val="None"/>
          <w:rFonts w:ascii="Times New Roman" w:eastAsia="Times New Roman" w:hAnsi="Times New Roman" w:cs="Times New Roman"/>
          <w:vertAlign w:val="superscript"/>
        </w:rPr>
        <w:footnoteReference w:id="25"/>
      </w:r>
      <w:r>
        <w:rPr>
          <w:rFonts w:ascii="Times New Roman" w:hAnsi="Times New Roman"/>
        </w:rPr>
        <w:t xml:space="preserve"> Additionally, as is the case with grooming and coercing into prostitution, in forced marriages sexual exploitation is often introduced gradually, as mean</w:t>
      </w:r>
      <w:r>
        <w:rPr>
          <w:rFonts w:ascii="Times New Roman" w:hAnsi="Times New Roman"/>
        </w:rPr>
        <w:t xml:space="preserve">s of control of a spouse and as a part of the </w:t>
      </w:r>
      <w:r>
        <w:rPr>
          <w:rFonts w:ascii="Times New Roman" w:hAnsi="Times New Roman"/>
        </w:rPr>
        <w:t>“</w:t>
      </w:r>
      <w:r>
        <w:rPr>
          <w:rFonts w:ascii="Times New Roman" w:hAnsi="Times New Roman"/>
        </w:rPr>
        <w:t>marriage package</w:t>
      </w:r>
      <w:r>
        <w:rPr>
          <w:rFonts w:ascii="Times New Roman" w:hAnsi="Times New Roman"/>
        </w:rPr>
        <w:t xml:space="preserve">” </w:t>
      </w:r>
      <w:r>
        <w:rPr>
          <w:rFonts w:ascii="Times New Roman" w:hAnsi="Times New Roman"/>
        </w:rPr>
        <w:t xml:space="preserve">. </w:t>
      </w:r>
    </w:p>
    <w:p w:rsidR="00861708" w:rsidRDefault="00846811">
      <w:pPr>
        <w:pStyle w:val="Default"/>
        <w:spacing w:after="240"/>
        <w:rPr>
          <w:rFonts w:ascii="Times New Roman" w:eastAsia="Times New Roman" w:hAnsi="Times New Roman" w:cs="Times New Roman"/>
        </w:rPr>
      </w:pPr>
      <w:r>
        <w:rPr>
          <w:rFonts w:ascii="Times New Roman" w:hAnsi="Times New Roman"/>
        </w:rPr>
        <w:t xml:space="preserve">What should be considered in the context of trafficking for forced marriage, is that unlike other forms of trafficking in women, such as trafficking for domestic work that often </w:t>
      </w:r>
      <w:r w:rsidRPr="00846811">
        <w:rPr>
          <w:rFonts w:ascii="Times New Roman" w:hAnsi="Times New Roman"/>
          <w:lang w:val="en-GB"/>
        </w:rPr>
        <w:t>contain</w:t>
      </w:r>
      <w:r>
        <w:rPr>
          <w:rFonts w:ascii="Times New Roman" w:hAnsi="Times New Roman"/>
        </w:rPr>
        <w:t>s a</w:t>
      </w:r>
      <w:r>
        <w:rPr>
          <w:rFonts w:ascii="Times New Roman" w:hAnsi="Times New Roman"/>
        </w:rPr>
        <w:t xml:space="preserve">n element of sexual </w:t>
      </w:r>
      <w:r w:rsidRPr="00846811">
        <w:rPr>
          <w:rFonts w:ascii="Times New Roman" w:hAnsi="Times New Roman"/>
          <w:lang w:val="en-GB"/>
        </w:rPr>
        <w:t xml:space="preserve">violence, </w:t>
      </w:r>
      <w:r>
        <w:rPr>
          <w:rFonts w:ascii="Times New Roman" w:hAnsi="Times New Roman"/>
        </w:rPr>
        <w:t xml:space="preserve">both trafficking for sexual exploitation and trafficking for forced marriage have sexual violence as their </w:t>
      </w:r>
      <w:r w:rsidRPr="00846811">
        <w:rPr>
          <w:rStyle w:val="None"/>
          <w:rFonts w:ascii="Times New Roman" w:hAnsi="Times New Roman"/>
          <w:i/>
          <w:iCs/>
          <w:lang w:val="en-GB"/>
        </w:rPr>
        <w:t>core</w:t>
      </w:r>
      <w:r>
        <w:rPr>
          <w:rStyle w:val="None"/>
          <w:rFonts w:ascii="Times New Roman" w:hAnsi="Times New Roman"/>
          <w:i/>
          <w:iCs/>
        </w:rPr>
        <w:t xml:space="preserve"> component</w:t>
      </w:r>
      <w:r>
        <w:rPr>
          <w:rFonts w:ascii="Times New Roman" w:hAnsi="Times New Roman"/>
        </w:rPr>
        <w:t xml:space="preserve">, placing these two forms of trafficking firmly on the continuum of violence against women as opposed to </w:t>
      </w:r>
      <w:r>
        <w:rPr>
          <w:rFonts w:ascii="Times New Roman" w:hAnsi="Times New Roman"/>
        </w:rPr>
        <w:t>other forms of trafficking</w:t>
      </w:r>
      <w:r>
        <w:rPr>
          <w:rFonts w:ascii="Times New Roman" w:hAnsi="Times New Roman"/>
        </w:rPr>
        <w:t>.</w:t>
      </w:r>
      <w:r>
        <w:rPr>
          <w:rFonts w:ascii="Times New Roman" w:hAnsi="Times New Roman"/>
        </w:rPr>
        <w:t xml:space="preserve"> </w:t>
      </w:r>
    </w:p>
    <w:p w:rsidR="00861708" w:rsidRDefault="00846811">
      <w:pPr>
        <w:pStyle w:val="Default"/>
        <w:spacing w:after="240"/>
        <w:rPr>
          <w:rFonts w:ascii="Times New Roman" w:eastAsia="Times New Roman" w:hAnsi="Times New Roman" w:cs="Times New Roman"/>
        </w:rPr>
      </w:pPr>
      <w:r>
        <w:rPr>
          <w:rFonts w:ascii="Times New Roman" w:hAnsi="Times New Roman"/>
        </w:rPr>
        <w:t xml:space="preserve">As emphasised in the European Institute of Gender Equality (EIGE) </w:t>
      </w:r>
      <w:r>
        <w:rPr>
          <w:rFonts w:ascii="Times New Roman" w:hAnsi="Times New Roman"/>
        </w:rPr>
        <w:t>“</w:t>
      </w:r>
      <w:r>
        <w:rPr>
          <w:rStyle w:val="None"/>
          <w:rFonts w:ascii="Times New Roman" w:hAnsi="Times New Roman"/>
          <w:i/>
          <w:iCs/>
        </w:rPr>
        <w:t>It is the self-perceived right to intimate sexual contact in the context of unequal gendered power relations, that links trafficking for sexual exploitation and</w:t>
      </w:r>
      <w:r>
        <w:rPr>
          <w:rStyle w:val="None"/>
          <w:rFonts w:ascii="Times New Roman" w:hAnsi="Times New Roman"/>
          <w:i/>
          <w:iCs/>
        </w:rPr>
        <w:t xml:space="preserve"> trafficking for forced marriage and sets them apart from other forms of trafficking which may or may not contain the elements of intimate sexual(ised) violence.</w:t>
      </w:r>
      <w:r>
        <w:rPr>
          <w:rFonts w:ascii="Times New Roman" w:hAnsi="Times New Roman"/>
        </w:rPr>
        <w:t>”</w:t>
      </w:r>
      <w:r>
        <w:rPr>
          <w:rStyle w:val="None"/>
          <w:rFonts w:ascii="Times New Roman" w:eastAsia="Times New Roman" w:hAnsi="Times New Roman" w:cs="Times New Roman"/>
          <w:vertAlign w:val="superscript"/>
        </w:rPr>
        <w:footnoteReference w:id="26"/>
      </w:r>
      <w:r>
        <w:rPr>
          <w:rFonts w:ascii="Times New Roman" w:hAnsi="Times New Roman"/>
        </w:rPr>
        <w:t xml:space="preserve"> </w:t>
      </w:r>
    </w:p>
    <w:p w:rsidR="00861708" w:rsidRDefault="00846811">
      <w:pPr>
        <w:pStyle w:val="Default"/>
        <w:tabs>
          <w:tab w:val="left" w:pos="220"/>
          <w:tab w:val="left" w:pos="720"/>
        </w:tabs>
        <w:spacing w:after="240"/>
        <w:ind w:left="720" w:hanging="720"/>
        <w:rPr>
          <w:rFonts w:ascii="Times New Roman" w:eastAsia="Times New Roman" w:hAnsi="Times New Roman" w:cs="Times New Roman"/>
          <w:b/>
          <w:bCs/>
        </w:rPr>
      </w:pPr>
      <w:r>
        <w:rPr>
          <w:rFonts w:ascii="Times New Roman" w:hAnsi="Times New Roman"/>
          <w:b/>
          <w:bCs/>
        </w:rPr>
        <w:t>Trafficking and Labour Exploitation in Domestic Work</w:t>
      </w:r>
    </w:p>
    <w:p w:rsidR="00861708" w:rsidRDefault="00846811">
      <w:pPr>
        <w:pStyle w:val="Default"/>
        <w:rPr>
          <w:rStyle w:val="None"/>
          <w:rFonts w:ascii="Times New Roman" w:eastAsia="Times New Roman" w:hAnsi="Times New Roman" w:cs="Times New Roman"/>
          <w:u w:color="000000"/>
        </w:rPr>
      </w:pPr>
      <w:r>
        <w:rPr>
          <w:rStyle w:val="None"/>
          <w:rFonts w:ascii="Times New Roman" w:hAnsi="Times New Roman"/>
          <w:u w:color="000000"/>
        </w:rPr>
        <w:t xml:space="preserve">Many states in Europe do not have laws regulating and/or controlling domestic work, in particular, when it is done by the Third Country Nationals (TCN). Instead Domestic work as a sector of labour is often regulated by the ministries of interior/migration </w:t>
      </w:r>
      <w:r>
        <w:rPr>
          <w:rStyle w:val="None"/>
          <w:rFonts w:ascii="Times New Roman" w:hAnsi="Times New Roman"/>
          <w:u w:color="000000"/>
        </w:rPr>
        <w:t xml:space="preserve">departments and corresponding migration policies. This situation significantly increase the risks of exploitation and trafficking of female migrant domestic workers. </w:t>
      </w:r>
    </w:p>
    <w:p w:rsidR="00861708" w:rsidRDefault="00861708">
      <w:pPr>
        <w:pStyle w:val="Default"/>
        <w:rPr>
          <w:rFonts w:ascii="Times New Roman" w:eastAsia="Times New Roman" w:hAnsi="Times New Roman" w:cs="Times New Roman"/>
          <w:u w:color="000000"/>
        </w:rPr>
      </w:pPr>
    </w:p>
    <w:p w:rsidR="00861708" w:rsidRDefault="00846811">
      <w:pPr>
        <w:pStyle w:val="Default"/>
        <w:rPr>
          <w:rStyle w:val="None"/>
          <w:rFonts w:ascii="Times New Roman" w:eastAsia="Times New Roman" w:hAnsi="Times New Roman" w:cs="Times New Roman"/>
          <w:u w:color="000000"/>
        </w:rPr>
      </w:pPr>
      <w:r>
        <w:rPr>
          <w:rFonts w:ascii="Times New Roman" w:hAnsi="Times New Roman"/>
          <w:u w:color="000000"/>
        </w:rPr>
        <w:t>Additional problem is the barrier to identification and referral of victims trafficked f</w:t>
      </w:r>
      <w:r>
        <w:rPr>
          <w:rFonts w:ascii="Times New Roman" w:hAnsi="Times New Roman"/>
          <w:u w:color="000000"/>
        </w:rPr>
        <w:t xml:space="preserve">or domestic work. Specifically, </w:t>
      </w:r>
      <w:r>
        <w:rPr>
          <w:rStyle w:val="None"/>
          <w:rFonts w:ascii="Times New Roman" w:hAnsi="Times New Roman"/>
          <w:u w:color="000000"/>
        </w:rPr>
        <w:t xml:space="preserve">the duty and the rights of labour inspections to asses a work-place of domestic workers, particularly those with a </w:t>
      </w:r>
      <w:r>
        <w:rPr>
          <w:rStyle w:val="None"/>
          <w:rFonts w:ascii="Times New Roman" w:hAnsi="Times New Roman"/>
          <w:i/>
          <w:iCs/>
          <w:u w:color="000000"/>
        </w:rPr>
        <w:t>live-in status</w:t>
      </w:r>
      <w:r>
        <w:rPr>
          <w:rStyle w:val="None"/>
          <w:rFonts w:ascii="Times New Roman" w:hAnsi="Times New Roman"/>
          <w:u w:color="000000"/>
        </w:rPr>
        <w:t xml:space="preserve"> (residing in the house of the employer) are curtailed by the laws on the </w:t>
      </w:r>
      <w:r>
        <w:rPr>
          <w:rStyle w:val="None"/>
          <w:rFonts w:ascii="Times New Roman" w:hAnsi="Times New Roman"/>
          <w:i/>
          <w:iCs/>
          <w:u w:color="000000"/>
        </w:rPr>
        <w:t>privacy of household</w:t>
      </w:r>
      <w:r>
        <w:rPr>
          <w:rStyle w:val="None"/>
          <w:rFonts w:ascii="Times New Roman" w:hAnsi="Times New Roman"/>
          <w:u w:color="000000"/>
        </w:rPr>
        <w:t>.</w:t>
      </w:r>
      <w:r>
        <w:rPr>
          <w:rStyle w:val="None"/>
          <w:rFonts w:ascii="Times New Roman" w:hAnsi="Times New Roman"/>
          <w:u w:color="000000"/>
        </w:rPr>
        <w:t xml:space="preserve"> This means that the potential victims of trafficking and labour exploitation cannot be identified and/or referred to by the labour authorities. In other sectors of empowerment, specifically in agriculture, farming and seasonal hotel work, among the numero</w:t>
      </w:r>
      <w:r>
        <w:rPr>
          <w:rStyle w:val="None"/>
          <w:rFonts w:ascii="Times New Roman" w:hAnsi="Times New Roman"/>
          <w:u w:color="000000"/>
        </w:rPr>
        <w:t xml:space="preserve">us cases of labour exploitation and violation of the rights of workers, there are also a considerable number of suspected but not identified and/or brought to justice cases trafficking. </w:t>
      </w:r>
    </w:p>
    <w:p w:rsidR="00861708" w:rsidRDefault="00861708">
      <w:pPr>
        <w:pStyle w:val="Default"/>
        <w:rPr>
          <w:rStyle w:val="None"/>
          <w:rFonts w:ascii="Times New Roman" w:eastAsia="Times New Roman" w:hAnsi="Times New Roman" w:cs="Times New Roman"/>
          <w:u w:color="000000"/>
        </w:rPr>
      </w:pPr>
    </w:p>
    <w:p w:rsidR="00861708" w:rsidRDefault="00846811">
      <w:pPr>
        <w:pStyle w:val="Default"/>
        <w:rPr>
          <w:rStyle w:val="None"/>
          <w:rFonts w:ascii="Times New Roman" w:eastAsia="Times New Roman" w:hAnsi="Times New Roman" w:cs="Times New Roman"/>
          <w:u w:color="000000"/>
        </w:rPr>
      </w:pPr>
      <w:r>
        <w:rPr>
          <w:rStyle w:val="None"/>
          <w:rFonts w:ascii="Times New Roman" w:hAnsi="Times New Roman"/>
          <w:u w:color="000000"/>
        </w:rPr>
        <w:t>However, contrary to the popular discourse on labour trafficking, pa</w:t>
      </w:r>
      <w:r>
        <w:rPr>
          <w:rStyle w:val="None"/>
          <w:rFonts w:ascii="Times New Roman" w:hAnsi="Times New Roman"/>
          <w:u w:color="000000"/>
        </w:rPr>
        <w:t>rticularly the promoted by such UN Agencies as International Labour Organisation (ILO), in the European context, the overwhelming majority of violations of women</w:t>
      </w:r>
      <w:r>
        <w:rPr>
          <w:rStyle w:val="None"/>
          <w:rFonts w:ascii="Times New Roman" w:hAnsi="Times New Roman"/>
          <w:u w:color="000000"/>
        </w:rPr>
        <w:t>’</w:t>
      </w:r>
      <w:r>
        <w:rPr>
          <w:rStyle w:val="None"/>
          <w:rFonts w:ascii="Times New Roman" w:hAnsi="Times New Roman"/>
          <w:u w:color="000000"/>
        </w:rPr>
        <w:t>s rights within these sectors, constitute the cases of labour exploitation, often in severe an</w:t>
      </w:r>
      <w:r>
        <w:rPr>
          <w:rStyle w:val="None"/>
          <w:rFonts w:ascii="Times New Roman" w:hAnsi="Times New Roman"/>
          <w:u w:color="000000"/>
        </w:rPr>
        <w:t>d multiple forms, with far fewer cases of trafficking, in which a victim has to be harboured and transported, by means of threat or deception, and with an abuse of power and vulnerability, and with the purpose of exploitation.</w:t>
      </w:r>
      <w:r>
        <w:rPr>
          <w:rStyle w:val="None"/>
          <w:rFonts w:ascii="Times New Roman" w:eastAsia="Times New Roman" w:hAnsi="Times New Roman" w:cs="Times New Roman"/>
          <w:u w:color="000000"/>
          <w:vertAlign w:val="superscript"/>
        </w:rPr>
        <w:footnoteReference w:id="27"/>
      </w:r>
      <w:r>
        <w:rPr>
          <w:rStyle w:val="None"/>
          <w:rFonts w:ascii="Times New Roman" w:hAnsi="Times New Roman"/>
          <w:u w:color="000000"/>
        </w:rPr>
        <w:t xml:space="preserve"> The widespread violation and</w:t>
      </w:r>
      <w:r>
        <w:rPr>
          <w:rStyle w:val="None"/>
          <w:rFonts w:ascii="Times New Roman" w:hAnsi="Times New Roman"/>
          <w:u w:color="000000"/>
        </w:rPr>
        <w:t xml:space="preserve"> abuse of the labour rights, as well as the right to safety, dignified housing, health and free movement, of domestic and agricultural female workers, arise from  the lack of labour regulations and the management of such sectors under migration / seasonal </w:t>
      </w:r>
      <w:r>
        <w:rPr>
          <w:rStyle w:val="None"/>
          <w:rFonts w:ascii="Times New Roman" w:hAnsi="Times New Roman"/>
          <w:u w:color="000000"/>
        </w:rPr>
        <w:t xml:space="preserve">workers policies. By extension, the unregulated, exploitative and highly discriminative environment of these sectors creates a potential for abuse of this environment by traffickers. </w:t>
      </w:r>
    </w:p>
    <w:p w:rsidR="00861708" w:rsidRDefault="00861708">
      <w:pPr>
        <w:pStyle w:val="Default"/>
        <w:rPr>
          <w:rStyle w:val="None"/>
          <w:rFonts w:ascii="Times New Roman" w:eastAsia="Times New Roman" w:hAnsi="Times New Roman" w:cs="Times New Roman"/>
          <w:u w:color="000000"/>
        </w:rPr>
      </w:pPr>
    </w:p>
    <w:p w:rsidR="00861708" w:rsidRDefault="00846811">
      <w:pPr>
        <w:pStyle w:val="Default"/>
        <w:rPr>
          <w:rFonts w:ascii="Times New Roman" w:eastAsia="Times New Roman" w:hAnsi="Times New Roman" w:cs="Times New Roman"/>
          <w:u w:color="000000"/>
        </w:rPr>
      </w:pPr>
      <w:r>
        <w:rPr>
          <w:rStyle w:val="None"/>
          <w:rFonts w:ascii="Times New Roman" w:hAnsi="Times New Roman"/>
          <w:u w:color="000000"/>
        </w:rPr>
        <w:t>It also needs to be emphasised that in the various sectors of labour wh</w:t>
      </w:r>
      <w:r>
        <w:rPr>
          <w:rStyle w:val="None"/>
          <w:rFonts w:ascii="Times New Roman" w:hAnsi="Times New Roman"/>
          <w:u w:color="000000"/>
        </w:rPr>
        <w:t>ere migrant women are vulnerable to exploitation and/or trafficking such exploitation almost always intersects with the sexual abuse of these women, highlighting the gendered dimension violence to which they become subjected. Thus, in our experience, almos</w:t>
      </w:r>
      <w:r>
        <w:rPr>
          <w:rStyle w:val="None"/>
          <w:rFonts w:ascii="Times New Roman" w:hAnsi="Times New Roman"/>
          <w:u w:color="000000"/>
        </w:rPr>
        <w:t>t all the case of identified domestic workers victims of trafficking and labour exploitation contain the element of sexual harassment, abuse and violence. These gendered abuses of sexual character are almost never reported by the victims, due to the fear o</w:t>
      </w:r>
      <w:r>
        <w:rPr>
          <w:rStyle w:val="None"/>
          <w:rFonts w:ascii="Times New Roman" w:hAnsi="Times New Roman"/>
          <w:u w:color="000000"/>
        </w:rPr>
        <w:t>f retaliation and deportation, distrust in police authorities and the victim blaming culture surrounding the sexual crimes.</w:t>
      </w:r>
    </w:p>
    <w:p w:rsidR="00861708" w:rsidRDefault="00861708">
      <w:pPr>
        <w:pStyle w:val="Default"/>
        <w:spacing w:after="240"/>
        <w:rPr>
          <w:rFonts w:ascii="Times New Roman" w:eastAsia="Times New Roman" w:hAnsi="Times New Roman" w:cs="Times New Roman"/>
        </w:rPr>
      </w:pPr>
    </w:p>
    <w:p w:rsidR="00861708" w:rsidRDefault="00846811">
      <w:pPr>
        <w:pStyle w:val="Body"/>
        <w:rPr>
          <w:rFonts w:ascii="Times New Roman" w:eastAsia="Times New Roman" w:hAnsi="Times New Roman" w:cs="Times New Roman"/>
          <w:b/>
          <w:bCs/>
        </w:rPr>
      </w:pPr>
      <w:r>
        <w:rPr>
          <w:rFonts w:ascii="Times New Roman" w:hAnsi="Times New Roman"/>
          <w:b/>
          <w:bCs/>
          <w:lang w:val="en-US"/>
        </w:rPr>
        <w:t>Trafficking in Women in Sustainable Development Goals (SDGs)</w:t>
      </w:r>
    </w:p>
    <w:p w:rsidR="00861708" w:rsidRDefault="00861708">
      <w:pPr>
        <w:pStyle w:val="Body"/>
        <w:rPr>
          <w:rFonts w:ascii="Times New Roman" w:eastAsia="Times New Roman" w:hAnsi="Times New Roman" w:cs="Times New Roman"/>
          <w:b/>
          <w:bCs/>
        </w:rPr>
      </w:pPr>
    </w:p>
    <w:p w:rsidR="00861708" w:rsidRDefault="00846811">
      <w:pPr>
        <w:pStyle w:val="Body"/>
        <w:rPr>
          <w:rFonts w:ascii="Times New Roman" w:eastAsia="Times New Roman" w:hAnsi="Times New Roman" w:cs="Times New Roman"/>
        </w:rPr>
      </w:pPr>
      <w:r>
        <w:rPr>
          <w:rFonts w:ascii="Times New Roman" w:hAnsi="Times New Roman"/>
          <w:lang w:val="en-US"/>
        </w:rPr>
        <w:t>The UN Sustainable Development Goals (SDG) include three goals that s</w:t>
      </w:r>
      <w:r>
        <w:rPr>
          <w:rFonts w:ascii="Times New Roman" w:hAnsi="Times New Roman"/>
          <w:lang w:val="en-US"/>
        </w:rPr>
        <w:t xml:space="preserve">pecifically address human trafficking: </w:t>
      </w:r>
      <w:r>
        <w:rPr>
          <w:rFonts w:ascii="Times New Roman" w:hAnsi="Times New Roman"/>
        </w:rPr>
        <w:t>Goal</w:t>
      </w:r>
      <w:r>
        <w:rPr>
          <w:rFonts w:ascii="Times New Roman" w:hAnsi="Times New Roman"/>
          <w:lang w:val="en-US"/>
        </w:rPr>
        <w:t xml:space="preserve"> </w:t>
      </w:r>
      <w:r>
        <w:rPr>
          <w:rFonts w:ascii="Times New Roman" w:hAnsi="Times New Roman"/>
        </w:rPr>
        <w:t xml:space="preserve">5 </w:t>
      </w:r>
      <w:r>
        <w:rPr>
          <w:rFonts w:ascii="Times New Roman" w:hAnsi="Times New Roman"/>
        </w:rPr>
        <w:t xml:space="preserve">– </w:t>
      </w:r>
      <w:r>
        <w:rPr>
          <w:rFonts w:ascii="Times New Roman" w:hAnsi="Times New Roman"/>
          <w:lang w:val="en-US"/>
        </w:rPr>
        <w:t>Gender Equality (target 5.2)</w:t>
      </w:r>
      <w:r>
        <w:rPr>
          <w:rFonts w:ascii="Times New Roman" w:hAnsi="Times New Roman"/>
        </w:rPr>
        <w:t xml:space="preserve">; Goal 8 </w:t>
      </w:r>
      <w:r>
        <w:rPr>
          <w:rFonts w:ascii="Times New Roman" w:hAnsi="Times New Roman"/>
        </w:rPr>
        <w:t xml:space="preserve">– </w:t>
      </w:r>
      <w:r>
        <w:rPr>
          <w:rFonts w:ascii="Times New Roman" w:hAnsi="Times New Roman"/>
          <w:lang w:val="en-US"/>
        </w:rPr>
        <w:t xml:space="preserve">Decent Work and Economic Growth (target 8.7); and Goal 16 </w:t>
      </w:r>
      <w:r>
        <w:rPr>
          <w:rFonts w:ascii="Times New Roman" w:hAnsi="Times New Roman"/>
        </w:rPr>
        <w:t xml:space="preserve">– </w:t>
      </w:r>
      <w:r>
        <w:rPr>
          <w:rFonts w:ascii="Times New Roman" w:hAnsi="Times New Roman"/>
          <w:lang w:val="en-US"/>
        </w:rPr>
        <w:t>Peace, Justice and Strong Institutions (target 16.2).</w:t>
      </w:r>
      <w:r>
        <w:rPr>
          <w:rFonts w:ascii="Times New Roman" w:hAnsi="Times New Roman"/>
          <w:lang w:val="en-US"/>
        </w:rPr>
        <w:t xml:space="preserve"> These three targets need to be understood in the context of </w:t>
      </w:r>
      <w:r>
        <w:rPr>
          <w:rFonts w:ascii="Times New Roman" w:hAnsi="Times New Roman"/>
        </w:rPr>
        <w:t>“</w:t>
      </w:r>
      <w:r>
        <w:rPr>
          <w:rFonts w:ascii="Times New Roman" w:hAnsi="Times New Roman"/>
          <w:lang w:val="en-US"/>
        </w:rPr>
        <w:t>sustainable development</w:t>
      </w:r>
      <w:r>
        <w:rPr>
          <w:rFonts w:ascii="Times New Roman" w:hAnsi="Times New Roman"/>
        </w:rPr>
        <w:t xml:space="preserve">” </w:t>
      </w:r>
      <w:r>
        <w:rPr>
          <w:rFonts w:ascii="Times New Roman" w:hAnsi="Times New Roman"/>
        </w:rPr>
        <w:t>as</w:t>
      </w:r>
      <w:r>
        <w:rPr>
          <w:rFonts w:ascii="Times New Roman" w:hAnsi="Times New Roman"/>
          <w:lang w:val="en-US"/>
        </w:rPr>
        <w:t xml:space="preserve"> defined by the United Nations, i.e. the</w:t>
      </w:r>
      <w:r>
        <w:rPr>
          <w:rFonts w:ascii="Times New Roman" w:hAnsi="Times New Roman"/>
        </w:rPr>
        <w:t xml:space="preserve"> “</w:t>
      </w:r>
      <w:r>
        <w:rPr>
          <w:rFonts w:ascii="Times New Roman" w:hAnsi="Times New Roman"/>
          <w:lang w:val="en-US"/>
        </w:rPr>
        <w:t>development that meets the needs of the present without compromising the ability of future generations to meet their own need</w:t>
      </w:r>
      <w:r>
        <w:rPr>
          <w:rFonts w:ascii="Times New Roman" w:hAnsi="Times New Roman"/>
          <w:lang w:val="en-US"/>
        </w:rPr>
        <w:t>s</w:t>
      </w:r>
      <w:r>
        <w:rPr>
          <w:rFonts w:ascii="Times New Roman" w:hAnsi="Times New Roman"/>
        </w:rPr>
        <w:t>”</w:t>
      </w:r>
      <w:r>
        <w:rPr>
          <w:rFonts w:ascii="Times New Roman" w:hAnsi="Times New Roman"/>
          <w:lang w:val="en-US"/>
        </w:rPr>
        <w:t xml:space="preserve">. In line with this understanding all the measures aimed at achieving SDG 5.2, </w:t>
      </w:r>
      <w:r w:rsidRPr="00846811">
        <w:rPr>
          <w:rFonts w:ascii="Times New Roman" w:hAnsi="Times New Roman"/>
        </w:rPr>
        <w:t xml:space="preserve">SDG </w:t>
      </w:r>
      <w:r>
        <w:rPr>
          <w:rFonts w:ascii="Times New Roman" w:hAnsi="Times New Roman"/>
          <w:lang w:val="en-US"/>
        </w:rPr>
        <w:t xml:space="preserve">8.7, and SDG 16.2 should be assessed against the rights and freedoms of girls and women of future generations. </w:t>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rPr>
      </w:pPr>
      <w:r>
        <w:rPr>
          <w:rFonts w:ascii="Times New Roman" w:hAnsi="Times New Roman"/>
          <w:lang w:val="en-US"/>
        </w:rPr>
        <w:t xml:space="preserve">In the context of global sexual exploitation of women and </w:t>
      </w:r>
      <w:r>
        <w:rPr>
          <w:rFonts w:ascii="Times New Roman" w:hAnsi="Times New Roman"/>
          <w:lang w:val="en-US"/>
        </w:rPr>
        <w:t xml:space="preserve">the trafficking for its purposes, this means that it is a duty and a moral obligation of the CEDAW Committee to critically assess the reality and the consequences of the sex trade as </w:t>
      </w:r>
      <w:r w:rsidRPr="00846811">
        <w:rPr>
          <w:rFonts w:ascii="Times New Roman" w:hAnsi="Times New Roman"/>
        </w:rPr>
        <w:t>compromis</w:t>
      </w:r>
      <w:r>
        <w:rPr>
          <w:rFonts w:ascii="Times New Roman" w:hAnsi="Times New Roman"/>
          <w:lang w:val="en-US"/>
        </w:rPr>
        <w:t>ing the ability of every future generation of women to meet thei</w:t>
      </w:r>
      <w:r>
        <w:rPr>
          <w:rFonts w:ascii="Times New Roman" w:hAnsi="Times New Roman"/>
          <w:lang w:val="en-US"/>
        </w:rPr>
        <w:t xml:space="preserve">r safety, dignity and equality needs. All the anti-trafficking measures, therefore, in relation to SDGs, should be first of all aimed at eradicating the root-causes of this crime, among which the two primary measures are </w:t>
      </w:r>
      <w:r>
        <w:rPr>
          <w:rStyle w:val="None"/>
          <w:rFonts w:ascii="Times New Roman" w:hAnsi="Times New Roman"/>
          <w:i/>
          <w:iCs/>
          <w:lang w:val="en-US"/>
        </w:rPr>
        <w:t>discouraging the culture of male de</w:t>
      </w:r>
      <w:r>
        <w:rPr>
          <w:rStyle w:val="None"/>
          <w:rFonts w:ascii="Times New Roman" w:hAnsi="Times New Roman"/>
          <w:i/>
          <w:iCs/>
          <w:lang w:val="en-US"/>
        </w:rPr>
        <w:t>mand for women</w:t>
      </w:r>
      <w:r>
        <w:rPr>
          <w:rStyle w:val="None"/>
          <w:rFonts w:ascii="Times New Roman" w:hAnsi="Times New Roman"/>
          <w:i/>
          <w:iCs/>
          <w:lang w:val="en-US"/>
        </w:rPr>
        <w:t>’</w:t>
      </w:r>
      <w:r>
        <w:rPr>
          <w:rStyle w:val="None"/>
          <w:rFonts w:ascii="Times New Roman" w:hAnsi="Times New Roman"/>
          <w:i/>
          <w:iCs/>
          <w:lang w:val="en-US"/>
        </w:rPr>
        <w:t xml:space="preserve">s bodies </w:t>
      </w:r>
      <w:r>
        <w:rPr>
          <w:rFonts w:ascii="Times New Roman" w:hAnsi="Times New Roman"/>
          <w:lang w:val="en-US"/>
        </w:rPr>
        <w:t xml:space="preserve">and </w:t>
      </w:r>
      <w:r>
        <w:rPr>
          <w:rStyle w:val="None"/>
          <w:rFonts w:ascii="Times New Roman" w:hAnsi="Times New Roman"/>
          <w:i/>
          <w:iCs/>
          <w:lang w:val="en-US"/>
        </w:rPr>
        <w:t>granting the women full economic and sexual-reproductive rights</w:t>
      </w:r>
      <w:r>
        <w:rPr>
          <w:rFonts w:ascii="Times New Roman" w:hAnsi="Times New Roman"/>
          <w:lang w:val="en-US"/>
        </w:rPr>
        <w:t xml:space="preserve"> to achieve autonomy and independence. </w:t>
      </w:r>
    </w:p>
    <w:p w:rsidR="00861708" w:rsidRDefault="00861708">
      <w:pPr>
        <w:pStyle w:val="Body"/>
        <w:rPr>
          <w:rFonts w:ascii="Times New Roman" w:eastAsia="Times New Roman" w:hAnsi="Times New Roman" w:cs="Times New Roman"/>
        </w:rPr>
      </w:pPr>
    </w:p>
    <w:p w:rsidR="00861708" w:rsidRDefault="00846811">
      <w:pPr>
        <w:pStyle w:val="Default"/>
        <w:spacing w:after="240"/>
        <w:rPr>
          <w:rFonts w:ascii="Times New Roman" w:eastAsia="Times New Roman" w:hAnsi="Times New Roman" w:cs="Times New Roman"/>
        </w:rPr>
      </w:pPr>
      <w:r>
        <w:rPr>
          <w:rFonts w:ascii="Times New Roman" w:hAnsi="Times New Roman"/>
        </w:rPr>
        <w:t xml:space="preserve">Finally, in the context of SDGs and trafficking, it should be considered that any attempts to normalise prostitution as </w:t>
      </w:r>
      <w:r>
        <w:rPr>
          <w:rFonts w:ascii="Times New Roman" w:hAnsi="Times New Roman"/>
        </w:rPr>
        <w:t>“</w:t>
      </w:r>
      <w:r>
        <w:rPr>
          <w:rFonts w:ascii="Times New Roman" w:hAnsi="Times New Roman"/>
        </w:rPr>
        <w:t>wor</w:t>
      </w:r>
      <w:r>
        <w:rPr>
          <w:rFonts w:ascii="Times New Roman" w:hAnsi="Times New Roman"/>
        </w:rPr>
        <w:t>k</w:t>
      </w:r>
      <w:r>
        <w:rPr>
          <w:rFonts w:ascii="Times New Roman" w:hAnsi="Times New Roman"/>
        </w:rPr>
        <w:t xml:space="preserve">” </w:t>
      </w:r>
      <w:r>
        <w:rPr>
          <w:rFonts w:ascii="Times New Roman" w:hAnsi="Times New Roman"/>
        </w:rPr>
        <w:t>for vulnerable women will drive donors and CSO away from prevention/support/exit programmes for women exploited in prostitution and hinder the overall uptake of SDG 5, as the root-causes of sex inequality underlying the sex-trade and trafficking will no</w:t>
      </w:r>
      <w:r>
        <w:rPr>
          <w:rFonts w:ascii="Times New Roman" w:hAnsi="Times New Roman"/>
        </w:rPr>
        <w:t xml:space="preserve"> longer be viewed as a problem that needs to be solved. </w:t>
      </w:r>
    </w:p>
    <w:p w:rsidR="00861708" w:rsidRDefault="00861708">
      <w:pPr>
        <w:pStyle w:val="Default"/>
        <w:spacing w:after="240"/>
        <w:rPr>
          <w:rFonts w:ascii="Times New Roman" w:eastAsia="Times New Roman" w:hAnsi="Times New Roman" w:cs="Times New Roman"/>
        </w:rPr>
      </w:pPr>
    </w:p>
    <w:p w:rsidR="00861708" w:rsidRDefault="00861708">
      <w:pPr>
        <w:pStyle w:val="Body"/>
        <w:rPr>
          <w:rFonts w:ascii="Times New Roman" w:eastAsia="Times New Roman" w:hAnsi="Times New Roman" w:cs="Times New Roman"/>
        </w:rPr>
      </w:pP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b/>
          <w:bCs/>
          <w:sz w:val="32"/>
          <w:szCs w:val="32"/>
        </w:rPr>
      </w:pPr>
      <w:r>
        <w:rPr>
          <w:rFonts w:ascii="Times New Roman" w:hAnsi="Times New Roman"/>
          <w:b/>
          <w:bCs/>
          <w:sz w:val="32"/>
          <w:szCs w:val="32"/>
          <w:lang w:val="en-US"/>
        </w:rPr>
        <w:t>SPECIFIC RECOMMENDATIONS:</w:t>
      </w:r>
    </w:p>
    <w:p w:rsidR="00861708" w:rsidRDefault="00861708">
      <w:pPr>
        <w:pStyle w:val="Body"/>
        <w:rPr>
          <w:rFonts w:ascii="Times New Roman" w:eastAsia="Times New Roman" w:hAnsi="Times New Roman" w:cs="Times New Roman"/>
        </w:rPr>
      </w:pP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b/>
          <w:bCs/>
        </w:rPr>
      </w:pPr>
      <w:r>
        <w:rPr>
          <w:rFonts w:ascii="Times New Roman" w:hAnsi="Times New Roman"/>
          <w:b/>
          <w:bCs/>
          <w:lang w:val="en-US"/>
        </w:rPr>
        <w:t>1. Full Scope of the Article 6 of CEDAW</w:t>
      </w:r>
    </w:p>
    <w:p w:rsidR="00861708" w:rsidRDefault="00846811">
      <w:pPr>
        <w:pStyle w:val="Body"/>
        <w:rPr>
          <w:rFonts w:ascii="Times New Roman" w:eastAsia="Times New Roman" w:hAnsi="Times New Roman" w:cs="Times New Roman"/>
        </w:rPr>
      </w:pPr>
      <w:r>
        <w:rPr>
          <w:rFonts w:ascii="Times New Roman" w:hAnsi="Times New Roman"/>
          <w:lang w:val="en-US"/>
        </w:rPr>
        <w:t xml:space="preserve">We call on the CEDAW Committee in drafting the General Recommendation to express the commitment to its mission and </w:t>
      </w:r>
      <w:r>
        <w:rPr>
          <w:rStyle w:val="None"/>
          <w:rFonts w:ascii="Times New Roman" w:hAnsi="Times New Roman"/>
          <w:i/>
          <w:iCs/>
          <w:lang w:val="en-US"/>
        </w:rPr>
        <w:t xml:space="preserve">obligation to monitor the implementation of the </w:t>
      </w:r>
      <w:r>
        <w:rPr>
          <w:rStyle w:val="Italic"/>
          <w:rFonts w:ascii="Times New Roman" w:hAnsi="Times New Roman"/>
        </w:rPr>
        <w:t>Convention on the Elimination of All Forms of Discrimination against Women</w:t>
      </w:r>
      <w:r>
        <w:rPr>
          <w:rStyle w:val="None"/>
          <w:rFonts w:ascii="Times New Roman" w:hAnsi="Times New Roman"/>
          <w:lang w:val="en-US"/>
        </w:rPr>
        <w:t xml:space="preserve">, </w:t>
      </w:r>
      <w:r>
        <w:rPr>
          <w:rFonts w:ascii="Times New Roman" w:hAnsi="Times New Roman"/>
          <w:lang w:val="en-US"/>
        </w:rPr>
        <w:t xml:space="preserve">as mandated in the Article 17 of CEDAW, and, to reference the </w:t>
      </w:r>
      <w:r>
        <w:rPr>
          <w:rStyle w:val="None"/>
          <w:rFonts w:ascii="Times New Roman" w:hAnsi="Times New Roman"/>
          <w:i/>
          <w:iCs/>
          <w:lang w:val="en-US"/>
        </w:rPr>
        <w:t xml:space="preserve">Article 6 </w:t>
      </w:r>
      <w:r>
        <w:rPr>
          <w:rFonts w:ascii="Times New Roman" w:hAnsi="Times New Roman"/>
          <w:lang w:val="en-US"/>
        </w:rPr>
        <w:t>in its entirety, including the</w:t>
      </w:r>
      <w:r>
        <w:rPr>
          <w:rStyle w:val="None"/>
          <w:rFonts w:ascii="Times New Roman" w:hAnsi="Times New Roman"/>
          <w:i/>
          <w:iCs/>
          <w:lang w:val="en-US"/>
        </w:rPr>
        <w:t xml:space="preserve"> </w:t>
      </w:r>
      <w:r>
        <w:rPr>
          <w:rStyle w:val="None"/>
          <w:rFonts w:ascii="Times New Roman" w:hAnsi="Times New Roman"/>
          <w:i/>
          <w:iCs/>
        </w:rPr>
        <w:t>“</w:t>
      </w:r>
      <w:r>
        <w:rPr>
          <w:rStyle w:val="None"/>
          <w:rFonts w:ascii="Times New Roman" w:hAnsi="Times New Roman"/>
          <w:i/>
          <w:iCs/>
          <w:lang w:val="en-US"/>
        </w:rPr>
        <w:t xml:space="preserve">exploitation of the </w:t>
      </w:r>
      <w:r>
        <w:rPr>
          <w:rStyle w:val="None"/>
          <w:rFonts w:ascii="Times New Roman" w:hAnsi="Times New Roman"/>
          <w:i/>
          <w:iCs/>
          <w:lang w:val="en-US"/>
        </w:rPr>
        <w:t>prostitution of women</w:t>
      </w:r>
      <w:r>
        <w:rPr>
          <w:rStyle w:val="None"/>
          <w:rFonts w:ascii="Times New Roman" w:hAnsi="Times New Roman"/>
          <w:i/>
          <w:iCs/>
        </w:rPr>
        <w:t>”</w:t>
      </w:r>
      <w:r>
        <w:rPr>
          <w:rFonts w:ascii="Times New Roman" w:hAnsi="Times New Roman"/>
          <w:lang w:val="en-US"/>
        </w:rPr>
        <w:t>, in the title of the General Recommendation and throughout the entire document.</w:t>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b/>
          <w:bCs/>
        </w:rPr>
      </w:pPr>
      <w:r>
        <w:rPr>
          <w:rFonts w:ascii="Times New Roman" w:hAnsi="Times New Roman"/>
          <w:b/>
          <w:bCs/>
          <w:lang w:val="en-US"/>
        </w:rPr>
        <w:t>2. Application of International Human Rights Standards</w:t>
      </w:r>
    </w:p>
    <w:p w:rsidR="00861708" w:rsidRDefault="00846811">
      <w:pPr>
        <w:pStyle w:val="Body"/>
        <w:rPr>
          <w:rFonts w:ascii="Times New Roman" w:eastAsia="Times New Roman" w:hAnsi="Times New Roman" w:cs="Times New Roman"/>
        </w:rPr>
      </w:pPr>
      <w:r>
        <w:rPr>
          <w:rFonts w:ascii="Times New Roman" w:hAnsi="Times New Roman"/>
          <w:lang w:val="en-US"/>
        </w:rPr>
        <w:t>We call on the CEDAW Committee in developing its Recommendation to remain within the internationa</w:t>
      </w:r>
      <w:r>
        <w:rPr>
          <w:rFonts w:ascii="Times New Roman" w:hAnsi="Times New Roman"/>
          <w:lang w:val="en-US"/>
        </w:rPr>
        <w:t>l frameworks on THB, Human Rights and, in particular, the rights of  Women and Girls. In line with the existing instruments we expect the General Recommendations to avoid using the terms that are non-legal and/or is in violation of the international law, s</w:t>
      </w:r>
      <w:r>
        <w:rPr>
          <w:rFonts w:ascii="Times New Roman" w:hAnsi="Times New Roman"/>
          <w:lang w:val="en-US"/>
        </w:rPr>
        <w:t xml:space="preserve">uch as e.g.  </w:t>
      </w:r>
      <w:r>
        <w:rPr>
          <w:rFonts w:ascii="Times New Roman" w:hAnsi="Times New Roman"/>
          <w:lang w:val="en-US"/>
        </w:rPr>
        <w:t>“</w:t>
      </w:r>
      <w:r>
        <w:rPr>
          <w:rFonts w:ascii="Times New Roman" w:hAnsi="Times New Roman"/>
          <w:lang w:val="en-US"/>
        </w:rPr>
        <w:t>forced/enforced prostitution</w:t>
      </w:r>
      <w:r>
        <w:rPr>
          <w:rFonts w:ascii="Times New Roman" w:hAnsi="Times New Roman"/>
          <w:lang w:val="en-US"/>
        </w:rPr>
        <w:t>”</w:t>
      </w:r>
      <w:r>
        <w:rPr>
          <w:rFonts w:ascii="Times New Roman" w:hAnsi="Times New Roman"/>
          <w:lang w:val="en-US"/>
        </w:rPr>
        <w:t xml:space="preserve">, </w:t>
      </w:r>
      <w:r>
        <w:rPr>
          <w:rFonts w:ascii="Times New Roman" w:hAnsi="Times New Roman"/>
          <w:lang w:val="en-US"/>
        </w:rPr>
        <w:t>“</w:t>
      </w:r>
      <w:r>
        <w:rPr>
          <w:rFonts w:ascii="Times New Roman" w:hAnsi="Times New Roman"/>
          <w:lang w:val="en-US"/>
        </w:rPr>
        <w:t>forced sexual exploitation</w:t>
      </w:r>
      <w:r>
        <w:rPr>
          <w:rFonts w:ascii="Times New Roman" w:hAnsi="Times New Roman"/>
          <w:lang w:val="en-US"/>
        </w:rPr>
        <w:t>”</w:t>
      </w:r>
      <w:r>
        <w:rPr>
          <w:rFonts w:ascii="Times New Roman" w:hAnsi="Times New Roman"/>
          <w:lang w:val="en-US"/>
        </w:rPr>
        <w:t xml:space="preserve">, </w:t>
      </w:r>
      <w:r>
        <w:rPr>
          <w:rFonts w:ascii="Times New Roman" w:hAnsi="Times New Roman"/>
          <w:lang w:val="en-US"/>
        </w:rPr>
        <w:t>“</w:t>
      </w:r>
      <w:r>
        <w:rPr>
          <w:rFonts w:ascii="Times New Roman" w:hAnsi="Times New Roman"/>
          <w:lang w:val="en-US"/>
        </w:rPr>
        <w:t>forced exploitation</w:t>
      </w:r>
      <w:r>
        <w:rPr>
          <w:rFonts w:ascii="Times New Roman" w:hAnsi="Times New Roman"/>
          <w:lang w:val="en-US"/>
        </w:rPr>
        <w:t>”</w:t>
      </w:r>
      <w:r>
        <w:rPr>
          <w:rFonts w:ascii="Times New Roman" w:hAnsi="Times New Roman"/>
          <w:lang w:val="en-US"/>
        </w:rPr>
        <w:t xml:space="preserve">, </w:t>
      </w:r>
      <w:r>
        <w:rPr>
          <w:rFonts w:ascii="Times New Roman" w:hAnsi="Times New Roman"/>
          <w:lang w:val="en-US"/>
        </w:rPr>
        <w:t>“</w:t>
      </w:r>
      <w:r>
        <w:rPr>
          <w:rFonts w:ascii="Times New Roman" w:hAnsi="Times New Roman"/>
          <w:lang w:val="en-US"/>
        </w:rPr>
        <w:t>sex work</w:t>
      </w:r>
      <w:r>
        <w:rPr>
          <w:rFonts w:ascii="Times New Roman" w:hAnsi="Times New Roman"/>
          <w:lang w:val="en-US"/>
        </w:rPr>
        <w:t>”</w:t>
      </w:r>
      <w:r>
        <w:rPr>
          <w:rFonts w:ascii="Times New Roman" w:hAnsi="Times New Roman"/>
          <w:lang w:val="en-US"/>
        </w:rPr>
        <w:t xml:space="preserve">,  </w:t>
      </w:r>
      <w:r>
        <w:rPr>
          <w:rFonts w:ascii="Times New Roman" w:hAnsi="Times New Roman"/>
          <w:lang w:val="en-US"/>
        </w:rPr>
        <w:t>“</w:t>
      </w:r>
      <w:r>
        <w:rPr>
          <w:rFonts w:ascii="Times New Roman" w:hAnsi="Times New Roman"/>
          <w:lang w:val="en-US"/>
        </w:rPr>
        <w:t>child/youth prostitution</w:t>
      </w:r>
      <w:r>
        <w:rPr>
          <w:rFonts w:ascii="Times New Roman" w:hAnsi="Times New Roman"/>
          <w:lang w:val="en-US"/>
        </w:rPr>
        <w:t>”</w:t>
      </w:r>
      <w:r>
        <w:rPr>
          <w:rFonts w:ascii="Times New Roman" w:hAnsi="Times New Roman"/>
          <w:lang w:val="en-US"/>
        </w:rPr>
        <w:t xml:space="preserve">, </w:t>
      </w:r>
      <w:r>
        <w:rPr>
          <w:rFonts w:ascii="Times New Roman" w:hAnsi="Times New Roman"/>
          <w:lang w:val="en-US"/>
        </w:rPr>
        <w:t>“</w:t>
      </w:r>
      <w:r>
        <w:rPr>
          <w:rFonts w:ascii="Times New Roman" w:hAnsi="Times New Roman"/>
          <w:lang w:val="en-US"/>
        </w:rPr>
        <w:t>child/youth sex work</w:t>
      </w:r>
      <w:r>
        <w:rPr>
          <w:rFonts w:ascii="Times New Roman" w:hAnsi="Times New Roman"/>
          <w:lang w:val="en-US"/>
        </w:rPr>
        <w:t>”</w:t>
      </w:r>
      <w:r>
        <w:rPr>
          <w:rFonts w:ascii="Times New Roman" w:hAnsi="Times New Roman"/>
          <w:lang w:val="en-US"/>
        </w:rPr>
        <w:t>.</w:t>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b/>
          <w:bCs/>
        </w:rPr>
      </w:pPr>
      <w:r>
        <w:rPr>
          <w:rFonts w:ascii="Times New Roman" w:hAnsi="Times New Roman"/>
          <w:b/>
          <w:bCs/>
          <w:lang w:val="en-US"/>
        </w:rPr>
        <w:t>3. Application of Framework on Women</w:t>
      </w:r>
      <w:r>
        <w:rPr>
          <w:rFonts w:ascii="Times New Roman" w:hAnsi="Times New Roman"/>
          <w:b/>
          <w:bCs/>
          <w:lang w:val="en-US"/>
        </w:rPr>
        <w:t>’</w:t>
      </w:r>
      <w:r>
        <w:rPr>
          <w:rFonts w:ascii="Times New Roman" w:hAnsi="Times New Roman"/>
          <w:b/>
          <w:bCs/>
          <w:lang w:val="en-US"/>
        </w:rPr>
        <w:t xml:space="preserve">s Human Rights </w:t>
      </w:r>
    </w:p>
    <w:p w:rsidR="00861708" w:rsidRDefault="00846811">
      <w:pPr>
        <w:pStyle w:val="Body"/>
        <w:rPr>
          <w:rFonts w:ascii="Times New Roman" w:eastAsia="Times New Roman" w:hAnsi="Times New Roman" w:cs="Times New Roman"/>
        </w:rPr>
      </w:pPr>
      <w:r>
        <w:rPr>
          <w:rFonts w:ascii="Times New Roman" w:hAnsi="Times New Roman"/>
          <w:lang w:val="en-US"/>
        </w:rPr>
        <w:t>We urge the CEDAW Committee in developi</w:t>
      </w:r>
      <w:r>
        <w:rPr>
          <w:rFonts w:ascii="Times New Roman" w:hAnsi="Times New Roman"/>
          <w:lang w:val="en-US"/>
        </w:rPr>
        <w:t>ng it Recommendation to apply the Women</w:t>
      </w:r>
      <w:r>
        <w:rPr>
          <w:rFonts w:ascii="Times New Roman" w:hAnsi="Times New Roman"/>
          <w:lang w:val="en-US"/>
        </w:rPr>
        <w:t>’</w:t>
      </w:r>
      <w:r>
        <w:rPr>
          <w:rFonts w:ascii="Times New Roman" w:hAnsi="Times New Roman"/>
          <w:lang w:val="en-US"/>
        </w:rPr>
        <w:t>s Rights and Gender Equality perspective and analysis, consistently and cohesively, throughout the entire document. This should include developing the Recommendation rooted in the context and based on the foundations</w:t>
      </w:r>
      <w:r>
        <w:rPr>
          <w:rFonts w:ascii="Times New Roman" w:hAnsi="Times New Roman"/>
          <w:lang w:val="en-US"/>
        </w:rPr>
        <w:t xml:space="preserve"> of the CEDAW Convention in its entirety, accompanied by all available international and regional instruments, protocols and commitments on the rights of Girls and Women. The Recommendation should consistently aligned with the international framework on Wo</w:t>
      </w:r>
      <w:r>
        <w:rPr>
          <w:rFonts w:ascii="Times New Roman" w:hAnsi="Times New Roman"/>
          <w:lang w:val="en-US"/>
        </w:rPr>
        <w:t>men</w:t>
      </w:r>
      <w:r>
        <w:rPr>
          <w:rFonts w:ascii="Times New Roman" w:hAnsi="Times New Roman"/>
          <w:lang w:val="en-US"/>
        </w:rPr>
        <w:t>’</w:t>
      </w:r>
      <w:r>
        <w:rPr>
          <w:rFonts w:ascii="Times New Roman" w:hAnsi="Times New Roman"/>
          <w:lang w:val="en-US"/>
        </w:rPr>
        <w:t xml:space="preserve">s Rights, sex- and age-disaggregated approach, identifying and addressing the root causes of violence and exploitation and placing the burden of responsibility away from the victims onto the perpetrators and the patriarchal systems. </w:t>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b/>
          <w:bCs/>
        </w:rPr>
      </w:pPr>
      <w:r>
        <w:rPr>
          <w:rFonts w:ascii="Times New Roman" w:hAnsi="Times New Roman"/>
          <w:b/>
          <w:bCs/>
          <w:lang w:val="en-US"/>
        </w:rPr>
        <w:t>4. References and</w:t>
      </w:r>
      <w:r>
        <w:rPr>
          <w:rFonts w:ascii="Times New Roman" w:hAnsi="Times New Roman"/>
          <w:b/>
          <w:bCs/>
          <w:lang w:val="en-US"/>
        </w:rPr>
        <w:t xml:space="preserve"> Sources</w:t>
      </w:r>
    </w:p>
    <w:p w:rsidR="00861708" w:rsidRDefault="00846811">
      <w:pPr>
        <w:pStyle w:val="Body"/>
        <w:rPr>
          <w:rFonts w:ascii="Times New Roman" w:eastAsia="Times New Roman" w:hAnsi="Times New Roman" w:cs="Times New Roman"/>
        </w:rPr>
      </w:pPr>
      <w:r>
        <w:rPr>
          <w:rFonts w:ascii="Times New Roman" w:hAnsi="Times New Roman"/>
          <w:lang w:val="en-US"/>
        </w:rPr>
        <w:t xml:space="preserve">We strongly urge the CEDAW Committee to pay specific attention to the sources and references used in the Recommendations and to ensure that in the process of drafting the Committee does </w:t>
      </w:r>
      <w:r>
        <w:rPr>
          <w:rStyle w:val="None"/>
          <w:rFonts w:ascii="Times New Roman" w:hAnsi="Times New Roman"/>
          <w:i/>
          <w:iCs/>
          <w:lang w:val="en-US"/>
        </w:rPr>
        <w:t>not</w:t>
      </w:r>
      <w:r>
        <w:rPr>
          <w:rFonts w:ascii="Times New Roman" w:hAnsi="Times New Roman"/>
          <w:lang w:val="en-US"/>
        </w:rPr>
        <w:t xml:space="preserve"> quote, refer to or use as </w:t>
      </w:r>
      <w:r>
        <w:rPr>
          <w:rFonts w:ascii="Times New Roman" w:hAnsi="Times New Roman"/>
          <w:lang w:val="en-US"/>
        </w:rPr>
        <w:t>“</w:t>
      </w:r>
      <w:r>
        <w:rPr>
          <w:rFonts w:ascii="Times New Roman" w:hAnsi="Times New Roman"/>
          <w:lang w:val="en-US"/>
        </w:rPr>
        <w:t>evidence</w:t>
      </w:r>
      <w:r>
        <w:rPr>
          <w:rFonts w:ascii="Times New Roman" w:hAnsi="Times New Roman"/>
          <w:lang w:val="en-US"/>
        </w:rPr>
        <w:t xml:space="preserve">” </w:t>
      </w:r>
      <w:r>
        <w:rPr>
          <w:rFonts w:ascii="Times New Roman" w:hAnsi="Times New Roman"/>
          <w:lang w:val="en-US"/>
        </w:rPr>
        <w:t>the documents author</w:t>
      </w:r>
      <w:r>
        <w:rPr>
          <w:rFonts w:ascii="Times New Roman" w:hAnsi="Times New Roman"/>
          <w:lang w:val="en-US"/>
        </w:rPr>
        <w:t>ed by the lobbyist groups with invested interests in upholding the industry of sexual exploitation and/or maintaining and/or increasing financial profits of the Sex Trade.</w:t>
      </w:r>
    </w:p>
    <w:p w:rsidR="00861708" w:rsidRDefault="00861708">
      <w:pPr>
        <w:pStyle w:val="Body"/>
        <w:rPr>
          <w:rFonts w:ascii="Times New Roman" w:eastAsia="Times New Roman" w:hAnsi="Times New Roman" w:cs="Times New Roman"/>
        </w:rPr>
      </w:pPr>
    </w:p>
    <w:p w:rsidR="00861708" w:rsidRDefault="00846811">
      <w:pPr>
        <w:pStyle w:val="Body"/>
        <w:rPr>
          <w:rFonts w:ascii="Times New Roman" w:eastAsia="Times New Roman" w:hAnsi="Times New Roman" w:cs="Times New Roman"/>
          <w:b/>
          <w:bCs/>
        </w:rPr>
      </w:pPr>
      <w:r>
        <w:rPr>
          <w:rFonts w:ascii="Times New Roman" w:hAnsi="Times New Roman"/>
          <w:b/>
          <w:bCs/>
          <w:lang w:val="en-US"/>
        </w:rPr>
        <w:t>5. Disaggregated Approach to THB</w:t>
      </w:r>
    </w:p>
    <w:p w:rsidR="00861708" w:rsidRDefault="00846811">
      <w:pPr>
        <w:pStyle w:val="Body"/>
        <w:rPr>
          <w:rFonts w:ascii="Times New Roman" w:eastAsia="Times New Roman" w:hAnsi="Times New Roman" w:cs="Times New Roman"/>
        </w:rPr>
      </w:pPr>
      <w:r>
        <w:rPr>
          <w:rFonts w:ascii="Times New Roman" w:hAnsi="Times New Roman"/>
          <w:lang w:val="en-US"/>
        </w:rPr>
        <w:t xml:space="preserve">We urge the CEDAW Committee to maintain and affirm the importance of </w:t>
      </w:r>
      <w:r>
        <w:rPr>
          <w:rStyle w:val="None"/>
          <w:rFonts w:ascii="Times New Roman" w:hAnsi="Times New Roman"/>
          <w:i/>
          <w:iCs/>
          <w:lang w:val="en-US"/>
        </w:rPr>
        <w:t>disaggregated approach to trafficking</w:t>
      </w:r>
      <w:r>
        <w:rPr>
          <w:rFonts w:ascii="Times New Roman" w:hAnsi="Times New Roman"/>
          <w:lang w:val="en-US"/>
        </w:rPr>
        <w:t xml:space="preserve"> in designing policies and actions aimed at preventing, combatting and eliminating this crime. This, among others, should include the correct applicat</w:t>
      </w:r>
      <w:r>
        <w:rPr>
          <w:rFonts w:ascii="Times New Roman" w:hAnsi="Times New Roman"/>
          <w:lang w:val="en-US"/>
        </w:rPr>
        <w:t xml:space="preserve">ion of the </w:t>
      </w:r>
      <w:r>
        <w:rPr>
          <w:rStyle w:val="None"/>
          <w:rFonts w:ascii="Times New Roman" w:hAnsi="Times New Roman"/>
          <w:i/>
          <w:iCs/>
          <w:lang w:val="en-US"/>
        </w:rPr>
        <w:t>intersectionality framework</w:t>
      </w:r>
      <w:r>
        <w:rPr>
          <w:rFonts w:ascii="Times New Roman" w:hAnsi="Times New Roman"/>
          <w:lang w:val="en-US"/>
        </w:rPr>
        <w:t xml:space="preserve"> by explicitly stating that such framework should always be based on, firstly, disaggregating the data and measures, by sex. </w:t>
      </w:r>
    </w:p>
    <w:p w:rsidR="00861708" w:rsidRDefault="00846811">
      <w:pPr>
        <w:pStyle w:val="Body"/>
        <w:rPr>
          <w:rFonts w:ascii="Times New Roman" w:eastAsia="Times New Roman" w:hAnsi="Times New Roman" w:cs="Times New Roman"/>
        </w:rPr>
      </w:pPr>
      <w:r>
        <w:rPr>
          <w:rFonts w:ascii="Times New Roman" w:hAnsi="Times New Roman"/>
          <w:lang w:val="en-US"/>
        </w:rPr>
        <w:t>The analysis of scope, extend and prevalence of trafficking should always be disaggregated b</w:t>
      </w:r>
      <w:r>
        <w:rPr>
          <w:rFonts w:ascii="Times New Roman" w:hAnsi="Times New Roman"/>
          <w:lang w:val="en-US"/>
        </w:rPr>
        <w:t>y the form of trafficking, with a clear distinction between trafficking for sexual exploitation VS labour exploitation.</w:t>
      </w:r>
    </w:p>
    <w:p w:rsidR="00861708" w:rsidRDefault="00861708">
      <w:pPr>
        <w:pStyle w:val="Body"/>
        <w:rPr>
          <w:rFonts w:ascii="Times New Roman" w:eastAsia="Times New Roman" w:hAnsi="Times New Roman" w:cs="Times New Roman"/>
        </w:rPr>
      </w:pPr>
    </w:p>
    <w:p w:rsidR="00861708" w:rsidRDefault="00846811">
      <w:pPr>
        <w:jc w:val="both"/>
        <w:rPr>
          <w:rFonts w:eastAsia="Times New Roman"/>
          <w:b/>
          <w:bCs/>
          <w:color w:val="000000"/>
          <w:sz w:val="22"/>
          <w:szCs w:val="22"/>
          <w:u w:color="000000"/>
        </w:rPr>
      </w:pPr>
      <w:r>
        <w:rPr>
          <w:rFonts w:cs="Arial Unicode MS"/>
          <w:b/>
          <w:bCs/>
          <w:color w:val="000000"/>
          <w:sz w:val="22"/>
          <w:szCs w:val="22"/>
          <w:u w:color="000000"/>
        </w:rPr>
        <w:t>6. Ratification of the UN Convention for the Suppression of the Traffic in Persons and the Exploitation of the Prostitution of Others o</w:t>
      </w:r>
      <w:r>
        <w:rPr>
          <w:rFonts w:cs="Arial Unicode MS"/>
          <w:b/>
          <w:bCs/>
          <w:color w:val="000000"/>
          <w:sz w:val="22"/>
          <w:szCs w:val="22"/>
          <w:u w:color="000000"/>
        </w:rPr>
        <w:t>f 1949</w:t>
      </w:r>
    </w:p>
    <w:p w:rsidR="00861708" w:rsidRDefault="00846811">
      <w:pPr>
        <w:jc w:val="both"/>
        <w:rPr>
          <w:rFonts w:eastAsia="Times New Roman"/>
          <w:color w:val="000000"/>
          <w:sz w:val="22"/>
          <w:szCs w:val="22"/>
          <w:u w:color="000000"/>
        </w:rPr>
      </w:pPr>
      <w:r>
        <w:rPr>
          <w:rFonts w:cs="Arial Unicode MS"/>
          <w:color w:val="000000"/>
          <w:sz w:val="22"/>
          <w:szCs w:val="22"/>
          <w:u w:color="000000"/>
        </w:rPr>
        <w:t xml:space="preserve">We urge on the CEDAW Committee in its General Recommendation to call on the States who have not yet signed and/or ratified </w:t>
      </w:r>
      <w:r>
        <w:rPr>
          <w:rStyle w:val="None"/>
          <w:rFonts w:cs="Arial Unicode MS"/>
          <w:i/>
          <w:iCs/>
          <w:color w:val="000000"/>
          <w:sz w:val="22"/>
          <w:szCs w:val="22"/>
          <w:u w:color="000000"/>
        </w:rPr>
        <w:t xml:space="preserve">UN Convention for the Suppression of the Traffic in Persons and the Exploitation of the Prostitution of Others of 1949, </w:t>
      </w:r>
      <w:r>
        <w:rPr>
          <w:rFonts w:cs="Arial Unicode MS"/>
          <w:color w:val="000000"/>
          <w:sz w:val="22"/>
          <w:szCs w:val="22"/>
          <w:u w:color="000000"/>
        </w:rPr>
        <w:t xml:space="preserve">in </w:t>
      </w:r>
      <w:r>
        <w:rPr>
          <w:rFonts w:cs="Arial Unicode MS"/>
          <w:color w:val="000000"/>
          <w:sz w:val="22"/>
          <w:szCs w:val="22"/>
          <w:u w:color="000000"/>
        </w:rPr>
        <w:t>order to substantiate the international legal framework and a collective effort of the international community to prevent, combat and eradicate trafficking in girls and women.</w:t>
      </w:r>
    </w:p>
    <w:p w:rsidR="00861708" w:rsidRDefault="00861708">
      <w:pPr>
        <w:pStyle w:val="Body"/>
        <w:rPr>
          <w:rFonts w:ascii="Times New Roman" w:eastAsia="Times New Roman" w:hAnsi="Times New Roman" w:cs="Times New Roman"/>
        </w:rPr>
      </w:pPr>
    </w:p>
    <w:p w:rsidR="00861708" w:rsidRDefault="00846811">
      <w:pPr>
        <w:jc w:val="both"/>
        <w:rPr>
          <w:rFonts w:eastAsia="Times New Roman"/>
          <w:b/>
          <w:bCs/>
          <w:color w:val="000000"/>
          <w:sz w:val="22"/>
          <w:szCs w:val="22"/>
          <w:u w:color="000000"/>
        </w:rPr>
      </w:pPr>
      <w:r>
        <w:rPr>
          <w:rFonts w:cs="Arial Unicode MS"/>
          <w:b/>
          <w:bCs/>
          <w:color w:val="000000"/>
          <w:sz w:val="22"/>
          <w:szCs w:val="22"/>
          <w:u w:color="000000"/>
        </w:rPr>
        <w:t>7. Recognition of System of Prostitution as the Environment and Purpose of Traf</w:t>
      </w:r>
      <w:r>
        <w:rPr>
          <w:rFonts w:cs="Arial Unicode MS"/>
          <w:b/>
          <w:bCs/>
          <w:color w:val="000000"/>
          <w:sz w:val="22"/>
          <w:szCs w:val="22"/>
          <w:u w:color="000000"/>
        </w:rPr>
        <w:t>ficking in Women</w:t>
      </w:r>
    </w:p>
    <w:p w:rsidR="00861708" w:rsidRDefault="00846811">
      <w:pPr>
        <w:pStyle w:val="Default"/>
        <w:spacing w:after="240"/>
        <w:rPr>
          <w:rFonts w:ascii="Times New Roman" w:eastAsia="Times New Roman" w:hAnsi="Times New Roman" w:cs="Times New Roman"/>
        </w:rPr>
      </w:pPr>
      <w:r>
        <w:rPr>
          <w:rFonts w:ascii="Times New Roman" w:hAnsi="Times New Roman"/>
        </w:rPr>
        <w:t>We urge the CEDAW Committee in its Recommendation to clearly recognise prostitution as a form of systemic, structural and intimate male violence, into which girls and women are trafficked and within which no woman can be safe regardless wh</w:t>
      </w:r>
      <w:r>
        <w:rPr>
          <w:rFonts w:ascii="Times New Roman" w:hAnsi="Times New Roman"/>
        </w:rPr>
        <w:t>at legal and material forms this system takes.</w:t>
      </w:r>
    </w:p>
    <w:p w:rsidR="00861708" w:rsidRDefault="00846811">
      <w:pPr>
        <w:pStyle w:val="Default"/>
        <w:rPr>
          <w:rFonts w:ascii="Times New Roman" w:eastAsia="Times New Roman" w:hAnsi="Times New Roman" w:cs="Times New Roman"/>
          <w:b/>
          <w:bCs/>
        </w:rPr>
      </w:pPr>
      <w:r>
        <w:rPr>
          <w:rFonts w:ascii="Times New Roman" w:hAnsi="Times New Roman"/>
          <w:b/>
          <w:bCs/>
        </w:rPr>
        <w:t xml:space="preserve">8. Commitment to Eradicating Prostitution as a Harmful Tradition </w:t>
      </w:r>
    </w:p>
    <w:p w:rsidR="00861708" w:rsidRDefault="00846811">
      <w:pPr>
        <w:pStyle w:val="Default"/>
        <w:rPr>
          <w:rFonts w:ascii="Times New Roman" w:eastAsia="Times New Roman" w:hAnsi="Times New Roman" w:cs="Times New Roman"/>
        </w:rPr>
      </w:pPr>
      <w:r>
        <w:rPr>
          <w:rFonts w:ascii="Times New Roman" w:hAnsi="Times New Roman"/>
        </w:rPr>
        <w:t xml:space="preserve">We urge the CEDAW Committee to recognise </w:t>
      </w:r>
      <w:r w:rsidRPr="00846811">
        <w:rPr>
          <w:rFonts w:ascii="Times New Roman" w:hAnsi="Times New Roman"/>
          <w:lang w:val="en-GB"/>
        </w:rPr>
        <w:t>prostitution as</w:t>
      </w:r>
      <w:r>
        <w:rPr>
          <w:rFonts w:ascii="Times New Roman" w:hAnsi="Times New Roman"/>
        </w:rPr>
        <w:t xml:space="preserve"> one of the traditional harmful practices, along with FGM, forced marriage and breast ironing,</w:t>
      </w:r>
      <w:r>
        <w:rPr>
          <w:rFonts w:ascii="Times New Roman" w:hAnsi="Times New Roman"/>
        </w:rPr>
        <w:t xml:space="preserve"> </w:t>
      </w:r>
      <w:r>
        <w:rPr>
          <w:rFonts w:ascii="Times New Roman" w:hAnsi="Times New Roman"/>
        </w:rPr>
        <w:t>damaging to women, their physical, sexual, psychological and material well-being, as well as harmful to men and communities,</w:t>
      </w:r>
      <w:r>
        <w:rPr>
          <w:rFonts w:ascii="Times New Roman" w:hAnsi="Times New Roman"/>
        </w:rPr>
        <w:t xml:space="preserve"> </w:t>
      </w:r>
      <w:r>
        <w:rPr>
          <w:rFonts w:ascii="Times New Roman" w:hAnsi="Times New Roman"/>
        </w:rPr>
        <w:t xml:space="preserve">and incompatible with the human </w:t>
      </w:r>
      <w:r>
        <w:rPr>
          <w:rFonts w:ascii="Times New Roman" w:hAnsi="Times New Roman"/>
        </w:rPr>
        <w:t>dignity and gender equality enshrined in the universal human rights instruments.</w:t>
      </w:r>
    </w:p>
    <w:p w:rsidR="00861708" w:rsidRDefault="00861708">
      <w:pPr>
        <w:pStyle w:val="Default"/>
        <w:rPr>
          <w:rFonts w:ascii="Times New Roman" w:eastAsia="Times New Roman" w:hAnsi="Times New Roman" w:cs="Times New Roman"/>
        </w:rPr>
      </w:pPr>
    </w:p>
    <w:p w:rsidR="00861708" w:rsidRDefault="00846811">
      <w:pPr>
        <w:pStyle w:val="Default"/>
        <w:rPr>
          <w:rFonts w:ascii="Times New Roman" w:eastAsia="Times New Roman" w:hAnsi="Times New Roman" w:cs="Times New Roman"/>
          <w:b/>
          <w:bCs/>
        </w:rPr>
      </w:pPr>
      <w:r>
        <w:rPr>
          <w:rFonts w:ascii="Times New Roman" w:hAnsi="Times New Roman"/>
          <w:b/>
          <w:bCs/>
        </w:rPr>
        <w:t>9. Decriminalisation of all persons exploited in the system of prostitution</w:t>
      </w:r>
    </w:p>
    <w:p w:rsidR="00861708" w:rsidRDefault="00846811">
      <w:pPr>
        <w:pStyle w:val="Default"/>
        <w:spacing w:after="240"/>
        <w:rPr>
          <w:rFonts w:ascii="Times New Roman" w:eastAsia="Times New Roman" w:hAnsi="Times New Roman" w:cs="Times New Roman"/>
        </w:rPr>
      </w:pPr>
      <w:r>
        <w:rPr>
          <w:rFonts w:ascii="Times New Roman" w:hAnsi="Times New Roman"/>
        </w:rPr>
        <w:t>We urge the CEDAW Committee in its Recommendation to call on the States to decriminalise all perso</w:t>
      </w:r>
      <w:r>
        <w:rPr>
          <w:rFonts w:ascii="Times New Roman" w:hAnsi="Times New Roman"/>
        </w:rPr>
        <w:t>ns trafficked, coerced, lured, groomed and exploited in the system of prostitution / sex trade, accompanied by the allocation of funds and creation of feasible, sustainable and long-term exit and rehabilitation programmes for the victims. In the case of un</w:t>
      </w:r>
      <w:r>
        <w:rPr>
          <w:rFonts w:ascii="Times New Roman" w:hAnsi="Times New Roman"/>
        </w:rPr>
        <w:t xml:space="preserve">documented migrant women, such measures should include granting the victims an independent legal status and rights to employment. </w:t>
      </w:r>
    </w:p>
    <w:p w:rsidR="00861708" w:rsidRDefault="00846811">
      <w:pPr>
        <w:jc w:val="both"/>
        <w:rPr>
          <w:rStyle w:val="None"/>
          <w:rFonts w:eastAsia="Times New Roman"/>
          <w:b/>
          <w:bCs/>
          <w:color w:val="000000"/>
          <w:sz w:val="22"/>
          <w:szCs w:val="22"/>
          <w:u w:color="000000"/>
        </w:rPr>
      </w:pPr>
      <w:r>
        <w:rPr>
          <w:rStyle w:val="None"/>
          <w:rFonts w:cs="Arial Unicode MS"/>
          <w:b/>
          <w:bCs/>
          <w:color w:val="000000"/>
          <w:sz w:val="22"/>
          <w:szCs w:val="22"/>
          <w:u w:color="000000"/>
        </w:rPr>
        <w:t xml:space="preserve">10. Recognition of Buyers of Sexual Acts as Perpetrators of Violence </w:t>
      </w:r>
    </w:p>
    <w:p w:rsidR="00861708" w:rsidRDefault="00846811">
      <w:pPr>
        <w:jc w:val="both"/>
        <w:rPr>
          <w:rFonts w:eastAsia="Times New Roman"/>
          <w:color w:val="000000"/>
          <w:sz w:val="22"/>
          <w:szCs w:val="22"/>
          <w:u w:color="000000"/>
        </w:rPr>
      </w:pPr>
      <w:r>
        <w:rPr>
          <w:rFonts w:cs="Arial Unicode MS"/>
          <w:color w:val="000000"/>
          <w:sz w:val="22"/>
          <w:szCs w:val="22"/>
          <w:u w:color="000000"/>
        </w:rPr>
        <w:t>We call on the CEDAW Committee in its General Recommend</w:t>
      </w:r>
      <w:r>
        <w:rPr>
          <w:rFonts w:cs="Arial Unicode MS"/>
          <w:color w:val="000000"/>
          <w:sz w:val="22"/>
          <w:szCs w:val="22"/>
          <w:u w:color="000000"/>
        </w:rPr>
        <w:t>ation to call on the States to recognise the buyers of paid sexual acts and all the users of women and girls exploited in prostituted as perpetrators of violence and discrimination against women, regardless the degree of force or coercion used against thes</w:t>
      </w:r>
      <w:r>
        <w:rPr>
          <w:rFonts w:cs="Arial Unicode MS"/>
          <w:color w:val="000000"/>
          <w:sz w:val="22"/>
          <w:szCs w:val="22"/>
          <w:u w:color="000000"/>
        </w:rPr>
        <w:t>e women and regardless whether the acts or attempts of purchasing sexual acts were committed knowingly or unknowingly.  We also call upon the CEDAW Committee to promote measures discouraging male demand for paid sex, including punitive s</w:t>
      </w:r>
      <w:r>
        <w:rPr>
          <w:rFonts w:cs="Arial Unicode MS"/>
          <w:color w:val="000000"/>
          <w:sz w:val="22"/>
          <w:szCs w:val="22"/>
          <w:u w:color="000000"/>
        </w:rPr>
        <w:t>a</w:t>
      </w:r>
      <w:r>
        <w:rPr>
          <w:rFonts w:cs="Arial Unicode MS"/>
          <w:color w:val="000000"/>
          <w:sz w:val="22"/>
          <w:szCs w:val="22"/>
          <w:u w:color="000000"/>
        </w:rPr>
        <w:t>n</w:t>
      </w:r>
      <w:r w:rsidRPr="00846811">
        <w:rPr>
          <w:rFonts w:cs="Arial Unicode MS"/>
          <w:color w:val="000000"/>
          <w:sz w:val="22"/>
          <w:szCs w:val="22"/>
          <w:u w:color="000000"/>
          <w:lang w:val="en-GB"/>
        </w:rPr>
        <w:t>ctions</w:t>
      </w:r>
      <w:r>
        <w:rPr>
          <w:rFonts w:cs="Arial Unicode MS"/>
          <w:color w:val="000000"/>
          <w:sz w:val="22"/>
          <w:szCs w:val="22"/>
          <w:u w:color="000000"/>
        </w:rPr>
        <w:t>, educational and awareness-raising programmes among men.</w:t>
      </w:r>
    </w:p>
    <w:p w:rsidR="00861708" w:rsidRDefault="00861708">
      <w:pPr>
        <w:pStyle w:val="Body"/>
        <w:rPr>
          <w:rFonts w:ascii="Times New Roman" w:eastAsia="Times New Roman" w:hAnsi="Times New Roman" w:cs="Times New Roman"/>
        </w:rPr>
      </w:pPr>
    </w:p>
    <w:p w:rsidR="00861708" w:rsidRDefault="00846811">
      <w:pPr>
        <w:pStyle w:val="Body"/>
        <w:rPr>
          <w:rStyle w:val="None"/>
          <w:rFonts w:ascii="Times New Roman" w:eastAsia="Times New Roman" w:hAnsi="Times New Roman" w:cs="Times New Roman"/>
        </w:rPr>
      </w:pPr>
      <w:r>
        <w:rPr>
          <w:rFonts w:ascii="Times New Roman" w:hAnsi="Times New Roman"/>
          <w:b/>
          <w:bCs/>
          <w:lang w:val="en-US"/>
        </w:rPr>
        <w:t>11. Women</w:t>
      </w:r>
      <w:r>
        <w:rPr>
          <w:rFonts w:ascii="Times New Roman" w:hAnsi="Times New Roman"/>
          <w:b/>
          <w:bCs/>
          <w:lang w:val="en-US"/>
        </w:rPr>
        <w:t>’</w:t>
      </w:r>
      <w:r>
        <w:rPr>
          <w:rFonts w:ascii="Times New Roman" w:hAnsi="Times New Roman"/>
          <w:b/>
          <w:bCs/>
          <w:lang w:val="en-US"/>
        </w:rPr>
        <w:t xml:space="preserve">s Rights Based Sexuality Education </w:t>
      </w:r>
    </w:p>
    <w:p w:rsidR="00861708" w:rsidRDefault="00846811">
      <w:pPr>
        <w:pStyle w:val="Body"/>
        <w:rPr>
          <w:rFonts w:ascii="Times New Roman" w:eastAsia="Times New Roman" w:hAnsi="Times New Roman" w:cs="Times New Roman"/>
        </w:rPr>
      </w:pPr>
      <w:r>
        <w:rPr>
          <w:rStyle w:val="None"/>
          <w:rFonts w:ascii="Times New Roman" w:hAnsi="Times New Roman"/>
          <w:lang w:val="en-US"/>
        </w:rPr>
        <w:t>We strongly encourage the CEDAW Committee to include in its General Recommendation the Comprehensive Sexual Relationships Education with a particular e</w:t>
      </w:r>
      <w:r>
        <w:rPr>
          <w:rStyle w:val="None"/>
          <w:rFonts w:ascii="Times New Roman" w:hAnsi="Times New Roman"/>
          <w:lang w:val="en-US"/>
        </w:rPr>
        <w:t xml:space="preserve">mphasis on 1. Empowering </w:t>
      </w:r>
      <w:r>
        <w:rPr>
          <w:rFonts w:ascii="Times New Roman" w:hAnsi="Times New Roman"/>
          <w:lang w:val="en-US"/>
        </w:rPr>
        <w:t xml:space="preserve">authentic non-performative sexuality &amp; sexual autonomy of ALL women; 2. De-centralising male sexuality and </w:t>
      </w:r>
      <w:r>
        <w:rPr>
          <w:rStyle w:val="None"/>
          <w:rFonts w:ascii="Times New Roman" w:hAnsi="Times New Roman"/>
          <w:i/>
          <w:iCs/>
          <w:lang w:val="en-US"/>
        </w:rPr>
        <w:t xml:space="preserve">discouraging male sexual entitlement; 3. </w:t>
      </w:r>
      <w:r>
        <w:rPr>
          <w:rFonts w:ascii="Times New Roman" w:hAnsi="Times New Roman"/>
          <w:lang w:val="en-US"/>
        </w:rPr>
        <w:t>Deconstructing patriarchal myths that promote prostitution as work and economic act</w:t>
      </w:r>
      <w:r>
        <w:rPr>
          <w:rFonts w:ascii="Times New Roman" w:hAnsi="Times New Roman"/>
          <w:lang w:val="en-US"/>
        </w:rPr>
        <w:t>ivity for women; 4. Educating on the harms of sex-trade to both women and men, within and outside prostitution</w:t>
      </w:r>
      <w:r>
        <w:rPr>
          <w:rFonts w:ascii="Arial Unicode MS" w:hAnsi="Arial Unicode MS"/>
        </w:rPr>
        <w:br/>
      </w:r>
    </w:p>
    <w:p w:rsidR="00861708" w:rsidRDefault="00846811">
      <w:pPr>
        <w:pStyle w:val="Default"/>
        <w:rPr>
          <w:rFonts w:ascii="Times New Roman" w:eastAsia="Times New Roman" w:hAnsi="Times New Roman" w:cs="Times New Roman"/>
          <w:b/>
          <w:bCs/>
        </w:rPr>
      </w:pPr>
      <w:r>
        <w:rPr>
          <w:rFonts w:ascii="Times New Roman" w:hAnsi="Times New Roman"/>
          <w:b/>
          <w:bCs/>
        </w:rPr>
        <w:t>12. Research on the impact of sex trafficking and exploitation in prostitution</w:t>
      </w:r>
    </w:p>
    <w:p w:rsidR="00861708" w:rsidRDefault="00846811">
      <w:pPr>
        <w:pStyle w:val="Default"/>
        <w:rPr>
          <w:rFonts w:ascii="Times New Roman" w:eastAsia="Times New Roman" w:hAnsi="Times New Roman" w:cs="Times New Roman"/>
        </w:rPr>
      </w:pPr>
      <w:r>
        <w:rPr>
          <w:rFonts w:ascii="Times New Roman" w:hAnsi="Times New Roman"/>
        </w:rPr>
        <w:t xml:space="preserve">It is important that the CEDAW Committee in its General </w:t>
      </w:r>
      <w:r>
        <w:rPr>
          <w:rFonts w:ascii="Times New Roman" w:hAnsi="Times New Roman"/>
        </w:rPr>
        <w:t>Recommendation</w:t>
      </w:r>
      <w:r>
        <w:rPr>
          <w:rFonts w:ascii="Times New Roman" w:hAnsi="Times New Roman"/>
        </w:rPr>
        <w:t xml:space="preserve"> </w:t>
      </w:r>
      <w:r>
        <w:rPr>
          <w:rFonts w:ascii="Times New Roman" w:hAnsi="Times New Roman"/>
        </w:rPr>
        <w:t xml:space="preserve">includes the research and data-collection, along with encouraging the states to allocate funds for such research, on a) The psycho-somatic, sexuality and economic losses inflicted on women trafficked and/or exploited </w:t>
      </w:r>
      <w:r w:rsidRPr="00846811">
        <w:rPr>
          <w:rFonts w:ascii="Times New Roman" w:hAnsi="Times New Roman"/>
          <w:lang w:val="en-GB"/>
        </w:rPr>
        <w:t>in prostitution</w:t>
      </w:r>
      <w:r>
        <w:rPr>
          <w:rFonts w:ascii="Times New Roman" w:hAnsi="Times New Roman"/>
        </w:rPr>
        <w:t xml:space="preserve">; b) The </w:t>
      </w:r>
      <w:r>
        <w:rPr>
          <w:rFonts w:ascii="Times New Roman" w:hAnsi="Times New Roman"/>
        </w:rPr>
        <w:t>central role of sex buyers, their attitudes and behaviour towards women; c) The central role of third party profiteers of trafficking and prostitution, including individuals, groups and states. d) The economic and social losses inflicted on communities thr</w:t>
      </w:r>
      <w:r>
        <w:rPr>
          <w:rFonts w:ascii="Times New Roman" w:hAnsi="Times New Roman"/>
        </w:rPr>
        <w:t xml:space="preserve">ough all forms of trafficking, and, specifically, for </w:t>
      </w:r>
      <w:r w:rsidRPr="00846811">
        <w:rPr>
          <w:rFonts w:ascii="Times New Roman" w:hAnsi="Times New Roman"/>
          <w:lang w:val="en-GB"/>
        </w:rPr>
        <w:t>prostitution</w:t>
      </w:r>
      <w:r>
        <w:rPr>
          <w:rFonts w:ascii="Times New Roman" w:hAnsi="Times New Roman"/>
        </w:rPr>
        <w:t xml:space="preserve">, at a personal, familial and communal levels, in psychological, sexual, physical domains. </w:t>
      </w:r>
    </w:p>
    <w:p w:rsidR="00861708" w:rsidRDefault="00861708">
      <w:pPr>
        <w:pStyle w:val="Default"/>
        <w:rPr>
          <w:rStyle w:val="None"/>
          <w:rFonts w:ascii="Times New Roman" w:eastAsia="Times New Roman" w:hAnsi="Times New Roman" w:cs="Times New Roman"/>
          <w:u w:color="000000"/>
        </w:rPr>
      </w:pPr>
    </w:p>
    <w:p w:rsidR="00861708" w:rsidRDefault="00846811">
      <w:pPr>
        <w:pStyle w:val="Default"/>
        <w:rPr>
          <w:rStyle w:val="None"/>
          <w:rFonts w:ascii="Times New Roman" w:eastAsia="Times New Roman" w:hAnsi="Times New Roman" w:cs="Times New Roman"/>
          <w:b/>
          <w:bCs/>
          <w:u w:color="000000"/>
        </w:rPr>
      </w:pPr>
      <w:r>
        <w:rPr>
          <w:rStyle w:val="None"/>
          <w:rFonts w:ascii="Times New Roman" w:hAnsi="Times New Roman"/>
          <w:b/>
          <w:bCs/>
          <w:u w:color="000000"/>
        </w:rPr>
        <w:t>13. Labour Laws on Domestic Work</w:t>
      </w:r>
    </w:p>
    <w:p w:rsidR="00861708" w:rsidRDefault="00846811">
      <w:pPr>
        <w:pStyle w:val="Default"/>
        <w:rPr>
          <w:rFonts w:ascii="Times New Roman" w:eastAsia="Times New Roman" w:hAnsi="Times New Roman" w:cs="Times New Roman"/>
          <w:u w:color="000000"/>
        </w:rPr>
      </w:pPr>
      <w:r>
        <w:rPr>
          <w:rStyle w:val="None"/>
          <w:rFonts w:ascii="Times New Roman" w:hAnsi="Times New Roman"/>
          <w:u w:color="000000"/>
        </w:rPr>
        <w:t>In the context of labour trafficking, we call on the CEDAW Commi</w:t>
      </w:r>
      <w:r>
        <w:rPr>
          <w:rStyle w:val="None"/>
          <w:rFonts w:ascii="Times New Roman" w:hAnsi="Times New Roman"/>
          <w:u w:color="000000"/>
        </w:rPr>
        <w:t>ttee to urge the States to ratify and correctly implement the ILO Convention 189 on Domestic Workers. At the national level States should take appropriate measures to extend the labour codes and policies onto domestic work sector and to ensure that the rig</w:t>
      </w:r>
      <w:r>
        <w:rPr>
          <w:rStyle w:val="None"/>
          <w:rFonts w:ascii="Times New Roman" w:hAnsi="Times New Roman"/>
          <w:u w:color="000000"/>
        </w:rPr>
        <w:t xml:space="preserve">hts of domestic workers are protected by the appropriate labour standards, reporting mechanisms and freedom of labour mobility. The laws on </w:t>
      </w:r>
      <w:r>
        <w:rPr>
          <w:rStyle w:val="None"/>
          <w:rFonts w:ascii="Times New Roman" w:hAnsi="Times New Roman"/>
          <w:u w:color="000000"/>
        </w:rPr>
        <w:t>“</w:t>
      </w:r>
      <w:r>
        <w:rPr>
          <w:rStyle w:val="None"/>
          <w:rFonts w:ascii="Times New Roman" w:hAnsi="Times New Roman"/>
          <w:u w:color="000000"/>
        </w:rPr>
        <w:t>privacy of household</w:t>
      </w:r>
      <w:r>
        <w:rPr>
          <w:rStyle w:val="None"/>
          <w:rFonts w:ascii="Times New Roman" w:hAnsi="Times New Roman"/>
          <w:u w:color="000000"/>
        </w:rPr>
        <w:t xml:space="preserve">” </w:t>
      </w:r>
      <w:r>
        <w:rPr>
          <w:rStyle w:val="None"/>
          <w:rFonts w:ascii="Times New Roman" w:hAnsi="Times New Roman"/>
          <w:u w:color="000000"/>
        </w:rPr>
        <w:t>should not curtail the rights of labour inspection to access and assess the work-place of dom</w:t>
      </w:r>
      <w:r>
        <w:rPr>
          <w:rStyle w:val="None"/>
          <w:rFonts w:ascii="Times New Roman" w:hAnsi="Times New Roman"/>
          <w:u w:color="000000"/>
        </w:rPr>
        <w:t>estic workers</w:t>
      </w:r>
    </w:p>
    <w:p w:rsidR="00861708" w:rsidRDefault="00861708">
      <w:pPr>
        <w:jc w:val="both"/>
        <w:rPr>
          <w:rFonts w:eastAsia="Times New Roman"/>
          <w:color w:val="000000"/>
          <w:sz w:val="22"/>
          <w:szCs w:val="22"/>
          <w:u w:color="000000"/>
        </w:rPr>
      </w:pPr>
    </w:p>
    <w:p w:rsidR="00861708" w:rsidRDefault="00846811">
      <w:pPr>
        <w:jc w:val="both"/>
        <w:rPr>
          <w:rFonts w:eastAsia="Times New Roman"/>
          <w:b/>
          <w:bCs/>
          <w:color w:val="000000"/>
          <w:sz w:val="22"/>
          <w:szCs w:val="22"/>
          <w:u w:color="000000"/>
        </w:rPr>
      </w:pPr>
      <w:r>
        <w:rPr>
          <w:rFonts w:cs="Arial Unicode MS"/>
          <w:b/>
          <w:bCs/>
          <w:color w:val="000000"/>
          <w:sz w:val="22"/>
          <w:szCs w:val="22"/>
          <w:u w:color="000000"/>
        </w:rPr>
        <w:t>14. Non-Refoulement of Trafficking Victims</w:t>
      </w:r>
    </w:p>
    <w:p w:rsidR="00861708" w:rsidRDefault="00846811">
      <w:pPr>
        <w:jc w:val="both"/>
        <w:rPr>
          <w:rFonts w:eastAsia="Times New Roman"/>
          <w:color w:val="000000"/>
          <w:sz w:val="22"/>
          <w:szCs w:val="22"/>
          <w:u w:color="000000"/>
        </w:rPr>
      </w:pPr>
      <w:r>
        <w:rPr>
          <w:rFonts w:cs="Arial Unicode MS"/>
          <w:color w:val="000000"/>
          <w:sz w:val="22"/>
          <w:szCs w:val="22"/>
          <w:u w:color="000000"/>
        </w:rPr>
        <w:t>We urge the CEDAW Committee to reinforce t</w:t>
      </w:r>
      <w:r>
        <w:rPr>
          <w:rStyle w:val="None"/>
          <w:rFonts w:cs="Arial Unicode MS"/>
          <w:color w:val="000000"/>
          <w:sz w:val="22"/>
          <w:szCs w:val="22"/>
          <w:u w:color="000000"/>
        </w:rPr>
        <w:t xml:space="preserve">he international legal principle of </w:t>
      </w:r>
      <w:r w:rsidRPr="00846811">
        <w:rPr>
          <w:rStyle w:val="None"/>
          <w:rFonts w:cs="Arial Unicode MS"/>
          <w:i/>
          <w:iCs/>
          <w:color w:val="000000"/>
          <w:sz w:val="22"/>
          <w:szCs w:val="22"/>
          <w:u w:color="000000"/>
          <w:lang w:val="en-GB"/>
        </w:rPr>
        <w:t>non-refoulement</w:t>
      </w:r>
      <w:r>
        <w:rPr>
          <w:rStyle w:val="None"/>
          <w:rFonts w:cs="Arial Unicode MS"/>
          <w:color w:val="000000"/>
          <w:sz w:val="22"/>
          <w:szCs w:val="22"/>
          <w:u w:color="000000"/>
        </w:rPr>
        <w:t>, which provides that no state shall return (</w:t>
      </w:r>
      <w:r w:rsidRPr="00846811">
        <w:rPr>
          <w:rStyle w:val="None"/>
          <w:rFonts w:cs="Arial Unicode MS"/>
          <w:i/>
          <w:iCs/>
          <w:color w:val="000000"/>
          <w:sz w:val="22"/>
          <w:szCs w:val="22"/>
          <w:u w:color="000000"/>
          <w:lang w:val="en-GB"/>
        </w:rPr>
        <w:t>refouler</w:t>
      </w:r>
      <w:r>
        <w:rPr>
          <w:rStyle w:val="None"/>
          <w:rFonts w:cs="Arial Unicode MS"/>
          <w:color w:val="000000"/>
          <w:sz w:val="22"/>
          <w:szCs w:val="22"/>
          <w:u w:color="000000"/>
        </w:rPr>
        <w:t>), under any circumstances, a refugee to a country where her life or freedom would be at risk of (re)trafficking , (re)victimisation and sexual exploitation. Protecting the victims of trafficking against arbitrary detention and protection of the most vulne</w:t>
      </w:r>
      <w:r>
        <w:rPr>
          <w:rStyle w:val="None"/>
          <w:rFonts w:cs="Arial Unicode MS"/>
          <w:color w:val="000000"/>
          <w:sz w:val="22"/>
          <w:szCs w:val="22"/>
          <w:u w:color="000000"/>
        </w:rPr>
        <w:t xml:space="preserve">rable are equally </w:t>
      </w:r>
      <w:r>
        <w:rPr>
          <w:rStyle w:val="None"/>
          <w:rFonts w:cs="Arial Unicode MS"/>
          <w:color w:val="000000"/>
          <w:sz w:val="22"/>
          <w:szCs w:val="22"/>
          <w:u w:color="000000"/>
          <w:lang w:val="it-IT"/>
        </w:rPr>
        <w:t>important</w:t>
      </w:r>
      <w:r>
        <w:rPr>
          <w:rFonts w:cs="Arial Unicode MS"/>
          <w:color w:val="000000"/>
          <w:sz w:val="22"/>
          <w:szCs w:val="22"/>
          <w:u w:color="000000"/>
        </w:rPr>
        <w:t xml:space="preserve">. </w:t>
      </w:r>
    </w:p>
    <w:p w:rsidR="00861708" w:rsidRDefault="00861708">
      <w:pPr>
        <w:jc w:val="both"/>
        <w:rPr>
          <w:rFonts w:eastAsia="Times New Roman"/>
          <w:color w:val="000000"/>
          <w:sz w:val="22"/>
          <w:szCs w:val="22"/>
          <w:u w:color="000000"/>
        </w:rPr>
      </w:pPr>
    </w:p>
    <w:p w:rsidR="00861708" w:rsidRDefault="00861708">
      <w:pPr>
        <w:jc w:val="both"/>
        <w:rPr>
          <w:rFonts w:eastAsia="Times New Roman"/>
          <w:b/>
          <w:bCs/>
          <w:color w:val="000000"/>
          <w:sz w:val="22"/>
          <w:szCs w:val="22"/>
          <w:u w:color="000000"/>
        </w:rPr>
      </w:pPr>
    </w:p>
    <w:p w:rsidR="00861708" w:rsidRDefault="00846811">
      <w:pPr>
        <w:jc w:val="both"/>
        <w:rPr>
          <w:rFonts w:eastAsia="Times New Roman"/>
          <w:b/>
          <w:bCs/>
          <w:color w:val="000000"/>
          <w:sz w:val="22"/>
          <w:szCs w:val="22"/>
          <w:u w:color="000000"/>
        </w:rPr>
      </w:pPr>
      <w:r>
        <w:rPr>
          <w:rFonts w:cs="Arial Unicode MS"/>
          <w:b/>
          <w:bCs/>
          <w:color w:val="000000"/>
          <w:sz w:val="22"/>
          <w:szCs w:val="22"/>
          <w:u w:color="000000"/>
        </w:rPr>
        <w:t>15. Integration of sex-equality and non-discrimination dimension in all migration and integration policies</w:t>
      </w:r>
    </w:p>
    <w:p w:rsidR="00861708" w:rsidRDefault="00846811">
      <w:pPr>
        <w:jc w:val="both"/>
      </w:pPr>
      <w:r>
        <w:rPr>
          <w:rFonts w:cs="Arial Unicode MS"/>
          <w:color w:val="000000"/>
          <w:sz w:val="22"/>
          <w:szCs w:val="22"/>
          <w:u w:color="000000"/>
        </w:rPr>
        <w:t>We urge the CEDAW Committee to s</w:t>
      </w:r>
      <w:r>
        <w:rPr>
          <w:rStyle w:val="None"/>
          <w:rFonts w:cs="Arial Unicode MS"/>
          <w:color w:val="000000"/>
          <w:sz w:val="22"/>
          <w:szCs w:val="22"/>
          <w:u w:color="000000"/>
        </w:rPr>
        <w:t xml:space="preserve">upport the systematic integration of the sex-based approach and sex equality </w:t>
      </w:r>
      <w:r>
        <w:rPr>
          <w:rStyle w:val="None"/>
          <w:rFonts w:cs="Arial Unicode MS"/>
          <w:color w:val="000000"/>
          <w:sz w:val="22"/>
          <w:szCs w:val="22"/>
          <w:u w:color="000000"/>
        </w:rPr>
        <w:t xml:space="preserve">dimension in policies and measures regarding migration, asylum and integration, in order to secure the human rights and fundamental freedoms of migrant, refugee and asylum-seeking women and girls. This should include </w:t>
      </w:r>
      <w:r>
        <w:rPr>
          <w:rFonts w:cs="Arial Unicode MS"/>
          <w:color w:val="000000"/>
          <w:sz w:val="22"/>
          <w:szCs w:val="22"/>
          <w:u w:color="000000"/>
        </w:rPr>
        <w:t xml:space="preserve">Flexible Migration and Labour Policies that facilitate 1) </w:t>
      </w:r>
      <w:r>
        <w:rPr>
          <w:rStyle w:val="None"/>
          <w:rFonts w:cs="Arial Unicode MS"/>
          <w:i/>
          <w:iCs/>
          <w:color w:val="000000"/>
          <w:sz w:val="22"/>
          <w:szCs w:val="22"/>
          <w:u w:color="000000"/>
        </w:rPr>
        <w:t xml:space="preserve">legal &amp; safe </w:t>
      </w:r>
      <w:r>
        <w:rPr>
          <w:rFonts w:cs="Arial Unicode MS"/>
          <w:color w:val="000000"/>
          <w:sz w:val="22"/>
          <w:szCs w:val="22"/>
          <w:u w:color="000000"/>
        </w:rPr>
        <w:t>ways for women to migrate; 2) women</w:t>
      </w:r>
      <w:r>
        <w:rPr>
          <w:rFonts w:cs="Arial Unicode MS"/>
          <w:color w:val="000000"/>
          <w:sz w:val="22"/>
          <w:szCs w:val="22"/>
          <w:u w:color="000000"/>
        </w:rPr>
        <w:t>’</w:t>
      </w:r>
      <w:r>
        <w:rPr>
          <w:rFonts w:cs="Arial Unicode MS"/>
          <w:color w:val="000000"/>
          <w:sz w:val="22"/>
          <w:szCs w:val="22"/>
          <w:u w:color="000000"/>
        </w:rPr>
        <w:t xml:space="preserve">s access to </w:t>
      </w:r>
      <w:r>
        <w:rPr>
          <w:rStyle w:val="None"/>
          <w:rFonts w:cs="Arial Unicode MS"/>
          <w:i/>
          <w:iCs/>
          <w:color w:val="000000"/>
          <w:sz w:val="22"/>
          <w:szCs w:val="22"/>
          <w:u w:color="000000"/>
        </w:rPr>
        <w:t xml:space="preserve">dignified employment; 3) </w:t>
      </w:r>
      <w:r>
        <w:rPr>
          <w:rFonts w:cs="Arial Unicode MS"/>
          <w:color w:val="000000"/>
          <w:sz w:val="22"/>
          <w:szCs w:val="22"/>
          <w:u w:color="000000"/>
        </w:rPr>
        <w:t xml:space="preserve">acquiring and exercising economic </w:t>
      </w:r>
      <w:r>
        <w:rPr>
          <w:rStyle w:val="None"/>
          <w:rFonts w:cs="Arial Unicode MS"/>
          <w:i/>
          <w:iCs/>
          <w:color w:val="000000"/>
          <w:sz w:val="22"/>
          <w:szCs w:val="22"/>
          <w:u w:color="000000"/>
        </w:rPr>
        <w:t xml:space="preserve">skills &amp; qualifications; 4) </w:t>
      </w:r>
      <w:r>
        <w:rPr>
          <w:rFonts w:cs="Arial Unicode MS"/>
          <w:color w:val="000000"/>
          <w:sz w:val="22"/>
          <w:szCs w:val="22"/>
          <w:u w:color="000000"/>
        </w:rPr>
        <w:t>disconnecting women</w:t>
      </w:r>
      <w:r>
        <w:rPr>
          <w:rFonts w:cs="Arial Unicode MS"/>
          <w:color w:val="000000"/>
          <w:sz w:val="22"/>
          <w:szCs w:val="22"/>
          <w:u w:color="000000"/>
        </w:rPr>
        <w:t>’</w:t>
      </w:r>
      <w:r>
        <w:rPr>
          <w:rFonts w:cs="Arial Unicode MS"/>
          <w:color w:val="000000"/>
          <w:sz w:val="22"/>
          <w:szCs w:val="22"/>
          <w:u w:color="000000"/>
        </w:rPr>
        <w:t xml:space="preserve">s legal status from their </w:t>
      </w:r>
      <w:r>
        <w:rPr>
          <w:rStyle w:val="None"/>
          <w:rFonts w:cs="Arial Unicode MS"/>
          <w:i/>
          <w:iCs/>
          <w:color w:val="000000"/>
          <w:sz w:val="22"/>
          <w:szCs w:val="22"/>
          <w:u w:color="000000"/>
        </w:rPr>
        <w:t>righ</w:t>
      </w:r>
      <w:r>
        <w:rPr>
          <w:rStyle w:val="None"/>
          <w:rFonts w:cs="Arial Unicode MS"/>
          <w:i/>
          <w:iCs/>
          <w:color w:val="000000"/>
          <w:sz w:val="22"/>
          <w:szCs w:val="22"/>
          <w:u w:color="000000"/>
        </w:rPr>
        <w:t>ts to employment, justice, health and care</w:t>
      </w:r>
    </w:p>
    <w:sectPr w:rsidR="00861708">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46811">
      <w:r>
        <w:separator/>
      </w:r>
    </w:p>
  </w:endnote>
  <w:endnote w:type="continuationSeparator" w:id="0">
    <w:p w:rsidR="00000000" w:rsidRDefault="0084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557387"/>
      <w:docPartObj>
        <w:docPartGallery w:val="Page Numbers (Bottom of Page)"/>
        <w:docPartUnique/>
      </w:docPartObj>
    </w:sdtPr>
    <w:sdtEndPr>
      <w:rPr>
        <w:noProof/>
      </w:rPr>
    </w:sdtEndPr>
    <w:sdtContent>
      <w:p w:rsidR="00846811" w:rsidRDefault="00846811">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846811" w:rsidRDefault="00846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708" w:rsidRDefault="00846811">
      <w:r>
        <w:separator/>
      </w:r>
    </w:p>
  </w:footnote>
  <w:footnote w:type="continuationSeparator" w:id="0">
    <w:p w:rsidR="00861708" w:rsidRDefault="00846811">
      <w:r>
        <w:continuationSeparator/>
      </w:r>
    </w:p>
  </w:footnote>
  <w:footnote w:type="continuationNotice" w:id="1">
    <w:p w:rsidR="00861708" w:rsidRDefault="00861708"/>
  </w:footnote>
  <w:footnote w:id="2">
    <w:p w:rsidR="00861708" w:rsidRDefault="00846811">
      <w:pPr>
        <w:pStyle w:val="Footnote"/>
      </w:pPr>
      <w:r>
        <w:rPr>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http://www.migrantwomennetwork.org/wp-content/uploads/2017/10/ENOMW-EUROPE-AFRICA-CRISIS-FINAL-1.pdf</w:t>
      </w:r>
    </w:p>
  </w:footnote>
  <w:footnote w:id="3">
    <w:p w:rsidR="00861708" w:rsidRDefault="00846811">
      <w:pPr>
        <w:pStyle w:val="Footnote"/>
      </w:pPr>
      <w:r>
        <w:rPr>
          <w:rFonts w:ascii="Times New Roman" w:eastAsia="Times New Roman" w:hAnsi="Times New Roman" w:cs="Times New Roman"/>
          <w:sz w:val="16"/>
          <w:szCs w:val="16"/>
          <w:vertAlign w:val="superscript"/>
        </w:rPr>
        <w:footnoteRef/>
      </w:r>
      <w:r>
        <w:rPr>
          <w:rFonts w:ascii="Times New Roman" w:hAnsi="Times New Roman"/>
          <w:sz w:val="16"/>
          <w:szCs w:val="16"/>
        </w:rPr>
        <w:t xml:space="preserve"> https://undocs.org/A/RES/71/278</w:t>
      </w:r>
    </w:p>
  </w:footnote>
  <w:footnote w:id="4">
    <w:p w:rsidR="00861708" w:rsidRDefault="00846811">
      <w:pPr>
        <w:pStyle w:val="Footnote"/>
      </w:pPr>
      <w:r>
        <w:rPr>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UN Charter and derived from it UN Peacekeeping Code of Conduct - http://www.un.org/en/peacekeeping/issues/cdu </w:t>
      </w:r>
    </w:p>
  </w:footnote>
  <w:footnote w:id="5">
    <w:p w:rsidR="00861708" w:rsidRDefault="00846811">
      <w:pPr>
        <w:pStyle w:val="Footnote"/>
      </w:pPr>
      <w:r>
        <w:rPr>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UN Secretary General Bulletin on Special Measures for Protection from Sexual Exploitation and Sexual Abuse</w:t>
      </w:r>
    </w:p>
  </w:footnote>
  <w:footnote w:id="6">
    <w:p w:rsidR="00861708" w:rsidRDefault="00846811">
      <w:pPr>
        <w:pStyle w:val="Footnote"/>
      </w:pPr>
      <w:r>
        <w:rPr>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Letter from Secretary General Addressed to the President of the Security Council, February 2005, https://cdu.unlb.org/Portals/0/PdfFiles/PolicyDocJ.pdf </w:t>
      </w:r>
    </w:p>
  </w:footnote>
  <w:footnote w:id="7">
    <w:p w:rsidR="00861708" w:rsidRDefault="00846811">
      <w:pPr>
        <w:pStyle w:val="Footnote"/>
      </w:pPr>
      <w:r>
        <w:rPr>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http://www.un.org/press/en/2016/sc12277.doc.htm </w:t>
      </w:r>
    </w:p>
  </w:footnote>
  <w:footnote w:id="8">
    <w:p w:rsidR="00861708" w:rsidRDefault="00846811">
      <w:pPr>
        <w:pStyle w:val="Footnote"/>
      </w:pPr>
      <w:r>
        <w:rPr>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https://www.un.org/preventing-sexual-exploitation</w:t>
      </w:r>
      <w:r>
        <w:rPr>
          <w:rFonts w:ascii="Times New Roman" w:hAnsi="Times New Roman"/>
          <w:sz w:val="16"/>
          <w:szCs w:val="16"/>
          <w:lang w:val="en-US"/>
        </w:rPr>
        <w:t>-and-abuse/</w:t>
      </w:r>
    </w:p>
  </w:footnote>
  <w:footnote w:id="9">
    <w:p w:rsidR="00861708" w:rsidRDefault="00846811">
      <w:pPr>
        <w:pStyle w:val="Footnote"/>
        <w:rPr>
          <w:rFonts w:ascii="Times New Roman" w:eastAsia="Times New Roman" w:hAnsi="Times New Roman" w:cs="Times New Roman"/>
          <w:sz w:val="16"/>
          <w:szCs w:val="16"/>
        </w:rPr>
      </w:pPr>
      <w:r>
        <w:rPr>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EP Resolution on the situation of women refugees and asylum seekers in the EU (INI 2015) (</w:t>
      </w:r>
      <w:hyperlink r:id="rId1" w:history="1">
        <w:r>
          <w:rPr>
            <w:rStyle w:val="Hyperlink1"/>
            <w:rFonts w:ascii="Times New Roman" w:hAnsi="Times New Roman"/>
            <w:sz w:val="16"/>
            <w:szCs w:val="16"/>
          </w:rPr>
          <w:t>http://www.europarl.europa.eu/sides/ge</w:t>
        </w:r>
        <w:r>
          <w:rPr>
            <w:rStyle w:val="Hyperlink1"/>
            <w:rFonts w:ascii="Times New Roman" w:hAnsi="Times New Roman"/>
            <w:sz w:val="16"/>
            <w:szCs w:val="16"/>
          </w:rPr>
          <w:t>tDoc.do?pubRef=-//EP//TEXT+REPORT+A8-2016-0024+0+DOC+XML+V0//EN</w:t>
        </w:r>
      </w:hyperlink>
      <w:r>
        <w:rPr>
          <w:rFonts w:ascii="Times New Roman" w:hAnsi="Times New Roman"/>
          <w:sz w:val="16"/>
          <w:szCs w:val="16"/>
        </w:rPr>
        <w:t xml:space="preserve">) </w:t>
      </w:r>
    </w:p>
    <w:p w:rsidR="00861708" w:rsidRDefault="00861708">
      <w:pPr>
        <w:rPr>
          <w:rFonts w:eastAsia="Times New Roman"/>
          <w:color w:val="000000"/>
          <w:sz w:val="16"/>
          <w:szCs w:val="16"/>
          <w:u w:color="000000"/>
        </w:rPr>
      </w:pPr>
    </w:p>
    <w:p w:rsidR="00861708" w:rsidRDefault="00846811">
      <w:r>
        <w:rPr>
          <w:rStyle w:val="None"/>
          <w:rFonts w:ascii="Cambria" w:eastAsia="Cambria" w:hAnsi="Cambria" w:cs="Cambria"/>
          <w:color w:val="000000"/>
          <w:sz w:val="16"/>
          <w:szCs w:val="16"/>
          <w:u w:color="000000"/>
        </w:rPr>
        <w:t>EP resolution on sexual exploitation and prostitution and its impact on gender equality (INI 2013) http://www.europarl.europa.eu/sides/getDoc.do?pubRef=-//EP//TEXT+REPORT+A7-2014-0071+0+</w:t>
      </w:r>
      <w:r>
        <w:rPr>
          <w:rStyle w:val="None"/>
          <w:rFonts w:ascii="Cambria" w:eastAsia="Cambria" w:hAnsi="Cambria" w:cs="Cambria"/>
          <w:color w:val="000000"/>
          <w:sz w:val="16"/>
          <w:szCs w:val="16"/>
          <w:u w:color="000000"/>
        </w:rPr>
        <w:t>DOC+XML+V0//EN</w:t>
      </w:r>
    </w:p>
  </w:footnote>
  <w:footnote w:id="10">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See the evaluation of the effects of Sex Purchase Ban in Sweden in relation to rates of murder, trafficking and social norms: http://www.government.se/articles/2011/03/evaluation-of-the-prohibition-of-the-purchase-of-sexual-services/ </w:t>
      </w:r>
    </w:p>
  </w:footnote>
  <w:footnote w:id="11">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According to the 2016 USA State Report on THB, In Germany, </w:t>
      </w:r>
      <w:r>
        <w:rPr>
          <w:rFonts w:ascii="Times New Roman" w:hAnsi="Times New Roman"/>
          <w:sz w:val="16"/>
          <w:szCs w:val="16"/>
        </w:rPr>
        <w:t>“</w:t>
      </w:r>
      <w:r>
        <w:rPr>
          <w:rFonts w:ascii="Times New Roman" w:hAnsi="Times New Roman"/>
          <w:sz w:val="16"/>
          <w:szCs w:val="16"/>
          <w:lang w:val="en-US"/>
        </w:rPr>
        <w:t>Most sex trafficking victims are exploited in bars, brothels, and apartments</w:t>
      </w:r>
      <w:r>
        <w:rPr>
          <w:rFonts w:ascii="Times New Roman" w:hAnsi="Times New Roman"/>
          <w:sz w:val="16"/>
          <w:szCs w:val="16"/>
        </w:rPr>
        <w:t>”</w:t>
      </w:r>
      <w:r>
        <w:rPr>
          <w:rStyle w:val="None"/>
          <w:rFonts w:ascii="Times New Roman" w:hAnsi="Times New Roman"/>
          <w:position w:val="10"/>
          <w:sz w:val="16"/>
          <w:szCs w:val="16"/>
        </w:rPr>
        <w:t xml:space="preserve"> </w:t>
      </w:r>
      <w:r>
        <w:rPr>
          <w:rFonts w:ascii="Times New Roman" w:hAnsi="Times New Roman"/>
          <w:sz w:val="16"/>
          <w:szCs w:val="16"/>
          <w:lang w:val="en-US"/>
        </w:rPr>
        <w:t>while in the Netherlands,</w:t>
      </w:r>
      <w:r>
        <w:rPr>
          <w:rFonts w:ascii="Times New Roman" w:hAnsi="Times New Roman"/>
          <w:sz w:val="16"/>
          <w:szCs w:val="16"/>
        </w:rPr>
        <w:t xml:space="preserve">“ </w:t>
      </w:r>
      <w:r>
        <w:rPr>
          <w:rStyle w:val="None"/>
          <w:rFonts w:ascii="Times New Roman" w:hAnsi="Times New Roman"/>
          <w:i/>
          <w:iCs/>
          <w:sz w:val="16"/>
          <w:szCs w:val="16"/>
          <w:lang w:val="en-US"/>
        </w:rPr>
        <w:t>vulnerable Dutch girls are enticed into prostitution by male traffickers (</w:t>
      </w:r>
      <w:r>
        <w:rPr>
          <w:rStyle w:val="None"/>
          <w:rFonts w:ascii="Times New Roman" w:hAnsi="Times New Roman"/>
          <w:i/>
          <w:iCs/>
          <w:sz w:val="16"/>
          <w:szCs w:val="16"/>
        </w:rPr>
        <w:t>‘</w:t>
      </w:r>
      <w:r>
        <w:rPr>
          <w:rStyle w:val="None"/>
          <w:rFonts w:ascii="Times New Roman" w:hAnsi="Times New Roman"/>
          <w:i/>
          <w:iCs/>
          <w:sz w:val="16"/>
          <w:szCs w:val="16"/>
          <w:lang w:val="en-US"/>
        </w:rPr>
        <w:t>lover-boys</w:t>
      </w:r>
      <w:r>
        <w:rPr>
          <w:rStyle w:val="None"/>
          <w:rFonts w:ascii="Times New Roman" w:hAnsi="Times New Roman"/>
          <w:i/>
          <w:iCs/>
          <w:sz w:val="16"/>
          <w:szCs w:val="16"/>
        </w:rPr>
        <w:t>’</w:t>
      </w:r>
      <w:r>
        <w:rPr>
          <w:rStyle w:val="None"/>
          <w:rFonts w:ascii="Times New Roman" w:hAnsi="Times New Roman"/>
          <w:i/>
          <w:iCs/>
          <w:sz w:val="16"/>
          <w:szCs w:val="16"/>
        </w:rPr>
        <w:t>)</w:t>
      </w:r>
      <w:r>
        <w:rPr>
          <w:rFonts w:ascii="Times New Roman" w:hAnsi="Times New Roman"/>
          <w:sz w:val="16"/>
          <w:szCs w:val="16"/>
        </w:rPr>
        <w:t xml:space="preserve">” </w:t>
      </w:r>
      <w:r>
        <w:rPr>
          <w:rFonts w:ascii="Times New Roman" w:hAnsi="Times New Roman"/>
          <w:sz w:val="16"/>
          <w:szCs w:val="16"/>
        </w:rPr>
        <w:t>.</w:t>
      </w:r>
    </w:p>
  </w:footnote>
  <w:footnote w:id="12">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See rates of prostitutes</w:t>
      </w:r>
      <w:r>
        <w:rPr>
          <w:rFonts w:ascii="Times New Roman" w:hAnsi="Times New Roman"/>
          <w:sz w:val="16"/>
          <w:szCs w:val="16"/>
        </w:rPr>
        <w:t xml:space="preserve">’ </w:t>
      </w:r>
      <w:r>
        <w:rPr>
          <w:rFonts w:ascii="Times New Roman" w:hAnsi="Times New Roman"/>
          <w:sz w:val="16"/>
          <w:szCs w:val="16"/>
          <w:lang w:val="en-US"/>
        </w:rPr>
        <w:t xml:space="preserve">murders in Germany, The Netherlands and New Zealand: http://sexindustry-kills.de/doku.php?id=prostitutionmurders:start </w:t>
      </w:r>
    </w:p>
  </w:footnote>
  <w:footnote w:id="13">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rPr>
        <w:t xml:space="preserve"> </w:t>
      </w:r>
      <w:r>
        <w:rPr>
          <w:rStyle w:val="None"/>
          <w:rFonts w:ascii="Times New Roman" w:hAnsi="Times New Roman"/>
          <w:sz w:val="16"/>
          <w:szCs w:val="16"/>
          <w:lang w:val="en-US"/>
        </w:rPr>
        <w:t>“</w:t>
      </w:r>
      <w:r>
        <w:rPr>
          <w:rStyle w:val="None"/>
          <w:rFonts w:ascii="Times New Roman" w:hAnsi="Times New Roman"/>
          <w:sz w:val="16"/>
          <w:szCs w:val="16"/>
          <w:lang w:val="en-US"/>
        </w:rPr>
        <w:t>Vulnerable and Abandoned</w:t>
      </w:r>
      <w:r>
        <w:rPr>
          <w:rStyle w:val="None"/>
          <w:rFonts w:ascii="Times New Roman" w:hAnsi="Times New Roman"/>
          <w:sz w:val="16"/>
          <w:szCs w:val="16"/>
          <w:lang w:val="en-US"/>
        </w:rPr>
        <w:t>”</w:t>
      </w:r>
      <w:r>
        <w:rPr>
          <w:rStyle w:val="None"/>
          <w:rFonts w:ascii="Times New Roman" w:hAnsi="Times New Roman"/>
          <w:sz w:val="16"/>
          <w:szCs w:val="16"/>
          <w:lang w:val="en-US"/>
        </w:rPr>
        <w:t xml:space="preserve">, Oxfam Report, January 2019  - </w:t>
      </w:r>
      <w:hyperlink r:id="rId2" w:history="1">
        <w:r>
          <w:rPr>
            <w:rStyle w:val="Hyperlink2"/>
            <w:rFonts w:ascii="Times New Roman" w:hAnsi="Times New Roman"/>
            <w:sz w:val="16"/>
            <w:szCs w:val="16"/>
          </w:rPr>
          <w:t>https://d1tn3vj7xz9fdh.cloudfront.net/s3fs-public/file_attachments/2019-01_greece_media_briefing_final.pdf</w:t>
        </w:r>
      </w:hyperlink>
      <w:r>
        <w:rPr>
          <w:rStyle w:val="None"/>
          <w:rFonts w:ascii="Times New Roman" w:hAnsi="Times New Roman"/>
          <w:sz w:val="16"/>
          <w:szCs w:val="16"/>
          <w:lang w:val="en-US"/>
        </w:rPr>
        <w:t xml:space="preserve">) </w:t>
      </w:r>
    </w:p>
  </w:footnote>
  <w:footnote w:id="14">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EU-Turkey Deal is failing refugee women and girls, Women</w:t>
      </w:r>
      <w:r>
        <w:rPr>
          <w:rFonts w:ascii="Times New Roman" w:hAnsi="Times New Roman"/>
          <w:sz w:val="16"/>
          <w:szCs w:val="16"/>
        </w:rPr>
        <w:t>’</w:t>
      </w:r>
      <w:r>
        <w:rPr>
          <w:rFonts w:ascii="Times New Roman" w:hAnsi="Times New Roman"/>
          <w:sz w:val="16"/>
          <w:szCs w:val="16"/>
          <w:lang w:val="en-US"/>
        </w:rPr>
        <w:t xml:space="preserve">s Refugee </w:t>
      </w:r>
      <w:r>
        <w:rPr>
          <w:rFonts w:ascii="Times New Roman" w:hAnsi="Times New Roman"/>
          <w:sz w:val="16"/>
          <w:szCs w:val="16"/>
          <w:lang w:val="en-US"/>
        </w:rPr>
        <w:t>Commission, August 2016; #Women</w:t>
      </w:r>
      <w:r>
        <w:rPr>
          <w:rFonts w:ascii="Times New Roman" w:hAnsi="Times New Roman"/>
          <w:sz w:val="16"/>
          <w:szCs w:val="16"/>
        </w:rPr>
        <w:t>’</w:t>
      </w:r>
      <w:r>
        <w:rPr>
          <w:rFonts w:ascii="Times New Roman" w:hAnsi="Times New Roman"/>
          <w:sz w:val="16"/>
          <w:szCs w:val="16"/>
          <w:lang w:val="en-US"/>
        </w:rPr>
        <w:t>s Voices, joint report by EWL, WRC and ENOMW, 2016 (</w:t>
      </w:r>
      <w:hyperlink r:id="rId3" w:history="1">
        <w:r>
          <w:rPr>
            <w:rStyle w:val="Hyperlink0"/>
            <w:rFonts w:ascii="Times New Roman" w:hAnsi="Times New Roman"/>
            <w:sz w:val="16"/>
            <w:szCs w:val="16"/>
            <w:lang w:val="en-US"/>
          </w:rPr>
          <w:t>http://www.migrantwomennetwork.org/wp-content/uploads/2017/02/womensvoicesFI</w:t>
        </w:r>
        <w:r>
          <w:rPr>
            <w:rStyle w:val="Hyperlink0"/>
            <w:rFonts w:ascii="Times New Roman" w:hAnsi="Times New Roman"/>
            <w:sz w:val="16"/>
            <w:szCs w:val="16"/>
            <w:lang w:val="en-US"/>
          </w:rPr>
          <w:t>NAL.pdf</w:t>
        </w:r>
      </w:hyperlink>
      <w:r>
        <w:rPr>
          <w:rFonts w:ascii="Times New Roman" w:hAnsi="Times New Roman"/>
          <w:sz w:val="16"/>
          <w:szCs w:val="16"/>
          <w:lang w:val="en-US"/>
        </w:rPr>
        <w:t>)</w:t>
      </w:r>
    </w:p>
  </w:footnote>
  <w:footnote w:id="15">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https://www.coe.int/en/web/portal/-/more-must-be-done-to-help-women-and-girl-refugees-and-migrants-conference-in-athens?fbclid=IwAR2m0oHosbIPMU7Z7_dWoQH0W0ETIwiGlMnFs6xwEhz9lUdhqXAgUr4yUvM</w:t>
      </w:r>
    </w:p>
  </w:footnote>
  <w:footnote w:id="16">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In the </w:t>
      </w:r>
      <w:r w:rsidRPr="00846811">
        <w:rPr>
          <w:rStyle w:val="None"/>
          <w:rFonts w:ascii="Times New Roman" w:hAnsi="Times New Roman"/>
          <w:b/>
          <w:bCs/>
          <w:sz w:val="16"/>
          <w:szCs w:val="16"/>
        </w:rPr>
        <w:t>CoE/EC ECRI GENERAL POLICY RECOMMENDATION NO</w:t>
      </w:r>
      <w:r w:rsidRPr="00846811">
        <w:rPr>
          <w:rStyle w:val="None"/>
          <w:rFonts w:ascii="Times New Roman" w:hAnsi="Times New Roman"/>
          <w:b/>
          <w:bCs/>
          <w:sz w:val="16"/>
          <w:szCs w:val="16"/>
        </w:rPr>
        <w:t>. 16 ON SAFEGUARDING IRREGULARLY PRESENT MIGRANTS FROM DISCRIMINATION ADOPTED ON 16 MARCH 2016</w:t>
      </w:r>
      <w:r>
        <w:rPr>
          <w:rFonts w:ascii="Times New Roman" w:hAnsi="Times New Roman"/>
          <w:sz w:val="16"/>
          <w:szCs w:val="16"/>
        </w:rPr>
        <w:t xml:space="preserve"> </w:t>
      </w:r>
      <w:r>
        <w:rPr>
          <w:rFonts w:ascii="Times New Roman" w:hAnsi="Times New Roman"/>
          <w:sz w:val="16"/>
          <w:szCs w:val="16"/>
          <w:lang w:val="en-US"/>
        </w:rPr>
        <w:t xml:space="preserve">the </w:t>
      </w:r>
      <w:r>
        <w:rPr>
          <w:rFonts w:ascii="Times New Roman" w:hAnsi="Times New Roman"/>
          <w:sz w:val="16"/>
          <w:szCs w:val="16"/>
          <w:lang w:val="en-US"/>
        </w:rPr>
        <w:t>“</w:t>
      </w:r>
      <w:r>
        <w:rPr>
          <w:rFonts w:ascii="Times New Roman" w:hAnsi="Times New Roman"/>
          <w:sz w:val="16"/>
          <w:szCs w:val="16"/>
          <w:lang w:val="en-US"/>
        </w:rPr>
        <w:t>firewall</w:t>
      </w:r>
      <w:r>
        <w:rPr>
          <w:rFonts w:ascii="Times New Roman" w:hAnsi="Times New Roman"/>
          <w:sz w:val="16"/>
          <w:szCs w:val="16"/>
          <w:lang w:val="en-US"/>
        </w:rPr>
        <w:t xml:space="preserve">’ </w:t>
      </w:r>
      <w:r>
        <w:rPr>
          <w:rFonts w:ascii="Times New Roman" w:hAnsi="Times New Roman"/>
          <w:sz w:val="16"/>
          <w:szCs w:val="16"/>
          <w:lang w:val="en-US"/>
        </w:rPr>
        <w:t>is described as "effective measures  to prevent state and private sector actors from effectively denying human rights to irregularly present migra</w:t>
      </w:r>
      <w:r>
        <w:rPr>
          <w:rFonts w:ascii="Times New Roman" w:hAnsi="Times New Roman"/>
          <w:sz w:val="16"/>
          <w:szCs w:val="16"/>
          <w:lang w:val="en-US"/>
        </w:rPr>
        <w:t>nts by clearly prohibiting the sharing of the personal data of, or other information about, persons suspected of irregular presence or work, with the immigration authorities for purposes of immigration control and enforcement</w:t>
      </w:r>
      <w:r>
        <w:rPr>
          <w:rFonts w:ascii="Times New Roman" w:hAnsi="Times New Roman"/>
          <w:sz w:val="16"/>
          <w:szCs w:val="16"/>
        </w:rPr>
        <w:t xml:space="preserve">” </w:t>
      </w:r>
      <w:hyperlink r:id="rId4" w:history="1">
        <w:r>
          <w:rPr>
            <w:rStyle w:val="Hyperlink3"/>
            <w:rFonts w:ascii="Times New Roman" w:hAnsi="Times New Roman"/>
            <w:sz w:val="16"/>
            <w:szCs w:val="16"/>
          </w:rPr>
          <w:t>https://reliefweb.int/sites/reliefweb.int/files/resources/REC-16-2016-016-ENG.pdf</w:t>
        </w:r>
      </w:hyperlink>
    </w:p>
  </w:footnote>
  <w:footnote w:id="17">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http://www.fondationscelles.org/en/prostitution/the-french-law</w:t>
      </w:r>
    </w:p>
  </w:footnote>
  <w:footnote w:id="18">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United Nations, Committee on Human Rights. (2006). Report of the Special Rapporteur on the Human Rights Aspects of the Victims of Trafficking in Persons, Especially Women and Children. 9 U.N. Doc. E/CN.4/2006/62.</w:t>
      </w:r>
    </w:p>
  </w:footnote>
  <w:footnote w:id="19">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it-IT"/>
        </w:rPr>
        <w:t xml:space="preserve"> India</w:t>
      </w:r>
      <w:r>
        <w:rPr>
          <w:rFonts w:ascii="Times New Roman" w:hAnsi="Times New Roman"/>
          <w:sz w:val="16"/>
          <w:szCs w:val="16"/>
        </w:rPr>
        <w:t>’</w:t>
      </w:r>
      <w:r>
        <w:rPr>
          <w:rFonts w:ascii="Times New Roman" w:hAnsi="Times New Roman"/>
          <w:sz w:val="16"/>
          <w:szCs w:val="16"/>
          <w:lang w:val="en-US"/>
        </w:rPr>
        <w:t>s Human Trafficking Laws and Polic</w:t>
      </w:r>
      <w:r>
        <w:rPr>
          <w:rFonts w:ascii="Times New Roman" w:hAnsi="Times New Roman"/>
          <w:sz w:val="16"/>
          <w:szCs w:val="16"/>
          <w:lang w:val="en-US"/>
        </w:rPr>
        <w:t>ies and the UN Trafficking Protocol: Achieving Clarity</w:t>
      </w:r>
    </w:p>
  </w:footnote>
  <w:footnote w:id="20">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Human Trafficking in India: Dynamics, Current Efforts and Intervention Opportunities for the Asia Foundation</w:t>
      </w:r>
      <w:r>
        <w:rPr>
          <w:rFonts w:ascii="Times New Roman" w:hAnsi="Times New Roman"/>
          <w:sz w:val="16"/>
          <w:szCs w:val="16"/>
        </w:rPr>
        <w:t xml:space="preserve">” </w:t>
      </w:r>
      <w:r>
        <w:rPr>
          <w:rFonts w:ascii="Times New Roman" w:hAnsi="Times New Roman"/>
          <w:sz w:val="16"/>
          <w:szCs w:val="16"/>
        </w:rPr>
        <w:t>, 2010</w:t>
      </w:r>
    </w:p>
  </w:footnote>
  <w:footnote w:id="21">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Commission resolution 61/1 of 24</w:t>
      </w:r>
      <w:r>
        <w:rPr>
          <w:rFonts w:ascii="Times New Roman" w:hAnsi="Times New Roman"/>
          <w:sz w:val="16"/>
          <w:szCs w:val="16"/>
        </w:rPr>
        <w:t> </w:t>
      </w:r>
      <w:r>
        <w:rPr>
          <w:rFonts w:ascii="Times New Roman" w:hAnsi="Times New Roman"/>
          <w:sz w:val="16"/>
          <w:szCs w:val="16"/>
          <w:lang w:val="en-US"/>
        </w:rPr>
        <w:t>March 2017 on preventing and eliminating sexual</w:t>
      </w:r>
      <w:r>
        <w:rPr>
          <w:rFonts w:ascii="Times New Roman" w:hAnsi="Times New Roman"/>
          <w:sz w:val="16"/>
          <w:szCs w:val="16"/>
          <w:lang w:val="en-US"/>
        </w:rPr>
        <w:t xml:space="preserve"> harassment in the workplace, </w:t>
      </w:r>
      <w:r>
        <w:rPr>
          <w:rStyle w:val="None"/>
          <w:rFonts w:ascii="Times New Roman" w:hAnsi="Times New Roman"/>
          <w:i/>
          <w:iCs/>
          <w:sz w:val="16"/>
          <w:szCs w:val="16"/>
          <w:lang w:val="en-US"/>
        </w:rPr>
        <w:t>Official Records of the Economic and Social Council, 2017, Supplement No.</w:t>
      </w:r>
      <w:r>
        <w:rPr>
          <w:rStyle w:val="None"/>
          <w:rFonts w:ascii="Times New Roman" w:hAnsi="Times New Roman"/>
          <w:i/>
          <w:iCs/>
          <w:sz w:val="16"/>
          <w:szCs w:val="16"/>
        </w:rPr>
        <w:t> </w:t>
      </w:r>
      <w:r>
        <w:rPr>
          <w:rStyle w:val="None"/>
          <w:rFonts w:ascii="Times New Roman" w:hAnsi="Times New Roman"/>
          <w:i/>
          <w:iCs/>
          <w:sz w:val="16"/>
          <w:szCs w:val="16"/>
        </w:rPr>
        <w:t>7</w:t>
      </w:r>
      <w:r>
        <w:rPr>
          <w:rFonts w:ascii="Times New Roman" w:hAnsi="Times New Roman"/>
          <w:sz w:val="16"/>
          <w:szCs w:val="16"/>
        </w:rPr>
        <w:t xml:space="preserve"> (</w:t>
      </w:r>
      <w:hyperlink r:id="rId5" w:history="1">
        <w:r>
          <w:rPr>
            <w:rStyle w:val="Hyperlink4"/>
            <w:rFonts w:ascii="Times New Roman" w:hAnsi="Times New Roman"/>
            <w:sz w:val="16"/>
            <w:szCs w:val="16"/>
          </w:rPr>
          <w:t>E/2017/27</w:t>
        </w:r>
      </w:hyperlink>
      <w:r>
        <w:rPr>
          <w:rFonts w:ascii="Times New Roman" w:hAnsi="Times New Roman"/>
          <w:sz w:val="16"/>
          <w:szCs w:val="16"/>
          <w:lang w:val="pt-PT"/>
        </w:rPr>
        <w:t>), chap.</w:t>
      </w:r>
      <w:r>
        <w:rPr>
          <w:rFonts w:ascii="Times New Roman" w:hAnsi="Times New Roman"/>
          <w:sz w:val="16"/>
          <w:szCs w:val="16"/>
        </w:rPr>
        <w:t> </w:t>
      </w:r>
      <w:r>
        <w:rPr>
          <w:rFonts w:ascii="Times New Roman" w:hAnsi="Times New Roman"/>
          <w:sz w:val="16"/>
          <w:szCs w:val="16"/>
        </w:rPr>
        <w:t>I, sect.</w:t>
      </w:r>
      <w:r>
        <w:rPr>
          <w:rFonts w:ascii="Times New Roman" w:hAnsi="Times New Roman"/>
          <w:sz w:val="16"/>
          <w:szCs w:val="16"/>
        </w:rPr>
        <w:t> </w:t>
      </w:r>
      <w:r>
        <w:rPr>
          <w:rFonts w:ascii="Times New Roman" w:hAnsi="Times New Roman"/>
          <w:sz w:val="16"/>
          <w:szCs w:val="16"/>
        </w:rPr>
        <w:t>A.</w:t>
      </w:r>
    </w:p>
  </w:footnote>
  <w:footnote w:id="22">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Resolution A/RES/73/148 on Intensification of efforts to prevent and </w:t>
      </w:r>
      <w:r>
        <w:rPr>
          <w:rFonts w:ascii="Times New Roman" w:hAnsi="Times New Roman"/>
          <w:sz w:val="16"/>
          <w:szCs w:val="16"/>
          <w:lang w:val="en-US"/>
        </w:rPr>
        <w:t>eliminate all forms of</w:t>
      </w:r>
      <w:r>
        <w:rPr>
          <w:rFonts w:ascii="Times New Roman" w:hAnsi="Times New Roman"/>
          <w:sz w:val="16"/>
          <w:szCs w:val="16"/>
        </w:rPr>
        <w:t> </w:t>
      </w:r>
      <w:r>
        <w:rPr>
          <w:rFonts w:ascii="Times New Roman" w:hAnsi="Times New Roman"/>
          <w:sz w:val="16"/>
          <w:szCs w:val="16"/>
          <w:lang w:val="en-US"/>
        </w:rPr>
        <w:t>violence against women and girls: sexual harassment, adopted by the General Assembly on</w:t>
      </w:r>
      <w:r>
        <w:rPr>
          <w:rFonts w:ascii="Times New Roman" w:hAnsi="Times New Roman"/>
          <w:sz w:val="16"/>
          <w:szCs w:val="16"/>
        </w:rPr>
        <w:t> </w:t>
      </w:r>
      <w:r>
        <w:rPr>
          <w:rFonts w:ascii="Times New Roman" w:hAnsi="Times New Roman"/>
          <w:sz w:val="16"/>
          <w:szCs w:val="16"/>
        </w:rPr>
        <w:t>17</w:t>
      </w:r>
      <w:r>
        <w:rPr>
          <w:rFonts w:ascii="Times New Roman" w:hAnsi="Times New Roman"/>
          <w:sz w:val="16"/>
          <w:szCs w:val="16"/>
        </w:rPr>
        <w:t> </w:t>
      </w:r>
      <w:r>
        <w:rPr>
          <w:rFonts w:ascii="Times New Roman" w:hAnsi="Times New Roman"/>
          <w:sz w:val="16"/>
          <w:szCs w:val="16"/>
        </w:rPr>
        <w:t>December 2018</w:t>
      </w:r>
    </w:p>
  </w:footnote>
  <w:footnote w:id="23">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rPr>
        <w:t xml:space="preserve"> “</w:t>
      </w:r>
      <w:r>
        <w:rPr>
          <w:rFonts w:ascii="Times New Roman" w:hAnsi="Times New Roman"/>
          <w:sz w:val="16"/>
          <w:szCs w:val="16"/>
          <w:lang w:val="en-US"/>
        </w:rPr>
        <w:t>In countries where a high percentage of women and girls have had FGM, an equally high proportion of the female population thi</w:t>
      </w:r>
      <w:r>
        <w:rPr>
          <w:rFonts w:ascii="Times New Roman" w:hAnsi="Times New Roman"/>
          <w:sz w:val="16"/>
          <w:szCs w:val="16"/>
          <w:lang w:val="en-US"/>
        </w:rPr>
        <w:t>nk the practice should continue... with support for FGM generally stronger among women and girls from poorer backgrounds.</w:t>
      </w:r>
      <w:r>
        <w:rPr>
          <w:rFonts w:ascii="Times New Roman" w:hAnsi="Times New Roman"/>
          <w:sz w:val="16"/>
          <w:szCs w:val="16"/>
        </w:rPr>
        <w:t xml:space="preserve">” </w:t>
      </w:r>
      <w:r>
        <w:rPr>
          <w:rFonts w:ascii="Times New Roman" w:hAnsi="Times New Roman"/>
          <w:sz w:val="16"/>
          <w:szCs w:val="16"/>
        </w:rPr>
        <w:t>(</w:t>
      </w:r>
      <w:r>
        <w:rPr>
          <w:rFonts w:ascii="Times New Roman" w:hAnsi="Times New Roman"/>
          <w:sz w:val="16"/>
          <w:szCs w:val="16"/>
        </w:rPr>
        <w:t>“</w:t>
      </w:r>
      <w:r>
        <w:rPr>
          <w:rFonts w:ascii="Times New Roman" w:hAnsi="Times New Roman"/>
          <w:sz w:val="16"/>
          <w:szCs w:val="16"/>
          <w:lang w:val="en-US"/>
        </w:rPr>
        <w:t>Addressing FGM in Development Projects and Programmes</w:t>
      </w:r>
      <w:r>
        <w:rPr>
          <w:rFonts w:ascii="Times New Roman" w:hAnsi="Times New Roman"/>
          <w:sz w:val="16"/>
          <w:szCs w:val="16"/>
        </w:rPr>
        <w:t xml:space="preserve">” </w:t>
      </w:r>
      <w:r>
        <w:rPr>
          <w:rFonts w:ascii="Times New Roman" w:hAnsi="Times New Roman"/>
          <w:sz w:val="16"/>
          <w:szCs w:val="16"/>
          <w:lang w:val="en-US"/>
        </w:rPr>
        <w:t>http://www.medinstgenderstudies.org/wp-content/uploads/AddressingFGMmanual.p</w:t>
      </w:r>
      <w:r>
        <w:rPr>
          <w:rFonts w:ascii="Times New Roman" w:hAnsi="Times New Roman"/>
          <w:sz w:val="16"/>
          <w:szCs w:val="16"/>
          <w:lang w:val="en-US"/>
        </w:rPr>
        <w:t>df)</w:t>
      </w:r>
    </w:p>
  </w:footnote>
  <w:footnote w:id="24">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see for example the change in German law from 02.09.16 that introduces compulsory use of condoms and self-reporting by prostitutes (</w:t>
      </w:r>
      <w:r w:rsidRPr="00846811">
        <w:rPr>
          <w:rStyle w:val="None"/>
          <w:rFonts w:ascii="Times New Roman" w:hAnsi="Times New Roman"/>
          <w:color w:val="0000FF"/>
          <w:sz w:val="16"/>
          <w:szCs w:val="16"/>
        </w:rPr>
        <w:t>http://www.bundesrat.de/SharedDocs/drucksachen/2016/0401-0500/457-16.pdf?__blob=publicationFile&amp;v=1</w:t>
      </w:r>
      <w:r>
        <w:rPr>
          <w:rFonts w:ascii="Times New Roman" w:hAnsi="Times New Roman"/>
          <w:sz w:val="16"/>
          <w:szCs w:val="16"/>
          <w:lang w:val="en-US"/>
        </w:rPr>
        <w:t>), widely criticise</w:t>
      </w:r>
      <w:r>
        <w:rPr>
          <w:rFonts w:ascii="Times New Roman" w:hAnsi="Times New Roman"/>
          <w:sz w:val="16"/>
          <w:szCs w:val="16"/>
          <w:lang w:val="en-US"/>
        </w:rPr>
        <w:t xml:space="preserve">d by the Human </w:t>
      </w:r>
      <w:r>
        <w:rPr>
          <w:rFonts w:ascii="Times New Roman" w:hAnsi="Times New Roman"/>
          <w:sz w:val="16"/>
          <w:szCs w:val="16"/>
        </w:rPr>
        <w:t>R</w:t>
      </w:r>
      <w:r>
        <w:rPr>
          <w:rFonts w:ascii="Times New Roman" w:hAnsi="Times New Roman"/>
          <w:sz w:val="16"/>
          <w:szCs w:val="16"/>
          <w:lang w:val="en-US"/>
        </w:rPr>
        <w:t>ights organisation as ineffective for protecting women</w:t>
      </w:r>
    </w:p>
  </w:footnote>
  <w:footnote w:id="25">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Anti-Slavery International, Trafficking for Forced Criminal Activities and Begging in Europe: Explanatory Study and Good Practice Examples, 2014</w:t>
      </w:r>
    </w:p>
  </w:footnote>
  <w:footnote w:id="26">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Protecting victims: An analysis of t</w:t>
      </w:r>
      <w:r>
        <w:rPr>
          <w:rFonts w:ascii="Times New Roman" w:hAnsi="Times New Roman"/>
          <w:sz w:val="16"/>
          <w:szCs w:val="16"/>
          <w:lang w:val="en-US"/>
        </w:rPr>
        <w:t xml:space="preserve">he anti-trafficking directive from the perspective of a victim of gender-based violence, EIGE Report, 2018, </w:t>
      </w:r>
      <w:hyperlink r:id="rId6" w:history="1">
        <w:r>
          <w:rPr>
            <w:rStyle w:val="Hyperlink0"/>
            <w:rFonts w:ascii="Times New Roman" w:hAnsi="Times New Roman"/>
            <w:sz w:val="16"/>
            <w:szCs w:val="16"/>
            <w:lang w:val="en-US"/>
          </w:rPr>
          <w:t>https://eige.europa.eu/rdc/eige-pu</w:t>
        </w:r>
        <w:r>
          <w:rPr>
            <w:rStyle w:val="Hyperlink0"/>
            <w:rFonts w:ascii="Times New Roman" w:hAnsi="Times New Roman"/>
            <w:sz w:val="16"/>
            <w:szCs w:val="16"/>
            <w:lang w:val="en-US"/>
          </w:rPr>
          <w:t>blications/gender-specific-measures-anti-trafficking-actions-report</w:t>
        </w:r>
      </w:hyperlink>
    </w:p>
  </w:footnote>
  <w:footnote w:id="27">
    <w:p w:rsidR="00861708" w:rsidRDefault="00846811">
      <w:pPr>
        <w:pStyle w:val="Footnote"/>
      </w:pPr>
      <w:r>
        <w:rPr>
          <w:rStyle w:val="None"/>
          <w:rFonts w:ascii="Times New Roman" w:eastAsia="Times New Roman" w:hAnsi="Times New Roman" w:cs="Times New Roman"/>
          <w:sz w:val="16"/>
          <w:szCs w:val="16"/>
          <w:vertAlign w:val="superscript"/>
        </w:rPr>
        <w:footnoteRef/>
      </w:r>
      <w:r>
        <w:rPr>
          <w:rFonts w:ascii="Times New Roman" w:hAnsi="Times New Roman"/>
          <w:sz w:val="16"/>
          <w:szCs w:val="16"/>
          <w:lang w:val="en-US"/>
        </w:rPr>
        <w:t xml:space="preserve"> https://eige.europa.eu/rdc/eige-publications/gender-specific-measures-anti-trafficking-actions-report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08"/>
    <w:rsid w:val="00846811"/>
    <w:rsid w:val="00861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D6482-4C3A-49F4-AB2F-E92D0EC5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customStyle="1" w:styleId="Footnote">
    <w:name w:val="Footnote"/>
    <w:rPr>
      <w:rFonts w:ascii="Helvetica Neue" w:eastAsia="Helvetica Neue" w:hAnsi="Helvetica Neue" w:cs="Helvetica Neue"/>
      <w:color w:val="000000"/>
      <w:sz w:val="22"/>
      <w:szCs w:val="22"/>
    </w:rPr>
  </w:style>
  <w:style w:type="character" w:customStyle="1" w:styleId="None">
    <w:name w:val="None"/>
  </w:style>
  <w:style w:type="character" w:customStyle="1" w:styleId="Hyperlink1">
    <w:name w:val="Hyperlink.1"/>
    <w:basedOn w:val="None"/>
    <w:rPr>
      <w:color w:val="0000FF"/>
      <w:u w:val="single" w:color="0000FF"/>
    </w:rPr>
  </w:style>
  <w:style w:type="character" w:customStyle="1" w:styleId="Hyperlink2">
    <w:name w:val="Hyperlink.2"/>
    <w:basedOn w:val="None"/>
    <w:rPr>
      <w:color w:val="0000FF"/>
      <w:u w:val="single" w:color="0000FF"/>
      <w:lang w:val="en-US"/>
    </w:rPr>
  </w:style>
  <w:style w:type="character" w:customStyle="1" w:styleId="Hyperlink3">
    <w:name w:val="Hyperlink.3"/>
    <w:basedOn w:val="None"/>
    <w:rPr>
      <w:color w:val="0068D8"/>
      <w:u w:val="single" w:color="0068D8"/>
    </w:rPr>
  </w:style>
  <w:style w:type="character" w:customStyle="1" w:styleId="Hyperlink4">
    <w:name w:val="Hyperlink.4"/>
    <w:basedOn w:val="Hyperlink0"/>
    <w:rPr>
      <w:color w:val="0000FF"/>
      <w:u w:val="none" w:color="0000FF"/>
    </w:rPr>
  </w:style>
  <w:style w:type="character" w:customStyle="1" w:styleId="Italic">
    <w:name w:val="Italic"/>
    <w:rPr>
      <w:i/>
      <w:iCs/>
      <w:lang w:val="en-US"/>
    </w:rPr>
  </w:style>
  <w:style w:type="paragraph" w:styleId="Header">
    <w:name w:val="header"/>
    <w:basedOn w:val="Normal"/>
    <w:link w:val="HeaderChar"/>
    <w:uiPriority w:val="99"/>
    <w:unhideWhenUsed/>
    <w:rsid w:val="00846811"/>
    <w:pPr>
      <w:tabs>
        <w:tab w:val="center" w:pos="4513"/>
        <w:tab w:val="right" w:pos="9026"/>
      </w:tabs>
    </w:pPr>
  </w:style>
  <w:style w:type="character" w:customStyle="1" w:styleId="HeaderChar">
    <w:name w:val="Header Char"/>
    <w:basedOn w:val="DefaultParagraphFont"/>
    <w:link w:val="Header"/>
    <w:uiPriority w:val="99"/>
    <w:rsid w:val="00846811"/>
    <w:rPr>
      <w:sz w:val="24"/>
      <w:szCs w:val="24"/>
      <w:lang w:val="en-US" w:eastAsia="en-US"/>
    </w:rPr>
  </w:style>
  <w:style w:type="paragraph" w:styleId="Footer">
    <w:name w:val="footer"/>
    <w:basedOn w:val="Normal"/>
    <w:link w:val="FooterChar"/>
    <w:uiPriority w:val="99"/>
    <w:unhideWhenUsed/>
    <w:rsid w:val="00846811"/>
    <w:pPr>
      <w:tabs>
        <w:tab w:val="center" w:pos="4513"/>
        <w:tab w:val="right" w:pos="9026"/>
      </w:tabs>
    </w:pPr>
  </w:style>
  <w:style w:type="character" w:customStyle="1" w:styleId="FooterChar">
    <w:name w:val="Footer Char"/>
    <w:basedOn w:val="DefaultParagraphFont"/>
    <w:link w:val="Footer"/>
    <w:uiPriority w:val="99"/>
    <w:rsid w:val="008468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migrantwomennetwork.org/wp-content/uploads/2017/10/ENOMW-EUROPE-AFRICA-CRISIS-FINAL-1.pdf"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igrantwomennetwork.org/wp-content/uploads/2017/02/womensvoicesFINAL.pdf" TargetMode="External"/><Relationship Id="rId2" Type="http://schemas.openxmlformats.org/officeDocument/2006/relationships/hyperlink" Target="https://d1tn3vj7xz9fdh.cloudfront.net/s3fs-public/file_attachments/2019-01_greece_media_briefing_final.pdf" TargetMode="External"/><Relationship Id="rId1" Type="http://schemas.openxmlformats.org/officeDocument/2006/relationships/hyperlink" Target="http://www.europarl.europa.eu/sides/getDoc.do?pubRef=-//EP//TEXT+REPORT+A8-2016-0024+0+DOC+XML+V0//EN" TargetMode="External"/><Relationship Id="rId6" Type="http://schemas.openxmlformats.org/officeDocument/2006/relationships/hyperlink" Target="https://eige.europa.eu/rdc/eige-publications/gender-specific-measures-anti-trafficking-actions-report" TargetMode="External"/><Relationship Id="rId5" Type="http://schemas.openxmlformats.org/officeDocument/2006/relationships/hyperlink" Target="https://undocs.org/E/2017/27" TargetMode="External"/><Relationship Id="rId4" Type="http://schemas.openxmlformats.org/officeDocument/2006/relationships/hyperlink" Target="https://reliefweb.int/sites/reliefweb.int/files/resources/REC-16-2016-016-ENG.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C982B2-3314-44A1-842D-29223FC33B2B}"/>
</file>

<file path=customXml/itemProps2.xml><?xml version="1.0" encoding="utf-8"?>
<ds:datastoreItem xmlns:ds="http://schemas.openxmlformats.org/officeDocument/2006/customXml" ds:itemID="{2585347A-3882-4D0F-9711-CDF79D865030}"/>
</file>

<file path=customXml/itemProps3.xml><?xml version="1.0" encoding="utf-8"?>
<ds:datastoreItem xmlns:ds="http://schemas.openxmlformats.org/officeDocument/2006/customXml" ds:itemID="{035A9605-F8F1-4DAF-9569-7CDAAD625175}"/>
</file>

<file path=docProps/app.xml><?xml version="1.0" encoding="utf-8"?>
<Properties xmlns="http://schemas.openxmlformats.org/officeDocument/2006/extended-properties" xmlns:vt="http://schemas.openxmlformats.org/officeDocument/2006/docPropsVTypes">
  <Template>Normal.dotm</Template>
  <TotalTime>0</TotalTime>
  <Pages>10</Pages>
  <Words>5232</Words>
  <Characters>29826</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BUCHMANN Daniela</dc:creator>
  <cp:lastModifiedBy>Daniela Buchmann</cp:lastModifiedBy>
  <cp:revision>2</cp:revision>
  <dcterms:created xsi:type="dcterms:W3CDTF">2019-02-19T15:14:00Z</dcterms:created>
  <dcterms:modified xsi:type="dcterms:W3CDTF">2019-02-19T15:14:00Z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