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89EFF" w14:textId="32046B56" w:rsidR="00A26284" w:rsidRPr="00B977E2" w:rsidRDefault="0095033D" w:rsidP="00215C33">
      <w:pPr>
        <w:jc w:val="center"/>
        <w:rPr>
          <w:rFonts w:ascii="Times New Roman" w:hAnsi="Times New Roman" w:cs="Times New Roman"/>
          <w:b/>
          <w:smallCaps/>
        </w:rPr>
      </w:pPr>
      <w:bookmarkStart w:id="0" w:name="_GoBack"/>
      <w:bookmarkEnd w:id="0"/>
      <w:r w:rsidRPr="00B977E2">
        <w:rPr>
          <w:rFonts w:ascii="Times New Roman" w:hAnsi="Times New Roman" w:cs="Times New Roman"/>
          <w:b/>
          <w:smallCaps/>
        </w:rPr>
        <w:t>Combating Human Trafficking in Migration Contexts: The Need for Strengthened Investigations and Prosecutions</w:t>
      </w:r>
    </w:p>
    <w:p w14:paraId="5C134473" w14:textId="11BC328D" w:rsidR="00F211E1" w:rsidRDefault="00F211E1" w:rsidP="00463E8A">
      <w:pPr>
        <w:rPr>
          <w:rFonts w:ascii="Times New Roman" w:hAnsi="Times New Roman" w:cs="Times New Roman"/>
        </w:rPr>
      </w:pPr>
    </w:p>
    <w:p w14:paraId="7BD3D5C5" w14:textId="7AC8A583" w:rsidR="00F211E1" w:rsidRPr="00884E4E" w:rsidRDefault="00F211E1" w:rsidP="009C6FC8">
      <w:pPr>
        <w:jc w:val="center"/>
        <w:rPr>
          <w:rFonts w:ascii="Times New Roman" w:hAnsi="Times New Roman" w:cs="Times New Roman"/>
        </w:rPr>
      </w:pPr>
      <w:r>
        <w:rPr>
          <w:rFonts w:ascii="Times New Roman" w:hAnsi="Times New Roman" w:cs="Times New Roman"/>
        </w:rPr>
        <w:t>18 February 2019</w:t>
      </w:r>
    </w:p>
    <w:p w14:paraId="1ABC3FC4" w14:textId="62A8213E" w:rsidR="00835A3D" w:rsidRPr="00884E4E" w:rsidRDefault="00835A3D" w:rsidP="00884E4E">
      <w:pPr>
        <w:jc w:val="both"/>
        <w:rPr>
          <w:rFonts w:ascii="Times New Roman" w:hAnsi="Times New Roman" w:cs="Times New Roman"/>
        </w:rPr>
      </w:pPr>
    </w:p>
    <w:p w14:paraId="6BC35AE8" w14:textId="0975F3F0" w:rsidR="00D110F6" w:rsidRPr="00B977E2" w:rsidRDefault="008F3E77" w:rsidP="00B977E2">
      <w:pPr>
        <w:pStyle w:val="ListParagraph"/>
        <w:numPr>
          <w:ilvl w:val="0"/>
          <w:numId w:val="17"/>
        </w:numPr>
        <w:jc w:val="both"/>
        <w:rPr>
          <w:rFonts w:ascii="Times New Roman" w:hAnsi="Times New Roman" w:cs="Times New Roman"/>
          <w:b/>
        </w:rPr>
      </w:pPr>
      <w:r w:rsidRPr="00884E4E">
        <w:rPr>
          <w:rFonts w:ascii="Times New Roman" w:hAnsi="Times New Roman" w:cs="Times New Roman"/>
          <w:b/>
        </w:rPr>
        <w:t>I</w:t>
      </w:r>
      <w:r w:rsidR="0022519F">
        <w:rPr>
          <w:rFonts w:ascii="Times New Roman" w:hAnsi="Times New Roman" w:cs="Times New Roman"/>
          <w:b/>
        </w:rPr>
        <w:t>ntroduction</w:t>
      </w:r>
    </w:p>
    <w:p w14:paraId="430B8647" w14:textId="2C2B25DD" w:rsidR="00090E17" w:rsidRDefault="00090E17" w:rsidP="00D110F6">
      <w:pPr>
        <w:jc w:val="both"/>
        <w:rPr>
          <w:rFonts w:ascii="Times New Roman" w:hAnsi="Times New Roman" w:cs="Times New Roman"/>
        </w:rPr>
      </w:pPr>
    </w:p>
    <w:p w14:paraId="30CD61BA" w14:textId="6DC5719A" w:rsidR="00996571" w:rsidRDefault="00FB4B3E" w:rsidP="00B977E2">
      <w:pPr>
        <w:jc w:val="both"/>
        <w:rPr>
          <w:rFonts w:ascii="Times New Roman" w:hAnsi="Times New Roman" w:cs="Times New Roman"/>
        </w:rPr>
      </w:pPr>
      <w:r>
        <w:rPr>
          <w:rFonts w:ascii="Times New Roman" w:hAnsi="Times New Roman" w:cs="Times New Roman"/>
        </w:rPr>
        <w:t>Traffickers in many migration contexts operate with impunity.</w:t>
      </w:r>
      <w:r w:rsidR="00760F76">
        <w:rPr>
          <w:rStyle w:val="FootnoteReference"/>
          <w:rFonts w:ascii="Times New Roman" w:hAnsi="Times New Roman" w:cs="Times New Roman"/>
        </w:rPr>
        <w:footnoteReference w:id="1"/>
      </w:r>
      <w:r>
        <w:rPr>
          <w:rFonts w:ascii="Times New Roman" w:hAnsi="Times New Roman" w:cs="Times New Roman"/>
        </w:rPr>
        <w:t xml:space="preserve"> Although m</w:t>
      </w:r>
      <w:r w:rsidR="00B977E2">
        <w:rPr>
          <w:rFonts w:ascii="Times New Roman" w:hAnsi="Times New Roman" w:cs="Times New Roman"/>
        </w:rPr>
        <w:t xml:space="preserve">ost </w:t>
      </w:r>
      <w:r>
        <w:rPr>
          <w:rFonts w:ascii="Times New Roman" w:hAnsi="Times New Roman" w:cs="Times New Roman"/>
        </w:rPr>
        <w:t>S</w:t>
      </w:r>
      <w:r w:rsidR="00B977E2">
        <w:rPr>
          <w:rFonts w:ascii="Times New Roman" w:hAnsi="Times New Roman" w:cs="Times New Roman"/>
        </w:rPr>
        <w:t>tates</w:t>
      </w:r>
      <w:r>
        <w:rPr>
          <w:rFonts w:ascii="Times New Roman" w:hAnsi="Times New Roman" w:cs="Times New Roman"/>
        </w:rPr>
        <w:t xml:space="preserve"> Party</w:t>
      </w:r>
      <w:r w:rsidR="00B977E2">
        <w:rPr>
          <w:rFonts w:ascii="Times New Roman" w:hAnsi="Times New Roman" w:cs="Times New Roman"/>
        </w:rPr>
        <w:t xml:space="preserve"> </w:t>
      </w:r>
      <w:r>
        <w:rPr>
          <w:rFonts w:ascii="Times New Roman" w:hAnsi="Times New Roman" w:cs="Times New Roman"/>
        </w:rPr>
        <w:t xml:space="preserve">to the Convention on the Elimination of all Forms of Discrimination against Women </w:t>
      </w:r>
      <w:r w:rsidR="00C014C1">
        <w:rPr>
          <w:rFonts w:ascii="Times New Roman" w:hAnsi="Times New Roman" w:cs="Times New Roman"/>
        </w:rPr>
        <w:t xml:space="preserve">(CEDAW) </w:t>
      </w:r>
      <w:r w:rsidR="00B977E2">
        <w:rPr>
          <w:rFonts w:ascii="Times New Roman" w:hAnsi="Times New Roman" w:cs="Times New Roman"/>
        </w:rPr>
        <w:t xml:space="preserve">have </w:t>
      </w:r>
      <w:r w:rsidR="00996571">
        <w:rPr>
          <w:rFonts w:ascii="Times New Roman" w:hAnsi="Times New Roman" w:cs="Times New Roman"/>
        </w:rPr>
        <w:t>a statute criminalizing human trafficking</w:t>
      </w:r>
      <w:r>
        <w:rPr>
          <w:rFonts w:ascii="Times New Roman" w:hAnsi="Times New Roman" w:cs="Times New Roman"/>
        </w:rPr>
        <w:t>,</w:t>
      </w:r>
      <w:r>
        <w:rPr>
          <w:rStyle w:val="FootnoteReference"/>
          <w:rFonts w:ascii="Times New Roman" w:hAnsi="Times New Roman" w:cs="Times New Roman"/>
        </w:rPr>
        <w:footnoteReference w:id="2"/>
      </w:r>
      <w:r w:rsidR="00996571">
        <w:rPr>
          <w:rFonts w:ascii="Times New Roman" w:hAnsi="Times New Roman" w:cs="Times New Roman"/>
        </w:rPr>
        <w:t xml:space="preserve"> </w:t>
      </w:r>
      <w:r>
        <w:rPr>
          <w:rFonts w:ascii="Times New Roman" w:hAnsi="Times New Roman" w:cs="Times New Roman"/>
        </w:rPr>
        <w:t>i</w:t>
      </w:r>
      <w:r w:rsidR="00996571">
        <w:rPr>
          <w:rFonts w:ascii="Times New Roman" w:hAnsi="Times New Roman" w:cs="Times New Roman"/>
        </w:rPr>
        <w:t xml:space="preserve">n </w:t>
      </w:r>
      <w:r w:rsidR="00F211E1">
        <w:rPr>
          <w:rFonts w:ascii="Times New Roman" w:hAnsi="Times New Roman" w:cs="Times New Roman"/>
        </w:rPr>
        <w:t>many</w:t>
      </w:r>
      <w:r w:rsidR="00996571">
        <w:rPr>
          <w:rFonts w:ascii="Times New Roman" w:hAnsi="Times New Roman" w:cs="Times New Roman"/>
        </w:rPr>
        <w:t xml:space="preserve"> countries, it</w:t>
      </w:r>
      <w:r w:rsidR="00F211E1">
        <w:rPr>
          <w:rFonts w:ascii="Times New Roman" w:hAnsi="Times New Roman" w:cs="Times New Roman"/>
        </w:rPr>
        <w:t xml:space="preserve"> is extremely rare </w:t>
      </w:r>
      <w:r w:rsidR="00082E76">
        <w:rPr>
          <w:rFonts w:ascii="Times New Roman" w:hAnsi="Times New Roman" w:cs="Times New Roman"/>
        </w:rPr>
        <w:t>for traffickers to be prosecuted</w:t>
      </w:r>
      <w:r w:rsidR="00996571">
        <w:rPr>
          <w:rFonts w:ascii="Times New Roman" w:hAnsi="Times New Roman" w:cs="Times New Roman"/>
        </w:rPr>
        <w:t>.</w:t>
      </w:r>
      <w:r>
        <w:rPr>
          <w:rStyle w:val="FootnoteReference"/>
          <w:rFonts w:ascii="Times New Roman" w:hAnsi="Times New Roman" w:cs="Times New Roman"/>
        </w:rPr>
        <w:footnoteReference w:id="3"/>
      </w:r>
      <w:r w:rsidR="00996571">
        <w:rPr>
          <w:rFonts w:ascii="Times New Roman" w:hAnsi="Times New Roman" w:cs="Times New Roman"/>
        </w:rPr>
        <w:t xml:space="preserve"> </w:t>
      </w:r>
      <w:r w:rsidR="0003074C">
        <w:rPr>
          <w:rFonts w:ascii="Times New Roman" w:hAnsi="Times New Roman" w:cs="Times New Roman"/>
        </w:rPr>
        <w:t>When</w:t>
      </w:r>
      <w:r w:rsidR="00996571">
        <w:rPr>
          <w:rFonts w:ascii="Times New Roman" w:hAnsi="Times New Roman" w:cs="Times New Roman"/>
        </w:rPr>
        <w:t xml:space="preserve"> exploiting people for financial gain</w:t>
      </w:r>
      <w:r w:rsidR="0003074C">
        <w:rPr>
          <w:rFonts w:ascii="Times New Roman" w:hAnsi="Times New Roman" w:cs="Times New Roman"/>
        </w:rPr>
        <w:t xml:space="preserve"> has no consequences</w:t>
      </w:r>
      <w:r w:rsidR="00996571">
        <w:rPr>
          <w:rFonts w:ascii="Times New Roman" w:hAnsi="Times New Roman" w:cs="Times New Roman"/>
        </w:rPr>
        <w:t>, a trafficker’s cost-benefit analysis is relatively simple</w:t>
      </w:r>
      <w:r w:rsidR="00F211E1">
        <w:rPr>
          <w:rFonts w:ascii="Times New Roman" w:hAnsi="Times New Roman" w:cs="Times New Roman"/>
        </w:rPr>
        <w:t>—</w:t>
      </w:r>
      <w:r w:rsidR="0003074C">
        <w:rPr>
          <w:rFonts w:ascii="Times New Roman" w:hAnsi="Times New Roman" w:cs="Times New Roman"/>
        </w:rPr>
        <w:t>i</w:t>
      </w:r>
      <w:r w:rsidR="00F211E1">
        <w:rPr>
          <w:rFonts w:ascii="Times New Roman" w:hAnsi="Times New Roman" w:cs="Times New Roman"/>
        </w:rPr>
        <w:t>t pays to traffic</w:t>
      </w:r>
      <w:r w:rsidR="00996571">
        <w:rPr>
          <w:rFonts w:ascii="Times New Roman" w:hAnsi="Times New Roman" w:cs="Times New Roman"/>
        </w:rPr>
        <w:t xml:space="preserve">. </w:t>
      </w:r>
      <w:r w:rsidR="00275DCD">
        <w:rPr>
          <w:rFonts w:ascii="Times New Roman" w:hAnsi="Times New Roman" w:cs="Times New Roman"/>
        </w:rPr>
        <w:t xml:space="preserve">On the other hand, increasing </w:t>
      </w:r>
      <w:r w:rsidR="00996571">
        <w:rPr>
          <w:rFonts w:ascii="Times New Roman" w:hAnsi="Times New Roman" w:cs="Times New Roman"/>
        </w:rPr>
        <w:t xml:space="preserve">the risk of </w:t>
      </w:r>
      <w:r w:rsidR="002E2865">
        <w:rPr>
          <w:rFonts w:ascii="Times New Roman" w:hAnsi="Times New Roman" w:cs="Times New Roman"/>
        </w:rPr>
        <w:t>imprisonment</w:t>
      </w:r>
      <w:r w:rsidR="00996571">
        <w:rPr>
          <w:rFonts w:ascii="Times New Roman" w:hAnsi="Times New Roman" w:cs="Times New Roman"/>
        </w:rPr>
        <w:t xml:space="preserve"> or </w:t>
      </w:r>
      <w:r w:rsidR="002E2865">
        <w:rPr>
          <w:rFonts w:ascii="Times New Roman" w:hAnsi="Times New Roman" w:cs="Times New Roman"/>
        </w:rPr>
        <w:t>monetary</w:t>
      </w:r>
      <w:r w:rsidR="00996571">
        <w:rPr>
          <w:rFonts w:ascii="Times New Roman" w:hAnsi="Times New Roman" w:cs="Times New Roman"/>
        </w:rPr>
        <w:t xml:space="preserve"> fine</w:t>
      </w:r>
      <w:r w:rsidR="00275DCD">
        <w:rPr>
          <w:rFonts w:ascii="Times New Roman" w:hAnsi="Times New Roman" w:cs="Times New Roman"/>
        </w:rPr>
        <w:t xml:space="preserve"> can alter</w:t>
      </w:r>
      <w:r w:rsidR="00996571">
        <w:rPr>
          <w:rFonts w:ascii="Times New Roman" w:hAnsi="Times New Roman" w:cs="Times New Roman"/>
        </w:rPr>
        <w:t xml:space="preserve"> a prospective trafficker’s calculation, </w:t>
      </w:r>
      <w:r w:rsidR="001E34EE">
        <w:rPr>
          <w:rFonts w:ascii="Times New Roman" w:hAnsi="Times New Roman" w:cs="Times New Roman"/>
        </w:rPr>
        <w:t>since</w:t>
      </w:r>
      <w:r w:rsidR="00996571">
        <w:rPr>
          <w:rFonts w:ascii="Times New Roman" w:hAnsi="Times New Roman" w:cs="Times New Roman"/>
        </w:rPr>
        <w:t xml:space="preserve"> the </w:t>
      </w:r>
      <w:r w:rsidR="00275DCD">
        <w:rPr>
          <w:rFonts w:ascii="Times New Roman" w:hAnsi="Times New Roman" w:cs="Times New Roman"/>
        </w:rPr>
        <w:t xml:space="preserve">risks of engaging in the </w:t>
      </w:r>
      <w:r w:rsidR="00996571">
        <w:rPr>
          <w:rFonts w:ascii="Times New Roman" w:hAnsi="Times New Roman" w:cs="Times New Roman"/>
        </w:rPr>
        <w:t xml:space="preserve">crime </w:t>
      </w:r>
      <w:r w:rsidR="00275DCD">
        <w:rPr>
          <w:rFonts w:ascii="Times New Roman" w:hAnsi="Times New Roman" w:cs="Times New Roman"/>
        </w:rPr>
        <w:t>outweigh the economic benefits</w:t>
      </w:r>
      <w:r w:rsidR="00996571">
        <w:rPr>
          <w:rFonts w:ascii="Times New Roman" w:hAnsi="Times New Roman" w:cs="Times New Roman"/>
        </w:rPr>
        <w:t xml:space="preserve">. </w:t>
      </w:r>
      <w:r w:rsidR="00760F76">
        <w:rPr>
          <w:rFonts w:ascii="Times New Roman" w:hAnsi="Times New Roman" w:cs="Times New Roman"/>
        </w:rPr>
        <w:t xml:space="preserve">As a result, fighting impunity by enforcing human trafficking laws can not only free a </w:t>
      </w:r>
      <w:r w:rsidR="00275DCD">
        <w:rPr>
          <w:rFonts w:ascii="Times New Roman" w:hAnsi="Times New Roman" w:cs="Times New Roman"/>
        </w:rPr>
        <w:t xml:space="preserve">convicted </w:t>
      </w:r>
      <w:r w:rsidR="00760F76">
        <w:rPr>
          <w:rFonts w:ascii="Times New Roman" w:hAnsi="Times New Roman" w:cs="Times New Roman"/>
        </w:rPr>
        <w:t>trafficker’s</w:t>
      </w:r>
      <w:r w:rsidR="00275DCD">
        <w:rPr>
          <w:rFonts w:ascii="Times New Roman" w:hAnsi="Times New Roman" w:cs="Times New Roman"/>
        </w:rPr>
        <w:t xml:space="preserve"> current victims and prevent that</w:t>
      </w:r>
      <w:r w:rsidR="00760F76">
        <w:rPr>
          <w:rFonts w:ascii="Times New Roman" w:hAnsi="Times New Roman" w:cs="Times New Roman"/>
        </w:rPr>
        <w:t xml:space="preserve"> trafficker from victimizing individuals in the future, it may also </w:t>
      </w:r>
      <w:r w:rsidR="00275DCD">
        <w:rPr>
          <w:rFonts w:ascii="Times New Roman" w:hAnsi="Times New Roman" w:cs="Times New Roman"/>
        </w:rPr>
        <w:t xml:space="preserve">deter traffickers who are not prosecuted and </w:t>
      </w:r>
      <w:r w:rsidR="00760F76">
        <w:rPr>
          <w:rFonts w:ascii="Times New Roman" w:hAnsi="Times New Roman" w:cs="Times New Roman"/>
        </w:rPr>
        <w:t>dissuade risk-adverse would-be traffickers from committing the crime in the first place.</w:t>
      </w:r>
      <w:r w:rsidR="00760F76">
        <w:rPr>
          <w:rStyle w:val="FootnoteReference"/>
          <w:rFonts w:ascii="Times New Roman" w:hAnsi="Times New Roman" w:cs="Times New Roman"/>
        </w:rPr>
        <w:footnoteReference w:id="4"/>
      </w:r>
      <w:r w:rsidR="00760F76">
        <w:rPr>
          <w:rFonts w:ascii="Times New Roman" w:hAnsi="Times New Roman" w:cs="Times New Roman"/>
        </w:rPr>
        <w:t xml:space="preserve"> </w:t>
      </w:r>
      <w:r w:rsidR="00996571">
        <w:rPr>
          <w:rFonts w:ascii="Times New Roman" w:hAnsi="Times New Roman" w:cs="Times New Roman"/>
        </w:rPr>
        <w:t xml:space="preserve">In this way, </w:t>
      </w:r>
      <w:r w:rsidR="00F211E1">
        <w:rPr>
          <w:rFonts w:ascii="Times New Roman" w:hAnsi="Times New Roman" w:cs="Times New Roman"/>
        </w:rPr>
        <w:t>convicting</w:t>
      </w:r>
      <w:r w:rsidR="00996571">
        <w:rPr>
          <w:rFonts w:ascii="Times New Roman" w:hAnsi="Times New Roman" w:cs="Times New Roman"/>
        </w:rPr>
        <w:t xml:space="preserve"> </w:t>
      </w:r>
      <w:r w:rsidR="00275DCD">
        <w:rPr>
          <w:rFonts w:ascii="Times New Roman" w:hAnsi="Times New Roman" w:cs="Times New Roman"/>
        </w:rPr>
        <w:t>a critical mass of</w:t>
      </w:r>
      <w:r w:rsidR="00996571">
        <w:rPr>
          <w:rFonts w:ascii="Times New Roman" w:hAnsi="Times New Roman" w:cs="Times New Roman"/>
        </w:rPr>
        <w:t xml:space="preserve"> trafficker</w:t>
      </w:r>
      <w:r w:rsidR="00275DCD">
        <w:rPr>
          <w:rFonts w:ascii="Times New Roman" w:hAnsi="Times New Roman" w:cs="Times New Roman"/>
        </w:rPr>
        <w:t>s</w:t>
      </w:r>
      <w:r w:rsidR="00996571">
        <w:rPr>
          <w:rFonts w:ascii="Times New Roman" w:hAnsi="Times New Roman" w:cs="Times New Roman"/>
        </w:rPr>
        <w:t xml:space="preserve"> represents </w:t>
      </w:r>
      <w:r w:rsidR="00275DCD">
        <w:rPr>
          <w:rFonts w:ascii="Times New Roman" w:hAnsi="Times New Roman" w:cs="Times New Roman"/>
        </w:rPr>
        <w:t>a much larger number of</w:t>
      </w:r>
      <w:r w:rsidR="00996571">
        <w:rPr>
          <w:rFonts w:ascii="Times New Roman" w:hAnsi="Times New Roman" w:cs="Times New Roman"/>
        </w:rPr>
        <w:t xml:space="preserve"> victims protected and has the potential to reduce trafficking in a given jurisdiction. </w:t>
      </w:r>
    </w:p>
    <w:p w14:paraId="6836178C" w14:textId="77777777" w:rsidR="00996571" w:rsidRDefault="00996571" w:rsidP="00B977E2">
      <w:pPr>
        <w:jc w:val="both"/>
        <w:rPr>
          <w:rFonts w:ascii="Times New Roman" w:hAnsi="Times New Roman" w:cs="Times New Roman"/>
        </w:rPr>
      </w:pPr>
    </w:p>
    <w:p w14:paraId="3DF2C465" w14:textId="7EFDC330" w:rsidR="009C6FC8" w:rsidRDefault="00423BA5" w:rsidP="00B977E2">
      <w:pPr>
        <w:jc w:val="both"/>
        <w:rPr>
          <w:rFonts w:ascii="Times New Roman" w:hAnsi="Times New Roman" w:cs="Times New Roman"/>
        </w:rPr>
      </w:pPr>
      <w:r>
        <w:rPr>
          <w:rFonts w:ascii="Times New Roman" w:hAnsi="Times New Roman" w:cs="Times New Roman"/>
        </w:rPr>
        <w:t>In migration contexts, e</w:t>
      </w:r>
      <w:r w:rsidR="00223678">
        <w:rPr>
          <w:rFonts w:ascii="Times New Roman" w:hAnsi="Times New Roman" w:cs="Times New Roman"/>
        </w:rPr>
        <w:t>ffective h</w:t>
      </w:r>
      <w:r w:rsidR="006E40E1">
        <w:rPr>
          <w:rFonts w:ascii="Times New Roman" w:hAnsi="Times New Roman" w:cs="Times New Roman"/>
        </w:rPr>
        <w:t xml:space="preserve">uman trafficking investigations and prosecutions are </w:t>
      </w:r>
      <w:r w:rsidR="00223678">
        <w:rPr>
          <w:rFonts w:ascii="Times New Roman" w:hAnsi="Times New Roman" w:cs="Times New Roman"/>
        </w:rPr>
        <w:t>key to protecting migrants from human traffickers</w:t>
      </w:r>
      <w:r>
        <w:rPr>
          <w:rFonts w:ascii="Times New Roman" w:hAnsi="Times New Roman" w:cs="Times New Roman"/>
        </w:rPr>
        <w:t xml:space="preserve"> who would manipulate their immigration status to coerce commercial sex or labor</w:t>
      </w:r>
      <w:r w:rsidR="00223678">
        <w:rPr>
          <w:rFonts w:ascii="Times New Roman" w:hAnsi="Times New Roman" w:cs="Times New Roman"/>
        </w:rPr>
        <w:t xml:space="preserve">. </w:t>
      </w:r>
      <w:r w:rsidR="00944F9A">
        <w:rPr>
          <w:rFonts w:ascii="Times New Roman" w:hAnsi="Times New Roman" w:cs="Times New Roman"/>
        </w:rPr>
        <w:t xml:space="preserve">To this end, the </w:t>
      </w:r>
      <w:r w:rsidR="009C6FC8">
        <w:rPr>
          <w:rFonts w:ascii="Times New Roman" w:hAnsi="Times New Roman" w:cs="Times New Roman"/>
        </w:rPr>
        <w:t xml:space="preserve">Human Trafficking </w:t>
      </w:r>
      <w:r w:rsidR="00944F9A">
        <w:rPr>
          <w:rFonts w:ascii="Times New Roman" w:hAnsi="Times New Roman" w:cs="Times New Roman"/>
        </w:rPr>
        <w:t>Institute</w:t>
      </w:r>
      <w:r w:rsidR="009C6FC8">
        <w:rPr>
          <w:rStyle w:val="FootnoteReference"/>
          <w:rFonts w:ascii="Times New Roman" w:hAnsi="Times New Roman" w:cs="Times New Roman"/>
        </w:rPr>
        <w:footnoteReference w:id="5"/>
      </w:r>
      <w:r w:rsidR="00944F9A">
        <w:rPr>
          <w:rFonts w:ascii="Times New Roman" w:hAnsi="Times New Roman" w:cs="Times New Roman"/>
        </w:rPr>
        <w:t xml:space="preserve"> offers two </w:t>
      </w:r>
      <w:r w:rsidR="009C6FC8">
        <w:rPr>
          <w:rFonts w:ascii="Times New Roman" w:hAnsi="Times New Roman" w:cs="Times New Roman"/>
        </w:rPr>
        <w:t xml:space="preserve">considerations to inform the Committee’s new General Recommendation: </w:t>
      </w:r>
    </w:p>
    <w:p w14:paraId="30F51107" w14:textId="0AC9558F" w:rsidR="00423BA5" w:rsidRDefault="00423BA5" w:rsidP="00B977E2">
      <w:pPr>
        <w:jc w:val="both"/>
        <w:rPr>
          <w:rFonts w:ascii="Times New Roman" w:hAnsi="Times New Roman" w:cs="Times New Roman"/>
        </w:rPr>
      </w:pPr>
    </w:p>
    <w:p w14:paraId="370CC0ED" w14:textId="560336C0" w:rsidR="00423BA5" w:rsidRDefault="00944F9A" w:rsidP="00B977E2">
      <w:pPr>
        <w:pStyle w:val="ListParagraph"/>
        <w:numPr>
          <w:ilvl w:val="0"/>
          <w:numId w:val="22"/>
        </w:numPr>
        <w:jc w:val="both"/>
        <w:rPr>
          <w:rFonts w:ascii="Times New Roman" w:hAnsi="Times New Roman" w:cs="Times New Roman"/>
        </w:rPr>
      </w:pPr>
      <w:r w:rsidRPr="00B977E2">
        <w:rPr>
          <w:rFonts w:ascii="Times New Roman" w:hAnsi="Times New Roman" w:cs="Times New Roman"/>
        </w:rPr>
        <w:t xml:space="preserve">First, </w:t>
      </w:r>
      <w:r w:rsidR="009C6FC8">
        <w:rPr>
          <w:rFonts w:ascii="Times New Roman" w:hAnsi="Times New Roman" w:cs="Times New Roman"/>
        </w:rPr>
        <w:t>States Party</w:t>
      </w:r>
      <w:r w:rsidR="00FB5E65" w:rsidRPr="00B977E2">
        <w:rPr>
          <w:rFonts w:ascii="Times New Roman" w:hAnsi="Times New Roman" w:cs="Times New Roman"/>
        </w:rPr>
        <w:t xml:space="preserve"> should</w:t>
      </w:r>
      <w:r w:rsidR="00223678" w:rsidRPr="00B977E2">
        <w:rPr>
          <w:rFonts w:ascii="Times New Roman" w:hAnsi="Times New Roman" w:cs="Times New Roman"/>
        </w:rPr>
        <w:t xml:space="preserve"> </w:t>
      </w:r>
      <w:r w:rsidR="00996571">
        <w:rPr>
          <w:rFonts w:ascii="Times New Roman" w:hAnsi="Times New Roman" w:cs="Times New Roman"/>
        </w:rPr>
        <w:t>invest</w:t>
      </w:r>
      <w:r w:rsidR="00FB5E65" w:rsidRPr="00B977E2">
        <w:rPr>
          <w:rFonts w:ascii="Times New Roman" w:hAnsi="Times New Roman" w:cs="Times New Roman"/>
        </w:rPr>
        <w:t xml:space="preserve"> in </w:t>
      </w:r>
      <w:r w:rsidR="00B57C44">
        <w:rPr>
          <w:rFonts w:ascii="Times New Roman" w:hAnsi="Times New Roman" w:cs="Times New Roman"/>
        </w:rPr>
        <w:t>dedicated</w:t>
      </w:r>
      <w:r w:rsidR="001C0915">
        <w:rPr>
          <w:rFonts w:ascii="Times New Roman" w:hAnsi="Times New Roman" w:cs="Times New Roman"/>
        </w:rPr>
        <w:t xml:space="preserve"> human trafficking </w:t>
      </w:r>
      <w:r w:rsidR="00A21A2D">
        <w:rPr>
          <w:rFonts w:ascii="Times New Roman" w:hAnsi="Times New Roman" w:cs="Times New Roman"/>
        </w:rPr>
        <w:t xml:space="preserve">units </w:t>
      </w:r>
      <w:r w:rsidR="004F7C5F">
        <w:rPr>
          <w:rFonts w:ascii="Times New Roman" w:hAnsi="Times New Roman" w:cs="Times New Roman"/>
        </w:rPr>
        <w:t xml:space="preserve">within justice sectors </w:t>
      </w:r>
      <w:r w:rsidR="00275DCD">
        <w:rPr>
          <w:rFonts w:ascii="Times New Roman" w:hAnsi="Times New Roman" w:cs="Times New Roman"/>
        </w:rPr>
        <w:t>that receive specialized training</w:t>
      </w:r>
      <w:r w:rsidR="004F7C5F">
        <w:rPr>
          <w:rFonts w:ascii="Times New Roman" w:hAnsi="Times New Roman" w:cs="Times New Roman"/>
        </w:rPr>
        <w:t xml:space="preserve">, with an emphasis on </w:t>
      </w:r>
      <w:r w:rsidR="00996571">
        <w:rPr>
          <w:rFonts w:ascii="Times New Roman" w:hAnsi="Times New Roman" w:cs="Times New Roman"/>
        </w:rPr>
        <w:t>investigations and prosecutions of labor trafficking and</w:t>
      </w:r>
      <w:r w:rsidR="00FB5E65" w:rsidRPr="00B977E2">
        <w:rPr>
          <w:rFonts w:ascii="Times New Roman" w:hAnsi="Times New Roman" w:cs="Times New Roman"/>
        </w:rPr>
        <w:t xml:space="preserve"> fraudulent immigration </w:t>
      </w:r>
      <w:r w:rsidR="00C014C1">
        <w:rPr>
          <w:rFonts w:ascii="Times New Roman" w:hAnsi="Times New Roman" w:cs="Times New Roman"/>
        </w:rPr>
        <w:t>consultants</w:t>
      </w:r>
      <w:r w:rsidR="00FB5E65" w:rsidRPr="00B977E2">
        <w:rPr>
          <w:rFonts w:ascii="Times New Roman" w:hAnsi="Times New Roman" w:cs="Times New Roman"/>
        </w:rPr>
        <w:t xml:space="preserve">. </w:t>
      </w:r>
    </w:p>
    <w:p w14:paraId="09DAEE51" w14:textId="77777777" w:rsidR="00423BA5" w:rsidRDefault="00423BA5" w:rsidP="00B977E2">
      <w:pPr>
        <w:pStyle w:val="ListParagraph"/>
        <w:jc w:val="both"/>
        <w:rPr>
          <w:rFonts w:ascii="Times New Roman" w:hAnsi="Times New Roman" w:cs="Times New Roman"/>
        </w:rPr>
      </w:pPr>
    </w:p>
    <w:p w14:paraId="188E417F" w14:textId="4FAB2C1C" w:rsidR="00D110F6" w:rsidRDefault="00944F9A" w:rsidP="00B977E2">
      <w:pPr>
        <w:pStyle w:val="ListParagraph"/>
        <w:numPr>
          <w:ilvl w:val="0"/>
          <w:numId w:val="22"/>
        </w:numPr>
        <w:jc w:val="both"/>
        <w:rPr>
          <w:rFonts w:ascii="Times New Roman" w:hAnsi="Times New Roman" w:cs="Times New Roman"/>
        </w:rPr>
      </w:pPr>
      <w:r w:rsidRPr="00B977E2">
        <w:rPr>
          <w:rFonts w:ascii="Times New Roman" w:hAnsi="Times New Roman" w:cs="Times New Roman"/>
        </w:rPr>
        <w:t xml:space="preserve">Second, </w:t>
      </w:r>
      <w:r w:rsidR="009C6FC8">
        <w:rPr>
          <w:rFonts w:ascii="Times New Roman" w:hAnsi="Times New Roman" w:cs="Times New Roman"/>
        </w:rPr>
        <w:t xml:space="preserve">States Party </w:t>
      </w:r>
      <w:r w:rsidR="00FB5E65" w:rsidRPr="00B977E2">
        <w:rPr>
          <w:rFonts w:ascii="Times New Roman" w:hAnsi="Times New Roman" w:cs="Times New Roman"/>
        </w:rPr>
        <w:t xml:space="preserve">should </w:t>
      </w:r>
      <w:r w:rsidR="001C0915">
        <w:rPr>
          <w:rFonts w:ascii="Times New Roman" w:hAnsi="Times New Roman" w:cs="Times New Roman"/>
        </w:rPr>
        <w:t>support human trafficking investigations and prosecutions by providing</w:t>
      </w:r>
      <w:r w:rsidR="00FB5E65" w:rsidRPr="00B977E2">
        <w:rPr>
          <w:rFonts w:ascii="Times New Roman" w:hAnsi="Times New Roman" w:cs="Times New Roman"/>
        </w:rPr>
        <w:t xml:space="preserve"> immigration relief for trafficking </w:t>
      </w:r>
      <w:r w:rsidR="001E34EE">
        <w:rPr>
          <w:rFonts w:ascii="Times New Roman" w:hAnsi="Times New Roman" w:cs="Times New Roman"/>
        </w:rPr>
        <w:t>victims</w:t>
      </w:r>
      <w:r w:rsidR="00FB5E65" w:rsidRPr="00B977E2">
        <w:rPr>
          <w:rFonts w:ascii="Times New Roman" w:hAnsi="Times New Roman" w:cs="Times New Roman"/>
        </w:rPr>
        <w:t xml:space="preserve"> that allow</w:t>
      </w:r>
      <w:r w:rsidR="004D49F4">
        <w:rPr>
          <w:rFonts w:ascii="Times New Roman" w:hAnsi="Times New Roman" w:cs="Times New Roman"/>
        </w:rPr>
        <w:t>s</w:t>
      </w:r>
      <w:r w:rsidR="00FB5E65" w:rsidRPr="00B977E2">
        <w:rPr>
          <w:rFonts w:ascii="Times New Roman" w:hAnsi="Times New Roman" w:cs="Times New Roman"/>
        </w:rPr>
        <w:t xml:space="preserve"> </w:t>
      </w:r>
      <w:r w:rsidR="00423BA5" w:rsidRPr="00B977E2">
        <w:rPr>
          <w:rFonts w:ascii="Times New Roman" w:hAnsi="Times New Roman" w:cs="Times New Roman"/>
        </w:rPr>
        <w:t>migrants</w:t>
      </w:r>
      <w:r w:rsidR="00FB5E65" w:rsidRPr="00B977E2">
        <w:rPr>
          <w:rFonts w:ascii="Times New Roman" w:hAnsi="Times New Roman" w:cs="Times New Roman"/>
        </w:rPr>
        <w:t xml:space="preserve"> to </w:t>
      </w:r>
      <w:r w:rsidR="00B57C44">
        <w:rPr>
          <w:rFonts w:ascii="Times New Roman" w:hAnsi="Times New Roman" w:cs="Times New Roman"/>
        </w:rPr>
        <w:t xml:space="preserve">participate </w:t>
      </w:r>
      <w:r w:rsidR="001C0915">
        <w:rPr>
          <w:rFonts w:ascii="Times New Roman" w:hAnsi="Times New Roman" w:cs="Times New Roman"/>
        </w:rPr>
        <w:t>in the cases against</w:t>
      </w:r>
      <w:r w:rsidR="00FB5E65" w:rsidRPr="00B977E2">
        <w:rPr>
          <w:rFonts w:ascii="Times New Roman" w:hAnsi="Times New Roman" w:cs="Times New Roman"/>
        </w:rPr>
        <w:t xml:space="preserve"> thei</w:t>
      </w:r>
      <w:r w:rsidR="004D49F4">
        <w:rPr>
          <w:rFonts w:ascii="Times New Roman" w:hAnsi="Times New Roman" w:cs="Times New Roman"/>
        </w:rPr>
        <w:t>r traffickers and achieve the stability necessary to begin recovery.</w:t>
      </w:r>
      <w:r w:rsidR="00FB5E65" w:rsidRPr="00B977E2">
        <w:rPr>
          <w:rFonts w:ascii="Times New Roman" w:hAnsi="Times New Roman" w:cs="Times New Roman"/>
        </w:rPr>
        <w:t xml:space="preserve"> </w:t>
      </w:r>
    </w:p>
    <w:p w14:paraId="2B1B5843" w14:textId="77777777" w:rsidR="00423BA5" w:rsidRPr="00B977E2" w:rsidRDefault="00423BA5" w:rsidP="00B977E2">
      <w:pPr>
        <w:pStyle w:val="ListParagraph"/>
        <w:rPr>
          <w:rFonts w:ascii="Times New Roman" w:hAnsi="Times New Roman" w:cs="Times New Roman"/>
        </w:rPr>
      </w:pPr>
    </w:p>
    <w:p w14:paraId="3D6E39A6" w14:textId="4AA4049A" w:rsidR="0022519F" w:rsidRDefault="0095033D" w:rsidP="00215C33">
      <w:pPr>
        <w:jc w:val="both"/>
        <w:rPr>
          <w:rFonts w:ascii="Times New Roman" w:hAnsi="Times New Roman" w:cs="Times New Roman"/>
        </w:rPr>
      </w:pPr>
      <w:r>
        <w:rPr>
          <w:rFonts w:ascii="Times New Roman" w:hAnsi="Times New Roman" w:cs="Times New Roman"/>
        </w:rPr>
        <w:t>These measures</w:t>
      </w:r>
      <w:r w:rsidR="009C6FC8">
        <w:rPr>
          <w:rFonts w:ascii="Times New Roman" w:hAnsi="Times New Roman" w:cs="Times New Roman"/>
        </w:rPr>
        <w:t xml:space="preserve"> in conjunction with prevention </w:t>
      </w:r>
      <w:r w:rsidR="00996571">
        <w:rPr>
          <w:rFonts w:ascii="Times New Roman" w:hAnsi="Times New Roman" w:cs="Times New Roman"/>
        </w:rPr>
        <w:t xml:space="preserve">programs </w:t>
      </w:r>
      <w:r w:rsidR="009C6FC8">
        <w:rPr>
          <w:rFonts w:ascii="Times New Roman" w:hAnsi="Times New Roman" w:cs="Times New Roman"/>
        </w:rPr>
        <w:t>and aftercare services</w:t>
      </w:r>
      <w:r>
        <w:rPr>
          <w:rFonts w:ascii="Times New Roman" w:hAnsi="Times New Roman" w:cs="Times New Roman"/>
        </w:rPr>
        <w:t xml:space="preserve"> will give </w:t>
      </w:r>
      <w:r w:rsidR="009C6FC8">
        <w:rPr>
          <w:rFonts w:ascii="Times New Roman" w:hAnsi="Times New Roman" w:cs="Times New Roman"/>
        </w:rPr>
        <w:t xml:space="preserve">States Party </w:t>
      </w:r>
      <w:r w:rsidR="007E1932">
        <w:rPr>
          <w:rFonts w:ascii="Times New Roman" w:hAnsi="Times New Roman" w:cs="Times New Roman"/>
        </w:rPr>
        <w:t xml:space="preserve">a more comprehensive approach to fighting human trafficking in migration </w:t>
      </w:r>
      <w:r>
        <w:rPr>
          <w:rFonts w:ascii="Times New Roman" w:hAnsi="Times New Roman" w:cs="Times New Roman"/>
        </w:rPr>
        <w:t>contexts</w:t>
      </w:r>
      <w:r w:rsidR="007E1932">
        <w:rPr>
          <w:rFonts w:ascii="Times New Roman" w:hAnsi="Times New Roman" w:cs="Times New Roman"/>
        </w:rPr>
        <w:t xml:space="preserve">. </w:t>
      </w:r>
    </w:p>
    <w:p w14:paraId="115151E7" w14:textId="77777777" w:rsidR="001E0D21" w:rsidRPr="00215C33" w:rsidRDefault="001E0D21" w:rsidP="00215C33">
      <w:pPr>
        <w:jc w:val="both"/>
        <w:rPr>
          <w:rFonts w:ascii="Times New Roman" w:hAnsi="Times New Roman" w:cs="Times New Roman"/>
        </w:rPr>
      </w:pPr>
    </w:p>
    <w:p w14:paraId="3486493A" w14:textId="29CF6C50" w:rsidR="0022519F" w:rsidRPr="00B977E2" w:rsidRDefault="0022519F" w:rsidP="00B977E2">
      <w:pPr>
        <w:pStyle w:val="ListParagraph"/>
        <w:numPr>
          <w:ilvl w:val="0"/>
          <w:numId w:val="17"/>
        </w:numPr>
        <w:rPr>
          <w:rFonts w:ascii="Times New Roman" w:hAnsi="Times New Roman" w:cs="Times New Roman"/>
          <w:b/>
        </w:rPr>
      </w:pPr>
      <w:r w:rsidRPr="00B977E2">
        <w:rPr>
          <w:rFonts w:ascii="Times New Roman" w:hAnsi="Times New Roman" w:cs="Times New Roman"/>
          <w:b/>
        </w:rPr>
        <w:t xml:space="preserve">Investing in </w:t>
      </w:r>
      <w:r w:rsidR="00B57C44">
        <w:rPr>
          <w:rFonts w:ascii="Times New Roman" w:hAnsi="Times New Roman" w:cs="Times New Roman"/>
          <w:b/>
        </w:rPr>
        <w:t xml:space="preserve">Dedicated Human Trafficking </w:t>
      </w:r>
      <w:r w:rsidRPr="00B977E2">
        <w:rPr>
          <w:rFonts w:ascii="Times New Roman" w:hAnsi="Times New Roman" w:cs="Times New Roman"/>
          <w:b/>
        </w:rPr>
        <w:t>Units</w:t>
      </w:r>
      <w:r w:rsidR="00275DCD">
        <w:rPr>
          <w:rFonts w:ascii="Times New Roman" w:hAnsi="Times New Roman" w:cs="Times New Roman"/>
          <w:b/>
        </w:rPr>
        <w:t xml:space="preserve"> and Specialized Training</w:t>
      </w:r>
    </w:p>
    <w:p w14:paraId="3B1F3E5E" w14:textId="75F5D33F" w:rsidR="00835A3D" w:rsidRPr="00884E4E" w:rsidRDefault="00835A3D" w:rsidP="00B977E2"/>
    <w:p w14:paraId="3D47E993" w14:textId="5C1F4EE9" w:rsidR="0084011E" w:rsidRPr="0084011E" w:rsidRDefault="006A51B4" w:rsidP="00884E4E">
      <w:pPr>
        <w:jc w:val="both"/>
        <w:rPr>
          <w:rFonts w:ascii="Times New Roman" w:hAnsi="Times New Roman" w:cs="Times New Roman"/>
        </w:rPr>
      </w:pPr>
      <w:r>
        <w:rPr>
          <w:rFonts w:ascii="Times New Roman" w:hAnsi="Times New Roman" w:cs="Times New Roman"/>
        </w:rPr>
        <w:t xml:space="preserve">States Party can increase human trafficking investigations and prosecutions by investing in </w:t>
      </w:r>
      <w:r w:rsidR="00B57C44">
        <w:rPr>
          <w:rFonts w:ascii="Times New Roman" w:hAnsi="Times New Roman" w:cs="Times New Roman"/>
        </w:rPr>
        <w:t>dedicated</w:t>
      </w:r>
      <w:r w:rsidR="0084011E">
        <w:rPr>
          <w:rFonts w:ascii="Times New Roman" w:hAnsi="Times New Roman" w:cs="Times New Roman"/>
        </w:rPr>
        <w:t xml:space="preserve"> human traffick</w:t>
      </w:r>
      <w:r w:rsidR="004F7C5F">
        <w:rPr>
          <w:rFonts w:ascii="Times New Roman" w:hAnsi="Times New Roman" w:cs="Times New Roman"/>
        </w:rPr>
        <w:t xml:space="preserve">ing units within justice sectors </w:t>
      </w:r>
      <w:r w:rsidR="00275DCD">
        <w:rPr>
          <w:rFonts w:ascii="Times New Roman" w:hAnsi="Times New Roman" w:cs="Times New Roman"/>
        </w:rPr>
        <w:t>that focus exclusively on trafficking investigations and receive extensive specialized training</w:t>
      </w:r>
      <w:r>
        <w:rPr>
          <w:rFonts w:ascii="Times New Roman" w:hAnsi="Times New Roman" w:cs="Times New Roman"/>
        </w:rPr>
        <w:t>.</w:t>
      </w:r>
      <w:r w:rsidR="00275DCD">
        <w:rPr>
          <w:rFonts w:ascii="Times New Roman" w:hAnsi="Times New Roman" w:cs="Times New Roman"/>
        </w:rPr>
        <w:t xml:space="preserve"> Human trafficking enforcement is highly specialized, and</w:t>
      </w:r>
      <w:r>
        <w:rPr>
          <w:rFonts w:ascii="Times New Roman" w:hAnsi="Times New Roman" w:cs="Times New Roman"/>
        </w:rPr>
        <w:t xml:space="preserve"> </w:t>
      </w:r>
      <w:r w:rsidR="00275DCD">
        <w:rPr>
          <w:rFonts w:ascii="Times New Roman" w:hAnsi="Times New Roman" w:cs="Times New Roman"/>
        </w:rPr>
        <w:t>s</w:t>
      </w:r>
      <w:r w:rsidR="0084011E">
        <w:rPr>
          <w:rFonts w:ascii="Times New Roman" w:hAnsi="Times New Roman" w:cs="Times New Roman"/>
        </w:rPr>
        <w:t xml:space="preserve">pecialized training </w:t>
      </w:r>
      <w:r w:rsidR="00A21A2D">
        <w:rPr>
          <w:rFonts w:ascii="Times New Roman" w:hAnsi="Times New Roman" w:cs="Times New Roman"/>
        </w:rPr>
        <w:t>equips</w:t>
      </w:r>
      <w:r w:rsidR="0084011E">
        <w:rPr>
          <w:rFonts w:ascii="Times New Roman" w:hAnsi="Times New Roman" w:cs="Times New Roman"/>
        </w:rPr>
        <w:t xml:space="preserve"> law enforcement officers and prosecutors </w:t>
      </w:r>
      <w:r w:rsidR="00275DCD">
        <w:rPr>
          <w:rFonts w:ascii="Times New Roman" w:hAnsi="Times New Roman" w:cs="Times New Roman"/>
        </w:rPr>
        <w:t>with the unique skills, strategies, and expertise required</w:t>
      </w:r>
      <w:r w:rsidR="002E2865">
        <w:rPr>
          <w:rFonts w:ascii="Times New Roman" w:hAnsi="Times New Roman" w:cs="Times New Roman"/>
        </w:rPr>
        <w:t xml:space="preserve"> </w:t>
      </w:r>
      <w:r w:rsidR="00275DCD">
        <w:rPr>
          <w:rFonts w:ascii="Times New Roman" w:hAnsi="Times New Roman" w:cs="Times New Roman"/>
        </w:rPr>
        <w:t>t</w:t>
      </w:r>
      <w:r w:rsidR="0084011E">
        <w:rPr>
          <w:rFonts w:ascii="Times New Roman" w:hAnsi="Times New Roman" w:cs="Times New Roman"/>
        </w:rPr>
        <w:t>o stop traffickers</w:t>
      </w:r>
      <w:r w:rsidR="001C0915">
        <w:rPr>
          <w:rFonts w:ascii="Times New Roman" w:hAnsi="Times New Roman" w:cs="Times New Roman"/>
        </w:rPr>
        <w:t xml:space="preserve">. </w:t>
      </w:r>
      <w:r w:rsidR="00275DCD">
        <w:rPr>
          <w:rFonts w:ascii="Times New Roman" w:hAnsi="Times New Roman" w:cs="Times New Roman"/>
        </w:rPr>
        <w:t>When no unit has that specialized expertise and the clear responsibility to focus exclusively on human trafficking cases, trafficking enforcement can become a perennially neglected “added-task” on the already bloated task lists of busy police and prosecutors. Forming</w:t>
      </w:r>
      <w:r w:rsidR="001C0915">
        <w:rPr>
          <w:rFonts w:ascii="Times New Roman" w:hAnsi="Times New Roman" w:cs="Times New Roman"/>
        </w:rPr>
        <w:t xml:space="preserve"> </w:t>
      </w:r>
      <w:r w:rsidR="00B57C44">
        <w:rPr>
          <w:rFonts w:ascii="Times New Roman" w:hAnsi="Times New Roman" w:cs="Times New Roman"/>
        </w:rPr>
        <w:t>dedicated</w:t>
      </w:r>
      <w:r w:rsidR="0084011E">
        <w:rPr>
          <w:rFonts w:ascii="Times New Roman" w:hAnsi="Times New Roman" w:cs="Times New Roman"/>
        </w:rPr>
        <w:t xml:space="preserve"> units </w:t>
      </w:r>
      <w:r w:rsidR="00A21A2D">
        <w:rPr>
          <w:rFonts w:ascii="Times New Roman" w:hAnsi="Times New Roman" w:cs="Times New Roman"/>
        </w:rPr>
        <w:t>within</w:t>
      </w:r>
      <w:r w:rsidR="0084011E">
        <w:rPr>
          <w:rFonts w:ascii="Times New Roman" w:hAnsi="Times New Roman" w:cs="Times New Roman"/>
        </w:rPr>
        <w:t xml:space="preserve"> police d</w:t>
      </w:r>
      <w:r w:rsidR="00A21A2D">
        <w:rPr>
          <w:rFonts w:ascii="Times New Roman" w:hAnsi="Times New Roman" w:cs="Times New Roman"/>
        </w:rPr>
        <w:t>epartments and prosecution divisions</w:t>
      </w:r>
      <w:r w:rsidR="0084011E">
        <w:rPr>
          <w:rFonts w:ascii="Times New Roman" w:hAnsi="Times New Roman" w:cs="Times New Roman"/>
        </w:rPr>
        <w:t xml:space="preserve"> </w:t>
      </w:r>
      <w:r w:rsidR="00275DCD">
        <w:rPr>
          <w:rFonts w:ascii="Times New Roman" w:hAnsi="Times New Roman" w:cs="Times New Roman"/>
        </w:rPr>
        <w:t xml:space="preserve">ensures that working </w:t>
      </w:r>
      <w:r w:rsidR="00A21A2D">
        <w:rPr>
          <w:rFonts w:ascii="Times New Roman" w:hAnsi="Times New Roman" w:cs="Times New Roman"/>
        </w:rPr>
        <w:t xml:space="preserve">human trafficking cases </w:t>
      </w:r>
      <w:r w:rsidR="001C0915">
        <w:rPr>
          <w:rFonts w:ascii="Times New Roman" w:hAnsi="Times New Roman" w:cs="Times New Roman"/>
        </w:rPr>
        <w:t>become</w:t>
      </w:r>
      <w:r w:rsidR="002B37AF">
        <w:rPr>
          <w:rFonts w:ascii="Times New Roman" w:hAnsi="Times New Roman" w:cs="Times New Roman"/>
        </w:rPr>
        <w:t>s</w:t>
      </w:r>
      <w:r w:rsidR="001C0915">
        <w:rPr>
          <w:rFonts w:ascii="Times New Roman" w:hAnsi="Times New Roman" w:cs="Times New Roman"/>
        </w:rPr>
        <w:t xml:space="preserve"> the</w:t>
      </w:r>
      <w:r w:rsidR="00A21A2D">
        <w:rPr>
          <w:rFonts w:ascii="Times New Roman" w:hAnsi="Times New Roman" w:cs="Times New Roman"/>
        </w:rPr>
        <w:t xml:space="preserve"> </w:t>
      </w:r>
      <w:r w:rsidR="0084011E">
        <w:rPr>
          <w:rFonts w:ascii="Times New Roman" w:hAnsi="Times New Roman" w:cs="Times New Roman"/>
        </w:rPr>
        <w:t xml:space="preserve">priority </w:t>
      </w:r>
      <w:r w:rsidR="0003074C">
        <w:rPr>
          <w:rFonts w:ascii="Times New Roman" w:hAnsi="Times New Roman" w:cs="Times New Roman"/>
        </w:rPr>
        <w:t xml:space="preserve">of a </w:t>
      </w:r>
      <w:r w:rsidR="00275DCD">
        <w:rPr>
          <w:rFonts w:ascii="Times New Roman" w:hAnsi="Times New Roman" w:cs="Times New Roman"/>
        </w:rPr>
        <w:t>group of specialized</w:t>
      </w:r>
      <w:r w:rsidR="0084011E">
        <w:rPr>
          <w:rFonts w:ascii="Times New Roman" w:hAnsi="Times New Roman" w:cs="Times New Roman"/>
        </w:rPr>
        <w:t xml:space="preserve"> officers and </w:t>
      </w:r>
      <w:r w:rsidR="00760F76">
        <w:rPr>
          <w:rFonts w:ascii="Times New Roman" w:hAnsi="Times New Roman" w:cs="Times New Roman"/>
        </w:rPr>
        <w:t xml:space="preserve">prosecutors </w:t>
      </w:r>
      <w:r w:rsidR="00275DCD">
        <w:rPr>
          <w:rFonts w:ascii="Times New Roman" w:hAnsi="Times New Roman" w:cs="Times New Roman"/>
        </w:rPr>
        <w:t>and frees up other justice sector officials to learn how to identify trafficking indicators and refer potential cases to the dedicated unit</w:t>
      </w:r>
      <w:r w:rsidR="0084011E">
        <w:rPr>
          <w:rFonts w:ascii="Times New Roman" w:hAnsi="Times New Roman" w:cs="Times New Roman"/>
        </w:rPr>
        <w:t xml:space="preserve">. </w:t>
      </w:r>
    </w:p>
    <w:p w14:paraId="13ACE665" w14:textId="77777777" w:rsidR="0084011E" w:rsidRDefault="0084011E" w:rsidP="00884E4E">
      <w:pPr>
        <w:jc w:val="both"/>
        <w:rPr>
          <w:rFonts w:ascii="Times New Roman" w:hAnsi="Times New Roman" w:cs="Times New Roman"/>
        </w:rPr>
      </w:pPr>
    </w:p>
    <w:p w14:paraId="0097AA34" w14:textId="2E85F4C9" w:rsidR="00944F9A" w:rsidRDefault="00275DCD" w:rsidP="00884E4E">
      <w:pPr>
        <w:jc w:val="both"/>
        <w:rPr>
          <w:rFonts w:ascii="Times New Roman" w:hAnsi="Times New Roman" w:cs="Times New Roman"/>
        </w:rPr>
      </w:pPr>
      <w:r>
        <w:rPr>
          <w:rFonts w:ascii="Times New Roman" w:hAnsi="Times New Roman" w:cs="Times New Roman"/>
        </w:rPr>
        <w:t>Dedicated human trafficking</w:t>
      </w:r>
      <w:r w:rsidR="00B57C44">
        <w:rPr>
          <w:rFonts w:ascii="Times New Roman" w:hAnsi="Times New Roman" w:cs="Times New Roman"/>
        </w:rPr>
        <w:t xml:space="preserve"> </w:t>
      </w:r>
      <w:r w:rsidR="00A21A2D">
        <w:rPr>
          <w:rFonts w:ascii="Times New Roman" w:hAnsi="Times New Roman" w:cs="Times New Roman"/>
        </w:rPr>
        <w:t xml:space="preserve">units </w:t>
      </w:r>
      <w:r>
        <w:rPr>
          <w:rFonts w:ascii="Times New Roman" w:hAnsi="Times New Roman" w:cs="Times New Roman"/>
        </w:rPr>
        <w:t xml:space="preserve">that receive long-term specialized training </w:t>
      </w:r>
      <w:r w:rsidR="00A21A2D">
        <w:rPr>
          <w:rFonts w:ascii="Times New Roman" w:hAnsi="Times New Roman" w:cs="Times New Roman"/>
        </w:rPr>
        <w:t>have proven effective</w:t>
      </w:r>
      <w:r w:rsidR="00253E9C">
        <w:rPr>
          <w:rFonts w:ascii="Times New Roman" w:hAnsi="Times New Roman" w:cs="Times New Roman"/>
        </w:rPr>
        <w:t>. In 2011</w:t>
      </w:r>
      <w:r w:rsidR="00835A3D" w:rsidRPr="00835A3D">
        <w:rPr>
          <w:rFonts w:ascii="Times New Roman" w:hAnsi="Times New Roman" w:cs="Times New Roman"/>
        </w:rPr>
        <w:t xml:space="preserve">, the U.S. Department of Justice’s Human Trafficking Prosecution Unit </w:t>
      </w:r>
      <w:r w:rsidR="00253E9C">
        <w:rPr>
          <w:rFonts w:ascii="Times New Roman" w:hAnsi="Times New Roman" w:cs="Times New Roman"/>
        </w:rPr>
        <w:t>piloted this model through its Anti-Trafficking Coordination Teams (ACTeams) in six federal prosecution districts and saw impressive results.</w:t>
      </w:r>
      <w:r w:rsidR="00FA2560">
        <w:rPr>
          <w:rStyle w:val="FootnoteReference"/>
          <w:rFonts w:ascii="Times New Roman" w:hAnsi="Times New Roman" w:cs="Times New Roman"/>
        </w:rPr>
        <w:footnoteReference w:id="6"/>
      </w:r>
      <w:r w:rsidR="004F7C5F">
        <w:rPr>
          <w:rFonts w:ascii="Times New Roman" w:hAnsi="Times New Roman" w:cs="Times New Roman"/>
        </w:rPr>
        <w:t xml:space="preserve"> Within two years, the</w:t>
      </w:r>
      <w:r w:rsidR="00253E9C">
        <w:rPr>
          <w:rFonts w:ascii="Times New Roman" w:hAnsi="Times New Roman" w:cs="Times New Roman"/>
        </w:rPr>
        <w:t xml:space="preserve"> six ACTeam districts increased the number of traffickers charged by 114 percent while the remaining 88 districts only saw a 12 percent increase.</w:t>
      </w:r>
      <w:r w:rsidR="00FA2560">
        <w:rPr>
          <w:rStyle w:val="FootnoteReference"/>
          <w:rFonts w:ascii="Times New Roman" w:hAnsi="Times New Roman" w:cs="Times New Roman"/>
        </w:rPr>
        <w:footnoteReference w:id="7"/>
      </w:r>
      <w:r w:rsidR="00253E9C">
        <w:rPr>
          <w:rFonts w:ascii="Times New Roman" w:hAnsi="Times New Roman" w:cs="Times New Roman"/>
        </w:rPr>
        <w:t xml:space="preserve"> Notably, although those six districts represented just seven percent of federal districts, they accounted for more than half of all of the human trafficking convictions in the entire country.</w:t>
      </w:r>
      <w:r w:rsidR="00FA2560">
        <w:rPr>
          <w:rStyle w:val="FootnoteReference"/>
          <w:rFonts w:ascii="Times New Roman" w:hAnsi="Times New Roman" w:cs="Times New Roman"/>
        </w:rPr>
        <w:footnoteReference w:id="8"/>
      </w:r>
      <w:r w:rsidR="00253E9C">
        <w:rPr>
          <w:rFonts w:ascii="Times New Roman" w:hAnsi="Times New Roman" w:cs="Times New Roman"/>
        </w:rPr>
        <w:t xml:space="preserve"> </w:t>
      </w:r>
    </w:p>
    <w:p w14:paraId="40C0545E" w14:textId="0B5B9056" w:rsidR="00944F9A" w:rsidRDefault="00944F9A" w:rsidP="00884E4E">
      <w:pPr>
        <w:jc w:val="both"/>
        <w:rPr>
          <w:rFonts w:ascii="Times New Roman" w:hAnsi="Times New Roman" w:cs="Times New Roman"/>
        </w:rPr>
      </w:pPr>
    </w:p>
    <w:p w14:paraId="0ED20AF1" w14:textId="58DA3994" w:rsidR="00996571" w:rsidRPr="00884E4E" w:rsidRDefault="00463E8A" w:rsidP="00996571">
      <w:pPr>
        <w:pStyle w:val="ListParagraph"/>
        <w:numPr>
          <w:ilvl w:val="0"/>
          <w:numId w:val="18"/>
        </w:numPr>
        <w:jc w:val="both"/>
        <w:rPr>
          <w:rFonts w:ascii="Times New Roman" w:hAnsi="Times New Roman" w:cs="Times New Roman"/>
          <w:i/>
        </w:rPr>
      </w:pPr>
      <w:r>
        <w:rPr>
          <w:rFonts w:ascii="Times New Roman" w:hAnsi="Times New Roman" w:cs="Times New Roman"/>
          <w:i/>
        </w:rPr>
        <w:t>Forced Labor</w:t>
      </w:r>
      <w:r w:rsidR="00352921">
        <w:rPr>
          <w:rFonts w:ascii="Times New Roman" w:hAnsi="Times New Roman" w:cs="Times New Roman"/>
          <w:i/>
        </w:rPr>
        <w:t xml:space="preserve"> </w:t>
      </w:r>
    </w:p>
    <w:p w14:paraId="52BCD8C8" w14:textId="77777777" w:rsidR="00996571" w:rsidRDefault="00996571" w:rsidP="00884E4E">
      <w:pPr>
        <w:jc w:val="both"/>
        <w:rPr>
          <w:rFonts w:ascii="Times New Roman" w:hAnsi="Times New Roman" w:cs="Times New Roman"/>
        </w:rPr>
      </w:pPr>
    </w:p>
    <w:p w14:paraId="6481CE2A" w14:textId="2E0E9B3E" w:rsidR="00835A3D" w:rsidRPr="00884E4E" w:rsidRDefault="00A21A2D" w:rsidP="00884E4E">
      <w:pPr>
        <w:jc w:val="both"/>
        <w:rPr>
          <w:rFonts w:ascii="Times New Roman" w:hAnsi="Times New Roman" w:cs="Times New Roman"/>
        </w:rPr>
      </w:pPr>
      <w:r>
        <w:rPr>
          <w:rFonts w:ascii="Times New Roman" w:hAnsi="Times New Roman" w:cs="Times New Roman"/>
        </w:rPr>
        <w:t>Specialization</w:t>
      </w:r>
      <w:r w:rsidR="00835A3D" w:rsidRPr="00884E4E">
        <w:rPr>
          <w:rFonts w:ascii="Times New Roman" w:hAnsi="Times New Roman" w:cs="Times New Roman"/>
        </w:rPr>
        <w:t xml:space="preserve"> may be especially crucial when it comes to </w:t>
      </w:r>
      <w:r w:rsidR="00275DCD">
        <w:rPr>
          <w:rFonts w:ascii="Times New Roman" w:hAnsi="Times New Roman" w:cs="Times New Roman"/>
        </w:rPr>
        <w:t xml:space="preserve">developing proactive investigative strategies for identifying </w:t>
      </w:r>
      <w:r w:rsidR="00835A3D" w:rsidRPr="00884E4E">
        <w:rPr>
          <w:rFonts w:ascii="Times New Roman" w:hAnsi="Times New Roman" w:cs="Times New Roman"/>
        </w:rPr>
        <w:t>forced labor cases</w:t>
      </w:r>
      <w:r w:rsidR="00AB47BC">
        <w:rPr>
          <w:rFonts w:ascii="Times New Roman" w:hAnsi="Times New Roman" w:cs="Times New Roman"/>
        </w:rPr>
        <w:t xml:space="preserve">. </w:t>
      </w:r>
      <w:r w:rsidR="002536AF">
        <w:rPr>
          <w:rFonts w:ascii="Times New Roman" w:hAnsi="Times New Roman" w:cs="Times New Roman"/>
        </w:rPr>
        <w:t>Although m</w:t>
      </w:r>
      <w:r w:rsidR="00AB47BC">
        <w:rPr>
          <w:rFonts w:ascii="Times New Roman" w:hAnsi="Times New Roman" w:cs="Times New Roman"/>
        </w:rPr>
        <w:t xml:space="preserve">igrants </w:t>
      </w:r>
      <w:r w:rsidR="002536AF">
        <w:rPr>
          <w:rFonts w:ascii="Times New Roman" w:hAnsi="Times New Roman" w:cs="Times New Roman"/>
        </w:rPr>
        <w:t>are often</w:t>
      </w:r>
      <w:r w:rsidR="00AB47BC">
        <w:rPr>
          <w:rFonts w:ascii="Times New Roman" w:hAnsi="Times New Roman" w:cs="Times New Roman"/>
        </w:rPr>
        <w:t xml:space="preserve"> vulnerable to both sex and labor </w:t>
      </w:r>
      <w:r w:rsidR="002536AF">
        <w:rPr>
          <w:rFonts w:ascii="Times New Roman" w:hAnsi="Times New Roman" w:cs="Times New Roman"/>
        </w:rPr>
        <w:t>trafficking,</w:t>
      </w:r>
      <w:r w:rsidR="00463E8A">
        <w:rPr>
          <w:rFonts w:ascii="Times New Roman" w:hAnsi="Times New Roman" w:cs="Times New Roman"/>
        </w:rPr>
        <w:t xml:space="preserve"> </w:t>
      </w:r>
      <w:r w:rsidR="00AB47BC">
        <w:rPr>
          <w:rFonts w:ascii="Times New Roman" w:hAnsi="Times New Roman" w:cs="Times New Roman"/>
        </w:rPr>
        <w:t>forced labor cases</w:t>
      </w:r>
      <w:r w:rsidR="00275DCD">
        <w:rPr>
          <w:rFonts w:ascii="Times New Roman" w:hAnsi="Times New Roman" w:cs="Times New Roman"/>
        </w:rPr>
        <w:t xml:space="preserve"> are less likely to be discovered in the course of other types</w:t>
      </w:r>
      <w:r w:rsidR="00835A3D" w:rsidRPr="00884E4E">
        <w:rPr>
          <w:rFonts w:ascii="Times New Roman" w:hAnsi="Times New Roman" w:cs="Times New Roman"/>
        </w:rPr>
        <w:t xml:space="preserve"> of criminal investigations.</w:t>
      </w:r>
      <w:r w:rsidR="00944F9A">
        <w:rPr>
          <w:rFonts w:ascii="Times New Roman" w:hAnsi="Times New Roman" w:cs="Times New Roman"/>
        </w:rPr>
        <w:t xml:space="preserve"> </w:t>
      </w:r>
      <w:r w:rsidR="002536AF">
        <w:rPr>
          <w:rFonts w:ascii="Times New Roman" w:hAnsi="Times New Roman" w:cs="Times New Roman"/>
        </w:rPr>
        <w:t>G</w:t>
      </w:r>
      <w:r w:rsidR="00463E8A">
        <w:rPr>
          <w:rFonts w:ascii="Times New Roman" w:hAnsi="Times New Roman" w:cs="Times New Roman"/>
        </w:rPr>
        <w:t>lobal estimates suggest that there are considerably more labor trafficking victims than sex trafficking victims</w:t>
      </w:r>
      <w:r w:rsidR="00944F9A">
        <w:rPr>
          <w:rFonts w:ascii="Times New Roman" w:hAnsi="Times New Roman" w:cs="Times New Roman"/>
        </w:rPr>
        <w:t>,</w:t>
      </w:r>
      <w:r w:rsidR="00463E8A">
        <w:rPr>
          <w:rStyle w:val="FootnoteReference"/>
          <w:rFonts w:ascii="Times New Roman" w:hAnsi="Times New Roman" w:cs="Times New Roman"/>
        </w:rPr>
        <w:footnoteReference w:id="9"/>
      </w:r>
      <w:r w:rsidR="00944F9A">
        <w:rPr>
          <w:rFonts w:ascii="Times New Roman" w:hAnsi="Times New Roman" w:cs="Times New Roman"/>
        </w:rPr>
        <w:t xml:space="preserve"> </w:t>
      </w:r>
      <w:r w:rsidR="002536AF">
        <w:rPr>
          <w:rFonts w:ascii="Times New Roman" w:hAnsi="Times New Roman" w:cs="Times New Roman"/>
        </w:rPr>
        <w:t xml:space="preserve">but </w:t>
      </w:r>
      <w:r>
        <w:rPr>
          <w:rFonts w:ascii="Times New Roman" w:hAnsi="Times New Roman" w:cs="Times New Roman"/>
        </w:rPr>
        <w:t>the</w:t>
      </w:r>
      <w:r w:rsidR="00944F9A" w:rsidRPr="00835A3D">
        <w:rPr>
          <w:rFonts w:ascii="Times New Roman" w:hAnsi="Times New Roman" w:cs="Times New Roman"/>
        </w:rPr>
        <w:t xml:space="preserve"> </w:t>
      </w:r>
      <w:r>
        <w:rPr>
          <w:rFonts w:ascii="Times New Roman" w:hAnsi="Times New Roman" w:cs="Times New Roman"/>
        </w:rPr>
        <w:t>U.S.</w:t>
      </w:r>
      <w:r w:rsidR="00944F9A" w:rsidRPr="00835A3D">
        <w:rPr>
          <w:rFonts w:ascii="Times New Roman" w:hAnsi="Times New Roman" w:cs="Times New Roman"/>
        </w:rPr>
        <w:t xml:space="preserve"> federal government prosecutes significantly more sex trafficking cases than forced labor cases</w:t>
      </w:r>
      <w:r w:rsidR="00253E9C">
        <w:rPr>
          <w:rFonts w:ascii="Times New Roman" w:hAnsi="Times New Roman" w:cs="Times New Roman"/>
        </w:rPr>
        <w:t>.</w:t>
      </w:r>
      <w:r w:rsidR="00944F9A" w:rsidRPr="00835A3D">
        <w:rPr>
          <w:rFonts w:ascii="Times New Roman" w:hAnsi="Times New Roman" w:cs="Times New Roman"/>
        </w:rPr>
        <w:t xml:space="preserve"> </w:t>
      </w:r>
      <w:r w:rsidR="00253E9C">
        <w:rPr>
          <w:rFonts w:ascii="Times New Roman" w:hAnsi="Times New Roman" w:cs="Times New Roman"/>
        </w:rPr>
        <w:t xml:space="preserve">In 2017, only 4.9 percent of the human trafficking cases prosecuted at the federal level </w:t>
      </w:r>
      <w:r w:rsidR="00AB47BC">
        <w:rPr>
          <w:rFonts w:ascii="Times New Roman" w:hAnsi="Times New Roman" w:cs="Times New Roman"/>
        </w:rPr>
        <w:t>were labor trafficking cases</w:t>
      </w:r>
      <w:r w:rsidR="00253E9C">
        <w:rPr>
          <w:rFonts w:ascii="Times New Roman" w:hAnsi="Times New Roman" w:cs="Times New Roman"/>
        </w:rPr>
        <w:t>.</w:t>
      </w:r>
      <w:r w:rsidR="00253E9C">
        <w:rPr>
          <w:rStyle w:val="FootnoteReference"/>
          <w:rFonts w:ascii="Times New Roman" w:hAnsi="Times New Roman" w:cs="Times New Roman"/>
        </w:rPr>
        <w:footnoteReference w:id="10"/>
      </w:r>
      <w:r w:rsidR="00253E9C">
        <w:rPr>
          <w:rFonts w:ascii="Times New Roman" w:hAnsi="Times New Roman" w:cs="Times New Roman"/>
        </w:rPr>
        <w:t xml:space="preserve"> </w:t>
      </w:r>
      <w:r w:rsidR="00944F9A" w:rsidRPr="00835A3D">
        <w:rPr>
          <w:rFonts w:ascii="Times New Roman" w:hAnsi="Times New Roman" w:cs="Times New Roman"/>
        </w:rPr>
        <w:t xml:space="preserve">This is due in part to the illicit nature of commercial sex compared to legal </w:t>
      </w:r>
      <w:r w:rsidR="00AB47BC">
        <w:rPr>
          <w:rFonts w:ascii="Times New Roman" w:hAnsi="Times New Roman" w:cs="Times New Roman"/>
        </w:rPr>
        <w:t>forms of labor. Many l</w:t>
      </w:r>
      <w:r w:rsidR="00944F9A" w:rsidRPr="00835A3D">
        <w:rPr>
          <w:rFonts w:ascii="Times New Roman" w:hAnsi="Times New Roman" w:cs="Times New Roman"/>
        </w:rPr>
        <w:t xml:space="preserve">aw enforcement agencies </w:t>
      </w:r>
      <w:r w:rsidR="00AB47BC">
        <w:rPr>
          <w:rFonts w:ascii="Times New Roman" w:hAnsi="Times New Roman" w:cs="Times New Roman"/>
        </w:rPr>
        <w:t xml:space="preserve">are already proactively investigating areas where </w:t>
      </w:r>
      <w:r w:rsidR="00944F9A" w:rsidRPr="00835A3D">
        <w:rPr>
          <w:rFonts w:ascii="Times New Roman" w:hAnsi="Times New Roman" w:cs="Times New Roman"/>
        </w:rPr>
        <w:t>illegal commercial sex commonly takes place in their communities, and</w:t>
      </w:r>
      <w:r w:rsidR="00AB47BC">
        <w:rPr>
          <w:rFonts w:ascii="Times New Roman" w:hAnsi="Times New Roman" w:cs="Times New Roman"/>
        </w:rPr>
        <w:t>,</w:t>
      </w:r>
      <w:r w:rsidR="00944F9A" w:rsidRPr="00835A3D">
        <w:rPr>
          <w:rFonts w:ascii="Times New Roman" w:hAnsi="Times New Roman" w:cs="Times New Roman"/>
        </w:rPr>
        <w:t xml:space="preserve"> therefore, </w:t>
      </w:r>
      <w:r w:rsidR="00AB47BC">
        <w:rPr>
          <w:rFonts w:ascii="Times New Roman" w:hAnsi="Times New Roman" w:cs="Times New Roman"/>
        </w:rPr>
        <w:t xml:space="preserve">have greater opportunity to discover evidence of </w:t>
      </w:r>
      <w:r w:rsidR="00944F9A" w:rsidRPr="00835A3D">
        <w:rPr>
          <w:rFonts w:ascii="Times New Roman" w:hAnsi="Times New Roman" w:cs="Times New Roman"/>
        </w:rPr>
        <w:t xml:space="preserve">sex trafficking schemes. In contrast, law enforcement agencies </w:t>
      </w:r>
      <w:r>
        <w:rPr>
          <w:rFonts w:ascii="Times New Roman" w:hAnsi="Times New Roman" w:cs="Times New Roman"/>
        </w:rPr>
        <w:t xml:space="preserve">may not regularly </w:t>
      </w:r>
      <w:r w:rsidR="00944F9A" w:rsidRPr="00B676D6">
        <w:rPr>
          <w:rFonts w:ascii="Times New Roman" w:hAnsi="Times New Roman" w:cs="Times New Roman"/>
        </w:rPr>
        <w:t xml:space="preserve">monitor </w:t>
      </w:r>
      <w:r w:rsidR="00944F9A" w:rsidRPr="00884E4E">
        <w:rPr>
          <w:rFonts w:ascii="Times New Roman" w:hAnsi="Times New Roman" w:cs="Times New Roman"/>
        </w:rPr>
        <w:t>otherwise lawful businesses into which migrants can be trafficked for forced labor.</w:t>
      </w:r>
      <w:r>
        <w:rPr>
          <w:rFonts w:ascii="Times New Roman" w:hAnsi="Times New Roman" w:cs="Times New Roman"/>
        </w:rPr>
        <w:t xml:space="preserve"> Accordingly, </w:t>
      </w:r>
      <w:r>
        <w:rPr>
          <w:rFonts w:ascii="Times New Roman" w:hAnsi="Times New Roman" w:cs="Times New Roman"/>
        </w:rPr>
        <w:lastRenderedPageBreak/>
        <w:t>specialized training and units focused on identifying, investigating, and prosecuting forced labor schemes could protect more migrants from exploitation.</w:t>
      </w:r>
      <w:r w:rsidR="00FA1AA0">
        <w:rPr>
          <w:rStyle w:val="FootnoteReference"/>
          <w:rFonts w:ascii="Times New Roman" w:hAnsi="Times New Roman" w:cs="Times New Roman"/>
        </w:rPr>
        <w:footnoteReference w:id="11"/>
      </w:r>
    </w:p>
    <w:p w14:paraId="3AEF5F5B" w14:textId="675AB1D3" w:rsidR="00835A3D" w:rsidRPr="00884E4E" w:rsidRDefault="00463E8A" w:rsidP="00884E4E">
      <w:pPr>
        <w:pStyle w:val="ListParagraph"/>
        <w:numPr>
          <w:ilvl w:val="0"/>
          <w:numId w:val="18"/>
        </w:numPr>
        <w:jc w:val="both"/>
        <w:rPr>
          <w:rFonts w:ascii="Times New Roman" w:hAnsi="Times New Roman" w:cs="Times New Roman"/>
        </w:rPr>
      </w:pPr>
      <w:r>
        <w:rPr>
          <w:rFonts w:ascii="Times New Roman" w:hAnsi="Times New Roman" w:cs="Times New Roman"/>
          <w:i/>
        </w:rPr>
        <w:t>Fraudulent Immigration Consultants</w:t>
      </w:r>
      <w:r w:rsidR="00352921">
        <w:rPr>
          <w:rFonts w:ascii="Times New Roman" w:hAnsi="Times New Roman" w:cs="Times New Roman"/>
          <w:i/>
        </w:rPr>
        <w:t xml:space="preserve"> </w:t>
      </w:r>
    </w:p>
    <w:p w14:paraId="03224082" w14:textId="4D7BBE9D" w:rsidR="00835A3D" w:rsidRPr="00884E4E" w:rsidRDefault="00835A3D" w:rsidP="00884E4E">
      <w:pPr>
        <w:jc w:val="both"/>
        <w:rPr>
          <w:rFonts w:ascii="Times New Roman" w:hAnsi="Times New Roman" w:cs="Times New Roman"/>
        </w:rPr>
      </w:pPr>
    </w:p>
    <w:p w14:paraId="2D2F66F8" w14:textId="56E230DF" w:rsidR="00FA0B90" w:rsidRDefault="00FA0B90" w:rsidP="00835A3D">
      <w:pPr>
        <w:jc w:val="both"/>
        <w:rPr>
          <w:rFonts w:ascii="Times New Roman" w:hAnsi="Times New Roman" w:cs="Times New Roman"/>
        </w:rPr>
      </w:pPr>
      <w:r>
        <w:rPr>
          <w:rFonts w:ascii="Times New Roman" w:hAnsi="Times New Roman" w:cs="Times New Roman"/>
        </w:rPr>
        <w:t xml:space="preserve">States Party </w:t>
      </w:r>
      <w:r w:rsidR="0003074C">
        <w:rPr>
          <w:rFonts w:ascii="Times New Roman" w:hAnsi="Times New Roman" w:cs="Times New Roman"/>
        </w:rPr>
        <w:t>may be able to uncover more trafficking schemes and prevent migrants from becoming vulnerable to trafficking in the first place by investing in specialized</w:t>
      </w:r>
      <w:r w:rsidR="00835A3D" w:rsidRPr="00835A3D">
        <w:rPr>
          <w:rFonts w:ascii="Times New Roman" w:hAnsi="Times New Roman" w:cs="Times New Roman"/>
        </w:rPr>
        <w:t xml:space="preserve"> </w:t>
      </w:r>
      <w:r w:rsidR="0003074C">
        <w:rPr>
          <w:rFonts w:ascii="Times New Roman" w:hAnsi="Times New Roman" w:cs="Times New Roman"/>
        </w:rPr>
        <w:t xml:space="preserve">training and units dedicated to combating </w:t>
      </w:r>
      <w:r w:rsidR="00835A3D" w:rsidRPr="00835A3D">
        <w:rPr>
          <w:rFonts w:ascii="Times New Roman" w:hAnsi="Times New Roman" w:cs="Times New Roman"/>
        </w:rPr>
        <w:t xml:space="preserve">fraudulent immigration legal services. </w:t>
      </w:r>
      <w:r w:rsidR="0003074C">
        <w:rPr>
          <w:rFonts w:ascii="Times New Roman" w:hAnsi="Times New Roman" w:cs="Times New Roman"/>
        </w:rPr>
        <w:t>Fraudulent immigration consultants and unethical or incompetent attorneys exploit migrants who need representation for their immigration cases and do not know about alternatives.</w:t>
      </w:r>
      <w:r w:rsidR="008B489B">
        <w:rPr>
          <w:rStyle w:val="FootnoteReference"/>
          <w:rFonts w:ascii="Times New Roman" w:hAnsi="Times New Roman" w:cs="Times New Roman"/>
        </w:rPr>
        <w:footnoteReference w:id="12"/>
      </w:r>
      <w:r w:rsidR="0003074C">
        <w:rPr>
          <w:rFonts w:ascii="Times New Roman" w:hAnsi="Times New Roman" w:cs="Times New Roman"/>
        </w:rPr>
        <w:t xml:space="preserve"> </w:t>
      </w:r>
      <w:r w:rsidR="00CE4D0C">
        <w:rPr>
          <w:rFonts w:ascii="Times New Roman" w:hAnsi="Times New Roman" w:cs="Times New Roman"/>
        </w:rPr>
        <w:t>Many migrants are unaware of their rights and where to turn for help shortly after arriving in a new country. Language barriers may prevent migrants from applying for immigration relief or knowing about the resources available to them.</w:t>
      </w:r>
      <w:r w:rsidR="008B489B">
        <w:rPr>
          <w:rStyle w:val="FootnoteReference"/>
          <w:rFonts w:ascii="Times New Roman" w:hAnsi="Times New Roman" w:cs="Times New Roman"/>
        </w:rPr>
        <w:footnoteReference w:id="13"/>
      </w:r>
      <w:r w:rsidR="00CE4D0C">
        <w:rPr>
          <w:rFonts w:ascii="Times New Roman" w:hAnsi="Times New Roman" w:cs="Times New Roman"/>
        </w:rPr>
        <w:t xml:space="preserve"> Misinformed migrants may unknowingly refer other migrants to fraudulent consultants, perpetuating the scam.</w:t>
      </w:r>
      <w:r w:rsidR="008B489B">
        <w:rPr>
          <w:rStyle w:val="FootnoteReference"/>
          <w:rFonts w:ascii="Times New Roman" w:hAnsi="Times New Roman" w:cs="Times New Roman"/>
        </w:rPr>
        <w:footnoteReference w:id="14"/>
      </w:r>
      <w:r w:rsidR="00CE4D0C">
        <w:rPr>
          <w:rFonts w:ascii="Times New Roman" w:hAnsi="Times New Roman" w:cs="Times New Roman"/>
        </w:rPr>
        <w:t xml:space="preserve"> </w:t>
      </w:r>
    </w:p>
    <w:p w14:paraId="2072B4CC" w14:textId="77777777" w:rsidR="00FA0B90" w:rsidRDefault="00FA0B90" w:rsidP="00835A3D">
      <w:pPr>
        <w:jc w:val="both"/>
        <w:rPr>
          <w:rFonts w:ascii="Times New Roman" w:hAnsi="Times New Roman" w:cs="Times New Roman"/>
        </w:rPr>
      </w:pPr>
    </w:p>
    <w:p w14:paraId="564D6DD2" w14:textId="01666ECC" w:rsidR="00835A3D" w:rsidRDefault="00CE4D0C" w:rsidP="00884E4E">
      <w:pPr>
        <w:jc w:val="both"/>
        <w:rPr>
          <w:rFonts w:ascii="Times New Roman" w:hAnsi="Times New Roman" w:cs="Times New Roman"/>
        </w:rPr>
      </w:pPr>
      <w:r>
        <w:rPr>
          <w:rFonts w:ascii="Times New Roman" w:hAnsi="Times New Roman" w:cs="Times New Roman"/>
        </w:rPr>
        <w:t>Migrants with bona fide claims for immigration protection can lose their cases due to fraud or error by these illegitimate practitioners</w:t>
      </w:r>
      <w:r w:rsidR="0003074C">
        <w:rPr>
          <w:rFonts w:ascii="Times New Roman" w:hAnsi="Times New Roman" w:cs="Times New Roman"/>
        </w:rPr>
        <w:t>,</w:t>
      </w:r>
      <w:r w:rsidR="0003074C">
        <w:rPr>
          <w:rStyle w:val="FootnoteReference"/>
          <w:rFonts w:ascii="Times New Roman" w:hAnsi="Times New Roman" w:cs="Times New Roman"/>
        </w:rPr>
        <w:footnoteReference w:id="15"/>
      </w:r>
      <w:r w:rsidR="0003074C">
        <w:rPr>
          <w:rFonts w:ascii="Times New Roman" w:hAnsi="Times New Roman" w:cs="Times New Roman"/>
        </w:rPr>
        <w:t xml:space="preserve"> making them vulnerable to having their </w:t>
      </w:r>
      <w:r w:rsidR="00E216EB">
        <w:rPr>
          <w:rFonts w:ascii="Times New Roman" w:hAnsi="Times New Roman" w:cs="Times New Roman"/>
        </w:rPr>
        <w:t>lack of immigration status</w:t>
      </w:r>
      <w:r w:rsidR="0003074C">
        <w:rPr>
          <w:rFonts w:ascii="Times New Roman" w:hAnsi="Times New Roman" w:cs="Times New Roman"/>
        </w:rPr>
        <w:t xml:space="preserve"> exploited by traffickers</w:t>
      </w:r>
      <w:r>
        <w:rPr>
          <w:rFonts w:ascii="Times New Roman" w:hAnsi="Times New Roman" w:cs="Times New Roman"/>
        </w:rPr>
        <w:t>.</w:t>
      </w:r>
      <w:r w:rsidR="008B489B">
        <w:rPr>
          <w:rStyle w:val="FootnoteReference"/>
          <w:rFonts w:ascii="Times New Roman" w:hAnsi="Times New Roman" w:cs="Times New Roman"/>
        </w:rPr>
        <w:footnoteReference w:id="16"/>
      </w:r>
      <w:r>
        <w:rPr>
          <w:rFonts w:ascii="Times New Roman" w:hAnsi="Times New Roman" w:cs="Times New Roman"/>
        </w:rPr>
        <w:t xml:space="preserve"> </w:t>
      </w:r>
      <w:r w:rsidR="00FA0B90">
        <w:rPr>
          <w:rFonts w:ascii="Times New Roman" w:hAnsi="Times New Roman" w:cs="Times New Roman"/>
        </w:rPr>
        <w:t>Perpetrators of the fraud often prevent their victims from seeking redress by threatening to have them deported.</w:t>
      </w:r>
      <w:r w:rsidR="00FA2560">
        <w:rPr>
          <w:rStyle w:val="FootnoteReference"/>
          <w:rFonts w:ascii="Times New Roman" w:hAnsi="Times New Roman" w:cs="Times New Roman"/>
        </w:rPr>
        <w:footnoteReference w:id="17"/>
      </w:r>
      <w:r w:rsidR="00FA0B90">
        <w:rPr>
          <w:rFonts w:ascii="Times New Roman" w:hAnsi="Times New Roman" w:cs="Times New Roman"/>
        </w:rPr>
        <w:t xml:space="preserve"> In some cases, the fraudulent consultants </w:t>
      </w:r>
      <w:r w:rsidR="00AB47BC">
        <w:rPr>
          <w:rFonts w:ascii="Times New Roman" w:hAnsi="Times New Roman" w:cs="Times New Roman"/>
        </w:rPr>
        <w:t xml:space="preserve">are </w:t>
      </w:r>
      <w:r w:rsidR="00E216EB">
        <w:rPr>
          <w:rFonts w:ascii="Times New Roman" w:hAnsi="Times New Roman" w:cs="Times New Roman"/>
        </w:rPr>
        <w:t>themselves</w:t>
      </w:r>
      <w:r w:rsidR="00FA2560">
        <w:rPr>
          <w:rFonts w:ascii="Times New Roman" w:hAnsi="Times New Roman" w:cs="Times New Roman"/>
        </w:rPr>
        <w:t xml:space="preserve"> </w:t>
      </w:r>
      <w:r w:rsidR="00AB47BC">
        <w:rPr>
          <w:rFonts w:ascii="Times New Roman" w:hAnsi="Times New Roman" w:cs="Times New Roman"/>
        </w:rPr>
        <w:t>traffickers</w:t>
      </w:r>
      <w:r w:rsidR="00FA0B90">
        <w:rPr>
          <w:rFonts w:ascii="Times New Roman" w:hAnsi="Times New Roman" w:cs="Times New Roman"/>
        </w:rPr>
        <w:t>.</w:t>
      </w:r>
      <w:r w:rsidR="00AB47BC">
        <w:rPr>
          <w:rStyle w:val="FootnoteReference"/>
          <w:rFonts w:ascii="Times New Roman" w:hAnsi="Times New Roman" w:cs="Times New Roman"/>
        </w:rPr>
        <w:footnoteReference w:id="18"/>
      </w:r>
      <w:r w:rsidR="00FA0B90">
        <w:rPr>
          <w:rFonts w:ascii="Times New Roman" w:hAnsi="Times New Roman" w:cs="Times New Roman"/>
        </w:rPr>
        <w:t xml:space="preserve"> Despite efforts by some governments </w:t>
      </w:r>
      <w:r w:rsidR="00B57C44">
        <w:rPr>
          <w:rFonts w:ascii="Times New Roman" w:hAnsi="Times New Roman" w:cs="Times New Roman"/>
        </w:rPr>
        <w:t xml:space="preserve">to </w:t>
      </w:r>
      <w:r>
        <w:rPr>
          <w:rFonts w:ascii="Times New Roman" w:hAnsi="Times New Roman" w:cs="Times New Roman"/>
        </w:rPr>
        <w:t>combat fraudulent or incompetent representation,</w:t>
      </w:r>
      <w:r w:rsidR="00AB47BC">
        <w:rPr>
          <w:rFonts w:ascii="Times New Roman" w:hAnsi="Times New Roman" w:cs="Times New Roman"/>
        </w:rPr>
        <w:t xml:space="preserve"> this remains a significant area of vulnerability for many migrants</w:t>
      </w:r>
      <w:r w:rsidR="0003074C">
        <w:rPr>
          <w:rFonts w:ascii="Times New Roman" w:hAnsi="Times New Roman" w:cs="Times New Roman"/>
        </w:rPr>
        <w:t>.</w:t>
      </w:r>
      <w:r w:rsidR="00FA2560">
        <w:rPr>
          <w:rStyle w:val="FootnoteReference"/>
          <w:rFonts w:ascii="Times New Roman" w:hAnsi="Times New Roman" w:cs="Times New Roman"/>
        </w:rPr>
        <w:footnoteReference w:id="19"/>
      </w:r>
      <w:r w:rsidR="0003074C">
        <w:rPr>
          <w:rFonts w:ascii="Times New Roman" w:hAnsi="Times New Roman" w:cs="Times New Roman"/>
        </w:rPr>
        <w:t xml:space="preserve"> </w:t>
      </w:r>
    </w:p>
    <w:p w14:paraId="6FBB3F92" w14:textId="139307DF" w:rsidR="007F3F19" w:rsidRPr="00884E4E" w:rsidRDefault="007F3F19" w:rsidP="00884E4E">
      <w:pPr>
        <w:jc w:val="both"/>
        <w:rPr>
          <w:rFonts w:ascii="Times New Roman" w:hAnsi="Times New Roman" w:cs="Times New Roman"/>
        </w:rPr>
      </w:pPr>
    </w:p>
    <w:p w14:paraId="518C1544" w14:textId="1F4F3882" w:rsidR="00835A3D" w:rsidRPr="00884E4E" w:rsidRDefault="0022519F" w:rsidP="00884E4E">
      <w:pPr>
        <w:pStyle w:val="ListParagraph"/>
        <w:numPr>
          <w:ilvl w:val="0"/>
          <w:numId w:val="17"/>
        </w:numPr>
        <w:jc w:val="both"/>
        <w:rPr>
          <w:rFonts w:ascii="Times New Roman" w:hAnsi="Times New Roman" w:cs="Times New Roman"/>
          <w:b/>
        </w:rPr>
      </w:pPr>
      <w:r>
        <w:rPr>
          <w:rFonts w:ascii="Times New Roman" w:hAnsi="Times New Roman" w:cs="Times New Roman"/>
          <w:b/>
        </w:rPr>
        <w:lastRenderedPageBreak/>
        <w:t xml:space="preserve">Supporting Trafficking Investigations and Prosecutions by Providing Immigration Relief for </w:t>
      </w:r>
      <w:r w:rsidR="001E34EE">
        <w:rPr>
          <w:rFonts w:ascii="Times New Roman" w:hAnsi="Times New Roman" w:cs="Times New Roman"/>
          <w:b/>
        </w:rPr>
        <w:t>Victims</w:t>
      </w:r>
    </w:p>
    <w:p w14:paraId="115A78B2" w14:textId="77777777" w:rsidR="00835A3D" w:rsidRPr="00884E4E" w:rsidRDefault="00835A3D" w:rsidP="00884E4E">
      <w:pPr>
        <w:pStyle w:val="ListParagraph"/>
        <w:ind w:left="1080"/>
        <w:jc w:val="both"/>
        <w:rPr>
          <w:rFonts w:ascii="Times New Roman" w:hAnsi="Times New Roman" w:cs="Times New Roman"/>
        </w:rPr>
      </w:pPr>
    </w:p>
    <w:p w14:paraId="7DA6197C" w14:textId="3B0974D7" w:rsidR="00594DEA" w:rsidRDefault="007E1EB6" w:rsidP="00884E4E">
      <w:pPr>
        <w:jc w:val="both"/>
        <w:rPr>
          <w:rFonts w:ascii="Times New Roman" w:hAnsi="Times New Roman" w:cs="Times New Roman"/>
        </w:rPr>
      </w:pPr>
      <w:r w:rsidRPr="00884E4E">
        <w:rPr>
          <w:rFonts w:ascii="Times New Roman" w:hAnsi="Times New Roman" w:cs="Times New Roman"/>
        </w:rPr>
        <w:t>States</w:t>
      </w:r>
      <w:r w:rsidR="0010463D" w:rsidRPr="00884E4E">
        <w:rPr>
          <w:rFonts w:ascii="Times New Roman" w:hAnsi="Times New Roman" w:cs="Times New Roman"/>
        </w:rPr>
        <w:t xml:space="preserve"> </w:t>
      </w:r>
      <w:r w:rsidR="0095033D">
        <w:rPr>
          <w:rFonts w:ascii="Times New Roman" w:hAnsi="Times New Roman" w:cs="Times New Roman"/>
        </w:rPr>
        <w:t xml:space="preserve">Party </w:t>
      </w:r>
      <w:r w:rsidR="00B676D6">
        <w:rPr>
          <w:rFonts w:ascii="Times New Roman" w:hAnsi="Times New Roman" w:cs="Times New Roman"/>
        </w:rPr>
        <w:t>should</w:t>
      </w:r>
      <w:r w:rsidR="00B676D6" w:rsidRPr="00884E4E">
        <w:rPr>
          <w:rFonts w:ascii="Times New Roman" w:hAnsi="Times New Roman" w:cs="Times New Roman"/>
        </w:rPr>
        <w:t xml:space="preserve"> </w:t>
      </w:r>
      <w:r w:rsidR="0010463D" w:rsidRPr="00884E4E">
        <w:rPr>
          <w:rFonts w:ascii="Times New Roman" w:hAnsi="Times New Roman" w:cs="Times New Roman"/>
        </w:rPr>
        <w:t>establish</w:t>
      </w:r>
      <w:r w:rsidR="00594DEA">
        <w:rPr>
          <w:rFonts w:ascii="Times New Roman" w:hAnsi="Times New Roman" w:cs="Times New Roman"/>
        </w:rPr>
        <w:t xml:space="preserve"> and improve</w:t>
      </w:r>
      <w:r w:rsidR="0010463D" w:rsidRPr="00884E4E">
        <w:rPr>
          <w:rFonts w:ascii="Times New Roman" w:hAnsi="Times New Roman" w:cs="Times New Roman"/>
        </w:rPr>
        <w:t xml:space="preserve"> immigration protection for trafficking </w:t>
      </w:r>
      <w:r w:rsidR="001E34EE">
        <w:rPr>
          <w:rFonts w:ascii="Times New Roman" w:hAnsi="Times New Roman" w:cs="Times New Roman"/>
        </w:rPr>
        <w:t>victims</w:t>
      </w:r>
      <w:r w:rsidR="0010463D" w:rsidRPr="00884E4E">
        <w:rPr>
          <w:rFonts w:ascii="Times New Roman" w:hAnsi="Times New Roman" w:cs="Times New Roman"/>
        </w:rPr>
        <w:t xml:space="preserve"> that enable </w:t>
      </w:r>
      <w:r w:rsidR="00B676D6">
        <w:rPr>
          <w:rFonts w:ascii="Times New Roman" w:hAnsi="Times New Roman" w:cs="Times New Roman"/>
        </w:rPr>
        <w:t xml:space="preserve">human trafficking </w:t>
      </w:r>
      <w:r w:rsidR="0010463D" w:rsidRPr="00884E4E">
        <w:rPr>
          <w:rFonts w:ascii="Times New Roman" w:hAnsi="Times New Roman" w:cs="Times New Roman"/>
        </w:rPr>
        <w:t xml:space="preserve">investigations and prosecutions to succeed. </w:t>
      </w:r>
      <w:r w:rsidR="00001B50" w:rsidRPr="00884E4E">
        <w:rPr>
          <w:rFonts w:ascii="Times New Roman" w:hAnsi="Times New Roman" w:cs="Times New Roman"/>
        </w:rPr>
        <w:t>L</w:t>
      </w:r>
      <w:r w:rsidRPr="00884E4E">
        <w:rPr>
          <w:rFonts w:ascii="Times New Roman" w:hAnsi="Times New Roman" w:cs="Times New Roman"/>
        </w:rPr>
        <w:t xml:space="preserve">aw enforcement officials </w:t>
      </w:r>
      <w:r w:rsidR="00201E64" w:rsidRPr="00884E4E">
        <w:rPr>
          <w:rFonts w:ascii="Times New Roman" w:hAnsi="Times New Roman" w:cs="Times New Roman"/>
        </w:rPr>
        <w:t xml:space="preserve">and prosecutors </w:t>
      </w:r>
      <w:r w:rsidR="002E2865">
        <w:rPr>
          <w:rFonts w:ascii="Times New Roman" w:hAnsi="Times New Roman" w:cs="Times New Roman"/>
        </w:rPr>
        <w:t xml:space="preserve">often </w:t>
      </w:r>
      <w:r w:rsidRPr="00884E4E">
        <w:rPr>
          <w:rFonts w:ascii="Times New Roman" w:hAnsi="Times New Roman" w:cs="Times New Roman"/>
        </w:rPr>
        <w:t xml:space="preserve">need </w:t>
      </w:r>
      <w:r w:rsidR="004D49F4">
        <w:rPr>
          <w:rFonts w:ascii="Times New Roman" w:hAnsi="Times New Roman" w:cs="Times New Roman"/>
        </w:rPr>
        <w:t>victim</w:t>
      </w:r>
      <w:r w:rsidR="00AB47BC">
        <w:rPr>
          <w:rFonts w:ascii="Times New Roman" w:hAnsi="Times New Roman" w:cs="Times New Roman"/>
        </w:rPr>
        <w:t>s’</w:t>
      </w:r>
      <w:r w:rsidRPr="00884E4E">
        <w:rPr>
          <w:rFonts w:ascii="Times New Roman" w:hAnsi="Times New Roman" w:cs="Times New Roman"/>
        </w:rPr>
        <w:t xml:space="preserve"> </w:t>
      </w:r>
      <w:r w:rsidR="00AB47BC">
        <w:rPr>
          <w:rFonts w:ascii="Times New Roman" w:hAnsi="Times New Roman" w:cs="Times New Roman"/>
        </w:rPr>
        <w:t xml:space="preserve">help </w:t>
      </w:r>
      <w:r w:rsidRPr="00884E4E">
        <w:rPr>
          <w:rFonts w:ascii="Times New Roman" w:hAnsi="Times New Roman" w:cs="Times New Roman"/>
        </w:rPr>
        <w:t xml:space="preserve">to investigate </w:t>
      </w:r>
      <w:r w:rsidR="00AB47BC">
        <w:rPr>
          <w:rFonts w:ascii="Times New Roman" w:hAnsi="Times New Roman" w:cs="Times New Roman"/>
        </w:rPr>
        <w:t xml:space="preserve">and prosecute </w:t>
      </w:r>
      <w:r w:rsidRPr="00884E4E">
        <w:rPr>
          <w:rFonts w:ascii="Times New Roman" w:hAnsi="Times New Roman" w:cs="Times New Roman"/>
        </w:rPr>
        <w:t>trafficker</w:t>
      </w:r>
      <w:r w:rsidR="00AB47BC">
        <w:rPr>
          <w:rFonts w:ascii="Times New Roman" w:hAnsi="Times New Roman" w:cs="Times New Roman"/>
        </w:rPr>
        <w:t>s</w:t>
      </w:r>
      <w:r w:rsidRPr="00884E4E">
        <w:rPr>
          <w:rFonts w:ascii="Times New Roman" w:hAnsi="Times New Roman" w:cs="Times New Roman"/>
        </w:rPr>
        <w:t>.</w:t>
      </w:r>
      <w:r w:rsidR="00F545F6" w:rsidRPr="00884E4E">
        <w:rPr>
          <w:rFonts w:ascii="Times New Roman" w:hAnsi="Times New Roman" w:cs="Times New Roman"/>
        </w:rPr>
        <w:t xml:space="preserve"> </w:t>
      </w:r>
      <w:r w:rsidR="001E34EE">
        <w:rPr>
          <w:rFonts w:ascii="Times New Roman" w:hAnsi="Times New Roman" w:cs="Times New Roman"/>
        </w:rPr>
        <w:t>Victims</w:t>
      </w:r>
      <w:r w:rsidR="00BD7F8F" w:rsidRPr="00884E4E">
        <w:rPr>
          <w:rFonts w:ascii="Times New Roman" w:hAnsi="Times New Roman" w:cs="Times New Roman"/>
        </w:rPr>
        <w:t xml:space="preserve"> may </w:t>
      </w:r>
      <w:r w:rsidR="00AB47BC">
        <w:rPr>
          <w:rFonts w:ascii="Times New Roman" w:hAnsi="Times New Roman" w:cs="Times New Roman"/>
        </w:rPr>
        <w:t xml:space="preserve">help identify </w:t>
      </w:r>
      <w:r w:rsidR="00BD7F8F" w:rsidRPr="00884E4E">
        <w:rPr>
          <w:rFonts w:ascii="Times New Roman" w:hAnsi="Times New Roman" w:cs="Times New Roman"/>
        </w:rPr>
        <w:t>the</w:t>
      </w:r>
      <w:r w:rsidR="00AB47BC">
        <w:rPr>
          <w:rFonts w:ascii="Times New Roman" w:hAnsi="Times New Roman" w:cs="Times New Roman"/>
        </w:rPr>
        <w:t>ir</w:t>
      </w:r>
      <w:r w:rsidR="00BD7F8F" w:rsidRPr="00884E4E">
        <w:rPr>
          <w:rFonts w:ascii="Times New Roman" w:hAnsi="Times New Roman" w:cs="Times New Roman"/>
        </w:rPr>
        <w:t xml:space="preserve"> trafficker</w:t>
      </w:r>
      <w:r w:rsidR="00AB47BC">
        <w:rPr>
          <w:rFonts w:ascii="Times New Roman" w:hAnsi="Times New Roman" w:cs="Times New Roman"/>
        </w:rPr>
        <w:t>s</w:t>
      </w:r>
      <w:r w:rsidR="00BD7F8F" w:rsidRPr="00884E4E">
        <w:rPr>
          <w:rFonts w:ascii="Times New Roman" w:hAnsi="Times New Roman" w:cs="Times New Roman"/>
        </w:rPr>
        <w:t xml:space="preserve">, </w:t>
      </w:r>
      <w:r w:rsidR="00AB47BC">
        <w:rPr>
          <w:rFonts w:ascii="Times New Roman" w:hAnsi="Times New Roman" w:cs="Times New Roman"/>
        </w:rPr>
        <w:t xml:space="preserve">provide </w:t>
      </w:r>
      <w:r w:rsidR="00EF1707" w:rsidRPr="00884E4E">
        <w:rPr>
          <w:rFonts w:ascii="Times New Roman" w:hAnsi="Times New Roman" w:cs="Times New Roman"/>
        </w:rPr>
        <w:t xml:space="preserve">necessary </w:t>
      </w:r>
      <w:r w:rsidR="00BD7F8F" w:rsidRPr="00884E4E">
        <w:rPr>
          <w:rFonts w:ascii="Times New Roman" w:hAnsi="Times New Roman" w:cs="Times New Roman"/>
        </w:rPr>
        <w:t>information about the trafficki</w:t>
      </w:r>
      <w:r w:rsidR="00EF1707" w:rsidRPr="00884E4E">
        <w:rPr>
          <w:rFonts w:ascii="Times New Roman" w:hAnsi="Times New Roman" w:cs="Times New Roman"/>
        </w:rPr>
        <w:t xml:space="preserve">ng operation, </w:t>
      </w:r>
      <w:r w:rsidR="001C0915">
        <w:rPr>
          <w:rFonts w:ascii="Times New Roman" w:hAnsi="Times New Roman" w:cs="Times New Roman"/>
        </w:rPr>
        <w:t>and</w:t>
      </w:r>
      <w:r w:rsidR="00EF1707" w:rsidRPr="00884E4E">
        <w:rPr>
          <w:rFonts w:ascii="Times New Roman" w:hAnsi="Times New Roman" w:cs="Times New Roman"/>
        </w:rPr>
        <w:t xml:space="preserve"> </w:t>
      </w:r>
      <w:r w:rsidR="00AB47BC">
        <w:rPr>
          <w:rFonts w:ascii="Times New Roman" w:hAnsi="Times New Roman" w:cs="Times New Roman"/>
        </w:rPr>
        <w:t>testify about the coercive scheme their traffickers used to exploit them</w:t>
      </w:r>
      <w:r w:rsidR="00BD7F8F" w:rsidRPr="00884E4E">
        <w:rPr>
          <w:rFonts w:ascii="Times New Roman" w:hAnsi="Times New Roman" w:cs="Times New Roman"/>
        </w:rPr>
        <w:t>.</w:t>
      </w:r>
      <w:r w:rsidR="007A450A" w:rsidRPr="00884E4E">
        <w:rPr>
          <w:rFonts w:ascii="Times New Roman" w:hAnsi="Times New Roman" w:cs="Times New Roman"/>
        </w:rPr>
        <w:t xml:space="preserve"> </w:t>
      </w:r>
      <w:r w:rsidR="00CD2AEC">
        <w:rPr>
          <w:rFonts w:ascii="Times New Roman" w:hAnsi="Times New Roman" w:cs="Times New Roman"/>
        </w:rPr>
        <w:t>Recognizing this, t</w:t>
      </w:r>
      <w:r w:rsidR="00CD2AEC" w:rsidRPr="00884E4E">
        <w:rPr>
          <w:rFonts w:ascii="Times New Roman" w:hAnsi="Times New Roman" w:cs="Times New Roman"/>
        </w:rPr>
        <w:t>he Trafficking in Persons Protocol encoura</w:t>
      </w:r>
      <w:r w:rsidR="00CD2AEC">
        <w:rPr>
          <w:rFonts w:ascii="Times New Roman" w:hAnsi="Times New Roman" w:cs="Times New Roman"/>
        </w:rPr>
        <w:t>ges countries</w:t>
      </w:r>
      <w:r w:rsidR="00CD2AEC" w:rsidRPr="00884E4E">
        <w:rPr>
          <w:rFonts w:ascii="Times New Roman" w:hAnsi="Times New Roman" w:cs="Times New Roman"/>
        </w:rPr>
        <w:t xml:space="preserve"> to “consider adopting legislative or other appropriate measures that permit victims of trafficking in persons to remain in its territory, temporarily or permanently, in appropriate cases.”</w:t>
      </w:r>
      <w:r w:rsidR="00CD2AEC" w:rsidRPr="00884E4E">
        <w:rPr>
          <w:rStyle w:val="FootnoteReference"/>
          <w:rFonts w:ascii="Times New Roman" w:hAnsi="Times New Roman" w:cs="Times New Roman"/>
        </w:rPr>
        <w:footnoteReference w:id="20"/>
      </w:r>
      <w:r w:rsidR="00CD2AEC" w:rsidRPr="00884E4E">
        <w:rPr>
          <w:rFonts w:ascii="Times New Roman" w:hAnsi="Times New Roman" w:cs="Times New Roman"/>
        </w:rPr>
        <w:t xml:space="preserve"> </w:t>
      </w:r>
      <w:r w:rsidR="00B676D6">
        <w:rPr>
          <w:rFonts w:ascii="Times New Roman" w:hAnsi="Times New Roman" w:cs="Times New Roman"/>
        </w:rPr>
        <w:t xml:space="preserve">Accordingly, </w:t>
      </w:r>
      <w:r w:rsidR="00302478" w:rsidRPr="00884E4E">
        <w:rPr>
          <w:rFonts w:ascii="Times New Roman" w:hAnsi="Times New Roman" w:cs="Times New Roman"/>
        </w:rPr>
        <w:t xml:space="preserve">States </w:t>
      </w:r>
      <w:r w:rsidR="0095033D">
        <w:rPr>
          <w:rFonts w:ascii="Times New Roman" w:hAnsi="Times New Roman" w:cs="Times New Roman"/>
        </w:rPr>
        <w:t xml:space="preserve">Party </w:t>
      </w:r>
      <w:r w:rsidR="00B676D6">
        <w:rPr>
          <w:rFonts w:ascii="Times New Roman" w:hAnsi="Times New Roman" w:cs="Times New Roman"/>
        </w:rPr>
        <w:t>should</w:t>
      </w:r>
      <w:r w:rsidR="00B676D6" w:rsidRPr="00884E4E">
        <w:rPr>
          <w:rFonts w:ascii="Times New Roman" w:hAnsi="Times New Roman" w:cs="Times New Roman"/>
        </w:rPr>
        <w:t xml:space="preserve"> </w:t>
      </w:r>
      <w:r w:rsidR="00302478" w:rsidRPr="00884E4E">
        <w:rPr>
          <w:rFonts w:ascii="Times New Roman" w:hAnsi="Times New Roman" w:cs="Times New Roman"/>
        </w:rPr>
        <w:t xml:space="preserve">grant </w:t>
      </w:r>
      <w:r w:rsidR="00AB0D34">
        <w:rPr>
          <w:rFonts w:ascii="Times New Roman" w:hAnsi="Times New Roman" w:cs="Times New Roman"/>
        </w:rPr>
        <w:t>trafficking victims</w:t>
      </w:r>
      <w:r w:rsidR="00302478" w:rsidRPr="00884E4E">
        <w:rPr>
          <w:rFonts w:ascii="Times New Roman" w:hAnsi="Times New Roman" w:cs="Times New Roman"/>
        </w:rPr>
        <w:t xml:space="preserve"> the right to remain in the destination country </w:t>
      </w:r>
      <w:r w:rsidR="00AB0D34">
        <w:rPr>
          <w:rFonts w:ascii="Times New Roman" w:hAnsi="Times New Roman" w:cs="Times New Roman"/>
        </w:rPr>
        <w:t>to have time</w:t>
      </w:r>
      <w:r w:rsidR="00302478" w:rsidRPr="00884E4E">
        <w:rPr>
          <w:rFonts w:ascii="Times New Roman" w:hAnsi="Times New Roman" w:cs="Times New Roman"/>
        </w:rPr>
        <w:t xml:space="preserve"> to decide whether to cooperate with law enforcement authorities as well as time to adequately assist in the prosecution of the traffickers.</w:t>
      </w:r>
      <w:r w:rsidR="00302478" w:rsidRPr="00884E4E">
        <w:rPr>
          <w:rStyle w:val="FootnoteReference"/>
          <w:rFonts w:ascii="Times New Roman" w:hAnsi="Times New Roman" w:cs="Times New Roman"/>
        </w:rPr>
        <w:footnoteReference w:id="21"/>
      </w:r>
      <w:r w:rsidR="00E576FD" w:rsidRPr="00884E4E">
        <w:rPr>
          <w:rFonts w:ascii="Times New Roman" w:hAnsi="Times New Roman" w:cs="Times New Roman"/>
        </w:rPr>
        <w:t xml:space="preserve"> </w:t>
      </w:r>
    </w:p>
    <w:p w14:paraId="3D8A8705" w14:textId="18D8DA59" w:rsidR="00A26284" w:rsidRDefault="00A26284" w:rsidP="00B977E2">
      <w:pPr>
        <w:jc w:val="both"/>
        <w:rPr>
          <w:rFonts w:ascii="Times New Roman" w:hAnsi="Times New Roman" w:cs="Times New Roman"/>
        </w:rPr>
      </w:pPr>
    </w:p>
    <w:p w14:paraId="4759ED50" w14:textId="4879209B" w:rsidR="00A26284" w:rsidRDefault="000F500D" w:rsidP="00B977E2">
      <w:pPr>
        <w:pStyle w:val="ListParagraph"/>
        <w:numPr>
          <w:ilvl w:val="0"/>
          <w:numId w:val="24"/>
        </w:numPr>
        <w:jc w:val="both"/>
        <w:rPr>
          <w:rFonts w:ascii="Times New Roman" w:hAnsi="Times New Roman" w:cs="Times New Roman"/>
          <w:i/>
        </w:rPr>
      </w:pPr>
      <w:r>
        <w:rPr>
          <w:rFonts w:ascii="Times New Roman" w:hAnsi="Times New Roman" w:cs="Times New Roman"/>
          <w:i/>
        </w:rPr>
        <w:t xml:space="preserve">Existing </w:t>
      </w:r>
      <w:r w:rsidR="00463E8A">
        <w:rPr>
          <w:rFonts w:ascii="Times New Roman" w:hAnsi="Times New Roman" w:cs="Times New Roman"/>
          <w:i/>
        </w:rPr>
        <w:t>Model</w:t>
      </w:r>
      <w:r>
        <w:rPr>
          <w:rFonts w:ascii="Times New Roman" w:hAnsi="Times New Roman" w:cs="Times New Roman"/>
          <w:i/>
        </w:rPr>
        <w:t>s</w:t>
      </w:r>
      <w:r w:rsidR="00463E8A">
        <w:rPr>
          <w:rFonts w:ascii="Times New Roman" w:hAnsi="Times New Roman" w:cs="Times New Roman"/>
          <w:i/>
        </w:rPr>
        <w:t xml:space="preserve"> of Immigration Relief for Trafficking Survivors </w:t>
      </w:r>
    </w:p>
    <w:p w14:paraId="3919355B" w14:textId="65D5E5FE" w:rsidR="000F500D" w:rsidRDefault="000F500D" w:rsidP="000F500D">
      <w:pPr>
        <w:jc w:val="both"/>
        <w:rPr>
          <w:rFonts w:ascii="Times New Roman" w:hAnsi="Times New Roman" w:cs="Times New Roman"/>
          <w:i/>
        </w:rPr>
      </w:pPr>
    </w:p>
    <w:p w14:paraId="59E5406D" w14:textId="014309E2" w:rsidR="000F500D" w:rsidRPr="000F500D" w:rsidRDefault="000F500D" w:rsidP="000F500D">
      <w:pPr>
        <w:jc w:val="both"/>
        <w:rPr>
          <w:rFonts w:ascii="Times New Roman" w:hAnsi="Times New Roman" w:cs="Times New Roman"/>
        </w:rPr>
      </w:pPr>
      <w:r>
        <w:rPr>
          <w:rFonts w:ascii="Times New Roman" w:hAnsi="Times New Roman" w:cs="Times New Roman"/>
        </w:rPr>
        <w:t>Many countries already</w:t>
      </w:r>
      <w:r w:rsidRPr="00B977E2">
        <w:rPr>
          <w:rFonts w:ascii="Times New Roman" w:hAnsi="Times New Roman" w:cs="Times New Roman"/>
        </w:rPr>
        <w:t xml:space="preserve"> offer some version of short-term immigration relief that will allow </w:t>
      </w:r>
      <w:r>
        <w:rPr>
          <w:rFonts w:ascii="Times New Roman" w:hAnsi="Times New Roman" w:cs="Times New Roman"/>
        </w:rPr>
        <w:t>trafficking survivors</w:t>
      </w:r>
      <w:r w:rsidRPr="00B977E2">
        <w:rPr>
          <w:rFonts w:ascii="Times New Roman" w:hAnsi="Times New Roman" w:cs="Times New Roman"/>
        </w:rPr>
        <w:t xml:space="preserve"> to stay in the destination country temporarily</w:t>
      </w:r>
      <w:r>
        <w:rPr>
          <w:rFonts w:ascii="Times New Roman" w:hAnsi="Times New Roman" w:cs="Times New Roman"/>
        </w:rPr>
        <w:t xml:space="preserve">. </w:t>
      </w:r>
      <w:r w:rsidRPr="00B977E2">
        <w:rPr>
          <w:rFonts w:ascii="Times New Roman" w:hAnsi="Times New Roman" w:cs="Times New Roman"/>
        </w:rPr>
        <w:t>Some countries offer foreign nationals the extension of temporary immigration relief that may range from three to six months.</w:t>
      </w:r>
      <w:r w:rsidRPr="00B977E2">
        <w:rPr>
          <w:rStyle w:val="FootnoteReference"/>
          <w:rFonts w:ascii="Times New Roman" w:hAnsi="Times New Roman" w:cs="Times New Roman"/>
        </w:rPr>
        <w:footnoteReference w:id="22"/>
      </w:r>
      <w:r w:rsidRPr="00B977E2">
        <w:rPr>
          <w:rFonts w:ascii="Times New Roman" w:hAnsi="Times New Roman" w:cs="Times New Roman"/>
        </w:rPr>
        <w:t xml:space="preserve"> Other countries offer opportunities to apply for witness protection visas for trafficking victims if the authorities believe that a victim may contribute to a criminal investigation and wou</w:t>
      </w:r>
      <w:r>
        <w:rPr>
          <w:rFonts w:ascii="Times New Roman" w:hAnsi="Times New Roman" w:cs="Times New Roman"/>
        </w:rPr>
        <w:t>ld be in danger if deported to his or her</w:t>
      </w:r>
      <w:r w:rsidRPr="00B977E2">
        <w:rPr>
          <w:rFonts w:ascii="Times New Roman" w:hAnsi="Times New Roman" w:cs="Times New Roman"/>
        </w:rPr>
        <w:t xml:space="preserve"> country of origin.</w:t>
      </w:r>
      <w:r w:rsidRPr="00B977E2">
        <w:rPr>
          <w:rStyle w:val="FootnoteReference"/>
          <w:rFonts w:ascii="Times New Roman" w:hAnsi="Times New Roman" w:cs="Times New Roman"/>
        </w:rPr>
        <w:footnoteReference w:id="23"/>
      </w:r>
      <w:r w:rsidRPr="00B977E2">
        <w:rPr>
          <w:rFonts w:ascii="Times New Roman" w:hAnsi="Times New Roman" w:cs="Times New Roman"/>
        </w:rPr>
        <w:t xml:space="preserve"> </w:t>
      </w:r>
      <w:r>
        <w:rPr>
          <w:rFonts w:ascii="Times New Roman" w:hAnsi="Times New Roman" w:cs="Times New Roman"/>
        </w:rPr>
        <w:t xml:space="preserve">There are also </w:t>
      </w:r>
      <w:r w:rsidRPr="00B977E2">
        <w:rPr>
          <w:rFonts w:ascii="Times New Roman" w:hAnsi="Times New Roman" w:cs="Times New Roman"/>
        </w:rPr>
        <w:t xml:space="preserve">countries </w:t>
      </w:r>
      <w:r>
        <w:rPr>
          <w:rFonts w:ascii="Times New Roman" w:hAnsi="Times New Roman" w:cs="Times New Roman"/>
        </w:rPr>
        <w:t xml:space="preserve">that </w:t>
      </w:r>
      <w:r w:rsidRPr="00B977E2">
        <w:rPr>
          <w:rFonts w:ascii="Times New Roman" w:hAnsi="Times New Roman" w:cs="Times New Roman"/>
        </w:rPr>
        <w:t>purport to offer immigration relief to trafficking surv</w:t>
      </w:r>
      <w:r>
        <w:rPr>
          <w:rFonts w:ascii="Times New Roman" w:hAnsi="Times New Roman" w:cs="Times New Roman"/>
        </w:rPr>
        <w:t>ivors</w:t>
      </w:r>
      <w:r w:rsidRPr="00B977E2">
        <w:rPr>
          <w:rFonts w:ascii="Times New Roman" w:hAnsi="Times New Roman" w:cs="Times New Roman"/>
        </w:rPr>
        <w:t xml:space="preserve"> </w:t>
      </w:r>
      <w:r>
        <w:rPr>
          <w:rFonts w:ascii="Times New Roman" w:hAnsi="Times New Roman" w:cs="Times New Roman"/>
        </w:rPr>
        <w:t xml:space="preserve">but have yet to promulgate </w:t>
      </w:r>
      <w:r w:rsidRPr="00B977E2">
        <w:rPr>
          <w:rFonts w:ascii="Times New Roman" w:hAnsi="Times New Roman" w:cs="Times New Roman"/>
        </w:rPr>
        <w:t xml:space="preserve">regulations to implement </w:t>
      </w:r>
      <w:r>
        <w:rPr>
          <w:rFonts w:ascii="Times New Roman" w:hAnsi="Times New Roman" w:cs="Times New Roman"/>
        </w:rPr>
        <w:t xml:space="preserve">and enforce </w:t>
      </w:r>
      <w:r w:rsidRPr="00B977E2">
        <w:rPr>
          <w:rFonts w:ascii="Times New Roman" w:hAnsi="Times New Roman" w:cs="Times New Roman"/>
        </w:rPr>
        <w:t>such provisions.</w:t>
      </w:r>
      <w:r w:rsidRPr="00B977E2">
        <w:rPr>
          <w:rStyle w:val="FootnoteReference"/>
          <w:rFonts w:ascii="Times New Roman" w:hAnsi="Times New Roman" w:cs="Times New Roman"/>
        </w:rPr>
        <w:footnoteReference w:id="24"/>
      </w:r>
      <w:r w:rsidRPr="00B977E2">
        <w:rPr>
          <w:rFonts w:ascii="Times New Roman" w:hAnsi="Times New Roman" w:cs="Times New Roman"/>
        </w:rPr>
        <w:t xml:space="preserve"> </w:t>
      </w:r>
    </w:p>
    <w:p w14:paraId="5E3F1FC2" w14:textId="77777777" w:rsidR="00352921" w:rsidRPr="00B977E2" w:rsidRDefault="00352921" w:rsidP="00B977E2">
      <w:pPr>
        <w:pStyle w:val="ListParagraph"/>
        <w:jc w:val="both"/>
        <w:rPr>
          <w:rFonts w:ascii="Times New Roman" w:hAnsi="Times New Roman" w:cs="Times New Roman"/>
          <w:i/>
        </w:rPr>
      </w:pPr>
    </w:p>
    <w:p w14:paraId="630CE90D" w14:textId="0266AFF7" w:rsidR="00A26284" w:rsidRDefault="007F3F19" w:rsidP="00B977E2">
      <w:pPr>
        <w:jc w:val="both"/>
        <w:rPr>
          <w:rFonts w:ascii="Times New Roman" w:hAnsi="Times New Roman" w:cs="Times New Roman"/>
        </w:rPr>
      </w:pPr>
      <w:r>
        <w:rPr>
          <w:rFonts w:ascii="Times New Roman" w:hAnsi="Times New Roman" w:cs="Times New Roman"/>
        </w:rPr>
        <w:t xml:space="preserve">In the United States, the </w:t>
      </w:r>
      <w:r w:rsidR="00A251FD" w:rsidRPr="00B977E2">
        <w:rPr>
          <w:rFonts w:ascii="Times New Roman" w:hAnsi="Times New Roman" w:cs="Times New Roman"/>
        </w:rPr>
        <w:t xml:space="preserve">federal government </w:t>
      </w:r>
      <w:r>
        <w:rPr>
          <w:rFonts w:ascii="Times New Roman" w:hAnsi="Times New Roman" w:cs="Times New Roman"/>
        </w:rPr>
        <w:t>may</w:t>
      </w:r>
      <w:r w:rsidR="00A251FD" w:rsidRPr="00B977E2">
        <w:rPr>
          <w:rFonts w:ascii="Times New Roman" w:hAnsi="Times New Roman" w:cs="Times New Roman"/>
        </w:rPr>
        <w:t xml:space="preserve"> authorize temporary “continued presence” in the</w:t>
      </w:r>
      <w:r w:rsidR="001C0915">
        <w:rPr>
          <w:rFonts w:ascii="Times New Roman" w:hAnsi="Times New Roman" w:cs="Times New Roman"/>
        </w:rPr>
        <w:t xml:space="preserve"> </w:t>
      </w:r>
      <w:r w:rsidR="00A251FD" w:rsidRPr="00B977E2">
        <w:rPr>
          <w:rFonts w:ascii="Times New Roman" w:hAnsi="Times New Roman" w:cs="Times New Roman"/>
        </w:rPr>
        <w:t xml:space="preserve">country for </w:t>
      </w:r>
      <w:r w:rsidR="00AB0D34">
        <w:rPr>
          <w:rFonts w:ascii="Times New Roman" w:hAnsi="Times New Roman" w:cs="Times New Roman"/>
        </w:rPr>
        <w:t>trafficking victims</w:t>
      </w:r>
      <w:r w:rsidR="00A251FD" w:rsidRPr="00B977E2">
        <w:rPr>
          <w:rFonts w:ascii="Times New Roman" w:hAnsi="Times New Roman" w:cs="Times New Roman"/>
        </w:rPr>
        <w:t xml:space="preserve"> who may </w:t>
      </w:r>
      <w:r w:rsidR="004D49F4">
        <w:rPr>
          <w:rFonts w:ascii="Times New Roman" w:hAnsi="Times New Roman" w:cs="Times New Roman"/>
        </w:rPr>
        <w:t>be witnesses in an investigation or prosecution.</w:t>
      </w:r>
      <w:r w:rsidR="002E2865">
        <w:rPr>
          <w:rStyle w:val="FootnoteReference"/>
          <w:rFonts w:ascii="Times New Roman" w:hAnsi="Times New Roman" w:cs="Times New Roman"/>
        </w:rPr>
        <w:footnoteReference w:id="25"/>
      </w:r>
      <w:r w:rsidR="004D49F4">
        <w:rPr>
          <w:rFonts w:ascii="Times New Roman" w:hAnsi="Times New Roman" w:cs="Times New Roman"/>
        </w:rPr>
        <w:t xml:space="preserve"> A</w:t>
      </w:r>
      <w:r w:rsidR="002536AF">
        <w:rPr>
          <w:rFonts w:ascii="Times New Roman" w:hAnsi="Times New Roman" w:cs="Times New Roman"/>
        </w:rPr>
        <w:t xml:space="preserve">lthough continued presence </w:t>
      </w:r>
      <w:r>
        <w:rPr>
          <w:rFonts w:ascii="Times New Roman" w:hAnsi="Times New Roman" w:cs="Times New Roman"/>
        </w:rPr>
        <w:t>benefits</w:t>
      </w:r>
      <w:r w:rsidR="002536AF">
        <w:rPr>
          <w:rFonts w:ascii="Times New Roman" w:hAnsi="Times New Roman" w:cs="Times New Roman"/>
        </w:rPr>
        <w:t xml:space="preserve"> law enforcement, </w:t>
      </w:r>
      <w:r w:rsidR="00CD2AEC">
        <w:rPr>
          <w:rFonts w:ascii="Times New Roman" w:hAnsi="Times New Roman" w:cs="Times New Roman"/>
        </w:rPr>
        <w:t>a victim can receive this protection regardless of whether the government prosecutes his or her trafficker</w:t>
      </w:r>
      <w:r w:rsidR="004D49F4">
        <w:rPr>
          <w:rFonts w:ascii="Times New Roman" w:hAnsi="Times New Roman" w:cs="Times New Roman"/>
        </w:rPr>
        <w:t>.</w:t>
      </w:r>
      <w:r w:rsidR="00C5712F" w:rsidRPr="00B977E2">
        <w:rPr>
          <w:rStyle w:val="FootnoteReference"/>
          <w:rFonts w:ascii="Times New Roman" w:hAnsi="Times New Roman" w:cs="Times New Roman"/>
        </w:rPr>
        <w:footnoteReference w:id="26"/>
      </w:r>
      <w:r w:rsidR="008F0199" w:rsidRPr="00B977E2">
        <w:rPr>
          <w:rFonts w:ascii="Times New Roman" w:hAnsi="Times New Roman" w:cs="Times New Roman"/>
        </w:rPr>
        <w:t xml:space="preserve"> </w:t>
      </w:r>
      <w:r>
        <w:rPr>
          <w:rFonts w:ascii="Times New Roman" w:hAnsi="Times New Roman" w:cs="Times New Roman"/>
        </w:rPr>
        <w:t xml:space="preserve">Recipients of continued presence receive </w:t>
      </w:r>
      <w:r w:rsidR="00CD2AEC">
        <w:rPr>
          <w:rFonts w:ascii="Times New Roman" w:hAnsi="Times New Roman" w:cs="Times New Roman"/>
        </w:rPr>
        <w:t>lawful</w:t>
      </w:r>
      <w:r w:rsidR="004D49F4">
        <w:rPr>
          <w:rFonts w:ascii="Times New Roman" w:hAnsi="Times New Roman" w:cs="Times New Roman"/>
        </w:rPr>
        <w:t xml:space="preserve"> </w:t>
      </w:r>
      <w:r w:rsidR="00CD2AEC">
        <w:rPr>
          <w:rFonts w:ascii="Times New Roman" w:hAnsi="Times New Roman" w:cs="Times New Roman"/>
        </w:rPr>
        <w:t>residence</w:t>
      </w:r>
      <w:r w:rsidR="00FB1A3B" w:rsidRPr="00B977E2">
        <w:rPr>
          <w:rFonts w:ascii="Times New Roman" w:hAnsi="Times New Roman" w:cs="Times New Roman"/>
        </w:rPr>
        <w:t xml:space="preserve"> </w:t>
      </w:r>
      <w:r w:rsidR="004D49F4">
        <w:rPr>
          <w:rFonts w:ascii="Times New Roman" w:hAnsi="Times New Roman" w:cs="Times New Roman"/>
        </w:rPr>
        <w:t xml:space="preserve">and work authorization </w:t>
      </w:r>
      <w:r w:rsidR="000D0C95">
        <w:rPr>
          <w:rFonts w:ascii="Times New Roman" w:hAnsi="Times New Roman" w:cs="Times New Roman"/>
        </w:rPr>
        <w:t xml:space="preserve">for one year, which </w:t>
      </w:r>
      <w:r w:rsidR="00FB1A3B" w:rsidRPr="00B977E2">
        <w:rPr>
          <w:rFonts w:ascii="Times New Roman" w:hAnsi="Times New Roman" w:cs="Times New Roman"/>
        </w:rPr>
        <w:t>may be renewed.</w:t>
      </w:r>
      <w:r w:rsidR="00FB1A3B" w:rsidRPr="00B977E2">
        <w:rPr>
          <w:rStyle w:val="FootnoteReference"/>
          <w:rFonts w:ascii="Times New Roman" w:hAnsi="Times New Roman" w:cs="Times New Roman"/>
        </w:rPr>
        <w:footnoteReference w:id="27"/>
      </w:r>
      <w:r w:rsidR="008F0199" w:rsidRPr="00B977E2">
        <w:rPr>
          <w:rFonts w:ascii="Times New Roman" w:hAnsi="Times New Roman" w:cs="Times New Roman"/>
        </w:rPr>
        <w:t xml:space="preserve"> </w:t>
      </w:r>
      <w:r>
        <w:rPr>
          <w:rFonts w:ascii="Times New Roman" w:hAnsi="Times New Roman" w:cs="Times New Roman"/>
        </w:rPr>
        <w:t>Further, t</w:t>
      </w:r>
      <w:r w:rsidR="002E1126" w:rsidRPr="00B977E2">
        <w:rPr>
          <w:rFonts w:ascii="Times New Roman" w:hAnsi="Times New Roman" w:cs="Times New Roman"/>
        </w:rPr>
        <w:t xml:space="preserve">he government </w:t>
      </w:r>
      <w:r w:rsidR="00C5712F">
        <w:rPr>
          <w:rFonts w:ascii="Times New Roman" w:hAnsi="Times New Roman" w:cs="Times New Roman"/>
        </w:rPr>
        <w:t xml:space="preserve">can provide </w:t>
      </w:r>
      <w:r w:rsidR="002E1126" w:rsidRPr="00B977E2">
        <w:rPr>
          <w:rFonts w:ascii="Times New Roman" w:hAnsi="Times New Roman" w:cs="Times New Roman"/>
        </w:rPr>
        <w:t xml:space="preserve">the survivor with </w:t>
      </w:r>
      <w:r w:rsidR="001C0915">
        <w:rPr>
          <w:rFonts w:ascii="Times New Roman" w:hAnsi="Times New Roman" w:cs="Times New Roman"/>
        </w:rPr>
        <w:t>social welfare assistance</w:t>
      </w:r>
      <w:r w:rsidR="00AB040B" w:rsidRPr="00B977E2">
        <w:rPr>
          <w:rFonts w:ascii="Times New Roman" w:hAnsi="Times New Roman" w:cs="Times New Roman"/>
        </w:rPr>
        <w:t xml:space="preserve"> including </w:t>
      </w:r>
      <w:r w:rsidR="001B4A04" w:rsidRPr="00B977E2">
        <w:rPr>
          <w:rFonts w:ascii="Times New Roman" w:hAnsi="Times New Roman" w:cs="Times New Roman"/>
        </w:rPr>
        <w:t>a range of public benefits</w:t>
      </w:r>
      <w:r w:rsidR="00CD2AEC">
        <w:rPr>
          <w:rFonts w:ascii="Times New Roman" w:hAnsi="Times New Roman" w:cs="Times New Roman"/>
        </w:rPr>
        <w:t xml:space="preserve"> </w:t>
      </w:r>
      <w:r w:rsidR="001B4A04" w:rsidRPr="00B977E2">
        <w:rPr>
          <w:rFonts w:ascii="Times New Roman" w:hAnsi="Times New Roman" w:cs="Times New Roman"/>
        </w:rPr>
        <w:t xml:space="preserve">and the opportunity to petition for </w:t>
      </w:r>
      <w:r w:rsidR="00C5712F">
        <w:rPr>
          <w:rFonts w:ascii="Times New Roman" w:hAnsi="Times New Roman" w:cs="Times New Roman"/>
        </w:rPr>
        <w:t xml:space="preserve">certain </w:t>
      </w:r>
      <w:r w:rsidR="001B4A04" w:rsidRPr="00B977E2">
        <w:rPr>
          <w:rFonts w:ascii="Times New Roman" w:hAnsi="Times New Roman" w:cs="Times New Roman"/>
        </w:rPr>
        <w:t>fam</w:t>
      </w:r>
      <w:r w:rsidR="001C488C" w:rsidRPr="00B977E2">
        <w:rPr>
          <w:rFonts w:ascii="Times New Roman" w:hAnsi="Times New Roman" w:cs="Times New Roman"/>
        </w:rPr>
        <w:t xml:space="preserve">ily members </w:t>
      </w:r>
      <w:r w:rsidR="00C5712F">
        <w:rPr>
          <w:rFonts w:ascii="Times New Roman" w:hAnsi="Times New Roman" w:cs="Times New Roman"/>
        </w:rPr>
        <w:t>to reunite with them in the United States</w:t>
      </w:r>
      <w:r w:rsidR="001B4A04" w:rsidRPr="00B977E2">
        <w:rPr>
          <w:rFonts w:ascii="Times New Roman" w:hAnsi="Times New Roman" w:cs="Times New Roman"/>
        </w:rPr>
        <w:t xml:space="preserve">. </w:t>
      </w:r>
      <w:r w:rsidR="000D0C95">
        <w:rPr>
          <w:rFonts w:ascii="Times New Roman" w:hAnsi="Times New Roman" w:cs="Times New Roman"/>
        </w:rPr>
        <w:t>These benefits</w:t>
      </w:r>
      <w:r w:rsidR="00C5712F">
        <w:rPr>
          <w:rFonts w:ascii="Times New Roman" w:hAnsi="Times New Roman" w:cs="Times New Roman"/>
        </w:rPr>
        <w:t xml:space="preserve"> contribute to</w:t>
      </w:r>
      <w:r w:rsidR="001B4A04" w:rsidRPr="00B977E2">
        <w:rPr>
          <w:rFonts w:ascii="Times New Roman" w:hAnsi="Times New Roman" w:cs="Times New Roman"/>
        </w:rPr>
        <w:t xml:space="preserve"> a </w:t>
      </w:r>
      <w:r w:rsidR="002E1126" w:rsidRPr="00B977E2">
        <w:rPr>
          <w:rFonts w:ascii="Times New Roman" w:hAnsi="Times New Roman" w:cs="Times New Roman"/>
        </w:rPr>
        <w:t xml:space="preserve">stronger sense of </w:t>
      </w:r>
      <w:r w:rsidR="00C5712F">
        <w:rPr>
          <w:rFonts w:ascii="Times New Roman" w:hAnsi="Times New Roman" w:cs="Times New Roman"/>
        </w:rPr>
        <w:t xml:space="preserve">safety and </w:t>
      </w:r>
      <w:r w:rsidR="002E1126" w:rsidRPr="00B977E2">
        <w:rPr>
          <w:rFonts w:ascii="Times New Roman" w:hAnsi="Times New Roman" w:cs="Times New Roman"/>
        </w:rPr>
        <w:t xml:space="preserve">stability, </w:t>
      </w:r>
      <w:r w:rsidR="00C5712F">
        <w:rPr>
          <w:rFonts w:ascii="Times New Roman" w:hAnsi="Times New Roman" w:cs="Times New Roman"/>
        </w:rPr>
        <w:t>which can in turn positively impact</w:t>
      </w:r>
      <w:r w:rsidR="002E1126" w:rsidRPr="00B977E2">
        <w:rPr>
          <w:rFonts w:ascii="Times New Roman" w:hAnsi="Times New Roman" w:cs="Times New Roman"/>
        </w:rPr>
        <w:t xml:space="preserve"> the </w:t>
      </w:r>
      <w:r w:rsidR="001E34EE">
        <w:rPr>
          <w:rFonts w:ascii="Times New Roman" w:hAnsi="Times New Roman" w:cs="Times New Roman"/>
        </w:rPr>
        <w:t>victim</w:t>
      </w:r>
      <w:r w:rsidR="002E1126" w:rsidRPr="00B977E2">
        <w:rPr>
          <w:rFonts w:ascii="Times New Roman" w:hAnsi="Times New Roman" w:cs="Times New Roman"/>
        </w:rPr>
        <w:t>’</w:t>
      </w:r>
      <w:r w:rsidR="001B4A04" w:rsidRPr="00B977E2">
        <w:rPr>
          <w:rFonts w:ascii="Times New Roman" w:hAnsi="Times New Roman" w:cs="Times New Roman"/>
        </w:rPr>
        <w:t>s cooperation with and trust of</w:t>
      </w:r>
      <w:r w:rsidR="002E1126" w:rsidRPr="00B977E2">
        <w:rPr>
          <w:rFonts w:ascii="Times New Roman" w:hAnsi="Times New Roman" w:cs="Times New Roman"/>
        </w:rPr>
        <w:t xml:space="preserve"> law enforcement, </w:t>
      </w:r>
      <w:r w:rsidR="00C5712F">
        <w:rPr>
          <w:rFonts w:ascii="Times New Roman" w:hAnsi="Times New Roman" w:cs="Times New Roman"/>
        </w:rPr>
        <w:t>leading</w:t>
      </w:r>
      <w:r w:rsidR="002E1126" w:rsidRPr="00B977E2">
        <w:rPr>
          <w:rFonts w:ascii="Times New Roman" w:hAnsi="Times New Roman" w:cs="Times New Roman"/>
        </w:rPr>
        <w:t xml:space="preserve"> to a more successful prosecution</w:t>
      </w:r>
      <w:r w:rsidR="001B4A04" w:rsidRPr="00B977E2">
        <w:rPr>
          <w:rFonts w:ascii="Times New Roman" w:hAnsi="Times New Roman" w:cs="Times New Roman"/>
        </w:rPr>
        <w:t xml:space="preserve"> of the trafficker and protection of </w:t>
      </w:r>
      <w:r w:rsidR="001B4A04" w:rsidRPr="00B977E2">
        <w:rPr>
          <w:rFonts w:ascii="Times New Roman" w:hAnsi="Times New Roman" w:cs="Times New Roman"/>
        </w:rPr>
        <w:lastRenderedPageBreak/>
        <w:t>other victims</w:t>
      </w:r>
      <w:r w:rsidR="002E1126" w:rsidRPr="00B977E2">
        <w:rPr>
          <w:rFonts w:ascii="Times New Roman" w:hAnsi="Times New Roman" w:cs="Times New Roman"/>
        </w:rPr>
        <w:t>.</w:t>
      </w:r>
      <w:r w:rsidR="002E1126" w:rsidRPr="00B977E2">
        <w:rPr>
          <w:rStyle w:val="FootnoteReference"/>
          <w:rFonts w:ascii="Times New Roman" w:hAnsi="Times New Roman" w:cs="Times New Roman"/>
        </w:rPr>
        <w:footnoteReference w:id="28"/>
      </w:r>
      <w:r w:rsidR="002E1126" w:rsidRPr="00B977E2">
        <w:rPr>
          <w:rFonts w:ascii="Times New Roman" w:hAnsi="Times New Roman" w:cs="Times New Roman"/>
        </w:rPr>
        <w:t xml:space="preserve"> </w:t>
      </w:r>
      <w:r>
        <w:rPr>
          <w:rFonts w:ascii="Times New Roman" w:hAnsi="Times New Roman" w:cs="Times New Roman"/>
        </w:rPr>
        <w:t>Additionally,</w:t>
      </w:r>
      <w:r w:rsidR="00A802F5">
        <w:rPr>
          <w:rFonts w:ascii="Times New Roman" w:hAnsi="Times New Roman" w:cs="Times New Roman"/>
        </w:rPr>
        <w:t xml:space="preserve"> U.S. </w:t>
      </w:r>
      <w:r>
        <w:rPr>
          <w:rFonts w:ascii="Times New Roman" w:hAnsi="Times New Roman" w:cs="Times New Roman"/>
        </w:rPr>
        <w:t>immigration authorities may grant</w:t>
      </w:r>
      <w:r w:rsidR="00A802F5">
        <w:rPr>
          <w:rFonts w:ascii="Times New Roman" w:hAnsi="Times New Roman" w:cs="Times New Roman"/>
        </w:rPr>
        <w:t xml:space="preserve"> T nonimmigrant status,</w:t>
      </w:r>
      <w:r w:rsidR="00A802F5" w:rsidRPr="001633E8">
        <w:rPr>
          <w:rStyle w:val="FootnoteReference"/>
          <w:rFonts w:ascii="Times New Roman" w:hAnsi="Times New Roman" w:cs="Times New Roman"/>
        </w:rPr>
        <w:footnoteReference w:id="29"/>
      </w:r>
      <w:r w:rsidR="00A802F5">
        <w:rPr>
          <w:rFonts w:ascii="Times New Roman" w:hAnsi="Times New Roman" w:cs="Times New Roman"/>
        </w:rPr>
        <w:t xml:space="preserve"> which</w:t>
      </w:r>
      <w:r w:rsidR="004D49F4">
        <w:rPr>
          <w:rFonts w:ascii="Times New Roman" w:hAnsi="Times New Roman" w:cs="Times New Roman"/>
        </w:rPr>
        <w:t xml:space="preserve"> is similarly independent of a prosecution but</w:t>
      </w:r>
      <w:r w:rsidR="00A802F5">
        <w:rPr>
          <w:rFonts w:ascii="Times New Roman" w:hAnsi="Times New Roman" w:cs="Times New Roman"/>
        </w:rPr>
        <w:t xml:space="preserve"> allows the survivor </w:t>
      </w:r>
      <w:r w:rsidR="00AB0D34">
        <w:rPr>
          <w:rFonts w:ascii="Times New Roman" w:hAnsi="Times New Roman" w:cs="Times New Roman"/>
        </w:rPr>
        <w:t>to stay in the</w:t>
      </w:r>
      <w:r w:rsidR="00A802F5">
        <w:rPr>
          <w:rFonts w:ascii="Times New Roman" w:hAnsi="Times New Roman" w:cs="Times New Roman"/>
        </w:rPr>
        <w:t xml:space="preserve"> </w:t>
      </w:r>
      <w:r w:rsidR="00CD2AEC">
        <w:rPr>
          <w:rFonts w:ascii="Times New Roman" w:hAnsi="Times New Roman" w:cs="Times New Roman"/>
        </w:rPr>
        <w:t>country</w:t>
      </w:r>
      <w:r w:rsidR="00A802F5">
        <w:rPr>
          <w:rFonts w:ascii="Times New Roman" w:hAnsi="Times New Roman" w:cs="Times New Roman"/>
        </w:rPr>
        <w:t xml:space="preserve"> for </w:t>
      </w:r>
      <w:r w:rsidR="00AB0D34">
        <w:rPr>
          <w:rFonts w:ascii="Times New Roman" w:hAnsi="Times New Roman" w:cs="Times New Roman"/>
        </w:rPr>
        <w:t xml:space="preserve">up to </w:t>
      </w:r>
      <w:r w:rsidR="00A802F5">
        <w:rPr>
          <w:rFonts w:ascii="Times New Roman" w:hAnsi="Times New Roman" w:cs="Times New Roman"/>
        </w:rPr>
        <w:t xml:space="preserve">four years </w:t>
      </w:r>
      <w:r w:rsidR="00AB0D34">
        <w:rPr>
          <w:rFonts w:ascii="Times New Roman" w:hAnsi="Times New Roman" w:cs="Times New Roman"/>
        </w:rPr>
        <w:t>and</w:t>
      </w:r>
      <w:r w:rsidR="00A802F5">
        <w:rPr>
          <w:rFonts w:ascii="Times New Roman" w:hAnsi="Times New Roman" w:cs="Times New Roman"/>
        </w:rPr>
        <w:t xml:space="preserve"> </w:t>
      </w:r>
      <w:r w:rsidR="00AB0D34">
        <w:rPr>
          <w:rFonts w:ascii="Times New Roman" w:hAnsi="Times New Roman" w:cs="Times New Roman"/>
        </w:rPr>
        <w:t xml:space="preserve">provides </w:t>
      </w:r>
      <w:r w:rsidR="00A802F5">
        <w:rPr>
          <w:rFonts w:ascii="Times New Roman" w:hAnsi="Times New Roman" w:cs="Times New Roman"/>
        </w:rPr>
        <w:t>a pa</w:t>
      </w:r>
      <w:r w:rsidR="00CD2AEC">
        <w:rPr>
          <w:rFonts w:ascii="Times New Roman" w:hAnsi="Times New Roman" w:cs="Times New Roman"/>
        </w:rPr>
        <w:t xml:space="preserve">th to </w:t>
      </w:r>
      <w:r w:rsidR="00AB0D34">
        <w:rPr>
          <w:rFonts w:ascii="Times New Roman" w:hAnsi="Times New Roman" w:cs="Times New Roman"/>
        </w:rPr>
        <w:t>permanent residency</w:t>
      </w:r>
      <w:r w:rsidR="00A802F5">
        <w:rPr>
          <w:rFonts w:ascii="Times New Roman" w:hAnsi="Times New Roman" w:cs="Times New Roman"/>
        </w:rPr>
        <w:t>.</w:t>
      </w:r>
      <w:r w:rsidR="00A802F5" w:rsidRPr="001633E8">
        <w:rPr>
          <w:rStyle w:val="FootnoteReference"/>
          <w:rFonts w:ascii="Times New Roman" w:hAnsi="Times New Roman" w:cs="Times New Roman"/>
        </w:rPr>
        <w:footnoteReference w:id="30"/>
      </w:r>
      <w:r w:rsidR="004D49F4">
        <w:rPr>
          <w:rFonts w:ascii="Times New Roman" w:hAnsi="Times New Roman" w:cs="Times New Roman"/>
        </w:rPr>
        <w:t xml:space="preserve"> </w:t>
      </w:r>
    </w:p>
    <w:p w14:paraId="2C5B3FF3" w14:textId="7CDDA91B" w:rsidR="001E0D21" w:rsidRDefault="001E0D21" w:rsidP="00B977E2">
      <w:pPr>
        <w:jc w:val="both"/>
        <w:rPr>
          <w:rFonts w:ascii="Times New Roman" w:hAnsi="Times New Roman" w:cs="Times New Roman"/>
        </w:rPr>
      </w:pPr>
    </w:p>
    <w:p w14:paraId="5EAD7C79" w14:textId="408D1DFA" w:rsidR="001E0D21" w:rsidRDefault="001E0D21" w:rsidP="00B977E2">
      <w:pPr>
        <w:jc w:val="both"/>
        <w:rPr>
          <w:rFonts w:ascii="Times New Roman" w:hAnsi="Times New Roman" w:cs="Times New Roman"/>
        </w:rPr>
      </w:pPr>
    </w:p>
    <w:p w14:paraId="00C3C881" w14:textId="71EFB7AE" w:rsidR="001E0D21" w:rsidRDefault="001E0D21" w:rsidP="00B977E2">
      <w:pPr>
        <w:jc w:val="both"/>
        <w:rPr>
          <w:rFonts w:ascii="Times New Roman" w:hAnsi="Times New Roman" w:cs="Times New Roman"/>
        </w:rPr>
      </w:pPr>
    </w:p>
    <w:p w14:paraId="14667E9C" w14:textId="3B13D102" w:rsidR="001E0D21" w:rsidRDefault="001E0D21" w:rsidP="00B977E2">
      <w:pPr>
        <w:jc w:val="both"/>
        <w:rPr>
          <w:rFonts w:ascii="Times New Roman" w:hAnsi="Times New Roman" w:cs="Times New Roman"/>
        </w:rPr>
      </w:pPr>
    </w:p>
    <w:p w14:paraId="02460542" w14:textId="53446C0C" w:rsidR="001E0D21" w:rsidRDefault="001E0D21" w:rsidP="00B977E2">
      <w:pPr>
        <w:jc w:val="both"/>
        <w:rPr>
          <w:rFonts w:ascii="Times New Roman" w:hAnsi="Times New Roman" w:cs="Times New Roman"/>
        </w:rPr>
      </w:pPr>
    </w:p>
    <w:p w14:paraId="02F1F59C" w14:textId="77777777" w:rsidR="001E0D21" w:rsidRDefault="001E0D21" w:rsidP="00B977E2">
      <w:pPr>
        <w:jc w:val="both"/>
        <w:rPr>
          <w:rFonts w:ascii="Times New Roman" w:hAnsi="Times New Roman" w:cs="Times New Roman"/>
        </w:rPr>
      </w:pPr>
    </w:p>
    <w:p w14:paraId="641CC98B" w14:textId="3333DA9D" w:rsidR="00A802F5" w:rsidRDefault="00DA51DB" w:rsidP="00B977E2">
      <w:pPr>
        <w:pStyle w:val="ListParagraph"/>
        <w:numPr>
          <w:ilvl w:val="0"/>
          <w:numId w:val="24"/>
        </w:numPr>
        <w:jc w:val="both"/>
        <w:rPr>
          <w:rFonts w:ascii="Times New Roman" w:hAnsi="Times New Roman" w:cs="Times New Roman"/>
          <w:i/>
        </w:rPr>
      </w:pPr>
      <w:r>
        <w:rPr>
          <w:rFonts w:ascii="Times New Roman" w:hAnsi="Times New Roman" w:cs="Times New Roman"/>
          <w:i/>
        </w:rPr>
        <w:t>Best Practices</w:t>
      </w:r>
    </w:p>
    <w:p w14:paraId="6756829D" w14:textId="77777777" w:rsidR="001E0D21" w:rsidRPr="001E0D21" w:rsidRDefault="001E0D21" w:rsidP="001E0D21">
      <w:pPr>
        <w:pStyle w:val="ListParagraph"/>
        <w:jc w:val="both"/>
        <w:rPr>
          <w:rFonts w:ascii="Times New Roman" w:hAnsi="Times New Roman" w:cs="Times New Roman"/>
          <w:i/>
        </w:rPr>
      </w:pPr>
    </w:p>
    <w:p w14:paraId="1E8A2ECA" w14:textId="28D39AE9" w:rsidR="000F500D" w:rsidRDefault="00AE6505" w:rsidP="00B977E2">
      <w:pPr>
        <w:jc w:val="both"/>
        <w:rPr>
          <w:rFonts w:ascii="Times New Roman" w:hAnsi="Times New Roman" w:cs="Times New Roman"/>
        </w:rPr>
      </w:pPr>
      <w:r>
        <w:rPr>
          <w:rFonts w:ascii="Times New Roman" w:hAnsi="Times New Roman" w:cs="Times New Roman"/>
        </w:rPr>
        <w:t xml:space="preserve">In establishing immigration relief for trafficking victims, States Party should consider </w:t>
      </w:r>
      <w:r w:rsidR="000F500D">
        <w:rPr>
          <w:rFonts w:ascii="Times New Roman" w:hAnsi="Times New Roman" w:cs="Times New Roman"/>
        </w:rPr>
        <w:t>what financial or logistical burdens exist for trafficking survivors seeking protection.</w:t>
      </w:r>
      <w:r w:rsidR="000F500D" w:rsidRPr="00B977E2">
        <w:rPr>
          <w:rStyle w:val="FootnoteReference"/>
          <w:rFonts w:ascii="Times New Roman" w:hAnsi="Times New Roman" w:cs="Times New Roman"/>
        </w:rPr>
        <w:footnoteReference w:id="31"/>
      </w:r>
      <w:r w:rsidR="000F500D" w:rsidRPr="00B977E2">
        <w:rPr>
          <w:rFonts w:ascii="Times New Roman" w:hAnsi="Times New Roman" w:cs="Times New Roman"/>
        </w:rPr>
        <w:t xml:space="preserve"> </w:t>
      </w:r>
      <w:r w:rsidR="000F500D">
        <w:rPr>
          <w:rFonts w:ascii="Times New Roman" w:hAnsi="Times New Roman" w:cs="Times New Roman"/>
        </w:rPr>
        <w:t>For example, s</w:t>
      </w:r>
      <w:r>
        <w:rPr>
          <w:rFonts w:ascii="Times New Roman" w:hAnsi="Times New Roman" w:cs="Times New Roman"/>
        </w:rPr>
        <w:t>ome</w:t>
      </w:r>
      <w:r w:rsidR="00594DEA" w:rsidRPr="001633E8">
        <w:rPr>
          <w:rFonts w:ascii="Times New Roman" w:hAnsi="Times New Roman" w:cs="Times New Roman"/>
        </w:rPr>
        <w:t xml:space="preserve"> </w:t>
      </w:r>
      <w:r w:rsidR="00AB0D34">
        <w:rPr>
          <w:rFonts w:ascii="Times New Roman" w:hAnsi="Times New Roman" w:cs="Times New Roman"/>
        </w:rPr>
        <w:t>victims</w:t>
      </w:r>
      <w:r w:rsidR="00594DEA" w:rsidRPr="001633E8">
        <w:rPr>
          <w:rFonts w:ascii="Times New Roman" w:hAnsi="Times New Roman" w:cs="Times New Roman"/>
        </w:rPr>
        <w:t xml:space="preserve"> may</w:t>
      </w:r>
      <w:r w:rsidR="002536AF">
        <w:rPr>
          <w:rFonts w:ascii="Times New Roman" w:hAnsi="Times New Roman" w:cs="Times New Roman"/>
        </w:rPr>
        <w:t xml:space="preserve"> not be able to fully participate in the case against their traffickers </w:t>
      </w:r>
      <w:r w:rsidR="00594DEA" w:rsidRPr="001633E8">
        <w:rPr>
          <w:rFonts w:ascii="Times New Roman" w:hAnsi="Times New Roman" w:cs="Times New Roman"/>
        </w:rPr>
        <w:t>due to the physical, psychological, or emotional injuries they have endured because of their trafficking experience.</w:t>
      </w:r>
      <w:r w:rsidR="00594DEA" w:rsidRPr="001633E8">
        <w:rPr>
          <w:rStyle w:val="FootnoteReference"/>
          <w:rFonts w:ascii="Times New Roman" w:hAnsi="Times New Roman" w:cs="Times New Roman"/>
        </w:rPr>
        <w:footnoteReference w:id="32"/>
      </w:r>
      <w:r w:rsidR="00DA51DB">
        <w:rPr>
          <w:rFonts w:ascii="Times New Roman" w:hAnsi="Times New Roman" w:cs="Times New Roman"/>
        </w:rPr>
        <w:t xml:space="preserve"> </w:t>
      </w:r>
      <w:r w:rsidR="000F500D">
        <w:rPr>
          <w:rFonts w:ascii="Times New Roman" w:hAnsi="Times New Roman" w:cs="Times New Roman"/>
        </w:rPr>
        <w:t>Recognizing this, the</w:t>
      </w:r>
      <w:r w:rsidR="002B37AF" w:rsidRPr="00884E4E">
        <w:rPr>
          <w:rFonts w:ascii="Times New Roman" w:hAnsi="Times New Roman" w:cs="Times New Roman"/>
        </w:rPr>
        <w:t xml:space="preserve"> United Nations Office of Drugs and Crime Model Law on Trafficking in Persons recommends that identified </w:t>
      </w:r>
      <w:r w:rsidR="002B37AF">
        <w:rPr>
          <w:rFonts w:ascii="Times New Roman" w:hAnsi="Times New Roman" w:cs="Times New Roman"/>
        </w:rPr>
        <w:t>trafficking victims</w:t>
      </w:r>
      <w:r w:rsidR="002B37AF" w:rsidRPr="00884E4E">
        <w:rPr>
          <w:rFonts w:ascii="Times New Roman" w:hAnsi="Times New Roman" w:cs="Times New Roman"/>
        </w:rPr>
        <w:t xml:space="preserve"> be given six months of temporary residence regardless of their decision to cooperate with law enforcement.</w:t>
      </w:r>
      <w:r w:rsidR="002B37AF" w:rsidRPr="00884E4E">
        <w:rPr>
          <w:rStyle w:val="FootnoteReference"/>
          <w:rFonts w:ascii="Times New Roman" w:hAnsi="Times New Roman" w:cs="Times New Roman"/>
        </w:rPr>
        <w:footnoteReference w:id="33"/>
      </w:r>
      <w:r w:rsidR="00CD2AEC">
        <w:rPr>
          <w:rFonts w:ascii="Times New Roman" w:hAnsi="Times New Roman" w:cs="Times New Roman"/>
        </w:rPr>
        <w:t xml:space="preserve"> </w:t>
      </w:r>
    </w:p>
    <w:p w14:paraId="2C868EA7" w14:textId="77777777" w:rsidR="000F500D" w:rsidRDefault="000F500D" w:rsidP="00B977E2">
      <w:pPr>
        <w:jc w:val="both"/>
        <w:rPr>
          <w:rFonts w:ascii="Times New Roman" w:hAnsi="Times New Roman" w:cs="Times New Roman"/>
        </w:rPr>
      </w:pPr>
    </w:p>
    <w:p w14:paraId="40AE1DAB" w14:textId="277E2345" w:rsidR="00835A3D" w:rsidRDefault="00CD2AEC" w:rsidP="00B977E2">
      <w:pPr>
        <w:jc w:val="both"/>
        <w:rPr>
          <w:rFonts w:ascii="Times New Roman" w:hAnsi="Times New Roman" w:cs="Times New Roman"/>
        </w:rPr>
      </w:pPr>
      <w:r>
        <w:rPr>
          <w:rFonts w:ascii="Times New Roman" w:hAnsi="Times New Roman" w:cs="Times New Roman"/>
        </w:rPr>
        <w:t>M</w:t>
      </w:r>
      <w:r w:rsidR="00AE6505">
        <w:rPr>
          <w:rFonts w:ascii="Times New Roman" w:hAnsi="Times New Roman" w:cs="Times New Roman"/>
        </w:rPr>
        <w:t>any</w:t>
      </w:r>
      <w:r w:rsidR="00BD16AC" w:rsidRPr="00B977E2">
        <w:rPr>
          <w:rFonts w:ascii="Times New Roman" w:hAnsi="Times New Roman" w:cs="Times New Roman"/>
        </w:rPr>
        <w:t xml:space="preserve"> countries </w:t>
      </w:r>
      <w:r w:rsidR="00AE6505">
        <w:rPr>
          <w:rFonts w:ascii="Times New Roman" w:hAnsi="Times New Roman" w:cs="Times New Roman"/>
        </w:rPr>
        <w:t xml:space="preserve">have </w:t>
      </w:r>
      <w:r>
        <w:rPr>
          <w:rFonts w:ascii="Times New Roman" w:hAnsi="Times New Roman" w:cs="Times New Roman"/>
        </w:rPr>
        <w:t xml:space="preserve">already </w:t>
      </w:r>
      <w:r w:rsidR="00AE6505">
        <w:rPr>
          <w:rFonts w:ascii="Times New Roman" w:hAnsi="Times New Roman" w:cs="Times New Roman"/>
        </w:rPr>
        <w:t xml:space="preserve">made strides to </w:t>
      </w:r>
      <w:r w:rsidR="00C014C1">
        <w:rPr>
          <w:rFonts w:ascii="Times New Roman" w:hAnsi="Times New Roman" w:cs="Times New Roman"/>
        </w:rPr>
        <w:t>provide</w:t>
      </w:r>
      <w:r w:rsidR="00BD16AC" w:rsidRPr="00B977E2">
        <w:rPr>
          <w:rFonts w:ascii="Times New Roman" w:hAnsi="Times New Roman" w:cs="Times New Roman"/>
        </w:rPr>
        <w:t xml:space="preserve"> immigration relief for </w:t>
      </w:r>
      <w:r w:rsidR="001C0915">
        <w:rPr>
          <w:rFonts w:ascii="Times New Roman" w:hAnsi="Times New Roman" w:cs="Times New Roman"/>
        </w:rPr>
        <w:t>trafficking survivors</w:t>
      </w:r>
      <w:r w:rsidR="00BD16AC" w:rsidRPr="00B977E2">
        <w:rPr>
          <w:rFonts w:ascii="Times New Roman" w:hAnsi="Times New Roman" w:cs="Times New Roman"/>
        </w:rPr>
        <w:t xml:space="preserve"> without</w:t>
      </w:r>
      <w:r w:rsidR="00260CD4" w:rsidRPr="00B977E2">
        <w:rPr>
          <w:rFonts w:ascii="Times New Roman" w:hAnsi="Times New Roman" w:cs="Times New Roman"/>
        </w:rPr>
        <w:t xml:space="preserve"> placing </w:t>
      </w:r>
      <w:r w:rsidR="00215C33">
        <w:rPr>
          <w:rFonts w:ascii="Times New Roman" w:hAnsi="Times New Roman" w:cs="Times New Roman"/>
        </w:rPr>
        <w:t xml:space="preserve">certain </w:t>
      </w:r>
      <w:r w:rsidR="00BD16AC" w:rsidRPr="00B977E2">
        <w:rPr>
          <w:rFonts w:ascii="Times New Roman" w:hAnsi="Times New Roman" w:cs="Times New Roman"/>
        </w:rPr>
        <w:t>burden</w:t>
      </w:r>
      <w:r w:rsidR="00BF15C3" w:rsidRPr="00B977E2">
        <w:rPr>
          <w:rFonts w:ascii="Times New Roman" w:hAnsi="Times New Roman" w:cs="Times New Roman"/>
        </w:rPr>
        <w:t>s</w:t>
      </w:r>
      <w:r w:rsidR="00BD16AC" w:rsidRPr="00B977E2">
        <w:rPr>
          <w:rFonts w:ascii="Times New Roman" w:hAnsi="Times New Roman" w:cs="Times New Roman"/>
        </w:rPr>
        <w:t xml:space="preserve"> on the survivor. </w:t>
      </w:r>
      <w:r>
        <w:rPr>
          <w:rFonts w:ascii="Times New Roman" w:hAnsi="Times New Roman" w:cs="Times New Roman"/>
        </w:rPr>
        <w:t>For example, in</w:t>
      </w:r>
      <w:r w:rsidR="00AE6505">
        <w:rPr>
          <w:rFonts w:ascii="Times New Roman" w:hAnsi="Times New Roman" w:cs="Times New Roman"/>
        </w:rPr>
        <w:t xml:space="preserve"> the United States, certification of the victim’s cooperation with the case is not necessary for the maintenance of continued presence</w:t>
      </w:r>
      <w:r w:rsidR="004F7C5F" w:rsidRPr="00B977E2">
        <w:rPr>
          <w:rStyle w:val="FootnoteReference"/>
          <w:rFonts w:ascii="Times New Roman" w:hAnsi="Times New Roman" w:cs="Times New Roman"/>
        </w:rPr>
        <w:footnoteReference w:id="34"/>
      </w:r>
      <w:r w:rsidR="00AE6505">
        <w:rPr>
          <w:rFonts w:ascii="Times New Roman" w:hAnsi="Times New Roman" w:cs="Times New Roman"/>
        </w:rPr>
        <w:t xml:space="preserve"> and the certification may be waived for T nonimmigrant status recipients who have suffered significant trauma.</w:t>
      </w:r>
      <w:r w:rsidR="00AE6505">
        <w:rPr>
          <w:rStyle w:val="FootnoteReference"/>
          <w:rFonts w:ascii="Times New Roman" w:hAnsi="Times New Roman" w:cs="Times New Roman"/>
        </w:rPr>
        <w:footnoteReference w:id="35"/>
      </w:r>
      <w:r w:rsidR="00AE6505">
        <w:rPr>
          <w:rFonts w:ascii="Times New Roman" w:hAnsi="Times New Roman" w:cs="Times New Roman"/>
        </w:rPr>
        <w:t xml:space="preserve"> </w:t>
      </w:r>
      <w:r w:rsidR="00DA51DB">
        <w:rPr>
          <w:rFonts w:ascii="Times New Roman" w:hAnsi="Times New Roman" w:cs="Times New Roman"/>
        </w:rPr>
        <w:t xml:space="preserve">Similarly, </w:t>
      </w:r>
      <w:r w:rsidR="00C014C1">
        <w:rPr>
          <w:rFonts w:ascii="Times New Roman" w:hAnsi="Times New Roman" w:cs="Times New Roman"/>
        </w:rPr>
        <w:t>Canada</w:t>
      </w:r>
      <w:r w:rsidR="004F7C5F">
        <w:rPr>
          <w:rFonts w:ascii="Times New Roman" w:hAnsi="Times New Roman" w:cs="Times New Roman"/>
        </w:rPr>
        <w:t xml:space="preserve"> and </w:t>
      </w:r>
      <w:r w:rsidR="00DA51DB">
        <w:rPr>
          <w:rFonts w:ascii="Times New Roman" w:hAnsi="Times New Roman" w:cs="Times New Roman"/>
        </w:rPr>
        <w:t>Italy offer</w:t>
      </w:r>
      <w:r w:rsidR="00EC5E8D" w:rsidRPr="00B977E2">
        <w:rPr>
          <w:rFonts w:ascii="Times New Roman" w:hAnsi="Times New Roman" w:cs="Times New Roman"/>
        </w:rPr>
        <w:t xml:space="preserve"> </w:t>
      </w:r>
      <w:r w:rsidR="00C014C1">
        <w:rPr>
          <w:rFonts w:ascii="Times New Roman" w:hAnsi="Times New Roman" w:cs="Times New Roman"/>
        </w:rPr>
        <w:t xml:space="preserve">temporary residence permits to trafficking </w:t>
      </w:r>
      <w:r w:rsidR="00AB0D34">
        <w:rPr>
          <w:rFonts w:ascii="Times New Roman" w:hAnsi="Times New Roman" w:cs="Times New Roman"/>
        </w:rPr>
        <w:t>victims</w:t>
      </w:r>
      <w:r w:rsidR="00EC5E8D" w:rsidRPr="00B977E2">
        <w:rPr>
          <w:rFonts w:ascii="Times New Roman" w:hAnsi="Times New Roman" w:cs="Times New Roman"/>
        </w:rPr>
        <w:t xml:space="preserve"> without </w:t>
      </w:r>
      <w:r w:rsidR="00C014C1">
        <w:rPr>
          <w:rFonts w:ascii="Times New Roman" w:hAnsi="Times New Roman" w:cs="Times New Roman"/>
        </w:rPr>
        <w:t>requiring them to</w:t>
      </w:r>
      <w:r w:rsidR="00EC5E8D" w:rsidRPr="00B977E2">
        <w:rPr>
          <w:rFonts w:ascii="Times New Roman" w:hAnsi="Times New Roman" w:cs="Times New Roman"/>
        </w:rPr>
        <w:t xml:space="preserve"> testify against </w:t>
      </w:r>
      <w:r w:rsidR="00DA51DB">
        <w:rPr>
          <w:rFonts w:ascii="Times New Roman" w:hAnsi="Times New Roman" w:cs="Times New Roman"/>
        </w:rPr>
        <w:t>or participate in the investigation of t</w:t>
      </w:r>
      <w:r w:rsidR="004F7C5F">
        <w:rPr>
          <w:rFonts w:ascii="Times New Roman" w:hAnsi="Times New Roman" w:cs="Times New Roman"/>
        </w:rPr>
        <w:t xml:space="preserve">heir </w:t>
      </w:r>
      <w:r w:rsidR="00DA51DB">
        <w:rPr>
          <w:rFonts w:ascii="Times New Roman" w:hAnsi="Times New Roman" w:cs="Times New Roman"/>
        </w:rPr>
        <w:t>trafficker</w:t>
      </w:r>
      <w:r w:rsidR="00EC5E8D" w:rsidRPr="00B977E2">
        <w:rPr>
          <w:rFonts w:ascii="Times New Roman" w:hAnsi="Times New Roman" w:cs="Times New Roman"/>
        </w:rPr>
        <w:t>.</w:t>
      </w:r>
      <w:r w:rsidR="00BF15C3" w:rsidRPr="00B977E2">
        <w:rPr>
          <w:rStyle w:val="FootnoteReference"/>
          <w:rFonts w:ascii="Times New Roman" w:hAnsi="Times New Roman" w:cs="Times New Roman"/>
        </w:rPr>
        <w:footnoteReference w:id="36"/>
      </w:r>
      <w:r w:rsidR="00DA51DB" w:rsidRPr="00DA51DB">
        <w:rPr>
          <w:rStyle w:val="FootnoteReference"/>
          <w:rFonts w:ascii="Times New Roman" w:hAnsi="Times New Roman" w:cs="Times New Roman"/>
        </w:rPr>
        <w:t xml:space="preserve"> </w:t>
      </w:r>
      <w:r w:rsidR="00DA51DB">
        <w:rPr>
          <w:rFonts w:ascii="Times New Roman" w:hAnsi="Times New Roman" w:cs="Times New Roman"/>
        </w:rPr>
        <w:t>Both countries encourage and facilitate</w:t>
      </w:r>
      <w:r w:rsidR="00C014C1">
        <w:rPr>
          <w:rFonts w:ascii="Times New Roman" w:hAnsi="Times New Roman" w:cs="Times New Roman"/>
        </w:rPr>
        <w:t xml:space="preserve"> such testimony</w:t>
      </w:r>
      <w:r w:rsidR="00BF15C3" w:rsidRPr="00B977E2">
        <w:rPr>
          <w:rFonts w:ascii="Times New Roman" w:hAnsi="Times New Roman" w:cs="Times New Roman"/>
        </w:rPr>
        <w:t xml:space="preserve"> </w:t>
      </w:r>
      <w:r w:rsidR="00C014C1">
        <w:rPr>
          <w:rFonts w:ascii="Times New Roman" w:hAnsi="Times New Roman" w:cs="Times New Roman"/>
        </w:rPr>
        <w:t>with</w:t>
      </w:r>
      <w:r w:rsidR="00BF15C3" w:rsidRPr="00B977E2">
        <w:rPr>
          <w:rFonts w:ascii="Times New Roman" w:hAnsi="Times New Roman" w:cs="Times New Roman"/>
        </w:rPr>
        <w:t xml:space="preserve"> protective measures</w:t>
      </w:r>
      <w:r w:rsidR="00C014C1">
        <w:rPr>
          <w:rFonts w:ascii="Times New Roman" w:hAnsi="Times New Roman" w:cs="Times New Roman"/>
        </w:rPr>
        <w:t>,</w:t>
      </w:r>
      <w:r w:rsidR="00BF15C3" w:rsidRPr="00B977E2">
        <w:rPr>
          <w:rFonts w:ascii="Times New Roman" w:hAnsi="Times New Roman" w:cs="Times New Roman"/>
        </w:rPr>
        <w:t xml:space="preserve"> including a witness protection program and the availability of closed-circuit testimony.</w:t>
      </w:r>
      <w:r w:rsidR="003B04B8" w:rsidRPr="00B977E2">
        <w:rPr>
          <w:rStyle w:val="FootnoteReference"/>
          <w:rFonts w:ascii="Times New Roman" w:hAnsi="Times New Roman" w:cs="Times New Roman"/>
        </w:rPr>
        <w:footnoteReference w:id="37"/>
      </w:r>
      <w:r w:rsidR="00DA51DB">
        <w:rPr>
          <w:rFonts w:ascii="Times New Roman" w:hAnsi="Times New Roman" w:cs="Times New Roman"/>
        </w:rPr>
        <w:t xml:space="preserve"> </w:t>
      </w:r>
      <w:r w:rsidR="00A802F5">
        <w:rPr>
          <w:rFonts w:ascii="Times New Roman" w:hAnsi="Times New Roman" w:cs="Times New Roman"/>
        </w:rPr>
        <w:t xml:space="preserve">In addition to </w:t>
      </w:r>
      <w:r w:rsidR="00DA51DB">
        <w:rPr>
          <w:rFonts w:ascii="Times New Roman" w:hAnsi="Times New Roman" w:cs="Times New Roman"/>
        </w:rPr>
        <w:t xml:space="preserve">being mindful </w:t>
      </w:r>
      <w:r w:rsidR="004F7C5F">
        <w:rPr>
          <w:rFonts w:ascii="Times New Roman" w:hAnsi="Times New Roman" w:cs="Times New Roman"/>
        </w:rPr>
        <w:t xml:space="preserve">of what burdens immigration relief may place on </w:t>
      </w:r>
      <w:r w:rsidR="004F7C5F">
        <w:rPr>
          <w:rFonts w:ascii="Times New Roman" w:hAnsi="Times New Roman" w:cs="Times New Roman"/>
        </w:rPr>
        <w:lastRenderedPageBreak/>
        <w:t>trafficking survivors</w:t>
      </w:r>
      <w:r w:rsidR="00E1547D">
        <w:rPr>
          <w:rFonts w:ascii="Times New Roman" w:hAnsi="Times New Roman" w:cs="Times New Roman"/>
        </w:rPr>
        <w:t>, States Party should ensure trafficking survivors are not penalized for utilizing the resources afforded under these special immigration protections.</w:t>
      </w:r>
      <w:r w:rsidR="001C0915">
        <w:rPr>
          <w:rStyle w:val="FootnoteReference"/>
          <w:rFonts w:ascii="Times New Roman" w:hAnsi="Times New Roman" w:cs="Times New Roman"/>
        </w:rPr>
        <w:footnoteReference w:id="38"/>
      </w:r>
      <w:r w:rsidR="00E1547D">
        <w:rPr>
          <w:rFonts w:ascii="Times New Roman" w:hAnsi="Times New Roman" w:cs="Times New Roman"/>
        </w:rPr>
        <w:t xml:space="preserve">  </w:t>
      </w:r>
    </w:p>
    <w:p w14:paraId="2D1BE1C3" w14:textId="77777777" w:rsidR="007F3F19" w:rsidRPr="00B977E2" w:rsidRDefault="007F3F19" w:rsidP="00B977E2">
      <w:pPr>
        <w:jc w:val="both"/>
        <w:rPr>
          <w:rFonts w:ascii="Times New Roman" w:hAnsi="Times New Roman" w:cs="Times New Roman"/>
        </w:rPr>
      </w:pPr>
    </w:p>
    <w:p w14:paraId="5F79A36B" w14:textId="375A5D24" w:rsidR="00835A3D" w:rsidRDefault="008F3E77" w:rsidP="00B977E2">
      <w:pPr>
        <w:pStyle w:val="ListParagraph"/>
        <w:numPr>
          <w:ilvl w:val="0"/>
          <w:numId w:val="17"/>
        </w:numPr>
        <w:jc w:val="both"/>
        <w:rPr>
          <w:rFonts w:ascii="Times New Roman" w:hAnsi="Times New Roman" w:cs="Times New Roman"/>
          <w:b/>
        </w:rPr>
      </w:pPr>
      <w:r w:rsidRPr="008F3E77">
        <w:rPr>
          <w:rFonts w:ascii="Times New Roman" w:hAnsi="Times New Roman" w:cs="Times New Roman"/>
          <w:b/>
        </w:rPr>
        <w:t>C</w:t>
      </w:r>
      <w:r w:rsidR="0022519F">
        <w:rPr>
          <w:rFonts w:ascii="Times New Roman" w:hAnsi="Times New Roman" w:cs="Times New Roman"/>
          <w:b/>
        </w:rPr>
        <w:t>onclusion</w:t>
      </w:r>
    </w:p>
    <w:p w14:paraId="40B03F20" w14:textId="053981D9" w:rsidR="00E1547D" w:rsidRDefault="00E1547D" w:rsidP="00B977E2">
      <w:pPr>
        <w:jc w:val="both"/>
        <w:rPr>
          <w:rFonts w:ascii="Times New Roman" w:hAnsi="Times New Roman" w:cs="Times New Roman"/>
          <w:b/>
        </w:rPr>
      </w:pPr>
    </w:p>
    <w:p w14:paraId="3230E7B1" w14:textId="563A828B" w:rsidR="00E1547D" w:rsidRDefault="00E1547D" w:rsidP="00E1547D">
      <w:pPr>
        <w:jc w:val="both"/>
        <w:rPr>
          <w:rFonts w:ascii="Times New Roman" w:hAnsi="Times New Roman" w:cs="Times New Roman"/>
        </w:rPr>
      </w:pPr>
      <w:r>
        <w:rPr>
          <w:rFonts w:ascii="Times New Roman" w:hAnsi="Times New Roman" w:cs="Times New Roman"/>
        </w:rPr>
        <w:t xml:space="preserve">To combat human trafficking in migration contexts, States Party must hold traffickers accountable. This may be accomplished by investing in </w:t>
      </w:r>
      <w:r w:rsidR="00DA51DB">
        <w:rPr>
          <w:rFonts w:ascii="Times New Roman" w:hAnsi="Times New Roman" w:cs="Times New Roman"/>
        </w:rPr>
        <w:t>dedicated</w:t>
      </w:r>
      <w:r w:rsidR="004F7C5F">
        <w:rPr>
          <w:rFonts w:ascii="Times New Roman" w:hAnsi="Times New Roman" w:cs="Times New Roman"/>
        </w:rPr>
        <w:t xml:space="preserve"> units in justice sectors </w:t>
      </w:r>
      <w:r>
        <w:rPr>
          <w:rFonts w:ascii="Times New Roman" w:hAnsi="Times New Roman" w:cs="Times New Roman"/>
        </w:rPr>
        <w:t xml:space="preserve">that </w:t>
      </w:r>
      <w:r w:rsidR="00DA51DB">
        <w:rPr>
          <w:rFonts w:ascii="Times New Roman" w:hAnsi="Times New Roman" w:cs="Times New Roman"/>
        </w:rPr>
        <w:t>receive specialized training that empowers them to fight</w:t>
      </w:r>
      <w:r>
        <w:rPr>
          <w:rFonts w:ascii="Times New Roman" w:hAnsi="Times New Roman" w:cs="Times New Roman"/>
        </w:rPr>
        <w:t xml:space="preserve"> human trafficking. Additionally, States Party can strengthen human trafficking investigations and prosecutions by </w:t>
      </w:r>
      <w:r w:rsidR="0022519F">
        <w:rPr>
          <w:rFonts w:ascii="Times New Roman" w:hAnsi="Times New Roman" w:cs="Times New Roman"/>
        </w:rPr>
        <w:t>providing</w:t>
      </w:r>
      <w:r>
        <w:rPr>
          <w:rFonts w:ascii="Times New Roman" w:hAnsi="Times New Roman" w:cs="Times New Roman"/>
        </w:rPr>
        <w:t xml:space="preserve"> immigration relief </w:t>
      </w:r>
      <w:r w:rsidR="0022519F">
        <w:rPr>
          <w:rFonts w:ascii="Times New Roman" w:hAnsi="Times New Roman" w:cs="Times New Roman"/>
        </w:rPr>
        <w:t xml:space="preserve">that allows </w:t>
      </w:r>
      <w:r w:rsidR="001E34EE">
        <w:rPr>
          <w:rFonts w:ascii="Times New Roman" w:hAnsi="Times New Roman" w:cs="Times New Roman"/>
        </w:rPr>
        <w:t>victims</w:t>
      </w:r>
      <w:r w:rsidR="0022519F">
        <w:rPr>
          <w:rFonts w:ascii="Times New Roman" w:hAnsi="Times New Roman" w:cs="Times New Roman"/>
        </w:rPr>
        <w:t xml:space="preserve"> to</w:t>
      </w:r>
      <w:r>
        <w:rPr>
          <w:rFonts w:ascii="Times New Roman" w:hAnsi="Times New Roman" w:cs="Times New Roman"/>
        </w:rPr>
        <w:t xml:space="preserve"> assist with the case against their trafficker</w:t>
      </w:r>
      <w:r w:rsidR="0022519F">
        <w:rPr>
          <w:rFonts w:ascii="Times New Roman" w:hAnsi="Times New Roman" w:cs="Times New Roman"/>
        </w:rPr>
        <w:t>s</w:t>
      </w:r>
      <w:r>
        <w:rPr>
          <w:rFonts w:ascii="Times New Roman" w:hAnsi="Times New Roman" w:cs="Times New Roman"/>
        </w:rPr>
        <w:t xml:space="preserve">. </w:t>
      </w:r>
    </w:p>
    <w:p w14:paraId="0A372366" w14:textId="1834EC6B" w:rsidR="00E1547D" w:rsidRPr="00B977E2" w:rsidRDefault="00E1547D" w:rsidP="00B977E2">
      <w:pPr>
        <w:jc w:val="both"/>
        <w:rPr>
          <w:rFonts w:ascii="Times New Roman" w:hAnsi="Times New Roman" w:cs="Times New Roman"/>
        </w:rPr>
      </w:pPr>
    </w:p>
    <w:sectPr w:rsidR="00E1547D" w:rsidRPr="00B977E2" w:rsidSect="001E0D21">
      <w:footerReference w:type="even" r:id="rId8"/>
      <w:footerReference w:type="default" r:id="rId9"/>
      <w:headerReference w:type="first" r:id="rId1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FBD42" w14:textId="77777777" w:rsidR="00841A39" w:rsidRDefault="00841A39" w:rsidP="0010463D">
      <w:r>
        <w:separator/>
      </w:r>
    </w:p>
  </w:endnote>
  <w:endnote w:type="continuationSeparator" w:id="0">
    <w:p w14:paraId="056CA09B" w14:textId="77777777" w:rsidR="00841A39" w:rsidRDefault="00841A39" w:rsidP="0010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469584962"/>
      <w:docPartObj>
        <w:docPartGallery w:val="Page Numbers (Bottom of Page)"/>
        <w:docPartUnique/>
      </w:docPartObj>
    </w:sdtPr>
    <w:sdtEndPr>
      <w:rPr>
        <w:rStyle w:val="PageNumber"/>
      </w:rPr>
    </w:sdtEndPr>
    <w:sdtContent>
      <w:p w14:paraId="1A02F214" w14:textId="6BCFD05B" w:rsidR="00FA2560" w:rsidRDefault="00FA2560" w:rsidP="00FA256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C4318B" w14:textId="77777777" w:rsidR="00FA2560" w:rsidRDefault="00FA25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80051764"/>
      <w:docPartObj>
        <w:docPartGallery w:val="Page Numbers (Bottom of Page)"/>
        <w:docPartUnique/>
      </w:docPartObj>
    </w:sdtPr>
    <w:sdtEndPr>
      <w:rPr>
        <w:rStyle w:val="PageNumber"/>
      </w:rPr>
    </w:sdtEndPr>
    <w:sdtContent>
      <w:p w14:paraId="3BF5990B" w14:textId="4E46903C" w:rsidR="00FA2560" w:rsidRDefault="00FA2560" w:rsidP="00FA256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F6703">
          <w:rPr>
            <w:rStyle w:val="PageNumber"/>
            <w:noProof/>
          </w:rPr>
          <w:t>6</w:t>
        </w:r>
        <w:r>
          <w:rPr>
            <w:rStyle w:val="PageNumber"/>
          </w:rPr>
          <w:fldChar w:fldCharType="end"/>
        </w:r>
      </w:p>
    </w:sdtContent>
  </w:sdt>
  <w:p w14:paraId="384CC24A" w14:textId="77777777" w:rsidR="00FA2560" w:rsidRDefault="00FA25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B8F624" w14:textId="77777777" w:rsidR="00841A39" w:rsidRDefault="00841A39" w:rsidP="0010463D">
      <w:r>
        <w:separator/>
      </w:r>
    </w:p>
  </w:footnote>
  <w:footnote w:type="continuationSeparator" w:id="0">
    <w:p w14:paraId="34B3CDE0" w14:textId="77777777" w:rsidR="00841A39" w:rsidRDefault="00841A39" w:rsidP="0010463D">
      <w:r>
        <w:continuationSeparator/>
      </w:r>
    </w:p>
  </w:footnote>
  <w:footnote w:id="1">
    <w:p w14:paraId="0EC17E2C" w14:textId="3E30598D" w:rsidR="00760F76" w:rsidRPr="007F3F19" w:rsidRDefault="00760F76" w:rsidP="00760F76">
      <w:pPr>
        <w:pStyle w:val="FootnoteText"/>
        <w:rPr>
          <w:rFonts w:ascii="Times New Roman" w:hAnsi="Times New Roman" w:cs="Times New Roman"/>
          <w:sz w:val="20"/>
          <w:szCs w:val="20"/>
        </w:rPr>
      </w:pPr>
      <w:r w:rsidRPr="007F3F19">
        <w:rPr>
          <w:rStyle w:val="FootnoteReference"/>
          <w:rFonts w:ascii="Times New Roman" w:hAnsi="Times New Roman" w:cs="Times New Roman"/>
          <w:sz w:val="20"/>
          <w:szCs w:val="20"/>
        </w:rPr>
        <w:footnoteRef/>
      </w:r>
      <w:r w:rsidRPr="007F3F19">
        <w:rPr>
          <w:rFonts w:ascii="Times New Roman" w:hAnsi="Times New Roman" w:cs="Times New Roman"/>
          <w:sz w:val="20"/>
          <w:szCs w:val="20"/>
        </w:rPr>
        <w:t xml:space="preserve"> </w:t>
      </w:r>
      <w:r w:rsidRPr="007F3F19">
        <w:rPr>
          <w:rFonts w:ascii="Times New Roman" w:hAnsi="Times New Roman" w:cs="Times New Roman"/>
          <w:i/>
          <w:sz w:val="20"/>
          <w:szCs w:val="20"/>
        </w:rPr>
        <w:t>Cf.</w:t>
      </w:r>
      <w:r w:rsidR="001E0D21">
        <w:rPr>
          <w:rFonts w:ascii="Times New Roman" w:hAnsi="Times New Roman" w:cs="Times New Roman"/>
          <w:sz w:val="20"/>
          <w:szCs w:val="20"/>
        </w:rPr>
        <w:t xml:space="preserve"> Victor Boutros and John Cotton Richmond, </w:t>
      </w:r>
      <w:r w:rsidR="001E0D21" w:rsidRPr="001E0D21">
        <w:rPr>
          <w:rFonts w:ascii="Times New Roman" w:hAnsi="Times New Roman" w:cs="Times New Roman"/>
          <w:i/>
          <w:sz w:val="20"/>
          <w:szCs w:val="20"/>
        </w:rPr>
        <w:t>I</w:t>
      </w:r>
      <w:r w:rsidRPr="001E0D21">
        <w:rPr>
          <w:rFonts w:ascii="Times New Roman" w:hAnsi="Times New Roman" w:cs="Times New Roman"/>
          <w:i/>
          <w:sz w:val="20"/>
          <w:szCs w:val="20"/>
        </w:rPr>
        <w:t>nvestments in Human Trafficking Prosecutions are Indispensable</w:t>
      </w:r>
      <w:r w:rsidR="001E0D21">
        <w:rPr>
          <w:rFonts w:ascii="Times New Roman" w:hAnsi="Times New Roman" w:cs="Times New Roman"/>
          <w:sz w:val="20"/>
          <w:szCs w:val="20"/>
        </w:rPr>
        <w:t xml:space="preserve">, 6 </w:t>
      </w:r>
      <w:r w:rsidRPr="001E0D21">
        <w:rPr>
          <w:rFonts w:ascii="Times New Roman" w:hAnsi="Times New Roman" w:cs="Times New Roman"/>
          <w:iCs/>
          <w:sz w:val="20"/>
          <w:szCs w:val="20"/>
        </w:rPr>
        <w:t>Anti-Trafficking Review</w:t>
      </w:r>
      <w:r w:rsidRPr="007F3F19">
        <w:rPr>
          <w:rFonts w:ascii="Times New Roman" w:hAnsi="Times New Roman" w:cs="Times New Roman"/>
          <w:sz w:val="20"/>
          <w:szCs w:val="20"/>
        </w:rPr>
        <w:t xml:space="preserve"> </w:t>
      </w:r>
      <w:r w:rsidR="001E0D21">
        <w:rPr>
          <w:rFonts w:ascii="Times New Roman" w:hAnsi="Times New Roman" w:cs="Times New Roman"/>
          <w:sz w:val="20"/>
          <w:szCs w:val="20"/>
        </w:rPr>
        <w:t xml:space="preserve">107, 108-09 (2016), available at </w:t>
      </w:r>
      <w:r w:rsidR="001E0D21" w:rsidRPr="001E0D21">
        <w:rPr>
          <w:rFonts w:ascii="Times New Roman" w:hAnsi="Times New Roman" w:cs="Times New Roman"/>
          <w:sz w:val="20"/>
          <w:szCs w:val="20"/>
        </w:rPr>
        <w:t>http://gaatw.org/ATR/AntiTraffickingReview_issue6.pdf</w:t>
      </w:r>
      <w:r w:rsidR="001E0D21">
        <w:rPr>
          <w:rFonts w:ascii="Times New Roman" w:hAnsi="Times New Roman" w:cs="Times New Roman"/>
          <w:sz w:val="20"/>
          <w:szCs w:val="20"/>
        </w:rPr>
        <w:t>.</w:t>
      </w:r>
    </w:p>
  </w:footnote>
  <w:footnote w:id="2">
    <w:p w14:paraId="4EAF831E" w14:textId="72CC1F4C" w:rsidR="00FB4B3E" w:rsidRPr="007F3F19" w:rsidRDefault="00FB4B3E" w:rsidP="00FB4B3E">
      <w:pPr>
        <w:pStyle w:val="FootnoteText"/>
        <w:rPr>
          <w:rFonts w:ascii="Times New Roman" w:hAnsi="Times New Roman" w:cs="Times New Roman"/>
          <w:sz w:val="20"/>
          <w:szCs w:val="20"/>
        </w:rPr>
      </w:pPr>
      <w:r w:rsidRPr="007F3F19">
        <w:rPr>
          <w:rStyle w:val="FootnoteReference"/>
          <w:rFonts w:ascii="Times New Roman" w:hAnsi="Times New Roman" w:cs="Times New Roman"/>
          <w:sz w:val="20"/>
          <w:szCs w:val="20"/>
        </w:rPr>
        <w:footnoteRef/>
      </w:r>
      <w:r w:rsidRPr="007F3F19">
        <w:rPr>
          <w:rFonts w:ascii="Times New Roman" w:hAnsi="Times New Roman" w:cs="Times New Roman"/>
          <w:sz w:val="20"/>
          <w:szCs w:val="20"/>
        </w:rPr>
        <w:t xml:space="preserve"> </w:t>
      </w:r>
      <w:r w:rsidRPr="007F3F19">
        <w:rPr>
          <w:rFonts w:ascii="Times New Roman" w:hAnsi="Times New Roman" w:cs="Times New Roman"/>
          <w:i/>
          <w:sz w:val="20"/>
          <w:szCs w:val="20"/>
        </w:rPr>
        <w:t>See</w:t>
      </w:r>
      <w:r w:rsidRPr="007F3F19">
        <w:rPr>
          <w:rFonts w:ascii="Times New Roman" w:hAnsi="Times New Roman" w:cs="Times New Roman"/>
          <w:sz w:val="20"/>
          <w:szCs w:val="20"/>
        </w:rPr>
        <w:t xml:space="preserve"> UNODC, </w:t>
      </w:r>
      <w:r w:rsidRPr="007F3F19">
        <w:rPr>
          <w:rFonts w:ascii="Times New Roman" w:hAnsi="Times New Roman" w:cs="Times New Roman"/>
          <w:i/>
          <w:sz w:val="20"/>
          <w:szCs w:val="20"/>
        </w:rPr>
        <w:t>Global Report on Trafficking in Persons 2018</w:t>
      </w:r>
      <w:r w:rsidRPr="007F3F19">
        <w:rPr>
          <w:rFonts w:ascii="Times New Roman" w:hAnsi="Times New Roman" w:cs="Times New Roman"/>
          <w:sz w:val="20"/>
          <w:szCs w:val="20"/>
        </w:rPr>
        <w:t>, 45 (2018), https://www.unodc.org/documents/data-and-analysis/glotip/2018/GLOTiP_2018_BOOK_web_small.pdf.</w:t>
      </w:r>
    </w:p>
  </w:footnote>
  <w:footnote w:id="3">
    <w:p w14:paraId="3EEA3E19" w14:textId="6AF48118" w:rsidR="00FB4B3E" w:rsidRPr="007F3F19" w:rsidRDefault="00FB4B3E">
      <w:pPr>
        <w:pStyle w:val="FootnoteText"/>
        <w:rPr>
          <w:rFonts w:ascii="Times New Roman" w:hAnsi="Times New Roman" w:cs="Times New Roman"/>
          <w:sz w:val="20"/>
          <w:szCs w:val="20"/>
        </w:rPr>
      </w:pPr>
      <w:r w:rsidRPr="007F3F19">
        <w:rPr>
          <w:rStyle w:val="FootnoteReference"/>
          <w:rFonts w:ascii="Times New Roman" w:hAnsi="Times New Roman" w:cs="Times New Roman"/>
          <w:sz w:val="20"/>
          <w:szCs w:val="20"/>
        </w:rPr>
        <w:footnoteRef/>
      </w:r>
      <w:r w:rsidRPr="007F3F19">
        <w:rPr>
          <w:rFonts w:ascii="Times New Roman" w:hAnsi="Times New Roman" w:cs="Times New Roman"/>
          <w:sz w:val="20"/>
          <w:szCs w:val="20"/>
        </w:rPr>
        <w:t xml:space="preserve"> For example, Belize has not initiated a human trafficking prosecution in three years. </w:t>
      </w:r>
      <w:r w:rsidRPr="007F3F19">
        <w:rPr>
          <w:rFonts w:ascii="Times New Roman" w:hAnsi="Times New Roman" w:cs="Times New Roman"/>
          <w:i/>
          <w:sz w:val="20"/>
          <w:szCs w:val="20"/>
        </w:rPr>
        <w:t>See</w:t>
      </w:r>
      <w:r w:rsidRPr="007F3F19">
        <w:rPr>
          <w:rFonts w:ascii="Times New Roman" w:hAnsi="Times New Roman" w:cs="Times New Roman"/>
          <w:sz w:val="20"/>
          <w:szCs w:val="20"/>
        </w:rPr>
        <w:t xml:space="preserve"> U.S. Department of State, 2018</w:t>
      </w:r>
      <w:r w:rsidR="001509F3">
        <w:rPr>
          <w:rFonts w:ascii="Times New Roman" w:hAnsi="Times New Roman" w:cs="Times New Roman"/>
          <w:sz w:val="20"/>
          <w:szCs w:val="20"/>
        </w:rPr>
        <w:t xml:space="preserve"> Trafficking in Persons Report </w:t>
      </w:r>
      <w:r w:rsidRPr="007F3F19">
        <w:rPr>
          <w:rFonts w:ascii="Times New Roman" w:hAnsi="Times New Roman" w:cs="Times New Roman"/>
          <w:sz w:val="20"/>
          <w:szCs w:val="20"/>
        </w:rPr>
        <w:t>97 (2018), https://www.state.gov/documents/organization/282798.pdf.</w:t>
      </w:r>
    </w:p>
  </w:footnote>
  <w:footnote w:id="4">
    <w:p w14:paraId="6D25C906" w14:textId="6C3C249E" w:rsidR="00760F76" w:rsidRPr="007F3F19" w:rsidRDefault="00760F76" w:rsidP="00760F76">
      <w:pPr>
        <w:pStyle w:val="FootnoteText"/>
        <w:rPr>
          <w:rFonts w:ascii="Times New Roman" w:hAnsi="Times New Roman" w:cs="Times New Roman"/>
          <w:sz w:val="20"/>
          <w:szCs w:val="20"/>
        </w:rPr>
      </w:pPr>
      <w:r w:rsidRPr="007F3F19">
        <w:rPr>
          <w:rStyle w:val="FootnoteReference"/>
          <w:rFonts w:ascii="Times New Roman" w:hAnsi="Times New Roman" w:cs="Times New Roman"/>
          <w:sz w:val="20"/>
          <w:szCs w:val="20"/>
        </w:rPr>
        <w:footnoteRef/>
      </w:r>
      <w:r w:rsidRPr="007F3F19">
        <w:rPr>
          <w:rFonts w:ascii="Times New Roman" w:hAnsi="Times New Roman" w:cs="Times New Roman"/>
          <w:sz w:val="20"/>
          <w:szCs w:val="20"/>
        </w:rPr>
        <w:t xml:space="preserve"> </w:t>
      </w:r>
      <w:r w:rsidRPr="007F3F19">
        <w:rPr>
          <w:rFonts w:ascii="Times New Roman" w:hAnsi="Times New Roman" w:cs="Times New Roman"/>
          <w:i/>
          <w:sz w:val="20"/>
          <w:szCs w:val="20"/>
        </w:rPr>
        <w:t xml:space="preserve">Cf. </w:t>
      </w:r>
      <w:r w:rsidRPr="007F3F19">
        <w:rPr>
          <w:rFonts w:ascii="Times New Roman" w:hAnsi="Times New Roman" w:cs="Times New Roman"/>
          <w:sz w:val="20"/>
          <w:szCs w:val="20"/>
        </w:rPr>
        <w:t>Boutros</w:t>
      </w:r>
      <w:r w:rsidR="001E0D21">
        <w:rPr>
          <w:rFonts w:ascii="Times New Roman" w:hAnsi="Times New Roman" w:cs="Times New Roman"/>
          <w:sz w:val="20"/>
          <w:szCs w:val="20"/>
        </w:rPr>
        <w:t xml:space="preserve"> and Richmond</w:t>
      </w:r>
      <w:r w:rsidRPr="007F3F19">
        <w:rPr>
          <w:rFonts w:ascii="Times New Roman" w:hAnsi="Times New Roman" w:cs="Times New Roman"/>
          <w:sz w:val="20"/>
          <w:szCs w:val="20"/>
        </w:rPr>
        <w:t xml:space="preserve">, </w:t>
      </w:r>
      <w:r w:rsidRPr="007F3F19">
        <w:rPr>
          <w:rFonts w:ascii="Times New Roman" w:hAnsi="Times New Roman" w:cs="Times New Roman"/>
          <w:i/>
          <w:sz w:val="20"/>
          <w:szCs w:val="20"/>
        </w:rPr>
        <w:t xml:space="preserve">supra </w:t>
      </w:r>
      <w:r w:rsidRPr="007F3F19">
        <w:rPr>
          <w:rFonts w:ascii="Times New Roman" w:hAnsi="Times New Roman" w:cs="Times New Roman"/>
          <w:sz w:val="20"/>
          <w:szCs w:val="20"/>
        </w:rPr>
        <w:t>note 1</w:t>
      </w:r>
      <w:r w:rsidR="001509F3">
        <w:rPr>
          <w:rFonts w:ascii="Times New Roman" w:hAnsi="Times New Roman" w:cs="Times New Roman"/>
          <w:sz w:val="20"/>
          <w:szCs w:val="20"/>
        </w:rPr>
        <w:t xml:space="preserve"> at 109</w:t>
      </w:r>
      <w:r w:rsidRPr="007F3F19">
        <w:rPr>
          <w:rFonts w:ascii="Times New Roman" w:hAnsi="Times New Roman" w:cs="Times New Roman"/>
          <w:sz w:val="20"/>
          <w:szCs w:val="20"/>
        </w:rPr>
        <w:t>.</w:t>
      </w:r>
    </w:p>
  </w:footnote>
  <w:footnote w:id="5">
    <w:p w14:paraId="3D8D1787" w14:textId="7489A1D7" w:rsidR="00FA2560" w:rsidRPr="001509F3" w:rsidRDefault="00FA2560">
      <w:pPr>
        <w:pStyle w:val="FootnoteText"/>
        <w:rPr>
          <w:rFonts w:ascii="Times New Roman" w:hAnsi="Times New Roman" w:cs="Times New Roman"/>
          <w:color w:val="000000" w:themeColor="text1"/>
          <w:sz w:val="20"/>
          <w:szCs w:val="20"/>
        </w:rPr>
      </w:pPr>
      <w:r w:rsidRPr="007F3F19">
        <w:rPr>
          <w:rStyle w:val="FootnoteReference"/>
          <w:rFonts w:ascii="Times New Roman" w:hAnsi="Times New Roman" w:cs="Times New Roman"/>
          <w:color w:val="000000" w:themeColor="text1"/>
          <w:sz w:val="20"/>
          <w:szCs w:val="20"/>
        </w:rPr>
        <w:footnoteRef/>
      </w:r>
      <w:r w:rsidRPr="007F3F19">
        <w:rPr>
          <w:rFonts w:ascii="Times New Roman" w:hAnsi="Times New Roman" w:cs="Times New Roman"/>
          <w:color w:val="000000" w:themeColor="text1"/>
          <w:sz w:val="20"/>
          <w:szCs w:val="20"/>
        </w:rPr>
        <w:t xml:space="preserve"> The </w:t>
      </w:r>
      <w:r w:rsidRPr="007F3F19">
        <w:rPr>
          <w:rFonts w:ascii="Times New Roman" w:hAnsi="Times New Roman" w:cs="Times New Roman"/>
          <w:bCs/>
          <w:color w:val="000000" w:themeColor="text1"/>
          <w:sz w:val="20"/>
          <w:szCs w:val="20"/>
        </w:rPr>
        <w:t>Human Trafficking Institute</w:t>
      </w:r>
      <w:r w:rsidRPr="007F3F19">
        <w:rPr>
          <w:rFonts w:ascii="Times New Roman" w:hAnsi="Times New Roman" w:cs="Times New Roman"/>
          <w:color w:val="000000" w:themeColor="text1"/>
          <w:sz w:val="20"/>
          <w:szCs w:val="20"/>
        </w:rPr>
        <w:t xml:space="preserve"> works to combat human trafficking at its source by empowering police and prosecutors to stop traffickers. Working inside criminal justice systems, the Institute provides the embedded experts, training, investigative resources, and evidence-based research necessary to free victims.</w:t>
      </w:r>
      <w:r w:rsidR="001509F3">
        <w:rPr>
          <w:rFonts w:ascii="Times New Roman" w:hAnsi="Times New Roman" w:cs="Times New Roman"/>
          <w:color w:val="000000" w:themeColor="text1"/>
          <w:sz w:val="20"/>
          <w:szCs w:val="20"/>
        </w:rPr>
        <w:t xml:space="preserve"> </w:t>
      </w:r>
    </w:p>
  </w:footnote>
  <w:footnote w:id="6">
    <w:p w14:paraId="288499D6" w14:textId="34B0AA18" w:rsidR="00FA2560" w:rsidRPr="007F3F19" w:rsidRDefault="00FA2560">
      <w:pPr>
        <w:pStyle w:val="FootnoteText"/>
        <w:rPr>
          <w:rFonts w:ascii="Times New Roman" w:hAnsi="Times New Roman" w:cs="Times New Roman"/>
          <w:sz w:val="20"/>
          <w:szCs w:val="20"/>
        </w:rPr>
      </w:pPr>
      <w:r w:rsidRPr="007F3F19">
        <w:rPr>
          <w:rStyle w:val="FootnoteReference"/>
          <w:rFonts w:ascii="Times New Roman" w:hAnsi="Times New Roman" w:cs="Times New Roman"/>
          <w:sz w:val="20"/>
          <w:szCs w:val="20"/>
        </w:rPr>
        <w:footnoteRef/>
      </w:r>
      <w:r w:rsidRPr="007F3F19">
        <w:rPr>
          <w:rFonts w:ascii="Times New Roman" w:hAnsi="Times New Roman" w:cs="Times New Roman"/>
          <w:sz w:val="20"/>
          <w:szCs w:val="20"/>
        </w:rPr>
        <w:t xml:space="preserve"> U.S. Department of Justice, Anti-Trafficking Coordination Team (ACTeam) Initative Fact Sheet 1, available at https://www.justice.gov/opa/file/623176/download.</w:t>
      </w:r>
    </w:p>
  </w:footnote>
  <w:footnote w:id="7">
    <w:p w14:paraId="20E887D6" w14:textId="2850D728" w:rsidR="00FA2560" w:rsidRPr="007F3F19" w:rsidRDefault="00FA2560">
      <w:pPr>
        <w:pStyle w:val="FootnoteText"/>
        <w:rPr>
          <w:rFonts w:ascii="Times New Roman" w:hAnsi="Times New Roman" w:cs="Times New Roman"/>
          <w:sz w:val="20"/>
          <w:szCs w:val="20"/>
        </w:rPr>
      </w:pPr>
      <w:r w:rsidRPr="007F3F19">
        <w:rPr>
          <w:rStyle w:val="FootnoteReference"/>
          <w:rFonts w:ascii="Times New Roman" w:hAnsi="Times New Roman" w:cs="Times New Roman"/>
          <w:sz w:val="20"/>
          <w:szCs w:val="20"/>
        </w:rPr>
        <w:footnoteRef/>
      </w:r>
      <w:r w:rsidRPr="007F3F19">
        <w:rPr>
          <w:rFonts w:ascii="Times New Roman" w:hAnsi="Times New Roman" w:cs="Times New Roman"/>
          <w:sz w:val="20"/>
          <w:szCs w:val="20"/>
        </w:rPr>
        <w:t xml:space="preserve"> </w:t>
      </w:r>
      <w:r w:rsidRPr="007F3F19">
        <w:rPr>
          <w:rFonts w:ascii="Times New Roman" w:hAnsi="Times New Roman" w:cs="Times New Roman"/>
          <w:i/>
          <w:sz w:val="20"/>
          <w:szCs w:val="20"/>
        </w:rPr>
        <w:t>Id</w:t>
      </w:r>
      <w:r w:rsidRPr="007F3F19">
        <w:rPr>
          <w:rFonts w:ascii="Times New Roman" w:hAnsi="Times New Roman" w:cs="Times New Roman"/>
          <w:sz w:val="20"/>
          <w:szCs w:val="20"/>
        </w:rPr>
        <w:t xml:space="preserve">. at 2. </w:t>
      </w:r>
    </w:p>
  </w:footnote>
  <w:footnote w:id="8">
    <w:p w14:paraId="656646C5" w14:textId="51F96345" w:rsidR="00FA2560" w:rsidRPr="007F3F19" w:rsidRDefault="00FA2560">
      <w:pPr>
        <w:pStyle w:val="FootnoteText"/>
        <w:rPr>
          <w:rFonts w:ascii="Times New Roman" w:hAnsi="Times New Roman" w:cs="Times New Roman"/>
          <w:sz w:val="20"/>
          <w:szCs w:val="20"/>
        </w:rPr>
      </w:pPr>
      <w:r w:rsidRPr="007F3F19">
        <w:rPr>
          <w:rStyle w:val="FootnoteReference"/>
          <w:rFonts w:ascii="Times New Roman" w:hAnsi="Times New Roman" w:cs="Times New Roman"/>
          <w:sz w:val="20"/>
          <w:szCs w:val="20"/>
        </w:rPr>
        <w:footnoteRef/>
      </w:r>
      <w:r w:rsidRPr="007F3F19">
        <w:rPr>
          <w:rFonts w:ascii="Times New Roman" w:hAnsi="Times New Roman" w:cs="Times New Roman"/>
          <w:sz w:val="20"/>
          <w:szCs w:val="20"/>
        </w:rPr>
        <w:t xml:space="preserve"> </w:t>
      </w:r>
      <w:r w:rsidRPr="007F3F19">
        <w:rPr>
          <w:rFonts w:ascii="Times New Roman" w:hAnsi="Times New Roman" w:cs="Times New Roman"/>
          <w:i/>
          <w:sz w:val="20"/>
          <w:szCs w:val="20"/>
        </w:rPr>
        <w:t>Id</w:t>
      </w:r>
      <w:r w:rsidRPr="007F3F19">
        <w:rPr>
          <w:rFonts w:ascii="Times New Roman" w:hAnsi="Times New Roman" w:cs="Times New Roman"/>
          <w:sz w:val="20"/>
          <w:szCs w:val="20"/>
        </w:rPr>
        <w:t xml:space="preserve">. </w:t>
      </w:r>
    </w:p>
  </w:footnote>
  <w:footnote w:id="9">
    <w:p w14:paraId="7E10C935" w14:textId="1E8CD178" w:rsidR="00463E8A" w:rsidRPr="007F3F19" w:rsidRDefault="00463E8A">
      <w:pPr>
        <w:pStyle w:val="FootnoteText"/>
        <w:rPr>
          <w:rFonts w:ascii="Times New Roman" w:hAnsi="Times New Roman" w:cs="Times New Roman"/>
          <w:sz w:val="20"/>
          <w:szCs w:val="20"/>
        </w:rPr>
      </w:pPr>
      <w:r w:rsidRPr="007F3F19">
        <w:rPr>
          <w:rStyle w:val="FootnoteReference"/>
          <w:rFonts w:ascii="Times New Roman" w:hAnsi="Times New Roman" w:cs="Times New Roman"/>
          <w:sz w:val="20"/>
          <w:szCs w:val="20"/>
        </w:rPr>
        <w:footnoteRef/>
      </w:r>
      <w:r w:rsidR="002D3729" w:rsidRPr="007F3F19">
        <w:rPr>
          <w:rFonts w:ascii="Times New Roman" w:hAnsi="Times New Roman" w:cs="Times New Roman"/>
          <w:sz w:val="20"/>
          <w:szCs w:val="20"/>
        </w:rPr>
        <w:t xml:space="preserve"> </w:t>
      </w:r>
      <w:r w:rsidR="002D3729" w:rsidRPr="007F3F19">
        <w:rPr>
          <w:rFonts w:ascii="Times New Roman" w:hAnsi="Times New Roman" w:cs="Times New Roman"/>
          <w:i/>
          <w:sz w:val="20"/>
          <w:szCs w:val="20"/>
        </w:rPr>
        <w:t xml:space="preserve">See </w:t>
      </w:r>
      <w:r w:rsidR="002D3729" w:rsidRPr="007F3F19">
        <w:rPr>
          <w:rFonts w:ascii="Times New Roman" w:hAnsi="Times New Roman" w:cs="Times New Roman"/>
          <w:sz w:val="20"/>
          <w:szCs w:val="20"/>
        </w:rPr>
        <w:t xml:space="preserve">ILO, </w:t>
      </w:r>
      <w:r w:rsidR="002D3729" w:rsidRPr="007F3F19">
        <w:rPr>
          <w:rFonts w:ascii="Times New Roman" w:hAnsi="Times New Roman" w:cs="Times New Roman"/>
          <w:i/>
          <w:sz w:val="20"/>
          <w:szCs w:val="20"/>
        </w:rPr>
        <w:t>Global Estimates of Modern Slavery</w:t>
      </w:r>
      <w:r w:rsidR="002D3729" w:rsidRPr="007F3F19">
        <w:rPr>
          <w:rFonts w:ascii="Times New Roman" w:hAnsi="Times New Roman" w:cs="Times New Roman"/>
          <w:sz w:val="20"/>
          <w:szCs w:val="20"/>
        </w:rPr>
        <w:t xml:space="preserve"> 10-11 (2017), available at https://www.ilo.org/wcmsp5/groups/public/---dgreports/---dcomm/documents/publication/wcms_575479.pdf.</w:t>
      </w:r>
    </w:p>
  </w:footnote>
  <w:footnote w:id="10">
    <w:p w14:paraId="1D97BEA5" w14:textId="0C8DC724" w:rsidR="00FA2560" w:rsidRPr="007F3F19" w:rsidRDefault="00FA2560">
      <w:pPr>
        <w:pStyle w:val="FootnoteText"/>
        <w:rPr>
          <w:rFonts w:ascii="Times New Roman" w:hAnsi="Times New Roman" w:cs="Times New Roman"/>
          <w:color w:val="000000" w:themeColor="text1"/>
          <w:sz w:val="20"/>
          <w:szCs w:val="20"/>
        </w:rPr>
      </w:pPr>
      <w:r w:rsidRPr="007F3F19">
        <w:rPr>
          <w:rStyle w:val="FootnoteReference"/>
          <w:rFonts w:ascii="Times New Roman" w:hAnsi="Times New Roman" w:cs="Times New Roman"/>
          <w:color w:val="000000" w:themeColor="text1"/>
          <w:sz w:val="20"/>
          <w:szCs w:val="20"/>
        </w:rPr>
        <w:footnoteRef/>
      </w:r>
      <w:r w:rsidRPr="007F3F19">
        <w:rPr>
          <w:rFonts w:ascii="Times New Roman" w:hAnsi="Times New Roman" w:cs="Times New Roman"/>
          <w:color w:val="000000" w:themeColor="text1"/>
          <w:sz w:val="20"/>
          <w:szCs w:val="20"/>
        </w:rPr>
        <w:t xml:space="preserve"> Kyleigh Feehs and John Cotton Richmond, </w:t>
      </w:r>
      <w:r w:rsidRPr="007F3F19">
        <w:rPr>
          <w:rFonts w:ascii="Times New Roman" w:hAnsi="Times New Roman" w:cs="Times New Roman"/>
          <w:i/>
          <w:color w:val="000000" w:themeColor="text1"/>
          <w:sz w:val="20"/>
          <w:szCs w:val="20"/>
        </w:rPr>
        <w:t>2017 Federal Human trafficking Report</w:t>
      </w:r>
      <w:r w:rsidR="001509F3">
        <w:rPr>
          <w:rFonts w:ascii="Times New Roman" w:hAnsi="Times New Roman" w:cs="Times New Roman"/>
          <w:color w:val="000000" w:themeColor="text1"/>
          <w:sz w:val="20"/>
          <w:szCs w:val="20"/>
        </w:rPr>
        <w:t xml:space="preserve"> </w:t>
      </w:r>
      <w:r w:rsidRPr="007F3F19">
        <w:rPr>
          <w:rFonts w:ascii="Times New Roman" w:hAnsi="Times New Roman" w:cs="Times New Roman"/>
          <w:color w:val="000000" w:themeColor="text1"/>
          <w:sz w:val="20"/>
          <w:szCs w:val="20"/>
        </w:rPr>
        <w:t>11 (2018), available at https://www.traffickingmatters.com/wp-content/uploads/2018/05/2017-Federal-Human-Trafficking-Report_hi-res.pdf.</w:t>
      </w:r>
    </w:p>
  </w:footnote>
  <w:footnote w:id="11">
    <w:p w14:paraId="1704C687" w14:textId="2879F79C" w:rsidR="00FA1AA0" w:rsidRPr="007F3F19" w:rsidRDefault="00FA1AA0">
      <w:pPr>
        <w:pStyle w:val="FootnoteText"/>
        <w:rPr>
          <w:rFonts w:ascii="Times New Roman" w:hAnsi="Times New Roman" w:cs="Times New Roman"/>
          <w:sz w:val="20"/>
          <w:szCs w:val="20"/>
        </w:rPr>
      </w:pPr>
      <w:r w:rsidRPr="007F3F19">
        <w:rPr>
          <w:rStyle w:val="FootnoteReference"/>
          <w:rFonts w:ascii="Times New Roman" w:hAnsi="Times New Roman" w:cs="Times New Roman"/>
          <w:sz w:val="20"/>
          <w:szCs w:val="20"/>
        </w:rPr>
        <w:footnoteRef/>
      </w:r>
      <w:r w:rsidRPr="007F3F19">
        <w:rPr>
          <w:rFonts w:ascii="Times New Roman" w:hAnsi="Times New Roman" w:cs="Times New Roman"/>
          <w:sz w:val="20"/>
          <w:szCs w:val="20"/>
        </w:rPr>
        <w:t xml:space="preserve"> A number of countries have invested in specialized initiatives to combat labor trafficking. </w:t>
      </w:r>
      <w:r w:rsidRPr="007F3F19">
        <w:rPr>
          <w:rFonts w:ascii="Times New Roman" w:hAnsi="Times New Roman" w:cs="Times New Roman"/>
          <w:i/>
          <w:sz w:val="20"/>
          <w:szCs w:val="20"/>
        </w:rPr>
        <w:t>See</w:t>
      </w:r>
      <w:r w:rsidRPr="007F3F19">
        <w:rPr>
          <w:rFonts w:ascii="Times New Roman" w:hAnsi="Times New Roman" w:cs="Times New Roman"/>
          <w:sz w:val="20"/>
          <w:szCs w:val="20"/>
        </w:rPr>
        <w:t xml:space="preserve"> Nick Clark, </w:t>
      </w:r>
      <w:r w:rsidRPr="007F3F19">
        <w:rPr>
          <w:rFonts w:ascii="Times New Roman" w:hAnsi="Times New Roman" w:cs="Times New Roman"/>
          <w:i/>
          <w:sz w:val="20"/>
          <w:szCs w:val="20"/>
        </w:rPr>
        <w:t>Detecting and Tackling Forced Labour in Europe</w:t>
      </w:r>
      <w:r w:rsidRPr="007F3F19">
        <w:rPr>
          <w:rFonts w:ascii="Times New Roman" w:hAnsi="Times New Roman" w:cs="Times New Roman"/>
          <w:sz w:val="20"/>
          <w:szCs w:val="20"/>
        </w:rPr>
        <w:t xml:space="preserve">, Joseph Rowntree Foundation 31-32 (2013), available at https://www.unive.it/pag/fileadmin/user_upload/dipartimenti/filosofia/doc/laboratori/laris/library/forced-labour-europe-full.pdf. </w:t>
      </w:r>
    </w:p>
  </w:footnote>
  <w:footnote w:id="12">
    <w:p w14:paraId="73C23636" w14:textId="3FC41B6B" w:rsidR="00FA2560" w:rsidRPr="007F3F19" w:rsidRDefault="00FA2560">
      <w:pPr>
        <w:pStyle w:val="FootnoteText"/>
        <w:rPr>
          <w:rFonts w:ascii="Times New Roman" w:hAnsi="Times New Roman" w:cs="Times New Roman"/>
          <w:sz w:val="20"/>
          <w:szCs w:val="20"/>
        </w:rPr>
      </w:pPr>
      <w:r w:rsidRPr="007F3F19">
        <w:rPr>
          <w:rStyle w:val="FootnoteReference"/>
          <w:rFonts w:ascii="Times New Roman" w:hAnsi="Times New Roman" w:cs="Times New Roman"/>
          <w:sz w:val="20"/>
          <w:szCs w:val="20"/>
        </w:rPr>
        <w:footnoteRef/>
      </w:r>
      <w:r w:rsidRPr="007F3F19">
        <w:rPr>
          <w:rFonts w:ascii="Times New Roman" w:hAnsi="Times New Roman" w:cs="Times New Roman"/>
          <w:sz w:val="20"/>
          <w:szCs w:val="20"/>
        </w:rPr>
        <w:t xml:space="preserve"> </w:t>
      </w:r>
      <w:r w:rsidRPr="007F3F19">
        <w:rPr>
          <w:rFonts w:ascii="Times New Roman" w:hAnsi="Times New Roman" w:cs="Times New Roman"/>
          <w:i/>
          <w:sz w:val="20"/>
          <w:szCs w:val="20"/>
          <w:lang w:val="en-GB"/>
        </w:rPr>
        <w:t>See</w:t>
      </w:r>
      <w:r w:rsidRPr="007F3F19">
        <w:rPr>
          <w:rFonts w:ascii="Times New Roman" w:hAnsi="Times New Roman" w:cs="Times New Roman"/>
          <w:sz w:val="20"/>
          <w:szCs w:val="20"/>
          <w:lang w:val="en-GB"/>
        </w:rPr>
        <w:t xml:space="preserve"> Emily Unger, </w:t>
      </w:r>
      <w:r w:rsidRPr="007F3F19">
        <w:rPr>
          <w:rFonts w:ascii="Times New Roman" w:hAnsi="Times New Roman" w:cs="Times New Roman"/>
          <w:i/>
          <w:sz w:val="20"/>
          <w:szCs w:val="20"/>
          <w:lang w:val="en-GB"/>
        </w:rPr>
        <w:t>Solving Immigration Consultant Fraud Through Expanded Federal Accreditation</w:t>
      </w:r>
      <w:r w:rsidRPr="007F3F19">
        <w:rPr>
          <w:rFonts w:ascii="Times New Roman" w:hAnsi="Times New Roman" w:cs="Times New Roman"/>
          <w:sz w:val="20"/>
          <w:szCs w:val="20"/>
          <w:lang w:val="en-GB"/>
        </w:rPr>
        <w:t xml:space="preserve">, 29 Law &amp; Ineq. 425, 428-430 (2011), available at https://scholarship.law.umn.edu/cgi/viewcontent.cgi?referer=https://www.google.com/&amp;httpsredir=1&amp;article=1156&amp;context=lawineq; </w:t>
      </w:r>
      <w:r w:rsidRPr="007F3F19">
        <w:rPr>
          <w:rFonts w:ascii="Times New Roman" w:hAnsi="Times New Roman" w:cs="Times New Roman"/>
          <w:i/>
          <w:sz w:val="20"/>
          <w:szCs w:val="20"/>
          <w:lang w:val="en-GB"/>
        </w:rPr>
        <w:t xml:space="preserve">see also </w:t>
      </w:r>
      <w:r w:rsidRPr="007F3F19">
        <w:rPr>
          <w:rFonts w:ascii="Times New Roman" w:hAnsi="Times New Roman" w:cs="Times New Roman"/>
          <w:sz w:val="20"/>
          <w:szCs w:val="20"/>
          <w:lang w:val="en-GB"/>
        </w:rPr>
        <w:t xml:space="preserve">Robert Katzmann, </w:t>
      </w:r>
      <w:r w:rsidRPr="007F3F19">
        <w:rPr>
          <w:rFonts w:ascii="Times New Roman" w:hAnsi="Times New Roman" w:cs="Times New Roman"/>
          <w:i/>
          <w:sz w:val="20"/>
          <w:szCs w:val="20"/>
          <w:lang w:val="en-GB"/>
        </w:rPr>
        <w:t>The Marden Lecture: The Legal Profession and the Unmet Needs of the Immigrant Poor</w:t>
      </w:r>
      <w:r w:rsidRPr="007F3F19">
        <w:rPr>
          <w:rFonts w:ascii="Times New Roman" w:hAnsi="Times New Roman" w:cs="Times New Roman"/>
          <w:sz w:val="20"/>
          <w:szCs w:val="20"/>
          <w:lang w:val="en-GB"/>
        </w:rPr>
        <w:t>, 21 Geo. J. Legal Ethics 3 8-9 (2008).</w:t>
      </w:r>
    </w:p>
  </w:footnote>
  <w:footnote w:id="13">
    <w:p w14:paraId="00EEED21" w14:textId="77777777" w:rsidR="00FA2560" w:rsidRPr="007F3F19" w:rsidRDefault="00FA2560" w:rsidP="008B489B">
      <w:pPr>
        <w:pStyle w:val="FootnoteText"/>
        <w:rPr>
          <w:rFonts w:ascii="Times New Roman" w:hAnsi="Times New Roman" w:cs="Times New Roman"/>
          <w:sz w:val="20"/>
          <w:szCs w:val="20"/>
        </w:rPr>
      </w:pPr>
      <w:r w:rsidRPr="007F3F19">
        <w:rPr>
          <w:rStyle w:val="FootnoteReference"/>
          <w:rFonts w:ascii="Times New Roman" w:hAnsi="Times New Roman" w:cs="Times New Roman"/>
          <w:sz w:val="20"/>
          <w:szCs w:val="20"/>
        </w:rPr>
        <w:footnoteRef/>
      </w:r>
      <w:r w:rsidRPr="007F3F19">
        <w:rPr>
          <w:rFonts w:ascii="Times New Roman" w:hAnsi="Times New Roman" w:cs="Times New Roman"/>
          <w:sz w:val="20"/>
          <w:szCs w:val="20"/>
        </w:rPr>
        <w:t xml:space="preserve"> </w:t>
      </w:r>
      <w:r w:rsidRPr="007F3F19">
        <w:rPr>
          <w:rFonts w:ascii="Times New Roman" w:hAnsi="Times New Roman" w:cs="Times New Roman"/>
          <w:i/>
          <w:sz w:val="20"/>
          <w:szCs w:val="20"/>
        </w:rPr>
        <w:t xml:space="preserve">Cf. </w:t>
      </w:r>
      <w:r w:rsidRPr="007F3F19">
        <w:rPr>
          <w:rFonts w:ascii="Times New Roman" w:hAnsi="Times New Roman" w:cs="Times New Roman"/>
          <w:sz w:val="20"/>
          <w:szCs w:val="20"/>
          <w:lang w:val="en-GB"/>
        </w:rPr>
        <w:t xml:space="preserve">Sabrineh Ardalan, </w:t>
      </w:r>
      <w:r w:rsidRPr="007F3F19">
        <w:rPr>
          <w:rFonts w:ascii="Times New Roman" w:hAnsi="Times New Roman" w:cs="Times New Roman"/>
          <w:i/>
          <w:sz w:val="20"/>
          <w:szCs w:val="20"/>
          <w:lang w:val="en-GB"/>
        </w:rPr>
        <w:t>Access to Justice for Asylum Seekers: Developing an Effective Model of Holistic Asylum Representation</w:t>
      </w:r>
      <w:r w:rsidRPr="007F3F19">
        <w:rPr>
          <w:rFonts w:ascii="Times New Roman" w:hAnsi="Times New Roman" w:cs="Times New Roman"/>
          <w:sz w:val="20"/>
          <w:szCs w:val="20"/>
          <w:lang w:val="en-GB"/>
        </w:rPr>
        <w:t>, 48 U. Mich. J. L. Reform 1001, 1013 (2015).</w:t>
      </w:r>
    </w:p>
  </w:footnote>
  <w:footnote w:id="14">
    <w:p w14:paraId="3E79BF0B" w14:textId="5E59114C" w:rsidR="00FA2560" w:rsidRPr="007F3F19" w:rsidRDefault="00FA2560">
      <w:pPr>
        <w:pStyle w:val="FootnoteText"/>
        <w:rPr>
          <w:rFonts w:ascii="Times New Roman" w:hAnsi="Times New Roman" w:cs="Times New Roman"/>
          <w:sz w:val="20"/>
          <w:szCs w:val="20"/>
        </w:rPr>
      </w:pPr>
      <w:r w:rsidRPr="007F3F19">
        <w:rPr>
          <w:rStyle w:val="FootnoteReference"/>
          <w:rFonts w:ascii="Times New Roman" w:hAnsi="Times New Roman" w:cs="Times New Roman"/>
          <w:sz w:val="20"/>
          <w:szCs w:val="20"/>
        </w:rPr>
        <w:footnoteRef/>
      </w:r>
      <w:r w:rsidRPr="007F3F19">
        <w:rPr>
          <w:rFonts w:ascii="Times New Roman" w:hAnsi="Times New Roman" w:cs="Times New Roman"/>
          <w:sz w:val="20"/>
          <w:szCs w:val="20"/>
        </w:rPr>
        <w:t xml:space="preserve"> </w:t>
      </w:r>
      <w:r w:rsidRPr="007F3F19">
        <w:rPr>
          <w:rFonts w:ascii="Times New Roman" w:hAnsi="Times New Roman" w:cs="Times New Roman"/>
          <w:i/>
          <w:sz w:val="20"/>
          <w:szCs w:val="20"/>
          <w:lang w:val="en-GB"/>
        </w:rPr>
        <w:t xml:space="preserve">See </w:t>
      </w:r>
      <w:r w:rsidRPr="007F3F19">
        <w:rPr>
          <w:rFonts w:ascii="Times New Roman" w:hAnsi="Times New Roman" w:cs="Times New Roman"/>
          <w:sz w:val="20"/>
          <w:szCs w:val="20"/>
          <w:lang w:val="en-GB"/>
        </w:rPr>
        <w:t xml:space="preserve">Unger, </w:t>
      </w:r>
      <w:r w:rsidRPr="007F3F19">
        <w:rPr>
          <w:rFonts w:ascii="Times New Roman" w:hAnsi="Times New Roman" w:cs="Times New Roman"/>
          <w:i/>
          <w:sz w:val="20"/>
          <w:szCs w:val="20"/>
          <w:lang w:val="en-GB"/>
        </w:rPr>
        <w:t xml:space="preserve">supra </w:t>
      </w:r>
      <w:r w:rsidRPr="007F3F19">
        <w:rPr>
          <w:rFonts w:ascii="Times New Roman" w:hAnsi="Times New Roman" w:cs="Times New Roman"/>
          <w:sz w:val="20"/>
          <w:szCs w:val="20"/>
          <w:lang w:val="en-GB"/>
        </w:rPr>
        <w:t>note</w:t>
      </w:r>
      <w:r w:rsidR="00215C33" w:rsidRPr="007F3F19">
        <w:rPr>
          <w:rFonts w:ascii="Times New Roman" w:hAnsi="Times New Roman" w:cs="Times New Roman"/>
          <w:sz w:val="20"/>
          <w:szCs w:val="20"/>
          <w:lang w:val="en-GB"/>
        </w:rPr>
        <w:t xml:space="preserve"> 12</w:t>
      </w:r>
      <w:r w:rsidR="000B7447" w:rsidRPr="007F3F19">
        <w:rPr>
          <w:rFonts w:ascii="Times New Roman" w:hAnsi="Times New Roman" w:cs="Times New Roman"/>
          <w:sz w:val="20"/>
          <w:szCs w:val="20"/>
          <w:lang w:val="en-GB"/>
        </w:rPr>
        <w:t xml:space="preserve"> a</w:t>
      </w:r>
      <w:r w:rsidRPr="007F3F19">
        <w:rPr>
          <w:rFonts w:ascii="Times New Roman" w:hAnsi="Times New Roman" w:cs="Times New Roman"/>
          <w:sz w:val="20"/>
          <w:szCs w:val="20"/>
          <w:lang w:val="en-GB"/>
        </w:rPr>
        <w:t>t 443.</w:t>
      </w:r>
    </w:p>
  </w:footnote>
  <w:footnote w:id="15">
    <w:p w14:paraId="7858B658" w14:textId="22276D86" w:rsidR="00FA2560" w:rsidRPr="007F3F19" w:rsidRDefault="00FA2560">
      <w:pPr>
        <w:pStyle w:val="FootnoteText"/>
        <w:rPr>
          <w:rFonts w:ascii="Times New Roman" w:hAnsi="Times New Roman" w:cs="Times New Roman"/>
          <w:i/>
          <w:color w:val="000000" w:themeColor="text1"/>
          <w:sz w:val="20"/>
          <w:szCs w:val="20"/>
          <w:lang w:val="en-GB"/>
        </w:rPr>
      </w:pPr>
      <w:r w:rsidRPr="007F3F19">
        <w:rPr>
          <w:rStyle w:val="FootnoteReference"/>
          <w:rFonts w:ascii="Times New Roman" w:hAnsi="Times New Roman" w:cs="Times New Roman"/>
          <w:color w:val="000000" w:themeColor="text1"/>
          <w:sz w:val="20"/>
          <w:szCs w:val="20"/>
        </w:rPr>
        <w:footnoteRef/>
      </w:r>
      <w:r w:rsidRPr="007F3F19">
        <w:rPr>
          <w:rFonts w:ascii="Times New Roman" w:hAnsi="Times New Roman" w:cs="Times New Roman"/>
          <w:color w:val="000000" w:themeColor="text1"/>
          <w:sz w:val="20"/>
          <w:szCs w:val="20"/>
        </w:rPr>
        <w:t xml:space="preserve"> For example, among populations fleeing generalized oppression or violence, there have been instances where attorneys create false claims based on others’ recitations of events.</w:t>
      </w:r>
      <w:r w:rsidRPr="007F3F19">
        <w:rPr>
          <w:rFonts w:ascii="Times New Roman" w:eastAsia="Times New Roman" w:hAnsi="Times New Roman" w:cs="Times New Roman"/>
          <w:b/>
          <w:bCs/>
          <w:caps/>
          <w:sz w:val="20"/>
          <w:szCs w:val="20"/>
        </w:rPr>
        <w:t xml:space="preserve"> </w:t>
      </w:r>
      <w:r w:rsidRPr="007F3F19">
        <w:rPr>
          <w:rFonts w:ascii="Times New Roman" w:hAnsi="Times New Roman" w:cs="Times New Roman"/>
          <w:color w:val="000000" w:themeColor="text1"/>
          <w:sz w:val="20"/>
          <w:szCs w:val="20"/>
        </w:rPr>
        <w:t>For example, Chinese, Afghan, and Mexican communities.</w:t>
      </w:r>
      <w:r w:rsidRPr="007F3F19">
        <w:rPr>
          <w:rFonts w:ascii="Times New Roman" w:hAnsi="Times New Roman" w:cs="Times New Roman"/>
          <w:color w:val="000000" w:themeColor="text1"/>
          <w:sz w:val="20"/>
          <w:szCs w:val="20"/>
          <w:lang w:val="en-GB"/>
        </w:rPr>
        <w:t xml:space="preserve"> </w:t>
      </w:r>
      <w:r w:rsidRPr="007F3F19">
        <w:rPr>
          <w:rFonts w:ascii="Times New Roman" w:hAnsi="Times New Roman" w:cs="Times New Roman"/>
          <w:i/>
          <w:color w:val="000000" w:themeColor="text1"/>
          <w:sz w:val="20"/>
          <w:szCs w:val="20"/>
          <w:lang w:val="en-GB"/>
        </w:rPr>
        <w:t>See</w:t>
      </w:r>
      <w:r w:rsidRPr="007F3F19">
        <w:rPr>
          <w:rFonts w:ascii="Times New Roman" w:hAnsi="Times New Roman" w:cs="Times New Roman"/>
          <w:color w:val="000000" w:themeColor="text1"/>
          <w:sz w:val="20"/>
          <w:szCs w:val="20"/>
          <w:lang w:val="en-GB"/>
        </w:rPr>
        <w:t xml:space="preserve"> Kirk Semple, Joseph Goldstein, &amp; Jeffrey Singer, </w:t>
      </w:r>
      <w:r w:rsidRPr="007F3F19">
        <w:rPr>
          <w:rFonts w:ascii="Times New Roman" w:hAnsi="Times New Roman" w:cs="Times New Roman"/>
          <w:i/>
          <w:color w:val="000000" w:themeColor="text1"/>
          <w:sz w:val="20"/>
          <w:szCs w:val="20"/>
          <w:lang w:val="en-GB"/>
        </w:rPr>
        <w:t>Asylum Fraud in Chinatown: An Industry of Lies</w:t>
      </w:r>
      <w:r w:rsidRPr="007F3F19">
        <w:rPr>
          <w:rFonts w:ascii="Times New Roman" w:hAnsi="Times New Roman" w:cs="Times New Roman"/>
          <w:color w:val="000000" w:themeColor="text1"/>
          <w:sz w:val="20"/>
          <w:szCs w:val="20"/>
          <w:lang w:val="en-GB"/>
        </w:rPr>
        <w:t xml:space="preserve">, N.Y. Times, Feb. 22, 2014, available at https://www.nytimes.com/2014/02/23/nyregion/asylum-fraud-in-chinatown-industry-of-lies.html; </w:t>
      </w:r>
      <w:r w:rsidRPr="001509F3">
        <w:rPr>
          <w:rFonts w:ascii="Times New Roman" w:hAnsi="Times New Roman" w:cs="Times New Roman"/>
          <w:i/>
          <w:color w:val="000000" w:themeColor="text1"/>
          <w:sz w:val="20"/>
          <w:szCs w:val="20"/>
          <w:lang w:val="en-GB"/>
        </w:rPr>
        <w:t>see also</w:t>
      </w:r>
      <w:r w:rsidRPr="007F3F19">
        <w:rPr>
          <w:rFonts w:ascii="Times New Roman" w:hAnsi="Times New Roman" w:cs="Times New Roman"/>
          <w:color w:val="000000" w:themeColor="text1"/>
          <w:sz w:val="20"/>
          <w:szCs w:val="20"/>
          <w:lang w:val="en-GB"/>
        </w:rPr>
        <w:t xml:space="preserve"> </w:t>
      </w:r>
      <w:r w:rsidR="001509F3">
        <w:rPr>
          <w:rFonts w:ascii="Times New Roman" w:hAnsi="Times New Roman" w:cs="Times New Roman"/>
          <w:i/>
          <w:color w:val="000000" w:themeColor="text1"/>
          <w:sz w:val="20"/>
          <w:szCs w:val="20"/>
          <w:lang w:val="en-GB"/>
        </w:rPr>
        <w:t>c</w:t>
      </w:r>
      <w:r w:rsidRPr="001509F3">
        <w:rPr>
          <w:rFonts w:ascii="Times New Roman" w:hAnsi="Times New Roman" w:cs="Times New Roman"/>
          <w:i/>
          <w:color w:val="000000" w:themeColor="text1"/>
          <w:sz w:val="20"/>
          <w:szCs w:val="20"/>
          <w:lang w:val="en-GB"/>
        </w:rPr>
        <w:t>f.</w:t>
      </w:r>
      <w:r w:rsidR="001509F3">
        <w:rPr>
          <w:rFonts w:ascii="Times New Roman" w:hAnsi="Times New Roman" w:cs="Times New Roman"/>
          <w:i/>
          <w:color w:val="000000" w:themeColor="text1"/>
          <w:sz w:val="20"/>
          <w:szCs w:val="20"/>
          <w:lang w:val="en-GB"/>
        </w:rPr>
        <w:t xml:space="preserve"> </w:t>
      </w:r>
      <w:r w:rsidRPr="007F3F19">
        <w:rPr>
          <w:rFonts w:ascii="Times New Roman" w:hAnsi="Times New Roman" w:cs="Times New Roman"/>
          <w:color w:val="000000" w:themeColor="text1"/>
          <w:sz w:val="20"/>
          <w:szCs w:val="20"/>
          <w:lang w:val="en-GB"/>
        </w:rPr>
        <w:t xml:space="preserve">Damien Cave, </w:t>
      </w:r>
      <w:r w:rsidRPr="007F3F19">
        <w:rPr>
          <w:rFonts w:ascii="Times New Roman" w:hAnsi="Times New Roman" w:cs="Times New Roman"/>
          <w:i/>
          <w:color w:val="000000" w:themeColor="text1"/>
          <w:sz w:val="20"/>
          <w:szCs w:val="20"/>
          <w:lang w:val="en-GB"/>
        </w:rPr>
        <w:t>A Civil Servant in Mexico Tests U.S. on Asylum</w:t>
      </w:r>
      <w:r w:rsidRPr="007F3F19">
        <w:rPr>
          <w:rFonts w:ascii="Times New Roman" w:hAnsi="Times New Roman" w:cs="Times New Roman"/>
          <w:color w:val="000000" w:themeColor="text1"/>
          <w:sz w:val="20"/>
          <w:szCs w:val="20"/>
          <w:lang w:val="en-GB"/>
        </w:rPr>
        <w:t>, N.Y. TIMES, Dec. 28, 2013, available at http://www.nytimes.com/2013/12/29/world/americas/path-to-asylum-for-mexicans-bearing-letter.html.</w:t>
      </w:r>
    </w:p>
  </w:footnote>
  <w:footnote w:id="16">
    <w:p w14:paraId="2F550E3A" w14:textId="73668CD2" w:rsidR="00FA2560" w:rsidRPr="007F3F19" w:rsidRDefault="00FA2560">
      <w:pPr>
        <w:pStyle w:val="FootnoteText"/>
        <w:rPr>
          <w:rFonts w:ascii="Times New Roman" w:hAnsi="Times New Roman" w:cs="Times New Roman"/>
          <w:sz w:val="20"/>
          <w:szCs w:val="20"/>
          <w:lang w:val="en-GB"/>
        </w:rPr>
      </w:pPr>
      <w:r w:rsidRPr="007F3F19">
        <w:rPr>
          <w:rStyle w:val="FootnoteReference"/>
          <w:rFonts w:ascii="Times New Roman" w:hAnsi="Times New Roman" w:cs="Times New Roman"/>
          <w:sz w:val="20"/>
          <w:szCs w:val="20"/>
        </w:rPr>
        <w:footnoteRef/>
      </w:r>
      <w:r w:rsidRPr="007F3F19">
        <w:rPr>
          <w:rFonts w:ascii="Times New Roman" w:hAnsi="Times New Roman" w:cs="Times New Roman"/>
          <w:sz w:val="20"/>
          <w:szCs w:val="20"/>
        </w:rPr>
        <w:t xml:space="preserve"> </w:t>
      </w:r>
      <w:r w:rsidRPr="007F3F19">
        <w:rPr>
          <w:rFonts w:ascii="Times New Roman" w:hAnsi="Times New Roman" w:cs="Times New Roman"/>
          <w:i/>
          <w:sz w:val="20"/>
          <w:szCs w:val="20"/>
          <w:lang w:val="en-GB"/>
        </w:rPr>
        <w:t xml:space="preserve">See </w:t>
      </w:r>
      <w:r w:rsidRPr="007F3F19">
        <w:rPr>
          <w:rFonts w:ascii="Times New Roman" w:hAnsi="Times New Roman" w:cs="Times New Roman"/>
          <w:sz w:val="20"/>
          <w:szCs w:val="20"/>
          <w:lang w:val="en-GB"/>
        </w:rPr>
        <w:t xml:space="preserve">Unger, </w:t>
      </w:r>
      <w:r w:rsidRPr="007F3F19">
        <w:rPr>
          <w:rFonts w:ascii="Times New Roman" w:hAnsi="Times New Roman" w:cs="Times New Roman"/>
          <w:i/>
          <w:sz w:val="20"/>
          <w:szCs w:val="20"/>
          <w:lang w:val="en-GB"/>
        </w:rPr>
        <w:t xml:space="preserve">supra </w:t>
      </w:r>
      <w:r w:rsidRPr="007F3F19">
        <w:rPr>
          <w:rFonts w:ascii="Times New Roman" w:hAnsi="Times New Roman" w:cs="Times New Roman"/>
          <w:sz w:val="20"/>
          <w:szCs w:val="20"/>
          <w:lang w:val="en-GB"/>
        </w:rPr>
        <w:t>note</w:t>
      </w:r>
      <w:r w:rsidR="00215C33" w:rsidRPr="007F3F19">
        <w:rPr>
          <w:rFonts w:ascii="Times New Roman" w:hAnsi="Times New Roman" w:cs="Times New Roman"/>
          <w:sz w:val="20"/>
          <w:szCs w:val="20"/>
          <w:lang w:val="en-GB"/>
        </w:rPr>
        <w:t xml:space="preserve"> 12</w:t>
      </w:r>
      <w:r w:rsidR="000B7447" w:rsidRPr="007F3F19">
        <w:rPr>
          <w:rFonts w:ascii="Times New Roman" w:hAnsi="Times New Roman" w:cs="Times New Roman"/>
          <w:sz w:val="20"/>
          <w:szCs w:val="20"/>
          <w:lang w:val="en-GB"/>
        </w:rPr>
        <w:t xml:space="preserve"> at </w:t>
      </w:r>
      <w:r w:rsidRPr="007F3F19">
        <w:rPr>
          <w:rFonts w:ascii="Times New Roman" w:hAnsi="Times New Roman" w:cs="Times New Roman"/>
          <w:sz w:val="20"/>
          <w:szCs w:val="20"/>
          <w:lang w:val="en-GB"/>
        </w:rPr>
        <w:t>247.</w:t>
      </w:r>
    </w:p>
  </w:footnote>
  <w:footnote w:id="17">
    <w:p w14:paraId="49C45984" w14:textId="6E3A23C5" w:rsidR="00FA2560" w:rsidRPr="007F3F19" w:rsidRDefault="00FA2560">
      <w:pPr>
        <w:pStyle w:val="FootnoteText"/>
        <w:rPr>
          <w:rFonts w:ascii="Times New Roman" w:hAnsi="Times New Roman" w:cs="Times New Roman"/>
          <w:sz w:val="20"/>
          <w:szCs w:val="20"/>
        </w:rPr>
      </w:pPr>
      <w:r w:rsidRPr="007F3F19">
        <w:rPr>
          <w:rStyle w:val="FootnoteReference"/>
          <w:rFonts w:ascii="Times New Roman" w:hAnsi="Times New Roman" w:cs="Times New Roman"/>
          <w:sz w:val="20"/>
          <w:szCs w:val="20"/>
        </w:rPr>
        <w:footnoteRef/>
      </w:r>
      <w:r w:rsidRPr="007F3F19">
        <w:rPr>
          <w:rFonts w:ascii="Times New Roman" w:hAnsi="Times New Roman" w:cs="Times New Roman"/>
          <w:sz w:val="20"/>
          <w:szCs w:val="20"/>
        </w:rPr>
        <w:t xml:space="preserve"> </w:t>
      </w:r>
      <w:r w:rsidRPr="007F3F19">
        <w:rPr>
          <w:rFonts w:ascii="Times New Roman" w:hAnsi="Times New Roman" w:cs="Times New Roman"/>
          <w:i/>
          <w:sz w:val="20"/>
          <w:szCs w:val="20"/>
        </w:rPr>
        <w:t xml:space="preserve">See </w:t>
      </w:r>
      <w:r w:rsidRPr="007F3F19">
        <w:rPr>
          <w:rFonts w:ascii="Times New Roman" w:hAnsi="Times New Roman" w:cs="Times New Roman"/>
          <w:sz w:val="20"/>
          <w:szCs w:val="20"/>
        </w:rPr>
        <w:t xml:space="preserve">Unger, </w:t>
      </w:r>
      <w:r w:rsidRPr="007F3F19">
        <w:rPr>
          <w:rFonts w:ascii="Times New Roman" w:hAnsi="Times New Roman" w:cs="Times New Roman"/>
          <w:i/>
          <w:sz w:val="20"/>
          <w:szCs w:val="20"/>
        </w:rPr>
        <w:t xml:space="preserve">supra </w:t>
      </w:r>
      <w:r w:rsidRPr="007F3F19">
        <w:rPr>
          <w:rFonts w:ascii="Times New Roman" w:hAnsi="Times New Roman" w:cs="Times New Roman"/>
          <w:sz w:val="20"/>
          <w:szCs w:val="20"/>
        </w:rPr>
        <w:t>note</w:t>
      </w:r>
      <w:r w:rsidR="00215C33" w:rsidRPr="007F3F19">
        <w:rPr>
          <w:rFonts w:ascii="Times New Roman" w:hAnsi="Times New Roman" w:cs="Times New Roman"/>
          <w:sz w:val="20"/>
          <w:szCs w:val="20"/>
        </w:rPr>
        <w:t xml:space="preserve"> 12</w:t>
      </w:r>
      <w:r w:rsidR="000B7447" w:rsidRPr="007F3F19">
        <w:rPr>
          <w:rFonts w:ascii="Times New Roman" w:hAnsi="Times New Roman" w:cs="Times New Roman"/>
          <w:sz w:val="20"/>
          <w:szCs w:val="20"/>
        </w:rPr>
        <w:t xml:space="preserve"> at </w:t>
      </w:r>
      <w:r w:rsidRPr="007F3F19">
        <w:rPr>
          <w:rFonts w:ascii="Times New Roman" w:hAnsi="Times New Roman" w:cs="Times New Roman"/>
          <w:sz w:val="20"/>
          <w:szCs w:val="20"/>
        </w:rPr>
        <w:t>430.</w:t>
      </w:r>
    </w:p>
  </w:footnote>
  <w:footnote w:id="18">
    <w:p w14:paraId="5865A488" w14:textId="1C83B6F5" w:rsidR="00AB47BC" w:rsidRPr="007F3F19" w:rsidRDefault="00AB47BC">
      <w:pPr>
        <w:pStyle w:val="FootnoteText"/>
        <w:rPr>
          <w:rFonts w:ascii="Times New Roman" w:hAnsi="Times New Roman" w:cs="Times New Roman"/>
          <w:sz w:val="20"/>
          <w:szCs w:val="20"/>
        </w:rPr>
      </w:pPr>
      <w:r w:rsidRPr="007F3F19">
        <w:rPr>
          <w:rStyle w:val="FootnoteReference"/>
          <w:rFonts w:ascii="Times New Roman" w:hAnsi="Times New Roman" w:cs="Times New Roman"/>
          <w:sz w:val="20"/>
          <w:szCs w:val="20"/>
        </w:rPr>
        <w:footnoteRef/>
      </w:r>
      <w:r w:rsidR="003577FC" w:rsidRPr="007F3F19">
        <w:rPr>
          <w:rFonts w:ascii="Times New Roman" w:hAnsi="Times New Roman" w:cs="Times New Roman"/>
          <w:sz w:val="20"/>
          <w:szCs w:val="20"/>
        </w:rPr>
        <w:t xml:space="preserve"> </w:t>
      </w:r>
      <w:r w:rsidR="003577FC" w:rsidRPr="007F3F19">
        <w:rPr>
          <w:rFonts w:ascii="Times New Roman" w:hAnsi="Times New Roman" w:cs="Times New Roman"/>
          <w:i/>
          <w:sz w:val="20"/>
          <w:szCs w:val="20"/>
        </w:rPr>
        <w:t xml:space="preserve">See </w:t>
      </w:r>
      <w:r w:rsidR="00C76A3C" w:rsidRPr="007F3F19">
        <w:rPr>
          <w:rFonts w:ascii="Times New Roman" w:hAnsi="Times New Roman" w:cs="Times New Roman"/>
          <w:i/>
          <w:sz w:val="20"/>
          <w:szCs w:val="20"/>
        </w:rPr>
        <w:t>e.g.</w:t>
      </w:r>
      <w:r w:rsidR="00C76A3C" w:rsidRPr="007F3F19">
        <w:rPr>
          <w:rFonts w:ascii="Times New Roman" w:hAnsi="Times New Roman" w:cs="Times New Roman"/>
          <w:sz w:val="20"/>
          <w:szCs w:val="20"/>
        </w:rPr>
        <w:t xml:space="preserve">, </w:t>
      </w:r>
      <w:r w:rsidR="003577FC" w:rsidRPr="007F3F19">
        <w:rPr>
          <w:rFonts w:ascii="Times New Roman" w:hAnsi="Times New Roman" w:cs="Times New Roman"/>
          <w:i/>
          <w:sz w:val="20"/>
          <w:szCs w:val="20"/>
        </w:rPr>
        <w:t>United States v. Jumroon</w:t>
      </w:r>
      <w:r w:rsidR="003577FC" w:rsidRPr="007F3F19">
        <w:rPr>
          <w:rFonts w:ascii="Times New Roman" w:hAnsi="Times New Roman" w:cs="Times New Roman"/>
          <w:sz w:val="20"/>
          <w:szCs w:val="20"/>
        </w:rPr>
        <w:t xml:space="preserve">, </w:t>
      </w:r>
      <w:r w:rsidR="00C76A3C" w:rsidRPr="007F3F19">
        <w:rPr>
          <w:rFonts w:ascii="Times New Roman" w:hAnsi="Times New Roman" w:cs="Times New Roman"/>
          <w:sz w:val="20"/>
          <w:szCs w:val="20"/>
        </w:rPr>
        <w:t xml:space="preserve">3:18-CR-00036 (D. Or. 2018) (convicting defendants of forced labor after </w:t>
      </w:r>
      <w:r w:rsidR="001509F3">
        <w:rPr>
          <w:rFonts w:ascii="Times New Roman" w:hAnsi="Times New Roman" w:cs="Times New Roman"/>
          <w:sz w:val="20"/>
          <w:szCs w:val="20"/>
        </w:rPr>
        <w:t>defendants lured</w:t>
      </w:r>
      <w:r w:rsidR="00C76A3C" w:rsidRPr="007F3F19">
        <w:rPr>
          <w:rFonts w:ascii="Times New Roman" w:hAnsi="Times New Roman" w:cs="Times New Roman"/>
          <w:sz w:val="20"/>
          <w:szCs w:val="20"/>
        </w:rPr>
        <w:t xml:space="preserve"> Filipino victims to the United States on fraudulent visas).</w:t>
      </w:r>
    </w:p>
  </w:footnote>
  <w:footnote w:id="19">
    <w:p w14:paraId="6E7DD693" w14:textId="0A9E44F6" w:rsidR="00FA2560" w:rsidRPr="007F3F19" w:rsidRDefault="00FA2560">
      <w:pPr>
        <w:pStyle w:val="FootnoteText"/>
        <w:rPr>
          <w:rFonts w:ascii="Times New Roman" w:hAnsi="Times New Roman" w:cs="Times New Roman"/>
          <w:sz w:val="20"/>
          <w:szCs w:val="20"/>
        </w:rPr>
      </w:pPr>
      <w:r w:rsidRPr="007F3F19">
        <w:rPr>
          <w:rStyle w:val="FootnoteReference"/>
          <w:rFonts w:ascii="Times New Roman" w:hAnsi="Times New Roman" w:cs="Times New Roman"/>
          <w:sz w:val="20"/>
          <w:szCs w:val="20"/>
        </w:rPr>
        <w:footnoteRef/>
      </w:r>
      <w:r w:rsidRPr="007F3F19">
        <w:rPr>
          <w:rFonts w:ascii="Times New Roman" w:hAnsi="Times New Roman" w:cs="Times New Roman"/>
          <w:sz w:val="20"/>
          <w:szCs w:val="20"/>
        </w:rPr>
        <w:t xml:space="preserve"> </w:t>
      </w:r>
      <w:r w:rsidRPr="007F3F19">
        <w:rPr>
          <w:rFonts w:ascii="Times New Roman" w:hAnsi="Times New Roman" w:cs="Times New Roman"/>
          <w:sz w:val="20"/>
          <w:szCs w:val="20"/>
          <w:lang w:val="en-GB"/>
        </w:rPr>
        <w:t xml:space="preserve">The Federal Trade Commission received 1,109 complaints about immigration services in 2016. According to Ayuda, the issue is underreported and much more pervasive. </w:t>
      </w:r>
      <w:r w:rsidRPr="001509F3">
        <w:rPr>
          <w:rFonts w:ascii="Times New Roman" w:hAnsi="Times New Roman" w:cs="Times New Roman"/>
          <w:i/>
          <w:sz w:val="20"/>
          <w:szCs w:val="20"/>
          <w:lang w:val="en-GB"/>
        </w:rPr>
        <w:t>See</w:t>
      </w:r>
      <w:r w:rsidRPr="007F3F19">
        <w:rPr>
          <w:rFonts w:ascii="Times New Roman" w:hAnsi="Times New Roman" w:cs="Times New Roman"/>
          <w:sz w:val="20"/>
          <w:szCs w:val="20"/>
          <w:lang w:val="en-GB"/>
        </w:rPr>
        <w:t xml:space="preserve"> Ayuda, </w:t>
      </w:r>
      <w:r w:rsidRPr="007F3F19">
        <w:rPr>
          <w:rFonts w:ascii="Times New Roman" w:hAnsi="Times New Roman" w:cs="Times New Roman"/>
          <w:i/>
          <w:sz w:val="20"/>
          <w:szCs w:val="20"/>
          <w:lang w:val="en-GB"/>
        </w:rPr>
        <w:t>Statistics on Immigration Services Fraud Targeting Immigrants</w:t>
      </w:r>
      <w:r w:rsidRPr="007F3F19">
        <w:rPr>
          <w:rFonts w:ascii="Times New Roman" w:hAnsi="Times New Roman" w:cs="Times New Roman"/>
          <w:sz w:val="20"/>
          <w:szCs w:val="20"/>
          <w:lang w:val="en-GB"/>
        </w:rPr>
        <w:t>, available at https://www.americanbar.org/content/dam/aba/events/professional_responsibility/2017%20Meetings/2017upl_school</w:t>
      </w:r>
      <w:r w:rsidRPr="007F3F19">
        <w:rPr>
          <w:rFonts w:ascii="Times New Roman" w:hAnsi="Times New Roman" w:cs="Times New Roman"/>
          <w:sz w:val="20"/>
          <w:szCs w:val="20"/>
        </w:rPr>
        <w:t xml:space="preserve"> school/Materials/breakout2/statistic_%20on_immigration_fraud%20_targeting_immigrants.authcheckdam.pdf. The federal government recently increased staffing for the Document and Benefit Fraud Task Forces, part of the Executive Office for Immigration Review’s (EOIR) Fraud and Abuse Prevention Program. </w:t>
      </w:r>
      <w:r w:rsidRPr="007F3F19">
        <w:rPr>
          <w:rFonts w:ascii="Times New Roman" w:hAnsi="Times New Roman" w:cs="Times New Roman"/>
          <w:i/>
          <w:sz w:val="20"/>
          <w:szCs w:val="20"/>
        </w:rPr>
        <w:t>See</w:t>
      </w:r>
      <w:r w:rsidRPr="007F3F19">
        <w:rPr>
          <w:rFonts w:ascii="Times New Roman" w:hAnsi="Times New Roman" w:cs="Times New Roman"/>
          <w:sz w:val="20"/>
          <w:szCs w:val="20"/>
        </w:rPr>
        <w:t xml:space="preserve"> K. Tate Chambers, EOIR, </w:t>
      </w:r>
      <w:r w:rsidRPr="007F3F19">
        <w:rPr>
          <w:rFonts w:ascii="Times New Roman" w:hAnsi="Times New Roman" w:cs="Times New Roman"/>
          <w:i/>
          <w:sz w:val="20"/>
          <w:szCs w:val="20"/>
        </w:rPr>
        <w:t>Prosecuting Immigration Offenses</w:t>
      </w:r>
      <w:r w:rsidRPr="007F3F19">
        <w:rPr>
          <w:rFonts w:ascii="Times New Roman" w:hAnsi="Times New Roman" w:cs="Times New Roman"/>
          <w:sz w:val="20"/>
          <w:szCs w:val="20"/>
        </w:rPr>
        <w:t xml:space="preserve">, 106 (2017), available at https://www.justice.gov/usao/page/file/986131/download. </w:t>
      </w:r>
    </w:p>
  </w:footnote>
  <w:footnote w:id="20">
    <w:p w14:paraId="0A0EF88A" w14:textId="77777777" w:rsidR="00CD2AEC" w:rsidRPr="007F3F19" w:rsidRDefault="00CD2AEC" w:rsidP="00CD2AEC">
      <w:pPr>
        <w:rPr>
          <w:rFonts w:ascii="Times New Roman" w:eastAsia="Times New Roman" w:hAnsi="Times New Roman" w:cs="Times New Roman"/>
          <w:color w:val="000000" w:themeColor="text1"/>
          <w:sz w:val="20"/>
          <w:szCs w:val="20"/>
          <w:shd w:val="clear" w:color="auto" w:fill="FFFFFF"/>
        </w:rPr>
      </w:pPr>
      <w:r w:rsidRPr="007F3F19">
        <w:rPr>
          <w:rStyle w:val="FootnoteReference"/>
          <w:rFonts w:ascii="Times New Roman" w:hAnsi="Times New Roman" w:cs="Times New Roman"/>
          <w:color w:val="000000" w:themeColor="text1"/>
          <w:sz w:val="20"/>
          <w:szCs w:val="20"/>
        </w:rPr>
        <w:footnoteRef/>
      </w:r>
      <w:r w:rsidRPr="007F3F19">
        <w:rPr>
          <w:rFonts w:ascii="Times New Roman" w:hAnsi="Times New Roman" w:cs="Times New Roman"/>
          <w:color w:val="000000" w:themeColor="text1"/>
          <w:sz w:val="20"/>
          <w:szCs w:val="20"/>
        </w:rPr>
        <w:t xml:space="preserve"> </w:t>
      </w:r>
      <w:r w:rsidRPr="007F3F19">
        <w:rPr>
          <w:rFonts w:ascii="Times New Roman" w:eastAsia="Times New Roman" w:hAnsi="Times New Roman" w:cs="Times New Roman"/>
          <w:color w:val="000000" w:themeColor="text1"/>
          <w:sz w:val="20"/>
          <w:szCs w:val="20"/>
          <w:shd w:val="clear" w:color="auto" w:fill="FFFFFF"/>
        </w:rPr>
        <w:t>The Protocol to Prevent, Suppress and Punish Trafficking in Persons, Especially Women and Children, United Nations, art. VII, ¶ 7, Nov. 15, 2000.</w:t>
      </w:r>
    </w:p>
  </w:footnote>
  <w:footnote w:id="21">
    <w:p w14:paraId="29A668D8" w14:textId="319C98A0" w:rsidR="00FA2560" w:rsidRPr="007F3F19" w:rsidRDefault="00FA2560" w:rsidP="001E350D">
      <w:pPr>
        <w:rPr>
          <w:rFonts w:ascii="Times New Roman" w:hAnsi="Times New Roman" w:cs="Times New Roman"/>
          <w:color w:val="000000" w:themeColor="text1"/>
          <w:sz w:val="20"/>
          <w:szCs w:val="20"/>
        </w:rPr>
      </w:pPr>
      <w:r w:rsidRPr="007F3F19">
        <w:rPr>
          <w:rStyle w:val="FootnoteReference"/>
          <w:rFonts w:ascii="Times New Roman" w:hAnsi="Times New Roman" w:cs="Times New Roman"/>
          <w:color w:val="000000" w:themeColor="text1"/>
          <w:sz w:val="20"/>
          <w:szCs w:val="20"/>
        </w:rPr>
        <w:footnoteRef/>
      </w:r>
      <w:r w:rsidRPr="007F3F19">
        <w:rPr>
          <w:rFonts w:ascii="Times New Roman" w:hAnsi="Times New Roman" w:cs="Times New Roman"/>
          <w:color w:val="000000" w:themeColor="text1"/>
          <w:sz w:val="20"/>
          <w:szCs w:val="20"/>
        </w:rPr>
        <w:t xml:space="preserve"> </w:t>
      </w:r>
      <w:r w:rsidRPr="007F3F19">
        <w:rPr>
          <w:rFonts w:ascii="Times New Roman" w:hAnsi="Times New Roman" w:cs="Times New Roman"/>
          <w:i/>
          <w:color w:val="000000" w:themeColor="text1"/>
          <w:sz w:val="20"/>
          <w:szCs w:val="20"/>
        </w:rPr>
        <w:t xml:space="preserve">See </w:t>
      </w:r>
      <w:r w:rsidRPr="007F3F19">
        <w:rPr>
          <w:rFonts w:ascii="Times New Roman" w:hAnsi="Times New Roman" w:cs="Times New Roman"/>
          <w:color w:val="000000" w:themeColor="text1"/>
          <w:sz w:val="20"/>
          <w:szCs w:val="20"/>
        </w:rPr>
        <w:t xml:space="preserve">Inter-Agency Coordination Group against Trafficking in Persons, </w:t>
      </w:r>
      <w:r w:rsidRPr="007F3F19">
        <w:rPr>
          <w:rFonts w:ascii="Times New Roman" w:hAnsi="Times New Roman" w:cs="Times New Roman"/>
          <w:i/>
          <w:color w:val="000000" w:themeColor="text1"/>
          <w:sz w:val="20"/>
          <w:szCs w:val="20"/>
        </w:rPr>
        <w:t>Providing Effective Remedies for Victims of Trafficking in Persons</w:t>
      </w:r>
      <w:r w:rsidRPr="007F3F19">
        <w:rPr>
          <w:rFonts w:ascii="Times New Roman" w:hAnsi="Times New Roman" w:cs="Times New Roman"/>
          <w:color w:val="000000" w:themeColor="text1"/>
          <w:sz w:val="20"/>
          <w:szCs w:val="20"/>
        </w:rPr>
        <w:t xml:space="preserve"> (</w:t>
      </w:r>
      <w:r w:rsidR="001509F3">
        <w:rPr>
          <w:rFonts w:ascii="Times New Roman" w:hAnsi="Times New Roman" w:cs="Times New Roman"/>
          <w:color w:val="000000" w:themeColor="text1"/>
          <w:sz w:val="20"/>
          <w:szCs w:val="20"/>
        </w:rPr>
        <w:t>2</w:t>
      </w:r>
      <w:r w:rsidRPr="007F3F19">
        <w:rPr>
          <w:rFonts w:ascii="Times New Roman" w:hAnsi="Times New Roman" w:cs="Times New Roman"/>
          <w:color w:val="000000" w:themeColor="text1"/>
          <w:sz w:val="20"/>
          <w:szCs w:val="20"/>
        </w:rPr>
        <w:t xml:space="preserve">016). </w:t>
      </w:r>
    </w:p>
  </w:footnote>
  <w:footnote w:id="22">
    <w:p w14:paraId="60583D31" w14:textId="77777777" w:rsidR="000F500D" w:rsidRPr="007F3F19" w:rsidRDefault="000F500D" w:rsidP="000F500D">
      <w:pPr>
        <w:rPr>
          <w:rFonts w:ascii="Times New Roman" w:hAnsi="Times New Roman" w:cs="Times New Roman"/>
          <w:color w:val="FF0000"/>
          <w:sz w:val="20"/>
          <w:szCs w:val="20"/>
        </w:rPr>
      </w:pPr>
      <w:r w:rsidRPr="007F3F19">
        <w:rPr>
          <w:rStyle w:val="FootnoteReference"/>
          <w:rFonts w:ascii="Times New Roman" w:hAnsi="Times New Roman" w:cs="Times New Roman"/>
          <w:color w:val="000000" w:themeColor="text1"/>
          <w:sz w:val="20"/>
          <w:szCs w:val="20"/>
        </w:rPr>
        <w:footnoteRef/>
      </w:r>
      <w:r w:rsidRPr="007F3F19">
        <w:rPr>
          <w:rFonts w:ascii="Times New Roman" w:hAnsi="Times New Roman" w:cs="Times New Roman"/>
          <w:color w:val="000000" w:themeColor="text1"/>
          <w:sz w:val="20"/>
          <w:szCs w:val="20"/>
        </w:rPr>
        <w:t xml:space="preserve"> U.S. Department of State, </w:t>
      </w:r>
      <w:r w:rsidRPr="007F3F19">
        <w:rPr>
          <w:rFonts w:ascii="Times New Roman" w:hAnsi="Times New Roman" w:cs="Times New Roman"/>
          <w:i/>
          <w:color w:val="000000" w:themeColor="text1"/>
          <w:sz w:val="20"/>
          <w:szCs w:val="20"/>
        </w:rPr>
        <w:t xml:space="preserve">supra </w:t>
      </w:r>
      <w:r w:rsidRPr="007F3F19">
        <w:rPr>
          <w:rFonts w:ascii="Times New Roman" w:hAnsi="Times New Roman" w:cs="Times New Roman"/>
          <w:color w:val="000000" w:themeColor="text1"/>
          <w:sz w:val="20"/>
          <w:szCs w:val="20"/>
        </w:rPr>
        <w:t>note 3 at 78-79.</w:t>
      </w:r>
    </w:p>
  </w:footnote>
  <w:footnote w:id="23">
    <w:p w14:paraId="34307025" w14:textId="264FFB89" w:rsidR="000F500D" w:rsidRPr="007F3F19" w:rsidRDefault="000F500D" w:rsidP="000F500D">
      <w:pPr>
        <w:pStyle w:val="FootnoteText"/>
        <w:rPr>
          <w:rFonts w:ascii="Times New Roman" w:hAnsi="Times New Roman" w:cs="Times New Roman"/>
          <w:color w:val="000000" w:themeColor="text1"/>
          <w:sz w:val="20"/>
          <w:szCs w:val="20"/>
        </w:rPr>
      </w:pPr>
      <w:r w:rsidRPr="007F3F19">
        <w:rPr>
          <w:rStyle w:val="FootnoteReference"/>
          <w:rFonts w:ascii="Times New Roman" w:hAnsi="Times New Roman" w:cs="Times New Roman"/>
          <w:color w:val="000000" w:themeColor="text1"/>
          <w:sz w:val="20"/>
          <w:szCs w:val="20"/>
        </w:rPr>
        <w:footnoteRef/>
      </w:r>
      <w:r w:rsidRPr="007F3F19">
        <w:rPr>
          <w:rFonts w:ascii="Times New Roman" w:hAnsi="Times New Roman" w:cs="Times New Roman"/>
          <w:color w:val="000000" w:themeColor="text1"/>
          <w:sz w:val="20"/>
          <w:szCs w:val="20"/>
        </w:rPr>
        <w:t xml:space="preserve"> Inter-Agency Coordination Group against Trafficking in Persons, </w:t>
      </w:r>
      <w:r w:rsidRPr="007F3F19">
        <w:rPr>
          <w:rFonts w:ascii="Times New Roman" w:hAnsi="Times New Roman" w:cs="Times New Roman"/>
          <w:i/>
          <w:color w:val="000000" w:themeColor="text1"/>
          <w:sz w:val="20"/>
          <w:szCs w:val="20"/>
        </w:rPr>
        <w:t>Providing Effective Remedies for Victims of Trafficking in Persons</w:t>
      </w:r>
      <w:r w:rsidRPr="007F3F19">
        <w:rPr>
          <w:rFonts w:ascii="Times New Roman" w:hAnsi="Times New Roman" w:cs="Times New Roman"/>
          <w:color w:val="000000" w:themeColor="text1"/>
          <w:sz w:val="20"/>
          <w:szCs w:val="20"/>
        </w:rPr>
        <w:t xml:space="preserve"> (2</w:t>
      </w:r>
      <w:r w:rsidR="001509F3">
        <w:rPr>
          <w:rFonts w:ascii="Times New Roman" w:hAnsi="Times New Roman" w:cs="Times New Roman"/>
          <w:color w:val="000000" w:themeColor="text1"/>
          <w:sz w:val="20"/>
          <w:szCs w:val="20"/>
        </w:rPr>
        <w:t>016) (citing Joy Ngozi Ezeilo, (</w:t>
      </w:r>
      <w:r w:rsidRPr="007F3F19">
        <w:rPr>
          <w:rFonts w:ascii="Times New Roman" w:hAnsi="Times New Roman" w:cs="Times New Roman"/>
          <w:color w:val="000000" w:themeColor="text1"/>
          <w:sz w:val="20"/>
          <w:szCs w:val="20"/>
        </w:rPr>
        <w:t xml:space="preserve">Special Rapporteur on Trafficking in Persons, Especially Women and Children) </w:t>
      </w:r>
      <w:r w:rsidRPr="007F3F19">
        <w:rPr>
          <w:rFonts w:ascii="Times New Roman" w:hAnsi="Times New Roman" w:cs="Times New Roman"/>
          <w:i/>
          <w:color w:val="000000" w:themeColor="text1"/>
          <w:sz w:val="20"/>
          <w:szCs w:val="20"/>
        </w:rPr>
        <w:t>Addendum, Mission to Australia</w:t>
      </w:r>
      <w:r w:rsidRPr="007F3F19">
        <w:rPr>
          <w:rFonts w:ascii="Times New Roman" w:hAnsi="Times New Roman" w:cs="Times New Roman"/>
          <w:color w:val="000000" w:themeColor="text1"/>
          <w:sz w:val="20"/>
          <w:szCs w:val="20"/>
        </w:rPr>
        <w:t>, UN Doc. A/HRC/20/18/Add.1 (May 18, 2012)).</w:t>
      </w:r>
    </w:p>
  </w:footnote>
  <w:footnote w:id="24">
    <w:p w14:paraId="414B1222" w14:textId="77777777" w:rsidR="000F500D" w:rsidRPr="007F3F19" w:rsidRDefault="000F500D" w:rsidP="000F500D">
      <w:pPr>
        <w:rPr>
          <w:rFonts w:ascii="Times New Roman" w:hAnsi="Times New Roman" w:cs="Times New Roman"/>
          <w:color w:val="000000" w:themeColor="text1"/>
          <w:sz w:val="20"/>
          <w:szCs w:val="20"/>
        </w:rPr>
      </w:pPr>
      <w:r w:rsidRPr="007F3F19">
        <w:rPr>
          <w:rStyle w:val="FootnoteReference"/>
          <w:rFonts w:ascii="Times New Roman" w:hAnsi="Times New Roman" w:cs="Times New Roman"/>
          <w:color w:val="000000" w:themeColor="text1"/>
          <w:sz w:val="20"/>
          <w:szCs w:val="20"/>
        </w:rPr>
        <w:footnoteRef/>
      </w:r>
      <w:r w:rsidRPr="007F3F19">
        <w:rPr>
          <w:rFonts w:ascii="Times New Roman" w:hAnsi="Times New Roman" w:cs="Times New Roman"/>
          <w:color w:val="000000" w:themeColor="text1"/>
          <w:sz w:val="20"/>
          <w:szCs w:val="20"/>
        </w:rPr>
        <w:t xml:space="preserve"> U.S. Department of State, </w:t>
      </w:r>
      <w:r w:rsidRPr="007F3F19">
        <w:rPr>
          <w:rFonts w:ascii="Times New Roman" w:hAnsi="Times New Roman" w:cs="Times New Roman"/>
          <w:i/>
          <w:color w:val="000000" w:themeColor="text1"/>
          <w:sz w:val="20"/>
          <w:szCs w:val="20"/>
        </w:rPr>
        <w:t xml:space="preserve">supra </w:t>
      </w:r>
      <w:r w:rsidRPr="007F3F19">
        <w:rPr>
          <w:rFonts w:ascii="Times New Roman" w:hAnsi="Times New Roman" w:cs="Times New Roman"/>
          <w:color w:val="000000" w:themeColor="text1"/>
          <w:sz w:val="20"/>
          <w:szCs w:val="20"/>
        </w:rPr>
        <w:t>note 3 at 388-91.</w:t>
      </w:r>
    </w:p>
  </w:footnote>
  <w:footnote w:id="25">
    <w:p w14:paraId="0B70FA0B" w14:textId="3A3A8F5F" w:rsidR="002E2865" w:rsidRPr="007F3F19" w:rsidRDefault="002E2865">
      <w:pPr>
        <w:pStyle w:val="FootnoteText"/>
        <w:rPr>
          <w:rFonts w:ascii="Times New Roman" w:hAnsi="Times New Roman" w:cs="Times New Roman"/>
          <w:sz w:val="20"/>
          <w:szCs w:val="20"/>
        </w:rPr>
      </w:pPr>
      <w:r w:rsidRPr="007F3F19">
        <w:rPr>
          <w:rStyle w:val="FootnoteReference"/>
          <w:rFonts w:ascii="Times New Roman" w:hAnsi="Times New Roman" w:cs="Times New Roman"/>
          <w:sz w:val="20"/>
          <w:szCs w:val="20"/>
        </w:rPr>
        <w:footnoteRef/>
      </w:r>
      <w:r w:rsidRPr="007F3F19">
        <w:rPr>
          <w:rFonts w:ascii="Times New Roman" w:hAnsi="Times New Roman" w:cs="Times New Roman"/>
          <w:sz w:val="20"/>
          <w:szCs w:val="20"/>
        </w:rPr>
        <w:t xml:space="preserve"> 22 U.S.C. § 7105(e)(3).</w:t>
      </w:r>
    </w:p>
  </w:footnote>
  <w:footnote w:id="26">
    <w:p w14:paraId="3606B350" w14:textId="385E339D" w:rsidR="00C5712F" w:rsidRPr="007F3F19" w:rsidRDefault="00C5712F" w:rsidP="00C5712F">
      <w:pPr>
        <w:pStyle w:val="FootnoteText"/>
        <w:rPr>
          <w:rFonts w:ascii="Times New Roman" w:hAnsi="Times New Roman" w:cs="Times New Roman"/>
          <w:color w:val="000000" w:themeColor="text1"/>
          <w:sz w:val="20"/>
          <w:szCs w:val="20"/>
        </w:rPr>
      </w:pPr>
      <w:r w:rsidRPr="007F3F19">
        <w:rPr>
          <w:rStyle w:val="FootnoteReference"/>
          <w:rFonts w:ascii="Times New Roman" w:hAnsi="Times New Roman" w:cs="Times New Roman"/>
          <w:color w:val="000000" w:themeColor="text1"/>
          <w:sz w:val="20"/>
          <w:szCs w:val="20"/>
        </w:rPr>
        <w:footnoteRef/>
      </w:r>
      <w:r w:rsidRPr="007F3F19">
        <w:rPr>
          <w:rFonts w:ascii="Times New Roman" w:hAnsi="Times New Roman" w:cs="Times New Roman"/>
          <w:color w:val="000000" w:themeColor="text1"/>
          <w:sz w:val="20"/>
          <w:szCs w:val="20"/>
        </w:rPr>
        <w:t xml:space="preserve"> U.S. Immigration and Customs Enforcement, </w:t>
      </w:r>
      <w:r w:rsidRPr="007F3F19">
        <w:rPr>
          <w:rFonts w:ascii="Times New Roman" w:hAnsi="Times New Roman" w:cs="Times New Roman"/>
          <w:i/>
          <w:color w:val="000000" w:themeColor="text1"/>
          <w:sz w:val="20"/>
          <w:szCs w:val="20"/>
        </w:rPr>
        <w:t>Continued Presence: Temporary Immigration Status for Victims of Human Trafficking</w:t>
      </w:r>
      <w:r w:rsidRPr="007F3F19">
        <w:rPr>
          <w:rFonts w:ascii="Times New Roman" w:hAnsi="Times New Roman" w:cs="Times New Roman"/>
          <w:color w:val="000000" w:themeColor="text1"/>
          <w:sz w:val="20"/>
          <w:szCs w:val="20"/>
        </w:rPr>
        <w:t xml:space="preserve"> (Aug. 2010).</w:t>
      </w:r>
    </w:p>
  </w:footnote>
  <w:footnote w:id="27">
    <w:p w14:paraId="5703E6B4" w14:textId="449A7238" w:rsidR="00FA2560" w:rsidRPr="007F3F19" w:rsidRDefault="00FA2560">
      <w:pPr>
        <w:pStyle w:val="FootnoteText"/>
        <w:rPr>
          <w:rFonts w:ascii="Times New Roman" w:hAnsi="Times New Roman" w:cs="Times New Roman"/>
          <w:color w:val="000000" w:themeColor="text1"/>
          <w:sz w:val="20"/>
          <w:szCs w:val="20"/>
        </w:rPr>
      </w:pPr>
      <w:r w:rsidRPr="007F3F19">
        <w:rPr>
          <w:rStyle w:val="FootnoteReference"/>
          <w:rFonts w:ascii="Times New Roman" w:hAnsi="Times New Roman" w:cs="Times New Roman"/>
          <w:color w:val="000000" w:themeColor="text1"/>
          <w:sz w:val="20"/>
          <w:szCs w:val="20"/>
        </w:rPr>
        <w:footnoteRef/>
      </w:r>
      <w:r w:rsidRPr="007F3F19">
        <w:rPr>
          <w:rFonts w:ascii="Times New Roman" w:hAnsi="Times New Roman" w:cs="Times New Roman"/>
          <w:color w:val="000000" w:themeColor="text1"/>
          <w:sz w:val="20"/>
          <w:szCs w:val="20"/>
        </w:rPr>
        <w:t xml:space="preserve"> </w:t>
      </w:r>
      <w:r w:rsidR="00C5712F" w:rsidRPr="007F3F19">
        <w:rPr>
          <w:rFonts w:ascii="Times New Roman" w:hAnsi="Times New Roman" w:cs="Times New Roman"/>
          <w:i/>
          <w:color w:val="000000" w:themeColor="text1"/>
          <w:sz w:val="20"/>
          <w:szCs w:val="20"/>
        </w:rPr>
        <w:t>Id</w:t>
      </w:r>
      <w:r w:rsidR="00C5712F" w:rsidRPr="007F3F19">
        <w:rPr>
          <w:rFonts w:ascii="Times New Roman" w:hAnsi="Times New Roman" w:cs="Times New Roman"/>
          <w:color w:val="000000" w:themeColor="text1"/>
          <w:sz w:val="20"/>
          <w:szCs w:val="20"/>
        </w:rPr>
        <w:t xml:space="preserve">. </w:t>
      </w:r>
    </w:p>
  </w:footnote>
  <w:footnote w:id="28">
    <w:p w14:paraId="7D5954A2" w14:textId="7F1C73A8" w:rsidR="00FA2560" w:rsidRPr="007F3F19" w:rsidRDefault="00FA2560">
      <w:pPr>
        <w:pStyle w:val="FootnoteText"/>
        <w:rPr>
          <w:rFonts w:ascii="Times New Roman" w:hAnsi="Times New Roman" w:cs="Times New Roman"/>
          <w:color w:val="000000" w:themeColor="text1"/>
          <w:sz w:val="20"/>
          <w:szCs w:val="20"/>
        </w:rPr>
      </w:pPr>
      <w:r w:rsidRPr="007F3F19">
        <w:rPr>
          <w:rStyle w:val="FootnoteReference"/>
          <w:rFonts w:ascii="Times New Roman" w:hAnsi="Times New Roman" w:cs="Times New Roman"/>
          <w:color w:val="000000" w:themeColor="text1"/>
          <w:sz w:val="20"/>
          <w:szCs w:val="20"/>
        </w:rPr>
        <w:footnoteRef/>
      </w:r>
      <w:r w:rsidRPr="007F3F19">
        <w:rPr>
          <w:rFonts w:ascii="Times New Roman" w:hAnsi="Times New Roman" w:cs="Times New Roman"/>
          <w:color w:val="000000" w:themeColor="text1"/>
          <w:sz w:val="20"/>
          <w:szCs w:val="20"/>
        </w:rPr>
        <w:t xml:space="preserve"> </w:t>
      </w:r>
      <w:r w:rsidR="00B57C44" w:rsidRPr="007F3F19">
        <w:rPr>
          <w:rFonts w:ascii="Times New Roman" w:hAnsi="Times New Roman" w:cs="Times New Roman"/>
          <w:i/>
          <w:color w:val="000000" w:themeColor="text1"/>
          <w:sz w:val="20"/>
          <w:szCs w:val="20"/>
        </w:rPr>
        <w:t>Id</w:t>
      </w:r>
      <w:r w:rsidR="00B57C44" w:rsidRPr="007F3F19">
        <w:rPr>
          <w:rFonts w:ascii="Times New Roman" w:hAnsi="Times New Roman" w:cs="Times New Roman"/>
          <w:color w:val="000000" w:themeColor="text1"/>
          <w:sz w:val="20"/>
          <w:szCs w:val="20"/>
        </w:rPr>
        <w:t>.</w:t>
      </w:r>
    </w:p>
  </w:footnote>
  <w:footnote w:id="29">
    <w:p w14:paraId="293D3B8F" w14:textId="77777777" w:rsidR="00FA2560" w:rsidRPr="007F3F19" w:rsidRDefault="00FA2560" w:rsidP="00A802F5">
      <w:pPr>
        <w:rPr>
          <w:rFonts w:ascii="Times New Roman" w:eastAsia="Times New Roman" w:hAnsi="Times New Roman" w:cs="Times New Roman"/>
          <w:color w:val="000000" w:themeColor="text1"/>
          <w:sz w:val="20"/>
          <w:szCs w:val="20"/>
        </w:rPr>
      </w:pPr>
      <w:r w:rsidRPr="007F3F19">
        <w:rPr>
          <w:rStyle w:val="FootnoteReference"/>
          <w:rFonts w:ascii="Times New Roman" w:hAnsi="Times New Roman" w:cs="Times New Roman"/>
          <w:color w:val="000000" w:themeColor="text1"/>
          <w:sz w:val="20"/>
          <w:szCs w:val="20"/>
        </w:rPr>
        <w:footnoteRef/>
      </w:r>
      <w:r w:rsidRPr="007F3F19">
        <w:rPr>
          <w:rFonts w:ascii="Times New Roman" w:hAnsi="Times New Roman" w:cs="Times New Roman"/>
          <w:color w:val="000000" w:themeColor="text1"/>
          <w:sz w:val="20"/>
          <w:szCs w:val="20"/>
        </w:rPr>
        <w:t xml:space="preserve"> </w:t>
      </w:r>
      <w:r w:rsidRPr="007F3F19">
        <w:rPr>
          <w:rFonts w:ascii="Times New Roman" w:eastAsia="Times New Roman" w:hAnsi="Times New Roman" w:cs="Times New Roman"/>
          <w:color w:val="000000" w:themeColor="text1"/>
          <w:sz w:val="20"/>
          <w:szCs w:val="20"/>
          <w:shd w:val="clear" w:color="auto" w:fill="FFFFFF"/>
        </w:rPr>
        <w:t>8 C.F.R. § 214.11.</w:t>
      </w:r>
    </w:p>
  </w:footnote>
  <w:footnote w:id="30">
    <w:p w14:paraId="6385870A" w14:textId="52E32EEB" w:rsidR="00FA2560" w:rsidRPr="007F3F19" w:rsidRDefault="00FA2560" w:rsidP="00A802F5">
      <w:pPr>
        <w:pStyle w:val="FootnoteText"/>
        <w:rPr>
          <w:rFonts w:ascii="Times New Roman" w:hAnsi="Times New Roman" w:cs="Times New Roman"/>
          <w:i/>
          <w:color w:val="000000" w:themeColor="text1"/>
          <w:sz w:val="20"/>
          <w:szCs w:val="20"/>
        </w:rPr>
      </w:pPr>
      <w:r w:rsidRPr="007F3F19">
        <w:rPr>
          <w:rStyle w:val="FootnoteReference"/>
          <w:rFonts w:ascii="Times New Roman" w:hAnsi="Times New Roman" w:cs="Times New Roman"/>
          <w:color w:val="000000" w:themeColor="text1"/>
          <w:sz w:val="20"/>
          <w:szCs w:val="20"/>
        </w:rPr>
        <w:footnoteRef/>
      </w:r>
      <w:r w:rsidRPr="007F3F19">
        <w:rPr>
          <w:rFonts w:ascii="Times New Roman" w:hAnsi="Times New Roman" w:cs="Times New Roman"/>
          <w:color w:val="000000" w:themeColor="text1"/>
          <w:sz w:val="20"/>
          <w:szCs w:val="20"/>
        </w:rPr>
        <w:t xml:space="preserve"> U.S. Immigration and Customs Enforcement, </w:t>
      </w:r>
      <w:r w:rsidR="00B57C44" w:rsidRPr="007F3F19">
        <w:rPr>
          <w:rFonts w:ascii="Times New Roman" w:hAnsi="Times New Roman" w:cs="Times New Roman"/>
          <w:i/>
          <w:color w:val="000000" w:themeColor="text1"/>
          <w:sz w:val="20"/>
          <w:szCs w:val="20"/>
        </w:rPr>
        <w:t xml:space="preserve">supra </w:t>
      </w:r>
      <w:r w:rsidR="00B57C44" w:rsidRPr="007F3F19">
        <w:rPr>
          <w:rFonts w:ascii="Times New Roman" w:hAnsi="Times New Roman" w:cs="Times New Roman"/>
          <w:color w:val="000000" w:themeColor="text1"/>
          <w:sz w:val="20"/>
          <w:szCs w:val="20"/>
        </w:rPr>
        <w:t>note 2</w:t>
      </w:r>
      <w:r w:rsidR="007F3F19">
        <w:rPr>
          <w:rFonts w:ascii="Times New Roman" w:hAnsi="Times New Roman" w:cs="Times New Roman"/>
          <w:color w:val="000000" w:themeColor="text1"/>
          <w:sz w:val="20"/>
          <w:szCs w:val="20"/>
        </w:rPr>
        <w:t>6</w:t>
      </w:r>
      <w:r w:rsidR="00B57C44" w:rsidRPr="007F3F19">
        <w:rPr>
          <w:rFonts w:ascii="Times New Roman" w:hAnsi="Times New Roman" w:cs="Times New Roman"/>
          <w:i/>
          <w:color w:val="000000" w:themeColor="text1"/>
          <w:sz w:val="20"/>
          <w:szCs w:val="20"/>
        </w:rPr>
        <w:t>.</w:t>
      </w:r>
    </w:p>
  </w:footnote>
  <w:footnote w:id="31">
    <w:p w14:paraId="54B4BA8E" w14:textId="39DF0833" w:rsidR="000F500D" w:rsidRPr="007F3F19" w:rsidRDefault="000F500D" w:rsidP="000F500D">
      <w:pPr>
        <w:rPr>
          <w:rFonts w:ascii="Times New Roman" w:hAnsi="Times New Roman" w:cs="Times New Roman"/>
          <w:color w:val="000000" w:themeColor="text1"/>
          <w:sz w:val="20"/>
          <w:szCs w:val="20"/>
        </w:rPr>
      </w:pPr>
      <w:r w:rsidRPr="007F3F19">
        <w:rPr>
          <w:rStyle w:val="FootnoteReference"/>
          <w:rFonts w:ascii="Times New Roman" w:hAnsi="Times New Roman" w:cs="Times New Roman"/>
          <w:color w:val="000000" w:themeColor="text1"/>
          <w:sz w:val="20"/>
          <w:szCs w:val="20"/>
        </w:rPr>
        <w:footnoteRef/>
      </w:r>
      <w:r w:rsidRPr="007F3F19">
        <w:rPr>
          <w:rFonts w:ascii="Times New Roman" w:hAnsi="Times New Roman" w:cs="Times New Roman"/>
          <w:color w:val="000000" w:themeColor="text1"/>
          <w:sz w:val="20"/>
          <w:szCs w:val="20"/>
        </w:rPr>
        <w:t xml:space="preserve"> </w:t>
      </w:r>
      <w:r w:rsidRPr="007F3F19">
        <w:rPr>
          <w:rFonts w:ascii="Times New Roman" w:hAnsi="Times New Roman" w:cs="Times New Roman"/>
          <w:sz w:val="20"/>
          <w:szCs w:val="20"/>
        </w:rPr>
        <w:t xml:space="preserve">When avenues to immigration relief are encumbered by financial and logistical burdens, it can result in a lack of any meaningful protection. </w:t>
      </w:r>
      <w:r w:rsidR="007F3F19" w:rsidRPr="007F3F19">
        <w:rPr>
          <w:rFonts w:ascii="Times New Roman" w:hAnsi="Times New Roman" w:cs="Times New Roman"/>
          <w:i/>
          <w:color w:val="000000" w:themeColor="text1"/>
          <w:sz w:val="20"/>
          <w:szCs w:val="20"/>
        </w:rPr>
        <w:t>See</w:t>
      </w:r>
      <w:r w:rsidR="007F3F19" w:rsidRPr="007F3F19">
        <w:rPr>
          <w:rFonts w:ascii="Times New Roman" w:hAnsi="Times New Roman" w:cs="Times New Roman"/>
          <w:color w:val="000000" w:themeColor="text1"/>
          <w:sz w:val="20"/>
          <w:szCs w:val="20"/>
        </w:rPr>
        <w:t xml:space="preserve"> </w:t>
      </w:r>
      <w:r w:rsidR="007F3F19" w:rsidRPr="007F3F19">
        <w:rPr>
          <w:rFonts w:ascii="Times New Roman" w:hAnsi="Times New Roman" w:cs="Times New Roman"/>
          <w:i/>
          <w:color w:val="000000" w:themeColor="text1"/>
          <w:sz w:val="20"/>
          <w:szCs w:val="20"/>
        </w:rPr>
        <w:t>e.g.</w:t>
      </w:r>
      <w:r w:rsidR="007F3F19" w:rsidRPr="007F3F19">
        <w:rPr>
          <w:rFonts w:ascii="Times New Roman" w:hAnsi="Times New Roman" w:cs="Times New Roman"/>
          <w:color w:val="000000" w:themeColor="text1"/>
          <w:sz w:val="20"/>
          <w:szCs w:val="20"/>
        </w:rPr>
        <w:t xml:space="preserve">, U.S. Department of State, </w:t>
      </w:r>
      <w:r w:rsidR="007F3F19" w:rsidRPr="007F3F19">
        <w:rPr>
          <w:rFonts w:ascii="Times New Roman" w:hAnsi="Times New Roman" w:cs="Times New Roman"/>
          <w:i/>
          <w:color w:val="000000" w:themeColor="text1"/>
          <w:sz w:val="20"/>
          <w:szCs w:val="20"/>
        </w:rPr>
        <w:t xml:space="preserve">supra </w:t>
      </w:r>
      <w:r w:rsidR="007F3F19" w:rsidRPr="007F3F19">
        <w:rPr>
          <w:rFonts w:ascii="Times New Roman" w:hAnsi="Times New Roman" w:cs="Times New Roman"/>
          <w:color w:val="000000" w:themeColor="text1"/>
          <w:sz w:val="20"/>
          <w:szCs w:val="20"/>
        </w:rPr>
        <w:t>note 3 at 388-91.</w:t>
      </w:r>
    </w:p>
  </w:footnote>
  <w:footnote w:id="32">
    <w:p w14:paraId="0B5EACDF" w14:textId="77777777" w:rsidR="00FA2560" w:rsidRPr="007F3F19" w:rsidRDefault="00FA2560" w:rsidP="00594DEA">
      <w:pPr>
        <w:rPr>
          <w:rFonts w:ascii="Times New Roman" w:eastAsia="Times New Roman" w:hAnsi="Times New Roman" w:cs="Times New Roman"/>
          <w:color w:val="000000" w:themeColor="text1"/>
          <w:sz w:val="20"/>
          <w:szCs w:val="20"/>
        </w:rPr>
      </w:pPr>
      <w:r w:rsidRPr="007F3F19">
        <w:rPr>
          <w:rStyle w:val="FootnoteReference"/>
          <w:rFonts w:ascii="Times New Roman" w:hAnsi="Times New Roman" w:cs="Times New Roman"/>
          <w:color w:val="000000" w:themeColor="text1"/>
          <w:sz w:val="20"/>
          <w:szCs w:val="20"/>
        </w:rPr>
        <w:footnoteRef/>
      </w:r>
      <w:r w:rsidRPr="007F3F19">
        <w:rPr>
          <w:rFonts w:ascii="Times New Roman" w:hAnsi="Times New Roman" w:cs="Times New Roman"/>
          <w:color w:val="000000" w:themeColor="text1"/>
          <w:sz w:val="20"/>
          <w:szCs w:val="20"/>
        </w:rPr>
        <w:t xml:space="preserve"> </w:t>
      </w:r>
      <w:r w:rsidRPr="007F3F19">
        <w:rPr>
          <w:rFonts w:ascii="Times New Roman" w:eastAsia="Times New Roman" w:hAnsi="Times New Roman" w:cs="Times New Roman"/>
          <w:color w:val="000000" w:themeColor="text1"/>
          <w:sz w:val="20"/>
          <w:szCs w:val="20"/>
        </w:rPr>
        <w:t>Charles Song &amp; Suzy Lee, </w:t>
      </w:r>
      <w:r w:rsidRPr="007F3F19">
        <w:rPr>
          <w:rFonts w:ascii="Times New Roman" w:eastAsia="Times New Roman" w:hAnsi="Times New Roman" w:cs="Times New Roman"/>
          <w:i/>
          <w:color w:val="000000" w:themeColor="text1"/>
          <w:sz w:val="20"/>
          <w:szCs w:val="20"/>
          <w:bdr w:val="none" w:sz="0" w:space="0" w:color="auto" w:frame="1"/>
        </w:rPr>
        <w:t>Between A Sharp Rock and A Very Hard Place: The Trafficking Victims Protection Act and the Unintended Consequences of the Law Enforcement Cooperation Requirement</w:t>
      </w:r>
      <w:r w:rsidRPr="007F3F19">
        <w:rPr>
          <w:rFonts w:ascii="Times New Roman" w:eastAsia="Times New Roman" w:hAnsi="Times New Roman" w:cs="Times New Roman"/>
          <w:color w:val="000000" w:themeColor="text1"/>
          <w:sz w:val="20"/>
          <w:szCs w:val="20"/>
        </w:rPr>
        <w:t>, 1 Intercultural Hum. Rts. L. Rev. 133, 151 (2006).</w:t>
      </w:r>
    </w:p>
  </w:footnote>
  <w:footnote w:id="33">
    <w:p w14:paraId="1D04F077" w14:textId="05F937BB" w:rsidR="002B37AF" w:rsidRPr="007F3F19" w:rsidRDefault="002B37AF" w:rsidP="002B37AF">
      <w:pPr>
        <w:rPr>
          <w:rFonts w:ascii="Times New Roman" w:eastAsia="Times New Roman" w:hAnsi="Times New Roman" w:cs="Times New Roman"/>
          <w:color w:val="000000" w:themeColor="text1"/>
          <w:sz w:val="20"/>
          <w:szCs w:val="20"/>
          <w:shd w:val="clear" w:color="auto" w:fill="FFFFFF"/>
        </w:rPr>
      </w:pPr>
      <w:r w:rsidRPr="007F3F19">
        <w:rPr>
          <w:rStyle w:val="FootnoteReference"/>
          <w:rFonts w:ascii="Times New Roman" w:hAnsi="Times New Roman" w:cs="Times New Roman"/>
          <w:color w:val="000000" w:themeColor="text1"/>
          <w:sz w:val="20"/>
          <w:szCs w:val="20"/>
        </w:rPr>
        <w:footnoteRef/>
      </w:r>
      <w:r w:rsidRPr="007F3F19">
        <w:rPr>
          <w:rFonts w:ascii="Times New Roman" w:hAnsi="Times New Roman" w:cs="Times New Roman"/>
          <w:color w:val="000000" w:themeColor="text1"/>
          <w:sz w:val="20"/>
          <w:szCs w:val="20"/>
        </w:rPr>
        <w:t xml:space="preserve"> </w:t>
      </w:r>
      <w:r w:rsidRPr="007F3F19">
        <w:rPr>
          <w:rFonts w:ascii="Times New Roman" w:hAnsi="Times New Roman" w:cs="Times New Roman"/>
          <w:i/>
          <w:color w:val="000000" w:themeColor="text1"/>
          <w:sz w:val="20"/>
          <w:szCs w:val="20"/>
        </w:rPr>
        <w:t xml:space="preserve">See </w:t>
      </w:r>
      <w:r w:rsidRPr="007F3F19">
        <w:rPr>
          <w:rFonts w:ascii="Times New Roman" w:eastAsia="Times New Roman" w:hAnsi="Times New Roman" w:cs="Times New Roman"/>
          <w:color w:val="000000" w:themeColor="text1"/>
          <w:sz w:val="20"/>
          <w:szCs w:val="20"/>
          <w:shd w:val="clear" w:color="auto" w:fill="FFFFFF"/>
        </w:rPr>
        <w:t xml:space="preserve">UNODC, Model Law against </w:t>
      </w:r>
      <w:r w:rsidR="001509F3">
        <w:rPr>
          <w:rFonts w:ascii="Times New Roman" w:eastAsia="Times New Roman" w:hAnsi="Times New Roman" w:cs="Times New Roman"/>
          <w:color w:val="000000" w:themeColor="text1"/>
          <w:sz w:val="20"/>
          <w:szCs w:val="20"/>
          <w:shd w:val="clear" w:color="auto" w:fill="FFFFFF"/>
        </w:rPr>
        <w:t>Trafficking in Persons (</w:t>
      </w:r>
      <w:r w:rsidRPr="007F3F19">
        <w:rPr>
          <w:rFonts w:ascii="Times New Roman" w:eastAsia="Times New Roman" w:hAnsi="Times New Roman" w:cs="Times New Roman"/>
          <w:color w:val="000000" w:themeColor="text1"/>
          <w:sz w:val="20"/>
          <w:szCs w:val="20"/>
          <w:shd w:val="clear" w:color="auto" w:fill="FFFFFF"/>
        </w:rPr>
        <w:t>2009), https://www.unodc.org/documents/human-trafficking/UNODC_Model_Law_on_Trafficking_in_Persons.pdf.</w:t>
      </w:r>
    </w:p>
  </w:footnote>
  <w:footnote w:id="34">
    <w:p w14:paraId="2733F75C" w14:textId="7E4A7745" w:rsidR="004F7C5F" w:rsidRPr="007F3F19" w:rsidRDefault="004F7C5F" w:rsidP="004F7C5F">
      <w:pPr>
        <w:pStyle w:val="FootnoteText"/>
        <w:rPr>
          <w:rFonts w:ascii="Times New Roman" w:hAnsi="Times New Roman" w:cs="Times New Roman"/>
          <w:color w:val="000000" w:themeColor="text1"/>
          <w:sz w:val="20"/>
          <w:szCs w:val="20"/>
        </w:rPr>
      </w:pPr>
      <w:r w:rsidRPr="007F3F19">
        <w:rPr>
          <w:rStyle w:val="FootnoteReference"/>
          <w:rFonts w:ascii="Times New Roman" w:hAnsi="Times New Roman" w:cs="Times New Roman"/>
          <w:color w:val="000000" w:themeColor="text1"/>
          <w:sz w:val="20"/>
          <w:szCs w:val="20"/>
        </w:rPr>
        <w:footnoteRef/>
      </w:r>
      <w:r w:rsidRPr="007F3F19">
        <w:rPr>
          <w:rFonts w:ascii="Times New Roman" w:hAnsi="Times New Roman" w:cs="Times New Roman"/>
          <w:color w:val="000000" w:themeColor="text1"/>
          <w:sz w:val="20"/>
          <w:szCs w:val="20"/>
        </w:rPr>
        <w:t xml:space="preserve"> U.S. Immigration and Customs Enforcement, </w:t>
      </w:r>
      <w:r w:rsidRPr="007F3F19">
        <w:rPr>
          <w:rFonts w:ascii="Times New Roman" w:hAnsi="Times New Roman" w:cs="Times New Roman"/>
          <w:i/>
          <w:color w:val="000000" w:themeColor="text1"/>
          <w:sz w:val="20"/>
          <w:szCs w:val="20"/>
        </w:rPr>
        <w:t>Continued Presence: Temporary Immigration Status for Victims of Human Trafficking</w:t>
      </w:r>
      <w:r w:rsidR="001509F3">
        <w:rPr>
          <w:rFonts w:ascii="Times New Roman" w:hAnsi="Times New Roman" w:cs="Times New Roman"/>
          <w:color w:val="000000" w:themeColor="text1"/>
          <w:sz w:val="20"/>
          <w:szCs w:val="20"/>
        </w:rPr>
        <w:t xml:space="preserve"> (</w:t>
      </w:r>
      <w:r w:rsidRPr="007F3F19">
        <w:rPr>
          <w:rFonts w:ascii="Times New Roman" w:hAnsi="Times New Roman" w:cs="Times New Roman"/>
          <w:color w:val="000000" w:themeColor="text1"/>
          <w:sz w:val="20"/>
          <w:szCs w:val="20"/>
        </w:rPr>
        <w:t>2010).</w:t>
      </w:r>
    </w:p>
  </w:footnote>
  <w:footnote w:id="35">
    <w:p w14:paraId="433806FC" w14:textId="77777777" w:rsidR="00AE6505" w:rsidRPr="007F3F19" w:rsidRDefault="00AE6505" w:rsidP="00AE6505">
      <w:pPr>
        <w:pStyle w:val="FootnoteText"/>
        <w:rPr>
          <w:rFonts w:ascii="Times New Roman" w:hAnsi="Times New Roman" w:cs="Times New Roman"/>
          <w:sz w:val="20"/>
          <w:szCs w:val="20"/>
        </w:rPr>
      </w:pPr>
      <w:r w:rsidRPr="007F3F19">
        <w:rPr>
          <w:rStyle w:val="FootnoteReference"/>
          <w:rFonts w:ascii="Times New Roman" w:hAnsi="Times New Roman" w:cs="Times New Roman"/>
          <w:sz w:val="20"/>
          <w:szCs w:val="20"/>
        </w:rPr>
        <w:footnoteRef/>
      </w:r>
      <w:r w:rsidRPr="007F3F19">
        <w:rPr>
          <w:rFonts w:ascii="Times New Roman" w:hAnsi="Times New Roman" w:cs="Times New Roman"/>
          <w:sz w:val="20"/>
          <w:szCs w:val="20"/>
        </w:rPr>
        <w:t xml:space="preserve"> 8 U.S.C. § 1101 (a)(15)(T)(i)(III)(bb); 8 C.F.R. </w:t>
      </w:r>
      <w:r w:rsidRPr="007F3F19">
        <w:rPr>
          <w:rFonts w:ascii="Times New Roman" w:eastAsia="Times New Roman" w:hAnsi="Times New Roman" w:cs="Times New Roman"/>
          <w:color w:val="000000" w:themeColor="text1"/>
          <w:sz w:val="20"/>
          <w:szCs w:val="20"/>
          <w:shd w:val="clear" w:color="auto" w:fill="FFFFFF"/>
        </w:rPr>
        <w:t>§ 214.11 (d)(5).</w:t>
      </w:r>
    </w:p>
  </w:footnote>
  <w:footnote w:id="36">
    <w:p w14:paraId="6D506148" w14:textId="5C0660C6" w:rsidR="00FA2560" w:rsidRPr="007F3F19" w:rsidRDefault="00FA2560" w:rsidP="004D7FD7">
      <w:pPr>
        <w:rPr>
          <w:rFonts w:ascii="Times New Roman" w:hAnsi="Times New Roman" w:cs="Times New Roman"/>
          <w:color w:val="000000" w:themeColor="text1"/>
          <w:sz w:val="20"/>
          <w:szCs w:val="20"/>
        </w:rPr>
      </w:pPr>
      <w:r w:rsidRPr="007F3F19">
        <w:rPr>
          <w:rStyle w:val="FootnoteReference"/>
          <w:rFonts w:ascii="Times New Roman" w:hAnsi="Times New Roman" w:cs="Times New Roman"/>
          <w:color w:val="000000" w:themeColor="text1"/>
          <w:sz w:val="20"/>
          <w:szCs w:val="20"/>
        </w:rPr>
        <w:footnoteRef/>
      </w:r>
      <w:r w:rsidRPr="007F3F19">
        <w:rPr>
          <w:rFonts w:ascii="Times New Roman" w:hAnsi="Times New Roman" w:cs="Times New Roman"/>
          <w:color w:val="000000" w:themeColor="text1"/>
          <w:sz w:val="20"/>
          <w:szCs w:val="20"/>
        </w:rPr>
        <w:t xml:space="preserve"> Government of Canada, Protection and Assistance for Victims of Human Trafficking (2016) </w:t>
      </w:r>
      <w:r w:rsidR="004F7C5F" w:rsidRPr="007F3F19">
        <w:rPr>
          <w:rFonts w:ascii="Times New Roman" w:hAnsi="Times New Roman" w:cs="Times New Roman"/>
          <w:color w:val="000000" w:themeColor="text1"/>
          <w:sz w:val="20"/>
          <w:szCs w:val="20"/>
        </w:rPr>
        <w:t xml:space="preserve">https://www.canada.ca/en/immigration-refugees-citizenship/services/application/application-forms-guides/protection-assistance-victims-human-trafficking.html; </w:t>
      </w:r>
      <w:r w:rsidR="004F7C5F" w:rsidRPr="007F3F19">
        <w:rPr>
          <w:rFonts w:ascii="Times New Roman" w:eastAsia="Times New Roman" w:hAnsi="Times New Roman" w:cs="Times New Roman"/>
          <w:color w:val="000000" w:themeColor="text1"/>
          <w:sz w:val="20"/>
          <w:szCs w:val="20"/>
        </w:rPr>
        <w:t>Stacie Reimer Smith, </w:t>
      </w:r>
      <w:r w:rsidR="004F7C5F" w:rsidRPr="007F3F19">
        <w:rPr>
          <w:rFonts w:ascii="Times New Roman" w:eastAsia="Times New Roman" w:hAnsi="Times New Roman" w:cs="Times New Roman"/>
          <w:i/>
          <w:color w:val="000000" w:themeColor="text1"/>
          <w:sz w:val="20"/>
          <w:szCs w:val="20"/>
          <w:bdr w:val="none" w:sz="0" w:space="0" w:color="auto" w:frame="1"/>
        </w:rPr>
        <w:t>Underutilization of the T-Visa: Comparing the T-Visa to Similar Temporary Residence Programs Around the World</w:t>
      </w:r>
      <w:r w:rsidR="004F7C5F" w:rsidRPr="007F3F19">
        <w:rPr>
          <w:rFonts w:ascii="Times New Roman" w:eastAsia="Times New Roman" w:hAnsi="Times New Roman" w:cs="Times New Roman"/>
          <w:color w:val="000000" w:themeColor="text1"/>
          <w:sz w:val="20"/>
          <w:szCs w:val="20"/>
        </w:rPr>
        <w:t>, 14 Geo. J. Gender &amp; L. 719, 733 (2013) (citing Legislative Decree No. 286 of 1998, Article 18, Italy).</w:t>
      </w:r>
    </w:p>
  </w:footnote>
  <w:footnote w:id="37">
    <w:p w14:paraId="647562FF" w14:textId="42706901" w:rsidR="00FA2560" w:rsidRPr="007F3F19" w:rsidRDefault="00FA2560" w:rsidP="004D7FD7">
      <w:pPr>
        <w:rPr>
          <w:rFonts w:ascii="Times New Roman" w:hAnsi="Times New Roman" w:cs="Times New Roman"/>
          <w:color w:val="000000" w:themeColor="text1"/>
          <w:sz w:val="20"/>
          <w:szCs w:val="20"/>
        </w:rPr>
      </w:pPr>
      <w:r w:rsidRPr="007F3F19">
        <w:rPr>
          <w:rStyle w:val="FootnoteReference"/>
          <w:rFonts w:ascii="Times New Roman" w:hAnsi="Times New Roman" w:cs="Times New Roman"/>
          <w:color w:val="000000" w:themeColor="text1"/>
          <w:sz w:val="20"/>
          <w:szCs w:val="20"/>
        </w:rPr>
        <w:footnoteRef/>
      </w:r>
      <w:r w:rsidRPr="007F3F19">
        <w:rPr>
          <w:rFonts w:ascii="Times New Roman" w:hAnsi="Times New Roman" w:cs="Times New Roman"/>
          <w:color w:val="000000" w:themeColor="text1"/>
          <w:sz w:val="20"/>
          <w:szCs w:val="20"/>
        </w:rPr>
        <w:t xml:space="preserve"> </w:t>
      </w:r>
      <w:r w:rsidR="004F7C5F" w:rsidRPr="007F3F19">
        <w:rPr>
          <w:rFonts w:ascii="Times New Roman" w:hAnsi="Times New Roman" w:cs="Times New Roman"/>
          <w:color w:val="000000" w:themeColor="text1"/>
          <w:sz w:val="20"/>
          <w:szCs w:val="20"/>
        </w:rPr>
        <w:t xml:space="preserve">Smith, </w:t>
      </w:r>
      <w:r w:rsidR="004F7C5F" w:rsidRPr="007F3F19">
        <w:rPr>
          <w:rFonts w:ascii="Times New Roman" w:hAnsi="Times New Roman" w:cs="Times New Roman"/>
          <w:i/>
          <w:color w:val="000000" w:themeColor="text1"/>
          <w:sz w:val="20"/>
          <w:szCs w:val="20"/>
        </w:rPr>
        <w:t xml:space="preserve">supra </w:t>
      </w:r>
      <w:r w:rsidR="007F3F19">
        <w:rPr>
          <w:rFonts w:ascii="Times New Roman" w:hAnsi="Times New Roman" w:cs="Times New Roman"/>
          <w:color w:val="000000" w:themeColor="text1"/>
          <w:sz w:val="20"/>
          <w:szCs w:val="20"/>
        </w:rPr>
        <w:t>note 36</w:t>
      </w:r>
      <w:r w:rsidR="004F7C5F" w:rsidRPr="007F3F19">
        <w:rPr>
          <w:rFonts w:ascii="Times New Roman" w:hAnsi="Times New Roman" w:cs="Times New Roman"/>
          <w:color w:val="000000" w:themeColor="text1"/>
          <w:sz w:val="20"/>
          <w:szCs w:val="20"/>
        </w:rPr>
        <w:t xml:space="preserve">. </w:t>
      </w:r>
    </w:p>
  </w:footnote>
  <w:footnote w:id="38">
    <w:p w14:paraId="60219A7A" w14:textId="350B65CE" w:rsidR="001C0915" w:rsidRPr="007F3F19" w:rsidRDefault="001C0915">
      <w:pPr>
        <w:pStyle w:val="FootnoteText"/>
        <w:rPr>
          <w:rFonts w:ascii="Times New Roman" w:hAnsi="Times New Roman" w:cs="Times New Roman"/>
          <w:sz w:val="20"/>
          <w:szCs w:val="20"/>
        </w:rPr>
      </w:pPr>
      <w:r w:rsidRPr="007F3F19">
        <w:rPr>
          <w:rStyle w:val="FootnoteReference"/>
          <w:rFonts w:ascii="Times New Roman" w:hAnsi="Times New Roman" w:cs="Times New Roman"/>
          <w:sz w:val="20"/>
          <w:szCs w:val="20"/>
        </w:rPr>
        <w:footnoteRef/>
      </w:r>
      <w:r w:rsidRPr="007F3F19">
        <w:rPr>
          <w:rFonts w:ascii="Times New Roman" w:hAnsi="Times New Roman" w:cs="Times New Roman"/>
          <w:sz w:val="20"/>
          <w:szCs w:val="20"/>
        </w:rPr>
        <w:t xml:space="preserve"> </w:t>
      </w:r>
      <w:r w:rsidR="000F500D" w:rsidRPr="007F3F19">
        <w:rPr>
          <w:rFonts w:ascii="Times New Roman" w:hAnsi="Times New Roman" w:cs="Times New Roman"/>
          <w:sz w:val="20"/>
          <w:szCs w:val="20"/>
        </w:rPr>
        <w:t xml:space="preserve">For example, T </w:t>
      </w:r>
      <w:r w:rsidR="00EF2E9B">
        <w:rPr>
          <w:rFonts w:ascii="Times New Roman" w:hAnsi="Times New Roman" w:cs="Times New Roman"/>
          <w:sz w:val="20"/>
          <w:szCs w:val="20"/>
        </w:rPr>
        <w:t>nonimmigrant status</w:t>
      </w:r>
      <w:r w:rsidR="000F500D" w:rsidRPr="007F3F19">
        <w:rPr>
          <w:rFonts w:ascii="Times New Roman" w:hAnsi="Times New Roman" w:cs="Times New Roman"/>
          <w:sz w:val="20"/>
          <w:szCs w:val="20"/>
        </w:rPr>
        <w:t xml:space="preserve"> recipients should not be subjected to extra scrutiny when applying for permanent residency for simply accessing the public benefits necessary to rebuild their lives. </w:t>
      </w:r>
      <w:r w:rsidR="000F500D" w:rsidRPr="007F3F19">
        <w:rPr>
          <w:rFonts w:ascii="Times New Roman" w:hAnsi="Times New Roman" w:cs="Times New Roman"/>
          <w:i/>
          <w:sz w:val="20"/>
          <w:szCs w:val="20"/>
        </w:rPr>
        <w:t xml:space="preserve">See </w:t>
      </w:r>
      <w:r w:rsidR="00061781" w:rsidRPr="007F3F19">
        <w:rPr>
          <w:rFonts w:ascii="Times New Roman" w:hAnsi="Times New Roman" w:cs="Times New Roman"/>
          <w:sz w:val="20"/>
          <w:szCs w:val="20"/>
        </w:rPr>
        <w:t>Em Puhl, Erin Quinn, and Sally Kinoshita, An Overview of Public Charge, Immigration Legal Resource Center 2 (2018), https://www.ilrc.org/sites/default/files/resources/overview_of_public_charge-20181214.pdf.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41DDA" w14:textId="77777777" w:rsidR="00FA2560" w:rsidRDefault="00FA2560" w:rsidP="00B977E2">
    <w:pPr>
      <w:pStyle w:val="Header"/>
      <w:jc w:val="right"/>
      <w:rPr>
        <w:rFonts w:ascii="Goudy Old Style" w:hAnsi="Goudy Old Style"/>
        <w:color w:val="183D6E"/>
        <w:sz w:val="16"/>
        <w:szCs w:val="16"/>
      </w:rPr>
    </w:pPr>
  </w:p>
  <w:p w14:paraId="4F88B628" w14:textId="5400DBFB" w:rsidR="00FA2560" w:rsidRPr="00215C33" w:rsidRDefault="00FA2560" w:rsidP="00B977E2">
    <w:pPr>
      <w:pStyle w:val="Header"/>
      <w:jc w:val="right"/>
      <w:rPr>
        <w:rFonts w:ascii="Goudy Old Style" w:hAnsi="Goudy Old Style"/>
        <w:color w:val="183D6E"/>
        <w:sz w:val="20"/>
        <w:szCs w:val="20"/>
      </w:rPr>
    </w:pPr>
    <w:r w:rsidRPr="00215C33">
      <w:rPr>
        <w:rFonts w:ascii="Goudy Old Style" w:hAnsi="Goudy Old Style" w:cs="Times New Roman"/>
        <w:b/>
        <w:noProof/>
        <w:color w:val="183D6E"/>
        <w:sz w:val="20"/>
        <w:szCs w:val="20"/>
        <w:lang w:val="en-GB" w:eastAsia="en-GB"/>
      </w:rPr>
      <w:drawing>
        <wp:anchor distT="0" distB="0" distL="114300" distR="114300" simplePos="0" relativeHeight="251659264" behindDoc="0" locked="0" layoutInCell="1" allowOverlap="1" wp14:anchorId="20A1EEE1" wp14:editId="44127AE2">
          <wp:simplePos x="0" y="0"/>
          <wp:positionH relativeFrom="column">
            <wp:posOffset>9756</wp:posOffset>
          </wp:positionH>
          <wp:positionV relativeFrom="paragraph">
            <wp:posOffset>-226695</wp:posOffset>
          </wp:positionV>
          <wp:extent cx="849746" cy="848423"/>
          <wp:effectExtent l="0" t="0" r="127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I Box Logo_FINAL.png"/>
                  <pic:cNvPicPr/>
                </pic:nvPicPr>
                <pic:blipFill>
                  <a:blip r:embed="rId1">
                    <a:extLst>
                      <a:ext uri="{28A0092B-C50C-407E-A947-70E740481C1C}">
                        <a14:useLocalDpi xmlns:a14="http://schemas.microsoft.com/office/drawing/2010/main" val="0"/>
                      </a:ext>
                    </a:extLst>
                  </a:blip>
                  <a:stretch>
                    <a:fillRect/>
                  </a:stretch>
                </pic:blipFill>
                <pic:spPr>
                  <a:xfrm>
                    <a:off x="0" y="0"/>
                    <a:ext cx="849746" cy="848423"/>
                  </a:xfrm>
                  <a:prstGeom prst="rect">
                    <a:avLst/>
                  </a:prstGeom>
                </pic:spPr>
              </pic:pic>
            </a:graphicData>
          </a:graphic>
          <wp14:sizeRelH relativeFrom="page">
            <wp14:pctWidth>0</wp14:pctWidth>
          </wp14:sizeRelH>
          <wp14:sizeRelV relativeFrom="page">
            <wp14:pctHeight>0</wp14:pctHeight>
          </wp14:sizeRelV>
        </wp:anchor>
      </w:drawing>
    </w:r>
    <w:r w:rsidRPr="00215C33">
      <w:rPr>
        <w:rFonts w:ascii="Goudy Old Style" w:hAnsi="Goudy Old Style"/>
        <w:color w:val="183D6E"/>
        <w:sz w:val="20"/>
        <w:szCs w:val="20"/>
      </w:rPr>
      <w:t>2701 Prosperity Avenue, Suite 405</w:t>
    </w:r>
  </w:p>
  <w:p w14:paraId="4C836FAB" w14:textId="05C083FD" w:rsidR="00FA2560" w:rsidRPr="00215C33" w:rsidRDefault="00FA2560" w:rsidP="00B977E2">
    <w:pPr>
      <w:pStyle w:val="Header"/>
      <w:jc w:val="right"/>
      <w:rPr>
        <w:rFonts w:ascii="Goudy Old Style" w:hAnsi="Goudy Old Style"/>
        <w:color w:val="183D6E"/>
        <w:sz w:val="20"/>
        <w:szCs w:val="20"/>
      </w:rPr>
    </w:pPr>
    <w:r w:rsidRPr="00215C33">
      <w:rPr>
        <w:rFonts w:ascii="Goudy Old Style" w:hAnsi="Goudy Old Style"/>
        <w:color w:val="183D6E"/>
        <w:sz w:val="20"/>
        <w:szCs w:val="20"/>
      </w:rPr>
      <w:t>Merrifield, Virginia 22031</w:t>
    </w:r>
  </w:p>
  <w:p w14:paraId="24C3A778" w14:textId="10EED2B1" w:rsidR="00FA2560" w:rsidRPr="00215C33" w:rsidRDefault="00FA2560" w:rsidP="00B977E2">
    <w:pPr>
      <w:pStyle w:val="Header"/>
      <w:jc w:val="right"/>
      <w:rPr>
        <w:rFonts w:ascii="Goudy Old Style" w:hAnsi="Goudy Old Style"/>
        <w:color w:val="183D6E"/>
        <w:sz w:val="20"/>
        <w:szCs w:val="20"/>
      </w:rPr>
    </w:pPr>
    <w:r w:rsidRPr="00215C33">
      <w:rPr>
        <w:rFonts w:ascii="Goudy Old Style" w:hAnsi="Goudy Old Style"/>
        <w:color w:val="183D6E"/>
        <w:sz w:val="20"/>
        <w:szCs w:val="20"/>
      </w:rPr>
      <w:t>United States</w:t>
    </w:r>
  </w:p>
  <w:p w14:paraId="1998832D" w14:textId="2DE77655" w:rsidR="00FA2560" w:rsidRPr="00215C33" w:rsidRDefault="00FA2560" w:rsidP="00B977E2">
    <w:pPr>
      <w:pStyle w:val="Header"/>
      <w:jc w:val="right"/>
      <w:rPr>
        <w:rFonts w:ascii="Goudy Old Style" w:hAnsi="Goudy Old Style"/>
        <w:b/>
        <w:color w:val="183D6E"/>
        <w:sz w:val="20"/>
        <w:szCs w:val="20"/>
      </w:rPr>
    </w:pPr>
    <w:r w:rsidRPr="00215C33">
      <w:rPr>
        <w:rFonts w:ascii="Goudy Old Style" w:hAnsi="Goudy Old Style"/>
        <w:b/>
        <w:color w:val="183D6E"/>
        <w:sz w:val="20"/>
        <w:szCs w:val="20"/>
      </w:rPr>
      <w:t>TraffickingInstitute.org</w:t>
    </w:r>
  </w:p>
  <w:p w14:paraId="23B35819" w14:textId="3BC6114C" w:rsidR="00463E8A" w:rsidRPr="00215C33" w:rsidRDefault="00463E8A" w:rsidP="00B977E2">
    <w:pPr>
      <w:pStyle w:val="Header"/>
      <w:jc w:val="right"/>
      <w:rPr>
        <w:rFonts w:ascii="Goudy Old Style" w:hAnsi="Goudy Old Style"/>
        <w:b/>
        <w:color w:val="183D6E"/>
        <w:sz w:val="20"/>
        <w:szCs w:val="20"/>
      </w:rPr>
    </w:pPr>
    <w:r w:rsidRPr="00215C33">
      <w:rPr>
        <w:rFonts w:ascii="Goudy Old Style" w:hAnsi="Goudy Old Style"/>
        <w:b/>
        <w:color w:val="183D6E"/>
        <w:sz w:val="20"/>
        <w:szCs w:val="20"/>
      </w:rPr>
      <w:t>alyssa.currier@traffickinginstitute.org</w:t>
    </w:r>
  </w:p>
  <w:p w14:paraId="7F35327D" w14:textId="1ACFC1CB" w:rsidR="00FA2560" w:rsidRDefault="00FA2560" w:rsidP="000B74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942D0"/>
    <w:multiLevelType w:val="hybridMultilevel"/>
    <w:tmpl w:val="47DAC494"/>
    <w:lvl w:ilvl="0" w:tplc="22DE01F4">
      <w:start w:val="1"/>
      <w:numFmt w:val="upperLetter"/>
      <w:lvlText w:val="%1."/>
      <w:lvlJc w:val="left"/>
      <w:pPr>
        <w:ind w:left="360" w:firstLine="0"/>
      </w:pPr>
      <w:rPr>
        <w:rFonts w:ascii="Times" w:hAnsi="Time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F5886"/>
    <w:multiLevelType w:val="hybridMultilevel"/>
    <w:tmpl w:val="457C1480"/>
    <w:lvl w:ilvl="0" w:tplc="D3FC163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BE4E6B"/>
    <w:multiLevelType w:val="hybridMultilevel"/>
    <w:tmpl w:val="618C8D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334E4F"/>
    <w:multiLevelType w:val="hybridMultilevel"/>
    <w:tmpl w:val="1E642BC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B87B15"/>
    <w:multiLevelType w:val="hybridMultilevel"/>
    <w:tmpl w:val="F81E2970"/>
    <w:lvl w:ilvl="0" w:tplc="2236E940">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341D31"/>
    <w:multiLevelType w:val="hybridMultilevel"/>
    <w:tmpl w:val="E3DAC92A"/>
    <w:lvl w:ilvl="0" w:tplc="E15C487E">
      <w:start w:val="1"/>
      <w:numFmt w:val="lowerLetter"/>
      <w:pStyle w:val="Heading5"/>
      <w:lvlText w:val="%1."/>
      <w:lvlJc w:val="left"/>
      <w:pPr>
        <w:ind w:left="25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345830"/>
    <w:multiLevelType w:val="hybridMultilevel"/>
    <w:tmpl w:val="CD5CC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CF1C29"/>
    <w:multiLevelType w:val="multilevel"/>
    <w:tmpl w:val="7EFE50D8"/>
    <w:lvl w:ilvl="0">
      <w:start w:val="1"/>
      <w:numFmt w:val="upperRoman"/>
      <w:pStyle w:val="Heading3"/>
      <w:lvlText w:val="%1."/>
      <w:lvlJc w:val="left"/>
      <w:pPr>
        <w:ind w:left="0" w:firstLine="0"/>
      </w:pPr>
      <w:rPr>
        <w:rFonts w:ascii="Times New Roman" w:hAnsi="Times New Roman" w:hint="default"/>
        <w:b/>
        <w:i w:val="0"/>
        <w:strike w:val="0"/>
        <w:dstrike w:val="0"/>
        <w:vanish w:val="0"/>
        <w:color w:val="000000" w:themeColor="text1"/>
        <w:sz w:val="24"/>
        <w:u w:val="none"/>
        <w:vertAlign w:val="baseline"/>
      </w:rPr>
    </w:lvl>
    <w:lvl w:ilvl="1">
      <w:start w:val="1"/>
      <w:numFmt w:val="upperLetter"/>
      <w:lvlText w:val="%2."/>
      <w:lvlJc w:val="left"/>
      <w:pPr>
        <w:ind w:left="360" w:hanging="360"/>
      </w:pPr>
      <w:rPr>
        <w:rFonts w:hint="default"/>
      </w:rPr>
    </w:lvl>
    <w:lvl w:ilvl="2">
      <w:start w:val="1"/>
      <w:numFmt w:val="decimal"/>
      <w:lvlText w:val="%3"/>
      <w:lvlJc w:val="left"/>
      <w:pPr>
        <w:tabs>
          <w:tab w:val="num" w:pos="720"/>
        </w:tabs>
        <w:ind w:left="720" w:hanging="360"/>
      </w:pPr>
      <w:rPr>
        <w:rFonts w:hint="default"/>
      </w:rPr>
    </w:lvl>
    <w:lvl w:ilvl="3">
      <w:start w:val="1"/>
      <w:numFmt w:val="lowerLetter"/>
      <w:lvlText w:val="%4."/>
      <w:lvlJc w:val="left"/>
      <w:pPr>
        <w:ind w:left="1080" w:hanging="360"/>
      </w:pPr>
      <w:rPr>
        <w:rFonts w:hint="default"/>
      </w:rPr>
    </w:lvl>
    <w:lvl w:ilvl="4">
      <w:start w:val="1"/>
      <w:numFmt w:val="bullet"/>
      <w:lvlText w:val=""/>
      <w:lvlJc w:val="left"/>
      <w:pPr>
        <w:ind w:left="1440" w:hanging="360"/>
      </w:pPr>
      <w:rPr>
        <w:rFonts w:ascii="Symbol" w:hAnsi="Symbol" w:hint="default"/>
      </w:rPr>
    </w:lvl>
    <w:lvl w:ilvl="5">
      <w:start w:val="1"/>
      <w:numFmt w:val="bullet"/>
      <w:lvlText w:val=""/>
      <w:lvlJc w:val="left"/>
      <w:pPr>
        <w:ind w:left="1800" w:hanging="360"/>
      </w:pPr>
      <w:rPr>
        <w:rFonts w:ascii="Symbol" w:hAnsi="Symbol" w:hint="default"/>
      </w:rPr>
    </w:lvl>
    <w:lvl w:ilvl="6">
      <w:start w:val="1"/>
      <w:numFmt w:val="bullet"/>
      <w:lvlText w:val=""/>
      <w:lvlJc w:val="left"/>
      <w:pPr>
        <w:ind w:left="2160" w:hanging="360"/>
      </w:pPr>
      <w:rPr>
        <w:rFonts w:ascii="Symbol" w:hAnsi="Symbol" w:hint="default"/>
      </w:rPr>
    </w:lvl>
    <w:lvl w:ilvl="7">
      <w:start w:val="1"/>
      <w:numFmt w:val="bullet"/>
      <w:lvlText w:val=""/>
      <w:lvlJc w:val="left"/>
      <w:pPr>
        <w:ind w:left="2520" w:hanging="360"/>
      </w:pPr>
      <w:rPr>
        <w:rFonts w:ascii="Symbol" w:hAnsi="Symbol" w:hint="default"/>
      </w:rPr>
    </w:lvl>
    <w:lvl w:ilvl="8">
      <w:start w:val="1"/>
      <w:numFmt w:val="bullet"/>
      <w:lvlText w:val=""/>
      <w:lvlJc w:val="left"/>
      <w:pPr>
        <w:ind w:left="2880" w:hanging="288"/>
      </w:pPr>
      <w:rPr>
        <w:rFonts w:ascii="Symbol" w:hAnsi="Symbol" w:hint="default"/>
      </w:rPr>
    </w:lvl>
  </w:abstractNum>
  <w:abstractNum w:abstractNumId="8">
    <w:nsid w:val="5E2A2CB1"/>
    <w:multiLevelType w:val="hybridMultilevel"/>
    <w:tmpl w:val="ED64DB78"/>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5E3431"/>
    <w:multiLevelType w:val="hybridMultilevel"/>
    <w:tmpl w:val="09FEAD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08675C"/>
    <w:multiLevelType w:val="hybridMultilevel"/>
    <w:tmpl w:val="96E45294"/>
    <w:lvl w:ilvl="0" w:tplc="450C44EC">
      <w:start w:val="1"/>
      <w:numFmt w:val="decimal"/>
      <w:lvlText w:val="%1."/>
      <w:lvlJc w:val="left"/>
      <w:pPr>
        <w:ind w:left="1800" w:hanging="360"/>
      </w:pPr>
      <w:rPr>
        <w:rFonts w:hint="default"/>
      </w:rPr>
    </w:lvl>
    <w:lvl w:ilvl="1" w:tplc="04090019" w:tentative="1">
      <w:start w:val="1"/>
      <w:numFmt w:val="lowerLetter"/>
      <w:pStyle w:val="Heading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500B30"/>
    <w:multiLevelType w:val="hybridMultilevel"/>
    <w:tmpl w:val="ED64DB78"/>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0B6679"/>
    <w:multiLevelType w:val="hybridMultilevel"/>
    <w:tmpl w:val="3A70236E"/>
    <w:lvl w:ilvl="0" w:tplc="3828C82A">
      <w:start w:val="1"/>
      <w:numFmt w:val="upperLetter"/>
      <w:pStyle w:val="Heading4"/>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0"/>
  </w:num>
  <w:num w:numId="3">
    <w:abstractNumId w:val="5"/>
  </w:num>
  <w:num w:numId="4">
    <w:abstractNumId w:val="7"/>
  </w:num>
  <w:num w:numId="5">
    <w:abstractNumId w:val="7"/>
  </w:num>
  <w:num w:numId="6">
    <w:abstractNumId w:val="7"/>
  </w:num>
  <w:num w:numId="7">
    <w:abstractNumId w:val="12"/>
  </w:num>
  <w:num w:numId="8">
    <w:abstractNumId w:val="10"/>
  </w:num>
  <w:num w:numId="9">
    <w:abstractNumId w:val="5"/>
  </w:num>
  <w:num w:numId="10">
    <w:abstractNumId w:val="7"/>
  </w:num>
  <w:num w:numId="11">
    <w:abstractNumId w:val="12"/>
  </w:num>
  <w:num w:numId="12">
    <w:abstractNumId w:val="10"/>
  </w:num>
  <w:num w:numId="13">
    <w:abstractNumId w:val="7"/>
  </w:num>
  <w:num w:numId="14">
    <w:abstractNumId w:val="12"/>
  </w:num>
  <w:num w:numId="15">
    <w:abstractNumId w:val="10"/>
  </w:num>
  <w:num w:numId="16">
    <w:abstractNumId w:val="5"/>
  </w:num>
  <w:num w:numId="17">
    <w:abstractNumId w:val="1"/>
  </w:num>
  <w:num w:numId="18">
    <w:abstractNumId w:val="4"/>
  </w:num>
  <w:num w:numId="19">
    <w:abstractNumId w:val="6"/>
  </w:num>
  <w:num w:numId="20">
    <w:abstractNumId w:val="3"/>
  </w:num>
  <w:num w:numId="21">
    <w:abstractNumId w:val="2"/>
  </w:num>
  <w:num w:numId="22">
    <w:abstractNumId w:val="9"/>
  </w:num>
  <w:num w:numId="23">
    <w:abstractNumId w:val="0"/>
  </w:num>
  <w:num w:numId="24">
    <w:abstractNumId w:val="1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63D"/>
    <w:rsid w:val="00001B50"/>
    <w:rsid w:val="000028CE"/>
    <w:rsid w:val="00010110"/>
    <w:rsid w:val="000171C8"/>
    <w:rsid w:val="00017C0E"/>
    <w:rsid w:val="000241BA"/>
    <w:rsid w:val="00025866"/>
    <w:rsid w:val="000306C6"/>
    <w:rsid w:val="0003074C"/>
    <w:rsid w:val="000369C6"/>
    <w:rsid w:val="00042A15"/>
    <w:rsid w:val="00061781"/>
    <w:rsid w:val="00061CAF"/>
    <w:rsid w:val="000711DB"/>
    <w:rsid w:val="00082E76"/>
    <w:rsid w:val="00090E17"/>
    <w:rsid w:val="000B7447"/>
    <w:rsid w:val="000C0A4D"/>
    <w:rsid w:val="000D0C95"/>
    <w:rsid w:val="000F500D"/>
    <w:rsid w:val="0010463D"/>
    <w:rsid w:val="00123679"/>
    <w:rsid w:val="001240D1"/>
    <w:rsid w:val="00147A8C"/>
    <w:rsid w:val="001509F3"/>
    <w:rsid w:val="00160F13"/>
    <w:rsid w:val="001850D3"/>
    <w:rsid w:val="0019598A"/>
    <w:rsid w:val="001B4A04"/>
    <w:rsid w:val="001C0915"/>
    <w:rsid w:val="001C0CAD"/>
    <w:rsid w:val="001C2EEE"/>
    <w:rsid w:val="001C43CC"/>
    <w:rsid w:val="001C488C"/>
    <w:rsid w:val="001E0D21"/>
    <w:rsid w:val="001E34EE"/>
    <w:rsid w:val="001E350D"/>
    <w:rsid w:val="001E6D1C"/>
    <w:rsid w:val="001F6040"/>
    <w:rsid w:val="00201E64"/>
    <w:rsid w:val="002131B2"/>
    <w:rsid w:val="00215C33"/>
    <w:rsid w:val="00223678"/>
    <w:rsid w:val="0022519F"/>
    <w:rsid w:val="002536AF"/>
    <w:rsid w:val="00253E9C"/>
    <w:rsid w:val="00260CD4"/>
    <w:rsid w:val="00275DCD"/>
    <w:rsid w:val="002849E3"/>
    <w:rsid w:val="002A165C"/>
    <w:rsid w:val="002B37AF"/>
    <w:rsid w:val="002D2A03"/>
    <w:rsid w:val="002D3729"/>
    <w:rsid w:val="002E1126"/>
    <w:rsid w:val="002E2865"/>
    <w:rsid w:val="002E3433"/>
    <w:rsid w:val="00302478"/>
    <w:rsid w:val="003216A2"/>
    <w:rsid w:val="003448A1"/>
    <w:rsid w:val="00351ED7"/>
    <w:rsid w:val="00352921"/>
    <w:rsid w:val="003560F3"/>
    <w:rsid w:val="003577FC"/>
    <w:rsid w:val="00361F5F"/>
    <w:rsid w:val="00390191"/>
    <w:rsid w:val="003904D9"/>
    <w:rsid w:val="00391363"/>
    <w:rsid w:val="00392335"/>
    <w:rsid w:val="00392914"/>
    <w:rsid w:val="003958B4"/>
    <w:rsid w:val="00395BDD"/>
    <w:rsid w:val="003A13FF"/>
    <w:rsid w:val="003A6BF1"/>
    <w:rsid w:val="003B0309"/>
    <w:rsid w:val="003B04B8"/>
    <w:rsid w:val="003B4297"/>
    <w:rsid w:val="003B5088"/>
    <w:rsid w:val="003C5157"/>
    <w:rsid w:val="003D31DD"/>
    <w:rsid w:val="003E1B4B"/>
    <w:rsid w:val="003F6703"/>
    <w:rsid w:val="00404376"/>
    <w:rsid w:val="00421149"/>
    <w:rsid w:val="00423BA5"/>
    <w:rsid w:val="00424A7E"/>
    <w:rsid w:val="00426013"/>
    <w:rsid w:val="00440FAE"/>
    <w:rsid w:val="004555D8"/>
    <w:rsid w:val="00463987"/>
    <w:rsid w:val="00463E8A"/>
    <w:rsid w:val="00464D21"/>
    <w:rsid w:val="0048731D"/>
    <w:rsid w:val="004D0DFF"/>
    <w:rsid w:val="004D49F4"/>
    <w:rsid w:val="004D7FD7"/>
    <w:rsid w:val="004E6BAE"/>
    <w:rsid w:val="004F7C5F"/>
    <w:rsid w:val="005379AD"/>
    <w:rsid w:val="00552CA6"/>
    <w:rsid w:val="005544C9"/>
    <w:rsid w:val="00563F4C"/>
    <w:rsid w:val="005841CE"/>
    <w:rsid w:val="005879A5"/>
    <w:rsid w:val="005949F9"/>
    <w:rsid w:val="00594DEA"/>
    <w:rsid w:val="005A7168"/>
    <w:rsid w:val="005D4EF4"/>
    <w:rsid w:val="005D55D6"/>
    <w:rsid w:val="00607F59"/>
    <w:rsid w:val="006310C3"/>
    <w:rsid w:val="0064330F"/>
    <w:rsid w:val="006442FF"/>
    <w:rsid w:val="00650975"/>
    <w:rsid w:val="006654BF"/>
    <w:rsid w:val="006A184F"/>
    <w:rsid w:val="006A51B4"/>
    <w:rsid w:val="006B745B"/>
    <w:rsid w:val="006D4D9A"/>
    <w:rsid w:val="006E40E1"/>
    <w:rsid w:val="006F6E61"/>
    <w:rsid w:val="00716DE6"/>
    <w:rsid w:val="00725DBE"/>
    <w:rsid w:val="00730777"/>
    <w:rsid w:val="00734440"/>
    <w:rsid w:val="007449F9"/>
    <w:rsid w:val="00760F76"/>
    <w:rsid w:val="00763F71"/>
    <w:rsid w:val="00774DFB"/>
    <w:rsid w:val="0078333E"/>
    <w:rsid w:val="00796EE8"/>
    <w:rsid w:val="007A450A"/>
    <w:rsid w:val="007B5939"/>
    <w:rsid w:val="007C1479"/>
    <w:rsid w:val="007D24CE"/>
    <w:rsid w:val="007D73A3"/>
    <w:rsid w:val="007D7CEA"/>
    <w:rsid w:val="007E1932"/>
    <w:rsid w:val="007E1EB6"/>
    <w:rsid w:val="007F3F19"/>
    <w:rsid w:val="007F613B"/>
    <w:rsid w:val="0080145E"/>
    <w:rsid w:val="008235CC"/>
    <w:rsid w:val="00835A3D"/>
    <w:rsid w:val="00836CD5"/>
    <w:rsid w:val="0084011E"/>
    <w:rsid w:val="00841A39"/>
    <w:rsid w:val="008460F2"/>
    <w:rsid w:val="008708B2"/>
    <w:rsid w:val="0088484C"/>
    <w:rsid w:val="00884E4E"/>
    <w:rsid w:val="00892F21"/>
    <w:rsid w:val="008B489B"/>
    <w:rsid w:val="008C17D5"/>
    <w:rsid w:val="008C1FC6"/>
    <w:rsid w:val="008E001A"/>
    <w:rsid w:val="008E1F6D"/>
    <w:rsid w:val="008E6350"/>
    <w:rsid w:val="008F0199"/>
    <w:rsid w:val="008F0BE6"/>
    <w:rsid w:val="008F3E77"/>
    <w:rsid w:val="0091150E"/>
    <w:rsid w:val="00924509"/>
    <w:rsid w:val="00944F9A"/>
    <w:rsid w:val="0095033D"/>
    <w:rsid w:val="00996571"/>
    <w:rsid w:val="009A4CD5"/>
    <w:rsid w:val="009C6FC8"/>
    <w:rsid w:val="009D0DF3"/>
    <w:rsid w:val="009D2C45"/>
    <w:rsid w:val="009E0767"/>
    <w:rsid w:val="009E236E"/>
    <w:rsid w:val="00A1739B"/>
    <w:rsid w:val="00A17D17"/>
    <w:rsid w:val="00A21A2D"/>
    <w:rsid w:val="00A21AA9"/>
    <w:rsid w:val="00A251FD"/>
    <w:rsid w:val="00A25765"/>
    <w:rsid w:val="00A26284"/>
    <w:rsid w:val="00A33AB0"/>
    <w:rsid w:val="00A4019D"/>
    <w:rsid w:val="00A42D7B"/>
    <w:rsid w:val="00A45E4B"/>
    <w:rsid w:val="00A470E7"/>
    <w:rsid w:val="00A802F5"/>
    <w:rsid w:val="00AB040B"/>
    <w:rsid w:val="00AB0D34"/>
    <w:rsid w:val="00AB2065"/>
    <w:rsid w:val="00AB47BC"/>
    <w:rsid w:val="00AC10B2"/>
    <w:rsid w:val="00AC773D"/>
    <w:rsid w:val="00AD6312"/>
    <w:rsid w:val="00AE0F57"/>
    <w:rsid w:val="00AE6505"/>
    <w:rsid w:val="00B05A81"/>
    <w:rsid w:val="00B16D06"/>
    <w:rsid w:val="00B33C20"/>
    <w:rsid w:val="00B34E12"/>
    <w:rsid w:val="00B3687D"/>
    <w:rsid w:val="00B46B9D"/>
    <w:rsid w:val="00B57C44"/>
    <w:rsid w:val="00B61A0C"/>
    <w:rsid w:val="00B6203D"/>
    <w:rsid w:val="00B62A6A"/>
    <w:rsid w:val="00B63ABC"/>
    <w:rsid w:val="00B676D6"/>
    <w:rsid w:val="00B71DEF"/>
    <w:rsid w:val="00B9537A"/>
    <w:rsid w:val="00B977E2"/>
    <w:rsid w:val="00BD16AC"/>
    <w:rsid w:val="00BD7F8F"/>
    <w:rsid w:val="00BF15C3"/>
    <w:rsid w:val="00C014C1"/>
    <w:rsid w:val="00C206B3"/>
    <w:rsid w:val="00C2411A"/>
    <w:rsid w:val="00C24C67"/>
    <w:rsid w:val="00C33D07"/>
    <w:rsid w:val="00C5712F"/>
    <w:rsid w:val="00C6069C"/>
    <w:rsid w:val="00C67453"/>
    <w:rsid w:val="00C728BD"/>
    <w:rsid w:val="00C76A3C"/>
    <w:rsid w:val="00C90DF4"/>
    <w:rsid w:val="00CC5BCC"/>
    <w:rsid w:val="00CD2238"/>
    <w:rsid w:val="00CD2AEC"/>
    <w:rsid w:val="00CE0A3F"/>
    <w:rsid w:val="00CE0C2D"/>
    <w:rsid w:val="00CE24D3"/>
    <w:rsid w:val="00CE4D0C"/>
    <w:rsid w:val="00CE57E7"/>
    <w:rsid w:val="00D110F6"/>
    <w:rsid w:val="00D13EC6"/>
    <w:rsid w:val="00D20207"/>
    <w:rsid w:val="00D24EDB"/>
    <w:rsid w:val="00D252EA"/>
    <w:rsid w:val="00D27095"/>
    <w:rsid w:val="00D36616"/>
    <w:rsid w:val="00D46C93"/>
    <w:rsid w:val="00D518AB"/>
    <w:rsid w:val="00D547C0"/>
    <w:rsid w:val="00D75E02"/>
    <w:rsid w:val="00DA51DB"/>
    <w:rsid w:val="00DB59CC"/>
    <w:rsid w:val="00DC7F9B"/>
    <w:rsid w:val="00DD067D"/>
    <w:rsid w:val="00DD3678"/>
    <w:rsid w:val="00DF3B2B"/>
    <w:rsid w:val="00E04178"/>
    <w:rsid w:val="00E13BF9"/>
    <w:rsid w:val="00E1547D"/>
    <w:rsid w:val="00E200AE"/>
    <w:rsid w:val="00E216EB"/>
    <w:rsid w:val="00E308E7"/>
    <w:rsid w:val="00E3308D"/>
    <w:rsid w:val="00E41756"/>
    <w:rsid w:val="00E576FD"/>
    <w:rsid w:val="00E64F39"/>
    <w:rsid w:val="00E65013"/>
    <w:rsid w:val="00E65A03"/>
    <w:rsid w:val="00EB7FCA"/>
    <w:rsid w:val="00EC5E8D"/>
    <w:rsid w:val="00ED6B66"/>
    <w:rsid w:val="00EF1707"/>
    <w:rsid w:val="00EF2E9B"/>
    <w:rsid w:val="00EF5D1F"/>
    <w:rsid w:val="00F02DE0"/>
    <w:rsid w:val="00F13311"/>
    <w:rsid w:val="00F211E1"/>
    <w:rsid w:val="00F30D27"/>
    <w:rsid w:val="00F35BBD"/>
    <w:rsid w:val="00F35F89"/>
    <w:rsid w:val="00F40B81"/>
    <w:rsid w:val="00F4709C"/>
    <w:rsid w:val="00F535D4"/>
    <w:rsid w:val="00F545F6"/>
    <w:rsid w:val="00F54D01"/>
    <w:rsid w:val="00F8700A"/>
    <w:rsid w:val="00F90AE7"/>
    <w:rsid w:val="00FA0B90"/>
    <w:rsid w:val="00FA1AA0"/>
    <w:rsid w:val="00FA2560"/>
    <w:rsid w:val="00FB1A3B"/>
    <w:rsid w:val="00FB4B3E"/>
    <w:rsid w:val="00FB5E65"/>
    <w:rsid w:val="00FC303E"/>
    <w:rsid w:val="00FE732C"/>
    <w:rsid w:val="00FF23E3"/>
    <w:rsid w:val="00FF3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D67CF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3A3"/>
    <w:rPr>
      <w:rFonts w:ascii="Times" w:eastAsiaTheme="minorEastAsia" w:hAnsi="Times"/>
    </w:rPr>
  </w:style>
  <w:style w:type="paragraph" w:styleId="Heading1">
    <w:name w:val="heading 1"/>
    <w:basedOn w:val="Normal"/>
    <w:next w:val="Normal"/>
    <w:link w:val="Heading1Char"/>
    <w:autoRedefine/>
    <w:uiPriority w:val="9"/>
    <w:qFormat/>
    <w:rsid w:val="00D75E02"/>
    <w:pPr>
      <w:keepNext/>
      <w:keepLines/>
      <w:spacing w:before="240" w:after="120"/>
      <w:jc w:val="center"/>
      <w:outlineLvl w:val="0"/>
    </w:pPr>
    <w:rPr>
      <w:rFonts w:eastAsiaTheme="majorEastAsia" w:cstheme="majorBidi"/>
      <w:b/>
      <w:caps/>
      <w:color w:val="000000" w:themeColor="text1"/>
      <w:szCs w:val="32"/>
    </w:rPr>
  </w:style>
  <w:style w:type="paragraph" w:styleId="Heading2">
    <w:name w:val="heading 2"/>
    <w:basedOn w:val="NoSpacing"/>
    <w:next w:val="Normal"/>
    <w:link w:val="Heading2Char"/>
    <w:autoRedefine/>
    <w:uiPriority w:val="9"/>
    <w:unhideWhenUsed/>
    <w:qFormat/>
    <w:rsid w:val="00D75E02"/>
    <w:pPr>
      <w:keepNext/>
      <w:keepLines/>
      <w:numPr>
        <w:ilvl w:val="1"/>
        <w:numId w:val="1"/>
      </w:numPr>
      <w:spacing w:line="480" w:lineRule="auto"/>
      <w:ind w:left="360"/>
      <w:outlineLvl w:val="1"/>
    </w:pPr>
    <w:rPr>
      <w:rFonts w:ascii="Times" w:eastAsiaTheme="majorEastAsia" w:hAnsi="Times" w:cstheme="majorBidi"/>
      <w:b/>
      <w:color w:val="000000" w:themeColor="text1"/>
      <w:szCs w:val="26"/>
    </w:rPr>
  </w:style>
  <w:style w:type="paragraph" w:styleId="Heading3">
    <w:name w:val="heading 3"/>
    <w:basedOn w:val="Normal"/>
    <w:next w:val="Normal"/>
    <w:link w:val="Heading3Char"/>
    <w:autoRedefine/>
    <w:uiPriority w:val="9"/>
    <w:unhideWhenUsed/>
    <w:qFormat/>
    <w:rsid w:val="00D75E02"/>
    <w:pPr>
      <w:keepNext/>
      <w:keepLines/>
      <w:numPr>
        <w:numId w:val="4"/>
      </w:numPr>
      <w:ind w:left="1080" w:hanging="360"/>
      <w:outlineLvl w:val="2"/>
    </w:pPr>
    <w:rPr>
      <w:rFonts w:eastAsiaTheme="majorEastAsia" w:cstheme="majorBidi"/>
      <w:b/>
      <w:color w:val="000000" w:themeColor="text1"/>
    </w:rPr>
  </w:style>
  <w:style w:type="paragraph" w:styleId="Heading4">
    <w:name w:val="heading 4"/>
    <w:basedOn w:val="Normal"/>
    <w:next w:val="Normal"/>
    <w:link w:val="Heading4Char"/>
    <w:autoRedefine/>
    <w:uiPriority w:val="9"/>
    <w:unhideWhenUsed/>
    <w:qFormat/>
    <w:rsid w:val="00D75E02"/>
    <w:pPr>
      <w:keepNext/>
      <w:keepLines/>
      <w:numPr>
        <w:numId w:val="7"/>
      </w:numPr>
      <w:spacing w:before="40"/>
      <w:ind w:left="1800"/>
      <w:outlineLvl w:val="3"/>
    </w:pPr>
    <w:rPr>
      <w:rFonts w:eastAsiaTheme="majorEastAsia" w:cstheme="majorBidi"/>
      <w:b/>
      <w:iCs/>
      <w:color w:val="000000" w:themeColor="text1"/>
    </w:rPr>
  </w:style>
  <w:style w:type="paragraph" w:styleId="Heading5">
    <w:name w:val="heading 5"/>
    <w:basedOn w:val="Normal"/>
    <w:next w:val="Normal"/>
    <w:link w:val="Heading5Char"/>
    <w:autoRedefine/>
    <w:uiPriority w:val="9"/>
    <w:unhideWhenUsed/>
    <w:qFormat/>
    <w:rsid w:val="00D75E02"/>
    <w:pPr>
      <w:keepNext/>
      <w:keepLines/>
      <w:numPr>
        <w:numId w:val="9"/>
      </w:numPr>
      <w:spacing w:before="4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75E02"/>
    <w:rPr>
      <w:rFonts w:ascii="Times" w:eastAsiaTheme="majorEastAsia" w:hAnsi="Times" w:cstheme="majorBidi"/>
      <w:b/>
      <w:iCs/>
      <w:color w:val="000000" w:themeColor="text1"/>
    </w:rPr>
  </w:style>
  <w:style w:type="paragraph" w:styleId="TOC2">
    <w:name w:val="toc 2"/>
    <w:basedOn w:val="Normal"/>
    <w:next w:val="Normal"/>
    <w:autoRedefine/>
    <w:uiPriority w:val="39"/>
    <w:unhideWhenUsed/>
    <w:qFormat/>
    <w:rsid w:val="00D75E02"/>
    <w:pPr>
      <w:ind w:left="245"/>
    </w:pPr>
    <w:rPr>
      <w:bCs/>
      <w:szCs w:val="22"/>
    </w:rPr>
  </w:style>
  <w:style w:type="paragraph" w:styleId="TOC1">
    <w:name w:val="toc 1"/>
    <w:basedOn w:val="Normal"/>
    <w:next w:val="Normal"/>
    <w:autoRedefine/>
    <w:uiPriority w:val="39"/>
    <w:unhideWhenUsed/>
    <w:qFormat/>
    <w:rsid w:val="00D75E02"/>
    <w:pPr>
      <w:spacing w:before="120" w:after="120"/>
    </w:pPr>
    <w:rPr>
      <w:bCs/>
    </w:rPr>
  </w:style>
  <w:style w:type="paragraph" w:styleId="TOC3">
    <w:name w:val="toc 3"/>
    <w:basedOn w:val="Normal"/>
    <w:next w:val="Normal"/>
    <w:autoRedefine/>
    <w:uiPriority w:val="39"/>
    <w:unhideWhenUsed/>
    <w:qFormat/>
    <w:rsid w:val="00D75E02"/>
    <w:pPr>
      <w:ind w:left="480"/>
    </w:pPr>
    <w:rPr>
      <w:szCs w:val="22"/>
    </w:rPr>
  </w:style>
  <w:style w:type="character" w:customStyle="1" w:styleId="Heading1Char">
    <w:name w:val="Heading 1 Char"/>
    <w:basedOn w:val="DefaultParagraphFont"/>
    <w:link w:val="Heading1"/>
    <w:uiPriority w:val="9"/>
    <w:rsid w:val="00D75E02"/>
    <w:rPr>
      <w:rFonts w:ascii="Times" w:eastAsiaTheme="majorEastAsia" w:hAnsi="Times" w:cstheme="majorBidi"/>
      <w:b/>
      <w:caps/>
      <w:color w:val="000000" w:themeColor="text1"/>
      <w:szCs w:val="32"/>
    </w:rPr>
  </w:style>
  <w:style w:type="paragraph" w:styleId="TOCHeading">
    <w:name w:val="TOC Heading"/>
    <w:basedOn w:val="Normal"/>
    <w:next w:val="Normal"/>
    <w:autoRedefine/>
    <w:uiPriority w:val="39"/>
    <w:unhideWhenUsed/>
    <w:qFormat/>
    <w:rsid w:val="00D75E02"/>
    <w:pPr>
      <w:jc w:val="center"/>
    </w:pPr>
    <w:rPr>
      <w:b/>
      <w:bCs/>
      <w:caps/>
      <w:szCs w:val="28"/>
    </w:rPr>
  </w:style>
  <w:style w:type="character" w:customStyle="1" w:styleId="Heading5Char">
    <w:name w:val="Heading 5 Char"/>
    <w:basedOn w:val="DefaultParagraphFont"/>
    <w:link w:val="Heading5"/>
    <w:uiPriority w:val="9"/>
    <w:rsid w:val="00D75E02"/>
    <w:rPr>
      <w:rFonts w:ascii="Times" w:eastAsiaTheme="majorEastAsia" w:hAnsi="Times" w:cstheme="majorBidi"/>
      <w:b/>
      <w:color w:val="000000" w:themeColor="text1"/>
    </w:rPr>
  </w:style>
  <w:style w:type="paragraph" w:styleId="TOC4">
    <w:name w:val="toc 4"/>
    <w:basedOn w:val="Normal"/>
    <w:next w:val="Normal"/>
    <w:autoRedefine/>
    <w:uiPriority w:val="39"/>
    <w:unhideWhenUsed/>
    <w:qFormat/>
    <w:rsid w:val="00D75E02"/>
    <w:pPr>
      <w:tabs>
        <w:tab w:val="left" w:pos="1200"/>
        <w:tab w:val="right" w:leader="dot" w:pos="9350"/>
      </w:tabs>
      <w:ind w:left="720"/>
    </w:pPr>
    <w:rPr>
      <w:szCs w:val="20"/>
    </w:rPr>
  </w:style>
  <w:style w:type="paragraph" w:styleId="TOC5">
    <w:name w:val="toc 5"/>
    <w:basedOn w:val="Normal"/>
    <w:next w:val="Normal"/>
    <w:autoRedefine/>
    <w:uiPriority w:val="39"/>
    <w:unhideWhenUsed/>
    <w:qFormat/>
    <w:rsid w:val="00D75E02"/>
    <w:pPr>
      <w:ind w:left="960"/>
    </w:pPr>
    <w:rPr>
      <w:szCs w:val="20"/>
    </w:rPr>
  </w:style>
  <w:style w:type="character" w:customStyle="1" w:styleId="Heading2Char">
    <w:name w:val="Heading 2 Char"/>
    <w:basedOn w:val="DefaultParagraphFont"/>
    <w:link w:val="Heading2"/>
    <w:uiPriority w:val="9"/>
    <w:rsid w:val="00D75E02"/>
    <w:rPr>
      <w:rFonts w:ascii="Times" w:eastAsiaTheme="majorEastAsia" w:hAnsi="Times" w:cstheme="majorBidi"/>
      <w:b/>
      <w:color w:val="000000" w:themeColor="text1"/>
      <w:szCs w:val="26"/>
    </w:rPr>
  </w:style>
  <w:style w:type="paragraph" w:styleId="NoSpacing">
    <w:name w:val="No Spacing"/>
    <w:uiPriority w:val="1"/>
    <w:qFormat/>
    <w:rsid w:val="00D75E02"/>
  </w:style>
  <w:style w:type="character" w:customStyle="1" w:styleId="Heading3Char">
    <w:name w:val="Heading 3 Char"/>
    <w:basedOn w:val="DefaultParagraphFont"/>
    <w:link w:val="Heading3"/>
    <w:uiPriority w:val="9"/>
    <w:rsid w:val="00D75E02"/>
    <w:rPr>
      <w:rFonts w:ascii="Times" w:eastAsiaTheme="majorEastAsia" w:hAnsi="Times" w:cstheme="majorBidi"/>
      <w:b/>
      <w:color w:val="000000" w:themeColor="text1"/>
    </w:rPr>
  </w:style>
  <w:style w:type="character" w:customStyle="1" w:styleId="cohl">
    <w:name w:val="co_hl"/>
    <w:basedOn w:val="DefaultParagraphFont"/>
    <w:rsid w:val="0010463D"/>
  </w:style>
  <w:style w:type="character" w:customStyle="1" w:styleId="apple-converted-space">
    <w:name w:val="apple-converted-space"/>
    <w:basedOn w:val="DefaultParagraphFont"/>
    <w:rsid w:val="0010463D"/>
  </w:style>
  <w:style w:type="paragraph" w:styleId="FootnoteText">
    <w:name w:val="footnote text"/>
    <w:basedOn w:val="Normal"/>
    <w:link w:val="FootnoteTextChar"/>
    <w:uiPriority w:val="99"/>
    <w:unhideWhenUsed/>
    <w:rsid w:val="0010463D"/>
  </w:style>
  <w:style w:type="character" w:customStyle="1" w:styleId="FootnoteTextChar">
    <w:name w:val="Footnote Text Char"/>
    <w:basedOn w:val="DefaultParagraphFont"/>
    <w:link w:val="FootnoteText"/>
    <w:uiPriority w:val="99"/>
    <w:rsid w:val="0010463D"/>
    <w:rPr>
      <w:rFonts w:ascii="Times" w:eastAsiaTheme="minorEastAsia" w:hAnsi="Times"/>
    </w:rPr>
  </w:style>
  <w:style w:type="character" w:styleId="FootnoteReference">
    <w:name w:val="footnote reference"/>
    <w:basedOn w:val="DefaultParagraphFont"/>
    <w:uiPriority w:val="99"/>
    <w:unhideWhenUsed/>
    <w:rsid w:val="0010463D"/>
    <w:rPr>
      <w:vertAlign w:val="superscript"/>
    </w:rPr>
  </w:style>
  <w:style w:type="paragraph" w:styleId="BalloonText">
    <w:name w:val="Balloon Text"/>
    <w:basedOn w:val="Normal"/>
    <w:link w:val="BalloonTextChar"/>
    <w:uiPriority w:val="99"/>
    <w:semiHidden/>
    <w:unhideWhenUsed/>
    <w:rsid w:val="00835A3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35A3D"/>
    <w:rPr>
      <w:rFonts w:ascii="Times New Roman" w:eastAsiaTheme="minorEastAsia" w:hAnsi="Times New Roman" w:cs="Times New Roman"/>
      <w:sz w:val="18"/>
      <w:szCs w:val="18"/>
    </w:rPr>
  </w:style>
  <w:style w:type="paragraph" w:styleId="ListParagraph">
    <w:name w:val="List Paragraph"/>
    <w:basedOn w:val="Normal"/>
    <w:uiPriority w:val="34"/>
    <w:qFormat/>
    <w:rsid w:val="00835A3D"/>
    <w:pPr>
      <w:ind w:left="720"/>
      <w:contextualSpacing/>
    </w:pPr>
  </w:style>
  <w:style w:type="character" w:styleId="CommentReference">
    <w:name w:val="annotation reference"/>
    <w:basedOn w:val="DefaultParagraphFont"/>
    <w:uiPriority w:val="99"/>
    <w:semiHidden/>
    <w:unhideWhenUsed/>
    <w:rsid w:val="00B676D6"/>
    <w:rPr>
      <w:sz w:val="16"/>
      <w:szCs w:val="16"/>
    </w:rPr>
  </w:style>
  <w:style w:type="paragraph" w:styleId="CommentText">
    <w:name w:val="annotation text"/>
    <w:basedOn w:val="Normal"/>
    <w:link w:val="CommentTextChar"/>
    <w:uiPriority w:val="99"/>
    <w:semiHidden/>
    <w:unhideWhenUsed/>
    <w:rsid w:val="00B676D6"/>
    <w:rPr>
      <w:sz w:val="20"/>
      <w:szCs w:val="20"/>
    </w:rPr>
  </w:style>
  <w:style w:type="character" w:customStyle="1" w:styleId="CommentTextChar">
    <w:name w:val="Comment Text Char"/>
    <w:basedOn w:val="DefaultParagraphFont"/>
    <w:link w:val="CommentText"/>
    <w:uiPriority w:val="99"/>
    <w:semiHidden/>
    <w:rsid w:val="00B676D6"/>
    <w:rPr>
      <w:rFonts w:ascii="Times" w:eastAsiaTheme="minorEastAsia" w:hAnsi="Times"/>
      <w:sz w:val="20"/>
      <w:szCs w:val="20"/>
    </w:rPr>
  </w:style>
  <w:style w:type="paragraph" w:styleId="CommentSubject">
    <w:name w:val="annotation subject"/>
    <w:basedOn w:val="CommentText"/>
    <w:next w:val="CommentText"/>
    <w:link w:val="CommentSubjectChar"/>
    <w:uiPriority w:val="99"/>
    <w:semiHidden/>
    <w:unhideWhenUsed/>
    <w:rsid w:val="00B676D6"/>
    <w:rPr>
      <w:b/>
      <w:bCs/>
    </w:rPr>
  </w:style>
  <w:style w:type="character" w:customStyle="1" w:styleId="CommentSubjectChar">
    <w:name w:val="Comment Subject Char"/>
    <w:basedOn w:val="CommentTextChar"/>
    <w:link w:val="CommentSubject"/>
    <w:uiPriority w:val="99"/>
    <w:semiHidden/>
    <w:rsid w:val="00B676D6"/>
    <w:rPr>
      <w:rFonts w:ascii="Times" w:eastAsiaTheme="minorEastAsia" w:hAnsi="Times"/>
      <w:b/>
      <w:bCs/>
      <w:sz w:val="20"/>
      <w:szCs w:val="20"/>
    </w:rPr>
  </w:style>
  <w:style w:type="paragraph" w:styleId="Revision">
    <w:name w:val="Revision"/>
    <w:hidden/>
    <w:uiPriority w:val="99"/>
    <w:semiHidden/>
    <w:rsid w:val="00884E4E"/>
    <w:rPr>
      <w:rFonts w:ascii="Times" w:eastAsiaTheme="minorEastAsia" w:hAnsi="Times"/>
    </w:rPr>
  </w:style>
  <w:style w:type="paragraph" w:styleId="Header">
    <w:name w:val="header"/>
    <w:basedOn w:val="Normal"/>
    <w:link w:val="HeaderChar"/>
    <w:uiPriority w:val="99"/>
    <w:unhideWhenUsed/>
    <w:rsid w:val="008F3E77"/>
    <w:pPr>
      <w:tabs>
        <w:tab w:val="center" w:pos="4680"/>
        <w:tab w:val="right" w:pos="9360"/>
      </w:tabs>
    </w:pPr>
  </w:style>
  <w:style w:type="character" w:customStyle="1" w:styleId="HeaderChar">
    <w:name w:val="Header Char"/>
    <w:basedOn w:val="DefaultParagraphFont"/>
    <w:link w:val="Header"/>
    <w:uiPriority w:val="99"/>
    <w:rsid w:val="008F3E77"/>
    <w:rPr>
      <w:rFonts w:ascii="Times" w:eastAsiaTheme="minorEastAsia" w:hAnsi="Times"/>
    </w:rPr>
  </w:style>
  <w:style w:type="paragraph" w:styleId="Footer">
    <w:name w:val="footer"/>
    <w:basedOn w:val="Normal"/>
    <w:link w:val="FooterChar"/>
    <w:uiPriority w:val="99"/>
    <w:unhideWhenUsed/>
    <w:rsid w:val="008F3E77"/>
    <w:pPr>
      <w:tabs>
        <w:tab w:val="center" w:pos="4680"/>
        <w:tab w:val="right" w:pos="9360"/>
      </w:tabs>
    </w:pPr>
  </w:style>
  <w:style w:type="character" w:customStyle="1" w:styleId="FooterChar">
    <w:name w:val="Footer Char"/>
    <w:basedOn w:val="DefaultParagraphFont"/>
    <w:link w:val="Footer"/>
    <w:uiPriority w:val="99"/>
    <w:rsid w:val="008F3E77"/>
    <w:rPr>
      <w:rFonts w:ascii="Times" w:eastAsiaTheme="minorEastAsia" w:hAnsi="Times"/>
    </w:rPr>
  </w:style>
  <w:style w:type="character" w:styleId="PageNumber">
    <w:name w:val="page number"/>
    <w:basedOn w:val="DefaultParagraphFont"/>
    <w:uiPriority w:val="99"/>
    <w:semiHidden/>
    <w:unhideWhenUsed/>
    <w:rsid w:val="008F3E77"/>
  </w:style>
  <w:style w:type="character" w:styleId="Hyperlink">
    <w:name w:val="Hyperlink"/>
    <w:basedOn w:val="DefaultParagraphFont"/>
    <w:uiPriority w:val="99"/>
    <w:unhideWhenUsed/>
    <w:rsid w:val="00FB4B3E"/>
    <w:rPr>
      <w:color w:val="0563C1" w:themeColor="hyperlink"/>
      <w:u w:val="single"/>
    </w:rPr>
  </w:style>
  <w:style w:type="character" w:customStyle="1" w:styleId="UnresolvedMention">
    <w:name w:val="Unresolved Mention"/>
    <w:basedOn w:val="DefaultParagraphFont"/>
    <w:uiPriority w:val="99"/>
    <w:rsid w:val="00FB4B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819">
      <w:bodyDiv w:val="1"/>
      <w:marLeft w:val="0"/>
      <w:marRight w:val="0"/>
      <w:marTop w:val="0"/>
      <w:marBottom w:val="0"/>
      <w:divBdr>
        <w:top w:val="none" w:sz="0" w:space="0" w:color="auto"/>
        <w:left w:val="none" w:sz="0" w:space="0" w:color="auto"/>
        <w:bottom w:val="none" w:sz="0" w:space="0" w:color="auto"/>
        <w:right w:val="none" w:sz="0" w:space="0" w:color="auto"/>
      </w:divBdr>
    </w:div>
    <w:div w:id="41176830">
      <w:bodyDiv w:val="1"/>
      <w:marLeft w:val="0"/>
      <w:marRight w:val="0"/>
      <w:marTop w:val="0"/>
      <w:marBottom w:val="0"/>
      <w:divBdr>
        <w:top w:val="none" w:sz="0" w:space="0" w:color="auto"/>
        <w:left w:val="none" w:sz="0" w:space="0" w:color="auto"/>
        <w:bottom w:val="none" w:sz="0" w:space="0" w:color="auto"/>
        <w:right w:val="none" w:sz="0" w:space="0" w:color="auto"/>
      </w:divBdr>
    </w:div>
    <w:div w:id="73941689">
      <w:bodyDiv w:val="1"/>
      <w:marLeft w:val="0"/>
      <w:marRight w:val="0"/>
      <w:marTop w:val="0"/>
      <w:marBottom w:val="0"/>
      <w:divBdr>
        <w:top w:val="none" w:sz="0" w:space="0" w:color="auto"/>
        <w:left w:val="none" w:sz="0" w:space="0" w:color="auto"/>
        <w:bottom w:val="none" w:sz="0" w:space="0" w:color="auto"/>
        <w:right w:val="none" w:sz="0" w:space="0" w:color="auto"/>
      </w:divBdr>
    </w:div>
    <w:div w:id="148986921">
      <w:bodyDiv w:val="1"/>
      <w:marLeft w:val="0"/>
      <w:marRight w:val="0"/>
      <w:marTop w:val="0"/>
      <w:marBottom w:val="0"/>
      <w:divBdr>
        <w:top w:val="none" w:sz="0" w:space="0" w:color="auto"/>
        <w:left w:val="none" w:sz="0" w:space="0" w:color="auto"/>
        <w:bottom w:val="none" w:sz="0" w:space="0" w:color="auto"/>
        <w:right w:val="none" w:sz="0" w:space="0" w:color="auto"/>
      </w:divBdr>
    </w:div>
    <w:div w:id="230503249">
      <w:bodyDiv w:val="1"/>
      <w:marLeft w:val="0"/>
      <w:marRight w:val="0"/>
      <w:marTop w:val="0"/>
      <w:marBottom w:val="0"/>
      <w:divBdr>
        <w:top w:val="none" w:sz="0" w:space="0" w:color="auto"/>
        <w:left w:val="none" w:sz="0" w:space="0" w:color="auto"/>
        <w:bottom w:val="none" w:sz="0" w:space="0" w:color="auto"/>
        <w:right w:val="none" w:sz="0" w:space="0" w:color="auto"/>
      </w:divBdr>
    </w:div>
    <w:div w:id="231820030">
      <w:bodyDiv w:val="1"/>
      <w:marLeft w:val="0"/>
      <w:marRight w:val="0"/>
      <w:marTop w:val="0"/>
      <w:marBottom w:val="0"/>
      <w:divBdr>
        <w:top w:val="none" w:sz="0" w:space="0" w:color="auto"/>
        <w:left w:val="none" w:sz="0" w:space="0" w:color="auto"/>
        <w:bottom w:val="none" w:sz="0" w:space="0" w:color="auto"/>
        <w:right w:val="none" w:sz="0" w:space="0" w:color="auto"/>
      </w:divBdr>
    </w:div>
    <w:div w:id="292295703">
      <w:bodyDiv w:val="1"/>
      <w:marLeft w:val="0"/>
      <w:marRight w:val="0"/>
      <w:marTop w:val="0"/>
      <w:marBottom w:val="0"/>
      <w:divBdr>
        <w:top w:val="none" w:sz="0" w:space="0" w:color="auto"/>
        <w:left w:val="none" w:sz="0" w:space="0" w:color="auto"/>
        <w:bottom w:val="none" w:sz="0" w:space="0" w:color="auto"/>
        <w:right w:val="none" w:sz="0" w:space="0" w:color="auto"/>
      </w:divBdr>
    </w:div>
    <w:div w:id="710962917">
      <w:bodyDiv w:val="1"/>
      <w:marLeft w:val="0"/>
      <w:marRight w:val="0"/>
      <w:marTop w:val="0"/>
      <w:marBottom w:val="0"/>
      <w:divBdr>
        <w:top w:val="none" w:sz="0" w:space="0" w:color="auto"/>
        <w:left w:val="none" w:sz="0" w:space="0" w:color="auto"/>
        <w:bottom w:val="none" w:sz="0" w:space="0" w:color="auto"/>
        <w:right w:val="none" w:sz="0" w:space="0" w:color="auto"/>
      </w:divBdr>
    </w:div>
    <w:div w:id="737240765">
      <w:bodyDiv w:val="1"/>
      <w:marLeft w:val="0"/>
      <w:marRight w:val="0"/>
      <w:marTop w:val="0"/>
      <w:marBottom w:val="0"/>
      <w:divBdr>
        <w:top w:val="none" w:sz="0" w:space="0" w:color="auto"/>
        <w:left w:val="none" w:sz="0" w:space="0" w:color="auto"/>
        <w:bottom w:val="none" w:sz="0" w:space="0" w:color="auto"/>
        <w:right w:val="none" w:sz="0" w:space="0" w:color="auto"/>
      </w:divBdr>
    </w:div>
    <w:div w:id="812673367">
      <w:bodyDiv w:val="1"/>
      <w:marLeft w:val="0"/>
      <w:marRight w:val="0"/>
      <w:marTop w:val="0"/>
      <w:marBottom w:val="0"/>
      <w:divBdr>
        <w:top w:val="none" w:sz="0" w:space="0" w:color="auto"/>
        <w:left w:val="none" w:sz="0" w:space="0" w:color="auto"/>
        <w:bottom w:val="none" w:sz="0" w:space="0" w:color="auto"/>
        <w:right w:val="none" w:sz="0" w:space="0" w:color="auto"/>
      </w:divBdr>
    </w:div>
    <w:div w:id="935093542">
      <w:bodyDiv w:val="1"/>
      <w:marLeft w:val="0"/>
      <w:marRight w:val="0"/>
      <w:marTop w:val="0"/>
      <w:marBottom w:val="0"/>
      <w:divBdr>
        <w:top w:val="none" w:sz="0" w:space="0" w:color="auto"/>
        <w:left w:val="none" w:sz="0" w:space="0" w:color="auto"/>
        <w:bottom w:val="none" w:sz="0" w:space="0" w:color="auto"/>
        <w:right w:val="none" w:sz="0" w:space="0" w:color="auto"/>
      </w:divBdr>
    </w:div>
    <w:div w:id="1014573060">
      <w:bodyDiv w:val="1"/>
      <w:marLeft w:val="0"/>
      <w:marRight w:val="0"/>
      <w:marTop w:val="0"/>
      <w:marBottom w:val="0"/>
      <w:divBdr>
        <w:top w:val="none" w:sz="0" w:space="0" w:color="auto"/>
        <w:left w:val="none" w:sz="0" w:space="0" w:color="auto"/>
        <w:bottom w:val="none" w:sz="0" w:space="0" w:color="auto"/>
        <w:right w:val="none" w:sz="0" w:space="0" w:color="auto"/>
      </w:divBdr>
    </w:div>
    <w:div w:id="1174681796">
      <w:bodyDiv w:val="1"/>
      <w:marLeft w:val="0"/>
      <w:marRight w:val="0"/>
      <w:marTop w:val="0"/>
      <w:marBottom w:val="0"/>
      <w:divBdr>
        <w:top w:val="none" w:sz="0" w:space="0" w:color="auto"/>
        <w:left w:val="none" w:sz="0" w:space="0" w:color="auto"/>
        <w:bottom w:val="none" w:sz="0" w:space="0" w:color="auto"/>
        <w:right w:val="none" w:sz="0" w:space="0" w:color="auto"/>
      </w:divBdr>
    </w:div>
    <w:div w:id="1249460538">
      <w:bodyDiv w:val="1"/>
      <w:marLeft w:val="0"/>
      <w:marRight w:val="0"/>
      <w:marTop w:val="0"/>
      <w:marBottom w:val="0"/>
      <w:divBdr>
        <w:top w:val="none" w:sz="0" w:space="0" w:color="auto"/>
        <w:left w:val="none" w:sz="0" w:space="0" w:color="auto"/>
        <w:bottom w:val="none" w:sz="0" w:space="0" w:color="auto"/>
        <w:right w:val="none" w:sz="0" w:space="0" w:color="auto"/>
      </w:divBdr>
      <w:divsChild>
        <w:div w:id="887689055">
          <w:marLeft w:val="0"/>
          <w:marRight w:val="0"/>
          <w:marTop w:val="0"/>
          <w:marBottom w:val="0"/>
          <w:divBdr>
            <w:top w:val="none" w:sz="0" w:space="0" w:color="auto"/>
            <w:left w:val="none" w:sz="0" w:space="0" w:color="auto"/>
            <w:bottom w:val="none" w:sz="0" w:space="0" w:color="auto"/>
            <w:right w:val="none" w:sz="0" w:space="0" w:color="auto"/>
          </w:divBdr>
        </w:div>
      </w:divsChild>
    </w:div>
    <w:div w:id="1362432590">
      <w:bodyDiv w:val="1"/>
      <w:marLeft w:val="0"/>
      <w:marRight w:val="0"/>
      <w:marTop w:val="0"/>
      <w:marBottom w:val="0"/>
      <w:divBdr>
        <w:top w:val="none" w:sz="0" w:space="0" w:color="auto"/>
        <w:left w:val="none" w:sz="0" w:space="0" w:color="auto"/>
        <w:bottom w:val="none" w:sz="0" w:space="0" w:color="auto"/>
        <w:right w:val="none" w:sz="0" w:space="0" w:color="auto"/>
      </w:divBdr>
    </w:div>
    <w:div w:id="1420440998">
      <w:bodyDiv w:val="1"/>
      <w:marLeft w:val="0"/>
      <w:marRight w:val="0"/>
      <w:marTop w:val="0"/>
      <w:marBottom w:val="0"/>
      <w:divBdr>
        <w:top w:val="none" w:sz="0" w:space="0" w:color="auto"/>
        <w:left w:val="none" w:sz="0" w:space="0" w:color="auto"/>
        <w:bottom w:val="none" w:sz="0" w:space="0" w:color="auto"/>
        <w:right w:val="none" w:sz="0" w:space="0" w:color="auto"/>
      </w:divBdr>
    </w:div>
    <w:div w:id="1507356053">
      <w:bodyDiv w:val="1"/>
      <w:marLeft w:val="0"/>
      <w:marRight w:val="0"/>
      <w:marTop w:val="0"/>
      <w:marBottom w:val="0"/>
      <w:divBdr>
        <w:top w:val="none" w:sz="0" w:space="0" w:color="auto"/>
        <w:left w:val="none" w:sz="0" w:space="0" w:color="auto"/>
        <w:bottom w:val="none" w:sz="0" w:space="0" w:color="auto"/>
        <w:right w:val="none" w:sz="0" w:space="0" w:color="auto"/>
      </w:divBdr>
    </w:div>
    <w:div w:id="1541168718">
      <w:bodyDiv w:val="1"/>
      <w:marLeft w:val="0"/>
      <w:marRight w:val="0"/>
      <w:marTop w:val="0"/>
      <w:marBottom w:val="0"/>
      <w:divBdr>
        <w:top w:val="none" w:sz="0" w:space="0" w:color="auto"/>
        <w:left w:val="none" w:sz="0" w:space="0" w:color="auto"/>
        <w:bottom w:val="none" w:sz="0" w:space="0" w:color="auto"/>
        <w:right w:val="none" w:sz="0" w:space="0" w:color="auto"/>
      </w:divBdr>
    </w:div>
    <w:div w:id="1594556590">
      <w:bodyDiv w:val="1"/>
      <w:marLeft w:val="0"/>
      <w:marRight w:val="0"/>
      <w:marTop w:val="0"/>
      <w:marBottom w:val="0"/>
      <w:divBdr>
        <w:top w:val="none" w:sz="0" w:space="0" w:color="auto"/>
        <w:left w:val="none" w:sz="0" w:space="0" w:color="auto"/>
        <w:bottom w:val="none" w:sz="0" w:space="0" w:color="auto"/>
        <w:right w:val="none" w:sz="0" w:space="0" w:color="auto"/>
      </w:divBdr>
    </w:div>
    <w:div w:id="1665891680">
      <w:bodyDiv w:val="1"/>
      <w:marLeft w:val="0"/>
      <w:marRight w:val="0"/>
      <w:marTop w:val="0"/>
      <w:marBottom w:val="0"/>
      <w:divBdr>
        <w:top w:val="none" w:sz="0" w:space="0" w:color="auto"/>
        <w:left w:val="none" w:sz="0" w:space="0" w:color="auto"/>
        <w:bottom w:val="none" w:sz="0" w:space="0" w:color="auto"/>
        <w:right w:val="none" w:sz="0" w:space="0" w:color="auto"/>
      </w:divBdr>
    </w:div>
    <w:div w:id="1746487267">
      <w:bodyDiv w:val="1"/>
      <w:marLeft w:val="0"/>
      <w:marRight w:val="0"/>
      <w:marTop w:val="0"/>
      <w:marBottom w:val="0"/>
      <w:divBdr>
        <w:top w:val="none" w:sz="0" w:space="0" w:color="auto"/>
        <w:left w:val="none" w:sz="0" w:space="0" w:color="auto"/>
        <w:bottom w:val="none" w:sz="0" w:space="0" w:color="auto"/>
        <w:right w:val="none" w:sz="0" w:space="0" w:color="auto"/>
      </w:divBdr>
    </w:div>
    <w:div w:id="2023623759">
      <w:bodyDiv w:val="1"/>
      <w:marLeft w:val="0"/>
      <w:marRight w:val="0"/>
      <w:marTop w:val="0"/>
      <w:marBottom w:val="0"/>
      <w:divBdr>
        <w:top w:val="none" w:sz="0" w:space="0" w:color="auto"/>
        <w:left w:val="none" w:sz="0" w:space="0" w:color="auto"/>
        <w:bottom w:val="none" w:sz="0" w:space="0" w:color="auto"/>
        <w:right w:val="none" w:sz="0" w:space="0" w:color="auto"/>
      </w:divBdr>
    </w:div>
    <w:div w:id="2065255690">
      <w:bodyDiv w:val="1"/>
      <w:marLeft w:val="0"/>
      <w:marRight w:val="0"/>
      <w:marTop w:val="0"/>
      <w:marBottom w:val="0"/>
      <w:divBdr>
        <w:top w:val="none" w:sz="0" w:space="0" w:color="auto"/>
        <w:left w:val="none" w:sz="0" w:space="0" w:color="auto"/>
        <w:bottom w:val="none" w:sz="0" w:space="0" w:color="auto"/>
        <w:right w:val="none" w:sz="0" w:space="0" w:color="auto"/>
      </w:divBdr>
    </w:div>
    <w:div w:id="2077042728">
      <w:bodyDiv w:val="1"/>
      <w:marLeft w:val="0"/>
      <w:marRight w:val="0"/>
      <w:marTop w:val="0"/>
      <w:marBottom w:val="0"/>
      <w:divBdr>
        <w:top w:val="none" w:sz="0" w:space="0" w:color="auto"/>
        <w:left w:val="none" w:sz="0" w:space="0" w:color="auto"/>
        <w:bottom w:val="none" w:sz="0" w:space="0" w:color="auto"/>
        <w:right w:val="none" w:sz="0" w:space="0" w:color="auto"/>
      </w:divBdr>
    </w:div>
    <w:div w:id="2098086804">
      <w:bodyDiv w:val="1"/>
      <w:marLeft w:val="0"/>
      <w:marRight w:val="0"/>
      <w:marTop w:val="0"/>
      <w:marBottom w:val="0"/>
      <w:divBdr>
        <w:top w:val="none" w:sz="0" w:space="0" w:color="auto"/>
        <w:left w:val="none" w:sz="0" w:space="0" w:color="auto"/>
        <w:bottom w:val="none" w:sz="0" w:space="0" w:color="auto"/>
        <w:right w:val="none" w:sz="0" w:space="0" w:color="auto"/>
      </w:divBdr>
    </w:div>
    <w:div w:id="2123528710">
      <w:bodyDiv w:val="1"/>
      <w:marLeft w:val="0"/>
      <w:marRight w:val="0"/>
      <w:marTop w:val="0"/>
      <w:marBottom w:val="0"/>
      <w:divBdr>
        <w:top w:val="none" w:sz="0" w:space="0" w:color="auto"/>
        <w:left w:val="none" w:sz="0" w:space="0" w:color="auto"/>
        <w:bottom w:val="none" w:sz="0" w:space="0" w:color="auto"/>
        <w:right w:val="none" w:sz="0" w:space="0" w:color="auto"/>
      </w:divBdr>
    </w:div>
    <w:div w:id="21341291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FD2E26-A0CC-4794-A1FE-07FEEA08C80B}">
  <ds:schemaRefs>
    <ds:schemaRef ds:uri="http://schemas.openxmlformats.org/officeDocument/2006/bibliography"/>
  </ds:schemaRefs>
</ds:datastoreItem>
</file>

<file path=customXml/itemProps2.xml><?xml version="1.0" encoding="utf-8"?>
<ds:datastoreItem xmlns:ds="http://schemas.openxmlformats.org/officeDocument/2006/customXml" ds:itemID="{D79620E0-A617-46F5-9BFC-8D5E170D0BEA}"/>
</file>

<file path=customXml/itemProps3.xml><?xml version="1.0" encoding="utf-8"?>
<ds:datastoreItem xmlns:ds="http://schemas.openxmlformats.org/officeDocument/2006/customXml" ds:itemID="{81EED8AA-007B-450E-A642-9A4DDE06CD3A}"/>
</file>

<file path=customXml/itemProps4.xml><?xml version="1.0" encoding="utf-8"?>
<ds:datastoreItem xmlns:ds="http://schemas.openxmlformats.org/officeDocument/2006/customXml" ds:itemID="{8B6D6637-202E-479E-A21A-20DBBEE18A36}"/>
</file>

<file path=docProps/app.xml><?xml version="1.0" encoding="utf-8"?>
<Properties xmlns="http://schemas.openxmlformats.org/officeDocument/2006/extended-properties" xmlns:vt="http://schemas.openxmlformats.org/officeDocument/2006/docPropsVTypes">
  <Template>Normal.dotm</Template>
  <TotalTime>0</TotalTime>
  <Pages>6</Pages>
  <Words>1698</Words>
  <Characters>10392</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Human Trafficking Institute</Company>
  <LinksUpToDate>false</LinksUpToDate>
  <CharactersWithSpaces>12066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Dela Luna</dc:creator>
  <cp:keywords/>
  <dc:description/>
  <cp:lastModifiedBy>Daniela Buchmann</cp:lastModifiedBy>
  <cp:revision>2</cp:revision>
  <cp:lastPrinted>2019-02-18T19:19:00Z</cp:lastPrinted>
  <dcterms:created xsi:type="dcterms:W3CDTF">2019-02-19T14:34:00Z</dcterms:created>
  <dcterms:modified xsi:type="dcterms:W3CDTF">2019-02-19T14:34:00Z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