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090" w:rsidRPr="00910928" w:rsidRDefault="008E1090" w:rsidP="008E1090">
      <w:pPr>
        <w:rPr>
          <w:sz w:val="20"/>
          <w:szCs w:val="20"/>
          <w:lang w:val="en-GB"/>
        </w:rPr>
      </w:pPr>
      <w:bookmarkStart w:id="0" w:name="_GoBack"/>
      <w:bookmarkEnd w:id="0"/>
      <w:r w:rsidRPr="00DB7967">
        <w:rPr>
          <w:b/>
          <w:lang w:val="en-GB"/>
        </w:rPr>
        <w:t>Patricia Schulz</w:t>
      </w:r>
      <w:r w:rsidRPr="00DB7967">
        <w:rPr>
          <w:lang w:val="en-GB"/>
        </w:rPr>
        <w:t xml:space="preserve">, </w:t>
      </w:r>
      <w:proofErr w:type="spellStart"/>
      <w:r w:rsidRPr="00910928">
        <w:rPr>
          <w:sz w:val="20"/>
          <w:szCs w:val="20"/>
          <w:lang w:val="en-GB"/>
        </w:rPr>
        <w:t>Dr.</w:t>
      </w:r>
      <w:proofErr w:type="spellEnd"/>
      <w:r w:rsidRPr="00910928">
        <w:rPr>
          <w:sz w:val="20"/>
          <w:szCs w:val="20"/>
          <w:lang w:val="en-GB"/>
        </w:rPr>
        <w:t xml:space="preserve"> </w:t>
      </w:r>
      <w:proofErr w:type="spellStart"/>
      <w:r w:rsidRPr="00910928">
        <w:rPr>
          <w:sz w:val="20"/>
          <w:szCs w:val="20"/>
          <w:lang w:val="en-GB"/>
        </w:rPr>
        <w:t>h.c</w:t>
      </w:r>
      <w:proofErr w:type="spellEnd"/>
      <w:r w:rsidRPr="00910928">
        <w:rPr>
          <w:sz w:val="20"/>
          <w:szCs w:val="20"/>
          <w:lang w:val="en-GB"/>
        </w:rPr>
        <w:t>.</w:t>
      </w:r>
    </w:p>
    <w:p w:rsidR="008E1090" w:rsidRPr="00DB7967" w:rsidRDefault="008E1090" w:rsidP="008E1090">
      <w:pPr>
        <w:rPr>
          <w:sz w:val="20"/>
          <w:szCs w:val="20"/>
          <w:lang w:val="en-GB"/>
        </w:rPr>
      </w:pPr>
      <w:r w:rsidRPr="00DB7967">
        <w:rPr>
          <w:sz w:val="20"/>
          <w:szCs w:val="20"/>
          <w:lang w:val="en-GB"/>
        </w:rPr>
        <w:t>Lawyer</w:t>
      </w:r>
    </w:p>
    <w:p w:rsidR="008E1090" w:rsidRPr="00DB7967" w:rsidRDefault="008E1090" w:rsidP="008E1090">
      <w:pPr>
        <w:rPr>
          <w:rFonts w:eastAsia="Batang" w:cstheme="minorHAnsi"/>
          <w:sz w:val="16"/>
          <w:szCs w:val="16"/>
          <w:lang w:val="en-GB"/>
        </w:rPr>
      </w:pPr>
      <w:r w:rsidRPr="00DB7967">
        <w:rPr>
          <w:rFonts w:eastAsia="Batang" w:cstheme="minorHAnsi"/>
          <w:sz w:val="16"/>
          <w:szCs w:val="16"/>
          <w:lang w:val="en-GB"/>
        </w:rPr>
        <w:t>Senior Research Associate UNRISD</w:t>
      </w:r>
    </w:p>
    <w:p w:rsidR="008E1090" w:rsidRPr="00DB7967" w:rsidRDefault="008E1090" w:rsidP="008E1090">
      <w:pPr>
        <w:pStyle w:val="Header"/>
        <w:rPr>
          <w:sz w:val="16"/>
          <w:szCs w:val="16"/>
          <w:lang w:val="en-GB"/>
        </w:rPr>
      </w:pPr>
      <w:r w:rsidRPr="00DB7967">
        <w:rPr>
          <w:sz w:val="16"/>
          <w:szCs w:val="16"/>
          <w:lang w:val="en-GB"/>
        </w:rPr>
        <w:t>Switzerland</w:t>
      </w:r>
    </w:p>
    <w:p w:rsidR="008E1090" w:rsidRPr="00DB7967" w:rsidRDefault="008E1090" w:rsidP="008E1090">
      <w:pPr>
        <w:pStyle w:val="Header"/>
        <w:rPr>
          <w:sz w:val="16"/>
          <w:szCs w:val="16"/>
          <w:lang w:val="en-GB"/>
        </w:rPr>
      </w:pPr>
      <w:r w:rsidRPr="00DB7967">
        <w:rPr>
          <w:sz w:val="16"/>
          <w:szCs w:val="16"/>
          <w:lang w:val="en-GB"/>
        </w:rPr>
        <w:t>pschulz.</w:t>
      </w:r>
      <w:r>
        <w:rPr>
          <w:sz w:val="16"/>
          <w:szCs w:val="16"/>
          <w:lang w:val="en-GB"/>
        </w:rPr>
        <w:t>law</w:t>
      </w:r>
      <w:r w:rsidRPr="00DB7967">
        <w:rPr>
          <w:sz w:val="16"/>
          <w:szCs w:val="16"/>
          <w:lang w:val="en-GB"/>
        </w:rPr>
        <w:t>@patja.ch</w:t>
      </w:r>
    </w:p>
    <w:p w:rsidR="008E1090" w:rsidRPr="00DB7967" w:rsidRDefault="008E1090" w:rsidP="008E1090">
      <w:pPr>
        <w:rPr>
          <w:lang w:val="en-GB"/>
        </w:rPr>
      </w:pPr>
    </w:p>
    <w:p w:rsidR="008E1090" w:rsidRPr="00DB7967" w:rsidRDefault="008E1090" w:rsidP="008E1090">
      <w:pPr>
        <w:rPr>
          <w:lang w:val="en-GB"/>
        </w:rPr>
      </w:pPr>
    </w:p>
    <w:p w:rsidR="008E1090" w:rsidRDefault="008E1090" w:rsidP="008E1090">
      <w:pPr>
        <w:rPr>
          <w:b/>
          <w:lang w:val="en-GB"/>
        </w:rPr>
      </w:pPr>
      <w:r w:rsidRPr="00DB7967">
        <w:rPr>
          <w:b/>
          <w:lang w:val="en-GB"/>
        </w:rPr>
        <w:t xml:space="preserve">Contribution to the </w:t>
      </w:r>
      <w:r w:rsidR="00B33CEB">
        <w:rPr>
          <w:b/>
          <w:lang w:val="en-GB"/>
        </w:rPr>
        <w:t>discussion on the</w:t>
      </w:r>
      <w:r w:rsidRPr="00DB7967">
        <w:rPr>
          <w:b/>
          <w:lang w:val="en-GB"/>
        </w:rPr>
        <w:t xml:space="preserve"> G</w:t>
      </w:r>
      <w:r w:rsidR="00B33CEB">
        <w:rPr>
          <w:b/>
          <w:lang w:val="en-GB"/>
        </w:rPr>
        <w:t xml:space="preserve">eneral </w:t>
      </w:r>
      <w:r w:rsidRPr="00DB7967">
        <w:rPr>
          <w:b/>
          <w:lang w:val="en-GB"/>
        </w:rPr>
        <w:t>R</w:t>
      </w:r>
      <w:r w:rsidR="00B33CEB">
        <w:rPr>
          <w:b/>
          <w:lang w:val="en-GB"/>
        </w:rPr>
        <w:t>ecommendation</w:t>
      </w:r>
      <w:r w:rsidRPr="00DB7967">
        <w:rPr>
          <w:b/>
          <w:lang w:val="en-GB"/>
        </w:rPr>
        <w:t xml:space="preserve"> on Trafficking in Women and Girls in the Context of Global Migration</w:t>
      </w:r>
    </w:p>
    <w:p w:rsidR="008E1090" w:rsidRDefault="008E1090" w:rsidP="008E1090">
      <w:pPr>
        <w:rPr>
          <w:b/>
          <w:lang w:val="en-GB"/>
        </w:rPr>
      </w:pPr>
    </w:p>
    <w:p w:rsidR="00017534" w:rsidRDefault="00017534" w:rsidP="008E1090">
      <w:pPr>
        <w:rPr>
          <w:lang w:val="en-GB"/>
        </w:rPr>
      </w:pPr>
      <w:r>
        <w:rPr>
          <w:lang w:val="en-GB"/>
        </w:rPr>
        <w:t>Mister Moderator,</w:t>
      </w:r>
    </w:p>
    <w:p w:rsidR="00017534" w:rsidRDefault="00017534" w:rsidP="008E1090">
      <w:pPr>
        <w:rPr>
          <w:lang w:val="en-GB"/>
        </w:rPr>
      </w:pPr>
      <w:r>
        <w:rPr>
          <w:lang w:val="en-GB"/>
        </w:rPr>
        <w:t>Distinguished members of the CEDAW Committee,</w:t>
      </w:r>
      <w:r w:rsidR="00F21DA3">
        <w:rPr>
          <w:lang w:val="en-GB"/>
        </w:rPr>
        <w:t xml:space="preserve"> </w:t>
      </w:r>
    </w:p>
    <w:p w:rsidR="00017534" w:rsidRDefault="00017534" w:rsidP="008E1090">
      <w:pPr>
        <w:rPr>
          <w:lang w:val="en-GB"/>
        </w:rPr>
      </w:pPr>
      <w:r>
        <w:rPr>
          <w:lang w:val="en-GB"/>
        </w:rPr>
        <w:t xml:space="preserve">Ladies and Gentlemen, </w:t>
      </w:r>
    </w:p>
    <w:p w:rsidR="00017534" w:rsidRDefault="00017534" w:rsidP="008E1090">
      <w:pPr>
        <w:rPr>
          <w:lang w:val="en-GB"/>
        </w:rPr>
      </w:pPr>
    </w:p>
    <w:p w:rsidR="007F6CFC" w:rsidRDefault="008E1090" w:rsidP="008E1090">
      <w:pPr>
        <w:rPr>
          <w:lang w:val="en-GB"/>
        </w:rPr>
      </w:pPr>
      <w:r>
        <w:rPr>
          <w:lang w:val="en-GB"/>
        </w:rPr>
        <w:t>As former member of the CEDAW Committee and W</w:t>
      </w:r>
      <w:r w:rsidR="00201427">
        <w:rPr>
          <w:lang w:val="en-GB"/>
        </w:rPr>
        <w:t xml:space="preserve">orking Group </w:t>
      </w:r>
      <w:r w:rsidR="00F100F0">
        <w:rPr>
          <w:lang w:val="en-GB"/>
        </w:rPr>
        <w:t>involved in</w:t>
      </w:r>
      <w:r w:rsidR="00EC3C1D">
        <w:rPr>
          <w:lang w:val="en-GB"/>
        </w:rPr>
        <w:t xml:space="preserve"> </w:t>
      </w:r>
      <w:r>
        <w:rPr>
          <w:lang w:val="en-GB"/>
        </w:rPr>
        <w:t xml:space="preserve">the planned </w:t>
      </w:r>
      <w:r w:rsidR="007F6CFC">
        <w:rPr>
          <w:lang w:val="en-GB"/>
        </w:rPr>
        <w:t>General</w:t>
      </w:r>
      <w:r w:rsidR="00A47577">
        <w:rPr>
          <w:lang w:val="en-GB"/>
        </w:rPr>
        <w:t xml:space="preserve"> </w:t>
      </w:r>
      <w:r w:rsidR="00F21DA3">
        <w:rPr>
          <w:lang w:val="en-GB"/>
        </w:rPr>
        <w:t>Recommendation, I</w:t>
      </w:r>
      <w:r>
        <w:rPr>
          <w:lang w:val="en-GB"/>
        </w:rPr>
        <w:t xml:space="preserve"> wish to </w:t>
      </w:r>
      <w:r w:rsidR="007F6CFC">
        <w:rPr>
          <w:lang w:val="en-GB"/>
        </w:rPr>
        <w:t xml:space="preserve">share </w:t>
      </w:r>
      <w:r w:rsidR="00E1392C">
        <w:rPr>
          <w:lang w:val="en-GB"/>
        </w:rPr>
        <w:t xml:space="preserve">four </w:t>
      </w:r>
      <w:r w:rsidR="007F6CFC">
        <w:rPr>
          <w:lang w:val="en-GB"/>
        </w:rPr>
        <w:t>challenges</w:t>
      </w:r>
      <w:r w:rsidR="007A5437">
        <w:rPr>
          <w:lang w:val="en-GB"/>
        </w:rPr>
        <w:t xml:space="preserve"> </w:t>
      </w:r>
      <w:r w:rsidR="00B33CEB">
        <w:rPr>
          <w:lang w:val="en-GB"/>
        </w:rPr>
        <w:t xml:space="preserve">the Committee faces </w:t>
      </w:r>
      <w:r w:rsidR="007A5437">
        <w:rPr>
          <w:lang w:val="en-GB"/>
        </w:rPr>
        <w:t>in elaborating this GR.</w:t>
      </w:r>
    </w:p>
    <w:p w:rsidR="00FE0F13" w:rsidRDefault="00FE0F13" w:rsidP="005F03B6">
      <w:pPr>
        <w:rPr>
          <w:lang w:val="en-GB"/>
        </w:rPr>
      </w:pPr>
    </w:p>
    <w:p w:rsidR="00D7235A" w:rsidRDefault="00D7235A" w:rsidP="00D7235A">
      <w:pPr>
        <w:rPr>
          <w:lang w:val="en-GB"/>
        </w:rPr>
      </w:pPr>
      <w:r>
        <w:rPr>
          <w:lang w:val="en-GB"/>
        </w:rPr>
        <w:t xml:space="preserve">The first challenge concerns the role and responsibility of States in </w:t>
      </w:r>
      <w:r w:rsidR="00B33CEB">
        <w:rPr>
          <w:lang w:val="en-GB"/>
        </w:rPr>
        <w:t xml:space="preserve">creating </w:t>
      </w:r>
      <w:r>
        <w:rPr>
          <w:lang w:val="en-GB"/>
        </w:rPr>
        <w:t xml:space="preserve">the root causes leading to mixed-migration flows and trafficking. The GR should </w:t>
      </w:r>
      <w:r w:rsidR="00DF4A0A">
        <w:rPr>
          <w:lang w:val="en-GB"/>
        </w:rPr>
        <w:t>address</w:t>
      </w:r>
      <w:r w:rsidR="002E1F96">
        <w:rPr>
          <w:lang w:val="en-GB"/>
        </w:rPr>
        <w:t xml:space="preserve"> </w:t>
      </w:r>
      <w:r>
        <w:rPr>
          <w:lang w:val="en-GB"/>
        </w:rPr>
        <w:t xml:space="preserve">how States create higher risks for women </w:t>
      </w:r>
      <w:r w:rsidR="00B00BDF">
        <w:rPr>
          <w:lang w:val="en-GB"/>
        </w:rPr>
        <w:t xml:space="preserve">by </w:t>
      </w:r>
      <w:r w:rsidR="00DF4A0A">
        <w:rPr>
          <w:lang w:val="en-GB"/>
        </w:rPr>
        <w:t xml:space="preserve">not or weakly </w:t>
      </w:r>
      <w:r w:rsidR="00B00BDF">
        <w:rPr>
          <w:lang w:val="en-GB"/>
        </w:rPr>
        <w:t>tackl</w:t>
      </w:r>
      <w:r w:rsidR="00DF4A0A">
        <w:rPr>
          <w:lang w:val="en-GB"/>
        </w:rPr>
        <w:t xml:space="preserve">ing </w:t>
      </w:r>
      <w:r w:rsidR="00B00BDF">
        <w:rPr>
          <w:lang w:val="en-GB"/>
        </w:rPr>
        <w:t xml:space="preserve">poverty and gender-based discrimination </w:t>
      </w:r>
      <w:r w:rsidR="00B33CEB">
        <w:rPr>
          <w:lang w:val="en-GB"/>
        </w:rPr>
        <w:t xml:space="preserve">in education and work </w:t>
      </w:r>
      <w:r w:rsidR="00B00BDF">
        <w:rPr>
          <w:lang w:val="en-GB"/>
        </w:rPr>
        <w:t xml:space="preserve">and </w:t>
      </w:r>
      <w:r>
        <w:rPr>
          <w:lang w:val="en-GB"/>
        </w:rPr>
        <w:t>by excluding less qualified jobs from legal avenues of migration, in national laws and regional agreements</w:t>
      </w:r>
      <w:r w:rsidR="006D577E">
        <w:rPr>
          <w:lang w:val="en-GB"/>
        </w:rPr>
        <w:t>.</w:t>
      </w:r>
      <w:r w:rsidR="006A6DD3">
        <w:rPr>
          <w:lang w:val="en-GB"/>
        </w:rPr>
        <w:t xml:space="preserve"> The GR should </w:t>
      </w:r>
      <w:r w:rsidR="006A6DD3">
        <w:rPr>
          <w:lang w:val="en-GB"/>
        </w:rPr>
        <w:lastRenderedPageBreak/>
        <w:t>recommend eliminating the vu</w:t>
      </w:r>
      <w:r>
        <w:rPr>
          <w:lang w:val="en-GB"/>
        </w:rPr>
        <w:t xml:space="preserve">lnerability to trafficking </w:t>
      </w:r>
      <w:r w:rsidR="00B46F27">
        <w:rPr>
          <w:lang w:val="en-GB"/>
        </w:rPr>
        <w:t xml:space="preserve">and/or forced labour for </w:t>
      </w:r>
      <w:r>
        <w:rPr>
          <w:lang w:val="en-GB"/>
        </w:rPr>
        <w:t xml:space="preserve">women and girls </w:t>
      </w:r>
      <w:r w:rsidR="00B33CEB">
        <w:rPr>
          <w:lang w:val="en-GB"/>
        </w:rPr>
        <w:t xml:space="preserve">created </w:t>
      </w:r>
      <w:r>
        <w:rPr>
          <w:lang w:val="en-GB"/>
        </w:rPr>
        <w:t xml:space="preserve">by </w:t>
      </w:r>
      <w:r w:rsidR="00B33CEB">
        <w:rPr>
          <w:lang w:val="en-GB"/>
        </w:rPr>
        <w:t xml:space="preserve">the refusal of industrialized States to </w:t>
      </w:r>
      <w:r>
        <w:rPr>
          <w:lang w:val="en-GB"/>
        </w:rPr>
        <w:t>acknowledg</w:t>
      </w:r>
      <w:r w:rsidR="00B33CEB">
        <w:rPr>
          <w:lang w:val="en-GB"/>
        </w:rPr>
        <w:t>e</w:t>
      </w:r>
      <w:r>
        <w:rPr>
          <w:lang w:val="en-GB"/>
        </w:rPr>
        <w:t xml:space="preserve"> the</w:t>
      </w:r>
      <w:r w:rsidR="006A6DD3">
        <w:rPr>
          <w:lang w:val="en-GB"/>
        </w:rPr>
        <w:t>ir</w:t>
      </w:r>
      <w:r>
        <w:rPr>
          <w:lang w:val="en-GB"/>
        </w:rPr>
        <w:t xml:space="preserve"> need for less qualified work, </w:t>
      </w:r>
      <w:r w:rsidR="00B33CEB">
        <w:rPr>
          <w:lang w:val="en-GB"/>
        </w:rPr>
        <w:t>in which women predominate.</w:t>
      </w:r>
    </w:p>
    <w:p w:rsidR="00FE0F13" w:rsidRDefault="00FE0F13" w:rsidP="005F03B6">
      <w:pPr>
        <w:rPr>
          <w:lang w:val="en-GB"/>
        </w:rPr>
      </w:pPr>
    </w:p>
    <w:p w:rsidR="00F100F0" w:rsidRDefault="00F100F0" w:rsidP="00F100F0">
      <w:pPr>
        <w:rPr>
          <w:lang w:val="en-GB"/>
        </w:rPr>
      </w:pPr>
      <w:r>
        <w:rPr>
          <w:lang w:val="en-GB"/>
        </w:rPr>
        <w:t xml:space="preserve">The second challenge is to deal with the conceptual, legal and policy complexity deriving from the evolution and sometimes conflation of various </w:t>
      </w:r>
      <w:r w:rsidR="002E1F96">
        <w:rPr>
          <w:lang w:val="en-GB"/>
        </w:rPr>
        <w:t xml:space="preserve">legal </w:t>
      </w:r>
      <w:r>
        <w:rPr>
          <w:lang w:val="en-GB"/>
        </w:rPr>
        <w:t>concepts</w:t>
      </w:r>
      <w:r w:rsidR="00173253">
        <w:rPr>
          <w:lang w:val="en-GB"/>
        </w:rPr>
        <w:t xml:space="preserve"> such as trafficking, slavery, forced labour</w:t>
      </w:r>
      <w:r>
        <w:rPr>
          <w:lang w:val="en-GB"/>
        </w:rPr>
        <w:t xml:space="preserve">, as well as of the various legal </w:t>
      </w:r>
      <w:r w:rsidR="00B46F27">
        <w:rPr>
          <w:lang w:val="en-GB"/>
        </w:rPr>
        <w:t>fields</w:t>
      </w:r>
      <w:r>
        <w:rPr>
          <w:lang w:val="en-GB"/>
        </w:rPr>
        <w:t xml:space="preserve"> dealing with </w:t>
      </w:r>
      <w:r w:rsidR="00173253">
        <w:rPr>
          <w:lang w:val="en-GB"/>
        </w:rPr>
        <w:t>them</w:t>
      </w:r>
      <w:r>
        <w:rPr>
          <w:lang w:val="en-GB"/>
        </w:rPr>
        <w:t xml:space="preserve">, - criminal law, </w:t>
      </w:r>
      <w:r w:rsidR="00B46F27">
        <w:rPr>
          <w:lang w:val="en-GB"/>
        </w:rPr>
        <w:t>labour</w:t>
      </w:r>
      <w:r>
        <w:rPr>
          <w:lang w:val="en-GB"/>
        </w:rPr>
        <w:t xml:space="preserve"> law, migration law, human rights law, humanitarian law.  </w:t>
      </w:r>
    </w:p>
    <w:p w:rsidR="00F100F0" w:rsidRDefault="00F100F0" w:rsidP="00CD3A7C">
      <w:pPr>
        <w:rPr>
          <w:lang w:val="en-GB"/>
        </w:rPr>
      </w:pPr>
    </w:p>
    <w:p w:rsidR="00CD3A7C" w:rsidRDefault="00CD3A7C" w:rsidP="00CD3A7C">
      <w:pPr>
        <w:rPr>
          <w:lang w:val="en-GB"/>
        </w:rPr>
      </w:pPr>
      <w:r>
        <w:rPr>
          <w:lang w:val="en-GB"/>
        </w:rPr>
        <w:t xml:space="preserve">The </w:t>
      </w:r>
      <w:r w:rsidR="00F100F0">
        <w:rPr>
          <w:lang w:val="en-GB"/>
        </w:rPr>
        <w:t>third</w:t>
      </w:r>
      <w:r>
        <w:rPr>
          <w:lang w:val="en-GB"/>
        </w:rPr>
        <w:t xml:space="preserve"> challenge </w:t>
      </w:r>
      <w:r w:rsidR="00DF4A0A">
        <w:rPr>
          <w:lang w:val="en-GB"/>
        </w:rPr>
        <w:t>regards</w:t>
      </w:r>
      <w:r w:rsidR="002E1F96">
        <w:rPr>
          <w:lang w:val="en-GB"/>
        </w:rPr>
        <w:t xml:space="preserve"> the flaws </w:t>
      </w:r>
      <w:r w:rsidR="00F15186">
        <w:rPr>
          <w:lang w:val="en-GB"/>
        </w:rPr>
        <w:t>in</w:t>
      </w:r>
      <w:r w:rsidR="00B33CEB">
        <w:rPr>
          <w:lang w:val="en-GB"/>
        </w:rPr>
        <w:t xml:space="preserve"> the </w:t>
      </w:r>
      <w:r>
        <w:rPr>
          <w:lang w:val="en-GB"/>
        </w:rPr>
        <w:t xml:space="preserve">priority given to the criminal law approach of trafficking </w:t>
      </w:r>
      <w:r w:rsidR="00B33CEB">
        <w:rPr>
          <w:lang w:val="en-GB"/>
        </w:rPr>
        <w:t xml:space="preserve">under the guidance of the United States of America </w:t>
      </w:r>
      <w:r>
        <w:rPr>
          <w:lang w:val="en-GB"/>
        </w:rPr>
        <w:t xml:space="preserve">and </w:t>
      </w:r>
      <w:r w:rsidR="00F100F0">
        <w:rPr>
          <w:lang w:val="en-GB"/>
        </w:rPr>
        <w:t xml:space="preserve">their </w:t>
      </w:r>
      <w:r w:rsidR="00F21DA3">
        <w:rPr>
          <w:lang w:val="en-GB"/>
        </w:rPr>
        <w:t xml:space="preserve">near exclusive </w:t>
      </w:r>
      <w:r>
        <w:rPr>
          <w:lang w:val="en-GB"/>
        </w:rPr>
        <w:t>concentration on trafficking for sexual exploitation</w:t>
      </w:r>
      <w:r w:rsidR="00F65F40">
        <w:rPr>
          <w:lang w:val="en-GB"/>
        </w:rPr>
        <w:t xml:space="preserve">. The GR should recommend </w:t>
      </w:r>
      <w:r w:rsidR="006D577E">
        <w:rPr>
          <w:lang w:val="en-GB"/>
        </w:rPr>
        <w:t xml:space="preserve">instead </w:t>
      </w:r>
      <w:r>
        <w:rPr>
          <w:lang w:val="en-GB"/>
        </w:rPr>
        <w:t xml:space="preserve">a </w:t>
      </w:r>
      <w:r w:rsidR="00FD159F">
        <w:rPr>
          <w:lang w:val="en-GB"/>
        </w:rPr>
        <w:t>labour</w:t>
      </w:r>
      <w:r>
        <w:rPr>
          <w:lang w:val="en-GB"/>
        </w:rPr>
        <w:t xml:space="preserve"> and social law approach </w:t>
      </w:r>
      <w:r w:rsidR="00DF4A0A">
        <w:rPr>
          <w:lang w:val="en-GB"/>
        </w:rPr>
        <w:t xml:space="preserve">addressing </w:t>
      </w:r>
      <w:r>
        <w:rPr>
          <w:lang w:val="en-GB"/>
        </w:rPr>
        <w:t xml:space="preserve">the </w:t>
      </w:r>
      <w:r w:rsidRPr="00F21DA3">
        <w:rPr>
          <w:b/>
          <w:lang w:val="en-GB"/>
        </w:rPr>
        <w:t>structural</w:t>
      </w:r>
      <w:r>
        <w:rPr>
          <w:lang w:val="en-GB"/>
        </w:rPr>
        <w:t xml:space="preserve"> causes </w:t>
      </w:r>
      <w:r w:rsidR="00201427">
        <w:rPr>
          <w:lang w:val="en-GB"/>
        </w:rPr>
        <w:t xml:space="preserve">of exploitation </w:t>
      </w:r>
      <w:r>
        <w:rPr>
          <w:lang w:val="en-GB"/>
        </w:rPr>
        <w:t xml:space="preserve">in </w:t>
      </w:r>
      <w:r w:rsidRPr="00FD159F">
        <w:rPr>
          <w:b/>
          <w:lang w:val="en-GB"/>
        </w:rPr>
        <w:t>all</w:t>
      </w:r>
      <w:r>
        <w:rPr>
          <w:lang w:val="en-GB"/>
        </w:rPr>
        <w:t xml:space="preserve"> fields of labour</w:t>
      </w:r>
      <w:r w:rsidR="00B46F27">
        <w:rPr>
          <w:lang w:val="en-GB"/>
        </w:rPr>
        <w:t>,</w:t>
      </w:r>
      <w:r w:rsidR="00201427">
        <w:rPr>
          <w:lang w:val="en-GB"/>
        </w:rPr>
        <w:t xml:space="preserve"> with a strong </w:t>
      </w:r>
      <w:r w:rsidR="007A5437">
        <w:rPr>
          <w:lang w:val="en-GB"/>
        </w:rPr>
        <w:t xml:space="preserve">accent on primary </w:t>
      </w:r>
      <w:r w:rsidR="00201427">
        <w:rPr>
          <w:lang w:val="en-GB"/>
        </w:rPr>
        <w:t>prevention</w:t>
      </w:r>
      <w:r w:rsidR="007A5437">
        <w:rPr>
          <w:lang w:val="en-GB"/>
        </w:rPr>
        <w:t>, rather than on secondary and</w:t>
      </w:r>
      <w:r w:rsidR="006A6DD3">
        <w:rPr>
          <w:lang w:val="en-GB"/>
        </w:rPr>
        <w:t>/or</w:t>
      </w:r>
      <w:r w:rsidR="007A5437">
        <w:rPr>
          <w:lang w:val="en-GB"/>
        </w:rPr>
        <w:t xml:space="preserve"> tertiary prevention.</w:t>
      </w:r>
      <w:r>
        <w:rPr>
          <w:lang w:val="en-GB"/>
        </w:rPr>
        <w:t xml:space="preserve"> This means </w:t>
      </w:r>
      <w:r w:rsidR="006838B0">
        <w:rPr>
          <w:lang w:val="en-GB"/>
        </w:rPr>
        <w:t xml:space="preserve">recommending </w:t>
      </w:r>
      <w:r>
        <w:rPr>
          <w:lang w:val="en-GB"/>
        </w:rPr>
        <w:t xml:space="preserve">the right of </w:t>
      </w:r>
      <w:r w:rsidR="005B4607">
        <w:rPr>
          <w:lang w:val="en-GB"/>
        </w:rPr>
        <w:t xml:space="preserve">all </w:t>
      </w:r>
      <w:r w:rsidR="00F21DA3">
        <w:rPr>
          <w:lang w:val="en-GB"/>
        </w:rPr>
        <w:t>women</w:t>
      </w:r>
      <w:r>
        <w:rPr>
          <w:lang w:val="en-GB"/>
        </w:rPr>
        <w:t xml:space="preserve"> </w:t>
      </w:r>
      <w:r w:rsidR="00712028">
        <w:rPr>
          <w:lang w:val="en-GB"/>
        </w:rPr>
        <w:t>workers</w:t>
      </w:r>
      <w:r w:rsidR="005B4607">
        <w:rPr>
          <w:lang w:val="en-GB"/>
        </w:rPr>
        <w:t xml:space="preserve">, </w:t>
      </w:r>
      <w:r w:rsidR="00F15186">
        <w:rPr>
          <w:lang w:val="en-GB"/>
        </w:rPr>
        <w:t xml:space="preserve">migrants or not, </w:t>
      </w:r>
      <w:r w:rsidR="005B4607">
        <w:rPr>
          <w:lang w:val="en-GB"/>
        </w:rPr>
        <w:t xml:space="preserve">irrelevant of their field of </w:t>
      </w:r>
      <w:r w:rsidR="00B1112F">
        <w:rPr>
          <w:lang w:val="en-GB"/>
        </w:rPr>
        <w:t>work, to</w:t>
      </w:r>
      <w:r>
        <w:rPr>
          <w:lang w:val="en-GB"/>
        </w:rPr>
        <w:t xml:space="preserve"> </w:t>
      </w:r>
      <w:r w:rsidR="005B4607">
        <w:rPr>
          <w:lang w:val="en-GB"/>
        </w:rPr>
        <w:t xml:space="preserve">freedom of expression, association and assembly, to </w:t>
      </w:r>
      <w:r>
        <w:rPr>
          <w:lang w:val="en-GB"/>
        </w:rPr>
        <w:t xml:space="preserve">unionize and to collective bargaining, </w:t>
      </w:r>
      <w:r w:rsidR="006838B0">
        <w:rPr>
          <w:lang w:val="en-GB"/>
        </w:rPr>
        <w:t>and the</w:t>
      </w:r>
      <w:r w:rsidR="00DF4A0A">
        <w:rPr>
          <w:lang w:val="en-GB"/>
        </w:rPr>
        <w:t xml:space="preserve">ir </w:t>
      </w:r>
      <w:r w:rsidR="006838B0">
        <w:rPr>
          <w:lang w:val="en-GB"/>
        </w:rPr>
        <w:t xml:space="preserve">inclusion under the protection of labour and social laws, </w:t>
      </w:r>
      <w:r>
        <w:rPr>
          <w:lang w:val="en-GB"/>
        </w:rPr>
        <w:t xml:space="preserve">including </w:t>
      </w:r>
      <w:r w:rsidR="005B4607">
        <w:rPr>
          <w:lang w:val="en-GB"/>
        </w:rPr>
        <w:t xml:space="preserve">occupational health and safety laws and </w:t>
      </w:r>
      <w:r w:rsidR="00B1112F">
        <w:rPr>
          <w:lang w:val="en-GB"/>
        </w:rPr>
        <w:t>social security laws</w:t>
      </w:r>
      <w:r>
        <w:rPr>
          <w:lang w:val="en-GB"/>
        </w:rPr>
        <w:t xml:space="preserve">. </w:t>
      </w:r>
      <w:r w:rsidR="00201427">
        <w:rPr>
          <w:lang w:val="en-GB"/>
        </w:rPr>
        <w:t xml:space="preserve">It also means a much better regime of </w:t>
      </w:r>
      <w:r w:rsidR="006838B0">
        <w:rPr>
          <w:lang w:val="en-GB"/>
        </w:rPr>
        <w:t xml:space="preserve">rehabilitation and </w:t>
      </w:r>
      <w:r w:rsidR="00201427">
        <w:rPr>
          <w:lang w:val="en-GB"/>
        </w:rPr>
        <w:t xml:space="preserve">compensation for victims than </w:t>
      </w:r>
      <w:r w:rsidR="007A5437">
        <w:rPr>
          <w:lang w:val="en-GB"/>
        </w:rPr>
        <w:t xml:space="preserve">under </w:t>
      </w:r>
      <w:r w:rsidR="00B33CEB">
        <w:rPr>
          <w:lang w:val="en-GB"/>
        </w:rPr>
        <w:t xml:space="preserve">only </w:t>
      </w:r>
      <w:r w:rsidR="00201427">
        <w:rPr>
          <w:lang w:val="en-GB"/>
        </w:rPr>
        <w:t>criminal law.</w:t>
      </w:r>
      <w:r w:rsidR="00B33CEB">
        <w:rPr>
          <w:lang w:val="en-GB"/>
        </w:rPr>
        <w:t xml:space="preserve"> </w:t>
      </w:r>
    </w:p>
    <w:p w:rsidR="00AA12EE" w:rsidRDefault="00AA12EE" w:rsidP="00CD3A7C">
      <w:pPr>
        <w:rPr>
          <w:lang w:val="en-GB"/>
        </w:rPr>
      </w:pPr>
    </w:p>
    <w:p w:rsidR="00017534" w:rsidRPr="008E1090" w:rsidRDefault="00CD3A7C" w:rsidP="008E1090">
      <w:pPr>
        <w:rPr>
          <w:lang w:val="en-GB"/>
        </w:rPr>
      </w:pPr>
      <w:r>
        <w:rPr>
          <w:lang w:val="en-GB"/>
        </w:rPr>
        <w:lastRenderedPageBreak/>
        <w:t>The fourth challenge is to</w:t>
      </w:r>
      <w:r w:rsidR="00F100F0" w:rsidRPr="00F100F0">
        <w:rPr>
          <w:lang w:val="en-GB"/>
        </w:rPr>
        <w:t xml:space="preserve"> </w:t>
      </w:r>
      <w:r w:rsidR="00AA12EE">
        <w:rPr>
          <w:lang w:val="en-GB"/>
        </w:rPr>
        <w:t xml:space="preserve">refuse </w:t>
      </w:r>
      <w:r w:rsidR="00F100F0">
        <w:rPr>
          <w:lang w:val="en-GB"/>
        </w:rPr>
        <w:t>the conflation of sex work with trafficking</w:t>
      </w:r>
      <w:r w:rsidR="00F21DA3">
        <w:rPr>
          <w:lang w:val="en-GB"/>
        </w:rPr>
        <w:t xml:space="preserve">, </w:t>
      </w:r>
      <w:r w:rsidR="00B46F27">
        <w:rPr>
          <w:lang w:val="en-GB"/>
        </w:rPr>
        <w:t xml:space="preserve">acknowledge </w:t>
      </w:r>
      <w:r w:rsidR="00F21DA3">
        <w:rPr>
          <w:lang w:val="en-GB"/>
        </w:rPr>
        <w:t>the agency</w:t>
      </w:r>
      <w:r w:rsidR="006D577E">
        <w:rPr>
          <w:lang w:val="en-GB"/>
        </w:rPr>
        <w:t xml:space="preserve"> </w:t>
      </w:r>
      <w:r w:rsidR="00B46F27">
        <w:rPr>
          <w:lang w:val="en-GB"/>
        </w:rPr>
        <w:t xml:space="preserve">of sex workers </w:t>
      </w:r>
      <w:r w:rsidR="006D577E">
        <w:rPr>
          <w:lang w:val="en-GB"/>
        </w:rPr>
        <w:t xml:space="preserve">and recognize sex work as work, </w:t>
      </w:r>
      <w:r w:rsidR="00B46F27">
        <w:rPr>
          <w:lang w:val="en-GB"/>
        </w:rPr>
        <w:t xml:space="preserve">fully </w:t>
      </w:r>
      <w:r w:rsidR="006D577E">
        <w:rPr>
          <w:lang w:val="en-GB"/>
        </w:rPr>
        <w:t>benefitting from labour and social laws</w:t>
      </w:r>
      <w:r w:rsidR="00B00BDF">
        <w:rPr>
          <w:lang w:val="en-GB"/>
        </w:rPr>
        <w:t>.</w:t>
      </w:r>
      <w:r w:rsidR="00F21DA3">
        <w:rPr>
          <w:lang w:val="en-GB"/>
        </w:rPr>
        <w:t xml:space="preserve"> </w:t>
      </w:r>
      <w:r w:rsidR="00AA12EE">
        <w:rPr>
          <w:lang w:val="en-GB"/>
        </w:rPr>
        <w:t>The GR s</w:t>
      </w:r>
      <w:r w:rsidR="006D577E">
        <w:rPr>
          <w:lang w:val="en-GB"/>
        </w:rPr>
        <w:t xml:space="preserve">hould </w:t>
      </w:r>
      <w:r w:rsidR="00AA12EE">
        <w:rPr>
          <w:lang w:val="en-GB"/>
        </w:rPr>
        <w:t xml:space="preserve">pursue </w:t>
      </w:r>
      <w:r w:rsidR="00F100F0">
        <w:rPr>
          <w:lang w:val="en-GB"/>
        </w:rPr>
        <w:t>the S</w:t>
      </w:r>
      <w:r w:rsidR="00F21DA3">
        <w:rPr>
          <w:lang w:val="en-GB"/>
        </w:rPr>
        <w:t xml:space="preserve">ustainable Development Goals </w:t>
      </w:r>
      <w:r w:rsidR="00F100F0">
        <w:rPr>
          <w:lang w:val="en-GB"/>
        </w:rPr>
        <w:t xml:space="preserve">main </w:t>
      </w:r>
      <w:r w:rsidR="006838B0">
        <w:rPr>
          <w:lang w:val="en-GB"/>
        </w:rPr>
        <w:t xml:space="preserve">principle </w:t>
      </w:r>
      <w:r w:rsidR="00F100F0">
        <w:rPr>
          <w:lang w:val="en-GB"/>
        </w:rPr>
        <w:t xml:space="preserve">of “leave no one behind and </w:t>
      </w:r>
      <w:r w:rsidR="006A6DD3">
        <w:rPr>
          <w:lang w:val="en-GB"/>
        </w:rPr>
        <w:t>reach the furthest behind firs</w:t>
      </w:r>
      <w:r w:rsidR="00F100F0">
        <w:rPr>
          <w:lang w:val="en-GB"/>
        </w:rPr>
        <w:t>t”</w:t>
      </w:r>
      <w:r w:rsidR="00F21DA3">
        <w:rPr>
          <w:lang w:val="en-GB"/>
        </w:rPr>
        <w:t xml:space="preserve"> and the Committee’s own </w:t>
      </w:r>
      <w:r w:rsidR="00FD159F">
        <w:rPr>
          <w:lang w:val="en-GB"/>
        </w:rPr>
        <w:t xml:space="preserve">practice </w:t>
      </w:r>
      <w:r w:rsidR="006D577E">
        <w:rPr>
          <w:lang w:val="en-GB"/>
        </w:rPr>
        <w:t xml:space="preserve">regarding </w:t>
      </w:r>
      <w:r w:rsidR="00B33CEB">
        <w:rPr>
          <w:lang w:val="en-GB"/>
        </w:rPr>
        <w:t xml:space="preserve">recognition of </w:t>
      </w:r>
      <w:r w:rsidR="00FD159F">
        <w:rPr>
          <w:lang w:val="en-GB"/>
        </w:rPr>
        <w:t>women</w:t>
      </w:r>
      <w:r w:rsidR="00B33CEB">
        <w:rPr>
          <w:lang w:val="en-GB"/>
        </w:rPr>
        <w:t>’s capacity and autonomy</w:t>
      </w:r>
      <w:r w:rsidR="00FD159F">
        <w:rPr>
          <w:lang w:val="en-GB"/>
        </w:rPr>
        <w:t xml:space="preserve"> to </w:t>
      </w:r>
      <w:r w:rsidR="00712028">
        <w:rPr>
          <w:lang w:val="en-GB"/>
        </w:rPr>
        <w:t>m</w:t>
      </w:r>
      <w:r w:rsidR="00FD159F">
        <w:rPr>
          <w:lang w:val="en-GB"/>
        </w:rPr>
        <w:t xml:space="preserve">ake their own decisions. </w:t>
      </w:r>
    </w:p>
    <w:sectPr w:rsidR="00017534" w:rsidRPr="008E1090" w:rsidSect="00B46F27">
      <w:pgSz w:w="11900" w:h="16840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F870B4"/>
    <w:multiLevelType w:val="multilevel"/>
    <w:tmpl w:val="E6AE4DD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>
    <w:nsid w:val="50407EF9"/>
    <w:multiLevelType w:val="hybridMultilevel"/>
    <w:tmpl w:val="E3D28994"/>
    <w:lvl w:ilvl="0" w:tplc="CD942472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F7383"/>
    <w:multiLevelType w:val="hybridMultilevel"/>
    <w:tmpl w:val="988008D4"/>
    <w:lvl w:ilvl="0" w:tplc="67520E54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16452"/>
    <w:multiLevelType w:val="hybridMultilevel"/>
    <w:tmpl w:val="B276E5E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90"/>
    <w:rsid w:val="00017534"/>
    <w:rsid w:val="00042E08"/>
    <w:rsid w:val="00052DB4"/>
    <w:rsid w:val="00080E32"/>
    <w:rsid w:val="000B4A8F"/>
    <w:rsid w:val="001062F0"/>
    <w:rsid w:val="00154150"/>
    <w:rsid w:val="00173253"/>
    <w:rsid w:val="001A1328"/>
    <w:rsid w:val="001A71C4"/>
    <w:rsid w:val="001C7779"/>
    <w:rsid w:val="00201427"/>
    <w:rsid w:val="0022021E"/>
    <w:rsid w:val="00261497"/>
    <w:rsid w:val="00290B8B"/>
    <w:rsid w:val="002C40FB"/>
    <w:rsid w:val="002E1F96"/>
    <w:rsid w:val="002E5145"/>
    <w:rsid w:val="00340FB7"/>
    <w:rsid w:val="00387B87"/>
    <w:rsid w:val="003E474D"/>
    <w:rsid w:val="003F7BFE"/>
    <w:rsid w:val="004040F9"/>
    <w:rsid w:val="00460E73"/>
    <w:rsid w:val="0047522B"/>
    <w:rsid w:val="005B4607"/>
    <w:rsid w:val="005C022D"/>
    <w:rsid w:val="005F03B6"/>
    <w:rsid w:val="0062388A"/>
    <w:rsid w:val="006403DF"/>
    <w:rsid w:val="006838B0"/>
    <w:rsid w:val="006A6DD3"/>
    <w:rsid w:val="006D577E"/>
    <w:rsid w:val="00712028"/>
    <w:rsid w:val="00713142"/>
    <w:rsid w:val="007429DC"/>
    <w:rsid w:val="00771C27"/>
    <w:rsid w:val="007863C0"/>
    <w:rsid w:val="007A5437"/>
    <w:rsid w:val="007C0331"/>
    <w:rsid w:val="007D0308"/>
    <w:rsid w:val="007D561E"/>
    <w:rsid w:val="007F6CFC"/>
    <w:rsid w:val="008C2EED"/>
    <w:rsid w:val="008D5E8F"/>
    <w:rsid w:val="008E1090"/>
    <w:rsid w:val="00910928"/>
    <w:rsid w:val="00960BE3"/>
    <w:rsid w:val="009B6E97"/>
    <w:rsid w:val="009C4A9B"/>
    <w:rsid w:val="00A47577"/>
    <w:rsid w:val="00A71BBF"/>
    <w:rsid w:val="00AA12EE"/>
    <w:rsid w:val="00B00BDF"/>
    <w:rsid w:val="00B1112F"/>
    <w:rsid w:val="00B15EDF"/>
    <w:rsid w:val="00B33CEB"/>
    <w:rsid w:val="00B46F27"/>
    <w:rsid w:val="00C10521"/>
    <w:rsid w:val="00C10C11"/>
    <w:rsid w:val="00C53AFB"/>
    <w:rsid w:val="00CB084A"/>
    <w:rsid w:val="00CB2A11"/>
    <w:rsid w:val="00CC684B"/>
    <w:rsid w:val="00CD3A7C"/>
    <w:rsid w:val="00CE0185"/>
    <w:rsid w:val="00D44B6B"/>
    <w:rsid w:val="00D712FC"/>
    <w:rsid w:val="00D7235A"/>
    <w:rsid w:val="00DF4A0A"/>
    <w:rsid w:val="00E1392C"/>
    <w:rsid w:val="00E35C25"/>
    <w:rsid w:val="00E4211B"/>
    <w:rsid w:val="00EC3C1D"/>
    <w:rsid w:val="00EF33E8"/>
    <w:rsid w:val="00F100F0"/>
    <w:rsid w:val="00F15186"/>
    <w:rsid w:val="00F21DA3"/>
    <w:rsid w:val="00F31E6A"/>
    <w:rsid w:val="00F65F40"/>
    <w:rsid w:val="00F67335"/>
    <w:rsid w:val="00FD159F"/>
    <w:rsid w:val="00FE0F13"/>
    <w:rsid w:val="00FE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97FF6-26C7-9949-B5B0-DB1C9FBD2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109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0B4A8F"/>
    <w:pPr>
      <w:numPr>
        <w:numId w:val="3"/>
      </w:numPr>
      <w:suppressAutoHyphens/>
      <w:spacing w:line="240" w:lineRule="atLeast"/>
      <w:ind w:hanging="360"/>
    </w:pPr>
    <w:rPr>
      <w:lang w:val="en-GB"/>
    </w:rPr>
  </w:style>
  <w:style w:type="character" w:customStyle="1" w:styleId="CommentTextChar">
    <w:name w:val="Comment Text Char"/>
    <w:basedOn w:val="DefaultParagraphFont"/>
    <w:link w:val="CommentText"/>
    <w:semiHidden/>
    <w:rsid w:val="000B4A8F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8E109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090"/>
  </w:style>
  <w:style w:type="paragraph" w:styleId="BalloonText">
    <w:name w:val="Balloon Text"/>
    <w:basedOn w:val="Normal"/>
    <w:link w:val="BalloonTextChar"/>
    <w:uiPriority w:val="99"/>
    <w:semiHidden/>
    <w:unhideWhenUsed/>
    <w:rsid w:val="008D5E8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E8F"/>
    <w:rPr>
      <w:rFonts w:ascii="Times New Roman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80E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154282-783F-470D-A085-216CE49608C7}"/>
</file>

<file path=customXml/itemProps2.xml><?xml version="1.0" encoding="utf-8"?>
<ds:datastoreItem xmlns:ds="http://schemas.openxmlformats.org/officeDocument/2006/customXml" ds:itemID="{A0136A07-A5BD-40DF-9DF2-2B0AF581047E}"/>
</file>

<file path=customXml/itemProps3.xml><?xml version="1.0" encoding="utf-8"?>
<ds:datastoreItem xmlns:ds="http://schemas.openxmlformats.org/officeDocument/2006/customXml" ds:itemID="{E8A89507-7E7D-44F7-B5A1-E8FBB4776ED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2439</Characters>
  <Application>Microsoft Office Word</Application>
  <DocSecurity>4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Schulz</dc:creator>
  <cp:keywords/>
  <dc:description/>
  <cp:lastModifiedBy>Daniela Buchmann</cp:lastModifiedBy>
  <cp:revision>2</cp:revision>
  <cp:lastPrinted>2019-02-18T19:35:00Z</cp:lastPrinted>
  <dcterms:created xsi:type="dcterms:W3CDTF">2019-02-19T10:26:00Z</dcterms:created>
  <dcterms:modified xsi:type="dcterms:W3CDTF">2019-02-19T10:26:00Z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